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CEBF7" w14:textId="5DDD6C87" w:rsidR="0013213A" w:rsidRPr="00133668" w:rsidRDefault="0013213A" w:rsidP="0013213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r w:rsidRPr="00133668">
        <w:rPr>
          <w:b/>
          <w:noProof/>
          <w:sz w:val="28"/>
          <w:szCs w:val="28"/>
        </w:rPr>
        <w:t>3GPP TSG-RAN WG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 xml:space="preserve"> Meeting #1</w:t>
      </w:r>
      <w:r>
        <w:rPr>
          <w:b/>
          <w:noProof/>
          <w:sz w:val="28"/>
          <w:szCs w:val="28"/>
        </w:rPr>
        <w:t>16</w:t>
      </w:r>
      <w:r w:rsidRPr="00133668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133668">
        <w:rPr>
          <w:b/>
          <w:noProof/>
          <w:sz w:val="28"/>
          <w:szCs w:val="28"/>
        </w:rPr>
        <w:t>-2</w:t>
      </w:r>
      <w:r>
        <w:rPr>
          <w:b/>
          <w:noProof/>
          <w:sz w:val="28"/>
          <w:szCs w:val="28"/>
        </w:rPr>
        <w:t>4000</w:t>
      </w:r>
      <w:r>
        <w:rPr>
          <w:b/>
          <w:noProof/>
          <w:sz w:val="28"/>
          <w:szCs w:val="28"/>
        </w:rPr>
        <w:t>22</w:t>
      </w:r>
    </w:p>
    <w:p w14:paraId="22D54D48" w14:textId="77777777" w:rsidR="0013213A" w:rsidRPr="00133668" w:rsidRDefault="0013213A" w:rsidP="0013213A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rFonts w:eastAsia="Times New Roman" w:cs="Arial"/>
          <w:b/>
          <w:sz w:val="28"/>
          <w:szCs w:val="28"/>
        </w:rPr>
        <w:t>Athens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Greece</w:t>
      </w:r>
      <w:r w:rsidRPr="00133668">
        <w:rPr>
          <w:rFonts w:eastAsia="Times New Roman" w:cs="Arial"/>
          <w:b/>
          <w:sz w:val="28"/>
          <w:szCs w:val="28"/>
        </w:rPr>
        <w:t xml:space="preserve">, </w:t>
      </w:r>
      <w:r>
        <w:rPr>
          <w:rFonts w:eastAsia="Times New Roman" w:cs="Arial"/>
          <w:b/>
          <w:sz w:val="28"/>
          <w:szCs w:val="28"/>
        </w:rPr>
        <w:t>26</w:t>
      </w:r>
      <w:r w:rsidRPr="00133668">
        <w:rPr>
          <w:rFonts w:eastAsia="Times New Roman" w:cs="Arial"/>
          <w:b/>
          <w:sz w:val="28"/>
          <w:szCs w:val="28"/>
          <w:vertAlign w:val="superscript"/>
        </w:rPr>
        <w:t>th</w:t>
      </w:r>
      <w:r w:rsidRPr="00133668">
        <w:rPr>
          <w:rFonts w:eastAsia="Times New Roman" w:cs="Arial"/>
          <w:b/>
          <w:sz w:val="28"/>
          <w:szCs w:val="28"/>
        </w:rPr>
        <w:t xml:space="preserve"> </w:t>
      </w:r>
      <w:r>
        <w:rPr>
          <w:rFonts w:eastAsia="Times New Roman" w:cs="Arial"/>
          <w:b/>
          <w:sz w:val="28"/>
          <w:szCs w:val="28"/>
        </w:rPr>
        <w:t xml:space="preserve">February </w:t>
      </w:r>
      <w:r w:rsidRPr="00133668">
        <w:rPr>
          <w:rFonts w:eastAsia="Times New Roman" w:cs="Arial"/>
          <w:b/>
          <w:sz w:val="28"/>
          <w:szCs w:val="28"/>
        </w:rPr>
        <w:t>– 1</w:t>
      </w:r>
      <w:r w:rsidRPr="007A1244">
        <w:rPr>
          <w:rFonts w:eastAsia="Times New Roman" w:cs="Arial"/>
          <w:b/>
          <w:sz w:val="28"/>
          <w:szCs w:val="28"/>
          <w:vertAlign w:val="superscript"/>
        </w:rPr>
        <w:t>st</w:t>
      </w:r>
      <w:r>
        <w:rPr>
          <w:rFonts w:eastAsia="Times New Roman" w:cs="Arial"/>
          <w:b/>
          <w:sz w:val="28"/>
          <w:szCs w:val="28"/>
        </w:rPr>
        <w:t xml:space="preserve"> March</w:t>
      </w:r>
      <w:r w:rsidRPr="00133668">
        <w:rPr>
          <w:rFonts w:eastAsia="Times New Roman" w:cs="Arial"/>
          <w:b/>
          <w:sz w:val="28"/>
          <w:szCs w:val="28"/>
        </w:rPr>
        <w:t>, 202</w:t>
      </w:r>
      <w:r>
        <w:rPr>
          <w:rFonts w:eastAsia="Times New Roman" w:cs="Arial"/>
          <w:b/>
          <w:sz w:val="28"/>
          <w:szCs w:val="28"/>
        </w:rPr>
        <w:t>4</w:t>
      </w:r>
    </w:p>
    <w:p w14:paraId="6C0281DE" w14:textId="77777777" w:rsidR="0013213A" w:rsidRDefault="0013213A" w:rsidP="001321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EE8651" w14:textId="1D71B016" w:rsidR="00DF1927" w:rsidRPr="008B12FA" w:rsidRDefault="001C05A0">
      <w:pPr>
        <w:tabs>
          <w:tab w:val="right" w:pos="9216"/>
        </w:tabs>
        <w:spacing w:after="0"/>
        <w:rPr>
          <w:rFonts w:ascii="Arial" w:hAnsi="Arial" w:cs="Arial"/>
          <w:kern w:val="2"/>
          <w:sz w:val="24"/>
          <w:szCs w:val="24"/>
          <w:lang w:eastAsia="zh-CN"/>
        </w:rPr>
      </w:pPr>
      <w:r w:rsidRPr="001C05A0">
        <w:rPr>
          <w:rFonts w:ascii="Arial" w:hAnsi="Arial"/>
          <w:b/>
          <w:sz w:val="24"/>
          <w:szCs w:val="24"/>
          <w:lang w:eastAsia="ja-JP"/>
        </w:rPr>
        <w:t>3GPP TSG-RAN4 Meeting #109</w:t>
      </w:r>
      <w:r w:rsidR="004962C4">
        <w:rPr>
          <w:rFonts w:ascii="Arial" w:hAnsi="Arial"/>
          <w:b/>
          <w:sz w:val="24"/>
          <w:szCs w:val="24"/>
          <w:lang w:eastAsia="ja-JP"/>
        </w:rPr>
        <w:tab/>
        <w:t xml:space="preserve"> </w:t>
      </w:r>
      <w:r w:rsidR="004962C4">
        <w:rPr>
          <w:rFonts w:ascii="Arial" w:hAnsi="Arial"/>
          <w:b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587EA845" wp14:editId="0E0A575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29FF70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962C4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                                       </w:t>
      </w:r>
      <w:r w:rsidR="004962C4"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</w:t>
      </w:r>
      <w:r w:rsidR="00A056C7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502544" w:rsidRPr="00502544">
        <w:rPr>
          <w:rFonts w:ascii="Arial" w:hAnsi="Arial" w:cs="Arial"/>
          <w:b/>
          <w:bCs/>
          <w:sz w:val="24"/>
          <w:szCs w:val="24"/>
          <w:lang w:eastAsia="zh-CN"/>
        </w:rPr>
        <w:t>R4-2321728</w:t>
      </w:r>
    </w:p>
    <w:p w14:paraId="1A9E0F8D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8D7EA6">
        <w:rPr>
          <w:rFonts w:ascii="Arial" w:hAnsi="Arial"/>
          <w:b/>
          <w:sz w:val="24"/>
          <w:szCs w:val="24"/>
          <w:lang w:eastAsia="zh-CN"/>
        </w:rPr>
        <w:t>Chicago, United States, 13th Nov 2023 - 17th Nov 2023</w:t>
      </w:r>
    </w:p>
    <w:p w14:paraId="4885DC9E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495E3A30" w14:textId="77777777" w:rsidR="008D7EA6" w:rsidRDefault="008D7EA6">
      <w:pPr>
        <w:spacing w:after="6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5BD1B9B0" w14:textId="16E218CB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666C5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2281CDCB" w14:textId="09FCDA92" w:rsidR="00D666C5" w:rsidRDefault="004962C4" w:rsidP="00D666C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7D3C82" w:rsidRPr="007D3C82">
        <w:rPr>
          <w:rFonts w:ascii="Arial" w:hAnsi="Arial" w:cs="Arial"/>
          <w:b/>
          <w:bCs/>
          <w:sz w:val="22"/>
          <w:szCs w:val="22"/>
        </w:rPr>
        <w:t xml:space="preserve">R4-2318014 </w:t>
      </w:r>
      <w:r w:rsidR="00D666C5">
        <w:rPr>
          <w:rFonts w:ascii="Arial" w:hAnsi="Arial" w:cs="Arial"/>
          <w:b/>
          <w:bCs/>
          <w:sz w:val="22"/>
          <w:szCs w:val="22"/>
        </w:rPr>
        <w:t>(R1-</w:t>
      </w:r>
      <w:r w:rsidR="009B48ED">
        <w:rPr>
          <w:rFonts w:ascii="Arial" w:hAnsi="Arial" w:cs="Arial"/>
          <w:b/>
          <w:bCs/>
          <w:sz w:val="22"/>
          <w:szCs w:val="22"/>
        </w:rPr>
        <w:t xml:space="preserve">2310645) </w:t>
      </w:r>
      <w:r w:rsidR="00D666C5">
        <w:rPr>
          <w:rFonts w:ascii="Arial" w:hAnsi="Arial" w:cs="Arial"/>
          <w:b/>
          <w:sz w:val="22"/>
          <w:szCs w:val="22"/>
        </w:rPr>
        <w:t>LS on coherence between PUSCH and 8-ports SRS with partial dropping</w:t>
      </w:r>
    </w:p>
    <w:p w14:paraId="17CD75F9" w14:textId="68C0A34F" w:rsidR="00DF1927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0338D8D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14CA27A0" w14:textId="77777777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NR_MIMO_evo_DL_UL</w:t>
      </w:r>
      <w:proofErr w:type="spellEnd"/>
    </w:p>
    <w:p w14:paraId="2A5EF0F4" w14:textId="77777777" w:rsidR="00DF1927" w:rsidRDefault="00DF192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4E9397" w14:textId="7B0C50CE" w:rsidR="00DF1927" w:rsidRPr="008B12FA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8B12FA"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4</w:t>
      </w:r>
    </w:p>
    <w:p w14:paraId="3C80BE41" w14:textId="5F045946" w:rsidR="00DF1927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</w:rPr>
        <w:t>RAN WG</w:t>
      </w:r>
      <w:r w:rsidR="00721CEC">
        <w:rPr>
          <w:rFonts w:ascii="Arial" w:hAnsi="Arial" w:cs="Arial"/>
          <w:b/>
          <w:sz w:val="22"/>
        </w:rPr>
        <w:t>1</w:t>
      </w:r>
    </w:p>
    <w:p w14:paraId="320F9882" w14:textId="77777777" w:rsidR="00DF1927" w:rsidRPr="003C13CD" w:rsidRDefault="004962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3C13CD">
        <w:rPr>
          <w:rFonts w:ascii="Arial" w:hAnsi="Arial" w:cs="Arial"/>
          <w:b/>
          <w:sz w:val="22"/>
          <w:szCs w:val="22"/>
          <w:lang w:val="fr-FR"/>
        </w:rPr>
        <w:t>Cc: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 </w:t>
      </w:r>
    </w:p>
    <w:bookmarkEnd w:id="5"/>
    <w:bookmarkEnd w:id="6"/>
    <w:p w14:paraId="1B5A855A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BA842A" w14:textId="150DC3E6" w:rsidR="00DF1927" w:rsidRPr="003C13CD" w:rsidRDefault="004962C4">
      <w:pPr>
        <w:spacing w:after="60"/>
        <w:ind w:left="1985" w:hanging="1985"/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</w:pPr>
      <w:r w:rsidRPr="003C13C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13C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13CD">
        <w:rPr>
          <w:rFonts w:ascii="Arial" w:hAnsi="Arial" w:cs="Arial"/>
          <w:b/>
          <w:sz w:val="22"/>
          <w:szCs w:val="22"/>
          <w:lang w:val="fr-FR"/>
        </w:rPr>
        <w:t>:</w:t>
      </w: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 xml:space="preserve">Ville </w:t>
      </w:r>
      <w:proofErr w:type="spellStart"/>
      <w:r w:rsidR="00721CEC">
        <w:rPr>
          <w:rFonts w:ascii="Arial" w:hAnsi="Arial" w:cs="Arial"/>
          <w:b/>
          <w:bCs/>
          <w:sz w:val="22"/>
          <w:szCs w:val="22"/>
          <w:lang w:val="fr-FR"/>
        </w:rPr>
        <w:t>Vintola</w:t>
      </w:r>
      <w:proofErr w:type="spellEnd"/>
      <w:r w:rsidR="00721CEC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proofErr w:type="spellStart"/>
      <w:r w:rsidR="00110835">
        <w:rPr>
          <w:rFonts w:ascii="Arial" w:hAnsi="Arial" w:cs="Arial"/>
          <w:b/>
          <w:bCs/>
          <w:sz w:val="22"/>
          <w:szCs w:val="22"/>
          <w:lang w:val="fr-FR"/>
        </w:rPr>
        <w:t>vvintola</w:t>
      </w:r>
      <w:proofErr w:type="spellEnd"/>
      <w:r w:rsidR="00110835">
        <w:rPr>
          <w:rFonts w:ascii="Arial" w:hAnsi="Arial" w:cs="Arial"/>
          <w:b/>
          <w:bCs/>
          <w:sz w:val="22"/>
          <w:szCs w:val="22"/>
          <w:lang w:val="fr-FR"/>
        </w:rPr>
        <w:t xml:space="preserve"> ( at ) </w:t>
      </w:r>
      <w:r w:rsidR="00721CEC">
        <w:rPr>
          <w:rFonts w:ascii="Arial" w:hAnsi="Arial" w:cs="Arial"/>
          <w:b/>
          <w:bCs/>
          <w:sz w:val="22"/>
          <w:szCs w:val="22"/>
          <w:lang w:val="fr-FR"/>
        </w:rPr>
        <w:t>qti.qualcomm.com</w:t>
      </w:r>
      <w:r w:rsidR="00721CEC" w:rsidRPr="003C13CD">
        <w:rPr>
          <w:rStyle w:val="Hyperlink"/>
          <w:rFonts w:ascii="Arial" w:hAnsi="Arial" w:cs="Arial"/>
          <w:bCs/>
          <w:color w:val="000000" w:themeColor="text1"/>
          <w:sz w:val="22"/>
          <w:szCs w:val="22"/>
          <w:u w:val="none"/>
          <w:lang w:val="fr-FR"/>
        </w:rPr>
        <w:t xml:space="preserve"> </w:t>
      </w:r>
    </w:p>
    <w:p w14:paraId="606D417B" w14:textId="77777777" w:rsidR="00DF1927" w:rsidRPr="003C13CD" w:rsidRDefault="004962C4">
      <w:pPr>
        <w:spacing w:after="60"/>
        <w:ind w:left="1985" w:hanging="1985"/>
        <w:rPr>
          <w:rStyle w:val="Hyperlink"/>
          <w:lang w:val="fr-FR"/>
        </w:rPr>
      </w:pPr>
      <w:r w:rsidRPr="003C13C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A760032" w14:textId="77777777" w:rsidR="00DF1927" w:rsidRPr="003C13CD" w:rsidRDefault="00DF192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BF2694F" w14:textId="77777777" w:rsidR="00DF1927" w:rsidRDefault="004962C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DBEF22A" w14:textId="77777777" w:rsidR="00DF1927" w:rsidRDefault="00DF1927">
      <w:pPr>
        <w:spacing w:after="60"/>
        <w:ind w:left="1985" w:hanging="1985"/>
        <w:rPr>
          <w:rFonts w:ascii="Arial" w:hAnsi="Arial" w:cs="Arial"/>
          <w:b/>
        </w:rPr>
      </w:pPr>
    </w:p>
    <w:p w14:paraId="415CEF7A" w14:textId="77777777" w:rsidR="00DF1927" w:rsidRDefault="004962C4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E3FCE92" w14:textId="68CC4049" w:rsidR="00C55E62" w:rsidRPr="009605F5" w:rsidRDefault="004962C4" w:rsidP="009605F5">
      <w:pPr>
        <w:pStyle w:val="Heading1"/>
        <w:numPr>
          <w:ilvl w:val="0"/>
          <w:numId w:val="5"/>
        </w:numPr>
        <w:rPr>
          <w:rStyle w:val="Strong"/>
          <w:b w:val="0"/>
          <w:bCs w:val="0"/>
        </w:rPr>
      </w:pPr>
      <w:r>
        <w:t>Overall description</w:t>
      </w:r>
    </w:p>
    <w:p w14:paraId="117171DE" w14:textId="6EADAB81" w:rsidR="00DF1927" w:rsidRPr="009605F5" w:rsidRDefault="00BB768E" w:rsidP="009605F5">
      <w:pPr>
        <w:rPr>
          <w:lang w:eastAsia="zh-CN"/>
        </w:rPr>
      </w:pPr>
      <w:r>
        <w:rPr>
          <w:lang w:eastAsia="zh-CN"/>
        </w:rPr>
        <w:t>Many thanks for the questions</w:t>
      </w:r>
      <w:r w:rsidR="00CA39A0">
        <w:rPr>
          <w:lang w:eastAsia="zh-CN"/>
        </w:rPr>
        <w:t xml:space="preserve"> RAN1</w:t>
      </w:r>
      <w:r w:rsidR="00475C63">
        <w:rPr>
          <w:lang w:eastAsia="zh-CN"/>
        </w:rPr>
        <w:t xml:space="preserve"> </w:t>
      </w:r>
      <w:r>
        <w:rPr>
          <w:lang w:eastAsia="zh-CN"/>
        </w:rPr>
        <w:t>presented to RAN4.</w:t>
      </w:r>
      <w:r w:rsidR="00994F87">
        <w:rPr>
          <w:lang w:eastAsia="zh-CN"/>
        </w:rPr>
        <w:t xml:space="preserve"> The questions were discussed </w:t>
      </w:r>
      <w:r w:rsidR="000679A2">
        <w:rPr>
          <w:lang w:eastAsia="zh-CN"/>
        </w:rPr>
        <w:t xml:space="preserve">in </w:t>
      </w:r>
      <w:r w:rsidR="00994F87">
        <w:rPr>
          <w:lang w:eastAsia="zh-CN"/>
        </w:rPr>
        <w:t xml:space="preserve">RAN4 </w:t>
      </w:r>
      <w:r w:rsidR="000679A2">
        <w:rPr>
          <w:lang w:eastAsia="zh-CN"/>
        </w:rPr>
        <w:t xml:space="preserve">and </w:t>
      </w:r>
      <w:r w:rsidR="002179F7">
        <w:rPr>
          <w:lang w:eastAsia="zh-CN"/>
        </w:rPr>
        <w:t xml:space="preserve">as </w:t>
      </w:r>
      <w:r w:rsidR="000679A2">
        <w:rPr>
          <w:lang w:eastAsia="zh-CN"/>
        </w:rPr>
        <w:t xml:space="preserve">a </w:t>
      </w:r>
      <w:r w:rsidR="00994F87">
        <w:rPr>
          <w:lang w:eastAsia="zh-CN"/>
        </w:rPr>
        <w:t>conclusion</w:t>
      </w:r>
      <w:r w:rsidR="002179F7">
        <w:rPr>
          <w:lang w:eastAsia="zh-CN"/>
        </w:rPr>
        <w:t>,</w:t>
      </w:r>
      <w:r w:rsidR="00994F87">
        <w:rPr>
          <w:lang w:eastAsia="zh-CN"/>
        </w:rPr>
        <w:t xml:space="preserve"> </w:t>
      </w:r>
      <w:r w:rsidR="004962C4" w:rsidRPr="009605F5">
        <w:rPr>
          <w:lang w:eastAsia="zh-CN"/>
        </w:rPr>
        <w:t>RAN</w:t>
      </w:r>
      <w:r w:rsidR="00A868FD" w:rsidRPr="009605F5">
        <w:rPr>
          <w:lang w:eastAsia="zh-CN"/>
        </w:rPr>
        <w:t>4</w:t>
      </w:r>
      <w:r w:rsidR="004962C4" w:rsidRPr="009605F5">
        <w:rPr>
          <w:lang w:eastAsia="zh-CN"/>
        </w:rPr>
        <w:t xml:space="preserve"> </w:t>
      </w:r>
      <w:r w:rsidR="00A868FD" w:rsidRPr="009605F5">
        <w:rPr>
          <w:lang w:eastAsia="zh-CN"/>
        </w:rPr>
        <w:t>answers to the</w:t>
      </w:r>
      <w:r w:rsidR="004962C4" w:rsidRPr="009605F5">
        <w:rPr>
          <w:lang w:eastAsia="zh-CN"/>
        </w:rPr>
        <w:t xml:space="preserve"> questions to RAN</w:t>
      </w:r>
      <w:r w:rsidR="00A868FD" w:rsidRPr="009605F5">
        <w:rPr>
          <w:lang w:eastAsia="zh-CN"/>
        </w:rPr>
        <w:t>1</w:t>
      </w:r>
      <w:r w:rsidR="002179F7">
        <w:rPr>
          <w:lang w:eastAsia="zh-CN"/>
        </w:rPr>
        <w:t xml:space="preserve"> below</w:t>
      </w:r>
      <w:r w:rsidR="004962C4" w:rsidRPr="009605F5">
        <w:rPr>
          <w:lang w:eastAsia="zh-CN"/>
        </w:rPr>
        <w:t xml:space="preserve">. </w:t>
      </w:r>
    </w:p>
    <w:p w14:paraId="2957223C" w14:textId="01A626E5" w:rsidR="00DF1927" w:rsidRPr="009605F5" w:rsidRDefault="00897EFC" w:rsidP="009605F5">
      <w:pPr>
        <w:rPr>
          <w:lang w:eastAsia="zh-CN"/>
        </w:rPr>
      </w:pPr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>Question 1:</w:t>
      </w:r>
      <w:r w:rsidR="004962C4" w:rsidRPr="009605F5">
        <w:rPr>
          <w:lang w:eastAsia="zh-CN"/>
        </w:rPr>
        <w:t xml:space="preserve"> For a coherent 8Tx PUSCH transmission, can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meet the relative phase and power error requirements (defined in RAN 4 specifications) among the 8 SRS ports </w:t>
      </w:r>
      <w:r w:rsidR="004962C4" w:rsidRPr="009605F5">
        <w:rPr>
          <w:rFonts w:hint="eastAsia"/>
          <w:lang w:val="en-US" w:eastAsia="zh-CN"/>
        </w:rPr>
        <w:t xml:space="preserve">between the last SRS transmission and the PUSCH transmission </w:t>
      </w:r>
      <w:r w:rsidR="004962C4" w:rsidRPr="009605F5">
        <w:rPr>
          <w:lang w:eastAsia="zh-CN"/>
        </w:rPr>
        <w:t>over the defined time window</w:t>
      </w:r>
      <w:r w:rsidR="00FF27B0" w:rsidRPr="009605F5">
        <w:rPr>
          <w:lang w:eastAsia="zh-CN"/>
        </w:rPr>
        <w:t xml:space="preserve">, when the SRS is configured with or without TDM and no SRS symbol </w:t>
      </w:r>
      <w:r w:rsidR="00FF27B0" w:rsidRPr="009605F5">
        <w:rPr>
          <w:rFonts w:hint="eastAsia"/>
          <w:lang w:eastAsia="zh-CN"/>
        </w:rPr>
        <w:t>is</w:t>
      </w:r>
      <w:r w:rsidR="00FF27B0" w:rsidRPr="009605F5">
        <w:rPr>
          <w:lang w:eastAsia="zh-CN"/>
        </w:rPr>
        <w:t xml:space="preserve"> </w:t>
      </w:r>
      <w:r w:rsidR="00FF27B0" w:rsidRPr="009605F5">
        <w:rPr>
          <w:rFonts w:hint="eastAsia"/>
          <w:lang w:eastAsia="zh-CN"/>
        </w:rPr>
        <w:t>drop</w:t>
      </w:r>
      <w:r w:rsidR="00FF27B0" w:rsidRPr="009605F5">
        <w:rPr>
          <w:lang w:eastAsia="zh-CN"/>
        </w:rPr>
        <w:t>ped</w:t>
      </w:r>
      <w:r w:rsidR="004962C4" w:rsidRPr="009605F5">
        <w:rPr>
          <w:lang w:eastAsia="zh-CN"/>
        </w:rPr>
        <w:t xml:space="preserve">? </w:t>
      </w:r>
    </w:p>
    <w:p w14:paraId="02E22E74" w14:textId="5C276128" w:rsidR="00EE354D" w:rsidRPr="009605F5" w:rsidRDefault="00897EFC" w:rsidP="00FF1EEC"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</w:t>
      </w:r>
      <w:r w:rsidR="00790E71" w:rsidRPr="009605F5">
        <w:t xml:space="preserve">: </w:t>
      </w:r>
      <w:r w:rsidR="00FF1EEC">
        <w:t>Yes, depending on UE capability</w:t>
      </w:r>
      <w:r w:rsidR="009A5A0A">
        <w:t>. Some UEs may</w:t>
      </w:r>
      <w:r w:rsidR="00E543BE">
        <w:t xml:space="preserve"> </w:t>
      </w:r>
      <w:r w:rsidR="009A5A0A">
        <w:t xml:space="preserve">be capable to achieve coherence across </w:t>
      </w:r>
      <w:proofErr w:type="spellStart"/>
      <w:r w:rsidR="009A5A0A">
        <w:t>TDM’d</w:t>
      </w:r>
      <w:proofErr w:type="spellEnd"/>
      <w:r w:rsidR="009A5A0A">
        <w:t xml:space="preserve"> SRS and some UE may not</w:t>
      </w:r>
      <w:r w:rsidR="00FF1EEC">
        <w:t>.</w:t>
      </w:r>
      <w:r w:rsidR="000679A2">
        <w:t xml:space="preserve"> The current RAN4 requirements for coherent UL-MIMO are specified for a pair of connectors (two ports/Tx connectors). It is the understanding of RAN4 that a UE</w:t>
      </w:r>
      <w:r w:rsidR="00FF1EEC">
        <w:t xml:space="preserve"> supporting full coherent 8Tx</w:t>
      </w:r>
      <w:r w:rsidR="000679A2">
        <w:t xml:space="preserve"> </w:t>
      </w:r>
      <w:r w:rsidR="00FF1EEC">
        <w:t xml:space="preserve">should </w:t>
      </w:r>
      <w:r w:rsidR="000679A2">
        <w:t xml:space="preserve">at least </w:t>
      </w:r>
      <w:r w:rsidR="00FF1EEC">
        <w:t>meet the</w:t>
      </w:r>
      <w:r w:rsidR="00532013">
        <w:t xml:space="preserve"> specified</w:t>
      </w:r>
      <w:r w:rsidR="00FF1EEC">
        <w:t xml:space="preserve"> phase and power error requirements for any pair of two Tx antenna connectors </w:t>
      </w:r>
      <w:r w:rsidR="000679A2">
        <w:t>in</w:t>
      </w:r>
      <w:r w:rsidR="00FF1EEC">
        <w:t xml:space="preserve"> the current RAN4 specifications.</w:t>
      </w:r>
    </w:p>
    <w:p w14:paraId="0EC92713" w14:textId="6AD1D267" w:rsidR="00DF1927" w:rsidRPr="009605F5" w:rsidRDefault="00897EFC" w:rsidP="009605F5">
      <w:pPr>
        <w:rPr>
          <w:lang w:val="en-US" w:eastAsia="zh-CN"/>
        </w:rPr>
      </w:pPr>
      <w:r>
        <w:rPr>
          <w:b/>
          <w:bCs/>
          <w:lang w:val="en-US" w:eastAsia="zh-CN"/>
        </w:rPr>
        <w:t xml:space="preserve">RAN1 </w:t>
      </w:r>
      <w:r w:rsidR="004962C4" w:rsidRPr="009605F5">
        <w:rPr>
          <w:rFonts w:hint="eastAsia"/>
          <w:b/>
          <w:bCs/>
          <w:lang w:val="en-US" w:eastAsia="zh-CN"/>
        </w:rPr>
        <w:t>Question 2:</w:t>
      </w:r>
      <w:r w:rsidR="004962C4" w:rsidRPr="009605F5">
        <w:rPr>
          <w:rFonts w:hint="eastAsia"/>
          <w:lang w:val="en-US" w:eastAsia="zh-CN"/>
        </w:rPr>
        <w:t xml:space="preserve"> For a coherent 8Tx PUSCH transmission, can </w:t>
      </w:r>
      <w:r w:rsidR="00186D26" w:rsidRPr="009605F5">
        <w:rPr>
          <w:lang w:val="en-US" w:eastAsia="zh-CN"/>
        </w:rPr>
        <w:t xml:space="preserve">a </w:t>
      </w:r>
      <w:r w:rsidR="004962C4" w:rsidRPr="009605F5">
        <w:rPr>
          <w:rFonts w:hint="eastAsia"/>
          <w:lang w:val="en-US" w:eastAsia="zh-CN"/>
        </w:rPr>
        <w:t xml:space="preserve">UE meet the relative phase and power error requirements (defined in RAN4 specifications) among the 8 SRS </w:t>
      </w:r>
      <w:r w:rsidR="00FF27B0" w:rsidRPr="009605F5">
        <w:rPr>
          <w:lang w:val="en-US" w:eastAsia="zh-CN"/>
        </w:rPr>
        <w:t xml:space="preserve">ports </w:t>
      </w:r>
      <w:r w:rsidR="004962C4" w:rsidRPr="009605F5">
        <w:rPr>
          <w:rFonts w:hint="eastAsia"/>
          <w:lang w:val="en-US" w:eastAsia="zh-CN"/>
        </w:rPr>
        <w:t>between the</w:t>
      </w:r>
      <w:r w:rsidR="00FF27B0" w:rsidRPr="009605F5">
        <w:rPr>
          <w:lang w:val="en-US" w:eastAsia="zh-CN"/>
        </w:rPr>
        <w:t xml:space="preserve"> last</w:t>
      </w:r>
      <w:r w:rsidR="004962C4" w:rsidRPr="009605F5">
        <w:rPr>
          <w:rFonts w:hint="eastAsia"/>
          <w:lang w:val="en-US" w:eastAsia="zh-CN"/>
        </w:rPr>
        <w:t xml:space="preserve"> 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 over the defined time window, when the SRS is configured with TDM and part of the SRS</w:t>
      </w:r>
      <w:r w:rsidR="00FF27B0" w:rsidRPr="009605F5">
        <w:rPr>
          <w:lang w:val="en-US" w:eastAsia="zh-CN"/>
        </w:rPr>
        <w:t xml:space="preserve"> symbols</w:t>
      </w:r>
      <w:r w:rsidR="004962C4" w:rsidRPr="009605F5">
        <w:rPr>
          <w:rFonts w:hint="eastAsia"/>
          <w:lang w:val="en-US" w:eastAsia="zh-CN"/>
        </w:rPr>
        <w:t xml:space="preserve"> is dropped</w:t>
      </w:r>
      <w:r w:rsidR="00736AC1" w:rsidRPr="009605F5">
        <w:rPr>
          <w:lang w:val="en-US" w:eastAsia="zh-CN"/>
        </w:rPr>
        <w:t>, for example</w:t>
      </w:r>
      <w:r w:rsidR="00FF27B0" w:rsidRPr="009605F5">
        <w:rPr>
          <w:lang w:val="en-US" w:eastAsia="zh-CN"/>
        </w:rPr>
        <w:t xml:space="preserve"> as shown in </w:t>
      </w:r>
      <w:r w:rsidR="00736AC1" w:rsidRPr="009605F5">
        <w:rPr>
          <w:lang w:val="en-US" w:eastAsia="zh-CN"/>
        </w:rPr>
        <w:t xml:space="preserve">Figure 1 and </w:t>
      </w:r>
      <w:r w:rsidR="00FF27B0" w:rsidRPr="009605F5">
        <w:rPr>
          <w:lang w:val="en-US" w:eastAsia="zh-CN"/>
        </w:rPr>
        <w:t>Figure 2</w:t>
      </w:r>
      <w:r w:rsidR="004962C4" w:rsidRPr="009605F5">
        <w:rPr>
          <w:rFonts w:hint="eastAsia"/>
          <w:lang w:val="en-US" w:eastAsia="zh-CN"/>
        </w:rPr>
        <w:t>?</w:t>
      </w:r>
    </w:p>
    <w:p w14:paraId="43D6D197" w14:textId="6DC727D6" w:rsidR="00790E71" w:rsidRPr="009605F5" w:rsidRDefault="00897EFC" w:rsidP="009605F5">
      <w:pPr>
        <w:rPr>
          <w:lang w:val="en-US"/>
        </w:rPr>
      </w:pPr>
      <w:r>
        <w:rPr>
          <w:b/>
          <w:bCs/>
        </w:rPr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No </w:t>
      </w:r>
      <w:r w:rsidR="00C67F4B">
        <w:t>f</w:t>
      </w:r>
      <w:r w:rsidR="00C67F4B" w:rsidRPr="00C67F4B">
        <w:t xml:space="preserve">urther discuss on the condition to enable UE to ensure the coherence </w:t>
      </w:r>
      <w:r w:rsidR="003E4935">
        <w:t xml:space="preserve">for this scenario </w:t>
      </w:r>
      <w:r w:rsidR="00C67F4B" w:rsidRPr="00C67F4B">
        <w:t>until RAN4 has WI for 8Tx requirements.</w:t>
      </w:r>
    </w:p>
    <w:p w14:paraId="55ECBE1F" w14:textId="7F680955" w:rsidR="00DF1927" w:rsidRPr="009605F5" w:rsidRDefault="00897EFC" w:rsidP="009605F5">
      <w:r>
        <w:rPr>
          <w:b/>
          <w:bCs/>
          <w:lang w:eastAsia="zh-CN"/>
        </w:rPr>
        <w:t xml:space="preserve">RAN1 </w:t>
      </w:r>
      <w:r w:rsidR="004962C4" w:rsidRPr="009605F5">
        <w:rPr>
          <w:b/>
          <w:bCs/>
          <w:lang w:eastAsia="zh-CN"/>
        </w:rPr>
        <w:t xml:space="preserve">Question </w:t>
      </w:r>
      <w:r w:rsidR="004962C4" w:rsidRPr="009605F5">
        <w:rPr>
          <w:rFonts w:hint="eastAsia"/>
          <w:b/>
          <w:bCs/>
          <w:lang w:val="en-US" w:eastAsia="zh-CN"/>
        </w:rPr>
        <w:t>3</w:t>
      </w:r>
      <w:r w:rsidR="004962C4" w:rsidRPr="009605F5">
        <w:rPr>
          <w:b/>
          <w:bCs/>
          <w:lang w:eastAsia="zh-CN"/>
        </w:rPr>
        <w:t>:</w:t>
      </w:r>
      <w:r w:rsidR="004962C4" w:rsidRPr="009605F5">
        <w:rPr>
          <w:lang w:eastAsia="zh-CN"/>
        </w:rPr>
        <w:t xml:space="preserve"> What are the conditions </w:t>
      </w:r>
      <w:r w:rsidR="00186D26" w:rsidRPr="009605F5">
        <w:rPr>
          <w:lang w:eastAsia="zh-CN"/>
        </w:rPr>
        <w:t>a</w:t>
      </w:r>
      <w:r w:rsidR="004962C4" w:rsidRPr="009605F5">
        <w:rPr>
          <w:lang w:eastAsia="zh-CN"/>
        </w:rPr>
        <w:t xml:space="preserve"> UE has to satisfy to meet the relative phase and power error requirements among the 8 SRS ports</w:t>
      </w:r>
      <w:r w:rsidR="004962C4" w:rsidRPr="009605F5">
        <w:rPr>
          <w:rFonts w:hint="eastAsia"/>
          <w:lang w:val="en-US" w:eastAsia="zh-CN"/>
        </w:rPr>
        <w:t xml:space="preserve"> between the </w:t>
      </w:r>
      <w:r w:rsidR="00FF27B0" w:rsidRPr="009605F5">
        <w:rPr>
          <w:lang w:val="en-US" w:eastAsia="zh-CN"/>
        </w:rPr>
        <w:t xml:space="preserve">last </w:t>
      </w:r>
      <w:r w:rsidR="004962C4" w:rsidRPr="009605F5">
        <w:rPr>
          <w:rFonts w:hint="eastAsia"/>
          <w:lang w:val="en-US" w:eastAsia="zh-CN"/>
        </w:rPr>
        <w:t xml:space="preserve">SRS transmission and </w:t>
      </w:r>
      <w:r w:rsidR="00FF27B0" w:rsidRPr="009605F5">
        <w:rPr>
          <w:lang w:val="en-US" w:eastAsia="zh-CN"/>
        </w:rPr>
        <w:t xml:space="preserve">the </w:t>
      </w:r>
      <w:r w:rsidR="004962C4" w:rsidRPr="009605F5">
        <w:rPr>
          <w:rFonts w:hint="eastAsia"/>
          <w:lang w:val="en-US" w:eastAsia="zh-CN"/>
        </w:rPr>
        <w:t>PUSCH transmission</w:t>
      </w:r>
      <w:r w:rsidR="00FF27B0" w:rsidRPr="009605F5">
        <w:rPr>
          <w:lang w:val="en-US" w:eastAsia="zh-CN"/>
        </w:rPr>
        <w:t xml:space="preserve"> </w:t>
      </w:r>
      <w:r w:rsidR="00FF27B0" w:rsidRPr="009605F5">
        <w:rPr>
          <w:lang w:eastAsia="zh-CN"/>
        </w:rPr>
        <w:t>over the defined time window</w:t>
      </w:r>
      <w:r w:rsidR="004962C4" w:rsidRPr="009605F5">
        <w:rPr>
          <w:lang w:eastAsia="zh-CN"/>
        </w:rPr>
        <w:t>, in the scenario as described in question</w:t>
      </w:r>
      <w:r w:rsidR="004962C4" w:rsidRPr="009605F5">
        <w:rPr>
          <w:rFonts w:hint="eastAsia"/>
          <w:lang w:val="en-US" w:eastAsia="zh-CN"/>
        </w:rPr>
        <w:t>s</w:t>
      </w:r>
      <w:r w:rsidR="004962C4" w:rsidRPr="009605F5">
        <w:rPr>
          <w:lang w:eastAsia="zh-CN"/>
        </w:rPr>
        <w:t xml:space="preserve"> 1</w:t>
      </w:r>
      <w:r w:rsidR="004962C4" w:rsidRPr="009605F5">
        <w:rPr>
          <w:rFonts w:hint="eastAsia"/>
          <w:lang w:val="en-US" w:eastAsia="zh-CN"/>
        </w:rPr>
        <w:t xml:space="preserve"> and 2</w:t>
      </w:r>
      <w:r w:rsidR="004962C4" w:rsidRPr="009605F5">
        <w:t>?</w:t>
      </w:r>
    </w:p>
    <w:p w14:paraId="14A873E7" w14:textId="7D97FDB9" w:rsidR="00790E71" w:rsidRPr="009605F5" w:rsidRDefault="00897EFC" w:rsidP="009605F5">
      <w:r>
        <w:rPr>
          <w:b/>
          <w:bCs/>
        </w:rPr>
        <w:lastRenderedPageBreak/>
        <w:t xml:space="preserve">RAN4 </w:t>
      </w:r>
      <w:r w:rsidR="00790E71" w:rsidRPr="009605F5">
        <w:rPr>
          <w:b/>
          <w:bCs/>
        </w:rPr>
        <w:t>Answer:</w:t>
      </w:r>
      <w:r w:rsidR="00790E71" w:rsidRPr="009605F5">
        <w:t xml:space="preserve"> </w:t>
      </w:r>
      <w:r w:rsidR="000679A2">
        <w:t>No conclusion</w:t>
      </w:r>
      <w:r w:rsidR="000679A2" w:rsidRPr="00772570">
        <w:t xml:space="preserve"> </w:t>
      </w:r>
      <w:r w:rsidR="00772570" w:rsidRPr="00772570">
        <w:t xml:space="preserve">yet. </w:t>
      </w:r>
      <w:r w:rsidR="000679A2">
        <w:t>Similar</w:t>
      </w:r>
      <w:r w:rsidR="001F3868">
        <w:t xml:space="preserve"> to the </w:t>
      </w:r>
      <w:r w:rsidR="00FC6AE3">
        <w:t xml:space="preserve">answer to Q2, </w:t>
      </w:r>
      <w:r w:rsidR="00772570" w:rsidRPr="00772570">
        <w:t>RAN4 does not plan to come back to the issue until RAN4 has WI for 8Tx requirements.</w:t>
      </w:r>
    </w:p>
    <w:p w14:paraId="4910D5F2" w14:textId="2F146AD9" w:rsidR="003C13CD" w:rsidRPr="009605F5" w:rsidRDefault="003C13CD" w:rsidP="009605F5">
      <w:pPr>
        <w:rPr>
          <w:lang w:eastAsia="zh-CN"/>
        </w:rPr>
      </w:pPr>
      <w:r w:rsidRPr="009605F5">
        <w:rPr>
          <w:b/>
          <w:bCs/>
        </w:rPr>
        <w:t>Question 4:</w:t>
      </w:r>
      <w:r w:rsidRPr="009605F5">
        <w:t xml:space="preserve"> </w:t>
      </w:r>
      <w:r w:rsidRPr="009605F5">
        <w:rPr>
          <w:rFonts w:hint="eastAsia"/>
          <w:lang w:val="en-US" w:eastAsia="zh-CN"/>
        </w:rPr>
        <w:t>For the scenarios as described in question 2, i</w:t>
      </w:r>
      <w:r w:rsidRPr="009605F5">
        <w:t xml:space="preserve">f </w:t>
      </w:r>
      <w:r w:rsidR="00186D26" w:rsidRPr="009605F5">
        <w:t>a</w:t>
      </w:r>
      <w:r w:rsidRPr="009605F5">
        <w:t xml:space="preserve"> UE cannot </w:t>
      </w:r>
      <w:r w:rsidRPr="009605F5">
        <w:rPr>
          <w:lang w:eastAsia="zh-CN"/>
        </w:rPr>
        <w:t>meet the relative phase and power error requirements among the 8 SRS ports, can UE meet the relative phase and power error requirements among a subset of SRS ports, such as among {1000, 1001, 1004, 1005} or among {1002, 1003, 1006, 1007}?</w:t>
      </w:r>
    </w:p>
    <w:p w14:paraId="387D5429" w14:textId="5E2A79E6" w:rsidR="009605F5" w:rsidRPr="009F52DB" w:rsidRDefault="009F52DB" w:rsidP="009F52DB">
      <w:pPr>
        <w:rPr>
          <w:lang w:val="en-US"/>
        </w:rPr>
      </w:pPr>
      <w:bookmarkStart w:id="7" w:name="_Hlk150937178"/>
      <w:r>
        <w:rPr>
          <w:b/>
          <w:bCs/>
        </w:rPr>
        <w:t xml:space="preserve">RAN4 </w:t>
      </w:r>
      <w:r w:rsidR="009605F5" w:rsidRPr="009605F5">
        <w:rPr>
          <w:b/>
          <w:bCs/>
        </w:rPr>
        <w:t>Answer:</w:t>
      </w:r>
      <w:r w:rsidR="009605F5" w:rsidRPr="009605F5">
        <w:t xml:space="preserve">  Yes, </w:t>
      </w:r>
      <w:r w:rsidR="00083BBF">
        <w:t xml:space="preserve">as far as </w:t>
      </w:r>
      <w:r w:rsidR="009605F5" w:rsidRPr="009605F5">
        <w:t>UE meet</w:t>
      </w:r>
      <w:r w:rsidR="00083BBF">
        <w:t>s</w:t>
      </w:r>
      <w:r w:rsidR="009605F5" w:rsidRPr="009605F5">
        <w:t xml:space="preserve"> the relative phase and power error requirements among </w:t>
      </w:r>
      <w:r w:rsidR="00D44D8E">
        <w:t>the</w:t>
      </w:r>
      <w:r w:rsidR="009605F5" w:rsidRPr="009605F5">
        <w:t xml:space="preserve"> subset of SRS ports which are sounded in a same OFDM symbol</w:t>
      </w:r>
      <w:r w:rsidR="00083BBF">
        <w:rPr>
          <w:lang w:eastAsia="zh-CN"/>
        </w:rPr>
        <w:t xml:space="preserve"> as specified in </w:t>
      </w:r>
      <w:r w:rsidR="00532013">
        <w:rPr>
          <w:lang w:eastAsia="zh-CN"/>
        </w:rPr>
        <w:t xml:space="preserve">the </w:t>
      </w:r>
      <w:r w:rsidR="00083BBF">
        <w:rPr>
          <w:lang w:eastAsia="zh-CN"/>
        </w:rPr>
        <w:t>current TS38.101-1</w:t>
      </w:r>
      <w:r w:rsidR="009605F5" w:rsidRPr="009605F5">
        <w:t>.</w:t>
      </w:r>
      <w:r w:rsidR="009605F5">
        <w:t xml:space="preserve"> </w:t>
      </w:r>
    </w:p>
    <w:bookmarkEnd w:id="7"/>
    <w:p w14:paraId="0B335F32" w14:textId="392062CC" w:rsidR="00DF1927" w:rsidRDefault="004962C4">
      <w:pPr>
        <w:pStyle w:val="Heading1"/>
      </w:pPr>
      <w:r>
        <w:t>2</w:t>
      </w:r>
      <w:r>
        <w:tab/>
        <w:t>Actions</w:t>
      </w:r>
    </w:p>
    <w:p w14:paraId="4CD7CAD1" w14:textId="23806652" w:rsidR="00DF1927" w:rsidRDefault="004962C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E37EE6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0D8CA2F9" w14:textId="77777777" w:rsidR="00DF1927" w:rsidRDefault="004962C4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754E546" w14:textId="7510862D" w:rsidR="00DF1927" w:rsidRDefault="004962C4">
      <w:pPr>
        <w:spacing w:after="120"/>
        <w:rPr>
          <w:rFonts w:ascii="Arial" w:hAnsi="Arial" w:cs="Arial"/>
          <w:b/>
        </w:rPr>
      </w:pPr>
      <w:r>
        <w:rPr>
          <w:rFonts w:eastAsia="Malgun Gothic"/>
          <w:lang w:eastAsia="ko-KR"/>
        </w:rPr>
        <w:t>RAN</w:t>
      </w:r>
      <w:r w:rsidR="00EE354D">
        <w:t>4</w:t>
      </w:r>
      <w:r>
        <w:rPr>
          <w:rFonts w:eastAsia="Malgun Gothic"/>
          <w:lang w:eastAsia="ko-KR"/>
        </w:rPr>
        <w:t xml:space="preserve"> respectfully request RAN</w:t>
      </w:r>
      <w:r w:rsidR="00EE354D">
        <w:t>1</w:t>
      </w:r>
      <w:r>
        <w:rPr>
          <w:rFonts w:eastAsia="Malgun Gothic"/>
          <w:lang w:eastAsia="ko-KR"/>
        </w:rPr>
        <w:t xml:space="preserve"> to</w:t>
      </w:r>
      <w:r w:rsidR="00EE354D">
        <w:rPr>
          <w:rFonts w:eastAsia="Malgun Gothic"/>
          <w:lang w:eastAsia="ko-KR"/>
        </w:rPr>
        <w:t xml:space="preserve"> consider</w:t>
      </w:r>
      <w:r w:rsidR="009F52DB">
        <w:rPr>
          <w:rFonts w:eastAsia="Malgun Gothic"/>
          <w:lang w:eastAsia="ko-KR"/>
        </w:rPr>
        <w:t xml:space="preserve"> the provided a</w:t>
      </w:r>
      <w:r>
        <w:rPr>
          <w:rFonts w:eastAsia="Malgun Gothic"/>
          <w:lang w:eastAsia="ko-KR"/>
        </w:rPr>
        <w:t>nswers to the questions</w:t>
      </w:r>
      <w:r w:rsidR="009F52DB">
        <w:rPr>
          <w:rFonts w:eastAsia="Malgun Gothic"/>
          <w:lang w:eastAsia="ko-KR"/>
        </w:rPr>
        <w:t xml:space="preserve"> in their work</w:t>
      </w:r>
      <w:r>
        <w:rPr>
          <w:rFonts w:eastAsia="Malgun Gothic"/>
          <w:lang w:eastAsia="ko-KR"/>
        </w:rPr>
        <w:t>.</w:t>
      </w:r>
    </w:p>
    <w:p w14:paraId="3EEC9ED3" w14:textId="396248E4" w:rsidR="00DF1927" w:rsidRDefault="004962C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 xml:space="preserve">RAN WG </w:t>
      </w:r>
      <w:r w:rsidR="00CE35E3">
        <w:rPr>
          <w:rFonts w:cs="Arial"/>
          <w:bCs/>
          <w:szCs w:val="36"/>
          <w:lang w:val="en-US"/>
        </w:rPr>
        <w:t>1</w:t>
      </w:r>
      <w:r>
        <w:rPr>
          <w:szCs w:val="36"/>
          <w:lang w:val="en-US"/>
        </w:rPr>
        <w:t xml:space="preserve"> meetings</w:t>
      </w:r>
    </w:p>
    <w:p w14:paraId="0B6BFD25" w14:textId="7419FE0C" w:rsidR="00DF1927" w:rsidRPr="00E1344E" w:rsidRDefault="004962C4" w:rsidP="00E1344E">
      <w:r w:rsidRPr="00E1344E">
        <w:t>TSG-RAN WG</w:t>
      </w:r>
      <w:r w:rsidR="00110835" w:rsidRPr="00E1344E">
        <w:t>4</w:t>
      </w:r>
      <w:r w:rsidRPr="00E1344E">
        <w:t xml:space="preserve"> Meeting #1</w:t>
      </w:r>
      <w:r w:rsidR="00110835" w:rsidRPr="00E1344E">
        <w:t>10</w:t>
      </w:r>
      <w:r w:rsidR="00E1344E">
        <w:tab/>
      </w:r>
      <w:r w:rsidR="00E1344E">
        <w:tab/>
      </w:r>
      <w:r w:rsidRPr="00E1344E">
        <w:t>February 26th – March 1st, 2024</w:t>
      </w:r>
      <w:r w:rsidR="00E1344E">
        <w:tab/>
      </w:r>
      <w:r w:rsidRPr="00E1344E">
        <w:t>Athens, GR</w:t>
      </w:r>
    </w:p>
    <w:p w14:paraId="48DB19FB" w14:textId="65C92BA0" w:rsidR="00DF1927" w:rsidRDefault="00321C85">
      <w:r w:rsidRPr="00E1344E">
        <w:t xml:space="preserve">TSG-RAN WG4 Meeting </w:t>
      </w:r>
      <w:r w:rsidR="0046000B" w:rsidRPr="0046000B">
        <w:t>#110-bis</w:t>
      </w:r>
      <w:r w:rsidR="0046000B">
        <w:tab/>
      </w:r>
      <w:r w:rsidR="00E1344E">
        <w:tab/>
      </w:r>
      <w:r w:rsidR="0046000B">
        <w:t xml:space="preserve">April </w:t>
      </w:r>
      <w:r w:rsidR="00E1344E">
        <w:t>15 – April 19, 2024</w:t>
      </w:r>
      <w:r w:rsidR="00E1344E">
        <w:tab/>
      </w:r>
      <w:r w:rsidR="00E1344E">
        <w:tab/>
        <w:t>China, CN</w:t>
      </w:r>
    </w:p>
    <w:sectPr w:rsidR="00DF192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E9D7" w14:textId="77777777" w:rsidR="00CF212D" w:rsidRDefault="00CF212D">
      <w:pPr>
        <w:spacing w:after="0"/>
      </w:pPr>
      <w:r>
        <w:separator/>
      </w:r>
    </w:p>
  </w:endnote>
  <w:endnote w:type="continuationSeparator" w:id="0">
    <w:p w14:paraId="647F8237" w14:textId="77777777" w:rsidR="00CF212D" w:rsidRDefault="00CF2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84642" w14:textId="77777777" w:rsidR="00CF212D" w:rsidRDefault="00CF212D">
      <w:pPr>
        <w:spacing w:after="0"/>
      </w:pPr>
      <w:r>
        <w:separator/>
      </w:r>
    </w:p>
  </w:footnote>
  <w:footnote w:type="continuationSeparator" w:id="0">
    <w:p w14:paraId="04495287" w14:textId="77777777" w:rsidR="00CF212D" w:rsidRDefault="00CF21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0257C99"/>
    <w:multiLevelType w:val="multilevel"/>
    <w:tmpl w:val="40257C99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23905250">
    <w:abstractNumId w:val="4"/>
  </w:num>
  <w:num w:numId="2" w16cid:durableId="413092594">
    <w:abstractNumId w:val="2"/>
  </w:num>
  <w:num w:numId="3" w16cid:durableId="1622344032">
    <w:abstractNumId w:val="3"/>
  </w:num>
  <w:num w:numId="4" w16cid:durableId="452135750">
    <w:abstractNumId w:val="0"/>
  </w:num>
  <w:num w:numId="5" w16cid:durableId="1009985747">
    <w:abstractNumId w:val="1"/>
  </w:num>
  <w:num w:numId="6" w16cid:durableId="1919561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zNjczsTQysjQxMzBU0lEKTi0uzszPAykwrAUA+5g+xiwAAAA="/>
  </w:docVars>
  <w:rsids>
    <w:rsidRoot w:val="004E3939"/>
    <w:rsid w:val="00017F23"/>
    <w:rsid w:val="000306C0"/>
    <w:rsid w:val="00061B79"/>
    <w:rsid w:val="000679A2"/>
    <w:rsid w:val="00071413"/>
    <w:rsid w:val="00073EEA"/>
    <w:rsid w:val="000809E5"/>
    <w:rsid w:val="00081C77"/>
    <w:rsid w:val="00083BBF"/>
    <w:rsid w:val="000A2B4B"/>
    <w:rsid w:val="000E09CF"/>
    <w:rsid w:val="000E473C"/>
    <w:rsid w:val="000F6242"/>
    <w:rsid w:val="000F6327"/>
    <w:rsid w:val="001061C2"/>
    <w:rsid w:val="00106893"/>
    <w:rsid w:val="00107840"/>
    <w:rsid w:val="001102B4"/>
    <w:rsid w:val="00110835"/>
    <w:rsid w:val="00121309"/>
    <w:rsid w:val="00122C36"/>
    <w:rsid w:val="0013213A"/>
    <w:rsid w:val="00142D9C"/>
    <w:rsid w:val="00143D08"/>
    <w:rsid w:val="00151CD0"/>
    <w:rsid w:val="00152318"/>
    <w:rsid w:val="00152911"/>
    <w:rsid w:val="00153AD8"/>
    <w:rsid w:val="00164D2A"/>
    <w:rsid w:val="00171000"/>
    <w:rsid w:val="0018303B"/>
    <w:rsid w:val="00186D26"/>
    <w:rsid w:val="00195740"/>
    <w:rsid w:val="001C05A0"/>
    <w:rsid w:val="001E0B57"/>
    <w:rsid w:val="001F3868"/>
    <w:rsid w:val="001F76CD"/>
    <w:rsid w:val="00211AC3"/>
    <w:rsid w:val="0021248E"/>
    <w:rsid w:val="002179F7"/>
    <w:rsid w:val="00225733"/>
    <w:rsid w:val="00226001"/>
    <w:rsid w:val="00226256"/>
    <w:rsid w:val="00235BE4"/>
    <w:rsid w:val="00237303"/>
    <w:rsid w:val="00244DE2"/>
    <w:rsid w:val="002630EB"/>
    <w:rsid w:val="0026614D"/>
    <w:rsid w:val="00282993"/>
    <w:rsid w:val="002851AD"/>
    <w:rsid w:val="00286024"/>
    <w:rsid w:val="00287153"/>
    <w:rsid w:val="0029287C"/>
    <w:rsid w:val="002A24B6"/>
    <w:rsid w:val="002B3689"/>
    <w:rsid w:val="002C4D4A"/>
    <w:rsid w:val="002F1940"/>
    <w:rsid w:val="00313E6B"/>
    <w:rsid w:val="00321C85"/>
    <w:rsid w:val="003249F1"/>
    <w:rsid w:val="003353A5"/>
    <w:rsid w:val="00337820"/>
    <w:rsid w:val="00340E3C"/>
    <w:rsid w:val="003424A9"/>
    <w:rsid w:val="0034276F"/>
    <w:rsid w:val="0034330B"/>
    <w:rsid w:val="00355F39"/>
    <w:rsid w:val="00365394"/>
    <w:rsid w:val="00372982"/>
    <w:rsid w:val="00383545"/>
    <w:rsid w:val="0038728F"/>
    <w:rsid w:val="003921B1"/>
    <w:rsid w:val="00396F41"/>
    <w:rsid w:val="003A536F"/>
    <w:rsid w:val="003B450F"/>
    <w:rsid w:val="003C13CD"/>
    <w:rsid w:val="003C350A"/>
    <w:rsid w:val="003C452C"/>
    <w:rsid w:val="003E4935"/>
    <w:rsid w:val="003E5BA5"/>
    <w:rsid w:val="00404F40"/>
    <w:rsid w:val="00411A86"/>
    <w:rsid w:val="004172A9"/>
    <w:rsid w:val="004241D9"/>
    <w:rsid w:val="00431838"/>
    <w:rsid w:val="00432C91"/>
    <w:rsid w:val="00433500"/>
    <w:rsid w:val="00433F71"/>
    <w:rsid w:val="00440D43"/>
    <w:rsid w:val="004429C7"/>
    <w:rsid w:val="0046000B"/>
    <w:rsid w:val="00471C5E"/>
    <w:rsid w:val="00475C63"/>
    <w:rsid w:val="004962C4"/>
    <w:rsid w:val="004A7F6D"/>
    <w:rsid w:val="004D1A93"/>
    <w:rsid w:val="004E3939"/>
    <w:rsid w:val="004E60AF"/>
    <w:rsid w:val="004F0D24"/>
    <w:rsid w:val="004F4792"/>
    <w:rsid w:val="00502544"/>
    <w:rsid w:val="0050620A"/>
    <w:rsid w:val="00507476"/>
    <w:rsid w:val="00520264"/>
    <w:rsid w:val="00532013"/>
    <w:rsid w:val="005405C5"/>
    <w:rsid w:val="00547819"/>
    <w:rsid w:val="005A0187"/>
    <w:rsid w:val="005B18DE"/>
    <w:rsid w:val="005B24A2"/>
    <w:rsid w:val="005C573C"/>
    <w:rsid w:val="005C7F78"/>
    <w:rsid w:val="005D54C8"/>
    <w:rsid w:val="006060CD"/>
    <w:rsid w:val="00606B4F"/>
    <w:rsid w:val="006100A5"/>
    <w:rsid w:val="006304CC"/>
    <w:rsid w:val="006348AC"/>
    <w:rsid w:val="00640CF3"/>
    <w:rsid w:val="00663F25"/>
    <w:rsid w:val="00674BEA"/>
    <w:rsid w:val="00674F6D"/>
    <w:rsid w:val="006B2504"/>
    <w:rsid w:val="006B61F0"/>
    <w:rsid w:val="006C736D"/>
    <w:rsid w:val="006E42A1"/>
    <w:rsid w:val="00721CEC"/>
    <w:rsid w:val="00731DF9"/>
    <w:rsid w:val="00736AC1"/>
    <w:rsid w:val="007579C3"/>
    <w:rsid w:val="00772570"/>
    <w:rsid w:val="00783EDF"/>
    <w:rsid w:val="00790E71"/>
    <w:rsid w:val="007939DA"/>
    <w:rsid w:val="007A527E"/>
    <w:rsid w:val="007B0CC6"/>
    <w:rsid w:val="007C04CA"/>
    <w:rsid w:val="007D3C82"/>
    <w:rsid w:val="007D6F25"/>
    <w:rsid w:val="007E2BD1"/>
    <w:rsid w:val="007E3675"/>
    <w:rsid w:val="007F4F92"/>
    <w:rsid w:val="008178A7"/>
    <w:rsid w:val="008310BB"/>
    <w:rsid w:val="00832DED"/>
    <w:rsid w:val="00840B12"/>
    <w:rsid w:val="00843EAF"/>
    <w:rsid w:val="008453CA"/>
    <w:rsid w:val="00852277"/>
    <w:rsid w:val="00856E82"/>
    <w:rsid w:val="00860C49"/>
    <w:rsid w:val="008773B1"/>
    <w:rsid w:val="00880F7B"/>
    <w:rsid w:val="0088747F"/>
    <w:rsid w:val="00897EFC"/>
    <w:rsid w:val="008A1878"/>
    <w:rsid w:val="008A2ACE"/>
    <w:rsid w:val="008B12FA"/>
    <w:rsid w:val="008D5757"/>
    <w:rsid w:val="008D772F"/>
    <w:rsid w:val="008D7EA6"/>
    <w:rsid w:val="008E12B4"/>
    <w:rsid w:val="008E5706"/>
    <w:rsid w:val="008E72D2"/>
    <w:rsid w:val="008F233A"/>
    <w:rsid w:val="00912FA2"/>
    <w:rsid w:val="00932B2F"/>
    <w:rsid w:val="00936DC5"/>
    <w:rsid w:val="0094616A"/>
    <w:rsid w:val="009605F5"/>
    <w:rsid w:val="00960F20"/>
    <w:rsid w:val="00961BEC"/>
    <w:rsid w:val="00976A2A"/>
    <w:rsid w:val="0098109E"/>
    <w:rsid w:val="00990A05"/>
    <w:rsid w:val="00994F87"/>
    <w:rsid w:val="0099764C"/>
    <w:rsid w:val="009A5A0A"/>
    <w:rsid w:val="009B2D0F"/>
    <w:rsid w:val="009B3FD5"/>
    <w:rsid w:val="009B48ED"/>
    <w:rsid w:val="009B7FAB"/>
    <w:rsid w:val="009C51BC"/>
    <w:rsid w:val="009E6CB4"/>
    <w:rsid w:val="009F52DB"/>
    <w:rsid w:val="00A056C7"/>
    <w:rsid w:val="00A206A8"/>
    <w:rsid w:val="00A3102F"/>
    <w:rsid w:val="00A316F8"/>
    <w:rsid w:val="00A545C8"/>
    <w:rsid w:val="00A65819"/>
    <w:rsid w:val="00A66BD2"/>
    <w:rsid w:val="00A86763"/>
    <w:rsid w:val="00A868FD"/>
    <w:rsid w:val="00A879A2"/>
    <w:rsid w:val="00A955E3"/>
    <w:rsid w:val="00AA140F"/>
    <w:rsid w:val="00AA4237"/>
    <w:rsid w:val="00AA425D"/>
    <w:rsid w:val="00AA5AC2"/>
    <w:rsid w:val="00AD45B6"/>
    <w:rsid w:val="00AD761F"/>
    <w:rsid w:val="00B03343"/>
    <w:rsid w:val="00B21E37"/>
    <w:rsid w:val="00B331D6"/>
    <w:rsid w:val="00B37EFD"/>
    <w:rsid w:val="00B4752A"/>
    <w:rsid w:val="00B51671"/>
    <w:rsid w:val="00B771CF"/>
    <w:rsid w:val="00B93233"/>
    <w:rsid w:val="00B93AD4"/>
    <w:rsid w:val="00B97703"/>
    <w:rsid w:val="00BA689D"/>
    <w:rsid w:val="00BB09D4"/>
    <w:rsid w:val="00BB18D7"/>
    <w:rsid w:val="00BB768E"/>
    <w:rsid w:val="00BC0A16"/>
    <w:rsid w:val="00BC7ECA"/>
    <w:rsid w:val="00BC7FD8"/>
    <w:rsid w:val="00BD05A5"/>
    <w:rsid w:val="00BD77A9"/>
    <w:rsid w:val="00BE4F0D"/>
    <w:rsid w:val="00C07145"/>
    <w:rsid w:val="00C31231"/>
    <w:rsid w:val="00C32D64"/>
    <w:rsid w:val="00C358D6"/>
    <w:rsid w:val="00C5557C"/>
    <w:rsid w:val="00C55E62"/>
    <w:rsid w:val="00C67F4B"/>
    <w:rsid w:val="00C87249"/>
    <w:rsid w:val="00C92638"/>
    <w:rsid w:val="00C96F90"/>
    <w:rsid w:val="00CA06C0"/>
    <w:rsid w:val="00CA39A0"/>
    <w:rsid w:val="00CD25A2"/>
    <w:rsid w:val="00CE1670"/>
    <w:rsid w:val="00CE186B"/>
    <w:rsid w:val="00CE35E3"/>
    <w:rsid w:val="00CE5AA3"/>
    <w:rsid w:val="00CF212D"/>
    <w:rsid w:val="00CF6087"/>
    <w:rsid w:val="00CF628F"/>
    <w:rsid w:val="00D175FF"/>
    <w:rsid w:val="00D21E4D"/>
    <w:rsid w:val="00D3654B"/>
    <w:rsid w:val="00D44D8E"/>
    <w:rsid w:val="00D64243"/>
    <w:rsid w:val="00D666C5"/>
    <w:rsid w:val="00D71D0A"/>
    <w:rsid w:val="00D729BB"/>
    <w:rsid w:val="00D86AF7"/>
    <w:rsid w:val="00D8782A"/>
    <w:rsid w:val="00D96EE4"/>
    <w:rsid w:val="00DA1D1A"/>
    <w:rsid w:val="00DB38C8"/>
    <w:rsid w:val="00DF1927"/>
    <w:rsid w:val="00DF56C2"/>
    <w:rsid w:val="00E11699"/>
    <w:rsid w:val="00E12491"/>
    <w:rsid w:val="00E1344E"/>
    <w:rsid w:val="00E1763C"/>
    <w:rsid w:val="00E22EF1"/>
    <w:rsid w:val="00E37EE6"/>
    <w:rsid w:val="00E4333D"/>
    <w:rsid w:val="00E43EE0"/>
    <w:rsid w:val="00E45521"/>
    <w:rsid w:val="00E53720"/>
    <w:rsid w:val="00E543BE"/>
    <w:rsid w:val="00E55DC2"/>
    <w:rsid w:val="00E655EB"/>
    <w:rsid w:val="00E7005F"/>
    <w:rsid w:val="00E919E4"/>
    <w:rsid w:val="00E96DCB"/>
    <w:rsid w:val="00EA3DCA"/>
    <w:rsid w:val="00EA7F71"/>
    <w:rsid w:val="00EB60ED"/>
    <w:rsid w:val="00EC6FD4"/>
    <w:rsid w:val="00ED3340"/>
    <w:rsid w:val="00EE18D1"/>
    <w:rsid w:val="00EE354D"/>
    <w:rsid w:val="00EE767E"/>
    <w:rsid w:val="00EF1CD5"/>
    <w:rsid w:val="00F03A12"/>
    <w:rsid w:val="00F1371A"/>
    <w:rsid w:val="00F170CC"/>
    <w:rsid w:val="00F27104"/>
    <w:rsid w:val="00F31B36"/>
    <w:rsid w:val="00F570AF"/>
    <w:rsid w:val="00F6569F"/>
    <w:rsid w:val="00F723D3"/>
    <w:rsid w:val="00F76FF2"/>
    <w:rsid w:val="00F806C9"/>
    <w:rsid w:val="00F8309B"/>
    <w:rsid w:val="00F864E8"/>
    <w:rsid w:val="00F93968"/>
    <w:rsid w:val="00FA14B9"/>
    <w:rsid w:val="00FB27F6"/>
    <w:rsid w:val="00FC4D4B"/>
    <w:rsid w:val="00FC6AE3"/>
    <w:rsid w:val="00FD31FE"/>
    <w:rsid w:val="00FE1B2E"/>
    <w:rsid w:val="00FF1EEC"/>
    <w:rsid w:val="00FF27B0"/>
    <w:rsid w:val="00FF60DA"/>
    <w:rsid w:val="31B808BA"/>
    <w:rsid w:val="469F6BD7"/>
    <w:rsid w:val="5113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38DC9467"/>
  <w15:docId w15:val="{9E01B412-9448-4AEA-AA33-4C1C900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 w:qFormat="1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1321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321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321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321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21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13A"/>
    <w:pPr>
      <w:outlineLvl w:val="5"/>
    </w:pPr>
  </w:style>
  <w:style w:type="paragraph" w:styleId="Heading7">
    <w:name w:val="heading 7"/>
    <w:basedOn w:val="H6"/>
    <w:next w:val="Normal"/>
    <w:qFormat/>
    <w:rsid w:val="0013213A"/>
    <w:pPr>
      <w:outlineLvl w:val="6"/>
    </w:pPr>
  </w:style>
  <w:style w:type="paragraph" w:styleId="Heading8">
    <w:name w:val="heading 8"/>
    <w:basedOn w:val="Heading1"/>
    <w:next w:val="Normal"/>
    <w:qFormat/>
    <w:rsid w:val="001321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13A"/>
    <w:pPr>
      <w:outlineLvl w:val="8"/>
    </w:pPr>
  </w:style>
  <w:style w:type="character" w:default="1" w:styleId="DefaultParagraphFont">
    <w:name w:val="Default Paragraph Font"/>
    <w:semiHidden/>
    <w:rsid w:val="001321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213A"/>
  </w:style>
  <w:style w:type="paragraph" w:customStyle="1" w:styleId="H6">
    <w:name w:val="H6"/>
    <w:basedOn w:val="Heading5"/>
    <w:next w:val="Normal"/>
    <w:rsid w:val="0013213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13213A"/>
    <w:pPr>
      <w:ind w:left="1135"/>
    </w:pPr>
  </w:style>
  <w:style w:type="paragraph" w:styleId="List2">
    <w:name w:val="List 2"/>
    <w:basedOn w:val="List"/>
    <w:semiHidden/>
    <w:rsid w:val="0013213A"/>
    <w:pPr>
      <w:ind w:left="851"/>
    </w:pPr>
  </w:style>
  <w:style w:type="paragraph" w:styleId="List">
    <w:name w:val="List"/>
    <w:basedOn w:val="Normal"/>
    <w:semiHidden/>
    <w:rsid w:val="0013213A"/>
    <w:pPr>
      <w:ind w:left="568" w:hanging="284"/>
    </w:pPr>
  </w:style>
  <w:style w:type="paragraph" w:styleId="TOC7">
    <w:name w:val="toc 7"/>
    <w:basedOn w:val="TOC6"/>
    <w:next w:val="Normal"/>
    <w:semiHidden/>
    <w:rsid w:val="0013213A"/>
    <w:pPr>
      <w:ind w:left="2268" w:hanging="2268"/>
    </w:pPr>
  </w:style>
  <w:style w:type="paragraph" w:styleId="TOC6">
    <w:name w:val="toc 6"/>
    <w:basedOn w:val="TOC5"/>
    <w:next w:val="Normal"/>
    <w:semiHidden/>
    <w:rsid w:val="0013213A"/>
    <w:pPr>
      <w:ind w:left="1985" w:hanging="1985"/>
    </w:pPr>
  </w:style>
  <w:style w:type="paragraph" w:styleId="TOC5">
    <w:name w:val="toc 5"/>
    <w:basedOn w:val="TOC4"/>
    <w:semiHidden/>
    <w:rsid w:val="0013213A"/>
    <w:pPr>
      <w:ind w:left="1701" w:hanging="1701"/>
    </w:pPr>
  </w:style>
  <w:style w:type="paragraph" w:styleId="TOC4">
    <w:name w:val="toc 4"/>
    <w:basedOn w:val="TOC3"/>
    <w:semiHidden/>
    <w:rsid w:val="0013213A"/>
    <w:pPr>
      <w:ind w:left="1418" w:hanging="1418"/>
    </w:pPr>
  </w:style>
  <w:style w:type="paragraph" w:styleId="TOC3">
    <w:name w:val="toc 3"/>
    <w:basedOn w:val="TOC2"/>
    <w:semiHidden/>
    <w:rsid w:val="0013213A"/>
    <w:pPr>
      <w:ind w:left="1134" w:hanging="1134"/>
    </w:pPr>
  </w:style>
  <w:style w:type="paragraph" w:styleId="TOC2">
    <w:name w:val="toc 2"/>
    <w:basedOn w:val="TOC1"/>
    <w:semiHidden/>
    <w:rsid w:val="0013213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1321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13213A"/>
    <w:pPr>
      <w:ind w:left="851"/>
    </w:pPr>
  </w:style>
  <w:style w:type="paragraph" w:styleId="ListNumber">
    <w:name w:val="List Number"/>
    <w:basedOn w:val="List"/>
    <w:semiHidden/>
    <w:rsid w:val="0013213A"/>
  </w:style>
  <w:style w:type="paragraph" w:styleId="ListBullet4">
    <w:name w:val="List Bullet 4"/>
    <w:basedOn w:val="ListBullet3"/>
    <w:semiHidden/>
    <w:rsid w:val="0013213A"/>
    <w:pPr>
      <w:ind w:left="1418"/>
    </w:pPr>
  </w:style>
  <w:style w:type="paragraph" w:styleId="ListBullet3">
    <w:name w:val="List Bullet 3"/>
    <w:basedOn w:val="ListBullet2"/>
    <w:semiHidden/>
    <w:rsid w:val="0013213A"/>
    <w:pPr>
      <w:ind w:left="1135"/>
    </w:pPr>
  </w:style>
  <w:style w:type="paragraph" w:styleId="ListBullet2">
    <w:name w:val="List Bullet 2"/>
    <w:basedOn w:val="ListBullet"/>
    <w:semiHidden/>
    <w:rsid w:val="0013213A"/>
    <w:pPr>
      <w:ind w:left="851"/>
    </w:pPr>
  </w:style>
  <w:style w:type="paragraph" w:styleId="ListBullet">
    <w:name w:val="List Bullet"/>
    <w:basedOn w:val="List"/>
    <w:semiHidden/>
    <w:rsid w:val="0013213A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13213A"/>
    <w:pPr>
      <w:ind w:left="1702"/>
    </w:pPr>
  </w:style>
  <w:style w:type="paragraph" w:styleId="TOC8">
    <w:name w:val="toc 8"/>
    <w:basedOn w:val="TOC1"/>
    <w:semiHidden/>
    <w:rsid w:val="0013213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13213A"/>
    <w:pPr>
      <w:jc w:val="center"/>
    </w:pPr>
    <w:rPr>
      <w:i/>
    </w:rPr>
  </w:style>
  <w:style w:type="paragraph" w:styleId="Header">
    <w:name w:val="header"/>
    <w:link w:val="HeaderChar"/>
    <w:rsid w:val="001321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13213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13213A"/>
    <w:pPr>
      <w:ind w:left="1702"/>
    </w:pPr>
  </w:style>
  <w:style w:type="paragraph" w:styleId="List4">
    <w:name w:val="List 4"/>
    <w:basedOn w:val="List3"/>
    <w:semiHidden/>
    <w:rsid w:val="0013213A"/>
    <w:pPr>
      <w:ind w:left="1418"/>
    </w:pPr>
  </w:style>
  <w:style w:type="paragraph" w:styleId="TOC9">
    <w:name w:val="toc 9"/>
    <w:basedOn w:val="TOC8"/>
    <w:semiHidden/>
    <w:rsid w:val="0013213A"/>
    <w:pPr>
      <w:ind w:left="1418" w:hanging="1418"/>
    </w:pPr>
  </w:style>
  <w:style w:type="paragraph" w:styleId="Index1">
    <w:name w:val="index 1"/>
    <w:basedOn w:val="Normal"/>
    <w:semiHidden/>
    <w:rsid w:val="0013213A"/>
    <w:pPr>
      <w:keepLines/>
      <w:spacing w:after="0"/>
    </w:pPr>
  </w:style>
  <w:style w:type="paragraph" w:styleId="Index2">
    <w:name w:val="index 2"/>
    <w:basedOn w:val="Index1"/>
    <w:semiHidden/>
    <w:rsid w:val="0013213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13213A"/>
    <w:rPr>
      <w:b/>
      <w:position w:val="6"/>
      <w:sz w:val="16"/>
    </w:rPr>
  </w:style>
  <w:style w:type="paragraph" w:customStyle="1" w:styleId="B1">
    <w:name w:val="B1"/>
    <w:basedOn w:val="List"/>
    <w:link w:val="B1Char"/>
    <w:rsid w:val="001321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1321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1321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3213A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13213A"/>
    <w:rPr>
      <w:b/>
    </w:rPr>
  </w:style>
  <w:style w:type="paragraph" w:customStyle="1" w:styleId="TAC">
    <w:name w:val="TAC"/>
    <w:basedOn w:val="TAL"/>
    <w:link w:val="TACChar"/>
    <w:rsid w:val="0013213A"/>
    <w:pPr>
      <w:jc w:val="center"/>
    </w:pPr>
  </w:style>
  <w:style w:type="paragraph" w:customStyle="1" w:styleId="TAL">
    <w:name w:val="TAL"/>
    <w:basedOn w:val="Normal"/>
    <w:rsid w:val="001321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13213A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321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13213A"/>
    <w:pPr>
      <w:keepLines/>
      <w:ind w:left="1135" w:hanging="851"/>
    </w:pPr>
  </w:style>
  <w:style w:type="paragraph" w:customStyle="1" w:styleId="EX">
    <w:name w:val="EX"/>
    <w:basedOn w:val="Normal"/>
    <w:rsid w:val="0013213A"/>
    <w:pPr>
      <w:keepLines/>
      <w:ind w:left="1702" w:hanging="1418"/>
    </w:pPr>
  </w:style>
  <w:style w:type="paragraph" w:customStyle="1" w:styleId="FP">
    <w:name w:val="FP"/>
    <w:basedOn w:val="Normal"/>
    <w:rsid w:val="0013213A"/>
    <w:pPr>
      <w:spacing w:after="0"/>
    </w:pPr>
  </w:style>
  <w:style w:type="paragraph" w:customStyle="1" w:styleId="LD">
    <w:name w:val="LD"/>
    <w:rsid w:val="001321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3213A"/>
    <w:pPr>
      <w:spacing w:after="0"/>
    </w:pPr>
  </w:style>
  <w:style w:type="paragraph" w:customStyle="1" w:styleId="EW">
    <w:name w:val="EW"/>
    <w:basedOn w:val="EX"/>
    <w:rsid w:val="0013213A"/>
    <w:pPr>
      <w:spacing w:after="0"/>
    </w:pPr>
  </w:style>
  <w:style w:type="paragraph" w:customStyle="1" w:styleId="EQ">
    <w:name w:val="EQ"/>
    <w:basedOn w:val="Normal"/>
    <w:next w:val="Normal"/>
    <w:rsid w:val="001321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1321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21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3213A"/>
    <w:pPr>
      <w:jc w:val="right"/>
    </w:pPr>
  </w:style>
  <w:style w:type="paragraph" w:customStyle="1" w:styleId="TAN">
    <w:name w:val="TAN"/>
    <w:basedOn w:val="TAL"/>
    <w:rsid w:val="0013213A"/>
    <w:pPr>
      <w:ind w:left="851" w:hanging="851"/>
    </w:pPr>
  </w:style>
  <w:style w:type="paragraph" w:customStyle="1" w:styleId="ZA">
    <w:name w:val="ZA"/>
    <w:rsid w:val="001321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321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321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321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3213A"/>
    <w:pPr>
      <w:framePr w:wrap="notBeside" w:y="16161"/>
    </w:pPr>
  </w:style>
  <w:style w:type="character" w:customStyle="1" w:styleId="ZGSM">
    <w:name w:val="ZGSM"/>
    <w:rsid w:val="0013213A"/>
  </w:style>
  <w:style w:type="paragraph" w:customStyle="1" w:styleId="ZG">
    <w:name w:val="ZG"/>
    <w:rsid w:val="001321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13213A"/>
    <w:rPr>
      <w:color w:val="FF0000"/>
    </w:rPr>
  </w:style>
  <w:style w:type="paragraph" w:customStyle="1" w:styleId="B2">
    <w:name w:val="B2"/>
    <w:basedOn w:val="List2"/>
    <w:rsid w:val="0013213A"/>
  </w:style>
  <w:style w:type="paragraph" w:customStyle="1" w:styleId="B3">
    <w:name w:val="B3"/>
    <w:basedOn w:val="List3"/>
    <w:rsid w:val="0013213A"/>
  </w:style>
  <w:style w:type="paragraph" w:customStyle="1" w:styleId="B4">
    <w:name w:val="B4"/>
    <w:basedOn w:val="List4"/>
    <w:rsid w:val="0013213A"/>
  </w:style>
  <w:style w:type="paragraph" w:customStyle="1" w:styleId="B5">
    <w:name w:val="B5"/>
    <w:basedOn w:val="List5"/>
    <w:rsid w:val="0013213A"/>
  </w:style>
  <w:style w:type="paragraph" w:customStyle="1" w:styleId="ZTD">
    <w:name w:val="ZTD"/>
    <w:basedOn w:val="ZB"/>
    <w:rsid w:val="0013213A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spacing w:after="0"/>
      <w:ind w:left="720"/>
      <w:contextualSpacing/>
      <w:textAlignment w:val="auto"/>
    </w:pPr>
    <w:rPr>
      <w:rFonts w:cs="SimSun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 w:cs="SimSun"/>
      <w:lang w:val="en-US" w:eastAsia="zh-CN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basedOn w:val="DefaultParagraphFont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basedOn w:val="DefaultParagraphFont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basedOn w:val="DefaultParagraphFont"/>
    <w:link w:val="B1"/>
    <w:qFormat/>
    <w:locked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8F233A"/>
    <w:rPr>
      <w:lang w:val="en-GB" w:eastAsia="en-GB"/>
    </w:rPr>
  </w:style>
  <w:style w:type="character" w:customStyle="1" w:styleId="apple-converted-space">
    <w:name w:val="apple-converted-space"/>
    <w:qFormat/>
    <w:rsid w:val="008F233A"/>
  </w:style>
  <w:style w:type="paragraph" w:customStyle="1" w:styleId="CRCoverPage">
    <w:name w:val="CR Cover Page"/>
    <w:link w:val="CRCoverPageZchn"/>
    <w:qFormat/>
    <w:rsid w:val="0013213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1321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5F6DF0-626F-460F-9EFC-C03ED3FB12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566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CR0576</cp:lastModifiedBy>
  <cp:revision>5</cp:revision>
  <cp:lastPrinted>2002-04-23T07:10:00Z</cp:lastPrinted>
  <dcterms:created xsi:type="dcterms:W3CDTF">2023-11-17T15:50:00Z</dcterms:created>
  <dcterms:modified xsi:type="dcterms:W3CDTF">2024-01-17T17:05:00Z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(3)YBkeFKIw0C+UKikP8zbj7ZPhWG4ZkFwnfqmDUbm6Jsx4z+zBPwu7F6umUXEtH+6f9VYitgk5
6B7psR273jdLfrqF5H09fk3vsa/ANPSMuGu6QclKB/y3Htc5JsDD50PJ4FXd3Z+d6J6T3nPJ
oJru3FxXTwRSEIa4N7rcNvkPpQOSA/oWwkBMTUlpHUe7MUrF94OA3B6yTQ8ErqKu3A7zwpj+
GfWudKmt4+o6XwfjkR</vt:lpwstr>
  </property>
  <property fmtid="{D5CDD505-2E9C-101B-9397-08002B2CF9AE}" pid="3" name="_2015_ms_pID_7253431">
    <vt:lpwstr>BlfBMfS95A8Yivr13Y+FIjZ3BP/Z3+Vre+T0II+s+HZOaakDK5920Q
DxE88nx17q655Pw8KgfYnWbH9sPprlX5eRzwx3EKgZlF3uoptiZoo+IhhdTkQiFMVShD6PS4
lq1fbfOPL9hbJreFExtJBj53wxLvC8Ns21qnoSagB7Gx4sIJH99KOCay05/7Vdhs7iMH9F0+
+t9ADZzvR7ha+GIJxsgxUJa/bB9Yd+0D/a16</vt:lpwstr>
  </property>
  <property fmtid="{D5CDD505-2E9C-101B-9397-08002B2CF9AE}" pid="4" name="_2015_ms_pID_7253432">
    <vt:lpwstr>Ux3/uCNETP8+MjyWJC435h8=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1685058371</vt:lpwstr>
  </property>
  <property fmtid="{D5CDD505-2E9C-101B-9397-08002B2CF9AE}" pid="9" name="KSOProductBuildVer">
    <vt:lpwstr>2052-11.8.2.12085</vt:lpwstr>
  </property>
  <property fmtid="{D5CDD505-2E9C-101B-9397-08002B2CF9AE}" pid="10" name="ICV">
    <vt:lpwstr>50ADC96EEB70489381FE5650502A04B5</vt:lpwstr>
  </property>
</Properties>
</file>