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80ACA" w14:textId="0EF9F56F" w:rsidR="00BF685D" w:rsidRPr="00BF685D" w:rsidRDefault="00BF685D" w:rsidP="00BF685D">
      <w:pPr>
        <w:tabs>
          <w:tab w:val="right" w:pos="9639"/>
        </w:tabs>
        <w:rPr>
          <w:rFonts w:ascii="Arial" w:hAnsi="Arial"/>
          <w:b/>
          <w:noProof/>
          <w:sz w:val="28"/>
          <w:szCs w:val="28"/>
        </w:rPr>
      </w:pPr>
      <w:r w:rsidRPr="00BF685D">
        <w:rPr>
          <w:rFonts w:ascii="Arial" w:hAnsi="Arial"/>
          <w:b/>
          <w:noProof/>
          <w:sz w:val="28"/>
          <w:szCs w:val="28"/>
        </w:rPr>
        <w:t>3GPP TSG-RAN WG1 Meeting #116</w:t>
      </w:r>
      <w:r w:rsidRPr="00BF685D">
        <w:rPr>
          <w:rFonts w:ascii="Arial" w:hAnsi="Arial"/>
          <w:b/>
          <w:noProof/>
          <w:sz w:val="28"/>
          <w:szCs w:val="28"/>
        </w:rPr>
        <w:tab/>
        <w:t>R1-240001</w:t>
      </w:r>
      <w:r w:rsidRPr="00BF685D">
        <w:rPr>
          <w:rFonts w:ascii="Arial" w:hAnsi="Arial"/>
          <w:b/>
          <w:noProof/>
          <w:sz w:val="28"/>
          <w:szCs w:val="28"/>
        </w:rPr>
        <w:t>8</w:t>
      </w:r>
    </w:p>
    <w:p w14:paraId="36E2C7AB" w14:textId="77777777" w:rsidR="00BF685D" w:rsidRPr="00BF685D" w:rsidRDefault="00BF685D" w:rsidP="00BF685D">
      <w:pPr>
        <w:spacing w:after="120"/>
        <w:outlineLvl w:val="0"/>
        <w:rPr>
          <w:rFonts w:ascii="Arial" w:hAnsi="Arial"/>
          <w:b/>
          <w:noProof/>
          <w:sz w:val="28"/>
          <w:szCs w:val="28"/>
        </w:rPr>
      </w:pPr>
      <w:r w:rsidRPr="00BF685D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BF685D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BF685D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BF685D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BF685D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3512AE55" w14:textId="77777777" w:rsidR="00BF685D" w:rsidRPr="00BF685D" w:rsidRDefault="00BF685D" w:rsidP="00BF685D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6B561F9C" w14:textId="25AC4047" w:rsidR="00C623DC" w:rsidRPr="00BF685D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BF685D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7E538F" w:rsidRPr="00BF685D">
        <w:rPr>
          <w:rFonts w:ascii="Arial" w:hAnsi="Arial" w:cs="Arial"/>
          <w:b/>
          <w:sz w:val="24"/>
          <w:lang w:val="en-US" w:eastAsia="zh-CN"/>
        </w:rPr>
        <w:t>9</w:t>
      </w:r>
      <w:r w:rsidRPr="00BF685D">
        <w:rPr>
          <w:rFonts w:ascii="Arial" w:hAnsi="Arial" w:cs="Arial"/>
          <w:b/>
          <w:i/>
          <w:sz w:val="24"/>
          <w:lang w:eastAsia="zh-CN"/>
        </w:rPr>
        <w:tab/>
      </w:r>
      <w:r w:rsidR="007B7FB2" w:rsidRPr="00BF685D">
        <w:rPr>
          <w:rFonts w:ascii="Arial" w:hAnsi="Arial" w:cs="Arial"/>
          <w:b/>
          <w:sz w:val="24"/>
          <w:lang w:eastAsia="zh-CN"/>
        </w:rPr>
        <w:t>R4-2321464</w:t>
      </w:r>
    </w:p>
    <w:p w14:paraId="6207993C" w14:textId="0CD49BB6" w:rsidR="00C623DC" w:rsidRPr="00BF685D" w:rsidRDefault="007E538F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BF685D">
        <w:rPr>
          <w:rFonts w:ascii="Arial" w:hAnsi="Arial" w:cs="Arial"/>
          <w:b/>
          <w:sz w:val="24"/>
          <w:szCs w:val="24"/>
        </w:rPr>
        <w:t>Chicago, US, 13 – 17 November, 2023</w:t>
      </w:r>
    </w:p>
    <w:p w14:paraId="588E6C7C" w14:textId="77777777" w:rsidR="00C623DC" w:rsidRPr="00BF685D" w:rsidRDefault="00C623DC" w:rsidP="00C623DC">
      <w:pPr>
        <w:jc w:val="both"/>
        <w:rPr>
          <w:rFonts w:ascii="Arial" w:hAnsi="Arial" w:cs="Arial"/>
        </w:rPr>
      </w:pPr>
    </w:p>
    <w:p w14:paraId="6AE4BB25" w14:textId="7D6A2184" w:rsidR="00C623DC" w:rsidRPr="00BF685D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BF685D">
        <w:rPr>
          <w:rFonts w:ascii="Arial" w:hAnsi="Arial" w:cs="Arial"/>
          <w:b/>
        </w:rPr>
        <w:t>Title:</w:t>
      </w:r>
      <w:r w:rsidRPr="00BF685D">
        <w:rPr>
          <w:rFonts w:ascii="Arial" w:hAnsi="Arial" w:cs="Arial"/>
          <w:b/>
        </w:rPr>
        <w:tab/>
      </w:r>
      <w:r w:rsidR="007946BD" w:rsidRPr="00BF685D">
        <w:rPr>
          <w:rFonts w:ascii="Arial" w:hAnsi="Arial" w:cs="Arial"/>
          <w:b/>
        </w:rPr>
        <w:t>Reply LS on TA validation for LPHAP</w:t>
      </w:r>
    </w:p>
    <w:p w14:paraId="63EC5C12" w14:textId="6457A272" w:rsidR="00C623DC" w:rsidRPr="00BF685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BF685D">
        <w:rPr>
          <w:rFonts w:ascii="Arial" w:hAnsi="Arial" w:cs="Arial"/>
          <w:b/>
        </w:rPr>
        <w:t>Response to:</w:t>
      </w:r>
      <w:r w:rsidRPr="00BF685D">
        <w:rPr>
          <w:rFonts w:ascii="Arial" w:hAnsi="Arial" w:cs="Arial"/>
          <w:bCs/>
        </w:rPr>
        <w:tab/>
      </w:r>
      <w:r w:rsidR="007946BD" w:rsidRPr="00BF685D">
        <w:rPr>
          <w:rFonts w:ascii="Arial" w:hAnsi="Arial" w:cs="Arial"/>
          <w:bCs/>
        </w:rPr>
        <w:t>R2-2311568</w:t>
      </w:r>
    </w:p>
    <w:p w14:paraId="7D951273" w14:textId="25D695EC" w:rsidR="00C623DC" w:rsidRPr="00BF685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BF685D">
        <w:rPr>
          <w:rFonts w:ascii="Arial" w:hAnsi="Arial" w:cs="Arial"/>
          <w:b/>
        </w:rPr>
        <w:t>Release:</w:t>
      </w:r>
      <w:r w:rsidRPr="00BF685D">
        <w:rPr>
          <w:rFonts w:ascii="Arial" w:hAnsi="Arial" w:cs="Arial"/>
          <w:bCs/>
        </w:rPr>
        <w:tab/>
      </w:r>
      <w:r w:rsidRPr="00BF685D">
        <w:rPr>
          <w:rFonts w:ascii="Arial" w:hAnsi="Arial" w:cs="Arial" w:hint="eastAsia"/>
          <w:bCs/>
          <w:lang w:eastAsia="ja-JP"/>
        </w:rPr>
        <w:t>Release 1</w:t>
      </w:r>
      <w:r w:rsidR="000F3286" w:rsidRPr="00BF685D">
        <w:rPr>
          <w:rFonts w:ascii="Arial" w:hAnsi="Arial" w:cs="Arial"/>
          <w:bCs/>
          <w:lang w:eastAsia="ja-JP"/>
        </w:rPr>
        <w:t>8</w:t>
      </w:r>
    </w:p>
    <w:p w14:paraId="5AF1C5E7" w14:textId="2DDAC37B" w:rsidR="00C623DC" w:rsidRPr="00BF685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BF685D">
        <w:rPr>
          <w:rFonts w:ascii="Arial" w:hAnsi="Arial" w:cs="Arial"/>
          <w:b/>
        </w:rPr>
        <w:t>Work Item:</w:t>
      </w:r>
      <w:r w:rsidRPr="00BF685D">
        <w:rPr>
          <w:rFonts w:ascii="Arial" w:hAnsi="Arial" w:cs="Arial"/>
          <w:bCs/>
        </w:rPr>
        <w:tab/>
      </w:r>
      <w:r w:rsidR="000F3286" w:rsidRPr="00BF685D">
        <w:rPr>
          <w:rFonts w:ascii="Arial" w:hAnsi="Arial" w:cs="Arial"/>
          <w:bCs/>
        </w:rPr>
        <w:t>NR_pos_enh2</w:t>
      </w:r>
      <w:r w:rsidR="00BF685D">
        <w:rPr>
          <w:rFonts w:ascii="Arial" w:hAnsi="Arial" w:cs="Arial"/>
          <w:bCs/>
        </w:rPr>
        <w:t>-Core</w:t>
      </w:r>
    </w:p>
    <w:p w14:paraId="08422023" w14:textId="77777777" w:rsidR="00C623DC" w:rsidRPr="00BF685D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BF685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BF685D">
        <w:rPr>
          <w:rFonts w:ascii="Arial" w:hAnsi="Arial" w:cs="Arial"/>
          <w:b/>
        </w:rPr>
        <w:t>Source:</w:t>
      </w:r>
      <w:r w:rsidRPr="00BF685D">
        <w:rPr>
          <w:rFonts w:ascii="Arial" w:hAnsi="Arial" w:cs="Arial"/>
          <w:bCs/>
        </w:rPr>
        <w:tab/>
      </w:r>
      <w:r w:rsidRPr="00BF685D">
        <w:rPr>
          <w:rFonts w:ascii="Arial" w:hAnsi="Arial" w:cs="Arial"/>
          <w:bCs/>
          <w:lang w:eastAsia="ja-JP"/>
        </w:rPr>
        <w:t>RAN4</w:t>
      </w:r>
    </w:p>
    <w:p w14:paraId="4AB3B515" w14:textId="6AE6CC7B" w:rsidR="00C623DC" w:rsidRPr="00BF685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BF685D">
        <w:rPr>
          <w:rFonts w:ascii="Arial" w:hAnsi="Arial" w:cs="Arial"/>
          <w:b/>
        </w:rPr>
        <w:t>To:</w:t>
      </w:r>
      <w:r w:rsidRPr="00BF685D">
        <w:rPr>
          <w:rFonts w:ascii="Arial" w:hAnsi="Arial" w:cs="Arial"/>
          <w:bCs/>
        </w:rPr>
        <w:tab/>
      </w:r>
      <w:r w:rsidR="007946BD" w:rsidRPr="00BF685D">
        <w:rPr>
          <w:rFonts w:ascii="Arial" w:hAnsi="Arial" w:cs="Arial"/>
          <w:bCs/>
        </w:rPr>
        <w:t xml:space="preserve">RAN2, </w:t>
      </w:r>
      <w:r w:rsidR="00C06D4D" w:rsidRPr="00BF685D">
        <w:rPr>
          <w:rFonts w:ascii="Arial" w:hAnsi="Arial" w:cs="Arial"/>
          <w:bCs/>
        </w:rPr>
        <w:t>RAN</w:t>
      </w:r>
      <w:r w:rsidR="007E538F" w:rsidRPr="00BF685D">
        <w:rPr>
          <w:rFonts w:ascii="Arial" w:hAnsi="Arial" w:cs="Arial"/>
          <w:bCs/>
        </w:rPr>
        <w:t>1</w:t>
      </w:r>
    </w:p>
    <w:p w14:paraId="6B36B6BA" w14:textId="6A7029E6" w:rsidR="00C623DC" w:rsidRPr="00BF685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BF685D">
        <w:rPr>
          <w:rFonts w:ascii="Arial" w:hAnsi="Arial" w:cs="Arial"/>
          <w:b/>
        </w:rPr>
        <w:t xml:space="preserve">Cc:                             </w:t>
      </w:r>
      <w:r w:rsidRPr="00BF685D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D6CD904" w14:textId="77777777" w:rsidR="007946BD" w:rsidRDefault="007946BD" w:rsidP="007946BD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RAN2 for the LS </w:t>
      </w:r>
      <w:r w:rsidRPr="000338FD">
        <w:rPr>
          <w:rFonts w:ascii="Arial" w:hAnsi="Arial" w:cs="Arial"/>
          <w:bCs/>
        </w:rPr>
        <w:t>R2-2311568</w:t>
      </w:r>
      <w:r>
        <w:rPr>
          <w:rFonts w:ascii="Arial" w:hAnsi="Arial" w:cs="Arial"/>
          <w:lang w:eastAsia="zh-CN"/>
        </w:rPr>
        <w:t>.</w:t>
      </w:r>
    </w:p>
    <w:p w14:paraId="2777D3EB" w14:textId="77777777" w:rsidR="007946BD" w:rsidRDefault="007946BD" w:rsidP="007946BD">
      <w:pPr>
        <w:spacing w:before="120"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discussed the options for the </w:t>
      </w:r>
      <w:r w:rsidRPr="000338FD">
        <w:rPr>
          <w:rFonts w:ascii="Arial" w:hAnsi="Arial" w:cs="Arial"/>
          <w:lang w:eastAsia="zh-CN"/>
        </w:rPr>
        <w:t>reference signal for the current RSRP for TA validation</w:t>
      </w:r>
      <w:r>
        <w:rPr>
          <w:rFonts w:ascii="Arial" w:hAnsi="Arial" w:cs="Arial"/>
          <w:lang w:eastAsia="zh-CN"/>
        </w:rPr>
        <w:t xml:space="preserve"> within </w:t>
      </w:r>
      <w:r w:rsidRPr="000338FD">
        <w:rPr>
          <w:rFonts w:ascii="Arial" w:hAnsi="Arial" w:cs="Arial"/>
          <w:lang w:eastAsia="zh-CN"/>
        </w:rPr>
        <w:t>SRS positioning validity area</w:t>
      </w:r>
      <w:r>
        <w:rPr>
          <w:rFonts w:ascii="Arial" w:hAnsi="Arial" w:cs="Arial"/>
          <w:lang w:eastAsia="zh-CN"/>
        </w:rPr>
        <w:t>, and agreed to adopt option 1,</w:t>
      </w:r>
      <w:r w:rsidRPr="007946B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i.e. </w:t>
      </w:r>
      <w:r w:rsidRPr="007C0DA3">
        <w:rPr>
          <w:rFonts w:ascii="Arial" w:hAnsi="Arial" w:cs="Arial"/>
          <w:lang w:eastAsia="zh-CN"/>
        </w:rPr>
        <w:t>Reference signal for the current RSRP is the SSB for the currently camped cell</w:t>
      </w:r>
      <w:r>
        <w:rPr>
          <w:rFonts w:ascii="Arial" w:hAnsi="Arial" w:cs="Arial"/>
          <w:lang w:eastAsia="zh-CN"/>
        </w:rPr>
        <w:t>.</w:t>
      </w:r>
      <w:r>
        <w:rPr>
          <w:rFonts w:ascii="Arial" w:eastAsia="DengXian" w:hAnsi="Arial" w:cs="Arial" w:hint="eastAsia"/>
          <w:lang w:eastAsia="zh-CN"/>
        </w:rPr>
        <w:t xml:space="preserve"> </w:t>
      </w:r>
    </w:p>
    <w:p w14:paraId="00046B52" w14:textId="11F2B78A" w:rsidR="007946BD" w:rsidRPr="00F24D0E" w:rsidRDefault="007946BD" w:rsidP="007946BD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kindly asks RAN2 to take above information into account in their work for </w:t>
      </w:r>
      <w:r w:rsidRPr="000338FD">
        <w:rPr>
          <w:rFonts w:ascii="Arial" w:hAnsi="Arial" w:cs="Arial"/>
          <w:lang w:eastAsia="zh-CN"/>
        </w:rPr>
        <w:t>TA validation for LPHAP</w:t>
      </w:r>
      <w:r w:rsidRPr="00652EF1">
        <w:rPr>
          <w:rFonts w:ascii="Arial" w:hAnsi="Arial" w:cs="Arial"/>
          <w:lang w:eastAsia="zh-CN"/>
        </w:rPr>
        <w:t>.</w:t>
      </w:r>
    </w:p>
    <w:p w14:paraId="2E61D8D7" w14:textId="77777777" w:rsidR="00851A7B" w:rsidRPr="00EE4EB1" w:rsidRDefault="00851A7B" w:rsidP="007E538F">
      <w:pPr>
        <w:spacing w:before="120" w:after="120"/>
        <w:rPr>
          <w:rFonts w:ascii="Arial" w:eastAsia="DengXian" w:hAnsi="Arial" w:cs="Arial"/>
          <w:lang w:eastAsia="zh-CN"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608B680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7946BD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43ABBBF6" w14:textId="713582BF" w:rsidR="00C623DC" w:rsidRDefault="007946BD" w:rsidP="00C623DC">
      <w:pPr>
        <w:spacing w:beforeLines="50" w:before="120" w:afterLines="50"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kindly asks RAN2 to take above information into account in their work for </w:t>
      </w:r>
      <w:r w:rsidRPr="000338FD">
        <w:rPr>
          <w:rFonts w:ascii="Arial" w:hAnsi="Arial" w:cs="Arial"/>
          <w:lang w:eastAsia="zh-CN"/>
        </w:rPr>
        <w:t>TA validation for LPHAP</w:t>
      </w:r>
      <w:r w:rsidRPr="00652EF1">
        <w:rPr>
          <w:rFonts w:ascii="Arial" w:hAnsi="Arial" w:cs="Arial"/>
          <w:lang w:eastAsia="zh-CN"/>
        </w:rPr>
        <w:t>.</w:t>
      </w:r>
    </w:p>
    <w:p w14:paraId="24F48652" w14:textId="77777777" w:rsidR="00851A7B" w:rsidRPr="00851A7B" w:rsidRDefault="00851A7B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5A15E90" w14:textId="0E77F4FF" w:rsidR="007F7B53" w:rsidRPr="007F7B53" w:rsidRDefault="007F7B53" w:rsidP="007F7B53">
      <w:pPr>
        <w:spacing w:before="120"/>
        <w:rPr>
          <w:rFonts w:ascii="Arial" w:hAnsi="Arial" w:cs="Arial"/>
          <w:bCs/>
        </w:rPr>
      </w:pPr>
      <w:r w:rsidRPr="007F7B53">
        <w:rPr>
          <w:rFonts w:ascii="Arial" w:hAnsi="Arial" w:cs="Arial"/>
          <w:bCs/>
        </w:rPr>
        <w:t>RAN WG4 Meeting #110</w:t>
      </w:r>
      <w:r w:rsidRPr="007F7B53">
        <w:rPr>
          <w:rFonts w:ascii="Arial" w:hAnsi="Arial" w:cs="Arial"/>
          <w:bCs/>
        </w:rPr>
        <w:tab/>
      </w:r>
      <w:r w:rsidRPr="007F7B53">
        <w:rPr>
          <w:rFonts w:ascii="Arial" w:hAnsi="Arial" w:cs="Arial"/>
          <w:bCs/>
        </w:rPr>
        <w:tab/>
        <w:t>Feb 26 – Mar 1, 2024</w:t>
      </w:r>
      <w:r w:rsidRPr="007F7B53">
        <w:rPr>
          <w:rFonts w:ascii="Arial" w:hAnsi="Arial" w:cs="Arial"/>
          <w:bCs/>
        </w:rPr>
        <w:tab/>
        <w:t xml:space="preserve">         Athens, Greece</w:t>
      </w:r>
    </w:p>
    <w:p w14:paraId="26573742" w14:textId="2AFE84E6" w:rsidR="007F7B53" w:rsidRPr="00EE4EB1" w:rsidRDefault="007F7B53" w:rsidP="007F7B53">
      <w:pPr>
        <w:spacing w:before="120"/>
        <w:rPr>
          <w:rFonts w:ascii="Arial" w:hAnsi="Arial" w:cs="Arial"/>
          <w:bCs/>
        </w:rPr>
      </w:pPr>
      <w:r w:rsidRPr="007F7B53">
        <w:rPr>
          <w:rFonts w:ascii="Arial" w:hAnsi="Arial" w:cs="Arial"/>
          <w:bCs/>
        </w:rPr>
        <w:t>RAN WG4 Meeting #110-bis</w:t>
      </w:r>
      <w:r w:rsidRPr="007F7B53">
        <w:rPr>
          <w:rFonts w:ascii="Arial" w:hAnsi="Arial" w:cs="Arial"/>
          <w:bCs/>
        </w:rPr>
        <w:tab/>
      </w:r>
      <w:r w:rsidRPr="007F7B53">
        <w:rPr>
          <w:rFonts w:ascii="Arial" w:hAnsi="Arial" w:cs="Arial"/>
          <w:bCs/>
        </w:rPr>
        <w:tab/>
        <w:t>Apr 15 – Apr 19, 2024</w:t>
      </w:r>
      <w:r w:rsidRPr="007F7B53">
        <w:rPr>
          <w:rFonts w:ascii="Arial" w:hAnsi="Arial" w:cs="Arial"/>
          <w:bCs/>
        </w:rPr>
        <w:tab/>
        <w:t xml:space="preserve">         TBD, China</w:t>
      </w: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9F66" w14:textId="77777777" w:rsidR="0067786D" w:rsidRDefault="0067786D">
      <w:r>
        <w:separator/>
      </w:r>
    </w:p>
  </w:endnote>
  <w:endnote w:type="continuationSeparator" w:id="0">
    <w:p w14:paraId="583418F7" w14:textId="77777777" w:rsidR="0067786D" w:rsidRDefault="0067786D">
      <w:r>
        <w:continuationSeparator/>
      </w:r>
    </w:p>
  </w:endnote>
  <w:endnote w:type="continuationNotice" w:id="1">
    <w:p w14:paraId="02BDE76E" w14:textId="77777777" w:rsidR="0067786D" w:rsidRDefault="00677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6B45B" w14:textId="77777777" w:rsidR="0067786D" w:rsidRDefault="0067786D">
      <w:r>
        <w:separator/>
      </w:r>
    </w:p>
  </w:footnote>
  <w:footnote w:type="continuationSeparator" w:id="0">
    <w:p w14:paraId="79C949D0" w14:textId="77777777" w:rsidR="0067786D" w:rsidRDefault="0067786D">
      <w:r>
        <w:continuationSeparator/>
      </w:r>
    </w:p>
  </w:footnote>
  <w:footnote w:type="continuationNotice" w:id="1">
    <w:p w14:paraId="39DD5D12" w14:textId="77777777" w:rsidR="0067786D" w:rsidRDefault="006778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5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5154666">
    <w:abstractNumId w:val="38"/>
  </w:num>
  <w:num w:numId="2" w16cid:durableId="800266762">
    <w:abstractNumId w:val="29"/>
  </w:num>
  <w:num w:numId="3" w16cid:durableId="1445809503">
    <w:abstractNumId w:val="24"/>
  </w:num>
  <w:num w:numId="4" w16cid:durableId="521478791">
    <w:abstractNumId w:val="8"/>
  </w:num>
  <w:num w:numId="5" w16cid:durableId="1686784369">
    <w:abstractNumId w:val="28"/>
  </w:num>
  <w:num w:numId="6" w16cid:durableId="1345092913">
    <w:abstractNumId w:val="1"/>
  </w:num>
  <w:num w:numId="7" w16cid:durableId="1564219437">
    <w:abstractNumId w:val="3"/>
  </w:num>
  <w:num w:numId="8" w16cid:durableId="1565214557">
    <w:abstractNumId w:val="14"/>
  </w:num>
  <w:num w:numId="9" w16cid:durableId="325978424">
    <w:abstractNumId w:val="11"/>
  </w:num>
  <w:num w:numId="10" w16cid:durableId="1294948143">
    <w:abstractNumId w:val="47"/>
  </w:num>
  <w:num w:numId="11" w16cid:durableId="829321946">
    <w:abstractNumId w:val="23"/>
  </w:num>
  <w:num w:numId="12" w16cid:durableId="1932229511">
    <w:abstractNumId w:val="27"/>
  </w:num>
  <w:num w:numId="13" w16cid:durableId="2094811282">
    <w:abstractNumId w:val="21"/>
  </w:num>
  <w:num w:numId="14" w16cid:durableId="261299068">
    <w:abstractNumId w:val="40"/>
  </w:num>
  <w:num w:numId="15" w16cid:durableId="430704229">
    <w:abstractNumId w:val="26"/>
  </w:num>
  <w:num w:numId="16" w16cid:durableId="1556157289">
    <w:abstractNumId w:val="0"/>
  </w:num>
  <w:num w:numId="17" w16cid:durableId="1099333409">
    <w:abstractNumId w:val="25"/>
  </w:num>
  <w:num w:numId="18" w16cid:durableId="462161047">
    <w:abstractNumId w:val="35"/>
  </w:num>
  <w:num w:numId="19" w16cid:durableId="2062705872">
    <w:abstractNumId w:val="30"/>
  </w:num>
  <w:num w:numId="20" w16cid:durableId="97337711">
    <w:abstractNumId w:val="36"/>
  </w:num>
  <w:num w:numId="21" w16cid:durableId="1530488527">
    <w:abstractNumId w:val="43"/>
  </w:num>
  <w:num w:numId="22" w16cid:durableId="392050354">
    <w:abstractNumId w:val="16"/>
  </w:num>
  <w:num w:numId="23" w16cid:durableId="77409361">
    <w:abstractNumId w:val="10"/>
  </w:num>
  <w:num w:numId="24" w16cid:durableId="378748253">
    <w:abstractNumId w:val="39"/>
  </w:num>
  <w:num w:numId="25" w16cid:durableId="1543438743">
    <w:abstractNumId w:val="45"/>
  </w:num>
  <w:num w:numId="26" w16cid:durableId="14691960">
    <w:abstractNumId w:val="6"/>
  </w:num>
  <w:num w:numId="27" w16cid:durableId="102388014">
    <w:abstractNumId w:val="17"/>
  </w:num>
  <w:num w:numId="28" w16cid:durableId="1422869390">
    <w:abstractNumId w:val="46"/>
  </w:num>
  <w:num w:numId="29" w16cid:durableId="290601041">
    <w:abstractNumId w:val="20"/>
  </w:num>
  <w:num w:numId="30" w16cid:durableId="13042704">
    <w:abstractNumId w:val="42"/>
  </w:num>
  <w:num w:numId="31" w16cid:durableId="2129278036">
    <w:abstractNumId w:val="32"/>
  </w:num>
  <w:num w:numId="32" w16cid:durableId="2137482178">
    <w:abstractNumId w:val="2"/>
  </w:num>
  <w:num w:numId="33" w16cid:durableId="1625845776">
    <w:abstractNumId w:val="19"/>
  </w:num>
  <w:num w:numId="34" w16cid:durableId="1577352829">
    <w:abstractNumId w:val="44"/>
  </w:num>
  <w:num w:numId="35" w16cid:durableId="1257404661">
    <w:abstractNumId w:val="12"/>
  </w:num>
  <w:num w:numId="36" w16cid:durableId="1044871131">
    <w:abstractNumId w:val="9"/>
  </w:num>
  <w:num w:numId="37" w16cid:durableId="7946137">
    <w:abstractNumId w:val="31"/>
  </w:num>
  <w:num w:numId="38" w16cid:durableId="1088769604">
    <w:abstractNumId w:val="7"/>
  </w:num>
  <w:num w:numId="39" w16cid:durableId="169759871">
    <w:abstractNumId w:val="37"/>
  </w:num>
  <w:num w:numId="40" w16cid:durableId="373848983">
    <w:abstractNumId w:val="18"/>
  </w:num>
  <w:num w:numId="41" w16cid:durableId="916091092">
    <w:abstractNumId w:val="15"/>
  </w:num>
  <w:num w:numId="42" w16cid:durableId="611523340">
    <w:abstractNumId w:val="4"/>
  </w:num>
  <w:num w:numId="43" w16cid:durableId="304704172">
    <w:abstractNumId w:val="13"/>
  </w:num>
  <w:num w:numId="44" w16cid:durableId="96096762">
    <w:abstractNumId w:val="34"/>
  </w:num>
  <w:num w:numId="45" w16cid:durableId="294919609">
    <w:abstractNumId w:val="33"/>
  </w:num>
  <w:num w:numId="46" w16cid:durableId="204489273">
    <w:abstractNumId w:val="22"/>
  </w:num>
  <w:num w:numId="47" w16cid:durableId="1609193665">
    <w:abstractNumId w:val="5"/>
  </w:num>
  <w:num w:numId="48" w16cid:durableId="656060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116B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7786D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946BD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B7FB2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415"/>
    <w:rsid w:val="00851A7B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685D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5B3895-A60D-4138-9304-540955EDB8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 CR0576</cp:lastModifiedBy>
  <cp:revision>43</cp:revision>
  <dcterms:created xsi:type="dcterms:W3CDTF">2022-02-25T01:30:00Z</dcterms:created>
  <dcterms:modified xsi:type="dcterms:W3CDTF">2024-01-17T16:36:00Z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(3)w/hKaXDhFMpWSNzgA93ThfnH2XOEo7d9LuBDdpqBLWX8pIiA75/bJQEIw0Rumvs78V9i7veL
iiBu5zRCdb68BYhM8B97Lo6alEZVgX13MM8kGQPWfbhrcduhnn3PWjW0JDzxPRUpw3y4JSDy
mHRDPBufeOYtX5Se4VesvIMy9ut+Md6kR2UAaATR8O+QOKT0nJwnN+ZEPSPDjJok8xLcC30c
WEC9fM4WD/AgLV/ed/</vt:lpwstr>
  </property>
  <property fmtid="{D5CDD505-2E9C-101B-9397-08002B2CF9AE}" pid="22" name="_2015_ms_pID_7253431">
    <vt:lpwstr>QTsRpAkdEqG8OhuU+lXFMLJuqYYffApG/oi2OK0su3sVcv0Dn/Bwou
AL/fXmI4GkkjkB4RFjtpoRF2jFCIeavCwz1V0d2sH66M6DO+Rl1rlScwnHC9xwFp/uZ7ER9B
/54Ip+u8M/3/U5iZ4pLL77NOfkpdudDW2ceaaSmYTprCmZf+3+3DIzSgoFlQzT+Q+vNrEVeV
wTc7ByuhryDPXNEZ8bh8r9F1j84/gfD3wwIr</vt:lpwstr>
  </property>
  <property fmtid="{D5CDD505-2E9C-101B-9397-08002B2CF9AE}" pid="23" name="_2015_ms_pID_7253432">
    <vt:lpwstr>5vlHKxEL4i5D7PfLDrb0nKk=</vt:lpwstr>
  </property>
</Properties>
</file>