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B3E00" w14:textId="41E486DC" w:rsidR="00293639" w:rsidRPr="00133668" w:rsidRDefault="00293639" w:rsidP="00293639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40001</w:t>
      </w:r>
      <w:r>
        <w:rPr>
          <w:b/>
          <w:noProof/>
          <w:sz w:val="28"/>
          <w:szCs w:val="28"/>
        </w:rPr>
        <w:t>4</w:t>
      </w:r>
    </w:p>
    <w:p w14:paraId="70666DA0" w14:textId="77777777" w:rsidR="00293639" w:rsidRPr="00133668" w:rsidRDefault="00293639" w:rsidP="00293639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248874FC" w14:textId="77777777" w:rsidR="00293639" w:rsidRDefault="00293639" w:rsidP="00293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776CB5" w14:textId="407840A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 w:rsidRPr="0046552F">
        <w:rPr>
          <w:rFonts w:cs="Arial"/>
          <w:noProof w:val="0"/>
          <w:sz w:val="22"/>
          <w:szCs w:val="22"/>
          <w:lang w:val="de-DE"/>
        </w:rPr>
        <w:t>R2-231</w:t>
      </w:r>
      <w:r w:rsidR="00936E63">
        <w:rPr>
          <w:rFonts w:cs="Arial" w:hint="eastAsia"/>
          <w:noProof w:val="0"/>
          <w:sz w:val="22"/>
          <w:szCs w:val="22"/>
          <w:lang w:val="de-DE" w:eastAsia="zh-CN"/>
        </w:rPr>
        <w:t>3706</w:t>
      </w:r>
    </w:p>
    <w:p w14:paraId="439216B9" w14:textId="0DCD1FAC" w:rsidR="004E3939" w:rsidRPr="00DA53A0" w:rsidRDefault="006B7C7D" w:rsidP="004E3939">
      <w:pPr>
        <w:pStyle w:val="Header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054989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675C59" w:rsidRPr="00675C59">
        <w:rPr>
          <w:rFonts w:ascii="Arial" w:hAnsi="Arial" w:cs="Arial"/>
          <w:b/>
          <w:sz w:val="22"/>
          <w:szCs w:val="22"/>
        </w:rPr>
        <w:t>network assistant signalling for advanced receivers</w:t>
      </w:r>
    </w:p>
    <w:p w14:paraId="5F5DF407" w14:textId="5A100ADC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R4-2316980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3BF85DE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NR_demod_enh3-Core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25C86D13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936E63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4D7F55" w14:textId="17086D53" w:rsidR="00675C59" w:rsidRPr="003D54CE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Pei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LIN</w:t>
      </w:r>
    </w:p>
    <w:p w14:paraId="241ACD47" w14:textId="5DB2870F" w:rsidR="00675C59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Pr="00675C59">
        <w:rPr>
          <w:rFonts w:ascii="Arial" w:hAnsi="Arial" w:cs="Arial"/>
          <w:b/>
          <w:bCs/>
          <w:sz w:val="22"/>
          <w:szCs w:val="22"/>
          <w:lang w:eastAsia="zh-CN"/>
        </w:rPr>
        <w:t>linp@chinatelecom.cn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860FC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55F518" w14:textId="6889ECD6" w:rsidR="006D3CEF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RAN4 for the LS on network assistant signalling for advanced receivers.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And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the RRC CR capturing the requested </w:t>
      </w:r>
      <w:r w:rsidR="006B5554">
        <w:rPr>
          <w:rFonts w:ascii="Arial" w:eastAsia="SimSun" w:hAnsi="Arial" w:cs="Arial" w:hint="eastAsia"/>
          <w:color w:val="000000"/>
          <w:lang w:eastAsia="zh-CN"/>
        </w:rPr>
        <w:t>assistant information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is agreed in </w:t>
      </w:r>
      <w:r w:rsidRPr="00F64F96">
        <w:rPr>
          <w:rFonts w:ascii="Arial" w:eastAsia="SimSun" w:hAnsi="Arial" w:cs="Arial" w:hint="eastAsia"/>
          <w:color w:val="000000"/>
          <w:lang w:eastAsia="zh-CN"/>
        </w:rPr>
        <w:t>R2-231</w:t>
      </w:r>
      <w:r w:rsidR="00F64F96">
        <w:rPr>
          <w:rFonts w:ascii="Arial" w:eastAsia="SimSun" w:hAnsi="Arial" w:cs="Arial" w:hint="eastAsia"/>
          <w:color w:val="000000"/>
          <w:lang w:eastAsia="zh-CN"/>
        </w:rPr>
        <w:t>3704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14:paraId="215770B4" w14:textId="16B61BFD" w:rsidR="006D3CEF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T</w:t>
      </w:r>
      <w:r>
        <w:rPr>
          <w:rFonts w:ascii="Arial" w:eastAsia="SimSun" w:hAnsi="Arial" w:cs="Arial" w:hint="eastAsia"/>
          <w:color w:val="000000"/>
          <w:lang w:eastAsia="zh-CN"/>
        </w:rPr>
        <w:t xml:space="preserve">his RRC CR is </w:t>
      </w:r>
      <w:r>
        <w:rPr>
          <w:rFonts w:ascii="Arial" w:eastAsia="SimSun" w:hAnsi="Arial" w:cs="Arial"/>
          <w:color w:val="000000"/>
          <w:lang w:eastAsia="zh-CN"/>
        </w:rPr>
        <w:t>implemented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with the following assumptions:</w:t>
      </w:r>
    </w:p>
    <w:p w14:paraId="0DEE8949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7712E0">
        <w:rPr>
          <w:rFonts w:ascii="Arial" w:eastAsia="SimSun" w:hAnsi="Arial" w:cs="Arial"/>
          <w:b/>
          <w:color w:val="000000"/>
          <w:lang w:eastAsia="zh-CN"/>
        </w:rPr>
        <w:t>1.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>On granularity:</w:t>
      </w:r>
    </w:p>
    <w:p w14:paraId="3AFBE72F" w14:textId="2C8AFA0B" w:rsidR="006D3CEF" w:rsidRP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Since the advanced receiver is for the improvement of PDSCH performance, RAN2 assume</w:t>
      </w:r>
      <w:r>
        <w:rPr>
          <w:rFonts w:ascii="Arial" w:eastAsia="SimSun" w:hAnsi="Arial" w:cs="Arial" w:hint="eastAsia"/>
          <w:color w:val="000000"/>
          <w:lang w:eastAsia="zh-CN"/>
        </w:rPr>
        <w:t>s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the granularity of 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these 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network RRC </w:t>
      </w:r>
      <w:proofErr w:type="spellStart"/>
      <w:r w:rsidR="009F0391" w:rsidRPr="006D3CEF">
        <w:rPr>
          <w:rFonts w:ascii="Arial" w:eastAsia="SimSun" w:hAnsi="Arial" w:cs="Arial"/>
          <w:color w:val="000000"/>
          <w:lang w:eastAsia="zh-CN"/>
        </w:rPr>
        <w:t>signalling</w:t>
      </w:r>
      <w:r w:rsidR="009F0391">
        <w:rPr>
          <w:rFonts w:ascii="Arial" w:eastAsia="SimSun" w:hAnsi="Arial" w:cs="Arial" w:hint="eastAsia"/>
          <w:color w:val="000000"/>
          <w:lang w:eastAsia="zh-CN"/>
        </w:rPr>
        <w:t>s</w:t>
      </w:r>
      <w:proofErr w:type="spellEnd"/>
      <w:r w:rsidRPr="006D3CEF">
        <w:rPr>
          <w:rFonts w:ascii="Arial" w:eastAsia="SimSun" w:hAnsi="Arial" w:cs="Arial"/>
          <w:color w:val="000000"/>
          <w:lang w:eastAsia="zh-CN"/>
        </w:rPr>
        <w:t xml:space="preserve"> is per BWP as current </w:t>
      </w:r>
      <w:r w:rsidR="00535E05">
        <w:rPr>
          <w:rFonts w:ascii="Arial" w:eastAsia="SimSun" w:hAnsi="Arial" w:cs="Arial" w:hint="eastAsia"/>
          <w:color w:val="000000"/>
          <w:lang w:eastAsia="zh-CN"/>
        </w:rPr>
        <w:t>PDSCH configuration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is </w:t>
      </w:r>
      <w:r w:rsidR="00535E05">
        <w:rPr>
          <w:rFonts w:ascii="Arial" w:eastAsia="SimSun" w:hAnsi="Arial" w:cs="Arial" w:hint="eastAsia"/>
          <w:color w:val="000000"/>
          <w:lang w:eastAsia="zh-CN"/>
        </w:rPr>
        <w:t>provided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</w:t>
      </w:r>
      <w:r w:rsidR="00535E05">
        <w:rPr>
          <w:rFonts w:ascii="Arial" w:eastAsia="SimSun" w:hAnsi="Arial" w:cs="Arial" w:hint="eastAsia"/>
          <w:color w:val="000000"/>
          <w:lang w:eastAsia="zh-CN"/>
        </w:rPr>
        <w:t>for each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BWP.</w:t>
      </w:r>
    </w:p>
    <w:p w14:paraId="6CE0C951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7712E0">
        <w:rPr>
          <w:rFonts w:ascii="Arial" w:eastAsia="SimSun" w:hAnsi="Arial" w:cs="Arial"/>
          <w:b/>
          <w:color w:val="000000"/>
          <w:lang w:eastAsia="zh-CN"/>
        </w:rPr>
        <w:t>2.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>On independency:</w:t>
      </w:r>
    </w:p>
    <w:p w14:paraId="1539273A" w14:textId="11EA6E2F" w:rsid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RAN2 assumes the RRC assistan</w:t>
      </w:r>
      <w:r w:rsidR="00535E05">
        <w:rPr>
          <w:rFonts w:ascii="Arial" w:eastAsia="SimSun" w:hAnsi="Arial" w:cs="Arial" w:hint="eastAsia"/>
          <w:color w:val="000000"/>
          <w:lang w:eastAsia="zh-CN"/>
        </w:rPr>
        <w:t>t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signalling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(for </w:t>
      </w:r>
      <w:r w:rsidR="00535E05" w:rsidRPr="00B050E7">
        <w:rPr>
          <w:rFonts w:ascii="Arial" w:hAnsi="Arial" w:cs="Arial"/>
          <w:lang w:val="en-US"/>
        </w:rPr>
        <w:t>precoding and resource allocation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B050E7">
        <w:rPr>
          <w:rFonts w:ascii="Arial" w:hAnsi="Arial" w:cs="Arial"/>
          <w:lang w:val="en-US"/>
        </w:rPr>
        <w:t>time domain resource assignment for PDSCH symbols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8F33E8">
        <w:rPr>
          <w:rFonts w:ascii="Arial" w:hAnsi="Arial" w:cs="Arial"/>
          <w:lang w:val="en-US"/>
        </w:rPr>
        <w:t>MCS table</w:t>
      </w:r>
      <w:r w:rsidR="00535E05">
        <w:rPr>
          <w:rFonts w:ascii="Arial" w:hAnsi="Arial" w:cs="Arial" w:hint="eastAsia"/>
          <w:lang w:val="en-US" w:eastAsia="zh-CN"/>
        </w:rPr>
        <w:t xml:space="preserve"> and </w:t>
      </w:r>
      <w:r w:rsidR="00535E05" w:rsidRPr="006D3CEF">
        <w:rPr>
          <w:rFonts w:ascii="Arial" w:eastAsia="SimSun" w:hAnsi="Arial" w:cs="Arial"/>
          <w:color w:val="000000"/>
          <w:lang w:eastAsia="zh-CN"/>
        </w:rPr>
        <w:t>DMRS power boosting configurations</w:t>
      </w:r>
      <w:r w:rsidR="00535E05">
        <w:rPr>
          <w:rFonts w:ascii="Arial" w:eastAsia="SimSun" w:hAnsi="Arial" w:cs="Arial" w:hint="eastAsia"/>
          <w:color w:val="000000"/>
          <w:lang w:eastAsia="zh-CN"/>
        </w:rPr>
        <w:t>)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is independent to the RRC signalling of informing the UE the existence of MU-MIMO DCI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signalling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, which means they can be configured </w:t>
      </w:r>
      <w:r w:rsidR="00535E05">
        <w:rPr>
          <w:rFonts w:ascii="Arial" w:eastAsia="SimSun" w:hAnsi="Arial" w:cs="Arial"/>
          <w:color w:val="000000"/>
          <w:lang w:eastAsia="zh-CN"/>
        </w:rPr>
        <w:t>separately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. </w:t>
      </w:r>
      <w:r w:rsidR="008417C0">
        <w:rPr>
          <w:rFonts w:ascii="Arial" w:eastAsia="SimSun" w:hAnsi="Arial" w:cs="Arial" w:hint="eastAsia"/>
          <w:color w:val="000000"/>
          <w:lang w:eastAsia="zh-CN"/>
        </w:rPr>
        <w:t xml:space="preserve">RAN2 also assumes all these RRC assistant </w:t>
      </w:r>
      <w:proofErr w:type="spellStart"/>
      <w:r w:rsidR="009F0391">
        <w:rPr>
          <w:rFonts w:ascii="Arial" w:eastAsia="SimSun" w:hAnsi="Arial" w:cs="Arial" w:hint="eastAsia"/>
          <w:color w:val="000000"/>
          <w:lang w:eastAsia="zh-CN"/>
        </w:rPr>
        <w:t>signallings</w:t>
      </w:r>
      <w:proofErr w:type="spellEnd"/>
      <w:r w:rsidR="008417C0">
        <w:rPr>
          <w:rFonts w:ascii="Arial" w:eastAsia="SimSun" w:hAnsi="Arial" w:cs="Arial" w:hint="eastAsia"/>
          <w:color w:val="000000"/>
          <w:lang w:eastAsia="zh-CN"/>
        </w:rPr>
        <w:t xml:space="preserve"> are for advanced receiver</w:t>
      </w:r>
      <w:r w:rsidR="00182BF5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 w:rsidR="00182BF5" w:rsidRPr="00182BF5">
        <w:rPr>
          <w:rFonts w:ascii="Arial" w:eastAsia="SimSun" w:hAnsi="Arial" w:cs="Arial"/>
          <w:color w:val="000000"/>
          <w:lang w:eastAsia="zh-CN"/>
        </w:rPr>
        <w:t>and assumes this DCI configuration is only applicable for the advanced receiver for now</w:t>
      </w:r>
      <w:r w:rsidR="008417C0">
        <w:rPr>
          <w:rFonts w:ascii="Arial" w:eastAsia="SimSun" w:hAnsi="Arial" w:cs="Arial" w:hint="eastAsia"/>
          <w:color w:val="000000"/>
          <w:lang w:eastAsia="zh-CN"/>
        </w:rPr>
        <w:t>, so they can be grouped together within the same IE.</w:t>
      </w:r>
    </w:p>
    <w:p w14:paraId="7379128B" w14:textId="7A1F1854" w:rsidR="00F64F96" w:rsidRPr="007712E0" w:rsidRDefault="00F64F96" w:rsidP="00F64F96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>
        <w:rPr>
          <w:rFonts w:ascii="Arial" w:eastAsia="SimSun" w:hAnsi="Arial" w:cs="Arial" w:hint="eastAsia"/>
          <w:b/>
          <w:color w:val="000000"/>
          <w:lang w:eastAsia="zh-CN"/>
        </w:rPr>
        <w:t>3</w:t>
      </w:r>
      <w:r w:rsidRPr="007712E0">
        <w:rPr>
          <w:rFonts w:ascii="Arial" w:eastAsia="SimSun" w:hAnsi="Arial" w:cs="Arial"/>
          <w:b/>
          <w:color w:val="000000"/>
          <w:lang w:eastAsia="zh-CN"/>
        </w:rPr>
        <w:t>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 xml:space="preserve">On 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how to interpret </w:t>
      </w:r>
      <w:r>
        <w:rPr>
          <w:rFonts w:ascii="Arial" w:eastAsia="SimSun" w:hAnsi="Arial" w:cs="Arial"/>
          <w:b/>
          <w:color w:val="000000"/>
          <w:lang w:eastAsia="zh-CN"/>
        </w:rPr>
        <w:t>“</w:t>
      </w:r>
      <w:r>
        <w:rPr>
          <w:rFonts w:ascii="Arial" w:eastAsia="SimSun" w:hAnsi="Arial" w:cs="Arial" w:hint="eastAsia"/>
          <w:b/>
          <w:color w:val="000000"/>
          <w:lang w:eastAsia="zh-CN"/>
        </w:rPr>
        <w:t>whether the target UE can assume the scheduling information of co-scheduled UEs is the same as the target UE</w:t>
      </w:r>
      <w:r>
        <w:rPr>
          <w:rFonts w:ascii="Arial" w:eastAsia="SimSun" w:hAnsi="Arial" w:cs="Arial"/>
          <w:b/>
          <w:color w:val="000000"/>
          <w:lang w:eastAsia="zh-CN"/>
        </w:rPr>
        <w:t>”</w:t>
      </w:r>
      <w:r w:rsidRPr="007712E0">
        <w:rPr>
          <w:rFonts w:ascii="Arial" w:eastAsia="SimSun" w:hAnsi="Arial" w:cs="Arial"/>
          <w:b/>
          <w:color w:val="000000"/>
          <w:lang w:eastAsia="zh-CN"/>
        </w:rPr>
        <w:t>:</w:t>
      </w:r>
    </w:p>
    <w:p w14:paraId="7CB8B77C" w14:textId="46A308E4" w:rsidR="00F64F96" w:rsidRDefault="00AB4DE4" w:rsidP="00F64F96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lastRenderedPageBreak/>
        <w:t xml:space="preserve">RAN2 assumes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RAN4 intends for the network </w:t>
      </w:r>
      <w:r w:rsidR="00F64F96" w:rsidRPr="00F64F96">
        <w:rPr>
          <w:rFonts w:ascii="Arial" w:eastAsia="SimSun" w:hAnsi="Arial" w:cs="Arial"/>
          <w:color w:val="000000"/>
          <w:lang w:eastAsia="zh-CN"/>
        </w:rPr>
        <w:t>to explicitly signal to the UE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both cases, i.e., </w:t>
      </w:r>
      <w:r w:rsidRPr="00AB4DE4">
        <w:rPr>
          <w:rFonts w:ascii="Arial" w:eastAsia="SimSun" w:hAnsi="Arial" w:cs="Arial"/>
          <w:color w:val="000000"/>
          <w:lang w:eastAsia="zh-CN"/>
        </w:rPr>
        <w:t>"the UE can assume"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and </w:t>
      </w:r>
      <w:r w:rsidRPr="00AB4DE4">
        <w:rPr>
          <w:rFonts w:ascii="Arial" w:eastAsia="SimSun" w:hAnsi="Arial" w:cs="Arial"/>
          <w:color w:val="000000"/>
          <w:lang w:eastAsia="zh-CN"/>
        </w:rPr>
        <w:t>"the UE cannot assume"</w:t>
      </w:r>
      <w:r w:rsidR="009F0391">
        <w:rPr>
          <w:rFonts w:ascii="Arial" w:eastAsia="SimSun" w:hAnsi="Arial" w:cs="Arial" w:hint="eastAsia"/>
          <w:color w:val="000000"/>
          <w:lang w:eastAsia="zh-CN"/>
        </w:rPr>
        <w:t>, rather than that it</w:t>
      </w:r>
      <w:r w:rsidR="009F0391">
        <w:rPr>
          <w:rFonts w:ascii="Arial" w:eastAsia="SimSun" w:hAnsi="Arial" w:cs="Arial"/>
          <w:color w:val="000000"/>
          <w:lang w:eastAsia="zh-CN"/>
        </w:rPr>
        <w:t>’</w:t>
      </w:r>
      <w:r w:rsidR="009F0391">
        <w:rPr>
          <w:rFonts w:ascii="Arial" w:eastAsia="SimSun" w:hAnsi="Arial" w:cs="Arial" w:hint="eastAsia"/>
          <w:color w:val="000000"/>
          <w:lang w:eastAsia="zh-CN"/>
        </w:rPr>
        <w:t xml:space="preserve">s </w:t>
      </w:r>
      <w:r w:rsidR="009F0391" w:rsidRPr="009F0391">
        <w:rPr>
          <w:rFonts w:ascii="Arial" w:eastAsia="SimSun" w:hAnsi="Arial" w:cs="Arial"/>
          <w:color w:val="000000"/>
          <w:lang w:eastAsia="zh-CN"/>
        </w:rPr>
        <w:t>only signalled by the network for the case when "the UE can assume"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14:paraId="29E0E4E4" w14:textId="4E399D1C" w:rsidR="00AB4DE4" w:rsidRPr="006D3CEF" w:rsidRDefault="009F0391" w:rsidP="00F64F96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9F0391">
        <w:rPr>
          <w:rFonts w:ascii="Arial" w:eastAsia="SimSun" w:hAnsi="Arial" w:cs="Arial" w:hint="eastAsia"/>
          <w:b/>
          <w:color w:val="000000"/>
          <w:u w:val="single"/>
          <w:lang w:eastAsia="zh-CN"/>
        </w:rPr>
        <w:t>Question 1</w:t>
      </w:r>
      <w:r>
        <w:rPr>
          <w:rFonts w:ascii="Arial" w:eastAsia="SimSun" w:hAnsi="Arial" w:cs="Arial" w:hint="eastAsia"/>
          <w:color w:val="000000"/>
          <w:lang w:eastAsia="zh-CN"/>
        </w:rPr>
        <w:t xml:space="preserve">: </w:t>
      </w:r>
      <w:r w:rsidR="00AB4DE4">
        <w:rPr>
          <w:rFonts w:ascii="Arial" w:eastAsia="SimSun" w:hAnsi="Arial" w:cs="Arial" w:hint="eastAsia"/>
          <w:color w:val="000000"/>
          <w:lang w:eastAsia="zh-CN"/>
        </w:rPr>
        <w:t>RAN2 would like to</w:t>
      </w:r>
      <w:r w:rsidR="00AB4DE4" w:rsidRPr="006D3CEF">
        <w:rPr>
          <w:rFonts w:ascii="Arial" w:eastAsia="SimSun" w:hAnsi="Arial" w:cs="Arial"/>
          <w:color w:val="000000"/>
          <w:lang w:eastAsia="zh-CN"/>
        </w:rPr>
        <w:t xml:space="preserve"> check with RAN4 whether </w:t>
      </w:r>
      <w:r w:rsidR="00AB4DE4">
        <w:rPr>
          <w:rFonts w:ascii="Arial" w:eastAsia="SimSun" w:hAnsi="Arial" w:cs="Arial" w:hint="eastAsia"/>
          <w:color w:val="000000"/>
          <w:lang w:eastAsia="zh-CN"/>
        </w:rPr>
        <w:t>the assumptions above (from 1 to 3) are</w:t>
      </w:r>
      <w:r w:rsidR="00AB4DE4" w:rsidRPr="006D3CEF">
        <w:rPr>
          <w:rFonts w:ascii="Arial" w:eastAsia="SimSun" w:hAnsi="Arial" w:cs="Arial"/>
          <w:color w:val="000000"/>
          <w:lang w:eastAsia="zh-CN"/>
        </w:rPr>
        <w:t xml:space="preserve"> feasible.</w:t>
      </w:r>
    </w:p>
    <w:p w14:paraId="4CA28954" w14:textId="24C3090B" w:rsidR="006D3CEF" w:rsidRPr="007712E0" w:rsidRDefault="00F64F96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>
        <w:rPr>
          <w:rFonts w:ascii="Arial" w:eastAsia="SimSun" w:hAnsi="Arial" w:cs="Arial" w:hint="eastAsia"/>
          <w:b/>
          <w:color w:val="000000"/>
          <w:lang w:eastAsia="zh-CN"/>
        </w:rPr>
        <w:t>4</w:t>
      </w:r>
      <w:r w:rsidR="006D3CEF" w:rsidRPr="007712E0">
        <w:rPr>
          <w:rFonts w:ascii="Arial" w:eastAsia="SimSun" w:hAnsi="Arial" w:cs="Arial"/>
          <w:b/>
          <w:color w:val="000000"/>
          <w:lang w:eastAsia="zh-CN"/>
        </w:rPr>
        <w:t>.</w:t>
      </w:r>
      <w:r w:rsidR="006D3CEF" w:rsidRPr="007712E0">
        <w:rPr>
          <w:rFonts w:ascii="Arial" w:eastAsia="SimSun" w:hAnsi="Arial" w:cs="Arial"/>
          <w:b/>
          <w:color w:val="000000"/>
          <w:lang w:eastAsia="zh-CN"/>
        </w:rPr>
        <w:tab/>
        <w:t>On DMRS power boosting configurations:</w:t>
      </w:r>
    </w:p>
    <w:p w14:paraId="79647C1D" w14:textId="0693D378" w:rsidR="00BF5B5B" w:rsidRDefault="00F64F96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T</w:t>
      </w:r>
      <w:r w:rsidR="00BF5B5B">
        <w:rPr>
          <w:rFonts w:ascii="Arial" w:eastAsia="SimSun" w:hAnsi="Arial" w:cs="Arial" w:hint="eastAsia"/>
          <w:color w:val="000000"/>
          <w:lang w:eastAsia="zh-CN"/>
        </w:rPr>
        <w:t>he</w:t>
      </w:r>
      <w:r w:rsidR="00BF5B5B" w:rsidRPr="006D3CEF">
        <w:rPr>
          <w:rFonts w:ascii="Arial" w:eastAsia="SimSun" w:hAnsi="Arial" w:cs="Arial"/>
          <w:color w:val="000000"/>
          <w:lang w:eastAsia="zh-CN"/>
        </w:rPr>
        <w:t xml:space="preserve"> DMR</w:t>
      </w:r>
      <w:r w:rsidR="00BF5B5B">
        <w:rPr>
          <w:rFonts w:ascii="Arial" w:eastAsia="SimSun" w:hAnsi="Arial" w:cs="Arial"/>
          <w:color w:val="000000"/>
          <w:lang w:eastAsia="zh-CN"/>
        </w:rPr>
        <w:t>S power boosting information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>is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indicated to UE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in agreed CR 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(i.e., following RAN4 LS </w:t>
      </w:r>
      <w:r w:rsidR="00535E05" w:rsidRPr="00535E05">
        <w:rPr>
          <w:rFonts w:ascii="Arial" w:eastAsia="SimSun" w:hAnsi="Arial" w:cs="Arial"/>
          <w:color w:val="000000"/>
          <w:lang w:eastAsia="zh-CN"/>
        </w:rPr>
        <w:t>R4-2316980</w:t>
      </w:r>
      <w:r w:rsidR="00535E05">
        <w:rPr>
          <w:rFonts w:ascii="Arial" w:eastAsia="SimSun" w:hAnsi="Arial" w:cs="Arial" w:hint="eastAsia"/>
          <w:color w:val="000000"/>
          <w:lang w:eastAsia="zh-CN"/>
        </w:rPr>
        <w:t>)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, despite the following </w:t>
      </w:r>
      <w:r w:rsidR="000D4208">
        <w:rPr>
          <w:rFonts w:ascii="Arial" w:eastAsia="SimSun" w:hAnsi="Arial" w:cs="Arial" w:hint="eastAsia"/>
          <w:color w:val="000000"/>
          <w:lang w:eastAsia="zh-CN"/>
        </w:rPr>
        <w:t>RAN1 agreement</w:t>
      </w:r>
      <w:r w:rsidR="00BF5B5B">
        <w:rPr>
          <w:rFonts w:ascii="Arial" w:eastAsia="SimSun" w:hAnsi="Arial" w:cs="Arial" w:hint="eastAsia"/>
          <w:color w:val="000000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A108C" w:rsidRPr="00696809" w14:paraId="4620547E" w14:textId="77777777" w:rsidTr="00696809">
        <w:tc>
          <w:tcPr>
            <w:tcW w:w="10081" w:type="dxa"/>
            <w:shd w:val="clear" w:color="auto" w:fill="auto"/>
          </w:tcPr>
          <w:p w14:paraId="75992472" w14:textId="6DD548CF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0F181996" w14:textId="5588B7C6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2A9A3FD3" w14:textId="77777777" w:rsidR="00057F61" w:rsidRPr="00696809" w:rsidRDefault="00057F61" w:rsidP="00057F61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20673D35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696809">
              <w:rPr>
                <w:rFonts w:ascii="Arial" w:eastAsia="SimSun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5"/>
            </w:tblGrid>
            <w:tr w:rsidR="004A108C" w:rsidRPr="000D4208" w14:paraId="31D86569" w14:textId="77777777" w:rsidTr="002644D0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3E6C2" w14:textId="77777777" w:rsidR="004A108C" w:rsidRPr="000D4208" w:rsidRDefault="004A108C" w:rsidP="002644D0">
                  <w:pPr>
                    <w:spacing w:before="120" w:after="120" w:line="276" w:lineRule="auto"/>
                    <w:jc w:val="both"/>
                    <w:rPr>
                      <w:rFonts w:ascii="Arial" w:eastAsia="SimSun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eastAsia="SimSun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6F8E6E09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val="en-US" w:eastAsia="zh-CN"/>
              </w:rPr>
            </w:pPr>
          </w:p>
        </w:tc>
      </w:tr>
    </w:tbl>
    <w:p w14:paraId="1F1FE902" w14:textId="77777777" w:rsidR="000D4208" w:rsidRDefault="000D4208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val="en-US" w:eastAsia="zh-CN"/>
        </w:rPr>
      </w:pPr>
    </w:p>
    <w:p w14:paraId="3BA811FD" w14:textId="1896E28A" w:rsidR="00F64F96" w:rsidRPr="000D4208" w:rsidRDefault="009F0391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val="en-US" w:eastAsia="zh-CN"/>
        </w:rPr>
      </w:pPr>
      <w:r w:rsidRPr="009F0391">
        <w:rPr>
          <w:rFonts w:ascii="Arial" w:eastAsia="SimSun" w:hAnsi="Arial" w:cs="Arial" w:hint="eastAsia"/>
          <w:b/>
          <w:color w:val="000000"/>
          <w:u w:val="single"/>
          <w:lang w:val="en-US" w:eastAsia="zh-CN"/>
        </w:rPr>
        <w:t>Question 2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: </w:t>
      </w:r>
      <w:r w:rsidR="00BE475A">
        <w:rPr>
          <w:rFonts w:ascii="Arial" w:eastAsia="SimSun" w:hAnsi="Arial" w:cs="Arial" w:hint="eastAsia"/>
          <w:color w:val="000000"/>
          <w:lang w:val="en-US" w:eastAsia="zh-CN"/>
        </w:rPr>
        <w:t xml:space="preserve">But </w:t>
      </w:r>
      <w:r w:rsidR="00F64F96" w:rsidRPr="00F64F96">
        <w:rPr>
          <w:rFonts w:ascii="Arial" w:eastAsia="SimSun" w:hAnsi="Arial" w:cs="Arial"/>
          <w:color w:val="000000"/>
          <w:lang w:val="en-US" w:eastAsia="zh-CN"/>
        </w:rPr>
        <w:t>RAN2 would like to check with RAN4 whether the DMRS power boosting information</w:t>
      </w:r>
      <w:r w:rsidR="00F64F96">
        <w:rPr>
          <w:rFonts w:ascii="Arial" w:eastAsia="SimSun" w:hAnsi="Arial" w:cs="Arial" w:hint="eastAsia"/>
          <w:color w:val="000000"/>
          <w:lang w:val="en-US" w:eastAsia="zh-CN"/>
        </w:rPr>
        <w:t xml:space="preserve"> for advanced receiver</w:t>
      </w:r>
      <w:r w:rsidR="00F64F96" w:rsidRPr="00F64F96">
        <w:rPr>
          <w:rFonts w:ascii="Arial" w:eastAsia="SimSun" w:hAnsi="Arial" w:cs="Arial"/>
          <w:color w:val="000000"/>
          <w:lang w:val="en-US" w:eastAsia="zh-CN"/>
        </w:rPr>
        <w:t xml:space="preserve"> is still needed</w:t>
      </w:r>
      <w:r w:rsidR="00F64F96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56747E03" w14:textId="2ECA81C3" w:rsidR="006D3CEF" w:rsidRP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Further update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to RRC spec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can be made if RAN4 </w:t>
      </w:r>
      <w:r w:rsidR="00BF5B5B">
        <w:rPr>
          <w:rFonts w:ascii="Arial" w:eastAsia="SimSun" w:hAnsi="Arial" w:cs="Arial" w:hint="eastAsia"/>
          <w:color w:val="000000"/>
          <w:lang w:eastAsia="zh-CN"/>
        </w:rPr>
        <w:t>provides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</w:t>
      </w:r>
      <w:r w:rsidR="00F60EA6">
        <w:rPr>
          <w:rFonts w:ascii="Arial" w:eastAsia="SimSun" w:hAnsi="Arial" w:cs="Arial" w:hint="eastAsia"/>
          <w:color w:val="000000"/>
          <w:lang w:eastAsia="zh-CN"/>
        </w:rPr>
        <w:t>corresponding</w:t>
      </w:r>
      <w:r w:rsidR="008417C0">
        <w:rPr>
          <w:rFonts w:ascii="Arial" w:eastAsia="SimSun" w:hAnsi="Arial" w:cs="Arial" w:hint="eastAsia"/>
          <w:color w:val="000000"/>
          <w:lang w:eastAsia="zh-CN"/>
        </w:rPr>
        <w:t>/additional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clarifications.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43670603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 </w:t>
      </w:r>
      <w:r w:rsidR="00675C59">
        <w:rPr>
          <w:rFonts w:ascii="Arial" w:hAnsi="Arial" w:hint="eastAsia"/>
          <w:iCs/>
          <w:lang w:eastAsia="zh-CN"/>
        </w:rPr>
        <w:t>and provide feedback if necessary</w:t>
      </w:r>
      <w:r w:rsidR="000728F2">
        <w:rPr>
          <w:rFonts w:ascii="Arial" w:hAnsi="Arial" w:cs="Arial"/>
        </w:rPr>
        <w:t>.</w:t>
      </w:r>
    </w:p>
    <w:p w14:paraId="18C150C9" w14:textId="4FADB3F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0A5D4C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WG2#125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26 February - 1 March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Pr="003F0DDF">
        <w:rPr>
          <w:rFonts w:ascii="Arial" w:eastAsia="SimSun" w:hAnsi="Arial" w:cs="Arial" w:hint="eastAsia"/>
          <w:bCs/>
          <w:lang w:eastAsia="en-US"/>
        </w:rPr>
        <w:t>5bis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1</w:t>
      </w:r>
      <w:r w:rsidRPr="003F0DDF">
        <w:rPr>
          <w:rFonts w:ascii="Arial" w:eastAsia="SimSun" w:hAnsi="Arial" w:cs="Arial" w:hint="eastAsia"/>
          <w:bCs/>
          <w:lang w:eastAsia="en-US"/>
        </w:rPr>
        <w:t>5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- 1</w:t>
      </w:r>
      <w:r w:rsidRPr="003F0DDF">
        <w:rPr>
          <w:rFonts w:ascii="Arial" w:eastAsia="SimSun" w:hAnsi="Arial" w:cs="Arial" w:hint="eastAsia"/>
          <w:bCs/>
          <w:lang w:eastAsia="en-US"/>
        </w:rPr>
        <w:t>9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00533" w14:textId="77777777" w:rsidR="001A7504" w:rsidRDefault="001A7504">
      <w:pPr>
        <w:spacing w:after="0"/>
      </w:pPr>
      <w:r>
        <w:separator/>
      </w:r>
    </w:p>
  </w:endnote>
  <w:endnote w:type="continuationSeparator" w:id="0">
    <w:p w14:paraId="68214BF6" w14:textId="77777777" w:rsidR="001A7504" w:rsidRDefault="001A7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B0888" w14:textId="77777777" w:rsidR="001A7504" w:rsidRDefault="001A7504">
      <w:pPr>
        <w:spacing w:after="0"/>
      </w:pPr>
      <w:r>
        <w:separator/>
      </w:r>
    </w:p>
  </w:footnote>
  <w:footnote w:type="continuationSeparator" w:id="0">
    <w:p w14:paraId="7A498FEA" w14:textId="77777777" w:rsidR="001A7504" w:rsidRDefault="001A75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79045186">
    <w:abstractNumId w:val="6"/>
  </w:num>
  <w:num w:numId="2" w16cid:durableId="1248268924">
    <w:abstractNumId w:val="4"/>
  </w:num>
  <w:num w:numId="3" w16cid:durableId="873998513">
    <w:abstractNumId w:val="3"/>
  </w:num>
  <w:num w:numId="4" w16cid:durableId="897860919">
    <w:abstractNumId w:val="2"/>
  </w:num>
  <w:num w:numId="5" w16cid:durableId="644092487">
    <w:abstractNumId w:val="5"/>
  </w:num>
  <w:num w:numId="6" w16cid:durableId="771318772">
    <w:abstractNumId w:val="1"/>
  </w:num>
  <w:num w:numId="7" w16cid:durableId="3112504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A5D4C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A7504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93639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36E63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4789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6A147A3"/>
  <w15:docId w15:val="{5A9B050B-BA63-4D31-8639-48036E57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6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936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936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36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36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36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3639"/>
    <w:pPr>
      <w:outlineLvl w:val="5"/>
    </w:pPr>
  </w:style>
  <w:style w:type="paragraph" w:styleId="Heading7">
    <w:name w:val="heading 7"/>
    <w:basedOn w:val="H6"/>
    <w:next w:val="Normal"/>
    <w:qFormat/>
    <w:rsid w:val="00293639"/>
    <w:pPr>
      <w:outlineLvl w:val="6"/>
    </w:pPr>
  </w:style>
  <w:style w:type="paragraph" w:styleId="Heading8">
    <w:name w:val="heading 8"/>
    <w:basedOn w:val="Heading1"/>
    <w:next w:val="Normal"/>
    <w:qFormat/>
    <w:rsid w:val="002936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3639"/>
    <w:pPr>
      <w:outlineLvl w:val="8"/>
    </w:pPr>
  </w:style>
  <w:style w:type="character" w:default="1" w:styleId="DefaultParagraphFont">
    <w:name w:val="Default Paragraph Font"/>
    <w:semiHidden/>
    <w:rsid w:val="002936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3639"/>
  </w:style>
  <w:style w:type="paragraph" w:styleId="Header">
    <w:name w:val="header"/>
    <w:link w:val="HeaderChar"/>
    <w:rsid w:val="002936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936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36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93639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6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936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93639"/>
    <w:pPr>
      <w:ind w:left="1701" w:hanging="1701"/>
    </w:pPr>
  </w:style>
  <w:style w:type="paragraph" w:styleId="TOC4">
    <w:name w:val="toc 4"/>
    <w:basedOn w:val="TOC3"/>
    <w:semiHidden/>
    <w:rsid w:val="00293639"/>
    <w:pPr>
      <w:ind w:left="1418" w:hanging="1418"/>
    </w:pPr>
  </w:style>
  <w:style w:type="paragraph" w:styleId="TOC3">
    <w:name w:val="toc 3"/>
    <w:basedOn w:val="TOC2"/>
    <w:semiHidden/>
    <w:rsid w:val="00293639"/>
    <w:pPr>
      <w:ind w:left="1134" w:hanging="1134"/>
    </w:pPr>
  </w:style>
  <w:style w:type="paragraph" w:styleId="TOC2">
    <w:name w:val="toc 2"/>
    <w:basedOn w:val="TOC1"/>
    <w:semiHidden/>
    <w:rsid w:val="002936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3639"/>
    <w:pPr>
      <w:ind w:left="284"/>
    </w:pPr>
  </w:style>
  <w:style w:type="paragraph" w:styleId="Index1">
    <w:name w:val="index 1"/>
    <w:basedOn w:val="Normal"/>
    <w:semiHidden/>
    <w:rsid w:val="00293639"/>
    <w:pPr>
      <w:keepLines/>
      <w:spacing w:after="0"/>
    </w:pPr>
  </w:style>
  <w:style w:type="paragraph" w:customStyle="1" w:styleId="ZH">
    <w:name w:val="ZH"/>
    <w:rsid w:val="002936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93639"/>
    <w:pPr>
      <w:outlineLvl w:val="9"/>
    </w:pPr>
  </w:style>
  <w:style w:type="paragraph" w:styleId="ListNumber2">
    <w:name w:val="List Number 2"/>
    <w:basedOn w:val="ListNumber"/>
    <w:semiHidden/>
    <w:rsid w:val="00293639"/>
    <w:pPr>
      <w:ind w:left="851"/>
    </w:pPr>
  </w:style>
  <w:style w:type="character" w:styleId="FootnoteReference">
    <w:name w:val="footnote reference"/>
    <w:basedOn w:val="DefaultParagraphFont"/>
    <w:semiHidden/>
    <w:rsid w:val="002936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36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93639"/>
    <w:rPr>
      <w:b/>
    </w:rPr>
  </w:style>
  <w:style w:type="paragraph" w:customStyle="1" w:styleId="TAC">
    <w:name w:val="TAC"/>
    <w:basedOn w:val="TAL"/>
    <w:rsid w:val="00293639"/>
    <w:pPr>
      <w:jc w:val="center"/>
    </w:pPr>
  </w:style>
  <w:style w:type="paragraph" w:customStyle="1" w:styleId="TF">
    <w:name w:val="TF"/>
    <w:basedOn w:val="TH"/>
    <w:rsid w:val="00293639"/>
    <w:pPr>
      <w:keepNext w:val="0"/>
      <w:spacing w:before="0" w:after="240"/>
    </w:pPr>
  </w:style>
  <w:style w:type="paragraph" w:customStyle="1" w:styleId="NO">
    <w:name w:val="NO"/>
    <w:basedOn w:val="Normal"/>
    <w:rsid w:val="00293639"/>
    <w:pPr>
      <w:keepLines/>
      <w:ind w:left="1135" w:hanging="851"/>
    </w:pPr>
  </w:style>
  <w:style w:type="paragraph" w:styleId="TOC9">
    <w:name w:val="toc 9"/>
    <w:basedOn w:val="TOC8"/>
    <w:semiHidden/>
    <w:rsid w:val="00293639"/>
    <w:pPr>
      <w:ind w:left="1418" w:hanging="1418"/>
    </w:pPr>
  </w:style>
  <w:style w:type="paragraph" w:customStyle="1" w:styleId="EX">
    <w:name w:val="EX"/>
    <w:basedOn w:val="Normal"/>
    <w:rsid w:val="00293639"/>
    <w:pPr>
      <w:keepLines/>
      <w:ind w:left="1702" w:hanging="1418"/>
    </w:pPr>
  </w:style>
  <w:style w:type="paragraph" w:customStyle="1" w:styleId="FP">
    <w:name w:val="FP"/>
    <w:basedOn w:val="Normal"/>
    <w:rsid w:val="00293639"/>
    <w:pPr>
      <w:spacing w:after="0"/>
    </w:pPr>
  </w:style>
  <w:style w:type="paragraph" w:customStyle="1" w:styleId="LD">
    <w:name w:val="LD"/>
    <w:rsid w:val="002936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93639"/>
    <w:pPr>
      <w:spacing w:after="0"/>
    </w:pPr>
  </w:style>
  <w:style w:type="paragraph" w:customStyle="1" w:styleId="EW">
    <w:name w:val="EW"/>
    <w:basedOn w:val="EX"/>
    <w:rsid w:val="00293639"/>
    <w:pPr>
      <w:spacing w:after="0"/>
    </w:pPr>
  </w:style>
  <w:style w:type="paragraph" w:styleId="TOC6">
    <w:name w:val="toc 6"/>
    <w:basedOn w:val="TOC5"/>
    <w:next w:val="Normal"/>
    <w:semiHidden/>
    <w:rsid w:val="00293639"/>
    <w:pPr>
      <w:ind w:left="1985" w:hanging="1985"/>
    </w:pPr>
  </w:style>
  <w:style w:type="paragraph" w:styleId="TOC7">
    <w:name w:val="toc 7"/>
    <w:basedOn w:val="TOC6"/>
    <w:next w:val="Normal"/>
    <w:semiHidden/>
    <w:rsid w:val="00293639"/>
    <w:pPr>
      <w:ind w:left="2268" w:hanging="2268"/>
    </w:pPr>
  </w:style>
  <w:style w:type="paragraph" w:styleId="ListBullet2">
    <w:name w:val="List Bullet 2"/>
    <w:basedOn w:val="ListBullet"/>
    <w:semiHidden/>
    <w:rsid w:val="00293639"/>
    <w:pPr>
      <w:ind w:left="851"/>
    </w:pPr>
  </w:style>
  <w:style w:type="paragraph" w:styleId="ListBullet3">
    <w:name w:val="List Bullet 3"/>
    <w:basedOn w:val="ListBullet2"/>
    <w:semiHidden/>
    <w:rsid w:val="00293639"/>
    <w:pPr>
      <w:ind w:left="1135"/>
    </w:pPr>
  </w:style>
  <w:style w:type="paragraph" w:styleId="ListNumber">
    <w:name w:val="List Number"/>
    <w:basedOn w:val="List"/>
    <w:semiHidden/>
    <w:rsid w:val="00293639"/>
  </w:style>
  <w:style w:type="paragraph" w:customStyle="1" w:styleId="EQ">
    <w:name w:val="EQ"/>
    <w:basedOn w:val="Normal"/>
    <w:next w:val="Normal"/>
    <w:rsid w:val="002936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36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6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6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93639"/>
    <w:pPr>
      <w:jc w:val="right"/>
    </w:pPr>
  </w:style>
  <w:style w:type="paragraph" w:customStyle="1" w:styleId="H6">
    <w:name w:val="H6"/>
    <w:basedOn w:val="Heading5"/>
    <w:next w:val="Normal"/>
    <w:rsid w:val="002936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639"/>
    <w:pPr>
      <w:ind w:left="851" w:hanging="851"/>
    </w:pPr>
  </w:style>
  <w:style w:type="paragraph" w:customStyle="1" w:styleId="TAL">
    <w:name w:val="TAL"/>
    <w:basedOn w:val="Normal"/>
    <w:rsid w:val="002936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36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936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936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936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93639"/>
    <w:pPr>
      <w:framePr w:wrap="notBeside" w:y="16161"/>
    </w:pPr>
  </w:style>
  <w:style w:type="character" w:customStyle="1" w:styleId="ZGSM">
    <w:name w:val="ZGSM"/>
    <w:rsid w:val="00293639"/>
  </w:style>
  <w:style w:type="paragraph" w:styleId="List2">
    <w:name w:val="List 2"/>
    <w:basedOn w:val="List"/>
    <w:semiHidden/>
    <w:rsid w:val="00293639"/>
    <w:pPr>
      <w:ind w:left="851"/>
    </w:pPr>
  </w:style>
  <w:style w:type="paragraph" w:customStyle="1" w:styleId="ZG">
    <w:name w:val="ZG"/>
    <w:rsid w:val="002936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93639"/>
    <w:pPr>
      <w:ind w:left="1135"/>
    </w:pPr>
  </w:style>
  <w:style w:type="paragraph" w:styleId="List4">
    <w:name w:val="List 4"/>
    <w:basedOn w:val="List3"/>
    <w:semiHidden/>
    <w:rsid w:val="00293639"/>
    <w:pPr>
      <w:ind w:left="1418"/>
    </w:pPr>
  </w:style>
  <w:style w:type="paragraph" w:styleId="List5">
    <w:name w:val="List 5"/>
    <w:basedOn w:val="List4"/>
    <w:semiHidden/>
    <w:rsid w:val="00293639"/>
    <w:pPr>
      <w:ind w:left="1702"/>
    </w:pPr>
  </w:style>
  <w:style w:type="paragraph" w:customStyle="1" w:styleId="EditorsNote">
    <w:name w:val="Editor's Note"/>
    <w:basedOn w:val="NO"/>
    <w:rsid w:val="00293639"/>
    <w:rPr>
      <w:color w:val="FF0000"/>
    </w:rPr>
  </w:style>
  <w:style w:type="paragraph" w:styleId="List">
    <w:name w:val="List"/>
    <w:basedOn w:val="Normal"/>
    <w:semiHidden/>
    <w:rsid w:val="00293639"/>
    <w:pPr>
      <w:ind w:left="568" w:hanging="284"/>
    </w:pPr>
  </w:style>
  <w:style w:type="paragraph" w:styleId="ListBullet">
    <w:name w:val="List Bullet"/>
    <w:basedOn w:val="List"/>
    <w:semiHidden/>
    <w:rsid w:val="00293639"/>
  </w:style>
  <w:style w:type="paragraph" w:styleId="ListBullet4">
    <w:name w:val="List Bullet 4"/>
    <w:basedOn w:val="ListBullet3"/>
    <w:semiHidden/>
    <w:rsid w:val="00293639"/>
    <w:pPr>
      <w:ind w:left="1418"/>
    </w:pPr>
  </w:style>
  <w:style w:type="paragraph" w:styleId="ListBullet5">
    <w:name w:val="List Bullet 5"/>
    <w:basedOn w:val="ListBullet4"/>
    <w:semiHidden/>
    <w:rsid w:val="00293639"/>
    <w:pPr>
      <w:ind w:left="1702"/>
    </w:pPr>
  </w:style>
  <w:style w:type="paragraph" w:customStyle="1" w:styleId="B2">
    <w:name w:val="B2"/>
    <w:basedOn w:val="List2"/>
    <w:rsid w:val="00293639"/>
  </w:style>
  <w:style w:type="paragraph" w:customStyle="1" w:styleId="B3">
    <w:name w:val="B3"/>
    <w:basedOn w:val="List3"/>
    <w:rsid w:val="00293639"/>
  </w:style>
  <w:style w:type="paragraph" w:customStyle="1" w:styleId="B4">
    <w:name w:val="B4"/>
    <w:basedOn w:val="List4"/>
    <w:rsid w:val="00293639"/>
  </w:style>
  <w:style w:type="paragraph" w:customStyle="1" w:styleId="B5">
    <w:name w:val="B5"/>
    <w:basedOn w:val="List5"/>
    <w:rsid w:val="00293639"/>
  </w:style>
  <w:style w:type="paragraph" w:customStyle="1" w:styleId="ZTD">
    <w:name w:val="ZTD"/>
    <w:basedOn w:val="ZB"/>
    <w:rsid w:val="002936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2936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93639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CR0576</cp:lastModifiedBy>
  <cp:revision>12</cp:revision>
  <cp:lastPrinted>2002-04-23T07:10:00Z</cp:lastPrinted>
  <dcterms:created xsi:type="dcterms:W3CDTF">2023-11-30T03:54:00Z</dcterms:created>
  <dcterms:modified xsi:type="dcterms:W3CDTF">2024-01-17T08:38:00Z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