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98A9B" w14:textId="32067050" w:rsidR="00027CA8" w:rsidRDefault="00341813">
      <w:pPr>
        <w:tabs>
          <w:tab w:val="center" w:pos="4536"/>
          <w:tab w:val="right" w:pos="7938"/>
          <w:tab w:val="right" w:pos="9639"/>
        </w:tabs>
        <w:spacing w:after="120"/>
        <w:ind w:right="2"/>
        <w:rPr>
          <w:rFonts w:ascii="Arial" w:hAnsi="Arial" w:cs="Arial"/>
          <w:b/>
          <w:bCs/>
          <w:sz w:val="28"/>
          <w:lang w:val="de-DE"/>
        </w:rPr>
      </w:pPr>
      <w:bookmarkStart w:id="0" w:name="historyclause"/>
      <w:bookmarkStart w:id="1" w:name="_Toc383764588"/>
      <w:r>
        <w:rPr>
          <w:rFonts w:ascii="Arial" w:hAnsi="Arial" w:cs="Arial"/>
          <w:b/>
          <w:bCs/>
          <w:sz w:val="28"/>
          <w:lang w:val="de-DE"/>
        </w:rPr>
        <w:t>3GPP TSG RAN WG1 #115</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005A6CB8" w:rsidRPr="005A6CB8">
        <w:rPr>
          <w:rFonts w:ascii="Arial" w:hAnsi="Arial" w:cs="Arial"/>
          <w:b/>
          <w:bCs/>
          <w:sz w:val="28"/>
          <w:lang w:val="de-DE"/>
        </w:rPr>
        <w:t>R1-2312489</w:t>
      </w:r>
    </w:p>
    <w:p w14:paraId="3B874954" w14:textId="77777777" w:rsidR="00027CA8" w:rsidRDefault="00341813">
      <w:pPr>
        <w:tabs>
          <w:tab w:val="center" w:pos="4536"/>
          <w:tab w:val="right" w:pos="9072"/>
        </w:tabs>
        <w:spacing w:after="120"/>
        <w:rPr>
          <w:rFonts w:ascii="Arial" w:eastAsia="MS Mincho" w:hAnsi="Arial" w:cs="Arial"/>
          <w:b/>
          <w:bCs/>
          <w:sz w:val="28"/>
          <w:lang w:eastAsia="ja-JP"/>
        </w:rPr>
      </w:pPr>
      <w:r>
        <w:rPr>
          <w:rFonts w:ascii="Arial" w:eastAsia="MS Mincho" w:hAnsi="Arial" w:cs="Arial"/>
          <w:b/>
          <w:bCs/>
          <w:sz w:val="28"/>
          <w:lang w:eastAsia="ja-JP"/>
        </w:rPr>
        <w:t>Chicago, US, November 13th – November 17th, 2023</w:t>
      </w:r>
    </w:p>
    <w:p w14:paraId="50150072" w14:textId="77777777" w:rsidR="00027CA8" w:rsidRDefault="00027CA8">
      <w:pPr>
        <w:tabs>
          <w:tab w:val="center" w:pos="4536"/>
          <w:tab w:val="right" w:pos="9072"/>
        </w:tabs>
        <w:spacing w:after="120"/>
        <w:rPr>
          <w:rFonts w:eastAsia="PMingLiU"/>
          <w:b/>
          <w:bCs/>
          <w:sz w:val="28"/>
          <w:szCs w:val="20"/>
          <w:lang w:eastAsia="en-US"/>
        </w:rPr>
      </w:pPr>
    </w:p>
    <w:p w14:paraId="50BEE297" w14:textId="77777777" w:rsidR="00027CA8" w:rsidRDefault="00341813">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Agenda Item: 7.2</w:t>
      </w:r>
    </w:p>
    <w:p w14:paraId="46079824" w14:textId="77777777" w:rsidR="00027CA8" w:rsidRDefault="00341813">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Source: Moderators (Ericsson, MediaTek, Nokia)</w:t>
      </w:r>
    </w:p>
    <w:p w14:paraId="2C647C63" w14:textId="063601F6" w:rsidR="00027CA8" w:rsidRDefault="00341813">
      <w:pPr>
        <w:pStyle w:val="Header"/>
        <w:tabs>
          <w:tab w:val="center" w:pos="4536"/>
          <w:tab w:val="right" w:pos="8280"/>
          <w:tab w:val="right" w:pos="9781"/>
        </w:tabs>
        <w:spacing w:after="120"/>
        <w:ind w:left="770" w:right="-58" w:hanging="770"/>
        <w:rPr>
          <w:rFonts w:eastAsia="MS Mincho" w:cs="Arial"/>
          <w:bCs/>
          <w:sz w:val="28"/>
          <w:szCs w:val="24"/>
          <w:lang w:val="en-US" w:eastAsia="ja-JP"/>
        </w:rPr>
      </w:pPr>
      <w:r>
        <w:rPr>
          <w:rFonts w:eastAsia="MS Mincho" w:cs="Arial"/>
          <w:bCs/>
          <w:sz w:val="28"/>
          <w:szCs w:val="24"/>
          <w:lang w:eastAsia="ja-JP"/>
        </w:rPr>
        <w:t>Title: Summary</w:t>
      </w:r>
      <w:r w:rsidR="005A6CB8">
        <w:rPr>
          <w:rFonts w:eastAsia="MS Mincho" w:cs="Arial"/>
          <w:bCs/>
          <w:sz w:val="28"/>
          <w:szCs w:val="24"/>
          <w:lang w:eastAsia="ja-JP"/>
        </w:rPr>
        <w:t>#2</w:t>
      </w:r>
      <w:r>
        <w:rPr>
          <w:rFonts w:eastAsia="MS Mincho" w:cs="Arial"/>
          <w:bCs/>
          <w:sz w:val="28"/>
          <w:szCs w:val="24"/>
          <w:lang w:eastAsia="ja-JP"/>
        </w:rPr>
        <w:t xml:space="preserve"> for maintenance on UE power saving enhancements</w:t>
      </w:r>
    </w:p>
    <w:p w14:paraId="2604BD9B" w14:textId="77777777" w:rsidR="00027CA8" w:rsidRDefault="00341813">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Document for: Discussion and Decision</w:t>
      </w:r>
    </w:p>
    <w:p w14:paraId="1EEA9C68" w14:textId="77777777" w:rsidR="00027CA8" w:rsidRDefault="00027CA8">
      <w:pPr>
        <w:pStyle w:val="Header"/>
        <w:tabs>
          <w:tab w:val="center" w:pos="4536"/>
          <w:tab w:val="right" w:pos="8280"/>
          <w:tab w:val="right" w:pos="9781"/>
        </w:tabs>
        <w:spacing w:after="120"/>
        <w:ind w:right="-58"/>
        <w:rPr>
          <w:rFonts w:eastAsia="MS Mincho" w:cs="Arial"/>
          <w:bCs/>
          <w:sz w:val="28"/>
          <w:szCs w:val="24"/>
          <w:lang w:eastAsia="ja-JP"/>
        </w:rPr>
      </w:pPr>
    </w:p>
    <w:bookmarkEnd w:id="0"/>
    <w:bookmarkEnd w:id="1"/>
    <w:p w14:paraId="297F04FE" w14:textId="77777777" w:rsidR="00027CA8" w:rsidRDefault="00341813">
      <w:pPr>
        <w:pStyle w:val="Heading1"/>
        <w:spacing w:before="0" w:after="120"/>
        <w:ind w:left="431" w:hanging="431"/>
      </w:pPr>
      <w:r>
        <w:t>Introduction</w:t>
      </w:r>
    </w:p>
    <w:p w14:paraId="08EF5B7E" w14:textId="77777777" w:rsidR="00027CA8" w:rsidRDefault="00341813">
      <w:pPr>
        <w:spacing w:after="0"/>
        <w:rPr>
          <w:rFonts w:eastAsiaTheme="minorEastAsia"/>
          <w:sz w:val="22"/>
          <w:szCs w:val="22"/>
        </w:rPr>
      </w:pPr>
      <w:r>
        <w:rPr>
          <w:rFonts w:eastAsiaTheme="minorEastAsia"/>
          <w:sz w:val="22"/>
          <w:szCs w:val="22"/>
        </w:rPr>
        <w:t xml:space="preserve">In this meeting, were four contributions submitted for maintenance of R17 UE power saving enhancements </w:t>
      </w:r>
      <w:r>
        <w:rPr>
          <w:rFonts w:eastAsiaTheme="minorEastAsia"/>
          <w:sz w:val="22"/>
          <w:szCs w:val="22"/>
        </w:rPr>
        <w:fldChar w:fldCharType="begin"/>
      </w:r>
      <w:r>
        <w:rPr>
          <w:rFonts w:eastAsiaTheme="minorEastAsia"/>
          <w:sz w:val="22"/>
          <w:szCs w:val="22"/>
        </w:rPr>
        <w:instrText xml:space="preserve"> REF _Ref150496471 \r \h </w:instrText>
      </w:r>
      <w:r>
        <w:rPr>
          <w:rFonts w:eastAsiaTheme="minorEastAsia"/>
          <w:sz w:val="22"/>
          <w:szCs w:val="22"/>
        </w:rPr>
      </w:r>
      <w:r>
        <w:rPr>
          <w:rFonts w:eastAsiaTheme="minorEastAsia"/>
          <w:sz w:val="22"/>
          <w:szCs w:val="22"/>
        </w:rPr>
        <w:fldChar w:fldCharType="separate"/>
      </w:r>
      <w:r>
        <w:rPr>
          <w:rFonts w:eastAsiaTheme="minorEastAsia"/>
          <w:sz w:val="22"/>
          <w:szCs w:val="22"/>
        </w:rPr>
        <w:t>[1]</w:t>
      </w:r>
      <w:r>
        <w:rPr>
          <w:rFonts w:eastAsiaTheme="minorEastAsia"/>
          <w:sz w:val="22"/>
          <w:szCs w:val="22"/>
        </w:rPr>
        <w:fldChar w:fldCharType="end"/>
      </w:r>
      <w:r>
        <w:rPr>
          <w:rFonts w:eastAsiaTheme="minorEastAsia"/>
          <w:sz w:val="22"/>
          <w:szCs w:val="22"/>
        </w:rPr>
        <w:t>-</w:t>
      </w:r>
      <w:r>
        <w:rPr>
          <w:rFonts w:eastAsiaTheme="minorEastAsia"/>
          <w:sz w:val="22"/>
          <w:szCs w:val="22"/>
        </w:rPr>
        <w:fldChar w:fldCharType="begin"/>
      </w:r>
      <w:r>
        <w:rPr>
          <w:rFonts w:eastAsiaTheme="minorEastAsia"/>
          <w:sz w:val="22"/>
          <w:szCs w:val="22"/>
        </w:rPr>
        <w:instrText xml:space="preserve"> REF _Ref150496472 \r \h </w:instrText>
      </w:r>
      <w:r>
        <w:rPr>
          <w:rFonts w:eastAsiaTheme="minorEastAsia"/>
          <w:sz w:val="22"/>
          <w:szCs w:val="22"/>
        </w:rPr>
      </w:r>
      <w:r>
        <w:rPr>
          <w:rFonts w:eastAsiaTheme="minorEastAsia"/>
          <w:sz w:val="22"/>
          <w:szCs w:val="22"/>
        </w:rPr>
        <w:fldChar w:fldCharType="separate"/>
      </w:r>
      <w:r>
        <w:rPr>
          <w:rFonts w:eastAsiaTheme="minorEastAsia"/>
          <w:sz w:val="22"/>
          <w:szCs w:val="22"/>
        </w:rPr>
        <w:t>[4]</w:t>
      </w:r>
      <w:r>
        <w:rPr>
          <w:rFonts w:eastAsiaTheme="minorEastAsia"/>
          <w:sz w:val="22"/>
          <w:szCs w:val="22"/>
        </w:rPr>
        <w:fldChar w:fldCharType="end"/>
      </w:r>
      <w:r>
        <w:rPr>
          <w:rFonts w:eastAsiaTheme="minorEastAsia"/>
          <w:sz w:val="22"/>
          <w:szCs w:val="22"/>
        </w:rPr>
        <w:t xml:space="preserve">. </w:t>
      </w:r>
    </w:p>
    <w:p w14:paraId="6195B4BB" w14:textId="77777777" w:rsidR="00027CA8" w:rsidRDefault="00341813">
      <w:pPr>
        <w:spacing w:after="0"/>
        <w:rPr>
          <w:rFonts w:eastAsiaTheme="minorEastAsia"/>
          <w:sz w:val="22"/>
          <w:szCs w:val="22"/>
        </w:rPr>
      </w:pPr>
      <w:r>
        <w:rPr>
          <w:rFonts w:eastAsiaTheme="minorEastAsia"/>
          <w:sz w:val="22"/>
          <w:szCs w:val="22"/>
        </w:rPr>
        <w:t>Since the contributions are addressing three different issues, it is suggested to be split the handling based on the main functionality:</w:t>
      </w:r>
    </w:p>
    <w:p w14:paraId="47436078" w14:textId="77777777" w:rsidR="00027CA8" w:rsidRDefault="00027CA8">
      <w:pPr>
        <w:pStyle w:val="ListParagraph"/>
        <w:spacing w:after="0"/>
        <w:rPr>
          <w:rFonts w:eastAsiaTheme="minorEastAsia"/>
          <w:sz w:val="22"/>
          <w:szCs w:val="22"/>
        </w:rPr>
      </w:pPr>
    </w:p>
    <w:p w14:paraId="7ED8C311" w14:textId="77777777" w:rsidR="00027CA8" w:rsidRDefault="00341813">
      <w:pPr>
        <w:pStyle w:val="ListParagraph"/>
        <w:numPr>
          <w:ilvl w:val="0"/>
          <w:numId w:val="12"/>
        </w:numPr>
        <w:spacing w:after="0"/>
        <w:rPr>
          <w:rFonts w:eastAsiaTheme="minorEastAsia"/>
          <w:sz w:val="22"/>
          <w:szCs w:val="22"/>
        </w:rPr>
      </w:pPr>
      <w:r>
        <w:rPr>
          <w:rFonts w:eastAsiaTheme="minorEastAsia"/>
          <w:sz w:val="22"/>
          <w:szCs w:val="22"/>
        </w:rPr>
        <w:t xml:space="preserve">Section 2: Correction of IDLE mode TRS configuration </w:t>
      </w:r>
      <w:r>
        <w:rPr>
          <w:rFonts w:eastAsiaTheme="minorEastAsia"/>
          <w:sz w:val="22"/>
          <w:szCs w:val="22"/>
        </w:rPr>
        <w:fldChar w:fldCharType="begin"/>
      </w:r>
      <w:r>
        <w:rPr>
          <w:rFonts w:eastAsiaTheme="minorEastAsia"/>
          <w:sz w:val="22"/>
          <w:szCs w:val="22"/>
        </w:rPr>
        <w:instrText xml:space="preserve"> REF _Ref147757773 \n \h </w:instrText>
      </w:r>
      <w:r>
        <w:rPr>
          <w:rFonts w:eastAsiaTheme="minorEastAsia"/>
          <w:sz w:val="22"/>
          <w:szCs w:val="22"/>
        </w:rPr>
      </w:r>
      <w:r>
        <w:rPr>
          <w:rFonts w:eastAsiaTheme="minorEastAsia"/>
          <w:sz w:val="22"/>
          <w:szCs w:val="22"/>
        </w:rPr>
        <w:fldChar w:fldCharType="separate"/>
      </w:r>
      <w:r>
        <w:rPr>
          <w:rFonts w:eastAsiaTheme="minorEastAsia"/>
          <w:sz w:val="22"/>
          <w:szCs w:val="22"/>
        </w:rPr>
        <w:t>[1]</w:t>
      </w:r>
      <w:r>
        <w:rPr>
          <w:rFonts w:eastAsiaTheme="minorEastAsia"/>
          <w:sz w:val="22"/>
          <w:szCs w:val="22"/>
        </w:rPr>
        <w:fldChar w:fldCharType="end"/>
      </w:r>
      <w:r>
        <w:rPr>
          <w:rFonts w:eastAsiaTheme="minorEastAsia"/>
          <w:sz w:val="22"/>
          <w:szCs w:val="22"/>
        </w:rPr>
        <w:fldChar w:fldCharType="begin"/>
      </w:r>
      <w:r>
        <w:rPr>
          <w:rFonts w:eastAsiaTheme="minorEastAsia"/>
          <w:sz w:val="22"/>
          <w:szCs w:val="22"/>
        </w:rPr>
        <w:instrText xml:space="preserve"> REF _Ref150496588 \r \h </w:instrText>
      </w:r>
      <w:r>
        <w:rPr>
          <w:rFonts w:eastAsiaTheme="minorEastAsia"/>
          <w:sz w:val="22"/>
          <w:szCs w:val="22"/>
        </w:rPr>
      </w:r>
      <w:r>
        <w:rPr>
          <w:rFonts w:eastAsiaTheme="minorEastAsia"/>
          <w:sz w:val="22"/>
          <w:szCs w:val="22"/>
        </w:rPr>
        <w:fldChar w:fldCharType="separate"/>
      </w:r>
      <w:r>
        <w:rPr>
          <w:rFonts w:eastAsiaTheme="minorEastAsia"/>
          <w:sz w:val="22"/>
          <w:szCs w:val="22"/>
        </w:rPr>
        <w:t>[2]</w:t>
      </w:r>
      <w:r>
        <w:rPr>
          <w:rFonts w:eastAsiaTheme="minorEastAsia"/>
          <w:sz w:val="22"/>
          <w:szCs w:val="22"/>
        </w:rPr>
        <w:fldChar w:fldCharType="end"/>
      </w:r>
    </w:p>
    <w:p w14:paraId="5CC05D75" w14:textId="77777777" w:rsidR="00027CA8" w:rsidRDefault="00341813">
      <w:pPr>
        <w:pStyle w:val="ListParagraph"/>
        <w:numPr>
          <w:ilvl w:val="0"/>
          <w:numId w:val="12"/>
        </w:numPr>
        <w:spacing w:after="0"/>
        <w:rPr>
          <w:rFonts w:eastAsiaTheme="minorEastAsia"/>
          <w:sz w:val="22"/>
          <w:szCs w:val="22"/>
        </w:rPr>
      </w:pPr>
      <w:r>
        <w:rPr>
          <w:rFonts w:eastAsiaTheme="minorEastAsia"/>
          <w:sz w:val="22"/>
          <w:szCs w:val="22"/>
        </w:rPr>
        <w:t xml:space="preserve">Section 3: Clarification of PDCCH monitoring adaptation behaviour for DRX groups </w:t>
      </w:r>
      <w:r>
        <w:rPr>
          <w:rFonts w:eastAsiaTheme="minorEastAsia"/>
          <w:sz w:val="22"/>
          <w:szCs w:val="22"/>
        </w:rPr>
        <w:fldChar w:fldCharType="begin"/>
      </w:r>
      <w:r>
        <w:rPr>
          <w:rFonts w:eastAsiaTheme="minorEastAsia"/>
          <w:sz w:val="22"/>
          <w:szCs w:val="22"/>
        </w:rPr>
        <w:instrText xml:space="preserve"> REF _Ref150496691 \r \h </w:instrText>
      </w:r>
      <w:r>
        <w:rPr>
          <w:rFonts w:eastAsiaTheme="minorEastAsia"/>
          <w:sz w:val="22"/>
          <w:szCs w:val="22"/>
        </w:rPr>
      </w:r>
      <w:r>
        <w:rPr>
          <w:rFonts w:eastAsiaTheme="minorEastAsia"/>
          <w:sz w:val="22"/>
          <w:szCs w:val="22"/>
        </w:rPr>
        <w:fldChar w:fldCharType="separate"/>
      </w:r>
      <w:r>
        <w:rPr>
          <w:rFonts w:eastAsiaTheme="minorEastAsia"/>
          <w:sz w:val="22"/>
          <w:szCs w:val="22"/>
        </w:rPr>
        <w:t>[3]</w:t>
      </w:r>
      <w:r>
        <w:rPr>
          <w:rFonts w:eastAsiaTheme="minorEastAsia"/>
          <w:sz w:val="22"/>
          <w:szCs w:val="22"/>
        </w:rPr>
        <w:fldChar w:fldCharType="end"/>
      </w:r>
      <w:r>
        <w:rPr>
          <w:rFonts w:eastAsiaTheme="minorEastAsia"/>
          <w:sz w:val="22"/>
          <w:szCs w:val="22"/>
        </w:rPr>
        <w:fldChar w:fldCharType="begin"/>
      </w:r>
      <w:r>
        <w:rPr>
          <w:rFonts w:eastAsiaTheme="minorEastAsia"/>
          <w:sz w:val="22"/>
          <w:szCs w:val="22"/>
        </w:rPr>
        <w:instrText xml:space="preserve"> REF _Ref150496472 \r \h </w:instrText>
      </w:r>
      <w:r>
        <w:rPr>
          <w:rFonts w:eastAsiaTheme="minorEastAsia"/>
          <w:sz w:val="22"/>
          <w:szCs w:val="22"/>
        </w:rPr>
      </w:r>
      <w:r>
        <w:rPr>
          <w:rFonts w:eastAsiaTheme="minorEastAsia"/>
          <w:sz w:val="22"/>
          <w:szCs w:val="22"/>
        </w:rPr>
        <w:fldChar w:fldCharType="separate"/>
      </w:r>
      <w:r>
        <w:rPr>
          <w:rFonts w:eastAsiaTheme="minorEastAsia"/>
          <w:sz w:val="22"/>
          <w:szCs w:val="22"/>
        </w:rPr>
        <w:t>[4]</w:t>
      </w:r>
      <w:r>
        <w:rPr>
          <w:rFonts w:eastAsiaTheme="minorEastAsia"/>
          <w:sz w:val="22"/>
          <w:szCs w:val="22"/>
        </w:rPr>
        <w:fldChar w:fldCharType="end"/>
      </w:r>
    </w:p>
    <w:p w14:paraId="5ACE3C20" w14:textId="77777777" w:rsidR="00027CA8" w:rsidRDefault="00027CA8">
      <w:pPr>
        <w:spacing w:after="0"/>
        <w:rPr>
          <w:sz w:val="22"/>
          <w:szCs w:val="22"/>
        </w:rPr>
      </w:pPr>
    </w:p>
    <w:p w14:paraId="34E583AC" w14:textId="6D9B3CE0" w:rsidR="00027CA8" w:rsidRDefault="00341813">
      <w:pPr>
        <w:spacing w:after="0"/>
        <w:rPr>
          <w:sz w:val="22"/>
          <w:szCs w:val="22"/>
        </w:rPr>
      </w:pPr>
      <w:r>
        <w:rPr>
          <w:sz w:val="22"/>
          <w:szCs w:val="22"/>
        </w:rPr>
        <w:t>Companies please check the following sections and provide your feedbacks into tables labelled with “</w:t>
      </w:r>
      <w:r w:rsidR="00B52FA3">
        <w:rPr>
          <w:b/>
          <w:bCs/>
          <w:sz w:val="22"/>
          <w:szCs w:val="22"/>
          <w:highlight w:val="yellow"/>
        </w:rPr>
        <w:t>2nd</w:t>
      </w:r>
      <w:r>
        <w:rPr>
          <w:b/>
          <w:bCs/>
          <w:sz w:val="22"/>
          <w:szCs w:val="22"/>
          <w:highlight w:val="yellow"/>
        </w:rPr>
        <w:t>_Round</w:t>
      </w:r>
      <w:r>
        <w:rPr>
          <w:sz w:val="22"/>
          <w:szCs w:val="22"/>
        </w:rPr>
        <w:t xml:space="preserve">” </w:t>
      </w:r>
      <w:r>
        <w:rPr>
          <w:b/>
          <w:bCs/>
          <w:color w:val="FF0000"/>
          <w:sz w:val="22"/>
          <w:szCs w:val="22"/>
        </w:rPr>
        <w:t>by 1</w:t>
      </w:r>
      <w:r w:rsidR="00B52FA3">
        <w:rPr>
          <w:b/>
          <w:bCs/>
          <w:color w:val="FF0000"/>
          <w:sz w:val="22"/>
          <w:szCs w:val="22"/>
        </w:rPr>
        <w:t>2</w:t>
      </w:r>
      <w:r>
        <w:rPr>
          <w:b/>
          <w:bCs/>
          <w:color w:val="FF0000"/>
          <w:sz w:val="22"/>
          <w:szCs w:val="22"/>
        </w:rPr>
        <w:t xml:space="preserve">:30 on </w:t>
      </w:r>
      <w:r w:rsidR="00B52FA3">
        <w:rPr>
          <w:b/>
          <w:bCs/>
          <w:color w:val="FF0000"/>
          <w:sz w:val="22"/>
          <w:szCs w:val="22"/>
        </w:rPr>
        <w:t>Wednesday</w:t>
      </w:r>
      <w:r>
        <w:rPr>
          <w:b/>
          <w:bCs/>
          <w:color w:val="FF0000"/>
          <w:sz w:val="22"/>
          <w:szCs w:val="22"/>
        </w:rPr>
        <w:t xml:space="preserve"> (1</w:t>
      </w:r>
      <w:r w:rsidR="00B52FA3">
        <w:rPr>
          <w:b/>
          <w:bCs/>
          <w:color w:val="FF0000"/>
          <w:sz w:val="22"/>
          <w:szCs w:val="22"/>
        </w:rPr>
        <w:t>5</w:t>
      </w:r>
      <w:r>
        <w:rPr>
          <w:b/>
          <w:bCs/>
          <w:color w:val="FF0000"/>
          <w:sz w:val="22"/>
          <w:szCs w:val="22"/>
          <w:vertAlign w:val="superscript"/>
        </w:rPr>
        <w:t>th</w:t>
      </w:r>
      <w:r>
        <w:rPr>
          <w:b/>
          <w:bCs/>
          <w:color w:val="FF0000"/>
          <w:sz w:val="22"/>
          <w:szCs w:val="22"/>
        </w:rPr>
        <w:t xml:space="preserve"> of November) Chicago time</w:t>
      </w:r>
      <w:r>
        <w:rPr>
          <w:sz w:val="22"/>
          <w:szCs w:val="22"/>
        </w:rPr>
        <w:t>.</w:t>
      </w:r>
      <w:r w:rsidR="00B52FA3">
        <w:rPr>
          <w:sz w:val="22"/>
          <w:szCs w:val="22"/>
        </w:rPr>
        <w:t xml:space="preserve"> The discussion rounds are further separated by sections.</w:t>
      </w:r>
      <w:r>
        <w:rPr>
          <w:sz w:val="22"/>
          <w:szCs w:val="22"/>
        </w:rPr>
        <w:t xml:space="preserve"> </w:t>
      </w:r>
      <w:r w:rsidR="00CD2D20">
        <w:rPr>
          <w:sz w:val="22"/>
          <w:szCs w:val="22"/>
        </w:rPr>
        <w:t>S</w:t>
      </w:r>
      <w:r>
        <w:rPr>
          <w:b/>
          <w:bCs/>
          <w:sz w:val="22"/>
          <w:szCs w:val="22"/>
        </w:rPr>
        <w:t xml:space="preserve">ummarise proposals to online discussion </w:t>
      </w:r>
      <w:r w:rsidR="00CD2D20">
        <w:rPr>
          <w:b/>
          <w:bCs/>
          <w:sz w:val="22"/>
          <w:szCs w:val="22"/>
        </w:rPr>
        <w:t>can be found in Section 4.</w:t>
      </w:r>
    </w:p>
    <w:p w14:paraId="63F93479" w14:textId="77777777" w:rsidR="00027CA8" w:rsidRDefault="00027CA8">
      <w:pPr>
        <w:spacing w:after="0"/>
        <w:rPr>
          <w:sz w:val="22"/>
          <w:szCs w:val="22"/>
          <w:lang w:val="en-US"/>
        </w:rPr>
      </w:pPr>
    </w:p>
    <w:p w14:paraId="6A5F01BC" w14:textId="77777777" w:rsidR="00027CA8" w:rsidRDefault="00027CA8">
      <w:pPr>
        <w:spacing w:after="0"/>
        <w:rPr>
          <w:sz w:val="22"/>
          <w:szCs w:val="22"/>
        </w:rPr>
      </w:pPr>
    </w:p>
    <w:p w14:paraId="59D28C32" w14:textId="77777777" w:rsidR="00027CA8" w:rsidRDefault="00027CA8">
      <w:pPr>
        <w:spacing w:after="0"/>
        <w:rPr>
          <w:sz w:val="22"/>
          <w:szCs w:val="22"/>
        </w:rPr>
      </w:pPr>
    </w:p>
    <w:p w14:paraId="7D594083" w14:textId="77777777" w:rsidR="00027CA8" w:rsidRDefault="00341813">
      <w:pPr>
        <w:pStyle w:val="Heading1"/>
        <w:pBdr>
          <w:top w:val="single" w:sz="12" w:space="0" w:color="auto"/>
        </w:pBdr>
        <w:spacing w:before="0" w:after="120"/>
      </w:pPr>
      <w:r>
        <w:t>Correction of IDLE mode TRS configuration</w:t>
      </w:r>
    </w:p>
    <w:p w14:paraId="640CE670" w14:textId="77777777" w:rsidR="00027CA8" w:rsidRDefault="00341813">
      <w:pPr>
        <w:spacing w:after="0"/>
        <w:rPr>
          <w:sz w:val="22"/>
          <w:szCs w:val="22"/>
        </w:rPr>
      </w:pPr>
      <w:r>
        <w:rPr>
          <w:sz w:val="22"/>
          <w:szCs w:val="22"/>
        </w:rPr>
        <w:t>In RAN1#105 following agreement was made for the configuration of the IDLE mode TRS:</w:t>
      </w:r>
    </w:p>
    <w:tbl>
      <w:tblPr>
        <w:tblStyle w:val="TableGrid"/>
        <w:tblW w:w="0" w:type="auto"/>
        <w:tblLook w:val="04A0" w:firstRow="1" w:lastRow="0" w:firstColumn="1" w:lastColumn="0" w:noHBand="0" w:noVBand="1"/>
      </w:tblPr>
      <w:tblGrid>
        <w:gridCol w:w="10457"/>
      </w:tblGrid>
      <w:tr w:rsidR="00027CA8" w14:paraId="350A8812" w14:textId="77777777">
        <w:tc>
          <w:tcPr>
            <w:tcW w:w="10457" w:type="dxa"/>
          </w:tcPr>
          <w:p w14:paraId="5DF13279" w14:textId="77777777" w:rsidR="00027CA8" w:rsidRDefault="00341813">
            <w:pPr>
              <w:rPr>
                <w:szCs w:val="20"/>
                <w:highlight w:val="green"/>
              </w:rPr>
            </w:pPr>
            <w:r>
              <w:rPr>
                <w:szCs w:val="20"/>
                <w:highlight w:val="green"/>
              </w:rPr>
              <w:t>Agreement:</w:t>
            </w:r>
          </w:p>
          <w:p w14:paraId="092A395B" w14:textId="77777777" w:rsidR="00027CA8" w:rsidRDefault="00341813">
            <w:pPr>
              <w:rPr>
                <w:rFonts w:eastAsia="Calibri"/>
                <w:sz w:val="20"/>
                <w:szCs w:val="20"/>
              </w:rPr>
            </w:pPr>
            <w:r>
              <w:rPr>
                <w:sz w:val="20"/>
                <w:szCs w:val="20"/>
              </w:rPr>
              <w:t>Configuration of TRS/CSI-RS occasion(s) for idle/inactive UEs include:</w:t>
            </w:r>
          </w:p>
          <w:p w14:paraId="33E71307" w14:textId="77777777" w:rsidR="00027CA8" w:rsidRDefault="00341813">
            <w:pPr>
              <w:pStyle w:val="ListParagraph"/>
              <w:numPr>
                <w:ilvl w:val="0"/>
                <w:numId w:val="13"/>
              </w:numPr>
              <w:spacing w:after="0" w:line="240" w:lineRule="auto"/>
              <w:jc w:val="left"/>
              <w:rPr>
                <w:strike/>
                <w:color w:val="FF0000"/>
                <w:sz w:val="20"/>
                <w:szCs w:val="20"/>
              </w:rPr>
            </w:pPr>
            <w:r>
              <w:rPr>
                <w:sz w:val="20"/>
                <w:szCs w:val="20"/>
              </w:rPr>
              <w:t xml:space="preserve">periodicityAndOffset </w:t>
            </w:r>
            <w:r>
              <w:rPr>
                <w:sz w:val="20"/>
                <w:szCs w:val="20"/>
                <w:shd w:val="clear" w:color="auto" w:fill="FFFFFF"/>
              </w:rPr>
              <w:t>{10, 20, 40, 80} ms</w:t>
            </w:r>
          </w:p>
          <w:p w14:paraId="42D1CB82" w14:textId="77777777" w:rsidR="00027CA8" w:rsidRDefault="00341813">
            <w:pPr>
              <w:pStyle w:val="ListParagraph"/>
              <w:numPr>
                <w:ilvl w:val="0"/>
                <w:numId w:val="13"/>
              </w:numPr>
              <w:spacing w:after="0" w:line="240" w:lineRule="auto"/>
              <w:jc w:val="left"/>
              <w:rPr>
                <w:sz w:val="20"/>
                <w:szCs w:val="20"/>
              </w:rPr>
            </w:pPr>
            <w:r>
              <w:rPr>
                <w:sz w:val="20"/>
                <w:szCs w:val="20"/>
              </w:rPr>
              <w:t>frequencyDomainAllocation for row1 with applicable values from {0, 1, 2, 3} to indicate the offset of the first RE to RE#0 in a RB</w:t>
            </w:r>
          </w:p>
          <w:p w14:paraId="05791D83" w14:textId="77777777" w:rsidR="00027CA8" w:rsidRDefault="00341813">
            <w:pPr>
              <w:pStyle w:val="ListParagraph"/>
              <w:numPr>
                <w:ilvl w:val="0"/>
                <w:numId w:val="13"/>
              </w:numPr>
              <w:spacing w:after="0" w:line="240" w:lineRule="auto"/>
              <w:jc w:val="left"/>
              <w:rPr>
                <w:sz w:val="20"/>
                <w:szCs w:val="20"/>
              </w:rPr>
            </w:pPr>
            <w:r>
              <w:rPr>
                <w:sz w:val="20"/>
                <w:szCs w:val="20"/>
              </w:rPr>
              <w:t>FFS Configuration index</w:t>
            </w:r>
          </w:p>
          <w:p w14:paraId="126DD18E" w14:textId="77777777" w:rsidR="00027CA8" w:rsidRDefault="00341813">
            <w:pPr>
              <w:pStyle w:val="ListParagraph"/>
              <w:numPr>
                <w:ilvl w:val="1"/>
                <w:numId w:val="13"/>
              </w:numPr>
              <w:spacing w:after="0" w:line="240" w:lineRule="auto"/>
              <w:jc w:val="left"/>
              <w:rPr>
                <w:sz w:val="20"/>
                <w:szCs w:val="20"/>
              </w:rPr>
            </w:pPr>
            <w:r>
              <w:rPr>
                <w:sz w:val="20"/>
                <w:szCs w:val="20"/>
              </w:rPr>
              <w:t xml:space="preserve">details, </w:t>
            </w:r>
          </w:p>
          <w:p w14:paraId="1A0CF973" w14:textId="77777777" w:rsidR="00027CA8" w:rsidRDefault="00341813">
            <w:pPr>
              <w:pStyle w:val="ListParagraph"/>
              <w:numPr>
                <w:ilvl w:val="2"/>
                <w:numId w:val="13"/>
              </w:numPr>
              <w:spacing w:after="0" w:line="240" w:lineRule="auto"/>
              <w:jc w:val="left"/>
              <w:rPr>
                <w:sz w:val="20"/>
                <w:szCs w:val="20"/>
              </w:rPr>
            </w:pPr>
            <w:r>
              <w:rPr>
                <w:sz w:val="20"/>
                <w:szCs w:val="20"/>
              </w:rPr>
              <w:t>E.g. Per resource or resource set or group of resource sets</w:t>
            </w:r>
          </w:p>
          <w:p w14:paraId="7ECA617A" w14:textId="77777777" w:rsidR="00027CA8" w:rsidRDefault="00341813">
            <w:pPr>
              <w:pStyle w:val="ListParagraph"/>
              <w:numPr>
                <w:ilvl w:val="2"/>
                <w:numId w:val="13"/>
              </w:numPr>
              <w:spacing w:after="0" w:line="240" w:lineRule="auto"/>
              <w:jc w:val="left"/>
              <w:rPr>
                <w:sz w:val="20"/>
                <w:szCs w:val="20"/>
              </w:rPr>
            </w:pPr>
            <w:r>
              <w:rPr>
                <w:sz w:val="20"/>
                <w:szCs w:val="20"/>
              </w:rPr>
              <w:t xml:space="preserve">E.g. explicit or implicit indication based on QCL source </w:t>
            </w:r>
          </w:p>
        </w:tc>
      </w:tr>
    </w:tbl>
    <w:p w14:paraId="7012F307" w14:textId="77777777" w:rsidR="00027CA8" w:rsidRDefault="00027CA8">
      <w:pPr>
        <w:spacing w:after="0"/>
        <w:rPr>
          <w:sz w:val="22"/>
          <w:szCs w:val="22"/>
        </w:rPr>
      </w:pPr>
    </w:p>
    <w:p w14:paraId="2202413D" w14:textId="77777777" w:rsidR="00027CA8" w:rsidRDefault="00341813">
      <w:pPr>
        <w:spacing w:after="0"/>
        <w:rPr>
          <w:sz w:val="22"/>
          <w:szCs w:val="22"/>
        </w:rPr>
      </w:pPr>
      <w:r>
        <w:rPr>
          <w:sz w:val="22"/>
          <w:szCs w:val="22"/>
        </w:rPr>
        <w:t xml:space="preserve">In below issues raised in </w:t>
      </w:r>
      <w:r>
        <w:rPr>
          <w:sz w:val="22"/>
          <w:szCs w:val="22"/>
        </w:rPr>
        <w:fldChar w:fldCharType="begin"/>
      </w:r>
      <w:r>
        <w:rPr>
          <w:sz w:val="22"/>
          <w:szCs w:val="22"/>
        </w:rPr>
        <w:instrText xml:space="preserve"> REF _Ref150496471 \r \h  \* MERGEFORMAT </w:instrText>
      </w:r>
      <w:r>
        <w:rPr>
          <w:sz w:val="22"/>
          <w:szCs w:val="22"/>
        </w:rPr>
      </w:r>
      <w:r>
        <w:rPr>
          <w:sz w:val="22"/>
          <w:szCs w:val="22"/>
        </w:rPr>
        <w:fldChar w:fldCharType="separate"/>
      </w:r>
      <w:r>
        <w:rPr>
          <w:sz w:val="22"/>
          <w:szCs w:val="22"/>
        </w:rPr>
        <w:t>[1]</w:t>
      </w:r>
      <w:r>
        <w:rPr>
          <w:sz w:val="22"/>
          <w:szCs w:val="22"/>
        </w:rPr>
        <w:fldChar w:fldCharType="end"/>
      </w:r>
      <w:r>
        <w:rPr>
          <w:sz w:val="22"/>
          <w:szCs w:val="22"/>
        </w:rPr>
        <w:t xml:space="preserve"> and </w:t>
      </w:r>
      <w:r>
        <w:rPr>
          <w:sz w:val="22"/>
          <w:szCs w:val="22"/>
        </w:rPr>
        <w:fldChar w:fldCharType="begin"/>
      </w:r>
      <w:r>
        <w:rPr>
          <w:sz w:val="22"/>
          <w:szCs w:val="22"/>
        </w:rPr>
        <w:instrText xml:space="preserve"> REF _Ref150496588 \r \h  \* MERGEFORMAT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are discussed.</w:t>
      </w:r>
    </w:p>
    <w:p w14:paraId="4B8D9800" w14:textId="77777777" w:rsidR="00027CA8" w:rsidRDefault="00027CA8">
      <w:pPr>
        <w:spacing w:after="0"/>
        <w:rPr>
          <w:sz w:val="22"/>
          <w:szCs w:val="22"/>
        </w:rPr>
      </w:pPr>
    </w:p>
    <w:p w14:paraId="33F4B1D0" w14:textId="632C917E" w:rsidR="003B06EB" w:rsidRPr="003B06EB" w:rsidRDefault="003B06EB" w:rsidP="003B06EB">
      <w:pPr>
        <w:pStyle w:val="Heading2"/>
        <w:tabs>
          <w:tab w:val="clear" w:pos="4970"/>
        </w:tabs>
        <w:ind w:left="567"/>
      </w:pPr>
      <w:r w:rsidRPr="003B06EB">
        <w:t>IDLE mode TRS frequencyDomainAllocation</w:t>
      </w:r>
    </w:p>
    <w:p w14:paraId="1D71B440" w14:textId="77777777" w:rsidR="00027CA8" w:rsidRDefault="00027CA8">
      <w:pPr>
        <w:spacing w:after="0"/>
        <w:rPr>
          <w:sz w:val="22"/>
          <w:szCs w:val="22"/>
        </w:rPr>
      </w:pPr>
    </w:p>
    <w:p w14:paraId="2E1CBA7E" w14:textId="77777777" w:rsidR="00027CA8" w:rsidRDefault="00341813">
      <w:pPr>
        <w:spacing w:after="0"/>
        <w:rPr>
          <w:sz w:val="22"/>
          <w:szCs w:val="22"/>
        </w:rPr>
      </w:pPr>
      <w:r>
        <w:rPr>
          <w:sz w:val="22"/>
          <w:szCs w:val="22"/>
        </w:rPr>
        <w:t xml:space="preserve">In </w:t>
      </w:r>
      <w:r>
        <w:rPr>
          <w:sz w:val="22"/>
          <w:szCs w:val="22"/>
        </w:rPr>
        <w:fldChar w:fldCharType="begin"/>
      </w:r>
      <w:r>
        <w:rPr>
          <w:sz w:val="22"/>
          <w:szCs w:val="22"/>
        </w:rPr>
        <w:instrText xml:space="preserve"> REF _Ref132625734 \n \h  \* MERGEFORMAT </w:instrText>
      </w:r>
      <w:r>
        <w:rPr>
          <w:sz w:val="22"/>
          <w:szCs w:val="22"/>
        </w:rPr>
      </w:r>
      <w:r>
        <w:rPr>
          <w:sz w:val="22"/>
          <w:szCs w:val="22"/>
        </w:rPr>
        <w:fldChar w:fldCharType="separate"/>
      </w:r>
      <w:r>
        <w:rPr>
          <w:sz w:val="22"/>
          <w:szCs w:val="22"/>
        </w:rPr>
        <w:t>[1]</w:t>
      </w:r>
      <w:r>
        <w:rPr>
          <w:sz w:val="22"/>
          <w:szCs w:val="22"/>
        </w:rPr>
        <w:fldChar w:fldCharType="end"/>
      </w:r>
      <w:r>
        <w:rPr>
          <w:sz w:val="22"/>
          <w:szCs w:val="22"/>
        </w:rPr>
        <w:t xml:space="preserve">, it is observed that the IE description of </w:t>
      </w:r>
      <w:r>
        <w:rPr>
          <w:i/>
          <w:iCs/>
          <w:sz w:val="22"/>
          <w:szCs w:val="22"/>
        </w:rPr>
        <w:t>frequencyDomainAllocation</w:t>
      </w:r>
      <w:r>
        <w:rPr>
          <w:sz w:val="22"/>
          <w:szCs w:val="22"/>
        </w:rPr>
        <w:t xml:space="preserve"> is different for Idle mode and Connected mode in latest Rel-17 TS38.331:</w:t>
      </w:r>
    </w:p>
    <w:p w14:paraId="1F2B32F1" w14:textId="77777777" w:rsidR="00027CA8" w:rsidRDefault="00027CA8">
      <w:pPr>
        <w:spacing w:after="0"/>
        <w:rPr>
          <w:sz w:val="22"/>
          <w:szCs w:val="22"/>
        </w:rPr>
      </w:pPr>
    </w:p>
    <w:p w14:paraId="574DFFBF" w14:textId="77777777" w:rsidR="00027CA8" w:rsidRDefault="00341813">
      <w:pPr>
        <w:pStyle w:val="ListParagraph"/>
        <w:numPr>
          <w:ilvl w:val="0"/>
          <w:numId w:val="14"/>
        </w:numPr>
        <w:spacing w:after="0"/>
        <w:rPr>
          <w:sz w:val="22"/>
          <w:szCs w:val="22"/>
        </w:rPr>
      </w:pPr>
      <w:r>
        <w:rPr>
          <w:i/>
          <w:iCs/>
          <w:sz w:val="22"/>
          <w:szCs w:val="22"/>
        </w:rPr>
        <w:t>frequencyDomainAllocation</w:t>
      </w:r>
      <w:r>
        <w:rPr>
          <w:sz w:val="22"/>
          <w:szCs w:val="22"/>
        </w:rPr>
        <w:t xml:space="preserve"> under TRS-ResourceSet-r17 (Idle mode TRS): </w:t>
      </w:r>
    </w:p>
    <w:p w14:paraId="66592511" w14:textId="77777777" w:rsidR="00027CA8" w:rsidRDefault="00341813">
      <w:pPr>
        <w:pStyle w:val="ListParagraph"/>
        <w:numPr>
          <w:ilvl w:val="1"/>
          <w:numId w:val="14"/>
        </w:numPr>
        <w:spacing w:after="0"/>
        <w:rPr>
          <w:sz w:val="22"/>
          <w:szCs w:val="22"/>
        </w:rPr>
      </w:pPr>
      <w:r>
        <w:rPr>
          <w:sz w:val="22"/>
          <w:szCs w:val="22"/>
        </w:rPr>
        <w:t xml:space="preserve">Indicates the offset of the first RE to RE#0 in a RB in row1. </w:t>
      </w:r>
    </w:p>
    <w:p w14:paraId="04EFDF7C" w14:textId="77777777" w:rsidR="00027CA8" w:rsidRDefault="00341813">
      <w:pPr>
        <w:pStyle w:val="ListParagraph"/>
        <w:numPr>
          <w:ilvl w:val="0"/>
          <w:numId w:val="14"/>
        </w:numPr>
        <w:spacing w:after="0"/>
        <w:rPr>
          <w:sz w:val="22"/>
          <w:szCs w:val="22"/>
        </w:rPr>
      </w:pPr>
      <w:r>
        <w:rPr>
          <w:i/>
          <w:iCs/>
          <w:sz w:val="22"/>
          <w:szCs w:val="22"/>
        </w:rPr>
        <w:t>frequencyDomainAllocation</w:t>
      </w:r>
      <w:r>
        <w:rPr>
          <w:sz w:val="22"/>
          <w:szCs w:val="22"/>
        </w:rPr>
        <w:t xml:space="preserve"> under CSI-RS-Resource-Mobility (Connected mode TRS):  </w:t>
      </w:r>
    </w:p>
    <w:p w14:paraId="015D5784" w14:textId="77777777" w:rsidR="00027CA8" w:rsidRDefault="00341813">
      <w:pPr>
        <w:pStyle w:val="ListParagraph"/>
        <w:numPr>
          <w:ilvl w:val="1"/>
          <w:numId w:val="14"/>
        </w:numPr>
        <w:spacing w:after="0"/>
        <w:rPr>
          <w:sz w:val="22"/>
          <w:szCs w:val="22"/>
        </w:rPr>
      </w:pPr>
      <w:r>
        <w:rPr>
          <w:sz w:val="22"/>
          <w:szCs w:val="22"/>
        </w:rPr>
        <w:lastRenderedPageBreak/>
        <w:t>Frequency domain allocation within a physical resource block in accordance with TS 38.211 [16], clause 7.4.1.5.3 including table 7.4.1.5.2-1. The number of bits that may be set to one depend on the chosen row in that table.</w:t>
      </w:r>
    </w:p>
    <w:p w14:paraId="74F310A8" w14:textId="77777777" w:rsidR="00027CA8" w:rsidRDefault="00027CA8">
      <w:pPr>
        <w:spacing w:after="0"/>
        <w:rPr>
          <w:b/>
          <w:bCs/>
          <w:sz w:val="22"/>
          <w:szCs w:val="22"/>
        </w:rPr>
      </w:pPr>
    </w:p>
    <w:p w14:paraId="2BD2F598" w14:textId="77777777" w:rsidR="00027CA8" w:rsidRDefault="00027CA8">
      <w:pPr>
        <w:spacing w:after="0"/>
        <w:rPr>
          <w:rFonts w:eastAsiaTheme="minorEastAsia"/>
          <w:color w:val="000000"/>
          <w:sz w:val="22"/>
          <w:szCs w:val="22"/>
          <w:lang w:eastAsia="zh-TW"/>
        </w:rPr>
      </w:pPr>
    </w:p>
    <w:p w14:paraId="5724911F" w14:textId="77777777" w:rsidR="00027CA8" w:rsidRDefault="00341813">
      <w:pPr>
        <w:spacing w:after="0"/>
        <w:rPr>
          <w:rFonts w:eastAsia="PMingLiU"/>
          <w:sz w:val="22"/>
          <w:szCs w:val="22"/>
          <w:lang w:val="en-US" w:eastAsia="zh-TW"/>
        </w:rPr>
      </w:pPr>
      <w:r>
        <w:rPr>
          <w:rFonts w:eastAsiaTheme="minorEastAsia"/>
          <w:color w:val="000000"/>
          <w:sz w:val="22"/>
          <w:szCs w:val="22"/>
          <w:lang w:eastAsia="zh-TW"/>
        </w:rPr>
        <w:t xml:space="preserve">Text for </w:t>
      </w:r>
      <w:r>
        <w:rPr>
          <w:rFonts w:eastAsiaTheme="minorEastAsia"/>
          <w:sz w:val="22"/>
          <w:szCs w:val="22"/>
          <w:lang w:eastAsia="zh-TW"/>
        </w:rPr>
        <w:t xml:space="preserve">the IE description of </w:t>
      </w:r>
      <w:r>
        <w:rPr>
          <w:rFonts w:eastAsia="PMingLiU"/>
          <w:i/>
          <w:iCs/>
          <w:sz w:val="22"/>
          <w:szCs w:val="22"/>
          <w:lang w:val="en-US" w:eastAsia="zh-TW"/>
        </w:rPr>
        <w:t xml:space="preserve">frequencyDomainAllocation </w:t>
      </w:r>
      <w:r>
        <w:rPr>
          <w:rFonts w:eastAsia="PMingLiU"/>
          <w:sz w:val="22"/>
          <w:szCs w:val="22"/>
          <w:lang w:val="en-US" w:eastAsia="zh-TW"/>
        </w:rPr>
        <w:t xml:space="preserve">under </w:t>
      </w:r>
      <w:r>
        <w:rPr>
          <w:rFonts w:eastAsia="PMingLiU"/>
          <w:i/>
          <w:iCs/>
          <w:sz w:val="22"/>
          <w:szCs w:val="22"/>
          <w:lang w:val="en-US" w:eastAsia="zh-TW"/>
        </w:rPr>
        <w:t>TRS-ResourceSet-r17</w:t>
      </w:r>
      <w:r>
        <w:rPr>
          <w:rFonts w:eastAsia="PMingLiU"/>
          <w:sz w:val="22"/>
          <w:szCs w:val="22"/>
          <w:lang w:val="en-US" w:eastAsia="zh-TW"/>
        </w:rPr>
        <w:t xml:space="preserve"> (Idle mode TRS) may lead to an interpretation that it should be used to indicate the offset as a normal binary value (0000, 0001, 0010, 0011, …), while in TS38.211 the interpretation of </w:t>
      </w:r>
      <w:r>
        <w:rPr>
          <w:rFonts w:eastAsia="PMingLiU"/>
          <w:i/>
          <w:iCs/>
          <w:sz w:val="22"/>
          <w:szCs w:val="22"/>
          <w:lang w:val="en-US" w:eastAsia="zh-TW"/>
        </w:rPr>
        <w:t>frequencyDomainAllocation</w:t>
      </w:r>
      <w:r>
        <w:rPr>
          <w:rFonts w:eastAsia="PMingLiU"/>
          <w:sz w:val="22"/>
          <w:szCs w:val="22"/>
          <w:lang w:val="en-US" w:eastAsia="zh-TW"/>
        </w:rPr>
        <w:t xml:space="preserve"> should be based on a one-hot encoding, as shown below:</w:t>
      </w:r>
    </w:p>
    <w:p w14:paraId="30E0485A" w14:textId="77777777" w:rsidR="00027CA8" w:rsidRDefault="00341813">
      <w:pPr>
        <w:spacing w:after="0"/>
        <w:jc w:val="center"/>
        <w:rPr>
          <w:b/>
          <w:bCs/>
          <w:sz w:val="20"/>
          <w:szCs w:val="20"/>
        </w:rPr>
      </w:pPr>
      <w:r>
        <w:rPr>
          <w:rFonts w:eastAsiaTheme="minorEastAsia"/>
          <w:noProof/>
          <w:color w:val="000000"/>
          <w:lang w:val="en-US" w:eastAsia="en-US"/>
        </w:rPr>
        <w:drawing>
          <wp:inline distT="0" distB="0" distL="0" distR="0" wp14:anchorId="4E1C5FE0" wp14:editId="3196FD47">
            <wp:extent cx="4977765" cy="1559560"/>
            <wp:effectExtent l="0" t="0" r="0" b="2540"/>
            <wp:docPr id="3" name="圖片 3" descr="A white tex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descr="A white text with black tex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987083" cy="1562463"/>
                    </a:xfrm>
                    <a:prstGeom prst="rect">
                      <a:avLst/>
                    </a:prstGeom>
                    <a:noFill/>
                    <a:ln>
                      <a:noFill/>
                    </a:ln>
                  </pic:spPr>
                </pic:pic>
              </a:graphicData>
            </a:graphic>
          </wp:inline>
        </w:drawing>
      </w:r>
    </w:p>
    <w:p w14:paraId="2744625D" w14:textId="77777777" w:rsidR="00027CA8" w:rsidRDefault="00027CA8">
      <w:pPr>
        <w:spacing w:after="0"/>
        <w:rPr>
          <w:b/>
          <w:bCs/>
          <w:sz w:val="20"/>
          <w:szCs w:val="20"/>
        </w:rPr>
      </w:pPr>
    </w:p>
    <w:p w14:paraId="057E5012" w14:textId="77777777" w:rsidR="00027CA8" w:rsidRDefault="00027CA8">
      <w:pPr>
        <w:spacing w:after="0"/>
        <w:rPr>
          <w:b/>
          <w:bCs/>
          <w:sz w:val="20"/>
          <w:szCs w:val="20"/>
        </w:rPr>
      </w:pPr>
    </w:p>
    <w:p w14:paraId="2B2B75A4" w14:textId="77777777" w:rsidR="003B06EB" w:rsidRDefault="003B06EB" w:rsidP="003B06EB">
      <w:pPr>
        <w:spacing w:after="0"/>
        <w:rPr>
          <w:sz w:val="22"/>
          <w:szCs w:val="22"/>
        </w:rPr>
      </w:pPr>
    </w:p>
    <w:p w14:paraId="12F3B9CC" w14:textId="3D5F76E5" w:rsidR="003B06EB" w:rsidRPr="00B52FA3" w:rsidRDefault="003B06EB" w:rsidP="003B06EB">
      <w:pPr>
        <w:pStyle w:val="Heading3"/>
        <w:tabs>
          <w:tab w:val="clear" w:pos="1287"/>
          <w:tab w:val="left" w:pos="1134"/>
        </w:tabs>
        <w:ind w:left="709"/>
        <w:rPr>
          <w:b/>
          <w:bCs/>
          <w:sz w:val="20"/>
        </w:rPr>
      </w:pPr>
      <w:r w:rsidRPr="00B52FA3">
        <w:t>[1st_round]</w:t>
      </w:r>
    </w:p>
    <w:p w14:paraId="59D2848D" w14:textId="77777777" w:rsidR="00027CA8" w:rsidRDefault="00341813">
      <w:pPr>
        <w:spacing w:after="0"/>
        <w:rPr>
          <w:b/>
          <w:bCs/>
          <w:sz w:val="22"/>
          <w:szCs w:val="22"/>
        </w:rPr>
      </w:pPr>
      <w:r>
        <w:rPr>
          <w:sz w:val="22"/>
          <w:szCs w:val="22"/>
        </w:rPr>
        <w:t xml:space="preserve">To avoid possible misunderstanding and to align with definition of frequency domain location in TS38.211, it is proposed in </w:t>
      </w:r>
      <w:r>
        <w:rPr>
          <w:sz w:val="22"/>
          <w:szCs w:val="22"/>
        </w:rPr>
        <w:fldChar w:fldCharType="begin"/>
      </w:r>
      <w:r>
        <w:rPr>
          <w:sz w:val="22"/>
          <w:szCs w:val="22"/>
        </w:rPr>
        <w:instrText xml:space="preserve"> REF _Ref150496471 \r \h  \* MERGEFORMAT </w:instrText>
      </w:r>
      <w:r>
        <w:rPr>
          <w:sz w:val="22"/>
          <w:szCs w:val="22"/>
        </w:rPr>
      </w:r>
      <w:r>
        <w:rPr>
          <w:sz w:val="22"/>
          <w:szCs w:val="22"/>
        </w:rPr>
        <w:fldChar w:fldCharType="separate"/>
      </w:r>
      <w:r>
        <w:rPr>
          <w:sz w:val="22"/>
          <w:szCs w:val="22"/>
        </w:rPr>
        <w:t>[1]</w:t>
      </w:r>
      <w:r>
        <w:rPr>
          <w:sz w:val="22"/>
          <w:szCs w:val="22"/>
        </w:rPr>
        <w:fldChar w:fldCharType="end"/>
      </w:r>
      <w:r>
        <w:rPr>
          <w:sz w:val="22"/>
          <w:szCs w:val="22"/>
        </w:rPr>
        <w:t xml:space="preserve"> to send LS to RAN2 request them to align the description of </w:t>
      </w:r>
      <w:r>
        <w:rPr>
          <w:rFonts w:eastAsia="PMingLiU"/>
          <w:i/>
          <w:iCs/>
          <w:sz w:val="22"/>
          <w:szCs w:val="22"/>
          <w:lang w:val="en-US" w:eastAsia="zh-TW"/>
        </w:rPr>
        <w:t>frequencyDomainAllocation</w:t>
      </w:r>
      <w:r>
        <w:rPr>
          <w:sz w:val="22"/>
          <w:szCs w:val="22"/>
        </w:rPr>
        <w:t xml:space="preserve"> IE</w:t>
      </w:r>
      <w:r>
        <w:rPr>
          <w:b/>
          <w:bCs/>
          <w:sz w:val="22"/>
          <w:szCs w:val="22"/>
        </w:rPr>
        <w:t>:</w:t>
      </w:r>
    </w:p>
    <w:p w14:paraId="7C33F008" w14:textId="77777777" w:rsidR="00027CA8" w:rsidRDefault="00027CA8">
      <w:pPr>
        <w:spacing w:after="0"/>
        <w:rPr>
          <w:b/>
          <w:bCs/>
          <w:sz w:val="22"/>
          <w:szCs w:val="22"/>
        </w:rPr>
      </w:pPr>
    </w:p>
    <w:p w14:paraId="6F8C68CD" w14:textId="77777777" w:rsidR="00027CA8" w:rsidRDefault="00341813">
      <w:pPr>
        <w:rPr>
          <w:rFonts w:eastAsiaTheme="minorEastAsia"/>
          <w:b/>
          <w:bCs/>
          <w:sz w:val="22"/>
          <w:szCs w:val="22"/>
          <w:lang w:eastAsia="zh-TW"/>
        </w:rPr>
      </w:pPr>
      <w:r>
        <w:rPr>
          <w:rFonts w:eastAsiaTheme="minorEastAsia"/>
          <w:b/>
          <w:bCs/>
          <w:sz w:val="22"/>
          <w:szCs w:val="22"/>
          <w:lang w:eastAsia="zh-TW"/>
        </w:rPr>
        <w:t xml:space="preserve">Proposal 2-1: </w:t>
      </w:r>
      <w:r>
        <w:rPr>
          <w:b/>
          <w:bCs/>
          <w:sz w:val="22"/>
          <w:szCs w:val="22"/>
        </w:rPr>
        <w:t xml:space="preserve">RAN1 to provide an LS to RAN2 to align the IE description of </w:t>
      </w:r>
      <w:r>
        <w:rPr>
          <w:b/>
          <w:bCs/>
          <w:i/>
          <w:iCs/>
          <w:sz w:val="22"/>
          <w:szCs w:val="22"/>
        </w:rPr>
        <w:t xml:space="preserve">frequencyDomainAllocation </w:t>
      </w:r>
      <w:r>
        <w:rPr>
          <w:b/>
          <w:bCs/>
          <w:sz w:val="22"/>
          <w:szCs w:val="22"/>
        </w:rPr>
        <w:t xml:space="preserve">under </w:t>
      </w:r>
      <w:r>
        <w:rPr>
          <w:b/>
          <w:bCs/>
          <w:i/>
          <w:iCs/>
          <w:sz w:val="22"/>
          <w:szCs w:val="22"/>
        </w:rPr>
        <w:t>TRS-ResourceSet-r17</w:t>
      </w:r>
      <w:r>
        <w:rPr>
          <w:b/>
          <w:bCs/>
          <w:sz w:val="22"/>
          <w:szCs w:val="22"/>
        </w:rPr>
        <w:t xml:space="preserve"> (Idle mode TRS) with the one under </w:t>
      </w:r>
      <w:r>
        <w:rPr>
          <w:b/>
          <w:bCs/>
          <w:i/>
          <w:iCs/>
          <w:sz w:val="22"/>
          <w:szCs w:val="22"/>
        </w:rPr>
        <w:t>CSI-RS-Resource-Mobility</w:t>
      </w:r>
      <w:r>
        <w:rPr>
          <w:b/>
          <w:bCs/>
          <w:sz w:val="22"/>
          <w:szCs w:val="22"/>
        </w:rPr>
        <w:t xml:space="preserve"> (Connected mode TRS) to avoid possible confusion and align with TS38.211.</w:t>
      </w:r>
    </w:p>
    <w:p w14:paraId="789D7116" w14:textId="77777777" w:rsidR="00027CA8" w:rsidRDefault="00027CA8">
      <w:pPr>
        <w:spacing w:after="0"/>
        <w:rPr>
          <w:sz w:val="22"/>
          <w:szCs w:val="22"/>
        </w:rPr>
      </w:pPr>
    </w:p>
    <w:p w14:paraId="4B08597E" w14:textId="77777777" w:rsidR="00027CA8" w:rsidRDefault="00341813">
      <w:pPr>
        <w:pStyle w:val="Caption"/>
        <w:rPr>
          <w:sz w:val="22"/>
          <w:szCs w:val="22"/>
        </w:rPr>
      </w:pPr>
      <w:r w:rsidRPr="00B52FA3">
        <w:rPr>
          <w:sz w:val="22"/>
          <w:szCs w:val="22"/>
        </w:rPr>
        <w:t>Table 2-1 (</w:t>
      </w:r>
      <w:r w:rsidRPr="00B52FA3">
        <w:rPr>
          <w:bCs/>
          <w:sz w:val="22"/>
          <w:szCs w:val="22"/>
        </w:rPr>
        <w:t>1st_Round</w:t>
      </w:r>
      <w:r w:rsidRPr="00B52FA3">
        <w:rPr>
          <w:sz w:val="22"/>
          <w:szCs w:val="22"/>
        </w:rPr>
        <w:t>):</w:t>
      </w:r>
      <w:r>
        <w:rPr>
          <w:sz w:val="22"/>
          <w:szCs w:val="22"/>
        </w:rPr>
        <w:t xml:space="preserve"> Companies' views for Proposal 2-1:</w:t>
      </w:r>
    </w:p>
    <w:tbl>
      <w:tblPr>
        <w:tblStyle w:val="TableGrid"/>
        <w:tblW w:w="0" w:type="auto"/>
        <w:tblLook w:val="04A0" w:firstRow="1" w:lastRow="0" w:firstColumn="1" w:lastColumn="0" w:noHBand="0" w:noVBand="1"/>
      </w:tblPr>
      <w:tblGrid>
        <w:gridCol w:w="1696"/>
        <w:gridCol w:w="2127"/>
        <w:gridCol w:w="6634"/>
      </w:tblGrid>
      <w:tr w:rsidR="00027CA8" w14:paraId="4B17EC32" w14:textId="77777777">
        <w:tc>
          <w:tcPr>
            <w:tcW w:w="1696" w:type="dxa"/>
            <w:shd w:val="clear" w:color="auto" w:fill="E7E6E6" w:themeFill="background2"/>
          </w:tcPr>
          <w:p w14:paraId="1A5E2465" w14:textId="77777777" w:rsidR="00027CA8" w:rsidRDefault="00341813">
            <w:pPr>
              <w:spacing w:after="0"/>
              <w:jc w:val="center"/>
              <w:rPr>
                <w:b/>
                <w:bCs/>
                <w:sz w:val="20"/>
                <w:szCs w:val="20"/>
              </w:rPr>
            </w:pPr>
            <w:r>
              <w:rPr>
                <w:b/>
                <w:bCs/>
                <w:sz w:val="20"/>
                <w:szCs w:val="20"/>
              </w:rPr>
              <w:t>Company name</w:t>
            </w:r>
          </w:p>
        </w:tc>
        <w:tc>
          <w:tcPr>
            <w:tcW w:w="2127" w:type="dxa"/>
            <w:shd w:val="clear" w:color="auto" w:fill="E7E6E6" w:themeFill="background2"/>
          </w:tcPr>
          <w:p w14:paraId="28A70691" w14:textId="77777777" w:rsidR="00027CA8" w:rsidRDefault="00341813">
            <w:pPr>
              <w:spacing w:after="0"/>
              <w:jc w:val="center"/>
              <w:rPr>
                <w:b/>
                <w:bCs/>
                <w:sz w:val="20"/>
                <w:szCs w:val="20"/>
              </w:rPr>
            </w:pPr>
            <w:r>
              <w:rPr>
                <w:b/>
                <w:bCs/>
                <w:sz w:val="20"/>
                <w:szCs w:val="20"/>
              </w:rPr>
              <w:t>Support to adopt the above TP? (Y/N)</w:t>
            </w:r>
          </w:p>
        </w:tc>
        <w:tc>
          <w:tcPr>
            <w:tcW w:w="6634" w:type="dxa"/>
            <w:shd w:val="clear" w:color="auto" w:fill="E7E6E6" w:themeFill="background2"/>
          </w:tcPr>
          <w:p w14:paraId="2AB3B448" w14:textId="77777777" w:rsidR="00027CA8" w:rsidRDefault="00341813">
            <w:pPr>
              <w:spacing w:after="0"/>
              <w:jc w:val="center"/>
              <w:rPr>
                <w:b/>
                <w:bCs/>
                <w:sz w:val="20"/>
                <w:szCs w:val="20"/>
              </w:rPr>
            </w:pPr>
            <w:r>
              <w:rPr>
                <w:b/>
                <w:bCs/>
                <w:sz w:val="20"/>
                <w:szCs w:val="20"/>
              </w:rPr>
              <w:t>Additional comment(s), if available</w:t>
            </w:r>
          </w:p>
        </w:tc>
      </w:tr>
      <w:tr w:rsidR="00027CA8" w14:paraId="667250FB" w14:textId="77777777">
        <w:tc>
          <w:tcPr>
            <w:tcW w:w="1696" w:type="dxa"/>
          </w:tcPr>
          <w:p w14:paraId="6FCD2349" w14:textId="77777777" w:rsidR="00027CA8" w:rsidRDefault="00341813">
            <w:pPr>
              <w:spacing w:after="0"/>
              <w:rPr>
                <w:sz w:val="20"/>
                <w:szCs w:val="20"/>
              </w:rPr>
            </w:pPr>
            <w:r>
              <w:rPr>
                <w:sz w:val="20"/>
                <w:szCs w:val="20"/>
              </w:rPr>
              <w:t>Qualcomm</w:t>
            </w:r>
          </w:p>
        </w:tc>
        <w:tc>
          <w:tcPr>
            <w:tcW w:w="2127" w:type="dxa"/>
          </w:tcPr>
          <w:p w14:paraId="2BCFA1A7" w14:textId="77777777" w:rsidR="00027CA8" w:rsidRDefault="00341813">
            <w:pPr>
              <w:spacing w:after="0"/>
              <w:rPr>
                <w:rFonts w:eastAsia="SimSun"/>
                <w:sz w:val="20"/>
                <w:szCs w:val="20"/>
                <w:lang w:eastAsia="zh-CN"/>
              </w:rPr>
            </w:pPr>
            <w:r>
              <w:rPr>
                <w:rFonts w:eastAsia="SimSun"/>
                <w:sz w:val="20"/>
                <w:szCs w:val="20"/>
                <w:lang w:eastAsia="zh-CN"/>
              </w:rPr>
              <w:t>Y</w:t>
            </w:r>
          </w:p>
        </w:tc>
        <w:tc>
          <w:tcPr>
            <w:tcW w:w="6634" w:type="dxa"/>
          </w:tcPr>
          <w:p w14:paraId="5779605A" w14:textId="77777777" w:rsidR="00027CA8" w:rsidRDefault="00341813">
            <w:pPr>
              <w:spacing w:after="0"/>
              <w:rPr>
                <w:rFonts w:eastAsia="SimSun"/>
                <w:sz w:val="20"/>
                <w:szCs w:val="20"/>
                <w:lang w:eastAsia="zh-CN"/>
              </w:rPr>
            </w:pPr>
            <w:r>
              <w:rPr>
                <w:rFonts w:eastAsia="SimSun"/>
                <w:sz w:val="20"/>
                <w:szCs w:val="20"/>
                <w:lang w:eastAsia="zh-CN"/>
              </w:rPr>
              <w:t>This is a minor issue. It can be clarified in an LS to RAN2 together with the essential issue raised in [2].</w:t>
            </w:r>
          </w:p>
        </w:tc>
      </w:tr>
      <w:tr w:rsidR="00027CA8" w14:paraId="48ECECCD" w14:textId="77777777">
        <w:tc>
          <w:tcPr>
            <w:tcW w:w="1696" w:type="dxa"/>
          </w:tcPr>
          <w:p w14:paraId="4A99A9CA" w14:textId="77777777" w:rsidR="00027CA8" w:rsidRDefault="00341813">
            <w:pPr>
              <w:spacing w:after="0"/>
              <w:rPr>
                <w:sz w:val="20"/>
                <w:szCs w:val="20"/>
              </w:rPr>
            </w:pPr>
            <w:r>
              <w:rPr>
                <w:sz w:val="20"/>
                <w:szCs w:val="20"/>
              </w:rPr>
              <w:t>CATT</w:t>
            </w:r>
          </w:p>
        </w:tc>
        <w:tc>
          <w:tcPr>
            <w:tcW w:w="2127" w:type="dxa"/>
          </w:tcPr>
          <w:p w14:paraId="041386D9" w14:textId="77777777" w:rsidR="00027CA8" w:rsidRDefault="00341813">
            <w:pPr>
              <w:spacing w:after="0"/>
              <w:rPr>
                <w:rFonts w:eastAsia="SimSun"/>
                <w:sz w:val="20"/>
                <w:szCs w:val="20"/>
                <w:lang w:eastAsia="zh-CN"/>
              </w:rPr>
            </w:pPr>
            <w:r>
              <w:rPr>
                <w:rFonts w:eastAsia="SimSun"/>
                <w:sz w:val="20"/>
                <w:szCs w:val="20"/>
                <w:lang w:eastAsia="zh-CN"/>
              </w:rPr>
              <w:t>N</w:t>
            </w:r>
          </w:p>
        </w:tc>
        <w:tc>
          <w:tcPr>
            <w:tcW w:w="6634" w:type="dxa"/>
          </w:tcPr>
          <w:p w14:paraId="7C28EBD9" w14:textId="77777777" w:rsidR="00027CA8" w:rsidRDefault="00341813">
            <w:pPr>
              <w:spacing w:after="0"/>
              <w:rPr>
                <w:rFonts w:eastAsia="SimSun"/>
                <w:sz w:val="20"/>
                <w:szCs w:val="20"/>
                <w:lang w:eastAsia="zh-CN"/>
              </w:rPr>
            </w:pPr>
            <w:r>
              <w:rPr>
                <w:rFonts w:eastAsia="SimSun"/>
                <w:sz w:val="20"/>
                <w:szCs w:val="20"/>
                <w:lang w:eastAsia="zh-CN"/>
              </w:rPr>
              <w:t xml:space="preserve">This should be a RAN2 CR and discussed in RAN2 directly </w:t>
            </w:r>
          </w:p>
        </w:tc>
      </w:tr>
      <w:tr w:rsidR="00027CA8" w14:paraId="5E9C8737" w14:textId="77777777">
        <w:tc>
          <w:tcPr>
            <w:tcW w:w="1696" w:type="dxa"/>
          </w:tcPr>
          <w:p w14:paraId="44454FCF" w14:textId="77777777" w:rsidR="00027CA8" w:rsidRDefault="00341813">
            <w:pPr>
              <w:spacing w:after="0"/>
              <w:rPr>
                <w:rFonts w:eastAsiaTheme="minorEastAsia"/>
                <w:sz w:val="20"/>
                <w:szCs w:val="20"/>
                <w:lang w:eastAsia="zh-TW"/>
              </w:rPr>
            </w:pPr>
            <w:r>
              <w:rPr>
                <w:rFonts w:eastAsiaTheme="minorEastAsia" w:hint="eastAsia"/>
                <w:sz w:val="20"/>
                <w:szCs w:val="20"/>
                <w:lang w:eastAsia="zh-TW"/>
              </w:rPr>
              <w:t>M</w:t>
            </w:r>
            <w:r>
              <w:rPr>
                <w:rFonts w:eastAsiaTheme="minorEastAsia"/>
                <w:sz w:val="20"/>
                <w:szCs w:val="20"/>
                <w:lang w:eastAsia="zh-TW"/>
              </w:rPr>
              <w:t>TK</w:t>
            </w:r>
          </w:p>
        </w:tc>
        <w:tc>
          <w:tcPr>
            <w:tcW w:w="2127" w:type="dxa"/>
          </w:tcPr>
          <w:p w14:paraId="3213A226" w14:textId="77777777" w:rsidR="00027CA8" w:rsidRDefault="00341813">
            <w:pPr>
              <w:spacing w:after="0"/>
              <w:rPr>
                <w:rFonts w:eastAsiaTheme="minorEastAsia"/>
                <w:sz w:val="20"/>
                <w:szCs w:val="20"/>
                <w:lang w:eastAsia="zh-TW"/>
              </w:rPr>
            </w:pPr>
            <w:r>
              <w:rPr>
                <w:rFonts w:eastAsiaTheme="minorEastAsia" w:hint="eastAsia"/>
                <w:sz w:val="20"/>
                <w:szCs w:val="20"/>
                <w:lang w:eastAsia="zh-TW"/>
              </w:rPr>
              <w:t>Y</w:t>
            </w:r>
          </w:p>
        </w:tc>
        <w:tc>
          <w:tcPr>
            <w:tcW w:w="6634" w:type="dxa"/>
          </w:tcPr>
          <w:p w14:paraId="36405F80" w14:textId="77777777" w:rsidR="00027CA8" w:rsidRDefault="00341813">
            <w:pPr>
              <w:spacing w:after="0"/>
              <w:rPr>
                <w:rFonts w:eastAsiaTheme="minorEastAsia"/>
                <w:sz w:val="20"/>
                <w:szCs w:val="20"/>
                <w:lang w:eastAsia="zh-TW"/>
              </w:rPr>
            </w:pPr>
            <w:r>
              <w:rPr>
                <w:rFonts w:eastAsiaTheme="minorEastAsia" w:hint="eastAsia"/>
                <w:sz w:val="20"/>
                <w:szCs w:val="20"/>
                <w:lang w:eastAsia="zh-TW"/>
              </w:rPr>
              <w:t>W</w:t>
            </w:r>
            <w:r>
              <w:rPr>
                <w:rFonts w:eastAsiaTheme="minorEastAsia"/>
                <w:sz w:val="20"/>
                <w:szCs w:val="20"/>
                <w:lang w:eastAsia="zh-TW"/>
              </w:rPr>
              <w:t xml:space="preserve">e found this issue during R17 feature test with a test vendor and the test vendor has different understanding from us due to the IE description. I checked with our RAN2 delegates, as RAN2 is just copying RAN1 agreement into the IE description, we think this should be discussed in RAN1. We agree with Qualcomm that this can be </w:t>
            </w:r>
            <w:r>
              <w:rPr>
                <w:rFonts w:eastAsia="SimSun"/>
                <w:sz w:val="20"/>
                <w:szCs w:val="20"/>
                <w:lang w:eastAsia="zh-CN"/>
              </w:rPr>
              <w:t>clarified in an LS to RAN2 together with the issue raised in [2].</w:t>
            </w:r>
          </w:p>
        </w:tc>
      </w:tr>
      <w:tr w:rsidR="00027CA8" w14:paraId="65E94DC5" w14:textId="77777777">
        <w:tc>
          <w:tcPr>
            <w:tcW w:w="1696" w:type="dxa"/>
          </w:tcPr>
          <w:p w14:paraId="35FC4164" w14:textId="77777777" w:rsidR="00027CA8" w:rsidRDefault="00341813">
            <w:pPr>
              <w:spacing w:after="0"/>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2127" w:type="dxa"/>
          </w:tcPr>
          <w:p w14:paraId="29656F33" w14:textId="77777777" w:rsidR="00027CA8" w:rsidRDefault="00341813">
            <w:pPr>
              <w:spacing w:after="0"/>
              <w:rPr>
                <w:rFonts w:eastAsiaTheme="minorEastAsia"/>
                <w:sz w:val="20"/>
                <w:szCs w:val="20"/>
                <w:lang w:eastAsia="zh-TW"/>
              </w:rPr>
            </w:pPr>
            <w:r>
              <w:rPr>
                <w:rFonts w:eastAsiaTheme="minorEastAsia"/>
                <w:sz w:val="20"/>
                <w:szCs w:val="20"/>
                <w:lang w:eastAsia="zh-TW"/>
              </w:rPr>
              <w:t>N</w:t>
            </w:r>
          </w:p>
        </w:tc>
        <w:tc>
          <w:tcPr>
            <w:tcW w:w="6634" w:type="dxa"/>
          </w:tcPr>
          <w:p w14:paraId="3367B126" w14:textId="77777777" w:rsidR="00027CA8" w:rsidRDefault="00341813">
            <w:pPr>
              <w:spacing w:after="0"/>
              <w:rPr>
                <w:rFonts w:eastAsia="SimSun"/>
                <w:sz w:val="20"/>
                <w:szCs w:val="20"/>
                <w:lang w:eastAsia="zh-CN"/>
              </w:rPr>
            </w:pPr>
            <w:r>
              <w:rPr>
                <w:rFonts w:eastAsia="SimSun"/>
                <w:sz w:val="20"/>
                <w:szCs w:val="20"/>
                <w:lang w:eastAsia="zh-CN"/>
              </w:rPr>
              <w:t>We don’t think the change or LS is needed considering the following aspects:</w:t>
            </w:r>
          </w:p>
          <w:p w14:paraId="2C03CC6F" w14:textId="77777777" w:rsidR="00027CA8" w:rsidRDefault="00341813">
            <w:pPr>
              <w:pStyle w:val="ListParagraph"/>
              <w:numPr>
                <w:ilvl w:val="0"/>
                <w:numId w:val="15"/>
              </w:numPr>
              <w:spacing w:after="0"/>
              <w:rPr>
                <w:rFonts w:eastAsia="SimSun"/>
                <w:sz w:val="20"/>
                <w:szCs w:val="20"/>
                <w:lang w:eastAsia="zh-CN"/>
              </w:rPr>
            </w:pPr>
            <w:r>
              <w:rPr>
                <w:rFonts w:eastAsia="SimSun"/>
                <w:sz w:val="20"/>
                <w:szCs w:val="20"/>
                <w:lang w:eastAsia="zh-CN"/>
              </w:rPr>
              <w:t>The description in TS 38.211 is crystal clear enough, which is clearly a bitmap.</w:t>
            </w:r>
          </w:p>
          <w:p w14:paraId="28C678B2" w14:textId="77777777" w:rsidR="00027CA8" w:rsidRDefault="00341813">
            <w:pPr>
              <w:pStyle w:val="ListParagraph"/>
              <w:numPr>
                <w:ilvl w:val="0"/>
                <w:numId w:val="15"/>
              </w:numPr>
              <w:spacing w:after="0"/>
              <w:rPr>
                <w:rFonts w:eastAsia="SimSun"/>
                <w:sz w:val="20"/>
                <w:szCs w:val="20"/>
                <w:lang w:eastAsia="zh-CN"/>
              </w:rPr>
            </w:pPr>
            <w:r>
              <w:rPr>
                <w:rFonts w:eastAsia="SimSun"/>
                <w:sz w:val="20"/>
                <w:szCs w:val="20"/>
                <w:lang w:eastAsia="zh-CN"/>
              </w:rPr>
              <w:t xml:space="preserve">Under the description in TS 38.211 about how to interpret </w:t>
            </w:r>
            <w:r>
              <w:rPr>
                <w:rFonts w:eastAsia="PMingLiU"/>
                <w:i/>
                <w:iCs/>
                <w:sz w:val="22"/>
                <w:szCs w:val="22"/>
                <w:lang w:val="en-US" w:eastAsia="zh-TW"/>
              </w:rPr>
              <w:t>frequencyDomainAllocation</w:t>
            </w:r>
            <w:r>
              <w:rPr>
                <w:rFonts w:eastAsia="PMingLiU"/>
                <w:iCs/>
                <w:sz w:val="22"/>
                <w:szCs w:val="22"/>
                <w:lang w:val="en-US" w:eastAsia="zh-TW"/>
              </w:rPr>
              <w:t>, the description in TS 38.331 of “</w:t>
            </w:r>
            <w:r>
              <w:rPr>
                <w:sz w:val="22"/>
                <w:szCs w:val="22"/>
              </w:rPr>
              <w:t>Indicates the offset of the first RE to RE#0 in a RB in row1.</w:t>
            </w:r>
            <w:r>
              <w:rPr>
                <w:rFonts w:eastAsia="PMingLiU"/>
                <w:iCs/>
                <w:sz w:val="22"/>
                <w:szCs w:val="22"/>
                <w:lang w:val="en-US" w:eastAsia="zh-TW"/>
              </w:rPr>
              <w:t xml:space="preserve">” is actually not wrong: the f(1) indicates the location of the bit 1 in the bitmap, which also indicates the offset to RE#0. Under the description of TS 38.211, there should be no ambiguity. </w:t>
            </w:r>
          </w:p>
          <w:p w14:paraId="61110B3F" w14:textId="77777777" w:rsidR="00027CA8" w:rsidRDefault="00027CA8">
            <w:pPr>
              <w:pStyle w:val="ListParagraph"/>
              <w:spacing w:after="0"/>
              <w:ind w:left="360"/>
              <w:rPr>
                <w:rFonts w:eastAsia="SimSun"/>
                <w:sz w:val="20"/>
                <w:szCs w:val="20"/>
                <w:lang w:eastAsia="zh-CN"/>
              </w:rPr>
            </w:pPr>
          </w:p>
        </w:tc>
      </w:tr>
      <w:tr w:rsidR="00027CA8" w14:paraId="1AA0C37A" w14:textId="77777777">
        <w:tc>
          <w:tcPr>
            <w:tcW w:w="1696" w:type="dxa"/>
          </w:tcPr>
          <w:p w14:paraId="42596F42" w14:textId="77777777" w:rsidR="00027CA8" w:rsidRDefault="00341813">
            <w:pPr>
              <w:spacing w:after="0"/>
              <w:rPr>
                <w:rFonts w:eastAsia="SimSun"/>
                <w:sz w:val="20"/>
                <w:szCs w:val="20"/>
                <w:lang w:eastAsia="zh-CN"/>
              </w:rPr>
            </w:pPr>
            <w:r>
              <w:rPr>
                <w:rFonts w:eastAsiaTheme="minorEastAsia"/>
                <w:sz w:val="20"/>
                <w:szCs w:val="20"/>
                <w:lang w:eastAsia="zh-TW"/>
              </w:rPr>
              <w:t>Nokia</w:t>
            </w:r>
          </w:p>
        </w:tc>
        <w:tc>
          <w:tcPr>
            <w:tcW w:w="2127" w:type="dxa"/>
          </w:tcPr>
          <w:p w14:paraId="7C0E1801" w14:textId="77777777" w:rsidR="00027CA8" w:rsidRDefault="00341813">
            <w:pPr>
              <w:spacing w:after="0"/>
              <w:rPr>
                <w:rFonts w:eastAsiaTheme="minorEastAsia"/>
                <w:sz w:val="20"/>
                <w:szCs w:val="20"/>
                <w:lang w:eastAsia="zh-TW"/>
              </w:rPr>
            </w:pPr>
            <w:r>
              <w:rPr>
                <w:rFonts w:eastAsiaTheme="minorEastAsia"/>
                <w:sz w:val="20"/>
                <w:szCs w:val="20"/>
                <w:lang w:eastAsia="zh-TW"/>
              </w:rPr>
              <w:t>Y</w:t>
            </w:r>
          </w:p>
        </w:tc>
        <w:tc>
          <w:tcPr>
            <w:tcW w:w="6634" w:type="dxa"/>
          </w:tcPr>
          <w:p w14:paraId="43BBE72F" w14:textId="77777777" w:rsidR="00027CA8" w:rsidRDefault="00341813">
            <w:pPr>
              <w:spacing w:after="0"/>
              <w:rPr>
                <w:rFonts w:eastAsia="SimSun"/>
                <w:sz w:val="20"/>
                <w:szCs w:val="20"/>
                <w:lang w:eastAsia="zh-CN"/>
              </w:rPr>
            </w:pPr>
            <w:r>
              <w:rPr>
                <w:rFonts w:eastAsiaTheme="minorEastAsia"/>
                <w:sz w:val="20"/>
                <w:szCs w:val="20"/>
                <w:lang w:eastAsia="zh-TW"/>
              </w:rPr>
              <w:t>Like noted by Qualcomm, this could also be raised in the LS to RAN2 for the periodicity issue.</w:t>
            </w:r>
          </w:p>
        </w:tc>
      </w:tr>
      <w:tr w:rsidR="00341813" w14:paraId="27398B7C" w14:textId="77777777">
        <w:tc>
          <w:tcPr>
            <w:tcW w:w="1696" w:type="dxa"/>
          </w:tcPr>
          <w:p w14:paraId="2477EB26" w14:textId="77777777" w:rsidR="00341813" w:rsidRDefault="00341813">
            <w:pPr>
              <w:spacing w:after="0"/>
              <w:rPr>
                <w:rFonts w:eastAsiaTheme="minorEastAsia"/>
                <w:sz w:val="20"/>
                <w:szCs w:val="20"/>
                <w:lang w:eastAsia="zh-TW"/>
              </w:rPr>
            </w:pPr>
            <w:r>
              <w:rPr>
                <w:rFonts w:eastAsiaTheme="minorEastAsia"/>
                <w:sz w:val="20"/>
                <w:szCs w:val="20"/>
                <w:lang w:eastAsia="zh-TW"/>
              </w:rPr>
              <w:t>Samsung</w:t>
            </w:r>
          </w:p>
        </w:tc>
        <w:tc>
          <w:tcPr>
            <w:tcW w:w="2127" w:type="dxa"/>
          </w:tcPr>
          <w:p w14:paraId="2784E3C1" w14:textId="77777777" w:rsidR="00341813" w:rsidRDefault="00341813">
            <w:pPr>
              <w:spacing w:after="0"/>
              <w:rPr>
                <w:rFonts w:eastAsiaTheme="minorEastAsia"/>
                <w:sz w:val="20"/>
                <w:szCs w:val="20"/>
                <w:lang w:eastAsia="zh-TW"/>
              </w:rPr>
            </w:pPr>
          </w:p>
        </w:tc>
        <w:tc>
          <w:tcPr>
            <w:tcW w:w="6634" w:type="dxa"/>
          </w:tcPr>
          <w:p w14:paraId="30221983" w14:textId="77777777" w:rsidR="00341813" w:rsidRDefault="00341813">
            <w:pPr>
              <w:spacing w:after="0"/>
              <w:rPr>
                <w:rFonts w:eastAsiaTheme="minorEastAsia"/>
                <w:sz w:val="20"/>
                <w:szCs w:val="20"/>
                <w:lang w:eastAsia="zh-TW"/>
              </w:rPr>
            </w:pPr>
            <w:r>
              <w:rPr>
                <w:rFonts w:eastAsiaTheme="minorEastAsia"/>
                <w:sz w:val="20"/>
                <w:szCs w:val="20"/>
                <w:lang w:eastAsia="zh-TW"/>
              </w:rPr>
              <w:t>OK either way. A clarification may be useful but there is nothing missing from the specifications</w:t>
            </w:r>
          </w:p>
        </w:tc>
      </w:tr>
      <w:tr w:rsidR="0046229F" w14:paraId="5E1725E9" w14:textId="77777777" w:rsidTr="001A205F">
        <w:tc>
          <w:tcPr>
            <w:tcW w:w="1696" w:type="dxa"/>
          </w:tcPr>
          <w:p w14:paraId="039C8F42" w14:textId="77777777" w:rsidR="0046229F" w:rsidRDefault="0046229F" w:rsidP="001A205F">
            <w:pPr>
              <w:spacing w:after="0"/>
              <w:rPr>
                <w:rFonts w:eastAsiaTheme="minorEastAsia"/>
                <w:sz w:val="20"/>
                <w:szCs w:val="20"/>
                <w:lang w:eastAsia="zh-TW"/>
              </w:rPr>
            </w:pPr>
            <w:r>
              <w:rPr>
                <w:rFonts w:eastAsiaTheme="minorEastAsia"/>
                <w:sz w:val="20"/>
                <w:szCs w:val="20"/>
                <w:lang w:eastAsia="zh-TW"/>
              </w:rPr>
              <w:t>Apple</w:t>
            </w:r>
          </w:p>
        </w:tc>
        <w:tc>
          <w:tcPr>
            <w:tcW w:w="2127" w:type="dxa"/>
          </w:tcPr>
          <w:p w14:paraId="283096D1" w14:textId="77777777" w:rsidR="0046229F" w:rsidRDefault="0046229F" w:rsidP="001A205F">
            <w:pPr>
              <w:spacing w:after="0"/>
              <w:rPr>
                <w:rFonts w:eastAsiaTheme="minorEastAsia"/>
                <w:sz w:val="20"/>
                <w:szCs w:val="20"/>
                <w:lang w:eastAsia="zh-TW"/>
              </w:rPr>
            </w:pPr>
            <w:r>
              <w:rPr>
                <w:rFonts w:eastAsiaTheme="minorEastAsia"/>
                <w:sz w:val="20"/>
                <w:szCs w:val="20"/>
                <w:lang w:eastAsia="zh-TW"/>
              </w:rPr>
              <w:t>Y</w:t>
            </w:r>
          </w:p>
        </w:tc>
        <w:tc>
          <w:tcPr>
            <w:tcW w:w="6634" w:type="dxa"/>
          </w:tcPr>
          <w:p w14:paraId="6B16A079" w14:textId="77777777" w:rsidR="0046229F" w:rsidRDefault="0046229F" w:rsidP="001A205F">
            <w:pPr>
              <w:spacing w:after="0"/>
              <w:rPr>
                <w:rFonts w:eastAsiaTheme="minorEastAsia"/>
                <w:sz w:val="20"/>
                <w:szCs w:val="20"/>
                <w:lang w:eastAsia="zh-TW"/>
              </w:rPr>
            </w:pPr>
            <w:r>
              <w:rPr>
                <w:rFonts w:eastAsiaTheme="minorEastAsia"/>
                <w:sz w:val="20"/>
                <w:szCs w:val="20"/>
                <w:lang w:eastAsia="zh-TW"/>
              </w:rPr>
              <w:t>We agree it is a useful clarification.</w:t>
            </w:r>
          </w:p>
        </w:tc>
      </w:tr>
      <w:tr w:rsidR="0046229F" w14:paraId="1433003B" w14:textId="77777777">
        <w:tc>
          <w:tcPr>
            <w:tcW w:w="1696" w:type="dxa"/>
          </w:tcPr>
          <w:p w14:paraId="049C8DAF" w14:textId="1245AA0E" w:rsidR="0046229F" w:rsidRDefault="00C66CED">
            <w:pPr>
              <w:spacing w:after="0"/>
              <w:rPr>
                <w:rFonts w:eastAsiaTheme="minorEastAsia"/>
                <w:sz w:val="20"/>
                <w:szCs w:val="20"/>
                <w:lang w:eastAsia="zh-TW"/>
              </w:rPr>
            </w:pPr>
            <w:r>
              <w:rPr>
                <w:rFonts w:eastAsiaTheme="minorEastAsia"/>
                <w:sz w:val="20"/>
                <w:szCs w:val="20"/>
                <w:lang w:eastAsia="zh-TW"/>
              </w:rPr>
              <w:lastRenderedPageBreak/>
              <w:t>Nordic</w:t>
            </w:r>
          </w:p>
        </w:tc>
        <w:tc>
          <w:tcPr>
            <w:tcW w:w="2127" w:type="dxa"/>
          </w:tcPr>
          <w:p w14:paraId="04F430EB" w14:textId="1599A006" w:rsidR="0046229F" w:rsidRDefault="00C66CED">
            <w:pPr>
              <w:spacing w:after="0"/>
              <w:rPr>
                <w:rFonts w:eastAsiaTheme="minorEastAsia"/>
                <w:sz w:val="20"/>
                <w:szCs w:val="20"/>
                <w:lang w:eastAsia="zh-TW"/>
              </w:rPr>
            </w:pPr>
            <w:r>
              <w:rPr>
                <w:rFonts w:eastAsiaTheme="minorEastAsia"/>
                <w:sz w:val="20"/>
                <w:szCs w:val="20"/>
                <w:lang w:eastAsia="zh-TW"/>
              </w:rPr>
              <w:t>Y</w:t>
            </w:r>
          </w:p>
        </w:tc>
        <w:tc>
          <w:tcPr>
            <w:tcW w:w="6634" w:type="dxa"/>
          </w:tcPr>
          <w:p w14:paraId="27055FA5" w14:textId="2BCBB274" w:rsidR="0046229F" w:rsidRDefault="00C66CED">
            <w:pPr>
              <w:spacing w:after="0"/>
              <w:rPr>
                <w:rFonts w:eastAsiaTheme="minorEastAsia"/>
                <w:sz w:val="20"/>
                <w:szCs w:val="20"/>
                <w:lang w:eastAsia="zh-TW"/>
              </w:rPr>
            </w:pPr>
            <w:r>
              <w:rPr>
                <w:rFonts w:eastAsiaTheme="minorEastAsia"/>
                <w:sz w:val="20"/>
                <w:szCs w:val="20"/>
                <w:lang w:eastAsia="zh-TW"/>
              </w:rPr>
              <w:t>Support</w:t>
            </w:r>
          </w:p>
        </w:tc>
      </w:tr>
    </w:tbl>
    <w:p w14:paraId="65A8E62B" w14:textId="77777777" w:rsidR="00027CA8" w:rsidRDefault="00027CA8">
      <w:pPr>
        <w:spacing w:after="0"/>
        <w:rPr>
          <w:sz w:val="22"/>
          <w:szCs w:val="22"/>
        </w:rPr>
      </w:pPr>
    </w:p>
    <w:p w14:paraId="70ED1ED4" w14:textId="77777777" w:rsidR="003B06EB" w:rsidRDefault="003B06EB" w:rsidP="003B06EB">
      <w:pPr>
        <w:spacing w:after="0"/>
        <w:rPr>
          <w:sz w:val="22"/>
          <w:szCs w:val="22"/>
        </w:rPr>
      </w:pPr>
    </w:p>
    <w:p w14:paraId="53C4AC91" w14:textId="29190667" w:rsidR="003B06EB" w:rsidRDefault="003B06EB" w:rsidP="003B06EB">
      <w:pPr>
        <w:pStyle w:val="Heading3"/>
        <w:tabs>
          <w:tab w:val="clear" w:pos="1287"/>
          <w:tab w:val="left" w:pos="1134"/>
        </w:tabs>
        <w:ind w:left="709"/>
        <w:rPr>
          <w:b/>
          <w:bCs/>
          <w:sz w:val="20"/>
        </w:rPr>
      </w:pPr>
      <w:r w:rsidRPr="003B06EB">
        <w:rPr>
          <w:highlight w:val="yellow"/>
        </w:rPr>
        <w:t>[</w:t>
      </w:r>
      <w:r>
        <w:rPr>
          <w:highlight w:val="yellow"/>
        </w:rPr>
        <w:t>2nd_round</w:t>
      </w:r>
      <w:r w:rsidRPr="003B06EB">
        <w:rPr>
          <w:highlight w:val="yellow"/>
        </w:rPr>
        <w:t>]</w:t>
      </w:r>
    </w:p>
    <w:p w14:paraId="1B92DC76" w14:textId="77777777" w:rsidR="00027CA8" w:rsidRDefault="00027CA8">
      <w:pPr>
        <w:spacing w:after="0"/>
        <w:rPr>
          <w:sz w:val="22"/>
          <w:szCs w:val="22"/>
        </w:rPr>
      </w:pPr>
    </w:p>
    <w:p w14:paraId="2A134DDB" w14:textId="77777777" w:rsidR="003B06EB" w:rsidRDefault="003B06EB" w:rsidP="003B06EB">
      <w:pPr>
        <w:spacing w:after="0"/>
        <w:rPr>
          <w:sz w:val="22"/>
          <w:szCs w:val="22"/>
        </w:rPr>
      </w:pPr>
      <w:r>
        <w:rPr>
          <w:sz w:val="22"/>
          <w:szCs w:val="22"/>
        </w:rPr>
        <w:t>Online discussion closed with following draft conclusion:</w:t>
      </w:r>
    </w:p>
    <w:tbl>
      <w:tblPr>
        <w:tblStyle w:val="TableGrid"/>
        <w:tblW w:w="0" w:type="auto"/>
        <w:tblLook w:val="04A0" w:firstRow="1" w:lastRow="0" w:firstColumn="1" w:lastColumn="0" w:noHBand="0" w:noVBand="1"/>
      </w:tblPr>
      <w:tblGrid>
        <w:gridCol w:w="10457"/>
      </w:tblGrid>
      <w:tr w:rsidR="003B06EB" w14:paraId="04544C87" w14:textId="77777777" w:rsidTr="005C4CAA">
        <w:tc>
          <w:tcPr>
            <w:tcW w:w="10457" w:type="dxa"/>
          </w:tcPr>
          <w:p w14:paraId="419EA286" w14:textId="77777777" w:rsidR="003B06EB" w:rsidRPr="00077BB2" w:rsidRDefault="003B06EB" w:rsidP="005C4CAA">
            <w:pPr>
              <w:rPr>
                <w:highlight w:val="yellow"/>
                <w:lang w:eastAsia="x-none"/>
              </w:rPr>
            </w:pPr>
            <w:r>
              <w:rPr>
                <w:highlight w:val="yellow"/>
                <w:lang w:eastAsia="x-none"/>
              </w:rPr>
              <w:t>Conclusion</w:t>
            </w:r>
          </w:p>
          <w:p w14:paraId="7DCDD1F5" w14:textId="77777777" w:rsidR="003B06EB" w:rsidRPr="00205308" w:rsidRDefault="003B06EB" w:rsidP="005C4CAA">
            <w:pPr>
              <w:pStyle w:val="ListParagraph"/>
              <w:ind w:left="0"/>
              <w:rPr>
                <w:sz w:val="22"/>
                <w:szCs w:val="22"/>
              </w:rPr>
            </w:pPr>
            <w:r w:rsidRPr="00205308">
              <w:rPr>
                <w:sz w:val="22"/>
                <w:szCs w:val="22"/>
              </w:rPr>
              <w:t xml:space="preserve">The </w:t>
            </w:r>
            <w:r w:rsidRPr="00205308">
              <w:rPr>
                <w:rFonts w:eastAsia="SimSun"/>
                <w:szCs w:val="20"/>
                <w:lang w:eastAsia="zh-CN"/>
              </w:rPr>
              <w:t xml:space="preserve">interpretation </w:t>
            </w:r>
            <w:r w:rsidRPr="00205308">
              <w:rPr>
                <w:rFonts w:eastAsia="PMingLiU"/>
                <w:i/>
                <w:iCs/>
                <w:sz w:val="22"/>
                <w:szCs w:val="22"/>
                <w:lang w:val="en-US" w:eastAsia="zh-TW"/>
              </w:rPr>
              <w:t>frequencyDomainAllocation</w:t>
            </w:r>
            <w:r w:rsidRPr="00205308">
              <w:rPr>
                <w:rFonts w:eastAsia="PMingLiU"/>
                <w:iCs/>
                <w:sz w:val="22"/>
                <w:szCs w:val="22"/>
                <w:lang w:val="en-US" w:eastAsia="zh-TW"/>
              </w:rPr>
              <w:t xml:space="preserve"> </w:t>
            </w:r>
            <w:r w:rsidRPr="00205308">
              <w:rPr>
                <w:sz w:val="22"/>
                <w:szCs w:val="22"/>
              </w:rPr>
              <w:t xml:space="preserve">under </w:t>
            </w:r>
            <w:r w:rsidRPr="00205308">
              <w:rPr>
                <w:i/>
                <w:iCs/>
                <w:sz w:val="22"/>
                <w:szCs w:val="22"/>
              </w:rPr>
              <w:t>TRS-ResourceSet-r17</w:t>
            </w:r>
            <w:r w:rsidRPr="00205308">
              <w:rPr>
                <w:sz w:val="22"/>
                <w:szCs w:val="22"/>
              </w:rPr>
              <w:t xml:space="preserve"> (Idle mode TRS) follows/results is the same behaviour in TS38.211 as </w:t>
            </w:r>
            <w:r w:rsidRPr="00205308">
              <w:rPr>
                <w:i/>
                <w:iCs/>
                <w:sz w:val="22"/>
                <w:szCs w:val="22"/>
              </w:rPr>
              <w:t>frequencyDomainAllocation</w:t>
            </w:r>
            <w:r w:rsidRPr="00205308">
              <w:rPr>
                <w:sz w:val="22"/>
                <w:szCs w:val="22"/>
              </w:rPr>
              <w:t xml:space="preserve"> under </w:t>
            </w:r>
            <w:r w:rsidRPr="00205308">
              <w:rPr>
                <w:i/>
                <w:iCs/>
                <w:sz w:val="22"/>
                <w:szCs w:val="22"/>
              </w:rPr>
              <w:t>CSI-RS-ResourceMapping</w:t>
            </w:r>
            <w:r w:rsidRPr="00205308">
              <w:rPr>
                <w:sz w:val="22"/>
                <w:szCs w:val="22"/>
              </w:rPr>
              <w:t xml:space="preserve"> (Connected mode TRS).</w:t>
            </w:r>
          </w:p>
          <w:p w14:paraId="5BFC97B1" w14:textId="77777777" w:rsidR="003B06EB" w:rsidRPr="00BD470F" w:rsidRDefault="003B06EB" w:rsidP="005C4CAA">
            <w:pPr>
              <w:pStyle w:val="ListParagraph"/>
              <w:numPr>
                <w:ilvl w:val="0"/>
                <w:numId w:val="17"/>
              </w:numPr>
              <w:spacing w:after="0"/>
              <w:ind w:left="1159"/>
              <w:rPr>
                <w:sz w:val="22"/>
                <w:szCs w:val="22"/>
              </w:rPr>
            </w:pPr>
            <w:r>
              <w:rPr>
                <w:sz w:val="22"/>
                <w:szCs w:val="22"/>
              </w:rPr>
              <w:t>It is up to RAN2 to make any changes in their specifications</w:t>
            </w:r>
          </w:p>
        </w:tc>
      </w:tr>
    </w:tbl>
    <w:p w14:paraId="310887BF" w14:textId="77777777" w:rsidR="003B06EB" w:rsidRDefault="003B06EB" w:rsidP="003B06EB">
      <w:pPr>
        <w:spacing w:after="0"/>
        <w:rPr>
          <w:sz w:val="22"/>
          <w:szCs w:val="22"/>
        </w:rPr>
      </w:pPr>
    </w:p>
    <w:p w14:paraId="2F4C86C6" w14:textId="77777777" w:rsidR="003B06EB" w:rsidRDefault="003B06EB" w:rsidP="003B06EB">
      <w:pPr>
        <w:spacing w:after="0"/>
        <w:rPr>
          <w:sz w:val="22"/>
          <w:szCs w:val="22"/>
        </w:rPr>
      </w:pPr>
      <w:r>
        <w:rPr>
          <w:rFonts w:eastAsiaTheme="minorEastAsia"/>
          <w:b/>
          <w:bCs/>
          <w:sz w:val="22"/>
          <w:szCs w:val="22"/>
          <w:lang w:eastAsia="zh-TW"/>
        </w:rPr>
        <w:t>Proposal 2-1-b:</w:t>
      </w:r>
    </w:p>
    <w:p w14:paraId="25DB3259" w14:textId="77777777" w:rsidR="003B06EB" w:rsidRDefault="003B06EB" w:rsidP="003B06EB">
      <w:pPr>
        <w:spacing w:after="0"/>
        <w:rPr>
          <w:sz w:val="22"/>
          <w:szCs w:val="22"/>
        </w:rPr>
      </w:pPr>
    </w:p>
    <w:p w14:paraId="652740B2" w14:textId="77777777" w:rsidR="003B06EB" w:rsidRPr="00077BB2" w:rsidRDefault="003B06EB" w:rsidP="003B06EB">
      <w:pPr>
        <w:rPr>
          <w:highlight w:val="yellow"/>
          <w:lang w:eastAsia="x-none"/>
        </w:rPr>
      </w:pPr>
      <w:r>
        <w:rPr>
          <w:highlight w:val="yellow"/>
          <w:lang w:eastAsia="x-none"/>
        </w:rPr>
        <w:t>Conclusion</w:t>
      </w:r>
    </w:p>
    <w:p w14:paraId="2DE9C7A1" w14:textId="77777777" w:rsidR="003B06EB" w:rsidRPr="00BC5FFB" w:rsidRDefault="003B06EB" w:rsidP="003B06EB">
      <w:pPr>
        <w:pStyle w:val="ListParagraph"/>
        <w:ind w:left="0"/>
        <w:rPr>
          <w:sz w:val="22"/>
          <w:szCs w:val="22"/>
        </w:rPr>
      </w:pPr>
      <w:r w:rsidRPr="00BC5FFB">
        <w:rPr>
          <w:sz w:val="22"/>
          <w:szCs w:val="22"/>
        </w:rPr>
        <w:t xml:space="preserve">The </w:t>
      </w:r>
      <w:r w:rsidRPr="00BC5FFB">
        <w:rPr>
          <w:rFonts w:eastAsia="SimSun"/>
          <w:sz w:val="22"/>
          <w:szCs w:val="22"/>
          <w:lang w:eastAsia="zh-CN"/>
        </w:rPr>
        <w:t>interpretation</w:t>
      </w:r>
      <w:r>
        <w:rPr>
          <w:rFonts w:eastAsia="SimSun"/>
          <w:sz w:val="22"/>
          <w:szCs w:val="22"/>
          <w:lang w:eastAsia="zh-CN"/>
        </w:rPr>
        <w:t xml:space="preserve"> of</w:t>
      </w:r>
      <w:r w:rsidRPr="00BC5FFB">
        <w:rPr>
          <w:rFonts w:eastAsia="SimSun"/>
          <w:sz w:val="22"/>
          <w:szCs w:val="22"/>
          <w:lang w:eastAsia="zh-CN"/>
        </w:rPr>
        <w:t xml:space="preserve"> </w:t>
      </w:r>
      <w:r w:rsidRPr="00BC5FFB">
        <w:rPr>
          <w:rFonts w:eastAsia="PMingLiU"/>
          <w:i/>
          <w:iCs/>
          <w:sz w:val="22"/>
          <w:szCs w:val="22"/>
          <w:lang w:val="en-US" w:eastAsia="zh-TW"/>
        </w:rPr>
        <w:t>frequencyDomainAllocation</w:t>
      </w:r>
      <w:r w:rsidRPr="00BC5FFB">
        <w:rPr>
          <w:rFonts w:eastAsia="PMingLiU"/>
          <w:iCs/>
          <w:sz w:val="22"/>
          <w:szCs w:val="22"/>
          <w:lang w:val="en-US" w:eastAsia="zh-TW"/>
        </w:rPr>
        <w:t xml:space="preserve"> </w:t>
      </w:r>
      <w:r w:rsidRPr="00BC5FFB">
        <w:rPr>
          <w:sz w:val="22"/>
          <w:szCs w:val="22"/>
        </w:rPr>
        <w:t xml:space="preserve">under </w:t>
      </w:r>
      <w:r w:rsidRPr="00BC5FFB">
        <w:rPr>
          <w:i/>
          <w:iCs/>
          <w:sz w:val="22"/>
          <w:szCs w:val="22"/>
        </w:rPr>
        <w:t>TRS-ResourceSet-r17</w:t>
      </w:r>
      <w:r w:rsidRPr="00BC5FFB">
        <w:rPr>
          <w:sz w:val="22"/>
          <w:szCs w:val="22"/>
        </w:rPr>
        <w:t xml:space="preserve"> (Idle mode TRS) results the same behaviour in TS38.211 as </w:t>
      </w:r>
      <w:r w:rsidRPr="00BC5FFB">
        <w:rPr>
          <w:i/>
          <w:iCs/>
          <w:sz w:val="22"/>
          <w:szCs w:val="22"/>
        </w:rPr>
        <w:t>frequencyDomainAllocation</w:t>
      </w:r>
      <w:r w:rsidRPr="00BC5FFB">
        <w:rPr>
          <w:sz w:val="22"/>
          <w:szCs w:val="22"/>
        </w:rPr>
        <w:t xml:space="preserve"> under </w:t>
      </w:r>
      <w:r w:rsidRPr="00BC5FFB">
        <w:rPr>
          <w:i/>
          <w:iCs/>
          <w:sz w:val="22"/>
          <w:szCs w:val="22"/>
        </w:rPr>
        <w:t>CSI-RS-ResourceMapping</w:t>
      </w:r>
      <w:r w:rsidRPr="00BC5FFB">
        <w:rPr>
          <w:sz w:val="22"/>
          <w:szCs w:val="22"/>
        </w:rPr>
        <w:t xml:space="preserve"> (</w:t>
      </w:r>
      <w:r>
        <w:rPr>
          <w:sz w:val="22"/>
          <w:szCs w:val="22"/>
        </w:rPr>
        <w:t>CSI-RS for tracking</w:t>
      </w:r>
      <w:r w:rsidRPr="00BC5FFB">
        <w:rPr>
          <w:sz w:val="22"/>
          <w:szCs w:val="22"/>
        </w:rPr>
        <w:t>).</w:t>
      </w:r>
    </w:p>
    <w:p w14:paraId="7C9C3298" w14:textId="77777777" w:rsidR="003B06EB" w:rsidRPr="00BC5FFB" w:rsidRDefault="003B06EB" w:rsidP="003B06EB">
      <w:pPr>
        <w:pStyle w:val="ListParagraph"/>
        <w:numPr>
          <w:ilvl w:val="0"/>
          <w:numId w:val="17"/>
        </w:numPr>
        <w:spacing w:after="0"/>
        <w:rPr>
          <w:sz w:val="22"/>
          <w:szCs w:val="22"/>
        </w:rPr>
      </w:pPr>
      <w:r w:rsidRPr="00BC5FFB">
        <w:rPr>
          <w:sz w:val="22"/>
          <w:szCs w:val="22"/>
        </w:rPr>
        <w:t>It is up to RAN2 to make any changes in their specifications</w:t>
      </w:r>
    </w:p>
    <w:p w14:paraId="0F4DD986" w14:textId="77777777" w:rsidR="003B06EB" w:rsidRDefault="003B06EB" w:rsidP="003B06EB">
      <w:pPr>
        <w:spacing w:after="0"/>
        <w:rPr>
          <w:sz w:val="22"/>
          <w:szCs w:val="22"/>
        </w:rPr>
      </w:pPr>
    </w:p>
    <w:p w14:paraId="389E9729" w14:textId="77777777" w:rsidR="003B06EB" w:rsidRDefault="003B06EB" w:rsidP="003B06EB">
      <w:pPr>
        <w:pStyle w:val="Caption"/>
        <w:rPr>
          <w:sz w:val="22"/>
          <w:szCs w:val="22"/>
        </w:rPr>
      </w:pPr>
      <w:r>
        <w:rPr>
          <w:sz w:val="22"/>
          <w:szCs w:val="22"/>
          <w:highlight w:val="yellow"/>
        </w:rPr>
        <w:t>Table 2-1-b (</w:t>
      </w:r>
      <w:r>
        <w:rPr>
          <w:bCs/>
          <w:sz w:val="22"/>
          <w:szCs w:val="22"/>
          <w:highlight w:val="yellow"/>
        </w:rPr>
        <w:t>2nd_Round</w:t>
      </w:r>
      <w:r>
        <w:rPr>
          <w:sz w:val="22"/>
          <w:szCs w:val="22"/>
          <w:highlight w:val="yellow"/>
        </w:rPr>
        <w:t>):</w:t>
      </w:r>
      <w:r>
        <w:rPr>
          <w:sz w:val="22"/>
          <w:szCs w:val="22"/>
        </w:rPr>
        <w:t xml:space="preserve"> Companies' views for Proposal 2-1-b:</w:t>
      </w:r>
    </w:p>
    <w:tbl>
      <w:tblPr>
        <w:tblStyle w:val="TableGrid"/>
        <w:tblW w:w="0" w:type="auto"/>
        <w:tblLook w:val="04A0" w:firstRow="1" w:lastRow="0" w:firstColumn="1" w:lastColumn="0" w:noHBand="0" w:noVBand="1"/>
      </w:tblPr>
      <w:tblGrid>
        <w:gridCol w:w="916"/>
        <w:gridCol w:w="1082"/>
        <w:gridCol w:w="8459"/>
      </w:tblGrid>
      <w:tr w:rsidR="003B06EB" w14:paraId="11CA66D6" w14:textId="77777777" w:rsidTr="005C4CAA">
        <w:tc>
          <w:tcPr>
            <w:tcW w:w="1696" w:type="dxa"/>
            <w:shd w:val="clear" w:color="auto" w:fill="E7E6E6" w:themeFill="background2"/>
          </w:tcPr>
          <w:p w14:paraId="3719E38D" w14:textId="77777777" w:rsidR="003B06EB" w:rsidRDefault="003B06EB" w:rsidP="005C4CAA">
            <w:pPr>
              <w:spacing w:after="0"/>
              <w:jc w:val="center"/>
              <w:rPr>
                <w:b/>
                <w:bCs/>
                <w:sz w:val="20"/>
                <w:szCs w:val="20"/>
              </w:rPr>
            </w:pPr>
            <w:r>
              <w:rPr>
                <w:b/>
                <w:bCs/>
                <w:sz w:val="20"/>
                <w:szCs w:val="20"/>
              </w:rPr>
              <w:t>Company name</w:t>
            </w:r>
          </w:p>
        </w:tc>
        <w:tc>
          <w:tcPr>
            <w:tcW w:w="2127" w:type="dxa"/>
            <w:shd w:val="clear" w:color="auto" w:fill="E7E6E6" w:themeFill="background2"/>
          </w:tcPr>
          <w:p w14:paraId="773B6206" w14:textId="77777777" w:rsidR="003B06EB" w:rsidRDefault="003B06EB" w:rsidP="005C4CAA">
            <w:pPr>
              <w:spacing w:after="0"/>
              <w:jc w:val="center"/>
              <w:rPr>
                <w:b/>
                <w:bCs/>
                <w:sz w:val="20"/>
                <w:szCs w:val="20"/>
              </w:rPr>
            </w:pPr>
            <w:r>
              <w:rPr>
                <w:b/>
                <w:bCs/>
                <w:sz w:val="20"/>
                <w:szCs w:val="20"/>
              </w:rPr>
              <w:t>Support to conclusion? (Y/N)</w:t>
            </w:r>
          </w:p>
        </w:tc>
        <w:tc>
          <w:tcPr>
            <w:tcW w:w="6634" w:type="dxa"/>
            <w:shd w:val="clear" w:color="auto" w:fill="E7E6E6" w:themeFill="background2"/>
          </w:tcPr>
          <w:p w14:paraId="3C2C7D29" w14:textId="77777777" w:rsidR="003B06EB" w:rsidRDefault="003B06EB" w:rsidP="005C4CAA">
            <w:pPr>
              <w:spacing w:after="0"/>
              <w:jc w:val="center"/>
              <w:rPr>
                <w:b/>
                <w:bCs/>
                <w:sz w:val="20"/>
                <w:szCs w:val="20"/>
              </w:rPr>
            </w:pPr>
            <w:r>
              <w:rPr>
                <w:b/>
                <w:bCs/>
                <w:sz w:val="20"/>
                <w:szCs w:val="20"/>
              </w:rPr>
              <w:t>Additional comment(s), if available</w:t>
            </w:r>
          </w:p>
        </w:tc>
      </w:tr>
      <w:tr w:rsidR="003B06EB" w14:paraId="3C458AC1" w14:textId="77777777" w:rsidTr="005C4CAA">
        <w:tc>
          <w:tcPr>
            <w:tcW w:w="1696" w:type="dxa"/>
          </w:tcPr>
          <w:p w14:paraId="1CD7EA86" w14:textId="15897F9B" w:rsidR="003B06EB" w:rsidRPr="0056527E" w:rsidRDefault="0056527E" w:rsidP="005C4CAA">
            <w:pPr>
              <w:spacing w:after="0"/>
              <w:rPr>
                <w:rFonts w:eastAsiaTheme="minorEastAsia"/>
                <w:sz w:val="20"/>
                <w:szCs w:val="20"/>
                <w:lang w:eastAsia="zh-TW"/>
              </w:rPr>
            </w:pPr>
            <w:r>
              <w:rPr>
                <w:rFonts w:eastAsiaTheme="minorEastAsia" w:hint="eastAsia"/>
                <w:sz w:val="20"/>
                <w:szCs w:val="20"/>
                <w:lang w:eastAsia="zh-TW"/>
              </w:rPr>
              <w:t>M</w:t>
            </w:r>
            <w:r>
              <w:rPr>
                <w:rFonts w:eastAsiaTheme="minorEastAsia"/>
                <w:sz w:val="20"/>
                <w:szCs w:val="20"/>
                <w:lang w:eastAsia="zh-TW"/>
              </w:rPr>
              <w:t>TK</w:t>
            </w:r>
          </w:p>
        </w:tc>
        <w:tc>
          <w:tcPr>
            <w:tcW w:w="2127" w:type="dxa"/>
          </w:tcPr>
          <w:p w14:paraId="224CD4CC" w14:textId="56F128FC" w:rsidR="003B06EB" w:rsidRPr="0056527E" w:rsidRDefault="0056527E" w:rsidP="005C4CAA">
            <w:pPr>
              <w:spacing w:after="0"/>
              <w:rPr>
                <w:rFonts w:eastAsiaTheme="minorEastAsia"/>
                <w:sz w:val="20"/>
                <w:szCs w:val="20"/>
                <w:lang w:eastAsia="zh-TW"/>
              </w:rPr>
            </w:pPr>
            <w:r>
              <w:rPr>
                <w:rFonts w:eastAsiaTheme="minorEastAsia" w:hint="eastAsia"/>
                <w:sz w:val="20"/>
                <w:szCs w:val="20"/>
                <w:lang w:eastAsia="zh-TW"/>
              </w:rPr>
              <w:t>Y</w:t>
            </w:r>
          </w:p>
        </w:tc>
        <w:tc>
          <w:tcPr>
            <w:tcW w:w="6634" w:type="dxa"/>
          </w:tcPr>
          <w:p w14:paraId="788C5FD6" w14:textId="61C33BAE" w:rsidR="003B06EB" w:rsidRPr="0056527E" w:rsidRDefault="0056527E" w:rsidP="005C4CAA">
            <w:pPr>
              <w:spacing w:after="0"/>
              <w:rPr>
                <w:rFonts w:eastAsiaTheme="minorEastAsia"/>
                <w:sz w:val="20"/>
                <w:szCs w:val="20"/>
                <w:lang w:eastAsia="zh-TW"/>
              </w:rPr>
            </w:pPr>
            <w:r>
              <w:rPr>
                <w:rFonts w:eastAsiaTheme="minorEastAsia" w:hint="eastAsia"/>
                <w:sz w:val="20"/>
                <w:szCs w:val="20"/>
                <w:lang w:eastAsia="zh-TW"/>
              </w:rPr>
              <w:t>W</w:t>
            </w:r>
            <w:r>
              <w:rPr>
                <w:rFonts w:eastAsiaTheme="minorEastAsia"/>
                <w:sz w:val="20"/>
                <w:szCs w:val="20"/>
                <w:lang w:eastAsia="zh-TW"/>
              </w:rPr>
              <w:t>e think the revision by moderator is quite accurate.</w:t>
            </w:r>
          </w:p>
        </w:tc>
      </w:tr>
      <w:tr w:rsidR="003B06EB" w14:paraId="192A2C4A" w14:textId="77777777" w:rsidTr="005C4CAA">
        <w:tc>
          <w:tcPr>
            <w:tcW w:w="1696" w:type="dxa"/>
          </w:tcPr>
          <w:p w14:paraId="52E8EB40" w14:textId="6D1AFEDB" w:rsidR="003B06EB" w:rsidRDefault="00B61818" w:rsidP="005C4CAA">
            <w:pPr>
              <w:spacing w:after="0"/>
              <w:rPr>
                <w:sz w:val="20"/>
                <w:szCs w:val="20"/>
              </w:rPr>
            </w:pPr>
            <w:r>
              <w:rPr>
                <w:sz w:val="20"/>
                <w:szCs w:val="20"/>
              </w:rPr>
              <w:t>Samsung</w:t>
            </w:r>
          </w:p>
        </w:tc>
        <w:tc>
          <w:tcPr>
            <w:tcW w:w="2127" w:type="dxa"/>
          </w:tcPr>
          <w:p w14:paraId="4C95C79F" w14:textId="3FAFF61E" w:rsidR="003B06EB" w:rsidRDefault="00B61818" w:rsidP="005C4CAA">
            <w:pPr>
              <w:spacing w:after="0"/>
              <w:rPr>
                <w:rFonts w:eastAsia="SimSun"/>
                <w:sz w:val="20"/>
                <w:szCs w:val="20"/>
                <w:lang w:eastAsia="zh-CN"/>
              </w:rPr>
            </w:pPr>
            <w:r>
              <w:rPr>
                <w:rFonts w:eastAsia="SimSun"/>
                <w:sz w:val="20"/>
                <w:szCs w:val="20"/>
                <w:lang w:eastAsia="zh-CN"/>
              </w:rPr>
              <w:t>Y</w:t>
            </w:r>
          </w:p>
        </w:tc>
        <w:tc>
          <w:tcPr>
            <w:tcW w:w="6634" w:type="dxa"/>
          </w:tcPr>
          <w:p w14:paraId="291802A5" w14:textId="77777777" w:rsidR="003B06EB" w:rsidRDefault="003B06EB" w:rsidP="005C4CAA">
            <w:pPr>
              <w:spacing w:after="0"/>
              <w:rPr>
                <w:rFonts w:eastAsia="SimSun"/>
                <w:sz w:val="20"/>
                <w:szCs w:val="20"/>
                <w:lang w:eastAsia="zh-CN"/>
              </w:rPr>
            </w:pPr>
          </w:p>
        </w:tc>
      </w:tr>
      <w:tr w:rsidR="003B06EB" w14:paraId="7B51500A" w14:textId="77777777" w:rsidTr="005C4CAA">
        <w:tc>
          <w:tcPr>
            <w:tcW w:w="1696" w:type="dxa"/>
          </w:tcPr>
          <w:p w14:paraId="01F1DD24" w14:textId="63173B19" w:rsidR="003B06EB" w:rsidRDefault="000874DD" w:rsidP="005C4CAA">
            <w:pPr>
              <w:spacing w:after="0"/>
              <w:rPr>
                <w:rFonts w:eastAsiaTheme="minorEastAsia"/>
                <w:sz w:val="20"/>
                <w:szCs w:val="20"/>
                <w:lang w:eastAsia="zh-TW"/>
              </w:rPr>
            </w:pPr>
            <w:r>
              <w:rPr>
                <w:rFonts w:eastAsiaTheme="minorEastAsia"/>
                <w:sz w:val="20"/>
                <w:szCs w:val="20"/>
                <w:lang w:eastAsia="zh-TW"/>
              </w:rPr>
              <w:t>Huawei, HiSilicon</w:t>
            </w:r>
          </w:p>
        </w:tc>
        <w:tc>
          <w:tcPr>
            <w:tcW w:w="2127" w:type="dxa"/>
          </w:tcPr>
          <w:p w14:paraId="36BD61C8" w14:textId="7B923D0D" w:rsidR="003B06EB" w:rsidRDefault="00EC6F76" w:rsidP="005C4CAA">
            <w:pPr>
              <w:spacing w:after="0"/>
              <w:rPr>
                <w:rFonts w:eastAsiaTheme="minorEastAsia"/>
                <w:sz w:val="20"/>
                <w:szCs w:val="20"/>
                <w:lang w:eastAsia="zh-TW"/>
              </w:rPr>
            </w:pPr>
            <w:r>
              <w:rPr>
                <w:rFonts w:eastAsiaTheme="minorEastAsia"/>
                <w:sz w:val="20"/>
                <w:szCs w:val="20"/>
                <w:lang w:eastAsia="zh-TW"/>
              </w:rPr>
              <w:t>Y with modification</w:t>
            </w:r>
          </w:p>
        </w:tc>
        <w:tc>
          <w:tcPr>
            <w:tcW w:w="6634" w:type="dxa"/>
          </w:tcPr>
          <w:p w14:paraId="2617B3D9" w14:textId="659D562A" w:rsidR="003B06EB" w:rsidRPr="008E2ACE" w:rsidRDefault="008E2ACE" w:rsidP="008E2ACE">
            <w:pPr>
              <w:pStyle w:val="ListParagraph"/>
              <w:numPr>
                <w:ilvl w:val="3"/>
                <w:numId w:val="15"/>
              </w:numPr>
              <w:spacing w:after="0"/>
              <w:ind w:left="388"/>
              <w:rPr>
                <w:rFonts w:eastAsiaTheme="minorEastAsia"/>
                <w:sz w:val="20"/>
                <w:szCs w:val="20"/>
                <w:lang w:eastAsia="zh-TW"/>
              </w:rPr>
            </w:pPr>
            <w:r w:rsidRPr="008E2ACE">
              <w:rPr>
                <w:rFonts w:eastAsiaTheme="minorEastAsia"/>
                <w:sz w:val="20"/>
                <w:szCs w:val="20"/>
                <w:lang w:eastAsia="zh-TW"/>
              </w:rPr>
              <w:t xml:space="preserve">Firstly, we think based on the discussion, it is common understanding that this is just a clarification issue and without any NBC issues. </w:t>
            </w:r>
          </w:p>
          <w:p w14:paraId="1DCA549B" w14:textId="19211F81" w:rsidR="008E2ACE" w:rsidRDefault="008E2ACE" w:rsidP="005C4CAA">
            <w:pPr>
              <w:spacing w:after="0"/>
              <w:rPr>
                <w:rFonts w:eastAsiaTheme="minorEastAsia"/>
                <w:sz w:val="20"/>
                <w:szCs w:val="20"/>
                <w:lang w:eastAsia="zh-TW"/>
              </w:rPr>
            </w:pPr>
            <w:r>
              <w:rPr>
                <w:rFonts w:eastAsiaTheme="minorEastAsia"/>
                <w:sz w:val="20"/>
                <w:szCs w:val="20"/>
                <w:lang w:eastAsia="zh-TW"/>
              </w:rPr>
              <w:t xml:space="preserve">For </w:t>
            </w:r>
            <w:r w:rsidRPr="008E2ACE">
              <w:rPr>
                <w:rFonts w:eastAsiaTheme="minorEastAsia"/>
                <w:i/>
                <w:sz w:val="20"/>
                <w:szCs w:val="20"/>
                <w:lang w:eastAsia="zh-TW"/>
              </w:rPr>
              <w:t>frequencyDomainAllocation-r17</w:t>
            </w:r>
            <w:r>
              <w:rPr>
                <w:rFonts w:eastAsiaTheme="minorEastAsia"/>
                <w:sz w:val="20"/>
                <w:szCs w:val="20"/>
                <w:lang w:eastAsia="zh-TW"/>
              </w:rPr>
              <w:t xml:space="preserve"> in TRS-ResourceSet, it is as following:</w:t>
            </w:r>
          </w:p>
          <w:p w14:paraId="2311054F" w14:textId="7CBB7EB8" w:rsidR="00EC6F76" w:rsidRDefault="00EC6F76" w:rsidP="005C4CAA">
            <w:pPr>
              <w:spacing w:after="0"/>
              <w:rPr>
                <w:rFonts w:eastAsiaTheme="minorEastAsia"/>
                <w:sz w:val="20"/>
                <w:szCs w:val="20"/>
                <w:lang w:eastAsia="zh-TW"/>
              </w:rPr>
            </w:pPr>
            <w:r w:rsidRPr="00EC6F76">
              <w:rPr>
                <w:rFonts w:eastAsiaTheme="minorEastAsia"/>
                <w:noProof/>
                <w:sz w:val="20"/>
                <w:szCs w:val="20"/>
                <w:lang w:eastAsia="zh-TW"/>
              </w:rPr>
              <w:drawing>
                <wp:inline distT="0" distB="0" distL="0" distR="0" wp14:anchorId="3FF941F3" wp14:editId="5863E2EA">
                  <wp:extent cx="6646545" cy="26733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46545" cy="267335"/>
                          </a:xfrm>
                          <a:prstGeom prst="rect">
                            <a:avLst/>
                          </a:prstGeom>
                        </pic:spPr>
                      </pic:pic>
                    </a:graphicData>
                  </a:graphic>
                </wp:inline>
              </w:drawing>
            </w:r>
          </w:p>
          <w:p w14:paraId="401500FA" w14:textId="00D35EAD" w:rsidR="00EC6F76" w:rsidRDefault="00EC6F76" w:rsidP="005C4CAA">
            <w:pPr>
              <w:spacing w:after="0"/>
              <w:rPr>
                <w:rFonts w:eastAsiaTheme="minorEastAsia"/>
                <w:sz w:val="20"/>
                <w:szCs w:val="20"/>
                <w:lang w:eastAsia="zh-TW"/>
              </w:rPr>
            </w:pPr>
          </w:p>
          <w:p w14:paraId="47E3BCE2" w14:textId="6001EB0A" w:rsidR="00EC6F76" w:rsidRDefault="008E2ACE" w:rsidP="005C4CAA">
            <w:pPr>
              <w:spacing w:after="0"/>
              <w:rPr>
                <w:rFonts w:eastAsiaTheme="minorEastAsia"/>
                <w:sz w:val="20"/>
                <w:szCs w:val="20"/>
                <w:lang w:eastAsia="zh-TW"/>
              </w:rPr>
            </w:pPr>
            <w:r>
              <w:rPr>
                <w:rFonts w:eastAsiaTheme="minorEastAsia"/>
                <w:sz w:val="20"/>
                <w:szCs w:val="20"/>
                <w:lang w:eastAsia="zh-TW"/>
              </w:rPr>
              <w:t xml:space="preserve">But for </w:t>
            </w:r>
            <w:r w:rsidRPr="008E2ACE">
              <w:rPr>
                <w:rFonts w:eastAsiaTheme="minorEastAsia"/>
                <w:i/>
                <w:sz w:val="20"/>
                <w:szCs w:val="20"/>
                <w:lang w:eastAsia="zh-TW"/>
              </w:rPr>
              <w:t>frequencyDomainAllocation</w:t>
            </w:r>
            <w:r>
              <w:rPr>
                <w:rFonts w:eastAsiaTheme="minorEastAsia"/>
                <w:sz w:val="20"/>
                <w:szCs w:val="20"/>
                <w:lang w:eastAsia="zh-TW"/>
              </w:rPr>
              <w:t xml:space="preserve">  in CSI-RS-ResourceMapping, it is as following:</w:t>
            </w:r>
          </w:p>
          <w:p w14:paraId="2939019A" w14:textId="00EBA81B" w:rsidR="00EC6F76" w:rsidRDefault="00EC6F76" w:rsidP="005C4CAA">
            <w:pPr>
              <w:spacing w:after="0"/>
              <w:rPr>
                <w:rFonts w:eastAsiaTheme="minorEastAsia"/>
                <w:sz w:val="20"/>
                <w:szCs w:val="20"/>
                <w:lang w:eastAsia="zh-TW"/>
              </w:rPr>
            </w:pPr>
            <w:r w:rsidRPr="00EC6F76">
              <w:rPr>
                <w:rFonts w:eastAsiaTheme="minorEastAsia"/>
                <w:noProof/>
                <w:sz w:val="20"/>
                <w:szCs w:val="20"/>
                <w:lang w:eastAsia="zh-TW"/>
              </w:rPr>
              <w:drawing>
                <wp:inline distT="0" distB="0" distL="0" distR="0" wp14:anchorId="6B9CB4ED" wp14:editId="69B88DEE">
                  <wp:extent cx="5025760" cy="1043372"/>
                  <wp:effectExtent l="0" t="0" r="381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62537" cy="1051007"/>
                          </a:xfrm>
                          <a:prstGeom prst="rect">
                            <a:avLst/>
                          </a:prstGeom>
                        </pic:spPr>
                      </pic:pic>
                    </a:graphicData>
                  </a:graphic>
                </wp:inline>
              </w:drawing>
            </w:r>
          </w:p>
          <w:p w14:paraId="32E4BC1C" w14:textId="77777777" w:rsidR="00EC6F76" w:rsidRDefault="00EC6F76" w:rsidP="005C4CAA">
            <w:pPr>
              <w:spacing w:after="0"/>
              <w:rPr>
                <w:rFonts w:eastAsiaTheme="minorEastAsia"/>
                <w:sz w:val="20"/>
                <w:szCs w:val="20"/>
                <w:lang w:eastAsia="zh-TW"/>
              </w:rPr>
            </w:pPr>
          </w:p>
          <w:p w14:paraId="6DB1368B" w14:textId="77777777" w:rsidR="008E2ACE" w:rsidRDefault="008E2ACE" w:rsidP="005C4CAA">
            <w:pPr>
              <w:spacing w:after="0"/>
              <w:rPr>
                <w:rFonts w:eastAsiaTheme="minorEastAsia"/>
                <w:sz w:val="20"/>
                <w:szCs w:val="20"/>
                <w:lang w:eastAsia="zh-TW"/>
              </w:rPr>
            </w:pPr>
            <w:r>
              <w:rPr>
                <w:rFonts w:eastAsiaTheme="minorEastAsia"/>
                <w:sz w:val="20"/>
                <w:szCs w:val="20"/>
                <w:lang w:eastAsia="zh-TW"/>
              </w:rPr>
              <w:t xml:space="preserve">They are not exactly the same structure. To avoid any confusion to RAN2, we should make clear that the interpretation of </w:t>
            </w:r>
            <w:r w:rsidRPr="00BC5FFB">
              <w:rPr>
                <w:rFonts w:eastAsia="PMingLiU"/>
                <w:i/>
                <w:iCs/>
                <w:sz w:val="22"/>
                <w:szCs w:val="22"/>
                <w:lang w:val="en-US" w:eastAsia="zh-TW"/>
              </w:rPr>
              <w:t>frequencyDomainAllocation</w:t>
            </w:r>
            <w:r w:rsidRPr="00BC5FFB">
              <w:rPr>
                <w:rFonts w:eastAsia="PMingLiU"/>
                <w:iCs/>
                <w:sz w:val="22"/>
                <w:szCs w:val="22"/>
                <w:lang w:val="en-US" w:eastAsia="zh-TW"/>
              </w:rPr>
              <w:t xml:space="preserve"> </w:t>
            </w:r>
            <w:r w:rsidRPr="00BC5FFB">
              <w:rPr>
                <w:sz w:val="22"/>
                <w:szCs w:val="22"/>
              </w:rPr>
              <w:t xml:space="preserve">under </w:t>
            </w:r>
            <w:r w:rsidRPr="00BC5FFB">
              <w:rPr>
                <w:i/>
                <w:iCs/>
                <w:sz w:val="22"/>
                <w:szCs w:val="22"/>
              </w:rPr>
              <w:t>TRS-ResourceSet-r17</w:t>
            </w:r>
            <w:r>
              <w:rPr>
                <w:iCs/>
                <w:sz w:val="22"/>
                <w:szCs w:val="22"/>
              </w:rPr>
              <w:t xml:space="preserve"> is the same as row1 of  </w:t>
            </w:r>
            <w:r w:rsidRPr="008E2ACE">
              <w:rPr>
                <w:rFonts w:eastAsiaTheme="minorEastAsia"/>
                <w:i/>
                <w:sz w:val="20"/>
                <w:szCs w:val="20"/>
                <w:lang w:eastAsia="zh-TW"/>
              </w:rPr>
              <w:t>frequencyDomainAllocation</w:t>
            </w:r>
            <w:r>
              <w:rPr>
                <w:rFonts w:eastAsiaTheme="minorEastAsia"/>
                <w:sz w:val="20"/>
                <w:szCs w:val="20"/>
                <w:lang w:eastAsia="zh-TW"/>
              </w:rPr>
              <w:t xml:space="preserve">  in CSI-RS-ResourceMapping. We don’t want to mislead RAN2 to have a feeling that they need to update their field structure.</w:t>
            </w:r>
          </w:p>
          <w:p w14:paraId="3A3BB6BD" w14:textId="303A6629" w:rsidR="008E2ACE" w:rsidRDefault="008E2ACE" w:rsidP="005C4CAA">
            <w:pPr>
              <w:spacing w:after="0"/>
              <w:rPr>
                <w:rFonts w:eastAsia="SimSun"/>
                <w:sz w:val="20"/>
                <w:szCs w:val="20"/>
                <w:lang w:eastAsia="zh-CN"/>
              </w:rPr>
            </w:pPr>
          </w:p>
          <w:p w14:paraId="4B6E0EFB" w14:textId="21578F32" w:rsidR="008E2ACE" w:rsidRPr="008E2ACE" w:rsidRDefault="008E2ACE" w:rsidP="008E2ACE">
            <w:pPr>
              <w:pStyle w:val="ListParagraph"/>
              <w:numPr>
                <w:ilvl w:val="3"/>
                <w:numId w:val="15"/>
              </w:numPr>
              <w:spacing w:after="0"/>
              <w:ind w:left="530"/>
              <w:rPr>
                <w:rFonts w:eastAsia="SimSun"/>
                <w:sz w:val="20"/>
                <w:szCs w:val="20"/>
                <w:lang w:eastAsia="zh-CN"/>
              </w:rPr>
            </w:pPr>
            <w:r>
              <w:rPr>
                <w:rFonts w:eastAsia="SimSun"/>
                <w:sz w:val="20"/>
                <w:szCs w:val="20"/>
                <w:lang w:eastAsia="zh-CN"/>
              </w:rPr>
              <w:t xml:space="preserve">Regarding the note, it is too strong to say “any changes in RAN2 specification”. Considering our intention is just to clarify clearly the field description of </w:t>
            </w:r>
            <w:r w:rsidRPr="008E2ACE">
              <w:rPr>
                <w:rFonts w:eastAsiaTheme="minorEastAsia"/>
                <w:i/>
                <w:sz w:val="20"/>
                <w:szCs w:val="20"/>
                <w:lang w:eastAsia="zh-TW"/>
              </w:rPr>
              <w:t>frequencyDomainAllocation-r17</w:t>
            </w:r>
            <w:r>
              <w:rPr>
                <w:rFonts w:eastAsiaTheme="minorEastAsia"/>
                <w:sz w:val="20"/>
                <w:szCs w:val="20"/>
                <w:lang w:eastAsia="zh-TW"/>
              </w:rPr>
              <w:t xml:space="preserve"> in TRS-ResourceSet, we should reflect this in the note.</w:t>
            </w:r>
          </w:p>
          <w:p w14:paraId="371D405D" w14:textId="4A6A1A4F" w:rsidR="008E2ACE" w:rsidRDefault="008E2ACE" w:rsidP="008E2ACE">
            <w:pPr>
              <w:spacing w:after="0"/>
              <w:ind w:left="110"/>
              <w:rPr>
                <w:rFonts w:eastAsia="SimSun"/>
                <w:sz w:val="20"/>
                <w:szCs w:val="20"/>
                <w:lang w:eastAsia="zh-CN"/>
              </w:rPr>
            </w:pPr>
            <w:r>
              <w:rPr>
                <w:rFonts w:eastAsia="SimSun"/>
                <w:sz w:val="20"/>
                <w:szCs w:val="20"/>
                <w:lang w:eastAsia="zh-CN"/>
              </w:rPr>
              <w:t>Considering the above two reasons, we suggest the following updates in purple:</w:t>
            </w:r>
          </w:p>
          <w:p w14:paraId="49666FCE" w14:textId="79DC03E1" w:rsidR="008E2ACE" w:rsidRDefault="008E2ACE" w:rsidP="008E2ACE">
            <w:pPr>
              <w:spacing w:after="0"/>
              <w:ind w:left="110"/>
              <w:rPr>
                <w:rFonts w:eastAsia="SimSun"/>
                <w:sz w:val="20"/>
                <w:szCs w:val="20"/>
                <w:lang w:eastAsia="zh-CN"/>
              </w:rPr>
            </w:pPr>
          </w:p>
          <w:p w14:paraId="361D421B" w14:textId="77777777" w:rsidR="008E2ACE" w:rsidRPr="00077BB2" w:rsidRDefault="008E2ACE" w:rsidP="008E2ACE">
            <w:pPr>
              <w:rPr>
                <w:highlight w:val="yellow"/>
                <w:lang w:eastAsia="x-none"/>
              </w:rPr>
            </w:pPr>
            <w:r>
              <w:rPr>
                <w:highlight w:val="yellow"/>
                <w:lang w:eastAsia="x-none"/>
              </w:rPr>
              <w:t>Conclusion</w:t>
            </w:r>
          </w:p>
          <w:p w14:paraId="1B7DC400" w14:textId="11946D19" w:rsidR="008E2ACE" w:rsidRPr="00BC5FFB" w:rsidRDefault="008E2ACE" w:rsidP="008E2ACE">
            <w:pPr>
              <w:pStyle w:val="ListParagraph"/>
              <w:ind w:left="0"/>
              <w:rPr>
                <w:sz w:val="22"/>
                <w:szCs w:val="22"/>
              </w:rPr>
            </w:pPr>
            <w:r w:rsidRPr="00BC5FFB">
              <w:rPr>
                <w:sz w:val="22"/>
                <w:szCs w:val="22"/>
              </w:rPr>
              <w:lastRenderedPageBreak/>
              <w:t xml:space="preserve">The </w:t>
            </w:r>
            <w:r w:rsidRPr="00BC5FFB">
              <w:rPr>
                <w:rFonts w:eastAsia="SimSun"/>
                <w:sz w:val="22"/>
                <w:szCs w:val="22"/>
                <w:lang w:eastAsia="zh-CN"/>
              </w:rPr>
              <w:t>interpretation</w:t>
            </w:r>
            <w:r>
              <w:rPr>
                <w:rFonts w:eastAsia="SimSun"/>
                <w:sz w:val="22"/>
                <w:szCs w:val="22"/>
                <w:lang w:eastAsia="zh-CN"/>
              </w:rPr>
              <w:t xml:space="preserve"> of</w:t>
            </w:r>
            <w:r w:rsidRPr="00BC5FFB">
              <w:rPr>
                <w:rFonts w:eastAsia="SimSun"/>
                <w:sz w:val="22"/>
                <w:szCs w:val="22"/>
                <w:lang w:eastAsia="zh-CN"/>
              </w:rPr>
              <w:t xml:space="preserve"> </w:t>
            </w:r>
            <w:r w:rsidRPr="00BC5FFB">
              <w:rPr>
                <w:rFonts w:eastAsia="PMingLiU"/>
                <w:i/>
                <w:iCs/>
                <w:sz w:val="22"/>
                <w:szCs w:val="22"/>
                <w:lang w:val="en-US" w:eastAsia="zh-TW"/>
              </w:rPr>
              <w:t>frequencyDomainAllocation</w:t>
            </w:r>
            <w:r w:rsidRPr="00BC5FFB">
              <w:rPr>
                <w:rFonts w:eastAsia="PMingLiU"/>
                <w:iCs/>
                <w:sz w:val="22"/>
                <w:szCs w:val="22"/>
                <w:lang w:val="en-US" w:eastAsia="zh-TW"/>
              </w:rPr>
              <w:t xml:space="preserve"> </w:t>
            </w:r>
            <w:r w:rsidRPr="00BC5FFB">
              <w:rPr>
                <w:sz w:val="22"/>
                <w:szCs w:val="22"/>
              </w:rPr>
              <w:t xml:space="preserve">under </w:t>
            </w:r>
            <w:r w:rsidRPr="00BC5FFB">
              <w:rPr>
                <w:i/>
                <w:iCs/>
                <w:sz w:val="22"/>
                <w:szCs w:val="22"/>
              </w:rPr>
              <w:t>TRS-ResourceSet-r17</w:t>
            </w:r>
            <w:r w:rsidRPr="00BC5FFB">
              <w:rPr>
                <w:sz w:val="22"/>
                <w:szCs w:val="22"/>
              </w:rPr>
              <w:t xml:space="preserve"> (Idle mode TRS) results the same behaviour in TS38.211 as </w:t>
            </w:r>
            <w:r w:rsidRPr="008E2ACE">
              <w:rPr>
                <w:color w:val="7030A0"/>
                <w:sz w:val="22"/>
                <w:szCs w:val="22"/>
              </w:rPr>
              <w:t>row1</w:t>
            </w:r>
            <w:r>
              <w:rPr>
                <w:i/>
                <w:iCs/>
                <w:sz w:val="22"/>
                <w:szCs w:val="22"/>
              </w:rPr>
              <w:t xml:space="preserve"> </w:t>
            </w:r>
            <w:r>
              <w:rPr>
                <w:iCs/>
                <w:color w:val="7030A0"/>
                <w:sz w:val="22"/>
                <w:szCs w:val="22"/>
              </w:rPr>
              <w:t xml:space="preserve">in </w:t>
            </w:r>
            <w:r w:rsidRPr="00BC5FFB">
              <w:rPr>
                <w:i/>
                <w:iCs/>
                <w:sz w:val="22"/>
                <w:szCs w:val="22"/>
              </w:rPr>
              <w:t>frequencyDomainAllocation</w:t>
            </w:r>
            <w:r w:rsidRPr="00BC5FFB">
              <w:rPr>
                <w:sz w:val="22"/>
                <w:szCs w:val="22"/>
              </w:rPr>
              <w:t xml:space="preserve"> under </w:t>
            </w:r>
            <w:r w:rsidRPr="00BC5FFB">
              <w:rPr>
                <w:i/>
                <w:iCs/>
                <w:sz w:val="22"/>
                <w:szCs w:val="22"/>
              </w:rPr>
              <w:t>CSI-RS-ResourceMapping</w:t>
            </w:r>
            <w:r w:rsidRPr="00BC5FFB">
              <w:rPr>
                <w:sz w:val="22"/>
                <w:szCs w:val="22"/>
              </w:rPr>
              <w:t xml:space="preserve"> (</w:t>
            </w:r>
            <w:r>
              <w:rPr>
                <w:sz w:val="22"/>
                <w:szCs w:val="22"/>
              </w:rPr>
              <w:t>CSI-RS for tracking</w:t>
            </w:r>
            <w:r w:rsidRPr="00BC5FFB">
              <w:rPr>
                <w:sz w:val="22"/>
                <w:szCs w:val="22"/>
              </w:rPr>
              <w:t>).</w:t>
            </w:r>
          </w:p>
          <w:p w14:paraId="42D504B3" w14:textId="3C24977A" w:rsidR="008E2ACE" w:rsidRPr="00BC5FFB" w:rsidRDefault="008E2ACE" w:rsidP="008E2ACE">
            <w:pPr>
              <w:pStyle w:val="ListParagraph"/>
              <w:numPr>
                <w:ilvl w:val="0"/>
                <w:numId w:val="17"/>
              </w:numPr>
              <w:spacing w:after="0"/>
              <w:rPr>
                <w:sz w:val="22"/>
                <w:szCs w:val="22"/>
              </w:rPr>
            </w:pPr>
            <w:r w:rsidRPr="00BC5FFB">
              <w:rPr>
                <w:sz w:val="22"/>
                <w:szCs w:val="22"/>
              </w:rPr>
              <w:t>It is up to RAN2</w:t>
            </w:r>
            <w:r w:rsidR="00095096" w:rsidRPr="00095096">
              <w:rPr>
                <w:color w:val="7030A0"/>
                <w:sz w:val="22"/>
                <w:szCs w:val="22"/>
              </w:rPr>
              <w:t>’s</w:t>
            </w:r>
            <w:r w:rsidRPr="00BC5FFB">
              <w:rPr>
                <w:sz w:val="22"/>
                <w:szCs w:val="22"/>
              </w:rPr>
              <w:t xml:space="preserve"> </w:t>
            </w:r>
            <w:r>
              <w:rPr>
                <w:color w:val="7030A0"/>
                <w:sz w:val="22"/>
                <w:szCs w:val="22"/>
              </w:rPr>
              <w:t xml:space="preserve">decision whether to </w:t>
            </w:r>
            <w:r w:rsidRPr="008E2ACE">
              <w:rPr>
                <w:color w:val="7030A0"/>
                <w:sz w:val="22"/>
                <w:szCs w:val="22"/>
              </w:rPr>
              <w:t xml:space="preserve">clarify the field description of </w:t>
            </w:r>
            <w:r w:rsidRPr="008E2ACE">
              <w:rPr>
                <w:rFonts w:eastAsia="PMingLiU"/>
                <w:i/>
                <w:iCs/>
                <w:color w:val="7030A0"/>
                <w:sz w:val="22"/>
                <w:szCs w:val="22"/>
                <w:lang w:val="en-US" w:eastAsia="zh-TW"/>
              </w:rPr>
              <w:t>frequencyDomainAllocation</w:t>
            </w:r>
            <w:r w:rsidRPr="008E2ACE">
              <w:rPr>
                <w:rFonts w:eastAsia="PMingLiU"/>
                <w:iCs/>
                <w:color w:val="7030A0"/>
                <w:sz w:val="22"/>
                <w:szCs w:val="22"/>
                <w:lang w:val="en-US" w:eastAsia="zh-TW"/>
              </w:rPr>
              <w:t xml:space="preserve"> </w:t>
            </w:r>
            <w:r w:rsidRPr="008E2ACE">
              <w:rPr>
                <w:color w:val="7030A0"/>
                <w:sz w:val="22"/>
                <w:szCs w:val="22"/>
              </w:rPr>
              <w:t xml:space="preserve">in </w:t>
            </w:r>
            <w:r w:rsidRPr="008E2ACE">
              <w:rPr>
                <w:i/>
                <w:iCs/>
                <w:color w:val="7030A0"/>
                <w:sz w:val="22"/>
                <w:szCs w:val="22"/>
              </w:rPr>
              <w:t>TRS-ResourceSet-r17</w:t>
            </w:r>
            <w:r w:rsidRPr="008E2ACE">
              <w:rPr>
                <w:color w:val="7030A0"/>
                <w:sz w:val="22"/>
                <w:szCs w:val="22"/>
              </w:rPr>
              <w:t xml:space="preserve"> </w:t>
            </w:r>
            <w:r w:rsidR="00095096">
              <w:rPr>
                <w:color w:val="7030A0"/>
                <w:sz w:val="22"/>
                <w:szCs w:val="22"/>
              </w:rPr>
              <w:t xml:space="preserve">to align with TS 38.211’s interpretation </w:t>
            </w:r>
            <w:r w:rsidRPr="008E2ACE">
              <w:rPr>
                <w:strike/>
                <w:color w:val="7030A0"/>
                <w:sz w:val="22"/>
                <w:szCs w:val="22"/>
              </w:rPr>
              <w:t>make any changes</w:t>
            </w:r>
            <w:r w:rsidRPr="008E2ACE">
              <w:rPr>
                <w:color w:val="7030A0"/>
                <w:sz w:val="22"/>
                <w:szCs w:val="22"/>
              </w:rPr>
              <w:t xml:space="preserve"> </w:t>
            </w:r>
            <w:r w:rsidRPr="00BC5FFB">
              <w:rPr>
                <w:sz w:val="22"/>
                <w:szCs w:val="22"/>
              </w:rPr>
              <w:t>in their specifications</w:t>
            </w:r>
          </w:p>
          <w:p w14:paraId="1A5CF5E0" w14:textId="42866E21" w:rsidR="008E2ACE" w:rsidRPr="008E2ACE" w:rsidRDefault="008E2ACE" w:rsidP="005C4CAA">
            <w:pPr>
              <w:spacing w:after="0"/>
              <w:rPr>
                <w:rFonts w:eastAsia="SimSun"/>
                <w:sz w:val="20"/>
                <w:szCs w:val="20"/>
                <w:lang w:eastAsia="zh-CN"/>
              </w:rPr>
            </w:pPr>
          </w:p>
        </w:tc>
      </w:tr>
      <w:tr w:rsidR="00857946" w14:paraId="1B004108" w14:textId="77777777" w:rsidTr="005C4CAA">
        <w:tc>
          <w:tcPr>
            <w:tcW w:w="1696" w:type="dxa"/>
          </w:tcPr>
          <w:p w14:paraId="020C919F" w14:textId="15DDCA9E" w:rsidR="00857946" w:rsidRDefault="00857946" w:rsidP="005C4CAA">
            <w:pPr>
              <w:spacing w:after="0"/>
              <w:rPr>
                <w:rFonts w:eastAsiaTheme="minorEastAsia"/>
                <w:sz w:val="20"/>
                <w:szCs w:val="20"/>
                <w:lang w:eastAsia="zh-TW"/>
              </w:rPr>
            </w:pPr>
            <w:r>
              <w:rPr>
                <w:rFonts w:eastAsiaTheme="minorEastAsia"/>
                <w:sz w:val="20"/>
                <w:szCs w:val="20"/>
                <w:lang w:eastAsia="zh-TW"/>
              </w:rPr>
              <w:lastRenderedPageBreak/>
              <w:t>Apple</w:t>
            </w:r>
          </w:p>
        </w:tc>
        <w:tc>
          <w:tcPr>
            <w:tcW w:w="2127" w:type="dxa"/>
          </w:tcPr>
          <w:p w14:paraId="373B3F07" w14:textId="07D49D81" w:rsidR="00857946" w:rsidRDefault="00857946" w:rsidP="005C4CAA">
            <w:pPr>
              <w:spacing w:after="0"/>
              <w:rPr>
                <w:rFonts w:eastAsiaTheme="minorEastAsia"/>
                <w:sz w:val="20"/>
                <w:szCs w:val="20"/>
                <w:lang w:eastAsia="zh-TW"/>
              </w:rPr>
            </w:pPr>
            <w:r>
              <w:rPr>
                <w:rFonts w:eastAsiaTheme="minorEastAsia"/>
                <w:sz w:val="20"/>
                <w:szCs w:val="20"/>
                <w:lang w:eastAsia="zh-TW"/>
              </w:rPr>
              <w:t>Y with modifications</w:t>
            </w:r>
          </w:p>
        </w:tc>
        <w:tc>
          <w:tcPr>
            <w:tcW w:w="6634" w:type="dxa"/>
          </w:tcPr>
          <w:p w14:paraId="0EB29FE8" w14:textId="77777777" w:rsidR="00857946" w:rsidRDefault="00857946" w:rsidP="00857946">
            <w:pPr>
              <w:spacing w:after="0"/>
              <w:rPr>
                <w:rFonts w:eastAsiaTheme="minorEastAsia"/>
                <w:sz w:val="20"/>
                <w:szCs w:val="20"/>
                <w:lang w:eastAsia="zh-TW"/>
              </w:rPr>
            </w:pPr>
            <w:r>
              <w:rPr>
                <w:rFonts w:eastAsiaTheme="minorEastAsia"/>
                <w:sz w:val="20"/>
                <w:szCs w:val="20"/>
                <w:lang w:eastAsia="zh-TW"/>
              </w:rPr>
              <w:t xml:space="preserve">Editorial comment: </w:t>
            </w:r>
            <w:r w:rsidRPr="00673D5F">
              <w:rPr>
                <w:rFonts w:eastAsiaTheme="minorEastAsia"/>
                <w:color w:val="FF0000"/>
                <w:sz w:val="20"/>
                <w:szCs w:val="20"/>
                <w:lang w:eastAsia="zh-TW"/>
              </w:rPr>
              <w:t>“results” -&gt; “follows”</w:t>
            </w:r>
            <w:r w:rsidR="0059233D">
              <w:rPr>
                <w:rFonts w:eastAsiaTheme="minorEastAsia"/>
                <w:sz w:val="20"/>
                <w:szCs w:val="20"/>
                <w:lang w:eastAsia="zh-TW"/>
              </w:rPr>
              <w:t>. The current sentence reads slightly strangely. If for any reason, companies do not like the work “follows”, we can also say “</w:t>
            </w:r>
            <w:r w:rsidR="0059233D" w:rsidRPr="00673D5F">
              <w:rPr>
                <w:rFonts w:eastAsiaTheme="minorEastAsia"/>
                <w:sz w:val="20"/>
                <w:szCs w:val="20"/>
                <w:lang w:eastAsia="zh-TW"/>
              </w:rPr>
              <w:t xml:space="preserve">The interpretation of </w:t>
            </w:r>
            <w:r w:rsidR="0059233D" w:rsidRPr="00673D5F">
              <w:rPr>
                <w:rFonts w:eastAsiaTheme="minorEastAsia"/>
                <w:i/>
                <w:iCs/>
                <w:sz w:val="20"/>
                <w:szCs w:val="20"/>
                <w:lang w:val="en-US" w:eastAsia="zh-TW"/>
              </w:rPr>
              <w:t>frequencyDomainAllocation</w:t>
            </w:r>
            <w:r w:rsidR="0059233D" w:rsidRPr="00673D5F">
              <w:rPr>
                <w:rFonts w:eastAsiaTheme="minorEastAsia"/>
                <w:iCs/>
                <w:sz w:val="20"/>
                <w:szCs w:val="20"/>
                <w:lang w:val="en-US" w:eastAsia="zh-TW"/>
              </w:rPr>
              <w:t xml:space="preserve"> </w:t>
            </w:r>
            <w:r w:rsidR="0059233D" w:rsidRPr="00673D5F">
              <w:rPr>
                <w:rFonts w:eastAsiaTheme="minorEastAsia"/>
                <w:sz w:val="20"/>
                <w:szCs w:val="20"/>
                <w:lang w:eastAsia="zh-TW"/>
              </w:rPr>
              <w:t xml:space="preserve">under </w:t>
            </w:r>
            <w:r w:rsidR="0059233D" w:rsidRPr="00673D5F">
              <w:rPr>
                <w:rFonts w:eastAsiaTheme="minorEastAsia"/>
                <w:i/>
                <w:iCs/>
                <w:sz w:val="20"/>
                <w:szCs w:val="20"/>
                <w:lang w:eastAsia="zh-TW"/>
              </w:rPr>
              <w:t>TRS-ResourceSet-r17</w:t>
            </w:r>
            <w:r w:rsidR="0059233D" w:rsidRPr="00673D5F">
              <w:rPr>
                <w:rFonts w:eastAsiaTheme="minorEastAsia"/>
                <w:sz w:val="20"/>
                <w:szCs w:val="20"/>
                <w:lang w:eastAsia="zh-TW"/>
              </w:rPr>
              <w:t xml:space="preserve"> (Idle mode TRS) </w:t>
            </w:r>
            <w:r w:rsidR="00673D5F" w:rsidRPr="00673D5F">
              <w:rPr>
                <w:rFonts w:eastAsiaTheme="minorEastAsia"/>
                <w:color w:val="FF0000"/>
                <w:sz w:val="20"/>
                <w:szCs w:val="20"/>
                <w:lang w:eastAsia="zh-TW"/>
              </w:rPr>
              <w:t>is</w:t>
            </w:r>
            <w:r w:rsidR="0059233D" w:rsidRPr="00673D5F">
              <w:rPr>
                <w:rFonts w:eastAsiaTheme="minorEastAsia"/>
                <w:color w:val="FF0000"/>
                <w:sz w:val="20"/>
                <w:szCs w:val="20"/>
                <w:lang w:eastAsia="zh-TW"/>
              </w:rPr>
              <w:t xml:space="preserve"> the same as </w:t>
            </w:r>
            <w:r w:rsidR="0059233D" w:rsidRPr="00673D5F">
              <w:rPr>
                <w:rFonts w:eastAsiaTheme="minorEastAsia"/>
                <w:i/>
                <w:iCs/>
                <w:color w:val="FF0000"/>
                <w:sz w:val="20"/>
                <w:szCs w:val="20"/>
                <w:lang w:eastAsia="zh-TW"/>
              </w:rPr>
              <w:t>frequencyDomainAllocation</w:t>
            </w:r>
            <w:r w:rsidR="0059233D" w:rsidRPr="00673D5F">
              <w:rPr>
                <w:rFonts w:eastAsiaTheme="minorEastAsia"/>
                <w:color w:val="FF0000"/>
                <w:sz w:val="20"/>
                <w:szCs w:val="20"/>
                <w:lang w:eastAsia="zh-TW"/>
              </w:rPr>
              <w:t xml:space="preserve"> under </w:t>
            </w:r>
            <w:r w:rsidR="0059233D" w:rsidRPr="00673D5F">
              <w:rPr>
                <w:rFonts w:eastAsiaTheme="minorEastAsia"/>
                <w:i/>
                <w:iCs/>
                <w:color w:val="FF0000"/>
                <w:sz w:val="20"/>
                <w:szCs w:val="20"/>
                <w:lang w:eastAsia="zh-TW"/>
              </w:rPr>
              <w:t>CSI-RS-ResourceMapping</w:t>
            </w:r>
            <w:r w:rsidR="0059233D" w:rsidRPr="00673D5F">
              <w:rPr>
                <w:rFonts w:eastAsiaTheme="minorEastAsia"/>
                <w:color w:val="FF0000"/>
                <w:sz w:val="20"/>
                <w:szCs w:val="20"/>
                <w:lang w:eastAsia="zh-TW"/>
              </w:rPr>
              <w:t xml:space="preserve"> (CSI-RS for tracking)</w:t>
            </w:r>
            <w:r w:rsidR="00673D5F" w:rsidRPr="00673D5F">
              <w:rPr>
                <w:rFonts w:eastAsiaTheme="minorEastAsia"/>
                <w:color w:val="FF0000"/>
                <w:sz w:val="20"/>
                <w:szCs w:val="20"/>
                <w:lang w:eastAsia="zh-TW"/>
              </w:rPr>
              <w:t>, as specified in TS38.211.</w:t>
            </w:r>
            <w:r w:rsidR="0059233D" w:rsidRPr="00673D5F">
              <w:rPr>
                <w:rFonts w:eastAsiaTheme="minorEastAsia"/>
                <w:sz w:val="20"/>
                <w:szCs w:val="20"/>
                <w:lang w:eastAsia="zh-TW"/>
              </w:rPr>
              <w:t>”</w:t>
            </w:r>
          </w:p>
          <w:p w14:paraId="76EDC735" w14:textId="4C5175AB" w:rsidR="000F627D" w:rsidRPr="00857946" w:rsidRDefault="000F627D" w:rsidP="00857946">
            <w:pPr>
              <w:spacing w:after="0"/>
              <w:rPr>
                <w:rFonts w:eastAsiaTheme="minorEastAsia"/>
                <w:sz w:val="20"/>
                <w:szCs w:val="20"/>
                <w:lang w:eastAsia="zh-TW"/>
              </w:rPr>
            </w:pPr>
            <w:r>
              <w:rPr>
                <w:rFonts w:eastAsiaTheme="minorEastAsia"/>
                <w:sz w:val="20"/>
                <w:szCs w:val="20"/>
                <w:lang w:eastAsia="zh-TW"/>
              </w:rPr>
              <w:t>For the sub-bullet, we are fine with the original sub-bullet. If we are going with Huawei’s suggestion, we would suggest</w:t>
            </w:r>
            <w:r w:rsidR="00BB18DB">
              <w:rPr>
                <w:rFonts w:eastAsiaTheme="minorEastAsia"/>
                <w:sz w:val="20"/>
                <w:szCs w:val="20"/>
                <w:lang w:eastAsia="zh-TW"/>
              </w:rPr>
              <w:t xml:space="preserve"> a simplified version</w:t>
            </w:r>
            <w:r>
              <w:rPr>
                <w:rFonts w:eastAsiaTheme="minorEastAsia"/>
                <w:sz w:val="20"/>
                <w:szCs w:val="20"/>
                <w:lang w:eastAsia="zh-TW"/>
              </w:rPr>
              <w:t>: “</w:t>
            </w:r>
            <w:r w:rsidRPr="00BC5FFB">
              <w:rPr>
                <w:sz w:val="22"/>
                <w:szCs w:val="22"/>
              </w:rPr>
              <w:t>It is up to RAN2</w:t>
            </w:r>
            <w:r>
              <w:rPr>
                <w:sz w:val="22"/>
                <w:szCs w:val="22"/>
              </w:rPr>
              <w:t xml:space="preserve"> </w:t>
            </w:r>
            <w:r w:rsidRPr="00BB18DB">
              <w:rPr>
                <w:color w:val="FF0000"/>
                <w:sz w:val="22"/>
                <w:szCs w:val="22"/>
              </w:rPr>
              <w:t xml:space="preserve">to decide </w:t>
            </w:r>
            <w:r>
              <w:rPr>
                <w:color w:val="7030A0"/>
                <w:sz w:val="22"/>
                <w:szCs w:val="22"/>
              </w:rPr>
              <w:t xml:space="preserve">whether to </w:t>
            </w:r>
            <w:r w:rsidRPr="008E2ACE">
              <w:rPr>
                <w:color w:val="7030A0"/>
                <w:sz w:val="22"/>
                <w:szCs w:val="22"/>
              </w:rPr>
              <w:t xml:space="preserve">clarify the field description of </w:t>
            </w:r>
            <w:r w:rsidRPr="008E2ACE">
              <w:rPr>
                <w:rFonts w:eastAsia="PMingLiU"/>
                <w:i/>
                <w:iCs/>
                <w:color w:val="7030A0"/>
                <w:sz w:val="22"/>
                <w:szCs w:val="22"/>
                <w:lang w:val="en-US" w:eastAsia="zh-TW"/>
              </w:rPr>
              <w:t>frequencyDomainAllocation</w:t>
            </w:r>
            <w:r w:rsidRPr="008E2ACE">
              <w:rPr>
                <w:rFonts w:eastAsia="PMingLiU"/>
                <w:iCs/>
                <w:color w:val="7030A0"/>
                <w:sz w:val="22"/>
                <w:szCs w:val="22"/>
                <w:lang w:val="en-US" w:eastAsia="zh-TW"/>
              </w:rPr>
              <w:t xml:space="preserve"> </w:t>
            </w:r>
            <w:r w:rsidRPr="008E2ACE">
              <w:rPr>
                <w:color w:val="7030A0"/>
                <w:sz w:val="22"/>
                <w:szCs w:val="22"/>
              </w:rPr>
              <w:t xml:space="preserve">in </w:t>
            </w:r>
            <w:r w:rsidRPr="008E2ACE">
              <w:rPr>
                <w:i/>
                <w:iCs/>
                <w:color w:val="7030A0"/>
                <w:sz w:val="22"/>
                <w:szCs w:val="22"/>
              </w:rPr>
              <w:t>TRS-ResourceSet-r17</w:t>
            </w:r>
            <w:r w:rsidRPr="008E2ACE">
              <w:rPr>
                <w:color w:val="7030A0"/>
                <w:sz w:val="22"/>
                <w:szCs w:val="22"/>
              </w:rPr>
              <w:t xml:space="preserve"> </w:t>
            </w:r>
            <w:r>
              <w:rPr>
                <w:rFonts w:eastAsiaTheme="minorEastAsia"/>
                <w:sz w:val="20"/>
                <w:szCs w:val="20"/>
                <w:lang w:eastAsia="zh-TW"/>
              </w:rPr>
              <w:t>in specifications”</w:t>
            </w:r>
          </w:p>
        </w:tc>
      </w:tr>
      <w:tr w:rsidR="004B2077" w14:paraId="0744AE43" w14:textId="77777777" w:rsidTr="005C4CAA">
        <w:tc>
          <w:tcPr>
            <w:tcW w:w="1696" w:type="dxa"/>
          </w:tcPr>
          <w:p w14:paraId="616F0A7B" w14:textId="3B82BD9E" w:rsidR="004B2077" w:rsidRDefault="004B2077" w:rsidP="005C4CAA">
            <w:pPr>
              <w:spacing w:after="0"/>
              <w:rPr>
                <w:rFonts w:eastAsiaTheme="minorEastAsia"/>
                <w:sz w:val="20"/>
                <w:szCs w:val="20"/>
                <w:lang w:eastAsia="zh-TW"/>
              </w:rPr>
            </w:pPr>
            <w:r>
              <w:rPr>
                <w:rFonts w:eastAsiaTheme="minorEastAsia"/>
                <w:sz w:val="20"/>
                <w:szCs w:val="20"/>
                <w:lang w:eastAsia="zh-TW"/>
              </w:rPr>
              <w:t>Qualcomm</w:t>
            </w:r>
          </w:p>
        </w:tc>
        <w:tc>
          <w:tcPr>
            <w:tcW w:w="2127" w:type="dxa"/>
          </w:tcPr>
          <w:p w14:paraId="7BF20E09" w14:textId="63F67E3B" w:rsidR="004B2077" w:rsidRDefault="00D537D3" w:rsidP="005C4CAA">
            <w:pPr>
              <w:spacing w:after="0"/>
              <w:rPr>
                <w:rFonts w:eastAsiaTheme="minorEastAsia"/>
                <w:sz w:val="20"/>
                <w:szCs w:val="20"/>
                <w:lang w:eastAsia="zh-TW"/>
              </w:rPr>
            </w:pPr>
            <w:r>
              <w:rPr>
                <w:rFonts w:eastAsiaTheme="minorEastAsia"/>
                <w:sz w:val="20"/>
                <w:szCs w:val="20"/>
                <w:lang w:eastAsia="zh-TW"/>
              </w:rPr>
              <w:t>Y</w:t>
            </w:r>
          </w:p>
        </w:tc>
        <w:tc>
          <w:tcPr>
            <w:tcW w:w="6634" w:type="dxa"/>
          </w:tcPr>
          <w:p w14:paraId="10116B0E" w14:textId="77777777" w:rsidR="004B2077" w:rsidRDefault="004B2077" w:rsidP="00857946">
            <w:pPr>
              <w:spacing w:after="0"/>
              <w:rPr>
                <w:rFonts w:eastAsiaTheme="minorEastAsia"/>
                <w:sz w:val="20"/>
                <w:szCs w:val="20"/>
                <w:lang w:eastAsia="zh-TW"/>
              </w:rPr>
            </w:pPr>
          </w:p>
        </w:tc>
      </w:tr>
      <w:tr w:rsidR="004E03AA" w14:paraId="2BA2DFD6" w14:textId="77777777" w:rsidTr="005C4CAA">
        <w:tc>
          <w:tcPr>
            <w:tcW w:w="1696" w:type="dxa"/>
          </w:tcPr>
          <w:p w14:paraId="09244934" w14:textId="771DA63A" w:rsidR="004E03AA" w:rsidRDefault="004E1B9E" w:rsidP="005C4CAA">
            <w:pPr>
              <w:spacing w:after="0"/>
              <w:rPr>
                <w:rFonts w:eastAsiaTheme="minorEastAsia"/>
                <w:sz w:val="20"/>
                <w:szCs w:val="20"/>
                <w:lang w:eastAsia="zh-TW"/>
              </w:rPr>
            </w:pPr>
            <w:r>
              <w:rPr>
                <w:rFonts w:eastAsiaTheme="minorEastAsia"/>
                <w:sz w:val="20"/>
                <w:szCs w:val="20"/>
                <w:lang w:eastAsia="zh-TW"/>
              </w:rPr>
              <w:t>V</w:t>
            </w:r>
            <w:r w:rsidR="004E03AA">
              <w:rPr>
                <w:rFonts w:eastAsiaTheme="minorEastAsia"/>
                <w:sz w:val="20"/>
                <w:szCs w:val="20"/>
                <w:lang w:eastAsia="zh-TW"/>
              </w:rPr>
              <w:t>ivo</w:t>
            </w:r>
          </w:p>
        </w:tc>
        <w:tc>
          <w:tcPr>
            <w:tcW w:w="2127" w:type="dxa"/>
          </w:tcPr>
          <w:p w14:paraId="50190085" w14:textId="68610BB8" w:rsidR="004E03AA" w:rsidRPr="004E03AA" w:rsidRDefault="004E03AA" w:rsidP="005C4CAA">
            <w:pPr>
              <w:spacing w:after="0"/>
              <w:rPr>
                <w:rFonts w:eastAsia="SimSun"/>
                <w:sz w:val="20"/>
                <w:szCs w:val="20"/>
                <w:lang w:eastAsia="zh-CN"/>
              </w:rPr>
            </w:pPr>
            <w:r>
              <w:rPr>
                <w:rFonts w:eastAsia="SimSun" w:hint="eastAsia"/>
                <w:sz w:val="20"/>
                <w:szCs w:val="20"/>
                <w:lang w:eastAsia="zh-CN"/>
              </w:rPr>
              <w:t>Y</w:t>
            </w:r>
          </w:p>
        </w:tc>
        <w:tc>
          <w:tcPr>
            <w:tcW w:w="6634" w:type="dxa"/>
          </w:tcPr>
          <w:p w14:paraId="6A35C3BB" w14:textId="77777777" w:rsidR="004E03AA" w:rsidRDefault="004E03AA" w:rsidP="00857946">
            <w:pPr>
              <w:spacing w:after="0"/>
              <w:rPr>
                <w:rFonts w:eastAsiaTheme="minorEastAsia"/>
                <w:sz w:val="20"/>
                <w:szCs w:val="20"/>
                <w:lang w:eastAsia="zh-TW"/>
              </w:rPr>
            </w:pPr>
          </w:p>
        </w:tc>
      </w:tr>
      <w:tr w:rsidR="00E20D1E" w14:paraId="733CFE21" w14:textId="77777777" w:rsidTr="005C4CAA">
        <w:tc>
          <w:tcPr>
            <w:tcW w:w="1696" w:type="dxa"/>
          </w:tcPr>
          <w:p w14:paraId="26FE24AD" w14:textId="42AFB407" w:rsidR="00E20D1E" w:rsidRDefault="00E20D1E" w:rsidP="005C4CAA">
            <w:pPr>
              <w:spacing w:after="0"/>
              <w:rPr>
                <w:rFonts w:eastAsiaTheme="minorEastAsia"/>
                <w:sz w:val="20"/>
                <w:szCs w:val="20"/>
                <w:lang w:eastAsia="zh-TW"/>
              </w:rPr>
            </w:pPr>
            <w:r>
              <w:rPr>
                <w:rFonts w:eastAsiaTheme="minorEastAsia"/>
                <w:sz w:val="20"/>
                <w:szCs w:val="20"/>
                <w:lang w:eastAsia="zh-TW"/>
              </w:rPr>
              <w:t>Moderator</w:t>
            </w:r>
          </w:p>
        </w:tc>
        <w:tc>
          <w:tcPr>
            <w:tcW w:w="2127" w:type="dxa"/>
          </w:tcPr>
          <w:p w14:paraId="7ED1B66B" w14:textId="77777777" w:rsidR="00E20D1E" w:rsidRDefault="00E20D1E" w:rsidP="005C4CAA">
            <w:pPr>
              <w:spacing w:after="0"/>
              <w:rPr>
                <w:rFonts w:eastAsia="SimSun" w:hint="eastAsia"/>
                <w:sz w:val="20"/>
                <w:szCs w:val="20"/>
                <w:lang w:eastAsia="zh-CN"/>
              </w:rPr>
            </w:pPr>
          </w:p>
        </w:tc>
        <w:tc>
          <w:tcPr>
            <w:tcW w:w="6634" w:type="dxa"/>
          </w:tcPr>
          <w:p w14:paraId="22B6E408" w14:textId="77777777" w:rsidR="00E20D1E" w:rsidRDefault="00E20D1E" w:rsidP="00E20D1E">
            <w:pPr>
              <w:spacing w:after="0"/>
              <w:rPr>
                <w:rFonts w:eastAsiaTheme="minorEastAsia"/>
                <w:sz w:val="20"/>
                <w:szCs w:val="20"/>
                <w:lang w:eastAsia="zh-TW"/>
              </w:rPr>
            </w:pPr>
            <w:r>
              <w:rPr>
                <w:rFonts w:eastAsiaTheme="minorEastAsia"/>
                <w:sz w:val="20"/>
                <w:szCs w:val="20"/>
                <w:lang w:eastAsia="zh-TW"/>
              </w:rPr>
              <w:t>Thank you for feedback. Following proposal (for conclusion) is made in Section 4 for online discussion:</w:t>
            </w:r>
          </w:p>
          <w:p w14:paraId="63335388" w14:textId="77777777" w:rsidR="00E20D1E" w:rsidRDefault="00E20D1E" w:rsidP="00E20D1E">
            <w:pPr>
              <w:spacing w:after="0"/>
              <w:rPr>
                <w:highlight w:val="yellow"/>
                <w:lang w:eastAsia="x-none"/>
              </w:rPr>
            </w:pPr>
          </w:p>
          <w:p w14:paraId="24EF54AF" w14:textId="5D56BA3B" w:rsidR="00E20D1E" w:rsidRPr="00E20D1E" w:rsidRDefault="00E20D1E" w:rsidP="00E20D1E">
            <w:pPr>
              <w:spacing w:after="0"/>
              <w:rPr>
                <w:rFonts w:eastAsiaTheme="minorEastAsia"/>
                <w:sz w:val="20"/>
                <w:szCs w:val="20"/>
                <w:lang w:eastAsia="zh-TW"/>
              </w:rPr>
            </w:pPr>
            <w:r>
              <w:rPr>
                <w:highlight w:val="yellow"/>
                <w:lang w:eastAsia="x-none"/>
              </w:rPr>
              <w:t>Conclusion</w:t>
            </w:r>
          </w:p>
          <w:p w14:paraId="0C9094CB" w14:textId="77777777" w:rsidR="00E20D1E" w:rsidRPr="00BC5FFB" w:rsidRDefault="00E20D1E" w:rsidP="00E20D1E">
            <w:pPr>
              <w:pStyle w:val="ListParagraph"/>
              <w:ind w:left="0"/>
              <w:rPr>
                <w:sz w:val="22"/>
                <w:szCs w:val="22"/>
              </w:rPr>
            </w:pPr>
            <w:r w:rsidRPr="00BC5FFB">
              <w:rPr>
                <w:sz w:val="22"/>
                <w:szCs w:val="22"/>
              </w:rPr>
              <w:t xml:space="preserve">The </w:t>
            </w:r>
            <w:r w:rsidRPr="00BC5FFB">
              <w:rPr>
                <w:rFonts w:eastAsia="SimSun"/>
                <w:sz w:val="22"/>
                <w:szCs w:val="22"/>
                <w:lang w:eastAsia="zh-CN"/>
              </w:rPr>
              <w:t>interpretation</w:t>
            </w:r>
            <w:r>
              <w:rPr>
                <w:rFonts w:eastAsia="SimSun"/>
                <w:sz w:val="22"/>
                <w:szCs w:val="22"/>
                <w:lang w:eastAsia="zh-CN"/>
              </w:rPr>
              <w:t xml:space="preserve"> of</w:t>
            </w:r>
            <w:r w:rsidRPr="00BC5FFB">
              <w:rPr>
                <w:rFonts w:eastAsia="SimSun"/>
                <w:sz w:val="22"/>
                <w:szCs w:val="22"/>
                <w:lang w:eastAsia="zh-CN"/>
              </w:rPr>
              <w:t xml:space="preserve"> </w:t>
            </w:r>
            <w:r w:rsidRPr="00BC5FFB">
              <w:rPr>
                <w:rFonts w:eastAsia="PMingLiU"/>
                <w:i/>
                <w:iCs/>
                <w:sz w:val="22"/>
                <w:szCs w:val="22"/>
                <w:lang w:val="en-US" w:eastAsia="zh-TW"/>
              </w:rPr>
              <w:t>frequencyDomainAllocation</w:t>
            </w:r>
            <w:r w:rsidRPr="00BC5FFB">
              <w:rPr>
                <w:rFonts w:eastAsia="PMingLiU"/>
                <w:iCs/>
                <w:sz w:val="22"/>
                <w:szCs w:val="22"/>
                <w:lang w:val="en-US" w:eastAsia="zh-TW"/>
              </w:rPr>
              <w:t xml:space="preserve"> </w:t>
            </w:r>
            <w:r w:rsidRPr="00BC5FFB">
              <w:rPr>
                <w:sz w:val="22"/>
                <w:szCs w:val="22"/>
              </w:rPr>
              <w:t xml:space="preserve">under </w:t>
            </w:r>
            <w:r w:rsidRPr="00BC5FFB">
              <w:rPr>
                <w:i/>
                <w:iCs/>
                <w:sz w:val="22"/>
                <w:szCs w:val="22"/>
              </w:rPr>
              <w:t>TRS-ResourceSet-r17</w:t>
            </w:r>
            <w:r w:rsidRPr="00BC5FFB">
              <w:rPr>
                <w:sz w:val="22"/>
                <w:szCs w:val="22"/>
              </w:rPr>
              <w:t xml:space="preserve"> (Idle mode TRS) </w:t>
            </w:r>
            <w:r w:rsidRPr="00A95D6A">
              <w:rPr>
                <w:color w:val="FF0000"/>
                <w:sz w:val="22"/>
                <w:szCs w:val="22"/>
              </w:rPr>
              <w:t>follows</w:t>
            </w:r>
            <w:r w:rsidRPr="00BC5FFB">
              <w:rPr>
                <w:sz w:val="22"/>
                <w:szCs w:val="22"/>
              </w:rPr>
              <w:t xml:space="preserve"> the same behaviour in TS38.211 as </w:t>
            </w:r>
            <w:r w:rsidRPr="008E2ACE">
              <w:rPr>
                <w:color w:val="7030A0"/>
                <w:sz w:val="22"/>
                <w:szCs w:val="22"/>
              </w:rPr>
              <w:t>row1</w:t>
            </w:r>
            <w:r>
              <w:rPr>
                <w:i/>
                <w:iCs/>
                <w:sz w:val="22"/>
                <w:szCs w:val="22"/>
              </w:rPr>
              <w:t xml:space="preserve"> </w:t>
            </w:r>
            <w:r>
              <w:rPr>
                <w:iCs/>
                <w:color w:val="7030A0"/>
                <w:sz w:val="22"/>
                <w:szCs w:val="22"/>
              </w:rPr>
              <w:t xml:space="preserve">in </w:t>
            </w:r>
            <w:r w:rsidRPr="00BC5FFB">
              <w:rPr>
                <w:i/>
                <w:iCs/>
                <w:sz w:val="22"/>
                <w:szCs w:val="22"/>
              </w:rPr>
              <w:t>frequencyDomainAllocation</w:t>
            </w:r>
            <w:r w:rsidRPr="00BC5FFB">
              <w:rPr>
                <w:sz w:val="22"/>
                <w:szCs w:val="22"/>
              </w:rPr>
              <w:t xml:space="preserve"> under </w:t>
            </w:r>
            <w:r w:rsidRPr="00BC5FFB">
              <w:rPr>
                <w:i/>
                <w:iCs/>
                <w:sz w:val="22"/>
                <w:szCs w:val="22"/>
              </w:rPr>
              <w:t>CSI-RS-ResourceMapping</w:t>
            </w:r>
            <w:r w:rsidRPr="00BC5FFB">
              <w:rPr>
                <w:sz w:val="22"/>
                <w:szCs w:val="22"/>
              </w:rPr>
              <w:t xml:space="preserve"> (</w:t>
            </w:r>
            <w:r>
              <w:rPr>
                <w:sz w:val="22"/>
                <w:szCs w:val="22"/>
              </w:rPr>
              <w:t>CSI-RS for tracking</w:t>
            </w:r>
            <w:r w:rsidRPr="00BC5FFB">
              <w:rPr>
                <w:sz w:val="22"/>
                <w:szCs w:val="22"/>
              </w:rPr>
              <w:t>).</w:t>
            </w:r>
          </w:p>
          <w:p w14:paraId="21A8F3B5" w14:textId="77777777" w:rsidR="00E20D1E" w:rsidRPr="00BC5FFB" w:rsidRDefault="00E20D1E" w:rsidP="00E20D1E">
            <w:pPr>
              <w:pStyle w:val="ListParagraph"/>
              <w:numPr>
                <w:ilvl w:val="0"/>
                <w:numId w:val="17"/>
              </w:numPr>
              <w:spacing w:after="0"/>
              <w:rPr>
                <w:sz w:val="22"/>
                <w:szCs w:val="22"/>
              </w:rPr>
            </w:pPr>
            <w:r w:rsidRPr="00BC5FFB">
              <w:rPr>
                <w:sz w:val="22"/>
                <w:szCs w:val="22"/>
              </w:rPr>
              <w:t>It is up to RAN2</w:t>
            </w:r>
            <w:r>
              <w:rPr>
                <w:sz w:val="22"/>
                <w:szCs w:val="22"/>
              </w:rPr>
              <w:t xml:space="preserve"> </w:t>
            </w:r>
            <w:r w:rsidRPr="00BB18DB">
              <w:rPr>
                <w:color w:val="FF0000"/>
                <w:sz w:val="22"/>
                <w:szCs w:val="22"/>
              </w:rPr>
              <w:t xml:space="preserve">to decide </w:t>
            </w:r>
            <w:r>
              <w:rPr>
                <w:color w:val="7030A0"/>
                <w:sz w:val="22"/>
                <w:szCs w:val="22"/>
              </w:rPr>
              <w:t xml:space="preserve">whether to </w:t>
            </w:r>
            <w:r w:rsidRPr="008E2ACE">
              <w:rPr>
                <w:color w:val="7030A0"/>
                <w:sz w:val="22"/>
                <w:szCs w:val="22"/>
              </w:rPr>
              <w:t xml:space="preserve">clarify the field description of </w:t>
            </w:r>
            <w:r w:rsidRPr="008E2ACE">
              <w:rPr>
                <w:rFonts w:eastAsia="PMingLiU"/>
                <w:i/>
                <w:iCs/>
                <w:color w:val="7030A0"/>
                <w:sz w:val="22"/>
                <w:szCs w:val="22"/>
                <w:lang w:val="en-US" w:eastAsia="zh-TW"/>
              </w:rPr>
              <w:t>frequencyDomainAllocation</w:t>
            </w:r>
            <w:r w:rsidRPr="008E2ACE">
              <w:rPr>
                <w:rFonts w:eastAsia="PMingLiU"/>
                <w:iCs/>
                <w:color w:val="7030A0"/>
                <w:sz w:val="22"/>
                <w:szCs w:val="22"/>
                <w:lang w:val="en-US" w:eastAsia="zh-TW"/>
              </w:rPr>
              <w:t xml:space="preserve"> </w:t>
            </w:r>
            <w:r w:rsidRPr="008E2ACE">
              <w:rPr>
                <w:color w:val="7030A0"/>
                <w:sz w:val="22"/>
                <w:szCs w:val="22"/>
              </w:rPr>
              <w:t xml:space="preserve">in </w:t>
            </w:r>
            <w:r w:rsidRPr="008E2ACE">
              <w:rPr>
                <w:i/>
                <w:iCs/>
                <w:color w:val="7030A0"/>
                <w:sz w:val="22"/>
                <w:szCs w:val="22"/>
              </w:rPr>
              <w:t>TRS-ResourceSet-r17</w:t>
            </w:r>
            <w:r w:rsidRPr="008E2ACE">
              <w:rPr>
                <w:color w:val="7030A0"/>
                <w:sz w:val="22"/>
                <w:szCs w:val="22"/>
              </w:rPr>
              <w:t xml:space="preserve"> </w:t>
            </w:r>
            <w:r>
              <w:rPr>
                <w:rFonts w:eastAsiaTheme="minorEastAsia"/>
                <w:sz w:val="20"/>
                <w:szCs w:val="20"/>
                <w:lang w:eastAsia="zh-TW"/>
              </w:rPr>
              <w:t>in specifications”</w:t>
            </w:r>
          </w:p>
          <w:p w14:paraId="23C3ADCD" w14:textId="77777777" w:rsidR="00E20D1E" w:rsidRDefault="00E20D1E" w:rsidP="00857946">
            <w:pPr>
              <w:spacing w:after="0"/>
              <w:rPr>
                <w:rFonts w:eastAsiaTheme="minorEastAsia"/>
                <w:sz w:val="20"/>
                <w:szCs w:val="20"/>
                <w:lang w:eastAsia="zh-TW"/>
              </w:rPr>
            </w:pPr>
          </w:p>
          <w:p w14:paraId="47D4FFEE" w14:textId="77777777" w:rsidR="00E20D1E" w:rsidRDefault="00E20D1E" w:rsidP="00857946">
            <w:pPr>
              <w:spacing w:after="0"/>
              <w:rPr>
                <w:rFonts w:eastAsiaTheme="minorEastAsia"/>
                <w:sz w:val="20"/>
                <w:szCs w:val="20"/>
                <w:lang w:eastAsia="zh-TW"/>
              </w:rPr>
            </w:pPr>
          </w:p>
          <w:p w14:paraId="4E502234" w14:textId="73BE4EF4" w:rsidR="00E20D1E" w:rsidRDefault="00E20D1E" w:rsidP="00857946">
            <w:pPr>
              <w:spacing w:after="0"/>
              <w:rPr>
                <w:rFonts w:eastAsiaTheme="minorEastAsia"/>
                <w:sz w:val="20"/>
                <w:szCs w:val="20"/>
                <w:lang w:eastAsia="zh-TW"/>
              </w:rPr>
            </w:pPr>
          </w:p>
        </w:tc>
      </w:tr>
    </w:tbl>
    <w:p w14:paraId="6E11A77E" w14:textId="2CA9117A" w:rsidR="003B06EB" w:rsidRDefault="003B06EB">
      <w:pPr>
        <w:spacing w:after="0"/>
        <w:rPr>
          <w:sz w:val="22"/>
          <w:szCs w:val="22"/>
        </w:rPr>
      </w:pPr>
    </w:p>
    <w:p w14:paraId="3A3DD3A4" w14:textId="77777777" w:rsidR="003B06EB" w:rsidRDefault="003B06EB">
      <w:pPr>
        <w:spacing w:after="0"/>
        <w:rPr>
          <w:sz w:val="22"/>
          <w:szCs w:val="22"/>
        </w:rPr>
      </w:pPr>
    </w:p>
    <w:p w14:paraId="6C20505D" w14:textId="77777777" w:rsidR="00027CA8" w:rsidRDefault="00341813" w:rsidP="003B06EB">
      <w:pPr>
        <w:pStyle w:val="Heading2"/>
        <w:tabs>
          <w:tab w:val="clear" w:pos="4970"/>
        </w:tabs>
        <w:ind w:left="567"/>
        <w:rPr>
          <w:sz w:val="22"/>
          <w:szCs w:val="22"/>
        </w:rPr>
      </w:pPr>
      <w:r>
        <w:t xml:space="preserve">IDLE mode TRS periodicityAndOffset </w:t>
      </w:r>
    </w:p>
    <w:p w14:paraId="2EB7F426" w14:textId="77777777" w:rsidR="00027CA8" w:rsidRDefault="00027CA8">
      <w:pPr>
        <w:spacing w:after="0"/>
        <w:rPr>
          <w:sz w:val="22"/>
          <w:szCs w:val="22"/>
        </w:rPr>
      </w:pPr>
    </w:p>
    <w:p w14:paraId="621E3317" w14:textId="77777777" w:rsidR="00027CA8" w:rsidRDefault="00341813">
      <w:pPr>
        <w:spacing w:after="0"/>
        <w:rPr>
          <w:sz w:val="22"/>
          <w:szCs w:val="22"/>
        </w:rPr>
      </w:pPr>
      <w:r>
        <w:rPr>
          <w:sz w:val="22"/>
          <w:szCs w:val="22"/>
        </w:rPr>
        <w:t xml:space="preserve">In </w:t>
      </w:r>
      <w:r>
        <w:rPr>
          <w:sz w:val="22"/>
          <w:szCs w:val="22"/>
        </w:rPr>
        <w:fldChar w:fldCharType="begin"/>
      </w:r>
      <w:r>
        <w:rPr>
          <w:sz w:val="22"/>
          <w:szCs w:val="22"/>
        </w:rPr>
        <w:instrText xml:space="preserve"> REF _Ref150496588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it is observed that </w:t>
      </w:r>
      <w:r>
        <w:rPr>
          <w:i/>
          <w:iCs/>
        </w:rPr>
        <w:t>periodicityAndOffset</w:t>
      </w:r>
      <w:r>
        <w:rPr>
          <w:rFonts w:eastAsia="PMingLiU"/>
          <w:i/>
          <w:iCs/>
          <w:szCs w:val="20"/>
          <w:lang w:val="en-US" w:eastAsia="zh-TW"/>
        </w:rPr>
        <w:t xml:space="preserve"> </w:t>
      </w:r>
      <w:r>
        <w:rPr>
          <w:rFonts w:eastAsia="PMingLiU"/>
          <w:szCs w:val="20"/>
          <w:lang w:val="en-US" w:eastAsia="zh-TW"/>
        </w:rPr>
        <w:t xml:space="preserve">under </w:t>
      </w:r>
      <w:r>
        <w:rPr>
          <w:rFonts w:eastAsia="PMingLiU"/>
          <w:i/>
          <w:iCs/>
          <w:szCs w:val="20"/>
          <w:lang w:val="en-US" w:eastAsia="zh-TW"/>
        </w:rPr>
        <w:t>TRS-ResourceSet-r17</w:t>
      </w:r>
      <w:r>
        <w:rPr>
          <w:rFonts w:eastAsia="PMingLiU"/>
          <w:szCs w:val="20"/>
          <w:lang w:val="en-US" w:eastAsia="zh-TW"/>
        </w:rPr>
        <w:t xml:space="preserve"> covers range in slots {10, 20, 40, 80}:</w:t>
      </w:r>
    </w:p>
    <w:p w14:paraId="3B9AD8AA" w14:textId="77777777" w:rsidR="00027CA8" w:rsidRDefault="00027CA8">
      <w:pPr>
        <w:spacing w:after="0"/>
        <w:rPr>
          <w:sz w:val="22"/>
          <w:szCs w:val="22"/>
        </w:rPr>
      </w:pPr>
    </w:p>
    <w:tbl>
      <w:tblPr>
        <w:tblStyle w:val="TableGrid"/>
        <w:tblW w:w="0" w:type="auto"/>
        <w:shd w:val="clear" w:color="auto" w:fill="D9D9D9" w:themeFill="background1" w:themeFillShade="D9"/>
        <w:tblLook w:val="04A0" w:firstRow="1" w:lastRow="0" w:firstColumn="1" w:lastColumn="0" w:noHBand="0" w:noVBand="1"/>
      </w:tblPr>
      <w:tblGrid>
        <w:gridCol w:w="10457"/>
      </w:tblGrid>
      <w:tr w:rsidR="00027CA8" w14:paraId="0A948E1A" w14:textId="77777777">
        <w:tc>
          <w:tcPr>
            <w:tcW w:w="10457" w:type="dxa"/>
            <w:shd w:val="clear" w:color="auto" w:fill="D9D9D9" w:themeFill="background1" w:themeFillShade="D9"/>
          </w:tcPr>
          <w:p w14:paraId="3E76CD65" w14:textId="77777777" w:rsidR="00027CA8" w:rsidRDefault="00341813">
            <w:pPr>
              <w:pStyle w:val="PL"/>
            </w:pPr>
            <w:r>
              <w:t xml:space="preserve">periodicityAndOffset-r17                   </w:t>
            </w:r>
            <w:r>
              <w:rPr>
                <w:color w:val="993366"/>
              </w:rPr>
              <w:t>CHOICE</w:t>
            </w:r>
            <w:r>
              <w:t xml:space="preserve"> {</w:t>
            </w:r>
          </w:p>
          <w:p w14:paraId="6EB27B26" w14:textId="77777777" w:rsidR="00027CA8" w:rsidRDefault="00341813">
            <w:pPr>
              <w:pStyle w:val="PL"/>
            </w:pPr>
            <w:r>
              <w:t xml:space="preserve">        slots10                                    </w:t>
            </w:r>
            <w:r>
              <w:rPr>
                <w:color w:val="993366"/>
              </w:rPr>
              <w:t>INTEGER</w:t>
            </w:r>
            <w:r>
              <w:t xml:space="preserve"> (0..9),</w:t>
            </w:r>
          </w:p>
          <w:p w14:paraId="502B4A61" w14:textId="77777777" w:rsidR="00027CA8" w:rsidRDefault="00341813">
            <w:pPr>
              <w:pStyle w:val="PL"/>
            </w:pPr>
            <w:r>
              <w:t xml:space="preserve">        slots20                                    </w:t>
            </w:r>
            <w:r>
              <w:rPr>
                <w:color w:val="993366"/>
              </w:rPr>
              <w:t>INTEGER</w:t>
            </w:r>
            <w:r>
              <w:t xml:space="preserve"> (0..19),</w:t>
            </w:r>
          </w:p>
          <w:p w14:paraId="27D14288" w14:textId="77777777" w:rsidR="00027CA8" w:rsidRDefault="00341813">
            <w:pPr>
              <w:pStyle w:val="PL"/>
            </w:pPr>
            <w:r>
              <w:t xml:space="preserve">        slots40                                    </w:t>
            </w:r>
            <w:r>
              <w:rPr>
                <w:color w:val="993366"/>
              </w:rPr>
              <w:t>INTEGER</w:t>
            </w:r>
            <w:r>
              <w:t xml:space="preserve"> (0..39),</w:t>
            </w:r>
          </w:p>
          <w:p w14:paraId="21F22656" w14:textId="77777777" w:rsidR="00027CA8" w:rsidRDefault="00341813">
            <w:pPr>
              <w:pStyle w:val="PL"/>
            </w:pPr>
            <w:r>
              <w:t xml:space="preserve">        slots80                                    </w:t>
            </w:r>
            <w:r>
              <w:rPr>
                <w:color w:val="993366"/>
              </w:rPr>
              <w:t>INTEGER</w:t>
            </w:r>
            <w:r>
              <w:t xml:space="preserve"> (0..79)</w:t>
            </w:r>
          </w:p>
          <w:p w14:paraId="61B57D4B" w14:textId="77777777" w:rsidR="00027CA8" w:rsidRDefault="00341813">
            <w:pPr>
              <w:pStyle w:val="PL"/>
            </w:pPr>
            <w:r>
              <w:t xml:space="preserve">    },</w:t>
            </w:r>
          </w:p>
        </w:tc>
      </w:tr>
    </w:tbl>
    <w:p w14:paraId="001C257C" w14:textId="77777777" w:rsidR="00027CA8" w:rsidRDefault="00027CA8">
      <w:pPr>
        <w:spacing w:after="0"/>
        <w:rPr>
          <w:sz w:val="22"/>
          <w:szCs w:val="22"/>
        </w:rPr>
      </w:pPr>
    </w:p>
    <w:p w14:paraId="52D6B5B3" w14:textId="77777777" w:rsidR="00027CA8" w:rsidRDefault="00341813">
      <w:pPr>
        <w:spacing w:after="0"/>
      </w:pPr>
      <w:r>
        <w:rPr>
          <w:sz w:val="22"/>
          <w:szCs w:val="22"/>
        </w:rPr>
        <w:t xml:space="preserve">As noted in the above quoted agreement made in RAN1#105, the original intention was to cover periodicities ranging from 10ms up to 80ms for IDLE mode TRS </w:t>
      </w:r>
      <w:r>
        <w:rPr>
          <w:rFonts w:eastAsia="PMingLiU"/>
          <w:szCs w:val="20"/>
          <w:lang w:val="en-US" w:eastAsia="zh-TW"/>
        </w:rPr>
        <w:t xml:space="preserve">under </w:t>
      </w:r>
      <w:r>
        <w:rPr>
          <w:rFonts w:eastAsia="PMingLiU"/>
          <w:i/>
          <w:iCs/>
          <w:szCs w:val="20"/>
          <w:lang w:val="en-US" w:eastAsia="zh-TW"/>
        </w:rPr>
        <w:t>TRS-ResourceSet-r17</w:t>
      </w:r>
      <w:r>
        <w:rPr>
          <w:sz w:val="22"/>
          <w:szCs w:val="22"/>
        </w:rPr>
        <w:t xml:space="preserve">, similarly as for CONNECTED mode TS under </w:t>
      </w:r>
      <w:r>
        <w:rPr>
          <w:i/>
          <w:iCs/>
          <w:sz w:val="22"/>
          <w:szCs w:val="22"/>
        </w:rPr>
        <w:t xml:space="preserve">CSI-RS-Resource-Mobility </w:t>
      </w:r>
      <w:r>
        <w:rPr>
          <w:sz w:val="22"/>
          <w:szCs w:val="22"/>
        </w:rPr>
        <w:t xml:space="preserve">(see also TS38.214). The allowed signalling range was limited to </w:t>
      </w:r>
      <w:r>
        <w:t>10,20,40 and 80 slots</w:t>
      </w:r>
      <w:r>
        <w:rPr>
          <w:sz w:val="22"/>
          <w:szCs w:val="22"/>
        </w:rPr>
        <w:t xml:space="preserve">, in the course of </w:t>
      </w:r>
      <w:r>
        <w:t>the Rel-17 RRC parameter discussions in RAN1</w:t>
      </w:r>
      <w:r>
        <w:fldChar w:fldCharType="begin"/>
      </w:r>
      <w:r>
        <w:instrText xml:space="preserve"> REF _Ref150498689 \r \h </w:instrText>
      </w:r>
      <w:r>
        <w:fldChar w:fldCharType="separate"/>
      </w:r>
      <w:r>
        <w:t>[5]</w:t>
      </w:r>
      <w:r>
        <w:fldChar w:fldCharType="end"/>
      </w:r>
      <w:r>
        <w:t xml:space="preserve"> (see below excerpt from RRC parameter update in </w:t>
      </w:r>
      <w:r>
        <w:fldChar w:fldCharType="begin"/>
      </w:r>
      <w:r>
        <w:instrText xml:space="preserve"> REF _Ref150498967 \r \h </w:instrText>
      </w:r>
      <w:r>
        <w:fldChar w:fldCharType="separate"/>
      </w:r>
      <w:r>
        <w:t>[6]</w:t>
      </w:r>
      <w:r>
        <w:fldChar w:fldCharType="end"/>
      </w:r>
      <w:r>
        <w:t>):</w:t>
      </w:r>
    </w:p>
    <w:p w14:paraId="120581F4" w14:textId="77777777" w:rsidR="00027CA8" w:rsidRDefault="00341813">
      <w:pPr>
        <w:spacing w:after="0"/>
      </w:pPr>
      <w:r>
        <w:rPr>
          <w:noProof/>
          <w:lang w:val="en-US" w:eastAsia="en-US"/>
        </w:rPr>
        <w:drawing>
          <wp:inline distT="0" distB="0" distL="0" distR="0" wp14:anchorId="087F4BA9" wp14:editId="16865515">
            <wp:extent cx="6210935" cy="440690"/>
            <wp:effectExtent l="0" t="0" r="0" b="0"/>
            <wp:docPr id="1817576531" name="Picture 1817576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576531" name="Picture 181757653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210935" cy="440690"/>
                    </a:xfrm>
                    <a:prstGeom prst="rect">
                      <a:avLst/>
                    </a:prstGeom>
                    <a:noFill/>
                    <a:ln>
                      <a:noFill/>
                    </a:ln>
                  </pic:spPr>
                </pic:pic>
              </a:graphicData>
            </a:graphic>
          </wp:inline>
        </w:drawing>
      </w:r>
    </w:p>
    <w:p w14:paraId="78571B0B" w14:textId="77777777" w:rsidR="00027CA8" w:rsidRDefault="00027CA8">
      <w:pPr>
        <w:spacing w:after="0"/>
      </w:pPr>
    </w:p>
    <w:p w14:paraId="4889A539" w14:textId="77777777" w:rsidR="00D35B99" w:rsidRDefault="00D35B99" w:rsidP="00D35B99">
      <w:pPr>
        <w:spacing w:after="0"/>
        <w:rPr>
          <w:sz w:val="22"/>
          <w:szCs w:val="22"/>
        </w:rPr>
      </w:pPr>
    </w:p>
    <w:p w14:paraId="63945731" w14:textId="77777777" w:rsidR="00D35B99" w:rsidRPr="00B52FA3" w:rsidRDefault="00D35B99" w:rsidP="00D35B99">
      <w:pPr>
        <w:pStyle w:val="Heading3"/>
        <w:tabs>
          <w:tab w:val="clear" w:pos="1287"/>
          <w:tab w:val="left" w:pos="1134"/>
        </w:tabs>
        <w:ind w:left="709"/>
        <w:rPr>
          <w:b/>
          <w:bCs/>
          <w:sz w:val="20"/>
        </w:rPr>
      </w:pPr>
      <w:r w:rsidRPr="00B52FA3">
        <w:t>[1st_round]</w:t>
      </w:r>
    </w:p>
    <w:p w14:paraId="499A8914" w14:textId="77777777" w:rsidR="00D35B99" w:rsidRDefault="00D35B99">
      <w:pPr>
        <w:spacing w:after="0"/>
        <w:rPr>
          <w:sz w:val="22"/>
          <w:szCs w:val="22"/>
        </w:rPr>
      </w:pPr>
    </w:p>
    <w:p w14:paraId="40B5780C" w14:textId="2EE95CD1" w:rsidR="00027CA8" w:rsidRDefault="00341813">
      <w:pPr>
        <w:spacing w:after="0"/>
        <w:rPr>
          <w:rFonts w:eastAsia="PMingLiU"/>
          <w:sz w:val="22"/>
          <w:szCs w:val="22"/>
          <w:lang w:val="en-US" w:eastAsia="zh-TW"/>
        </w:rPr>
      </w:pPr>
      <w:r>
        <w:rPr>
          <w:sz w:val="22"/>
          <w:szCs w:val="22"/>
        </w:rPr>
        <w:t xml:space="preserve">This implies that for higher subcarrier spacing than 15kHz, the periodicity of the IDLE mode TRS is restricted below range supported for CONNECTED mode TRS. For example with 120kHz sub-carrier spacing periodicity is limited to 10ms. This limited configuration range can restrict the network power saving opportunities. Hence it is proposed in </w:t>
      </w:r>
      <w:r>
        <w:rPr>
          <w:sz w:val="22"/>
          <w:szCs w:val="22"/>
        </w:rPr>
        <w:fldChar w:fldCharType="begin"/>
      </w:r>
      <w:r>
        <w:rPr>
          <w:sz w:val="22"/>
          <w:szCs w:val="22"/>
        </w:rPr>
        <w:instrText xml:space="preserve"> REF _Ref150496588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that RAN1 sends a LS to RAN2 asking to introduce additional values (slots160, slots320 and slots640) for periodicityAndOffset </w:t>
      </w:r>
      <w:r>
        <w:rPr>
          <w:rFonts w:eastAsia="PMingLiU"/>
          <w:sz w:val="22"/>
          <w:szCs w:val="22"/>
          <w:lang w:val="en-US" w:eastAsia="zh-TW"/>
        </w:rPr>
        <w:t xml:space="preserve">under </w:t>
      </w:r>
      <w:r>
        <w:rPr>
          <w:rFonts w:eastAsia="PMingLiU"/>
          <w:i/>
          <w:iCs/>
          <w:sz w:val="22"/>
          <w:szCs w:val="22"/>
          <w:lang w:val="en-US" w:eastAsia="zh-TW"/>
        </w:rPr>
        <w:t>TRS-ResourceSet-r17</w:t>
      </w:r>
      <w:r>
        <w:rPr>
          <w:rFonts w:eastAsia="PMingLiU"/>
          <w:sz w:val="22"/>
          <w:szCs w:val="22"/>
          <w:lang w:val="en-US" w:eastAsia="zh-TW"/>
        </w:rPr>
        <w:t xml:space="preserve"> and that RAN1 chooses whether this introduced in Rel-17 or in Rel-18:</w:t>
      </w:r>
    </w:p>
    <w:p w14:paraId="0CCB325D" w14:textId="77777777" w:rsidR="00027CA8" w:rsidRDefault="00027CA8">
      <w:pPr>
        <w:spacing w:after="0"/>
        <w:rPr>
          <w:rFonts w:eastAsia="PMingLiU"/>
          <w:sz w:val="22"/>
          <w:szCs w:val="22"/>
          <w:lang w:val="en-US" w:eastAsia="zh-TW"/>
        </w:rPr>
      </w:pPr>
    </w:p>
    <w:p w14:paraId="6A57D0A1" w14:textId="77777777" w:rsidR="00027CA8" w:rsidRDefault="00341813">
      <w:pPr>
        <w:rPr>
          <w:b/>
          <w:bCs/>
          <w:sz w:val="22"/>
          <w:szCs w:val="22"/>
        </w:rPr>
      </w:pPr>
      <w:r>
        <w:rPr>
          <w:b/>
          <w:bCs/>
          <w:sz w:val="22"/>
          <w:szCs w:val="22"/>
        </w:rPr>
        <w:t>Proposal 2-2 Send LS to RAN2 asking them to introduce additional values (slots160, slots320 and slots640) for periodicityAndOffset for TRS occasions in SIB17.</w:t>
      </w:r>
    </w:p>
    <w:p w14:paraId="45EBAF31" w14:textId="77777777" w:rsidR="00027CA8" w:rsidRDefault="00341813">
      <w:pPr>
        <w:ind w:left="284"/>
        <w:rPr>
          <w:b/>
          <w:bCs/>
          <w:sz w:val="22"/>
          <w:szCs w:val="22"/>
        </w:rPr>
      </w:pPr>
      <w:r>
        <w:rPr>
          <w:b/>
          <w:bCs/>
          <w:sz w:val="22"/>
          <w:szCs w:val="22"/>
        </w:rPr>
        <w:t>a.</w:t>
      </w:r>
      <w:r>
        <w:rPr>
          <w:b/>
          <w:bCs/>
          <w:sz w:val="22"/>
          <w:szCs w:val="22"/>
        </w:rPr>
        <w:tab/>
        <w:t>RAN1 to select whether this is introduced in Rel-17 or in Rel-18.</w:t>
      </w:r>
    </w:p>
    <w:p w14:paraId="7DACCA8E" w14:textId="77777777" w:rsidR="00027CA8" w:rsidRDefault="00027CA8">
      <w:pPr>
        <w:spacing w:after="0"/>
        <w:rPr>
          <w:sz w:val="22"/>
          <w:szCs w:val="22"/>
        </w:rPr>
      </w:pPr>
    </w:p>
    <w:p w14:paraId="68E3AF08" w14:textId="77777777" w:rsidR="00027CA8" w:rsidRDefault="00341813">
      <w:pPr>
        <w:pStyle w:val="Caption"/>
        <w:rPr>
          <w:sz w:val="22"/>
          <w:szCs w:val="22"/>
        </w:rPr>
      </w:pPr>
      <w:r w:rsidRPr="00B52FA3">
        <w:rPr>
          <w:sz w:val="22"/>
          <w:szCs w:val="22"/>
        </w:rPr>
        <w:t>Table 2-2 (</w:t>
      </w:r>
      <w:r w:rsidRPr="00B52FA3">
        <w:rPr>
          <w:bCs/>
          <w:sz w:val="22"/>
          <w:szCs w:val="22"/>
        </w:rPr>
        <w:t>1st_Round</w:t>
      </w:r>
      <w:r w:rsidRPr="00B52FA3">
        <w:rPr>
          <w:sz w:val="22"/>
          <w:szCs w:val="22"/>
        </w:rPr>
        <w:t>):</w:t>
      </w:r>
      <w:r>
        <w:rPr>
          <w:sz w:val="22"/>
          <w:szCs w:val="22"/>
        </w:rPr>
        <w:t xml:space="preserve"> Companies' views for Proposal 2-2:</w:t>
      </w:r>
    </w:p>
    <w:tbl>
      <w:tblPr>
        <w:tblStyle w:val="TableGrid"/>
        <w:tblW w:w="0" w:type="auto"/>
        <w:tblLook w:val="04A0" w:firstRow="1" w:lastRow="0" w:firstColumn="1" w:lastColumn="0" w:noHBand="0" w:noVBand="1"/>
      </w:tblPr>
      <w:tblGrid>
        <w:gridCol w:w="1696"/>
        <w:gridCol w:w="2127"/>
        <w:gridCol w:w="6634"/>
      </w:tblGrid>
      <w:tr w:rsidR="00027CA8" w14:paraId="3D097DA3" w14:textId="77777777">
        <w:tc>
          <w:tcPr>
            <w:tcW w:w="1696" w:type="dxa"/>
            <w:shd w:val="clear" w:color="auto" w:fill="E7E6E6" w:themeFill="background2"/>
          </w:tcPr>
          <w:p w14:paraId="01BEB315" w14:textId="77777777" w:rsidR="00027CA8" w:rsidRDefault="00341813">
            <w:pPr>
              <w:spacing w:after="0"/>
              <w:jc w:val="center"/>
              <w:rPr>
                <w:b/>
                <w:bCs/>
                <w:sz w:val="20"/>
                <w:szCs w:val="20"/>
              </w:rPr>
            </w:pPr>
            <w:r>
              <w:rPr>
                <w:b/>
                <w:bCs/>
                <w:sz w:val="20"/>
                <w:szCs w:val="20"/>
              </w:rPr>
              <w:t>Company name</w:t>
            </w:r>
          </w:p>
        </w:tc>
        <w:tc>
          <w:tcPr>
            <w:tcW w:w="2127" w:type="dxa"/>
            <w:shd w:val="clear" w:color="auto" w:fill="E7E6E6" w:themeFill="background2"/>
          </w:tcPr>
          <w:p w14:paraId="0BE8D2B2" w14:textId="77777777" w:rsidR="00027CA8" w:rsidRDefault="00341813">
            <w:pPr>
              <w:spacing w:after="0"/>
              <w:jc w:val="center"/>
              <w:rPr>
                <w:b/>
                <w:bCs/>
                <w:sz w:val="20"/>
                <w:szCs w:val="20"/>
              </w:rPr>
            </w:pPr>
            <w:r>
              <w:rPr>
                <w:b/>
                <w:bCs/>
                <w:sz w:val="20"/>
                <w:szCs w:val="20"/>
              </w:rPr>
              <w:t>Support to adopt the above TP? (Y/N)</w:t>
            </w:r>
          </w:p>
        </w:tc>
        <w:tc>
          <w:tcPr>
            <w:tcW w:w="6634" w:type="dxa"/>
            <w:shd w:val="clear" w:color="auto" w:fill="E7E6E6" w:themeFill="background2"/>
          </w:tcPr>
          <w:p w14:paraId="7DE7B4A1" w14:textId="77777777" w:rsidR="00027CA8" w:rsidRDefault="00341813">
            <w:pPr>
              <w:spacing w:after="0"/>
              <w:jc w:val="center"/>
              <w:rPr>
                <w:b/>
                <w:bCs/>
                <w:sz w:val="20"/>
                <w:szCs w:val="20"/>
              </w:rPr>
            </w:pPr>
            <w:r>
              <w:rPr>
                <w:b/>
                <w:bCs/>
                <w:sz w:val="20"/>
                <w:szCs w:val="20"/>
              </w:rPr>
              <w:t>Additional comment(s), including the suggested release (Rel-17/18),  if available</w:t>
            </w:r>
          </w:p>
        </w:tc>
      </w:tr>
      <w:tr w:rsidR="00027CA8" w14:paraId="12495CBA" w14:textId="77777777">
        <w:trPr>
          <w:trHeight w:val="296"/>
        </w:trPr>
        <w:tc>
          <w:tcPr>
            <w:tcW w:w="1696" w:type="dxa"/>
          </w:tcPr>
          <w:p w14:paraId="3025BC32" w14:textId="77777777" w:rsidR="00027CA8" w:rsidRDefault="00341813">
            <w:pPr>
              <w:spacing w:after="0"/>
              <w:rPr>
                <w:sz w:val="20"/>
                <w:szCs w:val="20"/>
              </w:rPr>
            </w:pPr>
            <w:r>
              <w:rPr>
                <w:sz w:val="20"/>
                <w:szCs w:val="20"/>
              </w:rPr>
              <w:t>Qualcomm</w:t>
            </w:r>
          </w:p>
        </w:tc>
        <w:tc>
          <w:tcPr>
            <w:tcW w:w="2127" w:type="dxa"/>
          </w:tcPr>
          <w:p w14:paraId="32B185CF" w14:textId="77777777" w:rsidR="00027CA8" w:rsidRDefault="00341813">
            <w:pPr>
              <w:spacing w:after="0"/>
              <w:rPr>
                <w:rFonts w:eastAsia="SimSun"/>
                <w:sz w:val="20"/>
                <w:szCs w:val="20"/>
                <w:lang w:eastAsia="zh-CN"/>
              </w:rPr>
            </w:pPr>
            <w:r>
              <w:rPr>
                <w:rFonts w:eastAsia="SimSun"/>
                <w:sz w:val="20"/>
                <w:szCs w:val="20"/>
                <w:lang w:eastAsia="zh-CN"/>
              </w:rPr>
              <w:t>Y</w:t>
            </w:r>
          </w:p>
        </w:tc>
        <w:tc>
          <w:tcPr>
            <w:tcW w:w="6634" w:type="dxa"/>
          </w:tcPr>
          <w:p w14:paraId="5F672027" w14:textId="77777777" w:rsidR="00027CA8" w:rsidRDefault="00027CA8">
            <w:pPr>
              <w:spacing w:after="0"/>
              <w:rPr>
                <w:rFonts w:eastAsia="SimSun"/>
                <w:sz w:val="20"/>
                <w:szCs w:val="20"/>
                <w:lang w:eastAsia="zh-CN"/>
              </w:rPr>
            </w:pPr>
          </w:p>
        </w:tc>
      </w:tr>
      <w:tr w:rsidR="00027CA8" w14:paraId="33475E19" w14:textId="77777777">
        <w:tc>
          <w:tcPr>
            <w:tcW w:w="1696" w:type="dxa"/>
          </w:tcPr>
          <w:p w14:paraId="2376F5E8" w14:textId="77777777" w:rsidR="00027CA8" w:rsidRDefault="00341813">
            <w:pPr>
              <w:spacing w:after="0"/>
              <w:rPr>
                <w:sz w:val="20"/>
                <w:szCs w:val="20"/>
              </w:rPr>
            </w:pPr>
            <w:r>
              <w:rPr>
                <w:sz w:val="20"/>
                <w:szCs w:val="20"/>
              </w:rPr>
              <w:t>CATT</w:t>
            </w:r>
          </w:p>
        </w:tc>
        <w:tc>
          <w:tcPr>
            <w:tcW w:w="2127" w:type="dxa"/>
          </w:tcPr>
          <w:p w14:paraId="25C490D0" w14:textId="77777777" w:rsidR="00027CA8" w:rsidRDefault="00341813">
            <w:pPr>
              <w:spacing w:after="0"/>
              <w:rPr>
                <w:rFonts w:eastAsia="SimSun"/>
                <w:sz w:val="20"/>
                <w:szCs w:val="20"/>
                <w:lang w:eastAsia="zh-CN"/>
              </w:rPr>
            </w:pPr>
            <w:r>
              <w:rPr>
                <w:rFonts w:eastAsia="SimSun"/>
                <w:sz w:val="20"/>
                <w:szCs w:val="20"/>
                <w:lang w:eastAsia="zh-CN"/>
              </w:rPr>
              <w:t>N</w:t>
            </w:r>
          </w:p>
        </w:tc>
        <w:tc>
          <w:tcPr>
            <w:tcW w:w="6634" w:type="dxa"/>
          </w:tcPr>
          <w:p w14:paraId="00F432A4" w14:textId="77777777" w:rsidR="00027CA8" w:rsidRDefault="00341813">
            <w:pPr>
              <w:spacing w:after="0"/>
              <w:rPr>
                <w:rFonts w:eastAsia="SimSun"/>
                <w:sz w:val="20"/>
                <w:szCs w:val="20"/>
                <w:lang w:eastAsia="zh-CN"/>
              </w:rPr>
            </w:pPr>
            <w:r>
              <w:rPr>
                <w:rFonts w:eastAsia="SimSun"/>
                <w:sz w:val="20"/>
                <w:szCs w:val="20"/>
                <w:lang w:eastAsia="zh-CN"/>
              </w:rPr>
              <w:t>We prefer to leave the spec as it is.  This requires a new RAN1 agreement</w:t>
            </w:r>
          </w:p>
        </w:tc>
      </w:tr>
      <w:tr w:rsidR="00027CA8" w14:paraId="47295300" w14:textId="77777777">
        <w:tc>
          <w:tcPr>
            <w:tcW w:w="1696" w:type="dxa"/>
          </w:tcPr>
          <w:p w14:paraId="53F1B87A" w14:textId="77777777" w:rsidR="00027CA8" w:rsidRDefault="00341813">
            <w:pPr>
              <w:spacing w:after="0"/>
              <w:rPr>
                <w:rFonts w:eastAsiaTheme="minorEastAsia"/>
                <w:sz w:val="20"/>
                <w:szCs w:val="20"/>
                <w:lang w:eastAsia="zh-TW"/>
              </w:rPr>
            </w:pPr>
            <w:r>
              <w:rPr>
                <w:rFonts w:eastAsiaTheme="minorEastAsia" w:hint="eastAsia"/>
                <w:sz w:val="20"/>
                <w:szCs w:val="20"/>
                <w:lang w:eastAsia="zh-TW"/>
              </w:rPr>
              <w:t>M</w:t>
            </w:r>
            <w:r>
              <w:rPr>
                <w:rFonts w:eastAsiaTheme="minorEastAsia"/>
                <w:sz w:val="20"/>
                <w:szCs w:val="20"/>
                <w:lang w:eastAsia="zh-TW"/>
              </w:rPr>
              <w:t>TK</w:t>
            </w:r>
          </w:p>
        </w:tc>
        <w:tc>
          <w:tcPr>
            <w:tcW w:w="2127" w:type="dxa"/>
          </w:tcPr>
          <w:p w14:paraId="7B3F0C07" w14:textId="77777777" w:rsidR="00027CA8" w:rsidRDefault="00341813">
            <w:pPr>
              <w:spacing w:after="0"/>
              <w:rPr>
                <w:rFonts w:eastAsiaTheme="minorEastAsia"/>
                <w:sz w:val="20"/>
                <w:szCs w:val="20"/>
                <w:lang w:eastAsia="zh-TW"/>
              </w:rPr>
            </w:pPr>
            <w:r>
              <w:rPr>
                <w:rFonts w:eastAsiaTheme="minorEastAsia" w:hint="eastAsia"/>
                <w:sz w:val="20"/>
                <w:szCs w:val="20"/>
                <w:lang w:eastAsia="zh-TW"/>
              </w:rPr>
              <w:t>Y</w:t>
            </w:r>
          </w:p>
        </w:tc>
        <w:tc>
          <w:tcPr>
            <w:tcW w:w="6634" w:type="dxa"/>
          </w:tcPr>
          <w:p w14:paraId="3CBD59C3" w14:textId="77777777" w:rsidR="00027CA8" w:rsidRDefault="00341813">
            <w:pPr>
              <w:spacing w:after="0"/>
              <w:rPr>
                <w:rFonts w:eastAsiaTheme="minorEastAsia"/>
                <w:sz w:val="20"/>
                <w:szCs w:val="20"/>
                <w:lang w:eastAsia="zh-TW"/>
              </w:rPr>
            </w:pPr>
            <w:r>
              <w:rPr>
                <w:rFonts w:eastAsiaTheme="minorEastAsia" w:hint="eastAsia"/>
                <w:sz w:val="20"/>
                <w:szCs w:val="20"/>
                <w:lang w:eastAsia="zh-TW"/>
              </w:rPr>
              <w:t>S</w:t>
            </w:r>
            <w:r>
              <w:rPr>
                <w:rFonts w:eastAsiaTheme="minorEastAsia"/>
                <w:sz w:val="20"/>
                <w:szCs w:val="20"/>
                <w:lang w:eastAsia="zh-TW"/>
              </w:rPr>
              <w:t>upport. As {10, 20, 40, 80} ms are agreed in RAN1 before, we should correctly reflect it in 38.331 for various SCS settings.</w:t>
            </w:r>
          </w:p>
        </w:tc>
      </w:tr>
      <w:tr w:rsidR="00027CA8" w14:paraId="16225D9C" w14:textId="77777777">
        <w:tc>
          <w:tcPr>
            <w:tcW w:w="1696" w:type="dxa"/>
          </w:tcPr>
          <w:p w14:paraId="1761F394" w14:textId="77777777" w:rsidR="00027CA8" w:rsidRDefault="00341813">
            <w:pPr>
              <w:spacing w:after="0"/>
              <w:rPr>
                <w:rFonts w:eastAsia="SimSun"/>
                <w:sz w:val="20"/>
                <w:szCs w:val="20"/>
                <w:lang w:eastAsia="zh-CN"/>
              </w:rPr>
            </w:pPr>
            <w:r>
              <w:rPr>
                <w:rFonts w:eastAsia="SimSun" w:hint="eastAsia"/>
                <w:sz w:val="20"/>
                <w:szCs w:val="20"/>
                <w:lang w:eastAsia="zh-CN"/>
              </w:rPr>
              <w:t>H</w:t>
            </w:r>
            <w:r>
              <w:rPr>
                <w:rFonts w:eastAsia="SimSun"/>
                <w:sz w:val="20"/>
                <w:szCs w:val="20"/>
                <w:lang w:eastAsia="zh-CN"/>
              </w:rPr>
              <w:t>uawei, HiSilicon</w:t>
            </w:r>
          </w:p>
        </w:tc>
        <w:tc>
          <w:tcPr>
            <w:tcW w:w="2127" w:type="dxa"/>
          </w:tcPr>
          <w:p w14:paraId="23CA40AC" w14:textId="77777777" w:rsidR="00027CA8" w:rsidRDefault="00341813">
            <w:pPr>
              <w:spacing w:after="0"/>
              <w:rPr>
                <w:rFonts w:eastAsia="SimSun"/>
                <w:sz w:val="20"/>
                <w:szCs w:val="20"/>
                <w:lang w:eastAsia="zh-CN"/>
              </w:rPr>
            </w:pPr>
            <w:r>
              <w:rPr>
                <w:rFonts w:eastAsia="SimSun" w:hint="eastAsia"/>
                <w:sz w:val="20"/>
                <w:szCs w:val="20"/>
                <w:lang w:eastAsia="zh-CN"/>
              </w:rPr>
              <w:t>N</w:t>
            </w:r>
          </w:p>
        </w:tc>
        <w:tc>
          <w:tcPr>
            <w:tcW w:w="6634" w:type="dxa"/>
          </w:tcPr>
          <w:p w14:paraId="211FBA0A" w14:textId="77777777" w:rsidR="00027CA8" w:rsidRDefault="00341813">
            <w:pPr>
              <w:pStyle w:val="ListParagraph"/>
              <w:numPr>
                <w:ilvl w:val="0"/>
                <w:numId w:val="16"/>
              </w:numPr>
              <w:spacing w:after="0"/>
              <w:rPr>
                <w:rFonts w:eastAsia="SimSun"/>
                <w:sz w:val="20"/>
                <w:szCs w:val="20"/>
                <w:lang w:eastAsia="zh-CN"/>
              </w:rPr>
            </w:pPr>
            <w:r>
              <w:rPr>
                <w:rFonts w:eastAsia="SimSun"/>
                <w:sz w:val="20"/>
                <w:szCs w:val="20"/>
                <w:lang w:eastAsia="zh-CN"/>
              </w:rPr>
              <w:t>This is clearly non-backward compatible change for Rel-17 specification. It is unacceptable to consider this change in Rel-17.</w:t>
            </w:r>
          </w:p>
          <w:p w14:paraId="5930C3E9" w14:textId="77777777" w:rsidR="00027CA8" w:rsidRDefault="00341813">
            <w:pPr>
              <w:pStyle w:val="ListParagraph"/>
              <w:numPr>
                <w:ilvl w:val="0"/>
                <w:numId w:val="16"/>
              </w:numPr>
              <w:spacing w:after="0"/>
              <w:rPr>
                <w:rFonts w:eastAsia="SimSun"/>
                <w:sz w:val="20"/>
                <w:szCs w:val="20"/>
                <w:lang w:eastAsia="zh-CN"/>
              </w:rPr>
            </w:pPr>
            <w:r>
              <w:rPr>
                <w:rFonts w:eastAsia="SimSun" w:hint="eastAsia"/>
                <w:sz w:val="20"/>
                <w:szCs w:val="20"/>
                <w:lang w:eastAsia="zh-CN"/>
              </w:rPr>
              <w:t>E</w:t>
            </w:r>
            <w:r>
              <w:rPr>
                <w:rFonts w:eastAsia="SimSun"/>
                <w:sz w:val="20"/>
                <w:szCs w:val="20"/>
                <w:lang w:eastAsia="zh-CN"/>
              </w:rPr>
              <w:t>ven for Rel-18, any change should make sure it does not introduce any non-backward compatibility issue on Rel-17 legacy UE. Before any LS to RAN2, we should make sure that this change does not introduce non-backward compatibility issue on Rel-17 legacy UE.</w:t>
            </w:r>
          </w:p>
          <w:p w14:paraId="3ED896EA" w14:textId="77777777" w:rsidR="00027CA8" w:rsidRDefault="00341813">
            <w:pPr>
              <w:pStyle w:val="ListParagraph"/>
              <w:numPr>
                <w:ilvl w:val="0"/>
                <w:numId w:val="16"/>
              </w:numPr>
              <w:spacing w:after="0"/>
              <w:rPr>
                <w:rFonts w:eastAsia="SimSun"/>
                <w:sz w:val="20"/>
                <w:szCs w:val="20"/>
                <w:lang w:eastAsia="zh-CN"/>
              </w:rPr>
            </w:pPr>
            <w:r>
              <w:rPr>
                <w:rFonts w:eastAsia="SimSun"/>
                <w:sz w:val="20"/>
                <w:szCs w:val="20"/>
                <w:lang w:eastAsia="zh-CN"/>
              </w:rPr>
              <w:t>It is also not correct to simply add additional values (slots160, slots320 and slots640) in the periodicity value range, considering the final periodicity would be larger than 80ms for some of the combinations of slot number and SCS. Any change considered in Rel-18 should make sure the periodicity is not larger than 80ms.</w:t>
            </w:r>
          </w:p>
        </w:tc>
      </w:tr>
      <w:tr w:rsidR="00027CA8" w14:paraId="07FD0583" w14:textId="77777777">
        <w:tc>
          <w:tcPr>
            <w:tcW w:w="1696" w:type="dxa"/>
          </w:tcPr>
          <w:p w14:paraId="3F6DF1E7" w14:textId="77777777" w:rsidR="00027CA8" w:rsidRDefault="00341813">
            <w:pPr>
              <w:spacing w:after="0"/>
              <w:rPr>
                <w:rFonts w:eastAsia="SimSun"/>
                <w:sz w:val="20"/>
                <w:szCs w:val="20"/>
                <w:lang w:eastAsia="zh-CN"/>
              </w:rPr>
            </w:pPr>
            <w:r>
              <w:rPr>
                <w:rFonts w:eastAsiaTheme="minorEastAsia"/>
                <w:sz w:val="20"/>
                <w:szCs w:val="20"/>
                <w:lang w:eastAsia="zh-TW"/>
              </w:rPr>
              <w:t>Nokia</w:t>
            </w:r>
          </w:p>
        </w:tc>
        <w:tc>
          <w:tcPr>
            <w:tcW w:w="2127" w:type="dxa"/>
          </w:tcPr>
          <w:p w14:paraId="77E608A6" w14:textId="77777777" w:rsidR="00027CA8" w:rsidRDefault="00341813">
            <w:pPr>
              <w:spacing w:after="0"/>
              <w:rPr>
                <w:rFonts w:eastAsia="SimSun"/>
                <w:sz w:val="20"/>
                <w:szCs w:val="20"/>
                <w:lang w:eastAsia="zh-CN"/>
              </w:rPr>
            </w:pPr>
            <w:r>
              <w:rPr>
                <w:rFonts w:eastAsiaTheme="minorEastAsia"/>
                <w:sz w:val="20"/>
                <w:szCs w:val="20"/>
                <w:lang w:eastAsia="zh-TW"/>
              </w:rPr>
              <w:t>Y</w:t>
            </w:r>
          </w:p>
        </w:tc>
        <w:tc>
          <w:tcPr>
            <w:tcW w:w="6634" w:type="dxa"/>
          </w:tcPr>
          <w:p w14:paraId="4EE6D16C" w14:textId="77777777" w:rsidR="00027CA8" w:rsidRDefault="00341813">
            <w:pPr>
              <w:spacing w:after="0"/>
              <w:rPr>
                <w:rFonts w:eastAsia="SimSun"/>
                <w:sz w:val="20"/>
                <w:szCs w:val="20"/>
                <w:lang w:eastAsia="zh-CN"/>
              </w:rPr>
            </w:pPr>
            <w:r>
              <w:rPr>
                <w:rFonts w:eastAsiaTheme="minorEastAsia"/>
                <w:sz w:val="20"/>
                <w:szCs w:val="20"/>
                <w:lang w:eastAsia="zh-TW"/>
              </w:rPr>
              <w:t>We think this would an useful and would align the parameter to original RAN1 agreement. Limited periodicity artificially restricts network configuration. Open to discuss whether this should be Rel-18.</w:t>
            </w:r>
          </w:p>
        </w:tc>
      </w:tr>
      <w:tr w:rsidR="00027CA8" w14:paraId="56282739" w14:textId="77777777">
        <w:tc>
          <w:tcPr>
            <w:tcW w:w="1696" w:type="dxa"/>
          </w:tcPr>
          <w:p w14:paraId="10C92DF0" w14:textId="77777777" w:rsidR="00027CA8" w:rsidRDefault="00341813">
            <w:pPr>
              <w:spacing w:after="0"/>
              <w:rPr>
                <w:rFonts w:eastAsiaTheme="minorEastAsia"/>
                <w:sz w:val="20"/>
                <w:szCs w:val="20"/>
                <w:lang w:eastAsia="zh-TW"/>
              </w:rPr>
            </w:pPr>
            <w:r>
              <w:rPr>
                <w:rFonts w:eastAsia="SimSun" w:hint="eastAsia"/>
                <w:sz w:val="20"/>
                <w:szCs w:val="20"/>
                <w:lang w:eastAsia="zh-CN"/>
              </w:rPr>
              <w:t>X</w:t>
            </w:r>
            <w:r>
              <w:rPr>
                <w:rFonts w:eastAsia="SimSun"/>
                <w:sz w:val="20"/>
                <w:szCs w:val="20"/>
                <w:lang w:eastAsia="zh-CN"/>
              </w:rPr>
              <w:t>iaomi</w:t>
            </w:r>
          </w:p>
        </w:tc>
        <w:tc>
          <w:tcPr>
            <w:tcW w:w="2127" w:type="dxa"/>
          </w:tcPr>
          <w:p w14:paraId="10F3FE46" w14:textId="77777777" w:rsidR="00027CA8" w:rsidRDefault="00341813">
            <w:pPr>
              <w:spacing w:after="0"/>
              <w:rPr>
                <w:rFonts w:eastAsiaTheme="minorEastAsia"/>
                <w:sz w:val="20"/>
                <w:szCs w:val="20"/>
                <w:lang w:eastAsia="zh-TW"/>
              </w:rPr>
            </w:pPr>
            <w:r>
              <w:rPr>
                <w:rFonts w:eastAsia="SimSun" w:hint="eastAsia"/>
                <w:sz w:val="20"/>
                <w:szCs w:val="20"/>
                <w:lang w:eastAsia="zh-CN"/>
              </w:rPr>
              <w:t>Y</w:t>
            </w:r>
          </w:p>
        </w:tc>
        <w:tc>
          <w:tcPr>
            <w:tcW w:w="6634" w:type="dxa"/>
          </w:tcPr>
          <w:p w14:paraId="7B6E6BBD" w14:textId="77777777" w:rsidR="00027CA8" w:rsidRDefault="00341813">
            <w:pPr>
              <w:spacing w:after="0"/>
              <w:rPr>
                <w:rFonts w:eastAsiaTheme="minorEastAsia"/>
                <w:sz w:val="20"/>
                <w:szCs w:val="20"/>
                <w:lang w:eastAsia="zh-TW"/>
              </w:rPr>
            </w:pPr>
            <w:r>
              <w:rPr>
                <w:rFonts w:eastAsia="SimSun" w:hint="eastAsia"/>
                <w:sz w:val="20"/>
                <w:szCs w:val="20"/>
                <w:lang w:eastAsia="zh-CN"/>
              </w:rPr>
              <w:t>Support</w:t>
            </w:r>
            <w:r>
              <w:rPr>
                <w:rFonts w:eastAsia="SimSun"/>
                <w:sz w:val="20"/>
                <w:szCs w:val="20"/>
                <w:lang w:eastAsia="zh-CN"/>
              </w:rPr>
              <w:t xml:space="preserve"> it since it is </w:t>
            </w:r>
            <w:r>
              <w:rPr>
                <w:rFonts w:eastAsia="SimSun" w:hint="eastAsia"/>
                <w:sz w:val="20"/>
                <w:szCs w:val="20"/>
                <w:lang w:eastAsia="zh-CN"/>
              </w:rPr>
              <w:t>already</w:t>
            </w:r>
            <w:r>
              <w:rPr>
                <w:rFonts w:eastAsia="SimSun"/>
                <w:sz w:val="20"/>
                <w:szCs w:val="20"/>
                <w:lang w:eastAsia="zh-CN"/>
              </w:rPr>
              <w:t xml:space="preserve"> RAN1 agreement</w:t>
            </w:r>
          </w:p>
        </w:tc>
      </w:tr>
      <w:tr w:rsidR="00027CA8" w14:paraId="5B69C8EE" w14:textId="77777777">
        <w:tc>
          <w:tcPr>
            <w:tcW w:w="1696" w:type="dxa"/>
          </w:tcPr>
          <w:p w14:paraId="5D758F65" w14:textId="77777777" w:rsidR="00027CA8" w:rsidRDefault="00341813">
            <w:pPr>
              <w:spacing w:after="0"/>
              <w:rPr>
                <w:rFonts w:eastAsia="SimSun"/>
                <w:sz w:val="20"/>
                <w:szCs w:val="20"/>
                <w:lang w:val="en-US" w:eastAsia="zh-CN"/>
              </w:rPr>
            </w:pPr>
            <w:r>
              <w:rPr>
                <w:rFonts w:eastAsia="SimSun" w:hint="eastAsia"/>
                <w:sz w:val="20"/>
                <w:szCs w:val="20"/>
                <w:lang w:val="en-US" w:eastAsia="zh-CN"/>
              </w:rPr>
              <w:t>ZTE, Sanchips</w:t>
            </w:r>
          </w:p>
        </w:tc>
        <w:tc>
          <w:tcPr>
            <w:tcW w:w="2127" w:type="dxa"/>
          </w:tcPr>
          <w:p w14:paraId="020AFFCB" w14:textId="77777777" w:rsidR="00027CA8" w:rsidRDefault="00341813">
            <w:pPr>
              <w:spacing w:after="0"/>
              <w:rPr>
                <w:rFonts w:eastAsia="SimSun"/>
                <w:sz w:val="20"/>
                <w:szCs w:val="20"/>
                <w:lang w:val="en-US" w:eastAsia="zh-CN"/>
              </w:rPr>
            </w:pPr>
            <w:r>
              <w:rPr>
                <w:rFonts w:eastAsia="SimSun" w:hint="eastAsia"/>
                <w:sz w:val="20"/>
                <w:szCs w:val="20"/>
                <w:lang w:val="en-US" w:eastAsia="zh-CN"/>
              </w:rPr>
              <w:t>N</w:t>
            </w:r>
          </w:p>
        </w:tc>
        <w:tc>
          <w:tcPr>
            <w:tcW w:w="6634" w:type="dxa"/>
          </w:tcPr>
          <w:p w14:paraId="7B03CA03" w14:textId="77777777" w:rsidR="00027CA8" w:rsidRDefault="00341813">
            <w:pPr>
              <w:spacing w:after="0"/>
              <w:rPr>
                <w:rFonts w:eastAsia="SimSun"/>
                <w:sz w:val="20"/>
                <w:szCs w:val="20"/>
                <w:lang w:val="en-US" w:eastAsia="zh-CN"/>
              </w:rPr>
            </w:pPr>
            <w:r>
              <w:rPr>
                <w:rFonts w:eastAsia="SimSun" w:hint="eastAsia"/>
                <w:sz w:val="20"/>
                <w:szCs w:val="20"/>
                <w:lang w:val="en-US" w:eastAsia="zh-CN"/>
              </w:rPr>
              <w:t xml:space="preserve">This is a NBC issues. Moreover, the larger periodicity of 80ms is not a typical value in the current `network. </w:t>
            </w:r>
          </w:p>
        </w:tc>
      </w:tr>
      <w:tr w:rsidR="00341813" w14:paraId="58F9AC17" w14:textId="77777777">
        <w:tc>
          <w:tcPr>
            <w:tcW w:w="1696" w:type="dxa"/>
          </w:tcPr>
          <w:p w14:paraId="044E3C30" w14:textId="77777777" w:rsidR="00341813" w:rsidRDefault="00341813">
            <w:pPr>
              <w:spacing w:after="0"/>
              <w:rPr>
                <w:rFonts w:eastAsia="SimSun"/>
                <w:sz w:val="20"/>
                <w:szCs w:val="20"/>
                <w:lang w:val="en-US" w:eastAsia="zh-CN"/>
              </w:rPr>
            </w:pPr>
            <w:r>
              <w:rPr>
                <w:rFonts w:eastAsia="SimSun"/>
                <w:sz w:val="20"/>
                <w:szCs w:val="20"/>
                <w:lang w:val="en-US" w:eastAsia="zh-CN"/>
              </w:rPr>
              <w:t>Samsung</w:t>
            </w:r>
          </w:p>
        </w:tc>
        <w:tc>
          <w:tcPr>
            <w:tcW w:w="2127" w:type="dxa"/>
          </w:tcPr>
          <w:p w14:paraId="4867BC3A" w14:textId="77777777" w:rsidR="00341813" w:rsidRDefault="00341813">
            <w:pPr>
              <w:spacing w:after="0"/>
              <w:rPr>
                <w:rFonts w:eastAsia="SimSun"/>
                <w:sz w:val="20"/>
                <w:szCs w:val="20"/>
                <w:lang w:val="en-US" w:eastAsia="zh-CN"/>
              </w:rPr>
            </w:pPr>
            <w:r>
              <w:rPr>
                <w:rFonts w:eastAsia="SimSun"/>
                <w:sz w:val="20"/>
                <w:szCs w:val="20"/>
                <w:lang w:val="en-US" w:eastAsia="zh-CN"/>
              </w:rPr>
              <w:t>Y</w:t>
            </w:r>
          </w:p>
        </w:tc>
        <w:tc>
          <w:tcPr>
            <w:tcW w:w="6634" w:type="dxa"/>
          </w:tcPr>
          <w:p w14:paraId="4EACDF27" w14:textId="77777777" w:rsidR="00341813" w:rsidRDefault="00341813">
            <w:pPr>
              <w:spacing w:after="0"/>
              <w:rPr>
                <w:rFonts w:eastAsia="SimSun"/>
                <w:sz w:val="20"/>
                <w:szCs w:val="20"/>
                <w:lang w:val="en-US" w:eastAsia="zh-CN"/>
              </w:rPr>
            </w:pPr>
          </w:p>
        </w:tc>
      </w:tr>
      <w:tr w:rsidR="0046229F" w14:paraId="3F81BDE8" w14:textId="77777777" w:rsidTr="001A205F">
        <w:tc>
          <w:tcPr>
            <w:tcW w:w="1696" w:type="dxa"/>
          </w:tcPr>
          <w:p w14:paraId="5E50E385" w14:textId="77777777" w:rsidR="0046229F" w:rsidRDefault="0046229F" w:rsidP="001A205F">
            <w:pPr>
              <w:spacing w:after="0"/>
              <w:rPr>
                <w:rFonts w:eastAsia="SimSun"/>
                <w:sz w:val="20"/>
                <w:szCs w:val="20"/>
                <w:lang w:val="en-US" w:eastAsia="zh-CN"/>
              </w:rPr>
            </w:pPr>
            <w:r>
              <w:rPr>
                <w:rFonts w:eastAsia="SimSun"/>
                <w:sz w:val="20"/>
                <w:szCs w:val="20"/>
                <w:lang w:val="en-US" w:eastAsia="zh-CN"/>
              </w:rPr>
              <w:t>Apple</w:t>
            </w:r>
          </w:p>
        </w:tc>
        <w:tc>
          <w:tcPr>
            <w:tcW w:w="2127" w:type="dxa"/>
          </w:tcPr>
          <w:p w14:paraId="60353D5B" w14:textId="77777777" w:rsidR="0046229F" w:rsidRDefault="0046229F" w:rsidP="001A205F">
            <w:pPr>
              <w:spacing w:after="0"/>
              <w:rPr>
                <w:rFonts w:eastAsia="SimSun"/>
                <w:sz w:val="20"/>
                <w:szCs w:val="20"/>
                <w:lang w:val="en-US" w:eastAsia="zh-CN"/>
              </w:rPr>
            </w:pPr>
            <w:r>
              <w:rPr>
                <w:rFonts w:eastAsia="SimSun"/>
                <w:sz w:val="20"/>
                <w:szCs w:val="20"/>
                <w:lang w:val="en-US" w:eastAsia="zh-CN"/>
              </w:rPr>
              <w:t>Y</w:t>
            </w:r>
          </w:p>
        </w:tc>
        <w:tc>
          <w:tcPr>
            <w:tcW w:w="6634" w:type="dxa"/>
          </w:tcPr>
          <w:p w14:paraId="757FB64E" w14:textId="77777777" w:rsidR="0046229F" w:rsidRDefault="0046229F" w:rsidP="001A205F">
            <w:pPr>
              <w:spacing w:after="0"/>
              <w:rPr>
                <w:rFonts w:eastAsia="SimSun"/>
                <w:sz w:val="20"/>
                <w:szCs w:val="20"/>
                <w:lang w:val="en-US" w:eastAsia="zh-CN"/>
              </w:rPr>
            </w:pPr>
          </w:p>
        </w:tc>
      </w:tr>
      <w:tr w:rsidR="003D43B3" w14:paraId="6D77FAB9" w14:textId="77777777">
        <w:tc>
          <w:tcPr>
            <w:tcW w:w="1696" w:type="dxa"/>
          </w:tcPr>
          <w:p w14:paraId="4997830F" w14:textId="734F8C29" w:rsidR="003D43B3" w:rsidRDefault="003D43B3" w:rsidP="003D43B3">
            <w:pPr>
              <w:spacing w:after="0"/>
              <w:rPr>
                <w:rFonts w:eastAsia="SimSun"/>
                <w:sz w:val="20"/>
                <w:szCs w:val="20"/>
                <w:lang w:val="en-US" w:eastAsia="zh-CN"/>
              </w:rPr>
            </w:pPr>
            <w:r>
              <w:rPr>
                <w:rFonts w:eastAsia="SimSun"/>
                <w:sz w:val="20"/>
                <w:szCs w:val="20"/>
                <w:lang w:val="en-US" w:eastAsia="zh-CN"/>
              </w:rPr>
              <w:t>Nordic</w:t>
            </w:r>
          </w:p>
        </w:tc>
        <w:tc>
          <w:tcPr>
            <w:tcW w:w="2127" w:type="dxa"/>
          </w:tcPr>
          <w:p w14:paraId="548BAF17" w14:textId="7D2C323E" w:rsidR="003D43B3" w:rsidRDefault="003D43B3" w:rsidP="003D43B3">
            <w:pPr>
              <w:spacing w:after="0"/>
              <w:rPr>
                <w:rFonts w:eastAsia="SimSun"/>
                <w:sz w:val="20"/>
                <w:szCs w:val="20"/>
                <w:lang w:val="en-US" w:eastAsia="zh-CN"/>
              </w:rPr>
            </w:pPr>
            <w:r>
              <w:rPr>
                <w:rFonts w:eastAsia="SimSun"/>
                <w:sz w:val="20"/>
                <w:szCs w:val="20"/>
                <w:lang w:val="en-US" w:eastAsia="zh-CN"/>
              </w:rPr>
              <w:t>Y</w:t>
            </w:r>
          </w:p>
        </w:tc>
        <w:tc>
          <w:tcPr>
            <w:tcW w:w="6634" w:type="dxa"/>
          </w:tcPr>
          <w:p w14:paraId="0DC8DAA1" w14:textId="72429641" w:rsidR="003D43B3" w:rsidRDefault="0070144B" w:rsidP="003D43B3">
            <w:pPr>
              <w:spacing w:after="0"/>
              <w:rPr>
                <w:rFonts w:eastAsia="SimSun"/>
                <w:sz w:val="20"/>
                <w:szCs w:val="20"/>
                <w:lang w:val="en-US" w:eastAsia="zh-CN"/>
              </w:rPr>
            </w:pPr>
            <w:r>
              <w:rPr>
                <w:rFonts w:eastAsia="SimSun"/>
                <w:sz w:val="20"/>
                <w:szCs w:val="20"/>
                <w:lang w:val="en-US" w:eastAsia="zh-CN"/>
              </w:rPr>
              <w:t>But g</w:t>
            </w:r>
            <w:r w:rsidR="00E144CE">
              <w:rPr>
                <w:rFonts w:eastAsia="SimSun"/>
                <w:sz w:val="20"/>
                <w:szCs w:val="20"/>
                <w:lang w:val="en-US" w:eastAsia="zh-CN"/>
              </w:rPr>
              <w:t>iven this is coming in SIB</w:t>
            </w:r>
            <w:r w:rsidR="000E2B91">
              <w:rPr>
                <w:rFonts w:eastAsia="SimSun"/>
                <w:sz w:val="20"/>
                <w:szCs w:val="20"/>
                <w:lang w:val="en-US" w:eastAsia="zh-CN"/>
              </w:rPr>
              <w:t xml:space="preserve">, having this only for R18, how network will </w:t>
            </w:r>
            <w:r>
              <w:rPr>
                <w:rFonts w:eastAsia="SimSun"/>
                <w:sz w:val="20"/>
                <w:szCs w:val="20"/>
                <w:lang w:val="en-US" w:eastAsia="zh-CN"/>
              </w:rPr>
              <w:t>handle R17</w:t>
            </w:r>
            <w:r w:rsidR="00326F8F">
              <w:rPr>
                <w:rFonts w:eastAsia="SimSun"/>
                <w:sz w:val="20"/>
                <w:szCs w:val="20"/>
                <w:lang w:val="en-US" w:eastAsia="zh-CN"/>
              </w:rPr>
              <w:t xml:space="preserve"> UEs.  Network will have different periodicity for R17 and R18 UEs</w:t>
            </w:r>
            <w:r w:rsidR="00203B1F">
              <w:rPr>
                <w:rFonts w:eastAsia="SimSun"/>
                <w:sz w:val="20"/>
                <w:szCs w:val="20"/>
                <w:lang w:val="en-US" w:eastAsia="zh-CN"/>
              </w:rPr>
              <w:t xml:space="preserve"> in the SIB</w:t>
            </w:r>
            <w:r w:rsidR="00326F8F">
              <w:rPr>
                <w:rFonts w:eastAsia="SimSun"/>
                <w:sz w:val="20"/>
                <w:szCs w:val="20"/>
                <w:lang w:val="en-US" w:eastAsia="zh-CN"/>
              </w:rPr>
              <w:t>?</w:t>
            </w:r>
          </w:p>
        </w:tc>
      </w:tr>
      <w:tr w:rsidR="0024189C" w14:paraId="510D0B63" w14:textId="77777777">
        <w:tc>
          <w:tcPr>
            <w:tcW w:w="1696" w:type="dxa"/>
          </w:tcPr>
          <w:p w14:paraId="79D02413" w14:textId="10317322" w:rsidR="0024189C" w:rsidRDefault="0024189C" w:rsidP="003D43B3">
            <w:pPr>
              <w:spacing w:after="0"/>
              <w:rPr>
                <w:rFonts w:eastAsia="SimSun"/>
                <w:sz w:val="20"/>
                <w:szCs w:val="20"/>
                <w:lang w:val="en-US" w:eastAsia="zh-CN"/>
              </w:rPr>
            </w:pPr>
            <w:r>
              <w:rPr>
                <w:rFonts w:eastAsia="SimSun"/>
                <w:sz w:val="20"/>
                <w:szCs w:val="20"/>
                <w:lang w:val="en-US" w:eastAsia="zh-CN"/>
              </w:rPr>
              <w:t>Ericsson1</w:t>
            </w:r>
          </w:p>
        </w:tc>
        <w:tc>
          <w:tcPr>
            <w:tcW w:w="2127" w:type="dxa"/>
          </w:tcPr>
          <w:p w14:paraId="4104D4E7" w14:textId="40468388" w:rsidR="0024189C" w:rsidRDefault="0024189C" w:rsidP="003D43B3">
            <w:pPr>
              <w:spacing w:after="0"/>
              <w:rPr>
                <w:rFonts w:eastAsia="SimSun"/>
                <w:sz w:val="20"/>
                <w:szCs w:val="20"/>
                <w:lang w:val="en-US" w:eastAsia="zh-CN"/>
              </w:rPr>
            </w:pPr>
            <w:r>
              <w:rPr>
                <w:rFonts w:eastAsia="SimSun"/>
                <w:sz w:val="20"/>
                <w:szCs w:val="20"/>
                <w:lang w:val="en-US" w:eastAsia="zh-CN"/>
              </w:rPr>
              <w:t>Y</w:t>
            </w:r>
          </w:p>
        </w:tc>
        <w:tc>
          <w:tcPr>
            <w:tcW w:w="6634" w:type="dxa"/>
          </w:tcPr>
          <w:p w14:paraId="71688040" w14:textId="6D1E74E8" w:rsidR="0024189C" w:rsidRDefault="00E135C6" w:rsidP="003D43B3">
            <w:pPr>
              <w:spacing w:after="0"/>
              <w:rPr>
                <w:rFonts w:eastAsia="SimSun"/>
                <w:sz w:val="20"/>
                <w:szCs w:val="20"/>
                <w:lang w:val="en-US" w:eastAsia="zh-CN"/>
              </w:rPr>
            </w:pPr>
            <w:r>
              <w:rPr>
                <w:rFonts w:eastAsia="SimSun"/>
                <w:sz w:val="20"/>
                <w:szCs w:val="20"/>
                <w:lang w:val="en-US" w:eastAsia="zh-CN"/>
              </w:rPr>
              <w:t xml:space="preserve">The agreement from RAN1#105-e is not correctly reflected in the RRC specification, and this should be corrected. </w:t>
            </w:r>
          </w:p>
        </w:tc>
      </w:tr>
    </w:tbl>
    <w:p w14:paraId="7D4BCEC9" w14:textId="77777777" w:rsidR="00027CA8" w:rsidRDefault="00027CA8">
      <w:pPr>
        <w:spacing w:after="0"/>
        <w:rPr>
          <w:sz w:val="22"/>
          <w:szCs w:val="22"/>
        </w:rPr>
      </w:pPr>
    </w:p>
    <w:p w14:paraId="6673B78E" w14:textId="77777777" w:rsidR="00D35B99" w:rsidRDefault="00D35B99" w:rsidP="00D35B99">
      <w:pPr>
        <w:spacing w:after="0"/>
        <w:rPr>
          <w:sz w:val="22"/>
          <w:szCs w:val="22"/>
        </w:rPr>
      </w:pPr>
    </w:p>
    <w:p w14:paraId="0055A652" w14:textId="12FE492B" w:rsidR="00D35B99" w:rsidRDefault="00D35B99" w:rsidP="00D35B99">
      <w:pPr>
        <w:pStyle w:val="Heading3"/>
        <w:tabs>
          <w:tab w:val="clear" w:pos="1287"/>
          <w:tab w:val="left" w:pos="1134"/>
        </w:tabs>
        <w:ind w:left="709"/>
        <w:rPr>
          <w:b/>
          <w:bCs/>
          <w:sz w:val="20"/>
        </w:rPr>
      </w:pPr>
      <w:r w:rsidRPr="003B06EB">
        <w:rPr>
          <w:highlight w:val="yellow"/>
        </w:rPr>
        <w:t>[</w:t>
      </w:r>
      <w:r>
        <w:rPr>
          <w:highlight w:val="yellow"/>
        </w:rPr>
        <w:t>2nd_round</w:t>
      </w:r>
      <w:r w:rsidRPr="003B06EB">
        <w:rPr>
          <w:highlight w:val="yellow"/>
        </w:rPr>
        <w:t>]</w:t>
      </w:r>
    </w:p>
    <w:p w14:paraId="0D5E921F" w14:textId="77777777" w:rsidR="00D35B99" w:rsidRPr="000B1083" w:rsidRDefault="00D35B99" w:rsidP="00D35B99">
      <w:pPr>
        <w:spacing w:after="0"/>
        <w:rPr>
          <w:sz w:val="22"/>
          <w:szCs w:val="22"/>
        </w:rPr>
      </w:pPr>
      <w:r>
        <w:rPr>
          <w:sz w:val="22"/>
          <w:szCs w:val="22"/>
        </w:rPr>
        <w:t>To recap, the original discussion and agreement in RAN1#105 (quoted above) was to support periodicities of 10, 20, 40 or 80ms for the IDLE mode TRS. In the cour</w:t>
      </w:r>
      <w:r w:rsidRPr="000B1083">
        <w:rPr>
          <w:sz w:val="22"/>
          <w:szCs w:val="22"/>
        </w:rPr>
        <w:t xml:space="preserve">se of the Rel-17 RRC parameter discussions  </w:t>
      </w:r>
      <w:r>
        <w:rPr>
          <w:sz w:val="22"/>
          <w:szCs w:val="22"/>
        </w:rPr>
        <w:t>t</w:t>
      </w:r>
      <w:r w:rsidRPr="000B1083">
        <w:rPr>
          <w:sz w:val="22"/>
          <w:szCs w:val="22"/>
        </w:rPr>
        <w:t xml:space="preserve">he allowed signalling range was limited to 10,20,40 and 80 slots, </w:t>
      </w:r>
      <w:r>
        <w:rPr>
          <w:sz w:val="22"/>
          <w:szCs w:val="22"/>
        </w:rPr>
        <w:t>based on attempt to align the RRC parameter to the RAN1#105 agreement, resulting unintended restriction. The periodicity of IDLE mode TRS occasions is not required to be same as for Connected mode CSI-RS for tracking.</w:t>
      </w:r>
    </w:p>
    <w:p w14:paraId="00186750" w14:textId="77777777" w:rsidR="00D35B99" w:rsidRDefault="00D35B99" w:rsidP="00D35B99">
      <w:pPr>
        <w:spacing w:after="0"/>
        <w:rPr>
          <w:sz w:val="22"/>
          <w:szCs w:val="22"/>
        </w:rPr>
      </w:pPr>
      <w:r>
        <w:rPr>
          <w:sz w:val="22"/>
          <w:szCs w:val="22"/>
        </w:rPr>
        <w:lastRenderedPageBreak/>
        <w:t>RAN1 specification (TS38.214, Section 5.1.6.1.1.) limits the applicable periodicities to 2</w:t>
      </w:r>
      <w:r w:rsidRPr="00BD470F">
        <w:rPr>
          <w:i/>
          <w:iCs/>
          <w:sz w:val="22"/>
          <w:szCs w:val="22"/>
          <w:vertAlign w:val="superscript"/>
        </w:rPr>
        <w:t>µ</w:t>
      </w:r>
      <w:r w:rsidRPr="00BD470F">
        <w:rPr>
          <w:i/>
          <w:iCs/>
          <w:sz w:val="22"/>
          <w:szCs w:val="22"/>
        </w:rPr>
        <w:t>X</w:t>
      </w:r>
      <w:r w:rsidRPr="00BD470F">
        <w:rPr>
          <w:i/>
          <w:iCs/>
          <w:sz w:val="22"/>
          <w:szCs w:val="22"/>
          <w:vertAlign w:val="subscript"/>
        </w:rPr>
        <w:t>p</w:t>
      </w:r>
      <w:r>
        <w:rPr>
          <w:sz w:val="22"/>
          <w:szCs w:val="22"/>
        </w:rPr>
        <w:t xml:space="preserve"> slots, where X</w:t>
      </w:r>
      <w:r w:rsidRPr="00BD470F">
        <w:rPr>
          <w:sz w:val="22"/>
          <w:szCs w:val="22"/>
          <w:vertAlign w:val="subscript"/>
        </w:rPr>
        <w:t>p</w:t>
      </w:r>
      <w:r>
        <w:rPr>
          <w:sz w:val="22"/>
          <w:szCs w:val="22"/>
        </w:rPr>
        <w:t xml:space="preserve">=10,20,40 or 80, and </w:t>
      </w:r>
      <w:r w:rsidRPr="00BD470F">
        <w:rPr>
          <w:i/>
          <w:iCs/>
          <w:sz w:val="22"/>
          <w:szCs w:val="22"/>
        </w:rPr>
        <w:t>µ</w:t>
      </w:r>
      <w:r>
        <w:rPr>
          <w:sz w:val="22"/>
          <w:szCs w:val="22"/>
        </w:rPr>
        <w:t xml:space="preserve"> is defined in Clause 4 of TS38.211 for NZP CSI-RS configured by </w:t>
      </w:r>
      <w:r w:rsidRPr="00BD470F">
        <w:rPr>
          <w:i/>
          <w:iCs/>
          <w:sz w:val="22"/>
          <w:szCs w:val="22"/>
        </w:rPr>
        <w:t>TRS-ResourceSet</w:t>
      </w:r>
      <w:r>
        <w:rPr>
          <w:sz w:val="22"/>
          <w:szCs w:val="22"/>
        </w:rPr>
        <w:t>. Hence regardless of the sub-carrier spacing configuration range of the periodicity is 10, 20, 40 or 80ms.</w:t>
      </w:r>
    </w:p>
    <w:p w14:paraId="43401671" w14:textId="77777777" w:rsidR="00D35B99" w:rsidRDefault="00D35B99" w:rsidP="00D35B99">
      <w:pPr>
        <w:spacing w:after="0"/>
        <w:rPr>
          <w:sz w:val="22"/>
          <w:szCs w:val="22"/>
        </w:rPr>
      </w:pPr>
    </w:p>
    <w:p w14:paraId="0CA9D79B" w14:textId="77777777" w:rsidR="00D35B99" w:rsidRDefault="00D35B99" w:rsidP="00D35B99">
      <w:pPr>
        <w:spacing w:after="0"/>
        <w:rPr>
          <w:sz w:val="22"/>
          <w:szCs w:val="22"/>
        </w:rPr>
      </w:pPr>
      <w:r>
        <w:rPr>
          <w:sz w:val="22"/>
          <w:szCs w:val="22"/>
        </w:rPr>
        <w:t xml:space="preserve">Some companies commented that changing this parameter in Rel-17 RAN2 specification may result NBC issue and that changing this from Rel-18 onwards may not be feasible either. Thus, the release should be a RAN2 issue. </w:t>
      </w:r>
    </w:p>
    <w:p w14:paraId="6AC0FB4C" w14:textId="77777777" w:rsidR="00D35B99" w:rsidRDefault="00D35B99" w:rsidP="00D35B99">
      <w:pPr>
        <w:spacing w:after="0"/>
        <w:rPr>
          <w:sz w:val="22"/>
          <w:szCs w:val="22"/>
        </w:rPr>
      </w:pPr>
    </w:p>
    <w:p w14:paraId="08756FF9" w14:textId="77777777" w:rsidR="00D35B99" w:rsidRDefault="00D35B99" w:rsidP="00D35B99">
      <w:pPr>
        <w:spacing w:after="0"/>
        <w:rPr>
          <w:sz w:val="22"/>
          <w:szCs w:val="22"/>
        </w:rPr>
      </w:pPr>
      <w:r w:rsidRPr="007C24B8">
        <w:rPr>
          <w:b/>
          <w:bCs/>
          <w:sz w:val="22"/>
          <w:szCs w:val="22"/>
        </w:rPr>
        <w:t>Proposal 2-2</w:t>
      </w:r>
      <w:r>
        <w:rPr>
          <w:b/>
          <w:bCs/>
          <w:sz w:val="22"/>
          <w:szCs w:val="22"/>
        </w:rPr>
        <w:t>-</w:t>
      </w:r>
      <w:r w:rsidRPr="007C24B8">
        <w:rPr>
          <w:b/>
          <w:bCs/>
          <w:sz w:val="22"/>
          <w:szCs w:val="22"/>
        </w:rPr>
        <w:t>b</w:t>
      </w:r>
      <w:r>
        <w:rPr>
          <w:sz w:val="22"/>
          <w:szCs w:val="22"/>
        </w:rPr>
        <w:t>:</w:t>
      </w:r>
    </w:p>
    <w:p w14:paraId="1C556360" w14:textId="77777777" w:rsidR="00D35B99" w:rsidRDefault="00D35B99" w:rsidP="00D35B99">
      <w:pPr>
        <w:spacing w:after="0"/>
        <w:rPr>
          <w:sz w:val="22"/>
          <w:szCs w:val="22"/>
        </w:rPr>
      </w:pPr>
      <w:r>
        <w:rPr>
          <w:sz w:val="22"/>
          <w:szCs w:val="22"/>
        </w:rPr>
        <w:t>RAN1 confirms that the intended periodicity range was 10, 20, 40 or 80ms as agreed RAN1#105 and informs RAN2.</w:t>
      </w:r>
    </w:p>
    <w:p w14:paraId="12D20B08" w14:textId="77777777" w:rsidR="00D35B99" w:rsidRPr="00BD470F" w:rsidRDefault="00D35B99" w:rsidP="00D35B99">
      <w:pPr>
        <w:spacing w:after="0"/>
        <w:rPr>
          <w:sz w:val="22"/>
          <w:szCs w:val="22"/>
        </w:rPr>
      </w:pPr>
    </w:p>
    <w:p w14:paraId="1EFDEB61" w14:textId="77777777" w:rsidR="00D35B99" w:rsidRDefault="00D35B99" w:rsidP="00D35B99">
      <w:pPr>
        <w:spacing w:after="0"/>
        <w:rPr>
          <w:sz w:val="22"/>
          <w:szCs w:val="22"/>
        </w:rPr>
      </w:pPr>
    </w:p>
    <w:p w14:paraId="0E3BA7EE" w14:textId="77777777" w:rsidR="00D35B99" w:rsidRDefault="00D35B99" w:rsidP="00D35B99">
      <w:pPr>
        <w:pStyle w:val="Caption"/>
        <w:rPr>
          <w:sz w:val="22"/>
          <w:szCs w:val="22"/>
        </w:rPr>
      </w:pPr>
      <w:r>
        <w:rPr>
          <w:sz w:val="22"/>
          <w:szCs w:val="22"/>
          <w:highlight w:val="yellow"/>
        </w:rPr>
        <w:t>Table 2-2-b (</w:t>
      </w:r>
      <w:r>
        <w:rPr>
          <w:bCs/>
          <w:sz w:val="22"/>
          <w:szCs w:val="22"/>
          <w:highlight w:val="yellow"/>
        </w:rPr>
        <w:t>2nd_Round</w:t>
      </w:r>
      <w:r>
        <w:rPr>
          <w:sz w:val="22"/>
          <w:szCs w:val="22"/>
          <w:highlight w:val="yellow"/>
        </w:rPr>
        <w:t>):</w:t>
      </w:r>
      <w:r>
        <w:rPr>
          <w:sz w:val="22"/>
          <w:szCs w:val="22"/>
        </w:rPr>
        <w:t xml:space="preserve"> Companies' views for Proposal 2-2-b:</w:t>
      </w:r>
    </w:p>
    <w:tbl>
      <w:tblPr>
        <w:tblStyle w:val="TableGrid"/>
        <w:tblW w:w="0" w:type="auto"/>
        <w:tblLook w:val="04A0" w:firstRow="1" w:lastRow="0" w:firstColumn="1" w:lastColumn="0" w:noHBand="0" w:noVBand="1"/>
      </w:tblPr>
      <w:tblGrid>
        <w:gridCol w:w="1696"/>
        <w:gridCol w:w="2127"/>
        <w:gridCol w:w="6634"/>
      </w:tblGrid>
      <w:tr w:rsidR="00D35B99" w14:paraId="6D6E3152" w14:textId="77777777" w:rsidTr="005C4CAA">
        <w:tc>
          <w:tcPr>
            <w:tcW w:w="1696" w:type="dxa"/>
            <w:shd w:val="clear" w:color="auto" w:fill="E7E6E6" w:themeFill="background2"/>
          </w:tcPr>
          <w:p w14:paraId="21A61813" w14:textId="77777777" w:rsidR="00D35B99" w:rsidRDefault="00D35B99" w:rsidP="005C4CAA">
            <w:pPr>
              <w:spacing w:after="0"/>
              <w:jc w:val="center"/>
              <w:rPr>
                <w:b/>
                <w:bCs/>
                <w:sz w:val="20"/>
                <w:szCs w:val="20"/>
              </w:rPr>
            </w:pPr>
            <w:r>
              <w:rPr>
                <w:b/>
                <w:bCs/>
                <w:sz w:val="20"/>
                <w:szCs w:val="20"/>
              </w:rPr>
              <w:t>Company name</w:t>
            </w:r>
          </w:p>
        </w:tc>
        <w:tc>
          <w:tcPr>
            <w:tcW w:w="2127" w:type="dxa"/>
            <w:shd w:val="clear" w:color="auto" w:fill="E7E6E6" w:themeFill="background2"/>
          </w:tcPr>
          <w:p w14:paraId="7BF656BB" w14:textId="77777777" w:rsidR="00D35B99" w:rsidRDefault="00D35B99" w:rsidP="005C4CAA">
            <w:pPr>
              <w:spacing w:after="0"/>
              <w:jc w:val="center"/>
              <w:rPr>
                <w:b/>
                <w:bCs/>
                <w:sz w:val="20"/>
                <w:szCs w:val="20"/>
              </w:rPr>
            </w:pPr>
            <w:r>
              <w:rPr>
                <w:b/>
                <w:bCs/>
                <w:sz w:val="20"/>
                <w:szCs w:val="20"/>
              </w:rPr>
              <w:t>Support the proposal? (Y/N)</w:t>
            </w:r>
          </w:p>
        </w:tc>
        <w:tc>
          <w:tcPr>
            <w:tcW w:w="6634" w:type="dxa"/>
            <w:shd w:val="clear" w:color="auto" w:fill="E7E6E6" w:themeFill="background2"/>
          </w:tcPr>
          <w:p w14:paraId="346A4F3A" w14:textId="77777777" w:rsidR="00D35B99" w:rsidRDefault="00D35B99" w:rsidP="005C4CAA">
            <w:pPr>
              <w:spacing w:after="0"/>
              <w:jc w:val="center"/>
              <w:rPr>
                <w:b/>
                <w:bCs/>
                <w:sz w:val="20"/>
                <w:szCs w:val="20"/>
              </w:rPr>
            </w:pPr>
            <w:r>
              <w:rPr>
                <w:b/>
                <w:bCs/>
                <w:sz w:val="20"/>
                <w:szCs w:val="20"/>
              </w:rPr>
              <w:t xml:space="preserve">Additional comment(s), </w:t>
            </w:r>
          </w:p>
        </w:tc>
      </w:tr>
      <w:tr w:rsidR="00D35B99" w14:paraId="5EDD16B5" w14:textId="77777777" w:rsidTr="005C4CAA">
        <w:trPr>
          <w:trHeight w:val="296"/>
        </w:trPr>
        <w:tc>
          <w:tcPr>
            <w:tcW w:w="1696" w:type="dxa"/>
          </w:tcPr>
          <w:p w14:paraId="3766FB0B" w14:textId="199DFC57" w:rsidR="00D35B99" w:rsidRPr="0056527E" w:rsidRDefault="0056527E" w:rsidP="005C4CAA">
            <w:pPr>
              <w:spacing w:after="0"/>
              <w:rPr>
                <w:rFonts w:eastAsiaTheme="minorEastAsia"/>
                <w:sz w:val="20"/>
                <w:szCs w:val="20"/>
                <w:lang w:eastAsia="zh-TW"/>
              </w:rPr>
            </w:pPr>
            <w:r>
              <w:rPr>
                <w:rFonts w:eastAsiaTheme="minorEastAsia" w:hint="eastAsia"/>
                <w:sz w:val="20"/>
                <w:szCs w:val="20"/>
                <w:lang w:eastAsia="zh-TW"/>
              </w:rPr>
              <w:t>M</w:t>
            </w:r>
            <w:r>
              <w:rPr>
                <w:rFonts w:eastAsiaTheme="minorEastAsia"/>
                <w:sz w:val="20"/>
                <w:szCs w:val="20"/>
                <w:lang w:eastAsia="zh-TW"/>
              </w:rPr>
              <w:t>TK</w:t>
            </w:r>
          </w:p>
        </w:tc>
        <w:tc>
          <w:tcPr>
            <w:tcW w:w="2127" w:type="dxa"/>
          </w:tcPr>
          <w:p w14:paraId="04B9B056" w14:textId="5CE64D0D" w:rsidR="00D35B99" w:rsidRPr="0056527E" w:rsidRDefault="0056527E" w:rsidP="005C4CAA">
            <w:pPr>
              <w:spacing w:after="0"/>
              <w:rPr>
                <w:rFonts w:eastAsiaTheme="minorEastAsia"/>
                <w:sz w:val="20"/>
                <w:szCs w:val="20"/>
                <w:lang w:eastAsia="zh-TW"/>
              </w:rPr>
            </w:pPr>
            <w:r>
              <w:rPr>
                <w:rFonts w:eastAsiaTheme="minorEastAsia" w:hint="eastAsia"/>
                <w:sz w:val="20"/>
                <w:szCs w:val="20"/>
                <w:lang w:eastAsia="zh-TW"/>
              </w:rPr>
              <w:t>Y</w:t>
            </w:r>
          </w:p>
        </w:tc>
        <w:tc>
          <w:tcPr>
            <w:tcW w:w="6634" w:type="dxa"/>
          </w:tcPr>
          <w:p w14:paraId="62AE96D3" w14:textId="2AAF8B0E" w:rsidR="00D35B99" w:rsidRPr="0056527E" w:rsidRDefault="0056527E" w:rsidP="005C4CAA">
            <w:pPr>
              <w:spacing w:after="0"/>
              <w:rPr>
                <w:rFonts w:eastAsiaTheme="minorEastAsia"/>
                <w:sz w:val="20"/>
                <w:szCs w:val="20"/>
                <w:lang w:eastAsia="zh-TW"/>
              </w:rPr>
            </w:pPr>
            <w:r>
              <w:rPr>
                <w:rFonts w:eastAsiaTheme="minorEastAsia" w:hint="eastAsia"/>
                <w:sz w:val="20"/>
                <w:szCs w:val="20"/>
                <w:lang w:eastAsia="zh-TW"/>
              </w:rPr>
              <w:t>C</w:t>
            </w:r>
            <w:r>
              <w:rPr>
                <w:rFonts w:eastAsiaTheme="minorEastAsia"/>
                <w:sz w:val="20"/>
                <w:szCs w:val="20"/>
                <w:lang w:eastAsia="zh-TW"/>
              </w:rPr>
              <w:t>an accept. As this is kind of erroneously captured by RAN2, just informing RAN1 understanding and let RAN2 to decide is one good way forward to us.</w:t>
            </w:r>
          </w:p>
        </w:tc>
      </w:tr>
      <w:tr w:rsidR="00D35B99" w14:paraId="7ACFFE3B" w14:textId="77777777" w:rsidTr="005C4CAA">
        <w:tc>
          <w:tcPr>
            <w:tcW w:w="1696" w:type="dxa"/>
          </w:tcPr>
          <w:p w14:paraId="62BD19D5" w14:textId="487548CB" w:rsidR="00D35B99" w:rsidRDefault="00B61818" w:rsidP="005C4CAA">
            <w:pPr>
              <w:spacing w:after="0"/>
              <w:rPr>
                <w:sz w:val="20"/>
                <w:szCs w:val="20"/>
              </w:rPr>
            </w:pPr>
            <w:r>
              <w:rPr>
                <w:sz w:val="20"/>
                <w:szCs w:val="20"/>
              </w:rPr>
              <w:t>Samsung</w:t>
            </w:r>
          </w:p>
        </w:tc>
        <w:tc>
          <w:tcPr>
            <w:tcW w:w="2127" w:type="dxa"/>
          </w:tcPr>
          <w:p w14:paraId="0B94F8CB" w14:textId="56768077" w:rsidR="00D35B99" w:rsidRDefault="00B61818" w:rsidP="005C4CAA">
            <w:pPr>
              <w:spacing w:after="0"/>
              <w:rPr>
                <w:rFonts w:eastAsia="SimSun"/>
                <w:sz w:val="20"/>
                <w:szCs w:val="20"/>
                <w:lang w:eastAsia="zh-CN"/>
              </w:rPr>
            </w:pPr>
            <w:r>
              <w:rPr>
                <w:rFonts w:eastAsia="SimSun"/>
                <w:sz w:val="20"/>
                <w:szCs w:val="20"/>
                <w:lang w:eastAsia="zh-CN"/>
              </w:rPr>
              <w:t>Y</w:t>
            </w:r>
          </w:p>
        </w:tc>
        <w:tc>
          <w:tcPr>
            <w:tcW w:w="6634" w:type="dxa"/>
          </w:tcPr>
          <w:p w14:paraId="6D193340" w14:textId="77777777" w:rsidR="00D35B99" w:rsidRDefault="00D35B99" w:rsidP="005C4CAA">
            <w:pPr>
              <w:spacing w:after="0"/>
              <w:rPr>
                <w:rFonts w:eastAsia="SimSun"/>
                <w:sz w:val="20"/>
                <w:szCs w:val="20"/>
                <w:lang w:eastAsia="zh-CN"/>
              </w:rPr>
            </w:pPr>
          </w:p>
        </w:tc>
      </w:tr>
      <w:tr w:rsidR="00095096" w14:paraId="44F54153" w14:textId="77777777" w:rsidTr="005C4CAA">
        <w:tc>
          <w:tcPr>
            <w:tcW w:w="1696" w:type="dxa"/>
          </w:tcPr>
          <w:p w14:paraId="48E30B4D" w14:textId="6F33D0ED" w:rsidR="00095096" w:rsidRDefault="00095096" w:rsidP="005C4CAA">
            <w:pPr>
              <w:spacing w:after="0"/>
              <w:rPr>
                <w:sz w:val="20"/>
                <w:szCs w:val="20"/>
              </w:rPr>
            </w:pPr>
            <w:r>
              <w:rPr>
                <w:sz w:val="20"/>
                <w:szCs w:val="20"/>
              </w:rPr>
              <w:t>Huawei, HiSilicon</w:t>
            </w:r>
          </w:p>
        </w:tc>
        <w:tc>
          <w:tcPr>
            <w:tcW w:w="2127" w:type="dxa"/>
          </w:tcPr>
          <w:p w14:paraId="49355F4A" w14:textId="31E31A12" w:rsidR="00095096" w:rsidRDefault="00095096" w:rsidP="005C4CAA">
            <w:pPr>
              <w:spacing w:after="0"/>
              <w:rPr>
                <w:rFonts w:eastAsia="SimSun"/>
                <w:sz w:val="20"/>
                <w:szCs w:val="20"/>
                <w:lang w:eastAsia="zh-CN"/>
              </w:rPr>
            </w:pPr>
            <w:r>
              <w:rPr>
                <w:rFonts w:eastAsia="SimSun"/>
                <w:sz w:val="20"/>
                <w:szCs w:val="20"/>
                <w:lang w:eastAsia="zh-CN"/>
              </w:rPr>
              <w:t>N</w:t>
            </w:r>
          </w:p>
        </w:tc>
        <w:tc>
          <w:tcPr>
            <w:tcW w:w="6634" w:type="dxa"/>
          </w:tcPr>
          <w:p w14:paraId="615AB767" w14:textId="3CD8C644" w:rsidR="00095096" w:rsidRDefault="00095096" w:rsidP="00095096">
            <w:pPr>
              <w:pStyle w:val="ListParagraph"/>
              <w:numPr>
                <w:ilvl w:val="0"/>
                <w:numId w:val="18"/>
              </w:numPr>
              <w:spacing w:after="0"/>
              <w:rPr>
                <w:rFonts w:eastAsia="SimSun"/>
                <w:sz w:val="20"/>
                <w:szCs w:val="20"/>
                <w:lang w:eastAsia="zh-CN"/>
              </w:rPr>
            </w:pPr>
            <w:r>
              <w:rPr>
                <w:rFonts w:eastAsia="SimSun"/>
                <w:sz w:val="20"/>
                <w:szCs w:val="20"/>
                <w:lang w:eastAsia="zh-CN"/>
              </w:rPr>
              <w:t xml:space="preserve">We don't think it makes sense to discuss what is the intended value ranges, which could mislead RAN2’s discussion/understanding. </w:t>
            </w:r>
          </w:p>
          <w:p w14:paraId="1A51F12B" w14:textId="198E1528" w:rsidR="00095096" w:rsidRDefault="00095096" w:rsidP="00095096">
            <w:pPr>
              <w:pStyle w:val="ListParagraph"/>
              <w:numPr>
                <w:ilvl w:val="0"/>
                <w:numId w:val="18"/>
              </w:numPr>
              <w:spacing w:after="0"/>
              <w:rPr>
                <w:rFonts w:eastAsia="SimSun"/>
                <w:sz w:val="20"/>
                <w:szCs w:val="20"/>
                <w:lang w:eastAsia="zh-CN"/>
              </w:rPr>
            </w:pPr>
            <w:r>
              <w:rPr>
                <w:rFonts w:eastAsia="SimSun"/>
                <w:sz w:val="20"/>
                <w:szCs w:val="20"/>
                <w:lang w:eastAsia="zh-CN"/>
              </w:rPr>
              <w:t>Rel-17’s ASN.1 has been frozen by one and a half year. The key issue is whether the change shall introduce any non-backward compatibility issue. If there is NBC issue, from RAN1 perspective, the change should not be introduced at least in Rel-17.</w:t>
            </w:r>
          </w:p>
          <w:p w14:paraId="43E62B0D" w14:textId="77777777" w:rsidR="00095096" w:rsidRDefault="008065CE" w:rsidP="00095096">
            <w:pPr>
              <w:pStyle w:val="ListParagraph"/>
              <w:numPr>
                <w:ilvl w:val="0"/>
                <w:numId w:val="18"/>
              </w:numPr>
              <w:spacing w:after="0"/>
              <w:rPr>
                <w:rFonts w:eastAsia="SimSun"/>
                <w:sz w:val="20"/>
                <w:szCs w:val="20"/>
                <w:lang w:eastAsia="zh-CN"/>
              </w:rPr>
            </w:pPr>
            <w:r>
              <w:rPr>
                <w:rFonts w:eastAsia="SimSun"/>
                <w:sz w:val="20"/>
                <w:szCs w:val="20"/>
                <w:lang w:eastAsia="zh-CN"/>
              </w:rPr>
              <w:t>Therefore, the proposal 2-2-b is unacceptable for us. If the group would like to make conclusion for this, we suggest the following:</w:t>
            </w:r>
          </w:p>
          <w:p w14:paraId="61D7CB0C" w14:textId="77777777" w:rsidR="008065CE" w:rsidRPr="008065CE" w:rsidRDefault="008065CE" w:rsidP="008065CE">
            <w:pPr>
              <w:spacing w:after="0"/>
              <w:rPr>
                <w:rFonts w:eastAsia="SimSun"/>
                <w:b/>
                <w:sz w:val="20"/>
                <w:szCs w:val="20"/>
                <w:lang w:eastAsia="zh-CN"/>
              </w:rPr>
            </w:pPr>
            <w:r w:rsidRPr="008065CE">
              <w:rPr>
                <w:rFonts w:eastAsia="SimSun"/>
                <w:b/>
                <w:sz w:val="20"/>
                <w:szCs w:val="20"/>
                <w:lang w:eastAsia="zh-CN"/>
              </w:rPr>
              <w:t>Conclusion:</w:t>
            </w:r>
          </w:p>
          <w:p w14:paraId="60FC87FC" w14:textId="02DBD5FC" w:rsidR="008065CE" w:rsidRPr="008065CE" w:rsidRDefault="008065CE" w:rsidP="008065CE">
            <w:pPr>
              <w:pStyle w:val="ListParagraph"/>
              <w:numPr>
                <w:ilvl w:val="0"/>
                <w:numId w:val="19"/>
              </w:numPr>
              <w:spacing w:after="0"/>
              <w:rPr>
                <w:rFonts w:eastAsia="SimSun"/>
                <w:b/>
                <w:sz w:val="20"/>
                <w:szCs w:val="20"/>
                <w:lang w:eastAsia="zh-CN"/>
              </w:rPr>
            </w:pPr>
            <w:r w:rsidRPr="008065CE">
              <w:rPr>
                <w:rFonts w:eastAsia="SimSun"/>
                <w:b/>
                <w:sz w:val="20"/>
                <w:szCs w:val="20"/>
                <w:lang w:eastAsia="zh-CN"/>
              </w:rPr>
              <w:t>Do not consider any Rel-17 change with respect to the supported values of periodicity in TRS-ResourceSet;</w:t>
            </w:r>
          </w:p>
          <w:p w14:paraId="1F957D51" w14:textId="58FD275C" w:rsidR="008065CE" w:rsidRPr="008065CE" w:rsidRDefault="008065CE" w:rsidP="008065CE">
            <w:pPr>
              <w:pStyle w:val="ListParagraph"/>
              <w:numPr>
                <w:ilvl w:val="0"/>
                <w:numId w:val="19"/>
              </w:numPr>
              <w:spacing w:after="0"/>
              <w:rPr>
                <w:rFonts w:eastAsia="SimSun"/>
                <w:sz w:val="20"/>
                <w:szCs w:val="20"/>
                <w:lang w:eastAsia="zh-CN"/>
              </w:rPr>
            </w:pPr>
            <w:r w:rsidRPr="008065CE">
              <w:rPr>
                <w:rFonts w:eastAsia="SimSun"/>
                <w:b/>
                <w:sz w:val="20"/>
                <w:szCs w:val="20"/>
                <w:lang w:eastAsia="zh-CN"/>
              </w:rPr>
              <w:t xml:space="preserve">Further discuss whether Rel-18 change is feasible to support up to 80ms periodicity </w:t>
            </w:r>
            <w:r>
              <w:rPr>
                <w:rFonts w:eastAsia="SimSun"/>
                <w:b/>
                <w:sz w:val="20"/>
                <w:szCs w:val="20"/>
                <w:lang w:eastAsia="zh-CN"/>
              </w:rPr>
              <w:t xml:space="preserve">of IDLE mode TRS </w:t>
            </w:r>
            <w:r w:rsidRPr="008065CE">
              <w:rPr>
                <w:rFonts w:eastAsia="SimSun"/>
                <w:b/>
                <w:sz w:val="20"/>
                <w:szCs w:val="20"/>
                <w:lang w:eastAsia="zh-CN"/>
              </w:rPr>
              <w:t>for higher SCS and avoid non-backward compatibility issue on Rel-17 legacy UE.</w:t>
            </w:r>
          </w:p>
        </w:tc>
      </w:tr>
      <w:tr w:rsidR="002D4A95" w14:paraId="2BE4F1D5" w14:textId="77777777" w:rsidTr="005C4CAA">
        <w:tc>
          <w:tcPr>
            <w:tcW w:w="1696" w:type="dxa"/>
          </w:tcPr>
          <w:p w14:paraId="187DB97C" w14:textId="3AFCC5F6" w:rsidR="002D4A95" w:rsidRPr="002D4A95" w:rsidRDefault="002D4A95" w:rsidP="005C4CAA">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2127" w:type="dxa"/>
          </w:tcPr>
          <w:p w14:paraId="2A417788" w14:textId="177B668E" w:rsidR="002D4A95" w:rsidRDefault="002D4A95" w:rsidP="005C4CAA">
            <w:pPr>
              <w:spacing w:after="0"/>
              <w:rPr>
                <w:rFonts w:eastAsia="SimSun"/>
                <w:sz w:val="20"/>
                <w:szCs w:val="20"/>
                <w:lang w:eastAsia="zh-CN"/>
              </w:rPr>
            </w:pPr>
            <w:r>
              <w:rPr>
                <w:rFonts w:eastAsia="SimSun" w:hint="eastAsia"/>
                <w:sz w:val="20"/>
                <w:szCs w:val="20"/>
                <w:lang w:eastAsia="zh-CN"/>
              </w:rPr>
              <w:t>Y</w:t>
            </w:r>
          </w:p>
        </w:tc>
        <w:tc>
          <w:tcPr>
            <w:tcW w:w="6634" w:type="dxa"/>
          </w:tcPr>
          <w:p w14:paraId="2C9359B3" w14:textId="77777777" w:rsidR="002D4A95" w:rsidRDefault="002D4A95" w:rsidP="002D4A95">
            <w:pPr>
              <w:pStyle w:val="ListParagraph"/>
              <w:spacing w:after="0"/>
              <w:ind w:left="360"/>
              <w:rPr>
                <w:rFonts w:eastAsia="SimSun"/>
                <w:sz w:val="20"/>
                <w:szCs w:val="20"/>
                <w:lang w:eastAsia="zh-CN"/>
              </w:rPr>
            </w:pPr>
          </w:p>
        </w:tc>
      </w:tr>
      <w:tr w:rsidR="009E7EBE" w14:paraId="044D429C" w14:textId="77777777" w:rsidTr="005C4CAA">
        <w:tc>
          <w:tcPr>
            <w:tcW w:w="1696" w:type="dxa"/>
          </w:tcPr>
          <w:p w14:paraId="143949AD" w14:textId="52DDC8FC" w:rsidR="009E7EBE" w:rsidRDefault="009E7EBE" w:rsidP="005C4CAA">
            <w:pPr>
              <w:spacing w:after="0"/>
              <w:rPr>
                <w:rFonts w:eastAsia="SimSun"/>
                <w:sz w:val="20"/>
                <w:szCs w:val="20"/>
                <w:lang w:eastAsia="zh-CN"/>
              </w:rPr>
            </w:pPr>
            <w:r>
              <w:rPr>
                <w:rFonts w:eastAsia="SimSun"/>
                <w:sz w:val="20"/>
                <w:szCs w:val="20"/>
                <w:lang w:eastAsia="zh-CN"/>
              </w:rPr>
              <w:t>Apple</w:t>
            </w:r>
          </w:p>
        </w:tc>
        <w:tc>
          <w:tcPr>
            <w:tcW w:w="2127" w:type="dxa"/>
          </w:tcPr>
          <w:p w14:paraId="74CC2A6A" w14:textId="21744FE1" w:rsidR="009E7EBE" w:rsidRDefault="009E7EBE" w:rsidP="005C4CAA">
            <w:pPr>
              <w:spacing w:after="0"/>
              <w:rPr>
                <w:rFonts w:eastAsia="SimSun"/>
                <w:sz w:val="20"/>
                <w:szCs w:val="20"/>
                <w:lang w:eastAsia="zh-CN"/>
              </w:rPr>
            </w:pPr>
            <w:r>
              <w:rPr>
                <w:rFonts w:eastAsia="SimSun"/>
                <w:sz w:val="20"/>
                <w:szCs w:val="20"/>
                <w:lang w:eastAsia="zh-CN"/>
              </w:rPr>
              <w:t>N</w:t>
            </w:r>
          </w:p>
        </w:tc>
        <w:tc>
          <w:tcPr>
            <w:tcW w:w="6634" w:type="dxa"/>
          </w:tcPr>
          <w:p w14:paraId="57842A07" w14:textId="5B9A0BE0" w:rsidR="009E7EBE" w:rsidRPr="009E7EBE" w:rsidRDefault="009E7EBE" w:rsidP="009E7EBE">
            <w:pPr>
              <w:spacing w:after="0"/>
              <w:rPr>
                <w:rFonts w:eastAsia="SimSun"/>
                <w:sz w:val="20"/>
                <w:szCs w:val="20"/>
                <w:lang w:eastAsia="zh-CN"/>
              </w:rPr>
            </w:pPr>
            <w:r>
              <w:rPr>
                <w:rFonts w:eastAsia="SimSun"/>
                <w:sz w:val="20"/>
                <w:szCs w:val="20"/>
                <w:lang w:eastAsia="zh-CN"/>
              </w:rPr>
              <w:t xml:space="preserve">It is unclear what we expect RAN2 to do if we </w:t>
            </w:r>
            <w:r w:rsidR="00747243">
              <w:rPr>
                <w:rFonts w:eastAsia="SimSun"/>
                <w:sz w:val="20"/>
                <w:szCs w:val="20"/>
                <w:lang w:eastAsia="zh-CN"/>
              </w:rPr>
              <w:t>send such an LS. Does this imply we want them to change, or we don’t care and RAN2 can decide whether to change or not? I think we should decide in RAN1 whether we want to request the change or not</w:t>
            </w:r>
            <w:r w:rsidR="0066268D">
              <w:rPr>
                <w:rFonts w:eastAsia="SimSun"/>
                <w:sz w:val="20"/>
                <w:szCs w:val="20"/>
                <w:lang w:eastAsia="zh-CN"/>
              </w:rPr>
              <w:t>, and if yes, then we send LS to RAN2.</w:t>
            </w:r>
          </w:p>
        </w:tc>
      </w:tr>
      <w:tr w:rsidR="002238E8" w14:paraId="63D8BAD1" w14:textId="77777777" w:rsidTr="005C4CAA">
        <w:tc>
          <w:tcPr>
            <w:tcW w:w="1696" w:type="dxa"/>
          </w:tcPr>
          <w:p w14:paraId="02EBE48D" w14:textId="03F091E1" w:rsidR="002238E8" w:rsidRDefault="002238E8" w:rsidP="005C4CAA">
            <w:pPr>
              <w:spacing w:after="0"/>
              <w:rPr>
                <w:rFonts w:eastAsia="SimSun"/>
                <w:sz w:val="20"/>
                <w:szCs w:val="20"/>
                <w:lang w:eastAsia="zh-CN"/>
              </w:rPr>
            </w:pPr>
            <w:r>
              <w:rPr>
                <w:rFonts w:eastAsia="SimSun"/>
                <w:sz w:val="20"/>
                <w:szCs w:val="20"/>
                <w:lang w:eastAsia="zh-CN"/>
              </w:rPr>
              <w:t>Qualcomm</w:t>
            </w:r>
          </w:p>
        </w:tc>
        <w:tc>
          <w:tcPr>
            <w:tcW w:w="2127" w:type="dxa"/>
          </w:tcPr>
          <w:p w14:paraId="2EAB98AA" w14:textId="3F190A47" w:rsidR="002238E8" w:rsidRDefault="002238E8" w:rsidP="005C4CAA">
            <w:pPr>
              <w:spacing w:after="0"/>
              <w:rPr>
                <w:rFonts w:eastAsia="SimSun"/>
                <w:sz w:val="20"/>
                <w:szCs w:val="20"/>
                <w:lang w:eastAsia="zh-CN"/>
              </w:rPr>
            </w:pPr>
            <w:r>
              <w:rPr>
                <w:rFonts w:eastAsia="SimSun"/>
                <w:sz w:val="20"/>
                <w:szCs w:val="20"/>
                <w:lang w:eastAsia="zh-CN"/>
              </w:rPr>
              <w:t>Y</w:t>
            </w:r>
          </w:p>
        </w:tc>
        <w:tc>
          <w:tcPr>
            <w:tcW w:w="6634" w:type="dxa"/>
          </w:tcPr>
          <w:p w14:paraId="080C8862" w14:textId="77777777" w:rsidR="002238E8" w:rsidRDefault="002238E8" w:rsidP="009E7EBE">
            <w:pPr>
              <w:spacing w:after="0"/>
              <w:rPr>
                <w:rFonts w:eastAsia="SimSun"/>
                <w:sz w:val="20"/>
                <w:szCs w:val="20"/>
                <w:lang w:eastAsia="zh-CN"/>
              </w:rPr>
            </w:pPr>
          </w:p>
        </w:tc>
      </w:tr>
      <w:tr w:rsidR="0050689E" w14:paraId="42A325AC" w14:textId="77777777" w:rsidTr="005C4CAA">
        <w:tc>
          <w:tcPr>
            <w:tcW w:w="1696" w:type="dxa"/>
          </w:tcPr>
          <w:p w14:paraId="6941CDC8" w14:textId="5C28292A" w:rsidR="0050689E" w:rsidRDefault="00A95D6A" w:rsidP="005C4CAA">
            <w:pPr>
              <w:spacing w:after="0"/>
              <w:rPr>
                <w:rFonts w:eastAsia="SimSun"/>
                <w:sz w:val="20"/>
                <w:szCs w:val="20"/>
                <w:lang w:eastAsia="zh-CN"/>
              </w:rPr>
            </w:pPr>
            <w:r>
              <w:rPr>
                <w:rFonts w:eastAsia="SimSun"/>
                <w:sz w:val="20"/>
                <w:szCs w:val="20"/>
                <w:lang w:eastAsia="zh-CN"/>
              </w:rPr>
              <w:t>V</w:t>
            </w:r>
            <w:r w:rsidR="0050689E">
              <w:rPr>
                <w:rFonts w:eastAsia="SimSun"/>
                <w:sz w:val="20"/>
                <w:szCs w:val="20"/>
                <w:lang w:eastAsia="zh-CN"/>
              </w:rPr>
              <w:t>ivo</w:t>
            </w:r>
          </w:p>
        </w:tc>
        <w:tc>
          <w:tcPr>
            <w:tcW w:w="2127" w:type="dxa"/>
          </w:tcPr>
          <w:p w14:paraId="1C805876" w14:textId="77777777" w:rsidR="0050689E" w:rsidRDefault="0050689E" w:rsidP="005C4CAA">
            <w:pPr>
              <w:spacing w:after="0"/>
              <w:rPr>
                <w:rFonts w:eastAsia="SimSun"/>
                <w:sz w:val="20"/>
                <w:szCs w:val="20"/>
                <w:lang w:eastAsia="zh-CN"/>
              </w:rPr>
            </w:pPr>
          </w:p>
        </w:tc>
        <w:tc>
          <w:tcPr>
            <w:tcW w:w="6634" w:type="dxa"/>
          </w:tcPr>
          <w:p w14:paraId="02CE6270" w14:textId="5471DE44" w:rsidR="0050689E" w:rsidRDefault="0050689E" w:rsidP="009E7EBE">
            <w:pPr>
              <w:spacing w:after="0"/>
              <w:rPr>
                <w:rFonts w:eastAsia="SimSun"/>
                <w:sz w:val="20"/>
                <w:szCs w:val="20"/>
                <w:lang w:eastAsia="zh-CN"/>
              </w:rPr>
            </w:pPr>
            <w:r w:rsidRPr="0050689E">
              <w:rPr>
                <w:rFonts w:eastAsia="SimSun"/>
                <w:sz w:val="20"/>
                <w:szCs w:val="20"/>
                <w:lang w:eastAsia="zh-CN"/>
              </w:rPr>
              <w:t>As companies commented, whether and what we need to inform RAN2 is unclear.</w:t>
            </w:r>
          </w:p>
        </w:tc>
      </w:tr>
      <w:tr w:rsidR="00D2227E" w14:paraId="3DFADBB9" w14:textId="77777777" w:rsidTr="005C4CAA">
        <w:tc>
          <w:tcPr>
            <w:tcW w:w="1696" w:type="dxa"/>
          </w:tcPr>
          <w:p w14:paraId="73B420A5" w14:textId="00C81055" w:rsidR="00D2227E" w:rsidRDefault="00D2227E" w:rsidP="00D2227E">
            <w:pPr>
              <w:spacing w:after="0"/>
              <w:rPr>
                <w:rFonts w:eastAsia="SimSun"/>
                <w:sz w:val="20"/>
                <w:szCs w:val="20"/>
                <w:lang w:eastAsia="zh-CN"/>
              </w:rPr>
            </w:pPr>
            <w:r>
              <w:rPr>
                <w:rFonts w:eastAsia="SimSun"/>
                <w:sz w:val="20"/>
                <w:szCs w:val="20"/>
                <w:lang w:eastAsia="zh-CN"/>
              </w:rPr>
              <w:t>Moderator</w:t>
            </w:r>
          </w:p>
        </w:tc>
        <w:tc>
          <w:tcPr>
            <w:tcW w:w="2127" w:type="dxa"/>
          </w:tcPr>
          <w:p w14:paraId="60555768" w14:textId="77777777" w:rsidR="00D2227E" w:rsidRDefault="00D2227E" w:rsidP="00D2227E">
            <w:pPr>
              <w:spacing w:after="0"/>
              <w:rPr>
                <w:rFonts w:eastAsia="SimSun"/>
                <w:sz w:val="20"/>
                <w:szCs w:val="20"/>
                <w:lang w:eastAsia="zh-CN"/>
              </w:rPr>
            </w:pPr>
          </w:p>
        </w:tc>
        <w:tc>
          <w:tcPr>
            <w:tcW w:w="6634" w:type="dxa"/>
          </w:tcPr>
          <w:p w14:paraId="16274767" w14:textId="77777777" w:rsidR="00D2227E" w:rsidRDefault="00D2227E" w:rsidP="00D2227E">
            <w:pPr>
              <w:spacing w:after="0"/>
              <w:rPr>
                <w:rFonts w:eastAsia="SimSun"/>
                <w:sz w:val="20"/>
                <w:szCs w:val="20"/>
                <w:lang w:eastAsia="zh-CN"/>
              </w:rPr>
            </w:pPr>
            <w:r>
              <w:rPr>
                <w:rFonts w:eastAsia="SimSun"/>
                <w:sz w:val="20"/>
                <w:szCs w:val="20"/>
                <w:lang w:eastAsia="zh-CN"/>
              </w:rPr>
              <w:t xml:space="preserve">The key question is whether RAN1 wants the agreed periodicities (from RAN1#105-e agreement) to be incorporated in RAN2 specifications or not. </w:t>
            </w:r>
          </w:p>
          <w:p w14:paraId="7BEAE892" w14:textId="77777777" w:rsidR="00D2227E" w:rsidRDefault="00D2227E" w:rsidP="00D2227E">
            <w:pPr>
              <w:spacing w:after="0"/>
              <w:rPr>
                <w:rFonts w:eastAsia="SimSun"/>
                <w:sz w:val="20"/>
                <w:szCs w:val="20"/>
                <w:lang w:eastAsia="zh-CN"/>
              </w:rPr>
            </w:pPr>
          </w:p>
          <w:p w14:paraId="7DE9308B" w14:textId="77777777" w:rsidR="00D2227E" w:rsidRDefault="00D2227E" w:rsidP="00D2227E">
            <w:pPr>
              <w:spacing w:after="0"/>
              <w:rPr>
                <w:rFonts w:eastAsia="SimSun"/>
                <w:sz w:val="20"/>
                <w:szCs w:val="20"/>
                <w:lang w:eastAsia="zh-CN"/>
              </w:rPr>
            </w:pPr>
            <w:r>
              <w:rPr>
                <w:rFonts w:eastAsia="SimSun"/>
                <w:sz w:val="20"/>
                <w:szCs w:val="20"/>
                <w:lang w:eastAsia="zh-CN"/>
              </w:rPr>
              <w:t xml:space="preserve">The missing periodicities would have impact for both FR1 and FR2, with much larger impact for FR2. This issue can be highlighted to RAN2 by sending LS, and how to incorporate the missing periodicities including feasibility, which release, NBC impact would be for RAN2 to decide. </w:t>
            </w:r>
          </w:p>
          <w:p w14:paraId="75F844B2" w14:textId="77777777" w:rsidR="00D2227E" w:rsidRDefault="00D2227E" w:rsidP="00D2227E">
            <w:pPr>
              <w:spacing w:after="0"/>
              <w:rPr>
                <w:rFonts w:eastAsia="SimSun"/>
                <w:sz w:val="20"/>
                <w:szCs w:val="20"/>
                <w:lang w:eastAsia="zh-CN"/>
              </w:rPr>
            </w:pPr>
          </w:p>
          <w:p w14:paraId="507058C6" w14:textId="77777777" w:rsidR="00D2227E" w:rsidRDefault="00D2227E" w:rsidP="00D2227E">
            <w:pPr>
              <w:spacing w:after="0"/>
              <w:rPr>
                <w:rFonts w:eastAsia="SimSun"/>
                <w:sz w:val="20"/>
                <w:szCs w:val="20"/>
                <w:lang w:eastAsia="zh-CN"/>
              </w:rPr>
            </w:pPr>
            <w:r>
              <w:rPr>
                <w:rFonts w:eastAsia="SimSun"/>
                <w:sz w:val="20"/>
                <w:szCs w:val="20"/>
                <w:lang w:eastAsia="zh-CN"/>
              </w:rPr>
              <w:t xml:space="preserve">Contents of a possible LS can be as follows. </w:t>
            </w:r>
          </w:p>
          <w:p w14:paraId="010A845E" w14:textId="77777777" w:rsidR="00D2227E" w:rsidRDefault="00D2227E" w:rsidP="00D2227E">
            <w:pPr>
              <w:spacing w:after="0"/>
              <w:rPr>
                <w:rFonts w:eastAsia="SimSun"/>
                <w:sz w:val="20"/>
                <w:szCs w:val="20"/>
                <w:lang w:eastAsia="zh-CN"/>
              </w:rPr>
            </w:pPr>
          </w:p>
          <w:p w14:paraId="0B84B4DC" w14:textId="77777777" w:rsidR="00D2227E" w:rsidRDefault="00D2227E" w:rsidP="00D2227E">
            <w:pPr>
              <w:spacing w:after="0"/>
              <w:rPr>
                <w:sz w:val="20"/>
                <w:szCs w:val="20"/>
              </w:rPr>
            </w:pPr>
            <w:r>
              <w:rPr>
                <w:sz w:val="20"/>
                <w:szCs w:val="20"/>
              </w:rPr>
              <w:t xml:space="preserve">RAN1 identified that the following cases were not included into RAN2 specification for TRS occasions in SIB17.  </w:t>
            </w:r>
          </w:p>
          <w:p w14:paraId="7D1B23ED" w14:textId="77777777" w:rsidR="00D2227E" w:rsidRDefault="00D2227E" w:rsidP="00D2227E">
            <w:pPr>
              <w:pStyle w:val="ListParagraph"/>
              <w:numPr>
                <w:ilvl w:val="0"/>
                <w:numId w:val="20"/>
              </w:numPr>
              <w:spacing w:line="252" w:lineRule="auto"/>
              <w:jc w:val="left"/>
              <w:rPr>
                <w:sz w:val="20"/>
                <w:szCs w:val="20"/>
              </w:rPr>
            </w:pPr>
            <w:r>
              <w:rPr>
                <w:sz w:val="20"/>
                <w:szCs w:val="20"/>
              </w:rPr>
              <w:t>For 30 kHz SCS, periodicityAndOffset {80} ms</w:t>
            </w:r>
          </w:p>
          <w:p w14:paraId="153E35CC" w14:textId="77777777" w:rsidR="00D2227E" w:rsidRDefault="00D2227E" w:rsidP="00D2227E">
            <w:pPr>
              <w:pStyle w:val="ListParagraph"/>
              <w:numPr>
                <w:ilvl w:val="0"/>
                <w:numId w:val="20"/>
              </w:numPr>
              <w:spacing w:line="252" w:lineRule="auto"/>
              <w:contextualSpacing/>
              <w:jc w:val="left"/>
              <w:rPr>
                <w:sz w:val="20"/>
                <w:szCs w:val="20"/>
              </w:rPr>
            </w:pPr>
            <w:r>
              <w:rPr>
                <w:sz w:val="20"/>
                <w:szCs w:val="20"/>
              </w:rPr>
              <w:t>For 60 kHz SCS, periodicityAndOffset {40, 80} ms</w:t>
            </w:r>
          </w:p>
          <w:p w14:paraId="0EA28431" w14:textId="77777777" w:rsidR="00D2227E" w:rsidRDefault="00D2227E" w:rsidP="00D2227E">
            <w:pPr>
              <w:pStyle w:val="ListParagraph"/>
              <w:numPr>
                <w:ilvl w:val="0"/>
                <w:numId w:val="20"/>
              </w:numPr>
              <w:spacing w:line="252" w:lineRule="auto"/>
              <w:contextualSpacing/>
              <w:jc w:val="left"/>
              <w:rPr>
                <w:sz w:val="20"/>
                <w:szCs w:val="20"/>
              </w:rPr>
            </w:pPr>
            <w:r>
              <w:rPr>
                <w:sz w:val="20"/>
                <w:szCs w:val="20"/>
              </w:rPr>
              <w:t>For 120 kHz SCS, periodicityAndOffset {20,40,80} ms</w:t>
            </w:r>
          </w:p>
          <w:p w14:paraId="0BB5FE4E" w14:textId="77777777" w:rsidR="00D2227E" w:rsidRDefault="00D2227E" w:rsidP="00D2227E">
            <w:pPr>
              <w:spacing w:after="0"/>
              <w:rPr>
                <w:sz w:val="20"/>
                <w:szCs w:val="20"/>
              </w:rPr>
            </w:pPr>
            <w:r>
              <w:rPr>
                <w:sz w:val="20"/>
                <w:szCs w:val="20"/>
              </w:rPr>
              <w:t xml:space="preserve">These values were agreed in RAN1#105-e. </w:t>
            </w:r>
          </w:p>
          <w:p w14:paraId="5FE9BA25" w14:textId="77777777" w:rsidR="00D2227E" w:rsidRDefault="00D2227E" w:rsidP="00D2227E">
            <w:pPr>
              <w:rPr>
                <w:i/>
                <w:iCs/>
                <w:szCs w:val="20"/>
                <w:highlight w:val="green"/>
              </w:rPr>
            </w:pPr>
            <w:r>
              <w:rPr>
                <w:i/>
                <w:iCs/>
                <w:szCs w:val="20"/>
                <w:highlight w:val="green"/>
              </w:rPr>
              <w:t>Agreement:</w:t>
            </w:r>
          </w:p>
          <w:p w14:paraId="2497060B" w14:textId="77777777" w:rsidR="00D2227E" w:rsidRDefault="00D2227E" w:rsidP="00D2227E">
            <w:pPr>
              <w:rPr>
                <w:rFonts w:eastAsia="Calibri"/>
                <w:i/>
                <w:iCs/>
                <w:sz w:val="20"/>
                <w:szCs w:val="20"/>
              </w:rPr>
            </w:pPr>
            <w:r>
              <w:rPr>
                <w:i/>
                <w:iCs/>
                <w:sz w:val="20"/>
                <w:szCs w:val="20"/>
              </w:rPr>
              <w:lastRenderedPageBreak/>
              <w:t>Configuration of TRS/CSI-RS occasion(s) for idle/inactive UEs include:</w:t>
            </w:r>
          </w:p>
          <w:p w14:paraId="50CF9D5A" w14:textId="77777777" w:rsidR="00D2227E" w:rsidRDefault="00D2227E" w:rsidP="00D2227E">
            <w:pPr>
              <w:pStyle w:val="ListParagraph"/>
              <w:numPr>
                <w:ilvl w:val="0"/>
                <w:numId w:val="21"/>
              </w:numPr>
              <w:spacing w:after="0" w:line="240" w:lineRule="auto"/>
              <w:jc w:val="left"/>
              <w:rPr>
                <w:i/>
                <w:iCs/>
                <w:strike/>
                <w:color w:val="FF0000"/>
                <w:sz w:val="20"/>
                <w:szCs w:val="20"/>
              </w:rPr>
            </w:pPr>
            <w:r>
              <w:rPr>
                <w:i/>
                <w:iCs/>
                <w:sz w:val="20"/>
                <w:szCs w:val="20"/>
              </w:rPr>
              <w:t xml:space="preserve">periodicityAndOffset </w:t>
            </w:r>
            <w:r>
              <w:rPr>
                <w:i/>
                <w:iCs/>
                <w:sz w:val="20"/>
                <w:szCs w:val="20"/>
                <w:shd w:val="clear" w:color="auto" w:fill="FFFFFF"/>
              </w:rPr>
              <w:t>{10, 20, 40, 80} ms</w:t>
            </w:r>
          </w:p>
          <w:p w14:paraId="47D458DE" w14:textId="77777777" w:rsidR="00D2227E" w:rsidRDefault="00D2227E" w:rsidP="00D2227E">
            <w:pPr>
              <w:pStyle w:val="ListParagraph"/>
              <w:numPr>
                <w:ilvl w:val="0"/>
                <w:numId w:val="21"/>
              </w:numPr>
              <w:spacing w:after="0" w:line="240" w:lineRule="auto"/>
              <w:jc w:val="left"/>
              <w:rPr>
                <w:i/>
                <w:iCs/>
                <w:sz w:val="20"/>
                <w:szCs w:val="20"/>
              </w:rPr>
            </w:pPr>
            <w:r>
              <w:rPr>
                <w:i/>
                <w:iCs/>
                <w:sz w:val="20"/>
                <w:szCs w:val="20"/>
              </w:rPr>
              <w:t>frequencyDomainAllocation for row1 with applicable values from {0, 1, 2, 3} to indicate the offset of the first RE to RE#0 in a RB</w:t>
            </w:r>
          </w:p>
          <w:p w14:paraId="386207F4" w14:textId="77777777" w:rsidR="00D2227E" w:rsidRDefault="00D2227E" w:rsidP="00D2227E">
            <w:pPr>
              <w:pStyle w:val="ListParagraph"/>
              <w:numPr>
                <w:ilvl w:val="0"/>
                <w:numId w:val="21"/>
              </w:numPr>
              <w:spacing w:after="0" w:line="240" w:lineRule="auto"/>
              <w:jc w:val="left"/>
              <w:rPr>
                <w:i/>
                <w:iCs/>
                <w:sz w:val="20"/>
                <w:szCs w:val="20"/>
              </w:rPr>
            </w:pPr>
            <w:r>
              <w:rPr>
                <w:i/>
                <w:iCs/>
                <w:sz w:val="20"/>
                <w:szCs w:val="20"/>
              </w:rPr>
              <w:t>FFS Configuration index</w:t>
            </w:r>
          </w:p>
          <w:p w14:paraId="23D7E42C" w14:textId="77777777" w:rsidR="00D2227E" w:rsidRDefault="00D2227E" w:rsidP="00D2227E">
            <w:pPr>
              <w:pStyle w:val="ListParagraph"/>
              <w:numPr>
                <w:ilvl w:val="1"/>
                <w:numId w:val="21"/>
              </w:numPr>
              <w:spacing w:after="0" w:line="240" w:lineRule="auto"/>
              <w:jc w:val="left"/>
              <w:rPr>
                <w:i/>
                <w:iCs/>
                <w:sz w:val="20"/>
                <w:szCs w:val="20"/>
              </w:rPr>
            </w:pPr>
            <w:r>
              <w:rPr>
                <w:i/>
                <w:iCs/>
                <w:sz w:val="20"/>
                <w:szCs w:val="20"/>
              </w:rPr>
              <w:t xml:space="preserve">details, </w:t>
            </w:r>
          </w:p>
          <w:p w14:paraId="2C593F3B" w14:textId="77777777" w:rsidR="00D2227E" w:rsidRDefault="00D2227E" w:rsidP="00D2227E">
            <w:pPr>
              <w:pStyle w:val="ListParagraph"/>
              <w:numPr>
                <w:ilvl w:val="2"/>
                <w:numId w:val="21"/>
              </w:numPr>
              <w:spacing w:after="0" w:line="240" w:lineRule="auto"/>
              <w:jc w:val="left"/>
              <w:rPr>
                <w:i/>
                <w:iCs/>
                <w:sz w:val="20"/>
                <w:szCs w:val="20"/>
              </w:rPr>
            </w:pPr>
            <w:r>
              <w:rPr>
                <w:i/>
                <w:iCs/>
                <w:sz w:val="20"/>
                <w:szCs w:val="20"/>
              </w:rPr>
              <w:t>E.g. Per resource or resource set or group of resource sets</w:t>
            </w:r>
          </w:p>
          <w:p w14:paraId="76DB8CB4" w14:textId="77777777" w:rsidR="00D2227E" w:rsidRDefault="00D2227E" w:rsidP="00D2227E">
            <w:pPr>
              <w:pStyle w:val="ListParagraph"/>
              <w:numPr>
                <w:ilvl w:val="2"/>
                <w:numId w:val="21"/>
              </w:numPr>
              <w:spacing w:after="0" w:line="240" w:lineRule="auto"/>
              <w:jc w:val="left"/>
              <w:rPr>
                <w:i/>
                <w:iCs/>
                <w:sz w:val="20"/>
                <w:szCs w:val="20"/>
              </w:rPr>
            </w:pPr>
            <w:r>
              <w:rPr>
                <w:i/>
                <w:iCs/>
                <w:sz w:val="20"/>
                <w:szCs w:val="20"/>
              </w:rPr>
              <w:t xml:space="preserve">E.g. explicit or implicit indication based on QCL source </w:t>
            </w:r>
          </w:p>
          <w:p w14:paraId="5FB1C029" w14:textId="77777777" w:rsidR="00D2227E" w:rsidRDefault="00D2227E" w:rsidP="00D2227E">
            <w:pPr>
              <w:spacing w:after="0"/>
              <w:rPr>
                <w:rFonts w:eastAsia="SimSun"/>
                <w:sz w:val="20"/>
                <w:szCs w:val="20"/>
                <w:lang w:eastAsia="zh-CN"/>
              </w:rPr>
            </w:pPr>
          </w:p>
          <w:p w14:paraId="18A9E5E7" w14:textId="77777777" w:rsidR="00D2227E" w:rsidRDefault="00D2227E" w:rsidP="00D2227E">
            <w:pPr>
              <w:spacing w:after="0"/>
              <w:rPr>
                <w:rFonts w:eastAsia="SimSun"/>
                <w:sz w:val="20"/>
                <w:szCs w:val="20"/>
                <w:lang w:eastAsia="zh-CN"/>
              </w:rPr>
            </w:pPr>
            <w:r>
              <w:rPr>
                <w:rFonts w:eastAsia="SimSun"/>
                <w:sz w:val="20"/>
                <w:szCs w:val="20"/>
                <w:lang w:eastAsia="zh-CN"/>
              </w:rPr>
              <w:t xml:space="preserve">RAN1 requests RAN2 to check feasibility and if feasible, incorporate the missing cases into the RAN2 specification. </w:t>
            </w:r>
          </w:p>
          <w:p w14:paraId="29BC57DD" w14:textId="77777777" w:rsidR="00E20D1E" w:rsidRDefault="00E20D1E" w:rsidP="00D2227E">
            <w:pPr>
              <w:spacing w:after="0"/>
              <w:rPr>
                <w:rFonts w:eastAsia="SimSun"/>
                <w:sz w:val="20"/>
                <w:szCs w:val="20"/>
                <w:lang w:eastAsia="zh-CN"/>
              </w:rPr>
            </w:pPr>
          </w:p>
          <w:p w14:paraId="03A532DC" w14:textId="77777777" w:rsidR="00E20D1E" w:rsidRDefault="00E20D1E" w:rsidP="00D2227E">
            <w:pPr>
              <w:spacing w:after="0"/>
              <w:rPr>
                <w:rFonts w:eastAsia="SimSun"/>
                <w:sz w:val="20"/>
                <w:szCs w:val="20"/>
                <w:lang w:eastAsia="zh-CN"/>
              </w:rPr>
            </w:pPr>
          </w:p>
          <w:p w14:paraId="60BF523A" w14:textId="706EAB27" w:rsidR="00E20D1E" w:rsidRDefault="00E20D1E" w:rsidP="00D2227E">
            <w:pPr>
              <w:spacing w:after="0"/>
              <w:rPr>
                <w:rFonts w:eastAsia="SimSun"/>
                <w:sz w:val="20"/>
                <w:szCs w:val="20"/>
                <w:lang w:eastAsia="zh-CN"/>
              </w:rPr>
            </w:pPr>
            <w:r>
              <w:rPr>
                <w:rFonts w:eastAsia="SimSun"/>
                <w:sz w:val="20"/>
                <w:szCs w:val="20"/>
                <w:lang w:eastAsia="zh-CN"/>
              </w:rPr>
              <w:t>Following proposal is made in Section 4 for online discussion:</w:t>
            </w:r>
          </w:p>
          <w:p w14:paraId="4C6911CB" w14:textId="77777777" w:rsidR="00E20D1E" w:rsidRDefault="00E20D1E" w:rsidP="00D2227E">
            <w:pPr>
              <w:spacing w:after="0"/>
              <w:rPr>
                <w:rFonts w:eastAsia="SimSun"/>
                <w:sz w:val="20"/>
                <w:szCs w:val="20"/>
                <w:lang w:eastAsia="zh-CN"/>
              </w:rPr>
            </w:pPr>
          </w:p>
          <w:p w14:paraId="5702462E" w14:textId="77777777" w:rsidR="00E20D1E" w:rsidRDefault="00E20D1E" w:rsidP="00E20D1E">
            <w:pPr>
              <w:spacing w:after="0"/>
              <w:rPr>
                <w:sz w:val="22"/>
                <w:szCs w:val="22"/>
              </w:rPr>
            </w:pPr>
            <w:r w:rsidRPr="004F6B04">
              <w:rPr>
                <w:b/>
                <w:bCs/>
                <w:sz w:val="22"/>
                <w:szCs w:val="22"/>
                <w:highlight w:val="yellow"/>
              </w:rPr>
              <w:t>Proposal</w:t>
            </w:r>
            <w:r w:rsidRPr="004F6B04">
              <w:rPr>
                <w:sz w:val="22"/>
                <w:szCs w:val="22"/>
                <w:highlight w:val="yellow"/>
              </w:rPr>
              <w:t>:</w:t>
            </w:r>
          </w:p>
          <w:p w14:paraId="0D4B335F" w14:textId="77777777" w:rsidR="00E20D1E" w:rsidRDefault="00E20D1E" w:rsidP="00E20D1E">
            <w:pPr>
              <w:spacing w:after="0"/>
              <w:rPr>
                <w:sz w:val="22"/>
                <w:szCs w:val="22"/>
              </w:rPr>
            </w:pPr>
            <w:r>
              <w:rPr>
                <w:sz w:val="22"/>
                <w:szCs w:val="22"/>
              </w:rPr>
              <w:t xml:space="preserve">RAN1 confirms that the intended periodicity in </w:t>
            </w:r>
            <w:r>
              <w:rPr>
                <w:i/>
                <w:iCs/>
              </w:rPr>
              <w:t>periodicityAndOffset</w:t>
            </w:r>
            <w:r>
              <w:rPr>
                <w:rFonts w:eastAsia="PMingLiU"/>
                <w:i/>
                <w:iCs/>
                <w:szCs w:val="20"/>
                <w:lang w:val="en-US" w:eastAsia="zh-TW"/>
              </w:rPr>
              <w:t xml:space="preserve"> </w:t>
            </w:r>
            <w:r>
              <w:rPr>
                <w:rFonts w:eastAsia="PMingLiU"/>
                <w:szCs w:val="20"/>
                <w:lang w:val="en-US" w:eastAsia="zh-TW"/>
              </w:rPr>
              <w:t xml:space="preserve">under </w:t>
            </w:r>
            <w:r>
              <w:rPr>
                <w:rFonts w:eastAsia="PMingLiU"/>
                <w:i/>
                <w:iCs/>
                <w:szCs w:val="20"/>
                <w:lang w:val="en-US" w:eastAsia="zh-TW"/>
              </w:rPr>
              <w:t>TRS-ResourceSet-r17</w:t>
            </w:r>
            <w:r>
              <w:rPr>
                <w:sz w:val="22"/>
                <w:szCs w:val="22"/>
              </w:rPr>
              <w:t xml:space="preserve"> range was 10, 20, 40 or 80ms as agreed RAN1#105-e and sends LS to RAN2 to update, if feasible, the </w:t>
            </w:r>
            <w:r>
              <w:rPr>
                <w:i/>
                <w:iCs/>
              </w:rPr>
              <w:t>periodicityAndOffset</w:t>
            </w:r>
            <w:r>
              <w:rPr>
                <w:sz w:val="22"/>
                <w:szCs w:val="22"/>
              </w:rPr>
              <w:t xml:space="preserve"> to cover also additional values: slots160, slots320 and slots640 [</w:t>
            </w:r>
            <w:r w:rsidRPr="003A613C">
              <w:rPr>
                <w:b/>
                <w:bCs/>
                <w:color w:val="FF0000"/>
                <w:sz w:val="22"/>
                <w:szCs w:val="22"/>
              </w:rPr>
              <w:t>in Rel-17/18</w:t>
            </w:r>
            <w:r>
              <w:rPr>
                <w:sz w:val="22"/>
                <w:szCs w:val="22"/>
              </w:rPr>
              <w:t>]</w:t>
            </w:r>
          </w:p>
          <w:p w14:paraId="26A304F7" w14:textId="77777777" w:rsidR="00E20D1E" w:rsidRDefault="00E20D1E" w:rsidP="00D2227E">
            <w:pPr>
              <w:spacing w:after="0"/>
              <w:rPr>
                <w:rFonts w:eastAsia="SimSun"/>
                <w:sz w:val="20"/>
                <w:szCs w:val="20"/>
                <w:lang w:eastAsia="zh-CN"/>
              </w:rPr>
            </w:pPr>
          </w:p>
          <w:p w14:paraId="0C289351" w14:textId="77777777" w:rsidR="00E20D1E" w:rsidRDefault="00E20D1E" w:rsidP="00D2227E">
            <w:pPr>
              <w:spacing w:after="0"/>
              <w:rPr>
                <w:rFonts w:eastAsia="SimSun"/>
                <w:sz w:val="20"/>
                <w:szCs w:val="20"/>
                <w:lang w:eastAsia="zh-CN"/>
              </w:rPr>
            </w:pPr>
          </w:p>
          <w:p w14:paraId="450723F2" w14:textId="4125DEF4" w:rsidR="00E20D1E" w:rsidRPr="0050689E" w:rsidRDefault="00E20D1E" w:rsidP="00D2227E">
            <w:pPr>
              <w:spacing w:after="0"/>
              <w:rPr>
                <w:rFonts w:eastAsia="SimSun"/>
                <w:sz w:val="20"/>
                <w:szCs w:val="20"/>
                <w:lang w:eastAsia="zh-CN"/>
              </w:rPr>
            </w:pPr>
          </w:p>
        </w:tc>
      </w:tr>
    </w:tbl>
    <w:p w14:paraId="11F52D65" w14:textId="77777777" w:rsidR="00D35B99" w:rsidRDefault="00D35B99">
      <w:pPr>
        <w:spacing w:after="0"/>
        <w:rPr>
          <w:sz w:val="22"/>
          <w:szCs w:val="22"/>
        </w:rPr>
      </w:pPr>
    </w:p>
    <w:p w14:paraId="442BFC1D" w14:textId="77777777" w:rsidR="00D35B99" w:rsidRDefault="00D35B99">
      <w:pPr>
        <w:spacing w:after="0"/>
        <w:rPr>
          <w:sz w:val="22"/>
          <w:szCs w:val="22"/>
        </w:rPr>
      </w:pPr>
    </w:p>
    <w:p w14:paraId="6048EC74" w14:textId="77777777" w:rsidR="00027CA8" w:rsidRDefault="00341813">
      <w:pPr>
        <w:pStyle w:val="Heading1"/>
        <w:pBdr>
          <w:top w:val="single" w:sz="12" w:space="0" w:color="auto"/>
        </w:pBdr>
        <w:spacing w:before="0" w:after="120"/>
      </w:pPr>
      <w:r>
        <w:t xml:space="preserve">Clarification on PDCCH Monitoring during PDCCH Skipping Duration </w:t>
      </w:r>
    </w:p>
    <w:p w14:paraId="15A1B5B1" w14:textId="77777777" w:rsidR="003B06EB" w:rsidRDefault="003B06EB" w:rsidP="003B06EB">
      <w:pPr>
        <w:spacing w:after="0"/>
        <w:rPr>
          <w:sz w:val="22"/>
          <w:szCs w:val="22"/>
        </w:rPr>
      </w:pPr>
    </w:p>
    <w:p w14:paraId="77C3F4A1" w14:textId="4E82FCD1" w:rsidR="003B06EB" w:rsidRPr="003B06EB" w:rsidRDefault="003B06EB" w:rsidP="0089157A">
      <w:pPr>
        <w:pStyle w:val="Heading3"/>
      </w:pPr>
      <w:r w:rsidRPr="003B06EB">
        <w:t>[</w:t>
      </w:r>
      <w:r>
        <w:t>1</w:t>
      </w:r>
      <w:r w:rsidRPr="003B06EB">
        <w:rPr>
          <w:vertAlign w:val="superscript"/>
        </w:rPr>
        <w:t>st</w:t>
      </w:r>
      <w:r>
        <w:t>_round</w:t>
      </w:r>
      <w:r w:rsidRPr="003B06EB">
        <w:t>]</w:t>
      </w:r>
    </w:p>
    <w:p w14:paraId="68A40C82" w14:textId="77777777" w:rsidR="00027CA8" w:rsidRDefault="00027CA8">
      <w:pPr>
        <w:spacing w:after="0"/>
        <w:rPr>
          <w:sz w:val="22"/>
          <w:szCs w:val="22"/>
        </w:rPr>
      </w:pPr>
    </w:p>
    <w:p w14:paraId="7880C66B" w14:textId="77777777" w:rsidR="00027CA8" w:rsidRDefault="00341813">
      <w:pPr>
        <w:rPr>
          <w:sz w:val="22"/>
          <w:szCs w:val="22"/>
        </w:rPr>
      </w:pPr>
      <w:r>
        <w:rPr>
          <w:sz w:val="22"/>
          <w:szCs w:val="22"/>
        </w:rPr>
        <w:t>The PDCCH monitoring adaptation behaviour with C-DRX was discussed in RAN1#109 with following agreement:</w:t>
      </w:r>
    </w:p>
    <w:tbl>
      <w:tblPr>
        <w:tblStyle w:val="TableGrid"/>
        <w:tblW w:w="10455" w:type="dxa"/>
        <w:tblLayout w:type="fixed"/>
        <w:tblLook w:val="04A0" w:firstRow="1" w:lastRow="0" w:firstColumn="1" w:lastColumn="0" w:noHBand="0" w:noVBand="1"/>
      </w:tblPr>
      <w:tblGrid>
        <w:gridCol w:w="10455"/>
      </w:tblGrid>
      <w:tr w:rsidR="00027CA8" w14:paraId="4D304F8F" w14:textId="77777777">
        <w:tc>
          <w:tcPr>
            <w:tcW w:w="10457" w:type="dxa"/>
            <w:tcBorders>
              <w:top w:val="single" w:sz="4" w:space="0" w:color="auto"/>
              <w:left w:val="single" w:sz="4" w:space="0" w:color="auto"/>
              <w:bottom w:val="single" w:sz="4" w:space="0" w:color="auto"/>
              <w:right w:val="single" w:sz="4" w:space="0" w:color="auto"/>
            </w:tcBorders>
          </w:tcPr>
          <w:p w14:paraId="7F48E5FC" w14:textId="77777777" w:rsidR="00027CA8" w:rsidRDefault="00341813">
            <w:pPr>
              <w:spacing w:after="0" w:line="240" w:lineRule="auto"/>
              <w:rPr>
                <w:rFonts w:ascii="Times" w:eastAsia="Microsoft YaHei UI" w:hAnsi="Times" w:cs="Times"/>
                <w:color w:val="000000"/>
                <w:sz w:val="20"/>
                <w:szCs w:val="20"/>
                <w:lang w:val="en-US" w:eastAsia="zh-TW"/>
              </w:rPr>
            </w:pPr>
            <w:r>
              <w:rPr>
                <w:rFonts w:eastAsia="Microsoft YaHei UI"/>
                <w:color w:val="000000"/>
                <w:sz w:val="20"/>
                <w:szCs w:val="20"/>
                <w:shd w:val="clear" w:color="auto" w:fill="00FF00"/>
                <w:lang w:eastAsia="zh-TW"/>
              </w:rPr>
              <w:t>Agreement</w:t>
            </w:r>
          </w:p>
          <w:p w14:paraId="2AAC0323" w14:textId="77777777" w:rsidR="00027CA8" w:rsidRDefault="00341813">
            <w:pPr>
              <w:spacing w:after="0" w:line="240" w:lineRule="auto"/>
              <w:rPr>
                <w:rFonts w:ascii="Times" w:eastAsia="Microsoft YaHei UI" w:hAnsi="Times" w:cs="Times"/>
                <w:color w:val="000000"/>
                <w:sz w:val="20"/>
                <w:szCs w:val="20"/>
                <w:lang w:val="en-US" w:eastAsia="zh-TW"/>
              </w:rPr>
            </w:pPr>
            <w:r>
              <w:rPr>
                <w:rFonts w:ascii="Times" w:eastAsia="Microsoft YaHei UI" w:hAnsi="Times" w:cs="Times"/>
                <w:color w:val="000000"/>
                <w:sz w:val="20"/>
                <w:szCs w:val="20"/>
                <w:lang w:eastAsia="zh-TW"/>
              </w:rPr>
              <w:t>Down-select from the followings,</w:t>
            </w:r>
          </w:p>
          <w:p w14:paraId="240122AB" w14:textId="77777777" w:rsidR="00027CA8" w:rsidRDefault="00341813">
            <w:pPr>
              <w:spacing w:after="0" w:line="240" w:lineRule="auto"/>
              <w:rPr>
                <w:rFonts w:ascii="Times" w:eastAsia="Microsoft YaHei UI" w:hAnsi="Times" w:cs="Times"/>
                <w:color w:val="000000"/>
                <w:sz w:val="20"/>
                <w:szCs w:val="20"/>
                <w:lang w:val="en-US" w:eastAsia="zh-TW"/>
              </w:rPr>
            </w:pPr>
            <w:r>
              <w:rPr>
                <w:rFonts w:ascii="Times" w:eastAsia="Microsoft YaHei UI" w:hAnsi="Times" w:cs="Times"/>
                <w:color w:val="000000"/>
                <w:sz w:val="20"/>
                <w:szCs w:val="20"/>
                <w:lang w:eastAsia="zh-TW"/>
              </w:rPr>
              <w:t>Alt-1</w:t>
            </w:r>
          </w:p>
          <w:p w14:paraId="5A9BC280" w14:textId="77777777" w:rsidR="00027CA8" w:rsidRDefault="00341813">
            <w:pPr>
              <w:spacing w:after="0" w:line="240" w:lineRule="auto"/>
              <w:ind w:hanging="420"/>
              <w:rPr>
                <w:rFonts w:ascii="Times" w:eastAsia="Microsoft YaHei UI" w:hAnsi="Times" w:cs="Times"/>
                <w:color w:val="000000"/>
                <w:sz w:val="20"/>
                <w:szCs w:val="20"/>
                <w:lang w:val="en-US" w:eastAsia="zh-TW"/>
              </w:rPr>
            </w:pPr>
            <w:r>
              <w:rPr>
                <w:rFonts w:ascii="Symbol" w:eastAsia="Microsoft YaHei UI" w:hAnsi="Symbol" w:cs="Times"/>
                <w:color w:val="000000"/>
                <w:sz w:val="20"/>
                <w:szCs w:val="20"/>
                <w:lang w:eastAsia="zh-TW"/>
              </w:rPr>
              <w:t></w:t>
            </w:r>
            <w:r>
              <w:rPr>
                <w:rFonts w:eastAsia="Microsoft YaHei UI"/>
                <w:color w:val="000000"/>
                <w:sz w:val="20"/>
                <w:szCs w:val="20"/>
                <w:lang w:eastAsia="zh-TW"/>
              </w:rPr>
              <w:t>           </w:t>
            </w:r>
            <w:r>
              <w:rPr>
                <w:rFonts w:ascii="Times" w:eastAsia="Microsoft YaHei UI" w:hAnsi="Times" w:cs="Times"/>
                <w:color w:val="000000"/>
                <w:sz w:val="20"/>
                <w:szCs w:val="20"/>
                <w:lang w:eastAsia="zh-TW"/>
              </w:rPr>
              <w:t>The PDCCH skipping applies only in active time. The PDCCH skipping duration decrements by slot irrespective whether UE is in active time or not</w:t>
            </w:r>
          </w:p>
          <w:p w14:paraId="2481942D" w14:textId="77777777" w:rsidR="00027CA8" w:rsidRDefault="00341813">
            <w:pPr>
              <w:spacing w:after="0" w:line="240" w:lineRule="auto"/>
              <w:rPr>
                <w:rFonts w:ascii="Times" w:eastAsia="Microsoft YaHei UI" w:hAnsi="Times" w:cs="Times"/>
                <w:color w:val="000000"/>
                <w:sz w:val="20"/>
                <w:szCs w:val="20"/>
                <w:lang w:val="en-US" w:eastAsia="zh-TW"/>
              </w:rPr>
            </w:pPr>
            <w:r>
              <w:rPr>
                <w:rFonts w:ascii="Times" w:eastAsia="Microsoft YaHei UI" w:hAnsi="Times" w:cs="Times"/>
                <w:color w:val="000000"/>
                <w:sz w:val="20"/>
                <w:szCs w:val="20"/>
                <w:lang w:eastAsia="zh-TW"/>
              </w:rPr>
              <w:t>Alt-2</w:t>
            </w:r>
          </w:p>
          <w:p w14:paraId="1A1E3680" w14:textId="77777777" w:rsidR="00027CA8" w:rsidRDefault="00341813">
            <w:pPr>
              <w:spacing w:after="0" w:line="240" w:lineRule="auto"/>
              <w:ind w:hanging="420"/>
              <w:rPr>
                <w:rFonts w:ascii="Times" w:eastAsia="Microsoft YaHei UI" w:hAnsi="Times" w:cs="Times"/>
                <w:color w:val="000000"/>
                <w:sz w:val="20"/>
                <w:szCs w:val="20"/>
                <w:lang w:val="en-US" w:eastAsia="zh-TW"/>
              </w:rPr>
            </w:pPr>
            <w:r>
              <w:rPr>
                <w:rFonts w:ascii="Symbol" w:eastAsia="Microsoft YaHei UI" w:hAnsi="Symbol" w:cs="Times"/>
                <w:color w:val="000000"/>
                <w:sz w:val="20"/>
                <w:szCs w:val="20"/>
                <w:lang w:eastAsia="zh-TW"/>
              </w:rPr>
              <w:t></w:t>
            </w:r>
            <w:r>
              <w:rPr>
                <w:rFonts w:eastAsia="Microsoft YaHei UI"/>
                <w:color w:val="000000"/>
                <w:sz w:val="20"/>
                <w:szCs w:val="20"/>
                <w:lang w:eastAsia="zh-TW"/>
              </w:rPr>
              <w:t>           </w:t>
            </w:r>
            <w:r>
              <w:rPr>
                <w:rFonts w:ascii="Times" w:eastAsia="Microsoft YaHei UI" w:hAnsi="Times" w:cs="Times"/>
                <w:color w:val="000000"/>
                <w:sz w:val="20"/>
                <w:szCs w:val="20"/>
                <w:lang w:eastAsia="zh-TW"/>
              </w:rPr>
              <w:t>The PDCCH skipping applies only in active time. PDCCH skipping is terminated when UE goes into outside active time.</w:t>
            </w:r>
          </w:p>
          <w:p w14:paraId="141D902A" w14:textId="77777777" w:rsidR="00027CA8" w:rsidRDefault="00027CA8">
            <w:pPr>
              <w:spacing w:after="0"/>
              <w:rPr>
                <w:sz w:val="20"/>
                <w:szCs w:val="20"/>
                <w:lang w:val="en-US"/>
              </w:rPr>
            </w:pPr>
          </w:p>
        </w:tc>
      </w:tr>
    </w:tbl>
    <w:p w14:paraId="5168F28C" w14:textId="77777777" w:rsidR="00027CA8" w:rsidRDefault="00027CA8"/>
    <w:p w14:paraId="422DB748" w14:textId="77777777" w:rsidR="00027CA8" w:rsidRDefault="00341813">
      <w:pPr>
        <w:rPr>
          <w:sz w:val="22"/>
          <w:szCs w:val="22"/>
        </w:rPr>
      </w:pPr>
      <w:r>
        <w:rPr>
          <w:sz w:val="22"/>
          <w:szCs w:val="22"/>
        </w:rPr>
        <w:t>In RAN1#110 the discussion was concluded by adoption Alt-2 with following agreement to introduce a TP to TS38.213:</w:t>
      </w:r>
    </w:p>
    <w:tbl>
      <w:tblPr>
        <w:tblStyle w:val="TableGrid"/>
        <w:tblW w:w="10485" w:type="dxa"/>
        <w:tblLook w:val="04A0" w:firstRow="1" w:lastRow="0" w:firstColumn="1" w:lastColumn="0" w:noHBand="0" w:noVBand="1"/>
      </w:tblPr>
      <w:tblGrid>
        <w:gridCol w:w="10485"/>
      </w:tblGrid>
      <w:tr w:rsidR="00027CA8" w14:paraId="5FEBF737" w14:textId="77777777">
        <w:tc>
          <w:tcPr>
            <w:tcW w:w="10485" w:type="dxa"/>
          </w:tcPr>
          <w:p w14:paraId="6EDD1780" w14:textId="77777777" w:rsidR="00027CA8" w:rsidRDefault="00341813">
            <w:pPr>
              <w:spacing w:after="0"/>
              <w:rPr>
                <w:rFonts w:eastAsia="SimSun"/>
                <w:b/>
                <w:bCs/>
                <w:color w:val="000000"/>
                <w:sz w:val="20"/>
                <w:szCs w:val="20"/>
                <w:highlight w:val="green"/>
              </w:rPr>
            </w:pPr>
            <w:r>
              <w:rPr>
                <w:rFonts w:eastAsia="SimSun"/>
                <w:b/>
                <w:bCs/>
                <w:color w:val="000000"/>
                <w:sz w:val="20"/>
                <w:szCs w:val="20"/>
                <w:highlight w:val="green"/>
              </w:rPr>
              <w:t>Agreement</w:t>
            </w:r>
          </w:p>
          <w:p w14:paraId="32DB7B3E" w14:textId="77777777" w:rsidR="00027CA8" w:rsidRDefault="00341813">
            <w:pPr>
              <w:spacing w:after="0"/>
              <w:rPr>
                <w:rFonts w:eastAsia="SimSun"/>
                <w:b/>
                <w:bCs/>
                <w:color w:val="000000"/>
                <w:sz w:val="20"/>
                <w:szCs w:val="20"/>
              </w:rPr>
            </w:pPr>
            <w:r>
              <w:rPr>
                <w:rFonts w:eastAsia="SimSun"/>
                <w:b/>
                <w:bCs/>
                <w:color w:val="000000"/>
                <w:sz w:val="20"/>
                <w:szCs w:val="20"/>
              </w:rPr>
              <w:t>Include the following TP to Clause 10.4, TS 38.213 related to PDCCH skipping and outside active time: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9"/>
            </w:tblGrid>
            <w:tr w:rsidR="00027CA8" w14:paraId="62FD0F92" w14:textId="77777777">
              <w:tc>
                <w:tcPr>
                  <w:tcW w:w="5000" w:type="pct"/>
                  <w:tcBorders>
                    <w:top w:val="single" w:sz="4" w:space="0" w:color="auto"/>
                    <w:left w:val="single" w:sz="4" w:space="0" w:color="auto"/>
                    <w:bottom w:val="single" w:sz="4" w:space="0" w:color="auto"/>
                    <w:right w:val="single" w:sz="4" w:space="0" w:color="auto"/>
                  </w:tcBorders>
                </w:tcPr>
                <w:p w14:paraId="2913C906" w14:textId="77777777" w:rsidR="00027CA8" w:rsidRDefault="00341813">
                  <w:pPr>
                    <w:spacing w:after="0"/>
                    <w:rPr>
                      <w:rFonts w:eastAsia="SimSun"/>
                      <w:b/>
                      <w:bCs/>
                      <w:color w:val="000000"/>
                      <w:sz w:val="20"/>
                      <w:szCs w:val="20"/>
                      <w:u w:val="single"/>
                    </w:rPr>
                  </w:pPr>
                  <w:r>
                    <w:rPr>
                      <w:rFonts w:eastAsia="SimSun"/>
                      <w:b/>
                      <w:bCs/>
                      <w:color w:val="000000"/>
                      <w:sz w:val="20"/>
                      <w:szCs w:val="20"/>
                      <w:u w:val="single"/>
                    </w:rPr>
                    <w:t>TP to Clause 10.4, TS 38.213</w:t>
                  </w:r>
                </w:p>
                <w:p w14:paraId="7713BA4D" w14:textId="77777777" w:rsidR="00027CA8" w:rsidRDefault="00341813">
                  <w:pPr>
                    <w:spacing w:after="0"/>
                    <w:jc w:val="center"/>
                    <w:rPr>
                      <w:rFonts w:eastAsia="SimSun"/>
                      <w:b/>
                      <w:bCs/>
                      <w:color w:val="FF0000"/>
                      <w:sz w:val="20"/>
                      <w:szCs w:val="20"/>
                    </w:rPr>
                  </w:pPr>
                  <w:r>
                    <w:rPr>
                      <w:rFonts w:eastAsia="SimSun"/>
                      <w:b/>
                      <w:bCs/>
                      <w:color w:val="FF0000"/>
                      <w:sz w:val="20"/>
                      <w:szCs w:val="20"/>
                    </w:rPr>
                    <w:t>&lt;Unchanged part omitted&gt;</w:t>
                  </w:r>
                </w:p>
                <w:p w14:paraId="4ADF14FB" w14:textId="77777777" w:rsidR="00027CA8" w:rsidRDefault="00341813">
                  <w:pPr>
                    <w:spacing w:after="0"/>
                    <w:rPr>
                      <w:rFonts w:eastAsia="SimSun"/>
                      <w:b/>
                      <w:bCs/>
                      <w:color w:val="FF0000"/>
                      <w:sz w:val="20"/>
                      <w:szCs w:val="20"/>
                    </w:rPr>
                  </w:pPr>
                  <w:r>
                    <w:rPr>
                      <w:sz w:val="20"/>
                      <w:szCs w:val="20"/>
                    </w:rPr>
                    <w:t xml:space="preserve">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 after the UE detects a DCI format providing the PDCCH monitoring adaptation field indicating to the UE to skip PDCCH monitoring for the duration on the active DL BWP of the serving cell, the UE resumes PDCCH monitoring </w:t>
                  </w:r>
                  <w:r>
                    <w:rPr>
                      <w:sz w:val="20"/>
                      <w:szCs w:val="20"/>
                    </w:rPr>
                    <w:lastRenderedPageBreak/>
                    <w:t xml:space="preserve">starting at the beginning of a first slot that is after a last symbol of the PUCCH transmission. </w:t>
                  </w:r>
                  <w:r>
                    <w:rPr>
                      <w:b/>
                      <w:bCs/>
                      <w:color w:val="FF0000"/>
                      <w:sz w:val="20"/>
                      <w:szCs w:val="20"/>
                    </w:rPr>
                    <w:t>If the DRX group of the serving cell is configured and enters outside Active Time, the UE terminates PDCCH skipping for the serving cell.</w:t>
                  </w:r>
                </w:p>
                <w:p w14:paraId="6B34C882" w14:textId="77777777" w:rsidR="00027CA8" w:rsidRDefault="00341813">
                  <w:pPr>
                    <w:spacing w:after="0"/>
                    <w:jc w:val="center"/>
                    <w:rPr>
                      <w:rFonts w:eastAsia="SimSun"/>
                      <w:b/>
                      <w:bCs/>
                      <w:color w:val="FF0000"/>
                      <w:sz w:val="20"/>
                      <w:szCs w:val="20"/>
                    </w:rPr>
                  </w:pPr>
                  <w:r>
                    <w:rPr>
                      <w:rFonts w:eastAsia="SimSun"/>
                      <w:b/>
                      <w:bCs/>
                      <w:color w:val="FF0000"/>
                      <w:sz w:val="20"/>
                      <w:szCs w:val="20"/>
                    </w:rPr>
                    <w:t>&lt;Unchanged part omitted&gt;</w:t>
                  </w:r>
                </w:p>
              </w:tc>
            </w:tr>
          </w:tbl>
          <w:p w14:paraId="214B46E8" w14:textId="77777777" w:rsidR="00027CA8" w:rsidRDefault="00027CA8"/>
        </w:tc>
      </w:tr>
    </w:tbl>
    <w:p w14:paraId="7A77D703" w14:textId="77777777" w:rsidR="00027CA8" w:rsidRDefault="00027CA8">
      <w:pPr>
        <w:spacing w:after="0"/>
        <w:rPr>
          <w:sz w:val="22"/>
          <w:szCs w:val="22"/>
        </w:rPr>
      </w:pPr>
    </w:p>
    <w:p w14:paraId="62808CB8" w14:textId="77777777" w:rsidR="00027CA8" w:rsidRDefault="00027CA8">
      <w:pPr>
        <w:rPr>
          <w:sz w:val="22"/>
          <w:szCs w:val="22"/>
        </w:rPr>
      </w:pPr>
    </w:p>
    <w:p w14:paraId="78A347A1" w14:textId="77777777" w:rsidR="00027CA8" w:rsidRDefault="00341813">
      <w:pPr>
        <w:rPr>
          <w:sz w:val="22"/>
          <w:szCs w:val="22"/>
        </w:rPr>
      </w:pPr>
      <w:r>
        <w:rPr>
          <w:sz w:val="22"/>
          <w:szCs w:val="22"/>
        </w:rPr>
        <w:t xml:space="preserve">In </w:t>
      </w:r>
      <w:r>
        <w:rPr>
          <w:sz w:val="22"/>
          <w:szCs w:val="22"/>
        </w:rPr>
        <w:fldChar w:fldCharType="begin"/>
      </w:r>
      <w:r>
        <w:rPr>
          <w:sz w:val="22"/>
          <w:szCs w:val="22"/>
        </w:rPr>
        <w:instrText xml:space="preserve"> REF _Ref150496691 \r \h  \* MERGEFORMAT </w:instrText>
      </w:r>
      <w:r>
        <w:rPr>
          <w:sz w:val="22"/>
          <w:szCs w:val="22"/>
        </w:rPr>
      </w:r>
      <w:r>
        <w:rPr>
          <w:sz w:val="22"/>
          <w:szCs w:val="22"/>
        </w:rPr>
        <w:fldChar w:fldCharType="separate"/>
      </w:r>
      <w:r>
        <w:rPr>
          <w:sz w:val="22"/>
          <w:szCs w:val="22"/>
        </w:rPr>
        <w:t>[3]</w:t>
      </w:r>
      <w:r>
        <w:rPr>
          <w:sz w:val="22"/>
          <w:szCs w:val="22"/>
        </w:rPr>
        <w:fldChar w:fldCharType="end"/>
      </w:r>
      <w:r>
        <w:rPr>
          <w:sz w:val="22"/>
          <w:szCs w:val="22"/>
        </w:rPr>
        <w:t xml:space="preserve">, it is noted that afore wording in TS38.213 seems to assume that DRX group is always configured by RRC, and thereby limits the UE behaviour of terminating of PDCCH skipping when UE enter outside active when </w:t>
      </w:r>
      <w:r>
        <w:rPr>
          <w:i/>
          <w:iCs/>
          <w:sz w:val="22"/>
          <w:szCs w:val="22"/>
        </w:rPr>
        <w:t>DRX group of serving cell is configured</w:t>
      </w:r>
      <w:r>
        <w:rPr>
          <w:sz w:val="22"/>
          <w:szCs w:val="22"/>
        </w:rPr>
        <w:t>.  This was not the intent of the discussion (</w:t>
      </w:r>
      <w:r>
        <w:rPr>
          <w:i/>
          <w:iCs/>
          <w:sz w:val="22"/>
          <w:szCs w:val="22"/>
        </w:rPr>
        <w:t>to condition the behaviour with configuration of DRX group</w:t>
      </w:r>
      <w:r>
        <w:rPr>
          <w:sz w:val="22"/>
          <w:szCs w:val="22"/>
        </w:rPr>
        <w:t xml:space="preserve">), as RRC configuration of DRX group is not mandatory. However, the wording was added in TP drafting phase, based on the assumption that there is always a DRX group which the cell belongs to. This is correct based on the TS38.321. From MAC specification (TS38.321), it determined that even if there is no DRX group configured by RRC, it is assumed implicitly that there is one DRX group: </w:t>
      </w:r>
    </w:p>
    <w:tbl>
      <w:tblPr>
        <w:tblStyle w:val="TableGrid"/>
        <w:tblW w:w="10485" w:type="dxa"/>
        <w:tblLook w:val="04A0" w:firstRow="1" w:lastRow="0" w:firstColumn="1" w:lastColumn="0" w:noHBand="0" w:noVBand="1"/>
      </w:tblPr>
      <w:tblGrid>
        <w:gridCol w:w="10485"/>
      </w:tblGrid>
      <w:tr w:rsidR="00027CA8" w14:paraId="386906CF" w14:textId="77777777">
        <w:tc>
          <w:tcPr>
            <w:tcW w:w="10485" w:type="dxa"/>
          </w:tcPr>
          <w:p w14:paraId="2AFFF50F" w14:textId="77777777" w:rsidR="00027CA8" w:rsidRDefault="00341813">
            <w:r>
              <w:rPr>
                <w:sz w:val="20"/>
                <w:szCs w:val="20"/>
                <w:lang w:eastAsia="ko-KR"/>
              </w:rPr>
              <w:t>Serving Cells of a MAC entity may be configured by RRC in two DRX groups with separate DRX parameters. W</w:t>
            </w:r>
            <w:r>
              <w:rPr>
                <w:iCs/>
                <w:sz w:val="20"/>
                <w:szCs w:val="20"/>
                <w:lang w:eastAsia="ko-KR"/>
              </w:rPr>
              <w:t>hen RRC does not configure a secondary DRX group, there is only one DRX group</w:t>
            </w:r>
            <w:r>
              <w:rPr>
                <w:sz w:val="20"/>
                <w:szCs w:val="20"/>
                <w:lang w:eastAsia="ja-JP"/>
              </w:rPr>
              <w:t xml:space="preserve"> </w:t>
            </w:r>
            <w:r>
              <w:rPr>
                <w:iCs/>
                <w:sz w:val="20"/>
                <w:szCs w:val="20"/>
                <w:lang w:eastAsia="ko-KR"/>
              </w:rPr>
              <w:t>and all Serving Cells belong to that one DRX group. When two DRX groups are configured, e</w:t>
            </w:r>
            <w:r>
              <w:rPr>
                <w:sz w:val="20"/>
                <w:szCs w:val="20"/>
                <w:lang w:eastAsia="ko-KR"/>
              </w:rPr>
              <w:t>ach Serving Cell is uniquely assigned to either of the two groups.</w:t>
            </w:r>
          </w:p>
        </w:tc>
      </w:tr>
    </w:tbl>
    <w:p w14:paraId="3036FC2E" w14:textId="77777777" w:rsidR="00027CA8" w:rsidRDefault="00027CA8">
      <w:pPr>
        <w:spacing w:after="0"/>
        <w:rPr>
          <w:sz w:val="22"/>
          <w:szCs w:val="22"/>
        </w:rPr>
      </w:pPr>
    </w:p>
    <w:p w14:paraId="48754767" w14:textId="77777777" w:rsidR="00027CA8" w:rsidRDefault="00341813">
      <w:pPr>
        <w:spacing w:after="0"/>
        <w:rPr>
          <w:sz w:val="22"/>
          <w:szCs w:val="22"/>
        </w:rPr>
      </w:pPr>
      <w:r>
        <w:rPr>
          <w:sz w:val="22"/>
          <w:szCs w:val="22"/>
        </w:rPr>
        <w:t xml:space="preserve">It is proposed in </w:t>
      </w:r>
      <w:r>
        <w:rPr>
          <w:sz w:val="22"/>
          <w:szCs w:val="22"/>
        </w:rPr>
        <w:fldChar w:fldCharType="begin"/>
      </w:r>
      <w:r>
        <w:rPr>
          <w:sz w:val="22"/>
          <w:szCs w:val="22"/>
        </w:rPr>
        <w:instrText xml:space="preserve"> REF _Ref150496691 \r \h </w:instrText>
      </w:r>
      <w:r>
        <w:rPr>
          <w:sz w:val="22"/>
          <w:szCs w:val="22"/>
        </w:rPr>
      </w:r>
      <w:r>
        <w:rPr>
          <w:sz w:val="22"/>
          <w:szCs w:val="22"/>
        </w:rPr>
        <w:fldChar w:fldCharType="separate"/>
      </w:r>
      <w:r>
        <w:rPr>
          <w:sz w:val="22"/>
          <w:szCs w:val="22"/>
        </w:rPr>
        <w:t>[3]</w:t>
      </w:r>
      <w:r>
        <w:rPr>
          <w:sz w:val="22"/>
          <w:szCs w:val="22"/>
        </w:rPr>
        <w:fldChar w:fldCharType="end"/>
      </w:r>
      <w:r>
        <w:rPr>
          <w:sz w:val="22"/>
          <w:szCs w:val="22"/>
        </w:rPr>
        <w:t xml:space="preserve"> (draft CR in </w:t>
      </w:r>
      <w:r>
        <w:rPr>
          <w:sz w:val="22"/>
          <w:szCs w:val="22"/>
        </w:rPr>
        <w:fldChar w:fldCharType="begin"/>
      </w:r>
      <w:r>
        <w:rPr>
          <w:sz w:val="22"/>
          <w:szCs w:val="22"/>
        </w:rPr>
        <w:instrText xml:space="preserve"> REF _Ref150496472 \r \h </w:instrText>
      </w:r>
      <w:r>
        <w:rPr>
          <w:sz w:val="22"/>
          <w:szCs w:val="22"/>
        </w:rPr>
      </w:r>
      <w:r>
        <w:rPr>
          <w:sz w:val="22"/>
          <w:szCs w:val="22"/>
        </w:rPr>
        <w:fldChar w:fldCharType="separate"/>
      </w:r>
      <w:r>
        <w:rPr>
          <w:sz w:val="22"/>
          <w:szCs w:val="22"/>
        </w:rPr>
        <w:t>[4]</w:t>
      </w:r>
      <w:r>
        <w:rPr>
          <w:sz w:val="22"/>
          <w:szCs w:val="22"/>
        </w:rPr>
        <w:fldChar w:fldCharType="end"/>
      </w:r>
      <w:r>
        <w:rPr>
          <w:sz w:val="22"/>
          <w:szCs w:val="22"/>
        </w:rPr>
        <w:t>) that  in order to avoid misinterpretation, to remove the wording implying that DRX group needs to be explicitly configured.</w:t>
      </w:r>
    </w:p>
    <w:p w14:paraId="56411A53" w14:textId="77777777" w:rsidR="00027CA8" w:rsidRDefault="00027CA8">
      <w:pPr>
        <w:spacing w:after="0"/>
        <w:rPr>
          <w:sz w:val="22"/>
          <w:szCs w:val="22"/>
        </w:rPr>
      </w:pPr>
    </w:p>
    <w:p w14:paraId="1A9BCF2D" w14:textId="77777777" w:rsidR="00027CA8" w:rsidRDefault="00341813">
      <w:pPr>
        <w:spacing w:after="0"/>
        <w:rPr>
          <w:b/>
          <w:bCs/>
          <w:sz w:val="22"/>
          <w:szCs w:val="22"/>
        </w:rPr>
      </w:pPr>
      <w:r>
        <w:rPr>
          <w:b/>
          <w:bCs/>
          <w:sz w:val="22"/>
          <w:szCs w:val="22"/>
        </w:rPr>
        <w:t>Proposal 3-1: Adopt the following change to Section 10.4 of TS38.213 to clarify the UE behaviour with PDCCH skipping and C-DRX:</w:t>
      </w:r>
    </w:p>
    <w:tbl>
      <w:tblPr>
        <w:tblStyle w:val="TableGrid"/>
        <w:tblW w:w="10485" w:type="dxa"/>
        <w:tblLook w:val="04A0" w:firstRow="1" w:lastRow="0" w:firstColumn="1" w:lastColumn="0" w:noHBand="0" w:noVBand="1"/>
      </w:tblPr>
      <w:tblGrid>
        <w:gridCol w:w="10485"/>
      </w:tblGrid>
      <w:tr w:rsidR="00027CA8" w14:paraId="757CEB97" w14:textId="77777777">
        <w:tc>
          <w:tcPr>
            <w:tcW w:w="10485" w:type="dxa"/>
          </w:tcPr>
          <w:p w14:paraId="6667AFD6" w14:textId="77777777" w:rsidR="00027CA8" w:rsidRDefault="00341813">
            <w:pPr>
              <w:keepNext/>
              <w:keepLines/>
              <w:spacing w:before="180" w:after="180" w:line="240" w:lineRule="auto"/>
              <w:outlineLvl w:val="1"/>
              <w:rPr>
                <w:rFonts w:ascii="Arial" w:eastAsia="SimSun" w:hAnsi="Arial"/>
                <w:sz w:val="32"/>
                <w:szCs w:val="20"/>
              </w:rPr>
            </w:pPr>
            <w:bookmarkStart w:id="2" w:name="_Toc29899168"/>
            <w:bookmarkStart w:id="3" w:name="_Toc29917315"/>
            <w:bookmarkStart w:id="4" w:name="_Toc29894869"/>
            <w:bookmarkStart w:id="5" w:name="_Toc45699217"/>
            <w:bookmarkStart w:id="6" w:name="_Toc29899586"/>
            <w:bookmarkStart w:id="7" w:name="_Toc36498189"/>
            <w:bookmarkStart w:id="8" w:name="_Toc145664327"/>
            <w:r>
              <w:rPr>
                <w:rFonts w:ascii="Arial" w:eastAsia="SimSun" w:hAnsi="Arial"/>
                <w:sz w:val="32"/>
                <w:szCs w:val="20"/>
              </w:rPr>
              <w:t>10.4</w:t>
            </w:r>
            <w:r>
              <w:rPr>
                <w:rFonts w:ascii="Arial" w:eastAsia="SimSun" w:hAnsi="Arial"/>
                <w:sz w:val="32"/>
                <w:szCs w:val="20"/>
              </w:rPr>
              <w:tab/>
              <w:t>Search space set group switching</w:t>
            </w:r>
            <w:bookmarkEnd w:id="2"/>
            <w:bookmarkEnd w:id="3"/>
            <w:bookmarkEnd w:id="4"/>
            <w:bookmarkEnd w:id="5"/>
            <w:bookmarkEnd w:id="6"/>
            <w:bookmarkEnd w:id="7"/>
            <w:r>
              <w:rPr>
                <w:rFonts w:ascii="Arial" w:eastAsia="SimSun" w:hAnsi="Arial"/>
                <w:sz w:val="32"/>
                <w:szCs w:val="20"/>
              </w:rPr>
              <w:t xml:space="preserve"> and skipping of PDCCH monitoring</w:t>
            </w:r>
            <w:bookmarkEnd w:id="8"/>
          </w:p>
          <w:p w14:paraId="32D19150" w14:textId="77777777" w:rsidR="00027CA8" w:rsidRDefault="00341813">
            <w:pPr>
              <w:spacing w:after="180" w:line="240" w:lineRule="auto"/>
              <w:jc w:val="center"/>
              <w:rPr>
                <w:rFonts w:eastAsia="SimSun"/>
                <w:color w:val="FF0000"/>
                <w:sz w:val="20"/>
                <w:szCs w:val="20"/>
                <w:lang w:val="en-US"/>
              </w:rPr>
            </w:pPr>
            <w:r>
              <w:rPr>
                <w:rFonts w:eastAsia="SimSun"/>
                <w:color w:val="FF0000"/>
                <w:sz w:val="20"/>
                <w:szCs w:val="20"/>
                <w:lang w:val="en-US"/>
              </w:rPr>
              <w:t>[Omitted text]</w:t>
            </w:r>
          </w:p>
          <w:p w14:paraId="2CC08B79" w14:textId="77777777" w:rsidR="00027CA8" w:rsidRDefault="00341813">
            <w:pPr>
              <w:spacing w:after="180" w:line="240" w:lineRule="auto"/>
              <w:rPr>
                <w:rFonts w:eastAsia="SimSun"/>
                <w:sz w:val="20"/>
                <w:szCs w:val="20"/>
                <w:lang w:val="en-US"/>
              </w:rPr>
            </w:pPr>
            <w:r>
              <w:rPr>
                <w:rFonts w:eastAsia="SimSun"/>
                <w:sz w:val="20"/>
                <w:szCs w:val="20"/>
                <w:lang w:val="en-US"/>
              </w:rPr>
              <w:t xml:space="preserve">After the UE detects a DCI format providing the </w:t>
            </w:r>
            <w:r>
              <w:rPr>
                <w:rFonts w:eastAsia="SimSun"/>
                <w:sz w:val="20"/>
                <w:szCs w:val="20"/>
                <w:lang w:val="en-US" w:eastAsia="zh-CN"/>
              </w:rPr>
              <w:t>PDCCH monitoring adaptation field</w:t>
            </w:r>
            <w:r>
              <w:rPr>
                <w:rFonts w:eastAsia="SimSun"/>
                <w:sz w:val="20"/>
                <w:szCs w:val="20"/>
                <w:lang w:val="en-US"/>
              </w:rPr>
              <w:t xml:space="preserve"> </w:t>
            </w:r>
            <w:r>
              <w:rPr>
                <w:rFonts w:eastAsia="SimSun"/>
                <w:sz w:val="20"/>
                <w:szCs w:val="20"/>
                <w:lang w:val="en-US" w:eastAsia="zh-CN"/>
              </w:rPr>
              <w:t>indicating to the</w:t>
            </w:r>
            <w:r>
              <w:rPr>
                <w:rFonts w:eastAsia="SimSun"/>
                <w:sz w:val="20"/>
                <w:szCs w:val="20"/>
                <w:lang w:val="en-US"/>
              </w:rPr>
              <w:t xml:space="preserve"> UE to </w:t>
            </w:r>
            <w:r>
              <w:rPr>
                <w:rFonts w:eastAsia="SimSun"/>
                <w:sz w:val="20"/>
                <w:szCs w:val="20"/>
              </w:rPr>
              <w:t>skip PDCCH monitoring for the duration on the active DL BWP of a serving cell, when a pending SR is cancelled [1</w:t>
            </w:r>
            <w:r>
              <w:rPr>
                <w:rFonts w:eastAsia="SimSun"/>
                <w:sz w:val="20"/>
                <w:szCs w:val="20"/>
                <w:lang w:val="en-US"/>
              </w:rPr>
              <w:t>1</w:t>
            </w:r>
            <w:r>
              <w:rPr>
                <w:rFonts w:eastAsia="SimSun"/>
                <w:sz w:val="20"/>
                <w:szCs w:val="20"/>
              </w:rPr>
              <w:t xml:space="preserve">, TS 38.321], the UE resumes PDCCH monitoring in all serving cells of the corresponding Cell Group. If UE transmits a RACH due to positive SR, the UE shall not skip PDCCH monitoring on any serving cell of the corresponding Cell Group during the time of </w:t>
            </w:r>
            <w:r>
              <w:rPr>
                <w:rFonts w:eastAsia="SimSun"/>
                <w:i/>
                <w:iCs/>
                <w:sz w:val="20"/>
                <w:szCs w:val="20"/>
              </w:rPr>
              <w:t>ra-ResponseWindow</w:t>
            </w:r>
            <w:r>
              <w:rPr>
                <w:rFonts w:eastAsia="SimSun"/>
                <w:sz w:val="20"/>
                <w:szCs w:val="20"/>
              </w:rPr>
              <w:t xml:space="preserve"> or </w:t>
            </w:r>
            <w:r>
              <w:rPr>
                <w:rFonts w:eastAsia="SimSun"/>
                <w:i/>
                <w:iCs/>
                <w:sz w:val="20"/>
                <w:szCs w:val="20"/>
              </w:rPr>
              <w:t>msgB-ResponseWindow</w:t>
            </w:r>
            <w:r>
              <w:rPr>
                <w:rFonts w:eastAsia="SimSun"/>
                <w:sz w:val="20"/>
                <w:szCs w:val="20"/>
              </w:rPr>
              <w:t xml:space="preserve"> or the duration where </w:t>
            </w:r>
            <w:r>
              <w:rPr>
                <w:rFonts w:eastAsia="SimSun"/>
                <w:i/>
                <w:iCs/>
                <w:sz w:val="20"/>
                <w:szCs w:val="20"/>
              </w:rPr>
              <w:t>ra-ContentionResolutionTimer</w:t>
            </w:r>
            <w:r>
              <w:rPr>
                <w:rFonts w:eastAsia="SimSun"/>
                <w:sz w:val="20"/>
                <w:szCs w:val="20"/>
              </w:rPr>
              <w:t xml:space="preserve"> is running. If the DRX group of the serving cell </w:t>
            </w:r>
            <w:r>
              <w:rPr>
                <w:rFonts w:eastAsia="SimSun"/>
                <w:strike/>
                <w:color w:val="FF0000"/>
                <w:sz w:val="20"/>
                <w:szCs w:val="20"/>
              </w:rPr>
              <w:t>is configured and</w:t>
            </w:r>
            <w:r>
              <w:rPr>
                <w:rFonts w:eastAsia="SimSun"/>
                <w:sz w:val="20"/>
                <w:szCs w:val="20"/>
              </w:rPr>
              <w:t xml:space="preserve"> enters outside Active Time, the UE terminates PDCCH skipping for the serving cell.</w:t>
            </w:r>
          </w:p>
          <w:p w14:paraId="71B35986" w14:textId="77777777" w:rsidR="00027CA8" w:rsidRDefault="00341813">
            <w:pPr>
              <w:spacing w:after="180" w:line="240" w:lineRule="auto"/>
              <w:jc w:val="center"/>
              <w:rPr>
                <w:rFonts w:eastAsia="SimSun"/>
                <w:color w:val="FF0000"/>
                <w:sz w:val="20"/>
                <w:szCs w:val="20"/>
                <w:lang w:val="en-US"/>
              </w:rPr>
            </w:pPr>
            <w:r>
              <w:rPr>
                <w:rFonts w:eastAsia="SimSun"/>
                <w:color w:val="FF0000"/>
                <w:sz w:val="20"/>
                <w:szCs w:val="20"/>
                <w:lang w:val="en-US"/>
              </w:rPr>
              <w:t>[Omitted text]</w:t>
            </w:r>
          </w:p>
          <w:p w14:paraId="087E6F35" w14:textId="77777777" w:rsidR="00027CA8" w:rsidRDefault="00027CA8"/>
        </w:tc>
      </w:tr>
    </w:tbl>
    <w:p w14:paraId="5466E78E" w14:textId="77777777" w:rsidR="00027CA8" w:rsidRDefault="00027CA8">
      <w:pPr>
        <w:spacing w:after="0"/>
        <w:rPr>
          <w:sz w:val="22"/>
          <w:szCs w:val="22"/>
        </w:rPr>
      </w:pPr>
    </w:p>
    <w:p w14:paraId="0ACE1B6A" w14:textId="77777777" w:rsidR="00027CA8" w:rsidRDefault="00027CA8">
      <w:pPr>
        <w:spacing w:after="0"/>
        <w:rPr>
          <w:sz w:val="22"/>
          <w:szCs w:val="22"/>
        </w:rPr>
      </w:pPr>
    </w:p>
    <w:p w14:paraId="1FFE6968" w14:textId="77777777" w:rsidR="00027CA8" w:rsidRDefault="00341813">
      <w:pPr>
        <w:pStyle w:val="Caption"/>
        <w:rPr>
          <w:sz w:val="22"/>
          <w:szCs w:val="22"/>
        </w:rPr>
      </w:pPr>
      <w:r w:rsidRPr="00B52FA3">
        <w:rPr>
          <w:sz w:val="22"/>
          <w:szCs w:val="22"/>
        </w:rPr>
        <w:t>Table 3-1 (</w:t>
      </w:r>
      <w:r w:rsidRPr="00B52FA3">
        <w:rPr>
          <w:bCs/>
          <w:sz w:val="22"/>
          <w:szCs w:val="22"/>
        </w:rPr>
        <w:t>1st_Round</w:t>
      </w:r>
      <w:r w:rsidRPr="00B52FA3">
        <w:rPr>
          <w:sz w:val="22"/>
          <w:szCs w:val="22"/>
        </w:rPr>
        <w:t>):</w:t>
      </w:r>
      <w:r>
        <w:rPr>
          <w:sz w:val="22"/>
          <w:szCs w:val="22"/>
        </w:rPr>
        <w:t xml:space="preserve"> Companies' views for Proposal 3-1:</w:t>
      </w:r>
    </w:p>
    <w:tbl>
      <w:tblPr>
        <w:tblStyle w:val="TableGrid"/>
        <w:tblW w:w="0" w:type="auto"/>
        <w:tblLook w:val="04A0" w:firstRow="1" w:lastRow="0" w:firstColumn="1" w:lastColumn="0" w:noHBand="0" w:noVBand="1"/>
      </w:tblPr>
      <w:tblGrid>
        <w:gridCol w:w="1696"/>
        <w:gridCol w:w="2127"/>
        <w:gridCol w:w="6634"/>
      </w:tblGrid>
      <w:tr w:rsidR="00027CA8" w14:paraId="5E37C747" w14:textId="77777777">
        <w:tc>
          <w:tcPr>
            <w:tcW w:w="1696" w:type="dxa"/>
            <w:shd w:val="clear" w:color="auto" w:fill="E7E6E6" w:themeFill="background2"/>
          </w:tcPr>
          <w:p w14:paraId="7E1E8196" w14:textId="77777777" w:rsidR="00027CA8" w:rsidRDefault="00341813">
            <w:pPr>
              <w:spacing w:after="0"/>
              <w:jc w:val="center"/>
              <w:rPr>
                <w:b/>
                <w:bCs/>
                <w:sz w:val="20"/>
                <w:szCs w:val="20"/>
              </w:rPr>
            </w:pPr>
            <w:r>
              <w:rPr>
                <w:b/>
                <w:bCs/>
                <w:sz w:val="20"/>
                <w:szCs w:val="20"/>
              </w:rPr>
              <w:t>Company name</w:t>
            </w:r>
          </w:p>
        </w:tc>
        <w:tc>
          <w:tcPr>
            <w:tcW w:w="2127" w:type="dxa"/>
            <w:shd w:val="clear" w:color="auto" w:fill="E7E6E6" w:themeFill="background2"/>
          </w:tcPr>
          <w:p w14:paraId="735E4A48" w14:textId="77777777" w:rsidR="00027CA8" w:rsidRDefault="00341813">
            <w:pPr>
              <w:spacing w:after="0"/>
              <w:jc w:val="center"/>
              <w:rPr>
                <w:b/>
                <w:bCs/>
                <w:sz w:val="20"/>
                <w:szCs w:val="20"/>
              </w:rPr>
            </w:pPr>
            <w:r>
              <w:rPr>
                <w:b/>
                <w:bCs/>
                <w:sz w:val="20"/>
                <w:szCs w:val="20"/>
              </w:rPr>
              <w:t>Support to adopt the above TP? (Y/N)</w:t>
            </w:r>
          </w:p>
        </w:tc>
        <w:tc>
          <w:tcPr>
            <w:tcW w:w="6634" w:type="dxa"/>
            <w:shd w:val="clear" w:color="auto" w:fill="E7E6E6" w:themeFill="background2"/>
          </w:tcPr>
          <w:p w14:paraId="0354907D" w14:textId="77777777" w:rsidR="00027CA8" w:rsidRDefault="00341813">
            <w:pPr>
              <w:spacing w:after="0"/>
              <w:jc w:val="center"/>
              <w:rPr>
                <w:b/>
                <w:bCs/>
                <w:sz w:val="20"/>
                <w:szCs w:val="20"/>
              </w:rPr>
            </w:pPr>
            <w:r>
              <w:rPr>
                <w:b/>
                <w:bCs/>
                <w:sz w:val="20"/>
                <w:szCs w:val="20"/>
              </w:rPr>
              <w:t>Additional comment(s), if available</w:t>
            </w:r>
          </w:p>
        </w:tc>
      </w:tr>
      <w:tr w:rsidR="00027CA8" w14:paraId="3453B0C9" w14:textId="77777777">
        <w:tc>
          <w:tcPr>
            <w:tcW w:w="1696" w:type="dxa"/>
          </w:tcPr>
          <w:p w14:paraId="1CE4CDA8" w14:textId="77777777" w:rsidR="00027CA8" w:rsidRDefault="00341813">
            <w:pPr>
              <w:spacing w:after="0"/>
              <w:rPr>
                <w:sz w:val="20"/>
                <w:szCs w:val="20"/>
              </w:rPr>
            </w:pPr>
            <w:r>
              <w:rPr>
                <w:sz w:val="20"/>
                <w:szCs w:val="20"/>
              </w:rPr>
              <w:t>Qualcomm</w:t>
            </w:r>
          </w:p>
        </w:tc>
        <w:tc>
          <w:tcPr>
            <w:tcW w:w="2127" w:type="dxa"/>
          </w:tcPr>
          <w:p w14:paraId="10B26EDD" w14:textId="77777777" w:rsidR="00027CA8" w:rsidRDefault="00341813">
            <w:pPr>
              <w:spacing w:after="0"/>
              <w:rPr>
                <w:rFonts w:eastAsia="SimSun"/>
                <w:sz w:val="20"/>
                <w:szCs w:val="20"/>
                <w:lang w:eastAsia="zh-CN"/>
              </w:rPr>
            </w:pPr>
            <w:r>
              <w:rPr>
                <w:rFonts w:eastAsia="SimSun"/>
                <w:sz w:val="20"/>
                <w:szCs w:val="20"/>
                <w:lang w:eastAsia="zh-CN"/>
              </w:rPr>
              <w:t>Y</w:t>
            </w:r>
          </w:p>
        </w:tc>
        <w:tc>
          <w:tcPr>
            <w:tcW w:w="6634" w:type="dxa"/>
          </w:tcPr>
          <w:p w14:paraId="2853DD0B" w14:textId="77777777" w:rsidR="00027CA8" w:rsidRDefault="00027CA8">
            <w:pPr>
              <w:spacing w:after="0"/>
              <w:rPr>
                <w:rFonts w:eastAsia="SimSun"/>
                <w:sz w:val="20"/>
                <w:szCs w:val="20"/>
                <w:lang w:eastAsia="zh-CN"/>
              </w:rPr>
            </w:pPr>
          </w:p>
        </w:tc>
      </w:tr>
      <w:tr w:rsidR="00027CA8" w14:paraId="549B51F6" w14:textId="77777777">
        <w:tc>
          <w:tcPr>
            <w:tcW w:w="1696" w:type="dxa"/>
          </w:tcPr>
          <w:p w14:paraId="09B1D4EE" w14:textId="77777777" w:rsidR="00027CA8" w:rsidRDefault="00341813">
            <w:pPr>
              <w:spacing w:after="0"/>
              <w:rPr>
                <w:sz w:val="20"/>
                <w:szCs w:val="20"/>
              </w:rPr>
            </w:pPr>
            <w:r>
              <w:rPr>
                <w:sz w:val="20"/>
                <w:szCs w:val="20"/>
              </w:rPr>
              <w:t>CATT</w:t>
            </w:r>
          </w:p>
        </w:tc>
        <w:tc>
          <w:tcPr>
            <w:tcW w:w="2127" w:type="dxa"/>
          </w:tcPr>
          <w:p w14:paraId="06427400" w14:textId="77777777" w:rsidR="00027CA8" w:rsidRDefault="00341813">
            <w:pPr>
              <w:spacing w:after="0"/>
              <w:rPr>
                <w:rFonts w:eastAsia="SimSun"/>
                <w:sz w:val="20"/>
                <w:szCs w:val="20"/>
                <w:lang w:eastAsia="zh-CN"/>
              </w:rPr>
            </w:pPr>
            <w:r>
              <w:rPr>
                <w:rFonts w:eastAsia="SimSun"/>
                <w:sz w:val="20"/>
                <w:szCs w:val="20"/>
                <w:lang w:eastAsia="zh-CN"/>
              </w:rPr>
              <w:t>N</w:t>
            </w:r>
          </w:p>
        </w:tc>
        <w:tc>
          <w:tcPr>
            <w:tcW w:w="6634" w:type="dxa"/>
          </w:tcPr>
          <w:p w14:paraId="3E68C6B1" w14:textId="77777777" w:rsidR="00027CA8" w:rsidRDefault="00341813">
            <w:pPr>
              <w:spacing w:after="0"/>
              <w:rPr>
                <w:rFonts w:eastAsia="SimSun"/>
                <w:sz w:val="20"/>
                <w:szCs w:val="20"/>
                <w:lang w:eastAsia="zh-CN"/>
              </w:rPr>
            </w:pPr>
            <w:r>
              <w:rPr>
                <w:rFonts w:eastAsia="SimSun"/>
                <w:sz w:val="20"/>
                <w:szCs w:val="20"/>
                <w:lang w:eastAsia="zh-CN"/>
              </w:rPr>
              <w:t xml:space="preserve">We don’t see any confusion in the current spec.   </w:t>
            </w:r>
          </w:p>
        </w:tc>
      </w:tr>
      <w:tr w:rsidR="00027CA8" w14:paraId="381A7DE8" w14:textId="77777777">
        <w:tc>
          <w:tcPr>
            <w:tcW w:w="1696" w:type="dxa"/>
          </w:tcPr>
          <w:p w14:paraId="65A42627" w14:textId="77777777" w:rsidR="00027CA8" w:rsidRDefault="00341813">
            <w:pPr>
              <w:spacing w:after="0"/>
              <w:rPr>
                <w:rFonts w:eastAsiaTheme="minorEastAsia"/>
                <w:sz w:val="20"/>
                <w:szCs w:val="20"/>
                <w:lang w:eastAsia="zh-TW"/>
              </w:rPr>
            </w:pPr>
            <w:r>
              <w:rPr>
                <w:rFonts w:eastAsiaTheme="minorEastAsia" w:hint="eastAsia"/>
                <w:sz w:val="20"/>
                <w:szCs w:val="20"/>
                <w:lang w:eastAsia="zh-TW"/>
              </w:rPr>
              <w:t>M</w:t>
            </w:r>
            <w:r>
              <w:rPr>
                <w:rFonts w:eastAsiaTheme="minorEastAsia"/>
                <w:sz w:val="20"/>
                <w:szCs w:val="20"/>
                <w:lang w:eastAsia="zh-TW"/>
              </w:rPr>
              <w:t>TK</w:t>
            </w:r>
          </w:p>
        </w:tc>
        <w:tc>
          <w:tcPr>
            <w:tcW w:w="2127" w:type="dxa"/>
          </w:tcPr>
          <w:p w14:paraId="65589390" w14:textId="77777777" w:rsidR="00027CA8" w:rsidRDefault="00341813">
            <w:pPr>
              <w:spacing w:after="0"/>
              <w:rPr>
                <w:rFonts w:eastAsiaTheme="minorEastAsia"/>
                <w:sz w:val="20"/>
                <w:szCs w:val="20"/>
                <w:lang w:eastAsia="zh-TW"/>
              </w:rPr>
            </w:pPr>
            <w:r>
              <w:rPr>
                <w:rFonts w:eastAsiaTheme="minorEastAsia" w:hint="eastAsia"/>
                <w:sz w:val="20"/>
                <w:szCs w:val="20"/>
                <w:lang w:eastAsia="zh-TW"/>
              </w:rPr>
              <w:t>Y</w:t>
            </w:r>
          </w:p>
        </w:tc>
        <w:tc>
          <w:tcPr>
            <w:tcW w:w="6634" w:type="dxa"/>
          </w:tcPr>
          <w:p w14:paraId="1221DCA6" w14:textId="77777777" w:rsidR="00027CA8" w:rsidRDefault="00341813">
            <w:pPr>
              <w:spacing w:after="0"/>
              <w:rPr>
                <w:rFonts w:eastAsiaTheme="minorEastAsia"/>
                <w:sz w:val="20"/>
                <w:szCs w:val="20"/>
                <w:lang w:eastAsia="zh-TW"/>
              </w:rPr>
            </w:pPr>
            <w:r>
              <w:rPr>
                <w:rFonts w:eastAsiaTheme="minorEastAsia" w:hint="eastAsia"/>
                <w:sz w:val="20"/>
                <w:szCs w:val="20"/>
                <w:lang w:eastAsia="zh-TW"/>
              </w:rPr>
              <w:t>W</w:t>
            </w:r>
            <w:r>
              <w:rPr>
                <w:rFonts w:eastAsiaTheme="minorEastAsia"/>
                <w:sz w:val="20"/>
                <w:szCs w:val="20"/>
                <w:lang w:eastAsia="zh-TW"/>
              </w:rPr>
              <w:t>e think the proposal assists to make the spec more clear.</w:t>
            </w:r>
          </w:p>
        </w:tc>
      </w:tr>
      <w:tr w:rsidR="00027CA8" w14:paraId="53B1785F" w14:textId="77777777">
        <w:tc>
          <w:tcPr>
            <w:tcW w:w="1696" w:type="dxa"/>
          </w:tcPr>
          <w:p w14:paraId="6B5D108F" w14:textId="77777777" w:rsidR="00027CA8" w:rsidRDefault="00341813">
            <w:pPr>
              <w:spacing w:after="0"/>
              <w:rPr>
                <w:rFonts w:eastAsiaTheme="minorEastAsia"/>
                <w:sz w:val="20"/>
                <w:szCs w:val="20"/>
                <w:lang w:eastAsia="zh-TW"/>
              </w:rPr>
            </w:pPr>
            <w:r>
              <w:rPr>
                <w:rFonts w:eastAsiaTheme="minorEastAsia"/>
                <w:sz w:val="20"/>
                <w:szCs w:val="20"/>
                <w:lang w:eastAsia="zh-TW"/>
              </w:rPr>
              <w:t>Huawei, HiSilicon</w:t>
            </w:r>
          </w:p>
        </w:tc>
        <w:tc>
          <w:tcPr>
            <w:tcW w:w="2127" w:type="dxa"/>
          </w:tcPr>
          <w:p w14:paraId="6C5131A3" w14:textId="77777777" w:rsidR="00027CA8" w:rsidRDefault="00341813">
            <w:pPr>
              <w:spacing w:after="0"/>
              <w:rPr>
                <w:rFonts w:eastAsiaTheme="minorEastAsia"/>
                <w:sz w:val="20"/>
                <w:szCs w:val="20"/>
                <w:lang w:eastAsia="zh-TW"/>
              </w:rPr>
            </w:pPr>
            <w:r>
              <w:rPr>
                <w:rFonts w:eastAsiaTheme="minorEastAsia"/>
                <w:sz w:val="20"/>
                <w:szCs w:val="20"/>
                <w:lang w:eastAsia="zh-TW"/>
              </w:rPr>
              <w:t>N</w:t>
            </w:r>
          </w:p>
        </w:tc>
        <w:tc>
          <w:tcPr>
            <w:tcW w:w="6634" w:type="dxa"/>
          </w:tcPr>
          <w:p w14:paraId="01EA2571" w14:textId="77777777" w:rsidR="00027CA8" w:rsidRDefault="00341813">
            <w:pPr>
              <w:spacing w:after="0"/>
              <w:rPr>
                <w:rFonts w:eastAsia="SimSun"/>
                <w:sz w:val="20"/>
                <w:szCs w:val="20"/>
                <w:lang w:eastAsia="zh-CN"/>
              </w:rPr>
            </w:pPr>
            <w:r>
              <w:rPr>
                <w:rFonts w:eastAsia="SimSun" w:hint="eastAsia"/>
                <w:sz w:val="20"/>
                <w:szCs w:val="20"/>
                <w:lang w:eastAsia="zh-CN"/>
              </w:rPr>
              <w:t>W</w:t>
            </w:r>
            <w:r>
              <w:rPr>
                <w:rFonts w:eastAsia="SimSun"/>
                <w:sz w:val="20"/>
                <w:szCs w:val="20"/>
                <w:lang w:eastAsia="zh-CN"/>
              </w:rPr>
              <w:t>e can understand the intention from proponent. But according to the TS 38.321, it is said ‘</w:t>
            </w:r>
            <w:r>
              <w:rPr>
                <w:sz w:val="20"/>
                <w:szCs w:val="20"/>
                <w:u w:val="single"/>
                <w:lang w:eastAsia="ko-KR"/>
              </w:rPr>
              <w:t>W</w:t>
            </w:r>
            <w:r>
              <w:rPr>
                <w:iCs/>
                <w:sz w:val="20"/>
                <w:szCs w:val="20"/>
                <w:u w:val="single"/>
                <w:lang w:eastAsia="ko-KR"/>
              </w:rPr>
              <w:t>hen RRC does not configure a secondary DRX group</w:t>
            </w:r>
            <w:r>
              <w:rPr>
                <w:iCs/>
                <w:sz w:val="20"/>
                <w:szCs w:val="20"/>
                <w:lang w:eastAsia="ko-KR"/>
              </w:rPr>
              <w:t>, there is only one DRX group</w:t>
            </w:r>
            <w:r>
              <w:rPr>
                <w:sz w:val="20"/>
                <w:szCs w:val="20"/>
                <w:lang w:eastAsia="ja-JP"/>
              </w:rPr>
              <w:t xml:space="preserve"> </w:t>
            </w:r>
            <w:r>
              <w:rPr>
                <w:iCs/>
                <w:sz w:val="20"/>
                <w:szCs w:val="20"/>
                <w:lang w:eastAsia="ko-KR"/>
              </w:rPr>
              <w:t>and all Serving Cells belong to that one DRX group.</w:t>
            </w:r>
            <w:r>
              <w:rPr>
                <w:rFonts w:eastAsia="SimSun"/>
                <w:sz w:val="20"/>
                <w:szCs w:val="20"/>
                <w:lang w:eastAsia="zh-CN"/>
              </w:rPr>
              <w:t xml:space="preserve">’. In our understanding, in this case it still requires the configuration in RRC signalling to configure DRX mechanism, e.g. ON duration length, inactivity timer etc. </w:t>
            </w:r>
            <w:r>
              <w:rPr>
                <w:rFonts w:eastAsia="SimSun" w:hint="eastAsia"/>
                <w:sz w:val="20"/>
                <w:szCs w:val="20"/>
                <w:lang w:eastAsia="zh-CN"/>
              </w:rPr>
              <w:t>If</w:t>
            </w:r>
            <w:r>
              <w:rPr>
                <w:rFonts w:eastAsia="SimSun"/>
                <w:sz w:val="20"/>
                <w:szCs w:val="20"/>
                <w:lang w:eastAsia="zh-CN"/>
              </w:rPr>
              <w:t xml:space="preserve"> DRX mechanism is not configured, there shall be no DRX group. In this sense, the only one DRX group is implicitly configured by DRX mechanism configuration. </w:t>
            </w:r>
          </w:p>
          <w:p w14:paraId="0EAB10D5" w14:textId="77777777" w:rsidR="00027CA8" w:rsidRDefault="00341813">
            <w:pPr>
              <w:spacing w:after="0"/>
              <w:rPr>
                <w:rFonts w:eastAsia="SimSun"/>
                <w:sz w:val="20"/>
                <w:szCs w:val="20"/>
                <w:lang w:eastAsia="zh-CN"/>
              </w:rPr>
            </w:pPr>
            <w:r>
              <w:rPr>
                <w:rFonts w:eastAsia="SimSun"/>
                <w:sz w:val="20"/>
                <w:szCs w:val="20"/>
                <w:lang w:eastAsia="zh-CN"/>
              </w:rPr>
              <w:t>Therefore, we think the RAN1 description of “</w:t>
            </w:r>
            <w:r>
              <w:rPr>
                <w:rFonts w:eastAsia="SimSun"/>
                <w:sz w:val="20"/>
                <w:szCs w:val="20"/>
              </w:rPr>
              <w:t>If the DRX group of the serving cell is configured</w:t>
            </w:r>
            <w:r>
              <w:rPr>
                <w:rFonts w:eastAsia="SimSun"/>
                <w:sz w:val="20"/>
                <w:szCs w:val="20"/>
                <w:lang w:eastAsia="zh-CN"/>
              </w:rPr>
              <w:t xml:space="preserve">” is correct, and should not cause any issue. </w:t>
            </w:r>
          </w:p>
        </w:tc>
      </w:tr>
      <w:tr w:rsidR="00027CA8" w14:paraId="66F8F29A" w14:textId="77777777">
        <w:tc>
          <w:tcPr>
            <w:tcW w:w="1696" w:type="dxa"/>
          </w:tcPr>
          <w:p w14:paraId="5A63BFCF" w14:textId="77777777" w:rsidR="00027CA8" w:rsidRDefault="00341813">
            <w:pPr>
              <w:spacing w:after="0"/>
              <w:rPr>
                <w:rFonts w:eastAsiaTheme="minorEastAsia"/>
                <w:sz w:val="20"/>
                <w:szCs w:val="20"/>
                <w:lang w:eastAsia="zh-TW"/>
              </w:rPr>
            </w:pPr>
            <w:r>
              <w:rPr>
                <w:rFonts w:eastAsiaTheme="minorEastAsia"/>
                <w:sz w:val="20"/>
                <w:szCs w:val="20"/>
                <w:lang w:eastAsia="zh-TW"/>
              </w:rPr>
              <w:t>Nokia</w:t>
            </w:r>
          </w:p>
        </w:tc>
        <w:tc>
          <w:tcPr>
            <w:tcW w:w="2127" w:type="dxa"/>
          </w:tcPr>
          <w:p w14:paraId="3FC2463C" w14:textId="77777777" w:rsidR="00027CA8" w:rsidRDefault="00341813">
            <w:pPr>
              <w:spacing w:after="0"/>
              <w:rPr>
                <w:rFonts w:eastAsiaTheme="minorEastAsia"/>
                <w:sz w:val="20"/>
                <w:szCs w:val="20"/>
                <w:lang w:eastAsia="zh-TW"/>
              </w:rPr>
            </w:pPr>
            <w:r>
              <w:rPr>
                <w:rFonts w:eastAsiaTheme="minorEastAsia"/>
                <w:sz w:val="20"/>
                <w:szCs w:val="20"/>
                <w:lang w:eastAsia="zh-TW"/>
              </w:rPr>
              <w:t>Y</w:t>
            </w:r>
          </w:p>
        </w:tc>
        <w:tc>
          <w:tcPr>
            <w:tcW w:w="6634" w:type="dxa"/>
          </w:tcPr>
          <w:p w14:paraId="1B0D4411" w14:textId="77777777" w:rsidR="00027CA8" w:rsidRDefault="00341813">
            <w:pPr>
              <w:spacing w:after="0"/>
              <w:rPr>
                <w:rFonts w:eastAsia="SimSun"/>
                <w:sz w:val="20"/>
                <w:szCs w:val="20"/>
                <w:lang w:eastAsia="zh-CN"/>
              </w:rPr>
            </w:pPr>
            <w:r>
              <w:rPr>
                <w:rFonts w:eastAsiaTheme="minorEastAsia"/>
                <w:sz w:val="20"/>
                <w:szCs w:val="20"/>
                <w:lang w:eastAsia="zh-TW"/>
              </w:rPr>
              <w:t>(Proponent)</w:t>
            </w:r>
          </w:p>
        </w:tc>
      </w:tr>
      <w:tr w:rsidR="00027CA8" w14:paraId="6F3283D1" w14:textId="77777777">
        <w:tc>
          <w:tcPr>
            <w:tcW w:w="1696" w:type="dxa"/>
          </w:tcPr>
          <w:p w14:paraId="777FE126" w14:textId="77777777" w:rsidR="00027CA8" w:rsidRDefault="00341813">
            <w:pPr>
              <w:spacing w:after="0"/>
              <w:rPr>
                <w:rFonts w:eastAsiaTheme="minorEastAsia"/>
                <w:sz w:val="20"/>
                <w:szCs w:val="20"/>
                <w:lang w:eastAsia="zh-TW"/>
              </w:rPr>
            </w:pPr>
            <w:r>
              <w:rPr>
                <w:rFonts w:eastAsia="SimSun" w:hint="eastAsia"/>
                <w:sz w:val="20"/>
                <w:szCs w:val="20"/>
                <w:lang w:eastAsia="zh-CN"/>
              </w:rPr>
              <w:lastRenderedPageBreak/>
              <w:t>X</w:t>
            </w:r>
            <w:r>
              <w:rPr>
                <w:rFonts w:eastAsia="SimSun"/>
                <w:sz w:val="20"/>
                <w:szCs w:val="20"/>
                <w:lang w:eastAsia="zh-CN"/>
              </w:rPr>
              <w:t>iaomi</w:t>
            </w:r>
          </w:p>
        </w:tc>
        <w:tc>
          <w:tcPr>
            <w:tcW w:w="2127" w:type="dxa"/>
          </w:tcPr>
          <w:p w14:paraId="7FED5B86" w14:textId="77777777" w:rsidR="00027CA8" w:rsidRDefault="00341813">
            <w:pPr>
              <w:spacing w:after="0"/>
              <w:rPr>
                <w:rFonts w:eastAsiaTheme="minorEastAsia"/>
                <w:sz w:val="20"/>
                <w:szCs w:val="20"/>
                <w:lang w:eastAsia="zh-TW"/>
              </w:rPr>
            </w:pPr>
            <w:r>
              <w:rPr>
                <w:rFonts w:eastAsia="SimSun" w:hint="eastAsia"/>
                <w:sz w:val="20"/>
                <w:szCs w:val="20"/>
                <w:lang w:eastAsia="zh-CN"/>
              </w:rPr>
              <w:t>Y</w:t>
            </w:r>
          </w:p>
        </w:tc>
        <w:tc>
          <w:tcPr>
            <w:tcW w:w="6634" w:type="dxa"/>
          </w:tcPr>
          <w:p w14:paraId="4FDD1319" w14:textId="77777777" w:rsidR="00027CA8" w:rsidRDefault="00341813">
            <w:pPr>
              <w:spacing w:after="0"/>
              <w:rPr>
                <w:rFonts w:eastAsiaTheme="minorEastAsia"/>
                <w:sz w:val="20"/>
                <w:szCs w:val="20"/>
                <w:lang w:eastAsia="zh-TW"/>
              </w:rPr>
            </w:pPr>
            <w:r>
              <w:rPr>
                <w:rFonts w:eastAsia="SimSun" w:hint="eastAsia"/>
                <w:sz w:val="20"/>
                <w:szCs w:val="20"/>
                <w:lang w:eastAsia="zh-CN"/>
              </w:rPr>
              <w:t>We</w:t>
            </w:r>
            <w:r>
              <w:rPr>
                <w:rFonts w:eastAsia="SimSun"/>
                <w:sz w:val="20"/>
                <w:szCs w:val="20"/>
                <w:lang w:eastAsia="zh-CN"/>
              </w:rPr>
              <w:t xml:space="preserve"> are OK with either one. And honestly, from our reading, we do not think either one requires C-DRX is configured.</w:t>
            </w:r>
          </w:p>
        </w:tc>
      </w:tr>
      <w:tr w:rsidR="00027CA8" w14:paraId="2635516E" w14:textId="77777777">
        <w:tc>
          <w:tcPr>
            <w:tcW w:w="1696" w:type="dxa"/>
          </w:tcPr>
          <w:p w14:paraId="7FF7CBAD" w14:textId="3916A337" w:rsidR="00027CA8" w:rsidRDefault="009D3A97">
            <w:pPr>
              <w:spacing w:after="0"/>
              <w:rPr>
                <w:rFonts w:eastAsiaTheme="minorEastAsia"/>
                <w:sz w:val="20"/>
                <w:szCs w:val="20"/>
                <w:lang w:eastAsia="zh-TW"/>
              </w:rPr>
            </w:pPr>
            <w:r>
              <w:rPr>
                <w:rFonts w:eastAsia="SimSun"/>
                <w:sz w:val="20"/>
                <w:szCs w:val="20"/>
                <w:lang w:eastAsia="zh-CN"/>
              </w:rPr>
              <w:t>V</w:t>
            </w:r>
            <w:r w:rsidR="00341813">
              <w:rPr>
                <w:rFonts w:eastAsia="SimSun"/>
                <w:sz w:val="20"/>
                <w:szCs w:val="20"/>
                <w:lang w:eastAsia="zh-CN"/>
              </w:rPr>
              <w:t>ivo</w:t>
            </w:r>
          </w:p>
        </w:tc>
        <w:tc>
          <w:tcPr>
            <w:tcW w:w="2127" w:type="dxa"/>
          </w:tcPr>
          <w:p w14:paraId="604DBB7C" w14:textId="77777777" w:rsidR="00027CA8" w:rsidRDefault="00341813">
            <w:pPr>
              <w:spacing w:after="0"/>
              <w:rPr>
                <w:rFonts w:eastAsiaTheme="minorEastAsia"/>
                <w:sz w:val="20"/>
                <w:szCs w:val="20"/>
                <w:lang w:eastAsia="zh-TW"/>
              </w:rPr>
            </w:pPr>
            <w:r>
              <w:rPr>
                <w:rFonts w:eastAsia="SimSun" w:hint="eastAsia"/>
                <w:sz w:val="20"/>
                <w:szCs w:val="20"/>
                <w:lang w:eastAsia="zh-CN"/>
              </w:rPr>
              <w:t>N</w:t>
            </w:r>
          </w:p>
        </w:tc>
        <w:tc>
          <w:tcPr>
            <w:tcW w:w="6634" w:type="dxa"/>
          </w:tcPr>
          <w:p w14:paraId="211E65D5" w14:textId="77777777" w:rsidR="00027CA8" w:rsidRDefault="00341813">
            <w:pPr>
              <w:spacing w:after="0"/>
              <w:rPr>
                <w:rFonts w:eastAsiaTheme="minorEastAsia"/>
                <w:sz w:val="20"/>
                <w:szCs w:val="20"/>
                <w:lang w:eastAsia="zh-TW"/>
              </w:rPr>
            </w:pPr>
            <w:r>
              <w:rPr>
                <w:rFonts w:eastAsia="SimSun"/>
                <w:sz w:val="20"/>
                <w:szCs w:val="20"/>
                <w:lang w:eastAsia="zh-CN"/>
              </w:rPr>
              <w:t>We can’t agree with the change i.e., “</w:t>
            </w:r>
            <w:r>
              <w:rPr>
                <w:rFonts w:eastAsia="SimSun"/>
                <w:strike/>
                <w:color w:val="FF0000"/>
                <w:sz w:val="20"/>
                <w:szCs w:val="20"/>
              </w:rPr>
              <w:t>is configured and</w:t>
            </w:r>
            <w:r>
              <w:rPr>
                <w:rFonts w:eastAsia="SimSun"/>
                <w:sz w:val="20"/>
                <w:szCs w:val="20"/>
                <w:lang w:eastAsia="zh-CN"/>
              </w:rPr>
              <w:t xml:space="preserve">”. As per the conclusion made in RAN2#119-e Meeting, no consensus in RAN2 to restrict PDCCH skipping to configure with CDRX, hence, the current spec “If the DRX group of the serving cell </w:t>
            </w:r>
            <w:r>
              <w:rPr>
                <w:rFonts w:eastAsia="SimSun"/>
                <w:b/>
                <w:sz w:val="20"/>
                <w:szCs w:val="20"/>
                <w:lang w:eastAsia="zh-CN"/>
              </w:rPr>
              <w:t>is configured</w:t>
            </w:r>
            <w:r>
              <w:rPr>
                <w:rFonts w:eastAsia="SimSun"/>
                <w:sz w:val="20"/>
                <w:szCs w:val="20"/>
                <w:lang w:eastAsia="zh-CN"/>
              </w:rPr>
              <w:t>…</w:t>
            </w:r>
            <w:r>
              <w:rPr>
                <w:rFonts w:eastAsia="SimSun" w:hint="eastAsia"/>
                <w:sz w:val="20"/>
                <w:szCs w:val="20"/>
                <w:lang w:eastAsia="zh-CN"/>
              </w:rPr>
              <w:t>,</w:t>
            </w:r>
            <w:r>
              <w:rPr>
                <w:rFonts w:eastAsia="SimSun"/>
                <w:sz w:val="20"/>
                <w:szCs w:val="20"/>
                <w:lang w:eastAsia="zh-CN"/>
              </w:rPr>
              <w:t xml:space="preserve"> the UE terminates PDCCH skipping…” is accurate enough. If delete the red part, it will make a misleading that the PDCCH skipping need to be used with CDRX, which is not correct.</w:t>
            </w:r>
          </w:p>
        </w:tc>
      </w:tr>
      <w:tr w:rsidR="00027CA8" w14:paraId="410D483D" w14:textId="77777777">
        <w:tc>
          <w:tcPr>
            <w:tcW w:w="1696" w:type="dxa"/>
          </w:tcPr>
          <w:p w14:paraId="6681B383" w14:textId="77777777" w:rsidR="00027CA8" w:rsidRDefault="00341813">
            <w:pPr>
              <w:spacing w:after="0"/>
              <w:rPr>
                <w:rFonts w:eastAsia="SimSun"/>
                <w:sz w:val="20"/>
                <w:szCs w:val="20"/>
                <w:lang w:val="en-US" w:eastAsia="zh-CN"/>
              </w:rPr>
            </w:pPr>
            <w:r>
              <w:rPr>
                <w:rFonts w:eastAsia="SimSun" w:hint="eastAsia"/>
                <w:sz w:val="20"/>
                <w:szCs w:val="20"/>
                <w:lang w:val="en-US" w:eastAsia="zh-CN"/>
              </w:rPr>
              <w:t>ZTE, Sanchips</w:t>
            </w:r>
          </w:p>
        </w:tc>
        <w:tc>
          <w:tcPr>
            <w:tcW w:w="2127" w:type="dxa"/>
          </w:tcPr>
          <w:p w14:paraId="18D09E88" w14:textId="77777777" w:rsidR="00027CA8" w:rsidRDefault="00341813">
            <w:pPr>
              <w:spacing w:after="0"/>
              <w:rPr>
                <w:rFonts w:eastAsia="SimSun"/>
                <w:sz w:val="20"/>
                <w:szCs w:val="20"/>
                <w:lang w:val="en-US" w:eastAsia="zh-CN"/>
              </w:rPr>
            </w:pPr>
            <w:r>
              <w:rPr>
                <w:rFonts w:eastAsia="SimSun" w:hint="eastAsia"/>
                <w:sz w:val="20"/>
                <w:szCs w:val="20"/>
                <w:lang w:val="en-US" w:eastAsia="zh-CN"/>
              </w:rPr>
              <w:t>N</w:t>
            </w:r>
          </w:p>
        </w:tc>
        <w:tc>
          <w:tcPr>
            <w:tcW w:w="6634" w:type="dxa"/>
          </w:tcPr>
          <w:p w14:paraId="165E7723" w14:textId="77777777" w:rsidR="00027CA8" w:rsidRDefault="00341813">
            <w:pPr>
              <w:spacing w:after="0"/>
              <w:rPr>
                <w:rFonts w:eastAsia="SimSun"/>
                <w:sz w:val="20"/>
                <w:szCs w:val="20"/>
                <w:lang w:val="en-US" w:eastAsia="zh-CN"/>
              </w:rPr>
            </w:pPr>
            <w:r>
              <w:rPr>
                <w:rFonts w:eastAsia="SimSun" w:hint="eastAsia"/>
                <w:sz w:val="20"/>
                <w:szCs w:val="20"/>
                <w:lang w:val="en-US" w:eastAsia="zh-CN"/>
              </w:rPr>
              <w:t>We think the current spec is clear. The wording of</w:t>
            </w:r>
            <w:r>
              <w:rPr>
                <w:rFonts w:eastAsia="SimSun"/>
                <w:sz w:val="20"/>
                <w:szCs w:val="20"/>
                <w:lang w:val="en-US" w:eastAsia="zh-CN"/>
              </w:rPr>
              <w:t>“</w:t>
            </w:r>
            <w:r>
              <w:rPr>
                <w:rFonts w:eastAsia="SimSun"/>
                <w:sz w:val="20"/>
                <w:szCs w:val="20"/>
              </w:rPr>
              <w:t xml:space="preserve"> If the DRX group of the serving cell </w:t>
            </w:r>
            <w:r>
              <w:rPr>
                <w:rFonts w:eastAsia="SimSun"/>
                <w:color w:val="FF0000"/>
                <w:sz w:val="20"/>
                <w:szCs w:val="20"/>
              </w:rPr>
              <w:t>is configured</w:t>
            </w:r>
            <w:r>
              <w:rPr>
                <w:rFonts w:eastAsia="SimSun"/>
                <w:sz w:val="20"/>
                <w:szCs w:val="20"/>
                <w:lang w:val="en-US" w:eastAsia="zh-CN"/>
              </w:rPr>
              <w:t>”</w:t>
            </w:r>
            <w:r>
              <w:rPr>
                <w:rFonts w:eastAsia="SimSun" w:hint="eastAsia"/>
                <w:sz w:val="20"/>
                <w:szCs w:val="20"/>
                <w:lang w:val="en-US" w:eastAsia="zh-CN"/>
              </w:rPr>
              <w:t xml:space="preserve"> implies the configuration of DRX group is not mandatory, but conditionally supported by configuration.</w:t>
            </w:r>
          </w:p>
        </w:tc>
      </w:tr>
      <w:tr w:rsidR="00341813" w14:paraId="38B49EE9" w14:textId="77777777">
        <w:tc>
          <w:tcPr>
            <w:tcW w:w="1696" w:type="dxa"/>
          </w:tcPr>
          <w:p w14:paraId="359933C9" w14:textId="77777777" w:rsidR="00341813" w:rsidRDefault="00341813">
            <w:pPr>
              <w:spacing w:after="0"/>
              <w:rPr>
                <w:rFonts w:eastAsia="SimSun"/>
                <w:sz w:val="20"/>
                <w:szCs w:val="20"/>
                <w:lang w:val="en-US" w:eastAsia="zh-CN"/>
              </w:rPr>
            </w:pPr>
            <w:r>
              <w:rPr>
                <w:rFonts w:eastAsia="SimSun"/>
                <w:sz w:val="20"/>
                <w:szCs w:val="20"/>
                <w:lang w:val="en-US" w:eastAsia="zh-CN"/>
              </w:rPr>
              <w:t>Samsung</w:t>
            </w:r>
          </w:p>
        </w:tc>
        <w:tc>
          <w:tcPr>
            <w:tcW w:w="2127" w:type="dxa"/>
          </w:tcPr>
          <w:p w14:paraId="516487E0" w14:textId="77777777" w:rsidR="00341813" w:rsidRDefault="00341813">
            <w:pPr>
              <w:spacing w:after="0"/>
              <w:rPr>
                <w:rFonts w:eastAsia="SimSun"/>
                <w:sz w:val="20"/>
                <w:szCs w:val="20"/>
                <w:lang w:val="en-US" w:eastAsia="zh-CN"/>
              </w:rPr>
            </w:pPr>
            <w:r>
              <w:rPr>
                <w:rFonts w:eastAsia="SimSun"/>
                <w:sz w:val="20"/>
                <w:szCs w:val="20"/>
                <w:lang w:val="en-US" w:eastAsia="zh-CN"/>
              </w:rPr>
              <w:t>Y</w:t>
            </w:r>
          </w:p>
        </w:tc>
        <w:tc>
          <w:tcPr>
            <w:tcW w:w="6634" w:type="dxa"/>
          </w:tcPr>
          <w:p w14:paraId="18BD7EC2" w14:textId="77777777" w:rsidR="00341813" w:rsidRDefault="00341813">
            <w:pPr>
              <w:spacing w:after="0"/>
              <w:rPr>
                <w:rFonts w:eastAsia="SimSun"/>
                <w:sz w:val="20"/>
                <w:szCs w:val="20"/>
                <w:lang w:val="en-US" w:eastAsia="zh-CN"/>
              </w:rPr>
            </w:pPr>
            <w:r>
              <w:rPr>
                <w:rFonts w:eastAsia="SimSun"/>
                <w:sz w:val="20"/>
                <w:szCs w:val="20"/>
                <w:lang w:val="en-US" w:eastAsia="zh-CN"/>
              </w:rPr>
              <w:t>Not essential but clarifies the specification.</w:t>
            </w:r>
          </w:p>
        </w:tc>
      </w:tr>
      <w:tr w:rsidR="0046229F" w14:paraId="7480549C" w14:textId="77777777" w:rsidTr="001A205F">
        <w:tc>
          <w:tcPr>
            <w:tcW w:w="1696" w:type="dxa"/>
          </w:tcPr>
          <w:p w14:paraId="54CC4110" w14:textId="77777777" w:rsidR="0046229F" w:rsidRDefault="0046229F" w:rsidP="001A205F">
            <w:pPr>
              <w:spacing w:after="0"/>
              <w:rPr>
                <w:rFonts w:eastAsia="SimSun"/>
                <w:sz w:val="20"/>
                <w:szCs w:val="20"/>
                <w:lang w:val="en-US" w:eastAsia="zh-CN"/>
              </w:rPr>
            </w:pPr>
            <w:r>
              <w:rPr>
                <w:rFonts w:eastAsia="SimSun"/>
                <w:sz w:val="20"/>
                <w:szCs w:val="20"/>
                <w:lang w:val="en-US" w:eastAsia="zh-CN"/>
              </w:rPr>
              <w:t>Apple</w:t>
            </w:r>
          </w:p>
        </w:tc>
        <w:tc>
          <w:tcPr>
            <w:tcW w:w="2127" w:type="dxa"/>
          </w:tcPr>
          <w:p w14:paraId="3AE8ED5C" w14:textId="77777777" w:rsidR="0046229F" w:rsidRDefault="0046229F" w:rsidP="001A205F">
            <w:pPr>
              <w:spacing w:after="0"/>
              <w:rPr>
                <w:rFonts w:eastAsia="SimSun"/>
                <w:sz w:val="20"/>
                <w:szCs w:val="20"/>
                <w:lang w:val="en-US" w:eastAsia="zh-CN"/>
              </w:rPr>
            </w:pPr>
            <w:r>
              <w:rPr>
                <w:rFonts w:eastAsia="SimSun"/>
                <w:sz w:val="20"/>
                <w:szCs w:val="20"/>
                <w:lang w:val="en-US" w:eastAsia="zh-CN"/>
              </w:rPr>
              <w:t>Y</w:t>
            </w:r>
          </w:p>
        </w:tc>
        <w:tc>
          <w:tcPr>
            <w:tcW w:w="6634" w:type="dxa"/>
          </w:tcPr>
          <w:p w14:paraId="14E6C781" w14:textId="77777777" w:rsidR="0046229F" w:rsidRPr="001C4B46" w:rsidRDefault="0046229F" w:rsidP="001A205F">
            <w:pPr>
              <w:spacing w:after="0"/>
              <w:rPr>
                <w:rFonts w:eastAsia="SimSun"/>
                <w:sz w:val="20"/>
                <w:szCs w:val="20"/>
              </w:rPr>
            </w:pPr>
            <w:r>
              <w:rPr>
                <w:rFonts w:eastAsia="SimSun"/>
                <w:sz w:val="20"/>
                <w:szCs w:val="20"/>
                <w:lang w:val="en-US" w:eastAsia="zh-CN"/>
              </w:rPr>
              <w:t>This is a useful clarification. One way to address vivo’s concern is to change it to “</w:t>
            </w:r>
            <w:r>
              <w:rPr>
                <w:rFonts w:eastAsia="SimSun"/>
                <w:sz w:val="20"/>
                <w:szCs w:val="20"/>
              </w:rPr>
              <w:t xml:space="preserve">If </w:t>
            </w:r>
            <w:r w:rsidRPr="001C4B46">
              <w:rPr>
                <w:rFonts w:eastAsia="SimSun"/>
                <w:color w:val="FF0000"/>
                <w:sz w:val="20"/>
                <w:szCs w:val="20"/>
              </w:rPr>
              <w:t xml:space="preserve">C-DRX is configured </w:t>
            </w:r>
            <w:r>
              <w:rPr>
                <w:rFonts w:eastAsia="SimSun"/>
                <w:sz w:val="20"/>
                <w:szCs w:val="20"/>
              </w:rPr>
              <w:t xml:space="preserve">and the DRX group of the serving cell </w:t>
            </w:r>
            <w:r>
              <w:rPr>
                <w:rFonts w:eastAsia="SimSun"/>
                <w:strike/>
                <w:color w:val="FF0000"/>
                <w:sz w:val="20"/>
                <w:szCs w:val="20"/>
              </w:rPr>
              <w:t>is configured and</w:t>
            </w:r>
            <w:r>
              <w:rPr>
                <w:rFonts w:eastAsia="SimSun"/>
                <w:sz w:val="20"/>
                <w:szCs w:val="20"/>
              </w:rPr>
              <w:t xml:space="preserve"> enters outside Active Time, the UE terminates PDCCH skipping for the serving cell.</w:t>
            </w:r>
            <w:r>
              <w:rPr>
                <w:rFonts w:eastAsia="SimSun"/>
                <w:sz w:val="20"/>
                <w:szCs w:val="20"/>
                <w:lang w:val="en-US" w:eastAsia="zh-CN"/>
              </w:rPr>
              <w:t>”</w:t>
            </w:r>
          </w:p>
        </w:tc>
      </w:tr>
      <w:tr w:rsidR="0046229F" w14:paraId="220E7425" w14:textId="77777777">
        <w:tc>
          <w:tcPr>
            <w:tcW w:w="1696" w:type="dxa"/>
          </w:tcPr>
          <w:p w14:paraId="1F3DF019" w14:textId="6DF57B83" w:rsidR="0046229F" w:rsidRPr="0046229F" w:rsidRDefault="00363908">
            <w:pPr>
              <w:spacing w:after="0"/>
              <w:rPr>
                <w:rFonts w:eastAsia="SimSun"/>
                <w:sz w:val="20"/>
                <w:szCs w:val="20"/>
                <w:lang w:eastAsia="zh-CN"/>
              </w:rPr>
            </w:pPr>
            <w:r>
              <w:rPr>
                <w:rFonts w:eastAsia="SimSun"/>
                <w:sz w:val="20"/>
                <w:szCs w:val="20"/>
                <w:lang w:eastAsia="zh-CN"/>
              </w:rPr>
              <w:t xml:space="preserve">Nordic </w:t>
            </w:r>
          </w:p>
        </w:tc>
        <w:tc>
          <w:tcPr>
            <w:tcW w:w="2127" w:type="dxa"/>
          </w:tcPr>
          <w:p w14:paraId="2630B046" w14:textId="551122F2" w:rsidR="0046229F" w:rsidRDefault="0046229F">
            <w:pPr>
              <w:spacing w:after="0"/>
              <w:rPr>
                <w:rFonts w:eastAsia="SimSun"/>
                <w:sz w:val="20"/>
                <w:szCs w:val="20"/>
                <w:lang w:val="en-US" w:eastAsia="zh-CN"/>
              </w:rPr>
            </w:pPr>
          </w:p>
        </w:tc>
        <w:tc>
          <w:tcPr>
            <w:tcW w:w="6634" w:type="dxa"/>
          </w:tcPr>
          <w:p w14:paraId="34E721F5" w14:textId="2C054E48" w:rsidR="0046229F" w:rsidRDefault="00273036">
            <w:pPr>
              <w:spacing w:after="0"/>
              <w:rPr>
                <w:rFonts w:eastAsia="SimSun"/>
                <w:sz w:val="20"/>
                <w:szCs w:val="20"/>
                <w:lang w:val="en-US" w:eastAsia="zh-CN"/>
              </w:rPr>
            </w:pPr>
            <w:r>
              <w:rPr>
                <w:rFonts w:eastAsia="SimSun"/>
                <w:sz w:val="20"/>
                <w:szCs w:val="20"/>
                <w:lang w:val="en-US" w:eastAsia="zh-CN"/>
              </w:rPr>
              <w:t xml:space="preserve">Wording should be along Apple’s suggestion </w:t>
            </w:r>
          </w:p>
        </w:tc>
      </w:tr>
      <w:tr w:rsidR="00ED2E27" w14:paraId="637C6C5D" w14:textId="77777777">
        <w:tc>
          <w:tcPr>
            <w:tcW w:w="1696" w:type="dxa"/>
          </w:tcPr>
          <w:p w14:paraId="4D8510E5" w14:textId="14C09C57" w:rsidR="00ED2E27" w:rsidRDefault="00ED2E27">
            <w:pPr>
              <w:spacing w:after="0"/>
              <w:rPr>
                <w:rFonts w:eastAsia="SimSun"/>
                <w:sz w:val="20"/>
                <w:szCs w:val="20"/>
                <w:lang w:eastAsia="zh-CN"/>
              </w:rPr>
            </w:pPr>
            <w:r>
              <w:rPr>
                <w:rFonts w:eastAsia="SimSun"/>
                <w:sz w:val="20"/>
                <w:szCs w:val="20"/>
                <w:lang w:eastAsia="zh-CN"/>
              </w:rPr>
              <w:t>Ericsson1</w:t>
            </w:r>
          </w:p>
        </w:tc>
        <w:tc>
          <w:tcPr>
            <w:tcW w:w="2127" w:type="dxa"/>
          </w:tcPr>
          <w:p w14:paraId="04E60899" w14:textId="2DC2ED1B" w:rsidR="00ED2E27" w:rsidRDefault="00ED2E27">
            <w:pPr>
              <w:spacing w:after="0"/>
              <w:rPr>
                <w:rFonts w:eastAsia="SimSun"/>
                <w:sz w:val="20"/>
                <w:szCs w:val="20"/>
                <w:lang w:val="en-US" w:eastAsia="zh-CN"/>
              </w:rPr>
            </w:pPr>
          </w:p>
        </w:tc>
        <w:tc>
          <w:tcPr>
            <w:tcW w:w="6634" w:type="dxa"/>
          </w:tcPr>
          <w:p w14:paraId="169C46B5" w14:textId="737CC5E3" w:rsidR="00ED2E27" w:rsidRDefault="00ED2E27">
            <w:pPr>
              <w:spacing w:after="0"/>
              <w:rPr>
                <w:rFonts w:eastAsia="SimSun"/>
                <w:sz w:val="20"/>
                <w:szCs w:val="20"/>
                <w:lang w:val="en-US" w:eastAsia="zh-CN"/>
              </w:rPr>
            </w:pPr>
            <w:bookmarkStart w:id="9" w:name="_Hlk150876516"/>
            <w:r>
              <w:rPr>
                <w:rFonts w:eastAsia="SimSun"/>
                <w:sz w:val="20"/>
                <w:szCs w:val="20"/>
                <w:lang w:val="en-US" w:eastAsia="zh-CN"/>
              </w:rPr>
              <w:t>Below definition of DRX group is captured in 38.321, and based on it we think the current specification is clear.</w:t>
            </w:r>
          </w:p>
          <w:p w14:paraId="3DBE94E8" w14:textId="77777777" w:rsidR="00ED2E27" w:rsidRDefault="00ED2E27">
            <w:pPr>
              <w:spacing w:after="0"/>
              <w:rPr>
                <w:rFonts w:eastAsia="SimSun"/>
                <w:sz w:val="20"/>
                <w:szCs w:val="20"/>
                <w:lang w:val="en-US" w:eastAsia="zh-CN"/>
              </w:rPr>
            </w:pPr>
          </w:p>
          <w:p w14:paraId="07E47C2D" w14:textId="536356A8" w:rsidR="00ED2E27" w:rsidRPr="00ED2E27" w:rsidRDefault="00ED2E27">
            <w:pPr>
              <w:spacing w:after="0"/>
              <w:rPr>
                <w:rFonts w:eastAsia="SimSun"/>
                <w:i/>
                <w:iCs/>
                <w:sz w:val="20"/>
                <w:szCs w:val="20"/>
                <w:lang w:val="en-US" w:eastAsia="zh-CN"/>
              </w:rPr>
            </w:pPr>
            <w:r w:rsidRPr="00ED2E27">
              <w:rPr>
                <w:b/>
                <w:bCs/>
                <w:i/>
                <w:iCs/>
                <w:sz w:val="20"/>
                <w:szCs w:val="20"/>
              </w:rPr>
              <w:t xml:space="preserve">DRX group: </w:t>
            </w:r>
            <w:r w:rsidRPr="00ED2E27">
              <w:rPr>
                <w:i/>
                <w:iCs/>
                <w:sz w:val="20"/>
                <w:szCs w:val="20"/>
              </w:rPr>
              <w:t>A group of Serving Cells that is configured by RRC and that have the same DRX Active Time</w:t>
            </w:r>
            <w:bookmarkEnd w:id="9"/>
            <w:r w:rsidRPr="00ED2E27">
              <w:rPr>
                <w:i/>
                <w:iCs/>
                <w:sz w:val="20"/>
                <w:szCs w:val="20"/>
              </w:rPr>
              <w:t>.</w:t>
            </w:r>
          </w:p>
        </w:tc>
      </w:tr>
    </w:tbl>
    <w:p w14:paraId="04412099" w14:textId="77777777" w:rsidR="00027CA8" w:rsidRDefault="00027CA8">
      <w:pPr>
        <w:spacing w:after="0"/>
        <w:rPr>
          <w:sz w:val="22"/>
          <w:szCs w:val="22"/>
        </w:rPr>
      </w:pPr>
    </w:p>
    <w:p w14:paraId="15A17505" w14:textId="4BE2F28C" w:rsidR="003B06EB" w:rsidRDefault="003B06EB" w:rsidP="0089157A">
      <w:pPr>
        <w:pStyle w:val="Heading3"/>
      </w:pPr>
      <w:r w:rsidRPr="00222F86">
        <w:rPr>
          <w:highlight w:val="yellow"/>
        </w:rPr>
        <w:t>[</w:t>
      </w:r>
      <w:r>
        <w:rPr>
          <w:highlight w:val="yellow"/>
        </w:rPr>
        <w:t>2</w:t>
      </w:r>
      <w:r w:rsidRPr="003B06EB">
        <w:rPr>
          <w:highlight w:val="yellow"/>
          <w:vertAlign w:val="superscript"/>
        </w:rPr>
        <w:t>nd</w:t>
      </w:r>
      <w:r>
        <w:rPr>
          <w:highlight w:val="yellow"/>
        </w:rPr>
        <w:t>_R</w:t>
      </w:r>
      <w:r w:rsidRPr="00222F86">
        <w:rPr>
          <w:highlight w:val="yellow"/>
        </w:rPr>
        <w:t>ound]</w:t>
      </w:r>
    </w:p>
    <w:p w14:paraId="6E130EF7" w14:textId="77777777" w:rsidR="003B06EB" w:rsidRDefault="003B06EB" w:rsidP="003B06EB">
      <w:pPr>
        <w:spacing w:after="0"/>
        <w:rPr>
          <w:sz w:val="22"/>
          <w:szCs w:val="22"/>
          <w:lang w:val="en-US" w:eastAsia="en-US"/>
        </w:rPr>
      </w:pPr>
      <w:r>
        <w:rPr>
          <w:sz w:val="22"/>
          <w:szCs w:val="22"/>
          <w:lang w:val="en-US" w:eastAsia="en-US"/>
        </w:rPr>
        <w:t xml:space="preserve">In context of </w:t>
      </w:r>
      <w:r w:rsidRPr="00AE3E7A">
        <w:rPr>
          <w:sz w:val="22"/>
          <w:szCs w:val="22"/>
          <w:lang w:val="en-US" w:eastAsia="en-US"/>
        </w:rPr>
        <w:t xml:space="preserve">Proposal </w:t>
      </w:r>
      <w:r>
        <w:rPr>
          <w:sz w:val="22"/>
          <w:szCs w:val="22"/>
          <w:lang w:val="en-US" w:eastAsia="en-US"/>
        </w:rPr>
        <w:t>3</w:t>
      </w:r>
      <w:r w:rsidRPr="00AE3E7A">
        <w:rPr>
          <w:sz w:val="22"/>
          <w:szCs w:val="22"/>
          <w:lang w:val="en-US" w:eastAsia="en-US"/>
        </w:rPr>
        <w:t>-</w:t>
      </w:r>
      <w:r>
        <w:rPr>
          <w:sz w:val="22"/>
          <w:szCs w:val="22"/>
          <w:lang w:val="en-US" w:eastAsia="en-US"/>
        </w:rPr>
        <w:t xml:space="preserve">1, there seems to be consensus on that explicit configuration of DRX group is not mandatory (when DRX is configured). </w:t>
      </w:r>
    </w:p>
    <w:p w14:paraId="6C3204E0" w14:textId="77777777" w:rsidR="003B06EB" w:rsidRPr="00222F86" w:rsidRDefault="003B06EB" w:rsidP="003B06EB">
      <w:pPr>
        <w:spacing w:after="0"/>
        <w:rPr>
          <w:b/>
          <w:bCs/>
          <w:sz w:val="22"/>
          <w:szCs w:val="22"/>
          <w:lang w:val="en-US" w:eastAsia="en-US"/>
        </w:rPr>
      </w:pPr>
      <w:r w:rsidRPr="00222F86">
        <w:rPr>
          <w:b/>
          <w:bCs/>
          <w:sz w:val="22"/>
          <w:szCs w:val="22"/>
          <w:lang w:val="en-US" w:eastAsia="en-US"/>
        </w:rPr>
        <w:t>Proposal 3-1</w:t>
      </w:r>
      <w:r>
        <w:rPr>
          <w:b/>
          <w:bCs/>
          <w:sz w:val="22"/>
          <w:szCs w:val="22"/>
          <w:lang w:val="en-US" w:eastAsia="en-US"/>
        </w:rPr>
        <w:t>-</w:t>
      </w:r>
      <w:r w:rsidRPr="00222F86">
        <w:rPr>
          <w:b/>
          <w:bCs/>
          <w:sz w:val="22"/>
          <w:szCs w:val="22"/>
          <w:lang w:val="en-US" w:eastAsia="en-US"/>
        </w:rPr>
        <w:t>b</w:t>
      </w:r>
    </w:p>
    <w:p w14:paraId="55F1FBFC" w14:textId="77777777" w:rsidR="003B06EB" w:rsidRDefault="003B06EB" w:rsidP="003B06EB">
      <w:pPr>
        <w:spacing w:after="0"/>
        <w:rPr>
          <w:sz w:val="22"/>
          <w:szCs w:val="22"/>
          <w:lang w:val="en-US" w:eastAsia="en-US"/>
        </w:rPr>
      </w:pPr>
      <w:r>
        <w:rPr>
          <w:sz w:val="22"/>
          <w:szCs w:val="22"/>
          <w:lang w:val="en-US" w:eastAsia="en-US"/>
        </w:rPr>
        <w:t>Based on the discussion, two alternative approaches could be considered:</w:t>
      </w:r>
    </w:p>
    <w:p w14:paraId="3F5CE111" w14:textId="77777777" w:rsidR="003B06EB" w:rsidRDefault="003B06EB" w:rsidP="003B06EB">
      <w:pPr>
        <w:spacing w:after="0"/>
        <w:ind w:left="284"/>
        <w:rPr>
          <w:sz w:val="22"/>
          <w:szCs w:val="22"/>
          <w:lang w:val="en-US" w:eastAsia="en-US"/>
        </w:rPr>
      </w:pPr>
      <w:r>
        <w:rPr>
          <w:sz w:val="22"/>
          <w:szCs w:val="22"/>
          <w:lang w:val="en-US" w:eastAsia="en-US"/>
        </w:rPr>
        <w:t xml:space="preserve">Alt1: </w:t>
      </w:r>
    </w:p>
    <w:p w14:paraId="69331FF1" w14:textId="77777777" w:rsidR="003B06EB" w:rsidRPr="009D3A97" w:rsidRDefault="003B06EB" w:rsidP="003B06EB">
      <w:pPr>
        <w:pStyle w:val="ListParagraph"/>
        <w:numPr>
          <w:ilvl w:val="0"/>
          <w:numId w:val="17"/>
        </w:numPr>
        <w:spacing w:after="0"/>
        <w:rPr>
          <w:sz w:val="22"/>
          <w:szCs w:val="22"/>
          <w:lang w:val="en-US" w:eastAsia="en-US"/>
        </w:rPr>
      </w:pPr>
      <w:r w:rsidRPr="009D3A97">
        <w:rPr>
          <w:sz w:val="22"/>
          <w:szCs w:val="22"/>
          <w:lang w:val="en-US" w:eastAsia="en-US"/>
        </w:rPr>
        <w:t xml:space="preserve">RAN1 agrees that wording </w:t>
      </w:r>
      <w:r w:rsidRPr="009D3A97">
        <w:rPr>
          <w:rFonts w:eastAsia="SimSun"/>
          <w:sz w:val="20"/>
          <w:szCs w:val="20"/>
          <w:lang w:eastAsia="zh-CN"/>
        </w:rPr>
        <w:t>“</w:t>
      </w:r>
      <w:r w:rsidRPr="009D3A97">
        <w:rPr>
          <w:rFonts w:eastAsia="SimSun"/>
          <w:sz w:val="20"/>
          <w:szCs w:val="20"/>
        </w:rPr>
        <w:t>If the DRX group of the serving cell is configured</w:t>
      </w:r>
      <w:r w:rsidRPr="009D3A97">
        <w:rPr>
          <w:rFonts w:eastAsia="SimSun"/>
          <w:sz w:val="20"/>
          <w:szCs w:val="20"/>
          <w:lang w:eastAsia="zh-CN"/>
        </w:rPr>
        <w:t xml:space="preserve">” covers also the case when the DRX group is implicitly configured based on MAC specification. </w:t>
      </w:r>
    </w:p>
    <w:p w14:paraId="695D476D" w14:textId="77777777" w:rsidR="003B06EB" w:rsidRPr="009D3A97" w:rsidRDefault="003B06EB" w:rsidP="003B06EB">
      <w:pPr>
        <w:pStyle w:val="ListParagraph"/>
        <w:numPr>
          <w:ilvl w:val="1"/>
          <w:numId w:val="17"/>
        </w:numPr>
        <w:spacing w:after="0"/>
        <w:rPr>
          <w:sz w:val="22"/>
          <w:szCs w:val="22"/>
        </w:rPr>
      </w:pPr>
      <w:r>
        <w:rPr>
          <w:sz w:val="22"/>
          <w:szCs w:val="22"/>
        </w:rPr>
        <w:t>No specification change needed</w:t>
      </w:r>
    </w:p>
    <w:p w14:paraId="3A8A097F" w14:textId="77777777" w:rsidR="003B06EB" w:rsidRDefault="003B06EB" w:rsidP="003B06EB">
      <w:pPr>
        <w:spacing w:after="0"/>
        <w:ind w:left="284"/>
        <w:rPr>
          <w:sz w:val="22"/>
          <w:szCs w:val="22"/>
          <w:lang w:val="en-US" w:eastAsia="en-US"/>
        </w:rPr>
      </w:pPr>
      <w:r>
        <w:rPr>
          <w:sz w:val="22"/>
          <w:szCs w:val="22"/>
          <w:lang w:val="en-US" w:eastAsia="en-US"/>
        </w:rPr>
        <w:t xml:space="preserve">Alt2: </w:t>
      </w:r>
    </w:p>
    <w:p w14:paraId="5C9B325D" w14:textId="77777777" w:rsidR="003B06EB" w:rsidRPr="009D3A97" w:rsidRDefault="003B06EB" w:rsidP="003B06EB">
      <w:pPr>
        <w:pStyle w:val="ListParagraph"/>
        <w:numPr>
          <w:ilvl w:val="0"/>
          <w:numId w:val="17"/>
        </w:numPr>
        <w:spacing w:after="0"/>
        <w:rPr>
          <w:sz w:val="22"/>
          <w:szCs w:val="22"/>
          <w:lang w:val="en-US" w:eastAsia="en-US"/>
        </w:rPr>
      </w:pPr>
      <w:r w:rsidRPr="009D3A97">
        <w:rPr>
          <w:sz w:val="22"/>
          <w:szCs w:val="22"/>
          <w:lang w:val="en-US" w:eastAsia="en-US"/>
        </w:rPr>
        <w:t>Adopt the following change to Section 10.4 of TS38.213 to clarify the UE behaviour with PDCCH skipping and C-DRX:</w:t>
      </w:r>
      <w:r w:rsidRPr="009D3A97">
        <w:rPr>
          <w:rFonts w:eastAsia="SimSun"/>
          <w:sz w:val="20"/>
          <w:szCs w:val="20"/>
          <w:lang w:eastAsia="zh-CN"/>
        </w:rPr>
        <w:t xml:space="preserve"> </w:t>
      </w:r>
    </w:p>
    <w:tbl>
      <w:tblPr>
        <w:tblStyle w:val="TableGrid"/>
        <w:tblW w:w="9497" w:type="dxa"/>
        <w:tblInd w:w="988" w:type="dxa"/>
        <w:tblLook w:val="04A0" w:firstRow="1" w:lastRow="0" w:firstColumn="1" w:lastColumn="0" w:noHBand="0" w:noVBand="1"/>
      </w:tblPr>
      <w:tblGrid>
        <w:gridCol w:w="9497"/>
      </w:tblGrid>
      <w:tr w:rsidR="003B06EB" w14:paraId="52D90E23" w14:textId="77777777" w:rsidTr="005C4CAA">
        <w:tc>
          <w:tcPr>
            <w:tcW w:w="9497" w:type="dxa"/>
          </w:tcPr>
          <w:p w14:paraId="48E802D6" w14:textId="77777777" w:rsidR="003B06EB" w:rsidRDefault="003B06EB" w:rsidP="005C4CAA">
            <w:pPr>
              <w:keepNext/>
              <w:keepLines/>
              <w:spacing w:before="180" w:after="180" w:line="240" w:lineRule="auto"/>
              <w:outlineLvl w:val="1"/>
              <w:rPr>
                <w:rFonts w:ascii="Arial" w:eastAsia="SimSun" w:hAnsi="Arial"/>
                <w:sz w:val="32"/>
                <w:szCs w:val="20"/>
              </w:rPr>
            </w:pPr>
            <w:r>
              <w:rPr>
                <w:rFonts w:ascii="Arial" w:eastAsia="SimSun" w:hAnsi="Arial"/>
                <w:sz w:val="32"/>
                <w:szCs w:val="20"/>
              </w:rPr>
              <w:t>10.4</w:t>
            </w:r>
            <w:r>
              <w:rPr>
                <w:rFonts w:ascii="Arial" w:eastAsia="SimSun" w:hAnsi="Arial"/>
                <w:sz w:val="32"/>
                <w:szCs w:val="20"/>
              </w:rPr>
              <w:tab/>
              <w:t>Search space set group switching and skipping of PDCCH monitoring</w:t>
            </w:r>
          </w:p>
          <w:p w14:paraId="07C1988C" w14:textId="77777777" w:rsidR="003B06EB" w:rsidRDefault="003B06EB" w:rsidP="005C4CAA">
            <w:pPr>
              <w:spacing w:after="180" w:line="240" w:lineRule="auto"/>
              <w:jc w:val="center"/>
              <w:rPr>
                <w:rFonts w:eastAsia="SimSun"/>
                <w:color w:val="FF0000"/>
                <w:sz w:val="20"/>
                <w:szCs w:val="20"/>
                <w:lang w:val="en-US"/>
              </w:rPr>
            </w:pPr>
            <w:r>
              <w:rPr>
                <w:rFonts w:eastAsia="SimSun"/>
                <w:color w:val="FF0000"/>
                <w:sz w:val="20"/>
                <w:szCs w:val="20"/>
                <w:lang w:val="en-US"/>
              </w:rPr>
              <w:t>[Omitted text]</w:t>
            </w:r>
          </w:p>
          <w:p w14:paraId="2905ED4E" w14:textId="77777777" w:rsidR="003B06EB" w:rsidRDefault="003B06EB" w:rsidP="005C4CAA">
            <w:pPr>
              <w:spacing w:after="180" w:line="240" w:lineRule="auto"/>
              <w:rPr>
                <w:rFonts w:eastAsia="SimSun"/>
                <w:sz w:val="20"/>
                <w:szCs w:val="20"/>
                <w:lang w:val="en-US"/>
              </w:rPr>
            </w:pPr>
            <w:r>
              <w:rPr>
                <w:rFonts w:eastAsia="SimSun"/>
                <w:sz w:val="20"/>
                <w:szCs w:val="20"/>
                <w:lang w:val="en-US"/>
              </w:rPr>
              <w:t xml:space="preserve">After the UE detects a DCI format providing the </w:t>
            </w:r>
            <w:r>
              <w:rPr>
                <w:rFonts w:eastAsia="SimSun"/>
                <w:sz w:val="20"/>
                <w:szCs w:val="20"/>
                <w:lang w:val="en-US" w:eastAsia="zh-CN"/>
              </w:rPr>
              <w:t>PDCCH monitoring adaptation field</w:t>
            </w:r>
            <w:r>
              <w:rPr>
                <w:rFonts w:eastAsia="SimSun"/>
                <w:sz w:val="20"/>
                <w:szCs w:val="20"/>
                <w:lang w:val="en-US"/>
              </w:rPr>
              <w:t xml:space="preserve"> </w:t>
            </w:r>
            <w:r>
              <w:rPr>
                <w:rFonts w:eastAsia="SimSun"/>
                <w:sz w:val="20"/>
                <w:szCs w:val="20"/>
                <w:lang w:val="en-US" w:eastAsia="zh-CN"/>
              </w:rPr>
              <w:t>indicating to the</w:t>
            </w:r>
            <w:r>
              <w:rPr>
                <w:rFonts w:eastAsia="SimSun"/>
                <w:sz w:val="20"/>
                <w:szCs w:val="20"/>
                <w:lang w:val="en-US"/>
              </w:rPr>
              <w:t xml:space="preserve"> UE to </w:t>
            </w:r>
            <w:r>
              <w:rPr>
                <w:rFonts w:eastAsia="SimSun"/>
                <w:sz w:val="20"/>
                <w:szCs w:val="20"/>
              </w:rPr>
              <w:t>skip PDCCH monitoring for the duration on the active DL BWP of a serving cell, when a pending SR is cancelled [1</w:t>
            </w:r>
            <w:r>
              <w:rPr>
                <w:rFonts w:eastAsia="SimSun"/>
                <w:sz w:val="20"/>
                <w:szCs w:val="20"/>
                <w:lang w:val="en-US"/>
              </w:rPr>
              <w:t>1</w:t>
            </w:r>
            <w:r>
              <w:rPr>
                <w:rFonts w:eastAsia="SimSun"/>
                <w:sz w:val="20"/>
                <w:szCs w:val="20"/>
              </w:rPr>
              <w:t xml:space="preserve">, TS 38.321], the UE resumes PDCCH monitoring in all serving cells of the corresponding Cell Group. If UE transmits a RACH due to positive SR, the UE shall not skip PDCCH monitoring on any serving cell of the corresponding Cell Group during the time of </w:t>
            </w:r>
            <w:r>
              <w:rPr>
                <w:rFonts w:eastAsia="SimSun"/>
                <w:i/>
                <w:iCs/>
                <w:sz w:val="20"/>
                <w:szCs w:val="20"/>
              </w:rPr>
              <w:t>ra-ResponseWindow</w:t>
            </w:r>
            <w:r>
              <w:rPr>
                <w:rFonts w:eastAsia="SimSun"/>
                <w:sz w:val="20"/>
                <w:szCs w:val="20"/>
              </w:rPr>
              <w:t xml:space="preserve"> or </w:t>
            </w:r>
            <w:r>
              <w:rPr>
                <w:rFonts w:eastAsia="SimSun"/>
                <w:i/>
                <w:iCs/>
                <w:sz w:val="20"/>
                <w:szCs w:val="20"/>
              </w:rPr>
              <w:t>msgB-ResponseWindow</w:t>
            </w:r>
            <w:r>
              <w:rPr>
                <w:rFonts w:eastAsia="SimSun"/>
                <w:sz w:val="20"/>
                <w:szCs w:val="20"/>
              </w:rPr>
              <w:t xml:space="preserve"> or the duration where </w:t>
            </w:r>
            <w:r>
              <w:rPr>
                <w:rFonts w:eastAsia="SimSun"/>
                <w:i/>
                <w:iCs/>
                <w:sz w:val="20"/>
                <w:szCs w:val="20"/>
              </w:rPr>
              <w:t>ra-ContentionResolutionTimer</w:t>
            </w:r>
            <w:r>
              <w:rPr>
                <w:rFonts w:eastAsia="SimSun"/>
                <w:sz w:val="20"/>
                <w:szCs w:val="20"/>
              </w:rPr>
              <w:t xml:space="preserve"> is running. If </w:t>
            </w:r>
            <w:r w:rsidRPr="009D3A97">
              <w:rPr>
                <w:rFonts w:eastAsia="SimSun"/>
                <w:color w:val="FF0000"/>
                <w:sz w:val="20"/>
                <w:szCs w:val="20"/>
                <w:u w:val="single"/>
              </w:rPr>
              <w:t xml:space="preserve">DRX is configured and </w:t>
            </w:r>
            <w:r>
              <w:rPr>
                <w:rFonts w:eastAsia="SimSun"/>
                <w:sz w:val="20"/>
                <w:szCs w:val="20"/>
              </w:rPr>
              <w:t xml:space="preserve">the DRX group of the serving cell </w:t>
            </w:r>
            <w:r>
              <w:rPr>
                <w:rFonts w:eastAsia="SimSun"/>
                <w:strike/>
                <w:color w:val="FF0000"/>
                <w:sz w:val="20"/>
                <w:szCs w:val="20"/>
              </w:rPr>
              <w:t>is configured and</w:t>
            </w:r>
            <w:r>
              <w:rPr>
                <w:rFonts w:eastAsia="SimSun"/>
                <w:sz w:val="20"/>
                <w:szCs w:val="20"/>
              </w:rPr>
              <w:t xml:space="preserve"> enters outside Active Time, the UE terminates PDCCH skipping for the serving cell.</w:t>
            </w:r>
          </w:p>
          <w:p w14:paraId="636D96E3" w14:textId="77777777" w:rsidR="003B06EB" w:rsidRDefault="003B06EB" w:rsidP="005C4CAA">
            <w:pPr>
              <w:spacing w:after="180" w:line="240" w:lineRule="auto"/>
              <w:jc w:val="center"/>
              <w:rPr>
                <w:rFonts w:eastAsia="SimSun"/>
                <w:color w:val="FF0000"/>
                <w:sz w:val="20"/>
                <w:szCs w:val="20"/>
                <w:lang w:val="en-US"/>
              </w:rPr>
            </w:pPr>
            <w:r>
              <w:rPr>
                <w:rFonts w:eastAsia="SimSun"/>
                <w:color w:val="FF0000"/>
                <w:sz w:val="20"/>
                <w:szCs w:val="20"/>
                <w:lang w:val="en-US"/>
              </w:rPr>
              <w:t>[Omitted text]</w:t>
            </w:r>
          </w:p>
          <w:p w14:paraId="7E425C3A" w14:textId="77777777" w:rsidR="003B06EB" w:rsidRDefault="003B06EB" w:rsidP="005C4CAA"/>
        </w:tc>
      </w:tr>
    </w:tbl>
    <w:p w14:paraId="6C00324C" w14:textId="77777777" w:rsidR="003B06EB" w:rsidRDefault="003B06EB" w:rsidP="003B06EB">
      <w:pPr>
        <w:spacing w:after="0"/>
        <w:rPr>
          <w:sz w:val="22"/>
          <w:szCs w:val="22"/>
        </w:rPr>
      </w:pPr>
    </w:p>
    <w:p w14:paraId="5E9688CA" w14:textId="77777777" w:rsidR="003B06EB" w:rsidRDefault="003B06EB" w:rsidP="003B06EB">
      <w:pPr>
        <w:spacing w:after="0"/>
        <w:rPr>
          <w:sz w:val="22"/>
          <w:szCs w:val="22"/>
        </w:rPr>
      </w:pPr>
    </w:p>
    <w:p w14:paraId="500A9EE6" w14:textId="77777777" w:rsidR="003B06EB" w:rsidRDefault="003B06EB" w:rsidP="003B06EB">
      <w:pPr>
        <w:pStyle w:val="Caption"/>
        <w:rPr>
          <w:sz w:val="22"/>
          <w:szCs w:val="22"/>
        </w:rPr>
      </w:pPr>
      <w:r>
        <w:rPr>
          <w:sz w:val="22"/>
          <w:szCs w:val="22"/>
          <w:highlight w:val="yellow"/>
        </w:rPr>
        <w:t>Table 3-2 (</w:t>
      </w:r>
      <w:r>
        <w:rPr>
          <w:bCs/>
          <w:sz w:val="22"/>
          <w:szCs w:val="22"/>
          <w:highlight w:val="yellow"/>
        </w:rPr>
        <w:t>2nd_Round</w:t>
      </w:r>
      <w:r>
        <w:rPr>
          <w:sz w:val="22"/>
          <w:szCs w:val="22"/>
          <w:highlight w:val="yellow"/>
        </w:rPr>
        <w:t>):</w:t>
      </w:r>
      <w:r>
        <w:rPr>
          <w:sz w:val="22"/>
          <w:szCs w:val="22"/>
        </w:rPr>
        <w:t xml:space="preserve"> Companies' views for Proposal 3-1-b:</w:t>
      </w:r>
    </w:p>
    <w:tbl>
      <w:tblPr>
        <w:tblStyle w:val="TableGrid"/>
        <w:tblW w:w="0" w:type="auto"/>
        <w:tblLook w:val="04A0" w:firstRow="1" w:lastRow="0" w:firstColumn="1" w:lastColumn="0" w:noHBand="0" w:noVBand="1"/>
      </w:tblPr>
      <w:tblGrid>
        <w:gridCol w:w="876"/>
        <w:gridCol w:w="900"/>
        <w:gridCol w:w="8681"/>
      </w:tblGrid>
      <w:tr w:rsidR="003B06EB" w14:paraId="3F7E7BD6" w14:textId="77777777" w:rsidTr="005C4CAA">
        <w:tc>
          <w:tcPr>
            <w:tcW w:w="1696" w:type="dxa"/>
            <w:shd w:val="clear" w:color="auto" w:fill="E7E6E6" w:themeFill="background2"/>
          </w:tcPr>
          <w:p w14:paraId="427EBE83" w14:textId="77777777" w:rsidR="003B06EB" w:rsidRDefault="003B06EB" w:rsidP="005C4CAA">
            <w:pPr>
              <w:spacing w:after="0"/>
              <w:jc w:val="center"/>
              <w:rPr>
                <w:b/>
                <w:bCs/>
                <w:sz w:val="20"/>
                <w:szCs w:val="20"/>
              </w:rPr>
            </w:pPr>
            <w:r>
              <w:rPr>
                <w:b/>
                <w:bCs/>
                <w:sz w:val="20"/>
                <w:szCs w:val="20"/>
              </w:rPr>
              <w:lastRenderedPageBreak/>
              <w:t>Company name</w:t>
            </w:r>
          </w:p>
        </w:tc>
        <w:tc>
          <w:tcPr>
            <w:tcW w:w="2127" w:type="dxa"/>
            <w:shd w:val="clear" w:color="auto" w:fill="E7E6E6" w:themeFill="background2"/>
          </w:tcPr>
          <w:p w14:paraId="135F8315" w14:textId="77777777" w:rsidR="003B06EB" w:rsidRDefault="003B06EB" w:rsidP="005C4CAA">
            <w:pPr>
              <w:spacing w:after="0"/>
              <w:jc w:val="center"/>
              <w:rPr>
                <w:b/>
                <w:bCs/>
                <w:sz w:val="20"/>
                <w:szCs w:val="20"/>
              </w:rPr>
            </w:pPr>
            <w:r>
              <w:rPr>
                <w:b/>
                <w:bCs/>
                <w:sz w:val="20"/>
                <w:szCs w:val="20"/>
              </w:rPr>
              <w:t>Alt1/Alt2 preferred?</w:t>
            </w:r>
          </w:p>
        </w:tc>
        <w:tc>
          <w:tcPr>
            <w:tcW w:w="6634" w:type="dxa"/>
            <w:shd w:val="clear" w:color="auto" w:fill="E7E6E6" w:themeFill="background2"/>
          </w:tcPr>
          <w:p w14:paraId="523467C9" w14:textId="77777777" w:rsidR="003B06EB" w:rsidRDefault="003B06EB" w:rsidP="005C4CAA">
            <w:pPr>
              <w:spacing w:after="0"/>
              <w:jc w:val="center"/>
              <w:rPr>
                <w:b/>
                <w:bCs/>
                <w:sz w:val="20"/>
                <w:szCs w:val="20"/>
              </w:rPr>
            </w:pPr>
            <w:r>
              <w:rPr>
                <w:b/>
                <w:bCs/>
                <w:sz w:val="20"/>
                <w:szCs w:val="20"/>
              </w:rPr>
              <w:t>Additional comment(s), if available</w:t>
            </w:r>
          </w:p>
        </w:tc>
      </w:tr>
      <w:tr w:rsidR="003B06EB" w14:paraId="23416F42" w14:textId="77777777" w:rsidTr="005C4CAA">
        <w:tc>
          <w:tcPr>
            <w:tcW w:w="1696" w:type="dxa"/>
          </w:tcPr>
          <w:p w14:paraId="72619735" w14:textId="4E3EE1C2" w:rsidR="003B06EB" w:rsidRPr="0056527E" w:rsidRDefault="0056527E" w:rsidP="005C4CAA">
            <w:pPr>
              <w:spacing w:after="0"/>
              <w:rPr>
                <w:rFonts w:eastAsiaTheme="minorEastAsia"/>
                <w:sz w:val="20"/>
                <w:szCs w:val="20"/>
                <w:lang w:eastAsia="zh-TW"/>
              </w:rPr>
            </w:pPr>
            <w:r>
              <w:rPr>
                <w:rFonts w:eastAsiaTheme="minorEastAsia" w:hint="eastAsia"/>
                <w:sz w:val="20"/>
                <w:szCs w:val="20"/>
                <w:lang w:eastAsia="zh-TW"/>
              </w:rPr>
              <w:t>M</w:t>
            </w:r>
            <w:r>
              <w:rPr>
                <w:rFonts w:eastAsiaTheme="minorEastAsia"/>
                <w:sz w:val="20"/>
                <w:szCs w:val="20"/>
                <w:lang w:eastAsia="zh-TW"/>
              </w:rPr>
              <w:t>TK</w:t>
            </w:r>
          </w:p>
        </w:tc>
        <w:tc>
          <w:tcPr>
            <w:tcW w:w="2127" w:type="dxa"/>
          </w:tcPr>
          <w:p w14:paraId="24F2BD9F" w14:textId="7394BB27" w:rsidR="003B06EB" w:rsidRPr="0056527E" w:rsidRDefault="0056527E" w:rsidP="005C4CAA">
            <w:pPr>
              <w:spacing w:after="0"/>
              <w:rPr>
                <w:rFonts w:eastAsiaTheme="minorEastAsia"/>
                <w:sz w:val="20"/>
                <w:szCs w:val="20"/>
                <w:lang w:eastAsia="zh-TW"/>
              </w:rPr>
            </w:pPr>
            <w:r>
              <w:rPr>
                <w:rFonts w:eastAsiaTheme="minorEastAsia" w:hint="eastAsia"/>
                <w:sz w:val="20"/>
                <w:szCs w:val="20"/>
                <w:lang w:eastAsia="zh-TW"/>
              </w:rPr>
              <w:t>A</w:t>
            </w:r>
            <w:r>
              <w:rPr>
                <w:rFonts w:eastAsiaTheme="minorEastAsia"/>
                <w:sz w:val="20"/>
                <w:szCs w:val="20"/>
                <w:lang w:eastAsia="zh-TW"/>
              </w:rPr>
              <w:t>lt 2</w:t>
            </w:r>
          </w:p>
        </w:tc>
        <w:tc>
          <w:tcPr>
            <w:tcW w:w="6634" w:type="dxa"/>
          </w:tcPr>
          <w:p w14:paraId="0F614FDC" w14:textId="3C6FD093" w:rsidR="003B06EB" w:rsidRPr="0056527E" w:rsidRDefault="0056527E" w:rsidP="005C4CAA">
            <w:pPr>
              <w:spacing w:after="0"/>
              <w:rPr>
                <w:rFonts w:eastAsiaTheme="minorEastAsia"/>
                <w:sz w:val="20"/>
                <w:szCs w:val="20"/>
                <w:lang w:eastAsia="zh-TW"/>
              </w:rPr>
            </w:pPr>
            <w:r>
              <w:rPr>
                <w:rFonts w:eastAsiaTheme="minorEastAsia" w:hint="eastAsia"/>
                <w:sz w:val="20"/>
                <w:szCs w:val="20"/>
                <w:lang w:eastAsia="zh-TW"/>
              </w:rPr>
              <w:t>I</w:t>
            </w:r>
            <w:r>
              <w:rPr>
                <w:rFonts w:eastAsiaTheme="minorEastAsia"/>
                <w:sz w:val="20"/>
                <w:szCs w:val="20"/>
                <w:lang w:eastAsia="zh-TW"/>
              </w:rPr>
              <w:t>f Alt 2 can not pass, we think Alt 1 should be adopted to take note the common understanding in RAN1.</w:t>
            </w:r>
          </w:p>
        </w:tc>
      </w:tr>
      <w:tr w:rsidR="003B06EB" w14:paraId="18CAB3FF" w14:textId="77777777" w:rsidTr="005C4CAA">
        <w:tc>
          <w:tcPr>
            <w:tcW w:w="1696" w:type="dxa"/>
          </w:tcPr>
          <w:p w14:paraId="205603A1" w14:textId="31EC6D13" w:rsidR="003B06EB" w:rsidRDefault="00B61818" w:rsidP="005C4CAA">
            <w:pPr>
              <w:spacing w:after="0"/>
              <w:rPr>
                <w:sz w:val="20"/>
                <w:szCs w:val="20"/>
              </w:rPr>
            </w:pPr>
            <w:r>
              <w:rPr>
                <w:sz w:val="20"/>
                <w:szCs w:val="20"/>
              </w:rPr>
              <w:t>Samsung</w:t>
            </w:r>
          </w:p>
        </w:tc>
        <w:tc>
          <w:tcPr>
            <w:tcW w:w="2127" w:type="dxa"/>
          </w:tcPr>
          <w:p w14:paraId="1ED60A5C" w14:textId="6763BF7B" w:rsidR="003B06EB" w:rsidRDefault="003B06EB" w:rsidP="005C4CAA">
            <w:pPr>
              <w:spacing w:after="0"/>
              <w:rPr>
                <w:rFonts w:eastAsia="SimSun"/>
                <w:sz w:val="20"/>
                <w:szCs w:val="20"/>
                <w:lang w:eastAsia="zh-CN"/>
              </w:rPr>
            </w:pPr>
          </w:p>
        </w:tc>
        <w:tc>
          <w:tcPr>
            <w:tcW w:w="6634" w:type="dxa"/>
          </w:tcPr>
          <w:p w14:paraId="14584138" w14:textId="1D53E815" w:rsidR="003B06EB" w:rsidRDefault="00B61818" w:rsidP="005C4CAA">
            <w:pPr>
              <w:spacing w:after="0"/>
              <w:rPr>
                <w:rFonts w:eastAsia="SimSun"/>
                <w:sz w:val="20"/>
                <w:szCs w:val="20"/>
                <w:lang w:eastAsia="zh-CN"/>
              </w:rPr>
            </w:pPr>
            <w:r>
              <w:rPr>
                <w:rFonts w:eastAsia="SimSun"/>
                <w:sz w:val="20"/>
                <w:szCs w:val="20"/>
                <w:lang w:eastAsia="zh-CN"/>
              </w:rPr>
              <w:t>OK with either.</w:t>
            </w:r>
          </w:p>
        </w:tc>
      </w:tr>
      <w:tr w:rsidR="003B06EB" w14:paraId="56E92B15" w14:textId="77777777" w:rsidTr="005C4CAA">
        <w:tc>
          <w:tcPr>
            <w:tcW w:w="1696" w:type="dxa"/>
          </w:tcPr>
          <w:p w14:paraId="33680F62" w14:textId="40F8C51C" w:rsidR="003B06EB" w:rsidRDefault="008065CE" w:rsidP="005C4CAA">
            <w:pPr>
              <w:spacing w:after="0"/>
              <w:rPr>
                <w:rFonts w:eastAsiaTheme="minorEastAsia"/>
                <w:sz w:val="20"/>
                <w:szCs w:val="20"/>
                <w:lang w:eastAsia="zh-TW"/>
              </w:rPr>
            </w:pPr>
            <w:r>
              <w:rPr>
                <w:rFonts w:eastAsiaTheme="minorEastAsia"/>
                <w:sz w:val="20"/>
                <w:szCs w:val="20"/>
                <w:lang w:eastAsia="zh-TW"/>
              </w:rPr>
              <w:t>Huawei, HiSilicon</w:t>
            </w:r>
          </w:p>
        </w:tc>
        <w:tc>
          <w:tcPr>
            <w:tcW w:w="2127" w:type="dxa"/>
          </w:tcPr>
          <w:p w14:paraId="3A2302F6" w14:textId="77777777" w:rsidR="003B06EB" w:rsidRDefault="003B06EB" w:rsidP="005C4CAA">
            <w:pPr>
              <w:spacing w:after="0"/>
              <w:rPr>
                <w:rFonts w:eastAsiaTheme="minorEastAsia"/>
                <w:sz w:val="20"/>
                <w:szCs w:val="20"/>
                <w:lang w:eastAsia="zh-TW"/>
              </w:rPr>
            </w:pPr>
          </w:p>
        </w:tc>
        <w:tc>
          <w:tcPr>
            <w:tcW w:w="6634" w:type="dxa"/>
          </w:tcPr>
          <w:p w14:paraId="6C356178" w14:textId="0E45B972" w:rsidR="003B06EB" w:rsidRDefault="008065CE" w:rsidP="005C4CAA">
            <w:pPr>
              <w:spacing w:after="0"/>
              <w:rPr>
                <w:rFonts w:eastAsiaTheme="minorEastAsia"/>
                <w:sz w:val="20"/>
                <w:szCs w:val="20"/>
                <w:lang w:eastAsia="zh-TW"/>
              </w:rPr>
            </w:pPr>
            <w:r>
              <w:rPr>
                <w:rFonts w:eastAsiaTheme="minorEastAsia"/>
                <w:sz w:val="20"/>
                <w:szCs w:val="20"/>
                <w:lang w:eastAsia="zh-TW"/>
              </w:rPr>
              <w:t xml:space="preserve">Now either alternative is OK for us. </w:t>
            </w:r>
          </w:p>
        </w:tc>
      </w:tr>
      <w:tr w:rsidR="002D4A95" w14:paraId="442ADB13" w14:textId="77777777" w:rsidTr="005C4CAA">
        <w:tc>
          <w:tcPr>
            <w:tcW w:w="1696" w:type="dxa"/>
          </w:tcPr>
          <w:p w14:paraId="509D0F0D" w14:textId="0021D25C" w:rsidR="002D4A95" w:rsidRPr="002D4A95" w:rsidRDefault="002D4A95" w:rsidP="005C4CAA">
            <w:pPr>
              <w:spacing w:after="0"/>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2127" w:type="dxa"/>
          </w:tcPr>
          <w:p w14:paraId="3457373F" w14:textId="41329847" w:rsidR="002D4A95" w:rsidRPr="002D4A95" w:rsidRDefault="002D4A95" w:rsidP="005C4CAA">
            <w:pPr>
              <w:spacing w:after="0"/>
              <w:rPr>
                <w:rFonts w:eastAsia="SimSun"/>
                <w:sz w:val="20"/>
                <w:szCs w:val="20"/>
                <w:lang w:eastAsia="zh-CN"/>
              </w:rPr>
            </w:pPr>
            <w:r>
              <w:rPr>
                <w:rFonts w:eastAsia="SimSun" w:hint="eastAsia"/>
                <w:sz w:val="20"/>
                <w:szCs w:val="20"/>
                <w:lang w:eastAsia="zh-CN"/>
              </w:rPr>
              <w:t>A</w:t>
            </w:r>
            <w:r>
              <w:rPr>
                <w:rFonts w:eastAsia="SimSun"/>
                <w:sz w:val="20"/>
                <w:szCs w:val="20"/>
                <w:lang w:eastAsia="zh-CN"/>
              </w:rPr>
              <w:t>lt 2</w:t>
            </w:r>
          </w:p>
        </w:tc>
        <w:tc>
          <w:tcPr>
            <w:tcW w:w="6634" w:type="dxa"/>
          </w:tcPr>
          <w:p w14:paraId="10EF3758" w14:textId="08DE1B14" w:rsidR="002D4A95" w:rsidRPr="002D4A95" w:rsidRDefault="002D4A95" w:rsidP="005C4CAA">
            <w:pPr>
              <w:spacing w:after="0"/>
              <w:rPr>
                <w:rFonts w:eastAsia="SimSun"/>
                <w:sz w:val="20"/>
                <w:szCs w:val="20"/>
                <w:lang w:eastAsia="zh-CN"/>
              </w:rPr>
            </w:pPr>
            <w:r>
              <w:rPr>
                <w:rFonts w:eastAsia="SimSun"/>
                <w:sz w:val="20"/>
                <w:szCs w:val="20"/>
                <w:lang w:eastAsia="zh-CN"/>
              </w:rPr>
              <w:t>Similar view as MTK</w:t>
            </w:r>
          </w:p>
        </w:tc>
      </w:tr>
      <w:tr w:rsidR="009E7EBE" w14:paraId="25E6EC53" w14:textId="77777777" w:rsidTr="005C4CAA">
        <w:tc>
          <w:tcPr>
            <w:tcW w:w="1696" w:type="dxa"/>
          </w:tcPr>
          <w:p w14:paraId="40914341" w14:textId="0E211958" w:rsidR="009E7EBE" w:rsidRDefault="009E7EBE" w:rsidP="005C4CAA">
            <w:pPr>
              <w:spacing w:after="0"/>
              <w:rPr>
                <w:rFonts w:eastAsia="SimSun"/>
                <w:sz w:val="20"/>
                <w:szCs w:val="20"/>
                <w:lang w:eastAsia="zh-CN"/>
              </w:rPr>
            </w:pPr>
            <w:r>
              <w:rPr>
                <w:rFonts w:eastAsia="SimSun"/>
                <w:sz w:val="20"/>
                <w:szCs w:val="20"/>
                <w:lang w:eastAsia="zh-CN"/>
              </w:rPr>
              <w:t>Apple</w:t>
            </w:r>
          </w:p>
        </w:tc>
        <w:tc>
          <w:tcPr>
            <w:tcW w:w="2127" w:type="dxa"/>
          </w:tcPr>
          <w:p w14:paraId="1FCDE1DE" w14:textId="4727F647" w:rsidR="009E7EBE" w:rsidRDefault="009E7EBE" w:rsidP="005C4CAA">
            <w:pPr>
              <w:spacing w:after="0"/>
              <w:rPr>
                <w:rFonts w:eastAsia="SimSun"/>
                <w:sz w:val="20"/>
                <w:szCs w:val="20"/>
                <w:lang w:eastAsia="zh-CN"/>
              </w:rPr>
            </w:pPr>
            <w:r>
              <w:rPr>
                <w:rFonts w:eastAsia="SimSun"/>
                <w:sz w:val="20"/>
                <w:szCs w:val="20"/>
                <w:lang w:eastAsia="zh-CN"/>
              </w:rPr>
              <w:t>Alt 2</w:t>
            </w:r>
          </w:p>
        </w:tc>
        <w:tc>
          <w:tcPr>
            <w:tcW w:w="6634" w:type="dxa"/>
          </w:tcPr>
          <w:p w14:paraId="385EBF8A" w14:textId="77777777" w:rsidR="009E7EBE" w:rsidRDefault="009E7EBE" w:rsidP="005C4CAA">
            <w:pPr>
              <w:spacing w:after="0"/>
              <w:rPr>
                <w:rFonts w:eastAsia="SimSun"/>
                <w:sz w:val="20"/>
                <w:szCs w:val="20"/>
                <w:lang w:eastAsia="zh-CN"/>
              </w:rPr>
            </w:pPr>
          </w:p>
        </w:tc>
      </w:tr>
      <w:tr w:rsidR="00ED4739" w14:paraId="3ECE4917" w14:textId="77777777" w:rsidTr="005C4CAA">
        <w:tc>
          <w:tcPr>
            <w:tcW w:w="1696" w:type="dxa"/>
          </w:tcPr>
          <w:p w14:paraId="5539D4B2" w14:textId="250B5102" w:rsidR="00ED4739" w:rsidRDefault="00ED4739" w:rsidP="005C4CAA">
            <w:pPr>
              <w:spacing w:after="0"/>
              <w:rPr>
                <w:rFonts w:eastAsia="SimSun"/>
                <w:sz w:val="20"/>
                <w:szCs w:val="20"/>
                <w:lang w:eastAsia="zh-CN"/>
              </w:rPr>
            </w:pPr>
            <w:r>
              <w:rPr>
                <w:rFonts w:eastAsia="SimSun"/>
                <w:sz w:val="20"/>
                <w:szCs w:val="20"/>
                <w:lang w:eastAsia="zh-CN"/>
              </w:rPr>
              <w:t>Qualcomm</w:t>
            </w:r>
          </w:p>
        </w:tc>
        <w:tc>
          <w:tcPr>
            <w:tcW w:w="2127" w:type="dxa"/>
          </w:tcPr>
          <w:p w14:paraId="26A19F1C" w14:textId="77777777" w:rsidR="00ED4739" w:rsidRDefault="00ED4739" w:rsidP="005C4CAA">
            <w:pPr>
              <w:spacing w:after="0"/>
              <w:rPr>
                <w:rFonts w:eastAsia="SimSun"/>
                <w:sz w:val="20"/>
                <w:szCs w:val="20"/>
                <w:lang w:eastAsia="zh-CN"/>
              </w:rPr>
            </w:pPr>
          </w:p>
        </w:tc>
        <w:tc>
          <w:tcPr>
            <w:tcW w:w="6634" w:type="dxa"/>
          </w:tcPr>
          <w:p w14:paraId="2161C4F9" w14:textId="12F96296" w:rsidR="00ED4739" w:rsidRDefault="00ED4739" w:rsidP="005C4CAA">
            <w:pPr>
              <w:spacing w:after="0"/>
              <w:rPr>
                <w:rFonts w:eastAsia="SimSun"/>
                <w:sz w:val="20"/>
                <w:szCs w:val="20"/>
                <w:lang w:eastAsia="zh-CN"/>
              </w:rPr>
            </w:pPr>
            <w:r>
              <w:rPr>
                <w:rFonts w:eastAsia="SimSun"/>
                <w:sz w:val="20"/>
                <w:szCs w:val="20"/>
                <w:lang w:eastAsia="zh-CN"/>
              </w:rPr>
              <w:t>Either is fine.</w:t>
            </w:r>
          </w:p>
        </w:tc>
      </w:tr>
      <w:tr w:rsidR="0050689E" w14:paraId="37C6AF33" w14:textId="77777777" w:rsidTr="005C4CAA">
        <w:tc>
          <w:tcPr>
            <w:tcW w:w="1696" w:type="dxa"/>
          </w:tcPr>
          <w:p w14:paraId="5B4E818A" w14:textId="407AEB89" w:rsidR="0050689E" w:rsidRDefault="0050689E" w:rsidP="005C4CAA">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2127" w:type="dxa"/>
          </w:tcPr>
          <w:p w14:paraId="6DCC7B13" w14:textId="77777777" w:rsidR="0050689E" w:rsidRDefault="0050689E" w:rsidP="005C4CAA">
            <w:pPr>
              <w:spacing w:after="0"/>
              <w:rPr>
                <w:rFonts w:eastAsia="SimSun"/>
                <w:sz w:val="20"/>
                <w:szCs w:val="20"/>
                <w:lang w:eastAsia="zh-CN"/>
              </w:rPr>
            </w:pPr>
          </w:p>
        </w:tc>
        <w:tc>
          <w:tcPr>
            <w:tcW w:w="6634" w:type="dxa"/>
          </w:tcPr>
          <w:p w14:paraId="589A6FFA" w14:textId="48B38FFB" w:rsidR="0050689E" w:rsidRDefault="0050689E" w:rsidP="005C4CAA">
            <w:pPr>
              <w:spacing w:after="0"/>
              <w:rPr>
                <w:rFonts w:eastAsia="SimSun"/>
                <w:sz w:val="20"/>
                <w:szCs w:val="20"/>
                <w:lang w:eastAsia="zh-CN"/>
              </w:rPr>
            </w:pPr>
            <w:r w:rsidRPr="0050689E">
              <w:rPr>
                <w:rFonts w:eastAsia="SimSun"/>
                <w:sz w:val="20"/>
                <w:szCs w:val="20"/>
                <w:lang w:eastAsia="zh-CN"/>
              </w:rPr>
              <w:t>We still think the current spec is clear enough and there is really no need to clarify anything. But if there are some concern on the wording of the spec, we can live with the change given in Alt2.</w:t>
            </w:r>
          </w:p>
        </w:tc>
      </w:tr>
      <w:tr w:rsidR="00E20D1E" w14:paraId="1495D82D" w14:textId="77777777" w:rsidTr="005C4CAA">
        <w:tc>
          <w:tcPr>
            <w:tcW w:w="1696" w:type="dxa"/>
          </w:tcPr>
          <w:p w14:paraId="6C61AACA" w14:textId="32AF4706" w:rsidR="00E20D1E" w:rsidRDefault="00E20D1E" w:rsidP="005C4CAA">
            <w:pPr>
              <w:spacing w:after="0"/>
              <w:rPr>
                <w:rFonts w:eastAsia="SimSun" w:hint="eastAsia"/>
                <w:sz w:val="20"/>
                <w:szCs w:val="20"/>
                <w:lang w:eastAsia="zh-CN"/>
              </w:rPr>
            </w:pPr>
            <w:r>
              <w:rPr>
                <w:rFonts w:eastAsia="SimSun"/>
                <w:sz w:val="20"/>
                <w:szCs w:val="20"/>
                <w:lang w:eastAsia="zh-CN"/>
              </w:rPr>
              <w:t>Moderator</w:t>
            </w:r>
          </w:p>
        </w:tc>
        <w:tc>
          <w:tcPr>
            <w:tcW w:w="2127" w:type="dxa"/>
          </w:tcPr>
          <w:p w14:paraId="79E20329" w14:textId="77777777" w:rsidR="00E20D1E" w:rsidRDefault="00E20D1E" w:rsidP="005C4CAA">
            <w:pPr>
              <w:spacing w:after="0"/>
              <w:rPr>
                <w:rFonts w:eastAsia="SimSun"/>
                <w:sz w:val="20"/>
                <w:szCs w:val="20"/>
                <w:lang w:eastAsia="zh-CN"/>
              </w:rPr>
            </w:pPr>
          </w:p>
        </w:tc>
        <w:tc>
          <w:tcPr>
            <w:tcW w:w="6634" w:type="dxa"/>
          </w:tcPr>
          <w:p w14:paraId="1AA8CF1C" w14:textId="591E37F7" w:rsidR="00E20D1E" w:rsidRDefault="00E20D1E" w:rsidP="00E20D1E">
            <w:pPr>
              <w:spacing w:after="0"/>
              <w:rPr>
                <w:rFonts w:eastAsiaTheme="minorEastAsia"/>
                <w:sz w:val="20"/>
                <w:szCs w:val="20"/>
                <w:lang w:eastAsia="zh-TW"/>
              </w:rPr>
            </w:pPr>
            <w:r>
              <w:rPr>
                <w:rFonts w:eastAsiaTheme="minorEastAsia"/>
                <w:sz w:val="20"/>
                <w:szCs w:val="20"/>
                <w:lang w:eastAsia="zh-TW"/>
              </w:rPr>
              <w:t>Thank you for feedback. Following proposal  is made in Section 4 for online discussion:</w:t>
            </w:r>
          </w:p>
          <w:p w14:paraId="3E07E731" w14:textId="77777777" w:rsidR="00E20D1E" w:rsidRDefault="00E20D1E" w:rsidP="00E20D1E">
            <w:pPr>
              <w:spacing w:after="0"/>
              <w:rPr>
                <w:b/>
                <w:bCs/>
                <w:sz w:val="22"/>
                <w:szCs w:val="22"/>
                <w:lang w:val="en-US" w:eastAsia="en-US"/>
              </w:rPr>
            </w:pPr>
          </w:p>
          <w:p w14:paraId="487B1173" w14:textId="74C4D40D" w:rsidR="00E20D1E" w:rsidRPr="003A613C" w:rsidRDefault="00E20D1E" w:rsidP="00E20D1E">
            <w:pPr>
              <w:spacing w:after="0"/>
              <w:rPr>
                <w:b/>
                <w:bCs/>
                <w:sz w:val="22"/>
                <w:szCs w:val="22"/>
                <w:lang w:val="en-US" w:eastAsia="en-US"/>
              </w:rPr>
            </w:pPr>
            <w:r w:rsidRPr="00E20D1E">
              <w:rPr>
                <w:b/>
                <w:bCs/>
                <w:sz w:val="22"/>
                <w:szCs w:val="22"/>
                <w:highlight w:val="yellow"/>
                <w:lang w:val="en-US" w:eastAsia="en-US"/>
              </w:rPr>
              <w:t>Proposal</w:t>
            </w:r>
            <w:r w:rsidRPr="003A613C">
              <w:rPr>
                <w:b/>
                <w:bCs/>
                <w:sz w:val="22"/>
                <w:szCs w:val="22"/>
                <w:lang w:val="en-US" w:eastAsia="en-US"/>
              </w:rPr>
              <w:t>:</w:t>
            </w:r>
          </w:p>
          <w:p w14:paraId="34594072" w14:textId="77777777" w:rsidR="00E20D1E" w:rsidRPr="003A613C" w:rsidRDefault="00E20D1E" w:rsidP="00E20D1E">
            <w:pPr>
              <w:spacing w:after="0"/>
              <w:rPr>
                <w:sz w:val="22"/>
                <w:szCs w:val="22"/>
                <w:lang w:val="en-US" w:eastAsia="en-US"/>
              </w:rPr>
            </w:pPr>
            <w:r w:rsidRPr="003A613C">
              <w:rPr>
                <w:sz w:val="22"/>
                <w:szCs w:val="22"/>
                <w:lang w:val="en-US" w:eastAsia="en-US"/>
              </w:rPr>
              <w:t xml:space="preserve">Adopt the following </w:t>
            </w:r>
            <w:r>
              <w:rPr>
                <w:sz w:val="22"/>
                <w:szCs w:val="22"/>
                <w:lang w:val="en-US" w:eastAsia="en-US"/>
              </w:rPr>
              <w:t>TP</w:t>
            </w:r>
            <w:r w:rsidRPr="003A613C">
              <w:rPr>
                <w:sz w:val="22"/>
                <w:szCs w:val="22"/>
                <w:lang w:val="en-US" w:eastAsia="en-US"/>
              </w:rPr>
              <w:t xml:space="preserve"> to Section 10.4 of TS38.213:</w:t>
            </w:r>
            <w:r w:rsidRPr="003A613C">
              <w:rPr>
                <w:rFonts w:eastAsia="SimSun"/>
                <w:sz w:val="20"/>
                <w:szCs w:val="20"/>
                <w:lang w:eastAsia="zh-CN"/>
              </w:rPr>
              <w:t xml:space="preserve"> </w:t>
            </w:r>
          </w:p>
          <w:tbl>
            <w:tblPr>
              <w:tblStyle w:val="TableGrid"/>
              <w:tblW w:w="9497" w:type="dxa"/>
              <w:tblInd w:w="988" w:type="dxa"/>
              <w:tblLook w:val="04A0" w:firstRow="1" w:lastRow="0" w:firstColumn="1" w:lastColumn="0" w:noHBand="0" w:noVBand="1"/>
            </w:tblPr>
            <w:tblGrid>
              <w:gridCol w:w="7467"/>
            </w:tblGrid>
            <w:tr w:rsidR="00E20D1E" w14:paraId="7753902D" w14:textId="77777777" w:rsidTr="005C4CAA">
              <w:tc>
                <w:tcPr>
                  <w:tcW w:w="9497"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E20D1E" w14:paraId="7988DDFC" w14:textId="77777777" w:rsidTr="005C4CAA">
                    <w:tc>
                      <w:tcPr>
                        <w:tcW w:w="2694" w:type="dxa"/>
                        <w:tcBorders>
                          <w:top w:val="single" w:sz="4" w:space="0" w:color="auto"/>
                          <w:left w:val="single" w:sz="4" w:space="0" w:color="auto"/>
                        </w:tcBorders>
                      </w:tcPr>
                      <w:p w14:paraId="5F0A1CD2" w14:textId="77777777" w:rsidR="00E20D1E" w:rsidRDefault="00E20D1E" w:rsidP="00E20D1E">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3EF3AB67" w14:textId="77777777" w:rsidR="000C70CF" w:rsidRDefault="000C70CF" w:rsidP="000C70CF">
                        <w:pPr>
                          <w:pStyle w:val="CRCoverPage"/>
                          <w:spacing w:after="0"/>
                          <w:ind w:left="100"/>
                          <w:rPr>
                            <w:noProof/>
                          </w:rPr>
                        </w:pPr>
                        <w:r>
                          <w:rPr>
                            <w:noProof/>
                          </w:rPr>
                          <w:t>Based on the spesification text the UE behaviour with PDCCH skipping at the end of DRX active time appears to assumes that DRX group is always configured. However, RRC configuration of DRX group is not mandatory.</w:t>
                        </w:r>
                      </w:p>
                      <w:p w14:paraId="088BE2CF" w14:textId="77777777" w:rsidR="00E20D1E" w:rsidRDefault="00E20D1E" w:rsidP="00E20D1E">
                        <w:pPr>
                          <w:pStyle w:val="CRCoverPage"/>
                          <w:spacing w:after="0"/>
                          <w:ind w:left="100"/>
                          <w:rPr>
                            <w:noProof/>
                          </w:rPr>
                        </w:pPr>
                      </w:p>
                    </w:tc>
                  </w:tr>
                  <w:tr w:rsidR="00E20D1E" w14:paraId="4D0DAF78" w14:textId="77777777" w:rsidTr="005C4CAA">
                    <w:tc>
                      <w:tcPr>
                        <w:tcW w:w="2694" w:type="dxa"/>
                        <w:tcBorders>
                          <w:left w:val="single" w:sz="4" w:space="0" w:color="auto"/>
                        </w:tcBorders>
                      </w:tcPr>
                      <w:p w14:paraId="12B914FF" w14:textId="77777777" w:rsidR="00E20D1E" w:rsidRDefault="00E20D1E" w:rsidP="00E20D1E">
                        <w:pPr>
                          <w:pStyle w:val="CRCoverPage"/>
                          <w:spacing w:after="0"/>
                          <w:rPr>
                            <w:b/>
                            <w:i/>
                            <w:noProof/>
                            <w:sz w:val="8"/>
                            <w:szCs w:val="8"/>
                          </w:rPr>
                        </w:pPr>
                      </w:p>
                    </w:tc>
                    <w:tc>
                      <w:tcPr>
                        <w:tcW w:w="6946" w:type="dxa"/>
                        <w:tcBorders>
                          <w:right w:val="single" w:sz="4" w:space="0" w:color="auto"/>
                        </w:tcBorders>
                      </w:tcPr>
                      <w:p w14:paraId="61672545" w14:textId="77777777" w:rsidR="00E20D1E" w:rsidRDefault="00E20D1E" w:rsidP="00E20D1E">
                        <w:pPr>
                          <w:pStyle w:val="CRCoverPage"/>
                          <w:spacing w:after="0"/>
                          <w:rPr>
                            <w:noProof/>
                            <w:sz w:val="8"/>
                            <w:szCs w:val="8"/>
                          </w:rPr>
                        </w:pPr>
                      </w:p>
                    </w:tc>
                  </w:tr>
                  <w:tr w:rsidR="00E20D1E" w14:paraId="251B59D6" w14:textId="77777777" w:rsidTr="005C4CAA">
                    <w:tc>
                      <w:tcPr>
                        <w:tcW w:w="2694" w:type="dxa"/>
                        <w:tcBorders>
                          <w:left w:val="single" w:sz="4" w:space="0" w:color="auto"/>
                        </w:tcBorders>
                      </w:tcPr>
                      <w:p w14:paraId="21115B8C" w14:textId="77777777" w:rsidR="00E20D1E" w:rsidRDefault="00E20D1E" w:rsidP="00E20D1E">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31F1D23E" w14:textId="77777777" w:rsidR="00E20D1E" w:rsidRDefault="00E20D1E" w:rsidP="00E20D1E">
                        <w:pPr>
                          <w:pStyle w:val="CRCoverPage"/>
                          <w:spacing w:after="0"/>
                          <w:ind w:left="100"/>
                          <w:rPr>
                            <w:noProof/>
                          </w:rPr>
                        </w:pPr>
                        <w:r>
                          <w:rPr>
                            <w:rFonts w:eastAsia="SimSun" w:cs="Arial"/>
                          </w:rPr>
                          <w:t>Correct the specification by removing the dependency on RRC configuration of DRX group for the serving cell.</w:t>
                        </w:r>
                      </w:p>
                    </w:tc>
                  </w:tr>
                  <w:tr w:rsidR="00E20D1E" w14:paraId="48E833DC" w14:textId="77777777" w:rsidTr="005C4CAA">
                    <w:tc>
                      <w:tcPr>
                        <w:tcW w:w="2694" w:type="dxa"/>
                        <w:tcBorders>
                          <w:left w:val="single" w:sz="4" w:space="0" w:color="auto"/>
                        </w:tcBorders>
                      </w:tcPr>
                      <w:p w14:paraId="25521AE5" w14:textId="77777777" w:rsidR="00E20D1E" w:rsidRDefault="00E20D1E" w:rsidP="00E20D1E">
                        <w:pPr>
                          <w:pStyle w:val="CRCoverPage"/>
                          <w:spacing w:after="0"/>
                          <w:rPr>
                            <w:b/>
                            <w:i/>
                            <w:noProof/>
                            <w:sz w:val="8"/>
                            <w:szCs w:val="8"/>
                          </w:rPr>
                        </w:pPr>
                      </w:p>
                    </w:tc>
                    <w:tc>
                      <w:tcPr>
                        <w:tcW w:w="6946" w:type="dxa"/>
                        <w:tcBorders>
                          <w:right w:val="single" w:sz="4" w:space="0" w:color="auto"/>
                        </w:tcBorders>
                      </w:tcPr>
                      <w:p w14:paraId="59DE86DA" w14:textId="77777777" w:rsidR="00E20D1E" w:rsidRDefault="00E20D1E" w:rsidP="00E20D1E">
                        <w:pPr>
                          <w:pStyle w:val="CRCoverPage"/>
                          <w:spacing w:after="0"/>
                          <w:rPr>
                            <w:noProof/>
                            <w:sz w:val="8"/>
                            <w:szCs w:val="8"/>
                          </w:rPr>
                        </w:pPr>
                      </w:p>
                    </w:tc>
                  </w:tr>
                  <w:tr w:rsidR="00E20D1E" w14:paraId="4B47B502" w14:textId="77777777" w:rsidTr="005C4CAA">
                    <w:tc>
                      <w:tcPr>
                        <w:tcW w:w="2694" w:type="dxa"/>
                        <w:tcBorders>
                          <w:left w:val="single" w:sz="4" w:space="0" w:color="auto"/>
                          <w:bottom w:val="single" w:sz="4" w:space="0" w:color="auto"/>
                        </w:tcBorders>
                      </w:tcPr>
                      <w:p w14:paraId="0F1A5086" w14:textId="77777777" w:rsidR="00E20D1E" w:rsidRDefault="00E20D1E" w:rsidP="00E20D1E">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7F8FD0BC" w14:textId="344AA03F" w:rsidR="00E20D1E" w:rsidRDefault="002B6A19" w:rsidP="00E20D1E">
                        <w:pPr>
                          <w:pStyle w:val="CRCoverPage"/>
                          <w:spacing w:after="0"/>
                          <w:ind w:left="100"/>
                          <w:rPr>
                            <w:noProof/>
                          </w:rPr>
                        </w:pPr>
                        <w:r>
                          <w:rPr>
                            <w:noProof/>
                          </w:rPr>
                          <w:t>Possible incorrect behaviour.</w:t>
                        </w:r>
                      </w:p>
                    </w:tc>
                  </w:tr>
                </w:tbl>
                <w:p w14:paraId="18F7D92F" w14:textId="77777777" w:rsidR="00E20D1E" w:rsidRDefault="00E20D1E" w:rsidP="00E20D1E">
                  <w:pPr>
                    <w:keepNext/>
                    <w:keepLines/>
                    <w:spacing w:before="180" w:after="180" w:line="240" w:lineRule="auto"/>
                    <w:outlineLvl w:val="1"/>
                    <w:rPr>
                      <w:rFonts w:ascii="Arial" w:eastAsia="SimSun" w:hAnsi="Arial"/>
                      <w:sz w:val="32"/>
                      <w:szCs w:val="20"/>
                    </w:rPr>
                  </w:pPr>
                </w:p>
              </w:tc>
            </w:tr>
            <w:tr w:rsidR="00E20D1E" w14:paraId="231B1170" w14:textId="77777777" w:rsidTr="005C4CAA">
              <w:tc>
                <w:tcPr>
                  <w:tcW w:w="9497" w:type="dxa"/>
                </w:tcPr>
                <w:p w14:paraId="5BCEFFB6" w14:textId="77777777" w:rsidR="00E20D1E" w:rsidRDefault="00E20D1E" w:rsidP="00E20D1E">
                  <w:pPr>
                    <w:keepNext/>
                    <w:keepLines/>
                    <w:spacing w:before="180" w:after="180" w:line="240" w:lineRule="auto"/>
                    <w:outlineLvl w:val="1"/>
                    <w:rPr>
                      <w:rFonts w:ascii="Arial" w:eastAsia="SimSun" w:hAnsi="Arial"/>
                      <w:sz w:val="32"/>
                      <w:szCs w:val="20"/>
                    </w:rPr>
                  </w:pPr>
                  <w:r>
                    <w:rPr>
                      <w:rFonts w:ascii="Arial" w:eastAsia="SimSun" w:hAnsi="Arial"/>
                      <w:sz w:val="32"/>
                      <w:szCs w:val="20"/>
                    </w:rPr>
                    <w:t>10.4</w:t>
                  </w:r>
                  <w:r>
                    <w:rPr>
                      <w:rFonts w:ascii="Arial" w:eastAsia="SimSun" w:hAnsi="Arial"/>
                      <w:sz w:val="32"/>
                      <w:szCs w:val="20"/>
                    </w:rPr>
                    <w:tab/>
                    <w:t>Search space set group switching and skipping of PDCCH monitoring</w:t>
                  </w:r>
                </w:p>
                <w:p w14:paraId="2F34E294" w14:textId="77777777" w:rsidR="00E20D1E" w:rsidRDefault="00E20D1E" w:rsidP="00E20D1E">
                  <w:pPr>
                    <w:spacing w:after="180" w:line="240" w:lineRule="auto"/>
                    <w:jc w:val="center"/>
                    <w:rPr>
                      <w:rFonts w:eastAsia="SimSun"/>
                      <w:color w:val="FF0000"/>
                      <w:sz w:val="20"/>
                      <w:szCs w:val="20"/>
                      <w:lang w:val="en-US"/>
                    </w:rPr>
                  </w:pPr>
                  <w:r>
                    <w:rPr>
                      <w:rFonts w:eastAsia="SimSun"/>
                      <w:color w:val="FF0000"/>
                      <w:sz w:val="20"/>
                      <w:szCs w:val="20"/>
                      <w:lang w:val="en-US"/>
                    </w:rPr>
                    <w:t>[Omitted text]</w:t>
                  </w:r>
                </w:p>
                <w:p w14:paraId="1AE50C1A" w14:textId="77777777" w:rsidR="00E20D1E" w:rsidRDefault="00E20D1E" w:rsidP="00E20D1E">
                  <w:pPr>
                    <w:spacing w:after="180" w:line="240" w:lineRule="auto"/>
                    <w:rPr>
                      <w:rFonts w:eastAsia="SimSun"/>
                      <w:sz w:val="20"/>
                      <w:szCs w:val="20"/>
                      <w:lang w:val="en-US"/>
                    </w:rPr>
                  </w:pPr>
                  <w:r>
                    <w:rPr>
                      <w:rFonts w:eastAsia="SimSun"/>
                      <w:sz w:val="20"/>
                      <w:szCs w:val="20"/>
                      <w:lang w:val="en-US"/>
                    </w:rPr>
                    <w:t xml:space="preserve">After the UE detects a DCI format providing the </w:t>
                  </w:r>
                  <w:r>
                    <w:rPr>
                      <w:rFonts w:eastAsia="SimSun"/>
                      <w:sz w:val="20"/>
                      <w:szCs w:val="20"/>
                      <w:lang w:val="en-US" w:eastAsia="zh-CN"/>
                    </w:rPr>
                    <w:t>PDCCH monitoring adaptation field</w:t>
                  </w:r>
                  <w:r>
                    <w:rPr>
                      <w:rFonts w:eastAsia="SimSun"/>
                      <w:sz w:val="20"/>
                      <w:szCs w:val="20"/>
                      <w:lang w:val="en-US"/>
                    </w:rPr>
                    <w:t xml:space="preserve"> </w:t>
                  </w:r>
                  <w:r>
                    <w:rPr>
                      <w:rFonts w:eastAsia="SimSun"/>
                      <w:sz w:val="20"/>
                      <w:szCs w:val="20"/>
                      <w:lang w:val="en-US" w:eastAsia="zh-CN"/>
                    </w:rPr>
                    <w:t>indicating to the</w:t>
                  </w:r>
                  <w:r>
                    <w:rPr>
                      <w:rFonts w:eastAsia="SimSun"/>
                      <w:sz w:val="20"/>
                      <w:szCs w:val="20"/>
                      <w:lang w:val="en-US"/>
                    </w:rPr>
                    <w:t xml:space="preserve"> UE to </w:t>
                  </w:r>
                  <w:r>
                    <w:rPr>
                      <w:rFonts w:eastAsia="SimSun"/>
                      <w:sz w:val="20"/>
                      <w:szCs w:val="20"/>
                    </w:rPr>
                    <w:t>skip PDCCH monitoring for the duration on the active DL BWP of a serving cell, when a pending SR is cancelled [1</w:t>
                  </w:r>
                  <w:r>
                    <w:rPr>
                      <w:rFonts w:eastAsia="SimSun"/>
                      <w:sz w:val="20"/>
                      <w:szCs w:val="20"/>
                      <w:lang w:val="en-US"/>
                    </w:rPr>
                    <w:t>1</w:t>
                  </w:r>
                  <w:r>
                    <w:rPr>
                      <w:rFonts w:eastAsia="SimSun"/>
                      <w:sz w:val="20"/>
                      <w:szCs w:val="20"/>
                    </w:rPr>
                    <w:t xml:space="preserve">, TS 38.321], the UE resumes PDCCH monitoring in all serving cells of the corresponding Cell Group. If UE transmits a RACH due to positive SR, the UE shall not skip PDCCH monitoring on any serving cell of the corresponding Cell Group during the time of </w:t>
                  </w:r>
                  <w:r>
                    <w:rPr>
                      <w:rFonts w:eastAsia="SimSun"/>
                      <w:i/>
                      <w:iCs/>
                      <w:sz w:val="20"/>
                      <w:szCs w:val="20"/>
                    </w:rPr>
                    <w:t>ra-ResponseWindow</w:t>
                  </w:r>
                  <w:r>
                    <w:rPr>
                      <w:rFonts w:eastAsia="SimSun"/>
                      <w:sz w:val="20"/>
                      <w:szCs w:val="20"/>
                    </w:rPr>
                    <w:t xml:space="preserve"> or </w:t>
                  </w:r>
                  <w:r>
                    <w:rPr>
                      <w:rFonts w:eastAsia="SimSun"/>
                      <w:i/>
                      <w:iCs/>
                      <w:sz w:val="20"/>
                      <w:szCs w:val="20"/>
                    </w:rPr>
                    <w:t>msgB-ResponseWindow</w:t>
                  </w:r>
                  <w:r>
                    <w:rPr>
                      <w:rFonts w:eastAsia="SimSun"/>
                      <w:sz w:val="20"/>
                      <w:szCs w:val="20"/>
                    </w:rPr>
                    <w:t xml:space="preserve"> or the duration where </w:t>
                  </w:r>
                  <w:r>
                    <w:rPr>
                      <w:rFonts w:eastAsia="SimSun"/>
                      <w:i/>
                      <w:iCs/>
                      <w:sz w:val="20"/>
                      <w:szCs w:val="20"/>
                    </w:rPr>
                    <w:t>ra-ContentionResolutionTimer</w:t>
                  </w:r>
                  <w:r>
                    <w:rPr>
                      <w:rFonts w:eastAsia="SimSun"/>
                      <w:sz w:val="20"/>
                      <w:szCs w:val="20"/>
                    </w:rPr>
                    <w:t xml:space="preserve"> is running. If </w:t>
                  </w:r>
                  <w:r w:rsidRPr="009D3A97">
                    <w:rPr>
                      <w:rFonts w:eastAsia="SimSun"/>
                      <w:color w:val="FF0000"/>
                      <w:sz w:val="20"/>
                      <w:szCs w:val="20"/>
                      <w:u w:val="single"/>
                    </w:rPr>
                    <w:t xml:space="preserve">DRX is configured and </w:t>
                  </w:r>
                  <w:r>
                    <w:rPr>
                      <w:rFonts w:eastAsia="SimSun"/>
                      <w:sz w:val="20"/>
                      <w:szCs w:val="20"/>
                    </w:rPr>
                    <w:t xml:space="preserve">the DRX group of the serving cell </w:t>
                  </w:r>
                  <w:r>
                    <w:rPr>
                      <w:rFonts w:eastAsia="SimSun"/>
                      <w:strike/>
                      <w:color w:val="FF0000"/>
                      <w:sz w:val="20"/>
                      <w:szCs w:val="20"/>
                    </w:rPr>
                    <w:t>is configured and</w:t>
                  </w:r>
                  <w:r>
                    <w:rPr>
                      <w:rFonts w:eastAsia="SimSun"/>
                      <w:sz w:val="20"/>
                      <w:szCs w:val="20"/>
                    </w:rPr>
                    <w:t xml:space="preserve"> enters outside Active Time, the UE terminates PDCCH skipping for the serving cell.</w:t>
                  </w:r>
                </w:p>
                <w:p w14:paraId="600E0E18" w14:textId="77777777" w:rsidR="00E20D1E" w:rsidRDefault="00E20D1E" w:rsidP="00E20D1E">
                  <w:pPr>
                    <w:spacing w:after="180" w:line="240" w:lineRule="auto"/>
                    <w:jc w:val="center"/>
                    <w:rPr>
                      <w:rFonts w:eastAsia="SimSun"/>
                      <w:color w:val="FF0000"/>
                      <w:sz w:val="20"/>
                      <w:szCs w:val="20"/>
                      <w:lang w:val="en-US"/>
                    </w:rPr>
                  </w:pPr>
                  <w:r>
                    <w:rPr>
                      <w:rFonts w:eastAsia="SimSun"/>
                      <w:color w:val="FF0000"/>
                      <w:sz w:val="20"/>
                      <w:szCs w:val="20"/>
                      <w:lang w:val="en-US"/>
                    </w:rPr>
                    <w:t>[Omitted text]</w:t>
                  </w:r>
                </w:p>
                <w:p w14:paraId="163FA7F5" w14:textId="77777777" w:rsidR="00E20D1E" w:rsidRDefault="00E20D1E" w:rsidP="00E20D1E"/>
              </w:tc>
            </w:tr>
          </w:tbl>
          <w:p w14:paraId="6078A856" w14:textId="77777777" w:rsidR="00E20D1E" w:rsidRDefault="00E20D1E" w:rsidP="00E20D1E">
            <w:pPr>
              <w:spacing w:after="0"/>
              <w:rPr>
                <w:sz w:val="22"/>
                <w:szCs w:val="22"/>
                <w:lang w:val="en-US" w:eastAsia="en-US"/>
              </w:rPr>
            </w:pPr>
          </w:p>
          <w:p w14:paraId="0FDEE35B" w14:textId="77777777" w:rsidR="00E20D1E" w:rsidRDefault="00E20D1E" w:rsidP="00E20D1E">
            <w:pPr>
              <w:spacing w:after="0"/>
              <w:rPr>
                <w:sz w:val="22"/>
                <w:szCs w:val="22"/>
                <w:lang w:val="en-US" w:eastAsia="en-US"/>
              </w:rPr>
            </w:pPr>
            <w:r>
              <w:rPr>
                <w:sz w:val="22"/>
                <w:szCs w:val="22"/>
                <w:lang w:val="en-US" w:eastAsia="en-US"/>
              </w:rPr>
              <w:t xml:space="preserve">Respective draft CR can be found in </w:t>
            </w:r>
            <w:r w:rsidRPr="004F6B04">
              <w:rPr>
                <w:sz w:val="22"/>
                <w:szCs w:val="22"/>
                <w:lang w:val="en-US" w:eastAsia="en-US"/>
              </w:rPr>
              <w:t>R1-2312492</w:t>
            </w:r>
            <w:r>
              <w:rPr>
                <w:sz w:val="22"/>
                <w:szCs w:val="22"/>
                <w:lang w:val="en-US" w:eastAsia="en-US"/>
              </w:rPr>
              <w:t>.</w:t>
            </w:r>
          </w:p>
          <w:p w14:paraId="377B5B82" w14:textId="77777777" w:rsidR="00E20D1E" w:rsidRDefault="00E20D1E" w:rsidP="005C4CAA">
            <w:pPr>
              <w:spacing w:after="0"/>
              <w:rPr>
                <w:rFonts w:eastAsia="SimSun"/>
                <w:sz w:val="20"/>
                <w:szCs w:val="20"/>
                <w:lang w:eastAsia="zh-CN"/>
              </w:rPr>
            </w:pPr>
          </w:p>
          <w:p w14:paraId="6EA03ECB" w14:textId="77777777" w:rsidR="00E20D1E" w:rsidRPr="0050689E" w:rsidRDefault="00E20D1E" w:rsidP="005C4CAA">
            <w:pPr>
              <w:spacing w:after="0"/>
              <w:rPr>
                <w:rFonts w:eastAsia="SimSun"/>
                <w:sz w:val="20"/>
                <w:szCs w:val="20"/>
                <w:lang w:eastAsia="zh-CN"/>
              </w:rPr>
            </w:pPr>
          </w:p>
        </w:tc>
      </w:tr>
    </w:tbl>
    <w:p w14:paraId="4A26B373" w14:textId="77777777" w:rsidR="003B06EB" w:rsidRDefault="003B06EB" w:rsidP="003B06EB">
      <w:pPr>
        <w:spacing w:after="0"/>
        <w:rPr>
          <w:sz w:val="22"/>
          <w:szCs w:val="22"/>
        </w:rPr>
      </w:pPr>
    </w:p>
    <w:p w14:paraId="757E9541" w14:textId="77777777" w:rsidR="00027CA8" w:rsidRDefault="00027CA8">
      <w:pPr>
        <w:spacing w:after="0"/>
        <w:rPr>
          <w:sz w:val="22"/>
          <w:szCs w:val="22"/>
          <w:lang w:eastAsia="en-US"/>
        </w:rPr>
      </w:pPr>
    </w:p>
    <w:p w14:paraId="296F5D69" w14:textId="77777777" w:rsidR="00027CA8" w:rsidRDefault="00027CA8">
      <w:pPr>
        <w:spacing w:after="0"/>
        <w:rPr>
          <w:sz w:val="22"/>
          <w:szCs w:val="22"/>
          <w:lang w:val="en-US" w:eastAsia="en-US"/>
        </w:rPr>
      </w:pPr>
    </w:p>
    <w:p w14:paraId="1098F55B" w14:textId="77777777" w:rsidR="003B06EB" w:rsidRDefault="003B06EB">
      <w:pPr>
        <w:spacing w:after="0"/>
        <w:rPr>
          <w:sz w:val="22"/>
          <w:szCs w:val="22"/>
          <w:lang w:val="en-US" w:eastAsia="en-US"/>
        </w:rPr>
      </w:pPr>
    </w:p>
    <w:p w14:paraId="3C67BDDC" w14:textId="3702AD7D" w:rsidR="009D3A97" w:rsidRPr="00AE3E7A" w:rsidRDefault="009D3A97" w:rsidP="009D3A97">
      <w:pPr>
        <w:pStyle w:val="Heading1"/>
        <w:pBdr>
          <w:top w:val="single" w:sz="12" w:space="0" w:color="auto"/>
        </w:pBdr>
        <w:spacing w:before="0" w:after="0"/>
      </w:pPr>
      <w:r w:rsidRPr="00AE3E7A">
        <w:t xml:space="preserve">Proposals for </w:t>
      </w:r>
      <w:r w:rsidR="004F6B04">
        <w:t xml:space="preserve">Wed </w:t>
      </w:r>
      <w:r w:rsidRPr="00AE3E7A">
        <w:t>online discussion</w:t>
      </w:r>
    </w:p>
    <w:p w14:paraId="72EB8865" w14:textId="77777777" w:rsidR="009D3A97" w:rsidRDefault="009D3A97" w:rsidP="009D3A97">
      <w:pPr>
        <w:spacing w:after="0"/>
        <w:rPr>
          <w:sz w:val="22"/>
          <w:szCs w:val="22"/>
          <w:lang w:val="en-US" w:eastAsia="en-US"/>
        </w:rPr>
      </w:pPr>
    </w:p>
    <w:p w14:paraId="75825E11" w14:textId="77777777" w:rsidR="009D3A97" w:rsidRDefault="009D3A97">
      <w:pPr>
        <w:spacing w:after="0"/>
        <w:rPr>
          <w:sz w:val="22"/>
          <w:szCs w:val="22"/>
          <w:lang w:val="en-US" w:eastAsia="en-US"/>
        </w:rPr>
      </w:pPr>
    </w:p>
    <w:p w14:paraId="6BD84B9E" w14:textId="77777777" w:rsidR="00A95D6A" w:rsidRPr="00077BB2" w:rsidRDefault="00A95D6A" w:rsidP="00A95D6A">
      <w:pPr>
        <w:rPr>
          <w:highlight w:val="yellow"/>
          <w:lang w:eastAsia="x-none"/>
        </w:rPr>
      </w:pPr>
      <w:r>
        <w:rPr>
          <w:highlight w:val="yellow"/>
          <w:lang w:eastAsia="x-none"/>
        </w:rPr>
        <w:lastRenderedPageBreak/>
        <w:t>Conclusion</w:t>
      </w:r>
    </w:p>
    <w:p w14:paraId="63D9E688" w14:textId="023A67BC" w:rsidR="00A95D6A" w:rsidRPr="00BC5FFB" w:rsidRDefault="00A95D6A" w:rsidP="00A95D6A">
      <w:pPr>
        <w:pStyle w:val="ListParagraph"/>
        <w:ind w:left="0"/>
        <w:rPr>
          <w:sz w:val="22"/>
          <w:szCs w:val="22"/>
        </w:rPr>
      </w:pPr>
      <w:r w:rsidRPr="00BC5FFB">
        <w:rPr>
          <w:sz w:val="22"/>
          <w:szCs w:val="22"/>
        </w:rPr>
        <w:t xml:space="preserve">The </w:t>
      </w:r>
      <w:r w:rsidRPr="00BC5FFB">
        <w:rPr>
          <w:rFonts w:eastAsia="SimSun"/>
          <w:sz w:val="22"/>
          <w:szCs w:val="22"/>
          <w:lang w:eastAsia="zh-CN"/>
        </w:rPr>
        <w:t>interpretation</w:t>
      </w:r>
      <w:r>
        <w:rPr>
          <w:rFonts w:eastAsia="SimSun"/>
          <w:sz w:val="22"/>
          <w:szCs w:val="22"/>
          <w:lang w:eastAsia="zh-CN"/>
        </w:rPr>
        <w:t xml:space="preserve"> of</w:t>
      </w:r>
      <w:r w:rsidRPr="00BC5FFB">
        <w:rPr>
          <w:rFonts w:eastAsia="SimSun"/>
          <w:sz w:val="22"/>
          <w:szCs w:val="22"/>
          <w:lang w:eastAsia="zh-CN"/>
        </w:rPr>
        <w:t xml:space="preserve"> </w:t>
      </w:r>
      <w:r w:rsidRPr="00BC5FFB">
        <w:rPr>
          <w:rFonts w:eastAsia="PMingLiU"/>
          <w:i/>
          <w:iCs/>
          <w:sz w:val="22"/>
          <w:szCs w:val="22"/>
          <w:lang w:val="en-US" w:eastAsia="zh-TW"/>
        </w:rPr>
        <w:t>frequencyDomainAllocation</w:t>
      </w:r>
      <w:r w:rsidRPr="00BC5FFB">
        <w:rPr>
          <w:rFonts w:eastAsia="PMingLiU"/>
          <w:iCs/>
          <w:sz w:val="22"/>
          <w:szCs w:val="22"/>
          <w:lang w:val="en-US" w:eastAsia="zh-TW"/>
        </w:rPr>
        <w:t xml:space="preserve"> </w:t>
      </w:r>
      <w:r w:rsidRPr="00BC5FFB">
        <w:rPr>
          <w:sz w:val="22"/>
          <w:szCs w:val="22"/>
        </w:rPr>
        <w:t xml:space="preserve">under </w:t>
      </w:r>
      <w:r w:rsidRPr="00BC5FFB">
        <w:rPr>
          <w:i/>
          <w:iCs/>
          <w:sz w:val="22"/>
          <w:szCs w:val="22"/>
        </w:rPr>
        <w:t>TRS-ResourceSet-r17</w:t>
      </w:r>
      <w:r w:rsidRPr="00BC5FFB">
        <w:rPr>
          <w:sz w:val="22"/>
          <w:szCs w:val="22"/>
        </w:rPr>
        <w:t xml:space="preserve"> (Idle mode TRS) </w:t>
      </w:r>
      <w:r w:rsidRPr="00A95D6A">
        <w:rPr>
          <w:color w:val="FF0000"/>
          <w:sz w:val="22"/>
          <w:szCs w:val="22"/>
        </w:rPr>
        <w:t>follows</w:t>
      </w:r>
      <w:r w:rsidRPr="00BC5FFB">
        <w:rPr>
          <w:sz w:val="22"/>
          <w:szCs w:val="22"/>
        </w:rPr>
        <w:t xml:space="preserve"> the same behaviour in TS38.211 as </w:t>
      </w:r>
      <w:r w:rsidRPr="008E2ACE">
        <w:rPr>
          <w:color w:val="7030A0"/>
          <w:sz w:val="22"/>
          <w:szCs w:val="22"/>
        </w:rPr>
        <w:t>row1</w:t>
      </w:r>
      <w:r>
        <w:rPr>
          <w:i/>
          <w:iCs/>
          <w:sz w:val="22"/>
          <w:szCs w:val="22"/>
        </w:rPr>
        <w:t xml:space="preserve"> </w:t>
      </w:r>
      <w:r>
        <w:rPr>
          <w:iCs/>
          <w:color w:val="7030A0"/>
          <w:sz w:val="22"/>
          <w:szCs w:val="22"/>
        </w:rPr>
        <w:t xml:space="preserve">in </w:t>
      </w:r>
      <w:r w:rsidRPr="00BC5FFB">
        <w:rPr>
          <w:i/>
          <w:iCs/>
          <w:sz w:val="22"/>
          <w:szCs w:val="22"/>
        </w:rPr>
        <w:t>frequencyDomainAllocation</w:t>
      </w:r>
      <w:r w:rsidRPr="00BC5FFB">
        <w:rPr>
          <w:sz w:val="22"/>
          <w:szCs w:val="22"/>
        </w:rPr>
        <w:t xml:space="preserve"> under </w:t>
      </w:r>
      <w:r w:rsidRPr="00BC5FFB">
        <w:rPr>
          <w:i/>
          <w:iCs/>
          <w:sz w:val="22"/>
          <w:szCs w:val="22"/>
        </w:rPr>
        <w:t>CSI-RS-ResourceMapping</w:t>
      </w:r>
      <w:r w:rsidRPr="00BC5FFB">
        <w:rPr>
          <w:sz w:val="22"/>
          <w:szCs w:val="22"/>
        </w:rPr>
        <w:t xml:space="preserve"> (</w:t>
      </w:r>
      <w:r>
        <w:rPr>
          <w:sz w:val="22"/>
          <w:szCs w:val="22"/>
        </w:rPr>
        <w:t>CSI-RS for tracking</w:t>
      </w:r>
      <w:r w:rsidRPr="00BC5FFB">
        <w:rPr>
          <w:sz w:val="22"/>
          <w:szCs w:val="22"/>
        </w:rPr>
        <w:t>).</w:t>
      </w:r>
    </w:p>
    <w:p w14:paraId="3FB4E18A" w14:textId="193D4DD1" w:rsidR="00A95D6A" w:rsidRPr="00BC5FFB" w:rsidRDefault="00A95D6A" w:rsidP="00A95D6A">
      <w:pPr>
        <w:pStyle w:val="ListParagraph"/>
        <w:numPr>
          <w:ilvl w:val="0"/>
          <w:numId w:val="17"/>
        </w:numPr>
        <w:spacing w:after="0"/>
        <w:rPr>
          <w:sz w:val="22"/>
          <w:szCs w:val="22"/>
        </w:rPr>
      </w:pPr>
      <w:r w:rsidRPr="00BC5FFB">
        <w:rPr>
          <w:sz w:val="22"/>
          <w:szCs w:val="22"/>
        </w:rPr>
        <w:t>It is up to RAN2</w:t>
      </w:r>
      <w:r>
        <w:rPr>
          <w:sz w:val="22"/>
          <w:szCs w:val="22"/>
        </w:rPr>
        <w:t xml:space="preserve"> </w:t>
      </w:r>
      <w:r w:rsidRPr="00BB18DB">
        <w:rPr>
          <w:color w:val="FF0000"/>
          <w:sz w:val="22"/>
          <w:szCs w:val="22"/>
        </w:rPr>
        <w:t xml:space="preserve">to decide </w:t>
      </w:r>
      <w:r>
        <w:rPr>
          <w:color w:val="7030A0"/>
          <w:sz w:val="22"/>
          <w:szCs w:val="22"/>
        </w:rPr>
        <w:t xml:space="preserve">whether to </w:t>
      </w:r>
      <w:r w:rsidRPr="008E2ACE">
        <w:rPr>
          <w:color w:val="7030A0"/>
          <w:sz w:val="22"/>
          <w:szCs w:val="22"/>
        </w:rPr>
        <w:t xml:space="preserve">clarify the field description of </w:t>
      </w:r>
      <w:r w:rsidRPr="008E2ACE">
        <w:rPr>
          <w:rFonts w:eastAsia="PMingLiU"/>
          <w:i/>
          <w:iCs/>
          <w:color w:val="7030A0"/>
          <w:sz w:val="22"/>
          <w:szCs w:val="22"/>
          <w:lang w:val="en-US" w:eastAsia="zh-TW"/>
        </w:rPr>
        <w:t>frequencyDomainAllocation</w:t>
      </w:r>
      <w:r w:rsidRPr="008E2ACE">
        <w:rPr>
          <w:rFonts w:eastAsia="PMingLiU"/>
          <w:iCs/>
          <w:color w:val="7030A0"/>
          <w:sz w:val="22"/>
          <w:szCs w:val="22"/>
          <w:lang w:val="en-US" w:eastAsia="zh-TW"/>
        </w:rPr>
        <w:t xml:space="preserve"> </w:t>
      </w:r>
      <w:r w:rsidRPr="008E2ACE">
        <w:rPr>
          <w:color w:val="7030A0"/>
          <w:sz w:val="22"/>
          <w:szCs w:val="22"/>
        </w:rPr>
        <w:t xml:space="preserve">in </w:t>
      </w:r>
      <w:r w:rsidRPr="008E2ACE">
        <w:rPr>
          <w:i/>
          <w:iCs/>
          <w:color w:val="7030A0"/>
          <w:sz w:val="22"/>
          <w:szCs w:val="22"/>
        </w:rPr>
        <w:t>TRS-ResourceSet-r17</w:t>
      </w:r>
      <w:r w:rsidRPr="008E2ACE">
        <w:rPr>
          <w:color w:val="7030A0"/>
          <w:sz w:val="22"/>
          <w:szCs w:val="22"/>
        </w:rPr>
        <w:t xml:space="preserve"> </w:t>
      </w:r>
      <w:r>
        <w:rPr>
          <w:rFonts w:eastAsiaTheme="minorEastAsia"/>
          <w:sz w:val="20"/>
          <w:szCs w:val="20"/>
          <w:lang w:eastAsia="zh-TW"/>
        </w:rPr>
        <w:t>in specifications”</w:t>
      </w:r>
    </w:p>
    <w:p w14:paraId="3F744F4A" w14:textId="77777777" w:rsidR="00A95D6A" w:rsidRDefault="00A95D6A">
      <w:pPr>
        <w:spacing w:after="0"/>
        <w:rPr>
          <w:sz w:val="22"/>
          <w:szCs w:val="22"/>
          <w:lang w:val="en-US" w:eastAsia="en-US"/>
        </w:rPr>
      </w:pPr>
    </w:p>
    <w:p w14:paraId="42232B2E" w14:textId="77777777" w:rsidR="00A95D6A" w:rsidRDefault="00A95D6A">
      <w:pPr>
        <w:spacing w:after="0"/>
        <w:rPr>
          <w:sz w:val="22"/>
          <w:szCs w:val="22"/>
          <w:lang w:val="en-US" w:eastAsia="en-US"/>
        </w:rPr>
      </w:pPr>
    </w:p>
    <w:p w14:paraId="18059BDE" w14:textId="7C011B5F" w:rsidR="003A613C" w:rsidRPr="003A613C" w:rsidRDefault="003A613C">
      <w:pPr>
        <w:spacing w:after="0"/>
        <w:rPr>
          <w:b/>
          <w:bCs/>
          <w:sz w:val="22"/>
          <w:szCs w:val="22"/>
          <w:lang w:val="en-US" w:eastAsia="en-US"/>
        </w:rPr>
      </w:pPr>
      <w:r w:rsidRPr="00E20D1E">
        <w:rPr>
          <w:b/>
          <w:bCs/>
          <w:sz w:val="22"/>
          <w:szCs w:val="22"/>
          <w:highlight w:val="yellow"/>
          <w:lang w:val="en-US" w:eastAsia="en-US"/>
        </w:rPr>
        <w:t>Proposal:</w:t>
      </w:r>
    </w:p>
    <w:p w14:paraId="51D5F4B7" w14:textId="57B09D56" w:rsidR="003A613C" w:rsidRPr="003A613C" w:rsidRDefault="003A613C" w:rsidP="003A613C">
      <w:pPr>
        <w:spacing w:after="0"/>
        <w:rPr>
          <w:sz w:val="22"/>
          <w:szCs w:val="22"/>
          <w:lang w:val="en-US" w:eastAsia="en-US"/>
        </w:rPr>
      </w:pPr>
      <w:r w:rsidRPr="003A613C">
        <w:rPr>
          <w:sz w:val="22"/>
          <w:szCs w:val="22"/>
          <w:lang w:val="en-US" w:eastAsia="en-US"/>
        </w:rPr>
        <w:t xml:space="preserve">Adopt the following </w:t>
      </w:r>
      <w:r w:rsidR="00546CF1">
        <w:rPr>
          <w:sz w:val="22"/>
          <w:szCs w:val="22"/>
          <w:lang w:val="en-US" w:eastAsia="en-US"/>
        </w:rPr>
        <w:t>TP</w:t>
      </w:r>
      <w:r w:rsidRPr="003A613C">
        <w:rPr>
          <w:sz w:val="22"/>
          <w:szCs w:val="22"/>
          <w:lang w:val="en-US" w:eastAsia="en-US"/>
        </w:rPr>
        <w:t xml:space="preserve"> to Section 10.4 of TS38.213:</w:t>
      </w:r>
      <w:r w:rsidRPr="003A613C">
        <w:rPr>
          <w:rFonts w:eastAsia="SimSun"/>
          <w:sz w:val="20"/>
          <w:szCs w:val="20"/>
          <w:lang w:eastAsia="zh-CN"/>
        </w:rPr>
        <w:t xml:space="preserve"> </w:t>
      </w:r>
    </w:p>
    <w:tbl>
      <w:tblPr>
        <w:tblStyle w:val="TableGrid"/>
        <w:tblW w:w="9497" w:type="dxa"/>
        <w:tblInd w:w="988" w:type="dxa"/>
        <w:tblLook w:val="04A0" w:firstRow="1" w:lastRow="0" w:firstColumn="1" w:lastColumn="0" w:noHBand="0" w:noVBand="1"/>
      </w:tblPr>
      <w:tblGrid>
        <w:gridCol w:w="9908"/>
      </w:tblGrid>
      <w:tr w:rsidR="00546CF1" w14:paraId="7E53F992" w14:textId="77777777" w:rsidTr="005C4CAA">
        <w:tc>
          <w:tcPr>
            <w:tcW w:w="9497"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546CF1" w14:paraId="4AEBEB56" w14:textId="77777777" w:rsidTr="005C4CAA">
              <w:tc>
                <w:tcPr>
                  <w:tcW w:w="2694" w:type="dxa"/>
                  <w:tcBorders>
                    <w:top w:val="single" w:sz="4" w:space="0" w:color="auto"/>
                    <w:left w:val="single" w:sz="4" w:space="0" w:color="auto"/>
                  </w:tcBorders>
                </w:tcPr>
                <w:p w14:paraId="2EAAF7CF" w14:textId="77777777" w:rsidR="00546CF1" w:rsidRDefault="00546CF1" w:rsidP="00546CF1">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4425817E" w14:textId="77777777" w:rsidR="000C70CF" w:rsidRDefault="000C70CF" w:rsidP="000C70CF">
                  <w:pPr>
                    <w:pStyle w:val="CRCoverPage"/>
                    <w:spacing w:after="0"/>
                    <w:ind w:left="100"/>
                    <w:rPr>
                      <w:noProof/>
                    </w:rPr>
                  </w:pPr>
                  <w:r>
                    <w:rPr>
                      <w:noProof/>
                    </w:rPr>
                    <w:t>Based on the spesification text the UE behaviour with PDCCH skipping at the end of DRX active time appears to assumes that DRX group is always configured. However, RRC configuration of DRX group is not mandatory.</w:t>
                  </w:r>
                </w:p>
                <w:p w14:paraId="1FC10510" w14:textId="77777777" w:rsidR="00546CF1" w:rsidRDefault="00546CF1" w:rsidP="00546CF1">
                  <w:pPr>
                    <w:pStyle w:val="CRCoverPage"/>
                    <w:spacing w:after="0"/>
                    <w:ind w:left="100"/>
                    <w:rPr>
                      <w:noProof/>
                    </w:rPr>
                  </w:pPr>
                </w:p>
              </w:tc>
            </w:tr>
            <w:tr w:rsidR="00546CF1" w14:paraId="5CFD01E2" w14:textId="77777777" w:rsidTr="005C4CAA">
              <w:tc>
                <w:tcPr>
                  <w:tcW w:w="2694" w:type="dxa"/>
                  <w:tcBorders>
                    <w:left w:val="single" w:sz="4" w:space="0" w:color="auto"/>
                  </w:tcBorders>
                </w:tcPr>
                <w:p w14:paraId="57B028BE" w14:textId="77777777" w:rsidR="00546CF1" w:rsidRDefault="00546CF1" w:rsidP="00546CF1">
                  <w:pPr>
                    <w:pStyle w:val="CRCoverPage"/>
                    <w:spacing w:after="0"/>
                    <w:rPr>
                      <w:b/>
                      <w:i/>
                      <w:noProof/>
                      <w:sz w:val="8"/>
                      <w:szCs w:val="8"/>
                    </w:rPr>
                  </w:pPr>
                </w:p>
              </w:tc>
              <w:tc>
                <w:tcPr>
                  <w:tcW w:w="6946" w:type="dxa"/>
                  <w:tcBorders>
                    <w:right w:val="single" w:sz="4" w:space="0" w:color="auto"/>
                  </w:tcBorders>
                </w:tcPr>
                <w:p w14:paraId="1C17ED72" w14:textId="77777777" w:rsidR="00546CF1" w:rsidRDefault="00546CF1" w:rsidP="00546CF1">
                  <w:pPr>
                    <w:pStyle w:val="CRCoverPage"/>
                    <w:spacing w:after="0"/>
                    <w:rPr>
                      <w:noProof/>
                      <w:sz w:val="8"/>
                      <w:szCs w:val="8"/>
                    </w:rPr>
                  </w:pPr>
                </w:p>
              </w:tc>
            </w:tr>
            <w:tr w:rsidR="00546CF1" w14:paraId="16CD8BA3" w14:textId="77777777" w:rsidTr="005C4CAA">
              <w:tc>
                <w:tcPr>
                  <w:tcW w:w="2694" w:type="dxa"/>
                  <w:tcBorders>
                    <w:left w:val="single" w:sz="4" w:space="0" w:color="auto"/>
                  </w:tcBorders>
                </w:tcPr>
                <w:p w14:paraId="713E2246" w14:textId="77777777" w:rsidR="00546CF1" w:rsidRDefault="00546CF1" w:rsidP="00546CF1">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77B5DC33" w14:textId="77777777" w:rsidR="00546CF1" w:rsidRDefault="00546CF1" w:rsidP="00546CF1">
                  <w:pPr>
                    <w:pStyle w:val="CRCoverPage"/>
                    <w:spacing w:after="0"/>
                    <w:ind w:left="100"/>
                    <w:rPr>
                      <w:noProof/>
                    </w:rPr>
                  </w:pPr>
                  <w:r>
                    <w:rPr>
                      <w:rFonts w:eastAsia="SimSun" w:cs="Arial"/>
                    </w:rPr>
                    <w:t>Correct the specification by removing the dependency on RRC configuration of DRX group for the serving cell.</w:t>
                  </w:r>
                </w:p>
              </w:tc>
            </w:tr>
            <w:tr w:rsidR="00546CF1" w14:paraId="7D65435A" w14:textId="77777777" w:rsidTr="005C4CAA">
              <w:tc>
                <w:tcPr>
                  <w:tcW w:w="2694" w:type="dxa"/>
                  <w:tcBorders>
                    <w:left w:val="single" w:sz="4" w:space="0" w:color="auto"/>
                  </w:tcBorders>
                </w:tcPr>
                <w:p w14:paraId="6672B079" w14:textId="77777777" w:rsidR="00546CF1" w:rsidRDefault="00546CF1" w:rsidP="00546CF1">
                  <w:pPr>
                    <w:pStyle w:val="CRCoverPage"/>
                    <w:spacing w:after="0"/>
                    <w:rPr>
                      <w:b/>
                      <w:i/>
                      <w:noProof/>
                      <w:sz w:val="8"/>
                      <w:szCs w:val="8"/>
                    </w:rPr>
                  </w:pPr>
                </w:p>
              </w:tc>
              <w:tc>
                <w:tcPr>
                  <w:tcW w:w="6946" w:type="dxa"/>
                  <w:tcBorders>
                    <w:right w:val="single" w:sz="4" w:space="0" w:color="auto"/>
                  </w:tcBorders>
                </w:tcPr>
                <w:p w14:paraId="58E8FE01" w14:textId="77777777" w:rsidR="00546CF1" w:rsidRDefault="00546CF1" w:rsidP="00546CF1">
                  <w:pPr>
                    <w:pStyle w:val="CRCoverPage"/>
                    <w:spacing w:after="0"/>
                    <w:rPr>
                      <w:noProof/>
                      <w:sz w:val="8"/>
                      <w:szCs w:val="8"/>
                    </w:rPr>
                  </w:pPr>
                </w:p>
              </w:tc>
            </w:tr>
            <w:tr w:rsidR="00546CF1" w14:paraId="378852E9" w14:textId="77777777" w:rsidTr="005C4CAA">
              <w:tc>
                <w:tcPr>
                  <w:tcW w:w="2694" w:type="dxa"/>
                  <w:tcBorders>
                    <w:left w:val="single" w:sz="4" w:space="0" w:color="auto"/>
                    <w:bottom w:val="single" w:sz="4" w:space="0" w:color="auto"/>
                  </w:tcBorders>
                </w:tcPr>
                <w:p w14:paraId="30D5CF7A" w14:textId="77777777" w:rsidR="00546CF1" w:rsidRDefault="00546CF1" w:rsidP="00546CF1">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158557DC" w14:textId="1C1E8D28" w:rsidR="00546CF1" w:rsidRDefault="000C70CF" w:rsidP="00546CF1">
                  <w:pPr>
                    <w:pStyle w:val="CRCoverPage"/>
                    <w:spacing w:after="0"/>
                    <w:ind w:left="100"/>
                    <w:rPr>
                      <w:noProof/>
                    </w:rPr>
                  </w:pPr>
                  <w:r>
                    <w:rPr>
                      <w:noProof/>
                    </w:rPr>
                    <w:t xml:space="preserve">Possible </w:t>
                  </w:r>
                  <w:r w:rsidR="002B6A19">
                    <w:rPr>
                      <w:noProof/>
                    </w:rPr>
                    <w:t xml:space="preserve">incorrect </w:t>
                  </w:r>
                  <w:r w:rsidR="00546CF1">
                    <w:rPr>
                      <w:noProof/>
                    </w:rPr>
                    <w:t>behaviour.</w:t>
                  </w:r>
                </w:p>
              </w:tc>
            </w:tr>
          </w:tbl>
          <w:p w14:paraId="7B476E00" w14:textId="77777777" w:rsidR="00546CF1" w:rsidRDefault="00546CF1" w:rsidP="005C4CAA">
            <w:pPr>
              <w:keepNext/>
              <w:keepLines/>
              <w:spacing w:before="180" w:after="180" w:line="240" w:lineRule="auto"/>
              <w:outlineLvl w:val="1"/>
              <w:rPr>
                <w:rFonts w:ascii="Arial" w:eastAsia="SimSun" w:hAnsi="Arial"/>
                <w:sz w:val="32"/>
                <w:szCs w:val="20"/>
              </w:rPr>
            </w:pPr>
          </w:p>
        </w:tc>
      </w:tr>
      <w:tr w:rsidR="003A613C" w14:paraId="76433D67" w14:textId="77777777" w:rsidTr="005C4CAA">
        <w:tc>
          <w:tcPr>
            <w:tcW w:w="9497" w:type="dxa"/>
          </w:tcPr>
          <w:p w14:paraId="1819F869" w14:textId="77777777" w:rsidR="003A613C" w:rsidRDefault="003A613C" w:rsidP="005C4CAA">
            <w:pPr>
              <w:keepNext/>
              <w:keepLines/>
              <w:spacing w:before="180" w:after="180" w:line="240" w:lineRule="auto"/>
              <w:outlineLvl w:val="1"/>
              <w:rPr>
                <w:rFonts w:ascii="Arial" w:eastAsia="SimSun" w:hAnsi="Arial"/>
                <w:sz w:val="32"/>
                <w:szCs w:val="20"/>
              </w:rPr>
            </w:pPr>
            <w:r>
              <w:rPr>
                <w:rFonts w:ascii="Arial" w:eastAsia="SimSun" w:hAnsi="Arial"/>
                <w:sz w:val="32"/>
                <w:szCs w:val="20"/>
              </w:rPr>
              <w:t>10.4</w:t>
            </w:r>
            <w:r>
              <w:rPr>
                <w:rFonts w:ascii="Arial" w:eastAsia="SimSun" w:hAnsi="Arial"/>
                <w:sz w:val="32"/>
                <w:szCs w:val="20"/>
              </w:rPr>
              <w:tab/>
              <w:t>Search space set group switching and skipping of PDCCH monitoring</w:t>
            </w:r>
          </w:p>
          <w:p w14:paraId="375B8526" w14:textId="77777777" w:rsidR="003A613C" w:rsidRDefault="003A613C" w:rsidP="005C4CAA">
            <w:pPr>
              <w:spacing w:after="180" w:line="240" w:lineRule="auto"/>
              <w:jc w:val="center"/>
              <w:rPr>
                <w:rFonts w:eastAsia="SimSun"/>
                <w:color w:val="FF0000"/>
                <w:sz w:val="20"/>
                <w:szCs w:val="20"/>
                <w:lang w:val="en-US"/>
              </w:rPr>
            </w:pPr>
            <w:r>
              <w:rPr>
                <w:rFonts w:eastAsia="SimSun"/>
                <w:color w:val="FF0000"/>
                <w:sz w:val="20"/>
                <w:szCs w:val="20"/>
                <w:lang w:val="en-US"/>
              </w:rPr>
              <w:t>[Omitted text]</w:t>
            </w:r>
          </w:p>
          <w:p w14:paraId="4D0FD4B3" w14:textId="77777777" w:rsidR="003A613C" w:rsidRDefault="003A613C" w:rsidP="005C4CAA">
            <w:pPr>
              <w:spacing w:after="180" w:line="240" w:lineRule="auto"/>
              <w:rPr>
                <w:rFonts w:eastAsia="SimSun"/>
                <w:sz w:val="20"/>
                <w:szCs w:val="20"/>
                <w:lang w:val="en-US"/>
              </w:rPr>
            </w:pPr>
            <w:r>
              <w:rPr>
                <w:rFonts w:eastAsia="SimSun"/>
                <w:sz w:val="20"/>
                <w:szCs w:val="20"/>
                <w:lang w:val="en-US"/>
              </w:rPr>
              <w:t xml:space="preserve">After the UE detects a DCI format providing the </w:t>
            </w:r>
            <w:r>
              <w:rPr>
                <w:rFonts w:eastAsia="SimSun"/>
                <w:sz w:val="20"/>
                <w:szCs w:val="20"/>
                <w:lang w:val="en-US" w:eastAsia="zh-CN"/>
              </w:rPr>
              <w:t>PDCCH monitoring adaptation field</w:t>
            </w:r>
            <w:r>
              <w:rPr>
                <w:rFonts w:eastAsia="SimSun"/>
                <w:sz w:val="20"/>
                <w:szCs w:val="20"/>
                <w:lang w:val="en-US"/>
              </w:rPr>
              <w:t xml:space="preserve"> </w:t>
            </w:r>
            <w:r>
              <w:rPr>
                <w:rFonts w:eastAsia="SimSun"/>
                <w:sz w:val="20"/>
                <w:szCs w:val="20"/>
                <w:lang w:val="en-US" w:eastAsia="zh-CN"/>
              </w:rPr>
              <w:t>indicating to the</w:t>
            </w:r>
            <w:r>
              <w:rPr>
                <w:rFonts w:eastAsia="SimSun"/>
                <w:sz w:val="20"/>
                <w:szCs w:val="20"/>
                <w:lang w:val="en-US"/>
              </w:rPr>
              <w:t xml:space="preserve"> UE to </w:t>
            </w:r>
            <w:r>
              <w:rPr>
                <w:rFonts w:eastAsia="SimSun"/>
                <w:sz w:val="20"/>
                <w:szCs w:val="20"/>
              </w:rPr>
              <w:t>skip PDCCH monitoring for the duration on the active DL BWP of a serving cell, when a pending SR is cancelled [1</w:t>
            </w:r>
            <w:r>
              <w:rPr>
                <w:rFonts w:eastAsia="SimSun"/>
                <w:sz w:val="20"/>
                <w:szCs w:val="20"/>
                <w:lang w:val="en-US"/>
              </w:rPr>
              <w:t>1</w:t>
            </w:r>
            <w:r>
              <w:rPr>
                <w:rFonts w:eastAsia="SimSun"/>
                <w:sz w:val="20"/>
                <w:szCs w:val="20"/>
              </w:rPr>
              <w:t xml:space="preserve">, TS 38.321], the UE resumes PDCCH monitoring in all serving cells of the corresponding Cell Group. If UE transmits a RACH due to positive SR, the UE shall not skip PDCCH monitoring on any serving cell of the corresponding Cell Group during the time of </w:t>
            </w:r>
            <w:r>
              <w:rPr>
                <w:rFonts w:eastAsia="SimSun"/>
                <w:i/>
                <w:iCs/>
                <w:sz w:val="20"/>
                <w:szCs w:val="20"/>
              </w:rPr>
              <w:t>ra-ResponseWindow</w:t>
            </w:r>
            <w:r>
              <w:rPr>
                <w:rFonts w:eastAsia="SimSun"/>
                <w:sz w:val="20"/>
                <w:szCs w:val="20"/>
              </w:rPr>
              <w:t xml:space="preserve"> or </w:t>
            </w:r>
            <w:r>
              <w:rPr>
                <w:rFonts w:eastAsia="SimSun"/>
                <w:i/>
                <w:iCs/>
                <w:sz w:val="20"/>
                <w:szCs w:val="20"/>
              </w:rPr>
              <w:t>msgB-ResponseWindow</w:t>
            </w:r>
            <w:r>
              <w:rPr>
                <w:rFonts w:eastAsia="SimSun"/>
                <w:sz w:val="20"/>
                <w:szCs w:val="20"/>
              </w:rPr>
              <w:t xml:space="preserve"> or the duration where </w:t>
            </w:r>
            <w:r>
              <w:rPr>
                <w:rFonts w:eastAsia="SimSun"/>
                <w:i/>
                <w:iCs/>
                <w:sz w:val="20"/>
                <w:szCs w:val="20"/>
              </w:rPr>
              <w:t>ra-ContentionResolutionTimer</w:t>
            </w:r>
            <w:r>
              <w:rPr>
                <w:rFonts w:eastAsia="SimSun"/>
                <w:sz w:val="20"/>
                <w:szCs w:val="20"/>
              </w:rPr>
              <w:t xml:space="preserve"> is running. If </w:t>
            </w:r>
            <w:bookmarkStart w:id="10" w:name="_Hlk150960575"/>
            <w:r w:rsidRPr="009D3A97">
              <w:rPr>
                <w:rFonts w:eastAsia="SimSun"/>
                <w:color w:val="FF0000"/>
                <w:sz w:val="20"/>
                <w:szCs w:val="20"/>
                <w:u w:val="single"/>
              </w:rPr>
              <w:t xml:space="preserve">DRX is configured and </w:t>
            </w:r>
            <w:bookmarkEnd w:id="10"/>
            <w:r>
              <w:rPr>
                <w:rFonts w:eastAsia="SimSun"/>
                <w:sz w:val="20"/>
                <w:szCs w:val="20"/>
              </w:rPr>
              <w:t xml:space="preserve">the DRX group of the serving cell </w:t>
            </w:r>
            <w:r>
              <w:rPr>
                <w:rFonts w:eastAsia="SimSun"/>
                <w:strike/>
                <w:color w:val="FF0000"/>
                <w:sz w:val="20"/>
                <w:szCs w:val="20"/>
              </w:rPr>
              <w:t>is configured and</w:t>
            </w:r>
            <w:r>
              <w:rPr>
                <w:rFonts w:eastAsia="SimSun"/>
                <w:sz w:val="20"/>
                <w:szCs w:val="20"/>
              </w:rPr>
              <w:t xml:space="preserve"> enters outside Active Time, the UE terminates PDCCH skipping for the serving cell.</w:t>
            </w:r>
          </w:p>
          <w:p w14:paraId="735FC552" w14:textId="77777777" w:rsidR="003A613C" w:rsidRDefault="003A613C" w:rsidP="005C4CAA">
            <w:pPr>
              <w:spacing w:after="180" w:line="240" w:lineRule="auto"/>
              <w:jc w:val="center"/>
              <w:rPr>
                <w:rFonts w:eastAsia="SimSun"/>
                <w:color w:val="FF0000"/>
                <w:sz w:val="20"/>
                <w:szCs w:val="20"/>
                <w:lang w:val="en-US"/>
              </w:rPr>
            </w:pPr>
            <w:r>
              <w:rPr>
                <w:rFonts w:eastAsia="SimSun"/>
                <w:color w:val="FF0000"/>
                <w:sz w:val="20"/>
                <w:szCs w:val="20"/>
                <w:lang w:val="en-US"/>
              </w:rPr>
              <w:t>[Omitted text]</w:t>
            </w:r>
          </w:p>
          <w:p w14:paraId="3C21C304" w14:textId="77777777" w:rsidR="003A613C" w:rsidRDefault="003A613C" w:rsidP="005C4CAA"/>
        </w:tc>
      </w:tr>
    </w:tbl>
    <w:p w14:paraId="7208ACB1" w14:textId="77777777" w:rsidR="003A613C" w:rsidRDefault="003A613C">
      <w:pPr>
        <w:spacing w:after="0"/>
        <w:rPr>
          <w:sz w:val="22"/>
          <w:szCs w:val="22"/>
          <w:lang w:val="en-US" w:eastAsia="en-US"/>
        </w:rPr>
      </w:pPr>
    </w:p>
    <w:p w14:paraId="78EF59C7" w14:textId="6C6AF8AB" w:rsidR="003A613C" w:rsidRDefault="003A613C">
      <w:pPr>
        <w:spacing w:after="0"/>
        <w:rPr>
          <w:sz w:val="22"/>
          <w:szCs w:val="22"/>
          <w:lang w:val="en-US" w:eastAsia="en-US"/>
        </w:rPr>
      </w:pPr>
      <w:r>
        <w:rPr>
          <w:sz w:val="22"/>
          <w:szCs w:val="22"/>
          <w:lang w:val="en-US" w:eastAsia="en-US"/>
        </w:rPr>
        <w:t xml:space="preserve">Respective </w:t>
      </w:r>
      <w:r w:rsidR="004F6B04">
        <w:rPr>
          <w:sz w:val="22"/>
          <w:szCs w:val="22"/>
          <w:lang w:val="en-US" w:eastAsia="en-US"/>
        </w:rPr>
        <w:t xml:space="preserve">draft </w:t>
      </w:r>
      <w:r>
        <w:rPr>
          <w:sz w:val="22"/>
          <w:szCs w:val="22"/>
          <w:lang w:val="en-US" w:eastAsia="en-US"/>
        </w:rPr>
        <w:t xml:space="preserve">CR can be found in </w:t>
      </w:r>
      <w:r w:rsidR="004F6B04" w:rsidRPr="004F6B04">
        <w:rPr>
          <w:sz w:val="22"/>
          <w:szCs w:val="22"/>
          <w:lang w:val="en-US" w:eastAsia="en-US"/>
        </w:rPr>
        <w:t>R1-2312492</w:t>
      </w:r>
      <w:r w:rsidR="004F6B04">
        <w:rPr>
          <w:sz w:val="22"/>
          <w:szCs w:val="22"/>
          <w:lang w:val="en-US" w:eastAsia="en-US"/>
        </w:rPr>
        <w:t>.</w:t>
      </w:r>
    </w:p>
    <w:p w14:paraId="6462261F" w14:textId="77777777" w:rsidR="003A613C" w:rsidRDefault="003A613C">
      <w:pPr>
        <w:spacing w:after="0"/>
        <w:rPr>
          <w:sz w:val="22"/>
          <w:szCs w:val="22"/>
          <w:lang w:val="en-US" w:eastAsia="en-US"/>
        </w:rPr>
      </w:pPr>
    </w:p>
    <w:p w14:paraId="595C3634" w14:textId="77777777" w:rsidR="00A95D6A" w:rsidRDefault="00A95D6A">
      <w:pPr>
        <w:spacing w:after="0"/>
        <w:rPr>
          <w:sz w:val="22"/>
          <w:szCs w:val="22"/>
          <w:lang w:val="en-US" w:eastAsia="en-US"/>
        </w:rPr>
      </w:pPr>
    </w:p>
    <w:p w14:paraId="4D91BB8F" w14:textId="77777777" w:rsidR="004F6B04" w:rsidRDefault="004F6B04" w:rsidP="004F6B04">
      <w:pPr>
        <w:spacing w:after="0"/>
        <w:rPr>
          <w:sz w:val="22"/>
          <w:szCs w:val="22"/>
        </w:rPr>
      </w:pPr>
      <w:bookmarkStart w:id="11" w:name="_Hlk150982229"/>
      <w:r w:rsidRPr="004F6B04">
        <w:rPr>
          <w:b/>
          <w:bCs/>
          <w:sz w:val="22"/>
          <w:szCs w:val="22"/>
          <w:highlight w:val="yellow"/>
        </w:rPr>
        <w:t>Proposal</w:t>
      </w:r>
      <w:r w:rsidRPr="004F6B04">
        <w:rPr>
          <w:sz w:val="22"/>
          <w:szCs w:val="22"/>
          <w:highlight w:val="yellow"/>
        </w:rPr>
        <w:t>:</w:t>
      </w:r>
    </w:p>
    <w:p w14:paraId="6AD53CDB" w14:textId="5C6A5F7B" w:rsidR="004F6B04" w:rsidRDefault="004F6B04" w:rsidP="004F6B04">
      <w:pPr>
        <w:spacing w:after="0"/>
        <w:rPr>
          <w:sz w:val="22"/>
          <w:szCs w:val="22"/>
        </w:rPr>
      </w:pPr>
      <w:r>
        <w:rPr>
          <w:sz w:val="22"/>
          <w:szCs w:val="22"/>
        </w:rPr>
        <w:t xml:space="preserve">RAN1 confirms that the intended periodicity in </w:t>
      </w:r>
      <w:r>
        <w:rPr>
          <w:i/>
          <w:iCs/>
        </w:rPr>
        <w:t>periodicityAndOffset</w:t>
      </w:r>
      <w:r>
        <w:rPr>
          <w:rFonts w:eastAsia="PMingLiU"/>
          <w:i/>
          <w:iCs/>
          <w:szCs w:val="20"/>
          <w:lang w:val="en-US" w:eastAsia="zh-TW"/>
        </w:rPr>
        <w:t xml:space="preserve"> </w:t>
      </w:r>
      <w:r>
        <w:rPr>
          <w:rFonts w:eastAsia="PMingLiU"/>
          <w:szCs w:val="20"/>
          <w:lang w:val="en-US" w:eastAsia="zh-TW"/>
        </w:rPr>
        <w:t xml:space="preserve">under </w:t>
      </w:r>
      <w:r>
        <w:rPr>
          <w:rFonts w:eastAsia="PMingLiU"/>
          <w:i/>
          <w:iCs/>
          <w:szCs w:val="20"/>
          <w:lang w:val="en-US" w:eastAsia="zh-TW"/>
        </w:rPr>
        <w:t>TRS-ResourceSet-r17</w:t>
      </w:r>
      <w:r>
        <w:rPr>
          <w:sz w:val="22"/>
          <w:szCs w:val="22"/>
        </w:rPr>
        <w:t xml:space="preserve"> range was 10, 20, 40 or 80ms as agreed RAN1#105-e and </w:t>
      </w:r>
      <w:r w:rsidR="00305DE1">
        <w:rPr>
          <w:sz w:val="22"/>
          <w:szCs w:val="22"/>
        </w:rPr>
        <w:t>sends LS to</w:t>
      </w:r>
      <w:r>
        <w:rPr>
          <w:sz w:val="22"/>
          <w:szCs w:val="22"/>
        </w:rPr>
        <w:t xml:space="preserve"> RAN2 </w:t>
      </w:r>
      <w:r w:rsidR="00305DE1">
        <w:rPr>
          <w:sz w:val="22"/>
          <w:szCs w:val="22"/>
        </w:rPr>
        <w:t xml:space="preserve">to </w:t>
      </w:r>
      <w:r>
        <w:rPr>
          <w:sz w:val="22"/>
          <w:szCs w:val="22"/>
        </w:rPr>
        <w:t>update</w:t>
      </w:r>
      <w:r w:rsidR="00E20D1E">
        <w:rPr>
          <w:sz w:val="22"/>
          <w:szCs w:val="22"/>
        </w:rPr>
        <w:t>, if feasible,</w:t>
      </w:r>
      <w:r>
        <w:rPr>
          <w:sz w:val="22"/>
          <w:szCs w:val="22"/>
        </w:rPr>
        <w:t xml:space="preserve"> the </w:t>
      </w:r>
      <w:r>
        <w:rPr>
          <w:i/>
          <w:iCs/>
        </w:rPr>
        <w:t>periodicityAndOffset</w:t>
      </w:r>
      <w:r>
        <w:rPr>
          <w:sz w:val="22"/>
          <w:szCs w:val="22"/>
        </w:rPr>
        <w:t xml:space="preserve"> to cover also additional values: slots160, slots320 and slots640 [</w:t>
      </w:r>
      <w:r w:rsidRPr="003A613C">
        <w:rPr>
          <w:b/>
          <w:bCs/>
          <w:color w:val="FF0000"/>
          <w:sz w:val="22"/>
          <w:szCs w:val="22"/>
        </w:rPr>
        <w:t>in Rel-17/18</w:t>
      </w:r>
      <w:r>
        <w:rPr>
          <w:sz w:val="22"/>
          <w:szCs w:val="22"/>
        </w:rPr>
        <w:t>]</w:t>
      </w:r>
    </w:p>
    <w:bookmarkEnd w:id="11"/>
    <w:p w14:paraId="67C6A6C9" w14:textId="77777777" w:rsidR="00A95D6A" w:rsidRDefault="00A95D6A">
      <w:pPr>
        <w:spacing w:after="0"/>
        <w:rPr>
          <w:sz w:val="22"/>
          <w:szCs w:val="22"/>
          <w:lang w:val="en-US" w:eastAsia="en-US"/>
        </w:rPr>
      </w:pPr>
    </w:p>
    <w:p w14:paraId="21454BB6" w14:textId="77777777" w:rsidR="00A95D6A" w:rsidRDefault="00A95D6A">
      <w:pPr>
        <w:spacing w:after="0"/>
        <w:rPr>
          <w:sz w:val="22"/>
          <w:szCs w:val="22"/>
          <w:lang w:val="en-US" w:eastAsia="en-US"/>
        </w:rPr>
      </w:pPr>
    </w:p>
    <w:p w14:paraId="254BE68C" w14:textId="77777777" w:rsidR="00A95D6A" w:rsidRDefault="00A95D6A">
      <w:pPr>
        <w:spacing w:after="0"/>
        <w:rPr>
          <w:sz w:val="22"/>
          <w:szCs w:val="22"/>
          <w:lang w:val="en-US" w:eastAsia="en-US"/>
        </w:rPr>
      </w:pPr>
    </w:p>
    <w:p w14:paraId="0B9098B4" w14:textId="77777777" w:rsidR="00A95D6A" w:rsidRDefault="00A95D6A">
      <w:pPr>
        <w:spacing w:after="0"/>
        <w:rPr>
          <w:sz w:val="22"/>
          <w:szCs w:val="22"/>
          <w:lang w:val="en-US" w:eastAsia="en-US"/>
        </w:rPr>
      </w:pPr>
    </w:p>
    <w:p w14:paraId="1A829771" w14:textId="77777777" w:rsidR="00A95D6A" w:rsidRDefault="00A95D6A">
      <w:pPr>
        <w:spacing w:after="0"/>
        <w:rPr>
          <w:sz w:val="22"/>
          <w:szCs w:val="22"/>
          <w:lang w:val="en-US" w:eastAsia="en-US"/>
        </w:rPr>
      </w:pPr>
    </w:p>
    <w:p w14:paraId="62E6696F" w14:textId="77777777" w:rsidR="009D3A97" w:rsidRDefault="009D3A97">
      <w:pPr>
        <w:spacing w:after="0"/>
        <w:rPr>
          <w:sz w:val="22"/>
          <w:szCs w:val="22"/>
          <w:lang w:val="en-US" w:eastAsia="en-US"/>
        </w:rPr>
      </w:pPr>
    </w:p>
    <w:p w14:paraId="305F5B17" w14:textId="77777777" w:rsidR="00027CA8" w:rsidRDefault="00341813">
      <w:pPr>
        <w:pStyle w:val="Heading1"/>
        <w:spacing w:before="0" w:after="0"/>
      </w:pPr>
      <w:r>
        <w:t>Reference</w:t>
      </w:r>
    </w:p>
    <w:bookmarkStart w:id="12" w:name="_Ref150496471"/>
    <w:bookmarkStart w:id="13" w:name="_Ref143293031"/>
    <w:bookmarkStart w:id="14" w:name="_Ref132625824"/>
    <w:bookmarkStart w:id="15" w:name="_Ref128255797"/>
    <w:p w14:paraId="553641F1" w14:textId="77777777" w:rsidR="00027CA8" w:rsidRDefault="00341813">
      <w:pPr>
        <w:pStyle w:val="References"/>
        <w:rPr>
          <w:rFonts w:eastAsiaTheme="minorEastAsia"/>
          <w:szCs w:val="20"/>
          <w:lang w:eastAsia="zh-TW"/>
        </w:rPr>
      </w:pPr>
      <w:r>
        <w:rPr>
          <w:rFonts w:eastAsiaTheme="minorEastAsia"/>
          <w:szCs w:val="20"/>
          <w:lang w:eastAsia="zh-TW"/>
        </w:rPr>
        <w:fldChar w:fldCharType="begin"/>
      </w:r>
      <w:r>
        <w:rPr>
          <w:rFonts w:eastAsiaTheme="minorEastAsia"/>
          <w:szCs w:val="20"/>
          <w:lang w:eastAsia="zh-TW"/>
        </w:rPr>
        <w:instrText>HYPERLINK "https://www.3gpp.org/ftp/TSG_RAN/WG1_RL1/TSGR1_115/Docs/R1-2311966.zip"</w:instrText>
      </w:r>
      <w:r>
        <w:rPr>
          <w:rFonts w:eastAsiaTheme="minorEastAsia"/>
          <w:szCs w:val="20"/>
          <w:lang w:eastAsia="zh-TW"/>
        </w:rPr>
      </w:r>
      <w:r>
        <w:rPr>
          <w:rFonts w:eastAsiaTheme="minorEastAsia"/>
          <w:szCs w:val="20"/>
          <w:lang w:eastAsia="zh-TW"/>
        </w:rPr>
        <w:fldChar w:fldCharType="separate"/>
      </w:r>
      <w:r>
        <w:rPr>
          <w:rStyle w:val="Hyperlink"/>
          <w:rFonts w:eastAsiaTheme="minorEastAsia"/>
          <w:szCs w:val="20"/>
          <w:lang w:eastAsia="zh-TW"/>
        </w:rPr>
        <w:t>R1-2311966</w:t>
      </w:r>
      <w:r>
        <w:rPr>
          <w:rFonts w:eastAsiaTheme="minorEastAsia"/>
          <w:szCs w:val="20"/>
          <w:lang w:eastAsia="zh-TW"/>
        </w:rPr>
        <w:fldChar w:fldCharType="end"/>
      </w:r>
      <w:r>
        <w:rPr>
          <w:rFonts w:eastAsiaTheme="minorEastAsia"/>
          <w:szCs w:val="20"/>
          <w:lang w:eastAsia="zh-TW"/>
        </w:rPr>
        <w:t>, On frequencyDomainAllocation for R17 Idle mode TRS in R17 UE power saving, MediaTek Inc., RAN1#115</w:t>
      </w:r>
      <w:bookmarkEnd w:id="12"/>
    </w:p>
    <w:bookmarkStart w:id="16" w:name="_Ref147757775"/>
    <w:bookmarkStart w:id="17" w:name="_Ref150496588"/>
    <w:p w14:paraId="1D8CAA6C" w14:textId="77777777" w:rsidR="00027CA8" w:rsidRDefault="00341813">
      <w:pPr>
        <w:pStyle w:val="References"/>
        <w:rPr>
          <w:rFonts w:eastAsiaTheme="minorEastAsia"/>
          <w:szCs w:val="20"/>
          <w:lang w:eastAsia="zh-TW"/>
        </w:rPr>
      </w:pPr>
      <w:r>
        <w:rPr>
          <w:rFonts w:eastAsiaTheme="minorEastAsia"/>
          <w:szCs w:val="20"/>
          <w:lang w:eastAsia="zh-TW"/>
        </w:rPr>
        <w:fldChar w:fldCharType="begin"/>
      </w:r>
      <w:r>
        <w:rPr>
          <w:rFonts w:eastAsiaTheme="minorEastAsia"/>
          <w:szCs w:val="20"/>
          <w:lang w:eastAsia="zh-TW"/>
        </w:rPr>
        <w:instrText>HYPERLINK "https://www.3gpp.org/ftp/TSG_RAN/WG1_RL1/TSGR1_115/Docs/R1-2312099.zip"</w:instrText>
      </w:r>
      <w:r>
        <w:rPr>
          <w:rFonts w:eastAsiaTheme="minorEastAsia"/>
          <w:szCs w:val="20"/>
          <w:lang w:eastAsia="zh-TW"/>
        </w:rPr>
      </w:r>
      <w:r>
        <w:rPr>
          <w:rFonts w:eastAsiaTheme="minorEastAsia"/>
          <w:szCs w:val="20"/>
          <w:lang w:eastAsia="zh-TW"/>
        </w:rPr>
        <w:fldChar w:fldCharType="separate"/>
      </w:r>
      <w:r>
        <w:rPr>
          <w:rStyle w:val="Hyperlink"/>
          <w:rFonts w:eastAsiaTheme="minorEastAsia"/>
          <w:szCs w:val="20"/>
          <w:lang w:eastAsia="zh-TW"/>
        </w:rPr>
        <w:t>R1-2312099</w:t>
      </w:r>
      <w:r>
        <w:rPr>
          <w:rFonts w:eastAsiaTheme="minorEastAsia"/>
          <w:szCs w:val="20"/>
          <w:lang w:eastAsia="zh-TW"/>
        </w:rPr>
        <w:fldChar w:fldCharType="end"/>
      </w:r>
      <w:r>
        <w:rPr>
          <w:rFonts w:eastAsiaTheme="minorEastAsia"/>
          <w:szCs w:val="20"/>
          <w:lang w:eastAsia="zh-TW"/>
        </w:rPr>
        <w:t>, Correction related to periodicity of TRS occasions, Ericsson, RAN1#11</w:t>
      </w:r>
      <w:bookmarkEnd w:id="16"/>
      <w:r>
        <w:rPr>
          <w:rFonts w:eastAsiaTheme="minorEastAsia"/>
          <w:szCs w:val="20"/>
          <w:lang w:eastAsia="zh-TW"/>
        </w:rPr>
        <w:t>5</w:t>
      </w:r>
      <w:bookmarkEnd w:id="17"/>
    </w:p>
    <w:bookmarkStart w:id="18" w:name="_Ref143287470"/>
    <w:bookmarkStart w:id="19" w:name="_Ref150496691"/>
    <w:bookmarkEnd w:id="13"/>
    <w:p w14:paraId="3872ABFB" w14:textId="77777777" w:rsidR="00027CA8" w:rsidRDefault="00341813">
      <w:pPr>
        <w:pStyle w:val="References"/>
        <w:ind w:left="357" w:hanging="357"/>
        <w:rPr>
          <w:rFonts w:eastAsiaTheme="minorEastAsia"/>
          <w:szCs w:val="20"/>
          <w:lang w:eastAsia="zh-TW"/>
        </w:rPr>
      </w:pPr>
      <w:r>
        <w:rPr>
          <w:rFonts w:eastAsiaTheme="minorEastAsia"/>
          <w:szCs w:val="20"/>
          <w:lang w:eastAsia="zh-TW"/>
        </w:rPr>
        <w:fldChar w:fldCharType="begin"/>
      </w:r>
      <w:r>
        <w:rPr>
          <w:rFonts w:eastAsiaTheme="minorEastAsia"/>
          <w:szCs w:val="20"/>
          <w:lang w:eastAsia="zh-TW"/>
        </w:rPr>
        <w:instrText>HYPERLINK "https://www.3gpp.org/ftp/TSG_RAN/WG1_RL1/TSGR1_115/Docs/R1-2311909.zip"</w:instrText>
      </w:r>
      <w:r>
        <w:rPr>
          <w:rFonts w:eastAsiaTheme="minorEastAsia"/>
          <w:szCs w:val="20"/>
          <w:lang w:eastAsia="zh-TW"/>
        </w:rPr>
      </w:r>
      <w:r>
        <w:rPr>
          <w:rFonts w:eastAsiaTheme="minorEastAsia"/>
          <w:szCs w:val="20"/>
          <w:lang w:eastAsia="zh-TW"/>
        </w:rPr>
        <w:fldChar w:fldCharType="separate"/>
      </w:r>
      <w:r>
        <w:rPr>
          <w:rStyle w:val="Hyperlink"/>
          <w:rFonts w:eastAsiaTheme="minorEastAsia"/>
          <w:szCs w:val="20"/>
          <w:lang w:eastAsia="zh-TW"/>
        </w:rPr>
        <w:t>R1-2311909</w:t>
      </w:r>
      <w:r>
        <w:rPr>
          <w:rFonts w:eastAsiaTheme="minorEastAsia"/>
          <w:szCs w:val="20"/>
          <w:lang w:eastAsia="zh-TW"/>
        </w:rPr>
        <w:fldChar w:fldCharType="end"/>
      </w:r>
      <w:r>
        <w:rPr>
          <w:rFonts w:eastAsiaTheme="minorEastAsia"/>
          <w:szCs w:val="20"/>
          <w:lang w:eastAsia="zh-TW"/>
        </w:rPr>
        <w:t>, Maintenance of PDCCH monitoring adaptation for UE power saving, Nokia, Nokia Shanghai Bell, RAN1 #11</w:t>
      </w:r>
      <w:bookmarkEnd w:id="14"/>
      <w:bookmarkEnd w:id="15"/>
      <w:bookmarkEnd w:id="18"/>
      <w:r>
        <w:rPr>
          <w:rFonts w:eastAsiaTheme="minorEastAsia"/>
          <w:szCs w:val="20"/>
          <w:lang w:eastAsia="zh-TW"/>
        </w:rPr>
        <w:t>5</w:t>
      </w:r>
      <w:bookmarkEnd w:id="19"/>
    </w:p>
    <w:bookmarkStart w:id="20" w:name="_Ref150496472"/>
    <w:p w14:paraId="223C7F3F" w14:textId="77777777" w:rsidR="00027CA8" w:rsidRDefault="00341813">
      <w:pPr>
        <w:pStyle w:val="References"/>
        <w:ind w:left="357" w:hanging="357"/>
        <w:rPr>
          <w:rFonts w:eastAsiaTheme="minorEastAsia"/>
          <w:szCs w:val="20"/>
          <w:lang w:eastAsia="zh-TW"/>
        </w:rPr>
      </w:pPr>
      <w:r>
        <w:rPr>
          <w:rFonts w:eastAsiaTheme="minorEastAsia"/>
          <w:szCs w:val="20"/>
          <w:lang w:eastAsia="zh-TW"/>
        </w:rPr>
        <w:fldChar w:fldCharType="begin"/>
      </w:r>
      <w:r>
        <w:rPr>
          <w:rFonts w:eastAsiaTheme="minorEastAsia"/>
          <w:szCs w:val="20"/>
          <w:lang w:eastAsia="zh-TW"/>
        </w:rPr>
        <w:instrText>HYPERLINK "https://www.3gpp.org/ftp/TSG_RAN/WG1_RL1/TSGR1_115/Docs/R1-2311910.zip"</w:instrText>
      </w:r>
      <w:r>
        <w:rPr>
          <w:rFonts w:eastAsiaTheme="minorEastAsia"/>
          <w:szCs w:val="20"/>
          <w:lang w:eastAsia="zh-TW"/>
        </w:rPr>
      </w:r>
      <w:r>
        <w:rPr>
          <w:rFonts w:eastAsiaTheme="minorEastAsia"/>
          <w:szCs w:val="20"/>
          <w:lang w:eastAsia="zh-TW"/>
        </w:rPr>
        <w:fldChar w:fldCharType="separate"/>
      </w:r>
      <w:r>
        <w:rPr>
          <w:rStyle w:val="Hyperlink"/>
          <w:rFonts w:eastAsiaTheme="minorEastAsia"/>
          <w:szCs w:val="20"/>
          <w:lang w:eastAsia="zh-TW"/>
        </w:rPr>
        <w:t>R1-2311910</w:t>
      </w:r>
      <w:r>
        <w:rPr>
          <w:rFonts w:eastAsiaTheme="minorEastAsia"/>
          <w:szCs w:val="20"/>
          <w:lang w:eastAsia="zh-TW"/>
        </w:rPr>
        <w:fldChar w:fldCharType="end"/>
      </w:r>
      <w:r>
        <w:rPr>
          <w:rFonts w:eastAsiaTheme="minorEastAsia"/>
          <w:szCs w:val="20"/>
          <w:lang w:eastAsia="zh-TW"/>
        </w:rPr>
        <w:t>, Correction of PDCCH monitoring adaptation behaviour for DRX groups,</w:t>
      </w:r>
      <w:r>
        <w:rPr>
          <w:rFonts w:eastAsiaTheme="minorEastAsia"/>
          <w:szCs w:val="20"/>
          <w:lang w:eastAsia="zh-TW"/>
        </w:rPr>
        <w:tab/>
        <w:t>Nokia, Nokia Shanghai Bell, RAN1 #115</w:t>
      </w:r>
      <w:bookmarkEnd w:id="20"/>
    </w:p>
    <w:bookmarkStart w:id="21" w:name="_Ref150498689"/>
    <w:p w14:paraId="05EA5D2C" w14:textId="77777777" w:rsidR="00027CA8" w:rsidRDefault="00341813">
      <w:pPr>
        <w:pStyle w:val="References"/>
        <w:ind w:left="357" w:hanging="357"/>
        <w:rPr>
          <w:rFonts w:eastAsiaTheme="minorEastAsia"/>
          <w:szCs w:val="20"/>
          <w:lang w:eastAsia="zh-TW"/>
        </w:rPr>
      </w:pPr>
      <w:r>
        <w:rPr>
          <w:rFonts w:eastAsiaTheme="minorEastAsia"/>
          <w:szCs w:val="20"/>
          <w:lang w:eastAsia="zh-TW"/>
        </w:rPr>
        <w:lastRenderedPageBreak/>
        <w:fldChar w:fldCharType="begin"/>
      </w:r>
      <w:r>
        <w:rPr>
          <w:rFonts w:eastAsiaTheme="minorEastAsia"/>
          <w:szCs w:val="20"/>
          <w:lang w:eastAsia="zh-TW"/>
        </w:rPr>
        <w:instrText>HYPERLINK "https://www.3gpp.org/ftp/TSG_RAN/WG1_RL1/TSGR1_107b-e/Docs/R1-2200701.zip"</w:instrText>
      </w:r>
      <w:r>
        <w:rPr>
          <w:rFonts w:eastAsiaTheme="minorEastAsia"/>
          <w:szCs w:val="20"/>
          <w:lang w:eastAsia="zh-TW"/>
        </w:rPr>
      </w:r>
      <w:r>
        <w:rPr>
          <w:rFonts w:eastAsiaTheme="minorEastAsia"/>
          <w:szCs w:val="20"/>
          <w:lang w:eastAsia="zh-TW"/>
        </w:rPr>
        <w:fldChar w:fldCharType="separate"/>
      </w:r>
      <w:r>
        <w:rPr>
          <w:rStyle w:val="Hyperlink"/>
          <w:rFonts w:eastAsiaTheme="minorEastAsia"/>
          <w:szCs w:val="20"/>
          <w:lang w:eastAsia="zh-TW"/>
        </w:rPr>
        <w:t>R1- 2200701</w:t>
      </w:r>
      <w:r>
        <w:rPr>
          <w:rFonts w:eastAsiaTheme="minorEastAsia"/>
          <w:szCs w:val="20"/>
          <w:lang w:eastAsia="zh-TW"/>
        </w:rPr>
        <w:fldChar w:fldCharType="end"/>
      </w:r>
      <w:r>
        <w:rPr>
          <w:rFonts w:eastAsiaTheme="minorEastAsia"/>
          <w:szCs w:val="20"/>
          <w:lang w:eastAsia="zh-TW"/>
        </w:rPr>
        <w:t>, Summary of Email discussion on Rel-17 RRC parameters for LS to RAN2,</w:t>
      </w:r>
      <w:r>
        <w:rPr>
          <w:rFonts w:eastAsiaTheme="minorEastAsia"/>
          <w:szCs w:val="20"/>
          <w:lang w:eastAsia="zh-TW"/>
        </w:rPr>
        <w:tab/>
        <w:t>Moderator (Ericsson), RAN1 #107bis-e</w:t>
      </w:r>
      <w:bookmarkEnd w:id="21"/>
    </w:p>
    <w:bookmarkStart w:id="22" w:name="_Ref150498967"/>
    <w:p w14:paraId="0B0506D4" w14:textId="77777777" w:rsidR="00027CA8" w:rsidRDefault="00341813">
      <w:pPr>
        <w:pStyle w:val="References"/>
        <w:ind w:left="357" w:hanging="357"/>
        <w:rPr>
          <w:rFonts w:eastAsiaTheme="minorEastAsia"/>
          <w:szCs w:val="20"/>
          <w:lang w:eastAsia="zh-TW"/>
        </w:rPr>
      </w:pPr>
      <w:r>
        <w:rPr>
          <w:rFonts w:eastAsiaTheme="minorEastAsia"/>
          <w:szCs w:val="20"/>
          <w:lang w:eastAsia="zh-TW"/>
        </w:rPr>
        <w:fldChar w:fldCharType="begin"/>
      </w:r>
      <w:r>
        <w:rPr>
          <w:rFonts w:eastAsiaTheme="minorEastAsia"/>
          <w:szCs w:val="20"/>
          <w:lang w:eastAsia="zh-TW"/>
        </w:rPr>
        <w:instrText>HYPERLINK "https://www.3gpp.org/ftp/TSG_RAN/WG1_RL1/TSGR1_107b-e/Docs/R1-2200699.zip"</w:instrText>
      </w:r>
      <w:r>
        <w:rPr>
          <w:rFonts w:eastAsiaTheme="minorEastAsia"/>
          <w:szCs w:val="20"/>
          <w:lang w:eastAsia="zh-TW"/>
        </w:rPr>
      </w:r>
      <w:r>
        <w:rPr>
          <w:rFonts w:eastAsiaTheme="minorEastAsia"/>
          <w:szCs w:val="20"/>
          <w:lang w:eastAsia="zh-TW"/>
        </w:rPr>
        <w:fldChar w:fldCharType="separate"/>
      </w:r>
      <w:r>
        <w:rPr>
          <w:rStyle w:val="Hyperlink"/>
          <w:rFonts w:eastAsiaTheme="minorEastAsia"/>
          <w:szCs w:val="20"/>
          <w:lang w:eastAsia="zh-TW"/>
        </w:rPr>
        <w:t>R1-2200699</w:t>
      </w:r>
      <w:r>
        <w:rPr>
          <w:rFonts w:eastAsiaTheme="minorEastAsia"/>
          <w:szCs w:val="20"/>
          <w:lang w:eastAsia="zh-TW"/>
        </w:rPr>
        <w:fldChar w:fldCharType="end"/>
      </w:r>
      <w:r>
        <w:rPr>
          <w:rFonts w:eastAsiaTheme="minorEastAsia"/>
          <w:szCs w:val="20"/>
          <w:lang w:eastAsia="zh-TW"/>
        </w:rPr>
        <w:t>, Consolidated higher layers parameter list for Rel-17 NR, Moderator(Ericsson), RAN1 #107bis-e</w:t>
      </w:r>
      <w:bookmarkEnd w:id="22"/>
    </w:p>
    <w:p w14:paraId="5AE39C13" w14:textId="77777777" w:rsidR="00027CA8" w:rsidRDefault="00027CA8">
      <w:pPr>
        <w:rPr>
          <w:rFonts w:eastAsiaTheme="minorEastAsia"/>
          <w:lang w:val="en-US" w:eastAsia="zh-TW"/>
        </w:rPr>
      </w:pPr>
    </w:p>
    <w:p w14:paraId="68E7736B" w14:textId="77777777" w:rsidR="00027CA8" w:rsidRDefault="00027CA8">
      <w:pPr>
        <w:rPr>
          <w:rFonts w:eastAsiaTheme="minorEastAsia"/>
          <w:lang w:val="en-US" w:eastAsia="zh-TW"/>
        </w:rPr>
      </w:pPr>
    </w:p>
    <w:p w14:paraId="1243CD01" w14:textId="77777777" w:rsidR="00027CA8" w:rsidRDefault="00027CA8">
      <w:pPr>
        <w:rPr>
          <w:lang w:val="en-US" w:eastAsia="zh-TW"/>
        </w:rPr>
      </w:pPr>
    </w:p>
    <w:sectPr w:rsidR="00027CA8">
      <w:footnotePr>
        <w:numRestart w:val="eachSect"/>
      </w:footnotePr>
      <w:type w:val="continuous"/>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A6C7B" w14:textId="77777777" w:rsidR="000B51EE" w:rsidRDefault="000B51EE" w:rsidP="004B2C9C">
      <w:pPr>
        <w:spacing w:after="0" w:line="240" w:lineRule="auto"/>
      </w:pPr>
      <w:r>
        <w:separator/>
      </w:r>
    </w:p>
  </w:endnote>
  <w:endnote w:type="continuationSeparator" w:id="0">
    <w:p w14:paraId="751F41FB" w14:textId="77777777" w:rsidR="000B51EE" w:rsidRDefault="000B51EE" w:rsidP="004B2C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BoldItalicMT">
    <w:altName w:val="Arial"/>
    <w:charset w:val="00"/>
    <w:family w:val="roman"/>
    <w:pitch w:val="default"/>
  </w:font>
  <w:font w:name="ArialMT">
    <w:altName w:val="Arial"/>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FCC42" w14:textId="77777777" w:rsidR="000B51EE" w:rsidRDefault="000B51EE" w:rsidP="004B2C9C">
      <w:pPr>
        <w:spacing w:after="0" w:line="240" w:lineRule="auto"/>
      </w:pPr>
      <w:r>
        <w:separator/>
      </w:r>
    </w:p>
  </w:footnote>
  <w:footnote w:type="continuationSeparator" w:id="0">
    <w:p w14:paraId="445CA099" w14:textId="77777777" w:rsidR="000B51EE" w:rsidRDefault="000B51EE" w:rsidP="004B2C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8BF3CA9"/>
    <w:multiLevelType w:val="multilevel"/>
    <w:tmpl w:val="08BF3C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8272285"/>
    <w:multiLevelType w:val="hybridMultilevel"/>
    <w:tmpl w:val="13D66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404AC7"/>
    <w:multiLevelType w:val="hybridMultilevel"/>
    <w:tmpl w:val="25AC8F72"/>
    <w:lvl w:ilvl="0" w:tplc="20000001">
      <w:start w:val="1"/>
      <w:numFmt w:val="bullet"/>
      <w:lvlText w:val=""/>
      <w:lvlJc w:val="left"/>
      <w:pPr>
        <w:ind w:left="1290" w:hanging="360"/>
      </w:pPr>
      <w:rPr>
        <w:rFonts w:ascii="Symbol" w:hAnsi="Symbol" w:hint="default"/>
      </w:rPr>
    </w:lvl>
    <w:lvl w:ilvl="1" w:tplc="20000003">
      <w:start w:val="1"/>
      <w:numFmt w:val="bullet"/>
      <w:lvlText w:val="o"/>
      <w:lvlJc w:val="left"/>
      <w:pPr>
        <w:ind w:left="2010" w:hanging="360"/>
      </w:pPr>
      <w:rPr>
        <w:rFonts w:ascii="Courier New" w:hAnsi="Courier New" w:cs="Courier New" w:hint="default"/>
      </w:rPr>
    </w:lvl>
    <w:lvl w:ilvl="2" w:tplc="20000005" w:tentative="1">
      <w:start w:val="1"/>
      <w:numFmt w:val="bullet"/>
      <w:lvlText w:val=""/>
      <w:lvlJc w:val="left"/>
      <w:pPr>
        <w:ind w:left="2730" w:hanging="360"/>
      </w:pPr>
      <w:rPr>
        <w:rFonts w:ascii="Wingdings" w:hAnsi="Wingdings" w:hint="default"/>
      </w:rPr>
    </w:lvl>
    <w:lvl w:ilvl="3" w:tplc="20000001" w:tentative="1">
      <w:start w:val="1"/>
      <w:numFmt w:val="bullet"/>
      <w:lvlText w:val=""/>
      <w:lvlJc w:val="left"/>
      <w:pPr>
        <w:ind w:left="3450" w:hanging="360"/>
      </w:pPr>
      <w:rPr>
        <w:rFonts w:ascii="Symbol" w:hAnsi="Symbol" w:hint="default"/>
      </w:rPr>
    </w:lvl>
    <w:lvl w:ilvl="4" w:tplc="20000003" w:tentative="1">
      <w:start w:val="1"/>
      <w:numFmt w:val="bullet"/>
      <w:lvlText w:val="o"/>
      <w:lvlJc w:val="left"/>
      <w:pPr>
        <w:ind w:left="4170" w:hanging="360"/>
      </w:pPr>
      <w:rPr>
        <w:rFonts w:ascii="Courier New" w:hAnsi="Courier New" w:cs="Courier New" w:hint="default"/>
      </w:rPr>
    </w:lvl>
    <w:lvl w:ilvl="5" w:tplc="20000005" w:tentative="1">
      <w:start w:val="1"/>
      <w:numFmt w:val="bullet"/>
      <w:lvlText w:val=""/>
      <w:lvlJc w:val="left"/>
      <w:pPr>
        <w:ind w:left="4890" w:hanging="360"/>
      </w:pPr>
      <w:rPr>
        <w:rFonts w:ascii="Wingdings" w:hAnsi="Wingdings" w:hint="default"/>
      </w:rPr>
    </w:lvl>
    <w:lvl w:ilvl="6" w:tplc="20000001" w:tentative="1">
      <w:start w:val="1"/>
      <w:numFmt w:val="bullet"/>
      <w:lvlText w:val=""/>
      <w:lvlJc w:val="left"/>
      <w:pPr>
        <w:ind w:left="5610" w:hanging="360"/>
      </w:pPr>
      <w:rPr>
        <w:rFonts w:ascii="Symbol" w:hAnsi="Symbol" w:hint="default"/>
      </w:rPr>
    </w:lvl>
    <w:lvl w:ilvl="7" w:tplc="20000003" w:tentative="1">
      <w:start w:val="1"/>
      <w:numFmt w:val="bullet"/>
      <w:lvlText w:val="o"/>
      <w:lvlJc w:val="left"/>
      <w:pPr>
        <w:ind w:left="6330" w:hanging="360"/>
      </w:pPr>
      <w:rPr>
        <w:rFonts w:ascii="Courier New" w:hAnsi="Courier New" w:cs="Courier New" w:hint="default"/>
      </w:rPr>
    </w:lvl>
    <w:lvl w:ilvl="8" w:tplc="20000005" w:tentative="1">
      <w:start w:val="1"/>
      <w:numFmt w:val="bullet"/>
      <w:lvlText w:val=""/>
      <w:lvlJc w:val="left"/>
      <w:pPr>
        <w:ind w:left="7050" w:hanging="360"/>
      </w:pPr>
      <w:rPr>
        <w:rFonts w:ascii="Wingdings" w:hAnsi="Wingdings" w:hint="default"/>
      </w:rPr>
    </w:lvl>
  </w:abstractNum>
  <w:abstractNum w:abstractNumId="7" w15:restartNumberingAfterBreak="0">
    <w:nsid w:val="34E339B1"/>
    <w:multiLevelType w:val="multilevel"/>
    <w:tmpl w:val="34E339B1"/>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32A7744"/>
    <w:multiLevelType w:val="multilevel"/>
    <w:tmpl w:val="08BF3C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abstractNum>
  <w:abstractNum w:abstractNumId="12" w15:restartNumberingAfterBreak="0">
    <w:nsid w:val="466A1BC7"/>
    <w:multiLevelType w:val="multilevel"/>
    <w:tmpl w:val="30BC2972"/>
    <w:lvl w:ilvl="0">
      <w:start w:val="1"/>
      <w:numFmt w:val="decimal"/>
      <w:pStyle w:val="Heading1"/>
      <w:lvlText w:val="%1"/>
      <w:lvlJc w:val="left"/>
      <w:pPr>
        <w:tabs>
          <w:tab w:val="left" w:pos="432"/>
        </w:tabs>
        <w:ind w:left="432" w:hanging="432"/>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Heading2"/>
      <w:lvlText w:val="%1.%2"/>
      <w:lvlJc w:val="left"/>
      <w:pPr>
        <w:tabs>
          <w:tab w:val="left" w:pos="4970"/>
        </w:tabs>
        <w:ind w:left="4970" w:hanging="576"/>
      </w:pPr>
      <w:rPr>
        <w:rFonts w:ascii="Arial" w:hAnsi="Arial" w:cs="Arial" w:hint="default"/>
        <w:sz w:val="32"/>
        <w:szCs w:val="32"/>
      </w:rPr>
    </w:lvl>
    <w:lvl w:ilvl="2">
      <w:start w:val="1"/>
      <w:numFmt w:val="decimal"/>
      <w:pStyle w:val="Heading3"/>
      <w:lvlText w:val="%1.%2.%3"/>
      <w:lvlJc w:val="left"/>
      <w:pPr>
        <w:tabs>
          <w:tab w:val="left" w:pos="1287"/>
        </w:tabs>
        <w:ind w:left="1287" w:hanging="720"/>
      </w:pPr>
    </w:lvl>
    <w:lvl w:ilvl="3">
      <w:start w:val="1"/>
      <w:numFmt w:val="decimal"/>
      <w:pStyle w:val="Heading4"/>
      <w:lvlText w:val="%1.%2.%3.%4"/>
      <w:lvlJc w:val="left"/>
      <w:pPr>
        <w:tabs>
          <w:tab w:val="left" w:pos="1431"/>
        </w:tabs>
        <w:ind w:left="1431" w:hanging="864"/>
      </w:pPr>
    </w:lvl>
    <w:lvl w:ilvl="4">
      <w:start w:val="1"/>
      <w:numFmt w:val="decimal"/>
      <w:pStyle w:val="Heading5"/>
      <w:lvlText w:val="%1.%2.%3.%4.%5"/>
      <w:lvlJc w:val="left"/>
      <w:pPr>
        <w:tabs>
          <w:tab w:val="left" w:pos="2835"/>
        </w:tabs>
        <w:ind w:left="2835" w:hanging="1008"/>
      </w:pPr>
    </w:lvl>
    <w:lvl w:ilvl="5">
      <w:start w:val="1"/>
      <w:numFmt w:val="decimal"/>
      <w:pStyle w:val="Heading6"/>
      <w:lvlText w:val="%1.%2.%3.%4.%5.%6"/>
      <w:lvlJc w:val="left"/>
      <w:pPr>
        <w:tabs>
          <w:tab w:val="left" w:pos="1719"/>
        </w:tabs>
        <w:ind w:left="1719" w:hanging="1152"/>
      </w:pPr>
      <w:rPr>
        <w:rFonts w:ascii="Arial" w:hAnsi="Arial" w:cs="Arial" w:hint="default"/>
        <w:sz w:val="18"/>
        <w:szCs w:val="18"/>
      </w:rPr>
    </w:lvl>
    <w:lvl w:ilvl="6">
      <w:start w:val="1"/>
      <w:numFmt w:val="decimal"/>
      <w:pStyle w:val="Heading7"/>
      <w:lvlText w:val="%1.%2.%3.%4.%5.%6.%7"/>
      <w:lvlJc w:val="left"/>
      <w:pPr>
        <w:tabs>
          <w:tab w:val="left" w:pos="1863"/>
        </w:tabs>
        <w:ind w:left="1863" w:hanging="1296"/>
      </w:pPr>
    </w:lvl>
    <w:lvl w:ilvl="7">
      <w:start w:val="1"/>
      <w:numFmt w:val="decimal"/>
      <w:pStyle w:val="Heading8"/>
      <w:lvlText w:val="%1.%2.%3.%4.%5.%6.%7.%8"/>
      <w:lvlJc w:val="left"/>
      <w:pPr>
        <w:tabs>
          <w:tab w:val="left" w:pos="2007"/>
        </w:tabs>
        <w:ind w:left="2007" w:hanging="1440"/>
      </w:pPr>
    </w:lvl>
    <w:lvl w:ilvl="8">
      <w:start w:val="1"/>
      <w:numFmt w:val="decimal"/>
      <w:pStyle w:val="Heading9"/>
      <w:lvlText w:val="%1.%2.%3.%4.%5.%6.%7.%8.%9"/>
      <w:lvlJc w:val="left"/>
      <w:pPr>
        <w:tabs>
          <w:tab w:val="left" w:pos="2151"/>
        </w:tabs>
        <w:ind w:left="2151" w:hanging="1584"/>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DF86466"/>
    <w:multiLevelType w:val="multilevel"/>
    <w:tmpl w:val="4DF86466"/>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346DAE"/>
    <w:multiLevelType w:val="multilevel"/>
    <w:tmpl w:val="51346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B11545"/>
    <w:multiLevelType w:val="multilevel"/>
    <w:tmpl w:val="64B1154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9D022A9"/>
    <w:multiLevelType w:val="hybridMultilevel"/>
    <w:tmpl w:val="43649EEE"/>
    <w:lvl w:ilvl="0" w:tplc="CEB21B6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267"/>
        </w:tabs>
        <w:ind w:left="1267" w:hanging="360"/>
      </w:pPr>
      <w:rPr>
        <w:rFonts w:ascii="Symbol" w:hAnsi="Symbol" w:hint="default"/>
        <w:b/>
        <w:i w:val="0"/>
        <w:color w:val="auto"/>
        <w:sz w:val="22"/>
      </w:rPr>
    </w:lvl>
    <w:lvl w:ilvl="1">
      <w:start w:val="1"/>
      <w:numFmt w:val="bullet"/>
      <w:lvlText w:val="o"/>
      <w:lvlJc w:val="left"/>
      <w:pPr>
        <w:tabs>
          <w:tab w:val="left" w:pos="1071"/>
        </w:tabs>
        <w:ind w:left="1071" w:hanging="360"/>
      </w:pPr>
      <w:rPr>
        <w:rFonts w:ascii="Courier New" w:hAnsi="Courier New" w:cs="Courier New" w:hint="default"/>
      </w:rPr>
    </w:lvl>
    <w:lvl w:ilvl="2">
      <w:start w:val="1"/>
      <w:numFmt w:val="bullet"/>
      <w:lvlText w:val=""/>
      <w:lvlJc w:val="left"/>
      <w:pPr>
        <w:tabs>
          <w:tab w:val="left" w:pos="1791"/>
        </w:tabs>
        <w:ind w:left="1791" w:hanging="360"/>
      </w:pPr>
      <w:rPr>
        <w:rFonts w:ascii="Wingdings" w:hAnsi="Wingdings" w:hint="default"/>
      </w:rPr>
    </w:lvl>
    <w:lvl w:ilvl="3">
      <w:start w:val="1"/>
      <w:numFmt w:val="bullet"/>
      <w:lvlText w:val=""/>
      <w:lvlJc w:val="left"/>
      <w:pPr>
        <w:tabs>
          <w:tab w:val="left" w:pos="2511"/>
        </w:tabs>
        <w:ind w:left="2511" w:hanging="360"/>
      </w:pPr>
      <w:rPr>
        <w:rFonts w:ascii="Symbol" w:hAnsi="Symbol" w:hint="default"/>
      </w:rPr>
    </w:lvl>
    <w:lvl w:ilvl="4">
      <w:start w:val="1"/>
      <w:numFmt w:val="bullet"/>
      <w:lvlText w:val="o"/>
      <w:lvlJc w:val="left"/>
      <w:pPr>
        <w:tabs>
          <w:tab w:val="left" w:pos="3231"/>
        </w:tabs>
        <w:ind w:left="3231" w:hanging="360"/>
      </w:pPr>
      <w:rPr>
        <w:rFonts w:ascii="Courier New" w:hAnsi="Courier New" w:cs="Courier New" w:hint="default"/>
      </w:rPr>
    </w:lvl>
    <w:lvl w:ilvl="5">
      <w:start w:val="1"/>
      <w:numFmt w:val="bullet"/>
      <w:lvlText w:val=""/>
      <w:lvlJc w:val="left"/>
      <w:pPr>
        <w:tabs>
          <w:tab w:val="left" w:pos="3951"/>
        </w:tabs>
        <w:ind w:left="3951" w:hanging="360"/>
      </w:pPr>
      <w:rPr>
        <w:rFonts w:ascii="Wingdings" w:hAnsi="Wingdings" w:hint="default"/>
      </w:rPr>
    </w:lvl>
    <w:lvl w:ilvl="6">
      <w:start w:val="1"/>
      <w:numFmt w:val="bullet"/>
      <w:lvlText w:val=""/>
      <w:lvlJc w:val="left"/>
      <w:pPr>
        <w:tabs>
          <w:tab w:val="left" w:pos="4671"/>
        </w:tabs>
        <w:ind w:left="4671" w:hanging="360"/>
      </w:pPr>
      <w:rPr>
        <w:rFonts w:ascii="Symbol" w:hAnsi="Symbol" w:hint="default"/>
      </w:rPr>
    </w:lvl>
    <w:lvl w:ilvl="7">
      <w:start w:val="1"/>
      <w:numFmt w:val="bullet"/>
      <w:lvlText w:val="o"/>
      <w:lvlJc w:val="left"/>
      <w:pPr>
        <w:tabs>
          <w:tab w:val="left" w:pos="5391"/>
        </w:tabs>
        <w:ind w:left="5391" w:hanging="360"/>
      </w:pPr>
      <w:rPr>
        <w:rFonts w:ascii="Courier New" w:hAnsi="Courier New" w:cs="Courier New" w:hint="default"/>
      </w:rPr>
    </w:lvl>
    <w:lvl w:ilvl="8">
      <w:start w:val="1"/>
      <w:numFmt w:val="bullet"/>
      <w:lvlText w:val=""/>
      <w:lvlJc w:val="left"/>
      <w:pPr>
        <w:tabs>
          <w:tab w:val="left" w:pos="6111"/>
        </w:tabs>
        <w:ind w:left="6111" w:hanging="360"/>
      </w:pPr>
      <w:rPr>
        <w:rFonts w:ascii="Wingdings" w:hAnsi="Wingdings" w:hint="default"/>
      </w:rPr>
    </w:lvl>
  </w:abstractNum>
  <w:abstractNum w:abstractNumId="19" w15:restartNumberingAfterBreak="0">
    <w:nsid w:val="7FAC41DE"/>
    <w:multiLevelType w:val="multilevel"/>
    <w:tmpl w:val="7FAC41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6487529">
    <w:abstractNumId w:val="12"/>
  </w:num>
  <w:num w:numId="2" w16cid:durableId="1290284993">
    <w:abstractNumId w:val="2"/>
  </w:num>
  <w:num w:numId="3" w16cid:durableId="11031114">
    <w:abstractNumId w:val="11"/>
  </w:num>
  <w:num w:numId="4" w16cid:durableId="2046324002">
    <w:abstractNumId w:val="7"/>
  </w:num>
  <w:num w:numId="5" w16cid:durableId="168250959">
    <w:abstractNumId w:val="13"/>
  </w:num>
  <w:num w:numId="6" w16cid:durableId="1252154507">
    <w:abstractNumId w:val="8"/>
  </w:num>
  <w:num w:numId="7" w16cid:durableId="1556624365">
    <w:abstractNumId w:val="18"/>
  </w:num>
  <w:num w:numId="8" w16cid:durableId="745612714">
    <w:abstractNumId w:val="1"/>
  </w:num>
  <w:num w:numId="9" w16cid:durableId="1880774868">
    <w:abstractNumId w:val="0"/>
  </w:num>
  <w:num w:numId="10" w16cid:durableId="3561551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36537544">
    <w:abstractNumId w:val="3"/>
  </w:num>
  <w:num w:numId="12" w16cid:durableId="742487464">
    <w:abstractNumId w:val="14"/>
  </w:num>
  <w:num w:numId="13" w16cid:durableId="302582067">
    <w:abstractNumId w:val="15"/>
  </w:num>
  <w:num w:numId="14" w16cid:durableId="5327065">
    <w:abstractNumId w:val="19"/>
  </w:num>
  <w:num w:numId="15" w16cid:durableId="182673377">
    <w:abstractNumId w:val="16"/>
  </w:num>
  <w:num w:numId="16" w16cid:durableId="1555703629">
    <w:abstractNumId w:val="4"/>
  </w:num>
  <w:num w:numId="17" w16cid:durableId="1984431641">
    <w:abstractNumId w:val="6"/>
  </w:num>
  <w:num w:numId="18" w16cid:durableId="1647127539">
    <w:abstractNumId w:val="10"/>
  </w:num>
  <w:num w:numId="19" w16cid:durableId="264509511">
    <w:abstractNumId w:val="17"/>
  </w:num>
  <w:num w:numId="20" w16cid:durableId="1998267154">
    <w:abstractNumId w:val="5"/>
    <w:lvlOverride w:ilvl="0"/>
    <w:lvlOverride w:ilvl="1"/>
    <w:lvlOverride w:ilvl="2"/>
    <w:lvlOverride w:ilvl="3"/>
    <w:lvlOverride w:ilvl="4"/>
    <w:lvlOverride w:ilvl="5"/>
    <w:lvlOverride w:ilvl="6"/>
    <w:lvlOverride w:ilvl="7"/>
    <w:lvlOverride w:ilvl="8"/>
  </w:num>
  <w:num w:numId="21" w16cid:durableId="1336835322">
    <w:abstractNumId w:val="1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NzM0MjUytDRV0lEKTi0uzszPAykwqgUAKllXbSwAAAA="/>
  </w:docVars>
  <w:rsids>
    <w:rsidRoot w:val="00282213"/>
    <w:rsid w:val="000000E3"/>
    <w:rsid w:val="000006CD"/>
    <w:rsid w:val="00001B61"/>
    <w:rsid w:val="00001F61"/>
    <w:rsid w:val="00002026"/>
    <w:rsid w:val="000027EA"/>
    <w:rsid w:val="000028F1"/>
    <w:rsid w:val="00002CDB"/>
    <w:rsid w:val="00002D7F"/>
    <w:rsid w:val="00002E53"/>
    <w:rsid w:val="0000384C"/>
    <w:rsid w:val="00003A7E"/>
    <w:rsid w:val="0000414E"/>
    <w:rsid w:val="00004174"/>
    <w:rsid w:val="00004B5C"/>
    <w:rsid w:val="000054AF"/>
    <w:rsid w:val="00005EDE"/>
    <w:rsid w:val="00006528"/>
    <w:rsid w:val="0000686F"/>
    <w:rsid w:val="00006B9C"/>
    <w:rsid w:val="0000796F"/>
    <w:rsid w:val="0000797A"/>
    <w:rsid w:val="00007BA4"/>
    <w:rsid w:val="00007E2C"/>
    <w:rsid w:val="000107F9"/>
    <w:rsid w:val="00011784"/>
    <w:rsid w:val="00011F95"/>
    <w:rsid w:val="000121C0"/>
    <w:rsid w:val="00012464"/>
    <w:rsid w:val="000128ED"/>
    <w:rsid w:val="00012F58"/>
    <w:rsid w:val="00014444"/>
    <w:rsid w:val="000149AF"/>
    <w:rsid w:val="000149EC"/>
    <w:rsid w:val="00014E75"/>
    <w:rsid w:val="00015793"/>
    <w:rsid w:val="00015873"/>
    <w:rsid w:val="00015B8B"/>
    <w:rsid w:val="00015CB9"/>
    <w:rsid w:val="000161E4"/>
    <w:rsid w:val="000165D9"/>
    <w:rsid w:val="00016AA5"/>
    <w:rsid w:val="00016E8B"/>
    <w:rsid w:val="0001787B"/>
    <w:rsid w:val="00017AEE"/>
    <w:rsid w:val="0002035F"/>
    <w:rsid w:val="00020E13"/>
    <w:rsid w:val="00021127"/>
    <w:rsid w:val="0002191D"/>
    <w:rsid w:val="000222CB"/>
    <w:rsid w:val="00022B23"/>
    <w:rsid w:val="000235F6"/>
    <w:rsid w:val="000240A7"/>
    <w:rsid w:val="0002426D"/>
    <w:rsid w:val="00024996"/>
    <w:rsid w:val="0002594A"/>
    <w:rsid w:val="000266A0"/>
    <w:rsid w:val="000267FD"/>
    <w:rsid w:val="00026F21"/>
    <w:rsid w:val="00027128"/>
    <w:rsid w:val="0002764E"/>
    <w:rsid w:val="00027CA8"/>
    <w:rsid w:val="0003013C"/>
    <w:rsid w:val="000302D9"/>
    <w:rsid w:val="000306A4"/>
    <w:rsid w:val="00031481"/>
    <w:rsid w:val="00031C1D"/>
    <w:rsid w:val="0003256D"/>
    <w:rsid w:val="00032C3C"/>
    <w:rsid w:val="00032F6B"/>
    <w:rsid w:val="000332B2"/>
    <w:rsid w:val="000339C1"/>
    <w:rsid w:val="00033D24"/>
    <w:rsid w:val="00034066"/>
    <w:rsid w:val="000343F5"/>
    <w:rsid w:val="00034473"/>
    <w:rsid w:val="0003456F"/>
    <w:rsid w:val="00034EA7"/>
    <w:rsid w:val="00035524"/>
    <w:rsid w:val="00035982"/>
    <w:rsid w:val="00035C8A"/>
    <w:rsid w:val="00036793"/>
    <w:rsid w:val="00036802"/>
    <w:rsid w:val="0003692E"/>
    <w:rsid w:val="00036CAD"/>
    <w:rsid w:val="00036E9D"/>
    <w:rsid w:val="000371CA"/>
    <w:rsid w:val="000373C7"/>
    <w:rsid w:val="0003772F"/>
    <w:rsid w:val="00040427"/>
    <w:rsid w:val="00040671"/>
    <w:rsid w:val="00041C77"/>
    <w:rsid w:val="00042549"/>
    <w:rsid w:val="00042FD5"/>
    <w:rsid w:val="0004315C"/>
    <w:rsid w:val="00043ACA"/>
    <w:rsid w:val="00044088"/>
    <w:rsid w:val="000441FF"/>
    <w:rsid w:val="0004486D"/>
    <w:rsid w:val="00044915"/>
    <w:rsid w:val="0004557B"/>
    <w:rsid w:val="0004590D"/>
    <w:rsid w:val="0004591E"/>
    <w:rsid w:val="00045C70"/>
    <w:rsid w:val="0004639D"/>
    <w:rsid w:val="00046B6F"/>
    <w:rsid w:val="000472D9"/>
    <w:rsid w:val="00047DB7"/>
    <w:rsid w:val="00050189"/>
    <w:rsid w:val="00050571"/>
    <w:rsid w:val="0005073E"/>
    <w:rsid w:val="00050DF6"/>
    <w:rsid w:val="00051257"/>
    <w:rsid w:val="0005180D"/>
    <w:rsid w:val="00051D59"/>
    <w:rsid w:val="00052122"/>
    <w:rsid w:val="00052684"/>
    <w:rsid w:val="0005351D"/>
    <w:rsid w:val="00053564"/>
    <w:rsid w:val="00053BDB"/>
    <w:rsid w:val="00053C5F"/>
    <w:rsid w:val="00054BC1"/>
    <w:rsid w:val="00054C33"/>
    <w:rsid w:val="00054D06"/>
    <w:rsid w:val="00055064"/>
    <w:rsid w:val="00055958"/>
    <w:rsid w:val="0005686F"/>
    <w:rsid w:val="00056973"/>
    <w:rsid w:val="00056A3C"/>
    <w:rsid w:val="00057397"/>
    <w:rsid w:val="00057568"/>
    <w:rsid w:val="00057C94"/>
    <w:rsid w:val="00057DC0"/>
    <w:rsid w:val="00060284"/>
    <w:rsid w:val="0006039B"/>
    <w:rsid w:val="00060957"/>
    <w:rsid w:val="0006176A"/>
    <w:rsid w:val="00061A3E"/>
    <w:rsid w:val="00061E17"/>
    <w:rsid w:val="000629AA"/>
    <w:rsid w:val="00062A09"/>
    <w:rsid w:val="00063100"/>
    <w:rsid w:val="00063B50"/>
    <w:rsid w:val="000646D3"/>
    <w:rsid w:val="000647E5"/>
    <w:rsid w:val="00064BAE"/>
    <w:rsid w:val="000652DF"/>
    <w:rsid w:val="000653CE"/>
    <w:rsid w:val="00065840"/>
    <w:rsid w:val="000658E1"/>
    <w:rsid w:val="00065B00"/>
    <w:rsid w:val="000661F0"/>
    <w:rsid w:val="00066DF9"/>
    <w:rsid w:val="000671DB"/>
    <w:rsid w:val="000672B2"/>
    <w:rsid w:val="0006733D"/>
    <w:rsid w:val="000704FE"/>
    <w:rsid w:val="0007084D"/>
    <w:rsid w:val="00070D88"/>
    <w:rsid w:val="00071B5B"/>
    <w:rsid w:val="000728B9"/>
    <w:rsid w:val="00072954"/>
    <w:rsid w:val="00072D4C"/>
    <w:rsid w:val="00072E3F"/>
    <w:rsid w:val="0007316E"/>
    <w:rsid w:val="00073ACE"/>
    <w:rsid w:val="00074629"/>
    <w:rsid w:val="00074BF1"/>
    <w:rsid w:val="000752F8"/>
    <w:rsid w:val="00075A79"/>
    <w:rsid w:val="00075D7B"/>
    <w:rsid w:val="000760A0"/>
    <w:rsid w:val="00076A64"/>
    <w:rsid w:val="00076ECB"/>
    <w:rsid w:val="0007714D"/>
    <w:rsid w:val="00077943"/>
    <w:rsid w:val="00077B2D"/>
    <w:rsid w:val="00077CEB"/>
    <w:rsid w:val="00077DCB"/>
    <w:rsid w:val="000804BB"/>
    <w:rsid w:val="00081463"/>
    <w:rsid w:val="0008196D"/>
    <w:rsid w:val="000825E4"/>
    <w:rsid w:val="00082AA4"/>
    <w:rsid w:val="00082C7B"/>
    <w:rsid w:val="0008339E"/>
    <w:rsid w:val="000837A9"/>
    <w:rsid w:val="000846B7"/>
    <w:rsid w:val="00084A8A"/>
    <w:rsid w:val="00084D4E"/>
    <w:rsid w:val="00084E45"/>
    <w:rsid w:val="00085D8B"/>
    <w:rsid w:val="0008693B"/>
    <w:rsid w:val="00087287"/>
    <w:rsid w:val="0008738E"/>
    <w:rsid w:val="000874DD"/>
    <w:rsid w:val="00087B60"/>
    <w:rsid w:val="000902A4"/>
    <w:rsid w:val="00090B5B"/>
    <w:rsid w:val="0009161F"/>
    <w:rsid w:val="000917B1"/>
    <w:rsid w:val="000918E2"/>
    <w:rsid w:val="00091D22"/>
    <w:rsid w:val="0009257A"/>
    <w:rsid w:val="00092B02"/>
    <w:rsid w:val="00093E7E"/>
    <w:rsid w:val="00095096"/>
    <w:rsid w:val="000954FE"/>
    <w:rsid w:val="00095540"/>
    <w:rsid w:val="0009589C"/>
    <w:rsid w:val="0009595E"/>
    <w:rsid w:val="0009679F"/>
    <w:rsid w:val="00096E22"/>
    <w:rsid w:val="00096F03"/>
    <w:rsid w:val="0009714F"/>
    <w:rsid w:val="00097FCA"/>
    <w:rsid w:val="000A02F0"/>
    <w:rsid w:val="000A0721"/>
    <w:rsid w:val="000A084A"/>
    <w:rsid w:val="000A11CA"/>
    <w:rsid w:val="000A2574"/>
    <w:rsid w:val="000A28EE"/>
    <w:rsid w:val="000A2A29"/>
    <w:rsid w:val="000A2E10"/>
    <w:rsid w:val="000A3132"/>
    <w:rsid w:val="000A3389"/>
    <w:rsid w:val="000A37EB"/>
    <w:rsid w:val="000A3B39"/>
    <w:rsid w:val="000A4C3F"/>
    <w:rsid w:val="000A54E5"/>
    <w:rsid w:val="000A56D1"/>
    <w:rsid w:val="000A64B1"/>
    <w:rsid w:val="000A6C45"/>
    <w:rsid w:val="000A75D8"/>
    <w:rsid w:val="000A764D"/>
    <w:rsid w:val="000A7B03"/>
    <w:rsid w:val="000A7EAD"/>
    <w:rsid w:val="000B0020"/>
    <w:rsid w:val="000B0083"/>
    <w:rsid w:val="000B012B"/>
    <w:rsid w:val="000B0D53"/>
    <w:rsid w:val="000B1B14"/>
    <w:rsid w:val="000B1C28"/>
    <w:rsid w:val="000B2937"/>
    <w:rsid w:val="000B29F0"/>
    <w:rsid w:val="000B2DCB"/>
    <w:rsid w:val="000B2EF7"/>
    <w:rsid w:val="000B30B6"/>
    <w:rsid w:val="000B32C7"/>
    <w:rsid w:val="000B3999"/>
    <w:rsid w:val="000B3A12"/>
    <w:rsid w:val="000B3F56"/>
    <w:rsid w:val="000B429B"/>
    <w:rsid w:val="000B42AC"/>
    <w:rsid w:val="000B4684"/>
    <w:rsid w:val="000B46DF"/>
    <w:rsid w:val="000B4CAE"/>
    <w:rsid w:val="000B5135"/>
    <w:rsid w:val="000B51EE"/>
    <w:rsid w:val="000B592A"/>
    <w:rsid w:val="000B5B95"/>
    <w:rsid w:val="000B5DD0"/>
    <w:rsid w:val="000B5E15"/>
    <w:rsid w:val="000B6D34"/>
    <w:rsid w:val="000B6F09"/>
    <w:rsid w:val="000C01CD"/>
    <w:rsid w:val="000C03C8"/>
    <w:rsid w:val="000C0716"/>
    <w:rsid w:val="000C08F9"/>
    <w:rsid w:val="000C0E80"/>
    <w:rsid w:val="000C1703"/>
    <w:rsid w:val="000C18BF"/>
    <w:rsid w:val="000C2349"/>
    <w:rsid w:val="000C284B"/>
    <w:rsid w:val="000C3A16"/>
    <w:rsid w:val="000C3BF5"/>
    <w:rsid w:val="000C43F7"/>
    <w:rsid w:val="000C44A9"/>
    <w:rsid w:val="000C44BC"/>
    <w:rsid w:val="000C44E1"/>
    <w:rsid w:val="000C4F34"/>
    <w:rsid w:val="000C53B6"/>
    <w:rsid w:val="000C55D5"/>
    <w:rsid w:val="000C6306"/>
    <w:rsid w:val="000C6471"/>
    <w:rsid w:val="000C6DFC"/>
    <w:rsid w:val="000C70CF"/>
    <w:rsid w:val="000C7336"/>
    <w:rsid w:val="000C7A8C"/>
    <w:rsid w:val="000C7AEB"/>
    <w:rsid w:val="000C7E6F"/>
    <w:rsid w:val="000D06B4"/>
    <w:rsid w:val="000D0915"/>
    <w:rsid w:val="000D1DDC"/>
    <w:rsid w:val="000D1E9A"/>
    <w:rsid w:val="000D2017"/>
    <w:rsid w:val="000D286F"/>
    <w:rsid w:val="000D3A0C"/>
    <w:rsid w:val="000D3F86"/>
    <w:rsid w:val="000D548C"/>
    <w:rsid w:val="000D54C6"/>
    <w:rsid w:val="000D5C69"/>
    <w:rsid w:val="000D64E0"/>
    <w:rsid w:val="000D6CFC"/>
    <w:rsid w:val="000D6D47"/>
    <w:rsid w:val="000D747D"/>
    <w:rsid w:val="000E005A"/>
    <w:rsid w:val="000E06B9"/>
    <w:rsid w:val="000E0EC2"/>
    <w:rsid w:val="000E16EB"/>
    <w:rsid w:val="000E212A"/>
    <w:rsid w:val="000E284C"/>
    <w:rsid w:val="000E28D9"/>
    <w:rsid w:val="000E2B91"/>
    <w:rsid w:val="000E3A8B"/>
    <w:rsid w:val="000E3C18"/>
    <w:rsid w:val="000E4114"/>
    <w:rsid w:val="000E4428"/>
    <w:rsid w:val="000E469E"/>
    <w:rsid w:val="000E4A2D"/>
    <w:rsid w:val="000E4F3B"/>
    <w:rsid w:val="000E5113"/>
    <w:rsid w:val="000E62DD"/>
    <w:rsid w:val="000E68FD"/>
    <w:rsid w:val="000E69EA"/>
    <w:rsid w:val="000E73EB"/>
    <w:rsid w:val="000F0337"/>
    <w:rsid w:val="000F0359"/>
    <w:rsid w:val="000F185E"/>
    <w:rsid w:val="000F1939"/>
    <w:rsid w:val="000F1F17"/>
    <w:rsid w:val="000F27B5"/>
    <w:rsid w:val="000F2EB5"/>
    <w:rsid w:val="000F357A"/>
    <w:rsid w:val="000F3EA8"/>
    <w:rsid w:val="000F42F4"/>
    <w:rsid w:val="000F4ACF"/>
    <w:rsid w:val="000F4B72"/>
    <w:rsid w:val="000F541E"/>
    <w:rsid w:val="000F54E3"/>
    <w:rsid w:val="000F627D"/>
    <w:rsid w:val="000F68B0"/>
    <w:rsid w:val="000F6DD7"/>
    <w:rsid w:val="000F7132"/>
    <w:rsid w:val="000F7730"/>
    <w:rsid w:val="000F77B6"/>
    <w:rsid w:val="000F7EFE"/>
    <w:rsid w:val="0010025E"/>
    <w:rsid w:val="001010BC"/>
    <w:rsid w:val="001012D3"/>
    <w:rsid w:val="00101381"/>
    <w:rsid w:val="00101C25"/>
    <w:rsid w:val="00102075"/>
    <w:rsid w:val="0010244D"/>
    <w:rsid w:val="00102A7E"/>
    <w:rsid w:val="00102AB6"/>
    <w:rsid w:val="00102BFE"/>
    <w:rsid w:val="00102CE3"/>
    <w:rsid w:val="001030A4"/>
    <w:rsid w:val="001033DD"/>
    <w:rsid w:val="00103C13"/>
    <w:rsid w:val="0010407F"/>
    <w:rsid w:val="0010457E"/>
    <w:rsid w:val="00104DD2"/>
    <w:rsid w:val="001053DB"/>
    <w:rsid w:val="00105E40"/>
    <w:rsid w:val="0010630D"/>
    <w:rsid w:val="00106945"/>
    <w:rsid w:val="00106A7B"/>
    <w:rsid w:val="00106E00"/>
    <w:rsid w:val="00106F17"/>
    <w:rsid w:val="00106FAC"/>
    <w:rsid w:val="001075FF"/>
    <w:rsid w:val="00107BEA"/>
    <w:rsid w:val="00107C99"/>
    <w:rsid w:val="0011074A"/>
    <w:rsid w:val="00110AF0"/>
    <w:rsid w:val="00110BFB"/>
    <w:rsid w:val="001121B9"/>
    <w:rsid w:val="001122ED"/>
    <w:rsid w:val="00112480"/>
    <w:rsid w:val="00112CF5"/>
    <w:rsid w:val="001135BD"/>
    <w:rsid w:val="001135E0"/>
    <w:rsid w:val="00113D1D"/>
    <w:rsid w:val="0011471D"/>
    <w:rsid w:val="00114A5F"/>
    <w:rsid w:val="00114D81"/>
    <w:rsid w:val="00115249"/>
    <w:rsid w:val="001154DF"/>
    <w:rsid w:val="001156BC"/>
    <w:rsid w:val="00115A42"/>
    <w:rsid w:val="00115B7C"/>
    <w:rsid w:val="00115DFA"/>
    <w:rsid w:val="00115E76"/>
    <w:rsid w:val="00115FBA"/>
    <w:rsid w:val="0011613D"/>
    <w:rsid w:val="00116309"/>
    <w:rsid w:val="00116720"/>
    <w:rsid w:val="001171EE"/>
    <w:rsid w:val="00117D39"/>
    <w:rsid w:val="00117EEE"/>
    <w:rsid w:val="001200EA"/>
    <w:rsid w:val="0012062E"/>
    <w:rsid w:val="001206F8"/>
    <w:rsid w:val="001211BC"/>
    <w:rsid w:val="001213FC"/>
    <w:rsid w:val="00121877"/>
    <w:rsid w:val="00121CCF"/>
    <w:rsid w:val="00121E59"/>
    <w:rsid w:val="00121E7E"/>
    <w:rsid w:val="00122357"/>
    <w:rsid w:val="0012244C"/>
    <w:rsid w:val="00122835"/>
    <w:rsid w:val="00122A76"/>
    <w:rsid w:val="00123607"/>
    <w:rsid w:val="0012366A"/>
    <w:rsid w:val="0012388F"/>
    <w:rsid w:val="001239D5"/>
    <w:rsid w:val="00124214"/>
    <w:rsid w:val="00124C41"/>
    <w:rsid w:val="00124CC0"/>
    <w:rsid w:val="00124ED4"/>
    <w:rsid w:val="0012510C"/>
    <w:rsid w:val="0012525C"/>
    <w:rsid w:val="001259EE"/>
    <w:rsid w:val="00125CB7"/>
    <w:rsid w:val="00126E09"/>
    <w:rsid w:val="00126E20"/>
    <w:rsid w:val="00127018"/>
    <w:rsid w:val="00127382"/>
    <w:rsid w:val="001279D6"/>
    <w:rsid w:val="00127BEB"/>
    <w:rsid w:val="00127D66"/>
    <w:rsid w:val="00130108"/>
    <w:rsid w:val="00130253"/>
    <w:rsid w:val="00130399"/>
    <w:rsid w:val="001304B5"/>
    <w:rsid w:val="00131810"/>
    <w:rsid w:val="00131A87"/>
    <w:rsid w:val="001321AF"/>
    <w:rsid w:val="00132A1B"/>
    <w:rsid w:val="00132BEB"/>
    <w:rsid w:val="00133CEE"/>
    <w:rsid w:val="001342A4"/>
    <w:rsid w:val="001342D9"/>
    <w:rsid w:val="00134CEB"/>
    <w:rsid w:val="001351FE"/>
    <w:rsid w:val="001354B3"/>
    <w:rsid w:val="00135703"/>
    <w:rsid w:val="00135ED2"/>
    <w:rsid w:val="0013633C"/>
    <w:rsid w:val="00136D04"/>
    <w:rsid w:val="001373BD"/>
    <w:rsid w:val="001374D9"/>
    <w:rsid w:val="001378ED"/>
    <w:rsid w:val="00137B0F"/>
    <w:rsid w:val="0014010C"/>
    <w:rsid w:val="0014085D"/>
    <w:rsid w:val="00141BBF"/>
    <w:rsid w:val="00141DB0"/>
    <w:rsid w:val="00141FBB"/>
    <w:rsid w:val="001420FF"/>
    <w:rsid w:val="0014258C"/>
    <w:rsid w:val="00143345"/>
    <w:rsid w:val="00143961"/>
    <w:rsid w:val="0014396E"/>
    <w:rsid w:val="0014420A"/>
    <w:rsid w:val="00144695"/>
    <w:rsid w:val="00144B57"/>
    <w:rsid w:val="00144F13"/>
    <w:rsid w:val="0014525D"/>
    <w:rsid w:val="00145EA8"/>
    <w:rsid w:val="0014622C"/>
    <w:rsid w:val="00146634"/>
    <w:rsid w:val="00150019"/>
    <w:rsid w:val="001500B0"/>
    <w:rsid w:val="0015044F"/>
    <w:rsid w:val="001520AC"/>
    <w:rsid w:val="00152729"/>
    <w:rsid w:val="00152EF4"/>
    <w:rsid w:val="001532A6"/>
    <w:rsid w:val="001534BC"/>
    <w:rsid w:val="00153528"/>
    <w:rsid w:val="00153BB2"/>
    <w:rsid w:val="00153DA4"/>
    <w:rsid w:val="001541D5"/>
    <w:rsid w:val="001544EC"/>
    <w:rsid w:val="00154A79"/>
    <w:rsid w:val="00154FCB"/>
    <w:rsid w:val="00155666"/>
    <w:rsid w:val="0015640E"/>
    <w:rsid w:val="00156F97"/>
    <w:rsid w:val="0015718A"/>
    <w:rsid w:val="00157238"/>
    <w:rsid w:val="0015778D"/>
    <w:rsid w:val="001578BD"/>
    <w:rsid w:val="001578C7"/>
    <w:rsid w:val="00157D7A"/>
    <w:rsid w:val="00160177"/>
    <w:rsid w:val="00161258"/>
    <w:rsid w:val="001622AF"/>
    <w:rsid w:val="00162365"/>
    <w:rsid w:val="00162778"/>
    <w:rsid w:val="00162E03"/>
    <w:rsid w:val="001633F4"/>
    <w:rsid w:val="00163802"/>
    <w:rsid w:val="00164729"/>
    <w:rsid w:val="00164B24"/>
    <w:rsid w:val="001652C1"/>
    <w:rsid w:val="00165628"/>
    <w:rsid w:val="0016596F"/>
    <w:rsid w:val="00166265"/>
    <w:rsid w:val="001662E7"/>
    <w:rsid w:val="00166638"/>
    <w:rsid w:val="00166C37"/>
    <w:rsid w:val="001676CE"/>
    <w:rsid w:val="00167800"/>
    <w:rsid w:val="00167C76"/>
    <w:rsid w:val="00170AE2"/>
    <w:rsid w:val="00170E31"/>
    <w:rsid w:val="00170FB7"/>
    <w:rsid w:val="00170FF0"/>
    <w:rsid w:val="0017117B"/>
    <w:rsid w:val="00171684"/>
    <w:rsid w:val="00172031"/>
    <w:rsid w:val="001725D5"/>
    <w:rsid w:val="001728FE"/>
    <w:rsid w:val="00172A56"/>
    <w:rsid w:val="00172CC7"/>
    <w:rsid w:val="00174015"/>
    <w:rsid w:val="0017415A"/>
    <w:rsid w:val="00174296"/>
    <w:rsid w:val="00174F87"/>
    <w:rsid w:val="00175920"/>
    <w:rsid w:val="00175B60"/>
    <w:rsid w:val="00176674"/>
    <w:rsid w:val="00176FAB"/>
    <w:rsid w:val="00177026"/>
    <w:rsid w:val="00177707"/>
    <w:rsid w:val="00177BF8"/>
    <w:rsid w:val="00177DC6"/>
    <w:rsid w:val="00180049"/>
    <w:rsid w:val="00180817"/>
    <w:rsid w:val="00180AC2"/>
    <w:rsid w:val="001812A2"/>
    <w:rsid w:val="00181690"/>
    <w:rsid w:val="00181A9B"/>
    <w:rsid w:val="00182B95"/>
    <w:rsid w:val="001833E4"/>
    <w:rsid w:val="0018403F"/>
    <w:rsid w:val="001842CE"/>
    <w:rsid w:val="00184A48"/>
    <w:rsid w:val="0018509D"/>
    <w:rsid w:val="001850CF"/>
    <w:rsid w:val="00185345"/>
    <w:rsid w:val="00186AA8"/>
    <w:rsid w:val="00187395"/>
    <w:rsid w:val="00187BFC"/>
    <w:rsid w:val="001905A3"/>
    <w:rsid w:val="0019102D"/>
    <w:rsid w:val="001911A9"/>
    <w:rsid w:val="001912F1"/>
    <w:rsid w:val="001915DF"/>
    <w:rsid w:val="00191AD9"/>
    <w:rsid w:val="00191F1D"/>
    <w:rsid w:val="00192434"/>
    <w:rsid w:val="0019315E"/>
    <w:rsid w:val="001937BB"/>
    <w:rsid w:val="00193E56"/>
    <w:rsid w:val="00193E8F"/>
    <w:rsid w:val="00194813"/>
    <w:rsid w:val="00194839"/>
    <w:rsid w:val="00194EB5"/>
    <w:rsid w:val="00194FCC"/>
    <w:rsid w:val="00195994"/>
    <w:rsid w:val="00195D81"/>
    <w:rsid w:val="001965D4"/>
    <w:rsid w:val="001968B4"/>
    <w:rsid w:val="0019768C"/>
    <w:rsid w:val="0019778E"/>
    <w:rsid w:val="00197812"/>
    <w:rsid w:val="00197F37"/>
    <w:rsid w:val="001A027D"/>
    <w:rsid w:val="001A08AA"/>
    <w:rsid w:val="001A0F90"/>
    <w:rsid w:val="001A1309"/>
    <w:rsid w:val="001A20BD"/>
    <w:rsid w:val="001A2D13"/>
    <w:rsid w:val="001A2D8A"/>
    <w:rsid w:val="001A3437"/>
    <w:rsid w:val="001A35BD"/>
    <w:rsid w:val="001A3840"/>
    <w:rsid w:val="001A3AE0"/>
    <w:rsid w:val="001A451D"/>
    <w:rsid w:val="001A4EA6"/>
    <w:rsid w:val="001A4ED2"/>
    <w:rsid w:val="001A508B"/>
    <w:rsid w:val="001A5568"/>
    <w:rsid w:val="001A5826"/>
    <w:rsid w:val="001A5E5F"/>
    <w:rsid w:val="001A5EDE"/>
    <w:rsid w:val="001A6300"/>
    <w:rsid w:val="001A6A15"/>
    <w:rsid w:val="001A71BE"/>
    <w:rsid w:val="001A7B9D"/>
    <w:rsid w:val="001A7CB3"/>
    <w:rsid w:val="001A7F79"/>
    <w:rsid w:val="001B0348"/>
    <w:rsid w:val="001B0413"/>
    <w:rsid w:val="001B0A94"/>
    <w:rsid w:val="001B0E86"/>
    <w:rsid w:val="001B2296"/>
    <w:rsid w:val="001B27EE"/>
    <w:rsid w:val="001B29B8"/>
    <w:rsid w:val="001B2C61"/>
    <w:rsid w:val="001B3867"/>
    <w:rsid w:val="001B3C78"/>
    <w:rsid w:val="001B3EDC"/>
    <w:rsid w:val="001B4389"/>
    <w:rsid w:val="001B4F10"/>
    <w:rsid w:val="001B5D57"/>
    <w:rsid w:val="001B656E"/>
    <w:rsid w:val="001B6AEF"/>
    <w:rsid w:val="001B77AB"/>
    <w:rsid w:val="001C042F"/>
    <w:rsid w:val="001C0CA8"/>
    <w:rsid w:val="001C0D39"/>
    <w:rsid w:val="001C18F2"/>
    <w:rsid w:val="001C1987"/>
    <w:rsid w:val="001C276F"/>
    <w:rsid w:val="001C2EA0"/>
    <w:rsid w:val="001C34D2"/>
    <w:rsid w:val="001C4D6C"/>
    <w:rsid w:val="001C509B"/>
    <w:rsid w:val="001C58EA"/>
    <w:rsid w:val="001C594C"/>
    <w:rsid w:val="001C5A24"/>
    <w:rsid w:val="001C5C0D"/>
    <w:rsid w:val="001C67DE"/>
    <w:rsid w:val="001C7259"/>
    <w:rsid w:val="001C739C"/>
    <w:rsid w:val="001C763C"/>
    <w:rsid w:val="001C7C32"/>
    <w:rsid w:val="001C7FDC"/>
    <w:rsid w:val="001D028C"/>
    <w:rsid w:val="001D04A5"/>
    <w:rsid w:val="001D09CE"/>
    <w:rsid w:val="001D0E45"/>
    <w:rsid w:val="001D129D"/>
    <w:rsid w:val="001D131B"/>
    <w:rsid w:val="001D16F5"/>
    <w:rsid w:val="001D29A3"/>
    <w:rsid w:val="001D3287"/>
    <w:rsid w:val="001D3538"/>
    <w:rsid w:val="001D4725"/>
    <w:rsid w:val="001D477F"/>
    <w:rsid w:val="001D50EA"/>
    <w:rsid w:val="001D5639"/>
    <w:rsid w:val="001D5AFC"/>
    <w:rsid w:val="001D5F2A"/>
    <w:rsid w:val="001D6EFF"/>
    <w:rsid w:val="001D7017"/>
    <w:rsid w:val="001D71C6"/>
    <w:rsid w:val="001D72E5"/>
    <w:rsid w:val="001D73AB"/>
    <w:rsid w:val="001D7D29"/>
    <w:rsid w:val="001E0941"/>
    <w:rsid w:val="001E0C3C"/>
    <w:rsid w:val="001E0F3C"/>
    <w:rsid w:val="001E1075"/>
    <w:rsid w:val="001E1344"/>
    <w:rsid w:val="001E19B5"/>
    <w:rsid w:val="001E1C15"/>
    <w:rsid w:val="001E1E97"/>
    <w:rsid w:val="001E1F00"/>
    <w:rsid w:val="001E2113"/>
    <w:rsid w:val="001E28A9"/>
    <w:rsid w:val="001E3AA9"/>
    <w:rsid w:val="001E3B39"/>
    <w:rsid w:val="001E4813"/>
    <w:rsid w:val="001E4941"/>
    <w:rsid w:val="001E56CD"/>
    <w:rsid w:val="001E5728"/>
    <w:rsid w:val="001E5C2F"/>
    <w:rsid w:val="001E5C8E"/>
    <w:rsid w:val="001E5DDB"/>
    <w:rsid w:val="001E63A1"/>
    <w:rsid w:val="001E65A4"/>
    <w:rsid w:val="001E6C58"/>
    <w:rsid w:val="001E6E15"/>
    <w:rsid w:val="001E702D"/>
    <w:rsid w:val="001E7D11"/>
    <w:rsid w:val="001F03D0"/>
    <w:rsid w:val="001F0A7A"/>
    <w:rsid w:val="001F0DBC"/>
    <w:rsid w:val="001F0FCE"/>
    <w:rsid w:val="001F14CA"/>
    <w:rsid w:val="001F180E"/>
    <w:rsid w:val="001F191D"/>
    <w:rsid w:val="001F1C95"/>
    <w:rsid w:val="001F20F2"/>
    <w:rsid w:val="001F2438"/>
    <w:rsid w:val="001F3A4A"/>
    <w:rsid w:val="001F3A9A"/>
    <w:rsid w:val="001F3BC6"/>
    <w:rsid w:val="001F3DAF"/>
    <w:rsid w:val="001F4366"/>
    <w:rsid w:val="001F4E88"/>
    <w:rsid w:val="001F59BD"/>
    <w:rsid w:val="001F6689"/>
    <w:rsid w:val="001F68B2"/>
    <w:rsid w:val="002004AE"/>
    <w:rsid w:val="0020059A"/>
    <w:rsid w:val="00200624"/>
    <w:rsid w:val="002018A8"/>
    <w:rsid w:val="002020F0"/>
    <w:rsid w:val="002023A0"/>
    <w:rsid w:val="00202AE7"/>
    <w:rsid w:val="00202B14"/>
    <w:rsid w:val="002032BE"/>
    <w:rsid w:val="00203369"/>
    <w:rsid w:val="00203918"/>
    <w:rsid w:val="00203B1F"/>
    <w:rsid w:val="00203EF0"/>
    <w:rsid w:val="002052FC"/>
    <w:rsid w:val="0020551E"/>
    <w:rsid w:val="00205923"/>
    <w:rsid w:val="0020670D"/>
    <w:rsid w:val="0020699C"/>
    <w:rsid w:val="002078C5"/>
    <w:rsid w:val="00210110"/>
    <w:rsid w:val="002101E7"/>
    <w:rsid w:val="00210354"/>
    <w:rsid w:val="00210A4E"/>
    <w:rsid w:val="0021141F"/>
    <w:rsid w:val="00211989"/>
    <w:rsid w:val="002119C8"/>
    <w:rsid w:val="00211C4A"/>
    <w:rsid w:val="00211DB7"/>
    <w:rsid w:val="00212373"/>
    <w:rsid w:val="0021250B"/>
    <w:rsid w:val="00212513"/>
    <w:rsid w:val="002126E7"/>
    <w:rsid w:val="00212E82"/>
    <w:rsid w:val="00213869"/>
    <w:rsid w:val="002138EA"/>
    <w:rsid w:val="00213B37"/>
    <w:rsid w:val="00213E77"/>
    <w:rsid w:val="00213EB0"/>
    <w:rsid w:val="002143B4"/>
    <w:rsid w:val="00214981"/>
    <w:rsid w:val="00214FBD"/>
    <w:rsid w:val="0021512C"/>
    <w:rsid w:val="00215388"/>
    <w:rsid w:val="0021550F"/>
    <w:rsid w:val="00216C7A"/>
    <w:rsid w:val="00216D2C"/>
    <w:rsid w:val="00216E2C"/>
    <w:rsid w:val="00217582"/>
    <w:rsid w:val="00217935"/>
    <w:rsid w:val="002179E9"/>
    <w:rsid w:val="00217E5C"/>
    <w:rsid w:val="00220954"/>
    <w:rsid w:val="00220D27"/>
    <w:rsid w:val="00221056"/>
    <w:rsid w:val="00221306"/>
    <w:rsid w:val="002213E7"/>
    <w:rsid w:val="0022164C"/>
    <w:rsid w:val="00222110"/>
    <w:rsid w:val="002223A7"/>
    <w:rsid w:val="00222897"/>
    <w:rsid w:val="002228E5"/>
    <w:rsid w:val="0022357C"/>
    <w:rsid w:val="0022363F"/>
    <w:rsid w:val="002238E8"/>
    <w:rsid w:val="002258CC"/>
    <w:rsid w:val="00226732"/>
    <w:rsid w:val="002272BF"/>
    <w:rsid w:val="00227457"/>
    <w:rsid w:val="00227940"/>
    <w:rsid w:val="00227973"/>
    <w:rsid w:val="00227A9A"/>
    <w:rsid w:val="00227BC2"/>
    <w:rsid w:val="00227C45"/>
    <w:rsid w:val="00227F86"/>
    <w:rsid w:val="002303D7"/>
    <w:rsid w:val="00230CB9"/>
    <w:rsid w:val="002310EC"/>
    <w:rsid w:val="0023195A"/>
    <w:rsid w:val="0023200F"/>
    <w:rsid w:val="00232577"/>
    <w:rsid w:val="0023274C"/>
    <w:rsid w:val="00232D07"/>
    <w:rsid w:val="002331AD"/>
    <w:rsid w:val="0023330D"/>
    <w:rsid w:val="00233520"/>
    <w:rsid w:val="00233664"/>
    <w:rsid w:val="00233A56"/>
    <w:rsid w:val="00234447"/>
    <w:rsid w:val="00234F10"/>
    <w:rsid w:val="00235394"/>
    <w:rsid w:val="00235A9B"/>
    <w:rsid w:val="00235D1D"/>
    <w:rsid w:val="00235D31"/>
    <w:rsid w:val="00236823"/>
    <w:rsid w:val="00236A38"/>
    <w:rsid w:val="00237173"/>
    <w:rsid w:val="00237D23"/>
    <w:rsid w:val="00240A4D"/>
    <w:rsid w:val="00241151"/>
    <w:rsid w:val="002413A7"/>
    <w:rsid w:val="0024189C"/>
    <w:rsid w:val="002418AE"/>
    <w:rsid w:val="002419C0"/>
    <w:rsid w:val="00241D4B"/>
    <w:rsid w:val="00242BFE"/>
    <w:rsid w:val="00243637"/>
    <w:rsid w:val="0024485F"/>
    <w:rsid w:val="0024493A"/>
    <w:rsid w:val="002458AB"/>
    <w:rsid w:val="00245A8E"/>
    <w:rsid w:val="00245B82"/>
    <w:rsid w:val="00245D8A"/>
    <w:rsid w:val="0024647D"/>
    <w:rsid w:val="0024674A"/>
    <w:rsid w:val="00247994"/>
    <w:rsid w:val="00247A27"/>
    <w:rsid w:val="00247C04"/>
    <w:rsid w:val="00247E8C"/>
    <w:rsid w:val="0025028C"/>
    <w:rsid w:val="00250595"/>
    <w:rsid w:val="002505F9"/>
    <w:rsid w:val="002506D8"/>
    <w:rsid w:val="002506F0"/>
    <w:rsid w:val="00250D9B"/>
    <w:rsid w:val="002511E9"/>
    <w:rsid w:val="00251206"/>
    <w:rsid w:val="00251499"/>
    <w:rsid w:val="00251BA1"/>
    <w:rsid w:val="00252049"/>
    <w:rsid w:val="00252238"/>
    <w:rsid w:val="00252862"/>
    <w:rsid w:val="00252EB7"/>
    <w:rsid w:val="00253510"/>
    <w:rsid w:val="00253930"/>
    <w:rsid w:val="00253AC3"/>
    <w:rsid w:val="00253CD8"/>
    <w:rsid w:val="00253DDC"/>
    <w:rsid w:val="002549FC"/>
    <w:rsid w:val="00255A00"/>
    <w:rsid w:val="00256869"/>
    <w:rsid w:val="002568C2"/>
    <w:rsid w:val="002570A5"/>
    <w:rsid w:val="00257500"/>
    <w:rsid w:val="00257603"/>
    <w:rsid w:val="002607E9"/>
    <w:rsid w:val="0026179F"/>
    <w:rsid w:val="002626DC"/>
    <w:rsid w:val="00263069"/>
    <w:rsid w:val="00263D47"/>
    <w:rsid w:val="00264705"/>
    <w:rsid w:val="00264FC1"/>
    <w:rsid w:val="00265087"/>
    <w:rsid w:val="0026573E"/>
    <w:rsid w:val="00265893"/>
    <w:rsid w:val="00265B84"/>
    <w:rsid w:val="00266517"/>
    <w:rsid w:val="0026698C"/>
    <w:rsid w:val="00267155"/>
    <w:rsid w:val="00267677"/>
    <w:rsid w:val="00267978"/>
    <w:rsid w:val="00267BB8"/>
    <w:rsid w:val="00267F9D"/>
    <w:rsid w:val="00270748"/>
    <w:rsid w:val="0027095F"/>
    <w:rsid w:val="00270F4C"/>
    <w:rsid w:val="002721CC"/>
    <w:rsid w:val="00273036"/>
    <w:rsid w:val="002742DA"/>
    <w:rsid w:val="002743D4"/>
    <w:rsid w:val="00274E1A"/>
    <w:rsid w:val="0027518F"/>
    <w:rsid w:val="00275368"/>
    <w:rsid w:val="002758DE"/>
    <w:rsid w:val="00275E1D"/>
    <w:rsid w:val="00276138"/>
    <w:rsid w:val="0027692A"/>
    <w:rsid w:val="00276B2D"/>
    <w:rsid w:val="00276EB1"/>
    <w:rsid w:val="00276F76"/>
    <w:rsid w:val="002770F4"/>
    <w:rsid w:val="002775C0"/>
    <w:rsid w:val="00277972"/>
    <w:rsid w:val="00281609"/>
    <w:rsid w:val="00281945"/>
    <w:rsid w:val="00282213"/>
    <w:rsid w:val="00283A6A"/>
    <w:rsid w:val="0028415D"/>
    <w:rsid w:val="00284D53"/>
    <w:rsid w:val="002850F5"/>
    <w:rsid w:val="002854D2"/>
    <w:rsid w:val="002863A3"/>
    <w:rsid w:val="00286E52"/>
    <w:rsid w:val="00287850"/>
    <w:rsid w:val="00287BC6"/>
    <w:rsid w:val="00287D65"/>
    <w:rsid w:val="00290B59"/>
    <w:rsid w:val="00290CF7"/>
    <w:rsid w:val="00290D7F"/>
    <w:rsid w:val="0029193E"/>
    <w:rsid w:val="00291C56"/>
    <w:rsid w:val="00291E16"/>
    <w:rsid w:val="002920F0"/>
    <w:rsid w:val="00292870"/>
    <w:rsid w:val="0029299D"/>
    <w:rsid w:val="00292F4C"/>
    <w:rsid w:val="0029306F"/>
    <w:rsid w:val="00293776"/>
    <w:rsid w:val="00293E3A"/>
    <w:rsid w:val="002941F1"/>
    <w:rsid w:val="0029511E"/>
    <w:rsid w:val="0029538D"/>
    <w:rsid w:val="00295958"/>
    <w:rsid w:val="00295EFE"/>
    <w:rsid w:val="00296127"/>
    <w:rsid w:val="002963D2"/>
    <w:rsid w:val="00296DFA"/>
    <w:rsid w:val="002973A3"/>
    <w:rsid w:val="00297444"/>
    <w:rsid w:val="00297AC0"/>
    <w:rsid w:val="00297FB4"/>
    <w:rsid w:val="002A0175"/>
    <w:rsid w:val="002A0B71"/>
    <w:rsid w:val="002A0DC0"/>
    <w:rsid w:val="002A116B"/>
    <w:rsid w:val="002A18E0"/>
    <w:rsid w:val="002A1DF9"/>
    <w:rsid w:val="002A204B"/>
    <w:rsid w:val="002A2935"/>
    <w:rsid w:val="002A2BF3"/>
    <w:rsid w:val="002A2D8B"/>
    <w:rsid w:val="002A3A98"/>
    <w:rsid w:val="002A3F64"/>
    <w:rsid w:val="002A4C60"/>
    <w:rsid w:val="002A508D"/>
    <w:rsid w:val="002A5978"/>
    <w:rsid w:val="002A5F4C"/>
    <w:rsid w:val="002A606C"/>
    <w:rsid w:val="002A63E4"/>
    <w:rsid w:val="002A6FE9"/>
    <w:rsid w:val="002B086C"/>
    <w:rsid w:val="002B0F3A"/>
    <w:rsid w:val="002B16BD"/>
    <w:rsid w:val="002B19E9"/>
    <w:rsid w:val="002B1B3B"/>
    <w:rsid w:val="002B20C4"/>
    <w:rsid w:val="002B33C9"/>
    <w:rsid w:val="002B3523"/>
    <w:rsid w:val="002B3562"/>
    <w:rsid w:val="002B3815"/>
    <w:rsid w:val="002B419D"/>
    <w:rsid w:val="002B429C"/>
    <w:rsid w:val="002B4532"/>
    <w:rsid w:val="002B4672"/>
    <w:rsid w:val="002B492D"/>
    <w:rsid w:val="002B4BD3"/>
    <w:rsid w:val="002B5446"/>
    <w:rsid w:val="002B5664"/>
    <w:rsid w:val="002B56C3"/>
    <w:rsid w:val="002B5979"/>
    <w:rsid w:val="002B5EA4"/>
    <w:rsid w:val="002B6292"/>
    <w:rsid w:val="002B6A19"/>
    <w:rsid w:val="002B6CEF"/>
    <w:rsid w:val="002B7BC4"/>
    <w:rsid w:val="002B7BFF"/>
    <w:rsid w:val="002C0504"/>
    <w:rsid w:val="002C11D8"/>
    <w:rsid w:val="002C207D"/>
    <w:rsid w:val="002C2888"/>
    <w:rsid w:val="002C2F5E"/>
    <w:rsid w:val="002C32AE"/>
    <w:rsid w:val="002C3F4C"/>
    <w:rsid w:val="002C46B4"/>
    <w:rsid w:val="002C4909"/>
    <w:rsid w:val="002C5300"/>
    <w:rsid w:val="002C55E6"/>
    <w:rsid w:val="002C593B"/>
    <w:rsid w:val="002C5A8D"/>
    <w:rsid w:val="002C5E7D"/>
    <w:rsid w:val="002C677B"/>
    <w:rsid w:val="002C6A2E"/>
    <w:rsid w:val="002C6AEE"/>
    <w:rsid w:val="002C6ECF"/>
    <w:rsid w:val="002C7249"/>
    <w:rsid w:val="002C79B8"/>
    <w:rsid w:val="002C7E94"/>
    <w:rsid w:val="002D03A3"/>
    <w:rsid w:val="002D06F5"/>
    <w:rsid w:val="002D0FCD"/>
    <w:rsid w:val="002D1BF6"/>
    <w:rsid w:val="002D1E47"/>
    <w:rsid w:val="002D22A5"/>
    <w:rsid w:val="002D24D7"/>
    <w:rsid w:val="002D2C39"/>
    <w:rsid w:val="002D2FE4"/>
    <w:rsid w:val="002D36ED"/>
    <w:rsid w:val="002D402C"/>
    <w:rsid w:val="002D424B"/>
    <w:rsid w:val="002D44AF"/>
    <w:rsid w:val="002D483F"/>
    <w:rsid w:val="002D486D"/>
    <w:rsid w:val="002D4A95"/>
    <w:rsid w:val="002D5127"/>
    <w:rsid w:val="002D59A0"/>
    <w:rsid w:val="002D60EB"/>
    <w:rsid w:val="002D630F"/>
    <w:rsid w:val="002D69AB"/>
    <w:rsid w:val="002D7A35"/>
    <w:rsid w:val="002D7C10"/>
    <w:rsid w:val="002E0151"/>
    <w:rsid w:val="002E0233"/>
    <w:rsid w:val="002E08BE"/>
    <w:rsid w:val="002E08D7"/>
    <w:rsid w:val="002E096D"/>
    <w:rsid w:val="002E0C5A"/>
    <w:rsid w:val="002E112A"/>
    <w:rsid w:val="002E17B0"/>
    <w:rsid w:val="002E2679"/>
    <w:rsid w:val="002E3123"/>
    <w:rsid w:val="002E3D8A"/>
    <w:rsid w:val="002E41BC"/>
    <w:rsid w:val="002E42E8"/>
    <w:rsid w:val="002E4368"/>
    <w:rsid w:val="002E480E"/>
    <w:rsid w:val="002E5799"/>
    <w:rsid w:val="002E5EFC"/>
    <w:rsid w:val="002E5F69"/>
    <w:rsid w:val="002E611A"/>
    <w:rsid w:val="002E6BC6"/>
    <w:rsid w:val="002E765A"/>
    <w:rsid w:val="002E7DE5"/>
    <w:rsid w:val="002F01C0"/>
    <w:rsid w:val="002F030F"/>
    <w:rsid w:val="002F0384"/>
    <w:rsid w:val="002F0FD0"/>
    <w:rsid w:val="002F18ED"/>
    <w:rsid w:val="002F29D3"/>
    <w:rsid w:val="002F2B29"/>
    <w:rsid w:val="002F300C"/>
    <w:rsid w:val="002F3BD7"/>
    <w:rsid w:val="002F4093"/>
    <w:rsid w:val="002F40CC"/>
    <w:rsid w:val="002F428E"/>
    <w:rsid w:val="002F50CE"/>
    <w:rsid w:val="002F5551"/>
    <w:rsid w:val="002F63F6"/>
    <w:rsid w:val="002F6B4B"/>
    <w:rsid w:val="002F6EAF"/>
    <w:rsid w:val="002F7D50"/>
    <w:rsid w:val="00300515"/>
    <w:rsid w:val="00300A75"/>
    <w:rsid w:val="00300C3C"/>
    <w:rsid w:val="00300D2E"/>
    <w:rsid w:val="00301B80"/>
    <w:rsid w:val="00301C81"/>
    <w:rsid w:val="0030213A"/>
    <w:rsid w:val="0030249A"/>
    <w:rsid w:val="00302C96"/>
    <w:rsid w:val="003035C0"/>
    <w:rsid w:val="003039E2"/>
    <w:rsid w:val="00303C62"/>
    <w:rsid w:val="00303DA7"/>
    <w:rsid w:val="0030466C"/>
    <w:rsid w:val="003049FD"/>
    <w:rsid w:val="00304CD6"/>
    <w:rsid w:val="003052DA"/>
    <w:rsid w:val="003053EE"/>
    <w:rsid w:val="003054AB"/>
    <w:rsid w:val="00305DE1"/>
    <w:rsid w:val="0030623D"/>
    <w:rsid w:val="0030658C"/>
    <w:rsid w:val="003068AB"/>
    <w:rsid w:val="0030693F"/>
    <w:rsid w:val="003071FF"/>
    <w:rsid w:val="003072A5"/>
    <w:rsid w:val="003100CF"/>
    <w:rsid w:val="003104EB"/>
    <w:rsid w:val="00310E81"/>
    <w:rsid w:val="003110FF"/>
    <w:rsid w:val="003115E7"/>
    <w:rsid w:val="00311FDC"/>
    <w:rsid w:val="00312FB2"/>
    <w:rsid w:val="00313089"/>
    <w:rsid w:val="0031308B"/>
    <w:rsid w:val="003134A3"/>
    <w:rsid w:val="00313635"/>
    <w:rsid w:val="00313DD4"/>
    <w:rsid w:val="00313DF9"/>
    <w:rsid w:val="003140CB"/>
    <w:rsid w:val="0031473D"/>
    <w:rsid w:val="00314BE5"/>
    <w:rsid w:val="00314D85"/>
    <w:rsid w:val="00315160"/>
    <w:rsid w:val="00315A52"/>
    <w:rsid w:val="00315B41"/>
    <w:rsid w:val="00315C34"/>
    <w:rsid w:val="00315D4B"/>
    <w:rsid w:val="0031626B"/>
    <w:rsid w:val="003168BC"/>
    <w:rsid w:val="00316B71"/>
    <w:rsid w:val="00316D03"/>
    <w:rsid w:val="0031737D"/>
    <w:rsid w:val="00317783"/>
    <w:rsid w:val="003208B8"/>
    <w:rsid w:val="00320C61"/>
    <w:rsid w:val="00320CCE"/>
    <w:rsid w:val="003210CC"/>
    <w:rsid w:val="0032165D"/>
    <w:rsid w:val="00321A0E"/>
    <w:rsid w:val="00321B45"/>
    <w:rsid w:val="00321E7A"/>
    <w:rsid w:val="003221D4"/>
    <w:rsid w:val="00322BBD"/>
    <w:rsid w:val="00322F28"/>
    <w:rsid w:val="003230B0"/>
    <w:rsid w:val="003230E1"/>
    <w:rsid w:val="003231B5"/>
    <w:rsid w:val="00323519"/>
    <w:rsid w:val="00323573"/>
    <w:rsid w:val="00323842"/>
    <w:rsid w:val="00323E0D"/>
    <w:rsid w:val="003241F1"/>
    <w:rsid w:val="003242C9"/>
    <w:rsid w:val="00324A31"/>
    <w:rsid w:val="00324C11"/>
    <w:rsid w:val="00325711"/>
    <w:rsid w:val="00325A64"/>
    <w:rsid w:val="00325AD5"/>
    <w:rsid w:val="00325CB1"/>
    <w:rsid w:val="00326201"/>
    <w:rsid w:val="003268EE"/>
    <w:rsid w:val="00326B16"/>
    <w:rsid w:val="00326D7E"/>
    <w:rsid w:val="00326F8F"/>
    <w:rsid w:val="003275A2"/>
    <w:rsid w:val="003309AF"/>
    <w:rsid w:val="00330AB0"/>
    <w:rsid w:val="00330DAB"/>
    <w:rsid w:val="00330FD5"/>
    <w:rsid w:val="00331B14"/>
    <w:rsid w:val="00331CAC"/>
    <w:rsid w:val="00331F8D"/>
    <w:rsid w:val="00331F9B"/>
    <w:rsid w:val="00332C6A"/>
    <w:rsid w:val="00332FD9"/>
    <w:rsid w:val="003338AF"/>
    <w:rsid w:val="00333DCD"/>
    <w:rsid w:val="0033469E"/>
    <w:rsid w:val="00335448"/>
    <w:rsid w:val="00335A3B"/>
    <w:rsid w:val="00335EA4"/>
    <w:rsid w:val="00336026"/>
    <w:rsid w:val="003366B3"/>
    <w:rsid w:val="00337151"/>
    <w:rsid w:val="003372B6"/>
    <w:rsid w:val="003372ED"/>
    <w:rsid w:val="00337700"/>
    <w:rsid w:val="0033789F"/>
    <w:rsid w:val="003379C2"/>
    <w:rsid w:val="00337B6B"/>
    <w:rsid w:val="00337E39"/>
    <w:rsid w:val="00340205"/>
    <w:rsid w:val="00340510"/>
    <w:rsid w:val="003409B7"/>
    <w:rsid w:val="00340A32"/>
    <w:rsid w:val="003411C2"/>
    <w:rsid w:val="00341813"/>
    <w:rsid w:val="00341E57"/>
    <w:rsid w:val="00342018"/>
    <w:rsid w:val="003424A9"/>
    <w:rsid w:val="00342AAB"/>
    <w:rsid w:val="00343440"/>
    <w:rsid w:val="003435C5"/>
    <w:rsid w:val="0034379D"/>
    <w:rsid w:val="00343BE6"/>
    <w:rsid w:val="00344AF9"/>
    <w:rsid w:val="00344B56"/>
    <w:rsid w:val="00345159"/>
    <w:rsid w:val="00345B4F"/>
    <w:rsid w:val="00346A1D"/>
    <w:rsid w:val="003471B1"/>
    <w:rsid w:val="003500B3"/>
    <w:rsid w:val="00350853"/>
    <w:rsid w:val="00350C71"/>
    <w:rsid w:val="00350E37"/>
    <w:rsid w:val="00350F10"/>
    <w:rsid w:val="0035100B"/>
    <w:rsid w:val="003527FA"/>
    <w:rsid w:val="00352C78"/>
    <w:rsid w:val="003540D1"/>
    <w:rsid w:val="00354568"/>
    <w:rsid w:val="00354765"/>
    <w:rsid w:val="00354CC7"/>
    <w:rsid w:val="00354EBB"/>
    <w:rsid w:val="00355BF1"/>
    <w:rsid w:val="00356531"/>
    <w:rsid w:val="003569A0"/>
    <w:rsid w:val="00356D4E"/>
    <w:rsid w:val="0035748C"/>
    <w:rsid w:val="003579DB"/>
    <w:rsid w:val="00357DDA"/>
    <w:rsid w:val="00360164"/>
    <w:rsid w:val="00360473"/>
    <w:rsid w:val="003606A0"/>
    <w:rsid w:val="00360A9F"/>
    <w:rsid w:val="00361318"/>
    <w:rsid w:val="00361B1B"/>
    <w:rsid w:val="00361E1F"/>
    <w:rsid w:val="003628F4"/>
    <w:rsid w:val="00362BD0"/>
    <w:rsid w:val="00363424"/>
    <w:rsid w:val="003634CC"/>
    <w:rsid w:val="0036363F"/>
    <w:rsid w:val="0036381F"/>
    <w:rsid w:val="00363908"/>
    <w:rsid w:val="00363B9A"/>
    <w:rsid w:val="0036408F"/>
    <w:rsid w:val="00364521"/>
    <w:rsid w:val="00364CFD"/>
    <w:rsid w:val="00364D8E"/>
    <w:rsid w:val="0036561F"/>
    <w:rsid w:val="003656D7"/>
    <w:rsid w:val="00365F03"/>
    <w:rsid w:val="003661F1"/>
    <w:rsid w:val="00366C8F"/>
    <w:rsid w:val="00367724"/>
    <w:rsid w:val="00367D08"/>
    <w:rsid w:val="00370582"/>
    <w:rsid w:val="003707A1"/>
    <w:rsid w:val="00370810"/>
    <w:rsid w:val="0037097E"/>
    <w:rsid w:val="00370A07"/>
    <w:rsid w:val="00370A22"/>
    <w:rsid w:val="00372317"/>
    <w:rsid w:val="00372352"/>
    <w:rsid w:val="00373B30"/>
    <w:rsid w:val="003746BF"/>
    <w:rsid w:val="003747D5"/>
    <w:rsid w:val="003749AF"/>
    <w:rsid w:val="00375629"/>
    <w:rsid w:val="00375BBE"/>
    <w:rsid w:val="00377B02"/>
    <w:rsid w:val="0038001E"/>
    <w:rsid w:val="003802CC"/>
    <w:rsid w:val="00380341"/>
    <w:rsid w:val="0038052B"/>
    <w:rsid w:val="00380F82"/>
    <w:rsid w:val="003815E4"/>
    <w:rsid w:val="003816B4"/>
    <w:rsid w:val="003816C5"/>
    <w:rsid w:val="00381E9C"/>
    <w:rsid w:val="003824DC"/>
    <w:rsid w:val="00382A32"/>
    <w:rsid w:val="0038413C"/>
    <w:rsid w:val="00384153"/>
    <w:rsid w:val="00384502"/>
    <w:rsid w:val="00384510"/>
    <w:rsid w:val="00384D23"/>
    <w:rsid w:val="00386E93"/>
    <w:rsid w:val="00387B1B"/>
    <w:rsid w:val="00387D7F"/>
    <w:rsid w:val="00390DB8"/>
    <w:rsid w:val="00390EC5"/>
    <w:rsid w:val="0039283E"/>
    <w:rsid w:val="00392CD6"/>
    <w:rsid w:val="00393A18"/>
    <w:rsid w:val="00394171"/>
    <w:rsid w:val="0039496E"/>
    <w:rsid w:val="00394CBE"/>
    <w:rsid w:val="00395CD7"/>
    <w:rsid w:val="00395FE7"/>
    <w:rsid w:val="0039641F"/>
    <w:rsid w:val="003969DE"/>
    <w:rsid w:val="003976A8"/>
    <w:rsid w:val="003978CE"/>
    <w:rsid w:val="003A0450"/>
    <w:rsid w:val="003A0E60"/>
    <w:rsid w:val="003A187E"/>
    <w:rsid w:val="003A1B18"/>
    <w:rsid w:val="003A26DF"/>
    <w:rsid w:val="003A29E5"/>
    <w:rsid w:val="003A33E2"/>
    <w:rsid w:val="003A3A62"/>
    <w:rsid w:val="003A4575"/>
    <w:rsid w:val="003A45B9"/>
    <w:rsid w:val="003A5FA4"/>
    <w:rsid w:val="003A613C"/>
    <w:rsid w:val="003A61C8"/>
    <w:rsid w:val="003A629B"/>
    <w:rsid w:val="003A6535"/>
    <w:rsid w:val="003A7010"/>
    <w:rsid w:val="003A7FDA"/>
    <w:rsid w:val="003B037C"/>
    <w:rsid w:val="003B037E"/>
    <w:rsid w:val="003B048E"/>
    <w:rsid w:val="003B06EB"/>
    <w:rsid w:val="003B106F"/>
    <w:rsid w:val="003B1922"/>
    <w:rsid w:val="003B198E"/>
    <w:rsid w:val="003B1AB4"/>
    <w:rsid w:val="003B1BE8"/>
    <w:rsid w:val="003B1C11"/>
    <w:rsid w:val="003B1CD7"/>
    <w:rsid w:val="003B21F8"/>
    <w:rsid w:val="003B25A7"/>
    <w:rsid w:val="003B29B9"/>
    <w:rsid w:val="003B301A"/>
    <w:rsid w:val="003B360D"/>
    <w:rsid w:val="003B3DD6"/>
    <w:rsid w:val="003B4280"/>
    <w:rsid w:val="003B432A"/>
    <w:rsid w:val="003B512C"/>
    <w:rsid w:val="003B5615"/>
    <w:rsid w:val="003B57C2"/>
    <w:rsid w:val="003B5CA8"/>
    <w:rsid w:val="003B5F65"/>
    <w:rsid w:val="003B63FF"/>
    <w:rsid w:val="003B6C86"/>
    <w:rsid w:val="003B6FE2"/>
    <w:rsid w:val="003B73F0"/>
    <w:rsid w:val="003B7469"/>
    <w:rsid w:val="003B7BF8"/>
    <w:rsid w:val="003C0127"/>
    <w:rsid w:val="003C1DA0"/>
    <w:rsid w:val="003C2231"/>
    <w:rsid w:val="003C2242"/>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E5D"/>
    <w:rsid w:val="003D1F33"/>
    <w:rsid w:val="003D2F42"/>
    <w:rsid w:val="003D2FCA"/>
    <w:rsid w:val="003D2FD3"/>
    <w:rsid w:val="003D345B"/>
    <w:rsid w:val="003D3482"/>
    <w:rsid w:val="003D3659"/>
    <w:rsid w:val="003D40E4"/>
    <w:rsid w:val="003D41B8"/>
    <w:rsid w:val="003D4319"/>
    <w:rsid w:val="003D43B3"/>
    <w:rsid w:val="003D4535"/>
    <w:rsid w:val="003D4894"/>
    <w:rsid w:val="003D4B1F"/>
    <w:rsid w:val="003D524F"/>
    <w:rsid w:val="003D55D4"/>
    <w:rsid w:val="003D5DA3"/>
    <w:rsid w:val="003D5F76"/>
    <w:rsid w:val="003D606B"/>
    <w:rsid w:val="003D716A"/>
    <w:rsid w:val="003D7951"/>
    <w:rsid w:val="003D7A1E"/>
    <w:rsid w:val="003E040F"/>
    <w:rsid w:val="003E05F6"/>
    <w:rsid w:val="003E0C2C"/>
    <w:rsid w:val="003E172C"/>
    <w:rsid w:val="003E39EA"/>
    <w:rsid w:val="003E3D1A"/>
    <w:rsid w:val="003E3EF0"/>
    <w:rsid w:val="003E4FFB"/>
    <w:rsid w:val="003E5CD8"/>
    <w:rsid w:val="003E5EAB"/>
    <w:rsid w:val="003E5F52"/>
    <w:rsid w:val="003E6CDB"/>
    <w:rsid w:val="003E6E3A"/>
    <w:rsid w:val="003F04F5"/>
    <w:rsid w:val="003F06FA"/>
    <w:rsid w:val="003F1503"/>
    <w:rsid w:val="003F15A9"/>
    <w:rsid w:val="003F18E6"/>
    <w:rsid w:val="003F1B8C"/>
    <w:rsid w:val="003F2084"/>
    <w:rsid w:val="003F29E7"/>
    <w:rsid w:val="003F2A81"/>
    <w:rsid w:val="003F313C"/>
    <w:rsid w:val="003F317A"/>
    <w:rsid w:val="003F3857"/>
    <w:rsid w:val="003F503E"/>
    <w:rsid w:val="003F5DD3"/>
    <w:rsid w:val="003F61EF"/>
    <w:rsid w:val="003F6410"/>
    <w:rsid w:val="003F6AD3"/>
    <w:rsid w:val="003F71BD"/>
    <w:rsid w:val="003F7C83"/>
    <w:rsid w:val="00400890"/>
    <w:rsid w:val="004011EC"/>
    <w:rsid w:val="00401562"/>
    <w:rsid w:val="00402079"/>
    <w:rsid w:val="0040264E"/>
    <w:rsid w:val="004026D3"/>
    <w:rsid w:val="00402945"/>
    <w:rsid w:val="004038A9"/>
    <w:rsid w:val="00403FD8"/>
    <w:rsid w:val="0040414C"/>
    <w:rsid w:val="00404521"/>
    <w:rsid w:val="00404575"/>
    <w:rsid w:val="004048A8"/>
    <w:rsid w:val="004048B3"/>
    <w:rsid w:val="00405038"/>
    <w:rsid w:val="004055B6"/>
    <w:rsid w:val="00405657"/>
    <w:rsid w:val="00405ED3"/>
    <w:rsid w:val="00406074"/>
    <w:rsid w:val="0040683D"/>
    <w:rsid w:val="00407387"/>
    <w:rsid w:val="00407B9B"/>
    <w:rsid w:val="00410598"/>
    <w:rsid w:val="004127A6"/>
    <w:rsid w:val="00412D42"/>
    <w:rsid w:val="00413C56"/>
    <w:rsid w:val="00413D74"/>
    <w:rsid w:val="00413DD8"/>
    <w:rsid w:val="0041441E"/>
    <w:rsid w:val="004145EC"/>
    <w:rsid w:val="00414AD4"/>
    <w:rsid w:val="0041526E"/>
    <w:rsid w:val="00415BB5"/>
    <w:rsid w:val="00415C4A"/>
    <w:rsid w:val="00415DFC"/>
    <w:rsid w:val="0041631F"/>
    <w:rsid w:val="0041688B"/>
    <w:rsid w:val="004172BA"/>
    <w:rsid w:val="004172E0"/>
    <w:rsid w:val="00417C01"/>
    <w:rsid w:val="00417FEF"/>
    <w:rsid w:val="0042105E"/>
    <w:rsid w:val="004222F6"/>
    <w:rsid w:val="00422A70"/>
    <w:rsid w:val="004237FE"/>
    <w:rsid w:val="00423C66"/>
    <w:rsid w:val="00423EC6"/>
    <w:rsid w:val="004240C8"/>
    <w:rsid w:val="00424896"/>
    <w:rsid w:val="00424B99"/>
    <w:rsid w:val="00424ED4"/>
    <w:rsid w:val="00425219"/>
    <w:rsid w:val="00425998"/>
    <w:rsid w:val="00426720"/>
    <w:rsid w:val="00426F6A"/>
    <w:rsid w:val="004273DE"/>
    <w:rsid w:val="00427DBF"/>
    <w:rsid w:val="00427E28"/>
    <w:rsid w:val="00430AFB"/>
    <w:rsid w:val="004311CC"/>
    <w:rsid w:val="00431296"/>
    <w:rsid w:val="0043152A"/>
    <w:rsid w:val="00432722"/>
    <w:rsid w:val="004328DC"/>
    <w:rsid w:val="00432D7B"/>
    <w:rsid w:val="00433184"/>
    <w:rsid w:val="00433199"/>
    <w:rsid w:val="00433C2B"/>
    <w:rsid w:val="004344C6"/>
    <w:rsid w:val="00434570"/>
    <w:rsid w:val="00434B43"/>
    <w:rsid w:val="00434B8D"/>
    <w:rsid w:val="00435828"/>
    <w:rsid w:val="00435855"/>
    <w:rsid w:val="00435A22"/>
    <w:rsid w:val="004360DF"/>
    <w:rsid w:val="00436299"/>
    <w:rsid w:val="00436340"/>
    <w:rsid w:val="00436526"/>
    <w:rsid w:val="00436578"/>
    <w:rsid w:val="00436B8D"/>
    <w:rsid w:val="00437DDB"/>
    <w:rsid w:val="00440D98"/>
    <w:rsid w:val="0044178D"/>
    <w:rsid w:val="004418B2"/>
    <w:rsid w:val="00441F98"/>
    <w:rsid w:val="00442EED"/>
    <w:rsid w:val="00442F6B"/>
    <w:rsid w:val="0044318B"/>
    <w:rsid w:val="004439AA"/>
    <w:rsid w:val="00443A99"/>
    <w:rsid w:val="00444225"/>
    <w:rsid w:val="004446E3"/>
    <w:rsid w:val="00444FA6"/>
    <w:rsid w:val="0044550E"/>
    <w:rsid w:val="004455DF"/>
    <w:rsid w:val="00445D09"/>
    <w:rsid w:val="00445D1B"/>
    <w:rsid w:val="00445FEC"/>
    <w:rsid w:val="0044690C"/>
    <w:rsid w:val="00447B2F"/>
    <w:rsid w:val="00447B65"/>
    <w:rsid w:val="00447D8F"/>
    <w:rsid w:val="00447FCE"/>
    <w:rsid w:val="004502EA"/>
    <w:rsid w:val="00450644"/>
    <w:rsid w:val="004507D3"/>
    <w:rsid w:val="004517CD"/>
    <w:rsid w:val="004522A7"/>
    <w:rsid w:val="0045233E"/>
    <w:rsid w:val="00452A30"/>
    <w:rsid w:val="00452AF3"/>
    <w:rsid w:val="00452E6A"/>
    <w:rsid w:val="00452EE2"/>
    <w:rsid w:val="004539A7"/>
    <w:rsid w:val="00453B73"/>
    <w:rsid w:val="00454652"/>
    <w:rsid w:val="004549A6"/>
    <w:rsid w:val="00454F89"/>
    <w:rsid w:val="004554C9"/>
    <w:rsid w:val="004558EC"/>
    <w:rsid w:val="00455EC1"/>
    <w:rsid w:val="00455F44"/>
    <w:rsid w:val="0045681A"/>
    <w:rsid w:val="00456BEA"/>
    <w:rsid w:val="00457224"/>
    <w:rsid w:val="00457371"/>
    <w:rsid w:val="0045762C"/>
    <w:rsid w:val="00457C47"/>
    <w:rsid w:val="004608D0"/>
    <w:rsid w:val="00460DC0"/>
    <w:rsid w:val="00460EBC"/>
    <w:rsid w:val="00461330"/>
    <w:rsid w:val="00461A87"/>
    <w:rsid w:val="00461AB4"/>
    <w:rsid w:val="00461DC0"/>
    <w:rsid w:val="0046229F"/>
    <w:rsid w:val="0046244C"/>
    <w:rsid w:val="00462D9C"/>
    <w:rsid w:val="00463D56"/>
    <w:rsid w:val="00463DB0"/>
    <w:rsid w:val="004652DB"/>
    <w:rsid w:val="004653CD"/>
    <w:rsid w:val="00465A21"/>
    <w:rsid w:val="004662DF"/>
    <w:rsid w:val="00466975"/>
    <w:rsid w:val="0046721F"/>
    <w:rsid w:val="00467776"/>
    <w:rsid w:val="00467C59"/>
    <w:rsid w:val="004700DA"/>
    <w:rsid w:val="004707C7"/>
    <w:rsid w:val="00470CB7"/>
    <w:rsid w:val="004714C0"/>
    <w:rsid w:val="004718F4"/>
    <w:rsid w:val="00472056"/>
    <w:rsid w:val="004720D7"/>
    <w:rsid w:val="0047226B"/>
    <w:rsid w:val="004724B3"/>
    <w:rsid w:val="00472AC2"/>
    <w:rsid w:val="00472DB6"/>
    <w:rsid w:val="00472F75"/>
    <w:rsid w:val="00473F0A"/>
    <w:rsid w:val="00474A93"/>
    <w:rsid w:val="00474C45"/>
    <w:rsid w:val="0047575D"/>
    <w:rsid w:val="00475E1A"/>
    <w:rsid w:val="00475EA6"/>
    <w:rsid w:val="00476B27"/>
    <w:rsid w:val="00476FC9"/>
    <w:rsid w:val="00477B74"/>
    <w:rsid w:val="00477DD2"/>
    <w:rsid w:val="00481B8C"/>
    <w:rsid w:val="00481F36"/>
    <w:rsid w:val="004825DC"/>
    <w:rsid w:val="00482B39"/>
    <w:rsid w:val="00482CB5"/>
    <w:rsid w:val="00482E7D"/>
    <w:rsid w:val="004830CD"/>
    <w:rsid w:val="004832AC"/>
    <w:rsid w:val="00483687"/>
    <w:rsid w:val="00484B07"/>
    <w:rsid w:val="004850AC"/>
    <w:rsid w:val="004853D5"/>
    <w:rsid w:val="00485876"/>
    <w:rsid w:val="00485C6D"/>
    <w:rsid w:val="00485C90"/>
    <w:rsid w:val="004877AA"/>
    <w:rsid w:val="004878CD"/>
    <w:rsid w:val="004879BF"/>
    <w:rsid w:val="00487CBA"/>
    <w:rsid w:val="004904EF"/>
    <w:rsid w:val="00491250"/>
    <w:rsid w:val="00491A34"/>
    <w:rsid w:val="00493189"/>
    <w:rsid w:val="00494125"/>
    <w:rsid w:val="004944F1"/>
    <w:rsid w:val="004948C8"/>
    <w:rsid w:val="00494954"/>
    <w:rsid w:val="00494C28"/>
    <w:rsid w:val="00494C54"/>
    <w:rsid w:val="00494EE1"/>
    <w:rsid w:val="00496454"/>
    <w:rsid w:val="00496C45"/>
    <w:rsid w:val="00496D4E"/>
    <w:rsid w:val="00497148"/>
    <w:rsid w:val="00497D93"/>
    <w:rsid w:val="004A0508"/>
    <w:rsid w:val="004A07B6"/>
    <w:rsid w:val="004A125B"/>
    <w:rsid w:val="004A146B"/>
    <w:rsid w:val="004A17C7"/>
    <w:rsid w:val="004A1ACD"/>
    <w:rsid w:val="004A215D"/>
    <w:rsid w:val="004A2579"/>
    <w:rsid w:val="004A33AA"/>
    <w:rsid w:val="004A371F"/>
    <w:rsid w:val="004A39A8"/>
    <w:rsid w:val="004A3BD4"/>
    <w:rsid w:val="004A42DC"/>
    <w:rsid w:val="004A481A"/>
    <w:rsid w:val="004A4CBB"/>
    <w:rsid w:val="004A50D5"/>
    <w:rsid w:val="004A5896"/>
    <w:rsid w:val="004A5F64"/>
    <w:rsid w:val="004A6365"/>
    <w:rsid w:val="004A6A03"/>
    <w:rsid w:val="004A6AD2"/>
    <w:rsid w:val="004A7292"/>
    <w:rsid w:val="004A7D7D"/>
    <w:rsid w:val="004B058C"/>
    <w:rsid w:val="004B1074"/>
    <w:rsid w:val="004B16E2"/>
    <w:rsid w:val="004B1EA6"/>
    <w:rsid w:val="004B2077"/>
    <w:rsid w:val="004B230A"/>
    <w:rsid w:val="004B23E6"/>
    <w:rsid w:val="004B253D"/>
    <w:rsid w:val="004B26E9"/>
    <w:rsid w:val="004B2BE5"/>
    <w:rsid w:val="004B2C9C"/>
    <w:rsid w:val="004B2E72"/>
    <w:rsid w:val="004B38CD"/>
    <w:rsid w:val="004B3C4D"/>
    <w:rsid w:val="004B3C64"/>
    <w:rsid w:val="004B44A1"/>
    <w:rsid w:val="004B4B89"/>
    <w:rsid w:val="004B511B"/>
    <w:rsid w:val="004B5802"/>
    <w:rsid w:val="004B5876"/>
    <w:rsid w:val="004B5C7C"/>
    <w:rsid w:val="004B5FEC"/>
    <w:rsid w:val="004B636D"/>
    <w:rsid w:val="004B65B3"/>
    <w:rsid w:val="004B69C2"/>
    <w:rsid w:val="004B6B14"/>
    <w:rsid w:val="004B6D9E"/>
    <w:rsid w:val="004B6F0E"/>
    <w:rsid w:val="004B7074"/>
    <w:rsid w:val="004B71EA"/>
    <w:rsid w:val="004C0650"/>
    <w:rsid w:val="004C151B"/>
    <w:rsid w:val="004C1EA7"/>
    <w:rsid w:val="004C2631"/>
    <w:rsid w:val="004C2A7C"/>
    <w:rsid w:val="004C30DA"/>
    <w:rsid w:val="004C37E2"/>
    <w:rsid w:val="004C41CA"/>
    <w:rsid w:val="004C439B"/>
    <w:rsid w:val="004C4447"/>
    <w:rsid w:val="004C4D28"/>
    <w:rsid w:val="004C55F5"/>
    <w:rsid w:val="004C579E"/>
    <w:rsid w:val="004C58A6"/>
    <w:rsid w:val="004C63F9"/>
    <w:rsid w:val="004C7494"/>
    <w:rsid w:val="004C7813"/>
    <w:rsid w:val="004C78A8"/>
    <w:rsid w:val="004C78B0"/>
    <w:rsid w:val="004C7F2F"/>
    <w:rsid w:val="004D05AA"/>
    <w:rsid w:val="004D069C"/>
    <w:rsid w:val="004D1091"/>
    <w:rsid w:val="004D1531"/>
    <w:rsid w:val="004D1BEE"/>
    <w:rsid w:val="004D1FEB"/>
    <w:rsid w:val="004D259C"/>
    <w:rsid w:val="004D2818"/>
    <w:rsid w:val="004D29EA"/>
    <w:rsid w:val="004D34AF"/>
    <w:rsid w:val="004D35C4"/>
    <w:rsid w:val="004D3BED"/>
    <w:rsid w:val="004D43D5"/>
    <w:rsid w:val="004D4AD9"/>
    <w:rsid w:val="004D5290"/>
    <w:rsid w:val="004D54D5"/>
    <w:rsid w:val="004D578D"/>
    <w:rsid w:val="004D57BF"/>
    <w:rsid w:val="004D5B36"/>
    <w:rsid w:val="004D6267"/>
    <w:rsid w:val="004D629E"/>
    <w:rsid w:val="004D658B"/>
    <w:rsid w:val="004D69A7"/>
    <w:rsid w:val="004D777A"/>
    <w:rsid w:val="004D77D2"/>
    <w:rsid w:val="004E00C2"/>
    <w:rsid w:val="004E0206"/>
    <w:rsid w:val="004E0379"/>
    <w:rsid w:val="004E03AA"/>
    <w:rsid w:val="004E0971"/>
    <w:rsid w:val="004E0DC2"/>
    <w:rsid w:val="004E13F4"/>
    <w:rsid w:val="004E1B9E"/>
    <w:rsid w:val="004E23DE"/>
    <w:rsid w:val="004E2813"/>
    <w:rsid w:val="004E32A7"/>
    <w:rsid w:val="004E32DC"/>
    <w:rsid w:val="004E34F7"/>
    <w:rsid w:val="004E3792"/>
    <w:rsid w:val="004E4003"/>
    <w:rsid w:val="004E4182"/>
    <w:rsid w:val="004E4357"/>
    <w:rsid w:val="004E4C3C"/>
    <w:rsid w:val="004E500C"/>
    <w:rsid w:val="004E5190"/>
    <w:rsid w:val="004E6410"/>
    <w:rsid w:val="004E6E19"/>
    <w:rsid w:val="004E7758"/>
    <w:rsid w:val="004E78C9"/>
    <w:rsid w:val="004E7A5E"/>
    <w:rsid w:val="004F03DF"/>
    <w:rsid w:val="004F0B5D"/>
    <w:rsid w:val="004F170D"/>
    <w:rsid w:val="004F1E96"/>
    <w:rsid w:val="004F20B1"/>
    <w:rsid w:val="004F286D"/>
    <w:rsid w:val="004F2E02"/>
    <w:rsid w:val="004F30BF"/>
    <w:rsid w:val="004F462F"/>
    <w:rsid w:val="004F4C8B"/>
    <w:rsid w:val="004F519A"/>
    <w:rsid w:val="004F59A8"/>
    <w:rsid w:val="004F5AB7"/>
    <w:rsid w:val="004F6360"/>
    <w:rsid w:val="004F6A77"/>
    <w:rsid w:val="004F6A9C"/>
    <w:rsid w:val="004F6B04"/>
    <w:rsid w:val="004F6DC0"/>
    <w:rsid w:val="004F74EA"/>
    <w:rsid w:val="004F752C"/>
    <w:rsid w:val="004F7A16"/>
    <w:rsid w:val="00501517"/>
    <w:rsid w:val="00501897"/>
    <w:rsid w:val="00501AAC"/>
    <w:rsid w:val="00501C93"/>
    <w:rsid w:val="005024F0"/>
    <w:rsid w:val="00502DEF"/>
    <w:rsid w:val="00503690"/>
    <w:rsid w:val="00503C68"/>
    <w:rsid w:val="00504BBA"/>
    <w:rsid w:val="00504C1D"/>
    <w:rsid w:val="00505852"/>
    <w:rsid w:val="00505BFA"/>
    <w:rsid w:val="00506266"/>
    <w:rsid w:val="005062DB"/>
    <w:rsid w:val="00506586"/>
    <w:rsid w:val="0050689E"/>
    <w:rsid w:val="00506966"/>
    <w:rsid w:val="00506AEA"/>
    <w:rsid w:val="005103E3"/>
    <w:rsid w:val="00510CBD"/>
    <w:rsid w:val="005111CD"/>
    <w:rsid w:val="00512A2C"/>
    <w:rsid w:val="00512C8D"/>
    <w:rsid w:val="00513AE0"/>
    <w:rsid w:val="00513C96"/>
    <w:rsid w:val="00513E1C"/>
    <w:rsid w:val="00514012"/>
    <w:rsid w:val="005141D4"/>
    <w:rsid w:val="005160B5"/>
    <w:rsid w:val="0051664C"/>
    <w:rsid w:val="00516B26"/>
    <w:rsid w:val="00516EC9"/>
    <w:rsid w:val="0051713F"/>
    <w:rsid w:val="00517842"/>
    <w:rsid w:val="0052002F"/>
    <w:rsid w:val="00520147"/>
    <w:rsid w:val="005203DE"/>
    <w:rsid w:val="0052083D"/>
    <w:rsid w:val="00520B8A"/>
    <w:rsid w:val="00520C98"/>
    <w:rsid w:val="00520DB0"/>
    <w:rsid w:val="00521677"/>
    <w:rsid w:val="0052180F"/>
    <w:rsid w:val="0052193D"/>
    <w:rsid w:val="00521A23"/>
    <w:rsid w:val="005223A0"/>
    <w:rsid w:val="00522CD3"/>
    <w:rsid w:val="0052318B"/>
    <w:rsid w:val="00523A04"/>
    <w:rsid w:val="005244BF"/>
    <w:rsid w:val="00524834"/>
    <w:rsid w:val="005249B4"/>
    <w:rsid w:val="00525243"/>
    <w:rsid w:val="00525416"/>
    <w:rsid w:val="00525981"/>
    <w:rsid w:val="005259DC"/>
    <w:rsid w:val="00525BBA"/>
    <w:rsid w:val="005260A1"/>
    <w:rsid w:val="00526506"/>
    <w:rsid w:val="005265B2"/>
    <w:rsid w:val="005265BC"/>
    <w:rsid w:val="00526635"/>
    <w:rsid w:val="00526D29"/>
    <w:rsid w:val="0052731E"/>
    <w:rsid w:val="00527C2F"/>
    <w:rsid w:val="005303DB"/>
    <w:rsid w:val="0053065B"/>
    <w:rsid w:val="00530918"/>
    <w:rsid w:val="00530A13"/>
    <w:rsid w:val="00530B58"/>
    <w:rsid w:val="00530E13"/>
    <w:rsid w:val="00530F0C"/>
    <w:rsid w:val="00531179"/>
    <w:rsid w:val="0053127F"/>
    <w:rsid w:val="0053171B"/>
    <w:rsid w:val="00531D1B"/>
    <w:rsid w:val="00532288"/>
    <w:rsid w:val="00532A0E"/>
    <w:rsid w:val="00532FCF"/>
    <w:rsid w:val="00533124"/>
    <w:rsid w:val="005332B3"/>
    <w:rsid w:val="005337FD"/>
    <w:rsid w:val="00533B9D"/>
    <w:rsid w:val="00534982"/>
    <w:rsid w:val="005356F7"/>
    <w:rsid w:val="00535DE6"/>
    <w:rsid w:val="00536A08"/>
    <w:rsid w:val="00536AB5"/>
    <w:rsid w:val="00536E06"/>
    <w:rsid w:val="00536EFC"/>
    <w:rsid w:val="005376B1"/>
    <w:rsid w:val="00537AEC"/>
    <w:rsid w:val="00537E1C"/>
    <w:rsid w:val="005400D0"/>
    <w:rsid w:val="005406D9"/>
    <w:rsid w:val="005412AC"/>
    <w:rsid w:val="00541992"/>
    <w:rsid w:val="00542010"/>
    <w:rsid w:val="005425ED"/>
    <w:rsid w:val="00542947"/>
    <w:rsid w:val="005437C9"/>
    <w:rsid w:val="00543DF5"/>
    <w:rsid w:val="00543F96"/>
    <w:rsid w:val="00544A1F"/>
    <w:rsid w:val="005459BB"/>
    <w:rsid w:val="00546057"/>
    <w:rsid w:val="00546CF1"/>
    <w:rsid w:val="00546E49"/>
    <w:rsid w:val="005470EA"/>
    <w:rsid w:val="00547952"/>
    <w:rsid w:val="0055019C"/>
    <w:rsid w:val="0055027D"/>
    <w:rsid w:val="00550A7F"/>
    <w:rsid w:val="005516D6"/>
    <w:rsid w:val="0055181F"/>
    <w:rsid w:val="00551B47"/>
    <w:rsid w:val="00552349"/>
    <w:rsid w:val="005534EE"/>
    <w:rsid w:val="00553F48"/>
    <w:rsid w:val="00554600"/>
    <w:rsid w:val="00554942"/>
    <w:rsid w:val="00554BAE"/>
    <w:rsid w:val="00555048"/>
    <w:rsid w:val="00555598"/>
    <w:rsid w:val="00555A48"/>
    <w:rsid w:val="0055611A"/>
    <w:rsid w:val="00556740"/>
    <w:rsid w:val="00556A55"/>
    <w:rsid w:val="00556B3B"/>
    <w:rsid w:val="00557A30"/>
    <w:rsid w:val="00557AB6"/>
    <w:rsid w:val="00557DB9"/>
    <w:rsid w:val="0056075E"/>
    <w:rsid w:val="00560C26"/>
    <w:rsid w:val="00561966"/>
    <w:rsid w:val="00562DBF"/>
    <w:rsid w:val="00563111"/>
    <w:rsid w:val="005634EA"/>
    <w:rsid w:val="00564539"/>
    <w:rsid w:val="0056527E"/>
    <w:rsid w:val="00567180"/>
    <w:rsid w:val="00567C49"/>
    <w:rsid w:val="005702B8"/>
    <w:rsid w:val="005722CA"/>
    <w:rsid w:val="005724AC"/>
    <w:rsid w:val="00572735"/>
    <w:rsid w:val="005730B7"/>
    <w:rsid w:val="005743A6"/>
    <w:rsid w:val="0057554C"/>
    <w:rsid w:val="00575876"/>
    <w:rsid w:val="00576130"/>
    <w:rsid w:val="00577349"/>
    <w:rsid w:val="00577568"/>
    <w:rsid w:val="005777AA"/>
    <w:rsid w:val="00577842"/>
    <w:rsid w:val="00577C1B"/>
    <w:rsid w:val="00577C6A"/>
    <w:rsid w:val="00577DB9"/>
    <w:rsid w:val="00580522"/>
    <w:rsid w:val="0058058D"/>
    <w:rsid w:val="005806AA"/>
    <w:rsid w:val="00580EF2"/>
    <w:rsid w:val="0058108E"/>
    <w:rsid w:val="0058135A"/>
    <w:rsid w:val="0058165E"/>
    <w:rsid w:val="00581AAD"/>
    <w:rsid w:val="0058404B"/>
    <w:rsid w:val="00584253"/>
    <w:rsid w:val="005846ED"/>
    <w:rsid w:val="0058478A"/>
    <w:rsid w:val="005853A5"/>
    <w:rsid w:val="00585B2A"/>
    <w:rsid w:val="00585F6F"/>
    <w:rsid w:val="005861FD"/>
    <w:rsid w:val="0058668B"/>
    <w:rsid w:val="00586BDE"/>
    <w:rsid w:val="0059065E"/>
    <w:rsid w:val="00590729"/>
    <w:rsid w:val="005915A4"/>
    <w:rsid w:val="00591E17"/>
    <w:rsid w:val="0059233D"/>
    <w:rsid w:val="005925A2"/>
    <w:rsid w:val="00592791"/>
    <w:rsid w:val="00592F23"/>
    <w:rsid w:val="005933DC"/>
    <w:rsid w:val="005936BC"/>
    <w:rsid w:val="00593721"/>
    <w:rsid w:val="005937DC"/>
    <w:rsid w:val="00593800"/>
    <w:rsid w:val="00594602"/>
    <w:rsid w:val="00594AA0"/>
    <w:rsid w:val="00594B25"/>
    <w:rsid w:val="005950CF"/>
    <w:rsid w:val="00595246"/>
    <w:rsid w:val="00595321"/>
    <w:rsid w:val="00595B59"/>
    <w:rsid w:val="00595D55"/>
    <w:rsid w:val="00595E5A"/>
    <w:rsid w:val="00597A99"/>
    <w:rsid w:val="005A023B"/>
    <w:rsid w:val="005A0C87"/>
    <w:rsid w:val="005A17B1"/>
    <w:rsid w:val="005A1AC5"/>
    <w:rsid w:val="005A28CC"/>
    <w:rsid w:val="005A2ED7"/>
    <w:rsid w:val="005A2F37"/>
    <w:rsid w:val="005A4452"/>
    <w:rsid w:val="005A4719"/>
    <w:rsid w:val="005A4798"/>
    <w:rsid w:val="005A6645"/>
    <w:rsid w:val="005A6683"/>
    <w:rsid w:val="005A6CB8"/>
    <w:rsid w:val="005A7B58"/>
    <w:rsid w:val="005B0891"/>
    <w:rsid w:val="005B174A"/>
    <w:rsid w:val="005B193D"/>
    <w:rsid w:val="005B1F15"/>
    <w:rsid w:val="005B1F70"/>
    <w:rsid w:val="005B28A8"/>
    <w:rsid w:val="005B3157"/>
    <w:rsid w:val="005B39B3"/>
    <w:rsid w:val="005B3AF0"/>
    <w:rsid w:val="005B3E06"/>
    <w:rsid w:val="005B3F53"/>
    <w:rsid w:val="005B4416"/>
    <w:rsid w:val="005B4EE5"/>
    <w:rsid w:val="005B5047"/>
    <w:rsid w:val="005B5C1C"/>
    <w:rsid w:val="005B607E"/>
    <w:rsid w:val="005B6189"/>
    <w:rsid w:val="005B643E"/>
    <w:rsid w:val="005B666E"/>
    <w:rsid w:val="005B709C"/>
    <w:rsid w:val="005B7318"/>
    <w:rsid w:val="005B731B"/>
    <w:rsid w:val="005B7837"/>
    <w:rsid w:val="005B7BAE"/>
    <w:rsid w:val="005B7F04"/>
    <w:rsid w:val="005C019D"/>
    <w:rsid w:val="005C0A80"/>
    <w:rsid w:val="005C1E4A"/>
    <w:rsid w:val="005C21FD"/>
    <w:rsid w:val="005C2457"/>
    <w:rsid w:val="005C25C2"/>
    <w:rsid w:val="005C2875"/>
    <w:rsid w:val="005C3156"/>
    <w:rsid w:val="005C389F"/>
    <w:rsid w:val="005C453E"/>
    <w:rsid w:val="005C4A06"/>
    <w:rsid w:val="005C4CA3"/>
    <w:rsid w:val="005C4E15"/>
    <w:rsid w:val="005C4F05"/>
    <w:rsid w:val="005C5A73"/>
    <w:rsid w:val="005C5BCF"/>
    <w:rsid w:val="005C5EB4"/>
    <w:rsid w:val="005C6EA6"/>
    <w:rsid w:val="005C6F72"/>
    <w:rsid w:val="005C74BE"/>
    <w:rsid w:val="005C7652"/>
    <w:rsid w:val="005C7CB5"/>
    <w:rsid w:val="005D04FA"/>
    <w:rsid w:val="005D05B2"/>
    <w:rsid w:val="005D14FB"/>
    <w:rsid w:val="005D170E"/>
    <w:rsid w:val="005D1723"/>
    <w:rsid w:val="005D2673"/>
    <w:rsid w:val="005D3059"/>
    <w:rsid w:val="005D3158"/>
    <w:rsid w:val="005D3A48"/>
    <w:rsid w:val="005D3A86"/>
    <w:rsid w:val="005D3E80"/>
    <w:rsid w:val="005D3F25"/>
    <w:rsid w:val="005D40A9"/>
    <w:rsid w:val="005D47F0"/>
    <w:rsid w:val="005D4C01"/>
    <w:rsid w:val="005D5AF9"/>
    <w:rsid w:val="005D6018"/>
    <w:rsid w:val="005D6038"/>
    <w:rsid w:val="005D629F"/>
    <w:rsid w:val="005D7168"/>
    <w:rsid w:val="005D74C1"/>
    <w:rsid w:val="005E009C"/>
    <w:rsid w:val="005E0178"/>
    <w:rsid w:val="005E02D9"/>
    <w:rsid w:val="005E0DCD"/>
    <w:rsid w:val="005E1097"/>
    <w:rsid w:val="005E13D4"/>
    <w:rsid w:val="005E1988"/>
    <w:rsid w:val="005E1D09"/>
    <w:rsid w:val="005E1DAE"/>
    <w:rsid w:val="005E1F25"/>
    <w:rsid w:val="005E2112"/>
    <w:rsid w:val="005E2592"/>
    <w:rsid w:val="005E2A06"/>
    <w:rsid w:val="005E305C"/>
    <w:rsid w:val="005E3626"/>
    <w:rsid w:val="005E4724"/>
    <w:rsid w:val="005E53EA"/>
    <w:rsid w:val="005E595B"/>
    <w:rsid w:val="005E5985"/>
    <w:rsid w:val="005E5F15"/>
    <w:rsid w:val="005E6541"/>
    <w:rsid w:val="005E7768"/>
    <w:rsid w:val="005E77E1"/>
    <w:rsid w:val="005E784D"/>
    <w:rsid w:val="005E7E39"/>
    <w:rsid w:val="005F01A4"/>
    <w:rsid w:val="005F0436"/>
    <w:rsid w:val="005F0A03"/>
    <w:rsid w:val="005F1ED3"/>
    <w:rsid w:val="005F36F5"/>
    <w:rsid w:val="005F38ED"/>
    <w:rsid w:val="005F3975"/>
    <w:rsid w:val="005F402C"/>
    <w:rsid w:val="005F430F"/>
    <w:rsid w:val="005F44C3"/>
    <w:rsid w:val="005F4A07"/>
    <w:rsid w:val="005F501C"/>
    <w:rsid w:val="005F55A3"/>
    <w:rsid w:val="005F55F8"/>
    <w:rsid w:val="005F57B4"/>
    <w:rsid w:val="005F58BD"/>
    <w:rsid w:val="005F5B07"/>
    <w:rsid w:val="005F626E"/>
    <w:rsid w:val="005F7AED"/>
    <w:rsid w:val="006002C5"/>
    <w:rsid w:val="006003DF"/>
    <w:rsid w:val="0060176D"/>
    <w:rsid w:val="00601786"/>
    <w:rsid w:val="00601791"/>
    <w:rsid w:val="006019AB"/>
    <w:rsid w:val="00601BCD"/>
    <w:rsid w:val="006033BC"/>
    <w:rsid w:val="006041A6"/>
    <w:rsid w:val="00604509"/>
    <w:rsid w:val="0060469B"/>
    <w:rsid w:val="00604B8C"/>
    <w:rsid w:val="0060532C"/>
    <w:rsid w:val="00605AD6"/>
    <w:rsid w:val="006061DC"/>
    <w:rsid w:val="00607A66"/>
    <w:rsid w:val="00607FC1"/>
    <w:rsid w:val="00610260"/>
    <w:rsid w:val="0061035E"/>
    <w:rsid w:val="00610787"/>
    <w:rsid w:val="006118BC"/>
    <w:rsid w:val="0061230B"/>
    <w:rsid w:val="00612BAA"/>
    <w:rsid w:val="00613C54"/>
    <w:rsid w:val="006143DD"/>
    <w:rsid w:val="00614B88"/>
    <w:rsid w:val="00615DD4"/>
    <w:rsid w:val="00616599"/>
    <w:rsid w:val="00616A2F"/>
    <w:rsid w:val="00616F96"/>
    <w:rsid w:val="0061710E"/>
    <w:rsid w:val="00617472"/>
    <w:rsid w:val="00617873"/>
    <w:rsid w:val="00617E78"/>
    <w:rsid w:val="00617F0F"/>
    <w:rsid w:val="006201D3"/>
    <w:rsid w:val="006204D5"/>
    <w:rsid w:val="00620F88"/>
    <w:rsid w:val="00621057"/>
    <w:rsid w:val="00621321"/>
    <w:rsid w:val="00621461"/>
    <w:rsid w:val="00621C89"/>
    <w:rsid w:val="00622066"/>
    <w:rsid w:val="00622348"/>
    <w:rsid w:val="006223EE"/>
    <w:rsid w:val="006226BC"/>
    <w:rsid w:val="006236E6"/>
    <w:rsid w:val="00624011"/>
    <w:rsid w:val="00624820"/>
    <w:rsid w:val="0062559E"/>
    <w:rsid w:val="00626758"/>
    <w:rsid w:val="00626808"/>
    <w:rsid w:val="00626EDA"/>
    <w:rsid w:val="00627271"/>
    <w:rsid w:val="0062751D"/>
    <w:rsid w:val="0062797E"/>
    <w:rsid w:val="00627E7B"/>
    <w:rsid w:val="0063019F"/>
    <w:rsid w:val="0063052A"/>
    <w:rsid w:val="00630B10"/>
    <w:rsid w:val="00630B44"/>
    <w:rsid w:val="00630D91"/>
    <w:rsid w:val="00630F44"/>
    <w:rsid w:val="00630F88"/>
    <w:rsid w:val="0063135D"/>
    <w:rsid w:val="00631919"/>
    <w:rsid w:val="00631B45"/>
    <w:rsid w:val="006320EF"/>
    <w:rsid w:val="00633409"/>
    <w:rsid w:val="0063403D"/>
    <w:rsid w:val="00634046"/>
    <w:rsid w:val="00634226"/>
    <w:rsid w:val="0063516A"/>
    <w:rsid w:val="006353B5"/>
    <w:rsid w:val="006358D6"/>
    <w:rsid w:val="00636126"/>
    <w:rsid w:val="0063617C"/>
    <w:rsid w:val="00636758"/>
    <w:rsid w:val="00636BCC"/>
    <w:rsid w:val="006373DC"/>
    <w:rsid w:val="00637F83"/>
    <w:rsid w:val="0064031A"/>
    <w:rsid w:val="00640533"/>
    <w:rsid w:val="00640A93"/>
    <w:rsid w:val="00641691"/>
    <w:rsid w:val="00641F18"/>
    <w:rsid w:val="006428A0"/>
    <w:rsid w:val="0064336F"/>
    <w:rsid w:val="006438F4"/>
    <w:rsid w:val="00644424"/>
    <w:rsid w:val="0064474D"/>
    <w:rsid w:val="00644C1A"/>
    <w:rsid w:val="00644DBB"/>
    <w:rsid w:val="0064518F"/>
    <w:rsid w:val="0064524B"/>
    <w:rsid w:val="0064584E"/>
    <w:rsid w:val="006468A0"/>
    <w:rsid w:val="006469D6"/>
    <w:rsid w:val="00646C17"/>
    <w:rsid w:val="00646C9D"/>
    <w:rsid w:val="006471F7"/>
    <w:rsid w:val="00647413"/>
    <w:rsid w:val="00647B1D"/>
    <w:rsid w:val="00650697"/>
    <w:rsid w:val="006511B8"/>
    <w:rsid w:val="00651346"/>
    <w:rsid w:val="0065136E"/>
    <w:rsid w:val="006517D0"/>
    <w:rsid w:val="006517F8"/>
    <w:rsid w:val="00651875"/>
    <w:rsid w:val="006519CA"/>
    <w:rsid w:val="006519EE"/>
    <w:rsid w:val="00652450"/>
    <w:rsid w:val="006525CF"/>
    <w:rsid w:val="0065267B"/>
    <w:rsid w:val="0065296F"/>
    <w:rsid w:val="0065310A"/>
    <w:rsid w:val="006534A9"/>
    <w:rsid w:val="006534B6"/>
    <w:rsid w:val="006534D9"/>
    <w:rsid w:val="00654909"/>
    <w:rsid w:val="00654F94"/>
    <w:rsid w:val="0065569D"/>
    <w:rsid w:val="006557C0"/>
    <w:rsid w:val="006558D4"/>
    <w:rsid w:val="0065597F"/>
    <w:rsid w:val="00655AB8"/>
    <w:rsid w:val="00655D0D"/>
    <w:rsid w:val="00656BE2"/>
    <w:rsid w:val="00656BE8"/>
    <w:rsid w:val="00656D64"/>
    <w:rsid w:val="0065702D"/>
    <w:rsid w:val="006572E0"/>
    <w:rsid w:val="00657838"/>
    <w:rsid w:val="00657B82"/>
    <w:rsid w:val="0066047E"/>
    <w:rsid w:val="0066113C"/>
    <w:rsid w:val="006623B3"/>
    <w:rsid w:val="0066261A"/>
    <w:rsid w:val="00662682"/>
    <w:rsid w:val="0066268D"/>
    <w:rsid w:val="0066275E"/>
    <w:rsid w:val="00663202"/>
    <w:rsid w:val="006632FC"/>
    <w:rsid w:val="00663C2D"/>
    <w:rsid w:val="00664A1A"/>
    <w:rsid w:val="0066567A"/>
    <w:rsid w:val="00665A62"/>
    <w:rsid w:val="00665C04"/>
    <w:rsid w:val="00666164"/>
    <w:rsid w:val="00666272"/>
    <w:rsid w:val="00666664"/>
    <w:rsid w:val="00666699"/>
    <w:rsid w:val="0066693C"/>
    <w:rsid w:val="0066734B"/>
    <w:rsid w:val="00670166"/>
    <w:rsid w:val="00670285"/>
    <w:rsid w:val="00670C85"/>
    <w:rsid w:val="00671445"/>
    <w:rsid w:val="00671B40"/>
    <w:rsid w:val="00671BEF"/>
    <w:rsid w:val="0067231D"/>
    <w:rsid w:val="00673728"/>
    <w:rsid w:val="00673D5F"/>
    <w:rsid w:val="00673F60"/>
    <w:rsid w:val="0067456F"/>
    <w:rsid w:val="00674A95"/>
    <w:rsid w:val="00674C3D"/>
    <w:rsid w:val="006759D6"/>
    <w:rsid w:val="00675AB9"/>
    <w:rsid w:val="00675BB7"/>
    <w:rsid w:val="0067661A"/>
    <w:rsid w:val="0067694A"/>
    <w:rsid w:val="00676E45"/>
    <w:rsid w:val="00676ECF"/>
    <w:rsid w:val="00676F9F"/>
    <w:rsid w:val="0067718F"/>
    <w:rsid w:val="0067740C"/>
    <w:rsid w:val="00677565"/>
    <w:rsid w:val="006775A2"/>
    <w:rsid w:val="006776B2"/>
    <w:rsid w:val="0068007E"/>
    <w:rsid w:val="00680417"/>
    <w:rsid w:val="006815BC"/>
    <w:rsid w:val="00681E01"/>
    <w:rsid w:val="00682370"/>
    <w:rsid w:val="0068259C"/>
    <w:rsid w:val="0068272F"/>
    <w:rsid w:val="00682887"/>
    <w:rsid w:val="006835BA"/>
    <w:rsid w:val="006838F2"/>
    <w:rsid w:val="00683CD6"/>
    <w:rsid w:val="00683EB8"/>
    <w:rsid w:val="00684384"/>
    <w:rsid w:val="00684722"/>
    <w:rsid w:val="0068496A"/>
    <w:rsid w:val="00684B13"/>
    <w:rsid w:val="006858CF"/>
    <w:rsid w:val="0068602C"/>
    <w:rsid w:val="0068666D"/>
    <w:rsid w:val="00687104"/>
    <w:rsid w:val="00687C4C"/>
    <w:rsid w:val="006908FE"/>
    <w:rsid w:val="00690EB8"/>
    <w:rsid w:val="00691F64"/>
    <w:rsid w:val="00691FB6"/>
    <w:rsid w:val="00692002"/>
    <w:rsid w:val="00692087"/>
    <w:rsid w:val="00692543"/>
    <w:rsid w:val="00692708"/>
    <w:rsid w:val="00692939"/>
    <w:rsid w:val="00692A9C"/>
    <w:rsid w:val="00692AF2"/>
    <w:rsid w:val="006932C6"/>
    <w:rsid w:val="00693502"/>
    <w:rsid w:val="006950B5"/>
    <w:rsid w:val="006950E3"/>
    <w:rsid w:val="00695179"/>
    <w:rsid w:val="006959F9"/>
    <w:rsid w:val="00695B71"/>
    <w:rsid w:val="00695D19"/>
    <w:rsid w:val="00696235"/>
    <w:rsid w:val="00696F70"/>
    <w:rsid w:val="00697BE4"/>
    <w:rsid w:val="006A124C"/>
    <w:rsid w:val="006A127E"/>
    <w:rsid w:val="006A1676"/>
    <w:rsid w:val="006A1F59"/>
    <w:rsid w:val="006A3002"/>
    <w:rsid w:val="006A3968"/>
    <w:rsid w:val="006A53AC"/>
    <w:rsid w:val="006A5938"/>
    <w:rsid w:val="006A5E9C"/>
    <w:rsid w:val="006A5F16"/>
    <w:rsid w:val="006B1C7A"/>
    <w:rsid w:val="006B284A"/>
    <w:rsid w:val="006B2F94"/>
    <w:rsid w:val="006B32F0"/>
    <w:rsid w:val="006B3667"/>
    <w:rsid w:val="006B3B9E"/>
    <w:rsid w:val="006B53B9"/>
    <w:rsid w:val="006B5CB6"/>
    <w:rsid w:val="006B5CE4"/>
    <w:rsid w:val="006B67AA"/>
    <w:rsid w:val="006B721C"/>
    <w:rsid w:val="006B737D"/>
    <w:rsid w:val="006B77AD"/>
    <w:rsid w:val="006B7A34"/>
    <w:rsid w:val="006B7B72"/>
    <w:rsid w:val="006B7C1C"/>
    <w:rsid w:val="006B7CA1"/>
    <w:rsid w:val="006B7E8A"/>
    <w:rsid w:val="006B7EFF"/>
    <w:rsid w:val="006C0187"/>
    <w:rsid w:val="006C0217"/>
    <w:rsid w:val="006C08AD"/>
    <w:rsid w:val="006C0FD3"/>
    <w:rsid w:val="006C103E"/>
    <w:rsid w:val="006C1123"/>
    <w:rsid w:val="006C1A9C"/>
    <w:rsid w:val="006C1B6A"/>
    <w:rsid w:val="006C2007"/>
    <w:rsid w:val="006C2076"/>
    <w:rsid w:val="006C219E"/>
    <w:rsid w:val="006C29EA"/>
    <w:rsid w:val="006C3B36"/>
    <w:rsid w:val="006C3E68"/>
    <w:rsid w:val="006C40D0"/>
    <w:rsid w:val="006C51B4"/>
    <w:rsid w:val="006C5424"/>
    <w:rsid w:val="006C5991"/>
    <w:rsid w:val="006C5A91"/>
    <w:rsid w:val="006C68FB"/>
    <w:rsid w:val="006C6A2F"/>
    <w:rsid w:val="006C7336"/>
    <w:rsid w:val="006C75FA"/>
    <w:rsid w:val="006C7CF2"/>
    <w:rsid w:val="006D0143"/>
    <w:rsid w:val="006D045A"/>
    <w:rsid w:val="006D075B"/>
    <w:rsid w:val="006D0904"/>
    <w:rsid w:val="006D0CE8"/>
    <w:rsid w:val="006D10DE"/>
    <w:rsid w:val="006D1231"/>
    <w:rsid w:val="006D1B9F"/>
    <w:rsid w:val="006D24CA"/>
    <w:rsid w:val="006D2963"/>
    <w:rsid w:val="006D2C0C"/>
    <w:rsid w:val="006D2FC9"/>
    <w:rsid w:val="006D3369"/>
    <w:rsid w:val="006D37BD"/>
    <w:rsid w:val="006D3949"/>
    <w:rsid w:val="006D3C6E"/>
    <w:rsid w:val="006D453B"/>
    <w:rsid w:val="006D4EC0"/>
    <w:rsid w:val="006D53EF"/>
    <w:rsid w:val="006D587E"/>
    <w:rsid w:val="006D58D2"/>
    <w:rsid w:val="006D5A20"/>
    <w:rsid w:val="006D69C6"/>
    <w:rsid w:val="006D777A"/>
    <w:rsid w:val="006D7FBA"/>
    <w:rsid w:val="006E0979"/>
    <w:rsid w:val="006E0A9D"/>
    <w:rsid w:val="006E0B93"/>
    <w:rsid w:val="006E1279"/>
    <w:rsid w:val="006E168F"/>
    <w:rsid w:val="006E17CB"/>
    <w:rsid w:val="006E1A29"/>
    <w:rsid w:val="006E2AA9"/>
    <w:rsid w:val="006E3288"/>
    <w:rsid w:val="006E367F"/>
    <w:rsid w:val="006E4AA9"/>
    <w:rsid w:val="006E50C9"/>
    <w:rsid w:val="006E5705"/>
    <w:rsid w:val="006E6BF4"/>
    <w:rsid w:val="006E6F4B"/>
    <w:rsid w:val="006E77B3"/>
    <w:rsid w:val="006E7A38"/>
    <w:rsid w:val="006E7AF5"/>
    <w:rsid w:val="006E7B14"/>
    <w:rsid w:val="006F0A5B"/>
    <w:rsid w:val="006F0D19"/>
    <w:rsid w:val="006F1398"/>
    <w:rsid w:val="006F1516"/>
    <w:rsid w:val="006F157F"/>
    <w:rsid w:val="006F1781"/>
    <w:rsid w:val="006F1970"/>
    <w:rsid w:val="006F1B77"/>
    <w:rsid w:val="006F24CF"/>
    <w:rsid w:val="006F2896"/>
    <w:rsid w:val="006F2CE0"/>
    <w:rsid w:val="006F2DC8"/>
    <w:rsid w:val="006F334B"/>
    <w:rsid w:val="006F36C4"/>
    <w:rsid w:val="006F3E4F"/>
    <w:rsid w:val="006F47F9"/>
    <w:rsid w:val="006F5430"/>
    <w:rsid w:val="006F609E"/>
    <w:rsid w:val="006F61E7"/>
    <w:rsid w:val="006F6425"/>
    <w:rsid w:val="006F6D92"/>
    <w:rsid w:val="006F75CC"/>
    <w:rsid w:val="006F7E02"/>
    <w:rsid w:val="00700F08"/>
    <w:rsid w:val="0070144B"/>
    <w:rsid w:val="0070238C"/>
    <w:rsid w:val="00702D49"/>
    <w:rsid w:val="007033C1"/>
    <w:rsid w:val="0070351C"/>
    <w:rsid w:val="00703FF6"/>
    <w:rsid w:val="00704E63"/>
    <w:rsid w:val="0070537F"/>
    <w:rsid w:val="0070646B"/>
    <w:rsid w:val="0071017B"/>
    <w:rsid w:val="00710FE8"/>
    <w:rsid w:val="0071157A"/>
    <w:rsid w:val="00711C41"/>
    <w:rsid w:val="00711DC6"/>
    <w:rsid w:val="00712644"/>
    <w:rsid w:val="00712C29"/>
    <w:rsid w:val="007139B6"/>
    <w:rsid w:val="00713B22"/>
    <w:rsid w:val="007145B9"/>
    <w:rsid w:val="00715AD5"/>
    <w:rsid w:val="00715FA1"/>
    <w:rsid w:val="0071605D"/>
    <w:rsid w:val="00716A40"/>
    <w:rsid w:val="00716ACF"/>
    <w:rsid w:val="0071762E"/>
    <w:rsid w:val="00717C75"/>
    <w:rsid w:val="00717CAE"/>
    <w:rsid w:val="00720109"/>
    <w:rsid w:val="0072012F"/>
    <w:rsid w:val="00720176"/>
    <w:rsid w:val="00720549"/>
    <w:rsid w:val="007205A5"/>
    <w:rsid w:val="00720BBB"/>
    <w:rsid w:val="007213F5"/>
    <w:rsid w:val="00722073"/>
    <w:rsid w:val="00722229"/>
    <w:rsid w:val="0072245C"/>
    <w:rsid w:val="00722727"/>
    <w:rsid w:val="0072277E"/>
    <w:rsid w:val="00722D00"/>
    <w:rsid w:val="00723177"/>
    <w:rsid w:val="00724673"/>
    <w:rsid w:val="00724AC7"/>
    <w:rsid w:val="00724BA4"/>
    <w:rsid w:val="00725F80"/>
    <w:rsid w:val="0072686C"/>
    <w:rsid w:val="00727C1E"/>
    <w:rsid w:val="00730507"/>
    <w:rsid w:val="00730C44"/>
    <w:rsid w:val="007314A7"/>
    <w:rsid w:val="00731620"/>
    <w:rsid w:val="007316D3"/>
    <w:rsid w:val="00732804"/>
    <w:rsid w:val="00732887"/>
    <w:rsid w:val="00732E29"/>
    <w:rsid w:val="00733464"/>
    <w:rsid w:val="00733B17"/>
    <w:rsid w:val="00733DFC"/>
    <w:rsid w:val="0073431D"/>
    <w:rsid w:val="007344F6"/>
    <w:rsid w:val="00735887"/>
    <w:rsid w:val="00735963"/>
    <w:rsid w:val="007359B0"/>
    <w:rsid w:val="00735B4F"/>
    <w:rsid w:val="00735D91"/>
    <w:rsid w:val="0073609F"/>
    <w:rsid w:val="00736212"/>
    <w:rsid w:val="00736380"/>
    <w:rsid w:val="0073670C"/>
    <w:rsid w:val="00736AA9"/>
    <w:rsid w:val="00737559"/>
    <w:rsid w:val="00737DBE"/>
    <w:rsid w:val="0074015A"/>
    <w:rsid w:val="0074077D"/>
    <w:rsid w:val="00740AAD"/>
    <w:rsid w:val="00741B4A"/>
    <w:rsid w:val="00741BEA"/>
    <w:rsid w:val="007423E6"/>
    <w:rsid w:val="007428EA"/>
    <w:rsid w:val="00742962"/>
    <w:rsid w:val="00742EB1"/>
    <w:rsid w:val="007434FB"/>
    <w:rsid w:val="00743747"/>
    <w:rsid w:val="007437FC"/>
    <w:rsid w:val="007442D5"/>
    <w:rsid w:val="00744542"/>
    <w:rsid w:val="00744EEC"/>
    <w:rsid w:val="007451FA"/>
    <w:rsid w:val="0074710D"/>
    <w:rsid w:val="00747243"/>
    <w:rsid w:val="00750285"/>
    <w:rsid w:val="00750F62"/>
    <w:rsid w:val="00751010"/>
    <w:rsid w:val="00751897"/>
    <w:rsid w:val="00751D28"/>
    <w:rsid w:val="007526B2"/>
    <w:rsid w:val="00752BA0"/>
    <w:rsid w:val="00752C8F"/>
    <w:rsid w:val="00753075"/>
    <w:rsid w:val="00753804"/>
    <w:rsid w:val="00753F2E"/>
    <w:rsid w:val="007540D8"/>
    <w:rsid w:val="00754178"/>
    <w:rsid w:val="00754307"/>
    <w:rsid w:val="007549B4"/>
    <w:rsid w:val="00755538"/>
    <w:rsid w:val="00755684"/>
    <w:rsid w:val="00755C89"/>
    <w:rsid w:val="00755E14"/>
    <w:rsid w:val="00755EDF"/>
    <w:rsid w:val="00756086"/>
    <w:rsid w:val="00757CEC"/>
    <w:rsid w:val="0076011B"/>
    <w:rsid w:val="007602AE"/>
    <w:rsid w:val="00760437"/>
    <w:rsid w:val="0076280A"/>
    <w:rsid w:val="00762BCD"/>
    <w:rsid w:val="007631D5"/>
    <w:rsid w:val="007631E2"/>
    <w:rsid w:val="00763228"/>
    <w:rsid w:val="00763F84"/>
    <w:rsid w:val="007644DE"/>
    <w:rsid w:val="007646D3"/>
    <w:rsid w:val="0076479F"/>
    <w:rsid w:val="00764A52"/>
    <w:rsid w:val="00764A76"/>
    <w:rsid w:val="00764D30"/>
    <w:rsid w:val="007656F7"/>
    <w:rsid w:val="0076592F"/>
    <w:rsid w:val="0076594A"/>
    <w:rsid w:val="00765BD5"/>
    <w:rsid w:val="007660AF"/>
    <w:rsid w:val="00766559"/>
    <w:rsid w:val="00766D00"/>
    <w:rsid w:val="00770B24"/>
    <w:rsid w:val="00771342"/>
    <w:rsid w:val="00771DB7"/>
    <w:rsid w:val="00772192"/>
    <w:rsid w:val="0077340D"/>
    <w:rsid w:val="007735C5"/>
    <w:rsid w:val="00773852"/>
    <w:rsid w:val="007739E1"/>
    <w:rsid w:val="00773C45"/>
    <w:rsid w:val="0077479D"/>
    <w:rsid w:val="00774A39"/>
    <w:rsid w:val="007752C6"/>
    <w:rsid w:val="007752D4"/>
    <w:rsid w:val="007755AF"/>
    <w:rsid w:val="00775B54"/>
    <w:rsid w:val="00775E94"/>
    <w:rsid w:val="00776FBB"/>
    <w:rsid w:val="00777A9B"/>
    <w:rsid w:val="00777BBC"/>
    <w:rsid w:val="00777C24"/>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5E13"/>
    <w:rsid w:val="00785EEF"/>
    <w:rsid w:val="0078602A"/>
    <w:rsid w:val="007860F9"/>
    <w:rsid w:val="00786E66"/>
    <w:rsid w:val="00787073"/>
    <w:rsid w:val="007875A2"/>
    <w:rsid w:val="007877C5"/>
    <w:rsid w:val="00787CC9"/>
    <w:rsid w:val="00787D1C"/>
    <w:rsid w:val="00790126"/>
    <w:rsid w:val="00790A9B"/>
    <w:rsid w:val="00790AB1"/>
    <w:rsid w:val="00790B7B"/>
    <w:rsid w:val="00791181"/>
    <w:rsid w:val="00791311"/>
    <w:rsid w:val="00791352"/>
    <w:rsid w:val="007913F9"/>
    <w:rsid w:val="00791693"/>
    <w:rsid w:val="007922F1"/>
    <w:rsid w:val="00792E8B"/>
    <w:rsid w:val="007933B1"/>
    <w:rsid w:val="00796314"/>
    <w:rsid w:val="00796486"/>
    <w:rsid w:val="00796F0D"/>
    <w:rsid w:val="0079748C"/>
    <w:rsid w:val="00797E8D"/>
    <w:rsid w:val="007A030F"/>
    <w:rsid w:val="007A05C3"/>
    <w:rsid w:val="007A152D"/>
    <w:rsid w:val="007A2223"/>
    <w:rsid w:val="007A2691"/>
    <w:rsid w:val="007A3A14"/>
    <w:rsid w:val="007A4541"/>
    <w:rsid w:val="007A4B9D"/>
    <w:rsid w:val="007A575E"/>
    <w:rsid w:val="007A65AC"/>
    <w:rsid w:val="007A723E"/>
    <w:rsid w:val="007A735C"/>
    <w:rsid w:val="007A78EF"/>
    <w:rsid w:val="007B0E4F"/>
    <w:rsid w:val="007B1459"/>
    <w:rsid w:val="007B1CFE"/>
    <w:rsid w:val="007B1F25"/>
    <w:rsid w:val="007B2037"/>
    <w:rsid w:val="007B2489"/>
    <w:rsid w:val="007B2666"/>
    <w:rsid w:val="007B2CD3"/>
    <w:rsid w:val="007B2D72"/>
    <w:rsid w:val="007B2E9F"/>
    <w:rsid w:val="007B3BFF"/>
    <w:rsid w:val="007B3E98"/>
    <w:rsid w:val="007B40A9"/>
    <w:rsid w:val="007B476A"/>
    <w:rsid w:val="007B4D8E"/>
    <w:rsid w:val="007B532B"/>
    <w:rsid w:val="007B54D9"/>
    <w:rsid w:val="007B55E9"/>
    <w:rsid w:val="007B639F"/>
    <w:rsid w:val="007B68B1"/>
    <w:rsid w:val="007B693B"/>
    <w:rsid w:val="007B6992"/>
    <w:rsid w:val="007B6B88"/>
    <w:rsid w:val="007B76E5"/>
    <w:rsid w:val="007B7E27"/>
    <w:rsid w:val="007B7F54"/>
    <w:rsid w:val="007C024D"/>
    <w:rsid w:val="007C06B4"/>
    <w:rsid w:val="007C136B"/>
    <w:rsid w:val="007C1539"/>
    <w:rsid w:val="007C15A1"/>
    <w:rsid w:val="007C25C6"/>
    <w:rsid w:val="007C26FA"/>
    <w:rsid w:val="007C2877"/>
    <w:rsid w:val="007C3336"/>
    <w:rsid w:val="007C39FF"/>
    <w:rsid w:val="007C3AA8"/>
    <w:rsid w:val="007C3B4A"/>
    <w:rsid w:val="007C4133"/>
    <w:rsid w:val="007C47AA"/>
    <w:rsid w:val="007C5862"/>
    <w:rsid w:val="007C5C61"/>
    <w:rsid w:val="007C6033"/>
    <w:rsid w:val="007C610E"/>
    <w:rsid w:val="007C63EE"/>
    <w:rsid w:val="007C7639"/>
    <w:rsid w:val="007D02A3"/>
    <w:rsid w:val="007D04FF"/>
    <w:rsid w:val="007D0F9C"/>
    <w:rsid w:val="007D1269"/>
    <w:rsid w:val="007D12E6"/>
    <w:rsid w:val="007D1EF7"/>
    <w:rsid w:val="007D28AE"/>
    <w:rsid w:val="007D37DC"/>
    <w:rsid w:val="007D3B5F"/>
    <w:rsid w:val="007D3FDB"/>
    <w:rsid w:val="007D418F"/>
    <w:rsid w:val="007D5088"/>
    <w:rsid w:val="007D5710"/>
    <w:rsid w:val="007D57CD"/>
    <w:rsid w:val="007D5A92"/>
    <w:rsid w:val="007D5D18"/>
    <w:rsid w:val="007D5E66"/>
    <w:rsid w:val="007D5F59"/>
    <w:rsid w:val="007D664F"/>
    <w:rsid w:val="007D6940"/>
    <w:rsid w:val="007D6C60"/>
    <w:rsid w:val="007D72B4"/>
    <w:rsid w:val="007D7797"/>
    <w:rsid w:val="007D7A42"/>
    <w:rsid w:val="007D7B79"/>
    <w:rsid w:val="007E012B"/>
    <w:rsid w:val="007E01F1"/>
    <w:rsid w:val="007E0593"/>
    <w:rsid w:val="007E09A8"/>
    <w:rsid w:val="007E0CEA"/>
    <w:rsid w:val="007E106C"/>
    <w:rsid w:val="007E1AB5"/>
    <w:rsid w:val="007E1C9B"/>
    <w:rsid w:val="007E1FFE"/>
    <w:rsid w:val="007E26A8"/>
    <w:rsid w:val="007E2E08"/>
    <w:rsid w:val="007E3046"/>
    <w:rsid w:val="007E3DD8"/>
    <w:rsid w:val="007E5432"/>
    <w:rsid w:val="007E5D25"/>
    <w:rsid w:val="007E6972"/>
    <w:rsid w:val="007E747B"/>
    <w:rsid w:val="007E791F"/>
    <w:rsid w:val="007E7AB4"/>
    <w:rsid w:val="007F01C5"/>
    <w:rsid w:val="007F0E1E"/>
    <w:rsid w:val="007F13E9"/>
    <w:rsid w:val="007F1553"/>
    <w:rsid w:val="007F1890"/>
    <w:rsid w:val="007F1E8A"/>
    <w:rsid w:val="007F1FD3"/>
    <w:rsid w:val="007F32E1"/>
    <w:rsid w:val="007F3DBD"/>
    <w:rsid w:val="007F44A0"/>
    <w:rsid w:val="007F47E9"/>
    <w:rsid w:val="007F51FF"/>
    <w:rsid w:val="007F5E10"/>
    <w:rsid w:val="007F62EA"/>
    <w:rsid w:val="007F6341"/>
    <w:rsid w:val="007F72D8"/>
    <w:rsid w:val="007F7A4B"/>
    <w:rsid w:val="007F7C35"/>
    <w:rsid w:val="007F7C99"/>
    <w:rsid w:val="008004A9"/>
    <w:rsid w:val="008009AF"/>
    <w:rsid w:val="00800F31"/>
    <w:rsid w:val="0080168B"/>
    <w:rsid w:val="0080184F"/>
    <w:rsid w:val="00801F03"/>
    <w:rsid w:val="00802286"/>
    <w:rsid w:val="00802F38"/>
    <w:rsid w:val="0080309B"/>
    <w:rsid w:val="00803723"/>
    <w:rsid w:val="0080390B"/>
    <w:rsid w:val="00803C19"/>
    <w:rsid w:val="00803E6F"/>
    <w:rsid w:val="008041B2"/>
    <w:rsid w:val="008046D3"/>
    <w:rsid w:val="008046F0"/>
    <w:rsid w:val="00804ABE"/>
    <w:rsid w:val="00804CDE"/>
    <w:rsid w:val="008056C8"/>
    <w:rsid w:val="00805CBC"/>
    <w:rsid w:val="008065CE"/>
    <w:rsid w:val="00806C35"/>
    <w:rsid w:val="00806C5F"/>
    <w:rsid w:val="00807323"/>
    <w:rsid w:val="0080769D"/>
    <w:rsid w:val="008077B7"/>
    <w:rsid w:val="00807BBB"/>
    <w:rsid w:val="00807C96"/>
    <w:rsid w:val="00807D4E"/>
    <w:rsid w:val="0081029B"/>
    <w:rsid w:val="0081045A"/>
    <w:rsid w:val="0081046D"/>
    <w:rsid w:val="008104EE"/>
    <w:rsid w:val="00810C3D"/>
    <w:rsid w:val="00812CD4"/>
    <w:rsid w:val="0081359C"/>
    <w:rsid w:val="00814B66"/>
    <w:rsid w:val="0081501B"/>
    <w:rsid w:val="00816505"/>
    <w:rsid w:val="0081698F"/>
    <w:rsid w:val="008172B0"/>
    <w:rsid w:val="00817399"/>
    <w:rsid w:val="00817D33"/>
    <w:rsid w:val="00820552"/>
    <w:rsid w:val="00820C50"/>
    <w:rsid w:val="00820C8C"/>
    <w:rsid w:val="0082105E"/>
    <w:rsid w:val="008212D6"/>
    <w:rsid w:val="008215E2"/>
    <w:rsid w:val="00821D6F"/>
    <w:rsid w:val="00822512"/>
    <w:rsid w:val="00822E03"/>
    <w:rsid w:val="00823592"/>
    <w:rsid w:val="0082403E"/>
    <w:rsid w:val="0082404F"/>
    <w:rsid w:val="00824096"/>
    <w:rsid w:val="00824486"/>
    <w:rsid w:val="008244E6"/>
    <w:rsid w:val="00824962"/>
    <w:rsid w:val="00824CB6"/>
    <w:rsid w:val="00824EAE"/>
    <w:rsid w:val="00825020"/>
    <w:rsid w:val="008252B9"/>
    <w:rsid w:val="00825613"/>
    <w:rsid w:val="0082598F"/>
    <w:rsid w:val="00825AE1"/>
    <w:rsid w:val="0082730A"/>
    <w:rsid w:val="0082795C"/>
    <w:rsid w:val="0083104A"/>
    <w:rsid w:val="0083244C"/>
    <w:rsid w:val="008349AC"/>
    <w:rsid w:val="00834AAB"/>
    <w:rsid w:val="00834C91"/>
    <w:rsid w:val="00834DA9"/>
    <w:rsid w:val="00834DE1"/>
    <w:rsid w:val="008357E1"/>
    <w:rsid w:val="008358C3"/>
    <w:rsid w:val="008359CB"/>
    <w:rsid w:val="008364A7"/>
    <w:rsid w:val="00836673"/>
    <w:rsid w:val="00836DAA"/>
    <w:rsid w:val="00836E0E"/>
    <w:rsid w:val="00836F63"/>
    <w:rsid w:val="008370B5"/>
    <w:rsid w:val="00837273"/>
    <w:rsid w:val="00840259"/>
    <w:rsid w:val="00840386"/>
    <w:rsid w:val="00840A18"/>
    <w:rsid w:val="00840CC7"/>
    <w:rsid w:val="008419F9"/>
    <w:rsid w:val="00841B85"/>
    <w:rsid w:val="008429D4"/>
    <w:rsid w:val="008434F0"/>
    <w:rsid w:val="008435DE"/>
    <w:rsid w:val="00843E19"/>
    <w:rsid w:val="00844059"/>
    <w:rsid w:val="00844166"/>
    <w:rsid w:val="008448CC"/>
    <w:rsid w:val="00844B04"/>
    <w:rsid w:val="008454C1"/>
    <w:rsid w:val="008458F7"/>
    <w:rsid w:val="008462D4"/>
    <w:rsid w:val="0084674D"/>
    <w:rsid w:val="0084737B"/>
    <w:rsid w:val="00847492"/>
    <w:rsid w:val="008479D6"/>
    <w:rsid w:val="008502E5"/>
    <w:rsid w:val="008508C2"/>
    <w:rsid w:val="00850984"/>
    <w:rsid w:val="00850BE7"/>
    <w:rsid w:val="00850CB9"/>
    <w:rsid w:val="00851438"/>
    <w:rsid w:val="00851504"/>
    <w:rsid w:val="00852139"/>
    <w:rsid w:val="00852A1F"/>
    <w:rsid w:val="00853968"/>
    <w:rsid w:val="00853CBC"/>
    <w:rsid w:val="00853F12"/>
    <w:rsid w:val="008553A6"/>
    <w:rsid w:val="00855B85"/>
    <w:rsid w:val="008561E1"/>
    <w:rsid w:val="00856925"/>
    <w:rsid w:val="00857037"/>
    <w:rsid w:val="00857171"/>
    <w:rsid w:val="008571CC"/>
    <w:rsid w:val="0085736A"/>
    <w:rsid w:val="00857946"/>
    <w:rsid w:val="00857967"/>
    <w:rsid w:val="00857B52"/>
    <w:rsid w:val="008600E4"/>
    <w:rsid w:val="00860512"/>
    <w:rsid w:val="00860A90"/>
    <w:rsid w:val="008615E6"/>
    <w:rsid w:val="00861D60"/>
    <w:rsid w:val="0086225D"/>
    <w:rsid w:val="00862B4D"/>
    <w:rsid w:val="00862D06"/>
    <w:rsid w:val="00862D19"/>
    <w:rsid w:val="0086340C"/>
    <w:rsid w:val="00863DAA"/>
    <w:rsid w:val="0086416E"/>
    <w:rsid w:val="0086434F"/>
    <w:rsid w:val="00864E84"/>
    <w:rsid w:val="00865425"/>
    <w:rsid w:val="008656E5"/>
    <w:rsid w:val="00865A82"/>
    <w:rsid w:val="008663AB"/>
    <w:rsid w:val="00866E00"/>
    <w:rsid w:val="0086720F"/>
    <w:rsid w:val="0086728A"/>
    <w:rsid w:val="0086760C"/>
    <w:rsid w:val="00867DC9"/>
    <w:rsid w:val="0087009E"/>
    <w:rsid w:val="00870260"/>
    <w:rsid w:val="008704EA"/>
    <w:rsid w:val="00870761"/>
    <w:rsid w:val="0087093F"/>
    <w:rsid w:val="00870C05"/>
    <w:rsid w:val="00870D61"/>
    <w:rsid w:val="00871287"/>
    <w:rsid w:val="0087173E"/>
    <w:rsid w:val="00872A58"/>
    <w:rsid w:val="00872F2F"/>
    <w:rsid w:val="00873416"/>
    <w:rsid w:val="0087462F"/>
    <w:rsid w:val="008747C2"/>
    <w:rsid w:val="0087489E"/>
    <w:rsid w:val="00874A07"/>
    <w:rsid w:val="00874AFE"/>
    <w:rsid w:val="00874EF4"/>
    <w:rsid w:val="00875302"/>
    <w:rsid w:val="008764B0"/>
    <w:rsid w:val="00877337"/>
    <w:rsid w:val="008773E3"/>
    <w:rsid w:val="0087757C"/>
    <w:rsid w:val="0088020C"/>
    <w:rsid w:val="00880869"/>
    <w:rsid w:val="00880C98"/>
    <w:rsid w:val="00881AD0"/>
    <w:rsid w:val="00881DFD"/>
    <w:rsid w:val="0088221A"/>
    <w:rsid w:val="0088224D"/>
    <w:rsid w:val="0088242E"/>
    <w:rsid w:val="00882EB7"/>
    <w:rsid w:val="00883C72"/>
    <w:rsid w:val="00884C63"/>
    <w:rsid w:val="00885164"/>
    <w:rsid w:val="00885729"/>
    <w:rsid w:val="00885815"/>
    <w:rsid w:val="00885978"/>
    <w:rsid w:val="0088633D"/>
    <w:rsid w:val="008863AE"/>
    <w:rsid w:val="00887588"/>
    <w:rsid w:val="00887C61"/>
    <w:rsid w:val="00887E30"/>
    <w:rsid w:val="00887E43"/>
    <w:rsid w:val="00890038"/>
    <w:rsid w:val="00890291"/>
    <w:rsid w:val="00890809"/>
    <w:rsid w:val="00890EB9"/>
    <w:rsid w:val="00890FCC"/>
    <w:rsid w:val="00891270"/>
    <w:rsid w:val="0089157A"/>
    <w:rsid w:val="008916B1"/>
    <w:rsid w:val="00891E07"/>
    <w:rsid w:val="00893525"/>
    <w:rsid w:val="00893597"/>
    <w:rsid w:val="00893C49"/>
    <w:rsid w:val="008940ED"/>
    <w:rsid w:val="00894A86"/>
    <w:rsid w:val="00895A61"/>
    <w:rsid w:val="00895A68"/>
    <w:rsid w:val="00896338"/>
    <w:rsid w:val="00896375"/>
    <w:rsid w:val="00896B43"/>
    <w:rsid w:val="00896B94"/>
    <w:rsid w:val="00897C56"/>
    <w:rsid w:val="00897C99"/>
    <w:rsid w:val="00897D1F"/>
    <w:rsid w:val="00897FD5"/>
    <w:rsid w:val="008A0232"/>
    <w:rsid w:val="008A06CD"/>
    <w:rsid w:val="008A079A"/>
    <w:rsid w:val="008A0C8A"/>
    <w:rsid w:val="008A3B52"/>
    <w:rsid w:val="008A4519"/>
    <w:rsid w:val="008A46F8"/>
    <w:rsid w:val="008A4925"/>
    <w:rsid w:val="008A5D29"/>
    <w:rsid w:val="008A5E57"/>
    <w:rsid w:val="008A618D"/>
    <w:rsid w:val="008A69F1"/>
    <w:rsid w:val="008A6EAB"/>
    <w:rsid w:val="008A7648"/>
    <w:rsid w:val="008A7693"/>
    <w:rsid w:val="008A7975"/>
    <w:rsid w:val="008A7EBB"/>
    <w:rsid w:val="008B0F19"/>
    <w:rsid w:val="008B0F4D"/>
    <w:rsid w:val="008B1217"/>
    <w:rsid w:val="008B1527"/>
    <w:rsid w:val="008B1E55"/>
    <w:rsid w:val="008B382D"/>
    <w:rsid w:val="008B3845"/>
    <w:rsid w:val="008B3E05"/>
    <w:rsid w:val="008B3EEB"/>
    <w:rsid w:val="008B4ACB"/>
    <w:rsid w:val="008B53F3"/>
    <w:rsid w:val="008B591E"/>
    <w:rsid w:val="008B5D79"/>
    <w:rsid w:val="008B6260"/>
    <w:rsid w:val="008B674A"/>
    <w:rsid w:val="008B7457"/>
    <w:rsid w:val="008C0413"/>
    <w:rsid w:val="008C05EE"/>
    <w:rsid w:val="008C0618"/>
    <w:rsid w:val="008C0B90"/>
    <w:rsid w:val="008C0E48"/>
    <w:rsid w:val="008C1238"/>
    <w:rsid w:val="008C1375"/>
    <w:rsid w:val="008C163F"/>
    <w:rsid w:val="008C1EE0"/>
    <w:rsid w:val="008C2027"/>
    <w:rsid w:val="008C2A5D"/>
    <w:rsid w:val="008C32F2"/>
    <w:rsid w:val="008C3442"/>
    <w:rsid w:val="008C3E47"/>
    <w:rsid w:val="008C4768"/>
    <w:rsid w:val="008C499E"/>
    <w:rsid w:val="008C5056"/>
    <w:rsid w:val="008C5194"/>
    <w:rsid w:val="008C54C0"/>
    <w:rsid w:val="008C60E9"/>
    <w:rsid w:val="008C61EE"/>
    <w:rsid w:val="008C66EB"/>
    <w:rsid w:val="008C6CB4"/>
    <w:rsid w:val="008C736F"/>
    <w:rsid w:val="008C7594"/>
    <w:rsid w:val="008D012E"/>
    <w:rsid w:val="008D0237"/>
    <w:rsid w:val="008D08B1"/>
    <w:rsid w:val="008D1072"/>
    <w:rsid w:val="008D10BD"/>
    <w:rsid w:val="008D170D"/>
    <w:rsid w:val="008D1750"/>
    <w:rsid w:val="008D1C6D"/>
    <w:rsid w:val="008D2914"/>
    <w:rsid w:val="008D37EB"/>
    <w:rsid w:val="008D3D64"/>
    <w:rsid w:val="008D3F4C"/>
    <w:rsid w:val="008D41C3"/>
    <w:rsid w:val="008D455D"/>
    <w:rsid w:val="008D4B44"/>
    <w:rsid w:val="008D5509"/>
    <w:rsid w:val="008D597A"/>
    <w:rsid w:val="008D5D5D"/>
    <w:rsid w:val="008D5FA7"/>
    <w:rsid w:val="008D685C"/>
    <w:rsid w:val="008D6D8B"/>
    <w:rsid w:val="008D6F98"/>
    <w:rsid w:val="008D765D"/>
    <w:rsid w:val="008D77BB"/>
    <w:rsid w:val="008D79A0"/>
    <w:rsid w:val="008D7C6C"/>
    <w:rsid w:val="008E0163"/>
    <w:rsid w:val="008E0598"/>
    <w:rsid w:val="008E08F7"/>
    <w:rsid w:val="008E0B1D"/>
    <w:rsid w:val="008E11CA"/>
    <w:rsid w:val="008E1298"/>
    <w:rsid w:val="008E14CE"/>
    <w:rsid w:val="008E177D"/>
    <w:rsid w:val="008E1BCA"/>
    <w:rsid w:val="008E1C97"/>
    <w:rsid w:val="008E1F6E"/>
    <w:rsid w:val="008E2143"/>
    <w:rsid w:val="008E2ACE"/>
    <w:rsid w:val="008E3107"/>
    <w:rsid w:val="008E3458"/>
    <w:rsid w:val="008E34B5"/>
    <w:rsid w:val="008E3740"/>
    <w:rsid w:val="008E3BC2"/>
    <w:rsid w:val="008E43EC"/>
    <w:rsid w:val="008E45FE"/>
    <w:rsid w:val="008E463D"/>
    <w:rsid w:val="008E5319"/>
    <w:rsid w:val="008E5342"/>
    <w:rsid w:val="008E5471"/>
    <w:rsid w:val="008E5F9B"/>
    <w:rsid w:val="008E6B18"/>
    <w:rsid w:val="008E6B58"/>
    <w:rsid w:val="008E6CD8"/>
    <w:rsid w:val="008E6D4A"/>
    <w:rsid w:val="008E6DBE"/>
    <w:rsid w:val="008E797F"/>
    <w:rsid w:val="008E7EE0"/>
    <w:rsid w:val="008F0613"/>
    <w:rsid w:val="008F0773"/>
    <w:rsid w:val="008F102B"/>
    <w:rsid w:val="008F12A7"/>
    <w:rsid w:val="008F15B0"/>
    <w:rsid w:val="008F2A8C"/>
    <w:rsid w:val="008F3200"/>
    <w:rsid w:val="008F34EC"/>
    <w:rsid w:val="008F439C"/>
    <w:rsid w:val="008F43A7"/>
    <w:rsid w:val="008F4765"/>
    <w:rsid w:val="008F577E"/>
    <w:rsid w:val="008F578C"/>
    <w:rsid w:val="008F6008"/>
    <w:rsid w:val="008F603E"/>
    <w:rsid w:val="008F61E1"/>
    <w:rsid w:val="008F63BB"/>
    <w:rsid w:val="008F66DC"/>
    <w:rsid w:val="008F6EED"/>
    <w:rsid w:val="008F70BB"/>
    <w:rsid w:val="008F73FA"/>
    <w:rsid w:val="008F7610"/>
    <w:rsid w:val="008F7705"/>
    <w:rsid w:val="008F7ADF"/>
    <w:rsid w:val="00900395"/>
    <w:rsid w:val="00900F9B"/>
    <w:rsid w:val="00901262"/>
    <w:rsid w:val="00901327"/>
    <w:rsid w:val="00901944"/>
    <w:rsid w:val="009022F5"/>
    <w:rsid w:val="00902935"/>
    <w:rsid w:val="00903038"/>
    <w:rsid w:val="00903064"/>
    <w:rsid w:val="0090374A"/>
    <w:rsid w:val="00904044"/>
    <w:rsid w:val="00904188"/>
    <w:rsid w:val="00904537"/>
    <w:rsid w:val="009045D9"/>
    <w:rsid w:val="0090483A"/>
    <w:rsid w:val="00904C04"/>
    <w:rsid w:val="00904CFD"/>
    <w:rsid w:val="0090524A"/>
    <w:rsid w:val="0090553F"/>
    <w:rsid w:val="00905711"/>
    <w:rsid w:val="0090578D"/>
    <w:rsid w:val="00905A30"/>
    <w:rsid w:val="009064EB"/>
    <w:rsid w:val="00906CC6"/>
    <w:rsid w:val="00906D6B"/>
    <w:rsid w:val="00910108"/>
    <w:rsid w:val="00910BDA"/>
    <w:rsid w:val="00911019"/>
    <w:rsid w:val="00912A1C"/>
    <w:rsid w:val="00912FD0"/>
    <w:rsid w:val="009131D2"/>
    <w:rsid w:val="009132C2"/>
    <w:rsid w:val="009136FD"/>
    <w:rsid w:val="00913D27"/>
    <w:rsid w:val="009140D0"/>
    <w:rsid w:val="00914BBE"/>
    <w:rsid w:val="00914CAC"/>
    <w:rsid w:val="0091536F"/>
    <w:rsid w:val="00916049"/>
    <w:rsid w:val="00916D55"/>
    <w:rsid w:val="00916F22"/>
    <w:rsid w:val="00917279"/>
    <w:rsid w:val="00917AFE"/>
    <w:rsid w:val="00917CB0"/>
    <w:rsid w:val="00920026"/>
    <w:rsid w:val="00920232"/>
    <w:rsid w:val="00920B16"/>
    <w:rsid w:val="00921809"/>
    <w:rsid w:val="0092192B"/>
    <w:rsid w:val="00921FD7"/>
    <w:rsid w:val="009220D9"/>
    <w:rsid w:val="00922500"/>
    <w:rsid w:val="009226E6"/>
    <w:rsid w:val="0092295E"/>
    <w:rsid w:val="009241CD"/>
    <w:rsid w:val="0092476E"/>
    <w:rsid w:val="009248A5"/>
    <w:rsid w:val="00924E48"/>
    <w:rsid w:val="00924EFF"/>
    <w:rsid w:val="0092510F"/>
    <w:rsid w:val="009251D0"/>
    <w:rsid w:val="00925423"/>
    <w:rsid w:val="00925AAB"/>
    <w:rsid w:val="00926262"/>
    <w:rsid w:val="00926B50"/>
    <w:rsid w:val="00926D77"/>
    <w:rsid w:val="00927059"/>
    <w:rsid w:val="0092780E"/>
    <w:rsid w:val="009304A0"/>
    <w:rsid w:val="00930696"/>
    <w:rsid w:val="00930751"/>
    <w:rsid w:val="00930E60"/>
    <w:rsid w:val="00931A5A"/>
    <w:rsid w:val="0093214D"/>
    <w:rsid w:val="009325CF"/>
    <w:rsid w:val="009327E2"/>
    <w:rsid w:val="0093301A"/>
    <w:rsid w:val="0093302B"/>
    <w:rsid w:val="009331AC"/>
    <w:rsid w:val="009345C4"/>
    <w:rsid w:val="009349B5"/>
    <w:rsid w:val="00934F9C"/>
    <w:rsid w:val="009354FF"/>
    <w:rsid w:val="0093585A"/>
    <w:rsid w:val="00935942"/>
    <w:rsid w:val="00935E28"/>
    <w:rsid w:val="00936088"/>
    <w:rsid w:val="009366E4"/>
    <w:rsid w:val="009367DB"/>
    <w:rsid w:val="00936F43"/>
    <w:rsid w:val="0093767B"/>
    <w:rsid w:val="00937794"/>
    <w:rsid w:val="009400DE"/>
    <w:rsid w:val="0094064C"/>
    <w:rsid w:val="00940A33"/>
    <w:rsid w:val="009414F1"/>
    <w:rsid w:val="00941782"/>
    <w:rsid w:val="00941F2B"/>
    <w:rsid w:val="00942B2E"/>
    <w:rsid w:val="00942E77"/>
    <w:rsid w:val="00945739"/>
    <w:rsid w:val="00945A15"/>
    <w:rsid w:val="0094697D"/>
    <w:rsid w:val="00946C91"/>
    <w:rsid w:val="00947318"/>
    <w:rsid w:val="00947950"/>
    <w:rsid w:val="00947CD8"/>
    <w:rsid w:val="00947F25"/>
    <w:rsid w:val="00950F0C"/>
    <w:rsid w:val="0095102F"/>
    <w:rsid w:val="0095190C"/>
    <w:rsid w:val="00951DE2"/>
    <w:rsid w:val="00951FB1"/>
    <w:rsid w:val="009526B8"/>
    <w:rsid w:val="00952796"/>
    <w:rsid w:val="009529B6"/>
    <w:rsid w:val="0095378E"/>
    <w:rsid w:val="0095383B"/>
    <w:rsid w:val="00953E11"/>
    <w:rsid w:val="0095462C"/>
    <w:rsid w:val="00954B52"/>
    <w:rsid w:val="00954DF6"/>
    <w:rsid w:val="00955173"/>
    <w:rsid w:val="00955ABB"/>
    <w:rsid w:val="00955C2B"/>
    <w:rsid w:val="00955C5F"/>
    <w:rsid w:val="00955E63"/>
    <w:rsid w:val="009566EE"/>
    <w:rsid w:val="009579E3"/>
    <w:rsid w:val="00957BED"/>
    <w:rsid w:val="009601AE"/>
    <w:rsid w:val="00960ED2"/>
    <w:rsid w:val="009612CB"/>
    <w:rsid w:val="00961659"/>
    <w:rsid w:val="0096208D"/>
    <w:rsid w:val="00962F1C"/>
    <w:rsid w:val="00963522"/>
    <w:rsid w:val="00963A6D"/>
    <w:rsid w:val="00963CFD"/>
    <w:rsid w:val="00963FC1"/>
    <w:rsid w:val="00964A62"/>
    <w:rsid w:val="00966610"/>
    <w:rsid w:val="009673A3"/>
    <w:rsid w:val="0096745B"/>
    <w:rsid w:val="00967702"/>
    <w:rsid w:val="00967711"/>
    <w:rsid w:val="009705A8"/>
    <w:rsid w:val="0097077E"/>
    <w:rsid w:val="009710FF"/>
    <w:rsid w:val="00971389"/>
    <w:rsid w:val="00971641"/>
    <w:rsid w:val="0097178C"/>
    <w:rsid w:val="009718C3"/>
    <w:rsid w:val="00971B09"/>
    <w:rsid w:val="0097238C"/>
    <w:rsid w:val="009725A6"/>
    <w:rsid w:val="00972BAE"/>
    <w:rsid w:val="0097312F"/>
    <w:rsid w:val="009745F6"/>
    <w:rsid w:val="00974857"/>
    <w:rsid w:val="00974CD3"/>
    <w:rsid w:val="00975528"/>
    <w:rsid w:val="00975596"/>
    <w:rsid w:val="00975727"/>
    <w:rsid w:val="00975872"/>
    <w:rsid w:val="00975D6D"/>
    <w:rsid w:val="009760F8"/>
    <w:rsid w:val="0097642D"/>
    <w:rsid w:val="00976947"/>
    <w:rsid w:val="00981EAA"/>
    <w:rsid w:val="00982523"/>
    <w:rsid w:val="009830AD"/>
    <w:rsid w:val="00983910"/>
    <w:rsid w:val="009849B6"/>
    <w:rsid w:val="00985073"/>
    <w:rsid w:val="009853B6"/>
    <w:rsid w:val="00985CB2"/>
    <w:rsid w:val="00986187"/>
    <w:rsid w:val="00986985"/>
    <w:rsid w:val="00986F36"/>
    <w:rsid w:val="00986FBE"/>
    <w:rsid w:val="00987269"/>
    <w:rsid w:val="00987272"/>
    <w:rsid w:val="009873A2"/>
    <w:rsid w:val="00987493"/>
    <w:rsid w:val="00987779"/>
    <w:rsid w:val="0099107A"/>
    <w:rsid w:val="0099195C"/>
    <w:rsid w:val="00992112"/>
    <w:rsid w:val="00992AC1"/>
    <w:rsid w:val="009935B1"/>
    <w:rsid w:val="00993CA6"/>
    <w:rsid w:val="00994314"/>
    <w:rsid w:val="00994466"/>
    <w:rsid w:val="009944E7"/>
    <w:rsid w:val="0099451D"/>
    <w:rsid w:val="0099455B"/>
    <w:rsid w:val="00994A2E"/>
    <w:rsid w:val="00995031"/>
    <w:rsid w:val="00995EB9"/>
    <w:rsid w:val="00996AF4"/>
    <w:rsid w:val="0099743A"/>
    <w:rsid w:val="009974CF"/>
    <w:rsid w:val="00997790"/>
    <w:rsid w:val="00997920"/>
    <w:rsid w:val="00997AB5"/>
    <w:rsid w:val="009A019A"/>
    <w:rsid w:val="009A0244"/>
    <w:rsid w:val="009A07BB"/>
    <w:rsid w:val="009A07ED"/>
    <w:rsid w:val="009A10C7"/>
    <w:rsid w:val="009A1174"/>
    <w:rsid w:val="009A1620"/>
    <w:rsid w:val="009A1DCB"/>
    <w:rsid w:val="009A2211"/>
    <w:rsid w:val="009A270A"/>
    <w:rsid w:val="009A29EC"/>
    <w:rsid w:val="009A2DBD"/>
    <w:rsid w:val="009A2F51"/>
    <w:rsid w:val="009A3AEF"/>
    <w:rsid w:val="009A4147"/>
    <w:rsid w:val="009A4545"/>
    <w:rsid w:val="009A47B5"/>
    <w:rsid w:val="009A4D93"/>
    <w:rsid w:val="009A4ED6"/>
    <w:rsid w:val="009A4FBA"/>
    <w:rsid w:val="009A51A3"/>
    <w:rsid w:val="009A5E35"/>
    <w:rsid w:val="009A5E57"/>
    <w:rsid w:val="009A6378"/>
    <w:rsid w:val="009A665C"/>
    <w:rsid w:val="009A6C8E"/>
    <w:rsid w:val="009A76D8"/>
    <w:rsid w:val="009B034E"/>
    <w:rsid w:val="009B03DE"/>
    <w:rsid w:val="009B04BC"/>
    <w:rsid w:val="009B0853"/>
    <w:rsid w:val="009B1AEC"/>
    <w:rsid w:val="009B241E"/>
    <w:rsid w:val="009B302D"/>
    <w:rsid w:val="009B3358"/>
    <w:rsid w:val="009B353A"/>
    <w:rsid w:val="009B3B9D"/>
    <w:rsid w:val="009B43BB"/>
    <w:rsid w:val="009B46EA"/>
    <w:rsid w:val="009B4FD4"/>
    <w:rsid w:val="009B6156"/>
    <w:rsid w:val="009B6ACA"/>
    <w:rsid w:val="009B6D0F"/>
    <w:rsid w:val="009B710B"/>
    <w:rsid w:val="009B76C9"/>
    <w:rsid w:val="009B7B37"/>
    <w:rsid w:val="009C0495"/>
    <w:rsid w:val="009C0515"/>
    <w:rsid w:val="009C0727"/>
    <w:rsid w:val="009C0B73"/>
    <w:rsid w:val="009C15D1"/>
    <w:rsid w:val="009C1EE8"/>
    <w:rsid w:val="009C2203"/>
    <w:rsid w:val="009C23F9"/>
    <w:rsid w:val="009C243F"/>
    <w:rsid w:val="009C2FB6"/>
    <w:rsid w:val="009C316B"/>
    <w:rsid w:val="009C3663"/>
    <w:rsid w:val="009C3C79"/>
    <w:rsid w:val="009C3D08"/>
    <w:rsid w:val="009C5587"/>
    <w:rsid w:val="009C5A3F"/>
    <w:rsid w:val="009C5EA7"/>
    <w:rsid w:val="009C5FAC"/>
    <w:rsid w:val="009C60D1"/>
    <w:rsid w:val="009C7A70"/>
    <w:rsid w:val="009D030F"/>
    <w:rsid w:val="009D1226"/>
    <w:rsid w:val="009D14BC"/>
    <w:rsid w:val="009D2FBB"/>
    <w:rsid w:val="009D30A1"/>
    <w:rsid w:val="009D329B"/>
    <w:rsid w:val="009D3818"/>
    <w:rsid w:val="009D3A97"/>
    <w:rsid w:val="009D3EC1"/>
    <w:rsid w:val="009D424C"/>
    <w:rsid w:val="009D4827"/>
    <w:rsid w:val="009D4FB6"/>
    <w:rsid w:val="009D563A"/>
    <w:rsid w:val="009D5876"/>
    <w:rsid w:val="009D5AC9"/>
    <w:rsid w:val="009D63E2"/>
    <w:rsid w:val="009D66BA"/>
    <w:rsid w:val="009D6D45"/>
    <w:rsid w:val="009D6E65"/>
    <w:rsid w:val="009D70D7"/>
    <w:rsid w:val="009D743F"/>
    <w:rsid w:val="009D7DC4"/>
    <w:rsid w:val="009E0258"/>
    <w:rsid w:val="009E0EA6"/>
    <w:rsid w:val="009E1E8A"/>
    <w:rsid w:val="009E20F5"/>
    <w:rsid w:val="009E26F3"/>
    <w:rsid w:val="009E2FFB"/>
    <w:rsid w:val="009E3341"/>
    <w:rsid w:val="009E381A"/>
    <w:rsid w:val="009E449B"/>
    <w:rsid w:val="009E4AD4"/>
    <w:rsid w:val="009E4E3E"/>
    <w:rsid w:val="009E525F"/>
    <w:rsid w:val="009E5409"/>
    <w:rsid w:val="009E5B3A"/>
    <w:rsid w:val="009E5C5D"/>
    <w:rsid w:val="009E6131"/>
    <w:rsid w:val="009E6459"/>
    <w:rsid w:val="009E651C"/>
    <w:rsid w:val="009E6618"/>
    <w:rsid w:val="009E68AC"/>
    <w:rsid w:val="009E708B"/>
    <w:rsid w:val="009E708F"/>
    <w:rsid w:val="009E7DBD"/>
    <w:rsid w:val="009E7EBE"/>
    <w:rsid w:val="009F02A9"/>
    <w:rsid w:val="009F04C2"/>
    <w:rsid w:val="009F06B0"/>
    <w:rsid w:val="009F090C"/>
    <w:rsid w:val="009F152E"/>
    <w:rsid w:val="009F1C56"/>
    <w:rsid w:val="009F247B"/>
    <w:rsid w:val="009F26A2"/>
    <w:rsid w:val="009F2BD9"/>
    <w:rsid w:val="009F3D03"/>
    <w:rsid w:val="009F421F"/>
    <w:rsid w:val="009F4506"/>
    <w:rsid w:val="009F4527"/>
    <w:rsid w:val="009F466F"/>
    <w:rsid w:val="009F4900"/>
    <w:rsid w:val="009F4E87"/>
    <w:rsid w:val="009F555D"/>
    <w:rsid w:val="009F5A8F"/>
    <w:rsid w:val="009F642D"/>
    <w:rsid w:val="009F6897"/>
    <w:rsid w:val="009F68A0"/>
    <w:rsid w:val="009F6E1B"/>
    <w:rsid w:val="009F71C4"/>
    <w:rsid w:val="00A0033E"/>
    <w:rsid w:val="00A0110C"/>
    <w:rsid w:val="00A0145C"/>
    <w:rsid w:val="00A01F7F"/>
    <w:rsid w:val="00A02007"/>
    <w:rsid w:val="00A0289B"/>
    <w:rsid w:val="00A03435"/>
    <w:rsid w:val="00A03BCF"/>
    <w:rsid w:val="00A0424F"/>
    <w:rsid w:val="00A0460F"/>
    <w:rsid w:val="00A046B5"/>
    <w:rsid w:val="00A059D1"/>
    <w:rsid w:val="00A0698B"/>
    <w:rsid w:val="00A06E51"/>
    <w:rsid w:val="00A10AD1"/>
    <w:rsid w:val="00A10B3C"/>
    <w:rsid w:val="00A11227"/>
    <w:rsid w:val="00A116C0"/>
    <w:rsid w:val="00A117EB"/>
    <w:rsid w:val="00A1185D"/>
    <w:rsid w:val="00A11900"/>
    <w:rsid w:val="00A12261"/>
    <w:rsid w:val="00A12436"/>
    <w:rsid w:val="00A126D0"/>
    <w:rsid w:val="00A13082"/>
    <w:rsid w:val="00A13286"/>
    <w:rsid w:val="00A13CA4"/>
    <w:rsid w:val="00A1405E"/>
    <w:rsid w:val="00A14FEB"/>
    <w:rsid w:val="00A153A2"/>
    <w:rsid w:val="00A157D0"/>
    <w:rsid w:val="00A15E51"/>
    <w:rsid w:val="00A16A19"/>
    <w:rsid w:val="00A16BE6"/>
    <w:rsid w:val="00A16F53"/>
    <w:rsid w:val="00A17BB9"/>
    <w:rsid w:val="00A17C67"/>
    <w:rsid w:val="00A17E87"/>
    <w:rsid w:val="00A21344"/>
    <w:rsid w:val="00A216CF"/>
    <w:rsid w:val="00A22535"/>
    <w:rsid w:val="00A23269"/>
    <w:rsid w:val="00A235F8"/>
    <w:rsid w:val="00A244BB"/>
    <w:rsid w:val="00A25815"/>
    <w:rsid w:val="00A265AC"/>
    <w:rsid w:val="00A26670"/>
    <w:rsid w:val="00A27531"/>
    <w:rsid w:val="00A275EF"/>
    <w:rsid w:val="00A27610"/>
    <w:rsid w:val="00A2789E"/>
    <w:rsid w:val="00A27F29"/>
    <w:rsid w:val="00A3036D"/>
    <w:rsid w:val="00A3085C"/>
    <w:rsid w:val="00A30A44"/>
    <w:rsid w:val="00A316DF"/>
    <w:rsid w:val="00A31786"/>
    <w:rsid w:val="00A31BCD"/>
    <w:rsid w:val="00A3224E"/>
    <w:rsid w:val="00A322E0"/>
    <w:rsid w:val="00A32693"/>
    <w:rsid w:val="00A33524"/>
    <w:rsid w:val="00A349B7"/>
    <w:rsid w:val="00A34DF0"/>
    <w:rsid w:val="00A35C04"/>
    <w:rsid w:val="00A35C52"/>
    <w:rsid w:val="00A373D0"/>
    <w:rsid w:val="00A37889"/>
    <w:rsid w:val="00A37CAD"/>
    <w:rsid w:val="00A37F6F"/>
    <w:rsid w:val="00A40EF7"/>
    <w:rsid w:val="00A4100C"/>
    <w:rsid w:val="00A411E2"/>
    <w:rsid w:val="00A41F00"/>
    <w:rsid w:val="00A41FD3"/>
    <w:rsid w:val="00A42154"/>
    <w:rsid w:val="00A424EC"/>
    <w:rsid w:val="00A4320B"/>
    <w:rsid w:val="00A4354B"/>
    <w:rsid w:val="00A43990"/>
    <w:rsid w:val="00A43CAA"/>
    <w:rsid w:val="00A4423A"/>
    <w:rsid w:val="00A44F47"/>
    <w:rsid w:val="00A45B5F"/>
    <w:rsid w:val="00A45D73"/>
    <w:rsid w:val="00A46069"/>
    <w:rsid w:val="00A4618D"/>
    <w:rsid w:val="00A46F0C"/>
    <w:rsid w:val="00A47016"/>
    <w:rsid w:val="00A470E5"/>
    <w:rsid w:val="00A5016C"/>
    <w:rsid w:val="00A50354"/>
    <w:rsid w:val="00A50FE6"/>
    <w:rsid w:val="00A5100A"/>
    <w:rsid w:val="00A514C0"/>
    <w:rsid w:val="00A524C4"/>
    <w:rsid w:val="00A5255F"/>
    <w:rsid w:val="00A52848"/>
    <w:rsid w:val="00A52B06"/>
    <w:rsid w:val="00A52B12"/>
    <w:rsid w:val="00A52D02"/>
    <w:rsid w:val="00A5364F"/>
    <w:rsid w:val="00A538DA"/>
    <w:rsid w:val="00A54520"/>
    <w:rsid w:val="00A546BB"/>
    <w:rsid w:val="00A550FF"/>
    <w:rsid w:val="00A559B9"/>
    <w:rsid w:val="00A566E3"/>
    <w:rsid w:val="00A56E39"/>
    <w:rsid w:val="00A56FE0"/>
    <w:rsid w:val="00A570DB"/>
    <w:rsid w:val="00A574CC"/>
    <w:rsid w:val="00A57535"/>
    <w:rsid w:val="00A57CAB"/>
    <w:rsid w:val="00A6040C"/>
    <w:rsid w:val="00A60C65"/>
    <w:rsid w:val="00A61328"/>
    <w:rsid w:val="00A61D3F"/>
    <w:rsid w:val="00A62572"/>
    <w:rsid w:val="00A6446B"/>
    <w:rsid w:val="00A64E33"/>
    <w:rsid w:val="00A64E87"/>
    <w:rsid w:val="00A64F3D"/>
    <w:rsid w:val="00A6590A"/>
    <w:rsid w:val="00A6636A"/>
    <w:rsid w:val="00A667E9"/>
    <w:rsid w:val="00A66CB6"/>
    <w:rsid w:val="00A66D01"/>
    <w:rsid w:val="00A67566"/>
    <w:rsid w:val="00A7008F"/>
    <w:rsid w:val="00A700A4"/>
    <w:rsid w:val="00A701AF"/>
    <w:rsid w:val="00A701CF"/>
    <w:rsid w:val="00A702FF"/>
    <w:rsid w:val="00A70313"/>
    <w:rsid w:val="00A70460"/>
    <w:rsid w:val="00A705EA"/>
    <w:rsid w:val="00A70A7D"/>
    <w:rsid w:val="00A71653"/>
    <w:rsid w:val="00A72A05"/>
    <w:rsid w:val="00A72B28"/>
    <w:rsid w:val="00A72EE9"/>
    <w:rsid w:val="00A72F33"/>
    <w:rsid w:val="00A73ED2"/>
    <w:rsid w:val="00A74046"/>
    <w:rsid w:val="00A74C22"/>
    <w:rsid w:val="00A74D51"/>
    <w:rsid w:val="00A750E7"/>
    <w:rsid w:val="00A75546"/>
    <w:rsid w:val="00A756C4"/>
    <w:rsid w:val="00A76148"/>
    <w:rsid w:val="00A767C1"/>
    <w:rsid w:val="00A76E2A"/>
    <w:rsid w:val="00A7717E"/>
    <w:rsid w:val="00A77C22"/>
    <w:rsid w:val="00A80E46"/>
    <w:rsid w:val="00A80E5A"/>
    <w:rsid w:val="00A80FFB"/>
    <w:rsid w:val="00A8132F"/>
    <w:rsid w:val="00A814D0"/>
    <w:rsid w:val="00A8197E"/>
    <w:rsid w:val="00A81B15"/>
    <w:rsid w:val="00A8216E"/>
    <w:rsid w:val="00A829DD"/>
    <w:rsid w:val="00A82DE5"/>
    <w:rsid w:val="00A82E65"/>
    <w:rsid w:val="00A83278"/>
    <w:rsid w:val="00A83348"/>
    <w:rsid w:val="00A8394A"/>
    <w:rsid w:val="00A8405D"/>
    <w:rsid w:val="00A84282"/>
    <w:rsid w:val="00A84755"/>
    <w:rsid w:val="00A84C17"/>
    <w:rsid w:val="00A85199"/>
    <w:rsid w:val="00A856D4"/>
    <w:rsid w:val="00A85DBC"/>
    <w:rsid w:val="00A8629B"/>
    <w:rsid w:val="00A86D58"/>
    <w:rsid w:val="00A86F9E"/>
    <w:rsid w:val="00A90180"/>
    <w:rsid w:val="00A90A75"/>
    <w:rsid w:val="00A91195"/>
    <w:rsid w:val="00A911E9"/>
    <w:rsid w:val="00A91237"/>
    <w:rsid w:val="00A91279"/>
    <w:rsid w:val="00A9250F"/>
    <w:rsid w:val="00A92698"/>
    <w:rsid w:val="00A92763"/>
    <w:rsid w:val="00A92DF4"/>
    <w:rsid w:val="00A93779"/>
    <w:rsid w:val="00A93808"/>
    <w:rsid w:val="00A93C1A"/>
    <w:rsid w:val="00A94061"/>
    <w:rsid w:val="00A941CA"/>
    <w:rsid w:val="00A94357"/>
    <w:rsid w:val="00A944AF"/>
    <w:rsid w:val="00A94646"/>
    <w:rsid w:val="00A94A47"/>
    <w:rsid w:val="00A94E1C"/>
    <w:rsid w:val="00A9561B"/>
    <w:rsid w:val="00A95D6A"/>
    <w:rsid w:val="00A96AEF"/>
    <w:rsid w:val="00A96EEA"/>
    <w:rsid w:val="00A97C89"/>
    <w:rsid w:val="00AA091C"/>
    <w:rsid w:val="00AA0C47"/>
    <w:rsid w:val="00AA0F94"/>
    <w:rsid w:val="00AA127E"/>
    <w:rsid w:val="00AA2083"/>
    <w:rsid w:val="00AA273A"/>
    <w:rsid w:val="00AA31B1"/>
    <w:rsid w:val="00AA39E1"/>
    <w:rsid w:val="00AA4CFB"/>
    <w:rsid w:val="00AA4F2D"/>
    <w:rsid w:val="00AA54B3"/>
    <w:rsid w:val="00AA596D"/>
    <w:rsid w:val="00AA63BB"/>
    <w:rsid w:val="00AA7647"/>
    <w:rsid w:val="00AA7A1D"/>
    <w:rsid w:val="00AA7A65"/>
    <w:rsid w:val="00AA7EAA"/>
    <w:rsid w:val="00AB029D"/>
    <w:rsid w:val="00AB0D17"/>
    <w:rsid w:val="00AB1326"/>
    <w:rsid w:val="00AB1950"/>
    <w:rsid w:val="00AB19FA"/>
    <w:rsid w:val="00AB1E7A"/>
    <w:rsid w:val="00AB297C"/>
    <w:rsid w:val="00AB2EE6"/>
    <w:rsid w:val="00AB3431"/>
    <w:rsid w:val="00AB3AFA"/>
    <w:rsid w:val="00AB3C30"/>
    <w:rsid w:val="00AB4730"/>
    <w:rsid w:val="00AB54E3"/>
    <w:rsid w:val="00AB5723"/>
    <w:rsid w:val="00AB5E40"/>
    <w:rsid w:val="00AB6106"/>
    <w:rsid w:val="00AB6CEC"/>
    <w:rsid w:val="00AB6E69"/>
    <w:rsid w:val="00AB71FD"/>
    <w:rsid w:val="00AB7939"/>
    <w:rsid w:val="00AB7B86"/>
    <w:rsid w:val="00AC0197"/>
    <w:rsid w:val="00AC0254"/>
    <w:rsid w:val="00AC04A8"/>
    <w:rsid w:val="00AC0B1D"/>
    <w:rsid w:val="00AC115C"/>
    <w:rsid w:val="00AC1B66"/>
    <w:rsid w:val="00AC1DE0"/>
    <w:rsid w:val="00AC20BE"/>
    <w:rsid w:val="00AC3011"/>
    <w:rsid w:val="00AC313C"/>
    <w:rsid w:val="00AC317C"/>
    <w:rsid w:val="00AC362B"/>
    <w:rsid w:val="00AC3888"/>
    <w:rsid w:val="00AC3C52"/>
    <w:rsid w:val="00AC4F33"/>
    <w:rsid w:val="00AC5074"/>
    <w:rsid w:val="00AC581D"/>
    <w:rsid w:val="00AC5849"/>
    <w:rsid w:val="00AC5AA0"/>
    <w:rsid w:val="00AC66AC"/>
    <w:rsid w:val="00AC66ED"/>
    <w:rsid w:val="00AC6D8C"/>
    <w:rsid w:val="00AC7086"/>
    <w:rsid w:val="00AC70B9"/>
    <w:rsid w:val="00AC74C5"/>
    <w:rsid w:val="00AC7582"/>
    <w:rsid w:val="00AC7898"/>
    <w:rsid w:val="00AC7C91"/>
    <w:rsid w:val="00AD0761"/>
    <w:rsid w:val="00AD0ABC"/>
    <w:rsid w:val="00AD2964"/>
    <w:rsid w:val="00AD2FCF"/>
    <w:rsid w:val="00AD35D0"/>
    <w:rsid w:val="00AD37CA"/>
    <w:rsid w:val="00AD4112"/>
    <w:rsid w:val="00AD441F"/>
    <w:rsid w:val="00AD45F2"/>
    <w:rsid w:val="00AD4E94"/>
    <w:rsid w:val="00AD4F7F"/>
    <w:rsid w:val="00AD4F97"/>
    <w:rsid w:val="00AD6C51"/>
    <w:rsid w:val="00AD6E87"/>
    <w:rsid w:val="00AD7469"/>
    <w:rsid w:val="00AE0698"/>
    <w:rsid w:val="00AE0D8F"/>
    <w:rsid w:val="00AE14F2"/>
    <w:rsid w:val="00AE248F"/>
    <w:rsid w:val="00AE284B"/>
    <w:rsid w:val="00AE28A3"/>
    <w:rsid w:val="00AE2ADB"/>
    <w:rsid w:val="00AE2B2E"/>
    <w:rsid w:val="00AE3123"/>
    <w:rsid w:val="00AE4076"/>
    <w:rsid w:val="00AE41F3"/>
    <w:rsid w:val="00AE4DB4"/>
    <w:rsid w:val="00AE5070"/>
    <w:rsid w:val="00AE5297"/>
    <w:rsid w:val="00AE578C"/>
    <w:rsid w:val="00AE5981"/>
    <w:rsid w:val="00AE6954"/>
    <w:rsid w:val="00AE72FE"/>
    <w:rsid w:val="00AE76BB"/>
    <w:rsid w:val="00AE78E1"/>
    <w:rsid w:val="00AE7A85"/>
    <w:rsid w:val="00AE7BC6"/>
    <w:rsid w:val="00AF06D8"/>
    <w:rsid w:val="00AF07E2"/>
    <w:rsid w:val="00AF0CD4"/>
    <w:rsid w:val="00AF15BD"/>
    <w:rsid w:val="00AF2110"/>
    <w:rsid w:val="00AF2772"/>
    <w:rsid w:val="00AF2EAD"/>
    <w:rsid w:val="00AF35C3"/>
    <w:rsid w:val="00AF41E9"/>
    <w:rsid w:val="00AF456B"/>
    <w:rsid w:val="00AF4B25"/>
    <w:rsid w:val="00AF4FA4"/>
    <w:rsid w:val="00AF5046"/>
    <w:rsid w:val="00AF543C"/>
    <w:rsid w:val="00AF574E"/>
    <w:rsid w:val="00AF66CD"/>
    <w:rsid w:val="00AF6D34"/>
    <w:rsid w:val="00AF6E50"/>
    <w:rsid w:val="00AF6E62"/>
    <w:rsid w:val="00AF7262"/>
    <w:rsid w:val="00AF7BCD"/>
    <w:rsid w:val="00B0092D"/>
    <w:rsid w:val="00B00D97"/>
    <w:rsid w:val="00B00FA6"/>
    <w:rsid w:val="00B0241E"/>
    <w:rsid w:val="00B03EAD"/>
    <w:rsid w:val="00B043D5"/>
    <w:rsid w:val="00B04506"/>
    <w:rsid w:val="00B04E18"/>
    <w:rsid w:val="00B05CCE"/>
    <w:rsid w:val="00B06873"/>
    <w:rsid w:val="00B06887"/>
    <w:rsid w:val="00B06B1A"/>
    <w:rsid w:val="00B06B6F"/>
    <w:rsid w:val="00B06E40"/>
    <w:rsid w:val="00B06F86"/>
    <w:rsid w:val="00B0720A"/>
    <w:rsid w:val="00B07350"/>
    <w:rsid w:val="00B073B3"/>
    <w:rsid w:val="00B075CA"/>
    <w:rsid w:val="00B0780A"/>
    <w:rsid w:val="00B07D8E"/>
    <w:rsid w:val="00B07FAB"/>
    <w:rsid w:val="00B100EC"/>
    <w:rsid w:val="00B1020B"/>
    <w:rsid w:val="00B103BC"/>
    <w:rsid w:val="00B113F4"/>
    <w:rsid w:val="00B115B4"/>
    <w:rsid w:val="00B11B70"/>
    <w:rsid w:val="00B120CD"/>
    <w:rsid w:val="00B12795"/>
    <w:rsid w:val="00B12DA0"/>
    <w:rsid w:val="00B1332E"/>
    <w:rsid w:val="00B13924"/>
    <w:rsid w:val="00B1397A"/>
    <w:rsid w:val="00B13D6A"/>
    <w:rsid w:val="00B144D5"/>
    <w:rsid w:val="00B15C08"/>
    <w:rsid w:val="00B1728F"/>
    <w:rsid w:val="00B172CD"/>
    <w:rsid w:val="00B174A7"/>
    <w:rsid w:val="00B1773B"/>
    <w:rsid w:val="00B177E5"/>
    <w:rsid w:val="00B17DAA"/>
    <w:rsid w:val="00B20184"/>
    <w:rsid w:val="00B20319"/>
    <w:rsid w:val="00B203AF"/>
    <w:rsid w:val="00B20E7E"/>
    <w:rsid w:val="00B212E6"/>
    <w:rsid w:val="00B21FA9"/>
    <w:rsid w:val="00B22434"/>
    <w:rsid w:val="00B22732"/>
    <w:rsid w:val="00B22F6E"/>
    <w:rsid w:val="00B23CBD"/>
    <w:rsid w:val="00B24406"/>
    <w:rsid w:val="00B25075"/>
    <w:rsid w:val="00B2511B"/>
    <w:rsid w:val="00B253A6"/>
    <w:rsid w:val="00B256FD"/>
    <w:rsid w:val="00B25E8B"/>
    <w:rsid w:val="00B25FED"/>
    <w:rsid w:val="00B26159"/>
    <w:rsid w:val="00B26901"/>
    <w:rsid w:val="00B26AD7"/>
    <w:rsid w:val="00B27B4E"/>
    <w:rsid w:val="00B27C5C"/>
    <w:rsid w:val="00B27F9F"/>
    <w:rsid w:val="00B300C3"/>
    <w:rsid w:val="00B3089E"/>
    <w:rsid w:val="00B318F7"/>
    <w:rsid w:val="00B3269E"/>
    <w:rsid w:val="00B33106"/>
    <w:rsid w:val="00B33C5C"/>
    <w:rsid w:val="00B33D71"/>
    <w:rsid w:val="00B345F9"/>
    <w:rsid w:val="00B34765"/>
    <w:rsid w:val="00B34817"/>
    <w:rsid w:val="00B3487D"/>
    <w:rsid w:val="00B3488D"/>
    <w:rsid w:val="00B34E41"/>
    <w:rsid w:val="00B353AC"/>
    <w:rsid w:val="00B35F0E"/>
    <w:rsid w:val="00B3600B"/>
    <w:rsid w:val="00B363DD"/>
    <w:rsid w:val="00B36628"/>
    <w:rsid w:val="00B37316"/>
    <w:rsid w:val="00B3773D"/>
    <w:rsid w:val="00B379D8"/>
    <w:rsid w:val="00B4028E"/>
    <w:rsid w:val="00B40C1B"/>
    <w:rsid w:val="00B416A7"/>
    <w:rsid w:val="00B41AF8"/>
    <w:rsid w:val="00B41CF5"/>
    <w:rsid w:val="00B42080"/>
    <w:rsid w:val="00B422C8"/>
    <w:rsid w:val="00B42727"/>
    <w:rsid w:val="00B42F15"/>
    <w:rsid w:val="00B43C0A"/>
    <w:rsid w:val="00B43EE5"/>
    <w:rsid w:val="00B440F1"/>
    <w:rsid w:val="00B4434E"/>
    <w:rsid w:val="00B4574F"/>
    <w:rsid w:val="00B45A27"/>
    <w:rsid w:val="00B45CEE"/>
    <w:rsid w:val="00B46495"/>
    <w:rsid w:val="00B46784"/>
    <w:rsid w:val="00B472C1"/>
    <w:rsid w:val="00B47977"/>
    <w:rsid w:val="00B5008E"/>
    <w:rsid w:val="00B50BAA"/>
    <w:rsid w:val="00B50C27"/>
    <w:rsid w:val="00B51542"/>
    <w:rsid w:val="00B5233B"/>
    <w:rsid w:val="00B52C7A"/>
    <w:rsid w:val="00B52FA3"/>
    <w:rsid w:val="00B531C5"/>
    <w:rsid w:val="00B53D64"/>
    <w:rsid w:val="00B54185"/>
    <w:rsid w:val="00B542DA"/>
    <w:rsid w:val="00B54550"/>
    <w:rsid w:val="00B54585"/>
    <w:rsid w:val="00B54B7A"/>
    <w:rsid w:val="00B55864"/>
    <w:rsid w:val="00B55B2D"/>
    <w:rsid w:val="00B567F2"/>
    <w:rsid w:val="00B56B14"/>
    <w:rsid w:val="00B5761A"/>
    <w:rsid w:val="00B577F3"/>
    <w:rsid w:val="00B604D4"/>
    <w:rsid w:val="00B60836"/>
    <w:rsid w:val="00B609D8"/>
    <w:rsid w:val="00B60BCA"/>
    <w:rsid w:val="00B61577"/>
    <w:rsid w:val="00B61818"/>
    <w:rsid w:val="00B61C74"/>
    <w:rsid w:val="00B621D9"/>
    <w:rsid w:val="00B62CD7"/>
    <w:rsid w:val="00B63123"/>
    <w:rsid w:val="00B639B5"/>
    <w:rsid w:val="00B63B79"/>
    <w:rsid w:val="00B63D61"/>
    <w:rsid w:val="00B6460F"/>
    <w:rsid w:val="00B64DCD"/>
    <w:rsid w:val="00B64E5F"/>
    <w:rsid w:val="00B64F0D"/>
    <w:rsid w:val="00B65832"/>
    <w:rsid w:val="00B6598E"/>
    <w:rsid w:val="00B65B4D"/>
    <w:rsid w:val="00B6607C"/>
    <w:rsid w:val="00B664FC"/>
    <w:rsid w:val="00B66886"/>
    <w:rsid w:val="00B66CF3"/>
    <w:rsid w:val="00B67E76"/>
    <w:rsid w:val="00B701BD"/>
    <w:rsid w:val="00B70BC3"/>
    <w:rsid w:val="00B71316"/>
    <w:rsid w:val="00B716FF"/>
    <w:rsid w:val="00B72468"/>
    <w:rsid w:val="00B72A17"/>
    <w:rsid w:val="00B736C6"/>
    <w:rsid w:val="00B73B9F"/>
    <w:rsid w:val="00B73C84"/>
    <w:rsid w:val="00B74086"/>
    <w:rsid w:val="00B74758"/>
    <w:rsid w:val="00B752BD"/>
    <w:rsid w:val="00B75BCF"/>
    <w:rsid w:val="00B76242"/>
    <w:rsid w:val="00B764EB"/>
    <w:rsid w:val="00B76818"/>
    <w:rsid w:val="00B76D87"/>
    <w:rsid w:val="00B76F6C"/>
    <w:rsid w:val="00B77DA4"/>
    <w:rsid w:val="00B80374"/>
    <w:rsid w:val="00B809A2"/>
    <w:rsid w:val="00B80F90"/>
    <w:rsid w:val="00B8139B"/>
    <w:rsid w:val="00B82065"/>
    <w:rsid w:val="00B82713"/>
    <w:rsid w:val="00B82EDE"/>
    <w:rsid w:val="00B8446C"/>
    <w:rsid w:val="00B84AAC"/>
    <w:rsid w:val="00B84DDF"/>
    <w:rsid w:val="00B85028"/>
    <w:rsid w:val="00B858CB"/>
    <w:rsid w:val="00B85AAD"/>
    <w:rsid w:val="00B85D40"/>
    <w:rsid w:val="00B85DF9"/>
    <w:rsid w:val="00B85EF6"/>
    <w:rsid w:val="00B860C7"/>
    <w:rsid w:val="00B863C7"/>
    <w:rsid w:val="00B865D8"/>
    <w:rsid w:val="00B869A2"/>
    <w:rsid w:val="00B86B24"/>
    <w:rsid w:val="00B86FDE"/>
    <w:rsid w:val="00B875BE"/>
    <w:rsid w:val="00B878A8"/>
    <w:rsid w:val="00B87903"/>
    <w:rsid w:val="00B87987"/>
    <w:rsid w:val="00B87B6C"/>
    <w:rsid w:val="00B90031"/>
    <w:rsid w:val="00B9067B"/>
    <w:rsid w:val="00B9067D"/>
    <w:rsid w:val="00B910FF"/>
    <w:rsid w:val="00B91168"/>
    <w:rsid w:val="00B9188D"/>
    <w:rsid w:val="00B91AEC"/>
    <w:rsid w:val="00B91E31"/>
    <w:rsid w:val="00B92BC0"/>
    <w:rsid w:val="00B94B8C"/>
    <w:rsid w:val="00B94C4A"/>
    <w:rsid w:val="00B95577"/>
    <w:rsid w:val="00B9566A"/>
    <w:rsid w:val="00B95D0B"/>
    <w:rsid w:val="00B963CB"/>
    <w:rsid w:val="00B96889"/>
    <w:rsid w:val="00B96897"/>
    <w:rsid w:val="00B96E0B"/>
    <w:rsid w:val="00B972B5"/>
    <w:rsid w:val="00B97343"/>
    <w:rsid w:val="00B97B6E"/>
    <w:rsid w:val="00BA0737"/>
    <w:rsid w:val="00BA2420"/>
    <w:rsid w:val="00BA2605"/>
    <w:rsid w:val="00BA2825"/>
    <w:rsid w:val="00BA2FA2"/>
    <w:rsid w:val="00BA34AB"/>
    <w:rsid w:val="00BA39EF"/>
    <w:rsid w:val="00BA41ED"/>
    <w:rsid w:val="00BA42CA"/>
    <w:rsid w:val="00BA44F3"/>
    <w:rsid w:val="00BA450F"/>
    <w:rsid w:val="00BA46B1"/>
    <w:rsid w:val="00BA49C8"/>
    <w:rsid w:val="00BA4A61"/>
    <w:rsid w:val="00BA6442"/>
    <w:rsid w:val="00BA68DE"/>
    <w:rsid w:val="00BA6C82"/>
    <w:rsid w:val="00BA6D4C"/>
    <w:rsid w:val="00BA73C9"/>
    <w:rsid w:val="00BA7CAB"/>
    <w:rsid w:val="00BB00E2"/>
    <w:rsid w:val="00BB04B7"/>
    <w:rsid w:val="00BB04F0"/>
    <w:rsid w:val="00BB142C"/>
    <w:rsid w:val="00BB16F7"/>
    <w:rsid w:val="00BB18DB"/>
    <w:rsid w:val="00BB22EA"/>
    <w:rsid w:val="00BB3231"/>
    <w:rsid w:val="00BB32FD"/>
    <w:rsid w:val="00BB3335"/>
    <w:rsid w:val="00BB3DBB"/>
    <w:rsid w:val="00BB42F3"/>
    <w:rsid w:val="00BB4ACA"/>
    <w:rsid w:val="00BB5041"/>
    <w:rsid w:val="00BB6166"/>
    <w:rsid w:val="00BB63F7"/>
    <w:rsid w:val="00BB6469"/>
    <w:rsid w:val="00BB69DD"/>
    <w:rsid w:val="00BB725F"/>
    <w:rsid w:val="00BB759C"/>
    <w:rsid w:val="00BB772A"/>
    <w:rsid w:val="00BB77E1"/>
    <w:rsid w:val="00BB7E52"/>
    <w:rsid w:val="00BC0F87"/>
    <w:rsid w:val="00BC14FA"/>
    <w:rsid w:val="00BC18EA"/>
    <w:rsid w:val="00BC1EEE"/>
    <w:rsid w:val="00BC248C"/>
    <w:rsid w:val="00BC2985"/>
    <w:rsid w:val="00BC2AC3"/>
    <w:rsid w:val="00BC2D8E"/>
    <w:rsid w:val="00BC2FA6"/>
    <w:rsid w:val="00BC3276"/>
    <w:rsid w:val="00BC3ADC"/>
    <w:rsid w:val="00BC3B18"/>
    <w:rsid w:val="00BC3B83"/>
    <w:rsid w:val="00BC3E4D"/>
    <w:rsid w:val="00BC465C"/>
    <w:rsid w:val="00BC598F"/>
    <w:rsid w:val="00BC5D21"/>
    <w:rsid w:val="00BC67A6"/>
    <w:rsid w:val="00BC68B8"/>
    <w:rsid w:val="00BC6CA4"/>
    <w:rsid w:val="00BC722D"/>
    <w:rsid w:val="00BC7C82"/>
    <w:rsid w:val="00BD0D82"/>
    <w:rsid w:val="00BD18AF"/>
    <w:rsid w:val="00BD20F2"/>
    <w:rsid w:val="00BD2946"/>
    <w:rsid w:val="00BD2DC3"/>
    <w:rsid w:val="00BD37F7"/>
    <w:rsid w:val="00BD3FB6"/>
    <w:rsid w:val="00BD4A38"/>
    <w:rsid w:val="00BD5873"/>
    <w:rsid w:val="00BD58BA"/>
    <w:rsid w:val="00BD6500"/>
    <w:rsid w:val="00BD6553"/>
    <w:rsid w:val="00BD6697"/>
    <w:rsid w:val="00BD67BA"/>
    <w:rsid w:val="00BD6F7A"/>
    <w:rsid w:val="00BD6F88"/>
    <w:rsid w:val="00BD78A8"/>
    <w:rsid w:val="00BD791E"/>
    <w:rsid w:val="00BD7CCD"/>
    <w:rsid w:val="00BE0177"/>
    <w:rsid w:val="00BE0DDF"/>
    <w:rsid w:val="00BE0FF3"/>
    <w:rsid w:val="00BE1360"/>
    <w:rsid w:val="00BE1ECF"/>
    <w:rsid w:val="00BE2016"/>
    <w:rsid w:val="00BE2152"/>
    <w:rsid w:val="00BE2338"/>
    <w:rsid w:val="00BE23C4"/>
    <w:rsid w:val="00BE2442"/>
    <w:rsid w:val="00BE363A"/>
    <w:rsid w:val="00BE3D16"/>
    <w:rsid w:val="00BE3E91"/>
    <w:rsid w:val="00BE3FEB"/>
    <w:rsid w:val="00BE42B7"/>
    <w:rsid w:val="00BE5BF9"/>
    <w:rsid w:val="00BE5E01"/>
    <w:rsid w:val="00BE67A6"/>
    <w:rsid w:val="00BE69A3"/>
    <w:rsid w:val="00BE6C69"/>
    <w:rsid w:val="00BE7380"/>
    <w:rsid w:val="00BE7506"/>
    <w:rsid w:val="00BE794C"/>
    <w:rsid w:val="00BE7ACD"/>
    <w:rsid w:val="00BE7DB4"/>
    <w:rsid w:val="00BF0158"/>
    <w:rsid w:val="00BF04D5"/>
    <w:rsid w:val="00BF092F"/>
    <w:rsid w:val="00BF0A94"/>
    <w:rsid w:val="00BF1848"/>
    <w:rsid w:val="00BF1F30"/>
    <w:rsid w:val="00BF21EC"/>
    <w:rsid w:val="00BF25EF"/>
    <w:rsid w:val="00BF2DD5"/>
    <w:rsid w:val="00BF32B5"/>
    <w:rsid w:val="00BF43A7"/>
    <w:rsid w:val="00BF46F0"/>
    <w:rsid w:val="00BF5D84"/>
    <w:rsid w:val="00BF61CA"/>
    <w:rsid w:val="00BF6F01"/>
    <w:rsid w:val="00BF6F45"/>
    <w:rsid w:val="00C001F7"/>
    <w:rsid w:val="00C0062E"/>
    <w:rsid w:val="00C00A50"/>
    <w:rsid w:val="00C0108B"/>
    <w:rsid w:val="00C02377"/>
    <w:rsid w:val="00C02A84"/>
    <w:rsid w:val="00C02E33"/>
    <w:rsid w:val="00C03F7A"/>
    <w:rsid w:val="00C0479E"/>
    <w:rsid w:val="00C047F1"/>
    <w:rsid w:val="00C04F3A"/>
    <w:rsid w:val="00C053A5"/>
    <w:rsid w:val="00C0589C"/>
    <w:rsid w:val="00C05F0F"/>
    <w:rsid w:val="00C062F2"/>
    <w:rsid w:val="00C06350"/>
    <w:rsid w:val="00C06D57"/>
    <w:rsid w:val="00C06E1F"/>
    <w:rsid w:val="00C06E7A"/>
    <w:rsid w:val="00C06FC1"/>
    <w:rsid w:val="00C076FC"/>
    <w:rsid w:val="00C07B2F"/>
    <w:rsid w:val="00C1129C"/>
    <w:rsid w:val="00C117E5"/>
    <w:rsid w:val="00C11C29"/>
    <w:rsid w:val="00C120DC"/>
    <w:rsid w:val="00C12789"/>
    <w:rsid w:val="00C12A48"/>
    <w:rsid w:val="00C130F8"/>
    <w:rsid w:val="00C13326"/>
    <w:rsid w:val="00C14855"/>
    <w:rsid w:val="00C1489E"/>
    <w:rsid w:val="00C15A6B"/>
    <w:rsid w:val="00C16131"/>
    <w:rsid w:val="00C16577"/>
    <w:rsid w:val="00C168BB"/>
    <w:rsid w:val="00C16C23"/>
    <w:rsid w:val="00C17082"/>
    <w:rsid w:val="00C17377"/>
    <w:rsid w:val="00C20175"/>
    <w:rsid w:val="00C202CA"/>
    <w:rsid w:val="00C2049D"/>
    <w:rsid w:val="00C210E2"/>
    <w:rsid w:val="00C21C23"/>
    <w:rsid w:val="00C21FD5"/>
    <w:rsid w:val="00C225A5"/>
    <w:rsid w:val="00C226A4"/>
    <w:rsid w:val="00C23462"/>
    <w:rsid w:val="00C2366B"/>
    <w:rsid w:val="00C2386F"/>
    <w:rsid w:val="00C23984"/>
    <w:rsid w:val="00C24413"/>
    <w:rsid w:val="00C24956"/>
    <w:rsid w:val="00C25089"/>
    <w:rsid w:val="00C253B2"/>
    <w:rsid w:val="00C25AC9"/>
    <w:rsid w:val="00C26A46"/>
    <w:rsid w:val="00C26F5F"/>
    <w:rsid w:val="00C27716"/>
    <w:rsid w:val="00C277A0"/>
    <w:rsid w:val="00C300F0"/>
    <w:rsid w:val="00C30821"/>
    <w:rsid w:val="00C31006"/>
    <w:rsid w:val="00C311C6"/>
    <w:rsid w:val="00C32236"/>
    <w:rsid w:val="00C3230E"/>
    <w:rsid w:val="00C3275E"/>
    <w:rsid w:val="00C32F6A"/>
    <w:rsid w:val="00C336DE"/>
    <w:rsid w:val="00C3375E"/>
    <w:rsid w:val="00C33C7A"/>
    <w:rsid w:val="00C3506D"/>
    <w:rsid w:val="00C35890"/>
    <w:rsid w:val="00C359F8"/>
    <w:rsid w:val="00C35C12"/>
    <w:rsid w:val="00C35FC2"/>
    <w:rsid w:val="00C367EE"/>
    <w:rsid w:val="00C36EA6"/>
    <w:rsid w:val="00C37110"/>
    <w:rsid w:val="00C37294"/>
    <w:rsid w:val="00C37C4F"/>
    <w:rsid w:val="00C37CD2"/>
    <w:rsid w:val="00C40566"/>
    <w:rsid w:val="00C41018"/>
    <w:rsid w:val="00C4102C"/>
    <w:rsid w:val="00C416E5"/>
    <w:rsid w:val="00C41F82"/>
    <w:rsid w:val="00C4253F"/>
    <w:rsid w:val="00C4275E"/>
    <w:rsid w:val="00C42AE2"/>
    <w:rsid w:val="00C42C09"/>
    <w:rsid w:val="00C42E66"/>
    <w:rsid w:val="00C431D9"/>
    <w:rsid w:val="00C433DF"/>
    <w:rsid w:val="00C434AB"/>
    <w:rsid w:val="00C43BBB"/>
    <w:rsid w:val="00C43E96"/>
    <w:rsid w:val="00C442CA"/>
    <w:rsid w:val="00C448F7"/>
    <w:rsid w:val="00C456D0"/>
    <w:rsid w:val="00C458AC"/>
    <w:rsid w:val="00C458C4"/>
    <w:rsid w:val="00C458EF"/>
    <w:rsid w:val="00C460AF"/>
    <w:rsid w:val="00C4636A"/>
    <w:rsid w:val="00C4649F"/>
    <w:rsid w:val="00C47999"/>
    <w:rsid w:val="00C47FB1"/>
    <w:rsid w:val="00C52BDA"/>
    <w:rsid w:val="00C53325"/>
    <w:rsid w:val="00C53630"/>
    <w:rsid w:val="00C53E2B"/>
    <w:rsid w:val="00C54243"/>
    <w:rsid w:val="00C559F4"/>
    <w:rsid w:val="00C55A94"/>
    <w:rsid w:val="00C55F10"/>
    <w:rsid w:val="00C572E1"/>
    <w:rsid w:val="00C57C99"/>
    <w:rsid w:val="00C57D51"/>
    <w:rsid w:val="00C60323"/>
    <w:rsid w:val="00C612E9"/>
    <w:rsid w:val="00C6191E"/>
    <w:rsid w:val="00C627FD"/>
    <w:rsid w:val="00C630F2"/>
    <w:rsid w:val="00C63EE9"/>
    <w:rsid w:val="00C64696"/>
    <w:rsid w:val="00C6470C"/>
    <w:rsid w:val="00C64807"/>
    <w:rsid w:val="00C650E9"/>
    <w:rsid w:val="00C658EB"/>
    <w:rsid w:val="00C66833"/>
    <w:rsid w:val="00C66897"/>
    <w:rsid w:val="00C66CED"/>
    <w:rsid w:val="00C672FE"/>
    <w:rsid w:val="00C67516"/>
    <w:rsid w:val="00C679E1"/>
    <w:rsid w:val="00C67BE3"/>
    <w:rsid w:val="00C67CF5"/>
    <w:rsid w:val="00C71333"/>
    <w:rsid w:val="00C717CD"/>
    <w:rsid w:val="00C7254C"/>
    <w:rsid w:val="00C7281D"/>
    <w:rsid w:val="00C7346F"/>
    <w:rsid w:val="00C73875"/>
    <w:rsid w:val="00C73AFE"/>
    <w:rsid w:val="00C73DC8"/>
    <w:rsid w:val="00C741DF"/>
    <w:rsid w:val="00C75528"/>
    <w:rsid w:val="00C75FA0"/>
    <w:rsid w:val="00C760A7"/>
    <w:rsid w:val="00C764E9"/>
    <w:rsid w:val="00C77299"/>
    <w:rsid w:val="00C773D8"/>
    <w:rsid w:val="00C77A29"/>
    <w:rsid w:val="00C77C56"/>
    <w:rsid w:val="00C80497"/>
    <w:rsid w:val="00C80564"/>
    <w:rsid w:val="00C80C1F"/>
    <w:rsid w:val="00C80F18"/>
    <w:rsid w:val="00C811E3"/>
    <w:rsid w:val="00C8136D"/>
    <w:rsid w:val="00C8150D"/>
    <w:rsid w:val="00C81936"/>
    <w:rsid w:val="00C81DF2"/>
    <w:rsid w:val="00C81E2C"/>
    <w:rsid w:val="00C81F3B"/>
    <w:rsid w:val="00C82467"/>
    <w:rsid w:val="00C82E7F"/>
    <w:rsid w:val="00C835C0"/>
    <w:rsid w:val="00C83C97"/>
    <w:rsid w:val="00C842AD"/>
    <w:rsid w:val="00C845DC"/>
    <w:rsid w:val="00C84722"/>
    <w:rsid w:val="00C8492D"/>
    <w:rsid w:val="00C84D24"/>
    <w:rsid w:val="00C84E3C"/>
    <w:rsid w:val="00C85E23"/>
    <w:rsid w:val="00C8645B"/>
    <w:rsid w:val="00C867FB"/>
    <w:rsid w:val="00C870A0"/>
    <w:rsid w:val="00C870B9"/>
    <w:rsid w:val="00C870D5"/>
    <w:rsid w:val="00C87796"/>
    <w:rsid w:val="00C877B8"/>
    <w:rsid w:val="00C90A83"/>
    <w:rsid w:val="00C91282"/>
    <w:rsid w:val="00C915C5"/>
    <w:rsid w:val="00C9199E"/>
    <w:rsid w:val="00C920EE"/>
    <w:rsid w:val="00C9267B"/>
    <w:rsid w:val="00C92C3D"/>
    <w:rsid w:val="00C92E43"/>
    <w:rsid w:val="00C93C3A"/>
    <w:rsid w:val="00C93D2F"/>
    <w:rsid w:val="00C94072"/>
    <w:rsid w:val="00C942F0"/>
    <w:rsid w:val="00C94506"/>
    <w:rsid w:val="00C9519B"/>
    <w:rsid w:val="00C95FAE"/>
    <w:rsid w:val="00C96BA3"/>
    <w:rsid w:val="00C96BC8"/>
    <w:rsid w:val="00C96D68"/>
    <w:rsid w:val="00C96F23"/>
    <w:rsid w:val="00C973E3"/>
    <w:rsid w:val="00C97A33"/>
    <w:rsid w:val="00CA1113"/>
    <w:rsid w:val="00CA257E"/>
    <w:rsid w:val="00CA2AD0"/>
    <w:rsid w:val="00CA4453"/>
    <w:rsid w:val="00CA4C36"/>
    <w:rsid w:val="00CA4F52"/>
    <w:rsid w:val="00CA51C9"/>
    <w:rsid w:val="00CA5DB9"/>
    <w:rsid w:val="00CA5E21"/>
    <w:rsid w:val="00CA5F51"/>
    <w:rsid w:val="00CA6293"/>
    <w:rsid w:val="00CA70F2"/>
    <w:rsid w:val="00CA75DA"/>
    <w:rsid w:val="00CA7D81"/>
    <w:rsid w:val="00CB006C"/>
    <w:rsid w:val="00CB0179"/>
    <w:rsid w:val="00CB044C"/>
    <w:rsid w:val="00CB0504"/>
    <w:rsid w:val="00CB06C8"/>
    <w:rsid w:val="00CB0D16"/>
    <w:rsid w:val="00CB0FA8"/>
    <w:rsid w:val="00CB134C"/>
    <w:rsid w:val="00CB3362"/>
    <w:rsid w:val="00CB3FFA"/>
    <w:rsid w:val="00CB4372"/>
    <w:rsid w:val="00CB53AD"/>
    <w:rsid w:val="00CB589F"/>
    <w:rsid w:val="00CB5A7C"/>
    <w:rsid w:val="00CB70BE"/>
    <w:rsid w:val="00CB7405"/>
    <w:rsid w:val="00CB7BC2"/>
    <w:rsid w:val="00CC05FC"/>
    <w:rsid w:val="00CC06B6"/>
    <w:rsid w:val="00CC06D3"/>
    <w:rsid w:val="00CC2933"/>
    <w:rsid w:val="00CC2CDC"/>
    <w:rsid w:val="00CC2E70"/>
    <w:rsid w:val="00CC34AB"/>
    <w:rsid w:val="00CC35EA"/>
    <w:rsid w:val="00CC3676"/>
    <w:rsid w:val="00CC3EDC"/>
    <w:rsid w:val="00CC44AC"/>
    <w:rsid w:val="00CC453E"/>
    <w:rsid w:val="00CC5106"/>
    <w:rsid w:val="00CC5AB1"/>
    <w:rsid w:val="00CC6210"/>
    <w:rsid w:val="00CC6AB7"/>
    <w:rsid w:val="00CC6F54"/>
    <w:rsid w:val="00CC7408"/>
    <w:rsid w:val="00CC7B04"/>
    <w:rsid w:val="00CC7DB2"/>
    <w:rsid w:val="00CD010B"/>
    <w:rsid w:val="00CD0419"/>
    <w:rsid w:val="00CD19D1"/>
    <w:rsid w:val="00CD230D"/>
    <w:rsid w:val="00CD26E8"/>
    <w:rsid w:val="00CD2A05"/>
    <w:rsid w:val="00CD2BB7"/>
    <w:rsid w:val="00CD2D20"/>
    <w:rsid w:val="00CD2E36"/>
    <w:rsid w:val="00CD33AC"/>
    <w:rsid w:val="00CD365B"/>
    <w:rsid w:val="00CD3AEE"/>
    <w:rsid w:val="00CD3B26"/>
    <w:rsid w:val="00CD3F59"/>
    <w:rsid w:val="00CD4059"/>
    <w:rsid w:val="00CD520E"/>
    <w:rsid w:val="00CD5282"/>
    <w:rsid w:val="00CD57D3"/>
    <w:rsid w:val="00CD5D0C"/>
    <w:rsid w:val="00CD65FC"/>
    <w:rsid w:val="00CD6646"/>
    <w:rsid w:val="00CD7ACA"/>
    <w:rsid w:val="00CD7B20"/>
    <w:rsid w:val="00CE05F2"/>
    <w:rsid w:val="00CE08FC"/>
    <w:rsid w:val="00CE09A3"/>
    <w:rsid w:val="00CE18D8"/>
    <w:rsid w:val="00CE255C"/>
    <w:rsid w:val="00CE29E0"/>
    <w:rsid w:val="00CE36BB"/>
    <w:rsid w:val="00CE3C2C"/>
    <w:rsid w:val="00CE4360"/>
    <w:rsid w:val="00CE55EE"/>
    <w:rsid w:val="00CE59AB"/>
    <w:rsid w:val="00CE5D58"/>
    <w:rsid w:val="00CE5E6E"/>
    <w:rsid w:val="00CE626A"/>
    <w:rsid w:val="00CE62D1"/>
    <w:rsid w:val="00CE7055"/>
    <w:rsid w:val="00CE7545"/>
    <w:rsid w:val="00CE7B1F"/>
    <w:rsid w:val="00CE7B9B"/>
    <w:rsid w:val="00CF0022"/>
    <w:rsid w:val="00CF0B5A"/>
    <w:rsid w:val="00CF129A"/>
    <w:rsid w:val="00CF1417"/>
    <w:rsid w:val="00CF267A"/>
    <w:rsid w:val="00CF26E6"/>
    <w:rsid w:val="00CF35F4"/>
    <w:rsid w:val="00CF3701"/>
    <w:rsid w:val="00CF3A5A"/>
    <w:rsid w:val="00CF3F19"/>
    <w:rsid w:val="00CF449D"/>
    <w:rsid w:val="00CF482D"/>
    <w:rsid w:val="00CF4C80"/>
    <w:rsid w:val="00CF57CC"/>
    <w:rsid w:val="00CF675E"/>
    <w:rsid w:val="00CF68F9"/>
    <w:rsid w:val="00CF6B6F"/>
    <w:rsid w:val="00CF6D68"/>
    <w:rsid w:val="00CF74E1"/>
    <w:rsid w:val="00CF7DAB"/>
    <w:rsid w:val="00CF7E2B"/>
    <w:rsid w:val="00D00955"/>
    <w:rsid w:val="00D0159B"/>
    <w:rsid w:val="00D0197A"/>
    <w:rsid w:val="00D01A49"/>
    <w:rsid w:val="00D01AAD"/>
    <w:rsid w:val="00D032B3"/>
    <w:rsid w:val="00D03E9E"/>
    <w:rsid w:val="00D043A6"/>
    <w:rsid w:val="00D0470B"/>
    <w:rsid w:val="00D0500C"/>
    <w:rsid w:val="00D054A6"/>
    <w:rsid w:val="00D059F3"/>
    <w:rsid w:val="00D05D33"/>
    <w:rsid w:val="00D05D62"/>
    <w:rsid w:val="00D05D8B"/>
    <w:rsid w:val="00D0691F"/>
    <w:rsid w:val="00D074C6"/>
    <w:rsid w:val="00D07509"/>
    <w:rsid w:val="00D07663"/>
    <w:rsid w:val="00D078CF"/>
    <w:rsid w:val="00D079EE"/>
    <w:rsid w:val="00D07AD9"/>
    <w:rsid w:val="00D1007D"/>
    <w:rsid w:val="00D10536"/>
    <w:rsid w:val="00D10A13"/>
    <w:rsid w:val="00D10B52"/>
    <w:rsid w:val="00D114DE"/>
    <w:rsid w:val="00D11E51"/>
    <w:rsid w:val="00D11FEB"/>
    <w:rsid w:val="00D128B7"/>
    <w:rsid w:val="00D12BB9"/>
    <w:rsid w:val="00D143F9"/>
    <w:rsid w:val="00D145AA"/>
    <w:rsid w:val="00D147AF"/>
    <w:rsid w:val="00D14BBF"/>
    <w:rsid w:val="00D14E1F"/>
    <w:rsid w:val="00D1606D"/>
    <w:rsid w:val="00D16CAB"/>
    <w:rsid w:val="00D16D95"/>
    <w:rsid w:val="00D174AE"/>
    <w:rsid w:val="00D200B6"/>
    <w:rsid w:val="00D2026A"/>
    <w:rsid w:val="00D214CF"/>
    <w:rsid w:val="00D218B1"/>
    <w:rsid w:val="00D21EC1"/>
    <w:rsid w:val="00D22030"/>
    <w:rsid w:val="00D2227E"/>
    <w:rsid w:val="00D22853"/>
    <w:rsid w:val="00D22A76"/>
    <w:rsid w:val="00D23219"/>
    <w:rsid w:val="00D232A9"/>
    <w:rsid w:val="00D23A8C"/>
    <w:rsid w:val="00D24399"/>
    <w:rsid w:val="00D24974"/>
    <w:rsid w:val="00D24D0D"/>
    <w:rsid w:val="00D24E71"/>
    <w:rsid w:val="00D24FC5"/>
    <w:rsid w:val="00D256E4"/>
    <w:rsid w:val="00D25AF8"/>
    <w:rsid w:val="00D260C6"/>
    <w:rsid w:val="00D2672C"/>
    <w:rsid w:val="00D267AD"/>
    <w:rsid w:val="00D2681D"/>
    <w:rsid w:val="00D26DD0"/>
    <w:rsid w:val="00D27A15"/>
    <w:rsid w:val="00D27BE1"/>
    <w:rsid w:val="00D27D8F"/>
    <w:rsid w:val="00D30D6C"/>
    <w:rsid w:val="00D313F0"/>
    <w:rsid w:val="00D319DD"/>
    <w:rsid w:val="00D31C83"/>
    <w:rsid w:val="00D32468"/>
    <w:rsid w:val="00D32AFA"/>
    <w:rsid w:val="00D33A0C"/>
    <w:rsid w:val="00D34A23"/>
    <w:rsid w:val="00D34A86"/>
    <w:rsid w:val="00D34B64"/>
    <w:rsid w:val="00D34DEE"/>
    <w:rsid w:val="00D34E78"/>
    <w:rsid w:val="00D35B99"/>
    <w:rsid w:val="00D35C24"/>
    <w:rsid w:val="00D36888"/>
    <w:rsid w:val="00D36A86"/>
    <w:rsid w:val="00D408C5"/>
    <w:rsid w:val="00D41014"/>
    <w:rsid w:val="00D418FE"/>
    <w:rsid w:val="00D41AB9"/>
    <w:rsid w:val="00D42A5D"/>
    <w:rsid w:val="00D4313E"/>
    <w:rsid w:val="00D43C41"/>
    <w:rsid w:val="00D43D5F"/>
    <w:rsid w:val="00D4416A"/>
    <w:rsid w:val="00D4478D"/>
    <w:rsid w:val="00D449ED"/>
    <w:rsid w:val="00D44B8C"/>
    <w:rsid w:val="00D44E64"/>
    <w:rsid w:val="00D44F15"/>
    <w:rsid w:val="00D454A8"/>
    <w:rsid w:val="00D458A0"/>
    <w:rsid w:val="00D45FD5"/>
    <w:rsid w:val="00D4665A"/>
    <w:rsid w:val="00D46A5E"/>
    <w:rsid w:val="00D46AF6"/>
    <w:rsid w:val="00D47094"/>
    <w:rsid w:val="00D5035F"/>
    <w:rsid w:val="00D5065F"/>
    <w:rsid w:val="00D50902"/>
    <w:rsid w:val="00D51C78"/>
    <w:rsid w:val="00D52072"/>
    <w:rsid w:val="00D520E4"/>
    <w:rsid w:val="00D5219B"/>
    <w:rsid w:val="00D52A8E"/>
    <w:rsid w:val="00D530AE"/>
    <w:rsid w:val="00D535E2"/>
    <w:rsid w:val="00D537D3"/>
    <w:rsid w:val="00D54A9F"/>
    <w:rsid w:val="00D55362"/>
    <w:rsid w:val="00D55C13"/>
    <w:rsid w:val="00D55C1A"/>
    <w:rsid w:val="00D55E22"/>
    <w:rsid w:val="00D5614E"/>
    <w:rsid w:val="00D56192"/>
    <w:rsid w:val="00D56306"/>
    <w:rsid w:val="00D56848"/>
    <w:rsid w:val="00D56D22"/>
    <w:rsid w:val="00D56FD5"/>
    <w:rsid w:val="00D57124"/>
    <w:rsid w:val="00D579F5"/>
    <w:rsid w:val="00D57DFA"/>
    <w:rsid w:val="00D601C9"/>
    <w:rsid w:val="00D60834"/>
    <w:rsid w:val="00D60D4E"/>
    <w:rsid w:val="00D60F93"/>
    <w:rsid w:val="00D61109"/>
    <w:rsid w:val="00D613EA"/>
    <w:rsid w:val="00D6197D"/>
    <w:rsid w:val="00D61DCD"/>
    <w:rsid w:val="00D6258D"/>
    <w:rsid w:val="00D62C56"/>
    <w:rsid w:val="00D63064"/>
    <w:rsid w:val="00D6307C"/>
    <w:rsid w:val="00D63D80"/>
    <w:rsid w:val="00D64674"/>
    <w:rsid w:val="00D6482E"/>
    <w:rsid w:val="00D64952"/>
    <w:rsid w:val="00D649E1"/>
    <w:rsid w:val="00D6527F"/>
    <w:rsid w:val="00D656DA"/>
    <w:rsid w:val="00D658AC"/>
    <w:rsid w:val="00D658E3"/>
    <w:rsid w:val="00D6591E"/>
    <w:rsid w:val="00D6617B"/>
    <w:rsid w:val="00D66881"/>
    <w:rsid w:val="00D66994"/>
    <w:rsid w:val="00D67787"/>
    <w:rsid w:val="00D71305"/>
    <w:rsid w:val="00D71C66"/>
    <w:rsid w:val="00D7200D"/>
    <w:rsid w:val="00D720F3"/>
    <w:rsid w:val="00D72621"/>
    <w:rsid w:val="00D72624"/>
    <w:rsid w:val="00D731D5"/>
    <w:rsid w:val="00D73FD9"/>
    <w:rsid w:val="00D74002"/>
    <w:rsid w:val="00D744CD"/>
    <w:rsid w:val="00D7521F"/>
    <w:rsid w:val="00D752BE"/>
    <w:rsid w:val="00D753AA"/>
    <w:rsid w:val="00D75435"/>
    <w:rsid w:val="00D75565"/>
    <w:rsid w:val="00D755C4"/>
    <w:rsid w:val="00D765BD"/>
    <w:rsid w:val="00D76692"/>
    <w:rsid w:val="00D76922"/>
    <w:rsid w:val="00D76ACB"/>
    <w:rsid w:val="00D76B68"/>
    <w:rsid w:val="00D775DC"/>
    <w:rsid w:val="00D77FED"/>
    <w:rsid w:val="00D80465"/>
    <w:rsid w:val="00D807B3"/>
    <w:rsid w:val="00D8081A"/>
    <w:rsid w:val="00D808FE"/>
    <w:rsid w:val="00D80E69"/>
    <w:rsid w:val="00D81373"/>
    <w:rsid w:val="00D8184F"/>
    <w:rsid w:val="00D81E55"/>
    <w:rsid w:val="00D8259E"/>
    <w:rsid w:val="00D82666"/>
    <w:rsid w:val="00D82E47"/>
    <w:rsid w:val="00D836CA"/>
    <w:rsid w:val="00D83A79"/>
    <w:rsid w:val="00D83C5F"/>
    <w:rsid w:val="00D84361"/>
    <w:rsid w:val="00D843BB"/>
    <w:rsid w:val="00D84B12"/>
    <w:rsid w:val="00D84FBE"/>
    <w:rsid w:val="00D85644"/>
    <w:rsid w:val="00D85C16"/>
    <w:rsid w:val="00D85D85"/>
    <w:rsid w:val="00D86245"/>
    <w:rsid w:val="00D86FDF"/>
    <w:rsid w:val="00D86FF5"/>
    <w:rsid w:val="00D87FEA"/>
    <w:rsid w:val="00D90397"/>
    <w:rsid w:val="00D907EF"/>
    <w:rsid w:val="00D91F56"/>
    <w:rsid w:val="00D91F85"/>
    <w:rsid w:val="00D9223D"/>
    <w:rsid w:val="00D92E81"/>
    <w:rsid w:val="00D92F5A"/>
    <w:rsid w:val="00D935F9"/>
    <w:rsid w:val="00D938D4"/>
    <w:rsid w:val="00D9411B"/>
    <w:rsid w:val="00D9431F"/>
    <w:rsid w:val="00D94B5F"/>
    <w:rsid w:val="00D9503D"/>
    <w:rsid w:val="00D95157"/>
    <w:rsid w:val="00D95924"/>
    <w:rsid w:val="00D95F67"/>
    <w:rsid w:val="00D96227"/>
    <w:rsid w:val="00D964D4"/>
    <w:rsid w:val="00D965B2"/>
    <w:rsid w:val="00D966DE"/>
    <w:rsid w:val="00D979D7"/>
    <w:rsid w:val="00D97A63"/>
    <w:rsid w:val="00D97B35"/>
    <w:rsid w:val="00D97DA3"/>
    <w:rsid w:val="00DA03FD"/>
    <w:rsid w:val="00DA0C06"/>
    <w:rsid w:val="00DA1402"/>
    <w:rsid w:val="00DA192E"/>
    <w:rsid w:val="00DA1D01"/>
    <w:rsid w:val="00DA21BA"/>
    <w:rsid w:val="00DA3293"/>
    <w:rsid w:val="00DA36C3"/>
    <w:rsid w:val="00DA4D0B"/>
    <w:rsid w:val="00DA5082"/>
    <w:rsid w:val="00DA51CB"/>
    <w:rsid w:val="00DA6039"/>
    <w:rsid w:val="00DA6214"/>
    <w:rsid w:val="00DA697D"/>
    <w:rsid w:val="00DA6B4A"/>
    <w:rsid w:val="00DA71B4"/>
    <w:rsid w:val="00DA7D98"/>
    <w:rsid w:val="00DB0C36"/>
    <w:rsid w:val="00DB0F0F"/>
    <w:rsid w:val="00DB131C"/>
    <w:rsid w:val="00DB15C8"/>
    <w:rsid w:val="00DB15F2"/>
    <w:rsid w:val="00DB1B62"/>
    <w:rsid w:val="00DB24A2"/>
    <w:rsid w:val="00DB24FE"/>
    <w:rsid w:val="00DB2675"/>
    <w:rsid w:val="00DB308A"/>
    <w:rsid w:val="00DB33C4"/>
    <w:rsid w:val="00DB43D5"/>
    <w:rsid w:val="00DB44E1"/>
    <w:rsid w:val="00DB46A7"/>
    <w:rsid w:val="00DB4F70"/>
    <w:rsid w:val="00DB4F95"/>
    <w:rsid w:val="00DB506C"/>
    <w:rsid w:val="00DB52EE"/>
    <w:rsid w:val="00DB5551"/>
    <w:rsid w:val="00DB584D"/>
    <w:rsid w:val="00DB638F"/>
    <w:rsid w:val="00DB662D"/>
    <w:rsid w:val="00DB686C"/>
    <w:rsid w:val="00DB6AFF"/>
    <w:rsid w:val="00DB6C1B"/>
    <w:rsid w:val="00DB7145"/>
    <w:rsid w:val="00DB7FB3"/>
    <w:rsid w:val="00DB7FBD"/>
    <w:rsid w:val="00DB7FC2"/>
    <w:rsid w:val="00DC0C67"/>
    <w:rsid w:val="00DC0F9D"/>
    <w:rsid w:val="00DC128A"/>
    <w:rsid w:val="00DC18D5"/>
    <w:rsid w:val="00DC1A15"/>
    <w:rsid w:val="00DC1D7B"/>
    <w:rsid w:val="00DC2207"/>
    <w:rsid w:val="00DC2C73"/>
    <w:rsid w:val="00DC34B8"/>
    <w:rsid w:val="00DC3505"/>
    <w:rsid w:val="00DC374A"/>
    <w:rsid w:val="00DC3E7B"/>
    <w:rsid w:val="00DC43F6"/>
    <w:rsid w:val="00DC4D55"/>
    <w:rsid w:val="00DC4DC3"/>
    <w:rsid w:val="00DC4EA2"/>
    <w:rsid w:val="00DC5A7F"/>
    <w:rsid w:val="00DC6B34"/>
    <w:rsid w:val="00DC6F89"/>
    <w:rsid w:val="00DC709C"/>
    <w:rsid w:val="00DC71A1"/>
    <w:rsid w:val="00DC7349"/>
    <w:rsid w:val="00DC74A5"/>
    <w:rsid w:val="00DC7507"/>
    <w:rsid w:val="00DC79CF"/>
    <w:rsid w:val="00DD03B9"/>
    <w:rsid w:val="00DD0C2C"/>
    <w:rsid w:val="00DD0EA7"/>
    <w:rsid w:val="00DD1126"/>
    <w:rsid w:val="00DD1AA4"/>
    <w:rsid w:val="00DD1BC7"/>
    <w:rsid w:val="00DD230C"/>
    <w:rsid w:val="00DD252E"/>
    <w:rsid w:val="00DD2BD0"/>
    <w:rsid w:val="00DD2CE3"/>
    <w:rsid w:val="00DD314B"/>
    <w:rsid w:val="00DD39E8"/>
    <w:rsid w:val="00DD4E00"/>
    <w:rsid w:val="00DD5DC5"/>
    <w:rsid w:val="00DD65FF"/>
    <w:rsid w:val="00DD69DC"/>
    <w:rsid w:val="00DD6C37"/>
    <w:rsid w:val="00DD779E"/>
    <w:rsid w:val="00DD78A4"/>
    <w:rsid w:val="00DE0F6C"/>
    <w:rsid w:val="00DE10CB"/>
    <w:rsid w:val="00DE1C7B"/>
    <w:rsid w:val="00DE2315"/>
    <w:rsid w:val="00DE2FDB"/>
    <w:rsid w:val="00DE482E"/>
    <w:rsid w:val="00DE4C40"/>
    <w:rsid w:val="00DE4E7F"/>
    <w:rsid w:val="00DE533B"/>
    <w:rsid w:val="00DE54FA"/>
    <w:rsid w:val="00DE5CC0"/>
    <w:rsid w:val="00DE5E71"/>
    <w:rsid w:val="00DE5E7D"/>
    <w:rsid w:val="00DE6765"/>
    <w:rsid w:val="00DE67F9"/>
    <w:rsid w:val="00DE68A2"/>
    <w:rsid w:val="00DE6E75"/>
    <w:rsid w:val="00DE730A"/>
    <w:rsid w:val="00DE7654"/>
    <w:rsid w:val="00DE7A0E"/>
    <w:rsid w:val="00DE7FD6"/>
    <w:rsid w:val="00DF0289"/>
    <w:rsid w:val="00DF0E71"/>
    <w:rsid w:val="00DF1585"/>
    <w:rsid w:val="00DF178B"/>
    <w:rsid w:val="00DF1E6B"/>
    <w:rsid w:val="00DF21BF"/>
    <w:rsid w:val="00DF37FA"/>
    <w:rsid w:val="00DF51FF"/>
    <w:rsid w:val="00DF58BB"/>
    <w:rsid w:val="00DF592B"/>
    <w:rsid w:val="00DF5A21"/>
    <w:rsid w:val="00DF5E5F"/>
    <w:rsid w:val="00DF62F1"/>
    <w:rsid w:val="00DF6469"/>
    <w:rsid w:val="00DF6696"/>
    <w:rsid w:val="00DF6C82"/>
    <w:rsid w:val="00DF6FDA"/>
    <w:rsid w:val="00DF70BB"/>
    <w:rsid w:val="00DF7542"/>
    <w:rsid w:val="00DF75BF"/>
    <w:rsid w:val="00DF766A"/>
    <w:rsid w:val="00DF785B"/>
    <w:rsid w:val="00DF7D44"/>
    <w:rsid w:val="00DF7DAF"/>
    <w:rsid w:val="00DF7E0B"/>
    <w:rsid w:val="00E00D40"/>
    <w:rsid w:val="00E019D5"/>
    <w:rsid w:val="00E01E91"/>
    <w:rsid w:val="00E0220A"/>
    <w:rsid w:val="00E037B3"/>
    <w:rsid w:val="00E03D53"/>
    <w:rsid w:val="00E04577"/>
    <w:rsid w:val="00E046ED"/>
    <w:rsid w:val="00E049F5"/>
    <w:rsid w:val="00E04BAC"/>
    <w:rsid w:val="00E05B34"/>
    <w:rsid w:val="00E068DB"/>
    <w:rsid w:val="00E0696B"/>
    <w:rsid w:val="00E07593"/>
    <w:rsid w:val="00E075E2"/>
    <w:rsid w:val="00E07B21"/>
    <w:rsid w:val="00E07BD4"/>
    <w:rsid w:val="00E07C99"/>
    <w:rsid w:val="00E07ECA"/>
    <w:rsid w:val="00E10926"/>
    <w:rsid w:val="00E11E28"/>
    <w:rsid w:val="00E12DB0"/>
    <w:rsid w:val="00E135C6"/>
    <w:rsid w:val="00E1372E"/>
    <w:rsid w:val="00E13C53"/>
    <w:rsid w:val="00E13EAA"/>
    <w:rsid w:val="00E141FA"/>
    <w:rsid w:val="00E143F9"/>
    <w:rsid w:val="00E144CE"/>
    <w:rsid w:val="00E149D1"/>
    <w:rsid w:val="00E14A6A"/>
    <w:rsid w:val="00E14B93"/>
    <w:rsid w:val="00E15093"/>
    <w:rsid w:val="00E1528F"/>
    <w:rsid w:val="00E15EBA"/>
    <w:rsid w:val="00E16448"/>
    <w:rsid w:val="00E16925"/>
    <w:rsid w:val="00E16B8C"/>
    <w:rsid w:val="00E16BFA"/>
    <w:rsid w:val="00E16FF5"/>
    <w:rsid w:val="00E17282"/>
    <w:rsid w:val="00E177D0"/>
    <w:rsid w:val="00E200A3"/>
    <w:rsid w:val="00E202D8"/>
    <w:rsid w:val="00E2075B"/>
    <w:rsid w:val="00E20D1E"/>
    <w:rsid w:val="00E21555"/>
    <w:rsid w:val="00E216AD"/>
    <w:rsid w:val="00E21821"/>
    <w:rsid w:val="00E21991"/>
    <w:rsid w:val="00E21995"/>
    <w:rsid w:val="00E21B6A"/>
    <w:rsid w:val="00E21BE9"/>
    <w:rsid w:val="00E21E63"/>
    <w:rsid w:val="00E22389"/>
    <w:rsid w:val="00E22706"/>
    <w:rsid w:val="00E22915"/>
    <w:rsid w:val="00E22A1D"/>
    <w:rsid w:val="00E22AB6"/>
    <w:rsid w:val="00E22FB8"/>
    <w:rsid w:val="00E230D0"/>
    <w:rsid w:val="00E231F2"/>
    <w:rsid w:val="00E236D5"/>
    <w:rsid w:val="00E23990"/>
    <w:rsid w:val="00E241AE"/>
    <w:rsid w:val="00E24C2F"/>
    <w:rsid w:val="00E25CC4"/>
    <w:rsid w:val="00E265F6"/>
    <w:rsid w:val="00E30535"/>
    <w:rsid w:val="00E31F58"/>
    <w:rsid w:val="00E32604"/>
    <w:rsid w:val="00E32650"/>
    <w:rsid w:val="00E3388E"/>
    <w:rsid w:val="00E34597"/>
    <w:rsid w:val="00E345E8"/>
    <w:rsid w:val="00E345FB"/>
    <w:rsid w:val="00E34D20"/>
    <w:rsid w:val="00E35051"/>
    <w:rsid w:val="00E35097"/>
    <w:rsid w:val="00E364CF"/>
    <w:rsid w:val="00E36C9D"/>
    <w:rsid w:val="00E36EE2"/>
    <w:rsid w:val="00E3782C"/>
    <w:rsid w:val="00E4028C"/>
    <w:rsid w:val="00E405E1"/>
    <w:rsid w:val="00E40725"/>
    <w:rsid w:val="00E40E5B"/>
    <w:rsid w:val="00E41B63"/>
    <w:rsid w:val="00E41FB6"/>
    <w:rsid w:val="00E42701"/>
    <w:rsid w:val="00E43214"/>
    <w:rsid w:val="00E432C2"/>
    <w:rsid w:val="00E43348"/>
    <w:rsid w:val="00E43A57"/>
    <w:rsid w:val="00E43A5B"/>
    <w:rsid w:val="00E44887"/>
    <w:rsid w:val="00E454FB"/>
    <w:rsid w:val="00E45A18"/>
    <w:rsid w:val="00E45F4B"/>
    <w:rsid w:val="00E464DE"/>
    <w:rsid w:val="00E46DAD"/>
    <w:rsid w:val="00E4713D"/>
    <w:rsid w:val="00E474AA"/>
    <w:rsid w:val="00E47E53"/>
    <w:rsid w:val="00E5013A"/>
    <w:rsid w:val="00E50230"/>
    <w:rsid w:val="00E50233"/>
    <w:rsid w:val="00E50426"/>
    <w:rsid w:val="00E50C66"/>
    <w:rsid w:val="00E51485"/>
    <w:rsid w:val="00E51A07"/>
    <w:rsid w:val="00E52273"/>
    <w:rsid w:val="00E5384C"/>
    <w:rsid w:val="00E53E97"/>
    <w:rsid w:val="00E55944"/>
    <w:rsid w:val="00E55ABC"/>
    <w:rsid w:val="00E55BDB"/>
    <w:rsid w:val="00E55FB5"/>
    <w:rsid w:val="00E56003"/>
    <w:rsid w:val="00E56162"/>
    <w:rsid w:val="00E56178"/>
    <w:rsid w:val="00E56639"/>
    <w:rsid w:val="00E568A5"/>
    <w:rsid w:val="00E574D4"/>
    <w:rsid w:val="00E57A71"/>
    <w:rsid w:val="00E57B74"/>
    <w:rsid w:val="00E60501"/>
    <w:rsid w:val="00E60C7D"/>
    <w:rsid w:val="00E610CD"/>
    <w:rsid w:val="00E61793"/>
    <w:rsid w:val="00E61A44"/>
    <w:rsid w:val="00E61B20"/>
    <w:rsid w:val="00E61F38"/>
    <w:rsid w:val="00E61FBF"/>
    <w:rsid w:val="00E621EC"/>
    <w:rsid w:val="00E62246"/>
    <w:rsid w:val="00E629F0"/>
    <w:rsid w:val="00E638F7"/>
    <w:rsid w:val="00E63978"/>
    <w:rsid w:val="00E644CF"/>
    <w:rsid w:val="00E64771"/>
    <w:rsid w:val="00E65320"/>
    <w:rsid w:val="00E65D6F"/>
    <w:rsid w:val="00E667B5"/>
    <w:rsid w:val="00E66AD1"/>
    <w:rsid w:val="00E66D4A"/>
    <w:rsid w:val="00E67517"/>
    <w:rsid w:val="00E67A75"/>
    <w:rsid w:val="00E70FC6"/>
    <w:rsid w:val="00E7161D"/>
    <w:rsid w:val="00E7171E"/>
    <w:rsid w:val="00E717A5"/>
    <w:rsid w:val="00E71C31"/>
    <w:rsid w:val="00E7234F"/>
    <w:rsid w:val="00E72785"/>
    <w:rsid w:val="00E72CE2"/>
    <w:rsid w:val="00E73089"/>
    <w:rsid w:val="00E7357D"/>
    <w:rsid w:val="00E7402F"/>
    <w:rsid w:val="00E742B8"/>
    <w:rsid w:val="00E7458F"/>
    <w:rsid w:val="00E74796"/>
    <w:rsid w:val="00E74811"/>
    <w:rsid w:val="00E74D03"/>
    <w:rsid w:val="00E74FFF"/>
    <w:rsid w:val="00E75102"/>
    <w:rsid w:val="00E75DE6"/>
    <w:rsid w:val="00E76072"/>
    <w:rsid w:val="00E76CC1"/>
    <w:rsid w:val="00E8028C"/>
    <w:rsid w:val="00E802C4"/>
    <w:rsid w:val="00E8030D"/>
    <w:rsid w:val="00E80541"/>
    <w:rsid w:val="00E81372"/>
    <w:rsid w:val="00E81C84"/>
    <w:rsid w:val="00E81DC1"/>
    <w:rsid w:val="00E822BA"/>
    <w:rsid w:val="00E82C99"/>
    <w:rsid w:val="00E83536"/>
    <w:rsid w:val="00E83583"/>
    <w:rsid w:val="00E83C83"/>
    <w:rsid w:val="00E841E5"/>
    <w:rsid w:val="00E84A10"/>
    <w:rsid w:val="00E84AEF"/>
    <w:rsid w:val="00E84CCD"/>
    <w:rsid w:val="00E8629F"/>
    <w:rsid w:val="00E863BC"/>
    <w:rsid w:val="00E8664D"/>
    <w:rsid w:val="00E8668D"/>
    <w:rsid w:val="00E870B6"/>
    <w:rsid w:val="00E87634"/>
    <w:rsid w:val="00E87FC8"/>
    <w:rsid w:val="00E909A3"/>
    <w:rsid w:val="00E90AB8"/>
    <w:rsid w:val="00E91244"/>
    <w:rsid w:val="00E91C05"/>
    <w:rsid w:val="00E91ECF"/>
    <w:rsid w:val="00E91FC5"/>
    <w:rsid w:val="00E920D8"/>
    <w:rsid w:val="00E92438"/>
    <w:rsid w:val="00E92846"/>
    <w:rsid w:val="00E92991"/>
    <w:rsid w:val="00E92EEC"/>
    <w:rsid w:val="00E93697"/>
    <w:rsid w:val="00E93A37"/>
    <w:rsid w:val="00E93DFA"/>
    <w:rsid w:val="00E93F4B"/>
    <w:rsid w:val="00E94A3B"/>
    <w:rsid w:val="00E94D4F"/>
    <w:rsid w:val="00E94D6D"/>
    <w:rsid w:val="00E95081"/>
    <w:rsid w:val="00E975D3"/>
    <w:rsid w:val="00E976D8"/>
    <w:rsid w:val="00EA05F4"/>
    <w:rsid w:val="00EA0F8F"/>
    <w:rsid w:val="00EA166B"/>
    <w:rsid w:val="00EA18E5"/>
    <w:rsid w:val="00EA19EA"/>
    <w:rsid w:val="00EA1E1D"/>
    <w:rsid w:val="00EA2004"/>
    <w:rsid w:val="00EA2ABC"/>
    <w:rsid w:val="00EA2AC2"/>
    <w:rsid w:val="00EA2F88"/>
    <w:rsid w:val="00EA3C24"/>
    <w:rsid w:val="00EA43DD"/>
    <w:rsid w:val="00EA4465"/>
    <w:rsid w:val="00EA497A"/>
    <w:rsid w:val="00EA49B3"/>
    <w:rsid w:val="00EA5997"/>
    <w:rsid w:val="00EA5E3F"/>
    <w:rsid w:val="00EA5E4B"/>
    <w:rsid w:val="00EA6077"/>
    <w:rsid w:val="00EA62FC"/>
    <w:rsid w:val="00EA6A5C"/>
    <w:rsid w:val="00EA7426"/>
    <w:rsid w:val="00EA7473"/>
    <w:rsid w:val="00EA7FCD"/>
    <w:rsid w:val="00EB04FF"/>
    <w:rsid w:val="00EB0BD0"/>
    <w:rsid w:val="00EB0E3E"/>
    <w:rsid w:val="00EB1F08"/>
    <w:rsid w:val="00EB24DE"/>
    <w:rsid w:val="00EB25F6"/>
    <w:rsid w:val="00EB34E0"/>
    <w:rsid w:val="00EB4872"/>
    <w:rsid w:val="00EB489D"/>
    <w:rsid w:val="00EB4F9B"/>
    <w:rsid w:val="00EB5B01"/>
    <w:rsid w:val="00EB5D22"/>
    <w:rsid w:val="00EB6112"/>
    <w:rsid w:val="00EB62E5"/>
    <w:rsid w:val="00EB656B"/>
    <w:rsid w:val="00EB674F"/>
    <w:rsid w:val="00EB733C"/>
    <w:rsid w:val="00EB7AE7"/>
    <w:rsid w:val="00EB7EC5"/>
    <w:rsid w:val="00EC0515"/>
    <w:rsid w:val="00EC0A98"/>
    <w:rsid w:val="00EC10E3"/>
    <w:rsid w:val="00EC10ED"/>
    <w:rsid w:val="00EC14A9"/>
    <w:rsid w:val="00EC19D1"/>
    <w:rsid w:val="00EC20B1"/>
    <w:rsid w:val="00EC29BD"/>
    <w:rsid w:val="00EC4FE6"/>
    <w:rsid w:val="00EC565F"/>
    <w:rsid w:val="00EC5AD1"/>
    <w:rsid w:val="00EC5F86"/>
    <w:rsid w:val="00EC6CF4"/>
    <w:rsid w:val="00EC6E56"/>
    <w:rsid w:val="00EC6F76"/>
    <w:rsid w:val="00EC7834"/>
    <w:rsid w:val="00EC7D39"/>
    <w:rsid w:val="00ED066D"/>
    <w:rsid w:val="00ED1D24"/>
    <w:rsid w:val="00ED2313"/>
    <w:rsid w:val="00ED23C3"/>
    <w:rsid w:val="00ED2E27"/>
    <w:rsid w:val="00ED34FB"/>
    <w:rsid w:val="00ED42D8"/>
    <w:rsid w:val="00ED4739"/>
    <w:rsid w:val="00ED4B17"/>
    <w:rsid w:val="00ED4EBA"/>
    <w:rsid w:val="00ED5501"/>
    <w:rsid w:val="00ED616C"/>
    <w:rsid w:val="00ED69DB"/>
    <w:rsid w:val="00ED6F8C"/>
    <w:rsid w:val="00ED7098"/>
    <w:rsid w:val="00ED72CF"/>
    <w:rsid w:val="00ED76DB"/>
    <w:rsid w:val="00EE04E4"/>
    <w:rsid w:val="00EE084A"/>
    <w:rsid w:val="00EE0B94"/>
    <w:rsid w:val="00EE13D3"/>
    <w:rsid w:val="00EE15C1"/>
    <w:rsid w:val="00EE2BDD"/>
    <w:rsid w:val="00EE3E05"/>
    <w:rsid w:val="00EE3FCE"/>
    <w:rsid w:val="00EE41F4"/>
    <w:rsid w:val="00EE4346"/>
    <w:rsid w:val="00EE4B02"/>
    <w:rsid w:val="00EE4BD5"/>
    <w:rsid w:val="00EE4CAF"/>
    <w:rsid w:val="00EE4FF7"/>
    <w:rsid w:val="00EE52FC"/>
    <w:rsid w:val="00EE56F6"/>
    <w:rsid w:val="00EE5B78"/>
    <w:rsid w:val="00EE78ED"/>
    <w:rsid w:val="00EF0722"/>
    <w:rsid w:val="00EF136E"/>
    <w:rsid w:val="00EF13FE"/>
    <w:rsid w:val="00EF1BDA"/>
    <w:rsid w:val="00EF28A5"/>
    <w:rsid w:val="00EF2B16"/>
    <w:rsid w:val="00EF2B78"/>
    <w:rsid w:val="00EF374C"/>
    <w:rsid w:val="00EF3E60"/>
    <w:rsid w:val="00EF4BDA"/>
    <w:rsid w:val="00EF524E"/>
    <w:rsid w:val="00EF5DA7"/>
    <w:rsid w:val="00EF69DC"/>
    <w:rsid w:val="00EF6D60"/>
    <w:rsid w:val="00EF6D86"/>
    <w:rsid w:val="00F001FA"/>
    <w:rsid w:val="00F00A20"/>
    <w:rsid w:val="00F0146A"/>
    <w:rsid w:val="00F01CCF"/>
    <w:rsid w:val="00F01EFD"/>
    <w:rsid w:val="00F0252D"/>
    <w:rsid w:val="00F02B54"/>
    <w:rsid w:val="00F035EB"/>
    <w:rsid w:val="00F04044"/>
    <w:rsid w:val="00F04AF0"/>
    <w:rsid w:val="00F05199"/>
    <w:rsid w:val="00F059E7"/>
    <w:rsid w:val="00F05D0B"/>
    <w:rsid w:val="00F05F19"/>
    <w:rsid w:val="00F05FEA"/>
    <w:rsid w:val="00F06239"/>
    <w:rsid w:val="00F062B8"/>
    <w:rsid w:val="00F06AF7"/>
    <w:rsid w:val="00F0711E"/>
    <w:rsid w:val="00F072D8"/>
    <w:rsid w:val="00F07ABB"/>
    <w:rsid w:val="00F10302"/>
    <w:rsid w:val="00F106D2"/>
    <w:rsid w:val="00F10A08"/>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5B3A"/>
    <w:rsid w:val="00F15DBA"/>
    <w:rsid w:val="00F167EF"/>
    <w:rsid w:val="00F168DD"/>
    <w:rsid w:val="00F16BAD"/>
    <w:rsid w:val="00F173E2"/>
    <w:rsid w:val="00F17624"/>
    <w:rsid w:val="00F1799A"/>
    <w:rsid w:val="00F17A59"/>
    <w:rsid w:val="00F17EB4"/>
    <w:rsid w:val="00F20101"/>
    <w:rsid w:val="00F201EC"/>
    <w:rsid w:val="00F20502"/>
    <w:rsid w:val="00F20511"/>
    <w:rsid w:val="00F20551"/>
    <w:rsid w:val="00F2077F"/>
    <w:rsid w:val="00F20A0A"/>
    <w:rsid w:val="00F2101D"/>
    <w:rsid w:val="00F2111F"/>
    <w:rsid w:val="00F21549"/>
    <w:rsid w:val="00F21B77"/>
    <w:rsid w:val="00F21FC3"/>
    <w:rsid w:val="00F222C6"/>
    <w:rsid w:val="00F2280E"/>
    <w:rsid w:val="00F23838"/>
    <w:rsid w:val="00F23885"/>
    <w:rsid w:val="00F2392D"/>
    <w:rsid w:val="00F23A53"/>
    <w:rsid w:val="00F23F01"/>
    <w:rsid w:val="00F2404C"/>
    <w:rsid w:val="00F24128"/>
    <w:rsid w:val="00F24523"/>
    <w:rsid w:val="00F2487F"/>
    <w:rsid w:val="00F248BC"/>
    <w:rsid w:val="00F24CAF"/>
    <w:rsid w:val="00F254DC"/>
    <w:rsid w:val="00F25B8E"/>
    <w:rsid w:val="00F26084"/>
    <w:rsid w:val="00F26CAC"/>
    <w:rsid w:val="00F27196"/>
    <w:rsid w:val="00F271EC"/>
    <w:rsid w:val="00F27AD6"/>
    <w:rsid w:val="00F3057B"/>
    <w:rsid w:val="00F31D48"/>
    <w:rsid w:val="00F31D5D"/>
    <w:rsid w:val="00F3253C"/>
    <w:rsid w:val="00F32770"/>
    <w:rsid w:val="00F32959"/>
    <w:rsid w:val="00F33B0C"/>
    <w:rsid w:val="00F34131"/>
    <w:rsid w:val="00F341FD"/>
    <w:rsid w:val="00F3423B"/>
    <w:rsid w:val="00F34324"/>
    <w:rsid w:val="00F34EA4"/>
    <w:rsid w:val="00F35B54"/>
    <w:rsid w:val="00F35DBB"/>
    <w:rsid w:val="00F360E8"/>
    <w:rsid w:val="00F364C0"/>
    <w:rsid w:val="00F366B5"/>
    <w:rsid w:val="00F368D7"/>
    <w:rsid w:val="00F369D3"/>
    <w:rsid w:val="00F370E2"/>
    <w:rsid w:val="00F37349"/>
    <w:rsid w:val="00F3755D"/>
    <w:rsid w:val="00F37B5F"/>
    <w:rsid w:val="00F4069C"/>
    <w:rsid w:val="00F41465"/>
    <w:rsid w:val="00F415BB"/>
    <w:rsid w:val="00F42B72"/>
    <w:rsid w:val="00F43102"/>
    <w:rsid w:val="00F436E5"/>
    <w:rsid w:val="00F438AF"/>
    <w:rsid w:val="00F44848"/>
    <w:rsid w:val="00F44AB7"/>
    <w:rsid w:val="00F44B84"/>
    <w:rsid w:val="00F44EB0"/>
    <w:rsid w:val="00F45267"/>
    <w:rsid w:val="00F455FA"/>
    <w:rsid w:val="00F45896"/>
    <w:rsid w:val="00F45B53"/>
    <w:rsid w:val="00F45B8B"/>
    <w:rsid w:val="00F4607F"/>
    <w:rsid w:val="00F47598"/>
    <w:rsid w:val="00F47927"/>
    <w:rsid w:val="00F50005"/>
    <w:rsid w:val="00F50634"/>
    <w:rsid w:val="00F50643"/>
    <w:rsid w:val="00F50C1D"/>
    <w:rsid w:val="00F515AE"/>
    <w:rsid w:val="00F5165E"/>
    <w:rsid w:val="00F51D19"/>
    <w:rsid w:val="00F52917"/>
    <w:rsid w:val="00F52CCF"/>
    <w:rsid w:val="00F53BEB"/>
    <w:rsid w:val="00F53D55"/>
    <w:rsid w:val="00F53E75"/>
    <w:rsid w:val="00F54270"/>
    <w:rsid w:val="00F54285"/>
    <w:rsid w:val="00F552B5"/>
    <w:rsid w:val="00F55584"/>
    <w:rsid w:val="00F55586"/>
    <w:rsid w:val="00F555DF"/>
    <w:rsid w:val="00F55D21"/>
    <w:rsid w:val="00F5629A"/>
    <w:rsid w:val="00F56760"/>
    <w:rsid w:val="00F56D85"/>
    <w:rsid w:val="00F57174"/>
    <w:rsid w:val="00F57369"/>
    <w:rsid w:val="00F57A0E"/>
    <w:rsid w:val="00F6030D"/>
    <w:rsid w:val="00F60EF8"/>
    <w:rsid w:val="00F61215"/>
    <w:rsid w:val="00F61DE2"/>
    <w:rsid w:val="00F626C6"/>
    <w:rsid w:val="00F62C9A"/>
    <w:rsid w:val="00F63976"/>
    <w:rsid w:val="00F63D7F"/>
    <w:rsid w:val="00F63F64"/>
    <w:rsid w:val="00F641AE"/>
    <w:rsid w:val="00F64AE0"/>
    <w:rsid w:val="00F64AFB"/>
    <w:rsid w:val="00F64B3E"/>
    <w:rsid w:val="00F64CD4"/>
    <w:rsid w:val="00F65259"/>
    <w:rsid w:val="00F65501"/>
    <w:rsid w:val="00F65772"/>
    <w:rsid w:val="00F65F41"/>
    <w:rsid w:val="00F65F76"/>
    <w:rsid w:val="00F66302"/>
    <w:rsid w:val="00F6634D"/>
    <w:rsid w:val="00F6692D"/>
    <w:rsid w:val="00F66AFE"/>
    <w:rsid w:val="00F67AAD"/>
    <w:rsid w:val="00F67D6A"/>
    <w:rsid w:val="00F7036E"/>
    <w:rsid w:val="00F70421"/>
    <w:rsid w:val="00F71A79"/>
    <w:rsid w:val="00F71EC1"/>
    <w:rsid w:val="00F7224D"/>
    <w:rsid w:val="00F72AB4"/>
    <w:rsid w:val="00F72D83"/>
    <w:rsid w:val="00F7377D"/>
    <w:rsid w:val="00F741DB"/>
    <w:rsid w:val="00F74371"/>
    <w:rsid w:val="00F744BB"/>
    <w:rsid w:val="00F74BE1"/>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BA"/>
    <w:rsid w:val="00F831B7"/>
    <w:rsid w:val="00F8381E"/>
    <w:rsid w:val="00F838F2"/>
    <w:rsid w:val="00F83BE5"/>
    <w:rsid w:val="00F84364"/>
    <w:rsid w:val="00F84388"/>
    <w:rsid w:val="00F844BE"/>
    <w:rsid w:val="00F84BEB"/>
    <w:rsid w:val="00F852DA"/>
    <w:rsid w:val="00F86AEB"/>
    <w:rsid w:val="00F87C10"/>
    <w:rsid w:val="00F902C3"/>
    <w:rsid w:val="00F905C8"/>
    <w:rsid w:val="00F90D35"/>
    <w:rsid w:val="00F9137A"/>
    <w:rsid w:val="00F9228B"/>
    <w:rsid w:val="00F9264C"/>
    <w:rsid w:val="00F92682"/>
    <w:rsid w:val="00F92E89"/>
    <w:rsid w:val="00F94466"/>
    <w:rsid w:val="00F956E8"/>
    <w:rsid w:val="00F95BC3"/>
    <w:rsid w:val="00F95C50"/>
    <w:rsid w:val="00F95D3C"/>
    <w:rsid w:val="00F963F4"/>
    <w:rsid w:val="00F964D9"/>
    <w:rsid w:val="00F97550"/>
    <w:rsid w:val="00F9767B"/>
    <w:rsid w:val="00F9790A"/>
    <w:rsid w:val="00F97963"/>
    <w:rsid w:val="00F97D2C"/>
    <w:rsid w:val="00FA02BF"/>
    <w:rsid w:val="00FA02CD"/>
    <w:rsid w:val="00FA0544"/>
    <w:rsid w:val="00FA063B"/>
    <w:rsid w:val="00FA0AB0"/>
    <w:rsid w:val="00FA0CEA"/>
    <w:rsid w:val="00FA0EA2"/>
    <w:rsid w:val="00FA1118"/>
    <w:rsid w:val="00FA149C"/>
    <w:rsid w:val="00FA1E72"/>
    <w:rsid w:val="00FA2E4F"/>
    <w:rsid w:val="00FA3077"/>
    <w:rsid w:val="00FA3174"/>
    <w:rsid w:val="00FA35C4"/>
    <w:rsid w:val="00FA36A8"/>
    <w:rsid w:val="00FA3792"/>
    <w:rsid w:val="00FA4127"/>
    <w:rsid w:val="00FA482F"/>
    <w:rsid w:val="00FA4911"/>
    <w:rsid w:val="00FA49CF"/>
    <w:rsid w:val="00FA4B01"/>
    <w:rsid w:val="00FA54BF"/>
    <w:rsid w:val="00FA5544"/>
    <w:rsid w:val="00FA5C38"/>
    <w:rsid w:val="00FA5C95"/>
    <w:rsid w:val="00FA6DDB"/>
    <w:rsid w:val="00FA7163"/>
    <w:rsid w:val="00FA746E"/>
    <w:rsid w:val="00FA7883"/>
    <w:rsid w:val="00FA7978"/>
    <w:rsid w:val="00FB0A74"/>
    <w:rsid w:val="00FB0BD9"/>
    <w:rsid w:val="00FB110B"/>
    <w:rsid w:val="00FB12E3"/>
    <w:rsid w:val="00FB19BD"/>
    <w:rsid w:val="00FB2299"/>
    <w:rsid w:val="00FB273E"/>
    <w:rsid w:val="00FB280A"/>
    <w:rsid w:val="00FB2AEB"/>
    <w:rsid w:val="00FB324F"/>
    <w:rsid w:val="00FB3903"/>
    <w:rsid w:val="00FB3D47"/>
    <w:rsid w:val="00FB3D79"/>
    <w:rsid w:val="00FB42DC"/>
    <w:rsid w:val="00FB4573"/>
    <w:rsid w:val="00FB472A"/>
    <w:rsid w:val="00FB50AF"/>
    <w:rsid w:val="00FB545C"/>
    <w:rsid w:val="00FB5892"/>
    <w:rsid w:val="00FB5DB8"/>
    <w:rsid w:val="00FB6429"/>
    <w:rsid w:val="00FB7738"/>
    <w:rsid w:val="00FB7F8A"/>
    <w:rsid w:val="00FC051F"/>
    <w:rsid w:val="00FC0547"/>
    <w:rsid w:val="00FC06B8"/>
    <w:rsid w:val="00FC0B6E"/>
    <w:rsid w:val="00FC123F"/>
    <w:rsid w:val="00FC14E7"/>
    <w:rsid w:val="00FC14F1"/>
    <w:rsid w:val="00FC17E4"/>
    <w:rsid w:val="00FC1B45"/>
    <w:rsid w:val="00FC29FE"/>
    <w:rsid w:val="00FC2EA2"/>
    <w:rsid w:val="00FC3C19"/>
    <w:rsid w:val="00FC412F"/>
    <w:rsid w:val="00FC46BC"/>
    <w:rsid w:val="00FC47D9"/>
    <w:rsid w:val="00FC4D07"/>
    <w:rsid w:val="00FC4F31"/>
    <w:rsid w:val="00FC531D"/>
    <w:rsid w:val="00FC69F5"/>
    <w:rsid w:val="00FC758F"/>
    <w:rsid w:val="00FC7E65"/>
    <w:rsid w:val="00FD063A"/>
    <w:rsid w:val="00FD131C"/>
    <w:rsid w:val="00FD1796"/>
    <w:rsid w:val="00FD1A53"/>
    <w:rsid w:val="00FD1B1D"/>
    <w:rsid w:val="00FD1DE5"/>
    <w:rsid w:val="00FD1F20"/>
    <w:rsid w:val="00FD2E80"/>
    <w:rsid w:val="00FD36AD"/>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D779A"/>
    <w:rsid w:val="00FE07AA"/>
    <w:rsid w:val="00FE0836"/>
    <w:rsid w:val="00FE095E"/>
    <w:rsid w:val="00FE099D"/>
    <w:rsid w:val="00FE0D7B"/>
    <w:rsid w:val="00FE101D"/>
    <w:rsid w:val="00FE1FB4"/>
    <w:rsid w:val="00FE2095"/>
    <w:rsid w:val="00FE30D7"/>
    <w:rsid w:val="00FE37B2"/>
    <w:rsid w:val="00FE3A91"/>
    <w:rsid w:val="00FE3C4C"/>
    <w:rsid w:val="00FE5110"/>
    <w:rsid w:val="00FE673B"/>
    <w:rsid w:val="00FE67F1"/>
    <w:rsid w:val="00FE709C"/>
    <w:rsid w:val="00FE76DD"/>
    <w:rsid w:val="00FE7ADC"/>
    <w:rsid w:val="00FF086E"/>
    <w:rsid w:val="00FF0C15"/>
    <w:rsid w:val="00FF0E41"/>
    <w:rsid w:val="00FF2004"/>
    <w:rsid w:val="00FF20CD"/>
    <w:rsid w:val="00FF2947"/>
    <w:rsid w:val="00FF29F0"/>
    <w:rsid w:val="00FF2F39"/>
    <w:rsid w:val="00FF3637"/>
    <w:rsid w:val="00FF380C"/>
    <w:rsid w:val="00FF4498"/>
    <w:rsid w:val="00FF4A99"/>
    <w:rsid w:val="00FF4ACC"/>
    <w:rsid w:val="00FF4CE8"/>
    <w:rsid w:val="00FF4FA4"/>
    <w:rsid w:val="00FF563D"/>
    <w:rsid w:val="00FF565C"/>
    <w:rsid w:val="00FF5754"/>
    <w:rsid w:val="00FF654A"/>
    <w:rsid w:val="00FF68EA"/>
    <w:rsid w:val="00FF6AA1"/>
    <w:rsid w:val="00FF6BAF"/>
    <w:rsid w:val="028A78D8"/>
    <w:rsid w:val="08E22291"/>
    <w:rsid w:val="0BED178E"/>
    <w:rsid w:val="0CD841C6"/>
    <w:rsid w:val="0D542427"/>
    <w:rsid w:val="0DA84168"/>
    <w:rsid w:val="0E7E7D5B"/>
    <w:rsid w:val="107A20B6"/>
    <w:rsid w:val="11377950"/>
    <w:rsid w:val="13600ED4"/>
    <w:rsid w:val="178E2269"/>
    <w:rsid w:val="17D96A9A"/>
    <w:rsid w:val="1B535697"/>
    <w:rsid w:val="1F5B039A"/>
    <w:rsid w:val="1F7B6646"/>
    <w:rsid w:val="1FB15DB6"/>
    <w:rsid w:val="233027ED"/>
    <w:rsid w:val="24C1459D"/>
    <w:rsid w:val="24F2688C"/>
    <w:rsid w:val="271B46FE"/>
    <w:rsid w:val="2A11623D"/>
    <w:rsid w:val="2BEA5049"/>
    <w:rsid w:val="2CAB760F"/>
    <w:rsid w:val="2CD25366"/>
    <w:rsid w:val="2DEB1DB2"/>
    <w:rsid w:val="2F6B78AE"/>
    <w:rsid w:val="32AC4694"/>
    <w:rsid w:val="33A263CF"/>
    <w:rsid w:val="345023C0"/>
    <w:rsid w:val="349C4651"/>
    <w:rsid w:val="371D5B30"/>
    <w:rsid w:val="37981AE3"/>
    <w:rsid w:val="37D60A52"/>
    <w:rsid w:val="3AFA6971"/>
    <w:rsid w:val="3B3E18E1"/>
    <w:rsid w:val="40D12184"/>
    <w:rsid w:val="42986FC5"/>
    <w:rsid w:val="4BC46266"/>
    <w:rsid w:val="4D804993"/>
    <w:rsid w:val="50920FEC"/>
    <w:rsid w:val="554D42D3"/>
    <w:rsid w:val="56845A1F"/>
    <w:rsid w:val="5A595ACD"/>
    <w:rsid w:val="5B2A00CF"/>
    <w:rsid w:val="5B854AC2"/>
    <w:rsid w:val="5F757AA4"/>
    <w:rsid w:val="60720507"/>
    <w:rsid w:val="620336AC"/>
    <w:rsid w:val="626E205C"/>
    <w:rsid w:val="66DD7CDD"/>
    <w:rsid w:val="670917F7"/>
    <w:rsid w:val="67FA0070"/>
    <w:rsid w:val="705A4029"/>
    <w:rsid w:val="74EB7144"/>
    <w:rsid w:val="750545F5"/>
    <w:rsid w:val="77BF50CE"/>
    <w:rsid w:val="798D58C1"/>
    <w:rsid w:val="7B5B5C82"/>
    <w:rsid w:val="7DE5635B"/>
    <w:rsid w:val="7F701F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0E0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D1E"/>
    <w:pPr>
      <w:jc w:val="both"/>
    </w:pPr>
    <w:rPr>
      <w:rFonts w:eastAsia="Times New Roman"/>
      <w:sz w:val="24"/>
      <w:szCs w:val="24"/>
      <w:lang w:val="en-GB" w:eastAsia="en-GB"/>
    </w:rPr>
  </w:style>
  <w:style w:type="paragraph" w:styleId="Heading1">
    <w:name w:val="heading 1"/>
    <w:next w:val="Normal"/>
    <w:link w:val="Heading1Char"/>
    <w:uiPriority w:val="9"/>
    <w:qFormat/>
    <w:pPr>
      <w:keepNext/>
      <w:keepLines/>
      <w:numPr>
        <w:numId w:val="1"/>
      </w:numPr>
      <w:pBdr>
        <w:top w:val="single" w:sz="12" w:space="3" w:color="auto"/>
      </w:pBdr>
      <w:tabs>
        <w:tab w:val="clear" w:pos="432"/>
        <w:tab w:val="left" w:pos="3267"/>
      </w:tabs>
      <w:spacing w:before="240" w:after="180"/>
      <w:jc w:val="both"/>
      <w:outlineLvl w:val="0"/>
    </w:pPr>
    <w:rPr>
      <w:rFonts w:ascii="Arial" w:hAnsi="Arial"/>
      <w:sz w:val="36"/>
      <w:lang w:val="en-GB"/>
    </w:rPr>
  </w:style>
  <w:style w:type="paragraph" w:styleId="Heading2">
    <w:name w:val="heading 2"/>
    <w:basedOn w:val="Heading1"/>
    <w:next w:val="Normal"/>
    <w:link w:val="Heading2Char"/>
    <w:uiPriority w:val="9"/>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jc w:val="both"/>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ListNumber3">
    <w:name w:val="List Number 3"/>
    <w:basedOn w:val="Normal"/>
    <w:qFormat/>
    <w:pPr>
      <w:numPr>
        <w:numId w:val="2"/>
      </w:numPr>
      <w:overflowPunct w:val="0"/>
      <w:autoSpaceDE w:val="0"/>
      <w:autoSpaceDN w:val="0"/>
      <w:adjustRightInd w:val="0"/>
      <w:spacing w:after="180" w:line="240" w:lineRule="auto"/>
      <w:jc w:val="left"/>
      <w:textAlignment w:val="baseline"/>
    </w:pPr>
    <w:rPr>
      <w:rFonts w:eastAsia="SimSun"/>
      <w:sz w:val="20"/>
      <w:szCs w:val="20"/>
      <w:lang w:eastAsia="en-US"/>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textAlignment w:val="baseline"/>
    </w:pPr>
    <w:rPr>
      <w:rFonts w:ascii="CG Times (WN)" w:eastAsiaTheme="minorEastAsia" w:hAnsi="CG Times (WN)"/>
      <w:kern w:val="2"/>
      <w:sz w:val="20"/>
      <w:szCs w:val="20"/>
      <w:lang w:val="en-US" w:eastAsia="ja-JP"/>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jc w:val="both"/>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NormalWeb">
    <w:name w:val="Normal (Web)"/>
    <w:basedOn w:val="Normal"/>
    <w:uiPriority w:val="99"/>
    <w:unhideWhenUsed/>
    <w:qFormat/>
    <w:pPr>
      <w:spacing w:before="100" w:beforeAutospacing="1" w:after="100" w:afterAutospacing="1"/>
    </w:pPr>
    <w:rPr>
      <w:lang w:val="en-US" w:eastAsia="zh-C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hAnsi="Arial"/>
      <w:lang w:val="en-GB"/>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Heading2Char">
    <w:name w:val="Heading 2 Char"/>
    <w:link w:val="Heading2"/>
    <w:uiPriority w:val="9"/>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rFonts w:ascii="Arial" w:hAnsi="Arial"/>
      <w:sz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paragraph" w:customStyle="1" w:styleId="Appendix1">
    <w:name w:val="Appendix1"/>
    <w:basedOn w:val="Heading1"/>
    <w:link w:val="Appendix1Char"/>
    <w:qFormat/>
    <w:pPr>
      <w:numPr>
        <w:numId w:val="3"/>
      </w:numPr>
      <w:tabs>
        <w:tab w:val="clear" w:pos="432"/>
      </w:tabs>
    </w:pPr>
  </w:style>
  <w:style w:type="paragraph" w:customStyle="1" w:styleId="Appendix2">
    <w:name w:val="Appendix 2"/>
    <w:basedOn w:val="Appendix1"/>
    <w:next w:val="Normal"/>
    <w:link w:val="Appendix2Char"/>
    <w:qFormat/>
    <w:pPr>
      <w:numPr>
        <w:ilvl w:val="1"/>
        <w:numId w:val="4"/>
      </w:numPr>
      <w:pBdr>
        <w:top w:val="none" w:sz="0" w:space="0" w:color="auto"/>
      </w:pBdr>
      <w:ind w:left="360"/>
    </w:pPr>
  </w:style>
  <w:style w:type="character" w:customStyle="1" w:styleId="Heading1Char">
    <w:name w:val="Heading 1 Char"/>
    <w:basedOn w:val="DefaultParagraphFont"/>
    <w:link w:val="Heading1"/>
    <w:uiPriority w:val="9"/>
    <w:qFormat/>
    <w:rPr>
      <w:rFonts w:ascii="Arial" w:hAnsi="Arial"/>
      <w:sz w:val="36"/>
      <w:lang w:val="en-GB" w:eastAsia="en-US"/>
    </w:rPr>
  </w:style>
  <w:style w:type="character" w:customStyle="1" w:styleId="Appendix1Char">
    <w:name w:val="Appendix1 Char"/>
    <w:basedOn w:val="Heading1Char"/>
    <w:link w:val="Appendix1"/>
    <w:qFormat/>
    <w:rPr>
      <w:rFonts w:ascii="Arial" w:hAnsi="Arial"/>
      <w:sz w:val="36"/>
      <w:lang w:val="en-GB" w:eastAsia="en-US"/>
    </w:rPr>
  </w:style>
  <w:style w:type="character" w:customStyle="1" w:styleId="Appendix2Char">
    <w:name w:val="Appendix 2 Char"/>
    <w:basedOn w:val="Heading2Char"/>
    <w:link w:val="Appendix2"/>
    <w:qFormat/>
    <w:rPr>
      <w:rFonts w:ascii="Arial" w:hAnsi="Arial"/>
      <w:sz w:val="36"/>
      <w:lang w:val="en-GB" w:eastAsia="en-US"/>
    </w:rPr>
  </w:style>
  <w:style w:type="character" w:customStyle="1" w:styleId="B1Char">
    <w:name w:val="B1 Char"/>
    <w:qFormat/>
    <w:rPr>
      <w:rFonts w:eastAsia="Malgun Gothic"/>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rPr>
  </w:style>
  <w:style w:type="character" w:styleId="PlaceholderText">
    <w:name w:val="Placeholder Text"/>
    <w:basedOn w:val="DefaultParagraphFont"/>
    <w:uiPriority w:val="99"/>
    <w:semiHidden/>
    <w:qFormat/>
    <w:rPr>
      <w:color w:val="808080"/>
    </w:rPr>
  </w:style>
  <w:style w:type="character" w:customStyle="1" w:styleId="Style1Char">
    <w:name w:val="Style1 Char"/>
    <w:basedOn w:val="Heading2Char"/>
    <w:qFormat/>
    <w:rPr>
      <w:rFonts w:ascii="Arial" w:hAnsi="Arial"/>
      <w:sz w:val="32"/>
      <w:lang w:val="en-GB" w:eastAsia="en-US"/>
    </w:rPr>
  </w:style>
  <w:style w:type="table" w:customStyle="1" w:styleId="11">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61">
    <w:name w:val="눈금 표 5 어둡게 - 강조색 6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Pr>
      <w:rFonts w:ascii="Arial" w:eastAsia="Times New Roman" w:hAnsi="Arial"/>
      <w:sz w:val="18"/>
    </w:rPr>
  </w:style>
  <w:style w:type="character" w:customStyle="1" w:styleId="TAHCar">
    <w:name w:val="TAH Car"/>
    <w:link w:val="TAH"/>
    <w:qFormat/>
    <w:locked/>
    <w:rPr>
      <w:rFonts w:ascii="Arial" w:eastAsia="Times New Roman" w:hAnsi="Arial"/>
      <w:b/>
      <w:sz w:val="18"/>
      <w:szCs w:val="24"/>
    </w:rPr>
  </w:style>
  <w:style w:type="character" w:customStyle="1" w:styleId="B2Char">
    <w:name w:val="B2 Char"/>
    <w:link w:val="B2"/>
    <w:qFormat/>
    <w:locked/>
    <w:rPr>
      <w:rFonts w:eastAsia="Times New Roman"/>
      <w:sz w:val="24"/>
      <w:szCs w:val="24"/>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ind w:left="1622" w:hanging="363"/>
    </w:pPr>
    <w:rPr>
      <w:rFonts w:ascii="Arial" w:eastAsia="PMingLiU" w:hAnsi="Arial" w:cs="Arial"/>
      <w:sz w:val="20"/>
      <w:szCs w:val="20"/>
    </w:rPr>
  </w:style>
  <w:style w:type="character" w:customStyle="1" w:styleId="B3Char">
    <w:name w:val="B3 Char"/>
    <w:link w:val="B3"/>
    <w:qFormat/>
    <w:rPr>
      <w:rFonts w:eastAsia="Times New Roman"/>
      <w:sz w:val="24"/>
      <w:szCs w:val="24"/>
    </w:rPr>
  </w:style>
  <w:style w:type="character" w:customStyle="1" w:styleId="apple-converted-space">
    <w:name w:val="apple-converted-space"/>
    <w:qFormat/>
  </w:style>
  <w:style w:type="character" w:customStyle="1" w:styleId="B1Zchn">
    <w:name w:val="B1 Zchn"/>
    <w:qFormat/>
    <w:rPr>
      <w:lang w:eastAsia="en-US"/>
    </w:rPr>
  </w:style>
  <w:style w:type="paragraph" w:customStyle="1" w:styleId="textintend1">
    <w:name w:val="text intend 1"/>
    <w:basedOn w:val="Normal"/>
    <w:qFormat/>
    <w:pPr>
      <w:numPr>
        <w:numId w:val="5"/>
      </w:numPr>
      <w:overflowPunct w:val="0"/>
      <w:autoSpaceDE w:val="0"/>
      <w:autoSpaceDN w:val="0"/>
      <w:adjustRightInd w:val="0"/>
      <w:spacing w:after="120"/>
      <w:textAlignment w:val="baseline"/>
    </w:pPr>
    <w:rPr>
      <w:rFonts w:eastAsia="MS Mincho"/>
      <w:szCs w:val="20"/>
      <w:lang w:val="en-US"/>
    </w:rPr>
  </w:style>
  <w:style w:type="table" w:customStyle="1" w:styleId="51">
    <w:name w:val="일반 표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0">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31">
    <w:name w:val="눈금 표 5 어둡게 - 강조색 3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Pr>
      <w:rFonts w:ascii="Arial" w:eastAsia="Times New Roman" w:hAnsi="Arial"/>
      <w:sz w:val="18"/>
      <w:szCs w:val="24"/>
    </w:rPr>
  </w:style>
  <w:style w:type="paragraph" w:customStyle="1" w:styleId="References">
    <w:name w:val="References"/>
    <w:basedOn w:val="Normal"/>
    <w:next w:val="Normal"/>
    <w:qFormat/>
    <w:pPr>
      <w:numPr>
        <w:numId w:val="6"/>
      </w:numPr>
      <w:autoSpaceDE w:val="0"/>
      <w:autoSpaceDN w:val="0"/>
      <w:snapToGrid w:val="0"/>
      <w:spacing w:after="60"/>
    </w:pPr>
    <w:rPr>
      <w:rFonts w:eastAsia="SimSun"/>
      <w:sz w:val="2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Agreement">
    <w:name w:val="Agreement"/>
    <w:basedOn w:val="Normal"/>
    <w:next w:val="Doc-text2"/>
    <w:uiPriority w:val="99"/>
    <w:qFormat/>
    <w:pPr>
      <w:numPr>
        <w:numId w:val="7"/>
      </w:numPr>
      <w:spacing w:before="60"/>
    </w:pPr>
    <w:rPr>
      <w:rFonts w:ascii="Arial" w:eastAsia="MS Mincho" w:hAnsi="Arial"/>
      <w:b/>
      <w:sz w:val="20"/>
    </w:rPr>
  </w:style>
  <w:style w:type="paragraph" w:customStyle="1" w:styleId="b12">
    <w:name w:val="b12"/>
    <w:basedOn w:val="Normal"/>
    <w:qFormat/>
    <w:pPr>
      <w:spacing w:before="100" w:beforeAutospacing="1" w:after="100" w:afterAutospacing="1"/>
    </w:pPr>
    <w:rPr>
      <w:lang w:val="en-US" w:eastAsia="zh-TW"/>
    </w:rPr>
  </w:style>
  <w:style w:type="character" w:customStyle="1" w:styleId="B1Char1">
    <w:name w:val="B1 Char1"/>
    <w:qFormat/>
    <w:rPr>
      <w:lang w:val="en-GB"/>
    </w:rPr>
  </w:style>
  <w:style w:type="character" w:customStyle="1" w:styleId="Char">
    <w:name w:val="题注 Char"/>
    <w:qFormat/>
    <w:rPr>
      <w:lang w:val="en-GB" w:eastAsia="en-US" w:bidi="ar-SA"/>
    </w:rPr>
  </w:style>
  <w:style w:type="paragraph" w:customStyle="1" w:styleId="YJ-Proposal">
    <w:name w:val="YJ-Proposal"/>
    <w:basedOn w:val="Normal"/>
    <w:qFormat/>
    <w:pPr>
      <w:numPr>
        <w:numId w:val="8"/>
      </w:numPr>
      <w:spacing w:beforeLines="50" w:before="50" w:afterLines="50" w:after="50"/>
    </w:pPr>
    <w:rPr>
      <w:rFonts w:eastAsiaTheme="minorEastAsia"/>
      <w:b/>
      <w:bCs/>
      <w:i/>
      <w:iCs/>
      <w:kern w:val="2"/>
      <w:sz w:val="20"/>
      <w:szCs w:val="20"/>
      <w:lang w:eastAsia="en-US"/>
    </w:rPr>
  </w:style>
  <w:style w:type="paragraph" w:customStyle="1" w:styleId="YJ-Observation">
    <w:name w:val="YJ-Observation"/>
    <w:basedOn w:val="YJ-Proposal"/>
    <w:qFormat/>
    <w:pPr>
      <w:numPr>
        <w:numId w:val="9"/>
      </w:numPr>
      <w:tabs>
        <w:tab w:val="left" w:pos="420"/>
      </w:tabs>
      <w:spacing w:before="120" w:after="120"/>
    </w:pPr>
    <w:rPr>
      <w:i w:val="0"/>
      <w:iCs w:val="0"/>
      <w:sz w:val="21"/>
      <w:szCs w:val="21"/>
      <w:lang w:val="en-US"/>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szCs w:val="20"/>
      <w:lang w:val="en-US" w:eastAsia="en-US"/>
    </w:rPr>
  </w:style>
  <w:style w:type="character" w:customStyle="1" w:styleId="3GPPTextChar">
    <w:name w:val="3GPP Text Char"/>
    <w:link w:val="3GPPText"/>
    <w:qFormat/>
    <w:rPr>
      <w:rFonts w:eastAsia="SimSun"/>
      <w:sz w:val="22"/>
      <w:lang w:val="en-US" w:eastAsia="en-US"/>
    </w:rPr>
  </w:style>
  <w:style w:type="paragraph" w:customStyle="1" w:styleId="Proposal">
    <w:name w:val="Proposal"/>
    <w:basedOn w:val="BodyText"/>
    <w:qFormat/>
    <w:pPr>
      <w:numPr>
        <w:numId w:val="10"/>
      </w:numPr>
      <w:tabs>
        <w:tab w:val="left" w:pos="1701"/>
      </w:tabs>
      <w:spacing w:after="120" w:line="256" w:lineRule="auto"/>
    </w:pPr>
    <w:rPr>
      <w:rFonts w:ascii="Arial" w:eastAsiaTheme="minorEastAsia" w:hAnsi="Arial" w:cstheme="minorBidi"/>
      <w:b/>
      <w:bCs/>
      <w:sz w:val="22"/>
      <w:szCs w:val="22"/>
      <w:lang w:val="en-US" w:eastAsia="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character" w:customStyle="1" w:styleId="fontstyle11">
    <w:name w:val="fontstyle11"/>
    <w:basedOn w:val="DefaultParagraphFont"/>
    <w:qFormat/>
    <w:rPr>
      <w:rFonts w:ascii="ArialMT" w:hAnsi="ArialMT" w:hint="default"/>
      <w:color w:val="000000"/>
      <w:sz w:val="18"/>
      <w:szCs w:val="18"/>
    </w:rPr>
  </w:style>
  <w:style w:type="paragraph" w:customStyle="1" w:styleId="CRCoverPage">
    <w:name w:val="CR Cover Page"/>
    <w:link w:val="CRCoverPageZchn"/>
    <w:qFormat/>
    <w:pPr>
      <w:spacing w:after="120"/>
      <w:jc w:val="both"/>
    </w:pPr>
    <w:rPr>
      <w:rFonts w:ascii="Arial" w:eastAsiaTheme="minorEastAsia" w:hAnsi="Arial"/>
      <w:lang w:val="en-GB"/>
    </w:rPr>
  </w:style>
  <w:style w:type="character" w:customStyle="1" w:styleId="CaptionChar3">
    <w:name w:val="Caption Char3"/>
    <w:qFormat/>
    <w:locked/>
    <w:rPr>
      <w:rFonts w:ascii="Times New Roman" w:hAnsi="Times New Roman"/>
      <w:b/>
      <w:bCs/>
      <w:lang w:eastAsia="en-US"/>
    </w:rPr>
  </w:style>
  <w:style w:type="paragraph" w:customStyle="1" w:styleId="0Maintext">
    <w:name w:val="0 Main text"/>
    <w:basedOn w:val="Normal"/>
    <w:link w:val="0MaintextChar"/>
    <w:qFormat/>
    <w:pPr>
      <w:spacing w:after="100" w:afterAutospacing="1" w:line="288" w:lineRule="auto"/>
      <w:ind w:firstLine="360"/>
    </w:pPr>
    <w:rPr>
      <w:rFonts w:cs="Batang"/>
      <w:sz w:val="20"/>
      <w:szCs w:val="20"/>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customStyle="1" w:styleId="TFZchn">
    <w:name w:val="TF Zchn"/>
    <w:link w:val="TF"/>
    <w:qFormat/>
    <w:locked/>
    <w:rPr>
      <w:rFonts w:ascii="Arial" w:eastAsia="Times New Roman" w:hAnsi="Arial"/>
      <w:b/>
      <w:sz w:val="24"/>
      <w:szCs w:val="24"/>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
    <w:name w:val="普通表格1"/>
    <w:uiPriority w:val="99"/>
    <w:semiHidden/>
    <w:qFormat/>
    <w:rPr>
      <w:rFonts w:eastAsia="Times New Roman"/>
    </w:rPr>
    <w:tblPr>
      <w:tblCellMar>
        <w:top w:w="0" w:type="dxa"/>
        <w:left w:w="108" w:type="dxa"/>
        <w:bottom w:w="0" w:type="dxa"/>
        <w:right w:w="108" w:type="dxa"/>
      </w:tblCellMar>
    </w:tblPr>
  </w:style>
  <w:style w:type="paragraph" w:customStyle="1" w:styleId="EmailDiscussion2">
    <w:name w:val="EmailDiscussion2"/>
    <w:basedOn w:val="Doc-text2"/>
    <w:uiPriority w:val="99"/>
    <w:qFormat/>
    <w:pPr>
      <w:tabs>
        <w:tab w:val="left" w:pos="1622"/>
      </w:tabs>
      <w:spacing w:after="0" w:line="240" w:lineRule="auto"/>
      <w:jc w:val="left"/>
    </w:pPr>
    <w:rPr>
      <w:rFonts w:eastAsia="MS Mincho" w:cs="Times New Roman"/>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BodyTextIndent2Char">
    <w:name w:val="Body Text Indent 2 Char"/>
    <w:basedOn w:val="DefaultParagraphFont"/>
    <w:link w:val="BodyTextIndent2"/>
    <w:qFormat/>
    <w:rPr>
      <w:rFonts w:ascii="CG Times (WN)" w:eastAsiaTheme="minorEastAsia" w:hAnsi="CG Times (WN)"/>
      <w:kern w:val="2"/>
      <w:lang w:eastAsia="ja-JP"/>
    </w:rPr>
  </w:style>
  <w:style w:type="paragraph" w:customStyle="1" w:styleId="RAN1bullet2">
    <w:name w:val="RAN1 bullet2"/>
    <w:basedOn w:val="Normal"/>
    <w:qFormat/>
    <w:pPr>
      <w:numPr>
        <w:ilvl w:val="1"/>
        <w:numId w:val="11"/>
      </w:numPr>
      <w:spacing w:after="0" w:line="240" w:lineRule="auto"/>
      <w:jc w:val="left"/>
    </w:pPr>
    <w:rPr>
      <w:rFonts w:ascii="Times" w:eastAsia="Batang" w:hAnsi="Times"/>
      <w:sz w:val="20"/>
      <w:szCs w:val="20"/>
      <w:lang w:val="en-US" w:eastAsia="en-US"/>
    </w:rPr>
  </w:style>
  <w:style w:type="paragraph" w:customStyle="1" w:styleId="Default">
    <w:name w:val="Default"/>
    <w:qFormat/>
    <w:pPr>
      <w:autoSpaceDE w:val="0"/>
      <w:autoSpaceDN w:val="0"/>
      <w:adjustRightInd w:val="0"/>
    </w:pPr>
    <w:rPr>
      <w:rFonts w:ascii="Arial" w:hAnsi="Arial" w:cs="Arial"/>
      <w:color w:val="000000"/>
      <w:sz w:val="24"/>
      <w:szCs w:val="24"/>
      <w:lang w:val="fi-FI" w:eastAsia="zh-CN"/>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2Char">
    <w:name w:val="Body Text 2 Char"/>
    <w:basedOn w:val="DefaultParagraphFont"/>
    <w:link w:val="BodyText2"/>
    <w:qFormat/>
    <w:rPr>
      <w:rFonts w:eastAsia="Times New Roman"/>
      <w:sz w:val="24"/>
      <w:szCs w:val="24"/>
      <w:lang w:val="en-GB" w:eastAsia="en-GB"/>
    </w:rPr>
  </w:style>
  <w:style w:type="character" w:customStyle="1" w:styleId="12">
    <w:name w:val="未解析的提及1"/>
    <w:basedOn w:val="DefaultParagraphFont"/>
    <w:uiPriority w:val="99"/>
    <w:semiHidden/>
    <w:unhideWhenUsed/>
    <w:qFormat/>
    <w:rPr>
      <w:color w:val="605E5C"/>
      <w:shd w:val="clear" w:color="auto" w:fill="E1DFDD"/>
    </w:rPr>
  </w:style>
  <w:style w:type="character" w:customStyle="1" w:styleId="CaptionChar1">
    <w:name w:val="Caption Char1"/>
    <w:qFormat/>
    <w:rPr>
      <w:rFonts w:asciiTheme="minorHAnsi" w:eastAsiaTheme="minorEastAsia" w:hAnsiTheme="minorHAnsi" w:cstheme="minorBidi"/>
      <w:b/>
      <w:sz w:val="22"/>
      <w:szCs w:val="22"/>
      <w:lang w:eastAsia="zh-TW"/>
    </w:rPr>
  </w:style>
  <w:style w:type="character" w:customStyle="1" w:styleId="CRCoverPageZchn">
    <w:name w:val="CR Cover Page Zchn"/>
    <w:link w:val="CRCoverPage"/>
    <w:qFormat/>
    <w:locked/>
    <w:rPr>
      <w:rFonts w:ascii="Arial" w:eastAsiaTheme="minorEastAsia" w:hAnsi="Arial"/>
      <w:lang w:val="en-GB" w:eastAsia="en-US"/>
    </w:rPr>
  </w:style>
  <w:style w:type="paragraph" w:customStyle="1" w:styleId="tal0">
    <w:name w:val="tal"/>
    <w:basedOn w:val="Normal"/>
    <w:qFormat/>
    <w:pPr>
      <w:spacing w:before="100" w:beforeAutospacing="1" w:after="100" w:afterAutospacing="1" w:line="240" w:lineRule="auto"/>
      <w:jc w:val="left"/>
    </w:pPr>
    <w:rPr>
      <w:lang w:val="en-US" w:eastAsia="ko-KR"/>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pPr>
      <w:spacing w:after="0" w:line="240" w:lineRule="auto"/>
    </w:pPr>
    <w:rPr>
      <w:rFonts w:eastAsia="Times New Roman"/>
      <w:sz w:val="24"/>
      <w:szCs w:val="24"/>
      <w:lang w:val="en-GB" w:eastAsia="en-GB"/>
    </w:rPr>
  </w:style>
  <w:style w:type="character" w:customStyle="1" w:styleId="PlainTextChar">
    <w:name w:val="Plain Text Char"/>
    <w:basedOn w:val="DefaultParagraphFont"/>
    <w:link w:val="PlainText"/>
    <w:qFormat/>
    <w:rPr>
      <w:rFonts w:ascii="Courier New" w:eastAsia="Times New Roman" w:hAnsi="Courier New"/>
      <w:sz w:val="24"/>
      <w:szCs w:val="24"/>
      <w:lang w:val="nb-NO" w:eastAsia="en-GB"/>
    </w:rPr>
  </w:style>
  <w:style w:type="paragraph" w:customStyle="1" w:styleId="Revision2">
    <w:name w:val="Revision2"/>
    <w:hidden/>
    <w:uiPriority w:val="99"/>
    <w:unhideWhenUsed/>
    <w:qFormat/>
    <w:pPr>
      <w:spacing w:after="0" w:line="240" w:lineRule="auto"/>
    </w:pPr>
    <w:rPr>
      <w:rFonts w:eastAsia="Times New Roman"/>
      <w:sz w:val="24"/>
      <w:szCs w:val="24"/>
      <w:lang w:val="en-GB" w:eastAsia="en-GB"/>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Char">
    <w:name w:val="PL Char"/>
    <w:link w:val="PL"/>
    <w:qFormat/>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21498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9" ma:contentTypeDescription="Luo uusi asiakirja." ma:contentTypeScope="" ma:versionID="01daed3d6729c643ff7276a71bd7f57c">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eb1c078b4d8043d4935655275184625"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5359EFDF-2F52-463F-84B1-B783CAA0E2D8}">
  <ds:schemaRefs>
    <ds:schemaRef ds:uri="http://schemas.openxmlformats.org/officeDocument/2006/bibliography"/>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6.xml><?xml version="1.0" encoding="utf-8"?>
<ds:datastoreItem xmlns:ds="http://schemas.openxmlformats.org/officeDocument/2006/customXml" ds:itemID="{2308B1D2-F6F6-4886-8BA3-E9F6CFD0D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4499</Words>
  <Characters>25295</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2023-11-15T21:17:00Z</dcterms:created>
  <dcterms:modified xsi:type="dcterms:W3CDTF">2023-11-15T21:18:00Z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2052-11.8.2.9022</vt:lpwstr>
  </property>
  <property fmtid="{D5CDD505-2E9C-101B-9397-08002B2CF9AE}" pid="9" name="_dlc_DocIdItemGuid">
    <vt:lpwstr>32f6ee46-1e23-4f6a-82d6-ff64014be31e</vt:lpwstr>
  </property>
  <property fmtid="{D5CDD505-2E9C-101B-9397-08002B2CF9AE}" pid="10" name="CWMc50592f0b2a440c79c3e421a0e29b271">
    <vt:lpwstr>CWMIeaPPdc3Jmpq+Vi5TdN8UbaE304unaE1xHGTAbj5P2raB2NU/ehdzsqiWgXSnY1TRzitgQJaM1iWMeSKiYlMJQ==</vt:lpwstr>
  </property>
  <property fmtid="{D5CDD505-2E9C-101B-9397-08002B2CF9AE}" pid="11" name="_2015_ms_pID_725343">
    <vt:lpwstr>(3)erLaKgUezupyXmaAEVYthmC9AQ4ZEQDU1fTqcsdpks7kCmd1Z2Un/gW8feBb7NR5F7l5Zdgy
U8gt+R5CWTTuMO0f1UMWeQbivLD/0QB3Va9CbdmIJ4v3Wn/+AekeHUPuv8sM7/2uUCe7Jdtl
4IW9xl3u13Eq5swd/ZdSQFfm4clrtPvmY70uEop7fOVON9FeJAddXbIUk4v7wcvvuGQCt1ht
gYED2gMsRAe5PVXZXR</vt:lpwstr>
  </property>
  <property fmtid="{D5CDD505-2E9C-101B-9397-08002B2CF9AE}" pid="12" name="_2015_ms_pID_7253431">
    <vt:lpwstr>ruLYXyPy9umRuWcbjfQSaJ2ZXfSMazVNCQU3H2xH+pLz38pAs2tylM
6kQP6P2bfsoGE8/g0/+hwM3wlwfdoBwZ338mitFDIpeuIRQB+2aCAqjWhhkGZhE4vFuV16zg
8bnEduq3HKrid2dtc8JrFcDgpI1sUifaxfDEMYT/OI9ZgfpvOwMmW+Tww35tr8FxYFQHRzwg
mKaQZuGrvgwsVP3mPWqVVmMjmGOLcHJtzLpm</vt:lpwstr>
  </property>
  <property fmtid="{D5CDD505-2E9C-101B-9397-08002B2CF9AE}" pid="13" name="_2015_ms_pID_7253432">
    <vt:lpwstr>FQ==</vt:lpwstr>
  </property>
  <property fmtid="{D5CDD505-2E9C-101B-9397-08002B2CF9AE}" pid="14" name="MediaServiceImageTags">
    <vt:lpwstr/>
  </property>
  <property fmtid="{D5CDD505-2E9C-101B-9397-08002B2CF9AE}" pid="15" name="fileWhereFroms">
    <vt:lpwstr>PpjeLB1gRN0lwrPqMaCTkkN4csI7Mg79Q0PvpFa+D4sjH62zBvNVGaUMGpjNC/KRvEDBv3wREvABOVDGW7jpQprITBDJ2bp06wXS9rcI7k+L1Kex5PfDuKQOg5o6epUR7lIUSRT01pWEZlbbtucbM9ikUvrzCx3+giuEXMMlmtKvOyClrHVooZVviByR8ee0tmaWCEJsmtSnuK8Vo2MONIM0Q9fCFe8m+MtdKAVd9+AtvnvicvNzJvCxOlMhPW2</vt:lpwstr>
  </property>
  <property fmtid="{D5CDD505-2E9C-101B-9397-08002B2CF9AE}" pid="16" name="CWM77e1b390669311ee80001f3b00001e3b">
    <vt:lpwstr>CWMNI6sS0mVuGKOaTzFXeGnTvarfmpYTCOBnDHdt5jvV22hu6HSqu8/uZmv7bQYWJb8pGoPcrN+E2lbqg1yWwd/Aw==</vt:lpwstr>
  </property>
  <property fmtid="{D5CDD505-2E9C-101B-9397-08002B2CF9AE}" pid="17" name="MSIP_Label_83bcef13-7cac-433f-ba1d-47a323951816_Enabled">
    <vt:lpwstr>true</vt:lpwstr>
  </property>
  <property fmtid="{D5CDD505-2E9C-101B-9397-08002B2CF9AE}" pid="18" name="MSIP_Label_83bcef13-7cac-433f-ba1d-47a323951816_SetDate">
    <vt:lpwstr>2023-11-11T04:01:43Z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ae43a100-13c1-4768-af93-abf570a04ea0</vt:lpwstr>
  </property>
  <property fmtid="{D5CDD505-2E9C-101B-9397-08002B2CF9AE}" pid="23" name="MSIP_Label_83bcef13-7cac-433f-ba1d-47a323951816_ContentBits">
    <vt:lpwstr>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1699841998</vt:lpwstr>
  </property>
</Properties>
</file>