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23E2" w14:textId="77777777" w:rsidR="00D84547" w:rsidRDefault="00D84547" w:rsidP="00D872F1">
      <w:pPr>
        <w:tabs>
          <w:tab w:val="center" w:pos="4536"/>
          <w:tab w:val="right" w:pos="9356"/>
          <w:tab w:val="right" w:pos="9639"/>
        </w:tabs>
        <w:spacing w:after="0"/>
        <w:rPr>
          <w:rFonts w:ascii="Arial" w:hAnsi="Arial" w:cs="Arial"/>
          <w:b/>
          <w:bCs/>
          <w:sz w:val="24"/>
          <w:lang w:val="en-US"/>
        </w:rPr>
      </w:pPr>
      <w:bookmarkStart w:id="0" w:name="_Hlk528952890"/>
    </w:p>
    <w:p w14:paraId="4E8A6D3E" w14:textId="0331ACDE" w:rsidR="00F92FA0" w:rsidRDefault="00F92FA0" w:rsidP="00F92FA0">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noProof/>
          <w:sz w:val="24"/>
        </w:rPr>
        <w:t>bis</w:t>
      </w:r>
      <w:r>
        <w:rPr>
          <w:b/>
          <w:i/>
          <w:noProof/>
          <w:sz w:val="28"/>
        </w:rPr>
        <w:tab/>
      </w:r>
      <w:r w:rsidR="009C23B7" w:rsidRPr="009C23B7">
        <w:rPr>
          <w:b/>
          <w:i/>
          <w:noProof/>
          <w:sz w:val="28"/>
        </w:rPr>
        <w:t>R1-2310723</w:t>
      </w:r>
      <w:r w:rsidRPr="006D191B" w:rsidDel="006D191B">
        <w:rPr>
          <w:b/>
          <w:i/>
          <w:noProof/>
          <w:sz w:val="28"/>
        </w:rPr>
        <w:t xml:space="preserve"> </w:t>
      </w:r>
      <w:r w:rsidRPr="00BC61B2">
        <w:rPr>
          <w:b/>
          <w:i/>
          <w:noProof/>
          <w:sz w:val="28"/>
        </w:rPr>
        <w:t xml:space="preserve"> </w:t>
      </w:r>
      <w:fldSimple w:instr=" DOCPROPERTY  Tdoc#  \* MERGEFORMAT "/>
    </w:p>
    <w:p w14:paraId="2F8DD424" w14:textId="77777777" w:rsidR="00F92FA0" w:rsidRPr="00B038C8" w:rsidRDefault="00F92FA0" w:rsidP="00F92FA0">
      <w:pPr>
        <w:pStyle w:val="CRCoverPage"/>
        <w:outlineLvl w:val="0"/>
        <w:rPr>
          <w:rFonts w:cs="Arial"/>
          <w:b/>
          <w:bCs/>
          <w:sz w:val="24"/>
        </w:rPr>
      </w:pPr>
      <w:r w:rsidRPr="00DB5D3D">
        <w:rPr>
          <w:rFonts w:cs="Arial"/>
          <w:b/>
          <w:bCs/>
          <w:sz w:val="24"/>
        </w:rPr>
        <w:t>Xiamen, China, October 9th – October 13th, 2023</w:t>
      </w:r>
    </w:p>
    <w:p w14:paraId="66A1CED8" w14:textId="77777777" w:rsidR="00890BAB" w:rsidRPr="00F92FA0" w:rsidRDefault="00890BAB" w:rsidP="00D872F1">
      <w:pPr>
        <w:pStyle w:val="Header"/>
        <w:rPr>
          <w:bCs/>
          <w:noProof w:val="0"/>
          <w:sz w:val="24"/>
          <w:lang w:val="en-GB" w:eastAsia="ja-JP"/>
        </w:rPr>
      </w:pPr>
    </w:p>
    <w:p w14:paraId="59798EB4" w14:textId="3123B5B0" w:rsidR="00D872F1" w:rsidRPr="00F92FA0" w:rsidRDefault="00D872F1" w:rsidP="00D872F1">
      <w:pPr>
        <w:pStyle w:val="CRCoverPage"/>
        <w:rPr>
          <w:rFonts w:cs="Arial"/>
          <w:b/>
          <w:bCs/>
          <w:sz w:val="24"/>
          <w:lang w:eastAsia="ja-JP"/>
        </w:rPr>
      </w:pPr>
      <w:r w:rsidRPr="008E1C9C">
        <w:rPr>
          <w:rFonts w:cs="Arial"/>
          <w:b/>
          <w:bCs/>
          <w:sz w:val="24"/>
          <w:lang w:val="en-US"/>
        </w:rPr>
        <w:t xml:space="preserve">Agenda item:       </w:t>
      </w:r>
      <w:r w:rsidR="00F92FA0">
        <w:rPr>
          <w:rFonts w:cs="Arial"/>
          <w:b/>
          <w:bCs/>
          <w:sz w:val="24"/>
        </w:rPr>
        <w:t>8</w:t>
      </w:r>
    </w:p>
    <w:p w14:paraId="27646CFA" w14:textId="4A00F227"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009C23B7" w:rsidRPr="009C23B7">
        <w:rPr>
          <w:rFonts w:ascii="Arial" w:hAnsi="Arial" w:cs="Arial"/>
          <w:b/>
          <w:bCs/>
          <w:sz w:val="24"/>
          <w:szCs w:val="24"/>
          <w:lang w:val="en-US"/>
        </w:rPr>
        <w:t>Moderator (Nokia)</w:t>
      </w:r>
    </w:p>
    <w:p w14:paraId="52B587A3" w14:textId="74DABB3D" w:rsidR="00D872F1" w:rsidRPr="00B61831"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B61831" w:rsidRPr="00B61831">
        <w:rPr>
          <w:rFonts w:ascii="Arial" w:hAnsi="Arial" w:cs="Arial"/>
          <w:b/>
          <w:bCs/>
          <w:sz w:val="24"/>
          <w:lang w:val="en-US"/>
        </w:rPr>
        <w:t>Summary of email discussion on the introduction of UL Tx switching across up to 4 bands in [</w:t>
      </w:r>
      <w:r w:rsidR="002D387F">
        <w:rPr>
          <w:rFonts w:ascii="Arial" w:hAnsi="Arial" w:cs="Arial"/>
          <w:b/>
          <w:bCs/>
          <w:sz w:val="24"/>
        </w:rPr>
        <w:t>Post-</w:t>
      </w:r>
      <w:r w:rsidR="00B61831" w:rsidRPr="00B61831">
        <w:rPr>
          <w:rFonts w:ascii="Arial" w:hAnsi="Arial" w:cs="Arial"/>
          <w:b/>
          <w:bCs/>
          <w:sz w:val="24"/>
          <w:lang w:val="en-US"/>
        </w:rPr>
        <w:t>11</w:t>
      </w:r>
      <w:r w:rsidR="00890BAB">
        <w:rPr>
          <w:rFonts w:ascii="Arial" w:hAnsi="Arial" w:cs="Arial"/>
          <w:b/>
          <w:bCs/>
          <w:sz w:val="24"/>
        </w:rPr>
        <w:t>4</w:t>
      </w:r>
      <w:r w:rsidR="00F92FA0">
        <w:rPr>
          <w:rFonts w:ascii="Arial" w:hAnsi="Arial" w:cs="Arial"/>
          <w:b/>
          <w:bCs/>
          <w:sz w:val="24"/>
        </w:rPr>
        <w:t>bis</w:t>
      </w:r>
      <w:r w:rsidR="00B61831" w:rsidRPr="00B61831">
        <w:rPr>
          <w:rFonts w:ascii="Arial" w:hAnsi="Arial" w:cs="Arial"/>
          <w:b/>
          <w:bCs/>
          <w:sz w:val="24"/>
          <w:lang w:val="en-US"/>
        </w:rPr>
        <w:t>-38.214-MC_Enh]</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737AD3A4" w14:textId="0E761A60" w:rsidR="00B61831" w:rsidRPr="005B429D" w:rsidRDefault="00882F92" w:rsidP="00B61831">
      <w:pPr>
        <w:pStyle w:val="BodyText"/>
        <w:rPr>
          <w:rFonts w:ascii="Times New Roman" w:hAnsi="Times New Roman"/>
        </w:rPr>
      </w:pPr>
      <w:r w:rsidRPr="005B429D">
        <w:rPr>
          <w:rFonts w:ascii="Times New Roman" w:eastAsia="MS Mincho" w:hAnsi="Times New Roman"/>
          <w:szCs w:val="24"/>
          <w:lang w:val="en-US"/>
        </w:rPr>
        <w:t xml:space="preserve">This </w:t>
      </w:r>
      <w:r w:rsidR="00BF04E0" w:rsidRPr="005B429D">
        <w:rPr>
          <w:rFonts w:ascii="Times New Roman" w:eastAsia="MS Mincho" w:hAnsi="Times New Roman"/>
          <w:szCs w:val="24"/>
        </w:rPr>
        <w:t xml:space="preserve">document contains company observations on the </w:t>
      </w:r>
      <w:r w:rsidRPr="005B429D">
        <w:rPr>
          <w:rFonts w:ascii="Times New Roman" w:eastAsia="MS Mincho" w:hAnsi="Times New Roman"/>
          <w:szCs w:val="24"/>
          <w:lang w:val="en-US"/>
        </w:rPr>
        <w:t xml:space="preserve">draft CR to 38.214 for the </w:t>
      </w:r>
      <w:r w:rsidR="00BF04E0" w:rsidRPr="005B429D">
        <w:rPr>
          <w:rFonts w:ascii="Times New Roman" w:eastAsia="MS Mincho" w:hAnsi="Times New Roman"/>
          <w:szCs w:val="24"/>
        </w:rPr>
        <w:t xml:space="preserve">Rel18 </w:t>
      </w:r>
      <w:r w:rsidR="00D84547" w:rsidRPr="005B429D">
        <w:rPr>
          <w:rFonts w:ascii="Times New Roman" w:eastAsia="MS Mincho" w:hAnsi="Times New Roman"/>
          <w:szCs w:val="24"/>
        </w:rPr>
        <w:t>NR_</w:t>
      </w:r>
      <w:r w:rsidR="00B61831" w:rsidRPr="005B429D">
        <w:rPr>
          <w:rFonts w:ascii="Times New Roman" w:eastAsia="MS Mincho" w:hAnsi="Times New Roman"/>
          <w:szCs w:val="24"/>
        </w:rPr>
        <w:t xml:space="preserve">MC_Enh, </w:t>
      </w:r>
      <w:r w:rsidR="00B61831" w:rsidRPr="005B429D">
        <w:rPr>
          <w:rFonts w:ascii="Times New Roman" w:hAnsi="Times New Roman"/>
        </w:rPr>
        <w:t xml:space="preserve">focusing primarily on the changes related to the </w:t>
      </w:r>
      <w:r w:rsidR="00B61831" w:rsidRPr="005B429D">
        <w:rPr>
          <w:rFonts w:ascii="Times New Roman" w:hAnsi="Times New Roman"/>
          <w:i/>
          <w:iCs/>
        </w:rPr>
        <w:t>introduction of UL Tx switching across up to 4 bands</w:t>
      </w:r>
      <w:r w:rsidR="00B61831" w:rsidRPr="005B429D">
        <w:rPr>
          <w:rFonts w:ascii="Times New Roman" w:hAnsi="Times New Roman"/>
        </w:rPr>
        <w:t xml:space="preserve">. </w:t>
      </w:r>
    </w:p>
    <w:p w14:paraId="29ECC100" w14:textId="681612CE" w:rsidR="00882F92" w:rsidRPr="005B429D" w:rsidRDefault="00B61831" w:rsidP="00B61831">
      <w:pPr>
        <w:pStyle w:val="BodyText"/>
        <w:rPr>
          <w:rFonts w:ascii="Times New Roman" w:hAnsi="Times New Roman"/>
        </w:rPr>
      </w:pPr>
      <w:r w:rsidRPr="005B429D">
        <w:rPr>
          <w:rFonts w:ascii="Times New Roman" w:hAnsi="Times New Roman"/>
        </w:rPr>
        <w:t xml:space="preserve">Please note that the </w:t>
      </w:r>
      <w:r w:rsidRPr="005B429D">
        <w:rPr>
          <w:rFonts w:ascii="Times New Roman" w:hAnsi="Times New Roman"/>
          <w:i/>
          <w:iCs/>
        </w:rPr>
        <w:t>introduction of multi-cell PDSCH / PUSCH scheduling using DCI format 0_3 &amp; 1_3</w:t>
      </w:r>
      <w:r w:rsidRPr="005B429D">
        <w:rPr>
          <w:rFonts w:ascii="Times New Roman" w:hAnsi="Times New Roman"/>
        </w:rPr>
        <w:t xml:space="preserve"> is discussed in a separate email thread/document, to facilitate our discussion! Will merge the outcome of these two draft CRs after their approval, resulting in a single draft CR on NR_MC_enh-Core!</w:t>
      </w:r>
    </w:p>
    <w:p w14:paraId="5B3CDA46" w14:textId="2F41C4BB" w:rsidR="00E445DF" w:rsidRPr="005B429D" w:rsidRDefault="00882F92" w:rsidP="00882F92">
      <w:pPr>
        <w:rPr>
          <w:lang w:val="en-US" w:eastAsia="zh-CN"/>
        </w:rPr>
      </w:pPr>
      <w:r w:rsidRPr="005B429D">
        <w:rPr>
          <w:rFonts w:eastAsia="MS Mincho"/>
          <w:szCs w:val="24"/>
          <w:lang w:val="en-US"/>
        </w:rPr>
        <w:t xml:space="preserve">First checkpoint for this discussion: </w:t>
      </w:r>
      <w:r w:rsidR="00F92FA0" w:rsidRPr="00F92FA0">
        <w:rPr>
          <w:rFonts w:eastAsia="MS Mincho"/>
          <w:b/>
          <w:bCs/>
          <w:szCs w:val="24"/>
          <w:highlight w:val="yellow"/>
        </w:rPr>
        <w:t>October</w:t>
      </w:r>
      <w:r w:rsidR="002264AF" w:rsidRPr="00F92FA0">
        <w:rPr>
          <w:rFonts w:eastAsia="MS Mincho"/>
          <w:b/>
          <w:bCs/>
          <w:szCs w:val="24"/>
          <w:highlight w:val="yellow"/>
          <w:lang w:val="en-US"/>
        </w:rPr>
        <w:t xml:space="preserve"> </w:t>
      </w:r>
      <w:r w:rsidR="00F92FA0" w:rsidRPr="00F92FA0">
        <w:rPr>
          <w:rFonts w:eastAsia="MS Mincho"/>
          <w:b/>
          <w:bCs/>
          <w:szCs w:val="24"/>
          <w:highlight w:val="yellow"/>
        </w:rPr>
        <w:t>19</w:t>
      </w:r>
      <w:r w:rsidR="002264AF" w:rsidRPr="00F92FA0">
        <w:rPr>
          <w:rFonts w:eastAsia="MS Mincho"/>
          <w:b/>
          <w:bCs/>
          <w:szCs w:val="24"/>
          <w:highlight w:val="yellow"/>
        </w:rPr>
        <w:t>th</w:t>
      </w:r>
      <w:r w:rsidR="002264AF" w:rsidRPr="00F92FA0">
        <w:rPr>
          <w:rFonts w:eastAsia="MS Mincho"/>
          <w:b/>
          <w:bCs/>
          <w:szCs w:val="24"/>
          <w:highlight w:val="yellow"/>
          <w:lang w:val="en-US"/>
        </w:rPr>
        <w:t xml:space="preserve">, </w:t>
      </w:r>
      <w:r w:rsidR="00F92FA0">
        <w:rPr>
          <w:rFonts w:eastAsia="MS Mincho"/>
          <w:b/>
          <w:bCs/>
          <w:szCs w:val="24"/>
          <w:highlight w:val="yellow"/>
        </w:rPr>
        <w:t>6</w:t>
      </w:r>
      <w:r w:rsidR="002264AF" w:rsidRPr="00F92FA0">
        <w:rPr>
          <w:rFonts w:eastAsia="MS Mincho"/>
          <w:b/>
          <w:bCs/>
          <w:szCs w:val="24"/>
          <w:highlight w:val="yellow"/>
          <w:lang w:val="en-US"/>
        </w:rPr>
        <w:t>.00</w:t>
      </w:r>
      <w:r w:rsidR="002264AF" w:rsidRPr="00F92FA0">
        <w:rPr>
          <w:rFonts w:eastAsia="MS Mincho"/>
          <w:b/>
          <w:bCs/>
          <w:szCs w:val="24"/>
          <w:highlight w:val="yellow"/>
        </w:rPr>
        <w:t xml:space="preserve"> am</w:t>
      </w:r>
      <w:r w:rsidR="002264AF" w:rsidRPr="00F92FA0">
        <w:rPr>
          <w:rFonts w:eastAsia="MS Mincho"/>
          <w:b/>
          <w:bCs/>
          <w:szCs w:val="24"/>
          <w:highlight w:val="yellow"/>
          <w:lang w:val="en-US"/>
        </w:rPr>
        <w:t xml:space="preserve"> UTC!</w:t>
      </w:r>
    </w:p>
    <w:p w14:paraId="36CC0B75" w14:textId="3727A21B" w:rsidR="000E1FA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882F92" w:rsidRPr="00882F92">
        <w:rPr>
          <w:lang w:val="en-US"/>
        </w:rPr>
        <w:t>Discussion</w:t>
      </w:r>
    </w:p>
    <w:p w14:paraId="147D8683" w14:textId="2B496AFF" w:rsidR="00882F92" w:rsidRPr="00F92FA0" w:rsidRDefault="00F92FA0" w:rsidP="00882F92">
      <w:pPr>
        <w:pStyle w:val="BodyText"/>
      </w:pPr>
      <w:r w:rsidRPr="00F92FA0">
        <w:t>To focus better the update of the CR, there are</w:t>
      </w:r>
      <w:r>
        <w:t xml:space="preserve"> </w:t>
      </w:r>
      <w:r w:rsidRPr="00F92FA0">
        <w:rPr>
          <w:b/>
          <w:bCs/>
        </w:rPr>
        <w:t>two questions below</w:t>
      </w:r>
      <w:r>
        <w:t xml:space="preserve"> </w:t>
      </w:r>
      <w:r w:rsidRPr="00F92FA0">
        <w:t>where company views are appreciated.</w:t>
      </w:r>
    </w:p>
    <w:p w14:paraId="6B2A2A7E" w14:textId="199CBE06" w:rsidR="00F92FA0" w:rsidRDefault="00F92FA0" w:rsidP="00882F92">
      <w:pPr>
        <w:pStyle w:val="BodyText"/>
        <w:rPr>
          <w:b/>
          <w:bCs/>
          <w:sz w:val="24"/>
          <w:szCs w:val="24"/>
          <w:u w:val="single"/>
        </w:rPr>
      </w:pPr>
      <w:r w:rsidRPr="00F92FA0">
        <w:rPr>
          <w:b/>
          <w:bCs/>
          <w:sz w:val="24"/>
          <w:szCs w:val="24"/>
          <w:u w:val="single"/>
        </w:rPr>
        <w:t>2.1 Square-bracketed text in 6.1.6</w:t>
      </w:r>
    </w:p>
    <w:tbl>
      <w:tblPr>
        <w:tblW w:w="0" w:type="auto"/>
        <w:tblCellMar>
          <w:left w:w="0" w:type="dxa"/>
          <w:right w:w="0" w:type="dxa"/>
        </w:tblCellMar>
        <w:tblLook w:val="04A0" w:firstRow="1" w:lastRow="0" w:firstColumn="1" w:lastColumn="0" w:noHBand="0" w:noVBand="1"/>
      </w:tblPr>
      <w:tblGrid>
        <w:gridCol w:w="9350"/>
      </w:tblGrid>
      <w:tr w:rsidR="00F92FA0" w14:paraId="3D9B820E" w14:textId="77777777" w:rsidTr="00F92FA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19CA6" w14:textId="77777777" w:rsidR="00F92FA0" w:rsidRDefault="00F92FA0">
            <w:pPr>
              <w:rPr>
                <w:b/>
                <w:bCs/>
                <w:highlight w:val="green"/>
                <w:lang w:eastAsia="x-none"/>
              </w:rPr>
            </w:pPr>
            <w:r>
              <w:rPr>
                <w:b/>
                <w:bCs/>
                <w:highlight w:val="green"/>
                <w:lang w:eastAsia="x-none"/>
              </w:rPr>
              <w:t>Agreement</w:t>
            </w:r>
          </w:p>
          <w:p w14:paraId="506378BA" w14:textId="77777777" w:rsidR="00F92FA0" w:rsidRDefault="00F92FA0">
            <w:r>
              <w:t>Update the RAN1 agreement made at RAN1#112 meeting as below and send LS to RAN4/2 to inform the updated agreement.</w:t>
            </w:r>
          </w:p>
          <w:p w14:paraId="131B4B0B" w14:textId="77777777" w:rsidR="00F92FA0" w:rsidRDefault="00F92FA0">
            <w:pPr>
              <w:rPr>
                <w:i/>
                <w:iCs/>
              </w:rPr>
            </w:pPr>
            <w:r>
              <w:rPr>
                <w:i/>
                <w:iCs/>
              </w:rPr>
              <w:t>Alt.5: gNB configures priorities to each carrier/band.</w:t>
            </w:r>
          </w:p>
          <w:p w14:paraId="191AA5D0" w14:textId="77777777" w:rsidR="00F92FA0" w:rsidRDefault="00F92FA0" w:rsidP="00F92FA0">
            <w:pPr>
              <w:pStyle w:val="ListParagraph"/>
              <w:numPr>
                <w:ilvl w:val="0"/>
                <w:numId w:val="35"/>
              </w:numPr>
              <w:overflowPunct w:val="0"/>
              <w:autoSpaceDE w:val="0"/>
              <w:autoSpaceDN w:val="0"/>
              <w:contextualSpacing w:val="0"/>
              <w:textAlignment w:val="baseline"/>
            </w:pPr>
            <w:r>
              <w:rPr>
                <w:i/>
                <w:iCs/>
                <w:lang w:val="en-AU" w:eastAsia="ko-KR"/>
              </w:rPr>
              <w:t xml:space="preserve">The gNB configures priority for each band. The UE determines the switching period location on either switching-from band(s) or switching-to band(s) that is involved in the UL Tx switching and is not with the highest priority band </w:t>
            </w:r>
            <w:r>
              <w:rPr>
                <w:color w:val="FF0000"/>
                <w:lang w:val="en-AU" w:eastAsia="ko-KR"/>
              </w:rPr>
              <w:t>among set of bands,</w:t>
            </w:r>
            <w:r>
              <w:rPr>
                <w:lang w:val="en-AU" w:eastAsia="ko-KR"/>
              </w:rPr>
              <w:t xml:space="preserve"> </w:t>
            </w:r>
            <w:r>
              <w:rPr>
                <w:color w:val="FF0000"/>
                <w:lang w:eastAsia="ko-KR"/>
              </w:rPr>
              <w:t xml:space="preserve">where each band in the set satisfies the following condition: </w:t>
            </w:r>
          </w:p>
          <w:p w14:paraId="2E57D49C" w14:textId="77777777" w:rsidR="00F92FA0" w:rsidRDefault="00F92FA0" w:rsidP="00F92FA0">
            <w:pPr>
              <w:pStyle w:val="ListParagraph"/>
              <w:numPr>
                <w:ilvl w:val="1"/>
                <w:numId w:val="35"/>
              </w:numPr>
              <w:overflowPunct w:val="0"/>
              <w:autoSpaceDE w:val="0"/>
              <w:autoSpaceDN w:val="0"/>
              <w:contextualSpacing w:val="0"/>
              <w:textAlignment w:val="baseline"/>
            </w:pPr>
            <w:r>
              <w:rPr>
                <w:color w:val="FF0000"/>
                <w:lang w:eastAsia="ko-KR"/>
              </w:rPr>
              <w:t xml:space="preserve">(for switched UL) is contained in either </w:t>
            </w:r>
            <w:r>
              <w:rPr>
                <w:color w:val="FF0000"/>
                <w:lang w:val="en-AU" w:eastAsia="ko-KR"/>
              </w:rPr>
              <w:t>switching-from band(s) or switching-to band(s) (not both) with actual transmission</w:t>
            </w:r>
            <w:r>
              <w:rPr>
                <w:color w:val="FF0000"/>
                <w:lang w:eastAsia="ko-KR"/>
              </w:rPr>
              <w:t>.</w:t>
            </w:r>
          </w:p>
          <w:p w14:paraId="7A84396A" w14:textId="77777777" w:rsidR="00F92FA0" w:rsidRDefault="00F92FA0" w:rsidP="00F92FA0">
            <w:pPr>
              <w:pStyle w:val="ListParagraph"/>
              <w:numPr>
                <w:ilvl w:val="1"/>
                <w:numId w:val="35"/>
              </w:numPr>
              <w:overflowPunct w:val="0"/>
              <w:autoSpaceDE w:val="0"/>
              <w:autoSpaceDN w:val="0"/>
              <w:contextualSpacing w:val="0"/>
              <w:textAlignment w:val="baseline"/>
            </w:pPr>
            <w:r>
              <w:rPr>
                <w:color w:val="FF0000"/>
                <w:lang w:eastAsia="ko-KR"/>
              </w:rPr>
              <w:t xml:space="preserve">(for dual UL) is contained in either </w:t>
            </w:r>
            <w:r>
              <w:rPr>
                <w:color w:val="FF0000"/>
                <w:lang w:val="en-AU" w:eastAsia="ko-KR"/>
              </w:rPr>
              <w:t>switching-from band(s) or switching-to band(s) (not both) with or without actual transmission</w:t>
            </w:r>
          </w:p>
        </w:tc>
      </w:tr>
    </w:tbl>
    <w:p w14:paraId="11D93851" w14:textId="77777777" w:rsidR="00F92FA0" w:rsidRDefault="00F92FA0" w:rsidP="00F92FA0">
      <w:pPr>
        <w:rPr>
          <w:rFonts w:ascii="Calibri" w:eastAsiaTheme="minorHAnsi" w:hAnsi="Calibri" w:cs="Calibri"/>
          <w:b/>
          <w:bCs/>
          <w:sz w:val="22"/>
          <w:szCs w:val="22"/>
          <w:lang w:val="en-US"/>
          <w14:ligatures w14:val="standardContextual"/>
        </w:rPr>
      </w:pPr>
    </w:p>
    <w:p w14:paraId="55523E1C" w14:textId="7180241A" w:rsidR="00F92FA0" w:rsidRDefault="00F92FA0" w:rsidP="00F92FA0">
      <w:pPr>
        <w:rPr>
          <w:b/>
          <w:bCs/>
          <w:lang w:val="en-US"/>
        </w:rPr>
      </w:pPr>
      <w:r>
        <w:rPr>
          <w:b/>
          <w:bCs/>
        </w:rPr>
        <w:t xml:space="preserve">Question 1: </w:t>
      </w:r>
      <w:r w:rsidR="00822033">
        <w:rPr>
          <w:b/>
          <w:bCs/>
        </w:rPr>
        <w:t>In clause 6.1.6, c</w:t>
      </w:r>
      <w:r>
        <w:rPr>
          <w:b/>
          <w:bCs/>
          <w:lang w:val="en-US"/>
        </w:rPr>
        <w:t>an we remove the square brackets and make the following update to the text based on the agreement above:</w:t>
      </w:r>
    </w:p>
    <w:tbl>
      <w:tblPr>
        <w:tblW w:w="0" w:type="auto"/>
        <w:tblCellMar>
          <w:left w:w="0" w:type="dxa"/>
          <w:right w:w="0" w:type="dxa"/>
        </w:tblCellMar>
        <w:tblLook w:val="04A0" w:firstRow="1" w:lastRow="0" w:firstColumn="1" w:lastColumn="0" w:noHBand="0" w:noVBand="1"/>
      </w:tblPr>
      <w:tblGrid>
        <w:gridCol w:w="9350"/>
      </w:tblGrid>
      <w:tr w:rsidR="00F92FA0" w14:paraId="0DE73C09" w14:textId="77777777" w:rsidTr="00F92FA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25AB56" w14:textId="77777777" w:rsidR="00F92FA0" w:rsidRDefault="00F92FA0">
            <w:pPr>
              <w:pStyle w:val="B1"/>
              <w:rPr>
                <w:lang w:val="en-GB"/>
              </w:rPr>
            </w:pPr>
            <w:r>
              <w:rPr>
                <w:strike/>
                <w:color w:val="FF0000"/>
                <w:lang w:val="en-GB"/>
              </w:rPr>
              <w:t>[</w:t>
            </w:r>
            <w:r>
              <w:rPr>
                <w:lang w:val="en-GB"/>
              </w:rPr>
              <w:t>-  For an uplink switch the UE determines the band of the switching period location as defined in [</w:t>
            </w:r>
            <w:r>
              <w:t>8, TS 38.101-1]</w:t>
            </w:r>
            <w:r>
              <w:rPr>
                <w:lang w:val="en-GB"/>
              </w:rPr>
              <w:t xml:space="preserve"> based on the configured priority of the bands, where the priority per band is provided by the higher layer parameter </w:t>
            </w:r>
            <w:r>
              <w:rPr>
                <w:highlight w:val="yellow"/>
                <w:lang w:val="en-GB"/>
              </w:rPr>
              <w:t>[</w:t>
            </w:r>
            <w:r>
              <w:rPr>
                <w:i/>
                <w:iCs/>
                <w:highlight w:val="yellow"/>
                <w:lang w:val="en-GB"/>
              </w:rPr>
              <w:t>BandPriorityList</w:t>
            </w:r>
            <w:r>
              <w:rPr>
                <w:highlight w:val="yellow"/>
                <w:lang w:val="en-GB"/>
              </w:rPr>
              <w:t>]</w:t>
            </w:r>
            <w:r>
              <w:rPr>
                <w:lang w:val="en-GB"/>
              </w:rPr>
              <w:t xml:space="preserve">. The switch is located on either </w:t>
            </w:r>
          </w:p>
          <w:p w14:paraId="732AE30C" w14:textId="77777777" w:rsidR="00F92FA0" w:rsidRDefault="00F92FA0">
            <w:pPr>
              <w:pStyle w:val="B1"/>
              <w:ind w:left="852"/>
              <w:rPr>
                <w:color w:val="FF0000"/>
                <w:u w:val="single"/>
                <w:lang w:val="en-GB"/>
              </w:rPr>
            </w:pPr>
            <w:r>
              <w:rPr>
                <w:color w:val="FF0000"/>
                <w:u w:val="single"/>
                <w:lang w:val="en-GB"/>
              </w:rPr>
              <w:t>-    for the UE configured with uplinkTxSwitchingOption set to 'switchedUL'</w:t>
            </w:r>
          </w:p>
          <w:p w14:paraId="4F553746" w14:textId="77777777" w:rsidR="00F92FA0" w:rsidRDefault="00F92FA0">
            <w:pPr>
              <w:pStyle w:val="B1"/>
              <w:ind w:left="1136"/>
              <w:rPr>
                <w:color w:val="FF0000"/>
                <w:u w:val="single"/>
                <w:lang w:val="en-GB"/>
              </w:rPr>
            </w:pPr>
            <w:r>
              <w:rPr>
                <w:color w:val="FF0000"/>
                <w:u w:val="single"/>
                <w:lang w:val="en-GB"/>
              </w:rPr>
              <w:t xml:space="preserve">-    the switch-from band(s) if the highest priority band </w:t>
            </w:r>
            <w:r>
              <w:rPr>
                <w:color w:val="7030A0"/>
                <w:u w:val="single"/>
                <w:lang w:val="en-GB"/>
              </w:rPr>
              <w:t xml:space="preserve">with transmission after the switch </w:t>
            </w:r>
            <w:r>
              <w:rPr>
                <w:color w:val="FF0000"/>
                <w:u w:val="single"/>
                <w:lang w:val="en-GB"/>
              </w:rPr>
              <w:t>is a switch-to band, or</w:t>
            </w:r>
          </w:p>
          <w:p w14:paraId="13365246" w14:textId="77777777" w:rsidR="00F92FA0" w:rsidRDefault="00F92FA0">
            <w:pPr>
              <w:pStyle w:val="B1"/>
              <w:ind w:left="1136"/>
              <w:rPr>
                <w:color w:val="FF0000"/>
                <w:u w:val="single"/>
                <w:lang w:val="en-GB"/>
              </w:rPr>
            </w:pPr>
            <w:r>
              <w:rPr>
                <w:color w:val="FF0000"/>
                <w:u w:val="single"/>
                <w:lang w:val="en-GB"/>
              </w:rPr>
              <w:t xml:space="preserve">-    the switch-to band(s) if the highest priority band </w:t>
            </w:r>
            <w:r>
              <w:rPr>
                <w:color w:val="7030A0"/>
                <w:u w:val="single"/>
                <w:lang w:val="en-GB"/>
              </w:rPr>
              <w:t xml:space="preserve">with transmission prior to the switch </w:t>
            </w:r>
            <w:r>
              <w:rPr>
                <w:color w:val="FF0000"/>
                <w:u w:val="single"/>
                <w:lang w:val="en-GB"/>
              </w:rPr>
              <w:t>is a switch-from band,</w:t>
            </w:r>
          </w:p>
          <w:p w14:paraId="25FEF2BD" w14:textId="77777777" w:rsidR="00F92FA0" w:rsidRDefault="00F92FA0">
            <w:pPr>
              <w:pStyle w:val="B1"/>
              <w:ind w:left="852"/>
              <w:rPr>
                <w:color w:val="FF0000"/>
                <w:u w:val="single"/>
                <w:lang w:val="en-GB"/>
              </w:rPr>
            </w:pPr>
            <w:r>
              <w:rPr>
                <w:color w:val="FF0000"/>
                <w:u w:val="single"/>
                <w:lang w:val="en-GB"/>
              </w:rPr>
              <w:lastRenderedPageBreak/>
              <w:t>-    for the UE configured with uplinkTxSwitchingOption set to 'dualUL'</w:t>
            </w:r>
          </w:p>
          <w:p w14:paraId="40B3160D" w14:textId="77777777" w:rsidR="00F92FA0" w:rsidRDefault="00F92FA0">
            <w:pPr>
              <w:pStyle w:val="B1"/>
              <w:ind w:left="1136"/>
              <w:rPr>
                <w:lang w:val="en-GB"/>
              </w:rPr>
            </w:pPr>
            <w:r>
              <w:rPr>
                <w:lang w:val="en-GB"/>
              </w:rPr>
              <w:t>-    the switch-from band(s) if the highest priority band is a switch-to band, or</w:t>
            </w:r>
          </w:p>
          <w:p w14:paraId="3161BEF3" w14:textId="77777777" w:rsidR="00F92FA0" w:rsidRDefault="00F92FA0">
            <w:pPr>
              <w:pStyle w:val="B1"/>
              <w:ind w:left="1136"/>
              <w:rPr>
                <w:lang w:val="en-GB"/>
              </w:rPr>
            </w:pPr>
            <w:r>
              <w:rPr>
                <w:lang w:val="en-GB"/>
              </w:rPr>
              <w:t>-    the switch-to band(s) if the highest priority band is a switch-from band.</w:t>
            </w:r>
            <w:r>
              <w:rPr>
                <w:strike/>
                <w:color w:val="FF0000"/>
                <w:lang w:val="en-GB"/>
              </w:rPr>
              <w:t>]</w:t>
            </w:r>
          </w:p>
        </w:tc>
      </w:tr>
    </w:tbl>
    <w:p w14:paraId="4933830E" w14:textId="77777777" w:rsidR="00F92FA0" w:rsidRPr="003F65C3" w:rsidRDefault="00F92FA0" w:rsidP="00882F92">
      <w:pPr>
        <w:pStyle w:val="BodyText"/>
        <w:rPr>
          <w:b/>
          <w:bCs/>
          <w:u w:val="single"/>
        </w:rPr>
      </w:pPr>
    </w:p>
    <w:tbl>
      <w:tblPr>
        <w:tblStyle w:val="TableGrid"/>
        <w:tblW w:w="0" w:type="auto"/>
        <w:jc w:val="center"/>
        <w:tblLook w:val="04A0" w:firstRow="1" w:lastRow="0" w:firstColumn="1" w:lastColumn="0" w:noHBand="0" w:noVBand="1"/>
      </w:tblPr>
      <w:tblGrid>
        <w:gridCol w:w="1413"/>
        <w:gridCol w:w="8085"/>
      </w:tblGrid>
      <w:tr w:rsidR="0068482B" w14:paraId="3D5D1E5D" w14:textId="77777777" w:rsidTr="0068482B">
        <w:trPr>
          <w:trHeight w:val="335"/>
          <w:jc w:val="center"/>
        </w:trPr>
        <w:tc>
          <w:tcPr>
            <w:tcW w:w="1413" w:type="dxa"/>
            <w:shd w:val="clear" w:color="auto" w:fill="D9D9D9" w:themeFill="background1" w:themeFillShade="D9"/>
          </w:tcPr>
          <w:p w14:paraId="2E9E0743" w14:textId="77777777" w:rsidR="0068482B" w:rsidRDefault="0068482B" w:rsidP="002D56BB">
            <w:r>
              <w:t>Company</w:t>
            </w:r>
          </w:p>
        </w:tc>
        <w:tc>
          <w:tcPr>
            <w:tcW w:w="8085" w:type="dxa"/>
            <w:shd w:val="clear" w:color="auto" w:fill="D9D9D9" w:themeFill="background1" w:themeFillShade="D9"/>
          </w:tcPr>
          <w:p w14:paraId="7F896D9A" w14:textId="77777777" w:rsidR="0068482B" w:rsidRDefault="0068482B" w:rsidP="002D56BB">
            <w:r>
              <w:t>Comments</w:t>
            </w:r>
          </w:p>
        </w:tc>
      </w:tr>
      <w:tr w:rsidR="0068482B" w14:paraId="6701275F" w14:textId="77777777" w:rsidTr="0068482B">
        <w:trPr>
          <w:trHeight w:val="53"/>
          <w:jc w:val="center"/>
        </w:trPr>
        <w:tc>
          <w:tcPr>
            <w:tcW w:w="1413" w:type="dxa"/>
          </w:tcPr>
          <w:p w14:paraId="3862A31D" w14:textId="205E6BB4" w:rsidR="0068482B" w:rsidRDefault="0068482B" w:rsidP="002D56BB">
            <w:pPr>
              <w:rPr>
                <w:lang w:eastAsia="zh-CN"/>
              </w:rPr>
            </w:pPr>
            <w:r>
              <w:rPr>
                <w:rFonts w:hint="eastAsia"/>
                <w:lang w:eastAsia="zh-CN"/>
              </w:rPr>
              <w:t>Qual</w:t>
            </w:r>
            <w:r>
              <w:rPr>
                <w:lang w:eastAsia="zh-CN"/>
              </w:rPr>
              <w:t>comm</w:t>
            </w:r>
          </w:p>
        </w:tc>
        <w:tc>
          <w:tcPr>
            <w:tcW w:w="8085" w:type="dxa"/>
          </w:tcPr>
          <w:p w14:paraId="588C6038" w14:textId="5A1DADF7" w:rsidR="0068482B" w:rsidRDefault="0068482B" w:rsidP="002D56BB">
            <w:pPr>
              <w:rPr>
                <w:lang w:eastAsia="zh-CN"/>
              </w:rPr>
            </w:pPr>
            <w:r>
              <w:rPr>
                <w:lang w:eastAsia="zh-CN"/>
              </w:rPr>
              <w:t xml:space="preserve">The intention to update the agreement is to resolve the issue that highest priority band is in both switch-from and switch-to band groups. It would be better to clarify this in the CR, and </w:t>
            </w:r>
            <w:r w:rsidRPr="00D8571A">
              <w:rPr>
                <w:highlight w:val="cyan"/>
                <w:lang w:eastAsia="zh-CN"/>
              </w:rPr>
              <w:t>proposed wording</w:t>
            </w:r>
            <w:r>
              <w:rPr>
                <w:lang w:eastAsia="zh-CN"/>
              </w:rPr>
              <w:t xml:space="preserve"> is as below.</w:t>
            </w:r>
          </w:p>
          <w:tbl>
            <w:tblPr>
              <w:tblStyle w:val="TableGrid"/>
              <w:tblW w:w="0" w:type="auto"/>
              <w:tblLook w:val="04A0" w:firstRow="1" w:lastRow="0" w:firstColumn="1" w:lastColumn="0" w:noHBand="0" w:noVBand="1"/>
            </w:tblPr>
            <w:tblGrid>
              <w:gridCol w:w="7859"/>
            </w:tblGrid>
            <w:tr w:rsidR="009E17B3" w14:paraId="58C3677E" w14:textId="77777777" w:rsidTr="009E17B3">
              <w:tc>
                <w:tcPr>
                  <w:tcW w:w="7859" w:type="dxa"/>
                </w:tcPr>
                <w:p w14:paraId="4D5A089F" w14:textId="77777777" w:rsidR="009E17B3" w:rsidRDefault="009E17B3" w:rsidP="009E17B3">
                  <w:pPr>
                    <w:pStyle w:val="B1"/>
                    <w:ind w:left="852"/>
                    <w:rPr>
                      <w:color w:val="FF0000"/>
                      <w:u w:val="single"/>
                      <w:lang w:val="en-GB"/>
                    </w:rPr>
                  </w:pPr>
                  <w:r>
                    <w:rPr>
                      <w:color w:val="FF0000"/>
                      <w:u w:val="single"/>
                      <w:lang w:val="en-GB"/>
                    </w:rPr>
                    <w:t>-    for the UE configured with uplinkTxSwitchingOption set to 'dualUL'</w:t>
                  </w:r>
                  <w:ins w:id="2" w:author="Yiqing Cao" w:date="2023-10-18T06:35:00Z">
                    <w:r>
                      <w:rPr>
                        <w:color w:val="FF0000"/>
                        <w:u w:val="single"/>
                        <w:lang w:val="en-GB"/>
                      </w:rPr>
                      <w:t>,</w:t>
                    </w:r>
                  </w:ins>
                  <w:ins w:id="3" w:author="Yiqing Cao" w:date="2023-10-18T06:36:00Z">
                    <w:r>
                      <w:rPr>
                        <w:color w:val="FF0000"/>
                        <w:u w:val="single"/>
                        <w:lang w:val="en-GB"/>
                      </w:rPr>
                      <w:t xml:space="preserve"> </w:t>
                    </w:r>
                    <w:r w:rsidRPr="00D8571A">
                      <w:rPr>
                        <w:color w:val="FF0000"/>
                        <w:highlight w:val="cyan"/>
                        <w:u w:val="single"/>
                        <w:lang w:val="en-GB"/>
                      </w:rPr>
                      <w:t xml:space="preserve">among the bands </w:t>
                    </w:r>
                  </w:ins>
                  <w:ins w:id="4" w:author="Yiqing Cao" w:date="2023-10-18T06:41:00Z">
                    <w:r>
                      <w:rPr>
                        <w:color w:val="FF0000"/>
                        <w:highlight w:val="cyan"/>
                        <w:u w:val="single"/>
                        <w:lang w:val="en-GB"/>
                      </w:rPr>
                      <w:t xml:space="preserve">either </w:t>
                    </w:r>
                  </w:ins>
                  <w:ins w:id="5" w:author="Yiqing Cao" w:date="2023-10-18T06:36:00Z">
                    <w:r w:rsidRPr="00D8571A">
                      <w:rPr>
                        <w:color w:val="FF0000"/>
                        <w:highlight w:val="cyan"/>
                        <w:u w:val="single"/>
                        <w:lang w:val="en-GB"/>
                      </w:rPr>
                      <w:t xml:space="preserve">in switch-from </w:t>
                    </w:r>
                  </w:ins>
                  <w:ins w:id="6" w:author="Yiqing Cao" w:date="2023-10-18T06:42:00Z">
                    <w:r>
                      <w:rPr>
                        <w:color w:val="FF0000"/>
                        <w:highlight w:val="cyan"/>
                        <w:u w:val="single"/>
                        <w:lang w:val="en-GB"/>
                      </w:rPr>
                      <w:t>or</w:t>
                    </w:r>
                  </w:ins>
                  <w:ins w:id="7" w:author="Yiqing Cao" w:date="2023-10-18T06:36:00Z">
                    <w:r w:rsidRPr="00D8571A">
                      <w:rPr>
                        <w:color w:val="FF0000"/>
                        <w:highlight w:val="cyan"/>
                        <w:u w:val="single"/>
                        <w:lang w:val="en-GB"/>
                      </w:rPr>
                      <w:t xml:space="preserve"> switch-to bands,</w:t>
                    </w:r>
                  </w:ins>
                </w:p>
                <w:p w14:paraId="12099E72" w14:textId="77777777" w:rsidR="009E17B3" w:rsidRDefault="009E17B3" w:rsidP="009E17B3">
                  <w:pPr>
                    <w:pStyle w:val="B1"/>
                    <w:ind w:left="1136"/>
                    <w:rPr>
                      <w:lang w:val="en-GB"/>
                    </w:rPr>
                  </w:pPr>
                  <w:r>
                    <w:rPr>
                      <w:lang w:val="en-GB"/>
                    </w:rPr>
                    <w:t>-    the switch-from band(s) if the highest priority band is a switch-to band, or</w:t>
                  </w:r>
                </w:p>
                <w:p w14:paraId="49C9AB74" w14:textId="1610375C" w:rsidR="009E17B3" w:rsidRDefault="009E17B3" w:rsidP="009E17B3">
                  <w:pPr>
                    <w:rPr>
                      <w:lang w:eastAsia="zh-CN"/>
                    </w:rPr>
                  </w:pPr>
                  <w:r>
                    <w:t>-    the switch-to band(s) if the highest priority band is a switch-from band.</w:t>
                  </w:r>
                  <w:r>
                    <w:rPr>
                      <w:strike/>
                      <w:color w:val="FF0000"/>
                    </w:rPr>
                    <w:t>]</w:t>
                  </w:r>
                </w:p>
              </w:tc>
            </w:tr>
          </w:tbl>
          <w:p w14:paraId="4DBC66C1" w14:textId="24510427" w:rsidR="0068482B" w:rsidRPr="00933353" w:rsidRDefault="0068482B" w:rsidP="002D56BB">
            <w:pPr>
              <w:rPr>
                <w:lang w:eastAsia="zh-CN"/>
              </w:rPr>
            </w:pPr>
          </w:p>
        </w:tc>
      </w:tr>
      <w:tr w:rsidR="0068482B" w14:paraId="1683497F" w14:textId="77777777" w:rsidTr="0068482B">
        <w:trPr>
          <w:trHeight w:val="53"/>
          <w:jc w:val="center"/>
        </w:trPr>
        <w:tc>
          <w:tcPr>
            <w:tcW w:w="1413" w:type="dxa"/>
          </w:tcPr>
          <w:p w14:paraId="32504FD0" w14:textId="3324EB2C" w:rsidR="0068482B" w:rsidRPr="004247D7" w:rsidRDefault="0068482B" w:rsidP="002D56BB">
            <w:pPr>
              <w:rPr>
                <w:rFonts w:eastAsiaTheme="minorEastAsia"/>
                <w:lang w:eastAsia="ko-KR"/>
              </w:rPr>
            </w:pPr>
            <w:r>
              <w:rPr>
                <w:rFonts w:eastAsiaTheme="minorEastAsia" w:hint="eastAsia"/>
                <w:lang w:eastAsia="ko-KR"/>
              </w:rPr>
              <w:t>L</w:t>
            </w:r>
            <w:r>
              <w:rPr>
                <w:rFonts w:eastAsiaTheme="minorEastAsia"/>
                <w:lang w:eastAsia="ko-KR"/>
              </w:rPr>
              <w:t>GE</w:t>
            </w:r>
          </w:p>
        </w:tc>
        <w:tc>
          <w:tcPr>
            <w:tcW w:w="8085" w:type="dxa"/>
          </w:tcPr>
          <w:p w14:paraId="49536F9A" w14:textId="633DD4BC" w:rsidR="0068482B" w:rsidRDefault="0068482B" w:rsidP="002D56BB">
            <w:pPr>
              <w:rPr>
                <w:rFonts w:eastAsiaTheme="minorEastAsia"/>
                <w:lang w:eastAsia="ko-KR"/>
              </w:rPr>
            </w:pPr>
            <w:r>
              <w:rPr>
                <w:rFonts w:eastAsiaTheme="minorEastAsia"/>
                <w:lang w:eastAsia="ko-KR"/>
              </w:rPr>
              <w:t>Our 1</w:t>
            </w:r>
            <w:r w:rsidRPr="004247D7">
              <w:rPr>
                <w:rFonts w:eastAsiaTheme="minorEastAsia"/>
                <w:vertAlign w:val="superscript"/>
                <w:lang w:eastAsia="ko-KR"/>
              </w:rPr>
              <w:t>st</w:t>
            </w:r>
            <w:r>
              <w:rPr>
                <w:rFonts w:eastAsiaTheme="minorEastAsia"/>
                <w:lang w:eastAsia="ko-KR"/>
              </w:rPr>
              <w:t xml:space="preserve"> preference is to remove the whole descriptions on the switching period location in RAN1 spec. Note that for Rel-16/17 UL Tx switching, the switching period location is not implemented in RAN1 spec.</w:t>
            </w:r>
          </w:p>
          <w:p w14:paraId="4E12B268" w14:textId="622B26EF" w:rsidR="0068482B" w:rsidRPr="004247D7" w:rsidRDefault="0068482B" w:rsidP="002D56BB">
            <w:pPr>
              <w:rPr>
                <w:rFonts w:eastAsiaTheme="minorEastAsia"/>
                <w:lang w:eastAsia="ko-KR"/>
              </w:rPr>
            </w:pPr>
            <w:r>
              <w:rPr>
                <w:rFonts w:eastAsiaTheme="minorEastAsia"/>
                <w:lang w:eastAsia="ko-KR"/>
              </w:rPr>
              <w:t>However, if companies want to keep above in RAN1 spec, we would be fine and prefer the Qualcomm’s change since it reflects the updated agreement better.</w:t>
            </w:r>
          </w:p>
        </w:tc>
      </w:tr>
      <w:tr w:rsidR="0068482B" w14:paraId="6C81ADF2" w14:textId="77777777" w:rsidTr="0068482B">
        <w:trPr>
          <w:trHeight w:val="53"/>
          <w:jc w:val="center"/>
        </w:trPr>
        <w:tc>
          <w:tcPr>
            <w:tcW w:w="1413" w:type="dxa"/>
          </w:tcPr>
          <w:p w14:paraId="45A73D64" w14:textId="6C3E69D6" w:rsidR="0068482B" w:rsidRPr="007D2F40" w:rsidRDefault="0068482B" w:rsidP="002D56BB">
            <w:r w:rsidRPr="007D2F40">
              <w:t>NTT DOCOMO</w:t>
            </w:r>
          </w:p>
        </w:tc>
        <w:tc>
          <w:tcPr>
            <w:tcW w:w="8085" w:type="dxa"/>
          </w:tcPr>
          <w:p w14:paraId="565F6811" w14:textId="177E0970" w:rsidR="0068482B" w:rsidRPr="009E17B3" w:rsidRDefault="0068482B" w:rsidP="002D56BB">
            <w:pPr>
              <w:rPr>
                <w:rFonts w:eastAsia="Yu Mincho"/>
                <w:lang w:eastAsia="ja-JP"/>
              </w:rPr>
            </w:pPr>
            <w:r>
              <w:rPr>
                <w:rFonts w:eastAsia="Yu Mincho"/>
                <w:lang w:eastAsia="ja-JP"/>
              </w:rPr>
              <w:t>We are also fine with Qualcomm’s suggested update. In addition, further suggestion on editor’s updated part is shown as below.</w:t>
            </w:r>
          </w:p>
          <w:tbl>
            <w:tblPr>
              <w:tblStyle w:val="TableGrid"/>
              <w:tblW w:w="0" w:type="auto"/>
              <w:tblLook w:val="04A0" w:firstRow="1" w:lastRow="0" w:firstColumn="1" w:lastColumn="0" w:noHBand="0" w:noVBand="1"/>
            </w:tblPr>
            <w:tblGrid>
              <w:gridCol w:w="7859"/>
            </w:tblGrid>
            <w:tr w:rsidR="009E17B3" w14:paraId="48691E96" w14:textId="77777777" w:rsidTr="009E17B3">
              <w:tc>
                <w:tcPr>
                  <w:tcW w:w="7859" w:type="dxa"/>
                </w:tcPr>
                <w:p w14:paraId="62FED7E6" w14:textId="77777777" w:rsidR="009E17B3" w:rsidRDefault="009E17B3" w:rsidP="009E17B3">
                  <w:pPr>
                    <w:pStyle w:val="B1"/>
                    <w:rPr>
                      <w:lang w:val="en-GB"/>
                    </w:rPr>
                  </w:pPr>
                  <w:r>
                    <w:rPr>
                      <w:strike/>
                      <w:color w:val="FF0000"/>
                      <w:lang w:val="en-GB"/>
                    </w:rPr>
                    <w:t>[</w:t>
                  </w:r>
                  <w:r>
                    <w:rPr>
                      <w:lang w:val="en-GB"/>
                    </w:rPr>
                    <w:t>-  For an uplink switch the UE determines the band of the switching period location as defined in [</w:t>
                  </w:r>
                  <w:r>
                    <w:t>8, TS 38.101-1]</w:t>
                  </w:r>
                  <w:r>
                    <w:rPr>
                      <w:lang w:val="en-GB"/>
                    </w:rPr>
                    <w:t xml:space="preserve"> based on the configured priority of the bands, where the priority per band is provided by the higher layer parameter </w:t>
                  </w:r>
                  <w:r>
                    <w:rPr>
                      <w:highlight w:val="yellow"/>
                      <w:lang w:val="en-GB"/>
                    </w:rPr>
                    <w:t>[</w:t>
                  </w:r>
                  <w:r>
                    <w:rPr>
                      <w:i/>
                      <w:iCs/>
                      <w:highlight w:val="yellow"/>
                      <w:lang w:val="en-GB"/>
                    </w:rPr>
                    <w:t>BandPriorityList</w:t>
                  </w:r>
                  <w:r>
                    <w:rPr>
                      <w:highlight w:val="yellow"/>
                      <w:lang w:val="en-GB"/>
                    </w:rPr>
                    <w:t>]</w:t>
                  </w:r>
                  <w:r>
                    <w:rPr>
                      <w:lang w:val="en-GB"/>
                    </w:rPr>
                    <w:t xml:space="preserve">. The switch is located on either </w:t>
                  </w:r>
                </w:p>
                <w:p w14:paraId="65AD8B1D" w14:textId="77777777" w:rsidR="009E17B3" w:rsidRDefault="009E17B3" w:rsidP="009E17B3">
                  <w:pPr>
                    <w:pStyle w:val="B1"/>
                    <w:ind w:left="852"/>
                    <w:rPr>
                      <w:color w:val="FF0000"/>
                      <w:u w:val="single"/>
                      <w:lang w:val="en-GB"/>
                    </w:rPr>
                  </w:pPr>
                  <w:r>
                    <w:rPr>
                      <w:color w:val="FF0000"/>
                      <w:u w:val="single"/>
                      <w:lang w:val="en-GB"/>
                    </w:rPr>
                    <w:t>-    for the UE configured with uplinkTxSwitchingOption set to 'switchedUL'</w:t>
                  </w:r>
                </w:p>
                <w:p w14:paraId="4DBEBB57" w14:textId="77777777" w:rsidR="009E17B3" w:rsidRDefault="009E17B3" w:rsidP="009E17B3">
                  <w:pPr>
                    <w:pStyle w:val="B1"/>
                    <w:ind w:left="1136"/>
                    <w:rPr>
                      <w:color w:val="FF0000"/>
                      <w:u w:val="single"/>
                      <w:lang w:val="en-GB"/>
                    </w:rPr>
                  </w:pPr>
                  <w:r>
                    <w:rPr>
                      <w:color w:val="FF0000"/>
                      <w:u w:val="single"/>
                      <w:lang w:val="en-GB"/>
                    </w:rPr>
                    <w:t xml:space="preserve">-    the switch-from band(s) if the highest priority band </w:t>
                  </w:r>
                  <w:r w:rsidRPr="007D2F40">
                    <w:rPr>
                      <w:color w:val="0070C0"/>
                      <w:u w:val="single"/>
                      <w:lang w:val="en-GB"/>
                    </w:rPr>
                    <w:t>among bands with transmission prior to or after the switch</w:t>
                  </w:r>
                  <w:r>
                    <w:rPr>
                      <w:color w:val="7030A0"/>
                      <w:u w:val="single"/>
                      <w:lang w:val="en-GB"/>
                    </w:rPr>
                    <w:t xml:space="preserve"> </w:t>
                  </w:r>
                  <w:r>
                    <w:rPr>
                      <w:color w:val="FF0000"/>
                      <w:u w:val="single"/>
                      <w:lang w:val="en-GB"/>
                    </w:rPr>
                    <w:t>is a switch-to band, or</w:t>
                  </w:r>
                </w:p>
                <w:p w14:paraId="2925D059" w14:textId="77777777" w:rsidR="009E17B3" w:rsidRDefault="009E17B3" w:rsidP="009E17B3">
                  <w:pPr>
                    <w:pStyle w:val="B1"/>
                    <w:ind w:left="1136"/>
                    <w:rPr>
                      <w:color w:val="FF0000"/>
                      <w:u w:val="single"/>
                      <w:lang w:val="en-GB"/>
                    </w:rPr>
                  </w:pPr>
                  <w:r>
                    <w:rPr>
                      <w:color w:val="FF0000"/>
                      <w:u w:val="single"/>
                      <w:lang w:val="en-GB"/>
                    </w:rPr>
                    <w:t xml:space="preserve">-    the switch-to band(s) if the highest priority band </w:t>
                  </w:r>
                  <w:r w:rsidRPr="007D2F40">
                    <w:rPr>
                      <w:color w:val="0070C0"/>
                      <w:u w:val="single"/>
                      <w:lang w:val="en-GB"/>
                    </w:rPr>
                    <w:t>among bands with transmission prior to or after the switch</w:t>
                  </w:r>
                  <w:r>
                    <w:rPr>
                      <w:color w:val="7030A0"/>
                      <w:u w:val="single"/>
                      <w:lang w:val="en-GB"/>
                    </w:rPr>
                    <w:t xml:space="preserve"> </w:t>
                  </w:r>
                  <w:r>
                    <w:rPr>
                      <w:color w:val="FF0000"/>
                      <w:u w:val="single"/>
                      <w:lang w:val="en-GB"/>
                    </w:rPr>
                    <w:t>is a switch-from band,</w:t>
                  </w:r>
                </w:p>
                <w:p w14:paraId="2AB6B4B5" w14:textId="77777777" w:rsidR="009E17B3" w:rsidRDefault="009E17B3" w:rsidP="009E17B3">
                  <w:pPr>
                    <w:pStyle w:val="B1"/>
                    <w:ind w:left="852"/>
                    <w:rPr>
                      <w:color w:val="FF0000"/>
                      <w:u w:val="single"/>
                      <w:lang w:val="en-GB"/>
                    </w:rPr>
                  </w:pPr>
                  <w:r>
                    <w:rPr>
                      <w:color w:val="FF0000"/>
                      <w:u w:val="single"/>
                      <w:lang w:val="en-GB"/>
                    </w:rPr>
                    <w:t>-    for the UE configured with uplinkTxSwitchingOption set to 'dualUL'</w:t>
                  </w:r>
                  <w:ins w:id="8" w:author="Yiqing Cao" w:date="2023-10-18T06:35:00Z">
                    <w:r w:rsidRPr="00C153B6">
                      <w:rPr>
                        <w:color w:val="FF0000"/>
                        <w:highlight w:val="cyan"/>
                        <w:u w:val="single"/>
                        <w:lang w:val="en-GB"/>
                      </w:rPr>
                      <w:t>,</w:t>
                    </w:r>
                  </w:ins>
                  <w:ins w:id="9" w:author="Yiqing Cao" w:date="2023-10-18T06:36:00Z">
                    <w:r>
                      <w:rPr>
                        <w:color w:val="FF0000"/>
                        <w:u w:val="single"/>
                        <w:lang w:val="en-GB"/>
                      </w:rPr>
                      <w:t xml:space="preserve"> </w:t>
                    </w:r>
                    <w:r w:rsidRPr="00C153B6">
                      <w:rPr>
                        <w:color w:val="FF0000"/>
                        <w:highlight w:val="cyan"/>
                        <w:u w:val="single"/>
                        <w:lang w:val="en-GB"/>
                      </w:rPr>
                      <w:t xml:space="preserve">among the bands </w:t>
                    </w:r>
                  </w:ins>
                  <w:ins w:id="10" w:author="Yiqing Cao" w:date="2023-10-18T06:41:00Z">
                    <w:r w:rsidRPr="00C153B6">
                      <w:rPr>
                        <w:color w:val="FF0000"/>
                        <w:highlight w:val="cyan"/>
                        <w:u w:val="single"/>
                        <w:lang w:val="en-GB"/>
                      </w:rPr>
                      <w:t xml:space="preserve">either </w:t>
                    </w:r>
                  </w:ins>
                  <w:ins w:id="11" w:author="Yiqing Cao" w:date="2023-10-18T06:36:00Z">
                    <w:r w:rsidRPr="00C153B6">
                      <w:rPr>
                        <w:color w:val="FF0000"/>
                        <w:highlight w:val="cyan"/>
                        <w:u w:val="single"/>
                        <w:lang w:val="en-GB"/>
                      </w:rPr>
                      <w:t xml:space="preserve">in switch-from </w:t>
                    </w:r>
                  </w:ins>
                  <w:ins w:id="12" w:author="Yiqing Cao" w:date="2023-10-18T06:42:00Z">
                    <w:r w:rsidRPr="00C153B6">
                      <w:rPr>
                        <w:color w:val="FF0000"/>
                        <w:highlight w:val="cyan"/>
                        <w:u w:val="single"/>
                        <w:lang w:val="en-GB"/>
                      </w:rPr>
                      <w:t>or</w:t>
                    </w:r>
                  </w:ins>
                  <w:ins w:id="13" w:author="Yiqing Cao" w:date="2023-10-18T06:36:00Z">
                    <w:r w:rsidRPr="00C153B6">
                      <w:rPr>
                        <w:color w:val="FF0000"/>
                        <w:highlight w:val="cyan"/>
                        <w:u w:val="single"/>
                        <w:lang w:val="en-GB"/>
                      </w:rPr>
                      <w:t xml:space="preserve"> switch-to bands,</w:t>
                    </w:r>
                  </w:ins>
                </w:p>
                <w:p w14:paraId="3E3F5D72" w14:textId="77777777" w:rsidR="009E17B3" w:rsidRDefault="009E17B3" w:rsidP="009E17B3">
                  <w:pPr>
                    <w:pStyle w:val="B1"/>
                    <w:ind w:left="1136"/>
                    <w:rPr>
                      <w:lang w:val="en-GB"/>
                    </w:rPr>
                  </w:pPr>
                  <w:r>
                    <w:rPr>
                      <w:lang w:val="en-GB"/>
                    </w:rPr>
                    <w:t>-    the switch-from band(s) if the highest priority band is a switch-to band, or</w:t>
                  </w:r>
                </w:p>
                <w:p w14:paraId="0F1F8CCC" w14:textId="1FF0A227" w:rsidR="009E17B3" w:rsidRDefault="009E17B3" w:rsidP="009E17B3">
                  <w:r>
                    <w:t>-    the switch-to band(s) if the highest priority band is a switch-from band.</w:t>
                  </w:r>
                  <w:r>
                    <w:rPr>
                      <w:strike/>
                      <w:color w:val="FF0000"/>
                    </w:rPr>
                    <w:t xml:space="preserve"> ]</w:t>
                  </w:r>
                </w:p>
              </w:tc>
            </w:tr>
          </w:tbl>
          <w:p w14:paraId="3BEAFE45" w14:textId="75C82DCF" w:rsidR="009E17B3" w:rsidRPr="007D2F40" w:rsidRDefault="009E17B3" w:rsidP="002D56BB"/>
        </w:tc>
      </w:tr>
      <w:tr w:rsidR="0068482B" w14:paraId="6DD5AC93" w14:textId="77777777" w:rsidTr="0068482B">
        <w:trPr>
          <w:trHeight w:val="53"/>
          <w:jc w:val="center"/>
        </w:trPr>
        <w:tc>
          <w:tcPr>
            <w:tcW w:w="1413" w:type="dxa"/>
          </w:tcPr>
          <w:p w14:paraId="6BB821F6" w14:textId="6131894D" w:rsidR="0068482B" w:rsidRPr="004B0BE1" w:rsidRDefault="0068482B" w:rsidP="002D56BB">
            <w:pPr>
              <w:rPr>
                <w:color w:val="0000FF"/>
              </w:rPr>
            </w:pPr>
            <w:r>
              <w:rPr>
                <w:rFonts w:hint="eastAsia"/>
                <w:color w:val="0000FF"/>
                <w:lang w:eastAsia="zh-CN"/>
              </w:rPr>
              <w:t>ZTE</w:t>
            </w:r>
          </w:p>
        </w:tc>
        <w:tc>
          <w:tcPr>
            <w:tcW w:w="8085" w:type="dxa"/>
          </w:tcPr>
          <w:p w14:paraId="37D8A58A" w14:textId="77777777" w:rsidR="0068482B" w:rsidRDefault="0068482B" w:rsidP="002D56BB">
            <w:pPr>
              <w:rPr>
                <w:color w:val="0000FF"/>
                <w:lang w:eastAsia="zh-CN"/>
              </w:rPr>
            </w:pPr>
            <w:r>
              <w:rPr>
                <w:rFonts w:hint="eastAsia"/>
                <w:color w:val="0000FF"/>
                <w:lang w:eastAsia="zh-CN"/>
              </w:rPr>
              <w:t>W</w:t>
            </w:r>
            <w:r>
              <w:rPr>
                <w:color w:val="0000FF"/>
                <w:lang w:eastAsia="zh-CN"/>
              </w:rPr>
              <w:t xml:space="preserve">e don’t have strong view on whether to put it in RAN1 or RAN4 spec, either way is ok. </w:t>
            </w:r>
          </w:p>
          <w:p w14:paraId="11FBCAC3" w14:textId="76BF8522" w:rsidR="0068482B" w:rsidRPr="004B0BE1" w:rsidRDefault="0068482B" w:rsidP="002D56BB">
            <w:pPr>
              <w:rPr>
                <w:color w:val="0000FF"/>
                <w:lang w:eastAsia="zh-CN"/>
              </w:rPr>
            </w:pPr>
            <w:r>
              <w:rPr>
                <w:rFonts w:hint="eastAsia"/>
                <w:color w:val="0000FF"/>
                <w:lang w:eastAsia="zh-CN"/>
              </w:rPr>
              <w:t>W</w:t>
            </w:r>
            <w:r>
              <w:rPr>
                <w:color w:val="0000FF"/>
                <w:lang w:eastAsia="zh-CN"/>
              </w:rPr>
              <w:t xml:space="preserve">e are ok  with the updated version from </w:t>
            </w:r>
            <w:r w:rsidRPr="002172E0">
              <w:rPr>
                <w:color w:val="0000FF"/>
                <w:lang w:eastAsia="zh-CN"/>
              </w:rPr>
              <w:t>NTT DOCOMO</w:t>
            </w:r>
            <w:r>
              <w:rPr>
                <w:color w:val="0000FF"/>
                <w:lang w:eastAsia="zh-CN"/>
              </w:rPr>
              <w:t>.</w:t>
            </w:r>
          </w:p>
        </w:tc>
      </w:tr>
      <w:tr w:rsidR="0068482B" w14:paraId="710809CD" w14:textId="77777777" w:rsidTr="0068482B">
        <w:trPr>
          <w:trHeight w:val="53"/>
          <w:jc w:val="center"/>
        </w:trPr>
        <w:tc>
          <w:tcPr>
            <w:tcW w:w="1413" w:type="dxa"/>
          </w:tcPr>
          <w:p w14:paraId="394A75AB" w14:textId="052B5E70" w:rsidR="0068482B" w:rsidRPr="004B0BE1" w:rsidRDefault="0068482B" w:rsidP="00DB5303">
            <w:pPr>
              <w:rPr>
                <w:color w:val="0000FF"/>
              </w:rPr>
            </w:pPr>
            <w:r>
              <w:rPr>
                <w:rFonts w:eastAsiaTheme="minorEastAsia"/>
                <w:lang w:eastAsia="ko-KR"/>
              </w:rPr>
              <w:t>vivo</w:t>
            </w:r>
          </w:p>
        </w:tc>
        <w:tc>
          <w:tcPr>
            <w:tcW w:w="8085" w:type="dxa"/>
          </w:tcPr>
          <w:p w14:paraId="7890FB1B" w14:textId="6BD2A442" w:rsidR="0068482B" w:rsidRPr="004B0BE1" w:rsidRDefault="0068482B" w:rsidP="00DB5303">
            <w:pPr>
              <w:rPr>
                <w:color w:val="0000FF"/>
              </w:rPr>
            </w:pPr>
            <w:r>
              <w:rPr>
                <w:rFonts w:eastAsiaTheme="minorEastAsia"/>
                <w:lang w:eastAsia="ko-KR"/>
              </w:rPr>
              <w:t xml:space="preserve">We support the updates from Docomo. </w:t>
            </w:r>
          </w:p>
        </w:tc>
      </w:tr>
      <w:tr w:rsidR="0068482B" w14:paraId="0F6DA4AD" w14:textId="77777777" w:rsidTr="0068482B">
        <w:trPr>
          <w:trHeight w:val="53"/>
          <w:jc w:val="center"/>
        </w:trPr>
        <w:tc>
          <w:tcPr>
            <w:tcW w:w="1413" w:type="dxa"/>
          </w:tcPr>
          <w:p w14:paraId="5C6CF2E2" w14:textId="63B27074" w:rsidR="0068482B" w:rsidRPr="00765EF0" w:rsidRDefault="0068482B" w:rsidP="002D56BB">
            <w:r w:rsidRPr="00765EF0">
              <w:t>Huawei, HiSilicon</w:t>
            </w:r>
          </w:p>
        </w:tc>
        <w:tc>
          <w:tcPr>
            <w:tcW w:w="8085" w:type="dxa"/>
          </w:tcPr>
          <w:p w14:paraId="0FE2450E" w14:textId="77777777" w:rsidR="0068482B" w:rsidRPr="00765EF0" w:rsidRDefault="0068482B" w:rsidP="002D56BB">
            <w:r w:rsidRPr="00765EF0">
              <w:t>No. We don’t feel the current text should be captured in RAN1 for the following reasons,</w:t>
            </w:r>
          </w:p>
          <w:p w14:paraId="1FF8CFF1" w14:textId="77777777" w:rsidR="0068482B" w:rsidRPr="00765EF0" w:rsidRDefault="0068482B" w:rsidP="002D311D">
            <w:pPr>
              <w:pStyle w:val="ListParagraph"/>
              <w:numPr>
                <w:ilvl w:val="0"/>
                <w:numId w:val="35"/>
              </w:numPr>
            </w:pPr>
            <w:r w:rsidRPr="00765EF0">
              <w:t xml:space="preserve">The victim carrier (on which carrier the scheduled UL PUSCH/PUCCH/SRS/PRACH is accommodating the UL interruption due to insufficient scheduled gap) has been specified only in RAN4 spec since R16. </w:t>
            </w:r>
          </w:p>
          <w:p w14:paraId="397E5ACC" w14:textId="0A4DDA4B" w:rsidR="0068482B" w:rsidRPr="00765EF0" w:rsidRDefault="0068482B" w:rsidP="002D311D">
            <w:pPr>
              <w:pStyle w:val="ListParagraph"/>
              <w:numPr>
                <w:ilvl w:val="0"/>
                <w:numId w:val="35"/>
              </w:numPr>
            </w:pPr>
            <w:r w:rsidRPr="00765EF0">
              <w:t>The agreement before the updates has been captured in RAN4 CR R4-2317608, as copied below</w:t>
            </w:r>
          </w:p>
          <w:p w14:paraId="67BC14B5" w14:textId="2B488257" w:rsidR="0068482B" w:rsidRPr="00765EF0" w:rsidRDefault="0068482B" w:rsidP="002D311D">
            <w:pPr>
              <w:pStyle w:val="ListParagraph"/>
            </w:pPr>
            <w:r w:rsidRPr="00765EF0">
              <w:rPr>
                <w:noProof/>
                <w:lang w:val="en-US"/>
              </w:rPr>
              <w:lastRenderedPageBreak/>
              <w:drawing>
                <wp:inline distT="0" distB="0" distL="0" distR="0" wp14:anchorId="19A220F0" wp14:editId="397115C5">
                  <wp:extent cx="3358385" cy="2082157"/>
                  <wp:effectExtent l="0" t="0" r="0" b="0"/>
                  <wp:docPr id="2" name="Picture 2" descr="C:\Users\l00380584\AppData\Roaming\eSpace_Desktop\UserData\l00380584\imagefiles\5C9D19C3-DC1D-4EBF-BBAF-24A707FD74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00380584\AppData\Roaming\eSpace_Desktop\UserData\l00380584\imagefiles\5C9D19C3-DC1D-4EBF-BBAF-24A707FD74EF.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7622" cy="2094084"/>
                          </a:xfrm>
                          <a:prstGeom prst="rect">
                            <a:avLst/>
                          </a:prstGeom>
                          <a:noFill/>
                          <a:ln>
                            <a:noFill/>
                          </a:ln>
                        </pic:spPr>
                      </pic:pic>
                    </a:graphicData>
                  </a:graphic>
                </wp:inline>
              </w:drawing>
            </w:r>
          </w:p>
          <w:p w14:paraId="0FDCFEB0" w14:textId="2C234D6D" w:rsidR="0068482B" w:rsidRDefault="0068482B" w:rsidP="002D311D">
            <w:pPr>
              <w:pStyle w:val="ListParagraph"/>
              <w:numPr>
                <w:ilvl w:val="0"/>
                <w:numId w:val="35"/>
              </w:numPr>
            </w:pPr>
            <w:r>
              <w:t>A LS to RAN4 with the updates to the agreement has been sent.</w:t>
            </w:r>
          </w:p>
          <w:p w14:paraId="26820103" w14:textId="77777777" w:rsidR="0068482B" w:rsidRDefault="0068482B" w:rsidP="002D311D">
            <w:pPr>
              <w:pStyle w:val="ListParagraph"/>
              <w:numPr>
                <w:ilvl w:val="0"/>
                <w:numId w:val="35"/>
              </w:numPr>
            </w:pPr>
            <w:r w:rsidRPr="00765EF0">
              <w:t>The concerned text is not correct because the insufficient scheduled gap is not captured as a condition yet, which is not needed in RAN4 due to the green bars for time mask in the figure above.</w:t>
            </w:r>
          </w:p>
          <w:p w14:paraId="5AAEBA37" w14:textId="637EBB1C" w:rsidR="0068482B" w:rsidRPr="00765EF0" w:rsidRDefault="0068482B" w:rsidP="002D311D">
            <w:pPr>
              <w:pStyle w:val="ListParagraph"/>
              <w:numPr>
                <w:ilvl w:val="0"/>
                <w:numId w:val="35"/>
              </w:numPr>
            </w:pPr>
          </w:p>
        </w:tc>
      </w:tr>
      <w:tr w:rsidR="0068482B" w14:paraId="693AE692" w14:textId="77777777" w:rsidTr="009E17B3">
        <w:trPr>
          <w:trHeight w:val="53"/>
          <w:jc w:val="center"/>
        </w:trPr>
        <w:tc>
          <w:tcPr>
            <w:tcW w:w="1413" w:type="dxa"/>
            <w:shd w:val="clear" w:color="auto" w:fill="D9D9D9" w:themeFill="background1" w:themeFillShade="D9"/>
          </w:tcPr>
          <w:p w14:paraId="07F50977" w14:textId="717FF0A9" w:rsidR="0068482B" w:rsidRPr="009E17B3" w:rsidRDefault="001D0E4F" w:rsidP="0068482B">
            <w:pPr>
              <w:rPr>
                <w:b/>
                <w:bCs/>
              </w:rPr>
            </w:pPr>
            <w:r>
              <w:rPr>
                <w:rFonts w:eastAsiaTheme="minorEastAsia"/>
                <w:b/>
                <w:bCs/>
                <w:highlight w:val="cyan"/>
                <w:lang w:eastAsia="ko-KR"/>
              </w:rPr>
              <w:lastRenderedPageBreak/>
              <w:t xml:space="preserve">Editor </w:t>
            </w:r>
            <w:r w:rsidR="0068482B" w:rsidRPr="009E17B3">
              <w:rPr>
                <w:rFonts w:eastAsiaTheme="minorEastAsia"/>
                <w:b/>
                <w:bCs/>
                <w:highlight w:val="cyan"/>
                <w:lang w:eastAsia="ko-KR"/>
              </w:rPr>
              <w:t>19.10</w:t>
            </w:r>
          </w:p>
        </w:tc>
        <w:tc>
          <w:tcPr>
            <w:tcW w:w="8085" w:type="dxa"/>
            <w:shd w:val="clear" w:color="auto" w:fill="D9D9D9" w:themeFill="background1" w:themeFillShade="D9"/>
          </w:tcPr>
          <w:p w14:paraId="02F5C20F" w14:textId="77777777" w:rsidR="0068482B" w:rsidRDefault="009E17B3" w:rsidP="0068482B">
            <w:pPr>
              <w:rPr>
                <w:rFonts w:eastAsiaTheme="minorEastAsia"/>
                <w:lang w:eastAsia="ko-KR"/>
              </w:rPr>
            </w:pPr>
            <w:r w:rsidRPr="009E17B3">
              <w:rPr>
                <w:rFonts w:eastAsiaTheme="minorEastAsia"/>
                <w:lang w:eastAsia="ko-KR"/>
              </w:rPr>
              <w:t>I can see the point of LG and Huawei</w:t>
            </w:r>
            <w:r>
              <w:rPr>
                <w:rFonts w:eastAsiaTheme="minorEastAsia"/>
                <w:lang w:eastAsia="ko-KR"/>
              </w:rPr>
              <w:t>. The agreement was indeed liaised to RAN4 and there is good precedence. Maybe the easy way out is to just keep the reference to 38.101-1. I think we have three alternatives in our hands:</w:t>
            </w:r>
          </w:p>
          <w:p w14:paraId="5B019D05" w14:textId="77777777" w:rsidR="009E17B3" w:rsidRDefault="009E17B3" w:rsidP="009E17B3">
            <w:pPr>
              <w:pStyle w:val="ListParagraph"/>
              <w:numPr>
                <w:ilvl w:val="0"/>
                <w:numId w:val="38"/>
              </w:numPr>
            </w:pPr>
            <w:r>
              <w:t>Remove the whole text in square brackets</w:t>
            </w:r>
          </w:p>
          <w:p w14:paraId="47424C3A" w14:textId="13842A88" w:rsidR="009E17B3" w:rsidRDefault="009E17B3" w:rsidP="009E17B3">
            <w:pPr>
              <w:pStyle w:val="ListParagraph"/>
              <w:numPr>
                <w:ilvl w:val="0"/>
                <w:numId w:val="38"/>
              </w:numPr>
            </w:pPr>
            <w:r>
              <w:t>Keep just the reference to RAN4 and remove everything else: “</w:t>
            </w:r>
            <w:r w:rsidRPr="009E17B3">
              <w:rPr>
                <w:color w:val="0070C0"/>
              </w:rPr>
              <w:t>For an uplink switch the UE determines the band of the switching period location as defined in [8, TS 38.101-1]”</w:t>
            </w:r>
          </w:p>
          <w:p w14:paraId="46F4316E" w14:textId="77777777" w:rsidR="009E17B3" w:rsidRDefault="009E17B3" w:rsidP="009E17B3">
            <w:pPr>
              <w:pStyle w:val="ListParagraph"/>
              <w:numPr>
                <w:ilvl w:val="0"/>
                <w:numId w:val="38"/>
              </w:numPr>
            </w:pPr>
            <w:r>
              <w:t>Take the updated version from DOCOMO</w:t>
            </w:r>
          </w:p>
          <w:p w14:paraId="274B6B46" w14:textId="77777777" w:rsidR="009E17B3" w:rsidRDefault="009E17B3" w:rsidP="009E17B3"/>
          <w:p w14:paraId="5E78BC2C" w14:textId="26362E5E" w:rsidR="009E17B3" w:rsidRPr="009E17B3" w:rsidRDefault="009E17B3" w:rsidP="009E17B3">
            <w:r>
              <w:t>Given the Huawei-provided reference, could the alternative 2 be acceptable to everyone?</w:t>
            </w:r>
          </w:p>
        </w:tc>
      </w:tr>
      <w:tr w:rsidR="009E17B3" w14:paraId="46994CB6" w14:textId="77777777" w:rsidTr="009E17B3">
        <w:trPr>
          <w:trHeight w:val="53"/>
          <w:jc w:val="center"/>
        </w:trPr>
        <w:tc>
          <w:tcPr>
            <w:tcW w:w="1413" w:type="dxa"/>
            <w:shd w:val="clear" w:color="auto" w:fill="auto"/>
          </w:tcPr>
          <w:p w14:paraId="4F3DAD05" w14:textId="011B8BBA" w:rsidR="009E17B3" w:rsidRPr="009E17B3" w:rsidRDefault="00BD13A7" w:rsidP="0068482B">
            <w:pPr>
              <w:rPr>
                <w:rFonts w:eastAsiaTheme="minorEastAsia"/>
                <w:lang w:eastAsia="ko-KR"/>
              </w:rPr>
            </w:pPr>
            <w:r>
              <w:rPr>
                <w:rFonts w:eastAsiaTheme="minorEastAsia"/>
                <w:lang w:eastAsia="ko-KR"/>
              </w:rPr>
              <w:t>Huawei, HiSilicon</w:t>
            </w:r>
          </w:p>
        </w:tc>
        <w:tc>
          <w:tcPr>
            <w:tcW w:w="8085" w:type="dxa"/>
            <w:shd w:val="clear" w:color="auto" w:fill="auto"/>
          </w:tcPr>
          <w:p w14:paraId="505FD9B8" w14:textId="77777777" w:rsidR="00BD13A7" w:rsidRDefault="00BD13A7" w:rsidP="00BD13A7">
            <w:pPr>
              <w:rPr>
                <w:rFonts w:eastAsiaTheme="minorEastAsia"/>
                <w:lang w:eastAsia="ko-KR"/>
              </w:rPr>
            </w:pPr>
            <w:r>
              <w:rPr>
                <w:rFonts w:eastAsiaTheme="minorEastAsia"/>
                <w:lang w:eastAsia="ko-KR"/>
              </w:rPr>
              <w:t xml:space="preserve">Thanks editor a lot for the proposals. </w:t>
            </w:r>
          </w:p>
          <w:p w14:paraId="4F4A3FCF" w14:textId="77777777" w:rsidR="00BD13A7" w:rsidRPr="00BD13A7" w:rsidRDefault="00BD13A7" w:rsidP="00BD13A7">
            <w:pPr>
              <w:rPr>
                <w:rFonts w:eastAsiaTheme="minorEastAsia"/>
                <w:b/>
                <w:lang w:eastAsia="ko-KR"/>
              </w:rPr>
            </w:pPr>
            <w:r w:rsidRPr="00BD13A7">
              <w:rPr>
                <w:rFonts w:eastAsiaTheme="minorEastAsia"/>
                <w:b/>
                <w:lang w:eastAsia="ko-KR"/>
              </w:rPr>
              <w:t>//Comment#1</w:t>
            </w:r>
          </w:p>
          <w:p w14:paraId="14AAF163" w14:textId="284003B9" w:rsidR="009E17B3" w:rsidRDefault="00BD13A7" w:rsidP="00BD13A7">
            <w:r>
              <w:rPr>
                <w:rFonts w:eastAsiaTheme="minorEastAsia"/>
                <w:lang w:eastAsia="ko-KR"/>
              </w:rPr>
              <w:t xml:space="preserve">According to the RAN1#112 agreements, the exact time-domain location of switching period, which is referring to the second agreement, is a separate issue from the victim carrier determined by RRC parameter priority list which is referring to the first agreement. The alternative 2 seems related to the second agreement. Although RAN4 has not replied RAN1 LS on it, in the agreed RAN4 CR </w:t>
            </w:r>
            <w:r w:rsidRPr="00765EF0">
              <w:t>R4-2317608</w:t>
            </w:r>
            <w:r>
              <w:t>, RAN4 has determined not to specify the exact time-domain location of switching period, as copied below</w:t>
            </w:r>
            <w:r>
              <w:rPr>
                <w:lang w:eastAsia="zh-CN"/>
              </w:rPr>
              <w:t>, where only transient period location is specified but no location of switching period if the scheduled gap is sufficiently large</w:t>
            </w:r>
            <w:r>
              <w:t>. Therefore, to avoid misinterpretation of exact time-domain location and reflect the fact that every location is only specified for insufficient scheduled gap, we suggest to a change in red.</w:t>
            </w:r>
          </w:p>
          <w:p w14:paraId="0EA32E7B" w14:textId="52D682C8" w:rsidR="00BD13A7" w:rsidRPr="00BD13A7" w:rsidRDefault="00BD13A7" w:rsidP="00BD13A7">
            <w:pPr>
              <w:rPr>
                <w:b/>
              </w:rPr>
            </w:pPr>
            <w:r w:rsidRPr="00BD13A7">
              <w:rPr>
                <w:b/>
              </w:rPr>
              <w:t>Suggested change in red,</w:t>
            </w:r>
          </w:p>
          <w:p w14:paraId="6831F6A4" w14:textId="23F1864B" w:rsidR="00BD13A7" w:rsidRDefault="00BD13A7" w:rsidP="00BD13A7">
            <w:pPr>
              <w:rPr>
                <w:rFonts w:eastAsiaTheme="minorEastAsia"/>
                <w:lang w:eastAsia="ko-KR"/>
              </w:rPr>
            </w:pPr>
            <w:r>
              <w:rPr>
                <w:color w:val="0070C0"/>
              </w:rPr>
              <w:t>“</w:t>
            </w:r>
            <w:r w:rsidRPr="009E17B3">
              <w:rPr>
                <w:color w:val="0070C0"/>
              </w:rPr>
              <w:t>For an uplink switch the UE determines the band of the switching period location</w:t>
            </w:r>
            <w:r w:rsidRPr="00BD13A7">
              <w:rPr>
                <w:color w:val="C00000"/>
              </w:rPr>
              <w:t xml:space="preserve">, if any, </w:t>
            </w:r>
            <w:r w:rsidRPr="009E17B3">
              <w:rPr>
                <w:color w:val="0070C0"/>
              </w:rPr>
              <w:t>as defined in [8, TS 38.101-1]”</w:t>
            </w:r>
          </w:p>
          <w:tbl>
            <w:tblPr>
              <w:tblStyle w:val="TableGrid"/>
              <w:tblW w:w="0" w:type="auto"/>
              <w:tblLook w:val="04A0" w:firstRow="1" w:lastRow="0" w:firstColumn="1" w:lastColumn="0" w:noHBand="0" w:noVBand="1"/>
            </w:tblPr>
            <w:tblGrid>
              <w:gridCol w:w="5594"/>
            </w:tblGrid>
            <w:tr w:rsidR="00BD13A7" w14:paraId="301D13E2" w14:textId="77777777" w:rsidTr="0055552B">
              <w:tc>
                <w:tcPr>
                  <w:tcW w:w="5594" w:type="dxa"/>
                </w:tcPr>
                <w:p w14:paraId="66908889" w14:textId="170AC545" w:rsidR="00BD13A7" w:rsidRPr="00BD13A7" w:rsidRDefault="00BD13A7" w:rsidP="00BD13A7">
                  <w:r w:rsidRPr="00BD13A7">
                    <w:t>RAN1#112</w:t>
                  </w:r>
                </w:p>
                <w:p w14:paraId="7DCD7CAE" w14:textId="77777777" w:rsidR="00BD13A7" w:rsidRDefault="00BD13A7" w:rsidP="00BD13A7">
                  <w:pPr>
                    <w:rPr>
                      <w:highlight w:val="green"/>
                    </w:rPr>
                  </w:pPr>
                  <w:r>
                    <w:rPr>
                      <w:highlight w:val="green"/>
                    </w:rPr>
                    <w:t>Agreement</w:t>
                  </w:r>
                </w:p>
                <w:p w14:paraId="4F352029" w14:textId="77777777" w:rsidR="00BD13A7" w:rsidRDefault="00BD13A7" w:rsidP="00BD13A7">
                  <w:pPr>
                    <w:pStyle w:val="ListParagraph"/>
                    <w:numPr>
                      <w:ilvl w:val="0"/>
                      <w:numId w:val="39"/>
                    </w:numPr>
                    <w:overflowPunct w:val="0"/>
                    <w:autoSpaceDE w:val="0"/>
                    <w:autoSpaceDN w:val="0"/>
                    <w:adjustRightInd w:val="0"/>
                    <w:spacing w:after="180"/>
                    <w:textAlignment w:val="baseline"/>
                  </w:pPr>
                  <w:r>
                    <w:rPr>
                      <w:highlight w:val="yellow"/>
                    </w:rPr>
                    <w:t>If the gNB provides sufficient time</w:t>
                  </w:r>
                  <w:r>
                    <w:t xml:space="preserve"> between the end of the UL transmission on the switch-from carrier and the start of the UL transmission on the switch-to carrier to </w:t>
                  </w:r>
                  <w:r>
                    <w:rPr>
                      <w:highlight w:val="yellow"/>
                    </w:rPr>
                    <w:t>absorb the switching period,</w:t>
                  </w:r>
                </w:p>
                <w:p w14:paraId="441FB5F6" w14:textId="77777777" w:rsidR="00BD13A7" w:rsidRDefault="00BD13A7" w:rsidP="00BD13A7">
                  <w:pPr>
                    <w:pStyle w:val="ListParagraph"/>
                    <w:numPr>
                      <w:ilvl w:val="1"/>
                      <w:numId w:val="39"/>
                    </w:numPr>
                    <w:overflowPunct w:val="0"/>
                    <w:autoSpaceDE w:val="0"/>
                    <w:autoSpaceDN w:val="0"/>
                    <w:adjustRightInd w:val="0"/>
                    <w:spacing w:after="180"/>
                    <w:textAlignment w:val="baseline"/>
                  </w:pPr>
                  <w:r>
                    <w:t>The time of no UL transmission allocated absorbs the switching period</w:t>
                  </w:r>
                </w:p>
                <w:p w14:paraId="0F947BE2" w14:textId="77777777" w:rsidR="00BD13A7" w:rsidRPr="00CB463F" w:rsidRDefault="00BD13A7" w:rsidP="00BD13A7">
                  <w:pPr>
                    <w:pStyle w:val="ListParagraph"/>
                    <w:numPr>
                      <w:ilvl w:val="1"/>
                      <w:numId w:val="39"/>
                    </w:numPr>
                    <w:overflowPunct w:val="0"/>
                    <w:autoSpaceDE w:val="0"/>
                    <w:autoSpaceDN w:val="0"/>
                    <w:adjustRightInd w:val="0"/>
                    <w:spacing w:after="180"/>
                    <w:textAlignment w:val="baseline"/>
                    <w:rPr>
                      <w:highlight w:val="cyan"/>
                    </w:rPr>
                  </w:pPr>
                  <w:r w:rsidRPr="00CB463F">
                    <w:rPr>
                      <w:highlight w:val="cyan"/>
                    </w:rPr>
                    <w:t xml:space="preserve">Neither of the uplink transmissions (the one ending on the switch-from carrier nor the one </w:t>
                  </w:r>
                  <w:r w:rsidRPr="00CB463F">
                    <w:rPr>
                      <w:highlight w:val="cyan"/>
                    </w:rPr>
                    <w:lastRenderedPageBreak/>
                    <w:t>starting on the switch-to carrier) are interrupted by the switching period.</w:t>
                  </w:r>
                </w:p>
                <w:p w14:paraId="4E613497" w14:textId="77777777" w:rsidR="00BD13A7" w:rsidRDefault="00BD13A7" w:rsidP="00BD13A7">
                  <w:pPr>
                    <w:pStyle w:val="ListParagraph"/>
                    <w:numPr>
                      <w:ilvl w:val="1"/>
                      <w:numId w:val="39"/>
                    </w:numPr>
                    <w:overflowPunct w:val="0"/>
                    <w:autoSpaceDE w:val="0"/>
                    <w:autoSpaceDN w:val="0"/>
                    <w:adjustRightInd w:val="0"/>
                    <w:spacing w:after="180"/>
                    <w:textAlignment w:val="baseline"/>
                    <w:rPr>
                      <w:highlight w:val="yellow"/>
                    </w:rPr>
                  </w:pPr>
                  <w:r>
                    <w:rPr>
                      <w:highlight w:val="yellow"/>
                    </w:rPr>
                    <w:t xml:space="preserve">The setting of </w:t>
                  </w:r>
                  <w:r>
                    <w:rPr>
                      <w:i/>
                      <w:highlight w:val="yellow"/>
                    </w:rPr>
                    <w:t xml:space="preserve">uplinkTxSwitchingPeriodLocation </w:t>
                  </w:r>
                  <w:r>
                    <w:rPr>
                      <w:highlight w:val="yellow"/>
                    </w:rPr>
                    <w:t>has no impact.</w:t>
                  </w:r>
                </w:p>
                <w:p w14:paraId="022B5422" w14:textId="77777777" w:rsidR="00BD13A7" w:rsidRDefault="00BD13A7" w:rsidP="00BD13A7">
                  <w:pPr>
                    <w:pStyle w:val="ListParagraph"/>
                    <w:numPr>
                      <w:ilvl w:val="0"/>
                      <w:numId w:val="39"/>
                    </w:numPr>
                    <w:overflowPunct w:val="0"/>
                    <w:autoSpaceDE w:val="0"/>
                    <w:autoSpaceDN w:val="0"/>
                    <w:adjustRightInd w:val="0"/>
                    <w:spacing w:after="180"/>
                    <w:textAlignment w:val="baseline"/>
                  </w:pPr>
                  <w:r>
                    <w:t>Send an LS to RAN4 requesting RAN4 to, in this regard, clarify TS38.101-1 subclauses 6.3A.3.3.2 and 6.3C.3.1 for CA, and SUL based UL Tx Switching, and to TS38.101-3 subclause 6.3B.4.1 for EN-DC.</w:t>
                  </w:r>
                </w:p>
                <w:p w14:paraId="53475692" w14:textId="77777777" w:rsidR="00BD13A7" w:rsidRDefault="00BD13A7" w:rsidP="00BD13A7">
                  <w:pPr>
                    <w:rPr>
                      <w:lang w:eastAsia="zh-CN"/>
                    </w:rPr>
                  </w:pPr>
                </w:p>
                <w:p w14:paraId="72D0FE0C" w14:textId="77777777" w:rsidR="00BD13A7" w:rsidRDefault="00BD13A7" w:rsidP="00BD13A7">
                  <w:pPr>
                    <w:rPr>
                      <w:highlight w:val="green"/>
                    </w:rPr>
                  </w:pPr>
                  <w:r>
                    <w:rPr>
                      <w:highlight w:val="green"/>
                    </w:rPr>
                    <w:t>Agreement</w:t>
                  </w:r>
                </w:p>
                <w:p w14:paraId="56AF0F7D" w14:textId="77777777" w:rsidR="00BD13A7" w:rsidRDefault="00BD13A7" w:rsidP="00BD13A7">
                  <w:pPr>
                    <w:numPr>
                      <w:ilvl w:val="0"/>
                      <w:numId w:val="40"/>
                    </w:numPr>
                    <w:overflowPunct/>
                    <w:autoSpaceDE/>
                    <w:autoSpaceDN/>
                    <w:adjustRightInd/>
                    <w:spacing w:after="0"/>
                    <w:contextualSpacing/>
                    <w:textAlignment w:val="auto"/>
                    <w:rPr>
                      <w:lang w:eastAsia="zh-CN"/>
                    </w:rPr>
                  </w:pPr>
                  <w:r>
                    <w:rPr>
                      <w:lang w:eastAsia="zh-CN"/>
                    </w:rPr>
                    <w:t xml:space="preserve">Defer the discussion on </w:t>
                  </w:r>
                  <w:r w:rsidRPr="00CB463F">
                    <w:rPr>
                      <w:highlight w:val="cyan"/>
                      <w:lang w:eastAsia="zh-CN"/>
                    </w:rPr>
                    <w:t>whether/how to define the exact location of</w:t>
                  </w:r>
                  <w:r>
                    <w:rPr>
                      <w:lang w:eastAsia="zh-CN"/>
                    </w:rPr>
                    <w:t xml:space="preserve"> the switching period indicated by the UE capability in time domain to RAN4</w:t>
                  </w:r>
                </w:p>
                <w:p w14:paraId="14F21571" w14:textId="77777777" w:rsidR="00BD13A7" w:rsidRDefault="00BD13A7" w:rsidP="00BD13A7">
                  <w:pPr>
                    <w:numPr>
                      <w:ilvl w:val="1"/>
                      <w:numId w:val="40"/>
                    </w:numPr>
                    <w:overflowPunct/>
                    <w:autoSpaceDE/>
                    <w:autoSpaceDN/>
                    <w:adjustRightInd/>
                    <w:spacing w:after="0"/>
                    <w:contextualSpacing/>
                    <w:textAlignment w:val="auto"/>
                    <w:rPr>
                      <w:lang w:eastAsia="zh-CN"/>
                    </w:rPr>
                  </w:pPr>
                  <w:r>
                    <w:rPr>
                      <w:lang w:eastAsia="zh-CN"/>
                    </w:rPr>
                    <w:t>From RAN1 point of view, for Rel-16, the implication is to the time domain location of potential interruption of downlink reception if reported by the UE for the band combination</w:t>
                  </w:r>
                </w:p>
                <w:p w14:paraId="262D3A2A" w14:textId="77777777" w:rsidR="00BD13A7" w:rsidRPr="00865A7C" w:rsidRDefault="00BD13A7" w:rsidP="00BD13A7">
                  <w:pPr>
                    <w:numPr>
                      <w:ilvl w:val="0"/>
                      <w:numId w:val="40"/>
                    </w:numPr>
                    <w:tabs>
                      <w:tab w:val="num" w:pos="720"/>
                    </w:tabs>
                    <w:overflowPunct/>
                    <w:autoSpaceDE/>
                    <w:autoSpaceDN/>
                    <w:adjustRightInd/>
                    <w:spacing w:after="0"/>
                    <w:contextualSpacing/>
                    <w:textAlignment w:val="auto"/>
                    <w:rPr>
                      <w:lang w:eastAsia="zh-CN"/>
                    </w:rPr>
                  </w:pPr>
                  <w:r>
                    <w:rPr>
                      <w:highlight w:val="yellow"/>
                      <w:lang w:eastAsia="zh-CN"/>
                    </w:rPr>
                    <w:t>Defer the potential RAN1 spec change until RAN4 has had the time to react to the RAN1 LS to RAN4</w:t>
                  </w:r>
                </w:p>
              </w:tc>
            </w:tr>
          </w:tbl>
          <w:p w14:paraId="409CCBF2" w14:textId="77777777" w:rsidR="00BD13A7" w:rsidRDefault="00BD13A7" w:rsidP="00BD13A7">
            <w:pPr>
              <w:rPr>
                <w:rFonts w:eastAsiaTheme="minorEastAsia"/>
                <w:lang w:eastAsia="ko-KR"/>
              </w:rPr>
            </w:pPr>
          </w:p>
          <w:p w14:paraId="0C237056" w14:textId="1E4936E0" w:rsidR="00BD13A7" w:rsidRPr="009E17B3" w:rsidRDefault="00BD13A7" w:rsidP="00BD13A7">
            <w:pPr>
              <w:rPr>
                <w:rFonts w:eastAsiaTheme="minorEastAsia"/>
                <w:lang w:eastAsia="ko-KR"/>
              </w:rPr>
            </w:pPr>
            <w:r w:rsidRPr="00BD13A7">
              <w:rPr>
                <w:rFonts w:eastAsiaTheme="minorEastAsia"/>
                <w:noProof/>
                <w:lang w:eastAsia="ko-KR"/>
              </w:rPr>
              <w:drawing>
                <wp:inline distT="0" distB="0" distL="0" distR="0" wp14:anchorId="79CAE3AC" wp14:editId="56B32FA1">
                  <wp:extent cx="4402192" cy="1691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0466" cy="1698662"/>
                          </a:xfrm>
                          <a:prstGeom prst="rect">
                            <a:avLst/>
                          </a:prstGeom>
                        </pic:spPr>
                      </pic:pic>
                    </a:graphicData>
                  </a:graphic>
                </wp:inline>
              </w:drawing>
            </w:r>
          </w:p>
        </w:tc>
      </w:tr>
      <w:tr w:rsidR="003E2DCC" w14:paraId="6D0FB3D6" w14:textId="77777777" w:rsidTr="009E17B3">
        <w:trPr>
          <w:trHeight w:val="53"/>
          <w:jc w:val="center"/>
        </w:trPr>
        <w:tc>
          <w:tcPr>
            <w:tcW w:w="1413" w:type="dxa"/>
            <w:shd w:val="clear" w:color="auto" w:fill="auto"/>
          </w:tcPr>
          <w:p w14:paraId="153F0DD0" w14:textId="2F010C48" w:rsidR="003E2DCC" w:rsidRPr="003E2DCC" w:rsidRDefault="003E2DCC" w:rsidP="0068482B">
            <w:pPr>
              <w:rPr>
                <w:rFonts w:eastAsiaTheme="minorEastAsia"/>
                <w:b/>
                <w:bCs/>
                <w:color w:val="002060"/>
                <w:lang w:eastAsia="ko-KR"/>
              </w:rPr>
            </w:pPr>
            <w:r w:rsidRPr="003E2DCC">
              <w:rPr>
                <w:rFonts w:eastAsiaTheme="minorEastAsia"/>
                <w:b/>
                <w:bCs/>
                <w:color w:val="002060"/>
                <w:lang w:eastAsia="ko-KR"/>
              </w:rPr>
              <w:lastRenderedPageBreak/>
              <w:t>Editor 20/10/2023</w:t>
            </w:r>
          </w:p>
        </w:tc>
        <w:tc>
          <w:tcPr>
            <w:tcW w:w="8085" w:type="dxa"/>
            <w:shd w:val="clear" w:color="auto" w:fill="auto"/>
          </w:tcPr>
          <w:p w14:paraId="2F01A47A" w14:textId="7F9B6DB8" w:rsidR="003E2DCC" w:rsidRPr="003E2DCC" w:rsidRDefault="003E2DCC" w:rsidP="00BD13A7">
            <w:pPr>
              <w:rPr>
                <w:rFonts w:eastAsiaTheme="minorEastAsia"/>
                <w:b/>
                <w:bCs/>
                <w:color w:val="002060"/>
                <w:lang w:eastAsia="ko-KR"/>
              </w:rPr>
            </w:pPr>
            <w:r w:rsidRPr="003E2DCC">
              <w:rPr>
                <w:rFonts w:eastAsiaTheme="minorEastAsia"/>
                <w:b/>
                <w:bCs/>
                <w:color w:val="002060"/>
                <w:lang w:eastAsia="ko-KR"/>
              </w:rPr>
              <w:t>Implemented according to Huawei above, v2 available!</w:t>
            </w:r>
          </w:p>
        </w:tc>
      </w:tr>
      <w:tr w:rsidR="008E147B" w14:paraId="5E237562" w14:textId="77777777" w:rsidTr="009E17B3">
        <w:trPr>
          <w:trHeight w:val="53"/>
          <w:jc w:val="center"/>
        </w:trPr>
        <w:tc>
          <w:tcPr>
            <w:tcW w:w="1413" w:type="dxa"/>
            <w:shd w:val="clear" w:color="auto" w:fill="auto"/>
          </w:tcPr>
          <w:p w14:paraId="3C0F3EAC" w14:textId="18E0EFB6" w:rsidR="008E147B" w:rsidRPr="003E2DCC" w:rsidRDefault="008E147B" w:rsidP="008E147B">
            <w:pPr>
              <w:rPr>
                <w:rFonts w:eastAsiaTheme="minorEastAsia"/>
                <w:b/>
                <w:bCs/>
                <w:color w:val="002060"/>
                <w:lang w:eastAsia="ko-KR"/>
              </w:rPr>
            </w:pPr>
            <w:r>
              <w:rPr>
                <w:rFonts w:eastAsia="DengXian"/>
                <w:lang w:eastAsia="zh-CN"/>
              </w:rPr>
              <w:t>Vivo2</w:t>
            </w:r>
          </w:p>
        </w:tc>
        <w:tc>
          <w:tcPr>
            <w:tcW w:w="8085" w:type="dxa"/>
            <w:shd w:val="clear" w:color="auto" w:fill="auto"/>
          </w:tcPr>
          <w:p w14:paraId="0858E386" w14:textId="77777777" w:rsidR="008E147B" w:rsidRDefault="008E147B" w:rsidP="008E147B">
            <w:pPr>
              <w:pStyle w:val="ListParagraph"/>
              <w:numPr>
                <w:ilvl w:val="0"/>
                <w:numId w:val="41"/>
              </w:numPr>
            </w:pPr>
            <w:r>
              <w:t>Remove the whole text in square brackets</w:t>
            </w:r>
          </w:p>
          <w:p w14:paraId="551D4D51" w14:textId="77777777" w:rsidR="008E147B" w:rsidRDefault="008E147B" w:rsidP="008E147B">
            <w:pPr>
              <w:pStyle w:val="ListParagraph"/>
              <w:numPr>
                <w:ilvl w:val="0"/>
                <w:numId w:val="41"/>
              </w:numPr>
            </w:pPr>
            <w:r>
              <w:t>Keep just the reference to RAN4 and remove everything else: “</w:t>
            </w:r>
            <w:r w:rsidRPr="009E17B3">
              <w:rPr>
                <w:color w:val="0070C0"/>
              </w:rPr>
              <w:t>For an uplink switch the UE determines the band of the switching period location as defined in [8, TS 38.101-1]”</w:t>
            </w:r>
          </w:p>
          <w:p w14:paraId="602BFAC2" w14:textId="77777777" w:rsidR="008E147B" w:rsidRDefault="008E147B" w:rsidP="008E147B">
            <w:pPr>
              <w:pStyle w:val="ListParagraph"/>
              <w:numPr>
                <w:ilvl w:val="0"/>
                <w:numId w:val="41"/>
              </w:numPr>
            </w:pPr>
            <w:r>
              <w:t>Take the updated version from DOCOMO</w:t>
            </w:r>
          </w:p>
          <w:p w14:paraId="123FD89E" w14:textId="77777777" w:rsidR="008E147B" w:rsidRDefault="008E147B" w:rsidP="008E147B">
            <w:pPr>
              <w:rPr>
                <w:rFonts w:eastAsiaTheme="minorEastAsia"/>
                <w:lang w:eastAsia="ko-KR"/>
              </w:rPr>
            </w:pPr>
            <w:r>
              <w:rPr>
                <w:rFonts w:eastAsiaTheme="minorEastAsia"/>
                <w:lang w:eastAsia="ko-KR"/>
              </w:rPr>
              <w:t xml:space="preserve">Regarding the three alternatives, we prefer alt3. </w:t>
            </w:r>
          </w:p>
          <w:p w14:paraId="3665EDB5" w14:textId="77777777" w:rsidR="008E147B" w:rsidRDefault="008E147B" w:rsidP="008E147B">
            <w:pPr>
              <w:rPr>
                <w:rFonts w:eastAsiaTheme="minorEastAsia"/>
                <w:lang w:eastAsia="ko-KR"/>
              </w:rPr>
            </w:pPr>
            <w:r>
              <w:rPr>
                <w:rFonts w:eastAsiaTheme="minorEastAsia"/>
                <w:lang w:eastAsia="ko-KR"/>
              </w:rPr>
              <w:t xml:space="preserve">First of all, </w:t>
            </w:r>
            <w:r w:rsidRPr="00E44943">
              <w:rPr>
                <w:rFonts w:eastAsiaTheme="minorEastAsia"/>
                <w:lang w:eastAsia="ko-KR"/>
              </w:rPr>
              <w:t>RAN4 CR</w:t>
            </w:r>
            <w:r>
              <w:rPr>
                <w:rFonts w:eastAsiaTheme="minorEastAsia"/>
                <w:lang w:eastAsia="ko-KR"/>
              </w:rPr>
              <w:t>s</w:t>
            </w:r>
            <w:r w:rsidRPr="00E44943">
              <w:rPr>
                <w:rFonts w:eastAsiaTheme="minorEastAsia"/>
                <w:lang w:eastAsia="ko-KR"/>
              </w:rPr>
              <w:t xml:space="preserve"> have </w:t>
            </w:r>
            <w:r>
              <w:rPr>
                <w:rFonts w:eastAsiaTheme="minorEastAsia"/>
                <w:lang w:eastAsia="ko-KR"/>
              </w:rPr>
              <w:t>focused</w:t>
            </w:r>
            <w:r w:rsidRPr="00E44943">
              <w:rPr>
                <w:rFonts w:eastAsiaTheme="minorEastAsia"/>
                <w:lang w:eastAsia="ko-KR"/>
              </w:rPr>
              <w:t xml:space="preserve"> </w:t>
            </w:r>
            <w:r>
              <w:rPr>
                <w:rFonts w:eastAsiaTheme="minorEastAsia"/>
                <w:lang w:eastAsia="ko-KR"/>
              </w:rPr>
              <w:t>on</w:t>
            </w:r>
            <w:r w:rsidRPr="00E44943">
              <w:rPr>
                <w:rFonts w:eastAsiaTheme="minorEastAsia"/>
                <w:lang w:eastAsia="ko-KR"/>
              </w:rPr>
              <w:t xml:space="preserve"> bands with </w:t>
            </w:r>
            <w:r>
              <w:rPr>
                <w:rFonts w:eastAsiaTheme="minorEastAsia"/>
                <w:lang w:eastAsia="ko-KR"/>
              </w:rPr>
              <w:t>actual</w:t>
            </w:r>
            <w:r w:rsidRPr="00E44943">
              <w:rPr>
                <w:rFonts w:eastAsiaTheme="minorEastAsia"/>
                <w:lang w:eastAsia="ko-KR"/>
              </w:rPr>
              <w:t xml:space="preserve"> UL transmissions and </w:t>
            </w:r>
            <w:r>
              <w:rPr>
                <w:rFonts w:eastAsiaTheme="minorEastAsia"/>
                <w:lang w:eastAsia="ko-KR"/>
              </w:rPr>
              <w:t xml:space="preserve">does </w:t>
            </w:r>
            <w:r w:rsidRPr="00E44943">
              <w:rPr>
                <w:rFonts w:eastAsiaTheme="minorEastAsia"/>
                <w:lang w:eastAsia="ko-KR"/>
              </w:rPr>
              <w:t xml:space="preserve">not </w:t>
            </w:r>
            <w:r>
              <w:rPr>
                <w:rFonts w:eastAsiaTheme="minorEastAsia"/>
                <w:lang w:eastAsia="ko-KR"/>
              </w:rPr>
              <w:t xml:space="preserve">consider </w:t>
            </w:r>
            <w:r w:rsidRPr="00E44943">
              <w:rPr>
                <w:rFonts w:eastAsiaTheme="minorEastAsia"/>
                <w:lang w:eastAsia="ko-KR"/>
              </w:rPr>
              <w:t xml:space="preserve">those where there is no transmission </w:t>
            </w:r>
            <w:r>
              <w:rPr>
                <w:rFonts w:eastAsiaTheme="minorEastAsia"/>
                <w:lang w:eastAsia="ko-KR"/>
              </w:rPr>
              <w:t>before/after</w:t>
            </w:r>
            <w:r w:rsidRPr="00E44943">
              <w:rPr>
                <w:rFonts w:eastAsiaTheme="minorEastAsia"/>
                <w:lang w:eastAsia="ko-KR"/>
              </w:rPr>
              <w:t xml:space="preserve"> switching. </w:t>
            </w:r>
          </w:p>
          <w:p w14:paraId="7F5CF717" w14:textId="77777777" w:rsidR="008E147B" w:rsidRDefault="008E147B" w:rsidP="008E147B">
            <w:pPr>
              <w:rPr>
                <w:rFonts w:eastAsiaTheme="minorEastAsia"/>
                <w:lang w:eastAsia="ko-KR"/>
              </w:rPr>
            </w:pPr>
            <w:r>
              <w:rPr>
                <w:noProof/>
              </w:rPr>
              <w:drawing>
                <wp:inline distT="0" distB="0" distL="0" distR="0" wp14:anchorId="7F0EC45B" wp14:editId="748FC354">
                  <wp:extent cx="4768472" cy="580785"/>
                  <wp:effectExtent l="0" t="0" r="0" b="0"/>
                  <wp:docPr id="13395703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570338" name=""/>
                          <pic:cNvPicPr/>
                        </pic:nvPicPr>
                        <pic:blipFill>
                          <a:blip r:embed="rId15"/>
                          <a:stretch>
                            <a:fillRect/>
                          </a:stretch>
                        </pic:blipFill>
                        <pic:spPr>
                          <a:xfrm>
                            <a:off x="0" y="0"/>
                            <a:ext cx="4849424" cy="590645"/>
                          </a:xfrm>
                          <a:prstGeom prst="rect">
                            <a:avLst/>
                          </a:prstGeom>
                        </pic:spPr>
                      </pic:pic>
                    </a:graphicData>
                  </a:graphic>
                </wp:inline>
              </w:drawing>
            </w:r>
          </w:p>
          <w:p w14:paraId="2C80325B" w14:textId="77777777" w:rsidR="008E147B" w:rsidRDefault="008E147B" w:rsidP="008E147B">
            <w:pPr>
              <w:rPr>
                <w:rFonts w:eastAsiaTheme="minorEastAsia"/>
                <w:lang w:eastAsia="ko-KR"/>
              </w:rPr>
            </w:pPr>
            <w:r w:rsidRPr="00E44943">
              <w:rPr>
                <w:rFonts w:eastAsiaTheme="minorEastAsia"/>
                <w:lang w:eastAsia="ko-KR"/>
              </w:rPr>
              <w:t>This fac</w:t>
            </w:r>
            <w:r>
              <w:rPr>
                <w:rFonts w:eastAsiaTheme="minorEastAsia"/>
                <w:lang w:eastAsia="ko-KR"/>
              </w:rPr>
              <w:t xml:space="preserve">t </w:t>
            </w:r>
            <w:r w:rsidRPr="00E44943">
              <w:rPr>
                <w:rFonts w:eastAsiaTheme="minorEastAsia"/>
                <w:lang w:eastAsia="ko-KR"/>
              </w:rPr>
              <w:t>makes it challenging for RAN4 to understand the agreement</w:t>
            </w:r>
            <w:r>
              <w:rPr>
                <w:rFonts w:eastAsiaTheme="minorEastAsia"/>
                <w:lang w:eastAsia="ko-KR"/>
              </w:rPr>
              <w:t xml:space="preserve"> and update the spec</w:t>
            </w:r>
            <w:r w:rsidRPr="00E44943">
              <w:rPr>
                <w:rFonts w:eastAsiaTheme="minorEastAsia"/>
                <w:lang w:eastAsia="ko-KR"/>
              </w:rPr>
              <w:t xml:space="preserve"> </w:t>
            </w:r>
            <w:r>
              <w:rPr>
                <w:rFonts w:eastAsiaTheme="minorEastAsia"/>
                <w:lang w:eastAsia="ko-KR"/>
              </w:rPr>
              <w:t>as the agreement also takes</w:t>
            </w:r>
            <w:r w:rsidRPr="00E44943">
              <w:rPr>
                <w:rFonts w:eastAsiaTheme="minorEastAsia"/>
                <w:lang w:eastAsia="ko-KR"/>
              </w:rPr>
              <w:t xml:space="preserve"> bands without actual transmissions</w:t>
            </w:r>
            <w:r>
              <w:rPr>
                <w:rFonts w:eastAsiaTheme="minorEastAsia"/>
                <w:lang w:eastAsia="ko-KR"/>
              </w:rPr>
              <w:t xml:space="preserve"> into account</w:t>
            </w:r>
            <w:r w:rsidRPr="00E44943">
              <w:rPr>
                <w:rFonts w:eastAsiaTheme="minorEastAsia"/>
                <w:lang w:eastAsia="ko-KR"/>
              </w:rPr>
              <w:t xml:space="preserve">. </w:t>
            </w:r>
            <w:r>
              <w:rPr>
                <w:rFonts w:eastAsiaTheme="minorEastAsia"/>
                <w:lang w:eastAsia="ko-KR"/>
              </w:rPr>
              <w:t>The text cited by Huawei in the figure is just a high-level principle.</w:t>
            </w:r>
          </w:p>
          <w:p w14:paraId="4D18906B" w14:textId="77777777" w:rsidR="008E147B" w:rsidRDefault="008E147B" w:rsidP="008E147B">
            <w:pPr>
              <w:rPr>
                <w:rFonts w:eastAsiaTheme="minorEastAsia"/>
                <w:lang w:eastAsia="ko-KR"/>
              </w:rPr>
            </w:pPr>
            <w:r>
              <w:rPr>
                <w:rFonts w:eastAsiaTheme="minorEastAsia"/>
                <w:lang w:eastAsia="ko-KR"/>
              </w:rPr>
              <w:t xml:space="preserve"> Secondly, w</w:t>
            </w:r>
            <w:r w:rsidRPr="00E44943">
              <w:rPr>
                <w:rFonts w:eastAsiaTheme="minorEastAsia"/>
                <w:lang w:eastAsia="ko-KR"/>
              </w:rPr>
              <w:t xml:space="preserve">e want to emphasize that the LS R1-2310679 </w:t>
            </w:r>
            <w:r>
              <w:rPr>
                <w:rFonts w:eastAsiaTheme="minorEastAsia"/>
                <w:lang w:eastAsia="ko-KR"/>
              </w:rPr>
              <w:t xml:space="preserve">sent </w:t>
            </w:r>
            <w:r w:rsidRPr="00E44943">
              <w:rPr>
                <w:rFonts w:eastAsiaTheme="minorEastAsia"/>
                <w:lang w:eastAsia="ko-KR"/>
              </w:rPr>
              <w:t xml:space="preserve">in this meeting suggests that RAN4 </w:t>
            </w:r>
            <w:r>
              <w:rPr>
                <w:rFonts w:eastAsiaTheme="minorEastAsia"/>
                <w:lang w:eastAsia="ko-KR"/>
              </w:rPr>
              <w:t xml:space="preserve">should </w:t>
            </w:r>
            <w:r w:rsidRPr="00E44943">
              <w:rPr>
                <w:rFonts w:eastAsiaTheme="minorEastAsia"/>
                <w:lang w:eastAsia="ko-KR"/>
              </w:rPr>
              <w:t>consider the agreement,</w:t>
            </w:r>
            <w:r>
              <w:rPr>
                <w:rFonts w:eastAsiaTheme="minorEastAsia"/>
                <w:lang w:eastAsia="ko-KR"/>
              </w:rPr>
              <w:t xml:space="preserve"> but</w:t>
            </w:r>
            <w:r w:rsidRPr="00E44943">
              <w:rPr>
                <w:rFonts w:eastAsiaTheme="minorEastAsia"/>
                <w:lang w:eastAsia="ko-KR"/>
              </w:rPr>
              <w:t xml:space="preserve"> it does not </w:t>
            </w:r>
            <w:r>
              <w:rPr>
                <w:rFonts w:eastAsiaTheme="minorEastAsia"/>
                <w:lang w:eastAsia="ko-KR"/>
              </w:rPr>
              <w:t>ask</w:t>
            </w:r>
            <w:r w:rsidRPr="00E44943">
              <w:rPr>
                <w:rFonts w:eastAsiaTheme="minorEastAsia"/>
                <w:lang w:eastAsia="ko-KR"/>
              </w:rPr>
              <w:t xml:space="preserve"> them to </w:t>
            </w:r>
            <w:r>
              <w:rPr>
                <w:rFonts w:eastAsiaTheme="minorEastAsia"/>
                <w:lang w:eastAsia="ko-KR"/>
              </w:rPr>
              <w:t>update</w:t>
            </w:r>
            <w:r w:rsidRPr="00E44943">
              <w:rPr>
                <w:rFonts w:eastAsiaTheme="minorEastAsia"/>
                <w:lang w:eastAsia="ko-KR"/>
              </w:rPr>
              <w:t xml:space="preserve"> the spec. </w:t>
            </w:r>
            <w:r>
              <w:rPr>
                <w:rFonts w:eastAsiaTheme="minorEastAsia"/>
                <w:lang w:eastAsia="ko-KR"/>
              </w:rPr>
              <w:t>I</w:t>
            </w:r>
            <w:r w:rsidRPr="00E44943">
              <w:rPr>
                <w:rFonts w:eastAsiaTheme="minorEastAsia"/>
                <w:lang w:eastAsia="ko-KR"/>
              </w:rPr>
              <w:t xml:space="preserve">f we opt for alternative2, will we need to </w:t>
            </w:r>
            <w:r>
              <w:rPr>
                <w:rFonts w:eastAsiaTheme="minorEastAsia"/>
                <w:lang w:eastAsia="ko-KR"/>
              </w:rPr>
              <w:t>send</w:t>
            </w:r>
            <w:r w:rsidRPr="00E44943">
              <w:rPr>
                <w:rFonts w:eastAsiaTheme="minorEastAsia"/>
                <w:lang w:eastAsia="ko-KR"/>
              </w:rPr>
              <w:t xml:space="preserve"> a new LS to RAN4, requesting </w:t>
            </w:r>
            <w:r>
              <w:rPr>
                <w:rFonts w:eastAsiaTheme="minorEastAsia"/>
                <w:lang w:eastAsia="ko-KR"/>
              </w:rPr>
              <w:t>them to update the spec</w:t>
            </w:r>
            <w:r w:rsidRPr="00E44943">
              <w:rPr>
                <w:rFonts w:eastAsiaTheme="minorEastAsia"/>
                <w:lang w:eastAsia="ko-KR"/>
              </w:rPr>
              <w:t>?</w:t>
            </w:r>
          </w:p>
          <w:p w14:paraId="42693E06" w14:textId="77777777" w:rsidR="008E147B" w:rsidRDefault="008E147B" w:rsidP="008E147B">
            <w:pPr>
              <w:rPr>
                <w:rFonts w:eastAsia="DengXian"/>
                <w:lang w:eastAsia="zh-CN"/>
              </w:rPr>
            </w:pPr>
            <w:r>
              <w:rPr>
                <w:rFonts w:eastAsia="DengXian"/>
                <w:lang w:eastAsia="zh-CN"/>
              </w:rPr>
              <w:lastRenderedPageBreak/>
              <w:t xml:space="preserve">Regarding whether to add a condition on the insufficient gap, we think it is not necessary as the first sentence already states that UE determines the period location as defined in </w:t>
            </w:r>
            <w:r>
              <w:t>TS 38.101-1, which is for insufficient time case</w:t>
            </w:r>
          </w:p>
          <w:p w14:paraId="5A7D4E42" w14:textId="77777777" w:rsidR="008E147B" w:rsidRDefault="008E147B" w:rsidP="008E147B">
            <w:pPr>
              <w:pStyle w:val="B1"/>
              <w:rPr>
                <w:lang w:val="en-GB"/>
              </w:rPr>
            </w:pPr>
            <w:r>
              <w:rPr>
                <w:strike/>
                <w:color w:val="FF0000"/>
                <w:lang w:val="en-GB"/>
              </w:rPr>
              <w:t>[</w:t>
            </w:r>
            <w:r>
              <w:rPr>
                <w:lang w:val="en-GB"/>
              </w:rPr>
              <w:t>-  For an uplink switch the UE determines the band of the switching period location as defined in [</w:t>
            </w:r>
            <w:r>
              <w:t>8, TS 38.101-1]</w:t>
            </w:r>
            <w:r>
              <w:rPr>
                <w:lang w:val="en-GB"/>
              </w:rPr>
              <w:t xml:space="preserve"> based on the configured priority of the bands, where the priority per band is provided by the higher layer parameter </w:t>
            </w:r>
            <w:r>
              <w:rPr>
                <w:highlight w:val="yellow"/>
                <w:lang w:val="en-GB"/>
              </w:rPr>
              <w:t>[</w:t>
            </w:r>
            <w:r>
              <w:rPr>
                <w:i/>
                <w:iCs/>
                <w:highlight w:val="yellow"/>
                <w:lang w:val="en-GB"/>
              </w:rPr>
              <w:t>BandPriorityList</w:t>
            </w:r>
            <w:r>
              <w:rPr>
                <w:highlight w:val="yellow"/>
                <w:lang w:val="en-GB"/>
              </w:rPr>
              <w:t>]</w:t>
            </w:r>
            <w:r>
              <w:rPr>
                <w:lang w:val="en-GB"/>
              </w:rPr>
              <w:t xml:space="preserve">. The switch is located on either </w:t>
            </w:r>
          </w:p>
          <w:p w14:paraId="14303144" w14:textId="77777777" w:rsidR="008E147B" w:rsidRDefault="008E147B" w:rsidP="008E147B">
            <w:pPr>
              <w:pStyle w:val="B1"/>
              <w:ind w:left="852"/>
              <w:rPr>
                <w:color w:val="FF0000"/>
                <w:u w:val="single"/>
                <w:lang w:val="en-GB"/>
              </w:rPr>
            </w:pPr>
            <w:r>
              <w:rPr>
                <w:color w:val="FF0000"/>
                <w:u w:val="single"/>
                <w:lang w:val="en-GB"/>
              </w:rPr>
              <w:t>-    for the UE configured with uplinkTxSwitchingOption set to 'switchedUL'</w:t>
            </w:r>
          </w:p>
          <w:p w14:paraId="17DEB7C6" w14:textId="77777777" w:rsidR="008E147B" w:rsidRDefault="008E147B" w:rsidP="008E147B">
            <w:pPr>
              <w:pStyle w:val="B1"/>
              <w:ind w:left="1136"/>
              <w:rPr>
                <w:color w:val="FF0000"/>
                <w:u w:val="single"/>
                <w:lang w:val="en-GB"/>
              </w:rPr>
            </w:pPr>
            <w:r>
              <w:rPr>
                <w:color w:val="FF0000"/>
                <w:u w:val="single"/>
                <w:lang w:val="en-GB"/>
              </w:rPr>
              <w:t xml:space="preserve">-    the switch-from band(s) if the highest priority band </w:t>
            </w:r>
            <w:r w:rsidRPr="007D2F40">
              <w:rPr>
                <w:color w:val="0070C0"/>
                <w:u w:val="single"/>
                <w:lang w:val="en-GB"/>
              </w:rPr>
              <w:t>among bands with transmission prior to or after the switch</w:t>
            </w:r>
            <w:r>
              <w:rPr>
                <w:color w:val="7030A0"/>
                <w:u w:val="single"/>
                <w:lang w:val="en-GB"/>
              </w:rPr>
              <w:t xml:space="preserve"> </w:t>
            </w:r>
            <w:r>
              <w:rPr>
                <w:color w:val="FF0000"/>
                <w:u w:val="single"/>
                <w:lang w:val="en-GB"/>
              </w:rPr>
              <w:t>is a switch-to band, or</w:t>
            </w:r>
          </w:p>
          <w:p w14:paraId="563CF800" w14:textId="77777777" w:rsidR="008E147B" w:rsidRDefault="008E147B" w:rsidP="008E147B">
            <w:pPr>
              <w:pStyle w:val="B1"/>
              <w:ind w:left="1136"/>
              <w:rPr>
                <w:color w:val="FF0000"/>
                <w:u w:val="single"/>
                <w:lang w:val="en-GB"/>
              </w:rPr>
            </w:pPr>
            <w:r>
              <w:rPr>
                <w:color w:val="FF0000"/>
                <w:u w:val="single"/>
                <w:lang w:val="en-GB"/>
              </w:rPr>
              <w:t xml:space="preserve">-    the switch-to band(s) if the highest priority band </w:t>
            </w:r>
            <w:r w:rsidRPr="007D2F40">
              <w:rPr>
                <w:color w:val="0070C0"/>
                <w:u w:val="single"/>
                <w:lang w:val="en-GB"/>
              </w:rPr>
              <w:t>among bands with transmission prior to or after the switch</w:t>
            </w:r>
            <w:r>
              <w:rPr>
                <w:color w:val="7030A0"/>
                <w:u w:val="single"/>
                <w:lang w:val="en-GB"/>
              </w:rPr>
              <w:t xml:space="preserve"> </w:t>
            </w:r>
            <w:r>
              <w:rPr>
                <w:color w:val="FF0000"/>
                <w:u w:val="single"/>
                <w:lang w:val="en-GB"/>
              </w:rPr>
              <w:t>is a switch-from band,</w:t>
            </w:r>
          </w:p>
          <w:p w14:paraId="7C03065E" w14:textId="77777777" w:rsidR="008E147B" w:rsidRDefault="008E147B" w:rsidP="008E147B">
            <w:pPr>
              <w:pStyle w:val="B1"/>
              <w:ind w:left="852"/>
              <w:rPr>
                <w:color w:val="FF0000"/>
                <w:u w:val="single"/>
                <w:lang w:val="en-GB"/>
              </w:rPr>
            </w:pPr>
            <w:r>
              <w:rPr>
                <w:color w:val="FF0000"/>
                <w:u w:val="single"/>
                <w:lang w:val="en-GB"/>
              </w:rPr>
              <w:t>-    for the UE configured with uplinkTxSwitchingOption set to 'dualUL'</w:t>
            </w:r>
            <w:ins w:id="14" w:author="Yiqing Cao" w:date="2023-10-18T06:35:00Z">
              <w:r w:rsidRPr="00C153B6">
                <w:rPr>
                  <w:color w:val="FF0000"/>
                  <w:highlight w:val="cyan"/>
                  <w:u w:val="single"/>
                  <w:lang w:val="en-GB"/>
                </w:rPr>
                <w:t>,</w:t>
              </w:r>
            </w:ins>
            <w:ins w:id="15" w:author="Yiqing Cao" w:date="2023-10-18T06:36:00Z">
              <w:r>
                <w:rPr>
                  <w:color w:val="FF0000"/>
                  <w:u w:val="single"/>
                  <w:lang w:val="en-GB"/>
                </w:rPr>
                <w:t xml:space="preserve"> </w:t>
              </w:r>
              <w:r w:rsidRPr="00C153B6">
                <w:rPr>
                  <w:color w:val="FF0000"/>
                  <w:highlight w:val="cyan"/>
                  <w:u w:val="single"/>
                  <w:lang w:val="en-GB"/>
                </w:rPr>
                <w:t xml:space="preserve">among the bands </w:t>
              </w:r>
            </w:ins>
            <w:ins w:id="16" w:author="Yiqing Cao" w:date="2023-10-18T06:41:00Z">
              <w:r w:rsidRPr="00C153B6">
                <w:rPr>
                  <w:color w:val="FF0000"/>
                  <w:highlight w:val="cyan"/>
                  <w:u w:val="single"/>
                  <w:lang w:val="en-GB"/>
                </w:rPr>
                <w:t xml:space="preserve">either </w:t>
              </w:r>
            </w:ins>
            <w:ins w:id="17" w:author="Yiqing Cao" w:date="2023-10-18T06:36:00Z">
              <w:r w:rsidRPr="00C153B6">
                <w:rPr>
                  <w:color w:val="FF0000"/>
                  <w:highlight w:val="cyan"/>
                  <w:u w:val="single"/>
                  <w:lang w:val="en-GB"/>
                </w:rPr>
                <w:t xml:space="preserve">in switch-from </w:t>
              </w:r>
            </w:ins>
            <w:ins w:id="18" w:author="Yiqing Cao" w:date="2023-10-18T06:42:00Z">
              <w:r w:rsidRPr="00C153B6">
                <w:rPr>
                  <w:color w:val="FF0000"/>
                  <w:highlight w:val="cyan"/>
                  <w:u w:val="single"/>
                  <w:lang w:val="en-GB"/>
                </w:rPr>
                <w:t>or</w:t>
              </w:r>
            </w:ins>
            <w:ins w:id="19" w:author="Yiqing Cao" w:date="2023-10-18T06:36:00Z">
              <w:r w:rsidRPr="00C153B6">
                <w:rPr>
                  <w:color w:val="FF0000"/>
                  <w:highlight w:val="cyan"/>
                  <w:u w:val="single"/>
                  <w:lang w:val="en-GB"/>
                </w:rPr>
                <w:t xml:space="preserve"> switch-to bands,</w:t>
              </w:r>
            </w:ins>
          </w:p>
          <w:p w14:paraId="1B183358" w14:textId="77777777" w:rsidR="008E147B" w:rsidRDefault="008E147B" w:rsidP="008E147B">
            <w:pPr>
              <w:pStyle w:val="B1"/>
              <w:ind w:left="1136"/>
              <w:rPr>
                <w:lang w:val="en-GB"/>
              </w:rPr>
            </w:pPr>
            <w:r>
              <w:rPr>
                <w:lang w:val="en-GB"/>
              </w:rPr>
              <w:t>-    the switch-from band(s) if the highest priority band is a switch-to band, or</w:t>
            </w:r>
          </w:p>
          <w:p w14:paraId="2FE4231A" w14:textId="0A767FBA" w:rsidR="008E147B" w:rsidRPr="003E2DCC" w:rsidRDefault="008E147B" w:rsidP="008E147B">
            <w:pPr>
              <w:rPr>
                <w:rFonts w:eastAsiaTheme="minorEastAsia"/>
                <w:b/>
                <w:bCs/>
                <w:color w:val="002060"/>
                <w:lang w:eastAsia="ko-KR"/>
              </w:rPr>
            </w:pPr>
            <w:r>
              <w:t>-    the switch-to band(s) if the highest priority band is a switch-from band.</w:t>
            </w:r>
            <w:r>
              <w:rPr>
                <w:strike/>
                <w:color w:val="FF0000"/>
              </w:rPr>
              <w:t xml:space="preserve"> ]</w:t>
            </w:r>
          </w:p>
        </w:tc>
      </w:tr>
      <w:tr w:rsidR="00E238E2" w14:paraId="3304C27F" w14:textId="77777777" w:rsidTr="009E17B3">
        <w:trPr>
          <w:trHeight w:val="53"/>
          <w:jc w:val="center"/>
        </w:trPr>
        <w:tc>
          <w:tcPr>
            <w:tcW w:w="1413" w:type="dxa"/>
            <w:shd w:val="clear" w:color="auto" w:fill="auto"/>
          </w:tcPr>
          <w:p w14:paraId="18B3FC89" w14:textId="2F34B350" w:rsidR="00E238E2" w:rsidRPr="00E238E2" w:rsidRDefault="00E238E2" w:rsidP="008E147B">
            <w:pPr>
              <w:rPr>
                <w:rFonts w:eastAsia="DengXian"/>
                <w:lang w:eastAsia="zh-CN"/>
              </w:rPr>
            </w:pPr>
            <w:r>
              <w:rPr>
                <w:rFonts w:eastAsia="DengXian" w:hint="eastAsia"/>
                <w:lang w:eastAsia="zh-CN"/>
              </w:rPr>
              <w:lastRenderedPageBreak/>
              <w:t>Qual</w:t>
            </w:r>
            <w:r>
              <w:rPr>
                <w:rFonts w:eastAsia="DengXian"/>
                <w:lang w:eastAsia="zh-CN"/>
              </w:rPr>
              <w:t>comm</w:t>
            </w:r>
          </w:p>
        </w:tc>
        <w:tc>
          <w:tcPr>
            <w:tcW w:w="8085" w:type="dxa"/>
            <w:shd w:val="clear" w:color="auto" w:fill="auto"/>
          </w:tcPr>
          <w:p w14:paraId="3AADE9E4" w14:textId="77777777" w:rsidR="00E238E2" w:rsidRDefault="00E238E2" w:rsidP="00E238E2">
            <w:pPr>
              <w:rPr>
                <w:lang w:eastAsia="zh-CN"/>
              </w:rPr>
            </w:pPr>
            <w:r>
              <w:rPr>
                <w:lang w:eastAsia="zh-CN"/>
              </w:rPr>
              <w:t>We don’t agree to remove the switching period location.</w:t>
            </w:r>
          </w:p>
          <w:p w14:paraId="6695ADC3" w14:textId="77777777" w:rsidR="00E238E2" w:rsidRDefault="00E238E2" w:rsidP="00E238E2">
            <w:pPr>
              <w:rPr>
                <w:lang w:eastAsia="zh-CN"/>
              </w:rPr>
            </w:pPr>
            <w:r>
              <w:rPr>
                <w:lang w:eastAsia="zh-CN"/>
              </w:rPr>
              <w:t>This has been discussed during RAN1 #114bis and I think majority already reached the consensus to capture the switching period location determination in RAN1 spec as RAN4 could not resolve this issue and asked RAN1 to further study the solution. We think RAN4 spec might not properly capture the RAN1 agreement.</w:t>
            </w:r>
          </w:p>
          <w:p w14:paraId="4BEBE032" w14:textId="2334F506" w:rsidR="00E238E2" w:rsidRDefault="00E238E2" w:rsidP="00E238E2">
            <w:pPr>
              <w:rPr>
                <w:lang w:eastAsia="zh-CN"/>
              </w:rPr>
            </w:pPr>
            <w:r>
              <w:rPr>
                <w:lang w:eastAsia="zh-CN"/>
              </w:rPr>
              <w:t>We are fine with DoCoMo’s revision</w:t>
            </w:r>
          </w:p>
        </w:tc>
      </w:tr>
    </w:tbl>
    <w:p w14:paraId="347E5BAE" w14:textId="77777777" w:rsidR="00882F92" w:rsidRPr="00BB17D6" w:rsidRDefault="00882F92" w:rsidP="00882F92"/>
    <w:p w14:paraId="195174C2" w14:textId="3952F5C9" w:rsidR="00F92FA0" w:rsidRDefault="00F92FA0" w:rsidP="00F92FA0">
      <w:pPr>
        <w:pStyle w:val="BodyText"/>
        <w:rPr>
          <w:b/>
          <w:bCs/>
          <w:sz w:val="24"/>
          <w:szCs w:val="24"/>
          <w:u w:val="single"/>
        </w:rPr>
      </w:pPr>
      <w:r w:rsidRPr="00F92FA0">
        <w:rPr>
          <w:b/>
          <w:bCs/>
          <w:sz w:val="24"/>
          <w:szCs w:val="24"/>
          <w:u w:val="single"/>
        </w:rPr>
        <w:t>2.</w:t>
      </w:r>
      <w:r>
        <w:rPr>
          <w:b/>
          <w:bCs/>
          <w:sz w:val="24"/>
          <w:szCs w:val="24"/>
          <w:u w:val="single"/>
        </w:rPr>
        <w:t>2</w:t>
      </w:r>
      <w:r w:rsidRPr="00F92FA0">
        <w:rPr>
          <w:b/>
          <w:bCs/>
          <w:sz w:val="24"/>
          <w:szCs w:val="24"/>
          <w:u w:val="single"/>
        </w:rPr>
        <w:t xml:space="preserve"> Four square-bracketed bullet points in 6.1.6.2</w:t>
      </w:r>
    </w:p>
    <w:p w14:paraId="3BF8280D" w14:textId="77777777" w:rsidR="00F92FA0" w:rsidRDefault="00F92FA0" w:rsidP="00F92FA0">
      <w:pPr>
        <w:rPr>
          <w:rFonts w:eastAsiaTheme="minorHAnsi"/>
          <w:b/>
          <w:bCs/>
        </w:rPr>
      </w:pPr>
    </w:p>
    <w:tbl>
      <w:tblPr>
        <w:tblW w:w="0" w:type="auto"/>
        <w:tblCellMar>
          <w:left w:w="0" w:type="dxa"/>
          <w:right w:w="0" w:type="dxa"/>
        </w:tblCellMar>
        <w:tblLook w:val="04A0" w:firstRow="1" w:lastRow="0" w:firstColumn="1" w:lastColumn="0" w:noHBand="0" w:noVBand="1"/>
      </w:tblPr>
      <w:tblGrid>
        <w:gridCol w:w="9350"/>
      </w:tblGrid>
      <w:tr w:rsidR="00F92FA0" w14:paraId="5F6AA0EB" w14:textId="77777777" w:rsidTr="00F92FA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255F5A" w14:textId="77777777" w:rsidR="00F92FA0" w:rsidRDefault="00F92FA0">
            <w:pPr>
              <w:rPr>
                <w:b/>
                <w:bCs/>
                <w:highlight w:val="green"/>
                <w:lang w:eastAsia="x-none"/>
              </w:rPr>
            </w:pPr>
            <w:r>
              <w:rPr>
                <w:b/>
                <w:bCs/>
                <w:highlight w:val="green"/>
                <w:lang w:eastAsia="x-none"/>
              </w:rPr>
              <w:t>Agreement</w:t>
            </w:r>
          </w:p>
          <w:p w14:paraId="46C7D75C" w14:textId="77777777" w:rsidR="00F92FA0" w:rsidRDefault="00F92FA0">
            <w:pPr>
              <w:pStyle w:val="ListParagraph"/>
              <w:ind w:left="0"/>
              <w:rPr>
                <w:lang w:eastAsia="x-none"/>
              </w:rPr>
            </w:pPr>
            <w:r>
              <w:t>For the TS38.214, conditions for triggering switch and descriptions on determination of the length of switching period for different switching cases with dual uplink with more than two bands involved in one uplink TX switching,</w:t>
            </w:r>
          </w:p>
          <w:p w14:paraId="7B9DD230" w14:textId="77777777" w:rsidR="00F92FA0" w:rsidRDefault="00F92FA0" w:rsidP="00F92FA0">
            <w:pPr>
              <w:pStyle w:val="ListParagraph"/>
              <w:numPr>
                <w:ilvl w:val="1"/>
                <w:numId w:val="36"/>
              </w:numPr>
              <w:contextualSpacing w:val="0"/>
            </w:pPr>
            <w:r>
              <w:t>Alt.3: it is kept in both TS38.214 and TS38.101-1 (TS38.214 refers TS38.101-1 and vice versa)</w:t>
            </w:r>
          </w:p>
          <w:p w14:paraId="70957F9C" w14:textId="77777777" w:rsidR="00F92FA0" w:rsidRDefault="00F92FA0" w:rsidP="00F92FA0">
            <w:pPr>
              <w:pStyle w:val="ListParagraph"/>
              <w:numPr>
                <w:ilvl w:val="2"/>
                <w:numId w:val="36"/>
              </w:numPr>
              <w:contextualSpacing w:val="0"/>
            </w:pPr>
            <w:r>
              <w:t>From RAN1 point of view, conditions for triggering switching is in TS38.214, and the length determination of switching period should be in TS38.101-1</w:t>
            </w:r>
          </w:p>
          <w:p w14:paraId="324D6D66" w14:textId="77777777" w:rsidR="00F92FA0" w:rsidRDefault="00F92FA0" w:rsidP="00F92FA0">
            <w:pPr>
              <w:pStyle w:val="ListParagraph"/>
              <w:numPr>
                <w:ilvl w:val="2"/>
                <w:numId w:val="36"/>
              </w:numPr>
              <w:contextualSpacing w:val="0"/>
            </w:pPr>
            <w:r>
              <w:t xml:space="preserve">Send an LS to RAN4 to reflect the above in their specification. LS is </w:t>
            </w:r>
            <w:r>
              <w:rPr>
                <w:highlight w:val="green"/>
              </w:rPr>
              <w:t xml:space="preserve">endorsed </w:t>
            </w:r>
            <w:r>
              <w:t>in R1-2310584.</w:t>
            </w:r>
          </w:p>
        </w:tc>
      </w:tr>
    </w:tbl>
    <w:p w14:paraId="18AC406C" w14:textId="77777777" w:rsidR="00F92FA0" w:rsidRDefault="00F92FA0" w:rsidP="00F92FA0">
      <w:pPr>
        <w:rPr>
          <w:rFonts w:ascii="Calibri" w:eastAsiaTheme="minorHAnsi" w:hAnsi="Calibri" w:cs="Calibri"/>
          <w:sz w:val="22"/>
          <w:szCs w:val="22"/>
          <w:lang w:val="en-US"/>
          <w14:ligatures w14:val="standardContextual"/>
        </w:rPr>
      </w:pPr>
    </w:p>
    <w:p w14:paraId="23303C0A" w14:textId="0FB5C990" w:rsidR="00F92FA0" w:rsidRDefault="00F92FA0" w:rsidP="00F92FA0">
      <w:pPr>
        <w:rPr>
          <w:b/>
          <w:bCs/>
          <w:lang w:val="en-US"/>
        </w:rPr>
      </w:pPr>
      <w:r>
        <w:rPr>
          <w:b/>
          <w:bCs/>
        </w:rPr>
        <w:t xml:space="preserve">Question 2: </w:t>
      </w:r>
      <w:r>
        <w:rPr>
          <w:b/>
          <w:bCs/>
          <w:lang w:val="en-US"/>
        </w:rPr>
        <w:t>Based on the agreement above, can we delete the 4 square-bracketed bullet points in 6.1.6.</w:t>
      </w:r>
      <w:r w:rsidR="00822033">
        <w:rPr>
          <w:b/>
          <w:bCs/>
        </w:rPr>
        <w:t>2.</w:t>
      </w:r>
      <w:r>
        <w:rPr>
          <w:b/>
          <w:bCs/>
          <w:lang w:val="en-US"/>
        </w:rPr>
        <w:t>2 and leave the length determination to RAN4?</w:t>
      </w:r>
    </w:p>
    <w:bookmarkEnd w:id="0"/>
    <w:p w14:paraId="2480D309" w14:textId="77777777" w:rsidR="00F92FA0" w:rsidRDefault="00F92FA0" w:rsidP="00882F92">
      <w:pPr>
        <w:rPr>
          <w:lang w:val="en-US"/>
        </w:rPr>
      </w:pPr>
    </w:p>
    <w:tbl>
      <w:tblPr>
        <w:tblStyle w:val="TableGrid"/>
        <w:tblW w:w="0" w:type="auto"/>
        <w:jc w:val="center"/>
        <w:tblLayout w:type="fixed"/>
        <w:tblLook w:val="04A0" w:firstRow="1" w:lastRow="0" w:firstColumn="1" w:lastColumn="0" w:noHBand="0" w:noVBand="1"/>
      </w:tblPr>
      <w:tblGrid>
        <w:gridCol w:w="1696"/>
        <w:gridCol w:w="7933"/>
      </w:tblGrid>
      <w:tr w:rsidR="009E17B3" w14:paraId="0A604E16" w14:textId="77777777" w:rsidTr="00D1007E">
        <w:trPr>
          <w:trHeight w:val="335"/>
          <w:jc w:val="center"/>
        </w:trPr>
        <w:tc>
          <w:tcPr>
            <w:tcW w:w="1696" w:type="dxa"/>
            <w:shd w:val="clear" w:color="auto" w:fill="D9D9D9" w:themeFill="background1" w:themeFillShade="D9"/>
          </w:tcPr>
          <w:p w14:paraId="74680232" w14:textId="77777777" w:rsidR="009E17B3" w:rsidRDefault="009E17B3" w:rsidP="00F06CFE">
            <w:r>
              <w:t>Company</w:t>
            </w:r>
          </w:p>
        </w:tc>
        <w:tc>
          <w:tcPr>
            <w:tcW w:w="7933" w:type="dxa"/>
            <w:shd w:val="clear" w:color="auto" w:fill="D9D9D9" w:themeFill="background1" w:themeFillShade="D9"/>
          </w:tcPr>
          <w:p w14:paraId="55292569" w14:textId="77777777" w:rsidR="009E17B3" w:rsidRDefault="009E17B3" w:rsidP="00F06CFE">
            <w:r>
              <w:t>Comments</w:t>
            </w:r>
          </w:p>
        </w:tc>
      </w:tr>
      <w:tr w:rsidR="009E17B3" w14:paraId="18C6882A" w14:textId="77777777" w:rsidTr="00D1007E">
        <w:trPr>
          <w:trHeight w:val="53"/>
          <w:jc w:val="center"/>
        </w:trPr>
        <w:tc>
          <w:tcPr>
            <w:tcW w:w="1696" w:type="dxa"/>
          </w:tcPr>
          <w:p w14:paraId="2BA055EB" w14:textId="584DEE7C" w:rsidR="009E17B3" w:rsidRDefault="009E17B3" w:rsidP="00F06CFE">
            <w:pPr>
              <w:rPr>
                <w:lang w:eastAsia="zh-CN"/>
              </w:rPr>
            </w:pPr>
            <w:r>
              <w:rPr>
                <w:rFonts w:hint="eastAsia"/>
                <w:lang w:eastAsia="zh-CN"/>
              </w:rPr>
              <w:t>Q</w:t>
            </w:r>
            <w:r>
              <w:rPr>
                <w:lang w:eastAsia="zh-CN"/>
              </w:rPr>
              <w:t>ualcomm</w:t>
            </w:r>
          </w:p>
        </w:tc>
        <w:tc>
          <w:tcPr>
            <w:tcW w:w="7933" w:type="dxa"/>
          </w:tcPr>
          <w:p w14:paraId="199B3395" w14:textId="77777777" w:rsidR="009E17B3" w:rsidRDefault="009E17B3" w:rsidP="00F06CFE">
            <w:pPr>
              <w:rPr>
                <w:lang w:eastAsia="zh-CN"/>
              </w:rPr>
            </w:pPr>
            <w:r>
              <w:rPr>
                <w:lang w:eastAsia="zh-CN"/>
              </w:rPr>
              <w:t>The contents in the square-bracketed includes the conditions for triggering switch and descriptions on determination of the length of switching period. The agreement only moves the latter part to RAN4 spec and the conditions for triggering switch should be kept.</w:t>
            </w:r>
          </w:p>
          <w:p w14:paraId="46EA1005" w14:textId="0F7F7EE9" w:rsidR="009E17B3" w:rsidRDefault="009E17B3" w:rsidP="00F06CFE">
            <w:pPr>
              <w:rPr>
                <w:lang w:eastAsia="zh-CN"/>
              </w:rPr>
            </w:pPr>
            <w:r>
              <w:rPr>
                <w:lang w:eastAsia="zh-CN"/>
              </w:rPr>
              <w:t xml:space="preserve">Our proposed </w:t>
            </w:r>
            <w:r w:rsidRPr="006063F5">
              <w:rPr>
                <w:highlight w:val="cyan"/>
                <w:lang w:eastAsia="zh-CN"/>
              </w:rPr>
              <w:t>revision wording</w:t>
            </w:r>
            <w:r>
              <w:rPr>
                <w:lang w:eastAsia="zh-CN"/>
              </w:rPr>
              <w:t xml:space="preserve"> is as below.</w:t>
            </w:r>
          </w:p>
          <w:tbl>
            <w:tblPr>
              <w:tblStyle w:val="TableGrid"/>
              <w:tblW w:w="0" w:type="auto"/>
              <w:tblLayout w:type="fixed"/>
              <w:tblLook w:val="04A0" w:firstRow="1" w:lastRow="0" w:firstColumn="1" w:lastColumn="0" w:noHBand="0" w:noVBand="1"/>
            </w:tblPr>
            <w:tblGrid>
              <w:gridCol w:w="7862"/>
            </w:tblGrid>
            <w:tr w:rsidR="009E17B3" w14:paraId="6E4F872D" w14:textId="77777777" w:rsidTr="00D1007E">
              <w:tc>
                <w:tcPr>
                  <w:tcW w:w="7862" w:type="dxa"/>
                </w:tcPr>
                <w:p w14:paraId="7036AE6A" w14:textId="77777777" w:rsidR="009E17B3" w:rsidRDefault="009E17B3" w:rsidP="009E17B3">
                  <w:pPr>
                    <w:rPr>
                      <w:rFonts w:eastAsiaTheme="minorEastAsia"/>
                      <w:lang w:eastAsia="zh-CN"/>
                    </w:rPr>
                  </w:pPr>
                  <w:r>
                    <w:rPr>
                      <w:rFonts w:eastAsiaTheme="minorEastAsia" w:hint="eastAsia"/>
                      <w:lang w:eastAsia="zh-CN"/>
                    </w:rPr>
                    <w:t>6</w:t>
                  </w:r>
                  <w:r>
                    <w:rPr>
                      <w:rFonts w:eastAsiaTheme="minorEastAsia"/>
                      <w:lang w:eastAsia="zh-CN"/>
                    </w:rPr>
                    <w:t>.1.6.2.2</w:t>
                  </w:r>
                </w:p>
                <w:p w14:paraId="7CCE0C0B" w14:textId="77777777" w:rsidR="009E17B3" w:rsidRDefault="009E17B3" w:rsidP="009E17B3">
                  <w:pPr>
                    <w:spacing w:after="240"/>
                    <w:ind w:left="568" w:hanging="284"/>
                    <w:rPr>
                      <w:ins w:id="20" w:author="Mihai Enescu" w:date="2023-05-29T16:18:00Z"/>
                      <w:iCs/>
                      <w:lang w:eastAsia="zh-CN"/>
                    </w:rPr>
                  </w:pPr>
                  <w:ins w:id="21" w:author="Mihai Enescu" w:date="2023-05-29T16:18:00Z">
                    <w:r>
                      <w:rPr>
                        <w:iCs/>
                        <w:lang w:eastAsia="zh-CN"/>
                      </w:rPr>
                      <w:lastRenderedPageBreak/>
                      <w:t>I</w:t>
                    </w:r>
                    <w:r w:rsidRPr="000978BE">
                      <w:rPr>
                        <w:iCs/>
                        <w:lang w:eastAsia="zh-CN"/>
                      </w:rPr>
                      <w:t>f more than two bands are involved in the determination of one uplink switching and if on any two of the bands the UE is configured with [</w:t>
                    </w:r>
                    <w:r w:rsidRPr="000978BE">
                      <w:rPr>
                        <w:i/>
                        <w:highlight w:val="yellow"/>
                        <w:lang w:eastAsia="zh-CN"/>
                      </w:rPr>
                      <w:t>uplinkTxSwitchingOptionForBandPair</w:t>
                    </w:r>
                    <w:r w:rsidRPr="000978BE">
                      <w:rPr>
                        <w:iCs/>
                        <w:lang w:eastAsia="zh-CN"/>
                      </w:rPr>
                      <w:t>] set to 'dualUL',</w:t>
                    </w:r>
                  </w:ins>
                </w:p>
                <w:p w14:paraId="07B105CC" w14:textId="77777777" w:rsidR="009E17B3" w:rsidRPr="00011E5F" w:rsidRDefault="009E17B3" w:rsidP="009E17B3">
                  <w:pPr>
                    <w:spacing w:after="240"/>
                    <w:ind w:left="852" w:hanging="284"/>
                    <w:rPr>
                      <w:ins w:id="22" w:author="Mihai Enescu" w:date="2023-05-29T16:18:00Z"/>
                      <w:iCs/>
                      <w:lang w:eastAsia="zh-CN"/>
                    </w:rPr>
                  </w:pPr>
                  <w:commentRangeStart w:id="23"/>
                  <w:ins w:id="24" w:author="Mihai Enescu - after RAN1#114" w:date="2023-09-05T12:17:00Z">
                    <w:r>
                      <w:rPr>
                        <w:iCs/>
                        <w:lang w:eastAsia="zh-CN"/>
                      </w:rPr>
                      <w:t>[</w:t>
                    </w:r>
                    <w:commentRangeEnd w:id="23"/>
                    <w:r>
                      <w:rPr>
                        <w:rStyle w:val="CommentReference"/>
                      </w:rPr>
                      <w:commentReference w:id="23"/>
                    </w:r>
                  </w:ins>
                  <w:ins w:id="25" w:author="Mihai Enescu" w:date="2023-05-29T16:18:00Z">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del w:id="26" w:author="Yiqing Cao" w:date="2023-09-26T23:52:00Z">
                      <w:r w:rsidRPr="00DC6DFF" w:rsidDel="00DC6DFF">
                        <w:rPr>
                          <w:iCs/>
                          <w:highlight w:val="cyan"/>
                          <w:lang w:eastAsia="zh-CN"/>
                          <w:rPrChange w:id="27" w:author="Yiqing Cao" w:date="2023-09-26T23:52:00Z">
                            <w:rPr>
                              <w:iCs/>
                              <w:lang w:eastAsia="zh-CN"/>
                            </w:rPr>
                          </w:rPrChange>
                        </w:rPr>
                        <w:delText>max of</w:delText>
                      </w:r>
                      <w:r w:rsidRPr="00E9649F" w:rsidDel="00DC6DFF">
                        <w:rPr>
                          <w:iCs/>
                          <w:lang w:eastAsia="zh-CN"/>
                        </w:rPr>
                        <w:delText xml:space="preserve"> </w:delText>
                      </w:r>
                    </w:del>
                    <w:r w:rsidRPr="00E9649F">
                      <w:rPr>
                        <w:iCs/>
                        <w:lang w:eastAsia="zh-CN"/>
                      </w:rPr>
                      <w:t>[</w:t>
                    </w:r>
                    <w:r w:rsidRPr="00E9649F">
                      <w:rPr>
                        <w:i/>
                        <w:iCs/>
                        <w:highlight w:val="yellow"/>
                        <w:lang w:eastAsia="zh-CN"/>
                      </w:rPr>
                      <w:t>uplinkTxSwitchingPeriod</w:t>
                    </w:r>
                    <w:r w:rsidRPr="00E9649F">
                      <w:rPr>
                        <w:iCs/>
                        <w:lang w:eastAsia="zh-CN"/>
                      </w:rPr>
                      <w:t>]</w:t>
                    </w:r>
                  </w:ins>
                  <w:ins w:id="28" w:author="Yiqing Cao" w:date="2023-09-27T19:18:00Z">
                    <w:r>
                      <w:rPr>
                        <w:iCs/>
                        <w:lang w:eastAsia="zh-CN"/>
                      </w:rPr>
                      <w:t xml:space="preserve"> </w:t>
                    </w:r>
                    <w:r w:rsidRPr="002B48F4">
                      <w:rPr>
                        <w:iCs/>
                        <w:highlight w:val="cyan"/>
                        <w:lang w:eastAsia="zh-CN"/>
                      </w:rPr>
                      <w:t>defined in TS38.101</w:t>
                    </w:r>
                  </w:ins>
                  <w:r>
                    <w:rPr>
                      <w:iCs/>
                      <w:highlight w:val="cyan"/>
                      <w:lang w:eastAsia="zh-CN"/>
                    </w:rPr>
                    <w:t>-1</w:t>
                  </w:r>
                  <w:ins w:id="29" w:author="Yiqing Cao" w:date="2023-09-27T19:18:00Z">
                    <w:r w:rsidRPr="002B48F4">
                      <w:rPr>
                        <w:iCs/>
                        <w:highlight w:val="cyan"/>
                        <w:lang w:eastAsia="zh-CN"/>
                      </w:rPr>
                      <w:t>.</w:t>
                    </w:r>
                  </w:ins>
                  <w:ins w:id="30" w:author="Mihai Enescu" w:date="2023-05-29T16:18:00Z">
                    <w:del w:id="31" w:author="Yiqing Cao" w:date="2023-09-27T19:18:00Z">
                      <w:r w:rsidRPr="00E9649F" w:rsidDel="002B48F4">
                        <w:rPr>
                          <w:iCs/>
                          <w:lang w:eastAsia="zh-CN"/>
                        </w:rPr>
                        <w:delText xml:space="preserve"> </w:delText>
                      </w:r>
                      <w:r w:rsidRPr="002B48F4" w:rsidDel="002B48F4">
                        <w:rPr>
                          <w:iCs/>
                          <w:highlight w:val="cyan"/>
                          <w:lang w:eastAsia="zh-CN"/>
                          <w:rPrChange w:id="32" w:author="Yiqing Cao" w:date="2023-09-27T19:18:00Z">
                            <w:rPr>
                              <w:iCs/>
                              <w:lang w:eastAsia="zh-CN"/>
                            </w:rPr>
                          </w:rPrChange>
                        </w:rPr>
                        <w:delText>that UE indicates for the band pair {1</w:delText>
                      </w:r>
                      <w:r w:rsidRPr="002B48F4" w:rsidDel="002B48F4">
                        <w:rPr>
                          <w:iCs/>
                          <w:highlight w:val="cyan"/>
                          <w:vertAlign w:val="superscript"/>
                          <w:lang w:eastAsia="zh-CN"/>
                          <w:rPrChange w:id="33" w:author="Yiqing Cao" w:date="2023-09-27T19:18:00Z">
                            <w:rPr>
                              <w:iCs/>
                              <w:vertAlign w:val="superscript"/>
                              <w:lang w:eastAsia="zh-CN"/>
                            </w:rPr>
                          </w:rPrChange>
                        </w:rPr>
                        <w:delText>st</w:delText>
                      </w:r>
                      <w:r w:rsidRPr="002B48F4" w:rsidDel="002B48F4">
                        <w:rPr>
                          <w:iCs/>
                          <w:highlight w:val="cyan"/>
                          <w:lang w:eastAsia="zh-CN"/>
                          <w:rPrChange w:id="34" w:author="Yiqing Cao" w:date="2023-09-27T19:18:00Z">
                            <w:rPr>
                              <w:iCs/>
                              <w:lang w:eastAsia="zh-CN"/>
                            </w:rPr>
                          </w:rPrChange>
                        </w:rPr>
                        <w:delText xml:space="preserve"> band, 2</w:delText>
                      </w:r>
                      <w:r w:rsidRPr="002B48F4" w:rsidDel="002B48F4">
                        <w:rPr>
                          <w:iCs/>
                          <w:highlight w:val="cyan"/>
                          <w:vertAlign w:val="superscript"/>
                          <w:lang w:eastAsia="zh-CN"/>
                          <w:rPrChange w:id="35" w:author="Yiqing Cao" w:date="2023-09-27T19:18:00Z">
                            <w:rPr>
                              <w:iCs/>
                              <w:vertAlign w:val="superscript"/>
                              <w:lang w:eastAsia="zh-CN"/>
                            </w:rPr>
                          </w:rPrChange>
                        </w:rPr>
                        <w:delText>nd</w:delText>
                      </w:r>
                      <w:r w:rsidRPr="002B48F4" w:rsidDel="002B48F4">
                        <w:rPr>
                          <w:iCs/>
                          <w:highlight w:val="cyan"/>
                          <w:lang w:eastAsia="zh-CN"/>
                          <w:rPrChange w:id="36" w:author="Yiqing Cao" w:date="2023-09-27T19:18:00Z">
                            <w:rPr>
                              <w:iCs/>
                              <w:lang w:eastAsia="zh-CN"/>
                            </w:rPr>
                          </w:rPrChange>
                        </w:rPr>
                        <w:delText xml:space="preserve"> band} and for the band pair {1</w:delText>
                      </w:r>
                      <w:r w:rsidRPr="002B48F4" w:rsidDel="002B48F4">
                        <w:rPr>
                          <w:iCs/>
                          <w:highlight w:val="cyan"/>
                          <w:vertAlign w:val="superscript"/>
                          <w:lang w:eastAsia="zh-CN"/>
                          <w:rPrChange w:id="37" w:author="Yiqing Cao" w:date="2023-09-27T19:18:00Z">
                            <w:rPr>
                              <w:iCs/>
                              <w:vertAlign w:val="superscript"/>
                              <w:lang w:eastAsia="zh-CN"/>
                            </w:rPr>
                          </w:rPrChange>
                        </w:rPr>
                        <w:delText>st</w:delText>
                      </w:r>
                      <w:r w:rsidRPr="002B48F4" w:rsidDel="002B48F4">
                        <w:rPr>
                          <w:iCs/>
                          <w:highlight w:val="cyan"/>
                          <w:lang w:eastAsia="zh-CN"/>
                          <w:rPrChange w:id="38" w:author="Yiqing Cao" w:date="2023-09-27T19:18:00Z">
                            <w:rPr>
                              <w:iCs/>
                              <w:lang w:eastAsia="zh-CN"/>
                            </w:rPr>
                          </w:rPrChange>
                        </w:rPr>
                        <w:delText xml:space="preserve"> band, 3</w:delText>
                      </w:r>
                      <w:r w:rsidRPr="002B48F4" w:rsidDel="002B48F4">
                        <w:rPr>
                          <w:iCs/>
                          <w:highlight w:val="cyan"/>
                          <w:vertAlign w:val="superscript"/>
                          <w:lang w:eastAsia="zh-CN"/>
                          <w:rPrChange w:id="39" w:author="Yiqing Cao" w:date="2023-09-27T19:18:00Z">
                            <w:rPr>
                              <w:iCs/>
                              <w:vertAlign w:val="superscript"/>
                              <w:lang w:eastAsia="zh-CN"/>
                            </w:rPr>
                          </w:rPrChange>
                        </w:rPr>
                        <w:delText>rd</w:delText>
                      </w:r>
                      <w:r w:rsidRPr="002B48F4" w:rsidDel="002B48F4">
                        <w:rPr>
                          <w:iCs/>
                          <w:highlight w:val="cyan"/>
                          <w:lang w:eastAsia="zh-CN"/>
                          <w:rPrChange w:id="40" w:author="Yiqing Cao" w:date="2023-09-27T19:18:00Z">
                            <w:rPr>
                              <w:iCs/>
                              <w:lang w:eastAsia="zh-CN"/>
                            </w:rPr>
                          </w:rPrChange>
                        </w:rPr>
                        <w:delText xml:space="preserve"> band}.</w:delText>
                      </w:r>
                    </w:del>
                  </w:ins>
                  <w:ins w:id="41" w:author="Mihai Enescu - after RAN1#114" w:date="2023-09-05T12:17:00Z">
                    <w:r w:rsidRPr="002B48F4">
                      <w:rPr>
                        <w:iCs/>
                        <w:highlight w:val="cyan"/>
                        <w:lang w:eastAsia="zh-CN"/>
                        <w:rPrChange w:id="42" w:author="Yiqing Cao" w:date="2023-09-27T19:18:00Z">
                          <w:rPr>
                            <w:iCs/>
                            <w:lang w:eastAsia="zh-CN"/>
                          </w:rPr>
                        </w:rPrChange>
                      </w:rPr>
                      <w:t>]</w:t>
                    </w:r>
                  </w:ins>
                </w:p>
                <w:p w14:paraId="2D382A11" w14:textId="77777777" w:rsidR="009E17B3" w:rsidRPr="00011E5F" w:rsidRDefault="009E17B3" w:rsidP="009E17B3">
                  <w:pPr>
                    <w:spacing w:after="240"/>
                    <w:ind w:left="852" w:hanging="284"/>
                    <w:rPr>
                      <w:ins w:id="43" w:author="Yiqing Cao" w:date="2023-09-26T23:52:00Z"/>
                      <w:iCs/>
                      <w:lang w:eastAsia="zh-CN"/>
                    </w:rPr>
                  </w:pPr>
                  <w:commentRangeStart w:id="44"/>
                  <w:ins w:id="45" w:author="Yiqing Cao" w:date="2023-09-26T23:52:00Z">
                    <w:r>
                      <w:rPr>
                        <w:iCs/>
                        <w:lang w:eastAsia="zh-CN"/>
                      </w:rPr>
                      <w:t>[</w:t>
                    </w:r>
                    <w:commentRangeEnd w:id="44"/>
                    <w:r>
                      <w:rPr>
                        <w:rStyle w:val="CommentReference"/>
                      </w:rPr>
                      <w:commentReference w:id="44"/>
                    </w:r>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r w:rsidRPr="00D42C5A">
                      <w:rPr>
                        <w:iCs/>
                        <w:strike/>
                        <w:highlight w:val="cyan"/>
                        <w:lang w:eastAsia="zh-CN"/>
                      </w:rPr>
                      <w:t>max of</w:t>
                    </w:r>
                    <w:r w:rsidRPr="00E9649F">
                      <w:rPr>
                        <w:iCs/>
                        <w:lang w:eastAsia="zh-CN"/>
                      </w:rPr>
                      <w:t xml:space="preserve"> [</w:t>
                    </w:r>
                    <w:r w:rsidRPr="00E9649F">
                      <w:rPr>
                        <w:i/>
                        <w:iCs/>
                        <w:highlight w:val="yellow"/>
                        <w:lang w:eastAsia="zh-CN"/>
                      </w:rPr>
                      <w:t>uplinkTxSwitchingPeriod</w:t>
                    </w:r>
                    <w:r w:rsidRPr="00E9649F">
                      <w:rPr>
                        <w:iCs/>
                        <w:lang w:eastAsia="zh-CN"/>
                      </w:rPr>
                      <w:t>]</w:t>
                    </w:r>
                  </w:ins>
                  <w:ins w:id="46" w:author="Yiqing Cao" w:date="2023-09-27T19:19:00Z">
                    <w:r>
                      <w:rPr>
                        <w:iCs/>
                        <w:lang w:eastAsia="zh-CN"/>
                      </w:rPr>
                      <w:t xml:space="preserve"> </w:t>
                    </w:r>
                    <w:r w:rsidRPr="00457F25">
                      <w:rPr>
                        <w:iCs/>
                        <w:highlight w:val="cyan"/>
                        <w:lang w:eastAsia="zh-CN"/>
                        <w:rPrChange w:id="47" w:author="Yiqing Cao" w:date="2023-09-27T19:19:00Z">
                          <w:rPr>
                            <w:iCs/>
                            <w:lang w:eastAsia="zh-CN"/>
                          </w:rPr>
                        </w:rPrChange>
                      </w:rPr>
                      <w:t>defined in TS38.101</w:t>
                    </w:r>
                  </w:ins>
                  <w:r>
                    <w:rPr>
                      <w:iCs/>
                      <w:highlight w:val="cyan"/>
                      <w:lang w:eastAsia="zh-CN"/>
                    </w:rPr>
                    <w:t>-1</w:t>
                  </w:r>
                  <w:ins w:id="48" w:author="Yiqing Cao" w:date="2023-09-27T19:19:00Z">
                    <w:r w:rsidRPr="00457F25">
                      <w:rPr>
                        <w:iCs/>
                        <w:highlight w:val="cyan"/>
                        <w:lang w:eastAsia="zh-CN"/>
                        <w:rPrChange w:id="49" w:author="Yiqing Cao" w:date="2023-09-27T19:19:00Z">
                          <w:rPr>
                            <w:iCs/>
                            <w:lang w:eastAsia="zh-CN"/>
                          </w:rPr>
                        </w:rPrChange>
                      </w:rPr>
                      <w:t>.</w:t>
                    </w:r>
                  </w:ins>
                  <w:ins w:id="50" w:author="Yiqing Cao" w:date="2023-09-26T23:52:00Z">
                    <w:r w:rsidRPr="00457F25">
                      <w:rPr>
                        <w:iCs/>
                        <w:strike/>
                        <w:highlight w:val="cyan"/>
                        <w:lang w:eastAsia="zh-CN"/>
                        <w:rPrChange w:id="51" w:author="Yiqing Cao" w:date="2023-09-27T19:19:00Z">
                          <w:rPr>
                            <w:iCs/>
                            <w:lang w:eastAsia="zh-CN"/>
                          </w:rPr>
                        </w:rPrChange>
                      </w:rPr>
                      <w:t xml:space="preserve"> that UE indicates for the band pair {1</w:t>
                    </w:r>
                    <w:r w:rsidRPr="00457F25">
                      <w:rPr>
                        <w:iCs/>
                        <w:strike/>
                        <w:highlight w:val="cyan"/>
                        <w:vertAlign w:val="superscript"/>
                        <w:lang w:eastAsia="zh-CN"/>
                        <w:rPrChange w:id="52" w:author="Yiqing Cao" w:date="2023-09-27T19:19:00Z">
                          <w:rPr>
                            <w:iCs/>
                            <w:vertAlign w:val="superscript"/>
                            <w:lang w:eastAsia="zh-CN"/>
                          </w:rPr>
                        </w:rPrChange>
                      </w:rPr>
                      <w:t>st</w:t>
                    </w:r>
                    <w:r w:rsidRPr="00457F25">
                      <w:rPr>
                        <w:iCs/>
                        <w:strike/>
                        <w:highlight w:val="cyan"/>
                        <w:lang w:eastAsia="zh-CN"/>
                        <w:rPrChange w:id="53" w:author="Yiqing Cao" w:date="2023-09-27T19:19:00Z">
                          <w:rPr>
                            <w:iCs/>
                            <w:lang w:eastAsia="zh-CN"/>
                          </w:rPr>
                        </w:rPrChange>
                      </w:rPr>
                      <w:t xml:space="preserve"> band, 3</w:t>
                    </w:r>
                    <w:r w:rsidRPr="00457F25">
                      <w:rPr>
                        <w:iCs/>
                        <w:strike/>
                        <w:highlight w:val="cyan"/>
                        <w:vertAlign w:val="superscript"/>
                        <w:lang w:eastAsia="zh-CN"/>
                        <w:rPrChange w:id="54" w:author="Yiqing Cao" w:date="2023-09-27T19:19:00Z">
                          <w:rPr>
                            <w:iCs/>
                            <w:vertAlign w:val="superscript"/>
                            <w:lang w:eastAsia="zh-CN"/>
                          </w:rPr>
                        </w:rPrChange>
                      </w:rPr>
                      <w:t>rd</w:t>
                    </w:r>
                    <w:r w:rsidRPr="00457F25">
                      <w:rPr>
                        <w:iCs/>
                        <w:strike/>
                        <w:highlight w:val="cyan"/>
                        <w:lang w:eastAsia="zh-CN"/>
                        <w:rPrChange w:id="55" w:author="Yiqing Cao" w:date="2023-09-27T19:19:00Z">
                          <w:rPr>
                            <w:iCs/>
                            <w:lang w:eastAsia="zh-CN"/>
                          </w:rPr>
                        </w:rPrChange>
                      </w:rPr>
                      <w:t xml:space="preserve"> band } and for the band pair {2</w:t>
                    </w:r>
                    <w:r w:rsidRPr="00457F25">
                      <w:rPr>
                        <w:iCs/>
                        <w:strike/>
                        <w:highlight w:val="cyan"/>
                        <w:vertAlign w:val="superscript"/>
                        <w:lang w:eastAsia="zh-CN"/>
                        <w:rPrChange w:id="56" w:author="Yiqing Cao" w:date="2023-09-27T19:19:00Z">
                          <w:rPr>
                            <w:iCs/>
                            <w:vertAlign w:val="superscript"/>
                            <w:lang w:eastAsia="zh-CN"/>
                          </w:rPr>
                        </w:rPrChange>
                      </w:rPr>
                      <w:t>nd</w:t>
                    </w:r>
                    <w:r w:rsidRPr="00457F25">
                      <w:rPr>
                        <w:iCs/>
                        <w:strike/>
                        <w:highlight w:val="cyan"/>
                        <w:lang w:eastAsia="zh-CN"/>
                        <w:rPrChange w:id="57" w:author="Yiqing Cao" w:date="2023-09-27T19:19:00Z">
                          <w:rPr>
                            <w:iCs/>
                            <w:lang w:eastAsia="zh-CN"/>
                          </w:rPr>
                        </w:rPrChange>
                      </w:rPr>
                      <w:t xml:space="preserve"> band, 3</w:t>
                    </w:r>
                    <w:r w:rsidRPr="00457F25">
                      <w:rPr>
                        <w:iCs/>
                        <w:strike/>
                        <w:highlight w:val="cyan"/>
                        <w:vertAlign w:val="superscript"/>
                        <w:lang w:eastAsia="zh-CN"/>
                        <w:rPrChange w:id="58" w:author="Yiqing Cao" w:date="2023-09-27T19:19:00Z">
                          <w:rPr>
                            <w:iCs/>
                            <w:vertAlign w:val="superscript"/>
                            <w:lang w:eastAsia="zh-CN"/>
                          </w:rPr>
                        </w:rPrChange>
                      </w:rPr>
                      <w:t>rd</w:t>
                    </w:r>
                    <w:r w:rsidRPr="00457F25">
                      <w:rPr>
                        <w:iCs/>
                        <w:strike/>
                        <w:highlight w:val="cyan"/>
                        <w:lang w:eastAsia="zh-CN"/>
                        <w:rPrChange w:id="59" w:author="Yiqing Cao" w:date="2023-09-27T19:19:00Z">
                          <w:rPr>
                            <w:iCs/>
                            <w:lang w:eastAsia="zh-CN"/>
                          </w:rPr>
                        </w:rPrChange>
                      </w:rPr>
                      <w:t xml:space="preserve"> band}.</w:t>
                    </w:r>
                    <w:r w:rsidRPr="00457F25">
                      <w:rPr>
                        <w:iCs/>
                        <w:highlight w:val="cyan"/>
                        <w:lang w:eastAsia="zh-CN"/>
                        <w:rPrChange w:id="60" w:author="Yiqing Cao" w:date="2023-09-27T19:19:00Z">
                          <w:rPr>
                            <w:iCs/>
                            <w:lang w:eastAsia="zh-CN"/>
                          </w:rPr>
                        </w:rPrChange>
                      </w:rPr>
                      <w:t>]</w:t>
                    </w:r>
                  </w:ins>
                </w:p>
                <w:p w14:paraId="5EB2A88A" w14:textId="77777777" w:rsidR="009E17B3" w:rsidRPr="00011E5F" w:rsidRDefault="009E17B3" w:rsidP="009E17B3">
                  <w:pPr>
                    <w:spacing w:after="240"/>
                    <w:ind w:left="851" w:hanging="284"/>
                    <w:rPr>
                      <w:ins w:id="61" w:author="Yiqing Cao" w:date="2023-09-26T23:52:00Z"/>
                      <w:iCs/>
                      <w:lang w:eastAsia="zh-CN"/>
                    </w:rPr>
                  </w:pPr>
                  <w:commentRangeStart w:id="62"/>
                  <w:ins w:id="63" w:author="Yiqing Cao" w:date="2023-09-26T23:52:00Z">
                    <w:r>
                      <w:rPr>
                        <w:iCs/>
                        <w:lang w:eastAsia="zh-CN"/>
                      </w:rPr>
                      <w:t>[</w:t>
                    </w:r>
                    <w:commentRangeEnd w:id="62"/>
                    <w:r>
                      <w:rPr>
                        <w:rStyle w:val="CommentReference"/>
                      </w:rPr>
                      <w:commentReference w:id="62"/>
                    </w:r>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f UE indicates [</w:t>
                    </w:r>
                    <w:r w:rsidRPr="00E9649F">
                      <w:rPr>
                        <w:i/>
                        <w:iCs/>
                        <w:highlight w:val="yellow"/>
                        <w:lang w:eastAsia="zh-CN"/>
                      </w:rPr>
                      <w:t>AdvancedCapabilityDefinedbyRAN4</w:t>
                    </w:r>
                    <w:r w:rsidRPr="00E9649F">
                      <w:rPr>
                        <w:iCs/>
                        <w:lang w:eastAsia="zh-CN"/>
                      </w:rPr>
                      <w:t>] for the 1</w:t>
                    </w:r>
                    <w:r w:rsidRPr="00E9649F">
                      <w:rPr>
                        <w:iCs/>
                        <w:vertAlign w:val="superscript"/>
                        <w:lang w:eastAsia="zh-CN"/>
                      </w:rPr>
                      <w:t>st</w:t>
                    </w:r>
                    <w:r w:rsidRPr="00E9649F">
                      <w:rPr>
                        <w:iCs/>
                        <w:lang w:eastAsia="zh-CN"/>
                      </w:rPr>
                      <w:t xml:space="preserve"> band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then the UE is not expected to transmit for the duration of 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r w:rsidRPr="00E9649F">
                      <w:rPr>
                        <w:i/>
                        <w:iCs/>
                        <w:highlight w:val="yellow"/>
                        <w:lang w:eastAsia="zh-CN"/>
                      </w:rPr>
                      <w:t>uplinkTxSwitchingPeriod</w:t>
                    </w:r>
                    <w:r w:rsidRPr="00E9649F">
                      <w:rPr>
                        <w:iCs/>
                        <w:lang w:eastAsia="zh-CN"/>
                      </w:rPr>
                      <w:t>] that UE indicates for the band pair {2</w:t>
                    </w:r>
                    <w:r w:rsidRPr="00E9649F">
                      <w:rPr>
                        <w:iCs/>
                        <w:vertAlign w:val="superscript"/>
                        <w:lang w:eastAsia="zh-CN"/>
                      </w:rPr>
                      <w:t>nd</w:t>
                    </w:r>
                    <w:r w:rsidRPr="00E9649F">
                      <w:rPr>
                        <w:iCs/>
                        <w:lang w:eastAsia="zh-CN"/>
                      </w:rPr>
                      <w:t xml:space="preserve"> band, 3</w:t>
                    </w:r>
                    <w:r w:rsidRPr="00E9649F">
                      <w:rPr>
                        <w:iCs/>
                        <w:vertAlign w:val="superscript"/>
                        <w:lang w:eastAsia="zh-CN"/>
                      </w:rPr>
                      <w:t>rd</w:t>
                    </w:r>
                    <w:r w:rsidRPr="00E9649F">
                      <w:rPr>
                        <w:iCs/>
                        <w:lang w:eastAsia="zh-CN"/>
                      </w:rPr>
                      <w:t xml:space="preserve"> band}</w:t>
                    </w:r>
                  </w:ins>
                  <w:ins w:id="64" w:author="Yiqing Cao" w:date="2023-10-18T06:48:00Z">
                    <w:r>
                      <w:rPr>
                        <w:iCs/>
                        <w:lang w:eastAsia="zh-CN"/>
                      </w:rPr>
                      <w:t xml:space="preserve"> </w:t>
                    </w:r>
                    <w:r w:rsidRPr="006063F5">
                      <w:rPr>
                        <w:iCs/>
                        <w:highlight w:val="cyan"/>
                        <w:lang w:eastAsia="zh-CN"/>
                        <w:rPrChange w:id="65" w:author="Yiqing Cao" w:date="2023-10-18T06:48:00Z">
                          <w:rPr>
                            <w:iCs/>
                            <w:lang w:eastAsia="zh-CN"/>
                          </w:rPr>
                        </w:rPrChange>
                      </w:rPr>
                      <w:t>defined in TS38.101-1</w:t>
                    </w:r>
                  </w:ins>
                  <w:ins w:id="66" w:author="Yiqing Cao" w:date="2023-09-26T23:52:00Z">
                    <w:r w:rsidRPr="00E9649F">
                      <w:rPr>
                        <w:iCs/>
                        <w:lang w:eastAsia="zh-CN"/>
                      </w:rPr>
                      <w:t>.</w:t>
                    </w:r>
                    <w:r>
                      <w:rPr>
                        <w:iCs/>
                        <w:lang w:eastAsia="zh-CN"/>
                      </w:rPr>
                      <w:t>]</w:t>
                    </w:r>
                  </w:ins>
                </w:p>
                <w:p w14:paraId="33CA2DE5" w14:textId="0389820C" w:rsidR="009E17B3" w:rsidRPr="0037777F" w:rsidRDefault="009E17B3" w:rsidP="0037777F">
                  <w:pPr>
                    <w:ind w:left="850" w:hanging="283"/>
                    <w:rPr>
                      <w:iCs/>
                      <w:strike/>
                      <w:lang w:eastAsia="zh-CN"/>
                    </w:rPr>
                  </w:pPr>
                  <w:commentRangeStart w:id="67"/>
                  <w:ins w:id="68" w:author="Yiqing Cao" w:date="2023-09-26T23:52:00Z">
                    <w:r>
                      <w:rPr>
                        <w:iCs/>
                        <w:lang w:eastAsia="zh-CN"/>
                      </w:rPr>
                      <w:t>[</w:t>
                    </w:r>
                    <w:commentRangeEnd w:id="67"/>
                    <w:r>
                      <w:rPr>
                        <w:rStyle w:val="CommentReference"/>
                      </w:rPr>
                      <w:commentReference w:id="67"/>
                    </w:r>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the</w:t>
                    </w:r>
                    <w:r w:rsidRPr="00D42C5A">
                      <w:rPr>
                        <w:iCs/>
                        <w:strike/>
                        <w:lang w:eastAsia="zh-CN"/>
                      </w:rPr>
                      <w:t xml:space="preserve"> </w:t>
                    </w:r>
                    <w:r w:rsidRPr="00D42C5A">
                      <w:rPr>
                        <w:iCs/>
                        <w:strike/>
                        <w:highlight w:val="cyan"/>
                        <w:lang w:eastAsia="zh-CN"/>
                      </w:rPr>
                      <w:t>max of</w:t>
                    </w:r>
                    <w:r w:rsidRPr="00D42C5A">
                      <w:rPr>
                        <w:iCs/>
                        <w:strike/>
                        <w:lang w:eastAsia="zh-CN"/>
                      </w:rPr>
                      <w:t xml:space="preserve"> </w:t>
                    </w:r>
                    <w:r w:rsidRPr="00E9649F">
                      <w:rPr>
                        <w:iCs/>
                        <w:lang w:eastAsia="zh-CN"/>
                      </w:rPr>
                      <w:t>[</w:t>
                    </w:r>
                    <w:r w:rsidRPr="00E9649F">
                      <w:rPr>
                        <w:i/>
                        <w:iCs/>
                        <w:highlight w:val="yellow"/>
                        <w:lang w:eastAsia="zh-CN"/>
                      </w:rPr>
                      <w:t>uplinkTxSwitchingPeriod</w:t>
                    </w:r>
                    <w:r w:rsidRPr="00E9649F">
                      <w:rPr>
                        <w:iCs/>
                        <w:lang w:eastAsia="zh-CN"/>
                      </w:rPr>
                      <w:t xml:space="preserve">] </w:t>
                    </w:r>
                  </w:ins>
                  <w:ins w:id="69" w:author="Yiqing Cao" w:date="2023-09-27T19:20:00Z">
                    <w:r w:rsidRPr="002B2270">
                      <w:rPr>
                        <w:iCs/>
                        <w:highlight w:val="cyan"/>
                        <w:lang w:eastAsia="zh-CN"/>
                        <w:rPrChange w:id="70" w:author="Yiqing Cao" w:date="2023-09-27T19:20:00Z">
                          <w:rPr>
                            <w:iCs/>
                            <w:lang w:eastAsia="zh-CN"/>
                          </w:rPr>
                        </w:rPrChange>
                      </w:rPr>
                      <w:t>defined in TS38.101.</w:t>
                    </w:r>
                    <w:r>
                      <w:rPr>
                        <w:iCs/>
                        <w:lang w:eastAsia="zh-CN"/>
                      </w:rPr>
                      <w:t xml:space="preserve"> </w:t>
                    </w:r>
                  </w:ins>
                  <w:ins w:id="71" w:author="Yiqing Cao" w:date="2023-09-26T23:52:00Z">
                    <w:r w:rsidRPr="002B2270">
                      <w:rPr>
                        <w:iCs/>
                        <w:strike/>
                        <w:highlight w:val="cyan"/>
                        <w:lang w:eastAsia="zh-CN"/>
                        <w:rPrChange w:id="72" w:author="Yiqing Cao" w:date="2023-09-27T19:20:00Z">
                          <w:rPr>
                            <w:iCs/>
                            <w:lang w:eastAsia="zh-CN"/>
                          </w:rPr>
                        </w:rPrChange>
                      </w:rPr>
                      <w:t>that UE indicates for the band pair {1</w:t>
                    </w:r>
                    <w:r w:rsidRPr="002B2270">
                      <w:rPr>
                        <w:iCs/>
                        <w:strike/>
                        <w:highlight w:val="cyan"/>
                        <w:vertAlign w:val="superscript"/>
                        <w:lang w:eastAsia="zh-CN"/>
                        <w:rPrChange w:id="73" w:author="Yiqing Cao" w:date="2023-09-27T19:20:00Z">
                          <w:rPr>
                            <w:iCs/>
                            <w:vertAlign w:val="superscript"/>
                            <w:lang w:eastAsia="zh-CN"/>
                          </w:rPr>
                        </w:rPrChange>
                      </w:rPr>
                      <w:t>st</w:t>
                    </w:r>
                    <w:r w:rsidRPr="002B2270">
                      <w:rPr>
                        <w:iCs/>
                        <w:strike/>
                        <w:highlight w:val="cyan"/>
                        <w:lang w:eastAsia="zh-CN"/>
                        <w:rPrChange w:id="74" w:author="Yiqing Cao" w:date="2023-09-27T19:20:00Z">
                          <w:rPr>
                            <w:iCs/>
                            <w:lang w:eastAsia="zh-CN"/>
                          </w:rPr>
                        </w:rPrChange>
                      </w:rPr>
                      <w:t xml:space="preserve"> band, 3</w:t>
                    </w:r>
                    <w:r w:rsidRPr="002B2270">
                      <w:rPr>
                        <w:iCs/>
                        <w:strike/>
                        <w:highlight w:val="cyan"/>
                        <w:vertAlign w:val="superscript"/>
                        <w:lang w:eastAsia="zh-CN"/>
                        <w:rPrChange w:id="75" w:author="Yiqing Cao" w:date="2023-09-27T19:20:00Z">
                          <w:rPr>
                            <w:iCs/>
                            <w:vertAlign w:val="superscript"/>
                            <w:lang w:eastAsia="zh-CN"/>
                          </w:rPr>
                        </w:rPrChange>
                      </w:rPr>
                      <w:t>rd</w:t>
                    </w:r>
                    <w:r w:rsidRPr="002B2270">
                      <w:rPr>
                        <w:iCs/>
                        <w:strike/>
                        <w:highlight w:val="cyan"/>
                        <w:lang w:eastAsia="zh-CN"/>
                        <w:rPrChange w:id="76" w:author="Yiqing Cao" w:date="2023-09-27T19:20:00Z">
                          <w:rPr>
                            <w:iCs/>
                            <w:lang w:eastAsia="zh-CN"/>
                          </w:rPr>
                        </w:rPrChange>
                      </w:rPr>
                      <w:t xml:space="preserve">  band}, band pair {1</w:t>
                    </w:r>
                    <w:r w:rsidRPr="002B2270">
                      <w:rPr>
                        <w:iCs/>
                        <w:strike/>
                        <w:highlight w:val="cyan"/>
                        <w:vertAlign w:val="superscript"/>
                        <w:lang w:eastAsia="zh-CN"/>
                        <w:rPrChange w:id="77" w:author="Yiqing Cao" w:date="2023-09-27T19:20:00Z">
                          <w:rPr>
                            <w:iCs/>
                            <w:vertAlign w:val="superscript"/>
                            <w:lang w:eastAsia="zh-CN"/>
                          </w:rPr>
                        </w:rPrChange>
                      </w:rPr>
                      <w:t>st</w:t>
                    </w:r>
                    <w:r w:rsidRPr="002B2270">
                      <w:rPr>
                        <w:iCs/>
                        <w:strike/>
                        <w:highlight w:val="cyan"/>
                        <w:lang w:eastAsia="zh-CN"/>
                        <w:rPrChange w:id="78" w:author="Yiqing Cao" w:date="2023-09-27T19:20:00Z">
                          <w:rPr>
                            <w:iCs/>
                            <w:lang w:eastAsia="zh-CN"/>
                          </w:rPr>
                        </w:rPrChange>
                      </w:rPr>
                      <w:t xml:space="preserve"> band, 4</w:t>
                    </w:r>
                    <w:r w:rsidRPr="002B2270">
                      <w:rPr>
                        <w:iCs/>
                        <w:strike/>
                        <w:highlight w:val="cyan"/>
                        <w:vertAlign w:val="superscript"/>
                        <w:lang w:eastAsia="zh-CN"/>
                        <w:rPrChange w:id="79" w:author="Yiqing Cao" w:date="2023-09-27T19:20:00Z">
                          <w:rPr>
                            <w:iCs/>
                            <w:vertAlign w:val="superscript"/>
                            <w:lang w:eastAsia="zh-CN"/>
                          </w:rPr>
                        </w:rPrChange>
                      </w:rPr>
                      <w:t>th</w:t>
                    </w:r>
                    <w:r w:rsidRPr="002B2270">
                      <w:rPr>
                        <w:iCs/>
                        <w:strike/>
                        <w:highlight w:val="cyan"/>
                        <w:lang w:eastAsia="zh-CN"/>
                        <w:rPrChange w:id="80" w:author="Yiqing Cao" w:date="2023-09-27T19:20:00Z">
                          <w:rPr>
                            <w:iCs/>
                            <w:lang w:eastAsia="zh-CN"/>
                          </w:rPr>
                        </w:rPrChange>
                      </w:rPr>
                      <w:t xml:space="preserve">  band}, band pair {2</w:t>
                    </w:r>
                    <w:r w:rsidRPr="002B2270">
                      <w:rPr>
                        <w:iCs/>
                        <w:strike/>
                        <w:highlight w:val="cyan"/>
                        <w:vertAlign w:val="superscript"/>
                        <w:lang w:eastAsia="zh-CN"/>
                        <w:rPrChange w:id="81" w:author="Yiqing Cao" w:date="2023-09-27T19:20:00Z">
                          <w:rPr>
                            <w:iCs/>
                            <w:vertAlign w:val="superscript"/>
                            <w:lang w:eastAsia="zh-CN"/>
                          </w:rPr>
                        </w:rPrChange>
                      </w:rPr>
                      <w:t>nd</w:t>
                    </w:r>
                    <w:r w:rsidRPr="002B2270">
                      <w:rPr>
                        <w:iCs/>
                        <w:strike/>
                        <w:highlight w:val="cyan"/>
                        <w:lang w:eastAsia="zh-CN"/>
                        <w:rPrChange w:id="82" w:author="Yiqing Cao" w:date="2023-09-27T19:20:00Z">
                          <w:rPr>
                            <w:iCs/>
                            <w:lang w:eastAsia="zh-CN"/>
                          </w:rPr>
                        </w:rPrChange>
                      </w:rPr>
                      <w:t xml:space="preserve"> band, 3</w:t>
                    </w:r>
                    <w:r w:rsidRPr="002B2270">
                      <w:rPr>
                        <w:iCs/>
                        <w:strike/>
                        <w:highlight w:val="cyan"/>
                        <w:vertAlign w:val="superscript"/>
                        <w:lang w:eastAsia="zh-CN"/>
                        <w:rPrChange w:id="83" w:author="Yiqing Cao" w:date="2023-09-27T19:20:00Z">
                          <w:rPr>
                            <w:iCs/>
                            <w:vertAlign w:val="superscript"/>
                            <w:lang w:eastAsia="zh-CN"/>
                          </w:rPr>
                        </w:rPrChange>
                      </w:rPr>
                      <w:t>rd</w:t>
                    </w:r>
                    <w:r w:rsidRPr="002B2270">
                      <w:rPr>
                        <w:iCs/>
                        <w:strike/>
                        <w:highlight w:val="cyan"/>
                        <w:lang w:eastAsia="zh-CN"/>
                        <w:rPrChange w:id="84" w:author="Yiqing Cao" w:date="2023-09-27T19:20:00Z">
                          <w:rPr>
                            <w:iCs/>
                            <w:lang w:eastAsia="zh-CN"/>
                          </w:rPr>
                        </w:rPrChange>
                      </w:rPr>
                      <w:t xml:space="preserve">  band}and band pair {2</w:t>
                    </w:r>
                    <w:r w:rsidRPr="002B2270">
                      <w:rPr>
                        <w:iCs/>
                        <w:strike/>
                        <w:highlight w:val="cyan"/>
                        <w:vertAlign w:val="superscript"/>
                        <w:lang w:eastAsia="zh-CN"/>
                        <w:rPrChange w:id="85" w:author="Yiqing Cao" w:date="2023-09-27T19:20:00Z">
                          <w:rPr>
                            <w:iCs/>
                            <w:vertAlign w:val="superscript"/>
                            <w:lang w:eastAsia="zh-CN"/>
                          </w:rPr>
                        </w:rPrChange>
                      </w:rPr>
                      <w:t>nd</w:t>
                    </w:r>
                    <w:r w:rsidRPr="002B2270">
                      <w:rPr>
                        <w:iCs/>
                        <w:strike/>
                        <w:highlight w:val="cyan"/>
                        <w:lang w:eastAsia="zh-CN"/>
                        <w:rPrChange w:id="86" w:author="Yiqing Cao" w:date="2023-09-27T19:20:00Z">
                          <w:rPr>
                            <w:iCs/>
                            <w:lang w:eastAsia="zh-CN"/>
                          </w:rPr>
                        </w:rPrChange>
                      </w:rPr>
                      <w:t xml:space="preserve"> band, 4</w:t>
                    </w:r>
                    <w:r w:rsidRPr="002B2270">
                      <w:rPr>
                        <w:iCs/>
                        <w:strike/>
                        <w:highlight w:val="cyan"/>
                        <w:vertAlign w:val="superscript"/>
                        <w:lang w:eastAsia="zh-CN"/>
                        <w:rPrChange w:id="87" w:author="Yiqing Cao" w:date="2023-09-27T19:20:00Z">
                          <w:rPr>
                            <w:iCs/>
                            <w:vertAlign w:val="superscript"/>
                            <w:lang w:eastAsia="zh-CN"/>
                          </w:rPr>
                        </w:rPrChange>
                      </w:rPr>
                      <w:t>th</w:t>
                    </w:r>
                    <w:r w:rsidRPr="002B2270">
                      <w:rPr>
                        <w:iCs/>
                        <w:strike/>
                        <w:highlight w:val="cyan"/>
                        <w:lang w:eastAsia="zh-CN"/>
                        <w:rPrChange w:id="88" w:author="Yiqing Cao" w:date="2023-09-27T19:20:00Z">
                          <w:rPr>
                            <w:iCs/>
                            <w:lang w:eastAsia="zh-CN"/>
                          </w:rPr>
                        </w:rPrChange>
                      </w:rPr>
                      <w:t xml:space="preserve"> band}.]</w:t>
                    </w:r>
                  </w:ins>
                </w:p>
              </w:tc>
            </w:tr>
          </w:tbl>
          <w:p w14:paraId="410CED7D" w14:textId="5AAB3602" w:rsidR="009E17B3" w:rsidRPr="00933353" w:rsidRDefault="0037777F" w:rsidP="00F06CFE">
            <w:pPr>
              <w:rPr>
                <w:lang w:eastAsia="zh-CN"/>
              </w:rPr>
            </w:pPr>
            <w:r>
              <w:rPr>
                <w:lang w:eastAsia="zh-CN"/>
              </w:rPr>
              <w:lastRenderedPageBreak/>
              <w:t xml:space="preserve"> </w:t>
            </w:r>
          </w:p>
        </w:tc>
      </w:tr>
      <w:tr w:rsidR="009E17B3" w14:paraId="1ED545CA" w14:textId="77777777" w:rsidTr="00D1007E">
        <w:trPr>
          <w:trHeight w:val="53"/>
          <w:jc w:val="center"/>
        </w:trPr>
        <w:tc>
          <w:tcPr>
            <w:tcW w:w="1696" w:type="dxa"/>
          </w:tcPr>
          <w:p w14:paraId="136269E2" w14:textId="58302A5C" w:rsidR="009E17B3" w:rsidRPr="00B94F64" w:rsidRDefault="009E17B3" w:rsidP="00F06CFE">
            <w:pPr>
              <w:rPr>
                <w:rFonts w:eastAsiaTheme="minorEastAsia"/>
                <w:lang w:eastAsia="ko-KR"/>
              </w:rPr>
            </w:pPr>
            <w:r>
              <w:rPr>
                <w:rFonts w:eastAsiaTheme="minorEastAsia" w:hint="eastAsia"/>
                <w:lang w:eastAsia="ko-KR"/>
              </w:rPr>
              <w:lastRenderedPageBreak/>
              <w:t>L</w:t>
            </w:r>
            <w:r>
              <w:rPr>
                <w:rFonts w:eastAsiaTheme="minorEastAsia"/>
                <w:lang w:eastAsia="ko-KR"/>
              </w:rPr>
              <w:t>GE</w:t>
            </w:r>
          </w:p>
        </w:tc>
        <w:tc>
          <w:tcPr>
            <w:tcW w:w="7933" w:type="dxa"/>
          </w:tcPr>
          <w:p w14:paraId="4184C68A" w14:textId="008F12E1" w:rsidR="009E17B3" w:rsidRPr="00B94F64" w:rsidRDefault="009E17B3" w:rsidP="00F06CFE">
            <w:pPr>
              <w:rPr>
                <w:rFonts w:eastAsiaTheme="minorEastAsia"/>
                <w:lang w:eastAsia="ko-KR"/>
              </w:rPr>
            </w:pPr>
            <w:r>
              <w:rPr>
                <w:rFonts w:eastAsiaTheme="minorEastAsia"/>
                <w:lang w:eastAsia="ko-KR"/>
              </w:rPr>
              <w:t>A</w:t>
            </w:r>
            <w:r w:rsidRPr="0030754B">
              <w:rPr>
                <w:rFonts w:eastAsiaTheme="minorEastAsia"/>
                <w:lang w:eastAsia="ko-KR"/>
              </w:rPr>
              <w:t>gree with the direction of revision suggested by Qualcomm</w:t>
            </w:r>
          </w:p>
        </w:tc>
      </w:tr>
      <w:tr w:rsidR="009E17B3" w14:paraId="1948FD9A" w14:textId="77777777" w:rsidTr="00D1007E">
        <w:trPr>
          <w:trHeight w:val="53"/>
          <w:jc w:val="center"/>
        </w:trPr>
        <w:tc>
          <w:tcPr>
            <w:tcW w:w="1696" w:type="dxa"/>
          </w:tcPr>
          <w:p w14:paraId="76E327AD" w14:textId="0D7CED61" w:rsidR="009E17B3" w:rsidRPr="00911DCA" w:rsidRDefault="009E17B3" w:rsidP="00F06CFE">
            <w:pPr>
              <w:rPr>
                <w:rFonts w:eastAsiaTheme="minorEastAsia"/>
                <w:lang w:eastAsia="ko-KR"/>
              </w:rPr>
            </w:pPr>
            <w:r w:rsidRPr="00911DCA">
              <w:rPr>
                <w:rFonts w:eastAsiaTheme="minorEastAsia" w:hint="eastAsia"/>
                <w:lang w:eastAsia="ko-KR"/>
              </w:rPr>
              <w:t>C</w:t>
            </w:r>
            <w:r w:rsidRPr="00911DCA">
              <w:rPr>
                <w:rFonts w:eastAsiaTheme="minorEastAsia"/>
                <w:lang w:eastAsia="ko-KR"/>
              </w:rPr>
              <w:t>hina Telecom</w:t>
            </w:r>
          </w:p>
        </w:tc>
        <w:tc>
          <w:tcPr>
            <w:tcW w:w="7933" w:type="dxa"/>
          </w:tcPr>
          <w:p w14:paraId="6FA833DC" w14:textId="5D1E70B9" w:rsidR="009E17B3" w:rsidRDefault="009E17B3" w:rsidP="00F06CFE">
            <w:pPr>
              <w:rPr>
                <w:lang w:eastAsia="zh-CN"/>
              </w:rPr>
            </w:pPr>
            <w:r>
              <w:rPr>
                <w:rFonts w:eastAsiaTheme="minorEastAsia"/>
                <w:lang w:eastAsia="ko-KR"/>
              </w:rPr>
              <w:t>A</w:t>
            </w:r>
            <w:r w:rsidRPr="0030754B">
              <w:rPr>
                <w:rFonts w:eastAsiaTheme="minorEastAsia"/>
                <w:lang w:eastAsia="ko-KR"/>
              </w:rPr>
              <w:t>gree with</w:t>
            </w:r>
            <w:r>
              <w:rPr>
                <w:rFonts w:eastAsiaTheme="minorEastAsia"/>
                <w:lang w:eastAsia="ko-KR"/>
              </w:rPr>
              <w:t xml:space="preserve"> </w:t>
            </w:r>
            <w:r>
              <w:rPr>
                <w:rFonts w:hint="eastAsia"/>
                <w:lang w:eastAsia="zh-CN"/>
              </w:rPr>
              <w:t>Q</w:t>
            </w:r>
            <w:r>
              <w:rPr>
                <w:lang w:eastAsia="zh-CN"/>
              </w:rPr>
              <w:t xml:space="preserve">ualcomm’s </w:t>
            </w:r>
            <w:r w:rsidRPr="0030754B">
              <w:rPr>
                <w:rFonts w:eastAsiaTheme="minorEastAsia"/>
                <w:lang w:eastAsia="ko-KR"/>
              </w:rPr>
              <w:t>revision</w:t>
            </w:r>
            <w:r>
              <w:rPr>
                <w:rFonts w:eastAsiaTheme="minorEastAsia"/>
                <w:lang w:eastAsia="ko-KR"/>
              </w:rPr>
              <w:t xml:space="preserve"> </w:t>
            </w:r>
            <w:r w:rsidRPr="0030754B">
              <w:rPr>
                <w:rFonts w:eastAsiaTheme="minorEastAsia"/>
                <w:lang w:eastAsia="ko-KR"/>
              </w:rPr>
              <w:t>direction</w:t>
            </w:r>
            <w:r>
              <w:rPr>
                <w:lang w:eastAsia="zh-CN"/>
              </w:rPr>
              <w:t xml:space="preserve">. </w:t>
            </w:r>
          </w:p>
          <w:p w14:paraId="61C2DF1F" w14:textId="690C3C5C" w:rsidR="009E17B3" w:rsidRPr="009618CC" w:rsidRDefault="009E17B3" w:rsidP="00F06CFE">
            <w:pPr>
              <w:rPr>
                <w:lang w:eastAsia="zh-CN"/>
              </w:rPr>
            </w:pPr>
            <w:r>
              <w:rPr>
                <w:rFonts w:eastAsia="DengXian" w:hint="eastAsia"/>
                <w:lang w:eastAsia="zh-CN"/>
              </w:rPr>
              <w:t>A</w:t>
            </w:r>
            <w:r>
              <w:rPr>
                <w:rFonts w:eastAsia="DengXian"/>
                <w:lang w:eastAsia="zh-CN"/>
              </w:rPr>
              <w:t xml:space="preserve">bout the revised wording to </w:t>
            </w:r>
            <w:r>
              <w:rPr>
                <w:rFonts w:eastAsia="DengXian" w:hint="eastAsia"/>
                <w:lang w:eastAsia="zh-CN"/>
              </w:rPr>
              <w:t>describe</w:t>
            </w:r>
            <w:r>
              <w:rPr>
                <w:rFonts w:eastAsia="DengXian"/>
                <w:lang w:eastAsia="zh-CN"/>
              </w:rPr>
              <w:t xml:space="preserve"> </w:t>
            </w:r>
            <w:r w:rsidRPr="00260CDB">
              <w:rPr>
                <w:i/>
                <w:lang w:eastAsia="zh-CN"/>
              </w:rPr>
              <w:t>N</w:t>
            </w:r>
            <w:r w:rsidRPr="001118B3">
              <w:rPr>
                <w:iCs/>
                <w:vertAlign w:val="subscript"/>
                <w:lang w:eastAsia="zh-CN"/>
              </w:rPr>
              <w:t>Tx1-</w:t>
            </w:r>
            <w:r w:rsidRPr="00E9649F">
              <w:rPr>
                <w:iCs/>
                <w:vertAlign w:val="subscript"/>
                <w:lang w:eastAsia="zh-CN"/>
              </w:rPr>
              <w:t>Tx2</w:t>
            </w:r>
            <w:r>
              <w:rPr>
                <w:iCs/>
                <w:vertAlign w:val="subscript"/>
                <w:lang w:eastAsia="zh-CN"/>
              </w:rPr>
              <w:t xml:space="preserve"> </w:t>
            </w:r>
            <w:r w:rsidRPr="00DC1DB8">
              <w:rPr>
                <w:lang w:eastAsia="zh-CN"/>
              </w:rPr>
              <w:t>in</w:t>
            </w:r>
            <w:r>
              <w:rPr>
                <w:lang w:eastAsia="zh-CN"/>
              </w:rPr>
              <w:t xml:space="preserve"> the four when sub-bullets</w:t>
            </w:r>
            <w:r>
              <w:rPr>
                <w:rFonts w:hint="eastAsia"/>
                <w:lang w:eastAsia="zh-CN"/>
              </w:rPr>
              <w:t>,</w:t>
            </w:r>
            <w:r>
              <w:rPr>
                <w:lang w:eastAsia="zh-CN"/>
              </w:rPr>
              <w:t xml:space="preserve"> we think n</w:t>
            </w:r>
            <w:r w:rsidRPr="009618CC">
              <w:rPr>
                <w:lang w:eastAsia="zh-CN"/>
              </w:rPr>
              <w:t xml:space="preserve">ot correct to use </w:t>
            </w:r>
            <w:r w:rsidRPr="009618CC">
              <w:rPr>
                <w:iCs/>
                <w:lang w:eastAsia="zh-CN"/>
              </w:rPr>
              <w:t>[</w:t>
            </w:r>
            <w:r w:rsidRPr="009618CC">
              <w:rPr>
                <w:i/>
                <w:iCs/>
                <w:lang w:eastAsia="zh-CN"/>
              </w:rPr>
              <w:t>uplinkTxSwitchingPeriod</w:t>
            </w:r>
            <w:r w:rsidRPr="009618CC">
              <w:rPr>
                <w:iCs/>
                <w:lang w:eastAsia="zh-CN"/>
              </w:rPr>
              <w:t>] as it is the indicated gap per band pair, it can be revised as:</w:t>
            </w:r>
          </w:p>
          <w:p w14:paraId="03761B20" w14:textId="1B7A5212" w:rsidR="009E17B3" w:rsidRPr="00911DCA" w:rsidRDefault="009E17B3" w:rsidP="009618CC">
            <w:pPr>
              <w:rPr>
                <w:rFonts w:eastAsia="DengXian"/>
                <w:lang w:eastAsia="zh-CN"/>
              </w:rPr>
            </w:pPr>
            <w:r w:rsidRPr="009618CC">
              <w:rPr>
                <w:lang w:eastAsia="zh-CN"/>
              </w:rPr>
              <w:t>“</w:t>
            </w:r>
            <w:r w:rsidRPr="009618CC">
              <w:rPr>
                <w:iCs/>
                <w:lang w:eastAsia="zh-CN"/>
              </w:rPr>
              <w:t xml:space="preserve">where </w:t>
            </w:r>
            <w:r w:rsidRPr="009618CC">
              <w:rPr>
                <w:i/>
                <w:lang w:eastAsia="zh-CN"/>
              </w:rPr>
              <w:t>N</w:t>
            </w:r>
            <w:r w:rsidRPr="009618CC">
              <w:rPr>
                <w:iCs/>
                <w:vertAlign w:val="subscript"/>
                <w:lang w:eastAsia="zh-CN"/>
              </w:rPr>
              <w:t>Tx1-Tx2</w:t>
            </w:r>
            <w:r w:rsidRPr="009618CC">
              <w:rPr>
                <w:iCs/>
                <w:lang w:eastAsia="zh-CN"/>
              </w:rPr>
              <w:t xml:space="preserve"> is the </w:t>
            </w:r>
            <w:r w:rsidRPr="009618CC">
              <w:t>switching gap</w:t>
            </w:r>
            <w:r w:rsidRPr="009618CC">
              <w:rPr>
                <w:iCs/>
                <w:lang w:eastAsia="zh-CN"/>
              </w:rPr>
              <w:t xml:space="preserve"> defined in TS38.101.”</w:t>
            </w:r>
          </w:p>
        </w:tc>
      </w:tr>
      <w:tr w:rsidR="009E17B3" w14:paraId="06F9B7DA" w14:textId="77777777" w:rsidTr="00D1007E">
        <w:trPr>
          <w:trHeight w:val="53"/>
          <w:jc w:val="center"/>
        </w:trPr>
        <w:tc>
          <w:tcPr>
            <w:tcW w:w="1696" w:type="dxa"/>
          </w:tcPr>
          <w:p w14:paraId="2035B42B" w14:textId="48601A04" w:rsidR="009E17B3" w:rsidRPr="00C153B6" w:rsidRDefault="009E17B3" w:rsidP="00F06CFE">
            <w:pPr>
              <w:rPr>
                <w:rFonts w:eastAsia="Yu Mincho"/>
                <w:lang w:eastAsia="ja-JP"/>
              </w:rPr>
            </w:pPr>
            <w:r w:rsidRPr="00C153B6">
              <w:rPr>
                <w:rFonts w:eastAsia="Yu Mincho" w:hint="eastAsia"/>
                <w:lang w:eastAsia="ja-JP"/>
              </w:rPr>
              <w:t>N</w:t>
            </w:r>
            <w:r w:rsidRPr="00C153B6">
              <w:rPr>
                <w:rFonts w:eastAsia="Yu Mincho"/>
                <w:lang w:eastAsia="ja-JP"/>
              </w:rPr>
              <w:t>TT DOCOMO</w:t>
            </w:r>
          </w:p>
        </w:tc>
        <w:tc>
          <w:tcPr>
            <w:tcW w:w="7933" w:type="dxa"/>
          </w:tcPr>
          <w:p w14:paraId="474DAA71" w14:textId="199566BE" w:rsidR="009E17B3" w:rsidRPr="00C153B6" w:rsidRDefault="009E17B3" w:rsidP="00F06CFE">
            <w:pPr>
              <w:rPr>
                <w:rFonts w:eastAsia="Yu Mincho"/>
                <w:lang w:eastAsia="ja-JP"/>
              </w:rPr>
            </w:pPr>
            <w:r>
              <w:rPr>
                <w:rFonts w:eastAsia="Yu Mincho" w:hint="eastAsia"/>
                <w:lang w:eastAsia="ja-JP"/>
              </w:rPr>
              <w:t>W</w:t>
            </w:r>
            <w:r>
              <w:rPr>
                <w:rFonts w:eastAsia="Yu Mincho"/>
                <w:lang w:eastAsia="ja-JP"/>
              </w:rPr>
              <w:t>e are also fine with Qualcomm’s proposed revision.</w:t>
            </w:r>
          </w:p>
        </w:tc>
      </w:tr>
      <w:tr w:rsidR="009E17B3" w14:paraId="3AD8C06C" w14:textId="77777777" w:rsidTr="00D1007E">
        <w:trPr>
          <w:trHeight w:val="53"/>
          <w:jc w:val="center"/>
        </w:trPr>
        <w:tc>
          <w:tcPr>
            <w:tcW w:w="1696" w:type="dxa"/>
          </w:tcPr>
          <w:p w14:paraId="350EDB52" w14:textId="0BEF9153" w:rsidR="009E17B3" w:rsidRPr="004B0BE1" w:rsidRDefault="009E17B3" w:rsidP="00F06CFE">
            <w:pPr>
              <w:rPr>
                <w:color w:val="0000FF"/>
                <w:lang w:eastAsia="zh-CN"/>
              </w:rPr>
            </w:pPr>
            <w:r>
              <w:rPr>
                <w:rFonts w:hint="eastAsia"/>
                <w:color w:val="0000FF"/>
                <w:lang w:eastAsia="zh-CN"/>
              </w:rPr>
              <w:t>Z</w:t>
            </w:r>
            <w:r>
              <w:rPr>
                <w:color w:val="0000FF"/>
                <w:lang w:eastAsia="zh-CN"/>
              </w:rPr>
              <w:t>TE</w:t>
            </w:r>
          </w:p>
        </w:tc>
        <w:tc>
          <w:tcPr>
            <w:tcW w:w="7933" w:type="dxa"/>
          </w:tcPr>
          <w:p w14:paraId="1600AA50" w14:textId="3D9E146A" w:rsidR="009E17B3" w:rsidRPr="004B0BE1" w:rsidRDefault="009E17B3" w:rsidP="00F06CFE">
            <w:pPr>
              <w:rPr>
                <w:color w:val="0000FF"/>
                <w:lang w:eastAsia="zh-CN"/>
              </w:rPr>
            </w:pPr>
            <w:r>
              <w:rPr>
                <w:rFonts w:hint="eastAsia"/>
                <w:color w:val="0000FF"/>
                <w:lang w:eastAsia="zh-CN"/>
              </w:rPr>
              <w:t>A</w:t>
            </w:r>
            <w:r>
              <w:rPr>
                <w:color w:val="0000FF"/>
                <w:lang w:eastAsia="zh-CN"/>
              </w:rPr>
              <w:t>gree with the direction from Qualcomm. China Telecom’s comment on “</w:t>
            </w:r>
            <w:r w:rsidRPr="009618CC">
              <w:rPr>
                <w:iCs/>
                <w:lang w:eastAsia="zh-CN"/>
              </w:rPr>
              <w:t xml:space="preserve">where </w:t>
            </w:r>
            <w:r w:rsidRPr="009618CC">
              <w:rPr>
                <w:i/>
                <w:lang w:eastAsia="zh-CN"/>
              </w:rPr>
              <w:t>N</w:t>
            </w:r>
            <w:r w:rsidRPr="009618CC">
              <w:rPr>
                <w:iCs/>
                <w:vertAlign w:val="subscript"/>
                <w:lang w:eastAsia="zh-CN"/>
              </w:rPr>
              <w:t>Tx1-Tx2</w:t>
            </w:r>
            <w:r w:rsidRPr="009618CC">
              <w:rPr>
                <w:iCs/>
                <w:lang w:eastAsia="zh-CN"/>
              </w:rPr>
              <w:t xml:space="preserve"> is the </w:t>
            </w:r>
            <w:r w:rsidRPr="009618CC">
              <w:t>switching gap</w:t>
            </w:r>
            <w:r w:rsidRPr="009618CC">
              <w:rPr>
                <w:iCs/>
                <w:lang w:eastAsia="zh-CN"/>
              </w:rPr>
              <w:t xml:space="preserve"> defined in TS38.101.</w:t>
            </w:r>
            <w:r>
              <w:rPr>
                <w:color w:val="0000FF"/>
                <w:lang w:eastAsia="zh-CN"/>
              </w:rPr>
              <w:t xml:space="preserve">” also makes sense to us. </w:t>
            </w:r>
          </w:p>
        </w:tc>
      </w:tr>
      <w:tr w:rsidR="009E17B3" w14:paraId="1EACF8D3" w14:textId="77777777" w:rsidTr="00D1007E">
        <w:trPr>
          <w:trHeight w:val="53"/>
          <w:jc w:val="center"/>
        </w:trPr>
        <w:tc>
          <w:tcPr>
            <w:tcW w:w="1696" w:type="dxa"/>
          </w:tcPr>
          <w:p w14:paraId="285ABA3D" w14:textId="5E5901B5" w:rsidR="009E17B3" w:rsidRPr="004B0BE1" w:rsidRDefault="009E17B3" w:rsidP="00DB5303">
            <w:pPr>
              <w:rPr>
                <w:color w:val="0000FF"/>
              </w:rPr>
            </w:pPr>
            <w:r>
              <w:rPr>
                <w:rFonts w:eastAsiaTheme="minorEastAsia"/>
                <w:lang w:eastAsia="ko-KR"/>
              </w:rPr>
              <w:t>vivo</w:t>
            </w:r>
          </w:p>
        </w:tc>
        <w:tc>
          <w:tcPr>
            <w:tcW w:w="7933" w:type="dxa"/>
          </w:tcPr>
          <w:p w14:paraId="3BA7892E" w14:textId="1FE2792E" w:rsidR="009E17B3" w:rsidRPr="004B0BE1" w:rsidRDefault="009E17B3" w:rsidP="00DB5303">
            <w:pPr>
              <w:rPr>
                <w:color w:val="0000FF"/>
              </w:rPr>
            </w:pPr>
            <w:r>
              <w:rPr>
                <w:rFonts w:eastAsiaTheme="minorEastAsia"/>
                <w:lang w:eastAsia="ko-KR"/>
              </w:rPr>
              <w:t xml:space="preserve">We support the updates from </w:t>
            </w:r>
            <w:r>
              <w:rPr>
                <w:rFonts w:hint="eastAsia"/>
                <w:lang w:eastAsia="zh-CN"/>
              </w:rPr>
              <w:t>Q</w:t>
            </w:r>
            <w:r>
              <w:rPr>
                <w:lang w:eastAsia="zh-CN"/>
              </w:rPr>
              <w:t>ualcomm</w:t>
            </w:r>
            <w:r>
              <w:rPr>
                <w:rFonts w:eastAsiaTheme="minorEastAsia"/>
                <w:lang w:eastAsia="ko-KR"/>
              </w:rPr>
              <w:t xml:space="preserve">. </w:t>
            </w:r>
            <w:r w:rsidRPr="00572F7D">
              <w:rPr>
                <w:rFonts w:eastAsiaTheme="minorEastAsia"/>
                <w:lang w:eastAsia="ko-KR"/>
              </w:rPr>
              <w:t>C</w:t>
            </w:r>
            <w:r>
              <w:rPr>
                <w:rFonts w:eastAsiaTheme="minorEastAsia"/>
                <w:lang w:eastAsia="ko-KR"/>
              </w:rPr>
              <w:t>TC</w:t>
            </w:r>
            <w:r w:rsidRPr="00572F7D">
              <w:rPr>
                <w:rFonts w:eastAsiaTheme="minorEastAsia"/>
                <w:lang w:eastAsia="ko-KR"/>
              </w:rPr>
              <w:t>’s</w:t>
            </w:r>
            <w:r>
              <w:rPr>
                <w:rFonts w:eastAsiaTheme="minorEastAsia"/>
                <w:lang w:eastAsia="ko-KR"/>
              </w:rPr>
              <w:t xml:space="preserve"> change is also ok.</w:t>
            </w:r>
          </w:p>
        </w:tc>
      </w:tr>
      <w:tr w:rsidR="009E17B3" w14:paraId="3DA88B7B" w14:textId="77777777" w:rsidTr="00D1007E">
        <w:trPr>
          <w:trHeight w:val="53"/>
          <w:jc w:val="center"/>
        </w:trPr>
        <w:tc>
          <w:tcPr>
            <w:tcW w:w="1696" w:type="dxa"/>
            <w:shd w:val="clear" w:color="auto" w:fill="D9D9D9" w:themeFill="background1" w:themeFillShade="D9"/>
          </w:tcPr>
          <w:p w14:paraId="28244524" w14:textId="414F61AC" w:rsidR="009E17B3" w:rsidRPr="009E17B3" w:rsidRDefault="001D0E4F" w:rsidP="009E17B3">
            <w:pPr>
              <w:rPr>
                <w:rFonts w:eastAsiaTheme="minorEastAsia"/>
                <w:b/>
                <w:bCs/>
                <w:lang w:eastAsia="ko-KR"/>
              </w:rPr>
            </w:pPr>
            <w:r>
              <w:rPr>
                <w:rFonts w:eastAsiaTheme="minorEastAsia"/>
                <w:b/>
                <w:bCs/>
                <w:highlight w:val="cyan"/>
                <w:lang w:eastAsia="ko-KR"/>
              </w:rPr>
              <w:t xml:space="preserve">Editor </w:t>
            </w:r>
            <w:r w:rsidR="009E17B3" w:rsidRPr="009E17B3">
              <w:rPr>
                <w:rFonts w:eastAsiaTheme="minorEastAsia"/>
                <w:b/>
                <w:bCs/>
                <w:highlight w:val="cyan"/>
                <w:lang w:eastAsia="ko-KR"/>
              </w:rPr>
              <w:t>19.10</w:t>
            </w:r>
          </w:p>
        </w:tc>
        <w:tc>
          <w:tcPr>
            <w:tcW w:w="7933" w:type="dxa"/>
            <w:shd w:val="clear" w:color="auto" w:fill="D9D9D9" w:themeFill="background1" w:themeFillShade="D9"/>
          </w:tcPr>
          <w:p w14:paraId="72602A53" w14:textId="77777777" w:rsidR="009E17B3" w:rsidRDefault="009E17B3" w:rsidP="009E17B3">
            <w:pPr>
              <w:rPr>
                <w:rFonts w:eastAsiaTheme="minorEastAsia"/>
                <w:lang w:eastAsia="ko-KR"/>
              </w:rPr>
            </w:pPr>
            <w:r w:rsidRPr="009E17B3">
              <w:rPr>
                <w:rFonts w:eastAsiaTheme="minorEastAsia"/>
                <w:lang w:eastAsia="ko-KR"/>
              </w:rPr>
              <w:t>Will implement the changes suggested by Qualcomm and China Telecom</w:t>
            </w:r>
            <w:r w:rsidR="00E3369F">
              <w:rPr>
                <w:rFonts w:eastAsiaTheme="minorEastAsia"/>
                <w:lang w:eastAsia="ko-KR"/>
              </w:rPr>
              <w:t>. For the 3</w:t>
            </w:r>
            <w:r w:rsidR="00E3369F" w:rsidRPr="00E3369F">
              <w:rPr>
                <w:rFonts w:eastAsiaTheme="minorEastAsia"/>
                <w:vertAlign w:val="superscript"/>
                <w:lang w:eastAsia="ko-KR"/>
              </w:rPr>
              <w:t>rd</w:t>
            </w:r>
            <w:r w:rsidR="00E3369F">
              <w:rPr>
                <w:rFonts w:eastAsiaTheme="minorEastAsia"/>
                <w:lang w:eastAsia="ko-KR"/>
              </w:rPr>
              <w:t xml:space="preserve"> bullet, I have also deleted the “…that the UE indicates for the band pair {2</w:t>
            </w:r>
            <w:r w:rsidR="00E3369F" w:rsidRPr="00E3369F">
              <w:rPr>
                <w:rFonts w:eastAsiaTheme="minorEastAsia"/>
                <w:vertAlign w:val="superscript"/>
                <w:lang w:eastAsia="ko-KR"/>
              </w:rPr>
              <w:t>nd</w:t>
            </w:r>
            <w:r w:rsidR="00E3369F">
              <w:rPr>
                <w:rFonts w:eastAsiaTheme="minorEastAsia"/>
                <w:vertAlign w:val="superscript"/>
                <w:lang w:eastAsia="ko-KR"/>
              </w:rPr>
              <w:t xml:space="preserve"> </w:t>
            </w:r>
            <w:r w:rsidR="00E3369F">
              <w:rPr>
                <w:rFonts w:eastAsiaTheme="minorEastAsia"/>
                <w:lang w:eastAsia="ko-KR"/>
              </w:rPr>
              <w:t>band, 3</w:t>
            </w:r>
            <w:r w:rsidR="00E3369F" w:rsidRPr="00E3369F">
              <w:rPr>
                <w:rFonts w:eastAsiaTheme="minorEastAsia"/>
                <w:vertAlign w:val="superscript"/>
                <w:lang w:eastAsia="ko-KR"/>
              </w:rPr>
              <w:t>rd</w:t>
            </w:r>
            <w:r w:rsidR="00E3369F">
              <w:rPr>
                <w:rFonts w:eastAsiaTheme="minorEastAsia"/>
                <w:lang w:eastAsia="ko-KR"/>
              </w:rPr>
              <w:t xml:space="preserve"> band}…” to be consistent with the other three bullets.</w:t>
            </w:r>
          </w:p>
          <w:p w14:paraId="127D3313" w14:textId="3B3F41B0" w:rsidR="001D0E4F" w:rsidRPr="001D0E4F" w:rsidRDefault="001D0E4F" w:rsidP="009E17B3">
            <w:pPr>
              <w:rPr>
                <w:rFonts w:eastAsiaTheme="minorEastAsia"/>
                <w:lang w:eastAsia="ko-KR"/>
              </w:rPr>
            </w:pPr>
            <w:r>
              <w:rPr>
                <w:rFonts w:eastAsiaTheme="minorEastAsia"/>
                <w:lang w:eastAsia="ko-KR"/>
              </w:rPr>
              <w:lastRenderedPageBreak/>
              <w:t>Version 01 is now available for review!</w:t>
            </w:r>
          </w:p>
        </w:tc>
      </w:tr>
      <w:tr w:rsidR="009E17B3" w14:paraId="33731796" w14:textId="77777777" w:rsidTr="00D1007E">
        <w:trPr>
          <w:trHeight w:val="53"/>
          <w:jc w:val="center"/>
        </w:trPr>
        <w:tc>
          <w:tcPr>
            <w:tcW w:w="1696" w:type="dxa"/>
          </w:tcPr>
          <w:p w14:paraId="02BDC66B" w14:textId="58918E01" w:rsidR="009E17B3" w:rsidRPr="00D1007E" w:rsidRDefault="00D1007E" w:rsidP="009E17B3">
            <w:pPr>
              <w:rPr>
                <w:rFonts w:eastAsiaTheme="minorEastAsia"/>
                <w:highlight w:val="cyan"/>
                <w:lang w:val="en-US" w:eastAsia="ko-KR"/>
              </w:rPr>
            </w:pPr>
            <w:r w:rsidRPr="00D1007E">
              <w:rPr>
                <w:rFonts w:eastAsiaTheme="minorEastAsia"/>
                <w:lang w:eastAsia="ko-KR"/>
              </w:rPr>
              <w:lastRenderedPageBreak/>
              <w:t>Huawei, HiSilicon</w:t>
            </w:r>
          </w:p>
        </w:tc>
        <w:tc>
          <w:tcPr>
            <w:tcW w:w="7933" w:type="dxa"/>
          </w:tcPr>
          <w:p w14:paraId="630190BB" w14:textId="7C55C0E7" w:rsidR="009E17B3" w:rsidRDefault="00D1007E" w:rsidP="009E17B3">
            <w:pPr>
              <w:rPr>
                <w:rFonts w:eastAsiaTheme="minorEastAsia"/>
                <w:lang w:eastAsia="ko-KR"/>
              </w:rPr>
            </w:pPr>
            <w:r w:rsidRPr="00D1007E">
              <w:rPr>
                <w:rFonts w:eastAsiaTheme="minorEastAsia"/>
                <w:lang w:eastAsia="ko-KR"/>
              </w:rPr>
              <w:t>Thank editor for the updates.</w:t>
            </w:r>
          </w:p>
          <w:p w14:paraId="0A0A81B0" w14:textId="2785E537" w:rsidR="00D1007E" w:rsidRDefault="00D1007E" w:rsidP="009E17B3">
            <w:pPr>
              <w:rPr>
                <w:rFonts w:eastAsiaTheme="minorEastAsia"/>
                <w:lang w:eastAsia="ko-KR"/>
              </w:rPr>
            </w:pPr>
            <w:r>
              <w:rPr>
                <w:rFonts w:eastAsiaTheme="minorEastAsia"/>
                <w:lang w:eastAsia="ko-KR"/>
              </w:rPr>
              <w:t>//Comment#1</w:t>
            </w:r>
          </w:p>
          <w:p w14:paraId="752BA0A3" w14:textId="77777777" w:rsidR="00D1007E" w:rsidRDefault="00D1007E" w:rsidP="009E17B3">
            <w:pPr>
              <w:rPr>
                <w:rFonts w:eastAsiaTheme="minorEastAsia"/>
                <w:lang w:eastAsia="ko-KR"/>
              </w:rPr>
            </w:pPr>
            <w:r>
              <w:rPr>
                <w:rFonts w:eastAsiaTheme="minorEastAsia"/>
                <w:lang w:eastAsia="ko-KR"/>
              </w:rPr>
              <w:t>In RAN1#114bis, it is agreed to specify the determined switching gaps into RAN4 only for the case of dualUL mode and more than 2 bands involved in a switch, but still keep the determined switching gaps in RAN1 for the remaining cases as it is, which refers to the following excerpt,</w:t>
            </w:r>
          </w:p>
          <w:tbl>
            <w:tblPr>
              <w:tblStyle w:val="TableGrid"/>
              <w:tblW w:w="0" w:type="auto"/>
              <w:tblLayout w:type="fixed"/>
              <w:tblLook w:val="04A0" w:firstRow="1" w:lastRow="0" w:firstColumn="1" w:lastColumn="0" w:noHBand="0" w:noVBand="1"/>
            </w:tblPr>
            <w:tblGrid>
              <w:gridCol w:w="7862"/>
            </w:tblGrid>
            <w:tr w:rsidR="00D1007E" w14:paraId="36971C4D" w14:textId="77777777" w:rsidTr="00D1007E">
              <w:tc>
                <w:tcPr>
                  <w:tcW w:w="7862" w:type="dxa"/>
                </w:tcPr>
                <w:p w14:paraId="06BDB360" w14:textId="5E25992D" w:rsidR="00D1007E" w:rsidRDefault="00D1007E" w:rsidP="009E17B3">
                  <w:pPr>
                    <w:rPr>
                      <w:rFonts w:eastAsiaTheme="minorEastAsia"/>
                      <w:lang w:eastAsia="ko-KR"/>
                    </w:rPr>
                  </w:pPr>
                  <w:r w:rsidRPr="00D1007E">
                    <w:rPr>
                      <w:highlight w:val="yellow"/>
                    </w:rPr>
                    <w:t xml:space="preserve">The switching gap </w:t>
                  </w:r>
                  <m:oMath>
                    <m:sSub>
                      <m:sSubPr>
                        <m:ctrlPr>
                          <w:rPr>
                            <w:rFonts w:ascii="Cambria Math" w:hAnsi="Cambria Math"/>
                            <w:bCs/>
                            <w:i/>
                            <w:highlight w:val="yellow"/>
                          </w:rPr>
                        </m:ctrlPr>
                      </m:sSubPr>
                      <m:e>
                        <m:r>
                          <w:rPr>
                            <w:rFonts w:ascii="Cambria Math" w:hAnsi="Cambria Math"/>
                            <w:highlight w:val="yellow"/>
                          </w:rPr>
                          <m:t>N</m:t>
                        </m:r>
                      </m:e>
                      <m:sub>
                        <m:r>
                          <m:rPr>
                            <m:nor/>
                          </m:rPr>
                          <w:rPr>
                            <w:rFonts w:ascii="Cambria Math" w:hAnsi="Cambria Math"/>
                            <w:bCs/>
                            <w:highlight w:val="yellow"/>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in clause </w:t>
                  </w:r>
                  <w:r w:rsidRPr="00D1007E">
                    <w:rPr>
                      <w:iCs/>
                      <w:highlight w:val="yellow"/>
                    </w:rPr>
                    <w:t>6.1.6.2.2 for uplink switching with 3 or 4 uplink bands</w:t>
                  </w:r>
                </w:p>
              </w:tc>
            </w:tr>
          </w:tbl>
          <w:p w14:paraId="0396A163" w14:textId="446BA157" w:rsidR="00D1007E" w:rsidRPr="00D1007E" w:rsidRDefault="00D1007E" w:rsidP="009E17B3">
            <w:pPr>
              <w:rPr>
                <w:rFonts w:eastAsiaTheme="minorEastAsia"/>
                <w:lang w:eastAsia="ko-KR"/>
              </w:rPr>
            </w:pPr>
            <w:r>
              <w:rPr>
                <w:rFonts w:eastAsiaTheme="minorEastAsia"/>
                <w:lang w:eastAsia="ko-KR"/>
              </w:rPr>
              <w:t xml:space="preserve"> In the latest agreed RAN2 CR R2-2306912, the capability name is updated to </w:t>
            </w:r>
            <w:r w:rsidRPr="00D1007E">
              <w:rPr>
                <w:rFonts w:eastAsiaTheme="minorEastAsia"/>
                <w:lang w:eastAsia="ko-KR"/>
              </w:rPr>
              <w:t>uplinkTxSwitchingPeriodForBandPair</w:t>
            </w:r>
            <w:r>
              <w:rPr>
                <w:rFonts w:eastAsiaTheme="minorEastAsia"/>
                <w:lang w:eastAsia="ko-KR"/>
              </w:rPr>
              <w:t xml:space="preserve">. Therefore, </w:t>
            </w:r>
            <w:r w:rsidR="00C965F7">
              <w:rPr>
                <w:rFonts w:eastAsiaTheme="minorEastAsia"/>
                <w:lang w:eastAsia="ko-KR"/>
              </w:rPr>
              <w:t xml:space="preserve">the switching gaps for the remaining cases cannot be determined based on the previous capabilities, </w:t>
            </w:r>
            <w:r>
              <w:rPr>
                <w:rFonts w:eastAsiaTheme="minorEastAsia"/>
                <w:lang w:eastAsia="ko-KR"/>
              </w:rPr>
              <w:t>we suggest a change in red,</w:t>
            </w:r>
          </w:p>
          <w:p w14:paraId="4E1A4401" w14:textId="77777777" w:rsidR="00D1007E" w:rsidRDefault="00D1007E" w:rsidP="00D10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1007E">
              <w:rPr>
                <w:rFonts w:ascii="Courier New" w:eastAsia="Times New Roman" w:hAnsi="Courier New" w:cs="Courier New"/>
                <w:noProof/>
                <w:sz w:val="16"/>
                <w:highlight w:val="yellow"/>
                <w:lang w:eastAsia="en-GB"/>
              </w:rPr>
              <w:t>uplinkTxSwitchingPeriodForBandPair-r18</w:t>
            </w:r>
            <w:r>
              <w:rPr>
                <w:rFonts w:ascii="Courier New" w:eastAsia="Times New Roman" w:hAnsi="Courier New" w:cs="Courier New"/>
                <w:noProof/>
                <w:sz w:val="16"/>
                <w:lang w:eastAsia="en-GB"/>
              </w:rPr>
              <w:t xml:space="preserve">    </w:t>
            </w:r>
            <w:r>
              <w:rPr>
                <w:rFonts w:ascii="Courier New" w:eastAsia="Times New Roman" w:hAnsi="Courier New"/>
                <w:noProof/>
                <w:sz w:val="16"/>
                <w:lang w:val="en-US" w:eastAsia="en-GB"/>
              </w:rPr>
              <w:t xml:space="preserve">  </w:t>
            </w:r>
            <w:r w:rsidRPr="00BD5F07">
              <w:rPr>
                <w:rFonts w:ascii="Courier New" w:eastAsia="Times New Roman" w:hAnsi="Courier New"/>
                <w:noProof/>
                <w:sz w:val="16"/>
                <w:lang w:val="en-US" w:eastAsia="en-GB"/>
              </w:rPr>
              <w:t>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p>
          <w:p w14:paraId="60AFADAF" w14:textId="77777777" w:rsidR="00D1007E" w:rsidRDefault="00D1007E" w:rsidP="00D10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switchingPeriodFor2T-r18</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527B92">
              <w:rPr>
                <w:rFonts w:ascii="Courier New" w:eastAsia="Times New Roman" w:hAnsi="Courier New" w:cs="Courier New"/>
                <w:noProof/>
                <w:sz w:val="16"/>
                <w:lang w:eastAsia="en-GB"/>
              </w:rPr>
              <w:t>ENUMERATED {n35us, n140us, n210us}</w:t>
            </w:r>
            <w:r>
              <w:rPr>
                <w:rFonts w:ascii="Courier New" w:eastAsia="Times New Roman" w:hAnsi="Courier New" w:cs="Courier New"/>
                <w:noProof/>
                <w:sz w:val="16"/>
                <w:lang w:eastAsia="en-GB"/>
              </w:rPr>
              <w:t xml:space="preserve">              </w:t>
            </w:r>
            <w:r w:rsidRPr="00CA65E5">
              <w:rPr>
                <w:rFonts w:ascii="Courier New" w:eastAsia="Times New Roman" w:hAnsi="Courier New" w:cs="Courier New"/>
                <w:noProof/>
                <w:color w:val="993366"/>
                <w:sz w:val="16"/>
                <w:lang w:eastAsia="en-GB"/>
              </w:rPr>
              <w:t xml:space="preserve"> </w:t>
            </w:r>
            <w:r w:rsidRPr="00BD5F07">
              <w:rPr>
                <w:rFonts w:ascii="Courier New" w:eastAsia="Times New Roman" w:hAnsi="Courier New" w:cs="Courier New"/>
                <w:noProof/>
                <w:color w:val="993366"/>
                <w:sz w:val="16"/>
                <w:lang w:eastAsia="en-GB"/>
              </w:rPr>
              <w:t>OPTIONAL</w:t>
            </w:r>
            <w:r>
              <w:rPr>
                <w:rFonts w:ascii="Courier New" w:eastAsia="Times New Roman" w:hAnsi="Courier New" w:cs="Courier New"/>
                <w:noProof/>
                <w:sz w:val="16"/>
                <w:lang w:eastAsia="en-GB"/>
              </w:rPr>
              <w:t>,</w:t>
            </w:r>
          </w:p>
          <w:p w14:paraId="4EA6EBD0" w14:textId="77777777" w:rsidR="00D1007E" w:rsidRDefault="00D1007E" w:rsidP="00D10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switchingPeriodFor1T-r18                </w:t>
            </w:r>
            <w:r w:rsidRPr="00527B92">
              <w:rPr>
                <w:rFonts w:ascii="Courier New" w:eastAsia="Times New Roman" w:hAnsi="Courier New" w:cs="Courier New"/>
                <w:noProof/>
                <w:sz w:val="16"/>
                <w:lang w:eastAsia="en-GB"/>
              </w:rPr>
              <w:t>ENUMERATED {n35us, n140us, n210us}</w:t>
            </w:r>
          </w:p>
          <w:p w14:paraId="2373B8BC" w14:textId="77777777" w:rsidR="00C965F7" w:rsidRDefault="00D1007E" w:rsidP="00D1007E">
            <w:pPr>
              <w:ind w:firstLine="39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33352D0D" w14:textId="077599BE" w:rsidR="00D1007E" w:rsidRPr="00C965F7" w:rsidRDefault="00C965F7" w:rsidP="00C965F7">
            <w:pPr>
              <w:rPr>
                <w:rFonts w:eastAsiaTheme="minorEastAsia"/>
                <w:lang w:eastAsia="ko-KR"/>
              </w:rPr>
            </w:pPr>
            <w:r>
              <w:rPr>
                <w:rFonts w:eastAsiaTheme="minorEastAsia"/>
                <w:lang w:eastAsia="ko-KR"/>
              </w:rPr>
              <w:t xml:space="preserve">The following excerpt will be impacted by our suggested changes, since subclause 6.1.6.2.0 and 6.1.63 refer to </w:t>
            </w:r>
            <m:oMath>
              <m:sSub>
                <m:sSubPr>
                  <m:ctrlPr>
                    <w:rPr>
                      <w:rFonts w:ascii="Cambria Math" w:hAnsi="Cambria Math"/>
                      <w:bCs/>
                      <w:i/>
                      <w:highlight w:val="yellow"/>
                    </w:rPr>
                  </m:ctrlPr>
                </m:sSubPr>
                <m:e>
                  <m:r>
                    <w:rPr>
                      <w:rFonts w:ascii="Cambria Math" w:hAnsi="Cambria Math"/>
                      <w:highlight w:val="yellow"/>
                    </w:rPr>
                    <m:t>N</m:t>
                  </m:r>
                </m:e>
                <m:sub>
                  <m:r>
                    <m:rPr>
                      <m:nor/>
                    </m:rPr>
                    <w:rPr>
                      <w:rFonts w:ascii="Cambria Math" w:hAnsi="Cambria Math"/>
                      <w:bCs/>
                      <w:highlight w:val="yellow"/>
                    </w:rPr>
                    <m:t>Tx1-Tx2</m:t>
                  </m:r>
                </m:sub>
              </m:sSub>
            </m:oMath>
          </w:p>
          <w:tbl>
            <w:tblPr>
              <w:tblStyle w:val="TableGrid"/>
              <w:tblW w:w="0" w:type="auto"/>
              <w:tblLayout w:type="fixed"/>
              <w:tblLook w:val="04A0" w:firstRow="1" w:lastRow="0" w:firstColumn="1" w:lastColumn="0" w:noHBand="0" w:noVBand="1"/>
            </w:tblPr>
            <w:tblGrid>
              <w:gridCol w:w="7707"/>
            </w:tblGrid>
            <w:tr w:rsidR="00C965F7" w14:paraId="5FD3CF27" w14:textId="77777777" w:rsidTr="00C965F7">
              <w:tc>
                <w:tcPr>
                  <w:tcW w:w="7707" w:type="dxa"/>
                </w:tcPr>
                <w:p w14:paraId="75889523" w14:textId="77777777" w:rsidR="00C965F7" w:rsidRPr="00C965F7" w:rsidRDefault="00C965F7" w:rsidP="00C965F7">
                  <w:pPr>
                    <w:keepNext/>
                    <w:keepLines/>
                    <w:overflowPunct/>
                    <w:autoSpaceDE/>
                    <w:autoSpaceDN/>
                    <w:adjustRightInd/>
                    <w:spacing w:before="120"/>
                    <w:ind w:left="1701" w:hanging="1701"/>
                    <w:jc w:val="left"/>
                    <w:textAlignment w:val="auto"/>
                    <w:outlineLvl w:val="4"/>
                    <w:rPr>
                      <w:rFonts w:ascii="Arial" w:hAnsi="Arial"/>
                      <w:sz w:val="22"/>
                    </w:rPr>
                  </w:pPr>
                  <w:r w:rsidRPr="00C965F7">
                    <w:rPr>
                      <w:rFonts w:ascii="Arial" w:hAnsi="Arial"/>
                      <w:sz w:val="22"/>
                    </w:rPr>
                    <w:t>6.1.6.2.2</w:t>
                  </w:r>
                  <w:r w:rsidRPr="00C965F7">
                    <w:rPr>
                      <w:rFonts w:ascii="Arial" w:hAnsi="Arial"/>
                      <w:sz w:val="22"/>
                    </w:rPr>
                    <w:tab/>
                    <w:t>Uplink switching with 3 or 4 uplink bands</w:t>
                  </w:r>
                </w:p>
                <w:p w14:paraId="13CE526F" w14:textId="77777777" w:rsidR="00C965F7" w:rsidRPr="00C965F7" w:rsidRDefault="00C965F7" w:rsidP="00C965F7">
                  <w:pPr>
                    <w:overflowPunct/>
                    <w:autoSpaceDE/>
                    <w:autoSpaceDN/>
                    <w:adjustRightInd/>
                    <w:jc w:val="left"/>
                    <w:textAlignment w:val="auto"/>
                  </w:pPr>
                  <w:r w:rsidRPr="00C965F7">
                    <w:t xml:space="preserve">For a UE </w:t>
                  </w:r>
                  <w:r w:rsidRPr="00C965F7">
                    <w:rPr>
                      <w:lang w:val="en-US"/>
                    </w:rPr>
                    <w:t xml:space="preserve">indicating a capability for uplink switching with </w:t>
                  </w:r>
                  <w:r w:rsidRPr="00C965F7">
                    <w:rPr>
                      <w:i/>
                      <w:iCs/>
                    </w:rPr>
                    <w:t>BandCombination-UplinkTxSwitch</w:t>
                  </w:r>
                  <w:r w:rsidRPr="00C965F7">
                    <w:rPr>
                      <w:iCs/>
                      <w:noProof/>
                      <w:lang w:eastAsia="en-GB"/>
                    </w:rPr>
                    <w:t xml:space="preserve"> </w:t>
                  </w:r>
                  <w:r w:rsidRPr="00C965F7">
                    <w:rPr>
                      <w:lang w:val="en-US"/>
                    </w:rPr>
                    <w:t xml:space="preserve">for a band combination, and </w:t>
                  </w:r>
                  <w:r w:rsidRPr="00C965F7">
                    <w:t xml:space="preserve">if it is for that band combination configured with uplink carrier aggregation with 3 or 4 bands, </w:t>
                  </w:r>
                  <w:r w:rsidRPr="00C965F7">
                    <w:rPr>
                      <w:highlight w:val="yellow"/>
                    </w:rPr>
                    <w:t>the behaviour in subclause 6.1.6.2.0 applies when the two bands involved in the uplink switching belong to different uplink serving cells</w:t>
                  </w:r>
                  <w:r w:rsidRPr="00C965F7">
                    <w:rPr>
                      <w:highlight w:val="yellow"/>
                      <w:lang w:val="en-US"/>
                    </w:rPr>
                    <w:t>,</w:t>
                  </w:r>
                  <w:r w:rsidRPr="00C965F7">
                    <w:rPr>
                      <w:highlight w:val="yellow"/>
                    </w:rPr>
                    <w:t xml:space="preserve"> and the behavior in subclause 6.1.6.3 applies when the two bands involved in</w:t>
                  </w:r>
                  <w:r w:rsidRPr="00C965F7">
                    <w:t xml:space="preserve"> the uplink switching belong to </w:t>
                  </w:r>
                  <w:r w:rsidRPr="00C965F7">
                    <w:rPr>
                      <w:lang w:val="en-US"/>
                    </w:rPr>
                    <w:t>one</w:t>
                  </w:r>
                  <w:r w:rsidRPr="00C965F7">
                    <w:t xml:space="preserve"> uplink serving cell, with the following exceptions:</w:t>
                  </w:r>
                </w:p>
                <w:p w14:paraId="168AA475" w14:textId="77777777" w:rsidR="00C965F7" w:rsidRDefault="00C965F7" w:rsidP="00D1007E">
                  <w:pPr>
                    <w:rPr>
                      <w:rFonts w:eastAsiaTheme="minorEastAsia"/>
                      <w:lang w:eastAsia="ko-KR"/>
                    </w:rPr>
                  </w:pPr>
                </w:p>
              </w:tc>
            </w:tr>
          </w:tbl>
          <w:p w14:paraId="411EB67D" w14:textId="77777777" w:rsidR="00C965F7" w:rsidRDefault="00C965F7" w:rsidP="00D1007E">
            <w:pPr>
              <w:ind w:firstLine="390"/>
              <w:rPr>
                <w:rFonts w:eastAsiaTheme="minorEastAsia"/>
                <w:lang w:eastAsia="ko-KR"/>
              </w:rPr>
            </w:pPr>
          </w:p>
          <w:p w14:paraId="1C515E24" w14:textId="267E29F0" w:rsidR="00D1007E" w:rsidRPr="00C965F7" w:rsidRDefault="00C965F7" w:rsidP="00D1007E">
            <w:pPr>
              <w:ind w:firstLine="390"/>
              <w:rPr>
                <w:rFonts w:ascii="Courier New" w:eastAsia="Times New Roman" w:hAnsi="Courier New" w:cs="Courier New"/>
                <w:b/>
                <w:noProof/>
                <w:sz w:val="16"/>
                <w:lang w:eastAsia="en-GB"/>
              </w:rPr>
            </w:pPr>
            <w:r w:rsidRPr="00C965F7">
              <w:rPr>
                <w:rFonts w:eastAsiaTheme="minorEastAsia"/>
                <w:b/>
                <w:lang w:eastAsia="ko-KR"/>
              </w:rPr>
              <w:t>Suggest</w:t>
            </w:r>
            <w:r>
              <w:rPr>
                <w:rFonts w:eastAsiaTheme="minorEastAsia"/>
                <w:b/>
                <w:lang w:eastAsia="ko-KR"/>
              </w:rPr>
              <w:t>ed</w:t>
            </w:r>
            <w:r w:rsidR="00D1007E" w:rsidRPr="00C965F7">
              <w:rPr>
                <w:rFonts w:eastAsiaTheme="minorEastAsia"/>
                <w:b/>
                <w:lang w:eastAsia="ko-KR"/>
              </w:rPr>
              <w:t xml:space="preserve"> change in red:</w:t>
            </w:r>
            <w:r w:rsidR="00D1007E" w:rsidRPr="00C965F7">
              <w:rPr>
                <w:rFonts w:ascii="Courier New" w:eastAsia="Times New Roman" w:hAnsi="Courier New" w:cs="Courier New"/>
                <w:b/>
                <w:noProof/>
                <w:sz w:val="16"/>
                <w:lang w:eastAsia="en-GB"/>
              </w:rPr>
              <w:t xml:space="preserve"> </w:t>
            </w:r>
          </w:p>
          <w:tbl>
            <w:tblPr>
              <w:tblStyle w:val="TableGrid"/>
              <w:tblW w:w="0" w:type="auto"/>
              <w:tblLayout w:type="fixed"/>
              <w:tblLook w:val="04A0" w:firstRow="1" w:lastRow="0" w:firstColumn="1" w:lastColumn="0" w:noHBand="0" w:noVBand="1"/>
            </w:tblPr>
            <w:tblGrid>
              <w:gridCol w:w="7862"/>
            </w:tblGrid>
            <w:tr w:rsidR="00D1007E" w14:paraId="146A7E46" w14:textId="77777777" w:rsidTr="0055552B">
              <w:tc>
                <w:tcPr>
                  <w:tcW w:w="7862" w:type="dxa"/>
                </w:tcPr>
                <w:p w14:paraId="78955854" w14:textId="18A8D205" w:rsidR="00D1007E" w:rsidRDefault="00D1007E" w:rsidP="00D1007E">
                  <w:pPr>
                    <w:rPr>
                      <w:rFonts w:eastAsiaTheme="minorEastAsia"/>
                      <w:lang w:eastAsia="ko-KR"/>
                    </w:rPr>
                  </w:pPr>
                  <w:r w:rsidRPr="00D1007E">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D1007E">
                    <w:rPr>
                      <w:rFonts w:ascii="Arial" w:hAnsi="Arial"/>
                      <w:b/>
                    </w:rPr>
                    <w:t xml:space="preserve"> </w:t>
                  </w:r>
                  <w:r w:rsidRPr="00D1007E">
                    <w:t xml:space="preserve">is indicated by UE capability </w:t>
                  </w:r>
                  <w:r w:rsidRPr="00D1007E">
                    <w:rPr>
                      <w:i/>
                      <w:iCs/>
                    </w:rPr>
                    <w:t>uplinkTxSwitchingPeriod2T2T</w:t>
                  </w:r>
                  <w:r w:rsidRPr="00D1007E">
                    <w:t xml:space="preserve"> if </w:t>
                  </w:r>
                  <w:r w:rsidRPr="00D1007E">
                    <w:rPr>
                      <w:i/>
                      <w:iCs/>
                    </w:rPr>
                    <w:t>uplinkTxSwitching-2T-Mode</w:t>
                  </w:r>
                  <w:r w:rsidRPr="00D1007E">
                    <w:t xml:space="preserve"> is configured, and </w:t>
                  </w:r>
                  <w:r w:rsidRPr="00D1007E">
                    <w:rPr>
                      <w:i/>
                    </w:rPr>
                    <w:t xml:space="preserve">uplinkTxSwitchingPeriod </w:t>
                  </w:r>
                  <w:r w:rsidRPr="00D1007E">
                    <w:rPr>
                      <w:iCs/>
                    </w:rPr>
                    <w:t xml:space="preserve">otherwise in clauses 6.1.6.1, 6.1.6.2.0, 6.1.6.3, and is determined </w:t>
                  </w:r>
                  <w:r>
                    <w:rPr>
                      <w:iCs/>
                      <w:color w:val="C00000"/>
                    </w:rPr>
                    <w:t xml:space="preserve">with UE capability </w:t>
                  </w:r>
                  <w:r w:rsidRPr="00D1007E">
                    <w:rPr>
                      <w:i/>
                      <w:iCs/>
                      <w:color w:val="C00000"/>
                    </w:rPr>
                    <w:t>uplinkTxSwitchingPeriodForBandPair</w:t>
                  </w:r>
                  <w:r w:rsidRPr="00D1007E">
                    <w:rPr>
                      <w:iCs/>
                      <w:color w:val="C00000"/>
                    </w:rPr>
                    <w:t xml:space="preserve"> </w:t>
                  </w:r>
                  <w:r w:rsidRPr="00D1007E">
                    <w:rPr>
                      <w:iCs/>
                    </w:rPr>
                    <w:t>in clause 6.1.6.2.2 for uplink switching with 3 or 4 uplink bands</w:t>
                  </w:r>
                </w:p>
              </w:tc>
            </w:tr>
          </w:tbl>
          <w:p w14:paraId="4571A27B" w14:textId="00CB8F9E" w:rsidR="00D1007E" w:rsidRPr="005D12EA" w:rsidRDefault="00D1007E" w:rsidP="00D1007E">
            <w:pPr>
              <w:ind w:firstLine="390"/>
              <w:rPr>
                <w:rFonts w:eastAsiaTheme="minorEastAsia"/>
                <w:highlight w:val="cyan"/>
                <w:lang w:eastAsia="ko-KR"/>
              </w:rPr>
            </w:pPr>
            <w:r>
              <w:rPr>
                <w:rFonts w:ascii="Courier New" w:eastAsia="Times New Roman" w:hAnsi="Courier New" w:cs="Courier New"/>
                <w:noProof/>
                <w:sz w:val="16"/>
                <w:lang w:eastAsia="en-GB"/>
              </w:rPr>
              <w:t xml:space="preserve">                                                   </w:t>
            </w:r>
          </w:p>
        </w:tc>
      </w:tr>
      <w:tr w:rsidR="003E2DCC" w14:paraId="0B9BD800" w14:textId="77777777" w:rsidTr="00D1007E">
        <w:trPr>
          <w:trHeight w:val="53"/>
          <w:jc w:val="center"/>
        </w:trPr>
        <w:tc>
          <w:tcPr>
            <w:tcW w:w="1696" w:type="dxa"/>
          </w:tcPr>
          <w:p w14:paraId="598A7927" w14:textId="14182DAF" w:rsidR="003E2DCC" w:rsidRPr="00D1007E" w:rsidRDefault="003E2DCC" w:rsidP="003E2DCC">
            <w:pPr>
              <w:rPr>
                <w:rFonts w:eastAsiaTheme="minorEastAsia"/>
                <w:lang w:eastAsia="ko-KR"/>
              </w:rPr>
            </w:pPr>
            <w:r w:rsidRPr="003E2DCC">
              <w:rPr>
                <w:rFonts w:eastAsiaTheme="minorEastAsia"/>
                <w:b/>
                <w:bCs/>
                <w:color w:val="002060"/>
                <w:lang w:eastAsia="ko-KR"/>
              </w:rPr>
              <w:t>Editor 20/10/2023</w:t>
            </w:r>
          </w:p>
        </w:tc>
        <w:tc>
          <w:tcPr>
            <w:tcW w:w="7933" w:type="dxa"/>
          </w:tcPr>
          <w:p w14:paraId="3056C3A2" w14:textId="7E9D6152" w:rsidR="003E2DCC" w:rsidRPr="00D1007E" w:rsidRDefault="003E2DCC" w:rsidP="003E2DCC">
            <w:pPr>
              <w:rPr>
                <w:rFonts w:eastAsiaTheme="minorEastAsia"/>
                <w:lang w:eastAsia="ko-KR"/>
              </w:rPr>
            </w:pPr>
            <w:r w:rsidRPr="003E2DCC">
              <w:rPr>
                <w:rFonts w:eastAsiaTheme="minorEastAsia"/>
                <w:b/>
                <w:bCs/>
                <w:color w:val="002060"/>
                <w:lang w:eastAsia="ko-KR"/>
              </w:rPr>
              <w:t>Implemented according to Huawei above, v2 available!</w:t>
            </w:r>
          </w:p>
        </w:tc>
      </w:tr>
    </w:tbl>
    <w:p w14:paraId="3B59859F" w14:textId="455628C3" w:rsidR="00F92FA0" w:rsidRDefault="00F92FA0" w:rsidP="00882F92">
      <w:pPr>
        <w:rPr>
          <w:lang w:val="en-US"/>
        </w:rPr>
      </w:pPr>
    </w:p>
    <w:p w14:paraId="03CD7151" w14:textId="58B49EFF" w:rsidR="00F92FA0" w:rsidRDefault="00F92FA0" w:rsidP="00882F92">
      <w:pPr>
        <w:rPr>
          <w:b/>
          <w:bCs/>
          <w:sz w:val="24"/>
          <w:szCs w:val="24"/>
          <w:u w:val="single"/>
        </w:rPr>
      </w:pPr>
      <w:r w:rsidRPr="00F92FA0">
        <w:rPr>
          <w:b/>
          <w:bCs/>
          <w:sz w:val="24"/>
          <w:szCs w:val="24"/>
          <w:u w:val="single"/>
        </w:rPr>
        <w:t>2.</w:t>
      </w:r>
      <w:r>
        <w:rPr>
          <w:b/>
          <w:bCs/>
          <w:sz w:val="24"/>
          <w:szCs w:val="24"/>
          <w:u w:val="single"/>
        </w:rPr>
        <w:t>3</w:t>
      </w:r>
      <w:r w:rsidRPr="00F92FA0">
        <w:rPr>
          <w:b/>
          <w:bCs/>
          <w:sz w:val="24"/>
          <w:szCs w:val="24"/>
          <w:u w:val="single"/>
        </w:rPr>
        <w:t xml:space="preserve"> </w:t>
      </w:r>
      <w:r>
        <w:rPr>
          <w:b/>
          <w:bCs/>
          <w:sz w:val="24"/>
          <w:szCs w:val="24"/>
          <w:u w:val="single"/>
        </w:rPr>
        <w:t>Any other comments related to the shared CR</w:t>
      </w:r>
    </w:p>
    <w:p w14:paraId="420C1641" w14:textId="77777777" w:rsidR="00F92FA0" w:rsidRDefault="00F92FA0" w:rsidP="00882F92">
      <w:pPr>
        <w:rPr>
          <w:b/>
          <w:bCs/>
          <w:sz w:val="24"/>
          <w:szCs w:val="24"/>
          <w:u w:val="single"/>
        </w:rPr>
      </w:pPr>
    </w:p>
    <w:tbl>
      <w:tblPr>
        <w:tblStyle w:val="TableGrid"/>
        <w:tblW w:w="9634" w:type="dxa"/>
        <w:jc w:val="center"/>
        <w:tblLook w:val="04A0" w:firstRow="1" w:lastRow="0" w:firstColumn="1" w:lastColumn="0" w:noHBand="0" w:noVBand="1"/>
      </w:tblPr>
      <w:tblGrid>
        <w:gridCol w:w="1405"/>
        <w:gridCol w:w="8229"/>
      </w:tblGrid>
      <w:tr w:rsidR="009E17B3" w14:paraId="7607FC48" w14:textId="77777777" w:rsidTr="009E17B3">
        <w:trPr>
          <w:trHeight w:val="335"/>
          <w:jc w:val="center"/>
        </w:trPr>
        <w:tc>
          <w:tcPr>
            <w:tcW w:w="1405" w:type="dxa"/>
            <w:shd w:val="clear" w:color="auto" w:fill="D9D9D9" w:themeFill="background1" w:themeFillShade="D9"/>
          </w:tcPr>
          <w:p w14:paraId="46477CF2" w14:textId="77777777" w:rsidR="009E17B3" w:rsidRDefault="009E17B3" w:rsidP="00F06CFE">
            <w:r>
              <w:t>Company</w:t>
            </w:r>
          </w:p>
        </w:tc>
        <w:tc>
          <w:tcPr>
            <w:tcW w:w="8229" w:type="dxa"/>
            <w:shd w:val="clear" w:color="auto" w:fill="D9D9D9" w:themeFill="background1" w:themeFillShade="D9"/>
          </w:tcPr>
          <w:p w14:paraId="3F912DF3" w14:textId="77777777" w:rsidR="009E17B3" w:rsidRDefault="009E17B3" w:rsidP="00F06CFE">
            <w:r>
              <w:t>Comments</w:t>
            </w:r>
          </w:p>
        </w:tc>
      </w:tr>
      <w:tr w:rsidR="009E17B3" w14:paraId="3CBBF4BE" w14:textId="77777777" w:rsidTr="009E17B3">
        <w:trPr>
          <w:trHeight w:val="53"/>
          <w:jc w:val="center"/>
        </w:trPr>
        <w:tc>
          <w:tcPr>
            <w:tcW w:w="1405" w:type="dxa"/>
          </w:tcPr>
          <w:p w14:paraId="2B665FBA" w14:textId="6F572018" w:rsidR="009E17B3" w:rsidRDefault="009E17B3" w:rsidP="00F06CFE">
            <w:pPr>
              <w:rPr>
                <w:lang w:eastAsia="zh-CN"/>
              </w:rPr>
            </w:pPr>
            <w:r>
              <w:rPr>
                <w:rFonts w:hint="eastAsia"/>
                <w:lang w:eastAsia="zh-CN"/>
              </w:rPr>
              <w:t>Q</w:t>
            </w:r>
            <w:r>
              <w:rPr>
                <w:lang w:eastAsia="zh-CN"/>
              </w:rPr>
              <w:t>ualcomm</w:t>
            </w:r>
          </w:p>
        </w:tc>
        <w:tc>
          <w:tcPr>
            <w:tcW w:w="8229" w:type="dxa"/>
          </w:tcPr>
          <w:p w14:paraId="117328EE" w14:textId="40791629" w:rsidR="009E17B3" w:rsidRPr="00933353" w:rsidRDefault="009E17B3" w:rsidP="00F06CFE">
            <w:pPr>
              <w:rPr>
                <w:lang w:eastAsia="zh-CN"/>
              </w:rPr>
            </w:pPr>
            <w:r>
              <w:rPr>
                <w:rFonts w:hint="eastAsia"/>
                <w:lang w:eastAsia="zh-CN"/>
              </w:rPr>
              <w:t>w</w:t>
            </w:r>
            <w:r>
              <w:rPr>
                <w:lang w:eastAsia="zh-CN"/>
              </w:rPr>
              <w:t xml:space="preserve">e proposed to capture the RAN#101 guidance on SUL related switching cases into RAN1 spec but this has not been discussed due to time limitation. We are ok to capture this either in RAN4 spec or </w:t>
            </w:r>
            <w:r>
              <w:rPr>
                <w:lang w:eastAsia="zh-CN"/>
              </w:rPr>
              <w:lastRenderedPageBreak/>
              <w:t xml:space="preserve">RAN1 spec, but the point is this guidance should be properly captured in the </w:t>
            </w:r>
            <w:r>
              <w:rPr>
                <w:rFonts w:hint="eastAsia"/>
                <w:lang w:eastAsia="zh-CN"/>
              </w:rPr>
              <w:t>s</w:t>
            </w:r>
            <w:r>
              <w:rPr>
                <w:lang w:eastAsia="zh-CN"/>
              </w:rPr>
              <w:t>pec. If RAN4 doesn’t capture this eventually, we may propose this to be captured in RAN1.</w:t>
            </w:r>
          </w:p>
        </w:tc>
      </w:tr>
      <w:tr w:rsidR="009E17B3" w14:paraId="0EA31658" w14:textId="77777777" w:rsidTr="009E17B3">
        <w:trPr>
          <w:trHeight w:val="53"/>
          <w:jc w:val="center"/>
        </w:trPr>
        <w:tc>
          <w:tcPr>
            <w:tcW w:w="1405" w:type="dxa"/>
          </w:tcPr>
          <w:p w14:paraId="11A8FCEF" w14:textId="6DEC0379" w:rsidR="009E17B3" w:rsidRPr="00B94F64" w:rsidRDefault="009E17B3" w:rsidP="00F06CFE">
            <w:pPr>
              <w:rPr>
                <w:rFonts w:eastAsiaTheme="minorEastAsia"/>
                <w:lang w:eastAsia="ko-KR"/>
              </w:rPr>
            </w:pPr>
            <w:r w:rsidRPr="00911DCA">
              <w:rPr>
                <w:rFonts w:eastAsiaTheme="minorEastAsia" w:hint="eastAsia"/>
                <w:lang w:eastAsia="ko-KR"/>
              </w:rPr>
              <w:lastRenderedPageBreak/>
              <w:t>C</w:t>
            </w:r>
            <w:r w:rsidRPr="00911DCA">
              <w:rPr>
                <w:rFonts w:eastAsiaTheme="minorEastAsia"/>
                <w:lang w:eastAsia="ko-KR"/>
              </w:rPr>
              <w:t>hina Telecom</w:t>
            </w:r>
          </w:p>
        </w:tc>
        <w:tc>
          <w:tcPr>
            <w:tcW w:w="8229" w:type="dxa"/>
          </w:tcPr>
          <w:p w14:paraId="00685A16" w14:textId="29A23442" w:rsidR="009E17B3" w:rsidRDefault="009E17B3" w:rsidP="009618CC">
            <w:pPr>
              <w:pStyle w:val="ListParagraph"/>
              <w:numPr>
                <w:ilvl w:val="0"/>
                <w:numId w:val="37"/>
              </w:numPr>
            </w:pPr>
            <w:r>
              <w:t xml:space="preserve">Regarding </w:t>
            </w:r>
            <w:r>
              <w:rPr>
                <w:rFonts w:hint="eastAsia"/>
              </w:rPr>
              <w:t>Q</w:t>
            </w:r>
            <w:r>
              <w:t>ualcomm’s comment, RAN4’s CR was endorsed in their last meeting capturing:</w:t>
            </w:r>
          </w:p>
          <w:p w14:paraId="4EB0625E" w14:textId="77777777" w:rsidR="009E17B3" w:rsidRDefault="009E17B3" w:rsidP="009618CC">
            <w:pPr>
              <w:snapToGrid w:val="0"/>
              <w:spacing w:afterLines="50" w:after="120"/>
              <w:rPr>
                <w:lang w:eastAsia="zh-CN"/>
              </w:rPr>
            </w:pPr>
            <w:r>
              <w:rPr>
                <w:lang w:eastAsia="zh-CN"/>
              </w:rPr>
              <w:t>“</w:t>
            </w:r>
            <w:r w:rsidRPr="00B010A5">
              <w:t xml:space="preserve">For SUL band configuration with inter-band CA, band pair(s) of two non-SUL bands with </w:t>
            </w:r>
            <w:r w:rsidRPr="0040588F">
              <w:rPr>
                <w:i/>
              </w:rPr>
              <w:t>switchedUL</w:t>
            </w:r>
            <w:r w:rsidRPr="00B010A5">
              <w:t xml:space="preserve"> or </w:t>
            </w:r>
            <w:r w:rsidRPr="0040588F">
              <w:rPr>
                <w:i/>
              </w:rPr>
              <w:t>dualUL</w:t>
            </w:r>
            <w:r w:rsidRPr="00B010A5">
              <w:t xml:space="preserve"> by the parameter [</w:t>
            </w:r>
            <w:r w:rsidRPr="0040588F">
              <w:rPr>
                <w:i/>
              </w:rPr>
              <w:t>uplinkTxSwitchingOption</w:t>
            </w:r>
            <w:r w:rsidRPr="00B010A5">
              <w:t xml:space="preserve">] is supported, and any other band pair(s) including SUL with </w:t>
            </w:r>
            <w:r w:rsidRPr="0040588F">
              <w:rPr>
                <w:i/>
              </w:rPr>
              <w:t>switchedUL</w:t>
            </w:r>
            <w:r w:rsidRPr="00B010A5">
              <w:t xml:space="preserve"> is supported, in </w:t>
            </w:r>
            <w:r>
              <w:t>release 18.</w:t>
            </w:r>
            <w:r>
              <w:rPr>
                <w:lang w:eastAsia="zh-CN"/>
              </w:rPr>
              <w:t>”</w:t>
            </w:r>
          </w:p>
          <w:p w14:paraId="1AFC237C" w14:textId="01AAF852" w:rsidR="009E17B3" w:rsidRDefault="009E17B3" w:rsidP="009618CC">
            <w:pPr>
              <w:pStyle w:val="ListParagraph"/>
              <w:numPr>
                <w:ilvl w:val="0"/>
                <w:numId w:val="37"/>
              </w:numPr>
              <w:snapToGrid w:val="0"/>
              <w:spacing w:afterLines="50" w:after="120"/>
            </w:pPr>
            <w:r>
              <w:t xml:space="preserve">For the </w:t>
            </w:r>
            <w:r w:rsidRPr="00371804">
              <w:t xml:space="preserve">UE capability and RRC signaling names </w:t>
            </w:r>
            <w:r>
              <w:t xml:space="preserve">alignment </w:t>
            </w:r>
            <w:r w:rsidRPr="00371804">
              <w:t>according to the RAN2</w:t>
            </w:r>
            <w:r>
              <w:t xml:space="preserve"> CRs endorsed in R2-2306911/2/3, is it intended after the first endorsed version?</w:t>
            </w:r>
          </w:p>
        </w:tc>
      </w:tr>
      <w:tr w:rsidR="009E17B3" w14:paraId="0470574F" w14:textId="77777777" w:rsidTr="009E17B3">
        <w:trPr>
          <w:trHeight w:val="53"/>
          <w:jc w:val="center"/>
        </w:trPr>
        <w:tc>
          <w:tcPr>
            <w:tcW w:w="1405" w:type="dxa"/>
          </w:tcPr>
          <w:p w14:paraId="219CE904" w14:textId="35786053" w:rsidR="009E17B3" w:rsidRPr="003036EC" w:rsidRDefault="009E17B3" w:rsidP="00F06CFE">
            <w:r w:rsidRPr="003036EC">
              <w:t>Huawei, HiSilicon</w:t>
            </w:r>
          </w:p>
        </w:tc>
        <w:tc>
          <w:tcPr>
            <w:tcW w:w="8229" w:type="dxa"/>
          </w:tcPr>
          <w:p w14:paraId="1BA3F707" w14:textId="1DC16F5F" w:rsidR="009E17B3" w:rsidRPr="003036EC" w:rsidRDefault="009E17B3" w:rsidP="00F06CFE">
            <w:r w:rsidRPr="003036EC">
              <w:t>Regarding Qualcomm comment, it is unnecessary debate based on the latest RAN agreement. The restriction should not be captured in RAN1.</w:t>
            </w:r>
          </w:p>
        </w:tc>
      </w:tr>
      <w:tr w:rsidR="009E17B3" w14:paraId="20DC6345" w14:textId="77777777" w:rsidTr="009E17B3">
        <w:trPr>
          <w:trHeight w:val="53"/>
          <w:jc w:val="center"/>
        </w:trPr>
        <w:tc>
          <w:tcPr>
            <w:tcW w:w="1405" w:type="dxa"/>
            <w:shd w:val="clear" w:color="auto" w:fill="D9D9D9" w:themeFill="background1" w:themeFillShade="D9"/>
          </w:tcPr>
          <w:p w14:paraId="64D2331C" w14:textId="6908D535" w:rsidR="009E17B3" w:rsidRPr="009E17B3" w:rsidRDefault="001D0E4F" w:rsidP="009E17B3">
            <w:pPr>
              <w:rPr>
                <w:b/>
                <w:bCs/>
                <w:color w:val="0000FF"/>
              </w:rPr>
            </w:pPr>
            <w:r>
              <w:rPr>
                <w:rFonts w:eastAsiaTheme="minorEastAsia"/>
                <w:b/>
                <w:bCs/>
                <w:highlight w:val="cyan"/>
                <w:lang w:eastAsia="ko-KR"/>
              </w:rPr>
              <w:t xml:space="preserve">Editor </w:t>
            </w:r>
            <w:r w:rsidR="009E17B3" w:rsidRPr="009E17B3">
              <w:rPr>
                <w:rFonts w:eastAsiaTheme="minorEastAsia"/>
                <w:b/>
                <w:bCs/>
                <w:highlight w:val="cyan"/>
                <w:lang w:eastAsia="ko-KR"/>
              </w:rPr>
              <w:t>19.10</w:t>
            </w:r>
          </w:p>
        </w:tc>
        <w:tc>
          <w:tcPr>
            <w:tcW w:w="8229" w:type="dxa"/>
            <w:shd w:val="clear" w:color="auto" w:fill="D9D9D9" w:themeFill="background1" w:themeFillShade="D9"/>
          </w:tcPr>
          <w:p w14:paraId="4407B248" w14:textId="693BBFD9" w:rsidR="00C17F93" w:rsidRDefault="0037777F" w:rsidP="009E17B3">
            <w:r w:rsidRPr="0037777F">
              <w:t>Thanks China Telecom for the comment on RRC parameters. I have checked these</w:t>
            </w:r>
            <w:r w:rsidR="001B0BDB">
              <w:t xml:space="preserve"> and removed the square brackets. </w:t>
            </w:r>
            <w:r w:rsidR="00C17F93">
              <w:t xml:space="preserve">Please check especially the </w:t>
            </w:r>
            <w:r w:rsidR="00C17F93" w:rsidRPr="00C17F93">
              <w:rPr>
                <w:i/>
                <w:iCs/>
              </w:rPr>
              <w:t>UplinkTxSwitchingAdditionalPeriodDualUL</w:t>
            </w:r>
            <w:r w:rsidR="00C17F93">
              <w:t>.</w:t>
            </w:r>
            <w:r w:rsidR="00C17F93" w:rsidRPr="00C17F93">
              <w:t xml:space="preserve"> </w:t>
            </w:r>
            <w:r w:rsidR="001B0BDB">
              <w:t>I still kept the yellow highlights, but will get rid of them when producing a clean CR</w:t>
            </w:r>
            <w:r w:rsidRPr="0037777F">
              <w:t>.</w:t>
            </w:r>
            <w:r w:rsidR="00380953">
              <w:t xml:space="preserve"> </w:t>
            </w:r>
          </w:p>
          <w:p w14:paraId="20D32B74" w14:textId="4EE50BEF" w:rsidR="00380953" w:rsidRPr="00380953" w:rsidRDefault="00380953" w:rsidP="009E17B3">
            <w:r>
              <w:t xml:space="preserve">It seems RAN2 had introduced new capability for &gt;2 band operation for </w:t>
            </w:r>
            <w:r>
              <w:rPr>
                <w:i/>
                <w:iCs/>
              </w:rPr>
              <w:t>uplinkTxSwitchingOption</w:t>
            </w:r>
            <w:r>
              <w:t xml:space="preserve">, as </w:t>
            </w:r>
            <w:r w:rsidRPr="00380953">
              <w:rPr>
                <w:i/>
                <w:iCs/>
              </w:rPr>
              <w:t>switchingOptionConfigForBandPair</w:t>
            </w:r>
            <w:r>
              <w:t xml:space="preserve">. I have updated these as well. </w:t>
            </w:r>
          </w:p>
          <w:p w14:paraId="6EFFA8F6" w14:textId="19D3FB53" w:rsidR="00380953" w:rsidRPr="00380953" w:rsidRDefault="005849BF" w:rsidP="009E17B3">
            <w:r>
              <w:rPr>
                <w:rFonts w:eastAsiaTheme="minorEastAsia"/>
                <w:lang w:eastAsia="ko-KR"/>
              </w:rPr>
              <w:t>Version 01 is now available for review!</w:t>
            </w:r>
          </w:p>
        </w:tc>
      </w:tr>
      <w:tr w:rsidR="009E17B3" w14:paraId="0435E989" w14:textId="77777777" w:rsidTr="009E17B3">
        <w:trPr>
          <w:trHeight w:val="53"/>
          <w:jc w:val="center"/>
        </w:trPr>
        <w:tc>
          <w:tcPr>
            <w:tcW w:w="1405" w:type="dxa"/>
          </w:tcPr>
          <w:p w14:paraId="4CC6DADC" w14:textId="77777777" w:rsidR="009E17B3" w:rsidRPr="009E17B3" w:rsidRDefault="009E17B3" w:rsidP="009E17B3">
            <w:pPr>
              <w:rPr>
                <w:rFonts w:eastAsiaTheme="minorEastAsia"/>
                <w:lang w:eastAsia="ko-KR"/>
              </w:rPr>
            </w:pPr>
          </w:p>
        </w:tc>
        <w:tc>
          <w:tcPr>
            <w:tcW w:w="8229" w:type="dxa"/>
          </w:tcPr>
          <w:p w14:paraId="03C6FF1F" w14:textId="77777777" w:rsidR="009E17B3" w:rsidRPr="009E17B3" w:rsidRDefault="009E17B3" w:rsidP="009E17B3">
            <w:pPr>
              <w:rPr>
                <w:rFonts w:eastAsiaTheme="minorEastAsia"/>
                <w:lang w:eastAsia="ko-KR"/>
              </w:rPr>
            </w:pPr>
          </w:p>
        </w:tc>
      </w:tr>
    </w:tbl>
    <w:p w14:paraId="7D5BD000" w14:textId="77777777" w:rsidR="00F92FA0" w:rsidRPr="00882F92" w:rsidRDefault="00F92FA0" w:rsidP="00882F92">
      <w:pPr>
        <w:rPr>
          <w:lang w:val="en-US"/>
        </w:rPr>
      </w:pPr>
    </w:p>
    <w:sectPr w:rsidR="00F92FA0" w:rsidRPr="00882F92" w:rsidSect="006411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Mihai Enescu - after RAN1#114" w:date="2023-09-05T12:17:00Z" w:initials="ME">
    <w:p w14:paraId="090E5141" w14:textId="77777777" w:rsidR="009E17B3" w:rsidRDefault="009E17B3" w:rsidP="009E17B3">
      <w:pPr>
        <w:pStyle w:val="CommentText"/>
      </w:pPr>
      <w:r>
        <w:rPr>
          <w:rStyle w:val="CommentReference"/>
        </w:rPr>
        <w:annotationRef/>
      </w:r>
      <w:r>
        <w:t>Square-bracketed in post-RAN1#114 as per ZTE comment #2 and QC comment #3. Duplicate specification with RAN4</w:t>
      </w:r>
    </w:p>
  </w:comment>
  <w:comment w:id="44" w:author="Mihai Enescu - after RAN1#114" w:date="2023-09-05T12:18:00Z" w:initials="ME">
    <w:p w14:paraId="054FD51A" w14:textId="77777777" w:rsidR="009E17B3" w:rsidRDefault="009E17B3" w:rsidP="009E17B3">
      <w:pPr>
        <w:pStyle w:val="CommentText"/>
      </w:pPr>
      <w:r>
        <w:rPr>
          <w:rStyle w:val="CommentReference"/>
        </w:rPr>
        <w:annotationRef/>
      </w:r>
      <w:r>
        <w:t>Square-bracketed in post-RAN1#114 as per ZTE comment #2 and QC comment #3. Duplicate specification with RAN4</w:t>
      </w:r>
    </w:p>
  </w:comment>
  <w:comment w:id="62" w:author="Mihai Enescu - after RAN1#114" w:date="2023-09-05T12:18:00Z" w:initials="ME">
    <w:p w14:paraId="62AEF98B" w14:textId="77777777" w:rsidR="009E17B3" w:rsidRDefault="009E17B3" w:rsidP="009E17B3">
      <w:pPr>
        <w:pStyle w:val="CommentText"/>
      </w:pPr>
      <w:r>
        <w:rPr>
          <w:rStyle w:val="CommentReference"/>
        </w:rPr>
        <w:annotationRef/>
      </w:r>
      <w:r>
        <w:t>Square-bracketed in post-RAN1#114 as per ZTE comment #2 and QC comment #3. Duplicate specification with RAN4</w:t>
      </w:r>
    </w:p>
  </w:comment>
  <w:comment w:id="67" w:author="Mihai Enescu - after RAN1#114" w:date="2023-09-05T12:18:00Z" w:initials="ME">
    <w:p w14:paraId="6DA8450D" w14:textId="77777777" w:rsidR="009E17B3" w:rsidRDefault="009E17B3" w:rsidP="009E17B3">
      <w:pPr>
        <w:pStyle w:val="CommentText"/>
      </w:pPr>
      <w:r>
        <w:rPr>
          <w:rStyle w:val="CommentReference"/>
        </w:rPr>
        <w:annotationRef/>
      </w:r>
      <w:r>
        <w:t>Square-bracketed in post-RAN1#114 as per ZTE comment #2 and QC comment #3. Duplicate specification with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0E5141" w15:done="0"/>
  <w15:commentEx w15:paraId="054FD51A" w15:done="0"/>
  <w15:commentEx w15:paraId="62AEF98B" w15:done="0"/>
  <w15:commentEx w15:paraId="6DA845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B923D" w16cex:dateUtc="2023-09-05T09:17:00Z"/>
  <w16cex:commentExtensible w16cex:durableId="28DB923C" w16cex:dateUtc="2023-09-05T09:18:00Z"/>
  <w16cex:commentExtensible w16cex:durableId="28DB923B" w16cex:dateUtc="2023-09-05T09:18:00Z"/>
  <w16cex:commentExtensible w16cex:durableId="28DB923A" w16cex:dateUtc="2023-09-05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0E5141" w16cid:durableId="28DB923D"/>
  <w16cid:commentId w16cid:paraId="054FD51A" w16cid:durableId="28DB923C"/>
  <w16cid:commentId w16cid:paraId="62AEF98B" w16cid:durableId="28DB923B"/>
  <w16cid:commentId w16cid:paraId="6DA8450D" w16cid:durableId="28DB92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3CBA" w14:textId="77777777" w:rsidR="007B3979" w:rsidRDefault="007B3979" w:rsidP="00D872F1">
      <w:pPr>
        <w:spacing w:after="0"/>
      </w:pPr>
      <w:r>
        <w:separator/>
      </w:r>
    </w:p>
  </w:endnote>
  <w:endnote w:type="continuationSeparator" w:id="0">
    <w:p w14:paraId="45CB31A4" w14:textId="77777777" w:rsidR="007B3979" w:rsidRDefault="007B3979" w:rsidP="00D872F1">
      <w:pPr>
        <w:spacing w:after="0"/>
      </w:pPr>
      <w:r>
        <w:continuationSeparator/>
      </w:r>
    </w:p>
  </w:endnote>
  <w:endnote w:type="continuationNotice" w:id="1">
    <w:p w14:paraId="65C7BEF6" w14:textId="77777777" w:rsidR="007B3979" w:rsidRDefault="007B3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6F8E" w14:textId="77777777" w:rsidR="007B3979" w:rsidRDefault="007B3979" w:rsidP="00D872F1">
      <w:pPr>
        <w:spacing w:after="0"/>
      </w:pPr>
      <w:r>
        <w:separator/>
      </w:r>
    </w:p>
  </w:footnote>
  <w:footnote w:type="continuationSeparator" w:id="0">
    <w:p w14:paraId="5AA06D5B" w14:textId="77777777" w:rsidR="007B3979" w:rsidRDefault="007B3979" w:rsidP="00D872F1">
      <w:pPr>
        <w:spacing w:after="0"/>
      </w:pPr>
      <w:r>
        <w:continuationSeparator/>
      </w:r>
    </w:p>
  </w:footnote>
  <w:footnote w:type="continuationNotice" w:id="1">
    <w:p w14:paraId="4CF5921D" w14:textId="77777777" w:rsidR="007B3979" w:rsidRDefault="007B39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9479C"/>
    <w:multiLevelType w:val="hybridMultilevel"/>
    <w:tmpl w:val="E29C3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14EC"/>
    <w:multiLevelType w:val="hybridMultilevel"/>
    <w:tmpl w:val="5DCCEAE6"/>
    <w:lvl w:ilvl="0" w:tplc="42DA2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170B22"/>
    <w:multiLevelType w:val="hybridMultilevel"/>
    <w:tmpl w:val="ECFC4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FE5CDA"/>
    <w:multiLevelType w:val="hybridMultilevel"/>
    <w:tmpl w:val="E29C3F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032FD1"/>
    <w:multiLevelType w:val="multilevel"/>
    <w:tmpl w:val="5C032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06AC1"/>
    <w:multiLevelType w:val="multilevel"/>
    <w:tmpl w:val="6E406A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536960137">
    <w:abstractNumId w:val="22"/>
  </w:num>
  <w:num w:numId="2" w16cid:durableId="891187306">
    <w:abstractNumId w:val="19"/>
  </w:num>
  <w:num w:numId="3" w16cid:durableId="173805260">
    <w:abstractNumId w:val="25"/>
  </w:num>
  <w:num w:numId="4" w16cid:durableId="1783840231">
    <w:abstractNumId w:val="16"/>
  </w:num>
  <w:num w:numId="5" w16cid:durableId="1091463518">
    <w:abstractNumId w:val="34"/>
  </w:num>
  <w:num w:numId="6" w16cid:durableId="1970547089">
    <w:abstractNumId w:val="9"/>
  </w:num>
  <w:num w:numId="7" w16cid:durableId="405155748">
    <w:abstractNumId w:val="3"/>
  </w:num>
  <w:num w:numId="8" w16cid:durableId="2094888479">
    <w:abstractNumId w:val="13"/>
  </w:num>
  <w:num w:numId="9" w16cid:durableId="248656106">
    <w:abstractNumId w:val="18"/>
  </w:num>
  <w:num w:numId="10" w16cid:durableId="1409764473">
    <w:abstractNumId w:val="0"/>
  </w:num>
  <w:num w:numId="11" w16cid:durableId="1854103049">
    <w:abstractNumId w:val="5"/>
  </w:num>
  <w:num w:numId="12" w16cid:durableId="236601215">
    <w:abstractNumId w:val="8"/>
  </w:num>
  <w:num w:numId="13" w16cid:durableId="96246622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118024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1730081">
    <w:abstractNumId w:val="28"/>
  </w:num>
  <w:num w:numId="16" w16cid:durableId="893200862">
    <w:abstractNumId w:val="20"/>
  </w:num>
  <w:num w:numId="17" w16cid:durableId="148258077">
    <w:abstractNumId w:val="36"/>
  </w:num>
  <w:num w:numId="18" w16cid:durableId="214638764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427930">
    <w:abstractNumId w:val="24"/>
  </w:num>
  <w:num w:numId="20" w16cid:durableId="2146727545">
    <w:abstractNumId w:val="10"/>
  </w:num>
  <w:num w:numId="21" w16cid:durableId="1910337081">
    <w:abstractNumId w:val="26"/>
  </w:num>
  <w:num w:numId="22" w16cid:durableId="1435400366">
    <w:abstractNumId w:val="4"/>
  </w:num>
  <w:num w:numId="23" w16cid:durableId="1578780033">
    <w:abstractNumId w:val="7"/>
  </w:num>
  <w:num w:numId="24" w16cid:durableId="161897882">
    <w:abstractNumId w:val="30"/>
  </w:num>
  <w:num w:numId="25" w16cid:durableId="1739551845">
    <w:abstractNumId w:val="21"/>
  </w:num>
  <w:num w:numId="26" w16cid:durableId="1190877799">
    <w:abstractNumId w:val="31"/>
  </w:num>
  <w:num w:numId="27" w16cid:durableId="580992321">
    <w:abstractNumId w:val="33"/>
  </w:num>
  <w:num w:numId="28" w16cid:durableId="651643628">
    <w:abstractNumId w:val="12"/>
  </w:num>
  <w:num w:numId="29" w16cid:durableId="1947883253">
    <w:abstractNumId w:val="6"/>
  </w:num>
  <w:num w:numId="30" w16cid:durableId="743792996">
    <w:abstractNumId w:val="38"/>
  </w:num>
  <w:num w:numId="31" w16cid:durableId="1390568107">
    <w:abstractNumId w:val="17"/>
  </w:num>
  <w:num w:numId="32" w16cid:durableId="471287557">
    <w:abstractNumId w:val="1"/>
  </w:num>
  <w:num w:numId="33" w16cid:durableId="772287751">
    <w:abstractNumId w:val="35"/>
  </w:num>
  <w:num w:numId="34" w16cid:durableId="1549339079">
    <w:abstractNumId w:val="14"/>
  </w:num>
  <w:num w:numId="35" w16cid:durableId="152990901">
    <w:abstractNumId w:val="27"/>
  </w:num>
  <w:num w:numId="36" w16cid:durableId="171604073">
    <w:abstractNumId w:val="15"/>
  </w:num>
  <w:num w:numId="37" w16cid:durableId="520631012">
    <w:abstractNumId w:val="11"/>
  </w:num>
  <w:num w:numId="38" w16cid:durableId="281226365">
    <w:abstractNumId w:val="2"/>
  </w:num>
  <w:num w:numId="39" w16cid:durableId="2010742494">
    <w:abstractNumId w:val="37"/>
  </w:num>
  <w:num w:numId="40" w16cid:durableId="1393191603">
    <w:abstractNumId w:val="32"/>
  </w:num>
  <w:num w:numId="41" w16cid:durableId="1579365801">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1E2"/>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11D"/>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320E"/>
    <w:rsid w:val="001443CB"/>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0BDB"/>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0E4F"/>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2E0"/>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AF"/>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11D"/>
    <w:rsid w:val="002D329B"/>
    <w:rsid w:val="002D387F"/>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36EC"/>
    <w:rsid w:val="00304BF7"/>
    <w:rsid w:val="00304C50"/>
    <w:rsid w:val="00304C70"/>
    <w:rsid w:val="00304D8B"/>
    <w:rsid w:val="00305466"/>
    <w:rsid w:val="00305891"/>
    <w:rsid w:val="00306B7C"/>
    <w:rsid w:val="003070AF"/>
    <w:rsid w:val="003073FB"/>
    <w:rsid w:val="0030754B"/>
    <w:rsid w:val="003077ED"/>
    <w:rsid w:val="0030788C"/>
    <w:rsid w:val="00307C05"/>
    <w:rsid w:val="003103A7"/>
    <w:rsid w:val="00310FDD"/>
    <w:rsid w:val="0031114D"/>
    <w:rsid w:val="00311A08"/>
    <w:rsid w:val="0031209B"/>
    <w:rsid w:val="0031253E"/>
    <w:rsid w:val="00312B44"/>
    <w:rsid w:val="003132D7"/>
    <w:rsid w:val="0031337D"/>
    <w:rsid w:val="00313674"/>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671"/>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557"/>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77F"/>
    <w:rsid w:val="003779BD"/>
    <w:rsid w:val="00380953"/>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BEA"/>
    <w:rsid w:val="003D2FB2"/>
    <w:rsid w:val="003D371A"/>
    <w:rsid w:val="003D4243"/>
    <w:rsid w:val="003D476B"/>
    <w:rsid w:val="003D5E17"/>
    <w:rsid w:val="003D5FF0"/>
    <w:rsid w:val="003D6A1D"/>
    <w:rsid w:val="003E06B6"/>
    <w:rsid w:val="003E1230"/>
    <w:rsid w:val="003E2A87"/>
    <w:rsid w:val="003E2CFC"/>
    <w:rsid w:val="003E2DC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3844"/>
    <w:rsid w:val="004247D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7D"/>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9BF"/>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9B6"/>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9D"/>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6BF3"/>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63F5"/>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82B"/>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4E06"/>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EF0"/>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2ED4"/>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3979"/>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2F40"/>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111"/>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03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27"/>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BAB"/>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47B"/>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4E4"/>
    <w:rsid w:val="008F6CC7"/>
    <w:rsid w:val="009003E3"/>
    <w:rsid w:val="0090069F"/>
    <w:rsid w:val="009021DD"/>
    <w:rsid w:val="009022C6"/>
    <w:rsid w:val="009033CC"/>
    <w:rsid w:val="0090384A"/>
    <w:rsid w:val="00903C5C"/>
    <w:rsid w:val="00904398"/>
    <w:rsid w:val="0090456A"/>
    <w:rsid w:val="00904AD8"/>
    <w:rsid w:val="0090524E"/>
    <w:rsid w:val="00905E35"/>
    <w:rsid w:val="00906BBE"/>
    <w:rsid w:val="009073D7"/>
    <w:rsid w:val="00907D03"/>
    <w:rsid w:val="00911DCA"/>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A3B"/>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8CC"/>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3B7"/>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7B3"/>
    <w:rsid w:val="009E1DDB"/>
    <w:rsid w:val="009E41ED"/>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125"/>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4EFF"/>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1831"/>
    <w:rsid w:val="00B633D1"/>
    <w:rsid w:val="00B6371F"/>
    <w:rsid w:val="00B63757"/>
    <w:rsid w:val="00B642B1"/>
    <w:rsid w:val="00B64BB9"/>
    <w:rsid w:val="00B64CBC"/>
    <w:rsid w:val="00B64E7B"/>
    <w:rsid w:val="00B65BAC"/>
    <w:rsid w:val="00B65C2D"/>
    <w:rsid w:val="00B66050"/>
    <w:rsid w:val="00B67320"/>
    <w:rsid w:val="00B67A09"/>
    <w:rsid w:val="00B704FB"/>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4F64"/>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17D6"/>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3A7"/>
    <w:rsid w:val="00BD1EAE"/>
    <w:rsid w:val="00BD21CA"/>
    <w:rsid w:val="00BD2356"/>
    <w:rsid w:val="00BD2807"/>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3B6"/>
    <w:rsid w:val="00C15B6F"/>
    <w:rsid w:val="00C15D4A"/>
    <w:rsid w:val="00C15DE0"/>
    <w:rsid w:val="00C16595"/>
    <w:rsid w:val="00C165F9"/>
    <w:rsid w:val="00C168B5"/>
    <w:rsid w:val="00C16C83"/>
    <w:rsid w:val="00C17931"/>
    <w:rsid w:val="00C17C71"/>
    <w:rsid w:val="00C17C91"/>
    <w:rsid w:val="00C17F93"/>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6820"/>
    <w:rsid w:val="00C3740E"/>
    <w:rsid w:val="00C40B71"/>
    <w:rsid w:val="00C41434"/>
    <w:rsid w:val="00C414F3"/>
    <w:rsid w:val="00C418DE"/>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37"/>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5F7"/>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4B37"/>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07E"/>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1A"/>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2D24"/>
    <w:rsid w:val="00DB30A4"/>
    <w:rsid w:val="00DB368A"/>
    <w:rsid w:val="00DB399F"/>
    <w:rsid w:val="00DB4490"/>
    <w:rsid w:val="00DB4B2F"/>
    <w:rsid w:val="00DB5303"/>
    <w:rsid w:val="00DB5AE3"/>
    <w:rsid w:val="00DB6820"/>
    <w:rsid w:val="00DB6B63"/>
    <w:rsid w:val="00DB7825"/>
    <w:rsid w:val="00DB7988"/>
    <w:rsid w:val="00DB7F3B"/>
    <w:rsid w:val="00DC0690"/>
    <w:rsid w:val="00DC0760"/>
    <w:rsid w:val="00DC0B04"/>
    <w:rsid w:val="00DC0C35"/>
    <w:rsid w:val="00DC1495"/>
    <w:rsid w:val="00DC1DB8"/>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8E2"/>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69F"/>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57D"/>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A6E"/>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71C"/>
    <w:rsid w:val="00EA782E"/>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37E6"/>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1DB4"/>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2FA0"/>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65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customStyle="1" w:styleId="1">
    <w:name w:val="未解決のメンション1"/>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メンション1"/>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locked/>
    <w:rsid w:val="00F92FA0"/>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semiHidden/>
    <w:rsid w:val="00C965F7"/>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4563445">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6546296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5AIRPNAIUNRU-1830940522-23350</_dlc_DocId>
    <_dlc_DocIdUrl xmlns="71c5aaf6-e6ce-465b-b873-5148d2a4c105">
      <Url>https://nokia.sharepoint.com/sites/c5g/5gradio/_layouts/15/DocIdRedir.aspx?ID=5AIRPNAIUNRU-1830940522-23350</Url>
      <Description>5AIRPNAIUNRU-1830940522-23350</Description>
    </_dlc_DocIdUrl>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3.xml><?xml version="1.0" encoding="utf-8"?>
<ds:datastoreItem xmlns:ds="http://schemas.openxmlformats.org/officeDocument/2006/customXml" ds:itemID="{142DAB46-DDB0-4DFF-A9C4-50FE302E4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EB49195E-7032-4798-89C9-83F9DD5A3E3A}">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2964</Words>
  <Characters>16900</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cp:lastModifiedBy>
  <cp:revision>3</cp:revision>
  <dcterms:created xsi:type="dcterms:W3CDTF">2023-10-20T23:44:00Z</dcterms:created>
  <dcterms:modified xsi:type="dcterms:W3CDTF">2023-10-23T08:30:00Z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0bcb55c5-6e5d-4a7b-9c27-486be664f997</vt:lpwstr>
  </property>
  <property fmtid="{D5CDD505-2E9C-101B-9397-08002B2CF9AE}" pid="3" name="MediaServiceImageTags">
    <vt:lpwstr/>
  </property>
  <property fmtid="{D5CDD505-2E9C-101B-9397-08002B2CF9AE}" pid="4" name="ContentTypeId">
    <vt:lpwstr>0x010100F72F5225BF40E546BD513D0BB4BDDD33</vt:lpwstr>
  </property>
  <property fmtid="{D5CDD505-2E9C-101B-9397-08002B2CF9AE}" pid="5" name="MSIP_Label_f7b7771f-98a2-4ec9-8160-ee37e9359e20_Enabled">
    <vt:lpwstr>true</vt:lpwstr>
  </property>
  <property fmtid="{D5CDD505-2E9C-101B-9397-08002B2CF9AE}" pid="6" name="MSIP_Label_f7b7771f-98a2-4ec9-8160-ee37e9359e20_SetDate">
    <vt:lpwstr>2023-10-18T09:20:44Z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3569849e-51d5-4c13-9f35-a615f6efc235</vt:lpwstr>
  </property>
  <property fmtid="{D5CDD505-2E9C-101B-9397-08002B2CF9AE}" pid="11" name="MSIP_Label_f7b7771f-98a2-4ec9-8160-ee37e9359e20_ContentBits">
    <vt:lpwstr>0</vt:lpwstr>
  </property>
</Properties>
</file>