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AC326" w14:textId="17E73B05" w:rsidR="00216EB3" w:rsidRPr="00967CFB" w:rsidRDefault="00216EB3" w:rsidP="00216EB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R1-23</w:t>
      </w:r>
      <w:r w:rsidR="00AA2657">
        <w:rPr>
          <w:rFonts w:ascii="Arial" w:hAnsi="Arial" w:cs="Arial"/>
          <w:b/>
          <w:bCs/>
          <w:sz w:val="28"/>
        </w:rPr>
        <w:t>10036</w:t>
      </w:r>
    </w:p>
    <w:p w14:paraId="382D8869" w14:textId="77777777" w:rsidR="00216EB3" w:rsidRPr="009513AC" w:rsidRDefault="00216EB3" w:rsidP="00216EB3">
      <w:pPr>
        <w:tabs>
          <w:tab w:val="center" w:pos="4536"/>
          <w:tab w:val="right" w:pos="9072"/>
        </w:tabs>
        <w:rPr>
          <w:rFonts w:ascii="Arial" w:hAnsi="Arial" w:cs="Arial"/>
          <w:b/>
          <w:bCs/>
          <w:sz w:val="28"/>
        </w:rPr>
      </w:pPr>
      <w:r>
        <w:rPr>
          <w:rFonts w:ascii="Arial" w:hAnsi="Arial" w:cs="Arial"/>
          <w:b/>
          <w:bCs/>
          <w:sz w:val="28"/>
        </w:rPr>
        <w:t>Xiamen, China</w:t>
      </w:r>
      <w:r w:rsidRPr="00A80D3B">
        <w:rPr>
          <w:rFonts w:ascii="Arial" w:hAnsi="Arial" w:cs="Arial"/>
          <w:b/>
          <w:bCs/>
          <w:sz w:val="28"/>
        </w:rPr>
        <w:t xml:space="preserve">, </w:t>
      </w:r>
      <w:r>
        <w:rPr>
          <w:rFonts w:ascii="Arial" w:hAnsi="Arial" w:cs="Arial"/>
          <w:b/>
          <w:bCs/>
          <w:sz w:val="28"/>
        </w:rPr>
        <w:t>October 9</w:t>
      </w:r>
      <w:r>
        <w:rPr>
          <w:rFonts w:ascii="Arial" w:hAnsi="Arial" w:cs="Arial"/>
          <w:b/>
          <w:bCs/>
          <w:sz w:val="28"/>
          <w:vertAlign w:val="superscript"/>
        </w:rPr>
        <w:t>th</w:t>
      </w:r>
      <w:r>
        <w:rPr>
          <w:rFonts w:ascii="Arial" w:hAnsi="Arial" w:cs="Arial"/>
          <w:b/>
          <w:bCs/>
          <w:sz w:val="28"/>
        </w:rPr>
        <w:t xml:space="preserve"> </w:t>
      </w:r>
      <w:r w:rsidRPr="00A80D3B">
        <w:rPr>
          <w:rFonts w:ascii="Arial" w:hAnsi="Arial" w:cs="Arial"/>
          <w:b/>
          <w:bCs/>
          <w:sz w:val="28"/>
        </w:rPr>
        <w:t xml:space="preserve">– </w:t>
      </w:r>
      <w:r>
        <w:rPr>
          <w:rFonts w:ascii="Arial" w:hAnsi="Arial" w:cs="Arial"/>
          <w:b/>
          <w:bCs/>
          <w:sz w:val="28"/>
        </w:rPr>
        <w:t>October 13</w:t>
      </w:r>
      <w:r w:rsidRPr="009B1F2D">
        <w:rPr>
          <w:rFonts w:ascii="Arial" w:hAnsi="Arial" w:cs="Arial"/>
          <w:b/>
          <w:bCs/>
          <w:sz w:val="28"/>
          <w:vertAlign w:val="superscript"/>
        </w:rPr>
        <w:t>th</w:t>
      </w:r>
      <w:r>
        <w:rPr>
          <w:rFonts w:ascii="Arial" w:hAnsi="Arial" w:cs="Arial"/>
          <w:b/>
          <w:bCs/>
          <w:sz w:val="28"/>
        </w:rPr>
        <w:t>, 2023</w:t>
      </w:r>
    </w:p>
    <w:p w14:paraId="0EEEDEB5" w14:textId="77777777" w:rsidR="008A34D9" w:rsidRPr="00216EB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791C60C4" w:rsidR="00900DAE" w:rsidRPr="001906E0" w:rsidRDefault="00D02352" w:rsidP="00D02352">
      <w:pPr>
        <w:pStyle w:val="a7"/>
        <w:ind w:left="1800" w:hanging="1800"/>
        <w:rPr>
          <w:sz w:val="24"/>
          <w:lang w:eastAsia="ja-JP"/>
        </w:rPr>
      </w:pPr>
      <w:r w:rsidRPr="00034B54">
        <w:rPr>
          <w:sz w:val="24"/>
        </w:rPr>
        <w:t>Title:</w:t>
      </w:r>
      <w:r w:rsidR="00DB782C" w:rsidRPr="00034B54">
        <w:rPr>
          <w:sz w:val="24"/>
        </w:rPr>
        <w:tab/>
      </w:r>
      <w:r w:rsidR="0046121E">
        <w:rPr>
          <w:sz w:val="24"/>
        </w:rPr>
        <w:t>Remaining issues</w:t>
      </w:r>
      <w:r w:rsidR="00B8478C">
        <w:rPr>
          <w:sz w:val="24"/>
        </w:rPr>
        <w:t xml:space="preserve"> on</w:t>
      </w:r>
      <w:r w:rsidR="00B8478C" w:rsidRPr="00B8478C">
        <w:rPr>
          <w:sz w:val="24"/>
        </w:rPr>
        <w:t xml:space="preserve"> </w:t>
      </w:r>
      <w:r w:rsidR="004F117C">
        <w:rPr>
          <w:sz w:val="24"/>
        </w:rPr>
        <w:t>positioning</w:t>
      </w:r>
      <w:r w:rsidR="00570CC3">
        <w:rPr>
          <w:sz w:val="24"/>
        </w:rPr>
        <w:t xml:space="preserve"> </w:t>
      </w:r>
      <w:r w:rsidR="004F117C">
        <w:rPr>
          <w:sz w:val="24"/>
        </w:rPr>
        <w:t>for RedCap UEs</w:t>
      </w:r>
    </w:p>
    <w:p w14:paraId="0EEEDEB8" w14:textId="5BA70594" w:rsidR="00900DAE" w:rsidRPr="00034B54" w:rsidRDefault="00900DAE" w:rsidP="72E949E3">
      <w:pPr>
        <w:pStyle w:val="a7"/>
        <w:tabs>
          <w:tab w:val="left" w:pos="1800"/>
        </w:tabs>
        <w:ind w:left="1800" w:hanging="1800"/>
        <w:rPr>
          <w:sz w:val="24"/>
          <w:lang w:eastAsia="ja-JP"/>
        </w:rPr>
      </w:pPr>
      <w:r w:rsidRPr="72E949E3">
        <w:rPr>
          <w:sz w:val="24"/>
        </w:rPr>
        <w:t>Agenda Item:</w:t>
      </w:r>
      <w:bookmarkStart w:id="0" w:name="Source"/>
      <w:bookmarkEnd w:id="0"/>
      <w:r>
        <w:tab/>
      </w:r>
      <w:r w:rsidR="0BD90A51" w:rsidRPr="72E949E3">
        <w:rPr>
          <w:sz w:val="24"/>
        </w:rPr>
        <w:t>8</w:t>
      </w:r>
      <w:r w:rsidR="004F117C" w:rsidRPr="72E949E3">
        <w:rPr>
          <w:sz w:val="24"/>
          <w:lang w:eastAsia="ja-JP"/>
        </w:rPr>
        <w:t>.</w:t>
      </w:r>
      <w:r w:rsidR="2A27DFD8" w:rsidRPr="72E949E3">
        <w:rPr>
          <w:sz w:val="24"/>
          <w:lang w:eastAsia="ja-JP"/>
        </w:rPr>
        <w:t>3</w:t>
      </w:r>
      <w:r w:rsidR="004F117C" w:rsidRPr="72E949E3">
        <w:rPr>
          <w:sz w:val="24"/>
          <w:lang w:eastAsia="ja-JP"/>
        </w:rPr>
        <w:t>.</w:t>
      </w:r>
      <w:r w:rsidR="0050512A" w:rsidRPr="72E949E3">
        <w:rPr>
          <w:sz w:val="24"/>
          <w:lang w:eastAsia="ja-JP"/>
        </w:rPr>
        <w:t>5</w:t>
      </w:r>
    </w:p>
    <w:p w14:paraId="0EEEDEB9" w14:textId="43CFF60C" w:rsidR="00900DAE" w:rsidRPr="004642C4" w:rsidRDefault="00900DAE" w:rsidP="00D02352">
      <w:pPr>
        <w:pBdr>
          <w:bottom w:val="single" w:sz="6" w:space="1" w:color="auto"/>
        </w:pBdr>
        <w:ind w:left="1800" w:hanging="1800"/>
        <w:rPr>
          <w:rFonts w:ascii="Arial" w:hAnsi="Arial"/>
          <w:b/>
          <w:sz w:val="21"/>
          <w:szCs w:val="21"/>
        </w:rPr>
      </w:pPr>
      <w:r w:rsidRPr="004642C4">
        <w:rPr>
          <w:rFonts w:ascii="Arial" w:hAnsi="Arial"/>
          <w:b/>
          <w:sz w:val="24"/>
        </w:rPr>
        <w:t>Document for:</w:t>
      </w:r>
      <w:bookmarkStart w:id="1" w:name="DocumentFor"/>
      <w:bookmarkEnd w:id="1"/>
      <w:r w:rsidR="00D02352" w:rsidRPr="004642C4">
        <w:rPr>
          <w:rFonts w:ascii="Arial" w:hAnsi="Arial"/>
          <w:b/>
          <w:sz w:val="24"/>
        </w:rPr>
        <w:t xml:space="preserve"> </w:t>
      </w:r>
      <w:r w:rsidR="00D02352" w:rsidRPr="004642C4">
        <w:rPr>
          <w:rFonts w:ascii="Arial" w:hAnsi="Arial"/>
          <w:b/>
          <w:sz w:val="21"/>
          <w:szCs w:val="21"/>
        </w:rPr>
        <w:tab/>
      </w:r>
      <w:r w:rsidRPr="004642C4">
        <w:rPr>
          <w:rFonts w:asciiTheme="majorHAnsi" w:hAnsiTheme="majorHAnsi" w:cstheme="majorHAnsi"/>
          <w:b/>
          <w:sz w:val="24"/>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b/>
          <w:bCs/>
        </w:rPr>
      </w:pPr>
      <w:r w:rsidRPr="00EE092A">
        <w:rPr>
          <w:rFonts w:hint="eastAsia"/>
          <w:b/>
          <w:bCs/>
        </w:rPr>
        <w:t>Introduction</w:t>
      </w:r>
    </w:p>
    <w:p w14:paraId="6BD80032" w14:textId="503C584E" w:rsidR="000C7813" w:rsidRPr="00205B6A" w:rsidRDefault="006946F7" w:rsidP="000C7813">
      <w:pPr>
        <w:spacing w:afterLines="50" w:after="120"/>
        <w:rPr>
          <w:sz w:val="22"/>
        </w:rPr>
      </w:pPr>
      <w:r w:rsidRPr="00654741">
        <w:rPr>
          <w:rFonts w:hint="eastAsia"/>
          <w:sz w:val="22"/>
        </w:rPr>
        <w:t>At the</w:t>
      </w:r>
      <w:r w:rsidRPr="00654741">
        <w:rPr>
          <w:sz w:val="22"/>
        </w:rPr>
        <w:t xml:space="preserve"> RAN#98-e meeting, new WID on Rel-18 NR positioning enhancement was agreed [1].</w:t>
      </w:r>
      <w:r w:rsidR="000C7813">
        <w:rPr>
          <w:sz w:val="22"/>
        </w:rPr>
        <w:t xml:space="preserve"> </w:t>
      </w:r>
      <w:r w:rsidR="00D7659A">
        <w:rPr>
          <w:sz w:val="22"/>
        </w:rPr>
        <w:t xml:space="preserve">The </w:t>
      </w:r>
      <w:r w:rsidR="00AD6820">
        <w:rPr>
          <w:sz w:val="22"/>
        </w:rPr>
        <w:t>work</w:t>
      </w:r>
      <w:r w:rsidR="00D7659A">
        <w:rPr>
          <w:sz w:val="22"/>
        </w:rPr>
        <w:t xml:space="preserve"> item includes objectives</w:t>
      </w:r>
      <w:r w:rsidR="009C31AC">
        <w:rPr>
          <w:sz w:val="22"/>
        </w:rPr>
        <w:t xml:space="preserve"> related to positioning support for RedCap UEs</w:t>
      </w:r>
      <w:r w:rsidR="00D7659A">
        <w:rPr>
          <w:sz w:val="22"/>
        </w:rPr>
        <w:t xml:space="preserve"> as follows</w:t>
      </w:r>
      <w:r w:rsidR="00D7659A" w:rsidRPr="00384FD1">
        <w:rPr>
          <w:sz w:val="22"/>
        </w:rPr>
        <w:t>:</w:t>
      </w:r>
    </w:p>
    <w:tbl>
      <w:tblPr>
        <w:tblStyle w:val="afb"/>
        <w:tblW w:w="0" w:type="auto"/>
        <w:tblLook w:val="04A0" w:firstRow="1" w:lastRow="0" w:firstColumn="1" w:lastColumn="0" w:noHBand="0" w:noVBand="1"/>
      </w:tblPr>
      <w:tblGrid>
        <w:gridCol w:w="9962"/>
      </w:tblGrid>
      <w:tr w:rsidR="00D7659A" w:rsidRPr="004642C4" w14:paraId="0D2D4ED2" w14:textId="77777777" w:rsidTr="00D7659A">
        <w:tc>
          <w:tcPr>
            <w:tcW w:w="9962" w:type="dxa"/>
          </w:tcPr>
          <w:p w14:paraId="48E62FCF" w14:textId="77777777" w:rsidR="00C754A6" w:rsidRPr="008A720D" w:rsidRDefault="00C754A6" w:rsidP="005C5FC1">
            <w:pPr>
              <w:numPr>
                <w:ilvl w:val="0"/>
                <w:numId w:val="8"/>
              </w:numPr>
              <w:overflowPunct/>
              <w:autoSpaceDE/>
              <w:adjustRightInd/>
              <w:spacing w:after="0"/>
              <w:rPr>
                <w:sz w:val="21"/>
                <w:szCs w:val="21"/>
                <w:lang w:eastAsia="ko-KR"/>
              </w:rPr>
            </w:pPr>
            <w:r w:rsidRPr="008A720D">
              <w:rPr>
                <w:sz w:val="21"/>
                <w:szCs w:val="21"/>
                <w:lang w:eastAsia="ko-KR"/>
              </w:rPr>
              <w:t>Specify support of positioning for UEs with Reduced Capabilities (RedCap UEs)</w:t>
            </w:r>
          </w:p>
          <w:p w14:paraId="41C4F004" w14:textId="77777777" w:rsidR="00C754A6" w:rsidRPr="008A720D" w:rsidRDefault="00C754A6" w:rsidP="005C5FC1">
            <w:pPr>
              <w:numPr>
                <w:ilvl w:val="1"/>
                <w:numId w:val="8"/>
              </w:numPr>
              <w:rPr>
                <w:sz w:val="21"/>
                <w:szCs w:val="21"/>
                <w:lang w:eastAsia="ko-KR"/>
              </w:rPr>
            </w:pPr>
            <w:r w:rsidRPr="008A720D">
              <w:rPr>
                <w:sz w:val="21"/>
                <w:szCs w:val="21"/>
                <w:lang w:eastAsia="ko-KR"/>
              </w:rPr>
              <w:t xml:space="preserve">Specify support of Frequency Hopping (FH) beyond maximum RedCap UE bandwidth for reception of DL PRS </w:t>
            </w:r>
            <w:r w:rsidRPr="008A720D">
              <w:rPr>
                <w:sz w:val="21"/>
                <w:szCs w:val="21"/>
                <w:lang w:eastAsia="zh-CN"/>
              </w:rPr>
              <w:t>and</w:t>
            </w:r>
            <w:r w:rsidRPr="008A720D">
              <w:rPr>
                <w:sz w:val="21"/>
                <w:szCs w:val="21"/>
                <w:lang w:eastAsia="ko-KR"/>
              </w:rPr>
              <w:t xml:space="preserve"> transmission of UL SRS for positioning [RAN1, RAN2].</w:t>
            </w:r>
          </w:p>
          <w:p w14:paraId="3B389ECC" w14:textId="77777777" w:rsidR="00C754A6" w:rsidRPr="008A720D" w:rsidRDefault="00C754A6" w:rsidP="005C5FC1">
            <w:pPr>
              <w:numPr>
                <w:ilvl w:val="2"/>
                <w:numId w:val="8"/>
              </w:numPr>
              <w:rPr>
                <w:sz w:val="21"/>
                <w:szCs w:val="21"/>
                <w:lang w:eastAsia="ko-KR"/>
              </w:rPr>
            </w:pPr>
            <w:r w:rsidRPr="008A720D">
              <w:rPr>
                <w:sz w:val="21"/>
                <w:szCs w:val="21"/>
                <w:lang w:eastAsia="ko-KR"/>
              </w:rPr>
              <w:t>NOTE: The complexity of the corresponding capabilities for RedCap UEs should be addressed for the introduction of appropriate capabilities for RedCap UEs.</w:t>
            </w:r>
          </w:p>
          <w:p w14:paraId="096BF1F1" w14:textId="0872B4A4" w:rsidR="00D7659A" w:rsidRPr="00C754A6" w:rsidRDefault="00C754A6" w:rsidP="005C5FC1">
            <w:pPr>
              <w:numPr>
                <w:ilvl w:val="1"/>
                <w:numId w:val="8"/>
              </w:numPr>
              <w:overflowPunct/>
              <w:autoSpaceDE/>
              <w:adjustRightInd/>
              <w:spacing w:after="0"/>
              <w:rPr>
                <w:lang w:eastAsia="ko-KR"/>
              </w:rPr>
            </w:pPr>
            <w:r w:rsidRPr="008A720D">
              <w:rPr>
                <w:sz w:val="21"/>
                <w:szCs w:val="21"/>
                <w:lang w:eastAsia="ko-KR"/>
              </w:rPr>
              <w:t>Specify RRM requirements for positioning including RRM measurements and procedures for RedCap UEs for both with and without frequency hopping [RAN4].</w:t>
            </w:r>
          </w:p>
        </w:tc>
      </w:tr>
    </w:tbl>
    <w:p w14:paraId="6FEF750E" w14:textId="437D831F" w:rsidR="000C7813" w:rsidRDefault="000C7813" w:rsidP="00BF3AF1">
      <w:pPr>
        <w:spacing w:afterLines="50" w:after="120"/>
        <w:rPr>
          <w:sz w:val="22"/>
        </w:rPr>
      </w:pPr>
      <w:r w:rsidRPr="00384FD1">
        <w:rPr>
          <w:sz w:val="22"/>
        </w:rPr>
        <w:t>In this contribution, we present our view</w:t>
      </w:r>
      <w:r w:rsidR="0027479A">
        <w:rPr>
          <w:sz w:val="22"/>
        </w:rPr>
        <w:t>s</w:t>
      </w:r>
      <w:r w:rsidRPr="00384FD1">
        <w:rPr>
          <w:sz w:val="22"/>
        </w:rPr>
        <w:t xml:space="preserve"> on</w:t>
      </w:r>
      <w:r w:rsidR="00562BD1">
        <w:rPr>
          <w:sz w:val="22"/>
        </w:rPr>
        <w:t xml:space="preserve"> potential</w:t>
      </w:r>
      <w:r>
        <w:rPr>
          <w:sz w:val="22"/>
        </w:rPr>
        <w:t xml:space="preserve"> enhancements</w:t>
      </w:r>
      <w:r w:rsidR="00DB19C0">
        <w:rPr>
          <w:sz w:val="22"/>
        </w:rPr>
        <w:t xml:space="preserve"> of </w:t>
      </w:r>
      <w:r w:rsidR="0052747D">
        <w:rPr>
          <w:sz w:val="22"/>
        </w:rPr>
        <w:t>positioning support for RedCap UEs</w:t>
      </w:r>
      <w:r>
        <w:rPr>
          <w:sz w:val="22"/>
        </w:rPr>
        <w:t xml:space="preserve"> </w:t>
      </w:r>
      <w:r w:rsidR="0052747D">
        <w:rPr>
          <w:sz w:val="22"/>
        </w:rPr>
        <w:t>for</w:t>
      </w:r>
      <w:r>
        <w:rPr>
          <w:sz w:val="22"/>
        </w:rPr>
        <w:t xml:space="preserve"> Rel-1</w:t>
      </w:r>
      <w:r w:rsidR="0052747D">
        <w:rPr>
          <w:sz w:val="22"/>
        </w:rPr>
        <w:t>8</w:t>
      </w:r>
      <w:r>
        <w:rPr>
          <w:sz w:val="22"/>
        </w:rPr>
        <w:t xml:space="preserve"> NR positioning.</w:t>
      </w:r>
    </w:p>
    <w:p w14:paraId="64FB6995" w14:textId="77777777" w:rsidR="00936C48" w:rsidRDefault="00936C48" w:rsidP="0033236D">
      <w:pPr>
        <w:spacing w:afterLines="50" w:after="120"/>
        <w:rPr>
          <w:sz w:val="22"/>
        </w:rPr>
      </w:pPr>
    </w:p>
    <w:p w14:paraId="38A79A0F" w14:textId="6EAB36C6" w:rsidR="00A63D6D" w:rsidRPr="00C84480" w:rsidRDefault="00A24DCF" w:rsidP="00C84480">
      <w:pPr>
        <w:pStyle w:val="1"/>
        <w:numPr>
          <w:ilvl w:val="0"/>
          <w:numId w:val="6"/>
        </w:numPr>
        <w:spacing w:before="180" w:after="120"/>
        <w:rPr>
          <w:b/>
          <w:bCs/>
        </w:rPr>
      </w:pPr>
      <w:r>
        <w:rPr>
          <w:b/>
          <w:bCs/>
        </w:rPr>
        <w:t>Discussions</w:t>
      </w:r>
    </w:p>
    <w:p w14:paraId="5E025263" w14:textId="47951D5B" w:rsidR="00A24DCF" w:rsidRDefault="00A24DCF" w:rsidP="00A24DCF">
      <w:pPr>
        <w:pStyle w:val="2"/>
        <w:numPr>
          <w:ilvl w:val="1"/>
          <w:numId w:val="6"/>
        </w:numPr>
        <w:rPr>
          <w:b/>
          <w:bCs/>
          <w:sz w:val="24"/>
          <w:szCs w:val="22"/>
        </w:rPr>
      </w:pPr>
      <w:r>
        <w:rPr>
          <w:rFonts w:hint="eastAsia"/>
          <w:b/>
          <w:bCs/>
          <w:sz w:val="24"/>
          <w:szCs w:val="22"/>
        </w:rPr>
        <w:t>U</w:t>
      </w:r>
      <w:r>
        <w:rPr>
          <w:b/>
          <w:bCs/>
          <w:sz w:val="24"/>
          <w:szCs w:val="22"/>
        </w:rPr>
        <w:t>L SRS frequency hopping</w:t>
      </w:r>
    </w:p>
    <w:p w14:paraId="3E93FEA1" w14:textId="190BFBF9" w:rsidR="003C633D" w:rsidRPr="003C633D" w:rsidRDefault="003C633D" w:rsidP="00C26554">
      <w:pPr>
        <w:pStyle w:val="3"/>
        <w:numPr>
          <w:ilvl w:val="2"/>
          <w:numId w:val="6"/>
        </w:numPr>
        <w:rPr>
          <w:b/>
          <w:bCs/>
          <w:sz w:val="24"/>
          <w:szCs w:val="22"/>
        </w:rPr>
      </w:pPr>
      <w:r>
        <w:rPr>
          <w:rFonts w:hint="eastAsia"/>
          <w:b/>
          <w:bCs/>
          <w:sz w:val="24"/>
          <w:szCs w:val="22"/>
        </w:rPr>
        <w:t>U</w:t>
      </w:r>
      <w:r>
        <w:rPr>
          <w:b/>
          <w:bCs/>
          <w:sz w:val="24"/>
          <w:szCs w:val="22"/>
        </w:rPr>
        <w:t>L SRS Tx hopping pattern</w:t>
      </w:r>
    </w:p>
    <w:p w14:paraId="54AEF5D7" w14:textId="342867E0" w:rsidR="00A63D6D" w:rsidRPr="005B481A" w:rsidRDefault="00A63D6D" w:rsidP="00A63D6D">
      <w:pPr>
        <w:rPr>
          <w:sz w:val="22"/>
          <w:szCs w:val="22"/>
        </w:rPr>
      </w:pPr>
      <w:r w:rsidRPr="72E949E3">
        <w:rPr>
          <w:sz w:val="22"/>
          <w:szCs w:val="22"/>
        </w:rPr>
        <w:t xml:space="preserve">Regarding the UL SRS </w:t>
      </w:r>
      <w:r w:rsidR="00B53D2E" w:rsidRPr="72E949E3">
        <w:rPr>
          <w:sz w:val="22"/>
          <w:szCs w:val="22"/>
        </w:rPr>
        <w:t>hopping configuration,</w:t>
      </w:r>
      <w:r w:rsidRPr="72E949E3">
        <w:rPr>
          <w:sz w:val="22"/>
          <w:szCs w:val="22"/>
        </w:rPr>
        <w:t xml:space="preserve"> the following agreement</w:t>
      </w:r>
      <w:r w:rsidR="009B2ACB" w:rsidRPr="72E949E3">
        <w:rPr>
          <w:sz w:val="22"/>
          <w:szCs w:val="22"/>
        </w:rPr>
        <w:t xml:space="preserve"> was</w:t>
      </w:r>
      <w:r w:rsidRPr="72E949E3">
        <w:rPr>
          <w:sz w:val="22"/>
          <w:szCs w:val="22"/>
        </w:rPr>
        <w:t xml:space="preserve"> made at the last </w:t>
      </w:r>
      <w:r w:rsidR="4AD31D31" w:rsidRPr="72E949E3">
        <w:rPr>
          <w:sz w:val="22"/>
          <w:szCs w:val="22"/>
        </w:rPr>
        <w:t xml:space="preserve">RAN1 </w:t>
      </w:r>
      <w:r w:rsidRPr="72E949E3">
        <w:rPr>
          <w:sz w:val="22"/>
          <w:szCs w:val="22"/>
        </w:rPr>
        <w:t>meeting [</w:t>
      </w:r>
      <w:r w:rsidR="00B53D2E" w:rsidRPr="72E949E3">
        <w:rPr>
          <w:sz w:val="22"/>
          <w:szCs w:val="22"/>
        </w:rPr>
        <w:t>2</w:t>
      </w:r>
      <w:r w:rsidRPr="72E949E3">
        <w:rPr>
          <w:sz w:val="22"/>
          <w:szCs w:val="22"/>
        </w:rPr>
        <w:t>].</w:t>
      </w:r>
    </w:p>
    <w:tbl>
      <w:tblPr>
        <w:tblStyle w:val="afb"/>
        <w:tblW w:w="0" w:type="auto"/>
        <w:tblLook w:val="04A0" w:firstRow="1" w:lastRow="0" w:firstColumn="1" w:lastColumn="0" w:noHBand="0" w:noVBand="1"/>
      </w:tblPr>
      <w:tblGrid>
        <w:gridCol w:w="9962"/>
      </w:tblGrid>
      <w:tr w:rsidR="00A63D6D" w14:paraId="3E7B0FC9" w14:textId="77777777" w:rsidTr="00A63D6D">
        <w:tc>
          <w:tcPr>
            <w:tcW w:w="9962" w:type="dxa"/>
          </w:tcPr>
          <w:p w14:paraId="55060A6F" w14:textId="77777777" w:rsidR="00482297" w:rsidRPr="00482297" w:rsidRDefault="00482297" w:rsidP="00482297">
            <w:pPr>
              <w:rPr>
                <w:b/>
                <w:sz w:val="21"/>
                <w:szCs w:val="21"/>
              </w:rPr>
            </w:pPr>
            <w:r w:rsidRPr="00482297">
              <w:rPr>
                <w:b/>
                <w:sz w:val="21"/>
                <w:szCs w:val="21"/>
                <w:highlight w:val="green"/>
              </w:rPr>
              <w:t>Agreement</w:t>
            </w:r>
          </w:p>
          <w:p w14:paraId="63CB220F" w14:textId="77777777" w:rsidR="00482297" w:rsidRPr="00482297" w:rsidRDefault="00482297" w:rsidP="00482297">
            <w:pPr>
              <w:rPr>
                <w:bCs/>
                <w:sz w:val="21"/>
                <w:szCs w:val="21"/>
              </w:rPr>
            </w:pPr>
            <w:r w:rsidRPr="00482297">
              <w:rPr>
                <w:bCs/>
                <w:sz w:val="21"/>
                <w:szCs w:val="21"/>
              </w:rPr>
              <w:t>For SRS Tx hopping, the configuration includes:</w:t>
            </w:r>
          </w:p>
          <w:p w14:paraId="02E67C35" w14:textId="77777777" w:rsidR="00482297" w:rsidRPr="00482297" w:rsidRDefault="00482297" w:rsidP="00482297">
            <w:pPr>
              <w:pStyle w:val="afd"/>
              <w:numPr>
                <w:ilvl w:val="0"/>
                <w:numId w:val="16"/>
              </w:numPr>
              <w:ind w:leftChars="0"/>
              <w:contextualSpacing/>
              <w:rPr>
                <w:bCs/>
                <w:sz w:val="21"/>
                <w:szCs w:val="21"/>
              </w:rPr>
            </w:pPr>
            <w:r w:rsidRPr="00482297">
              <w:rPr>
                <w:bCs/>
                <w:sz w:val="21"/>
                <w:szCs w:val="21"/>
              </w:rPr>
              <w:t>a hop bandwidth common to all hops</w:t>
            </w:r>
          </w:p>
          <w:p w14:paraId="5F37C02A" w14:textId="77777777" w:rsidR="00482297" w:rsidRPr="00482297" w:rsidRDefault="00482297" w:rsidP="00482297">
            <w:pPr>
              <w:pStyle w:val="afd"/>
              <w:numPr>
                <w:ilvl w:val="1"/>
                <w:numId w:val="16"/>
              </w:numPr>
              <w:ind w:leftChars="0"/>
              <w:contextualSpacing/>
              <w:rPr>
                <w:bCs/>
                <w:sz w:val="21"/>
                <w:szCs w:val="21"/>
              </w:rPr>
            </w:pPr>
            <w:r w:rsidRPr="00482297">
              <w:rPr>
                <w:bCs/>
                <w:sz w:val="21"/>
                <w:szCs w:val="21"/>
              </w:rPr>
              <w:t>FFS: possible values</w:t>
            </w:r>
          </w:p>
          <w:p w14:paraId="78D3ECF7" w14:textId="77777777" w:rsidR="00482297" w:rsidRPr="00482297" w:rsidRDefault="00482297" w:rsidP="00482297">
            <w:pPr>
              <w:pStyle w:val="afd"/>
              <w:numPr>
                <w:ilvl w:val="0"/>
                <w:numId w:val="16"/>
              </w:numPr>
              <w:ind w:leftChars="0"/>
              <w:contextualSpacing/>
              <w:rPr>
                <w:bCs/>
                <w:sz w:val="21"/>
                <w:szCs w:val="21"/>
              </w:rPr>
            </w:pPr>
            <w:r w:rsidRPr="00482297">
              <w:rPr>
                <w:bCs/>
                <w:sz w:val="21"/>
                <w:szCs w:val="21"/>
              </w:rPr>
              <w:t>a single overlap value can be configured for all hops for the SRS resource</w:t>
            </w:r>
          </w:p>
          <w:p w14:paraId="7536AB2D" w14:textId="77777777" w:rsidR="00482297" w:rsidRPr="00482297" w:rsidRDefault="00482297" w:rsidP="00482297">
            <w:pPr>
              <w:pStyle w:val="afd"/>
              <w:numPr>
                <w:ilvl w:val="1"/>
                <w:numId w:val="16"/>
              </w:numPr>
              <w:ind w:leftChars="0"/>
              <w:contextualSpacing/>
              <w:rPr>
                <w:sz w:val="21"/>
                <w:szCs w:val="21"/>
              </w:rPr>
            </w:pPr>
            <w:r w:rsidRPr="00482297">
              <w:rPr>
                <w:bCs/>
                <w:sz w:val="21"/>
                <w:szCs w:val="21"/>
              </w:rPr>
              <w:t>FFS: possible values</w:t>
            </w:r>
            <w:r w:rsidRPr="00482297">
              <w:rPr>
                <w:sz w:val="21"/>
                <w:szCs w:val="21"/>
              </w:rPr>
              <w:t xml:space="preserve"> </w:t>
            </w:r>
          </w:p>
          <w:p w14:paraId="4D51C978" w14:textId="77777777" w:rsidR="00482297" w:rsidRPr="00482297" w:rsidRDefault="00482297" w:rsidP="00482297">
            <w:pPr>
              <w:pStyle w:val="afd"/>
              <w:numPr>
                <w:ilvl w:val="0"/>
                <w:numId w:val="16"/>
              </w:numPr>
              <w:ind w:leftChars="0"/>
              <w:contextualSpacing/>
              <w:rPr>
                <w:sz w:val="21"/>
                <w:szCs w:val="21"/>
              </w:rPr>
            </w:pPr>
            <w:r w:rsidRPr="00482297">
              <w:rPr>
                <w:bCs/>
                <w:sz w:val="21"/>
                <w:szCs w:val="21"/>
              </w:rPr>
              <w:t>The starting slot offset and starting symbol for the SRS resource with tx hopping (first hop)</w:t>
            </w:r>
          </w:p>
          <w:p w14:paraId="55AADEA1" w14:textId="77777777" w:rsidR="00482297" w:rsidRPr="00482297" w:rsidRDefault="00482297" w:rsidP="00482297">
            <w:pPr>
              <w:pStyle w:val="afd"/>
              <w:numPr>
                <w:ilvl w:val="1"/>
                <w:numId w:val="16"/>
              </w:numPr>
              <w:ind w:leftChars="0"/>
              <w:contextualSpacing/>
              <w:rPr>
                <w:bCs/>
                <w:sz w:val="21"/>
                <w:szCs w:val="21"/>
              </w:rPr>
            </w:pPr>
            <w:r w:rsidRPr="00482297">
              <w:rPr>
                <w:bCs/>
                <w:sz w:val="21"/>
                <w:szCs w:val="21"/>
              </w:rPr>
              <w:t>FFS: possible values</w:t>
            </w:r>
            <w:r w:rsidRPr="00482297">
              <w:rPr>
                <w:sz w:val="21"/>
                <w:szCs w:val="21"/>
              </w:rPr>
              <w:t xml:space="preserve"> </w:t>
            </w:r>
            <w:r w:rsidRPr="00482297">
              <w:rPr>
                <w:bCs/>
                <w:sz w:val="21"/>
                <w:szCs w:val="21"/>
              </w:rPr>
              <w:t xml:space="preserve"> </w:t>
            </w:r>
          </w:p>
          <w:p w14:paraId="172B9EC2" w14:textId="77777777" w:rsidR="00482297" w:rsidRPr="00482297" w:rsidRDefault="00482297" w:rsidP="00482297">
            <w:pPr>
              <w:pStyle w:val="afd"/>
              <w:numPr>
                <w:ilvl w:val="0"/>
                <w:numId w:val="16"/>
              </w:numPr>
              <w:ind w:leftChars="0"/>
              <w:contextualSpacing/>
              <w:rPr>
                <w:bCs/>
                <w:sz w:val="21"/>
                <w:szCs w:val="21"/>
              </w:rPr>
            </w:pPr>
            <w:r w:rsidRPr="00482297">
              <w:rPr>
                <w:bCs/>
                <w:sz w:val="21"/>
                <w:szCs w:val="21"/>
              </w:rPr>
              <w:t xml:space="preserve">the starting slot offset and symbol for each of the hops following the first hop, </w:t>
            </w:r>
          </w:p>
          <w:p w14:paraId="7F762AE6" w14:textId="77777777" w:rsidR="00482297" w:rsidRPr="00482297" w:rsidRDefault="00482297" w:rsidP="00482297">
            <w:pPr>
              <w:pStyle w:val="afd"/>
              <w:numPr>
                <w:ilvl w:val="1"/>
                <w:numId w:val="16"/>
              </w:numPr>
              <w:ind w:leftChars="0"/>
              <w:contextualSpacing/>
              <w:rPr>
                <w:bCs/>
                <w:sz w:val="21"/>
                <w:szCs w:val="21"/>
              </w:rPr>
            </w:pPr>
            <w:r w:rsidRPr="00482297">
              <w:rPr>
                <w:bCs/>
                <w:sz w:val="21"/>
                <w:szCs w:val="21"/>
              </w:rPr>
              <w:t>Note Up to ran2 to design signaling of the starting position for each hop, i.e. how the SRS resource configuration signaling indicates the starting slot offset and starting symbol for the hops following the first hop</w:t>
            </w:r>
          </w:p>
          <w:p w14:paraId="7358C31F" w14:textId="77777777" w:rsidR="00482297" w:rsidRPr="00482297" w:rsidRDefault="00482297" w:rsidP="00482297">
            <w:pPr>
              <w:pStyle w:val="afd"/>
              <w:numPr>
                <w:ilvl w:val="1"/>
                <w:numId w:val="16"/>
              </w:numPr>
              <w:ind w:leftChars="0"/>
              <w:contextualSpacing/>
              <w:rPr>
                <w:bCs/>
                <w:sz w:val="21"/>
                <w:szCs w:val="21"/>
              </w:rPr>
            </w:pPr>
            <w:r w:rsidRPr="00482297">
              <w:rPr>
                <w:bCs/>
                <w:sz w:val="21"/>
                <w:szCs w:val="21"/>
              </w:rPr>
              <w:t>FFS: possible values</w:t>
            </w:r>
            <w:r w:rsidRPr="00482297">
              <w:rPr>
                <w:sz w:val="21"/>
                <w:szCs w:val="21"/>
              </w:rPr>
              <w:t xml:space="preserve"> </w:t>
            </w:r>
          </w:p>
          <w:p w14:paraId="2F4268FC" w14:textId="77777777" w:rsidR="00482297" w:rsidRPr="00482297" w:rsidRDefault="00482297" w:rsidP="00482297">
            <w:pPr>
              <w:pStyle w:val="afd"/>
              <w:numPr>
                <w:ilvl w:val="0"/>
                <w:numId w:val="16"/>
              </w:numPr>
              <w:ind w:leftChars="0"/>
              <w:contextualSpacing/>
              <w:rPr>
                <w:bCs/>
                <w:sz w:val="21"/>
                <w:szCs w:val="21"/>
              </w:rPr>
            </w:pPr>
            <w:r w:rsidRPr="00482297">
              <w:rPr>
                <w:bCs/>
                <w:sz w:val="21"/>
                <w:szCs w:val="21"/>
              </w:rPr>
              <w:t>The number of consecutive symbols in a hop common to all hops</w:t>
            </w:r>
          </w:p>
          <w:p w14:paraId="21C2549B" w14:textId="77777777" w:rsidR="00482297" w:rsidRPr="00482297" w:rsidRDefault="00482297" w:rsidP="00482297">
            <w:pPr>
              <w:pStyle w:val="afd"/>
              <w:numPr>
                <w:ilvl w:val="1"/>
                <w:numId w:val="16"/>
              </w:numPr>
              <w:ind w:leftChars="0"/>
              <w:contextualSpacing/>
              <w:rPr>
                <w:bCs/>
                <w:sz w:val="21"/>
                <w:szCs w:val="21"/>
              </w:rPr>
            </w:pPr>
            <w:r w:rsidRPr="00482297">
              <w:rPr>
                <w:bCs/>
                <w:sz w:val="21"/>
                <w:szCs w:val="21"/>
              </w:rPr>
              <w:t xml:space="preserve">FFS: possible values </w:t>
            </w:r>
          </w:p>
          <w:p w14:paraId="3734759B" w14:textId="77777777" w:rsidR="00482297" w:rsidRPr="00482297" w:rsidRDefault="00482297" w:rsidP="00482297">
            <w:pPr>
              <w:pStyle w:val="afd"/>
              <w:numPr>
                <w:ilvl w:val="0"/>
                <w:numId w:val="16"/>
              </w:numPr>
              <w:ind w:leftChars="0"/>
              <w:contextualSpacing/>
              <w:rPr>
                <w:bCs/>
                <w:sz w:val="21"/>
                <w:szCs w:val="21"/>
              </w:rPr>
            </w:pPr>
            <w:r w:rsidRPr="00482297">
              <w:rPr>
                <w:bCs/>
                <w:sz w:val="21"/>
                <w:szCs w:val="21"/>
              </w:rPr>
              <w:t>The number of hops</w:t>
            </w:r>
            <w:r w:rsidRPr="00482297">
              <w:rPr>
                <w:sz w:val="21"/>
                <w:szCs w:val="21"/>
              </w:rPr>
              <w:t xml:space="preserve"> </w:t>
            </w:r>
          </w:p>
          <w:p w14:paraId="72909718" w14:textId="77777777" w:rsidR="00482297" w:rsidRPr="00482297" w:rsidRDefault="00482297" w:rsidP="00482297">
            <w:pPr>
              <w:pStyle w:val="afd"/>
              <w:numPr>
                <w:ilvl w:val="1"/>
                <w:numId w:val="16"/>
              </w:numPr>
              <w:ind w:leftChars="0"/>
              <w:contextualSpacing/>
              <w:rPr>
                <w:bCs/>
                <w:sz w:val="21"/>
                <w:szCs w:val="21"/>
              </w:rPr>
            </w:pPr>
            <w:r w:rsidRPr="00482297">
              <w:rPr>
                <w:bCs/>
                <w:sz w:val="21"/>
                <w:szCs w:val="21"/>
              </w:rPr>
              <w:t xml:space="preserve">FFS: possible values </w:t>
            </w:r>
          </w:p>
          <w:p w14:paraId="3001611E" w14:textId="77777777" w:rsidR="00482297" w:rsidRPr="00482297" w:rsidRDefault="00482297" w:rsidP="00482297">
            <w:pPr>
              <w:pStyle w:val="afd"/>
              <w:numPr>
                <w:ilvl w:val="0"/>
                <w:numId w:val="16"/>
              </w:numPr>
              <w:ind w:leftChars="0"/>
              <w:contextualSpacing/>
              <w:rPr>
                <w:bCs/>
                <w:sz w:val="21"/>
                <w:szCs w:val="21"/>
              </w:rPr>
            </w:pPr>
            <w:r w:rsidRPr="00482297">
              <w:rPr>
                <w:bCs/>
                <w:sz w:val="21"/>
                <w:szCs w:val="21"/>
              </w:rPr>
              <w:t>UE does not expect to be configured for any hops across slot boundaries, i.e.t</w:t>
            </w:r>
            <w:r w:rsidRPr="00482297">
              <w:rPr>
                <w:rFonts w:eastAsia="游明朝"/>
                <w:bCs/>
                <w:sz w:val="21"/>
                <w:szCs w:val="21"/>
              </w:rPr>
              <w:t>he starting position + duration of a hop cannot exceed a slot duration</w:t>
            </w:r>
          </w:p>
          <w:p w14:paraId="19F09B1B" w14:textId="7B88CA0C" w:rsidR="00A63D6D" w:rsidRPr="00482297" w:rsidRDefault="00482297" w:rsidP="00482297">
            <w:pPr>
              <w:pStyle w:val="afd"/>
              <w:numPr>
                <w:ilvl w:val="0"/>
                <w:numId w:val="16"/>
              </w:numPr>
              <w:ind w:leftChars="0"/>
              <w:contextualSpacing/>
              <w:rPr>
                <w:bCs/>
              </w:rPr>
            </w:pPr>
            <w:r w:rsidRPr="00482297">
              <w:rPr>
                <w:rFonts w:eastAsia="游明朝" w:hint="eastAsia"/>
                <w:bCs/>
                <w:sz w:val="21"/>
                <w:szCs w:val="21"/>
              </w:rPr>
              <w:t>F</w:t>
            </w:r>
            <w:r w:rsidRPr="00482297">
              <w:rPr>
                <w:rFonts w:eastAsia="游明朝"/>
                <w:bCs/>
                <w:sz w:val="21"/>
                <w:szCs w:val="21"/>
              </w:rPr>
              <w:t>FS: whether/how special handling for the last hop overlap</w:t>
            </w:r>
          </w:p>
        </w:tc>
      </w:tr>
    </w:tbl>
    <w:p w14:paraId="1CFC9B3F" w14:textId="0DFC5DDF" w:rsidR="0013439B" w:rsidRDefault="00605610" w:rsidP="00BF3AF1">
      <w:pPr>
        <w:spacing w:afterLines="50" w:after="120"/>
        <w:rPr>
          <w:rFonts w:cs="Arial"/>
        </w:rPr>
      </w:pPr>
      <w:r w:rsidRPr="72E949E3">
        <w:rPr>
          <w:sz w:val="22"/>
          <w:szCs w:val="22"/>
        </w:rPr>
        <w:lastRenderedPageBreak/>
        <w:t xml:space="preserve">The general </w:t>
      </w:r>
      <w:r w:rsidR="004F7807" w:rsidRPr="72E949E3">
        <w:rPr>
          <w:sz w:val="22"/>
          <w:szCs w:val="22"/>
        </w:rPr>
        <w:t xml:space="preserve">configuration components were agreed. RAN1 needs to </w:t>
      </w:r>
      <w:r w:rsidR="00503A22" w:rsidRPr="72E949E3">
        <w:rPr>
          <w:sz w:val="22"/>
          <w:szCs w:val="22"/>
        </w:rPr>
        <w:t xml:space="preserve">decide the possible values of each </w:t>
      </w:r>
      <w:r w:rsidR="000B5FCA" w:rsidRPr="72E949E3">
        <w:rPr>
          <w:sz w:val="22"/>
          <w:szCs w:val="22"/>
        </w:rPr>
        <w:t>component</w:t>
      </w:r>
      <w:r w:rsidR="00503A22" w:rsidRPr="72E949E3">
        <w:rPr>
          <w:sz w:val="22"/>
          <w:szCs w:val="22"/>
        </w:rPr>
        <w:t xml:space="preserve"> at the maint</w:t>
      </w:r>
      <w:r w:rsidR="00BA2788" w:rsidRPr="72E949E3">
        <w:rPr>
          <w:sz w:val="22"/>
          <w:szCs w:val="22"/>
        </w:rPr>
        <w:t>e</w:t>
      </w:r>
      <w:r w:rsidR="00503A22" w:rsidRPr="72E949E3">
        <w:rPr>
          <w:sz w:val="22"/>
          <w:szCs w:val="22"/>
        </w:rPr>
        <w:t>nance phase.</w:t>
      </w:r>
      <w:r w:rsidR="00291398" w:rsidRPr="72E949E3">
        <w:rPr>
          <w:sz w:val="22"/>
          <w:szCs w:val="22"/>
        </w:rPr>
        <w:t xml:space="preserve"> RAN1 have already received </w:t>
      </w:r>
      <w:r w:rsidR="007B6512" w:rsidRPr="72E949E3">
        <w:rPr>
          <w:sz w:val="22"/>
          <w:szCs w:val="22"/>
        </w:rPr>
        <w:t>the reply LS</w:t>
      </w:r>
      <w:r w:rsidR="001C783D" w:rsidRPr="72E949E3">
        <w:rPr>
          <w:sz w:val="22"/>
          <w:szCs w:val="22"/>
        </w:rPr>
        <w:t>s</w:t>
      </w:r>
      <w:r w:rsidR="007B6512" w:rsidRPr="72E949E3">
        <w:rPr>
          <w:sz w:val="22"/>
          <w:szCs w:val="22"/>
        </w:rPr>
        <w:t xml:space="preserve"> from RAN4</w:t>
      </w:r>
      <w:r w:rsidR="00100714" w:rsidRPr="72E949E3">
        <w:rPr>
          <w:sz w:val="22"/>
          <w:szCs w:val="22"/>
        </w:rPr>
        <w:t xml:space="preserve"> [3][4]</w:t>
      </w:r>
      <w:r w:rsidR="007B6512" w:rsidRPr="72E949E3">
        <w:rPr>
          <w:sz w:val="22"/>
          <w:szCs w:val="22"/>
        </w:rPr>
        <w:t xml:space="preserve">, </w:t>
      </w:r>
      <w:r w:rsidR="41B8A13E" w:rsidRPr="72E949E3">
        <w:rPr>
          <w:sz w:val="22"/>
          <w:szCs w:val="22"/>
        </w:rPr>
        <w:t>that</w:t>
      </w:r>
      <w:r w:rsidR="007B6512" w:rsidRPr="72E949E3">
        <w:rPr>
          <w:sz w:val="22"/>
          <w:szCs w:val="22"/>
        </w:rPr>
        <w:t xml:space="preserve"> </w:t>
      </w:r>
      <w:r w:rsidR="62662EA5" w:rsidRPr="72E949E3">
        <w:rPr>
          <w:sz w:val="22"/>
          <w:szCs w:val="22"/>
        </w:rPr>
        <w:t>in</w:t>
      </w:r>
      <w:r w:rsidR="7CEE9123" w:rsidRPr="72E949E3">
        <w:rPr>
          <w:sz w:val="22"/>
          <w:szCs w:val="22"/>
        </w:rPr>
        <w:t>form</w:t>
      </w:r>
      <w:r w:rsidR="007B6512" w:rsidRPr="72E949E3">
        <w:rPr>
          <w:sz w:val="22"/>
          <w:szCs w:val="22"/>
        </w:rPr>
        <w:t xml:space="preserve"> that </w:t>
      </w:r>
      <w:r w:rsidR="00F95A04" w:rsidRPr="72E949E3">
        <w:rPr>
          <w:sz w:val="22"/>
          <w:szCs w:val="22"/>
        </w:rPr>
        <w:t>the switching gap</w:t>
      </w:r>
      <w:r w:rsidR="004554D0" w:rsidRPr="72E949E3">
        <w:rPr>
          <w:sz w:val="22"/>
          <w:szCs w:val="22"/>
        </w:rPr>
        <w:t>s</w:t>
      </w:r>
      <w:r w:rsidR="00F95A04" w:rsidRPr="72E949E3">
        <w:rPr>
          <w:sz w:val="22"/>
          <w:szCs w:val="22"/>
        </w:rPr>
        <w:t xml:space="preserve"> between hops </w:t>
      </w:r>
      <w:r w:rsidR="004554D0" w:rsidRPr="72E949E3">
        <w:rPr>
          <w:sz w:val="22"/>
          <w:szCs w:val="22"/>
        </w:rPr>
        <w:t xml:space="preserve">are </w:t>
      </w:r>
      <w:r w:rsidR="004554D0" w:rsidRPr="72E949E3">
        <w:rPr>
          <w:rFonts w:eastAsiaTheme="minorEastAsia"/>
          <w:lang w:eastAsia="zh-CN"/>
        </w:rPr>
        <w:t xml:space="preserve">{70us, 140us} for FR1 and </w:t>
      </w:r>
      <w:r w:rsidR="004554D0" w:rsidRPr="72E949E3">
        <w:rPr>
          <w:rFonts w:cs="Arial"/>
        </w:rPr>
        <w:t>{35us, 70us, 125us} for FR2.</w:t>
      </w:r>
    </w:p>
    <w:p w14:paraId="36A967F7" w14:textId="02BED881" w:rsidR="006B16A0" w:rsidRDefault="2D540E7D" w:rsidP="006B16A0">
      <w:pPr>
        <w:spacing w:afterLines="50" w:after="120"/>
        <w:rPr>
          <w:sz w:val="22"/>
          <w:szCs w:val="22"/>
        </w:rPr>
      </w:pPr>
      <w:r w:rsidRPr="72E949E3">
        <w:rPr>
          <w:sz w:val="22"/>
          <w:szCs w:val="22"/>
        </w:rPr>
        <w:t>I</w:t>
      </w:r>
      <w:r w:rsidR="004C2361" w:rsidRPr="72E949E3">
        <w:rPr>
          <w:sz w:val="22"/>
          <w:szCs w:val="22"/>
        </w:rPr>
        <w:t xml:space="preserve">t would be </w:t>
      </w:r>
      <w:r w:rsidR="150709D2" w:rsidRPr="72E949E3">
        <w:rPr>
          <w:sz w:val="22"/>
          <w:szCs w:val="22"/>
        </w:rPr>
        <w:t>necessary</w:t>
      </w:r>
      <w:r w:rsidR="004C2361" w:rsidRPr="72E949E3">
        <w:rPr>
          <w:sz w:val="22"/>
          <w:szCs w:val="22"/>
        </w:rPr>
        <w:t xml:space="preserve"> to consider available resources for UL as UL resource is limited in typical TDD configuration. Figure </w:t>
      </w:r>
      <w:r w:rsidR="0056465F">
        <w:rPr>
          <w:sz w:val="22"/>
          <w:szCs w:val="22"/>
        </w:rPr>
        <w:t>1</w:t>
      </w:r>
      <w:r w:rsidR="004C2361" w:rsidRPr="72E949E3">
        <w:rPr>
          <w:sz w:val="22"/>
          <w:szCs w:val="22"/>
        </w:rPr>
        <w:t xml:space="preserve"> shows an example of symbol allocation of UL frequency hopping. We assume </w:t>
      </w:r>
      <w:r w:rsidR="007F1C38" w:rsidRPr="72E949E3">
        <w:rPr>
          <w:sz w:val="22"/>
          <w:szCs w:val="22"/>
        </w:rPr>
        <w:t xml:space="preserve">FR1 and </w:t>
      </w:r>
      <w:r w:rsidR="004C2361" w:rsidRPr="72E949E3">
        <w:rPr>
          <w:sz w:val="22"/>
          <w:szCs w:val="22"/>
        </w:rPr>
        <w:t xml:space="preserve">SCS = 30 kHz and </w:t>
      </w:r>
      <w:r w:rsidR="00AD4681" w:rsidRPr="72E949E3">
        <w:rPr>
          <w:sz w:val="22"/>
          <w:szCs w:val="22"/>
        </w:rPr>
        <w:t>6</w:t>
      </w:r>
      <w:r w:rsidR="004C2361" w:rsidRPr="72E949E3">
        <w:rPr>
          <w:sz w:val="22"/>
          <w:szCs w:val="22"/>
        </w:rPr>
        <w:t xml:space="preserve"> consecutive FH procedures are performed within two consecutive slots, as 1ms consecutive UL slot configuration would be typical TDD configuration both in LTE and in NR. </w:t>
      </w:r>
      <w:r w:rsidR="00BE686E" w:rsidRPr="72E949E3">
        <w:rPr>
          <w:sz w:val="22"/>
          <w:szCs w:val="22"/>
        </w:rPr>
        <w:t>UE does not expect to be configured for any hops across slot boundaries, i.e.</w:t>
      </w:r>
      <w:r w:rsidR="00B63FA3" w:rsidRPr="72E949E3">
        <w:rPr>
          <w:sz w:val="22"/>
          <w:szCs w:val="22"/>
        </w:rPr>
        <w:t xml:space="preserve">, </w:t>
      </w:r>
      <w:r w:rsidR="00BE686E" w:rsidRPr="72E949E3">
        <w:rPr>
          <w:sz w:val="22"/>
          <w:szCs w:val="22"/>
        </w:rPr>
        <w:t>the starting position + duration of a hop cannot exceed a slot duration</w:t>
      </w:r>
      <w:r w:rsidR="00482C10" w:rsidRPr="72E949E3">
        <w:rPr>
          <w:sz w:val="22"/>
          <w:szCs w:val="22"/>
        </w:rPr>
        <w:t>.</w:t>
      </w:r>
    </w:p>
    <w:p w14:paraId="7C568935" w14:textId="30A4AD25" w:rsidR="006B16A0" w:rsidRDefault="0052030C" w:rsidP="006B16A0">
      <w:pPr>
        <w:spacing w:afterLines="50" w:after="120"/>
        <w:rPr>
          <w:sz w:val="22"/>
          <w:szCs w:val="22"/>
        </w:rPr>
      </w:pPr>
      <w:r w:rsidRPr="0052030C">
        <w:rPr>
          <w:noProof/>
        </w:rPr>
        <w:drawing>
          <wp:inline distT="0" distB="0" distL="0" distR="0" wp14:anchorId="6B2E62ED" wp14:editId="23B788E4">
            <wp:extent cx="6332220" cy="195389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953895"/>
                    </a:xfrm>
                    <a:prstGeom prst="rect">
                      <a:avLst/>
                    </a:prstGeom>
                    <a:noFill/>
                    <a:ln>
                      <a:noFill/>
                    </a:ln>
                  </pic:spPr>
                </pic:pic>
              </a:graphicData>
            </a:graphic>
          </wp:inline>
        </w:drawing>
      </w:r>
    </w:p>
    <w:p w14:paraId="45A513DD" w14:textId="7BC63EB8" w:rsidR="006B16A0" w:rsidRPr="0052030C" w:rsidRDefault="0052030C" w:rsidP="0052030C">
      <w:pPr>
        <w:spacing w:afterLines="50" w:after="120"/>
        <w:jc w:val="center"/>
        <w:rPr>
          <w:b/>
          <w:bCs/>
          <w:sz w:val="22"/>
          <w:szCs w:val="20"/>
          <w:lang w:val="en-US"/>
        </w:rPr>
      </w:pPr>
      <w:r w:rsidRPr="00200CC3">
        <w:rPr>
          <w:b/>
          <w:bCs/>
          <w:sz w:val="22"/>
        </w:rPr>
        <w:t xml:space="preserve">Figure </w:t>
      </w:r>
      <w:r w:rsidR="0056465F">
        <w:rPr>
          <w:b/>
          <w:bCs/>
          <w:sz w:val="22"/>
        </w:rPr>
        <w:t>2</w:t>
      </w:r>
      <w:r w:rsidRPr="00200CC3">
        <w:rPr>
          <w:b/>
          <w:bCs/>
          <w:sz w:val="22"/>
        </w:rPr>
        <w:t xml:space="preserve"> </w:t>
      </w:r>
      <w:r>
        <w:rPr>
          <w:b/>
          <w:bCs/>
          <w:sz w:val="22"/>
        </w:rPr>
        <w:t>Symbol allocation of</w:t>
      </w:r>
      <w:r w:rsidRPr="00200CC3">
        <w:rPr>
          <w:b/>
          <w:bCs/>
          <w:sz w:val="22"/>
        </w:rPr>
        <w:t xml:space="preserve"> </w:t>
      </w:r>
      <w:r>
        <w:rPr>
          <w:b/>
          <w:bCs/>
          <w:sz w:val="22"/>
        </w:rPr>
        <w:t xml:space="preserve">UL frequency </w:t>
      </w:r>
      <w:r w:rsidRPr="00200CC3">
        <w:rPr>
          <w:b/>
          <w:bCs/>
          <w:sz w:val="22"/>
        </w:rPr>
        <w:t>hopping</w:t>
      </w:r>
    </w:p>
    <w:p w14:paraId="44732E79" w14:textId="77777777" w:rsidR="0052030C" w:rsidRPr="006B16A0" w:rsidRDefault="0052030C" w:rsidP="006B16A0">
      <w:pPr>
        <w:spacing w:afterLines="50" w:after="120"/>
        <w:rPr>
          <w:sz w:val="22"/>
        </w:rPr>
      </w:pPr>
    </w:p>
    <w:p w14:paraId="4EE51D7C" w14:textId="47389348" w:rsidR="008707A5" w:rsidRPr="003C633D" w:rsidRDefault="0078794B" w:rsidP="003C633D">
      <w:pPr>
        <w:pStyle w:val="ae"/>
        <w:rPr>
          <w:sz w:val="22"/>
          <w:szCs w:val="22"/>
        </w:rPr>
      </w:pPr>
      <w:r w:rsidRPr="003C633D">
        <w:rPr>
          <w:sz w:val="22"/>
          <w:szCs w:val="22"/>
        </w:rPr>
        <w:t>A</w:t>
      </w:r>
      <w:r w:rsidR="008707A5" w:rsidRPr="003C633D">
        <w:rPr>
          <w:sz w:val="22"/>
          <w:szCs w:val="22"/>
        </w:rPr>
        <w:t xml:space="preserve"> hop bandwidth common to all hops</w:t>
      </w:r>
    </w:p>
    <w:p w14:paraId="582FB261" w14:textId="5FADF718" w:rsidR="003C5E52" w:rsidRPr="005B481A" w:rsidRDefault="00885B06" w:rsidP="00180AF9">
      <w:pPr>
        <w:spacing w:afterLines="50" w:after="120" w:line="259" w:lineRule="auto"/>
        <w:rPr>
          <w:sz w:val="22"/>
          <w:szCs w:val="22"/>
        </w:rPr>
      </w:pPr>
      <w:r w:rsidRPr="72E949E3">
        <w:rPr>
          <w:sz w:val="22"/>
          <w:szCs w:val="22"/>
        </w:rPr>
        <w:t xml:space="preserve">RAN1 have already </w:t>
      </w:r>
      <w:r w:rsidR="00475FD2" w:rsidRPr="72E949E3">
        <w:rPr>
          <w:sz w:val="22"/>
          <w:szCs w:val="22"/>
        </w:rPr>
        <w:t xml:space="preserve">made the conclusion that for the DL PRS reception and UL SRS </w:t>
      </w:r>
      <w:r w:rsidR="007C4A2A" w:rsidRPr="72E949E3">
        <w:rPr>
          <w:sz w:val="22"/>
          <w:szCs w:val="22"/>
        </w:rPr>
        <w:t>transmission, the maximum hopping bandwidth for a single hop is 20</w:t>
      </w:r>
      <w:r w:rsidR="00B158EB" w:rsidRPr="72E949E3">
        <w:rPr>
          <w:sz w:val="22"/>
          <w:szCs w:val="22"/>
        </w:rPr>
        <w:t xml:space="preserve"> </w:t>
      </w:r>
      <w:r w:rsidR="007C4A2A" w:rsidRPr="72E949E3">
        <w:rPr>
          <w:sz w:val="22"/>
          <w:szCs w:val="22"/>
        </w:rPr>
        <w:t xml:space="preserve">MHz for FR1 and 100 </w:t>
      </w:r>
      <w:r w:rsidR="00B158EB" w:rsidRPr="72E949E3">
        <w:rPr>
          <w:sz w:val="22"/>
          <w:szCs w:val="22"/>
        </w:rPr>
        <w:t>MHz with FR2.</w:t>
      </w:r>
      <w:r w:rsidR="00BD04E1" w:rsidRPr="72E949E3">
        <w:rPr>
          <w:sz w:val="22"/>
          <w:szCs w:val="22"/>
        </w:rPr>
        <w:t xml:space="preserve"> Thus, at least </w:t>
      </w:r>
      <w:r w:rsidR="00AB0824" w:rsidRPr="72E949E3">
        <w:rPr>
          <w:sz w:val="22"/>
          <w:szCs w:val="22"/>
        </w:rPr>
        <w:t>20 MHz for FR1 and 100 MHz for FR2 should be supported</w:t>
      </w:r>
      <w:r w:rsidR="009C6F72">
        <w:t xml:space="preserve"> </w:t>
      </w:r>
      <w:r w:rsidR="009C6F72" w:rsidRPr="72E949E3">
        <w:rPr>
          <w:sz w:val="22"/>
          <w:szCs w:val="22"/>
        </w:rPr>
        <w:t>as maximum hop bandwidths common to all hops of each FR.</w:t>
      </w:r>
      <w:r w:rsidR="00AB0824" w:rsidRPr="72E949E3">
        <w:rPr>
          <w:sz w:val="22"/>
          <w:szCs w:val="22"/>
        </w:rPr>
        <w:t xml:space="preserve"> Regarding the additional values, </w:t>
      </w:r>
      <w:r w:rsidR="00F6783F" w:rsidRPr="72E949E3">
        <w:rPr>
          <w:sz w:val="22"/>
          <w:szCs w:val="22"/>
        </w:rPr>
        <w:t xml:space="preserve">the total bandwidth of </w:t>
      </w:r>
      <w:r w:rsidR="00242B31" w:rsidRPr="72E949E3">
        <w:rPr>
          <w:sz w:val="22"/>
          <w:szCs w:val="22"/>
        </w:rPr>
        <w:t>a whole frequency hopping</w:t>
      </w:r>
      <w:r w:rsidR="0053551D" w:rsidRPr="72E949E3">
        <w:rPr>
          <w:sz w:val="22"/>
          <w:szCs w:val="22"/>
        </w:rPr>
        <w:t xml:space="preserve"> is </w:t>
      </w:r>
      <w:r w:rsidR="33DBECFC" w:rsidRPr="72E949E3">
        <w:rPr>
          <w:sz w:val="22"/>
          <w:szCs w:val="22"/>
        </w:rPr>
        <w:t>determined</w:t>
      </w:r>
      <w:r w:rsidR="0053551D" w:rsidRPr="72E949E3">
        <w:rPr>
          <w:sz w:val="22"/>
          <w:szCs w:val="22"/>
        </w:rPr>
        <w:t xml:space="preserve"> </w:t>
      </w:r>
      <w:r w:rsidR="00F05DC4" w:rsidRPr="72E949E3">
        <w:rPr>
          <w:sz w:val="22"/>
          <w:szCs w:val="22"/>
        </w:rPr>
        <w:t xml:space="preserve">by </w:t>
      </w:r>
      <w:r w:rsidR="45DE8E53" w:rsidRPr="72E949E3">
        <w:rPr>
          <w:sz w:val="22"/>
          <w:szCs w:val="22"/>
        </w:rPr>
        <w:t>multiple</w:t>
      </w:r>
      <w:r w:rsidR="00F05DC4" w:rsidRPr="72E949E3">
        <w:rPr>
          <w:sz w:val="22"/>
          <w:szCs w:val="22"/>
        </w:rPr>
        <w:t xml:space="preserve"> parameters </w:t>
      </w:r>
      <w:r w:rsidR="57492DC2" w:rsidRPr="72E949E3">
        <w:rPr>
          <w:sz w:val="22"/>
          <w:szCs w:val="22"/>
        </w:rPr>
        <w:t xml:space="preserve">such as </w:t>
      </w:r>
      <w:r w:rsidR="0053551D" w:rsidRPr="72E949E3">
        <w:rPr>
          <w:sz w:val="22"/>
          <w:szCs w:val="22"/>
        </w:rPr>
        <w:t xml:space="preserve">a hop bandwidth </w:t>
      </w:r>
      <w:r w:rsidR="00963DEC" w:rsidRPr="72E949E3">
        <w:rPr>
          <w:sz w:val="22"/>
          <w:szCs w:val="22"/>
        </w:rPr>
        <w:t>common to all hops, a single overlap</w:t>
      </w:r>
      <w:r w:rsidR="00164301" w:rsidRPr="72E949E3">
        <w:rPr>
          <w:sz w:val="22"/>
          <w:szCs w:val="22"/>
        </w:rPr>
        <w:t xml:space="preserve"> value</w:t>
      </w:r>
      <w:r w:rsidR="00EF008B" w:rsidRPr="72E949E3">
        <w:rPr>
          <w:sz w:val="22"/>
          <w:szCs w:val="22"/>
        </w:rPr>
        <w:t xml:space="preserve"> </w:t>
      </w:r>
      <w:r w:rsidR="00D319B2" w:rsidRPr="72E949E3">
        <w:rPr>
          <w:sz w:val="22"/>
          <w:szCs w:val="22"/>
        </w:rPr>
        <w:t xml:space="preserve">configured </w:t>
      </w:r>
      <w:r w:rsidR="00EF008B" w:rsidRPr="72E949E3">
        <w:rPr>
          <w:sz w:val="22"/>
          <w:szCs w:val="22"/>
        </w:rPr>
        <w:t>for all hops</w:t>
      </w:r>
      <w:r w:rsidR="00164301" w:rsidRPr="72E949E3">
        <w:rPr>
          <w:sz w:val="22"/>
          <w:szCs w:val="22"/>
        </w:rPr>
        <w:t xml:space="preserve">, and </w:t>
      </w:r>
      <w:r w:rsidR="00FF754D" w:rsidRPr="72E949E3">
        <w:rPr>
          <w:sz w:val="22"/>
          <w:szCs w:val="22"/>
        </w:rPr>
        <w:t>the number of hops.</w:t>
      </w:r>
      <w:r w:rsidR="007B3407" w:rsidRPr="72E949E3">
        <w:rPr>
          <w:sz w:val="22"/>
          <w:szCs w:val="22"/>
        </w:rPr>
        <w:t xml:space="preserve"> </w:t>
      </w:r>
      <w:r w:rsidR="009A3AC8" w:rsidRPr="72E949E3">
        <w:rPr>
          <w:sz w:val="22"/>
          <w:szCs w:val="22"/>
        </w:rPr>
        <w:t xml:space="preserve">Too many </w:t>
      </w:r>
      <w:r w:rsidR="00C36866" w:rsidRPr="72E949E3">
        <w:rPr>
          <w:sz w:val="22"/>
          <w:szCs w:val="22"/>
        </w:rPr>
        <w:t>combination</w:t>
      </w:r>
      <w:r w:rsidR="0077019A" w:rsidRPr="72E949E3">
        <w:rPr>
          <w:sz w:val="22"/>
          <w:szCs w:val="22"/>
        </w:rPr>
        <w:t>s</w:t>
      </w:r>
      <w:r w:rsidR="00C36866" w:rsidRPr="72E949E3">
        <w:rPr>
          <w:sz w:val="22"/>
          <w:szCs w:val="22"/>
        </w:rPr>
        <w:t xml:space="preserve"> of the </w:t>
      </w:r>
      <w:r w:rsidR="009A3AC8" w:rsidRPr="72E949E3">
        <w:rPr>
          <w:sz w:val="22"/>
          <w:szCs w:val="22"/>
        </w:rPr>
        <w:t xml:space="preserve">candidate values </w:t>
      </w:r>
      <w:r w:rsidR="00EE0CC6" w:rsidRPr="72E949E3">
        <w:rPr>
          <w:sz w:val="22"/>
          <w:szCs w:val="22"/>
        </w:rPr>
        <w:t xml:space="preserve">will </w:t>
      </w:r>
      <w:r w:rsidR="009A3AC8" w:rsidRPr="72E949E3">
        <w:rPr>
          <w:sz w:val="22"/>
          <w:szCs w:val="22"/>
        </w:rPr>
        <w:t xml:space="preserve">make </w:t>
      </w:r>
      <w:r w:rsidR="0015592F" w:rsidRPr="72E949E3">
        <w:rPr>
          <w:sz w:val="22"/>
          <w:szCs w:val="22"/>
        </w:rPr>
        <w:t xml:space="preserve">the </w:t>
      </w:r>
      <w:r w:rsidR="00667FE1" w:rsidRPr="72E949E3">
        <w:rPr>
          <w:sz w:val="22"/>
          <w:szCs w:val="22"/>
        </w:rPr>
        <w:t>implementation</w:t>
      </w:r>
      <w:r w:rsidR="3A428360" w:rsidRPr="72E949E3">
        <w:rPr>
          <w:sz w:val="22"/>
          <w:szCs w:val="22"/>
        </w:rPr>
        <w:t xml:space="preserve"> and the test</w:t>
      </w:r>
      <w:r w:rsidR="00667FE1" w:rsidRPr="72E949E3">
        <w:rPr>
          <w:sz w:val="22"/>
          <w:szCs w:val="22"/>
        </w:rPr>
        <w:t xml:space="preserve"> more </w:t>
      </w:r>
      <w:r w:rsidR="00561739" w:rsidRPr="72E949E3">
        <w:rPr>
          <w:sz w:val="22"/>
          <w:szCs w:val="22"/>
        </w:rPr>
        <w:t>complex.</w:t>
      </w:r>
      <w:r w:rsidR="00391DF7" w:rsidRPr="72E949E3">
        <w:rPr>
          <w:sz w:val="22"/>
          <w:szCs w:val="22"/>
        </w:rPr>
        <w:t xml:space="preserve"> </w:t>
      </w:r>
      <w:r w:rsidR="005B5CDA" w:rsidRPr="72E949E3">
        <w:rPr>
          <w:sz w:val="22"/>
          <w:szCs w:val="22"/>
        </w:rPr>
        <w:t xml:space="preserve">Thus, we </w:t>
      </w:r>
      <w:r w:rsidR="0070042D" w:rsidRPr="72E949E3">
        <w:rPr>
          <w:sz w:val="22"/>
          <w:szCs w:val="22"/>
        </w:rPr>
        <w:t xml:space="preserve">believe that both </w:t>
      </w:r>
      <w:r w:rsidR="00C17C78" w:rsidRPr="72E949E3">
        <w:rPr>
          <w:sz w:val="22"/>
          <w:szCs w:val="22"/>
        </w:rPr>
        <w:t xml:space="preserve">a hop bandwidth common to all hops and a single overlap </w:t>
      </w:r>
      <w:r w:rsidR="003F5BD3" w:rsidRPr="72E949E3">
        <w:rPr>
          <w:sz w:val="22"/>
          <w:szCs w:val="22"/>
        </w:rPr>
        <w:t xml:space="preserve">value configured for all hops </w:t>
      </w:r>
      <w:r w:rsidR="70DA6B4F" w:rsidRPr="72E949E3">
        <w:rPr>
          <w:sz w:val="22"/>
          <w:szCs w:val="22"/>
        </w:rPr>
        <w:t>should</w:t>
      </w:r>
      <w:r w:rsidR="003F5BD3" w:rsidRPr="72E949E3">
        <w:rPr>
          <w:sz w:val="22"/>
          <w:szCs w:val="22"/>
        </w:rPr>
        <w:t xml:space="preserve"> not have </w:t>
      </w:r>
      <w:r w:rsidR="7DF596A8" w:rsidRPr="72E949E3">
        <w:rPr>
          <w:sz w:val="22"/>
          <w:szCs w:val="22"/>
        </w:rPr>
        <w:t xml:space="preserve">too </w:t>
      </w:r>
      <w:r w:rsidR="00F46AF0" w:rsidRPr="72E949E3">
        <w:rPr>
          <w:sz w:val="22"/>
          <w:szCs w:val="22"/>
        </w:rPr>
        <w:t xml:space="preserve">many parameters, but either one </w:t>
      </w:r>
      <w:r w:rsidR="00A91319" w:rsidRPr="72E949E3">
        <w:rPr>
          <w:sz w:val="22"/>
          <w:szCs w:val="22"/>
        </w:rPr>
        <w:t xml:space="preserve">may </w:t>
      </w:r>
      <w:r w:rsidR="7EC9CCD3" w:rsidRPr="72E949E3">
        <w:rPr>
          <w:sz w:val="22"/>
          <w:szCs w:val="22"/>
        </w:rPr>
        <w:t>need to have</w:t>
      </w:r>
      <w:r w:rsidR="00F46AF0" w:rsidRPr="72E949E3">
        <w:rPr>
          <w:sz w:val="22"/>
          <w:szCs w:val="22"/>
        </w:rPr>
        <w:t xml:space="preserve"> sufficient</w:t>
      </w:r>
      <w:r w:rsidR="2079E7F9" w:rsidRPr="72E949E3">
        <w:rPr>
          <w:sz w:val="22"/>
          <w:szCs w:val="22"/>
        </w:rPr>
        <w:t xml:space="preserve"> parameters to achieve necessary flexibility</w:t>
      </w:r>
      <w:r w:rsidR="00F46AF0" w:rsidRPr="72E949E3">
        <w:rPr>
          <w:sz w:val="22"/>
          <w:szCs w:val="22"/>
        </w:rPr>
        <w:t xml:space="preserve">. </w:t>
      </w:r>
      <w:r w:rsidR="004326CD" w:rsidRPr="72E949E3">
        <w:rPr>
          <w:sz w:val="22"/>
          <w:szCs w:val="22"/>
        </w:rPr>
        <w:t xml:space="preserve">If </w:t>
      </w:r>
      <w:r w:rsidR="51D344C6" w:rsidRPr="72E949E3">
        <w:rPr>
          <w:sz w:val="22"/>
          <w:szCs w:val="22"/>
        </w:rPr>
        <w:t xml:space="preserve">possible values for </w:t>
      </w:r>
      <w:r w:rsidR="004326CD" w:rsidRPr="72E949E3">
        <w:rPr>
          <w:sz w:val="22"/>
          <w:szCs w:val="22"/>
        </w:rPr>
        <w:t>a single overlap value</w:t>
      </w:r>
      <w:r w:rsidR="00EF008B" w:rsidRPr="72E949E3">
        <w:rPr>
          <w:sz w:val="22"/>
          <w:szCs w:val="22"/>
        </w:rPr>
        <w:t xml:space="preserve"> for all hops </w:t>
      </w:r>
      <w:r w:rsidR="009F3ADD" w:rsidRPr="72E949E3">
        <w:rPr>
          <w:sz w:val="22"/>
          <w:szCs w:val="22"/>
        </w:rPr>
        <w:t xml:space="preserve">can be </w:t>
      </w:r>
      <w:r w:rsidR="3125B75F" w:rsidRPr="72E949E3">
        <w:rPr>
          <w:sz w:val="22"/>
          <w:szCs w:val="22"/>
        </w:rPr>
        <w:t>limited as</w:t>
      </w:r>
      <w:r w:rsidR="008B742A" w:rsidRPr="72E949E3">
        <w:rPr>
          <w:sz w:val="22"/>
          <w:szCs w:val="22"/>
        </w:rPr>
        <w:t xml:space="preserve"> </w:t>
      </w:r>
      <w:r w:rsidR="004E2EC0" w:rsidRPr="72E949E3">
        <w:rPr>
          <w:sz w:val="22"/>
          <w:szCs w:val="22"/>
        </w:rPr>
        <w:t>proposed at the RAN1#113 meeting</w:t>
      </w:r>
      <w:r w:rsidR="00F67B5F" w:rsidRPr="72E949E3">
        <w:rPr>
          <w:sz w:val="22"/>
          <w:szCs w:val="22"/>
        </w:rPr>
        <w:t xml:space="preserve">, </w:t>
      </w:r>
      <w:r w:rsidR="00EF537F" w:rsidRPr="72E949E3">
        <w:rPr>
          <w:sz w:val="22"/>
          <w:szCs w:val="22"/>
        </w:rPr>
        <w:t xml:space="preserve">candidate values for </w:t>
      </w:r>
      <w:r w:rsidR="004F0CB4" w:rsidRPr="72E949E3">
        <w:rPr>
          <w:sz w:val="22"/>
          <w:szCs w:val="22"/>
        </w:rPr>
        <w:t xml:space="preserve">a hop bandwidth may </w:t>
      </w:r>
      <w:r w:rsidR="000F67F3" w:rsidRPr="72E949E3">
        <w:rPr>
          <w:sz w:val="22"/>
          <w:szCs w:val="22"/>
        </w:rPr>
        <w:t xml:space="preserve">need to </w:t>
      </w:r>
      <w:r w:rsidR="00AA3D00" w:rsidRPr="72E949E3">
        <w:rPr>
          <w:sz w:val="22"/>
          <w:szCs w:val="22"/>
        </w:rPr>
        <w:t xml:space="preserve">have </w:t>
      </w:r>
      <w:r w:rsidR="0052030C" w:rsidRPr="72E949E3">
        <w:rPr>
          <w:sz w:val="22"/>
          <w:szCs w:val="22"/>
        </w:rPr>
        <w:t>enough</w:t>
      </w:r>
      <w:r w:rsidR="00AA3D00" w:rsidRPr="72E949E3">
        <w:rPr>
          <w:sz w:val="22"/>
          <w:szCs w:val="22"/>
        </w:rPr>
        <w:t xml:space="preserve"> </w:t>
      </w:r>
      <w:r w:rsidR="002B7D3F" w:rsidRPr="72E949E3">
        <w:rPr>
          <w:sz w:val="22"/>
          <w:szCs w:val="22"/>
        </w:rPr>
        <w:t>granularities</w:t>
      </w:r>
      <w:r w:rsidR="00D66CCF" w:rsidRPr="72E949E3">
        <w:rPr>
          <w:sz w:val="22"/>
          <w:szCs w:val="22"/>
        </w:rPr>
        <w:t xml:space="preserve"> to support </w:t>
      </w:r>
      <w:r w:rsidR="55F99E95" w:rsidRPr="72E949E3">
        <w:rPr>
          <w:sz w:val="22"/>
          <w:szCs w:val="22"/>
        </w:rPr>
        <w:t>necessary</w:t>
      </w:r>
      <w:r w:rsidR="00570009" w:rsidRPr="72E949E3">
        <w:rPr>
          <w:sz w:val="22"/>
          <w:szCs w:val="22"/>
        </w:rPr>
        <w:t xml:space="preserve"> flexibility of the total bandwidth size</w:t>
      </w:r>
      <w:r w:rsidR="004F0CB4" w:rsidRPr="72E949E3">
        <w:rPr>
          <w:sz w:val="22"/>
          <w:szCs w:val="22"/>
        </w:rPr>
        <w:t>.</w:t>
      </w:r>
      <w:r w:rsidR="00351CE3" w:rsidRPr="72E949E3">
        <w:rPr>
          <w:sz w:val="22"/>
          <w:szCs w:val="22"/>
        </w:rPr>
        <w:t xml:space="preserve"> </w:t>
      </w:r>
    </w:p>
    <w:p w14:paraId="550BA915" w14:textId="345FC767" w:rsidR="00D73333" w:rsidRPr="00BF5651" w:rsidRDefault="00D73333" w:rsidP="00D73333">
      <w:pPr>
        <w:spacing w:afterLines="50" w:after="120"/>
        <w:rPr>
          <w:b/>
          <w:sz w:val="22"/>
          <w:szCs w:val="22"/>
        </w:rPr>
      </w:pPr>
      <w:r>
        <w:rPr>
          <w:b/>
          <w:sz w:val="22"/>
          <w:szCs w:val="22"/>
        </w:rPr>
        <w:t>Observation</w:t>
      </w:r>
      <w:r w:rsidRPr="00BF5651">
        <w:rPr>
          <w:b/>
          <w:sz w:val="22"/>
          <w:szCs w:val="22"/>
        </w:rPr>
        <w:t xml:space="preserve"> </w:t>
      </w:r>
      <w:r w:rsidR="009D6A15">
        <w:rPr>
          <w:b/>
          <w:sz w:val="22"/>
          <w:szCs w:val="22"/>
        </w:rPr>
        <w:t>1</w:t>
      </w:r>
      <w:r>
        <w:rPr>
          <w:b/>
          <w:sz w:val="22"/>
          <w:szCs w:val="22"/>
        </w:rPr>
        <w:t>:</w:t>
      </w:r>
    </w:p>
    <w:p w14:paraId="5E30245F" w14:textId="0E193C3F" w:rsidR="00842074" w:rsidRPr="00842074" w:rsidRDefault="00D73333" w:rsidP="003112CA">
      <w:pPr>
        <w:pStyle w:val="afd"/>
        <w:numPr>
          <w:ilvl w:val="0"/>
          <w:numId w:val="17"/>
        </w:numPr>
        <w:spacing w:afterLines="50" w:after="120"/>
        <w:ind w:leftChars="0"/>
        <w:rPr>
          <w:b/>
          <w:bCs/>
          <w:sz w:val="22"/>
          <w:szCs w:val="22"/>
        </w:rPr>
      </w:pPr>
      <w:r w:rsidRPr="72E949E3">
        <w:rPr>
          <w:b/>
          <w:bCs/>
          <w:sz w:val="22"/>
          <w:szCs w:val="22"/>
        </w:rPr>
        <w:t xml:space="preserve">Too many combinations of the candidate values will make the implementation </w:t>
      </w:r>
      <w:r w:rsidR="290A1F44" w:rsidRPr="72E949E3">
        <w:rPr>
          <w:b/>
          <w:bCs/>
          <w:sz w:val="22"/>
          <w:szCs w:val="22"/>
        </w:rPr>
        <w:t xml:space="preserve">and the test </w:t>
      </w:r>
      <w:r w:rsidRPr="72E949E3">
        <w:rPr>
          <w:b/>
          <w:bCs/>
          <w:sz w:val="22"/>
          <w:szCs w:val="22"/>
        </w:rPr>
        <w:t>more complex.</w:t>
      </w:r>
      <w:r w:rsidR="00BE3FCD" w:rsidRPr="72E949E3">
        <w:rPr>
          <w:b/>
          <w:bCs/>
          <w:sz w:val="22"/>
          <w:szCs w:val="22"/>
        </w:rPr>
        <w:t xml:space="preserve"> </w:t>
      </w:r>
    </w:p>
    <w:p w14:paraId="56477154" w14:textId="7534BAF0" w:rsidR="00842074" w:rsidRPr="00842074" w:rsidRDefault="00842074" w:rsidP="00842074">
      <w:pPr>
        <w:spacing w:afterLines="50" w:after="120"/>
        <w:rPr>
          <w:b/>
          <w:sz w:val="22"/>
          <w:szCs w:val="22"/>
        </w:rPr>
      </w:pPr>
      <w:r w:rsidRPr="00842074">
        <w:rPr>
          <w:b/>
          <w:sz w:val="22"/>
          <w:szCs w:val="22"/>
        </w:rPr>
        <w:t xml:space="preserve">Observation </w:t>
      </w:r>
      <w:r w:rsidR="009D6A15">
        <w:rPr>
          <w:b/>
          <w:sz w:val="22"/>
          <w:szCs w:val="22"/>
        </w:rPr>
        <w:t>2</w:t>
      </w:r>
      <w:r w:rsidRPr="00842074">
        <w:rPr>
          <w:b/>
          <w:sz w:val="22"/>
          <w:szCs w:val="22"/>
        </w:rPr>
        <w:t>:</w:t>
      </w:r>
    </w:p>
    <w:p w14:paraId="458D33DE" w14:textId="3DFE7ED0" w:rsidR="00D73333" w:rsidRPr="00BE3FCD" w:rsidRDefault="00BE3FCD" w:rsidP="003112CA">
      <w:pPr>
        <w:pStyle w:val="afd"/>
        <w:numPr>
          <w:ilvl w:val="0"/>
          <w:numId w:val="17"/>
        </w:numPr>
        <w:spacing w:afterLines="50" w:after="120"/>
        <w:ind w:leftChars="0"/>
        <w:rPr>
          <w:b/>
          <w:bCs/>
          <w:sz w:val="22"/>
          <w:szCs w:val="22"/>
        </w:rPr>
      </w:pPr>
      <w:r w:rsidRPr="72E949E3">
        <w:rPr>
          <w:b/>
          <w:bCs/>
          <w:sz w:val="22"/>
          <w:szCs w:val="22"/>
        </w:rPr>
        <w:t xml:space="preserve">Both a hop bandwidth common to all hops and a single overlap value configured for all hops </w:t>
      </w:r>
      <w:r w:rsidR="3D982296" w:rsidRPr="72E949E3">
        <w:rPr>
          <w:b/>
          <w:bCs/>
          <w:sz w:val="22"/>
          <w:szCs w:val="22"/>
        </w:rPr>
        <w:t>should</w:t>
      </w:r>
      <w:r w:rsidRPr="72E949E3">
        <w:rPr>
          <w:b/>
          <w:bCs/>
          <w:sz w:val="22"/>
          <w:szCs w:val="22"/>
        </w:rPr>
        <w:t xml:space="preserve"> not have </w:t>
      </w:r>
      <w:r w:rsidR="403122EA" w:rsidRPr="72E949E3">
        <w:rPr>
          <w:b/>
          <w:bCs/>
          <w:sz w:val="22"/>
          <w:szCs w:val="22"/>
        </w:rPr>
        <w:t xml:space="preserve">too </w:t>
      </w:r>
      <w:r w:rsidRPr="72E949E3">
        <w:rPr>
          <w:b/>
          <w:bCs/>
          <w:sz w:val="22"/>
          <w:szCs w:val="22"/>
        </w:rPr>
        <w:t xml:space="preserve">many parameters, but either one may </w:t>
      </w:r>
      <w:r w:rsidR="16DEC05C" w:rsidRPr="72E949E3">
        <w:rPr>
          <w:b/>
          <w:bCs/>
          <w:sz w:val="22"/>
          <w:szCs w:val="22"/>
        </w:rPr>
        <w:t>need to have</w:t>
      </w:r>
      <w:r w:rsidRPr="72E949E3">
        <w:rPr>
          <w:b/>
          <w:bCs/>
          <w:sz w:val="22"/>
          <w:szCs w:val="22"/>
        </w:rPr>
        <w:t xml:space="preserve"> sufficient</w:t>
      </w:r>
      <w:r w:rsidR="3D68D025" w:rsidRPr="72E949E3">
        <w:rPr>
          <w:b/>
          <w:bCs/>
          <w:sz w:val="22"/>
          <w:szCs w:val="22"/>
        </w:rPr>
        <w:t xml:space="preserve"> parameters to achieve necessary flexibility</w:t>
      </w:r>
      <w:r w:rsidRPr="72E949E3">
        <w:rPr>
          <w:b/>
          <w:bCs/>
          <w:sz w:val="22"/>
          <w:szCs w:val="22"/>
        </w:rPr>
        <w:t>.</w:t>
      </w:r>
    </w:p>
    <w:p w14:paraId="587378AB" w14:textId="7AA38EEF" w:rsidR="003112CA" w:rsidRPr="00BF5651" w:rsidRDefault="003112CA" w:rsidP="003112CA">
      <w:pPr>
        <w:spacing w:afterLines="50" w:after="120"/>
        <w:rPr>
          <w:b/>
          <w:sz w:val="22"/>
          <w:szCs w:val="22"/>
        </w:rPr>
      </w:pPr>
      <w:r w:rsidRPr="00BF5651">
        <w:rPr>
          <w:b/>
          <w:sz w:val="22"/>
          <w:szCs w:val="22"/>
        </w:rPr>
        <w:t xml:space="preserve">Proposal </w:t>
      </w:r>
      <w:r w:rsidR="009D6A15">
        <w:rPr>
          <w:b/>
          <w:sz w:val="22"/>
          <w:szCs w:val="22"/>
        </w:rPr>
        <w:t>1</w:t>
      </w:r>
      <w:r>
        <w:rPr>
          <w:b/>
          <w:sz w:val="22"/>
          <w:szCs w:val="22"/>
        </w:rPr>
        <w:t>:</w:t>
      </w:r>
    </w:p>
    <w:p w14:paraId="73888C18" w14:textId="3CC5A425" w:rsidR="003112CA" w:rsidRPr="003112CA" w:rsidRDefault="009360F3" w:rsidP="003112CA">
      <w:pPr>
        <w:pStyle w:val="afd"/>
        <w:numPr>
          <w:ilvl w:val="0"/>
          <w:numId w:val="17"/>
        </w:numPr>
        <w:spacing w:afterLines="50" w:after="120"/>
        <w:ind w:leftChars="0"/>
        <w:rPr>
          <w:b/>
          <w:bCs/>
          <w:sz w:val="22"/>
          <w:szCs w:val="22"/>
        </w:rPr>
      </w:pPr>
      <w:r>
        <w:rPr>
          <w:b/>
          <w:bCs/>
          <w:sz w:val="22"/>
        </w:rPr>
        <w:t>A</w:t>
      </w:r>
      <w:r w:rsidR="003112CA" w:rsidRPr="003112CA">
        <w:rPr>
          <w:b/>
          <w:bCs/>
          <w:sz w:val="22"/>
        </w:rPr>
        <w:t>t least 20 MHz for FR1 and 100 MHz for FR2 should be supported</w:t>
      </w:r>
      <w:r w:rsidR="003F5B7F" w:rsidRPr="003F5B7F">
        <w:rPr>
          <w:b/>
          <w:bCs/>
          <w:sz w:val="22"/>
        </w:rPr>
        <w:t xml:space="preserve"> as maximum </w:t>
      </w:r>
      <w:r w:rsidRPr="003112CA">
        <w:rPr>
          <w:b/>
          <w:bCs/>
          <w:sz w:val="22"/>
        </w:rPr>
        <w:t>hop bandwidth</w:t>
      </w:r>
      <w:r>
        <w:rPr>
          <w:b/>
          <w:bCs/>
          <w:sz w:val="22"/>
        </w:rPr>
        <w:t>s</w:t>
      </w:r>
      <w:r w:rsidRPr="003112CA">
        <w:rPr>
          <w:b/>
          <w:bCs/>
          <w:sz w:val="22"/>
        </w:rPr>
        <w:t xml:space="preserve"> common to all hops</w:t>
      </w:r>
      <w:r w:rsidR="0000784D">
        <w:rPr>
          <w:b/>
          <w:bCs/>
          <w:sz w:val="22"/>
        </w:rPr>
        <w:t xml:space="preserve"> of each FR</w:t>
      </w:r>
      <w:r w:rsidR="003112CA" w:rsidRPr="003112CA">
        <w:rPr>
          <w:b/>
          <w:bCs/>
          <w:sz w:val="22"/>
        </w:rPr>
        <w:t>.</w:t>
      </w:r>
    </w:p>
    <w:p w14:paraId="38DB0F8D" w14:textId="35869203" w:rsidR="003C5E52" w:rsidRPr="00BF5651" w:rsidRDefault="003C5E52" w:rsidP="003C5E52">
      <w:pPr>
        <w:spacing w:afterLines="50" w:after="120"/>
        <w:rPr>
          <w:b/>
          <w:sz w:val="22"/>
          <w:szCs w:val="22"/>
        </w:rPr>
      </w:pPr>
      <w:r w:rsidRPr="00BF5651">
        <w:rPr>
          <w:b/>
          <w:sz w:val="22"/>
          <w:szCs w:val="22"/>
        </w:rPr>
        <w:t xml:space="preserve">Proposal </w:t>
      </w:r>
      <w:r w:rsidR="009D6A15">
        <w:rPr>
          <w:b/>
          <w:sz w:val="22"/>
          <w:szCs w:val="22"/>
        </w:rPr>
        <w:t>2</w:t>
      </w:r>
      <w:r>
        <w:rPr>
          <w:b/>
          <w:sz w:val="22"/>
          <w:szCs w:val="22"/>
        </w:rPr>
        <w:t>:</w:t>
      </w:r>
    </w:p>
    <w:p w14:paraId="46F065AB" w14:textId="6753CA47" w:rsidR="003C5E52" w:rsidRPr="003C5E52" w:rsidRDefault="000277CA" w:rsidP="003C5E52">
      <w:pPr>
        <w:pStyle w:val="afd"/>
        <w:numPr>
          <w:ilvl w:val="0"/>
          <w:numId w:val="10"/>
        </w:numPr>
        <w:spacing w:afterLines="50" w:after="120"/>
        <w:ind w:leftChars="0"/>
        <w:rPr>
          <w:b/>
          <w:bCs/>
          <w:sz w:val="22"/>
          <w:szCs w:val="22"/>
        </w:rPr>
      </w:pPr>
      <w:r w:rsidRPr="72E949E3">
        <w:rPr>
          <w:b/>
          <w:bCs/>
          <w:sz w:val="22"/>
          <w:szCs w:val="22"/>
        </w:rPr>
        <w:lastRenderedPageBreak/>
        <w:t>C</w:t>
      </w:r>
      <w:r w:rsidR="00903AED" w:rsidRPr="72E949E3">
        <w:rPr>
          <w:b/>
          <w:bCs/>
          <w:sz w:val="22"/>
          <w:szCs w:val="22"/>
        </w:rPr>
        <w:t xml:space="preserve">andidate values for a hop bandwidth may need to have </w:t>
      </w:r>
      <w:r w:rsidR="0052030C" w:rsidRPr="72E949E3">
        <w:rPr>
          <w:b/>
          <w:bCs/>
          <w:sz w:val="22"/>
          <w:szCs w:val="22"/>
        </w:rPr>
        <w:t>enough</w:t>
      </w:r>
      <w:r w:rsidR="00903AED" w:rsidRPr="72E949E3">
        <w:rPr>
          <w:b/>
          <w:bCs/>
          <w:sz w:val="22"/>
          <w:szCs w:val="22"/>
        </w:rPr>
        <w:t xml:space="preserve"> granularities to support </w:t>
      </w:r>
      <w:r w:rsidR="011F548B" w:rsidRPr="72E949E3">
        <w:rPr>
          <w:b/>
          <w:bCs/>
          <w:sz w:val="22"/>
          <w:szCs w:val="22"/>
        </w:rPr>
        <w:t>necessary</w:t>
      </w:r>
      <w:r w:rsidR="00903AED" w:rsidRPr="72E949E3">
        <w:rPr>
          <w:b/>
          <w:bCs/>
          <w:sz w:val="22"/>
          <w:szCs w:val="22"/>
        </w:rPr>
        <w:t xml:space="preserve"> flexibility of the total bandwidth size.</w:t>
      </w:r>
    </w:p>
    <w:p w14:paraId="23D01A10" w14:textId="77777777" w:rsidR="0013439B" w:rsidRDefault="0013439B" w:rsidP="00BF3AF1">
      <w:pPr>
        <w:spacing w:afterLines="50" w:after="120"/>
        <w:rPr>
          <w:sz w:val="22"/>
        </w:rPr>
      </w:pPr>
    </w:p>
    <w:p w14:paraId="7C89994F" w14:textId="52DC3F93" w:rsidR="004C3169" w:rsidRPr="003C633D" w:rsidRDefault="0078794B" w:rsidP="003C633D">
      <w:pPr>
        <w:pStyle w:val="ae"/>
        <w:rPr>
          <w:sz w:val="22"/>
          <w:szCs w:val="22"/>
        </w:rPr>
      </w:pPr>
      <w:r w:rsidRPr="003C633D">
        <w:rPr>
          <w:sz w:val="22"/>
          <w:szCs w:val="22"/>
        </w:rPr>
        <w:t>A</w:t>
      </w:r>
      <w:r w:rsidR="004C3169" w:rsidRPr="003C633D">
        <w:rPr>
          <w:sz w:val="22"/>
          <w:szCs w:val="22"/>
        </w:rPr>
        <w:t xml:space="preserve"> single overlap value configured for all hops for the SRS resource</w:t>
      </w:r>
    </w:p>
    <w:p w14:paraId="3F261821" w14:textId="17873041" w:rsidR="001750F5" w:rsidRPr="004C3169" w:rsidRDefault="00A4726D" w:rsidP="72E949E3">
      <w:pPr>
        <w:spacing w:afterLines="50" w:after="120"/>
        <w:rPr>
          <w:sz w:val="22"/>
          <w:szCs w:val="22"/>
        </w:rPr>
      </w:pPr>
      <w:r w:rsidRPr="72E949E3">
        <w:rPr>
          <w:sz w:val="22"/>
          <w:szCs w:val="22"/>
        </w:rPr>
        <w:t>Regarding the candidate values</w:t>
      </w:r>
      <w:r w:rsidR="2E6F81C2" w:rsidRPr="72E949E3">
        <w:rPr>
          <w:sz w:val="22"/>
          <w:szCs w:val="22"/>
        </w:rPr>
        <w:t xml:space="preserve"> for a single overlap value configured for all hops for the SRS resource</w:t>
      </w:r>
      <w:r w:rsidRPr="72E949E3">
        <w:rPr>
          <w:sz w:val="22"/>
          <w:szCs w:val="22"/>
        </w:rPr>
        <w:t xml:space="preserve">, </w:t>
      </w:r>
      <w:r w:rsidR="001C1A34" w:rsidRPr="72E949E3">
        <w:rPr>
          <w:sz w:val="22"/>
          <w:szCs w:val="22"/>
        </w:rPr>
        <w:t xml:space="preserve">RAN1 have discussed </w:t>
      </w:r>
      <w:r w:rsidR="001F126F" w:rsidRPr="72E949E3">
        <w:rPr>
          <w:sz w:val="22"/>
          <w:szCs w:val="22"/>
        </w:rPr>
        <w:t>the possible values at the RAN1#113 meeting</w:t>
      </w:r>
      <w:r w:rsidR="00F90635" w:rsidRPr="72E949E3">
        <w:rPr>
          <w:sz w:val="22"/>
          <w:szCs w:val="22"/>
        </w:rPr>
        <w:t xml:space="preserve"> as follows</w:t>
      </w:r>
      <w:r w:rsidR="007B0C73" w:rsidRPr="72E949E3">
        <w:rPr>
          <w:sz w:val="22"/>
          <w:szCs w:val="22"/>
        </w:rPr>
        <w:t>.</w:t>
      </w:r>
    </w:p>
    <w:tbl>
      <w:tblPr>
        <w:tblStyle w:val="afb"/>
        <w:tblW w:w="0" w:type="auto"/>
        <w:tblLook w:val="04A0" w:firstRow="1" w:lastRow="0" w:firstColumn="1" w:lastColumn="0" w:noHBand="0" w:noVBand="1"/>
      </w:tblPr>
      <w:tblGrid>
        <w:gridCol w:w="9962"/>
      </w:tblGrid>
      <w:tr w:rsidR="007B0C73" w14:paraId="0DE2FBCF" w14:textId="77777777" w:rsidTr="007B0C73">
        <w:tc>
          <w:tcPr>
            <w:tcW w:w="9962" w:type="dxa"/>
          </w:tcPr>
          <w:p w14:paraId="57E2F430" w14:textId="77777777" w:rsidR="007B0C73" w:rsidRPr="007B0C73" w:rsidRDefault="007B0C73" w:rsidP="007B0C73">
            <w:pPr>
              <w:rPr>
                <w:b/>
                <w:bCs/>
                <w:sz w:val="21"/>
                <w:szCs w:val="21"/>
              </w:rPr>
            </w:pPr>
            <w:r w:rsidRPr="007B0C73">
              <w:rPr>
                <w:b/>
                <w:bCs/>
                <w:sz w:val="21"/>
                <w:szCs w:val="21"/>
                <w:highlight w:val="yellow"/>
              </w:rPr>
              <w:t>Proposal 5.4-3a:</w:t>
            </w:r>
            <w:r w:rsidRPr="007B0C73">
              <w:rPr>
                <w:b/>
                <w:bCs/>
                <w:sz w:val="21"/>
                <w:szCs w:val="21"/>
              </w:rPr>
              <w:t xml:space="preserve"> SRS Tx Frequency hopping is configured with an overlap between hops. </w:t>
            </w:r>
          </w:p>
          <w:p w14:paraId="38BEB3EC" w14:textId="77777777" w:rsidR="007B0C73" w:rsidRPr="007B0C73" w:rsidRDefault="007B0C73" w:rsidP="007B0C73">
            <w:pPr>
              <w:pStyle w:val="afd"/>
              <w:numPr>
                <w:ilvl w:val="0"/>
                <w:numId w:val="18"/>
              </w:numPr>
              <w:ind w:leftChars="0"/>
              <w:rPr>
                <w:b/>
                <w:bCs/>
                <w:sz w:val="21"/>
                <w:szCs w:val="21"/>
              </w:rPr>
            </w:pPr>
            <w:r w:rsidRPr="007B0C73">
              <w:rPr>
                <w:b/>
                <w:bCs/>
                <w:sz w:val="21"/>
                <w:szCs w:val="21"/>
              </w:rPr>
              <w:t xml:space="preserve">Support in the specification multiple overlap options between 2 frequency-adjacent hops with a minimum value of 0 PRB, 1 PRB </w:t>
            </w:r>
          </w:p>
          <w:p w14:paraId="07094073" w14:textId="77777777" w:rsidR="007B0C73" w:rsidRPr="007B0C73" w:rsidRDefault="007B0C73" w:rsidP="007B0C73">
            <w:pPr>
              <w:pStyle w:val="afd"/>
              <w:numPr>
                <w:ilvl w:val="0"/>
                <w:numId w:val="18"/>
              </w:numPr>
              <w:ind w:leftChars="0"/>
              <w:rPr>
                <w:b/>
                <w:bCs/>
                <w:sz w:val="21"/>
                <w:szCs w:val="21"/>
              </w:rPr>
            </w:pPr>
            <w:r w:rsidRPr="007B0C73">
              <w:rPr>
                <w:b/>
                <w:bCs/>
                <w:sz w:val="21"/>
                <w:szCs w:val="21"/>
              </w:rPr>
              <w:t xml:space="preserve">FFS: other values of overlap  </w:t>
            </w:r>
          </w:p>
          <w:p w14:paraId="08FA3BD8" w14:textId="77777777" w:rsidR="007B0C73" w:rsidRPr="007B0C73" w:rsidRDefault="007B0C73" w:rsidP="007B0C73">
            <w:pPr>
              <w:pStyle w:val="afd"/>
              <w:numPr>
                <w:ilvl w:val="0"/>
                <w:numId w:val="18"/>
              </w:numPr>
              <w:ind w:leftChars="0"/>
              <w:rPr>
                <w:b/>
                <w:bCs/>
                <w:sz w:val="21"/>
                <w:szCs w:val="21"/>
              </w:rPr>
            </w:pPr>
            <w:r w:rsidRPr="007B0C73">
              <w:rPr>
                <w:b/>
                <w:bCs/>
                <w:sz w:val="21"/>
                <w:szCs w:val="21"/>
              </w:rPr>
              <w:t>Note: The overlap between hop may be explicitely (i.e. via a parameter), or implicitely configured</w:t>
            </w:r>
          </w:p>
          <w:p w14:paraId="20A291F0" w14:textId="6AC9562C" w:rsidR="007B0C73" w:rsidRPr="007B0C73" w:rsidRDefault="007B0C73" w:rsidP="007B0C73">
            <w:pPr>
              <w:pStyle w:val="afd"/>
              <w:numPr>
                <w:ilvl w:val="0"/>
                <w:numId w:val="18"/>
              </w:numPr>
              <w:ind w:leftChars="0"/>
              <w:rPr>
                <w:b/>
                <w:bCs/>
                <w:sz w:val="21"/>
                <w:szCs w:val="21"/>
              </w:rPr>
            </w:pPr>
            <w:r w:rsidRPr="007B0C73">
              <w:rPr>
                <w:b/>
                <w:bCs/>
                <w:sz w:val="21"/>
                <w:szCs w:val="21"/>
              </w:rPr>
              <w:t>Note: The overlapping PRB(s) should exclude the guard bands on either side of the RedCap UE channel edge.</w:t>
            </w:r>
          </w:p>
          <w:p w14:paraId="17C576D6" w14:textId="77777777" w:rsidR="007B0C73" w:rsidRPr="007B0C73" w:rsidRDefault="007B0C73" w:rsidP="007B0C73">
            <w:pPr>
              <w:rPr>
                <w:b/>
                <w:bCs/>
                <w:sz w:val="21"/>
                <w:szCs w:val="21"/>
              </w:rPr>
            </w:pPr>
            <w:r w:rsidRPr="007B0C73">
              <w:rPr>
                <w:b/>
                <w:bCs/>
                <w:sz w:val="21"/>
                <w:szCs w:val="21"/>
                <w:highlight w:val="yellow"/>
              </w:rPr>
              <w:t>Proposal 5.4-3b:</w:t>
            </w:r>
            <w:r w:rsidRPr="007B0C73">
              <w:rPr>
                <w:b/>
                <w:bCs/>
                <w:sz w:val="21"/>
                <w:szCs w:val="21"/>
              </w:rPr>
              <w:t xml:space="preserve"> SRS Tx Frequency hopping is configured with an overlap between hops. </w:t>
            </w:r>
          </w:p>
          <w:p w14:paraId="0D6CB0A2" w14:textId="77777777" w:rsidR="007B0C73" w:rsidRPr="007B0C73" w:rsidRDefault="007B0C73" w:rsidP="007B0C73">
            <w:pPr>
              <w:pStyle w:val="afd"/>
              <w:numPr>
                <w:ilvl w:val="0"/>
                <w:numId w:val="18"/>
              </w:numPr>
              <w:ind w:leftChars="0"/>
              <w:rPr>
                <w:b/>
                <w:bCs/>
                <w:sz w:val="21"/>
                <w:szCs w:val="21"/>
              </w:rPr>
            </w:pPr>
            <w:r w:rsidRPr="007B0C73">
              <w:rPr>
                <w:b/>
                <w:bCs/>
                <w:sz w:val="21"/>
                <w:szCs w:val="21"/>
              </w:rPr>
              <w:t xml:space="preserve">Support in the specification multiple overlap options between 2 frequency-adjacent hops with a minimum value of 0 PRB and a granularity of 1 PRB. </w:t>
            </w:r>
          </w:p>
          <w:p w14:paraId="1DC0F5DE" w14:textId="77777777" w:rsidR="007B0C73" w:rsidRPr="007B0C73" w:rsidRDefault="007B0C73" w:rsidP="007B0C73">
            <w:pPr>
              <w:pStyle w:val="afd"/>
              <w:numPr>
                <w:ilvl w:val="0"/>
                <w:numId w:val="18"/>
              </w:numPr>
              <w:ind w:leftChars="0"/>
              <w:rPr>
                <w:b/>
                <w:bCs/>
                <w:sz w:val="21"/>
                <w:szCs w:val="21"/>
              </w:rPr>
            </w:pPr>
            <w:r w:rsidRPr="007B0C73">
              <w:rPr>
                <w:b/>
                <w:bCs/>
                <w:sz w:val="21"/>
                <w:szCs w:val="21"/>
              </w:rPr>
              <w:t xml:space="preserve">FFS: The maximum value of the overlap  </w:t>
            </w:r>
          </w:p>
          <w:p w14:paraId="0EA51646" w14:textId="77777777" w:rsidR="007B0C73" w:rsidRPr="007B0C73" w:rsidRDefault="007B0C73" w:rsidP="007B0C73">
            <w:pPr>
              <w:pStyle w:val="afd"/>
              <w:numPr>
                <w:ilvl w:val="0"/>
                <w:numId w:val="18"/>
              </w:numPr>
              <w:ind w:leftChars="0"/>
              <w:rPr>
                <w:b/>
                <w:bCs/>
                <w:sz w:val="21"/>
                <w:szCs w:val="21"/>
              </w:rPr>
            </w:pPr>
            <w:r w:rsidRPr="007B0C73">
              <w:rPr>
                <w:b/>
                <w:bCs/>
                <w:sz w:val="21"/>
                <w:szCs w:val="21"/>
              </w:rPr>
              <w:t>Note: The overlap between hop may be explicitely (i.e. via a parameter), or implicitely configured</w:t>
            </w:r>
          </w:p>
          <w:p w14:paraId="1A8F7E0A" w14:textId="4F0549D8" w:rsidR="007B0C73" w:rsidRPr="007B0C73" w:rsidRDefault="007B0C73" w:rsidP="007B0C73">
            <w:pPr>
              <w:pStyle w:val="afd"/>
              <w:numPr>
                <w:ilvl w:val="0"/>
                <w:numId w:val="18"/>
              </w:numPr>
              <w:ind w:leftChars="0"/>
              <w:rPr>
                <w:b/>
                <w:bCs/>
                <w:sz w:val="24"/>
              </w:rPr>
            </w:pPr>
            <w:r w:rsidRPr="007B0C73">
              <w:rPr>
                <w:b/>
                <w:bCs/>
                <w:sz w:val="21"/>
                <w:szCs w:val="21"/>
              </w:rPr>
              <w:t>Note: The overlapping PRB(s) should exclude the guard bands on either side of the RedCap UE channel edge.</w:t>
            </w:r>
          </w:p>
        </w:tc>
      </w:tr>
    </w:tbl>
    <w:p w14:paraId="1CA656BA" w14:textId="77777777" w:rsidR="008473ED" w:rsidRDefault="008473ED" w:rsidP="00BF3AF1">
      <w:pPr>
        <w:spacing w:afterLines="50" w:after="120"/>
        <w:rPr>
          <w:sz w:val="22"/>
        </w:rPr>
      </w:pPr>
    </w:p>
    <w:p w14:paraId="6000A22A" w14:textId="005BCB9D" w:rsidR="0013439B" w:rsidRPr="00112294" w:rsidRDefault="00B054A5" w:rsidP="72E949E3">
      <w:pPr>
        <w:spacing w:afterLines="50" w:after="120"/>
        <w:rPr>
          <w:sz w:val="22"/>
          <w:szCs w:val="22"/>
        </w:rPr>
      </w:pPr>
      <w:r w:rsidRPr="72E949E3">
        <w:rPr>
          <w:sz w:val="22"/>
          <w:szCs w:val="22"/>
        </w:rPr>
        <w:t xml:space="preserve">Two proposals of 5.4-3a and 3b were discussed, and both </w:t>
      </w:r>
      <w:r w:rsidR="00A17B55" w:rsidRPr="72E949E3">
        <w:rPr>
          <w:sz w:val="22"/>
          <w:szCs w:val="22"/>
        </w:rPr>
        <w:t xml:space="preserve">have the values of 0 and 1 PRB overlap. Considering that other values are FFS, and </w:t>
      </w:r>
      <w:r w:rsidR="34D61826" w:rsidRPr="72E949E3">
        <w:rPr>
          <w:sz w:val="22"/>
          <w:szCs w:val="22"/>
        </w:rPr>
        <w:t>RAN1</w:t>
      </w:r>
      <w:r w:rsidR="00A17B55" w:rsidRPr="72E949E3">
        <w:rPr>
          <w:sz w:val="22"/>
          <w:szCs w:val="22"/>
        </w:rPr>
        <w:t xml:space="preserve"> is </w:t>
      </w:r>
      <w:r w:rsidR="14288ABF" w:rsidRPr="72E949E3">
        <w:rPr>
          <w:sz w:val="22"/>
          <w:szCs w:val="22"/>
        </w:rPr>
        <w:t xml:space="preserve">in </w:t>
      </w:r>
      <w:r w:rsidR="00A17B55" w:rsidRPr="72E949E3">
        <w:rPr>
          <w:sz w:val="22"/>
          <w:szCs w:val="22"/>
        </w:rPr>
        <w:t xml:space="preserve">a maintenance phase, </w:t>
      </w:r>
      <w:r w:rsidR="00A1571C" w:rsidRPr="72E949E3">
        <w:rPr>
          <w:sz w:val="22"/>
          <w:szCs w:val="22"/>
        </w:rPr>
        <w:t xml:space="preserve">the number of candidate values </w:t>
      </w:r>
      <w:r w:rsidR="47745403" w:rsidRPr="72E949E3">
        <w:rPr>
          <w:sz w:val="22"/>
          <w:szCs w:val="22"/>
        </w:rPr>
        <w:t>should</w:t>
      </w:r>
      <w:r w:rsidR="00421D9E" w:rsidRPr="72E949E3">
        <w:rPr>
          <w:sz w:val="22"/>
          <w:szCs w:val="22"/>
        </w:rPr>
        <w:t xml:space="preserve"> </w:t>
      </w:r>
      <w:r w:rsidR="000F1B23" w:rsidRPr="72E949E3">
        <w:rPr>
          <w:sz w:val="22"/>
          <w:szCs w:val="22"/>
        </w:rPr>
        <w:t xml:space="preserve">be </w:t>
      </w:r>
      <w:r w:rsidR="0060443B" w:rsidRPr="72E949E3">
        <w:rPr>
          <w:sz w:val="22"/>
          <w:szCs w:val="22"/>
        </w:rPr>
        <w:t>minimum.</w:t>
      </w:r>
      <w:r w:rsidR="00B42826" w:rsidRPr="72E949E3">
        <w:rPr>
          <w:sz w:val="22"/>
          <w:szCs w:val="22"/>
        </w:rPr>
        <w:t xml:space="preserve"> </w:t>
      </w:r>
      <w:r w:rsidR="00F57191" w:rsidRPr="72E949E3">
        <w:rPr>
          <w:sz w:val="22"/>
          <w:szCs w:val="22"/>
        </w:rPr>
        <w:t xml:space="preserve">Subject to UE capability, </w:t>
      </w:r>
      <w:r w:rsidR="00C86E44" w:rsidRPr="72E949E3">
        <w:rPr>
          <w:sz w:val="22"/>
          <w:szCs w:val="22"/>
        </w:rPr>
        <w:t xml:space="preserve">hopping patterns with overlapping or </w:t>
      </w:r>
      <w:r w:rsidR="38336190" w:rsidRPr="72E949E3">
        <w:rPr>
          <w:sz w:val="22"/>
          <w:szCs w:val="22"/>
        </w:rPr>
        <w:t>withou</w:t>
      </w:r>
      <w:r w:rsidR="00180AF9">
        <w:rPr>
          <w:sz w:val="22"/>
          <w:szCs w:val="22"/>
        </w:rPr>
        <w:t xml:space="preserve">t </w:t>
      </w:r>
      <w:r w:rsidR="00C86E44" w:rsidRPr="72E949E3">
        <w:rPr>
          <w:sz w:val="22"/>
          <w:szCs w:val="22"/>
        </w:rPr>
        <w:t>overlapping hops are supported</w:t>
      </w:r>
      <w:r w:rsidR="000016A8" w:rsidRPr="72E949E3">
        <w:rPr>
          <w:sz w:val="22"/>
          <w:szCs w:val="22"/>
        </w:rPr>
        <w:t xml:space="preserve">. </w:t>
      </w:r>
      <w:r w:rsidR="00C517B4" w:rsidRPr="72E949E3">
        <w:rPr>
          <w:sz w:val="22"/>
          <w:szCs w:val="22"/>
        </w:rPr>
        <w:t xml:space="preserve">The minimum value of 0 PRB should be supported </w:t>
      </w:r>
      <w:r w:rsidR="00D12FE9" w:rsidRPr="72E949E3">
        <w:rPr>
          <w:sz w:val="22"/>
          <w:szCs w:val="22"/>
        </w:rPr>
        <w:t>to align with the agreement.</w:t>
      </w:r>
      <w:r w:rsidR="004F28B6" w:rsidRPr="72E949E3">
        <w:rPr>
          <w:sz w:val="22"/>
          <w:szCs w:val="22"/>
        </w:rPr>
        <w:t xml:space="preserve"> </w:t>
      </w:r>
      <w:r w:rsidR="0038544A" w:rsidRPr="72E949E3">
        <w:rPr>
          <w:sz w:val="22"/>
          <w:szCs w:val="22"/>
        </w:rPr>
        <w:t xml:space="preserve">Since </w:t>
      </w:r>
      <w:r w:rsidR="000575D0" w:rsidRPr="72E949E3">
        <w:rPr>
          <w:sz w:val="22"/>
          <w:szCs w:val="22"/>
        </w:rPr>
        <w:t>the starting position of the SRS has a resolution of 1 PRB</w:t>
      </w:r>
      <w:r w:rsidR="0038544A" w:rsidRPr="72E949E3">
        <w:rPr>
          <w:sz w:val="22"/>
          <w:szCs w:val="22"/>
        </w:rPr>
        <w:t xml:space="preserve"> in the current specification,</w:t>
      </w:r>
      <w:r w:rsidR="00991587" w:rsidRPr="72E949E3">
        <w:rPr>
          <w:sz w:val="22"/>
          <w:szCs w:val="22"/>
        </w:rPr>
        <w:t xml:space="preserve"> </w:t>
      </w:r>
      <w:r w:rsidR="00FC4EF9" w:rsidRPr="72E949E3">
        <w:rPr>
          <w:sz w:val="22"/>
          <w:szCs w:val="22"/>
        </w:rPr>
        <w:t xml:space="preserve">the minimum overlap value of 1 PRB can be </w:t>
      </w:r>
      <w:r w:rsidR="4C66D98C" w:rsidRPr="72E949E3">
        <w:rPr>
          <w:sz w:val="22"/>
          <w:szCs w:val="22"/>
        </w:rPr>
        <w:t>realized</w:t>
      </w:r>
      <w:r w:rsidR="00FC4EF9" w:rsidRPr="72E949E3">
        <w:rPr>
          <w:sz w:val="22"/>
          <w:szCs w:val="22"/>
        </w:rPr>
        <w:t>.</w:t>
      </w:r>
      <w:r w:rsidR="00E61D91" w:rsidRPr="72E949E3">
        <w:rPr>
          <w:sz w:val="22"/>
          <w:szCs w:val="22"/>
        </w:rPr>
        <w:t xml:space="preserve"> Therefore, </w:t>
      </w:r>
      <w:r w:rsidR="006A46B3" w:rsidRPr="72E949E3">
        <w:rPr>
          <w:sz w:val="22"/>
          <w:szCs w:val="22"/>
        </w:rPr>
        <w:t xml:space="preserve">we believe </w:t>
      </w:r>
      <w:r w:rsidR="009D59AB" w:rsidRPr="72E949E3">
        <w:rPr>
          <w:sz w:val="22"/>
          <w:szCs w:val="22"/>
        </w:rPr>
        <w:t xml:space="preserve">that </w:t>
      </w:r>
      <w:r w:rsidR="006A46B3" w:rsidRPr="72E949E3">
        <w:rPr>
          <w:sz w:val="22"/>
          <w:szCs w:val="22"/>
        </w:rPr>
        <w:t>at least 0 and 1 PRB should be supported</w:t>
      </w:r>
      <w:r w:rsidR="009D59AB" w:rsidRPr="72E949E3">
        <w:rPr>
          <w:sz w:val="22"/>
          <w:szCs w:val="22"/>
        </w:rPr>
        <w:t xml:space="preserve"> as overlap size.</w:t>
      </w:r>
      <w:r w:rsidR="00566431" w:rsidRPr="72E949E3">
        <w:rPr>
          <w:sz w:val="22"/>
          <w:szCs w:val="22"/>
        </w:rPr>
        <w:t xml:space="preserve"> </w:t>
      </w:r>
      <w:r w:rsidR="70409598" w:rsidRPr="72E949E3">
        <w:rPr>
          <w:sz w:val="22"/>
          <w:szCs w:val="22"/>
        </w:rPr>
        <w:t>As discussed above, it is preferable to minimize the number of candidate values for</w:t>
      </w:r>
      <w:r w:rsidR="00112294" w:rsidRPr="72E949E3">
        <w:rPr>
          <w:sz w:val="22"/>
          <w:szCs w:val="22"/>
        </w:rPr>
        <w:t xml:space="preserve"> a single overlap value for all hops, </w:t>
      </w:r>
      <w:r w:rsidR="6A5E3156" w:rsidRPr="72E949E3">
        <w:rPr>
          <w:sz w:val="22"/>
          <w:szCs w:val="22"/>
        </w:rPr>
        <w:t xml:space="preserve">while </w:t>
      </w:r>
      <w:r w:rsidR="00112294" w:rsidRPr="72E949E3">
        <w:rPr>
          <w:sz w:val="22"/>
          <w:szCs w:val="22"/>
        </w:rPr>
        <w:t xml:space="preserve">candidate values for a hop bandwidth </w:t>
      </w:r>
      <w:r w:rsidR="00313157" w:rsidRPr="72E949E3">
        <w:rPr>
          <w:sz w:val="22"/>
          <w:szCs w:val="22"/>
        </w:rPr>
        <w:t>and/</w:t>
      </w:r>
      <w:r w:rsidR="006B23B3" w:rsidRPr="72E949E3">
        <w:rPr>
          <w:sz w:val="22"/>
          <w:szCs w:val="22"/>
        </w:rPr>
        <w:t xml:space="preserve">or the number of hops </w:t>
      </w:r>
      <w:r w:rsidR="00112294" w:rsidRPr="72E949E3">
        <w:rPr>
          <w:sz w:val="22"/>
          <w:szCs w:val="22"/>
        </w:rPr>
        <w:t xml:space="preserve">may </w:t>
      </w:r>
      <w:r w:rsidR="006B23B3" w:rsidRPr="72E949E3">
        <w:rPr>
          <w:sz w:val="22"/>
          <w:szCs w:val="22"/>
        </w:rPr>
        <w:t xml:space="preserve">be able to </w:t>
      </w:r>
      <w:r w:rsidR="00112294" w:rsidRPr="72E949E3">
        <w:rPr>
          <w:sz w:val="22"/>
          <w:szCs w:val="22"/>
        </w:rPr>
        <w:t xml:space="preserve">have the sufficient granularities to support </w:t>
      </w:r>
      <w:r w:rsidR="074BDE98" w:rsidRPr="72E949E3">
        <w:rPr>
          <w:sz w:val="22"/>
          <w:szCs w:val="22"/>
        </w:rPr>
        <w:t>necessary</w:t>
      </w:r>
      <w:r w:rsidR="00112294" w:rsidRPr="72E949E3">
        <w:rPr>
          <w:sz w:val="22"/>
          <w:szCs w:val="22"/>
        </w:rPr>
        <w:t xml:space="preserve"> flexibility of the total bandwidth size. </w:t>
      </w:r>
    </w:p>
    <w:p w14:paraId="0520A5D1" w14:textId="34C01127" w:rsidR="009F523C" w:rsidRPr="00BF5651" w:rsidRDefault="009F523C" w:rsidP="009F523C">
      <w:pPr>
        <w:spacing w:afterLines="50" w:after="120"/>
        <w:rPr>
          <w:b/>
          <w:sz w:val="22"/>
          <w:szCs w:val="22"/>
        </w:rPr>
      </w:pPr>
      <w:r w:rsidRPr="00BF5651">
        <w:rPr>
          <w:b/>
          <w:sz w:val="22"/>
          <w:szCs w:val="22"/>
        </w:rPr>
        <w:t xml:space="preserve">Proposal </w:t>
      </w:r>
      <w:r w:rsidR="009D6A15">
        <w:rPr>
          <w:b/>
          <w:sz w:val="22"/>
          <w:szCs w:val="22"/>
        </w:rPr>
        <w:t>3</w:t>
      </w:r>
      <w:r>
        <w:rPr>
          <w:b/>
          <w:sz w:val="22"/>
          <w:szCs w:val="22"/>
        </w:rPr>
        <w:t>:</w:t>
      </w:r>
    </w:p>
    <w:p w14:paraId="7E7C952C" w14:textId="0A6B0218" w:rsidR="0013439B" w:rsidRPr="00CE0639" w:rsidRDefault="001E0D97" w:rsidP="72E949E3">
      <w:pPr>
        <w:pStyle w:val="afd"/>
        <w:numPr>
          <w:ilvl w:val="0"/>
          <w:numId w:val="10"/>
        </w:numPr>
        <w:spacing w:afterLines="50" w:after="120"/>
        <w:ind w:leftChars="0"/>
        <w:rPr>
          <w:b/>
          <w:bCs/>
          <w:sz w:val="22"/>
          <w:szCs w:val="22"/>
        </w:rPr>
      </w:pPr>
      <w:r w:rsidRPr="72E949E3">
        <w:rPr>
          <w:b/>
          <w:bCs/>
          <w:sz w:val="22"/>
          <w:szCs w:val="22"/>
        </w:rPr>
        <w:t>A</w:t>
      </w:r>
      <w:r w:rsidR="009F523C" w:rsidRPr="72E949E3">
        <w:rPr>
          <w:b/>
          <w:bCs/>
          <w:sz w:val="22"/>
          <w:szCs w:val="22"/>
        </w:rPr>
        <w:t>t least 0 and 1 PRB should be supported as overlap size.</w:t>
      </w:r>
    </w:p>
    <w:p w14:paraId="4F8E4D02" w14:textId="77777777" w:rsidR="0013439B" w:rsidRDefault="0013439B" w:rsidP="00BF3AF1">
      <w:pPr>
        <w:spacing w:afterLines="50" w:after="120"/>
        <w:rPr>
          <w:sz w:val="22"/>
        </w:rPr>
      </w:pPr>
    </w:p>
    <w:p w14:paraId="214D886A" w14:textId="2F2DB588" w:rsidR="0048107D" w:rsidRPr="003C633D" w:rsidRDefault="0048107D" w:rsidP="003C633D">
      <w:pPr>
        <w:pStyle w:val="ae"/>
        <w:rPr>
          <w:sz w:val="22"/>
          <w:szCs w:val="22"/>
        </w:rPr>
      </w:pPr>
      <w:r w:rsidRPr="003C633D">
        <w:rPr>
          <w:sz w:val="22"/>
          <w:szCs w:val="22"/>
        </w:rPr>
        <w:t>The starting slot offset and starting symbol for the SRS resource with tx hopping (first hop)</w:t>
      </w:r>
    </w:p>
    <w:p w14:paraId="110FA0B3" w14:textId="69B76F4E" w:rsidR="0052030C" w:rsidRPr="009D6A15" w:rsidRDefault="009D65B2" w:rsidP="00BF3AF1">
      <w:pPr>
        <w:spacing w:afterLines="50" w:after="120"/>
        <w:rPr>
          <w:sz w:val="22"/>
          <w:szCs w:val="22"/>
        </w:rPr>
      </w:pPr>
      <w:r w:rsidRPr="72E949E3">
        <w:rPr>
          <w:sz w:val="22"/>
          <w:szCs w:val="22"/>
        </w:rPr>
        <w:t xml:space="preserve">RAN1 have discussed that </w:t>
      </w:r>
      <w:r w:rsidR="00614706" w:rsidRPr="72E949E3">
        <w:rPr>
          <w:sz w:val="22"/>
          <w:szCs w:val="22"/>
        </w:rPr>
        <w:t xml:space="preserve">the gap size </w:t>
      </w:r>
      <w:r w:rsidR="00651978" w:rsidRPr="72E949E3">
        <w:rPr>
          <w:sz w:val="22"/>
          <w:szCs w:val="22"/>
        </w:rPr>
        <w:t>is</w:t>
      </w:r>
      <w:r w:rsidR="00EE580E" w:rsidRPr="72E949E3">
        <w:rPr>
          <w:sz w:val="22"/>
          <w:szCs w:val="22"/>
        </w:rPr>
        <w:t xml:space="preserve"> not </w:t>
      </w:r>
      <w:r w:rsidR="00F24B79" w:rsidRPr="72E949E3">
        <w:rPr>
          <w:sz w:val="22"/>
          <w:szCs w:val="22"/>
        </w:rPr>
        <w:t>expli</w:t>
      </w:r>
      <w:r w:rsidR="00651978" w:rsidRPr="72E949E3">
        <w:rPr>
          <w:sz w:val="22"/>
          <w:szCs w:val="22"/>
        </w:rPr>
        <w:t xml:space="preserve">citly configured but can be calculated by </w:t>
      </w:r>
      <w:r w:rsidR="0027619F" w:rsidRPr="72E949E3">
        <w:rPr>
          <w:sz w:val="22"/>
          <w:szCs w:val="22"/>
        </w:rPr>
        <w:t xml:space="preserve">other parameters </w:t>
      </w:r>
      <w:r w:rsidR="20E77E6D" w:rsidRPr="72E949E3">
        <w:rPr>
          <w:sz w:val="22"/>
          <w:szCs w:val="22"/>
        </w:rPr>
        <w:t xml:space="preserve">i.e., </w:t>
      </w:r>
      <w:r w:rsidR="0027619F" w:rsidRPr="72E949E3">
        <w:rPr>
          <w:sz w:val="22"/>
          <w:szCs w:val="22"/>
        </w:rPr>
        <w:t>starting slot offset</w:t>
      </w:r>
      <w:r w:rsidR="13F52F15" w:rsidRPr="72E949E3">
        <w:rPr>
          <w:sz w:val="22"/>
          <w:szCs w:val="22"/>
        </w:rPr>
        <w:t xml:space="preserve"> and starting symbol</w:t>
      </w:r>
      <w:r w:rsidR="00BF1194" w:rsidRPr="72E949E3">
        <w:rPr>
          <w:sz w:val="22"/>
          <w:szCs w:val="22"/>
        </w:rPr>
        <w:t xml:space="preserve">, </w:t>
      </w:r>
      <w:r w:rsidR="008622C4" w:rsidRPr="72E949E3">
        <w:rPr>
          <w:sz w:val="22"/>
          <w:szCs w:val="22"/>
        </w:rPr>
        <w:t xml:space="preserve">the number of </w:t>
      </w:r>
      <w:r w:rsidR="00BF1194" w:rsidRPr="72E949E3">
        <w:rPr>
          <w:sz w:val="22"/>
          <w:szCs w:val="22"/>
        </w:rPr>
        <w:t xml:space="preserve">consecutive symbols, </w:t>
      </w:r>
      <w:r w:rsidR="006C66A4" w:rsidRPr="72E949E3">
        <w:rPr>
          <w:sz w:val="22"/>
          <w:szCs w:val="22"/>
        </w:rPr>
        <w:t>and</w:t>
      </w:r>
      <w:r w:rsidR="00BF1194" w:rsidRPr="72E949E3">
        <w:rPr>
          <w:sz w:val="22"/>
          <w:szCs w:val="22"/>
        </w:rPr>
        <w:t xml:space="preserve"> the </w:t>
      </w:r>
      <w:r w:rsidR="00273B4E" w:rsidRPr="72E949E3">
        <w:rPr>
          <w:sz w:val="22"/>
          <w:szCs w:val="22"/>
        </w:rPr>
        <w:t xml:space="preserve">number of hops. </w:t>
      </w:r>
      <w:r w:rsidR="00E405CD" w:rsidRPr="72E949E3">
        <w:rPr>
          <w:sz w:val="22"/>
          <w:szCs w:val="22"/>
        </w:rPr>
        <w:t xml:space="preserve">According to the </w:t>
      </w:r>
      <w:r w:rsidR="00AA5610" w:rsidRPr="72E949E3">
        <w:rPr>
          <w:sz w:val="22"/>
          <w:szCs w:val="22"/>
        </w:rPr>
        <w:t xml:space="preserve">reply LSs from RAN4 [3][4], </w:t>
      </w:r>
      <w:r w:rsidR="0007788B" w:rsidRPr="72E949E3">
        <w:rPr>
          <w:sz w:val="22"/>
          <w:szCs w:val="22"/>
        </w:rPr>
        <w:t xml:space="preserve">the switching gaps between hops are </w:t>
      </w:r>
      <w:r w:rsidR="0007788B" w:rsidRPr="72E949E3">
        <w:rPr>
          <w:rFonts w:eastAsiaTheme="minorEastAsia"/>
          <w:lang w:eastAsia="zh-CN"/>
        </w:rPr>
        <w:t xml:space="preserve">{70us, 140us} for FR1 and </w:t>
      </w:r>
      <w:r w:rsidR="0007788B" w:rsidRPr="72E949E3">
        <w:rPr>
          <w:rFonts w:cs="Arial"/>
        </w:rPr>
        <w:t xml:space="preserve">{35us, 70us, 125us} for FR2. </w:t>
      </w:r>
      <w:r w:rsidR="00852E85" w:rsidRPr="72E949E3">
        <w:rPr>
          <w:sz w:val="22"/>
          <w:szCs w:val="22"/>
        </w:rPr>
        <w:t xml:space="preserve">Figure </w:t>
      </w:r>
      <w:r w:rsidR="0056465F">
        <w:rPr>
          <w:sz w:val="22"/>
          <w:szCs w:val="22"/>
        </w:rPr>
        <w:t>3</w:t>
      </w:r>
      <w:r w:rsidR="00852E85" w:rsidRPr="72E949E3">
        <w:rPr>
          <w:sz w:val="22"/>
          <w:szCs w:val="22"/>
        </w:rPr>
        <w:t xml:space="preserve"> shows an example of symbol allocation of UL frequency hopping. </w:t>
      </w:r>
      <w:r w:rsidR="00AF5E83" w:rsidRPr="72E949E3">
        <w:rPr>
          <w:rFonts w:cs="Arial"/>
        </w:rPr>
        <w:t xml:space="preserve">We believe </w:t>
      </w:r>
      <w:r w:rsidR="00AF5E83" w:rsidRPr="72E949E3">
        <w:rPr>
          <w:rFonts w:cs="Arial"/>
          <w:sz w:val="22"/>
          <w:szCs w:val="22"/>
        </w:rPr>
        <w:t xml:space="preserve">that </w:t>
      </w:r>
      <w:r w:rsidR="00AF5E83" w:rsidRPr="72E949E3">
        <w:rPr>
          <w:rFonts w:cs="Arial"/>
        </w:rPr>
        <w:t>t</w:t>
      </w:r>
      <w:r w:rsidR="00E405CD" w:rsidRPr="72E949E3">
        <w:rPr>
          <w:sz w:val="22"/>
          <w:szCs w:val="22"/>
        </w:rPr>
        <w:t>he starting slot offset</w:t>
      </w:r>
      <w:r w:rsidR="0035795E" w:rsidRPr="72E949E3">
        <w:rPr>
          <w:sz w:val="22"/>
          <w:szCs w:val="22"/>
        </w:rPr>
        <w:t xml:space="preserve"> and starting </w:t>
      </w:r>
      <w:r w:rsidR="008522C0" w:rsidRPr="72E949E3">
        <w:rPr>
          <w:sz w:val="22"/>
          <w:szCs w:val="22"/>
        </w:rPr>
        <w:t>symbol</w:t>
      </w:r>
      <w:r w:rsidR="00AF5E83" w:rsidRPr="72E949E3">
        <w:rPr>
          <w:sz w:val="22"/>
          <w:szCs w:val="22"/>
        </w:rPr>
        <w:t xml:space="preserve"> </w:t>
      </w:r>
      <w:r w:rsidR="004A2972" w:rsidRPr="72E949E3">
        <w:rPr>
          <w:sz w:val="22"/>
          <w:szCs w:val="22"/>
        </w:rPr>
        <w:t xml:space="preserve">should </w:t>
      </w:r>
      <w:r w:rsidR="002C6E8B" w:rsidRPr="72E949E3">
        <w:rPr>
          <w:sz w:val="22"/>
          <w:szCs w:val="22"/>
        </w:rPr>
        <w:t xml:space="preserve">be configured </w:t>
      </w:r>
      <w:r w:rsidR="004A2972" w:rsidRPr="72E949E3">
        <w:rPr>
          <w:sz w:val="22"/>
          <w:szCs w:val="22"/>
        </w:rPr>
        <w:t>conside</w:t>
      </w:r>
      <w:r w:rsidR="002C6E8B" w:rsidRPr="72E949E3">
        <w:rPr>
          <w:sz w:val="22"/>
          <w:szCs w:val="22"/>
        </w:rPr>
        <w:t>ring</w:t>
      </w:r>
      <w:r w:rsidR="004A2972" w:rsidRPr="72E949E3">
        <w:rPr>
          <w:sz w:val="22"/>
          <w:szCs w:val="22"/>
        </w:rPr>
        <w:t xml:space="preserve"> </w:t>
      </w:r>
      <w:r w:rsidR="00761F48" w:rsidRPr="72E949E3">
        <w:rPr>
          <w:sz w:val="22"/>
          <w:szCs w:val="22"/>
        </w:rPr>
        <w:t>the necessary gap size.</w:t>
      </w:r>
      <w:r w:rsidR="002E559C" w:rsidRPr="72E949E3">
        <w:rPr>
          <w:sz w:val="22"/>
          <w:szCs w:val="22"/>
        </w:rPr>
        <w:t xml:space="preserve"> We may assume the 1 symbol SRS and 70us gap, which can stuff the hops as much as possible. In this assumption,</w:t>
      </w:r>
      <w:r w:rsidR="00227595" w:rsidRPr="72E949E3">
        <w:rPr>
          <w:sz w:val="22"/>
          <w:szCs w:val="22"/>
        </w:rPr>
        <w:t xml:space="preserve"> the starting </w:t>
      </w:r>
      <w:r w:rsidR="0897FEDD" w:rsidRPr="72E949E3">
        <w:rPr>
          <w:sz w:val="22"/>
          <w:szCs w:val="22"/>
        </w:rPr>
        <w:t>symbol could</w:t>
      </w:r>
      <w:r w:rsidR="00227595" w:rsidRPr="72E949E3">
        <w:rPr>
          <w:sz w:val="22"/>
          <w:szCs w:val="22"/>
        </w:rPr>
        <w:t xml:space="preserve"> be</w:t>
      </w:r>
      <w:r w:rsidR="00433635" w:rsidRPr="72E949E3">
        <w:rPr>
          <w:sz w:val="22"/>
          <w:szCs w:val="22"/>
        </w:rPr>
        <w:t xml:space="preserve"> </w:t>
      </w:r>
      <w:r w:rsidR="00227595" w:rsidRPr="72E949E3">
        <w:rPr>
          <w:sz w:val="22"/>
          <w:szCs w:val="22"/>
        </w:rPr>
        <w:t>12.</w:t>
      </w:r>
      <w:r w:rsidR="004A2B30" w:rsidRPr="72E949E3">
        <w:rPr>
          <w:sz w:val="22"/>
          <w:szCs w:val="22"/>
        </w:rPr>
        <w:t xml:space="preserve"> Thus, we believe at least </w:t>
      </w:r>
      <w:r w:rsidR="009F4AFB" w:rsidRPr="72E949E3">
        <w:rPr>
          <w:sz w:val="22"/>
          <w:szCs w:val="22"/>
        </w:rPr>
        <w:t xml:space="preserve">12 for a starting </w:t>
      </w:r>
      <w:r w:rsidR="555049E3" w:rsidRPr="72E949E3">
        <w:rPr>
          <w:sz w:val="22"/>
          <w:szCs w:val="22"/>
        </w:rPr>
        <w:t>symbol</w:t>
      </w:r>
      <w:r w:rsidR="009F4AFB" w:rsidRPr="72E949E3">
        <w:rPr>
          <w:sz w:val="22"/>
          <w:szCs w:val="22"/>
        </w:rPr>
        <w:t xml:space="preserve"> may be supported.</w:t>
      </w:r>
    </w:p>
    <w:p w14:paraId="28B48C25" w14:textId="082DDA19" w:rsidR="00180AF9" w:rsidRDefault="00180AF9" w:rsidP="00BF3AF1">
      <w:pPr>
        <w:spacing w:afterLines="50" w:after="120"/>
        <w:rPr>
          <w:sz w:val="22"/>
        </w:rPr>
      </w:pPr>
      <w:r w:rsidRPr="00180AF9">
        <w:rPr>
          <w:noProof/>
        </w:rPr>
        <w:lastRenderedPageBreak/>
        <w:drawing>
          <wp:inline distT="0" distB="0" distL="0" distR="0" wp14:anchorId="1EA71323" wp14:editId="11539E99">
            <wp:extent cx="6332220" cy="1953895"/>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953895"/>
                    </a:xfrm>
                    <a:prstGeom prst="rect">
                      <a:avLst/>
                    </a:prstGeom>
                    <a:noFill/>
                    <a:ln>
                      <a:noFill/>
                    </a:ln>
                  </pic:spPr>
                </pic:pic>
              </a:graphicData>
            </a:graphic>
          </wp:inline>
        </w:drawing>
      </w:r>
    </w:p>
    <w:p w14:paraId="482697CC" w14:textId="6BCF6B02" w:rsidR="00B519A4" w:rsidRPr="0052030C" w:rsidRDefault="0052030C" w:rsidP="0052030C">
      <w:pPr>
        <w:spacing w:afterLines="50" w:after="120"/>
        <w:jc w:val="center"/>
        <w:rPr>
          <w:b/>
          <w:bCs/>
          <w:sz w:val="22"/>
          <w:szCs w:val="22"/>
          <w:lang w:val="en-US"/>
        </w:rPr>
      </w:pPr>
      <w:r w:rsidRPr="72E949E3">
        <w:rPr>
          <w:b/>
          <w:bCs/>
          <w:sz w:val="22"/>
          <w:szCs w:val="22"/>
        </w:rPr>
        <w:t xml:space="preserve">Figure </w:t>
      </w:r>
      <w:r w:rsidR="0056465F">
        <w:rPr>
          <w:b/>
          <w:bCs/>
          <w:sz w:val="22"/>
          <w:szCs w:val="22"/>
        </w:rPr>
        <w:t>3</w:t>
      </w:r>
      <w:r w:rsidRPr="72E949E3">
        <w:rPr>
          <w:b/>
          <w:bCs/>
          <w:sz w:val="22"/>
          <w:szCs w:val="22"/>
        </w:rPr>
        <w:t xml:space="preserve"> Symbol allocation of UL frequency hopping</w:t>
      </w:r>
    </w:p>
    <w:p w14:paraId="3BB44684" w14:textId="2F72AA84" w:rsidR="00B519A4" w:rsidRDefault="00B519A4" w:rsidP="002C6E8B">
      <w:pPr>
        <w:spacing w:afterLines="50" w:after="120"/>
        <w:rPr>
          <w:b/>
          <w:sz w:val="22"/>
          <w:szCs w:val="22"/>
        </w:rPr>
      </w:pPr>
    </w:p>
    <w:p w14:paraId="38B81C59" w14:textId="208CF2B1" w:rsidR="00180AF9" w:rsidRPr="00437F59" w:rsidRDefault="00180AF9" w:rsidP="00437F59">
      <w:pPr>
        <w:spacing w:afterLines="50" w:after="120"/>
        <w:rPr>
          <w:sz w:val="22"/>
          <w:szCs w:val="22"/>
        </w:rPr>
      </w:pPr>
      <w:r w:rsidRPr="00180AF9">
        <w:rPr>
          <w:rFonts w:eastAsiaTheme="minorEastAsia" w:hint="eastAsia"/>
          <w:bCs/>
          <w:sz w:val="22"/>
          <w:szCs w:val="22"/>
          <w:lang w:eastAsia="ja-JP"/>
        </w:rPr>
        <w:t>W</w:t>
      </w:r>
      <w:r w:rsidRPr="00180AF9">
        <w:rPr>
          <w:rFonts w:eastAsiaTheme="minorEastAsia"/>
          <w:bCs/>
          <w:sz w:val="22"/>
          <w:szCs w:val="22"/>
          <w:lang w:eastAsia="ja-JP"/>
        </w:rPr>
        <w:t xml:space="preserve">e considered </w:t>
      </w:r>
      <w:r w:rsidR="00D77CD8">
        <w:rPr>
          <w:rFonts w:eastAsiaTheme="minorEastAsia"/>
          <w:bCs/>
          <w:sz w:val="22"/>
          <w:szCs w:val="22"/>
          <w:lang w:eastAsia="ja-JP"/>
        </w:rPr>
        <w:t xml:space="preserve">2 </w:t>
      </w:r>
      <w:r w:rsidRPr="00180AF9">
        <w:rPr>
          <w:rFonts w:eastAsiaTheme="minorEastAsia"/>
          <w:bCs/>
          <w:sz w:val="22"/>
          <w:szCs w:val="22"/>
          <w:lang w:eastAsia="ja-JP"/>
        </w:rPr>
        <w:t xml:space="preserve">additional situations as follows. Figure </w:t>
      </w:r>
      <w:r w:rsidR="0056465F">
        <w:rPr>
          <w:rFonts w:eastAsiaTheme="minorEastAsia"/>
          <w:bCs/>
          <w:sz w:val="22"/>
          <w:szCs w:val="22"/>
          <w:lang w:eastAsia="ja-JP"/>
        </w:rPr>
        <w:t>4</w:t>
      </w:r>
      <w:r w:rsidRPr="00180AF9">
        <w:rPr>
          <w:rFonts w:eastAsiaTheme="minorEastAsia"/>
          <w:bCs/>
          <w:sz w:val="22"/>
          <w:szCs w:val="22"/>
          <w:lang w:eastAsia="ja-JP"/>
        </w:rPr>
        <w:t xml:space="preserve"> shows </w:t>
      </w:r>
      <w:r>
        <w:rPr>
          <w:rFonts w:eastAsiaTheme="minorEastAsia"/>
          <w:bCs/>
          <w:sz w:val="22"/>
          <w:szCs w:val="22"/>
          <w:lang w:eastAsia="ja-JP"/>
        </w:rPr>
        <w:t xml:space="preserve">other </w:t>
      </w:r>
      <w:r w:rsidRPr="00180AF9">
        <w:rPr>
          <w:rFonts w:eastAsiaTheme="minorEastAsia"/>
          <w:bCs/>
          <w:sz w:val="22"/>
          <w:szCs w:val="22"/>
          <w:lang w:eastAsia="ja-JP"/>
        </w:rPr>
        <w:t>examples</w:t>
      </w:r>
      <w:r>
        <w:rPr>
          <w:rFonts w:eastAsiaTheme="minorEastAsia"/>
          <w:b/>
          <w:sz w:val="22"/>
          <w:szCs w:val="22"/>
          <w:lang w:eastAsia="ja-JP"/>
        </w:rPr>
        <w:t xml:space="preserve"> </w:t>
      </w:r>
      <w:r w:rsidRPr="72E949E3">
        <w:rPr>
          <w:sz w:val="22"/>
          <w:szCs w:val="22"/>
        </w:rPr>
        <w:t>of symbol allocation of UL frequency hopping.</w:t>
      </w:r>
      <w:r w:rsidR="00D77CD8">
        <w:rPr>
          <w:sz w:val="22"/>
          <w:szCs w:val="22"/>
        </w:rPr>
        <w:t xml:space="preserve"> The orange parts show 1 symbol SRS with 140 us switching gaps </w:t>
      </w:r>
      <w:r w:rsidR="00D77CD8" w:rsidRPr="72E949E3">
        <w:rPr>
          <w:sz w:val="22"/>
          <w:szCs w:val="22"/>
        </w:rPr>
        <w:t>between hops</w:t>
      </w:r>
      <w:r w:rsidR="00D77CD8">
        <w:rPr>
          <w:sz w:val="22"/>
          <w:szCs w:val="22"/>
        </w:rPr>
        <w:t>, which is another value that RAN4 informed RAN1 about the gap size between hops for FR1. The blue parts show 2 symbol SRS with 70 us</w:t>
      </w:r>
      <w:r w:rsidR="00D77CD8" w:rsidRPr="00D77CD8">
        <w:rPr>
          <w:sz w:val="22"/>
          <w:szCs w:val="22"/>
        </w:rPr>
        <w:t xml:space="preserve"> </w:t>
      </w:r>
      <w:r w:rsidR="00D77CD8">
        <w:rPr>
          <w:sz w:val="22"/>
          <w:szCs w:val="22"/>
        </w:rPr>
        <w:t xml:space="preserve">switching gaps </w:t>
      </w:r>
      <w:r w:rsidR="00D77CD8" w:rsidRPr="72E949E3">
        <w:rPr>
          <w:sz w:val="22"/>
          <w:szCs w:val="22"/>
        </w:rPr>
        <w:t>between hops</w:t>
      </w:r>
      <w:r w:rsidR="00D77CD8">
        <w:rPr>
          <w:sz w:val="22"/>
          <w:szCs w:val="22"/>
        </w:rPr>
        <w:t>, which is a maximum length that can contain 6 hops in 2 consecutive 2 UL slots.</w:t>
      </w:r>
      <w:r w:rsidR="00437F59">
        <w:rPr>
          <w:sz w:val="22"/>
          <w:szCs w:val="22"/>
        </w:rPr>
        <w:t xml:space="preserve"> </w:t>
      </w:r>
      <w:r w:rsidR="00437F59" w:rsidRPr="72E949E3">
        <w:rPr>
          <w:sz w:val="22"/>
          <w:szCs w:val="22"/>
        </w:rPr>
        <w:t>In th</w:t>
      </w:r>
      <w:r w:rsidR="00437F59">
        <w:rPr>
          <w:sz w:val="22"/>
          <w:szCs w:val="22"/>
        </w:rPr>
        <w:t>e</w:t>
      </w:r>
      <w:r w:rsidR="00437F59" w:rsidRPr="72E949E3">
        <w:rPr>
          <w:sz w:val="22"/>
          <w:szCs w:val="22"/>
        </w:rPr>
        <w:t xml:space="preserve"> assumption</w:t>
      </w:r>
      <w:r w:rsidR="00437F59">
        <w:rPr>
          <w:sz w:val="22"/>
          <w:szCs w:val="22"/>
        </w:rPr>
        <w:t>s</w:t>
      </w:r>
      <w:r w:rsidR="00437F59" w:rsidRPr="72E949E3">
        <w:rPr>
          <w:sz w:val="22"/>
          <w:szCs w:val="22"/>
        </w:rPr>
        <w:t xml:space="preserve">, the starting symbol could be </w:t>
      </w:r>
      <w:r w:rsidR="00437F59">
        <w:rPr>
          <w:sz w:val="22"/>
          <w:szCs w:val="22"/>
        </w:rPr>
        <w:t>2 and 6, respectively</w:t>
      </w:r>
      <w:r w:rsidR="00437F59" w:rsidRPr="72E949E3">
        <w:rPr>
          <w:sz w:val="22"/>
          <w:szCs w:val="22"/>
        </w:rPr>
        <w:t xml:space="preserve">. Thus, we believe at least </w:t>
      </w:r>
      <w:r w:rsidR="00437F59">
        <w:rPr>
          <w:sz w:val="22"/>
          <w:szCs w:val="22"/>
        </w:rPr>
        <w:t>2 and 6</w:t>
      </w:r>
      <w:r w:rsidR="00437F59" w:rsidRPr="72E949E3">
        <w:rPr>
          <w:sz w:val="22"/>
          <w:szCs w:val="22"/>
        </w:rPr>
        <w:t xml:space="preserve"> for a starting symbol may be supported.</w:t>
      </w:r>
    </w:p>
    <w:p w14:paraId="233E67B2" w14:textId="3B5A21BE" w:rsidR="00180AF9" w:rsidRDefault="00D77CD8" w:rsidP="00180AF9">
      <w:pPr>
        <w:tabs>
          <w:tab w:val="left" w:pos="1532"/>
        </w:tabs>
        <w:spacing w:afterLines="50" w:after="120"/>
        <w:rPr>
          <w:b/>
          <w:sz w:val="22"/>
          <w:szCs w:val="22"/>
        </w:rPr>
      </w:pPr>
      <w:r w:rsidRPr="00D77CD8">
        <w:rPr>
          <w:noProof/>
        </w:rPr>
        <w:drawing>
          <wp:inline distT="0" distB="0" distL="0" distR="0" wp14:anchorId="24889221" wp14:editId="192BA6F4">
            <wp:extent cx="6332220" cy="1953895"/>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1953895"/>
                    </a:xfrm>
                    <a:prstGeom prst="rect">
                      <a:avLst/>
                    </a:prstGeom>
                    <a:noFill/>
                    <a:ln>
                      <a:noFill/>
                    </a:ln>
                  </pic:spPr>
                </pic:pic>
              </a:graphicData>
            </a:graphic>
          </wp:inline>
        </w:drawing>
      </w:r>
    </w:p>
    <w:p w14:paraId="2929F021" w14:textId="653C1C17" w:rsidR="00180AF9" w:rsidRPr="0052030C" w:rsidRDefault="00180AF9" w:rsidP="00180AF9">
      <w:pPr>
        <w:spacing w:afterLines="50" w:after="120"/>
        <w:jc w:val="center"/>
        <w:rPr>
          <w:b/>
          <w:bCs/>
          <w:sz w:val="22"/>
          <w:szCs w:val="22"/>
          <w:lang w:val="en-US"/>
        </w:rPr>
      </w:pPr>
      <w:r w:rsidRPr="72E949E3">
        <w:rPr>
          <w:b/>
          <w:bCs/>
          <w:sz w:val="22"/>
          <w:szCs w:val="22"/>
        </w:rPr>
        <w:t xml:space="preserve">Figure </w:t>
      </w:r>
      <w:r w:rsidR="0056465F">
        <w:rPr>
          <w:b/>
          <w:bCs/>
          <w:sz w:val="22"/>
          <w:szCs w:val="22"/>
        </w:rPr>
        <w:t>4</w:t>
      </w:r>
      <w:r w:rsidRPr="72E949E3">
        <w:rPr>
          <w:b/>
          <w:bCs/>
          <w:sz w:val="22"/>
          <w:szCs w:val="22"/>
        </w:rPr>
        <w:t xml:space="preserve"> Symbol allocation of UL frequency hopping</w:t>
      </w:r>
    </w:p>
    <w:p w14:paraId="39DBBE7E" w14:textId="77777777" w:rsidR="00180AF9" w:rsidRDefault="00180AF9" w:rsidP="00180AF9">
      <w:pPr>
        <w:tabs>
          <w:tab w:val="left" w:pos="1532"/>
        </w:tabs>
        <w:spacing w:afterLines="50" w:after="120"/>
        <w:rPr>
          <w:b/>
          <w:sz w:val="22"/>
          <w:szCs w:val="22"/>
        </w:rPr>
      </w:pPr>
    </w:p>
    <w:p w14:paraId="77181767" w14:textId="1E3F1A29" w:rsidR="002C6E8B" w:rsidRPr="00BF5651" w:rsidRDefault="002C6E8B" w:rsidP="002C6E8B">
      <w:pPr>
        <w:spacing w:afterLines="50" w:after="120"/>
        <w:rPr>
          <w:b/>
          <w:sz w:val="22"/>
          <w:szCs w:val="22"/>
        </w:rPr>
      </w:pPr>
      <w:r>
        <w:rPr>
          <w:b/>
          <w:sz w:val="22"/>
          <w:szCs w:val="22"/>
        </w:rPr>
        <w:t>Observation</w:t>
      </w:r>
      <w:r w:rsidRPr="00BF5651">
        <w:rPr>
          <w:b/>
          <w:sz w:val="22"/>
          <w:szCs w:val="22"/>
        </w:rPr>
        <w:t xml:space="preserve"> </w:t>
      </w:r>
      <w:r w:rsidR="009D6A15">
        <w:rPr>
          <w:b/>
          <w:sz w:val="22"/>
          <w:szCs w:val="22"/>
        </w:rPr>
        <w:t>3</w:t>
      </w:r>
      <w:r>
        <w:rPr>
          <w:b/>
          <w:sz w:val="22"/>
          <w:szCs w:val="22"/>
        </w:rPr>
        <w:t>:</w:t>
      </w:r>
    </w:p>
    <w:p w14:paraId="7246BDF4" w14:textId="665994BF" w:rsidR="002C6E8B" w:rsidRPr="002C6E8B" w:rsidRDefault="002C6E8B" w:rsidP="002C6E8B">
      <w:pPr>
        <w:pStyle w:val="afd"/>
        <w:numPr>
          <w:ilvl w:val="0"/>
          <w:numId w:val="17"/>
        </w:numPr>
        <w:spacing w:afterLines="50" w:after="120"/>
        <w:ind w:leftChars="0"/>
        <w:rPr>
          <w:b/>
          <w:bCs/>
          <w:sz w:val="22"/>
          <w:szCs w:val="22"/>
        </w:rPr>
      </w:pPr>
      <w:r w:rsidRPr="002C6E8B">
        <w:rPr>
          <w:rFonts w:cs="Arial"/>
          <w:b/>
          <w:bCs/>
        </w:rPr>
        <w:t>T</w:t>
      </w:r>
      <w:r w:rsidRPr="002C6E8B">
        <w:rPr>
          <w:b/>
          <w:bCs/>
          <w:sz w:val="22"/>
        </w:rPr>
        <w:t xml:space="preserve">he starting slot offset </w:t>
      </w:r>
      <w:r w:rsidR="008522C0">
        <w:rPr>
          <w:b/>
          <w:bCs/>
          <w:sz w:val="22"/>
        </w:rPr>
        <w:t>a</w:t>
      </w:r>
      <w:r w:rsidR="008522C0" w:rsidRPr="008522C0">
        <w:rPr>
          <w:b/>
          <w:bCs/>
          <w:sz w:val="22"/>
        </w:rPr>
        <w:t>nd starting symbol</w:t>
      </w:r>
      <w:r w:rsidR="008522C0">
        <w:rPr>
          <w:b/>
          <w:bCs/>
          <w:sz w:val="22"/>
        </w:rPr>
        <w:t xml:space="preserve"> </w:t>
      </w:r>
      <w:r w:rsidRPr="008522C0">
        <w:rPr>
          <w:b/>
          <w:bCs/>
          <w:sz w:val="22"/>
        </w:rPr>
        <w:t>s</w:t>
      </w:r>
      <w:r w:rsidRPr="002C6E8B">
        <w:rPr>
          <w:b/>
          <w:bCs/>
          <w:sz w:val="22"/>
        </w:rPr>
        <w:t>hould be configured considering the necessary gap size.</w:t>
      </w:r>
    </w:p>
    <w:p w14:paraId="2A498828" w14:textId="443DC20B" w:rsidR="009F4473" w:rsidRPr="00BF5651" w:rsidRDefault="009D6A15" w:rsidP="009F4473">
      <w:pPr>
        <w:spacing w:afterLines="50" w:after="120"/>
        <w:rPr>
          <w:b/>
          <w:sz w:val="22"/>
          <w:szCs w:val="22"/>
        </w:rPr>
      </w:pPr>
      <w:r>
        <w:rPr>
          <w:b/>
          <w:sz w:val="22"/>
          <w:szCs w:val="22"/>
        </w:rPr>
        <w:t>Proposal</w:t>
      </w:r>
      <w:r w:rsidR="009F4473" w:rsidRPr="00BF5651">
        <w:rPr>
          <w:b/>
          <w:sz w:val="22"/>
          <w:szCs w:val="22"/>
        </w:rPr>
        <w:t xml:space="preserve"> </w:t>
      </w:r>
      <w:r>
        <w:rPr>
          <w:b/>
          <w:sz w:val="22"/>
          <w:szCs w:val="22"/>
        </w:rPr>
        <w:t>4</w:t>
      </w:r>
      <w:r w:rsidR="009F4473">
        <w:rPr>
          <w:b/>
          <w:sz w:val="22"/>
          <w:szCs w:val="22"/>
        </w:rPr>
        <w:t>:</w:t>
      </w:r>
    </w:p>
    <w:p w14:paraId="61F91E34" w14:textId="37728548" w:rsidR="009F4473" w:rsidRPr="009F4AFB" w:rsidRDefault="009F4AFB" w:rsidP="72E949E3">
      <w:pPr>
        <w:pStyle w:val="afd"/>
        <w:numPr>
          <w:ilvl w:val="0"/>
          <w:numId w:val="17"/>
        </w:numPr>
        <w:spacing w:afterLines="50" w:after="120"/>
        <w:ind w:leftChars="0"/>
        <w:rPr>
          <w:b/>
          <w:bCs/>
          <w:sz w:val="22"/>
          <w:szCs w:val="22"/>
        </w:rPr>
      </w:pPr>
      <w:r w:rsidRPr="72E949E3">
        <w:rPr>
          <w:b/>
          <w:bCs/>
          <w:sz w:val="22"/>
          <w:szCs w:val="22"/>
        </w:rPr>
        <w:t xml:space="preserve">At least </w:t>
      </w:r>
      <w:r w:rsidR="00437F59">
        <w:rPr>
          <w:b/>
          <w:bCs/>
          <w:sz w:val="22"/>
          <w:szCs w:val="22"/>
        </w:rPr>
        <w:t xml:space="preserve">2, 6, </w:t>
      </w:r>
      <w:r w:rsidRPr="72E949E3">
        <w:rPr>
          <w:b/>
          <w:bCs/>
          <w:sz w:val="22"/>
          <w:szCs w:val="22"/>
        </w:rPr>
        <w:t xml:space="preserve">12 for a starting </w:t>
      </w:r>
      <w:r w:rsidR="2B7E4E44" w:rsidRPr="72E949E3">
        <w:rPr>
          <w:b/>
          <w:bCs/>
          <w:sz w:val="22"/>
          <w:szCs w:val="22"/>
        </w:rPr>
        <w:t>symbol</w:t>
      </w:r>
      <w:r w:rsidRPr="72E949E3">
        <w:rPr>
          <w:b/>
          <w:bCs/>
          <w:sz w:val="22"/>
          <w:szCs w:val="22"/>
        </w:rPr>
        <w:t xml:space="preserve"> may be supported.</w:t>
      </w:r>
    </w:p>
    <w:p w14:paraId="6934A0C8" w14:textId="77777777" w:rsidR="002C6E8B" w:rsidRPr="009F4473" w:rsidRDefault="002C6E8B" w:rsidP="002C6E8B">
      <w:pPr>
        <w:spacing w:afterLines="50" w:after="120"/>
        <w:rPr>
          <w:b/>
          <w:bCs/>
          <w:sz w:val="22"/>
          <w:szCs w:val="22"/>
        </w:rPr>
      </w:pPr>
    </w:p>
    <w:p w14:paraId="47EEB358" w14:textId="3E255438" w:rsidR="0048107D" w:rsidRPr="003C633D" w:rsidRDefault="00932C75" w:rsidP="003C633D">
      <w:pPr>
        <w:pStyle w:val="ae"/>
        <w:rPr>
          <w:sz w:val="22"/>
          <w:szCs w:val="22"/>
        </w:rPr>
      </w:pPr>
      <w:r w:rsidRPr="003C633D">
        <w:rPr>
          <w:rFonts w:hint="eastAsia"/>
          <w:sz w:val="22"/>
          <w:szCs w:val="22"/>
        </w:rPr>
        <w:t>T</w:t>
      </w:r>
      <w:r w:rsidR="0048107D" w:rsidRPr="003C633D">
        <w:rPr>
          <w:sz w:val="22"/>
          <w:szCs w:val="22"/>
        </w:rPr>
        <w:t>he starting slot offset and symbol for each of the hops following the first hop</w:t>
      </w:r>
    </w:p>
    <w:p w14:paraId="48592A19" w14:textId="08B40838" w:rsidR="0048107D" w:rsidRDefault="00786E5C" w:rsidP="72E949E3">
      <w:pPr>
        <w:spacing w:afterLines="50" w:after="120"/>
        <w:rPr>
          <w:sz w:val="22"/>
          <w:szCs w:val="22"/>
        </w:rPr>
      </w:pPr>
      <w:r w:rsidRPr="72E949E3">
        <w:rPr>
          <w:sz w:val="22"/>
          <w:szCs w:val="22"/>
        </w:rPr>
        <w:t>Same as them</w:t>
      </w:r>
      <w:r w:rsidR="00BA6B1A" w:rsidRPr="72E949E3">
        <w:rPr>
          <w:sz w:val="22"/>
          <w:szCs w:val="22"/>
        </w:rPr>
        <w:t xml:space="preserve"> for the first hop, </w:t>
      </w:r>
      <w:r w:rsidR="00BA6B1A" w:rsidRPr="72E949E3">
        <w:rPr>
          <w:rFonts w:cs="Arial"/>
        </w:rPr>
        <w:t>t</w:t>
      </w:r>
      <w:r w:rsidR="00BA6B1A" w:rsidRPr="72E949E3">
        <w:rPr>
          <w:sz w:val="22"/>
          <w:szCs w:val="22"/>
        </w:rPr>
        <w:t xml:space="preserve">he starting slot offset </w:t>
      </w:r>
      <w:r w:rsidR="66FEA707" w:rsidRPr="72E949E3">
        <w:rPr>
          <w:sz w:val="22"/>
          <w:szCs w:val="22"/>
        </w:rPr>
        <w:t xml:space="preserve">and starting symbol </w:t>
      </w:r>
      <w:r w:rsidR="00BA6B1A" w:rsidRPr="72E949E3">
        <w:rPr>
          <w:sz w:val="22"/>
          <w:szCs w:val="22"/>
        </w:rPr>
        <w:t>should be configured considering the necessary gap size.</w:t>
      </w:r>
    </w:p>
    <w:p w14:paraId="4A6AA2F1" w14:textId="77777777" w:rsidR="0048107D" w:rsidRDefault="0048107D" w:rsidP="00BF3AF1">
      <w:pPr>
        <w:spacing w:afterLines="50" w:after="120"/>
        <w:rPr>
          <w:sz w:val="22"/>
        </w:rPr>
      </w:pPr>
    </w:p>
    <w:p w14:paraId="570F4E3C" w14:textId="202E66E2" w:rsidR="0048107D" w:rsidRPr="003C633D" w:rsidRDefault="00932C75" w:rsidP="003C633D">
      <w:pPr>
        <w:pStyle w:val="ae"/>
        <w:rPr>
          <w:sz w:val="22"/>
          <w:szCs w:val="22"/>
        </w:rPr>
      </w:pPr>
      <w:r w:rsidRPr="003C633D">
        <w:rPr>
          <w:sz w:val="22"/>
          <w:szCs w:val="22"/>
        </w:rPr>
        <w:t>The number of consecutive symbols in a hop common to all hops</w:t>
      </w:r>
    </w:p>
    <w:p w14:paraId="5929B3B9" w14:textId="671BB0CC" w:rsidR="001A6325" w:rsidRPr="009D6A15" w:rsidRDefault="00B17131" w:rsidP="0065424E">
      <w:pPr>
        <w:spacing w:afterLines="50" w:after="120"/>
        <w:rPr>
          <w:sz w:val="22"/>
          <w:szCs w:val="22"/>
        </w:rPr>
      </w:pPr>
      <w:r w:rsidRPr="72E949E3">
        <w:rPr>
          <w:sz w:val="22"/>
          <w:szCs w:val="22"/>
        </w:rPr>
        <w:t>In</w:t>
      </w:r>
      <w:r w:rsidR="000F6A56" w:rsidRPr="72E949E3">
        <w:rPr>
          <w:sz w:val="22"/>
          <w:szCs w:val="22"/>
        </w:rPr>
        <w:t xml:space="preserve"> the</w:t>
      </w:r>
      <w:r w:rsidRPr="72E949E3">
        <w:rPr>
          <w:sz w:val="22"/>
          <w:szCs w:val="22"/>
        </w:rPr>
        <w:t xml:space="preserve"> current specification, SRS for positioning support</w:t>
      </w:r>
      <w:r w:rsidR="00113365" w:rsidRPr="72E949E3">
        <w:rPr>
          <w:sz w:val="22"/>
          <w:szCs w:val="22"/>
        </w:rPr>
        <w:t>s</w:t>
      </w:r>
      <w:r w:rsidRPr="72E949E3">
        <w:rPr>
          <w:sz w:val="22"/>
          <w:szCs w:val="22"/>
        </w:rPr>
        <w:t xml:space="preserve"> </w:t>
      </w:r>
      <w:r w:rsidR="55C642EB" w:rsidRPr="72E949E3">
        <w:rPr>
          <w:sz w:val="22"/>
          <w:szCs w:val="22"/>
        </w:rPr>
        <w:t>the number of</w:t>
      </w:r>
      <w:r w:rsidRPr="72E949E3">
        <w:rPr>
          <w:sz w:val="22"/>
          <w:szCs w:val="22"/>
        </w:rPr>
        <w:t xml:space="preserve"> symbol</w:t>
      </w:r>
      <w:r w:rsidR="5FF7B7CB" w:rsidRPr="72E949E3">
        <w:rPr>
          <w:sz w:val="22"/>
          <w:szCs w:val="22"/>
        </w:rPr>
        <w:t>s</w:t>
      </w:r>
      <w:r w:rsidRPr="72E949E3">
        <w:rPr>
          <w:sz w:val="22"/>
          <w:szCs w:val="22"/>
        </w:rPr>
        <w:t xml:space="preserve"> </w:t>
      </w:r>
      <w:r w:rsidR="5FF7B7CB" w:rsidRPr="72E949E3">
        <w:rPr>
          <w:sz w:val="22"/>
          <w:szCs w:val="22"/>
        </w:rPr>
        <w:t xml:space="preserve">for </w:t>
      </w:r>
      <w:r w:rsidRPr="72E949E3">
        <w:rPr>
          <w:sz w:val="22"/>
          <w:szCs w:val="22"/>
        </w:rPr>
        <w:t>SRS</w:t>
      </w:r>
      <w:r w:rsidR="52BD9CA4" w:rsidRPr="72E949E3">
        <w:rPr>
          <w:sz w:val="22"/>
          <w:szCs w:val="22"/>
        </w:rPr>
        <w:t xml:space="preserve"> from 1 symbol</w:t>
      </w:r>
      <w:r w:rsidRPr="72E949E3">
        <w:rPr>
          <w:sz w:val="22"/>
          <w:szCs w:val="22"/>
        </w:rPr>
        <w:t>.</w:t>
      </w:r>
      <w:r w:rsidR="00906915" w:rsidRPr="72E949E3">
        <w:rPr>
          <w:sz w:val="22"/>
          <w:szCs w:val="22"/>
        </w:rPr>
        <w:t xml:space="preserve"> </w:t>
      </w:r>
      <w:r w:rsidR="00586F1D" w:rsidRPr="72E949E3">
        <w:rPr>
          <w:sz w:val="22"/>
          <w:szCs w:val="22"/>
        </w:rPr>
        <w:t>RAN1 ha</w:t>
      </w:r>
      <w:r w:rsidR="133A008B" w:rsidRPr="72E949E3">
        <w:rPr>
          <w:sz w:val="22"/>
          <w:szCs w:val="22"/>
        </w:rPr>
        <w:t>s</w:t>
      </w:r>
      <w:r w:rsidR="00586F1D" w:rsidRPr="72E949E3">
        <w:rPr>
          <w:sz w:val="22"/>
          <w:szCs w:val="22"/>
        </w:rPr>
        <w:t xml:space="preserve"> discussed that the gap size is not explicitly configured but can be calculated by other parameters </w:t>
      </w:r>
      <w:r w:rsidR="465119A0" w:rsidRPr="72E949E3">
        <w:rPr>
          <w:sz w:val="22"/>
          <w:szCs w:val="22"/>
        </w:rPr>
        <w:t xml:space="preserve">such as </w:t>
      </w:r>
      <w:r w:rsidR="00586F1D" w:rsidRPr="72E949E3">
        <w:rPr>
          <w:sz w:val="22"/>
          <w:szCs w:val="22"/>
        </w:rPr>
        <w:lastRenderedPageBreak/>
        <w:t>starting slot offset</w:t>
      </w:r>
      <w:r w:rsidR="55BCE182" w:rsidRPr="72E949E3">
        <w:rPr>
          <w:sz w:val="22"/>
          <w:szCs w:val="22"/>
        </w:rPr>
        <w:t xml:space="preserve"> and starting symbol</w:t>
      </w:r>
      <w:r w:rsidR="00586F1D" w:rsidRPr="72E949E3">
        <w:rPr>
          <w:sz w:val="22"/>
          <w:szCs w:val="22"/>
        </w:rPr>
        <w:t xml:space="preserve">, the number of consecutive symbols, </w:t>
      </w:r>
      <w:r w:rsidR="006C66A4" w:rsidRPr="72E949E3">
        <w:rPr>
          <w:sz w:val="22"/>
          <w:szCs w:val="22"/>
        </w:rPr>
        <w:t>and</w:t>
      </w:r>
      <w:r w:rsidR="00586F1D" w:rsidRPr="72E949E3">
        <w:rPr>
          <w:sz w:val="22"/>
          <w:szCs w:val="22"/>
        </w:rPr>
        <w:t xml:space="preserve"> the number of hops. According to the reply LSs from RAN4 [3][4], the switching gaps between hops are </w:t>
      </w:r>
      <w:r w:rsidR="00586F1D" w:rsidRPr="72E949E3">
        <w:rPr>
          <w:rFonts w:eastAsiaTheme="minorEastAsia"/>
          <w:sz w:val="22"/>
          <w:szCs w:val="22"/>
          <w:lang w:eastAsia="zh-CN"/>
        </w:rPr>
        <w:t xml:space="preserve">{70us, 140us} for FR1 and </w:t>
      </w:r>
      <w:r w:rsidR="00586F1D" w:rsidRPr="72E949E3">
        <w:rPr>
          <w:rFonts w:cs="Arial"/>
          <w:sz w:val="22"/>
          <w:szCs w:val="22"/>
        </w:rPr>
        <w:t xml:space="preserve">{35us, 70us, 125us} for FR2. </w:t>
      </w:r>
      <w:r w:rsidR="00513602" w:rsidRPr="72E949E3">
        <w:rPr>
          <w:sz w:val="22"/>
          <w:szCs w:val="22"/>
        </w:rPr>
        <w:t xml:space="preserve">Figure </w:t>
      </w:r>
      <w:r w:rsidR="0056465F">
        <w:rPr>
          <w:sz w:val="22"/>
          <w:szCs w:val="22"/>
        </w:rPr>
        <w:t>5</w:t>
      </w:r>
      <w:r w:rsidR="00513602" w:rsidRPr="72E949E3">
        <w:rPr>
          <w:sz w:val="22"/>
          <w:szCs w:val="22"/>
        </w:rPr>
        <w:t xml:space="preserve"> shows an example of symbol allocation of UL frequency hopping. </w:t>
      </w:r>
      <w:r w:rsidR="00586F1D" w:rsidRPr="72E949E3">
        <w:rPr>
          <w:rFonts w:cs="Arial"/>
          <w:sz w:val="22"/>
          <w:szCs w:val="22"/>
        </w:rPr>
        <w:t xml:space="preserve">We believe that </w:t>
      </w:r>
      <w:r w:rsidR="00FC59A0" w:rsidRPr="72E949E3">
        <w:rPr>
          <w:rFonts w:cs="Arial"/>
          <w:sz w:val="22"/>
          <w:szCs w:val="22"/>
        </w:rPr>
        <w:t>t</w:t>
      </w:r>
      <w:r w:rsidR="0035795E" w:rsidRPr="72E949E3">
        <w:rPr>
          <w:rFonts w:cs="Arial"/>
          <w:sz w:val="22"/>
          <w:szCs w:val="22"/>
        </w:rPr>
        <w:t>he number of consecutive symbols in a hop common to all hops</w:t>
      </w:r>
      <w:r w:rsidR="00586F1D" w:rsidRPr="72E949E3">
        <w:rPr>
          <w:sz w:val="22"/>
          <w:szCs w:val="22"/>
        </w:rPr>
        <w:t xml:space="preserve"> should be configured considering the necessary gap size. We may assume the 70us gap</w:t>
      </w:r>
      <w:r w:rsidR="00D93D85" w:rsidRPr="72E949E3">
        <w:rPr>
          <w:sz w:val="22"/>
          <w:szCs w:val="22"/>
        </w:rPr>
        <w:t xml:space="preserve"> and 0 </w:t>
      </w:r>
      <w:r w:rsidR="72466DC7" w:rsidRPr="72E949E3">
        <w:rPr>
          <w:sz w:val="22"/>
          <w:szCs w:val="22"/>
        </w:rPr>
        <w:t xml:space="preserve">as </w:t>
      </w:r>
      <w:r w:rsidR="00D93D85" w:rsidRPr="72E949E3">
        <w:rPr>
          <w:sz w:val="22"/>
          <w:szCs w:val="22"/>
        </w:rPr>
        <w:t xml:space="preserve">starting </w:t>
      </w:r>
      <w:r w:rsidR="5A312EB8" w:rsidRPr="72E949E3">
        <w:rPr>
          <w:sz w:val="22"/>
          <w:szCs w:val="22"/>
        </w:rPr>
        <w:t>symbol</w:t>
      </w:r>
      <w:r w:rsidR="00586F1D" w:rsidRPr="72E949E3">
        <w:rPr>
          <w:sz w:val="22"/>
          <w:szCs w:val="22"/>
        </w:rPr>
        <w:t xml:space="preserve">, which can stuff the hops as much as possible. In this assumption, the maximum </w:t>
      </w:r>
      <w:r w:rsidR="00323216" w:rsidRPr="72E949E3">
        <w:rPr>
          <w:sz w:val="22"/>
          <w:szCs w:val="22"/>
        </w:rPr>
        <w:t>symbol length</w:t>
      </w:r>
      <w:r w:rsidR="001E7105" w:rsidRPr="72E949E3">
        <w:rPr>
          <w:sz w:val="22"/>
          <w:szCs w:val="22"/>
        </w:rPr>
        <w:t xml:space="preserve"> of each hop</w:t>
      </w:r>
      <w:r w:rsidR="00586F1D" w:rsidRPr="72E949E3">
        <w:rPr>
          <w:sz w:val="22"/>
          <w:szCs w:val="22"/>
        </w:rPr>
        <w:t xml:space="preserve"> may be </w:t>
      </w:r>
      <w:r w:rsidR="001E7105" w:rsidRPr="72E949E3">
        <w:rPr>
          <w:sz w:val="22"/>
          <w:szCs w:val="22"/>
        </w:rPr>
        <w:t xml:space="preserve">3 in order to support 6 hops </w:t>
      </w:r>
      <w:r w:rsidR="5DE1DB06" w:rsidRPr="72E949E3">
        <w:rPr>
          <w:sz w:val="22"/>
          <w:szCs w:val="22"/>
        </w:rPr>
        <w:t>with</w:t>
      </w:r>
      <w:r w:rsidR="001E7105" w:rsidRPr="72E949E3">
        <w:rPr>
          <w:sz w:val="22"/>
          <w:szCs w:val="22"/>
        </w:rPr>
        <w:t xml:space="preserve">in 2 consecutive </w:t>
      </w:r>
      <w:r w:rsidR="007A7FC2" w:rsidRPr="72E949E3">
        <w:rPr>
          <w:sz w:val="22"/>
          <w:szCs w:val="22"/>
        </w:rPr>
        <w:t>slots.</w:t>
      </w:r>
      <w:r w:rsidR="00C30E5B" w:rsidRPr="72E949E3">
        <w:rPr>
          <w:sz w:val="22"/>
          <w:szCs w:val="22"/>
        </w:rPr>
        <w:t xml:space="preserve"> </w:t>
      </w:r>
      <w:r w:rsidR="00E7042F" w:rsidRPr="72E949E3">
        <w:rPr>
          <w:sz w:val="22"/>
          <w:szCs w:val="22"/>
        </w:rPr>
        <w:t xml:space="preserve">Thus, we believe at least </w:t>
      </w:r>
      <w:r w:rsidR="006215CB" w:rsidRPr="72E949E3">
        <w:rPr>
          <w:sz w:val="22"/>
          <w:szCs w:val="22"/>
        </w:rPr>
        <w:t xml:space="preserve">from </w:t>
      </w:r>
      <w:r w:rsidR="00E7042F" w:rsidRPr="72E949E3">
        <w:rPr>
          <w:sz w:val="22"/>
          <w:szCs w:val="22"/>
        </w:rPr>
        <w:t xml:space="preserve">1 </w:t>
      </w:r>
      <w:r w:rsidR="006215CB" w:rsidRPr="72E949E3">
        <w:rPr>
          <w:sz w:val="22"/>
          <w:szCs w:val="22"/>
        </w:rPr>
        <w:t>to</w:t>
      </w:r>
      <w:r w:rsidR="00E7042F" w:rsidRPr="72E949E3">
        <w:rPr>
          <w:sz w:val="22"/>
          <w:szCs w:val="22"/>
        </w:rPr>
        <w:t xml:space="preserve"> 3 consecutive symbols can be supported.</w:t>
      </w:r>
      <w:r w:rsidR="00C30E5B" w:rsidRPr="72E949E3">
        <w:rPr>
          <w:sz w:val="22"/>
          <w:szCs w:val="22"/>
        </w:rPr>
        <w:t xml:space="preserve"> If the number of hops less than 6 is supported, more symbol length can be supported.</w:t>
      </w:r>
    </w:p>
    <w:p w14:paraId="3D52CC74" w14:textId="34CA6B27" w:rsidR="00180AF9" w:rsidRDefault="00180AF9" w:rsidP="0065424E">
      <w:pPr>
        <w:spacing w:afterLines="50" w:after="120"/>
        <w:rPr>
          <w:b/>
          <w:sz w:val="22"/>
          <w:szCs w:val="22"/>
        </w:rPr>
      </w:pPr>
      <w:r w:rsidRPr="00180AF9">
        <w:rPr>
          <w:noProof/>
        </w:rPr>
        <w:drawing>
          <wp:inline distT="0" distB="0" distL="0" distR="0" wp14:anchorId="4BB52436" wp14:editId="447F18AA">
            <wp:extent cx="6332220" cy="1953895"/>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953895"/>
                    </a:xfrm>
                    <a:prstGeom prst="rect">
                      <a:avLst/>
                    </a:prstGeom>
                    <a:noFill/>
                    <a:ln>
                      <a:noFill/>
                    </a:ln>
                  </pic:spPr>
                </pic:pic>
              </a:graphicData>
            </a:graphic>
          </wp:inline>
        </w:drawing>
      </w:r>
    </w:p>
    <w:p w14:paraId="42BDD9F0" w14:textId="686715AB" w:rsidR="0052030C" w:rsidRPr="0052030C" w:rsidRDefault="0052030C" w:rsidP="0052030C">
      <w:pPr>
        <w:spacing w:afterLines="50" w:after="120"/>
        <w:jc w:val="center"/>
        <w:rPr>
          <w:b/>
          <w:bCs/>
          <w:sz w:val="22"/>
          <w:szCs w:val="20"/>
          <w:lang w:val="en-US"/>
        </w:rPr>
      </w:pPr>
      <w:r w:rsidRPr="00200CC3">
        <w:rPr>
          <w:b/>
          <w:bCs/>
          <w:sz w:val="22"/>
        </w:rPr>
        <w:t xml:space="preserve">Figure </w:t>
      </w:r>
      <w:r w:rsidR="0056465F">
        <w:rPr>
          <w:b/>
          <w:bCs/>
          <w:sz w:val="22"/>
        </w:rPr>
        <w:t>5</w:t>
      </w:r>
      <w:r w:rsidRPr="00200CC3">
        <w:rPr>
          <w:b/>
          <w:bCs/>
          <w:sz w:val="22"/>
        </w:rPr>
        <w:t xml:space="preserve"> </w:t>
      </w:r>
      <w:r>
        <w:rPr>
          <w:b/>
          <w:bCs/>
          <w:sz w:val="22"/>
        </w:rPr>
        <w:t>Symbol allocation of</w:t>
      </w:r>
      <w:r w:rsidRPr="00200CC3">
        <w:rPr>
          <w:b/>
          <w:bCs/>
          <w:sz w:val="22"/>
        </w:rPr>
        <w:t xml:space="preserve"> </w:t>
      </w:r>
      <w:r>
        <w:rPr>
          <w:b/>
          <w:bCs/>
          <w:sz w:val="22"/>
        </w:rPr>
        <w:t xml:space="preserve">UL frequency </w:t>
      </w:r>
      <w:r w:rsidRPr="00200CC3">
        <w:rPr>
          <w:b/>
          <w:bCs/>
          <w:sz w:val="22"/>
        </w:rPr>
        <w:t>hopping</w:t>
      </w:r>
    </w:p>
    <w:p w14:paraId="70274F4B" w14:textId="77777777" w:rsidR="0052030C" w:rsidRPr="0052030C" w:rsidRDefault="0052030C" w:rsidP="0065424E">
      <w:pPr>
        <w:spacing w:afterLines="50" w:after="120"/>
        <w:rPr>
          <w:b/>
          <w:sz w:val="22"/>
          <w:szCs w:val="22"/>
          <w:lang w:val="en-US"/>
        </w:rPr>
      </w:pPr>
    </w:p>
    <w:p w14:paraId="25C431B4" w14:textId="7F9B0894" w:rsidR="0065424E" w:rsidRPr="00BF5651" w:rsidRDefault="0065424E" w:rsidP="0065424E">
      <w:pPr>
        <w:spacing w:afterLines="50" w:after="120"/>
        <w:rPr>
          <w:b/>
          <w:sz w:val="22"/>
          <w:szCs w:val="22"/>
        </w:rPr>
      </w:pPr>
      <w:r w:rsidRPr="00BF5651">
        <w:rPr>
          <w:b/>
          <w:sz w:val="22"/>
          <w:szCs w:val="22"/>
        </w:rPr>
        <w:t xml:space="preserve">Proposal </w:t>
      </w:r>
      <w:r w:rsidR="009D6A15">
        <w:rPr>
          <w:b/>
          <w:sz w:val="22"/>
          <w:szCs w:val="22"/>
        </w:rPr>
        <w:t>5</w:t>
      </w:r>
      <w:r>
        <w:rPr>
          <w:b/>
          <w:sz w:val="22"/>
          <w:szCs w:val="22"/>
        </w:rPr>
        <w:t>:</w:t>
      </w:r>
    </w:p>
    <w:p w14:paraId="72B3998F" w14:textId="788C5EAC" w:rsidR="0065424E" w:rsidRPr="006215CB" w:rsidRDefault="006215CB" w:rsidP="00E7042F">
      <w:pPr>
        <w:pStyle w:val="afd"/>
        <w:numPr>
          <w:ilvl w:val="0"/>
          <w:numId w:val="19"/>
        </w:numPr>
        <w:spacing w:afterLines="50" w:after="120"/>
        <w:ind w:leftChars="0"/>
        <w:rPr>
          <w:b/>
          <w:bCs/>
          <w:sz w:val="22"/>
        </w:rPr>
      </w:pPr>
      <w:r w:rsidRPr="006215CB">
        <w:rPr>
          <w:b/>
          <w:bCs/>
          <w:sz w:val="22"/>
          <w:szCs w:val="22"/>
        </w:rPr>
        <w:t>At least from 1 to 3 consecutive symbols can be supported. If the number of hops less than 6 is supported, more symbol length can be supported.</w:t>
      </w:r>
    </w:p>
    <w:p w14:paraId="077FAC8E" w14:textId="77777777" w:rsidR="0048107D" w:rsidRDefault="0048107D" w:rsidP="00BF3AF1">
      <w:pPr>
        <w:spacing w:afterLines="50" w:after="120"/>
        <w:rPr>
          <w:sz w:val="22"/>
        </w:rPr>
      </w:pPr>
    </w:p>
    <w:p w14:paraId="2E17EC3C" w14:textId="4B83F3D7" w:rsidR="0048107D" w:rsidRPr="003C633D" w:rsidRDefault="00932C75" w:rsidP="003C633D">
      <w:pPr>
        <w:pStyle w:val="ae"/>
        <w:rPr>
          <w:sz w:val="22"/>
          <w:szCs w:val="22"/>
        </w:rPr>
      </w:pPr>
      <w:r w:rsidRPr="003C633D">
        <w:rPr>
          <w:sz w:val="22"/>
          <w:szCs w:val="22"/>
        </w:rPr>
        <w:t>The number of hops</w:t>
      </w:r>
    </w:p>
    <w:p w14:paraId="697CEBC4" w14:textId="2975375C" w:rsidR="0052030C" w:rsidRPr="009D6A15" w:rsidRDefault="006D3438" w:rsidP="00BF3AF1">
      <w:pPr>
        <w:spacing w:afterLines="50" w:after="120"/>
        <w:rPr>
          <w:sz w:val="22"/>
          <w:szCs w:val="22"/>
        </w:rPr>
      </w:pPr>
      <w:r w:rsidRPr="72E949E3">
        <w:rPr>
          <w:sz w:val="22"/>
          <w:szCs w:val="22"/>
        </w:rPr>
        <w:t>RAN1 have already made the conclusion that for the DL PRS reception and UL SRS transmission, the maximum hopping bandwidth for a single hop is 20 MHz for FR1 and 100 MHz with FR2.</w:t>
      </w:r>
      <w:r w:rsidR="00DE3801" w:rsidRPr="72E949E3">
        <w:rPr>
          <w:sz w:val="22"/>
          <w:szCs w:val="22"/>
        </w:rPr>
        <w:t xml:space="preserve"> </w:t>
      </w:r>
      <w:r w:rsidR="00F92FB9">
        <w:rPr>
          <w:sz w:val="22"/>
          <w:szCs w:val="22"/>
        </w:rPr>
        <w:t>UE can support up to 100 MHz in FR1 with 5 hops</w:t>
      </w:r>
      <w:r w:rsidR="0008694D">
        <w:rPr>
          <w:sz w:val="22"/>
          <w:szCs w:val="22"/>
        </w:rPr>
        <w:t xml:space="preserve"> and 400 MHz in FR2 with 4 hops</w:t>
      </w:r>
      <w:r w:rsidR="00F92FB9">
        <w:rPr>
          <w:sz w:val="22"/>
          <w:szCs w:val="22"/>
        </w:rPr>
        <w:t xml:space="preserve"> when the overlap is not configured. </w:t>
      </w:r>
      <w:r w:rsidR="00DE3801" w:rsidRPr="72E949E3">
        <w:rPr>
          <w:sz w:val="22"/>
          <w:szCs w:val="22"/>
        </w:rPr>
        <w:t xml:space="preserve">In order to support </w:t>
      </w:r>
      <w:r w:rsidR="008631AF" w:rsidRPr="72E949E3">
        <w:rPr>
          <w:sz w:val="22"/>
          <w:szCs w:val="22"/>
        </w:rPr>
        <w:t xml:space="preserve">the same </w:t>
      </w:r>
      <w:r w:rsidR="00851862" w:rsidRPr="72E949E3">
        <w:rPr>
          <w:sz w:val="22"/>
          <w:szCs w:val="22"/>
        </w:rPr>
        <w:t xml:space="preserve">total bandwidth </w:t>
      </w:r>
      <w:r w:rsidR="00633E46" w:rsidRPr="72E949E3">
        <w:rPr>
          <w:sz w:val="22"/>
          <w:szCs w:val="22"/>
        </w:rPr>
        <w:t>as</w:t>
      </w:r>
      <w:r w:rsidR="00851862" w:rsidRPr="72E949E3">
        <w:rPr>
          <w:sz w:val="22"/>
          <w:szCs w:val="22"/>
        </w:rPr>
        <w:t xml:space="preserve"> </w:t>
      </w:r>
      <w:r w:rsidR="00CF7A87" w:rsidRPr="72E949E3">
        <w:rPr>
          <w:sz w:val="22"/>
          <w:szCs w:val="22"/>
        </w:rPr>
        <w:t>normal UE</w:t>
      </w:r>
      <w:r w:rsidR="00F92FB9">
        <w:rPr>
          <w:sz w:val="22"/>
          <w:szCs w:val="22"/>
        </w:rPr>
        <w:t xml:space="preserve"> </w:t>
      </w:r>
      <w:r w:rsidR="439AE403" w:rsidRPr="72E949E3">
        <w:rPr>
          <w:sz w:val="22"/>
          <w:szCs w:val="22"/>
        </w:rPr>
        <w:t>even with overlap</w:t>
      </w:r>
      <w:r w:rsidR="00CF7A87" w:rsidRPr="72E949E3">
        <w:rPr>
          <w:sz w:val="22"/>
          <w:szCs w:val="22"/>
        </w:rPr>
        <w:t xml:space="preserve">, at least </w:t>
      </w:r>
      <w:r w:rsidR="005124D6" w:rsidRPr="72E949E3">
        <w:rPr>
          <w:sz w:val="22"/>
          <w:szCs w:val="22"/>
        </w:rPr>
        <w:t>6 hops should be supported.</w:t>
      </w:r>
    </w:p>
    <w:p w14:paraId="1B5D1034" w14:textId="49ED236F" w:rsidR="003B0D3F" w:rsidRPr="00BF5651" w:rsidRDefault="003B0D3F" w:rsidP="003B0D3F">
      <w:pPr>
        <w:spacing w:afterLines="50" w:after="120"/>
        <w:rPr>
          <w:b/>
          <w:sz w:val="22"/>
          <w:szCs w:val="22"/>
        </w:rPr>
      </w:pPr>
      <w:r w:rsidRPr="00BF5651">
        <w:rPr>
          <w:b/>
          <w:sz w:val="22"/>
          <w:szCs w:val="22"/>
        </w:rPr>
        <w:t xml:space="preserve">Proposal </w:t>
      </w:r>
      <w:r w:rsidR="009D6A15">
        <w:rPr>
          <w:b/>
          <w:sz w:val="22"/>
          <w:szCs w:val="22"/>
        </w:rPr>
        <w:t>6</w:t>
      </w:r>
      <w:r>
        <w:rPr>
          <w:b/>
          <w:sz w:val="22"/>
          <w:szCs w:val="22"/>
        </w:rPr>
        <w:t>:</w:t>
      </w:r>
    </w:p>
    <w:p w14:paraId="7AC922D8" w14:textId="3CDC3DC7" w:rsidR="0048107D" w:rsidRPr="0065424E" w:rsidRDefault="003B0D3F" w:rsidP="0065424E">
      <w:pPr>
        <w:pStyle w:val="afd"/>
        <w:numPr>
          <w:ilvl w:val="0"/>
          <w:numId w:val="19"/>
        </w:numPr>
        <w:spacing w:afterLines="50" w:after="120"/>
        <w:ind w:leftChars="0"/>
        <w:rPr>
          <w:sz w:val="22"/>
        </w:rPr>
      </w:pPr>
      <w:r w:rsidRPr="0065424E">
        <w:rPr>
          <w:b/>
          <w:bCs/>
          <w:sz w:val="22"/>
        </w:rPr>
        <w:t xml:space="preserve">In order to support the same total bandwidth as normal UE, at least </w:t>
      </w:r>
      <w:r w:rsidR="0008694D">
        <w:rPr>
          <w:b/>
          <w:bCs/>
          <w:sz w:val="22"/>
        </w:rPr>
        <w:t xml:space="preserve">4, 5, </w:t>
      </w:r>
      <w:r w:rsidRPr="0065424E">
        <w:rPr>
          <w:b/>
          <w:bCs/>
          <w:sz w:val="22"/>
        </w:rPr>
        <w:t>6 hops should be supported</w:t>
      </w:r>
      <w:r w:rsidR="00A52FED" w:rsidRPr="0065424E">
        <w:rPr>
          <w:b/>
          <w:bCs/>
          <w:sz w:val="22"/>
        </w:rPr>
        <w:t>.</w:t>
      </w:r>
    </w:p>
    <w:p w14:paraId="5C449E81" w14:textId="366963E6" w:rsidR="0048107D" w:rsidRDefault="0048107D" w:rsidP="00BF3AF1">
      <w:pPr>
        <w:spacing w:afterLines="50" w:after="120"/>
        <w:rPr>
          <w:sz w:val="22"/>
        </w:rPr>
      </w:pPr>
    </w:p>
    <w:p w14:paraId="61178B2D" w14:textId="6F265382" w:rsidR="003C633D" w:rsidRPr="003C633D" w:rsidRDefault="003C633D" w:rsidP="00C26554">
      <w:pPr>
        <w:pStyle w:val="3"/>
        <w:numPr>
          <w:ilvl w:val="2"/>
          <w:numId w:val="6"/>
        </w:numPr>
        <w:rPr>
          <w:b/>
          <w:bCs/>
          <w:sz w:val="24"/>
          <w:szCs w:val="22"/>
        </w:rPr>
      </w:pPr>
      <w:r>
        <w:rPr>
          <w:rFonts w:hint="eastAsia"/>
          <w:b/>
          <w:bCs/>
          <w:sz w:val="24"/>
          <w:szCs w:val="22"/>
        </w:rPr>
        <w:t>U</w:t>
      </w:r>
      <w:r>
        <w:rPr>
          <w:b/>
          <w:bCs/>
          <w:sz w:val="24"/>
          <w:szCs w:val="22"/>
        </w:rPr>
        <w:t>L time window</w:t>
      </w:r>
    </w:p>
    <w:p w14:paraId="04B3CE82" w14:textId="5C6C44FC" w:rsidR="003C633D" w:rsidRDefault="003C633D" w:rsidP="003C633D">
      <w:pPr>
        <w:rPr>
          <w:sz w:val="22"/>
          <w:szCs w:val="22"/>
        </w:rPr>
      </w:pPr>
      <w:r w:rsidRPr="72E949E3">
        <w:rPr>
          <w:sz w:val="22"/>
          <w:szCs w:val="22"/>
        </w:rPr>
        <w:t xml:space="preserve">Regarding the UL time window for UL SRS Tx hopping collision rules, following proposal was discussed at the last </w:t>
      </w:r>
      <w:r w:rsidR="3433621E" w:rsidRPr="72E949E3">
        <w:rPr>
          <w:sz w:val="22"/>
          <w:szCs w:val="22"/>
        </w:rPr>
        <w:t xml:space="preserve">RAN1 </w:t>
      </w:r>
      <w:r w:rsidRPr="72E949E3">
        <w:rPr>
          <w:sz w:val="22"/>
          <w:szCs w:val="22"/>
        </w:rPr>
        <w:t>meeting [5].</w:t>
      </w:r>
    </w:p>
    <w:tbl>
      <w:tblPr>
        <w:tblStyle w:val="afb"/>
        <w:tblW w:w="0" w:type="auto"/>
        <w:tblLook w:val="04A0" w:firstRow="1" w:lastRow="0" w:firstColumn="1" w:lastColumn="0" w:noHBand="0" w:noVBand="1"/>
      </w:tblPr>
      <w:tblGrid>
        <w:gridCol w:w="9962"/>
      </w:tblGrid>
      <w:tr w:rsidR="00C26554" w14:paraId="682B1AF2" w14:textId="77777777" w:rsidTr="00C26554">
        <w:tc>
          <w:tcPr>
            <w:tcW w:w="9962" w:type="dxa"/>
          </w:tcPr>
          <w:p w14:paraId="40E9E60B" w14:textId="769C92A7" w:rsidR="00C26554" w:rsidRPr="00C26554" w:rsidRDefault="00C26554" w:rsidP="00C26554">
            <w:pPr>
              <w:rPr>
                <w:lang w:val="en-US"/>
              </w:rPr>
            </w:pPr>
            <w:r w:rsidRPr="00C26554">
              <w:rPr>
                <w:b/>
                <w:bCs/>
                <w:sz w:val="21"/>
                <w:szCs w:val="21"/>
                <w:lang w:eastAsia="ja-JP"/>
              </w:rPr>
              <w:t>Proposal 4.2.1.6.1-1:  Multiple UL time windows may be configured by higher layers.</w:t>
            </w:r>
          </w:p>
        </w:tc>
      </w:tr>
    </w:tbl>
    <w:p w14:paraId="61A98094" w14:textId="232D1334" w:rsidR="003C633D" w:rsidRDefault="003C633D" w:rsidP="003C633D">
      <w:pPr>
        <w:spacing w:afterLines="50" w:after="120"/>
        <w:rPr>
          <w:sz w:val="22"/>
        </w:rPr>
      </w:pPr>
    </w:p>
    <w:p w14:paraId="12744D3E" w14:textId="1EC26D4C" w:rsidR="00C26554" w:rsidRDefault="00C26554" w:rsidP="72E949E3">
      <w:pPr>
        <w:spacing w:afterLines="50" w:after="120"/>
        <w:rPr>
          <w:rFonts w:ascii="Times New Roman" w:hAnsi="Times New Roman"/>
          <w:sz w:val="22"/>
          <w:szCs w:val="22"/>
        </w:rPr>
      </w:pPr>
      <w:r w:rsidRPr="72E949E3">
        <w:rPr>
          <w:sz w:val="22"/>
          <w:szCs w:val="22"/>
        </w:rPr>
        <w:t xml:space="preserve">RAN1 discussed whether multiple UL time windows were necessary, but there was no conclusion or agreement due to the limited time. In our view, the motivation to support multiple UL time window is </w:t>
      </w:r>
      <w:r w:rsidR="1FCECF5D" w:rsidRPr="72E949E3">
        <w:rPr>
          <w:sz w:val="22"/>
          <w:szCs w:val="22"/>
        </w:rPr>
        <w:t>u</w:t>
      </w:r>
      <w:r w:rsidRPr="72E949E3">
        <w:rPr>
          <w:sz w:val="22"/>
          <w:szCs w:val="22"/>
        </w:rPr>
        <w:t xml:space="preserve">nclear. Since </w:t>
      </w:r>
      <w:r w:rsidR="5C7640FB" w:rsidRPr="72E949E3">
        <w:rPr>
          <w:sz w:val="22"/>
          <w:szCs w:val="22"/>
        </w:rPr>
        <w:t>RAN1</w:t>
      </w:r>
      <w:r w:rsidRPr="72E949E3">
        <w:rPr>
          <w:sz w:val="22"/>
          <w:szCs w:val="22"/>
        </w:rPr>
        <w:t xml:space="preserve"> is </w:t>
      </w:r>
      <w:r w:rsidR="509035C0" w:rsidRPr="72E949E3">
        <w:rPr>
          <w:sz w:val="22"/>
          <w:szCs w:val="22"/>
        </w:rPr>
        <w:t xml:space="preserve">in </w:t>
      </w:r>
      <w:r w:rsidRPr="72E949E3">
        <w:rPr>
          <w:sz w:val="22"/>
          <w:szCs w:val="22"/>
        </w:rPr>
        <w:t xml:space="preserve">a maintenance phase, new feature </w:t>
      </w:r>
      <w:r w:rsidR="44805323" w:rsidRPr="72E949E3">
        <w:rPr>
          <w:sz w:val="22"/>
          <w:szCs w:val="22"/>
        </w:rPr>
        <w:t>should</w:t>
      </w:r>
      <w:r w:rsidRPr="72E949E3">
        <w:rPr>
          <w:sz w:val="22"/>
          <w:szCs w:val="22"/>
        </w:rPr>
        <w:t xml:space="preserve"> not </w:t>
      </w:r>
      <w:r w:rsidR="66891B83" w:rsidRPr="72E949E3">
        <w:rPr>
          <w:sz w:val="22"/>
          <w:szCs w:val="22"/>
        </w:rPr>
        <w:t xml:space="preserve">be </w:t>
      </w:r>
      <w:r w:rsidRPr="72E949E3">
        <w:rPr>
          <w:sz w:val="22"/>
          <w:szCs w:val="22"/>
        </w:rPr>
        <w:t xml:space="preserve">introduced, unless there </w:t>
      </w:r>
      <w:r w:rsidR="72D8474F" w:rsidRPr="72E949E3">
        <w:rPr>
          <w:sz w:val="22"/>
          <w:szCs w:val="22"/>
        </w:rPr>
        <w:t>is</w:t>
      </w:r>
      <w:r w:rsidRPr="72E949E3">
        <w:rPr>
          <w:sz w:val="22"/>
          <w:szCs w:val="22"/>
        </w:rPr>
        <w:t xml:space="preserve"> </w:t>
      </w:r>
      <w:r w:rsidR="49638A3C" w:rsidRPr="72E949E3">
        <w:rPr>
          <w:sz w:val="22"/>
          <w:szCs w:val="22"/>
        </w:rPr>
        <w:t xml:space="preserve">a </w:t>
      </w:r>
      <w:r w:rsidRPr="72E949E3">
        <w:rPr>
          <w:sz w:val="22"/>
          <w:szCs w:val="22"/>
        </w:rPr>
        <w:t>critical need. In addition, RAN1 ha</w:t>
      </w:r>
      <w:r w:rsidR="5D6D2686" w:rsidRPr="72E949E3">
        <w:rPr>
          <w:sz w:val="22"/>
          <w:szCs w:val="22"/>
        </w:rPr>
        <w:t>s</w:t>
      </w:r>
      <w:r w:rsidRPr="72E949E3">
        <w:rPr>
          <w:sz w:val="22"/>
          <w:szCs w:val="22"/>
        </w:rPr>
        <w:t xml:space="preserve"> agreed that</w:t>
      </w:r>
      <w:r w:rsidRPr="72E949E3">
        <w:rPr>
          <w:rFonts w:ascii="Times New Roman" w:hAnsi="Times New Roman"/>
        </w:rPr>
        <w:t xml:space="preserve"> </w:t>
      </w:r>
      <w:r w:rsidRPr="72E949E3">
        <w:rPr>
          <w:rFonts w:ascii="Times New Roman" w:hAnsi="Times New Roman"/>
          <w:sz w:val="22"/>
          <w:szCs w:val="22"/>
          <w:lang w:eastAsia="ja-JP"/>
        </w:rPr>
        <w:t>for DL PRS Rx hopping, a single instance of a measurement gap is used for receiving all the hops for DL PRS with Rx frequency hopping</w:t>
      </w:r>
      <w:r w:rsidRPr="72E949E3">
        <w:rPr>
          <w:rFonts w:ascii="Times New Roman" w:hAnsi="Times New Roman"/>
          <w:sz w:val="22"/>
          <w:szCs w:val="22"/>
        </w:rPr>
        <w:t>, as follows</w:t>
      </w:r>
      <w:r w:rsidRPr="72E949E3">
        <w:rPr>
          <w:rFonts w:ascii="Times New Roman" w:hAnsi="Times New Roman"/>
          <w:sz w:val="22"/>
          <w:szCs w:val="22"/>
          <w:lang w:eastAsia="ja-JP"/>
        </w:rPr>
        <w:t>.</w:t>
      </w:r>
    </w:p>
    <w:tbl>
      <w:tblPr>
        <w:tblStyle w:val="afb"/>
        <w:tblW w:w="0" w:type="auto"/>
        <w:tblLook w:val="04A0" w:firstRow="1" w:lastRow="0" w:firstColumn="1" w:lastColumn="0" w:noHBand="0" w:noVBand="1"/>
      </w:tblPr>
      <w:tblGrid>
        <w:gridCol w:w="9962"/>
      </w:tblGrid>
      <w:tr w:rsidR="00C26554" w14:paraId="71C60689" w14:textId="77777777" w:rsidTr="00C26554">
        <w:tc>
          <w:tcPr>
            <w:tcW w:w="9962" w:type="dxa"/>
          </w:tcPr>
          <w:p w14:paraId="2A1669FD" w14:textId="77777777" w:rsidR="00C26554" w:rsidRPr="00C26554" w:rsidRDefault="00C26554" w:rsidP="00C26554">
            <w:pPr>
              <w:rPr>
                <w:rFonts w:eastAsia="游明朝"/>
                <w:b/>
                <w:sz w:val="21"/>
                <w:szCs w:val="21"/>
                <w:lang w:eastAsia="ja-JP"/>
              </w:rPr>
            </w:pPr>
            <w:r w:rsidRPr="00C26554">
              <w:rPr>
                <w:rFonts w:eastAsia="游明朝"/>
                <w:b/>
                <w:sz w:val="21"/>
                <w:szCs w:val="21"/>
                <w:highlight w:val="green"/>
                <w:lang w:eastAsia="ja-JP"/>
              </w:rPr>
              <w:t>Agreement</w:t>
            </w:r>
          </w:p>
          <w:p w14:paraId="38ECD9C4" w14:textId="77777777" w:rsidR="00C26554" w:rsidRPr="00C26554" w:rsidRDefault="00C26554" w:rsidP="00C26554">
            <w:pPr>
              <w:rPr>
                <w:bCs/>
                <w:sz w:val="21"/>
                <w:szCs w:val="21"/>
                <w:lang w:eastAsia="ja-JP"/>
              </w:rPr>
            </w:pPr>
            <w:r w:rsidRPr="00C26554">
              <w:rPr>
                <w:bCs/>
                <w:sz w:val="21"/>
                <w:szCs w:val="21"/>
                <w:lang w:eastAsia="ja-JP"/>
              </w:rPr>
              <w:lastRenderedPageBreak/>
              <w:t>From RAN1 perspective, for DL PRS Rx hopping, a single instance of a measurement gap is used for receiving all the hops for DL PRS with Rx frequency hopping.</w:t>
            </w:r>
          </w:p>
          <w:p w14:paraId="716AF949" w14:textId="77777777" w:rsidR="00C26554" w:rsidRPr="00C26554" w:rsidRDefault="00C26554" w:rsidP="00C26554">
            <w:pPr>
              <w:numPr>
                <w:ilvl w:val="0"/>
                <w:numId w:val="21"/>
              </w:numPr>
              <w:snapToGrid w:val="0"/>
              <w:jc w:val="both"/>
              <w:rPr>
                <w:sz w:val="21"/>
                <w:szCs w:val="21"/>
                <w:lang w:eastAsia="zh-CN"/>
              </w:rPr>
            </w:pPr>
            <w:r w:rsidRPr="00C26554">
              <w:rPr>
                <w:sz w:val="21"/>
                <w:szCs w:val="21"/>
                <w:lang w:eastAsia="zh-CN"/>
              </w:rPr>
              <w:t>Note: this does not assume that the reported measurement has to be based on a single instance of a measurement gap</w:t>
            </w:r>
          </w:p>
          <w:p w14:paraId="278699C6" w14:textId="22D42FBA" w:rsidR="00C26554" w:rsidRPr="00C26554" w:rsidRDefault="00C26554" w:rsidP="00C26554">
            <w:pPr>
              <w:numPr>
                <w:ilvl w:val="0"/>
                <w:numId w:val="21"/>
              </w:numPr>
              <w:snapToGrid w:val="0"/>
              <w:jc w:val="both"/>
              <w:rPr>
                <w:szCs w:val="20"/>
                <w:lang w:eastAsia="zh-CN"/>
              </w:rPr>
            </w:pPr>
            <w:r w:rsidRPr="00C26554">
              <w:rPr>
                <w:sz w:val="21"/>
                <w:szCs w:val="21"/>
                <w:lang w:eastAsia="zh-CN"/>
              </w:rPr>
              <w:t>Send an LS to RAN4 to confirm RAN1’s understanding, and if needed ensure that the measurement gap has the proper duration.</w:t>
            </w:r>
          </w:p>
        </w:tc>
      </w:tr>
    </w:tbl>
    <w:p w14:paraId="4B8013D7" w14:textId="08AC214F" w:rsidR="00C26554" w:rsidRDefault="00C26554" w:rsidP="00C26554">
      <w:pPr>
        <w:spacing w:afterLines="50" w:after="120"/>
        <w:rPr>
          <w:sz w:val="22"/>
        </w:rPr>
      </w:pPr>
    </w:p>
    <w:p w14:paraId="41332544" w14:textId="5FF26BCC" w:rsidR="00C26554" w:rsidRPr="00C26554" w:rsidRDefault="00C26554" w:rsidP="00C26554">
      <w:pPr>
        <w:spacing w:afterLines="50" w:after="120"/>
        <w:rPr>
          <w:rFonts w:eastAsiaTheme="minorEastAsia"/>
          <w:sz w:val="22"/>
          <w:lang w:eastAsia="ja-JP"/>
        </w:rPr>
      </w:pPr>
      <w:r>
        <w:rPr>
          <w:rFonts w:eastAsiaTheme="minorEastAsia"/>
          <w:sz w:val="22"/>
          <w:lang w:eastAsia="ja-JP"/>
        </w:rPr>
        <w:t xml:space="preserve">Considering the </w:t>
      </w:r>
      <w:r w:rsidRPr="00C26554">
        <w:rPr>
          <w:rFonts w:eastAsiaTheme="minorEastAsia"/>
          <w:sz w:val="22"/>
          <w:lang w:eastAsia="ja-JP"/>
        </w:rPr>
        <w:t>symmetry of UL and DL</w:t>
      </w:r>
      <w:r>
        <w:rPr>
          <w:rFonts w:eastAsiaTheme="minorEastAsia"/>
          <w:sz w:val="22"/>
          <w:lang w:eastAsia="ja-JP"/>
        </w:rPr>
        <w:t>, for UL SRS Tx hopping, single UL time window may be configured for transmitting all the hops for UL SRS with Tx frequency hopping.</w:t>
      </w:r>
    </w:p>
    <w:p w14:paraId="12C8D470" w14:textId="308D23D5" w:rsidR="00C26554" w:rsidRPr="005C391F" w:rsidRDefault="00C26554" w:rsidP="00C26554">
      <w:pPr>
        <w:rPr>
          <w:sz w:val="22"/>
          <w:szCs w:val="22"/>
        </w:rPr>
      </w:pPr>
      <w:r w:rsidRPr="72E949E3">
        <w:rPr>
          <w:sz w:val="22"/>
          <w:szCs w:val="22"/>
        </w:rPr>
        <w:t xml:space="preserve">Corresponding higher layer parameter was discussed at the last </w:t>
      </w:r>
      <w:r w:rsidR="4E6771C2" w:rsidRPr="72E949E3">
        <w:rPr>
          <w:sz w:val="22"/>
          <w:szCs w:val="22"/>
        </w:rPr>
        <w:t xml:space="preserve">RAN1 </w:t>
      </w:r>
      <w:r w:rsidRPr="72E949E3">
        <w:rPr>
          <w:sz w:val="22"/>
          <w:szCs w:val="22"/>
        </w:rPr>
        <w:t>meeting [4].</w:t>
      </w:r>
    </w:p>
    <w:tbl>
      <w:tblPr>
        <w:tblStyle w:val="afb"/>
        <w:tblW w:w="0" w:type="auto"/>
        <w:tblLook w:val="04A0" w:firstRow="1" w:lastRow="0" w:firstColumn="1" w:lastColumn="0" w:noHBand="0" w:noVBand="1"/>
      </w:tblPr>
      <w:tblGrid>
        <w:gridCol w:w="9962"/>
      </w:tblGrid>
      <w:tr w:rsidR="00C26554" w14:paraId="78E9424F" w14:textId="77777777" w:rsidTr="00C26554">
        <w:tc>
          <w:tcPr>
            <w:tcW w:w="9962" w:type="dxa"/>
          </w:tcPr>
          <w:p w14:paraId="27A1D16E" w14:textId="77777777" w:rsidR="00C26554" w:rsidRPr="00464AF3" w:rsidRDefault="00C26554" w:rsidP="00C26554">
            <w:pPr>
              <w:rPr>
                <w:sz w:val="22"/>
                <w:szCs w:val="22"/>
                <w:u w:val="single"/>
              </w:rPr>
            </w:pPr>
            <w:r w:rsidRPr="00464AF3">
              <w:rPr>
                <w:rFonts w:hint="eastAsia"/>
                <w:sz w:val="22"/>
                <w:szCs w:val="22"/>
                <w:u w:val="single"/>
              </w:rPr>
              <w:t>D</w:t>
            </w:r>
            <w:r w:rsidRPr="00464AF3">
              <w:rPr>
                <w:sz w:val="22"/>
                <w:szCs w:val="22"/>
                <w:u w:val="single"/>
              </w:rPr>
              <w:t>escription</w:t>
            </w:r>
          </w:p>
          <w:p w14:paraId="614EB80E" w14:textId="75CEA525" w:rsidR="00C26554" w:rsidRPr="00C26554" w:rsidRDefault="00C26554" w:rsidP="00C26554">
            <w:pPr>
              <w:rPr>
                <w:sz w:val="22"/>
                <w:szCs w:val="22"/>
              </w:rPr>
            </w:pPr>
            <w:r w:rsidRPr="00C26554">
              <w:rPr>
                <w:sz w:val="22"/>
                <w:szCs w:val="22"/>
              </w:rPr>
              <w:t>To configure UL time window where the UE is not expected to [receive/]transmit other signals/channels and is only expected to transmit FH SRS for positioning</w:t>
            </w:r>
          </w:p>
          <w:p w14:paraId="167A9D17" w14:textId="23F7D5B7" w:rsidR="00C26554" w:rsidRDefault="00C26554" w:rsidP="00C26554">
            <w:pPr>
              <w:spacing w:afterLines="50" w:after="120"/>
              <w:rPr>
                <w:sz w:val="22"/>
              </w:rPr>
            </w:pPr>
            <w:r w:rsidRPr="00C26554">
              <w:rPr>
                <w:sz w:val="22"/>
                <w:szCs w:val="22"/>
              </w:rPr>
              <w:t>FFS: Maximum number of UL time windows that may be provided to a UE.</w:t>
            </w:r>
          </w:p>
        </w:tc>
      </w:tr>
    </w:tbl>
    <w:p w14:paraId="12C3EED6" w14:textId="66A7D558" w:rsidR="00C26554" w:rsidRDefault="00C26554" w:rsidP="00C26554">
      <w:pPr>
        <w:spacing w:afterLines="50" w:after="120"/>
        <w:rPr>
          <w:sz w:val="22"/>
        </w:rPr>
      </w:pPr>
    </w:p>
    <w:p w14:paraId="3F294B6C" w14:textId="0445501C" w:rsidR="00C26554" w:rsidRPr="009E6A64" w:rsidRDefault="00C26554" w:rsidP="00C26554">
      <w:pPr>
        <w:rPr>
          <w:sz w:val="22"/>
          <w:szCs w:val="22"/>
        </w:rPr>
      </w:pPr>
      <w:r>
        <w:rPr>
          <w:rFonts w:hint="eastAsia"/>
          <w:sz w:val="22"/>
          <w:szCs w:val="22"/>
        </w:rPr>
        <w:t>B</w:t>
      </w:r>
      <w:r>
        <w:rPr>
          <w:sz w:val="22"/>
          <w:szCs w:val="22"/>
        </w:rPr>
        <w:t>ecause of the same reason, we believe that the FFS point can be removed (i.e., a single UL time window can be provided to a UE).</w:t>
      </w:r>
    </w:p>
    <w:p w14:paraId="529D35AB" w14:textId="7E0816A6" w:rsidR="00C26554" w:rsidRPr="00BF5651" w:rsidRDefault="00C26554" w:rsidP="00C26554">
      <w:pPr>
        <w:spacing w:afterLines="50" w:after="120"/>
        <w:rPr>
          <w:b/>
          <w:sz w:val="22"/>
          <w:szCs w:val="22"/>
        </w:rPr>
      </w:pPr>
      <w:r>
        <w:rPr>
          <w:b/>
          <w:sz w:val="22"/>
          <w:szCs w:val="22"/>
        </w:rPr>
        <w:t>Proposal</w:t>
      </w:r>
      <w:r w:rsidRPr="00BF5651">
        <w:rPr>
          <w:b/>
          <w:sz w:val="22"/>
          <w:szCs w:val="22"/>
        </w:rPr>
        <w:t xml:space="preserve"> </w:t>
      </w:r>
      <w:r w:rsidR="009D6A15">
        <w:rPr>
          <w:b/>
          <w:sz w:val="22"/>
          <w:szCs w:val="22"/>
        </w:rPr>
        <w:t>7</w:t>
      </w:r>
      <w:r>
        <w:rPr>
          <w:b/>
          <w:sz w:val="22"/>
          <w:szCs w:val="22"/>
        </w:rPr>
        <w:t>:</w:t>
      </w:r>
    </w:p>
    <w:p w14:paraId="19F593B3" w14:textId="117A3C84" w:rsidR="00C26554" w:rsidRPr="009D6A15" w:rsidRDefault="00C26554" w:rsidP="009D6A15">
      <w:pPr>
        <w:pStyle w:val="afd"/>
        <w:numPr>
          <w:ilvl w:val="0"/>
          <w:numId w:val="22"/>
        </w:numPr>
        <w:ind w:leftChars="0"/>
        <w:rPr>
          <w:b/>
          <w:bCs/>
          <w:sz w:val="22"/>
          <w:szCs w:val="22"/>
        </w:rPr>
      </w:pPr>
      <w:r w:rsidRPr="009D6A15">
        <w:rPr>
          <w:b/>
          <w:bCs/>
          <w:sz w:val="22"/>
          <w:szCs w:val="22"/>
        </w:rPr>
        <w:t>Regarding the higher layer parameter</w:t>
      </w:r>
      <w:r w:rsidR="354F18D6" w:rsidRPr="009D6A15">
        <w:rPr>
          <w:b/>
          <w:bCs/>
          <w:sz w:val="22"/>
          <w:szCs w:val="22"/>
        </w:rPr>
        <w:t xml:space="preserve"> for UL time window</w:t>
      </w:r>
      <w:r w:rsidRPr="009D6A15">
        <w:rPr>
          <w:b/>
          <w:bCs/>
          <w:sz w:val="22"/>
          <w:szCs w:val="22"/>
        </w:rPr>
        <w:t>, the FFS point can be removed (i.e., a single UL time window can be provided to a UE).</w:t>
      </w:r>
    </w:p>
    <w:p w14:paraId="50813AFC" w14:textId="7D2FF79D" w:rsidR="00C26554" w:rsidRPr="00C26554" w:rsidRDefault="00C26554" w:rsidP="00C26554">
      <w:pPr>
        <w:spacing w:afterLines="50" w:after="120"/>
        <w:rPr>
          <w:sz w:val="22"/>
          <w:lang w:val="en-US"/>
        </w:rPr>
      </w:pPr>
    </w:p>
    <w:p w14:paraId="165072ED" w14:textId="33F0F488" w:rsidR="004E3979" w:rsidRPr="002F1C2F" w:rsidRDefault="004E3979" w:rsidP="004E3979">
      <w:pPr>
        <w:pStyle w:val="2"/>
        <w:numPr>
          <w:ilvl w:val="1"/>
          <w:numId w:val="6"/>
        </w:numPr>
        <w:rPr>
          <w:b/>
          <w:bCs/>
          <w:sz w:val="24"/>
          <w:szCs w:val="22"/>
        </w:rPr>
      </w:pPr>
      <w:r>
        <w:rPr>
          <w:b/>
          <w:bCs/>
          <w:sz w:val="24"/>
          <w:szCs w:val="22"/>
        </w:rPr>
        <w:t>Measurement Reporting</w:t>
      </w:r>
    </w:p>
    <w:p w14:paraId="44A63042" w14:textId="425CE5FB" w:rsidR="009B2ACB" w:rsidRPr="009B2ACB" w:rsidRDefault="009B2ACB" w:rsidP="009B2ACB">
      <w:pPr>
        <w:rPr>
          <w:sz w:val="22"/>
          <w:szCs w:val="22"/>
        </w:rPr>
      </w:pPr>
      <w:r w:rsidRPr="72E949E3">
        <w:rPr>
          <w:sz w:val="22"/>
          <w:szCs w:val="22"/>
        </w:rPr>
        <w:t xml:space="preserve">Regarding the measurement reporting procedures, the following proposal </w:t>
      </w:r>
      <w:r w:rsidR="008A20D9" w:rsidRPr="72E949E3">
        <w:rPr>
          <w:sz w:val="22"/>
          <w:szCs w:val="22"/>
        </w:rPr>
        <w:t>was</w:t>
      </w:r>
      <w:r w:rsidRPr="72E949E3">
        <w:rPr>
          <w:sz w:val="22"/>
          <w:szCs w:val="22"/>
        </w:rPr>
        <w:t xml:space="preserve"> </w:t>
      </w:r>
      <w:r w:rsidR="00795698" w:rsidRPr="72E949E3">
        <w:rPr>
          <w:sz w:val="22"/>
          <w:szCs w:val="22"/>
        </w:rPr>
        <w:t>discussed</w:t>
      </w:r>
      <w:r w:rsidRPr="72E949E3">
        <w:rPr>
          <w:sz w:val="22"/>
          <w:szCs w:val="22"/>
        </w:rPr>
        <w:t xml:space="preserve"> at the last </w:t>
      </w:r>
      <w:r w:rsidR="1527EF0F" w:rsidRPr="72E949E3">
        <w:rPr>
          <w:sz w:val="22"/>
          <w:szCs w:val="22"/>
        </w:rPr>
        <w:t xml:space="preserve">RAN1 </w:t>
      </w:r>
      <w:r w:rsidRPr="72E949E3">
        <w:rPr>
          <w:sz w:val="22"/>
          <w:szCs w:val="22"/>
        </w:rPr>
        <w:t>meeting [</w:t>
      </w:r>
      <w:r w:rsidR="008F5A99" w:rsidRPr="72E949E3">
        <w:rPr>
          <w:sz w:val="22"/>
          <w:szCs w:val="22"/>
        </w:rPr>
        <w:t>5</w:t>
      </w:r>
      <w:r w:rsidRPr="72E949E3">
        <w:rPr>
          <w:sz w:val="22"/>
          <w:szCs w:val="22"/>
        </w:rPr>
        <w:t>].</w:t>
      </w:r>
    </w:p>
    <w:tbl>
      <w:tblPr>
        <w:tblStyle w:val="afb"/>
        <w:tblW w:w="0" w:type="auto"/>
        <w:tblLook w:val="04A0" w:firstRow="1" w:lastRow="0" w:firstColumn="1" w:lastColumn="0" w:noHBand="0" w:noVBand="1"/>
      </w:tblPr>
      <w:tblGrid>
        <w:gridCol w:w="9962"/>
      </w:tblGrid>
      <w:tr w:rsidR="009B2ACB" w14:paraId="6990F6BF" w14:textId="77777777" w:rsidTr="009B2ACB">
        <w:tc>
          <w:tcPr>
            <w:tcW w:w="9962" w:type="dxa"/>
          </w:tcPr>
          <w:p w14:paraId="36E2565E" w14:textId="77777777" w:rsidR="00F557FF" w:rsidRPr="00F557FF" w:rsidRDefault="00F557FF" w:rsidP="00F557FF">
            <w:pPr>
              <w:rPr>
                <w:b/>
                <w:bCs/>
                <w:sz w:val="21"/>
                <w:szCs w:val="21"/>
              </w:rPr>
            </w:pPr>
            <w:r w:rsidRPr="00F557FF">
              <w:rPr>
                <w:b/>
                <w:bCs/>
                <w:sz w:val="21"/>
                <w:szCs w:val="21"/>
              </w:rPr>
              <w:t xml:space="preserve">Proposal 2.2.1-1: </w:t>
            </w:r>
          </w:p>
          <w:p w14:paraId="2418375B" w14:textId="77777777" w:rsidR="00F557FF" w:rsidRPr="00F557FF" w:rsidRDefault="00F557FF" w:rsidP="00F557FF">
            <w:pPr>
              <w:rPr>
                <w:b/>
                <w:bCs/>
                <w:sz w:val="21"/>
                <w:szCs w:val="21"/>
              </w:rPr>
            </w:pPr>
            <w:r w:rsidRPr="00F557FF">
              <w:rPr>
                <w:b/>
                <w:bCs/>
                <w:sz w:val="21"/>
                <w:szCs w:val="21"/>
              </w:rPr>
              <w:t xml:space="preserve">For measurements based on DL PRS with Rx frequency hopping or UL SRS with Tx hopping, the UE/gNB can additionally report   </w:t>
            </w:r>
          </w:p>
          <w:p w14:paraId="5010646A" w14:textId="77777777" w:rsidR="00F557FF" w:rsidRPr="00F557FF" w:rsidRDefault="00F557FF" w:rsidP="00F557FF">
            <w:pPr>
              <w:pStyle w:val="afd"/>
              <w:numPr>
                <w:ilvl w:val="0"/>
                <w:numId w:val="20"/>
              </w:numPr>
              <w:ind w:leftChars="0"/>
              <w:rPr>
                <w:b/>
                <w:bCs/>
                <w:sz w:val="21"/>
                <w:szCs w:val="21"/>
              </w:rPr>
            </w:pPr>
            <w:r w:rsidRPr="00F557FF">
              <w:rPr>
                <w:b/>
                <w:bCs/>
                <w:sz w:val="21"/>
                <w:szCs w:val="21"/>
              </w:rPr>
              <w:t xml:space="preserve">Indication of which hop(s) were used to produce the DL positioning measurement for UE reported DL positioning measurements </w:t>
            </w:r>
          </w:p>
          <w:p w14:paraId="1FE925DB" w14:textId="77777777" w:rsidR="00F557FF" w:rsidRPr="00F557FF" w:rsidRDefault="00F557FF" w:rsidP="00F557FF">
            <w:pPr>
              <w:pStyle w:val="afd"/>
              <w:numPr>
                <w:ilvl w:val="0"/>
                <w:numId w:val="20"/>
              </w:numPr>
              <w:ind w:leftChars="0"/>
              <w:rPr>
                <w:b/>
                <w:bCs/>
                <w:sz w:val="21"/>
                <w:szCs w:val="21"/>
              </w:rPr>
            </w:pPr>
            <w:r w:rsidRPr="00F557FF">
              <w:rPr>
                <w:b/>
                <w:bCs/>
                <w:sz w:val="21"/>
                <w:szCs w:val="21"/>
              </w:rPr>
              <w:t xml:space="preserve">Indication of which hop(s) were used to produce the UL positioning measurement for gNB reported UL positioning measurements. </w:t>
            </w:r>
          </w:p>
          <w:p w14:paraId="75B98785" w14:textId="319C02E9" w:rsidR="00AE0B86" w:rsidRPr="00F557FF" w:rsidRDefault="00F557FF" w:rsidP="00F557FF">
            <w:pPr>
              <w:ind w:left="360"/>
              <w:rPr>
                <w:b/>
                <w:bCs/>
              </w:rPr>
            </w:pPr>
            <w:r w:rsidRPr="00F557FF">
              <w:rPr>
                <w:b/>
                <w:bCs/>
                <w:sz w:val="21"/>
                <w:szCs w:val="21"/>
              </w:rPr>
              <w:t xml:space="preserve">FFS: how to indicate the reported hops. Solutions include but are not limited to hop ID, hop bandwidth or total measured bandwidth, with or without starting PRB, total measured bandwidth. </w:t>
            </w:r>
          </w:p>
        </w:tc>
      </w:tr>
    </w:tbl>
    <w:p w14:paraId="24D64F0D" w14:textId="77777777" w:rsidR="00F557FF" w:rsidRDefault="00F557FF" w:rsidP="004E3979">
      <w:pPr>
        <w:spacing w:afterLines="50" w:after="120"/>
        <w:rPr>
          <w:sz w:val="22"/>
        </w:rPr>
      </w:pPr>
    </w:p>
    <w:p w14:paraId="15F6708D" w14:textId="7CEA1ABD" w:rsidR="00B80F58" w:rsidRDefault="00B80F58" w:rsidP="72E949E3">
      <w:pPr>
        <w:spacing w:afterLines="50" w:after="120"/>
        <w:rPr>
          <w:sz w:val="22"/>
          <w:szCs w:val="22"/>
        </w:rPr>
      </w:pPr>
      <w:r w:rsidRPr="72E949E3">
        <w:rPr>
          <w:sz w:val="22"/>
          <w:szCs w:val="22"/>
        </w:rPr>
        <w:t>The introduction of hop indication was discussed</w:t>
      </w:r>
      <w:r w:rsidR="00B436C8" w:rsidRPr="72E949E3">
        <w:rPr>
          <w:sz w:val="22"/>
          <w:szCs w:val="22"/>
        </w:rPr>
        <w:t xml:space="preserve">, but RAN1 could not </w:t>
      </w:r>
      <w:r w:rsidR="00CD6B54" w:rsidRPr="72E949E3">
        <w:rPr>
          <w:sz w:val="22"/>
          <w:szCs w:val="22"/>
        </w:rPr>
        <w:t xml:space="preserve">clarify the </w:t>
      </w:r>
      <w:r w:rsidR="00E40984" w:rsidRPr="72E949E3">
        <w:rPr>
          <w:sz w:val="22"/>
          <w:szCs w:val="22"/>
        </w:rPr>
        <w:t>benefit</w:t>
      </w:r>
      <w:r w:rsidR="00881389" w:rsidRPr="72E949E3">
        <w:rPr>
          <w:sz w:val="22"/>
          <w:szCs w:val="22"/>
        </w:rPr>
        <w:t xml:space="preserve">, and could not </w:t>
      </w:r>
      <w:r w:rsidR="27D78019" w:rsidRPr="72E949E3">
        <w:rPr>
          <w:sz w:val="22"/>
          <w:szCs w:val="22"/>
        </w:rPr>
        <w:t>reach</w:t>
      </w:r>
      <w:r w:rsidR="00881389" w:rsidRPr="72E949E3">
        <w:rPr>
          <w:sz w:val="22"/>
          <w:szCs w:val="22"/>
        </w:rPr>
        <w:t xml:space="preserve"> the </w:t>
      </w:r>
      <w:r w:rsidR="009243D9" w:rsidRPr="72E949E3">
        <w:rPr>
          <w:sz w:val="22"/>
          <w:szCs w:val="22"/>
        </w:rPr>
        <w:t>consensus</w:t>
      </w:r>
      <w:r w:rsidR="00E40984" w:rsidRPr="72E949E3">
        <w:rPr>
          <w:sz w:val="22"/>
          <w:szCs w:val="22"/>
        </w:rPr>
        <w:t>.</w:t>
      </w:r>
      <w:r w:rsidR="009243D9" w:rsidRPr="72E949E3">
        <w:rPr>
          <w:sz w:val="22"/>
          <w:szCs w:val="22"/>
        </w:rPr>
        <w:t xml:space="preserve"> Considering that </w:t>
      </w:r>
      <w:r w:rsidR="78A7C432" w:rsidRPr="72E949E3">
        <w:rPr>
          <w:sz w:val="22"/>
          <w:szCs w:val="22"/>
        </w:rPr>
        <w:t>RAN1</w:t>
      </w:r>
      <w:r w:rsidR="009243D9" w:rsidRPr="72E949E3">
        <w:rPr>
          <w:sz w:val="22"/>
          <w:szCs w:val="22"/>
        </w:rPr>
        <w:t xml:space="preserve"> is </w:t>
      </w:r>
      <w:r w:rsidR="526D5373" w:rsidRPr="72E949E3">
        <w:rPr>
          <w:sz w:val="22"/>
          <w:szCs w:val="22"/>
        </w:rPr>
        <w:t xml:space="preserve">in </w:t>
      </w:r>
      <w:r w:rsidR="009243D9" w:rsidRPr="72E949E3">
        <w:rPr>
          <w:sz w:val="22"/>
          <w:szCs w:val="22"/>
        </w:rPr>
        <w:t xml:space="preserve">the maintenance phase, </w:t>
      </w:r>
      <w:r w:rsidR="00E441FB" w:rsidRPr="72E949E3">
        <w:rPr>
          <w:sz w:val="22"/>
          <w:szCs w:val="22"/>
        </w:rPr>
        <w:t xml:space="preserve">new feature </w:t>
      </w:r>
      <w:r w:rsidR="4EBAAF80" w:rsidRPr="72E949E3">
        <w:rPr>
          <w:sz w:val="22"/>
          <w:szCs w:val="22"/>
        </w:rPr>
        <w:t>shoudl</w:t>
      </w:r>
      <w:r w:rsidR="00E441FB" w:rsidRPr="72E949E3">
        <w:rPr>
          <w:sz w:val="22"/>
          <w:szCs w:val="22"/>
        </w:rPr>
        <w:t xml:space="preserve"> not </w:t>
      </w:r>
      <w:r w:rsidR="06CC69C5" w:rsidRPr="72E949E3">
        <w:rPr>
          <w:sz w:val="22"/>
          <w:szCs w:val="22"/>
        </w:rPr>
        <w:t xml:space="preserve">be </w:t>
      </w:r>
      <w:r w:rsidR="00E441FB" w:rsidRPr="72E949E3">
        <w:rPr>
          <w:sz w:val="22"/>
          <w:szCs w:val="22"/>
        </w:rPr>
        <w:t>introduced, unless the</w:t>
      </w:r>
      <w:r w:rsidR="0095189B" w:rsidRPr="72E949E3">
        <w:rPr>
          <w:sz w:val="22"/>
          <w:szCs w:val="22"/>
        </w:rPr>
        <w:t xml:space="preserve">re </w:t>
      </w:r>
      <w:r w:rsidR="62060FE2" w:rsidRPr="72E949E3">
        <w:rPr>
          <w:sz w:val="22"/>
          <w:szCs w:val="22"/>
        </w:rPr>
        <w:t>is a</w:t>
      </w:r>
      <w:r w:rsidR="0095189B" w:rsidRPr="72E949E3">
        <w:rPr>
          <w:sz w:val="22"/>
          <w:szCs w:val="22"/>
        </w:rPr>
        <w:t xml:space="preserve"> critical need.</w:t>
      </w:r>
      <w:r w:rsidR="00696684" w:rsidRPr="72E949E3">
        <w:rPr>
          <w:sz w:val="22"/>
          <w:szCs w:val="22"/>
        </w:rPr>
        <w:t xml:space="preserve"> Thus, we believe that </w:t>
      </w:r>
      <w:r w:rsidR="00680DC2" w:rsidRPr="72E949E3">
        <w:rPr>
          <w:sz w:val="22"/>
          <w:szCs w:val="22"/>
        </w:rPr>
        <w:t xml:space="preserve">for </w:t>
      </w:r>
      <w:r w:rsidR="0033421C" w:rsidRPr="72E949E3">
        <w:rPr>
          <w:sz w:val="22"/>
          <w:szCs w:val="22"/>
        </w:rPr>
        <w:t xml:space="preserve">DL Rx hopping and UL Tx hopping, </w:t>
      </w:r>
      <w:r w:rsidR="00BB55B4" w:rsidRPr="72E949E3">
        <w:rPr>
          <w:sz w:val="22"/>
          <w:szCs w:val="22"/>
        </w:rPr>
        <w:t xml:space="preserve">hop indication should not be </w:t>
      </w:r>
      <w:r w:rsidR="00981854" w:rsidRPr="72E949E3">
        <w:rPr>
          <w:sz w:val="22"/>
          <w:szCs w:val="22"/>
        </w:rPr>
        <w:t>supported</w:t>
      </w:r>
      <w:r w:rsidR="00BB55B4" w:rsidRPr="72E949E3">
        <w:rPr>
          <w:sz w:val="22"/>
          <w:szCs w:val="22"/>
        </w:rPr>
        <w:t>.</w:t>
      </w:r>
    </w:p>
    <w:p w14:paraId="153F5B13" w14:textId="2B5D8E25" w:rsidR="004A46ED" w:rsidRPr="005B481A" w:rsidRDefault="004A46ED" w:rsidP="004A46ED">
      <w:pPr>
        <w:spacing w:afterLines="50" w:after="120"/>
        <w:rPr>
          <w:b/>
          <w:sz w:val="22"/>
          <w:szCs w:val="22"/>
        </w:rPr>
      </w:pPr>
      <w:r w:rsidRPr="005B481A">
        <w:rPr>
          <w:b/>
          <w:sz w:val="22"/>
          <w:szCs w:val="22"/>
        </w:rPr>
        <w:t xml:space="preserve">Proposal </w:t>
      </w:r>
      <w:r w:rsidR="009D6A15">
        <w:rPr>
          <w:b/>
          <w:sz w:val="22"/>
          <w:szCs w:val="22"/>
        </w:rPr>
        <w:t>8</w:t>
      </w:r>
      <w:r w:rsidR="00DF3ADA">
        <w:rPr>
          <w:b/>
          <w:sz w:val="22"/>
          <w:szCs w:val="22"/>
        </w:rPr>
        <w:t>:</w:t>
      </w:r>
    </w:p>
    <w:p w14:paraId="3A959456" w14:textId="78DB2EBD" w:rsidR="004A46ED" w:rsidRPr="00981854" w:rsidRDefault="00067CFF" w:rsidP="004A46ED">
      <w:pPr>
        <w:pStyle w:val="afd"/>
        <w:numPr>
          <w:ilvl w:val="0"/>
          <w:numId w:val="10"/>
        </w:numPr>
        <w:spacing w:afterLines="50" w:after="120"/>
        <w:ind w:leftChars="0"/>
        <w:rPr>
          <w:b/>
          <w:bCs/>
          <w:sz w:val="22"/>
          <w:szCs w:val="22"/>
        </w:rPr>
      </w:pPr>
      <w:r>
        <w:rPr>
          <w:b/>
          <w:bCs/>
          <w:sz w:val="22"/>
          <w:szCs w:val="22"/>
        </w:rPr>
        <w:t xml:space="preserve">For </w:t>
      </w:r>
      <w:r w:rsidR="00981854" w:rsidRPr="00981854">
        <w:rPr>
          <w:b/>
          <w:bCs/>
          <w:sz w:val="22"/>
          <w:szCs w:val="22"/>
        </w:rPr>
        <w:t>DL Rx hopping and UL Tx hopping, hop indication should not be supported.</w:t>
      </w:r>
    </w:p>
    <w:p w14:paraId="1CDCE4B2" w14:textId="77777777" w:rsidR="00AD14C1" w:rsidRPr="0048107D" w:rsidRDefault="00AD14C1" w:rsidP="00AD14C1">
      <w:pPr>
        <w:spacing w:afterLines="50" w:after="120"/>
        <w:rPr>
          <w:sz w:val="22"/>
        </w:rPr>
      </w:pPr>
    </w:p>
    <w:p w14:paraId="613E4AB1" w14:textId="5051B017" w:rsidR="00AD14C1" w:rsidRPr="002F1C2F" w:rsidRDefault="00E14948" w:rsidP="00AD14C1">
      <w:pPr>
        <w:pStyle w:val="2"/>
        <w:numPr>
          <w:ilvl w:val="1"/>
          <w:numId w:val="6"/>
        </w:numPr>
        <w:rPr>
          <w:b/>
          <w:bCs/>
          <w:sz w:val="24"/>
          <w:szCs w:val="22"/>
        </w:rPr>
      </w:pPr>
      <w:r>
        <w:rPr>
          <w:b/>
          <w:bCs/>
          <w:sz w:val="24"/>
          <w:szCs w:val="22"/>
        </w:rPr>
        <w:lastRenderedPageBreak/>
        <w:t>Draft CR TS 38.214</w:t>
      </w:r>
    </w:p>
    <w:p w14:paraId="7893D7AA" w14:textId="358A5B7C" w:rsidR="00AD14C1" w:rsidRPr="00384498" w:rsidRDefault="00467B4C" w:rsidP="0021689C">
      <w:pPr>
        <w:spacing w:afterLines="50" w:after="120"/>
        <w:rPr>
          <w:sz w:val="22"/>
        </w:rPr>
      </w:pPr>
      <w:r>
        <w:rPr>
          <w:sz w:val="22"/>
        </w:rPr>
        <w:t>S</w:t>
      </w:r>
      <w:r w:rsidR="00384498">
        <w:rPr>
          <w:sz w:val="22"/>
        </w:rPr>
        <w:t xml:space="preserve">ingle </w:t>
      </w:r>
      <w:r>
        <w:rPr>
          <w:sz w:val="22"/>
        </w:rPr>
        <w:t>measurement instance for DL PRS Rx frequency hopping measurement</w:t>
      </w:r>
      <w:r w:rsidR="00E8161D">
        <w:rPr>
          <w:sz w:val="22"/>
        </w:rPr>
        <w:t xml:space="preserve"> is captured for clause 5.1.6.5 in TS 38.214 as follows</w:t>
      </w:r>
      <w:r w:rsidR="00B93606">
        <w:rPr>
          <w:sz w:val="22"/>
        </w:rPr>
        <w:t xml:space="preserve"> [6].</w:t>
      </w:r>
    </w:p>
    <w:tbl>
      <w:tblPr>
        <w:tblStyle w:val="afb"/>
        <w:tblW w:w="0" w:type="auto"/>
        <w:tblLook w:val="04A0" w:firstRow="1" w:lastRow="0" w:firstColumn="1" w:lastColumn="0" w:noHBand="0" w:noVBand="1"/>
      </w:tblPr>
      <w:tblGrid>
        <w:gridCol w:w="9962"/>
      </w:tblGrid>
      <w:tr w:rsidR="003A5EB1" w14:paraId="1EF1A7E8" w14:textId="77777777" w:rsidTr="003A5EB1">
        <w:tc>
          <w:tcPr>
            <w:tcW w:w="9962" w:type="dxa"/>
          </w:tcPr>
          <w:p w14:paraId="22407C6A" w14:textId="4DF27F50" w:rsidR="003A5EB1" w:rsidRPr="003A5EB1" w:rsidRDefault="003A5EB1" w:rsidP="0021689C">
            <w:pPr>
              <w:spacing w:afterLines="50" w:after="120"/>
              <w:rPr>
                <w:color w:val="000000" w:themeColor="text1"/>
              </w:rPr>
            </w:pPr>
            <w:r w:rsidRPr="007B1BD4">
              <w:rPr>
                <w:color w:val="000000" w:themeColor="text1"/>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w:t>
            </w:r>
            <w:r>
              <w:rPr>
                <w:color w:val="000000" w:themeColor="text1"/>
              </w:rPr>
              <w:t xml:space="preserve"> </w:t>
            </w:r>
            <w:r w:rsidRPr="007B1BD4">
              <w:rPr>
                <w:color w:val="000000" w:themeColor="text1"/>
              </w:rPr>
              <w:t>The reduced capability UE performing receiver frequency hopping may be configured to report via [</w:t>
            </w:r>
            <w:r w:rsidRPr="007B1BD4">
              <w:rPr>
                <w:i/>
                <w:iCs/>
                <w:color w:val="000000" w:themeColor="text1"/>
              </w:rPr>
              <w:t>higher layer parameter</w:t>
            </w:r>
            <w:r w:rsidRPr="007B1BD4">
              <w:rPr>
                <w:color w:val="000000" w:themeColor="text1"/>
              </w:rPr>
              <w:t xml:space="preserve">] one measurement associated with one received frequency hop or one measurement based on multiple hops of the DL PRS. </w:t>
            </w:r>
            <w:r w:rsidRPr="003A5EB1">
              <w:rPr>
                <w:color w:val="000000" w:themeColor="text1"/>
                <w:highlight w:val="yellow"/>
              </w:rPr>
              <w:t>[</w:t>
            </w:r>
            <w:r>
              <w:rPr>
                <w:color w:val="000000" w:themeColor="text1"/>
              </w:rPr>
              <w:t>In RRC_CONNECTED mode</w:t>
            </w:r>
            <w:r w:rsidRPr="003A5EB1">
              <w:rPr>
                <w:color w:val="000000" w:themeColor="text1"/>
                <w:highlight w:val="yellow"/>
              </w:rPr>
              <w:t>]</w:t>
            </w:r>
            <w:r>
              <w:rPr>
                <w:color w:val="000000" w:themeColor="text1"/>
              </w:rPr>
              <w:t>, t</w:t>
            </w:r>
            <w:r w:rsidRPr="007B1BD4">
              <w:rPr>
                <w:color w:val="000000" w:themeColor="text1"/>
              </w:rPr>
              <w:t xml:space="preserve">he reduced capability UE is expected to use a single instance of a configured measurement gap to receive all hops of the DL PRS using receiver frequency hopping. </w:t>
            </w:r>
          </w:p>
        </w:tc>
      </w:tr>
    </w:tbl>
    <w:p w14:paraId="6A40C3E8" w14:textId="59300C66" w:rsidR="00AD14C1" w:rsidRDefault="00AD14C1" w:rsidP="0021689C">
      <w:pPr>
        <w:spacing w:afterLines="50" w:after="120"/>
        <w:rPr>
          <w:b/>
          <w:bCs/>
          <w:sz w:val="22"/>
        </w:rPr>
      </w:pPr>
    </w:p>
    <w:p w14:paraId="073A0C11" w14:textId="4DB2DF57" w:rsidR="00892BFC" w:rsidRDefault="004F48E7" w:rsidP="0021689C">
      <w:pPr>
        <w:spacing w:afterLines="50" w:after="120"/>
        <w:rPr>
          <w:b/>
          <w:bCs/>
          <w:sz w:val="22"/>
        </w:rPr>
      </w:pPr>
      <w:r>
        <w:rPr>
          <w:sz w:val="22"/>
        </w:rPr>
        <w:t>In our under</w:t>
      </w:r>
      <w:r w:rsidR="006D0577">
        <w:rPr>
          <w:sz w:val="22"/>
        </w:rPr>
        <w:t xml:space="preserve">standing, </w:t>
      </w:r>
      <w:r w:rsidR="00574BBB">
        <w:rPr>
          <w:sz w:val="22"/>
        </w:rPr>
        <w:t>w</w:t>
      </w:r>
      <w:r w:rsidR="00574BBB" w:rsidRPr="00574BBB">
        <w:rPr>
          <w:sz w:val="22"/>
        </w:rPr>
        <w:t>hen the measurement gap is activated, UE is assumed to be in the RRC_CONNECTED state.</w:t>
      </w:r>
      <w:r w:rsidR="00574BBB" w:rsidRPr="00574BBB">
        <w:rPr>
          <w:rFonts w:hint="eastAsia"/>
          <w:sz w:val="22"/>
        </w:rPr>
        <w:t xml:space="preserve"> </w:t>
      </w:r>
      <w:r w:rsidR="00A849DC" w:rsidRPr="00A849DC">
        <w:rPr>
          <w:sz w:val="22"/>
        </w:rPr>
        <w:t xml:space="preserve">For </w:t>
      </w:r>
      <w:r w:rsidR="00A849DC">
        <w:rPr>
          <w:sz w:val="22"/>
        </w:rPr>
        <w:t xml:space="preserve">the clarification, </w:t>
      </w:r>
      <w:r w:rsidR="00AB6081">
        <w:rPr>
          <w:sz w:val="22"/>
        </w:rPr>
        <w:t xml:space="preserve">we </w:t>
      </w:r>
      <w:r w:rsidR="00E41622">
        <w:rPr>
          <w:sz w:val="22"/>
        </w:rPr>
        <w:t xml:space="preserve">believe that </w:t>
      </w:r>
      <w:r w:rsidR="008E5677">
        <w:rPr>
          <w:sz w:val="22"/>
        </w:rPr>
        <w:t xml:space="preserve">for </w:t>
      </w:r>
      <w:r w:rsidR="003E6299">
        <w:rPr>
          <w:sz w:val="22"/>
        </w:rPr>
        <w:t xml:space="preserve">the </w:t>
      </w:r>
      <w:r w:rsidR="00842A68">
        <w:rPr>
          <w:sz w:val="22"/>
        </w:rPr>
        <w:t xml:space="preserve">CR </w:t>
      </w:r>
      <w:r w:rsidR="003E6299">
        <w:rPr>
          <w:sz w:val="22"/>
        </w:rPr>
        <w:t>of</w:t>
      </w:r>
      <w:r w:rsidR="00842A68">
        <w:rPr>
          <w:sz w:val="22"/>
        </w:rPr>
        <w:t xml:space="preserve"> TS 38.214</w:t>
      </w:r>
      <w:r w:rsidR="00D93242">
        <w:rPr>
          <w:sz w:val="22"/>
        </w:rPr>
        <w:t xml:space="preserve">, </w:t>
      </w:r>
      <w:r w:rsidR="00AB6081">
        <w:rPr>
          <w:sz w:val="22"/>
        </w:rPr>
        <w:t xml:space="preserve">the bracket </w:t>
      </w:r>
      <w:r w:rsidR="00E41622">
        <w:rPr>
          <w:sz w:val="22"/>
        </w:rPr>
        <w:t>should be removed</w:t>
      </w:r>
      <w:r w:rsidR="00DF70F5">
        <w:rPr>
          <w:sz w:val="22"/>
        </w:rPr>
        <w:t xml:space="preserve"> (i.e., keep “In RRC_CONNECTED mode”).</w:t>
      </w:r>
    </w:p>
    <w:p w14:paraId="21786000" w14:textId="33692615" w:rsidR="00690F71" w:rsidRPr="005B481A" w:rsidRDefault="00690F71" w:rsidP="00690F71">
      <w:pPr>
        <w:spacing w:afterLines="50" w:after="120"/>
        <w:rPr>
          <w:b/>
          <w:sz w:val="22"/>
          <w:szCs w:val="22"/>
        </w:rPr>
      </w:pPr>
      <w:r w:rsidRPr="005B481A">
        <w:rPr>
          <w:b/>
          <w:sz w:val="22"/>
          <w:szCs w:val="22"/>
        </w:rPr>
        <w:t xml:space="preserve">Proposal </w:t>
      </w:r>
      <w:r w:rsidR="0001706A">
        <w:rPr>
          <w:b/>
          <w:sz w:val="22"/>
          <w:szCs w:val="22"/>
        </w:rPr>
        <w:t>9</w:t>
      </w:r>
      <w:r>
        <w:rPr>
          <w:b/>
          <w:sz w:val="22"/>
          <w:szCs w:val="22"/>
        </w:rPr>
        <w:t>:</w:t>
      </w:r>
    </w:p>
    <w:p w14:paraId="2DDB0E74" w14:textId="126949EF" w:rsidR="00892BFC" w:rsidRDefault="00690F71" w:rsidP="00825BFD">
      <w:pPr>
        <w:pStyle w:val="afd"/>
        <w:numPr>
          <w:ilvl w:val="0"/>
          <w:numId w:val="10"/>
        </w:numPr>
        <w:spacing w:afterLines="50" w:after="120"/>
        <w:ind w:leftChars="0"/>
        <w:rPr>
          <w:b/>
          <w:bCs/>
          <w:sz w:val="22"/>
        </w:rPr>
      </w:pPr>
      <w:r>
        <w:rPr>
          <w:b/>
          <w:bCs/>
          <w:sz w:val="22"/>
        </w:rPr>
        <w:t>F</w:t>
      </w:r>
      <w:r w:rsidRPr="00690F71">
        <w:rPr>
          <w:b/>
          <w:bCs/>
          <w:sz w:val="22"/>
        </w:rPr>
        <w:t>or the CR of TS 38.214, the bracket should be removed (i.e., keep “In RRC_CONNECTED mode”).</w:t>
      </w:r>
    </w:p>
    <w:p w14:paraId="2B5A1EA2" w14:textId="214A8BC6" w:rsidR="00690F71" w:rsidRDefault="00690F71" w:rsidP="00690F71">
      <w:pPr>
        <w:spacing w:afterLines="50" w:after="120"/>
        <w:rPr>
          <w:b/>
          <w:bCs/>
          <w:sz w:val="22"/>
        </w:rPr>
      </w:pPr>
    </w:p>
    <w:p w14:paraId="68A16DFD" w14:textId="77777777" w:rsidR="00BF3AF1" w:rsidRPr="00EE092A" w:rsidRDefault="00BF3AF1" w:rsidP="00BF3AF1">
      <w:pPr>
        <w:pStyle w:val="1"/>
        <w:numPr>
          <w:ilvl w:val="0"/>
          <w:numId w:val="6"/>
        </w:numPr>
        <w:spacing w:before="180" w:after="120"/>
        <w:rPr>
          <w:b/>
          <w:bCs/>
        </w:rPr>
      </w:pPr>
      <w:r w:rsidRPr="00EE092A">
        <w:rPr>
          <w:rFonts w:hint="eastAsia"/>
          <w:b/>
          <w:bCs/>
        </w:rPr>
        <w:t>Conclusion</w:t>
      </w:r>
    </w:p>
    <w:p w14:paraId="1D388DFF" w14:textId="661AB8D4" w:rsidR="00795631" w:rsidRDefault="00795631" w:rsidP="00795631">
      <w:pPr>
        <w:spacing w:afterLines="50" w:after="120"/>
        <w:rPr>
          <w:sz w:val="22"/>
          <w:szCs w:val="22"/>
        </w:rPr>
      </w:pPr>
      <w:r w:rsidRPr="00FB6CAF">
        <w:rPr>
          <w:sz w:val="22"/>
          <w:szCs w:val="22"/>
        </w:rPr>
        <w:t>In thi</w:t>
      </w:r>
      <w:r w:rsidR="001B2864" w:rsidRPr="00FB6CAF">
        <w:rPr>
          <w:sz w:val="22"/>
          <w:szCs w:val="22"/>
        </w:rPr>
        <w:t>s contribution, we discusse</w:t>
      </w:r>
      <w:r w:rsidR="001B2864" w:rsidRPr="00CA4CC2">
        <w:rPr>
          <w:sz w:val="22"/>
          <w:szCs w:val="22"/>
        </w:rPr>
        <w:t xml:space="preserve">d </w:t>
      </w:r>
      <w:r w:rsidRPr="00CA4CC2">
        <w:rPr>
          <w:sz w:val="22"/>
          <w:szCs w:val="22"/>
        </w:rPr>
        <w:t>potential enhancements for</w:t>
      </w:r>
      <w:r w:rsidR="00A54FAE" w:rsidRPr="00CA4CC2">
        <w:rPr>
          <w:sz w:val="22"/>
          <w:szCs w:val="22"/>
        </w:rPr>
        <w:t xml:space="preserve"> positioning</w:t>
      </w:r>
      <w:r w:rsidR="00FF74AC" w:rsidRPr="00CA4CC2">
        <w:rPr>
          <w:sz w:val="22"/>
          <w:szCs w:val="22"/>
        </w:rPr>
        <w:t xml:space="preserve"> </w:t>
      </w:r>
      <w:r w:rsidR="00A54FAE" w:rsidRPr="00CA4CC2">
        <w:rPr>
          <w:sz w:val="22"/>
          <w:szCs w:val="22"/>
        </w:rPr>
        <w:t>for RedCap UEs</w:t>
      </w:r>
      <w:r w:rsidRPr="00CA4CC2">
        <w:rPr>
          <w:sz w:val="22"/>
          <w:szCs w:val="22"/>
        </w:rPr>
        <w:t xml:space="preserve">. Based on the discussion, we made following </w:t>
      </w:r>
      <w:r w:rsidR="0001706A">
        <w:rPr>
          <w:sz w:val="22"/>
          <w:szCs w:val="22"/>
        </w:rPr>
        <w:t xml:space="preserve">observations and </w:t>
      </w:r>
      <w:r w:rsidRPr="0001706A">
        <w:rPr>
          <w:sz w:val="22"/>
          <w:szCs w:val="22"/>
        </w:rPr>
        <w:t>proposal</w:t>
      </w:r>
      <w:r w:rsidR="00060B48" w:rsidRPr="0001706A">
        <w:rPr>
          <w:rFonts w:hint="eastAsia"/>
          <w:sz w:val="22"/>
          <w:szCs w:val="22"/>
        </w:rPr>
        <w:t>s</w:t>
      </w:r>
      <w:r w:rsidRPr="0001706A">
        <w:rPr>
          <w:sz w:val="22"/>
          <w:szCs w:val="22"/>
        </w:rPr>
        <w:t>.</w:t>
      </w:r>
    </w:p>
    <w:p w14:paraId="6139AC53" w14:textId="77777777" w:rsidR="0001706A" w:rsidRPr="00BF5651" w:rsidRDefault="0001706A" w:rsidP="0001706A">
      <w:pPr>
        <w:spacing w:afterLines="50" w:after="120"/>
        <w:rPr>
          <w:b/>
          <w:sz w:val="22"/>
          <w:szCs w:val="22"/>
        </w:rPr>
      </w:pPr>
      <w:r>
        <w:rPr>
          <w:b/>
          <w:sz w:val="22"/>
          <w:szCs w:val="22"/>
        </w:rPr>
        <w:t>Observation</w:t>
      </w:r>
      <w:r w:rsidRPr="00BF5651">
        <w:rPr>
          <w:b/>
          <w:sz w:val="22"/>
          <w:szCs w:val="22"/>
        </w:rPr>
        <w:t xml:space="preserve"> </w:t>
      </w:r>
      <w:r>
        <w:rPr>
          <w:b/>
          <w:sz w:val="22"/>
          <w:szCs w:val="22"/>
        </w:rPr>
        <w:t>1:</w:t>
      </w:r>
    </w:p>
    <w:p w14:paraId="7C94D978" w14:textId="77777777" w:rsidR="0001706A" w:rsidRPr="00842074" w:rsidRDefault="0001706A" w:rsidP="0001706A">
      <w:pPr>
        <w:pStyle w:val="afd"/>
        <w:numPr>
          <w:ilvl w:val="0"/>
          <w:numId w:val="17"/>
        </w:numPr>
        <w:spacing w:afterLines="50" w:after="120"/>
        <w:ind w:leftChars="0"/>
        <w:rPr>
          <w:b/>
          <w:bCs/>
          <w:sz w:val="22"/>
          <w:szCs w:val="22"/>
        </w:rPr>
      </w:pPr>
      <w:r w:rsidRPr="72E949E3">
        <w:rPr>
          <w:b/>
          <w:bCs/>
          <w:sz w:val="22"/>
          <w:szCs w:val="22"/>
        </w:rPr>
        <w:t xml:space="preserve">Too many combinations of the candidate values will make the implementation and the test more complex. </w:t>
      </w:r>
    </w:p>
    <w:p w14:paraId="7567D151" w14:textId="77777777" w:rsidR="0001706A" w:rsidRPr="00842074" w:rsidRDefault="0001706A" w:rsidP="0001706A">
      <w:pPr>
        <w:spacing w:afterLines="50" w:after="120"/>
        <w:rPr>
          <w:b/>
          <w:sz w:val="22"/>
          <w:szCs w:val="22"/>
        </w:rPr>
      </w:pPr>
      <w:r w:rsidRPr="00842074">
        <w:rPr>
          <w:b/>
          <w:sz w:val="22"/>
          <w:szCs w:val="22"/>
        </w:rPr>
        <w:t xml:space="preserve">Observation </w:t>
      </w:r>
      <w:r>
        <w:rPr>
          <w:b/>
          <w:sz w:val="22"/>
          <w:szCs w:val="22"/>
        </w:rPr>
        <w:t>2</w:t>
      </w:r>
      <w:r w:rsidRPr="00842074">
        <w:rPr>
          <w:b/>
          <w:sz w:val="22"/>
          <w:szCs w:val="22"/>
        </w:rPr>
        <w:t>:</w:t>
      </w:r>
    </w:p>
    <w:p w14:paraId="2AD61307" w14:textId="77777777" w:rsidR="0001706A" w:rsidRPr="00BE3FCD" w:rsidRDefault="0001706A" w:rsidP="0001706A">
      <w:pPr>
        <w:pStyle w:val="afd"/>
        <w:numPr>
          <w:ilvl w:val="0"/>
          <w:numId w:val="17"/>
        </w:numPr>
        <w:spacing w:afterLines="50" w:after="120"/>
        <w:ind w:leftChars="0"/>
        <w:rPr>
          <w:b/>
          <w:bCs/>
          <w:sz w:val="22"/>
          <w:szCs w:val="22"/>
        </w:rPr>
      </w:pPr>
      <w:r w:rsidRPr="72E949E3">
        <w:rPr>
          <w:b/>
          <w:bCs/>
          <w:sz w:val="22"/>
          <w:szCs w:val="22"/>
        </w:rPr>
        <w:t>Both a hop bandwidth common to all hops and a single overlap value configured for all hops should not have too many parameters, but either one may need to have sufficient parameters to achieve necessary flexibility.</w:t>
      </w:r>
    </w:p>
    <w:p w14:paraId="78C4995D" w14:textId="77777777" w:rsidR="0001706A" w:rsidRPr="00BF5651" w:rsidRDefault="0001706A" w:rsidP="0001706A">
      <w:pPr>
        <w:spacing w:afterLines="50" w:after="120"/>
        <w:rPr>
          <w:b/>
          <w:sz w:val="22"/>
          <w:szCs w:val="22"/>
        </w:rPr>
      </w:pPr>
      <w:r>
        <w:rPr>
          <w:b/>
          <w:sz w:val="22"/>
          <w:szCs w:val="22"/>
        </w:rPr>
        <w:t>Observation</w:t>
      </w:r>
      <w:r w:rsidRPr="00BF5651">
        <w:rPr>
          <w:b/>
          <w:sz w:val="22"/>
          <w:szCs w:val="22"/>
        </w:rPr>
        <w:t xml:space="preserve"> </w:t>
      </w:r>
      <w:r>
        <w:rPr>
          <w:b/>
          <w:sz w:val="22"/>
          <w:szCs w:val="22"/>
        </w:rPr>
        <w:t>3:</w:t>
      </w:r>
    </w:p>
    <w:p w14:paraId="293C7CF9" w14:textId="77777777" w:rsidR="0001706A" w:rsidRPr="002C6E8B" w:rsidRDefault="0001706A" w:rsidP="0001706A">
      <w:pPr>
        <w:pStyle w:val="afd"/>
        <w:numPr>
          <w:ilvl w:val="0"/>
          <w:numId w:val="17"/>
        </w:numPr>
        <w:spacing w:afterLines="50" w:after="120"/>
        <w:ind w:leftChars="0"/>
        <w:rPr>
          <w:b/>
          <w:bCs/>
          <w:sz w:val="22"/>
          <w:szCs w:val="22"/>
        </w:rPr>
      </w:pPr>
      <w:r w:rsidRPr="002C6E8B">
        <w:rPr>
          <w:rFonts w:cs="Arial"/>
          <w:b/>
          <w:bCs/>
        </w:rPr>
        <w:t>T</w:t>
      </w:r>
      <w:r w:rsidRPr="002C6E8B">
        <w:rPr>
          <w:b/>
          <w:bCs/>
          <w:sz w:val="22"/>
        </w:rPr>
        <w:t xml:space="preserve">he starting slot offset </w:t>
      </w:r>
      <w:r>
        <w:rPr>
          <w:b/>
          <w:bCs/>
          <w:sz w:val="22"/>
        </w:rPr>
        <w:t>a</w:t>
      </w:r>
      <w:r w:rsidRPr="008522C0">
        <w:rPr>
          <w:b/>
          <w:bCs/>
          <w:sz w:val="22"/>
        </w:rPr>
        <w:t>nd starting symbol</w:t>
      </w:r>
      <w:r>
        <w:rPr>
          <w:b/>
          <w:bCs/>
          <w:sz w:val="22"/>
        </w:rPr>
        <w:t xml:space="preserve"> </w:t>
      </w:r>
      <w:r w:rsidRPr="008522C0">
        <w:rPr>
          <w:b/>
          <w:bCs/>
          <w:sz w:val="22"/>
        </w:rPr>
        <w:t>s</w:t>
      </w:r>
      <w:r w:rsidRPr="002C6E8B">
        <w:rPr>
          <w:b/>
          <w:bCs/>
          <w:sz w:val="22"/>
        </w:rPr>
        <w:t>hould be configured considering the necessary gap size.</w:t>
      </w:r>
    </w:p>
    <w:p w14:paraId="5A47C81C" w14:textId="77777777" w:rsidR="0001706A" w:rsidRPr="00BF5651" w:rsidRDefault="0001706A" w:rsidP="0001706A">
      <w:pPr>
        <w:spacing w:afterLines="50" w:after="120"/>
        <w:rPr>
          <w:b/>
          <w:sz w:val="22"/>
          <w:szCs w:val="22"/>
        </w:rPr>
      </w:pPr>
      <w:r w:rsidRPr="00BF5651">
        <w:rPr>
          <w:b/>
          <w:sz w:val="22"/>
          <w:szCs w:val="22"/>
        </w:rPr>
        <w:t xml:space="preserve">Proposal </w:t>
      </w:r>
      <w:r>
        <w:rPr>
          <w:b/>
          <w:sz w:val="22"/>
          <w:szCs w:val="22"/>
        </w:rPr>
        <w:t>1:</w:t>
      </w:r>
    </w:p>
    <w:p w14:paraId="0ED4AE52" w14:textId="77777777" w:rsidR="0001706A" w:rsidRPr="003112CA" w:rsidRDefault="0001706A" w:rsidP="0001706A">
      <w:pPr>
        <w:pStyle w:val="afd"/>
        <w:numPr>
          <w:ilvl w:val="0"/>
          <w:numId w:val="17"/>
        </w:numPr>
        <w:spacing w:afterLines="50" w:after="120"/>
        <w:ind w:leftChars="0"/>
        <w:rPr>
          <w:b/>
          <w:bCs/>
          <w:sz w:val="22"/>
          <w:szCs w:val="22"/>
        </w:rPr>
      </w:pPr>
      <w:r>
        <w:rPr>
          <w:b/>
          <w:bCs/>
          <w:sz w:val="22"/>
        </w:rPr>
        <w:t>A</w:t>
      </w:r>
      <w:r w:rsidRPr="003112CA">
        <w:rPr>
          <w:b/>
          <w:bCs/>
          <w:sz w:val="22"/>
        </w:rPr>
        <w:t>t least 20 MHz for FR1 and 100 MHz for FR2 should be supported</w:t>
      </w:r>
      <w:r w:rsidRPr="003F5B7F">
        <w:rPr>
          <w:b/>
          <w:bCs/>
          <w:sz w:val="22"/>
        </w:rPr>
        <w:t xml:space="preserve"> as maximum </w:t>
      </w:r>
      <w:r w:rsidRPr="003112CA">
        <w:rPr>
          <w:b/>
          <w:bCs/>
          <w:sz w:val="22"/>
        </w:rPr>
        <w:t>hop bandwidth</w:t>
      </w:r>
      <w:r>
        <w:rPr>
          <w:b/>
          <w:bCs/>
          <w:sz w:val="22"/>
        </w:rPr>
        <w:t>s</w:t>
      </w:r>
      <w:r w:rsidRPr="003112CA">
        <w:rPr>
          <w:b/>
          <w:bCs/>
          <w:sz w:val="22"/>
        </w:rPr>
        <w:t xml:space="preserve"> common to all hops</w:t>
      </w:r>
      <w:r>
        <w:rPr>
          <w:b/>
          <w:bCs/>
          <w:sz w:val="22"/>
        </w:rPr>
        <w:t xml:space="preserve"> of each FR</w:t>
      </w:r>
      <w:r w:rsidRPr="003112CA">
        <w:rPr>
          <w:b/>
          <w:bCs/>
          <w:sz w:val="22"/>
        </w:rPr>
        <w:t>.</w:t>
      </w:r>
    </w:p>
    <w:p w14:paraId="10303298" w14:textId="77777777" w:rsidR="0001706A" w:rsidRPr="00BF5651" w:rsidRDefault="0001706A" w:rsidP="0001706A">
      <w:pPr>
        <w:spacing w:afterLines="50" w:after="120"/>
        <w:rPr>
          <w:b/>
          <w:sz w:val="22"/>
          <w:szCs w:val="22"/>
        </w:rPr>
      </w:pPr>
      <w:r w:rsidRPr="00BF5651">
        <w:rPr>
          <w:b/>
          <w:sz w:val="22"/>
          <w:szCs w:val="22"/>
        </w:rPr>
        <w:t xml:space="preserve">Proposal </w:t>
      </w:r>
      <w:r>
        <w:rPr>
          <w:b/>
          <w:sz w:val="22"/>
          <w:szCs w:val="22"/>
        </w:rPr>
        <w:t>2:</w:t>
      </w:r>
    </w:p>
    <w:p w14:paraId="2411AA8A" w14:textId="77777777" w:rsidR="0001706A" w:rsidRPr="003C5E52" w:rsidRDefault="0001706A" w:rsidP="0001706A">
      <w:pPr>
        <w:pStyle w:val="afd"/>
        <w:numPr>
          <w:ilvl w:val="0"/>
          <w:numId w:val="10"/>
        </w:numPr>
        <w:spacing w:afterLines="50" w:after="120"/>
        <w:ind w:leftChars="0"/>
        <w:rPr>
          <w:b/>
          <w:bCs/>
          <w:sz w:val="22"/>
          <w:szCs w:val="22"/>
        </w:rPr>
      </w:pPr>
      <w:r w:rsidRPr="72E949E3">
        <w:rPr>
          <w:b/>
          <w:bCs/>
          <w:sz w:val="22"/>
          <w:szCs w:val="22"/>
        </w:rPr>
        <w:t>Candidate values for a hop bandwidth may need to have enough granularities to support necessary flexibility of the total bandwidth size.</w:t>
      </w:r>
    </w:p>
    <w:p w14:paraId="6B26F2E4" w14:textId="77777777" w:rsidR="0001706A" w:rsidRPr="00BF5651" w:rsidRDefault="0001706A" w:rsidP="0001706A">
      <w:pPr>
        <w:spacing w:afterLines="50" w:after="120"/>
        <w:rPr>
          <w:b/>
          <w:sz w:val="22"/>
          <w:szCs w:val="22"/>
        </w:rPr>
      </w:pPr>
      <w:r w:rsidRPr="00BF5651">
        <w:rPr>
          <w:b/>
          <w:sz w:val="22"/>
          <w:szCs w:val="22"/>
        </w:rPr>
        <w:t xml:space="preserve">Proposal </w:t>
      </w:r>
      <w:r>
        <w:rPr>
          <w:b/>
          <w:sz w:val="22"/>
          <w:szCs w:val="22"/>
        </w:rPr>
        <w:t>3:</w:t>
      </w:r>
    </w:p>
    <w:p w14:paraId="504100CD" w14:textId="77777777" w:rsidR="0001706A" w:rsidRPr="00CE0639" w:rsidRDefault="0001706A" w:rsidP="0001706A">
      <w:pPr>
        <w:pStyle w:val="afd"/>
        <w:numPr>
          <w:ilvl w:val="0"/>
          <w:numId w:val="10"/>
        </w:numPr>
        <w:spacing w:afterLines="50" w:after="120"/>
        <w:ind w:leftChars="0"/>
        <w:rPr>
          <w:b/>
          <w:bCs/>
          <w:sz w:val="22"/>
          <w:szCs w:val="22"/>
        </w:rPr>
      </w:pPr>
      <w:r w:rsidRPr="72E949E3">
        <w:rPr>
          <w:b/>
          <w:bCs/>
          <w:sz w:val="22"/>
          <w:szCs w:val="22"/>
        </w:rPr>
        <w:t>At least 0 and 1 PRB should be supported as overlap size.</w:t>
      </w:r>
    </w:p>
    <w:p w14:paraId="6942B7E6" w14:textId="77777777" w:rsidR="0001706A" w:rsidRPr="00BF5651" w:rsidRDefault="0001706A" w:rsidP="0001706A">
      <w:pPr>
        <w:spacing w:afterLines="50" w:after="120"/>
        <w:rPr>
          <w:b/>
          <w:sz w:val="22"/>
          <w:szCs w:val="22"/>
        </w:rPr>
      </w:pPr>
      <w:r>
        <w:rPr>
          <w:b/>
          <w:sz w:val="22"/>
          <w:szCs w:val="22"/>
        </w:rPr>
        <w:t>Proposal</w:t>
      </w:r>
      <w:r w:rsidRPr="00BF5651">
        <w:rPr>
          <w:b/>
          <w:sz w:val="22"/>
          <w:szCs w:val="22"/>
        </w:rPr>
        <w:t xml:space="preserve"> </w:t>
      </w:r>
      <w:r>
        <w:rPr>
          <w:b/>
          <w:sz w:val="22"/>
          <w:szCs w:val="22"/>
        </w:rPr>
        <w:t>4:</w:t>
      </w:r>
    </w:p>
    <w:p w14:paraId="3F95DCE1" w14:textId="77777777" w:rsidR="0001706A" w:rsidRPr="009F4AFB" w:rsidRDefault="0001706A" w:rsidP="0001706A">
      <w:pPr>
        <w:pStyle w:val="afd"/>
        <w:numPr>
          <w:ilvl w:val="0"/>
          <w:numId w:val="17"/>
        </w:numPr>
        <w:spacing w:afterLines="50" w:after="120"/>
        <w:ind w:leftChars="0"/>
        <w:rPr>
          <w:b/>
          <w:bCs/>
          <w:sz w:val="22"/>
          <w:szCs w:val="22"/>
        </w:rPr>
      </w:pPr>
      <w:r w:rsidRPr="72E949E3">
        <w:rPr>
          <w:b/>
          <w:bCs/>
          <w:sz w:val="22"/>
          <w:szCs w:val="22"/>
        </w:rPr>
        <w:t xml:space="preserve">At least </w:t>
      </w:r>
      <w:r>
        <w:rPr>
          <w:b/>
          <w:bCs/>
          <w:sz w:val="22"/>
          <w:szCs w:val="22"/>
        </w:rPr>
        <w:t xml:space="preserve">2, 6, </w:t>
      </w:r>
      <w:r w:rsidRPr="72E949E3">
        <w:rPr>
          <w:b/>
          <w:bCs/>
          <w:sz w:val="22"/>
          <w:szCs w:val="22"/>
        </w:rPr>
        <w:t>12 for a starting symbol may be supported.</w:t>
      </w:r>
    </w:p>
    <w:p w14:paraId="249D0E42" w14:textId="77777777" w:rsidR="0001706A" w:rsidRPr="00BF5651" w:rsidRDefault="0001706A" w:rsidP="0001706A">
      <w:pPr>
        <w:spacing w:afterLines="50" w:after="120"/>
        <w:rPr>
          <w:b/>
          <w:sz w:val="22"/>
          <w:szCs w:val="22"/>
        </w:rPr>
      </w:pPr>
      <w:r w:rsidRPr="00BF5651">
        <w:rPr>
          <w:b/>
          <w:sz w:val="22"/>
          <w:szCs w:val="22"/>
        </w:rPr>
        <w:t xml:space="preserve">Proposal </w:t>
      </w:r>
      <w:r>
        <w:rPr>
          <w:b/>
          <w:sz w:val="22"/>
          <w:szCs w:val="22"/>
        </w:rPr>
        <w:t>5:</w:t>
      </w:r>
    </w:p>
    <w:p w14:paraId="3838C535" w14:textId="77777777" w:rsidR="0001706A" w:rsidRPr="006215CB" w:rsidRDefault="0001706A" w:rsidP="0001706A">
      <w:pPr>
        <w:pStyle w:val="afd"/>
        <w:numPr>
          <w:ilvl w:val="0"/>
          <w:numId w:val="19"/>
        </w:numPr>
        <w:spacing w:afterLines="50" w:after="120"/>
        <w:ind w:leftChars="0"/>
        <w:rPr>
          <w:b/>
          <w:bCs/>
          <w:sz w:val="22"/>
        </w:rPr>
      </w:pPr>
      <w:r w:rsidRPr="006215CB">
        <w:rPr>
          <w:b/>
          <w:bCs/>
          <w:sz w:val="22"/>
          <w:szCs w:val="22"/>
        </w:rPr>
        <w:lastRenderedPageBreak/>
        <w:t>At least from 1 to 3 consecutive symbols can be supported. If the number of hops less than 6 is supported, more symbol length can be supported.</w:t>
      </w:r>
    </w:p>
    <w:p w14:paraId="32E68F4B" w14:textId="77777777" w:rsidR="0001706A" w:rsidRPr="00BF5651" w:rsidRDefault="0001706A" w:rsidP="0001706A">
      <w:pPr>
        <w:spacing w:afterLines="50" w:after="120"/>
        <w:rPr>
          <w:b/>
          <w:sz w:val="22"/>
          <w:szCs w:val="22"/>
        </w:rPr>
      </w:pPr>
      <w:r w:rsidRPr="00BF5651">
        <w:rPr>
          <w:b/>
          <w:sz w:val="22"/>
          <w:szCs w:val="22"/>
        </w:rPr>
        <w:t xml:space="preserve">Proposal </w:t>
      </w:r>
      <w:r>
        <w:rPr>
          <w:b/>
          <w:sz w:val="22"/>
          <w:szCs w:val="22"/>
        </w:rPr>
        <w:t>6:</w:t>
      </w:r>
    </w:p>
    <w:p w14:paraId="5214061D" w14:textId="77777777" w:rsidR="0001706A" w:rsidRPr="0065424E" w:rsidRDefault="0001706A" w:rsidP="0001706A">
      <w:pPr>
        <w:pStyle w:val="afd"/>
        <w:numPr>
          <w:ilvl w:val="0"/>
          <w:numId w:val="19"/>
        </w:numPr>
        <w:spacing w:afterLines="50" w:after="120"/>
        <w:ind w:leftChars="0"/>
        <w:rPr>
          <w:sz w:val="22"/>
        </w:rPr>
      </w:pPr>
      <w:r w:rsidRPr="0065424E">
        <w:rPr>
          <w:b/>
          <w:bCs/>
          <w:sz w:val="22"/>
        </w:rPr>
        <w:t xml:space="preserve">In order to support the same total bandwidth as normal UE, at least </w:t>
      </w:r>
      <w:r>
        <w:rPr>
          <w:b/>
          <w:bCs/>
          <w:sz w:val="22"/>
        </w:rPr>
        <w:t xml:space="preserve">4, 5, </w:t>
      </w:r>
      <w:r w:rsidRPr="0065424E">
        <w:rPr>
          <w:b/>
          <w:bCs/>
          <w:sz w:val="22"/>
        </w:rPr>
        <w:t>6 hops should be supported.</w:t>
      </w:r>
    </w:p>
    <w:p w14:paraId="41C80349" w14:textId="77777777" w:rsidR="0001706A" w:rsidRPr="00BF5651" w:rsidRDefault="0001706A" w:rsidP="0001706A">
      <w:pPr>
        <w:spacing w:afterLines="50" w:after="120"/>
        <w:rPr>
          <w:b/>
          <w:sz w:val="22"/>
          <w:szCs w:val="22"/>
        </w:rPr>
      </w:pPr>
      <w:r>
        <w:rPr>
          <w:b/>
          <w:sz w:val="22"/>
          <w:szCs w:val="22"/>
        </w:rPr>
        <w:t>Proposal</w:t>
      </w:r>
      <w:r w:rsidRPr="00BF5651">
        <w:rPr>
          <w:b/>
          <w:sz w:val="22"/>
          <w:szCs w:val="22"/>
        </w:rPr>
        <w:t xml:space="preserve"> </w:t>
      </w:r>
      <w:r>
        <w:rPr>
          <w:b/>
          <w:sz w:val="22"/>
          <w:szCs w:val="22"/>
        </w:rPr>
        <w:t>7:</w:t>
      </w:r>
    </w:p>
    <w:p w14:paraId="3132CE1A" w14:textId="77777777" w:rsidR="0001706A" w:rsidRPr="009D6A15" w:rsidRDefault="0001706A" w:rsidP="0001706A">
      <w:pPr>
        <w:pStyle w:val="afd"/>
        <w:numPr>
          <w:ilvl w:val="0"/>
          <w:numId w:val="22"/>
        </w:numPr>
        <w:ind w:leftChars="0"/>
        <w:rPr>
          <w:b/>
          <w:bCs/>
          <w:sz w:val="22"/>
          <w:szCs w:val="22"/>
        </w:rPr>
      </w:pPr>
      <w:r w:rsidRPr="009D6A15">
        <w:rPr>
          <w:b/>
          <w:bCs/>
          <w:sz w:val="22"/>
          <w:szCs w:val="22"/>
        </w:rPr>
        <w:t>Regarding the higher layer parameter for UL time window, the FFS point can be removed (i.e., a single UL time window can be provided to a UE).</w:t>
      </w:r>
    </w:p>
    <w:p w14:paraId="4B72FE49" w14:textId="77777777" w:rsidR="0001706A" w:rsidRPr="005B481A" w:rsidRDefault="0001706A" w:rsidP="0001706A">
      <w:pPr>
        <w:spacing w:afterLines="50" w:after="120"/>
        <w:rPr>
          <w:b/>
          <w:sz w:val="22"/>
          <w:szCs w:val="22"/>
        </w:rPr>
      </w:pPr>
      <w:r w:rsidRPr="005B481A">
        <w:rPr>
          <w:b/>
          <w:sz w:val="22"/>
          <w:szCs w:val="22"/>
        </w:rPr>
        <w:t xml:space="preserve">Proposal </w:t>
      </w:r>
      <w:r>
        <w:rPr>
          <w:b/>
          <w:sz w:val="22"/>
          <w:szCs w:val="22"/>
        </w:rPr>
        <w:t>8:</w:t>
      </w:r>
    </w:p>
    <w:p w14:paraId="159218FA" w14:textId="77777777" w:rsidR="0001706A" w:rsidRPr="00981854" w:rsidRDefault="0001706A" w:rsidP="0001706A">
      <w:pPr>
        <w:pStyle w:val="afd"/>
        <w:numPr>
          <w:ilvl w:val="0"/>
          <w:numId w:val="10"/>
        </w:numPr>
        <w:spacing w:afterLines="50" w:after="120"/>
        <w:ind w:leftChars="0"/>
        <w:rPr>
          <w:b/>
          <w:bCs/>
          <w:sz w:val="22"/>
          <w:szCs w:val="22"/>
        </w:rPr>
      </w:pPr>
      <w:r>
        <w:rPr>
          <w:b/>
          <w:bCs/>
          <w:sz w:val="22"/>
          <w:szCs w:val="22"/>
        </w:rPr>
        <w:t xml:space="preserve">For </w:t>
      </w:r>
      <w:r w:rsidRPr="00981854">
        <w:rPr>
          <w:b/>
          <w:bCs/>
          <w:sz w:val="22"/>
          <w:szCs w:val="22"/>
        </w:rPr>
        <w:t>DL Rx hopping and UL Tx hopping, hop indication should not be supported.</w:t>
      </w:r>
    </w:p>
    <w:p w14:paraId="54E96D3E" w14:textId="77777777" w:rsidR="0001706A" w:rsidRPr="005B481A" w:rsidRDefault="0001706A" w:rsidP="0001706A">
      <w:pPr>
        <w:spacing w:afterLines="50" w:after="120"/>
        <w:rPr>
          <w:b/>
          <w:sz w:val="22"/>
          <w:szCs w:val="22"/>
        </w:rPr>
      </w:pPr>
      <w:r w:rsidRPr="005B481A">
        <w:rPr>
          <w:b/>
          <w:sz w:val="22"/>
          <w:szCs w:val="22"/>
        </w:rPr>
        <w:t xml:space="preserve">Proposal </w:t>
      </w:r>
      <w:r>
        <w:rPr>
          <w:b/>
          <w:sz w:val="22"/>
          <w:szCs w:val="22"/>
        </w:rPr>
        <w:t>9:</w:t>
      </w:r>
    </w:p>
    <w:p w14:paraId="1A10B86B" w14:textId="77777777" w:rsidR="0001706A" w:rsidRDefault="0001706A" w:rsidP="0001706A">
      <w:pPr>
        <w:pStyle w:val="afd"/>
        <w:numPr>
          <w:ilvl w:val="0"/>
          <w:numId w:val="10"/>
        </w:numPr>
        <w:spacing w:afterLines="50" w:after="120"/>
        <w:ind w:leftChars="0"/>
        <w:rPr>
          <w:b/>
          <w:bCs/>
          <w:sz w:val="22"/>
        </w:rPr>
      </w:pPr>
      <w:r>
        <w:rPr>
          <w:b/>
          <w:bCs/>
          <w:sz w:val="22"/>
        </w:rPr>
        <w:t>F</w:t>
      </w:r>
      <w:r w:rsidRPr="00690F71">
        <w:rPr>
          <w:b/>
          <w:bCs/>
          <w:sz w:val="22"/>
        </w:rPr>
        <w:t>or the CR of TS 38.214, the bracket should be removed (i.e., keep “In RRC_CONNECTED mode”).</w:t>
      </w:r>
    </w:p>
    <w:p w14:paraId="74C26DE5" w14:textId="77777777" w:rsidR="00B51DAC" w:rsidRPr="0001706A" w:rsidRDefault="00B51DAC" w:rsidP="00B51DAC">
      <w:pPr>
        <w:spacing w:afterLines="50" w:after="120"/>
        <w:rPr>
          <w:b/>
          <w:sz w:val="22"/>
          <w:szCs w:val="22"/>
        </w:rPr>
      </w:pPr>
    </w:p>
    <w:p w14:paraId="1CFDC172" w14:textId="39F52A1C" w:rsidR="00BF3AF1" w:rsidRPr="00EE092A" w:rsidRDefault="00BF3AF1" w:rsidP="00BF3AF1">
      <w:pPr>
        <w:pStyle w:val="1"/>
        <w:spacing w:before="180" w:after="120"/>
        <w:rPr>
          <w:b/>
          <w:bCs/>
        </w:rPr>
      </w:pPr>
      <w:r w:rsidRPr="00FB6CAF">
        <w:rPr>
          <w:b/>
          <w:bCs/>
        </w:rPr>
        <w:t>Reference</w:t>
      </w:r>
      <w:r w:rsidR="00656949" w:rsidRPr="00FB6CAF">
        <w:rPr>
          <w:b/>
          <w:bCs/>
        </w:rPr>
        <w:t>s</w:t>
      </w:r>
    </w:p>
    <w:p w14:paraId="7AF82620" w14:textId="09EE95F3" w:rsidR="006946F7" w:rsidRPr="008B1ECA" w:rsidRDefault="006946F7" w:rsidP="006946F7">
      <w:pPr>
        <w:pStyle w:val="afd"/>
        <w:numPr>
          <w:ilvl w:val="0"/>
          <w:numId w:val="4"/>
        </w:numPr>
        <w:spacing w:afterLines="50" w:after="120"/>
        <w:ind w:leftChars="0"/>
        <w:rPr>
          <w:sz w:val="22"/>
          <w:szCs w:val="22"/>
        </w:rPr>
      </w:pPr>
      <w:r w:rsidRPr="008B1ECA">
        <w:rPr>
          <w:sz w:val="22"/>
          <w:szCs w:val="22"/>
        </w:rPr>
        <w:t xml:space="preserve">RP-223549, 3GPP RAN#98-e, “New WID on Expanded and Improved NR Positioning”, </w:t>
      </w:r>
      <w:r w:rsidR="00BC209B" w:rsidRPr="008B1ECA">
        <w:rPr>
          <w:sz w:val="22"/>
          <w:szCs w:val="22"/>
        </w:rPr>
        <w:t>Electronic Meeting,</w:t>
      </w:r>
      <w:r w:rsidRPr="008B1ECA">
        <w:rPr>
          <w:sz w:val="22"/>
          <w:szCs w:val="22"/>
        </w:rPr>
        <w:t xml:space="preserve"> Dec. 2022</w:t>
      </w:r>
      <w:r w:rsidRPr="008B1ECA">
        <w:rPr>
          <w:rFonts w:eastAsia="SimSun"/>
          <w:sz w:val="22"/>
          <w:szCs w:val="22"/>
          <w:lang w:eastAsia="zh-CN"/>
        </w:rPr>
        <w:t>.</w:t>
      </w:r>
    </w:p>
    <w:p w14:paraId="0A0E0F40" w14:textId="0400E6D5" w:rsidR="00CA525F" w:rsidRPr="00752455" w:rsidRDefault="008942A6" w:rsidP="00A13642">
      <w:pPr>
        <w:pStyle w:val="afd"/>
        <w:numPr>
          <w:ilvl w:val="0"/>
          <w:numId w:val="4"/>
        </w:numPr>
        <w:spacing w:afterLines="50" w:after="120"/>
        <w:ind w:leftChars="0"/>
        <w:rPr>
          <w:sz w:val="22"/>
          <w:szCs w:val="22"/>
        </w:rPr>
      </w:pPr>
      <w:r w:rsidRPr="00752455">
        <w:rPr>
          <w:sz w:val="22"/>
          <w:szCs w:val="22"/>
        </w:rPr>
        <w:t>3GPP RAN1#11</w:t>
      </w:r>
      <w:r w:rsidR="00B53D2E" w:rsidRPr="00752455">
        <w:rPr>
          <w:sz w:val="22"/>
          <w:szCs w:val="22"/>
        </w:rPr>
        <w:t>4</w:t>
      </w:r>
      <w:r w:rsidRPr="00752455">
        <w:rPr>
          <w:sz w:val="22"/>
          <w:szCs w:val="22"/>
        </w:rPr>
        <w:t xml:space="preserve">, Chair’s Notes, </w:t>
      </w:r>
      <w:r w:rsidR="00752455" w:rsidRPr="00752455">
        <w:rPr>
          <w:rFonts w:hint="eastAsia"/>
          <w:sz w:val="22"/>
          <w:szCs w:val="22"/>
        </w:rPr>
        <w:t>A</w:t>
      </w:r>
      <w:r w:rsidR="00752455" w:rsidRPr="00752455">
        <w:rPr>
          <w:sz w:val="22"/>
          <w:szCs w:val="22"/>
        </w:rPr>
        <w:t>ug.</w:t>
      </w:r>
      <w:r w:rsidRPr="00752455">
        <w:rPr>
          <w:sz w:val="22"/>
          <w:szCs w:val="22"/>
        </w:rPr>
        <w:t xml:space="preserve"> 2023.</w:t>
      </w:r>
    </w:p>
    <w:p w14:paraId="25E4629B" w14:textId="39D9DB67" w:rsidR="00A11363" w:rsidRPr="0000234D" w:rsidRDefault="004E075E" w:rsidP="00A11363">
      <w:pPr>
        <w:pStyle w:val="afd"/>
        <w:numPr>
          <w:ilvl w:val="0"/>
          <w:numId w:val="4"/>
        </w:numPr>
        <w:spacing w:afterLines="50" w:after="120"/>
        <w:ind w:leftChars="0"/>
        <w:rPr>
          <w:sz w:val="22"/>
          <w:szCs w:val="22"/>
        </w:rPr>
      </w:pPr>
      <w:r w:rsidRPr="0000234D">
        <w:rPr>
          <w:sz w:val="22"/>
          <w:szCs w:val="22"/>
        </w:rPr>
        <w:t xml:space="preserve">R1-2304316, </w:t>
      </w:r>
      <w:r w:rsidR="00023DDE" w:rsidRPr="0000234D">
        <w:rPr>
          <w:sz w:val="22"/>
          <w:szCs w:val="22"/>
        </w:rPr>
        <w:t>LS reply on switching time for DL PRS or UL SRS frequency hopping for RedCap UEs</w:t>
      </w:r>
      <w:r w:rsidR="00C26050" w:rsidRPr="0000234D">
        <w:rPr>
          <w:sz w:val="22"/>
          <w:szCs w:val="22"/>
        </w:rPr>
        <w:t>.</w:t>
      </w:r>
    </w:p>
    <w:p w14:paraId="6E82C29C" w14:textId="260D869A" w:rsidR="005B481A" w:rsidRDefault="00C26050" w:rsidP="00A11363">
      <w:pPr>
        <w:pStyle w:val="afd"/>
        <w:numPr>
          <w:ilvl w:val="0"/>
          <w:numId w:val="4"/>
        </w:numPr>
        <w:spacing w:afterLines="50" w:after="120"/>
        <w:ind w:leftChars="0"/>
        <w:rPr>
          <w:sz w:val="22"/>
          <w:szCs w:val="22"/>
        </w:rPr>
      </w:pPr>
      <w:r w:rsidRPr="0000234D">
        <w:rPr>
          <w:sz w:val="22"/>
          <w:szCs w:val="22"/>
        </w:rPr>
        <w:t>R1-2308816, Reply LS on switching time for DL PRS or UL SRS frequency hopping for RedCap UEs</w:t>
      </w:r>
      <w:r w:rsidR="0000234D" w:rsidRPr="0000234D">
        <w:rPr>
          <w:sz w:val="22"/>
          <w:szCs w:val="22"/>
        </w:rPr>
        <w:t>.</w:t>
      </w:r>
    </w:p>
    <w:p w14:paraId="7AB26FE9" w14:textId="77777777" w:rsidR="0098431F" w:rsidRDefault="008F5A99" w:rsidP="0098431F">
      <w:pPr>
        <w:pStyle w:val="afd"/>
        <w:numPr>
          <w:ilvl w:val="0"/>
          <w:numId w:val="4"/>
        </w:numPr>
        <w:spacing w:afterLines="50" w:after="120"/>
        <w:ind w:leftChars="0"/>
        <w:rPr>
          <w:sz w:val="22"/>
          <w:szCs w:val="22"/>
        </w:rPr>
      </w:pPr>
      <w:r w:rsidRPr="008F5A99">
        <w:rPr>
          <w:sz w:val="22"/>
          <w:szCs w:val="22"/>
        </w:rPr>
        <w:t>R1- 2308394</w:t>
      </w:r>
      <w:r>
        <w:rPr>
          <w:sz w:val="22"/>
          <w:szCs w:val="22"/>
        </w:rPr>
        <w:t xml:space="preserve">, </w:t>
      </w:r>
      <w:r w:rsidR="00CC3F35" w:rsidRPr="00CC3F35">
        <w:rPr>
          <w:sz w:val="22"/>
          <w:szCs w:val="22"/>
        </w:rPr>
        <w:t>Feature Lead summary #3 for Positioning for RedCap UEs</w:t>
      </w:r>
      <w:r w:rsidR="00CC3F35">
        <w:rPr>
          <w:sz w:val="22"/>
          <w:szCs w:val="22"/>
        </w:rPr>
        <w:t>, Aug.</w:t>
      </w:r>
      <w:r w:rsidR="00F557FF">
        <w:rPr>
          <w:sz w:val="22"/>
          <w:szCs w:val="22"/>
        </w:rPr>
        <w:t xml:space="preserve"> 2023.</w:t>
      </w:r>
    </w:p>
    <w:p w14:paraId="0DB6DC4B" w14:textId="5F27C793" w:rsidR="00E03053" w:rsidRDefault="00E03053" w:rsidP="0098431F">
      <w:pPr>
        <w:pStyle w:val="afd"/>
        <w:numPr>
          <w:ilvl w:val="0"/>
          <w:numId w:val="4"/>
        </w:numPr>
        <w:spacing w:afterLines="50" w:after="120"/>
        <w:ind w:leftChars="0"/>
        <w:rPr>
          <w:sz w:val="22"/>
          <w:szCs w:val="22"/>
        </w:rPr>
      </w:pPr>
      <w:r w:rsidRPr="0098431F">
        <w:rPr>
          <w:sz w:val="22"/>
          <w:szCs w:val="22"/>
        </w:rPr>
        <w:t xml:space="preserve">R1-2308719, </w:t>
      </w:r>
      <w:r w:rsidR="00B522D3" w:rsidRPr="0098431F">
        <w:rPr>
          <w:sz w:val="22"/>
          <w:szCs w:val="22"/>
        </w:rPr>
        <w:t>Introduction of specification support for Expanded and Improved NR Positioning.</w:t>
      </w:r>
    </w:p>
    <w:p w14:paraId="14202A12" w14:textId="6C83D561" w:rsidR="00B377BD" w:rsidRPr="00B377BD" w:rsidRDefault="00B377BD" w:rsidP="00B377BD">
      <w:pPr>
        <w:pStyle w:val="afd"/>
        <w:numPr>
          <w:ilvl w:val="0"/>
          <w:numId w:val="4"/>
        </w:numPr>
        <w:spacing w:afterLines="50" w:after="120"/>
        <w:ind w:leftChars="0"/>
        <w:rPr>
          <w:sz w:val="22"/>
          <w:szCs w:val="20"/>
        </w:rPr>
      </w:pPr>
      <w:r w:rsidRPr="00427F08">
        <w:rPr>
          <w:sz w:val="22"/>
        </w:rPr>
        <w:t>R1-2306838</w:t>
      </w:r>
      <w:r>
        <w:rPr>
          <w:sz w:val="22"/>
        </w:rPr>
        <w:t xml:space="preserve">, </w:t>
      </w:r>
      <w:r w:rsidRPr="00427F08">
        <w:rPr>
          <w:sz w:val="22"/>
        </w:rPr>
        <w:t>Higher layer parameters for Rel-18 Expanded and Improved NR Positioning</w:t>
      </w:r>
      <w:r>
        <w:rPr>
          <w:sz w:val="22"/>
        </w:rPr>
        <w:t>.</w:t>
      </w:r>
    </w:p>
    <w:p w14:paraId="62AD3911" w14:textId="45BC8D2B" w:rsidR="00141B60" w:rsidRDefault="00141B60" w:rsidP="00141B60">
      <w:pPr>
        <w:spacing w:afterLines="50" w:after="120"/>
        <w:rPr>
          <w:sz w:val="22"/>
        </w:rPr>
      </w:pPr>
    </w:p>
    <w:p w14:paraId="63D42C56" w14:textId="77777777" w:rsidR="00141B60" w:rsidRPr="00141B60" w:rsidRDefault="00141B60" w:rsidP="00141B60">
      <w:pPr>
        <w:spacing w:afterLines="50" w:after="120"/>
        <w:rPr>
          <w:sz w:val="22"/>
        </w:rPr>
      </w:pPr>
    </w:p>
    <w:sectPr w:rsidR="00141B60" w:rsidRPr="00141B60">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7CF71" w14:textId="77777777" w:rsidR="005F1607" w:rsidRDefault="005F1607">
      <w:r>
        <w:separator/>
      </w:r>
    </w:p>
  </w:endnote>
  <w:endnote w:type="continuationSeparator" w:id="0">
    <w:p w14:paraId="165851D7" w14:textId="77777777" w:rsidR="005F1607" w:rsidRDefault="005F1607">
      <w:r>
        <w:continuationSeparator/>
      </w:r>
    </w:p>
  </w:endnote>
  <w:endnote w:type="continuationNotice" w:id="1">
    <w:p w14:paraId="54F0CCFD" w14:textId="77777777" w:rsidR="005F1607" w:rsidRDefault="005F16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3EE92316" w:rsidR="00060B48" w:rsidRPr="00000924" w:rsidRDefault="00060B4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A5ACB">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A5ACB">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96336" w14:textId="77777777" w:rsidR="005F1607" w:rsidRDefault="005F1607">
      <w:r>
        <w:separator/>
      </w:r>
    </w:p>
  </w:footnote>
  <w:footnote w:type="continuationSeparator" w:id="0">
    <w:p w14:paraId="10216821" w14:textId="77777777" w:rsidR="005F1607" w:rsidRDefault="005F1607">
      <w:r>
        <w:continuationSeparator/>
      </w:r>
    </w:p>
  </w:footnote>
  <w:footnote w:type="continuationNotice" w:id="1">
    <w:p w14:paraId="7AA0C48E" w14:textId="77777777" w:rsidR="005F1607" w:rsidRDefault="005F16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0470AB"/>
    <w:multiLevelType w:val="hybridMultilevel"/>
    <w:tmpl w:val="D1D219E0"/>
    <w:lvl w:ilvl="0" w:tplc="44C833E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51E22F0"/>
    <w:multiLevelType w:val="hybridMultilevel"/>
    <w:tmpl w:val="E9ACF516"/>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6" w15:restartNumberingAfterBreak="0">
    <w:nsid w:val="292247EE"/>
    <w:multiLevelType w:val="hybridMultilevel"/>
    <w:tmpl w:val="67F0D6E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EC6FFB"/>
    <w:multiLevelType w:val="hybridMultilevel"/>
    <w:tmpl w:val="5AE43CB6"/>
    <w:lvl w:ilvl="0" w:tplc="18B8A772">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1" w15:restartNumberingAfterBreak="0">
    <w:nsid w:val="41D2619A"/>
    <w:multiLevelType w:val="hybridMultilevel"/>
    <w:tmpl w:val="45F4FD1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066C12"/>
    <w:multiLevelType w:val="hybridMultilevel"/>
    <w:tmpl w:val="BBD096E0"/>
    <w:lvl w:ilvl="0" w:tplc="0046DA4E">
      <w:start w:val="1"/>
      <w:numFmt w:val="bullet"/>
      <w:lvlText w:val=""/>
      <w:lvlJc w:val="left"/>
      <w:pPr>
        <w:ind w:left="440" w:hanging="440"/>
      </w:pPr>
      <w:rPr>
        <w:rFonts w:ascii="Symbol" w:hAnsi="Symbol" w:hint="default"/>
        <w:b w:val="0"/>
        <w:i w:val="0"/>
        <w:sz w:val="2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58015A3F"/>
    <w:multiLevelType w:val="multilevel"/>
    <w:tmpl w:val="F67EE898"/>
    <w:lvl w:ilvl="0">
      <w:start w:val="1"/>
      <w:numFmt w:val="decimal"/>
      <w:lvlText w:val="%1."/>
      <w:lvlJc w:val="left"/>
      <w:pPr>
        <w:ind w:left="425" w:hanging="425"/>
      </w:pPr>
      <w:rPr>
        <w:b/>
        <w:sz w:val="28"/>
      </w:rPr>
    </w:lvl>
    <w:lvl w:ilvl="1">
      <w:start w:val="1"/>
      <w:numFmt w:val="decimal"/>
      <w:lvlText w:val="%1.%2."/>
      <w:lvlJc w:val="left"/>
      <w:pPr>
        <w:ind w:left="567" w:hanging="567"/>
      </w:pPr>
      <w:rPr>
        <w:b/>
        <w:sz w:val="28"/>
        <w:szCs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D582581"/>
    <w:multiLevelType w:val="multilevel"/>
    <w:tmpl w:val="6D582581"/>
    <w:lvl w:ilvl="0">
      <w:start w:val="4"/>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255E0"/>
    <w:multiLevelType w:val="hybridMultilevel"/>
    <w:tmpl w:val="B3EE2576"/>
    <w:lvl w:ilvl="0" w:tplc="18B8A772">
      <w:numFmt w:val="bullet"/>
      <w:lvlText w:val="•"/>
      <w:lvlJc w:val="left"/>
      <w:pPr>
        <w:ind w:left="440" w:hanging="440"/>
      </w:pPr>
      <w:rPr>
        <w:rFonts w:ascii="SimSun" w:eastAsia="SimSun" w:hAnsi="SimSun"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135836321">
    <w:abstractNumId w:val="0"/>
  </w:num>
  <w:num w:numId="2" w16cid:durableId="1314871185">
    <w:abstractNumId w:val="16"/>
  </w:num>
  <w:num w:numId="3" w16cid:durableId="738211321">
    <w:abstractNumId w:val="7"/>
  </w:num>
  <w:num w:numId="4" w16cid:durableId="866454209">
    <w:abstractNumId w:val="3"/>
  </w:num>
  <w:num w:numId="5" w16cid:durableId="365840143">
    <w:abstractNumId w:val="20"/>
  </w:num>
  <w:num w:numId="6" w16cid:durableId="2105615533">
    <w:abstractNumId w:val="14"/>
  </w:num>
  <w:num w:numId="7" w16cid:durableId="138156539">
    <w:abstractNumId w:val="10"/>
  </w:num>
  <w:num w:numId="8" w16cid:durableId="1757625596">
    <w:abstractNumId w:val="2"/>
  </w:num>
  <w:num w:numId="9" w16cid:durableId="730925657">
    <w:abstractNumId w:val="15"/>
  </w:num>
  <w:num w:numId="10" w16cid:durableId="1007711060">
    <w:abstractNumId w:val="9"/>
  </w:num>
  <w:num w:numId="11" w16cid:durableId="1274291770">
    <w:abstractNumId w:val="18"/>
  </w:num>
  <w:num w:numId="12" w16cid:durableId="697898993">
    <w:abstractNumId w:val="5"/>
  </w:num>
  <w:num w:numId="13" w16cid:durableId="1599757245">
    <w:abstractNumId w:val="1"/>
  </w:num>
  <w:num w:numId="14" w16cid:durableId="1926373666">
    <w:abstractNumId w:val="11"/>
  </w:num>
  <w:num w:numId="15" w16cid:durableId="1968851937">
    <w:abstractNumId w:val="6"/>
  </w:num>
  <w:num w:numId="16" w16cid:durableId="1659381878">
    <w:abstractNumId w:val="12"/>
  </w:num>
  <w:num w:numId="17" w16cid:durableId="223806643">
    <w:abstractNumId w:val="21"/>
  </w:num>
  <w:num w:numId="18" w16cid:durableId="16153303">
    <w:abstractNumId w:val="17"/>
  </w:num>
  <w:num w:numId="19" w16cid:durableId="441532295">
    <w:abstractNumId w:val="13"/>
  </w:num>
  <w:num w:numId="20" w16cid:durableId="311296847">
    <w:abstractNumId w:val="8"/>
  </w:num>
  <w:num w:numId="21" w16cid:durableId="662315993">
    <w:abstractNumId w:val="19"/>
  </w:num>
  <w:num w:numId="22" w16cid:durableId="48289506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4D"/>
    <w:rsid w:val="000010AD"/>
    <w:rsid w:val="000014F0"/>
    <w:rsid w:val="00001633"/>
    <w:rsid w:val="000016A8"/>
    <w:rsid w:val="00001837"/>
    <w:rsid w:val="00001A81"/>
    <w:rsid w:val="00001BCB"/>
    <w:rsid w:val="00001BF1"/>
    <w:rsid w:val="0000228E"/>
    <w:rsid w:val="0000234D"/>
    <w:rsid w:val="00002536"/>
    <w:rsid w:val="0000255B"/>
    <w:rsid w:val="00002938"/>
    <w:rsid w:val="00002AFC"/>
    <w:rsid w:val="00002E18"/>
    <w:rsid w:val="00003211"/>
    <w:rsid w:val="00003273"/>
    <w:rsid w:val="00003973"/>
    <w:rsid w:val="00003A19"/>
    <w:rsid w:val="00003A56"/>
    <w:rsid w:val="00003AE4"/>
    <w:rsid w:val="00003B06"/>
    <w:rsid w:val="00003F7F"/>
    <w:rsid w:val="000041B5"/>
    <w:rsid w:val="000044B4"/>
    <w:rsid w:val="00004993"/>
    <w:rsid w:val="00004C7C"/>
    <w:rsid w:val="00004CCD"/>
    <w:rsid w:val="00004DDA"/>
    <w:rsid w:val="0000530F"/>
    <w:rsid w:val="00005493"/>
    <w:rsid w:val="00005B74"/>
    <w:rsid w:val="00005C60"/>
    <w:rsid w:val="00005F4D"/>
    <w:rsid w:val="0000600D"/>
    <w:rsid w:val="00006248"/>
    <w:rsid w:val="00006D37"/>
    <w:rsid w:val="00006DD1"/>
    <w:rsid w:val="0000745A"/>
    <w:rsid w:val="00007533"/>
    <w:rsid w:val="000075B2"/>
    <w:rsid w:val="0000784D"/>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6FE"/>
    <w:rsid w:val="0001297C"/>
    <w:rsid w:val="00012A9B"/>
    <w:rsid w:val="00012DFF"/>
    <w:rsid w:val="00012E98"/>
    <w:rsid w:val="000130CE"/>
    <w:rsid w:val="00013156"/>
    <w:rsid w:val="000133F0"/>
    <w:rsid w:val="000139A9"/>
    <w:rsid w:val="000139BC"/>
    <w:rsid w:val="00014B2D"/>
    <w:rsid w:val="00015001"/>
    <w:rsid w:val="000153FF"/>
    <w:rsid w:val="000154BE"/>
    <w:rsid w:val="0001551B"/>
    <w:rsid w:val="000158B1"/>
    <w:rsid w:val="00015CB9"/>
    <w:rsid w:val="00015DDF"/>
    <w:rsid w:val="0001603A"/>
    <w:rsid w:val="00016341"/>
    <w:rsid w:val="000164FB"/>
    <w:rsid w:val="00016820"/>
    <w:rsid w:val="00016846"/>
    <w:rsid w:val="0001687D"/>
    <w:rsid w:val="000168AD"/>
    <w:rsid w:val="00016A6D"/>
    <w:rsid w:val="00016BE7"/>
    <w:rsid w:val="0001706A"/>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3DDE"/>
    <w:rsid w:val="00024132"/>
    <w:rsid w:val="000243FB"/>
    <w:rsid w:val="00024474"/>
    <w:rsid w:val="0002447B"/>
    <w:rsid w:val="00025110"/>
    <w:rsid w:val="0002524C"/>
    <w:rsid w:val="0002525D"/>
    <w:rsid w:val="00025658"/>
    <w:rsid w:val="00025A83"/>
    <w:rsid w:val="00025B78"/>
    <w:rsid w:val="00025D34"/>
    <w:rsid w:val="00025D3B"/>
    <w:rsid w:val="00025F9F"/>
    <w:rsid w:val="00025FA8"/>
    <w:rsid w:val="000261D2"/>
    <w:rsid w:val="000263FE"/>
    <w:rsid w:val="000264C2"/>
    <w:rsid w:val="00026F2D"/>
    <w:rsid w:val="00026F45"/>
    <w:rsid w:val="0002724D"/>
    <w:rsid w:val="000277CA"/>
    <w:rsid w:val="0002786C"/>
    <w:rsid w:val="00030115"/>
    <w:rsid w:val="0003016F"/>
    <w:rsid w:val="0003024D"/>
    <w:rsid w:val="00031738"/>
    <w:rsid w:val="000319C0"/>
    <w:rsid w:val="00031A40"/>
    <w:rsid w:val="00031A54"/>
    <w:rsid w:val="00031A95"/>
    <w:rsid w:val="00031B8A"/>
    <w:rsid w:val="000320ED"/>
    <w:rsid w:val="00032102"/>
    <w:rsid w:val="0003235C"/>
    <w:rsid w:val="00032415"/>
    <w:rsid w:val="00032505"/>
    <w:rsid w:val="00032526"/>
    <w:rsid w:val="000327DE"/>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5D"/>
    <w:rsid w:val="000445C0"/>
    <w:rsid w:val="00044B96"/>
    <w:rsid w:val="00044F75"/>
    <w:rsid w:val="0004523E"/>
    <w:rsid w:val="000452B5"/>
    <w:rsid w:val="00045994"/>
    <w:rsid w:val="00045E79"/>
    <w:rsid w:val="0004620F"/>
    <w:rsid w:val="00046576"/>
    <w:rsid w:val="00046BD6"/>
    <w:rsid w:val="00046C36"/>
    <w:rsid w:val="000473AF"/>
    <w:rsid w:val="000474F1"/>
    <w:rsid w:val="00047C54"/>
    <w:rsid w:val="00047C56"/>
    <w:rsid w:val="00047E01"/>
    <w:rsid w:val="00047EB1"/>
    <w:rsid w:val="000501EB"/>
    <w:rsid w:val="000503D2"/>
    <w:rsid w:val="000506A8"/>
    <w:rsid w:val="000507A0"/>
    <w:rsid w:val="000507E8"/>
    <w:rsid w:val="00050BAA"/>
    <w:rsid w:val="00051485"/>
    <w:rsid w:val="000514EA"/>
    <w:rsid w:val="00051D43"/>
    <w:rsid w:val="00051F90"/>
    <w:rsid w:val="00051FC2"/>
    <w:rsid w:val="00052465"/>
    <w:rsid w:val="00052786"/>
    <w:rsid w:val="00052BE7"/>
    <w:rsid w:val="00052F1A"/>
    <w:rsid w:val="00052F3F"/>
    <w:rsid w:val="00053095"/>
    <w:rsid w:val="00053487"/>
    <w:rsid w:val="0005380A"/>
    <w:rsid w:val="00053994"/>
    <w:rsid w:val="00053DAA"/>
    <w:rsid w:val="00053E6A"/>
    <w:rsid w:val="00054CED"/>
    <w:rsid w:val="00054DAD"/>
    <w:rsid w:val="00054FF8"/>
    <w:rsid w:val="00055087"/>
    <w:rsid w:val="000550B8"/>
    <w:rsid w:val="000553DE"/>
    <w:rsid w:val="00055767"/>
    <w:rsid w:val="0005593A"/>
    <w:rsid w:val="00055F29"/>
    <w:rsid w:val="000563A7"/>
    <w:rsid w:val="00056631"/>
    <w:rsid w:val="0005696E"/>
    <w:rsid w:val="0005703C"/>
    <w:rsid w:val="0005721C"/>
    <w:rsid w:val="00057481"/>
    <w:rsid w:val="000575D0"/>
    <w:rsid w:val="00057651"/>
    <w:rsid w:val="000578B8"/>
    <w:rsid w:val="00057A56"/>
    <w:rsid w:val="00057C70"/>
    <w:rsid w:val="00057F42"/>
    <w:rsid w:val="00057F5E"/>
    <w:rsid w:val="0006006F"/>
    <w:rsid w:val="00060523"/>
    <w:rsid w:val="00060A6C"/>
    <w:rsid w:val="00060B48"/>
    <w:rsid w:val="00060D60"/>
    <w:rsid w:val="00060F19"/>
    <w:rsid w:val="0006106B"/>
    <w:rsid w:val="00061140"/>
    <w:rsid w:val="000614A4"/>
    <w:rsid w:val="000616EA"/>
    <w:rsid w:val="00061B4B"/>
    <w:rsid w:val="00062E39"/>
    <w:rsid w:val="00062E9D"/>
    <w:rsid w:val="000631A2"/>
    <w:rsid w:val="0006348C"/>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67CFF"/>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1E8A"/>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63"/>
    <w:rsid w:val="00075DC0"/>
    <w:rsid w:val="00075FA5"/>
    <w:rsid w:val="0007603A"/>
    <w:rsid w:val="000761E9"/>
    <w:rsid w:val="0007622B"/>
    <w:rsid w:val="0007674F"/>
    <w:rsid w:val="0007746D"/>
    <w:rsid w:val="00077496"/>
    <w:rsid w:val="0007788B"/>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AC"/>
    <w:rsid w:val="000851FB"/>
    <w:rsid w:val="00085A55"/>
    <w:rsid w:val="0008617D"/>
    <w:rsid w:val="00086246"/>
    <w:rsid w:val="00086390"/>
    <w:rsid w:val="000864E6"/>
    <w:rsid w:val="000865C7"/>
    <w:rsid w:val="0008694D"/>
    <w:rsid w:val="00086A06"/>
    <w:rsid w:val="00086C10"/>
    <w:rsid w:val="00086D89"/>
    <w:rsid w:val="00087061"/>
    <w:rsid w:val="000875FB"/>
    <w:rsid w:val="0008771A"/>
    <w:rsid w:val="00087C6A"/>
    <w:rsid w:val="00087F5E"/>
    <w:rsid w:val="000900C9"/>
    <w:rsid w:val="000908A2"/>
    <w:rsid w:val="00090984"/>
    <w:rsid w:val="00090FC9"/>
    <w:rsid w:val="00091419"/>
    <w:rsid w:val="00091A61"/>
    <w:rsid w:val="000921FC"/>
    <w:rsid w:val="00092268"/>
    <w:rsid w:val="0009237F"/>
    <w:rsid w:val="00092585"/>
    <w:rsid w:val="000926A3"/>
    <w:rsid w:val="0009288F"/>
    <w:rsid w:val="00092A88"/>
    <w:rsid w:val="00092BB9"/>
    <w:rsid w:val="00092BE4"/>
    <w:rsid w:val="00092C4D"/>
    <w:rsid w:val="00092D77"/>
    <w:rsid w:val="00093239"/>
    <w:rsid w:val="000938BD"/>
    <w:rsid w:val="00093955"/>
    <w:rsid w:val="00093E83"/>
    <w:rsid w:val="00093EFE"/>
    <w:rsid w:val="00093F84"/>
    <w:rsid w:val="00094631"/>
    <w:rsid w:val="000946D6"/>
    <w:rsid w:val="00094903"/>
    <w:rsid w:val="0009490A"/>
    <w:rsid w:val="00095181"/>
    <w:rsid w:val="0009523E"/>
    <w:rsid w:val="00095626"/>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1BD"/>
    <w:rsid w:val="000A130A"/>
    <w:rsid w:val="000A15CA"/>
    <w:rsid w:val="000A19C4"/>
    <w:rsid w:val="000A1B73"/>
    <w:rsid w:val="000A1F07"/>
    <w:rsid w:val="000A1FAE"/>
    <w:rsid w:val="000A22AF"/>
    <w:rsid w:val="000A2306"/>
    <w:rsid w:val="000A2543"/>
    <w:rsid w:val="000A272F"/>
    <w:rsid w:val="000A2919"/>
    <w:rsid w:val="000A29E9"/>
    <w:rsid w:val="000A2C89"/>
    <w:rsid w:val="000A2E32"/>
    <w:rsid w:val="000A2E47"/>
    <w:rsid w:val="000A2F95"/>
    <w:rsid w:val="000A33E3"/>
    <w:rsid w:val="000A35A9"/>
    <w:rsid w:val="000A3672"/>
    <w:rsid w:val="000A3D1D"/>
    <w:rsid w:val="000A3E50"/>
    <w:rsid w:val="000A4CEC"/>
    <w:rsid w:val="000A4E55"/>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A0"/>
    <w:rsid w:val="000A79BE"/>
    <w:rsid w:val="000A7CC2"/>
    <w:rsid w:val="000A7CF2"/>
    <w:rsid w:val="000B01FB"/>
    <w:rsid w:val="000B03F9"/>
    <w:rsid w:val="000B0671"/>
    <w:rsid w:val="000B09C2"/>
    <w:rsid w:val="000B0DB3"/>
    <w:rsid w:val="000B1298"/>
    <w:rsid w:val="000B16EB"/>
    <w:rsid w:val="000B1706"/>
    <w:rsid w:val="000B194C"/>
    <w:rsid w:val="000B1BDB"/>
    <w:rsid w:val="000B244F"/>
    <w:rsid w:val="000B2B16"/>
    <w:rsid w:val="000B35F4"/>
    <w:rsid w:val="000B390A"/>
    <w:rsid w:val="000B4059"/>
    <w:rsid w:val="000B41EF"/>
    <w:rsid w:val="000B442C"/>
    <w:rsid w:val="000B46A2"/>
    <w:rsid w:val="000B481E"/>
    <w:rsid w:val="000B49F2"/>
    <w:rsid w:val="000B4D01"/>
    <w:rsid w:val="000B4E07"/>
    <w:rsid w:val="000B4E7C"/>
    <w:rsid w:val="000B5176"/>
    <w:rsid w:val="000B5311"/>
    <w:rsid w:val="000B540E"/>
    <w:rsid w:val="000B5623"/>
    <w:rsid w:val="000B57BE"/>
    <w:rsid w:val="000B5AF9"/>
    <w:rsid w:val="000B5BA0"/>
    <w:rsid w:val="000B5F24"/>
    <w:rsid w:val="000B5FCA"/>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012"/>
    <w:rsid w:val="000C3236"/>
    <w:rsid w:val="000C3C4A"/>
    <w:rsid w:val="000C3C7D"/>
    <w:rsid w:val="000C3DF3"/>
    <w:rsid w:val="000C4054"/>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570"/>
    <w:rsid w:val="000C664F"/>
    <w:rsid w:val="000C6706"/>
    <w:rsid w:val="000C6738"/>
    <w:rsid w:val="000C6930"/>
    <w:rsid w:val="000C69DD"/>
    <w:rsid w:val="000C6C52"/>
    <w:rsid w:val="000C735F"/>
    <w:rsid w:val="000C73DF"/>
    <w:rsid w:val="000C76AD"/>
    <w:rsid w:val="000C7705"/>
    <w:rsid w:val="000C7813"/>
    <w:rsid w:val="000C7F92"/>
    <w:rsid w:val="000D00B7"/>
    <w:rsid w:val="000D0184"/>
    <w:rsid w:val="000D0461"/>
    <w:rsid w:val="000D0465"/>
    <w:rsid w:val="000D04F2"/>
    <w:rsid w:val="000D0A61"/>
    <w:rsid w:val="000D0F2A"/>
    <w:rsid w:val="000D0F6A"/>
    <w:rsid w:val="000D11BF"/>
    <w:rsid w:val="000D17DA"/>
    <w:rsid w:val="000D243E"/>
    <w:rsid w:val="000D26B1"/>
    <w:rsid w:val="000D2B0D"/>
    <w:rsid w:val="000D2B99"/>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24"/>
    <w:rsid w:val="000E1B84"/>
    <w:rsid w:val="000E207F"/>
    <w:rsid w:val="000E2243"/>
    <w:rsid w:val="000E2496"/>
    <w:rsid w:val="000E263F"/>
    <w:rsid w:val="000E269D"/>
    <w:rsid w:val="000E2F84"/>
    <w:rsid w:val="000E31E6"/>
    <w:rsid w:val="000E36C4"/>
    <w:rsid w:val="000E3C68"/>
    <w:rsid w:val="000E3F97"/>
    <w:rsid w:val="000E416E"/>
    <w:rsid w:val="000E44C6"/>
    <w:rsid w:val="000E456F"/>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B23"/>
    <w:rsid w:val="000F1C51"/>
    <w:rsid w:val="000F256C"/>
    <w:rsid w:val="000F27F8"/>
    <w:rsid w:val="000F28E0"/>
    <w:rsid w:val="000F2C7F"/>
    <w:rsid w:val="000F2C9D"/>
    <w:rsid w:val="000F2CA0"/>
    <w:rsid w:val="000F3348"/>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67F3"/>
    <w:rsid w:val="000F6A56"/>
    <w:rsid w:val="000F74EC"/>
    <w:rsid w:val="0010015A"/>
    <w:rsid w:val="00100391"/>
    <w:rsid w:val="001005A9"/>
    <w:rsid w:val="00100714"/>
    <w:rsid w:val="00100728"/>
    <w:rsid w:val="00100937"/>
    <w:rsid w:val="00100964"/>
    <w:rsid w:val="0010099E"/>
    <w:rsid w:val="00100A12"/>
    <w:rsid w:val="00100A29"/>
    <w:rsid w:val="00100B00"/>
    <w:rsid w:val="00100DD9"/>
    <w:rsid w:val="0010109E"/>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25E"/>
    <w:rsid w:val="001038FC"/>
    <w:rsid w:val="00103BE0"/>
    <w:rsid w:val="00103D0C"/>
    <w:rsid w:val="00103D3A"/>
    <w:rsid w:val="00104275"/>
    <w:rsid w:val="00104416"/>
    <w:rsid w:val="001048FC"/>
    <w:rsid w:val="00105BC6"/>
    <w:rsid w:val="00105E3E"/>
    <w:rsid w:val="0010608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94"/>
    <w:rsid w:val="001122B9"/>
    <w:rsid w:val="00112926"/>
    <w:rsid w:val="00112BD9"/>
    <w:rsid w:val="00112D91"/>
    <w:rsid w:val="00113091"/>
    <w:rsid w:val="001132FE"/>
    <w:rsid w:val="00113365"/>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CBC"/>
    <w:rsid w:val="00117FE0"/>
    <w:rsid w:val="001201F5"/>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63"/>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8F3"/>
    <w:rsid w:val="00133F70"/>
    <w:rsid w:val="0013439B"/>
    <w:rsid w:val="0013496C"/>
    <w:rsid w:val="001353C2"/>
    <w:rsid w:val="001356C2"/>
    <w:rsid w:val="001359CA"/>
    <w:rsid w:val="001359E4"/>
    <w:rsid w:val="00135A46"/>
    <w:rsid w:val="00135B02"/>
    <w:rsid w:val="00135E51"/>
    <w:rsid w:val="00135E98"/>
    <w:rsid w:val="00135F39"/>
    <w:rsid w:val="00136322"/>
    <w:rsid w:val="00136378"/>
    <w:rsid w:val="00136640"/>
    <w:rsid w:val="00136A69"/>
    <w:rsid w:val="00137359"/>
    <w:rsid w:val="00137628"/>
    <w:rsid w:val="00137BDD"/>
    <w:rsid w:val="00137C1A"/>
    <w:rsid w:val="00137C67"/>
    <w:rsid w:val="00137E66"/>
    <w:rsid w:val="0014009D"/>
    <w:rsid w:val="001409EB"/>
    <w:rsid w:val="00140CF9"/>
    <w:rsid w:val="00141234"/>
    <w:rsid w:val="00141381"/>
    <w:rsid w:val="001413D3"/>
    <w:rsid w:val="0014168E"/>
    <w:rsid w:val="0014168F"/>
    <w:rsid w:val="001416B6"/>
    <w:rsid w:val="00141980"/>
    <w:rsid w:val="00141B6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5FFA"/>
    <w:rsid w:val="00146262"/>
    <w:rsid w:val="0014629B"/>
    <w:rsid w:val="001463A1"/>
    <w:rsid w:val="00146823"/>
    <w:rsid w:val="001468AA"/>
    <w:rsid w:val="00146D39"/>
    <w:rsid w:val="00146ED3"/>
    <w:rsid w:val="00146F5C"/>
    <w:rsid w:val="0014700A"/>
    <w:rsid w:val="00147200"/>
    <w:rsid w:val="0014778A"/>
    <w:rsid w:val="001479B8"/>
    <w:rsid w:val="001479DF"/>
    <w:rsid w:val="00147BE5"/>
    <w:rsid w:val="00150029"/>
    <w:rsid w:val="0015012F"/>
    <w:rsid w:val="001501F7"/>
    <w:rsid w:val="0015067A"/>
    <w:rsid w:val="00150709"/>
    <w:rsid w:val="00150BF2"/>
    <w:rsid w:val="00150C74"/>
    <w:rsid w:val="00150C9B"/>
    <w:rsid w:val="00150CED"/>
    <w:rsid w:val="00150D64"/>
    <w:rsid w:val="0015102E"/>
    <w:rsid w:val="00151A8D"/>
    <w:rsid w:val="00151BE5"/>
    <w:rsid w:val="00151FC5"/>
    <w:rsid w:val="0015215C"/>
    <w:rsid w:val="001523A1"/>
    <w:rsid w:val="0015268A"/>
    <w:rsid w:val="00152705"/>
    <w:rsid w:val="001532DD"/>
    <w:rsid w:val="001532EA"/>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92F"/>
    <w:rsid w:val="00155A99"/>
    <w:rsid w:val="00155C25"/>
    <w:rsid w:val="00155D0F"/>
    <w:rsid w:val="00155E2C"/>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1F9"/>
    <w:rsid w:val="00164234"/>
    <w:rsid w:val="00164301"/>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BF0"/>
    <w:rsid w:val="00167E1E"/>
    <w:rsid w:val="00167E4F"/>
    <w:rsid w:val="00167F8D"/>
    <w:rsid w:val="00167FD8"/>
    <w:rsid w:val="00170076"/>
    <w:rsid w:val="00170154"/>
    <w:rsid w:val="0017055C"/>
    <w:rsid w:val="00170578"/>
    <w:rsid w:val="00170AA3"/>
    <w:rsid w:val="00171104"/>
    <w:rsid w:val="00171266"/>
    <w:rsid w:val="00171515"/>
    <w:rsid w:val="00171579"/>
    <w:rsid w:val="001719BC"/>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D50"/>
    <w:rsid w:val="00173ECD"/>
    <w:rsid w:val="00173F53"/>
    <w:rsid w:val="00174461"/>
    <w:rsid w:val="00174476"/>
    <w:rsid w:val="00174576"/>
    <w:rsid w:val="001750F5"/>
    <w:rsid w:val="0017515D"/>
    <w:rsid w:val="001751EB"/>
    <w:rsid w:val="00175255"/>
    <w:rsid w:val="001753AD"/>
    <w:rsid w:val="0017542B"/>
    <w:rsid w:val="00175546"/>
    <w:rsid w:val="00175625"/>
    <w:rsid w:val="001759C3"/>
    <w:rsid w:val="00175C94"/>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40"/>
    <w:rsid w:val="001777E1"/>
    <w:rsid w:val="00177A60"/>
    <w:rsid w:val="00177BF8"/>
    <w:rsid w:val="00177EF8"/>
    <w:rsid w:val="00180048"/>
    <w:rsid w:val="0018042B"/>
    <w:rsid w:val="0018052D"/>
    <w:rsid w:val="00180729"/>
    <w:rsid w:val="00180AF9"/>
    <w:rsid w:val="00180BAA"/>
    <w:rsid w:val="00180C7A"/>
    <w:rsid w:val="00180CE0"/>
    <w:rsid w:val="00180E64"/>
    <w:rsid w:val="001816C2"/>
    <w:rsid w:val="001817E4"/>
    <w:rsid w:val="001818A2"/>
    <w:rsid w:val="00181AD8"/>
    <w:rsid w:val="00181EFB"/>
    <w:rsid w:val="00181F80"/>
    <w:rsid w:val="00182096"/>
    <w:rsid w:val="00182097"/>
    <w:rsid w:val="001823CF"/>
    <w:rsid w:val="0018281E"/>
    <w:rsid w:val="0018284C"/>
    <w:rsid w:val="001828B2"/>
    <w:rsid w:val="001829B9"/>
    <w:rsid w:val="001829F1"/>
    <w:rsid w:val="00182B6D"/>
    <w:rsid w:val="00182EF0"/>
    <w:rsid w:val="001835F3"/>
    <w:rsid w:val="001836AD"/>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334"/>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95F"/>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355"/>
    <w:rsid w:val="0019489E"/>
    <w:rsid w:val="00194F9B"/>
    <w:rsid w:val="00195253"/>
    <w:rsid w:val="0019533E"/>
    <w:rsid w:val="001958F0"/>
    <w:rsid w:val="00195944"/>
    <w:rsid w:val="00195978"/>
    <w:rsid w:val="00195C6F"/>
    <w:rsid w:val="0019606F"/>
    <w:rsid w:val="001965F0"/>
    <w:rsid w:val="00196C83"/>
    <w:rsid w:val="00196CBA"/>
    <w:rsid w:val="00196F10"/>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B70"/>
    <w:rsid w:val="001A204D"/>
    <w:rsid w:val="001A219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89"/>
    <w:rsid w:val="001A62CC"/>
    <w:rsid w:val="001A6325"/>
    <w:rsid w:val="001A63D9"/>
    <w:rsid w:val="001A6469"/>
    <w:rsid w:val="001A65A8"/>
    <w:rsid w:val="001A6F2E"/>
    <w:rsid w:val="001A6F8B"/>
    <w:rsid w:val="001A717D"/>
    <w:rsid w:val="001A72C0"/>
    <w:rsid w:val="001A795F"/>
    <w:rsid w:val="001B02AB"/>
    <w:rsid w:val="001B03DD"/>
    <w:rsid w:val="001B06C8"/>
    <w:rsid w:val="001B0E78"/>
    <w:rsid w:val="001B10FB"/>
    <w:rsid w:val="001B123E"/>
    <w:rsid w:val="001B13FB"/>
    <w:rsid w:val="001B1B39"/>
    <w:rsid w:val="001B1BBE"/>
    <w:rsid w:val="001B20F1"/>
    <w:rsid w:val="001B2572"/>
    <w:rsid w:val="001B25FD"/>
    <w:rsid w:val="001B2864"/>
    <w:rsid w:val="001B2992"/>
    <w:rsid w:val="001B2C3D"/>
    <w:rsid w:val="001B2C6E"/>
    <w:rsid w:val="001B2CC3"/>
    <w:rsid w:val="001B2F96"/>
    <w:rsid w:val="001B30CC"/>
    <w:rsid w:val="001B3262"/>
    <w:rsid w:val="001B38B3"/>
    <w:rsid w:val="001B3C04"/>
    <w:rsid w:val="001B3E1F"/>
    <w:rsid w:val="001B4373"/>
    <w:rsid w:val="001B446A"/>
    <w:rsid w:val="001B45B4"/>
    <w:rsid w:val="001B47DE"/>
    <w:rsid w:val="001B481A"/>
    <w:rsid w:val="001B4847"/>
    <w:rsid w:val="001B4B43"/>
    <w:rsid w:val="001B4DAE"/>
    <w:rsid w:val="001B565A"/>
    <w:rsid w:val="001B5974"/>
    <w:rsid w:val="001B5A8F"/>
    <w:rsid w:val="001B5C66"/>
    <w:rsid w:val="001B65E6"/>
    <w:rsid w:val="001B6625"/>
    <w:rsid w:val="001B6F97"/>
    <w:rsid w:val="001B6FAA"/>
    <w:rsid w:val="001B703A"/>
    <w:rsid w:val="001B7187"/>
    <w:rsid w:val="001B71B9"/>
    <w:rsid w:val="001B71D3"/>
    <w:rsid w:val="001B771F"/>
    <w:rsid w:val="001B775C"/>
    <w:rsid w:val="001B788E"/>
    <w:rsid w:val="001B7BB1"/>
    <w:rsid w:val="001B7F81"/>
    <w:rsid w:val="001C0442"/>
    <w:rsid w:val="001C06AE"/>
    <w:rsid w:val="001C0BA7"/>
    <w:rsid w:val="001C1607"/>
    <w:rsid w:val="001C16FD"/>
    <w:rsid w:val="001C1A08"/>
    <w:rsid w:val="001C1A34"/>
    <w:rsid w:val="001C1BC1"/>
    <w:rsid w:val="001C1FE0"/>
    <w:rsid w:val="001C2ADC"/>
    <w:rsid w:val="001C2D37"/>
    <w:rsid w:val="001C30BE"/>
    <w:rsid w:val="001C3460"/>
    <w:rsid w:val="001C3870"/>
    <w:rsid w:val="001C3A65"/>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83D"/>
    <w:rsid w:val="001C7BD1"/>
    <w:rsid w:val="001D02E1"/>
    <w:rsid w:val="001D056A"/>
    <w:rsid w:val="001D0734"/>
    <w:rsid w:val="001D0D21"/>
    <w:rsid w:val="001D0EDF"/>
    <w:rsid w:val="001D135C"/>
    <w:rsid w:val="001D1569"/>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D98"/>
    <w:rsid w:val="001D5EB7"/>
    <w:rsid w:val="001D5F0B"/>
    <w:rsid w:val="001D62CE"/>
    <w:rsid w:val="001D6726"/>
    <w:rsid w:val="001D6746"/>
    <w:rsid w:val="001D68B0"/>
    <w:rsid w:val="001D6C5A"/>
    <w:rsid w:val="001D6E91"/>
    <w:rsid w:val="001D6FCC"/>
    <w:rsid w:val="001D6FD0"/>
    <w:rsid w:val="001D736D"/>
    <w:rsid w:val="001D7951"/>
    <w:rsid w:val="001E07DC"/>
    <w:rsid w:val="001E0C8F"/>
    <w:rsid w:val="001E0D97"/>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CB6"/>
    <w:rsid w:val="001E4F1B"/>
    <w:rsid w:val="001E4F6D"/>
    <w:rsid w:val="001E505D"/>
    <w:rsid w:val="001E521A"/>
    <w:rsid w:val="001E590C"/>
    <w:rsid w:val="001E5912"/>
    <w:rsid w:val="001E6159"/>
    <w:rsid w:val="001E6455"/>
    <w:rsid w:val="001E64F9"/>
    <w:rsid w:val="001E6726"/>
    <w:rsid w:val="001E69FD"/>
    <w:rsid w:val="001E6BB3"/>
    <w:rsid w:val="001E6E8E"/>
    <w:rsid w:val="001E6FC3"/>
    <w:rsid w:val="001E7105"/>
    <w:rsid w:val="001E71B9"/>
    <w:rsid w:val="001E763D"/>
    <w:rsid w:val="001E7814"/>
    <w:rsid w:val="001E78AD"/>
    <w:rsid w:val="001E79F0"/>
    <w:rsid w:val="001E7A22"/>
    <w:rsid w:val="001E7CA6"/>
    <w:rsid w:val="001E7D41"/>
    <w:rsid w:val="001E7E23"/>
    <w:rsid w:val="001E7F81"/>
    <w:rsid w:val="001E7F94"/>
    <w:rsid w:val="001F030E"/>
    <w:rsid w:val="001F0411"/>
    <w:rsid w:val="001F0515"/>
    <w:rsid w:val="001F0B5E"/>
    <w:rsid w:val="001F104F"/>
    <w:rsid w:val="001F1154"/>
    <w:rsid w:val="001F126F"/>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443"/>
    <w:rsid w:val="001F55BE"/>
    <w:rsid w:val="001F56DC"/>
    <w:rsid w:val="001F59AC"/>
    <w:rsid w:val="001F5EF6"/>
    <w:rsid w:val="001F605E"/>
    <w:rsid w:val="001F6245"/>
    <w:rsid w:val="001F64A5"/>
    <w:rsid w:val="001F655A"/>
    <w:rsid w:val="001F6566"/>
    <w:rsid w:val="001F6684"/>
    <w:rsid w:val="001F67E2"/>
    <w:rsid w:val="001F687E"/>
    <w:rsid w:val="001F694E"/>
    <w:rsid w:val="001F6A3C"/>
    <w:rsid w:val="001F6AB1"/>
    <w:rsid w:val="001F6D5C"/>
    <w:rsid w:val="001F7468"/>
    <w:rsid w:val="001F7B0F"/>
    <w:rsid w:val="001F7C1E"/>
    <w:rsid w:val="001F7F65"/>
    <w:rsid w:val="00200717"/>
    <w:rsid w:val="00200AFA"/>
    <w:rsid w:val="00200B05"/>
    <w:rsid w:val="00200BCA"/>
    <w:rsid w:val="00200C81"/>
    <w:rsid w:val="00200CC3"/>
    <w:rsid w:val="00200E54"/>
    <w:rsid w:val="00200EA2"/>
    <w:rsid w:val="0020144E"/>
    <w:rsid w:val="0020165E"/>
    <w:rsid w:val="002018A6"/>
    <w:rsid w:val="00201EC0"/>
    <w:rsid w:val="00202090"/>
    <w:rsid w:val="00202AB6"/>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03F"/>
    <w:rsid w:val="00215106"/>
    <w:rsid w:val="002154CD"/>
    <w:rsid w:val="0021554D"/>
    <w:rsid w:val="002155C0"/>
    <w:rsid w:val="00215626"/>
    <w:rsid w:val="00215643"/>
    <w:rsid w:val="0021564B"/>
    <w:rsid w:val="00215945"/>
    <w:rsid w:val="00215A03"/>
    <w:rsid w:val="0021624E"/>
    <w:rsid w:val="0021630D"/>
    <w:rsid w:val="0021680A"/>
    <w:rsid w:val="0021681A"/>
    <w:rsid w:val="0021689C"/>
    <w:rsid w:val="00216A57"/>
    <w:rsid w:val="00216EB3"/>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8F3"/>
    <w:rsid w:val="00224907"/>
    <w:rsid w:val="00224F5E"/>
    <w:rsid w:val="002256B6"/>
    <w:rsid w:val="00226584"/>
    <w:rsid w:val="002266E7"/>
    <w:rsid w:val="0022678C"/>
    <w:rsid w:val="00226B0D"/>
    <w:rsid w:val="00226BB1"/>
    <w:rsid w:val="00226BF4"/>
    <w:rsid w:val="0022718C"/>
    <w:rsid w:val="002273D4"/>
    <w:rsid w:val="00227595"/>
    <w:rsid w:val="00227736"/>
    <w:rsid w:val="002279F2"/>
    <w:rsid w:val="00227C51"/>
    <w:rsid w:val="00227E55"/>
    <w:rsid w:val="00227FDC"/>
    <w:rsid w:val="00227FDD"/>
    <w:rsid w:val="0023003F"/>
    <w:rsid w:val="00230B2F"/>
    <w:rsid w:val="00230C9E"/>
    <w:rsid w:val="002318EF"/>
    <w:rsid w:val="00231BD2"/>
    <w:rsid w:val="00231BE1"/>
    <w:rsid w:val="00231C96"/>
    <w:rsid w:val="00231CF7"/>
    <w:rsid w:val="00231D85"/>
    <w:rsid w:val="00231E77"/>
    <w:rsid w:val="00232769"/>
    <w:rsid w:val="002329EA"/>
    <w:rsid w:val="00232E0C"/>
    <w:rsid w:val="00232FB9"/>
    <w:rsid w:val="00232FD4"/>
    <w:rsid w:val="00233553"/>
    <w:rsid w:val="00233B70"/>
    <w:rsid w:val="00233DDE"/>
    <w:rsid w:val="00233E8A"/>
    <w:rsid w:val="0023430D"/>
    <w:rsid w:val="002343D8"/>
    <w:rsid w:val="00234A97"/>
    <w:rsid w:val="00234D14"/>
    <w:rsid w:val="002352BC"/>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31"/>
    <w:rsid w:val="00242B8D"/>
    <w:rsid w:val="00242BD8"/>
    <w:rsid w:val="00242C3B"/>
    <w:rsid w:val="00242E39"/>
    <w:rsid w:val="0024307B"/>
    <w:rsid w:val="0024327B"/>
    <w:rsid w:val="002435B9"/>
    <w:rsid w:val="00243A41"/>
    <w:rsid w:val="00243E64"/>
    <w:rsid w:val="00244300"/>
    <w:rsid w:val="00244392"/>
    <w:rsid w:val="0024519C"/>
    <w:rsid w:val="002455B8"/>
    <w:rsid w:val="00245C48"/>
    <w:rsid w:val="00245FAF"/>
    <w:rsid w:val="00246086"/>
    <w:rsid w:val="0024629E"/>
    <w:rsid w:val="00246630"/>
    <w:rsid w:val="002467B8"/>
    <w:rsid w:val="00246B38"/>
    <w:rsid w:val="00246BC3"/>
    <w:rsid w:val="00246E7C"/>
    <w:rsid w:val="002470D8"/>
    <w:rsid w:val="00247478"/>
    <w:rsid w:val="00247712"/>
    <w:rsid w:val="00247BE8"/>
    <w:rsid w:val="00247D0B"/>
    <w:rsid w:val="0025071D"/>
    <w:rsid w:val="00250C74"/>
    <w:rsid w:val="0025101E"/>
    <w:rsid w:val="0025137B"/>
    <w:rsid w:val="002516CA"/>
    <w:rsid w:val="00251756"/>
    <w:rsid w:val="00251940"/>
    <w:rsid w:val="00251B01"/>
    <w:rsid w:val="00251FEE"/>
    <w:rsid w:val="00251FF8"/>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2F80"/>
    <w:rsid w:val="002632C3"/>
    <w:rsid w:val="0026340A"/>
    <w:rsid w:val="00263B7C"/>
    <w:rsid w:val="00263E4C"/>
    <w:rsid w:val="00263F5B"/>
    <w:rsid w:val="00263FDC"/>
    <w:rsid w:val="002640D0"/>
    <w:rsid w:val="002642B1"/>
    <w:rsid w:val="002644F5"/>
    <w:rsid w:val="0026473B"/>
    <w:rsid w:val="0026498A"/>
    <w:rsid w:val="00264CC2"/>
    <w:rsid w:val="00264F4B"/>
    <w:rsid w:val="002653A3"/>
    <w:rsid w:val="0026556D"/>
    <w:rsid w:val="002655DD"/>
    <w:rsid w:val="00265741"/>
    <w:rsid w:val="00265B36"/>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A7"/>
    <w:rsid w:val="002717D9"/>
    <w:rsid w:val="002718B4"/>
    <w:rsid w:val="00271A7D"/>
    <w:rsid w:val="00271B16"/>
    <w:rsid w:val="00272DBD"/>
    <w:rsid w:val="00273264"/>
    <w:rsid w:val="002732BF"/>
    <w:rsid w:val="002732FF"/>
    <w:rsid w:val="00273760"/>
    <w:rsid w:val="0027393A"/>
    <w:rsid w:val="00273B4E"/>
    <w:rsid w:val="00273D82"/>
    <w:rsid w:val="00273E27"/>
    <w:rsid w:val="00274185"/>
    <w:rsid w:val="002742AE"/>
    <w:rsid w:val="002742B7"/>
    <w:rsid w:val="00274505"/>
    <w:rsid w:val="00274639"/>
    <w:rsid w:val="00274746"/>
    <w:rsid w:val="0027479A"/>
    <w:rsid w:val="00274D88"/>
    <w:rsid w:val="00274F6C"/>
    <w:rsid w:val="00274F9C"/>
    <w:rsid w:val="00275533"/>
    <w:rsid w:val="00275D61"/>
    <w:rsid w:val="00276028"/>
    <w:rsid w:val="002760D3"/>
    <w:rsid w:val="0027619F"/>
    <w:rsid w:val="002766F3"/>
    <w:rsid w:val="002769DB"/>
    <w:rsid w:val="002769FD"/>
    <w:rsid w:val="00276E60"/>
    <w:rsid w:val="00276F86"/>
    <w:rsid w:val="002775FC"/>
    <w:rsid w:val="00277862"/>
    <w:rsid w:val="00280600"/>
    <w:rsid w:val="002808E2"/>
    <w:rsid w:val="002808E6"/>
    <w:rsid w:val="002809EC"/>
    <w:rsid w:val="0028122E"/>
    <w:rsid w:val="00281FDC"/>
    <w:rsid w:val="002822E8"/>
    <w:rsid w:val="00282322"/>
    <w:rsid w:val="00282519"/>
    <w:rsid w:val="00282932"/>
    <w:rsid w:val="002831C2"/>
    <w:rsid w:val="00283294"/>
    <w:rsid w:val="0028329E"/>
    <w:rsid w:val="0028330C"/>
    <w:rsid w:val="00283873"/>
    <w:rsid w:val="002838B2"/>
    <w:rsid w:val="00283CE9"/>
    <w:rsid w:val="00284134"/>
    <w:rsid w:val="00284208"/>
    <w:rsid w:val="002842D2"/>
    <w:rsid w:val="00284378"/>
    <w:rsid w:val="00284580"/>
    <w:rsid w:val="002845F9"/>
    <w:rsid w:val="00284744"/>
    <w:rsid w:val="00284A63"/>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0B6F"/>
    <w:rsid w:val="002911B9"/>
    <w:rsid w:val="00291398"/>
    <w:rsid w:val="0029154E"/>
    <w:rsid w:val="00291551"/>
    <w:rsid w:val="00291632"/>
    <w:rsid w:val="00291740"/>
    <w:rsid w:val="002919BF"/>
    <w:rsid w:val="002919C2"/>
    <w:rsid w:val="00291B36"/>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D31"/>
    <w:rsid w:val="002A1E4B"/>
    <w:rsid w:val="002A20C7"/>
    <w:rsid w:val="002A225A"/>
    <w:rsid w:val="002A25B1"/>
    <w:rsid w:val="002A268B"/>
    <w:rsid w:val="002A26B2"/>
    <w:rsid w:val="002A2CE3"/>
    <w:rsid w:val="002A2F34"/>
    <w:rsid w:val="002A3082"/>
    <w:rsid w:val="002A3087"/>
    <w:rsid w:val="002A309B"/>
    <w:rsid w:val="002A32F0"/>
    <w:rsid w:val="002A33A2"/>
    <w:rsid w:val="002A3642"/>
    <w:rsid w:val="002A37D9"/>
    <w:rsid w:val="002A3BF0"/>
    <w:rsid w:val="002A3EAB"/>
    <w:rsid w:val="002A3F6C"/>
    <w:rsid w:val="002A4172"/>
    <w:rsid w:val="002A422C"/>
    <w:rsid w:val="002A4765"/>
    <w:rsid w:val="002A4B3E"/>
    <w:rsid w:val="002A4C08"/>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E6B"/>
    <w:rsid w:val="002B1254"/>
    <w:rsid w:val="002B1321"/>
    <w:rsid w:val="002B1615"/>
    <w:rsid w:val="002B1DCF"/>
    <w:rsid w:val="002B2035"/>
    <w:rsid w:val="002B2210"/>
    <w:rsid w:val="002B2385"/>
    <w:rsid w:val="002B26A1"/>
    <w:rsid w:val="002B2968"/>
    <w:rsid w:val="002B2C9F"/>
    <w:rsid w:val="002B2DFF"/>
    <w:rsid w:val="002B2EA2"/>
    <w:rsid w:val="002B2F02"/>
    <w:rsid w:val="002B2F0F"/>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01B"/>
    <w:rsid w:val="002B6112"/>
    <w:rsid w:val="002B661D"/>
    <w:rsid w:val="002B6B5F"/>
    <w:rsid w:val="002B6D4C"/>
    <w:rsid w:val="002B7268"/>
    <w:rsid w:val="002B73C0"/>
    <w:rsid w:val="002B767B"/>
    <w:rsid w:val="002B7B85"/>
    <w:rsid w:val="002B7D3F"/>
    <w:rsid w:val="002B7E56"/>
    <w:rsid w:val="002B7F7A"/>
    <w:rsid w:val="002C01CB"/>
    <w:rsid w:val="002C03AA"/>
    <w:rsid w:val="002C109C"/>
    <w:rsid w:val="002C135E"/>
    <w:rsid w:val="002C168A"/>
    <w:rsid w:val="002C17F8"/>
    <w:rsid w:val="002C198B"/>
    <w:rsid w:val="002C1A21"/>
    <w:rsid w:val="002C1B42"/>
    <w:rsid w:val="002C1BF7"/>
    <w:rsid w:val="002C1C2E"/>
    <w:rsid w:val="002C1F0F"/>
    <w:rsid w:val="002C20D4"/>
    <w:rsid w:val="002C24ED"/>
    <w:rsid w:val="002C25A1"/>
    <w:rsid w:val="002C2B75"/>
    <w:rsid w:val="002C2D78"/>
    <w:rsid w:val="002C30D2"/>
    <w:rsid w:val="002C3476"/>
    <w:rsid w:val="002C3568"/>
    <w:rsid w:val="002C35CD"/>
    <w:rsid w:val="002C3DFB"/>
    <w:rsid w:val="002C3ED4"/>
    <w:rsid w:val="002C3F47"/>
    <w:rsid w:val="002C40D4"/>
    <w:rsid w:val="002C4186"/>
    <w:rsid w:val="002C4188"/>
    <w:rsid w:val="002C43A7"/>
    <w:rsid w:val="002C45C2"/>
    <w:rsid w:val="002C4703"/>
    <w:rsid w:val="002C4B70"/>
    <w:rsid w:val="002C4BFC"/>
    <w:rsid w:val="002C52E2"/>
    <w:rsid w:val="002C530F"/>
    <w:rsid w:val="002C54D1"/>
    <w:rsid w:val="002C5590"/>
    <w:rsid w:val="002C570C"/>
    <w:rsid w:val="002C579F"/>
    <w:rsid w:val="002C6703"/>
    <w:rsid w:val="002C67E8"/>
    <w:rsid w:val="002C6836"/>
    <w:rsid w:val="002C6D00"/>
    <w:rsid w:val="002C6E0A"/>
    <w:rsid w:val="002C6E8B"/>
    <w:rsid w:val="002C7551"/>
    <w:rsid w:val="002D06D0"/>
    <w:rsid w:val="002D083A"/>
    <w:rsid w:val="002D0842"/>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4FEE"/>
    <w:rsid w:val="002D54B4"/>
    <w:rsid w:val="002D5CC2"/>
    <w:rsid w:val="002D5D01"/>
    <w:rsid w:val="002D61F0"/>
    <w:rsid w:val="002D6725"/>
    <w:rsid w:val="002D674F"/>
    <w:rsid w:val="002D6A2F"/>
    <w:rsid w:val="002D6B70"/>
    <w:rsid w:val="002D6BCB"/>
    <w:rsid w:val="002D6D72"/>
    <w:rsid w:val="002D6E3B"/>
    <w:rsid w:val="002D6E76"/>
    <w:rsid w:val="002D70C7"/>
    <w:rsid w:val="002D7290"/>
    <w:rsid w:val="002D7386"/>
    <w:rsid w:val="002D7391"/>
    <w:rsid w:val="002D73C1"/>
    <w:rsid w:val="002D7510"/>
    <w:rsid w:val="002D75D9"/>
    <w:rsid w:val="002D77F1"/>
    <w:rsid w:val="002D7916"/>
    <w:rsid w:val="002D7A65"/>
    <w:rsid w:val="002D7E37"/>
    <w:rsid w:val="002E018D"/>
    <w:rsid w:val="002E01FB"/>
    <w:rsid w:val="002E07B3"/>
    <w:rsid w:val="002E09D4"/>
    <w:rsid w:val="002E0AFA"/>
    <w:rsid w:val="002E0D33"/>
    <w:rsid w:val="002E11FE"/>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59C"/>
    <w:rsid w:val="002E56E8"/>
    <w:rsid w:val="002E5758"/>
    <w:rsid w:val="002E59B9"/>
    <w:rsid w:val="002E5A14"/>
    <w:rsid w:val="002E5BF8"/>
    <w:rsid w:val="002E5F67"/>
    <w:rsid w:val="002E5FC4"/>
    <w:rsid w:val="002E6188"/>
    <w:rsid w:val="002E648C"/>
    <w:rsid w:val="002E64F4"/>
    <w:rsid w:val="002E66A6"/>
    <w:rsid w:val="002E67F3"/>
    <w:rsid w:val="002E68B9"/>
    <w:rsid w:val="002E6A65"/>
    <w:rsid w:val="002E6AA3"/>
    <w:rsid w:val="002E6E1D"/>
    <w:rsid w:val="002E6F91"/>
    <w:rsid w:val="002E70CE"/>
    <w:rsid w:val="002E7881"/>
    <w:rsid w:val="002E7A2A"/>
    <w:rsid w:val="002E7D0E"/>
    <w:rsid w:val="002F00E2"/>
    <w:rsid w:val="002F0253"/>
    <w:rsid w:val="002F1069"/>
    <w:rsid w:val="002F113A"/>
    <w:rsid w:val="002F15B9"/>
    <w:rsid w:val="002F1796"/>
    <w:rsid w:val="002F1C2F"/>
    <w:rsid w:val="002F1C9D"/>
    <w:rsid w:val="002F1DEE"/>
    <w:rsid w:val="002F1E9F"/>
    <w:rsid w:val="002F1FB1"/>
    <w:rsid w:val="002F240B"/>
    <w:rsid w:val="002F24CC"/>
    <w:rsid w:val="002F27ED"/>
    <w:rsid w:val="002F29D3"/>
    <w:rsid w:val="002F2E22"/>
    <w:rsid w:val="002F330D"/>
    <w:rsid w:val="002F33D1"/>
    <w:rsid w:val="002F35EC"/>
    <w:rsid w:val="002F36E3"/>
    <w:rsid w:val="002F380F"/>
    <w:rsid w:val="002F3C95"/>
    <w:rsid w:val="002F44A6"/>
    <w:rsid w:val="002F44A7"/>
    <w:rsid w:val="002F4541"/>
    <w:rsid w:val="002F4AB3"/>
    <w:rsid w:val="002F4F8C"/>
    <w:rsid w:val="002F58D9"/>
    <w:rsid w:val="002F591D"/>
    <w:rsid w:val="002F6001"/>
    <w:rsid w:val="002F63DA"/>
    <w:rsid w:val="002F65D7"/>
    <w:rsid w:val="002F6AC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2EEB"/>
    <w:rsid w:val="00303010"/>
    <w:rsid w:val="00303298"/>
    <w:rsid w:val="00303500"/>
    <w:rsid w:val="0030361D"/>
    <w:rsid w:val="00303711"/>
    <w:rsid w:val="00303765"/>
    <w:rsid w:val="003039D2"/>
    <w:rsid w:val="00303C16"/>
    <w:rsid w:val="00303D69"/>
    <w:rsid w:val="00303E27"/>
    <w:rsid w:val="00303E7C"/>
    <w:rsid w:val="00304ADB"/>
    <w:rsid w:val="00304B92"/>
    <w:rsid w:val="00304E15"/>
    <w:rsid w:val="003058CC"/>
    <w:rsid w:val="00305AD0"/>
    <w:rsid w:val="00305C70"/>
    <w:rsid w:val="00305DF2"/>
    <w:rsid w:val="00306094"/>
    <w:rsid w:val="00306292"/>
    <w:rsid w:val="00306893"/>
    <w:rsid w:val="003072BE"/>
    <w:rsid w:val="003073D5"/>
    <w:rsid w:val="003075B3"/>
    <w:rsid w:val="0030782D"/>
    <w:rsid w:val="00307BCE"/>
    <w:rsid w:val="003103BD"/>
    <w:rsid w:val="00310A3E"/>
    <w:rsid w:val="00310CB5"/>
    <w:rsid w:val="00311214"/>
    <w:rsid w:val="003112CA"/>
    <w:rsid w:val="0031179F"/>
    <w:rsid w:val="00312093"/>
    <w:rsid w:val="0031215B"/>
    <w:rsid w:val="003122E5"/>
    <w:rsid w:val="00312A35"/>
    <w:rsid w:val="00312AF0"/>
    <w:rsid w:val="00312C11"/>
    <w:rsid w:val="00312E8F"/>
    <w:rsid w:val="00313006"/>
    <w:rsid w:val="00313157"/>
    <w:rsid w:val="00313448"/>
    <w:rsid w:val="003134A5"/>
    <w:rsid w:val="00313682"/>
    <w:rsid w:val="00313A66"/>
    <w:rsid w:val="00313DB0"/>
    <w:rsid w:val="00313E2D"/>
    <w:rsid w:val="00313E2E"/>
    <w:rsid w:val="00314079"/>
    <w:rsid w:val="0031448E"/>
    <w:rsid w:val="003145CA"/>
    <w:rsid w:val="003149F7"/>
    <w:rsid w:val="00314A5F"/>
    <w:rsid w:val="00314FA9"/>
    <w:rsid w:val="00314FF8"/>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0DE8"/>
    <w:rsid w:val="00321046"/>
    <w:rsid w:val="003217BE"/>
    <w:rsid w:val="00321949"/>
    <w:rsid w:val="003220A7"/>
    <w:rsid w:val="003231A8"/>
    <w:rsid w:val="00323216"/>
    <w:rsid w:val="00323A47"/>
    <w:rsid w:val="00323AAF"/>
    <w:rsid w:val="00323BDD"/>
    <w:rsid w:val="00323C81"/>
    <w:rsid w:val="0032419D"/>
    <w:rsid w:val="003242C7"/>
    <w:rsid w:val="003243FD"/>
    <w:rsid w:val="00324486"/>
    <w:rsid w:val="0032448C"/>
    <w:rsid w:val="003246E1"/>
    <w:rsid w:val="003249BB"/>
    <w:rsid w:val="00324A92"/>
    <w:rsid w:val="00325742"/>
    <w:rsid w:val="00325762"/>
    <w:rsid w:val="00325A1E"/>
    <w:rsid w:val="00325BD1"/>
    <w:rsid w:val="00325BF4"/>
    <w:rsid w:val="00326084"/>
    <w:rsid w:val="00326195"/>
    <w:rsid w:val="0032673B"/>
    <w:rsid w:val="00326A65"/>
    <w:rsid w:val="00326FAF"/>
    <w:rsid w:val="00326FF5"/>
    <w:rsid w:val="0032744B"/>
    <w:rsid w:val="00327554"/>
    <w:rsid w:val="0032799F"/>
    <w:rsid w:val="00327BA1"/>
    <w:rsid w:val="00327BFA"/>
    <w:rsid w:val="00327D7E"/>
    <w:rsid w:val="00327F81"/>
    <w:rsid w:val="00330749"/>
    <w:rsid w:val="00330770"/>
    <w:rsid w:val="003309D1"/>
    <w:rsid w:val="00330A49"/>
    <w:rsid w:val="00330F77"/>
    <w:rsid w:val="00331351"/>
    <w:rsid w:val="00331413"/>
    <w:rsid w:val="00331517"/>
    <w:rsid w:val="0033191F"/>
    <w:rsid w:val="00331A36"/>
    <w:rsid w:val="00331A49"/>
    <w:rsid w:val="00331B21"/>
    <w:rsid w:val="00331C24"/>
    <w:rsid w:val="00331EFF"/>
    <w:rsid w:val="00332159"/>
    <w:rsid w:val="0033236D"/>
    <w:rsid w:val="00332667"/>
    <w:rsid w:val="0033290C"/>
    <w:rsid w:val="00332BCF"/>
    <w:rsid w:val="00333064"/>
    <w:rsid w:val="00333547"/>
    <w:rsid w:val="00333633"/>
    <w:rsid w:val="003341DD"/>
    <w:rsid w:val="0033421C"/>
    <w:rsid w:val="003343F5"/>
    <w:rsid w:val="003347FB"/>
    <w:rsid w:val="003349EA"/>
    <w:rsid w:val="0033514F"/>
    <w:rsid w:val="0033554D"/>
    <w:rsid w:val="0033571F"/>
    <w:rsid w:val="00335D0A"/>
    <w:rsid w:val="0033618E"/>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552"/>
    <w:rsid w:val="00341864"/>
    <w:rsid w:val="003418C7"/>
    <w:rsid w:val="00341A13"/>
    <w:rsid w:val="00341A4F"/>
    <w:rsid w:val="00341FA9"/>
    <w:rsid w:val="003428FB"/>
    <w:rsid w:val="00342C28"/>
    <w:rsid w:val="003430E8"/>
    <w:rsid w:val="00343539"/>
    <w:rsid w:val="003437C5"/>
    <w:rsid w:val="003438A1"/>
    <w:rsid w:val="00343A6E"/>
    <w:rsid w:val="00343D67"/>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CE3"/>
    <w:rsid w:val="00351FD6"/>
    <w:rsid w:val="003520E9"/>
    <w:rsid w:val="00352714"/>
    <w:rsid w:val="0035277E"/>
    <w:rsid w:val="00352BB0"/>
    <w:rsid w:val="00352BB1"/>
    <w:rsid w:val="00353053"/>
    <w:rsid w:val="003533CA"/>
    <w:rsid w:val="0035348F"/>
    <w:rsid w:val="003534CB"/>
    <w:rsid w:val="003534F5"/>
    <w:rsid w:val="00353903"/>
    <w:rsid w:val="00353C9F"/>
    <w:rsid w:val="003546C6"/>
    <w:rsid w:val="0035492B"/>
    <w:rsid w:val="00354D50"/>
    <w:rsid w:val="003557A2"/>
    <w:rsid w:val="003557B1"/>
    <w:rsid w:val="00355982"/>
    <w:rsid w:val="00355C4E"/>
    <w:rsid w:val="00355D38"/>
    <w:rsid w:val="003567D6"/>
    <w:rsid w:val="00356823"/>
    <w:rsid w:val="00356E3D"/>
    <w:rsid w:val="003572D7"/>
    <w:rsid w:val="003575AA"/>
    <w:rsid w:val="0035775C"/>
    <w:rsid w:val="0035775F"/>
    <w:rsid w:val="0035795E"/>
    <w:rsid w:val="00357E26"/>
    <w:rsid w:val="0036029B"/>
    <w:rsid w:val="003606D9"/>
    <w:rsid w:val="00360C5C"/>
    <w:rsid w:val="0036115F"/>
    <w:rsid w:val="00361444"/>
    <w:rsid w:val="003616B8"/>
    <w:rsid w:val="00361AFF"/>
    <w:rsid w:val="00361B1E"/>
    <w:rsid w:val="00361B26"/>
    <w:rsid w:val="00361E5F"/>
    <w:rsid w:val="00362A68"/>
    <w:rsid w:val="00362D1E"/>
    <w:rsid w:val="00363052"/>
    <w:rsid w:val="003633C9"/>
    <w:rsid w:val="00363503"/>
    <w:rsid w:val="0036440B"/>
    <w:rsid w:val="00364414"/>
    <w:rsid w:val="003646FE"/>
    <w:rsid w:val="0036482F"/>
    <w:rsid w:val="00364890"/>
    <w:rsid w:val="00364C92"/>
    <w:rsid w:val="0036506C"/>
    <w:rsid w:val="003654B4"/>
    <w:rsid w:val="003654B7"/>
    <w:rsid w:val="00365829"/>
    <w:rsid w:val="00365CAB"/>
    <w:rsid w:val="003666A0"/>
    <w:rsid w:val="003667C4"/>
    <w:rsid w:val="00366A7B"/>
    <w:rsid w:val="00366E80"/>
    <w:rsid w:val="00367495"/>
    <w:rsid w:val="00367715"/>
    <w:rsid w:val="0036772A"/>
    <w:rsid w:val="00367A35"/>
    <w:rsid w:val="00367AE1"/>
    <w:rsid w:val="00367EF5"/>
    <w:rsid w:val="0037012B"/>
    <w:rsid w:val="00370215"/>
    <w:rsid w:val="0037037C"/>
    <w:rsid w:val="0037081F"/>
    <w:rsid w:val="003708F8"/>
    <w:rsid w:val="00370EC2"/>
    <w:rsid w:val="00370F89"/>
    <w:rsid w:val="00370FC9"/>
    <w:rsid w:val="0037114B"/>
    <w:rsid w:val="003712BE"/>
    <w:rsid w:val="0037151A"/>
    <w:rsid w:val="00371561"/>
    <w:rsid w:val="00371998"/>
    <w:rsid w:val="00371D3A"/>
    <w:rsid w:val="00371FFA"/>
    <w:rsid w:val="0037208B"/>
    <w:rsid w:val="003720A3"/>
    <w:rsid w:val="003720F5"/>
    <w:rsid w:val="0037216D"/>
    <w:rsid w:val="0037232D"/>
    <w:rsid w:val="00372461"/>
    <w:rsid w:val="00372505"/>
    <w:rsid w:val="003726B8"/>
    <w:rsid w:val="0037274C"/>
    <w:rsid w:val="003729DB"/>
    <w:rsid w:val="00372BEA"/>
    <w:rsid w:val="00372EAD"/>
    <w:rsid w:val="00373170"/>
    <w:rsid w:val="0037322E"/>
    <w:rsid w:val="003735DE"/>
    <w:rsid w:val="00373B32"/>
    <w:rsid w:val="00373E7F"/>
    <w:rsid w:val="003741C8"/>
    <w:rsid w:val="003745E4"/>
    <w:rsid w:val="003746A1"/>
    <w:rsid w:val="00374A8B"/>
    <w:rsid w:val="00374DB6"/>
    <w:rsid w:val="00374F49"/>
    <w:rsid w:val="003755A6"/>
    <w:rsid w:val="00375707"/>
    <w:rsid w:val="00375872"/>
    <w:rsid w:val="0037591C"/>
    <w:rsid w:val="003760DD"/>
    <w:rsid w:val="00376123"/>
    <w:rsid w:val="0037676D"/>
    <w:rsid w:val="00376A26"/>
    <w:rsid w:val="00376FA8"/>
    <w:rsid w:val="0037742E"/>
    <w:rsid w:val="00377A1B"/>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7C4"/>
    <w:rsid w:val="00383895"/>
    <w:rsid w:val="00383A46"/>
    <w:rsid w:val="00383CD6"/>
    <w:rsid w:val="00383E36"/>
    <w:rsid w:val="00384498"/>
    <w:rsid w:val="00384547"/>
    <w:rsid w:val="0038461A"/>
    <w:rsid w:val="0038465F"/>
    <w:rsid w:val="00384ABA"/>
    <w:rsid w:val="00384B61"/>
    <w:rsid w:val="00384D66"/>
    <w:rsid w:val="00384FD1"/>
    <w:rsid w:val="003851C8"/>
    <w:rsid w:val="0038544A"/>
    <w:rsid w:val="00385584"/>
    <w:rsid w:val="003857FE"/>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DF7"/>
    <w:rsid w:val="00392FB5"/>
    <w:rsid w:val="00393A2B"/>
    <w:rsid w:val="00393B65"/>
    <w:rsid w:val="00393CE2"/>
    <w:rsid w:val="00393D2B"/>
    <w:rsid w:val="00393DFD"/>
    <w:rsid w:val="003943F9"/>
    <w:rsid w:val="003945DD"/>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7C9"/>
    <w:rsid w:val="00396AAD"/>
    <w:rsid w:val="00396FB0"/>
    <w:rsid w:val="003972F8"/>
    <w:rsid w:val="003975DE"/>
    <w:rsid w:val="00397C01"/>
    <w:rsid w:val="00397E27"/>
    <w:rsid w:val="003A00C7"/>
    <w:rsid w:val="003A051E"/>
    <w:rsid w:val="003A087B"/>
    <w:rsid w:val="003A099B"/>
    <w:rsid w:val="003A09AA"/>
    <w:rsid w:val="003A0BD9"/>
    <w:rsid w:val="003A0DD8"/>
    <w:rsid w:val="003A0F1E"/>
    <w:rsid w:val="003A0FFB"/>
    <w:rsid w:val="003A217D"/>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81"/>
    <w:rsid w:val="003A5CDA"/>
    <w:rsid w:val="003A5EB1"/>
    <w:rsid w:val="003A5F09"/>
    <w:rsid w:val="003A5FEA"/>
    <w:rsid w:val="003A6356"/>
    <w:rsid w:val="003A674A"/>
    <w:rsid w:val="003A68EC"/>
    <w:rsid w:val="003A698D"/>
    <w:rsid w:val="003A6FDE"/>
    <w:rsid w:val="003A75BD"/>
    <w:rsid w:val="003A7DA8"/>
    <w:rsid w:val="003A7FC8"/>
    <w:rsid w:val="003B013B"/>
    <w:rsid w:val="003B024F"/>
    <w:rsid w:val="003B0BED"/>
    <w:rsid w:val="003B0D3F"/>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879"/>
    <w:rsid w:val="003C0CEE"/>
    <w:rsid w:val="003C0DBD"/>
    <w:rsid w:val="003C1058"/>
    <w:rsid w:val="003C1433"/>
    <w:rsid w:val="003C19CE"/>
    <w:rsid w:val="003C1C86"/>
    <w:rsid w:val="003C1FCB"/>
    <w:rsid w:val="003C208F"/>
    <w:rsid w:val="003C2F85"/>
    <w:rsid w:val="003C301F"/>
    <w:rsid w:val="003C30D5"/>
    <w:rsid w:val="003C314B"/>
    <w:rsid w:val="003C3388"/>
    <w:rsid w:val="003C3975"/>
    <w:rsid w:val="003C3EAD"/>
    <w:rsid w:val="003C42F9"/>
    <w:rsid w:val="003C43A9"/>
    <w:rsid w:val="003C446D"/>
    <w:rsid w:val="003C46E2"/>
    <w:rsid w:val="003C4A75"/>
    <w:rsid w:val="003C4B7B"/>
    <w:rsid w:val="003C4E4F"/>
    <w:rsid w:val="003C4F71"/>
    <w:rsid w:val="003C4FCB"/>
    <w:rsid w:val="003C520B"/>
    <w:rsid w:val="003C5339"/>
    <w:rsid w:val="003C5C8A"/>
    <w:rsid w:val="003C5E52"/>
    <w:rsid w:val="003C5F0A"/>
    <w:rsid w:val="003C6261"/>
    <w:rsid w:val="003C633D"/>
    <w:rsid w:val="003C66D0"/>
    <w:rsid w:val="003C6F76"/>
    <w:rsid w:val="003C70CD"/>
    <w:rsid w:val="003C72A6"/>
    <w:rsid w:val="003C73CD"/>
    <w:rsid w:val="003C7B58"/>
    <w:rsid w:val="003C7C90"/>
    <w:rsid w:val="003D015C"/>
    <w:rsid w:val="003D04E5"/>
    <w:rsid w:val="003D0521"/>
    <w:rsid w:val="003D0546"/>
    <w:rsid w:val="003D06EF"/>
    <w:rsid w:val="003D08FC"/>
    <w:rsid w:val="003D0916"/>
    <w:rsid w:val="003D0934"/>
    <w:rsid w:val="003D0A41"/>
    <w:rsid w:val="003D0BEE"/>
    <w:rsid w:val="003D1166"/>
    <w:rsid w:val="003D1243"/>
    <w:rsid w:val="003D13CE"/>
    <w:rsid w:val="003D159F"/>
    <w:rsid w:val="003D15CC"/>
    <w:rsid w:val="003D1B92"/>
    <w:rsid w:val="003D1C75"/>
    <w:rsid w:val="003D1C8F"/>
    <w:rsid w:val="003D2275"/>
    <w:rsid w:val="003D293C"/>
    <w:rsid w:val="003D2A5D"/>
    <w:rsid w:val="003D2E3C"/>
    <w:rsid w:val="003D300F"/>
    <w:rsid w:val="003D352C"/>
    <w:rsid w:val="003D3782"/>
    <w:rsid w:val="003D3A43"/>
    <w:rsid w:val="003D3AE8"/>
    <w:rsid w:val="003D3B44"/>
    <w:rsid w:val="003D3EF0"/>
    <w:rsid w:val="003D4265"/>
    <w:rsid w:val="003D43CF"/>
    <w:rsid w:val="003D4486"/>
    <w:rsid w:val="003D4548"/>
    <w:rsid w:val="003D48CB"/>
    <w:rsid w:val="003D4FC1"/>
    <w:rsid w:val="003D513E"/>
    <w:rsid w:val="003D5486"/>
    <w:rsid w:val="003D5873"/>
    <w:rsid w:val="003D5FD6"/>
    <w:rsid w:val="003D65ED"/>
    <w:rsid w:val="003D6955"/>
    <w:rsid w:val="003D6A1A"/>
    <w:rsid w:val="003D6AAF"/>
    <w:rsid w:val="003D6C68"/>
    <w:rsid w:val="003D7131"/>
    <w:rsid w:val="003D715F"/>
    <w:rsid w:val="003D72C8"/>
    <w:rsid w:val="003D78E9"/>
    <w:rsid w:val="003D7A2D"/>
    <w:rsid w:val="003D7B58"/>
    <w:rsid w:val="003D7E76"/>
    <w:rsid w:val="003D7FCF"/>
    <w:rsid w:val="003E07EC"/>
    <w:rsid w:val="003E090F"/>
    <w:rsid w:val="003E0D77"/>
    <w:rsid w:val="003E12E8"/>
    <w:rsid w:val="003E13DF"/>
    <w:rsid w:val="003E1688"/>
    <w:rsid w:val="003E172C"/>
    <w:rsid w:val="003E17F1"/>
    <w:rsid w:val="003E1887"/>
    <w:rsid w:val="003E19AD"/>
    <w:rsid w:val="003E1ADE"/>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299"/>
    <w:rsid w:val="003E63C8"/>
    <w:rsid w:val="003E671B"/>
    <w:rsid w:val="003E736B"/>
    <w:rsid w:val="003E739C"/>
    <w:rsid w:val="003E746D"/>
    <w:rsid w:val="003E7570"/>
    <w:rsid w:val="003E75C2"/>
    <w:rsid w:val="003E782F"/>
    <w:rsid w:val="003E7BC4"/>
    <w:rsid w:val="003E7BE8"/>
    <w:rsid w:val="003E7D47"/>
    <w:rsid w:val="003E7DDE"/>
    <w:rsid w:val="003F01AE"/>
    <w:rsid w:val="003F0885"/>
    <w:rsid w:val="003F0E1A"/>
    <w:rsid w:val="003F0E3F"/>
    <w:rsid w:val="003F0E72"/>
    <w:rsid w:val="003F0F4D"/>
    <w:rsid w:val="003F11AC"/>
    <w:rsid w:val="003F172B"/>
    <w:rsid w:val="003F1931"/>
    <w:rsid w:val="003F1DB8"/>
    <w:rsid w:val="003F1E22"/>
    <w:rsid w:val="003F1E84"/>
    <w:rsid w:val="003F265C"/>
    <w:rsid w:val="003F2AD9"/>
    <w:rsid w:val="003F3636"/>
    <w:rsid w:val="003F3948"/>
    <w:rsid w:val="003F3BE7"/>
    <w:rsid w:val="003F42D6"/>
    <w:rsid w:val="003F4CA0"/>
    <w:rsid w:val="003F4D1B"/>
    <w:rsid w:val="003F4D3E"/>
    <w:rsid w:val="003F57D4"/>
    <w:rsid w:val="003F5922"/>
    <w:rsid w:val="003F5B7F"/>
    <w:rsid w:val="003F5BB3"/>
    <w:rsid w:val="003F5BD3"/>
    <w:rsid w:val="003F5D1D"/>
    <w:rsid w:val="003F5DA6"/>
    <w:rsid w:val="003F6365"/>
    <w:rsid w:val="003F64A2"/>
    <w:rsid w:val="003F6745"/>
    <w:rsid w:val="003F7173"/>
    <w:rsid w:val="003F71AB"/>
    <w:rsid w:val="003F72E0"/>
    <w:rsid w:val="003F7789"/>
    <w:rsid w:val="003F7995"/>
    <w:rsid w:val="003F7C29"/>
    <w:rsid w:val="003F7DDF"/>
    <w:rsid w:val="00400603"/>
    <w:rsid w:val="0040075E"/>
    <w:rsid w:val="00400796"/>
    <w:rsid w:val="00400CDA"/>
    <w:rsid w:val="00400EC3"/>
    <w:rsid w:val="0040168F"/>
    <w:rsid w:val="00401701"/>
    <w:rsid w:val="004017EE"/>
    <w:rsid w:val="004019AA"/>
    <w:rsid w:val="004020C5"/>
    <w:rsid w:val="0040244D"/>
    <w:rsid w:val="00402695"/>
    <w:rsid w:val="004028A9"/>
    <w:rsid w:val="00402C24"/>
    <w:rsid w:val="00402D0F"/>
    <w:rsid w:val="00402FE7"/>
    <w:rsid w:val="004030CE"/>
    <w:rsid w:val="004030FB"/>
    <w:rsid w:val="0040324D"/>
    <w:rsid w:val="00403AFD"/>
    <w:rsid w:val="00403DDF"/>
    <w:rsid w:val="00403DE5"/>
    <w:rsid w:val="00404250"/>
    <w:rsid w:val="004047FF"/>
    <w:rsid w:val="00404C2C"/>
    <w:rsid w:val="00404FFD"/>
    <w:rsid w:val="0040546D"/>
    <w:rsid w:val="0040549D"/>
    <w:rsid w:val="0040578C"/>
    <w:rsid w:val="004059B7"/>
    <w:rsid w:val="00405C7F"/>
    <w:rsid w:val="00406179"/>
    <w:rsid w:val="004062E1"/>
    <w:rsid w:val="0040666C"/>
    <w:rsid w:val="004066B6"/>
    <w:rsid w:val="004067A3"/>
    <w:rsid w:val="00406B18"/>
    <w:rsid w:val="00407198"/>
    <w:rsid w:val="00407364"/>
    <w:rsid w:val="00407394"/>
    <w:rsid w:val="00407B09"/>
    <w:rsid w:val="00407DD5"/>
    <w:rsid w:val="00407FDF"/>
    <w:rsid w:val="004100A9"/>
    <w:rsid w:val="004103D4"/>
    <w:rsid w:val="00410481"/>
    <w:rsid w:val="00410511"/>
    <w:rsid w:val="0041059D"/>
    <w:rsid w:val="00410BD0"/>
    <w:rsid w:val="00410C35"/>
    <w:rsid w:val="00410DA8"/>
    <w:rsid w:val="00410E1F"/>
    <w:rsid w:val="00411C83"/>
    <w:rsid w:val="00411E93"/>
    <w:rsid w:val="00411ED5"/>
    <w:rsid w:val="00411EF6"/>
    <w:rsid w:val="004122D9"/>
    <w:rsid w:val="0041251F"/>
    <w:rsid w:val="004126E2"/>
    <w:rsid w:val="00412791"/>
    <w:rsid w:val="00412853"/>
    <w:rsid w:val="00412B61"/>
    <w:rsid w:val="004130BB"/>
    <w:rsid w:val="004136DE"/>
    <w:rsid w:val="00413B56"/>
    <w:rsid w:val="00413CDA"/>
    <w:rsid w:val="004141A4"/>
    <w:rsid w:val="00414421"/>
    <w:rsid w:val="00414C9A"/>
    <w:rsid w:val="00414CD5"/>
    <w:rsid w:val="0041553F"/>
    <w:rsid w:val="00415545"/>
    <w:rsid w:val="004157A2"/>
    <w:rsid w:val="00415801"/>
    <w:rsid w:val="004158F8"/>
    <w:rsid w:val="00415E4C"/>
    <w:rsid w:val="0041613C"/>
    <w:rsid w:val="00416908"/>
    <w:rsid w:val="00416B7D"/>
    <w:rsid w:val="00416F0B"/>
    <w:rsid w:val="004170D0"/>
    <w:rsid w:val="0041733C"/>
    <w:rsid w:val="004173AB"/>
    <w:rsid w:val="004173DE"/>
    <w:rsid w:val="0041766B"/>
    <w:rsid w:val="004179AB"/>
    <w:rsid w:val="00417DFC"/>
    <w:rsid w:val="004200A4"/>
    <w:rsid w:val="0042022F"/>
    <w:rsid w:val="004202B0"/>
    <w:rsid w:val="004205B3"/>
    <w:rsid w:val="0042083D"/>
    <w:rsid w:val="00420BA7"/>
    <w:rsid w:val="00421524"/>
    <w:rsid w:val="004216BB"/>
    <w:rsid w:val="004217B1"/>
    <w:rsid w:val="0042197B"/>
    <w:rsid w:val="00421A98"/>
    <w:rsid w:val="00421D9E"/>
    <w:rsid w:val="00422655"/>
    <w:rsid w:val="00422E43"/>
    <w:rsid w:val="004233B6"/>
    <w:rsid w:val="0042396B"/>
    <w:rsid w:val="00423B4D"/>
    <w:rsid w:val="00423C95"/>
    <w:rsid w:val="00423DE8"/>
    <w:rsid w:val="00423E62"/>
    <w:rsid w:val="00424057"/>
    <w:rsid w:val="004243F4"/>
    <w:rsid w:val="004244A5"/>
    <w:rsid w:val="00424581"/>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21"/>
    <w:rsid w:val="0042799D"/>
    <w:rsid w:val="00427A7A"/>
    <w:rsid w:val="00427EC8"/>
    <w:rsid w:val="004307A4"/>
    <w:rsid w:val="0043089C"/>
    <w:rsid w:val="0043098D"/>
    <w:rsid w:val="00430D21"/>
    <w:rsid w:val="00430D89"/>
    <w:rsid w:val="00431129"/>
    <w:rsid w:val="0043153F"/>
    <w:rsid w:val="00431689"/>
    <w:rsid w:val="004316B7"/>
    <w:rsid w:val="00431798"/>
    <w:rsid w:val="0043183E"/>
    <w:rsid w:val="00431BA8"/>
    <w:rsid w:val="00431FC5"/>
    <w:rsid w:val="004321D0"/>
    <w:rsid w:val="00432455"/>
    <w:rsid w:val="004326CD"/>
    <w:rsid w:val="004327A4"/>
    <w:rsid w:val="0043284D"/>
    <w:rsid w:val="00432971"/>
    <w:rsid w:val="00432AD7"/>
    <w:rsid w:val="00432BE2"/>
    <w:rsid w:val="00432CAB"/>
    <w:rsid w:val="00432FA5"/>
    <w:rsid w:val="00433129"/>
    <w:rsid w:val="00433635"/>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4B"/>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37F59"/>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1C"/>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3EBB"/>
    <w:rsid w:val="004542D3"/>
    <w:rsid w:val="00454431"/>
    <w:rsid w:val="004544FD"/>
    <w:rsid w:val="004548D6"/>
    <w:rsid w:val="00454A22"/>
    <w:rsid w:val="00454C71"/>
    <w:rsid w:val="00454D42"/>
    <w:rsid w:val="004554D0"/>
    <w:rsid w:val="00455573"/>
    <w:rsid w:val="004555AF"/>
    <w:rsid w:val="004558F4"/>
    <w:rsid w:val="004559B7"/>
    <w:rsid w:val="00455D96"/>
    <w:rsid w:val="00455FC1"/>
    <w:rsid w:val="00456533"/>
    <w:rsid w:val="0045682F"/>
    <w:rsid w:val="00456853"/>
    <w:rsid w:val="00456BA3"/>
    <w:rsid w:val="00456BD2"/>
    <w:rsid w:val="00456C32"/>
    <w:rsid w:val="00456CFC"/>
    <w:rsid w:val="00457223"/>
    <w:rsid w:val="0045766D"/>
    <w:rsid w:val="00457699"/>
    <w:rsid w:val="00460556"/>
    <w:rsid w:val="00460997"/>
    <w:rsid w:val="00460B11"/>
    <w:rsid w:val="00460B43"/>
    <w:rsid w:val="00460EBB"/>
    <w:rsid w:val="004611C8"/>
    <w:rsid w:val="0046121E"/>
    <w:rsid w:val="0046178E"/>
    <w:rsid w:val="00461970"/>
    <w:rsid w:val="00461CF4"/>
    <w:rsid w:val="00461EA3"/>
    <w:rsid w:val="00461FD2"/>
    <w:rsid w:val="0046299D"/>
    <w:rsid w:val="00462BDA"/>
    <w:rsid w:val="004635FA"/>
    <w:rsid w:val="00463717"/>
    <w:rsid w:val="00463740"/>
    <w:rsid w:val="00463946"/>
    <w:rsid w:val="004642C4"/>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4C"/>
    <w:rsid w:val="00467BBE"/>
    <w:rsid w:val="004700BD"/>
    <w:rsid w:val="004705F3"/>
    <w:rsid w:val="00470665"/>
    <w:rsid w:val="00470722"/>
    <w:rsid w:val="004708DD"/>
    <w:rsid w:val="00470957"/>
    <w:rsid w:val="00470C44"/>
    <w:rsid w:val="00471055"/>
    <w:rsid w:val="004710F8"/>
    <w:rsid w:val="00471BCF"/>
    <w:rsid w:val="00471F99"/>
    <w:rsid w:val="004722E3"/>
    <w:rsid w:val="00472327"/>
    <w:rsid w:val="00472E74"/>
    <w:rsid w:val="004730D0"/>
    <w:rsid w:val="00473206"/>
    <w:rsid w:val="00473370"/>
    <w:rsid w:val="00473891"/>
    <w:rsid w:val="00473A08"/>
    <w:rsid w:val="00474137"/>
    <w:rsid w:val="00474406"/>
    <w:rsid w:val="0047440B"/>
    <w:rsid w:val="00474694"/>
    <w:rsid w:val="004747F6"/>
    <w:rsid w:val="00474979"/>
    <w:rsid w:val="0047497F"/>
    <w:rsid w:val="00475023"/>
    <w:rsid w:val="004752C2"/>
    <w:rsid w:val="0047546B"/>
    <w:rsid w:val="00475735"/>
    <w:rsid w:val="00475D75"/>
    <w:rsid w:val="00475FD2"/>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07D"/>
    <w:rsid w:val="0048128B"/>
    <w:rsid w:val="00481562"/>
    <w:rsid w:val="00481A5E"/>
    <w:rsid w:val="00481D24"/>
    <w:rsid w:val="00482176"/>
    <w:rsid w:val="00482297"/>
    <w:rsid w:val="004826C7"/>
    <w:rsid w:val="004828E3"/>
    <w:rsid w:val="00482C10"/>
    <w:rsid w:val="004833B7"/>
    <w:rsid w:val="00483466"/>
    <w:rsid w:val="004834B6"/>
    <w:rsid w:val="00483533"/>
    <w:rsid w:val="00483714"/>
    <w:rsid w:val="00483D8E"/>
    <w:rsid w:val="00484102"/>
    <w:rsid w:val="0048430D"/>
    <w:rsid w:val="0048448B"/>
    <w:rsid w:val="00484499"/>
    <w:rsid w:val="00484B74"/>
    <w:rsid w:val="00484EEC"/>
    <w:rsid w:val="00484F0C"/>
    <w:rsid w:val="00485046"/>
    <w:rsid w:val="004850D8"/>
    <w:rsid w:val="0048553F"/>
    <w:rsid w:val="00485566"/>
    <w:rsid w:val="004859BA"/>
    <w:rsid w:val="00485A25"/>
    <w:rsid w:val="00485A77"/>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C24"/>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55C"/>
    <w:rsid w:val="0049469F"/>
    <w:rsid w:val="00494804"/>
    <w:rsid w:val="00494AB2"/>
    <w:rsid w:val="00494C2B"/>
    <w:rsid w:val="00494C2F"/>
    <w:rsid w:val="00494C5D"/>
    <w:rsid w:val="00494E3E"/>
    <w:rsid w:val="004950CF"/>
    <w:rsid w:val="004950F6"/>
    <w:rsid w:val="00495841"/>
    <w:rsid w:val="00495874"/>
    <w:rsid w:val="00495AC1"/>
    <w:rsid w:val="00495ADE"/>
    <w:rsid w:val="00495BDF"/>
    <w:rsid w:val="00495E24"/>
    <w:rsid w:val="00496318"/>
    <w:rsid w:val="00496626"/>
    <w:rsid w:val="00496B54"/>
    <w:rsid w:val="00496C12"/>
    <w:rsid w:val="00496D1E"/>
    <w:rsid w:val="004970CA"/>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972"/>
    <w:rsid w:val="004A2AC1"/>
    <w:rsid w:val="004A2B30"/>
    <w:rsid w:val="004A2B9F"/>
    <w:rsid w:val="004A2BB2"/>
    <w:rsid w:val="004A30F0"/>
    <w:rsid w:val="004A311F"/>
    <w:rsid w:val="004A3400"/>
    <w:rsid w:val="004A35F1"/>
    <w:rsid w:val="004A396A"/>
    <w:rsid w:val="004A3BE6"/>
    <w:rsid w:val="004A3C50"/>
    <w:rsid w:val="004A3D77"/>
    <w:rsid w:val="004A3F47"/>
    <w:rsid w:val="004A40BF"/>
    <w:rsid w:val="004A46ED"/>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1D"/>
    <w:rsid w:val="004B017C"/>
    <w:rsid w:val="004B0294"/>
    <w:rsid w:val="004B067B"/>
    <w:rsid w:val="004B082D"/>
    <w:rsid w:val="004B100A"/>
    <w:rsid w:val="004B1D32"/>
    <w:rsid w:val="004B1F99"/>
    <w:rsid w:val="004B225D"/>
    <w:rsid w:val="004B2418"/>
    <w:rsid w:val="004B253C"/>
    <w:rsid w:val="004B26B2"/>
    <w:rsid w:val="004B28FD"/>
    <w:rsid w:val="004B296A"/>
    <w:rsid w:val="004B29BB"/>
    <w:rsid w:val="004B2D97"/>
    <w:rsid w:val="004B31C5"/>
    <w:rsid w:val="004B34C3"/>
    <w:rsid w:val="004B36D3"/>
    <w:rsid w:val="004B37F3"/>
    <w:rsid w:val="004B38B8"/>
    <w:rsid w:val="004B3CC7"/>
    <w:rsid w:val="004B3E9E"/>
    <w:rsid w:val="004B42E0"/>
    <w:rsid w:val="004B4307"/>
    <w:rsid w:val="004B4375"/>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6A0"/>
    <w:rsid w:val="004C1B07"/>
    <w:rsid w:val="004C1E30"/>
    <w:rsid w:val="004C1F24"/>
    <w:rsid w:val="004C2361"/>
    <w:rsid w:val="004C26FB"/>
    <w:rsid w:val="004C304B"/>
    <w:rsid w:val="004C3169"/>
    <w:rsid w:val="004C35E3"/>
    <w:rsid w:val="004C37A2"/>
    <w:rsid w:val="004C386B"/>
    <w:rsid w:val="004C3D75"/>
    <w:rsid w:val="004C3D98"/>
    <w:rsid w:val="004C3DDE"/>
    <w:rsid w:val="004C4247"/>
    <w:rsid w:val="004C4286"/>
    <w:rsid w:val="004C42A4"/>
    <w:rsid w:val="004C448B"/>
    <w:rsid w:val="004C460F"/>
    <w:rsid w:val="004C493C"/>
    <w:rsid w:val="004C4B59"/>
    <w:rsid w:val="004C4FDC"/>
    <w:rsid w:val="004C52DD"/>
    <w:rsid w:val="004C52EF"/>
    <w:rsid w:val="004C5DE4"/>
    <w:rsid w:val="004C620E"/>
    <w:rsid w:val="004C6321"/>
    <w:rsid w:val="004C6534"/>
    <w:rsid w:val="004C666C"/>
    <w:rsid w:val="004C6D03"/>
    <w:rsid w:val="004C6DAC"/>
    <w:rsid w:val="004C6E43"/>
    <w:rsid w:val="004C7321"/>
    <w:rsid w:val="004C753C"/>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CBC"/>
    <w:rsid w:val="004D6EF1"/>
    <w:rsid w:val="004D74FF"/>
    <w:rsid w:val="004D7A19"/>
    <w:rsid w:val="004D7C36"/>
    <w:rsid w:val="004E02AA"/>
    <w:rsid w:val="004E0414"/>
    <w:rsid w:val="004E075E"/>
    <w:rsid w:val="004E0888"/>
    <w:rsid w:val="004E0A0A"/>
    <w:rsid w:val="004E0BA1"/>
    <w:rsid w:val="004E1A3E"/>
    <w:rsid w:val="004E215B"/>
    <w:rsid w:val="004E2258"/>
    <w:rsid w:val="004E2381"/>
    <w:rsid w:val="004E29B6"/>
    <w:rsid w:val="004E2B25"/>
    <w:rsid w:val="004E2EC0"/>
    <w:rsid w:val="004E33DC"/>
    <w:rsid w:val="004E3645"/>
    <w:rsid w:val="004E3979"/>
    <w:rsid w:val="004E3A6E"/>
    <w:rsid w:val="004E3B7F"/>
    <w:rsid w:val="004E3E50"/>
    <w:rsid w:val="004E3E77"/>
    <w:rsid w:val="004E3EB9"/>
    <w:rsid w:val="004E3EBA"/>
    <w:rsid w:val="004E448D"/>
    <w:rsid w:val="004E4996"/>
    <w:rsid w:val="004E4B31"/>
    <w:rsid w:val="004E551B"/>
    <w:rsid w:val="004E564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CB4"/>
    <w:rsid w:val="004F0DD2"/>
    <w:rsid w:val="004F117C"/>
    <w:rsid w:val="004F139A"/>
    <w:rsid w:val="004F1A80"/>
    <w:rsid w:val="004F1C1A"/>
    <w:rsid w:val="004F1C53"/>
    <w:rsid w:val="004F1DF0"/>
    <w:rsid w:val="004F1EA5"/>
    <w:rsid w:val="004F1FA7"/>
    <w:rsid w:val="004F22E3"/>
    <w:rsid w:val="004F24D1"/>
    <w:rsid w:val="004F267B"/>
    <w:rsid w:val="004F26D5"/>
    <w:rsid w:val="004F2744"/>
    <w:rsid w:val="004F28B6"/>
    <w:rsid w:val="004F2C45"/>
    <w:rsid w:val="004F2CB5"/>
    <w:rsid w:val="004F3056"/>
    <w:rsid w:val="004F306C"/>
    <w:rsid w:val="004F3087"/>
    <w:rsid w:val="004F30F9"/>
    <w:rsid w:val="004F32A1"/>
    <w:rsid w:val="004F3538"/>
    <w:rsid w:val="004F3561"/>
    <w:rsid w:val="004F3CFB"/>
    <w:rsid w:val="004F3EF9"/>
    <w:rsid w:val="004F3FB0"/>
    <w:rsid w:val="004F4233"/>
    <w:rsid w:val="004F42FF"/>
    <w:rsid w:val="004F4542"/>
    <w:rsid w:val="004F48E7"/>
    <w:rsid w:val="004F4A4B"/>
    <w:rsid w:val="004F4C01"/>
    <w:rsid w:val="004F50B5"/>
    <w:rsid w:val="004F5291"/>
    <w:rsid w:val="004F53CF"/>
    <w:rsid w:val="004F5484"/>
    <w:rsid w:val="004F5B68"/>
    <w:rsid w:val="004F5CEC"/>
    <w:rsid w:val="004F5EDE"/>
    <w:rsid w:val="004F6BCE"/>
    <w:rsid w:val="004F707C"/>
    <w:rsid w:val="004F7086"/>
    <w:rsid w:val="004F74D4"/>
    <w:rsid w:val="004F7807"/>
    <w:rsid w:val="004F7810"/>
    <w:rsid w:val="004F7C8D"/>
    <w:rsid w:val="004F7F65"/>
    <w:rsid w:val="005008AE"/>
    <w:rsid w:val="00500961"/>
    <w:rsid w:val="00500EB0"/>
    <w:rsid w:val="00500F4A"/>
    <w:rsid w:val="00501A05"/>
    <w:rsid w:val="00502369"/>
    <w:rsid w:val="005028D6"/>
    <w:rsid w:val="00502CB0"/>
    <w:rsid w:val="0050306B"/>
    <w:rsid w:val="0050323F"/>
    <w:rsid w:val="00503593"/>
    <w:rsid w:val="00503775"/>
    <w:rsid w:val="00503849"/>
    <w:rsid w:val="005038FD"/>
    <w:rsid w:val="00503A22"/>
    <w:rsid w:val="00503E22"/>
    <w:rsid w:val="00504151"/>
    <w:rsid w:val="00504258"/>
    <w:rsid w:val="00504815"/>
    <w:rsid w:val="005048A8"/>
    <w:rsid w:val="00504B4E"/>
    <w:rsid w:val="00504DAB"/>
    <w:rsid w:val="00504E35"/>
    <w:rsid w:val="0050512A"/>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72A"/>
    <w:rsid w:val="0050782B"/>
    <w:rsid w:val="0050789B"/>
    <w:rsid w:val="00507A94"/>
    <w:rsid w:val="00507CC5"/>
    <w:rsid w:val="00507DDA"/>
    <w:rsid w:val="005101BE"/>
    <w:rsid w:val="005103F4"/>
    <w:rsid w:val="005111EE"/>
    <w:rsid w:val="00511242"/>
    <w:rsid w:val="00511411"/>
    <w:rsid w:val="0051181D"/>
    <w:rsid w:val="00511B5E"/>
    <w:rsid w:val="00511CEE"/>
    <w:rsid w:val="005121F9"/>
    <w:rsid w:val="005122D0"/>
    <w:rsid w:val="005124D6"/>
    <w:rsid w:val="00512685"/>
    <w:rsid w:val="005127F2"/>
    <w:rsid w:val="005134C1"/>
    <w:rsid w:val="00513602"/>
    <w:rsid w:val="005139F5"/>
    <w:rsid w:val="00513A6C"/>
    <w:rsid w:val="00513BC6"/>
    <w:rsid w:val="00513DD3"/>
    <w:rsid w:val="00514000"/>
    <w:rsid w:val="005149E6"/>
    <w:rsid w:val="00514AA9"/>
    <w:rsid w:val="00514C68"/>
    <w:rsid w:val="0051512F"/>
    <w:rsid w:val="005156C7"/>
    <w:rsid w:val="005157CC"/>
    <w:rsid w:val="005157F9"/>
    <w:rsid w:val="00515D69"/>
    <w:rsid w:val="00516077"/>
    <w:rsid w:val="0051661A"/>
    <w:rsid w:val="00516D44"/>
    <w:rsid w:val="00516D84"/>
    <w:rsid w:val="005171FE"/>
    <w:rsid w:val="00517278"/>
    <w:rsid w:val="00517900"/>
    <w:rsid w:val="00517A52"/>
    <w:rsid w:val="00517A78"/>
    <w:rsid w:val="00517FF5"/>
    <w:rsid w:val="00520097"/>
    <w:rsid w:val="0052030C"/>
    <w:rsid w:val="00520478"/>
    <w:rsid w:val="005204AD"/>
    <w:rsid w:val="005204E6"/>
    <w:rsid w:val="005206B1"/>
    <w:rsid w:val="00520736"/>
    <w:rsid w:val="005207B3"/>
    <w:rsid w:val="005209BD"/>
    <w:rsid w:val="00520DDD"/>
    <w:rsid w:val="0052221E"/>
    <w:rsid w:val="00522267"/>
    <w:rsid w:val="0052291E"/>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5C8"/>
    <w:rsid w:val="00526C12"/>
    <w:rsid w:val="00526FCF"/>
    <w:rsid w:val="00527079"/>
    <w:rsid w:val="00527194"/>
    <w:rsid w:val="005272A2"/>
    <w:rsid w:val="005272BA"/>
    <w:rsid w:val="0052747D"/>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CC7"/>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51D"/>
    <w:rsid w:val="0053561D"/>
    <w:rsid w:val="00535832"/>
    <w:rsid w:val="005359D5"/>
    <w:rsid w:val="00535DB1"/>
    <w:rsid w:val="0053612A"/>
    <w:rsid w:val="005364F1"/>
    <w:rsid w:val="00536DA4"/>
    <w:rsid w:val="00536DEF"/>
    <w:rsid w:val="00536E99"/>
    <w:rsid w:val="0053717B"/>
    <w:rsid w:val="0053726F"/>
    <w:rsid w:val="005374A0"/>
    <w:rsid w:val="00537582"/>
    <w:rsid w:val="005375C9"/>
    <w:rsid w:val="00537754"/>
    <w:rsid w:val="00537971"/>
    <w:rsid w:val="00537A09"/>
    <w:rsid w:val="00537C33"/>
    <w:rsid w:val="00537CD2"/>
    <w:rsid w:val="00537FC7"/>
    <w:rsid w:val="00540398"/>
    <w:rsid w:val="00540415"/>
    <w:rsid w:val="005404D9"/>
    <w:rsid w:val="005409E6"/>
    <w:rsid w:val="00540CCF"/>
    <w:rsid w:val="00540FC0"/>
    <w:rsid w:val="00541328"/>
    <w:rsid w:val="005413DD"/>
    <w:rsid w:val="005418EA"/>
    <w:rsid w:val="00541D17"/>
    <w:rsid w:val="00541E85"/>
    <w:rsid w:val="00541F0A"/>
    <w:rsid w:val="00542434"/>
    <w:rsid w:val="0054292B"/>
    <w:rsid w:val="00542949"/>
    <w:rsid w:val="00542FEA"/>
    <w:rsid w:val="00543370"/>
    <w:rsid w:val="00543578"/>
    <w:rsid w:val="00543970"/>
    <w:rsid w:val="00543EF0"/>
    <w:rsid w:val="005442DD"/>
    <w:rsid w:val="00544C13"/>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A69"/>
    <w:rsid w:val="00547B7E"/>
    <w:rsid w:val="00547BD0"/>
    <w:rsid w:val="00547E05"/>
    <w:rsid w:val="00547E14"/>
    <w:rsid w:val="00547E27"/>
    <w:rsid w:val="0055032A"/>
    <w:rsid w:val="005504FA"/>
    <w:rsid w:val="005505C2"/>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829"/>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3BA"/>
    <w:rsid w:val="005567DF"/>
    <w:rsid w:val="005568EB"/>
    <w:rsid w:val="00556C46"/>
    <w:rsid w:val="00556D9A"/>
    <w:rsid w:val="00557343"/>
    <w:rsid w:val="00557419"/>
    <w:rsid w:val="0055768E"/>
    <w:rsid w:val="00557C40"/>
    <w:rsid w:val="005601E9"/>
    <w:rsid w:val="005603C3"/>
    <w:rsid w:val="005606C2"/>
    <w:rsid w:val="00560B37"/>
    <w:rsid w:val="00560C97"/>
    <w:rsid w:val="00560F05"/>
    <w:rsid w:val="005611F6"/>
    <w:rsid w:val="00561739"/>
    <w:rsid w:val="00561A4C"/>
    <w:rsid w:val="00561CF3"/>
    <w:rsid w:val="00561DB2"/>
    <w:rsid w:val="005623B6"/>
    <w:rsid w:val="00562721"/>
    <w:rsid w:val="0056294B"/>
    <w:rsid w:val="00562B2E"/>
    <w:rsid w:val="00562BD1"/>
    <w:rsid w:val="00562C59"/>
    <w:rsid w:val="00562D73"/>
    <w:rsid w:val="00562DB0"/>
    <w:rsid w:val="00563265"/>
    <w:rsid w:val="005632F7"/>
    <w:rsid w:val="005633F7"/>
    <w:rsid w:val="0056347A"/>
    <w:rsid w:val="00563630"/>
    <w:rsid w:val="00563C53"/>
    <w:rsid w:val="00563EE7"/>
    <w:rsid w:val="00563F3B"/>
    <w:rsid w:val="00564084"/>
    <w:rsid w:val="00564170"/>
    <w:rsid w:val="00564302"/>
    <w:rsid w:val="00564459"/>
    <w:rsid w:val="0056465F"/>
    <w:rsid w:val="00564E3D"/>
    <w:rsid w:val="00565703"/>
    <w:rsid w:val="0056594A"/>
    <w:rsid w:val="00565E39"/>
    <w:rsid w:val="00566319"/>
    <w:rsid w:val="00566431"/>
    <w:rsid w:val="0056672A"/>
    <w:rsid w:val="00566BE3"/>
    <w:rsid w:val="00566CF4"/>
    <w:rsid w:val="00566E85"/>
    <w:rsid w:val="00566F84"/>
    <w:rsid w:val="00566FF2"/>
    <w:rsid w:val="0056703E"/>
    <w:rsid w:val="005670FB"/>
    <w:rsid w:val="005672D2"/>
    <w:rsid w:val="005673DC"/>
    <w:rsid w:val="0056749A"/>
    <w:rsid w:val="005678DB"/>
    <w:rsid w:val="00567E29"/>
    <w:rsid w:val="00570009"/>
    <w:rsid w:val="00570258"/>
    <w:rsid w:val="00570CC3"/>
    <w:rsid w:val="00570D13"/>
    <w:rsid w:val="0057131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BBB"/>
    <w:rsid w:val="00574D36"/>
    <w:rsid w:val="005755D5"/>
    <w:rsid w:val="0057594C"/>
    <w:rsid w:val="00575E17"/>
    <w:rsid w:val="00576015"/>
    <w:rsid w:val="00576258"/>
    <w:rsid w:val="00576278"/>
    <w:rsid w:val="0057656A"/>
    <w:rsid w:val="005765CF"/>
    <w:rsid w:val="005769AF"/>
    <w:rsid w:val="00576AB1"/>
    <w:rsid w:val="00576E4B"/>
    <w:rsid w:val="00577805"/>
    <w:rsid w:val="005778B2"/>
    <w:rsid w:val="00577F17"/>
    <w:rsid w:val="005805A6"/>
    <w:rsid w:val="00580674"/>
    <w:rsid w:val="0058067A"/>
    <w:rsid w:val="00580AF5"/>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06B"/>
    <w:rsid w:val="0058620C"/>
    <w:rsid w:val="00586B37"/>
    <w:rsid w:val="00586F1D"/>
    <w:rsid w:val="0058764B"/>
    <w:rsid w:val="0058789F"/>
    <w:rsid w:val="00587AE4"/>
    <w:rsid w:val="00587B46"/>
    <w:rsid w:val="00587CA0"/>
    <w:rsid w:val="005900AA"/>
    <w:rsid w:val="00590136"/>
    <w:rsid w:val="005901A2"/>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14"/>
    <w:rsid w:val="005962C1"/>
    <w:rsid w:val="00596875"/>
    <w:rsid w:val="00596D90"/>
    <w:rsid w:val="00596EF7"/>
    <w:rsid w:val="00596F6B"/>
    <w:rsid w:val="00596FB3"/>
    <w:rsid w:val="00597142"/>
    <w:rsid w:val="00597479"/>
    <w:rsid w:val="0059794C"/>
    <w:rsid w:val="005A0326"/>
    <w:rsid w:val="005A0448"/>
    <w:rsid w:val="005A044F"/>
    <w:rsid w:val="005A0541"/>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5FAB"/>
    <w:rsid w:val="005A6148"/>
    <w:rsid w:val="005A626B"/>
    <w:rsid w:val="005A64C3"/>
    <w:rsid w:val="005A6566"/>
    <w:rsid w:val="005A69AB"/>
    <w:rsid w:val="005A6C2A"/>
    <w:rsid w:val="005A6D85"/>
    <w:rsid w:val="005A70CA"/>
    <w:rsid w:val="005A718F"/>
    <w:rsid w:val="005A74B2"/>
    <w:rsid w:val="005A777B"/>
    <w:rsid w:val="005A7E2D"/>
    <w:rsid w:val="005A7E6B"/>
    <w:rsid w:val="005B0012"/>
    <w:rsid w:val="005B02E2"/>
    <w:rsid w:val="005B038C"/>
    <w:rsid w:val="005B0636"/>
    <w:rsid w:val="005B0D00"/>
    <w:rsid w:val="005B0EAE"/>
    <w:rsid w:val="005B1108"/>
    <w:rsid w:val="005B1164"/>
    <w:rsid w:val="005B1184"/>
    <w:rsid w:val="005B131A"/>
    <w:rsid w:val="005B1396"/>
    <w:rsid w:val="005B1907"/>
    <w:rsid w:val="005B2002"/>
    <w:rsid w:val="005B2100"/>
    <w:rsid w:val="005B2115"/>
    <w:rsid w:val="005B24D1"/>
    <w:rsid w:val="005B2812"/>
    <w:rsid w:val="005B29D8"/>
    <w:rsid w:val="005B2B7B"/>
    <w:rsid w:val="005B2D1B"/>
    <w:rsid w:val="005B2DD8"/>
    <w:rsid w:val="005B33C2"/>
    <w:rsid w:val="005B3734"/>
    <w:rsid w:val="005B3ADD"/>
    <w:rsid w:val="005B3C04"/>
    <w:rsid w:val="005B3CD6"/>
    <w:rsid w:val="005B456F"/>
    <w:rsid w:val="005B481A"/>
    <w:rsid w:val="005B487F"/>
    <w:rsid w:val="005B4E55"/>
    <w:rsid w:val="005B5185"/>
    <w:rsid w:val="005B5288"/>
    <w:rsid w:val="005B5354"/>
    <w:rsid w:val="005B5879"/>
    <w:rsid w:val="005B5BAC"/>
    <w:rsid w:val="005B5CDA"/>
    <w:rsid w:val="005B6107"/>
    <w:rsid w:val="005B6228"/>
    <w:rsid w:val="005B69BE"/>
    <w:rsid w:val="005B6CB2"/>
    <w:rsid w:val="005B6CF7"/>
    <w:rsid w:val="005B7BAA"/>
    <w:rsid w:val="005B7C8F"/>
    <w:rsid w:val="005C042F"/>
    <w:rsid w:val="005C0439"/>
    <w:rsid w:val="005C072F"/>
    <w:rsid w:val="005C0DEC"/>
    <w:rsid w:val="005C0E50"/>
    <w:rsid w:val="005C0FC0"/>
    <w:rsid w:val="005C1475"/>
    <w:rsid w:val="005C183D"/>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FC1"/>
    <w:rsid w:val="005C65AD"/>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C88"/>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D7D26"/>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62"/>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006"/>
    <w:rsid w:val="005E749E"/>
    <w:rsid w:val="005E7655"/>
    <w:rsid w:val="005E7A51"/>
    <w:rsid w:val="005E7A52"/>
    <w:rsid w:val="005E7B0A"/>
    <w:rsid w:val="005E7FDD"/>
    <w:rsid w:val="005F041D"/>
    <w:rsid w:val="005F07DA"/>
    <w:rsid w:val="005F0F5F"/>
    <w:rsid w:val="005F13DA"/>
    <w:rsid w:val="005F1607"/>
    <w:rsid w:val="005F1A0E"/>
    <w:rsid w:val="005F1E27"/>
    <w:rsid w:val="005F2063"/>
    <w:rsid w:val="005F2206"/>
    <w:rsid w:val="005F24D5"/>
    <w:rsid w:val="005F275F"/>
    <w:rsid w:val="005F293D"/>
    <w:rsid w:val="005F2942"/>
    <w:rsid w:val="005F2E08"/>
    <w:rsid w:val="005F35CE"/>
    <w:rsid w:val="005F3806"/>
    <w:rsid w:val="005F3AF1"/>
    <w:rsid w:val="005F3BB8"/>
    <w:rsid w:val="005F3D64"/>
    <w:rsid w:val="005F3D68"/>
    <w:rsid w:val="005F3F72"/>
    <w:rsid w:val="005F4071"/>
    <w:rsid w:val="005F41BE"/>
    <w:rsid w:val="005F46D9"/>
    <w:rsid w:val="005F4864"/>
    <w:rsid w:val="005F4C93"/>
    <w:rsid w:val="005F4D25"/>
    <w:rsid w:val="005F4F35"/>
    <w:rsid w:val="005F5032"/>
    <w:rsid w:val="005F50F6"/>
    <w:rsid w:val="005F51CB"/>
    <w:rsid w:val="005F609B"/>
    <w:rsid w:val="005F61D8"/>
    <w:rsid w:val="005F6684"/>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A9F"/>
    <w:rsid w:val="00601B56"/>
    <w:rsid w:val="00601D29"/>
    <w:rsid w:val="006022DD"/>
    <w:rsid w:val="006024D6"/>
    <w:rsid w:val="0060264F"/>
    <w:rsid w:val="00602829"/>
    <w:rsid w:val="006028B3"/>
    <w:rsid w:val="00602A7A"/>
    <w:rsid w:val="00602AC2"/>
    <w:rsid w:val="00602AC6"/>
    <w:rsid w:val="00602DD5"/>
    <w:rsid w:val="006035C0"/>
    <w:rsid w:val="00603632"/>
    <w:rsid w:val="006036EF"/>
    <w:rsid w:val="00603C5E"/>
    <w:rsid w:val="00603D81"/>
    <w:rsid w:val="00603FC3"/>
    <w:rsid w:val="006041C2"/>
    <w:rsid w:val="00604317"/>
    <w:rsid w:val="0060440F"/>
    <w:rsid w:val="0060443B"/>
    <w:rsid w:val="006044F2"/>
    <w:rsid w:val="00604D91"/>
    <w:rsid w:val="00604DAD"/>
    <w:rsid w:val="006050B8"/>
    <w:rsid w:val="00605493"/>
    <w:rsid w:val="00605610"/>
    <w:rsid w:val="00605760"/>
    <w:rsid w:val="006059C9"/>
    <w:rsid w:val="00605DEE"/>
    <w:rsid w:val="0060625C"/>
    <w:rsid w:val="0060654E"/>
    <w:rsid w:val="00606635"/>
    <w:rsid w:val="006066F1"/>
    <w:rsid w:val="00606788"/>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AA8"/>
    <w:rsid w:val="00612B58"/>
    <w:rsid w:val="00612D40"/>
    <w:rsid w:val="006134DA"/>
    <w:rsid w:val="0061359A"/>
    <w:rsid w:val="0061372F"/>
    <w:rsid w:val="006138C4"/>
    <w:rsid w:val="006139A4"/>
    <w:rsid w:val="00613A4D"/>
    <w:rsid w:val="00613A94"/>
    <w:rsid w:val="006141A7"/>
    <w:rsid w:val="00614385"/>
    <w:rsid w:val="00614706"/>
    <w:rsid w:val="00614770"/>
    <w:rsid w:val="00614772"/>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6FA2"/>
    <w:rsid w:val="006172F0"/>
    <w:rsid w:val="00617781"/>
    <w:rsid w:val="00617961"/>
    <w:rsid w:val="00617DB4"/>
    <w:rsid w:val="00617E17"/>
    <w:rsid w:val="00617F16"/>
    <w:rsid w:val="006201AF"/>
    <w:rsid w:val="0062055B"/>
    <w:rsid w:val="006206E7"/>
    <w:rsid w:val="0062071D"/>
    <w:rsid w:val="00620FAC"/>
    <w:rsid w:val="006214C6"/>
    <w:rsid w:val="006215CB"/>
    <w:rsid w:val="0062189F"/>
    <w:rsid w:val="00621B6F"/>
    <w:rsid w:val="00621BEE"/>
    <w:rsid w:val="00621C6F"/>
    <w:rsid w:val="00622244"/>
    <w:rsid w:val="006223A6"/>
    <w:rsid w:val="0062263C"/>
    <w:rsid w:val="006227BA"/>
    <w:rsid w:val="00622823"/>
    <w:rsid w:val="0062302D"/>
    <w:rsid w:val="006230FA"/>
    <w:rsid w:val="00623186"/>
    <w:rsid w:val="006231BF"/>
    <w:rsid w:val="006233F1"/>
    <w:rsid w:val="0062361D"/>
    <w:rsid w:val="00623664"/>
    <w:rsid w:val="006237F6"/>
    <w:rsid w:val="00623CE6"/>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27F39"/>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46"/>
    <w:rsid w:val="00633E7D"/>
    <w:rsid w:val="00633F6F"/>
    <w:rsid w:val="006340ED"/>
    <w:rsid w:val="00634207"/>
    <w:rsid w:val="006346FB"/>
    <w:rsid w:val="00634866"/>
    <w:rsid w:val="0063497C"/>
    <w:rsid w:val="0063499A"/>
    <w:rsid w:val="006349B5"/>
    <w:rsid w:val="00634B26"/>
    <w:rsid w:val="00634D3D"/>
    <w:rsid w:val="00634DD9"/>
    <w:rsid w:val="00634F15"/>
    <w:rsid w:val="00635B79"/>
    <w:rsid w:val="00635BA3"/>
    <w:rsid w:val="00635FD9"/>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135"/>
    <w:rsid w:val="00641865"/>
    <w:rsid w:val="0064195D"/>
    <w:rsid w:val="00641A1E"/>
    <w:rsid w:val="0064233B"/>
    <w:rsid w:val="0064276D"/>
    <w:rsid w:val="006428AF"/>
    <w:rsid w:val="0064297A"/>
    <w:rsid w:val="00642996"/>
    <w:rsid w:val="006429CC"/>
    <w:rsid w:val="00642A6C"/>
    <w:rsid w:val="00642CBD"/>
    <w:rsid w:val="006434B5"/>
    <w:rsid w:val="006439BD"/>
    <w:rsid w:val="00643A89"/>
    <w:rsid w:val="00643BE9"/>
    <w:rsid w:val="006440E1"/>
    <w:rsid w:val="00644602"/>
    <w:rsid w:val="006446FC"/>
    <w:rsid w:val="00644792"/>
    <w:rsid w:val="00644FFB"/>
    <w:rsid w:val="00645305"/>
    <w:rsid w:val="00645422"/>
    <w:rsid w:val="00645609"/>
    <w:rsid w:val="006458B2"/>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978"/>
    <w:rsid w:val="00651C3B"/>
    <w:rsid w:val="00651E7C"/>
    <w:rsid w:val="00652408"/>
    <w:rsid w:val="006525E6"/>
    <w:rsid w:val="00652613"/>
    <w:rsid w:val="00652671"/>
    <w:rsid w:val="00652705"/>
    <w:rsid w:val="0065280B"/>
    <w:rsid w:val="006529BF"/>
    <w:rsid w:val="00652A5D"/>
    <w:rsid w:val="00652CA3"/>
    <w:rsid w:val="00652D50"/>
    <w:rsid w:val="00652F62"/>
    <w:rsid w:val="006531CD"/>
    <w:rsid w:val="00653545"/>
    <w:rsid w:val="006537CB"/>
    <w:rsid w:val="00653AD8"/>
    <w:rsid w:val="00653E8D"/>
    <w:rsid w:val="00654121"/>
    <w:rsid w:val="0065424E"/>
    <w:rsid w:val="00654588"/>
    <w:rsid w:val="006547CC"/>
    <w:rsid w:val="00654912"/>
    <w:rsid w:val="00654A5C"/>
    <w:rsid w:val="00654DB5"/>
    <w:rsid w:val="00654E59"/>
    <w:rsid w:val="00654E7E"/>
    <w:rsid w:val="006551BD"/>
    <w:rsid w:val="00655521"/>
    <w:rsid w:val="00655621"/>
    <w:rsid w:val="00655645"/>
    <w:rsid w:val="00656031"/>
    <w:rsid w:val="006560AB"/>
    <w:rsid w:val="006562A8"/>
    <w:rsid w:val="006562CB"/>
    <w:rsid w:val="00656949"/>
    <w:rsid w:val="0065769A"/>
    <w:rsid w:val="0065770B"/>
    <w:rsid w:val="00657BC5"/>
    <w:rsid w:val="00660112"/>
    <w:rsid w:val="0066020C"/>
    <w:rsid w:val="00660266"/>
    <w:rsid w:val="00660CC6"/>
    <w:rsid w:val="00660F16"/>
    <w:rsid w:val="00661283"/>
    <w:rsid w:val="00661925"/>
    <w:rsid w:val="006619C9"/>
    <w:rsid w:val="00661C17"/>
    <w:rsid w:val="00661E6D"/>
    <w:rsid w:val="00661E8E"/>
    <w:rsid w:val="00661E9E"/>
    <w:rsid w:val="00662256"/>
    <w:rsid w:val="006622C1"/>
    <w:rsid w:val="00662323"/>
    <w:rsid w:val="00662623"/>
    <w:rsid w:val="006627C5"/>
    <w:rsid w:val="00662A63"/>
    <w:rsid w:val="00663044"/>
    <w:rsid w:val="00663A44"/>
    <w:rsid w:val="00663AB3"/>
    <w:rsid w:val="00663C0F"/>
    <w:rsid w:val="006642D3"/>
    <w:rsid w:val="006645DA"/>
    <w:rsid w:val="00664922"/>
    <w:rsid w:val="00664D51"/>
    <w:rsid w:val="00664DFA"/>
    <w:rsid w:val="00664DFF"/>
    <w:rsid w:val="00664E43"/>
    <w:rsid w:val="00665257"/>
    <w:rsid w:val="00665275"/>
    <w:rsid w:val="006654B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67FE1"/>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45F"/>
    <w:rsid w:val="0067262E"/>
    <w:rsid w:val="00672D73"/>
    <w:rsid w:val="006733AE"/>
    <w:rsid w:val="0067342E"/>
    <w:rsid w:val="00673495"/>
    <w:rsid w:val="00673554"/>
    <w:rsid w:val="00673CF5"/>
    <w:rsid w:val="006740A5"/>
    <w:rsid w:val="006740EF"/>
    <w:rsid w:val="00674686"/>
    <w:rsid w:val="00674F3B"/>
    <w:rsid w:val="00675064"/>
    <w:rsid w:val="0067525E"/>
    <w:rsid w:val="006753C3"/>
    <w:rsid w:val="006754F5"/>
    <w:rsid w:val="006759F2"/>
    <w:rsid w:val="00676034"/>
    <w:rsid w:val="00676BD1"/>
    <w:rsid w:val="00676F68"/>
    <w:rsid w:val="006771A0"/>
    <w:rsid w:val="00677747"/>
    <w:rsid w:val="00677A5A"/>
    <w:rsid w:val="00677C09"/>
    <w:rsid w:val="00677F21"/>
    <w:rsid w:val="00677F24"/>
    <w:rsid w:val="0068023D"/>
    <w:rsid w:val="00680369"/>
    <w:rsid w:val="006804FF"/>
    <w:rsid w:val="00680951"/>
    <w:rsid w:val="00680979"/>
    <w:rsid w:val="00680DC2"/>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A02"/>
    <w:rsid w:val="00684CE2"/>
    <w:rsid w:val="00685534"/>
    <w:rsid w:val="00685D24"/>
    <w:rsid w:val="00685F40"/>
    <w:rsid w:val="006861D9"/>
    <w:rsid w:val="0068628E"/>
    <w:rsid w:val="006864BD"/>
    <w:rsid w:val="00686723"/>
    <w:rsid w:val="006868F7"/>
    <w:rsid w:val="00686999"/>
    <w:rsid w:val="00687153"/>
    <w:rsid w:val="006873B0"/>
    <w:rsid w:val="0068787E"/>
    <w:rsid w:val="0068793F"/>
    <w:rsid w:val="00687F89"/>
    <w:rsid w:val="00687FD6"/>
    <w:rsid w:val="006900F0"/>
    <w:rsid w:val="00690577"/>
    <w:rsid w:val="00690E27"/>
    <w:rsid w:val="00690F71"/>
    <w:rsid w:val="00691337"/>
    <w:rsid w:val="00691894"/>
    <w:rsid w:val="00691A15"/>
    <w:rsid w:val="00691B5F"/>
    <w:rsid w:val="00692572"/>
    <w:rsid w:val="0069267F"/>
    <w:rsid w:val="0069279F"/>
    <w:rsid w:val="006927E3"/>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4A2"/>
    <w:rsid w:val="006946F7"/>
    <w:rsid w:val="006948F4"/>
    <w:rsid w:val="0069493F"/>
    <w:rsid w:val="00694E84"/>
    <w:rsid w:val="00694F8B"/>
    <w:rsid w:val="006955E4"/>
    <w:rsid w:val="0069564B"/>
    <w:rsid w:val="006956EC"/>
    <w:rsid w:val="00695766"/>
    <w:rsid w:val="00695805"/>
    <w:rsid w:val="00696465"/>
    <w:rsid w:val="006964E1"/>
    <w:rsid w:val="00696684"/>
    <w:rsid w:val="006967BD"/>
    <w:rsid w:val="00696AC8"/>
    <w:rsid w:val="00696E96"/>
    <w:rsid w:val="00697127"/>
    <w:rsid w:val="0069726F"/>
    <w:rsid w:val="00697329"/>
    <w:rsid w:val="006975FF"/>
    <w:rsid w:val="006A0015"/>
    <w:rsid w:val="006A067A"/>
    <w:rsid w:val="006A0724"/>
    <w:rsid w:val="006A0740"/>
    <w:rsid w:val="006A09FC"/>
    <w:rsid w:val="006A0A52"/>
    <w:rsid w:val="006A0AC7"/>
    <w:rsid w:val="006A0BD5"/>
    <w:rsid w:val="006A0E29"/>
    <w:rsid w:val="006A11EF"/>
    <w:rsid w:val="006A12AB"/>
    <w:rsid w:val="006A153B"/>
    <w:rsid w:val="006A15E6"/>
    <w:rsid w:val="006A1952"/>
    <w:rsid w:val="006A1DB4"/>
    <w:rsid w:val="006A1E3D"/>
    <w:rsid w:val="006A2056"/>
    <w:rsid w:val="006A21B0"/>
    <w:rsid w:val="006A27DB"/>
    <w:rsid w:val="006A3162"/>
    <w:rsid w:val="006A3733"/>
    <w:rsid w:val="006A3862"/>
    <w:rsid w:val="006A3A5B"/>
    <w:rsid w:val="006A3A6A"/>
    <w:rsid w:val="006A3DC4"/>
    <w:rsid w:val="006A3FD7"/>
    <w:rsid w:val="006A4004"/>
    <w:rsid w:val="006A4013"/>
    <w:rsid w:val="006A4338"/>
    <w:rsid w:val="006A46B3"/>
    <w:rsid w:val="006A480F"/>
    <w:rsid w:val="006A4B24"/>
    <w:rsid w:val="006A4ED0"/>
    <w:rsid w:val="006A5216"/>
    <w:rsid w:val="006A56FF"/>
    <w:rsid w:val="006A5B12"/>
    <w:rsid w:val="006A6296"/>
    <w:rsid w:val="006A62F1"/>
    <w:rsid w:val="006A64CD"/>
    <w:rsid w:val="006A64F4"/>
    <w:rsid w:val="006A6594"/>
    <w:rsid w:val="006A6C18"/>
    <w:rsid w:val="006A6E37"/>
    <w:rsid w:val="006A70F2"/>
    <w:rsid w:val="006A7463"/>
    <w:rsid w:val="006A7499"/>
    <w:rsid w:val="006A7508"/>
    <w:rsid w:val="006A7DCD"/>
    <w:rsid w:val="006B05F7"/>
    <w:rsid w:val="006B06E1"/>
    <w:rsid w:val="006B0838"/>
    <w:rsid w:val="006B08E9"/>
    <w:rsid w:val="006B09DD"/>
    <w:rsid w:val="006B0D1A"/>
    <w:rsid w:val="006B0EDA"/>
    <w:rsid w:val="006B1185"/>
    <w:rsid w:val="006B11B7"/>
    <w:rsid w:val="006B124B"/>
    <w:rsid w:val="006B1471"/>
    <w:rsid w:val="006B16A0"/>
    <w:rsid w:val="006B18C5"/>
    <w:rsid w:val="006B1C2E"/>
    <w:rsid w:val="006B2052"/>
    <w:rsid w:val="006B216E"/>
    <w:rsid w:val="006B228E"/>
    <w:rsid w:val="006B23B3"/>
    <w:rsid w:val="006B279D"/>
    <w:rsid w:val="006B28CB"/>
    <w:rsid w:val="006B2A33"/>
    <w:rsid w:val="006B2CCB"/>
    <w:rsid w:val="006B3460"/>
    <w:rsid w:val="006B3683"/>
    <w:rsid w:val="006B3B0A"/>
    <w:rsid w:val="006B4128"/>
    <w:rsid w:val="006B414A"/>
    <w:rsid w:val="006B42C3"/>
    <w:rsid w:val="006B45B3"/>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BBF8A"/>
    <w:rsid w:val="006C00E1"/>
    <w:rsid w:val="006C02A7"/>
    <w:rsid w:val="006C0346"/>
    <w:rsid w:val="006C062F"/>
    <w:rsid w:val="006C063F"/>
    <w:rsid w:val="006C064B"/>
    <w:rsid w:val="006C0A14"/>
    <w:rsid w:val="006C14B4"/>
    <w:rsid w:val="006C15B5"/>
    <w:rsid w:val="006C1A33"/>
    <w:rsid w:val="006C1B39"/>
    <w:rsid w:val="006C20B6"/>
    <w:rsid w:val="006C215D"/>
    <w:rsid w:val="006C2420"/>
    <w:rsid w:val="006C26D8"/>
    <w:rsid w:val="006C317E"/>
    <w:rsid w:val="006C330C"/>
    <w:rsid w:val="006C3515"/>
    <w:rsid w:val="006C372D"/>
    <w:rsid w:val="006C3B94"/>
    <w:rsid w:val="006C421A"/>
    <w:rsid w:val="006C4458"/>
    <w:rsid w:val="006C4CEB"/>
    <w:rsid w:val="006C4E85"/>
    <w:rsid w:val="006C581D"/>
    <w:rsid w:val="006C605A"/>
    <w:rsid w:val="006C61AB"/>
    <w:rsid w:val="006C65B9"/>
    <w:rsid w:val="006C66A4"/>
    <w:rsid w:val="006C6917"/>
    <w:rsid w:val="006C6A3B"/>
    <w:rsid w:val="006C6A7B"/>
    <w:rsid w:val="006C7011"/>
    <w:rsid w:val="006C7162"/>
    <w:rsid w:val="006C76B3"/>
    <w:rsid w:val="006C79BF"/>
    <w:rsid w:val="006D02B9"/>
    <w:rsid w:val="006D0477"/>
    <w:rsid w:val="006D055F"/>
    <w:rsid w:val="006D0577"/>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2F96"/>
    <w:rsid w:val="006D32B3"/>
    <w:rsid w:val="006D3438"/>
    <w:rsid w:val="006D3AC8"/>
    <w:rsid w:val="006D3AD0"/>
    <w:rsid w:val="006D3C6D"/>
    <w:rsid w:val="006D3FCB"/>
    <w:rsid w:val="006D40C8"/>
    <w:rsid w:val="006D434B"/>
    <w:rsid w:val="006D461B"/>
    <w:rsid w:val="006D48B9"/>
    <w:rsid w:val="006D4960"/>
    <w:rsid w:val="006D4CA5"/>
    <w:rsid w:val="006D4D18"/>
    <w:rsid w:val="006D5547"/>
    <w:rsid w:val="006D619A"/>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13"/>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5F"/>
    <w:rsid w:val="006F0AB9"/>
    <w:rsid w:val="006F0C6F"/>
    <w:rsid w:val="006F11CB"/>
    <w:rsid w:val="006F1A6F"/>
    <w:rsid w:val="006F1D99"/>
    <w:rsid w:val="006F1D9A"/>
    <w:rsid w:val="006F1EBE"/>
    <w:rsid w:val="006F208E"/>
    <w:rsid w:val="006F21B2"/>
    <w:rsid w:val="006F229E"/>
    <w:rsid w:val="006F23FC"/>
    <w:rsid w:val="006F29E5"/>
    <w:rsid w:val="006F2C6C"/>
    <w:rsid w:val="006F2EA1"/>
    <w:rsid w:val="006F3247"/>
    <w:rsid w:val="006F33E4"/>
    <w:rsid w:val="006F347B"/>
    <w:rsid w:val="006F3515"/>
    <w:rsid w:val="006F37FC"/>
    <w:rsid w:val="006F390C"/>
    <w:rsid w:val="006F43DA"/>
    <w:rsid w:val="006F4519"/>
    <w:rsid w:val="006F4803"/>
    <w:rsid w:val="006F483B"/>
    <w:rsid w:val="006F49A6"/>
    <w:rsid w:val="006F4B24"/>
    <w:rsid w:val="006F57B4"/>
    <w:rsid w:val="006F5963"/>
    <w:rsid w:val="006F5C11"/>
    <w:rsid w:val="006F66AF"/>
    <w:rsid w:val="006F6CE1"/>
    <w:rsid w:val="006F70D3"/>
    <w:rsid w:val="006F71FF"/>
    <w:rsid w:val="006F745D"/>
    <w:rsid w:val="007001A8"/>
    <w:rsid w:val="007002FD"/>
    <w:rsid w:val="007003EA"/>
    <w:rsid w:val="00700404"/>
    <w:rsid w:val="0070042D"/>
    <w:rsid w:val="007007ED"/>
    <w:rsid w:val="00700B12"/>
    <w:rsid w:val="00700CBF"/>
    <w:rsid w:val="007010E8"/>
    <w:rsid w:val="00701515"/>
    <w:rsid w:val="0070154E"/>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3D1"/>
    <w:rsid w:val="0070559C"/>
    <w:rsid w:val="00705813"/>
    <w:rsid w:val="00705A46"/>
    <w:rsid w:val="00705CB5"/>
    <w:rsid w:val="00705E6E"/>
    <w:rsid w:val="007063E1"/>
    <w:rsid w:val="00706DA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7A7"/>
    <w:rsid w:val="0071792B"/>
    <w:rsid w:val="00717A7F"/>
    <w:rsid w:val="00717B68"/>
    <w:rsid w:val="00717E58"/>
    <w:rsid w:val="00717E63"/>
    <w:rsid w:val="00720CF1"/>
    <w:rsid w:val="007211CA"/>
    <w:rsid w:val="007211F4"/>
    <w:rsid w:val="0072124C"/>
    <w:rsid w:val="007216C5"/>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0D87"/>
    <w:rsid w:val="0073110E"/>
    <w:rsid w:val="007316EB"/>
    <w:rsid w:val="00731AA5"/>
    <w:rsid w:val="00731B34"/>
    <w:rsid w:val="00732545"/>
    <w:rsid w:val="00732EB1"/>
    <w:rsid w:val="00733219"/>
    <w:rsid w:val="007334A3"/>
    <w:rsid w:val="007334C5"/>
    <w:rsid w:val="00733A14"/>
    <w:rsid w:val="00733E95"/>
    <w:rsid w:val="007348F9"/>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C64"/>
    <w:rsid w:val="00740D77"/>
    <w:rsid w:val="0074143F"/>
    <w:rsid w:val="0074192A"/>
    <w:rsid w:val="00741B0C"/>
    <w:rsid w:val="00741DCC"/>
    <w:rsid w:val="00742263"/>
    <w:rsid w:val="00742341"/>
    <w:rsid w:val="0074267D"/>
    <w:rsid w:val="0074283E"/>
    <w:rsid w:val="00742CC8"/>
    <w:rsid w:val="00742D07"/>
    <w:rsid w:val="00742DD0"/>
    <w:rsid w:val="00742EAF"/>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5DA3"/>
    <w:rsid w:val="00746214"/>
    <w:rsid w:val="00746470"/>
    <w:rsid w:val="007466F1"/>
    <w:rsid w:val="007469C7"/>
    <w:rsid w:val="00746A93"/>
    <w:rsid w:val="00746A9C"/>
    <w:rsid w:val="00746EE5"/>
    <w:rsid w:val="00746FFB"/>
    <w:rsid w:val="00747067"/>
    <w:rsid w:val="007472A8"/>
    <w:rsid w:val="00747309"/>
    <w:rsid w:val="007473CF"/>
    <w:rsid w:val="00747EE9"/>
    <w:rsid w:val="007508E1"/>
    <w:rsid w:val="0075093C"/>
    <w:rsid w:val="00750A49"/>
    <w:rsid w:val="00750AC5"/>
    <w:rsid w:val="00750E7B"/>
    <w:rsid w:val="007513F2"/>
    <w:rsid w:val="00751481"/>
    <w:rsid w:val="00751ACF"/>
    <w:rsid w:val="00751BF6"/>
    <w:rsid w:val="0075239A"/>
    <w:rsid w:val="00752455"/>
    <w:rsid w:val="007529C9"/>
    <w:rsid w:val="00753312"/>
    <w:rsid w:val="00753562"/>
    <w:rsid w:val="007536F1"/>
    <w:rsid w:val="0075391C"/>
    <w:rsid w:val="00754AA2"/>
    <w:rsid w:val="00754C3B"/>
    <w:rsid w:val="00755136"/>
    <w:rsid w:val="00755265"/>
    <w:rsid w:val="007554AD"/>
    <w:rsid w:val="007559C3"/>
    <w:rsid w:val="00755B12"/>
    <w:rsid w:val="00755C16"/>
    <w:rsid w:val="00755E2D"/>
    <w:rsid w:val="007560F4"/>
    <w:rsid w:val="0075635A"/>
    <w:rsid w:val="007563E6"/>
    <w:rsid w:val="00756638"/>
    <w:rsid w:val="00756921"/>
    <w:rsid w:val="00756B13"/>
    <w:rsid w:val="00756F1D"/>
    <w:rsid w:val="007571E4"/>
    <w:rsid w:val="0075721D"/>
    <w:rsid w:val="007575F3"/>
    <w:rsid w:val="00757B0D"/>
    <w:rsid w:val="00757D73"/>
    <w:rsid w:val="00760573"/>
    <w:rsid w:val="0076057F"/>
    <w:rsid w:val="007605B5"/>
    <w:rsid w:val="00760660"/>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48"/>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4E7B"/>
    <w:rsid w:val="00765098"/>
    <w:rsid w:val="00765637"/>
    <w:rsid w:val="00765768"/>
    <w:rsid w:val="00765A76"/>
    <w:rsid w:val="00765BED"/>
    <w:rsid w:val="00765BF8"/>
    <w:rsid w:val="00765CFA"/>
    <w:rsid w:val="00765DA9"/>
    <w:rsid w:val="00766134"/>
    <w:rsid w:val="007665D3"/>
    <w:rsid w:val="00766662"/>
    <w:rsid w:val="0076698B"/>
    <w:rsid w:val="0076699B"/>
    <w:rsid w:val="00766AD1"/>
    <w:rsid w:val="00766B60"/>
    <w:rsid w:val="0076701D"/>
    <w:rsid w:val="007674A7"/>
    <w:rsid w:val="007675FD"/>
    <w:rsid w:val="0076766F"/>
    <w:rsid w:val="00767ABA"/>
    <w:rsid w:val="00767D13"/>
    <w:rsid w:val="0077007E"/>
    <w:rsid w:val="00770125"/>
    <w:rsid w:val="0077019A"/>
    <w:rsid w:val="0077037E"/>
    <w:rsid w:val="00770625"/>
    <w:rsid w:val="0077071D"/>
    <w:rsid w:val="00770FD4"/>
    <w:rsid w:val="00771003"/>
    <w:rsid w:val="0077117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169"/>
    <w:rsid w:val="007769CC"/>
    <w:rsid w:val="007774CF"/>
    <w:rsid w:val="007776B9"/>
    <w:rsid w:val="00777A0F"/>
    <w:rsid w:val="00777D3E"/>
    <w:rsid w:val="00777D82"/>
    <w:rsid w:val="00780445"/>
    <w:rsid w:val="007804E7"/>
    <w:rsid w:val="007805D4"/>
    <w:rsid w:val="00780B79"/>
    <w:rsid w:val="00780BAF"/>
    <w:rsid w:val="00781631"/>
    <w:rsid w:val="0078183A"/>
    <w:rsid w:val="00781840"/>
    <w:rsid w:val="00781ADE"/>
    <w:rsid w:val="00781DE4"/>
    <w:rsid w:val="007820FE"/>
    <w:rsid w:val="0078225A"/>
    <w:rsid w:val="00782812"/>
    <w:rsid w:val="00782C62"/>
    <w:rsid w:val="00782CDF"/>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6E5C"/>
    <w:rsid w:val="007873FE"/>
    <w:rsid w:val="007878BE"/>
    <w:rsid w:val="0078794B"/>
    <w:rsid w:val="00787C11"/>
    <w:rsid w:val="00787F43"/>
    <w:rsid w:val="007900EF"/>
    <w:rsid w:val="007903FF"/>
    <w:rsid w:val="0079044A"/>
    <w:rsid w:val="007908AF"/>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631"/>
    <w:rsid w:val="00795698"/>
    <w:rsid w:val="0079580F"/>
    <w:rsid w:val="0079587B"/>
    <w:rsid w:val="00795B8A"/>
    <w:rsid w:val="00795D14"/>
    <w:rsid w:val="007964BC"/>
    <w:rsid w:val="00796A0F"/>
    <w:rsid w:val="00796B7D"/>
    <w:rsid w:val="0079728E"/>
    <w:rsid w:val="00797557"/>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3B"/>
    <w:rsid w:val="007A3ED9"/>
    <w:rsid w:val="007A411E"/>
    <w:rsid w:val="007A48F3"/>
    <w:rsid w:val="007A49EC"/>
    <w:rsid w:val="007A51B4"/>
    <w:rsid w:val="007A51DF"/>
    <w:rsid w:val="007A5363"/>
    <w:rsid w:val="007A55CA"/>
    <w:rsid w:val="007A5810"/>
    <w:rsid w:val="007A581B"/>
    <w:rsid w:val="007A5FDE"/>
    <w:rsid w:val="007A6177"/>
    <w:rsid w:val="007A652E"/>
    <w:rsid w:val="007A6C2C"/>
    <w:rsid w:val="007A6E2F"/>
    <w:rsid w:val="007A6E59"/>
    <w:rsid w:val="007A7022"/>
    <w:rsid w:val="007A7313"/>
    <w:rsid w:val="007A7CFD"/>
    <w:rsid w:val="007A7E09"/>
    <w:rsid w:val="007A7E61"/>
    <w:rsid w:val="007A7E75"/>
    <w:rsid w:val="007A7F3D"/>
    <w:rsid w:val="007A7FC2"/>
    <w:rsid w:val="007A7FF1"/>
    <w:rsid w:val="007B026D"/>
    <w:rsid w:val="007B046B"/>
    <w:rsid w:val="007B061C"/>
    <w:rsid w:val="007B094D"/>
    <w:rsid w:val="007B0C73"/>
    <w:rsid w:val="007B16BD"/>
    <w:rsid w:val="007B1865"/>
    <w:rsid w:val="007B1A9A"/>
    <w:rsid w:val="007B211F"/>
    <w:rsid w:val="007B234D"/>
    <w:rsid w:val="007B259B"/>
    <w:rsid w:val="007B25F0"/>
    <w:rsid w:val="007B2B08"/>
    <w:rsid w:val="007B2C0C"/>
    <w:rsid w:val="007B2CD9"/>
    <w:rsid w:val="007B2CFF"/>
    <w:rsid w:val="007B2DD3"/>
    <w:rsid w:val="007B3407"/>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12"/>
    <w:rsid w:val="007B6583"/>
    <w:rsid w:val="007B6B9A"/>
    <w:rsid w:val="007B6DC6"/>
    <w:rsid w:val="007B7102"/>
    <w:rsid w:val="007B7B07"/>
    <w:rsid w:val="007C019D"/>
    <w:rsid w:val="007C045C"/>
    <w:rsid w:val="007C0619"/>
    <w:rsid w:val="007C0976"/>
    <w:rsid w:val="007C0C5A"/>
    <w:rsid w:val="007C1209"/>
    <w:rsid w:val="007C1299"/>
    <w:rsid w:val="007C1905"/>
    <w:rsid w:val="007C1974"/>
    <w:rsid w:val="007C1F01"/>
    <w:rsid w:val="007C21BE"/>
    <w:rsid w:val="007C23C5"/>
    <w:rsid w:val="007C2465"/>
    <w:rsid w:val="007C25B3"/>
    <w:rsid w:val="007C26B1"/>
    <w:rsid w:val="007C26F4"/>
    <w:rsid w:val="007C2AF9"/>
    <w:rsid w:val="007C2B2A"/>
    <w:rsid w:val="007C2D40"/>
    <w:rsid w:val="007C2D6F"/>
    <w:rsid w:val="007C2E30"/>
    <w:rsid w:val="007C2ED4"/>
    <w:rsid w:val="007C2FEA"/>
    <w:rsid w:val="007C3134"/>
    <w:rsid w:val="007C3300"/>
    <w:rsid w:val="007C3396"/>
    <w:rsid w:val="007C3494"/>
    <w:rsid w:val="007C3F4C"/>
    <w:rsid w:val="007C4053"/>
    <w:rsid w:val="007C4201"/>
    <w:rsid w:val="007C4A2A"/>
    <w:rsid w:val="007C4C19"/>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A6D"/>
    <w:rsid w:val="007C7F08"/>
    <w:rsid w:val="007C7F2A"/>
    <w:rsid w:val="007C7F82"/>
    <w:rsid w:val="007D02E5"/>
    <w:rsid w:val="007D0B7C"/>
    <w:rsid w:val="007D0EBF"/>
    <w:rsid w:val="007D0F7C"/>
    <w:rsid w:val="007D0FF3"/>
    <w:rsid w:val="007D18EB"/>
    <w:rsid w:val="007D1938"/>
    <w:rsid w:val="007D1C63"/>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38"/>
    <w:rsid w:val="007F1CBA"/>
    <w:rsid w:val="007F2471"/>
    <w:rsid w:val="007F27A2"/>
    <w:rsid w:val="007F284E"/>
    <w:rsid w:val="007F2A38"/>
    <w:rsid w:val="007F34FC"/>
    <w:rsid w:val="007F37C2"/>
    <w:rsid w:val="007F3D81"/>
    <w:rsid w:val="007F3DE8"/>
    <w:rsid w:val="007F3F96"/>
    <w:rsid w:val="007F4172"/>
    <w:rsid w:val="007F4897"/>
    <w:rsid w:val="007F4C4F"/>
    <w:rsid w:val="007F5387"/>
    <w:rsid w:val="007F5406"/>
    <w:rsid w:val="007F555E"/>
    <w:rsid w:val="007F5775"/>
    <w:rsid w:val="007F598D"/>
    <w:rsid w:val="007F5B5C"/>
    <w:rsid w:val="007F5DC6"/>
    <w:rsid w:val="007F5FED"/>
    <w:rsid w:val="007F603B"/>
    <w:rsid w:val="007F60F2"/>
    <w:rsid w:val="007F6638"/>
    <w:rsid w:val="007F6763"/>
    <w:rsid w:val="007F695B"/>
    <w:rsid w:val="007F6CC3"/>
    <w:rsid w:val="007F747F"/>
    <w:rsid w:val="007F7CAD"/>
    <w:rsid w:val="007F7CC8"/>
    <w:rsid w:val="007F7CD6"/>
    <w:rsid w:val="00800141"/>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30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7B3"/>
    <w:rsid w:val="0080780D"/>
    <w:rsid w:val="00807BB5"/>
    <w:rsid w:val="00807CAD"/>
    <w:rsid w:val="00807DEB"/>
    <w:rsid w:val="00807FDA"/>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43C"/>
    <w:rsid w:val="00813674"/>
    <w:rsid w:val="00813C53"/>
    <w:rsid w:val="00813FD7"/>
    <w:rsid w:val="00814341"/>
    <w:rsid w:val="0081437E"/>
    <w:rsid w:val="0081472C"/>
    <w:rsid w:val="0081487E"/>
    <w:rsid w:val="00814C70"/>
    <w:rsid w:val="00814FA2"/>
    <w:rsid w:val="0081522D"/>
    <w:rsid w:val="008152DB"/>
    <w:rsid w:val="008152F4"/>
    <w:rsid w:val="00815584"/>
    <w:rsid w:val="008158EF"/>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2F66"/>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BE2"/>
    <w:rsid w:val="00834D14"/>
    <w:rsid w:val="00834E0C"/>
    <w:rsid w:val="00835184"/>
    <w:rsid w:val="008351F7"/>
    <w:rsid w:val="0083525B"/>
    <w:rsid w:val="00835607"/>
    <w:rsid w:val="008359B6"/>
    <w:rsid w:val="00835C47"/>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CF4"/>
    <w:rsid w:val="00840D2E"/>
    <w:rsid w:val="00840E65"/>
    <w:rsid w:val="00841011"/>
    <w:rsid w:val="00841343"/>
    <w:rsid w:val="00841462"/>
    <w:rsid w:val="00841737"/>
    <w:rsid w:val="00841AFD"/>
    <w:rsid w:val="00841B7C"/>
    <w:rsid w:val="00841B9D"/>
    <w:rsid w:val="00841F62"/>
    <w:rsid w:val="00842074"/>
    <w:rsid w:val="0084233F"/>
    <w:rsid w:val="00842A68"/>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3ED"/>
    <w:rsid w:val="0084751E"/>
    <w:rsid w:val="00847883"/>
    <w:rsid w:val="008479D6"/>
    <w:rsid w:val="00847DC6"/>
    <w:rsid w:val="00847EF2"/>
    <w:rsid w:val="00847F36"/>
    <w:rsid w:val="00847F7B"/>
    <w:rsid w:val="0085016A"/>
    <w:rsid w:val="008503A5"/>
    <w:rsid w:val="008505F1"/>
    <w:rsid w:val="00850757"/>
    <w:rsid w:val="00850F8F"/>
    <w:rsid w:val="0085109F"/>
    <w:rsid w:val="00851413"/>
    <w:rsid w:val="0085145F"/>
    <w:rsid w:val="00851862"/>
    <w:rsid w:val="00851960"/>
    <w:rsid w:val="008519F1"/>
    <w:rsid w:val="00851A29"/>
    <w:rsid w:val="00851D0E"/>
    <w:rsid w:val="00851EA1"/>
    <w:rsid w:val="008522C0"/>
    <w:rsid w:val="00852395"/>
    <w:rsid w:val="008523CA"/>
    <w:rsid w:val="008525B3"/>
    <w:rsid w:val="0085275D"/>
    <w:rsid w:val="00852A96"/>
    <w:rsid w:val="00852D51"/>
    <w:rsid w:val="00852DD0"/>
    <w:rsid w:val="00852E85"/>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BC0"/>
    <w:rsid w:val="00857F0B"/>
    <w:rsid w:val="00860206"/>
    <w:rsid w:val="00860A65"/>
    <w:rsid w:val="00860A68"/>
    <w:rsid w:val="00860B0F"/>
    <w:rsid w:val="00860C24"/>
    <w:rsid w:val="00860DFC"/>
    <w:rsid w:val="00860ED6"/>
    <w:rsid w:val="00861050"/>
    <w:rsid w:val="0086178A"/>
    <w:rsid w:val="00861A9B"/>
    <w:rsid w:val="00861DC9"/>
    <w:rsid w:val="008622C4"/>
    <w:rsid w:val="0086236F"/>
    <w:rsid w:val="00862D31"/>
    <w:rsid w:val="00862F75"/>
    <w:rsid w:val="008630EA"/>
    <w:rsid w:val="008631AF"/>
    <w:rsid w:val="00863752"/>
    <w:rsid w:val="00863949"/>
    <w:rsid w:val="00863D05"/>
    <w:rsid w:val="00863EB2"/>
    <w:rsid w:val="0086401E"/>
    <w:rsid w:val="00864043"/>
    <w:rsid w:val="008641BD"/>
    <w:rsid w:val="00864EB4"/>
    <w:rsid w:val="0086665A"/>
    <w:rsid w:val="0086693C"/>
    <w:rsid w:val="00866D5F"/>
    <w:rsid w:val="00866E26"/>
    <w:rsid w:val="0086780A"/>
    <w:rsid w:val="00867941"/>
    <w:rsid w:val="00867E56"/>
    <w:rsid w:val="00870280"/>
    <w:rsid w:val="008702F4"/>
    <w:rsid w:val="008703CF"/>
    <w:rsid w:val="00870612"/>
    <w:rsid w:val="00870666"/>
    <w:rsid w:val="008707A5"/>
    <w:rsid w:val="00870820"/>
    <w:rsid w:val="00870A19"/>
    <w:rsid w:val="00870E64"/>
    <w:rsid w:val="00871157"/>
    <w:rsid w:val="008712F6"/>
    <w:rsid w:val="00871955"/>
    <w:rsid w:val="00871C98"/>
    <w:rsid w:val="00871D45"/>
    <w:rsid w:val="00871D56"/>
    <w:rsid w:val="00871DCE"/>
    <w:rsid w:val="0087231D"/>
    <w:rsid w:val="008729B7"/>
    <w:rsid w:val="00872DD7"/>
    <w:rsid w:val="00872E62"/>
    <w:rsid w:val="00873025"/>
    <w:rsid w:val="008733C4"/>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79B"/>
    <w:rsid w:val="00880ECF"/>
    <w:rsid w:val="00881019"/>
    <w:rsid w:val="0088115B"/>
    <w:rsid w:val="00881371"/>
    <w:rsid w:val="00881389"/>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17"/>
    <w:rsid w:val="00884C5A"/>
    <w:rsid w:val="00884DC5"/>
    <w:rsid w:val="00884E33"/>
    <w:rsid w:val="00884ED0"/>
    <w:rsid w:val="00884EDB"/>
    <w:rsid w:val="008856FE"/>
    <w:rsid w:val="008857A8"/>
    <w:rsid w:val="00885B06"/>
    <w:rsid w:val="00885DFC"/>
    <w:rsid w:val="00885F24"/>
    <w:rsid w:val="00886157"/>
    <w:rsid w:val="00886298"/>
    <w:rsid w:val="008870AF"/>
    <w:rsid w:val="00887251"/>
    <w:rsid w:val="008872C9"/>
    <w:rsid w:val="00887437"/>
    <w:rsid w:val="00887B65"/>
    <w:rsid w:val="00887C06"/>
    <w:rsid w:val="00887EE6"/>
    <w:rsid w:val="00887F51"/>
    <w:rsid w:val="00890218"/>
    <w:rsid w:val="008902BC"/>
    <w:rsid w:val="00890576"/>
    <w:rsid w:val="008906F0"/>
    <w:rsid w:val="008907F0"/>
    <w:rsid w:val="00890FA8"/>
    <w:rsid w:val="00891026"/>
    <w:rsid w:val="00891092"/>
    <w:rsid w:val="008911D5"/>
    <w:rsid w:val="00891234"/>
    <w:rsid w:val="008912D7"/>
    <w:rsid w:val="00891B2F"/>
    <w:rsid w:val="00891E97"/>
    <w:rsid w:val="008920FD"/>
    <w:rsid w:val="00892539"/>
    <w:rsid w:val="0089273A"/>
    <w:rsid w:val="00892BFC"/>
    <w:rsid w:val="00893007"/>
    <w:rsid w:val="0089392A"/>
    <w:rsid w:val="00893971"/>
    <w:rsid w:val="008942A6"/>
    <w:rsid w:val="008943E0"/>
    <w:rsid w:val="008953CB"/>
    <w:rsid w:val="008955E3"/>
    <w:rsid w:val="008958CB"/>
    <w:rsid w:val="00895BF0"/>
    <w:rsid w:val="00895E19"/>
    <w:rsid w:val="008962DC"/>
    <w:rsid w:val="00896452"/>
    <w:rsid w:val="0089663F"/>
    <w:rsid w:val="00896BB7"/>
    <w:rsid w:val="00896C07"/>
    <w:rsid w:val="00896F59"/>
    <w:rsid w:val="00896F72"/>
    <w:rsid w:val="00897024"/>
    <w:rsid w:val="0089784A"/>
    <w:rsid w:val="00897C18"/>
    <w:rsid w:val="00897D88"/>
    <w:rsid w:val="008A0101"/>
    <w:rsid w:val="008A0270"/>
    <w:rsid w:val="008A046C"/>
    <w:rsid w:val="008A05B6"/>
    <w:rsid w:val="008A06A7"/>
    <w:rsid w:val="008A1431"/>
    <w:rsid w:val="008A1692"/>
    <w:rsid w:val="008A19AC"/>
    <w:rsid w:val="008A1BF1"/>
    <w:rsid w:val="008A1C4F"/>
    <w:rsid w:val="008A1ED3"/>
    <w:rsid w:val="008A20D9"/>
    <w:rsid w:val="008A2153"/>
    <w:rsid w:val="008A21B4"/>
    <w:rsid w:val="008A223E"/>
    <w:rsid w:val="008A24AA"/>
    <w:rsid w:val="008A26EA"/>
    <w:rsid w:val="008A3125"/>
    <w:rsid w:val="008A31D2"/>
    <w:rsid w:val="008A34D9"/>
    <w:rsid w:val="008A3590"/>
    <w:rsid w:val="008A36A8"/>
    <w:rsid w:val="008A3A03"/>
    <w:rsid w:val="008A3B91"/>
    <w:rsid w:val="008A46DA"/>
    <w:rsid w:val="008A4A93"/>
    <w:rsid w:val="008A4B78"/>
    <w:rsid w:val="008A4B7E"/>
    <w:rsid w:val="008A4E03"/>
    <w:rsid w:val="008A4F9C"/>
    <w:rsid w:val="008A55C0"/>
    <w:rsid w:val="008A562C"/>
    <w:rsid w:val="008A571C"/>
    <w:rsid w:val="008A5956"/>
    <w:rsid w:val="008A5E34"/>
    <w:rsid w:val="008A64AB"/>
    <w:rsid w:val="008A6717"/>
    <w:rsid w:val="008A6B8C"/>
    <w:rsid w:val="008A7059"/>
    <w:rsid w:val="008A71CE"/>
    <w:rsid w:val="008A720D"/>
    <w:rsid w:val="008A74FD"/>
    <w:rsid w:val="008A79E0"/>
    <w:rsid w:val="008A7F30"/>
    <w:rsid w:val="008B0470"/>
    <w:rsid w:val="008B077C"/>
    <w:rsid w:val="008B0F5E"/>
    <w:rsid w:val="008B10E5"/>
    <w:rsid w:val="008B11FB"/>
    <w:rsid w:val="008B1241"/>
    <w:rsid w:val="008B1359"/>
    <w:rsid w:val="008B16A2"/>
    <w:rsid w:val="008B1758"/>
    <w:rsid w:val="008B1799"/>
    <w:rsid w:val="008B19BB"/>
    <w:rsid w:val="008B1B9C"/>
    <w:rsid w:val="008B1ECA"/>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ACA"/>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2A"/>
    <w:rsid w:val="008B747D"/>
    <w:rsid w:val="008B768D"/>
    <w:rsid w:val="008B7C8A"/>
    <w:rsid w:val="008C0106"/>
    <w:rsid w:val="008C03BD"/>
    <w:rsid w:val="008C055D"/>
    <w:rsid w:val="008C0D77"/>
    <w:rsid w:val="008C0ECB"/>
    <w:rsid w:val="008C1968"/>
    <w:rsid w:val="008C1A01"/>
    <w:rsid w:val="008C1DDE"/>
    <w:rsid w:val="008C1E46"/>
    <w:rsid w:val="008C1E5D"/>
    <w:rsid w:val="008C2BDC"/>
    <w:rsid w:val="008C2DDD"/>
    <w:rsid w:val="008C3289"/>
    <w:rsid w:val="008C3350"/>
    <w:rsid w:val="008C35FE"/>
    <w:rsid w:val="008C36C1"/>
    <w:rsid w:val="008C3A7D"/>
    <w:rsid w:val="008C3CBE"/>
    <w:rsid w:val="008C3E25"/>
    <w:rsid w:val="008C4076"/>
    <w:rsid w:val="008C43D0"/>
    <w:rsid w:val="008C44F2"/>
    <w:rsid w:val="008C466C"/>
    <w:rsid w:val="008C4D55"/>
    <w:rsid w:val="008C4F6B"/>
    <w:rsid w:val="008C5729"/>
    <w:rsid w:val="008C603C"/>
    <w:rsid w:val="008C6428"/>
    <w:rsid w:val="008C648F"/>
    <w:rsid w:val="008C6525"/>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B0E"/>
    <w:rsid w:val="008D1BFB"/>
    <w:rsid w:val="008D1F09"/>
    <w:rsid w:val="008D24A5"/>
    <w:rsid w:val="008D2EF9"/>
    <w:rsid w:val="008D31AA"/>
    <w:rsid w:val="008D34D8"/>
    <w:rsid w:val="008D3C4E"/>
    <w:rsid w:val="008D40C3"/>
    <w:rsid w:val="008D43BA"/>
    <w:rsid w:val="008D48BC"/>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18"/>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677"/>
    <w:rsid w:val="008E57C8"/>
    <w:rsid w:val="008E5B13"/>
    <w:rsid w:val="008E5FCF"/>
    <w:rsid w:val="008E600C"/>
    <w:rsid w:val="008E6290"/>
    <w:rsid w:val="008E654A"/>
    <w:rsid w:val="008E677F"/>
    <w:rsid w:val="008E6956"/>
    <w:rsid w:val="008E6B17"/>
    <w:rsid w:val="008E6B79"/>
    <w:rsid w:val="008E6F09"/>
    <w:rsid w:val="008E6FEF"/>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723"/>
    <w:rsid w:val="008F5A99"/>
    <w:rsid w:val="008F5E58"/>
    <w:rsid w:val="008F64FF"/>
    <w:rsid w:val="008F6592"/>
    <w:rsid w:val="008F662D"/>
    <w:rsid w:val="008F69DD"/>
    <w:rsid w:val="008F722F"/>
    <w:rsid w:val="008F744A"/>
    <w:rsid w:val="008F764B"/>
    <w:rsid w:val="008F7C44"/>
    <w:rsid w:val="00900472"/>
    <w:rsid w:val="009008D0"/>
    <w:rsid w:val="0090091A"/>
    <w:rsid w:val="009009DE"/>
    <w:rsid w:val="00900C98"/>
    <w:rsid w:val="00900DAE"/>
    <w:rsid w:val="00900EE2"/>
    <w:rsid w:val="00901B25"/>
    <w:rsid w:val="00901C14"/>
    <w:rsid w:val="00901C75"/>
    <w:rsid w:val="00902582"/>
    <w:rsid w:val="00902C1C"/>
    <w:rsid w:val="00902C5C"/>
    <w:rsid w:val="00902E40"/>
    <w:rsid w:val="00903320"/>
    <w:rsid w:val="0090338D"/>
    <w:rsid w:val="009034FE"/>
    <w:rsid w:val="009039C7"/>
    <w:rsid w:val="00903AED"/>
    <w:rsid w:val="009041B6"/>
    <w:rsid w:val="0090421C"/>
    <w:rsid w:val="0090470D"/>
    <w:rsid w:val="00904AFA"/>
    <w:rsid w:val="00904EBD"/>
    <w:rsid w:val="009056FB"/>
    <w:rsid w:val="009058D2"/>
    <w:rsid w:val="00906411"/>
    <w:rsid w:val="009065F2"/>
    <w:rsid w:val="00906915"/>
    <w:rsid w:val="00906C00"/>
    <w:rsid w:val="00906CB1"/>
    <w:rsid w:val="00906D3E"/>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A25"/>
    <w:rsid w:val="00912AB3"/>
    <w:rsid w:val="00912BA2"/>
    <w:rsid w:val="00912E8D"/>
    <w:rsid w:val="0091306D"/>
    <w:rsid w:val="0091334B"/>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A13"/>
    <w:rsid w:val="00921C9E"/>
    <w:rsid w:val="00921D3C"/>
    <w:rsid w:val="0092200C"/>
    <w:rsid w:val="009220B7"/>
    <w:rsid w:val="0092261D"/>
    <w:rsid w:val="009226A4"/>
    <w:rsid w:val="009226B3"/>
    <w:rsid w:val="009229B1"/>
    <w:rsid w:val="00922F12"/>
    <w:rsid w:val="009230CC"/>
    <w:rsid w:val="00923742"/>
    <w:rsid w:val="00923827"/>
    <w:rsid w:val="00923C5D"/>
    <w:rsid w:val="0092417C"/>
    <w:rsid w:val="009243D9"/>
    <w:rsid w:val="009247A6"/>
    <w:rsid w:val="00924A23"/>
    <w:rsid w:val="00924B7E"/>
    <w:rsid w:val="00924D0C"/>
    <w:rsid w:val="009250E8"/>
    <w:rsid w:val="00925253"/>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19E"/>
    <w:rsid w:val="0093057F"/>
    <w:rsid w:val="00930AFA"/>
    <w:rsid w:val="0093173B"/>
    <w:rsid w:val="00931A2C"/>
    <w:rsid w:val="00932047"/>
    <w:rsid w:val="0093204B"/>
    <w:rsid w:val="0093234A"/>
    <w:rsid w:val="0093235F"/>
    <w:rsid w:val="0093256F"/>
    <w:rsid w:val="00932B39"/>
    <w:rsid w:val="00932C75"/>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0F3"/>
    <w:rsid w:val="009361CA"/>
    <w:rsid w:val="00936236"/>
    <w:rsid w:val="00936400"/>
    <w:rsid w:val="009364A6"/>
    <w:rsid w:val="0093682F"/>
    <w:rsid w:val="00936B92"/>
    <w:rsid w:val="00936C48"/>
    <w:rsid w:val="00936D01"/>
    <w:rsid w:val="0093734F"/>
    <w:rsid w:val="00937716"/>
    <w:rsid w:val="0094026A"/>
    <w:rsid w:val="009403BD"/>
    <w:rsid w:val="009403C4"/>
    <w:rsid w:val="009406B9"/>
    <w:rsid w:val="00940CA3"/>
    <w:rsid w:val="00940D71"/>
    <w:rsid w:val="00940DC6"/>
    <w:rsid w:val="0094110F"/>
    <w:rsid w:val="009411A4"/>
    <w:rsid w:val="0094123B"/>
    <w:rsid w:val="0094157B"/>
    <w:rsid w:val="00941687"/>
    <w:rsid w:val="00941C46"/>
    <w:rsid w:val="00941D46"/>
    <w:rsid w:val="009422DA"/>
    <w:rsid w:val="00942433"/>
    <w:rsid w:val="00942462"/>
    <w:rsid w:val="0094280D"/>
    <w:rsid w:val="00942920"/>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89B"/>
    <w:rsid w:val="00951ECB"/>
    <w:rsid w:val="0095209F"/>
    <w:rsid w:val="00952138"/>
    <w:rsid w:val="009523DF"/>
    <w:rsid w:val="0095273C"/>
    <w:rsid w:val="009528CA"/>
    <w:rsid w:val="009529AA"/>
    <w:rsid w:val="009531D8"/>
    <w:rsid w:val="00953278"/>
    <w:rsid w:val="009532B3"/>
    <w:rsid w:val="00953434"/>
    <w:rsid w:val="0095346F"/>
    <w:rsid w:val="0095394D"/>
    <w:rsid w:val="00953A07"/>
    <w:rsid w:val="00953B4F"/>
    <w:rsid w:val="00953C2C"/>
    <w:rsid w:val="00953C7B"/>
    <w:rsid w:val="00953E69"/>
    <w:rsid w:val="00953F76"/>
    <w:rsid w:val="009541DA"/>
    <w:rsid w:val="00954692"/>
    <w:rsid w:val="0095494C"/>
    <w:rsid w:val="00954B23"/>
    <w:rsid w:val="00954F66"/>
    <w:rsid w:val="00955E4A"/>
    <w:rsid w:val="009560A8"/>
    <w:rsid w:val="00956266"/>
    <w:rsid w:val="00956689"/>
    <w:rsid w:val="00956694"/>
    <w:rsid w:val="00956F10"/>
    <w:rsid w:val="00957263"/>
    <w:rsid w:val="009574AE"/>
    <w:rsid w:val="009575BA"/>
    <w:rsid w:val="0095793E"/>
    <w:rsid w:val="009579AE"/>
    <w:rsid w:val="00960248"/>
    <w:rsid w:val="00960930"/>
    <w:rsid w:val="00960991"/>
    <w:rsid w:val="00960AC5"/>
    <w:rsid w:val="00960B06"/>
    <w:rsid w:val="00960D7B"/>
    <w:rsid w:val="00960DCC"/>
    <w:rsid w:val="0096182F"/>
    <w:rsid w:val="00961A77"/>
    <w:rsid w:val="00961E5A"/>
    <w:rsid w:val="00962A95"/>
    <w:rsid w:val="00962EED"/>
    <w:rsid w:val="00962F3C"/>
    <w:rsid w:val="0096310D"/>
    <w:rsid w:val="00963113"/>
    <w:rsid w:val="009632BB"/>
    <w:rsid w:val="0096347D"/>
    <w:rsid w:val="009636E4"/>
    <w:rsid w:val="00963916"/>
    <w:rsid w:val="00963A2A"/>
    <w:rsid w:val="00963B67"/>
    <w:rsid w:val="00963C1B"/>
    <w:rsid w:val="00963DEC"/>
    <w:rsid w:val="0096422C"/>
    <w:rsid w:val="00964882"/>
    <w:rsid w:val="00964996"/>
    <w:rsid w:val="00964A54"/>
    <w:rsid w:val="00965164"/>
    <w:rsid w:val="009653C5"/>
    <w:rsid w:val="00965568"/>
    <w:rsid w:val="00965930"/>
    <w:rsid w:val="00965C03"/>
    <w:rsid w:val="00965FED"/>
    <w:rsid w:val="00965FFC"/>
    <w:rsid w:val="0096625C"/>
    <w:rsid w:val="009662CF"/>
    <w:rsid w:val="009663CE"/>
    <w:rsid w:val="009666B3"/>
    <w:rsid w:val="00966B1C"/>
    <w:rsid w:val="009671DE"/>
    <w:rsid w:val="009673CD"/>
    <w:rsid w:val="0096742D"/>
    <w:rsid w:val="009675B9"/>
    <w:rsid w:val="009676F3"/>
    <w:rsid w:val="00967C5E"/>
    <w:rsid w:val="00967CAE"/>
    <w:rsid w:val="00970580"/>
    <w:rsid w:val="009709B0"/>
    <w:rsid w:val="00970F4D"/>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14B"/>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BDD"/>
    <w:rsid w:val="00977CCB"/>
    <w:rsid w:val="00977D9D"/>
    <w:rsid w:val="00980834"/>
    <w:rsid w:val="009809E7"/>
    <w:rsid w:val="00980EF2"/>
    <w:rsid w:val="009814E3"/>
    <w:rsid w:val="00981854"/>
    <w:rsid w:val="00981B2B"/>
    <w:rsid w:val="00981BEC"/>
    <w:rsid w:val="00981DFA"/>
    <w:rsid w:val="0098309B"/>
    <w:rsid w:val="009833F8"/>
    <w:rsid w:val="00984052"/>
    <w:rsid w:val="0098431F"/>
    <w:rsid w:val="009846AF"/>
    <w:rsid w:val="00984808"/>
    <w:rsid w:val="0098487E"/>
    <w:rsid w:val="00984AED"/>
    <w:rsid w:val="00984C3F"/>
    <w:rsid w:val="00984E6C"/>
    <w:rsid w:val="00984F91"/>
    <w:rsid w:val="00985162"/>
    <w:rsid w:val="00985174"/>
    <w:rsid w:val="0098535F"/>
    <w:rsid w:val="009856A4"/>
    <w:rsid w:val="0098571A"/>
    <w:rsid w:val="00985C29"/>
    <w:rsid w:val="00985D65"/>
    <w:rsid w:val="00985E97"/>
    <w:rsid w:val="009861F4"/>
    <w:rsid w:val="009863DE"/>
    <w:rsid w:val="00986551"/>
    <w:rsid w:val="0098658A"/>
    <w:rsid w:val="0098681E"/>
    <w:rsid w:val="00986B52"/>
    <w:rsid w:val="00986EB9"/>
    <w:rsid w:val="00986F77"/>
    <w:rsid w:val="00987189"/>
    <w:rsid w:val="009873A3"/>
    <w:rsid w:val="009873C4"/>
    <w:rsid w:val="009874AD"/>
    <w:rsid w:val="00987597"/>
    <w:rsid w:val="00987B15"/>
    <w:rsid w:val="00987F9F"/>
    <w:rsid w:val="00990218"/>
    <w:rsid w:val="009902A0"/>
    <w:rsid w:val="00990316"/>
    <w:rsid w:val="009903A4"/>
    <w:rsid w:val="0099047E"/>
    <w:rsid w:val="00990563"/>
    <w:rsid w:val="009905A5"/>
    <w:rsid w:val="00990692"/>
    <w:rsid w:val="00990751"/>
    <w:rsid w:val="00990CA5"/>
    <w:rsid w:val="00990DAF"/>
    <w:rsid w:val="00991287"/>
    <w:rsid w:val="00991577"/>
    <w:rsid w:val="00991587"/>
    <w:rsid w:val="00991695"/>
    <w:rsid w:val="00991837"/>
    <w:rsid w:val="0099183F"/>
    <w:rsid w:val="00991BA0"/>
    <w:rsid w:val="00991D3F"/>
    <w:rsid w:val="00991DD9"/>
    <w:rsid w:val="0099224C"/>
    <w:rsid w:val="00992377"/>
    <w:rsid w:val="0099261B"/>
    <w:rsid w:val="00992B76"/>
    <w:rsid w:val="00992CCC"/>
    <w:rsid w:val="00992D91"/>
    <w:rsid w:val="00993463"/>
    <w:rsid w:val="009937F9"/>
    <w:rsid w:val="00993908"/>
    <w:rsid w:val="0099394B"/>
    <w:rsid w:val="00993A72"/>
    <w:rsid w:val="00993BC5"/>
    <w:rsid w:val="00993DAB"/>
    <w:rsid w:val="00994214"/>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061"/>
    <w:rsid w:val="009A01D5"/>
    <w:rsid w:val="009A0293"/>
    <w:rsid w:val="009A07CA"/>
    <w:rsid w:val="009A0C18"/>
    <w:rsid w:val="009A138F"/>
    <w:rsid w:val="009A14EB"/>
    <w:rsid w:val="009A16BB"/>
    <w:rsid w:val="009A16D1"/>
    <w:rsid w:val="009A18AB"/>
    <w:rsid w:val="009A1A62"/>
    <w:rsid w:val="009A1C65"/>
    <w:rsid w:val="009A1CB4"/>
    <w:rsid w:val="009A244B"/>
    <w:rsid w:val="009A24C3"/>
    <w:rsid w:val="009A260A"/>
    <w:rsid w:val="009A26BF"/>
    <w:rsid w:val="009A285B"/>
    <w:rsid w:val="009A2FDA"/>
    <w:rsid w:val="009A2FE1"/>
    <w:rsid w:val="009A3309"/>
    <w:rsid w:val="009A3310"/>
    <w:rsid w:val="009A341D"/>
    <w:rsid w:val="009A3496"/>
    <w:rsid w:val="009A37B0"/>
    <w:rsid w:val="009A3A58"/>
    <w:rsid w:val="009A3AC8"/>
    <w:rsid w:val="009A3E3F"/>
    <w:rsid w:val="009A3F07"/>
    <w:rsid w:val="009A4024"/>
    <w:rsid w:val="009A416D"/>
    <w:rsid w:val="009A4175"/>
    <w:rsid w:val="009A4B50"/>
    <w:rsid w:val="009A4F13"/>
    <w:rsid w:val="009A509C"/>
    <w:rsid w:val="009A5962"/>
    <w:rsid w:val="009A5EC0"/>
    <w:rsid w:val="009A628A"/>
    <w:rsid w:val="009A62ED"/>
    <w:rsid w:val="009A635C"/>
    <w:rsid w:val="009A63C6"/>
    <w:rsid w:val="009A6653"/>
    <w:rsid w:val="009A770A"/>
    <w:rsid w:val="009A77DC"/>
    <w:rsid w:val="009A78F4"/>
    <w:rsid w:val="009B013F"/>
    <w:rsid w:val="009B06F9"/>
    <w:rsid w:val="009B0760"/>
    <w:rsid w:val="009B08B8"/>
    <w:rsid w:val="009B0CD0"/>
    <w:rsid w:val="009B0E23"/>
    <w:rsid w:val="009B119F"/>
    <w:rsid w:val="009B1276"/>
    <w:rsid w:val="009B12B2"/>
    <w:rsid w:val="009B1438"/>
    <w:rsid w:val="009B1C05"/>
    <w:rsid w:val="009B1C0E"/>
    <w:rsid w:val="009B21FC"/>
    <w:rsid w:val="009B24ED"/>
    <w:rsid w:val="009B253C"/>
    <w:rsid w:val="009B2A6A"/>
    <w:rsid w:val="009B2ACB"/>
    <w:rsid w:val="009B2B3C"/>
    <w:rsid w:val="009B2C69"/>
    <w:rsid w:val="009B2F94"/>
    <w:rsid w:val="009B327B"/>
    <w:rsid w:val="009B3564"/>
    <w:rsid w:val="009B39C1"/>
    <w:rsid w:val="009B3C08"/>
    <w:rsid w:val="009B4664"/>
    <w:rsid w:val="009B47FB"/>
    <w:rsid w:val="009B48D7"/>
    <w:rsid w:val="009B4D1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70D"/>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AC"/>
    <w:rsid w:val="009C31EC"/>
    <w:rsid w:val="009C3D8C"/>
    <w:rsid w:val="009C3DDB"/>
    <w:rsid w:val="009C3E2A"/>
    <w:rsid w:val="009C40CB"/>
    <w:rsid w:val="009C4194"/>
    <w:rsid w:val="009C425D"/>
    <w:rsid w:val="009C433E"/>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6F72"/>
    <w:rsid w:val="009C7184"/>
    <w:rsid w:val="009C71E3"/>
    <w:rsid w:val="009C723A"/>
    <w:rsid w:val="009C75BD"/>
    <w:rsid w:val="009C75FC"/>
    <w:rsid w:val="009C7607"/>
    <w:rsid w:val="009C7630"/>
    <w:rsid w:val="009C76AA"/>
    <w:rsid w:val="009C7BF0"/>
    <w:rsid w:val="009C7D34"/>
    <w:rsid w:val="009D02D7"/>
    <w:rsid w:val="009D03DE"/>
    <w:rsid w:val="009D063E"/>
    <w:rsid w:val="009D06FF"/>
    <w:rsid w:val="009D0765"/>
    <w:rsid w:val="009D0E07"/>
    <w:rsid w:val="009D0E09"/>
    <w:rsid w:val="009D0E8C"/>
    <w:rsid w:val="009D1070"/>
    <w:rsid w:val="009D12FE"/>
    <w:rsid w:val="009D148F"/>
    <w:rsid w:val="009D1662"/>
    <w:rsid w:val="009D1772"/>
    <w:rsid w:val="009D1AB3"/>
    <w:rsid w:val="009D2340"/>
    <w:rsid w:val="009D2989"/>
    <w:rsid w:val="009D29E0"/>
    <w:rsid w:val="009D2C3A"/>
    <w:rsid w:val="009D3FC1"/>
    <w:rsid w:val="009D40F5"/>
    <w:rsid w:val="009D40FB"/>
    <w:rsid w:val="009D4670"/>
    <w:rsid w:val="009D504E"/>
    <w:rsid w:val="009D5318"/>
    <w:rsid w:val="009D5380"/>
    <w:rsid w:val="009D579E"/>
    <w:rsid w:val="009D59AB"/>
    <w:rsid w:val="009D5ED5"/>
    <w:rsid w:val="009D5F8A"/>
    <w:rsid w:val="009D651C"/>
    <w:rsid w:val="009D65B2"/>
    <w:rsid w:val="009D65B9"/>
    <w:rsid w:val="009D68B3"/>
    <w:rsid w:val="009D68C7"/>
    <w:rsid w:val="009D6914"/>
    <w:rsid w:val="009D6A15"/>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3B9"/>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CE6"/>
    <w:rsid w:val="009E3DC7"/>
    <w:rsid w:val="009E3EAB"/>
    <w:rsid w:val="009E4011"/>
    <w:rsid w:val="009E4586"/>
    <w:rsid w:val="009E4634"/>
    <w:rsid w:val="009E4772"/>
    <w:rsid w:val="009E4815"/>
    <w:rsid w:val="009E4859"/>
    <w:rsid w:val="009E49BE"/>
    <w:rsid w:val="009E4BC9"/>
    <w:rsid w:val="009E4EDB"/>
    <w:rsid w:val="009E5774"/>
    <w:rsid w:val="009E5A86"/>
    <w:rsid w:val="009E5C73"/>
    <w:rsid w:val="009E629A"/>
    <w:rsid w:val="009E68B4"/>
    <w:rsid w:val="009E6E98"/>
    <w:rsid w:val="009E6E9B"/>
    <w:rsid w:val="009E7007"/>
    <w:rsid w:val="009E7468"/>
    <w:rsid w:val="009E792E"/>
    <w:rsid w:val="009E7F1B"/>
    <w:rsid w:val="009F0259"/>
    <w:rsid w:val="009F062A"/>
    <w:rsid w:val="009F0BDB"/>
    <w:rsid w:val="009F1250"/>
    <w:rsid w:val="009F152B"/>
    <w:rsid w:val="009F155A"/>
    <w:rsid w:val="009F1726"/>
    <w:rsid w:val="009F183F"/>
    <w:rsid w:val="009F1990"/>
    <w:rsid w:val="009F1D93"/>
    <w:rsid w:val="009F1F63"/>
    <w:rsid w:val="009F22E4"/>
    <w:rsid w:val="009F232D"/>
    <w:rsid w:val="009F23CF"/>
    <w:rsid w:val="009F2553"/>
    <w:rsid w:val="009F29F3"/>
    <w:rsid w:val="009F3ADD"/>
    <w:rsid w:val="009F401A"/>
    <w:rsid w:val="009F42B7"/>
    <w:rsid w:val="009F4473"/>
    <w:rsid w:val="009F44C9"/>
    <w:rsid w:val="009F4AA3"/>
    <w:rsid w:val="009F4AFB"/>
    <w:rsid w:val="009F4D33"/>
    <w:rsid w:val="009F4D8D"/>
    <w:rsid w:val="009F4EE6"/>
    <w:rsid w:val="009F4F97"/>
    <w:rsid w:val="009F523C"/>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1"/>
    <w:rsid w:val="00A00929"/>
    <w:rsid w:val="00A00D6C"/>
    <w:rsid w:val="00A0105D"/>
    <w:rsid w:val="00A01A07"/>
    <w:rsid w:val="00A01AE4"/>
    <w:rsid w:val="00A01CA6"/>
    <w:rsid w:val="00A020BD"/>
    <w:rsid w:val="00A0219B"/>
    <w:rsid w:val="00A0257B"/>
    <w:rsid w:val="00A0289C"/>
    <w:rsid w:val="00A02C60"/>
    <w:rsid w:val="00A02D45"/>
    <w:rsid w:val="00A0300D"/>
    <w:rsid w:val="00A0357D"/>
    <w:rsid w:val="00A0414F"/>
    <w:rsid w:val="00A04926"/>
    <w:rsid w:val="00A04D31"/>
    <w:rsid w:val="00A05087"/>
    <w:rsid w:val="00A051B4"/>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01"/>
    <w:rsid w:val="00A0794E"/>
    <w:rsid w:val="00A07EA0"/>
    <w:rsid w:val="00A10216"/>
    <w:rsid w:val="00A106B9"/>
    <w:rsid w:val="00A10A86"/>
    <w:rsid w:val="00A11363"/>
    <w:rsid w:val="00A113BD"/>
    <w:rsid w:val="00A11847"/>
    <w:rsid w:val="00A11C07"/>
    <w:rsid w:val="00A11DAD"/>
    <w:rsid w:val="00A12305"/>
    <w:rsid w:val="00A1265D"/>
    <w:rsid w:val="00A126F1"/>
    <w:rsid w:val="00A128E7"/>
    <w:rsid w:val="00A12A1D"/>
    <w:rsid w:val="00A12A26"/>
    <w:rsid w:val="00A12B88"/>
    <w:rsid w:val="00A12D86"/>
    <w:rsid w:val="00A12D95"/>
    <w:rsid w:val="00A133A6"/>
    <w:rsid w:val="00A134B7"/>
    <w:rsid w:val="00A13642"/>
    <w:rsid w:val="00A136D7"/>
    <w:rsid w:val="00A137D0"/>
    <w:rsid w:val="00A13924"/>
    <w:rsid w:val="00A14348"/>
    <w:rsid w:val="00A143FB"/>
    <w:rsid w:val="00A1462B"/>
    <w:rsid w:val="00A147BD"/>
    <w:rsid w:val="00A15026"/>
    <w:rsid w:val="00A150EC"/>
    <w:rsid w:val="00A152DB"/>
    <w:rsid w:val="00A1571C"/>
    <w:rsid w:val="00A15749"/>
    <w:rsid w:val="00A15DEB"/>
    <w:rsid w:val="00A15E1E"/>
    <w:rsid w:val="00A1615F"/>
    <w:rsid w:val="00A16A71"/>
    <w:rsid w:val="00A16C26"/>
    <w:rsid w:val="00A16EBA"/>
    <w:rsid w:val="00A174E6"/>
    <w:rsid w:val="00A17736"/>
    <w:rsid w:val="00A1775A"/>
    <w:rsid w:val="00A1785A"/>
    <w:rsid w:val="00A17ACE"/>
    <w:rsid w:val="00A17B55"/>
    <w:rsid w:val="00A17BE3"/>
    <w:rsid w:val="00A17D29"/>
    <w:rsid w:val="00A20426"/>
    <w:rsid w:val="00A20483"/>
    <w:rsid w:val="00A2054D"/>
    <w:rsid w:val="00A205BB"/>
    <w:rsid w:val="00A20616"/>
    <w:rsid w:val="00A2066F"/>
    <w:rsid w:val="00A206BB"/>
    <w:rsid w:val="00A208F0"/>
    <w:rsid w:val="00A211EA"/>
    <w:rsid w:val="00A212F0"/>
    <w:rsid w:val="00A21601"/>
    <w:rsid w:val="00A21675"/>
    <w:rsid w:val="00A21836"/>
    <w:rsid w:val="00A2184D"/>
    <w:rsid w:val="00A2194D"/>
    <w:rsid w:val="00A21B3D"/>
    <w:rsid w:val="00A222AF"/>
    <w:rsid w:val="00A22448"/>
    <w:rsid w:val="00A23059"/>
    <w:rsid w:val="00A231E5"/>
    <w:rsid w:val="00A231F8"/>
    <w:rsid w:val="00A234B5"/>
    <w:rsid w:val="00A2399A"/>
    <w:rsid w:val="00A23C62"/>
    <w:rsid w:val="00A23FC9"/>
    <w:rsid w:val="00A24455"/>
    <w:rsid w:val="00A24462"/>
    <w:rsid w:val="00A249EA"/>
    <w:rsid w:val="00A24A0A"/>
    <w:rsid w:val="00A24AAC"/>
    <w:rsid w:val="00A24BF9"/>
    <w:rsid w:val="00A24DCF"/>
    <w:rsid w:val="00A24FB1"/>
    <w:rsid w:val="00A25024"/>
    <w:rsid w:val="00A251D5"/>
    <w:rsid w:val="00A2533F"/>
    <w:rsid w:val="00A2537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0BB"/>
    <w:rsid w:val="00A302BB"/>
    <w:rsid w:val="00A3031E"/>
    <w:rsid w:val="00A30358"/>
    <w:rsid w:val="00A308B6"/>
    <w:rsid w:val="00A30B36"/>
    <w:rsid w:val="00A30E56"/>
    <w:rsid w:val="00A30E9A"/>
    <w:rsid w:val="00A3122E"/>
    <w:rsid w:val="00A31440"/>
    <w:rsid w:val="00A31757"/>
    <w:rsid w:val="00A3193D"/>
    <w:rsid w:val="00A31D26"/>
    <w:rsid w:val="00A31FF1"/>
    <w:rsid w:val="00A322CC"/>
    <w:rsid w:val="00A322EA"/>
    <w:rsid w:val="00A3287D"/>
    <w:rsid w:val="00A32C92"/>
    <w:rsid w:val="00A33015"/>
    <w:rsid w:val="00A33121"/>
    <w:rsid w:val="00A33164"/>
    <w:rsid w:val="00A333A2"/>
    <w:rsid w:val="00A333BC"/>
    <w:rsid w:val="00A334EF"/>
    <w:rsid w:val="00A3351C"/>
    <w:rsid w:val="00A3366C"/>
    <w:rsid w:val="00A336B0"/>
    <w:rsid w:val="00A336C3"/>
    <w:rsid w:val="00A337CA"/>
    <w:rsid w:val="00A337CF"/>
    <w:rsid w:val="00A33934"/>
    <w:rsid w:val="00A33F3F"/>
    <w:rsid w:val="00A34272"/>
    <w:rsid w:val="00A342C5"/>
    <w:rsid w:val="00A34384"/>
    <w:rsid w:val="00A349A1"/>
    <w:rsid w:val="00A349BF"/>
    <w:rsid w:val="00A34BEF"/>
    <w:rsid w:val="00A3563E"/>
    <w:rsid w:val="00A35647"/>
    <w:rsid w:val="00A35EBF"/>
    <w:rsid w:val="00A3607A"/>
    <w:rsid w:val="00A3625B"/>
    <w:rsid w:val="00A36932"/>
    <w:rsid w:val="00A3694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0EE"/>
    <w:rsid w:val="00A4421B"/>
    <w:rsid w:val="00A44762"/>
    <w:rsid w:val="00A44808"/>
    <w:rsid w:val="00A4480C"/>
    <w:rsid w:val="00A44BA6"/>
    <w:rsid w:val="00A452E6"/>
    <w:rsid w:val="00A452ED"/>
    <w:rsid w:val="00A45496"/>
    <w:rsid w:val="00A45608"/>
    <w:rsid w:val="00A4596F"/>
    <w:rsid w:val="00A459F1"/>
    <w:rsid w:val="00A45C0A"/>
    <w:rsid w:val="00A45DE7"/>
    <w:rsid w:val="00A467D4"/>
    <w:rsid w:val="00A469B7"/>
    <w:rsid w:val="00A469CF"/>
    <w:rsid w:val="00A471AF"/>
    <w:rsid w:val="00A4726D"/>
    <w:rsid w:val="00A4796C"/>
    <w:rsid w:val="00A47A2F"/>
    <w:rsid w:val="00A47D19"/>
    <w:rsid w:val="00A47D49"/>
    <w:rsid w:val="00A47E74"/>
    <w:rsid w:val="00A501C9"/>
    <w:rsid w:val="00A5028E"/>
    <w:rsid w:val="00A503FB"/>
    <w:rsid w:val="00A50B6B"/>
    <w:rsid w:val="00A51044"/>
    <w:rsid w:val="00A510CE"/>
    <w:rsid w:val="00A51357"/>
    <w:rsid w:val="00A514E3"/>
    <w:rsid w:val="00A5184F"/>
    <w:rsid w:val="00A51887"/>
    <w:rsid w:val="00A51B9C"/>
    <w:rsid w:val="00A51D0C"/>
    <w:rsid w:val="00A51E6C"/>
    <w:rsid w:val="00A52004"/>
    <w:rsid w:val="00A5218A"/>
    <w:rsid w:val="00A5245C"/>
    <w:rsid w:val="00A525B5"/>
    <w:rsid w:val="00A528AD"/>
    <w:rsid w:val="00A52FED"/>
    <w:rsid w:val="00A532AB"/>
    <w:rsid w:val="00A53579"/>
    <w:rsid w:val="00A53607"/>
    <w:rsid w:val="00A53856"/>
    <w:rsid w:val="00A53C98"/>
    <w:rsid w:val="00A54103"/>
    <w:rsid w:val="00A541ED"/>
    <w:rsid w:val="00A5475A"/>
    <w:rsid w:val="00A54F6B"/>
    <w:rsid w:val="00A54F6F"/>
    <w:rsid w:val="00A54FAE"/>
    <w:rsid w:val="00A54FBA"/>
    <w:rsid w:val="00A5508C"/>
    <w:rsid w:val="00A55BA3"/>
    <w:rsid w:val="00A55CC2"/>
    <w:rsid w:val="00A56027"/>
    <w:rsid w:val="00A561AB"/>
    <w:rsid w:val="00A57402"/>
    <w:rsid w:val="00A574A6"/>
    <w:rsid w:val="00A6003E"/>
    <w:rsid w:val="00A6045E"/>
    <w:rsid w:val="00A6131B"/>
    <w:rsid w:val="00A618F7"/>
    <w:rsid w:val="00A61A4F"/>
    <w:rsid w:val="00A61F5E"/>
    <w:rsid w:val="00A6294E"/>
    <w:rsid w:val="00A62AA0"/>
    <w:rsid w:val="00A62BFE"/>
    <w:rsid w:val="00A62EB4"/>
    <w:rsid w:val="00A6304A"/>
    <w:rsid w:val="00A63C59"/>
    <w:rsid w:val="00A63CA0"/>
    <w:rsid w:val="00A63D6D"/>
    <w:rsid w:val="00A63EA9"/>
    <w:rsid w:val="00A6443A"/>
    <w:rsid w:val="00A649D9"/>
    <w:rsid w:val="00A64F1A"/>
    <w:rsid w:val="00A651C0"/>
    <w:rsid w:val="00A65B56"/>
    <w:rsid w:val="00A65F3D"/>
    <w:rsid w:val="00A661F2"/>
    <w:rsid w:val="00A663AF"/>
    <w:rsid w:val="00A667AC"/>
    <w:rsid w:val="00A6732F"/>
    <w:rsid w:val="00A674D3"/>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F9"/>
    <w:rsid w:val="00A73AE0"/>
    <w:rsid w:val="00A73C61"/>
    <w:rsid w:val="00A73D05"/>
    <w:rsid w:val="00A73E5E"/>
    <w:rsid w:val="00A743C4"/>
    <w:rsid w:val="00A743EF"/>
    <w:rsid w:val="00A7495A"/>
    <w:rsid w:val="00A74A54"/>
    <w:rsid w:val="00A75655"/>
    <w:rsid w:val="00A75E65"/>
    <w:rsid w:val="00A7626D"/>
    <w:rsid w:val="00A762DC"/>
    <w:rsid w:val="00A76522"/>
    <w:rsid w:val="00A76CB7"/>
    <w:rsid w:val="00A76CC0"/>
    <w:rsid w:val="00A77416"/>
    <w:rsid w:val="00A7746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7D2"/>
    <w:rsid w:val="00A82A01"/>
    <w:rsid w:val="00A82F56"/>
    <w:rsid w:val="00A833D8"/>
    <w:rsid w:val="00A83E4A"/>
    <w:rsid w:val="00A8438A"/>
    <w:rsid w:val="00A849DC"/>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319"/>
    <w:rsid w:val="00A91390"/>
    <w:rsid w:val="00A91A2B"/>
    <w:rsid w:val="00A91B5B"/>
    <w:rsid w:val="00A91E4E"/>
    <w:rsid w:val="00A91EDF"/>
    <w:rsid w:val="00A920F4"/>
    <w:rsid w:val="00A92856"/>
    <w:rsid w:val="00A92C96"/>
    <w:rsid w:val="00A9307A"/>
    <w:rsid w:val="00A93479"/>
    <w:rsid w:val="00A93873"/>
    <w:rsid w:val="00A93A80"/>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4CF"/>
    <w:rsid w:val="00A97565"/>
    <w:rsid w:val="00A97821"/>
    <w:rsid w:val="00A97AAF"/>
    <w:rsid w:val="00A97E45"/>
    <w:rsid w:val="00AA02A7"/>
    <w:rsid w:val="00AA0305"/>
    <w:rsid w:val="00AA03E5"/>
    <w:rsid w:val="00AA07EC"/>
    <w:rsid w:val="00AA08D9"/>
    <w:rsid w:val="00AA0C35"/>
    <w:rsid w:val="00AA0DF2"/>
    <w:rsid w:val="00AA18C0"/>
    <w:rsid w:val="00AA1AE6"/>
    <w:rsid w:val="00AA1C83"/>
    <w:rsid w:val="00AA1DF8"/>
    <w:rsid w:val="00AA1FD8"/>
    <w:rsid w:val="00AA2114"/>
    <w:rsid w:val="00AA2317"/>
    <w:rsid w:val="00AA2657"/>
    <w:rsid w:val="00AA28B6"/>
    <w:rsid w:val="00AA2AB2"/>
    <w:rsid w:val="00AA33A3"/>
    <w:rsid w:val="00AA3420"/>
    <w:rsid w:val="00AA3D00"/>
    <w:rsid w:val="00AA3D8E"/>
    <w:rsid w:val="00AA4089"/>
    <w:rsid w:val="00AA4521"/>
    <w:rsid w:val="00AA45B3"/>
    <w:rsid w:val="00AA49CE"/>
    <w:rsid w:val="00AA49D7"/>
    <w:rsid w:val="00AA4EB6"/>
    <w:rsid w:val="00AA5131"/>
    <w:rsid w:val="00AA5560"/>
    <w:rsid w:val="00AA5610"/>
    <w:rsid w:val="00AA57AF"/>
    <w:rsid w:val="00AA5994"/>
    <w:rsid w:val="00AA59F5"/>
    <w:rsid w:val="00AA5ACB"/>
    <w:rsid w:val="00AA61B3"/>
    <w:rsid w:val="00AA62DE"/>
    <w:rsid w:val="00AA68B1"/>
    <w:rsid w:val="00AA6E1E"/>
    <w:rsid w:val="00AA7124"/>
    <w:rsid w:val="00AA726F"/>
    <w:rsid w:val="00AA74D6"/>
    <w:rsid w:val="00AA7D37"/>
    <w:rsid w:val="00AA7E33"/>
    <w:rsid w:val="00AB00B8"/>
    <w:rsid w:val="00AB0824"/>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5F1C"/>
    <w:rsid w:val="00AB6081"/>
    <w:rsid w:val="00AB63E9"/>
    <w:rsid w:val="00AB6B48"/>
    <w:rsid w:val="00AB6BF1"/>
    <w:rsid w:val="00AB6C80"/>
    <w:rsid w:val="00AB6ED3"/>
    <w:rsid w:val="00AB6F76"/>
    <w:rsid w:val="00AB7697"/>
    <w:rsid w:val="00AB77A7"/>
    <w:rsid w:val="00AB78E4"/>
    <w:rsid w:val="00AB7A90"/>
    <w:rsid w:val="00AB7AF7"/>
    <w:rsid w:val="00AC0033"/>
    <w:rsid w:val="00AC0A34"/>
    <w:rsid w:val="00AC0AD6"/>
    <w:rsid w:val="00AC0B92"/>
    <w:rsid w:val="00AC0E81"/>
    <w:rsid w:val="00AC0F4E"/>
    <w:rsid w:val="00AC13DC"/>
    <w:rsid w:val="00AC1406"/>
    <w:rsid w:val="00AC1A68"/>
    <w:rsid w:val="00AC1ABF"/>
    <w:rsid w:val="00AC1E62"/>
    <w:rsid w:val="00AC1E78"/>
    <w:rsid w:val="00AC22CA"/>
    <w:rsid w:val="00AC2423"/>
    <w:rsid w:val="00AC266E"/>
    <w:rsid w:val="00AC2834"/>
    <w:rsid w:val="00AC2DFE"/>
    <w:rsid w:val="00AC36A8"/>
    <w:rsid w:val="00AC3978"/>
    <w:rsid w:val="00AC3A2A"/>
    <w:rsid w:val="00AC3EFF"/>
    <w:rsid w:val="00AC438F"/>
    <w:rsid w:val="00AC4FD6"/>
    <w:rsid w:val="00AC563B"/>
    <w:rsid w:val="00AC5A9D"/>
    <w:rsid w:val="00AC5D2C"/>
    <w:rsid w:val="00AC5EA6"/>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BC"/>
    <w:rsid w:val="00AD107C"/>
    <w:rsid w:val="00AD128C"/>
    <w:rsid w:val="00AD14C1"/>
    <w:rsid w:val="00AD174A"/>
    <w:rsid w:val="00AD184D"/>
    <w:rsid w:val="00AD186C"/>
    <w:rsid w:val="00AD2100"/>
    <w:rsid w:val="00AD2281"/>
    <w:rsid w:val="00AD265A"/>
    <w:rsid w:val="00AD2977"/>
    <w:rsid w:val="00AD3083"/>
    <w:rsid w:val="00AD30D3"/>
    <w:rsid w:val="00AD396B"/>
    <w:rsid w:val="00AD39EF"/>
    <w:rsid w:val="00AD3CD7"/>
    <w:rsid w:val="00AD439D"/>
    <w:rsid w:val="00AD4681"/>
    <w:rsid w:val="00AD4899"/>
    <w:rsid w:val="00AD4CF8"/>
    <w:rsid w:val="00AD4FC0"/>
    <w:rsid w:val="00AD51B8"/>
    <w:rsid w:val="00AD5688"/>
    <w:rsid w:val="00AD5705"/>
    <w:rsid w:val="00AD571D"/>
    <w:rsid w:val="00AD572F"/>
    <w:rsid w:val="00AD5882"/>
    <w:rsid w:val="00AD590B"/>
    <w:rsid w:val="00AD5AF8"/>
    <w:rsid w:val="00AD5BAA"/>
    <w:rsid w:val="00AD5CA6"/>
    <w:rsid w:val="00AD6110"/>
    <w:rsid w:val="00AD622D"/>
    <w:rsid w:val="00AD6261"/>
    <w:rsid w:val="00AD6262"/>
    <w:rsid w:val="00AD661B"/>
    <w:rsid w:val="00AD6820"/>
    <w:rsid w:val="00AD72C6"/>
    <w:rsid w:val="00AD744A"/>
    <w:rsid w:val="00AD7AFD"/>
    <w:rsid w:val="00AD7DF4"/>
    <w:rsid w:val="00AE047E"/>
    <w:rsid w:val="00AE0589"/>
    <w:rsid w:val="00AE05FE"/>
    <w:rsid w:val="00AE067F"/>
    <w:rsid w:val="00AE099A"/>
    <w:rsid w:val="00AE0A44"/>
    <w:rsid w:val="00AE0B86"/>
    <w:rsid w:val="00AE0B9C"/>
    <w:rsid w:val="00AE0D01"/>
    <w:rsid w:val="00AE10F7"/>
    <w:rsid w:val="00AE17E3"/>
    <w:rsid w:val="00AE1848"/>
    <w:rsid w:val="00AE1980"/>
    <w:rsid w:val="00AE1DBC"/>
    <w:rsid w:val="00AE1FB3"/>
    <w:rsid w:val="00AE20C2"/>
    <w:rsid w:val="00AE227F"/>
    <w:rsid w:val="00AE23BD"/>
    <w:rsid w:val="00AE24B9"/>
    <w:rsid w:val="00AE2CC9"/>
    <w:rsid w:val="00AE2DA2"/>
    <w:rsid w:val="00AE2EB6"/>
    <w:rsid w:val="00AE31C2"/>
    <w:rsid w:val="00AE35A1"/>
    <w:rsid w:val="00AE387B"/>
    <w:rsid w:val="00AE3D1D"/>
    <w:rsid w:val="00AE3D51"/>
    <w:rsid w:val="00AE3D8C"/>
    <w:rsid w:val="00AE3F2A"/>
    <w:rsid w:val="00AE3F92"/>
    <w:rsid w:val="00AE415A"/>
    <w:rsid w:val="00AE48E3"/>
    <w:rsid w:val="00AE4903"/>
    <w:rsid w:val="00AE4B12"/>
    <w:rsid w:val="00AE4C50"/>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2F27"/>
    <w:rsid w:val="00AF3639"/>
    <w:rsid w:val="00AF36C7"/>
    <w:rsid w:val="00AF3BDB"/>
    <w:rsid w:val="00AF3CF3"/>
    <w:rsid w:val="00AF3EAB"/>
    <w:rsid w:val="00AF40C9"/>
    <w:rsid w:val="00AF469D"/>
    <w:rsid w:val="00AF4712"/>
    <w:rsid w:val="00AF47ED"/>
    <w:rsid w:val="00AF4B69"/>
    <w:rsid w:val="00AF5159"/>
    <w:rsid w:val="00AF526B"/>
    <w:rsid w:val="00AF546E"/>
    <w:rsid w:val="00AF5549"/>
    <w:rsid w:val="00AF5941"/>
    <w:rsid w:val="00AF5D00"/>
    <w:rsid w:val="00AF5D0B"/>
    <w:rsid w:val="00AF5E6B"/>
    <w:rsid w:val="00AF5E83"/>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F6D"/>
    <w:rsid w:val="00B0404F"/>
    <w:rsid w:val="00B040FA"/>
    <w:rsid w:val="00B04350"/>
    <w:rsid w:val="00B04440"/>
    <w:rsid w:val="00B04507"/>
    <w:rsid w:val="00B04B1A"/>
    <w:rsid w:val="00B04C1E"/>
    <w:rsid w:val="00B04E55"/>
    <w:rsid w:val="00B04FC2"/>
    <w:rsid w:val="00B051DC"/>
    <w:rsid w:val="00B053B9"/>
    <w:rsid w:val="00B054A5"/>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3F83"/>
    <w:rsid w:val="00B1409C"/>
    <w:rsid w:val="00B14797"/>
    <w:rsid w:val="00B14A4F"/>
    <w:rsid w:val="00B14C55"/>
    <w:rsid w:val="00B15099"/>
    <w:rsid w:val="00B156A7"/>
    <w:rsid w:val="00B1589B"/>
    <w:rsid w:val="00B158EB"/>
    <w:rsid w:val="00B15973"/>
    <w:rsid w:val="00B15A67"/>
    <w:rsid w:val="00B15D4D"/>
    <w:rsid w:val="00B15F76"/>
    <w:rsid w:val="00B16084"/>
    <w:rsid w:val="00B16731"/>
    <w:rsid w:val="00B1676D"/>
    <w:rsid w:val="00B16978"/>
    <w:rsid w:val="00B16A51"/>
    <w:rsid w:val="00B16B2C"/>
    <w:rsid w:val="00B16D61"/>
    <w:rsid w:val="00B16F68"/>
    <w:rsid w:val="00B1701D"/>
    <w:rsid w:val="00B17131"/>
    <w:rsid w:val="00B1715A"/>
    <w:rsid w:val="00B17446"/>
    <w:rsid w:val="00B17939"/>
    <w:rsid w:val="00B17EF8"/>
    <w:rsid w:val="00B20142"/>
    <w:rsid w:val="00B20214"/>
    <w:rsid w:val="00B20475"/>
    <w:rsid w:val="00B20541"/>
    <w:rsid w:val="00B20575"/>
    <w:rsid w:val="00B20AD4"/>
    <w:rsid w:val="00B21200"/>
    <w:rsid w:val="00B2192D"/>
    <w:rsid w:val="00B219B2"/>
    <w:rsid w:val="00B21CA4"/>
    <w:rsid w:val="00B21DD9"/>
    <w:rsid w:val="00B21EE6"/>
    <w:rsid w:val="00B221BB"/>
    <w:rsid w:val="00B221FA"/>
    <w:rsid w:val="00B2220A"/>
    <w:rsid w:val="00B226B2"/>
    <w:rsid w:val="00B2299A"/>
    <w:rsid w:val="00B2299D"/>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5EB0"/>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831"/>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2E"/>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F13"/>
    <w:rsid w:val="00B362AF"/>
    <w:rsid w:val="00B362BB"/>
    <w:rsid w:val="00B36586"/>
    <w:rsid w:val="00B372E7"/>
    <w:rsid w:val="00B377BD"/>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826"/>
    <w:rsid w:val="00B42C35"/>
    <w:rsid w:val="00B42E75"/>
    <w:rsid w:val="00B43232"/>
    <w:rsid w:val="00B43415"/>
    <w:rsid w:val="00B436C8"/>
    <w:rsid w:val="00B43DFD"/>
    <w:rsid w:val="00B44554"/>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6A40"/>
    <w:rsid w:val="00B475DF"/>
    <w:rsid w:val="00B47A72"/>
    <w:rsid w:val="00B47B07"/>
    <w:rsid w:val="00B47D2C"/>
    <w:rsid w:val="00B47D75"/>
    <w:rsid w:val="00B47E27"/>
    <w:rsid w:val="00B47FF9"/>
    <w:rsid w:val="00B5029F"/>
    <w:rsid w:val="00B50595"/>
    <w:rsid w:val="00B5070E"/>
    <w:rsid w:val="00B5087E"/>
    <w:rsid w:val="00B50894"/>
    <w:rsid w:val="00B5127E"/>
    <w:rsid w:val="00B51679"/>
    <w:rsid w:val="00B5183C"/>
    <w:rsid w:val="00B519A4"/>
    <w:rsid w:val="00B519D1"/>
    <w:rsid w:val="00B51C33"/>
    <w:rsid w:val="00B51DAC"/>
    <w:rsid w:val="00B51DAD"/>
    <w:rsid w:val="00B51E7A"/>
    <w:rsid w:val="00B522D3"/>
    <w:rsid w:val="00B52486"/>
    <w:rsid w:val="00B52797"/>
    <w:rsid w:val="00B52A00"/>
    <w:rsid w:val="00B532C5"/>
    <w:rsid w:val="00B534D7"/>
    <w:rsid w:val="00B5358A"/>
    <w:rsid w:val="00B535A2"/>
    <w:rsid w:val="00B538A6"/>
    <w:rsid w:val="00B53BB4"/>
    <w:rsid w:val="00B53CAB"/>
    <w:rsid w:val="00B53D2E"/>
    <w:rsid w:val="00B53FB1"/>
    <w:rsid w:val="00B540C4"/>
    <w:rsid w:val="00B542A3"/>
    <w:rsid w:val="00B546BE"/>
    <w:rsid w:val="00B54731"/>
    <w:rsid w:val="00B54A60"/>
    <w:rsid w:val="00B54C5F"/>
    <w:rsid w:val="00B54CC3"/>
    <w:rsid w:val="00B54F05"/>
    <w:rsid w:val="00B54F09"/>
    <w:rsid w:val="00B554E2"/>
    <w:rsid w:val="00B5565F"/>
    <w:rsid w:val="00B558B4"/>
    <w:rsid w:val="00B56306"/>
    <w:rsid w:val="00B56593"/>
    <w:rsid w:val="00B56608"/>
    <w:rsid w:val="00B56DD5"/>
    <w:rsid w:val="00B56E6B"/>
    <w:rsid w:val="00B56FC9"/>
    <w:rsid w:val="00B57048"/>
    <w:rsid w:val="00B57085"/>
    <w:rsid w:val="00B57087"/>
    <w:rsid w:val="00B57ACF"/>
    <w:rsid w:val="00B57EA9"/>
    <w:rsid w:val="00B60424"/>
    <w:rsid w:val="00B6084E"/>
    <w:rsid w:val="00B60894"/>
    <w:rsid w:val="00B60BEE"/>
    <w:rsid w:val="00B60E12"/>
    <w:rsid w:val="00B60F5B"/>
    <w:rsid w:val="00B61086"/>
    <w:rsid w:val="00B61417"/>
    <w:rsid w:val="00B61664"/>
    <w:rsid w:val="00B619F7"/>
    <w:rsid w:val="00B61DD7"/>
    <w:rsid w:val="00B61DDC"/>
    <w:rsid w:val="00B62B72"/>
    <w:rsid w:val="00B63529"/>
    <w:rsid w:val="00B63E0F"/>
    <w:rsid w:val="00B63FA3"/>
    <w:rsid w:val="00B6447C"/>
    <w:rsid w:val="00B64971"/>
    <w:rsid w:val="00B64B5E"/>
    <w:rsid w:val="00B6538D"/>
    <w:rsid w:val="00B6539F"/>
    <w:rsid w:val="00B65605"/>
    <w:rsid w:val="00B65B63"/>
    <w:rsid w:val="00B65D1D"/>
    <w:rsid w:val="00B65D84"/>
    <w:rsid w:val="00B65DCF"/>
    <w:rsid w:val="00B65DFB"/>
    <w:rsid w:val="00B664A4"/>
    <w:rsid w:val="00B6653E"/>
    <w:rsid w:val="00B66691"/>
    <w:rsid w:val="00B66861"/>
    <w:rsid w:val="00B66A18"/>
    <w:rsid w:val="00B66ABD"/>
    <w:rsid w:val="00B66BE7"/>
    <w:rsid w:val="00B66D92"/>
    <w:rsid w:val="00B6756C"/>
    <w:rsid w:val="00B677AD"/>
    <w:rsid w:val="00B67F4A"/>
    <w:rsid w:val="00B7023A"/>
    <w:rsid w:val="00B70412"/>
    <w:rsid w:val="00B706D4"/>
    <w:rsid w:val="00B7070B"/>
    <w:rsid w:val="00B707FF"/>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4DA"/>
    <w:rsid w:val="00B76DD1"/>
    <w:rsid w:val="00B76E3B"/>
    <w:rsid w:val="00B77019"/>
    <w:rsid w:val="00B77725"/>
    <w:rsid w:val="00B77881"/>
    <w:rsid w:val="00B77916"/>
    <w:rsid w:val="00B801AB"/>
    <w:rsid w:val="00B801E4"/>
    <w:rsid w:val="00B804AE"/>
    <w:rsid w:val="00B8054A"/>
    <w:rsid w:val="00B80772"/>
    <w:rsid w:val="00B80992"/>
    <w:rsid w:val="00B80BDF"/>
    <w:rsid w:val="00B80F58"/>
    <w:rsid w:val="00B810AA"/>
    <w:rsid w:val="00B814F9"/>
    <w:rsid w:val="00B816A7"/>
    <w:rsid w:val="00B81C67"/>
    <w:rsid w:val="00B8241C"/>
    <w:rsid w:val="00B826C4"/>
    <w:rsid w:val="00B82905"/>
    <w:rsid w:val="00B8290A"/>
    <w:rsid w:val="00B82983"/>
    <w:rsid w:val="00B82CF4"/>
    <w:rsid w:val="00B83247"/>
    <w:rsid w:val="00B83445"/>
    <w:rsid w:val="00B83536"/>
    <w:rsid w:val="00B841BD"/>
    <w:rsid w:val="00B84308"/>
    <w:rsid w:val="00B845C8"/>
    <w:rsid w:val="00B846A8"/>
    <w:rsid w:val="00B8478C"/>
    <w:rsid w:val="00B848FA"/>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06"/>
    <w:rsid w:val="00B93661"/>
    <w:rsid w:val="00B93826"/>
    <w:rsid w:val="00B93BFE"/>
    <w:rsid w:val="00B93C82"/>
    <w:rsid w:val="00B94228"/>
    <w:rsid w:val="00B9432A"/>
    <w:rsid w:val="00B94376"/>
    <w:rsid w:val="00B947D0"/>
    <w:rsid w:val="00B94EFA"/>
    <w:rsid w:val="00B95304"/>
    <w:rsid w:val="00B95535"/>
    <w:rsid w:val="00B95554"/>
    <w:rsid w:val="00B955B6"/>
    <w:rsid w:val="00B9569C"/>
    <w:rsid w:val="00B957BC"/>
    <w:rsid w:val="00B95838"/>
    <w:rsid w:val="00B9584D"/>
    <w:rsid w:val="00B95858"/>
    <w:rsid w:val="00B95C83"/>
    <w:rsid w:val="00B95D2B"/>
    <w:rsid w:val="00B95DBF"/>
    <w:rsid w:val="00B96444"/>
    <w:rsid w:val="00B96B2C"/>
    <w:rsid w:val="00B9747E"/>
    <w:rsid w:val="00B974C5"/>
    <w:rsid w:val="00B9755B"/>
    <w:rsid w:val="00B9772B"/>
    <w:rsid w:val="00BA0615"/>
    <w:rsid w:val="00BA06FE"/>
    <w:rsid w:val="00BA0904"/>
    <w:rsid w:val="00BA0B4E"/>
    <w:rsid w:val="00BA0EE8"/>
    <w:rsid w:val="00BA1513"/>
    <w:rsid w:val="00BA1828"/>
    <w:rsid w:val="00BA1ACB"/>
    <w:rsid w:val="00BA1CAE"/>
    <w:rsid w:val="00BA1E21"/>
    <w:rsid w:val="00BA203C"/>
    <w:rsid w:val="00BA23DE"/>
    <w:rsid w:val="00BA24BA"/>
    <w:rsid w:val="00BA2788"/>
    <w:rsid w:val="00BA316D"/>
    <w:rsid w:val="00BA31E4"/>
    <w:rsid w:val="00BA391C"/>
    <w:rsid w:val="00BA39B7"/>
    <w:rsid w:val="00BA3DCC"/>
    <w:rsid w:val="00BA3E04"/>
    <w:rsid w:val="00BA405E"/>
    <w:rsid w:val="00BA437E"/>
    <w:rsid w:val="00BA4886"/>
    <w:rsid w:val="00BA4976"/>
    <w:rsid w:val="00BA4D72"/>
    <w:rsid w:val="00BA56FA"/>
    <w:rsid w:val="00BA5738"/>
    <w:rsid w:val="00BA58A1"/>
    <w:rsid w:val="00BA5E8B"/>
    <w:rsid w:val="00BA62DD"/>
    <w:rsid w:val="00BA62F4"/>
    <w:rsid w:val="00BA66E2"/>
    <w:rsid w:val="00BA67C2"/>
    <w:rsid w:val="00BA6B01"/>
    <w:rsid w:val="00BA6B1A"/>
    <w:rsid w:val="00BA72A8"/>
    <w:rsid w:val="00BA730C"/>
    <w:rsid w:val="00BA7761"/>
    <w:rsid w:val="00BA7E16"/>
    <w:rsid w:val="00BA7E7D"/>
    <w:rsid w:val="00BB0411"/>
    <w:rsid w:val="00BB0987"/>
    <w:rsid w:val="00BB0E67"/>
    <w:rsid w:val="00BB0F61"/>
    <w:rsid w:val="00BB128C"/>
    <w:rsid w:val="00BB159C"/>
    <w:rsid w:val="00BB15DA"/>
    <w:rsid w:val="00BB15F1"/>
    <w:rsid w:val="00BB1733"/>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3E79"/>
    <w:rsid w:val="00BB4405"/>
    <w:rsid w:val="00BB483B"/>
    <w:rsid w:val="00BB494D"/>
    <w:rsid w:val="00BB49B4"/>
    <w:rsid w:val="00BB4AFE"/>
    <w:rsid w:val="00BB4C77"/>
    <w:rsid w:val="00BB53CB"/>
    <w:rsid w:val="00BB54FA"/>
    <w:rsid w:val="00BB5569"/>
    <w:rsid w:val="00BB55B4"/>
    <w:rsid w:val="00BB5696"/>
    <w:rsid w:val="00BB5A22"/>
    <w:rsid w:val="00BB624A"/>
    <w:rsid w:val="00BB648A"/>
    <w:rsid w:val="00BB64C1"/>
    <w:rsid w:val="00BB65CE"/>
    <w:rsid w:val="00BB661F"/>
    <w:rsid w:val="00BB6CE7"/>
    <w:rsid w:val="00BB733B"/>
    <w:rsid w:val="00BB74BA"/>
    <w:rsid w:val="00BB7720"/>
    <w:rsid w:val="00BB7733"/>
    <w:rsid w:val="00BB7919"/>
    <w:rsid w:val="00BB7A4A"/>
    <w:rsid w:val="00BB7AE3"/>
    <w:rsid w:val="00BB7AE6"/>
    <w:rsid w:val="00BB7F1D"/>
    <w:rsid w:val="00BC008F"/>
    <w:rsid w:val="00BC05AB"/>
    <w:rsid w:val="00BC1780"/>
    <w:rsid w:val="00BC194E"/>
    <w:rsid w:val="00BC209B"/>
    <w:rsid w:val="00BC20C3"/>
    <w:rsid w:val="00BC2346"/>
    <w:rsid w:val="00BC261F"/>
    <w:rsid w:val="00BC292B"/>
    <w:rsid w:val="00BC30B7"/>
    <w:rsid w:val="00BC3587"/>
    <w:rsid w:val="00BC370F"/>
    <w:rsid w:val="00BC39E8"/>
    <w:rsid w:val="00BC41A0"/>
    <w:rsid w:val="00BC4424"/>
    <w:rsid w:val="00BC495A"/>
    <w:rsid w:val="00BC5416"/>
    <w:rsid w:val="00BC6320"/>
    <w:rsid w:val="00BC64A7"/>
    <w:rsid w:val="00BC657B"/>
    <w:rsid w:val="00BC6D6B"/>
    <w:rsid w:val="00BC6F33"/>
    <w:rsid w:val="00BC71BD"/>
    <w:rsid w:val="00BC72F0"/>
    <w:rsid w:val="00BC77CB"/>
    <w:rsid w:val="00BC787F"/>
    <w:rsid w:val="00BC78BE"/>
    <w:rsid w:val="00BC7B23"/>
    <w:rsid w:val="00BC7D42"/>
    <w:rsid w:val="00BC7E01"/>
    <w:rsid w:val="00BC7F14"/>
    <w:rsid w:val="00BD01FB"/>
    <w:rsid w:val="00BD032E"/>
    <w:rsid w:val="00BD04E1"/>
    <w:rsid w:val="00BD0867"/>
    <w:rsid w:val="00BD092F"/>
    <w:rsid w:val="00BD0B22"/>
    <w:rsid w:val="00BD0CB4"/>
    <w:rsid w:val="00BD0E0A"/>
    <w:rsid w:val="00BD0E12"/>
    <w:rsid w:val="00BD1122"/>
    <w:rsid w:val="00BD1236"/>
    <w:rsid w:val="00BD19E1"/>
    <w:rsid w:val="00BD1B48"/>
    <w:rsid w:val="00BD1C84"/>
    <w:rsid w:val="00BD22E9"/>
    <w:rsid w:val="00BD24C4"/>
    <w:rsid w:val="00BD2677"/>
    <w:rsid w:val="00BD2B57"/>
    <w:rsid w:val="00BD327B"/>
    <w:rsid w:val="00BD3494"/>
    <w:rsid w:val="00BD3537"/>
    <w:rsid w:val="00BD39EA"/>
    <w:rsid w:val="00BD3A94"/>
    <w:rsid w:val="00BD401D"/>
    <w:rsid w:val="00BD5042"/>
    <w:rsid w:val="00BD5416"/>
    <w:rsid w:val="00BD5C52"/>
    <w:rsid w:val="00BD5D36"/>
    <w:rsid w:val="00BD5FAB"/>
    <w:rsid w:val="00BD6251"/>
    <w:rsid w:val="00BD62C4"/>
    <w:rsid w:val="00BD62C8"/>
    <w:rsid w:val="00BD6668"/>
    <w:rsid w:val="00BD66A2"/>
    <w:rsid w:val="00BD67C9"/>
    <w:rsid w:val="00BD727E"/>
    <w:rsid w:val="00BD7427"/>
    <w:rsid w:val="00BD7466"/>
    <w:rsid w:val="00BD7BE5"/>
    <w:rsid w:val="00BE039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BF4"/>
    <w:rsid w:val="00BE2FEA"/>
    <w:rsid w:val="00BE3072"/>
    <w:rsid w:val="00BE34B8"/>
    <w:rsid w:val="00BE35A9"/>
    <w:rsid w:val="00BE3F78"/>
    <w:rsid w:val="00BE3F9A"/>
    <w:rsid w:val="00BE3FCD"/>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6E"/>
    <w:rsid w:val="00BE68F9"/>
    <w:rsid w:val="00BE6B96"/>
    <w:rsid w:val="00BE6DE8"/>
    <w:rsid w:val="00BE7073"/>
    <w:rsid w:val="00BE70CE"/>
    <w:rsid w:val="00BE7166"/>
    <w:rsid w:val="00BE7442"/>
    <w:rsid w:val="00BE756E"/>
    <w:rsid w:val="00BE7AF3"/>
    <w:rsid w:val="00BF037B"/>
    <w:rsid w:val="00BF0439"/>
    <w:rsid w:val="00BF0519"/>
    <w:rsid w:val="00BF0C9C"/>
    <w:rsid w:val="00BF0DE3"/>
    <w:rsid w:val="00BF0E06"/>
    <w:rsid w:val="00BF10B0"/>
    <w:rsid w:val="00BF1194"/>
    <w:rsid w:val="00BF156D"/>
    <w:rsid w:val="00BF2B7C"/>
    <w:rsid w:val="00BF2DC7"/>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4DCE"/>
    <w:rsid w:val="00BF5201"/>
    <w:rsid w:val="00BF5304"/>
    <w:rsid w:val="00BF5651"/>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75B"/>
    <w:rsid w:val="00BF7B80"/>
    <w:rsid w:val="00BF7C37"/>
    <w:rsid w:val="00C00044"/>
    <w:rsid w:val="00C001AB"/>
    <w:rsid w:val="00C00453"/>
    <w:rsid w:val="00C007D5"/>
    <w:rsid w:val="00C0087D"/>
    <w:rsid w:val="00C00B43"/>
    <w:rsid w:val="00C00C73"/>
    <w:rsid w:val="00C00C91"/>
    <w:rsid w:val="00C014A8"/>
    <w:rsid w:val="00C014BE"/>
    <w:rsid w:val="00C01BF3"/>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502"/>
    <w:rsid w:val="00C07760"/>
    <w:rsid w:val="00C07952"/>
    <w:rsid w:val="00C0796B"/>
    <w:rsid w:val="00C07B9E"/>
    <w:rsid w:val="00C07E5F"/>
    <w:rsid w:val="00C1001A"/>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2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78"/>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2D77"/>
    <w:rsid w:val="00C231A2"/>
    <w:rsid w:val="00C232A2"/>
    <w:rsid w:val="00C23A0B"/>
    <w:rsid w:val="00C23CA4"/>
    <w:rsid w:val="00C23EBF"/>
    <w:rsid w:val="00C2402A"/>
    <w:rsid w:val="00C24055"/>
    <w:rsid w:val="00C242D2"/>
    <w:rsid w:val="00C246AA"/>
    <w:rsid w:val="00C24F49"/>
    <w:rsid w:val="00C24F7D"/>
    <w:rsid w:val="00C24FE5"/>
    <w:rsid w:val="00C253A6"/>
    <w:rsid w:val="00C253EA"/>
    <w:rsid w:val="00C25406"/>
    <w:rsid w:val="00C25618"/>
    <w:rsid w:val="00C25619"/>
    <w:rsid w:val="00C259C3"/>
    <w:rsid w:val="00C25FE6"/>
    <w:rsid w:val="00C26050"/>
    <w:rsid w:val="00C26313"/>
    <w:rsid w:val="00C26416"/>
    <w:rsid w:val="00C26554"/>
    <w:rsid w:val="00C26699"/>
    <w:rsid w:val="00C2708F"/>
    <w:rsid w:val="00C27242"/>
    <w:rsid w:val="00C27990"/>
    <w:rsid w:val="00C27BED"/>
    <w:rsid w:val="00C27F8B"/>
    <w:rsid w:val="00C3060C"/>
    <w:rsid w:val="00C308E4"/>
    <w:rsid w:val="00C30E5B"/>
    <w:rsid w:val="00C30EA7"/>
    <w:rsid w:val="00C3101C"/>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08B"/>
    <w:rsid w:val="00C36866"/>
    <w:rsid w:val="00C36B94"/>
    <w:rsid w:val="00C36FB2"/>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A56"/>
    <w:rsid w:val="00C43C23"/>
    <w:rsid w:val="00C44182"/>
    <w:rsid w:val="00C4445B"/>
    <w:rsid w:val="00C4447A"/>
    <w:rsid w:val="00C444FA"/>
    <w:rsid w:val="00C44988"/>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0DE7"/>
    <w:rsid w:val="00C50E16"/>
    <w:rsid w:val="00C5107F"/>
    <w:rsid w:val="00C5120C"/>
    <w:rsid w:val="00C512F0"/>
    <w:rsid w:val="00C51370"/>
    <w:rsid w:val="00C517B4"/>
    <w:rsid w:val="00C518B6"/>
    <w:rsid w:val="00C51925"/>
    <w:rsid w:val="00C51AD7"/>
    <w:rsid w:val="00C51BAE"/>
    <w:rsid w:val="00C51D72"/>
    <w:rsid w:val="00C51FF0"/>
    <w:rsid w:val="00C52106"/>
    <w:rsid w:val="00C521EB"/>
    <w:rsid w:val="00C52606"/>
    <w:rsid w:val="00C52678"/>
    <w:rsid w:val="00C527C8"/>
    <w:rsid w:val="00C52824"/>
    <w:rsid w:val="00C52831"/>
    <w:rsid w:val="00C52E33"/>
    <w:rsid w:val="00C53738"/>
    <w:rsid w:val="00C53A3A"/>
    <w:rsid w:val="00C53ADD"/>
    <w:rsid w:val="00C53E05"/>
    <w:rsid w:val="00C540C4"/>
    <w:rsid w:val="00C54289"/>
    <w:rsid w:val="00C54388"/>
    <w:rsid w:val="00C54D47"/>
    <w:rsid w:val="00C54F5F"/>
    <w:rsid w:val="00C55685"/>
    <w:rsid w:val="00C5568E"/>
    <w:rsid w:val="00C556A8"/>
    <w:rsid w:val="00C556C5"/>
    <w:rsid w:val="00C55AB9"/>
    <w:rsid w:val="00C55CBE"/>
    <w:rsid w:val="00C56398"/>
    <w:rsid w:val="00C56881"/>
    <w:rsid w:val="00C572CD"/>
    <w:rsid w:val="00C57635"/>
    <w:rsid w:val="00C578B3"/>
    <w:rsid w:val="00C57C8C"/>
    <w:rsid w:val="00C57D81"/>
    <w:rsid w:val="00C57DA2"/>
    <w:rsid w:val="00C57F30"/>
    <w:rsid w:val="00C60A1E"/>
    <w:rsid w:val="00C60DBC"/>
    <w:rsid w:val="00C60ED5"/>
    <w:rsid w:val="00C61041"/>
    <w:rsid w:val="00C610DC"/>
    <w:rsid w:val="00C612D8"/>
    <w:rsid w:val="00C61AB8"/>
    <w:rsid w:val="00C61C1D"/>
    <w:rsid w:val="00C62031"/>
    <w:rsid w:val="00C6219D"/>
    <w:rsid w:val="00C626B3"/>
    <w:rsid w:val="00C6280D"/>
    <w:rsid w:val="00C62810"/>
    <w:rsid w:val="00C62B15"/>
    <w:rsid w:val="00C63101"/>
    <w:rsid w:val="00C63A81"/>
    <w:rsid w:val="00C63CE2"/>
    <w:rsid w:val="00C64146"/>
    <w:rsid w:val="00C64287"/>
    <w:rsid w:val="00C6454B"/>
    <w:rsid w:val="00C64D81"/>
    <w:rsid w:val="00C64F3C"/>
    <w:rsid w:val="00C652A9"/>
    <w:rsid w:val="00C652C2"/>
    <w:rsid w:val="00C65533"/>
    <w:rsid w:val="00C65AA3"/>
    <w:rsid w:val="00C66525"/>
    <w:rsid w:val="00C66738"/>
    <w:rsid w:val="00C66B54"/>
    <w:rsid w:val="00C6704E"/>
    <w:rsid w:val="00C67538"/>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0FF"/>
    <w:rsid w:val="00C741C5"/>
    <w:rsid w:val="00C74BE0"/>
    <w:rsid w:val="00C74CDA"/>
    <w:rsid w:val="00C74D89"/>
    <w:rsid w:val="00C75002"/>
    <w:rsid w:val="00C750A7"/>
    <w:rsid w:val="00C75103"/>
    <w:rsid w:val="00C754A6"/>
    <w:rsid w:val="00C754CA"/>
    <w:rsid w:val="00C755C7"/>
    <w:rsid w:val="00C75641"/>
    <w:rsid w:val="00C7575F"/>
    <w:rsid w:val="00C75C10"/>
    <w:rsid w:val="00C75DD0"/>
    <w:rsid w:val="00C760FF"/>
    <w:rsid w:val="00C76384"/>
    <w:rsid w:val="00C766F6"/>
    <w:rsid w:val="00C7690F"/>
    <w:rsid w:val="00C76CB2"/>
    <w:rsid w:val="00C76CF9"/>
    <w:rsid w:val="00C76F90"/>
    <w:rsid w:val="00C76F98"/>
    <w:rsid w:val="00C76FC8"/>
    <w:rsid w:val="00C777CB"/>
    <w:rsid w:val="00C7797D"/>
    <w:rsid w:val="00C804BD"/>
    <w:rsid w:val="00C80958"/>
    <w:rsid w:val="00C80C24"/>
    <w:rsid w:val="00C80E40"/>
    <w:rsid w:val="00C80EBB"/>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480"/>
    <w:rsid w:val="00C84682"/>
    <w:rsid w:val="00C846DB"/>
    <w:rsid w:val="00C8487E"/>
    <w:rsid w:val="00C84A11"/>
    <w:rsid w:val="00C84AA1"/>
    <w:rsid w:val="00C84F68"/>
    <w:rsid w:val="00C851FD"/>
    <w:rsid w:val="00C85B6A"/>
    <w:rsid w:val="00C85E57"/>
    <w:rsid w:val="00C860F2"/>
    <w:rsid w:val="00C862EA"/>
    <w:rsid w:val="00C863C1"/>
    <w:rsid w:val="00C86658"/>
    <w:rsid w:val="00C86B16"/>
    <w:rsid w:val="00C86BA3"/>
    <w:rsid w:val="00C86DEB"/>
    <w:rsid w:val="00C86E44"/>
    <w:rsid w:val="00C86FCE"/>
    <w:rsid w:val="00C872B4"/>
    <w:rsid w:val="00C874BF"/>
    <w:rsid w:val="00C875B2"/>
    <w:rsid w:val="00C87857"/>
    <w:rsid w:val="00C87ADB"/>
    <w:rsid w:val="00C9072F"/>
    <w:rsid w:val="00C90A7C"/>
    <w:rsid w:val="00C90B09"/>
    <w:rsid w:val="00C90E44"/>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07"/>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BA4"/>
    <w:rsid w:val="00CA3C2C"/>
    <w:rsid w:val="00CA3CA9"/>
    <w:rsid w:val="00CA4721"/>
    <w:rsid w:val="00CA4C47"/>
    <w:rsid w:val="00CA4CC2"/>
    <w:rsid w:val="00CA4CF8"/>
    <w:rsid w:val="00CA4D7C"/>
    <w:rsid w:val="00CA4E63"/>
    <w:rsid w:val="00CA4E6A"/>
    <w:rsid w:val="00CA5071"/>
    <w:rsid w:val="00CA51A9"/>
    <w:rsid w:val="00CA525F"/>
    <w:rsid w:val="00CA5644"/>
    <w:rsid w:val="00CA5771"/>
    <w:rsid w:val="00CA57AC"/>
    <w:rsid w:val="00CA5900"/>
    <w:rsid w:val="00CA5B8A"/>
    <w:rsid w:val="00CA5C28"/>
    <w:rsid w:val="00CA5E2B"/>
    <w:rsid w:val="00CA5FD1"/>
    <w:rsid w:val="00CA6A9B"/>
    <w:rsid w:val="00CA6B62"/>
    <w:rsid w:val="00CA6B7B"/>
    <w:rsid w:val="00CA6CC7"/>
    <w:rsid w:val="00CA6D2A"/>
    <w:rsid w:val="00CA7881"/>
    <w:rsid w:val="00CA7D01"/>
    <w:rsid w:val="00CA7D3F"/>
    <w:rsid w:val="00CB027B"/>
    <w:rsid w:val="00CB0335"/>
    <w:rsid w:val="00CB12D2"/>
    <w:rsid w:val="00CB158E"/>
    <w:rsid w:val="00CB2A24"/>
    <w:rsid w:val="00CB2C1D"/>
    <w:rsid w:val="00CB2D76"/>
    <w:rsid w:val="00CB2EDB"/>
    <w:rsid w:val="00CB2FC0"/>
    <w:rsid w:val="00CB309A"/>
    <w:rsid w:val="00CB313D"/>
    <w:rsid w:val="00CB316A"/>
    <w:rsid w:val="00CB43F4"/>
    <w:rsid w:val="00CB4594"/>
    <w:rsid w:val="00CB4698"/>
    <w:rsid w:val="00CB4BD8"/>
    <w:rsid w:val="00CB4C77"/>
    <w:rsid w:val="00CB4D5C"/>
    <w:rsid w:val="00CB4D9C"/>
    <w:rsid w:val="00CB4F41"/>
    <w:rsid w:val="00CB5420"/>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994"/>
    <w:rsid w:val="00CB7C20"/>
    <w:rsid w:val="00CB7F10"/>
    <w:rsid w:val="00CC051C"/>
    <w:rsid w:val="00CC0B1A"/>
    <w:rsid w:val="00CC1090"/>
    <w:rsid w:val="00CC17B9"/>
    <w:rsid w:val="00CC1852"/>
    <w:rsid w:val="00CC1949"/>
    <w:rsid w:val="00CC1B85"/>
    <w:rsid w:val="00CC1E68"/>
    <w:rsid w:val="00CC2134"/>
    <w:rsid w:val="00CC2913"/>
    <w:rsid w:val="00CC2AD4"/>
    <w:rsid w:val="00CC2FCC"/>
    <w:rsid w:val="00CC3092"/>
    <w:rsid w:val="00CC3EC1"/>
    <w:rsid w:val="00CC3F35"/>
    <w:rsid w:val="00CC3F82"/>
    <w:rsid w:val="00CC465D"/>
    <w:rsid w:val="00CC4686"/>
    <w:rsid w:val="00CC477A"/>
    <w:rsid w:val="00CC4B2E"/>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C7AF6"/>
    <w:rsid w:val="00CD0012"/>
    <w:rsid w:val="00CD01C9"/>
    <w:rsid w:val="00CD0B39"/>
    <w:rsid w:val="00CD0F95"/>
    <w:rsid w:val="00CD1069"/>
    <w:rsid w:val="00CD143F"/>
    <w:rsid w:val="00CD19A3"/>
    <w:rsid w:val="00CD1B1F"/>
    <w:rsid w:val="00CD1D47"/>
    <w:rsid w:val="00CD23C2"/>
    <w:rsid w:val="00CD288B"/>
    <w:rsid w:val="00CD289E"/>
    <w:rsid w:val="00CD2999"/>
    <w:rsid w:val="00CD2D59"/>
    <w:rsid w:val="00CD3DF0"/>
    <w:rsid w:val="00CD3F2B"/>
    <w:rsid w:val="00CD4582"/>
    <w:rsid w:val="00CD4D8B"/>
    <w:rsid w:val="00CD4FD4"/>
    <w:rsid w:val="00CD5261"/>
    <w:rsid w:val="00CD53FE"/>
    <w:rsid w:val="00CD55D0"/>
    <w:rsid w:val="00CD591A"/>
    <w:rsid w:val="00CD5983"/>
    <w:rsid w:val="00CD59CF"/>
    <w:rsid w:val="00CD59FE"/>
    <w:rsid w:val="00CD60A9"/>
    <w:rsid w:val="00CD63C9"/>
    <w:rsid w:val="00CD651A"/>
    <w:rsid w:val="00CD6B54"/>
    <w:rsid w:val="00CD6D1E"/>
    <w:rsid w:val="00CD6EAE"/>
    <w:rsid w:val="00CD77F8"/>
    <w:rsid w:val="00CD7D84"/>
    <w:rsid w:val="00CD7EDC"/>
    <w:rsid w:val="00CD7FA2"/>
    <w:rsid w:val="00CD7FE9"/>
    <w:rsid w:val="00CE01AD"/>
    <w:rsid w:val="00CE0456"/>
    <w:rsid w:val="00CE04E1"/>
    <w:rsid w:val="00CE0639"/>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49B0"/>
    <w:rsid w:val="00CE501B"/>
    <w:rsid w:val="00CE50DD"/>
    <w:rsid w:val="00CE5578"/>
    <w:rsid w:val="00CE5618"/>
    <w:rsid w:val="00CE5839"/>
    <w:rsid w:val="00CE5DAA"/>
    <w:rsid w:val="00CE5E0A"/>
    <w:rsid w:val="00CE5F38"/>
    <w:rsid w:val="00CE6224"/>
    <w:rsid w:val="00CE624D"/>
    <w:rsid w:val="00CE6535"/>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09D"/>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555"/>
    <w:rsid w:val="00CF67B6"/>
    <w:rsid w:val="00CF6C05"/>
    <w:rsid w:val="00CF72E9"/>
    <w:rsid w:val="00CF7319"/>
    <w:rsid w:val="00CF73E0"/>
    <w:rsid w:val="00CF7970"/>
    <w:rsid w:val="00CF79C9"/>
    <w:rsid w:val="00CF7A87"/>
    <w:rsid w:val="00D0001A"/>
    <w:rsid w:val="00D00601"/>
    <w:rsid w:val="00D007CE"/>
    <w:rsid w:val="00D00DF6"/>
    <w:rsid w:val="00D01829"/>
    <w:rsid w:val="00D01A20"/>
    <w:rsid w:val="00D01F02"/>
    <w:rsid w:val="00D01F0A"/>
    <w:rsid w:val="00D021E3"/>
    <w:rsid w:val="00D02352"/>
    <w:rsid w:val="00D025CD"/>
    <w:rsid w:val="00D02688"/>
    <w:rsid w:val="00D02B75"/>
    <w:rsid w:val="00D02C90"/>
    <w:rsid w:val="00D02E09"/>
    <w:rsid w:val="00D03544"/>
    <w:rsid w:val="00D0393E"/>
    <w:rsid w:val="00D03DA9"/>
    <w:rsid w:val="00D03F32"/>
    <w:rsid w:val="00D040A0"/>
    <w:rsid w:val="00D04487"/>
    <w:rsid w:val="00D04994"/>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84F"/>
    <w:rsid w:val="00D11A32"/>
    <w:rsid w:val="00D120BA"/>
    <w:rsid w:val="00D129DB"/>
    <w:rsid w:val="00D12DBF"/>
    <w:rsid w:val="00D12FE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306"/>
    <w:rsid w:val="00D204BF"/>
    <w:rsid w:val="00D2086C"/>
    <w:rsid w:val="00D20DE5"/>
    <w:rsid w:val="00D20E87"/>
    <w:rsid w:val="00D212E6"/>
    <w:rsid w:val="00D21329"/>
    <w:rsid w:val="00D21525"/>
    <w:rsid w:val="00D21A3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CE3"/>
    <w:rsid w:val="00D27D9A"/>
    <w:rsid w:val="00D27ECA"/>
    <w:rsid w:val="00D27F28"/>
    <w:rsid w:val="00D27F84"/>
    <w:rsid w:val="00D27FA1"/>
    <w:rsid w:val="00D3017D"/>
    <w:rsid w:val="00D302C7"/>
    <w:rsid w:val="00D30399"/>
    <w:rsid w:val="00D30D98"/>
    <w:rsid w:val="00D310CD"/>
    <w:rsid w:val="00D31495"/>
    <w:rsid w:val="00D3180F"/>
    <w:rsid w:val="00D31923"/>
    <w:rsid w:val="00D319B2"/>
    <w:rsid w:val="00D31E74"/>
    <w:rsid w:val="00D31EB2"/>
    <w:rsid w:val="00D31F57"/>
    <w:rsid w:val="00D32D18"/>
    <w:rsid w:val="00D32EC1"/>
    <w:rsid w:val="00D33E43"/>
    <w:rsid w:val="00D3402E"/>
    <w:rsid w:val="00D340C9"/>
    <w:rsid w:val="00D3418C"/>
    <w:rsid w:val="00D34792"/>
    <w:rsid w:val="00D34AEA"/>
    <w:rsid w:val="00D34C57"/>
    <w:rsid w:val="00D351DA"/>
    <w:rsid w:val="00D3521C"/>
    <w:rsid w:val="00D3584E"/>
    <w:rsid w:val="00D3593B"/>
    <w:rsid w:val="00D359E2"/>
    <w:rsid w:val="00D360C1"/>
    <w:rsid w:val="00D36C75"/>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990"/>
    <w:rsid w:val="00D43B2A"/>
    <w:rsid w:val="00D44051"/>
    <w:rsid w:val="00D442FA"/>
    <w:rsid w:val="00D44367"/>
    <w:rsid w:val="00D443DF"/>
    <w:rsid w:val="00D444C6"/>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4D0"/>
    <w:rsid w:val="00D5097E"/>
    <w:rsid w:val="00D50A12"/>
    <w:rsid w:val="00D50D9D"/>
    <w:rsid w:val="00D50EB6"/>
    <w:rsid w:val="00D51497"/>
    <w:rsid w:val="00D5166A"/>
    <w:rsid w:val="00D517BD"/>
    <w:rsid w:val="00D51938"/>
    <w:rsid w:val="00D5193F"/>
    <w:rsid w:val="00D51DBB"/>
    <w:rsid w:val="00D527B7"/>
    <w:rsid w:val="00D5291E"/>
    <w:rsid w:val="00D5298D"/>
    <w:rsid w:val="00D52C35"/>
    <w:rsid w:val="00D52C4E"/>
    <w:rsid w:val="00D53602"/>
    <w:rsid w:val="00D5366F"/>
    <w:rsid w:val="00D5378A"/>
    <w:rsid w:val="00D53938"/>
    <w:rsid w:val="00D53BC4"/>
    <w:rsid w:val="00D53E25"/>
    <w:rsid w:val="00D5460E"/>
    <w:rsid w:val="00D54B89"/>
    <w:rsid w:val="00D54F57"/>
    <w:rsid w:val="00D550AA"/>
    <w:rsid w:val="00D550AD"/>
    <w:rsid w:val="00D55348"/>
    <w:rsid w:val="00D553AA"/>
    <w:rsid w:val="00D55957"/>
    <w:rsid w:val="00D560D0"/>
    <w:rsid w:val="00D5612A"/>
    <w:rsid w:val="00D561F0"/>
    <w:rsid w:val="00D5645F"/>
    <w:rsid w:val="00D56980"/>
    <w:rsid w:val="00D56E4E"/>
    <w:rsid w:val="00D56F0A"/>
    <w:rsid w:val="00D57438"/>
    <w:rsid w:val="00D57464"/>
    <w:rsid w:val="00D57B90"/>
    <w:rsid w:val="00D57DC7"/>
    <w:rsid w:val="00D60263"/>
    <w:rsid w:val="00D602F9"/>
    <w:rsid w:val="00D603B8"/>
    <w:rsid w:val="00D604A8"/>
    <w:rsid w:val="00D60CA9"/>
    <w:rsid w:val="00D60E39"/>
    <w:rsid w:val="00D6120F"/>
    <w:rsid w:val="00D613BE"/>
    <w:rsid w:val="00D61926"/>
    <w:rsid w:val="00D61D78"/>
    <w:rsid w:val="00D622F0"/>
    <w:rsid w:val="00D62CB6"/>
    <w:rsid w:val="00D62DDC"/>
    <w:rsid w:val="00D62DFB"/>
    <w:rsid w:val="00D62E23"/>
    <w:rsid w:val="00D63595"/>
    <w:rsid w:val="00D63615"/>
    <w:rsid w:val="00D63706"/>
    <w:rsid w:val="00D6397D"/>
    <w:rsid w:val="00D63A61"/>
    <w:rsid w:val="00D63B04"/>
    <w:rsid w:val="00D63EFC"/>
    <w:rsid w:val="00D63F00"/>
    <w:rsid w:val="00D63F35"/>
    <w:rsid w:val="00D640C6"/>
    <w:rsid w:val="00D64321"/>
    <w:rsid w:val="00D643E5"/>
    <w:rsid w:val="00D644FD"/>
    <w:rsid w:val="00D649EA"/>
    <w:rsid w:val="00D64AA3"/>
    <w:rsid w:val="00D64C22"/>
    <w:rsid w:val="00D64F69"/>
    <w:rsid w:val="00D650CC"/>
    <w:rsid w:val="00D65218"/>
    <w:rsid w:val="00D65A41"/>
    <w:rsid w:val="00D65A51"/>
    <w:rsid w:val="00D65B69"/>
    <w:rsid w:val="00D65EA1"/>
    <w:rsid w:val="00D661EC"/>
    <w:rsid w:val="00D662B6"/>
    <w:rsid w:val="00D66379"/>
    <w:rsid w:val="00D663F2"/>
    <w:rsid w:val="00D666A5"/>
    <w:rsid w:val="00D66959"/>
    <w:rsid w:val="00D66AE2"/>
    <w:rsid w:val="00D66CCF"/>
    <w:rsid w:val="00D66DF9"/>
    <w:rsid w:val="00D67046"/>
    <w:rsid w:val="00D67375"/>
    <w:rsid w:val="00D67480"/>
    <w:rsid w:val="00D674A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C49"/>
    <w:rsid w:val="00D72D0E"/>
    <w:rsid w:val="00D72DFC"/>
    <w:rsid w:val="00D72EA2"/>
    <w:rsid w:val="00D73333"/>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56D2"/>
    <w:rsid w:val="00D7659A"/>
    <w:rsid w:val="00D76979"/>
    <w:rsid w:val="00D769D5"/>
    <w:rsid w:val="00D76A92"/>
    <w:rsid w:val="00D76EE8"/>
    <w:rsid w:val="00D7717C"/>
    <w:rsid w:val="00D772AF"/>
    <w:rsid w:val="00D77873"/>
    <w:rsid w:val="00D77AD2"/>
    <w:rsid w:val="00D77CD8"/>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2DA"/>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2A6"/>
    <w:rsid w:val="00D918F2"/>
    <w:rsid w:val="00D92069"/>
    <w:rsid w:val="00D9208B"/>
    <w:rsid w:val="00D92213"/>
    <w:rsid w:val="00D92904"/>
    <w:rsid w:val="00D92B86"/>
    <w:rsid w:val="00D92CAA"/>
    <w:rsid w:val="00D92CF6"/>
    <w:rsid w:val="00D93053"/>
    <w:rsid w:val="00D930C2"/>
    <w:rsid w:val="00D93242"/>
    <w:rsid w:val="00D93320"/>
    <w:rsid w:val="00D9366E"/>
    <w:rsid w:val="00D938D3"/>
    <w:rsid w:val="00D93AF2"/>
    <w:rsid w:val="00D93D85"/>
    <w:rsid w:val="00D93F26"/>
    <w:rsid w:val="00D94352"/>
    <w:rsid w:val="00D9437F"/>
    <w:rsid w:val="00D943AA"/>
    <w:rsid w:val="00D94808"/>
    <w:rsid w:val="00D94B21"/>
    <w:rsid w:val="00D94FB8"/>
    <w:rsid w:val="00D9500C"/>
    <w:rsid w:val="00D957A4"/>
    <w:rsid w:val="00D958A7"/>
    <w:rsid w:val="00D95C60"/>
    <w:rsid w:val="00D95DE0"/>
    <w:rsid w:val="00D95F13"/>
    <w:rsid w:val="00D95F30"/>
    <w:rsid w:val="00D9629E"/>
    <w:rsid w:val="00D9671D"/>
    <w:rsid w:val="00D96754"/>
    <w:rsid w:val="00D96C22"/>
    <w:rsid w:val="00D96C25"/>
    <w:rsid w:val="00D96DF9"/>
    <w:rsid w:val="00D96E69"/>
    <w:rsid w:val="00D96ECF"/>
    <w:rsid w:val="00D97312"/>
    <w:rsid w:val="00D9750C"/>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83F"/>
    <w:rsid w:val="00DA4ADA"/>
    <w:rsid w:val="00DA4B6A"/>
    <w:rsid w:val="00DA4D42"/>
    <w:rsid w:val="00DA4F56"/>
    <w:rsid w:val="00DA5108"/>
    <w:rsid w:val="00DA52B3"/>
    <w:rsid w:val="00DA5370"/>
    <w:rsid w:val="00DA54BD"/>
    <w:rsid w:val="00DA554C"/>
    <w:rsid w:val="00DA589C"/>
    <w:rsid w:val="00DA5EB6"/>
    <w:rsid w:val="00DA6337"/>
    <w:rsid w:val="00DA6B41"/>
    <w:rsid w:val="00DA6F5F"/>
    <w:rsid w:val="00DA713C"/>
    <w:rsid w:val="00DA78E3"/>
    <w:rsid w:val="00DB038E"/>
    <w:rsid w:val="00DB045D"/>
    <w:rsid w:val="00DB0D05"/>
    <w:rsid w:val="00DB0D49"/>
    <w:rsid w:val="00DB0F51"/>
    <w:rsid w:val="00DB19C0"/>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4A"/>
    <w:rsid w:val="00DB6E52"/>
    <w:rsid w:val="00DB76F7"/>
    <w:rsid w:val="00DB7801"/>
    <w:rsid w:val="00DB7804"/>
    <w:rsid w:val="00DB782C"/>
    <w:rsid w:val="00DB78B4"/>
    <w:rsid w:val="00DC0203"/>
    <w:rsid w:val="00DC0653"/>
    <w:rsid w:val="00DC0898"/>
    <w:rsid w:val="00DC0992"/>
    <w:rsid w:val="00DC10E6"/>
    <w:rsid w:val="00DC1A90"/>
    <w:rsid w:val="00DC1F58"/>
    <w:rsid w:val="00DC21CA"/>
    <w:rsid w:val="00DC2462"/>
    <w:rsid w:val="00DC29DA"/>
    <w:rsid w:val="00DC2B07"/>
    <w:rsid w:val="00DC307D"/>
    <w:rsid w:val="00DC31EC"/>
    <w:rsid w:val="00DC320F"/>
    <w:rsid w:val="00DC3252"/>
    <w:rsid w:val="00DC3325"/>
    <w:rsid w:val="00DC33AB"/>
    <w:rsid w:val="00DC35B8"/>
    <w:rsid w:val="00DC3800"/>
    <w:rsid w:val="00DC3AEE"/>
    <w:rsid w:val="00DC3DDB"/>
    <w:rsid w:val="00DC43D2"/>
    <w:rsid w:val="00DC4447"/>
    <w:rsid w:val="00DC501C"/>
    <w:rsid w:val="00DC548E"/>
    <w:rsid w:val="00DC577A"/>
    <w:rsid w:val="00DC5912"/>
    <w:rsid w:val="00DC5A0D"/>
    <w:rsid w:val="00DC6448"/>
    <w:rsid w:val="00DC6460"/>
    <w:rsid w:val="00DC65B9"/>
    <w:rsid w:val="00DC6671"/>
    <w:rsid w:val="00DC7A3C"/>
    <w:rsid w:val="00DC7A5B"/>
    <w:rsid w:val="00DC7ADF"/>
    <w:rsid w:val="00DC7BC8"/>
    <w:rsid w:val="00DC7E10"/>
    <w:rsid w:val="00DC7E6E"/>
    <w:rsid w:val="00DD00FC"/>
    <w:rsid w:val="00DD0664"/>
    <w:rsid w:val="00DD0888"/>
    <w:rsid w:val="00DD0ACE"/>
    <w:rsid w:val="00DD0BF7"/>
    <w:rsid w:val="00DD0FBC"/>
    <w:rsid w:val="00DD0FC3"/>
    <w:rsid w:val="00DD14C7"/>
    <w:rsid w:val="00DD1AD9"/>
    <w:rsid w:val="00DD1BE6"/>
    <w:rsid w:val="00DD1D1B"/>
    <w:rsid w:val="00DD1F2B"/>
    <w:rsid w:val="00DD2102"/>
    <w:rsid w:val="00DD24AC"/>
    <w:rsid w:val="00DD2B55"/>
    <w:rsid w:val="00DD2B6B"/>
    <w:rsid w:val="00DD2D98"/>
    <w:rsid w:val="00DD2E32"/>
    <w:rsid w:val="00DD328D"/>
    <w:rsid w:val="00DD34E6"/>
    <w:rsid w:val="00DD353C"/>
    <w:rsid w:val="00DD35CB"/>
    <w:rsid w:val="00DD38FF"/>
    <w:rsid w:val="00DD3AE7"/>
    <w:rsid w:val="00DD4109"/>
    <w:rsid w:val="00DD4432"/>
    <w:rsid w:val="00DD475E"/>
    <w:rsid w:val="00DD49EE"/>
    <w:rsid w:val="00DD4BA6"/>
    <w:rsid w:val="00DD556D"/>
    <w:rsid w:val="00DD58CE"/>
    <w:rsid w:val="00DD59F5"/>
    <w:rsid w:val="00DD5D84"/>
    <w:rsid w:val="00DD6000"/>
    <w:rsid w:val="00DD61DD"/>
    <w:rsid w:val="00DD6514"/>
    <w:rsid w:val="00DD673F"/>
    <w:rsid w:val="00DD6AF8"/>
    <w:rsid w:val="00DD70A6"/>
    <w:rsid w:val="00DD76A8"/>
    <w:rsid w:val="00DD7AB9"/>
    <w:rsid w:val="00DE0673"/>
    <w:rsid w:val="00DE08E8"/>
    <w:rsid w:val="00DE11BC"/>
    <w:rsid w:val="00DE1245"/>
    <w:rsid w:val="00DE19A1"/>
    <w:rsid w:val="00DE1A02"/>
    <w:rsid w:val="00DE1EF3"/>
    <w:rsid w:val="00DE2140"/>
    <w:rsid w:val="00DE2BDC"/>
    <w:rsid w:val="00DE2C7B"/>
    <w:rsid w:val="00DE2D53"/>
    <w:rsid w:val="00DE30AA"/>
    <w:rsid w:val="00DE3801"/>
    <w:rsid w:val="00DE3C1B"/>
    <w:rsid w:val="00DE3EE0"/>
    <w:rsid w:val="00DE4317"/>
    <w:rsid w:val="00DE4323"/>
    <w:rsid w:val="00DE4416"/>
    <w:rsid w:val="00DE4AB9"/>
    <w:rsid w:val="00DE4CC4"/>
    <w:rsid w:val="00DE5606"/>
    <w:rsid w:val="00DE5775"/>
    <w:rsid w:val="00DE580C"/>
    <w:rsid w:val="00DE5A29"/>
    <w:rsid w:val="00DE5C63"/>
    <w:rsid w:val="00DE5C72"/>
    <w:rsid w:val="00DE5EA9"/>
    <w:rsid w:val="00DE6CD9"/>
    <w:rsid w:val="00DE6E28"/>
    <w:rsid w:val="00DE715E"/>
    <w:rsid w:val="00DE7B57"/>
    <w:rsid w:val="00DE7D68"/>
    <w:rsid w:val="00DE7F41"/>
    <w:rsid w:val="00DF046C"/>
    <w:rsid w:val="00DF05EE"/>
    <w:rsid w:val="00DF07BA"/>
    <w:rsid w:val="00DF0DAD"/>
    <w:rsid w:val="00DF0ED6"/>
    <w:rsid w:val="00DF125B"/>
    <w:rsid w:val="00DF1A55"/>
    <w:rsid w:val="00DF23A2"/>
    <w:rsid w:val="00DF26C2"/>
    <w:rsid w:val="00DF2A15"/>
    <w:rsid w:val="00DF3246"/>
    <w:rsid w:val="00DF3688"/>
    <w:rsid w:val="00DF3ADA"/>
    <w:rsid w:val="00DF3B52"/>
    <w:rsid w:val="00DF3DC6"/>
    <w:rsid w:val="00DF3E78"/>
    <w:rsid w:val="00DF3F10"/>
    <w:rsid w:val="00DF4024"/>
    <w:rsid w:val="00DF41AB"/>
    <w:rsid w:val="00DF4462"/>
    <w:rsid w:val="00DF46C3"/>
    <w:rsid w:val="00DF4993"/>
    <w:rsid w:val="00DF4BDA"/>
    <w:rsid w:val="00DF4C89"/>
    <w:rsid w:val="00DF4EF4"/>
    <w:rsid w:val="00DF5027"/>
    <w:rsid w:val="00DF52E5"/>
    <w:rsid w:val="00DF53D8"/>
    <w:rsid w:val="00DF5429"/>
    <w:rsid w:val="00DF5BF9"/>
    <w:rsid w:val="00DF5C84"/>
    <w:rsid w:val="00DF5DC0"/>
    <w:rsid w:val="00DF5E83"/>
    <w:rsid w:val="00DF634E"/>
    <w:rsid w:val="00DF6415"/>
    <w:rsid w:val="00DF66C5"/>
    <w:rsid w:val="00DF66EF"/>
    <w:rsid w:val="00DF684F"/>
    <w:rsid w:val="00DF6896"/>
    <w:rsid w:val="00DF6D42"/>
    <w:rsid w:val="00DF6D5F"/>
    <w:rsid w:val="00DF6FA7"/>
    <w:rsid w:val="00DF70F5"/>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1FE6"/>
    <w:rsid w:val="00E02465"/>
    <w:rsid w:val="00E02594"/>
    <w:rsid w:val="00E0271A"/>
    <w:rsid w:val="00E02749"/>
    <w:rsid w:val="00E027B0"/>
    <w:rsid w:val="00E0293C"/>
    <w:rsid w:val="00E0296E"/>
    <w:rsid w:val="00E02AE8"/>
    <w:rsid w:val="00E02B23"/>
    <w:rsid w:val="00E02E8E"/>
    <w:rsid w:val="00E02EB9"/>
    <w:rsid w:val="00E03053"/>
    <w:rsid w:val="00E0390A"/>
    <w:rsid w:val="00E03C44"/>
    <w:rsid w:val="00E03D6B"/>
    <w:rsid w:val="00E03DC8"/>
    <w:rsid w:val="00E03FD9"/>
    <w:rsid w:val="00E04827"/>
    <w:rsid w:val="00E048AE"/>
    <w:rsid w:val="00E04EC4"/>
    <w:rsid w:val="00E04F3B"/>
    <w:rsid w:val="00E0504D"/>
    <w:rsid w:val="00E0579D"/>
    <w:rsid w:val="00E0598F"/>
    <w:rsid w:val="00E05D7E"/>
    <w:rsid w:val="00E05E88"/>
    <w:rsid w:val="00E0678C"/>
    <w:rsid w:val="00E06A8F"/>
    <w:rsid w:val="00E06CA6"/>
    <w:rsid w:val="00E073B5"/>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948"/>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4E"/>
    <w:rsid w:val="00E17558"/>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6B6"/>
    <w:rsid w:val="00E32A27"/>
    <w:rsid w:val="00E32D22"/>
    <w:rsid w:val="00E33015"/>
    <w:rsid w:val="00E33398"/>
    <w:rsid w:val="00E33513"/>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4C3"/>
    <w:rsid w:val="00E367C6"/>
    <w:rsid w:val="00E36943"/>
    <w:rsid w:val="00E36987"/>
    <w:rsid w:val="00E36B7D"/>
    <w:rsid w:val="00E37567"/>
    <w:rsid w:val="00E3773F"/>
    <w:rsid w:val="00E37915"/>
    <w:rsid w:val="00E37B2D"/>
    <w:rsid w:val="00E37C3D"/>
    <w:rsid w:val="00E37D00"/>
    <w:rsid w:val="00E37E42"/>
    <w:rsid w:val="00E40292"/>
    <w:rsid w:val="00E40334"/>
    <w:rsid w:val="00E403B1"/>
    <w:rsid w:val="00E404F7"/>
    <w:rsid w:val="00E405CD"/>
    <w:rsid w:val="00E406D6"/>
    <w:rsid w:val="00E40984"/>
    <w:rsid w:val="00E40A7B"/>
    <w:rsid w:val="00E40B41"/>
    <w:rsid w:val="00E40CEC"/>
    <w:rsid w:val="00E40DB8"/>
    <w:rsid w:val="00E40E38"/>
    <w:rsid w:val="00E40E87"/>
    <w:rsid w:val="00E412AC"/>
    <w:rsid w:val="00E41622"/>
    <w:rsid w:val="00E41783"/>
    <w:rsid w:val="00E417FA"/>
    <w:rsid w:val="00E4199E"/>
    <w:rsid w:val="00E41A45"/>
    <w:rsid w:val="00E41EB0"/>
    <w:rsid w:val="00E4243C"/>
    <w:rsid w:val="00E42612"/>
    <w:rsid w:val="00E42788"/>
    <w:rsid w:val="00E42A43"/>
    <w:rsid w:val="00E42B5B"/>
    <w:rsid w:val="00E430DA"/>
    <w:rsid w:val="00E4398A"/>
    <w:rsid w:val="00E43B19"/>
    <w:rsid w:val="00E43DB0"/>
    <w:rsid w:val="00E4413C"/>
    <w:rsid w:val="00E441FB"/>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6FD2"/>
    <w:rsid w:val="00E4737F"/>
    <w:rsid w:val="00E4767E"/>
    <w:rsid w:val="00E477EE"/>
    <w:rsid w:val="00E502A7"/>
    <w:rsid w:val="00E50362"/>
    <w:rsid w:val="00E5057E"/>
    <w:rsid w:val="00E505B3"/>
    <w:rsid w:val="00E50B13"/>
    <w:rsid w:val="00E5104E"/>
    <w:rsid w:val="00E5127A"/>
    <w:rsid w:val="00E5129C"/>
    <w:rsid w:val="00E514DC"/>
    <w:rsid w:val="00E51945"/>
    <w:rsid w:val="00E51954"/>
    <w:rsid w:val="00E51A48"/>
    <w:rsid w:val="00E51CC6"/>
    <w:rsid w:val="00E5297E"/>
    <w:rsid w:val="00E530C3"/>
    <w:rsid w:val="00E532AE"/>
    <w:rsid w:val="00E53F05"/>
    <w:rsid w:val="00E54A05"/>
    <w:rsid w:val="00E54A2C"/>
    <w:rsid w:val="00E54DFA"/>
    <w:rsid w:val="00E54E49"/>
    <w:rsid w:val="00E55A67"/>
    <w:rsid w:val="00E55E30"/>
    <w:rsid w:val="00E5637C"/>
    <w:rsid w:val="00E5668F"/>
    <w:rsid w:val="00E56829"/>
    <w:rsid w:val="00E56887"/>
    <w:rsid w:val="00E56CC7"/>
    <w:rsid w:val="00E56F01"/>
    <w:rsid w:val="00E576EE"/>
    <w:rsid w:val="00E5776B"/>
    <w:rsid w:val="00E5796F"/>
    <w:rsid w:val="00E57C9C"/>
    <w:rsid w:val="00E57EE5"/>
    <w:rsid w:val="00E57F7F"/>
    <w:rsid w:val="00E60103"/>
    <w:rsid w:val="00E603F7"/>
    <w:rsid w:val="00E6097B"/>
    <w:rsid w:val="00E609E0"/>
    <w:rsid w:val="00E60C1A"/>
    <w:rsid w:val="00E60C21"/>
    <w:rsid w:val="00E60FDE"/>
    <w:rsid w:val="00E61D91"/>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5DC3"/>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2F"/>
    <w:rsid w:val="00E70452"/>
    <w:rsid w:val="00E706F7"/>
    <w:rsid w:val="00E70C7F"/>
    <w:rsid w:val="00E710B2"/>
    <w:rsid w:val="00E711C5"/>
    <w:rsid w:val="00E71260"/>
    <w:rsid w:val="00E71486"/>
    <w:rsid w:val="00E7151B"/>
    <w:rsid w:val="00E715BC"/>
    <w:rsid w:val="00E718CF"/>
    <w:rsid w:val="00E7190F"/>
    <w:rsid w:val="00E71A1E"/>
    <w:rsid w:val="00E71D13"/>
    <w:rsid w:val="00E71EB5"/>
    <w:rsid w:val="00E721C7"/>
    <w:rsid w:val="00E724F0"/>
    <w:rsid w:val="00E7261C"/>
    <w:rsid w:val="00E72682"/>
    <w:rsid w:val="00E72810"/>
    <w:rsid w:val="00E728F2"/>
    <w:rsid w:val="00E7385D"/>
    <w:rsid w:val="00E73995"/>
    <w:rsid w:val="00E739E3"/>
    <w:rsid w:val="00E73C6D"/>
    <w:rsid w:val="00E748A9"/>
    <w:rsid w:val="00E74F35"/>
    <w:rsid w:val="00E74F53"/>
    <w:rsid w:val="00E74FDF"/>
    <w:rsid w:val="00E75049"/>
    <w:rsid w:val="00E75077"/>
    <w:rsid w:val="00E75176"/>
    <w:rsid w:val="00E7544F"/>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39"/>
    <w:rsid w:val="00E80358"/>
    <w:rsid w:val="00E8057E"/>
    <w:rsid w:val="00E807F5"/>
    <w:rsid w:val="00E80B5D"/>
    <w:rsid w:val="00E80F35"/>
    <w:rsid w:val="00E80FB8"/>
    <w:rsid w:val="00E811CB"/>
    <w:rsid w:val="00E8133F"/>
    <w:rsid w:val="00E81404"/>
    <w:rsid w:val="00E8161D"/>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08B"/>
    <w:rsid w:val="00E8516E"/>
    <w:rsid w:val="00E85315"/>
    <w:rsid w:val="00E85324"/>
    <w:rsid w:val="00E8599C"/>
    <w:rsid w:val="00E85C8D"/>
    <w:rsid w:val="00E85CEB"/>
    <w:rsid w:val="00E86320"/>
    <w:rsid w:val="00E863BF"/>
    <w:rsid w:val="00E86574"/>
    <w:rsid w:val="00E86B99"/>
    <w:rsid w:val="00E86F8D"/>
    <w:rsid w:val="00E87042"/>
    <w:rsid w:val="00E87268"/>
    <w:rsid w:val="00E87758"/>
    <w:rsid w:val="00E87BF9"/>
    <w:rsid w:val="00E87CBB"/>
    <w:rsid w:val="00E87DED"/>
    <w:rsid w:val="00E87DFD"/>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7C"/>
    <w:rsid w:val="00EA56E3"/>
    <w:rsid w:val="00EA572E"/>
    <w:rsid w:val="00EA5E38"/>
    <w:rsid w:val="00EA5F44"/>
    <w:rsid w:val="00EA6276"/>
    <w:rsid w:val="00EA6429"/>
    <w:rsid w:val="00EA67A3"/>
    <w:rsid w:val="00EA6B06"/>
    <w:rsid w:val="00EA6F7A"/>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934"/>
    <w:rsid w:val="00EB1B25"/>
    <w:rsid w:val="00EB1C0F"/>
    <w:rsid w:val="00EB1C21"/>
    <w:rsid w:val="00EB1C6E"/>
    <w:rsid w:val="00EB1D05"/>
    <w:rsid w:val="00EB1D39"/>
    <w:rsid w:val="00EB1F19"/>
    <w:rsid w:val="00EB205C"/>
    <w:rsid w:val="00EB2175"/>
    <w:rsid w:val="00EB23A6"/>
    <w:rsid w:val="00EB24C8"/>
    <w:rsid w:val="00EB24D1"/>
    <w:rsid w:val="00EB25E0"/>
    <w:rsid w:val="00EB2836"/>
    <w:rsid w:val="00EB3012"/>
    <w:rsid w:val="00EB31C2"/>
    <w:rsid w:val="00EB3277"/>
    <w:rsid w:val="00EB32D4"/>
    <w:rsid w:val="00EB335A"/>
    <w:rsid w:val="00EB36E9"/>
    <w:rsid w:val="00EB3836"/>
    <w:rsid w:val="00EB3FCA"/>
    <w:rsid w:val="00EB41B4"/>
    <w:rsid w:val="00EB4586"/>
    <w:rsid w:val="00EB4BD3"/>
    <w:rsid w:val="00EB51DA"/>
    <w:rsid w:val="00EB5332"/>
    <w:rsid w:val="00EB55B3"/>
    <w:rsid w:val="00EB57AB"/>
    <w:rsid w:val="00EB5CB2"/>
    <w:rsid w:val="00EB5F81"/>
    <w:rsid w:val="00EB5F9C"/>
    <w:rsid w:val="00EB6245"/>
    <w:rsid w:val="00EB62E4"/>
    <w:rsid w:val="00EB630F"/>
    <w:rsid w:val="00EB645B"/>
    <w:rsid w:val="00EB64DE"/>
    <w:rsid w:val="00EB689B"/>
    <w:rsid w:val="00EB7021"/>
    <w:rsid w:val="00EB7300"/>
    <w:rsid w:val="00EB741D"/>
    <w:rsid w:val="00EB7576"/>
    <w:rsid w:val="00EB7671"/>
    <w:rsid w:val="00EB782F"/>
    <w:rsid w:val="00EB7A17"/>
    <w:rsid w:val="00EB7AA3"/>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753"/>
    <w:rsid w:val="00EC28A0"/>
    <w:rsid w:val="00EC290D"/>
    <w:rsid w:val="00EC339C"/>
    <w:rsid w:val="00EC3413"/>
    <w:rsid w:val="00EC3517"/>
    <w:rsid w:val="00EC3A56"/>
    <w:rsid w:val="00EC3AA3"/>
    <w:rsid w:val="00EC3B3B"/>
    <w:rsid w:val="00EC4678"/>
    <w:rsid w:val="00EC47FE"/>
    <w:rsid w:val="00EC4821"/>
    <w:rsid w:val="00EC48EE"/>
    <w:rsid w:val="00EC4AB7"/>
    <w:rsid w:val="00EC4AEA"/>
    <w:rsid w:val="00EC5148"/>
    <w:rsid w:val="00EC5188"/>
    <w:rsid w:val="00EC51F3"/>
    <w:rsid w:val="00EC5423"/>
    <w:rsid w:val="00EC54CC"/>
    <w:rsid w:val="00EC55BA"/>
    <w:rsid w:val="00EC5718"/>
    <w:rsid w:val="00EC5892"/>
    <w:rsid w:val="00EC60BB"/>
    <w:rsid w:val="00EC633F"/>
    <w:rsid w:val="00EC6391"/>
    <w:rsid w:val="00EC650F"/>
    <w:rsid w:val="00EC66B3"/>
    <w:rsid w:val="00EC6E4F"/>
    <w:rsid w:val="00EC6FBC"/>
    <w:rsid w:val="00EC6FFE"/>
    <w:rsid w:val="00EC7021"/>
    <w:rsid w:val="00EC71B9"/>
    <w:rsid w:val="00EC75D0"/>
    <w:rsid w:val="00EC76CA"/>
    <w:rsid w:val="00EC782C"/>
    <w:rsid w:val="00EC7C8A"/>
    <w:rsid w:val="00EC7D0F"/>
    <w:rsid w:val="00EC7DBE"/>
    <w:rsid w:val="00ED04D1"/>
    <w:rsid w:val="00ED06EE"/>
    <w:rsid w:val="00ED0839"/>
    <w:rsid w:val="00ED0A5B"/>
    <w:rsid w:val="00ED12AE"/>
    <w:rsid w:val="00ED1447"/>
    <w:rsid w:val="00ED14A7"/>
    <w:rsid w:val="00ED17B6"/>
    <w:rsid w:val="00ED1B9A"/>
    <w:rsid w:val="00ED1BD3"/>
    <w:rsid w:val="00ED1CFC"/>
    <w:rsid w:val="00ED2631"/>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0CC6"/>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80E"/>
    <w:rsid w:val="00EE5A37"/>
    <w:rsid w:val="00EE624E"/>
    <w:rsid w:val="00EE62A1"/>
    <w:rsid w:val="00EE639E"/>
    <w:rsid w:val="00EE6825"/>
    <w:rsid w:val="00EE691E"/>
    <w:rsid w:val="00EE69C6"/>
    <w:rsid w:val="00EE6C21"/>
    <w:rsid w:val="00EE6DF6"/>
    <w:rsid w:val="00EE7117"/>
    <w:rsid w:val="00EE7282"/>
    <w:rsid w:val="00EE7386"/>
    <w:rsid w:val="00EE7408"/>
    <w:rsid w:val="00EE7A56"/>
    <w:rsid w:val="00EE7CA9"/>
    <w:rsid w:val="00EE7E0F"/>
    <w:rsid w:val="00EF0050"/>
    <w:rsid w:val="00EF008B"/>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21D"/>
    <w:rsid w:val="00EF376D"/>
    <w:rsid w:val="00EF3776"/>
    <w:rsid w:val="00EF39A6"/>
    <w:rsid w:val="00EF3F8D"/>
    <w:rsid w:val="00EF4125"/>
    <w:rsid w:val="00EF485C"/>
    <w:rsid w:val="00EF49D9"/>
    <w:rsid w:val="00EF4A9D"/>
    <w:rsid w:val="00EF4BFB"/>
    <w:rsid w:val="00EF4C8F"/>
    <w:rsid w:val="00EF4D4F"/>
    <w:rsid w:val="00EF4E14"/>
    <w:rsid w:val="00EF537F"/>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A5B"/>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5DC4"/>
    <w:rsid w:val="00F06022"/>
    <w:rsid w:val="00F061FC"/>
    <w:rsid w:val="00F063BC"/>
    <w:rsid w:val="00F06613"/>
    <w:rsid w:val="00F06832"/>
    <w:rsid w:val="00F06FEF"/>
    <w:rsid w:val="00F071B4"/>
    <w:rsid w:val="00F072D9"/>
    <w:rsid w:val="00F073E8"/>
    <w:rsid w:val="00F0751B"/>
    <w:rsid w:val="00F0762C"/>
    <w:rsid w:val="00F07A22"/>
    <w:rsid w:val="00F1030E"/>
    <w:rsid w:val="00F1068E"/>
    <w:rsid w:val="00F1071A"/>
    <w:rsid w:val="00F10927"/>
    <w:rsid w:val="00F109E4"/>
    <w:rsid w:val="00F10C9D"/>
    <w:rsid w:val="00F10E37"/>
    <w:rsid w:val="00F1114C"/>
    <w:rsid w:val="00F114CA"/>
    <w:rsid w:val="00F11AA7"/>
    <w:rsid w:val="00F11E29"/>
    <w:rsid w:val="00F11E39"/>
    <w:rsid w:val="00F1240C"/>
    <w:rsid w:val="00F12564"/>
    <w:rsid w:val="00F12967"/>
    <w:rsid w:val="00F129C3"/>
    <w:rsid w:val="00F129D0"/>
    <w:rsid w:val="00F12A9C"/>
    <w:rsid w:val="00F12B22"/>
    <w:rsid w:val="00F12B58"/>
    <w:rsid w:val="00F12ED9"/>
    <w:rsid w:val="00F13047"/>
    <w:rsid w:val="00F137BE"/>
    <w:rsid w:val="00F13C2A"/>
    <w:rsid w:val="00F13E1F"/>
    <w:rsid w:val="00F14663"/>
    <w:rsid w:val="00F14815"/>
    <w:rsid w:val="00F14984"/>
    <w:rsid w:val="00F14C53"/>
    <w:rsid w:val="00F14CED"/>
    <w:rsid w:val="00F14D9A"/>
    <w:rsid w:val="00F14DF0"/>
    <w:rsid w:val="00F15215"/>
    <w:rsid w:val="00F15732"/>
    <w:rsid w:val="00F157E7"/>
    <w:rsid w:val="00F15B1B"/>
    <w:rsid w:val="00F15B22"/>
    <w:rsid w:val="00F15C4F"/>
    <w:rsid w:val="00F15D38"/>
    <w:rsid w:val="00F15DA8"/>
    <w:rsid w:val="00F1606B"/>
    <w:rsid w:val="00F161ED"/>
    <w:rsid w:val="00F1687C"/>
    <w:rsid w:val="00F16B38"/>
    <w:rsid w:val="00F171EB"/>
    <w:rsid w:val="00F17250"/>
    <w:rsid w:val="00F174F2"/>
    <w:rsid w:val="00F17696"/>
    <w:rsid w:val="00F17B7C"/>
    <w:rsid w:val="00F17CD3"/>
    <w:rsid w:val="00F2011E"/>
    <w:rsid w:val="00F20707"/>
    <w:rsid w:val="00F20831"/>
    <w:rsid w:val="00F20853"/>
    <w:rsid w:val="00F20D18"/>
    <w:rsid w:val="00F20D62"/>
    <w:rsid w:val="00F20D92"/>
    <w:rsid w:val="00F2103A"/>
    <w:rsid w:val="00F21251"/>
    <w:rsid w:val="00F213EE"/>
    <w:rsid w:val="00F21525"/>
    <w:rsid w:val="00F21608"/>
    <w:rsid w:val="00F21C6D"/>
    <w:rsid w:val="00F21DA8"/>
    <w:rsid w:val="00F21FA0"/>
    <w:rsid w:val="00F22128"/>
    <w:rsid w:val="00F2221C"/>
    <w:rsid w:val="00F223F4"/>
    <w:rsid w:val="00F224DE"/>
    <w:rsid w:val="00F22827"/>
    <w:rsid w:val="00F22F1C"/>
    <w:rsid w:val="00F23017"/>
    <w:rsid w:val="00F232E1"/>
    <w:rsid w:val="00F234E1"/>
    <w:rsid w:val="00F2388B"/>
    <w:rsid w:val="00F23BBC"/>
    <w:rsid w:val="00F23C03"/>
    <w:rsid w:val="00F23C64"/>
    <w:rsid w:val="00F23F86"/>
    <w:rsid w:val="00F24274"/>
    <w:rsid w:val="00F24611"/>
    <w:rsid w:val="00F24B79"/>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6F5"/>
    <w:rsid w:val="00F319AB"/>
    <w:rsid w:val="00F31F59"/>
    <w:rsid w:val="00F31FDF"/>
    <w:rsid w:val="00F32B3C"/>
    <w:rsid w:val="00F32B3F"/>
    <w:rsid w:val="00F32BFB"/>
    <w:rsid w:val="00F32D32"/>
    <w:rsid w:val="00F33240"/>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658"/>
    <w:rsid w:val="00F35769"/>
    <w:rsid w:val="00F35965"/>
    <w:rsid w:val="00F35C3A"/>
    <w:rsid w:val="00F35FE4"/>
    <w:rsid w:val="00F362B9"/>
    <w:rsid w:val="00F36318"/>
    <w:rsid w:val="00F368CD"/>
    <w:rsid w:val="00F36A25"/>
    <w:rsid w:val="00F36F05"/>
    <w:rsid w:val="00F37123"/>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08E"/>
    <w:rsid w:val="00F4478B"/>
    <w:rsid w:val="00F44BF7"/>
    <w:rsid w:val="00F44DC6"/>
    <w:rsid w:val="00F45301"/>
    <w:rsid w:val="00F455B8"/>
    <w:rsid w:val="00F45793"/>
    <w:rsid w:val="00F4582D"/>
    <w:rsid w:val="00F45930"/>
    <w:rsid w:val="00F4596F"/>
    <w:rsid w:val="00F45C65"/>
    <w:rsid w:val="00F45CF6"/>
    <w:rsid w:val="00F46AF0"/>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5F6"/>
    <w:rsid w:val="00F5163E"/>
    <w:rsid w:val="00F51744"/>
    <w:rsid w:val="00F5210E"/>
    <w:rsid w:val="00F521C5"/>
    <w:rsid w:val="00F526A4"/>
    <w:rsid w:val="00F52804"/>
    <w:rsid w:val="00F52AC9"/>
    <w:rsid w:val="00F52ADD"/>
    <w:rsid w:val="00F52C55"/>
    <w:rsid w:val="00F52E5C"/>
    <w:rsid w:val="00F53061"/>
    <w:rsid w:val="00F5313D"/>
    <w:rsid w:val="00F53457"/>
    <w:rsid w:val="00F539AE"/>
    <w:rsid w:val="00F53AA1"/>
    <w:rsid w:val="00F53BB5"/>
    <w:rsid w:val="00F53FE0"/>
    <w:rsid w:val="00F54149"/>
    <w:rsid w:val="00F5417C"/>
    <w:rsid w:val="00F543CF"/>
    <w:rsid w:val="00F5455F"/>
    <w:rsid w:val="00F54B13"/>
    <w:rsid w:val="00F5503F"/>
    <w:rsid w:val="00F551AF"/>
    <w:rsid w:val="00F5527D"/>
    <w:rsid w:val="00F552E9"/>
    <w:rsid w:val="00F557FF"/>
    <w:rsid w:val="00F55B7C"/>
    <w:rsid w:val="00F55F5C"/>
    <w:rsid w:val="00F56082"/>
    <w:rsid w:val="00F56763"/>
    <w:rsid w:val="00F56FFE"/>
    <w:rsid w:val="00F570B7"/>
    <w:rsid w:val="00F57191"/>
    <w:rsid w:val="00F57588"/>
    <w:rsid w:val="00F5767A"/>
    <w:rsid w:val="00F57798"/>
    <w:rsid w:val="00F5787C"/>
    <w:rsid w:val="00F57A93"/>
    <w:rsid w:val="00F57DD6"/>
    <w:rsid w:val="00F60171"/>
    <w:rsid w:val="00F6027E"/>
    <w:rsid w:val="00F606C7"/>
    <w:rsid w:val="00F6091E"/>
    <w:rsid w:val="00F60EF0"/>
    <w:rsid w:val="00F6134A"/>
    <w:rsid w:val="00F617F8"/>
    <w:rsid w:val="00F6193D"/>
    <w:rsid w:val="00F61A95"/>
    <w:rsid w:val="00F624AE"/>
    <w:rsid w:val="00F62558"/>
    <w:rsid w:val="00F634C2"/>
    <w:rsid w:val="00F635E0"/>
    <w:rsid w:val="00F637A3"/>
    <w:rsid w:val="00F65445"/>
    <w:rsid w:val="00F65C72"/>
    <w:rsid w:val="00F66CF1"/>
    <w:rsid w:val="00F66DAD"/>
    <w:rsid w:val="00F67077"/>
    <w:rsid w:val="00F671E7"/>
    <w:rsid w:val="00F673AA"/>
    <w:rsid w:val="00F677A7"/>
    <w:rsid w:val="00F6783F"/>
    <w:rsid w:val="00F67B5F"/>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955"/>
    <w:rsid w:val="00F71AA2"/>
    <w:rsid w:val="00F71B15"/>
    <w:rsid w:val="00F71B7A"/>
    <w:rsid w:val="00F71C7C"/>
    <w:rsid w:val="00F71D48"/>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5EF0"/>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5E"/>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168"/>
    <w:rsid w:val="00F83733"/>
    <w:rsid w:val="00F83877"/>
    <w:rsid w:val="00F83A0E"/>
    <w:rsid w:val="00F83C09"/>
    <w:rsid w:val="00F83E8C"/>
    <w:rsid w:val="00F83FFA"/>
    <w:rsid w:val="00F8410C"/>
    <w:rsid w:val="00F8412C"/>
    <w:rsid w:val="00F8418F"/>
    <w:rsid w:val="00F8422B"/>
    <w:rsid w:val="00F84512"/>
    <w:rsid w:val="00F84631"/>
    <w:rsid w:val="00F84743"/>
    <w:rsid w:val="00F85203"/>
    <w:rsid w:val="00F85250"/>
    <w:rsid w:val="00F85488"/>
    <w:rsid w:val="00F855E7"/>
    <w:rsid w:val="00F85787"/>
    <w:rsid w:val="00F85788"/>
    <w:rsid w:val="00F859EC"/>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05E0"/>
    <w:rsid w:val="00F90635"/>
    <w:rsid w:val="00F919CE"/>
    <w:rsid w:val="00F91B45"/>
    <w:rsid w:val="00F9201A"/>
    <w:rsid w:val="00F92663"/>
    <w:rsid w:val="00F92727"/>
    <w:rsid w:val="00F92E81"/>
    <w:rsid w:val="00F92F66"/>
    <w:rsid w:val="00F92FB9"/>
    <w:rsid w:val="00F93427"/>
    <w:rsid w:val="00F93511"/>
    <w:rsid w:val="00F9363C"/>
    <w:rsid w:val="00F9389C"/>
    <w:rsid w:val="00F93AF3"/>
    <w:rsid w:val="00F93DEB"/>
    <w:rsid w:val="00F94457"/>
    <w:rsid w:val="00F94786"/>
    <w:rsid w:val="00F94876"/>
    <w:rsid w:val="00F948F4"/>
    <w:rsid w:val="00F94D5D"/>
    <w:rsid w:val="00F95387"/>
    <w:rsid w:val="00F959E5"/>
    <w:rsid w:val="00F95A04"/>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2BE9"/>
    <w:rsid w:val="00FA3059"/>
    <w:rsid w:val="00FA3395"/>
    <w:rsid w:val="00FA3731"/>
    <w:rsid w:val="00FA388B"/>
    <w:rsid w:val="00FA3B98"/>
    <w:rsid w:val="00FA45A3"/>
    <w:rsid w:val="00FA4C46"/>
    <w:rsid w:val="00FA521E"/>
    <w:rsid w:val="00FA521F"/>
    <w:rsid w:val="00FA5634"/>
    <w:rsid w:val="00FA566D"/>
    <w:rsid w:val="00FA574F"/>
    <w:rsid w:val="00FA5912"/>
    <w:rsid w:val="00FA5EA8"/>
    <w:rsid w:val="00FA5F0C"/>
    <w:rsid w:val="00FA6122"/>
    <w:rsid w:val="00FA693B"/>
    <w:rsid w:val="00FA6D51"/>
    <w:rsid w:val="00FA7654"/>
    <w:rsid w:val="00FA767D"/>
    <w:rsid w:val="00FA768E"/>
    <w:rsid w:val="00FA7A20"/>
    <w:rsid w:val="00FA7C72"/>
    <w:rsid w:val="00FA7FD5"/>
    <w:rsid w:val="00FB0053"/>
    <w:rsid w:val="00FB00E1"/>
    <w:rsid w:val="00FB01ED"/>
    <w:rsid w:val="00FB02C6"/>
    <w:rsid w:val="00FB0953"/>
    <w:rsid w:val="00FB0AB0"/>
    <w:rsid w:val="00FB0C97"/>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465"/>
    <w:rsid w:val="00FB566E"/>
    <w:rsid w:val="00FB57C3"/>
    <w:rsid w:val="00FB5954"/>
    <w:rsid w:val="00FB5A04"/>
    <w:rsid w:val="00FB5DCC"/>
    <w:rsid w:val="00FB5E2A"/>
    <w:rsid w:val="00FB67FA"/>
    <w:rsid w:val="00FB698D"/>
    <w:rsid w:val="00FB6CAF"/>
    <w:rsid w:val="00FB6CF9"/>
    <w:rsid w:val="00FB6D69"/>
    <w:rsid w:val="00FB706D"/>
    <w:rsid w:val="00FB7357"/>
    <w:rsid w:val="00FB7410"/>
    <w:rsid w:val="00FB748F"/>
    <w:rsid w:val="00FB74C9"/>
    <w:rsid w:val="00FB751A"/>
    <w:rsid w:val="00FB75CE"/>
    <w:rsid w:val="00FB7605"/>
    <w:rsid w:val="00FB7919"/>
    <w:rsid w:val="00FB7B95"/>
    <w:rsid w:val="00FB7FC8"/>
    <w:rsid w:val="00FC00F6"/>
    <w:rsid w:val="00FC141E"/>
    <w:rsid w:val="00FC15DD"/>
    <w:rsid w:val="00FC16CE"/>
    <w:rsid w:val="00FC1741"/>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4EF9"/>
    <w:rsid w:val="00FC5262"/>
    <w:rsid w:val="00FC52B1"/>
    <w:rsid w:val="00FC534D"/>
    <w:rsid w:val="00FC554C"/>
    <w:rsid w:val="00FC5809"/>
    <w:rsid w:val="00FC59A0"/>
    <w:rsid w:val="00FC5FEA"/>
    <w:rsid w:val="00FC601B"/>
    <w:rsid w:val="00FC62CD"/>
    <w:rsid w:val="00FC6929"/>
    <w:rsid w:val="00FC6CFF"/>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5FD"/>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294"/>
    <w:rsid w:val="00FD5476"/>
    <w:rsid w:val="00FD55F9"/>
    <w:rsid w:val="00FD5729"/>
    <w:rsid w:val="00FD5D4E"/>
    <w:rsid w:val="00FD5FA4"/>
    <w:rsid w:val="00FD6138"/>
    <w:rsid w:val="00FD6272"/>
    <w:rsid w:val="00FD62FD"/>
    <w:rsid w:val="00FD6463"/>
    <w:rsid w:val="00FD65F6"/>
    <w:rsid w:val="00FD6839"/>
    <w:rsid w:val="00FD692F"/>
    <w:rsid w:val="00FD6E70"/>
    <w:rsid w:val="00FD722A"/>
    <w:rsid w:val="00FD727A"/>
    <w:rsid w:val="00FD76FC"/>
    <w:rsid w:val="00FD778E"/>
    <w:rsid w:val="00FE0009"/>
    <w:rsid w:val="00FE00EC"/>
    <w:rsid w:val="00FE0275"/>
    <w:rsid w:val="00FE04B7"/>
    <w:rsid w:val="00FE05A4"/>
    <w:rsid w:val="00FE064A"/>
    <w:rsid w:val="00FE0827"/>
    <w:rsid w:val="00FE0C01"/>
    <w:rsid w:val="00FE0CCF"/>
    <w:rsid w:val="00FE0D61"/>
    <w:rsid w:val="00FE0ECC"/>
    <w:rsid w:val="00FE126F"/>
    <w:rsid w:val="00FE1315"/>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B6E"/>
    <w:rsid w:val="00FE5F6A"/>
    <w:rsid w:val="00FE6381"/>
    <w:rsid w:val="00FE64F0"/>
    <w:rsid w:val="00FE6835"/>
    <w:rsid w:val="00FE6980"/>
    <w:rsid w:val="00FE69E5"/>
    <w:rsid w:val="00FE6B7D"/>
    <w:rsid w:val="00FE6C84"/>
    <w:rsid w:val="00FE709E"/>
    <w:rsid w:val="00FE7512"/>
    <w:rsid w:val="00FE79AE"/>
    <w:rsid w:val="00FE7AB0"/>
    <w:rsid w:val="00FE7AE6"/>
    <w:rsid w:val="00FE7B2D"/>
    <w:rsid w:val="00FE7CBC"/>
    <w:rsid w:val="00FE7E73"/>
    <w:rsid w:val="00FE7F5E"/>
    <w:rsid w:val="00FF0150"/>
    <w:rsid w:val="00FF0466"/>
    <w:rsid w:val="00FF05B6"/>
    <w:rsid w:val="00FF05C0"/>
    <w:rsid w:val="00FF0ACB"/>
    <w:rsid w:val="00FF0D0E"/>
    <w:rsid w:val="00FF0E8A"/>
    <w:rsid w:val="00FF0ECD"/>
    <w:rsid w:val="00FF100B"/>
    <w:rsid w:val="00FF13BD"/>
    <w:rsid w:val="00FF1852"/>
    <w:rsid w:val="00FF19C2"/>
    <w:rsid w:val="00FF1F50"/>
    <w:rsid w:val="00FF21B0"/>
    <w:rsid w:val="00FF273C"/>
    <w:rsid w:val="00FF295F"/>
    <w:rsid w:val="00FF2998"/>
    <w:rsid w:val="00FF3762"/>
    <w:rsid w:val="00FF385E"/>
    <w:rsid w:val="00FF3BEC"/>
    <w:rsid w:val="00FF3CF7"/>
    <w:rsid w:val="00FF3D63"/>
    <w:rsid w:val="00FF3E2A"/>
    <w:rsid w:val="00FF3EAC"/>
    <w:rsid w:val="00FF43A1"/>
    <w:rsid w:val="00FF4FFD"/>
    <w:rsid w:val="00FF540B"/>
    <w:rsid w:val="00FF55E3"/>
    <w:rsid w:val="00FF5AD0"/>
    <w:rsid w:val="00FF62ED"/>
    <w:rsid w:val="00FF63A5"/>
    <w:rsid w:val="00FF63F2"/>
    <w:rsid w:val="00FF6AEB"/>
    <w:rsid w:val="00FF6C28"/>
    <w:rsid w:val="00FF6D9B"/>
    <w:rsid w:val="00FF70EA"/>
    <w:rsid w:val="00FF72C3"/>
    <w:rsid w:val="00FF74AC"/>
    <w:rsid w:val="00FF754D"/>
    <w:rsid w:val="00FF7A52"/>
    <w:rsid w:val="00FF7B17"/>
    <w:rsid w:val="00FF7D3B"/>
    <w:rsid w:val="00FF7EBA"/>
    <w:rsid w:val="00FF7F31"/>
    <w:rsid w:val="00FF7FBD"/>
    <w:rsid w:val="011F548B"/>
    <w:rsid w:val="02B47E2B"/>
    <w:rsid w:val="043F6099"/>
    <w:rsid w:val="04AA4990"/>
    <w:rsid w:val="06200CDB"/>
    <w:rsid w:val="06CC69C5"/>
    <w:rsid w:val="074BDE98"/>
    <w:rsid w:val="07885BCC"/>
    <w:rsid w:val="0897FEDD"/>
    <w:rsid w:val="0929B93E"/>
    <w:rsid w:val="0983D113"/>
    <w:rsid w:val="0AD850C9"/>
    <w:rsid w:val="0BD90A51"/>
    <w:rsid w:val="0C615A00"/>
    <w:rsid w:val="0F3947DF"/>
    <w:rsid w:val="0F4C9B51"/>
    <w:rsid w:val="11688640"/>
    <w:rsid w:val="133A008B"/>
    <w:rsid w:val="13F52F15"/>
    <w:rsid w:val="1414A688"/>
    <w:rsid w:val="14288ABF"/>
    <w:rsid w:val="150709D2"/>
    <w:rsid w:val="1527EF0F"/>
    <w:rsid w:val="15974E8C"/>
    <w:rsid w:val="16DEC05C"/>
    <w:rsid w:val="182A5BD9"/>
    <w:rsid w:val="1931678C"/>
    <w:rsid w:val="1A3C6DA9"/>
    <w:rsid w:val="1DA26071"/>
    <w:rsid w:val="1DBB88CE"/>
    <w:rsid w:val="1FCECF5D"/>
    <w:rsid w:val="201C4561"/>
    <w:rsid w:val="2079E7F9"/>
    <w:rsid w:val="20E77E6D"/>
    <w:rsid w:val="21B28641"/>
    <w:rsid w:val="223850AD"/>
    <w:rsid w:val="2275D194"/>
    <w:rsid w:val="22ADBFBC"/>
    <w:rsid w:val="23C159E4"/>
    <w:rsid w:val="2411A1F5"/>
    <w:rsid w:val="24BE3852"/>
    <w:rsid w:val="24EFB684"/>
    <w:rsid w:val="24F070C1"/>
    <w:rsid w:val="266126AE"/>
    <w:rsid w:val="268B86E5"/>
    <w:rsid w:val="27D78019"/>
    <w:rsid w:val="290A1F44"/>
    <w:rsid w:val="2A27DFD8"/>
    <w:rsid w:val="2B52D061"/>
    <w:rsid w:val="2B72CAC7"/>
    <w:rsid w:val="2B7E4E44"/>
    <w:rsid w:val="2BC60A96"/>
    <w:rsid w:val="2D540E7D"/>
    <w:rsid w:val="2E6F81C2"/>
    <w:rsid w:val="3125B75F"/>
    <w:rsid w:val="331D384F"/>
    <w:rsid w:val="33DBECFC"/>
    <w:rsid w:val="3433621E"/>
    <w:rsid w:val="3451E604"/>
    <w:rsid w:val="34D61826"/>
    <w:rsid w:val="354F18D6"/>
    <w:rsid w:val="35C867AB"/>
    <w:rsid w:val="35CF3D0A"/>
    <w:rsid w:val="38336190"/>
    <w:rsid w:val="398CEDC1"/>
    <w:rsid w:val="3A428360"/>
    <w:rsid w:val="3AB3E607"/>
    <w:rsid w:val="3B622D6A"/>
    <w:rsid w:val="3CFDFDCB"/>
    <w:rsid w:val="3D68D025"/>
    <w:rsid w:val="3D982296"/>
    <w:rsid w:val="3D9E29AF"/>
    <w:rsid w:val="403122EA"/>
    <w:rsid w:val="4123278B"/>
    <w:rsid w:val="41B8A13E"/>
    <w:rsid w:val="41C1B4D7"/>
    <w:rsid w:val="41E8D0E3"/>
    <w:rsid w:val="42BEF7EC"/>
    <w:rsid w:val="439AE403"/>
    <w:rsid w:val="43A5B2DE"/>
    <w:rsid w:val="44805323"/>
    <w:rsid w:val="454E8B40"/>
    <w:rsid w:val="45DE8E53"/>
    <w:rsid w:val="4627EF99"/>
    <w:rsid w:val="465119A0"/>
    <w:rsid w:val="46BC4206"/>
    <w:rsid w:val="47745403"/>
    <w:rsid w:val="47B043D4"/>
    <w:rsid w:val="48581267"/>
    <w:rsid w:val="49638A3C"/>
    <w:rsid w:val="499BAB21"/>
    <w:rsid w:val="4AD31D31"/>
    <w:rsid w:val="4B6EA68F"/>
    <w:rsid w:val="4C66D98C"/>
    <w:rsid w:val="4CC90388"/>
    <w:rsid w:val="4E64D3E9"/>
    <w:rsid w:val="4E6771C2"/>
    <w:rsid w:val="4E7D3600"/>
    <w:rsid w:val="4E8F07F1"/>
    <w:rsid w:val="4EBAAF80"/>
    <w:rsid w:val="4EC753EB"/>
    <w:rsid w:val="509035C0"/>
    <w:rsid w:val="51D344C6"/>
    <w:rsid w:val="51E5CEAB"/>
    <w:rsid w:val="526D5373"/>
    <w:rsid w:val="52BD9CA4"/>
    <w:rsid w:val="539AC50E"/>
    <w:rsid w:val="5400945A"/>
    <w:rsid w:val="54D4156D"/>
    <w:rsid w:val="551A087B"/>
    <w:rsid w:val="5536956F"/>
    <w:rsid w:val="555049E3"/>
    <w:rsid w:val="55BCE182"/>
    <w:rsid w:val="55C642EB"/>
    <w:rsid w:val="55F99E95"/>
    <w:rsid w:val="561F5AE6"/>
    <w:rsid w:val="57492DC2"/>
    <w:rsid w:val="57959E71"/>
    <w:rsid w:val="586E3631"/>
    <w:rsid w:val="5A312EB8"/>
    <w:rsid w:val="5A3A7B28"/>
    <w:rsid w:val="5C7640FB"/>
    <w:rsid w:val="5CF0B0C5"/>
    <w:rsid w:val="5D6D2686"/>
    <w:rsid w:val="5DE1DB06"/>
    <w:rsid w:val="5E1C41EA"/>
    <w:rsid w:val="5F1120F6"/>
    <w:rsid w:val="5F6BBE26"/>
    <w:rsid w:val="5FF7B7CB"/>
    <w:rsid w:val="6061CB39"/>
    <w:rsid w:val="60F162AA"/>
    <w:rsid w:val="62060FE2"/>
    <w:rsid w:val="62662EA5"/>
    <w:rsid w:val="628D330B"/>
    <w:rsid w:val="6429036C"/>
    <w:rsid w:val="64F226BD"/>
    <w:rsid w:val="66891B83"/>
    <w:rsid w:val="66F3FAB6"/>
    <w:rsid w:val="66FEA707"/>
    <w:rsid w:val="68997E0A"/>
    <w:rsid w:val="689EDADF"/>
    <w:rsid w:val="68B57949"/>
    <w:rsid w:val="6A5E3156"/>
    <w:rsid w:val="6E1ADBC7"/>
    <w:rsid w:val="6E7F3752"/>
    <w:rsid w:val="70409598"/>
    <w:rsid w:val="70DA6B4F"/>
    <w:rsid w:val="71554386"/>
    <w:rsid w:val="72466DC7"/>
    <w:rsid w:val="729C6669"/>
    <w:rsid w:val="72D8474F"/>
    <w:rsid w:val="72E949E3"/>
    <w:rsid w:val="7305D6D7"/>
    <w:rsid w:val="73DAE1C7"/>
    <w:rsid w:val="74A1A738"/>
    <w:rsid w:val="778AF002"/>
    <w:rsid w:val="78A7C432"/>
    <w:rsid w:val="7BEB8352"/>
    <w:rsid w:val="7C36D2E4"/>
    <w:rsid w:val="7C6AF3F4"/>
    <w:rsid w:val="7CEE9123"/>
    <w:rsid w:val="7DF596A8"/>
    <w:rsid w:val="7EC9CCD3"/>
    <w:rsid w:val="7F89C7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26554"/>
    <w:rPr>
      <w:rFonts w:eastAsia="Batang"/>
      <w:szCs w:val="24"/>
      <w:lang w:val="en-GB" w:eastAsia="en-US"/>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kern w:val="2"/>
      <w:sz w:val="22"/>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uiPriority w:val="99"/>
    <w:qFormat/>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FA45A3"/>
    <w:rPr>
      <w:rFonts w:ascii="Arial" w:eastAsia="ＭＳ ゴシック" w:hAnsi="Arial"/>
      <w:sz w:val="24"/>
      <w:lang w:val="en-GB"/>
    </w:rPr>
  </w:style>
  <w:style w:type="paragraph" w:customStyle="1" w:styleId="3GPPAgreements">
    <w:name w:val="3GPP Agreements"/>
    <w:basedOn w:val="a1"/>
    <w:link w:val="3GPPAgreementsChar"/>
    <w:qFormat/>
    <w:rsid w:val="000C7813"/>
    <w:pPr>
      <w:numPr>
        <w:numId w:val="7"/>
      </w:numPr>
      <w:overflowPunct w:val="0"/>
      <w:autoSpaceDE w:val="0"/>
      <w:autoSpaceDN w:val="0"/>
      <w:adjustRightInd w:val="0"/>
      <w:spacing w:before="60" w:after="60"/>
      <w:textAlignment w:val="baseline"/>
    </w:pPr>
    <w:rPr>
      <w:rFonts w:eastAsia="SimSun"/>
      <w:sz w:val="22"/>
      <w:lang w:eastAsia="zh-CN"/>
    </w:rPr>
  </w:style>
  <w:style w:type="character" w:customStyle="1" w:styleId="3GPPAgreementsChar">
    <w:name w:val="3GPP Agreements Char"/>
    <w:link w:val="3GPPAgreements"/>
    <w:qFormat/>
    <w:rsid w:val="000C7813"/>
    <w:rPr>
      <w:rFonts w:eastAsia="SimSun"/>
      <w:sz w:val="22"/>
      <w:lang w:eastAsia="zh-CN"/>
    </w:rPr>
  </w:style>
  <w:style w:type="paragraph" w:customStyle="1" w:styleId="Proposal">
    <w:name w:val="Proposal"/>
    <w:basedOn w:val="a1"/>
    <w:link w:val="ProposalChar"/>
    <w:qFormat/>
    <w:rsid w:val="009C070D"/>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lang w:eastAsia="zh-CN"/>
    </w:rPr>
  </w:style>
  <w:style w:type="character" w:customStyle="1" w:styleId="ProposalChar">
    <w:name w:val="Proposal Char"/>
    <w:link w:val="Proposal"/>
    <w:qFormat/>
    <w:rsid w:val="009C070D"/>
    <w:rPr>
      <w:rFonts w:ascii="Times New Roman" w:eastAsia="Times New Roman" w:hAnsi="Times New Roman"/>
      <w:b/>
      <w:bCs/>
      <w:lang w:val="en-GB" w:eastAsia="zh-CN"/>
    </w:rPr>
  </w:style>
  <w:style w:type="paragraph" w:customStyle="1" w:styleId="TAL">
    <w:name w:val="TAL"/>
    <w:basedOn w:val="a1"/>
    <w:link w:val="TALChar"/>
    <w:qFormat/>
    <w:rsid w:val="0050772A"/>
    <w:pPr>
      <w:keepNext/>
      <w:keepLines/>
    </w:pPr>
    <w:rPr>
      <w:rFonts w:ascii="Arial" w:eastAsiaTheme="minorEastAsia" w:hAnsi="Arial"/>
      <w:sz w:val="18"/>
    </w:rPr>
  </w:style>
  <w:style w:type="paragraph" w:customStyle="1" w:styleId="TAN">
    <w:name w:val="TAN"/>
    <w:basedOn w:val="TAL"/>
    <w:link w:val="TANChar"/>
    <w:rsid w:val="0050772A"/>
    <w:pPr>
      <w:ind w:left="851" w:hanging="851"/>
    </w:pPr>
  </w:style>
  <w:style w:type="character" w:customStyle="1" w:styleId="TALChar">
    <w:name w:val="TAL Char"/>
    <w:link w:val="TAL"/>
    <w:rsid w:val="0050772A"/>
    <w:rPr>
      <w:rFonts w:ascii="Arial" w:eastAsiaTheme="minorEastAsia" w:hAnsi="Arial"/>
      <w:sz w:val="18"/>
      <w:lang w:val="en-GB" w:eastAsia="en-US"/>
    </w:rPr>
  </w:style>
  <w:style w:type="character" w:customStyle="1" w:styleId="TANChar">
    <w:name w:val="TAN Char"/>
    <w:link w:val="TAN"/>
    <w:qFormat/>
    <w:locked/>
    <w:rsid w:val="0050772A"/>
    <w:rPr>
      <w:rFonts w:ascii="Arial" w:eastAsiaTheme="minorEastAsia" w:hAnsi="Arial"/>
      <w:sz w:val="18"/>
      <w:lang w:val="en-GB" w:eastAsia="en-US"/>
    </w:rPr>
  </w:style>
  <w:style w:type="paragraph" w:customStyle="1" w:styleId="0maintext">
    <w:name w:val="0maintext"/>
    <w:basedOn w:val="a1"/>
    <w:uiPriority w:val="99"/>
    <w:qFormat/>
    <w:rsid w:val="00547A69"/>
    <w:rPr>
      <w:rFonts w:ascii="Times New Roman" w:eastAsia="SimSun" w:hAnsi="Times New Roman"/>
      <w:sz w:val="16"/>
      <w:lang w:eastAsia="zh-CN"/>
    </w:rPr>
  </w:style>
  <w:style w:type="paragraph" w:customStyle="1" w:styleId="ZH">
    <w:name w:val="ZH"/>
    <w:rsid w:val="00C52106"/>
    <w:pPr>
      <w:framePr w:wrap="notBeside" w:vAnchor="page" w:hAnchor="margin" w:xAlign="center" w:y="6805"/>
      <w:widowControl w:val="0"/>
    </w:pPr>
    <w:rPr>
      <w:rFonts w:ascii="Arial" w:eastAsiaTheme="minorEastAsia" w:hAnsi="Arial"/>
      <w:noProof/>
      <w:lang w:val="en-GB" w:eastAsia="en-US"/>
    </w:rPr>
  </w:style>
  <w:style w:type="paragraph" w:customStyle="1" w:styleId="PL">
    <w:name w:val="PL"/>
    <w:link w:val="PLChar"/>
    <w:qFormat/>
    <w:rsid w:val="00D57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57438"/>
    <w:rPr>
      <w:rFonts w:ascii="Courier New" w:eastAsia="Times New Roman" w:hAnsi="Courier New"/>
      <w:noProof/>
      <w:sz w:val="16"/>
      <w:shd w:val="clear" w:color="auto" w:fill="E6E6E6"/>
      <w:lang w:val="en-GB" w:eastAsia="en-GB"/>
    </w:rPr>
  </w:style>
  <w:style w:type="character" w:customStyle="1" w:styleId="normaltextrun">
    <w:name w:val="normaltextrun"/>
    <w:qFormat/>
    <w:rsid w:val="00B25EB0"/>
  </w:style>
  <w:style w:type="character" w:styleId="aff3">
    <w:name w:val="Strong"/>
    <w:uiPriority w:val="22"/>
    <w:qFormat/>
    <w:rsid w:val="00A63D6D"/>
    <w:rPr>
      <w:b/>
      <w:bCs/>
    </w:rPr>
  </w:style>
  <w:style w:type="character" w:customStyle="1" w:styleId="B1Zchn">
    <w:name w:val="B1 Zchn"/>
    <w:qFormat/>
    <w:rsid w:val="00D564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0036269">
      <w:bodyDiv w:val="1"/>
      <w:marLeft w:val="0"/>
      <w:marRight w:val="0"/>
      <w:marTop w:val="0"/>
      <w:marBottom w:val="0"/>
      <w:divBdr>
        <w:top w:val="none" w:sz="0" w:space="0" w:color="auto"/>
        <w:left w:val="none" w:sz="0" w:space="0" w:color="auto"/>
        <w:bottom w:val="none" w:sz="0" w:space="0" w:color="auto"/>
        <w:right w:val="none" w:sz="0" w:space="0" w:color="auto"/>
      </w:divBdr>
    </w:div>
    <w:div w:id="51315150">
      <w:bodyDiv w:val="1"/>
      <w:marLeft w:val="0"/>
      <w:marRight w:val="0"/>
      <w:marTop w:val="0"/>
      <w:marBottom w:val="0"/>
      <w:divBdr>
        <w:top w:val="none" w:sz="0" w:space="0" w:color="auto"/>
        <w:left w:val="none" w:sz="0" w:space="0" w:color="auto"/>
        <w:bottom w:val="none" w:sz="0" w:space="0" w:color="auto"/>
        <w:right w:val="none" w:sz="0" w:space="0" w:color="auto"/>
      </w:divBdr>
      <w:divsChild>
        <w:div w:id="332924665">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09955">
      <w:bodyDiv w:val="1"/>
      <w:marLeft w:val="0"/>
      <w:marRight w:val="0"/>
      <w:marTop w:val="0"/>
      <w:marBottom w:val="0"/>
      <w:divBdr>
        <w:top w:val="none" w:sz="0" w:space="0" w:color="auto"/>
        <w:left w:val="none" w:sz="0" w:space="0" w:color="auto"/>
        <w:bottom w:val="none" w:sz="0" w:space="0" w:color="auto"/>
        <w:right w:val="none" w:sz="0" w:space="0" w:color="auto"/>
      </w:divBdr>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168145">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19970471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648326">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9672460">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768466">
      <w:bodyDiv w:val="1"/>
      <w:marLeft w:val="0"/>
      <w:marRight w:val="0"/>
      <w:marTop w:val="0"/>
      <w:marBottom w:val="0"/>
      <w:divBdr>
        <w:top w:val="none" w:sz="0" w:space="0" w:color="auto"/>
        <w:left w:val="none" w:sz="0" w:space="0" w:color="auto"/>
        <w:bottom w:val="none" w:sz="0" w:space="0" w:color="auto"/>
        <w:right w:val="none" w:sz="0" w:space="0" w:color="auto"/>
      </w:divBdr>
      <w:divsChild>
        <w:div w:id="208346699">
          <w:marLeft w:val="547"/>
          <w:marRight w:val="0"/>
          <w:marTop w:val="0"/>
          <w:marBottom w:val="0"/>
          <w:divBdr>
            <w:top w:val="none" w:sz="0" w:space="0" w:color="auto"/>
            <w:left w:val="none" w:sz="0" w:space="0" w:color="auto"/>
            <w:bottom w:val="none" w:sz="0" w:space="0" w:color="auto"/>
            <w:right w:val="none" w:sz="0" w:space="0" w:color="auto"/>
          </w:divBdr>
        </w:div>
        <w:div w:id="388842798">
          <w:marLeft w:val="547"/>
          <w:marRight w:val="0"/>
          <w:marTop w:val="0"/>
          <w:marBottom w:val="0"/>
          <w:divBdr>
            <w:top w:val="none" w:sz="0" w:space="0" w:color="auto"/>
            <w:left w:val="none" w:sz="0" w:space="0" w:color="auto"/>
            <w:bottom w:val="none" w:sz="0" w:space="0" w:color="auto"/>
            <w:right w:val="none" w:sz="0" w:space="0" w:color="auto"/>
          </w:divBdr>
        </w:div>
        <w:div w:id="1061828772">
          <w:marLeft w:val="547"/>
          <w:marRight w:val="0"/>
          <w:marTop w:val="0"/>
          <w:marBottom w:val="0"/>
          <w:divBdr>
            <w:top w:val="none" w:sz="0" w:space="0" w:color="auto"/>
            <w:left w:val="none" w:sz="0" w:space="0" w:color="auto"/>
            <w:bottom w:val="none" w:sz="0" w:space="0" w:color="auto"/>
            <w:right w:val="none" w:sz="0" w:space="0" w:color="auto"/>
          </w:divBdr>
        </w:div>
      </w:divsChild>
    </w:div>
    <w:div w:id="360129809">
      <w:bodyDiv w:val="1"/>
      <w:marLeft w:val="0"/>
      <w:marRight w:val="0"/>
      <w:marTop w:val="0"/>
      <w:marBottom w:val="0"/>
      <w:divBdr>
        <w:top w:val="none" w:sz="0" w:space="0" w:color="auto"/>
        <w:left w:val="none" w:sz="0" w:space="0" w:color="auto"/>
        <w:bottom w:val="none" w:sz="0" w:space="0" w:color="auto"/>
        <w:right w:val="none" w:sz="0" w:space="0" w:color="auto"/>
      </w:divBdr>
      <w:divsChild>
        <w:div w:id="809981856">
          <w:marLeft w:val="547"/>
          <w:marRight w:val="0"/>
          <w:marTop w:val="0"/>
          <w:marBottom w:val="0"/>
          <w:divBdr>
            <w:top w:val="none" w:sz="0" w:space="0" w:color="auto"/>
            <w:left w:val="none" w:sz="0" w:space="0" w:color="auto"/>
            <w:bottom w:val="none" w:sz="0" w:space="0" w:color="auto"/>
            <w:right w:val="none" w:sz="0" w:space="0" w:color="auto"/>
          </w:divBdr>
        </w:div>
        <w:div w:id="569196569">
          <w:marLeft w:val="1166"/>
          <w:marRight w:val="0"/>
          <w:marTop w:val="0"/>
          <w:marBottom w:val="0"/>
          <w:divBdr>
            <w:top w:val="none" w:sz="0" w:space="0" w:color="auto"/>
            <w:left w:val="none" w:sz="0" w:space="0" w:color="auto"/>
            <w:bottom w:val="none" w:sz="0" w:space="0" w:color="auto"/>
            <w:right w:val="none" w:sz="0" w:space="0" w:color="auto"/>
          </w:divBdr>
        </w:div>
        <w:div w:id="1470628469">
          <w:marLeft w:val="547"/>
          <w:marRight w:val="0"/>
          <w:marTop w:val="0"/>
          <w:marBottom w:val="0"/>
          <w:divBdr>
            <w:top w:val="none" w:sz="0" w:space="0" w:color="auto"/>
            <w:left w:val="none" w:sz="0" w:space="0" w:color="auto"/>
            <w:bottom w:val="none" w:sz="0" w:space="0" w:color="auto"/>
            <w:right w:val="none" w:sz="0" w:space="0" w:color="auto"/>
          </w:divBdr>
        </w:div>
        <w:div w:id="290598911">
          <w:marLeft w:val="547"/>
          <w:marRight w:val="0"/>
          <w:marTop w:val="0"/>
          <w:marBottom w:val="0"/>
          <w:divBdr>
            <w:top w:val="none" w:sz="0" w:space="0" w:color="auto"/>
            <w:left w:val="none" w:sz="0" w:space="0" w:color="auto"/>
            <w:bottom w:val="none" w:sz="0" w:space="0" w:color="auto"/>
            <w:right w:val="none" w:sz="0" w:space="0" w:color="auto"/>
          </w:divBdr>
        </w:div>
        <w:div w:id="1415593005">
          <w:marLeft w:val="547"/>
          <w:marRight w:val="0"/>
          <w:marTop w:val="0"/>
          <w:marBottom w:val="0"/>
          <w:divBdr>
            <w:top w:val="none" w:sz="0" w:space="0" w:color="auto"/>
            <w:left w:val="none" w:sz="0" w:space="0" w:color="auto"/>
            <w:bottom w:val="none" w:sz="0" w:space="0" w:color="auto"/>
            <w:right w:val="none" w:sz="0" w:space="0" w:color="auto"/>
          </w:divBdr>
        </w:div>
        <w:div w:id="2132624919">
          <w:marLeft w:val="547"/>
          <w:marRight w:val="0"/>
          <w:marTop w:val="0"/>
          <w:marBottom w:val="0"/>
          <w:divBdr>
            <w:top w:val="none" w:sz="0" w:space="0" w:color="auto"/>
            <w:left w:val="none" w:sz="0" w:space="0" w:color="auto"/>
            <w:bottom w:val="none" w:sz="0" w:space="0" w:color="auto"/>
            <w:right w:val="none" w:sz="0" w:space="0" w:color="auto"/>
          </w:divBdr>
        </w:div>
        <w:div w:id="879786647">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360523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709539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9634052">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7103290">
      <w:bodyDiv w:val="1"/>
      <w:marLeft w:val="0"/>
      <w:marRight w:val="0"/>
      <w:marTop w:val="0"/>
      <w:marBottom w:val="0"/>
      <w:divBdr>
        <w:top w:val="none" w:sz="0" w:space="0" w:color="auto"/>
        <w:left w:val="none" w:sz="0" w:space="0" w:color="auto"/>
        <w:bottom w:val="none" w:sz="0" w:space="0" w:color="auto"/>
        <w:right w:val="none" w:sz="0" w:space="0" w:color="auto"/>
      </w:divBdr>
      <w:divsChild>
        <w:div w:id="854728741">
          <w:marLeft w:val="547"/>
          <w:marRight w:val="0"/>
          <w:marTop w:val="0"/>
          <w:marBottom w:val="0"/>
          <w:divBdr>
            <w:top w:val="none" w:sz="0" w:space="0" w:color="auto"/>
            <w:left w:val="none" w:sz="0" w:space="0" w:color="auto"/>
            <w:bottom w:val="none" w:sz="0" w:space="0" w:color="auto"/>
            <w:right w:val="none" w:sz="0" w:space="0" w:color="auto"/>
          </w:divBdr>
        </w:div>
        <w:div w:id="489716392">
          <w:marLeft w:val="1166"/>
          <w:marRight w:val="0"/>
          <w:marTop w:val="0"/>
          <w:marBottom w:val="0"/>
          <w:divBdr>
            <w:top w:val="none" w:sz="0" w:space="0" w:color="auto"/>
            <w:left w:val="none" w:sz="0" w:space="0" w:color="auto"/>
            <w:bottom w:val="none" w:sz="0" w:space="0" w:color="auto"/>
            <w:right w:val="none" w:sz="0" w:space="0" w:color="auto"/>
          </w:divBdr>
        </w:div>
        <w:div w:id="984746499">
          <w:marLeft w:val="1166"/>
          <w:marRight w:val="0"/>
          <w:marTop w:val="0"/>
          <w:marBottom w:val="0"/>
          <w:divBdr>
            <w:top w:val="none" w:sz="0" w:space="0" w:color="auto"/>
            <w:left w:val="none" w:sz="0" w:space="0" w:color="auto"/>
            <w:bottom w:val="none" w:sz="0" w:space="0" w:color="auto"/>
            <w:right w:val="none" w:sz="0" w:space="0" w:color="auto"/>
          </w:divBdr>
        </w:div>
        <w:div w:id="1664774592">
          <w:marLeft w:val="547"/>
          <w:marRight w:val="0"/>
          <w:marTop w:val="0"/>
          <w:marBottom w:val="0"/>
          <w:divBdr>
            <w:top w:val="none" w:sz="0" w:space="0" w:color="auto"/>
            <w:left w:val="none" w:sz="0" w:space="0" w:color="auto"/>
            <w:bottom w:val="none" w:sz="0" w:space="0" w:color="auto"/>
            <w:right w:val="none" w:sz="0" w:space="0" w:color="auto"/>
          </w:divBdr>
        </w:div>
        <w:div w:id="79642630">
          <w:marLeft w:val="547"/>
          <w:marRight w:val="0"/>
          <w:marTop w:val="0"/>
          <w:marBottom w:val="0"/>
          <w:divBdr>
            <w:top w:val="none" w:sz="0" w:space="0" w:color="auto"/>
            <w:left w:val="none" w:sz="0" w:space="0" w:color="auto"/>
            <w:bottom w:val="none" w:sz="0" w:space="0" w:color="auto"/>
            <w:right w:val="none" w:sz="0" w:space="0" w:color="auto"/>
          </w:divBdr>
        </w:div>
        <w:div w:id="1452440075">
          <w:marLeft w:val="547"/>
          <w:marRight w:val="0"/>
          <w:marTop w:val="0"/>
          <w:marBottom w:val="0"/>
          <w:divBdr>
            <w:top w:val="none" w:sz="0" w:space="0" w:color="auto"/>
            <w:left w:val="none" w:sz="0" w:space="0" w:color="auto"/>
            <w:bottom w:val="none" w:sz="0" w:space="0" w:color="auto"/>
            <w:right w:val="none" w:sz="0" w:space="0" w:color="auto"/>
          </w:divBdr>
        </w:div>
        <w:div w:id="490101718">
          <w:marLeft w:val="547"/>
          <w:marRight w:val="0"/>
          <w:marTop w:val="0"/>
          <w:marBottom w:val="0"/>
          <w:divBdr>
            <w:top w:val="none" w:sz="0" w:space="0" w:color="auto"/>
            <w:left w:val="none" w:sz="0" w:space="0" w:color="auto"/>
            <w:bottom w:val="none" w:sz="0" w:space="0" w:color="auto"/>
            <w:right w:val="none" w:sz="0" w:space="0" w:color="auto"/>
          </w:divBdr>
        </w:div>
        <w:div w:id="1519152549">
          <w:marLeft w:val="547"/>
          <w:marRight w:val="0"/>
          <w:marTop w:val="0"/>
          <w:marBottom w:val="0"/>
          <w:divBdr>
            <w:top w:val="none" w:sz="0" w:space="0" w:color="auto"/>
            <w:left w:val="none" w:sz="0" w:space="0" w:color="auto"/>
            <w:bottom w:val="none" w:sz="0" w:space="0" w:color="auto"/>
            <w:right w:val="none" w:sz="0" w:space="0" w:color="auto"/>
          </w:divBdr>
        </w:div>
        <w:div w:id="1010064529">
          <w:marLeft w:val="547"/>
          <w:marRight w:val="0"/>
          <w:marTop w:val="0"/>
          <w:marBottom w:val="0"/>
          <w:divBdr>
            <w:top w:val="none" w:sz="0" w:space="0" w:color="auto"/>
            <w:left w:val="none" w:sz="0" w:space="0" w:color="auto"/>
            <w:bottom w:val="none" w:sz="0" w:space="0" w:color="auto"/>
            <w:right w:val="none" w:sz="0" w:space="0" w:color="auto"/>
          </w:divBdr>
        </w:div>
        <w:div w:id="1254053350">
          <w:marLeft w:val="547"/>
          <w:marRight w:val="0"/>
          <w:marTop w:val="0"/>
          <w:marBottom w:val="0"/>
          <w:divBdr>
            <w:top w:val="none" w:sz="0" w:space="0" w:color="auto"/>
            <w:left w:val="none" w:sz="0" w:space="0" w:color="auto"/>
            <w:bottom w:val="none" w:sz="0" w:space="0" w:color="auto"/>
            <w:right w:val="none" w:sz="0" w:space="0" w:color="auto"/>
          </w:divBdr>
        </w:div>
        <w:div w:id="2027781909">
          <w:marLeft w:val="547"/>
          <w:marRight w:val="0"/>
          <w:marTop w:val="0"/>
          <w:marBottom w:val="0"/>
          <w:divBdr>
            <w:top w:val="none" w:sz="0" w:space="0" w:color="auto"/>
            <w:left w:val="none" w:sz="0" w:space="0" w:color="auto"/>
            <w:bottom w:val="none" w:sz="0" w:space="0" w:color="auto"/>
            <w:right w:val="none" w:sz="0" w:space="0" w:color="auto"/>
          </w:divBdr>
        </w:div>
        <w:div w:id="803279461">
          <w:marLeft w:val="547"/>
          <w:marRight w:val="0"/>
          <w:marTop w:val="0"/>
          <w:marBottom w:val="0"/>
          <w:divBdr>
            <w:top w:val="none" w:sz="0" w:space="0" w:color="auto"/>
            <w:left w:val="none" w:sz="0" w:space="0" w:color="auto"/>
            <w:bottom w:val="none" w:sz="0" w:space="0" w:color="auto"/>
            <w:right w:val="none" w:sz="0" w:space="0" w:color="auto"/>
          </w:divBdr>
        </w:div>
      </w:divsChild>
    </w:div>
    <w:div w:id="688265101">
      <w:bodyDiv w:val="1"/>
      <w:marLeft w:val="0"/>
      <w:marRight w:val="0"/>
      <w:marTop w:val="0"/>
      <w:marBottom w:val="0"/>
      <w:divBdr>
        <w:top w:val="none" w:sz="0" w:space="0" w:color="auto"/>
        <w:left w:val="none" w:sz="0" w:space="0" w:color="auto"/>
        <w:bottom w:val="none" w:sz="0" w:space="0" w:color="auto"/>
        <w:right w:val="none" w:sz="0" w:space="0" w:color="auto"/>
      </w:divBdr>
      <w:divsChild>
        <w:div w:id="1567574134">
          <w:marLeft w:val="547"/>
          <w:marRight w:val="0"/>
          <w:marTop w:val="0"/>
          <w:marBottom w:val="0"/>
          <w:divBdr>
            <w:top w:val="none" w:sz="0" w:space="0" w:color="auto"/>
            <w:left w:val="none" w:sz="0" w:space="0" w:color="auto"/>
            <w:bottom w:val="none" w:sz="0" w:space="0" w:color="auto"/>
            <w:right w:val="none" w:sz="0" w:space="0" w:color="auto"/>
          </w:divBdr>
        </w:div>
        <w:div w:id="1192457487">
          <w:marLeft w:val="547"/>
          <w:marRight w:val="0"/>
          <w:marTop w:val="0"/>
          <w:marBottom w:val="0"/>
          <w:divBdr>
            <w:top w:val="none" w:sz="0" w:space="0" w:color="auto"/>
            <w:left w:val="none" w:sz="0" w:space="0" w:color="auto"/>
            <w:bottom w:val="none" w:sz="0" w:space="0" w:color="auto"/>
            <w:right w:val="none" w:sz="0" w:space="0" w:color="auto"/>
          </w:divBdr>
        </w:div>
        <w:div w:id="92546234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798171">
      <w:bodyDiv w:val="1"/>
      <w:marLeft w:val="0"/>
      <w:marRight w:val="0"/>
      <w:marTop w:val="0"/>
      <w:marBottom w:val="0"/>
      <w:divBdr>
        <w:top w:val="none" w:sz="0" w:space="0" w:color="auto"/>
        <w:left w:val="none" w:sz="0" w:space="0" w:color="auto"/>
        <w:bottom w:val="none" w:sz="0" w:space="0" w:color="auto"/>
        <w:right w:val="none" w:sz="0" w:space="0" w:color="auto"/>
      </w:divBdr>
      <w:divsChild>
        <w:div w:id="1929340781">
          <w:marLeft w:val="547"/>
          <w:marRight w:val="0"/>
          <w:marTop w:val="0"/>
          <w:marBottom w:val="0"/>
          <w:divBdr>
            <w:top w:val="none" w:sz="0" w:space="0" w:color="auto"/>
            <w:left w:val="none" w:sz="0" w:space="0" w:color="auto"/>
            <w:bottom w:val="none" w:sz="0" w:space="0" w:color="auto"/>
            <w:right w:val="none" w:sz="0" w:space="0" w:color="auto"/>
          </w:divBdr>
        </w:div>
        <w:div w:id="407701242">
          <w:marLeft w:val="547"/>
          <w:marRight w:val="0"/>
          <w:marTop w:val="0"/>
          <w:marBottom w:val="0"/>
          <w:divBdr>
            <w:top w:val="none" w:sz="0" w:space="0" w:color="auto"/>
            <w:left w:val="none" w:sz="0" w:space="0" w:color="auto"/>
            <w:bottom w:val="none" w:sz="0" w:space="0" w:color="auto"/>
            <w:right w:val="none" w:sz="0" w:space="0" w:color="auto"/>
          </w:divBdr>
        </w:div>
      </w:divsChild>
    </w:div>
    <w:div w:id="747774065">
      <w:bodyDiv w:val="1"/>
      <w:marLeft w:val="0"/>
      <w:marRight w:val="0"/>
      <w:marTop w:val="0"/>
      <w:marBottom w:val="0"/>
      <w:divBdr>
        <w:top w:val="none" w:sz="0" w:space="0" w:color="auto"/>
        <w:left w:val="none" w:sz="0" w:space="0" w:color="auto"/>
        <w:bottom w:val="none" w:sz="0" w:space="0" w:color="auto"/>
        <w:right w:val="none" w:sz="0" w:space="0" w:color="auto"/>
      </w:divBdr>
      <w:divsChild>
        <w:div w:id="643848744">
          <w:marLeft w:val="806"/>
          <w:marRight w:val="0"/>
          <w:marTop w:val="0"/>
          <w:marBottom w:val="0"/>
          <w:divBdr>
            <w:top w:val="none" w:sz="0" w:space="0" w:color="auto"/>
            <w:left w:val="none" w:sz="0" w:space="0" w:color="auto"/>
            <w:bottom w:val="none" w:sz="0" w:space="0" w:color="auto"/>
            <w:right w:val="none" w:sz="0" w:space="0" w:color="auto"/>
          </w:divBdr>
        </w:div>
        <w:div w:id="521820673">
          <w:marLeft w:val="1354"/>
          <w:marRight w:val="0"/>
          <w:marTop w:val="0"/>
          <w:marBottom w:val="0"/>
          <w:divBdr>
            <w:top w:val="none" w:sz="0" w:space="0" w:color="auto"/>
            <w:left w:val="none" w:sz="0" w:space="0" w:color="auto"/>
            <w:bottom w:val="none" w:sz="0" w:space="0" w:color="auto"/>
            <w:right w:val="none" w:sz="0" w:space="0" w:color="auto"/>
          </w:divBdr>
        </w:div>
        <w:div w:id="1950549302">
          <w:marLeft w:val="806"/>
          <w:marRight w:val="0"/>
          <w:marTop w:val="0"/>
          <w:marBottom w:val="0"/>
          <w:divBdr>
            <w:top w:val="none" w:sz="0" w:space="0" w:color="auto"/>
            <w:left w:val="none" w:sz="0" w:space="0" w:color="auto"/>
            <w:bottom w:val="none" w:sz="0" w:space="0" w:color="auto"/>
            <w:right w:val="none" w:sz="0" w:space="0" w:color="auto"/>
          </w:divBdr>
        </w:div>
        <w:div w:id="356853273">
          <w:marLeft w:val="1354"/>
          <w:marRight w:val="0"/>
          <w:marTop w:val="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0759698">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22369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142301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846224">
      <w:bodyDiv w:val="1"/>
      <w:marLeft w:val="0"/>
      <w:marRight w:val="0"/>
      <w:marTop w:val="0"/>
      <w:marBottom w:val="0"/>
      <w:divBdr>
        <w:top w:val="none" w:sz="0" w:space="0" w:color="auto"/>
        <w:left w:val="none" w:sz="0" w:space="0" w:color="auto"/>
        <w:bottom w:val="none" w:sz="0" w:space="0" w:color="auto"/>
        <w:right w:val="none" w:sz="0" w:space="0" w:color="auto"/>
      </w:divBdr>
      <w:divsChild>
        <w:div w:id="755904671">
          <w:marLeft w:val="274"/>
          <w:marRight w:val="0"/>
          <w:marTop w:val="0"/>
          <w:marBottom w:val="0"/>
          <w:divBdr>
            <w:top w:val="none" w:sz="0" w:space="0" w:color="auto"/>
            <w:left w:val="none" w:sz="0" w:space="0" w:color="auto"/>
            <w:bottom w:val="none" w:sz="0" w:space="0" w:color="auto"/>
            <w:right w:val="none" w:sz="0" w:space="0" w:color="auto"/>
          </w:divBdr>
        </w:div>
        <w:div w:id="805584251">
          <w:marLeft w:val="274"/>
          <w:marRight w:val="0"/>
          <w:marTop w:val="0"/>
          <w:marBottom w:val="0"/>
          <w:divBdr>
            <w:top w:val="none" w:sz="0" w:space="0" w:color="auto"/>
            <w:left w:val="none" w:sz="0" w:space="0" w:color="auto"/>
            <w:bottom w:val="none" w:sz="0" w:space="0" w:color="auto"/>
            <w:right w:val="none" w:sz="0" w:space="0" w:color="auto"/>
          </w:divBdr>
        </w:div>
        <w:div w:id="1831822434">
          <w:marLeft w:val="274"/>
          <w:marRight w:val="0"/>
          <w:marTop w:val="0"/>
          <w:marBottom w:val="0"/>
          <w:divBdr>
            <w:top w:val="none" w:sz="0" w:space="0" w:color="auto"/>
            <w:left w:val="none" w:sz="0" w:space="0" w:color="auto"/>
            <w:bottom w:val="none" w:sz="0" w:space="0" w:color="auto"/>
            <w:right w:val="none" w:sz="0" w:space="0" w:color="auto"/>
          </w:divBdr>
        </w:div>
        <w:div w:id="1298799533">
          <w:marLeft w:val="274"/>
          <w:marRight w:val="0"/>
          <w:marTop w:val="0"/>
          <w:marBottom w:val="0"/>
          <w:divBdr>
            <w:top w:val="none" w:sz="0" w:space="0" w:color="auto"/>
            <w:left w:val="none" w:sz="0" w:space="0" w:color="auto"/>
            <w:bottom w:val="none" w:sz="0" w:space="0" w:color="auto"/>
            <w:right w:val="none" w:sz="0" w:space="0" w:color="auto"/>
          </w:divBdr>
        </w:div>
        <w:div w:id="1652323785">
          <w:marLeft w:val="274"/>
          <w:marRight w:val="0"/>
          <w:marTop w:val="0"/>
          <w:marBottom w:val="0"/>
          <w:divBdr>
            <w:top w:val="none" w:sz="0" w:space="0" w:color="auto"/>
            <w:left w:val="none" w:sz="0" w:space="0" w:color="auto"/>
            <w:bottom w:val="none" w:sz="0" w:space="0" w:color="auto"/>
            <w:right w:val="none" w:sz="0" w:space="0" w:color="auto"/>
          </w:divBdr>
        </w:div>
        <w:div w:id="1920286625">
          <w:marLeft w:val="274"/>
          <w:marRight w:val="0"/>
          <w:marTop w:val="0"/>
          <w:marBottom w:val="0"/>
          <w:divBdr>
            <w:top w:val="none" w:sz="0" w:space="0" w:color="auto"/>
            <w:left w:val="none" w:sz="0" w:space="0" w:color="auto"/>
            <w:bottom w:val="none" w:sz="0" w:space="0" w:color="auto"/>
            <w:right w:val="none" w:sz="0" w:space="0" w:color="auto"/>
          </w:divBdr>
        </w:div>
        <w:div w:id="1075317165">
          <w:marLeft w:val="274"/>
          <w:marRight w:val="0"/>
          <w:marTop w:val="0"/>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138876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05143">
      <w:bodyDiv w:val="1"/>
      <w:marLeft w:val="0"/>
      <w:marRight w:val="0"/>
      <w:marTop w:val="0"/>
      <w:marBottom w:val="0"/>
      <w:divBdr>
        <w:top w:val="none" w:sz="0" w:space="0" w:color="auto"/>
        <w:left w:val="none" w:sz="0" w:space="0" w:color="auto"/>
        <w:bottom w:val="none" w:sz="0" w:space="0" w:color="auto"/>
        <w:right w:val="none" w:sz="0" w:space="0" w:color="auto"/>
      </w:divBdr>
      <w:divsChild>
        <w:div w:id="204413350">
          <w:marLeft w:val="547"/>
          <w:marRight w:val="0"/>
          <w:marTop w:val="0"/>
          <w:marBottom w:val="0"/>
          <w:divBdr>
            <w:top w:val="none" w:sz="0" w:space="0" w:color="auto"/>
            <w:left w:val="none" w:sz="0" w:space="0" w:color="auto"/>
            <w:bottom w:val="none" w:sz="0" w:space="0" w:color="auto"/>
            <w:right w:val="none" w:sz="0" w:space="0" w:color="auto"/>
          </w:divBdr>
        </w:div>
        <w:div w:id="562062869">
          <w:marLeft w:val="1166"/>
          <w:marRight w:val="0"/>
          <w:marTop w:val="0"/>
          <w:marBottom w:val="0"/>
          <w:divBdr>
            <w:top w:val="none" w:sz="0" w:space="0" w:color="auto"/>
            <w:left w:val="none" w:sz="0" w:space="0" w:color="auto"/>
            <w:bottom w:val="none" w:sz="0" w:space="0" w:color="auto"/>
            <w:right w:val="none" w:sz="0" w:space="0" w:color="auto"/>
          </w:divBdr>
        </w:div>
        <w:div w:id="965161008">
          <w:marLeft w:val="1166"/>
          <w:marRight w:val="0"/>
          <w:marTop w:val="0"/>
          <w:marBottom w:val="0"/>
          <w:divBdr>
            <w:top w:val="none" w:sz="0" w:space="0" w:color="auto"/>
            <w:left w:val="none" w:sz="0" w:space="0" w:color="auto"/>
            <w:bottom w:val="none" w:sz="0" w:space="0" w:color="auto"/>
            <w:right w:val="none" w:sz="0" w:space="0" w:color="auto"/>
          </w:divBdr>
        </w:div>
        <w:div w:id="679091354">
          <w:marLeft w:val="547"/>
          <w:marRight w:val="0"/>
          <w:marTop w:val="0"/>
          <w:marBottom w:val="0"/>
          <w:divBdr>
            <w:top w:val="none" w:sz="0" w:space="0" w:color="auto"/>
            <w:left w:val="none" w:sz="0" w:space="0" w:color="auto"/>
            <w:bottom w:val="none" w:sz="0" w:space="0" w:color="auto"/>
            <w:right w:val="none" w:sz="0" w:space="0" w:color="auto"/>
          </w:divBdr>
        </w:div>
        <w:div w:id="720399875">
          <w:marLeft w:val="1166"/>
          <w:marRight w:val="0"/>
          <w:marTop w:val="0"/>
          <w:marBottom w:val="0"/>
          <w:divBdr>
            <w:top w:val="none" w:sz="0" w:space="0" w:color="auto"/>
            <w:left w:val="none" w:sz="0" w:space="0" w:color="auto"/>
            <w:bottom w:val="none" w:sz="0" w:space="0" w:color="auto"/>
            <w:right w:val="none" w:sz="0" w:space="0" w:color="auto"/>
          </w:divBdr>
        </w:div>
        <w:div w:id="1389648199">
          <w:marLeft w:val="1166"/>
          <w:marRight w:val="0"/>
          <w:marTop w:val="0"/>
          <w:marBottom w:val="0"/>
          <w:divBdr>
            <w:top w:val="none" w:sz="0" w:space="0" w:color="auto"/>
            <w:left w:val="none" w:sz="0" w:space="0" w:color="auto"/>
            <w:bottom w:val="none" w:sz="0" w:space="0" w:color="auto"/>
            <w:right w:val="none" w:sz="0" w:space="0" w:color="auto"/>
          </w:divBdr>
        </w:div>
        <w:div w:id="730006109">
          <w:marLeft w:val="1166"/>
          <w:marRight w:val="0"/>
          <w:marTop w:val="0"/>
          <w:marBottom w:val="0"/>
          <w:divBdr>
            <w:top w:val="none" w:sz="0" w:space="0" w:color="auto"/>
            <w:left w:val="none" w:sz="0" w:space="0" w:color="auto"/>
            <w:bottom w:val="none" w:sz="0" w:space="0" w:color="auto"/>
            <w:right w:val="none" w:sz="0" w:space="0" w:color="auto"/>
          </w:divBdr>
        </w:div>
        <w:div w:id="1301497630">
          <w:marLeft w:val="1166"/>
          <w:marRight w:val="0"/>
          <w:marTop w:val="0"/>
          <w:marBottom w:val="0"/>
          <w:divBdr>
            <w:top w:val="none" w:sz="0" w:space="0" w:color="auto"/>
            <w:left w:val="none" w:sz="0" w:space="0" w:color="auto"/>
            <w:bottom w:val="none" w:sz="0" w:space="0" w:color="auto"/>
            <w:right w:val="none" w:sz="0" w:space="0" w:color="auto"/>
          </w:divBdr>
        </w:div>
        <w:div w:id="579482677">
          <w:marLeft w:val="547"/>
          <w:marRight w:val="0"/>
          <w:marTop w:val="0"/>
          <w:marBottom w:val="0"/>
          <w:divBdr>
            <w:top w:val="none" w:sz="0" w:space="0" w:color="auto"/>
            <w:left w:val="none" w:sz="0" w:space="0" w:color="auto"/>
            <w:bottom w:val="none" w:sz="0" w:space="0" w:color="auto"/>
            <w:right w:val="none" w:sz="0" w:space="0" w:color="auto"/>
          </w:divBdr>
        </w:div>
        <w:div w:id="269121547">
          <w:marLeft w:val="1166"/>
          <w:marRight w:val="0"/>
          <w:marTop w:val="0"/>
          <w:marBottom w:val="0"/>
          <w:divBdr>
            <w:top w:val="none" w:sz="0" w:space="0" w:color="auto"/>
            <w:left w:val="none" w:sz="0" w:space="0" w:color="auto"/>
            <w:bottom w:val="none" w:sz="0" w:space="0" w:color="auto"/>
            <w:right w:val="none" w:sz="0" w:space="0" w:color="auto"/>
          </w:divBdr>
        </w:div>
        <w:div w:id="2058166125">
          <w:marLeft w:val="1166"/>
          <w:marRight w:val="0"/>
          <w:marTop w:val="0"/>
          <w:marBottom w:val="0"/>
          <w:divBdr>
            <w:top w:val="none" w:sz="0" w:space="0" w:color="auto"/>
            <w:left w:val="none" w:sz="0" w:space="0" w:color="auto"/>
            <w:bottom w:val="none" w:sz="0" w:space="0" w:color="auto"/>
            <w:right w:val="none" w:sz="0" w:space="0" w:color="auto"/>
          </w:divBdr>
        </w:div>
        <w:div w:id="180631850">
          <w:marLeft w:val="547"/>
          <w:marRight w:val="0"/>
          <w:marTop w:val="0"/>
          <w:marBottom w:val="0"/>
          <w:divBdr>
            <w:top w:val="none" w:sz="0" w:space="0" w:color="auto"/>
            <w:left w:val="none" w:sz="0" w:space="0" w:color="auto"/>
            <w:bottom w:val="none" w:sz="0" w:space="0" w:color="auto"/>
            <w:right w:val="none" w:sz="0" w:space="0" w:color="auto"/>
          </w:divBdr>
        </w:div>
        <w:div w:id="1936670683">
          <w:marLeft w:val="1166"/>
          <w:marRight w:val="0"/>
          <w:marTop w:val="0"/>
          <w:marBottom w:val="0"/>
          <w:divBdr>
            <w:top w:val="none" w:sz="0" w:space="0" w:color="auto"/>
            <w:left w:val="none" w:sz="0" w:space="0" w:color="auto"/>
            <w:bottom w:val="none" w:sz="0" w:space="0" w:color="auto"/>
            <w:right w:val="none" w:sz="0" w:space="0" w:color="auto"/>
          </w:divBdr>
        </w:div>
        <w:div w:id="788278716">
          <w:marLeft w:val="1166"/>
          <w:marRight w:val="0"/>
          <w:marTop w:val="0"/>
          <w:marBottom w:val="0"/>
          <w:divBdr>
            <w:top w:val="none" w:sz="0" w:space="0" w:color="auto"/>
            <w:left w:val="none" w:sz="0" w:space="0" w:color="auto"/>
            <w:bottom w:val="none" w:sz="0" w:space="0" w:color="auto"/>
            <w:right w:val="none" w:sz="0" w:space="0" w:color="auto"/>
          </w:divBdr>
        </w:div>
        <w:div w:id="816923087">
          <w:marLeft w:val="1166"/>
          <w:marRight w:val="0"/>
          <w:marTop w:val="0"/>
          <w:marBottom w:val="0"/>
          <w:divBdr>
            <w:top w:val="none" w:sz="0" w:space="0" w:color="auto"/>
            <w:left w:val="none" w:sz="0" w:space="0" w:color="auto"/>
            <w:bottom w:val="none" w:sz="0" w:space="0" w:color="auto"/>
            <w:right w:val="none" w:sz="0" w:space="0" w:color="auto"/>
          </w:divBdr>
        </w:div>
        <w:div w:id="834305101">
          <w:marLeft w:val="1166"/>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876982">
      <w:bodyDiv w:val="1"/>
      <w:marLeft w:val="0"/>
      <w:marRight w:val="0"/>
      <w:marTop w:val="0"/>
      <w:marBottom w:val="0"/>
      <w:divBdr>
        <w:top w:val="none" w:sz="0" w:space="0" w:color="auto"/>
        <w:left w:val="none" w:sz="0" w:space="0" w:color="auto"/>
        <w:bottom w:val="none" w:sz="0" w:space="0" w:color="auto"/>
        <w:right w:val="none" w:sz="0" w:space="0" w:color="auto"/>
      </w:divBdr>
    </w:div>
    <w:div w:id="125196122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175009">
      <w:bodyDiv w:val="1"/>
      <w:marLeft w:val="0"/>
      <w:marRight w:val="0"/>
      <w:marTop w:val="0"/>
      <w:marBottom w:val="0"/>
      <w:divBdr>
        <w:top w:val="none" w:sz="0" w:space="0" w:color="auto"/>
        <w:left w:val="none" w:sz="0" w:space="0" w:color="auto"/>
        <w:bottom w:val="none" w:sz="0" w:space="0" w:color="auto"/>
        <w:right w:val="none" w:sz="0" w:space="0" w:color="auto"/>
      </w:divBdr>
      <w:divsChild>
        <w:div w:id="850487091">
          <w:marLeft w:val="547"/>
          <w:marRight w:val="0"/>
          <w:marTop w:val="0"/>
          <w:marBottom w:val="0"/>
          <w:divBdr>
            <w:top w:val="none" w:sz="0" w:space="0" w:color="auto"/>
            <w:left w:val="none" w:sz="0" w:space="0" w:color="auto"/>
            <w:bottom w:val="none" w:sz="0" w:space="0" w:color="auto"/>
            <w:right w:val="none" w:sz="0" w:space="0" w:color="auto"/>
          </w:divBdr>
        </w:div>
        <w:div w:id="905991218">
          <w:marLeft w:val="1166"/>
          <w:marRight w:val="0"/>
          <w:marTop w:val="0"/>
          <w:marBottom w:val="0"/>
          <w:divBdr>
            <w:top w:val="none" w:sz="0" w:space="0" w:color="auto"/>
            <w:left w:val="none" w:sz="0" w:space="0" w:color="auto"/>
            <w:bottom w:val="none" w:sz="0" w:space="0" w:color="auto"/>
            <w:right w:val="none" w:sz="0" w:space="0" w:color="auto"/>
          </w:divBdr>
        </w:div>
        <w:div w:id="884948726">
          <w:marLeft w:val="1166"/>
          <w:marRight w:val="0"/>
          <w:marTop w:val="0"/>
          <w:marBottom w:val="0"/>
          <w:divBdr>
            <w:top w:val="none" w:sz="0" w:space="0" w:color="auto"/>
            <w:left w:val="none" w:sz="0" w:space="0" w:color="auto"/>
            <w:bottom w:val="none" w:sz="0" w:space="0" w:color="auto"/>
            <w:right w:val="none" w:sz="0" w:space="0" w:color="auto"/>
          </w:divBdr>
        </w:div>
        <w:div w:id="621617943">
          <w:marLeft w:val="547"/>
          <w:marRight w:val="0"/>
          <w:marTop w:val="0"/>
          <w:marBottom w:val="0"/>
          <w:divBdr>
            <w:top w:val="none" w:sz="0" w:space="0" w:color="auto"/>
            <w:left w:val="none" w:sz="0" w:space="0" w:color="auto"/>
            <w:bottom w:val="none" w:sz="0" w:space="0" w:color="auto"/>
            <w:right w:val="none" w:sz="0" w:space="0" w:color="auto"/>
          </w:divBdr>
        </w:div>
        <w:div w:id="319190924">
          <w:marLeft w:val="1166"/>
          <w:marRight w:val="0"/>
          <w:marTop w:val="0"/>
          <w:marBottom w:val="0"/>
          <w:divBdr>
            <w:top w:val="none" w:sz="0" w:space="0" w:color="auto"/>
            <w:left w:val="none" w:sz="0" w:space="0" w:color="auto"/>
            <w:bottom w:val="none" w:sz="0" w:space="0" w:color="auto"/>
            <w:right w:val="none" w:sz="0" w:space="0" w:color="auto"/>
          </w:divBdr>
        </w:div>
        <w:div w:id="1007050856">
          <w:marLeft w:val="1166"/>
          <w:marRight w:val="0"/>
          <w:marTop w:val="0"/>
          <w:marBottom w:val="0"/>
          <w:divBdr>
            <w:top w:val="none" w:sz="0" w:space="0" w:color="auto"/>
            <w:left w:val="none" w:sz="0" w:space="0" w:color="auto"/>
            <w:bottom w:val="none" w:sz="0" w:space="0" w:color="auto"/>
            <w:right w:val="none" w:sz="0" w:space="0" w:color="auto"/>
          </w:divBdr>
        </w:div>
        <w:div w:id="1004941099">
          <w:marLeft w:val="1166"/>
          <w:marRight w:val="0"/>
          <w:marTop w:val="0"/>
          <w:marBottom w:val="0"/>
          <w:divBdr>
            <w:top w:val="none" w:sz="0" w:space="0" w:color="auto"/>
            <w:left w:val="none" w:sz="0" w:space="0" w:color="auto"/>
            <w:bottom w:val="none" w:sz="0" w:space="0" w:color="auto"/>
            <w:right w:val="none" w:sz="0" w:space="0" w:color="auto"/>
          </w:divBdr>
        </w:div>
        <w:div w:id="270627722">
          <w:marLeft w:val="1166"/>
          <w:marRight w:val="0"/>
          <w:marTop w:val="0"/>
          <w:marBottom w:val="0"/>
          <w:divBdr>
            <w:top w:val="none" w:sz="0" w:space="0" w:color="auto"/>
            <w:left w:val="none" w:sz="0" w:space="0" w:color="auto"/>
            <w:bottom w:val="none" w:sz="0" w:space="0" w:color="auto"/>
            <w:right w:val="none" w:sz="0" w:space="0" w:color="auto"/>
          </w:divBdr>
        </w:div>
        <w:div w:id="88938850">
          <w:marLeft w:val="547"/>
          <w:marRight w:val="0"/>
          <w:marTop w:val="0"/>
          <w:marBottom w:val="0"/>
          <w:divBdr>
            <w:top w:val="none" w:sz="0" w:space="0" w:color="auto"/>
            <w:left w:val="none" w:sz="0" w:space="0" w:color="auto"/>
            <w:bottom w:val="none" w:sz="0" w:space="0" w:color="auto"/>
            <w:right w:val="none" w:sz="0" w:space="0" w:color="auto"/>
          </w:divBdr>
        </w:div>
        <w:div w:id="1710958915">
          <w:marLeft w:val="1166"/>
          <w:marRight w:val="0"/>
          <w:marTop w:val="0"/>
          <w:marBottom w:val="0"/>
          <w:divBdr>
            <w:top w:val="none" w:sz="0" w:space="0" w:color="auto"/>
            <w:left w:val="none" w:sz="0" w:space="0" w:color="auto"/>
            <w:bottom w:val="none" w:sz="0" w:space="0" w:color="auto"/>
            <w:right w:val="none" w:sz="0" w:space="0" w:color="auto"/>
          </w:divBdr>
        </w:div>
        <w:div w:id="166678021">
          <w:marLeft w:val="1166"/>
          <w:marRight w:val="0"/>
          <w:marTop w:val="0"/>
          <w:marBottom w:val="0"/>
          <w:divBdr>
            <w:top w:val="none" w:sz="0" w:space="0" w:color="auto"/>
            <w:left w:val="none" w:sz="0" w:space="0" w:color="auto"/>
            <w:bottom w:val="none" w:sz="0" w:space="0" w:color="auto"/>
            <w:right w:val="none" w:sz="0" w:space="0" w:color="auto"/>
          </w:divBdr>
        </w:div>
        <w:div w:id="1188760175">
          <w:marLeft w:val="547"/>
          <w:marRight w:val="0"/>
          <w:marTop w:val="0"/>
          <w:marBottom w:val="0"/>
          <w:divBdr>
            <w:top w:val="none" w:sz="0" w:space="0" w:color="auto"/>
            <w:left w:val="none" w:sz="0" w:space="0" w:color="auto"/>
            <w:bottom w:val="none" w:sz="0" w:space="0" w:color="auto"/>
            <w:right w:val="none" w:sz="0" w:space="0" w:color="auto"/>
          </w:divBdr>
        </w:div>
        <w:div w:id="705954950">
          <w:marLeft w:val="1166"/>
          <w:marRight w:val="0"/>
          <w:marTop w:val="0"/>
          <w:marBottom w:val="0"/>
          <w:divBdr>
            <w:top w:val="none" w:sz="0" w:space="0" w:color="auto"/>
            <w:left w:val="none" w:sz="0" w:space="0" w:color="auto"/>
            <w:bottom w:val="none" w:sz="0" w:space="0" w:color="auto"/>
            <w:right w:val="none" w:sz="0" w:space="0" w:color="auto"/>
          </w:divBdr>
        </w:div>
        <w:div w:id="458039811">
          <w:marLeft w:val="1166"/>
          <w:marRight w:val="0"/>
          <w:marTop w:val="0"/>
          <w:marBottom w:val="0"/>
          <w:divBdr>
            <w:top w:val="none" w:sz="0" w:space="0" w:color="auto"/>
            <w:left w:val="none" w:sz="0" w:space="0" w:color="auto"/>
            <w:bottom w:val="none" w:sz="0" w:space="0" w:color="auto"/>
            <w:right w:val="none" w:sz="0" w:space="0" w:color="auto"/>
          </w:divBdr>
        </w:div>
        <w:div w:id="1043095504">
          <w:marLeft w:val="1166"/>
          <w:marRight w:val="0"/>
          <w:marTop w:val="0"/>
          <w:marBottom w:val="0"/>
          <w:divBdr>
            <w:top w:val="none" w:sz="0" w:space="0" w:color="auto"/>
            <w:left w:val="none" w:sz="0" w:space="0" w:color="auto"/>
            <w:bottom w:val="none" w:sz="0" w:space="0" w:color="auto"/>
            <w:right w:val="none" w:sz="0" w:space="0" w:color="auto"/>
          </w:divBdr>
        </w:div>
        <w:div w:id="1156993155">
          <w:marLeft w:val="116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648755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462179">
      <w:bodyDiv w:val="1"/>
      <w:marLeft w:val="0"/>
      <w:marRight w:val="0"/>
      <w:marTop w:val="0"/>
      <w:marBottom w:val="0"/>
      <w:divBdr>
        <w:top w:val="none" w:sz="0" w:space="0" w:color="auto"/>
        <w:left w:val="none" w:sz="0" w:space="0" w:color="auto"/>
        <w:bottom w:val="none" w:sz="0" w:space="0" w:color="auto"/>
        <w:right w:val="none" w:sz="0" w:space="0" w:color="auto"/>
      </w:divBdr>
      <w:divsChild>
        <w:div w:id="996543032">
          <w:marLeft w:val="547"/>
          <w:marRight w:val="0"/>
          <w:marTop w:val="0"/>
          <w:marBottom w:val="0"/>
          <w:divBdr>
            <w:top w:val="none" w:sz="0" w:space="0" w:color="auto"/>
            <w:left w:val="none" w:sz="0" w:space="0" w:color="auto"/>
            <w:bottom w:val="none" w:sz="0" w:space="0" w:color="auto"/>
            <w:right w:val="none" w:sz="0" w:space="0" w:color="auto"/>
          </w:divBdr>
        </w:div>
        <w:div w:id="106125344">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589179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4353453">
      <w:bodyDiv w:val="1"/>
      <w:marLeft w:val="0"/>
      <w:marRight w:val="0"/>
      <w:marTop w:val="0"/>
      <w:marBottom w:val="0"/>
      <w:divBdr>
        <w:top w:val="none" w:sz="0" w:space="0" w:color="auto"/>
        <w:left w:val="none" w:sz="0" w:space="0" w:color="auto"/>
        <w:bottom w:val="none" w:sz="0" w:space="0" w:color="auto"/>
        <w:right w:val="none" w:sz="0" w:space="0" w:color="auto"/>
      </w:divBdr>
      <w:divsChild>
        <w:div w:id="1438598089">
          <w:marLeft w:val="547"/>
          <w:marRight w:val="0"/>
          <w:marTop w:val="0"/>
          <w:marBottom w:val="0"/>
          <w:divBdr>
            <w:top w:val="none" w:sz="0" w:space="0" w:color="auto"/>
            <w:left w:val="none" w:sz="0" w:space="0" w:color="auto"/>
            <w:bottom w:val="none" w:sz="0" w:space="0" w:color="auto"/>
            <w:right w:val="none" w:sz="0" w:space="0" w:color="auto"/>
          </w:divBdr>
        </w:div>
        <w:div w:id="92559352">
          <w:marLeft w:val="1166"/>
          <w:marRight w:val="0"/>
          <w:marTop w:val="0"/>
          <w:marBottom w:val="0"/>
          <w:divBdr>
            <w:top w:val="none" w:sz="0" w:space="0" w:color="auto"/>
            <w:left w:val="none" w:sz="0" w:space="0" w:color="auto"/>
            <w:bottom w:val="none" w:sz="0" w:space="0" w:color="auto"/>
            <w:right w:val="none" w:sz="0" w:space="0" w:color="auto"/>
          </w:divBdr>
        </w:div>
        <w:div w:id="334580571">
          <w:marLeft w:val="1166"/>
          <w:marRight w:val="0"/>
          <w:marTop w:val="0"/>
          <w:marBottom w:val="0"/>
          <w:divBdr>
            <w:top w:val="none" w:sz="0" w:space="0" w:color="auto"/>
            <w:left w:val="none" w:sz="0" w:space="0" w:color="auto"/>
            <w:bottom w:val="none" w:sz="0" w:space="0" w:color="auto"/>
            <w:right w:val="none" w:sz="0" w:space="0" w:color="auto"/>
          </w:divBdr>
        </w:div>
        <w:div w:id="800270026">
          <w:marLeft w:val="547"/>
          <w:marRight w:val="0"/>
          <w:marTop w:val="0"/>
          <w:marBottom w:val="0"/>
          <w:divBdr>
            <w:top w:val="none" w:sz="0" w:space="0" w:color="auto"/>
            <w:left w:val="none" w:sz="0" w:space="0" w:color="auto"/>
            <w:bottom w:val="none" w:sz="0" w:space="0" w:color="auto"/>
            <w:right w:val="none" w:sz="0" w:space="0" w:color="auto"/>
          </w:divBdr>
        </w:div>
        <w:div w:id="1045327292">
          <w:marLeft w:val="547"/>
          <w:marRight w:val="0"/>
          <w:marTop w:val="0"/>
          <w:marBottom w:val="0"/>
          <w:divBdr>
            <w:top w:val="none" w:sz="0" w:space="0" w:color="auto"/>
            <w:left w:val="none" w:sz="0" w:space="0" w:color="auto"/>
            <w:bottom w:val="none" w:sz="0" w:space="0" w:color="auto"/>
            <w:right w:val="none" w:sz="0" w:space="0" w:color="auto"/>
          </w:divBdr>
        </w:div>
        <w:div w:id="172377137">
          <w:marLeft w:val="547"/>
          <w:marRight w:val="0"/>
          <w:marTop w:val="0"/>
          <w:marBottom w:val="0"/>
          <w:divBdr>
            <w:top w:val="none" w:sz="0" w:space="0" w:color="auto"/>
            <w:left w:val="none" w:sz="0" w:space="0" w:color="auto"/>
            <w:bottom w:val="none" w:sz="0" w:space="0" w:color="auto"/>
            <w:right w:val="none" w:sz="0" w:space="0" w:color="auto"/>
          </w:divBdr>
        </w:div>
        <w:div w:id="1528326809">
          <w:marLeft w:val="547"/>
          <w:marRight w:val="0"/>
          <w:marTop w:val="0"/>
          <w:marBottom w:val="0"/>
          <w:divBdr>
            <w:top w:val="none" w:sz="0" w:space="0" w:color="auto"/>
            <w:left w:val="none" w:sz="0" w:space="0" w:color="auto"/>
            <w:bottom w:val="none" w:sz="0" w:space="0" w:color="auto"/>
            <w:right w:val="none" w:sz="0" w:space="0" w:color="auto"/>
          </w:divBdr>
        </w:div>
        <w:div w:id="74787429">
          <w:marLeft w:val="547"/>
          <w:marRight w:val="0"/>
          <w:marTop w:val="0"/>
          <w:marBottom w:val="0"/>
          <w:divBdr>
            <w:top w:val="none" w:sz="0" w:space="0" w:color="auto"/>
            <w:left w:val="none" w:sz="0" w:space="0" w:color="auto"/>
            <w:bottom w:val="none" w:sz="0" w:space="0" w:color="auto"/>
            <w:right w:val="none" w:sz="0" w:space="0" w:color="auto"/>
          </w:divBdr>
        </w:div>
        <w:div w:id="1643071190">
          <w:marLeft w:val="547"/>
          <w:marRight w:val="0"/>
          <w:marTop w:val="0"/>
          <w:marBottom w:val="0"/>
          <w:divBdr>
            <w:top w:val="none" w:sz="0" w:space="0" w:color="auto"/>
            <w:left w:val="none" w:sz="0" w:space="0" w:color="auto"/>
            <w:bottom w:val="none" w:sz="0" w:space="0" w:color="auto"/>
            <w:right w:val="none" w:sz="0" w:space="0" w:color="auto"/>
          </w:divBdr>
        </w:div>
        <w:div w:id="2085103110">
          <w:marLeft w:val="547"/>
          <w:marRight w:val="0"/>
          <w:marTop w:val="0"/>
          <w:marBottom w:val="0"/>
          <w:divBdr>
            <w:top w:val="none" w:sz="0" w:space="0" w:color="auto"/>
            <w:left w:val="none" w:sz="0" w:space="0" w:color="auto"/>
            <w:bottom w:val="none" w:sz="0" w:space="0" w:color="auto"/>
            <w:right w:val="none" w:sz="0" w:space="0" w:color="auto"/>
          </w:divBdr>
        </w:div>
        <w:div w:id="14963228">
          <w:marLeft w:val="547"/>
          <w:marRight w:val="0"/>
          <w:marTop w:val="0"/>
          <w:marBottom w:val="0"/>
          <w:divBdr>
            <w:top w:val="none" w:sz="0" w:space="0" w:color="auto"/>
            <w:left w:val="none" w:sz="0" w:space="0" w:color="auto"/>
            <w:bottom w:val="none" w:sz="0" w:space="0" w:color="auto"/>
            <w:right w:val="none" w:sz="0" w:space="0" w:color="auto"/>
          </w:divBdr>
        </w:div>
        <w:div w:id="2119328964">
          <w:marLeft w:val="547"/>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825880">
      <w:bodyDiv w:val="1"/>
      <w:marLeft w:val="0"/>
      <w:marRight w:val="0"/>
      <w:marTop w:val="0"/>
      <w:marBottom w:val="0"/>
      <w:divBdr>
        <w:top w:val="none" w:sz="0" w:space="0" w:color="auto"/>
        <w:left w:val="none" w:sz="0" w:space="0" w:color="auto"/>
        <w:bottom w:val="none" w:sz="0" w:space="0" w:color="auto"/>
        <w:right w:val="none" w:sz="0" w:space="0" w:color="auto"/>
      </w:divBdr>
      <w:divsChild>
        <w:div w:id="231622970">
          <w:marLeft w:val="547"/>
          <w:marRight w:val="0"/>
          <w:marTop w:val="0"/>
          <w:marBottom w:val="0"/>
          <w:divBdr>
            <w:top w:val="none" w:sz="0" w:space="0" w:color="auto"/>
            <w:left w:val="none" w:sz="0" w:space="0" w:color="auto"/>
            <w:bottom w:val="none" w:sz="0" w:space="0" w:color="auto"/>
            <w:right w:val="none" w:sz="0" w:space="0" w:color="auto"/>
          </w:divBdr>
        </w:div>
        <w:div w:id="1397582684">
          <w:marLeft w:val="1166"/>
          <w:marRight w:val="0"/>
          <w:marTop w:val="0"/>
          <w:marBottom w:val="0"/>
          <w:divBdr>
            <w:top w:val="none" w:sz="0" w:space="0" w:color="auto"/>
            <w:left w:val="none" w:sz="0" w:space="0" w:color="auto"/>
            <w:bottom w:val="none" w:sz="0" w:space="0" w:color="auto"/>
            <w:right w:val="none" w:sz="0" w:space="0" w:color="auto"/>
          </w:divBdr>
        </w:div>
        <w:div w:id="20327527">
          <w:marLeft w:val="1166"/>
          <w:marRight w:val="0"/>
          <w:marTop w:val="0"/>
          <w:marBottom w:val="0"/>
          <w:divBdr>
            <w:top w:val="none" w:sz="0" w:space="0" w:color="auto"/>
            <w:left w:val="none" w:sz="0" w:space="0" w:color="auto"/>
            <w:bottom w:val="none" w:sz="0" w:space="0" w:color="auto"/>
            <w:right w:val="none" w:sz="0" w:space="0" w:color="auto"/>
          </w:divBdr>
        </w:div>
        <w:div w:id="1954241798">
          <w:marLeft w:val="547"/>
          <w:marRight w:val="0"/>
          <w:marTop w:val="0"/>
          <w:marBottom w:val="0"/>
          <w:divBdr>
            <w:top w:val="none" w:sz="0" w:space="0" w:color="auto"/>
            <w:left w:val="none" w:sz="0" w:space="0" w:color="auto"/>
            <w:bottom w:val="none" w:sz="0" w:space="0" w:color="auto"/>
            <w:right w:val="none" w:sz="0" w:space="0" w:color="auto"/>
          </w:divBdr>
        </w:div>
        <w:div w:id="911548075">
          <w:marLeft w:val="1166"/>
          <w:marRight w:val="0"/>
          <w:marTop w:val="0"/>
          <w:marBottom w:val="0"/>
          <w:divBdr>
            <w:top w:val="none" w:sz="0" w:space="0" w:color="auto"/>
            <w:left w:val="none" w:sz="0" w:space="0" w:color="auto"/>
            <w:bottom w:val="none" w:sz="0" w:space="0" w:color="auto"/>
            <w:right w:val="none" w:sz="0" w:space="0" w:color="auto"/>
          </w:divBdr>
        </w:div>
        <w:div w:id="640427672">
          <w:marLeft w:val="1166"/>
          <w:marRight w:val="0"/>
          <w:marTop w:val="0"/>
          <w:marBottom w:val="0"/>
          <w:divBdr>
            <w:top w:val="none" w:sz="0" w:space="0" w:color="auto"/>
            <w:left w:val="none" w:sz="0" w:space="0" w:color="auto"/>
            <w:bottom w:val="none" w:sz="0" w:space="0" w:color="auto"/>
            <w:right w:val="none" w:sz="0" w:space="0" w:color="auto"/>
          </w:divBdr>
        </w:div>
        <w:div w:id="1304774465">
          <w:marLeft w:val="1166"/>
          <w:marRight w:val="0"/>
          <w:marTop w:val="0"/>
          <w:marBottom w:val="0"/>
          <w:divBdr>
            <w:top w:val="none" w:sz="0" w:space="0" w:color="auto"/>
            <w:left w:val="none" w:sz="0" w:space="0" w:color="auto"/>
            <w:bottom w:val="none" w:sz="0" w:space="0" w:color="auto"/>
            <w:right w:val="none" w:sz="0" w:space="0" w:color="auto"/>
          </w:divBdr>
        </w:div>
        <w:div w:id="2009668903">
          <w:marLeft w:val="1166"/>
          <w:marRight w:val="0"/>
          <w:marTop w:val="0"/>
          <w:marBottom w:val="0"/>
          <w:divBdr>
            <w:top w:val="none" w:sz="0" w:space="0" w:color="auto"/>
            <w:left w:val="none" w:sz="0" w:space="0" w:color="auto"/>
            <w:bottom w:val="none" w:sz="0" w:space="0" w:color="auto"/>
            <w:right w:val="none" w:sz="0" w:space="0" w:color="auto"/>
          </w:divBdr>
        </w:div>
        <w:div w:id="391733681">
          <w:marLeft w:val="547"/>
          <w:marRight w:val="0"/>
          <w:marTop w:val="0"/>
          <w:marBottom w:val="0"/>
          <w:divBdr>
            <w:top w:val="none" w:sz="0" w:space="0" w:color="auto"/>
            <w:left w:val="none" w:sz="0" w:space="0" w:color="auto"/>
            <w:bottom w:val="none" w:sz="0" w:space="0" w:color="auto"/>
            <w:right w:val="none" w:sz="0" w:space="0" w:color="auto"/>
          </w:divBdr>
        </w:div>
        <w:div w:id="700666251">
          <w:marLeft w:val="1166"/>
          <w:marRight w:val="0"/>
          <w:marTop w:val="0"/>
          <w:marBottom w:val="0"/>
          <w:divBdr>
            <w:top w:val="none" w:sz="0" w:space="0" w:color="auto"/>
            <w:left w:val="none" w:sz="0" w:space="0" w:color="auto"/>
            <w:bottom w:val="none" w:sz="0" w:space="0" w:color="auto"/>
            <w:right w:val="none" w:sz="0" w:space="0" w:color="auto"/>
          </w:divBdr>
        </w:div>
        <w:div w:id="959185088">
          <w:marLeft w:val="1166"/>
          <w:marRight w:val="0"/>
          <w:marTop w:val="0"/>
          <w:marBottom w:val="0"/>
          <w:divBdr>
            <w:top w:val="none" w:sz="0" w:space="0" w:color="auto"/>
            <w:left w:val="none" w:sz="0" w:space="0" w:color="auto"/>
            <w:bottom w:val="none" w:sz="0" w:space="0" w:color="auto"/>
            <w:right w:val="none" w:sz="0" w:space="0" w:color="auto"/>
          </w:divBdr>
        </w:div>
        <w:div w:id="2018650865">
          <w:marLeft w:val="547"/>
          <w:marRight w:val="0"/>
          <w:marTop w:val="0"/>
          <w:marBottom w:val="0"/>
          <w:divBdr>
            <w:top w:val="none" w:sz="0" w:space="0" w:color="auto"/>
            <w:left w:val="none" w:sz="0" w:space="0" w:color="auto"/>
            <w:bottom w:val="none" w:sz="0" w:space="0" w:color="auto"/>
            <w:right w:val="none" w:sz="0" w:space="0" w:color="auto"/>
          </w:divBdr>
        </w:div>
        <w:div w:id="195430721">
          <w:marLeft w:val="1166"/>
          <w:marRight w:val="0"/>
          <w:marTop w:val="0"/>
          <w:marBottom w:val="0"/>
          <w:divBdr>
            <w:top w:val="none" w:sz="0" w:space="0" w:color="auto"/>
            <w:left w:val="none" w:sz="0" w:space="0" w:color="auto"/>
            <w:bottom w:val="none" w:sz="0" w:space="0" w:color="auto"/>
            <w:right w:val="none" w:sz="0" w:space="0" w:color="auto"/>
          </w:divBdr>
        </w:div>
        <w:div w:id="1489055958">
          <w:marLeft w:val="1166"/>
          <w:marRight w:val="0"/>
          <w:marTop w:val="0"/>
          <w:marBottom w:val="0"/>
          <w:divBdr>
            <w:top w:val="none" w:sz="0" w:space="0" w:color="auto"/>
            <w:left w:val="none" w:sz="0" w:space="0" w:color="auto"/>
            <w:bottom w:val="none" w:sz="0" w:space="0" w:color="auto"/>
            <w:right w:val="none" w:sz="0" w:space="0" w:color="auto"/>
          </w:divBdr>
        </w:div>
        <w:div w:id="1024671298">
          <w:marLeft w:val="1166"/>
          <w:marRight w:val="0"/>
          <w:marTop w:val="0"/>
          <w:marBottom w:val="0"/>
          <w:divBdr>
            <w:top w:val="none" w:sz="0" w:space="0" w:color="auto"/>
            <w:left w:val="none" w:sz="0" w:space="0" w:color="auto"/>
            <w:bottom w:val="none" w:sz="0" w:space="0" w:color="auto"/>
            <w:right w:val="none" w:sz="0" w:space="0" w:color="auto"/>
          </w:divBdr>
        </w:div>
        <w:div w:id="366957416">
          <w:marLeft w:val="1166"/>
          <w:marRight w:val="0"/>
          <w:marTop w:val="0"/>
          <w:marBottom w:val="0"/>
          <w:divBdr>
            <w:top w:val="none" w:sz="0" w:space="0" w:color="auto"/>
            <w:left w:val="none" w:sz="0" w:space="0" w:color="auto"/>
            <w:bottom w:val="none" w:sz="0" w:space="0" w:color="auto"/>
            <w:right w:val="none" w:sz="0" w:space="0" w:color="auto"/>
          </w:divBdr>
        </w:div>
      </w:divsChild>
    </w:div>
    <w:div w:id="1753744744">
      <w:bodyDiv w:val="1"/>
      <w:marLeft w:val="0"/>
      <w:marRight w:val="0"/>
      <w:marTop w:val="0"/>
      <w:marBottom w:val="0"/>
      <w:divBdr>
        <w:top w:val="none" w:sz="0" w:space="0" w:color="auto"/>
        <w:left w:val="none" w:sz="0" w:space="0" w:color="auto"/>
        <w:bottom w:val="none" w:sz="0" w:space="0" w:color="auto"/>
        <w:right w:val="none" w:sz="0" w:space="0" w:color="auto"/>
      </w:divBdr>
    </w:div>
    <w:div w:id="1765950663">
      <w:bodyDiv w:val="1"/>
      <w:marLeft w:val="0"/>
      <w:marRight w:val="0"/>
      <w:marTop w:val="0"/>
      <w:marBottom w:val="0"/>
      <w:divBdr>
        <w:top w:val="none" w:sz="0" w:space="0" w:color="auto"/>
        <w:left w:val="none" w:sz="0" w:space="0" w:color="auto"/>
        <w:bottom w:val="none" w:sz="0" w:space="0" w:color="auto"/>
        <w:right w:val="none" w:sz="0" w:space="0" w:color="auto"/>
      </w:divBdr>
      <w:divsChild>
        <w:div w:id="64645428">
          <w:marLeft w:val="547"/>
          <w:marRight w:val="0"/>
          <w:marTop w:val="0"/>
          <w:marBottom w:val="0"/>
          <w:divBdr>
            <w:top w:val="none" w:sz="0" w:space="0" w:color="auto"/>
            <w:left w:val="none" w:sz="0" w:space="0" w:color="auto"/>
            <w:bottom w:val="none" w:sz="0" w:space="0" w:color="auto"/>
            <w:right w:val="none" w:sz="0" w:space="0" w:color="auto"/>
          </w:divBdr>
        </w:div>
        <w:div w:id="1622154584">
          <w:marLeft w:val="547"/>
          <w:marRight w:val="0"/>
          <w:marTop w:val="0"/>
          <w:marBottom w:val="0"/>
          <w:divBdr>
            <w:top w:val="none" w:sz="0" w:space="0" w:color="auto"/>
            <w:left w:val="none" w:sz="0" w:space="0" w:color="auto"/>
            <w:bottom w:val="none" w:sz="0" w:space="0" w:color="auto"/>
            <w:right w:val="none" w:sz="0" w:space="0" w:color="auto"/>
          </w:divBdr>
        </w:div>
        <w:div w:id="708182492">
          <w:marLeft w:val="547"/>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9715371">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2669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2394818">
      <w:bodyDiv w:val="1"/>
      <w:marLeft w:val="0"/>
      <w:marRight w:val="0"/>
      <w:marTop w:val="0"/>
      <w:marBottom w:val="0"/>
      <w:divBdr>
        <w:top w:val="none" w:sz="0" w:space="0" w:color="auto"/>
        <w:left w:val="none" w:sz="0" w:space="0" w:color="auto"/>
        <w:bottom w:val="none" w:sz="0" w:space="0" w:color="auto"/>
        <w:right w:val="none" w:sz="0" w:space="0" w:color="auto"/>
      </w:divBdr>
    </w:div>
    <w:div w:id="19812231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3862519">
      <w:bodyDiv w:val="1"/>
      <w:marLeft w:val="0"/>
      <w:marRight w:val="0"/>
      <w:marTop w:val="0"/>
      <w:marBottom w:val="0"/>
      <w:divBdr>
        <w:top w:val="none" w:sz="0" w:space="0" w:color="auto"/>
        <w:left w:val="none" w:sz="0" w:space="0" w:color="auto"/>
        <w:bottom w:val="none" w:sz="0" w:space="0" w:color="auto"/>
        <w:right w:val="none" w:sz="0" w:space="0" w:color="auto"/>
      </w:divBdr>
      <w:divsChild>
        <w:div w:id="527833102">
          <w:marLeft w:val="547"/>
          <w:marRight w:val="0"/>
          <w:marTop w:val="0"/>
          <w:marBottom w:val="0"/>
          <w:divBdr>
            <w:top w:val="none" w:sz="0" w:space="0" w:color="auto"/>
            <w:left w:val="none" w:sz="0" w:space="0" w:color="auto"/>
            <w:bottom w:val="none" w:sz="0" w:space="0" w:color="auto"/>
            <w:right w:val="none" w:sz="0" w:space="0" w:color="auto"/>
          </w:divBdr>
        </w:div>
        <w:div w:id="54085334">
          <w:marLeft w:val="1166"/>
          <w:marRight w:val="0"/>
          <w:marTop w:val="0"/>
          <w:marBottom w:val="0"/>
          <w:divBdr>
            <w:top w:val="none" w:sz="0" w:space="0" w:color="auto"/>
            <w:left w:val="none" w:sz="0" w:space="0" w:color="auto"/>
            <w:bottom w:val="none" w:sz="0" w:space="0" w:color="auto"/>
            <w:right w:val="none" w:sz="0" w:space="0" w:color="auto"/>
          </w:divBdr>
        </w:div>
        <w:div w:id="1838769577">
          <w:marLeft w:val="547"/>
          <w:marRight w:val="0"/>
          <w:marTop w:val="0"/>
          <w:marBottom w:val="0"/>
          <w:divBdr>
            <w:top w:val="none" w:sz="0" w:space="0" w:color="auto"/>
            <w:left w:val="none" w:sz="0" w:space="0" w:color="auto"/>
            <w:bottom w:val="none" w:sz="0" w:space="0" w:color="auto"/>
            <w:right w:val="none" w:sz="0" w:space="0" w:color="auto"/>
          </w:divBdr>
        </w:div>
        <w:div w:id="1497382978">
          <w:marLeft w:val="547"/>
          <w:marRight w:val="0"/>
          <w:marTop w:val="0"/>
          <w:marBottom w:val="0"/>
          <w:divBdr>
            <w:top w:val="none" w:sz="0" w:space="0" w:color="auto"/>
            <w:left w:val="none" w:sz="0" w:space="0" w:color="auto"/>
            <w:bottom w:val="none" w:sz="0" w:space="0" w:color="auto"/>
            <w:right w:val="none" w:sz="0" w:space="0" w:color="auto"/>
          </w:divBdr>
        </w:div>
        <w:div w:id="844832121">
          <w:marLeft w:val="547"/>
          <w:marRight w:val="0"/>
          <w:marTop w:val="0"/>
          <w:marBottom w:val="0"/>
          <w:divBdr>
            <w:top w:val="none" w:sz="0" w:space="0" w:color="auto"/>
            <w:left w:val="none" w:sz="0" w:space="0" w:color="auto"/>
            <w:bottom w:val="none" w:sz="0" w:space="0" w:color="auto"/>
            <w:right w:val="none" w:sz="0" w:space="0" w:color="auto"/>
          </w:divBdr>
        </w:div>
        <w:div w:id="165050896">
          <w:marLeft w:val="547"/>
          <w:marRight w:val="0"/>
          <w:marTop w:val="0"/>
          <w:marBottom w:val="0"/>
          <w:divBdr>
            <w:top w:val="none" w:sz="0" w:space="0" w:color="auto"/>
            <w:left w:val="none" w:sz="0" w:space="0" w:color="auto"/>
            <w:bottom w:val="none" w:sz="0" w:space="0" w:color="auto"/>
            <w:right w:val="none" w:sz="0" w:space="0" w:color="auto"/>
          </w:divBdr>
        </w:div>
        <w:div w:id="1583371927">
          <w:marLeft w:val="547"/>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629584">
      <w:bodyDiv w:val="1"/>
      <w:marLeft w:val="0"/>
      <w:marRight w:val="0"/>
      <w:marTop w:val="0"/>
      <w:marBottom w:val="0"/>
      <w:divBdr>
        <w:top w:val="none" w:sz="0" w:space="0" w:color="auto"/>
        <w:left w:val="none" w:sz="0" w:space="0" w:color="auto"/>
        <w:bottom w:val="none" w:sz="0" w:space="0" w:color="auto"/>
        <w:right w:val="none" w:sz="0" w:space="0" w:color="auto"/>
      </w:divBdr>
      <w:divsChild>
        <w:div w:id="1950383617">
          <w:marLeft w:val="547"/>
          <w:marRight w:val="0"/>
          <w:marTop w:val="0"/>
          <w:marBottom w:val="0"/>
          <w:divBdr>
            <w:top w:val="none" w:sz="0" w:space="0" w:color="auto"/>
            <w:left w:val="none" w:sz="0" w:space="0" w:color="auto"/>
            <w:bottom w:val="none" w:sz="0" w:space="0" w:color="auto"/>
            <w:right w:val="none" w:sz="0" w:space="0" w:color="auto"/>
          </w:divBdr>
        </w:div>
        <w:div w:id="1246723879">
          <w:marLeft w:val="1166"/>
          <w:marRight w:val="0"/>
          <w:marTop w:val="0"/>
          <w:marBottom w:val="0"/>
          <w:divBdr>
            <w:top w:val="none" w:sz="0" w:space="0" w:color="auto"/>
            <w:left w:val="none" w:sz="0" w:space="0" w:color="auto"/>
            <w:bottom w:val="none" w:sz="0" w:space="0" w:color="auto"/>
            <w:right w:val="none" w:sz="0" w:space="0" w:color="auto"/>
          </w:divBdr>
        </w:div>
        <w:div w:id="1087968407">
          <w:marLeft w:val="1166"/>
          <w:marRight w:val="0"/>
          <w:marTop w:val="0"/>
          <w:marBottom w:val="0"/>
          <w:divBdr>
            <w:top w:val="none" w:sz="0" w:space="0" w:color="auto"/>
            <w:left w:val="none" w:sz="0" w:space="0" w:color="auto"/>
            <w:bottom w:val="none" w:sz="0" w:space="0" w:color="auto"/>
            <w:right w:val="none" w:sz="0" w:space="0" w:color="auto"/>
          </w:divBdr>
        </w:div>
        <w:div w:id="1310666902">
          <w:marLeft w:val="547"/>
          <w:marRight w:val="0"/>
          <w:marTop w:val="0"/>
          <w:marBottom w:val="0"/>
          <w:divBdr>
            <w:top w:val="none" w:sz="0" w:space="0" w:color="auto"/>
            <w:left w:val="none" w:sz="0" w:space="0" w:color="auto"/>
            <w:bottom w:val="none" w:sz="0" w:space="0" w:color="auto"/>
            <w:right w:val="none" w:sz="0" w:space="0" w:color="auto"/>
          </w:divBdr>
        </w:div>
        <w:div w:id="2138528328">
          <w:marLeft w:val="547"/>
          <w:marRight w:val="0"/>
          <w:marTop w:val="0"/>
          <w:marBottom w:val="0"/>
          <w:divBdr>
            <w:top w:val="none" w:sz="0" w:space="0" w:color="auto"/>
            <w:left w:val="none" w:sz="0" w:space="0" w:color="auto"/>
            <w:bottom w:val="none" w:sz="0" w:space="0" w:color="auto"/>
            <w:right w:val="none" w:sz="0" w:space="0" w:color="auto"/>
          </w:divBdr>
        </w:div>
        <w:div w:id="1380930726">
          <w:marLeft w:val="547"/>
          <w:marRight w:val="0"/>
          <w:marTop w:val="0"/>
          <w:marBottom w:val="0"/>
          <w:divBdr>
            <w:top w:val="none" w:sz="0" w:space="0" w:color="auto"/>
            <w:left w:val="none" w:sz="0" w:space="0" w:color="auto"/>
            <w:bottom w:val="none" w:sz="0" w:space="0" w:color="auto"/>
            <w:right w:val="none" w:sz="0" w:space="0" w:color="auto"/>
          </w:divBdr>
        </w:div>
        <w:div w:id="395082728">
          <w:marLeft w:val="547"/>
          <w:marRight w:val="0"/>
          <w:marTop w:val="0"/>
          <w:marBottom w:val="0"/>
          <w:divBdr>
            <w:top w:val="none" w:sz="0" w:space="0" w:color="auto"/>
            <w:left w:val="none" w:sz="0" w:space="0" w:color="auto"/>
            <w:bottom w:val="none" w:sz="0" w:space="0" w:color="auto"/>
            <w:right w:val="none" w:sz="0" w:space="0" w:color="auto"/>
          </w:divBdr>
        </w:div>
        <w:div w:id="1792748895">
          <w:marLeft w:val="547"/>
          <w:marRight w:val="0"/>
          <w:marTop w:val="0"/>
          <w:marBottom w:val="0"/>
          <w:divBdr>
            <w:top w:val="none" w:sz="0" w:space="0" w:color="auto"/>
            <w:left w:val="none" w:sz="0" w:space="0" w:color="auto"/>
            <w:bottom w:val="none" w:sz="0" w:space="0" w:color="auto"/>
            <w:right w:val="none" w:sz="0" w:space="0" w:color="auto"/>
          </w:divBdr>
        </w:div>
        <w:div w:id="1802266365">
          <w:marLeft w:val="547"/>
          <w:marRight w:val="0"/>
          <w:marTop w:val="0"/>
          <w:marBottom w:val="0"/>
          <w:divBdr>
            <w:top w:val="none" w:sz="0" w:space="0" w:color="auto"/>
            <w:left w:val="none" w:sz="0" w:space="0" w:color="auto"/>
            <w:bottom w:val="none" w:sz="0" w:space="0" w:color="auto"/>
            <w:right w:val="none" w:sz="0" w:space="0" w:color="auto"/>
          </w:divBdr>
        </w:div>
        <w:div w:id="299843964">
          <w:marLeft w:val="547"/>
          <w:marRight w:val="0"/>
          <w:marTop w:val="0"/>
          <w:marBottom w:val="0"/>
          <w:divBdr>
            <w:top w:val="none" w:sz="0" w:space="0" w:color="auto"/>
            <w:left w:val="none" w:sz="0" w:space="0" w:color="auto"/>
            <w:bottom w:val="none" w:sz="0" w:space="0" w:color="auto"/>
            <w:right w:val="none" w:sz="0" w:space="0" w:color="auto"/>
          </w:divBdr>
        </w:div>
        <w:div w:id="763233818">
          <w:marLeft w:val="547"/>
          <w:marRight w:val="0"/>
          <w:marTop w:val="0"/>
          <w:marBottom w:val="0"/>
          <w:divBdr>
            <w:top w:val="none" w:sz="0" w:space="0" w:color="auto"/>
            <w:left w:val="none" w:sz="0" w:space="0" w:color="auto"/>
            <w:bottom w:val="none" w:sz="0" w:space="0" w:color="auto"/>
            <w:right w:val="none" w:sz="0" w:space="0" w:color="auto"/>
          </w:divBdr>
        </w:div>
        <w:div w:id="1842356163">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3" ma:contentTypeDescription="新しいドキュメントを作成します。" ma:contentTypeScope="" ma:versionID="2aaca7e1f0007f43136cdf8a999ecdf0">
  <xsd:schema xmlns:xsd="http://www.w3.org/2001/XMLSchema" xmlns:xs="http://www.w3.org/2001/XMLSchema" xmlns:p="http://schemas.microsoft.com/office/2006/metadata/properties" xmlns:ns2="8ed0ad23-1bd5-4400-9f72-0824f9071409" targetNamespace="http://schemas.microsoft.com/office/2006/metadata/properties" ma:root="true" ma:fieldsID="574f4e5a005d78d790116c07a7437a9d" ns2:_="">
    <xsd:import namespace="8ed0ad23-1bd5-4400-9f72-0824f90714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8DC05-5533-45E1-BAD1-D8995471B9F1}">
  <ds:schemaRefs>
    <ds:schemaRef ds:uri="http://schemas.microsoft.com/sharepoint/v3/contenttype/forms"/>
  </ds:schemaRefs>
</ds:datastoreItem>
</file>

<file path=customXml/itemProps2.xml><?xml version="1.0" encoding="utf-8"?>
<ds:datastoreItem xmlns:ds="http://schemas.openxmlformats.org/officeDocument/2006/customXml" ds:itemID="{CCEA38AA-1F60-41EC-B396-260D8B626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6651B7-0668-41C0-A753-212F13F2D8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D6FDC2-EC2B-4637-8700-A8150F424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124</Lines>
  <LinksUpToDate>false</LinksUpToDate>
  <Paragraphs>35</Paragraphs>
  <ScaleCrop>false</ScaleCrop>
  <CharactersWithSpaces>17564</CharactersWithSpaces>
  <SharedDoc>false</SharedDoc>
  <HyperlinksChanged>false</HyperlinksChanged>
  <AppVersion>16.0000</AppVersion>
  <Characters>14973</Characters>
  <Pages>8</Pages>
  <DocSecurity>0</DocSecurity>
  <Words>2626</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2023-09-29T09:13:00Z</dcterms:modified>
  <dc:title>TSG-RAN Working Group 1 Meeting</dc:title>
  <cp:lastPrinted>2017-08-09T04:40:00Z</cp:lastPrinted>
  <cp:lastModifiedBy>Kousuke Shima (島 康介)</cp:lastModifiedBy>
  <dcterms:created xsi:type="dcterms:W3CDTF">2023-08-09T01:14:00Z</dcterms:created>
  <cp:revision>330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ies>
</file>