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57A9F" w14:textId="4B2D770C" w:rsidR="002F0CA4" w:rsidRPr="002F0CA4" w:rsidRDefault="002F0CA4" w:rsidP="002F0CA4">
      <w:pPr>
        <w:tabs>
          <w:tab w:val="center" w:pos="4536"/>
          <w:tab w:val="right" w:pos="9072"/>
        </w:tabs>
        <w:rPr>
          <w:rFonts w:ascii="Arial" w:hAnsi="Arial" w:cs="Arial"/>
          <w:b/>
          <w:bCs/>
          <w:sz w:val="28"/>
        </w:rPr>
      </w:pPr>
      <w:r w:rsidRPr="002F0CA4">
        <w:rPr>
          <w:rFonts w:ascii="Arial" w:hAnsi="Arial" w:cs="Arial"/>
          <w:b/>
          <w:bCs/>
          <w:sz w:val="28"/>
        </w:rPr>
        <w:t>3GPP TSG RAN WG1 #114</w:t>
      </w:r>
      <w:r w:rsidR="00F531E4">
        <w:rPr>
          <w:rFonts w:ascii="Arial" w:hAnsi="Arial" w:cs="Arial"/>
          <w:b/>
          <w:bCs/>
          <w:sz w:val="28"/>
        </w:rPr>
        <w:t>bis</w:t>
      </w:r>
      <w:r w:rsidRPr="002F0CA4">
        <w:rPr>
          <w:rFonts w:ascii="Arial" w:hAnsi="Arial" w:cs="Arial"/>
          <w:b/>
          <w:bCs/>
          <w:sz w:val="28"/>
        </w:rPr>
        <w:tab/>
      </w:r>
      <w:r w:rsidRPr="002F0CA4">
        <w:rPr>
          <w:rFonts w:ascii="Arial" w:hAnsi="Arial" w:cs="Arial"/>
          <w:b/>
          <w:bCs/>
          <w:sz w:val="28"/>
        </w:rPr>
        <w:tab/>
      </w:r>
      <w:r w:rsidR="00F75CA5" w:rsidRPr="00F75CA5">
        <w:rPr>
          <w:rFonts w:ascii="Arial" w:hAnsi="Arial" w:cs="Arial"/>
          <w:b/>
          <w:bCs/>
          <w:sz w:val="28"/>
        </w:rPr>
        <w:t>R1-2309910</w:t>
      </w:r>
    </w:p>
    <w:p w14:paraId="55D2C01B" w14:textId="7B73CDB3" w:rsidR="00EA1AF9" w:rsidRPr="008B56FF" w:rsidRDefault="00F531E4" w:rsidP="002F0CA4">
      <w:pPr>
        <w:tabs>
          <w:tab w:val="center" w:pos="4536"/>
          <w:tab w:val="right" w:pos="9072"/>
        </w:tabs>
        <w:rPr>
          <w:rFonts w:ascii="Arial" w:eastAsia="MS Mincho" w:hAnsi="Arial" w:cs="Arial"/>
          <w:b/>
          <w:bCs/>
          <w:sz w:val="28"/>
          <w:lang w:eastAsia="ja-JP"/>
        </w:rPr>
      </w:pPr>
      <w:r w:rsidRPr="00F531E4">
        <w:rPr>
          <w:rFonts w:ascii="Arial" w:hAnsi="Arial" w:cs="Arial"/>
          <w:b/>
          <w:bCs/>
          <w:sz w:val="28"/>
        </w:rPr>
        <w:t>Xiamen, China, October 9th – October 13th, 2023</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38034F9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33DF6">
        <w:rPr>
          <w:b/>
          <w:kern w:val="2"/>
          <w:sz w:val="24"/>
          <w:lang w:eastAsia="zh-CN"/>
        </w:rPr>
        <w:t>8</w:t>
      </w:r>
      <w:r w:rsidR="00DB5933">
        <w:rPr>
          <w:b/>
          <w:kern w:val="2"/>
          <w:sz w:val="24"/>
          <w:lang w:eastAsia="zh-CN"/>
        </w:rPr>
        <w:t>.</w:t>
      </w:r>
      <w:r w:rsidR="00C33DF6">
        <w:rPr>
          <w:b/>
          <w:kern w:val="2"/>
          <w:sz w:val="24"/>
          <w:lang w:eastAsia="zh-CN"/>
        </w:rPr>
        <w:t>8</w:t>
      </w:r>
      <w:r w:rsidR="00760196">
        <w:rPr>
          <w:b/>
          <w:kern w:val="2"/>
          <w:sz w:val="24"/>
          <w:lang w:eastAsia="zh-CN"/>
        </w:rPr>
        <w:t>.</w:t>
      </w:r>
      <w:r w:rsidR="005E0E40">
        <w:rPr>
          <w:b/>
          <w:kern w:val="2"/>
          <w:sz w:val="24"/>
          <w:lang w:eastAsia="zh-CN"/>
        </w:rPr>
        <w:t>3</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D77A7F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F531E4" w:rsidRPr="00F531E4">
        <w:rPr>
          <w:b/>
          <w:kern w:val="2"/>
          <w:sz w:val="24"/>
          <w:lang w:eastAsia="zh-CN"/>
        </w:rPr>
        <w:t xml:space="preserve">Maintenance </w:t>
      </w:r>
      <w:r w:rsidR="00F531E4">
        <w:rPr>
          <w:b/>
          <w:kern w:val="2"/>
          <w:sz w:val="24"/>
          <w:lang w:eastAsia="zh-CN"/>
        </w:rPr>
        <w:t>i</w:t>
      </w:r>
      <w:r w:rsidR="00F531E4" w:rsidRPr="00F531E4">
        <w:rPr>
          <w:b/>
          <w:kern w:val="2"/>
          <w:sz w:val="24"/>
          <w:lang w:eastAsia="zh-CN"/>
        </w:rPr>
        <w:t>ssues on DWS Configuration and PHR reporting</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6C1EC8AF" w14:textId="77CC5015" w:rsidR="00CE58CB" w:rsidRDefault="004B1BAF" w:rsidP="00B21A6A">
      <w:pPr>
        <w:rPr>
          <w:lang w:eastAsia="zh-CN"/>
        </w:rPr>
      </w:pPr>
      <w:r>
        <w:rPr>
          <w:lang w:eastAsia="zh-CN"/>
        </w:rPr>
        <w:t>At RAN1#11</w:t>
      </w:r>
      <w:r w:rsidR="00F531E4">
        <w:rPr>
          <w:lang w:eastAsia="zh-CN"/>
        </w:rPr>
        <w:t>4 [1]</w:t>
      </w:r>
      <w:r>
        <w:rPr>
          <w:lang w:eastAsia="zh-CN"/>
        </w:rPr>
        <w:t>, the following agreement</w:t>
      </w:r>
      <w:r w:rsidR="006F3CCB">
        <w:rPr>
          <w:lang w:eastAsia="zh-CN"/>
        </w:rPr>
        <w:t>s</w:t>
      </w:r>
      <w:r>
        <w:rPr>
          <w:lang w:eastAsia="zh-CN"/>
        </w:rPr>
        <w:t xml:space="preserve"> w</w:t>
      </w:r>
      <w:r w:rsidR="006F3CCB">
        <w:rPr>
          <w:lang w:eastAsia="zh-CN"/>
        </w:rPr>
        <w:t xml:space="preserve">ere </w:t>
      </w:r>
      <w:r>
        <w:rPr>
          <w:lang w:eastAsia="zh-CN"/>
        </w:rPr>
        <w:t>made on aspects of dynamic waveform switching</w:t>
      </w:r>
      <w:r w:rsidR="00F531E4">
        <w:rPr>
          <w:lang w:eastAsia="zh-CN"/>
        </w:rPr>
        <w:t xml:space="preserve"> and PHR reporting</w:t>
      </w:r>
      <w:r>
        <w:rPr>
          <w:lang w:eastAsia="zh-CN"/>
        </w:rPr>
        <w:t>:</w:t>
      </w:r>
    </w:p>
    <w:tbl>
      <w:tblPr>
        <w:tblStyle w:val="TableGrid"/>
        <w:tblW w:w="0" w:type="auto"/>
        <w:tblLook w:val="04A0" w:firstRow="1" w:lastRow="0" w:firstColumn="1" w:lastColumn="0" w:noHBand="0" w:noVBand="1"/>
      </w:tblPr>
      <w:tblGrid>
        <w:gridCol w:w="9307"/>
      </w:tblGrid>
      <w:tr w:rsidR="00160997" w14:paraId="1C1B0CAB" w14:textId="77777777" w:rsidTr="00D87BA7">
        <w:tc>
          <w:tcPr>
            <w:tcW w:w="9307" w:type="dxa"/>
          </w:tcPr>
          <w:p w14:paraId="2C04DF29" w14:textId="77777777" w:rsidR="00F531E4" w:rsidRDefault="00F531E4" w:rsidP="00F531E4">
            <w:pPr>
              <w:rPr>
                <w:rFonts w:eastAsia="DengXian"/>
                <w:szCs w:val="20"/>
                <w:highlight w:val="green"/>
                <w:lang w:eastAsia="zh-CN"/>
              </w:rPr>
            </w:pPr>
            <w:r>
              <w:rPr>
                <w:rFonts w:eastAsia="DengXian" w:hint="eastAsia"/>
                <w:szCs w:val="20"/>
                <w:highlight w:val="green"/>
                <w:lang w:eastAsia="zh-CN"/>
              </w:rPr>
              <w:t>A</w:t>
            </w:r>
            <w:r>
              <w:rPr>
                <w:rFonts w:eastAsia="DengXian"/>
                <w:szCs w:val="20"/>
                <w:highlight w:val="green"/>
                <w:lang w:eastAsia="zh-CN"/>
              </w:rPr>
              <w:t>greement</w:t>
            </w:r>
          </w:p>
          <w:p w14:paraId="51F1FA9D" w14:textId="77777777" w:rsidR="00F531E4" w:rsidRPr="00A26664" w:rsidRDefault="00F531E4" w:rsidP="00F531E4">
            <w:pPr>
              <w:rPr>
                <w:szCs w:val="20"/>
              </w:rPr>
            </w:pPr>
            <w:r>
              <w:rPr>
                <w:szCs w:val="20"/>
              </w:rPr>
              <w:t>Introduce two new RRC parameters for configuration of DWS field in DCI formats 0_1/0_2:</w:t>
            </w:r>
          </w:p>
          <w:p w14:paraId="4B284741" w14:textId="77777777" w:rsidR="00F531E4" w:rsidRPr="00482C1F" w:rsidRDefault="00F531E4" w:rsidP="00F531E4">
            <w:pPr>
              <w:pStyle w:val="ListParagraph"/>
              <w:numPr>
                <w:ilvl w:val="0"/>
                <w:numId w:val="9"/>
              </w:numPr>
              <w:ind w:hanging="360"/>
              <w:jc w:val="left"/>
              <w:rPr>
                <w:rFonts w:ascii="Times New Roman" w:hAnsi="Times New Roman"/>
                <w:szCs w:val="20"/>
              </w:rPr>
            </w:pPr>
            <w:r>
              <w:rPr>
                <w:rFonts w:ascii="Times New Roman" w:hAnsi="Times New Roman"/>
                <w:szCs w:val="20"/>
              </w:rPr>
              <w:t>V</w:t>
            </w:r>
            <w:r w:rsidRPr="00482C1F">
              <w:rPr>
                <w:rFonts w:ascii="Times New Roman" w:hAnsi="Times New Roman"/>
                <w:szCs w:val="20"/>
              </w:rPr>
              <w:t>alue range is {enabled, disabled} for each of DCI format 0_1 and DCI format 0_2:</w:t>
            </w:r>
          </w:p>
          <w:p w14:paraId="634269DE" w14:textId="77777777" w:rsidR="00F531E4" w:rsidRDefault="00F531E4" w:rsidP="00F531E4">
            <w:pPr>
              <w:pStyle w:val="ListParagraph"/>
              <w:numPr>
                <w:ilvl w:val="1"/>
                <w:numId w:val="9"/>
              </w:numPr>
              <w:jc w:val="left"/>
              <w:rPr>
                <w:rFonts w:ascii="Times New Roman" w:hAnsi="Times New Roman"/>
                <w:szCs w:val="20"/>
              </w:rPr>
            </w:pPr>
            <w:r w:rsidRPr="00455EE3">
              <w:rPr>
                <w:rFonts w:ascii="Times New Roman" w:hAnsi="Times New Roman"/>
                <w:szCs w:val="20"/>
              </w:rPr>
              <w:t>“enabled” means that DWS field is present</w:t>
            </w:r>
            <w:r>
              <w:rPr>
                <w:rFonts w:ascii="Times New Roman" w:hAnsi="Times New Roman"/>
                <w:szCs w:val="20"/>
              </w:rPr>
              <w:t xml:space="preserve"> in the DCI format and UE follows DWS field.</w:t>
            </w:r>
          </w:p>
          <w:p w14:paraId="05E46103" w14:textId="77777777" w:rsidR="00F531E4" w:rsidRDefault="00F531E4" w:rsidP="00F531E4">
            <w:pPr>
              <w:pStyle w:val="ListParagraph"/>
              <w:numPr>
                <w:ilvl w:val="1"/>
                <w:numId w:val="9"/>
              </w:numPr>
              <w:jc w:val="left"/>
              <w:rPr>
                <w:rFonts w:ascii="Times New Roman" w:hAnsi="Times New Roman"/>
                <w:szCs w:val="20"/>
              </w:rPr>
            </w:pPr>
            <w:r>
              <w:rPr>
                <w:rFonts w:ascii="Times New Roman" w:hAnsi="Times New Roman"/>
                <w:szCs w:val="20"/>
              </w:rPr>
              <w:t>“d</w:t>
            </w:r>
            <w:r w:rsidRPr="00455EE3">
              <w:rPr>
                <w:rFonts w:ascii="Times New Roman" w:hAnsi="Times New Roman"/>
                <w:szCs w:val="20"/>
              </w:rPr>
              <w:t>isabled means that DWS field is not present and UE follows legacy parameter (</w:t>
            </w:r>
            <w:r w:rsidRPr="00642F1A">
              <w:rPr>
                <w:rFonts w:ascii="Times New Roman" w:hAnsi="Times New Roman"/>
                <w:i/>
                <w:iCs/>
                <w:szCs w:val="20"/>
              </w:rPr>
              <w:t>transformPrecoder</w:t>
            </w:r>
            <w:r w:rsidRPr="00455EE3">
              <w:rPr>
                <w:rFonts w:ascii="Times New Roman" w:hAnsi="Times New Roman"/>
                <w:szCs w:val="20"/>
              </w:rPr>
              <w:t>)</w:t>
            </w:r>
            <w:r>
              <w:rPr>
                <w:rFonts w:ascii="Times New Roman" w:hAnsi="Times New Roman"/>
                <w:szCs w:val="20"/>
              </w:rPr>
              <w:t xml:space="preserve"> when scheduled using the DCI format.</w:t>
            </w:r>
          </w:p>
          <w:p w14:paraId="7F82CBF0" w14:textId="77777777" w:rsidR="00F531E4" w:rsidRPr="00E24C35" w:rsidRDefault="00F531E4" w:rsidP="00F531E4">
            <w:pPr>
              <w:rPr>
                <w:highlight w:val="green"/>
              </w:rPr>
            </w:pPr>
            <w:r w:rsidRPr="00E24C35">
              <w:rPr>
                <w:rFonts w:eastAsia="DengXian"/>
                <w:szCs w:val="20"/>
                <w:highlight w:val="green"/>
                <w:lang w:eastAsia="zh-CN"/>
              </w:rPr>
              <w:t>Agreement</w:t>
            </w:r>
          </w:p>
          <w:p w14:paraId="57D6A4EE" w14:textId="77777777" w:rsidR="00F531E4" w:rsidRPr="00E56B53" w:rsidRDefault="00F531E4" w:rsidP="00F531E4">
            <w:pPr>
              <w:rPr>
                <w:szCs w:val="20"/>
                <w:lang w:eastAsia="zh-CN"/>
              </w:rPr>
            </w:pPr>
            <w:r w:rsidRPr="00E56B53">
              <w:rPr>
                <w:szCs w:val="20"/>
              </w:rPr>
              <w:t>For reporting of power headroom information for assumed PUSCH</w:t>
            </w:r>
            <w:r w:rsidRPr="00E56B53">
              <w:rPr>
                <w:szCs w:val="20"/>
                <w:lang w:eastAsia="zh-CN"/>
              </w:rPr>
              <w:t xml:space="preserve"> using target waveform different from waveform of actual PUSCH, support the following:</w:t>
            </w:r>
          </w:p>
          <w:p w14:paraId="60822A48" w14:textId="77777777" w:rsidR="00F531E4" w:rsidRPr="00E56B53" w:rsidRDefault="00F531E4" w:rsidP="00F531E4">
            <w:pPr>
              <w:numPr>
                <w:ilvl w:val="0"/>
                <w:numId w:val="9"/>
              </w:numPr>
              <w:autoSpaceDE/>
              <w:autoSpaceDN/>
              <w:adjustRightInd/>
              <w:snapToGrid/>
              <w:spacing w:after="0"/>
              <w:ind w:left="720" w:hanging="360"/>
              <w:jc w:val="left"/>
              <w:rPr>
                <w:szCs w:val="20"/>
                <w:lang w:eastAsia="zh-CN"/>
              </w:rPr>
            </w:pPr>
            <w:r w:rsidRPr="00E56B53">
              <w:rPr>
                <w:szCs w:val="20"/>
                <w:lang w:eastAsia="zh-CN"/>
              </w:rPr>
              <w:t>Power headroom information for assumed PUSCH is based on an actual PUSCH transmission.</w:t>
            </w:r>
          </w:p>
          <w:p w14:paraId="7C9CF49A" w14:textId="77777777" w:rsidR="00F531E4" w:rsidRPr="00E56B53" w:rsidRDefault="00F531E4" w:rsidP="00F531E4">
            <w:pPr>
              <w:numPr>
                <w:ilvl w:val="1"/>
                <w:numId w:val="9"/>
              </w:numPr>
              <w:autoSpaceDE/>
              <w:autoSpaceDN/>
              <w:adjustRightInd/>
              <w:snapToGrid/>
              <w:spacing w:after="0"/>
              <w:jc w:val="left"/>
              <w:rPr>
                <w:szCs w:val="20"/>
                <w:lang w:eastAsia="zh-CN"/>
              </w:rPr>
            </w:pPr>
            <w:r w:rsidRPr="00E56B53">
              <w:rPr>
                <w:szCs w:val="20"/>
                <w:lang w:eastAsia="zh-CN"/>
              </w:rPr>
              <w:t>In case of no actual PUSCH transmission on a serving cell, power headroom information for assumed PUSCH is not supported.</w:t>
            </w:r>
          </w:p>
          <w:p w14:paraId="2C60C017" w14:textId="77777777" w:rsidR="00F531E4" w:rsidRPr="000E59F9" w:rsidRDefault="00F531E4" w:rsidP="00F531E4">
            <w:pPr>
              <w:numPr>
                <w:ilvl w:val="1"/>
                <w:numId w:val="9"/>
              </w:numPr>
              <w:autoSpaceDE/>
              <w:autoSpaceDN/>
              <w:adjustRightInd/>
              <w:snapToGrid/>
              <w:spacing w:after="0"/>
              <w:jc w:val="left"/>
              <w:rPr>
                <w:szCs w:val="20"/>
                <w:highlight w:val="darkGray"/>
                <w:lang w:eastAsia="zh-CN"/>
              </w:rPr>
            </w:pPr>
            <w:r w:rsidRPr="000E59F9">
              <w:rPr>
                <w:szCs w:val="20"/>
                <w:highlight w:val="darkGray"/>
                <w:lang w:eastAsia="zh-CN"/>
              </w:rPr>
              <w:t>DWS field needs to be configured for at least one DCI format for the BWP of the actual PUSCH, otherwise power headroom information for assumed PUSCH is not supported.</w:t>
            </w:r>
          </w:p>
          <w:p w14:paraId="16B60DD9" w14:textId="77777777" w:rsidR="00F531E4" w:rsidRPr="00E56B53" w:rsidRDefault="00F531E4" w:rsidP="00F531E4">
            <w:pPr>
              <w:numPr>
                <w:ilvl w:val="0"/>
                <w:numId w:val="9"/>
              </w:numPr>
              <w:autoSpaceDE/>
              <w:autoSpaceDN/>
              <w:adjustRightInd/>
              <w:snapToGrid/>
              <w:spacing w:after="0"/>
              <w:ind w:left="720" w:hanging="360"/>
              <w:jc w:val="left"/>
              <w:rPr>
                <w:szCs w:val="20"/>
                <w:lang w:eastAsia="zh-CN"/>
              </w:rPr>
            </w:pPr>
            <w:r w:rsidRPr="00E56B53">
              <w:rPr>
                <w:szCs w:val="20"/>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13DE8FD" w14:textId="77777777" w:rsidR="00F531E4" w:rsidRPr="00E56B53" w:rsidRDefault="00F531E4" w:rsidP="00F531E4">
            <w:pPr>
              <w:numPr>
                <w:ilvl w:val="1"/>
                <w:numId w:val="9"/>
              </w:numPr>
              <w:autoSpaceDE/>
              <w:autoSpaceDN/>
              <w:adjustRightInd/>
              <w:snapToGrid/>
              <w:spacing w:after="0"/>
              <w:jc w:val="left"/>
              <w:rPr>
                <w:szCs w:val="20"/>
                <w:lang w:eastAsia="zh-CN"/>
              </w:rPr>
            </w:pPr>
            <w:r w:rsidRPr="00E56B53">
              <w:rPr>
                <w:szCs w:val="20"/>
                <w:lang w:eastAsia="zh-CN"/>
              </w:rPr>
              <w:t>All parameters that are used for the calculation of P</w:t>
            </w:r>
            <w:r w:rsidRPr="00E56B53">
              <w:rPr>
                <w:szCs w:val="20"/>
                <w:vertAlign w:val="subscript"/>
                <w:lang w:eastAsia="zh-CN"/>
              </w:rPr>
              <w:t>CMAX,f,c</w:t>
            </w:r>
            <w:r w:rsidRPr="00E56B53">
              <w:rPr>
                <w:szCs w:val="20"/>
                <w:lang w:eastAsia="zh-CN"/>
              </w:rPr>
              <w:t>(i), except waveform, are the same between assumed PUSCH and actual PUSCH.</w:t>
            </w:r>
          </w:p>
          <w:p w14:paraId="1F2023BB" w14:textId="77777777" w:rsidR="00F531E4" w:rsidRPr="00E56B53" w:rsidRDefault="00F531E4" w:rsidP="00F531E4">
            <w:pPr>
              <w:numPr>
                <w:ilvl w:val="1"/>
                <w:numId w:val="9"/>
              </w:numPr>
              <w:autoSpaceDE/>
              <w:autoSpaceDN/>
              <w:adjustRightInd/>
              <w:snapToGrid/>
              <w:spacing w:after="0"/>
              <w:jc w:val="left"/>
              <w:rPr>
                <w:szCs w:val="20"/>
                <w:lang w:eastAsia="zh-CN"/>
              </w:rPr>
            </w:pPr>
            <w:r w:rsidRPr="00E56B53">
              <w:rPr>
                <w:szCs w:val="20"/>
                <w:lang w:eastAsia="zh-CN"/>
              </w:rPr>
              <w:t>In case assumed PUSCH transmission is not supported for the parameters that are used for the calculation of P</w:t>
            </w:r>
            <w:r w:rsidRPr="00E56B53">
              <w:rPr>
                <w:szCs w:val="20"/>
                <w:vertAlign w:val="subscript"/>
                <w:lang w:eastAsia="zh-CN"/>
              </w:rPr>
              <w:t>CMAX,f,c</w:t>
            </w:r>
            <w:r w:rsidRPr="00E56B53">
              <w:rPr>
                <w:szCs w:val="20"/>
                <w:lang w:eastAsia="zh-CN"/>
              </w:rPr>
              <w:t>(i), power headroom information for assumed PUSCH is not computed or reported.</w:t>
            </w:r>
          </w:p>
          <w:p w14:paraId="2F076D0A" w14:textId="77777777" w:rsidR="00F531E4" w:rsidRPr="00E56B53" w:rsidRDefault="00F531E4" w:rsidP="00F531E4">
            <w:pPr>
              <w:numPr>
                <w:ilvl w:val="0"/>
                <w:numId w:val="9"/>
              </w:numPr>
              <w:autoSpaceDE/>
              <w:autoSpaceDN/>
              <w:adjustRightInd/>
              <w:snapToGrid/>
              <w:spacing w:after="0"/>
              <w:ind w:left="720" w:hanging="360"/>
              <w:jc w:val="left"/>
              <w:rPr>
                <w:szCs w:val="20"/>
                <w:lang w:eastAsia="zh-CN"/>
              </w:rPr>
            </w:pPr>
            <w:r w:rsidRPr="00E56B53">
              <w:rPr>
                <w:szCs w:val="20"/>
                <w:lang w:eastAsia="zh-CN"/>
              </w:rPr>
              <w:t>Power headroom information for assumed PUSCH contains:</w:t>
            </w:r>
          </w:p>
          <w:p w14:paraId="4AEEE3A3" w14:textId="77777777" w:rsidR="00F531E4" w:rsidRPr="00E56B53" w:rsidRDefault="00F531E4" w:rsidP="00F531E4">
            <w:pPr>
              <w:numPr>
                <w:ilvl w:val="1"/>
                <w:numId w:val="9"/>
              </w:numPr>
              <w:autoSpaceDE/>
              <w:autoSpaceDN/>
              <w:adjustRightInd/>
              <w:snapToGrid/>
              <w:spacing w:after="0"/>
              <w:jc w:val="left"/>
              <w:rPr>
                <w:szCs w:val="20"/>
                <w:lang w:eastAsia="zh-CN"/>
              </w:rPr>
            </w:pPr>
            <w:r w:rsidRPr="00E56B53">
              <w:rPr>
                <w:szCs w:val="20"/>
                <w:lang w:eastAsia="zh-CN"/>
              </w:rPr>
              <w:t>P</w:t>
            </w:r>
            <w:r w:rsidRPr="00E56B53">
              <w:rPr>
                <w:szCs w:val="20"/>
                <w:vertAlign w:val="subscript"/>
                <w:lang w:eastAsia="zh-CN"/>
              </w:rPr>
              <w:t>CMAX,f,c</w:t>
            </w:r>
            <w:r w:rsidRPr="00E56B53">
              <w:rPr>
                <w:szCs w:val="20"/>
                <w:lang w:eastAsia="zh-CN"/>
              </w:rPr>
              <w:t>(i) of assumed PUSCH</w:t>
            </w:r>
          </w:p>
          <w:p w14:paraId="499FB73C" w14:textId="77777777" w:rsidR="00F531E4" w:rsidRPr="00E56B53" w:rsidRDefault="00F531E4" w:rsidP="00F531E4">
            <w:pPr>
              <w:numPr>
                <w:ilvl w:val="2"/>
                <w:numId w:val="9"/>
              </w:numPr>
              <w:autoSpaceDE/>
              <w:autoSpaceDN/>
              <w:adjustRightInd/>
              <w:snapToGrid/>
              <w:spacing w:after="0"/>
              <w:jc w:val="left"/>
              <w:rPr>
                <w:szCs w:val="20"/>
                <w:lang w:eastAsia="zh-CN"/>
              </w:rPr>
            </w:pPr>
            <w:r w:rsidRPr="00E56B53">
              <w:rPr>
                <w:szCs w:val="20"/>
                <w:lang w:eastAsia="zh-CN"/>
              </w:rPr>
              <w:t>Accounting for applicable MPR, A-MPR and P-MPR for the assumed PUSCH.</w:t>
            </w:r>
          </w:p>
          <w:p w14:paraId="0F455C88" w14:textId="77777777" w:rsidR="00F531E4" w:rsidRPr="000E59F9" w:rsidRDefault="00F531E4" w:rsidP="00F531E4">
            <w:pPr>
              <w:numPr>
                <w:ilvl w:val="0"/>
                <w:numId w:val="9"/>
              </w:numPr>
              <w:autoSpaceDE/>
              <w:autoSpaceDN/>
              <w:adjustRightInd/>
              <w:snapToGrid/>
              <w:spacing w:after="0"/>
              <w:ind w:left="720" w:hanging="360"/>
              <w:jc w:val="left"/>
              <w:rPr>
                <w:szCs w:val="20"/>
                <w:highlight w:val="yellow"/>
                <w:lang w:eastAsia="zh-CN"/>
              </w:rPr>
            </w:pPr>
            <w:r w:rsidRPr="000E59F9">
              <w:rPr>
                <w:szCs w:val="20"/>
                <w:highlight w:val="yellow"/>
                <w:lang w:eastAsia="zh-CN"/>
              </w:rPr>
              <w:t>If UE reports power headroom information for assumed PUSCH in a PUSCH transmission, legacy PHR is also reported in the same PUSCH transmission.</w:t>
            </w:r>
          </w:p>
          <w:p w14:paraId="72FB77D0" w14:textId="77777777" w:rsidR="00F531E4" w:rsidRPr="000E59F9" w:rsidRDefault="00F531E4" w:rsidP="00F531E4">
            <w:pPr>
              <w:numPr>
                <w:ilvl w:val="1"/>
                <w:numId w:val="9"/>
              </w:numPr>
              <w:autoSpaceDE/>
              <w:autoSpaceDN/>
              <w:adjustRightInd/>
              <w:snapToGrid/>
              <w:spacing w:after="0"/>
              <w:jc w:val="left"/>
              <w:rPr>
                <w:szCs w:val="20"/>
                <w:highlight w:val="yellow"/>
                <w:lang w:eastAsia="zh-CN"/>
              </w:rPr>
            </w:pPr>
            <w:r w:rsidRPr="000E59F9">
              <w:rPr>
                <w:szCs w:val="20"/>
                <w:highlight w:val="yellow"/>
                <w:lang w:eastAsia="zh-CN"/>
              </w:rPr>
              <w:t>No consensus in RAN1 if the following applies or not: if UE reports legacy PHR in a PUSCH transmission, power headroom information for assumed PUSCH is also reported.</w:t>
            </w:r>
          </w:p>
          <w:p w14:paraId="34305F6C" w14:textId="77777777" w:rsidR="00F531E4" w:rsidRPr="004A3FE4" w:rsidRDefault="00F531E4" w:rsidP="00F531E4">
            <w:pPr>
              <w:numPr>
                <w:ilvl w:val="0"/>
                <w:numId w:val="9"/>
              </w:numPr>
              <w:autoSpaceDE/>
              <w:autoSpaceDN/>
              <w:adjustRightInd/>
              <w:snapToGrid/>
              <w:spacing w:after="160"/>
              <w:ind w:left="720" w:hanging="360"/>
              <w:rPr>
                <w:rFonts w:eastAsia="Times New Roman"/>
                <w:szCs w:val="20"/>
                <w:lang w:eastAsia="en-GB"/>
              </w:rPr>
            </w:pPr>
            <w:r w:rsidRPr="00F369B9">
              <w:rPr>
                <w:szCs w:val="20"/>
                <w:lang w:eastAsia="zh-CN"/>
              </w:rPr>
              <w:t>Note: RAN endorsed the following at RAN#100: “</w:t>
            </w:r>
            <w:r w:rsidRPr="00F369B9">
              <w:rPr>
                <w:rFonts w:eastAsia="Times New Roman" w:hint="eastAsia"/>
                <w:szCs w:val="20"/>
                <w:lang w:eastAsia="en-GB"/>
              </w:rPr>
              <w:t>RAN2 will not work on PHR triggering procedure for dynamic waveform switching in Rel-18 UL Coverage enh WI</w:t>
            </w:r>
            <w:r w:rsidRPr="00F369B9">
              <w:rPr>
                <w:rFonts w:eastAsia="Times New Roman"/>
                <w:szCs w:val="20"/>
                <w:lang w:eastAsia="en-GB"/>
              </w:rPr>
              <w:t>”</w:t>
            </w:r>
            <w:r w:rsidRPr="00F369B9">
              <w:rPr>
                <w:szCs w:val="20"/>
                <w:lang w:eastAsia="zh-CN"/>
              </w:rPr>
              <w:t xml:space="preserve"> [RP-231498].</w:t>
            </w:r>
          </w:p>
          <w:p w14:paraId="3EC98BA0" w14:textId="77777777" w:rsidR="00F531E4" w:rsidRDefault="00F531E4" w:rsidP="00F531E4">
            <w:pPr>
              <w:rPr>
                <w:b/>
                <w:bCs/>
                <w:szCs w:val="20"/>
                <w:highlight w:val="green"/>
              </w:rPr>
            </w:pPr>
          </w:p>
          <w:p w14:paraId="54FE4759" w14:textId="77777777" w:rsidR="00F531E4" w:rsidRPr="00C60271" w:rsidRDefault="00F531E4" w:rsidP="00F531E4">
            <w:pPr>
              <w:rPr>
                <w:b/>
                <w:bCs/>
                <w:szCs w:val="20"/>
                <w:highlight w:val="green"/>
              </w:rPr>
            </w:pPr>
            <w:r w:rsidRPr="00C60271">
              <w:rPr>
                <w:b/>
                <w:bCs/>
                <w:szCs w:val="20"/>
                <w:highlight w:val="green"/>
              </w:rPr>
              <w:lastRenderedPageBreak/>
              <w:t>Agreement</w:t>
            </w:r>
          </w:p>
          <w:p w14:paraId="3A041373" w14:textId="77777777" w:rsidR="00F531E4" w:rsidRPr="004A3FE4" w:rsidRDefault="00F531E4" w:rsidP="00F531E4">
            <w:pPr>
              <w:pStyle w:val="ListParagraph"/>
              <w:numPr>
                <w:ilvl w:val="0"/>
                <w:numId w:val="9"/>
              </w:numPr>
              <w:ind w:left="799" w:hanging="360"/>
              <w:jc w:val="left"/>
              <w:rPr>
                <w:rFonts w:ascii="Times New Roman" w:hAnsi="Times New Roman"/>
                <w:szCs w:val="20"/>
              </w:rPr>
            </w:pPr>
            <w:r w:rsidRPr="004A3FE4">
              <w:rPr>
                <w:rFonts w:ascii="Times New Roman" w:hAnsi="Times New Roman"/>
                <w:szCs w:val="20"/>
              </w:rPr>
              <w:t>Introduce a new RRC parameter under PHR-Config for configuration of reporting of power headroom information for an assumed PUSCH:</w:t>
            </w:r>
          </w:p>
          <w:p w14:paraId="496AEEC1" w14:textId="77777777" w:rsidR="00F531E4" w:rsidRPr="004A3FE4" w:rsidRDefault="00F531E4" w:rsidP="00F531E4">
            <w:pPr>
              <w:pStyle w:val="ListParagraph"/>
              <w:numPr>
                <w:ilvl w:val="0"/>
                <w:numId w:val="9"/>
              </w:numPr>
              <w:ind w:left="799" w:hanging="360"/>
              <w:jc w:val="left"/>
              <w:rPr>
                <w:rFonts w:ascii="Times New Roman" w:hAnsi="Times New Roman"/>
                <w:szCs w:val="20"/>
              </w:rPr>
            </w:pPr>
            <w:r w:rsidRPr="004A3FE4">
              <w:rPr>
                <w:rFonts w:ascii="Times New Roman" w:hAnsi="Times New Roman"/>
                <w:szCs w:val="20"/>
              </w:rPr>
              <w:t>Value range is {enabled}</w:t>
            </w:r>
          </w:p>
          <w:p w14:paraId="55BF0476" w14:textId="02971216" w:rsidR="00160997" w:rsidRPr="00CB42F0" w:rsidRDefault="00160997" w:rsidP="006F3CCB">
            <w:pPr>
              <w:rPr>
                <w:color w:val="000000"/>
                <w:szCs w:val="20"/>
              </w:rPr>
            </w:pPr>
          </w:p>
        </w:tc>
      </w:tr>
    </w:tbl>
    <w:p w14:paraId="209DEC7F" w14:textId="0DA7B5F1" w:rsidR="005130D7" w:rsidRDefault="005130D7" w:rsidP="003676D2">
      <w:pPr>
        <w:overflowPunct w:val="0"/>
        <w:spacing w:after="180"/>
        <w:contextualSpacing/>
        <w:jc w:val="left"/>
        <w:textAlignment w:val="baseline"/>
      </w:pPr>
    </w:p>
    <w:p w14:paraId="456E07DB" w14:textId="4DE7DFC4" w:rsidR="00504D20" w:rsidRDefault="00504D20" w:rsidP="00B21A6A">
      <w:pPr>
        <w:rPr>
          <w:lang w:eastAsia="zh-CN"/>
        </w:rPr>
      </w:pPr>
      <w:r>
        <w:rPr>
          <w:lang w:eastAsia="zh-CN"/>
        </w:rPr>
        <w:t xml:space="preserve">In this contribution, </w:t>
      </w:r>
      <w:r w:rsidR="00BB54FA">
        <w:rPr>
          <w:lang w:eastAsia="zh-CN"/>
        </w:rPr>
        <w:t xml:space="preserve">we share our </w:t>
      </w:r>
      <w:r w:rsidR="00F531E4">
        <w:rPr>
          <w:lang w:eastAsia="zh-CN"/>
        </w:rPr>
        <w:t xml:space="preserve">analysis and make proposals on two issues arising from the above agreements. </w:t>
      </w:r>
    </w:p>
    <w:p w14:paraId="5A73B8FC" w14:textId="77777777" w:rsidR="00240CE6" w:rsidRDefault="00240CE6" w:rsidP="00B21A6A">
      <w:pPr>
        <w:rPr>
          <w:lang w:eastAsia="zh-CN"/>
        </w:rPr>
      </w:pPr>
    </w:p>
    <w:p w14:paraId="008CFD3E" w14:textId="1DAA2BB5" w:rsidR="005943CA" w:rsidRDefault="00941057" w:rsidP="00D7768E">
      <w:pPr>
        <w:pStyle w:val="Heading1"/>
      </w:pPr>
      <w:bookmarkStart w:id="1" w:name="_Hlk63428477"/>
      <w:r>
        <w:t>When p</w:t>
      </w:r>
      <w:r w:rsidR="00F00FE8">
        <w:t>ower</w:t>
      </w:r>
      <w:r w:rsidR="00254CFE">
        <w:t xml:space="preserve">head room </w:t>
      </w:r>
      <w:r>
        <w:t xml:space="preserve">should be </w:t>
      </w:r>
      <w:r w:rsidR="00254CFE">
        <w:t>report</w:t>
      </w:r>
      <w:r>
        <w:t>ed</w:t>
      </w:r>
    </w:p>
    <w:p w14:paraId="441AA408" w14:textId="17F44F1D" w:rsidR="006C0E3A" w:rsidRDefault="006C0E3A" w:rsidP="00A674AD">
      <w:r>
        <w:t xml:space="preserve">The first agreement on configuration of </w:t>
      </w:r>
      <w:r>
        <w:rPr>
          <w:szCs w:val="20"/>
        </w:rPr>
        <w:t>DWS field in DCI formats 0_1/0_2 stipulates that the configuration of this field is separate for the two DCI formats. This means that there is a separate RRC configuration bit for DCI format 0_1 and another for DCI format 0_2. It is conceivable that the bit for DCI format 0_1 can be configured to ‘enabled’ whilst that for DCI format 0_2 is set to ‘disabled’.</w:t>
      </w:r>
    </w:p>
    <w:p w14:paraId="4A06D872" w14:textId="4AAB1E76" w:rsidR="00631928" w:rsidRDefault="006C0E3A" w:rsidP="00A674AD">
      <w:pPr>
        <w:rPr>
          <w:szCs w:val="20"/>
          <w:lang w:eastAsia="zh-CN"/>
        </w:rPr>
      </w:pPr>
      <w:r>
        <w:t xml:space="preserve">The agreement on </w:t>
      </w:r>
      <w:r w:rsidRPr="00E56B53">
        <w:rPr>
          <w:szCs w:val="20"/>
        </w:rPr>
        <w:t xml:space="preserve">reporting of power headroom for </w:t>
      </w:r>
      <w:r w:rsidR="00631928">
        <w:rPr>
          <w:szCs w:val="20"/>
        </w:rPr>
        <w:t xml:space="preserve">an </w:t>
      </w:r>
      <w:r w:rsidRPr="00E56B53">
        <w:rPr>
          <w:szCs w:val="20"/>
        </w:rPr>
        <w:t>assumed PUSCH</w:t>
      </w:r>
      <w:r w:rsidRPr="00E56B53">
        <w:rPr>
          <w:szCs w:val="20"/>
          <w:lang w:eastAsia="zh-CN"/>
        </w:rPr>
        <w:t xml:space="preserve"> using </w:t>
      </w:r>
      <w:r>
        <w:rPr>
          <w:szCs w:val="20"/>
          <w:lang w:eastAsia="zh-CN"/>
        </w:rPr>
        <w:t xml:space="preserve">a </w:t>
      </w:r>
      <w:r w:rsidRPr="00E56B53">
        <w:rPr>
          <w:szCs w:val="20"/>
          <w:lang w:eastAsia="zh-CN"/>
        </w:rPr>
        <w:t xml:space="preserve">target waveform different from </w:t>
      </w:r>
      <w:r>
        <w:rPr>
          <w:szCs w:val="20"/>
          <w:lang w:eastAsia="zh-CN"/>
        </w:rPr>
        <w:t xml:space="preserve">the </w:t>
      </w:r>
      <w:r w:rsidRPr="00E56B53">
        <w:rPr>
          <w:szCs w:val="20"/>
          <w:lang w:eastAsia="zh-CN"/>
        </w:rPr>
        <w:t xml:space="preserve">waveform of </w:t>
      </w:r>
      <w:r w:rsidR="00631928">
        <w:rPr>
          <w:szCs w:val="20"/>
          <w:lang w:eastAsia="zh-CN"/>
        </w:rPr>
        <w:t xml:space="preserve">the </w:t>
      </w:r>
      <w:r w:rsidRPr="00E56B53">
        <w:rPr>
          <w:szCs w:val="20"/>
          <w:lang w:eastAsia="zh-CN"/>
        </w:rPr>
        <w:t>actual PUSCH</w:t>
      </w:r>
      <w:r>
        <w:rPr>
          <w:szCs w:val="20"/>
          <w:lang w:eastAsia="zh-CN"/>
        </w:rPr>
        <w:t xml:space="preserve"> stipulates that PHR will only be reported for an actual PUSCH i.e. a PUSCH that is scheduled by DCI either of format 0_1 or 0_2. </w:t>
      </w:r>
      <w:r w:rsidR="00631928">
        <w:rPr>
          <w:szCs w:val="20"/>
          <w:lang w:eastAsia="zh-CN"/>
        </w:rPr>
        <w:t xml:space="preserve">Let’s assume that RRC configuration of the DWS fields for the two DCI formats is such that: </w:t>
      </w:r>
    </w:p>
    <w:p w14:paraId="3F8415CF" w14:textId="134F7078" w:rsidR="00631928" w:rsidRPr="00631928" w:rsidRDefault="00631928" w:rsidP="00631928">
      <w:pPr>
        <w:pStyle w:val="ListParagraph"/>
        <w:numPr>
          <w:ilvl w:val="0"/>
          <w:numId w:val="13"/>
        </w:numPr>
      </w:pPr>
      <w:r>
        <w:rPr>
          <w:rFonts w:ascii="Times New Roman" w:hAnsi="Times New Roman"/>
          <w:szCs w:val="20"/>
        </w:rPr>
        <w:t>RRC configuration of DWS field in DCI formats 0_1 = ‘enabled’</w:t>
      </w:r>
    </w:p>
    <w:p w14:paraId="64A36DD7" w14:textId="0771C237" w:rsidR="006C0E3A" w:rsidRDefault="00631928" w:rsidP="00631928">
      <w:pPr>
        <w:pStyle w:val="ListParagraph"/>
        <w:numPr>
          <w:ilvl w:val="0"/>
          <w:numId w:val="13"/>
        </w:numPr>
      </w:pPr>
      <w:r>
        <w:rPr>
          <w:rFonts w:ascii="Times New Roman" w:hAnsi="Times New Roman"/>
          <w:szCs w:val="20"/>
        </w:rPr>
        <w:t>RRC configuration of DWS field in DCI formats 0_2</w:t>
      </w:r>
      <w:r>
        <w:rPr>
          <w:szCs w:val="20"/>
        </w:rPr>
        <w:t xml:space="preserve"> = ‘disabled’</w:t>
      </w:r>
    </w:p>
    <w:p w14:paraId="6E776F4A" w14:textId="77777777" w:rsidR="00631928" w:rsidRDefault="00631928" w:rsidP="00A674AD"/>
    <w:p w14:paraId="46AFDFF8" w14:textId="6FBDBA22" w:rsidR="00631928" w:rsidRDefault="00631928" w:rsidP="00A674AD">
      <w:r>
        <w:t>Let’s further assume that the latest PUSCH is scheduled by DCI format 0_2 and will use CP-OFDM (</w:t>
      </w:r>
      <w:r w:rsidRPr="00455EE3">
        <w:rPr>
          <w:szCs w:val="20"/>
          <w:lang w:eastAsia="zh-CN"/>
        </w:rPr>
        <w:t>(</w:t>
      </w:r>
      <w:r w:rsidRPr="00642F1A">
        <w:rPr>
          <w:i/>
          <w:iCs/>
          <w:szCs w:val="20"/>
          <w:lang w:eastAsia="zh-CN"/>
        </w:rPr>
        <w:t>transformPrecoder</w:t>
      </w:r>
      <w:r>
        <w:rPr>
          <w:i/>
          <w:iCs/>
          <w:szCs w:val="20"/>
          <w:lang w:eastAsia="zh-CN"/>
        </w:rPr>
        <w:t xml:space="preserve"> </w:t>
      </w:r>
      <w:r>
        <w:rPr>
          <w:szCs w:val="20"/>
          <w:lang w:eastAsia="zh-CN"/>
        </w:rPr>
        <w:t>= disabled)</w:t>
      </w:r>
      <w:r>
        <w:t xml:space="preserve">. </w:t>
      </w:r>
    </w:p>
    <w:p w14:paraId="6E3A9505" w14:textId="32F2569D" w:rsidR="00941057" w:rsidRPr="00631928" w:rsidRDefault="00631928" w:rsidP="00941057">
      <w:pPr>
        <w:ind w:left="54"/>
        <w:rPr>
          <w:rFonts w:ascii="Calibri" w:hAnsi="Calibri"/>
          <w:szCs w:val="21"/>
        </w:rPr>
      </w:pPr>
      <w:r>
        <w:t>The agreement</w:t>
      </w:r>
      <w:r w:rsidR="001E6AF3">
        <w:t xml:space="preserve"> </w:t>
      </w:r>
      <w:r>
        <w:t xml:space="preserve">on </w:t>
      </w:r>
      <w:r w:rsidRPr="00941057">
        <w:rPr>
          <w:szCs w:val="20"/>
        </w:rPr>
        <w:t>reporting of power headroom for an assumed PUSCH means that even though DWS is not enabled for the PUSCH scheduled by DCI format 0_2, the UE will nevertheless report PHR for an assumed PUSCH (scheduled by DCI format 0_2) but using DFT-s-OFDM.</w:t>
      </w:r>
      <w:r w:rsidR="00941057" w:rsidRPr="00941057">
        <w:rPr>
          <w:szCs w:val="20"/>
        </w:rPr>
        <w:t xml:space="preserve"> Since DWS is not configured for this PUSCH, what shall the gNB use the reported PHR for a PUSCH with an alternative waveform for? Our preference is for PHR to be reported only when </w:t>
      </w:r>
      <w:r w:rsidR="00941057">
        <w:rPr>
          <w:szCs w:val="20"/>
        </w:rPr>
        <w:t xml:space="preserve">the </w:t>
      </w:r>
      <w:r w:rsidR="00941057" w:rsidRPr="00941057">
        <w:rPr>
          <w:szCs w:val="20"/>
        </w:rPr>
        <w:t xml:space="preserve">RRC configuration of DWS field in DCI formats </w:t>
      </w:r>
      <w:r w:rsidR="00941057">
        <w:rPr>
          <w:szCs w:val="20"/>
        </w:rPr>
        <w:t>of the actual PUSCH is</w:t>
      </w:r>
      <w:r w:rsidR="00941057" w:rsidRPr="00941057">
        <w:rPr>
          <w:szCs w:val="20"/>
        </w:rPr>
        <w:t xml:space="preserve"> ‘enabled’</w:t>
      </w:r>
    </w:p>
    <w:p w14:paraId="6BC748DB" w14:textId="67E4CE94" w:rsidR="00941057" w:rsidRPr="00877DA6" w:rsidRDefault="00941057" w:rsidP="00941057">
      <w:pPr>
        <w:rPr>
          <w:b/>
          <w:bCs/>
          <w:color w:val="000000" w:themeColor="text1"/>
          <w:szCs w:val="20"/>
          <w:lang w:eastAsia="zh-CN"/>
        </w:rPr>
      </w:pPr>
      <w:r w:rsidRPr="00877DA6">
        <w:rPr>
          <w:b/>
          <w:bCs/>
          <w:color w:val="000000" w:themeColor="text1"/>
          <w:lang w:eastAsia="x-none"/>
        </w:rPr>
        <w:t xml:space="preserve">Proposal 1: </w:t>
      </w:r>
      <w:r w:rsidRPr="00877DA6">
        <w:rPr>
          <w:b/>
          <w:bCs/>
          <w:color w:val="000000" w:themeColor="text1"/>
          <w:szCs w:val="20"/>
          <w:lang w:eastAsia="zh-CN"/>
        </w:rPr>
        <w:t>DWS field needs to be enabled for the DCI format of the actual PUSCH in the BWP of the PUSCH, otherwise power headroom reporting for the assumed PUSCH is not supported.</w:t>
      </w:r>
    </w:p>
    <w:p w14:paraId="5E4C1878" w14:textId="10D577BE" w:rsidR="00B4164D" w:rsidRDefault="00941057" w:rsidP="00B4164D">
      <w:pPr>
        <w:pStyle w:val="Heading1"/>
      </w:pPr>
      <w:r>
        <w:t>How PHR is reported</w:t>
      </w:r>
    </w:p>
    <w:p w14:paraId="6F2BE61A" w14:textId="170AEFCC" w:rsidR="007D2425" w:rsidRDefault="00941057" w:rsidP="00F00FE8">
      <w:r>
        <w:t xml:space="preserve">In the agreement on how PHR is reported it is agreed </w:t>
      </w:r>
      <w:r w:rsidR="007D2425">
        <w:t>the following bullet point is present:</w:t>
      </w:r>
    </w:p>
    <w:p w14:paraId="3A9FBE96" w14:textId="199E19DD" w:rsidR="007D2425" w:rsidRDefault="007D2425" w:rsidP="00F00FE8">
      <w:r>
        <w:rPr>
          <w:noProof/>
        </w:rPr>
        <mc:AlternateContent>
          <mc:Choice Requires="wps">
            <w:drawing>
              <wp:anchor distT="45720" distB="45720" distL="114300" distR="114300" simplePos="0" relativeHeight="251659264" behindDoc="0" locked="0" layoutInCell="1" allowOverlap="1" wp14:anchorId="55B89BDB" wp14:editId="4706015B">
                <wp:simplePos x="0" y="0"/>
                <wp:positionH relativeFrom="page">
                  <wp:posOffset>1139190</wp:posOffset>
                </wp:positionH>
                <wp:positionV relativeFrom="paragraph">
                  <wp:posOffset>48260</wp:posOffset>
                </wp:positionV>
                <wp:extent cx="4906010" cy="1404620"/>
                <wp:effectExtent l="0" t="0" r="2794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6010" cy="1404620"/>
                        </a:xfrm>
                        <a:prstGeom prst="rect">
                          <a:avLst/>
                        </a:prstGeom>
                        <a:solidFill>
                          <a:srgbClr val="FFFFFF"/>
                        </a:solidFill>
                        <a:ln w="9525">
                          <a:solidFill>
                            <a:srgbClr val="000000"/>
                          </a:solidFill>
                          <a:miter lim="800000"/>
                          <a:headEnd/>
                          <a:tailEnd/>
                        </a:ln>
                      </wps:spPr>
                      <wps:txbx>
                        <w:txbxContent>
                          <w:p w14:paraId="0F119091" w14:textId="2F16372A" w:rsidR="007D2425" w:rsidRPr="00F567B8" w:rsidRDefault="007D2425" w:rsidP="00F567B8">
                            <w:pPr>
                              <w:numPr>
                                <w:ilvl w:val="0"/>
                                <w:numId w:val="9"/>
                              </w:numPr>
                              <w:autoSpaceDE/>
                              <w:autoSpaceDN/>
                              <w:adjustRightInd/>
                              <w:snapToGrid/>
                              <w:spacing w:after="0"/>
                              <w:ind w:left="720" w:hanging="360"/>
                              <w:rPr>
                                <w:szCs w:val="20"/>
                                <w:lang w:eastAsia="zh-CN"/>
                              </w:rPr>
                            </w:pPr>
                            <w:r w:rsidRPr="00F567B8">
                              <w:rPr>
                                <w:szCs w:val="20"/>
                                <w:lang w:eastAsia="zh-CN"/>
                              </w:rPr>
                              <w:t>If UE reports power headroom information for assumed PUSCH in a PUSCH transmission, legacy PHR is also reported in the same PUSCH transmission.</w:t>
                            </w:r>
                          </w:p>
                          <w:p w14:paraId="28642C0D" w14:textId="1F199487" w:rsidR="007D2425" w:rsidRPr="00F567B8" w:rsidRDefault="007D2425" w:rsidP="00F567B8">
                            <w:pPr>
                              <w:numPr>
                                <w:ilvl w:val="1"/>
                                <w:numId w:val="9"/>
                              </w:numPr>
                              <w:autoSpaceDE/>
                              <w:autoSpaceDN/>
                              <w:adjustRightInd/>
                              <w:snapToGrid/>
                              <w:spacing w:after="0"/>
                              <w:rPr>
                                <w:szCs w:val="20"/>
                                <w:lang w:eastAsia="zh-CN"/>
                              </w:rPr>
                            </w:pPr>
                            <w:r w:rsidRPr="00F567B8">
                              <w:rPr>
                                <w:szCs w:val="20"/>
                                <w:lang w:eastAsia="zh-CN"/>
                              </w:rPr>
                              <w:t>No consensus in RAN1 if the following applies or not: if UE reports legacy PHR in a PUSCH transmission, power headroom information for assumed PUSCH is also reported.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B89BDB" id="_x0000_t202" coordsize="21600,21600" o:spt="202" path="m,l,21600r21600,l21600,xe">
                <v:stroke joinstyle="miter"/>
                <v:path gradientshapeok="t" o:connecttype="rect"/>
              </v:shapetype>
              <v:shape id="Text Box 2" o:spid="_x0000_s1026" type="#_x0000_t202" style="position:absolute;left:0;text-align:left;margin-left:89.7pt;margin-top:3.8pt;width:386.3pt;height:110.6pt;z-index:25165926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">
                <v:textbox style="mso-fit-shape-to-text:t">
                  <w:txbxContent>
                    <w:p w14:paraId="0F119091" w14:textId="2F16372A" w:rsidR="007D2425" w:rsidRPr="00F567B8" w:rsidRDefault="007D2425" w:rsidP="00F567B8">
                      <w:pPr>
                        <w:numPr>
                          <w:ilvl w:val="0"/>
                          <w:numId w:val="9"/>
                        </w:numPr>
                        <w:autoSpaceDE/>
                        <w:autoSpaceDN/>
                        <w:adjustRightInd/>
                        <w:snapToGrid/>
                        <w:spacing w:after="0"/>
                        <w:ind w:left="720" w:hanging="360"/>
                        <w:rPr>
                          <w:szCs w:val="20"/>
                          <w:lang w:eastAsia="zh-CN"/>
                        </w:rPr>
                      </w:pPr>
                      <w:r w:rsidRPr="00F567B8">
                        <w:rPr>
                          <w:szCs w:val="20"/>
                          <w:lang w:eastAsia="zh-CN"/>
                        </w:rPr>
                        <w:t>If UE reports power headroom information for assumed PUSCH in a PUSCH transmission, legacy PHR is also reported in the same PUSCH transmission.</w:t>
                      </w:r>
                    </w:p>
                    <w:p w14:paraId="28642C0D" w14:textId="1F199487" w:rsidR="007D2425" w:rsidRPr="00F567B8" w:rsidRDefault="007D2425" w:rsidP="00F567B8">
                      <w:pPr>
                        <w:numPr>
                          <w:ilvl w:val="1"/>
                          <w:numId w:val="9"/>
                        </w:numPr>
                        <w:autoSpaceDE/>
                        <w:autoSpaceDN/>
                        <w:adjustRightInd/>
                        <w:snapToGrid/>
                        <w:spacing w:after="0"/>
                        <w:rPr>
                          <w:szCs w:val="20"/>
                          <w:lang w:eastAsia="zh-CN"/>
                        </w:rPr>
                      </w:pPr>
                      <w:r w:rsidRPr="00F567B8">
                        <w:rPr>
                          <w:szCs w:val="20"/>
                          <w:lang w:eastAsia="zh-CN"/>
                        </w:rPr>
                        <w:t>No consensus in RAN1 if the following applies or not: if UE reports legacy PHR in a PUSCH transmission, power headroom information for assumed PUSCH is also reported.</w:t>
                      </w:r>
                    </w:p>
                  </w:txbxContent>
                </v:textbox>
                <w10:wrap type="square" anchorx="page"/>
              </v:shape>
            </w:pict>
          </mc:Fallback>
        </mc:AlternateContent>
      </w:r>
    </w:p>
    <w:p w14:paraId="6B72DF12" w14:textId="77777777" w:rsidR="007D2425" w:rsidRDefault="007D2425" w:rsidP="00F00FE8"/>
    <w:p w14:paraId="4D51777B" w14:textId="7DA48201" w:rsidR="007D2425" w:rsidRDefault="007D2425" w:rsidP="00F00FE8"/>
    <w:p w14:paraId="713EDB23" w14:textId="1369D20B" w:rsidR="007D2425" w:rsidRDefault="007D2425" w:rsidP="00F00FE8"/>
    <w:p w14:paraId="27686583" w14:textId="77777777" w:rsidR="00877DA6" w:rsidRDefault="00877DA6" w:rsidP="00F00FE8"/>
    <w:p w14:paraId="2EC0E820" w14:textId="5E9D5CFD" w:rsidR="007D2425" w:rsidRDefault="007D2425" w:rsidP="00F00FE8">
      <w:pPr>
        <w:rPr>
          <w:szCs w:val="20"/>
        </w:rPr>
      </w:pPr>
      <w:r>
        <w:t xml:space="preserve">By this bullet point, whenever an assumed PUSCH PHR is reported in a PUSCH, legacy PHR must also be reported in the same PUSCH. However, there was no consensus whether or not </w:t>
      </w:r>
      <w:r w:rsidR="00F567B8">
        <w:t xml:space="preserve">to also report PHR for an assumed PUSCH whenever legacy PHR is reported. Our view is that this question only arises for the cases when </w:t>
      </w:r>
      <w:r w:rsidR="00F567B8" w:rsidRPr="00941057">
        <w:rPr>
          <w:szCs w:val="20"/>
        </w:rPr>
        <w:t xml:space="preserve">RRC configuration of DWS field </w:t>
      </w:r>
      <w:r w:rsidR="001A1537">
        <w:rPr>
          <w:szCs w:val="20"/>
        </w:rPr>
        <w:t>for</w:t>
      </w:r>
      <w:r w:rsidR="00F567B8">
        <w:rPr>
          <w:szCs w:val="20"/>
        </w:rPr>
        <w:t xml:space="preserve"> the</w:t>
      </w:r>
      <w:r w:rsidR="00F567B8" w:rsidRPr="00941057">
        <w:rPr>
          <w:szCs w:val="20"/>
        </w:rPr>
        <w:t xml:space="preserve"> DCI format</w:t>
      </w:r>
      <w:r w:rsidR="00F567B8">
        <w:rPr>
          <w:szCs w:val="20"/>
        </w:rPr>
        <w:t xml:space="preserve"> used to schedule the PUSCH that will carry the legacy PHR report i</w:t>
      </w:r>
      <w:r w:rsidR="001A1537">
        <w:rPr>
          <w:szCs w:val="20"/>
        </w:rPr>
        <w:t>s</w:t>
      </w:r>
      <w:r w:rsidR="00F567B8">
        <w:rPr>
          <w:szCs w:val="20"/>
        </w:rPr>
        <w:t xml:space="preserve"> ‘enabled’. If it is ‘disabled’, then there is no need to report the PHR for an assumed PUSCH</w:t>
      </w:r>
      <w:r w:rsidR="001A1537">
        <w:rPr>
          <w:szCs w:val="20"/>
        </w:rPr>
        <w:t xml:space="preserve"> as DWS is effectively disabled for such PUSCH</w:t>
      </w:r>
      <w:r w:rsidR="00F567B8">
        <w:rPr>
          <w:szCs w:val="20"/>
        </w:rPr>
        <w:t>.</w:t>
      </w:r>
    </w:p>
    <w:p w14:paraId="6B0B0790" w14:textId="3F23AF05" w:rsidR="00877DA6" w:rsidRDefault="00877DA6" w:rsidP="00877DA6">
      <w:pPr>
        <w:rPr>
          <w:b/>
          <w:bCs/>
          <w:szCs w:val="20"/>
          <w:lang w:eastAsia="zh-CN"/>
        </w:rPr>
      </w:pPr>
      <w:r w:rsidRPr="007634A0">
        <w:rPr>
          <w:b/>
          <w:bCs/>
          <w:lang w:eastAsia="x-none"/>
        </w:rPr>
        <w:lastRenderedPageBreak/>
        <w:t>Proposal 2</w:t>
      </w:r>
      <w:r>
        <w:rPr>
          <w:lang w:eastAsia="x-none"/>
        </w:rPr>
        <w:t xml:space="preserve">: </w:t>
      </w:r>
      <w:r w:rsidRPr="002F4709">
        <w:rPr>
          <w:b/>
          <w:bCs/>
          <w:lang w:eastAsia="x-none"/>
        </w:rPr>
        <w:t>If UE reports legacy PHR in an actual PUSCH transmission, power headroom for assumed PUSCH sh</w:t>
      </w:r>
      <w:r>
        <w:rPr>
          <w:b/>
          <w:bCs/>
          <w:lang w:eastAsia="x-none"/>
        </w:rPr>
        <w:t xml:space="preserve">ould </w:t>
      </w:r>
      <w:r w:rsidRPr="002F4709">
        <w:rPr>
          <w:b/>
          <w:bCs/>
          <w:lang w:eastAsia="x-none"/>
        </w:rPr>
        <w:t>also be reported</w:t>
      </w:r>
      <w:r>
        <w:rPr>
          <w:b/>
          <w:bCs/>
          <w:lang w:eastAsia="x-none"/>
        </w:rPr>
        <w:t xml:space="preserve"> only</w:t>
      </w:r>
      <w:r w:rsidRPr="002F4709">
        <w:rPr>
          <w:b/>
          <w:bCs/>
          <w:lang w:eastAsia="x-none"/>
        </w:rPr>
        <w:t xml:space="preserve"> if </w:t>
      </w:r>
      <w:r>
        <w:rPr>
          <w:b/>
          <w:bCs/>
          <w:lang w:eastAsia="x-none"/>
        </w:rPr>
        <w:t xml:space="preserve">the RRC </w:t>
      </w:r>
      <w:r w:rsidRPr="002F4709">
        <w:rPr>
          <w:b/>
          <w:bCs/>
          <w:szCs w:val="20"/>
          <w:lang w:eastAsia="zh-CN"/>
        </w:rPr>
        <w:t xml:space="preserve">DWS field is configured as </w:t>
      </w:r>
      <w:r>
        <w:rPr>
          <w:b/>
          <w:bCs/>
          <w:szCs w:val="20"/>
          <w:lang w:eastAsia="zh-CN"/>
        </w:rPr>
        <w:t>‘</w:t>
      </w:r>
      <w:r w:rsidRPr="002F4709">
        <w:rPr>
          <w:b/>
          <w:bCs/>
          <w:szCs w:val="20"/>
          <w:lang w:eastAsia="zh-CN"/>
        </w:rPr>
        <w:t>enabled</w:t>
      </w:r>
      <w:r>
        <w:rPr>
          <w:b/>
          <w:bCs/>
          <w:szCs w:val="20"/>
          <w:lang w:eastAsia="zh-CN"/>
        </w:rPr>
        <w:t>’</w:t>
      </w:r>
      <w:r w:rsidRPr="002F4709">
        <w:rPr>
          <w:b/>
          <w:bCs/>
          <w:szCs w:val="20"/>
          <w:lang w:eastAsia="zh-CN"/>
        </w:rPr>
        <w:t xml:space="preserve"> for the DCI format of the actual PUSCH in the BWP</w:t>
      </w:r>
      <w:r>
        <w:rPr>
          <w:b/>
          <w:bCs/>
          <w:szCs w:val="20"/>
          <w:lang w:eastAsia="zh-CN"/>
        </w:rPr>
        <w:t>.</w:t>
      </w:r>
    </w:p>
    <w:p w14:paraId="56FE3545" w14:textId="77777777" w:rsidR="00C33DF6" w:rsidRPr="002F4709" w:rsidRDefault="00C33DF6" w:rsidP="00877DA6">
      <w:pPr>
        <w:rPr>
          <w:b/>
          <w:bCs/>
          <w:lang w:eastAsia="x-none"/>
        </w:rPr>
      </w:pPr>
    </w:p>
    <w:bookmarkEnd w:id="1"/>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1FC2F429" w14:textId="1A951A02" w:rsidR="00974849" w:rsidRDefault="001B36C7" w:rsidP="00BB164F">
      <w:pPr>
        <w:rPr>
          <w:bCs/>
        </w:rPr>
      </w:pPr>
      <w:r>
        <w:rPr>
          <w:bCs/>
        </w:rPr>
        <w:t xml:space="preserve">We have discussed </w:t>
      </w:r>
      <w:r w:rsidR="00F5057F">
        <w:rPr>
          <w:bCs/>
        </w:rPr>
        <w:t>dynamic waveform switching</w:t>
      </w:r>
      <w:r w:rsidR="00D07B3D">
        <w:rPr>
          <w:bCs/>
        </w:rPr>
        <w:t xml:space="preserve"> </w:t>
      </w:r>
      <w:r w:rsidR="00877DA6">
        <w:rPr>
          <w:bCs/>
        </w:rPr>
        <w:t xml:space="preserve">and conditions under which PHR for assumed PUSCH should be reported. </w:t>
      </w:r>
      <w:r w:rsidR="00BE6E6D">
        <w:rPr>
          <w:bCs/>
        </w:rPr>
        <w:t xml:space="preserve">We </w:t>
      </w:r>
      <w:r w:rsidR="00CE5499">
        <w:rPr>
          <w:bCs/>
        </w:rPr>
        <w:t>make</w:t>
      </w:r>
      <w:r w:rsidR="00BE6E6D">
        <w:rPr>
          <w:bCs/>
        </w:rPr>
        <w:t xml:space="preserve"> the following </w:t>
      </w:r>
      <w:r w:rsidR="00CE5499">
        <w:rPr>
          <w:bCs/>
        </w:rPr>
        <w:t>proposals</w:t>
      </w:r>
      <w:r w:rsidR="00877DA6">
        <w:rPr>
          <w:bCs/>
        </w:rPr>
        <w:t>.</w:t>
      </w:r>
      <w:r w:rsidR="00CE5499">
        <w:rPr>
          <w:bCs/>
        </w:rPr>
        <w:t xml:space="preserve"> </w:t>
      </w:r>
    </w:p>
    <w:p w14:paraId="401DD13B" w14:textId="7191227B" w:rsidR="00877DA6" w:rsidRPr="00877DA6" w:rsidRDefault="00877DA6" w:rsidP="00877DA6">
      <w:pPr>
        <w:rPr>
          <w:b/>
          <w:bCs/>
          <w:color w:val="000000" w:themeColor="text1"/>
          <w:szCs w:val="20"/>
          <w:lang w:eastAsia="zh-CN"/>
        </w:rPr>
      </w:pPr>
      <w:r w:rsidRPr="00877DA6">
        <w:rPr>
          <w:b/>
          <w:bCs/>
          <w:color w:val="000000" w:themeColor="text1"/>
          <w:lang w:eastAsia="x-none"/>
        </w:rPr>
        <w:t xml:space="preserve">Proposal 1: </w:t>
      </w:r>
      <w:r w:rsidRPr="00877DA6">
        <w:rPr>
          <w:b/>
          <w:bCs/>
          <w:color w:val="000000" w:themeColor="text1"/>
          <w:szCs w:val="20"/>
          <w:lang w:eastAsia="zh-CN"/>
        </w:rPr>
        <w:t>DWS field needs to be enabled for the DCI format of the actual PUSCH in the BWP of the PUSCH, otherwise power headroom reporting for the assumed PUSCH is not supported.</w:t>
      </w:r>
    </w:p>
    <w:p w14:paraId="75BAE0AA" w14:textId="77777777" w:rsidR="00877DA6" w:rsidRPr="002F4709" w:rsidRDefault="00877DA6" w:rsidP="00877DA6">
      <w:pPr>
        <w:rPr>
          <w:b/>
          <w:bCs/>
          <w:lang w:eastAsia="x-none"/>
        </w:rPr>
      </w:pPr>
      <w:r w:rsidRPr="007634A0">
        <w:rPr>
          <w:b/>
          <w:bCs/>
          <w:lang w:eastAsia="x-none"/>
        </w:rPr>
        <w:t>Proposal 2</w:t>
      </w:r>
      <w:r>
        <w:rPr>
          <w:lang w:eastAsia="x-none"/>
        </w:rPr>
        <w:t xml:space="preserve">: </w:t>
      </w:r>
      <w:r w:rsidRPr="002F4709">
        <w:rPr>
          <w:b/>
          <w:bCs/>
          <w:lang w:eastAsia="x-none"/>
        </w:rPr>
        <w:t>If UE reports legacy PHR in an actual PUSCH transmission, power headroom for assumed PUSCH sh</w:t>
      </w:r>
      <w:r>
        <w:rPr>
          <w:b/>
          <w:bCs/>
          <w:lang w:eastAsia="x-none"/>
        </w:rPr>
        <w:t xml:space="preserve">ould </w:t>
      </w:r>
      <w:r w:rsidRPr="002F4709">
        <w:rPr>
          <w:b/>
          <w:bCs/>
          <w:lang w:eastAsia="x-none"/>
        </w:rPr>
        <w:t>also be reported</w:t>
      </w:r>
      <w:r>
        <w:rPr>
          <w:b/>
          <w:bCs/>
          <w:lang w:eastAsia="x-none"/>
        </w:rPr>
        <w:t xml:space="preserve"> only</w:t>
      </w:r>
      <w:r w:rsidRPr="002F4709">
        <w:rPr>
          <w:b/>
          <w:bCs/>
          <w:lang w:eastAsia="x-none"/>
        </w:rPr>
        <w:t xml:space="preserve"> if </w:t>
      </w:r>
      <w:r>
        <w:rPr>
          <w:b/>
          <w:bCs/>
          <w:lang w:eastAsia="x-none"/>
        </w:rPr>
        <w:t xml:space="preserve">the RRC </w:t>
      </w:r>
      <w:r w:rsidRPr="002F4709">
        <w:rPr>
          <w:b/>
          <w:bCs/>
          <w:szCs w:val="20"/>
          <w:lang w:eastAsia="zh-CN"/>
        </w:rPr>
        <w:t xml:space="preserve">DWS field is configured as </w:t>
      </w:r>
      <w:r>
        <w:rPr>
          <w:b/>
          <w:bCs/>
          <w:szCs w:val="20"/>
          <w:lang w:eastAsia="zh-CN"/>
        </w:rPr>
        <w:t>‘</w:t>
      </w:r>
      <w:r w:rsidRPr="002F4709">
        <w:rPr>
          <w:b/>
          <w:bCs/>
          <w:szCs w:val="20"/>
          <w:lang w:eastAsia="zh-CN"/>
        </w:rPr>
        <w:t>enabled</w:t>
      </w:r>
      <w:r>
        <w:rPr>
          <w:b/>
          <w:bCs/>
          <w:szCs w:val="20"/>
          <w:lang w:eastAsia="zh-CN"/>
        </w:rPr>
        <w:t>’</w:t>
      </w:r>
      <w:r w:rsidRPr="002F4709">
        <w:rPr>
          <w:b/>
          <w:bCs/>
          <w:szCs w:val="20"/>
          <w:lang w:eastAsia="zh-CN"/>
        </w:rPr>
        <w:t xml:space="preserve"> for the DCI format of the actual PUSCH in the BWP</w:t>
      </w:r>
      <w:r>
        <w:rPr>
          <w:b/>
          <w:bCs/>
          <w:szCs w:val="20"/>
          <w:lang w:eastAsia="zh-CN"/>
        </w:rPr>
        <w:t>.</w:t>
      </w:r>
    </w:p>
    <w:p w14:paraId="43041C69" w14:textId="77777777" w:rsidR="000C1623" w:rsidRPr="000C1623" w:rsidRDefault="000C1623" w:rsidP="000C1623">
      <w:pPr>
        <w:pStyle w:val="ListParagraph"/>
        <w:rPr>
          <w:b/>
          <w:lang w:eastAsia="x-none"/>
        </w:rPr>
      </w:pPr>
    </w:p>
    <w:p w14:paraId="1A7ED4E3" w14:textId="41A90516" w:rsidR="002348EF" w:rsidRPr="0041095A" w:rsidRDefault="002348EF" w:rsidP="002348EF">
      <w:pPr>
        <w:pStyle w:val="Heading1"/>
        <w:spacing w:after="80"/>
        <w:jc w:val="left"/>
        <w:rPr>
          <w:sz w:val="24"/>
          <w:szCs w:val="24"/>
          <w:lang w:eastAsia="zh-CN"/>
        </w:rPr>
      </w:pPr>
      <w:r w:rsidRPr="0041095A">
        <w:rPr>
          <w:sz w:val="24"/>
          <w:szCs w:val="24"/>
          <w:lang w:eastAsia="zh-CN"/>
        </w:rPr>
        <w:t>Reference</w:t>
      </w:r>
      <w:r w:rsidR="00E25E48" w:rsidRPr="0041095A">
        <w:rPr>
          <w:sz w:val="24"/>
          <w:szCs w:val="24"/>
          <w:lang w:eastAsia="zh-CN"/>
        </w:rPr>
        <w:t>s</w:t>
      </w:r>
    </w:p>
    <w:p w14:paraId="20E4EF11" w14:textId="4C4E1B01" w:rsidR="005D04EA" w:rsidRDefault="005D04EA" w:rsidP="006959BA">
      <w:pPr>
        <w:pStyle w:val="ListParagraph"/>
        <w:numPr>
          <w:ilvl w:val="0"/>
          <w:numId w:val="6"/>
        </w:numPr>
        <w:ind w:left="426" w:hanging="426"/>
      </w:pPr>
      <w:r>
        <w:rPr>
          <w:rFonts w:ascii="Times New Roman" w:hAnsi="Times New Roman" w:cs="Times New Roman"/>
        </w:rPr>
        <w:t>RAN1 Chair’s Notes to RAN1#11</w:t>
      </w:r>
      <w:r w:rsidR="00C33DF6">
        <w:rPr>
          <w:rFonts w:ascii="Times New Roman" w:hAnsi="Times New Roman" w:cs="Times New Roman"/>
        </w:rPr>
        <w:t>4</w:t>
      </w:r>
      <w:r>
        <w:rPr>
          <w:rFonts w:ascii="Times New Roman" w:hAnsi="Times New Roman" w:cs="Times New Roman"/>
        </w:rPr>
        <w:t xml:space="preserve">, </w:t>
      </w:r>
      <w:r w:rsidR="00C33DF6">
        <w:rPr>
          <w:rFonts w:ascii="Times New Roman" w:hAnsi="Times New Roman" w:cs="Times New Roman"/>
        </w:rPr>
        <w:t>Aug</w:t>
      </w:r>
      <w:r w:rsidR="009D1C3C">
        <w:rPr>
          <w:rFonts w:ascii="Times New Roman" w:hAnsi="Times New Roman" w:cs="Times New Roman"/>
        </w:rPr>
        <w:t xml:space="preserve"> 2023.</w:t>
      </w:r>
    </w:p>
    <w:sectPr w:rsidR="005D04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BFB12" w14:textId="77777777" w:rsidR="009766D7" w:rsidRDefault="009766D7">
      <w:r>
        <w:separator/>
      </w:r>
    </w:p>
  </w:endnote>
  <w:endnote w:type="continuationSeparator" w:id="0">
    <w:p w14:paraId="6B09C752" w14:textId="77777777" w:rsidR="009766D7" w:rsidRDefault="009766D7">
      <w:r>
        <w:continuationSeparator/>
      </w:r>
    </w:p>
  </w:endnote>
  <w:endnote w:type="continuationNotice" w:id="1">
    <w:p w14:paraId="6EE4F09F" w14:textId="77777777" w:rsidR="009766D7" w:rsidRDefault="00976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A250C" w14:textId="77777777" w:rsidR="009766D7" w:rsidRDefault="009766D7">
      <w:r>
        <w:separator/>
      </w:r>
    </w:p>
  </w:footnote>
  <w:footnote w:type="continuationSeparator" w:id="0">
    <w:p w14:paraId="426353BB" w14:textId="77777777" w:rsidR="009766D7" w:rsidRDefault="009766D7">
      <w:r>
        <w:continuationSeparator/>
      </w:r>
    </w:p>
  </w:footnote>
  <w:footnote w:type="continuationNotice" w:id="1">
    <w:p w14:paraId="697AE175" w14:textId="77777777" w:rsidR="009766D7" w:rsidRDefault="009766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805369F"/>
    <w:multiLevelType w:val="hybridMultilevel"/>
    <w:tmpl w:val="398ABF80"/>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5" w15:restartNumberingAfterBreak="0">
    <w:nsid w:val="42991DE2"/>
    <w:multiLevelType w:val="hybridMultilevel"/>
    <w:tmpl w:val="282EC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7" w15:restartNumberingAfterBreak="0">
    <w:nsid w:val="62D2550C"/>
    <w:multiLevelType w:val="hybridMultilevel"/>
    <w:tmpl w:val="EC9E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835D90"/>
    <w:multiLevelType w:val="hybridMultilevel"/>
    <w:tmpl w:val="5BB833F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9"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10"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391470019">
    <w:abstractNumId w:val="4"/>
  </w:num>
  <w:num w:numId="2" w16cid:durableId="322978914">
    <w:abstractNumId w:val="2"/>
  </w:num>
  <w:num w:numId="3" w16cid:durableId="1516265227">
    <w:abstractNumId w:val="12"/>
  </w:num>
  <w:num w:numId="4" w16cid:durableId="1892838152">
    <w:abstractNumId w:val="6"/>
  </w:num>
  <w:num w:numId="5" w16cid:durableId="1057556239">
    <w:abstractNumId w:val="10"/>
  </w:num>
  <w:num w:numId="6" w16cid:durableId="251545494">
    <w:abstractNumId w:val="1"/>
  </w:num>
  <w:num w:numId="7" w16cid:durableId="304773441">
    <w:abstractNumId w:val="9"/>
  </w:num>
  <w:num w:numId="8" w16cid:durableId="1888032055">
    <w:abstractNumId w:val="7"/>
  </w:num>
  <w:num w:numId="9" w16cid:durableId="1213035687">
    <w:abstractNumId w:val="3"/>
  </w:num>
  <w:num w:numId="10" w16cid:durableId="1253396318">
    <w:abstractNumId w:val="11"/>
  </w:num>
  <w:num w:numId="11" w16cid:durableId="182130398">
    <w:abstractNumId w:val="0"/>
  </w:num>
  <w:num w:numId="12" w16cid:durableId="410277338">
    <w:abstractNumId w:val="5"/>
  </w:num>
  <w:num w:numId="13" w16cid:durableId="47009783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ja-JP" w:vendorID="64" w:dllVersion="0" w:nlCheck="1" w:checkStyle="1"/>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2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1B6"/>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3D7"/>
    <w:rsid w:val="0000770C"/>
    <w:rsid w:val="00007813"/>
    <w:rsid w:val="000078DE"/>
    <w:rsid w:val="0000799E"/>
    <w:rsid w:val="00010641"/>
    <w:rsid w:val="000109E6"/>
    <w:rsid w:val="00010A61"/>
    <w:rsid w:val="00010ABF"/>
    <w:rsid w:val="00010C27"/>
    <w:rsid w:val="00011096"/>
    <w:rsid w:val="000115ED"/>
    <w:rsid w:val="00011A54"/>
    <w:rsid w:val="00011F67"/>
    <w:rsid w:val="0001215C"/>
    <w:rsid w:val="000121C3"/>
    <w:rsid w:val="0001232D"/>
    <w:rsid w:val="0001241C"/>
    <w:rsid w:val="000127CC"/>
    <w:rsid w:val="00012862"/>
    <w:rsid w:val="000128E6"/>
    <w:rsid w:val="000128F5"/>
    <w:rsid w:val="00012A12"/>
    <w:rsid w:val="00012F5A"/>
    <w:rsid w:val="00013035"/>
    <w:rsid w:val="0001337F"/>
    <w:rsid w:val="000134B5"/>
    <w:rsid w:val="00013840"/>
    <w:rsid w:val="00013849"/>
    <w:rsid w:val="000138F4"/>
    <w:rsid w:val="000142E9"/>
    <w:rsid w:val="000153CE"/>
    <w:rsid w:val="00015685"/>
    <w:rsid w:val="000158ED"/>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06"/>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3D7"/>
    <w:rsid w:val="000274ED"/>
    <w:rsid w:val="000275C6"/>
    <w:rsid w:val="0002776A"/>
    <w:rsid w:val="00027AD6"/>
    <w:rsid w:val="00027AF4"/>
    <w:rsid w:val="00027DA0"/>
    <w:rsid w:val="00030031"/>
    <w:rsid w:val="0003024C"/>
    <w:rsid w:val="000309EA"/>
    <w:rsid w:val="00030CE8"/>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1B7"/>
    <w:rsid w:val="0003457B"/>
    <w:rsid w:val="00034676"/>
    <w:rsid w:val="000346E6"/>
    <w:rsid w:val="00034974"/>
    <w:rsid w:val="00034AC5"/>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569"/>
    <w:rsid w:val="0004268F"/>
    <w:rsid w:val="00042720"/>
    <w:rsid w:val="0004290B"/>
    <w:rsid w:val="00043352"/>
    <w:rsid w:val="000434B7"/>
    <w:rsid w:val="000435C9"/>
    <w:rsid w:val="000435E4"/>
    <w:rsid w:val="00043A29"/>
    <w:rsid w:val="00044077"/>
    <w:rsid w:val="00044527"/>
    <w:rsid w:val="0004483A"/>
    <w:rsid w:val="00044CF3"/>
    <w:rsid w:val="00044E41"/>
    <w:rsid w:val="00045747"/>
    <w:rsid w:val="00045807"/>
    <w:rsid w:val="00045F69"/>
    <w:rsid w:val="00046302"/>
    <w:rsid w:val="00046796"/>
    <w:rsid w:val="000467FD"/>
    <w:rsid w:val="00046AAF"/>
    <w:rsid w:val="000470A6"/>
    <w:rsid w:val="00047225"/>
    <w:rsid w:val="00047236"/>
    <w:rsid w:val="00047478"/>
    <w:rsid w:val="00047972"/>
    <w:rsid w:val="00047A63"/>
    <w:rsid w:val="00047C47"/>
    <w:rsid w:val="00047D14"/>
    <w:rsid w:val="00047E60"/>
    <w:rsid w:val="00047FDE"/>
    <w:rsid w:val="000502C3"/>
    <w:rsid w:val="000503DD"/>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7AD"/>
    <w:rsid w:val="00062A4F"/>
    <w:rsid w:val="00062C14"/>
    <w:rsid w:val="00062C77"/>
    <w:rsid w:val="00062E41"/>
    <w:rsid w:val="0006363C"/>
    <w:rsid w:val="00063BE2"/>
    <w:rsid w:val="00063DB8"/>
    <w:rsid w:val="00063F01"/>
    <w:rsid w:val="00063F42"/>
    <w:rsid w:val="00063F5E"/>
    <w:rsid w:val="00065D0E"/>
    <w:rsid w:val="00065D38"/>
    <w:rsid w:val="00065FF9"/>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07"/>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47"/>
    <w:rsid w:val="000745AA"/>
    <w:rsid w:val="00074632"/>
    <w:rsid w:val="0007491F"/>
    <w:rsid w:val="00074E86"/>
    <w:rsid w:val="00074E8D"/>
    <w:rsid w:val="00074E9C"/>
    <w:rsid w:val="00074FC4"/>
    <w:rsid w:val="00075109"/>
    <w:rsid w:val="00075308"/>
    <w:rsid w:val="00075405"/>
    <w:rsid w:val="00075645"/>
    <w:rsid w:val="0007568F"/>
    <w:rsid w:val="0007588B"/>
    <w:rsid w:val="00075C69"/>
    <w:rsid w:val="00076097"/>
    <w:rsid w:val="000761EA"/>
    <w:rsid w:val="000762E4"/>
    <w:rsid w:val="000763DA"/>
    <w:rsid w:val="00076541"/>
    <w:rsid w:val="00076EE6"/>
    <w:rsid w:val="000772F4"/>
    <w:rsid w:val="000776EB"/>
    <w:rsid w:val="00077A5A"/>
    <w:rsid w:val="0008053E"/>
    <w:rsid w:val="00080BB5"/>
    <w:rsid w:val="00080DC6"/>
    <w:rsid w:val="00080EF6"/>
    <w:rsid w:val="00080FAC"/>
    <w:rsid w:val="0008155B"/>
    <w:rsid w:val="000815E8"/>
    <w:rsid w:val="000823B0"/>
    <w:rsid w:val="000827AD"/>
    <w:rsid w:val="0008319C"/>
    <w:rsid w:val="0008335B"/>
    <w:rsid w:val="00083379"/>
    <w:rsid w:val="0008354E"/>
    <w:rsid w:val="00083587"/>
    <w:rsid w:val="00083592"/>
    <w:rsid w:val="0008374F"/>
    <w:rsid w:val="00083838"/>
    <w:rsid w:val="00083939"/>
    <w:rsid w:val="00083B6A"/>
    <w:rsid w:val="00083FEF"/>
    <w:rsid w:val="00084400"/>
    <w:rsid w:val="000846F3"/>
    <w:rsid w:val="00084F87"/>
    <w:rsid w:val="000851E9"/>
    <w:rsid w:val="000852A5"/>
    <w:rsid w:val="000857E2"/>
    <w:rsid w:val="0008593A"/>
    <w:rsid w:val="00085D21"/>
    <w:rsid w:val="00085E04"/>
    <w:rsid w:val="00085F13"/>
    <w:rsid w:val="00086019"/>
    <w:rsid w:val="0008636B"/>
    <w:rsid w:val="0008661A"/>
    <w:rsid w:val="00086800"/>
    <w:rsid w:val="00086EF9"/>
    <w:rsid w:val="00086F34"/>
    <w:rsid w:val="0008740C"/>
    <w:rsid w:val="00087411"/>
    <w:rsid w:val="00087913"/>
    <w:rsid w:val="00087C4F"/>
    <w:rsid w:val="000902DC"/>
    <w:rsid w:val="000906E4"/>
    <w:rsid w:val="00090CB2"/>
    <w:rsid w:val="00091183"/>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B95"/>
    <w:rsid w:val="00095D26"/>
    <w:rsid w:val="000960EC"/>
    <w:rsid w:val="00096348"/>
    <w:rsid w:val="00096356"/>
    <w:rsid w:val="0009657B"/>
    <w:rsid w:val="000965E5"/>
    <w:rsid w:val="00096753"/>
    <w:rsid w:val="000967FB"/>
    <w:rsid w:val="00096E88"/>
    <w:rsid w:val="00097138"/>
    <w:rsid w:val="00097B2F"/>
    <w:rsid w:val="00097C99"/>
    <w:rsid w:val="000A0623"/>
    <w:rsid w:val="000A0F14"/>
    <w:rsid w:val="000A1182"/>
    <w:rsid w:val="000A1441"/>
    <w:rsid w:val="000A1584"/>
    <w:rsid w:val="000A1A06"/>
    <w:rsid w:val="000A1B60"/>
    <w:rsid w:val="000A1C52"/>
    <w:rsid w:val="000A1E30"/>
    <w:rsid w:val="000A20C4"/>
    <w:rsid w:val="000A21B4"/>
    <w:rsid w:val="000A2B9B"/>
    <w:rsid w:val="000A2CC7"/>
    <w:rsid w:val="000A2ED6"/>
    <w:rsid w:val="000A31C8"/>
    <w:rsid w:val="000A330A"/>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2EB"/>
    <w:rsid w:val="000B439F"/>
    <w:rsid w:val="000B5016"/>
    <w:rsid w:val="000B50CB"/>
    <w:rsid w:val="000B51FA"/>
    <w:rsid w:val="000B5905"/>
    <w:rsid w:val="000B5975"/>
    <w:rsid w:val="000B5C50"/>
    <w:rsid w:val="000B6369"/>
    <w:rsid w:val="000B6AD5"/>
    <w:rsid w:val="000B6D7C"/>
    <w:rsid w:val="000B6E2C"/>
    <w:rsid w:val="000B6EEA"/>
    <w:rsid w:val="000B7520"/>
    <w:rsid w:val="000B76C5"/>
    <w:rsid w:val="000B7A10"/>
    <w:rsid w:val="000B7C48"/>
    <w:rsid w:val="000B7EB8"/>
    <w:rsid w:val="000C04C8"/>
    <w:rsid w:val="000C084F"/>
    <w:rsid w:val="000C096C"/>
    <w:rsid w:val="000C0DFC"/>
    <w:rsid w:val="000C0E76"/>
    <w:rsid w:val="000C115D"/>
    <w:rsid w:val="000C1535"/>
    <w:rsid w:val="000C1623"/>
    <w:rsid w:val="000C182F"/>
    <w:rsid w:val="000C1D16"/>
    <w:rsid w:val="000C201F"/>
    <w:rsid w:val="000C2064"/>
    <w:rsid w:val="000C252B"/>
    <w:rsid w:val="000C269C"/>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617"/>
    <w:rsid w:val="000C5974"/>
    <w:rsid w:val="000C5C7B"/>
    <w:rsid w:val="000C5F91"/>
    <w:rsid w:val="000C6025"/>
    <w:rsid w:val="000C62CF"/>
    <w:rsid w:val="000C7871"/>
    <w:rsid w:val="000C7D95"/>
    <w:rsid w:val="000D00BB"/>
    <w:rsid w:val="000D0565"/>
    <w:rsid w:val="000D0587"/>
    <w:rsid w:val="000D09C9"/>
    <w:rsid w:val="000D0C8C"/>
    <w:rsid w:val="000D0E4E"/>
    <w:rsid w:val="000D0EED"/>
    <w:rsid w:val="000D113C"/>
    <w:rsid w:val="000D12D1"/>
    <w:rsid w:val="000D155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327"/>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97F"/>
    <w:rsid w:val="000D6BE9"/>
    <w:rsid w:val="000D71E2"/>
    <w:rsid w:val="000D73A5"/>
    <w:rsid w:val="000D79D6"/>
    <w:rsid w:val="000E01F5"/>
    <w:rsid w:val="000E07D6"/>
    <w:rsid w:val="000E0E51"/>
    <w:rsid w:val="000E1380"/>
    <w:rsid w:val="000E13CB"/>
    <w:rsid w:val="000E1626"/>
    <w:rsid w:val="000E17D6"/>
    <w:rsid w:val="000E18B1"/>
    <w:rsid w:val="000E18DF"/>
    <w:rsid w:val="000E1985"/>
    <w:rsid w:val="000E199A"/>
    <w:rsid w:val="000E1A02"/>
    <w:rsid w:val="000E1F6D"/>
    <w:rsid w:val="000E2025"/>
    <w:rsid w:val="000E21DA"/>
    <w:rsid w:val="000E224F"/>
    <w:rsid w:val="000E2288"/>
    <w:rsid w:val="000E2609"/>
    <w:rsid w:val="000E2EAF"/>
    <w:rsid w:val="000E2F91"/>
    <w:rsid w:val="000E32CE"/>
    <w:rsid w:val="000E3469"/>
    <w:rsid w:val="000E366C"/>
    <w:rsid w:val="000E3765"/>
    <w:rsid w:val="000E3B1D"/>
    <w:rsid w:val="000E4290"/>
    <w:rsid w:val="000E4791"/>
    <w:rsid w:val="000E48E7"/>
    <w:rsid w:val="000E4984"/>
    <w:rsid w:val="000E4A14"/>
    <w:rsid w:val="000E4DB6"/>
    <w:rsid w:val="000E4F23"/>
    <w:rsid w:val="000E50F5"/>
    <w:rsid w:val="000E52A2"/>
    <w:rsid w:val="000E565C"/>
    <w:rsid w:val="000E58A5"/>
    <w:rsid w:val="000E59A0"/>
    <w:rsid w:val="000E6C7F"/>
    <w:rsid w:val="000E6DD1"/>
    <w:rsid w:val="000E6E78"/>
    <w:rsid w:val="000E7937"/>
    <w:rsid w:val="000E7A84"/>
    <w:rsid w:val="000E7F8D"/>
    <w:rsid w:val="000F06E1"/>
    <w:rsid w:val="000F0D5C"/>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A0C"/>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91"/>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096"/>
    <w:rsid w:val="0010717C"/>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0A7"/>
    <w:rsid w:val="00113404"/>
    <w:rsid w:val="00113B5A"/>
    <w:rsid w:val="00113D4D"/>
    <w:rsid w:val="001141B9"/>
    <w:rsid w:val="001141E3"/>
    <w:rsid w:val="00114207"/>
    <w:rsid w:val="001144DF"/>
    <w:rsid w:val="001149FE"/>
    <w:rsid w:val="0011557B"/>
    <w:rsid w:val="00115D64"/>
    <w:rsid w:val="001163DF"/>
    <w:rsid w:val="00116711"/>
    <w:rsid w:val="00116806"/>
    <w:rsid w:val="00116EEF"/>
    <w:rsid w:val="00116FA9"/>
    <w:rsid w:val="001170D4"/>
    <w:rsid w:val="0011780C"/>
    <w:rsid w:val="00117C85"/>
    <w:rsid w:val="00117D6D"/>
    <w:rsid w:val="00117F60"/>
    <w:rsid w:val="00120147"/>
    <w:rsid w:val="001206A4"/>
    <w:rsid w:val="00120B13"/>
    <w:rsid w:val="00121019"/>
    <w:rsid w:val="00121082"/>
    <w:rsid w:val="001211AE"/>
    <w:rsid w:val="0012144D"/>
    <w:rsid w:val="00121808"/>
    <w:rsid w:val="00121B8C"/>
    <w:rsid w:val="00122457"/>
    <w:rsid w:val="00122804"/>
    <w:rsid w:val="00123379"/>
    <w:rsid w:val="00123538"/>
    <w:rsid w:val="001235B7"/>
    <w:rsid w:val="00123AC3"/>
    <w:rsid w:val="00124A01"/>
    <w:rsid w:val="00124BB8"/>
    <w:rsid w:val="00124D84"/>
    <w:rsid w:val="001250DD"/>
    <w:rsid w:val="00125106"/>
    <w:rsid w:val="001251ED"/>
    <w:rsid w:val="001251FA"/>
    <w:rsid w:val="00125660"/>
    <w:rsid w:val="00125733"/>
    <w:rsid w:val="00125738"/>
    <w:rsid w:val="00125B70"/>
    <w:rsid w:val="001263AA"/>
    <w:rsid w:val="00126977"/>
    <w:rsid w:val="00126D85"/>
    <w:rsid w:val="001272EE"/>
    <w:rsid w:val="00127325"/>
    <w:rsid w:val="001277DC"/>
    <w:rsid w:val="001278A5"/>
    <w:rsid w:val="00127AB4"/>
    <w:rsid w:val="00127CCF"/>
    <w:rsid w:val="00127F8B"/>
    <w:rsid w:val="00127FA5"/>
    <w:rsid w:val="0013018D"/>
    <w:rsid w:val="00130281"/>
    <w:rsid w:val="00130779"/>
    <w:rsid w:val="001307A1"/>
    <w:rsid w:val="001308EC"/>
    <w:rsid w:val="001311B4"/>
    <w:rsid w:val="001317BE"/>
    <w:rsid w:val="001321D3"/>
    <w:rsid w:val="001323B6"/>
    <w:rsid w:val="00132D48"/>
    <w:rsid w:val="0013327A"/>
    <w:rsid w:val="001332BA"/>
    <w:rsid w:val="00133334"/>
    <w:rsid w:val="00133599"/>
    <w:rsid w:val="00133B3E"/>
    <w:rsid w:val="00133BF7"/>
    <w:rsid w:val="00133DB1"/>
    <w:rsid w:val="001345A2"/>
    <w:rsid w:val="0013479A"/>
    <w:rsid w:val="00134939"/>
    <w:rsid w:val="001349B6"/>
    <w:rsid w:val="00134AB7"/>
    <w:rsid w:val="00134B88"/>
    <w:rsid w:val="0013574C"/>
    <w:rsid w:val="00135B16"/>
    <w:rsid w:val="00135C7A"/>
    <w:rsid w:val="001365EE"/>
    <w:rsid w:val="0013664A"/>
    <w:rsid w:val="001367A0"/>
    <w:rsid w:val="0013685A"/>
    <w:rsid w:val="0013698B"/>
    <w:rsid w:val="00136995"/>
    <w:rsid w:val="00136A0E"/>
    <w:rsid w:val="00136A23"/>
    <w:rsid w:val="00136B99"/>
    <w:rsid w:val="00137CDF"/>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909"/>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587"/>
    <w:rsid w:val="00146BDF"/>
    <w:rsid w:val="00146E32"/>
    <w:rsid w:val="00147574"/>
    <w:rsid w:val="0014759C"/>
    <w:rsid w:val="00147942"/>
    <w:rsid w:val="00147CF5"/>
    <w:rsid w:val="001510E7"/>
    <w:rsid w:val="001511DA"/>
    <w:rsid w:val="00151619"/>
    <w:rsid w:val="001517C7"/>
    <w:rsid w:val="001521DF"/>
    <w:rsid w:val="00152835"/>
    <w:rsid w:val="00152E00"/>
    <w:rsid w:val="0015308E"/>
    <w:rsid w:val="001536FB"/>
    <w:rsid w:val="001550B7"/>
    <w:rsid w:val="00155927"/>
    <w:rsid w:val="001559FA"/>
    <w:rsid w:val="00155C27"/>
    <w:rsid w:val="00155F0C"/>
    <w:rsid w:val="0015619F"/>
    <w:rsid w:val="001561B9"/>
    <w:rsid w:val="00156374"/>
    <w:rsid w:val="001566C8"/>
    <w:rsid w:val="00156AA4"/>
    <w:rsid w:val="00156BD8"/>
    <w:rsid w:val="00156E2F"/>
    <w:rsid w:val="0015709F"/>
    <w:rsid w:val="00157285"/>
    <w:rsid w:val="00157452"/>
    <w:rsid w:val="00157478"/>
    <w:rsid w:val="001577D8"/>
    <w:rsid w:val="0015780B"/>
    <w:rsid w:val="00157B75"/>
    <w:rsid w:val="00157E91"/>
    <w:rsid w:val="00157FC3"/>
    <w:rsid w:val="001600DB"/>
    <w:rsid w:val="00160279"/>
    <w:rsid w:val="00160739"/>
    <w:rsid w:val="001608E0"/>
    <w:rsid w:val="00160997"/>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7F9"/>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7DB"/>
    <w:rsid w:val="0017483C"/>
    <w:rsid w:val="0017569D"/>
    <w:rsid w:val="00175C30"/>
    <w:rsid w:val="00175DA1"/>
    <w:rsid w:val="00175DCB"/>
    <w:rsid w:val="00175F4C"/>
    <w:rsid w:val="00176045"/>
    <w:rsid w:val="00176576"/>
    <w:rsid w:val="00176BD6"/>
    <w:rsid w:val="00176C9A"/>
    <w:rsid w:val="00177069"/>
    <w:rsid w:val="001774EB"/>
    <w:rsid w:val="00177759"/>
    <w:rsid w:val="00177FC1"/>
    <w:rsid w:val="0018031E"/>
    <w:rsid w:val="00180634"/>
    <w:rsid w:val="0018074C"/>
    <w:rsid w:val="0018110C"/>
    <w:rsid w:val="0018136C"/>
    <w:rsid w:val="001815A2"/>
    <w:rsid w:val="00181E0C"/>
    <w:rsid w:val="00181E81"/>
    <w:rsid w:val="00181FC1"/>
    <w:rsid w:val="00182121"/>
    <w:rsid w:val="00182183"/>
    <w:rsid w:val="001826A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7B8"/>
    <w:rsid w:val="00190CD6"/>
    <w:rsid w:val="00190D7A"/>
    <w:rsid w:val="00191305"/>
    <w:rsid w:val="00191BC5"/>
    <w:rsid w:val="00191C91"/>
    <w:rsid w:val="0019245F"/>
    <w:rsid w:val="00192619"/>
    <w:rsid w:val="00192D54"/>
    <w:rsid w:val="00192D6B"/>
    <w:rsid w:val="00192DD9"/>
    <w:rsid w:val="0019372E"/>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689D"/>
    <w:rsid w:val="00197E31"/>
    <w:rsid w:val="00197FE3"/>
    <w:rsid w:val="001A020F"/>
    <w:rsid w:val="001A0A26"/>
    <w:rsid w:val="001A0C87"/>
    <w:rsid w:val="001A0E39"/>
    <w:rsid w:val="001A0E65"/>
    <w:rsid w:val="001A0E89"/>
    <w:rsid w:val="001A1537"/>
    <w:rsid w:val="001A180D"/>
    <w:rsid w:val="001A1828"/>
    <w:rsid w:val="001A1BAC"/>
    <w:rsid w:val="001A1C88"/>
    <w:rsid w:val="001A1D99"/>
    <w:rsid w:val="001A23CE"/>
    <w:rsid w:val="001A24C8"/>
    <w:rsid w:val="001A2B56"/>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6F4B"/>
    <w:rsid w:val="001A75DB"/>
    <w:rsid w:val="001A7724"/>
    <w:rsid w:val="001A7763"/>
    <w:rsid w:val="001A783A"/>
    <w:rsid w:val="001A7D26"/>
    <w:rsid w:val="001B0F40"/>
    <w:rsid w:val="001B0F8E"/>
    <w:rsid w:val="001B1405"/>
    <w:rsid w:val="001B1537"/>
    <w:rsid w:val="001B16B6"/>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BB"/>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C17"/>
    <w:rsid w:val="001C6E2D"/>
    <w:rsid w:val="001C6E87"/>
    <w:rsid w:val="001C6F06"/>
    <w:rsid w:val="001C7623"/>
    <w:rsid w:val="001C7D99"/>
    <w:rsid w:val="001C7D9C"/>
    <w:rsid w:val="001C7E40"/>
    <w:rsid w:val="001C7E66"/>
    <w:rsid w:val="001D032F"/>
    <w:rsid w:val="001D05F3"/>
    <w:rsid w:val="001D0731"/>
    <w:rsid w:val="001D0EA2"/>
    <w:rsid w:val="001D1187"/>
    <w:rsid w:val="001D16C4"/>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832"/>
    <w:rsid w:val="001D589F"/>
    <w:rsid w:val="001D5AD1"/>
    <w:rsid w:val="001D5B3C"/>
    <w:rsid w:val="001D5C6A"/>
    <w:rsid w:val="001D5C88"/>
    <w:rsid w:val="001D5DF8"/>
    <w:rsid w:val="001D5F4E"/>
    <w:rsid w:val="001D6567"/>
    <w:rsid w:val="001D695C"/>
    <w:rsid w:val="001D69E6"/>
    <w:rsid w:val="001D6BDC"/>
    <w:rsid w:val="001D6BEE"/>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226A"/>
    <w:rsid w:val="001E252C"/>
    <w:rsid w:val="001E2815"/>
    <w:rsid w:val="001E2DEE"/>
    <w:rsid w:val="001E304C"/>
    <w:rsid w:val="001E323A"/>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47"/>
    <w:rsid w:val="001E5F8D"/>
    <w:rsid w:val="001E5F90"/>
    <w:rsid w:val="001E6AF3"/>
    <w:rsid w:val="001E6F50"/>
    <w:rsid w:val="001E713F"/>
    <w:rsid w:val="001E7504"/>
    <w:rsid w:val="001E76DF"/>
    <w:rsid w:val="001E77A8"/>
    <w:rsid w:val="001E7943"/>
    <w:rsid w:val="001F0199"/>
    <w:rsid w:val="001F0A69"/>
    <w:rsid w:val="001F0CCE"/>
    <w:rsid w:val="001F0EEB"/>
    <w:rsid w:val="001F1308"/>
    <w:rsid w:val="001F138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963"/>
    <w:rsid w:val="002062F7"/>
    <w:rsid w:val="002066B4"/>
    <w:rsid w:val="00206A4B"/>
    <w:rsid w:val="00206CDF"/>
    <w:rsid w:val="00206FD7"/>
    <w:rsid w:val="0020778C"/>
    <w:rsid w:val="00207C7C"/>
    <w:rsid w:val="00207DAB"/>
    <w:rsid w:val="00210647"/>
    <w:rsid w:val="00210860"/>
    <w:rsid w:val="00210B6A"/>
    <w:rsid w:val="00210BA5"/>
    <w:rsid w:val="00210E00"/>
    <w:rsid w:val="002110E9"/>
    <w:rsid w:val="002111C2"/>
    <w:rsid w:val="00211480"/>
    <w:rsid w:val="002118BA"/>
    <w:rsid w:val="00212109"/>
    <w:rsid w:val="00212360"/>
    <w:rsid w:val="002126CE"/>
    <w:rsid w:val="002129C5"/>
    <w:rsid w:val="00212CB6"/>
    <w:rsid w:val="00212E37"/>
    <w:rsid w:val="00212ED3"/>
    <w:rsid w:val="00213986"/>
    <w:rsid w:val="00213AC4"/>
    <w:rsid w:val="002140FF"/>
    <w:rsid w:val="002143EF"/>
    <w:rsid w:val="00214AC4"/>
    <w:rsid w:val="002158EA"/>
    <w:rsid w:val="00215AFD"/>
    <w:rsid w:val="00215C9E"/>
    <w:rsid w:val="00216039"/>
    <w:rsid w:val="00216223"/>
    <w:rsid w:val="00216422"/>
    <w:rsid w:val="002169DC"/>
    <w:rsid w:val="002170AA"/>
    <w:rsid w:val="00217AB8"/>
    <w:rsid w:val="00217B37"/>
    <w:rsid w:val="00217D5B"/>
    <w:rsid w:val="00217DF2"/>
    <w:rsid w:val="00217EF9"/>
    <w:rsid w:val="00217FDD"/>
    <w:rsid w:val="0022000C"/>
    <w:rsid w:val="002200D0"/>
    <w:rsid w:val="00220652"/>
    <w:rsid w:val="002207A2"/>
    <w:rsid w:val="00220894"/>
    <w:rsid w:val="00220951"/>
    <w:rsid w:val="00221005"/>
    <w:rsid w:val="0022141A"/>
    <w:rsid w:val="00221860"/>
    <w:rsid w:val="00222A34"/>
    <w:rsid w:val="00222E93"/>
    <w:rsid w:val="00223012"/>
    <w:rsid w:val="00223049"/>
    <w:rsid w:val="002231AA"/>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11A"/>
    <w:rsid w:val="00227393"/>
    <w:rsid w:val="002274D2"/>
    <w:rsid w:val="00227B82"/>
    <w:rsid w:val="00227F47"/>
    <w:rsid w:val="00227FA9"/>
    <w:rsid w:val="00230A3A"/>
    <w:rsid w:val="00230C01"/>
    <w:rsid w:val="00230F47"/>
    <w:rsid w:val="0023107E"/>
    <w:rsid w:val="002311A0"/>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13"/>
    <w:rsid w:val="002344C1"/>
    <w:rsid w:val="0023468E"/>
    <w:rsid w:val="002348AF"/>
    <w:rsid w:val="002348EF"/>
    <w:rsid w:val="00234D7C"/>
    <w:rsid w:val="00234F8C"/>
    <w:rsid w:val="00235542"/>
    <w:rsid w:val="00236349"/>
    <w:rsid w:val="0023641F"/>
    <w:rsid w:val="0023668C"/>
    <w:rsid w:val="0023698E"/>
    <w:rsid w:val="002369B0"/>
    <w:rsid w:val="00236A36"/>
    <w:rsid w:val="00236AD8"/>
    <w:rsid w:val="00236D7D"/>
    <w:rsid w:val="002374F5"/>
    <w:rsid w:val="00237DF2"/>
    <w:rsid w:val="002401F5"/>
    <w:rsid w:val="00240623"/>
    <w:rsid w:val="00240CE6"/>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BD4"/>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3A"/>
    <w:rsid w:val="00253881"/>
    <w:rsid w:val="00253C38"/>
    <w:rsid w:val="00254659"/>
    <w:rsid w:val="002546F4"/>
    <w:rsid w:val="00254CFE"/>
    <w:rsid w:val="00255159"/>
    <w:rsid w:val="00255188"/>
    <w:rsid w:val="002551D0"/>
    <w:rsid w:val="00255374"/>
    <w:rsid w:val="002554B1"/>
    <w:rsid w:val="002556BC"/>
    <w:rsid w:val="00255AC0"/>
    <w:rsid w:val="00255F8F"/>
    <w:rsid w:val="00255FE7"/>
    <w:rsid w:val="00256245"/>
    <w:rsid w:val="00256368"/>
    <w:rsid w:val="00256A44"/>
    <w:rsid w:val="00256FA1"/>
    <w:rsid w:val="00257290"/>
    <w:rsid w:val="002576DF"/>
    <w:rsid w:val="00257742"/>
    <w:rsid w:val="00257BF4"/>
    <w:rsid w:val="00260003"/>
    <w:rsid w:val="00260044"/>
    <w:rsid w:val="0026035D"/>
    <w:rsid w:val="00260390"/>
    <w:rsid w:val="002606D6"/>
    <w:rsid w:val="00260BA6"/>
    <w:rsid w:val="00261B34"/>
    <w:rsid w:val="00261C98"/>
    <w:rsid w:val="00261D01"/>
    <w:rsid w:val="0026248E"/>
    <w:rsid w:val="00262914"/>
    <w:rsid w:val="00262E50"/>
    <w:rsid w:val="002630B4"/>
    <w:rsid w:val="00263D06"/>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53"/>
    <w:rsid w:val="0027158B"/>
    <w:rsid w:val="00271677"/>
    <w:rsid w:val="002716C9"/>
    <w:rsid w:val="0027195D"/>
    <w:rsid w:val="0027274E"/>
    <w:rsid w:val="00272B03"/>
    <w:rsid w:val="00272B15"/>
    <w:rsid w:val="0027319B"/>
    <w:rsid w:val="002731D2"/>
    <w:rsid w:val="002733E2"/>
    <w:rsid w:val="002736C4"/>
    <w:rsid w:val="0027462B"/>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2BAB"/>
    <w:rsid w:val="00283108"/>
    <w:rsid w:val="00283857"/>
    <w:rsid w:val="00283953"/>
    <w:rsid w:val="00283D1C"/>
    <w:rsid w:val="002840AC"/>
    <w:rsid w:val="002843E2"/>
    <w:rsid w:val="0028450C"/>
    <w:rsid w:val="00284669"/>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65D"/>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97E6F"/>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1FC4"/>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5C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94A"/>
    <w:rsid w:val="002D0A74"/>
    <w:rsid w:val="002D0D88"/>
    <w:rsid w:val="002D0DC9"/>
    <w:rsid w:val="002D0EF4"/>
    <w:rsid w:val="002D0F35"/>
    <w:rsid w:val="002D11B7"/>
    <w:rsid w:val="002D1301"/>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8A3"/>
    <w:rsid w:val="002D4904"/>
    <w:rsid w:val="002D4E33"/>
    <w:rsid w:val="002D4EF2"/>
    <w:rsid w:val="002D4FA3"/>
    <w:rsid w:val="002D5238"/>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AEE"/>
    <w:rsid w:val="002D7D5A"/>
    <w:rsid w:val="002E0319"/>
    <w:rsid w:val="002E08D0"/>
    <w:rsid w:val="002E09D3"/>
    <w:rsid w:val="002E0CB0"/>
    <w:rsid w:val="002E0FF6"/>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B90"/>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6E91"/>
    <w:rsid w:val="002E7542"/>
    <w:rsid w:val="002E7CC1"/>
    <w:rsid w:val="002E7D38"/>
    <w:rsid w:val="002E7D8F"/>
    <w:rsid w:val="002E7F89"/>
    <w:rsid w:val="002F0086"/>
    <w:rsid w:val="002F0C24"/>
    <w:rsid w:val="002F0C28"/>
    <w:rsid w:val="002F0CA4"/>
    <w:rsid w:val="002F0CCE"/>
    <w:rsid w:val="002F13CA"/>
    <w:rsid w:val="002F1702"/>
    <w:rsid w:val="002F1725"/>
    <w:rsid w:val="002F1757"/>
    <w:rsid w:val="002F1B63"/>
    <w:rsid w:val="002F1C0F"/>
    <w:rsid w:val="002F201A"/>
    <w:rsid w:val="002F2274"/>
    <w:rsid w:val="002F2353"/>
    <w:rsid w:val="002F2498"/>
    <w:rsid w:val="002F2C66"/>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B4"/>
    <w:rsid w:val="002F76E6"/>
    <w:rsid w:val="002F7BE3"/>
    <w:rsid w:val="002F7E6A"/>
    <w:rsid w:val="002F7EA4"/>
    <w:rsid w:val="002F7EF1"/>
    <w:rsid w:val="002F7FB7"/>
    <w:rsid w:val="00300165"/>
    <w:rsid w:val="003002D4"/>
    <w:rsid w:val="003003BA"/>
    <w:rsid w:val="0030086B"/>
    <w:rsid w:val="0030109D"/>
    <w:rsid w:val="003010CF"/>
    <w:rsid w:val="0030190E"/>
    <w:rsid w:val="00301DC9"/>
    <w:rsid w:val="00301DD9"/>
    <w:rsid w:val="00301DFB"/>
    <w:rsid w:val="00302288"/>
    <w:rsid w:val="003028D7"/>
    <w:rsid w:val="0030319E"/>
    <w:rsid w:val="00303251"/>
    <w:rsid w:val="003032F7"/>
    <w:rsid w:val="003033C9"/>
    <w:rsid w:val="00303440"/>
    <w:rsid w:val="003044AD"/>
    <w:rsid w:val="00304B71"/>
    <w:rsid w:val="00304D9B"/>
    <w:rsid w:val="003051B3"/>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12C0"/>
    <w:rsid w:val="00312400"/>
    <w:rsid w:val="0031257B"/>
    <w:rsid w:val="00312739"/>
    <w:rsid w:val="00312AAB"/>
    <w:rsid w:val="00312D10"/>
    <w:rsid w:val="003135E2"/>
    <w:rsid w:val="003139C1"/>
    <w:rsid w:val="00313CD5"/>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2F33"/>
    <w:rsid w:val="003230AD"/>
    <w:rsid w:val="00323687"/>
    <w:rsid w:val="003237FE"/>
    <w:rsid w:val="00323860"/>
    <w:rsid w:val="00323871"/>
    <w:rsid w:val="00323D6B"/>
    <w:rsid w:val="0032421D"/>
    <w:rsid w:val="003247EF"/>
    <w:rsid w:val="00324EE7"/>
    <w:rsid w:val="00324F5F"/>
    <w:rsid w:val="0032507E"/>
    <w:rsid w:val="00325122"/>
    <w:rsid w:val="00325235"/>
    <w:rsid w:val="003252C8"/>
    <w:rsid w:val="003253D8"/>
    <w:rsid w:val="00325447"/>
    <w:rsid w:val="00325BDF"/>
    <w:rsid w:val="00326957"/>
    <w:rsid w:val="00326AE2"/>
    <w:rsid w:val="00326EC9"/>
    <w:rsid w:val="003270EB"/>
    <w:rsid w:val="003276AB"/>
    <w:rsid w:val="00327832"/>
    <w:rsid w:val="00327E70"/>
    <w:rsid w:val="003301D4"/>
    <w:rsid w:val="003304D1"/>
    <w:rsid w:val="00330DC0"/>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AFE"/>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05A"/>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429"/>
    <w:rsid w:val="00346B5A"/>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577"/>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5766D"/>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E99"/>
    <w:rsid w:val="00365FA2"/>
    <w:rsid w:val="003660F8"/>
    <w:rsid w:val="00366205"/>
    <w:rsid w:val="003662F3"/>
    <w:rsid w:val="0036647F"/>
    <w:rsid w:val="00366C69"/>
    <w:rsid w:val="00366EA4"/>
    <w:rsid w:val="00367035"/>
    <w:rsid w:val="00367372"/>
    <w:rsid w:val="00367441"/>
    <w:rsid w:val="003676D2"/>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25"/>
    <w:rsid w:val="00374059"/>
    <w:rsid w:val="00374147"/>
    <w:rsid w:val="00374378"/>
    <w:rsid w:val="003746AF"/>
    <w:rsid w:val="0037470B"/>
    <w:rsid w:val="00374975"/>
    <w:rsid w:val="00374B45"/>
    <w:rsid w:val="00374FE2"/>
    <w:rsid w:val="0037535B"/>
    <w:rsid w:val="0037552D"/>
    <w:rsid w:val="003756DB"/>
    <w:rsid w:val="00375E40"/>
    <w:rsid w:val="00376348"/>
    <w:rsid w:val="003766BF"/>
    <w:rsid w:val="003766D6"/>
    <w:rsid w:val="00376C45"/>
    <w:rsid w:val="00376DB5"/>
    <w:rsid w:val="00376DF1"/>
    <w:rsid w:val="00376FA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580"/>
    <w:rsid w:val="00382632"/>
    <w:rsid w:val="003826D2"/>
    <w:rsid w:val="00382A43"/>
    <w:rsid w:val="00382B2B"/>
    <w:rsid w:val="00382D60"/>
    <w:rsid w:val="00382D6B"/>
    <w:rsid w:val="00382F29"/>
    <w:rsid w:val="00383AD4"/>
    <w:rsid w:val="00383B43"/>
    <w:rsid w:val="00383C8D"/>
    <w:rsid w:val="00383DB1"/>
    <w:rsid w:val="00383E9C"/>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813"/>
    <w:rsid w:val="00390860"/>
    <w:rsid w:val="00390A8D"/>
    <w:rsid w:val="00390F5F"/>
    <w:rsid w:val="00390F60"/>
    <w:rsid w:val="00391221"/>
    <w:rsid w:val="00391B88"/>
    <w:rsid w:val="0039243E"/>
    <w:rsid w:val="0039244E"/>
    <w:rsid w:val="0039281F"/>
    <w:rsid w:val="00392D4C"/>
    <w:rsid w:val="003933C8"/>
    <w:rsid w:val="003940CE"/>
    <w:rsid w:val="003942FE"/>
    <w:rsid w:val="003946C5"/>
    <w:rsid w:val="00394A79"/>
    <w:rsid w:val="00394DE3"/>
    <w:rsid w:val="0039539D"/>
    <w:rsid w:val="00395734"/>
    <w:rsid w:val="00395D9A"/>
    <w:rsid w:val="00395DB8"/>
    <w:rsid w:val="00396949"/>
    <w:rsid w:val="00396E3C"/>
    <w:rsid w:val="00396F82"/>
    <w:rsid w:val="00396FB3"/>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6E"/>
    <w:rsid w:val="003A18DD"/>
    <w:rsid w:val="003A20C8"/>
    <w:rsid w:val="003A267D"/>
    <w:rsid w:val="003A28C5"/>
    <w:rsid w:val="003A2A6D"/>
    <w:rsid w:val="003A2C29"/>
    <w:rsid w:val="003A2EC3"/>
    <w:rsid w:val="003A36F2"/>
    <w:rsid w:val="003A3841"/>
    <w:rsid w:val="003A3BC7"/>
    <w:rsid w:val="003A3CE3"/>
    <w:rsid w:val="003A3D39"/>
    <w:rsid w:val="003A3EC7"/>
    <w:rsid w:val="003A40B4"/>
    <w:rsid w:val="003A47C0"/>
    <w:rsid w:val="003A4D55"/>
    <w:rsid w:val="003A52BE"/>
    <w:rsid w:val="003A5879"/>
    <w:rsid w:val="003A5E33"/>
    <w:rsid w:val="003A5F31"/>
    <w:rsid w:val="003A6445"/>
    <w:rsid w:val="003A6519"/>
    <w:rsid w:val="003A65D6"/>
    <w:rsid w:val="003A6D70"/>
    <w:rsid w:val="003A7834"/>
    <w:rsid w:val="003A78FB"/>
    <w:rsid w:val="003A7A2E"/>
    <w:rsid w:val="003B034C"/>
    <w:rsid w:val="003B042D"/>
    <w:rsid w:val="003B0A61"/>
    <w:rsid w:val="003B0B5B"/>
    <w:rsid w:val="003B0E79"/>
    <w:rsid w:val="003B11E7"/>
    <w:rsid w:val="003B13C2"/>
    <w:rsid w:val="003B14AB"/>
    <w:rsid w:val="003B1882"/>
    <w:rsid w:val="003B19F7"/>
    <w:rsid w:val="003B1B6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40C"/>
    <w:rsid w:val="003B68FE"/>
    <w:rsid w:val="003B6A67"/>
    <w:rsid w:val="003B6D7D"/>
    <w:rsid w:val="003B709B"/>
    <w:rsid w:val="003B70C3"/>
    <w:rsid w:val="003B7111"/>
    <w:rsid w:val="003B7236"/>
    <w:rsid w:val="003B749E"/>
    <w:rsid w:val="003B7952"/>
    <w:rsid w:val="003B7B63"/>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629"/>
    <w:rsid w:val="003D087B"/>
    <w:rsid w:val="003D08FC"/>
    <w:rsid w:val="003D0CEC"/>
    <w:rsid w:val="003D0D44"/>
    <w:rsid w:val="003D0F24"/>
    <w:rsid w:val="003D0FC3"/>
    <w:rsid w:val="003D1023"/>
    <w:rsid w:val="003D13AD"/>
    <w:rsid w:val="003D17B1"/>
    <w:rsid w:val="003D181A"/>
    <w:rsid w:val="003D1BED"/>
    <w:rsid w:val="003D1DC5"/>
    <w:rsid w:val="003D2300"/>
    <w:rsid w:val="003D2BF9"/>
    <w:rsid w:val="003D2C1D"/>
    <w:rsid w:val="003D2C34"/>
    <w:rsid w:val="003D3066"/>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163"/>
    <w:rsid w:val="003E14FC"/>
    <w:rsid w:val="003E166E"/>
    <w:rsid w:val="003E1683"/>
    <w:rsid w:val="003E1C9D"/>
    <w:rsid w:val="003E1D3D"/>
    <w:rsid w:val="003E2881"/>
    <w:rsid w:val="003E2976"/>
    <w:rsid w:val="003E2A25"/>
    <w:rsid w:val="003E2F0B"/>
    <w:rsid w:val="003E2F93"/>
    <w:rsid w:val="003E3698"/>
    <w:rsid w:val="003E3C28"/>
    <w:rsid w:val="003E3F0C"/>
    <w:rsid w:val="003E43E0"/>
    <w:rsid w:val="003E4468"/>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575"/>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8C7"/>
    <w:rsid w:val="00401AA3"/>
    <w:rsid w:val="00401CC2"/>
    <w:rsid w:val="00401ED1"/>
    <w:rsid w:val="004020D4"/>
    <w:rsid w:val="004020E1"/>
    <w:rsid w:val="004021B6"/>
    <w:rsid w:val="004023F6"/>
    <w:rsid w:val="00402616"/>
    <w:rsid w:val="00402811"/>
    <w:rsid w:val="00402E2D"/>
    <w:rsid w:val="0040301A"/>
    <w:rsid w:val="00403106"/>
    <w:rsid w:val="00403A2F"/>
    <w:rsid w:val="00403A85"/>
    <w:rsid w:val="00403DC1"/>
    <w:rsid w:val="00403E77"/>
    <w:rsid w:val="00404009"/>
    <w:rsid w:val="00404336"/>
    <w:rsid w:val="00404672"/>
    <w:rsid w:val="004047C4"/>
    <w:rsid w:val="00404891"/>
    <w:rsid w:val="00404976"/>
    <w:rsid w:val="00404A4B"/>
    <w:rsid w:val="00404DA2"/>
    <w:rsid w:val="00405210"/>
    <w:rsid w:val="00405262"/>
    <w:rsid w:val="004052A4"/>
    <w:rsid w:val="0040570B"/>
    <w:rsid w:val="00405716"/>
    <w:rsid w:val="00405EDB"/>
    <w:rsid w:val="00405EE5"/>
    <w:rsid w:val="00405FB1"/>
    <w:rsid w:val="0040618D"/>
    <w:rsid w:val="00406460"/>
    <w:rsid w:val="00406D14"/>
    <w:rsid w:val="0040752B"/>
    <w:rsid w:val="00407ACE"/>
    <w:rsid w:val="004100D2"/>
    <w:rsid w:val="00410535"/>
    <w:rsid w:val="00410610"/>
    <w:rsid w:val="0041095A"/>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BBF"/>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B73"/>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4B90"/>
    <w:rsid w:val="00435274"/>
    <w:rsid w:val="004352AD"/>
    <w:rsid w:val="004352F6"/>
    <w:rsid w:val="00435424"/>
    <w:rsid w:val="0043545D"/>
    <w:rsid w:val="0043557A"/>
    <w:rsid w:val="00435FE2"/>
    <w:rsid w:val="004360C5"/>
    <w:rsid w:val="004366E6"/>
    <w:rsid w:val="0043676D"/>
    <w:rsid w:val="00436C56"/>
    <w:rsid w:val="00436C7A"/>
    <w:rsid w:val="00436E08"/>
    <w:rsid w:val="00436E2F"/>
    <w:rsid w:val="00436EAB"/>
    <w:rsid w:val="004374E4"/>
    <w:rsid w:val="004376EC"/>
    <w:rsid w:val="0043771B"/>
    <w:rsid w:val="00437818"/>
    <w:rsid w:val="0043797D"/>
    <w:rsid w:val="00437E2C"/>
    <w:rsid w:val="0044014D"/>
    <w:rsid w:val="00440618"/>
    <w:rsid w:val="00440CB1"/>
    <w:rsid w:val="00440DD6"/>
    <w:rsid w:val="0044179B"/>
    <w:rsid w:val="00441840"/>
    <w:rsid w:val="00441A0D"/>
    <w:rsid w:val="00442156"/>
    <w:rsid w:val="00442181"/>
    <w:rsid w:val="004421C9"/>
    <w:rsid w:val="004424A6"/>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457"/>
    <w:rsid w:val="0045560D"/>
    <w:rsid w:val="00455A8D"/>
    <w:rsid w:val="00455F7B"/>
    <w:rsid w:val="00455FFB"/>
    <w:rsid w:val="004563A7"/>
    <w:rsid w:val="00456421"/>
    <w:rsid w:val="00456AE9"/>
    <w:rsid w:val="00456D5F"/>
    <w:rsid w:val="00456DAB"/>
    <w:rsid w:val="00457137"/>
    <w:rsid w:val="004574D8"/>
    <w:rsid w:val="004578F3"/>
    <w:rsid w:val="00457C6B"/>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2A78"/>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860"/>
    <w:rsid w:val="00475CE0"/>
    <w:rsid w:val="0047658C"/>
    <w:rsid w:val="00476827"/>
    <w:rsid w:val="00476A84"/>
    <w:rsid w:val="00476BD4"/>
    <w:rsid w:val="00476C70"/>
    <w:rsid w:val="0047769B"/>
    <w:rsid w:val="00477C35"/>
    <w:rsid w:val="004805F6"/>
    <w:rsid w:val="00480988"/>
    <w:rsid w:val="004809DF"/>
    <w:rsid w:val="00480E05"/>
    <w:rsid w:val="00480F2F"/>
    <w:rsid w:val="004814BB"/>
    <w:rsid w:val="00481504"/>
    <w:rsid w:val="0048163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3A"/>
    <w:rsid w:val="004860DA"/>
    <w:rsid w:val="004861C1"/>
    <w:rsid w:val="00486575"/>
    <w:rsid w:val="0048658A"/>
    <w:rsid w:val="004866D0"/>
    <w:rsid w:val="004866D5"/>
    <w:rsid w:val="004866D7"/>
    <w:rsid w:val="00486D5D"/>
    <w:rsid w:val="00486D86"/>
    <w:rsid w:val="00486D87"/>
    <w:rsid w:val="00486DE5"/>
    <w:rsid w:val="00487146"/>
    <w:rsid w:val="004871D5"/>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D61"/>
    <w:rsid w:val="004A6E30"/>
    <w:rsid w:val="004A6F46"/>
    <w:rsid w:val="004A7092"/>
    <w:rsid w:val="004A7E06"/>
    <w:rsid w:val="004A7FC2"/>
    <w:rsid w:val="004B0263"/>
    <w:rsid w:val="004B05D1"/>
    <w:rsid w:val="004B0B03"/>
    <w:rsid w:val="004B0B44"/>
    <w:rsid w:val="004B0E6F"/>
    <w:rsid w:val="004B111A"/>
    <w:rsid w:val="004B18C2"/>
    <w:rsid w:val="004B1B9B"/>
    <w:rsid w:val="004B1BAF"/>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5E42"/>
    <w:rsid w:val="004B6B6A"/>
    <w:rsid w:val="004B74E7"/>
    <w:rsid w:val="004B7CAA"/>
    <w:rsid w:val="004C01A8"/>
    <w:rsid w:val="004C0241"/>
    <w:rsid w:val="004C091A"/>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B68"/>
    <w:rsid w:val="004C4E82"/>
    <w:rsid w:val="004C507F"/>
    <w:rsid w:val="004C5319"/>
    <w:rsid w:val="004C5494"/>
    <w:rsid w:val="004C5923"/>
    <w:rsid w:val="004C5BCD"/>
    <w:rsid w:val="004C5EDE"/>
    <w:rsid w:val="004C621F"/>
    <w:rsid w:val="004C6481"/>
    <w:rsid w:val="004C6566"/>
    <w:rsid w:val="004C6B45"/>
    <w:rsid w:val="004C6E43"/>
    <w:rsid w:val="004C6FBE"/>
    <w:rsid w:val="004C7417"/>
    <w:rsid w:val="004C76F8"/>
    <w:rsid w:val="004C7948"/>
    <w:rsid w:val="004C7B2B"/>
    <w:rsid w:val="004C7BB8"/>
    <w:rsid w:val="004C7C60"/>
    <w:rsid w:val="004D0418"/>
    <w:rsid w:val="004D04D1"/>
    <w:rsid w:val="004D08AF"/>
    <w:rsid w:val="004D0DFE"/>
    <w:rsid w:val="004D105F"/>
    <w:rsid w:val="004D127A"/>
    <w:rsid w:val="004D18A2"/>
    <w:rsid w:val="004D1D91"/>
    <w:rsid w:val="004D2243"/>
    <w:rsid w:val="004D22C3"/>
    <w:rsid w:val="004D38A7"/>
    <w:rsid w:val="004D3BB4"/>
    <w:rsid w:val="004D3C9B"/>
    <w:rsid w:val="004D3CB7"/>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3B2"/>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5"/>
    <w:rsid w:val="004F0FCB"/>
    <w:rsid w:val="004F15F3"/>
    <w:rsid w:val="004F1AA9"/>
    <w:rsid w:val="004F2392"/>
    <w:rsid w:val="004F2603"/>
    <w:rsid w:val="004F28E1"/>
    <w:rsid w:val="004F2BDE"/>
    <w:rsid w:val="004F2F7E"/>
    <w:rsid w:val="004F2FCD"/>
    <w:rsid w:val="004F32B5"/>
    <w:rsid w:val="004F36BC"/>
    <w:rsid w:val="004F387A"/>
    <w:rsid w:val="004F3DB0"/>
    <w:rsid w:val="004F407E"/>
    <w:rsid w:val="004F445B"/>
    <w:rsid w:val="004F4ECC"/>
    <w:rsid w:val="004F52C7"/>
    <w:rsid w:val="004F5359"/>
    <w:rsid w:val="004F5479"/>
    <w:rsid w:val="004F5772"/>
    <w:rsid w:val="004F5812"/>
    <w:rsid w:val="004F593E"/>
    <w:rsid w:val="004F5946"/>
    <w:rsid w:val="004F6264"/>
    <w:rsid w:val="004F66EC"/>
    <w:rsid w:val="004F6F3F"/>
    <w:rsid w:val="004F6FC8"/>
    <w:rsid w:val="004F7061"/>
    <w:rsid w:val="004F72ED"/>
    <w:rsid w:val="004F7528"/>
    <w:rsid w:val="004F78C6"/>
    <w:rsid w:val="004F79FD"/>
    <w:rsid w:val="004F7BCA"/>
    <w:rsid w:val="004F7D89"/>
    <w:rsid w:val="005003D5"/>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4D20"/>
    <w:rsid w:val="00505134"/>
    <w:rsid w:val="0050532C"/>
    <w:rsid w:val="005058E3"/>
    <w:rsid w:val="00505971"/>
    <w:rsid w:val="00505C04"/>
    <w:rsid w:val="00505E47"/>
    <w:rsid w:val="00506B11"/>
    <w:rsid w:val="00507543"/>
    <w:rsid w:val="005077A7"/>
    <w:rsid w:val="00507E8B"/>
    <w:rsid w:val="005106AF"/>
    <w:rsid w:val="00510F5D"/>
    <w:rsid w:val="00510F7C"/>
    <w:rsid w:val="005110B1"/>
    <w:rsid w:val="0051153F"/>
    <w:rsid w:val="00511C6E"/>
    <w:rsid w:val="00511F15"/>
    <w:rsid w:val="00512645"/>
    <w:rsid w:val="005126EE"/>
    <w:rsid w:val="00512B1B"/>
    <w:rsid w:val="005130D7"/>
    <w:rsid w:val="0051318C"/>
    <w:rsid w:val="00513263"/>
    <w:rsid w:val="005134C2"/>
    <w:rsid w:val="00513CB6"/>
    <w:rsid w:val="00513D7F"/>
    <w:rsid w:val="005141E4"/>
    <w:rsid w:val="005142CD"/>
    <w:rsid w:val="005143C9"/>
    <w:rsid w:val="00514969"/>
    <w:rsid w:val="00514B2D"/>
    <w:rsid w:val="005157A9"/>
    <w:rsid w:val="00515DD8"/>
    <w:rsid w:val="00516678"/>
    <w:rsid w:val="005167DD"/>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B92"/>
    <w:rsid w:val="00521B97"/>
    <w:rsid w:val="00521D7E"/>
    <w:rsid w:val="00522188"/>
    <w:rsid w:val="00522589"/>
    <w:rsid w:val="0052282B"/>
    <w:rsid w:val="005234F5"/>
    <w:rsid w:val="005237C8"/>
    <w:rsid w:val="00523838"/>
    <w:rsid w:val="00523F04"/>
    <w:rsid w:val="005242D0"/>
    <w:rsid w:val="0052435E"/>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3C1"/>
    <w:rsid w:val="005348A8"/>
    <w:rsid w:val="005349AB"/>
    <w:rsid w:val="00534A5A"/>
    <w:rsid w:val="00535B79"/>
    <w:rsid w:val="00535CF5"/>
    <w:rsid w:val="00535D7C"/>
    <w:rsid w:val="00535EF1"/>
    <w:rsid w:val="00536092"/>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7AB"/>
    <w:rsid w:val="00543974"/>
    <w:rsid w:val="00543AE1"/>
    <w:rsid w:val="00543EBF"/>
    <w:rsid w:val="00544A97"/>
    <w:rsid w:val="00544ABA"/>
    <w:rsid w:val="005453B0"/>
    <w:rsid w:val="00545574"/>
    <w:rsid w:val="0054593A"/>
    <w:rsid w:val="005459FD"/>
    <w:rsid w:val="00545AA6"/>
    <w:rsid w:val="00545D32"/>
    <w:rsid w:val="00545D5A"/>
    <w:rsid w:val="00546434"/>
    <w:rsid w:val="005467FB"/>
    <w:rsid w:val="00546AE9"/>
    <w:rsid w:val="00546F15"/>
    <w:rsid w:val="005470BB"/>
    <w:rsid w:val="0054716D"/>
    <w:rsid w:val="00547678"/>
    <w:rsid w:val="00547989"/>
    <w:rsid w:val="005501EA"/>
    <w:rsid w:val="00550620"/>
    <w:rsid w:val="00551320"/>
    <w:rsid w:val="00551595"/>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00"/>
    <w:rsid w:val="00554B49"/>
    <w:rsid w:val="00554BE7"/>
    <w:rsid w:val="00554C71"/>
    <w:rsid w:val="00555087"/>
    <w:rsid w:val="005550DE"/>
    <w:rsid w:val="0055520B"/>
    <w:rsid w:val="0055525E"/>
    <w:rsid w:val="0055581A"/>
    <w:rsid w:val="00556519"/>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7EE"/>
    <w:rsid w:val="00566A9A"/>
    <w:rsid w:val="00566C83"/>
    <w:rsid w:val="00566D88"/>
    <w:rsid w:val="00566DA0"/>
    <w:rsid w:val="0056751C"/>
    <w:rsid w:val="00567DE7"/>
    <w:rsid w:val="00567E70"/>
    <w:rsid w:val="005700FE"/>
    <w:rsid w:val="00570218"/>
    <w:rsid w:val="00570E24"/>
    <w:rsid w:val="00570FCD"/>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B41"/>
    <w:rsid w:val="00574C8E"/>
    <w:rsid w:val="00574E07"/>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77FBF"/>
    <w:rsid w:val="0058048E"/>
    <w:rsid w:val="00580544"/>
    <w:rsid w:val="005805EC"/>
    <w:rsid w:val="00580775"/>
    <w:rsid w:val="005807BD"/>
    <w:rsid w:val="00580C18"/>
    <w:rsid w:val="00580E48"/>
    <w:rsid w:val="00580EA7"/>
    <w:rsid w:val="00580F0A"/>
    <w:rsid w:val="00581246"/>
    <w:rsid w:val="005816A2"/>
    <w:rsid w:val="00581832"/>
    <w:rsid w:val="005825EA"/>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7FB"/>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AB1"/>
    <w:rsid w:val="005A1DA8"/>
    <w:rsid w:val="005A2272"/>
    <w:rsid w:val="005A2676"/>
    <w:rsid w:val="005A269F"/>
    <w:rsid w:val="005A26D9"/>
    <w:rsid w:val="005A305E"/>
    <w:rsid w:val="005A3068"/>
    <w:rsid w:val="005A30BB"/>
    <w:rsid w:val="005A3887"/>
    <w:rsid w:val="005A38E1"/>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B25"/>
    <w:rsid w:val="005B3D30"/>
    <w:rsid w:val="005B3D4A"/>
    <w:rsid w:val="005B496F"/>
    <w:rsid w:val="005B4A04"/>
    <w:rsid w:val="005B4CBE"/>
    <w:rsid w:val="005B4D87"/>
    <w:rsid w:val="005B535D"/>
    <w:rsid w:val="005B53ED"/>
    <w:rsid w:val="005B5531"/>
    <w:rsid w:val="005B562C"/>
    <w:rsid w:val="005B579D"/>
    <w:rsid w:val="005B61F6"/>
    <w:rsid w:val="005B63BF"/>
    <w:rsid w:val="005B6909"/>
    <w:rsid w:val="005B6919"/>
    <w:rsid w:val="005B74AB"/>
    <w:rsid w:val="005B7674"/>
    <w:rsid w:val="005B7ACA"/>
    <w:rsid w:val="005B7DD1"/>
    <w:rsid w:val="005B7E74"/>
    <w:rsid w:val="005C00A0"/>
    <w:rsid w:val="005C0253"/>
    <w:rsid w:val="005C02BA"/>
    <w:rsid w:val="005C084F"/>
    <w:rsid w:val="005C096F"/>
    <w:rsid w:val="005C0ADF"/>
    <w:rsid w:val="005C1182"/>
    <w:rsid w:val="005C14AB"/>
    <w:rsid w:val="005C1A2A"/>
    <w:rsid w:val="005C1B22"/>
    <w:rsid w:val="005C2403"/>
    <w:rsid w:val="005C28FA"/>
    <w:rsid w:val="005C366F"/>
    <w:rsid w:val="005C38C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6B0"/>
    <w:rsid w:val="005C671C"/>
    <w:rsid w:val="005C6A3F"/>
    <w:rsid w:val="005C7123"/>
    <w:rsid w:val="005C712D"/>
    <w:rsid w:val="005C72BE"/>
    <w:rsid w:val="005C791F"/>
    <w:rsid w:val="005C7C75"/>
    <w:rsid w:val="005C7D03"/>
    <w:rsid w:val="005C7E00"/>
    <w:rsid w:val="005C7E7C"/>
    <w:rsid w:val="005C7F4B"/>
    <w:rsid w:val="005D0035"/>
    <w:rsid w:val="005D04EA"/>
    <w:rsid w:val="005D0E4F"/>
    <w:rsid w:val="005D0F61"/>
    <w:rsid w:val="005D1273"/>
    <w:rsid w:val="005D14D0"/>
    <w:rsid w:val="005D15D0"/>
    <w:rsid w:val="005D1DB1"/>
    <w:rsid w:val="005D1E32"/>
    <w:rsid w:val="005D206B"/>
    <w:rsid w:val="005D2076"/>
    <w:rsid w:val="005D22B7"/>
    <w:rsid w:val="005D2973"/>
    <w:rsid w:val="005D2BDE"/>
    <w:rsid w:val="005D35AE"/>
    <w:rsid w:val="005D3B60"/>
    <w:rsid w:val="005D3D76"/>
    <w:rsid w:val="005D3F19"/>
    <w:rsid w:val="005D4125"/>
    <w:rsid w:val="005D4578"/>
    <w:rsid w:val="005D475B"/>
    <w:rsid w:val="005D49B6"/>
    <w:rsid w:val="005D4EFA"/>
    <w:rsid w:val="005D5395"/>
    <w:rsid w:val="005D55BA"/>
    <w:rsid w:val="005D5ADB"/>
    <w:rsid w:val="005D5CA1"/>
    <w:rsid w:val="005D648A"/>
    <w:rsid w:val="005D6847"/>
    <w:rsid w:val="005D6DEC"/>
    <w:rsid w:val="005D6E82"/>
    <w:rsid w:val="005D6F29"/>
    <w:rsid w:val="005D746C"/>
    <w:rsid w:val="005D76E9"/>
    <w:rsid w:val="005D7802"/>
    <w:rsid w:val="005D7DB9"/>
    <w:rsid w:val="005D7E0D"/>
    <w:rsid w:val="005E0B4A"/>
    <w:rsid w:val="005E0C82"/>
    <w:rsid w:val="005E0E40"/>
    <w:rsid w:val="005E108F"/>
    <w:rsid w:val="005E1475"/>
    <w:rsid w:val="005E1997"/>
    <w:rsid w:val="005E1B91"/>
    <w:rsid w:val="005E1BD0"/>
    <w:rsid w:val="005E200B"/>
    <w:rsid w:val="005E2193"/>
    <w:rsid w:val="005E234A"/>
    <w:rsid w:val="005E28A8"/>
    <w:rsid w:val="005E2A69"/>
    <w:rsid w:val="005E2B38"/>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8B3"/>
    <w:rsid w:val="005E7BE6"/>
    <w:rsid w:val="005E7DB5"/>
    <w:rsid w:val="005E7EED"/>
    <w:rsid w:val="005F04F1"/>
    <w:rsid w:val="005F05D3"/>
    <w:rsid w:val="005F0A43"/>
    <w:rsid w:val="005F17BD"/>
    <w:rsid w:val="005F191F"/>
    <w:rsid w:val="005F2116"/>
    <w:rsid w:val="005F2273"/>
    <w:rsid w:val="005F270F"/>
    <w:rsid w:val="005F27BF"/>
    <w:rsid w:val="005F2AC7"/>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6002C7"/>
    <w:rsid w:val="0060088E"/>
    <w:rsid w:val="0060099D"/>
    <w:rsid w:val="00600F95"/>
    <w:rsid w:val="00601213"/>
    <w:rsid w:val="00601839"/>
    <w:rsid w:val="00601DA6"/>
    <w:rsid w:val="00601E91"/>
    <w:rsid w:val="0060203A"/>
    <w:rsid w:val="00602343"/>
    <w:rsid w:val="006023C8"/>
    <w:rsid w:val="00602759"/>
    <w:rsid w:val="0060277A"/>
    <w:rsid w:val="00602B7C"/>
    <w:rsid w:val="00603193"/>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07C1D"/>
    <w:rsid w:val="006103F8"/>
    <w:rsid w:val="006107EB"/>
    <w:rsid w:val="00610931"/>
    <w:rsid w:val="00610991"/>
    <w:rsid w:val="00610F06"/>
    <w:rsid w:val="00611634"/>
    <w:rsid w:val="00611698"/>
    <w:rsid w:val="00611878"/>
    <w:rsid w:val="00611A26"/>
    <w:rsid w:val="00611A2E"/>
    <w:rsid w:val="00611B8B"/>
    <w:rsid w:val="00611DC1"/>
    <w:rsid w:val="006124EE"/>
    <w:rsid w:val="006126B8"/>
    <w:rsid w:val="00612866"/>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7DF"/>
    <w:rsid w:val="00617B8E"/>
    <w:rsid w:val="00617E63"/>
    <w:rsid w:val="00617F0B"/>
    <w:rsid w:val="006200F2"/>
    <w:rsid w:val="006205CA"/>
    <w:rsid w:val="00620716"/>
    <w:rsid w:val="006207DE"/>
    <w:rsid w:val="00621129"/>
    <w:rsid w:val="006213AD"/>
    <w:rsid w:val="0062145A"/>
    <w:rsid w:val="00621711"/>
    <w:rsid w:val="00621F53"/>
    <w:rsid w:val="00622C78"/>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1928"/>
    <w:rsid w:val="00631E68"/>
    <w:rsid w:val="006323C3"/>
    <w:rsid w:val="0063275E"/>
    <w:rsid w:val="006327F1"/>
    <w:rsid w:val="00632C8E"/>
    <w:rsid w:val="00632CC2"/>
    <w:rsid w:val="00633130"/>
    <w:rsid w:val="00633149"/>
    <w:rsid w:val="006333CA"/>
    <w:rsid w:val="006336BB"/>
    <w:rsid w:val="0063391D"/>
    <w:rsid w:val="006339A5"/>
    <w:rsid w:val="006339E6"/>
    <w:rsid w:val="00633C46"/>
    <w:rsid w:val="00633F0B"/>
    <w:rsid w:val="00633FA5"/>
    <w:rsid w:val="006340AA"/>
    <w:rsid w:val="006348C2"/>
    <w:rsid w:val="00634ACF"/>
    <w:rsid w:val="00634D1F"/>
    <w:rsid w:val="00634E46"/>
    <w:rsid w:val="00634E6D"/>
    <w:rsid w:val="00635035"/>
    <w:rsid w:val="0063580D"/>
    <w:rsid w:val="00635824"/>
    <w:rsid w:val="00635A32"/>
    <w:rsid w:val="00635BC3"/>
    <w:rsid w:val="00635CAE"/>
    <w:rsid w:val="00635ED7"/>
    <w:rsid w:val="006360F6"/>
    <w:rsid w:val="00636839"/>
    <w:rsid w:val="00636943"/>
    <w:rsid w:val="00637240"/>
    <w:rsid w:val="006406F5"/>
    <w:rsid w:val="00640ABA"/>
    <w:rsid w:val="00641256"/>
    <w:rsid w:val="006414A1"/>
    <w:rsid w:val="006414E5"/>
    <w:rsid w:val="00641F4C"/>
    <w:rsid w:val="00642179"/>
    <w:rsid w:val="0064225E"/>
    <w:rsid w:val="0064273F"/>
    <w:rsid w:val="006429BD"/>
    <w:rsid w:val="00642CA7"/>
    <w:rsid w:val="00643299"/>
    <w:rsid w:val="006435FF"/>
    <w:rsid w:val="00643639"/>
    <w:rsid w:val="00643660"/>
    <w:rsid w:val="00643B1B"/>
    <w:rsid w:val="00643DCB"/>
    <w:rsid w:val="006442FF"/>
    <w:rsid w:val="00644EE1"/>
    <w:rsid w:val="006451D3"/>
    <w:rsid w:val="00645245"/>
    <w:rsid w:val="00645556"/>
    <w:rsid w:val="00645739"/>
    <w:rsid w:val="00645C69"/>
    <w:rsid w:val="00646BE5"/>
    <w:rsid w:val="006472CC"/>
    <w:rsid w:val="0064738E"/>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064"/>
    <w:rsid w:val="0065626F"/>
    <w:rsid w:val="0065634C"/>
    <w:rsid w:val="00656386"/>
    <w:rsid w:val="0065678A"/>
    <w:rsid w:val="00656A5C"/>
    <w:rsid w:val="00656E74"/>
    <w:rsid w:val="006571F6"/>
    <w:rsid w:val="00657431"/>
    <w:rsid w:val="0065759D"/>
    <w:rsid w:val="0065789F"/>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3F80"/>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3A5C"/>
    <w:rsid w:val="00673AFF"/>
    <w:rsid w:val="0067446F"/>
    <w:rsid w:val="006744E4"/>
    <w:rsid w:val="00674614"/>
    <w:rsid w:val="00674659"/>
    <w:rsid w:val="006746A4"/>
    <w:rsid w:val="0067486F"/>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5BF"/>
    <w:rsid w:val="006806A3"/>
    <w:rsid w:val="006806A6"/>
    <w:rsid w:val="006809FE"/>
    <w:rsid w:val="00681211"/>
    <w:rsid w:val="006812C2"/>
    <w:rsid w:val="00681308"/>
    <w:rsid w:val="00681799"/>
    <w:rsid w:val="0068184F"/>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53"/>
    <w:rsid w:val="00686F63"/>
    <w:rsid w:val="0068704C"/>
    <w:rsid w:val="00687150"/>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989"/>
    <w:rsid w:val="006A1D6E"/>
    <w:rsid w:val="006A231C"/>
    <w:rsid w:val="006A254E"/>
    <w:rsid w:val="006A293A"/>
    <w:rsid w:val="006A2C30"/>
    <w:rsid w:val="006A301C"/>
    <w:rsid w:val="006A301E"/>
    <w:rsid w:val="006A32F9"/>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9A3"/>
    <w:rsid w:val="006A6A46"/>
    <w:rsid w:val="006A6E17"/>
    <w:rsid w:val="006A73BC"/>
    <w:rsid w:val="006A7A3D"/>
    <w:rsid w:val="006A7CB8"/>
    <w:rsid w:val="006B009E"/>
    <w:rsid w:val="006B0BFD"/>
    <w:rsid w:val="006B0C53"/>
    <w:rsid w:val="006B0D15"/>
    <w:rsid w:val="006B0D4E"/>
    <w:rsid w:val="006B11A5"/>
    <w:rsid w:val="006B120D"/>
    <w:rsid w:val="006B1229"/>
    <w:rsid w:val="006B1528"/>
    <w:rsid w:val="006B15F0"/>
    <w:rsid w:val="006B17E7"/>
    <w:rsid w:val="006B19E8"/>
    <w:rsid w:val="006B1A8A"/>
    <w:rsid w:val="006B1B11"/>
    <w:rsid w:val="006B1B28"/>
    <w:rsid w:val="006B1DEE"/>
    <w:rsid w:val="006B1F4B"/>
    <w:rsid w:val="006B1FD5"/>
    <w:rsid w:val="006B24DE"/>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B63"/>
    <w:rsid w:val="006B6D39"/>
    <w:rsid w:val="006B78FD"/>
    <w:rsid w:val="006B7D22"/>
    <w:rsid w:val="006B7D2C"/>
    <w:rsid w:val="006C0CFA"/>
    <w:rsid w:val="006C0E3A"/>
    <w:rsid w:val="006C1019"/>
    <w:rsid w:val="006C202C"/>
    <w:rsid w:val="006C22A5"/>
    <w:rsid w:val="006C23F7"/>
    <w:rsid w:val="006C288A"/>
    <w:rsid w:val="006C2A71"/>
    <w:rsid w:val="006C2BB5"/>
    <w:rsid w:val="006C2BEE"/>
    <w:rsid w:val="006C2C37"/>
    <w:rsid w:val="006C2C40"/>
    <w:rsid w:val="006C3021"/>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656"/>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AF5"/>
    <w:rsid w:val="006D5EA3"/>
    <w:rsid w:val="006D5F8C"/>
    <w:rsid w:val="006D5FAD"/>
    <w:rsid w:val="006D613A"/>
    <w:rsid w:val="006D62BC"/>
    <w:rsid w:val="006D6450"/>
    <w:rsid w:val="006D6626"/>
    <w:rsid w:val="006D6939"/>
    <w:rsid w:val="006D6987"/>
    <w:rsid w:val="006D6BF0"/>
    <w:rsid w:val="006D6C88"/>
    <w:rsid w:val="006D6DA3"/>
    <w:rsid w:val="006D7040"/>
    <w:rsid w:val="006D74F3"/>
    <w:rsid w:val="006D7BBE"/>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B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4A2"/>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927"/>
    <w:rsid w:val="006F2AEA"/>
    <w:rsid w:val="006F2DFB"/>
    <w:rsid w:val="006F3284"/>
    <w:rsid w:val="006F3531"/>
    <w:rsid w:val="006F371D"/>
    <w:rsid w:val="006F375C"/>
    <w:rsid w:val="006F3B4A"/>
    <w:rsid w:val="006F3CCB"/>
    <w:rsid w:val="006F3DB6"/>
    <w:rsid w:val="006F3E13"/>
    <w:rsid w:val="006F4025"/>
    <w:rsid w:val="006F40D6"/>
    <w:rsid w:val="006F4AEF"/>
    <w:rsid w:val="006F4C0A"/>
    <w:rsid w:val="006F4D52"/>
    <w:rsid w:val="006F4DA2"/>
    <w:rsid w:val="006F51AB"/>
    <w:rsid w:val="006F52E5"/>
    <w:rsid w:val="006F55E6"/>
    <w:rsid w:val="006F595D"/>
    <w:rsid w:val="006F59C4"/>
    <w:rsid w:val="006F5A03"/>
    <w:rsid w:val="006F5C60"/>
    <w:rsid w:val="006F5DF8"/>
    <w:rsid w:val="006F5F05"/>
    <w:rsid w:val="006F6066"/>
    <w:rsid w:val="006F61F5"/>
    <w:rsid w:val="006F6850"/>
    <w:rsid w:val="006F688D"/>
    <w:rsid w:val="006F6B03"/>
    <w:rsid w:val="006F6E0C"/>
    <w:rsid w:val="006F6FD0"/>
    <w:rsid w:val="006F707E"/>
    <w:rsid w:val="006F7171"/>
    <w:rsid w:val="006F76B2"/>
    <w:rsid w:val="006F79C5"/>
    <w:rsid w:val="006F7A61"/>
    <w:rsid w:val="006F7AF3"/>
    <w:rsid w:val="00700028"/>
    <w:rsid w:val="00700111"/>
    <w:rsid w:val="007001DC"/>
    <w:rsid w:val="007002EA"/>
    <w:rsid w:val="00700338"/>
    <w:rsid w:val="0070034B"/>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9C6"/>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BF1"/>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27"/>
    <w:rsid w:val="00713FBD"/>
    <w:rsid w:val="00713FDE"/>
    <w:rsid w:val="00714190"/>
    <w:rsid w:val="007142D5"/>
    <w:rsid w:val="00714C47"/>
    <w:rsid w:val="00714EA4"/>
    <w:rsid w:val="00714FA3"/>
    <w:rsid w:val="0071557F"/>
    <w:rsid w:val="007156D9"/>
    <w:rsid w:val="00715B90"/>
    <w:rsid w:val="00715BFD"/>
    <w:rsid w:val="00716462"/>
    <w:rsid w:val="00716634"/>
    <w:rsid w:val="007171B1"/>
    <w:rsid w:val="00717279"/>
    <w:rsid w:val="007172B1"/>
    <w:rsid w:val="007172F8"/>
    <w:rsid w:val="007175EC"/>
    <w:rsid w:val="007178DF"/>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7D2"/>
    <w:rsid w:val="00722993"/>
    <w:rsid w:val="00722F94"/>
    <w:rsid w:val="00723791"/>
    <w:rsid w:val="00723908"/>
    <w:rsid w:val="00723AA7"/>
    <w:rsid w:val="00723BD2"/>
    <w:rsid w:val="00723E3F"/>
    <w:rsid w:val="007242E1"/>
    <w:rsid w:val="0072432E"/>
    <w:rsid w:val="0072446E"/>
    <w:rsid w:val="00724852"/>
    <w:rsid w:val="00724946"/>
    <w:rsid w:val="00724D62"/>
    <w:rsid w:val="00725348"/>
    <w:rsid w:val="00725550"/>
    <w:rsid w:val="0072558F"/>
    <w:rsid w:val="00725F3D"/>
    <w:rsid w:val="00725F85"/>
    <w:rsid w:val="00726036"/>
    <w:rsid w:val="00726279"/>
    <w:rsid w:val="007262DF"/>
    <w:rsid w:val="007262F9"/>
    <w:rsid w:val="0072642C"/>
    <w:rsid w:val="00726578"/>
    <w:rsid w:val="007267A5"/>
    <w:rsid w:val="00726A9B"/>
    <w:rsid w:val="00726B5A"/>
    <w:rsid w:val="00726CB9"/>
    <w:rsid w:val="00726EFC"/>
    <w:rsid w:val="0072735B"/>
    <w:rsid w:val="00727530"/>
    <w:rsid w:val="00727DE8"/>
    <w:rsid w:val="00727E27"/>
    <w:rsid w:val="0073009A"/>
    <w:rsid w:val="007305B8"/>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907"/>
    <w:rsid w:val="00734EBE"/>
    <w:rsid w:val="007351A3"/>
    <w:rsid w:val="007352FB"/>
    <w:rsid w:val="00735522"/>
    <w:rsid w:val="00735A0F"/>
    <w:rsid w:val="00735A16"/>
    <w:rsid w:val="007361E1"/>
    <w:rsid w:val="00736247"/>
    <w:rsid w:val="007365D2"/>
    <w:rsid w:val="00736735"/>
    <w:rsid w:val="007367F2"/>
    <w:rsid w:val="00736C15"/>
    <w:rsid w:val="00736DD8"/>
    <w:rsid w:val="0073734F"/>
    <w:rsid w:val="00737447"/>
    <w:rsid w:val="00737466"/>
    <w:rsid w:val="00737526"/>
    <w:rsid w:val="00737F9B"/>
    <w:rsid w:val="0074076A"/>
    <w:rsid w:val="00740F9B"/>
    <w:rsid w:val="0074147F"/>
    <w:rsid w:val="00741658"/>
    <w:rsid w:val="007416E8"/>
    <w:rsid w:val="00741744"/>
    <w:rsid w:val="00741AF4"/>
    <w:rsid w:val="00741D75"/>
    <w:rsid w:val="00741DCC"/>
    <w:rsid w:val="0074203A"/>
    <w:rsid w:val="007427B5"/>
    <w:rsid w:val="00742865"/>
    <w:rsid w:val="0074296C"/>
    <w:rsid w:val="00742C83"/>
    <w:rsid w:val="0074360F"/>
    <w:rsid w:val="00743B9F"/>
    <w:rsid w:val="00743FF6"/>
    <w:rsid w:val="00744276"/>
    <w:rsid w:val="00744374"/>
    <w:rsid w:val="00744A64"/>
    <w:rsid w:val="00744D47"/>
    <w:rsid w:val="00744EA0"/>
    <w:rsid w:val="0074515C"/>
    <w:rsid w:val="00745494"/>
    <w:rsid w:val="007455D7"/>
    <w:rsid w:val="00745991"/>
    <w:rsid w:val="00745D2E"/>
    <w:rsid w:val="00745D93"/>
    <w:rsid w:val="00745F95"/>
    <w:rsid w:val="0074638D"/>
    <w:rsid w:val="00746484"/>
    <w:rsid w:val="00746CD7"/>
    <w:rsid w:val="00746D3D"/>
    <w:rsid w:val="0074704F"/>
    <w:rsid w:val="00747793"/>
    <w:rsid w:val="00747A3A"/>
    <w:rsid w:val="00747D57"/>
    <w:rsid w:val="00747F48"/>
    <w:rsid w:val="00747F4C"/>
    <w:rsid w:val="007502A8"/>
    <w:rsid w:val="00750BDA"/>
    <w:rsid w:val="00750C30"/>
    <w:rsid w:val="00750C35"/>
    <w:rsid w:val="00751017"/>
    <w:rsid w:val="00751091"/>
    <w:rsid w:val="007516B7"/>
    <w:rsid w:val="007518B7"/>
    <w:rsid w:val="00751B2C"/>
    <w:rsid w:val="00751B48"/>
    <w:rsid w:val="00751B83"/>
    <w:rsid w:val="00751FBD"/>
    <w:rsid w:val="00751FE3"/>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207"/>
    <w:rsid w:val="00756583"/>
    <w:rsid w:val="007566D8"/>
    <w:rsid w:val="007567F1"/>
    <w:rsid w:val="00756A63"/>
    <w:rsid w:val="007574FC"/>
    <w:rsid w:val="0075775D"/>
    <w:rsid w:val="00757F51"/>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DB2"/>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5FB4"/>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DA0"/>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529"/>
    <w:rsid w:val="007827D9"/>
    <w:rsid w:val="0078285F"/>
    <w:rsid w:val="007828FA"/>
    <w:rsid w:val="00782AA5"/>
    <w:rsid w:val="00782B07"/>
    <w:rsid w:val="00783207"/>
    <w:rsid w:val="0078397E"/>
    <w:rsid w:val="00783A92"/>
    <w:rsid w:val="00783E1D"/>
    <w:rsid w:val="007843CE"/>
    <w:rsid w:val="0078483B"/>
    <w:rsid w:val="00784A7C"/>
    <w:rsid w:val="00784A92"/>
    <w:rsid w:val="00784B1F"/>
    <w:rsid w:val="00784EED"/>
    <w:rsid w:val="00785599"/>
    <w:rsid w:val="00785900"/>
    <w:rsid w:val="007861DF"/>
    <w:rsid w:val="007863FD"/>
    <w:rsid w:val="0078670D"/>
    <w:rsid w:val="00786958"/>
    <w:rsid w:val="00786C49"/>
    <w:rsid w:val="00786E71"/>
    <w:rsid w:val="00786EDF"/>
    <w:rsid w:val="00790026"/>
    <w:rsid w:val="007900E6"/>
    <w:rsid w:val="00790128"/>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0DE"/>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DAA"/>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2F19"/>
    <w:rsid w:val="007B3229"/>
    <w:rsid w:val="007B355B"/>
    <w:rsid w:val="007B3B4D"/>
    <w:rsid w:val="007B3C31"/>
    <w:rsid w:val="007B3F38"/>
    <w:rsid w:val="007B48EA"/>
    <w:rsid w:val="007B49E3"/>
    <w:rsid w:val="007B52CD"/>
    <w:rsid w:val="007B58EB"/>
    <w:rsid w:val="007B5A80"/>
    <w:rsid w:val="007B5BB3"/>
    <w:rsid w:val="007B6892"/>
    <w:rsid w:val="007B6A9F"/>
    <w:rsid w:val="007B6E33"/>
    <w:rsid w:val="007B7380"/>
    <w:rsid w:val="007B7DC1"/>
    <w:rsid w:val="007B7E2D"/>
    <w:rsid w:val="007B7EDB"/>
    <w:rsid w:val="007C0284"/>
    <w:rsid w:val="007C02EB"/>
    <w:rsid w:val="007C06E6"/>
    <w:rsid w:val="007C19AD"/>
    <w:rsid w:val="007C25B2"/>
    <w:rsid w:val="007C278E"/>
    <w:rsid w:val="007C2F79"/>
    <w:rsid w:val="007C31A4"/>
    <w:rsid w:val="007C3497"/>
    <w:rsid w:val="007C34CF"/>
    <w:rsid w:val="007C3598"/>
    <w:rsid w:val="007C3B4C"/>
    <w:rsid w:val="007C3ECE"/>
    <w:rsid w:val="007C3FA8"/>
    <w:rsid w:val="007C42E2"/>
    <w:rsid w:val="007C43BE"/>
    <w:rsid w:val="007C449B"/>
    <w:rsid w:val="007C4C66"/>
    <w:rsid w:val="007C5944"/>
    <w:rsid w:val="007C5CED"/>
    <w:rsid w:val="007C5DD3"/>
    <w:rsid w:val="007C5F62"/>
    <w:rsid w:val="007C68DA"/>
    <w:rsid w:val="007C6928"/>
    <w:rsid w:val="007C6DA4"/>
    <w:rsid w:val="007C6EFF"/>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42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1E"/>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1D4E"/>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4E9"/>
    <w:rsid w:val="0080660D"/>
    <w:rsid w:val="0080673C"/>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43F"/>
    <w:rsid w:val="008135C7"/>
    <w:rsid w:val="00813822"/>
    <w:rsid w:val="00813A98"/>
    <w:rsid w:val="00813AE5"/>
    <w:rsid w:val="00813CD3"/>
    <w:rsid w:val="00813F49"/>
    <w:rsid w:val="00814631"/>
    <w:rsid w:val="008146BA"/>
    <w:rsid w:val="0081481D"/>
    <w:rsid w:val="00814A52"/>
    <w:rsid w:val="00814A89"/>
    <w:rsid w:val="00814C30"/>
    <w:rsid w:val="00815237"/>
    <w:rsid w:val="008152C6"/>
    <w:rsid w:val="008155C5"/>
    <w:rsid w:val="0081581D"/>
    <w:rsid w:val="00815E27"/>
    <w:rsid w:val="0081602A"/>
    <w:rsid w:val="00816164"/>
    <w:rsid w:val="008162D1"/>
    <w:rsid w:val="008164E1"/>
    <w:rsid w:val="00816B6D"/>
    <w:rsid w:val="00817180"/>
    <w:rsid w:val="008172BE"/>
    <w:rsid w:val="008174C7"/>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5F2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5CD"/>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784"/>
    <w:rsid w:val="00840817"/>
    <w:rsid w:val="00840970"/>
    <w:rsid w:val="00840BDF"/>
    <w:rsid w:val="00840D42"/>
    <w:rsid w:val="00841CD2"/>
    <w:rsid w:val="008420FF"/>
    <w:rsid w:val="00842220"/>
    <w:rsid w:val="00842713"/>
    <w:rsid w:val="00842910"/>
    <w:rsid w:val="00842B77"/>
    <w:rsid w:val="00842EEA"/>
    <w:rsid w:val="0084309F"/>
    <w:rsid w:val="00843669"/>
    <w:rsid w:val="008439F6"/>
    <w:rsid w:val="00843A59"/>
    <w:rsid w:val="00843E99"/>
    <w:rsid w:val="00844326"/>
    <w:rsid w:val="00844613"/>
    <w:rsid w:val="00844659"/>
    <w:rsid w:val="00844C89"/>
    <w:rsid w:val="008459A2"/>
    <w:rsid w:val="00845C12"/>
    <w:rsid w:val="0084612B"/>
    <w:rsid w:val="0084658B"/>
    <w:rsid w:val="0084691C"/>
    <w:rsid w:val="008469D9"/>
    <w:rsid w:val="00846A93"/>
    <w:rsid w:val="00846D0A"/>
    <w:rsid w:val="00846D4A"/>
    <w:rsid w:val="00846DC0"/>
    <w:rsid w:val="008474A7"/>
    <w:rsid w:val="00847AD8"/>
    <w:rsid w:val="00847C73"/>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9EA"/>
    <w:rsid w:val="00855D6D"/>
    <w:rsid w:val="00856833"/>
    <w:rsid w:val="00856840"/>
    <w:rsid w:val="00857139"/>
    <w:rsid w:val="008571EE"/>
    <w:rsid w:val="00857693"/>
    <w:rsid w:val="0085786E"/>
    <w:rsid w:val="00857ACB"/>
    <w:rsid w:val="00857C5B"/>
    <w:rsid w:val="00857CFC"/>
    <w:rsid w:val="0086087C"/>
    <w:rsid w:val="008608F4"/>
    <w:rsid w:val="00860B84"/>
    <w:rsid w:val="00860C8E"/>
    <w:rsid w:val="00860D8E"/>
    <w:rsid w:val="008614F5"/>
    <w:rsid w:val="0086168A"/>
    <w:rsid w:val="008616B0"/>
    <w:rsid w:val="008616F5"/>
    <w:rsid w:val="0086181E"/>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5C0A"/>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0675"/>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BA2"/>
    <w:rsid w:val="00875EBE"/>
    <w:rsid w:val="00875F73"/>
    <w:rsid w:val="0087652F"/>
    <w:rsid w:val="00876584"/>
    <w:rsid w:val="00877461"/>
    <w:rsid w:val="00877AA2"/>
    <w:rsid w:val="00877CEA"/>
    <w:rsid w:val="00877DA6"/>
    <w:rsid w:val="00877EE6"/>
    <w:rsid w:val="00880133"/>
    <w:rsid w:val="008801E2"/>
    <w:rsid w:val="00880256"/>
    <w:rsid w:val="00880A89"/>
    <w:rsid w:val="00880BCB"/>
    <w:rsid w:val="00880CE2"/>
    <w:rsid w:val="00880ED5"/>
    <w:rsid w:val="00880F30"/>
    <w:rsid w:val="00880F64"/>
    <w:rsid w:val="008813F4"/>
    <w:rsid w:val="00881935"/>
    <w:rsid w:val="00882788"/>
    <w:rsid w:val="0088309E"/>
    <w:rsid w:val="008833E8"/>
    <w:rsid w:val="00883467"/>
    <w:rsid w:val="00883C89"/>
    <w:rsid w:val="00884583"/>
    <w:rsid w:val="008846C5"/>
    <w:rsid w:val="008846F1"/>
    <w:rsid w:val="00884B65"/>
    <w:rsid w:val="00884B8F"/>
    <w:rsid w:val="00884F37"/>
    <w:rsid w:val="00885CA4"/>
    <w:rsid w:val="00885CAC"/>
    <w:rsid w:val="00885D02"/>
    <w:rsid w:val="00885DE9"/>
    <w:rsid w:val="00885EBE"/>
    <w:rsid w:val="0088718A"/>
    <w:rsid w:val="0088759E"/>
    <w:rsid w:val="00887AB5"/>
    <w:rsid w:val="00887B48"/>
    <w:rsid w:val="00887FAD"/>
    <w:rsid w:val="008900E9"/>
    <w:rsid w:val="00890192"/>
    <w:rsid w:val="008902E1"/>
    <w:rsid w:val="0089033E"/>
    <w:rsid w:val="008903C4"/>
    <w:rsid w:val="0089042E"/>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347"/>
    <w:rsid w:val="00895588"/>
    <w:rsid w:val="008958BE"/>
    <w:rsid w:val="00895D81"/>
    <w:rsid w:val="0089611B"/>
    <w:rsid w:val="0089637B"/>
    <w:rsid w:val="00896874"/>
    <w:rsid w:val="00896C81"/>
    <w:rsid w:val="00896D83"/>
    <w:rsid w:val="00897076"/>
    <w:rsid w:val="008972D6"/>
    <w:rsid w:val="008977B9"/>
    <w:rsid w:val="008977FF"/>
    <w:rsid w:val="00897821"/>
    <w:rsid w:val="008979E2"/>
    <w:rsid w:val="008A09C7"/>
    <w:rsid w:val="008A0AB2"/>
    <w:rsid w:val="008A0B7A"/>
    <w:rsid w:val="008A0BA3"/>
    <w:rsid w:val="008A0CFC"/>
    <w:rsid w:val="008A12FE"/>
    <w:rsid w:val="008A147D"/>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5BB"/>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385"/>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4C"/>
    <w:rsid w:val="008C14DD"/>
    <w:rsid w:val="008C175C"/>
    <w:rsid w:val="008C18E2"/>
    <w:rsid w:val="008C1A09"/>
    <w:rsid w:val="008C1E66"/>
    <w:rsid w:val="008C1E78"/>
    <w:rsid w:val="008C1F26"/>
    <w:rsid w:val="008C2051"/>
    <w:rsid w:val="008C243C"/>
    <w:rsid w:val="008C2452"/>
    <w:rsid w:val="008C2479"/>
    <w:rsid w:val="008C24AD"/>
    <w:rsid w:val="008C24CA"/>
    <w:rsid w:val="008C27E4"/>
    <w:rsid w:val="008C2872"/>
    <w:rsid w:val="008C2908"/>
    <w:rsid w:val="008C2A3A"/>
    <w:rsid w:val="008C2B7A"/>
    <w:rsid w:val="008C3805"/>
    <w:rsid w:val="008C3A5E"/>
    <w:rsid w:val="008C3B63"/>
    <w:rsid w:val="008C427B"/>
    <w:rsid w:val="008C42F2"/>
    <w:rsid w:val="008C4332"/>
    <w:rsid w:val="008C4A76"/>
    <w:rsid w:val="008C4C7E"/>
    <w:rsid w:val="008C5124"/>
    <w:rsid w:val="008C5263"/>
    <w:rsid w:val="008C544A"/>
    <w:rsid w:val="008C5A63"/>
    <w:rsid w:val="008C5B0D"/>
    <w:rsid w:val="008C5C17"/>
    <w:rsid w:val="008C5C46"/>
    <w:rsid w:val="008C5E88"/>
    <w:rsid w:val="008C6184"/>
    <w:rsid w:val="008C682D"/>
    <w:rsid w:val="008C6D43"/>
    <w:rsid w:val="008C6DEB"/>
    <w:rsid w:val="008C785E"/>
    <w:rsid w:val="008C7B41"/>
    <w:rsid w:val="008D071A"/>
    <w:rsid w:val="008D0AFB"/>
    <w:rsid w:val="008D14EF"/>
    <w:rsid w:val="008D1511"/>
    <w:rsid w:val="008D179A"/>
    <w:rsid w:val="008D208F"/>
    <w:rsid w:val="008D2194"/>
    <w:rsid w:val="008D25DB"/>
    <w:rsid w:val="008D2D5E"/>
    <w:rsid w:val="008D32DF"/>
    <w:rsid w:val="008D35E9"/>
    <w:rsid w:val="008D3959"/>
    <w:rsid w:val="008D3966"/>
    <w:rsid w:val="008D3A03"/>
    <w:rsid w:val="008D3B84"/>
    <w:rsid w:val="008D3B85"/>
    <w:rsid w:val="008D3D9E"/>
    <w:rsid w:val="008D40E2"/>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4C7"/>
    <w:rsid w:val="008D7AA4"/>
    <w:rsid w:val="008D7EB7"/>
    <w:rsid w:val="008E033B"/>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646B"/>
    <w:rsid w:val="008E7126"/>
    <w:rsid w:val="008E7794"/>
    <w:rsid w:val="008E78B4"/>
    <w:rsid w:val="008E794C"/>
    <w:rsid w:val="008E7B54"/>
    <w:rsid w:val="008E7CBA"/>
    <w:rsid w:val="008F0A38"/>
    <w:rsid w:val="008F0C12"/>
    <w:rsid w:val="008F0E1B"/>
    <w:rsid w:val="008F0E2F"/>
    <w:rsid w:val="008F0F84"/>
    <w:rsid w:val="008F1014"/>
    <w:rsid w:val="008F11C9"/>
    <w:rsid w:val="008F12AF"/>
    <w:rsid w:val="008F1724"/>
    <w:rsid w:val="008F17D3"/>
    <w:rsid w:val="008F20F7"/>
    <w:rsid w:val="008F23D8"/>
    <w:rsid w:val="008F2468"/>
    <w:rsid w:val="008F2F3A"/>
    <w:rsid w:val="008F2FD5"/>
    <w:rsid w:val="008F3028"/>
    <w:rsid w:val="008F3651"/>
    <w:rsid w:val="008F37E5"/>
    <w:rsid w:val="008F3D5F"/>
    <w:rsid w:val="008F3F01"/>
    <w:rsid w:val="008F40AB"/>
    <w:rsid w:val="008F48C2"/>
    <w:rsid w:val="008F48E6"/>
    <w:rsid w:val="008F497F"/>
    <w:rsid w:val="008F4EE4"/>
    <w:rsid w:val="008F4F7F"/>
    <w:rsid w:val="008F506B"/>
    <w:rsid w:val="008F55E8"/>
    <w:rsid w:val="008F5840"/>
    <w:rsid w:val="008F59CA"/>
    <w:rsid w:val="008F59CD"/>
    <w:rsid w:val="008F5B0B"/>
    <w:rsid w:val="008F5EEF"/>
    <w:rsid w:val="008F66FE"/>
    <w:rsid w:val="008F6871"/>
    <w:rsid w:val="008F69B3"/>
    <w:rsid w:val="008F6C46"/>
    <w:rsid w:val="008F6CE7"/>
    <w:rsid w:val="008F6D11"/>
    <w:rsid w:val="008F6EC8"/>
    <w:rsid w:val="008F72CC"/>
    <w:rsid w:val="008F72CD"/>
    <w:rsid w:val="008F742A"/>
    <w:rsid w:val="008F74E9"/>
    <w:rsid w:val="008F79EC"/>
    <w:rsid w:val="0090030C"/>
    <w:rsid w:val="009005AA"/>
    <w:rsid w:val="00901121"/>
    <w:rsid w:val="009014A6"/>
    <w:rsid w:val="0090160F"/>
    <w:rsid w:val="00901AD7"/>
    <w:rsid w:val="00901CA7"/>
    <w:rsid w:val="00902132"/>
    <w:rsid w:val="0090264A"/>
    <w:rsid w:val="00902F22"/>
    <w:rsid w:val="00903185"/>
    <w:rsid w:val="00903385"/>
    <w:rsid w:val="0090344F"/>
    <w:rsid w:val="00903802"/>
    <w:rsid w:val="00903946"/>
    <w:rsid w:val="009039F5"/>
    <w:rsid w:val="00903D3F"/>
    <w:rsid w:val="009040CC"/>
    <w:rsid w:val="0090418B"/>
    <w:rsid w:val="00904249"/>
    <w:rsid w:val="009047AD"/>
    <w:rsid w:val="009047C2"/>
    <w:rsid w:val="00904DCC"/>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2BA9"/>
    <w:rsid w:val="009133E5"/>
    <w:rsid w:val="00913612"/>
    <w:rsid w:val="0091366A"/>
    <w:rsid w:val="00913824"/>
    <w:rsid w:val="00913853"/>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B2A"/>
    <w:rsid w:val="00924FF8"/>
    <w:rsid w:val="009254B0"/>
    <w:rsid w:val="009255D4"/>
    <w:rsid w:val="00925798"/>
    <w:rsid w:val="00925A55"/>
    <w:rsid w:val="00925BA8"/>
    <w:rsid w:val="00926193"/>
    <w:rsid w:val="00926374"/>
    <w:rsid w:val="009266F4"/>
    <w:rsid w:val="00926DA7"/>
    <w:rsid w:val="00927210"/>
    <w:rsid w:val="009274FD"/>
    <w:rsid w:val="009277B6"/>
    <w:rsid w:val="009277F1"/>
    <w:rsid w:val="00927D15"/>
    <w:rsid w:val="00927F8B"/>
    <w:rsid w:val="009300C4"/>
    <w:rsid w:val="00930442"/>
    <w:rsid w:val="00930541"/>
    <w:rsid w:val="0093061E"/>
    <w:rsid w:val="009306AB"/>
    <w:rsid w:val="009306ED"/>
    <w:rsid w:val="0093094D"/>
    <w:rsid w:val="00930C66"/>
    <w:rsid w:val="00930F67"/>
    <w:rsid w:val="00931395"/>
    <w:rsid w:val="009317C6"/>
    <w:rsid w:val="00931891"/>
    <w:rsid w:val="00931DC9"/>
    <w:rsid w:val="00931FE5"/>
    <w:rsid w:val="0093220C"/>
    <w:rsid w:val="009323C5"/>
    <w:rsid w:val="00932832"/>
    <w:rsid w:val="009328C7"/>
    <w:rsid w:val="00932B8A"/>
    <w:rsid w:val="00932DCA"/>
    <w:rsid w:val="00932EDD"/>
    <w:rsid w:val="009336EC"/>
    <w:rsid w:val="009337F6"/>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065E"/>
    <w:rsid w:val="00940E57"/>
    <w:rsid w:val="00941057"/>
    <w:rsid w:val="00941165"/>
    <w:rsid w:val="009413FE"/>
    <w:rsid w:val="00941495"/>
    <w:rsid w:val="00941617"/>
    <w:rsid w:val="00941D10"/>
    <w:rsid w:val="00942A29"/>
    <w:rsid w:val="00942BD8"/>
    <w:rsid w:val="00942C80"/>
    <w:rsid w:val="009430A5"/>
    <w:rsid w:val="00943197"/>
    <w:rsid w:val="009431E4"/>
    <w:rsid w:val="0094344F"/>
    <w:rsid w:val="009435F2"/>
    <w:rsid w:val="00943C70"/>
    <w:rsid w:val="00943D65"/>
    <w:rsid w:val="009440A4"/>
    <w:rsid w:val="009441A3"/>
    <w:rsid w:val="009441A9"/>
    <w:rsid w:val="009443F6"/>
    <w:rsid w:val="009444E3"/>
    <w:rsid w:val="00945150"/>
    <w:rsid w:val="00945180"/>
    <w:rsid w:val="009453CA"/>
    <w:rsid w:val="009455DD"/>
    <w:rsid w:val="0094562D"/>
    <w:rsid w:val="0094590C"/>
    <w:rsid w:val="00945AE5"/>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7C3"/>
    <w:rsid w:val="00960AE8"/>
    <w:rsid w:val="00961160"/>
    <w:rsid w:val="009611D2"/>
    <w:rsid w:val="009618DF"/>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6D"/>
    <w:rsid w:val="00966FA6"/>
    <w:rsid w:val="0096764A"/>
    <w:rsid w:val="0096766D"/>
    <w:rsid w:val="0096787C"/>
    <w:rsid w:val="00967C96"/>
    <w:rsid w:val="00967E1F"/>
    <w:rsid w:val="009705FB"/>
    <w:rsid w:val="009709F8"/>
    <w:rsid w:val="0097159C"/>
    <w:rsid w:val="00972368"/>
    <w:rsid w:val="0097251A"/>
    <w:rsid w:val="00972734"/>
    <w:rsid w:val="00972929"/>
    <w:rsid w:val="00972BD7"/>
    <w:rsid w:val="00972BFA"/>
    <w:rsid w:val="00972E59"/>
    <w:rsid w:val="00972F91"/>
    <w:rsid w:val="00973570"/>
    <w:rsid w:val="00973827"/>
    <w:rsid w:val="0097394C"/>
    <w:rsid w:val="00973E1D"/>
    <w:rsid w:val="00973F06"/>
    <w:rsid w:val="00973F72"/>
    <w:rsid w:val="00973FA7"/>
    <w:rsid w:val="00973FD8"/>
    <w:rsid w:val="009742D3"/>
    <w:rsid w:val="0097461B"/>
    <w:rsid w:val="0097475E"/>
    <w:rsid w:val="00974849"/>
    <w:rsid w:val="00974A1F"/>
    <w:rsid w:val="00974BAA"/>
    <w:rsid w:val="00974CF3"/>
    <w:rsid w:val="00974D4B"/>
    <w:rsid w:val="0097514E"/>
    <w:rsid w:val="00975199"/>
    <w:rsid w:val="009756E0"/>
    <w:rsid w:val="00975EB1"/>
    <w:rsid w:val="009762E7"/>
    <w:rsid w:val="009766D7"/>
    <w:rsid w:val="00976BD0"/>
    <w:rsid w:val="00976D69"/>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F28"/>
    <w:rsid w:val="00984F9E"/>
    <w:rsid w:val="00985CED"/>
    <w:rsid w:val="00985D9B"/>
    <w:rsid w:val="00985F10"/>
    <w:rsid w:val="00985F28"/>
    <w:rsid w:val="00986149"/>
    <w:rsid w:val="00986176"/>
    <w:rsid w:val="00986547"/>
    <w:rsid w:val="00986858"/>
    <w:rsid w:val="00986A08"/>
    <w:rsid w:val="00986E7F"/>
    <w:rsid w:val="00987141"/>
    <w:rsid w:val="00987199"/>
    <w:rsid w:val="009872E2"/>
    <w:rsid w:val="00987536"/>
    <w:rsid w:val="00987776"/>
    <w:rsid w:val="00987D99"/>
    <w:rsid w:val="00987FB0"/>
    <w:rsid w:val="009901A5"/>
    <w:rsid w:val="00990BD5"/>
    <w:rsid w:val="00990E13"/>
    <w:rsid w:val="00991085"/>
    <w:rsid w:val="00991091"/>
    <w:rsid w:val="009911B8"/>
    <w:rsid w:val="0099196F"/>
    <w:rsid w:val="00991F07"/>
    <w:rsid w:val="00991F2C"/>
    <w:rsid w:val="00991F69"/>
    <w:rsid w:val="00991FF6"/>
    <w:rsid w:val="00992286"/>
    <w:rsid w:val="009929C0"/>
    <w:rsid w:val="00992B98"/>
    <w:rsid w:val="0099307F"/>
    <w:rsid w:val="009931E5"/>
    <w:rsid w:val="00993322"/>
    <w:rsid w:val="0099353A"/>
    <w:rsid w:val="0099359F"/>
    <w:rsid w:val="009935A5"/>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7A"/>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DAD"/>
    <w:rsid w:val="009A4F8A"/>
    <w:rsid w:val="009A505F"/>
    <w:rsid w:val="009A5126"/>
    <w:rsid w:val="009A532E"/>
    <w:rsid w:val="009A5753"/>
    <w:rsid w:val="009A5AC0"/>
    <w:rsid w:val="009A609D"/>
    <w:rsid w:val="009A6A6B"/>
    <w:rsid w:val="009A791C"/>
    <w:rsid w:val="009A7A2A"/>
    <w:rsid w:val="009B082F"/>
    <w:rsid w:val="009B091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2A7"/>
    <w:rsid w:val="009B4446"/>
    <w:rsid w:val="009B44DE"/>
    <w:rsid w:val="009B4519"/>
    <w:rsid w:val="009B461E"/>
    <w:rsid w:val="009B4BD3"/>
    <w:rsid w:val="009B506B"/>
    <w:rsid w:val="009B5087"/>
    <w:rsid w:val="009B5111"/>
    <w:rsid w:val="009B54C2"/>
    <w:rsid w:val="009B55AB"/>
    <w:rsid w:val="009B57EF"/>
    <w:rsid w:val="009B5B85"/>
    <w:rsid w:val="009B5DCA"/>
    <w:rsid w:val="009B6230"/>
    <w:rsid w:val="009B6298"/>
    <w:rsid w:val="009B634F"/>
    <w:rsid w:val="009B6877"/>
    <w:rsid w:val="009B704F"/>
    <w:rsid w:val="009B7204"/>
    <w:rsid w:val="009B746C"/>
    <w:rsid w:val="009B7480"/>
    <w:rsid w:val="009B7820"/>
    <w:rsid w:val="009B7A3C"/>
    <w:rsid w:val="009B7D4F"/>
    <w:rsid w:val="009B7FCB"/>
    <w:rsid w:val="009C0074"/>
    <w:rsid w:val="009C01C6"/>
    <w:rsid w:val="009C02A5"/>
    <w:rsid w:val="009C0564"/>
    <w:rsid w:val="009C0716"/>
    <w:rsid w:val="009C0DA0"/>
    <w:rsid w:val="009C0DA5"/>
    <w:rsid w:val="009C2685"/>
    <w:rsid w:val="009C2967"/>
    <w:rsid w:val="009C2C9E"/>
    <w:rsid w:val="009C2D59"/>
    <w:rsid w:val="009C2DC6"/>
    <w:rsid w:val="009C2E63"/>
    <w:rsid w:val="009C3899"/>
    <w:rsid w:val="009C39BC"/>
    <w:rsid w:val="009C3B0A"/>
    <w:rsid w:val="009C4152"/>
    <w:rsid w:val="009C46B1"/>
    <w:rsid w:val="009C46CC"/>
    <w:rsid w:val="009C4B5D"/>
    <w:rsid w:val="009C4BAB"/>
    <w:rsid w:val="009C4BC2"/>
    <w:rsid w:val="009C4D22"/>
    <w:rsid w:val="009C4E1B"/>
    <w:rsid w:val="009C512E"/>
    <w:rsid w:val="009C551E"/>
    <w:rsid w:val="009C5976"/>
    <w:rsid w:val="009C59E1"/>
    <w:rsid w:val="009C6348"/>
    <w:rsid w:val="009C6A6B"/>
    <w:rsid w:val="009C6CA1"/>
    <w:rsid w:val="009C6E8C"/>
    <w:rsid w:val="009C7320"/>
    <w:rsid w:val="009C7AED"/>
    <w:rsid w:val="009D03C2"/>
    <w:rsid w:val="009D0729"/>
    <w:rsid w:val="009D0DC6"/>
    <w:rsid w:val="009D0F66"/>
    <w:rsid w:val="009D1815"/>
    <w:rsid w:val="009D1897"/>
    <w:rsid w:val="009D199B"/>
    <w:rsid w:val="009D1A06"/>
    <w:rsid w:val="009D1B87"/>
    <w:rsid w:val="009D1BA4"/>
    <w:rsid w:val="009D1BDA"/>
    <w:rsid w:val="009D1C3C"/>
    <w:rsid w:val="009D1D5A"/>
    <w:rsid w:val="009D1F3D"/>
    <w:rsid w:val="009D1F9A"/>
    <w:rsid w:val="009D1FDF"/>
    <w:rsid w:val="009D22E4"/>
    <w:rsid w:val="009D22F7"/>
    <w:rsid w:val="009D25A7"/>
    <w:rsid w:val="009D2C3B"/>
    <w:rsid w:val="009D2EA0"/>
    <w:rsid w:val="009D3014"/>
    <w:rsid w:val="009D319C"/>
    <w:rsid w:val="009D3D52"/>
    <w:rsid w:val="009D4A3D"/>
    <w:rsid w:val="009D4C02"/>
    <w:rsid w:val="009D4EA2"/>
    <w:rsid w:val="009D55B6"/>
    <w:rsid w:val="009D57C9"/>
    <w:rsid w:val="009D5BAB"/>
    <w:rsid w:val="009D5E51"/>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769"/>
    <w:rsid w:val="009E5A69"/>
    <w:rsid w:val="009E5BCD"/>
    <w:rsid w:val="009E5C60"/>
    <w:rsid w:val="009E5C9E"/>
    <w:rsid w:val="009E64DB"/>
    <w:rsid w:val="009E6794"/>
    <w:rsid w:val="009E7189"/>
    <w:rsid w:val="009E7E46"/>
    <w:rsid w:val="009E7FC1"/>
    <w:rsid w:val="009F005D"/>
    <w:rsid w:val="009F0112"/>
    <w:rsid w:val="009F01E1"/>
    <w:rsid w:val="009F027F"/>
    <w:rsid w:val="009F0507"/>
    <w:rsid w:val="009F0759"/>
    <w:rsid w:val="009F0855"/>
    <w:rsid w:val="009F08C9"/>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BD"/>
    <w:rsid w:val="009F6878"/>
    <w:rsid w:val="009F6A6A"/>
    <w:rsid w:val="009F6B33"/>
    <w:rsid w:val="009F6F72"/>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54"/>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43"/>
    <w:rsid w:val="00A13B64"/>
    <w:rsid w:val="00A13D07"/>
    <w:rsid w:val="00A13DC7"/>
    <w:rsid w:val="00A13F78"/>
    <w:rsid w:val="00A1434F"/>
    <w:rsid w:val="00A14406"/>
    <w:rsid w:val="00A14422"/>
    <w:rsid w:val="00A144FA"/>
    <w:rsid w:val="00A14813"/>
    <w:rsid w:val="00A1483D"/>
    <w:rsid w:val="00A15294"/>
    <w:rsid w:val="00A15591"/>
    <w:rsid w:val="00A1566A"/>
    <w:rsid w:val="00A15836"/>
    <w:rsid w:val="00A15A3C"/>
    <w:rsid w:val="00A15D0C"/>
    <w:rsid w:val="00A160BD"/>
    <w:rsid w:val="00A165BF"/>
    <w:rsid w:val="00A1660D"/>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4BC4"/>
    <w:rsid w:val="00A25007"/>
    <w:rsid w:val="00A251D5"/>
    <w:rsid w:val="00A2526D"/>
    <w:rsid w:val="00A25294"/>
    <w:rsid w:val="00A254EE"/>
    <w:rsid w:val="00A25699"/>
    <w:rsid w:val="00A25816"/>
    <w:rsid w:val="00A25AFD"/>
    <w:rsid w:val="00A25B4B"/>
    <w:rsid w:val="00A25BE7"/>
    <w:rsid w:val="00A25DB0"/>
    <w:rsid w:val="00A26723"/>
    <w:rsid w:val="00A27008"/>
    <w:rsid w:val="00A27029"/>
    <w:rsid w:val="00A27C36"/>
    <w:rsid w:val="00A27CDF"/>
    <w:rsid w:val="00A27D90"/>
    <w:rsid w:val="00A3040A"/>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2A42"/>
    <w:rsid w:val="00A33172"/>
    <w:rsid w:val="00A33446"/>
    <w:rsid w:val="00A3353A"/>
    <w:rsid w:val="00A33689"/>
    <w:rsid w:val="00A33B43"/>
    <w:rsid w:val="00A33BB9"/>
    <w:rsid w:val="00A3432B"/>
    <w:rsid w:val="00A343BC"/>
    <w:rsid w:val="00A346BA"/>
    <w:rsid w:val="00A348D1"/>
    <w:rsid w:val="00A34932"/>
    <w:rsid w:val="00A34A4C"/>
    <w:rsid w:val="00A34B0B"/>
    <w:rsid w:val="00A34C67"/>
    <w:rsid w:val="00A34D62"/>
    <w:rsid w:val="00A34DC8"/>
    <w:rsid w:val="00A357BA"/>
    <w:rsid w:val="00A359CF"/>
    <w:rsid w:val="00A3611D"/>
    <w:rsid w:val="00A3620E"/>
    <w:rsid w:val="00A362C5"/>
    <w:rsid w:val="00A36339"/>
    <w:rsid w:val="00A366E4"/>
    <w:rsid w:val="00A37203"/>
    <w:rsid w:val="00A375C1"/>
    <w:rsid w:val="00A3784E"/>
    <w:rsid w:val="00A40092"/>
    <w:rsid w:val="00A40179"/>
    <w:rsid w:val="00A4078D"/>
    <w:rsid w:val="00A40BC0"/>
    <w:rsid w:val="00A40F05"/>
    <w:rsid w:val="00A40F82"/>
    <w:rsid w:val="00A415A5"/>
    <w:rsid w:val="00A41912"/>
    <w:rsid w:val="00A41B37"/>
    <w:rsid w:val="00A41D0E"/>
    <w:rsid w:val="00A42458"/>
    <w:rsid w:val="00A4288C"/>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367"/>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BE"/>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24A"/>
    <w:rsid w:val="00A6038D"/>
    <w:rsid w:val="00A60C3B"/>
    <w:rsid w:val="00A60CF0"/>
    <w:rsid w:val="00A61429"/>
    <w:rsid w:val="00A61514"/>
    <w:rsid w:val="00A61645"/>
    <w:rsid w:val="00A61AD9"/>
    <w:rsid w:val="00A61B3D"/>
    <w:rsid w:val="00A61C35"/>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8E3"/>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3D2E"/>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261"/>
    <w:rsid w:val="00A803D5"/>
    <w:rsid w:val="00A8052B"/>
    <w:rsid w:val="00A8056E"/>
    <w:rsid w:val="00A8095B"/>
    <w:rsid w:val="00A80ADE"/>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BC7"/>
    <w:rsid w:val="00A83E3D"/>
    <w:rsid w:val="00A83EFD"/>
    <w:rsid w:val="00A8443A"/>
    <w:rsid w:val="00A8446E"/>
    <w:rsid w:val="00A84482"/>
    <w:rsid w:val="00A8458E"/>
    <w:rsid w:val="00A84761"/>
    <w:rsid w:val="00A8479C"/>
    <w:rsid w:val="00A847CB"/>
    <w:rsid w:val="00A85283"/>
    <w:rsid w:val="00A8557B"/>
    <w:rsid w:val="00A85A05"/>
    <w:rsid w:val="00A861BC"/>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4BC0"/>
    <w:rsid w:val="00A95082"/>
    <w:rsid w:val="00A951A4"/>
    <w:rsid w:val="00A952A1"/>
    <w:rsid w:val="00A95F6F"/>
    <w:rsid w:val="00A9634F"/>
    <w:rsid w:val="00A963C7"/>
    <w:rsid w:val="00A967A2"/>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B9D"/>
    <w:rsid w:val="00AA2C23"/>
    <w:rsid w:val="00AA3016"/>
    <w:rsid w:val="00AA371B"/>
    <w:rsid w:val="00AA38AA"/>
    <w:rsid w:val="00AA3DB7"/>
    <w:rsid w:val="00AA3E4E"/>
    <w:rsid w:val="00AA41A6"/>
    <w:rsid w:val="00AA465E"/>
    <w:rsid w:val="00AA4D8A"/>
    <w:rsid w:val="00AA4E9C"/>
    <w:rsid w:val="00AA5165"/>
    <w:rsid w:val="00AA51F5"/>
    <w:rsid w:val="00AA5387"/>
    <w:rsid w:val="00AA5556"/>
    <w:rsid w:val="00AA5561"/>
    <w:rsid w:val="00AA5A40"/>
    <w:rsid w:val="00AA5AFD"/>
    <w:rsid w:val="00AA5DE3"/>
    <w:rsid w:val="00AA5E3B"/>
    <w:rsid w:val="00AA6365"/>
    <w:rsid w:val="00AA6424"/>
    <w:rsid w:val="00AA68B4"/>
    <w:rsid w:val="00AA68C2"/>
    <w:rsid w:val="00AA6CDC"/>
    <w:rsid w:val="00AA71F3"/>
    <w:rsid w:val="00AA736F"/>
    <w:rsid w:val="00AA75B2"/>
    <w:rsid w:val="00AA7798"/>
    <w:rsid w:val="00AA7F05"/>
    <w:rsid w:val="00AA7F12"/>
    <w:rsid w:val="00AB0008"/>
    <w:rsid w:val="00AB0297"/>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66E"/>
    <w:rsid w:val="00AB599F"/>
    <w:rsid w:val="00AB5ADF"/>
    <w:rsid w:val="00AB5E57"/>
    <w:rsid w:val="00AB603A"/>
    <w:rsid w:val="00AB6AA5"/>
    <w:rsid w:val="00AB725F"/>
    <w:rsid w:val="00AB74A7"/>
    <w:rsid w:val="00AB774E"/>
    <w:rsid w:val="00AB7EF4"/>
    <w:rsid w:val="00AC05EE"/>
    <w:rsid w:val="00AC0705"/>
    <w:rsid w:val="00AC0BA0"/>
    <w:rsid w:val="00AC0BAB"/>
    <w:rsid w:val="00AC0E88"/>
    <w:rsid w:val="00AC0EA0"/>
    <w:rsid w:val="00AC0FE2"/>
    <w:rsid w:val="00AC109B"/>
    <w:rsid w:val="00AC1414"/>
    <w:rsid w:val="00AC143A"/>
    <w:rsid w:val="00AC173D"/>
    <w:rsid w:val="00AC1928"/>
    <w:rsid w:val="00AC1EBD"/>
    <w:rsid w:val="00AC20D4"/>
    <w:rsid w:val="00AC254D"/>
    <w:rsid w:val="00AC2896"/>
    <w:rsid w:val="00AC28D4"/>
    <w:rsid w:val="00AC2B97"/>
    <w:rsid w:val="00AC2D2D"/>
    <w:rsid w:val="00AC2DFF"/>
    <w:rsid w:val="00AC3498"/>
    <w:rsid w:val="00AC37CA"/>
    <w:rsid w:val="00AC3984"/>
    <w:rsid w:val="00AC3D1E"/>
    <w:rsid w:val="00AC3F7A"/>
    <w:rsid w:val="00AC41DE"/>
    <w:rsid w:val="00AC4565"/>
    <w:rsid w:val="00AC5075"/>
    <w:rsid w:val="00AC50BD"/>
    <w:rsid w:val="00AC53EF"/>
    <w:rsid w:val="00AC5423"/>
    <w:rsid w:val="00AC54CC"/>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5D91"/>
    <w:rsid w:val="00AD6094"/>
    <w:rsid w:val="00AD619D"/>
    <w:rsid w:val="00AD61E8"/>
    <w:rsid w:val="00AD6849"/>
    <w:rsid w:val="00AD6AAA"/>
    <w:rsid w:val="00AD7118"/>
    <w:rsid w:val="00AD71FF"/>
    <w:rsid w:val="00AD7305"/>
    <w:rsid w:val="00AD7539"/>
    <w:rsid w:val="00AD7E64"/>
    <w:rsid w:val="00AD7EEF"/>
    <w:rsid w:val="00AD7F1C"/>
    <w:rsid w:val="00AD7F2C"/>
    <w:rsid w:val="00AE0752"/>
    <w:rsid w:val="00AE07ED"/>
    <w:rsid w:val="00AE0B70"/>
    <w:rsid w:val="00AE0B8A"/>
    <w:rsid w:val="00AE0C56"/>
    <w:rsid w:val="00AE0D4D"/>
    <w:rsid w:val="00AE0DD1"/>
    <w:rsid w:val="00AE1021"/>
    <w:rsid w:val="00AE10D2"/>
    <w:rsid w:val="00AE1126"/>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3EFE"/>
    <w:rsid w:val="00AE4256"/>
    <w:rsid w:val="00AE4383"/>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6E1E"/>
    <w:rsid w:val="00AE764B"/>
    <w:rsid w:val="00AE7864"/>
    <w:rsid w:val="00AE7949"/>
    <w:rsid w:val="00AE7D23"/>
    <w:rsid w:val="00AE7FF6"/>
    <w:rsid w:val="00AF03AE"/>
    <w:rsid w:val="00AF03B8"/>
    <w:rsid w:val="00AF0B51"/>
    <w:rsid w:val="00AF15DA"/>
    <w:rsid w:val="00AF17C2"/>
    <w:rsid w:val="00AF18D6"/>
    <w:rsid w:val="00AF18E5"/>
    <w:rsid w:val="00AF224C"/>
    <w:rsid w:val="00AF25D5"/>
    <w:rsid w:val="00AF27BF"/>
    <w:rsid w:val="00AF2D02"/>
    <w:rsid w:val="00AF31AE"/>
    <w:rsid w:val="00AF3351"/>
    <w:rsid w:val="00AF3511"/>
    <w:rsid w:val="00AF3618"/>
    <w:rsid w:val="00AF3DBB"/>
    <w:rsid w:val="00AF3FAF"/>
    <w:rsid w:val="00AF4205"/>
    <w:rsid w:val="00AF4588"/>
    <w:rsid w:val="00AF4739"/>
    <w:rsid w:val="00AF4A58"/>
    <w:rsid w:val="00AF4D8A"/>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0FCB"/>
    <w:rsid w:val="00B010EF"/>
    <w:rsid w:val="00B013FE"/>
    <w:rsid w:val="00B01B60"/>
    <w:rsid w:val="00B01CDD"/>
    <w:rsid w:val="00B01F4C"/>
    <w:rsid w:val="00B02088"/>
    <w:rsid w:val="00B022D1"/>
    <w:rsid w:val="00B02408"/>
    <w:rsid w:val="00B02442"/>
    <w:rsid w:val="00B026C1"/>
    <w:rsid w:val="00B027A7"/>
    <w:rsid w:val="00B02806"/>
    <w:rsid w:val="00B02B9C"/>
    <w:rsid w:val="00B02F12"/>
    <w:rsid w:val="00B030DA"/>
    <w:rsid w:val="00B0313F"/>
    <w:rsid w:val="00B0353B"/>
    <w:rsid w:val="00B035EB"/>
    <w:rsid w:val="00B040B2"/>
    <w:rsid w:val="00B04454"/>
    <w:rsid w:val="00B0487E"/>
    <w:rsid w:val="00B04C25"/>
    <w:rsid w:val="00B050E9"/>
    <w:rsid w:val="00B05CBB"/>
    <w:rsid w:val="00B061D9"/>
    <w:rsid w:val="00B062D2"/>
    <w:rsid w:val="00B06489"/>
    <w:rsid w:val="00B0655C"/>
    <w:rsid w:val="00B06797"/>
    <w:rsid w:val="00B06AE5"/>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275E"/>
    <w:rsid w:val="00B33326"/>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8B0"/>
    <w:rsid w:val="00B35BAC"/>
    <w:rsid w:val="00B35CDA"/>
    <w:rsid w:val="00B35F68"/>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64D"/>
    <w:rsid w:val="00B417A4"/>
    <w:rsid w:val="00B418E8"/>
    <w:rsid w:val="00B419C4"/>
    <w:rsid w:val="00B41AAB"/>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388"/>
    <w:rsid w:val="00B4572A"/>
    <w:rsid w:val="00B45876"/>
    <w:rsid w:val="00B45B8B"/>
    <w:rsid w:val="00B462F6"/>
    <w:rsid w:val="00B46690"/>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427"/>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165"/>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5904"/>
    <w:rsid w:val="00B75F72"/>
    <w:rsid w:val="00B7604C"/>
    <w:rsid w:val="00B7652C"/>
    <w:rsid w:val="00B766BF"/>
    <w:rsid w:val="00B76828"/>
    <w:rsid w:val="00B76EAF"/>
    <w:rsid w:val="00B76FA6"/>
    <w:rsid w:val="00B77366"/>
    <w:rsid w:val="00B77640"/>
    <w:rsid w:val="00B80246"/>
    <w:rsid w:val="00B8044C"/>
    <w:rsid w:val="00B80910"/>
    <w:rsid w:val="00B809BB"/>
    <w:rsid w:val="00B815F4"/>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3F78"/>
    <w:rsid w:val="00B84384"/>
    <w:rsid w:val="00B844D9"/>
    <w:rsid w:val="00B84C6E"/>
    <w:rsid w:val="00B8502A"/>
    <w:rsid w:val="00B85064"/>
    <w:rsid w:val="00B853BE"/>
    <w:rsid w:val="00B853E7"/>
    <w:rsid w:val="00B8641F"/>
    <w:rsid w:val="00B86476"/>
    <w:rsid w:val="00B86919"/>
    <w:rsid w:val="00B86A3D"/>
    <w:rsid w:val="00B873AB"/>
    <w:rsid w:val="00B873F5"/>
    <w:rsid w:val="00B875C7"/>
    <w:rsid w:val="00B909B8"/>
    <w:rsid w:val="00B90C9F"/>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58"/>
    <w:rsid w:val="00B94A66"/>
    <w:rsid w:val="00B94AF6"/>
    <w:rsid w:val="00B94DAD"/>
    <w:rsid w:val="00B94E17"/>
    <w:rsid w:val="00B956A1"/>
    <w:rsid w:val="00B957FE"/>
    <w:rsid w:val="00B95DB7"/>
    <w:rsid w:val="00B95E5D"/>
    <w:rsid w:val="00B95F02"/>
    <w:rsid w:val="00B95F31"/>
    <w:rsid w:val="00B96425"/>
    <w:rsid w:val="00B96BEF"/>
    <w:rsid w:val="00B96D11"/>
    <w:rsid w:val="00B96FC0"/>
    <w:rsid w:val="00B97260"/>
    <w:rsid w:val="00B97330"/>
    <w:rsid w:val="00B97A69"/>
    <w:rsid w:val="00BA04EE"/>
    <w:rsid w:val="00BA0632"/>
    <w:rsid w:val="00BA0770"/>
    <w:rsid w:val="00BA0AAA"/>
    <w:rsid w:val="00BA0AD1"/>
    <w:rsid w:val="00BA0DFB"/>
    <w:rsid w:val="00BA13E9"/>
    <w:rsid w:val="00BA1490"/>
    <w:rsid w:val="00BA1598"/>
    <w:rsid w:val="00BA19CB"/>
    <w:rsid w:val="00BA1F56"/>
    <w:rsid w:val="00BA28E6"/>
    <w:rsid w:val="00BA2A96"/>
    <w:rsid w:val="00BA2CD7"/>
    <w:rsid w:val="00BA2FEF"/>
    <w:rsid w:val="00BA3034"/>
    <w:rsid w:val="00BA33A2"/>
    <w:rsid w:val="00BA33B5"/>
    <w:rsid w:val="00BA3909"/>
    <w:rsid w:val="00BA3D1D"/>
    <w:rsid w:val="00BA41C3"/>
    <w:rsid w:val="00BA44AA"/>
    <w:rsid w:val="00BA46D4"/>
    <w:rsid w:val="00BA4809"/>
    <w:rsid w:val="00BA4F50"/>
    <w:rsid w:val="00BA5224"/>
    <w:rsid w:val="00BA5769"/>
    <w:rsid w:val="00BA6527"/>
    <w:rsid w:val="00BA6692"/>
    <w:rsid w:val="00BA75A3"/>
    <w:rsid w:val="00BA76B6"/>
    <w:rsid w:val="00BA76DE"/>
    <w:rsid w:val="00BA78F0"/>
    <w:rsid w:val="00BA7ACD"/>
    <w:rsid w:val="00BA7B1B"/>
    <w:rsid w:val="00BB0067"/>
    <w:rsid w:val="00BB055D"/>
    <w:rsid w:val="00BB0663"/>
    <w:rsid w:val="00BB1463"/>
    <w:rsid w:val="00BB1548"/>
    <w:rsid w:val="00BB164F"/>
    <w:rsid w:val="00BB167C"/>
    <w:rsid w:val="00BB1CE7"/>
    <w:rsid w:val="00BB2F05"/>
    <w:rsid w:val="00BB2FD3"/>
    <w:rsid w:val="00BB2FDF"/>
    <w:rsid w:val="00BB2FFF"/>
    <w:rsid w:val="00BB303C"/>
    <w:rsid w:val="00BB32D1"/>
    <w:rsid w:val="00BB3360"/>
    <w:rsid w:val="00BB36E5"/>
    <w:rsid w:val="00BB44C4"/>
    <w:rsid w:val="00BB4980"/>
    <w:rsid w:val="00BB4DA1"/>
    <w:rsid w:val="00BB4E9D"/>
    <w:rsid w:val="00BB54FA"/>
    <w:rsid w:val="00BB5DA6"/>
    <w:rsid w:val="00BB5F11"/>
    <w:rsid w:val="00BB5FCB"/>
    <w:rsid w:val="00BB604B"/>
    <w:rsid w:val="00BB60D5"/>
    <w:rsid w:val="00BB65DB"/>
    <w:rsid w:val="00BB6A8A"/>
    <w:rsid w:val="00BB6B95"/>
    <w:rsid w:val="00BB6E83"/>
    <w:rsid w:val="00BB73A3"/>
    <w:rsid w:val="00BB75C8"/>
    <w:rsid w:val="00BB7ADB"/>
    <w:rsid w:val="00BB7B43"/>
    <w:rsid w:val="00BB7D30"/>
    <w:rsid w:val="00BB7F22"/>
    <w:rsid w:val="00BC00EC"/>
    <w:rsid w:val="00BC01BA"/>
    <w:rsid w:val="00BC08C5"/>
    <w:rsid w:val="00BC0E9A"/>
    <w:rsid w:val="00BC1044"/>
    <w:rsid w:val="00BC10CB"/>
    <w:rsid w:val="00BC12FB"/>
    <w:rsid w:val="00BC133E"/>
    <w:rsid w:val="00BC1AAE"/>
    <w:rsid w:val="00BC1BF9"/>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3C24"/>
    <w:rsid w:val="00BC3C73"/>
    <w:rsid w:val="00BC42A8"/>
    <w:rsid w:val="00BC46EF"/>
    <w:rsid w:val="00BC4A94"/>
    <w:rsid w:val="00BC4BBF"/>
    <w:rsid w:val="00BC563B"/>
    <w:rsid w:val="00BC5C4C"/>
    <w:rsid w:val="00BC6164"/>
    <w:rsid w:val="00BC6AA1"/>
    <w:rsid w:val="00BC6BB8"/>
    <w:rsid w:val="00BC6CCC"/>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26C"/>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00"/>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13F"/>
    <w:rsid w:val="00BF2B6F"/>
    <w:rsid w:val="00BF2F19"/>
    <w:rsid w:val="00BF34B8"/>
    <w:rsid w:val="00BF351A"/>
    <w:rsid w:val="00BF37DF"/>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62E"/>
    <w:rsid w:val="00BF6677"/>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B25"/>
    <w:rsid w:val="00C03D91"/>
    <w:rsid w:val="00C03DA9"/>
    <w:rsid w:val="00C03EE8"/>
    <w:rsid w:val="00C0441D"/>
    <w:rsid w:val="00C04464"/>
    <w:rsid w:val="00C044ED"/>
    <w:rsid w:val="00C04EDB"/>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42"/>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364"/>
    <w:rsid w:val="00C17437"/>
    <w:rsid w:val="00C1744C"/>
    <w:rsid w:val="00C17622"/>
    <w:rsid w:val="00C179AF"/>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C85"/>
    <w:rsid w:val="00C26D3B"/>
    <w:rsid w:val="00C26DB8"/>
    <w:rsid w:val="00C30865"/>
    <w:rsid w:val="00C30AB2"/>
    <w:rsid w:val="00C315DC"/>
    <w:rsid w:val="00C31678"/>
    <w:rsid w:val="00C31AAE"/>
    <w:rsid w:val="00C31CA2"/>
    <w:rsid w:val="00C31E03"/>
    <w:rsid w:val="00C321FA"/>
    <w:rsid w:val="00C32361"/>
    <w:rsid w:val="00C32623"/>
    <w:rsid w:val="00C33091"/>
    <w:rsid w:val="00C337E5"/>
    <w:rsid w:val="00C33DF6"/>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7E7"/>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339"/>
    <w:rsid w:val="00C52744"/>
    <w:rsid w:val="00C528AF"/>
    <w:rsid w:val="00C52A87"/>
    <w:rsid w:val="00C52DCB"/>
    <w:rsid w:val="00C530AD"/>
    <w:rsid w:val="00C53B8C"/>
    <w:rsid w:val="00C53E36"/>
    <w:rsid w:val="00C53EB3"/>
    <w:rsid w:val="00C53FB6"/>
    <w:rsid w:val="00C54174"/>
    <w:rsid w:val="00C542D4"/>
    <w:rsid w:val="00C54B38"/>
    <w:rsid w:val="00C54BCE"/>
    <w:rsid w:val="00C54D3F"/>
    <w:rsid w:val="00C54D71"/>
    <w:rsid w:val="00C55029"/>
    <w:rsid w:val="00C55164"/>
    <w:rsid w:val="00C554A8"/>
    <w:rsid w:val="00C55BE8"/>
    <w:rsid w:val="00C56137"/>
    <w:rsid w:val="00C56149"/>
    <w:rsid w:val="00C563F5"/>
    <w:rsid w:val="00C565A3"/>
    <w:rsid w:val="00C56883"/>
    <w:rsid w:val="00C56DE1"/>
    <w:rsid w:val="00C56FBD"/>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893"/>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A24"/>
    <w:rsid w:val="00C66DAF"/>
    <w:rsid w:val="00C66E38"/>
    <w:rsid w:val="00C66E4B"/>
    <w:rsid w:val="00C66F23"/>
    <w:rsid w:val="00C673DE"/>
    <w:rsid w:val="00C67700"/>
    <w:rsid w:val="00C6775C"/>
    <w:rsid w:val="00C67EAB"/>
    <w:rsid w:val="00C67FA1"/>
    <w:rsid w:val="00C70065"/>
    <w:rsid w:val="00C7074B"/>
    <w:rsid w:val="00C70CE9"/>
    <w:rsid w:val="00C70DFF"/>
    <w:rsid w:val="00C71271"/>
    <w:rsid w:val="00C7150C"/>
    <w:rsid w:val="00C7155C"/>
    <w:rsid w:val="00C71A97"/>
    <w:rsid w:val="00C725C9"/>
    <w:rsid w:val="00C726BC"/>
    <w:rsid w:val="00C72BD5"/>
    <w:rsid w:val="00C72EDF"/>
    <w:rsid w:val="00C73289"/>
    <w:rsid w:val="00C7368D"/>
    <w:rsid w:val="00C73EF8"/>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49B"/>
    <w:rsid w:val="00C768F6"/>
    <w:rsid w:val="00C770F3"/>
    <w:rsid w:val="00C774FB"/>
    <w:rsid w:val="00C80073"/>
    <w:rsid w:val="00C80852"/>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72D"/>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2F8"/>
    <w:rsid w:val="00C9644E"/>
    <w:rsid w:val="00C964AE"/>
    <w:rsid w:val="00C96A66"/>
    <w:rsid w:val="00C96BC9"/>
    <w:rsid w:val="00C96E6F"/>
    <w:rsid w:val="00C96EAD"/>
    <w:rsid w:val="00C97012"/>
    <w:rsid w:val="00C97872"/>
    <w:rsid w:val="00C97C96"/>
    <w:rsid w:val="00CA0532"/>
    <w:rsid w:val="00CA0A0D"/>
    <w:rsid w:val="00CA0F1E"/>
    <w:rsid w:val="00CA0F89"/>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381"/>
    <w:rsid w:val="00CA54C6"/>
    <w:rsid w:val="00CA5822"/>
    <w:rsid w:val="00CA5828"/>
    <w:rsid w:val="00CA5858"/>
    <w:rsid w:val="00CA59DD"/>
    <w:rsid w:val="00CA633D"/>
    <w:rsid w:val="00CA68B8"/>
    <w:rsid w:val="00CA68F4"/>
    <w:rsid w:val="00CA6BD6"/>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2F0"/>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C02"/>
    <w:rsid w:val="00CC6D4F"/>
    <w:rsid w:val="00CC7086"/>
    <w:rsid w:val="00CC70F6"/>
    <w:rsid w:val="00CC737C"/>
    <w:rsid w:val="00CC777B"/>
    <w:rsid w:val="00CC78D6"/>
    <w:rsid w:val="00CC7A4E"/>
    <w:rsid w:val="00CD04F4"/>
    <w:rsid w:val="00CD05A0"/>
    <w:rsid w:val="00CD05E5"/>
    <w:rsid w:val="00CD075A"/>
    <w:rsid w:val="00CD07F0"/>
    <w:rsid w:val="00CD087D"/>
    <w:rsid w:val="00CD0B26"/>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1B2"/>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8CB"/>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FCC"/>
    <w:rsid w:val="00CF0683"/>
    <w:rsid w:val="00CF0B1E"/>
    <w:rsid w:val="00CF0D05"/>
    <w:rsid w:val="00CF155D"/>
    <w:rsid w:val="00CF174A"/>
    <w:rsid w:val="00CF19DA"/>
    <w:rsid w:val="00CF1C7F"/>
    <w:rsid w:val="00CF1CC0"/>
    <w:rsid w:val="00CF2485"/>
    <w:rsid w:val="00CF24F8"/>
    <w:rsid w:val="00CF2653"/>
    <w:rsid w:val="00CF28DD"/>
    <w:rsid w:val="00CF2C12"/>
    <w:rsid w:val="00CF2DDE"/>
    <w:rsid w:val="00CF2EBF"/>
    <w:rsid w:val="00CF3061"/>
    <w:rsid w:val="00CF310C"/>
    <w:rsid w:val="00CF36FF"/>
    <w:rsid w:val="00CF4247"/>
    <w:rsid w:val="00CF47C3"/>
    <w:rsid w:val="00CF4CB1"/>
    <w:rsid w:val="00CF4F6B"/>
    <w:rsid w:val="00CF50BA"/>
    <w:rsid w:val="00CF5263"/>
    <w:rsid w:val="00CF536E"/>
    <w:rsid w:val="00CF5B3B"/>
    <w:rsid w:val="00CF5E94"/>
    <w:rsid w:val="00CF60B5"/>
    <w:rsid w:val="00CF6204"/>
    <w:rsid w:val="00CF6BC6"/>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3D"/>
    <w:rsid w:val="00D05F70"/>
    <w:rsid w:val="00D06240"/>
    <w:rsid w:val="00D0668F"/>
    <w:rsid w:val="00D066ED"/>
    <w:rsid w:val="00D067E2"/>
    <w:rsid w:val="00D0681C"/>
    <w:rsid w:val="00D071F8"/>
    <w:rsid w:val="00D07252"/>
    <w:rsid w:val="00D074F4"/>
    <w:rsid w:val="00D076A7"/>
    <w:rsid w:val="00D0774B"/>
    <w:rsid w:val="00D07B3D"/>
    <w:rsid w:val="00D07CE1"/>
    <w:rsid w:val="00D1026A"/>
    <w:rsid w:val="00D103DA"/>
    <w:rsid w:val="00D107CF"/>
    <w:rsid w:val="00D10F9D"/>
    <w:rsid w:val="00D11248"/>
    <w:rsid w:val="00D119E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7F8"/>
    <w:rsid w:val="00D1693E"/>
    <w:rsid w:val="00D16B48"/>
    <w:rsid w:val="00D16E87"/>
    <w:rsid w:val="00D173F6"/>
    <w:rsid w:val="00D174CC"/>
    <w:rsid w:val="00D176C9"/>
    <w:rsid w:val="00D176D9"/>
    <w:rsid w:val="00D17B86"/>
    <w:rsid w:val="00D17C48"/>
    <w:rsid w:val="00D17D61"/>
    <w:rsid w:val="00D203B8"/>
    <w:rsid w:val="00D2067C"/>
    <w:rsid w:val="00D208D9"/>
    <w:rsid w:val="00D20B31"/>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499"/>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6C9E"/>
    <w:rsid w:val="00D370D6"/>
    <w:rsid w:val="00D3710C"/>
    <w:rsid w:val="00D3775A"/>
    <w:rsid w:val="00D379AB"/>
    <w:rsid w:val="00D37C47"/>
    <w:rsid w:val="00D37E19"/>
    <w:rsid w:val="00D40072"/>
    <w:rsid w:val="00D401AB"/>
    <w:rsid w:val="00D40262"/>
    <w:rsid w:val="00D405B3"/>
    <w:rsid w:val="00D40719"/>
    <w:rsid w:val="00D40BE1"/>
    <w:rsid w:val="00D40C38"/>
    <w:rsid w:val="00D40D05"/>
    <w:rsid w:val="00D41629"/>
    <w:rsid w:val="00D41AA1"/>
    <w:rsid w:val="00D41B28"/>
    <w:rsid w:val="00D42333"/>
    <w:rsid w:val="00D423F3"/>
    <w:rsid w:val="00D42730"/>
    <w:rsid w:val="00D42FD2"/>
    <w:rsid w:val="00D43057"/>
    <w:rsid w:val="00D437D8"/>
    <w:rsid w:val="00D43D6A"/>
    <w:rsid w:val="00D43EC4"/>
    <w:rsid w:val="00D44994"/>
    <w:rsid w:val="00D44BB7"/>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1BA"/>
    <w:rsid w:val="00D556B9"/>
    <w:rsid w:val="00D55A0D"/>
    <w:rsid w:val="00D55CEB"/>
    <w:rsid w:val="00D563FF"/>
    <w:rsid w:val="00D566BA"/>
    <w:rsid w:val="00D567AC"/>
    <w:rsid w:val="00D56DB2"/>
    <w:rsid w:val="00D5747F"/>
    <w:rsid w:val="00D57495"/>
    <w:rsid w:val="00D574FA"/>
    <w:rsid w:val="00D57657"/>
    <w:rsid w:val="00D57B97"/>
    <w:rsid w:val="00D57E3B"/>
    <w:rsid w:val="00D600EB"/>
    <w:rsid w:val="00D60357"/>
    <w:rsid w:val="00D60368"/>
    <w:rsid w:val="00D6096A"/>
    <w:rsid w:val="00D60A37"/>
    <w:rsid w:val="00D60B4B"/>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534"/>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085"/>
    <w:rsid w:val="00D7356F"/>
    <w:rsid w:val="00D73587"/>
    <w:rsid w:val="00D739F5"/>
    <w:rsid w:val="00D73B77"/>
    <w:rsid w:val="00D73C55"/>
    <w:rsid w:val="00D73EBB"/>
    <w:rsid w:val="00D7469D"/>
    <w:rsid w:val="00D749ED"/>
    <w:rsid w:val="00D74BC1"/>
    <w:rsid w:val="00D751FB"/>
    <w:rsid w:val="00D753CE"/>
    <w:rsid w:val="00D754D6"/>
    <w:rsid w:val="00D755E9"/>
    <w:rsid w:val="00D75879"/>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5F3D"/>
    <w:rsid w:val="00D86152"/>
    <w:rsid w:val="00D862E6"/>
    <w:rsid w:val="00D86D5C"/>
    <w:rsid w:val="00D86FBA"/>
    <w:rsid w:val="00D87175"/>
    <w:rsid w:val="00D87321"/>
    <w:rsid w:val="00D87959"/>
    <w:rsid w:val="00D87ABF"/>
    <w:rsid w:val="00D87AE2"/>
    <w:rsid w:val="00D9060F"/>
    <w:rsid w:val="00D90C0E"/>
    <w:rsid w:val="00D90CD3"/>
    <w:rsid w:val="00D91138"/>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3FC4"/>
    <w:rsid w:val="00D943DE"/>
    <w:rsid w:val="00D9454F"/>
    <w:rsid w:val="00D945A1"/>
    <w:rsid w:val="00D94748"/>
    <w:rsid w:val="00D948C6"/>
    <w:rsid w:val="00D94D4C"/>
    <w:rsid w:val="00D95104"/>
    <w:rsid w:val="00D952D3"/>
    <w:rsid w:val="00D9534A"/>
    <w:rsid w:val="00D955BE"/>
    <w:rsid w:val="00D95600"/>
    <w:rsid w:val="00D95B6D"/>
    <w:rsid w:val="00D95C94"/>
    <w:rsid w:val="00D95DD3"/>
    <w:rsid w:val="00D96077"/>
    <w:rsid w:val="00D960E5"/>
    <w:rsid w:val="00D9627C"/>
    <w:rsid w:val="00D96328"/>
    <w:rsid w:val="00D967C7"/>
    <w:rsid w:val="00D9683C"/>
    <w:rsid w:val="00D968BC"/>
    <w:rsid w:val="00D96A7F"/>
    <w:rsid w:val="00D96F64"/>
    <w:rsid w:val="00D97765"/>
    <w:rsid w:val="00D97884"/>
    <w:rsid w:val="00D97F0A"/>
    <w:rsid w:val="00D97F28"/>
    <w:rsid w:val="00D97F42"/>
    <w:rsid w:val="00DA04B8"/>
    <w:rsid w:val="00DA0A7F"/>
    <w:rsid w:val="00DA1342"/>
    <w:rsid w:val="00DA1581"/>
    <w:rsid w:val="00DA1BF9"/>
    <w:rsid w:val="00DA1C31"/>
    <w:rsid w:val="00DA1DD0"/>
    <w:rsid w:val="00DA20BC"/>
    <w:rsid w:val="00DA2C0E"/>
    <w:rsid w:val="00DA2ED7"/>
    <w:rsid w:val="00DA2F95"/>
    <w:rsid w:val="00DA3474"/>
    <w:rsid w:val="00DA3520"/>
    <w:rsid w:val="00DA3E7A"/>
    <w:rsid w:val="00DA3EE4"/>
    <w:rsid w:val="00DA430C"/>
    <w:rsid w:val="00DA48E1"/>
    <w:rsid w:val="00DA5C42"/>
    <w:rsid w:val="00DA5FF2"/>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295"/>
    <w:rsid w:val="00DC436A"/>
    <w:rsid w:val="00DC4663"/>
    <w:rsid w:val="00DC4A3F"/>
    <w:rsid w:val="00DC5333"/>
    <w:rsid w:val="00DC5672"/>
    <w:rsid w:val="00DC60A2"/>
    <w:rsid w:val="00DC6600"/>
    <w:rsid w:val="00DC665B"/>
    <w:rsid w:val="00DC6793"/>
    <w:rsid w:val="00DC67AB"/>
    <w:rsid w:val="00DC67BD"/>
    <w:rsid w:val="00DC6919"/>
    <w:rsid w:val="00DC6924"/>
    <w:rsid w:val="00DC6E66"/>
    <w:rsid w:val="00DC6F4B"/>
    <w:rsid w:val="00DC71F2"/>
    <w:rsid w:val="00DC7252"/>
    <w:rsid w:val="00DC72DA"/>
    <w:rsid w:val="00DC7514"/>
    <w:rsid w:val="00DC778A"/>
    <w:rsid w:val="00DC7AE2"/>
    <w:rsid w:val="00DC7E3E"/>
    <w:rsid w:val="00DD03A7"/>
    <w:rsid w:val="00DD055B"/>
    <w:rsid w:val="00DD0738"/>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2F15"/>
    <w:rsid w:val="00DD30D1"/>
    <w:rsid w:val="00DD352D"/>
    <w:rsid w:val="00DD397D"/>
    <w:rsid w:val="00DD3EF5"/>
    <w:rsid w:val="00DD3FAA"/>
    <w:rsid w:val="00DD44D3"/>
    <w:rsid w:val="00DD458A"/>
    <w:rsid w:val="00DD45C1"/>
    <w:rsid w:val="00DD45F2"/>
    <w:rsid w:val="00DD53FA"/>
    <w:rsid w:val="00DD554C"/>
    <w:rsid w:val="00DD5F42"/>
    <w:rsid w:val="00DD60B6"/>
    <w:rsid w:val="00DD617B"/>
    <w:rsid w:val="00DD669F"/>
    <w:rsid w:val="00DD67A1"/>
    <w:rsid w:val="00DD6B09"/>
    <w:rsid w:val="00DD6CCF"/>
    <w:rsid w:val="00DD6D1A"/>
    <w:rsid w:val="00DD7205"/>
    <w:rsid w:val="00DD78EC"/>
    <w:rsid w:val="00DD7C0E"/>
    <w:rsid w:val="00DD7E4F"/>
    <w:rsid w:val="00DE03DE"/>
    <w:rsid w:val="00DE04D4"/>
    <w:rsid w:val="00DE0E59"/>
    <w:rsid w:val="00DE0F6C"/>
    <w:rsid w:val="00DE150C"/>
    <w:rsid w:val="00DE1683"/>
    <w:rsid w:val="00DE1BF9"/>
    <w:rsid w:val="00DE219B"/>
    <w:rsid w:val="00DE28B7"/>
    <w:rsid w:val="00DE296D"/>
    <w:rsid w:val="00DE2E7A"/>
    <w:rsid w:val="00DE2FE4"/>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DE"/>
    <w:rsid w:val="00DE76F1"/>
    <w:rsid w:val="00DE7ACA"/>
    <w:rsid w:val="00DE7C00"/>
    <w:rsid w:val="00DE7C19"/>
    <w:rsid w:val="00DF0020"/>
    <w:rsid w:val="00DF00F7"/>
    <w:rsid w:val="00DF03E9"/>
    <w:rsid w:val="00DF03ED"/>
    <w:rsid w:val="00DF04EE"/>
    <w:rsid w:val="00DF05D6"/>
    <w:rsid w:val="00DF0BF4"/>
    <w:rsid w:val="00DF0CCB"/>
    <w:rsid w:val="00DF0DD4"/>
    <w:rsid w:val="00DF137E"/>
    <w:rsid w:val="00DF1422"/>
    <w:rsid w:val="00DF179D"/>
    <w:rsid w:val="00DF1E9C"/>
    <w:rsid w:val="00DF2012"/>
    <w:rsid w:val="00DF20A0"/>
    <w:rsid w:val="00DF26FD"/>
    <w:rsid w:val="00DF2E91"/>
    <w:rsid w:val="00DF2EB7"/>
    <w:rsid w:val="00DF33A0"/>
    <w:rsid w:val="00DF3A4B"/>
    <w:rsid w:val="00DF3A83"/>
    <w:rsid w:val="00DF3AF8"/>
    <w:rsid w:val="00DF3D81"/>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34A"/>
    <w:rsid w:val="00DF78FA"/>
    <w:rsid w:val="00DF7938"/>
    <w:rsid w:val="00DF7D8B"/>
    <w:rsid w:val="00E002F1"/>
    <w:rsid w:val="00E00342"/>
    <w:rsid w:val="00E005A5"/>
    <w:rsid w:val="00E0082C"/>
    <w:rsid w:val="00E009BA"/>
    <w:rsid w:val="00E010BB"/>
    <w:rsid w:val="00E01427"/>
    <w:rsid w:val="00E01695"/>
    <w:rsid w:val="00E0181B"/>
    <w:rsid w:val="00E01DAA"/>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5FCF"/>
    <w:rsid w:val="00E06552"/>
    <w:rsid w:val="00E065A5"/>
    <w:rsid w:val="00E068D7"/>
    <w:rsid w:val="00E0720A"/>
    <w:rsid w:val="00E0728F"/>
    <w:rsid w:val="00E0755C"/>
    <w:rsid w:val="00E07595"/>
    <w:rsid w:val="00E07758"/>
    <w:rsid w:val="00E0789D"/>
    <w:rsid w:val="00E07BCB"/>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B73"/>
    <w:rsid w:val="00E16BF6"/>
    <w:rsid w:val="00E16C77"/>
    <w:rsid w:val="00E17110"/>
    <w:rsid w:val="00E17302"/>
    <w:rsid w:val="00E17619"/>
    <w:rsid w:val="00E177CB"/>
    <w:rsid w:val="00E17805"/>
    <w:rsid w:val="00E179D7"/>
    <w:rsid w:val="00E200D4"/>
    <w:rsid w:val="00E2077C"/>
    <w:rsid w:val="00E20933"/>
    <w:rsid w:val="00E20AED"/>
    <w:rsid w:val="00E20F79"/>
    <w:rsid w:val="00E21121"/>
    <w:rsid w:val="00E21278"/>
    <w:rsid w:val="00E2136A"/>
    <w:rsid w:val="00E214F1"/>
    <w:rsid w:val="00E215C9"/>
    <w:rsid w:val="00E216DA"/>
    <w:rsid w:val="00E21E5A"/>
    <w:rsid w:val="00E21E7F"/>
    <w:rsid w:val="00E22133"/>
    <w:rsid w:val="00E22269"/>
    <w:rsid w:val="00E224A5"/>
    <w:rsid w:val="00E22876"/>
    <w:rsid w:val="00E22CCD"/>
    <w:rsid w:val="00E23383"/>
    <w:rsid w:val="00E23786"/>
    <w:rsid w:val="00E2387F"/>
    <w:rsid w:val="00E23A11"/>
    <w:rsid w:val="00E23E00"/>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24B"/>
    <w:rsid w:val="00E264F4"/>
    <w:rsid w:val="00E269DA"/>
    <w:rsid w:val="00E26C0B"/>
    <w:rsid w:val="00E2766A"/>
    <w:rsid w:val="00E3121C"/>
    <w:rsid w:val="00E3163B"/>
    <w:rsid w:val="00E3165B"/>
    <w:rsid w:val="00E32D62"/>
    <w:rsid w:val="00E3303B"/>
    <w:rsid w:val="00E3315B"/>
    <w:rsid w:val="00E33369"/>
    <w:rsid w:val="00E339C0"/>
    <w:rsid w:val="00E339DC"/>
    <w:rsid w:val="00E33A63"/>
    <w:rsid w:val="00E33D4C"/>
    <w:rsid w:val="00E33E15"/>
    <w:rsid w:val="00E33EAD"/>
    <w:rsid w:val="00E34771"/>
    <w:rsid w:val="00E34DD8"/>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B7"/>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2CB"/>
    <w:rsid w:val="00E43325"/>
    <w:rsid w:val="00E437C2"/>
    <w:rsid w:val="00E437EF"/>
    <w:rsid w:val="00E43F37"/>
    <w:rsid w:val="00E440E7"/>
    <w:rsid w:val="00E44185"/>
    <w:rsid w:val="00E44C06"/>
    <w:rsid w:val="00E450ED"/>
    <w:rsid w:val="00E45A10"/>
    <w:rsid w:val="00E45AD3"/>
    <w:rsid w:val="00E45CD7"/>
    <w:rsid w:val="00E460C0"/>
    <w:rsid w:val="00E46A01"/>
    <w:rsid w:val="00E46A16"/>
    <w:rsid w:val="00E46ADA"/>
    <w:rsid w:val="00E46BD0"/>
    <w:rsid w:val="00E47543"/>
    <w:rsid w:val="00E4768B"/>
    <w:rsid w:val="00E47849"/>
    <w:rsid w:val="00E4791B"/>
    <w:rsid w:val="00E47932"/>
    <w:rsid w:val="00E479BB"/>
    <w:rsid w:val="00E47E31"/>
    <w:rsid w:val="00E50180"/>
    <w:rsid w:val="00E50AC6"/>
    <w:rsid w:val="00E51148"/>
    <w:rsid w:val="00E5171E"/>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4C92"/>
    <w:rsid w:val="00E55D5A"/>
    <w:rsid w:val="00E56619"/>
    <w:rsid w:val="00E56665"/>
    <w:rsid w:val="00E56CA2"/>
    <w:rsid w:val="00E56E14"/>
    <w:rsid w:val="00E5733D"/>
    <w:rsid w:val="00E57786"/>
    <w:rsid w:val="00E57A4F"/>
    <w:rsid w:val="00E57E48"/>
    <w:rsid w:val="00E60073"/>
    <w:rsid w:val="00E607DA"/>
    <w:rsid w:val="00E61001"/>
    <w:rsid w:val="00E61602"/>
    <w:rsid w:val="00E61CC0"/>
    <w:rsid w:val="00E6201E"/>
    <w:rsid w:val="00E6207A"/>
    <w:rsid w:val="00E6219E"/>
    <w:rsid w:val="00E624B2"/>
    <w:rsid w:val="00E6277B"/>
    <w:rsid w:val="00E62A7A"/>
    <w:rsid w:val="00E6344E"/>
    <w:rsid w:val="00E63998"/>
    <w:rsid w:val="00E63B65"/>
    <w:rsid w:val="00E63B87"/>
    <w:rsid w:val="00E6409A"/>
    <w:rsid w:val="00E64241"/>
    <w:rsid w:val="00E64424"/>
    <w:rsid w:val="00E64455"/>
    <w:rsid w:val="00E645FE"/>
    <w:rsid w:val="00E64BC3"/>
    <w:rsid w:val="00E64C99"/>
    <w:rsid w:val="00E64CD3"/>
    <w:rsid w:val="00E6516B"/>
    <w:rsid w:val="00E65702"/>
    <w:rsid w:val="00E659A5"/>
    <w:rsid w:val="00E65B17"/>
    <w:rsid w:val="00E667F0"/>
    <w:rsid w:val="00E66C2D"/>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057"/>
    <w:rsid w:val="00E741AC"/>
    <w:rsid w:val="00E74365"/>
    <w:rsid w:val="00E743BA"/>
    <w:rsid w:val="00E746DD"/>
    <w:rsid w:val="00E746F3"/>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391"/>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9BE"/>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5E99"/>
    <w:rsid w:val="00E9635D"/>
    <w:rsid w:val="00E968F4"/>
    <w:rsid w:val="00E969C6"/>
    <w:rsid w:val="00E96DBE"/>
    <w:rsid w:val="00E97648"/>
    <w:rsid w:val="00E976AD"/>
    <w:rsid w:val="00E97CC8"/>
    <w:rsid w:val="00E97FC6"/>
    <w:rsid w:val="00EA01DF"/>
    <w:rsid w:val="00EA03AB"/>
    <w:rsid w:val="00EA0B16"/>
    <w:rsid w:val="00EA0E4A"/>
    <w:rsid w:val="00EA1661"/>
    <w:rsid w:val="00EA17A9"/>
    <w:rsid w:val="00EA17B1"/>
    <w:rsid w:val="00EA18FA"/>
    <w:rsid w:val="00EA1A54"/>
    <w:rsid w:val="00EA1AF5"/>
    <w:rsid w:val="00EA1AF9"/>
    <w:rsid w:val="00EA1D44"/>
    <w:rsid w:val="00EA20D5"/>
    <w:rsid w:val="00EA2226"/>
    <w:rsid w:val="00EA255C"/>
    <w:rsid w:val="00EA26FC"/>
    <w:rsid w:val="00EA28C9"/>
    <w:rsid w:val="00EA2C5E"/>
    <w:rsid w:val="00EA2E2E"/>
    <w:rsid w:val="00EA2ED3"/>
    <w:rsid w:val="00EA3249"/>
    <w:rsid w:val="00EA34E5"/>
    <w:rsid w:val="00EA373A"/>
    <w:rsid w:val="00EA3B5A"/>
    <w:rsid w:val="00EA3BF4"/>
    <w:rsid w:val="00EA3CA9"/>
    <w:rsid w:val="00EA3F04"/>
    <w:rsid w:val="00EA406D"/>
    <w:rsid w:val="00EA410E"/>
    <w:rsid w:val="00EA4BB2"/>
    <w:rsid w:val="00EA4CB1"/>
    <w:rsid w:val="00EA4FD1"/>
    <w:rsid w:val="00EA53C2"/>
    <w:rsid w:val="00EA5695"/>
    <w:rsid w:val="00EA5B0A"/>
    <w:rsid w:val="00EA61F6"/>
    <w:rsid w:val="00EA65AD"/>
    <w:rsid w:val="00EA671C"/>
    <w:rsid w:val="00EA68A2"/>
    <w:rsid w:val="00EA6E91"/>
    <w:rsid w:val="00EA7510"/>
    <w:rsid w:val="00EA7A95"/>
    <w:rsid w:val="00EA7BF3"/>
    <w:rsid w:val="00EA7FCE"/>
    <w:rsid w:val="00EA7FCF"/>
    <w:rsid w:val="00EB039C"/>
    <w:rsid w:val="00EB0621"/>
    <w:rsid w:val="00EB063C"/>
    <w:rsid w:val="00EB0CA3"/>
    <w:rsid w:val="00EB0F98"/>
    <w:rsid w:val="00EB0FCB"/>
    <w:rsid w:val="00EB104F"/>
    <w:rsid w:val="00EB14AA"/>
    <w:rsid w:val="00EB160C"/>
    <w:rsid w:val="00EB169E"/>
    <w:rsid w:val="00EB1B27"/>
    <w:rsid w:val="00EB1C1D"/>
    <w:rsid w:val="00EB1DA8"/>
    <w:rsid w:val="00EB2615"/>
    <w:rsid w:val="00EB2BD5"/>
    <w:rsid w:val="00EB2E6F"/>
    <w:rsid w:val="00EB3D55"/>
    <w:rsid w:val="00EB41B5"/>
    <w:rsid w:val="00EB45EF"/>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9A2"/>
    <w:rsid w:val="00EB7FD4"/>
    <w:rsid w:val="00EC069D"/>
    <w:rsid w:val="00EC0985"/>
    <w:rsid w:val="00EC1096"/>
    <w:rsid w:val="00EC1198"/>
    <w:rsid w:val="00EC155C"/>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8D5"/>
    <w:rsid w:val="00ED4D2F"/>
    <w:rsid w:val="00ED4F94"/>
    <w:rsid w:val="00ED545D"/>
    <w:rsid w:val="00ED5621"/>
    <w:rsid w:val="00ED5936"/>
    <w:rsid w:val="00ED5AFD"/>
    <w:rsid w:val="00ED5BAB"/>
    <w:rsid w:val="00ED5CD1"/>
    <w:rsid w:val="00ED5FE4"/>
    <w:rsid w:val="00ED6047"/>
    <w:rsid w:val="00ED6816"/>
    <w:rsid w:val="00ED6E0F"/>
    <w:rsid w:val="00ED71C5"/>
    <w:rsid w:val="00ED7BF3"/>
    <w:rsid w:val="00ED7DF8"/>
    <w:rsid w:val="00EE01CD"/>
    <w:rsid w:val="00EE0360"/>
    <w:rsid w:val="00EE0376"/>
    <w:rsid w:val="00EE0476"/>
    <w:rsid w:val="00EE04C4"/>
    <w:rsid w:val="00EE0953"/>
    <w:rsid w:val="00EE1667"/>
    <w:rsid w:val="00EE16FA"/>
    <w:rsid w:val="00EE185D"/>
    <w:rsid w:val="00EE1913"/>
    <w:rsid w:val="00EE1CD1"/>
    <w:rsid w:val="00EE225F"/>
    <w:rsid w:val="00EE235E"/>
    <w:rsid w:val="00EE2607"/>
    <w:rsid w:val="00EE3615"/>
    <w:rsid w:val="00EE3A32"/>
    <w:rsid w:val="00EE3C42"/>
    <w:rsid w:val="00EE3D4F"/>
    <w:rsid w:val="00EE3E62"/>
    <w:rsid w:val="00EE3FDE"/>
    <w:rsid w:val="00EE449B"/>
    <w:rsid w:val="00EE4B09"/>
    <w:rsid w:val="00EE51D3"/>
    <w:rsid w:val="00EE534D"/>
    <w:rsid w:val="00EE53A1"/>
    <w:rsid w:val="00EE5560"/>
    <w:rsid w:val="00EE55B5"/>
    <w:rsid w:val="00EE57B3"/>
    <w:rsid w:val="00EE5A5B"/>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2CC"/>
    <w:rsid w:val="00EF1885"/>
    <w:rsid w:val="00EF1F9C"/>
    <w:rsid w:val="00EF205E"/>
    <w:rsid w:val="00EF210F"/>
    <w:rsid w:val="00EF213B"/>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69B"/>
    <w:rsid w:val="00EF7971"/>
    <w:rsid w:val="00EF7C7F"/>
    <w:rsid w:val="00F0061D"/>
    <w:rsid w:val="00F007D8"/>
    <w:rsid w:val="00F0082B"/>
    <w:rsid w:val="00F00A58"/>
    <w:rsid w:val="00F00BC4"/>
    <w:rsid w:val="00F00FE8"/>
    <w:rsid w:val="00F011B0"/>
    <w:rsid w:val="00F017DD"/>
    <w:rsid w:val="00F0199F"/>
    <w:rsid w:val="00F01A6A"/>
    <w:rsid w:val="00F0206A"/>
    <w:rsid w:val="00F02252"/>
    <w:rsid w:val="00F0247E"/>
    <w:rsid w:val="00F027BA"/>
    <w:rsid w:val="00F02E52"/>
    <w:rsid w:val="00F03819"/>
    <w:rsid w:val="00F03A3A"/>
    <w:rsid w:val="00F03C14"/>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0FE"/>
    <w:rsid w:val="00F14328"/>
    <w:rsid w:val="00F144D1"/>
    <w:rsid w:val="00F14942"/>
    <w:rsid w:val="00F14AA9"/>
    <w:rsid w:val="00F15117"/>
    <w:rsid w:val="00F15242"/>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AF3"/>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3AA"/>
    <w:rsid w:val="00F255C5"/>
    <w:rsid w:val="00F2578E"/>
    <w:rsid w:val="00F25F62"/>
    <w:rsid w:val="00F2635F"/>
    <w:rsid w:val="00F26385"/>
    <w:rsid w:val="00F2640F"/>
    <w:rsid w:val="00F265BD"/>
    <w:rsid w:val="00F26B80"/>
    <w:rsid w:val="00F26F75"/>
    <w:rsid w:val="00F273DC"/>
    <w:rsid w:val="00F27440"/>
    <w:rsid w:val="00F27C34"/>
    <w:rsid w:val="00F27E46"/>
    <w:rsid w:val="00F301C2"/>
    <w:rsid w:val="00F302E1"/>
    <w:rsid w:val="00F30324"/>
    <w:rsid w:val="00F30A0F"/>
    <w:rsid w:val="00F30A46"/>
    <w:rsid w:val="00F30B2A"/>
    <w:rsid w:val="00F30C10"/>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3A4"/>
    <w:rsid w:val="00F37CBD"/>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1FDE"/>
    <w:rsid w:val="00F42054"/>
    <w:rsid w:val="00F4216F"/>
    <w:rsid w:val="00F4251B"/>
    <w:rsid w:val="00F429C4"/>
    <w:rsid w:val="00F429E6"/>
    <w:rsid w:val="00F42BAB"/>
    <w:rsid w:val="00F42C30"/>
    <w:rsid w:val="00F42D8D"/>
    <w:rsid w:val="00F42F67"/>
    <w:rsid w:val="00F433A8"/>
    <w:rsid w:val="00F433BD"/>
    <w:rsid w:val="00F43AB3"/>
    <w:rsid w:val="00F43AD7"/>
    <w:rsid w:val="00F43E26"/>
    <w:rsid w:val="00F442B8"/>
    <w:rsid w:val="00F444DA"/>
    <w:rsid w:val="00F44B2F"/>
    <w:rsid w:val="00F44CE3"/>
    <w:rsid w:val="00F44EC5"/>
    <w:rsid w:val="00F45C72"/>
    <w:rsid w:val="00F45E2A"/>
    <w:rsid w:val="00F46306"/>
    <w:rsid w:val="00F46DC0"/>
    <w:rsid w:val="00F46E0F"/>
    <w:rsid w:val="00F47498"/>
    <w:rsid w:val="00F478F8"/>
    <w:rsid w:val="00F47F99"/>
    <w:rsid w:val="00F503D2"/>
    <w:rsid w:val="00F5057F"/>
    <w:rsid w:val="00F50C1E"/>
    <w:rsid w:val="00F50E7E"/>
    <w:rsid w:val="00F512B2"/>
    <w:rsid w:val="00F51502"/>
    <w:rsid w:val="00F51E13"/>
    <w:rsid w:val="00F51E76"/>
    <w:rsid w:val="00F520F4"/>
    <w:rsid w:val="00F52211"/>
    <w:rsid w:val="00F5283D"/>
    <w:rsid w:val="00F52ABA"/>
    <w:rsid w:val="00F52BC7"/>
    <w:rsid w:val="00F52E59"/>
    <w:rsid w:val="00F53064"/>
    <w:rsid w:val="00F531E4"/>
    <w:rsid w:val="00F536FC"/>
    <w:rsid w:val="00F53BF4"/>
    <w:rsid w:val="00F53BFB"/>
    <w:rsid w:val="00F54266"/>
    <w:rsid w:val="00F54A6A"/>
    <w:rsid w:val="00F54C7A"/>
    <w:rsid w:val="00F54CE5"/>
    <w:rsid w:val="00F55043"/>
    <w:rsid w:val="00F557DA"/>
    <w:rsid w:val="00F55A2F"/>
    <w:rsid w:val="00F55BE7"/>
    <w:rsid w:val="00F55C77"/>
    <w:rsid w:val="00F55CE9"/>
    <w:rsid w:val="00F56032"/>
    <w:rsid w:val="00F5617C"/>
    <w:rsid w:val="00F563F6"/>
    <w:rsid w:val="00F5645E"/>
    <w:rsid w:val="00F56665"/>
    <w:rsid w:val="00F567B8"/>
    <w:rsid w:val="00F56D3F"/>
    <w:rsid w:val="00F56DCF"/>
    <w:rsid w:val="00F56E7D"/>
    <w:rsid w:val="00F57034"/>
    <w:rsid w:val="00F57992"/>
    <w:rsid w:val="00F60007"/>
    <w:rsid w:val="00F602E4"/>
    <w:rsid w:val="00F607DD"/>
    <w:rsid w:val="00F608E3"/>
    <w:rsid w:val="00F60B1F"/>
    <w:rsid w:val="00F60BC5"/>
    <w:rsid w:val="00F60BE9"/>
    <w:rsid w:val="00F60EB2"/>
    <w:rsid w:val="00F61049"/>
    <w:rsid w:val="00F6158B"/>
    <w:rsid w:val="00F616AF"/>
    <w:rsid w:val="00F616DF"/>
    <w:rsid w:val="00F617B4"/>
    <w:rsid w:val="00F61CA2"/>
    <w:rsid w:val="00F61FD8"/>
    <w:rsid w:val="00F62007"/>
    <w:rsid w:val="00F622C6"/>
    <w:rsid w:val="00F62446"/>
    <w:rsid w:val="00F62ABE"/>
    <w:rsid w:val="00F62DBF"/>
    <w:rsid w:val="00F631D4"/>
    <w:rsid w:val="00F63BEE"/>
    <w:rsid w:val="00F641FC"/>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1"/>
    <w:rsid w:val="00F71AA6"/>
    <w:rsid w:val="00F71BB8"/>
    <w:rsid w:val="00F71CD9"/>
    <w:rsid w:val="00F71E49"/>
    <w:rsid w:val="00F71FE7"/>
    <w:rsid w:val="00F7232A"/>
    <w:rsid w:val="00F724C7"/>
    <w:rsid w:val="00F72584"/>
    <w:rsid w:val="00F7290D"/>
    <w:rsid w:val="00F72997"/>
    <w:rsid w:val="00F729C7"/>
    <w:rsid w:val="00F729E1"/>
    <w:rsid w:val="00F7302F"/>
    <w:rsid w:val="00F73050"/>
    <w:rsid w:val="00F732BD"/>
    <w:rsid w:val="00F732EC"/>
    <w:rsid w:val="00F73315"/>
    <w:rsid w:val="00F736A5"/>
    <w:rsid w:val="00F736A6"/>
    <w:rsid w:val="00F73767"/>
    <w:rsid w:val="00F73800"/>
    <w:rsid w:val="00F73D08"/>
    <w:rsid w:val="00F741E0"/>
    <w:rsid w:val="00F74450"/>
    <w:rsid w:val="00F744BF"/>
    <w:rsid w:val="00F747A6"/>
    <w:rsid w:val="00F74816"/>
    <w:rsid w:val="00F7515F"/>
    <w:rsid w:val="00F7520E"/>
    <w:rsid w:val="00F75755"/>
    <w:rsid w:val="00F75853"/>
    <w:rsid w:val="00F7586B"/>
    <w:rsid w:val="00F75916"/>
    <w:rsid w:val="00F75CA5"/>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A"/>
    <w:rsid w:val="00F818AE"/>
    <w:rsid w:val="00F81B40"/>
    <w:rsid w:val="00F81D44"/>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212"/>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479"/>
    <w:rsid w:val="00F87689"/>
    <w:rsid w:val="00F877EF"/>
    <w:rsid w:val="00F87BB3"/>
    <w:rsid w:val="00F9030E"/>
    <w:rsid w:val="00F90A7D"/>
    <w:rsid w:val="00F90ADB"/>
    <w:rsid w:val="00F90E57"/>
    <w:rsid w:val="00F90E78"/>
    <w:rsid w:val="00F91209"/>
    <w:rsid w:val="00F91BAA"/>
    <w:rsid w:val="00F91C02"/>
    <w:rsid w:val="00F91D20"/>
    <w:rsid w:val="00F91DD8"/>
    <w:rsid w:val="00F91E04"/>
    <w:rsid w:val="00F921F8"/>
    <w:rsid w:val="00F9221F"/>
    <w:rsid w:val="00F92386"/>
    <w:rsid w:val="00F931C7"/>
    <w:rsid w:val="00F93559"/>
    <w:rsid w:val="00F935A4"/>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4F7"/>
    <w:rsid w:val="00FA4622"/>
    <w:rsid w:val="00FA4756"/>
    <w:rsid w:val="00FA4AE9"/>
    <w:rsid w:val="00FA4C4E"/>
    <w:rsid w:val="00FA4D66"/>
    <w:rsid w:val="00FA502A"/>
    <w:rsid w:val="00FA54DE"/>
    <w:rsid w:val="00FA5A4E"/>
    <w:rsid w:val="00FA6C81"/>
    <w:rsid w:val="00FA6DB4"/>
    <w:rsid w:val="00FA7189"/>
    <w:rsid w:val="00FA768B"/>
    <w:rsid w:val="00FA7C14"/>
    <w:rsid w:val="00FB0082"/>
    <w:rsid w:val="00FB0243"/>
    <w:rsid w:val="00FB0D6A"/>
    <w:rsid w:val="00FB0E87"/>
    <w:rsid w:val="00FB128F"/>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30B2"/>
    <w:rsid w:val="00FC46C4"/>
    <w:rsid w:val="00FC4729"/>
    <w:rsid w:val="00FC4A8C"/>
    <w:rsid w:val="00FC4C2C"/>
    <w:rsid w:val="00FC4DF7"/>
    <w:rsid w:val="00FC518D"/>
    <w:rsid w:val="00FC53DB"/>
    <w:rsid w:val="00FC5BE0"/>
    <w:rsid w:val="00FC5FC2"/>
    <w:rsid w:val="00FC6177"/>
    <w:rsid w:val="00FC63D1"/>
    <w:rsid w:val="00FC642B"/>
    <w:rsid w:val="00FC64B8"/>
    <w:rsid w:val="00FC6523"/>
    <w:rsid w:val="00FC6528"/>
    <w:rsid w:val="00FC6690"/>
    <w:rsid w:val="00FC6B78"/>
    <w:rsid w:val="00FC6C53"/>
    <w:rsid w:val="00FC6ECA"/>
    <w:rsid w:val="00FC71B8"/>
    <w:rsid w:val="00FC71FC"/>
    <w:rsid w:val="00FC7528"/>
    <w:rsid w:val="00FC7842"/>
    <w:rsid w:val="00FC7A0B"/>
    <w:rsid w:val="00FD0098"/>
    <w:rsid w:val="00FD01AE"/>
    <w:rsid w:val="00FD033B"/>
    <w:rsid w:val="00FD036A"/>
    <w:rsid w:val="00FD0488"/>
    <w:rsid w:val="00FD0572"/>
    <w:rsid w:val="00FD062D"/>
    <w:rsid w:val="00FD0851"/>
    <w:rsid w:val="00FD0B41"/>
    <w:rsid w:val="00FD0F92"/>
    <w:rsid w:val="00FD1167"/>
    <w:rsid w:val="00FD14CE"/>
    <w:rsid w:val="00FD1A97"/>
    <w:rsid w:val="00FD1D4E"/>
    <w:rsid w:val="00FD2089"/>
    <w:rsid w:val="00FD211E"/>
    <w:rsid w:val="00FD2522"/>
    <w:rsid w:val="00FD2D7B"/>
    <w:rsid w:val="00FD3291"/>
    <w:rsid w:val="00FD3619"/>
    <w:rsid w:val="00FD3780"/>
    <w:rsid w:val="00FD37F6"/>
    <w:rsid w:val="00FD39E0"/>
    <w:rsid w:val="00FD39E9"/>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428"/>
    <w:rsid w:val="00FE27D8"/>
    <w:rsid w:val="00FE28DB"/>
    <w:rsid w:val="00FE2E3B"/>
    <w:rsid w:val="00FE2F08"/>
    <w:rsid w:val="00FE3465"/>
    <w:rsid w:val="00FE375B"/>
    <w:rsid w:val="00FE37DF"/>
    <w:rsid w:val="00FE3B65"/>
    <w:rsid w:val="00FE3E2B"/>
    <w:rsid w:val="00FE4E3F"/>
    <w:rsid w:val="00FE4F0F"/>
    <w:rsid w:val="00FE51F6"/>
    <w:rsid w:val="00FE577F"/>
    <w:rsid w:val="00FE5885"/>
    <w:rsid w:val="00FE5AFB"/>
    <w:rsid w:val="00FE5DA8"/>
    <w:rsid w:val="00FE602C"/>
    <w:rsid w:val="00FE6354"/>
    <w:rsid w:val="00FE64C8"/>
    <w:rsid w:val="00FE67CF"/>
    <w:rsid w:val="00FE6A81"/>
    <w:rsid w:val="00FE6B42"/>
    <w:rsid w:val="00FE6D20"/>
    <w:rsid w:val="00FE6FB9"/>
    <w:rsid w:val="00FE749D"/>
    <w:rsid w:val="00FE7549"/>
    <w:rsid w:val="00FE75CF"/>
    <w:rsid w:val="00FE76A0"/>
    <w:rsid w:val="00FE7BCC"/>
    <w:rsid w:val="00FF0C99"/>
    <w:rsid w:val="00FF0EF0"/>
    <w:rsid w:val="00FF126D"/>
    <w:rsid w:val="00FF1AC3"/>
    <w:rsid w:val="00FF1C42"/>
    <w:rsid w:val="00FF1CE3"/>
    <w:rsid w:val="00FF1D00"/>
    <w:rsid w:val="00FF2310"/>
    <w:rsid w:val="00FF2495"/>
    <w:rsid w:val="00FF2A00"/>
    <w:rsid w:val="00FF2A52"/>
    <w:rsid w:val="00FF2E73"/>
    <w:rsid w:val="00FF2FDC"/>
    <w:rsid w:val="00FF300B"/>
    <w:rsid w:val="00FF386D"/>
    <w:rsid w:val="00FF38D5"/>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3FDAC9A9"/>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353F76"/>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0F4140F-6950-4759-A18B-F5A12F84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7"/>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3.xml><?xml version="1.0" encoding="utf-8"?>
<ds:datastoreItem xmlns:ds="http://schemas.openxmlformats.org/officeDocument/2006/customXml" ds:itemID="{7EFB9313-8CC0-4EA7-8DFC-9298059AB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5.xml><?xml version="1.0" encoding="utf-8"?>
<ds:datastoreItem xmlns:ds="http://schemas.openxmlformats.org/officeDocument/2006/customXml" ds:itemID="{9A094076-C453-4244-B5BD-BAF13797F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6</cp:revision>
  <cp:lastPrinted>2016-05-14T21:14:00Z</cp:lastPrinted>
  <dcterms:created xsi:type="dcterms:W3CDTF">2023-08-10T10:55:00Z</dcterms:created>
  <dcterms:modified xsi:type="dcterms:W3CDTF">2023-09-29T09:31:00Z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