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EF4D6" w14:textId="6F782D20" w:rsidR="00D87A68" w:rsidRPr="00235D01" w:rsidRDefault="00D87A68" w:rsidP="00D87A68">
      <w:pPr>
        <w:tabs>
          <w:tab w:val="center" w:pos="4536"/>
          <w:tab w:val="right" w:pos="7938"/>
          <w:tab w:val="right" w:pos="9639"/>
        </w:tabs>
        <w:ind w:right="2"/>
        <w:rPr>
          <w:rFonts w:ascii="Arial" w:hAnsi="Arial" w:cs="Arial"/>
          <w:b/>
          <w:bCs/>
          <w:sz w:val="22"/>
          <w:szCs w:val="16"/>
        </w:rPr>
      </w:pPr>
      <w:r w:rsidRPr="00235D01">
        <w:rPr>
          <w:rFonts w:ascii="Arial" w:hAnsi="Arial" w:cs="Arial"/>
          <w:b/>
          <w:bCs/>
          <w:sz w:val="22"/>
          <w:szCs w:val="16"/>
        </w:rPr>
        <w:t>3GPP TSG RAN WG1 #114bis</w:t>
      </w:r>
      <w:r w:rsidRPr="00235D01">
        <w:rPr>
          <w:rFonts w:ascii="Arial" w:hAnsi="Arial" w:cs="Arial"/>
          <w:b/>
          <w:bCs/>
          <w:sz w:val="22"/>
          <w:szCs w:val="16"/>
        </w:rPr>
        <w:tab/>
      </w:r>
      <w:r w:rsidRPr="00235D01">
        <w:rPr>
          <w:rFonts w:ascii="Arial" w:hAnsi="Arial" w:cs="Arial"/>
          <w:b/>
          <w:bCs/>
          <w:sz w:val="22"/>
          <w:szCs w:val="16"/>
        </w:rPr>
        <w:tab/>
      </w:r>
      <w:r w:rsidRPr="00235D01">
        <w:rPr>
          <w:rFonts w:ascii="Arial" w:hAnsi="Arial" w:cs="Arial"/>
          <w:b/>
          <w:bCs/>
          <w:sz w:val="22"/>
          <w:szCs w:val="16"/>
        </w:rPr>
        <w:tab/>
        <w:t>R1-230</w:t>
      </w:r>
      <w:r w:rsidR="004A7665">
        <w:rPr>
          <w:rFonts w:ascii="Arial" w:hAnsi="Arial" w:cs="Arial"/>
          <w:b/>
          <w:bCs/>
          <w:sz w:val="22"/>
          <w:szCs w:val="16"/>
        </w:rPr>
        <w:t>9868</w:t>
      </w:r>
    </w:p>
    <w:p w14:paraId="54137787" w14:textId="77777777" w:rsidR="00D87A68" w:rsidRPr="00235D01" w:rsidRDefault="00D87A68" w:rsidP="00D87A68">
      <w:pPr>
        <w:tabs>
          <w:tab w:val="center" w:pos="4536"/>
          <w:tab w:val="right" w:pos="9072"/>
        </w:tabs>
        <w:rPr>
          <w:rFonts w:ascii="Arial" w:hAnsi="Arial" w:cs="Arial"/>
          <w:b/>
          <w:bCs/>
          <w:sz w:val="22"/>
          <w:szCs w:val="16"/>
          <w:lang w:eastAsia="ja-JP"/>
        </w:rPr>
      </w:pPr>
      <w:r w:rsidRPr="00235D01">
        <w:rPr>
          <w:rFonts w:ascii="Arial" w:hAnsi="Arial" w:cs="Arial"/>
          <w:b/>
          <w:bCs/>
          <w:sz w:val="22"/>
          <w:szCs w:val="16"/>
          <w:lang w:eastAsia="ja-JP"/>
        </w:rPr>
        <w:t>Xiamen, China, October 9</w:t>
      </w:r>
      <w:r w:rsidRPr="00235D01">
        <w:rPr>
          <w:rFonts w:ascii="Malgun Gothic" w:eastAsia="Malgun Gothic" w:hAnsi="Malgun Gothic" w:cs="Malgun Gothic"/>
          <w:b/>
          <w:bCs/>
          <w:sz w:val="22"/>
          <w:szCs w:val="16"/>
          <w:vertAlign w:val="superscript"/>
          <w:lang w:eastAsia="ko-KR"/>
        </w:rPr>
        <w:t>th</w:t>
      </w:r>
      <w:r w:rsidRPr="00235D01">
        <w:rPr>
          <w:rFonts w:ascii="Arial" w:hAnsi="Arial" w:cs="Arial"/>
          <w:b/>
          <w:bCs/>
          <w:sz w:val="22"/>
          <w:szCs w:val="16"/>
          <w:lang w:eastAsia="ja-JP"/>
        </w:rPr>
        <w:t xml:space="preserve"> </w:t>
      </w:r>
      <w:r w:rsidRPr="00235D01">
        <w:rPr>
          <w:rFonts w:ascii="Arial" w:hAnsi="Arial" w:cs="Arial"/>
          <w:b/>
          <w:bCs/>
          <w:sz w:val="22"/>
          <w:szCs w:val="16"/>
        </w:rPr>
        <w:t>– October</w:t>
      </w:r>
      <w:r w:rsidRPr="00235D01">
        <w:rPr>
          <w:rFonts w:ascii="Arial" w:hAnsi="Arial" w:cs="Arial"/>
          <w:b/>
          <w:bCs/>
          <w:sz w:val="22"/>
          <w:szCs w:val="16"/>
          <w:lang w:eastAsia="ja-JP"/>
        </w:rPr>
        <w:t xml:space="preserve"> 13</w:t>
      </w:r>
      <w:r w:rsidRPr="00235D01">
        <w:rPr>
          <w:rFonts w:ascii="Arial" w:hAnsi="Arial" w:cs="Arial"/>
          <w:b/>
          <w:bCs/>
          <w:sz w:val="22"/>
          <w:szCs w:val="16"/>
          <w:vertAlign w:val="superscript"/>
          <w:lang w:eastAsia="ja-JP"/>
        </w:rPr>
        <w:t>th</w:t>
      </w:r>
      <w:r w:rsidRPr="00235D01">
        <w:rPr>
          <w:rFonts w:ascii="Arial" w:hAnsi="Arial" w:cs="Arial"/>
          <w:b/>
          <w:bCs/>
          <w:sz w:val="22"/>
          <w:szCs w:val="16"/>
          <w:lang w:eastAsia="ja-JP"/>
        </w:rPr>
        <w:t>,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22F6B831"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9849DB">
        <w:rPr>
          <w:rFonts w:eastAsiaTheme="minorEastAsia" w:hint="eastAsia"/>
          <w:b w:val="0"/>
          <w:sz w:val="20"/>
          <w:lang w:eastAsia="ja-JP"/>
        </w:rPr>
        <w:t>8</w:t>
      </w:r>
      <w:r w:rsidR="00B55275">
        <w:rPr>
          <w:rFonts w:eastAsiaTheme="minorEastAsia" w:hint="eastAsia"/>
          <w:b w:val="0"/>
          <w:sz w:val="20"/>
          <w:lang w:eastAsia="ja-JP"/>
        </w:rPr>
        <w:t>.</w:t>
      </w:r>
      <w:r w:rsidR="009849DB">
        <w:rPr>
          <w:rFonts w:eastAsiaTheme="minorEastAsia"/>
          <w:b w:val="0"/>
          <w:sz w:val="20"/>
          <w:lang w:eastAsia="ja-JP"/>
        </w:rPr>
        <w:t>2</w:t>
      </w:r>
      <w:r w:rsidR="00B55275">
        <w:rPr>
          <w:rFonts w:eastAsiaTheme="minorEastAsia" w:hint="eastAsia"/>
          <w:b w:val="0"/>
          <w:sz w:val="20"/>
          <w:lang w:eastAsia="ja-JP"/>
        </w:rPr>
        <w:t>.1.1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5D5A5A3" w14:textId="0C990D91" w:rsidR="00B20EC3" w:rsidRPr="009C4D8A"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1C28F283" w14:textId="6DE4E9AA" w:rsidR="00792357" w:rsidRDefault="006B6365" w:rsidP="00792357">
      <w:pPr>
        <w:pStyle w:val="2"/>
      </w:pPr>
      <w:r>
        <w:t xml:space="preserve">UE-to-UE </w:t>
      </w:r>
      <w:r w:rsidR="00285412"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506DBB68" w14:textId="2232B3E8" w:rsidR="00792357" w:rsidRPr="00792357" w:rsidRDefault="00792357" w:rsidP="00792357">
      <w:r>
        <w:rPr>
          <w:color w:val="000000"/>
          <w:lang w:eastAsia="x-none"/>
        </w:rPr>
        <w:t xml:space="preserve">For COT sharing information, following was discussed in </w:t>
      </w:r>
      <w:proofErr w:type="gramStart"/>
      <w:r>
        <w:rPr>
          <w:color w:val="000000"/>
          <w:lang w:eastAsia="x-none"/>
        </w:rPr>
        <w:t>FLS[</w:t>
      </w:r>
      <w:proofErr w:type="gramEnd"/>
      <w:r>
        <w:rPr>
          <w:color w:val="000000"/>
          <w:lang w:eastAsia="x-none"/>
        </w:rPr>
        <w:t>2].</w:t>
      </w:r>
    </w:p>
    <w:tbl>
      <w:tblPr>
        <w:tblStyle w:val="afb"/>
        <w:tblW w:w="0" w:type="auto"/>
        <w:tblLook w:val="04A0" w:firstRow="1" w:lastRow="0" w:firstColumn="1" w:lastColumn="0" w:noHBand="0" w:noVBand="1"/>
      </w:tblPr>
      <w:tblGrid>
        <w:gridCol w:w="9630"/>
      </w:tblGrid>
      <w:tr w:rsidR="00E349D2" w14:paraId="3F0FFF90" w14:textId="77777777" w:rsidTr="00E349D2">
        <w:tc>
          <w:tcPr>
            <w:tcW w:w="9630" w:type="dxa"/>
          </w:tcPr>
          <w:p w14:paraId="0E9F2CC1" w14:textId="4D04AB06" w:rsidR="00E349D2" w:rsidRPr="005C33CD" w:rsidRDefault="00E349D2" w:rsidP="00E349D2">
            <w:pPr>
              <w:autoSpaceDE w:val="0"/>
              <w:autoSpaceDN w:val="0"/>
              <w:spacing w:after="0"/>
              <w:jc w:val="both"/>
              <w:rPr>
                <w:b/>
                <w:bCs/>
              </w:rPr>
            </w:pPr>
            <w:r w:rsidRPr="005C33CD">
              <w:rPr>
                <w:b/>
                <w:bCs/>
              </w:rPr>
              <w:t xml:space="preserve">Proposal 3-4 (V): </w:t>
            </w:r>
          </w:p>
          <w:p w14:paraId="0B84A136" w14:textId="77777777" w:rsidR="00E349D2" w:rsidRPr="005C33CD" w:rsidRDefault="00E349D2" w:rsidP="00E349D2">
            <w:pPr>
              <w:autoSpaceDE w:val="0"/>
              <w:autoSpaceDN w:val="0"/>
              <w:spacing w:after="0"/>
              <w:jc w:val="both"/>
              <w:rPr>
                <w:b/>
                <w:bCs/>
              </w:rPr>
            </w:pPr>
            <w:r w:rsidRPr="005C33CD">
              <w:rPr>
                <w:b/>
                <w:bCs/>
              </w:rPr>
              <w:t>Alt. 1:</w:t>
            </w:r>
          </w:p>
          <w:p w14:paraId="7A2957D3" w14:textId="77777777" w:rsidR="00E349D2" w:rsidRPr="005C33CD" w:rsidRDefault="00E349D2" w:rsidP="00E349D2">
            <w:pPr>
              <w:autoSpaceDE w:val="0"/>
              <w:autoSpaceDN w:val="0"/>
              <w:spacing w:after="0"/>
              <w:jc w:val="both"/>
              <w:rPr>
                <w:b/>
                <w:bCs/>
              </w:rPr>
            </w:pPr>
            <w:r w:rsidRPr="005C33CD">
              <w:t xml:space="preserve">A “COT sharing starting offset” field is expressed in physical slot </w:t>
            </w:r>
            <w:proofErr w:type="gramStart"/>
            <w:r w:rsidRPr="005C33CD">
              <w:t>unit</w:t>
            </w:r>
            <w:proofErr w:type="gramEnd"/>
            <w:r w:rsidRPr="005C33CD">
              <w:t xml:space="preserve"> and it is carried in the 2</w:t>
            </w:r>
            <w:r w:rsidRPr="005C33CD">
              <w:rPr>
                <w:vertAlign w:val="superscript"/>
              </w:rPr>
              <w:t>nd</w:t>
            </w:r>
            <w:r w:rsidRPr="005C33CD">
              <w:t xml:space="preserve"> stage SCI.</w:t>
            </w:r>
          </w:p>
          <w:p w14:paraId="1F1B373C" w14:textId="77777777" w:rsidR="00E349D2" w:rsidRPr="005C33CD" w:rsidRDefault="00E349D2" w:rsidP="00E349D2">
            <w:pPr>
              <w:pStyle w:val="aff3"/>
              <w:numPr>
                <w:ilvl w:val="3"/>
                <w:numId w:val="27"/>
              </w:numPr>
              <w:autoSpaceDE w:val="0"/>
              <w:autoSpaceDN w:val="0"/>
              <w:spacing w:after="0" w:line="259" w:lineRule="auto"/>
              <w:ind w:leftChars="0" w:left="851"/>
              <w:jc w:val="both"/>
            </w:pPr>
            <w:r w:rsidRPr="005C33CD">
              <w:t>If “COT sharing starting offset” value is “0”, once a responding UE decodes COT-SI, the responding UE can utilize the COT for SL transmissions in the remaining COT duration.</w:t>
            </w:r>
          </w:p>
          <w:p w14:paraId="7222BCC1" w14:textId="77777777" w:rsidR="00E349D2" w:rsidRPr="005C33CD" w:rsidRDefault="00E349D2" w:rsidP="00E349D2">
            <w:pPr>
              <w:pStyle w:val="aff3"/>
              <w:numPr>
                <w:ilvl w:val="3"/>
                <w:numId w:val="27"/>
              </w:numPr>
              <w:autoSpaceDE w:val="0"/>
              <w:autoSpaceDN w:val="0"/>
              <w:spacing w:after="0" w:line="259" w:lineRule="auto"/>
              <w:ind w:leftChars="0" w:left="851"/>
              <w:jc w:val="both"/>
            </w:pPr>
            <w:r w:rsidRPr="005C33CD">
              <w:t>If “COT sharing starting offset” value is not “0”,</w:t>
            </w:r>
          </w:p>
          <w:p w14:paraId="39B02EA7" w14:textId="77777777" w:rsidR="00E349D2" w:rsidRPr="005C33CD" w:rsidRDefault="00E349D2" w:rsidP="00E349D2">
            <w:pPr>
              <w:pStyle w:val="aff3"/>
              <w:numPr>
                <w:ilvl w:val="4"/>
                <w:numId w:val="27"/>
              </w:numPr>
              <w:autoSpaceDE w:val="0"/>
              <w:autoSpaceDN w:val="0"/>
              <w:spacing w:after="0" w:line="259" w:lineRule="auto"/>
              <w:ind w:leftChars="0" w:left="1418"/>
              <w:jc w:val="both"/>
            </w:pPr>
            <w:r w:rsidRPr="005C33CD">
              <w:t>After the indicated COT sharing starting offset slot, a responding UE can access the shared COT with Type 2 channel access for applicable transmission(s)</w:t>
            </w:r>
          </w:p>
          <w:p w14:paraId="36FA7DEE" w14:textId="77777777" w:rsidR="00E349D2" w:rsidRPr="005C33CD" w:rsidRDefault="00E349D2" w:rsidP="00E349D2">
            <w:pPr>
              <w:pStyle w:val="aff3"/>
              <w:numPr>
                <w:ilvl w:val="4"/>
                <w:numId w:val="27"/>
              </w:numPr>
              <w:autoSpaceDE w:val="0"/>
              <w:autoSpaceDN w:val="0"/>
              <w:spacing w:after="0" w:line="259" w:lineRule="auto"/>
              <w:ind w:leftChars="0" w:left="1418"/>
              <w:jc w:val="both"/>
            </w:pPr>
            <w:r w:rsidRPr="005C33CD">
              <w:t xml:space="preserve">Note, when the COT-SI is transmitted in slot n, and if the COT sharing starting offset is set to K, the responding UE can utilize the COT for SL transmissions from slot </w:t>
            </w:r>
            <w:proofErr w:type="spellStart"/>
            <w:r w:rsidRPr="005C33CD">
              <w:t>n+K</w:t>
            </w:r>
            <w:proofErr w:type="spellEnd"/>
            <w:r w:rsidRPr="005C33CD">
              <w:t>.</w:t>
            </w:r>
          </w:p>
          <w:p w14:paraId="42BDF551" w14:textId="77777777" w:rsidR="00E349D2" w:rsidRPr="005C33CD" w:rsidRDefault="00E349D2" w:rsidP="00E349D2">
            <w:pPr>
              <w:autoSpaceDE w:val="0"/>
              <w:autoSpaceDN w:val="0"/>
              <w:spacing w:after="0"/>
              <w:jc w:val="both"/>
              <w:rPr>
                <w:b/>
                <w:bCs/>
              </w:rPr>
            </w:pPr>
            <w:r w:rsidRPr="005C33CD">
              <w:rPr>
                <w:b/>
                <w:bCs/>
              </w:rPr>
              <w:t>Alt. 2:</w:t>
            </w:r>
          </w:p>
          <w:p w14:paraId="0C7906CF" w14:textId="77777777" w:rsidR="00E349D2" w:rsidRPr="005C33CD" w:rsidRDefault="00E349D2" w:rsidP="00E349D2">
            <w:pPr>
              <w:autoSpaceDE w:val="0"/>
              <w:autoSpaceDN w:val="0"/>
              <w:spacing w:after="0"/>
              <w:jc w:val="both"/>
            </w:pPr>
            <w:r w:rsidRPr="005C33CD">
              <w:t>Once a responding UE decodes COT-SI, the responding UE can utilize the COT for SL transmissions in the remaining COT duration as indicated in the COT-SI.</w:t>
            </w:r>
          </w:p>
          <w:p w14:paraId="1A06F9A2" w14:textId="77777777" w:rsidR="00E349D2" w:rsidRPr="005C33CD" w:rsidRDefault="00E349D2" w:rsidP="00E349D2">
            <w:pPr>
              <w:autoSpaceDE w:val="0"/>
              <w:autoSpaceDN w:val="0"/>
              <w:spacing w:after="0"/>
              <w:jc w:val="both"/>
              <w:rPr>
                <w:b/>
                <w:bCs/>
              </w:rPr>
            </w:pPr>
            <w:r w:rsidRPr="005C33CD">
              <w:rPr>
                <w:b/>
                <w:bCs/>
              </w:rPr>
              <w:t>Alt. 3:</w:t>
            </w:r>
          </w:p>
          <w:p w14:paraId="18A38BCE" w14:textId="77777777" w:rsidR="00E349D2" w:rsidRPr="005C33CD" w:rsidRDefault="00E349D2" w:rsidP="00E349D2">
            <w:pPr>
              <w:autoSpaceDE w:val="0"/>
              <w:autoSpaceDN w:val="0"/>
              <w:spacing w:after="0"/>
              <w:jc w:val="both"/>
            </w:pPr>
            <w:r w:rsidRPr="005C33CD">
              <w:t>Once a responding UE decodes COT-SI, the responding UE can utilize the COT for SL transmissions in the remaining COT duration.</w:t>
            </w:r>
          </w:p>
          <w:p w14:paraId="14B356A7" w14:textId="19FF7A9C" w:rsidR="00E349D2" w:rsidRPr="008C5B10" w:rsidRDefault="00E349D2" w:rsidP="00792357">
            <w:pPr>
              <w:pStyle w:val="aff3"/>
              <w:numPr>
                <w:ilvl w:val="0"/>
                <w:numId w:val="27"/>
              </w:numPr>
              <w:autoSpaceDE w:val="0"/>
              <w:autoSpaceDN w:val="0"/>
              <w:spacing w:after="0" w:line="259" w:lineRule="auto"/>
              <w:ind w:leftChars="0"/>
              <w:jc w:val="both"/>
            </w:pPr>
            <w:r w:rsidRPr="005C33CD">
              <w:t>1 bit in SCI stage 2, the COT initiating UE can enable Type 2B/2C that can be used by the responding UE to access the channel for SL transmission(s)</w:t>
            </w:r>
          </w:p>
        </w:tc>
      </w:tr>
    </w:tbl>
    <w:p w14:paraId="7C51F1C8" w14:textId="77777777" w:rsidR="00E349D2" w:rsidRDefault="00E349D2" w:rsidP="00E349D2">
      <w:pPr>
        <w:rPr>
          <w:color w:val="000000"/>
          <w:lang w:eastAsia="x-none"/>
        </w:rPr>
      </w:pPr>
    </w:p>
    <w:p w14:paraId="1D7EDCFE" w14:textId="014B29C6" w:rsidR="001D494A" w:rsidRDefault="00577B7B" w:rsidP="005435F7">
      <w:pPr>
        <w:rPr>
          <w:b/>
          <w:bCs/>
          <w:lang w:val="de-DE" w:eastAsia="ja-JP"/>
        </w:rPr>
      </w:pPr>
      <w:r>
        <w:rPr>
          <w:rFonts w:eastAsia="Times New Roman"/>
        </w:rPr>
        <w:t xml:space="preserve">In NR-U, </w:t>
      </w:r>
      <w:r w:rsidR="00977E68" w:rsidRPr="00977E68">
        <w:rPr>
          <w:rFonts w:eastAsia="Times New Roman"/>
        </w:rPr>
        <w:t xml:space="preserve">UE can indicate the starting offset </w:t>
      </w:r>
      <w:r w:rsidR="004C3C1B">
        <w:rPr>
          <w:rFonts w:eastAsia="Times New Roman"/>
        </w:rPr>
        <w:t xml:space="preserve">in UCI </w:t>
      </w:r>
      <w:r w:rsidR="00977E68" w:rsidRPr="00977E68">
        <w:rPr>
          <w:rFonts w:eastAsia="Times New Roman"/>
        </w:rPr>
        <w:t xml:space="preserve">to </w:t>
      </w:r>
      <w:proofErr w:type="spellStart"/>
      <w:r w:rsidR="00977E68" w:rsidRPr="00977E68">
        <w:rPr>
          <w:rFonts w:eastAsia="Times New Roman"/>
        </w:rPr>
        <w:t>gNB</w:t>
      </w:r>
      <w:proofErr w:type="spellEnd"/>
      <w:r w:rsidR="00977E68">
        <w:rPr>
          <w:rFonts w:eastAsia="Times New Roman"/>
        </w:rPr>
        <w:t xml:space="preserve"> in UE initiat</w:t>
      </w:r>
      <w:r w:rsidR="000638D0">
        <w:rPr>
          <w:rFonts w:eastAsia="Times New Roman"/>
        </w:rPr>
        <w:t>i</w:t>
      </w:r>
      <w:r w:rsidR="006E62C2">
        <w:rPr>
          <w:rFonts w:eastAsia="Times New Roman"/>
        </w:rPr>
        <w:t>ng</w:t>
      </w:r>
      <w:r w:rsidR="00977E68">
        <w:rPr>
          <w:rFonts w:eastAsia="Times New Roman"/>
        </w:rPr>
        <w:t xml:space="preserve"> COT.</w:t>
      </w:r>
      <w:r w:rsidR="00977E68" w:rsidRPr="00977E68">
        <w:rPr>
          <w:rFonts w:eastAsia="Times New Roman"/>
        </w:rPr>
        <w:t xml:space="preserve"> </w:t>
      </w:r>
      <w:r w:rsidR="0024156A">
        <w:rPr>
          <w:rFonts w:eastAsia="Times New Roman"/>
        </w:rPr>
        <w:t>I</w:t>
      </w:r>
      <w:r w:rsidR="00977E68">
        <w:rPr>
          <w:rFonts w:eastAsia="Times New Roman"/>
        </w:rPr>
        <w:t xml:space="preserve">n SL-U, UE can inform </w:t>
      </w:r>
      <w:r w:rsidR="007D087B">
        <w:rPr>
          <w:rFonts w:eastAsia="Times New Roman"/>
        </w:rPr>
        <w:t xml:space="preserve">multiple </w:t>
      </w:r>
      <w:r w:rsidR="00977E68">
        <w:rPr>
          <w:rFonts w:eastAsia="Times New Roman"/>
        </w:rPr>
        <w:t>rese</w:t>
      </w:r>
      <w:r w:rsidR="00F24DF4">
        <w:rPr>
          <w:rFonts w:eastAsia="Times New Roman"/>
        </w:rPr>
        <w:t>rvation resources.</w:t>
      </w:r>
      <w:r w:rsidR="006531B7">
        <w:rPr>
          <w:rFonts w:eastAsia="Times New Roman"/>
        </w:rPr>
        <w:t xml:space="preserve"> </w:t>
      </w:r>
      <w:r w:rsidR="004D1E32">
        <w:rPr>
          <w:rFonts w:eastAsia="Times New Roman"/>
        </w:rPr>
        <w:t xml:space="preserve">If </w:t>
      </w:r>
      <w:r w:rsidR="00D510A8">
        <w:rPr>
          <w:rFonts w:eastAsia="Times New Roman"/>
        </w:rPr>
        <w:t>the starting offset is introduced, the COT initiating UE can</w:t>
      </w:r>
      <w:r w:rsidR="00AD2241">
        <w:rPr>
          <w:rFonts w:eastAsia="Times New Roman"/>
        </w:rPr>
        <w:t>not come back to own COT</w:t>
      </w:r>
      <w:r w:rsidR="0055376F">
        <w:rPr>
          <w:rFonts w:eastAsia="Times New Roman"/>
        </w:rPr>
        <w:t xml:space="preserve"> after staring offset</w:t>
      </w:r>
      <w:r w:rsidR="0031050D">
        <w:rPr>
          <w:rFonts w:eastAsia="Times New Roman"/>
        </w:rPr>
        <w:t>.</w:t>
      </w:r>
      <w:r w:rsidR="00AD2241">
        <w:rPr>
          <w:rFonts w:eastAsia="Times New Roman"/>
        </w:rPr>
        <w:t xml:space="preserve"> </w:t>
      </w:r>
      <w:r w:rsidR="00F24DF4">
        <w:rPr>
          <w:rFonts w:eastAsia="Times New Roman"/>
        </w:rPr>
        <w:t xml:space="preserve">Therefore, we think </w:t>
      </w:r>
      <w:r w:rsidR="00F24DF4" w:rsidRPr="00977E68">
        <w:rPr>
          <w:rFonts w:eastAsia="Times New Roman"/>
        </w:rPr>
        <w:t>starting offset</w:t>
      </w:r>
      <w:r w:rsidR="00F24DF4">
        <w:rPr>
          <w:rFonts w:eastAsia="Times New Roman"/>
        </w:rPr>
        <w:t xml:space="preserve"> in SL-U is not necessary.</w:t>
      </w:r>
      <w:r w:rsidR="00167B66" w:rsidRPr="00167B66">
        <w:rPr>
          <w:rFonts w:eastAsia="Times New Roman"/>
        </w:rPr>
        <w:t xml:space="preserve"> </w:t>
      </w:r>
      <w:r w:rsidR="00167B66">
        <w:rPr>
          <w:rFonts w:eastAsia="Times New Roman"/>
        </w:rPr>
        <w:t>For alt 3, the type of channel access depend</w:t>
      </w:r>
      <w:r w:rsidR="009A48D8">
        <w:rPr>
          <w:rFonts w:eastAsia="Times New Roman"/>
        </w:rPr>
        <w:t>s</w:t>
      </w:r>
      <w:r w:rsidR="00167B66">
        <w:rPr>
          <w:rFonts w:eastAsia="Times New Roman"/>
        </w:rPr>
        <w:t xml:space="preserve"> on the gap</w:t>
      </w:r>
      <w:r w:rsidR="00DE4C78">
        <w:rPr>
          <w:rFonts w:eastAsia="Times New Roman"/>
        </w:rPr>
        <w:t xml:space="preserve"> of</w:t>
      </w:r>
      <w:r w:rsidR="00DE4C78" w:rsidRPr="00DE4C78">
        <w:rPr>
          <w:rFonts w:eastAsia="Times New Roman"/>
        </w:rPr>
        <w:t xml:space="preserve"> SL transmissions between COT initiator and responder</w:t>
      </w:r>
      <w:r w:rsidR="00DE4C78">
        <w:rPr>
          <w:rFonts w:eastAsia="Times New Roman"/>
        </w:rPr>
        <w:t xml:space="preserve">. </w:t>
      </w:r>
      <w:r w:rsidR="00C241A2">
        <w:rPr>
          <w:rFonts w:eastAsia="Times New Roman"/>
        </w:rPr>
        <w:t>The COT initiating UE</w:t>
      </w:r>
      <w:r w:rsidR="00A12FD9">
        <w:rPr>
          <w:rFonts w:eastAsia="Times New Roman"/>
        </w:rPr>
        <w:t xml:space="preserve"> doesn't</w:t>
      </w:r>
      <w:r w:rsidR="00167B66">
        <w:rPr>
          <w:rFonts w:eastAsia="Times New Roman"/>
        </w:rPr>
        <w:t xml:space="preserve"> </w:t>
      </w:r>
      <w:r w:rsidR="00531C84">
        <w:rPr>
          <w:rFonts w:eastAsia="Times New Roman"/>
        </w:rPr>
        <w:t>know the resource of initial transmission from responding U</w:t>
      </w:r>
      <w:r w:rsidR="00DF3DDF">
        <w:rPr>
          <w:rFonts w:eastAsia="Times New Roman"/>
        </w:rPr>
        <w:t>E</w:t>
      </w:r>
      <w:r w:rsidR="00531C84">
        <w:rPr>
          <w:rFonts w:eastAsia="Times New Roman"/>
        </w:rPr>
        <w:t>.</w:t>
      </w:r>
      <w:r w:rsidR="00DE4C78">
        <w:rPr>
          <w:rFonts w:eastAsia="Times New Roman"/>
        </w:rPr>
        <w:t xml:space="preserve"> </w:t>
      </w:r>
      <w:r w:rsidR="00EA7E56">
        <w:rPr>
          <w:rFonts w:eastAsia="Times New Roman"/>
        </w:rPr>
        <w:t>It is difficult to judge whether</w:t>
      </w:r>
      <w:r w:rsidR="008E6806">
        <w:rPr>
          <w:rFonts w:eastAsia="Times New Roman"/>
        </w:rPr>
        <w:t xml:space="preserve"> the responding UE </w:t>
      </w:r>
      <w:r w:rsidR="00E11888">
        <w:rPr>
          <w:rFonts w:eastAsia="Times New Roman"/>
        </w:rPr>
        <w:t>transmits TBs in the COT.</w:t>
      </w:r>
      <w:r w:rsidR="00EA7E56">
        <w:rPr>
          <w:rFonts w:eastAsia="Times New Roman"/>
        </w:rPr>
        <w:t xml:space="preserve"> </w:t>
      </w:r>
      <w:r w:rsidR="00AE020F">
        <w:rPr>
          <w:rFonts w:eastAsia="Times New Roman"/>
        </w:rPr>
        <w:t xml:space="preserve"> </w:t>
      </w:r>
      <w:r w:rsidR="00A205EB">
        <w:rPr>
          <w:rFonts w:eastAsia="Times New Roman"/>
        </w:rPr>
        <w:t>Therefore,</w:t>
      </w:r>
      <w:r w:rsidR="00AE020F">
        <w:rPr>
          <w:rFonts w:eastAsia="Times New Roman"/>
        </w:rPr>
        <w:t xml:space="preserve"> </w:t>
      </w:r>
      <w:r w:rsidR="00DF3DDF">
        <w:rPr>
          <w:rFonts w:eastAsia="Times New Roman"/>
        </w:rPr>
        <w:t>w</w:t>
      </w:r>
      <w:r w:rsidR="00AE020F">
        <w:rPr>
          <w:rFonts w:eastAsia="Times New Roman"/>
        </w:rPr>
        <w:t>e propose to support above alt 2.</w:t>
      </w:r>
      <w:r w:rsidR="00573201">
        <w:rPr>
          <w:rFonts w:eastAsia="Times New Roman"/>
        </w:rPr>
        <w:t xml:space="preserve"> </w:t>
      </w:r>
      <w:r w:rsidR="000D0959">
        <w:rPr>
          <w:rFonts w:eastAsia="Times New Roman"/>
        </w:rPr>
        <w:t xml:space="preserve"> </w:t>
      </w:r>
    </w:p>
    <w:p w14:paraId="59BDA54C" w14:textId="38DD6306" w:rsidR="00747F15" w:rsidRPr="00792357" w:rsidRDefault="001D494A" w:rsidP="00747F15">
      <w:pPr>
        <w:rPr>
          <w:rFonts w:eastAsia="Times New Roman"/>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w:t>
      </w:r>
      <w:r w:rsidR="0049148B">
        <w:rPr>
          <w:b/>
          <w:bCs/>
          <w:lang w:val="de-DE" w:eastAsia="ja-JP"/>
        </w:rPr>
        <w:t>1</w:t>
      </w:r>
      <w:r>
        <w:rPr>
          <w:b/>
          <w:bCs/>
          <w:lang w:val="de-DE" w:eastAsia="ja-JP"/>
        </w:rPr>
        <w:t>:</w:t>
      </w:r>
      <w:r w:rsidRPr="001D494A">
        <w:rPr>
          <w:rFonts w:eastAsia="Times New Roman"/>
        </w:rPr>
        <w:t xml:space="preserve"> </w:t>
      </w:r>
      <w:r>
        <w:rPr>
          <w:rFonts w:eastAsia="Times New Roman"/>
        </w:rPr>
        <w:t xml:space="preserve">The starting offset is not introduced for </w:t>
      </w:r>
      <w:r w:rsidR="002340AD">
        <w:rPr>
          <w:rFonts w:eastAsia="Times New Roman"/>
        </w:rPr>
        <w:t>COT sharing information</w:t>
      </w:r>
      <w:r>
        <w:rPr>
          <w:rFonts w:eastAsia="Times New Roman"/>
        </w:rPr>
        <w:t>.</w:t>
      </w:r>
    </w:p>
    <w:p w14:paraId="5B7B4706" w14:textId="666C5932" w:rsidR="00747F15" w:rsidRDefault="009B6DFD" w:rsidP="00747F15">
      <w:pPr>
        <w:rPr>
          <w:lang w:val="en-US" w:eastAsia="ja-JP"/>
        </w:rPr>
      </w:pPr>
      <w:r>
        <w:rPr>
          <w:lang w:val="en-US" w:eastAsia="ja-JP"/>
        </w:rPr>
        <w:t>For Type 1 channel access,</w:t>
      </w:r>
      <w:r w:rsidR="00747F15">
        <w:rPr>
          <w:lang w:val="en-US" w:eastAsia="ja-JP"/>
        </w:rPr>
        <w:t xml:space="preserve"> multiple UEs can initiate COT simultaneously with FDM as shown in </w:t>
      </w:r>
      <w:r w:rsidR="00747F15">
        <w:rPr>
          <w:lang w:val="en-US" w:eastAsia="ja-JP"/>
        </w:rPr>
        <w:fldChar w:fldCharType="begin"/>
      </w:r>
      <w:r w:rsidR="00747F15">
        <w:rPr>
          <w:lang w:val="en-US" w:eastAsia="ja-JP"/>
        </w:rPr>
        <w:instrText xml:space="preserve"> REF _Ref142485921 \h </w:instrText>
      </w:r>
      <w:r w:rsidR="00747F15">
        <w:rPr>
          <w:lang w:val="en-US" w:eastAsia="ja-JP"/>
        </w:rPr>
      </w:r>
      <w:r w:rsidR="00747F15">
        <w:rPr>
          <w:lang w:val="en-US" w:eastAsia="ja-JP"/>
        </w:rPr>
        <w:fldChar w:fldCharType="separate"/>
      </w:r>
      <w:r w:rsidR="00EA7C40">
        <w:t xml:space="preserve">Figure </w:t>
      </w:r>
      <w:r w:rsidR="00EA7C40">
        <w:rPr>
          <w:noProof/>
        </w:rPr>
        <w:t>1</w:t>
      </w:r>
      <w:r w:rsidR="00747F15">
        <w:rPr>
          <w:lang w:val="en-US" w:eastAsia="ja-JP"/>
        </w:rPr>
        <w:fldChar w:fldCharType="end"/>
      </w:r>
      <w:r w:rsidR="00747F15">
        <w:rPr>
          <w:lang w:val="en-US" w:eastAsia="ja-JP"/>
        </w:rPr>
        <w:t xml:space="preserve">. </w:t>
      </w:r>
      <w:r w:rsidR="00747F15">
        <w:rPr>
          <w:rFonts w:hint="eastAsia"/>
          <w:lang w:val="en-US" w:eastAsia="ja-JP"/>
        </w:rPr>
        <w:t xml:space="preserve">When </w:t>
      </w:r>
      <w:r w:rsidR="00747F15">
        <w:rPr>
          <w:lang w:val="en-US" w:eastAsia="ja-JP"/>
        </w:rPr>
        <w:t xml:space="preserve">the interference between UE-B and UE-C is lower than threshold depending on the priority, UE-B and UE-C may select overlapped resources </w:t>
      </w:r>
      <w:r w:rsidR="009A48D8">
        <w:rPr>
          <w:lang w:val="en-US" w:eastAsia="ja-JP"/>
        </w:rPr>
        <w:t xml:space="preserve">based </w:t>
      </w:r>
      <w:proofErr w:type="gramStart"/>
      <w:r w:rsidR="009A48D8">
        <w:rPr>
          <w:lang w:val="en-US" w:eastAsia="ja-JP"/>
        </w:rPr>
        <w:t xml:space="preserve">on </w:t>
      </w:r>
      <w:r w:rsidR="00747F15">
        <w:rPr>
          <w:lang w:val="en-US" w:eastAsia="ja-JP"/>
        </w:rPr>
        <w:t xml:space="preserve"> Rel.</w:t>
      </w:r>
      <w:proofErr w:type="gramEnd"/>
      <w:r w:rsidR="00747F15">
        <w:rPr>
          <w:lang w:val="en-US" w:eastAsia="ja-JP"/>
        </w:rPr>
        <w:t>16 resource selection</w:t>
      </w:r>
      <w:r w:rsidR="009A48D8">
        <w:rPr>
          <w:lang w:val="en-US" w:eastAsia="ja-JP"/>
        </w:rPr>
        <w:t xml:space="preserve"> algorithm</w:t>
      </w:r>
      <w:r w:rsidR="00747F15">
        <w:rPr>
          <w:lang w:val="en-US" w:eastAsia="ja-JP"/>
        </w:rPr>
        <w:t>.</w:t>
      </w:r>
      <w:r w:rsidDel="009B6DFD">
        <w:rPr>
          <w:lang w:val="en-US" w:eastAsia="ja-JP"/>
        </w:rPr>
        <w:t xml:space="preserve"> </w:t>
      </w:r>
      <w:r w:rsidR="009B1956">
        <w:rPr>
          <w:lang w:val="en-US" w:eastAsia="ja-JP"/>
        </w:rPr>
        <w:t>Even i</w:t>
      </w:r>
      <w:r w:rsidR="00080622">
        <w:rPr>
          <w:lang w:val="en-US" w:eastAsia="ja-JP"/>
        </w:rPr>
        <w:t>f</w:t>
      </w:r>
      <w:r w:rsidR="009B1956">
        <w:rPr>
          <w:lang w:val="en-US" w:eastAsia="ja-JP"/>
        </w:rPr>
        <w:t xml:space="preserve"> CPE starting positions are different</w:t>
      </w:r>
      <w:r w:rsidR="00604731">
        <w:rPr>
          <w:lang w:val="en-US" w:eastAsia="ja-JP"/>
        </w:rPr>
        <w:t xml:space="preserve"> or </w:t>
      </w:r>
      <w:r w:rsidR="00310EE5">
        <w:rPr>
          <w:lang w:val="en-US" w:eastAsia="ja-JP"/>
        </w:rPr>
        <w:t>COT starting slots are different</w:t>
      </w:r>
      <w:r w:rsidR="009B1956">
        <w:rPr>
          <w:lang w:val="en-US" w:eastAsia="ja-JP"/>
        </w:rPr>
        <w:t>, w</w:t>
      </w:r>
      <w:r w:rsidR="00747F15">
        <w:rPr>
          <w:lang w:val="en-US" w:eastAsia="ja-JP"/>
        </w:rPr>
        <w:t>hen UE-B and UE-C do not identify each other by Type 1 channel ac</w:t>
      </w:r>
      <w:r>
        <w:rPr>
          <w:lang w:val="en-US" w:eastAsia="ja-JP"/>
        </w:rPr>
        <w:t>c</w:t>
      </w:r>
      <w:r w:rsidR="00747F15">
        <w:rPr>
          <w:lang w:val="en-US" w:eastAsia="ja-JP"/>
        </w:rPr>
        <w:t>ess, UE</w:t>
      </w:r>
      <w:r w:rsidR="00747F15">
        <w:rPr>
          <w:rFonts w:hint="eastAsia"/>
          <w:lang w:val="en-US" w:eastAsia="ja-JP"/>
        </w:rPr>
        <w:t>-</w:t>
      </w:r>
      <w:r w:rsidR="00747F15">
        <w:rPr>
          <w:lang w:val="en-US" w:eastAsia="ja-JP"/>
        </w:rPr>
        <w:t>B and UE-C may initiate COT which are overlapped COT duration and UE-A can detects both COTs.</w:t>
      </w:r>
    </w:p>
    <w:p w14:paraId="23609908" w14:textId="77777777" w:rsidR="00747F15" w:rsidRDefault="00747F15" w:rsidP="00747F15">
      <w:pPr>
        <w:rPr>
          <w:lang w:val="en-US" w:eastAsia="ja-JP"/>
        </w:rPr>
      </w:pPr>
      <w:r w:rsidRPr="00A17AB8">
        <w:rPr>
          <w:noProof/>
        </w:rPr>
        <w:lastRenderedPageBreak/>
        <w:drawing>
          <wp:inline distT="0" distB="0" distL="0" distR="0" wp14:anchorId="43AC1309" wp14:editId="3B632067">
            <wp:extent cx="6121400" cy="1513205"/>
            <wp:effectExtent l="0" t="0" r="0" b="0"/>
            <wp:docPr id="502163806" name="図 50216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513205"/>
                    </a:xfrm>
                    <a:prstGeom prst="rect">
                      <a:avLst/>
                    </a:prstGeom>
                    <a:noFill/>
                    <a:ln>
                      <a:noFill/>
                    </a:ln>
                  </pic:spPr>
                </pic:pic>
              </a:graphicData>
            </a:graphic>
          </wp:inline>
        </w:drawing>
      </w:r>
    </w:p>
    <w:p w14:paraId="4BDB984E" w14:textId="214B8232" w:rsidR="00747F15" w:rsidRDefault="00747F15" w:rsidP="00747F15">
      <w:pPr>
        <w:pStyle w:val="ac"/>
        <w:jc w:val="center"/>
      </w:pPr>
      <w:bookmarkStart w:id="1" w:name="_Ref142485921"/>
      <w:r>
        <w:t xml:space="preserve">Figure </w:t>
      </w:r>
      <w:r w:rsidRPr="00A17AB8">
        <w:fldChar w:fldCharType="begin"/>
      </w:r>
      <w:r w:rsidRPr="00A17AB8">
        <w:instrText xml:space="preserve"> SEQ Figure \* ARABIC </w:instrText>
      </w:r>
      <w:r w:rsidRPr="00A17AB8">
        <w:fldChar w:fldCharType="separate"/>
      </w:r>
      <w:r w:rsidR="00EA7C40">
        <w:rPr>
          <w:noProof/>
        </w:rPr>
        <w:t>1</w:t>
      </w:r>
      <w:r w:rsidRPr="00A17AB8">
        <w:fldChar w:fldCharType="end"/>
      </w:r>
      <w:bookmarkEnd w:id="1"/>
      <w:r w:rsidRPr="00A17AB8">
        <w:rPr>
          <w:lang w:eastAsia="ja-JP"/>
        </w:rPr>
        <w:t xml:space="preserve"> Multiple COT</w:t>
      </w:r>
      <w:r>
        <w:rPr>
          <w:lang w:eastAsia="ja-JP"/>
        </w:rPr>
        <w:t>s</w:t>
      </w:r>
      <w:r w:rsidRPr="00A17AB8">
        <w:t>.</w:t>
      </w:r>
    </w:p>
    <w:p w14:paraId="426EBE5B" w14:textId="7A86610C" w:rsidR="00747F15" w:rsidRDefault="00747F15" w:rsidP="00747F15">
      <w:pPr>
        <w:rPr>
          <w:lang w:val="en-US" w:eastAsia="ja-JP"/>
        </w:rPr>
      </w:pPr>
      <w:r>
        <w:rPr>
          <w:rFonts w:hint="eastAsia"/>
          <w:lang w:val="en-US" w:eastAsia="ja-JP"/>
        </w:rPr>
        <w:t>I</w:t>
      </w:r>
      <w:r>
        <w:rPr>
          <w:lang w:val="en-US" w:eastAsia="ja-JP"/>
        </w:rPr>
        <w:t>n these cases, UE-A may detect multiple COT sharing information. Whether UE-A should select one of COTs or UE-A can follow multiple COTs need to be decided. If UE needs to select one of COT</w:t>
      </w:r>
      <w:r w:rsidR="00584DD7">
        <w:rPr>
          <w:rFonts w:hint="eastAsia"/>
          <w:lang w:val="en-US" w:eastAsia="ja-JP"/>
        </w:rPr>
        <w:t>s</w:t>
      </w:r>
      <w:r>
        <w:rPr>
          <w:lang w:val="en-US" w:eastAsia="ja-JP"/>
        </w:rPr>
        <w:t>, following selection criteria can be considered.</w:t>
      </w:r>
    </w:p>
    <w:p w14:paraId="2D89709E" w14:textId="22BBBD89" w:rsidR="00747F15" w:rsidRDefault="00747F15" w:rsidP="00747F15">
      <w:pPr>
        <w:ind w:leftChars="100" w:left="200"/>
        <w:rPr>
          <w:lang w:val="en-US" w:eastAsia="ja-JP"/>
        </w:rPr>
      </w:pPr>
      <w:r>
        <w:rPr>
          <w:lang w:val="en-US" w:eastAsia="ja-JP"/>
        </w:rPr>
        <w:t>Option 1</w:t>
      </w:r>
      <w:r w:rsidR="006678B4">
        <w:rPr>
          <w:lang w:val="en-US" w:eastAsia="ja-JP"/>
        </w:rPr>
        <w:t xml:space="preserve">: </w:t>
      </w:r>
      <w:r>
        <w:rPr>
          <w:lang w:val="en-US" w:eastAsia="ja-JP"/>
        </w:rPr>
        <w:t>UE-A selects a COT that UE-A can be the responding UE. The chance that UE-A transmit</w:t>
      </w:r>
      <w:r w:rsidR="00596BD4">
        <w:rPr>
          <w:lang w:val="en-US" w:eastAsia="ja-JP"/>
        </w:rPr>
        <w:t>s</w:t>
      </w:r>
      <w:r>
        <w:rPr>
          <w:lang w:val="en-US" w:eastAsia="ja-JP"/>
        </w:rPr>
        <w:t xml:space="preserve"> PSCCH/PSSCH can be increased compared to other options.</w:t>
      </w:r>
    </w:p>
    <w:p w14:paraId="0CB222C9" w14:textId="7EA56243" w:rsidR="00747F15" w:rsidRDefault="00747F15" w:rsidP="00747F15">
      <w:pPr>
        <w:ind w:leftChars="100" w:left="200"/>
        <w:rPr>
          <w:lang w:val="en-US" w:eastAsia="ja-JP"/>
        </w:rPr>
      </w:pPr>
      <w:r>
        <w:rPr>
          <w:lang w:val="en-US" w:eastAsia="ja-JP"/>
        </w:rPr>
        <w:t>Option 2</w:t>
      </w:r>
      <w:r w:rsidR="006678B4">
        <w:rPr>
          <w:lang w:val="en-US" w:eastAsia="ja-JP"/>
        </w:rPr>
        <w:t>:</w:t>
      </w:r>
      <w:r>
        <w:rPr>
          <w:lang w:val="en-US" w:eastAsia="ja-JP"/>
        </w:rPr>
        <w:t xml:space="preserve"> UE-A selects a COT with higher RSRP. The interference to other COT can be reduced.</w:t>
      </w:r>
    </w:p>
    <w:p w14:paraId="28ED3424" w14:textId="3B09CC6B" w:rsidR="00747F15" w:rsidRPr="00C8708B" w:rsidRDefault="00747F15" w:rsidP="00747F15">
      <w:pPr>
        <w:ind w:leftChars="100" w:left="200"/>
        <w:rPr>
          <w:lang w:val="en-US" w:eastAsia="ja-JP"/>
        </w:rPr>
      </w:pPr>
      <w:r>
        <w:rPr>
          <w:lang w:val="en-US" w:eastAsia="ja-JP"/>
        </w:rPr>
        <w:t>Option 3</w:t>
      </w:r>
      <w:r w:rsidR="006678B4">
        <w:rPr>
          <w:lang w:val="en-US" w:eastAsia="ja-JP"/>
        </w:rPr>
        <w:t>:</w:t>
      </w:r>
      <w:r>
        <w:rPr>
          <w:lang w:val="en-US" w:eastAsia="ja-JP"/>
        </w:rPr>
        <w:t xml:space="preserve"> UE-A selects a COT with higher priority (lower CAPC). The COT has higher priority can be protected.</w:t>
      </w:r>
    </w:p>
    <w:p w14:paraId="2EF6089E" w14:textId="7C1F0DA3" w:rsidR="00747F15" w:rsidRDefault="00747F15" w:rsidP="00747F15">
      <w:pPr>
        <w:ind w:leftChars="100" w:left="200"/>
        <w:rPr>
          <w:lang w:val="en-US" w:eastAsia="ja-JP"/>
        </w:rPr>
      </w:pPr>
      <w:r>
        <w:rPr>
          <w:lang w:val="en-US" w:eastAsia="ja-JP"/>
        </w:rPr>
        <w:t>Option 4</w:t>
      </w:r>
      <w:r w:rsidR="006678B4">
        <w:rPr>
          <w:lang w:val="en-US" w:eastAsia="ja-JP"/>
        </w:rPr>
        <w:t>:</w:t>
      </w:r>
      <w:r>
        <w:rPr>
          <w:lang w:val="en-US" w:eastAsia="ja-JP"/>
        </w:rPr>
        <w:t xml:space="preserve"> UE-A selects a COT which starts earlier. The total COT duration for UE-A is not extended.</w:t>
      </w:r>
    </w:p>
    <w:p w14:paraId="2FB57070" w14:textId="5226F64B" w:rsidR="00747F15" w:rsidRDefault="00747F15" w:rsidP="00747F15">
      <w:pPr>
        <w:rPr>
          <w:lang w:val="en-US" w:eastAsia="ja-JP"/>
        </w:rPr>
      </w:pPr>
      <w:r>
        <w:rPr>
          <w:rFonts w:hint="eastAsia"/>
          <w:lang w:val="en-US" w:eastAsia="ja-JP"/>
        </w:rPr>
        <w:t xml:space="preserve">When </w:t>
      </w:r>
      <w:r>
        <w:rPr>
          <w:lang w:val="en-US" w:eastAsia="ja-JP"/>
        </w:rPr>
        <w:t xml:space="preserve">multiple COTs are started form different slots, option 4 has merit that total COT duration is not extended from UE-A's view. When multiple COT is started from same slots, option 1 can </w:t>
      </w:r>
      <w:r w:rsidR="00717CF8">
        <w:rPr>
          <w:lang w:val="en-US" w:eastAsia="ja-JP"/>
        </w:rPr>
        <w:t>improve</w:t>
      </w:r>
      <w:r>
        <w:rPr>
          <w:lang w:val="en-US" w:eastAsia="ja-JP"/>
        </w:rPr>
        <w:t xml:space="preserve"> resource utilization. </w:t>
      </w:r>
    </w:p>
    <w:p w14:paraId="5EA746C3" w14:textId="50F4D519" w:rsidR="00747F15" w:rsidRPr="006D3381" w:rsidRDefault="00747F15" w:rsidP="00747F15">
      <w:pPr>
        <w:rPr>
          <w:b/>
          <w:bCs/>
          <w:lang w:val="en-US" w:eastAsia="ja-JP"/>
        </w:rPr>
      </w:pPr>
      <w:r>
        <w:rPr>
          <w:rFonts w:hint="eastAsia"/>
          <w:lang w:val="en-US" w:eastAsia="ja-JP"/>
        </w:rPr>
        <w:t>I</w:t>
      </w:r>
      <w:r>
        <w:rPr>
          <w:lang w:val="en-US" w:eastAsia="ja-JP"/>
        </w:rPr>
        <w:t xml:space="preserve">f UE-A </w:t>
      </w:r>
      <w:r>
        <w:rPr>
          <w:rFonts w:hint="eastAsia"/>
          <w:lang w:val="en-US" w:eastAsia="ja-JP"/>
        </w:rPr>
        <w:t>c</w:t>
      </w:r>
      <w:r>
        <w:rPr>
          <w:lang w:val="en-US" w:eastAsia="ja-JP"/>
        </w:rPr>
        <w:t xml:space="preserve">an follow multiple COTs, the responding UE-A can be the responding UE of multiple COTs and transmits PSCCH/PSSCH in each COT. It can </w:t>
      </w:r>
      <w:r w:rsidR="003F7F01">
        <w:rPr>
          <w:lang w:val="en-US" w:eastAsia="ja-JP"/>
        </w:rPr>
        <w:t>improve</w:t>
      </w:r>
      <w:r>
        <w:rPr>
          <w:lang w:val="en-US" w:eastAsia="ja-JP"/>
        </w:rPr>
        <w:t xml:space="preserve"> the resource utilization. When starting offsets are indicated in the COT sharing information, UE-A can transmit PSCCH/PSSCH after slot indicated by multiple starting offsets to protect transmission of COT initiating UEs. </w:t>
      </w:r>
      <w:r>
        <w:rPr>
          <w:rFonts w:hint="eastAsia"/>
          <w:lang w:val="en-US" w:eastAsia="ja-JP"/>
        </w:rPr>
        <w:t xml:space="preserve">When </w:t>
      </w:r>
      <w:r>
        <w:rPr>
          <w:lang w:val="en-US" w:eastAsia="ja-JP"/>
        </w:rPr>
        <w:t xml:space="preserve">multiple COTs are started form different slots, to avoid </w:t>
      </w:r>
      <w:r w:rsidRPr="008A46D3">
        <w:rPr>
          <w:lang w:val="en-US" w:eastAsia="ja-JP"/>
        </w:rPr>
        <w:t>COT duration is extended from UE-A's view</w:t>
      </w:r>
      <w:r>
        <w:rPr>
          <w:lang w:val="en-US" w:eastAsia="ja-JP"/>
        </w:rPr>
        <w:t>, the COT duration for UE-A is ended aligned with COT duration which is ended earlier.</w:t>
      </w:r>
    </w:p>
    <w:p w14:paraId="52528B05" w14:textId="1A7B33CC" w:rsidR="00747F15" w:rsidRDefault="00747F15" w:rsidP="00747F15">
      <w:pPr>
        <w:rPr>
          <w:lang w:val="en-US" w:eastAsia="ja-JP"/>
        </w:rPr>
      </w:pPr>
      <w:r w:rsidRPr="006D3381">
        <w:rPr>
          <w:b/>
          <w:bCs/>
          <w:lang w:val="en-US" w:eastAsia="ja-JP"/>
        </w:rPr>
        <w:t xml:space="preserve">Proposal </w:t>
      </w:r>
      <w:r w:rsidR="0049148B">
        <w:rPr>
          <w:b/>
          <w:bCs/>
          <w:lang w:val="en-US" w:eastAsia="ja-JP"/>
        </w:rPr>
        <w:t>2</w:t>
      </w:r>
      <w:r>
        <w:rPr>
          <w:lang w:val="en-US" w:eastAsia="ja-JP"/>
        </w:rPr>
        <w:t>: Whether UE-A should select one of COTs or UE-A can follow multiple COTs need to be decided.</w:t>
      </w:r>
    </w:p>
    <w:p w14:paraId="66DB411E" w14:textId="77777777" w:rsidR="00747F15" w:rsidRPr="006E4A79" w:rsidRDefault="00747F15" w:rsidP="005435F7">
      <w:pPr>
        <w:rPr>
          <w:lang w:eastAsia="ja-JP"/>
        </w:rPr>
      </w:pPr>
    </w:p>
    <w:p w14:paraId="74875E9B" w14:textId="1CEF1D4B" w:rsidR="008E622D" w:rsidRDefault="002A5BBC" w:rsidP="002A5BBC">
      <w:pPr>
        <w:pStyle w:val="2"/>
      </w:pPr>
      <w:r>
        <w:t>CAPC</w:t>
      </w:r>
    </w:p>
    <w:p w14:paraId="1C4377ED" w14:textId="222874C1" w:rsidR="002A5BBC" w:rsidRDefault="00E17CE7" w:rsidP="002A5BBC">
      <w:pPr>
        <w:rPr>
          <w:lang w:eastAsia="ja-JP"/>
        </w:rPr>
      </w:pPr>
      <w:r>
        <w:rPr>
          <w:lang w:eastAsia="ja-JP"/>
        </w:rPr>
        <w:t>Following</w:t>
      </w:r>
      <w:r w:rsidR="007B1D63">
        <w:rPr>
          <w:lang w:eastAsia="ja-JP"/>
        </w:rPr>
        <w:t xml:space="preserve"> was </w:t>
      </w:r>
      <w:r w:rsidR="00ED2576">
        <w:rPr>
          <w:lang w:eastAsia="ja-JP"/>
        </w:rPr>
        <w:t>agreed in RAN1#110bis-e.</w:t>
      </w:r>
    </w:p>
    <w:tbl>
      <w:tblPr>
        <w:tblStyle w:val="afb"/>
        <w:tblW w:w="0" w:type="auto"/>
        <w:tblLook w:val="04A0" w:firstRow="1" w:lastRow="0" w:firstColumn="1" w:lastColumn="0" w:noHBand="0" w:noVBand="1"/>
      </w:tblPr>
      <w:tblGrid>
        <w:gridCol w:w="9630"/>
      </w:tblGrid>
      <w:tr w:rsidR="007B1D63" w:rsidRPr="00ED2576" w14:paraId="70361F70" w14:textId="77777777" w:rsidTr="007B1D63">
        <w:tc>
          <w:tcPr>
            <w:tcW w:w="9630" w:type="dxa"/>
          </w:tcPr>
          <w:p w14:paraId="0D2A732C" w14:textId="459EA70E" w:rsidR="00ED2576" w:rsidRPr="00F45A68" w:rsidRDefault="00ED2576" w:rsidP="00ED2576">
            <w:pPr>
              <w:autoSpaceDE w:val="0"/>
              <w:autoSpaceDN w:val="0"/>
              <w:spacing w:before="120"/>
              <w:jc w:val="both"/>
              <w:rPr>
                <w:szCs w:val="22"/>
                <w:u w:val="single"/>
                <w:lang w:val="en-US"/>
              </w:rPr>
            </w:pPr>
            <w:r w:rsidRPr="00ED2576">
              <w:rPr>
                <w:b/>
                <w:bCs/>
                <w:highlight w:val="green"/>
                <w:u w:val="single"/>
              </w:rPr>
              <w:t xml:space="preserve"> Agreement</w:t>
            </w:r>
          </w:p>
          <w:p w14:paraId="309104C0" w14:textId="77777777" w:rsidR="00ED2576" w:rsidRPr="00ED2576" w:rsidRDefault="00ED2576" w:rsidP="00ED2576">
            <w:pPr>
              <w:pStyle w:val="aff3"/>
              <w:autoSpaceDE w:val="0"/>
              <w:autoSpaceDN w:val="0"/>
              <w:ind w:leftChars="0" w:left="0"/>
              <w:jc w:val="both"/>
            </w:pPr>
            <w:r w:rsidRPr="00ED2576">
              <w:t xml:space="preserve">In Type 1 SL channel access procedure, the following table is adopted for channel access priority class (CAPC) for SL. </w:t>
            </w:r>
          </w:p>
          <w:p w14:paraId="46700235" w14:textId="77777777" w:rsidR="00ED2576" w:rsidRPr="00ED2576" w:rsidRDefault="00ED2576" w:rsidP="008C1A86">
            <w:pPr>
              <w:pStyle w:val="aff3"/>
              <w:numPr>
                <w:ilvl w:val="0"/>
                <w:numId w:val="17"/>
              </w:numPr>
              <w:autoSpaceDE w:val="0"/>
              <w:autoSpaceDN w:val="0"/>
              <w:adjustRightInd w:val="0"/>
              <w:snapToGrid w:val="0"/>
              <w:spacing w:after="0" w:line="276" w:lineRule="auto"/>
              <w:ind w:leftChars="100" w:left="560"/>
              <w:jc w:val="both"/>
            </w:pPr>
            <w:r w:rsidRPr="00ED2576">
              <w:rPr>
                <w:lang w:val="en-AU"/>
              </w:rPr>
              <w:t>FFS: the applicability and usage of NOTE1 in the table</w:t>
            </w:r>
          </w:p>
          <w:p w14:paraId="52117788" w14:textId="77777777" w:rsidR="00ED2576" w:rsidRPr="00ED2576" w:rsidRDefault="00ED2576" w:rsidP="008C1A86">
            <w:pPr>
              <w:pStyle w:val="aff3"/>
              <w:numPr>
                <w:ilvl w:val="0"/>
                <w:numId w:val="17"/>
              </w:numPr>
              <w:autoSpaceDE w:val="0"/>
              <w:autoSpaceDN w:val="0"/>
              <w:adjustRightInd w:val="0"/>
              <w:snapToGrid w:val="0"/>
              <w:spacing w:after="0" w:line="276" w:lineRule="auto"/>
              <w:ind w:leftChars="100" w:left="560"/>
              <w:jc w:val="both"/>
            </w:pPr>
            <w:r w:rsidRPr="00ED2576">
              <w:rPr>
                <w:lang w:val="en-AU"/>
              </w:rPr>
              <w:t xml:space="preserve">FFS: whether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sidRPr="00ED2576">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D2576" w:rsidRPr="00ED2576" w14:paraId="4705326B" w14:textId="77777777" w:rsidTr="00A155B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372CD" w14:textId="77777777" w:rsidR="00ED2576" w:rsidRPr="00F45A68" w:rsidRDefault="00ED2576" w:rsidP="00ED2576">
                  <w:pPr>
                    <w:pStyle w:val="TAH"/>
                    <w:rPr>
                      <w:rFonts w:ascii="Times New Roman" w:eastAsia="SimSun" w:hAnsi="Times New Roman"/>
                    </w:rPr>
                  </w:pPr>
                  <w:r w:rsidRPr="00F45A68">
                    <w:rPr>
                      <w:rFonts w:ascii="Times New Roman" w:hAnsi="Times New Roman"/>
                      <w:color w:val="000000"/>
                    </w:rPr>
                    <w:t>Channel Access Priority Class (</w:t>
                  </w:r>
                  <w:r w:rsidRPr="00F45A68">
                    <w:rPr>
                      <w:rFonts w:ascii="Times New Roman" w:hAnsi="Times New Roman"/>
                      <w:i/>
                      <w:iCs/>
                      <w:color w:val="000000"/>
                    </w:rPr>
                    <w:t>p</w:t>
                  </w:r>
                  <w:r w:rsidRPr="00F45A68">
                    <w:rPr>
                      <w:rFonts w:ascii="Times New Roman" w:hAnsi="Times New Roman"/>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7E683" w14:textId="77777777" w:rsidR="00ED2576" w:rsidRPr="00F45A68" w:rsidRDefault="00ED2576" w:rsidP="00ED2576">
                  <w:pPr>
                    <w:pStyle w:val="TAH"/>
                    <w:rPr>
                      <w:rFonts w:ascii="Times New Roman" w:hAnsi="Times New Roman"/>
                    </w:rPr>
                  </w:pPr>
                  <w:proofErr w:type="spellStart"/>
                  <w:r w:rsidRPr="00F45A68">
                    <w:rPr>
                      <w:rFonts w:ascii="Times New Roman" w:hAnsi="Times New Roman"/>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52E05F"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767080"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6C874"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4B79F" w14:textId="77777777" w:rsidR="00ED2576" w:rsidRPr="00F45A68" w:rsidRDefault="00ED2576" w:rsidP="00ED2576">
                  <w:pPr>
                    <w:pStyle w:val="TAH"/>
                    <w:rPr>
                      <w:rFonts w:ascii="Times New Roman" w:hAnsi="Times New Roman"/>
                    </w:rPr>
                  </w:pPr>
                  <w:r w:rsidRPr="00F45A68">
                    <w:rPr>
                      <w:rFonts w:ascii="Times New Roman" w:hAnsi="Times New Roman"/>
                      <w:color w:val="000000"/>
                    </w:rPr>
                    <w:t xml:space="preserve">allowed </w:t>
                  </w:r>
                  <w:proofErr w:type="spellStart"/>
                  <w:r w:rsidRPr="00F45A68">
                    <w:rPr>
                      <w:rFonts w:ascii="Times New Roman" w:hAnsi="Times New Roman"/>
                      <w:i/>
                      <w:iCs/>
                      <w:color w:val="000000"/>
                    </w:rPr>
                    <w:t>CWp</w:t>
                  </w:r>
                  <w:proofErr w:type="spellEnd"/>
                  <w:r w:rsidRPr="00F45A68">
                    <w:rPr>
                      <w:rFonts w:ascii="Times New Roman" w:hAnsi="Times New Roman"/>
                      <w:color w:val="000000"/>
                    </w:rPr>
                    <w:t xml:space="preserve"> sizes</w:t>
                  </w:r>
                </w:p>
              </w:tc>
            </w:tr>
            <w:tr w:rsidR="00ED2576" w:rsidRPr="00ED2576" w14:paraId="24E984F8"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BFCAD" w14:textId="77777777" w:rsidR="00ED2576" w:rsidRPr="00F45A68" w:rsidRDefault="00ED2576" w:rsidP="00ED2576">
                  <w:pPr>
                    <w:pStyle w:val="TAC"/>
                    <w:rPr>
                      <w:rFonts w:ascii="Times New Roman" w:hAnsi="Times New Roman"/>
                    </w:rPr>
                  </w:pPr>
                  <w:r w:rsidRPr="00F45A68">
                    <w:rPr>
                      <w:rFonts w:ascii="Times New Roman" w:hAnsi="Times New Roma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4F78"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A612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E9FC3"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E052" w14:textId="77777777" w:rsidR="00ED2576" w:rsidRPr="00F45A68" w:rsidRDefault="00ED2576" w:rsidP="00ED2576">
                  <w:pPr>
                    <w:pStyle w:val="TAC"/>
                    <w:rPr>
                      <w:rFonts w:ascii="Times New Roman" w:hAnsi="Times New Roman"/>
                    </w:rPr>
                  </w:pPr>
                  <w:r w:rsidRPr="00F45A68">
                    <w:rPr>
                      <w:rFonts w:ascii="Times New Roman" w:hAnsi="Times New Roman"/>
                    </w:rPr>
                    <w:t xml:space="preserve">2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7385" w14:textId="77777777" w:rsidR="00ED2576" w:rsidRPr="00F45A68" w:rsidRDefault="00ED2576" w:rsidP="00ED2576">
                  <w:pPr>
                    <w:pStyle w:val="TAC"/>
                    <w:rPr>
                      <w:rFonts w:ascii="Times New Roman" w:hAnsi="Times New Roman"/>
                    </w:rPr>
                  </w:pPr>
                  <w:r w:rsidRPr="00F45A68">
                    <w:rPr>
                      <w:rFonts w:ascii="Times New Roman" w:hAnsi="Times New Roman"/>
                    </w:rPr>
                    <w:t>{3,7}</w:t>
                  </w:r>
                </w:p>
              </w:tc>
            </w:tr>
            <w:tr w:rsidR="00ED2576" w:rsidRPr="00ED2576" w14:paraId="0FF825E4"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D4CB"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3A26"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1ABCF"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DC2B"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351C3" w14:textId="77777777" w:rsidR="00ED2576" w:rsidRPr="00F45A68" w:rsidRDefault="00ED2576" w:rsidP="00ED2576">
                  <w:pPr>
                    <w:pStyle w:val="TAC"/>
                    <w:rPr>
                      <w:rFonts w:ascii="Times New Roman" w:hAnsi="Times New Roman"/>
                    </w:rPr>
                  </w:pPr>
                  <w:r w:rsidRPr="00F45A68">
                    <w:rPr>
                      <w:rFonts w:ascii="Times New Roman" w:hAnsi="Times New Roman"/>
                    </w:rPr>
                    <w:t xml:space="preserve">4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6E4B" w14:textId="77777777" w:rsidR="00ED2576" w:rsidRPr="00F45A68" w:rsidRDefault="00ED2576" w:rsidP="00ED2576">
                  <w:pPr>
                    <w:pStyle w:val="TAC"/>
                    <w:rPr>
                      <w:rFonts w:ascii="Times New Roman" w:hAnsi="Times New Roman"/>
                    </w:rPr>
                  </w:pPr>
                  <w:r w:rsidRPr="00F45A68">
                    <w:rPr>
                      <w:rFonts w:ascii="Times New Roman" w:hAnsi="Times New Roman"/>
                    </w:rPr>
                    <w:t>{7,15}</w:t>
                  </w:r>
                </w:p>
              </w:tc>
            </w:tr>
            <w:tr w:rsidR="00ED2576" w:rsidRPr="00ED2576" w14:paraId="53979FC2"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4BD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FAF5"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C6026"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14ECC"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BC67"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0A285"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21160C85"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AE57" w14:textId="77777777" w:rsidR="00ED2576" w:rsidRPr="00F45A68" w:rsidRDefault="00ED2576" w:rsidP="00ED2576">
                  <w:pPr>
                    <w:pStyle w:val="TAC"/>
                    <w:rPr>
                      <w:rFonts w:ascii="Times New Roman" w:hAnsi="Times New Roman"/>
                    </w:rPr>
                  </w:pPr>
                  <w:r w:rsidRPr="00F45A68">
                    <w:rPr>
                      <w:rFonts w:ascii="Times New Roman" w:hAnsi="Times New Roma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29C7"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9FF9"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BD6B"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080EB"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A969"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592551F8" w14:textId="77777777" w:rsidTr="00A155B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8F4" w14:textId="77777777" w:rsidR="00ED2576" w:rsidRPr="00F45A68" w:rsidRDefault="00ED2576" w:rsidP="00ED2576">
                  <w:pPr>
                    <w:pStyle w:val="TAN"/>
                    <w:rPr>
                      <w:rFonts w:ascii="Times New Roman" w:hAnsi="Times New Roman"/>
                    </w:rPr>
                  </w:pPr>
                  <w:r w:rsidRPr="00F45A68">
                    <w:rPr>
                      <w:rFonts w:ascii="Times New Roman" w:hAnsi="Times New Roman"/>
                      <w:lang w:val="en-AU"/>
                    </w:rPr>
                    <w:t>[NOTE1:</w:t>
                  </w:r>
                  <w:r w:rsidRPr="00F45A68">
                    <w:rPr>
                      <w:rFonts w:ascii="Times New Roman" w:hAnsi="Times New Roman"/>
                      <w:lang w:eastAsia="x-none"/>
                    </w:rPr>
                    <w:t xml:space="preserve">   </w:t>
                  </w:r>
                  <w:proofErr w:type="spellStart"/>
                  <w:r w:rsidRPr="00F45A68">
                    <w:rPr>
                      <w:rFonts w:ascii="Times New Roman" w:hAnsi="Times New Roman"/>
                    </w:rPr>
                    <w:t>For</w:t>
                  </w:r>
                  <w:r w:rsidRPr="00F45A68">
                    <w:rPr>
                      <w:rFonts w:ascii="Times New Roman" w:hAnsi="Times New Roman"/>
                      <w:i/>
                      <w:iCs/>
                    </w:rPr>
                    <w:t>p</w:t>
                  </w:r>
                  <w:proofErr w:type="spellEnd"/>
                  <w:r w:rsidRPr="00F45A68">
                    <w:rPr>
                      <w:rFonts w:ascii="Times New Roman" w:hAnsi="Times New Roman"/>
                    </w:rPr>
                    <w:t xml:space="preserve">=3,4,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=10</w:t>
                  </w:r>
                  <w:r w:rsidRPr="00F45A68">
                    <w:rPr>
                      <w:rFonts w:ascii="Times New Roman" w:hAnsi="Times New Roman"/>
                      <w:i/>
                      <w:iCs/>
                    </w:rPr>
                    <w:t>ms</w:t>
                  </w:r>
                  <w:r w:rsidRPr="00F45A68">
                    <w:rPr>
                      <w:rFonts w:ascii="Times New Roman" w:hAnsi="Times New Roman"/>
                    </w:rPr>
                    <w:t xml:space="preserve"> if the higher layer parameter absenceOfAnyOtherTechnology-r14 or absenceOfAnyOtherTechnology-r16 is provided, </w:t>
                  </w:r>
                  <w:proofErr w:type="spellStart"/>
                  <w:r w:rsidRPr="00F45A68">
                    <w:rPr>
                      <w:rFonts w:ascii="Times New Roman" w:hAnsi="Times New Roman"/>
                    </w:rPr>
                    <w:t>otherwise,</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r w:rsidRPr="00F45A68">
                    <w:rPr>
                      <w:rFonts w:ascii="Times New Roman" w:hAnsi="Times New Roman"/>
                    </w:rPr>
                    <w:t>=6</w:t>
                  </w:r>
                  <w:r w:rsidRPr="00F45A68">
                    <w:rPr>
                      <w:rFonts w:ascii="Times New Roman" w:hAnsi="Times New Roman"/>
                      <w:i/>
                      <w:iCs/>
                    </w:rPr>
                    <w:t>ms</w:t>
                  </w:r>
                  <w:r w:rsidRPr="00F45A68">
                    <w:rPr>
                      <w:rFonts w:ascii="Times New Roman" w:hAnsi="Times New Roman"/>
                    </w:rPr>
                    <w:t>.]</w:t>
                  </w:r>
                </w:p>
                <w:p w14:paraId="04C37327" w14:textId="77777777" w:rsidR="00ED2576" w:rsidRPr="00F45A68" w:rsidRDefault="00ED2576" w:rsidP="00ED2576">
                  <w:pPr>
                    <w:pStyle w:val="TAN"/>
                    <w:rPr>
                      <w:rFonts w:ascii="Times New Roman" w:hAnsi="Times New Roman"/>
                    </w:rPr>
                  </w:pPr>
                  <w:r w:rsidRPr="00F45A68">
                    <w:rPr>
                      <w:rFonts w:ascii="Times New Roman" w:hAnsi="Times New Roman"/>
                      <w:lang w:val="en-AU"/>
                    </w:rPr>
                    <w:t>NOTE 2:</w:t>
                  </w:r>
                  <w:r w:rsidRPr="00F45A68">
                    <w:rPr>
                      <w:rFonts w:ascii="Times New Roman" w:hAnsi="Times New Roman"/>
                      <w:lang w:eastAsia="x-none"/>
                    </w:rPr>
                    <w:t xml:space="preserve">   </w:t>
                  </w:r>
                  <w:r w:rsidRPr="00F45A68">
                    <w:rPr>
                      <w:rFonts w:ascii="Times New Roman" w:hAnsi="Times New Roman"/>
                      <w:lang w:val="en-AU"/>
                    </w:rPr>
                    <w:t xml:space="preserve">When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=6</w:t>
                  </w:r>
                  <w:r w:rsidRPr="00F45A68">
                    <w:rPr>
                      <w:rFonts w:ascii="Times New Roman" w:hAnsi="Times New Roman"/>
                      <w:i/>
                      <w:iCs/>
                    </w:rPr>
                    <w:t>ms</w:t>
                  </w:r>
                  <w:r w:rsidRPr="00F45A68">
                    <w:rPr>
                      <w:rFonts w:ascii="Times New Roman" w:hAnsi="Times New Roman"/>
                    </w:rPr>
                    <w:t xml:space="preserve"> it </w:t>
                  </w:r>
                  <w:r w:rsidRPr="00F45A68">
                    <w:rPr>
                      <w:rFonts w:ascii="Times New Roman" w:hAnsi="Times New Roman"/>
                      <w:lang w:val="en-AU"/>
                    </w:rPr>
                    <w:t xml:space="preserve">may be increased to </w:t>
                  </w:r>
                  <w:r w:rsidRPr="00F45A68">
                    <w:rPr>
                      <w:rFonts w:ascii="Times New Roman" w:hAnsi="Times New Roman"/>
                    </w:rPr>
                    <w:t>8</w:t>
                  </w:r>
                  <w:r w:rsidRPr="00F45A68">
                    <w:rPr>
                      <w:rFonts w:ascii="Times New Roman" w:hAnsi="Times New Roman"/>
                      <w:i/>
                      <w:iCs/>
                    </w:rPr>
                    <w:t>ms</w:t>
                  </w:r>
                  <w:r w:rsidRPr="00F45A68">
                    <w:rPr>
                      <w:rFonts w:ascii="Times New Roman" w:hAnsi="Times New Roman"/>
                    </w:rPr>
                    <w:t xml:space="preserve"> </w:t>
                  </w:r>
                  <w:r w:rsidRPr="00F45A68">
                    <w:rPr>
                      <w:rFonts w:ascii="Times New Roman" w:hAnsi="Times New Roman"/>
                      <w:lang w:val="en-AU"/>
                    </w:rPr>
                    <w:t xml:space="preserve">by inserting one or more gaps. The minimum duration of a gap shall be </w:t>
                  </w:r>
                  <w:r w:rsidRPr="00F45A68">
                    <w:rPr>
                      <w:rFonts w:ascii="Times New Roman" w:hAnsi="Times New Roman"/>
                    </w:rPr>
                    <w:t>100</w:t>
                  </w:r>
                  <w:r w:rsidRPr="00F45A68">
                    <w:rPr>
                      <w:rFonts w:ascii="Times New Roman" w:hAnsi="Times New Roman"/>
                      <w:i/>
                      <w:iCs/>
                    </w:rPr>
                    <w:t>μs</w:t>
                  </w:r>
                  <w:r w:rsidRPr="00F45A68">
                    <w:rPr>
                      <w:rFonts w:ascii="Times New Roman" w:hAnsi="Times New Roman"/>
                      <w:lang w:val="en-AU"/>
                    </w:rPr>
                    <w:t xml:space="preserve">. The maximum duration before including any such gap shall be </w:t>
                  </w:r>
                  <w:r w:rsidRPr="00F45A68">
                    <w:rPr>
                      <w:rFonts w:ascii="Times New Roman" w:hAnsi="Times New Roman"/>
                    </w:rPr>
                    <w:t>6</w:t>
                  </w:r>
                  <w:r w:rsidRPr="00F45A68">
                    <w:rPr>
                      <w:rFonts w:ascii="Times New Roman" w:hAnsi="Times New Roman"/>
                      <w:i/>
                      <w:iCs/>
                    </w:rPr>
                    <w:t>ms</w:t>
                  </w:r>
                  <w:r w:rsidRPr="00F45A68">
                    <w:rPr>
                      <w:rFonts w:ascii="Times New Roman" w:hAnsi="Times New Roman"/>
                      <w:lang w:val="en-AU"/>
                    </w:rPr>
                    <w:t xml:space="preserve">. </w:t>
                  </w:r>
                </w:p>
              </w:tc>
            </w:tr>
          </w:tbl>
          <w:p w14:paraId="0F028F0A" w14:textId="63C78868" w:rsidR="007B1D63" w:rsidRPr="00F45A68" w:rsidRDefault="007B1D63" w:rsidP="00F45A68">
            <w:pPr>
              <w:autoSpaceDE w:val="0"/>
              <w:autoSpaceDN w:val="0"/>
              <w:spacing w:after="0"/>
              <w:jc w:val="both"/>
              <w:rPr>
                <w:sz w:val="22"/>
              </w:rPr>
            </w:pPr>
          </w:p>
        </w:tc>
      </w:tr>
    </w:tbl>
    <w:p w14:paraId="4719FF94" w14:textId="298110E5" w:rsidR="007B1D63" w:rsidRDefault="007B1D63" w:rsidP="002A5BBC">
      <w:pPr>
        <w:rPr>
          <w:lang w:eastAsia="ja-JP"/>
        </w:rPr>
      </w:pPr>
    </w:p>
    <w:p w14:paraId="5771F077" w14:textId="46465B41" w:rsidR="002D46F1" w:rsidRDefault="00816246" w:rsidP="002A5BBC">
      <w:r>
        <w:rPr>
          <w:lang w:val="en-AU"/>
        </w:rPr>
        <w:lastRenderedPageBreak/>
        <w:t>W</w:t>
      </w:r>
      <w:r w:rsidRPr="00ED2576">
        <w:rPr>
          <w:lang w:val="en-AU"/>
        </w:rPr>
        <w:t xml:space="preserve">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Pr>
          <w:lang w:val="en-AU"/>
        </w:rPr>
        <w:t xml:space="preserve"> </w:t>
      </w:r>
      <w:r w:rsidR="00C17452">
        <w:rPr>
          <w:lang w:val="en-AU"/>
        </w:rPr>
        <w:t xml:space="preserve">for PSFCH and S-SSB was discussed. The difference between </w:t>
      </w:r>
      <w:proofErr w:type="spellStart"/>
      <w:r w:rsidR="00C17452" w:rsidRPr="00ED2576">
        <w:rPr>
          <w:b/>
          <w:bCs/>
          <w:i/>
          <w:iCs/>
        </w:rPr>
        <w:t>mp</w:t>
      </w:r>
      <w:proofErr w:type="spellEnd"/>
      <w:r w:rsidR="00C17452" w:rsidRPr="00ED2576">
        <w:rPr>
          <w:i/>
          <w:iCs/>
        </w:rPr>
        <w:t>=1</w:t>
      </w:r>
      <w:r w:rsidR="00C17452">
        <w:rPr>
          <w:i/>
          <w:iCs/>
        </w:rPr>
        <w:t xml:space="preserve"> </w:t>
      </w:r>
      <w:r w:rsidR="00C17452" w:rsidRPr="006E4A79">
        <w:t>and</w:t>
      </w:r>
      <w:r w:rsidR="00C17452">
        <w:rPr>
          <w:i/>
          <w:iCs/>
        </w:rPr>
        <w:t xml:space="preserve"> </w:t>
      </w:r>
      <w:proofErr w:type="spellStart"/>
      <w:r w:rsidR="00C17452" w:rsidRPr="00ED2576">
        <w:rPr>
          <w:b/>
          <w:bCs/>
          <w:i/>
          <w:iCs/>
        </w:rPr>
        <w:t>mp</w:t>
      </w:r>
      <w:proofErr w:type="spellEnd"/>
      <w:r w:rsidR="00C17452" w:rsidRPr="00ED2576">
        <w:rPr>
          <w:i/>
          <w:iCs/>
        </w:rPr>
        <w:t>=</w:t>
      </w:r>
      <w:r w:rsidR="00C17452">
        <w:rPr>
          <w:i/>
          <w:iCs/>
        </w:rPr>
        <w:t>2</w:t>
      </w:r>
      <w:r w:rsidR="00C17452">
        <w:t xml:space="preserve"> is only </w:t>
      </w:r>
      <w:r w:rsidR="00E75202">
        <w:t>9us</w:t>
      </w:r>
      <w:r w:rsidR="00DE66D6">
        <w:t xml:space="preserve"> w</w:t>
      </w:r>
      <w:r w:rsidR="00E75202">
        <w:t>hen sending duration is consecutive</w:t>
      </w:r>
      <w:r w:rsidR="00DE66D6">
        <w:t>.</w:t>
      </w:r>
      <w:r w:rsidR="00E75202">
        <w:t xml:space="preserve"> </w:t>
      </w:r>
      <w:r w:rsidR="00DE66D6">
        <w:t>T</w:t>
      </w:r>
      <w:r w:rsidR="00BC6B54">
        <w:t>he sensing duration is randomly selected from</w:t>
      </w:r>
      <w:r w:rsidR="00EE42EF">
        <w:t xml:space="preserve"> </w:t>
      </w:r>
      <w:r w:rsidR="00807523" w:rsidRPr="00807523">
        <w:t>16+9*mp+9*[</w:t>
      </w:r>
      <w:proofErr w:type="gramStart"/>
      <w:r w:rsidR="00807523" w:rsidRPr="00807523">
        <w:t>0,1,…</w:t>
      </w:r>
      <w:proofErr w:type="spellStart"/>
      <w:proofErr w:type="gramEnd"/>
      <w:r w:rsidR="00807523" w:rsidRPr="00807523">
        <w:t>CW_p</w:t>
      </w:r>
      <w:proofErr w:type="spellEnd"/>
      <w:r w:rsidR="00807523" w:rsidRPr="00807523">
        <w:t>]</w:t>
      </w:r>
      <w:r w:rsidR="00807523">
        <w:t xml:space="preserve"> as shown in </w:t>
      </w:r>
      <w:r w:rsidR="00C23846">
        <w:fldChar w:fldCharType="begin"/>
      </w:r>
      <w:r w:rsidR="00C23846">
        <w:instrText xml:space="preserve"> REF _Ref118456703 \h </w:instrText>
      </w:r>
      <w:r w:rsidR="00C23846">
        <w:fldChar w:fldCharType="separate"/>
      </w:r>
      <w:r w:rsidR="00EA7C40">
        <w:t xml:space="preserve">Table </w:t>
      </w:r>
      <w:r w:rsidR="00EA7C40">
        <w:rPr>
          <w:noProof/>
        </w:rPr>
        <w:t>1</w:t>
      </w:r>
      <w:r w:rsidR="00C23846">
        <w:fldChar w:fldCharType="end"/>
      </w:r>
      <w:r w:rsidR="00C23846">
        <w:t>.</w:t>
      </w:r>
    </w:p>
    <w:p w14:paraId="55C4D1BD" w14:textId="6966FFA8" w:rsidR="00807523" w:rsidRDefault="00C23846" w:rsidP="006E4A79">
      <w:pPr>
        <w:pStyle w:val="ac"/>
        <w:jc w:val="center"/>
      </w:pPr>
      <w:bookmarkStart w:id="2" w:name="_Ref118456703"/>
      <w:r>
        <w:t xml:space="preserve">Table </w:t>
      </w:r>
      <w:r>
        <w:fldChar w:fldCharType="begin"/>
      </w:r>
      <w:r>
        <w:instrText xml:space="preserve"> SEQ Table \* ARABIC </w:instrText>
      </w:r>
      <w:r>
        <w:fldChar w:fldCharType="separate"/>
      </w:r>
      <w:r w:rsidR="00EA7C40">
        <w:rPr>
          <w:noProof/>
        </w:rPr>
        <w:t>1</w:t>
      </w:r>
      <w:r>
        <w:fldChar w:fldCharType="end"/>
      </w:r>
      <w:bookmarkEnd w:id="2"/>
      <w:r>
        <w:t xml:space="preserve"> sensing duration</w:t>
      </w:r>
      <w:r w:rsidR="00CC4515">
        <w:t>.</w:t>
      </w:r>
    </w:p>
    <w:tbl>
      <w:tblPr>
        <w:tblStyle w:val="afb"/>
        <w:tblW w:w="0" w:type="auto"/>
        <w:tblLook w:val="04A0" w:firstRow="1" w:lastRow="0" w:firstColumn="1" w:lastColumn="0" w:noHBand="0" w:noVBand="1"/>
      </w:tblPr>
      <w:tblGrid>
        <w:gridCol w:w="3210"/>
        <w:gridCol w:w="3210"/>
        <w:gridCol w:w="3210"/>
      </w:tblGrid>
      <w:tr w:rsidR="00133DDD" w14:paraId="026B9EF1" w14:textId="77777777" w:rsidTr="00133DDD">
        <w:tc>
          <w:tcPr>
            <w:tcW w:w="3210" w:type="dxa"/>
          </w:tcPr>
          <w:p w14:paraId="6949F0F8" w14:textId="77777777" w:rsidR="00133DDD" w:rsidRDefault="00133DDD" w:rsidP="002A5BBC">
            <w:pPr>
              <w:rPr>
                <w:lang w:val="en-US" w:eastAsia="ja-JP"/>
              </w:rPr>
            </w:pPr>
          </w:p>
        </w:tc>
        <w:tc>
          <w:tcPr>
            <w:tcW w:w="3210" w:type="dxa"/>
          </w:tcPr>
          <w:p w14:paraId="54AE3BE0" w14:textId="145F22D1" w:rsidR="00133DDD" w:rsidRDefault="00BC6B54" w:rsidP="002A5BBC">
            <w:pPr>
              <w:rPr>
                <w:lang w:val="en-US" w:eastAsia="ja-JP"/>
              </w:rPr>
            </w:pPr>
            <w:proofErr w:type="spellStart"/>
            <w:r w:rsidRPr="00ED2576">
              <w:rPr>
                <w:b/>
                <w:bCs/>
                <w:i/>
                <w:iCs/>
              </w:rPr>
              <w:t>mp</w:t>
            </w:r>
            <w:proofErr w:type="spellEnd"/>
            <w:r w:rsidRPr="00ED2576">
              <w:rPr>
                <w:i/>
                <w:iCs/>
              </w:rPr>
              <w:t>=1</w:t>
            </w:r>
          </w:p>
        </w:tc>
        <w:tc>
          <w:tcPr>
            <w:tcW w:w="3210" w:type="dxa"/>
          </w:tcPr>
          <w:p w14:paraId="3B3BDBCA" w14:textId="5FEB00A7" w:rsidR="00133DDD" w:rsidRDefault="00BC6B54" w:rsidP="002A5BBC">
            <w:pPr>
              <w:rPr>
                <w:lang w:val="en-US" w:eastAsia="ja-JP"/>
              </w:rPr>
            </w:pPr>
            <w:proofErr w:type="spellStart"/>
            <w:r w:rsidRPr="00ED2576">
              <w:rPr>
                <w:b/>
                <w:bCs/>
                <w:i/>
                <w:iCs/>
              </w:rPr>
              <w:t>mp</w:t>
            </w:r>
            <w:proofErr w:type="spellEnd"/>
            <w:r w:rsidRPr="00ED2576">
              <w:rPr>
                <w:i/>
                <w:iCs/>
              </w:rPr>
              <w:t>=</w:t>
            </w:r>
            <w:r>
              <w:rPr>
                <w:i/>
                <w:iCs/>
              </w:rPr>
              <w:t>2</w:t>
            </w:r>
          </w:p>
        </w:tc>
      </w:tr>
      <w:tr w:rsidR="00133DDD" w14:paraId="643D5354" w14:textId="77777777" w:rsidTr="00133DDD">
        <w:tc>
          <w:tcPr>
            <w:tcW w:w="3210" w:type="dxa"/>
          </w:tcPr>
          <w:p w14:paraId="75BD2CC2" w14:textId="66A1C45A"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=3</w:t>
            </w:r>
          </w:p>
        </w:tc>
        <w:tc>
          <w:tcPr>
            <w:tcW w:w="3210" w:type="dxa"/>
          </w:tcPr>
          <w:p w14:paraId="756B0AEF" w14:textId="0ADCF508" w:rsidR="00133DDD" w:rsidRDefault="004B69D1" w:rsidP="002A5BBC">
            <w:pPr>
              <w:rPr>
                <w:lang w:val="en-US" w:eastAsia="ja-JP"/>
              </w:rPr>
            </w:pPr>
            <w:r w:rsidRPr="004B69D1">
              <w:rPr>
                <w:lang w:val="en-US" w:eastAsia="ja-JP"/>
              </w:rPr>
              <w:t>25us,34us,43us,52us</w:t>
            </w:r>
          </w:p>
        </w:tc>
        <w:tc>
          <w:tcPr>
            <w:tcW w:w="3210" w:type="dxa"/>
          </w:tcPr>
          <w:p w14:paraId="268F585B" w14:textId="4BF5F63A" w:rsidR="00133DDD" w:rsidRDefault="00BC6B54" w:rsidP="002A5BBC">
            <w:pPr>
              <w:rPr>
                <w:lang w:val="en-US" w:eastAsia="ja-JP"/>
              </w:rPr>
            </w:pPr>
            <w:r w:rsidRPr="00BC6B54">
              <w:rPr>
                <w:lang w:val="en-US" w:eastAsia="ja-JP"/>
              </w:rPr>
              <w:t>34us,43us,52us,61us</w:t>
            </w:r>
          </w:p>
        </w:tc>
      </w:tr>
      <w:tr w:rsidR="00133DDD" w14:paraId="36D06329" w14:textId="77777777" w:rsidTr="00133DDD">
        <w:tc>
          <w:tcPr>
            <w:tcW w:w="3210" w:type="dxa"/>
          </w:tcPr>
          <w:p w14:paraId="1FB2A72B" w14:textId="3BBC7480"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w:t>
            </w:r>
            <w:r>
              <w:rPr>
                <w:lang w:val="en-US" w:eastAsia="ja-JP"/>
              </w:rPr>
              <w:t>7</w:t>
            </w:r>
          </w:p>
        </w:tc>
        <w:tc>
          <w:tcPr>
            <w:tcW w:w="3210" w:type="dxa"/>
          </w:tcPr>
          <w:p w14:paraId="23C3D472" w14:textId="4CCF801F" w:rsidR="00133DDD" w:rsidRDefault="00BC6B54" w:rsidP="002A5BBC">
            <w:pPr>
              <w:rPr>
                <w:lang w:val="en-US" w:eastAsia="ja-JP"/>
              </w:rPr>
            </w:pPr>
            <w:r w:rsidRPr="00BC6B54">
              <w:rPr>
                <w:lang w:val="en-US" w:eastAsia="ja-JP"/>
              </w:rPr>
              <w:t>25us,34us,43us,52us,</w:t>
            </w:r>
            <w:r w:rsidRPr="00BC6B54">
              <w:rPr>
                <w:lang w:val="en-US" w:eastAsia="ja-JP"/>
              </w:rPr>
              <w:br/>
              <w:t>61us,70us,79us,88us</w:t>
            </w:r>
          </w:p>
        </w:tc>
        <w:tc>
          <w:tcPr>
            <w:tcW w:w="3210" w:type="dxa"/>
          </w:tcPr>
          <w:p w14:paraId="2AB9D941" w14:textId="71E6285A" w:rsidR="00133DDD" w:rsidRDefault="00BC6B54" w:rsidP="002A5BBC">
            <w:pPr>
              <w:rPr>
                <w:lang w:val="en-US" w:eastAsia="ja-JP"/>
              </w:rPr>
            </w:pPr>
            <w:r w:rsidRPr="00BC6B54">
              <w:rPr>
                <w:lang w:val="en-US" w:eastAsia="ja-JP"/>
              </w:rPr>
              <w:t>34us,43us,52us,61us,</w:t>
            </w:r>
            <w:r w:rsidRPr="00BC6B54">
              <w:rPr>
                <w:lang w:val="en-US" w:eastAsia="ja-JP"/>
              </w:rPr>
              <w:br/>
              <w:t>70us,79us,88us, 97us</w:t>
            </w:r>
          </w:p>
        </w:tc>
      </w:tr>
    </w:tbl>
    <w:p w14:paraId="75D085B7" w14:textId="79BABE0B" w:rsidR="00217DE8" w:rsidRDefault="0066771F" w:rsidP="002A5BBC">
      <w:pPr>
        <w:rPr>
          <w:lang w:val="en-US" w:eastAsia="ja-JP"/>
        </w:rPr>
      </w:pPr>
      <w:r w:rsidRPr="0066771F">
        <w:rPr>
          <w:lang w:val="en-US" w:eastAsia="ja-JP"/>
        </w:rPr>
        <w:t>For 30KHz SCS, 25us sensing duration is shorter than 1 symbol. However, the sensing duration depend</w:t>
      </w:r>
      <w:r w:rsidR="00CD44DA">
        <w:rPr>
          <w:lang w:val="en-US" w:eastAsia="ja-JP"/>
        </w:rPr>
        <w:t>s</w:t>
      </w:r>
      <w:r w:rsidRPr="0066771F">
        <w:rPr>
          <w:lang w:val="en-US" w:eastAsia="ja-JP"/>
        </w:rPr>
        <w:t xml:space="preserve"> on random values [</w:t>
      </w:r>
      <w:proofErr w:type="gramStart"/>
      <w:r w:rsidRPr="0066771F">
        <w:rPr>
          <w:lang w:val="en-US" w:eastAsia="ja-JP"/>
        </w:rPr>
        <w:t>0,1,…</w:t>
      </w:r>
      <w:proofErr w:type="spellStart"/>
      <w:proofErr w:type="gramEnd"/>
      <w:r w:rsidRPr="0066771F">
        <w:rPr>
          <w:lang w:val="en-US" w:eastAsia="ja-JP"/>
        </w:rPr>
        <w:t>CW_p</w:t>
      </w:r>
      <w:proofErr w:type="spellEnd"/>
      <w:r w:rsidRPr="0066771F">
        <w:rPr>
          <w:lang w:val="en-US" w:eastAsia="ja-JP"/>
        </w:rPr>
        <w:t>]. The other than 25us are also used</w:t>
      </w:r>
      <w:r w:rsidR="0053479F">
        <w:rPr>
          <w:lang w:val="en-US" w:eastAsia="ja-JP"/>
        </w:rPr>
        <w:t xml:space="preserve"> and those are larger than 1 symbol</w:t>
      </w:r>
      <w:r>
        <w:rPr>
          <w:lang w:val="en-US" w:eastAsia="ja-JP"/>
        </w:rPr>
        <w:t xml:space="preserve">. </w:t>
      </w:r>
      <w:r w:rsidR="00972685">
        <w:rPr>
          <w:lang w:val="en-US" w:eastAsia="ja-JP"/>
        </w:rPr>
        <w:t xml:space="preserve">There is no </w:t>
      </w:r>
      <w:r w:rsidR="00CD44DA">
        <w:rPr>
          <w:lang w:val="en-US" w:eastAsia="ja-JP"/>
        </w:rPr>
        <w:t>specific</w:t>
      </w:r>
      <w:r w:rsidR="00972685">
        <w:rPr>
          <w:lang w:val="en-US" w:eastAsia="ja-JP"/>
        </w:rPr>
        <w:t xml:space="preserve"> merit to use </w:t>
      </w:r>
      <w:proofErr w:type="spellStart"/>
      <w:r w:rsidR="00972685" w:rsidRPr="00ED2576">
        <w:rPr>
          <w:b/>
          <w:bCs/>
          <w:i/>
          <w:iCs/>
        </w:rPr>
        <w:t>mp</w:t>
      </w:r>
      <w:proofErr w:type="spellEnd"/>
      <w:r w:rsidR="00972685" w:rsidRPr="00ED2576">
        <w:rPr>
          <w:i/>
          <w:iCs/>
        </w:rPr>
        <w:t>=</w:t>
      </w:r>
      <w:r w:rsidR="00972685">
        <w:rPr>
          <w:i/>
          <w:iCs/>
        </w:rPr>
        <w:t>1</w:t>
      </w:r>
      <w:r w:rsidR="00CD44DA">
        <w:rPr>
          <w:lang w:val="en-US" w:eastAsia="ja-JP"/>
        </w:rPr>
        <w:t xml:space="preserve">. The selection of </w:t>
      </w:r>
      <w:proofErr w:type="spellStart"/>
      <w:r w:rsidR="00972685" w:rsidRPr="00ED2576">
        <w:rPr>
          <w:b/>
          <w:bCs/>
          <w:i/>
          <w:iCs/>
        </w:rPr>
        <w:t>mp</w:t>
      </w:r>
      <w:proofErr w:type="spellEnd"/>
      <w:r w:rsidR="00972685" w:rsidRPr="00ED2576">
        <w:rPr>
          <w:i/>
          <w:iCs/>
        </w:rPr>
        <w:t>=</w:t>
      </w:r>
      <w:r w:rsidR="00972685">
        <w:rPr>
          <w:i/>
          <w:iCs/>
        </w:rPr>
        <w:t>2</w:t>
      </w:r>
      <w:r w:rsidR="00972685">
        <w:rPr>
          <w:lang w:val="en-US" w:eastAsia="ja-JP"/>
        </w:rPr>
        <w:t xml:space="preserve"> is fair to NR-U. </w:t>
      </w:r>
      <w:r>
        <w:rPr>
          <w:lang w:val="en-US" w:eastAsia="ja-JP"/>
        </w:rPr>
        <w:t>Then</w:t>
      </w:r>
      <w:r w:rsidR="0053479F">
        <w:rPr>
          <w:lang w:val="en-US" w:eastAsia="ja-JP"/>
        </w:rPr>
        <w:t>, we</w:t>
      </w:r>
      <w:r w:rsidR="00CD44DA">
        <w:rPr>
          <w:lang w:val="en-US" w:eastAsia="ja-JP"/>
        </w:rPr>
        <w:t xml:space="preserve"> think </w:t>
      </w:r>
      <w:proofErr w:type="spellStart"/>
      <w:r w:rsidR="0053479F" w:rsidRPr="00ED2576">
        <w:rPr>
          <w:b/>
          <w:bCs/>
          <w:i/>
          <w:iCs/>
        </w:rPr>
        <w:t>mp</w:t>
      </w:r>
      <w:proofErr w:type="spellEnd"/>
      <w:r w:rsidR="0053479F" w:rsidRPr="00ED2576">
        <w:rPr>
          <w:i/>
          <w:iCs/>
        </w:rPr>
        <w:t>=</w:t>
      </w:r>
      <w:r w:rsidR="0053479F">
        <w:rPr>
          <w:i/>
          <w:iCs/>
        </w:rPr>
        <w:t>2</w:t>
      </w:r>
      <w:r w:rsidR="0053479F">
        <w:rPr>
          <w:lang w:val="en-US" w:eastAsia="ja-JP"/>
        </w:rPr>
        <w:t xml:space="preserve"> has no issue.</w:t>
      </w:r>
    </w:p>
    <w:p w14:paraId="1415A1CC" w14:textId="306A445B" w:rsidR="00807523" w:rsidRDefault="0053479F" w:rsidP="002A5BBC">
      <w:pPr>
        <w:rPr>
          <w:lang w:val="en-US" w:eastAsia="ja-JP"/>
        </w:rPr>
      </w:pPr>
      <w:r w:rsidRPr="000B59AA">
        <w:rPr>
          <w:b/>
          <w:bCs/>
          <w:lang w:val="en-US" w:eastAsia="ja-JP"/>
        </w:rPr>
        <w:t xml:space="preserve">Proposal </w:t>
      </w:r>
      <w:r w:rsidR="0049148B">
        <w:rPr>
          <w:b/>
          <w:bCs/>
          <w:lang w:val="en-US" w:eastAsia="ja-JP"/>
        </w:rPr>
        <w:t>3</w:t>
      </w:r>
      <w:r w:rsidR="00712DEE">
        <w:rPr>
          <w:lang w:val="en-US" w:eastAsia="ja-JP"/>
        </w:rPr>
        <w:t xml:space="preserve">: </w:t>
      </w:r>
      <w:r>
        <w:rPr>
          <w:lang w:val="en-US" w:eastAsia="ja-JP"/>
        </w:rPr>
        <w:t xml:space="preserve"> </w:t>
      </w:r>
      <w:proofErr w:type="spellStart"/>
      <w:r w:rsidR="00712DEE" w:rsidRPr="00712DEE">
        <w:rPr>
          <w:lang w:val="en-US" w:eastAsia="ja-JP"/>
        </w:rPr>
        <w:t>mp</w:t>
      </w:r>
      <w:proofErr w:type="spellEnd"/>
      <w:r w:rsidR="00712DEE" w:rsidRPr="00712DEE">
        <w:rPr>
          <w:lang w:val="en-US" w:eastAsia="ja-JP"/>
        </w:rPr>
        <w:t>=</w:t>
      </w:r>
      <w:r w:rsidR="00712DEE">
        <w:rPr>
          <w:lang w:val="en-US" w:eastAsia="ja-JP"/>
        </w:rPr>
        <w:t>2</w:t>
      </w:r>
      <w:r w:rsidR="00712DEE" w:rsidRPr="00712DEE">
        <w:rPr>
          <w:lang w:val="en-US" w:eastAsia="ja-JP"/>
        </w:rPr>
        <w:t xml:space="preserve"> </w:t>
      </w:r>
      <w:r w:rsidR="00712DEE">
        <w:rPr>
          <w:lang w:val="en-US" w:eastAsia="ja-JP"/>
        </w:rPr>
        <w:t>is</w:t>
      </w:r>
      <w:r w:rsidR="00712DEE" w:rsidRPr="00712DEE">
        <w:rPr>
          <w:lang w:val="en-US" w:eastAsia="ja-JP"/>
        </w:rPr>
        <w:t xml:space="preserve"> used </w:t>
      </w:r>
      <w:r w:rsidR="00E21D54">
        <w:rPr>
          <w:lang w:val="en-US" w:eastAsia="ja-JP"/>
        </w:rPr>
        <w:t>for</w:t>
      </w:r>
      <w:r w:rsidR="00712DEE" w:rsidRPr="00712DEE">
        <w:rPr>
          <w:lang w:val="en-US" w:eastAsia="ja-JP"/>
        </w:rPr>
        <w:t xml:space="preserve"> p=1</w:t>
      </w:r>
      <w:r w:rsidR="00712DEE">
        <w:rPr>
          <w:lang w:val="en-US" w:eastAsia="ja-JP"/>
        </w:rPr>
        <w:t xml:space="preserve"> for PSFCH and S-SSB.</w:t>
      </w:r>
    </w:p>
    <w:p w14:paraId="11160D05" w14:textId="77777777" w:rsidR="004F25F6" w:rsidRPr="004F25F6" w:rsidRDefault="004F25F6" w:rsidP="002A5BBC">
      <w:pPr>
        <w:rPr>
          <w:lang w:val="en-US" w:eastAsia="ja-JP"/>
        </w:rPr>
      </w:pP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1E2F3ED1" w:rsidR="00151ACA" w:rsidRDefault="00C73076" w:rsidP="005435F7">
      <w:pPr>
        <w:rPr>
          <w:lang w:val="en-US" w:eastAsia="ja-JP"/>
        </w:rPr>
      </w:pPr>
      <w:r>
        <w:rPr>
          <w:lang w:val="en-US" w:eastAsia="ja-JP"/>
        </w:rPr>
        <w:t xml:space="preserve">Following was </w:t>
      </w:r>
      <w:r w:rsidR="00EC102C">
        <w:rPr>
          <w:lang w:val="en-US" w:eastAsia="ja-JP"/>
        </w:rPr>
        <w:t>agreed in RAN1#113</w:t>
      </w:r>
      <w:r w:rsidR="00A800AC">
        <w:rPr>
          <w:lang w:val="en-US" w:eastAsia="ja-JP"/>
        </w:rPr>
        <w:t xml:space="preserve"> for </w:t>
      </w:r>
      <w:r w:rsidR="00A800AC" w:rsidRPr="00C8141B">
        <w:t>the SL transmission is not associated with explicit HARQ-ACK feedback</w:t>
      </w:r>
      <w:r w:rsidR="00EC102C">
        <w:rPr>
          <w:lang w:val="en-US" w:eastAsia="ja-JP"/>
        </w:rPr>
        <w:t xml:space="preserve">. </w:t>
      </w:r>
    </w:p>
    <w:tbl>
      <w:tblPr>
        <w:tblStyle w:val="afb"/>
        <w:tblW w:w="0" w:type="auto"/>
        <w:tblLook w:val="04A0" w:firstRow="1" w:lastRow="0" w:firstColumn="1" w:lastColumn="0" w:noHBand="0" w:noVBand="1"/>
      </w:tblPr>
      <w:tblGrid>
        <w:gridCol w:w="9630"/>
      </w:tblGrid>
      <w:tr w:rsidR="00F0150B" w14:paraId="43E08712" w14:textId="77777777" w:rsidTr="00F0150B">
        <w:tc>
          <w:tcPr>
            <w:tcW w:w="9630" w:type="dxa"/>
          </w:tcPr>
          <w:p w14:paraId="7B153422" w14:textId="77777777" w:rsidR="00EC102C" w:rsidRPr="00C8141B" w:rsidRDefault="00EC102C" w:rsidP="00EC102C">
            <w:pPr>
              <w:autoSpaceDE w:val="0"/>
              <w:autoSpaceDN w:val="0"/>
              <w:jc w:val="both"/>
            </w:pPr>
            <w:r w:rsidRPr="00C8141B">
              <w:rPr>
                <w:b/>
                <w:bCs/>
                <w:highlight w:val="green"/>
              </w:rPr>
              <w:t>Agreement</w:t>
            </w:r>
          </w:p>
          <w:p w14:paraId="777DEC84" w14:textId="5B03EB7A" w:rsidR="00EC102C" w:rsidRPr="00C8141B" w:rsidRDefault="00EC102C" w:rsidP="00EC102C">
            <w:pPr>
              <w:pStyle w:val="aff3"/>
              <w:autoSpaceDE w:val="0"/>
              <w:autoSpaceDN w:val="0"/>
              <w:ind w:leftChars="0" w:left="0"/>
              <w:jc w:val="both"/>
              <w:rPr>
                <w:lang w:val="en-US"/>
              </w:rPr>
            </w:pPr>
            <w:r w:rsidRPr="00C8141B">
              <w:t xml:space="preserve">If UE performs SL transmission using Type 1 channel access procedures associated with the channel access priority class </w:t>
            </w:r>
            <m:oMath>
              <m:r>
                <w:rPr>
                  <w:rFonts w:ascii="Cambria Math" w:hAnsi="Cambria Math" w:cs="Calibri"/>
                  <w:szCs w:val="22"/>
                </w:rPr>
                <m:t>p</m:t>
              </m:r>
            </m:oMath>
            <w:r w:rsidRPr="00C8141B">
              <w:t xml:space="preserve"> on a channel and the SL transmission is not associated with explicit HARQ-ACK feedback by the corresponding UE(s), </w:t>
            </w:r>
            <w:r w:rsidRPr="00C8141B">
              <w:rPr>
                <w:color w:val="000000"/>
                <w:lang w:eastAsia="ko-KR"/>
              </w:rPr>
              <w:t>the following is adopted for the CW adjustment.</w:t>
            </w:r>
          </w:p>
          <w:p w14:paraId="34E78102" w14:textId="7A9A052A" w:rsidR="00EC102C" w:rsidRPr="00C8141B" w:rsidRDefault="00EC102C" w:rsidP="00EC102C">
            <w:pPr>
              <w:pStyle w:val="aff3"/>
              <w:numPr>
                <w:ilvl w:val="0"/>
                <w:numId w:val="11"/>
              </w:numPr>
              <w:autoSpaceDE w:val="0"/>
              <w:autoSpaceDN w:val="0"/>
              <w:spacing w:after="0"/>
              <w:ind w:leftChars="0"/>
              <w:jc w:val="both"/>
              <w:rPr>
                <w:lang w:val="en-US"/>
              </w:rPr>
            </w:pPr>
            <w:r w:rsidRPr="00C8141B">
              <w:rPr>
                <w:color w:val="000000"/>
                <w:lang w:eastAsia="ko-KR"/>
              </w:rPr>
              <w:t>F</w:t>
            </w:r>
            <w:r w:rsidRPr="00C8141B">
              <w:rPr>
                <w:color w:val="000000"/>
                <w:lang w:val="en-AU" w:eastAsia="ko-KR"/>
              </w:rPr>
              <w:t xml:space="preserve">or every priority class </w:t>
            </w:r>
            <m:oMath>
              <m:r>
                <w:rPr>
                  <w:rFonts w:ascii="Cambria Math" w:hAnsi="Cambria Math" w:cs="DengXian"/>
                  <w:color w:val="000000"/>
                  <w:sz w:val="22"/>
                  <w:szCs w:val="22"/>
                  <w:lang w:eastAsia="ko-KR"/>
                </w:rPr>
                <m:t>p</m:t>
              </m:r>
              <m:r>
                <w:rPr>
                  <w:rFonts w:ascii="Cambria Math" w:hAnsi="Cambria Math" w:cs="DengXian"/>
                  <w:color w:val="000000"/>
                  <w:sz w:val="22"/>
                  <w:szCs w:val="22"/>
                </w:rPr>
                <m:t>∈</m:t>
              </m:r>
              <m:d>
                <m:dPr>
                  <m:begChr m:val="{"/>
                  <m:endChr m:val="}"/>
                  <m:ctrlPr>
                    <w:rPr>
                      <w:rFonts w:ascii="Cambria Math" w:eastAsia="ＭＳ Ｐゴシック" w:hAnsi="Cambria Math" w:cs="DengXian"/>
                      <w:i/>
                      <w:iCs/>
                      <w:color w:val="000000"/>
                      <w:sz w:val="22"/>
                      <w:szCs w:val="22"/>
                    </w:rPr>
                  </m:ctrlPr>
                </m:dPr>
                <m:e>
                  <m:r>
                    <w:rPr>
                      <w:rFonts w:ascii="Cambria Math" w:hAnsi="Cambria Math" w:cs="DengXian"/>
                      <w:color w:val="000000"/>
                      <w:sz w:val="22"/>
                      <w:szCs w:val="22"/>
                      <w:lang w:eastAsia="ko-KR"/>
                    </w:rPr>
                    <m:t>1,2,3,4</m:t>
                  </m:r>
                </m:e>
              </m:d>
            </m:oMath>
            <w:r w:rsidRPr="00C8141B">
              <w:rPr>
                <w:color w:val="000000"/>
                <w:lang w:val="en-AU" w:eastAsia="ko-KR"/>
              </w:rPr>
              <w:t>,</w:t>
            </w:r>
            <w:r w:rsidRPr="00C8141B">
              <w:rPr>
                <w:i/>
                <w:iCs/>
                <w:color w:val="000000"/>
                <w:lang w:val="en-AU" w:eastAsia="ko-KR"/>
              </w:rPr>
              <w:t xml:space="preserve"> </w:t>
            </w:r>
            <w:r w:rsidRPr="00C8141B">
              <w:rPr>
                <w:color w:val="000000"/>
                <w:lang w:eastAsia="ko-KR"/>
              </w:rPr>
              <w:t xml:space="preserve">use the latest </w:t>
            </w:r>
            <m:oMath>
              <m:r>
                <w:rPr>
                  <w:rFonts w:ascii="Cambria Math" w:hAnsi="Cambria Math" w:cs="DengXian"/>
                  <w:color w:val="000000"/>
                  <w:lang w:eastAsia="ko-KR"/>
                </w:rPr>
                <m:t>C</m:t>
              </m:r>
              <m:sSub>
                <m:sSubPr>
                  <m:ctrlPr>
                    <w:rPr>
                      <w:rFonts w:ascii="Cambria Math" w:eastAsia="ＭＳ Ｐゴシック"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Pr="00C8141B">
              <w:rPr>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lang w:eastAsia="ko-KR"/>
                </w:rPr>
                <m:t>p</m:t>
              </m:r>
            </m:oMath>
            <w:r w:rsidRPr="00C8141B">
              <w:rPr>
                <w:color w:val="000000"/>
                <w:lang w:eastAsia="ko-KR"/>
              </w:rPr>
              <w:t>.</w:t>
            </w:r>
          </w:p>
          <w:p w14:paraId="304D09B6" w14:textId="5D59D8EC" w:rsidR="00EC102C" w:rsidRPr="00C8141B" w:rsidRDefault="00EC102C" w:rsidP="00EC102C">
            <w:pPr>
              <w:pStyle w:val="aff3"/>
              <w:numPr>
                <w:ilvl w:val="0"/>
                <w:numId w:val="11"/>
              </w:numPr>
              <w:autoSpaceDE w:val="0"/>
              <w:autoSpaceDN w:val="0"/>
              <w:spacing w:after="0"/>
              <w:ind w:leftChars="0"/>
              <w:jc w:val="both"/>
              <w:rPr>
                <w:lang w:val="en-US"/>
              </w:rPr>
            </w:pPr>
            <w:r w:rsidRPr="00C8141B">
              <w:rPr>
                <w:color w:val="000000"/>
                <w:lang w:eastAsia="ko-KR"/>
              </w:rPr>
              <w:t xml:space="preserve">If </w:t>
            </w:r>
            <w:r w:rsidRPr="00C8141B">
              <w:rPr>
                <w:lang w:eastAsia="ko-KR"/>
              </w:rPr>
              <w:t xml:space="preserve">the same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max,p</m:t>
                  </m:r>
                </m:sub>
              </m:sSub>
            </m:oMath>
            <w:r w:rsidRPr="00C8141B">
              <w:rPr>
                <w:lang w:eastAsia="ko-KR"/>
              </w:rPr>
              <w:t xml:space="preserve"> value is consecutively used for X times for generation of </w:t>
            </w:r>
            <m:oMath>
              <m:sSub>
                <m:sSubPr>
                  <m:ctrlPr>
                    <w:rPr>
                      <w:rFonts w:ascii="Cambria Math" w:eastAsia="+mn-ea" w:hAnsi="Cambria Math"/>
                      <w:i/>
                      <w:iCs/>
                      <w:kern w:val="24"/>
                      <w:highlight w:val="yellow"/>
                    </w:rPr>
                  </m:ctrlPr>
                </m:sSubPr>
                <m:e>
                  <m:r>
                    <w:rPr>
                      <w:rFonts w:ascii="Cambria Math" w:eastAsia="+mn-ea" w:hAnsi="Cambria Math"/>
                      <w:kern w:val="24"/>
                      <w:highlight w:val="yellow"/>
                    </w:rPr>
                    <m:t>N</m:t>
                  </m:r>
                </m:e>
                <m:sub>
                  <m:r>
                    <w:rPr>
                      <w:rFonts w:ascii="Cambria Math" w:eastAsia="+mn-ea" w:hAnsi="Cambria Math"/>
                      <w:kern w:val="24"/>
                      <w:highlight w:val="yellow"/>
                    </w:rPr>
                    <m:t>init</m:t>
                  </m:r>
                </m:sub>
              </m:sSub>
            </m:oMath>
            <w:r w:rsidRPr="00C8141B">
              <w:rPr>
                <w:lang w:eastAsia="ko-KR"/>
              </w:rPr>
              <w:t xml:space="preserv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oMath>
            <w:r w:rsidRPr="00C8141B">
              <w:rPr>
                <w:lang w:eastAsia="ko-KR"/>
              </w:rPr>
              <w:t xml:space="preserve"> is updated for every priority class </w:t>
            </w:r>
            <m:oMath>
              <m:r>
                <w:rPr>
                  <w:rFonts w:ascii="Cambria Math" w:eastAsia="+mn-ea" w:hAnsi="Cambria Math"/>
                  <w:kern w:val="24"/>
                  <w:highlight w:val="yellow"/>
                </w:rPr>
                <m:t>p∈</m:t>
              </m:r>
              <m:d>
                <m:dPr>
                  <m:begChr m:val="{"/>
                  <m:endChr m:val="}"/>
                  <m:ctrlPr>
                    <w:rPr>
                      <w:rFonts w:ascii="Cambria Math" w:eastAsia="+mn-ea" w:hAnsi="Cambria Math"/>
                      <w:i/>
                      <w:iCs/>
                      <w:kern w:val="24"/>
                      <w:highlight w:val="yellow"/>
                    </w:rPr>
                  </m:ctrlPr>
                </m:dPr>
                <m:e>
                  <m:r>
                    <w:rPr>
                      <w:rFonts w:ascii="Cambria Math" w:eastAsia="+mn-ea" w:hAnsi="Cambria Math"/>
                      <w:kern w:val="24"/>
                      <w:highlight w:val="yellow"/>
                    </w:rPr>
                    <m:t>1,2,3,4</m:t>
                  </m:r>
                </m:e>
              </m:d>
            </m:oMath>
            <w:r w:rsidRPr="00C8141B">
              <w:rPr>
                <w:iCs/>
                <w:kern w:val="24"/>
              </w:rPr>
              <w:t xml:space="preserve"> </w:t>
            </w:r>
            <w:r w:rsidRPr="00C8141B">
              <w:rPr>
                <w:lang w:eastAsia="ko-KR"/>
              </w:rPr>
              <w:t>to the next higher allowed value.</w:t>
            </w:r>
          </w:p>
          <w:p w14:paraId="167A58BF" w14:textId="77777777" w:rsidR="00EC102C" w:rsidRPr="00AC0821" w:rsidRDefault="00EC102C" w:rsidP="00EC102C">
            <w:pPr>
              <w:pStyle w:val="aff3"/>
              <w:numPr>
                <w:ilvl w:val="1"/>
                <w:numId w:val="11"/>
              </w:numPr>
              <w:autoSpaceDE w:val="0"/>
              <w:autoSpaceDN w:val="0"/>
              <w:spacing w:after="0"/>
              <w:ind w:leftChars="0"/>
              <w:jc w:val="both"/>
              <w:rPr>
                <w:color w:val="000000"/>
                <w:lang w:eastAsia="ko-KR"/>
              </w:rPr>
            </w:pPr>
            <w:r w:rsidRPr="00AC0821">
              <w:rPr>
                <w:color w:val="000000"/>
                <w:lang w:eastAsia="ko-KR"/>
              </w:rPr>
              <w:t>FFS: whether this only applies to a resource pool without PSFCH configuration</w:t>
            </w:r>
          </w:p>
          <w:p w14:paraId="51584F21" w14:textId="5E4F7D96" w:rsidR="00F0150B" w:rsidRPr="00EB312E" w:rsidRDefault="00EC102C" w:rsidP="00EB312E">
            <w:pPr>
              <w:pStyle w:val="aff3"/>
              <w:numPr>
                <w:ilvl w:val="1"/>
                <w:numId w:val="11"/>
              </w:numPr>
              <w:autoSpaceDE w:val="0"/>
              <w:autoSpaceDN w:val="0"/>
              <w:spacing w:after="0"/>
              <w:ind w:leftChars="0"/>
              <w:jc w:val="both"/>
              <w:rPr>
                <w:color w:val="000000"/>
                <w:lang w:eastAsia="ko-KR"/>
              </w:rPr>
            </w:pPr>
            <w:r w:rsidRPr="00AC0821">
              <w:rPr>
                <w:color w:val="000000"/>
                <w:lang w:eastAsia="ko-KR"/>
              </w:rPr>
              <w:t>FFS: value of X</w:t>
            </w:r>
          </w:p>
        </w:tc>
      </w:tr>
    </w:tbl>
    <w:p w14:paraId="14EC1C63" w14:textId="77777777" w:rsidR="00823EA0" w:rsidRDefault="00823EA0" w:rsidP="005435F7">
      <w:pPr>
        <w:rPr>
          <w:lang w:eastAsia="ja-JP"/>
        </w:rPr>
      </w:pPr>
    </w:p>
    <w:p w14:paraId="1F430B7B" w14:textId="4E2C3140" w:rsidR="00EC102C" w:rsidRDefault="00EC102C" w:rsidP="005435F7">
      <w:pPr>
        <w:rPr>
          <w:lang w:eastAsia="ja-JP"/>
        </w:rPr>
      </w:pPr>
      <w:r>
        <w:rPr>
          <w:lang w:eastAsia="ja-JP"/>
        </w:rPr>
        <w:t>Following was discussed in FLS</w:t>
      </w:r>
      <w:r w:rsidR="00FF4B68">
        <w:rPr>
          <w:lang w:eastAsia="ja-JP"/>
        </w:rPr>
        <w:t xml:space="preserve"> </w:t>
      </w:r>
      <w:r w:rsidR="009A464B">
        <w:rPr>
          <w:lang w:eastAsia="ja-JP"/>
        </w:rPr>
        <w:t>of</w:t>
      </w:r>
      <w:r w:rsidR="00FF4B68">
        <w:rPr>
          <w:lang w:eastAsia="ja-JP"/>
        </w:rPr>
        <w:t xml:space="preserve"> RAN1#113</w:t>
      </w:r>
      <w:r w:rsidR="00A800AC">
        <w:rPr>
          <w:lang w:eastAsia="ja-JP"/>
        </w:rPr>
        <w:t xml:space="preserve"> for group cast option 1</w:t>
      </w:r>
      <w:r>
        <w:rPr>
          <w:lang w:eastAsia="ja-JP"/>
        </w:rPr>
        <w:t>.</w:t>
      </w:r>
    </w:p>
    <w:tbl>
      <w:tblPr>
        <w:tblStyle w:val="afb"/>
        <w:tblW w:w="0" w:type="auto"/>
        <w:tblLook w:val="04A0" w:firstRow="1" w:lastRow="0" w:firstColumn="1" w:lastColumn="0" w:noHBand="0" w:noVBand="1"/>
      </w:tblPr>
      <w:tblGrid>
        <w:gridCol w:w="9630"/>
      </w:tblGrid>
      <w:tr w:rsidR="00EC102C" w14:paraId="2B94832C" w14:textId="77777777" w:rsidTr="00EC102C">
        <w:tc>
          <w:tcPr>
            <w:tcW w:w="9630" w:type="dxa"/>
          </w:tcPr>
          <w:p w14:paraId="4C1996E2" w14:textId="77777777" w:rsidR="00A26F89" w:rsidRPr="009C2AB5" w:rsidRDefault="00A26F89" w:rsidP="00A26F89">
            <w:pPr>
              <w:autoSpaceDE w:val="0"/>
              <w:autoSpaceDN w:val="0"/>
              <w:spacing w:before="120" w:after="0"/>
              <w:jc w:val="both"/>
            </w:pPr>
            <w:r w:rsidRPr="009C2AB5">
              <w:rPr>
                <w:b/>
                <w:bCs/>
              </w:rPr>
              <w:t xml:space="preserve">Proposal 4-2 (I): </w:t>
            </w:r>
          </w:p>
          <w:p w14:paraId="0CBE4707" w14:textId="77777777" w:rsidR="00A26F89" w:rsidRPr="009C2AB5" w:rsidRDefault="00A26F89" w:rsidP="00A26F89">
            <w:pPr>
              <w:pStyle w:val="aff3"/>
              <w:numPr>
                <w:ilvl w:val="0"/>
                <w:numId w:val="11"/>
              </w:numPr>
              <w:autoSpaceDE w:val="0"/>
              <w:autoSpaceDN w:val="0"/>
              <w:spacing w:after="0" w:line="259" w:lineRule="auto"/>
              <w:ind w:leftChars="0"/>
              <w:jc w:val="both"/>
              <w:rPr>
                <w:lang w:val="en-US"/>
              </w:rPr>
            </w:pPr>
            <w:r w:rsidRPr="009C2AB5">
              <w:t xml:space="preserve">If UE performs SL transmission using Type 1 channel access procedures associated with the channel access priority class </w:t>
            </w:r>
            <m:oMath>
              <m:r>
                <w:rPr>
                  <w:rFonts w:ascii="Cambria Math" w:hAnsi="Cambria Math"/>
                </w:rPr>
                <m:t>p</m:t>
              </m:r>
            </m:oMath>
            <w:r w:rsidRPr="009C2AB5">
              <w:t xml:space="preserve"> on a channel and the SL transmission is associated with </w:t>
            </w:r>
            <w:r w:rsidRPr="009C2AB5">
              <w:rPr>
                <w:u w:val="single"/>
              </w:rPr>
              <w:t>groupcast option 1</w:t>
            </w:r>
            <w:r w:rsidRPr="009C2AB5">
              <w:t xml:space="preserve"> for HARQ-ACK feedback by the corresponding UE(s), </w:t>
            </w:r>
            <w:r w:rsidRPr="009C2AB5">
              <w:rPr>
                <w:color w:val="000000"/>
                <w:lang w:eastAsia="ko-KR"/>
              </w:rPr>
              <w:t>the following is adopted for the CW adjustment.</w:t>
            </w:r>
          </w:p>
          <w:p w14:paraId="7AB792BC" w14:textId="77777777" w:rsidR="00A26F89" w:rsidRPr="009C2AB5" w:rsidRDefault="00A26F89" w:rsidP="00A26F89">
            <w:pPr>
              <w:pStyle w:val="aff3"/>
              <w:numPr>
                <w:ilvl w:val="1"/>
                <w:numId w:val="11"/>
              </w:numPr>
              <w:autoSpaceDE w:val="0"/>
              <w:autoSpaceDN w:val="0"/>
              <w:spacing w:after="0" w:line="259" w:lineRule="auto"/>
              <w:ind w:leftChars="0"/>
              <w:jc w:val="both"/>
              <w:rPr>
                <w:color w:val="000000"/>
                <w:lang w:eastAsia="ko-KR"/>
              </w:rPr>
            </w:pPr>
            <w:r w:rsidRPr="009C2AB5">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9C2AB5">
              <w:rPr>
                <w:color w:val="000000"/>
                <w:lang w:val="en-AU" w:eastAsia="ko-KR"/>
              </w:rPr>
              <w:t>,</w:t>
            </w:r>
            <w:r w:rsidRPr="009C2AB5">
              <w:rPr>
                <w:i/>
                <w:iCs/>
                <w:color w:val="000000"/>
                <w:lang w:val="en-AU" w:eastAsia="ko-KR"/>
              </w:rPr>
              <w:t xml:space="preserve"> </w:t>
            </w:r>
            <w:r w:rsidRPr="009C2AB5">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C2AB5">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9C2AB5">
              <w:rPr>
                <w:color w:val="000000"/>
                <w:lang w:eastAsia="ko-KR"/>
              </w:rPr>
              <w:t>.</w:t>
            </w:r>
          </w:p>
          <w:p w14:paraId="3A09F8A4" w14:textId="643D1DFA" w:rsidR="00EC102C" w:rsidRPr="00156D90" w:rsidRDefault="00A26F89" w:rsidP="005435F7">
            <w:pPr>
              <w:pStyle w:val="aff3"/>
              <w:numPr>
                <w:ilvl w:val="1"/>
                <w:numId w:val="11"/>
              </w:numPr>
              <w:autoSpaceDE w:val="0"/>
              <w:autoSpaceDN w:val="0"/>
              <w:spacing w:after="0" w:line="259" w:lineRule="auto"/>
              <w:ind w:leftChars="0"/>
              <w:jc w:val="both"/>
              <w:rPr>
                <w:color w:val="000000"/>
                <w:lang w:eastAsia="ko-KR"/>
              </w:rPr>
            </w:pPr>
            <w:r w:rsidRPr="009C2AB5">
              <w:rPr>
                <w:color w:val="000000"/>
                <w:lang w:eastAsia="ko-KR"/>
              </w:rPr>
              <w:t xml:space="preserve">If </w:t>
            </w:r>
            <w:r w:rsidRPr="009C2AB5">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9C2AB5">
              <w:rPr>
                <w:lang w:eastAsia="ko-KR"/>
              </w:rPr>
              <w:t xml:space="preserve"> value is consecutively used for K = 8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9C2AB5">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9C2AB5">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9C2AB5">
              <w:rPr>
                <w:iCs/>
                <w:kern w:val="24"/>
              </w:rPr>
              <w:t xml:space="preserve"> </w:t>
            </w:r>
            <w:r w:rsidRPr="009C2AB5">
              <w:rPr>
                <w:lang w:eastAsia="ko-KR"/>
              </w:rPr>
              <w:t>to the next higher allowed value.</w:t>
            </w:r>
          </w:p>
        </w:tc>
      </w:tr>
    </w:tbl>
    <w:p w14:paraId="32E2E718" w14:textId="77777777" w:rsidR="00EC102C" w:rsidRDefault="00EC102C" w:rsidP="005435F7">
      <w:pPr>
        <w:rPr>
          <w:lang w:eastAsia="ja-JP"/>
        </w:rPr>
      </w:pPr>
    </w:p>
    <w:p w14:paraId="52531191" w14:textId="6428E03F" w:rsidR="0057229B" w:rsidRPr="009C2AB5" w:rsidRDefault="00794C64" w:rsidP="00AD73D1">
      <w:r>
        <w:t>For groupcast option 1</w:t>
      </w:r>
      <w:r w:rsidR="008A081D">
        <w:t xml:space="preserve">, </w:t>
      </w:r>
      <w:r w:rsidR="00823EA0">
        <w:t xml:space="preserve">there are multiple UEs with higher SINR and lower SINR in the group. The source UE would select suitable MCS for </w:t>
      </w:r>
      <w:r w:rsidR="00183C3B">
        <w:t>the</w:t>
      </w:r>
      <w:r w:rsidR="00823EA0">
        <w:t xml:space="preserve"> group. E</w:t>
      </w:r>
      <w:r w:rsidR="00D94F2A">
        <w:t xml:space="preserve">ven </w:t>
      </w:r>
      <w:r w:rsidR="00D058C5">
        <w:t>if</w:t>
      </w:r>
      <w:r w:rsidR="00D94F2A">
        <w:t xml:space="preserve"> collision is not happened, UE</w:t>
      </w:r>
      <w:r w:rsidR="001469C5">
        <w:t xml:space="preserve"> receives NACK from UE with lower SINR</w:t>
      </w:r>
      <w:r w:rsidR="00CF6502">
        <w:t xml:space="preserve"> depending on the MCS</w:t>
      </w:r>
      <w:r w:rsidR="0057229B">
        <w:t>.</w:t>
      </w:r>
      <w:r w:rsidR="00F631B9">
        <w:t xml:space="preserve"> T</w:t>
      </w:r>
      <w:r w:rsidR="00DC55B3">
        <w:t>herefore</w:t>
      </w:r>
      <w:r w:rsidR="00F631B9">
        <w:t xml:space="preserve">, </w:t>
      </w:r>
      <w:r w:rsidR="00830722">
        <w:t xml:space="preserve">if </w:t>
      </w:r>
      <w:r w:rsidR="00136AF7">
        <w:t xml:space="preserve">CW size </w:t>
      </w:r>
      <w:r w:rsidR="00830722">
        <w:t xml:space="preserve">is increased based on NACK reception, CW size </w:t>
      </w:r>
      <w:r w:rsidR="00B50E63">
        <w:t>might be</w:t>
      </w:r>
      <w:r w:rsidR="00136AF7">
        <w:t xml:space="preserve"> </w:t>
      </w:r>
      <w:r w:rsidR="00BB0E0C">
        <w:t>increased unnecessary</w:t>
      </w:r>
      <w:r w:rsidR="00830722">
        <w:t>.</w:t>
      </w:r>
      <w:r w:rsidR="0039154F">
        <w:t xml:space="preserve"> In above proposal 4-2(I),</w:t>
      </w:r>
      <w:r w:rsidR="007D4FC1">
        <w:t xml:space="preserve"> </w:t>
      </w:r>
      <w:r w:rsidR="000D5E3B">
        <w:t>i</w:t>
      </w:r>
      <w:r w:rsidR="00B35A99" w:rsidRPr="00B35A99">
        <w:t xml:space="preserve">f </w:t>
      </w:r>
      <w:r w:rsidR="00AC00A6">
        <w:t xml:space="preserve">SL </w:t>
      </w:r>
      <w:r w:rsidR="00B35A99" w:rsidRPr="00B35A99">
        <w:t>transmission</w:t>
      </w:r>
      <w:r w:rsidR="00C65ECF">
        <w:t>s</w:t>
      </w:r>
      <w:r w:rsidR="00B35A99" w:rsidRPr="00B35A99">
        <w:t xml:space="preserve"> in a resource pool </w:t>
      </w:r>
      <w:r w:rsidR="00C65ECF">
        <w:t>are</w:t>
      </w:r>
      <w:r w:rsidR="00B35A99" w:rsidRPr="00B35A99">
        <w:t xml:space="preserve"> not associated with explicit HARQ-ACK feedback</w:t>
      </w:r>
      <w:r w:rsidR="00B35A99">
        <w:t xml:space="preserve"> or </w:t>
      </w:r>
      <w:r w:rsidR="006F315D">
        <w:t xml:space="preserve">associated with </w:t>
      </w:r>
      <w:r w:rsidR="00B35A99">
        <w:t>group cast option 1</w:t>
      </w:r>
      <w:r w:rsidR="00B35A99" w:rsidRPr="00B35A99">
        <w:t xml:space="preserve">, </w:t>
      </w:r>
      <w:proofErr w:type="spellStart"/>
      <w:r w:rsidR="009B6A15" w:rsidRPr="00B35A99">
        <w:t>CW</w:t>
      </w:r>
      <w:r w:rsidR="009B6A15" w:rsidRPr="000D1D9E">
        <w:rPr>
          <w:vertAlign w:val="subscript"/>
        </w:rPr>
        <w:t>p</w:t>
      </w:r>
      <w:proofErr w:type="spellEnd"/>
      <w:r w:rsidR="00B35A99" w:rsidRPr="00B35A99">
        <w:t xml:space="preserve"> becomes maximum value. As for NR-U</w:t>
      </w:r>
      <w:r w:rsidR="00C23F4A">
        <w:t xml:space="preserve">, </w:t>
      </w:r>
      <w:r w:rsidR="00B35A99" w:rsidRPr="00B35A99">
        <w:t xml:space="preserve">the </w:t>
      </w:r>
      <w:proofErr w:type="spellStart"/>
      <w:r w:rsidR="00B35A99" w:rsidRPr="00B35A99">
        <w:t>CW</w:t>
      </w:r>
      <w:r w:rsidR="00B35A99" w:rsidRPr="009C2AB5">
        <w:rPr>
          <w:vertAlign w:val="subscript"/>
        </w:rPr>
        <w:t>p</w:t>
      </w:r>
      <w:proofErr w:type="spellEnd"/>
      <w:r w:rsidR="00B35A99" w:rsidRPr="00B35A99">
        <w:t xml:space="preserve"> is reset to the minimum value </w:t>
      </w:r>
      <w:r w:rsidR="00E10B6C">
        <w:t>when the</w:t>
      </w:r>
      <w:r w:rsidR="00B35A99" w:rsidRPr="00B35A99">
        <w:t xml:space="preserve"> </w:t>
      </w:r>
      <w:proofErr w:type="spellStart"/>
      <w:proofErr w:type="gramStart"/>
      <w:r w:rsidR="00B35A99" w:rsidRPr="00B35A99">
        <w:t>CW</w:t>
      </w:r>
      <w:r w:rsidR="009B6A15" w:rsidRPr="009C2AB5">
        <w:rPr>
          <w:vertAlign w:val="subscript"/>
          <w:lang w:eastAsia="ja-JP"/>
        </w:rPr>
        <w:t>max,p</w:t>
      </w:r>
      <w:proofErr w:type="spellEnd"/>
      <w:proofErr w:type="gramEnd"/>
      <w:r w:rsidR="00B35A99" w:rsidRPr="00B35A99">
        <w:t xml:space="preserve"> is consecutively used for K times for generation of </w:t>
      </w:r>
      <w:proofErr w:type="spellStart"/>
      <w:r w:rsidR="00B35A99" w:rsidRPr="00B35A99">
        <w:t>N</w:t>
      </w:r>
      <w:r w:rsidR="00B35A99" w:rsidRPr="009C2AB5">
        <w:rPr>
          <w:vertAlign w:val="subscript"/>
        </w:rPr>
        <w:t>init</w:t>
      </w:r>
      <w:proofErr w:type="spellEnd"/>
      <w:r w:rsidR="00B35A99" w:rsidRPr="00B35A99">
        <w:t>.</w:t>
      </w:r>
      <w:r w:rsidR="00F2589E">
        <w:t xml:space="preserve"> K is selected from the set of value s {</w:t>
      </w:r>
      <w:proofErr w:type="gramStart"/>
      <w:r w:rsidR="00F2589E">
        <w:t>1,2,</w:t>
      </w:r>
      <w:r w:rsidR="006A3C5B">
        <w:t>…</w:t>
      </w:r>
      <w:proofErr w:type="gramEnd"/>
      <w:r w:rsidR="006A3C5B">
        <w:t>,8}</w:t>
      </w:r>
      <w:r w:rsidR="00ED5691">
        <w:t xml:space="preserve"> and largest value</w:t>
      </w:r>
      <w:r w:rsidR="006B4BA1">
        <w:t xml:space="preserve"> K=8</w:t>
      </w:r>
      <w:r w:rsidR="00ED5691">
        <w:t xml:space="preserve"> can be used.</w:t>
      </w:r>
      <w:r w:rsidR="00BC71BD">
        <w:t xml:space="preserve"> Therefore, we support above proposal 4-2(I)</w:t>
      </w:r>
      <w:r w:rsidR="00C41B86">
        <w:t xml:space="preserve">. </w:t>
      </w:r>
      <w:r w:rsidR="008C1A86" w:rsidRPr="008C1A86">
        <w:t>Optimization for group cast option 1 is not necessary.  Groupcast option 1 is not supported in SL-U is also one direction.</w:t>
      </w:r>
    </w:p>
    <w:p w14:paraId="629025BF" w14:textId="70B4CCE7" w:rsidR="00064BFF" w:rsidRPr="00064BFF" w:rsidRDefault="006E14CF" w:rsidP="009C2AB5">
      <w:pPr>
        <w:autoSpaceDE w:val="0"/>
        <w:autoSpaceDN w:val="0"/>
        <w:spacing w:after="0" w:line="259" w:lineRule="auto"/>
        <w:jc w:val="both"/>
        <w:rPr>
          <w:color w:val="000000"/>
          <w:lang w:eastAsia="ko-KR"/>
        </w:rPr>
      </w:pPr>
      <w:r w:rsidRPr="00064BFF">
        <w:rPr>
          <w:b/>
          <w:bCs/>
          <w:lang w:val="en-US" w:eastAsia="ja-JP"/>
        </w:rPr>
        <w:t xml:space="preserve">Proposal </w:t>
      </w:r>
      <w:r w:rsidR="00366430">
        <w:rPr>
          <w:b/>
          <w:bCs/>
          <w:lang w:val="en-US" w:eastAsia="ja-JP"/>
        </w:rPr>
        <w:t>4</w:t>
      </w:r>
      <w:r w:rsidRPr="00064BFF">
        <w:rPr>
          <w:b/>
          <w:bCs/>
          <w:lang w:val="en-US" w:eastAsia="ja-JP"/>
        </w:rPr>
        <w:t>:</w:t>
      </w:r>
      <w:r w:rsidRPr="00064BFF">
        <w:rPr>
          <w:lang w:val="en-US" w:eastAsia="ja-JP"/>
        </w:rPr>
        <w:t xml:space="preserve"> For</w:t>
      </w:r>
      <w:r w:rsidRPr="00064BFF">
        <w:rPr>
          <w:color w:val="000000"/>
          <w:lang w:eastAsia="ko-KR"/>
        </w:rPr>
        <w:t xml:space="preserve"> groupcast option 1 (NACK only)</w:t>
      </w:r>
      <w:r>
        <w:rPr>
          <w:lang w:eastAsia="ja-JP"/>
        </w:rPr>
        <w:t xml:space="preserve">, </w:t>
      </w:r>
      <w:r w:rsidR="005B155A" w:rsidRPr="00064BFF">
        <w:rPr>
          <w:rFonts w:hint="eastAsia"/>
          <w:lang w:val="en-US" w:eastAsia="ja-JP"/>
        </w:rPr>
        <w:t>For every priority class p</w:t>
      </w:r>
      <w:r w:rsidR="005B155A" w:rsidRPr="00064BFF">
        <w:rPr>
          <w:rFonts w:hint="eastAsia"/>
          <w:lang w:val="en-US" w:eastAsia="ja-JP"/>
        </w:rPr>
        <w:t>∈</w:t>
      </w:r>
      <w:r w:rsidR="005B155A" w:rsidRPr="00064BFF">
        <w:rPr>
          <w:rFonts w:hint="eastAsia"/>
          <w:lang w:val="en-US" w:eastAsia="ja-JP"/>
        </w:rPr>
        <w:t xml:space="preserve">{1,2,3,4}, use the latest </w:t>
      </w:r>
      <w:proofErr w:type="spellStart"/>
      <w:r w:rsidR="005B155A" w:rsidRPr="00064BFF">
        <w:rPr>
          <w:rFonts w:hint="eastAsia"/>
          <w:lang w:val="en-US" w:eastAsia="ja-JP"/>
        </w:rPr>
        <w:t>CW_p</w:t>
      </w:r>
      <w:proofErr w:type="spellEnd"/>
      <w:r w:rsidR="005B155A" w:rsidRPr="00064BFF">
        <w:rPr>
          <w:rFonts w:hint="eastAsia"/>
          <w:lang w:val="en-US" w:eastAsia="ja-JP"/>
        </w:rPr>
        <w:t xml:space="preserve"> used for any SL transmissions on the channel using Type 1 channel access procedures associated with the channel access priority </w:t>
      </w:r>
      <w:r w:rsidR="005B155A" w:rsidRPr="00064BFF">
        <w:rPr>
          <w:rFonts w:hint="eastAsia"/>
          <w:lang w:val="en-US" w:eastAsia="ja-JP"/>
        </w:rPr>
        <w:lastRenderedPageBreak/>
        <w:t>class p</w:t>
      </w:r>
      <w:r w:rsidR="005B155A" w:rsidRPr="00064BFF">
        <w:rPr>
          <w:lang w:val="en-US" w:eastAsia="ja-JP"/>
        </w:rPr>
        <w:t xml:space="preserve"> is </w:t>
      </w:r>
      <w:r w:rsidR="00E51CB0" w:rsidRPr="00064BFF">
        <w:rPr>
          <w:lang w:val="en-US" w:eastAsia="ja-JP"/>
        </w:rPr>
        <w:t>supported</w:t>
      </w:r>
      <w:r w:rsidRPr="00064BFF">
        <w:rPr>
          <w:rFonts w:hint="eastAsia"/>
          <w:lang w:val="en-US" w:eastAsia="ja-JP"/>
        </w:rPr>
        <w:t>.</w:t>
      </w:r>
      <w:r w:rsidR="00064BFF" w:rsidRPr="00064BFF">
        <w:rPr>
          <w:lang w:val="en-US" w:eastAsia="ja-JP"/>
        </w:rPr>
        <w:t xml:space="preserve"> </w:t>
      </w:r>
      <w:r w:rsidR="00064BFF" w:rsidRPr="00064BFF">
        <w:rPr>
          <w:color w:val="000000"/>
          <w:lang w:eastAsia="ko-KR"/>
        </w:rPr>
        <w:t xml:space="preserve">If </w:t>
      </w:r>
      <w:r w:rsidR="00064BFF" w:rsidRPr="000D1D9E">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00064BFF" w:rsidRPr="000D1D9E">
        <w:rPr>
          <w:lang w:eastAsia="ko-KR"/>
        </w:rPr>
        <w:t xml:space="preserve"> value is consecutively used for K</w:t>
      </w:r>
      <w:r w:rsidR="00ED5691">
        <w:rPr>
          <w:lang w:eastAsia="ko-KR"/>
        </w:rPr>
        <w:t>=8</w:t>
      </w:r>
      <w:r w:rsidR="00064BFF" w:rsidRPr="000D1D9E">
        <w:rPr>
          <w:lang w:eastAsia="ko-KR"/>
        </w:rPr>
        <w:t xml:space="preserve">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00064BFF" w:rsidRPr="000D1D9E">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00064BFF" w:rsidRPr="000D1D9E">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00064BFF" w:rsidRPr="00064BFF">
        <w:rPr>
          <w:iCs/>
          <w:kern w:val="24"/>
        </w:rPr>
        <w:t xml:space="preserve"> </w:t>
      </w:r>
      <w:r w:rsidR="00064BFF" w:rsidRPr="000D1D9E">
        <w:rPr>
          <w:lang w:eastAsia="ko-KR"/>
        </w:rPr>
        <w:t>to the next higher allowed value.</w:t>
      </w:r>
    </w:p>
    <w:p w14:paraId="3A7955E2" w14:textId="7B20E3C5" w:rsidR="000932A4" w:rsidRPr="005E5AFB" w:rsidRDefault="000932A4" w:rsidP="00AD73D1">
      <w:pPr>
        <w:rPr>
          <w:b/>
          <w:bCs/>
          <w:lang w:val="de-DE" w:eastAsia="ja-JP"/>
        </w:rPr>
      </w:pPr>
    </w:p>
    <w:p w14:paraId="5E49DCD5" w14:textId="2590C0DC" w:rsidR="00AF7660" w:rsidRDefault="00AF7660" w:rsidP="00A736E0">
      <w:pPr>
        <w:pStyle w:val="2"/>
      </w:pPr>
      <w:r>
        <w:t>CP extension</w:t>
      </w:r>
    </w:p>
    <w:p w14:paraId="1D8FC671" w14:textId="72E93908" w:rsidR="004E2991" w:rsidRDefault="00A061BB" w:rsidP="008E7C01">
      <w:pPr>
        <w:rPr>
          <w:lang w:val="en-US" w:eastAsia="ja-JP"/>
        </w:rPr>
      </w:pPr>
      <w:r>
        <w:rPr>
          <w:lang w:val="en-US" w:eastAsia="ja-JP"/>
        </w:rPr>
        <w:t xml:space="preserve">Following was </w:t>
      </w:r>
      <w:r w:rsidR="00A7750A">
        <w:rPr>
          <w:lang w:val="en-US" w:eastAsia="ja-JP"/>
        </w:rPr>
        <w:t>working assumption</w:t>
      </w:r>
      <w:r>
        <w:rPr>
          <w:lang w:val="en-US" w:eastAsia="ja-JP"/>
        </w:rPr>
        <w:t xml:space="preserve"> in RAN1#11</w:t>
      </w:r>
      <w:r w:rsidR="00A7750A">
        <w:rPr>
          <w:lang w:val="en-US" w:eastAsia="ja-JP"/>
        </w:rPr>
        <w:t>4</w:t>
      </w:r>
      <w:r>
        <w:rPr>
          <w:lang w:val="en-US" w:eastAsia="ja-JP"/>
        </w:rPr>
        <w:t>.</w:t>
      </w:r>
    </w:p>
    <w:tbl>
      <w:tblPr>
        <w:tblStyle w:val="afb"/>
        <w:tblW w:w="0" w:type="auto"/>
        <w:tblLook w:val="04A0" w:firstRow="1" w:lastRow="0" w:firstColumn="1" w:lastColumn="0" w:noHBand="0" w:noVBand="1"/>
      </w:tblPr>
      <w:tblGrid>
        <w:gridCol w:w="9630"/>
      </w:tblGrid>
      <w:tr w:rsidR="008E7C01" w14:paraId="11463B43" w14:textId="77777777" w:rsidTr="008E7C01">
        <w:tc>
          <w:tcPr>
            <w:tcW w:w="9630" w:type="dxa"/>
          </w:tcPr>
          <w:p w14:paraId="0265C2F3" w14:textId="77777777" w:rsidR="008E7C01" w:rsidRPr="00857015" w:rsidRDefault="008E7C01" w:rsidP="008E7C01">
            <w:pPr>
              <w:rPr>
                <w:bCs/>
                <w:lang w:eastAsia="zh-CN"/>
              </w:rPr>
            </w:pPr>
            <w:r w:rsidRPr="00857015">
              <w:rPr>
                <w:bCs/>
                <w:highlight w:val="darkYellow"/>
                <w:lang w:eastAsia="zh-CN"/>
              </w:rPr>
              <w:t>Working assumption</w:t>
            </w:r>
          </w:p>
          <w:p w14:paraId="14F4968F" w14:textId="77777777" w:rsidR="008E7C01" w:rsidRPr="00792357" w:rsidRDefault="008E7C01" w:rsidP="00792357">
            <w:pPr>
              <w:rPr>
                <w:color w:val="000000"/>
              </w:rPr>
            </w:pPr>
            <w:r w:rsidRPr="00792357">
              <w:rPr>
                <w:color w:val="000000"/>
              </w:rPr>
              <w:t>When UE performs Type 2 channel access to transmit PSCCH/PSSCH within a COT:</w:t>
            </w:r>
          </w:p>
          <w:p w14:paraId="06409ADC" w14:textId="77777777" w:rsidR="008E7C01" w:rsidRPr="00857015" w:rsidRDefault="008E7C01" w:rsidP="008E7C01">
            <w:pPr>
              <w:pStyle w:val="aff3"/>
              <w:numPr>
                <w:ilvl w:val="0"/>
                <w:numId w:val="26"/>
              </w:numPr>
              <w:spacing w:after="0"/>
              <w:ind w:leftChars="0"/>
              <w:rPr>
                <w:color w:val="000000"/>
              </w:rPr>
            </w:pPr>
            <w:r w:rsidRPr="00857015">
              <w:rPr>
                <w:color w:val="000000"/>
              </w:rPr>
              <w:t xml:space="preserve">By default, only one value is (pre-)configured for the set of CPE starting position for inside </w:t>
            </w:r>
            <w:proofErr w:type="gramStart"/>
            <w:r w:rsidRPr="00857015">
              <w:rPr>
                <w:color w:val="000000"/>
              </w:rPr>
              <w:t>COT</w:t>
            </w:r>
            <w:proofErr w:type="gramEnd"/>
          </w:p>
          <w:p w14:paraId="7781A929" w14:textId="77777777" w:rsidR="008E7C01" w:rsidRPr="00857015" w:rsidRDefault="008E7C01" w:rsidP="008E7C01">
            <w:pPr>
              <w:pStyle w:val="aff3"/>
              <w:numPr>
                <w:ilvl w:val="1"/>
                <w:numId w:val="26"/>
              </w:numPr>
              <w:spacing w:after="0"/>
              <w:ind w:leftChars="0"/>
              <w:rPr>
                <w:color w:val="000000"/>
              </w:rPr>
            </w:pPr>
            <w:r w:rsidRPr="00857015">
              <w:rPr>
                <w:color w:val="000000"/>
              </w:rPr>
              <w:t xml:space="preserve">The value is the default CPE starting </w:t>
            </w:r>
            <w:proofErr w:type="gramStart"/>
            <w:r w:rsidRPr="00857015">
              <w:rPr>
                <w:color w:val="000000"/>
              </w:rPr>
              <w:t>position</w:t>
            </w:r>
            <w:proofErr w:type="gramEnd"/>
          </w:p>
          <w:p w14:paraId="44436F6C" w14:textId="77777777" w:rsidR="008E7C01" w:rsidRPr="00857015" w:rsidRDefault="008E7C01" w:rsidP="008E7C01">
            <w:pPr>
              <w:pStyle w:val="aff3"/>
              <w:numPr>
                <w:ilvl w:val="1"/>
                <w:numId w:val="26"/>
              </w:numPr>
              <w:spacing w:after="0"/>
              <w:ind w:leftChars="0"/>
              <w:rPr>
                <w:color w:val="000000"/>
              </w:rPr>
            </w:pPr>
            <w:r w:rsidRPr="00857015">
              <w:rPr>
                <w:color w:val="000000"/>
              </w:rPr>
              <w:t xml:space="preserve">UE only use the (pre-)configured default CPE starting </w:t>
            </w:r>
            <w:proofErr w:type="gramStart"/>
            <w:r w:rsidRPr="00857015">
              <w:rPr>
                <w:color w:val="000000"/>
              </w:rPr>
              <w:t>position</w:t>
            </w:r>
            <w:proofErr w:type="gramEnd"/>
          </w:p>
          <w:p w14:paraId="6A1660DE" w14:textId="77777777" w:rsidR="008E7C01" w:rsidRPr="00857015" w:rsidRDefault="008E7C01" w:rsidP="008E7C01">
            <w:pPr>
              <w:pStyle w:val="aff3"/>
              <w:numPr>
                <w:ilvl w:val="0"/>
                <w:numId w:val="26"/>
              </w:numPr>
              <w:spacing w:after="0"/>
              <w:ind w:leftChars="0"/>
              <w:rPr>
                <w:color w:val="000000"/>
              </w:rPr>
            </w:pPr>
            <w:r w:rsidRPr="00857015">
              <w:rPr>
                <w:color w:val="000000"/>
              </w:rPr>
              <w:t>When more than one values are (pre-)configured for the set of CPE starting position for inside COT</w:t>
            </w:r>
          </w:p>
          <w:p w14:paraId="778F0E4B" w14:textId="77777777" w:rsidR="008E7C01" w:rsidRPr="00857015" w:rsidRDefault="008E7C01" w:rsidP="008E7C01">
            <w:pPr>
              <w:pStyle w:val="aff3"/>
              <w:numPr>
                <w:ilvl w:val="1"/>
                <w:numId w:val="26"/>
              </w:numPr>
              <w:spacing w:after="0"/>
              <w:ind w:leftChars="0"/>
              <w:rPr>
                <w:color w:val="000000"/>
              </w:rPr>
            </w:pPr>
            <w:r w:rsidRPr="00857015">
              <w:rPr>
                <w:color w:val="000000"/>
              </w:rPr>
              <w:t xml:space="preserve">One of these values is the default CPE starting </w:t>
            </w:r>
            <w:proofErr w:type="gramStart"/>
            <w:r w:rsidRPr="00857015">
              <w:rPr>
                <w:color w:val="000000"/>
              </w:rPr>
              <w:t>position</w:t>
            </w:r>
            <w:proofErr w:type="gramEnd"/>
          </w:p>
          <w:p w14:paraId="462457CB" w14:textId="77777777" w:rsidR="008E7C01" w:rsidRPr="00857015" w:rsidRDefault="008E7C01" w:rsidP="008E7C01">
            <w:pPr>
              <w:pStyle w:val="aff3"/>
              <w:numPr>
                <w:ilvl w:val="1"/>
                <w:numId w:val="26"/>
              </w:numPr>
              <w:spacing w:after="0"/>
              <w:ind w:leftChars="0"/>
              <w:rPr>
                <w:color w:val="000000"/>
              </w:rPr>
            </w:pPr>
            <w:r w:rsidRPr="00857015">
              <w:rPr>
                <w:color w:val="000000"/>
              </w:rPr>
              <w:t xml:space="preserve">UE use the same method for using CPE for the case when UE performs Type 1 channel access to initiate a COT for PSCCH/PSSCH </w:t>
            </w:r>
            <w:proofErr w:type="gramStart"/>
            <w:r w:rsidRPr="00857015">
              <w:rPr>
                <w:color w:val="000000"/>
              </w:rPr>
              <w:t>transmission</w:t>
            </w:r>
            <w:proofErr w:type="gramEnd"/>
          </w:p>
          <w:p w14:paraId="58174F33" w14:textId="780F0547" w:rsidR="008E7C01" w:rsidRPr="00792357" w:rsidRDefault="008E7C01" w:rsidP="00792357">
            <w:pPr>
              <w:pStyle w:val="aff3"/>
              <w:numPr>
                <w:ilvl w:val="0"/>
                <w:numId w:val="26"/>
              </w:numPr>
              <w:spacing w:after="0"/>
              <w:ind w:leftChars="0"/>
            </w:pPr>
            <w:r w:rsidRPr="00857015">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6C39842C" w14:textId="77777777" w:rsidR="008E7C01" w:rsidRDefault="008E7C01" w:rsidP="008E7C01">
      <w:pPr>
        <w:rPr>
          <w:lang w:val="en-US" w:eastAsia="ja-JP"/>
        </w:rPr>
      </w:pPr>
    </w:p>
    <w:p w14:paraId="578A50DE" w14:textId="619CAA9D" w:rsidR="005D28E5" w:rsidRDefault="00EB2F01" w:rsidP="00766A05">
      <w:pPr>
        <w:rPr>
          <w:lang w:val="en-US" w:eastAsia="ja-JP"/>
        </w:rPr>
      </w:pPr>
      <w:r w:rsidRPr="00857015">
        <w:rPr>
          <w:lang w:eastAsia="ja-JP"/>
        </w:rPr>
        <w:t>Th</w:t>
      </w:r>
      <w:r w:rsidR="002941A9">
        <w:rPr>
          <w:lang w:eastAsia="ja-JP"/>
        </w:rPr>
        <w:t>e</w:t>
      </w:r>
      <w:r w:rsidRPr="00857015">
        <w:rPr>
          <w:lang w:eastAsia="ja-JP"/>
        </w:rPr>
        <w:t xml:space="preserve"> working assumption covers both cases as only one value is (pre-)configured and multiple values of CPE are (pre-)configured. For FFS point, </w:t>
      </w:r>
      <w:r w:rsidR="00BC311E">
        <w:rPr>
          <w:lang w:eastAsia="ja-JP"/>
        </w:rPr>
        <w:t xml:space="preserve">CPE for </w:t>
      </w:r>
      <w:r w:rsidR="006519CD">
        <w:rPr>
          <w:lang w:eastAsia="ja-JP"/>
        </w:rPr>
        <w:t>gap &gt;=</w:t>
      </w:r>
      <w:r w:rsidR="006519CD">
        <w:t>25</w:t>
      </w:r>
      <w:r w:rsidR="006519CD" w:rsidRPr="00857015">
        <w:t>us</w:t>
      </w:r>
      <w:r w:rsidR="006519CD">
        <w:t xml:space="preserve"> is (pre-)configured</w:t>
      </w:r>
      <w:r w:rsidR="0060700B">
        <w:t>,</w:t>
      </w:r>
      <w:r w:rsidR="006519CD">
        <w:t xml:space="preserve"> </w:t>
      </w:r>
      <w:r w:rsidR="00D70AB4">
        <w:t>the gap between two consecutive SL transmission</w:t>
      </w:r>
      <w:r w:rsidR="002613A2">
        <w:t xml:space="preserve"> is </w:t>
      </w:r>
      <w:r w:rsidR="004F0E84">
        <w:t>exceed</w:t>
      </w:r>
      <w:r w:rsidR="002613A2">
        <w:t xml:space="preserve"> </w:t>
      </w:r>
      <w:r w:rsidR="00C766B6">
        <w:t>16</w:t>
      </w:r>
      <w:r w:rsidR="002613A2">
        <w:t xml:space="preserve"> us.</w:t>
      </w:r>
      <w:r w:rsidR="0060700B">
        <w:t xml:space="preserve"> In RAN1#113,</w:t>
      </w:r>
      <w:r w:rsidR="007965AA">
        <w:rPr>
          <w:lang w:eastAsia="ja-JP"/>
        </w:rPr>
        <w:t xml:space="preserve"> "</w:t>
      </w:r>
      <w:r w:rsidR="007965AA" w:rsidRPr="007965AA">
        <w:t>Specification supports that CPE can be transmitted between any two consecutive SL transmissions by the same UE to reduce the gap between the two transmissions so that it does not exceed 16us.</w:t>
      </w:r>
      <w:r w:rsidR="007965AA">
        <w:t>"</w:t>
      </w:r>
      <w:r w:rsidR="009136DF">
        <w:t xml:space="preserve"> was</w:t>
      </w:r>
      <w:r w:rsidR="007965AA" w:rsidRPr="007965AA">
        <w:t xml:space="preserve"> agreed</w:t>
      </w:r>
      <w:r w:rsidR="007965AA">
        <w:t xml:space="preserve">. </w:t>
      </w:r>
      <w:r w:rsidR="005D28E5">
        <w:rPr>
          <w:lang w:val="en-US" w:eastAsia="ja-JP"/>
        </w:rPr>
        <w:t xml:space="preserve">For the </w:t>
      </w:r>
      <w:r w:rsidR="005D28E5" w:rsidRPr="001A15DC">
        <w:rPr>
          <w:rFonts w:hint="eastAsia"/>
          <w:lang w:val="en-US" w:eastAsia="ja-JP"/>
        </w:rPr>
        <w:t xml:space="preserve">responding UE, </w:t>
      </w:r>
      <w:r w:rsidR="005D28E5">
        <w:rPr>
          <w:lang w:val="en-US" w:eastAsia="ja-JP"/>
        </w:rPr>
        <w:t xml:space="preserve">the </w:t>
      </w:r>
      <w:r w:rsidR="005D28E5" w:rsidRPr="001A15DC">
        <w:rPr>
          <w:rFonts w:hint="eastAsia"/>
          <w:lang w:val="en-US" w:eastAsia="ja-JP"/>
        </w:rPr>
        <w:t xml:space="preserve">gap between </w:t>
      </w:r>
      <w:r w:rsidR="005D28E5">
        <w:rPr>
          <w:lang w:val="en-US" w:eastAsia="ja-JP"/>
        </w:rPr>
        <w:t xml:space="preserve">consecutive slots </w:t>
      </w:r>
      <w:r w:rsidR="005D28E5" w:rsidRPr="001A15DC">
        <w:rPr>
          <w:rFonts w:hint="eastAsia"/>
          <w:lang w:val="en-US" w:eastAsia="ja-JP"/>
        </w:rPr>
        <w:t>does not exceed 16 µs in ETSI 301 893</w:t>
      </w:r>
      <w:r w:rsidR="006B4CF4">
        <w:rPr>
          <w:lang w:val="en-US" w:eastAsia="ja-JP"/>
        </w:rPr>
        <w:t xml:space="preserve"> as follows</w:t>
      </w:r>
      <w:r w:rsidR="005D28E5" w:rsidRPr="001A15DC">
        <w:rPr>
          <w:rFonts w:hint="eastAsia"/>
          <w:lang w:val="en-US" w:eastAsia="ja-JP"/>
        </w:rPr>
        <w:t>.</w:t>
      </w:r>
      <w:r w:rsidR="005D28E5">
        <w:rPr>
          <w:lang w:val="en-US" w:eastAsia="ja-JP"/>
        </w:rPr>
        <w:t xml:space="preserve"> </w:t>
      </w:r>
      <w:r w:rsidR="005D28E5" w:rsidRPr="001A15DC">
        <w:rPr>
          <w:rFonts w:hint="eastAsia"/>
          <w:lang w:val="en-US" w:eastAsia="ja-JP"/>
        </w:rPr>
        <w:t>Type 2A is not used for consecutive slots for the responding UE</w:t>
      </w:r>
      <w:r w:rsidR="00766A05">
        <w:rPr>
          <w:lang w:val="en-US" w:eastAsia="ja-JP"/>
        </w:rPr>
        <w:t>.</w:t>
      </w:r>
    </w:p>
    <w:tbl>
      <w:tblPr>
        <w:tblStyle w:val="afb"/>
        <w:tblW w:w="0" w:type="auto"/>
        <w:tblLook w:val="04A0" w:firstRow="1" w:lastRow="0" w:firstColumn="1" w:lastColumn="0" w:noHBand="0" w:noVBand="1"/>
      </w:tblPr>
      <w:tblGrid>
        <w:gridCol w:w="9630"/>
      </w:tblGrid>
      <w:tr w:rsidR="005D28E5" w14:paraId="4F43331C" w14:textId="77777777" w:rsidTr="001C1638">
        <w:tc>
          <w:tcPr>
            <w:tcW w:w="0" w:type="auto"/>
          </w:tcPr>
          <w:p w14:paraId="704D2DBC" w14:textId="77777777" w:rsidR="005D28E5" w:rsidRDefault="005D28E5" w:rsidP="001C1638">
            <w:r>
              <w:t>The Channel Access Engine can have multiple transmissions without performing an additional CCA on this Operating Channel providing the gap in between such transmissions does not exceed 16 µs. Otherwise, if this gap exceeds 16 µs and does not exceed 25 µs, the Initiating Device may continue transmissions provided that no energy was detected with a level above the ED threshold defined in clause 4.2.7.3.2.5 for a duration of one Observation Slot</w:t>
            </w:r>
          </w:p>
          <w:p w14:paraId="5BE08460" w14:textId="77777777" w:rsidR="005D28E5" w:rsidRDefault="005D28E5" w:rsidP="001C1638">
            <w:pPr>
              <w:rPr>
                <w:lang w:val="en-US" w:eastAsia="ja-JP"/>
              </w:rPr>
            </w:pPr>
            <w:r>
              <w:t xml:space="preserve">The Responding Device may perform transmissions on the current Operating Channel for the remaining Channel Occupancy Time. The Responding Device may have multiple transmissions on this Operating Channel provided that the gap in between such transmissions does not exceed 16 µs. When the transmissions by the Responding Device are </w:t>
            </w:r>
            <w:proofErr w:type="gramStart"/>
            <w:r>
              <w:t>completed</w:t>
            </w:r>
            <w:proofErr w:type="gramEnd"/>
            <w:r>
              <w:t xml:space="preserve"> the Responding Device shall proceed with step 3).</w:t>
            </w:r>
          </w:p>
        </w:tc>
      </w:tr>
    </w:tbl>
    <w:p w14:paraId="53A40FCF" w14:textId="77777777" w:rsidR="005D28E5" w:rsidRDefault="005D28E5" w:rsidP="00EB2F01"/>
    <w:p w14:paraId="66BBD46D" w14:textId="57FF4BD1" w:rsidR="00EB2F01" w:rsidRPr="00857015" w:rsidRDefault="00AA7D75" w:rsidP="00EB2F01">
      <w:pPr>
        <w:rPr>
          <w:lang w:eastAsia="ja-JP"/>
        </w:rPr>
      </w:pPr>
      <w:r>
        <w:t>Therefore</w:t>
      </w:r>
      <w:r w:rsidR="00280E7C">
        <w:t xml:space="preserve">, </w:t>
      </w:r>
      <w:r w:rsidR="00DD2A7D">
        <w:t xml:space="preserve">the case </w:t>
      </w:r>
      <w:r>
        <w:t>two</w:t>
      </w:r>
      <w:r w:rsidR="00512EAA">
        <w:t xml:space="preserve"> consecutive SL transmission </w:t>
      </w:r>
      <w:r w:rsidR="0014693F">
        <w:t xml:space="preserve">by the same UE </w:t>
      </w:r>
      <w:r w:rsidR="00476D3B">
        <w:t xml:space="preserve">should be considered. </w:t>
      </w:r>
      <w:r w:rsidR="002F2A49">
        <w:t>On the other hand, f</w:t>
      </w:r>
      <w:r w:rsidR="00476D3B">
        <w:t xml:space="preserve">or </w:t>
      </w:r>
      <w:r w:rsidR="00C63C1B" w:rsidRPr="00857015">
        <w:t xml:space="preserve">two consecutive SL transmissions between </w:t>
      </w:r>
      <w:r w:rsidR="00C63C1B">
        <w:t xml:space="preserve">different UEs as </w:t>
      </w:r>
      <w:r w:rsidR="00C63C1B" w:rsidRPr="00857015">
        <w:t>COT initiator and responder</w:t>
      </w:r>
      <w:r w:rsidR="00C63C1B">
        <w:t xml:space="preserve">, </w:t>
      </w:r>
      <w:r w:rsidR="003E46D3">
        <w:t xml:space="preserve">the </w:t>
      </w:r>
      <w:r w:rsidR="00C63C1B">
        <w:rPr>
          <w:lang w:eastAsia="ja-JP"/>
        </w:rPr>
        <w:t>gap &gt;=</w:t>
      </w:r>
      <w:r w:rsidR="00C63C1B">
        <w:t>25</w:t>
      </w:r>
      <w:r w:rsidR="00C63C1B" w:rsidRPr="00857015">
        <w:t>us</w:t>
      </w:r>
      <w:r w:rsidR="00C63C1B">
        <w:t xml:space="preserve"> is allowed. </w:t>
      </w:r>
      <w:r w:rsidR="002F2A49">
        <w:t xml:space="preserve">There is no issue on </w:t>
      </w:r>
      <w:r w:rsidR="002F2A49" w:rsidRPr="00857015">
        <w:t xml:space="preserve">two consecutive SL transmissions between </w:t>
      </w:r>
      <w:r w:rsidR="002F2A49">
        <w:t>different UEs</w:t>
      </w:r>
      <w:r w:rsidR="008E67A7">
        <w:t xml:space="preserve"> with </w:t>
      </w:r>
      <w:r w:rsidR="008E67A7">
        <w:rPr>
          <w:lang w:eastAsia="ja-JP"/>
        </w:rPr>
        <w:t>gap &gt;=</w:t>
      </w:r>
      <w:r w:rsidR="008E67A7">
        <w:t>25</w:t>
      </w:r>
      <w:r w:rsidR="008E67A7" w:rsidRPr="00857015">
        <w:t>us</w:t>
      </w:r>
      <w:r w:rsidR="002F2A49">
        <w:t>.</w:t>
      </w:r>
      <w:r w:rsidR="009B353A">
        <w:t xml:space="preserve"> For two consecutive SL transmissions</w:t>
      </w:r>
      <w:r w:rsidR="00885AD7">
        <w:t xml:space="preserve"> by same UEs</w:t>
      </w:r>
      <w:r w:rsidR="009B353A">
        <w:t xml:space="preserve">, </w:t>
      </w:r>
      <w:r w:rsidR="00885AD7">
        <w:t>there are two options as follows.</w:t>
      </w:r>
    </w:p>
    <w:p w14:paraId="4ED13AEE" w14:textId="5CA3CBAE" w:rsidR="00EB2F01" w:rsidRPr="00857015" w:rsidRDefault="00EB2F01" w:rsidP="007A2D3D">
      <w:pPr>
        <w:ind w:leftChars="200" w:left="400"/>
        <w:rPr>
          <w:lang w:eastAsia="ja-JP"/>
        </w:rPr>
      </w:pPr>
      <w:r w:rsidRPr="00857015">
        <w:rPr>
          <w:lang w:eastAsia="ja-JP"/>
        </w:rPr>
        <w:t>Option 1</w:t>
      </w:r>
      <w:r w:rsidR="003F7F01">
        <w:rPr>
          <w:lang w:eastAsia="ja-JP"/>
        </w:rPr>
        <w:t>:</w:t>
      </w:r>
      <w:r w:rsidRPr="00857015">
        <w:rPr>
          <w:lang w:eastAsia="ja-JP"/>
        </w:rPr>
        <w:t xml:space="preserve"> Even if (pre-)configured CPE starting positions</w:t>
      </w:r>
      <w:r w:rsidR="003E76E8">
        <w:rPr>
          <w:lang w:eastAsia="ja-JP"/>
        </w:rPr>
        <w:t xml:space="preserve"> </w:t>
      </w:r>
      <w:r w:rsidRPr="00857015">
        <w:rPr>
          <w:lang w:eastAsia="ja-JP"/>
        </w:rPr>
        <w:t>related to</w:t>
      </w:r>
      <w:r w:rsidR="00531B31" w:rsidRPr="00531B31">
        <w:rPr>
          <w:lang w:eastAsia="ja-JP"/>
        </w:rPr>
        <w:t xml:space="preserve"> </w:t>
      </w:r>
      <w:r w:rsidR="00531B31">
        <w:rPr>
          <w:lang w:eastAsia="ja-JP"/>
        </w:rPr>
        <w:t>gap &gt;=</w:t>
      </w:r>
      <w:r w:rsidR="00531B31">
        <w:t>25</w:t>
      </w:r>
      <w:r w:rsidR="00531B31" w:rsidRPr="00857015">
        <w:t>us</w:t>
      </w:r>
      <w:r w:rsidRPr="00857015">
        <w:rPr>
          <w:lang w:eastAsia="ja-JP"/>
        </w:rPr>
        <w:t xml:space="preserve">, for consecutive SL transmission, CPE starting positions related to </w:t>
      </w:r>
      <w:r w:rsidR="00531B31">
        <w:rPr>
          <w:lang w:eastAsia="ja-JP"/>
        </w:rPr>
        <w:t>gap=</w:t>
      </w:r>
      <w:r w:rsidR="00531B31">
        <w:t>16</w:t>
      </w:r>
      <w:r w:rsidR="00531B31" w:rsidRPr="00857015">
        <w:t>us</w:t>
      </w:r>
      <w:r w:rsidRPr="00857015">
        <w:rPr>
          <w:lang w:eastAsia="ja-JP"/>
        </w:rPr>
        <w:t xml:space="preserve"> is used.</w:t>
      </w:r>
    </w:p>
    <w:p w14:paraId="4BCE946D" w14:textId="12C9BAAA" w:rsidR="00EB2F01" w:rsidRPr="00857015" w:rsidRDefault="00EB2F01" w:rsidP="007A2D3D">
      <w:pPr>
        <w:ind w:leftChars="200" w:left="400"/>
        <w:rPr>
          <w:lang w:eastAsia="ja-JP"/>
        </w:rPr>
      </w:pPr>
      <w:r w:rsidRPr="00857015">
        <w:rPr>
          <w:lang w:eastAsia="ja-JP"/>
        </w:rPr>
        <w:t>Option 2</w:t>
      </w:r>
      <w:r w:rsidR="003F7F01">
        <w:rPr>
          <w:lang w:eastAsia="ja-JP"/>
        </w:rPr>
        <w:t>:</w:t>
      </w:r>
      <w:r w:rsidRPr="00857015">
        <w:rPr>
          <w:lang w:eastAsia="ja-JP"/>
        </w:rPr>
        <w:t xml:space="preserve"> If (pre-)configured CPE starting positions is related to </w:t>
      </w:r>
      <w:r w:rsidR="007E201E">
        <w:rPr>
          <w:lang w:eastAsia="ja-JP"/>
        </w:rPr>
        <w:t>gap &gt;=</w:t>
      </w:r>
      <w:r w:rsidR="007E201E">
        <w:t>25</w:t>
      </w:r>
      <w:r w:rsidR="007E201E" w:rsidRPr="00857015">
        <w:t>us</w:t>
      </w:r>
      <w:r w:rsidRPr="00857015">
        <w:rPr>
          <w:lang w:eastAsia="ja-JP"/>
        </w:rPr>
        <w:t>, the responding UE doesn't transmit consecutive transmissions</w:t>
      </w:r>
      <w:r w:rsidR="0029026C">
        <w:rPr>
          <w:lang w:eastAsia="ja-JP"/>
        </w:rPr>
        <w:t xml:space="preserve"> and the COT initiating UE </w:t>
      </w:r>
      <w:r w:rsidR="00ED319E">
        <w:rPr>
          <w:lang w:eastAsia="ja-JP"/>
        </w:rPr>
        <w:t xml:space="preserve">uses </w:t>
      </w:r>
      <w:r w:rsidR="00ED319E" w:rsidRPr="00857015">
        <w:rPr>
          <w:lang w:eastAsia="ja-JP"/>
        </w:rPr>
        <w:t xml:space="preserve">CPE starting positions related to </w:t>
      </w:r>
      <w:r w:rsidR="009D7037">
        <w:rPr>
          <w:lang w:eastAsia="ja-JP"/>
        </w:rPr>
        <w:t>gap &gt;=</w:t>
      </w:r>
      <w:r w:rsidR="009D7037">
        <w:t>25</w:t>
      </w:r>
      <w:r w:rsidR="009D7037" w:rsidRPr="00857015">
        <w:t>us</w:t>
      </w:r>
      <w:r w:rsidR="009D7037">
        <w:t>.</w:t>
      </w:r>
    </w:p>
    <w:p w14:paraId="38E5494D" w14:textId="085080DC" w:rsidR="001A18AA" w:rsidRPr="007A2D3D" w:rsidRDefault="00EB2F01" w:rsidP="008E7C01">
      <w:pPr>
        <w:rPr>
          <w:lang w:eastAsia="ja-JP"/>
        </w:rPr>
      </w:pPr>
      <w:r w:rsidRPr="00857015">
        <w:rPr>
          <w:lang w:eastAsia="ja-JP"/>
        </w:rPr>
        <w:t>Option 1 has merit to support to reduce gap for consecutive transmissions,</w:t>
      </w:r>
      <w:r w:rsidR="00AD0BEB">
        <w:rPr>
          <w:lang w:eastAsia="ja-JP"/>
        </w:rPr>
        <w:t xml:space="preserve"> however, </w:t>
      </w:r>
      <w:r w:rsidRPr="00857015">
        <w:rPr>
          <w:lang w:eastAsia="ja-JP"/>
        </w:rPr>
        <w:t>it</w:t>
      </w:r>
      <w:r w:rsidR="00DD789A">
        <w:rPr>
          <w:lang w:eastAsia="ja-JP"/>
        </w:rPr>
        <w:t xml:space="preserve"> will</w:t>
      </w:r>
      <w:r w:rsidRPr="00857015">
        <w:rPr>
          <w:lang w:eastAsia="ja-JP"/>
        </w:rPr>
        <w:t xml:space="preserve"> block transmission from other UEs with FDM in the resource pool. In option 2, for the responding devise, ETSI mentioned, the gap in between such transmissions does not exceed 16 µs. If (pre-)configured sta</w:t>
      </w:r>
      <w:r w:rsidR="00D50382">
        <w:rPr>
          <w:lang w:eastAsia="ja-JP"/>
        </w:rPr>
        <w:t>r</w:t>
      </w:r>
      <w:r w:rsidRPr="00857015">
        <w:rPr>
          <w:lang w:eastAsia="ja-JP"/>
        </w:rPr>
        <w:t xml:space="preserve">ting position is related to </w:t>
      </w:r>
      <w:r w:rsidR="00862F4E">
        <w:rPr>
          <w:lang w:eastAsia="ja-JP"/>
        </w:rPr>
        <w:t>gap &gt;=</w:t>
      </w:r>
      <w:r w:rsidR="00862F4E">
        <w:t>25</w:t>
      </w:r>
      <w:r w:rsidR="00862F4E" w:rsidRPr="00857015">
        <w:t>us</w:t>
      </w:r>
      <w:r w:rsidRPr="00857015">
        <w:rPr>
          <w:lang w:eastAsia="ja-JP"/>
        </w:rPr>
        <w:t xml:space="preserve">, the responding UE doesn't transmit consecutive </w:t>
      </w:r>
      <w:r w:rsidR="00862F4E">
        <w:rPr>
          <w:lang w:eastAsia="ja-JP"/>
        </w:rPr>
        <w:t>SL transmissions</w:t>
      </w:r>
      <w:r w:rsidRPr="00857015">
        <w:rPr>
          <w:lang w:eastAsia="ja-JP"/>
        </w:rPr>
        <w:t xml:space="preserve">. </w:t>
      </w:r>
      <w:r w:rsidR="00862F4E">
        <w:rPr>
          <w:rFonts w:hint="eastAsia"/>
          <w:lang w:eastAsia="ja-JP"/>
        </w:rPr>
        <w:t>We</w:t>
      </w:r>
      <w:r w:rsidRPr="00857015">
        <w:rPr>
          <w:lang w:eastAsia="ja-JP"/>
        </w:rPr>
        <w:t xml:space="preserve"> think </w:t>
      </w:r>
      <w:r w:rsidR="00890482">
        <w:rPr>
          <w:lang w:eastAsia="ja-JP"/>
        </w:rPr>
        <w:t>o</w:t>
      </w:r>
      <w:r w:rsidR="00810FA0">
        <w:rPr>
          <w:lang w:eastAsia="ja-JP"/>
        </w:rPr>
        <w:t xml:space="preserve">ption 2 is simpler than option 1. </w:t>
      </w:r>
      <w:r w:rsidR="00D855D2">
        <w:rPr>
          <w:lang w:eastAsia="ja-JP"/>
        </w:rPr>
        <w:t>W</w:t>
      </w:r>
      <w:r w:rsidR="00810FA0">
        <w:rPr>
          <w:lang w:eastAsia="ja-JP"/>
        </w:rPr>
        <w:t>e propose option 2.</w:t>
      </w:r>
    </w:p>
    <w:p w14:paraId="75AFB957" w14:textId="030098FB" w:rsidR="00810FA0" w:rsidRPr="00857015" w:rsidRDefault="00810FA0" w:rsidP="00810FA0">
      <w:pPr>
        <w:rPr>
          <w:lang w:eastAsia="ja-JP"/>
        </w:rPr>
      </w:pPr>
      <w:r w:rsidRPr="007A2D3D">
        <w:rPr>
          <w:b/>
          <w:bCs/>
          <w:lang w:val="en-US" w:eastAsia="ja-JP"/>
        </w:rPr>
        <w:t xml:space="preserve">Proposal </w:t>
      </w:r>
      <w:r w:rsidR="00366430" w:rsidRPr="007A2D3D">
        <w:rPr>
          <w:b/>
          <w:bCs/>
          <w:lang w:val="en-US" w:eastAsia="ja-JP"/>
        </w:rPr>
        <w:t>5</w:t>
      </w:r>
      <w:r>
        <w:rPr>
          <w:lang w:val="en-US" w:eastAsia="ja-JP"/>
        </w:rPr>
        <w:t>:</w:t>
      </w:r>
      <w:r w:rsidRPr="00810FA0">
        <w:rPr>
          <w:lang w:eastAsia="ja-JP"/>
        </w:rPr>
        <w:t xml:space="preserve"> </w:t>
      </w:r>
      <w:r>
        <w:rPr>
          <w:lang w:eastAsia="ja-JP"/>
        </w:rPr>
        <w:t xml:space="preserve">For </w:t>
      </w:r>
      <w:r w:rsidRPr="001C1638">
        <w:rPr>
          <w:color w:val="000000"/>
        </w:rPr>
        <w:t>Type 2 channel access to transmit PSCCH/PSSCH within a COT</w:t>
      </w:r>
      <w:r>
        <w:rPr>
          <w:lang w:eastAsia="ja-JP"/>
        </w:rPr>
        <w:t>, i</w:t>
      </w:r>
      <w:r w:rsidRPr="00857015">
        <w:rPr>
          <w:lang w:eastAsia="ja-JP"/>
        </w:rPr>
        <w:t xml:space="preserve">f (pre-)configured CPE starting positions is related to </w:t>
      </w:r>
      <w:r>
        <w:rPr>
          <w:lang w:eastAsia="ja-JP"/>
        </w:rPr>
        <w:t>gap &gt;=</w:t>
      </w:r>
      <w:r>
        <w:t>25</w:t>
      </w:r>
      <w:r w:rsidRPr="00857015">
        <w:t>us</w:t>
      </w:r>
      <w:r w:rsidRPr="00857015">
        <w:rPr>
          <w:lang w:eastAsia="ja-JP"/>
        </w:rPr>
        <w:t>, the responding UE doesn't transmit consecutive transmissions</w:t>
      </w:r>
      <w:r>
        <w:rPr>
          <w:lang w:eastAsia="ja-JP"/>
        </w:rPr>
        <w:t xml:space="preserve"> and the COT initiating UE uses </w:t>
      </w:r>
      <w:r w:rsidRPr="00857015">
        <w:rPr>
          <w:lang w:eastAsia="ja-JP"/>
        </w:rPr>
        <w:t xml:space="preserve">CPE starting positions related to </w:t>
      </w:r>
      <w:r>
        <w:rPr>
          <w:lang w:eastAsia="ja-JP"/>
        </w:rPr>
        <w:t>gap &gt;=</w:t>
      </w:r>
      <w:r>
        <w:t>25</w:t>
      </w:r>
      <w:r w:rsidRPr="00857015">
        <w:t>us</w:t>
      </w:r>
      <w:r>
        <w:t>.</w:t>
      </w:r>
    </w:p>
    <w:p w14:paraId="3DAA48A0" w14:textId="14EA9168" w:rsidR="00E57B1D" w:rsidRDefault="00405053" w:rsidP="00E57B1D">
      <w:pPr>
        <w:pStyle w:val="2"/>
      </w:pPr>
      <w:r w:rsidRPr="00405053">
        <w:lastRenderedPageBreak/>
        <w:t>Multi-consecutive slots transmission (</w:t>
      </w:r>
      <w:proofErr w:type="spellStart"/>
      <w:r w:rsidRPr="00405053">
        <w:t>MCSt</w:t>
      </w:r>
      <w:proofErr w:type="spellEnd"/>
      <w:r w:rsidRPr="00405053">
        <w:t>)</w:t>
      </w:r>
    </w:p>
    <w:p w14:paraId="03CE9323" w14:textId="35D9BE35" w:rsidR="00845FCF" w:rsidRDefault="00845FCF" w:rsidP="00845FCF">
      <w:pPr>
        <w:rPr>
          <w:lang w:eastAsia="ja-JP"/>
        </w:rPr>
      </w:pPr>
      <w:r>
        <w:rPr>
          <w:lang w:eastAsia="ja-JP"/>
        </w:rPr>
        <w:t>Following was</w:t>
      </w:r>
      <w:r w:rsidR="00745AAB">
        <w:rPr>
          <w:lang w:eastAsia="ja-JP"/>
        </w:rPr>
        <w:t xml:space="preserve"> working assumption in RAN1#114</w:t>
      </w:r>
      <w:r>
        <w:rPr>
          <w:lang w:eastAsia="ja-JP"/>
        </w:rPr>
        <w:t>.</w:t>
      </w:r>
    </w:p>
    <w:tbl>
      <w:tblPr>
        <w:tblStyle w:val="afb"/>
        <w:tblW w:w="0" w:type="auto"/>
        <w:tblLook w:val="04A0" w:firstRow="1" w:lastRow="0" w:firstColumn="1" w:lastColumn="0" w:noHBand="0" w:noVBand="1"/>
      </w:tblPr>
      <w:tblGrid>
        <w:gridCol w:w="9630"/>
      </w:tblGrid>
      <w:tr w:rsidR="00845FCF" w14:paraId="62A2FC59" w14:textId="77777777" w:rsidTr="00845FCF">
        <w:tc>
          <w:tcPr>
            <w:tcW w:w="0" w:type="auto"/>
          </w:tcPr>
          <w:p w14:paraId="11F3AB22" w14:textId="77777777" w:rsidR="00745AAB" w:rsidRPr="00857015" w:rsidRDefault="00745AAB" w:rsidP="00745AAB">
            <w:pPr>
              <w:autoSpaceDE w:val="0"/>
              <w:autoSpaceDN w:val="0"/>
              <w:jc w:val="both"/>
              <w:rPr>
                <w:bCs/>
                <w:highlight w:val="darkYellow"/>
              </w:rPr>
            </w:pPr>
            <w:r w:rsidRPr="00857015">
              <w:rPr>
                <w:bCs/>
                <w:highlight w:val="darkYellow"/>
              </w:rPr>
              <w:t>Working assumption</w:t>
            </w:r>
          </w:p>
          <w:p w14:paraId="7AB73CC3" w14:textId="3C4E51E0" w:rsidR="00845FCF" w:rsidRDefault="00745AAB" w:rsidP="007A2D3D">
            <w:pPr>
              <w:autoSpaceDE w:val="0"/>
              <w:autoSpaceDN w:val="0"/>
              <w:jc w:val="both"/>
            </w:pPr>
            <w:r w:rsidRPr="00857015">
              <w:t xml:space="preserve">When UE performs Type 1 channel access for a </w:t>
            </w:r>
            <w:proofErr w:type="spellStart"/>
            <w:r w:rsidRPr="00857015">
              <w:t>MCSt</w:t>
            </w:r>
            <w:proofErr w:type="spellEnd"/>
            <w:r w:rsidRPr="00857015">
              <w:t xml:space="preserve"> carrying multiple TBs, the CAPC value to be used in Type 1 channel access is the highest CAPC value (lowest CAPC level) associated with the multiple </w:t>
            </w:r>
            <w:proofErr w:type="spellStart"/>
            <w:r w:rsidRPr="00857015">
              <w:t>TBs.</w:t>
            </w:r>
            <w:proofErr w:type="spellEnd"/>
          </w:p>
        </w:tc>
      </w:tr>
    </w:tbl>
    <w:p w14:paraId="28F0FF0A" w14:textId="77777777" w:rsidR="00915511" w:rsidRDefault="00915511" w:rsidP="00845FCF">
      <w:pPr>
        <w:rPr>
          <w:lang w:eastAsia="ja-JP"/>
        </w:rPr>
      </w:pPr>
    </w:p>
    <w:p w14:paraId="39461B94" w14:textId="62A594F5" w:rsidR="000C0553" w:rsidRDefault="00815394" w:rsidP="00845FCF">
      <w:pPr>
        <w:rPr>
          <w:lang w:eastAsia="ja-JP"/>
        </w:rPr>
      </w:pPr>
      <w:r>
        <w:rPr>
          <w:lang w:eastAsia="ja-JP"/>
        </w:rPr>
        <w:t xml:space="preserve">When a UE initiate COT, the UE knows </w:t>
      </w:r>
      <w:r w:rsidR="00335C71">
        <w:rPr>
          <w:lang w:eastAsia="ja-JP"/>
        </w:rPr>
        <w:t xml:space="preserve">its </w:t>
      </w:r>
      <w:r>
        <w:rPr>
          <w:lang w:eastAsia="ja-JP"/>
        </w:rPr>
        <w:t xml:space="preserve">own resource reservation in later slots.  </w:t>
      </w:r>
      <w:r w:rsidR="00351AE2" w:rsidRPr="00351AE2">
        <w:rPr>
          <w:lang w:eastAsia="ja-JP"/>
        </w:rPr>
        <w:t xml:space="preserve">The </w:t>
      </w:r>
      <w:r w:rsidR="00AE725D">
        <w:rPr>
          <w:lang w:eastAsia="ja-JP"/>
        </w:rPr>
        <w:t xml:space="preserve">COT </w:t>
      </w:r>
      <w:r w:rsidR="00351AE2" w:rsidRPr="00351AE2">
        <w:rPr>
          <w:lang w:eastAsia="ja-JP"/>
        </w:rPr>
        <w:t>initiating UE can use own COT for multiple TBs as much as possible</w:t>
      </w:r>
      <w:r w:rsidR="00351AE2">
        <w:rPr>
          <w:rFonts w:hint="eastAsia"/>
          <w:lang w:eastAsia="ja-JP"/>
        </w:rPr>
        <w:t xml:space="preserve"> </w:t>
      </w:r>
      <w:r w:rsidR="00351AE2">
        <w:rPr>
          <w:lang w:eastAsia="ja-JP"/>
        </w:rPr>
        <w:t xml:space="preserve">if COT </w:t>
      </w:r>
      <w:r w:rsidR="00B643F1">
        <w:rPr>
          <w:lang w:eastAsia="ja-JP"/>
        </w:rPr>
        <w:t>sharing</w:t>
      </w:r>
      <w:r w:rsidR="00351AE2">
        <w:rPr>
          <w:lang w:eastAsia="ja-JP"/>
        </w:rPr>
        <w:t xml:space="preserve"> information indicates larger CAPC </w:t>
      </w:r>
      <w:r w:rsidR="00381B6E">
        <w:rPr>
          <w:lang w:eastAsia="ja-JP"/>
        </w:rPr>
        <w:t>value</w:t>
      </w:r>
      <w:r w:rsidR="00B643F1">
        <w:rPr>
          <w:lang w:eastAsia="ja-JP"/>
        </w:rPr>
        <w:t xml:space="preserve"> associated with the multiple </w:t>
      </w:r>
      <w:proofErr w:type="spellStart"/>
      <w:r w:rsidR="00B643F1">
        <w:rPr>
          <w:lang w:eastAsia="ja-JP"/>
        </w:rPr>
        <w:t>TBs</w:t>
      </w:r>
      <w:r w:rsidR="00351AE2" w:rsidRPr="00351AE2">
        <w:rPr>
          <w:lang w:eastAsia="ja-JP"/>
        </w:rPr>
        <w:t>.</w:t>
      </w:r>
      <w:proofErr w:type="spellEnd"/>
      <w:r w:rsidR="005361EB">
        <w:rPr>
          <w:lang w:eastAsia="ja-JP"/>
        </w:rPr>
        <w:t xml:space="preserve">  </w:t>
      </w:r>
      <w:r w:rsidR="005361EB" w:rsidRPr="005361EB">
        <w:rPr>
          <w:rFonts w:hint="eastAsia"/>
          <w:lang w:eastAsia="ja-JP"/>
        </w:rPr>
        <w:t xml:space="preserve">Even in other than </w:t>
      </w:r>
      <w:proofErr w:type="spellStart"/>
      <w:r w:rsidR="005361EB" w:rsidRPr="005361EB">
        <w:rPr>
          <w:rFonts w:hint="eastAsia"/>
          <w:lang w:eastAsia="ja-JP"/>
        </w:rPr>
        <w:t>MCSt</w:t>
      </w:r>
      <w:proofErr w:type="spellEnd"/>
      <w:r w:rsidR="005361EB" w:rsidRPr="005361EB">
        <w:rPr>
          <w:rFonts w:hint="eastAsia"/>
          <w:lang w:eastAsia="ja-JP"/>
        </w:rPr>
        <w:t xml:space="preserve"> case, when a UE has multiple TBs,</w:t>
      </w:r>
      <w:r w:rsidR="006C0891">
        <w:rPr>
          <w:lang w:eastAsia="ja-JP"/>
        </w:rPr>
        <w:t xml:space="preserve"> </w:t>
      </w:r>
      <w:r w:rsidR="005361EB" w:rsidRPr="005361EB">
        <w:rPr>
          <w:rFonts w:hint="eastAsia"/>
          <w:lang w:eastAsia="ja-JP"/>
        </w:rPr>
        <w:t xml:space="preserve">the highest CAPC value (lower CAPC level) should be </w:t>
      </w:r>
      <w:r w:rsidR="00384266">
        <w:rPr>
          <w:lang w:eastAsia="ja-JP"/>
        </w:rPr>
        <w:t>used</w:t>
      </w:r>
      <w:r w:rsidR="00AB3E36">
        <w:rPr>
          <w:lang w:eastAsia="ja-JP"/>
        </w:rPr>
        <w:t>.</w:t>
      </w:r>
    </w:p>
    <w:p w14:paraId="7EE6138B" w14:textId="15837ED9" w:rsidR="00B643F1" w:rsidRPr="00845FCF" w:rsidRDefault="00FF718A" w:rsidP="009759EF">
      <w:pPr>
        <w:rPr>
          <w:lang w:eastAsia="ja-JP"/>
        </w:rPr>
      </w:pPr>
      <w:r w:rsidRPr="009759EF">
        <w:rPr>
          <w:b/>
          <w:bCs/>
          <w:lang w:eastAsia="ja-JP"/>
        </w:rPr>
        <w:t>Proposal</w:t>
      </w:r>
      <w:r w:rsidR="00467013" w:rsidRPr="009759EF">
        <w:rPr>
          <w:b/>
          <w:bCs/>
          <w:lang w:eastAsia="ja-JP"/>
        </w:rPr>
        <w:t xml:space="preserve"> </w:t>
      </w:r>
      <w:r w:rsidR="00A14CF8">
        <w:rPr>
          <w:b/>
          <w:bCs/>
          <w:lang w:eastAsia="ja-JP"/>
        </w:rPr>
        <w:t>6</w:t>
      </w:r>
      <w:r w:rsidR="00B643F1">
        <w:rPr>
          <w:lang w:eastAsia="ja-JP"/>
        </w:rPr>
        <w:t xml:space="preserve">: </w:t>
      </w:r>
      <w:r w:rsidRPr="000C0553">
        <w:rPr>
          <w:lang w:eastAsia="ja-JP"/>
        </w:rPr>
        <w:t>When UE performs Type 1 channel access for carrying multiple TBs</w:t>
      </w:r>
      <w:r w:rsidR="00430ADD">
        <w:rPr>
          <w:lang w:eastAsia="ja-JP"/>
        </w:rPr>
        <w:t xml:space="preserve"> in a COT</w:t>
      </w:r>
      <w:r>
        <w:rPr>
          <w:lang w:eastAsia="ja-JP"/>
        </w:rPr>
        <w:t xml:space="preserve">, </w:t>
      </w:r>
      <w:r w:rsidR="00B643F1">
        <w:rPr>
          <w:lang w:eastAsia="ja-JP"/>
        </w:rPr>
        <w:t>T</w:t>
      </w:r>
      <w:r w:rsidR="00B643F1" w:rsidRPr="00B643F1">
        <w:rPr>
          <w:lang w:eastAsia="ja-JP"/>
        </w:rPr>
        <w:t xml:space="preserve">he CAPC value to be used in Type 1 channel access is the largest CAPC value (lowest CAPC level) associated with the multiple </w:t>
      </w:r>
      <w:proofErr w:type="spellStart"/>
      <w:r w:rsidR="00B643F1" w:rsidRPr="00B643F1">
        <w:rPr>
          <w:lang w:eastAsia="ja-JP"/>
        </w:rPr>
        <w:t>TBs.</w:t>
      </w:r>
      <w:proofErr w:type="spellEnd"/>
    </w:p>
    <w:p w14:paraId="05D63E6A" w14:textId="4887E624" w:rsidR="004A31AC" w:rsidRPr="00433937" w:rsidRDefault="004A31AC" w:rsidP="004A31AC">
      <w:pPr>
        <w:pStyle w:val="2"/>
      </w:pPr>
      <w:r>
        <w:rPr>
          <w:lang w:eastAsia="ja-JP"/>
        </w:rPr>
        <w:t>Multi-chann</w:t>
      </w:r>
      <w:r w:rsidR="00943CF0">
        <w:rPr>
          <w:lang w:eastAsia="ja-JP"/>
        </w:rPr>
        <w:t>e</w:t>
      </w:r>
      <w:r>
        <w:rPr>
          <w:lang w:eastAsia="ja-JP"/>
        </w:rPr>
        <w:t>l access procedures</w:t>
      </w:r>
    </w:p>
    <w:p w14:paraId="380F1EF9" w14:textId="1758C5BA" w:rsidR="00997B39" w:rsidRPr="00AD4107" w:rsidRDefault="00470F15" w:rsidP="00AD73D1">
      <w:pPr>
        <w:rPr>
          <w:lang w:eastAsia="ja-JP"/>
        </w:rPr>
      </w:pPr>
      <w:r w:rsidRPr="00AD4107">
        <w:rPr>
          <w:rFonts w:hint="eastAsia"/>
          <w:lang w:eastAsia="ja-JP"/>
        </w:rPr>
        <w:t>F</w:t>
      </w:r>
      <w:r w:rsidRPr="00AD4107">
        <w:rPr>
          <w:lang w:eastAsia="ja-JP"/>
        </w:rPr>
        <w:t xml:space="preserve">ollowing was discussed in </w:t>
      </w:r>
      <w:proofErr w:type="gramStart"/>
      <w:r w:rsidRPr="00AD4107">
        <w:rPr>
          <w:lang w:eastAsia="ja-JP"/>
        </w:rPr>
        <w:t>FLS[</w:t>
      </w:r>
      <w:proofErr w:type="gramEnd"/>
      <w:r w:rsidR="00732BAD">
        <w:rPr>
          <w:lang w:eastAsia="ja-JP"/>
        </w:rPr>
        <w:t>2</w:t>
      </w:r>
      <w:r w:rsidRPr="00AD4107">
        <w:rPr>
          <w:lang w:eastAsia="ja-JP"/>
        </w:rPr>
        <w:t>].</w:t>
      </w:r>
    </w:p>
    <w:tbl>
      <w:tblPr>
        <w:tblStyle w:val="afb"/>
        <w:tblW w:w="0" w:type="auto"/>
        <w:tblLook w:val="04A0" w:firstRow="1" w:lastRow="0" w:firstColumn="1" w:lastColumn="0" w:noHBand="0" w:noVBand="1"/>
      </w:tblPr>
      <w:tblGrid>
        <w:gridCol w:w="9630"/>
      </w:tblGrid>
      <w:tr w:rsidR="00470F15" w:rsidRPr="00AD4107" w14:paraId="2218564A" w14:textId="77777777" w:rsidTr="00470F15">
        <w:tc>
          <w:tcPr>
            <w:tcW w:w="9630" w:type="dxa"/>
          </w:tcPr>
          <w:p w14:paraId="23A20249" w14:textId="77777777" w:rsidR="00AD4107" w:rsidRPr="007A2D3D" w:rsidRDefault="00AD4107" w:rsidP="00AD4107">
            <w:pPr>
              <w:autoSpaceDE w:val="0"/>
              <w:autoSpaceDN w:val="0"/>
              <w:spacing w:before="120" w:after="0"/>
              <w:jc w:val="both"/>
            </w:pPr>
            <w:r w:rsidRPr="007A2D3D">
              <w:rPr>
                <w:b/>
                <w:bCs/>
              </w:rPr>
              <w:t xml:space="preserve">Proposal 4 (I): </w:t>
            </w:r>
          </w:p>
          <w:p w14:paraId="4E6F623B" w14:textId="4F50B71C" w:rsidR="00470F15" w:rsidRPr="007A2D3D" w:rsidRDefault="00AD4107" w:rsidP="007A2D3D">
            <w:pPr>
              <w:pStyle w:val="aff3"/>
              <w:numPr>
                <w:ilvl w:val="0"/>
                <w:numId w:val="11"/>
              </w:numPr>
              <w:autoSpaceDE w:val="0"/>
              <w:autoSpaceDN w:val="0"/>
              <w:spacing w:after="0" w:line="259" w:lineRule="auto"/>
              <w:ind w:leftChars="0"/>
              <w:jc w:val="both"/>
              <w:rPr>
                <w:lang w:val="en-US"/>
              </w:rPr>
            </w:pPr>
            <w:r w:rsidRPr="007A2D3D">
              <w:rPr>
                <w:lang w:val="en-US"/>
              </w:rPr>
              <w:t>For dynamic channel access mode with multi-channel case in SL-U, both NR-U DL Type A and Type B multi-channel access procedures are supported for multiple S-SSB transmissions on multiple channels.</w:t>
            </w:r>
          </w:p>
        </w:tc>
      </w:tr>
    </w:tbl>
    <w:p w14:paraId="52E1482E" w14:textId="77777777" w:rsidR="00470F15" w:rsidRDefault="00470F15" w:rsidP="00AD73D1">
      <w:pPr>
        <w:rPr>
          <w:lang w:eastAsia="ja-JP"/>
        </w:rPr>
      </w:pPr>
    </w:p>
    <w:p w14:paraId="258EEA68" w14:textId="392CA1F8" w:rsidR="00A40357" w:rsidRDefault="00C23233" w:rsidP="00AD73D1">
      <w:pPr>
        <w:rPr>
          <w:lang w:eastAsia="ja-JP"/>
        </w:rPr>
      </w:pPr>
      <w:r>
        <w:rPr>
          <w:rFonts w:hint="eastAsia"/>
          <w:lang w:eastAsia="ja-JP"/>
        </w:rPr>
        <w:t>F</w:t>
      </w:r>
      <w:r>
        <w:rPr>
          <w:lang w:eastAsia="ja-JP"/>
        </w:rPr>
        <w:t xml:space="preserve">or S-SSB, </w:t>
      </w:r>
      <w:r w:rsidR="000E755B">
        <w:rPr>
          <w:lang w:eastAsia="ja-JP"/>
        </w:rPr>
        <w:t xml:space="preserve">UE may </w:t>
      </w:r>
      <w:r w:rsidR="00A0452A" w:rsidRPr="00A0452A">
        <w:rPr>
          <w:lang w:eastAsia="ja-JP"/>
        </w:rPr>
        <w:t>transmit S-SSB</w:t>
      </w:r>
      <w:r w:rsidR="000E755B">
        <w:rPr>
          <w:lang w:eastAsia="ja-JP"/>
        </w:rPr>
        <w:t xml:space="preserve"> repetition</w:t>
      </w:r>
      <w:r w:rsidR="00A0452A" w:rsidRPr="00A0452A">
        <w:rPr>
          <w:lang w:eastAsia="ja-JP"/>
        </w:rPr>
        <w:t xml:space="preserve"> in more than one RB</w:t>
      </w:r>
      <w:r w:rsidR="004A1A81">
        <w:rPr>
          <w:lang w:eastAsia="ja-JP"/>
        </w:rPr>
        <w:t xml:space="preserve"> </w:t>
      </w:r>
      <w:r w:rsidR="0042696A">
        <w:rPr>
          <w:lang w:eastAsia="ja-JP"/>
        </w:rPr>
        <w:t>set</w:t>
      </w:r>
      <w:r w:rsidR="00CC4515">
        <w:rPr>
          <w:lang w:eastAsia="ja-JP"/>
        </w:rPr>
        <w:t>s</w:t>
      </w:r>
      <w:r w:rsidR="00534321">
        <w:rPr>
          <w:lang w:eastAsia="ja-JP"/>
        </w:rPr>
        <w:t xml:space="preserve"> as shown in</w:t>
      </w:r>
      <w:r w:rsidR="00534321">
        <w:rPr>
          <w:rFonts w:hint="eastAsia"/>
          <w:lang w:eastAsia="ja-JP"/>
        </w:rPr>
        <w:t xml:space="preserve"> </w:t>
      </w:r>
      <w:r w:rsidR="00534321">
        <w:rPr>
          <w:lang w:eastAsia="ja-JP"/>
        </w:rPr>
        <w:fldChar w:fldCharType="begin"/>
      </w:r>
      <w:r w:rsidR="00534321">
        <w:rPr>
          <w:lang w:eastAsia="ja-JP"/>
        </w:rPr>
        <w:instrText xml:space="preserve"> REF _Ref146642058 \h </w:instrText>
      </w:r>
      <w:r w:rsidR="00534321">
        <w:rPr>
          <w:lang w:eastAsia="ja-JP"/>
        </w:rPr>
      </w:r>
      <w:r w:rsidR="00534321">
        <w:rPr>
          <w:lang w:eastAsia="ja-JP"/>
        </w:rPr>
        <w:fldChar w:fldCharType="separate"/>
      </w:r>
      <w:r w:rsidR="00EA7C40">
        <w:t xml:space="preserve">Figure </w:t>
      </w:r>
      <w:r w:rsidR="00EA7C40">
        <w:rPr>
          <w:noProof/>
        </w:rPr>
        <w:t>2</w:t>
      </w:r>
      <w:r w:rsidR="00534321">
        <w:rPr>
          <w:lang w:eastAsia="ja-JP"/>
        </w:rPr>
        <w:fldChar w:fldCharType="end"/>
      </w:r>
      <w:r w:rsidR="00534321">
        <w:rPr>
          <w:lang w:eastAsia="ja-JP"/>
        </w:rPr>
        <w:t>. W</w:t>
      </w:r>
      <w:r w:rsidR="00857CE6">
        <w:rPr>
          <w:lang w:eastAsia="ja-JP"/>
        </w:rPr>
        <w:t xml:space="preserve">hen </w:t>
      </w:r>
      <w:r w:rsidR="004D28FA">
        <w:rPr>
          <w:lang w:eastAsia="ja-JP"/>
        </w:rPr>
        <w:t>multiple COT</w:t>
      </w:r>
      <w:r w:rsidR="00CD1200">
        <w:rPr>
          <w:lang w:eastAsia="ja-JP"/>
        </w:rPr>
        <w:t>s</w:t>
      </w:r>
      <w:r w:rsidR="004D28FA">
        <w:rPr>
          <w:lang w:eastAsia="ja-JP"/>
        </w:rPr>
        <w:t xml:space="preserve"> </w:t>
      </w:r>
      <w:r w:rsidR="00CD1200">
        <w:rPr>
          <w:lang w:eastAsia="ja-JP"/>
        </w:rPr>
        <w:t>are</w:t>
      </w:r>
      <w:r w:rsidR="004D28FA">
        <w:rPr>
          <w:lang w:eastAsia="ja-JP"/>
        </w:rPr>
        <w:t xml:space="preserve"> </w:t>
      </w:r>
      <w:r w:rsidR="00494DA9">
        <w:rPr>
          <w:lang w:eastAsia="ja-JP"/>
        </w:rPr>
        <w:t>shared</w:t>
      </w:r>
      <w:r w:rsidR="00D946C6">
        <w:rPr>
          <w:lang w:eastAsia="ja-JP"/>
        </w:rPr>
        <w:t xml:space="preserve">, </w:t>
      </w:r>
      <w:r w:rsidR="00357267">
        <w:rPr>
          <w:lang w:eastAsia="ja-JP"/>
        </w:rPr>
        <w:t>Type 2 channel access</w:t>
      </w:r>
      <w:r w:rsidR="00357267" w:rsidDel="00857CE6">
        <w:rPr>
          <w:lang w:eastAsia="ja-JP"/>
        </w:rPr>
        <w:t xml:space="preserve"> </w:t>
      </w:r>
      <w:r w:rsidR="00357267">
        <w:rPr>
          <w:lang w:eastAsia="ja-JP"/>
        </w:rPr>
        <w:t>is used</w:t>
      </w:r>
      <w:r w:rsidR="00D946C6">
        <w:rPr>
          <w:lang w:eastAsia="ja-JP"/>
        </w:rPr>
        <w:t xml:space="preserve"> </w:t>
      </w:r>
      <w:r w:rsidR="00426FAC">
        <w:rPr>
          <w:lang w:eastAsia="ja-JP"/>
        </w:rPr>
        <w:t>for each shared COTs</w:t>
      </w:r>
      <w:r w:rsidR="00357267">
        <w:rPr>
          <w:lang w:eastAsia="ja-JP"/>
        </w:rPr>
        <w:t xml:space="preserve">. </w:t>
      </w:r>
      <w:r w:rsidR="00FC7919">
        <w:rPr>
          <w:lang w:eastAsia="ja-JP"/>
        </w:rPr>
        <w:t xml:space="preserve">For outside COT, Type 1 channel access or Type 2A channel access </w:t>
      </w:r>
      <w:r w:rsidR="00192EAF">
        <w:rPr>
          <w:lang w:eastAsia="ja-JP"/>
        </w:rPr>
        <w:t xml:space="preserve">with at most </w:t>
      </w:r>
      <w:r w:rsidR="00E80A6D">
        <w:rPr>
          <w:lang w:eastAsia="ja-JP"/>
        </w:rPr>
        <w:t>1</w:t>
      </w:r>
      <w:r w:rsidR="00192EAF">
        <w:rPr>
          <w:lang w:eastAsia="ja-JP"/>
        </w:rPr>
        <w:t xml:space="preserve"> </w:t>
      </w:r>
      <w:r w:rsidR="00E80A6D">
        <w:rPr>
          <w:lang w:eastAsia="ja-JP"/>
        </w:rPr>
        <w:t>msec and 1/20 duty cycle</w:t>
      </w:r>
      <w:r w:rsidR="00192EAF">
        <w:rPr>
          <w:lang w:eastAsia="ja-JP"/>
        </w:rPr>
        <w:t xml:space="preserve"> is used. </w:t>
      </w:r>
      <w:r w:rsidR="00B91E4D">
        <w:rPr>
          <w:lang w:eastAsia="ja-JP"/>
        </w:rPr>
        <w:t>W</w:t>
      </w:r>
      <w:r w:rsidR="00163C3F">
        <w:rPr>
          <w:lang w:eastAsia="ja-JP"/>
        </w:rPr>
        <w:t xml:space="preserve">hen </w:t>
      </w:r>
      <w:r w:rsidR="00BE3541">
        <w:rPr>
          <w:lang w:eastAsia="ja-JP"/>
        </w:rPr>
        <w:t xml:space="preserve">any </w:t>
      </w:r>
      <w:r w:rsidR="00163C3F">
        <w:rPr>
          <w:lang w:eastAsia="ja-JP"/>
        </w:rPr>
        <w:t>CO</w:t>
      </w:r>
      <w:r w:rsidR="00BE3541">
        <w:rPr>
          <w:lang w:eastAsia="ja-JP"/>
        </w:rPr>
        <w:t>T</w:t>
      </w:r>
      <w:r w:rsidR="00163C3F">
        <w:rPr>
          <w:lang w:eastAsia="ja-JP"/>
        </w:rPr>
        <w:t xml:space="preserve"> </w:t>
      </w:r>
      <w:r w:rsidR="00BE3541">
        <w:rPr>
          <w:lang w:eastAsia="ja-JP"/>
        </w:rPr>
        <w:t>is</w:t>
      </w:r>
      <w:r w:rsidR="00163C3F">
        <w:rPr>
          <w:lang w:eastAsia="ja-JP"/>
        </w:rPr>
        <w:t xml:space="preserve"> not initiated</w:t>
      </w:r>
      <w:r w:rsidR="00657ACC">
        <w:rPr>
          <w:lang w:eastAsia="ja-JP"/>
        </w:rPr>
        <w:t>, the UE transmit S-SSB on only anchor RB set</w:t>
      </w:r>
      <w:r w:rsidR="00335827">
        <w:rPr>
          <w:lang w:eastAsia="ja-JP"/>
        </w:rPr>
        <w:t xml:space="preserve"> of S-SSB</w:t>
      </w:r>
      <w:r w:rsidR="0098328E">
        <w:rPr>
          <w:lang w:eastAsia="ja-JP"/>
        </w:rPr>
        <w:t xml:space="preserve"> with single channel. When</w:t>
      </w:r>
      <w:r w:rsidR="00773AAB">
        <w:rPr>
          <w:lang w:eastAsia="ja-JP"/>
        </w:rPr>
        <w:t xml:space="preserve"> </w:t>
      </w:r>
      <w:r w:rsidR="00CB0B08">
        <w:rPr>
          <w:lang w:eastAsia="ja-JP"/>
        </w:rPr>
        <w:t>a</w:t>
      </w:r>
      <w:r w:rsidR="00773AAB">
        <w:rPr>
          <w:lang w:eastAsia="ja-JP"/>
        </w:rPr>
        <w:t xml:space="preserve"> COT is initiated </w:t>
      </w:r>
      <w:r w:rsidR="00335827">
        <w:rPr>
          <w:lang w:eastAsia="ja-JP"/>
        </w:rPr>
        <w:t>in</w:t>
      </w:r>
      <w:r w:rsidR="00CB0B08">
        <w:rPr>
          <w:lang w:eastAsia="ja-JP"/>
        </w:rPr>
        <w:t xml:space="preserve"> </w:t>
      </w:r>
      <w:r w:rsidR="00D15F88">
        <w:rPr>
          <w:lang w:eastAsia="ja-JP"/>
        </w:rPr>
        <w:t xml:space="preserve">an </w:t>
      </w:r>
      <w:r w:rsidR="00335827">
        <w:rPr>
          <w:lang w:eastAsia="ja-JP"/>
        </w:rPr>
        <w:t>RB set other than anchor RB set of S-SSB, UE need</w:t>
      </w:r>
      <w:r w:rsidR="00070C1E">
        <w:rPr>
          <w:lang w:eastAsia="ja-JP"/>
        </w:rPr>
        <w:t>s</w:t>
      </w:r>
      <w:r w:rsidR="00335827">
        <w:rPr>
          <w:lang w:eastAsia="ja-JP"/>
        </w:rPr>
        <w:t xml:space="preserve"> </w:t>
      </w:r>
      <w:r w:rsidR="00DC1A5E">
        <w:rPr>
          <w:lang w:eastAsia="ja-JP"/>
        </w:rPr>
        <w:t xml:space="preserve">channel access for both </w:t>
      </w:r>
      <w:r w:rsidR="00A91835">
        <w:rPr>
          <w:lang w:eastAsia="ja-JP"/>
        </w:rPr>
        <w:t xml:space="preserve">inside </w:t>
      </w:r>
      <w:r w:rsidR="0051454D">
        <w:rPr>
          <w:lang w:eastAsia="ja-JP"/>
        </w:rPr>
        <w:t>shared</w:t>
      </w:r>
      <w:r w:rsidR="00DC1A5E">
        <w:rPr>
          <w:lang w:eastAsia="ja-JP"/>
        </w:rPr>
        <w:t xml:space="preserve"> COT and outside </w:t>
      </w:r>
      <w:r w:rsidR="00A91835">
        <w:rPr>
          <w:lang w:eastAsia="ja-JP"/>
        </w:rPr>
        <w:t xml:space="preserve">shared </w:t>
      </w:r>
      <w:r w:rsidR="00DC1A5E">
        <w:rPr>
          <w:lang w:eastAsia="ja-JP"/>
        </w:rPr>
        <w:t>COT.</w:t>
      </w:r>
      <w:r w:rsidR="00A1335D">
        <w:rPr>
          <w:lang w:eastAsia="ja-JP"/>
        </w:rPr>
        <w:t xml:space="preserve"> </w:t>
      </w:r>
      <w:r w:rsidR="00211D79">
        <w:rPr>
          <w:lang w:eastAsia="ja-JP"/>
        </w:rPr>
        <w:t xml:space="preserve">When </w:t>
      </w:r>
      <w:r w:rsidR="00CC719C">
        <w:rPr>
          <w:lang w:eastAsia="ja-JP"/>
        </w:rPr>
        <w:t>type 1 channel access is used for anchor RB set, t</w:t>
      </w:r>
      <w:r w:rsidR="00C83C59">
        <w:rPr>
          <w:lang w:eastAsia="ja-JP"/>
        </w:rPr>
        <w:t xml:space="preserve">his </w:t>
      </w:r>
      <w:r w:rsidR="00EE79F9">
        <w:rPr>
          <w:lang w:eastAsia="ja-JP"/>
        </w:rPr>
        <w:t xml:space="preserve">behaviour is similar as Type </w:t>
      </w:r>
      <w:r w:rsidR="007766FB">
        <w:rPr>
          <w:lang w:eastAsia="ja-JP"/>
        </w:rPr>
        <w:t>B multi</w:t>
      </w:r>
      <w:r w:rsidR="00B67E3D">
        <w:rPr>
          <w:lang w:eastAsia="ja-JP"/>
        </w:rPr>
        <w:t>-</w:t>
      </w:r>
      <w:r w:rsidR="007766FB">
        <w:rPr>
          <w:lang w:eastAsia="ja-JP"/>
        </w:rPr>
        <w:t xml:space="preserve">channel access procedure but the carrier for </w:t>
      </w:r>
      <w:r w:rsidR="00EC3A15">
        <w:rPr>
          <w:lang w:eastAsia="ja-JP"/>
        </w:rPr>
        <w:t>Type 1 channel access is not selected randomly.</w:t>
      </w:r>
      <w:r w:rsidR="00C3393D">
        <w:rPr>
          <w:lang w:eastAsia="ja-JP"/>
        </w:rPr>
        <w:t xml:space="preserve"> For S-SSB, </w:t>
      </w:r>
      <w:r w:rsidR="00BF119F">
        <w:rPr>
          <w:lang w:eastAsia="ja-JP"/>
        </w:rPr>
        <w:t xml:space="preserve">there is no situation to use Type 1 channel access for multiple RB sets. Therefore, Type A </w:t>
      </w:r>
      <w:r w:rsidR="00A123C1">
        <w:rPr>
          <w:lang w:eastAsia="ja-JP"/>
        </w:rPr>
        <w:t>multi-</w:t>
      </w:r>
      <w:r w:rsidR="00BF119F">
        <w:rPr>
          <w:lang w:eastAsia="ja-JP"/>
        </w:rPr>
        <w:t>channel access is not necessary.</w:t>
      </w:r>
    </w:p>
    <w:p w14:paraId="42175345" w14:textId="77777777" w:rsidR="003F3952" w:rsidRDefault="003F3952" w:rsidP="00AD73D1">
      <w:pPr>
        <w:rPr>
          <w:lang w:eastAsia="ja-JP"/>
        </w:rPr>
      </w:pPr>
    </w:p>
    <w:p w14:paraId="5E78A02D" w14:textId="6A9FBA0B" w:rsidR="003F3952" w:rsidRDefault="003F3952" w:rsidP="00AD73D1">
      <w:r w:rsidRPr="003F3952">
        <w:rPr>
          <w:rFonts w:hint="eastAsia"/>
          <w:noProof/>
        </w:rPr>
        <w:drawing>
          <wp:inline distT="0" distB="0" distL="0" distR="0" wp14:anchorId="6B44B02B" wp14:editId="3C4DBF08">
            <wp:extent cx="6121400" cy="1732280"/>
            <wp:effectExtent l="0" t="0" r="0" b="0"/>
            <wp:docPr id="4790481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1732280"/>
                    </a:xfrm>
                    <a:prstGeom prst="rect">
                      <a:avLst/>
                    </a:prstGeom>
                    <a:noFill/>
                    <a:ln>
                      <a:noFill/>
                    </a:ln>
                  </pic:spPr>
                </pic:pic>
              </a:graphicData>
            </a:graphic>
          </wp:inline>
        </w:drawing>
      </w:r>
    </w:p>
    <w:p w14:paraId="78B62B64" w14:textId="6CC5905E" w:rsidR="003F3952" w:rsidRPr="00467103" w:rsidRDefault="003F3952" w:rsidP="00F546D9">
      <w:pPr>
        <w:jc w:val="center"/>
      </w:pPr>
      <w:bookmarkStart w:id="3" w:name="_Ref146642058"/>
      <w:bookmarkStart w:id="4" w:name="_Ref146642010"/>
      <w:r>
        <w:t xml:space="preserve">Figure </w:t>
      </w:r>
      <w:r>
        <w:fldChar w:fldCharType="begin"/>
      </w:r>
      <w:r>
        <w:instrText xml:space="preserve"> SEQ Figure \* ARABIC </w:instrText>
      </w:r>
      <w:r>
        <w:fldChar w:fldCharType="separate"/>
      </w:r>
      <w:r w:rsidR="00EA7C40">
        <w:rPr>
          <w:noProof/>
        </w:rPr>
        <w:t>2</w:t>
      </w:r>
      <w:r>
        <w:fldChar w:fldCharType="end"/>
      </w:r>
      <w:bookmarkEnd w:id="3"/>
      <w:r>
        <w:t xml:space="preserve"> S-SSB</w:t>
      </w:r>
      <w:r w:rsidR="00F546D9">
        <w:rPr>
          <w:rFonts w:hint="eastAsia"/>
          <w:lang w:eastAsia="ja-JP"/>
        </w:rPr>
        <w:t xml:space="preserve"> </w:t>
      </w:r>
      <w:r w:rsidR="00F546D9">
        <w:rPr>
          <w:lang w:eastAsia="ja-JP"/>
        </w:rPr>
        <w:t>transmission on multiple RB sets.</w:t>
      </w:r>
      <w:bookmarkEnd w:id="4"/>
    </w:p>
    <w:p w14:paraId="0FDB65D6" w14:textId="663BB50C" w:rsidR="00EA424D" w:rsidRDefault="006266C0" w:rsidP="00AD73D1">
      <w:r w:rsidRPr="00A36222">
        <w:rPr>
          <w:rFonts w:hint="eastAsia"/>
          <w:b/>
          <w:bCs/>
          <w:lang w:eastAsia="ja-JP"/>
        </w:rPr>
        <w:t>Proposal</w:t>
      </w:r>
      <w:r w:rsidRPr="00A36222">
        <w:rPr>
          <w:b/>
          <w:bCs/>
        </w:rPr>
        <w:t xml:space="preserve"> </w:t>
      </w:r>
      <w:r w:rsidR="008A1748">
        <w:rPr>
          <w:b/>
          <w:bCs/>
        </w:rPr>
        <w:t>7</w:t>
      </w:r>
      <w:r w:rsidRPr="00A36222">
        <w:rPr>
          <w:b/>
          <w:bCs/>
        </w:rPr>
        <w:t>:</w:t>
      </w:r>
      <w:r>
        <w:t xml:space="preserve"> </w:t>
      </w:r>
      <w:r w:rsidR="00467103">
        <w:t xml:space="preserve">For </w:t>
      </w:r>
      <w:r>
        <w:t>S-SSB</w:t>
      </w:r>
      <w:r w:rsidR="001F21B5">
        <w:t>,</w:t>
      </w:r>
      <w:r w:rsidR="001F21B5" w:rsidRPr="001F21B5">
        <w:rPr>
          <w:lang w:eastAsia="ja-JP"/>
        </w:rPr>
        <w:t xml:space="preserve"> </w:t>
      </w:r>
      <w:r w:rsidR="00CB0B08">
        <w:rPr>
          <w:lang w:eastAsia="ja-JP"/>
        </w:rPr>
        <w:t xml:space="preserve">when a COT is initiated in RB set other than anchor RB set of S-SSB, </w:t>
      </w:r>
      <w:r w:rsidR="00624F1B">
        <w:rPr>
          <w:lang w:eastAsia="ja-JP"/>
        </w:rPr>
        <w:t xml:space="preserve">the </w:t>
      </w:r>
      <w:r w:rsidR="00CB0B08">
        <w:rPr>
          <w:lang w:eastAsia="ja-JP"/>
        </w:rPr>
        <w:t>UE initiat</w:t>
      </w:r>
      <w:r w:rsidR="00A24A4D">
        <w:rPr>
          <w:lang w:eastAsia="ja-JP"/>
        </w:rPr>
        <w:t>es</w:t>
      </w:r>
      <w:r w:rsidR="00CB0B08">
        <w:rPr>
          <w:lang w:eastAsia="ja-JP"/>
        </w:rPr>
        <w:t xml:space="preserve"> COT in anchor RB set </w:t>
      </w:r>
      <w:r w:rsidR="00A87054">
        <w:rPr>
          <w:lang w:eastAsia="ja-JP"/>
        </w:rPr>
        <w:t xml:space="preserve">to transmit </w:t>
      </w:r>
      <w:r w:rsidR="00CB0B08">
        <w:rPr>
          <w:lang w:eastAsia="ja-JP"/>
        </w:rPr>
        <w:t xml:space="preserve">S-SSB with Type 1 channel access and </w:t>
      </w:r>
      <w:r w:rsidR="00624F1B">
        <w:rPr>
          <w:lang w:eastAsia="ja-JP"/>
        </w:rPr>
        <w:t xml:space="preserve">the UE </w:t>
      </w:r>
      <w:r w:rsidR="00CB0B08">
        <w:rPr>
          <w:lang w:eastAsia="ja-JP"/>
        </w:rPr>
        <w:t>transmit</w:t>
      </w:r>
      <w:r w:rsidR="00624F1B">
        <w:rPr>
          <w:lang w:eastAsia="ja-JP"/>
        </w:rPr>
        <w:t>s</w:t>
      </w:r>
      <w:r w:rsidR="00CB0B08">
        <w:rPr>
          <w:lang w:eastAsia="ja-JP"/>
        </w:rPr>
        <w:t xml:space="preserve"> S-SSB repetition in shared COT with Type 2 channel access.</w:t>
      </w:r>
      <w:r w:rsidR="00BF119F">
        <w:rPr>
          <w:rFonts w:hint="eastAsia"/>
          <w:lang w:eastAsia="ja-JP"/>
        </w:rPr>
        <w:t xml:space="preserve"> </w:t>
      </w:r>
      <w:r w:rsidR="00BF119F">
        <w:rPr>
          <w:lang w:eastAsia="ja-JP"/>
        </w:rPr>
        <w:t xml:space="preserve">For S-SSB, Type A </w:t>
      </w:r>
      <w:r w:rsidR="00A123C1">
        <w:rPr>
          <w:lang w:eastAsia="ja-JP"/>
        </w:rPr>
        <w:t>multi-</w:t>
      </w:r>
      <w:r w:rsidR="00BF119F">
        <w:rPr>
          <w:lang w:eastAsia="ja-JP"/>
        </w:rPr>
        <w:t xml:space="preserve">channel access is not supported. </w:t>
      </w:r>
    </w:p>
    <w:p w14:paraId="4694BC82" w14:textId="77777777" w:rsidR="0058629D" w:rsidRDefault="0058629D" w:rsidP="00AD73D1"/>
    <w:p w14:paraId="36736572" w14:textId="50FE231F" w:rsidR="00434A8D" w:rsidRDefault="00434A8D" w:rsidP="00434A8D">
      <w:pPr>
        <w:rPr>
          <w:lang w:val="en-US" w:eastAsia="ja-JP"/>
        </w:rPr>
      </w:pPr>
      <w:r>
        <w:rPr>
          <w:lang w:val="en-US" w:eastAsia="ja-JP"/>
        </w:rPr>
        <w:t>For PSFCH, following was agreed in RAN1#112bis-e.</w:t>
      </w:r>
    </w:p>
    <w:tbl>
      <w:tblPr>
        <w:tblStyle w:val="afb"/>
        <w:tblW w:w="0" w:type="auto"/>
        <w:tblLook w:val="04A0" w:firstRow="1" w:lastRow="0" w:firstColumn="1" w:lastColumn="0" w:noHBand="0" w:noVBand="1"/>
      </w:tblPr>
      <w:tblGrid>
        <w:gridCol w:w="9630"/>
      </w:tblGrid>
      <w:tr w:rsidR="00434A8D" w14:paraId="3FE153C5" w14:textId="77777777" w:rsidTr="001C1638">
        <w:tc>
          <w:tcPr>
            <w:tcW w:w="0" w:type="auto"/>
          </w:tcPr>
          <w:p w14:paraId="040786DB" w14:textId="77777777" w:rsidR="00434A8D" w:rsidRPr="00A84473" w:rsidRDefault="00434A8D" w:rsidP="001C1638">
            <w:pPr>
              <w:rPr>
                <w:b/>
                <w:lang w:val="en-US" w:eastAsia="x-none"/>
              </w:rPr>
            </w:pPr>
            <w:r w:rsidRPr="00A84473">
              <w:rPr>
                <w:rFonts w:hint="eastAsia"/>
                <w:b/>
                <w:highlight w:val="green"/>
                <w:lang w:val="en-US" w:eastAsia="x-none"/>
              </w:rPr>
              <w:lastRenderedPageBreak/>
              <w:t>Agreement</w:t>
            </w:r>
          </w:p>
          <w:p w14:paraId="2FCD3B21" w14:textId="77777777" w:rsidR="00434A8D" w:rsidRPr="005B4078" w:rsidRDefault="00434A8D" w:rsidP="001C1638">
            <w:pPr>
              <w:rPr>
                <w:lang w:val="en-US" w:eastAsia="x-none"/>
              </w:rPr>
            </w:pPr>
            <w:r w:rsidRPr="005B4078">
              <w:rPr>
                <w:lang w:val="en-US" w:eastAsia="x-none"/>
              </w:rPr>
              <w:t>For dynamic channel access mode with multi-channel case in SL-U, both NR-U DL Type A and Type B multi-channel access procedure are supported for multiple PSFCH transmissions on multiple channels.</w:t>
            </w:r>
          </w:p>
          <w:p w14:paraId="6F6223F9" w14:textId="77777777" w:rsidR="00434A8D" w:rsidRPr="005B4078" w:rsidRDefault="00434A8D" w:rsidP="001C1638">
            <w:pPr>
              <w:numPr>
                <w:ilvl w:val="0"/>
                <w:numId w:val="25"/>
              </w:numPr>
              <w:spacing w:after="0"/>
              <w:rPr>
                <w:lang w:val="en-US" w:eastAsia="x-none"/>
              </w:rPr>
            </w:pPr>
            <w:r w:rsidRPr="005B4078">
              <w:rPr>
                <w:lang w:val="en-US" w:eastAsia="x-none"/>
              </w:rPr>
              <w:t>FFS: It is up to UE implementation to perform either Type A or Type B multi-channel access procedure.</w:t>
            </w:r>
          </w:p>
          <w:p w14:paraId="230AF022" w14:textId="77777777" w:rsidR="00434A8D" w:rsidRPr="005B4078" w:rsidRDefault="00434A8D" w:rsidP="001C1638">
            <w:pPr>
              <w:numPr>
                <w:ilvl w:val="0"/>
                <w:numId w:val="25"/>
              </w:numPr>
              <w:spacing w:after="0"/>
              <w:rPr>
                <w:lang w:val="en-US" w:eastAsia="x-none"/>
              </w:rPr>
            </w:pPr>
            <w:r w:rsidRPr="005B4078">
              <w:rPr>
                <w:lang w:val="en-US" w:eastAsia="x-none"/>
              </w:rPr>
              <w:t>FFS: whether this can initiate a shared COT</w:t>
            </w:r>
          </w:p>
          <w:p w14:paraId="75AB18BF" w14:textId="77777777" w:rsidR="00434A8D" w:rsidRPr="008A7FC6" w:rsidRDefault="00434A8D" w:rsidP="001C1638">
            <w:pPr>
              <w:numPr>
                <w:ilvl w:val="0"/>
                <w:numId w:val="25"/>
              </w:numPr>
              <w:spacing w:after="0"/>
              <w:rPr>
                <w:lang w:val="en-US" w:eastAsia="x-none"/>
              </w:rPr>
            </w:pPr>
            <w:r w:rsidRPr="005B4078">
              <w:rPr>
                <w:lang w:val="en-US" w:eastAsia="x-none"/>
              </w:rPr>
              <w:t>FFS: whether there is any special handling needed for transmission in a shared COT on one or more of the channels</w:t>
            </w:r>
          </w:p>
        </w:tc>
      </w:tr>
    </w:tbl>
    <w:p w14:paraId="42577420" w14:textId="77777777" w:rsidR="00434A8D" w:rsidRDefault="00434A8D" w:rsidP="00434A8D">
      <w:pPr>
        <w:rPr>
          <w:lang w:eastAsia="ja-JP"/>
        </w:rPr>
      </w:pPr>
    </w:p>
    <w:p w14:paraId="2960EEAB" w14:textId="6528C550" w:rsidR="0016254C" w:rsidRDefault="0016254C" w:rsidP="00434A8D">
      <w:pPr>
        <w:rPr>
          <w:lang w:val="en-US" w:eastAsia="ja-JP"/>
        </w:rPr>
      </w:pPr>
      <w:r>
        <w:rPr>
          <w:rFonts w:hint="eastAsia"/>
          <w:lang w:val="en-US" w:eastAsia="ja-JP"/>
        </w:rPr>
        <w:t>F</w:t>
      </w:r>
      <w:r>
        <w:rPr>
          <w:lang w:val="en-US" w:eastAsia="ja-JP"/>
        </w:rPr>
        <w:t xml:space="preserve">or PSFCH, there is the situation that </w:t>
      </w:r>
      <w:r>
        <w:rPr>
          <w:lang w:eastAsia="ja-JP"/>
        </w:rPr>
        <w:t xml:space="preserve">UE needs channel access for both </w:t>
      </w:r>
      <w:r w:rsidR="00A91835">
        <w:rPr>
          <w:lang w:eastAsia="ja-JP"/>
        </w:rPr>
        <w:t xml:space="preserve">inside </w:t>
      </w:r>
      <w:r w:rsidR="0051454D">
        <w:rPr>
          <w:lang w:eastAsia="ja-JP"/>
        </w:rPr>
        <w:t>shared</w:t>
      </w:r>
      <w:r>
        <w:rPr>
          <w:lang w:eastAsia="ja-JP"/>
        </w:rPr>
        <w:t xml:space="preserve"> COT and outside </w:t>
      </w:r>
      <w:r w:rsidR="00A91835">
        <w:rPr>
          <w:lang w:eastAsia="ja-JP"/>
        </w:rPr>
        <w:t xml:space="preserve">shared </w:t>
      </w:r>
      <w:r>
        <w:rPr>
          <w:lang w:eastAsia="ja-JP"/>
        </w:rPr>
        <w:t>COT</w:t>
      </w:r>
      <w:r w:rsidR="00CE2A75">
        <w:rPr>
          <w:rFonts w:hint="eastAsia"/>
          <w:lang w:eastAsia="ja-JP"/>
        </w:rPr>
        <w:t xml:space="preserve"> </w:t>
      </w:r>
      <w:r w:rsidR="001C5ACE">
        <w:rPr>
          <w:lang w:eastAsia="ja-JP"/>
        </w:rPr>
        <w:t xml:space="preserve">in different RB sets </w:t>
      </w:r>
      <w:r w:rsidR="00CE2A75">
        <w:rPr>
          <w:lang w:eastAsia="ja-JP"/>
        </w:rPr>
        <w:t>when UE is</w:t>
      </w:r>
      <w:r w:rsidR="00EB2D6A">
        <w:rPr>
          <w:lang w:eastAsia="ja-JP"/>
        </w:rPr>
        <w:t xml:space="preserve"> receiver of multiple TBs in different COTs</w:t>
      </w:r>
      <w:r>
        <w:rPr>
          <w:lang w:eastAsia="ja-JP"/>
        </w:rPr>
        <w:t>.</w:t>
      </w:r>
      <w:r w:rsidR="00EA2942">
        <w:rPr>
          <w:lang w:eastAsia="ja-JP"/>
        </w:rPr>
        <w:t xml:space="preserve"> In this case, UE</w:t>
      </w:r>
      <w:r w:rsidR="00704FF6">
        <w:rPr>
          <w:lang w:eastAsia="ja-JP"/>
        </w:rPr>
        <w:t xml:space="preserve"> can perform either Type A or Type B multi-channel access procedure for outside shared COTs and type </w:t>
      </w:r>
      <w:r w:rsidR="00AB7FBF">
        <w:rPr>
          <w:lang w:eastAsia="ja-JP"/>
        </w:rPr>
        <w:t>2</w:t>
      </w:r>
      <w:r w:rsidR="00704FF6">
        <w:rPr>
          <w:lang w:eastAsia="ja-JP"/>
        </w:rPr>
        <w:t xml:space="preserve"> channel access procedure for inside shared COTs</w:t>
      </w:r>
      <w:r w:rsidR="00C06ABA">
        <w:rPr>
          <w:lang w:eastAsia="ja-JP"/>
        </w:rPr>
        <w:t xml:space="preserve"> in a PSFCH </w:t>
      </w:r>
      <w:r w:rsidR="00C952FB">
        <w:rPr>
          <w:lang w:eastAsia="ja-JP"/>
        </w:rPr>
        <w:t>occasion</w:t>
      </w:r>
      <w:r w:rsidR="00704FF6">
        <w:rPr>
          <w:lang w:eastAsia="ja-JP"/>
        </w:rPr>
        <w:t>.</w:t>
      </w:r>
    </w:p>
    <w:p w14:paraId="0632A193" w14:textId="3EFB619D" w:rsidR="00434A8D" w:rsidRDefault="00434A8D" w:rsidP="00AD73D1">
      <w:r w:rsidRPr="00DE0437">
        <w:rPr>
          <w:lang w:val="en-US" w:eastAsia="ja-JP"/>
        </w:rPr>
        <w:t xml:space="preserve">As for whether </w:t>
      </w:r>
      <w:r>
        <w:rPr>
          <w:rFonts w:hint="eastAsia"/>
          <w:lang w:val="en-US" w:eastAsia="ja-JP"/>
        </w:rPr>
        <w:t>PSFCH</w:t>
      </w:r>
      <w:r w:rsidRPr="00DE0437">
        <w:rPr>
          <w:lang w:val="en-US" w:eastAsia="ja-JP"/>
        </w:rPr>
        <w:t xml:space="preserve"> can initiate a shared COT, multiple UE may transmit PSFCH and who initiate</w:t>
      </w:r>
      <w:r>
        <w:rPr>
          <w:lang w:val="en-US" w:eastAsia="ja-JP"/>
        </w:rPr>
        <w:t>s</w:t>
      </w:r>
      <w:r w:rsidRPr="00DE0437">
        <w:rPr>
          <w:lang w:val="en-US" w:eastAsia="ja-JP"/>
        </w:rPr>
        <w:t xml:space="preserve"> COT need to be decided. When a UE </w:t>
      </w:r>
      <w:r w:rsidR="005036CB">
        <w:rPr>
          <w:lang w:val="en-US" w:eastAsia="ja-JP"/>
        </w:rPr>
        <w:t>transmit</w:t>
      </w:r>
      <w:r w:rsidR="00D80437">
        <w:rPr>
          <w:lang w:val="en-US" w:eastAsia="ja-JP"/>
        </w:rPr>
        <w:t>s</w:t>
      </w:r>
      <w:r w:rsidR="005036CB">
        <w:rPr>
          <w:lang w:val="en-US" w:eastAsia="ja-JP"/>
        </w:rPr>
        <w:t xml:space="preserve"> </w:t>
      </w:r>
      <w:r w:rsidR="00D80437">
        <w:rPr>
          <w:lang w:val="en-US" w:eastAsia="ja-JP"/>
        </w:rPr>
        <w:t xml:space="preserve">a </w:t>
      </w:r>
      <w:r w:rsidR="005036CB">
        <w:rPr>
          <w:lang w:val="en-US" w:eastAsia="ja-JP"/>
        </w:rPr>
        <w:t>TB on</w:t>
      </w:r>
      <w:r w:rsidRPr="00DE0437">
        <w:rPr>
          <w:lang w:val="en-US" w:eastAsia="ja-JP"/>
        </w:rPr>
        <w:t xml:space="preserve"> the next slot</w:t>
      </w:r>
      <w:r>
        <w:rPr>
          <w:rFonts w:hint="eastAsia"/>
          <w:lang w:val="en-US" w:eastAsia="ja-JP"/>
        </w:rPr>
        <w:t xml:space="preserve"> </w:t>
      </w:r>
      <w:r>
        <w:rPr>
          <w:lang w:val="en-US" w:eastAsia="ja-JP"/>
        </w:rPr>
        <w:t>of PSFCH</w:t>
      </w:r>
      <w:r w:rsidRPr="00DE0437">
        <w:rPr>
          <w:lang w:val="en-US" w:eastAsia="ja-JP"/>
        </w:rPr>
        <w:t>, the UE can be COT initiating UE and transmits COT information in next slot would be one possibility.</w:t>
      </w:r>
    </w:p>
    <w:p w14:paraId="1759A758" w14:textId="2D83FF40" w:rsidR="008A1748" w:rsidRDefault="008A1748" w:rsidP="008A1748">
      <w:pPr>
        <w:rPr>
          <w:lang w:val="en-US" w:eastAsia="ja-JP"/>
        </w:rPr>
      </w:pPr>
      <w:r w:rsidRPr="00A36222">
        <w:rPr>
          <w:rFonts w:hint="eastAsia"/>
          <w:b/>
          <w:bCs/>
          <w:lang w:eastAsia="ja-JP"/>
        </w:rPr>
        <w:t>Proposal</w:t>
      </w:r>
      <w:r w:rsidRPr="00A36222">
        <w:rPr>
          <w:b/>
          <w:bCs/>
        </w:rPr>
        <w:t xml:space="preserve"> </w:t>
      </w:r>
      <w:r>
        <w:rPr>
          <w:b/>
          <w:bCs/>
        </w:rPr>
        <w:t>8</w:t>
      </w:r>
      <w:r w:rsidRPr="00A36222">
        <w:rPr>
          <w:b/>
          <w:bCs/>
        </w:rPr>
        <w:t>:</w:t>
      </w:r>
      <w:r w:rsidRPr="008A1748">
        <w:rPr>
          <w:rFonts w:hint="eastAsia"/>
          <w:lang w:val="en-US" w:eastAsia="ja-JP"/>
        </w:rPr>
        <w:t xml:space="preserve"> </w:t>
      </w:r>
      <w:r>
        <w:rPr>
          <w:rFonts w:hint="eastAsia"/>
          <w:lang w:val="en-US" w:eastAsia="ja-JP"/>
        </w:rPr>
        <w:t>F</w:t>
      </w:r>
      <w:r>
        <w:rPr>
          <w:lang w:val="en-US" w:eastAsia="ja-JP"/>
        </w:rPr>
        <w:t>or PSFCH,</w:t>
      </w:r>
      <w:r w:rsidRPr="008A1748">
        <w:rPr>
          <w:lang w:eastAsia="ja-JP"/>
        </w:rPr>
        <w:t xml:space="preserve"> </w:t>
      </w:r>
      <w:r>
        <w:rPr>
          <w:lang w:eastAsia="ja-JP"/>
        </w:rPr>
        <w:t xml:space="preserve">UE can perform either Type A or Type B multi-channel access procedure for outside shared COTs and type </w:t>
      </w:r>
      <w:r w:rsidR="00AB7FBF">
        <w:rPr>
          <w:lang w:eastAsia="ja-JP"/>
        </w:rPr>
        <w:t>2</w:t>
      </w:r>
      <w:r>
        <w:rPr>
          <w:lang w:eastAsia="ja-JP"/>
        </w:rPr>
        <w:t xml:space="preserve"> channel access procedure for inside shared COTs</w:t>
      </w:r>
      <w:r w:rsidR="00C06ABA">
        <w:rPr>
          <w:lang w:eastAsia="ja-JP"/>
        </w:rPr>
        <w:t xml:space="preserve"> in a PSFCH </w:t>
      </w:r>
      <w:r w:rsidR="002319EE">
        <w:rPr>
          <w:lang w:eastAsia="ja-JP"/>
        </w:rPr>
        <w:t>occasion</w:t>
      </w:r>
      <w:r>
        <w:rPr>
          <w:lang w:eastAsia="ja-JP"/>
        </w:rPr>
        <w:t>.</w:t>
      </w:r>
    </w:p>
    <w:p w14:paraId="0B4326EA" w14:textId="657593CD" w:rsidR="00434A8D" w:rsidRDefault="00434A8D" w:rsidP="00AD73D1"/>
    <w:p w14:paraId="72FDF14A" w14:textId="6D021B39" w:rsidR="0058629D" w:rsidRPr="00433937" w:rsidRDefault="0058629D" w:rsidP="0058629D">
      <w:pPr>
        <w:pStyle w:val="2"/>
      </w:pPr>
      <w:r>
        <w:rPr>
          <w:rFonts w:hint="eastAsia"/>
          <w:lang w:eastAsia="ja-JP"/>
        </w:rPr>
        <w:t>L</w:t>
      </w:r>
      <w:r>
        <w:rPr>
          <w:lang w:eastAsia="ja-JP"/>
        </w:rPr>
        <w:t xml:space="preserve">BT </w:t>
      </w:r>
      <w:proofErr w:type="gramStart"/>
      <w:r>
        <w:rPr>
          <w:lang w:eastAsia="ja-JP"/>
        </w:rPr>
        <w:t>block</w:t>
      </w:r>
      <w:r w:rsidR="00C32692">
        <w:rPr>
          <w:lang w:eastAsia="ja-JP"/>
        </w:rPr>
        <w:t>ing</w:t>
      </w:r>
      <w:proofErr w:type="gramEnd"/>
    </w:p>
    <w:p w14:paraId="3E92CB46" w14:textId="1666E512" w:rsidR="0058629D" w:rsidRDefault="0058629D" w:rsidP="00AD73D1">
      <w:pPr>
        <w:rPr>
          <w:lang w:eastAsia="ja-JP"/>
        </w:rPr>
      </w:pPr>
      <w:r>
        <w:rPr>
          <w:rFonts w:hint="eastAsia"/>
          <w:lang w:eastAsia="ja-JP"/>
        </w:rPr>
        <w:t>F</w:t>
      </w:r>
      <w:r>
        <w:rPr>
          <w:lang w:eastAsia="ja-JP"/>
        </w:rPr>
        <w:t>ollowing was working assumption in RAN1#11</w:t>
      </w:r>
      <w:r w:rsidR="00150C5D">
        <w:rPr>
          <w:lang w:eastAsia="ja-JP"/>
        </w:rPr>
        <w:t>3</w:t>
      </w:r>
      <w:r>
        <w:rPr>
          <w:lang w:eastAsia="ja-JP"/>
        </w:rPr>
        <w:t>.</w:t>
      </w:r>
    </w:p>
    <w:tbl>
      <w:tblPr>
        <w:tblStyle w:val="afb"/>
        <w:tblW w:w="0" w:type="auto"/>
        <w:tblLook w:val="04A0" w:firstRow="1" w:lastRow="0" w:firstColumn="1" w:lastColumn="0" w:noHBand="0" w:noVBand="1"/>
      </w:tblPr>
      <w:tblGrid>
        <w:gridCol w:w="9630"/>
      </w:tblGrid>
      <w:tr w:rsidR="0058629D" w14:paraId="5C8AB310" w14:textId="77777777" w:rsidTr="0058629D">
        <w:tc>
          <w:tcPr>
            <w:tcW w:w="0" w:type="auto"/>
          </w:tcPr>
          <w:p w14:paraId="3A7FEF59" w14:textId="77777777" w:rsidR="004E7CDB" w:rsidRPr="0029467E" w:rsidRDefault="004E7CDB" w:rsidP="004E7CDB">
            <w:pPr>
              <w:autoSpaceDE w:val="0"/>
              <w:autoSpaceDN w:val="0"/>
              <w:jc w:val="both"/>
              <w:rPr>
                <w:rFonts w:eastAsia="DengXian"/>
                <w:lang w:val="en-US" w:eastAsia="zh-CN"/>
              </w:rPr>
            </w:pPr>
            <w:r w:rsidRPr="0029467E">
              <w:rPr>
                <w:b/>
                <w:bCs/>
                <w:highlight w:val="darkYellow"/>
              </w:rPr>
              <w:t>Working assumption</w:t>
            </w:r>
          </w:p>
          <w:p w14:paraId="590DED24" w14:textId="77777777" w:rsidR="004E7CDB" w:rsidRPr="0029467E" w:rsidRDefault="004E7CDB" w:rsidP="004E7CDB">
            <w:pPr>
              <w:autoSpaceDE w:val="0"/>
              <w:autoSpaceDN w:val="0"/>
              <w:jc w:val="both"/>
            </w:pPr>
            <w:r w:rsidRPr="0029467E">
              <w:t xml:space="preserve">For Type 1 LBT block issue (inter-UE case), the following option 2 and option 1 are supported separately based on UE </w:t>
            </w:r>
            <w:proofErr w:type="gramStart"/>
            <w:r w:rsidRPr="0029467E">
              <w:t>capability</w:t>
            </w:r>
            <w:proofErr w:type="gramEnd"/>
          </w:p>
          <w:p w14:paraId="064F66AF" w14:textId="77777777" w:rsidR="004E7CDB" w:rsidRPr="0029467E" w:rsidRDefault="004E7CDB" w:rsidP="004E7CDB">
            <w:pPr>
              <w:pStyle w:val="aff3"/>
              <w:numPr>
                <w:ilvl w:val="0"/>
                <w:numId w:val="11"/>
              </w:numPr>
              <w:autoSpaceDE w:val="0"/>
              <w:autoSpaceDN w:val="0"/>
              <w:spacing w:after="0"/>
              <w:ind w:leftChars="0"/>
              <w:jc w:val="both"/>
              <w:rPr>
                <w:color w:val="000000"/>
                <w:lang w:val="en-US"/>
              </w:rPr>
            </w:pPr>
            <w:r w:rsidRPr="0029467E">
              <w:rPr>
                <w:color w:val="000000"/>
              </w:rPr>
              <w:t xml:space="preserve">Option 2: If transmission in slot(s) before a reserved resource </w:t>
            </w:r>
            <w:proofErr w:type="gramStart"/>
            <w:r w:rsidRPr="0029467E">
              <w:rPr>
                <w:color w:val="000000"/>
              </w:rPr>
              <w:t>is able to</w:t>
            </w:r>
            <w:proofErr w:type="gramEnd"/>
            <w:r w:rsidRPr="0029467E">
              <w:rPr>
                <w:color w:val="000000"/>
              </w:rPr>
              <w:t xml:space="preserve"> share its initiated COT to the reservation [with high L1 SL priority], UE may prioritize/select resource(s) in the slot(s) for transmission. </w:t>
            </w:r>
          </w:p>
          <w:p w14:paraId="2F22EA91"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FFS: details of applying this prioritization, which layer to perform above prioritization behaviour, and if the reserved resource belongs to a </w:t>
            </w:r>
            <w:proofErr w:type="spellStart"/>
            <w:r w:rsidRPr="0029467E">
              <w:rPr>
                <w:color w:val="000000"/>
              </w:rPr>
              <w:t>MCSt</w:t>
            </w:r>
            <w:proofErr w:type="spellEnd"/>
            <w:r w:rsidRPr="0029467E">
              <w:rPr>
                <w:color w:val="000000"/>
              </w:rPr>
              <w:t xml:space="preserve">, the COT initiating UE should be able to share the COT to cover the whole </w:t>
            </w:r>
            <w:proofErr w:type="spellStart"/>
            <w:r w:rsidRPr="0029467E">
              <w:rPr>
                <w:color w:val="000000"/>
              </w:rPr>
              <w:t>MCSt</w:t>
            </w:r>
            <w:proofErr w:type="spellEnd"/>
          </w:p>
          <w:p w14:paraId="698D8FD8"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(pre)configuring enabling/disabling option 2 is </w:t>
            </w:r>
            <w:proofErr w:type="gramStart"/>
            <w:r w:rsidRPr="0029467E">
              <w:rPr>
                <w:color w:val="000000"/>
              </w:rPr>
              <w:t>supported</w:t>
            </w:r>
            <w:proofErr w:type="gramEnd"/>
          </w:p>
          <w:p w14:paraId="76D44322" w14:textId="77777777" w:rsidR="004E7CDB" w:rsidRPr="0029467E" w:rsidRDefault="004E7CDB" w:rsidP="004E7CDB">
            <w:pPr>
              <w:pStyle w:val="aff3"/>
              <w:numPr>
                <w:ilvl w:val="0"/>
                <w:numId w:val="11"/>
              </w:numPr>
              <w:autoSpaceDE w:val="0"/>
              <w:autoSpaceDN w:val="0"/>
              <w:spacing w:after="0"/>
              <w:ind w:leftChars="0"/>
              <w:jc w:val="both"/>
              <w:rPr>
                <w:color w:val="000000"/>
              </w:rPr>
            </w:pPr>
            <w:r w:rsidRPr="0029467E">
              <w:rPr>
                <w:color w:val="000000"/>
              </w:rPr>
              <w:t xml:space="preserve">Option 1: </w:t>
            </w:r>
          </w:p>
          <w:p w14:paraId="48205E3F" w14:textId="77777777" w:rsidR="004E7CDB" w:rsidRPr="0029467E" w:rsidRDefault="004E7CDB" w:rsidP="004E7CDB">
            <w:pPr>
              <w:pStyle w:val="aff3"/>
              <w:numPr>
                <w:ilvl w:val="1"/>
                <w:numId w:val="18"/>
              </w:numPr>
              <w:autoSpaceDE w:val="0"/>
              <w:autoSpaceDN w:val="0"/>
              <w:snapToGrid w:val="0"/>
              <w:spacing w:after="0"/>
              <w:ind w:leftChars="0"/>
              <w:jc w:val="both"/>
              <w:rPr>
                <w:color w:val="000000"/>
                <w:lang w:val="en-US"/>
              </w:rPr>
            </w:pPr>
            <w:r w:rsidRPr="0029467E">
              <w:rPr>
                <w:color w:val="000000"/>
              </w:rPr>
              <w:t xml:space="preserve">UE may avoid selection of N consecutive resource(s) before a reserved resource with high L1 SL priority. </w:t>
            </w:r>
          </w:p>
          <w:p w14:paraId="1CCC6A22" w14:textId="77777777" w:rsidR="004E7CDB" w:rsidRPr="0029467E" w:rsidRDefault="004E7CDB" w:rsidP="004E7CDB">
            <w:pPr>
              <w:pStyle w:val="aff3"/>
              <w:numPr>
                <w:ilvl w:val="2"/>
                <w:numId w:val="18"/>
              </w:numPr>
              <w:autoSpaceDE w:val="0"/>
              <w:autoSpaceDN w:val="0"/>
              <w:snapToGrid w:val="0"/>
              <w:spacing w:after="0"/>
              <w:ind w:leftChars="0"/>
              <w:jc w:val="both"/>
              <w:rPr>
                <w:color w:val="000000"/>
              </w:rPr>
            </w:pPr>
            <w:r w:rsidRPr="0029467E">
              <w:rPr>
                <w:color w:val="000000"/>
              </w:rPr>
              <w:t>The value of N can be selected from {0, 1, 2}</w:t>
            </w:r>
          </w:p>
          <w:p w14:paraId="69106C9F" w14:textId="77777777" w:rsidR="004E7CDB" w:rsidRPr="0029467E" w:rsidRDefault="004E7CDB" w:rsidP="004E7CDB">
            <w:pPr>
              <w:pStyle w:val="aff3"/>
              <w:numPr>
                <w:ilvl w:val="2"/>
                <w:numId w:val="18"/>
              </w:numPr>
              <w:autoSpaceDE w:val="0"/>
              <w:autoSpaceDN w:val="0"/>
              <w:snapToGrid w:val="0"/>
              <w:spacing w:after="0"/>
              <w:ind w:leftChars="0"/>
              <w:jc w:val="both"/>
              <w:rPr>
                <w:color w:val="000000"/>
              </w:rPr>
            </w:pPr>
            <w:r w:rsidRPr="0029467E">
              <w:rPr>
                <w:color w:val="000000"/>
              </w:rPr>
              <w:t xml:space="preserve">The selection of the value of N is up to UE </w:t>
            </w:r>
            <w:proofErr w:type="gramStart"/>
            <w:r w:rsidRPr="0029467E">
              <w:rPr>
                <w:color w:val="000000"/>
              </w:rPr>
              <w:t>implementation</w:t>
            </w:r>
            <w:proofErr w:type="gramEnd"/>
          </w:p>
          <w:p w14:paraId="3623FA89" w14:textId="77777777" w:rsidR="004E7CDB" w:rsidRPr="0029467E" w:rsidRDefault="004E7CDB" w:rsidP="004E7CDB">
            <w:pPr>
              <w:pStyle w:val="aff3"/>
              <w:numPr>
                <w:ilvl w:val="3"/>
                <w:numId w:val="18"/>
              </w:numPr>
              <w:autoSpaceDE w:val="0"/>
              <w:autoSpaceDN w:val="0"/>
              <w:snapToGrid w:val="0"/>
              <w:spacing w:after="0"/>
              <w:ind w:leftChars="0"/>
              <w:jc w:val="both"/>
              <w:rPr>
                <w:color w:val="000000"/>
              </w:rPr>
            </w:pPr>
            <w:r w:rsidRPr="0029467E">
              <w:rPr>
                <w:color w:val="000000"/>
              </w:rPr>
              <w:t>FFS: unless (pre-)configured or indicated by UE reserved resource in SCI</w:t>
            </w:r>
          </w:p>
          <w:p w14:paraId="1D4F2D64"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UE may avoid selection of M consecutive resource(s) after a reserved resource when the transmitting symbols of the reserved resource overlap with LBT of the selected resource. </w:t>
            </w:r>
          </w:p>
          <w:p w14:paraId="018D2415" w14:textId="77777777" w:rsidR="004E7CDB" w:rsidRPr="0029467E" w:rsidRDefault="004E7CDB" w:rsidP="004E7CDB">
            <w:pPr>
              <w:pStyle w:val="aff3"/>
              <w:numPr>
                <w:ilvl w:val="2"/>
                <w:numId w:val="18"/>
              </w:numPr>
              <w:autoSpaceDE w:val="0"/>
              <w:autoSpaceDN w:val="0"/>
              <w:snapToGrid w:val="0"/>
              <w:spacing w:after="0"/>
              <w:ind w:leftChars="0"/>
              <w:jc w:val="both"/>
              <w:rPr>
                <w:color w:val="000000"/>
              </w:rPr>
            </w:pPr>
            <w:r w:rsidRPr="0029467E">
              <w:rPr>
                <w:color w:val="000000"/>
              </w:rPr>
              <w:t>M is determined based on UE implementation (at least including 0)</w:t>
            </w:r>
          </w:p>
          <w:p w14:paraId="1EADE96F"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FFS: Which layer to perform above behaviour</w:t>
            </w:r>
          </w:p>
          <w:p w14:paraId="10E11CD2"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t>FFS: any restriction of M</w:t>
            </w:r>
          </w:p>
          <w:p w14:paraId="271B6CEF"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(pre)configuring enabling/disabling option 1 is </w:t>
            </w:r>
            <w:proofErr w:type="gramStart"/>
            <w:r w:rsidRPr="0029467E">
              <w:rPr>
                <w:color w:val="000000"/>
              </w:rPr>
              <w:t>supported</w:t>
            </w:r>
            <w:proofErr w:type="gramEnd"/>
          </w:p>
          <w:p w14:paraId="622ED757" w14:textId="77777777" w:rsidR="004E7CDB" w:rsidRPr="0029467E" w:rsidRDefault="004E7CDB" w:rsidP="004E7CDB">
            <w:pPr>
              <w:pStyle w:val="aff3"/>
              <w:numPr>
                <w:ilvl w:val="0"/>
                <w:numId w:val="11"/>
              </w:numPr>
              <w:autoSpaceDE w:val="0"/>
              <w:autoSpaceDN w:val="0"/>
              <w:spacing w:after="0"/>
              <w:ind w:leftChars="0"/>
              <w:jc w:val="both"/>
            </w:pPr>
            <w:r w:rsidRPr="0029467E">
              <w:t>FFS: Whether the above high priority is determined according to a (pre)configured threshold</w:t>
            </w:r>
          </w:p>
          <w:p w14:paraId="2F4A9D8B" w14:textId="0CE92DB5" w:rsidR="0058629D" w:rsidRDefault="004E7CDB" w:rsidP="009759EF">
            <w:pPr>
              <w:pStyle w:val="aff3"/>
              <w:numPr>
                <w:ilvl w:val="0"/>
                <w:numId w:val="11"/>
              </w:numPr>
              <w:autoSpaceDE w:val="0"/>
              <w:autoSpaceDN w:val="0"/>
              <w:spacing w:after="0"/>
              <w:ind w:leftChars="0"/>
              <w:jc w:val="both"/>
            </w:pPr>
            <w:r w:rsidRPr="0029467E">
              <w:t>Note: both option1 and option2 are optional UE features</w:t>
            </w:r>
          </w:p>
        </w:tc>
      </w:tr>
    </w:tbl>
    <w:p w14:paraId="79F5531B" w14:textId="77777777" w:rsidR="00EF08E0" w:rsidRDefault="00EF08E0" w:rsidP="002A0BD3">
      <w:pPr>
        <w:rPr>
          <w:lang w:eastAsia="ja-JP"/>
        </w:rPr>
      </w:pPr>
    </w:p>
    <w:p w14:paraId="4D85F0DB" w14:textId="77777777" w:rsidR="00EF08E0" w:rsidRDefault="00A85663" w:rsidP="002A0BD3">
      <w:pPr>
        <w:rPr>
          <w:lang w:eastAsia="ja-JP"/>
        </w:rPr>
      </w:pPr>
      <w:r>
        <w:rPr>
          <w:lang w:eastAsia="ja-JP"/>
        </w:rPr>
        <w:t>We support</w:t>
      </w:r>
      <w:r w:rsidR="005D1395">
        <w:rPr>
          <w:lang w:eastAsia="ja-JP"/>
        </w:rPr>
        <w:t xml:space="preserve"> above working assumption. </w:t>
      </w:r>
      <w:r w:rsidR="002A0BD3" w:rsidRPr="002A0BD3">
        <w:rPr>
          <w:lang w:eastAsia="ja-JP"/>
        </w:rPr>
        <w:t>For receiving COT sharing information, UE processing time</w:t>
      </w:r>
      <w:r w:rsidR="00703F19">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703F19">
        <w:rPr>
          <w:lang w:eastAsia="ja-JP"/>
        </w:rPr>
        <w:t xml:space="preserve"> </w:t>
      </w:r>
      <w:r w:rsidR="002A0BD3" w:rsidRPr="002A0BD3">
        <w:rPr>
          <w:lang w:eastAsia="ja-JP"/>
        </w:rPr>
        <w:t>is necessary to decode COT sharing information.</w:t>
      </w:r>
      <w:r w:rsidR="005D1395">
        <w:rPr>
          <w:rFonts w:hint="eastAsia"/>
          <w:lang w:eastAsia="ja-JP"/>
        </w:rPr>
        <w:t xml:space="preserve"> </w:t>
      </w:r>
      <w:r w:rsidR="005D1395">
        <w:rPr>
          <w:lang w:eastAsia="ja-JP"/>
        </w:rPr>
        <w:t>Therefore, f</w:t>
      </w:r>
      <w:r w:rsidR="002A0BD3" w:rsidRPr="002A0BD3">
        <w:rPr>
          <w:lang w:eastAsia="ja-JP"/>
        </w:rPr>
        <w:t>or option 2, the start of the COT should be</w:t>
      </w:r>
      <w:r w:rsidR="006B75C6">
        <w:rPr>
          <w:lang w:eastAsia="ja-JP"/>
        </w:rPr>
        <w:t xml:space="preserve"> </w:t>
      </w:r>
      <w:r w:rsidR="002338C0">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2338C0">
        <w:rPr>
          <w:lang w:eastAsia="ja-JP"/>
        </w:rPr>
        <w:t xml:space="preserve"> </w:t>
      </w:r>
      <w:r w:rsidR="006B75C6">
        <w:rPr>
          <w:lang w:eastAsia="ja-JP"/>
        </w:rPr>
        <w:t>earlier than</w:t>
      </w:r>
      <w:r w:rsidR="002A0BD3" w:rsidRPr="002A0BD3">
        <w:rPr>
          <w:lang w:eastAsia="ja-JP"/>
        </w:rPr>
        <w:t xml:space="preserve"> slot reserved by the responding UE.</w:t>
      </w:r>
      <w:r w:rsidR="009E7C82">
        <w:rPr>
          <w:lang w:eastAsia="ja-JP"/>
        </w:rPr>
        <w:t xml:space="preserve"> </w:t>
      </w:r>
    </w:p>
    <w:p w14:paraId="7CFA7599" w14:textId="75117965" w:rsidR="00EF08E0" w:rsidRDefault="00EF08E0" w:rsidP="00EF08E0">
      <w:pPr>
        <w:rPr>
          <w:lang w:eastAsia="ja-JP"/>
        </w:rPr>
      </w:pPr>
      <w:r>
        <w:rPr>
          <w:rFonts w:hint="eastAsia"/>
          <w:lang w:eastAsia="ja-JP"/>
        </w:rPr>
        <w:t>F</w:t>
      </w:r>
      <w:r>
        <w:rPr>
          <w:lang w:eastAsia="ja-JP"/>
        </w:rPr>
        <w:t xml:space="preserve">ollowing was discussed in </w:t>
      </w:r>
      <w:proofErr w:type="gramStart"/>
      <w:r>
        <w:rPr>
          <w:lang w:eastAsia="ja-JP"/>
        </w:rPr>
        <w:t>FLS[</w:t>
      </w:r>
      <w:proofErr w:type="gramEnd"/>
      <w:r w:rsidR="00732BAD">
        <w:rPr>
          <w:lang w:eastAsia="ja-JP"/>
        </w:rPr>
        <w:t>2</w:t>
      </w:r>
      <w:r>
        <w:rPr>
          <w:lang w:eastAsia="ja-JP"/>
        </w:rPr>
        <w:t>].</w:t>
      </w:r>
    </w:p>
    <w:tbl>
      <w:tblPr>
        <w:tblStyle w:val="afb"/>
        <w:tblW w:w="0" w:type="auto"/>
        <w:tblLook w:val="04A0" w:firstRow="1" w:lastRow="0" w:firstColumn="1" w:lastColumn="0" w:noHBand="0" w:noVBand="1"/>
      </w:tblPr>
      <w:tblGrid>
        <w:gridCol w:w="9630"/>
      </w:tblGrid>
      <w:tr w:rsidR="00EF08E0" w14:paraId="775A8B49" w14:textId="77777777" w:rsidTr="001C1638">
        <w:tc>
          <w:tcPr>
            <w:tcW w:w="9630" w:type="dxa"/>
          </w:tcPr>
          <w:p w14:paraId="2F7E7621" w14:textId="77777777" w:rsidR="00EF08E0" w:rsidRPr="00DB4522" w:rsidRDefault="00EF08E0" w:rsidP="001C1638">
            <w:pPr>
              <w:autoSpaceDE w:val="0"/>
              <w:autoSpaceDN w:val="0"/>
              <w:spacing w:after="0"/>
              <w:jc w:val="both"/>
              <w:rPr>
                <w:b/>
                <w:bCs/>
              </w:rPr>
            </w:pPr>
            <w:r w:rsidRPr="00DB4522">
              <w:rPr>
                <w:b/>
                <w:bCs/>
              </w:rPr>
              <w:t>Proposal 9-3 (I):</w:t>
            </w:r>
          </w:p>
          <w:p w14:paraId="21869A18" w14:textId="77777777" w:rsidR="00EF08E0" w:rsidRPr="00DB4522" w:rsidRDefault="00EF08E0" w:rsidP="001C1638">
            <w:pPr>
              <w:pStyle w:val="aff3"/>
              <w:numPr>
                <w:ilvl w:val="0"/>
                <w:numId w:val="28"/>
              </w:numPr>
              <w:autoSpaceDE w:val="0"/>
              <w:autoSpaceDN w:val="0"/>
              <w:spacing w:after="0" w:line="259" w:lineRule="auto"/>
              <w:ind w:leftChars="0"/>
              <w:jc w:val="both"/>
            </w:pPr>
            <w:r w:rsidRPr="00DB4522">
              <w:lastRenderedPageBreak/>
              <w:t xml:space="preserve">In Option 2, if the reserved resource belongs to a </w:t>
            </w:r>
            <w:proofErr w:type="spellStart"/>
            <w:r w:rsidRPr="00DB4522">
              <w:t>MCSt</w:t>
            </w:r>
            <w:proofErr w:type="spellEnd"/>
            <w:r w:rsidRPr="00DB4522">
              <w:t xml:space="preserve">, the behaviour of UE prioritization / selection of transmission resources in slot(s) before a reserved resource that is able to share UE’s initiated COT is </w:t>
            </w:r>
            <w:proofErr w:type="gramStart"/>
            <w:r w:rsidRPr="00DB4522">
              <w:t>applied</w:t>
            </w:r>
            <w:proofErr w:type="gramEnd"/>
          </w:p>
          <w:p w14:paraId="43D256D9" w14:textId="77777777" w:rsidR="00EF08E0" w:rsidRPr="001C1638" w:rsidRDefault="00EF08E0" w:rsidP="001C1638">
            <w:pPr>
              <w:pStyle w:val="aff3"/>
              <w:numPr>
                <w:ilvl w:val="1"/>
                <w:numId w:val="28"/>
              </w:numPr>
              <w:autoSpaceDE w:val="0"/>
              <w:autoSpaceDN w:val="0"/>
              <w:spacing w:after="0" w:line="259" w:lineRule="auto"/>
              <w:ind w:leftChars="0"/>
              <w:jc w:val="both"/>
              <w:rPr>
                <w:sz w:val="22"/>
                <w:szCs w:val="22"/>
              </w:rPr>
            </w:pPr>
            <w:r w:rsidRPr="00DB4522">
              <w:t xml:space="preserve">when the COT initiating UE should be able to share the COT to cover the whole </w:t>
            </w:r>
            <w:proofErr w:type="spellStart"/>
            <w:r w:rsidRPr="00DB4522">
              <w:t>MCSt</w:t>
            </w:r>
            <w:proofErr w:type="spellEnd"/>
          </w:p>
        </w:tc>
      </w:tr>
    </w:tbl>
    <w:p w14:paraId="7A9DB497" w14:textId="77777777" w:rsidR="00EF08E0" w:rsidRPr="00EF08E0" w:rsidRDefault="00EF08E0" w:rsidP="002A0BD3">
      <w:pPr>
        <w:rPr>
          <w:lang w:eastAsia="ja-JP"/>
        </w:rPr>
      </w:pPr>
    </w:p>
    <w:p w14:paraId="6D278366" w14:textId="036952E4" w:rsidR="005A68DB" w:rsidRDefault="00105D80" w:rsidP="002A0BD3">
      <w:pPr>
        <w:rPr>
          <w:lang w:eastAsia="ja-JP"/>
        </w:rPr>
      </w:pPr>
      <w:r>
        <w:rPr>
          <w:lang w:eastAsia="ja-JP"/>
        </w:rPr>
        <w:t xml:space="preserve">For </w:t>
      </w:r>
      <w:proofErr w:type="spellStart"/>
      <w:r>
        <w:rPr>
          <w:lang w:eastAsia="ja-JP"/>
        </w:rPr>
        <w:t>MCSt</w:t>
      </w:r>
      <w:proofErr w:type="spellEnd"/>
      <w:r>
        <w:rPr>
          <w:lang w:eastAsia="ja-JP"/>
        </w:rPr>
        <w:t xml:space="preserve">, </w:t>
      </w:r>
      <w:r w:rsidRPr="00105D80">
        <w:rPr>
          <w:lang w:eastAsia="ja-JP"/>
        </w:rPr>
        <w:t xml:space="preserve">COT initiating UE should be able to share the COT to cover the whole </w:t>
      </w:r>
      <w:proofErr w:type="spellStart"/>
      <w:r w:rsidRPr="00105D80">
        <w:rPr>
          <w:lang w:eastAsia="ja-JP"/>
        </w:rPr>
        <w:t>MCSt</w:t>
      </w:r>
      <w:proofErr w:type="spellEnd"/>
      <w:r w:rsidR="002E42E1">
        <w:rPr>
          <w:lang w:eastAsia="ja-JP"/>
        </w:rPr>
        <w:t xml:space="preserve"> </w:t>
      </w:r>
      <w:r w:rsidR="00987DBD">
        <w:rPr>
          <w:lang w:eastAsia="ja-JP"/>
        </w:rPr>
        <w:t xml:space="preserve">with </w:t>
      </w:r>
      <w:r w:rsidR="00A67ABD">
        <w:rPr>
          <w:lang w:eastAsia="ja-JP"/>
        </w:rPr>
        <w:t>equal</w:t>
      </w:r>
      <w:r w:rsidR="00987DBD">
        <w:rPr>
          <w:lang w:eastAsia="ja-JP"/>
        </w:rPr>
        <w:t xml:space="preserve"> or higher priority </w:t>
      </w:r>
      <w:r w:rsidR="002E42E1">
        <w:rPr>
          <w:lang w:eastAsia="ja-JP"/>
        </w:rPr>
        <w:t>in option 2</w:t>
      </w:r>
      <w:r w:rsidR="00674971">
        <w:rPr>
          <w:lang w:eastAsia="ja-JP"/>
        </w:rPr>
        <w:t>.</w:t>
      </w:r>
      <w:r w:rsidR="00BB15DD">
        <w:rPr>
          <w:lang w:eastAsia="ja-JP"/>
        </w:rPr>
        <w:t xml:space="preserve"> If whole </w:t>
      </w:r>
      <w:proofErr w:type="spellStart"/>
      <w:r w:rsidR="00BB15DD">
        <w:rPr>
          <w:lang w:eastAsia="ja-JP"/>
        </w:rPr>
        <w:t>MCSt</w:t>
      </w:r>
      <w:proofErr w:type="spellEnd"/>
      <w:r w:rsidR="00BB15DD">
        <w:rPr>
          <w:lang w:eastAsia="ja-JP"/>
        </w:rPr>
        <w:t xml:space="preserve"> is not included, </w:t>
      </w:r>
      <w:r w:rsidR="0086147D">
        <w:rPr>
          <w:lang w:eastAsia="ja-JP"/>
        </w:rPr>
        <w:t>the responding UE needs to initiate new COT with Type 1 channel access dur</w:t>
      </w:r>
      <w:r w:rsidR="004C7646">
        <w:rPr>
          <w:lang w:eastAsia="ja-JP"/>
        </w:rPr>
        <w:t>ing</w:t>
      </w:r>
      <w:r w:rsidR="0086147D">
        <w:rPr>
          <w:lang w:eastAsia="ja-JP"/>
        </w:rPr>
        <w:t xml:space="preserve"> </w:t>
      </w:r>
      <w:proofErr w:type="spellStart"/>
      <w:r w:rsidR="0086147D">
        <w:rPr>
          <w:lang w:eastAsia="ja-JP"/>
        </w:rPr>
        <w:t>MCSt</w:t>
      </w:r>
      <w:proofErr w:type="spellEnd"/>
      <w:r w:rsidR="00A93A27">
        <w:rPr>
          <w:lang w:eastAsia="ja-JP"/>
        </w:rPr>
        <w:t xml:space="preserve"> and it will be </w:t>
      </w:r>
      <w:r w:rsidR="00871193">
        <w:rPr>
          <w:lang w:eastAsia="ja-JP"/>
        </w:rPr>
        <w:t>failed</w:t>
      </w:r>
      <w:r w:rsidR="009A6D6B">
        <w:rPr>
          <w:lang w:eastAsia="ja-JP"/>
        </w:rPr>
        <w:t xml:space="preserve"> with shorter gap </w:t>
      </w:r>
      <w:r w:rsidR="00E37C45">
        <w:rPr>
          <w:lang w:eastAsia="ja-JP"/>
        </w:rPr>
        <w:t>duration</w:t>
      </w:r>
      <w:r w:rsidR="00A93A27">
        <w:rPr>
          <w:lang w:eastAsia="ja-JP"/>
        </w:rPr>
        <w:t>.</w:t>
      </w:r>
    </w:p>
    <w:p w14:paraId="22F635B5" w14:textId="156F5E4A" w:rsidR="00D4257E" w:rsidRDefault="00E37C45" w:rsidP="002A0BD3">
      <w:pPr>
        <w:rPr>
          <w:lang w:eastAsia="ja-JP"/>
        </w:rPr>
      </w:pPr>
      <w:r w:rsidRPr="00A36222">
        <w:rPr>
          <w:rFonts w:hint="eastAsia"/>
          <w:b/>
          <w:bCs/>
          <w:lang w:eastAsia="ja-JP"/>
        </w:rPr>
        <w:t>Proposal</w:t>
      </w:r>
      <w:r w:rsidRPr="00A36222">
        <w:rPr>
          <w:b/>
          <w:bCs/>
        </w:rPr>
        <w:t xml:space="preserve"> </w:t>
      </w:r>
      <w:r w:rsidR="00640067">
        <w:rPr>
          <w:b/>
          <w:bCs/>
        </w:rPr>
        <w:t>9</w:t>
      </w:r>
      <w:r w:rsidRPr="00A36222">
        <w:rPr>
          <w:b/>
          <w:bCs/>
        </w:rPr>
        <w:t>:</w:t>
      </w:r>
      <w:r w:rsidR="00C97159">
        <w:rPr>
          <w:lang w:eastAsia="ja-JP"/>
        </w:rPr>
        <w:t xml:space="preserve"> </w:t>
      </w:r>
      <w:r w:rsidR="00C97159" w:rsidRPr="0029467E">
        <w:t xml:space="preserve">For </w:t>
      </w:r>
      <w:r w:rsidR="00C97159">
        <w:t xml:space="preserve">option 2 of </w:t>
      </w:r>
      <w:r w:rsidR="00C97159" w:rsidRPr="0029467E">
        <w:t>Type 1 LBT block issue</w:t>
      </w:r>
      <w:r w:rsidR="00C97159">
        <w:t xml:space="preserve">, </w:t>
      </w:r>
      <w:r w:rsidR="00C97159" w:rsidRPr="002A0BD3">
        <w:rPr>
          <w:lang w:eastAsia="ja-JP"/>
        </w:rPr>
        <w:t>the start of the COT</w:t>
      </w:r>
      <w:r w:rsidR="006B75C6" w:rsidRPr="002A0BD3">
        <w:rPr>
          <w:lang w:eastAsia="ja-JP"/>
        </w:rPr>
        <w:t xml:space="preserve"> should be</w:t>
      </w:r>
      <w:r w:rsidR="006B75C6">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6B75C6">
        <w:rPr>
          <w:lang w:eastAsia="ja-JP"/>
        </w:rPr>
        <w:t xml:space="preserve"> earlier than</w:t>
      </w:r>
      <w:r w:rsidR="006B75C6" w:rsidRPr="002A0BD3">
        <w:rPr>
          <w:lang w:eastAsia="ja-JP"/>
        </w:rPr>
        <w:t xml:space="preserve"> slot reserved by the responding UE</w:t>
      </w:r>
      <w:r>
        <w:rPr>
          <w:lang w:eastAsia="ja-JP"/>
        </w:rPr>
        <w:t xml:space="preserve">. </w:t>
      </w:r>
    </w:p>
    <w:p w14:paraId="388DDBE6" w14:textId="4C741392" w:rsidR="00640067" w:rsidRDefault="00D4257E" w:rsidP="002A0BD3">
      <w:pPr>
        <w:rPr>
          <w:lang w:eastAsia="ja-JP"/>
        </w:rPr>
      </w:pPr>
      <w:r w:rsidRPr="00DB4522">
        <w:rPr>
          <w:b/>
          <w:bCs/>
          <w:lang w:eastAsia="ja-JP"/>
        </w:rPr>
        <w:t>Proposal 10</w:t>
      </w:r>
      <w:r>
        <w:rPr>
          <w:lang w:eastAsia="ja-JP"/>
        </w:rPr>
        <w:t xml:space="preserve">: </w:t>
      </w:r>
      <w:r w:rsidR="00991663">
        <w:rPr>
          <w:lang w:eastAsia="ja-JP"/>
        </w:rPr>
        <w:t>For option 2</w:t>
      </w:r>
      <w:r w:rsidR="007E0C03">
        <w:rPr>
          <w:lang w:eastAsia="ja-JP"/>
        </w:rPr>
        <w:t xml:space="preserve"> </w:t>
      </w:r>
      <w:r w:rsidR="007E0C03">
        <w:t xml:space="preserve">of </w:t>
      </w:r>
      <w:r w:rsidR="007E0C03" w:rsidRPr="0029467E">
        <w:t>Type 1 LBT block issue</w:t>
      </w:r>
      <w:r w:rsidR="00991663">
        <w:rPr>
          <w:lang w:eastAsia="ja-JP"/>
        </w:rPr>
        <w:t xml:space="preserve">, </w:t>
      </w:r>
      <w:r w:rsidR="00E37C45" w:rsidRPr="00105D80">
        <w:rPr>
          <w:lang w:eastAsia="ja-JP"/>
        </w:rPr>
        <w:t xml:space="preserve">UE should be able to share the COT to cover the whole </w:t>
      </w:r>
      <w:proofErr w:type="spellStart"/>
      <w:r w:rsidR="00E37C45" w:rsidRPr="00105D80">
        <w:rPr>
          <w:lang w:eastAsia="ja-JP"/>
        </w:rPr>
        <w:t>MCSt</w:t>
      </w:r>
      <w:proofErr w:type="spellEnd"/>
      <w:r w:rsidR="00E37C45">
        <w:rPr>
          <w:lang w:eastAsia="ja-JP"/>
        </w:rPr>
        <w:t xml:space="preserve"> with equal or higher priority.</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D446B23" w:rsidR="00C762CA"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268FB507" w14:textId="77777777" w:rsidR="004A7665" w:rsidRDefault="004A7665" w:rsidP="004A7665">
      <w:pPr>
        <w:rPr>
          <w:rFonts w:eastAsia="Times New Roman"/>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1:</w:t>
      </w:r>
      <w:r w:rsidRPr="001D494A">
        <w:rPr>
          <w:rFonts w:eastAsia="Times New Roman"/>
        </w:rPr>
        <w:t xml:space="preserve"> </w:t>
      </w:r>
      <w:r>
        <w:rPr>
          <w:rFonts w:eastAsia="Times New Roman"/>
        </w:rPr>
        <w:t>The starting offset is not introduced for COT sharing information.</w:t>
      </w:r>
    </w:p>
    <w:p w14:paraId="59FFF11F" w14:textId="77777777" w:rsidR="004A7665" w:rsidRDefault="004A7665" w:rsidP="004A7665">
      <w:pPr>
        <w:rPr>
          <w:lang w:val="en-US" w:eastAsia="ja-JP"/>
        </w:rPr>
      </w:pPr>
      <w:r w:rsidRPr="006D3381">
        <w:rPr>
          <w:b/>
          <w:bCs/>
          <w:lang w:val="en-US" w:eastAsia="ja-JP"/>
        </w:rPr>
        <w:t xml:space="preserve">Proposal </w:t>
      </w:r>
      <w:r>
        <w:rPr>
          <w:b/>
          <w:bCs/>
          <w:lang w:val="en-US" w:eastAsia="ja-JP"/>
        </w:rPr>
        <w:t>2</w:t>
      </w:r>
      <w:r>
        <w:rPr>
          <w:lang w:val="en-US" w:eastAsia="ja-JP"/>
        </w:rPr>
        <w:t>: Whether UE-A should select one of COTs or UE-A can follow multiple COTs need to be decided.</w:t>
      </w:r>
    </w:p>
    <w:p w14:paraId="58A04513" w14:textId="77777777" w:rsidR="004A7665" w:rsidRDefault="004A7665" w:rsidP="004A7665">
      <w:pPr>
        <w:rPr>
          <w:lang w:val="en-US" w:eastAsia="ja-JP"/>
        </w:rPr>
      </w:pPr>
      <w:r w:rsidRPr="000B59AA">
        <w:rPr>
          <w:b/>
          <w:bCs/>
          <w:lang w:val="en-US" w:eastAsia="ja-JP"/>
        </w:rPr>
        <w:t xml:space="preserve">Proposal </w:t>
      </w:r>
      <w:r>
        <w:rPr>
          <w:b/>
          <w:bCs/>
          <w:lang w:val="en-US" w:eastAsia="ja-JP"/>
        </w:rPr>
        <w:t>3</w:t>
      </w:r>
      <w:r>
        <w:rPr>
          <w:lang w:val="en-US" w:eastAsia="ja-JP"/>
        </w:rPr>
        <w:t xml:space="preserve">:  </w:t>
      </w:r>
      <w:proofErr w:type="spellStart"/>
      <w:r w:rsidRPr="00712DEE">
        <w:rPr>
          <w:lang w:val="en-US" w:eastAsia="ja-JP"/>
        </w:rPr>
        <w:t>mp</w:t>
      </w:r>
      <w:proofErr w:type="spellEnd"/>
      <w:r w:rsidRPr="00712DEE">
        <w:rPr>
          <w:lang w:val="en-US" w:eastAsia="ja-JP"/>
        </w:rPr>
        <w:t>=</w:t>
      </w:r>
      <w:r>
        <w:rPr>
          <w:lang w:val="en-US" w:eastAsia="ja-JP"/>
        </w:rPr>
        <w:t>2</w:t>
      </w:r>
      <w:r w:rsidRPr="00712DEE">
        <w:rPr>
          <w:lang w:val="en-US" w:eastAsia="ja-JP"/>
        </w:rPr>
        <w:t xml:space="preserve"> </w:t>
      </w:r>
      <w:r>
        <w:rPr>
          <w:lang w:val="en-US" w:eastAsia="ja-JP"/>
        </w:rPr>
        <w:t>is</w:t>
      </w:r>
      <w:r w:rsidRPr="00712DEE">
        <w:rPr>
          <w:lang w:val="en-US" w:eastAsia="ja-JP"/>
        </w:rPr>
        <w:t xml:space="preserve"> used </w:t>
      </w:r>
      <w:r>
        <w:rPr>
          <w:lang w:val="en-US" w:eastAsia="ja-JP"/>
        </w:rPr>
        <w:t>for</w:t>
      </w:r>
      <w:r w:rsidRPr="00712DEE">
        <w:rPr>
          <w:lang w:val="en-US" w:eastAsia="ja-JP"/>
        </w:rPr>
        <w:t xml:space="preserve"> p=1</w:t>
      </w:r>
      <w:r>
        <w:rPr>
          <w:lang w:val="en-US" w:eastAsia="ja-JP"/>
        </w:rPr>
        <w:t xml:space="preserve"> for PSFCH and S-SSB.</w:t>
      </w:r>
    </w:p>
    <w:p w14:paraId="2573A800" w14:textId="734ADAE3" w:rsidR="004A7665" w:rsidRPr="00700AE6" w:rsidRDefault="004A7665" w:rsidP="00700AE6">
      <w:pPr>
        <w:rPr>
          <w:lang w:val="de-DE" w:eastAsia="ja-JP"/>
        </w:rPr>
      </w:pPr>
      <w:r w:rsidRPr="00700AE6">
        <w:rPr>
          <w:b/>
          <w:bCs/>
          <w:lang w:val="de-DE" w:eastAsia="ja-JP"/>
        </w:rPr>
        <w:t>Proposal 4:</w:t>
      </w:r>
      <w:r w:rsidRPr="00700AE6">
        <w:rPr>
          <w:lang w:val="de-DE" w:eastAsia="ja-JP"/>
        </w:rPr>
        <w:t xml:space="preserve"> For groupcast option 1 (NACK only), For every priority class p</w:t>
      </w:r>
      <w:r w:rsidRPr="00700AE6">
        <w:rPr>
          <w:rFonts w:hint="eastAsia"/>
          <w:lang w:val="de-DE" w:eastAsia="ja-JP"/>
        </w:rPr>
        <w:t>∈</w:t>
      </w:r>
      <w:r w:rsidRPr="00700AE6">
        <w:rPr>
          <w:lang w:val="de-DE" w:eastAsia="ja-JP"/>
        </w:rPr>
        <w:t xml:space="preserve">{1,2,3,4}, use the latest CW_p used for any SL transmissions on the channel using Type 1 channel access procedures associated with the channel access priority class p is supported. If the same </w:t>
      </w:r>
      <m:oMath>
        <m:r>
          <w:rPr>
            <w:rFonts w:ascii="Cambria Math" w:hAnsi="Cambria Math"/>
            <w:lang w:val="de-DE" w:eastAsia="ja-JP"/>
          </w:rPr>
          <m:t>C</m:t>
        </m:r>
        <m:sSub>
          <m:sSubPr>
            <m:ctrlPr>
              <w:rPr>
                <w:rFonts w:ascii="Cambria Math" w:hAnsi="Cambria Math"/>
                <w:lang w:val="de-DE" w:eastAsia="ja-JP"/>
              </w:rPr>
            </m:ctrlPr>
          </m:sSubPr>
          <m:e>
            <m:r>
              <w:rPr>
                <w:rFonts w:ascii="Cambria Math" w:hAnsi="Cambria Math"/>
                <w:lang w:val="de-DE" w:eastAsia="ja-JP"/>
              </w:rPr>
              <m:t>W</m:t>
            </m:r>
          </m:e>
          <m:sub>
            <m:r>
              <w:rPr>
                <w:rFonts w:ascii="Cambria Math" w:hAnsi="Cambria Math"/>
                <w:lang w:val="de-DE" w:eastAsia="ja-JP"/>
              </w:rPr>
              <m:t>p</m:t>
            </m:r>
          </m:sub>
        </m:sSub>
        <m:r>
          <m:rPr>
            <m:sty m:val="p"/>
          </m:rPr>
          <w:rPr>
            <w:rFonts w:ascii="Cambria Math" w:hAnsi="Cambria Math"/>
            <w:lang w:val="de-DE" w:eastAsia="ja-JP"/>
          </w:rPr>
          <m:t>≠</m:t>
        </m:r>
        <m:r>
          <w:rPr>
            <w:rFonts w:ascii="Cambria Math" w:hAnsi="Cambria Math"/>
            <w:lang w:val="de-DE" w:eastAsia="ja-JP"/>
          </w:rPr>
          <m:t>C</m:t>
        </m:r>
        <m:sSub>
          <m:sSubPr>
            <m:ctrlPr>
              <w:rPr>
                <w:rFonts w:ascii="Cambria Math" w:hAnsi="Cambria Math"/>
                <w:lang w:val="de-DE" w:eastAsia="ja-JP"/>
              </w:rPr>
            </m:ctrlPr>
          </m:sSubPr>
          <m:e>
            <m:r>
              <w:rPr>
                <w:rFonts w:ascii="Cambria Math" w:hAnsi="Cambria Math"/>
                <w:lang w:val="de-DE" w:eastAsia="ja-JP"/>
              </w:rPr>
              <m:t>W</m:t>
            </m:r>
          </m:e>
          <m:sub>
            <m:r>
              <w:rPr>
                <w:rFonts w:ascii="Cambria Math" w:hAnsi="Cambria Math"/>
                <w:lang w:val="de-DE" w:eastAsia="ja-JP"/>
              </w:rPr>
              <m:t>max</m:t>
            </m:r>
            <m:r>
              <m:rPr>
                <m:sty m:val="p"/>
              </m:rPr>
              <w:rPr>
                <w:rFonts w:ascii="Cambria Math" w:hAnsi="Cambria Math"/>
                <w:lang w:val="de-DE" w:eastAsia="ja-JP"/>
              </w:rPr>
              <m:t>,</m:t>
            </m:r>
            <m:r>
              <w:rPr>
                <w:rFonts w:ascii="Cambria Math" w:hAnsi="Cambria Math"/>
                <w:lang w:val="de-DE" w:eastAsia="ja-JP"/>
              </w:rPr>
              <m:t>p</m:t>
            </m:r>
          </m:sub>
        </m:sSub>
      </m:oMath>
      <w:r w:rsidRPr="00700AE6">
        <w:rPr>
          <w:lang w:val="de-DE" w:eastAsia="ja-JP"/>
        </w:rPr>
        <w:t xml:space="preserve"> value is consecutively used for K=8 times for generation of </w:t>
      </w:r>
      <m:oMath>
        <m:sSub>
          <m:sSubPr>
            <m:ctrlPr>
              <w:rPr>
                <w:rFonts w:ascii="Cambria Math" w:hAnsi="Cambria Math"/>
                <w:lang w:val="de-DE" w:eastAsia="ja-JP"/>
              </w:rPr>
            </m:ctrlPr>
          </m:sSubPr>
          <m:e>
            <m:r>
              <w:rPr>
                <w:rFonts w:ascii="Cambria Math" w:hAnsi="Cambria Math"/>
                <w:lang w:val="de-DE" w:eastAsia="ja-JP"/>
              </w:rPr>
              <m:t>N</m:t>
            </m:r>
          </m:e>
          <m:sub>
            <m:r>
              <w:rPr>
                <w:rFonts w:ascii="Cambria Math" w:hAnsi="Cambria Math"/>
                <w:lang w:val="de-DE" w:eastAsia="ja-JP"/>
              </w:rPr>
              <m:t>init</m:t>
            </m:r>
          </m:sub>
        </m:sSub>
      </m:oMath>
      <w:r w:rsidRPr="00700AE6">
        <w:rPr>
          <w:lang w:val="de-DE" w:eastAsia="ja-JP"/>
        </w:rPr>
        <w:t xml:space="preserve">, </w:t>
      </w:r>
      <m:oMath>
        <m:r>
          <w:rPr>
            <w:rFonts w:ascii="Cambria Math" w:hAnsi="Cambria Math"/>
            <w:lang w:val="de-DE" w:eastAsia="ja-JP"/>
          </w:rPr>
          <m:t>C</m:t>
        </m:r>
        <m:sSub>
          <m:sSubPr>
            <m:ctrlPr>
              <w:rPr>
                <w:rFonts w:ascii="Cambria Math" w:hAnsi="Cambria Math"/>
                <w:lang w:val="de-DE" w:eastAsia="ja-JP"/>
              </w:rPr>
            </m:ctrlPr>
          </m:sSubPr>
          <m:e>
            <m:r>
              <w:rPr>
                <w:rFonts w:ascii="Cambria Math" w:hAnsi="Cambria Math"/>
                <w:lang w:val="de-DE" w:eastAsia="ja-JP"/>
              </w:rPr>
              <m:t>W</m:t>
            </m:r>
          </m:e>
          <m:sub>
            <m:r>
              <w:rPr>
                <w:rFonts w:ascii="Cambria Math" w:hAnsi="Cambria Math"/>
                <w:lang w:val="de-DE" w:eastAsia="ja-JP"/>
              </w:rPr>
              <m:t>p</m:t>
            </m:r>
          </m:sub>
        </m:sSub>
      </m:oMath>
      <w:r w:rsidRPr="00700AE6">
        <w:rPr>
          <w:lang w:val="de-DE" w:eastAsia="ja-JP"/>
        </w:rPr>
        <w:t xml:space="preserve"> is updated for every priority class </w:t>
      </w:r>
      <m:oMath>
        <m:r>
          <w:rPr>
            <w:rFonts w:ascii="Cambria Math" w:hAnsi="Cambria Math"/>
            <w:lang w:val="de-DE" w:eastAsia="ja-JP"/>
          </w:rPr>
          <m:t>p</m:t>
        </m:r>
        <m:r>
          <m:rPr>
            <m:sty m:val="p"/>
          </m:rPr>
          <w:rPr>
            <w:rFonts w:ascii="Cambria Math" w:hAnsi="Cambria Math"/>
            <w:lang w:val="de-DE" w:eastAsia="ja-JP"/>
          </w:rPr>
          <m:t>∈</m:t>
        </m:r>
        <m:d>
          <m:dPr>
            <m:begChr m:val="{"/>
            <m:endChr m:val="}"/>
            <m:ctrlPr>
              <w:rPr>
                <w:rFonts w:ascii="Cambria Math" w:hAnsi="Cambria Math"/>
                <w:lang w:val="de-DE" w:eastAsia="ja-JP"/>
              </w:rPr>
            </m:ctrlPr>
          </m:dPr>
          <m:e>
            <m:r>
              <m:rPr>
                <m:sty m:val="p"/>
              </m:rPr>
              <w:rPr>
                <w:rFonts w:ascii="Cambria Math" w:hAnsi="Cambria Math"/>
                <w:lang w:val="de-DE" w:eastAsia="ja-JP"/>
              </w:rPr>
              <m:t>1,2,3,4</m:t>
            </m:r>
          </m:e>
        </m:d>
      </m:oMath>
      <w:r w:rsidRPr="00700AE6">
        <w:rPr>
          <w:lang w:val="de-DE" w:eastAsia="ja-JP"/>
        </w:rPr>
        <w:t xml:space="preserve"> to the next higher allowed value.</w:t>
      </w:r>
    </w:p>
    <w:p w14:paraId="58DEA251" w14:textId="77777777" w:rsidR="00457D1D" w:rsidRPr="00857015" w:rsidRDefault="00457D1D" w:rsidP="00457D1D">
      <w:pPr>
        <w:rPr>
          <w:lang w:eastAsia="ja-JP"/>
        </w:rPr>
      </w:pPr>
      <w:r w:rsidRPr="007A2D3D">
        <w:rPr>
          <w:b/>
          <w:bCs/>
          <w:lang w:val="en-US" w:eastAsia="ja-JP"/>
        </w:rPr>
        <w:t>Proposal 5</w:t>
      </w:r>
      <w:r>
        <w:rPr>
          <w:lang w:val="en-US" w:eastAsia="ja-JP"/>
        </w:rPr>
        <w:t>:</w:t>
      </w:r>
      <w:r w:rsidRPr="00810FA0">
        <w:rPr>
          <w:lang w:eastAsia="ja-JP"/>
        </w:rPr>
        <w:t xml:space="preserve"> </w:t>
      </w:r>
      <w:r>
        <w:rPr>
          <w:lang w:eastAsia="ja-JP"/>
        </w:rPr>
        <w:t xml:space="preserve">For </w:t>
      </w:r>
      <w:r w:rsidRPr="001C1638">
        <w:rPr>
          <w:color w:val="000000"/>
        </w:rPr>
        <w:t>Type 2 channel access to transmit PSCCH/PSSCH within a COT</w:t>
      </w:r>
      <w:r>
        <w:rPr>
          <w:lang w:eastAsia="ja-JP"/>
        </w:rPr>
        <w:t>, i</w:t>
      </w:r>
      <w:r w:rsidRPr="00857015">
        <w:rPr>
          <w:lang w:eastAsia="ja-JP"/>
        </w:rPr>
        <w:t xml:space="preserve">f (pre-)configured CPE starting positions is related to </w:t>
      </w:r>
      <w:r>
        <w:rPr>
          <w:lang w:eastAsia="ja-JP"/>
        </w:rPr>
        <w:t>gap &gt;=</w:t>
      </w:r>
      <w:r>
        <w:t>25</w:t>
      </w:r>
      <w:r w:rsidRPr="00857015">
        <w:t>us</w:t>
      </w:r>
      <w:r w:rsidRPr="00857015">
        <w:rPr>
          <w:lang w:eastAsia="ja-JP"/>
        </w:rPr>
        <w:t>, the responding UE doesn't transmit consecutive transmissions</w:t>
      </w:r>
      <w:r>
        <w:rPr>
          <w:lang w:eastAsia="ja-JP"/>
        </w:rPr>
        <w:t xml:space="preserve"> and the COT initiating UE uses </w:t>
      </w:r>
      <w:r w:rsidRPr="00857015">
        <w:rPr>
          <w:lang w:eastAsia="ja-JP"/>
        </w:rPr>
        <w:t xml:space="preserve">CPE starting positions related to </w:t>
      </w:r>
      <w:r>
        <w:rPr>
          <w:lang w:eastAsia="ja-JP"/>
        </w:rPr>
        <w:t>gap &gt;=</w:t>
      </w:r>
      <w:r>
        <w:t>25</w:t>
      </w:r>
      <w:r w:rsidRPr="00857015">
        <w:t>us</w:t>
      </w:r>
      <w:r>
        <w:t>.</w:t>
      </w:r>
    </w:p>
    <w:p w14:paraId="2EEF2453" w14:textId="77777777" w:rsidR="00457D1D" w:rsidRPr="00845FCF" w:rsidRDefault="00457D1D" w:rsidP="00457D1D">
      <w:pPr>
        <w:rPr>
          <w:lang w:eastAsia="ja-JP"/>
        </w:rPr>
      </w:pPr>
      <w:r w:rsidRPr="009759EF">
        <w:rPr>
          <w:b/>
          <w:bCs/>
          <w:lang w:eastAsia="ja-JP"/>
        </w:rPr>
        <w:t xml:space="preserve">Proposal </w:t>
      </w:r>
      <w:r>
        <w:rPr>
          <w:b/>
          <w:bCs/>
          <w:lang w:eastAsia="ja-JP"/>
        </w:rPr>
        <w:t>6</w:t>
      </w:r>
      <w:r>
        <w:rPr>
          <w:lang w:eastAsia="ja-JP"/>
        </w:rPr>
        <w:t xml:space="preserve">: </w:t>
      </w:r>
      <w:r w:rsidRPr="000C0553">
        <w:rPr>
          <w:lang w:eastAsia="ja-JP"/>
        </w:rPr>
        <w:t>When UE performs Type 1 channel access for carrying multiple TBs</w:t>
      </w:r>
      <w:r>
        <w:rPr>
          <w:lang w:eastAsia="ja-JP"/>
        </w:rPr>
        <w:t xml:space="preserve"> in a COT, T</w:t>
      </w:r>
      <w:r w:rsidRPr="00B643F1">
        <w:rPr>
          <w:lang w:eastAsia="ja-JP"/>
        </w:rPr>
        <w:t xml:space="preserve">he CAPC value to be used in Type 1 channel access is the largest CAPC value (lowest CAPC level) associated with the multiple </w:t>
      </w:r>
      <w:proofErr w:type="spellStart"/>
      <w:r w:rsidRPr="00B643F1">
        <w:rPr>
          <w:lang w:eastAsia="ja-JP"/>
        </w:rPr>
        <w:t>TBs.</w:t>
      </w:r>
      <w:proofErr w:type="spellEnd"/>
    </w:p>
    <w:p w14:paraId="282568F2" w14:textId="77777777" w:rsidR="00457D1D" w:rsidRDefault="00457D1D" w:rsidP="00457D1D">
      <w:r w:rsidRPr="00A36222">
        <w:rPr>
          <w:rFonts w:hint="eastAsia"/>
          <w:b/>
          <w:bCs/>
          <w:lang w:eastAsia="ja-JP"/>
        </w:rPr>
        <w:t>Proposal</w:t>
      </w:r>
      <w:r w:rsidRPr="00A36222">
        <w:rPr>
          <w:b/>
          <w:bCs/>
        </w:rPr>
        <w:t xml:space="preserve"> </w:t>
      </w:r>
      <w:r>
        <w:rPr>
          <w:b/>
          <w:bCs/>
        </w:rPr>
        <w:t>7</w:t>
      </w:r>
      <w:r w:rsidRPr="00A36222">
        <w:rPr>
          <w:b/>
          <w:bCs/>
        </w:rPr>
        <w:t>:</w:t>
      </w:r>
      <w:r>
        <w:t xml:space="preserve"> For S-SSB,</w:t>
      </w:r>
      <w:r w:rsidRPr="001F21B5">
        <w:rPr>
          <w:lang w:eastAsia="ja-JP"/>
        </w:rPr>
        <w:t xml:space="preserve"> </w:t>
      </w:r>
      <w:r>
        <w:rPr>
          <w:lang w:eastAsia="ja-JP"/>
        </w:rPr>
        <w:t>when a COT is initiated in RB set other than anchor RB set of S-SSB, the UE initiates COT in anchor RB set to transmit S-SSB with Type 1 channel access and the UE transmits S-SSB repetition in shared COT with Type 2 channel access.</w:t>
      </w:r>
      <w:r>
        <w:rPr>
          <w:rFonts w:hint="eastAsia"/>
          <w:lang w:eastAsia="ja-JP"/>
        </w:rPr>
        <w:t xml:space="preserve"> </w:t>
      </w:r>
      <w:r>
        <w:rPr>
          <w:lang w:eastAsia="ja-JP"/>
        </w:rPr>
        <w:t xml:space="preserve">For S-SSB, Type A multi-channel access is not supported. </w:t>
      </w:r>
    </w:p>
    <w:p w14:paraId="274D5000" w14:textId="77777777" w:rsidR="00457D1D" w:rsidRDefault="00457D1D" w:rsidP="00457D1D">
      <w:pPr>
        <w:rPr>
          <w:lang w:val="en-US" w:eastAsia="ja-JP"/>
        </w:rPr>
      </w:pPr>
      <w:r w:rsidRPr="00A36222">
        <w:rPr>
          <w:rFonts w:hint="eastAsia"/>
          <w:b/>
          <w:bCs/>
          <w:lang w:eastAsia="ja-JP"/>
        </w:rPr>
        <w:t>Proposal</w:t>
      </w:r>
      <w:r w:rsidRPr="00A36222">
        <w:rPr>
          <w:b/>
          <w:bCs/>
        </w:rPr>
        <w:t xml:space="preserve"> </w:t>
      </w:r>
      <w:r>
        <w:rPr>
          <w:b/>
          <w:bCs/>
        </w:rPr>
        <w:t>8</w:t>
      </w:r>
      <w:r w:rsidRPr="00A36222">
        <w:rPr>
          <w:b/>
          <w:bCs/>
        </w:rPr>
        <w:t>:</w:t>
      </w:r>
      <w:r w:rsidRPr="008A1748">
        <w:rPr>
          <w:rFonts w:hint="eastAsia"/>
          <w:lang w:val="en-US" w:eastAsia="ja-JP"/>
        </w:rPr>
        <w:t xml:space="preserve"> </w:t>
      </w:r>
      <w:r>
        <w:rPr>
          <w:rFonts w:hint="eastAsia"/>
          <w:lang w:val="en-US" w:eastAsia="ja-JP"/>
        </w:rPr>
        <w:t>F</w:t>
      </w:r>
      <w:r>
        <w:rPr>
          <w:lang w:val="en-US" w:eastAsia="ja-JP"/>
        </w:rPr>
        <w:t>or PSFCH,</w:t>
      </w:r>
      <w:r w:rsidRPr="008A1748">
        <w:rPr>
          <w:lang w:eastAsia="ja-JP"/>
        </w:rPr>
        <w:t xml:space="preserve"> </w:t>
      </w:r>
      <w:r>
        <w:rPr>
          <w:lang w:eastAsia="ja-JP"/>
        </w:rPr>
        <w:t>UE can perform either Type A or Type B multi-channel access procedure for outside shared COTs and type 2 channel access procedure for inside shared COTs in a PSFCH occasion.</w:t>
      </w:r>
    </w:p>
    <w:p w14:paraId="191E69A8" w14:textId="77777777" w:rsidR="00457D1D" w:rsidRDefault="00457D1D" w:rsidP="00457D1D">
      <w:pPr>
        <w:rPr>
          <w:lang w:eastAsia="ja-JP"/>
        </w:rPr>
      </w:pPr>
      <w:r w:rsidRPr="00A36222">
        <w:rPr>
          <w:rFonts w:hint="eastAsia"/>
          <w:b/>
          <w:bCs/>
          <w:lang w:eastAsia="ja-JP"/>
        </w:rPr>
        <w:t>Proposal</w:t>
      </w:r>
      <w:r w:rsidRPr="00A36222">
        <w:rPr>
          <w:b/>
          <w:bCs/>
        </w:rPr>
        <w:t xml:space="preserve"> </w:t>
      </w:r>
      <w:r>
        <w:rPr>
          <w:b/>
          <w:bCs/>
        </w:rPr>
        <w:t>9</w:t>
      </w:r>
      <w:r w:rsidRPr="00A36222">
        <w:rPr>
          <w:b/>
          <w:bCs/>
        </w:rPr>
        <w:t>:</w:t>
      </w:r>
      <w:r>
        <w:rPr>
          <w:lang w:eastAsia="ja-JP"/>
        </w:rPr>
        <w:t xml:space="preserve"> </w:t>
      </w:r>
      <w:r w:rsidRPr="0029467E">
        <w:t xml:space="preserve">For </w:t>
      </w:r>
      <w:r>
        <w:t xml:space="preserve">option 2 of </w:t>
      </w:r>
      <w:r w:rsidRPr="0029467E">
        <w:t>Type 1 LBT block issue</w:t>
      </w:r>
      <w:r>
        <w:t xml:space="preserve">, </w:t>
      </w:r>
      <w:r w:rsidRPr="002A0BD3">
        <w:rPr>
          <w:lang w:eastAsia="ja-JP"/>
        </w:rPr>
        <w:t>the start of the COT should be</w:t>
      </w:r>
      <w:r>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ja-JP"/>
        </w:rPr>
        <w:t xml:space="preserve"> earlier than</w:t>
      </w:r>
      <w:r w:rsidRPr="002A0BD3">
        <w:rPr>
          <w:lang w:eastAsia="ja-JP"/>
        </w:rPr>
        <w:t xml:space="preserve"> slot reserved by the responding UE</w:t>
      </w:r>
      <w:r>
        <w:rPr>
          <w:lang w:eastAsia="ja-JP"/>
        </w:rPr>
        <w:t xml:space="preserve">. </w:t>
      </w:r>
    </w:p>
    <w:p w14:paraId="34A29890" w14:textId="626F9774" w:rsidR="00EB1E57" w:rsidRPr="00457D1D" w:rsidRDefault="00457D1D" w:rsidP="004A7665">
      <w:pPr>
        <w:rPr>
          <w:lang w:eastAsia="ja-JP"/>
        </w:rPr>
      </w:pPr>
      <w:r w:rsidRPr="00DB4522">
        <w:rPr>
          <w:b/>
          <w:bCs/>
          <w:lang w:eastAsia="ja-JP"/>
        </w:rPr>
        <w:t>Proposal 10</w:t>
      </w:r>
      <w:r>
        <w:rPr>
          <w:lang w:eastAsia="ja-JP"/>
        </w:rPr>
        <w:t xml:space="preserve">: For option 2 </w:t>
      </w:r>
      <w:r>
        <w:t xml:space="preserve">of </w:t>
      </w:r>
      <w:r w:rsidRPr="0029467E">
        <w:t>Type 1 LBT block issue</w:t>
      </w:r>
      <w:r>
        <w:rPr>
          <w:lang w:eastAsia="ja-JP"/>
        </w:rPr>
        <w:t xml:space="preserve">, </w:t>
      </w:r>
      <w:r w:rsidRPr="00105D80">
        <w:rPr>
          <w:lang w:eastAsia="ja-JP"/>
        </w:rPr>
        <w:t xml:space="preserve">UE should be able to share the COT to cover the whole </w:t>
      </w:r>
      <w:proofErr w:type="spellStart"/>
      <w:r w:rsidRPr="00105D80">
        <w:rPr>
          <w:lang w:eastAsia="ja-JP"/>
        </w:rPr>
        <w:t>MCSt</w:t>
      </w:r>
      <w:proofErr w:type="spellEnd"/>
      <w:r>
        <w:rPr>
          <w:lang w:eastAsia="ja-JP"/>
        </w:rPr>
        <w:t xml:space="preserve"> with equal or higher pri</w:t>
      </w:r>
      <w:r w:rsidR="00EB1E57">
        <w:rPr>
          <w:lang w:eastAsia="ja-JP"/>
        </w:rPr>
        <w:t>ority</w:t>
      </w:r>
      <w:r>
        <w:rPr>
          <w:lang w:eastAsia="ja-JP"/>
        </w:rPr>
        <w: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4CEE73F1"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42797C">
        <w:rPr>
          <w:rFonts w:ascii="Times New Roman" w:eastAsiaTheme="minorEastAsia" w:hAnsi="Times New Roman"/>
          <w:b w:val="0"/>
          <w:sz w:val="20"/>
          <w:lang w:eastAsia="ja-JP"/>
        </w:rPr>
        <w:t>3</w:t>
      </w:r>
      <w:r w:rsidR="00022AEA">
        <w:rPr>
          <w:rFonts w:ascii="Times New Roman" w:eastAsiaTheme="minorEastAsia" w:hAnsi="Times New Roman"/>
          <w:b w:val="0"/>
          <w:sz w:val="20"/>
          <w:lang w:eastAsia="ja-JP"/>
        </w:rPr>
        <w:t>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3B498606" w14:textId="0EE4558E" w:rsidR="00223D7E" w:rsidRPr="008D267C" w:rsidRDefault="00621DDE"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732BAD">
        <w:rPr>
          <w:rFonts w:ascii="Times New Roman" w:eastAsiaTheme="minorEastAsia" w:hAnsi="Times New Roman"/>
          <w:b w:val="0"/>
          <w:sz w:val="20"/>
          <w:lang w:eastAsia="ja-JP"/>
        </w:rPr>
        <w:t>2</w:t>
      </w:r>
      <w:r>
        <w:rPr>
          <w:rFonts w:ascii="Times New Roman" w:eastAsiaTheme="minorEastAsia" w:hAnsi="Times New Roman"/>
          <w:b w:val="0"/>
          <w:sz w:val="20"/>
          <w:lang w:eastAsia="ja-JP"/>
        </w:rPr>
        <w:t>]</w:t>
      </w:r>
      <w:r w:rsidR="00FD1F07" w:rsidRPr="00FD1F07">
        <w:t xml:space="preserve"> </w:t>
      </w:r>
      <w:r w:rsidR="008D136D" w:rsidRPr="008D136D">
        <w:rPr>
          <w:rFonts w:ascii="Times New Roman" w:eastAsiaTheme="minorEastAsia" w:hAnsi="Times New Roman"/>
          <w:b w:val="0"/>
          <w:sz w:val="20"/>
          <w:lang w:eastAsia="ja-JP"/>
        </w:rPr>
        <w:t>R1-</w:t>
      </w:r>
      <w:r w:rsidR="00365CAC" w:rsidRPr="00E519CF">
        <w:rPr>
          <w:rFonts w:ascii="Times New Roman" w:eastAsiaTheme="minorEastAsia" w:hAnsi="Times New Roman"/>
          <w:b w:val="0"/>
          <w:sz w:val="20"/>
          <w:lang w:eastAsia="ja-JP"/>
        </w:rPr>
        <w:t>230</w:t>
      </w:r>
      <w:r w:rsidR="00917BBA">
        <w:rPr>
          <w:rFonts w:ascii="Times New Roman" w:eastAsiaTheme="minorEastAsia" w:hAnsi="Times New Roman"/>
          <w:b w:val="0"/>
          <w:sz w:val="20"/>
          <w:lang w:eastAsia="ja-JP"/>
        </w:rPr>
        <w:t>8632</w:t>
      </w:r>
      <w:r w:rsidR="00CD4B00">
        <w:rPr>
          <w:rFonts w:ascii="Times New Roman" w:eastAsiaTheme="minorEastAsia" w:hAnsi="Times New Roman"/>
          <w:b w:val="0"/>
          <w:sz w:val="20"/>
          <w:lang w:eastAsia="ja-JP"/>
        </w:rPr>
        <w:t>,</w:t>
      </w:r>
      <w:r w:rsidR="008D136D">
        <w:rPr>
          <w:rFonts w:ascii="Times New Roman" w:eastAsiaTheme="minorEastAsia" w:hAnsi="Times New Roman" w:hint="eastAsia"/>
          <w:b w:val="0"/>
          <w:sz w:val="20"/>
          <w:lang w:eastAsia="ja-JP"/>
        </w:rPr>
        <w:t xml:space="preserve"> </w:t>
      </w:r>
      <w:r w:rsidR="00CD4B00">
        <w:rPr>
          <w:rFonts w:ascii="Times New Roman" w:eastAsiaTheme="minorEastAsia" w:hAnsi="Times New Roman"/>
          <w:b w:val="0"/>
          <w:sz w:val="20"/>
          <w:lang w:eastAsia="ja-JP"/>
        </w:rPr>
        <w:t>"</w:t>
      </w:r>
      <w:r w:rsidR="005D2E4A" w:rsidRPr="005D2E4A">
        <w:rPr>
          <w:rFonts w:ascii="Times New Roman" w:eastAsiaTheme="minorEastAsia" w:hAnsi="Times New Roman"/>
          <w:b w:val="0"/>
          <w:sz w:val="20"/>
          <w:lang w:eastAsia="ja-JP"/>
        </w:rPr>
        <w:t>FL summary for AI 9.4.1.1: SL-U channel access mechanism (EOM)</w:t>
      </w:r>
      <w:r w:rsidR="00CD4B00">
        <w:rPr>
          <w:rFonts w:ascii="Times New Roman" w:eastAsiaTheme="minorEastAsia" w:hAnsi="Times New Roman"/>
          <w:b w:val="0"/>
          <w:sz w:val="20"/>
          <w:lang w:eastAsia="ja-JP"/>
        </w:rPr>
        <w:t>"</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sectPr w:rsidR="00223D7E" w:rsidRPr="008D267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F18E4" w14:textId="77777777" w:rsidR="00712838" w:rsidRDefault="00712838">
      <w:r>
        <w:separator/>
      </w:r>
    </w:p>
  </w:endnote>
  <w:endnote w:type="continuationSeparator" w:id="0">
    <w:p w14:paraId="7A49F6C0" w14:textId="77777777" w:rsidR="00712838" w:rsidRDefault="00712838">
      <w:r>
        <w:continuationSeparator/>
      </w:r>
    </w:p>
  </w:endnote>
  <w:endnote w:type="continuationNotice" w:id="1">
    <w:p w14:paraId="53B10BCE" w14:textId="77777777" w:rsidR="00712838" w:rsidRDefault="00712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n-ea">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9C06" w14:textId="77777777" w:rsidR="00712838" w:rsidRDefault="00712838">
      <w:r>
        <w:separator/>
      </w:r>
    </w:p>
  </w:footnote>
  <w:footnote w:type="continuationSeparator" w:id="0">
    <w:p w14:paraId="7CFCE556" w14:textId="77777777" w:rsidR="00712838" w:rsidRDefault="00712838">
      <w:r>
        <w:continuationSeparator/>
      </w:r>
    </w:p>
  </w:footnote>
  <w:footnote w:type="continuationNotice" w:id="1">
    <w:p w14:paraId="7F1CFC78" w14:textId="77777777" w:rsidR="00712838" w:rsidRDefault="00712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24"/>
  </w:num>
  <w:num w:numId="2" w16cid:durableId="1435127522">
    <w:abstractNumId w:val="26"/>
  </w:num>
  <w:num w:numId="3" w16cid:durableId="104884037">
    <w:abstractNumId w:val="13"/>
  </w:num>
  <w:num w:numId="4" w16cid:durableId="2095469729">
    <w:abstractNumId w:val="21"/>
  </w:num>
  <w:num w:numId="5" w16cid:durableId="1776973701">
    <w:abstractNumId w:val="16"/>
  </w:num>
  <w:num w:numId="6" w16cid:durableId="1461607765">
    <w:abstractNumId w:val="17"/>
  </w:num>
  <w:num w:numId="7" w16cid:durableId="766075705">
    <w:abstractNumId w:val="15"/>
  </w:num>
  <w:num w:numId="8" w16cid:durableId="441266043">
    <w:abstractNumId w:val="25"/>
  </w:num>
  <w:num w:numId="9" w16cid:durableId="1447966214">
    <w:abstractNumId w:val="19"/>
  </w:num>
  <w:num w:numId="10" w16cid:durableId="1558708986">
    <w:abstractNumId w:val="14"/>
  </w:num>
  <w:num w:numId="11" w16cid:durableId="901138475">
    <w:abstractNumId w:val="4"/>
  </w:num>
  <w:num w:numId="12" w16cid:durableId="223297637">
    <w:abstractNumId w:val="11"/>
  </w:num>
  <w:num w:numId="13" w16cid:durableId="485821024">
    <w:abstractNumId w:val="4"/>
  </w:num>
  <w:num w:numId="14" w16cid:durableId="132915946">
    <w:abstractNumId w:val="5"/>
  </w:num>
  <w:num w:numId="15" w16cid:durableId="679284588">
    <w:abstractNumId w:val="22"/>
  </w:num>
  <w:num w:numId="16" w16cid:durableId="1275406354">
    <w:abstractNumId w:val="1"/>
  </w:num>
  <w:num w:numId="17" w16cid:durableId="532423394">
    <w:abstractNumId w:val="3"/>
  </w:num>
  <w:num w:numId="18" w16cid:durableId="1424450933">
    <w:abstractNumId w:val="7"/>
  </w:num>
  <w:num w:numId="19" w16cid:durableId="439569290">
    <w:abstractNumId w:val="9"/>
  </w:num>
  <w:num w:numId="20" w16cid:durableId="1151286489">
    <w:abstractNumId w:val="6"/>
  </w:num>
  <w:num w:numId="21" w16cid:durableId="445655834">
    <w:abstractNumId w:val="8"/>
  </w:num>
  <w:num w:numId="22" w16cid:durableId="950357155">
    <w:abstractNumId w:val="18"/>
  </w:num>
  <w:num w:numId="23" w16cid:durableId="1320309765">
    <w:abstractNumId w:val="20"/>
  </w:num>
  <w:num w:numId="24" w16cid:durableId="109208236">
    <w:abstractNumId w:val="10"/>
  </w:num>
  <w:num w:numId="25" w16cid:durableId="1790934337">
    <w:abstractNumId w:val="23"/>
  </w:num>
  <w:num w:numId="26" w16cid:durableId="2095203041">
    <w:abstractNumId w:val="0"/>
  </w:num>
  <w:num w:numId="27" w16cid:durableId="789593197">
    <w:abstractNumId w:val="12"/>
  </w:num>
  <w:num w:numId="28" w16cid:durableId="212442127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1EBF"/>
    <w:rsid w:val="00002220"/>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3B"/>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4F8D"/>
    <w:rsid w:val="000150E7"/>
    <w:rsid w:val="00015503"/>
    <w:rsid w:val="0001557E"/>
    <w:rsid w:val="000155DD"/>
    <w:rsid w:val="00015BBE"/>
    <w:rsid w:val="00015C34"/>
    <w:rsid w:val="000162CC"/>
    <w:rsid w:val="00016671"/>
    <w:rsid w:val="000167F0"/>
    <w:rsid w:val="000168AC"/>
    <w:rsid w:val="0001693F"/>
    <w:rsid w:val="00016AA0"/>
    <w:rsid w:val="0001728A"/>
    <w:rsid w:val="000173EB"/>
    <w:rsid w:val="000175AD"/>
    <w:rsid w:val="000178DE"/>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AEA"/>
    <w:rsid w:val="00022B3D"/>
    <w:rsid w:val="00022DE9"/>
    <w:rsid w:val="00022F36"/>
    <w:rsid w:val="000230F1"/>
    <w:rsid w:val="000232A4"/>
    <w:rsid w:val="000233D5"/>
    <w:rsid w:val="0002364D"/>
    <w:rsid w:val="00023981"/>
    <w:rsid w:val="000239EB"/>
    <w:rsid w:val="000239FA"/>
    <w:rsid w:val="00023AE3"/>
    <w:rsid w:val="00023CCE"/>
    <w:rsid w:val="00024144"/>
    <w:rsid w:val="00024373"/>
    <w:rsid w:val="0002454B"/>
    <w:rsid w:val="00024966"/>
    <w:rsid w:val="00024A06"/>
    <w:rsid w:val="00024F2A"/>
    <w:rsid w:val="00025234"/>
    <w:rsid w:val="00025387"/>
    <w:rsid w:val="00025853"/>
    <w:rsid w:val="00025DFC"/>
    <w:rsid w:val="00026256"/>
    <w:rsid w:val="00026415"/>
    <w:rsid w:val="000268BF"/>
    <w:rsid w:val="000268FD"/>
    <w:rsid w:val="00026AD5"/>
    <w:rsid w:val="00026B2D"/>
    <w:rsid w:val="00027BEC"/>
    <w:rsid w:val="00027C35"/>
    <w:rsid w:val="00027DF6"/>
    <w:rsid w:val="00027EAC"/>
    <w:rsid w:val="0003061E"/>
    <w:rsid w:val="000308A1"/>
    <w:rsid w:val="000310E6"/>
    <w:rsid w:val="0003137B"/>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6F70"/>
    <w:rsid w:val="000371D1"/>
    <w:rsid w:val="0003742D"/>
    <w:rsid w:val="00037478"/>
    <w:rsid w:val="000377CD"/>
    <w:rsid w:val="000378FC"/>
    <w:rsid w:val="00037B02"/>
    <w:rsid w:val="00037B0C"/>
    <w:rsid w:val="00037C40"/>
    <w:rsid w:val="00037CBE"/>
    <w:rsid w:val="00040D18"/>
    <w:rsid w:val="0004110F"/>
    <w:rsid w:val="000411E8"/>
    <w:rsid w:val="0004128F"/>
    <w:rsid w:val="0004133C"/>
    <w:rsid w:val="00041836"/>
    <w:rsid w:val="00041898"/>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4DAD"/>
    <w:rsid w:val="00044EB4"/>
    <w:rsid w:val="0004510F"/>
    <w:rsid w:val="0004523F"/>
    <w:rsid w:val="0004532D"/>
    <w:rsid w:val="00045F7B"/>
    <w:rsid w:val="00045FB7"/>
    <w:rsid w:val="00046137"/>
    <w:rsid w:val="000461B7"/>
    <w:rsid w:val="000463F3"/>
    <w:rsid w:val="00046A62"/>
    <w:rsid w:val="000470AF"/>
    <w:rsid w:val="0004742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2E3"/>
    <w:rsid w:val="00051375"/>
    <w:rsid w:val="00051409"/>
    <w:rsid w:val="0005195A"/>
    <w:rsid w:val="00051AD7"/>
    <w:rsid w:val="00051ADA"/>
    <w:rsid w:val="000520EE"/>
    <w:rsid w:val="00052877"/>
    <w:rsid w:val="00052B82"/>
    <w:rsid w:val="00052BA7"/>
    <w:rsid w:val="00053414"/>
    <w:rsid w:val="000534DE"/>
    <w:rsid w:val="00053C42"/>
    <w:rsid w:val="00053DB9"/>
    <w:rsid w:val="000540D4"/>
    <w:rsid w:val="00054885"/>
    <w:rsid w:val="00054C2D"/>
    <w:rsid w:val="00054C50"/>
    <w:rsid w:val="00054D7E"/>
    <w:rsid w:val="00054F69"/>
    <w:rsid w:val="00054FC3"/>
    <w:rsid w:val="0005544C"/>
    <w:rsid w:val="00056158"/>
    <w:rsid w:val="00056E10"/>
    <w:rsid w:val="000570DB"/>
    <w:rsid w:val="00057AA6"/>
    <w:rsid w:val="00057B4D"/>
    <w:rsid w:val="0006043B"/>
    <w:rsid w:val="000605CF"/>
    <w:rsid w:val="00060784"/>
    <w:rsid w:val="00060A5B"/>
    <w:rsid w:val="00060C60"/>
    <w:rsid w:val="00060E59"/>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8D0"/>
    <w:rsid w:val="00063B10"/>
    <w:rsid w:val="00063B6D"/>
    <w:rsid w:val="00063D91"/>
    <w:rsid w:val="00063DF8"/>
    <w:rsid w:val="00063F77"/>
    <w:rsid w:val="000643D8"/>
    <w:rsid w:val="00064752"/>
    <w:rsid w:val="000649D4"/>
    <w:rsid w:val="00064BFF"/>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AC"/>
    <w:rsid w:val="000672CA"/>
    <w:rsid w:val="000674B6"/>
    <w:rsid w:val="0006797A"/>
    <w:rsid w:val="0006797D"/>
    <w:rsid w:val="00067AA1"/>
    <w:rsid w:val="00067C89"/>
    <w:rsid w:val="00067D32"/>
    <w:rsid w:val="000700EC"/>
    <w:rsid w:val="00070260"/>
    <w:rsid w:val="0007056A"/>
    <w:rsid w:val="000708B2"/>
    <w:rsid w:val="00070971"/>
    <w:rsid w:val="00070C1E"/>
    <w:rsid w:val="00070CAE"/>
    <w:rsid w:val="0007100F"/>
    <w:rsid w:val="000710A9"/>
    <w:rsid w:val="00071219"/>
    <w:rsid w:val="00071A76"/>
    <w:rsid w:val="00071B1F"/>
    <w:rsid w:val="00071B78"/>
    <w:rsid w:val="00071C0F"/>
    <w:rsid w:val="000722AC"/>
    <w:rsid w:val="000723F3"/>
    <w:rsid w:val="000724FC"/>
    <w:rsid w:val="00072A68"/>
    <w:rsid w:val="00072F59"/>
    <w:rsid w:val="00073738"/>
    <w:rsid w:val="000739F6"/>
    <w:rsid w:val="00074024"/>
    <w:rsid w:val="000746F7"/>
    <w:rsid w:val="00074F00"/>
    <w:rsid w:val="000753AE"/>
    <w:rsid w:val="0007563C"/>
    <w:rsid w:val="00075BB7"/>
    <w:rsid w:val="00075CA7"/>
    <w:rsid w:val="00075DD0"/>
    <w:rsid w:val="000763C8"/>
    <w:rsid w:val="0007690F"/>
    <w:rsid w:val="000769F8"/>
    <w:rsid w:val="000771FD"/>
    <w:rsid w:val="00077268"/>
    <w:rsid w:val="000776B0"/>
    <w:rsid w:val="000777ED"/>
    <w:rsid w:val="0007784D"/>
    <w:rsid w:val="00077B65"/>
    <w:rsid w:val="00077F75"/>
    <w:rsid w:val="000803A0"/>
    <w:rsid w:val="000803C6"/>
    <w:rsid w:val="0008051C"/>
    <w:rsid w:val="00080622"/>
    <w:rsid w:val="0008098F"/>
    <w:rsid w:val="00080BF7"/>
    <w:rsid w:val="00080D70"/>
    <w:rsid w:val="000811D3"/>
    <w:rsid w:val="00081405"/>
    <w:rsid w:val="0008214E"/>
    <w:rsid w:val="00082759"/>
    <w:rsid w:val="00082DCA"/>
    <w:rsid w:val="00082E02"/>
    <w:rsid w:val="00082EEE"/>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4FF"/>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728"/>
    <w:rsid w:val="000929CB"/>
    <w:rsid w:val="00092CBB"/>
    <w:rsid w:val="0009321E"/>
    <w:rsid w:val="00093263"/>
    <w:rsid w:val="000932A4"/>
    <w:rsid w:val="00093617"/>
    <w:rsid w:val="000937B6"/>
    <w:rsid w:val="00093D2B"/>
    <w:rsid w:val="00093DA3"/>
    <w:rsid w:val="0009407B"/>
    <w:rsid w:val="00094186"/>
    <w:rsid w:val="0009433C"/>
    <w:rsid w:val="000944E7"/>
    <w:rsid w:val="0009464D"/>
    <w:rsid w:val="00094778"/>
    <w:rsid w:val="00095060"/>
    <w:rsid w:val="00095372"/>
    <w:rsid w:val="00095395"/>
    <w:rsid w:val="00095734"/>
    <w:rsid w:val="00096002"/>
    <w:rsid w:val="000960CF"/>
    <w:rsid w:val="0009639E"/>
    <w:rsid w:val="00096543"/>
    <w:rsid w:val="0009683E"/>
    <w:rsid w:val="00096868"/>
    <w:rsid w:val="000969D0"/>
    <w:rsid w:val="00096A8A"/>
    <w:rsid w:val="00096D95"/>
    <w:rsid w:val="00097555"/>
    <w:rsid w:val="00097636"/>
    <w:rsid w:val="0009765C"/>
    <w:rsid w:val="00097784"/>
    <w:rsid w:val="00097918"/>
    <w:rsid w:val="00097A63"/>
    <w:rsid w:val="00097D66"/>
    <w:rsid w:val="00097ED4"/>
    <w:rsid w:val="000A016D"/>
    <w:rsid w:val="000A022F"/>
    <w:rsid w:val="000A0620"/>
    <w:rsid w:val="000A0C64"/>
    <w:rsid w:val="000A0F97"/>
    <w:rsid w:val="000A1200"/>
    <w:rsid w:val="000A1357"/>
    <w:rsid w:val="000A1408"/>
    <w:rsid w:val="000A17CF"/>
    <w:rsid w:val="000A1D1A"/>
    <w:rsid w:val="000A203A"/>
    <w:rsid w:val="000A20E2"/>
    <w:rsid w:val="000A2457"/>
    <w:rsid w:val="000A2493"/>
    <w:rsid w:val="000A257C"/>
    <w:rsid w:val="000A2F81"/>
    <w:rsid w:val="000A2FC4"/>
    <w:rsid w:val="000A3016"/>
    <w:rsid w:val="000A3132"/>
    <w:rsid w:val="000A3198"/>
    <w:rsid w:val="000A33CA"/>
    <w:rsid w:val="000A3512"/>
    <w:rsid w:val="000A3A30"/>
    <w:rsid w:val="000A3AB0"/>
    <w:rsid w:val="000A3C0F"/>
    <w:rsid w:val="000A3E96"/>
    <w:rsid w:val="000A42F7"/>
    <w:rsid w:val="000A46F5"/>
    <w:rsid w:val="000A4952"/>
    <w:rsid w:val="000A4BE5"/>
    <w:rsid w:val="000A535B"/>
    <w:rsid w:val="000A55EC"/>
    <w:rsid w:val="000A583F"/>
    <w:rsid w:val="000A5BD3"/>
    <w:rsid w:val="000A5E8E"/>
    <w:rsid w:val="000A5EF3"/>
    <w:rsid w:val="000A5F5A"/>
    <w:rsid w:val="000A63AF"/>
    <w:rsid w:val="000A65C8"/>
    <w:rsid w:val="000A678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05B"/>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CE7"/>
    <w:rsid w:val="000B4DC9"/>
    <w:rsid w:val="000B4F3E"/>
    <w:rsid w:val="000B5151"/>
    <w:rsid w:val="000B5228"/>
    <w:rsid w:val="000B5588"/>
    <w:rsid w:val="000B59AA"/>
    <w:rsid w:val="000B5AA3"/>
    <w:rsid w:val="000B5BD4"/>
    <w:rsid w:val="000B5CD6"/>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553"/>
    <w:rsid w:val="000C065D"/>
    <w:rsid w:val="000C0AD5"/>
    <w:rsid w:val="000C0D4E"/>
    <w:rsid w:val="000C0D76"/>
    <w:rsid w:val="000C0E68"/>
    <w:rsid w:val="000C0F2B"/>
    <w:rsid w:val="000C100B"/>
    <w:rsid w:val="000C122A"/>
    <w:rsid w:val="000C1328"/>
    <w:rsid w:val="000C1670"/>
    <w:rsid w:val="000C1B78"/>
    <w:rsid w:val="000C20AE"/>
    <w:rsid w:val="000C2132"/>
    <w:rsid w:val="000C247E"/>
    <w:rsid w:val="000C2976"/>
    <w:rsid w:val="000C2A38"/>
    <w:rsid w:val="000C2B1F"/>
    <w:rsid w:val="000C2BA5"/>
    <w:rsid w:val="000C2EB3"/>
    <w:rsid w:val="000C2F8D"/>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5C1"/>
    <w:rsid w:val="000C771F"/>
    <w:rsid w:val="000C7809"/>
    <w:rsid w:val="000C7927"/>
    <w:rsid w:val="000C7B42"/>
    <w:rsid w:val="000C7FF3"/>
    <w:rsid w:val="000D00EB"/>
    <w:rsid w:val="000D0430"/>
    <w:rsid w:val="000D04ED"/>
    <w:rsid w:val="000D05E9"/>
    <w:rsid w:val="000D06A3"/>
    <w:rsid w:val="000D06C1"/>
    <w:rsid w:val="000D0959"/>
    <w:rsid w:val="000D0AAE"/>
    <w:rsid w:val="000D0D9D"/>
    <w:rsid w:val="000D0EA6"/>
    <w:rsid w:val="000D0F78"/>
    <w:rsid w:val="000D0FF0"/>
    <w:rsid w:val="000D157C"/>
    <w:rsid w:val="000D1A83"/>
    <w:rsid w:val="000D1BA2"/>
    <w:rsid w:val="000D205E"/>
    <w:rsid w:val="000D254F"/>
    <w:rsid w:val="000D28F8"/>
    <w:rsid w:val="000D2A1D"/>
    <w:rsid w:val="000D2B1C"/>
    <w:rsid w:val="000D2E56"/>
    <w:rsid w:val="000D33A8"/>
    <w:rsid w:val="000D3403"/>
    <w:rsid w:val="000D3BAD"/>
    <w:rsid w:val="000D3D6D"/>
    <w:rsid w:val="000D412D"/>
    <w:rsid w:val="000D4AD7"/>
    <w:rsid w:val="000D4C69"/>
    <w:rsid w:val="000D4D58"/>
    <w:rsid w:val="000D5107"/>
    <w:rsid w:val="000D59A5"/>
    <w:rsid w:val="000D5E3B"/>
    <w:rsid w:val="000D620C"/>
    <w:rsid w:val="000D65DC"/>
    <w:rsid w:val="000D6881"/>
    <w:rsid w:val="000D6AD1"/>
    <w:rsid w:val="000D7034"/>
    <w:rsid w:val="000D721C"/>
    <w:rsid w:val="000D748B"/>
    <w:rsid w:val="000D7A63"/>
    <w:rsid w:val="000D7A9E"/>
    <w:rsid w:val="000D7B5E"/>
    <w:rsid w:val="000D7CBC"/>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55B"/>
    <w:rsid w:val="000E7FC8"/>
    <w:rsid w:val="000F0375"/>
    <w:rsid w:val="000F056A"/>
    <w:rsid w:val="000F05AA"/>
    <w:rsid w:val="000F0DA5"/>
    <w:rsid w:val="000F12BC"/>
    <w:rsid w:val="000F1AF4"/>
    <w:rsid w:val="000F217D"/>
    <w:rsid w:val="000F255F"/>
    <w:rsid w:val="000F2810"/>
    <w:rsid w:val="000F29F2"/>
    <w:rsid w:val="000F2EE7"/>
    <w:rsid w:val="000F36BC"/>
    <w:rsid w:val="000F37D9"/>
    <w:rsid w:val="000F3A22"/>
    <w:rsid w:val="000F3CFC"/>
    <w:rsid w:val="000F3D68"/>
    <w:rsid w:val="000F3E9E"/>
    <w:rsid w:val="000F4173"/>
    <w:rsid w:val="000F41D4"/>
    <w:rsid w:val="000F4390"/>
    <w:rsid w:val="000F4671"/>
    <w:rsid w:val="000F5440"/>
    <w:rsid w:val="000F556B"/>
    <w:rsid w:val="000F58F4"/>
    <w:rsid w:val="000F592A"/>
    <w:rsid w:val="000F5EA6"/>
    <w:rsid w:val="000F5FB5"/>
    <w:rsid w:val="000F668F"/>
    <w:rsid w:val="000F66D6"/>
    <w:rsid w:val="000F6AE6"/>
    <w:rsid w:val="000F72C1"/>
    <w:rsid w:val="000F740A"/>
    <w:rsid w:val="000F75FC"/>
    <w:rsid w:val="000F766C"/>
    <w:rsid w:val="000F7672"/>
    <w:rsid w:val="000F7713"/>
    <w:rsid w:val="000F7A7B"/>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0"/>
    <w:rsid w:val="00103143"/>
    <w:rsid w:val="00103674"/>
    <w:rsid w:val="0010391B"/>
    <w:rsid w:val="00103B2C"/>
    <w:rsid w:val="00103B73"/>
    <w:rsid w:val="00103BDF"/>
    <w:rsid w:val="00103BED"/>
    <w:rsid w:val="0010421D"/>
    <w:rsid w:val="00104344"/>
    <w:rsid w:val="00104550"/>
    <w:rsid w:val="001048AC"/>
    <w:rsid w:val="0010492F"/>
    <w:rsid w:val="00104EDC"/>
    <w:rsid w:val="0010554C"/>
    <w:rsid w:val="00105A5F"/>
    <w:rsid w:val="00105B06"/>
    <w:rsid w:val="00105B7C"/>
    <w:rsid w:val="00105D80"/>
    <w:rsid w:val="00105DE8"/>
    <w:rsid w:val="001064B5"/>
    <w:rsid w:val="0010672F"/>
    <w:rsid w:val="00106B51"/>
    <w:rsid w:val="00106F60"/>
    <w:rsid w:val="00107040"/>
    <w:rsid w:val="001071B7"/>
    <w:rsid w:val="00107C38"/>
    <w:rsid w:val="00107D5D"/>
    <w:rsid w:val="00107F2F"/>
    <w:rsid w:val="00110260"/>
    <w:rsid w:val="0011037F"/>
    <w:rsid w:val="00110451"/>
    <w:rsid w:val="0011047D"/>
    <w:rsid w:val="001105A6"/>
    <w:rsid w:val="00110753"/>
    <w:rsid w:val="00111D69"/>
    <w:rsid w:val="00111ECE"/>
    <w:rsid w:val="001127A1"/>
    <w:rsid w:val="001129D3"/>
    <w:rsid w:val="00112C79"/>
    <w:rsid w:val="00112E0C"/>
    <w:rsid w:val="00112EC5"/>
    <w:rsid w:val="0011340D"/>
    <w:rsid w:val="00113548"/>
    <w:rsid w:val="00113B44"/>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BB4"/>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5BE"/>
    <w:rsid w:val="00130E9D"/>
    <w:rsid w:val="00131C62"/>
    <w:rsid w:val="001320FB"/>
    <w:rsid w:val="001322EF"/>
    <w:rsid w:val="0013234D"/>
    <w:rsid w:val="00132766"/>
    <w:rsid w:val="001328AE"/>
    <w:rsid w:val="0013312A"/>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37CF4"/>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0B8"/>
    <w:rsid w:val="00143385"/>
    <w:rsid w:val="00143596"/>
    <w:rsid w:val="00143766"/>
    <w:rsid w:val="0014381B"/>
    <w:rsid w:val="00143C84"/>
    <w:rsid w:val="00144396"/>
    <w:rsid w:val="001445B1"/>
    <w:rsid w:val="001447F7"/>
    <w:rsid w:val="00144CB2"/>
    <w:rsid w:val="001455E4"/>
    <w:rsid w:val="0014564E"/>
    <w:rsid w:val="00145997"/>
    <w:rsid w:val="00145B95"/>
    <w:rsid w:val="0014693F"/>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0C5D"/>
    <w:rsid w:val="0015113B"/>
    <w:rsid w:val="00151294"/>
    <w:rsid w:val="0015154C"/>
    <w:rsid w:val="00151A64"/>
    <w:rsid w:val="00151AA1"/>
    <w:rsid w:val="00151ACA"/>
    <w:rsid w:val="00151AF0"/>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6D90"/>
    <w:rsid w:val="00157160"/>
    <w:rsid w:val="00157A88"/>
    <w:rsid w:val="00160041"/>
    <w:rsid w:val="0016034C"/>
    <w:rsid w:val="001603FD"/>
    <w:rsid w:val="001604DB"/>
    <w:rsid w:val="00160A97"/>
    <w:rsid w:val="001614D2"/>
    <w:rsid w:val="001618B6"/>
    <w:rsid w:val="00161A6B"/>
    <w:rsid w:val="00161C40"/>
    <w:rsid w:val="00161C4C"/>
    <w:rsid w:val="0016254C"/>
    <w:rsid w:val="00162CB3"/>
    <w:rsid w:val="00163033"/>
    <w:rsid w:val="00163617"/>
    <w:rsid w:val="001636B6"/>
    <w:rsid w:val="00163841"/>
    <w:rsid w:val="00163C3F"/>
    <w:rsid w:val="00164082"/>
    <w:rsid w:val="001642D0"/>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B66"/>
    <w:rsid w:val="00167CB4"/>
    <w:rsid w:val="00167FFD"/>
    <w:rsid w:val="00170614"/>
    <w:rsid w:val="00170961"/>
    <w:rsid w:val="00170AEE"/>
    <w:rsid w:val="00170FA7"/>
    <w:rsid w:val="0017102F"/>
    <w:rsid w:val="0017108C"/>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BD3"/>
    <w:rsid w:val="00174C3B"/>
    <w:rsid w:val="00174E7F"/>
    <w:rsid w:val="0017525D"/>
    <w:rsid w:val="001756B7"/>
    <w:rsid w:val="00175ECF"/>
    <w:rsid w:val="0017645C"/>
    <w:rsid w:val="00176690"/>
    <w:rsid w:val="00176C74"/>
    <w:rsid w:val="00176E42"/>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3C3B"/>
    <w:rsid w:val="001840BC"/>
    <w:rsid w:val="00184315"/>
    <w:rsid w:val="00184741"/>
    <w:rsid w:val="00184B1B"/>
    <w:rsid w:val="00184CFE"/>
    <w:rsid w:val="00184EC6"/>
    <w:rsid w:val="0018501D"/>
    <w:rsid w:val="001850FE"/>
    <w:rsid w:val="00185163"/>
    <w:rsid w:val="001855DF"/>
    <w:rsid w:val="0018574D"/>
    <w:rsid w:val="00185992"/>
    <w:rsid w:val="00185AD5"/>
    <w:rsid w:val="00185B52"/>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CBD"/>
    <w:rsid w:val="00191EC4"/>
    <w:rsid w:val="001924E7"/>
    <w:rsid w:val="001926EC"/>
    <w:rsid w:val="001928B8"/>
    <w:rsid w:val="0019296A"/>
    <w:rsid w:val="00192B14"/>
    <w:rsid w:val="00192CEF"/>
    <w:rsid w:val="00192EAF"/>
    <w:rsid w:val="001931F5"/>
    <w:rsid w:val="001932D4"/>
    <w:rsid w:val="00193AA8"/>
    <w:rsid w:val="001945BD"/>
    <w:rsid w:val="001949BE"/>
    <w:rsid w:val="00194D29"/>
    <w:rsid w:val="00194F3D"/>
    <w:rsid w:val="00195181"/>
    <w:rsid w:val="0019531C"/>
    <w:rsid w:val="00195842"/>
    <w:rsid w:val="00195D61"/>
    <w:rsid w:val="0019600F"/>
    <w:rsid w:val="00196155"/>
    <w:rsid w:val="00196C60"/>
    <w:rsid w:val="00196FB3"/>
    <w:rsid w:val="001970F8"/>
    <w:rsid w:val="0019773E"/>
    <w:rsid w:val="0019794E"/>
    <w:rsid w:val="00197E18"/>
    <w:rsid w:val="00197F52"/>
    <w:rsid w:val="001A082C"/>
    <w:rsid w:val="001A0C3F"/>
    <w:rsid w:val="001A0C7D"/>
    <w:rsid w:val="001A1581"/>
    <w:rsid w:val="001A15DC"/>
    <w:rsid w:val="001A18AA"/>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3E69"/>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0FFA"/>
    <w:rsid w:val="001B1300"/>
    <w:rsid w:val="001B1B49"/>
    <w:rsid w:val="001B1EC3"/>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C33"/>
    <w:rsid w:val="001B5D2D"/>
    <w:rsid w:val="001B5DF5"/>
    <w:rsid w:val="001B60F3"/>
    <w:rsid w:val="001B66CE"/>
    <w:rsid w:val="001B7243"/>
    <w:rsid w:val="001B739E"/>
    <w:rsid w:val="001B7952"/>
    <w:rsid w:val="001B7996"/>
    <w:rsid w:val="001B7A83"/>
    <w:rsid w:val="001B7E74"/>
    <w:rsid w:val="001C0B4A"/>
    <w:rsid w:val="001C0B6B"/>
    <w:rsid w:val="001C0CAA"/>
    <w:rsid w:val="001C0F66"/>
    <w:rsid w:val="001C114F"/>
    <w:rsid w:val="001C148B"/>
    <w:rsid w:val="001C16B7"/>
    <w:rsid w:val="001C1726"/>
    <w:rsid w:val="001C1999"/>
    <w:rsid w:val="001C1F48"/>
    <w:rsid w:val="001C1F82"/>
    <w:rsid w:val="001C27D3"/>
    <w:rsid w:val="001C298B"/>
    <w:rsid w:val="001C2F8F"/>
    <w:rsid w:val="001C3363"/>
    <w:rsid w:val="001C3850"/>
    <w:rsid w:val="001C439F"/>
    <w:rsid w:val="001C4924"/>
    <w:rsid w:val="001C4E89"/>
    <w:rsid w:val="001C4F34"/>
    <w:rsid w:val="001C4FC0"/>
    <w:rsid w:val="001C50FF"/>
    <w:rsid w:val="001C53B0"/>
    <w:rsid w:val="001C5721"/>
    <w:rsid w:val="001C582C"/>
    <w:rsid w:val="001C5866"/>
    <w:rsid w:val="001C5A08"/>
    <w:rsid w:val="001C5ACE"/>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6A"/>
    <w:rsid w:val="001D1FE4"/>
    <w:rsid w:val="001D205B"/>
    <w:rsid w:val="001D21EE"/>
    <w:rsid w:val="001D23E3"/>
    <w:rsid w:val="001D2E8A"/>
    <w:rsid w:val="001D3104"/>
    <w:rsid w:val="001D324D"/>
    <w:rsid w:val="001D3366"/>
    <w:rsid w:val="001D3642"/>
    <w:rsid w:val="001D3722"/>
    <w:rsid w:val="001D4547"/>
    <w:rsid w:val="001D494A"/>
    <w:rsid w:val="001D4B64"/>
    <w:rsid w:val="001D52BC"/>
    <w:rsid w:val="001D5F89"/>
    <w:rsid w:val="001D6055"/>
    <w:rsid w:val="001D6368"/>
    <w:rsid w:val="001D6395"/>
    <w:rsid w:val="001D66C6"/>
    <w:rsid w:val="001D6E41"/>
    <w:rsid w:val="001D6E8D"/>
    <w:rsid w:val="001D73B2"/>
    <w:rsid w:val="001D791C"/>
    <w:rsid w:val="001D7A39"/>
    <w:rsid w:val="001D7A9E"/>
    <w:rsid w:val="001E03AD"/>
    <w:rsid w:val="001E0912"/>
    <w:rsid w:val="001E0B3C"/>
    <w:rsid w:val="001E0C3D"/>
    <w:rsid w:val="001E1114"/>
    <w:rsid w:val="001E15E1"/>
    <w:rsid w:val="001E1CF2"/>
    <w:rsid w:val="001E2046"/>
    <w:rsid w:val="001E204D"/>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0D41"/>
    <w:rsid w:val="001F119B"/>
    <w:rsid w:val="001F13C3"/>
    <w:rsid w:val="001F1CBA"/>
    <w:rsid w:val="001F2069"/>
    <w:rsid w:val="001F2084"/>
    <w:rsid w:val="001F21B5"/>
    <w:rsid w:val="001F21B7"/>
    <w:rsid w:val="001F21E0"/>
    <w:rsid w:val="001F22BC"/>
    <w:rsid w:val="001F236D"/>
    <w:rsid w:val="001F2420"/>
    <w:rsid w:val="001F24E3"/>
    <w:rsid w:val="001F2683"/>
    <w:rsid w:val="001F2727"/>
    <w:rsid w:val="001F31D8"/>
    <w:rsid w:val="001F31ED"/>
    <w:rsid w:val="001F33CD"/>
    <w:rsid w:val="001F378C"/>
    <w:rsid w:val="001F415D"/>
    <w:rsid w:val="001F42E7"/>
    <w:rsid w:val="001F466F"/>
    <w:rsid w:val="001F46FD"/>
    <w:rsid w:val="001F4DF9"/>
    <w:rsid w:val="001F4E08"/>
    <w:rsid w:val="001F4E37"/>
    <w:rsid w:val="001F56EA"/>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120"/>
    <w:rsid w:val="00201233"/>
    <w:rsid w:val="0020133D"/>
    <w:rsid w:val="002013DF"/>
    <w:rsid w:val="002014A2"/>
    <w:rsid w:val="00201592"/>
    <w:rsid w:val="00201636"/>
    <w:rsid w:val="00201671"/>
    <w:rsid w:val="002017EC"/>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77"/>
    <w:rsid w:val="002052AB"/>
    <w:rsid w:val="00205544"/>
    <w:rsid w:val="002055CB"/>
    <w:rsid w:val="0020685A"/>
    <w:rsid w:val="00206948"/>
    <w:rsid w:val="00206AB0"/>
    <w:rsid w:val="00206AEB"/>
    <w:rsid w:val="00206B58"/>
    <w:rsid w:val="00206CCF"/>
    <w:rsid w:val="00206CE0"/>
    <w:rsid w:val="00206D86"/>
    <w:rsid w:val="00206DD1"/>
    <w:rsid w:val="00206F29"/>
    <w:rsid w:val="00207000"/>
    <w:rsid w:val="002071F9"/>
    <w:rsid w:val="0020727C"/>
    <w:rsid w:val="002077CA"/>
    <w:rsid w:val="00207B8F"/>
    <w:rsid w:val="00207C92"/>
    <w:rsid w:val="002100F0"/>
    <w:rsid w:val="00210A1E"/>
    <w:rsid w:val="00210FF7"/>
    <w:rsid w:val="00211B64"/>
    <w:rsid w:val="00211D79"/>
    <w:rsid w:val="0021243A"/>
    <w:rsid w:val="002125B0"/>
    <w:rsid w:val="00212D25"/>
    <w:rsid w:val="00212FEC"/>
    <w:rsid w:val="00213436"/>
    <w:rsid w:val="00213CA5"/>
    <w:rsid w:val="00213D6D"/>
    <w:rsid w:val="0021420C"/>
    <w:rsid w:val="002143F1"/>
    <w:rsid w:val="002146DA"/>
    <w:rsid w:val="00214A85"/>
    <w:rsid w:val="00214EAF"/>
    <w:rsid w:val="002151FD"/>
    <w:rsid w:val="00215A3B"/>
    <w:rsid w:val="00215F24"/>
    <w:rsid w:val="002160D0"/>
    <w:rsid w:val="0021631E"/>
    <w:rsid w:val="0021653A"/>
    <w:rsid w:val="0021670D"/>
    <w:rsid w:val="00216B3A"/>
    <w:rsid w:val="00216FE8"/>
    <w:rsid w:val="00217133"/>
    <w:rsid w:val="00217505"/>
    <w:rsid w:val="0021799B"/>
    <w:rsid w:val="00217BFD"/>
    <w:rsid w:val="00217C09"/>
    <w:rsid w:val="00217D60"/>
    <w:rsid w:val="00217D86"/>
    <w:rsid w:val="00217DE8"/>
    <w:rsid w:val="00217EE6"/>
    <w:rsid w:val="00217F68"/>
    <w:rsid w:val="002200AE"/>
    <w:rsid w:val="0022014A"/>
    <w:rsid w:val="002205D4"/>
    <w:rsid w:val="00220890"/>
    <w:rsid w:val="00220AAF"/>
    <w:rsid w:val="00220AD7"/>
    <w:rsid w:val="00220D44"/>
    <w:rsid w:val="00221270"/>
    <w:rsid w:val="002215AA"/>
    <w:rsid w:val="00221B5F"/>
    <w:rsid w:val="00221CE3"/>
    <w:rsid w:val="00221FCE"/>
    <w:rsid w:val="00222369"/>
    <w:rsid w:val="00222445"/>
    <w:rsid w:val="002226F9"/>
    <w:rsid w:val="00222814"/>
    <w:rsid w:val="00222838"/>
    <w:rsid w:val="00222B56"/>
    <w:rsid w:val="00222DE4"/>
    <w:rsid w:val="0022352F"/>
    <w:rsid w:val="00223B9D"/>
    <w:rsid w:val="00223D7E"/>
    <w:rsid w:val="00223F0F"/>
    <w:rsid w:val="0022487E"/>
    <w:rsid w:val="00224D8E"/>
    <w:rsid w:val="00225180"/>
    <w:rsid w:val="002252B4"/>
    <w:rsid w:val="00225396"/>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9EE"/>
    <w:rsid w:val="00231AF0"/>
    <w:rsid w:val="002320BA"/>
    <w:rsid w:val="00232899"/>
    <w:rsid w:val="00232ACF"/>
    <w:rsid w:val="00232C4D"/>
    <w:rsid w:val="002334C8"/>
    <w:rsid w:val="00233541"/>
    <w:rsid w:val="00233594"/>
    <w:rsid w:val="00233636"/>
    <w:rsid w:val="002338C0"/>
    <w:rsid w:val="00233C6C"/>
    <w:rsid w:val="002340AD"/>
    <w:rsid w:val="00234680"/>
    <w:rsid w:val="00234923"/>
    <w:rsid w:val="002349A2"/>
    <w:rsid w:val="00234ACA"/>
    <w:rsid w:val="002352CB"/>
    <w:rsid w:val="002353CE"/>
    <w:rsid w:val="00235646"/>
    <w:rsid w:val="00235990"/>
    <w:rsid w:val="00235D01"/>
    <w:rsid w:val="00236099"/>
    <w:rsid w:val="00236256"/>
    <w:rsid w:val="00236417"/>
    <w:rsid w:val="00236559"/>
    <w:rsid w:val="0023668F"/>
    <w:rsid w:val="002368D5"/>
    <w:rsid w:val="002369E2"/>
    <w:rsid w:val="00236E5C"/>
    <w:rsid w:val="00237421"/>
    <w:rsid w:val="002374E2"/>
    <w:rsid w:val="00237750"/>
    <w:rsid w:val="00237A89"/>
    <w:rsid w:val="00237AEB"/>
    <w:rsid w:val="00237B34"/>
    <w:rsid w:val="00237D0B"/>
    <w:rsid w:val="00237F21"/>
    <w:rsid w:val="00237F84"/>
    <w:rsid w:val="0024013B"/>
    <w:rsid w:val="002404F2"/>
    <w:rsid w:val="0024099F"/>
    <w:rsid w:val="00240AD3"/>
    <w:rsid w:val="00240BEC"/>
    <w:rsid w:val="002412F5"/>
    <w:rsid w:val="0024156A"/>
    <w:rsid w:val="00241E1F"/>
    <w:rsid w:val="002425CF"/>
    <w:rsid w:val="00242940"/>
    <w:rsid w:val="00242A7A"/>
    <w:rsid w:val="00242B21"/>
    <w:rsid w:val="00243057"/>
    <w:rsid w:val="0024311A"/>
    <w:rsid w:val="002436DF"/>
    <w:rsid w:val="00243AD9"/>
    <w:rsid w:val="00243B76"/>
    <w:rsid w:val="00245559"/>
    <w:rsid w:val="00245648"/>
    <w:rsid w:val="00245839"/>
    <w:rsid w:val="00245AC4"/>
    <w:rsid w:val="00245DB9"/>
    <w:rsid w:val="00245E25"/>
    <w:rsid w:val="002463D8"/>
    <w:rsid w:val="00246464"/>
    <w:rsid w:val="00246691"/>
    <w:rsid w:val="00246958"/>
    <w:rsid w:val="0024698B"/>
    <w:rsid w:val="00246B12"/>
    <w:rsid w:val="002473C7"/>
    <w:rsid w:val="002473FD"/>
    <w:rsid w:val="002476DC"/>
    <w:rsid w:val="0024789B"/>
    <w:rsid w:val="0024790A"/>
    <w:rsid w:val="00247B93"/>
    <w:rsid w:val="00247C14"/>
    <w:rsid w:val="00247C1B"/>
    <w:rsid w:val="00247C3A"/>
    <w:rsid w:val="0025005B"/>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30D"/>
    <w:rsid w:val="0025258A"/>
    <w:rsid w:val="00252C20"/>
    <w:rsid w:val="00252DF4"/>
    <w:rsid w:val="00253224"/>
    <w:rsid w:val="002532AA"/>
    <w:rsid w:val="002533B4"/>
    <w:rsid w:val="002534B1"/>
    <w:rsid w:val="00253520"/>
    <w:rsid w:val="002536ED"/>
    <w:rsid w:val="0025396A"/>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1A2"/>
    <w:rsid w:val="00257340"/>
    <w:rsid w:val="002574AE"/>
    <w:rsid w:val="0025778F"/>
    <w:rsid w:val="00257920"/>
    <w:rsid w:val="002579BD"/>
    <w:rsid w:val="00257CEE"/>
    <w:rsid w:val="00257E51"/>
    <w:rsid w:val="00257F3A"/>
    <w:rsid w:val="002600DD"/>
    <w:rsid w:val="002604BC"/>
    <w:rsid w:val="00260961"/>
    <w:rsid w:val="00260AC9"/>
    <w:rsid w:val="00260B3D"/>
    <w:rsid w:val="00260CDF"/>
    <w:rsid w:val="00261149"/>
    <w:rsid w:val="002613A2"/>
    <w:rsid w:val="00261439"/>
    <w:rsid w:val="0026154D"/>
    <w:rsid w:val="00261612"/>
    <w:rsid w:val="00261A2A"/>
    <w:rsid w:val="00261B39"/>
    <w:rsid w:val="00262240"/>
    <w:rsid w:val="00262402"/>
    <w:rsid w:val="002625BC"/>
    <w:rsid w:val="0026287E"/>
    <w:rsid w:val="0026291C"/>
    <w:rsid w:val="00262A5F"/>
    <w:rsid w:val="0026344D"/>
    <w:rsid w:val="002639F0"/>
    <w:rsid w:val="00263B95"/>
    <w:rsid w:val="00263DBF"/>
    <w:rsid w:val="002641DA"/>
    <w:rsid w:val="00264209"/>
    <w:rsid w:val="002647BC"/>
    <w:rsid w:val="00264827"/>
    <w:rsid w:val="00264BCB"/>
    <w:rsid w:val="00264EA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843"/>
    <w:rsid w:val="00271A30"/>
    <w:rsid w:val="0027225E"/>
    <w:rsid w:val="00272719"/>
    <w:rsid w:val="00272978"/>
    <w:rsid w:val="00272E3F"/>
    <w:rsid w:val="00273361"/>
    <w:rsid w:val="00273630"/>
    <w:rsid w:val="00273CEC"/>
    <w:rsid w:val="00273D7F"/>
    <w:rsid w:val="00273EF4"/>
    <w:rsid w:val="002746BF"/>
    <w:rsid w:val="00274722"/>
    <w:rsid w:val="00274C57"/>
    <w:rsid w:val="00274C7D"/>
    <w:rsid w:val="00275456"/>
    <w:rsid w:val="00275610"/>
    <w:rsid w:val="00275646"/>
    <w:rsid w:val="00275A33"/>
    <w:rsid w:val="00275F0D"/>
    <w:rsid w:val="0027619A"/>
    <w:rsid w:val="002761B3"/>
    <w:rsid w:val="00276254"/>
    <w:rsid w:val="0027663A"/>
    <w:rsid w:val="00276BB6"/>
    <w:rsid w:val="00276D55"/>
    <w:rsid w:val="00276E11"/>
    <w:rsid w:val="00276E89"/>
    <w:rsid w:val="002772CB"/>
    <w:rsid w:val="002772D8"/>
    <w:rsid w:val="00277772"/>
    <w:rsid w:val="00277985"/>
    <w:rsid w:val="00277B02"/>
    <w:rsid w:val="00277D76"/>
    <w:rsid w:val="00277E7D"/>
    <w:rsid w:val="00280126"/>
    <w:rsid w:val="002805F6"/>
    <w:rsid w:val="002809CD"/>
    <w:rsid w:val="00280E7C"/>
    <w:rsid w:val="00281245"/>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37A"/>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1F"/>
    <w:rsid w:val="00287EBF"/>
    <w:rsid w:val="0029026C"/>
    <w:rsid w:val="002903D1"/>
    <w:rsid w:val="002907A9"/>
    <w:rsid w:val="00290836"/>
    <w:rsid w:val="002909FB"/>
    <w:rsid w:val="00290B6F"/>
    <w:rsid w:val="00290DE2"/>
    <w:rsid w:val="0029160B"/>
    <w:rsid w:val="00291A3F"/>
    <w:rsid w:val="00291A9A"/>
    <w:rsid w:val="00291DB7"/>
    <w:rsid w:val="00291ED1"/>
    <w:rsid w:val="00291F16"/>
    <w:rsid w:val="00292012"/>
    <w:rsid w:val="002921D9"/>
    <w:rsid w:val="002923B2"/>
    <w:rsid w:val="002923EF"/>
    <w:rsid w:val="002925D8"/>
    <w:rsid w:val="002926A5"/>
    <w:rsid w:val="0029286F"/>
    <w:rsid w:val="00292B5B"/>
    <w:rsid w:val="00293453"/>
    <w:rsid w:val="00293872"/>
    <w:rsid w:val="00293B7F"/>
    <w:rsid w:val="00293C63"/>
    <w:rsid w:val="00293EE5"/>
    <w:rsid w:val="002941A9"/>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9F2"/>
    <w:rsid w:val="002A0A6D"/>
    <w:rsid w:val="002A0BD3"/>
    <w:rsid w:val="002A1123"/>
    <w:rsid w:val="002A137A"/>
    <w:rsid w:val="002A138E"/>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84D"/>
    <w:rsid w:val="002A5BBC"/>
    <w:rsid w:val="002A5D13"/>
    <w:rsid w:val="002A5E54"/>
    <w:rsid w:val="002A6593"/>
    <w:rsid w:val="002A6C83"/>
    <w:rsid w:val="002A6D47"/>
    <w:rsid w:val="002A6E3D"/>
    <w:rsid w:val="002A6F3F"/>
    <w:rsid w:val="002A7051"/>
    <w:rsid w:val="002B052D"/>
    <w:rsid w:val="002B060A"/>
    <w:rsid w:val="002B0651"/>
    <w:rsid w:val="002B0675"/>
    <w:rsid w:val="002B090A"/>
    <w:rsid w:val="002B0927"/>
    <w:rsid w:val="002B0A4F"/>
    <w:rsid w:val="002B0CF9"/>
    <w:rsid w:val="002B10C9"/>
    <w:rsid w:val="002B1348"/>
    <w:rsid w:val="002B156E"/>
    <w:rsid w:val="002B1788"/>
    <w:rsid w:val="002B19FC"/>
    <w:rsid w:val="002B1ACB"/>
    <w:rsid w:val="002B1BC7"/>
    <w:rsid w:val="002B1D19"/>
    <w:rsid w:val="002B27D9"/>
    <w:rsid w:val="002B2CD8"/>
    <w:rsid w:val="002B31D7"/>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110"/>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0A"/>
    <w:rsid w:val="002C244C"/>
    <w:rsid w:val="002C24BD"/>
    <w:rsid w:val="002C264A"/>
    <w:rsid w:val="002C2652"/>
    <w:rsid w:val="002C27D6"/>
    <w:rsid w:val="002C28F7"/>
    <w:rsid w:val="002C29DC"/>
    <w:rsid w:val="002C32AD"/>
    <w:rsid w:val="002C3326"/>
    <w:rsid w:val="002C3343"/>
    <w:rsid w:val="002C384D"/>
    <w:rsid w:val="002C3B18"/>
    <w:rsid w:val="002C4100"/>
    <w:rsid w:val="002C4466"/>
    <w:rsid w:val="002C478D"/>
    <w:rsid w:val="002C4F1A"/>
    <w:rsid w:val="002C57C5"/>
    <w:rsid w:val="002C595E"/>
    <w:rsid w:val="002C5B49"/>
    <w:rsid w:val="002C5C8C"/>
    <w:rsid w:val="002C5D57"/>
    <w:rsid w:val="002C633C"/>
    <w:rsid w:val="002C6370"/>
    <w:rsid w:val="002C65D1"/>
    <w:rsid w:val="002C6A48"/>
    <w:rsid w:val="002C6AD0"/>
    <w:rsid w:val="002C727B"/>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3DBD"/>
    <w:rsid w:val="002D414D"/>
    <w:rsid w:val="002D425F"/>
    <w:rsid w:val="002D46F1"/>
    <w:rsid w:val="002D47CD"/>
    <w:rsid w:val="002D4A66"/>
    <w:rsid w:val="002D4B23"/>
    <w:rsid w:val="002D4DCA"/>
    <w:rsid w:val="002D5183"/>
    <w:rsid w:val="002D5301"/>
    <w:rsid w:val="002D5451"/>
    <w:rsid w:val="002D5A4F"/>
    <w:rsid w:val="002D626B"/>
    <w:rsid w:val="002D661E"/>
    <w:rsid w:val="002D68C7"/>
    <w:rsid w:val="002D6B96"/>
    <w:rsid w:val="002D6CAA"/>
    <w:rsid w:val="002D6DBE"/>
    <w:rsid w:val="002D6E1D"/>
    <w:rsid w:val="002D7C2E"/>
    <w:rsid w:val="002D7CA0"/>
    <w:rsid w:val="002D7EB1"/>
    <w:rsid w:val="002E0066"/>
    <w:rsid w:val="002E0092"/>
    <w:rsid w:val="002E01E3"/>
    <w:rsid w:val="002E032E"/>
    <w:rsid w:val="002E09A3"/>
    <w:rsid w:val="002E0A72"/>
    <w:rsid w:val="002E0EBA"/>
    <w:rsid w:val="002E1781"/>
    <w:rsid w:val="002E181D"/>
    <w:rsid w:val="002E1B77"/>
    <w:rsid w:val="002E1EF8"/>
    <w:rsid w:val="002E21CB"/>
    <w:rsid w:val="002E2888"/>
    <w:rsid w:val="002E2C24"/>
    <w:rsid w:val="002E32A2"/>
    <w:rsid w:val="002E34B4"/>
    <w:rsid w:val="002E370E"/>
    <w:rsid w:val="002E38BA"/>
    <w:rsid w:val="002E3979"/>
    <w:rsid w:val="002E3CD2"/>
    <w:rsid w:val="002E3E42"/>
    <w:rsid w:val="002E3FE6"/>
    <w:rsid w:val="002E4086"/>
    <w:rsid w:val="002E41B2"/>
    <w:rsid w:val="002E42E1"/>
    <w:rsid w:val="002E4546"/>
    <w:rsid w:val="002E4FD3"/>
    <w:rsid w:val="002E50ED"/>
    <w:rsid w:val="002E54A4"/>
    <w:rsid w:val="002E55D3"/>
    <w:rsid w:val="002E5813"/>
    <w:rsid w:val="002E5912"/>
    <w:rsid w:val="002E5947"/>
    <w:rsid w:val="002E5B7F"/>
    <w:rsid w:val="002E5CCE"/>
    <w:rsid w:val="002E5EA0"/>
    <w:rsid w:val="002E68ED"/>
    <w:rsid w:val="002E6AA7"/>
    <w:rsid w:val="002E6B5B"/>
    <w:rsid w:val="002E6E75"/>
    <w:rsid w:val="002E7406"/>
    <w:rsid w:val="002E74F1"/>
    <w:rsid w:val="002E7661"/>
    <w:rsid w:val="002E7900"/>
    <w:rsid w:val="002E79F2"/>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49"/>
    <w:rsid w:val="002F2A75"/>
    <w:rsid w:val="002F320E"/>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C93"/>
    <w:rsid w:val="002F7D3C"/>
    <w:rsid w:val="003001F4"/>
    <w:rsid w:val="003003B0"/>
    <w:rsid w:val="00300434"/>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92"/>
    <w:rsid w:val="003044E3"/>
    <w:rsid w:val="003046D0"/>
    <w:rsid w:val="003046F4"/>
    <w:rsid w:val="00304C1C"/>
    <w:rsid w:val="00304C68"/>
    <w:rsid w:val="00304E10"/>
    <w:rsid w:val="00304FA9"/>
    <w:rsid w:val="0030520F"/>
    <w:rsid w:val="0030530B"/>
    <w:rsid w:val="003053B3"/>
    <w:rsid w:val="0030540E"/>
    <w:rsid w:val="00305E0A"/>
    <w:rsid w:val="00306130"/>
    <w:rsid w:val="00306190"/>
    <w:rsid w:val="0030632F"/>
    <w:rsid w:val="0030642C"/>
    <w:rsid w:val="00306805"/>
    <w:rsid w:val="00306EFD"/>
    <w:rsid w:val="0030751D"/>
    <w:rsid w:val="00307DA5"/>
    <w:rsid w:val="00310464"/>
    <w:rsid w:val="0031050D"/>
    <w:rsid w:val="00310742"/>
    <w:rsid w:val="00310A0F"/>
    <w:rsid w:val="00310B73"/>
    <w:rsid w:val="00310EE5"/>
    <w:rsid w:val="003113FD"/>
    <w:rsid w:val="00311D98"/>
    <w:rsid w:val="00311DB9"/>
    <w:rsid w:val="00311E72"/>
    <w:rsid w:val="003122DA"/>
    <w:rsid w:val="00312344"/>
    <w:rsid w:val="00312356"/>
    <w:rsid w:val="003124ED"/>
    <w:rsid w:val="00312700"/>
    <w:rsid w:val="003128DF"/>
    <w:rsid w:val="003128FC"/>
    <w:rsid w:val="00312AAE"/>
    <w:rsid w:val="00312C05"/>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A8D"/>
    <w:rsid w:val="00316C6B"/>
    <w:rsid w:val="00316D51"/>
    <w:rsid w:val="00317043"/>
    <w:rsid w:val="0031720A"/>
    <w:rsid w:val="00317A50"/>
    <w:rsid w:val="00317B5F"/>
    <w:rsid w:val="00317C03"/>
    <w:rsid w:val="00317EBD"/>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09"/>
    <w:rsid w:val="00323720"/>
    <w:rsid w:val="00323966"/>
    <w:rsid w:val="00324016"/>
    <w:rsid w:val="0032413E"/>
    <w:rsid w:val="00324585"/>
    <w:rsid w:val="00324823"/>
    <w:rsid w:val="00324D3B"/>
    <w:rsid w:val="00324D71"/>
    <w:rsid w:val="00324E01"/>
    <w:rsid w:val="00324FB1"/>
    <w:rsid w:val="00325006"/>
    <w:rsid w:val="00325687"/>
    <w:rsid w:val="00325BD6"/>
    <w:rsid w:val="00325D18"/>
    <w:rsid w:val="003265CB"/>
    <w:rsid w:val="0032688B"/>
    <w:rsid w:val="00326908"/>
    <w:rsid w:val="00326A0A"/>
    <w:rsid w:val="00326CF2"/>
    <w:rsid w:val="003270C9"/>
    <w:rsid w:val="0032711F"/>
    <w:rsid w:val="0032729C"/>
    <w:rsid w:val="003275D4"/>
    <w:rsid w:val="00327963"/>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6F3"/>
    <w:rsid w:val="003337D0"/>
    <w:rsid w:val="00333D4F"/>
    <w:rsid w:val="00334BD0"/>
    <w:rsid w:val="00334C13"/>
    <w:rsid w:val="00334F0A"/>
    <w:rsid w:val="00334FB2"/>
    <w:rsid w:val="003351C5"/>
    <w:rsid w:val="00335411"/>
    <w:rsid w:val="00335768"/>
    <w:rsid w:val="00335827"/>
    <w:rsid w:val="00335C71"/>
    <w:rsid w:val="00335D0A"/>
    <w:rsid w:val="003360CF"/>
    <w:rsid w:val="003361FC"/>
    <w:rsid w:val="00336266"/>
    <w:rsid w:val="00336B9A"/>
    <w:rsid w:val="00336C59"/>
    <w:rsid w:val="00336E1C"/>
    <w:rsid w:val="00336EEC"/>
    <w:rsid w:val="003372A5"/>
    <w:rsid w:val="00337352"/>
    <w:rsid w:val="003376DE"/>
    <w:rsid w:val="00337A32"/>
    <w:rsid w:val="00340428"/>
    <w:rsid w:val="0034053A"/>
    <w:rsid w:val="003406E0"/>
    <w:rsid w:val="0034097C"/>
    <w:rsid w:val="00340A15"/>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C31"/>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AE2"/>
    <w:rsid w:val="00351FCB"/>
    <w:rsid w:val="00352260"/>
    <w:rsid w:val="00352EE2"/>
    <w:rsid w:val="003531F6"/>
    <w:rsid w:val="0035340F"/>
    <w:rsid w:val="00353651"/>
    <w:rsid w:val="003536E3"/>
    <w:rsid w:val="00353D4E"/>
    <w:rsid w:val="00353FE9"/>
    <w:rsid w:val="00354868"/>
    <w:rsid w:val="0035487B"/>
    <w:rsid w:val="003548CD"/>
    <w:rsid w:val="00354C91"/>
    <w:rsid w:val="00354CD8"/>
    <w:rsid w:val="00355363"/>
    <w:rsid w:val="0035546D"/>
    <w:rsid w:val="00355DF6"/>
    <w:rsid w:val="00356018"/>
    <w:rsid w:val="0035629F"/>
    <w:rsid w:val="003562F9"/>
    <w:rsid w:val="00356B93"/>
    <w:rsid w:val="00356CF0"/>
    <w:rsid w:val="00357267"/>
    <w:rsid w:val="00357408"/>
    <w:rsid w:val="003574B7"/>
    <w:rsid w:val="00357C00"/>
    <w:rsid w:val="00357E9E"/>
    <w:rsid w:val="00357F85"/>
    <w:rsid w:val="003601F7"/>
    <w:rsid w:val="00360F28"/>
    <w:rsid w:val="00360F55"/>
    <w:rsid w:val="003612FC"/>
    <w:rsid w:val="0036143D"/>
    <w:rsid w:val="00361689"/>
    <w:rsid w:val="003619F3"/>
    <w:rsid w:val="00361E57"/>
    <w:rsid w:val="0036204C"/>
    <w:rsid w:val="00362781"/>
    <w:rsid w:val="00362ED2"/>
    <w:rsid w:val="00363238"/>
    <w:rsid w:val="0036368E"/>
    <w:rsid w:val="003636A1"/>
    <w:rsid w:val="00363A83"/>
    <w:rsid w:val="00363BB8"/>
    <w:rsid w:val="00363FC6"/>
    <w:rsid w:val="00364594"/>
    <w:rsid w:val="0036535A"/>
    <w:rsid w:val="00365954"/>
    <w:rsid w:val="00365A15"/>
    <w:rsid w:val="00365CAC"/>
    <w:rsid w:val="00365F43"/>
    <w:rsid w:val="00366069"/>
    <w:rsid w:val="00366430"/>
    <w:rsid w:val="00366992"/>
    <w:rsid w:val="00366AFE"/>
    <w:rsid w:val="00366C8E"/>
    <w:rsid w:val="00367132"/>
    <w:rsid w:val="00367C06"/>
    <w:rsid w:val="00367C17"/>
    <w:rsid w:val="00367C1C"/>
    <w:rsid w:val="00367C5D"/>
    <w:rsid w:val="00370161"/>
    <w:rsid w:val="0037062A"/>
    <w:rsid w:val="0037063E"/>
    <w:rsid w:val="0037064E"/>
    <w:rsid w:val="00370E67"/>
    <w:rsid w:val="00371AC7"/>
    <w:rsid w:val="00372277"/>
    <w:rsid w:val="0037230E"/>
    <w:rsid w:val="0037242B"/>
    <w:rsid w:val="003724A8"/>
    <w:rsid w:val="00372733"/>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77E49"/>
    <w:rsid w:val="0038002A"/>
    <w:rsid w:val="00380989"/>
    <w:rsid w:val="00380A2A"/>
    <w:rsid w:val="00380B2A"/>
    <w:rsid w:val="00381530"/>
    <w:rsid w:val="003815FB"/>
    <w:rsid w:val="00381962"/>
    <w:rsid w:val="003819B7"/>
    <w:rsid w:val="00381AF4"/>
    <w:rsid w:val="00381B6E"/>
    <w:rsid w:val="00381BE8"/>
    <w:rsid w:val="00381DB0"/>
    <w:rsid w:val="00382E0F"/>
    <w:rsid w:val="00382E5C"/>
    <w:rsid w:val="00382F5C"/>
    <w:rsid w:val="00382F66"/>
    <w:rsid w:val="00383089"/>
    <w:rsid w:val="003831E7"/>
    <w:rsid w:val="00383837"/>
    <w:rsid w:val="00384205"/>
    <w:rsid w:val="00384266"/>
    <w:rsid w:val="003847FD"/>
    <w:rsid w:val="00384FB5"/>
    <w:rsid w:val="00385033"/>
    <w:rsid w:val="0038553B"/>
    <w:rsid w:val="003855DB"/>
    <w:rsid w:val="003856D6"/>
    <w:rsid w:val="00385709"/>
    <w:rsid w:val="0038573F"/>
    <w:rsid w:val="003857AE"/>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54F"/>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4FA"/>
    <w:rsid w:val="003945D6"/>
    <w:rsid w:val="003945F8"/>
    <w:rsid w:val="00394653"/>
    <w:rsid w:val="00394A97"/>
    <w:rsid w:val="00394B85"/>
    <w:rsid w:val="00394C10"/>
    <w:rsid w:val="00395564"/>
    <w:rsid w:val="00396027"/>
    <w:rsid w:val="0039624F"/>
    <w:rsid w:val="003962E5"/>
    <w:rsid w:val="0039659B"/>
    <w:rsid w:val="00396605"/>
    <w:rsid w:val="0039698B"/>
    <w:rsid w:val="003969CE"/>
    <w:rsid w:val="00397021"/>
    <w:rsid w:val="00397776"/>
    <w:rsid w:val="003A0166"/>
    <w:rsid w:val="003A01B0"/>
    <w:rsid w:val="003A043F"/>
    <w:rsid w:val="003A04B3"/>
    <w:rsid w:val="003A04BB"/>
    <w:rsid w:val="003A09D3"/>
    <w:rsid w:val="003A10B2"/>
    <w:rsid w:val="003A14E9"/>
    <w:rsid w:val="003A1523"/>
    <w:rsid w:val="003A15E7"/>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CA0"/>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1CF"/>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623"/>
    <w:rsid w:val="003B5810"/>
    <w:rsid w:val="003B5BAA"/>
    <w:rsid w:val="003B5C47"/>
    <w:rsid w:val="003B5EE3"/>
    <w:rsid w:val="003B62E1"/>
    <w:rsid w:val="003B6335"/>
    <w:rsid w:val="003B63E2"/>
    <w:rsid w:val="003B6A6E"/>
    <w:rsid w:val="003B6D16"/>
    <w:rsid w:val="003B6D30"/>
    <w:rsid w:val="003B6E44"/>
    <w:rsid w:val="003B6FC4"/>
    <w:rsid w:val="003B7A7C"/>
    <w:rsid w:val="003C0048"/>
    <w:rsid w:val="003C00B0"/>
    <w:rsid w:val="003C062C"/>
    <w:rsid w:val="003C07DE"/>
    <w:rsid w:val="003C0C23"/>
    <w:rsid w:val="003C0D94"/>
    <w:rsid w:val="003C0E49"/>
    <w:rsid w:val="003C0E94"/>
    <w:rsid w:val="003C1181"/>
    <w:rsid w:val="003C14C8"/>
    <w:rsid w:val="003C1B02"/>
    <w:rsid w:val="003C1D24"/>
    <w:rsid w:val="003C1F5D"/>
    <w:rsid w:val="003C1F93"/>
    <w:rsid w:val="003C21E0"/>
    <w:rsid w:val="003C23FA"/>
    <w:rsid w:val="003C24CB"/>
    <w:rsid w:val="003C2563"/>
    <w:rsid w:val="003C3087"/>
    <w:rsid w:val="003C3109"/>
    <w:rsid w:val="003C310E"/>
    <w:rsid w:val="003C31A0"/>
    <w:rsid w:val="003C3243"/>
    <w:rsid w:val="003C3309"/>
    <w:rsid w:val="003C336F"/>
    <w:rsid w:val="003C3476"/>
    <w:rsid w:val="003C3601"/>
    <w:rsid w:val="003C3637"/>
    <w:rsid w:val="003C396F"/>
    <w:rsid w:val="003C3C2E"/>
    <w:rsid w:val="003C3E29"/>
    <w:rsid w:val="003C3E49"/>
    <w:rsid w:val="003C3E9C"/>
    <w:rsid w:val="003C40EF"/>
    <w:rsid w:val="003C448C"/>
    <w:rsid w:val="003C465D"/>
    <w:rsid w:val="003C482B"/>
    <w:rsid w:val="003C4A4F"/>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707"/>
    <w:rsid w:val="003C7A6D"/>
    <w:rsid w:val="003D04AD"/>
    <w:rsid w:val="003D071F"/>
    <w:rsid w:val="003D09A3"/>
    <w:rsid w:val="003D0A48"/>
    <w:rsid w:val="003D0D85"/>
    <w:rsid w:val="003D1512"/>
    <w:rsid w:val="003D1842"/>
    <w:rsid w:val="003D2018"/>
    <w:rsid w:val="003D2467"/>
    <w:rsid w:val="003D2562"/>
    <w:rsid w:val="003D2573"/>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34A"/>
    <w:rsid w:val="003E27FA"/>
    <w:rsid w:val="003E2A08"/>
    <w:rsid w:val="003E31C8"/>
    <w:rsid w:val="003E34D8"/>
    <w:rsid w:val="003E380A"/>
    <w:rsid w:val="003E41F5"/>
    <w:rsid w:val="003E4229"/>
    <w:rsid w:val="003E4400"/>
    <w:rsid w:val="003E4559"/>
    <w:rsid w:val="003E46D3"/>
    <w:rsid w:val="003E4E6E"/>
    <w:rsid w:val="003E4F07"/>
    <w:rsid w:val="003E501F"/>
    <w:rsid w:val="003E5099"/>
    <w:rsid w:val="003E51A9"/>
    <w:rsid w:val="003E528A"/>
    <w:rsid w:val="003E56B9"/>
    <w:rsid w:val="003E570B"/>
    <w:rsid w:val="003E5818"/>
    <w:rsid w:val="003E595C"/>
    <w:rsid w:val="003E5D22"/>
    <w:rsid w:val="003E62FB"/>
    <w:rsid w:val="003E6852"/>
    <w:rsid w:val="003E6BAC"/>
    <w:rsid w:val="003E6E6D"/>
    <w:rsid w:val="003E712D"/>
    <w:rsid w:val="003E76E8"/>
    <w:rsid w:val="003E7840"/>
    <w:rsid w:val="003E7B17"/>
    <w:rsid w:val="003F01E1"/>
    <w:rsid w:val="003F04BA"/>
    <w:rsid w:val="003F050F"/>
    <w:rsid w:val="003F0511"/>
    <w:rsid w:val="003F0694"/>
    <w:rsid w:val="003F11B0"/>
    <w:rsid w:val="003F11ED"/>
    <w:rsid w:val="003F1AA1"/>
    <w:rsid w:val="003F1C39"/>
    <w:rsid w:val="003F1E80"/>
    <w:rsid w:val="003F1EE1"/>
    <w:rsid w:val="003F1EFF"/>
    <w:rsid w:val="003F203A"/>
    <w:rsid w:val="003F2108"/>
    <w:rsid w:val="003F23C5"/>
    <w:rsid w:val="003F24F2"/>
    <w:rsid w:val="003F275F"/>
    <w:rsid w:val="003F28C6"/>
    <w:rsid w:val="003F2DDF"/>
    <w:rsid w:val="003F2EF1"/>
    <w:rsid w:val="003F3226"/>
    <w:rsid w:val="003F3262"/>
    <w:rsid w:val="003F330C"/>
    <w:rsid w:val="003F37AD"/>
    <w:rsid w:val="003F3952"/>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D39"/>
    <w:rsid w:val="003F6F52"/>
    <w:rsid w:val="003F78DD"/>
    <w:rsid w:val="003F79EC"/>
    <w:rsid w:val="003F7C34"/>
    <w:rsid w:val="003F7F01"/>
    <w:rsid w:val="004003A8"/>
    <w:rsid w:val="00400441"/>
    <w:rsid w:val="004005E8"/>
    <w:rsid w:val="0040068B"/>
    <w:rsid w:val="004009BA"/>
    <w:rsid w:val="00400B59"/>
    <w:rsid w:val="00400C3F"/>
    <w:rsid w:val="00400CCA"/>
    <w:rsid w:val="00400ED6"/>
    <w:rsid w:val="004011D9"/>
    <w:rsid w:val="0040163B"/>
    <w:rsid w:val="004019C5"/>
    <w:rsid w:val="00402252"/>
    <w:rsid w:val="00402555"/>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5DF"/>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1A3"/>
    <w:rsid w:val="0041464E"/>
    <w:rsid w:val="004147A1"/>
    <w:rsid w:val="00414820"/>
    <w:rsid w:val="00414AB7"/>
    <w:rsid w:val="00414D7F"/>
    <w:rsid w:val="00415097"/>
    <w:rsid w:val="004150C1"/>
    <w:rsid w:val="00415452"/>
    <w:rsid w:val="00415DC2"/>
    <w:rsid w:val="00415F36"/>
    <w:rsid w:val="00416447"/>
    <w:rsid w:val="00416586"/>
    <w:rsid w:val="00416616"/>
    <w:rsid w:val="00417308"/>
    <w:rsid w:val="0041747B"/>
    <w:rsid w:val="0041774B"/>
    <w:rsid w:val="004179AD"/>
    <w:rsid w:val="00417DD1"/>
    <w:rsid w:val="004200D6"/>
    <w:rsid w:val="00420A79"/>
    <w:rsid w:val="00420C29"/>
    <w:rsid w:val="00420D35"/>
    <w:rsid w:val="00420EC7"/>
    <w:rsid w:val="00420EE5"/>
    <w:rsid w:val="00421036"/>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2B9"/>
    <w:rsid w:val="004258B3"/>
    <w:rsid w:val="00425A86"/>
    <w:rsid w:val="00425EA8"/>
    <w:rsid w:val="004266CB"/>
    <w:rsid w:val="0042686B"/>
    <w:rsid w:val="0042696A"/>
    <w:rsid w:val="00426C71"/>
    <w:rsid w:val="00426FAC"/>
    <w:rsid w:val="00427358"/>
    <w:rsid w:val="00427675"/>
    <w:rsid w:val="004278D8"/>
    <w:rsid w:val="0042797C"/>
    <w:rsid w:val="00427C27"/>
    <w:rsid w:val="004300FE"/>
    <w:rsid w:val="004304E9"/>
    <w:rsid w:val="004305B9"/>
    <w:rsid w:val="0043064B"/>
    <w:rsid w:val="00430ADD"/>
    <w:rsid w:val="00430B72"/>
    <w:rsid w:val="00430ECB"/>
    <w:rsid w:val="00431004"/>
    <w:rsid w:val="0043100B"/>
    <w:rsid w:val="004314F7"/>
    <w:rsid w:val="00431C57"/>
    <w:rsid w:val="00431C9D"/>
    <w:rsid w:val="00431EF9"/>
    <w:rsid w:val="00432041"/>
    <w:rsid w:val="0043213C"/>
    <w:rsid w:val="0043261E"/>
    <w:rsid w:val="004328EC"/>
    <w:rsid w:val="00432915"/>
    <w:rsid w:val="0043298D"/>
    <w:rsid w:val="00432BE5"/>
    <w:rsid w:val="00433244"/>
    <w:rsid w:val="00433325"/>
    <w:rsid w:val="0043378B"/>
    <w:rsid w:val="004337B1"/>
    <w:rsid w:val="00433937"/>
    <w:rsid w:val="00433943"/>
    <w:rsid w:val="00433EA7"/>
    <w:rsid w:val="004340C4"/>
    <w:rsid w:val="004343A1"/>
    <w:rsid w:val="0043446A"/>
    <w:rsid w:val="004344E3"/>
    <w:rsid w:val="004349EF"/>
    <w:rsid w:val="00434A8D"/>
    <w:rsid w:val="00434C24"/>
    <w:rsid w:val="00434FD2"/>
    <w:rsid w:val="00435751"/>
    <w:rsid w:val="004358E1"/>
    <w:rsid w:val="00435E50"/>
    <w:rsid w:val="004366A9"/>
    <w:rsid w:val="004369AB"/>
    <w:rsid w:val="00436BD3"/>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215"/>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5D91"/>
    <w:rsid w:val="00456630"/>
    <w:rsid w:val="00456755"/>
    <w:rsid w:val="00456891"/>
    <w:rsid w:val="00456FFF"/>
    <w:rsid w:val="0045726B"/>
    <w:rsid w:val="0045740A"/>
    <w:rsid w:val="00457B14"/>
    <w:rsid w:val="00457C3E"/>
    <w:rsid w:val="00457D1D"/>
    <w:rsid w:val="00457F4C"/>
    <w:rsid w:val="0046042C"/>
    <w:rsid w:val="004604C7"/>
    <w:rsid w:val="0046058F"/>
    <w:rsid w:val="004605D1"/>
    <w:rsid w:val="004605FA"/>
    <w:rsid w:val="0046068A"/>
    <w:rsid w:val="00460C3F"/>
    <w:rsid w:val="0046114B"/>
    <w:rsid w:val="00461569"/>
    <w:rsid w:val="004615F0"/>
    <w:rsid w:val="004616AE"/>
    <w:rsid w:val="0046173B"/>
    <w:rsid w:val="004618FE"/>
    <w:rsid w:val="00461A69"/>
    <w:rsid w:val="0046210B"/>
    <w:rsid w:val="0046265C"/>
    <w:rsid w:val="004629BB"/>
    <w:rsid w:val="004639CF"/>
    <w:rsid w:val="00463D73"/>
    <w:rsid w:val="00463FDB"/>
    <w:rsid w:val="004640AF"/>
    <w:rsid w:val="0046450D"/>
    <w:rsid w:val="004646A0"/>
    <w:rsid w:val="00464B50"/>
    <w:rsid w:val="004654C9"/>
    <w:rsid w:val="0046553B"/>
    <w:rsid w:val="00465971"/>
    <w:rsid w:val="00465C03"/>
    <w:rsid w:val="00465C86"/>
    <w:rsid w:val="0046604F"/>
    <w:rsid w:val="0046612C"/>
    <w:rsid w:val="004664DB"/>
    <w:rsid w:val="00466A81"/>
    <w:rsid w:val="00467013"/>
    <w:rsid w:val="00467103"/>
    <w:rsid w:val="004671E1"/>
    <w:rsid w:val="00467400"/>
    <w:rsid w:val="00467ADC"/>
    <w:rsid w:val="00467CA4"/>
    <w:rsid w:val="00467E93"/>
    <w:rsid w:val="00470187"/>
    <w:rsid w:val="00470791"/>
    <w:rsid w:val="004708FE"/>
    <w:rsid w:val="00470BFF"/>
    <w:rsid w:val="00470F15"/>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7FC"/>
    <w:rsid w:val="00474BCC"/>
    <w:rsid w:val="00474CF3"/>
    <w:rsid w:val="00474D3E"/>
    <w:rsid w:val="004750E2"/>
    <w:rsid w:val="004751BE"/>
    <w:rsid w:val="004755DD"/>
    <w:rsid w:val="0047579D"/>
    <w:rsid w:val="00475A32"/>
    <w:rsid w:val="004764CC"/>
    <w:rsid w:val="004768D1"/>
    <w:rsid w:val="00476D3B"/>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0EB"/>
    <w:rsid w:val="004833F8"/>
    <w:rsid w:val="00483732"/>
    <w:rsid w:val="00483CBA"/>
    <w:rsid w:val="004842E1"/>
    <w:rsid w:val="004845D3"/>
    <w:rsid w:val="00484693"/>
    <w:rsid w:val="00484A2E"/>
    <w:rsid w:val="00484A69"/>
    <w:rsid w:val="00484D5B"/>
    <w:rsid w:val="00484ED4"/>
    <w:rsid w:val="00484FB2"/>
    <w:rsid w:val="004850B7"/>
    <w:rsid w:val="00485226"/>
    <w:rsid w:val="004856A5"/>
    <w:rsid w:val="00485C27"/>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BC4"/>
    <w:rsid w:val="00490E24"/>
    <w:rsid w:val="00491344"/>
    <w:rsid w:val="0049148B"/>
    <w:rsid w:val="00491C0C"/>
    <w:rsid w:val="00491F76"/>
    <w:rsid w:val="00492071"/>
    <w:rsid w:val="0049256A"/>
    <w:rsid w:val="00492595"/>
    <w:rsid w:val="00492984"/>
    <w:rsid w:val="004929DC"/>
    <w:rsid w:val="00492C30"/>
    <w:rsid w:val="004932F4"/>
    <w:rsid w:val="00493615"/>
    <w:rsid w:val="004938E5"/>
    <w:rsid w:val="00493991"/>
    <w:rsid w:val="00493D8D"/>
    <w:rsid w:val="00494115"/>
    <w:rsid w:val="004941AE"/>
    <w:rsid w:val="004948DC"/>
    <w:rsid w:val="00494B5B"/>
    <w:rsid w:val="00494D2F"/>
    <w:rsid w:val="00494DA9"/>
    <w:rsid w:val="00494F3E"/>
    <w:rsid w:val="00494F75"/>
    <w:rsid w:val="004954E6"/>
    <w:rsid w:val="00495A8B"/>
    <w:rsid w:val="00495B3C"/>
    <w:rsid w:val="00496384"/>
    <w:rsid w:val="0049641B"/>
    <w:rsid w:val="004965D7"/>
    <w:rsid w:val="0049661C"/>
    <w:rsid w:val="004967A9"/>
    <w:rsid w:val="004968C1"/>
    <w:rsid w:val="00496903"/>
    <w:rsid w:val="004969D2"/>
    <w:rsid w:val="00496AC2"/>
    <w:rsid w:val="00496EE0"/>
    <w:rsid w:val="00496F0D"/>
    <w:rsid w:val="0049741E"/>
    <w:rsid w:val="0049742A"/>
    <w:rsid w:val="004974DC"/>
    <w:rsid w:val="00497849"/>
    <w:rsid w:val="00497B25"/>
    <w:rsid w:val="004A04D4"/>
    <w:rsid w:val="004A0750"/>
    <w:rsid w:val="004A0B96"/>
    <w:rsid w:val="004A0CAE"/>
    <w:rsid w:val="004A0D5D"/>
    <w:rsid w:val="004A1190"/>
    <w:rsid w:val="004A137F"/>
    <w:rsid w:val="004A1697"/>
    <w:rsid w:val="004A16F1"/>
    <w:rsid w:val="004A19B6"/>
    <w:rsid w:val="004A1A12"/>
    <w:rsid w:val="004A1A81"/>
    <w:rsid w:val="004A1BA0"/>
    <w:rsid w:val="004A1C74"/>
    <w:rsid w:val="004A1E53"/>
    <w:rsid w:val="004A20E7"/>
    <w:rsid w:val="004A284F"/>
    <w:rsid w:val="004A2FF1"/>
    <w:rsid w:val="004A31AC"/>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665"/>
    <w:rsid w:val="004A770D"/>
    <w:rsid w:val="004A7948"/>
    <w:rsid w:val="004A79C5"/>
    <w:rsid w:val="004A7C19"/>
    <w:rsid w:val="004A7EA7"/>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360"/>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C7"/>
    <w:rsid w:val="004B71DB"/>
    <w:rsid w:val="004B76AD"/>
    <w:rsid w:val="004B76CA"/>
    <w:rsid w:val="004B7B55"/>
    <w:rsid w:val="004B7F84"/>
    <w:rsid w:val="004B7F90"/>
    <w:rsid w:val="004B7FE3"/>
    <w:rsid w:val="004C0254"/>
    <w:rsid w:val="004C0384"/>
    <w:rsid w:val="004C065B"/>
    <w:rsid w:val="004C069F"/>
    <w:rsid w:val="004C0A14"/>
    <w:rsid w:val="004C0BF3"/>
    <w:rsid w:val="004C0D32"/>
    <w:rsid w:val="004C0D98"/>
    <w:rsid w:val="004C0F01"/>
    <w:rsid w:val="004C1125"/>
    <w:rsid w:val="004C1433"/>
    <w:rsid w:val="004C143C"/>
    <w:rsid w:val="004C14A4"/>
    <w:rsid w:val="004C19E9"/>
    <w:rsid w:val="004C1EF2"/>
    <w:rsid w:val="004C200F"/>
    <w:rsid w:val="004C202E"/>
    <w:rsid w:val="004C2112"/>
    <w:rsid w:val="004C21F6"/>
    <w:rsid w:val="004C234D"/>
    <w:rsid w:val="004C25C2"/>
    <w:rsid w:val="004C2616"/>
    <w:rsid w:val="004C29EE"/>
    <w:rsid w:val="004C2BC5"/>
    <w:rsid w:val="004C2D52"/>
    <w:rsid w:val="004C314A"/>
    <w:rsid w:val="004C332F"/>
    <w:rsid w:val="004C347B"/>
    <w:rsid w:val="004C34CA"/>
    <w:rsid w:val="004C34FE"/>
    <w:rsid w:val="004C3A0B"/>
    <w:rsid w:val="004C3BC4"/>
    <w:rsid w:val="004C3C1B"/>
    <w:rsid w:val="004C3D6F"/>
    <w:rsid w:val="004C3F20"/>
    <w:rsid w:val="004C4424"/>
    <w:rsid w:val="004C48A4"/>
    <w:rsid w:val="004C519B"/>
    <w:rsid w:val="004C5346"/>
    <w:rsid w:val="004C53CF"/>
    <w:rsid w:val="004C54CE"/>
    <w:rsid w:val="004C54FD"/>
    <w:rsid w:val="004C5569"/>
    <w:rsid w:val="004C5744"/>
    <w:rsid w:val="004C581D"/>
    <w:rsid w:val="004C58C1"/>
    <w:rsid w:val="004C5B9D"/>
    <w:rsid w:val="004C5C19"/>
    <w:rsid w:val="004C5DD0"/>
    <w:rsid w:val="004C5DDD"/>
    <w:rsid w:val="004C6167"/>
    <w:rsid w:val="004C620B"/>
    <w:rsid w:val="004C634B"/>
    <w:rsid w:val="004C64D7"/>
    <w:rsid w:val="004C6618"/>
    <w:rsid w:val="004C676F"/>
    <w:rsid w:val="004C6D90"/>
    <w:rsid w:val="004C6F0B"/>
    <w:rsid w:val="004C7063"/>
    <w:rsid w:val="004C73C3"/>
    <w:rsid w:val="004C7646"/>
    <w:rsid w:val="004D041B"/>
    <w:rsid w:val="004D05F5"/>
    <w:rsid w:val="004D065E"/>
    <w:rsid w:val="004D0847"/>
    <w:rsid w:val="004D08BA"/>
    <w:rsid w:val="004D099D"/>
    <w:rsid w:val="004D0B71"/>
    <w:rsid w:val="004D0E10"/>
    <w:rsid w:val="004D12F4"/>
    <w:rsid w:val="004D148C"/>
    <w:rsid w:val="004D14BC"/>
    <w:rsid w:val="004D15E7"/>
    <w:rsid w:val="004D1AAA"/>
    <w:rsid w:val="004D1E32"/>
    <w:rsid w:val="004D1E3F"/>
    <w:rsid w:val="004D1F6C"/>
    <w:rsid w:val="004D2209"/>
    <w:rsid w:val="004D2467"/>
    <w:rsid w:val="004D28B5"/>
    <w:rsid w:val="004D28FA"/>
    <w:rsid w:val="004D2CDD"/>
    <w:rsid w:val="004D2CE2"/>
    <w:rsid w:val="004D339C"/>
    <w:rsid w:val="004D3A6E"/>
    <w:rsid w:val="004D3B5D"/>
    <w:rsid w:val="004D3D55"/>
    <w:rsid w:val="004D3F15"/>
    <w:rsid w:val="004D4070"/>
    <w:rsid w:val="004D4145"/>
    <w:rsid w:val="004D44AC"/>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991"/>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CDB"/>
    <w:rsid w:val="004E7F59"/>
    <w:rsid w:val="004F0211"/>
    <w:rsid w:val="004F0749"/>
    <w:rsid w:val="004F078E"/>
    <w:rsid w:val="004F07FF"/>
    <w:rsid w:val="004F0D62"/>
    <w:rsid w:val="004F0E84"/>
    <w:rsid w:val="004F104F"/>
    <w:rsid w:val="004F1674"/>
    <w:rsid w:val="004F1947"/>
    <w:rsid w:val="004F1D70"/>
    <w:rsid w:val="004F1D71"/>
    <w:rsid w:val="004F1E83"/>
    <w:rsid w:val="004F230C"/>
    <w:rsid w:val="004F25F6"/>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05F"/>
    <w:rsid w:val="004F7354"/>
    <w:rsid w:val="004F74DB"/>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5AB"/>
    <w:rsid w:val="00501633"/>
    <w:rsid w:val="00501639"/>
    <w:rsid w:val="00501911"/>
    <w:rsid w:val="00501950"/>
    <w:rsid w:val="00501E6D"/>
    <w:rsid w:val="00501F6E"/>
    <w:rsid w:val="005031A3"/>
    <w:rsid w:val="005032C8"/>
    <w:rsid w:val="005036CB"/>
    <w:rsid w:val="0050383C"/>
    <w:rsid w:val="00503C79"/>
    <w:rsid w:val="00503D7C"/>
    <w:rsid w:val="005041D7"/>
    <w:rsid w:val="0050422E"/>
    <w:rsid w:val="005043E8"/>
    <w:rsid w:val="00504AE8"/>
    <w:rsid w:val="00504EC6"/>
    <w:rsid w:val="00504F8A"/>
    <w:rsid w:val="00504FA9"/>
    <w:rsid w:val="00505086"/>
    <w:rsid w:val="005056A6"/>
    <w:rsid w:val="005057F2"/>
    <w:rsid w:val="005060DB"/>
    <w:rsid w:val="005066E9"/>
    <w:rsid w:val="00506879"/>
    <w:rsid w:val="00506B3B"/>
    <w:rsid w:val="00506B82"/>
    <w:rsid w:val="00506DF8"/>
    <w:rsid w:val="00507219"/>
    <w:rsid w:val="0050761F"/>
    <w:rsid w:val="00507702"/>
    <w:rsid w:val="00507DD3"/>
    <w:rsid w:val="00507DD8"/>
    <w:rsid w:val="00507E62"/>
    <w:rsid w:val="0051015A"/>
    <w:rsid w:val="005103DF"/>
    <w:rsid w:val="00510402"/>
    <w:rsid w:val="005107BD"/>
    <w:rsid w:val="005108C8"/>
    <w:rsid w:val="0051099A"/>
    <w:rsid w:val="005109EA"/>
    <w:rsid w:val="00510C5D"/>
    <w:rsid w:val="00511034"/>
    <w:rsid w:val="005114C5"/>
    <w:rsid w:val="00511578"/>
    <w:rsid w:val="00511786"/>
    <w:rsid w:val="00511FCB"/>
    <w:rsid w:val="00512596"/>
    <w:rsid w:val="00512655"/>
    <w:rsid w:val="005127B4"/>
    <w:rsid w:val="00512867"/>
    <w:rsid w:val="00512B4A"/>
    <w:rsid w:val="00512DD1"/>
    <w:rsid w:val="00512EA9"/>
    <w:rsid w:val="00512EAA"/>
    <w:rsid w:val="0051385D"/>
    <w:rsid w:val="005138F8"/>
    <w:rsid w:val="005139CF"/>
    <w:rsid w:val="00513B4C"/>
    <w:rsid w:val="00513CB1"/>
    <w:rsid w:val="00513F2B"/>
    <w:rsid w:val="005141E7"/>
    <w:rsid w:val="005144B4"/>
    <w:rsid w:val="0051454D"/>
    <w:rsid w:val="00514877"/>
    <w:rsid w:val="0051497E"/>
    <w:rsid w:val="00515024"/>
    <w:rsid w:val="00515157"/>
    <w:rsid w:val="005151A8"/>
    <w:rsid w:val="00515288"/>
    <w:rsid w:val="00515856"/>
    <w:rsid w:val="00515A93"/>
    <w:rsid w:val="005160F2"/>
    <w:rsid w:val="00516860"/>
    <w:rsid w:val="005168E2"/>
    <w:rsid w:val="00516B66"/>
    <w:rsid w:val="00516CE9"/>
    <w:rsid w:val="00516DBF"/>
    <w:rsid w:val="00516FD1"/>
    <w:rsid w:val="0051732E"/>
    <w:rsid w:val="00517781"/>
    <w:rsid w:val="005179EA"/>
    <w:rsid w:val="00520313"/>
    <w:rsid w:val="0052031C"/>
    <w:rsid w:val="00520570"/>
    <w:rsid w:val="005206A5"/>
    <w:rsid w:val="00520A53"/>
    <w:rsid w:val="00520C6F"/>
    <w:rsid w:val="00521011"/>
    <w:rsid w:val="00521026"/>
    <w:rsid w:val="00521401"/>
    <w:rsid w:val="00521567"/>
    <w:rsid w:val="00521D5E"/>
    <w:rsid w:val="00521DC8"/>
    <w:rsid w:val="00521E4F"/>
    <w:rsid w:val="00521E7B"/>
    <w:rsid w:val="00522663"/>
    <w:rsid w:val="00522AFD"/>
    <w:rsid w:val="005234F7"/>
    <w:rsid w:val="005239EE"/>
    <w:rsid w:val="00523A93"/>
    <w:rsid w:val="00523C6F"/>
    <w:rsid w:val="0052403A"/>
    <w:rsid w:val="005246CE"/>
    <w:rsid w:val="0052484C"/>
    <w:rsid w:val="00525047"/>
    <w:rsid w:val="0052596B"/>
    <w:rsid w:val="00525E12"/>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1C8"/>
    <w:rsid w:val="0053045D"/>
    <w:rsid w:val="00530462"/>
    <w:rsid w:val="00530620"/>
    <w:rsid w:val="00530E0C"/>
    <w:rsid w:val="00530E37"/>
    <w:rsid w:val="0053106E"/>
    <w:rsid w:val="00531118"/>
    <w:rsid w:val="00531187"/>
    <w:rsid w:val="00531370"/>
    <w:rsid w:val="00531392"/>
    <w:rsid w:val="005317AD"/>
    <w:rsid w:val="00531839"/>
    <w:rsid w:val="00531B31"/>
    <w:rsid w:val="00531C84"/>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321"/>
    <w:rsid w:val="0053472A"/>
    <w:rsid w:val="0053479F"/>
    <w:rsid w:val="00534B6F"/>
    <w:rsid w:val="00534C07"/>
    <w:rsid w:val="00534CBA"/>
    <w:rsid w:val="0053513A"/>
    <w:rsid w:val="005359D9"/>
    <w:rsid w:val="00535DBB"/>
    <w:rsid w:val="00535F57"/>
    <w:rsid w:val="0053604D"/>
    <w:rsid w:val="00536061"/>
    <w:rsid w:val="005360A2"/>
    <w:rsid w:val="005361EB"/>
    <w:rsid w:val="00536311"/>
    <w:rsid w:val="0053720F"/>
    <w:rsid w:val="00537466"/>
    <w:rsid w:val="005374E6"/>
    <w:rsid w:val="00537839"/>
    <w:rsid w:val="00537D65"/>
    <w:rsid w:val="00537DE8"/>
    <w:rsid w:val="005400BB"/>
    <w:rsid w:val="005410BB"/>
    <w:rsid w:val="0054133F"/>
    <w:rsid w:val="00541624"/>
    <w:rsid w:val="0054196B"/>
    <w:rsid w:val="00541B22"/>
    <w:rsid w:val="00541CC9"/>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421"/>
    <w:rsid w:val="0054443C"/>
    <w:rsid w:val="00544556"/>
    <w:rsid w:val="0054473A"/>
    <w:rsid w:val="00544AAE"/>
    <w:rsid w:val="00544E27"/>
    <w:rsid w:val="00545239"/>
    <w:rsid w:val="005462FE"/>
    <w:rsid w:val="00546CE4"/>
    <w:rsid w:val="00546FA9"/>
    <w:rsid w:val="00547059"/>
    <w:rsid w:val="005470B4"/>
    <w:rsid w:val="005476CE"/>
    <w:rsid w:val="00547731"/>
    <w:rsid w:val="005479EF"/>
    <w:rsid w:val="00547B01"/>
    <w:rsid w:val="005500EB"/>
    <w:rsid w:val="0055084C"/>
    <w:rsid w:val="005510E9"/>
    <w:rsid w:val="005512D6"/>
    <w:rsid w:val="0055153D"/>
    <w:rsid w:val="005515B6"/>
    <w:rsid w:val="00551A26"/>
    <w:rsid w:val="00551B0F"/>
    <w:rsid w:val="00552164"/>
    <w:rsid w:val="005522F6"/>
    <w:rsid w:val="0055249E"/>
    <w:rsid w:val="005524A8"/>
    <w:rsid w:val="005525C8"/>
    <w:rsid w:val="005529F5"/>
    <w:rsid w:val="00552C92"/>
    <w:rsid w:val="0055305D"/>
    <w:rsid w:val="0055334F"/>
    <w:rsid w:val="00553666"/>
    <w:rsid w:val="00553739"/>
    <w:rsid w:val="0055376F"/>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38"/>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B48"/>
    <w:rsid w:val="00560F4E"/>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462"/>
    <w:rsid w:val="005655C3"/>
    <w:rsid w:val="00565600"/>
    <w:rsid w:val="005658A1"/>
    <w:rsid w:val="00565A8F"/>
    <w:rsid w:val="00565D97"/>
    <w:rsid w:val="00565F68"/>
    <w:rsid w:val="0056611B"/>
    <w:rsid w:val="0056612E"/>
    <w:rsid w:val="00566148"/>
    <w:rsid w:val="0056626D"/>
    <w:rsid w:val="00566408"/>
    <w:rsid w:val="0056655B"/>
    <w:rsid w:val="005665E4"/>
    <w:rsid w:val="00566941"/>
    <w:rsid w:val="0056698A"/>
    <w:rsid w:val="00566B44"/>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01"/>
    <w:rsid w:val="00573284"/>
    <w:rsid w:val="00573D58"/>
    <w:rsid w:val="00573F7A"/>
    <w:rsid w:val="005745AD"/>
    <w:rsid w:val="005746F0"/>
    <w:rsid w:val="00574900"/>
    <w:rsid w:val="005753FA"/>
    <w:rsid w:val="00575BAB"/>
    <w:rsid w:val="00575F5C"/>
    <w:rsid w:val="00576357"/>
    <w:rsid w:val="00576368"/>
    <w:rsid w:val="00576547"/>
    <w:rsid w:val="00576BF9"/>
    <w:rsid w:val="005773DA"/>
    <w:rsid w:val="005775CD"/>
    <w:rsid w:val="005777BB"/>
    <w:rsid w:val="00577B7B"/>
    <w:rsid w:val="00577C2F"/>
    <w:rsid w:val="00580240"/>
    <w:rsid w:val="00580989"/>
    <w:rsid w:val="00580ED5"/>
    <w:rsid w:val="0058102B"/>
    <w:rsid w:val="00581237"/>
    <w:rsid w:val="0058124A"/>
    <w:rsid w:val="0058139A"/>
    <w:rsid w:val="00581978"/>
    <w:rsid w:val="00581DA2"/>
    <w:rsid w:val="00581F30"/>
    <w:rsid w:val="00582007"/>
    <w:rsid w:val="0058211D"/>
    <w:rsid w:val="0058216B"/>
    <w:rsid w:val="00582180"/>
    <w:rsid w:val="0058228D"/>
    <w:rsid w:val="00582998"/>
    <w:rsid w:val="00582ABB"/>
    <w:rsid w:val="00582DBD"/>
    <w:rsid w:val="00582EA7"/>
    <w:rsid w:val="00582ED6"/>
    <w:rsid w:val="005832F9"/>
    <w:rsid w:val="00583302"/>
    <w:rsid w:val="005837E5"/>
    <w:rsid w:val="00583851"/>
    <w:rsid w:val="00583B0C"/>
    <w:rsid w:val="00583B93"/>
    <w:rsid w:val="00583DF5"/>
    <w:rsid w:val="0058449B"/>
    <w:rsid w:val="00584886"/>
    <w:rsid w:val="00584898"/>
    <w:rsid w:val="00584D0D"/>
    <w:rsid w:val="00584DD7"/>
    <w:rsid w:val="00584E91"/>
    <w:rsid w:val="00584EA6"/>
    <w:rsid w:val="0058510F"/>
    <w:rsid w:val="0058525D"/>
    <w:rsid w:val="00585280"/>
    <w:rsid w:val="00585435"/>
    <w:rsid w:val="005857DF"/>
    <w:rsid w:val="00585D13"/>
    <w:rsid w:val="00585D34"/>
    <w:rsid w:val="0058629D"/>
    <w:rsid w:val="00586365"/>
    <w:rsid w:val="00586774"/>
    <w:rsid w:val="00586A2A"/>
    <w:rsid w:val="00586DE9"/>
    <w:rsid w:val="0058730F"/>
    <w:rsid w:val="0058767D"/>
    <w:rsid w:val="00587708"/>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2CB9"/>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6BD4"/>
    <w:rsid w:val="00596C3F"/>
    <w:rsid w:val="0059733B"/>
    <w:rsid w:val="00597689"/>
    <w:rsid w:val="005978AF"/>
    <w:rsid w:val="00597BF8"/>
    <w:rsid w:val="00597C73"/>
    <w:rsid w:val="005A004D"/>
    <w:rsid w:val="005A03AF"/>
    <w:rsid w:val="005A06C7"/>
    <w:rsid w:val="005A07CA"/>
    <w:rsid w:val="005A083C"/>
    <w:rsid w:val="005A0B72"/>
    <w:rsid w:val="005A0F30"/>
    <w:rsid w:val="005A1830"/>
    <w:rsid w:val="005A1A05"/>
    <w:rsid w:val="005A1AF8"/>
    <w:rsid w:val="005A1CEF"/>
    <w:rsid w:val="005A223E"/>
    <w:rsid w:val="005A241B"/>
    <w:rsid w:val="005A244C"/>
    <w:rsid w:val="005A2587"/>
    <w:rsid w:val="005A2622"/>
    <w:rsid w:val="005A2A3F"/>
    <w:rsid w:val="005A2C1C"/>
    <w:rsid w:val="005A30CD"/>
    <w:rsid w:val="005A3144"/>
    <w:rsid w:val="005A32E6"/>
    <w:rsid w:val="005A37DF"/>
    <w:rsid w:val="005A3841"/>
    <w:rsid w:val="005A3D5A"/>
    <w:rsid w:val="005A421A"/>
    <w:rsid w:val="005A4B10"/>
    <w:rsid w:val="005A4C14"/>
    <w:rsid w:val="005A4DF2"/>
    <w:rsid w:val="005A5128"/>
    <w:rsid w:val="005A5298"/>
    <w:rsid w:val="005A5447"/>
    <w:rsid w:val="005A5538"/>
    <w:rsid w:val="005A5C24"/>
    <w:rsid w:val="005A5D56"/>
    <w:rsid w:val="005A6272"/>
    <w:rsid w:val="005A650D"/>
    <w:rsid w:val="005A65CF"/>
    <w:rsid w:val="005A66D2"/>
    <w:rsid w:val="005A681E"/>
    <w:rsid w:val="005A68DB"/>
    <w:rsid w:val="005A6966"/>
    <w:rsid w:val="005A6B28"/>
    <w:rsid w:val="005A7640"/>
    <w:rsid w:val="005A797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3"/>
    <w:rsid w:val="005B419F"/>
    <w:rsid w:val="005B4260"/>
    <w:rsid w:val="005B43F8"/>
    <w:rsid w:val="005B4A10"/>
    <w:rsid w:val="005B4E2D"/>
    <w:rsid w:val="005B555C"/>
    <w:rsid w:val="005B5D50"/>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12E"/>
    <w:rsid w:val="005C23EF"/>
    <w:rsid w:val="005C2665"/>
    <w:rsid w:val="005C26D6"/>
    <w:rsid w:val="005C2CF5"/>
    <w:rsid w:val="005C2DA7"/>
    <w:rsid w:val="005C2F29"/>
    <w:rsid w:val="005C306B"/>
    <w:rsid w:val="005C3384"/>
    <w:rsid w:val="005C33CD"/>
    <w:rsid w:val="005C350E"/>
    <w:rsid w:val="005C354B"/>
    <w:rsid w:val="005C387F"/>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6F5C"/>
    <w:rsid w:val="005C70DD"/>
    <w:rsid w:val="005C73D2"/>
    <w:rsid w:val="005C7983"/>
    <w:rsid w:val="005C7D72"/>
    <w:rsid w:val="005C7ED6"/>
    <w:rsid w:val="005D00BB"/>
    <w:rsid w:val="005D03A2"/>
    <w:rsid w:val="005D0434"/>
    <w:rsid w:val="005D09BD"/>
    <w:rsid w:val="005D0F3D"/>
    <w:rsid w:val="005D1395"/>
    <w:rsid w:val="005D182E"/>
    <w:rsid w:val="005D1DAF"/>
    <w:rsid w:val="005D1E5B"/>
    <w:rsid w:val="005D1F98"/>
    <w:rsid w:val="005D2179"/>
    <w:rsid w:val="005D260C"/>
    <w:rsid w:val="005D28E5"/>
    <w:rsid w:val="005D28F1"/>
    <w:rsid w:val="005D297A"/>
    <w:rsid w:val="005D2CC2"/>
    <w:rsid w:val="005D2E4A"/>
    <w:rsid w:val="005D301A"/>
    <w:rsid w:val="005D351D"/>
    <w:rsid w:val="005D35C0"/>
    <w:rsid w:val="005D3600"/>
    <w:rsid w:val="005D432A"/>
    <w:rsid w:val="005D4B03"/>
    <w:rsid w:val="005D4B8A"/>
    <w:rsid w:val="005D4BE0"/>
    <w:rsid w:val="005D4BEB"/>
    <w:rsid w:val="005D510A"/>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84A"/>
    <w:rsid w:val="005E09D0"/>
    <w:rsid w:val="005E0AF8"/>
    <w:rsid w:val="005E0BF2"/>
    <w:rsid w:val="005E0C26"/>
    <w:rsid w:val="005E0CA1"/>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3ECB"/>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0D4"/>
    <w:rsid w:val="005F2459"/>
    <w:rsid w:val="005F25A7"/>
    <w:rsid w:val="005F29B0"/>
    <w:rsid w:val="005F2BE4"/>
    <w:rsid w:val="005F2C8B"/>
    <w:rsid w:val="005F2C9B"/>
    <w:rsid w:val="005F2D15"/>
    <w:rsid w:val="005F32DF"/>
    <w:rsid w:val="005F34E1"/>
    <w:rsid w:val="005F3620"/>
    <w:rsid w:val="005F3826"/>
    <w:rsid w:val="005F3841"/>
    <w:rsid w:val="005F3B5E"/>
    <w:rsid w:val="005F3C62"/>
    <w:rsid w:val="005F41AF"/>
    <w:rsid w:val="005F441C"/>
    <w:rsid w:val="005F45C1"/>
    <w:rsid w:val="005F47AE"/>
    <w:rsid w:val="005F47BE"/>
    <w:rsid w:val="005F4B67"/>
    <w:rsid w:val="005F4C4F"/>
    <w:rsid w:val="005F4D59"/>
    <w:rsid w:val="005F4E29"/>
    <w:rsid w:val="005F570E"/>
    <w:rsid w:val="005F6091"/>
    <w:rsid w:val="005F646E"/>
    <w:rsid w:val="005F6652"/>
    <w:rsid w:val="005F6DB2"/>
    <w:rsid w:val="005F736D"/>
    <w:rsid w:val="005F77A2"/>
    <w:rsid w:val="005F7A2C"/>
    <w:rsid w:val="005F7AB2"/>
    <w:rsid w:val="005F7ACB"/>
    <w:rsid w:val="005F7E79"/>
    <w:rsid w:val="006000F0"/>
    <w:rsid w:val="006000FE"/>
    <w:rsid w:val="0060017E"/>
    <w:rsid w:val="006004DC"/>
    <w:rsid w:val="00600972"/>
    <w:rsid w:val="00600B40"/>
    <w:rsid w:val="00600EF6"/>
    <w:rsid w:val="00600F67"/>
    <w:rsid w:val="006017D4"/>
    <w:rsid w:val="00601CE2"/>
    <w:rsid w:val="0060200D"/>
    <w:rsid w:val="00602511"/>
    <w:rsid w:val="00602601"/>
    <w:rsid w:val="006028E4"/>
    <w:rsid w:val="006031C0"/>
    <w:rsid w:val="006031D7"/>
    <w:rsid w:val="006035FE"/>
    <w:rsid w:val="00603FCE"/>
    <w:rsid w:val="006041DF"/>
    <w:rsid w:val="006042F2"/>
    <w:rsid w:val="0060438C"/>
    <w:rsid w:val="00604731"/>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00B"/>
    <w:rsid w:val="006073A6"/>
    <w:rsid w:val="00607731"/>
    <w:rsid w:val="00607A91"/>
    <w:rsid w:val="00607EED"/>
    <w:rsid w:val="00607F8C"/>
    <w:rsid w:val="0061020A"/>
    <w:rsid w:val="00610851"/>
    <w:rsid w:val="0061091F"/>
    <w:rsid w:val="00610BC8"/>
    <w:rsid w:val="00610FD6"/>
    <w:rsid w:val="006113C4"/>
    <w:rsid w:val="00611D6B"/>
    <w:rsid w:val="006123AA"/>
    <w:rsid w:val="006126E9"/>
    <w:rsid w:val="00612841"/>
    <w:rsid w:val="00612DC8"/>
    <w:rsid w:val="00613441"/>
    <w:rsid w:val="00613475"/>
    <w:rsid w:val="006134E3"/>
    <w:rsid w:val="00613714"/>
    <w:rsid w:val="006137F6"/>
    <w:rsid w:val="006140BF"/>
    <w:rsid w:val="00614718"/>
    <w:rsid w:val="006147A0"/>
    <w:rsid w:val="0061523B"/>
    <w:rsid w:val="00615504"/>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026"/>
    <w:rsid w:val="00623EE2"/>
    <w:rsid w:val="006240C2"/>
    <w:rsid w:val="00624342"/>
    <w:rsid w:val="006243C2"/>
    <w:rsid w:val="00624883"/>
    <w:rsid w:val="006248EC"/>
    <w:rsid w:val="00624A2C"/>
    <w:rsid w:val="00624F1B"/>
    <w:rsid w:val="0062513F"/>
    <w:rsid w:val="006252C4"/>
    <w:rsid w:val="006253FE"/>
    <w:rsid w:val="006254DC"/>
    <w:rsid w:val="0062561D"/>
    <w:rsid w:val="00625940"/>
    <w:rsid w:val="00625A2D"/>
    <w:rsid w:val="0062623E"/>
    <w:rsid w:val="00626313"/>
    <w:rsid w:val="0062644C"/>
    <w:rsid w:val="006264F4"/>
    <w:rsid w:val="006265D5"/>
    <w:rsid w:val="006266A7"/>
    <w:rsid w:val="006266C0"/>
    <w:rsid w:val="00626754"/>
    <w:rsid w:val="00626AC6"/>
    <w:rsid w:val="00627020"/>
    <w:rsid w:val="006271AF"/>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B96"/>
    <w:rsid w:val="00635C58"/>
    <w:rsid w:val="00636284"/>
    <w:rsid w:val="00637797"/>
    <w:rsid w:val="00637C49"/>
    <w:rsid w:val="00637E16"/>
    <w:rsid w:val="00640067"/>
    <w:rsid w:val="00640CD6"/>
    <w:rsid w:val="0064139E"/>
    <w:rsid w:val="006413BC"/>
    <w:rsid w:val="00641B7D"/>
    <w:rsid w:val="00641BF7"/>
    <w:rsid w:val="00642073"/>
    <w:rsid w:val="00642086"/>
    <w:rsid w:val="006420FA"/>
    <w:rsid w:val="0064228B"/>
    <w:rsid w:val="00642384"/>
    <w:rsid w:val="0064257B"/>
    <w:rsid w:val="006425DC"/>
    <w:rsid w:val="0064276F"/>
    <w:rsid w:val="006427A1"/>
    <w:rsid w:val="00642C64"/>
    <w:rsid w:val="00642E60"/>
    <w:rsid w:val="0064314F"/>
    <w:rsid w:val="00643699"/>
    <w:rsid w:val="006438F8"/>
    <w:rsid w:val="00643DC8"/>
    <w:rsid w:val="00643DCA"/>
    <w:rsid w:val="00643FBD"/>
    <w:rsid w:val="006441F7"/>
    <w:rsid w:val="006442B9"/>
    <w:rsid w:val="006442BA"/>
    <w:rsid w:val="00644804"/>
    <w:rsid w:val="006449FF"/>
    <w:rsid w:val="006450F7"/>
    <w:rsid w:val="006453A5"/>
    <w:rsid w:val="00645468"/>
    <w:rsid w:val="006454C2"/>
    <w:rsid w:val="006454C8"/>
    <w:rsid w:val="00645584"/>
    <w:rsid w:val="006456C2"/>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9CD"/>
    <w:rsid w:val="00651C95"/>
    <w:rsid w:val="00651ED3"/>
    <w:rsid w:val="00652128"/>
    <w:rsid w:val="00652941"/>
    <w:rsid w:val="00652A6A"/>
    <w:rsid w:val="00652E46"/>
    <w:rsid w:val="006531B7"/>
    <w:rsid w:val="00653233"/>
    <w:rsid w:val="006537AE"/>
    <w:rsid w:val="00653837"/>
    <w:rsid w:val="00653C89"/>
    <w:rsid w:val="00653D3F"/>
    <w:rsid w:val="0065427B"/>
    <w:rsid w:val="006542D4"/>
    <w:rsid w:val="0065438F"/>
    <w:rsid w:val="006545FB"/>
    <w:rsid w:val="00654ADF"/>
    <w:rsid w:val="00654EBA"/>
    <w:rsid w:val="00654EC6"/>
    <w:rsid w:val="00654ED8"/>
    <w:rsid w:val="00654F10"/>
    <w:rsid w:val="00654F9B"/>
    <w:rsid w:val="0065511D"/>
    <w:rsid w:val="0065519E"/>
    <w:rsid w:val="00655374"/>
    <w:rsid w:val="00655B32"/>
    <w:rsid w:val="00655EB1"/>
    <w:rsid w:val="00656200"/>
    <w:rsid w:val="0065649F"/>
    <w:rsid w:val="0065655F"/>
    <w:rsid w:val="006567D7"/>
    <w:rsid w:val="006568C1"/>
    <w:rsid w:val="0065724E"/>
    <w:rsid w:val="006572C6"/>
    <w:rsid w:val="00657521"/>
    <w:rsid w:val="00657577"/>
    <w:rsid w:val="00657746"/>
    <w:rsid w:val="00657ACC"/>
    <w:rsid w:val="00657BA1"/>
    <w:rsid w:val="00657BB7"/>
    <w:rsid w:val="00657BF1"/>
    <w:rsid w:val="00657F66"/>
    <w:rsid w:val="0066021F"/>
    <w:rsid w:val="006605A9"/>
    <w:rsid w:val="006605F0"/>
    <w:rsid w:val="00660815"/>
    <w:rsid w:val="0066084F"/>
    <w:rsid w:val="00660A37"/>
    <w:rsid w:val="00660D5C"/>
    <w:rsid w:val="00660FC1"/>
    <w:rsid w:val="006612D9"/>
    <w:rsid w:val="00661A4A"/>
    <w:rsid w:val="00662513"/>
    <w:rsid w:val="006627FD"/>
    <w:rsid w:val="00662DCF"/>
    <w:rsid w:val="00663576"/>
    <w:rsid w:val="00663707"/>
    <w:rsid w:val="0066381A"/>
    <w:rsid w:val="00663B4A"/>
    <w:rsid w:val="00663E5F"/>
    <w:rsid w:val="006640E4"/>
    <w:rsid w:val="006641A8"/>
    <w:rsid w:val="0066444D"/>
    <w:rsid w:val="00664B29"/>
    <w:rsid w:val="00664F41"/>
    <w:rsid w:val="006650F4"/>
    <w:rsid w:val="00665312"/>
    <w:rsid w:val="0066575E"/>
    <w:rsid w:val="0066577C"/>
    <w:rsid w:val="006658B5"/>
    <w:rsid w:val="00665E21"/>
    <w:rsid w:val="00665E7E"/>
    <w:rsid w:val="00666348"/>
    <w:rsid w:val="00666818"/>
    <w:rsid w:val="00666EDC"/>
    <w:rsid w:val="00666F49"/>
    <w:rsid w:val="0066700B"/>
    <w:rsid w:val="006671E5"/>
    <w:rsid w:val="00667295"/>
    <w:rsid w:val="006674BD"/>
    <w:rsid w:val="006674C4"/>
    <w:rsid w:val="0066771F"/>
    <w:rsid w:val="00667871"/>
    <w:rsid w:val="006678B4"/>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103"/>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971"/>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13C1"/>
    <w:rsid w:val="0068181E"/>
    <w:rsid w:val="0068216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6D2"/>
    <w:rsid w:val="006918DF"/>
    <w:rsid w:val="00691AD5"/>
    <w:rsid w:val="00691BA3"/>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66E"/>
    <w:rsid w:val="006A093C"/>
    <w:rsid w:val="006A0993"/>
    <w:rsid w:val="006A09A4"/>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5B"/>
    <w:rsid w:val="006A3CD0"/>
    <w:rsid w:val="006A3F32"/>
    <w:rsid w:val="006A415A"/>
    <w:rsid w:val="006A4364"/>
    <w:rsid w:val="006A4C31"/>
    <w:rsid w:val="006A57AB"/>
    <w:rsid w:val="006A57DA"/>
    <w:rsid w:val="006A5C8B"/>
    <w:rsid w:val="006A61A9"/>
    <w:rsid w:val="006A67CF"/>
    <w:rsid w:val="006A692B"/>
    <w:rsid w:val="006A69CD"/>
    <w:rsid w:val="006A6D9D"/>
    <w:rsid w:val="006A6DBF"/>
    <w:rsid w:val="006A7B3B"/>
    <w:rsid w:val="006A7BDD"/>
    <w:rsid w:val="006A7CB3"/>
    <w:rsid w:val="006A7FCE"/>
    <w:rsid w:val="006B010B"/>
    <w:rsid w:val="006B01EC"/>
    <w:rsid w:val="006B0454"/>
    <w:rsid w:val="006B090A"/>
    <w:rsid w:val="006B09CA"/>
    <w:rsid w:val="006B0D05"/>
    <w:rsid w:val="006B0E97"/>
    <w:rsid w:val="006B0F46"/>
    <w:rsid w:val="006B101E"/>
    <w:rsid w:val="006B109E"/>
    <w:rsid w:val="006B113E"/>
    <w:rsid w:val="006B174B"/>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BA1"/>
    <w:rsid w:val="006B4CF4"/>
    <w:rsid w:val="006B4F71"/>
    <w:rsid w:val="006B5429"/>
    <w:rsid w:val="006B5ADC"/>
    <w:rsid w:val="006B5B39"/>
    <w:rsid w:val="006B5B6F"/>
    <w:rsid w:val="006B62C0"/>
    <w:rsid w:val="006B6330"/>
    <w:rsid w:val="006B6365"/>
    <w:rsid w:val="006B6A80"/>
    <w:rsid w:val="006B75C6"/>
    <w:rsid w:val="006B768A"/>
    <w:rsid w:val="006B7D53"/>
    <w:rsid w:val="006B7DE9"/>
    <w:rsid w:val="006C07C5"/>
    <w:rsid w:val="006C0891"/>
    <w:rsid w:val="006C13E0"/>
    <w:rsid w:val="006C1561"/>
    <w:rsid w:val="006C17FB"/>
    <w:rsid w:val="006C1AA4"/>
    <w:rsid w:val="006C1B82"/>
    <w:rsid w:val="006C1DFE"/>
    <w:rsid w:val="006C1EC5"/>
    <w:rsid w:val="006C2128"/>
    <w:rsid w:val="006C22E6"/>
    <w:rsid w:val="006C27BF"/>
    <w:rsid w:val="006C28D6"/>
    <w:rsid w:val="006C2912"/>
    <w:rsid w:val="006C2923"/>
    <w:rsid w:val="006C292F"/>
    <w:rsid w:val="006C2FAF"/>
    <w:rsid w:val="006C3CB8"/>
    <w:rsid w:val="006C3F4A"/>
    <w:rsid w:val="006C4372"/>
    <w:rsid w:val="006C45AD"/>
    <w:rsid w:val="006C49AF"/>
    <w:rsid w:val="006C49F3"/>
    <w:rsid w:val="006C4AFB"/>
    <w:rsid w:val="006C4CF9"/>
    <w:rsid w:val="006C4D46"/>
    <w:rsid w:val="006C4ECD"/>
    <w:rsid w:val="006C51AE"/>
    <w:rsid w:val="006C5268"/>
    <w:rsid w:val="006C537B"/>
    <w:rsid w:val="006C54C1"/>
    <w:rsid w:val="006C5954"/>
    <w:rsid w:val="006C5B11"/>
    <w:rsid w:val="006C5BBF"/>
    <w:rsid w:val="006C5F7B"/>
    <w:rsid w:val="006C6025"/>
    <w:rsid w:val="006C63C2"/>
    <w:rsid w:val="006C693B"/>
    <w:rsid w:val="006C6946"/>
    <w:rsid w:val="006C6AD8"/>
    <w:rsid w:val="006C6BA0"/>
    <w:rsid w:val="006C7413"/>
    <w:rsid w:val="006C7539"/>
    <w:rsid w:val="006C7546"/>
    <w:rsid w:val="006C762E"/>
    <w:rsid w:val="006C76CE"/>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CCF"/>
    <w:rsid w:val="006D1FC9"/>
    <w:rsid w:val="006D2361"/>
    <w:rsid w:val="006D23D6"/>
    <w:rsid w:val="006D254D"/>
    <w:rsid w:val="006D273D"/>
    <w:rsid w:val="006D2864"/>
    <w:rsid w:val="006D2AD5"/>
    <w:rsid w:val="006D3179"/>
    <w:rsid w:val="006D3381"/>
    <w:rsid w:val="006D370F"/>
    <w:rsid w:val="006D3C6F"/>
    <w:rsid w:val="006D43A2"/>
    <w:rsid w:val="006D44E4"/>
    <w:rsid w:val="006D45F7"/>
    <w:rsid w:val="006D46C0"/>
    <w:rsid w:val="006D48C7"/>
    <w:rsid w:val="006D490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2C2"/>
    <w:rsid w:val="006E5311"/>
    <w:rsid w:val="006E5AEC"/>
    <w:rsid w:val="006E5D3C"/>
    <w:rsid w:val="006E5FE2"/>
    <w:rsid w:val="006E62C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15D"/>
    <w:rsid w:val="006F3B59"/>
    <w:rsid w:val="006F3BE5"/>
    <w:rsid w:val="006F3D72"/>
    <w:rsid w:val="006F4813"/>
    <w:rsid w:val="006F4963"/>
    <w:rsid w:val="006F4DAD"/>
    <w:rsid w:val="006F51AA"/>
    <w:rsid w:val="006F558E"/>
    <w:rsid w:val="006F5637"/>
    <w:rsid w:val="006F60E8"/>
    <w:rsid w:val="006F65B6"/>
    <w:rsid w:val="006F65E8"/>
    <w:rsid w:val="006F6B22"/>
    <w:rsid w:val="006F6BA7"/>
    <w:rsid w:val="006F6C28"/>
    <w:rsid w:val="006F6D7E"/>
    <w:rsid w:val="006F6D9A"/>
    <w:rsid w:val="006F743B"/>
    <w:rsid w:val="006F764F"/>
    <w:rsid w:val="006F7739"/>
    <w:rsid w:val="006F7AD3"/>
    <w:rsid w:val="006F7B02"/>
    <w:rsid w:val="00700222"/>
    <w:rsid w:val="0070034C"/>
    <w:rsid w:val="007003F9"/>
    <w:rsid w:val="007004EC"/>
    <w:rsid w:val="00700AE6"/>
    <w:rsid w:val="00700F81"/>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538"/>
    <w:rsid w:val="00703706"/>
    <w:rsid w:val="00703AA2"/>
    <w:rsid w:val="00703F19"/>
    <w:rsid w:val="00704378"/>
    <w:rsid w:val="007047FB"/>
    <w:rsid w:val="00704FF6"/>
    <w:rsid w:val="00705297"/>
    <w:rsid w:val="0070535C"/>
    <w:rsid w:val="00705F4E"/>
    <w:rsid w:val="0070677E"/>
    <w:rsid w:val="00706A9A"/>
    <w:rsid w:val="00707438"/>
    <w:rsid w:val="00707465"/>
    <w:rsid w:val="0070760F"/>
    <w:rsid w:val="0070777D"/>
    <w:rsid w:val="007079DC"/>
    <w:rsid w:val="00707CBD"/>
    <w:rsid w:val="00707CFC"/>
    <w:rsid w:val="00707DD9"/>
    <w:rsid w:val="00710205"/>
    <w:rsid w:val="00710468"/>
    <w:rsid w:val="007108CE"/>
    <w:rsid w:val="00710958"/>
    <w:rsid w:val="00710CF3"/>
    <w:rsid w:val="00710DF7"/>
    <w:rsid w:val="00711622"/>
    <w:rsid w:val="00711799"/>
    <w:rsid w:val="007117F4"/>
    <w:rsid w:val="00711805"/>
    <w:rsid w:val="00711856"/>
    <w:rsid w:val="0071188E"/>
    <w:rsid w:val="00711A0C"/>
    <w:rsid w:val="0071213A"/>
    <w:rsid w:val="0071221F"/>
    <w:rsid w:val="0071246C"/>
    <w:rsid w:val="007126AE"/>
    <w:rsid w:val="00712838"/>
    <w:rsid w:val="00712DEE"/>
    <w:rsid w:val="0071336E"/>
    <w:rsid w:val="007138FF"/>
    <w:rsid w:val="00713BA1"/>
    <w:rsid w:val="00713D13"/>
    <w:rsid w:val="007144E3"/>
    <w:rsid w:val="0071482D"/>
    <w:rsid w:val="00714875"/>
    <w:rsid w:val="00714B3B"/>
    <w:rsid w:val="00714F4D"/>
    <w:rsid w:val="00714FAC"/>
    <w:rsid w:val="00715200"/>
    <w:rsid w:val="00715761"/>
    <w:rsid w:val="00715D4D"/>
    <w:rsid w:val="007160FF"/>
    <w:rsid w:val="007162CE"/>
    <w:rsid w:val="0071633C"/>
    <w:rsid w:val="0071642D"/>
    <w:rsid w:val="00717430"/>
    <w:rsid w:val="007174EA"/>
    <w:rsid w:val="00717655"/>
    <w:rsid w:val="00717785"/>
    <w:rsid w:val="00717955"/>
    <w:rsid w:val="00717B5F"/>
    <w:rsid w:val="00717B87"/>
    <w:rsid w:val="00717CF8"/>
    <w:rsid w:val="007200F6"/>
    <w:rsid w:val="0072048D"/>
    <w:rsid w:val="00720C14"/>
    <w:rsid w:val="00720E42"/>
    <w:rsid w:val="007213B2"/>
    <w:rsid w:val="00721713"/>
    <w:rsid w:val="007217CB"/>
    <w:rsid w:val="00721C13"/>
    <w:rsid w:val="00721CC3"/>
    <w:rsid w:val="00721DA8"/>
    <w:rsid w:val="00721EFE"/>
    <w:rsid w:val="007224F2"/>
    <w:rsid w:val="00722516"/>
    <w:rsid w:val="00722A16"/>
    <w:rsid w:val="00722B25"/>
    <w:rsid w:val="00722BD3"/>
    <w:rsid w:val="0072328F"/>
    <w:rsid w:val="00723456"/>
    <w:rsid w:val="007239CA"/>
    <w:rsid w:val="00723A0F"/>
    <w:rsid w:val="00724063"/>
    <w:rsid w:val="00724092"/>
    <w:rsid w:val="007249FC"/>
    <w:rsid w:val="00724EBB"/>
    <w:rsid w:val="0072500D"/>
    <w:rsid w:val="0072503E"/>
    <w:rsid w:val="0072541B"/>
    <w:rsid w:val="007254B8"/>
    <w:rsid w:val="007255A8"/>
    <w:rsid w:val="00725EE3"/>
    <w:rsid w:val="00725F29"/>
    <w:rsid w:val="007261AC"/>
    <w:rsid w:val="007262C1"/>
    <w:rsid w:val="0072633A"/>
    <w:rsid w:val="00726384"/>
    <w:rsid w:val="007264CA"/>
    <w:rsid w:val="007269ED"/>
    <w:rsid w:val="00727369"/>
    <w:rsid w:val="007274B4"/>
    <w:rsid w:val="007275F8"/>
    <w:rsid w:val="00727B04"/>
    <w:rsid w:val="00727D29"/>
    <w:rsid w:val="00727E04"/>
    <w:rsid w:val="00727EBC"/>
    <w:rsid w:val="00727EFE"/>
    <w:rsid w:val="00730187"/>
    <w:rsid w:val="00730419"/>
    <w:rsid w:val="00730563"/>
    <w:rsid w:val="0073065D"/>
    <w:rsid w:val="007308E9"/>
    <w:rsid w:val="007315E2"/>
    <w:rsid w:val="00732408"/>
    <w:rsid w:val="007324F1"/>
    <w:rsid w:val="00732B88"/>
    <w:rsid w:val="00732BAD"/>
    <w:rsid w:val="007334AC"/>
    <w:rsid w:val="00733A5E"/>
    <w:rsid w:val="00733B1D"/>
    <w:rsid w:val="00733B71"/>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55C"/>
    <w:rsid w:val="007377B7"/>
    <w:rsid w:val="00737A71"/>
    <w:rsid w:val="00737D63"/>
    <w:rsid w:val="00737EF0"/>
    <w:rsid w:val="007404F7"/>
    <w:rsid w:val="0074064F"/>
    <w:rsid w:val="007408C9"/>
    <w:rsid w:val="0074098A"/>
    <w:rsid w:val="00741067"/>
    <w:rsid w:val="007411D8"/>
    <w:rsid w:val="00741408"/>
    <w:rsid w:val="007414A4"/>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5E3"/>
    <w:rsid w:val="00745AAB"/>
    <w:rsid w:val="00745ACC"/>
    <w:rsid w:val="007460A4"/>
    <w:rsid w:val="007460BE"/>
    <w:rsid w:val="007462DF"/>
    <w:rsid w:val="0074650D"/>
    <w:rsid w:val="007469F4"/>
    <w:rsid w:val="00746A20"/>
    <w:rsid w:val="00746D91"/>
    <w:rsid w:val="00746F4F"/>
    <w:rsid w:val="00747074"/>
    <w:rsid w:val="007472FF"/>
    <w:rsid w:val="00747470"/>
    <w:rsid w:val="007477AB"/>
    <w:rsid w:val="007479BC"/>
    <w:rsid w:val="00747DEC"/>
    <w:rsid w:val="00747EC5"/>
    <w:rsid w:val="00747F1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5E44"/>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995"/>
    <w:rsid w:val="00765A00"/>
    <w:rsid w:val="00765D32"/>
    <w:rsid w:val="00765E25"/>
    <w:rsid w:val="007664AC"/>
    <w:rsid w:val="00766A05"/>
    <w:rsid w:val="00767022"/>
    <w:rsid w:val="00767306"/>
    <w:rsid w:val="007679B4"/>
    <w:rsid w:val="00767C7A"/>
    <w:rsid w:val="00767CAB"/>
    <w:rsid w:val="00767F2D"/>
    <w:rsid w:val="00770064"/>
    <w:rsid w:val="007702C9"/>
    <w:rsid w:val="007704A9"/>
    <w:rsid w:val="00770AB4"/>
    <w:rsid w:val="007710A2"/>
    <w:rsid w:val="00771307"/>
    <w:rsid w:val="0077141C"/>
    <w:rsid w:val="0077198B"/>
    <w:rsid w:val="00771C27"/>
    <w:rsid w:val="00771C9A"/>
    <w:rsid w:val="00771F32"/>
    <w:rsid w:val="0077250D"/>
    <w:rsid w:val="00772703"/>
    <w:rsid w:val="007727F3"/>
    <w:rsid w:val="00772FF6"/>
    <w:rsid w:val="00773170"/>
    <w:rsid w:val="00773195"/>
    <w:rsid w:val="007734C8"/>
    <w:rsid w:val="0077369C"/>
    <w:rsid w:val="00773AAB"/>
    <w:rsid w:val="007741C0"/>
    <w:rsid w:val="0077442A"/>
    <w:rsid w:val="007744F1"/>
    <w:rsid w:val="00774714"/>
    <w:rsid w:val="00774884"/>
    <w:rsid w:val="00774D69"/>
    <w:rsid w:val="00774E41"/>
    <w:rsid w:val="00775254"/>
    <w:rsid w:val="00775639"/>
    <w:rsid w:val="0077579C"/>
    <w:rsid w:val="00775950"/>
    <w:rsid w:val="00775C35"/>
    <w:rsid w:val="00775CEE"/>
    <w:rsid w:val="007761CF"/>
    <w:rsid w:val="007766FB"/>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63D"/>
    <w:rsid w:val="007836E5"/>
    <w:rsid w:val="00783AAF"/>
    <w:rsid w:val="00783DAC"/>
    <w:rsid w:val="00783F76"/>
    <w:rsid w:val="007840DC"/>
    <w:rsid w:val="00784194"/>
    <w:rsid w:val="007842FE"/>
    <w:rsid w:val="0078507E"/>
    <w:rsid w:val="00785A26"/>
    <w:rsid w:val="00785B41"/>
    <w:rsid w:val="00785D3A"/>
    <w:rsid w:val="00785DCA"/>
    <w:rsid w:val="00785E0C"/>
    <w:rsid w:val="00785ED3"/>
    <w:rsid w:val="00785F79"/>
    <w:rsid w:val="00786016"/>
    <w:rsid w:val="00786455"/>
    <w:rsid w:val="00786F86"/>
    <w:rsid w:val="007870A3"/>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357"/>
    <w:rsid w:val="007924B5"/>
    <w:rsid w:val="0079255A"/>
    <w:rsid w:val="007925EB"/>
    <w:rsid w:val="007928B0"/>
    <w:rsid w:val="007929AD"/>
    <w:rsid w:val="007929EC"/>
    <w:rsid w:val="007930F0"/>
    <w:rsid w:val="00793667"/>
    <w:rsid w:val="00793914"/>
    <w:rsid w:val="00794132"/>
    <w:rsid w:val="00794AAF"/>
    <w:rsid w:val="00794BB0"/>
    <w:rsid w:val="00794C64"/>
    <w:rsid w:val="007954A8"/>
    <w:rsid w:val="00795B1E"/>
    <w:rsid w:val="00795C23"/>
    <w:rsid w:val="00795EA6"/>
    <w:rsid w:val="007963AD"/>
    <w:rsid w:val="007965AA"/>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495"/>
    <w:rsid w:val="007A195B"/>
    <w:rsid w:val="007A1ECD"/>
    <w:rsid w:val="007A1EEC"/>
    <w:rsid w:val="007A2332"/>
    <w:rsid w:val="007A2463"/>
    <w:rsid w:val="007A2546"/>
    <w:rsid w:val="007A254F"/>
    <w:rsid w:val="007A2891"/>
    <w:rsid w:val="007A29A7"/>
    <w:rsid w:val="007A29BA"/>
    <w:rsid w:val="007A2B70"/>
    <w:rsid w:val="007A2C56"/>
    <w:rsid w:val="007A2D3D"/>
    <w:rsid w:val="007A2EE3"/>
    <w:rsid w:val="007A37D8"/>
    <w:rsid w:val="007A3A2C"/>
    <w:rsid w:val="007A4005"/>
    <w:rsid w:val="007A40B3"/>
    <w:rsid w:val="007A4355"/>
    <w:rsid w:val="007A447B"/>
    <w:rsid w:val="007A4605"/>
    <w:rsid w:val="007A4EC7"/>
    <w:rsid w:val="007A515F"/>
    <w:rsid w:val="007A5636"/>
    <w:rsid w:val="007A56E3"/>
    <w:rsid w:val="007A57C4"/>
    <w:rsid w:val="007A5893"/>
    <w:rsid w:val="007A5B9E"/>
    <w:rsid w:val="007A5BBC"/>
    <w:rsid w:val="007A6230"/>
    <w:rsid w:val="007A6250"/>
    <w:rsid w:val="007A6806"/>
    <w:rsid w:val="007A688A"/>
    <w:rsid w:val="007A6DE3"/>
    <w:rsid w:val="007A71D7"/>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42"/>
    <w:rsid w:val="007B3AED"/>
    <w:rsid w:val="007B3D6C"/>
    <w:rsid w:val="007B4203"/>
    <w:rsid w:val="007B4452"/>
    <w:rsid w:val="007B4463"/>
    <w:rsid w:val="007B4B8B"/>
    <w:rsid w:val="007B4C68"/>
    <w:rsid w:val="007B4DB7"/>
    <w:rsid w:val="007B5075"/>
    <w:rsid w:val="007B5233"/>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0F59"/>
    <w:rsid w:val="007C10D0"/>
    <w:rsid w:val="007C15DD"/>
    <w:rsid w:val="007C179B"/>
    <w:rsid w:val="007C1DA3"/>
    <w:rsid w:val="007C1DD6"/>
    <w:rsid w:val="007C1E2F"/>
    <w:rsid w:val="007C2052"/>
    <w:rsid w:val="007C213D"/>
    <w:rsid w:val="007C2200"/>
    <w:rsid w:val="007C2348"/>
    <w:rsid w:val="007C2460"/>
    <w:rsid w:val="007C288A"/>
    <w:rsid w:val="007C2941"/>
    <w:rsid w:val="007C2A09"/>
    <w:rsid w:val="007C2C8C"/>
    <w:rsid w:val="007C3291"/>
    <w:rsid w:val="007C33D7"/>
    <w:rsid w:val="007C34B7"/>
    <w:rsid w:val="007C3639"/>
    <w:rsid w:val="007C389E"/>
    <w:rsid w:val="007C3D63"/>
    <w:rsid w:val="007C3F1D"/>
    <w:rsid w:val="007C4814"/>
    <w:rsid w:val="007C4A70"/>
    <w:rsid w:val="007C5108"/>
    <w:rsid w:val="007C5215"/>
    <w:rsid w:val="007C5298"/>
    <w:rsid w:val="007C5299"/>
    <w:rsid w:val="007C57EC"/>
    <w:rsid w:val="007C5E4A"/>
    <w:rsid w:val="007C610F"/>
    <w:rsid w:val="007C61E1"/>
    <w:rsid w:val="007C6228"/>
    <w:rsid w:val="007C62B5"/>
    <w:rsid w:val="007C64CF"/>
    <w:rsid w:val="007C6B7C"/>
    <w:rsid w:val="007C70BF"/>
    <w:rsid w:val="007C7369"/>
    <w:rsid w:val="007C7563"/>
    <w:rsid w:val="007C75D5"/>
    <w:rsid w:val="007C7BDC"/>
    <w:rsid w:val="007C7F30"/>
    <w:rsid w:val="007D003E"/>
    <w:rsid w:val="007D0132"/>
    <w:rsid w:val="007D087B"/>
    <w:rsid w:val="007D10EF"/>
    <w:rsid w:val="007D13A5"/>
    <w:rsid w:val="007D16B7"/>
    <w:rsid w:val="007D1A18"/>
    <w:rsid w:val="007D1D92"/>
    <w:rsid w:val="007D2045"/>
    <w:rsid w:val="007D2157"/>
    <w:rsid w:val="007D22E0"/>
    <w:rsid w:val="007D22F3"/>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946"/>
    <w:rsid w:val="007D7D55"/>
    <w:rsid w:val="007E0067"/>
    <w:rsid w:val="007E0164"/>
    <w:rsid w:val="007E03E8"/>
    <w:rsid w:val="007E0574"/>
    <w:rsid w:val="007E0771"/>
    <w:rsid w:val="007E0BBC"/>
    <w:rsid w:val="007E0C03"/>
    <w:rsid w:val="007E0C85"/>
    <w:rsid w:val="007E139C"/>
    <w:rsid w:val="007E1991"/>
    <w:rsid w:val="007E201E"/>
    <w:rsid w:val="007E21B0"/>
    <w:rsid w:val="007E2592"/>
    <w:rsid w:val="007E2A42"/>
    <w:rsid w:val="007E2A6E"/>
    <w:rsid w:val="007E2AA6"/>
    <w:rsid w:val="007E2B46"/>
    <w:rsid w:val="007E2F90"/>
    <w:rsid w:val="007E32DF"/>
    <w:rsid w:val="007E3742"/>
    <w:rsid w:val="007E3B5C"/>
    <w:rsid w:val="007E3DE0"/>
    <w:rsid w:val="007E40B0"/>
    <w:rsid w:val="007E40FA"/>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6AE"/>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2BCF"/>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4F7F"/>
    <w:rsid w:val="007F53AC"/>
    <w:rsid w:val="007F551E"/>
    <w:rsid w:val="007F5C52"/>
    <w:rsid w:val="007F5EEA"/>
    <w:rsid w:val="007F62D6"/>
    <w:rsid w:val="007F65F4"/>
    <w:rsid w:val="007F6912"/>
    <w:rsid w:val="007F697F"/>
    <w:rsid w:val="007F6A09"/>
    <w:rsid w:val="007F6A3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8A8"/>
    <w:rsid w:val="00802D37"/>
    <w:rsid w:val="00802E9D"/>
    <w:rsid w:val="0080301C"/>
    <w:rsid w:val="0080332D"/>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689"/>
    <w:rsid w:val="00805811"/>
    <w:rsid w:val="00805930"/>
    <w:rsid w:val="00806200"/>
    <w:rsid w:val="00806492"/>
    <w:rsid w:val="008064C7"/>
    <w:rsid w:val="00806515"/>
    <w:rsid w:val="008066F0"/>
    <w:rsid w:val="00806709"/>
    <w:rsid w:val="008069D9"/>
    <w:rsid w:val="00807523"/>
    <w:rsid w:val="008078CA"/>
    <w:rsid w:val="00807B17"/>
    <w:rsid w:val="00807DE2"/>
    <w:rsid w:val="00810042"/>
    <w:rsid w:val="00810094"/>
    <w:rsid w:val="00810955"/>
    <w:rsid w:val="00810DFC"/>
    <w:rsid w:val="00810FA0"/>
    <w:rsid w:val="008111C7"/>
    <w:rsid w:val="008113D3"/>
    <w:rsid w:val="008115D8"/>
    <w:rsid w:val="00811730"/>
    <w:rsid w:val="00811945"/>
    <w:rsid w:val="00811CDE"/>
    <w:rsid w:val="00812601"/>
    <w:rsid w:val="008129C2"/>
    <w:rsid w:val="008129EF"/>
    <w:rsid w:val="00812AB4"/>
    <w:rsid w:val="00812BAB"/>
    <w:rsid w:val="00812D90"/>
    <w:rsid w:val="00813028"/>
    <w:rsid w:val="008133C8"/>
    <w:rsid w:val="0081369B"/>
    <w:rsid w:val="00813966"/>
    <w:rsid w:val="00813C47"/>
    <w:rsid w:val="00813DD1"/>
    <w:rsid w:val="0081448B"/>
    <w:rsid w:val="00814507"/>
    <w:rsid w:val="008146CE"/>
    <w:rsid w:val="00814881"/>
    <w:rsid w:val="0081489D"/>
    <w:rsid w:val="008149FA"/>
    <w:rsid w:val="00814C8F"/>
    <w:rsid w:val="00814CA5"/>
    <w:rsid w:val="00814D5B"/>
    <w:rsid w:val="00814E1F"/>
    <w:rsid w:val="00815394"/>
    <w:rsid w:val="0081542C"/>
    <w:rsid w:val="008155F3"/>
    <w:rsid w:val="008157A4"/>
    <w:rsid w:val="008159C7"/>
    <w:rsid w:val="008159E9"/>
    <w:rsid w:val="00815C35"/>
    <w:rsid w:val="00816174"/>
    <w:rsid w:val="00816246"/>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3EA0"/>
    <w:rsid w:val="00824114"/>
    <w:rsid w:val="00824177"/>
    <w:rsid w:val="00824922"/>
    <w:rsid w:val="00824A77"/>
    <w:rsid w:val="00824BC3"/>
    <w:rsid w:val="00824C7B"/>
    <w:rsid w:val="00825265"/>
    <w:rsid w:val="00825293"/>
    <w:rsid w:val="008256E6"/>
    <w:rsid w:val="00826356"/>
    <w:rsid w:val="0082674E"/>
    <w:rsid w:val="00826A12"/>
    <w:rsid w:val="00827093"/>
    <w:rsid w:val="0082793C"/>
    <w:rsid w:val="0083026A"/>
    <w:rsid w:val="008303E6"/>
    <w:rsid w:val="008305B4"/>
    <w:rsid w:val="00830722"/>
    <w:rsid w:val="0083077E"/>
    <w:rsid w:val="008307B0"/>
    <w:rsid w:val="008308AE"/>
    <w:rsid w:val="008309DD"/>
    <w:rsid w:val="00830D00"/>
    <w:rsid w:val="00830E18"/>
    <w:rsid w:val="00830F7F"/>
    <w:rsid w:val="008316E2"/>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C85"/>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8C"/>
    <w:rsid w:val="008376BA"/>
    <w:rsid w:val="00837D5D"/>
    <w:rsid w:val="00837DE8"/>
    <w:rsid w:val="00837F53"/>
    <w:rsid w:val="00840091"/>
    <w:rsid w:val="008400EC"/>
    <w:rsid w:val="00840355"/>
    <w:rsid w:val="00840380"/>
    <w:rsid w:val="008405FB"/>
    <w:rsid w:val="008407B8"/>
    <w:rsid w:val="00840A23"/>
    <w:rsid w:val="00841089"/>
    <w:rsid w:val="00841275"/>
    <w:rsid w:val="008413BE"/>
    <w:rsid w:val="00841A96"/>
    <w:rsid w:val="00841F07"/>
    <w:rsid w:val="008427C8"/>
    <w:rsid w:val="0084298D"/>
    <w:rsid w:val="00842E81"/>
    <w:rsid w:val="00842EF7"/>
    <w:rsid w:val="008432ED"/>
    <w:rsid w:val="00843593"/>
    <w:rsid w:val="0084379B"/>
    <w:rsid w:val="00843BF6"/>
    <w:rsid w:val="008440E4"/>
    <w:rsid w:val="0084479C"/>
    <w:rsid w:val="00844C65"/>
    <w:rsid w:val="00845439"/>
    <w:rsid w:val="00845FCF"/>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604"/>
    <w:rsid w:val="00851C07"/>
    <w:rsid w:val="00852249"/>
    <w:rsid w:val="00852489"/>
    <w:rsid w:val="008525FE"/>
    <w:rsid w:val="008526D1"/>
    <w:rsid w:val="00852C82"/>
    <w:rsid w:val="008535A3"/>
    <w:rsid w:val="0085374E"/>
    <w:rsid w:val="00854767"/>
    <w:rsid w:val="0085499A"/>
    <w:rsid w:val="00854A31"/>
    <w:rsid w:val="00854C5F"/>
    <w:rsid w:val="00854CA6"/>
    <w:rsid w:val="00854D77"/>
    <w:rsid w:val="0085515D"/>
    <w:rsid w:val="00855196"/>
    <w:rsid w:val="00855284"/>
    <w:rsid w:val="00855689"/>
    <w:rsid w:val="00856074"/>
    <w:rsid w:val="008562D1"/>
    <w:rsid w:val="00856776"/>
    <w:rsid w:val="008567BC"/>
    <w:rsid w:val="0085701E"/>
    <w:rsid w:val="008571B1"/>
    <w:rsid w:val="008579AC"/>
    <w:rsid w:val="00857CE6"/>
    <w:rsid w:val="008600C2"/>
    <w:rsid w:val="00860202"/>
    <w:rsid w:val="00860511"/>
    <w:rsid w:val="00860626"/>
    <w:rsid w:val="008609B4"/>
    <w:rsid w:val="00861130"/>
    <w:rsid w:val="0086147D"/>
    <w:rsid w:val="008617EC"/>
    <w:rsid w:val="00861BC9"/>
    <w:rsid w:val="00861D65"/>
    <w:rsid w:val="00862047"/>
    <w:rsid w:val="00862147"/>
    <w:rsid w:val="0086227A"/>
    <w:rsid w:val="008628D7"/>
    <w:rsid w:val="00862F08"/>
    <w:rsid w:val="00862F4E"/>
    <w:rsid w:val="00863199"/>
    <w:rsid w:val="008632E4"/>
    <w:rsid w:val="00863400"/>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193"/>
    <w:rsid w:val="00871550"/>
    <w:rsid w:val="0087165B"/>
    <w:rsid w:val="0087183D"/>
    <w:rsid w:val="00871877"/>
    <w:rsid w:val="00871D37"/>
    <w:rsid w:val="008727BF"/>
    <w:rsid w:val="0087296D"/>
    <w:rsid w:val="00872A1E"/>
    <w:rsid w:val="00872AF7"/>
    <w:rsid w:val="00872CE2"/>
    <w:rsid w:val="00872FAA"/>
    <w:rsid w:val="008731D4"/>
    <w:rsid w:val="00873290"/>
    <w:rsid w:val="008735BF"/>
    <w:rsid w:val="008735E7"/>
    <w:rsid w:val="00873757"/>
    <w:rsid w:val="008737E8"/>
    <w:rsid w:val="00873B45"/>
    <w:rsid w:val="00873C1F"/>
    <w:rsid w:val="00873F6A"/>
    <w:rsid w:val="008740F4"/>
    <w:rsid w:val="0087462A"/>
    <w:rsid w:val="0087471E"/>
    <w:rsid w:val="008748AA"/>
    <w:rsid w:val="00874C6B"/>
    <w:rsid w:val="0087523D"/>
    <w:rsid w:val="008759E7"/>
    <w:rsid w:val="00875ADA"/>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66A"/>
    <w:rsid w:val="008846D3"/>
    <w:rsid w:val="00884795"/>
    <w:rsid w:val="00884A24"/>
    <w:rsid w:val="00884BE3"/>
    <w:rsid w:val="00885042"/>
    <w:rsid w:val="0088517C"/>
    <w:rsid w:val="008854DB"/>
    <w:rsid w:val="00885AD7"/>
    <w:rsid w:val="00885B1B"/>
    <w:rsid w:val="00885EB8"/>
    <w:rsid w:val="0088620F"/>
    <w:rsid w:val="0088634F"/>
    <w:rsid w:val="00886485"/>
    <w:rsid w:val="00886BE2"/>
    <w:rsid w:val="00887380"/>
    <w:rsid w:val="008873F4"/>
    <w:rsid w:val="008875F9"/>
    <w:rsid w:val="00887C04"/>
    <w:rsid w:val="0089029E"/>
    <w:rsid w:val="0089044C"/>
    <w:rsid w:val="00890482"/>
    <w:rsid w:val="00890EA9"/>
    <w:rsid w:val="00891785"/>
    <w:rsid w:val="00891E0A"/>
    <w:rsid w:val="00891EC6"/>
    <w:rsid w:val="0089212F"/>
    <w:rsid w:val="0089246B"/>
    <w:rsid w:val="00892650"/>
    <w:rsid w:val="008929F8"/>
    <w:rsid w:val="00892EE7"/>
    <w:rsid w:val="00892F00"/>
    <w:rsid w:val="00892F07"/>
    <w:rsid w:val="008930BD"/>
    <w:rsid w:val="00893223"/>
    <w:rsid w:val="00893424"/>
    <w:rsid w:val="008935B0"/>
    <w:rsid w:val="0089407A"/>
    <w:rsid w:val="008943F6"/>
    <w:rsid w:val="00894AFA"/>
    <w:rsid w:val="00894C17"/>
    <w:rsid w:val="00894D70"/>
    <w:rsid w:val="00895099"/>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09"/>
    <w:rsid w:val="00897012"/>
    <w:rsid w:val="00897800"/>
    <w:rsid w:val="0089798A"/>
    <w:rsid w:val="008A002B"/>
    <w:rsid w:val="008A081D"/>
    <w:rsid w:val="008A0E78"/>
    <w:rsid w:val="008A0F08"/>
    <w:rsid w:val="008A0F79"/>
    <w:rsid w:val="008A10C6"/>
    <w:rsid w:val="008A10CB"/>
    <w:rsid w:val="008A1334"/>
    <w:rsid w:val="008A158E"/>
    <w:rsid w:val="008A1748"/>
    <w:rsid w:val="008A1ABD"/>
    <w:rsid w:val="008A20F2"/>
    <w:rsid w:val="008A2375"/>
    <w:rsid w:val="008A23B6"/>
    <w:rsid w:val="008A2495"/>
    <w:rsid w:val="008A24C3"/>
    <w:rsid w:val="008A292A"/>
    <w:rsid w:val="008A2AB7"/>
    <w:rsid w:val="008A3477"/>
    <w:rsid w:val="008A350A"/>
    <w:rsid w:val="008A4423"/>
    <w:rsid w:val="008A46D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A7FC6"/>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867"/>
    <w:rsid w:val="008B3FB9"/>
    <w:rsid w:val="008B4253"/>
    <w:rsid w:val="008B44CA"/>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8B9"/>
    <w:rsid w:val="008B7B21"/>
    <w:rsid w:val="008B7ECA"/>
    <w:rsid w:val="008C0501"/>
    <w:rsid w:val="008C073E"/>
    <w:rsid w:val="008C0A54"/>
    <w:rsid w:val="008C1744"/>
    <w:rsid w:val="008C1838"/>
    <w:rsid w:val="008C1A86"/>
    <w:rsid w:val="008C1CCF"/>
    <w:rsid w:val="008C1D61"/>
    <w:rsid w:val="008C2310"/>
    <w:rsid w:val="008C23C0"/>
    <w:rsid w:val="008C2441"/>
    <w:rsid w:val="008C2666"/>
    <w:rsid w:val="008C2701"/>
    <w:rsid w:val="008C273E"/>
    <w:rsid w:val="008C2D34"/>
    <w:rsid w:val="008C2DD1"/>
    <w:rsid w:val="008C2FCC"/>
    <w:rsid w:val="008C310B"/>
    <w:rsid w:val="008C36D3"/>
    <w:rsid w:val="008C3B30"/>
    <w:rsid w:val="008C3CDE"/>
    <w:rsid w:val="008C42F0"/>
    <w:rsid w:val="008C434D"/>
    <w:rsid w:val="008C473E"/>
    <w:rsid w:val="008C4BAE"/>
    <w:rsid w:val="008C5197"/>
    <w:rsid w:val="008C5B10"/>
    <w:rsid w:val="008C5CB4"/>
    <w:rsid w:val="008C60E2"/>
    <w:rsid w:val="008C649F"/>
    <w:rsid w:val="008C68CE"/>
    <w:rsid w:val="008C6A00"/>
    <w:rsid w:val="008C6BA3"/>
    <w:rsid w:val="008C6C5F"/>
    <w:rsid w:val="008C6DB6"/>
    <w:rsid w:val="008C6E3A"/>
    <w:rsid w:val="008C702B"/>
    <w:rsid w:val="008C7243"/>
    <w:rsid w:val="008C73EB"/>
    <w:rsid w:val="008C77BD"/>
    <w:rsid w:val="008C7CFB"/>
    <w:rsid w:val="008D03AB"/>
    <w:rsid w:val="008D069E"/>
    <w:rsid w:val="008D0803"/>
    <w:rsid w:val="008D09A7"/>
    <w:rsid w:val="008D0B7E"/>
    <w:rsid w:val="008D136D"/>
    <w:rsid w:val="008D162C"/>
    <w:rsid w:val="008D1AC9"/>
    <w:rsid w:val="008D1BD0"/>
    <w:rsid w:val="008D1C39"/>
    <w:rsid w:val="008D2298"/>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066"/>
    <w:rsid w:val="008D62AB"/>
    <w:rsid w:val="008D6BF0"/>
    <w:rsid w:val="008D733F"/>
    <w:rsid w:val="008D75D4"/>
    <w:rsid w:val="008D78B5"/>
    <w:rsid w:val="008D79BE"/>
    <w:rsid w:val="008E0059"/>
    <w:rsid w:val="008E00E2"/>
    <w:rsid w:val="008E0239"/>
    <w:rsid w:val="008E06BB"/>
    <w:rsid w:val="008E0AB2"/>
    <w:rsid w:val="008E0C3F"/>
    <w:rsid w:val="008E0C62"/>
    <w:rsid w:val="008E0D9F"/>
    <w:rsid w:val="008E0DC7"/>
    <w:rsid w:val="008E101F"/>
    <w:rsid w:val="008E1056"/>
    <w:rsid w:val="008E109C"/>
    <w:rsid w:val="008E10F9"/>
    <w:rsid w:val="008E1341"/>
    <w:rsid w:val="008E147A"/>
    <w:rsid w:val="008E14F3"/>
    <w:rsid w:val="008E15DA"/>
    <w:rsid w:val="008E1E20"/>
    <w:rsid w:val="008E1F10"/>
    <w:rsid w:val="008E1FB1"/>
    <w:rsid w:val="008E2195"/>
    <w:rsid w:val="008E2281"/>
    <w:rsid w:val="008E2BD7"/>
    <w:rsid w:val="008E2EB4"/>
    <w:rsid w:val="008E3381"/>
    <w:rsid w:val="008E33B4"/>
    <w:rsid w:val="008E340C"/>
    <w:rsid w:val="008E39CA"/>
    <w:rsid w:val="008E3A31"/>
    <w:rsid w:val="008E3D50"/>
    <w:rsid w:val="008E492D"/>
    <w:rsid w:val="008E49DE"/>
    <w:rsid w:val="008E4CFC"/>
    <w:rsid w:val="008E4D4F"/>
    <w:rsid w:val="008E50AC"/>
    <w:rsid w:val="008E5438"/>
    <w:rsid w:val="008E622D"/>
    <w:rsid w:val="008E6278"/>
    <w:rsid w:val="008E63AD"/>
    <w:rsid w:val="008E6490"/>
    <w:rsid w:val="008E667D"/>
    <w:rsid w:val="008E67A7"/>
    <w:rsid w:val="008E6806"/>
    <w:rsid w:val="008E691A"/>
    <w:rsid w:val="008E6AF9"/>
    <w:rsid w:val="008E6ED4"/>
    <w:rsid w:val="008E7084"/>
    <w:rsid w:val="008E711A"/>
    <w:rsid w:val="008E736A"/>
    <w:rsid w:val="008E77D6"/>
    <w:rsid w:val="008E7C01"/>
    <w:rsid w:val="008F0481"/>
    <w:rsid w:val="008F0807"/>
    <w:rsid w:val="008F0A58"/>
    <w:rsid w:val="008F0CB8"/>
    <w:rsid w:val="008F1211"/>
    <w:rsid w:val="008F1812"/>
    <w:rsid w:val="008F1ED1"/>
    <w:rsid w:val="008F1F50"/>
    <w:rsid w:val="008F2361"/>
    <w:rsid w:val="008F2523"/>
    <w:rsid w:val="008F2858"/>
    <w:rsid w:val="008F2AF0"/>
    <w:rsid w:val="008F2BAD"/>
    <w:rsid w:val="008F2C27"/>
    <w:rsid w:val="008F3183"/>
    <w:rsid w:val="008F38A3"/>
    <w:rsid w:val="008F3BED"/>
    <w:rsid w:val="008F4116"/>
    <w:rsid w:val="008F45AD"/>
    <w:rsid w:val="008F52C9"/>
    <w:rsid w:val="008F56C2"/>
    <w:rsid w:val="008F58A4"/>
    <w:rsid w:val="008F59C7"/>
    <w:rsid w:val="008F5A54"/>
    <w:rsid w:val="008F5A56"/>
    <w:rsid w:val="008F5BFD"/>
    <w:rsid w:val="008F5C41"/>
    <w:rsid w:val="008F5CBA"/>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259"/>
    <w:rsid w:val="009036A0"/>
    <w:rsid w:val="00903B56"/>
    <w:rsid w:val="00903C01"/>
    <w:rsid w:val="00904369"/>
    <w:rsid w:val="0090447F"/>
    <w:rsid w:val="00904AA2"/>
    <w:rsid w:val="00905383"/>
    <w:rsid w:val="00905D64"/>
    <w:rsid w:val="00906044"/>
    <w:rsid w:val="009061A5"/>
    <w:rsid w:val="0090623F"/>
    <w:rsid w:val="009062AF"/>
    <w:rsid w:val="009063A2"/>
    <w:rsid w:val="00906ACD"/>
    <w:rsid w:val="00907699"/>
    <w:rsid w:val="00907A4D"/>
    <w:rsid w:val="00907FD3"/>
    <w:rsid w:val="00910A04"/>
    <w:rsid w:val="00910C8C"/>
    <w:rsid w:val="00910EBE"/>
    <w:rsid w:val="00911147"/>
    <w:rsid w:val="00911F91"/>
    <w:rsid w:val="0091213B"/>
    <w:rsid w:val="009125A3"/>
    <w:rsid w:val="00912898"/>
    <w:rsid w:val="00913111"/>
    <w:rsid w:val="00913135"/>
    <w:rsid w:val="0091354C"/>
    <w:rsid w:val="009136DF"/>
    <w:rsid w:val="00913942"/>
    <w:rsid w:val="00913C12"/>
    <w:rsid w:val="00913C33"/>
    <w:rsid w:val="009146EC"/>
    <w:rsid w:val="00914FBE"/>
    <w:rsid w:val="009150EA"/>
    <w:rsid w:val="009150F2"/>
    <w:rsid w:val="00915103"/>
    <w:rsid w:val="00915511"/>
    <w:rsid w:val="009157DF"/>
    <w:rsid w:val="00915B39"/>
    <w:rsid w:val="00915B73"/>
    <w:rsid w:val="00915C03"/>
    <w:rsid w:val="00915C57"/>
    <w:rsid w:val="00915CC9"/>
    <w:rsid w:val="00915E7B"/>
    <w:rsid w:val="0091603A"/>
    <w:rsid w:val="009160C4"/>
    <w:rsid w:val="00916139"/>
    <w:rsid w:val="00916468"/>
    <w:rsid w:val="009165A4"/>
    <w:rsid w:val="00916735"/>
    <w:rsid w:val="00916736"/>
    <w:rsid w:val="009167CB"/>
    <w:rsid w:val="009168D0"/>
    <w:rsid w:val="009172A6"/>
    <w:rsid w:val="009172FF"/>
    <w:rsid w:val="0091756F"/>
    <w:rsid w:val="009176F0"/>
    <w:rsid w:val="0091773F"/>
    <w:rsid w:val="009177C2"/>
    <w:rsid w:val="00917BBA"/>
    <w:rsid w:val="00917EF0"/>
    <w:rsid w:val="00920022"/>
    <w:rsid w:val="009201B1"/>
    <w:rsid w:val="00920491"/>
    <w:rsid w:val="009206A0"/>
    <w:rsid w:val="009206D8"/>
    <w:rsid w:val="00920759"/>
    <w:rsid w:val="00920DF7"/>
    <w:rsid w:val="009210D3"/>
    <w:rsid w:val="00921173"/>
    <w:rsid w:val="00921454"/>
    <w:rsid w:val="00921492"/>
    <w:rsid w:val="00921661"/>
    <w:rsid w:val="009216E9"/>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7B7"/>
    <w:rsid w:val="00926930"/>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0BF8"/>
    <w:rsid w:val="00931159"/>
    <w:rsid w:val="00931797"/>
    <w:rsid w:val="00931B49"/>
    <w:rsid w:val="00931FF7"/>
    <w:rsid w:val="009320A8"/>
    <w:rsid w:val="00932241"/>
    <w:rsid w:val="0093224E"/>
    <w:rsid w:val="009323C5"/>
    <w:rsid w:val="009323F3"/>
    <w:rsid w:val="0093297A"/>
    <w:rsid w:val="00932EEF"/>
    <w:rsid w:val="0093301C"/>
    <w:rsid w:val="00933115"/>
    <w:rsid w:val="00933193"/>
    <w:rsid w:val="00933791"/>
    <w:rsid w:val="00933794"/>
    <w:rsid w:val="0093408B"/>
    <w:rsid w:val="0093446D"/>
    <w:rsid w:val="00934622"/>
    <w:rsid w:val="0093481B"/>
    <w:rsid w:val="009349A1"/>
    <w:rsid w:val="00934D47"/>
    <w:rsid w:val="00934D6E"/>
    <w:rsid w:val="009351CE"/>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25F"/>
    <w:rsid w:val="00937574"/>
    <w:rsid w:val="00937703"/>
    <w:rsid w:val="00937DBA"/>
    <w:rsid w:val="00937DFE"/>
    <w:rsid w:val="00940116"/>
    <w:rsid w:val="009401D2"/>
    <w:rsid w:val="009401DB"/>
    <w:rsid w:val="00940664"/>
    <w:rsid w:val="0094080C"/>
    <w:rsid w:val="00940B00"/>
    <w:rsid w:val="0094117F"/>
    <w:rsid w:val="009414A2"/>
    <w:rsid w:val="00941A5A"/>
    <w:rsid w:val="00941A9B"/>
    <w:rsid w:val="009423CE"/>
    <w:rsid w:val="009423D4"/>
    <w:rsid w:val="00942466"/>
    <w:rsid w:val="009424A6"/>
    <w:rsid w:val="00942533"/>
    <w:rsid w:val="00942609"/>
    <w:rsid w:val="009426B0"/>
    <w:rsid w:val="009427DA"/>
    <w:rsid w:val="00942D22"/>
    <w:rsid w:val="00942E47"/>
    <w:rsid w:val="00942FF6"/>
    <w:rsid w:val="009432FF"/>
    <w:rsid w:val="0094336E"/>
    <w:rsid w:val="009433E9"/>
    <w:rsid w:val="00943700"/>
    <w:rsid w:val="00943715"/>
    <w:rsid w:val="00943AB6"/>
    <w:rsid w:val="00943CA5"/>
    <w:rsid w:val="00943CF0"/>
    <w:rsid w:val="00944376"/>
    <w:rsid w:val="00944B39"/>
    <w:rsid w:val="00944B92"/>
    <w:rsid w:val="00944BBC"/>
    <w:rsid w:val="00945334"/>
    <w:rsid w:val="00945911"/>
    <w:rsid w:val="00945DD3"/>
    <w:rsid w:val="00945FE1"/>
    <w:rsid w:val="00946357"/>
    <w:rsid w:val="0094659C"/>
    <w:rsid w:val="00946F41"/>
    <w:rsid w:val="00947564"/>
    <w:rsid w:val="00947A1C"/>
    <w:rsid w:val="00947B90"/>
    <w:rsid w:val="00947EB9"/>
    <w:rsid w:val="009507E9"/>
    <w:rsid w:val="00950845"/>
    <w:rsid w:val="00950C5B"/>
    <w:rsid w:val="00950FBF"/>
    <w:rsid w:val="00951309"/>
    <w:rsid w:val="009517D0"/>
    <w:rsid w:val="009517FE"/>
    <w:rsid w:val="00951A60"/>
    <w:rsid w:val="00951B25"/>
    <w:rsid w:val="00952134"/>
    <w:rsid w:val="009521F8"/>
    <w:rsid w:val="00952253"/>
    <w:rsid w:val="009529CD"/>
    <w:rsid w:val="00952B8C"/>
    <w:rsid w:val="00952C52"/>
    <w:rsid w:val="00952C69"/>
    <w:rsid w:val="009532A9"/>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9B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377"/>
    <w:rsid w:val="00966A8F"/>
    <w:rsid w:val="00966BFF"/>
    <w:rsid w:val="00967033"/>
    <w:rsid w:val="0096721B"/>
    <w:rsid w:val="00967D21"/>
    <w:rsid w:val="00967D7F"/>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804"/>
    <w:rsid w:val="00972924"/>
    <w:rsid w:val="00972C3F"/>
    <w:rsid w:val="00972CA6"/>
    <w:rsid w:val="00972CCB"/>
    <w:rsid w:val="00972CE6"/>
    <w:rsid w:val="00972FBA"/>
    <w:rsid w:val="00973A6E"/>
    <w:rsid w:val="00974C4D"/>
    <w:rsid w:val="0097514C"/>
    <w:rsid w:val="0097546C"/>
    <w:rsid w:val="009759EF"/>
    <w:rsid w:val="009761D8"/>
    <w:rsid w:val="00976380"/>
    <w:rsid w:val="00976533"/>
    <w:rsid w:val="00976842"/>
    <w:rsid w:val="00976AC1"/>
    <w:rsid w:val="00976F61"/>
    <w:rsid w:val="009771B1"/>
    <w:rsid w:val="00977520"/>
    <w:rsid w:val="0097775D"/>
    <w:rsid w:val="00977DA5"/>
    <w:rsid w:val="00977E68"/>
    <w:rsid w:val="009802E1"/>
    <w:rsid w:val="00980486"/>
    <w:rsid w:val="00980729"/>
    <w:rsid w:val="00980CD3"/>
    <w:rsid w:val="00980E77"/>
    <w:rsid w:val="0098121A"/>
    <w:rsid w:val="00981343"/>
    <w:rsid w:val="00981415"/>
    <w:rsid w:val="00981B33"/>
    <w:rsid w:val="00981FB8"/>
    <w:rsid w:val="00982B2A"/>
    <w:rsid w:val="00982C8C"/>
    <w:rsid w:val="00982CFB"/>
    <w:rsid w:val="00982EE4"/>
    <w:rsid w:val="00982F61"/>
    <w:rsid w:val="0098320B"/>
    <w:rsid w:val="0098328E"/>
    <w:rsid w:val="009833BF"/>
    <w:rsid w:val="00983509"/>
    <w:rsid w:val="00983634"/>
    <w:rsid w:val="0098405D"/>
    <w:rsid w:val="009840CC"/>
    <w:rsid w:val="00984275"/>
    <w:rsid w:val="009842AD"/>
    <w:rsid w:val="0098451C"/>
    <w:rsid w:val="00984784"/>
    <w:rsid w:val="009848BE"/>
    <w:rsid w:val="009849DB"/>
    <w:rsid w:val="00984B8A"/>
    <w:rsid w:val="00984D66"/>
    <w:rsid w:val="00984EA4"/>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DBD"/>
    <w:rsid w:val="00987F43"/>
    <w:rsid w:val="009900A5"/>
    <w:rsid w:val="00990322"/>
    <w:rsid w:val="009904C7"/>
    <w:rsid w:val="00990547"/>
    <w:rsid w:val="009906D7"/>
    <w:rsid w:val="009909B3"/>
    <w:rsid w:val="00990EAF"/>
    <w:rsid w:val="009910B0"/>
    <w:rsid w:val="009910F9"/>
    <w:rsid w:val="0099125D"/>
    <w:rsid w:val="00991663"/>
    <w:rsid w:val="00991A3C"/>
    <w:rsid w:val="00991B3B"/>
    <w:rsid w:val="00991CF3"/>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B39"/>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2F26"/>
    <w:rsid w:val="009A31EB"/>
    <w:rsid w:val="009A3A4C"/>
    <w:rsid w:val="009A464B"/>
    <w:rsid w:val="009A4662"/>
    <w:rsid w:val="009A4882"/>
    <w:rsid w:val="009A48D8"/>
    <w:rsid w:val="009A4B67"/>
    <w:rsid w:val="009A4DB8"/>
    <w:rsid w:val="009A5407"/>
    <w:rsid w:val="009A548B"/>
    <w:rsid w:val="009A5571"/>
    <w:rsid w:val="009A565F"/>
    <w:rsid w:val="009A5799"/>
    <w:rsid w:val="009A5B83"/>
    <w:rsid w:val="009A5DBB"/>
    <w:rsid w:val="009A5E27"/>
    <w:rsid w:val="009A618D"/>
    <w:rsid w:val="009A6431"/>
    <w:rsid w:val="009A672A"/>
    <w:rsid w:val="009A69CC"/>
    <w:rsid w:val="009A6CCD"/>
    <w:rsid w:val="009A6D6B"/>
    <w:rsid w:val="009A7096"/>
    <w:rsid w:val="009A75A4"/>
    <w:rsid w:val="009A7783"/>
    <w:rsid w:val="009A78D5"/>
    <w:rsid w:val="009A79E5"/>
    <w:rsid w:val="009A79F2"/>
    <w:rsid w:val="009A7C6E"/>
    <w:rsid w:val="009B05BE"/>
    <w:rsid w:val="009B0603"/>
    <w:rsid w:val="009B0FC6"/>
    <w:rsid w:val="009B1480"/>
    <w:rsid w:val="009B1956"/>
    <w:rsid w:val="009B1A1B"/>
    <w:rsid w:val="009B1B35"/>
    <w:rsid w:val="009B1D7B"/>
    <w:rsid w:val="009B1DB2"/>
    <w:rsid w:val="009B1DDD"/>
    <w:rsid w:val="009B215B"/>
    <w:rsid w:val="009B228D"/>
    <w:rsid w:val="009B2A4B"/>
    <w:rsid w:val="009B353A"/>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15"/>
    <w:rsid w:val="009B6A65"/>
    <w:rsid w:val="009B6CD5"/>
    <w:rsid w:val="009B6DFD"/>
    <w:rsid w:val="009B7682"/>
    <w:rsid w:val="009B768F"/>
    <w:rsid w:val="009B792B"/>
    <w:rsid w:val="009B79FA"/>
    <w:rsid w:val="009B7B86"/>
    <w:rsid w:val="009C0044"/>
    <w:rsid w:val="009C0066"/>
    <w:rsid w:val="009C0318"/>
    <w:rsid w:val="009C05A1"/>
    <w:rsid w:val="009C07A9"/>
    <w:rsid w:val="009C0E0D"/>
    <w:rsid w:val="009C11E2"/>
    <w:rsid w:val="009C14F5"/>
    <w:rsid w:val="009C17A5"/>
    <w:rsid w:val="009C1942"/>
    <w:rsid w:val="009C1BB8"/>
    <w:rsid w:val="009C1C4E"/>
    <w:rsid w:val="009C2261"/>
    <w:rsid w:val="009C23E7"/>
    <w:rsid w:val="009C27CB"/>
    <w:rsid w:val="009C27FD"/>
    <w:rsid w:val="009C291B"/>
    <w:rsid w:val="009C2AB5"/>
    <w:rsid w:val="009C2E04"/>
    <w:rsid w:val="009C32FF"/>
    <w:rsid w:val="009C3701"/>
    <w:rsid w:val="009C385E"/>
    <w:rsid w:val="009C3A30"/>
    <w:rsid w:val="009C3C96"/>
    <w:rsid w:val="009C3F08"/>
    <w:rsid w:val="009C4C83"/>
    <w:rsid w:val="009C4D57"/>
    <w:rsid w:val="009C4D8A"/>
    <w:rsid w:val="009C4FD6"/>
    <w:rsid w:val="009C5012"/>
    <w:rsid w:val="009C5363"/>
    <w:rsid w:val="009C55BA"/>
    <w:rsid w:val="009C5BAC"/>
    <w:rsid w:val="009C5C2D"/>
    <w:rsid w:val="009C5F0B"/>
    <w:rsid w:val="009C60DC"/>
    <w:rsid w:val="009C61A5"/>
    <w:rsid w:val="009C62F1"/>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B22"/>
    <w:rsid w:val="009D2F0A"/>
    <w:rsid w:val="009D334F"/>
    <w:rsid w:val="009D3FF3"/>
    <w:rsid w:val="009D4741"/>
    <w:rsid w:val="009D4991"/>
    <w:rsid w:val="009D49F4"/>
    <w:rsid w:val="009D4B2D"/>
    <w:rsid w:val="009D4E1C"/>
    <w:rsid w:val="009D4E26"/>
    <w:rsid w:val="009D4F57"/>
    <w:rsid w:val="009D5408"/>
    <w:rsid w:val="009D570B"/>
    <w:rsid w:val="009D57AB"/>
    <w:rsid w:val="009D5A10"/>
    <w:rsid w:val="009D5F10"/>
    <w:rsid w:val="009D5FBE"/>
    <w:rsid w:val="009D6370"/>
    <w:rsid w:val="009D6483"/>
    <w:rsid w:val="009D64D4"/>
    <w:rsid w:val="009D6A24"/>
    <w:rsid w:val="009D6EF1"/>
    <w:rsid w:val="009D6F13"/>
    <w:rsid w:val="009D7037"/>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7B4"/>
    <w:rsid w:val="009E39FF"/>
    <w:rsid w:val="009E3A68"/>
    <w:rsid w:val="009E3ED0"/>
    <w:rsid w:val="009E4341"/>
    <w:rsid w:val="009E447F"/>
    <w:rsid w:val="009E4943"/>
    <w:rsid w:val="009E4D46"/>
    <w:rsid w:val="009E4E56"/>
    <w:rsid w:val="009E5113"/>
    <w:rsid w:val="009E549A"/>
    <w:rsid w:val="009E55D1"/>
    <w:rsid w:val="009E56AC"/>
    <w:rsid w:val="009E5950"/>
    <w:rsid w:val="009E5DE6"/>
    <w:rsid w:val="009E5E97"/>
    <w:rsid w:val="009E5F45"/>
    <w:rsid w:val="009E6835"/>
    <w:rsid w:val="009E6C20"/>
    <w:rsid w:val="009E6CCF"/>
    <w:rsid w:val="009E6DB9"/>
    <w:rsid w:val="009E6EBC"/>
    <w:rsid w:val="009E72AC"/>
    <w:rsid w:val="009E744A"/>
    <w:rsid w:val="009E760E"/>
    <w:rsid w:val="009E7652"/>
    <w:rsid w:val="009E7745"/>
    <w:rsid w:val="009E7C82"/>
    <w:rsid w:val="009E7CB4"/>
    <w:rsid w:val="009F03D9"/>
    <w:rsid w:val="009F0499"/>
    <w:rsid w:val="009F0711"/>
    <w:rsid w:val="009F0C89"/>
    <w:rsid w:val="009F11A7"/>
    <w:rsid w:val="009F126B"/>
    <w:rsid w:val="009F193F"/>
    <w:rsid w:val="009F1B31"/>
    <w:rsid w:val="009F2506"/>
    <w:rsid w:val="009F28CE"/>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36F"/>
    <w:rsid w:val="009F5526"/>
    <w:rsid w:val="009F55EF"/>
    <w:rsid w:val="009F5F1F"/>
    <w:rsid w:val="009F6030"/>
    <w:rsid w:val="009F605F"/>
    <w:rsid w:val="009F6081"/>
    <w:rsid w:val="009F627B"/>
    <w:rsid w:val="009F662B"/>
    <w:rsid w:val="009F6646"/>
    <w:rsid w:val="009F7F02"/>
    <w:rsid w:val="00A000CC"/>
    <w:rsid w:val="00A001A0"/>
    <w:rsid w:val="00A00BC0"/>
    <w:rsid w:val="00A00EA9"/>
    <w:rsid w:val="00A00FE2"/>
    <w:rsid w:val="00A017BC"/>
    <w:rsid w:val="00A01AE0"/>
    <w:rsid w:val="00A01B56"/>
    <w:rsid w:val="00A01C60"/>
    <w:rsid w:val="00A01E7A"/>
    <w:rsid w:val="00A01ECD"/>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AEC"/>
    <w:rsid w:val="00A03E57"/>
    <w:rsid w:val="00A03F07"/>
    <w:rsid w:val="00A03FED"/>
    <w:rsid w:val="00A040F4"/>
    <w:rsid w:val="00A040FB"/>
    <w:rsid w:val="00A04252"/>
    <w:rsid w:val="00A042D1"/>
    <w:rsid w:val="00A0452A"/>
    <w:rsid w:val="00A046C1"/>
    <w:rsid w:val="00A04F2B"/>
    <w:rsid w:val="00A04FDC"/>
    <w:rsid w:val="00A0509C"/>
    <w:rsid w:val="00A0510B"/>
    <w:rsid w:val="00A0520E"/>
    <w:rsid w:val="00A0536A"/>
    <w:rsid w:val="00A0582F"/>
    <w:rsid w:val="00A05CC4"/>
    <w:rsid w:val="00A05D29"/>
    <w:rsid w:val="00A05E14"/>
    <w:rsid w:val="00A05E90"/>
    <w:rsid w:val="00A05EAB"/>
    <w:rsid w:val="00A06083"/>
    <w:rsid w:val="00A060B7"/>
    <w:rsid w:val="00A060F7"/>
    <w:rsid w:val="00A061BB"/>
    <w:rsid w:val="00A0627B"/>
    <w:rsid w:val="00A06791"/>
    <w:rsid w:val="00A06DD6"/>
    <w:rsid w:val="00A06F17"/>
    <w:rsid w:val="00A07141"/>
    <w:rsid w:val="00A072EE"/>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3C1"/>
    <w:rsid w:val="00A1241B"/>
    <w:rsid w:val="00A126CB"/>
    <w:rsid w:val="00A12865"/>
    <w:rsid w:val="00A12E89"/>
    <w:rsid w:val="00A12FD9"/>
    <w:rsid w:val="00A13259"/>
    <w:rsid w:val="00A1335D"/>
    <w:rsid w:val="00A133D6"/>
    <w:rsid w:val="00A139B6"/>
    <w:rsid w:val="00A139BF"/>
    <w:rsid w:val="00A13BC3"/>
    <w:rsid w:val="00A13DAA"/>
    <w:rsid w:val="00A1472C"/>
    <w:rsid w:val="00A14AC8"/>
    <w:rsid w:val="00A14CF8"/>
    <w:rsid w:val="00A14FE8"/>
    <w:rsid w:val="00A1510F"/>
    <w:rsid w:val="00A1527C"/>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AB8"/>
    <w:rsid w:val="00A17B6C"/>
    <w:rsid w:val="00A17E9C"/>
    <w:rsid w:val="00A17FC3"/>
    <w:rsid w:val="00A17FD6"/>
    <w:rsid w:val="00A2011B"/>
    <w:rsid w:val="00A2016E"/>
    <w:rsid w:val="00A202E8"/>
    <w:rsid w:val="00A20441"/>
    <w:rsid w:val="00A205EB"/>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4A4D"/>
    <w:rsid w:val="00A251B9"/>
    <w:rsid w:val="00A251E1"/>
    <w:rsid w:val="00A2523C"/>
    <w:rsid w:val="00A25653"/>
    <w:rsid w:val="00A2589E"/>
    <w:rsid w:val="00A258BE"/>
    <w:rsid w:val="00A25981"/>
    <w:rsid w:val="00A25AAA"/>
    <w:rsid w:val="00A25FE2"/>
    <w:rsid w:val="00A2614E"/>
    <w:rsid w:val="00A26694"/>
    <w:rsid w:val="00A2697A"/>
    <w:rsid w:val="00A26F89"/>
    <w:rsid w:val="00A27972"/>
    <w:rsid w:val="00A27C85"/>
    <w:rsid w:val="00A27DE7"/>
    <w:rsid w:val="00A302DC"/>
    <w:rsid w:val="00A3032D"/>
    <w:rsid w:val="00A30813"/>
    <w:rsid w:val="00A3094B"/>
    <w:rsid w:val="00A309B5"/>
    <w:rsid w:val="00A31505"/>
    <w:rsid w:val="00A3154A"/>
    <w:rsid w:val="00A3170A"/>
    <w:rsid w:val="00A3214D"/>
    <w:rsid w:val="00A32246"/>
    <w:rsid w:val="00A32312"/>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2F6"/>
    <w:rsid w:val="00A36F48"/>
    <w:rsid w:val="00A370CE"/>
    <w:rsid w:val="00A371C1"/>
    <w:rsid w:val="00A37531"/>
    <w:rsid w:val="00A37659"/>
    <w:rsid w:val="00A376B2"/>
    <w:rsid w:val="00A376F4"/>
    <w:rsid w:val="00A37789"/>
    <w:rsid w:val="00A37A9C"/>
    <w:rsid w:val="00A40015"/>
    <w:rsid w:val="00A40129"/>
    <w:rsid w:val="00A40357"/>
    <w:rsid w:val="00A4055B"/>
    <w:rsid w:val="00A407D5"/>
    <w:rsid w:val="00A408E2"/>
    <w:rsid w:val="00A40BBF"/>
    <w:rsid w:val="00A40F12"/>
    <w:rsid w:val="00A41433"/>
    <w:rsid w:val="00A4186A"/>
    <w:rsid w:val="00A41C93"/>
    <w:rsid w:val="00A41CC7"/>
    <w:rsid w:val="00A41F77"/>
    <w:rsid w:val="00A42468"/>
    <w:rsid w:val="00A4248C"/>
    <w:rsid w:val="00A42557"/>
    <w:rsid w:val="00A4277C"/>
    <w:rsid w:val="00A42AAA"/>
    <w:rsid w:val="00A42B83"/>
    <w:rsid w:val="00A42C66"/>
    <w:rsid w:val="00A4315F"/>
    <w:rsid w:val="00A43314"/>
    <w:rsid w:val="00A434E0"/>
    <w:rsid w:val="00A4352A"/>
    <w:rsid w:val="00A43677"/>
    <w:rsid w:val="00A43B2F"/>
    <w:rsid w:val="00A43C89"/>
    <w:rsid w:val="00A43C8F"/>
    <w:rsid w:val="00A43E9F"/>
    <w:rsid w:val="00A44202"/>
    <w:rsid w:val="00A44446"/>
    <w:rsid w:val="00A44563"/>
    <w:rsid w:val="00A445D2"/>
    <w:rsid w:val="00A44655"/>
    <w:rsid w:val="00A448CF"/>
    <w:rsid w:val="00A44971"/>
    <w:rsid w:val="00A44B66"/>
    <w:rsid w:val="00A453A2"/>
    <w:rsid w:val="00A4572A"/>
    <w:rsid w:val="00A4576E"/>
    <w:rsid w:val="00A459E6"/>
    <w:rsid w:val="00A45A5A"/>
    <w:rsid w:val="00A45A63"/>
    <w:rsid w:val="00A45AB3"/>
    <w:rsid w:val="00A45D32"/>
    <w:rsid w:val="00A462C8"/>
    <w:rsid w:val="00A46396"/>
    <w:rsid w:val="00A4660B"/>
    <w:rsid w:val="00A46749"/>
    <w:rsid w:val="00A470AA"/>
    <w:rsid w:val="00A471BB"/>
    <w:rsid w:val="00A47309"/>
    <w:rsid w:val="00A47595"/>
    <w:rsid w:val="00A478D8"/>
    <w:rsid w:val="00A47DE0"/>
    <w:rsid w:val="00A501DE"/>
    <w:rsid w:val="00A50350"/>
    <w:rsid w:val="00A505BF"/>
    <w:rsid w:val="00A505DD"/>
    <w:rsid w:val="00A50978"/>
    <w:rsid w:val="00A509B7"/>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B12"/>
    <w:rsid w:val="00A63C7C"/>
    <w:rsid w:val="00A63DBE"/>
    <w:rsid w:val="00A6412F"/>
    <w:rsid w:val="00A6430C"/>
    <w:rsid w:val="00A64537"/>
    <w:rsid w:val="00A64732"/>
    <w:rsid w:val="00A649F4"/>
    <w:rsid w:val="00A64A43"/>
    <w:rsid w:val="00A64B50"/>
    <w:rsid w:val="00A64CBB"/>
    <w:rsid w:val="00A64FC4"/>
    <w:rsid w:val="00A65642"/>
    <w:rsid w:val="00A65657"/>
    <w:rsid w:val="00A65745"/>
    <w:rsid w:val="00A6591B"/>
    <w:rsid w:val="00A66146"/>
    <w:rsid w:val="00A662F3"/>
    <w:rsid w:val="00A66364"/>
    <w:rsid w:val="00A664CF"/>
    <w:rsid w:val="00A666EC"/>
    <w:rsid w:val="00A6688F"/>
    <w:rsid w:val="00A66A48"/>
    <w:rsid w:val="00A66C01"/>
    <w:rsid w:val="00A66C39"/>
    <w:rsid w:val="00A66CC7"/>
    <w:rsid w:val="00A67421"/>
    <w:rsid w:val="00A67973"/>
    <w:rsid w:val="00A67ABD"/>
    <w:rsid w:val="00A67D81"/>
    <w:rsid w:val="00A703BC"/>
    <w:rsid w:val="00A7047E"/>
    <w:rsid w:val="00A7061F"/>
    <w:rsid w:val="00A7074E"/>
    <w:rsid w:val="00A708B7"/>
    <w:rsid w:val="00A70C80"/>
    <w:rsid w:val="00A70DF9"/>
    <w:rsid w:val="00A71177"/>
    <w:rsid w:val="00A712D3"/>
    <w:rsid w:val="00A7154A"/>
    <w:rsid w:val="00A718FA"/>
    <w:rsid w:val="00A71A85"/>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22"/>
    <w:rsid w:val="00A743DC"/>
    <w:rsid w:val="00A74491"/>
    <w:rsid w:val="00A749C4"/>
    <w:rsid w:val="00A749E5"/>
    <w:rsid w:val="00A74FBA"/>
    <w:rsid w:val="00A75456"/>
    <w:rsid w:val="00A75E1F"/>
    <w:rsid w:val="00A7600A"/>
    <w:rsid w:val="00A76C53"/>
    <w:rsid w:val="00A76E73"/>
    <w:rsid w:val="00A772A8"/>
    <w:rsid w:val="00A7750A"/>
    <w:rsid w:val="00A77A2A"/>
    <w:rsid w:val="00A77F9C"/>
    <w:rsid w:val="00A800AC"/>
    <w:rsid w:val="00A80390"/>
    <w:rsid w:val="00A8086E"/>
    <w:rsid w:val="00A80940"/>
    <w:rsid w:val="00A80B98"/>
    <w:rsid w:val="00A810F1"/>
    <w:rsid w:val="00A81259"/>
    <w:rsid w:val="00A81339"/>
    <w:rsid w:val="00A81773"/>
    <w:rsid w:val="00A81908"/>
    <w:rsid w:val="00A81C3B"/>
    <w:rsid w:val="00A81FF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23B"/>
    <w:rsid w:val="00A85337"/>
    <w:rsid w:val="00A854EC"/>
    <w:rsid w:val="00A85663"/>
    <w:rsid w:val="00A8572F"/>
    <w:rsid w:val="00A859F6"/>
    <w:rsid w:val="00A85A81"/>
    <w:rsid w:val="00A86607"/>
    <w:rsid w:val="00A8681E"/>
    <w:rsid w:val="00A86BC0"/>
    <w:rsid w:val="00A86CD3"/>
    <w:rsid w:val="00A86D86"/>
    <w:rsid w:val="00A86FBB"/>
    <w:rsid w:val="00A87054"/>
    <w:rsid w:val="00A871E1"/>
    <w:rsid w:val="00A87787"/>
    <w:rsid w:val="00A87834"/>
    <w:rsid w:val="00A879E0"/>
    <w:rsid w:val="00A87BA2"/>
    <w:rsid w:val="00A90547"/>
    <w:rsid w:val="00A908ED"/>
    <w:rsid w:val="00A90A70"/>
    <w:rsid w:val="00A90D4D"/>
    <w:rsid w:val="00A90E72"/>
    <w:rsid w:val="00A91019"/>
    <w:rsid w:val="00A91835"/>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27"/>
    <w:rsid w:val="00A93A9C"/>
    <w:rsid w:val="00A93BE6"/>
    <w:rsid w:val="00A93C2C"/>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6D7"/>
    <w:rsid w:val="00AA2BAA"/>
    <w:rsid w:val="00AA2D13"/>
    <w:rsid w:val="00AA2D99"/>
    <w:rsid w:val="00AA31B6"/>
    <w:rsid w:val="00AA331B"/>
    <w:rsid w:val="00AA3545"/>
    <w:rsid w:val="00AA3B81"/>
    <w:rsid w:val="00AA408C"/>
    <w:rsid w:val="00AA40B3"/>
    <w:rsid w:val="00AA4158"/>
    <w:rsid w:val="00AA415E"/>
    <w:rsid w:val="00AA46AE"/>
    <w:rsid w:val="00AA4A0C"/>
    <w:rsid w:val="00AA599A"/>
    <w:rsid w:val="00AA5B8B"/>
    <w:rsid w:val="00AA5C17"/>
    <w:rsid w:val="00AA5FCB"/>
    <w:rsid w:val="00AA60C5"/>
    <w:rsid w:val="00AA6323"/>
    <w:rsid w:val="00AA6650"/>
    <w:rsid w:val="00AA6BF3"/>
    <w:rsid w:val="00AA6DE0"/>
    <w:rsid w:val="00AA7049"/>
    <w:rsid w:val="00AA7331"/>
    <w:rsid w:val="00AA788D"/>
    <w:rsid w:val="00AA79CD"/>
    <w:rsid w:val="00AA7D75"/>
    <w:rsid w:val="00AA7EB2"/>
    <w:rsid w:val="00AB01B7"/>
    <w:rsid w:val="00AB03A7"/>
    <w:rsid w:val="00AB07DD"/>
    <w:rsid w:val="00AB11E1"/>
    <w:rsid w:val="00AB1275"/>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E36"/>
    <w:rsid w:val="00AB3F30"/>
    <w:rsid w:val="00AB4022"/>
    <w:rsid w:val="00AB41DF"/>
    <w:rsid w:val="00AB4349"/>
    <w:rsid w:val="00AB4388"/>
    <w:rsid w:val="00AB45D6"/>
    <w:rsid w:val="00AB47BD"/>
    <w:rsid w:val="00AB487C"/>
    <w:rsid w:val="00AB4B2D"/>
    <w:rsid w:val="00AB4D02"/>
    <w:rsid w:val="00AB4F45"/>
    <w:rsid w:val="00AB539E"/>
    <w:rsid w:val="00AB58E0"/>
    <w:rsid w:val="00AB5EEF"/>
    <w:rsid w:val="00AB62D9"/>
    <w:rsid w:val="00AB66E3"/>
    <w:rsid w:val="00AB6994"/>
    <w:rsid w:val="00AB6A5D"/>
    <w:rsid w:val="00AB71CA"/>
    <w:rsid w:val="00AB73D7"/>
    <w:rsid w:val="00AB73F0"/>
    <w:rsid w:val="00AB7BAD"/>
    <w:rsid w:val="00AB7E1B"/>
    <w:rsid w:val="00AB7FBF"/>
    <w:rsid w:val="00AC00A6"/>
    <w:rsid w:val="00AC013C"/>
    <w:rsid w:val="00AC03A4"/>
    <w:rsid w:val="00AC0470"/>
    <w:rsid w:val="00AC07D7"/>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778"/>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5E04"/>
    <w:rsid w:val="00AC6353"/>
    <w:rsid w:val="00AC6359"/>
    <w:rsid w:val="00AC64BF"/>
    <w:rsid w:val="00AC653D"/>
    <w:rsid w:val="00AC65BF"/>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BEB"/>
    <w:rsid w:val="00AD0D4F"/>
    <w:rsid w:val="00AD183F"/>
    <w:rsid w:val="00AD2241"/>
    <w:rsid w:val="00AD239C"/>
    <w:rsid w:val="00AD28B7"/>
    <w:rsid w:val="00AD2B17"/>
    <w:rsid w:val="00AD2B5C"/>
    <w:rsid w:val="00AD2E0A"/>
    <w:rsid w:val="00AD32D9"/>
    <w:rsid w:val="00AD3674"/>
    <w:rsid w:val="00AD368D"/>
    <w:rsid w:val="00AD3D63"/>
    <w:rsid w:val="00AD3D92"/>
    <w:rsid w:val="00AD3E32"/>
    <w:rsid w:val="00AD3F57"/>
    <w:rsid w:val="00AD3F88"/>
    <w:rsid w:val="00AD40B6"/>
    <w:rsid w:val="00AD4107"/>
    <w:rsid w:val="00AD4374"/>
    <w:rsid w:val="00AD43DD"/>
    <w:rsid w:val="00AD446D"/>
    <w:rsid w:val="00AD45A4"/>
    <w:rsid w:val="00AD4A9A"/>
    <w:rsid w:val="00AD4E53"/>
    <w:rsid w:val="00AD5020"/>
    <w:rsid w:val="00AD54EC"/>
    <w:rsid w:val="00AD6083"/>
    <w:rsid w:val="00AD60BD"/>
    <w:rsid w:val="00AD62B4"/>
    <w:rsid w:val="00AD630D"/>
    <w:rsid w:val="00AD6608"/>
    <w:rsid w:val="00AD6B58"/>
    <w:rsid w:val="00AD73D1"/>
    <w:rsid w:val="00AD77D7"/>
    <w:rsid w:val="00AD7F3E"/>
    <w:rsid w:val="00AE020F"/>
    <w:rsid w:val="00AE0393"/>
    <w:rsid w:val="00AE03AD"/>
    <w:rsid w:val="00AE1009"/>
    <w:rsid w:val="00AE14D4"/>
    <w:rsid w:val="00AE14F5"/>
    <w:rsid w:val="00AE15B1"/>
    <w:rsid w:val="00AE1696"/>
    <w:rsid w:val="00AE196C"/>
    <w:rsid w:val="00AE1BA6"/>
    <w:rsid w:val="00AE1BF1"/>
    <w:rsid w:val="00AE1EDC"/>
    <w:rsid w:val="00AE1F79"/>
    <w:rsid w:val="00AE2071"/>
    <w:rsid w:val="00AE21E9"/>
    <w:rsid w:val="00AE23DB"/>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5F47"/>
    <w:rsid w:val="00AE600C"/>
    <w:rsid w:val="00AE607B"/>
    <w:rsid w:val="00AE61A2"/>
    <w:rsid w:val="00AE6F1C"/>
    <w:rsid w:val="00AE725D"/>
    <w:rsid w:val="00AE77A0"/>
    <w:rsid w:val="00AF0202"/>
    <w:rsid w:val="00AF0233"/>
    <w:rsid w:val="00AF0287"/>
    <w:rsid w:val="00AF03B3"/>
    <w:rsid w:val="00AF04FF"/>
    <w:rsid w:val="00AF0549"/>
    <w:rsid w:val="00AF0C1C"/>
    <w:rsid w:val="00AF0E0F"/>
    <w:rsid w:val="00AF13AA"/>
    <w:rsid w:val="00AF1555"/>
    <w:rsid w:val="00AF20FA"/>
    <w:rsid w:val="00AF2B5F"/>
    <w:rsid w:val="00AF2B94"/>
    <w:rsid w:val="00AF2C26"/>
    <w:rsid w:val="00AF3091"/>
    <w:rsid w:val="00AF31EE"/>
    <w:rsid w:val="00AF320B"/>
    <w:rsid w:val="00AF321A"/>
    <w:rsid w:val="00AF33B2"/>
    <w:rsid w:val="00AF34D1"/>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4F3"/>
    <w:rsid w:val="00B00776"/>
    <w:rsid w:val="00B01025"/>
    <w:rsid w:val="00B0102F"/>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1A"/>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38C"/>
    <w:rsid w:val="00B10846"/>
    <w:rsid w:val="00B108E3"/>
    <w:rsid w:val="00B109C9"/>
    <w:rsid w:val="00B1151F"/>
    <w:rsid w:val="00B116E8"/>
    <w:rsid w:val="00B11D09"/>
    <w:rsid w:val="00B11E9A"/>
    <w:rsid w:val="00B124EA"/>
    <w:rsid w:val="00B1268E"/>
    <w:rsid w:val="00B12970"/>
    <w:rsid w:val="00B13179"/>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6BD3"/>
    <w:rsid w:val="00B17243"/>
    <w:rsid w:val="00B1755C"/>
    <w:rsid w:val="00B17815"/>
    <w:rsid w:val="00B17916"/>
    <w:rsid w:val="00B17D88"/>
    <w:rsid w:val="00B17EF2"/>
    <w:rsid w:val="00B2028B"/>
    <w:rsid w:val="00B202B5"/>
    <w:rsid w:val="00B2041E"/>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073"/>
    <w:rsid w:val="00B24828"/>
    <w:rsid w:val="00B24BA6"/>
    <w:rsid w:val="00B24D74"/>
    <w:rsid w:val="00B24DF5"/>
    <w:rsid w:val="00B24E02"/>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0CD3"/>
    <w:rsid w:val="00B31011"/>
    <w:rsid w:val="00B31127"/>
    <w:rsid w:val="00B316DB"/>
    <w:rsid w:val="00B31D0B"/>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545D"/>
    <w:rsid w:val="00B354E5"/>
    <w:rsid w:val="00B358B0"/>
    <w:rsid w:val="00B35A99"/>
    <w:rsid w:val="00B35B59"/>
    <w:rsid w:val="00B35BC6"/>
    <w:rsid w:val="00B36272"/>
    <w:rsid w:val="00B362A0"/>
    <w:rsid w:val="00B36497"/>
    <w:rsid w:val="00B364FA"/>
    <w:rsid w:val="00B36677"/>
    <w:rsid w:val="00B367AE"/>
    <w:rsid w:val="00B368B6"/>
    <w:rsid w:val="00B36959"/>
    <w:rsid w:val="00B3760A"/>
    <w:rsid w:val="00B376C0"/>
    <w:rsid w:val="00B37F77"/>
    <w:rsid w:val="00B401EE"/>
    <w:rsid w:val="00B4081D"/>
    <w:rsid w:val="00B4097E"/>
    <w:rsid w:val="00B40A6C"/>
    <w:rsid w:val="00B40D91"/>
    <w:rsid w:val="00B4164D"/>
    <w:rsid w:val="00B416B7"/>
    <w:rsid w:val="00B41CED"/>
    <w:rsid w:val="00B41DAA"/>
    <w:rsid w:val="00B41F7A"/>
    <w:rsid w:val="00B41FAE"/>
    <w:rsid w:val="00B420E3"/>
    <w:rsid w:val="00B42122"/>
    <w:rsid w:val="00B42620"/>
    <w:rsid w:val="00B42957"/>
    <w:rsid w:val="00B42B2D"/>
    <w:rsid w:val="00B42C09"/>
    <w:rsid w:val="00B42FF0"/>
    <w:rsid w:val="00B43136"/>
    <w:rsid w:val="00B434C9"/>
    <w:rsid w:val="00B4357B"/>
    <w:rsid w:val="00B439D4"/>
    <w:rsid w:val="00B43D75"/>
    <w:rsid w:val="00B443C4"/>
    <w:rsid w:val="00B45030"/>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205"/>
    <w:rsid w:val="00B53BB1"/>
    <w:rsid w:val="00B53BF3"/>
    <w:rsid w:val="00B53F50"/>
    <w:rsid w:val="00B53F6A"/>
    <w:rsid w:val="00B53FB7"/>
    <w:rsid w:val="00B541A5"/>
    <w:rsid w:val="00B542A2"/>
    <w:rsid w:val="00B54305"/>
    <w:rsid w:val="00B546B2"/>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A07"/>
    <w:rsid w:val="00B60C9F"/>
    <w:rsid w:val="00B60EDB"/>
    <w:rsid w:val="00B6149C"/>
    <w:rsid w:val="00B61C8C"/>
    <w:rsid w:val="00B61E36"/>
    <w:rsid w:val="00B61E80"/>
    <w:rsid w:val="00B621EE"/>
    <w:rsid w:val="00B62944"/>
    <w:rsid w:val="00B62AE3"/>
    <w:rsid w:val="00B62BE0"/>
    <w:rsid w:val="00B633AB"/>
    <w:rsid w:val="00B634A2"/>
    <w:rsid w:val="00B634F7"/>
    <w:rsid w:val="00B635C2"/>
    <w:rsid w:val="00B6364A"/>
    <w:rsid w:val="00B63B89"/>
    <w:rsid w:val="00B63E7C"/>
    <w:rsid w:val="00B640A0"/>
    <w:rsid w:val="00B641BF"/>
    <w:rsid w:val="00B643F1"/>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67E3D"/>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9FF"/>
    <w:rsid w:val="00B80AEE"/>
    <w:rsid w:val="00B80C75"/>
    <w:rsid w:val="00B81037"/>
    <w:rsid w:val="00B810D6"/>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1E4D"/>
    <w:rsid w:val="00B92176"/>
    <w:rsid w:val="00B929F6"/>
    <w:rsid w:val="00B92A74"/>
    <w:rsid w:val="00B9390B"/>
    <w:rsid w:val="00B93B43"/>
    <w:rsid w:val="00B94027"/>
    <w:rsid w:val="00B940F0"/>
    <w:rsid w:val="00B94B99"/>
    <w:rsid w:val="00B94D08"/>
    <w:rsid w:val="00B94FEE"/>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09AA"/>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248"/>
    <w:rsid w:val="00BA59EC"/>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D"/>
    <w:rsid w:val="00BB15DF"/>
    <w:rsid w:val="00BB15F2"/>
    <w:rsid w:val="00BB185C"/>
    <w:rsid w:val="00BB18F7"/>
    <w:rsid w:val="00BB1A47"/>
    <w:rsid w:val="00BB1E51"/>
    <w:rsid w:val="00BB20BF"/>
    <w:rsid w:val="00BB20D9"/>
    <w:rsid w:val="00BB25EF"/>
    <w:rsid w:val="00BB29DF"/>
    <w:rsid w:val="00BB2BD9"/>
    <w:rsid w:val="00BB3005"/>
    <w:rsid w:val="00BB32B5"/>
    <w:rsid w:val="00BB33D6"/>
    <w:rsid w:val="00BB34BB"/>
    <w:rsid w:val="00BB3DD6"/>
    <w:rsid w:val="00BB4283"/>
    <w:rsid w:val="00BB4434"/>
    <w:rsid w:val="00BB4772"/>
    <w:rsid w:val="00BB48BF"/>
    <w:rsid w:val="00BB4AF3"/>
    <w:rsid w:val="00BB50E0"/>
    <w:rsid w:val="00BB51E3"/>
    <w:rsid w:val="00BB55D7"/>
    <w:rsid w:val="00BB6137"/>
    <w:rsid w:val="00BB6362"/>
    <w:rsid w:val="00BB6E49"/>
    <w:rsid w:val="00BB6F4B"/>
    <w:rsid w:val="00BB6FE2"/>
    <w:rsid w:val="00BB71DC"/>
    <w:rsid w:val="00BB7630"/>
    <w:rsid w:val="00BB7C0E"/>
    <w:rsid w:val="00BB7F14"/>
    <w:rsid w:val="00BC002F"/>
    <w:rsid w:val="00BC0A41"/>
    <w:rsid w:val="00BC0D9B"/>
    <w:rsid w:val="00BC0E40"/>
    <w:rsid w:val="00BC133D"/>
    <w:rsid w:val="00BC1357"/>
    <w:rsid w:val="00BC16EC"/>
    <w:rsid w:val="00BC2014"/>
    <w:rsid w:val="00BC243C"/>
    <w:rsid w:val="00BC311E"/>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1BD"/>
    <w:rsid w:val="00BC7AF3"/>
    <w:rsid w:val="00BC7E11"/>
    <w:rsid w:val="00BC7E6B"/>
    <w:rsid w:val="00BC7EA7"/>
    <w:rsid w:val="00BC7F04"/>
    <w:rsid w:val="00BC7FA9"/>
    <w:rsid w:val="00BD0053"/>
    <w:rsid w:val="00BD0180"/>
    <w:rsid w:val="00BD0364"/>
    <w:rsid w:val="00BD0601"/>
    <w:rsid w:val="00BD0751"/>
    <w:rsid w:val="00BD104E"/>
    <w:rsid w:val="00BD148C"/>
    <w:rsid w:val="00BD20D0"/>
    <w:rsid w:val="00BD22F3"/>
    <w:rsid w:val="00BD23A5"/>
    <w:rsid w:val="00BD28FF"/>
    <w:rsid w:val="00BD2ED9"/>
    <w:rsid w:val="00BD327A"/>
    <w:rsid w:val="00BD34EA"/>
    <w:rsid w:val="00BD39DB"/>
    <w:rsid w:val="00BD3B23"/>
    <w:rsid w:val="00BD3E78"/>
    <w:rsid w:val="00BD489E"/>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6B6"/>
    <w:rsid w:val="00BE0CD6"/>
    <w:rsid w:val="00BE0E1B"/>
    <w:rsid w:val="00BE12C1"/>
    <w:rsid w:val="00BE12E5"/>
    <w:rsid w:val="00BE15D3"/>
    <w:rsid w:val="00BE1816"/>
    <w:rsid w:val="00BE189E"/>
    <w:rsid w:val="00BE18DD"/>
    <w:rsid w:val="00BE1C67"/>
    <w:rsid w:val="00BE201E"/>
    <w:rsid w:val="00BE2322"/>
    <w:rsid w:val="00BE2819"/>
    <w:rsid w:val="00BE2B0C"/>
    <w:rsid w:val="00BE30AC"/>
    <w:rsid w:val="00BE3255"/>
    <w:rsid w:val="00BE3541"/>
    <w:rsid w:val="00BE3603"/>
    <w:rsid w:val="00BE37DE"/>
    <w:rsid w:val="00BE3BF4"/>
    <w:rsid w:val="00BE44BF"/>
    <w:rsid w:val="00BE48AB"/>
    <w:rsid w:val="00BE4CAF"/>
    <w:rsid w:val="00BE50A7"/>
    <w:rsid w:val="00BE50EC"/>
    <w:rsid w:val="00BE51FF"/>
    <w:rsid w:val="00BE52CD"/>
    <w:rsid w:val="00BE56C5"/>
    <w:rsid w:val="00BE5C18"/>
    <w:rsid w:val="00BE6392"/>
    <w:rsid w:val="00BE6A71"/>
    <w:rsid w:val="00BE6EEC"/>
    <w:rsid w:val="00BE6F70"/>
    <w:rsid w:val="00BE7441"/>
    <w:rsid w:val="00BE75B6"/>
    <w:rsid w:val="00BE76E3"/>
    <w:rsid w:val="00BE7BD6"/>
    <w:rsid w:val="00BE7E2B"/>
    <w:rsid w:val="00BE7E85"/>
    <w:rsid w:val="00BF00EC"/>
    <w:rsid w:val="00BF0C6D"/>
    <w:rsid w:val="00BF119F"/>
    <w:rsid w:val="00BF129A"/>
    <w:rsid w:val="00BF12ED"/>
    <w:rsid w:val="00BF17D7"/>
    <w:rsid w:val="00BF1878"/>
    <w:rsid w:val="00BF18D8"/>
    <w:rsid w:val="00BF1911"/>
    <w:rsid w:val="00BF1C45"/>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3E2"/>
    <w:rsid w:val="00BF74EC"/>
    <w:rsid w:val="00BF7BEA"/>
    <w:rsid w:val="00BF7D33"/>
    <w:rsid w:val="00C001F8"/>
    <w:rsid w:val="00C00471"/>
    <w:rsid w:val="00C00E64"/>
    <w:rsid w:val="00C0112F"/>
    <w:rsid w:val="00C017C9"/>
    <w:rsid w:val="00C01FBA"/>
    <w:rsid w:val="00C020A9"/>
    <w:rsid w:val="00C02139"/>
    <w:rsid w:val="00C02405"/>
    <w:rsid w:val="00C029CF"/>
    <w:rsid w:val="00C02E12"/>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5F2"/>
    <w:rsid w:val="00C0681D"/>
    <w:rsid w:val="00C0687F"/>
    <w:rsid w:val="00C06ABA"/>
    <w:rsid w:val="00C06B0F"/>
    <w:rsid w:val="00C06F6A"/>
    <w:rsid w:val="00C07230"/>
    <w:rsid w:val="00C072D1"/>
    <w:rsid w:val="00C078C8"/>
    <w:rsid w:val="00C07E93"/>
    <w:rsid w:val="00C1007B"/>
    <w:rsid w:val="00C101D2"/>
    <w:rsid w:val="00C104FC"/>
    <w:rsid w:val="00C10917"/>
    <w:rsid w:val="00C1093A"/>
    <w:rsid w:val="00C109A6"/>
    <w:rsid w:val="00C11157"/>
    <w:rsid w:val="00C113CE"/>
    <w:rsid w:val="00C11713"/>
    <w:rsid w:val="00C11A23"/>
    <w:rsid w:val="00C12595"/>
    <w:rsid w:val="00C12963"/>
    <w:rsid w:val="00C129DD"/>
    <w:rsid w:val="00C12B37"/>
    <w:rsid w:val="00C12F3D"/>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0B7"/>
    <w:rsid w:val="00C23233"/>
    <w:rsid w:val="00C2327E"/>
    <w:rsid w:val="00C2346E"/>
    <w:rsid w:val="00C23486"/>
    <w:rsid w:val="00C23587"/>
    <w:rsid w:val="00C23789"/>
    <w:rsid w:val="00C23846"/>
    <w:rsid w:val="00C23D9A"/>
    <w:rsid w:val="00C23F4A"/>
    <w:rsid w:val="00C240AF"/>
    <w:rsid w:val="00C240F7"/>
    <w:rsid w:val="00C241A2"/>
    <w:rsid w:val="00C2462D"/>
    <w:rsid w:val="00C2479E"/>
    <w:rsid w:val="00C24A1C"/>
    <w:rsid w:val="00C24D95"/>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598"/>
    <w:rsid w:val="00C318F9"/>
    <w:rsid w:val="00C31D39"/>
    <w:rsid w:val="00C31EB3"/>
    <w:rsid w:val="00C31F3E"/>
    <w:rsid w:val="00C322B4"/>
    <w:rsid w:val="00C325F1"/>
    <w:rsid w:val="00C32692"/>
    <w:rsid w:val="00C327BC"/>
    <w:rsid w:val="00C328AA"/>
    <w:rsid w:val="00C32E4B"/>
    <w:rsid w:val="00C334F5"/>
    <w:rsid w:val="00C33633"/>
    <w:rsid w:val="00C3371D"/>
    <w:rsid w:val="00C3393D"/>
    <w:rsid w:val="00C33A96"/>
    <w:rsid w:val="00C33F9A"/>
    <w:rsid w:val="00C347A9"/>
    <w:rsid w:val="00C347CC"/>
    <w:rsid w:val="00C349C2"/>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697"/>
    <w:rsid w:val="00C40BF4"/>
    <w:rsid w:val="00C40DC6"/>
    <w:rsid w:val="00C41016"/>
    <w:rsid w:val="00C41072"/>
    <w:rsid w:val="00C41B86"/>
    <w:rsid w:val="00C41BA8"/>
    <w:rsid w:val="00C41BD3"/>
    <w:rsid w:val="00C4204A"/>
    <w:rsid w:val="00C4213D"/>
    <w:rsid w:val="00C42517"/>
    <w:rsid w:val="00C4267C"/>
    <w:rsid w:val="00C428C2"/>
    <w:rsid w:val="00C42F66"/>
    <w:rsid w:val="00C43982"/>
    <w:rsid w:val="00C4416F"/>
    <w:rsid w:val="00C441A7"/>
    <w:rsid w:val="00C445FD"/>
    <w:rsid w:val="00C44947"/>
    <w:rsid w:val="00C458F5"/>
    <w:rsid w:val="00C45FE6"/>
    <w:rsid w:val="00C4612A"/>
    <w:rsid w:val="00C4671A"/>
    <w:rsid w:val="00C4679B"/>
    <w:rsid w:val="00C469D0"/>
    <w:rsid w:val="00C474DE"/>
    <w:rsid w:val="00C477BC"/>
    <w:rsid w:val="00C477D6"/>
    <w:rsid w:val="00C47865"/>
    <w:rsid w:val="00C47A3B"/>
    <w:rsid w:val="00C47DAE"/>
    <w:rsid w:val="00C5009A"/>
    <w:rsid w:val="00C50630"/>
    <w:rsid w:val="00C50BFE"/>
    <w:rsid w:val="00C50DE5"/>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3CB"/>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4F6"/>
    <w:rsid w:val="00C57939"/>
    <w:rsid w:val="00C57B87"/>
    <w:rsid w:val="00C57E10"/>
    <w:rsid w:val="00C57ED4"/>
    <w:rsid w:val="00C604F8"/>
    <w:rsid w:val="00C6067F"/>
    <w:rsid w:val="00C606C4"/>
    <w:rsid w:val="00C60974"/>
    <w:rsid w:val="00C60A6F"/>
    <w:rsid w:val="00C61087"/>
    <w:rsid w:val="00C612B2"/>
    <w:rsid w:val="00C612C9"/>
    <w:rsid w:val="00C615A2"/>
    <w:rsid w:val="00C61C94"/>
    <w:rsid w:val="00C6264B"/>
    <w:rsid w:val="00C62842"/>
    <w:rsid w:val="00C62962"/>
    <w:rsid w:val="00C62CD3"/>
    <w:rsid w:val="00C62D04"/>
    <w:rsid w:val="00C6312F"/>
    <w:rsid w:val="00C632DB"/>
    <w:rsid w:val="00C634EA"/>
    <w:rsid w:val="00C63C1B"/>
    <w:rsid w:val="00C63D00"/>
    <w:rsid w:val="00C63EA9"/>
    <w:rsid w:val="00C6409C"/>
    <w:rsid w:val="00C6423A"/>
    <w:rsid w:val="00C6431C"/>
    <w:rsid w:val="00C64363"/>
    <w:rsid w:val="00C6444E"/>
    <w:rsid w:val="00C646EC"/>
    <w:rsid w:val="00C64727"/>
    <w:rsid w:val="00C647E2"/>
    <w:rsid w:val="00C64869"/>
    <w:rsid w:val="00C648AD"/>
    <w:rsid w:val="00C64AC4"/>
    <w:rsid w:val="00C64C19"/>
    <w:rsid w:val="00C64CB6"/>
    <w:rsid w:val="00C650A7"/>
    <w:rsid w:val="00C65121"/>
    <w:rsid w:val="00C652AB"/>
    <w:rsid w:val="00C65CDC"/>
    <w:rsid w:val="00C65E1A"/>
    <w:rsid w:val="00C65E47"/>
    <w:rsid w:val="00C65ECF"/>
    <w:rsid w:val="00C6693C"/>
    <w:rsid w:val="00C66970"/>
    <w:rsid w:val="00C66FD0"/>
    <w:rsid w:val="00C67563"/>
    <w:rsid w:val="00C6756E"/>
    <w:rsid w:val="00C67673"/>
    <w:rsid w:val="00C67683"/>
    <w:rsid w:val="00C700B7"/>
    <w:rsid w:val="00C70245"/>
    <w:rsid w:val="00C70327"/>
    <w:rsid w:val="00C707A3"/>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327"/>
    <w:rsid w:val="00C73D3E"/>
    <w:rsid w:val="00C73FC5"/>
    <w:rsid w:val="00C73FF8"/>
    <w:rsid w:val="00C7419C"/>
    <w:rsid w:val="00C74335"/>
    <w:rsid w:val="00C7434A"/>
    <w:rsid w:val="00C74734"/>
    <w:rsid w:val="00C748EF"/>
    <w:rsid w:val="00C74B26"/>
    <w:rsid w:val="00C74F53"/>
    <w:rsid w:val="00C7559A"/>
    <w:rsid w:val="00C7559F"/>
    <w:rsid w:val="00C75672"/>
    <w:rsid w:val="00C761F2"/>
    <w:rsid w:val="00C762CA"/>
    <w:rsid w:val="00C76632"/>
    <w:rsid w:val="00C7666F"/>
    <w:rsid w:val="00C766B6"/>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10E"/>
    <w:rsid w:val="00C834D5"/>
    <w:rsid w:val="00C837E8"/>
    <w:rsid w:val="00C83AA2"/>
    <w:rsid w:val="00C83C59"/>
    <w:rsid w:val="00C83E7C"/>
    <w:rsid w:val="00C8400D"/>
    <w:rsid w:val="00C8401E"/>
    <w:rsid w:val="00C843B0"/>
    <w:rsid w:val="00C84A08"/>
    <w:rsid w:val="00C84B7A"/>
    <w:rsid w:val="00C84FE2"/>
    <w:rsid w:val="00C851BB"/>
    <w:rsid w:val="00C852B2"/>
    <w:rsid w:val="00C85466"/>
    <w:rsid w:val="00C856E0"/>
    <w:rsid w:val="00C85A1B"/>
    <w:rsid w:val="00C860D6"/>
    <w:rsid w:val="00C86639"/>
    <w:rsid w:val="00C86901"/>
    <w:rsid w:val="00C86C0C"/>
    <w:rsid w:val="00C8708B"/>
    <w:rsid w:val="00C87276"/>
    <w:rsid w:val="00C872E9"/>
    <w:rsid w:val="00C87775"/>
    <w:rsid w:val="00C87AB3"/>
    <w:rsid w:val="00C87B36"/>
    <w:rsid w:val="00C87B48"/>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19"/>
    <w:rsid w:val="00C92EFF"/>
    <w:rsid w:val="00C93345"/>
    <w:rsid w:val="00C9338F"/>
    <w:rsid w:val="00C93CB5"/>
    <w:rsid w:val="00C93DB7"/>
    <w:rsid w:val="00C93DFE"/>
    <w:rsid w:val="00C941E0"/>
    <w:rsid w:val="00C948F1"/>
    <w:rsid w:val="00C95087"/>
    <w:rsid w:val="00C952FB"/>
    <w:rsid w:val="00C955C3"/>
    <w:rsid w:val="00C9589D"/>
    <w:rsid w:val="00C958D6"/>
    <w:rsid w:val="00C95CC9"/>
    <w:rsid w:val="00C95E96"/>
    <w:rsid w:val="00C965CD"/>
    <w:rsid w:val="00C96A2E"/>
    <w:rsid w:val="00C96B6A"/>
    <w:rsid w:val="00C96D9F"/>
    <w:rsid w:val="00C96FB9"/>
    <w:rsid w:val="00C97159"/>
    <w:rsid w:val="00C974F1"/>
    <w:rsid w:val="00C97701"/>
    <w:rsid w:val="00C978A0"/>
    <w:rsid w:val="00CA030F"/>
    <w:rsid w:val="00CA031C"/>
    <w:rsid w:val="00CA099B"/>
    <w:rsid w:val="00CA1641"/>
    <w:rsid w:val="00CA1847"/>
    <w:rsid w:val="00CA1D3C"/>
    <w:rsid w:val="00CA1DEE"/>
    <w:rsid w:val="00CA1F50"/>
    <w:rsid w:val="00CA218E"/>
    <w:rsid w:val="00CA2648"/>
    <w:rsid w:val="00CA2F42"/>
    <w:rsid w:val="00CA2F9F"/>
    <w:rsid w:val="00CA3105"/>
    <w:rsid w:val="00CA32F2"/>
    <w:rsid w:val="00CA3441"/>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960"/>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08"/>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AEF"/>
    <w:rsid w:val="00CB6BCA"/>
    <w:rsid w:val="00CB71AE"/>
    <w:rsid w:val="00CB724D"/>
    <w:rsid w:val="00CB7309"/>
    <w:rsid w:val="00CC02D1"/>
    <w:rsid w:val="00CC033C"/>
    <w:rsid w:val="00CC0A0E"/>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515"/>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19C"/>
    <w:rsid w:val="00CC7B80"/>
    <w:rsid w:val="00CC7C12"/>
    <w:rsid w:val="00CC7C95"/>
    <w:rsid w:val="00CC7CAE"/>
    <w:rsid w:val="00CC7E12"/>
    <w:rsid w:val="00CC7F90"/>
    <w:rsid w:val="00CD0973"/>
    <w:rsid w:val="00CD0C36"/>
    <w:rsid w:val="00CD0CC5"/>
    <w:rsid w:val="00CD0D64"/>
    <w:rsid w:val="00CD0FED"/>
    <w:rsid w:val="00CD1200"/>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B00"/>
    <w:rsid w:val="00CD4F79"/>
    <w:rsid w:val="00CD50ED"/>
    <w:rsid w:val="00CD535C"/>
    <w:rsid w:val="00CD5806"/>
    <w:rsid w:val="00CD5992"/>
    <w:rsid w:val="00CD6191"/>
    <w:rsid w:val="00CD6218"/>
    <w:rsid w:val="00CD6A47"/>
    <w:rsid w:val="00CD75CD"/>
    <w:rsid w:val="00CD76BC"/>
    <w:rsid w:val="00CD7FFC"/>
    <w:rsid w:val="00CE0477"/>
    <w:rsid w:val="00CE0509"/>
    <w:rsid w:val="00CE0544"/>
    <w:rsid w:val="00CE0D8E"/>
    <w:rsid w:val="00CE108C"/>
    <w:rsid w:val="00CE147B"/>
    <w:rsid w:val="00CE14DD"/>
    <w:rsid w:val="00CE1685"/>
    <w:rsid w:val="00CE1752"/>
    <w:rsid w:val="00CE197D"/>
    <w:rsid w:val="00CE1B8D"/>
    <w:rsid w:val="00CE2012"/>
    <w:rsid w:val="00CE22B0"/>
    <w:rsid w:val="00CE2669"/>
    <w:rsid w:val="00CE26D4"/>
    <w:rsid w:val="00CE28A6"/>
    <w:rsid w:val="00CE2A75"/>
    <w:rsid w:val="00CE2AF4"/>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148"/>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0E9"/>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4F81"/>
    <w:rsid w:val="00CF5387"/>
    <w:rsid w:val="00CF53B5"/>
    <w:rsid w:val="00CF55E7"/>
    <w:rsid w:val="00CF578A"/>
    <w:rsid w:val="00CF59EF"/>
    <w:rsid w:val="00CF5A51"/>
    <w:rsid w:val="00CF5B19"/>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7B0"/>
    <w:rsid w:val="00D02896"/>
    <w:rsid w:val="00D02BED"/>
    <w:rsid w:val="00D02D13"/>
    <w:rsid w:val="00D02FD5"/>
    <w:rsid w:val="00D032FD"/>
    <w:rsid w:val="00D0339D"/>
    <w:rsid w:val="00D034F4"/>
    <w:rsid w:val="00D0365C"/>
    <w:rsid w:val="00D03817"/>
    <w:rsid w:val="00D042CB"/>
    <w:rsid w:val="00D0434E"/>
    <w:rsid w:val="00D04A45"/>
    <w:rsid w:val="00D04ECE"/>
    <w:rsid w:val="00D05194"/>
    <w:rsid w:val="00D05279"/>
    <w:rsid w:val="00D053B1"/>
    <w:rsid w:val="00D0542A"/>
    <w:rsid w:val="00D058C5"/>
    <w:rsid w:val="00D05B10"/>
    <w:rsid w:val="00D05B3C"/>
    <w:rsid w:val="00D05BC2"/>
    <w:rsid w:val="00D05BFB"/>
    <w:rsid w:val="00D05CA6"/>
    <w:rsid w:val="00D05D24"/>
    <w:rsid w:val="00D06423"/>
    <w:rsid w:val="00D06AEA"/>
    <w:rsid w:val="00D06B1B"/>
    <w:rsid w:val="00D06BA6"/>
    <w:rsid w:val="00D07164"/>
    <w:rsid w:val="00D07222"/>
    <w:rsid w:val="00D07319"/>
    <w:rsid w:val="00D074CC"/>
    <w:rsid w:val="00D077AB"/>
    <w:rsid w:val="00D0794B"/>
    <w:rsid w:val="00D0799D"/>
    <w:rsid w:val="00D07B58"/>
    <w:rsid w:val="00D07BF5"/>
    <w:rsid w:val="00D07F6F"/>
    <w:rsid w:val="00D104F4"/>
    <w:rsid w:val="00D10A3B"/>
    <w:rsid w:val="00D10C13"/>
    <w:rsid w:val="00D10DBA"/>
    <w:rsid w:val="00D10E4A"/>
    <w:rsid w:val="00D10E5C"/>
    <w:rsid w:val="00D10FDF"/>
    <w:rsid w:val="00D11202"/>
    <w:rsid w:val="00D11768"/>
    <w:rsid w:val="00D117FA"/>
    <w:rsid w:val="00D11924"/>
    <w:rsid w:val="00D11E32"/>
    <w:rsid w:val="00D1231F"/>
    <w:rsid w:val="00D12A66"/>
    <w:rsid w:val="00D135C5"/>
    <w:rsid w:val="00D1398B"/>
    <w:rsid w:val="00D13A39"/>
    <w:rsid w:val="00D13BF4"/>
    <w:rsid w:val="00D13CEA"/>
    <w:rsid w:val="00D1417D"/>
    <w:rsid w:val="00D1438D"/>
    <w:rsid w:val="00D14BB7"/>
    <w:rsid w:val="00D154E6"/>
    <w:rsid w:val="00D15E43"/>
    <w:rsid w:val="00D15F88"/>
    <w:rsid w:val="00D16142"/>
    <w:rsid w:val="00D16741"/>
    <w:rsid w:val="00D16842"/>
    <w:rsid w:val="00D16C1E"/>
    <w:rsid w:val="00D16CAA"/>
    <w:rsid w:val="00D16D4C"/>
    <w:rsid w:val="00D16E2D"/>
    <w:rsid w:val="00D16E4F"/>
    <w:rsid w:val="00D1708B"/>
    <w:rsid w:val="00D17876"/>
    <w:rsid w:val="00D17919"/>
    <w:rsid w:val="00D20002"/>
    <w:rsid w:val="00D202DB"/>
    <w:rsid w:val="00D2063C"/>
    <w:rsid w:val="00D208A0"/>
    <w:rsid w:val="00D20C16"/>
    <w:rsid w:val="00D20CCE"/>
    <w:rsid w:val="00D20DD4"/>
    <w:rsid w:val="00D20FB9"/>
    <w:rsid w:val="00D210A2"/>
    <w:rsid w:val="00D210CC"/>
    <w:rsid w:val="00D211D1"/>
    <w:rsid w:val="00D211D7"/>
    <w:rsid w:val="00D21482"/>
    <w:rsid w:val="00D21543"/>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5D54"/>
    <w:rsid w:val="00D260FE"/>
    <w:rsid w:val="00D262D2"/>
    <w:rsid w:val="00D263CA"/>
    <w:rsid w:val="00D2644D"/>
    <w:rsid w:val="00D26896"/>
    <w:rsid w:val="00D27138"/>
    <w:rsid w:val="00D271BF"/>
    <w:rsid w:val="00D273D2"/>
    <w:rsid w:val="00D274BD"/>
    <w:rsid w:val="00D27504"/>
    <w:rsid w:val="00D27643"/>
    <w:rsid w:val="00D276A2"/>
    <w:rsid w:val="00D276AC"/>
    <w:rsid w:val="00D2776C"/>
    <w:rsid w:val="00D27AEE"/>
    <w:rsid w:val="00D27B0A"/>
    <w:rsid w:val="00D27B90"/>
    <w:rsid w:val="00D27F6A"/>
    <w:rsid w:val="00D3003B"/>
    <w:rsid w:val="00D303B8"/>
    <w:rsid w:val="00D3048D"/>
    <w:rsid w:val="00D30812"/>
    <w:rsid w:val="00D30986"/>
    <w:rsid w:val="00D30C32"/>
    <w:rsid w:val="00D30D1E"/>
    <w:rsid w:val="00D311D3"/>
    <w:rsid w:val="00D314E5"/>
    <w:rsid w:val="00D31649"/>
    <w:rsid w:val="00D31833"/>
    <w:rsid w:val="00D318DD"/>
    <w:rsid w:val="00D32340"/>
    <w:rsid w:val="00D32845"/>
    <w:rsid w:val="00D33150"/>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D5D"/>
    <w:rsid w:val="00D40E65"/>
    <w:rsid w:val="00D410B3"/>
    <w:rsid w:val="00D4153C"/>
    <w:rsid w:val="00D41B11"/>
    <w:rsid w:val="00D41F30"/>
    <w:rsid w:val="00D420A6"/>
    <w:rsid w:val="00D421AF"/>
    <w:rsid w:val="00D42370"/>
    <w:rsid w:val="00D42499"/>
    <w:rsid w:val="00D4257E"/>
    <w:rsid w:val="00D42619"/>
    <w:rsid w:val="00D42721"/>
    <w:rsid w:val="00D4275E"/>
    <w:rsid w:val="00D4298E"/>
    <w:rsid w:val="00D42BA0"/>
    <w:rsid w:val="00D430E2"/>
    <w:rsid w:val="00D4312A"/>
    <w:rsid w:val="00D4328E"/>
    <w:rsid w:val="00D4335E"/>
    <w:rsid w:val="00D435D3"/>
    <w:rsid w:val="00D43725"/>
    <w:rsid w:val="00D43B64"/>
    <w:rsid w:val="00D43E74"/>
    <w:rsid w:val="00D4470E"/>
    <w:rsid w:val="00D449C2"/>
    <w:rsid w:val="00D44B1B"/>
    <w:rsid w:val="00D44C12"/>
    <w:rsid w:val="00D44CB9"/>
    <w:rsid w:val="00D44D42"/>
    <w:rsid w:val="00D44F8E"/>
    <w:rsid w:val="00D4557A"/>
    <w:rsid w:val="00D45D91"/>
    <w:rsid w:val="00D461F2"/>
    <w:rsid w:val="00D4625E"/>
    <w:rsid w:val="00D46389"/>
    <w:rsid w:val="00D47A45"/>
    <w:rsid w:val="00D47BDC"/>
    <w:rsid w:val="00D47C64"/>
    <w:rsid w:val="00D50382"/>
    <w:rsid w:val="00D5074D"/>
    <w:rsid w:val="00D50996"/>
    <w:rsid w:val="00D509B8"/>
    <w:rsid w:val="00D510A8"/>
    <w:rsid w:val="00D5131C"/>
    <w:rsid w:val="00D5179D"/>
    <w:rsid w:val="00D51945"/>
    <w:rsid w:val="00D51B7E"/>
    <w:rsid w:val="00D51E90"/>
    <w:rsid w:val="00D51FAB"/>
    <w:rsid w:val="00D52205"/>
    <w:rsid w:val="00D5230D"/>
    <w:rsid w:val="00D5244C"/>
    <w:rsid w:val="00D5250E"/>
    <w:rsid w:val="00D53C0B"/>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1E64"/>
    <w:rsid w:val="00D62260"/>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AB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70"/>
    <w:rsid w:val="00D72A83"/>
    <w:rsid w:val="00D72F0A"/>
    <w:rsid w:val="00D7300D"/>
    <w:rsid w:val="00D73120"/>
    <w:rsid w:val="00D7341B"/>
    <w:rsid w:val="00D735E5"/>
    <w:rsid w:val="00D7377F"/>
    <w:rsid w:val="00D7380D"/>
    <w:rsid w:val="00D73F82"/>
    <w:rsid w:val="00D7412C"/>
    <w:rsid w:val="00D74162"/>
    <w:rsid w:val="00D74208"/>
    <w:rsid w:val="00D74438"/>
    <w:rsid w:val="00D7477C"/>
    <w:rsid w:val="00D748A0"/>
    <w:rsid w:val="00D74902"/>
    <w:rsid w:val="00D756C0"/>
    <w:rsid w:val="00D75916"/>
    <w:rsid w:val="00D75BC1"/>
    <w:rsid w:val="00D75C5E"/>
    <w:rsid w:val="00D75CE4"/>
    <w:rsid w:val="00D76A68"/>
    <w:rsid w:val="00D76C13"/>
    <w:rsid w:val="00D76D02"/>
    <w:rsid w:val="00D771D3"/>
    <w:rsid w:val="00D77315"/>
    <w:rsid w:val="00D7740A"/>
    <w:rsid w:val="00D77816"/>
    <w:rsid w:val="00D7783D"/>
    <w:rsid w:val="00D779AF"/>
    <w:rsid w:val="00D77F26"/>
    <w:rsid w:val="00D77F58"/>
    <w:rsid w:val="00D8017E"/>
    <w:rsid w:val="00D8025B"/>
    <w:rsid w:val="00D80322"/>
    <w:rsid w:val="00D803DF"/>
    <w:rsid w:val="00D80437"/>
    <w:rsid w:val="00D804C7"/>
    <w:rsid w:val="00D8077B"/>
    <w:rsid w:val="00D807D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5D2"/>
    <w:rsid w:val="00D85E60"/>
    <w:rsid w:val="00D85FFF"/>
    <w:rsid w:val="00D863F0"/>
    <w:rsid w:val="00D864F8"/>
    <w:rsid w:val="00D86A27"/>
    <w:rsid w:val="00D86CA4"/>
    <w:rsid w:val="00D86F1A"/>
    <w:rsid w:val="00D87A68"/>
    <w:rsid w:val="00D87E29"/>
    <w:rsid w:val="00D904F2"/>
    <w:rsid w:val="00D9073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1FF"/>
    <w:rsid w:val="00D936CE"/>
    <w:rsid w:val="00D93776"/>
    <w:rsid w:val="00D938F4"/>
    <w:rsid w:val="00D9428D"/>
    <w:rsid w:val="00D94336"/>
    <w:rsid w:val="00D94449"/>
    <w:rsid w:val="00D94644"/>
    <w:rsid w:val="00D946C6"/>
    <w:rsid w:val="00D947FE"/>
    <w:rsid w:val="00D94891"/>
    <w:rsid w:val="00D94A08"/>
    <w:rsid w:val="00D94B31"/>
    <w:rsid w:val="00D94C2B"/>
    <w:rsid w:val="00D94F2A"/>
    <w:rsid w:val="00D94F32"/>
    <w:rsid w:val="00D94FA8"/>
    <w:rsid w:val="00D94FB3"/>
    <w:rsid w:val="00D95038"/>
    <w:rsid w:val="00D95116"/>
    <w:rsid w:val="00D9539F"/>
    <w:rsid w:val="00D95A1E"/>
    <w:rsid w:val="00D95A3B"/>
    <w:rsid w:val="00D96085"/>
    <w:rsid w:val="00D962D7"/>
    <w:rsid w:val="00D96491"/>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5E7"/>
    <w:rsid w:val="00DA1BB4"/>
    <w:rsid w:val="00DA1C00"/>
    <w:rsid w:val="00DA1CDF"/>
    <w:rsid w:val="00DA1DEE"/>
    <w:rsid w:val="00DA1F0E"/>
    <w:rsid w:val="00DA24A3"/>
    <w:rsid w:val="00DA2BD9"/>
    <w:rsid w:val="00DA2DAF"/>
    <w:rsid w:val="00DA2FA2"/>
    <w:rsid w:val="00DA302C"/>
    <w:rsid w:val="00DA319D"/>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15D"/>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81A"/>
    <w:rsid w:val="00DB0E82"/>
    <w:rsid w:val="00DB20DB"/>
    <w:rsid w:val="00DB25EC"/>
    <w:rsid w:val="00DB2741"/>
    <w:rsid w:val="00DB2EF1"/>
    <w:rsid w:val="00DB30C0"/>
    <w:rsid w:val="00DB3349"/>
    <w:rsid w:val="00DB3528"/>
    <w:rsid w:val="00DB37C1"/>
    <w:rsid w:val="00DB3B0A"/>
    <w:rsid w:val="00DB3C25"/>
    <w:rsid w:val="00DB3D66"/>
    <w:rsid w:val="00DB4522"/>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A5E"/>
    <w:rsid w:val="00DC1CF3"/>
    <w:rsid w:val="00DC2586"/>
    <w:rsid w:val="00DC2676"/>
    <w:rsid w:val="00DC2B44"/>
    <w:rsid w:val="00DC2BD1"/>
    <w:rsid w:val="00DC2C99"/>
    <w:rsid w:val="00DC2D79"/>
    <w:rsid w:val="00DC2EEE"/>
    <w:rsid w:val="00DC3075"/>
    <w:rsid w:val="00DC36C7"/>
    <w:rsid w:val="00DC3793"/>
    <w:rsid w:val="00DC38B8"/>
    <w:rsid w:val="00DC3A28"/>
    <w:rsid w:val="00DC3AA6"/>
    <w:rsid w:val="00DC3C9D"/>
    <w:rsid w:val="00DC3DDD"/>
    <w:rsid w:val="00DC4021"/>
    <w:rsid w:val="00DC40BE"/>
    <w:rsid w:val="00DC46AB"/>
    <w:rsid w:val="00DC4E03"/>
    <w:rsid w:val="00DC4E1E"/>
    <w:rsid w:val="00DC52F3"/>
    <w:rsid w:val="00DC55B3"/>
    <w:rsid w:val="00DC5E3E"/>
    <w:rsid w:val="00DC601A"/>
    <w:rsid w:val="00DC6230"/>
    <w:rsid w:val="00DC65FF"/>
    <w:rsid w:val="00DC66A2"/>
    <w:rsid w:val="00DC69C4"/>
    <w:rsid w:val="00DC6CF6"/>
    <w:rsid w:val="00DC6EA8"/>
    <w:rsid w:val="00DC7333"/>
    <w:rsid w:val="00DC773F"/>
    <w:rsid w:val="00DC77E3"/>
    <w:rsid w:val="00DD037D"/>
    <w:rsid w:val="00DD04BE"/>
    <w:rsid w:val="00DD08CA"/>
    <w:rsid w:val="00DD0969"/>
    <w:rsid w:val="00DD1124"/>
    <w:rsid w:val="00DD17DF"/>
    <w:rsid w:val="00DD1AA4"/>
    <w:rsid w:val="00DD1B7C"/>
    <w:rsid w:val="00DD1C8A"/>
    <w:rsid w:val="00DD201F"/>
    <w:rsid w:val="00DD2367"/>
    <w:rsid w:val="00DD25F4"/>
    <w:rsid w:val="00DD29E5"/>
    <w:rsid w:val="00DD2A7D"/>
    <w:rsid w:val="00DD2B70"/>
    <w:rsid w:val="00DD2F2C"/>
    <w:rsid w:val="00DD3429"/>
    <w:rsid w:val="00DD384E"/>
    <w:rsid w:val="00DD386F"/>
    <w:rsid w:val="00DD38D2"/>
    <w:rsid w:val="00DD4713"/>
    <w:rsid w:val="00DD475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89A"/>
    <w:rsid w:val="00DD7D8B"/>
    <w:rsid w:val="00DD7DA0"/>
    <w:rsid w:val="00DD7F6E"/>
    <w:rsid w:val="00DE0437"/>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79E"/>
    <w:rsid w:val="00DE3A56"/>
    <w:rsid w:val="00DE3B5C"/>
    <w:rsid w:val="00DE4008"/>
    <w:rsid w:val="00DE4225"/>
    <w:rsid w:val="00DE4367"/>
    <w:rsid w:val="00DE44A7"/>
    <w:rsid w:val="00DE4C78"/>
    <w:rsid w:val="00DE4F6A"/>
    <w:rsid w:val="00DE539D"/>
    <w:rsid w:val="00DE594C"/>
    <w:rsid w:val="00DE596D"/>
    <w:rsid w:val="00DE5ABC"/>
    <w:rsid w:val="00DE5ED5"/>
    <w:rsid w:val="00DE66D6"/>
    <w:rsid w:val="00DE6CA7"/>
    <w:rsid w:val="00DE6CCB"/>
    <w:rsid w:val="00DE6EE1"/>
    <w:rsid w:val="00DE70F9"/>
    <w:rsid w:val="00DE7698"/>
    <w:rsid w:val="00DE7724"/>
    <w:rsid w:val="00DE7971"/>
    <w:rsid w:val="00DE7A65"/>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3C8B"/>
    <w:rsid w:val="00DF3DDF"/>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4FA"/>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0DE"/>
    <w:rsid w:val="00E06104"/>
    <w:rsid w:val="00E064B1"/>
    <w:rsid w:val="00E068ED"/>
    <w:rsid w:val="00E06AAA"/>
    <w:rsid w:val="00E06BEC"/>
    <w:rsid w:val="00E06CD5"/>
    <w:rsid w:val="00E06E64"/>
    <w:rsid w:val="00E072E4"/>
    <w:rsid w:val="00E0743F"/>
    <w:rsid w:val="00E07AE8"/>
    <w:rsid w:val="00E1019B"/>
    <w:rsid w:val="00E101AD"/>
    <w:rsid w:val="00E101D3"/>
    <w:rsid w:val="00E10329"/>
    <w:rsid w:val="00E10412"/>
    <w:rsid w:val="00E104DF"/>
    <w:rsid w:val="00E10537"/>
    <w:rsid w:val="00E10551"/>
    <w:rsid w:val="00E105C2"/>
    <w:rsid w:val="00E10B6C"/>
    <w:rsid w:val="00E10CB5"/>
    <w:rsid w:val="00E11584"/>
    <w:rsid w:val="00E1185E"/>
    <w:rsid w:val="00E11888"/>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1D3"/>
    <w:rsid w:val="00E16289"/>
    <w:rsid w:val="00E163AA"/>
    <w:rsid w:val="00E16E0B"/>
    <w:rsid w:val="00E1718C"/>
    <w:rsid w:val="00E174BB"/>
    <w:rsid w:val="00E17547"/>
    <w:rsid w:val="00E179F0"/>
    <w:rsid w:val="00E17CE7"/>
    <w:rsid w:val="00E17D33"/>
    <w:rsid w:val="00E17F5D"/>
    <w:rsid w:val="00E205B1"/>
    <w:rsid w:val="00E20D8E"/>
    <w:rsid w:val="00E21073"/>
    <w:rsid w:val="00E21116"/>
    <w:rsid w:val="00E219F6"/>
    <w:rsid w:val="00E21BD0"/>
    <w:rsid w:val="00E21D54"/>
    <w:rsid w:val="00E21F17"/>
    <w:rsid w:val="00E22454"/>
    <w:rsid w:val="00E226BA"/>
    <w:rsid w:val="00E22EAF"/>
    <w:rsid w:val="00E22ED3"/>
    <w:rsid w:val="00E237FA"/>
    <w:rsid w:val="00E238CC"/>
    <w:rsid w:val="00E23951"/>
    <w:rsid w:val="00E23953"/>
    <w:rsid w:val="00E23A68"/>
    <w:rsid w:val="00E23DED"/>
    <w:rsid w:val="00E23F94"/>
    <w:rsid w:val="00E23FBD"/>
    <w:rsid w:val="00E24206"/>
    <w:rsid w:val="00E246C1"/>
    <w:rsid w:val="00E24B84"/>
    <w:rsid w:val="00E24E89"/>
    <w:rsid w:val="00E24E92"/>
    <w:rsid w:val="00E25115"/>
    <w:rsid w:val="00E25CC7"/>
    <w:rsid w:val="00E262B9"/>
    <w:rsid w:val="00E2647D"/>
    <w:rsid w:val="00E26A26"/>
    <w:rsid w:val="00E26B73"/>
    <w:rsid w:val="00E26FC1"/>
    <w:rsid w:val="00E2780F"/>
    <w:rsid w:val="00E27B44"/>
    <w:rsid w:val="00E3001D"/>
    <w:rsid w:val="00E3002C"/>
    <w:rsid w:val="00E3033C"/>
    <w:rsid w:val="00E3067C"/>
    <w:rsid w:val="00E3087A"/>
    <w:rsid w:val="00E30DAC"/>
    <w:rsid w:val="00E31003"/>
    <w:rsid w:val="00E31067"/>
    <w:rsid w:val="00E312C2"/>
    <w:rsid w:val="00E31623"/>
    <w:rsid w:val="00E31EA2"/>
    <w:rsid w:val="00E32803"/>
    <w:rsid w:val="00E32964"/>
    <w:rsid w:val="00E32A94"/>
    <w:rsid w:val="00E3312E"/>
    <w:rsid w:val="00E332A9"/>
    <w:rsid w:val="00E33969"/>
    <w:rsid w:val="00E33AA3"/>
    <w:rsid w:val="00E33B4C"/>
    <w:rsid w:val="00E33DB4"/>
    <w:rsid w:val="00E33E1E"/>
    <w:rsid w:val="00E341D5"/>
    <w:rsid w:val="00E34624"/>
    <w:rsid w:val="00E3475E"/>
    <w:rsid w:val="00E347E9"/>
    <w:rsid w:val="00E349D2"/>
    <w:rsid w:val="00E34AD5"/>
    <w:rsid w:val="00E34DAF"/>
    <w:rsid w:val="00E3527E"/>
    <w:rsid w:val="00E3546B"/>
    <w:rsid w:val="00E35D9F"/>
    <w:rsid w:val="00E36085"/>
    <w:rsid w:val="00E36380"/>
    <w:rsid w:val="00E3638F"/>
    <w:rsid w:val="00E364EE"/>
    <w:rsid w:val="00E364F0"/>
    <w:rsid w:val="00E36561"/>
    <w:rsid w:val="00E3685A"/>
    <w:rsid w:val="00E36AF1"/>
    <w:rsid w:val="00E36C72"/>
    <w:rsid w:val="00E36F9E"/>
    <w:rsid w:val="00E3756A"/>
    <w:rsid w:val="00E3777B"/>
    <w:rsid w:val="00E37C45"/>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77B"/>
    <w:rsid w:val="00E449F1"/>
    <w:rsid w:val="00E44C64"/>
    <w:rsid w:val="00E44EA4"/>
    <w:rsid w:val="00E44F61"/>
    <w:rsid w:val="00E45319"/>
    <w:rsid w:val="00E46028"/>
    <w:rsid w:val="00E466EF"/>
    <w:rsid w:val="00E4684F"/>
    <w:rsid w:val="00E46DE3"/>
    <w:rsid w:val="00E47432"/>
    <w:rsid w:val="00E47E4E"/>
    <w:rsid w:val="00E50065"/>
    <w:rsid w:val="00E500F1"/>
    <w:rsid w:val="00E5021D"/>
    <w:rsid w:val="00E50607"/>
    <w:rsid w:val="00E5063D"/>
    <w:rsid w:val="00E50A47"/>
    <w:rsid w:val="00E50C10"/>
    <w:rsid w:val="00E511B9"/>
    <w:rsid w:val="00E511C0"/>
    <w:rsid w:val="00E51759"/>
    <w:rsid w:val="00E51974"/>
    <w:rsid w:val="00E519CF"/>
    <w:rsid w:val="00E51A36"/>
    <w:rsid w:val="00E51B50"/>
    <w:rsid w:val="00E51BBE"/>
    <w:rsid w:val="00E51CB0"/>
    <w:rsid w:val="00E51D07"/>
    <w:rsid w:val="00E51D31"/>
    <w:rsid w:val="00E51DE5"/>
    <w:rsid w:val="00E51E21"/>
    <w:rsid w:val="00E51EFC"/>
    <w:rsid w:val="00E51FC6"/>
    <w:rsid w:val="00E52071"/>
    <w:rsid w:val="00E52541"/>
    <w:rsid w:val="00E5258A"/>
    <w:rsid w:val="00E5263B"/>
    <w:rsid w:val="00E526B4"/>
    <w:rsid w:val="00E528B0"/>
    <w:rsid w:val="00E529B6"/>
    <w:rsid w:val="00E52AED"/>
    <w:rsid w:val="00E52BBD"/>
    <w:rsid w:val="00E530F4"/>
    <w:rsid w:val="00E53496"/>
    <w:rsid w:val="00E534A5"/>
    <w:rsid w:val="00E535AE"/>
    <w:rsid w:val="00E53C01"/>
    <w:rsid w:val="00E53E69"/>
    <w:rsid w:val="00E53EEC"/>
    <w:rsid w:val="00E54229"/>
    <w:rsid w:val="00E54308"/>
    <w:rsid w:val="00E543A7"/>
    <w:rsid w:val="00E543C1"/>
    <w:rsid w:val="00E544B3"/>
    <w:rsid w:val="00E54578"/>
    <w:rsid w:val="00E54873"/>
    <w:rsid w:val="00E54A91"/>
    <w:rsid w:val="00E54C0C"/>
    <w:rsid w:val="00E54D11"/>
    <w:rsid w:val="00E5521E"/>
    <w:rsid w:val="00E55334"/>
    <w:rsid w:val="00E55756"/>
    <w:rsid w:val="00E557D4"/>
    <w:rsid w:val="00E55AE1"/>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354"/>
    <w:rsid w:val="00E6248D"/>
    <w:rsid w:val="00E627A6"/>
    <w:rsid w:val="00E62E6F"/>
    <w:rsid w:val="00E62EBD"/>
    <w:rsid w:val="00E6307E"/>
    <w:rsid w:val="00E63283"/>
    <w:rsid w:val="00E636D2"/>
    <w:rsid w:val="00E63793"/>
    <w:rsid w:val="00E63795"/>
    <w:rsid w:val="00E6382E"/>
    <w:rsid w:val="00E6389E"/>
    <w:rsid w:val="00E63CF8"/>
    <w:rsid w:val="00E63D8A"/>
    <w:rsid w:val="00E63EA0"/>
    <w:rsid w:val="00E63F6B"/>
    <w:rsid w:val="00E63FCF"/>
    <w:rsid w:val="00E64472"/>
    <w:rsid w:val="00E645E5"/>
    <w:rsid w:val="00E64849"/>
    <w:rsid w:val="00E648AC"/>
    <w:rsid w:val="00E64B53"/>
    <w:rsid w:val="00E64C70"/>
    <w:rsid w:val="00E64F6B"/>
    <w:rsid w:val="00E650D7"/>
    <w:rsid w:val="00E65258"/>
    <w:rsid w:val="00E6542E"/>
    <w:rsid w:val="00E655F5"/>
    <w:rsid w:val="00E65781"/>
    <w:rsid w:val="00E65B3B"/>
    <w:rsid w:val="00E65E02"/>
    <w:rsid w:val="00E65E7E"/>
    <w:rsid w:val="00E65EF4"/>
    <w:rsid w:val="00E6627C"/>
    <w:rsid w:val="00E662D3"/>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200"/>
    <w:rsid w:val="00E7434D"/>
    <w:rsid w:val="00E746AF"/>
    <w:rsid w:val="00E74D0A"/>
    <w:rsid w:val="00E74D6E"/>
    <w:rsid w:val="00E74D93"/>
    <w:rsid w:val="00E74DB3"/>
    <w:rsid w:val="00E74F88"/>
    <w:rsid w:val="00E75202"/>
    <w:rsid w:val="00E7545B"/>
    <w:rsid w:val="00E75641"/>
    <w:rsid w:val="00E75B6E"/>
    <w:rsid w:val="00E76040"/>
    <w:rsid w:val="00E76436"/>
    <w:rsid w:val="00E76CC3"/>
    <w:rsid w:val="00E76D79"/>
    <w:rsid w:val="00E76ED9"/>
    <w:rsid w:val="00E772A1"/>
    <w:rsid w:val="00E772D0"/>
    <w:rsid w:val="00E77301"/>
    <w:rsid w:val="00E776BC"/>
    <w:rsid w:val="00E7787E"/>
    <w:rsid w:val="00E77BE3"/>
    <w:rsid w:val="00E80214"/>
    <w:rsid w:val="00E80A6D"/>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3F7E"/>
    <w:rsid w:val="00E843B8"/>
    <w:rsid w:val="00E84718"/>
    <w:rsid w:val="00E84758"/>
    <w:rsid w:val="00E8488A"/>
    <w:rsid w:val="00E84906"/>
    <w:rsid w:val="00E84BCB"/>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924"/>
    <w:rsid w:val="00E93A0C"/>
    <w:rsid w:val="00E93CAA"/>
    <w:rsid w:val="00E93D16"/>
    <w:rsid w:val="00E940F5"/>
    <w:rsid w:val="00E9446D"/>
    <w:rsid w:val="00E944DB"/>
    <w:rsid w:val="00E94627"/>
    <w:rsid w:val="00E94794"/>
    <w:rsid w:val="00E94BA3"/>
    <w:rsid w:val="00E95985"/>
    <w:rsid w:val="00E959FA"/>
    <w:rsid w:val="00E95CE7"/>
    <w:rsid w:val="00E95DE1"/>
    <w:rsid w:val="00E961D8"/>
    <w:rsid w:val="00E9639C"/>
    <w:rsid w:val="00E9651F"/>
    <w:rsid w:val="00E969AE"/>
    <w:rsid w:val="00E96B04"/>
    <w:rsid w:val="00E96EAC"/>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942"/>
    <w:rsid w:val="00EA2C37"/>
    <w:rsid w:val="00EA2D53"/>
    <w:rsid w:val="00EA2D7D"/>
    <w:rsid w:val="00EA2DE5"/>
    <w:rsid w:val="00EA2E4C"/>
    <w:rsid w:val="00EA319B"/>
    <w:rsid w:val="00EA3401"/>
    <w:rsid w:val="00EA35BC"/>
    <w:rsid w:val="00EA36E8"/>
    <w:rsid w:val="00EA3A6B"/>
    <w:rsid w:val="00EA3DE1"/>
    <w:rsid w:val="00EA3EAA"/>
    <w:rsid w:val="00EA3EFA"/>
    <w:rsid w:val="00EA3FBA"/>
    <w:rsid w:val="00EA424D"/>
    <w:rsid w:val="00EA4841"/>
    <w:rsid w:val="00EA48C1"/>
    <w:rsid w:val="00EA519A"/>
    <w:rsid w:val="00EA5256"/>
    <w:rsid w:val="00EA561E"/>
    <w:rsid w:val="00EA5629"/>
    <w:rsid w:val="00EA5773"/>
    <w:rsid w:val="00EA57BA"/>
    <w:rsid w:val="00EA5B64"/>
    <w:rsid w:val="00EA5D8D"/>
    <w:rsid w:val="00EA5DE2"/>
    <w:rsid w:val="00EA5FEC"/>
    <w:rsid w:val="00EA6024"/>
    <w:rsid w:val="00EA60F6"/>
    <w:rsid w:val="00EA6116"/>
    <w:rsid w:val="00EA6990"/>
    <w:rsid w:val="00EA6B8F"/>
    <w:rsid w:val="00EA6C93"/>
    <w:rsid w:val="00EA6F67"/>
    <w:rsid w:val="00EA7937"/>
    <w:rsid w:val="00EA7C40"/>
    <w:rsid w:val="00EA7E56"/>
    <w:rsid w:val="00EB0727"/>
    <w:rsid w:val="00EB0748"/>
    <w:rsid w:val="00EB0D4F"/>
    <w:rsid w:val="00EB12D2"/>
    <w:rsid w:val="00EB17B2"/>
    <w:rsid w:val="00EB1ADD"/>
    <w:rsid w:val="00EB1CB1"/>
    <w:rsid w:val="00EB1D1B"/>
    <w:rsid w:val="00EB1E57"/>
    <w:rsid w:val="00EB269A"/>
    <w:rsid w:val="00EB28EC"/>
    <w:rsid w:val="00EB2B36"/>
    <w:rsid w:val="00EB2D6A"/>
    <w:rsid w:val="00EB2F01"/>
    <w:rsid w:val="00EB312E"/>
    <w:rsid w:val="00EB3364"/>
    <w:rsid w:val="00EB3442"/>
    <w:rsid w:val="00EB38A1"/>
    <w:rsid w:val="00EB3F2A"/>
    <w:rsid w:val="00EB3F83"/>
    <w:rsid w:val="00EB40ED"/>
    <w:rsid w:val="00EB42FC"/>
    <w:rsid w:val="00EB4303"/>
    <w:rsid w:val="00EB468C"/>
    <w:rsid w:val="00EB46BA"/>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2C"/>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A15"/>
    <w:rsid w:val="00EC3D2A"/>
    <w:rsid w:val="00EC3D82"/>
    <w:rsid w:val="00EC3EA4"/>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6BE9"/>
    <w:rsid w:val="00EC713C"/>
    <w:rsid w:val="00EC71E3"/>
    <w:rsid w:val="00EC7326"/>
    <w:rsid w:val="00EC7348"/>
    <w:rsid w:val="00EC73AE"/>
    <w:rsid w:val="00EC777D"/>
    <w:rsid w:val="00EC7887"/>
    <w:rsid w:val="00EC7F70"/>
    <w:rsid w:val="00ED0094"/>
    <w:rsid w:val="00ED0594"/>
    <w:rsid w:val="00ED0745"/>
    <w:rsid w:val="00ED0970"/>
    <w:rsid w:val="00ED0A11"/>
    <w:rsid w:val="00ED0B28"/>
    <w:rsid w:val="00ED0DA5"/>
    <w:rsid w:val="00ED0E37"/>
    <w:rsid w:val="00ED11BB"/>
    <w:rsid w:val="00ED1242"/>
    <w:rsid w:val="00ED14D1"/>
    <w:rsid w:val="00ED1B23"/>
    <w:rsid w:val="00ED1DBD"/>
    <w:rsid w:val="00ED1E47"/>
    <w:rsid w:val="00ED21C6"/>
    <w:rsid w:val="00ED23EE"/>
    <w:rsid w:val="00ED2576"/>
    <w:rsid w:val="00ED2AB7"/>
    <w:rsid w:val="00ED319E"/>
    <w:rsid w:val="00ED3667"/>
    <w:rsid w:val="00ED3E52"/>
    <w:rsid w:val="00ED3EEA"/>
    <w:rsid w:val="00ED3FF2"/>
    <w:rsid w:val="00ED43E7"/>
    <w:rsid w:val="00ED4440"/>
    <w:rsid w:val="00ED4A22"/>
    <w:rsid w:val="00ED4F3B"/>
    <w:rsid w:val="00ED5190"/>
    <w:rsid w:val="00ED53A4"/>
    <w:rsid w:val="00ED557B"/>
    <w:rsid w:val="00ED5601"/>
    <w:rsid w:val="00ED5691"/>
    <w:rsid w:val="00ED58FE"/>
    <w:rsid w:val="00ED5945"/>
    <w:rsid w:val="00ED5C21"/>
    <w:rsid w:val="00ED5DB9"/>
    <w:rsid w:val="00ED6351"/>
    <w:rsid w:val="00ED63FA"/>
    <w:rsid w:val="00ED6AB8"/>
    <w:rsid w:val="00ED6D9E"/>
    <w:rsid w:val="00ED7646"/>
    <w:rsid w:val="00ED7BE5"/>
    <w:rsid w:val="00EE011C"/>
    <w:rsid w:val="00EE0419"/>
    <w:rsid w:val="00EE0C00"/>
    <w:rsid w:val="00EE10B8"/>
    <w:rsid w:val="00EE162D"/>
    <w:rsid w:val="00EE1632"/>
    <w:rsid w:val="00EE1651"/>
    <w:rsid w:val="00EE168D"/>
    <w:rsid w:val="00EE1794"/>
    <w:rsid w:val="00EE2493"/>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9F9"/>
    <w:rsid w:val="00EE7A4A"/>
    <w:rsid w:val="00EE7BBB"/>
    <w:rsid w:val="00EE7C61"/>
    <w:rsid w:val="00EF0172"/>
    <w:rsid w:val="00EF034F"/>
    <w:rsid w:val="00EF06C6"/>
    <w:rsid w:val="00EF08E0"/>
    <w:rsid w:val="00EF12EE"/>
    <w:rsid w:val="00EF1366"/>
    <w:rsid w:val="00EF169C"/>
    <w:rsid w:val="00EF1ACE"/>
    <w:rsid w:val="00EF1C55"/>
    <w:rsid w:val="00EF1D16"/>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DB8"/>
    <w:rsid w:val="00F00F95"/>
    <w:rsid w:val="00F012C2"/>
    <w:rsid w:val="00F01345"/>
    <w:rsid w:val="00F013B5"/>
    <w:rsid w:val="00F0150B"/>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208"/>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2C0"/>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4DF4"/>
    <w:rsid w:val="00F2589E"/>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A8E"/>
    <w:rsid w:val="00F27CD5"/>
    <w:rsid w:val="00F27EFE"/>
    <w:rsid w:val="00F30209"/>
    <w:rsid w:val="00F305AC"/>
    <w:rsid w:val="00F3097B"/>
    <w:rsid w:val="00F30EE1"/>
    <w:rsid w:val="00F310C2"/>
    <w:rsid w:val="00F316B6"/>
    <w:rsid w:val="00F31A01"/>
    <w:rsid w:val="00F31C7B"/>
    <w:rsid w:val="00F31CA4"/>
    <w:rsid w:val="00F320FE"/>
    <w:rsid w:val="00F326D7"/>
    <w:rsid w:val="00F3271A"/>
    <w:rsid w:val="00F3287B"/>
    <w:rsid w:val="00F3299C"/>
    <w:rsid w:val="00F329FB"/>
    <w:rsid w:val="00F32ABD"/>
    <w:rsid w:val="00F32E8F"/>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5D"/>
    <w:rsid w:val="00F36A7C"/>
    <w:rsid w:val="00F36AA7"/>
    <w:rsid w:val="00F374B7"/>
    <w:rsid w:val="00F37718"/>
    <w:rsid w:val="00F37AE7"/>
    <w:rsid w:val="00F37B08"/>
    <w:rsid w:val="00F4015C"/>
    <w:rsid w:val="00F40572"/>
    <w:rsid w:val="00F40B2F"/>
    <w:rsid w:val="00F40DF7"/>
    <w:rsid w:val="00F41030"/>
    <w:rsid w:val="00F411E4"/>
    <w:rsid w:val="00F41380"/>
    <w:rsid w:val="00F41413"/>
    <w:rsid w:val="00F415D9"/>
    <w:rsid w:val="00F417F5"/>
    <w:rsid w:val="00F41EA6"/>
    <w:rsid w:val="00F425B0"/>
    <w:rsid w:val="00F431DB"/>
    <w:rsid w:val="00F431F6"/>
    <w:rsid w:val="00F4326C"/>
    <w:rsid w:val="00F432A4"/>
    <w:rsid w:val="00F434C9"/>
    <w:rsid w:val="00F4388C"/>
    <w:rsid w:val="00F439C4"/>
    <w:rsid w:val="00F44265"/>
    <w:rsid w:val="00F4437A"/>
    <w:rsid w:val="00F44B24"/>
    <w:rsid w:val="00F44CC5"/>
    <w:rsid w:val="00F44EFB"/>
    <w:rsid w:val="00F450AC"/>
    <w:rsid w:val="00F4519D"/>
    <w:rsid w:val="00F45342"/>
    <w:rsid w:val="00F45A68"/>
    <w:rsid w:val="00F45C13"/>
    <w:rsid w:val="00F45EE0"/>
    <w:rsid w:val="00F46202"/>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1F2E"/>
    <w:rsid w:val="00F5272B"/>
    <w:rsid w:val="00F5285B"/>
    <w:rsid w:val="00F52DE8"/>
    <w:rsid w:val="00F52FB8"/>
    <w:rsid w:val="00F531D2"/>
    <w:rsid w:val="00F53ADA"/>
    <w:rsid w:val="00F53B1B"/>
    <w:rsid w:val="00F53DF2"/>
    <w:rsid w:val="00F53E59"/>
    <w:rsid w:val="00F54249"/>
    <w:rsid w:val="00F54424"/>
    <w:rsid w:val="00F546D9"/>
    <w:rsid w:val="00F547E6"/>
    <w:rsid w:val="00F54881"/>
    <w:rsid w:val="00F54A35"/>
    <w:rsid w:val="00F54ACD"/>
    <w:rsid w:val="00F54C22"/>
    <w:rsid w:val="00F54C3D"/>
    <w:rsid w:val="00F54DD1"/>
    <w:rsid w:val="00F55874"/>
    <w:rsid w:val="00F55932"/>
    <w:rsid w:val="00F55A45"/>
    <w:rsid w:val="00F563FD"/>
    <w:rsid w:val="00F564B0"/>
    <w:rsid w:val="00F5666A"/>
    <w:rsid w:val="00F567FE"/>
    <w:rsid w:val="00F5685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0D2A"/>
    <w:rsid w:val="00F71101"/>
    <w:rsid w:val="00F711C9"/>
    <w:rsid w:val="00F711F5"/>
    <w:rsid w:val="00F71514"/>
    <w:rsid w:val="00F71922"/>
    <w:rsid w:val="00F721D4"/>
    <w:rsid w:val="00F7254E"/>
    <w:rsid w:val="00F7276E"/>
    <w:rsid w:val="00F72862"/>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994"/>
    <w:rsid w:val="00F77AF2"/>
    <w:rsid w:val="00F77BDF"/>
    <w:rsid w:val="00F77C6B"/>
    <w:rsid w:val="00F803FF"/>
    <w:rsid w:val="00F807A8"/>
    <w:rsid w:val="00F807BC"/>
    <w:rsid w:val="00F81300"/>
    <w:rsid w:val="00F8162A"/>
    <w:rsid w:val="00F8179C"/>
    <w:rsid w:val="00F817EF"/>
    <w:rsid w:val="00F81916"/>
    <w:rsid w:val="00F82144"/>
    <w:rsid w:val="00F8223C"/>
    <w:rsid w:val="00F8234D"/>
    <w:rsid w:val="00F82C7F"/>
    <w:rsid w:val="00F834FA"/>
    <w:rsid w:val="00F837A6"/>
    <w:rsid w:val="00F83AD5"/>
    <w:rsid w:val="00F83D7F"/>
    <w:rsid w:val="00F845F7"/>
    <w:rsid w:val="00F84899"/>
    <w:rsid w:val="00F84A5D"/>
    <w:rsid w:val="00F85D4A"/>
    <w:rsid w:val="00F86208"/>
    <w:rsid w:val="00F865A4"/>
    <w:rsid w:val="00F8664A"/>
    <w:rsid w:val="00F869E2"/>
    <w:rsid w:val="00F86A59"/>
    <w:rsid w:val="00F86D54"/>
    <w:rsid w:val="00F86E1D"/>
    <w:rsid w:val="00F87319"/>
    <w:rsid w:val="00F8780A"/>
    <w:rsid w:val="00F87A98"/>
    <w:rsid w:val="00F900CD"/>
    <w:rsid w:val="00F90226"/>
    <w:rsid w:val="00F9034B"/>
    <w:rsid w:val="00F90472"/>
    <w:rsid w:val="00F906FF"/>
    <w:rsid w:val="00F907D7"/>
    <w:rsid w:val="00F90A18"/>
    <w:rsid w:val="00F9106C"/>
    <w:rsid w:val="00F91086"/>
    <w:rsid w:val="00F9112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88C"/>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453"/>
    <w:rsid w:val="00FA0C05"/>
    <w:rsid w:val="00FA0DBF"/>
    <w:rsid w:val="00FA1251"/>
    <w:rsid w:val="00FA1321"/>
    <w:rsid w:val="00FA1539"/>
    <w:rsid w:val="00FA163E"/>
    <w:rsid w:val="00FA18F0"/>
    <w:rsid w:val="00FA1D46"/>
    <w:rsid w:val="00FA1E30"/>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0D"/>
    <w:rsid w:val="00FB1FF8"/>
    <w:rsid w:val="00FB20AC"/>
    <w:rsid w:val="00FB21A5"/>
    <w:rsid w:val="00FB23F7"/>
    <w:rsid w:val="00FB2483"/>
    <w:rsid w:val="00FB260F"/>
    <w:rsid w:val="00FB2730"/>
    <w:rsid w:val="00FB29DB"/>
    <w:rsid w:val="00FB2E4F"/>
    <w:rsid w:val="00FB2FB6"/>
    <w:rsid w:val="00FB3424"/>
    <w:rsid w:val="00FB34E8"/>
    <w:rsid w:val="00FB3B07"/>
    <w:rsid w:val="00FB3C48"/>
    <w:rsid w:val="00FB41B7"/>
    <w:rsid w:val="00FB4D69"/>
    <w:rsid w:val="00FB5119"/>
    <w:rsid w:val="00FB52DF"/>
    <w:rsid w:val="00FB56E3"/>
    <w:rsid w:val="00FB5846"/>
    <w:rsid w:val="00FB69F5"/>
    <w:rsid w:val="00FB6F1A"/>
    <w:rsid w:val="00FB743A"/>
    <w:rsid w:val="00FB7758"/>
    <w:rsid w:val="00FB7D0C"/>
    <w:rsid w:val="00FC0038"/>
    <w:rsid w:val="00FC02F0"/>
    <w:rsid w:val="00FC06FC"/>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19"/>
    <w:rsid w:val="00FC79DE"/>
    <w:rsid w:val="00FC7A0D"/>
    <w:rsid w:val="00FC7A5B"/>
    <w:rsid w:val="00FC7E6A"/>
    <w:rsid w:val="00FC7E71"/>
    <w:rsid w:val="00FD016B"/>
    <w:rsid w:val="00FD07D6"/>
    <w:rsid w:val="00FD081C"/>
    <w:rsid w:val="00FD0C58"/>
    <w:rsid w:val="00FD0FCE"/>
    <w:rsid w:val="00FD10F3"/>
    <w:rsid w:val="00FD180C"/>
    <w:rsid w:val="00FD1C46"/>
    <w:rsid w:val="00FD1D5A"/>
    <w:rsid w:val="00FD1E49"/>
    <w:rsid w:val="00FD1F07"/>
    <w:rsid w:val="00FD23A5"/>
    <w:rsid w:val="00FD2416"/>
    <w:rsid w:val="00FD2678"/>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6EC4"/>
    <w:rsid w:val="00FD7068"/>
    <w:rsid w:val="00FD736E"/>
    <w:rsid w:val="00FD73AB"/>
    <w:rsid w:val="00FD73B9"/>
    <w:rsid w:val="00FD74EA"/>
    <w:rsid w:val="00FD77A8"/>
    <w:rsid w:val="00FD7A4E"/>
    <w:rsid w:val="00FD7AAF"/>
    <w:rsid w:val="00FE0250"/>
    <w:rsid w:val="00FE0561"/>
    <w:rsid w:val="00FE0D8B"/>
    <w:rsid w:val="00FE0ED6"/>
    <w:rsid w:val="00FE16DA"/>
    <w:rsid w:val="00FE19A3"/>
    <w:rsid w:val="00FE21FB"/>
    <w:rsid w:val="00FE291C"/>
    <w:rsid w:val="00FE2B17"/>
    <w:rsid w:val="00FE2BC4"/>
    <w:rsid w:val="00FE2F68"/>
    <w:rsid w:val="00FE31D1"/>
    <w:rsid w:val="00FE3476"/>
    <w:rsid w:val="00FE35A8"/>
    <w:rsid w:val="00FE3876"/>
    <w:rsid w:val="00FE396B"/>
    <w:rsid w:val="00FE3B3B"/>
    <w:rsid w:val="00FE3D0F"/>
    <w:rsid w:val="00FE406A"/>
    <w:rsid w:val="00FE42DE"/>
    <w:rsid w:val="00FE4C93"/>
    <w:rsid w:val="00FE4ED3"/>
    <w:rsid w:val="00FE51A3"/>
    <w:rsid w:val="00FE5590"/>
    <w:rsid w:val="00FE56C2"/>
    <w:rsid w:val="00FE5A56"/>
    <w:rsid w:val="00FE5B17"/>
    <w:rsid w:val="00FE5CBD"/>
    <w:rsid w:val="00FE5D69"/>
    <w:rsid w:val="00FE5F07"/>
    <w:rsid w:val="00FE61CF"/>
    <w:rsid w:val="00FE65E0"/>
    <w:rsid w:val="00FE689D"/>
    <w:rsid w:val="00FE68E7"/>
    <w:rsid w:val="00FE6A32"/>
    <w:rsid w:val="00FE6B4D"/>
    <w:rsid w:val="00FE6C9E"/>
    <w:rsid w:val="00FE6FAA"/>
    <w:rsid w:val="00FE7070"/>
    <w:rsid w:val="00FE70BA"/>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3FAB"/>
    <w:rsid w:val="00FF46DB"/>
    <w:rsid w:val="00FF4A79"/>
    <w:rsid w:val="00FF4B68"/>
    <w:rsid w:val="00FF4F0B"/>
    <w:rsid w:val="00FF5503"/>
    <w:rsid w:val="00FF5615"/>
    <w:rsid w:val="00FF5B6C"/>
    <w:rsid w:val="00FF5DE1"/>
    <w:rsid w:val="00FF5EFA"/>
    <w:rsid w:val="00FF5FDD"/>
    <w:rsid w:val="00FF66C6"/>
    <w:rsid w:val="00FF69DB"/>
    <w:rsid w:val="00FF6D6E"/>
    <w:rsid w:val="00FF6DAA"/>
    <w:rsid w:val="00FF6E5E"/>
    <w:rsid w:val="00FF6FC3"/>
    <w:rsid w:val="00FF715B"/>
    <w:rsid w:val="00FF718A"/>
    <w:rsid w:val="00FF718E"/>
    <w:rsid w:val="00FF7510"/>
    <w:rsid w:val="00FF7748"/>
    <w:rsid w:val="00FF7B7A"/>
    <w:rsid w:val="00FF7C1C"/>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 w:type="character" w:customStyle="1" w:styleId="apple-converted-space">
    <w:name w:val="apple-converted-space"/>
    <w:qFormat/>
    <w:rsid w:val="001C4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31337005">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1079">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4204697">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471881">
      <w:bodyDiv w:val="1"/>
      <w:marLeft w:val="0"/>
      <w:marRight w:val="0"/>
      <w:marTop w:val="0"/>
      <w:marBottom w:val="0"/>
      <w:divBdr>
        <w:top w:val="none" w:sz="0" w:space="0" w:color="auto"/>
        <w:left w:val="none" w:sz="0" w:space="0" w:color="auto"/>
        <w:bottom w:val="none" w:sz="0" w:space="0" w:color="auto"/>
        <w:right w:val="none" w:sz="0" w:space="0" w:color="auto"/>
      </w:divBdr>
      <w:divsChild>
        <w:div w:id="1851752099">
          <w:marLeft w:val="547"/>
          <w:marRight w:val="0"/>
          <w:marTop w:val="8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4077978">
      <w:bodyDiv w:val="1"/>
      <w:marLeft w:val="0"/>
      <w:marRight w:val="0"/>
      <w:marTop w:val="0"/>
      <w:marBottom w:val="0"/>
      <w:divBdr>
        <w:top w:val="none" w:sz="0" w:space="0" w:color="auto"/>
        <w:left w:val="none" w:sz="0" w:space="0" w:color="auto"/>
        <w:bottom w:val="none" w:sz="0" w:space="0" w:color="auto"/>
        <w:right w:val="none" w:sz="0" w:space="0" w:color="auto"/>
      </w:divBdr>
      <w:divsChild>
        <w:div w:id="1060010058">
          <w:marLeft w:val="547"/>
          <w:marRight w:val="0"/>
          <w:marTop w:val="77"/>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5414831">
      <w:bodyDiv w:val="1"/>
      <w:marLeft w:val="0"/>
      <w:marRight w:val="0"/>
      <w:marTop w:val="0"/>
      <w:marBottom w:val="0"/>
      <w:divBdr>
        <w:top w:val="none" w:sz="0" w:space="0" w:color="auto"/>
        <w:left w:val="none" w:sz="0" w:space="0" w:color="auto"/>
        <w:bottom w:val="none" w:sz="0" w:space="0" w:color="auto"/>
        <w:right w:val="none" w:sz="0" w:space="0" w:color="auto"/>
      </w:divBdr>
      <w:divsChild>
        <w:div w:id="161363398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69680411-A130-4610-9157-A34201881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3709</Words>
  <Characters>18761</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4</cp:revision>
  <cp:lastPrinted>2018-02-13T08:57:00Z</cp:lastPrinted>
  <dcterms:created xsi:type="dcterms:W3CDTF">2023-09-29T05:17:00Z</dcterms:created>
  <dcterms:modified xsi:type="dcterms:W3CDTF">2023-09-29T05:18:00Z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