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eastAsia="宋体" w:cs="Times New Roman"/>
          <w:b/>
          <w:bCs/>
          <w:sz w:val="28"/>
          <w:lang w:val="en-US" w:eastAsia="zh-CN"/>
        </w:rPr>
      </w:pPr>
      <w:r>
        <w:rPr>
          <w:rFonts w:hint="default" w:ascii="Times New Roman" w:hAnsi="Times New Roman" w:cs="Times New Roman"/>
          <w:b/>
          <w:bCs/>
          <w:sz w:val="28"/>
        </w:rPr>
        <w:t>3GPP TSG RAN WG1 #114bis</w:t>
      </w:r>
      <w:r>
        <w:rPr>
          <w:rFonts w:hint="default" w:ascii="Times New Roman" w:hAnsi="Times New Roman" w:cs="Times New Roman"/>
          <w:b/>
          <w:bCs/>
          <w:sz w:val="28"/>
        </w:rPr>
        <w:tab/>
      </w:r>
      <w:r>
        <w:rPr>
          <w:rFonts w:hint="default" w:ascii="Times New Roman" w:hAnsi="Times New Roman" w:cs="Times New Roman"/>
          <w:b/>
          <w:bCs/>
          <w:sz w:val="28"/>
        </w:rPr>
        <w:tab/>
      </w:r>
      <w:bookmarkStart w:id="4" w:name="_GoBack"/>
      <w:r>
        <w:rPr>
          <w:rFonts w:hint="default" w:ascii="Times New Roman" w:hAnsi="Times New Roman" w:cs="Times New Roman"/>
          <w:b/>
          <w:bCs/>
          <w:sz w:val="28"/>
        </w:rPr>
        <w:t>R1</w:t>
      </w:r>
      <w:r>
        <w:rPr>
          <w:rFonts w:hint="default" w:ascii="Times New Roman" w:hAnsi="Times New Roman" w:cs="Times New Roman"/>
          <w:b/>
          <w:bCs/>
          <w:sz w:val="28"/>
        </w:rPr>
        <w:t>-230</w:t>
      </w:r>
      <w:r>
        <w:rPr>
          <w:rFonts w:hint="eastAsia" w:ascii="Times New Roman" w:hAnsi="Times New Roman" w:cs="Times New Roman"/>
          <w:b/>
          <w:bCs/>
          <w:sz w:val="28"/>
          <w:lang w:val="en-US" w:eastAsia="zh-CN"/>
        </w:rPr>
        <w:t>9601</w:t>
      </w:r>
      <w:bookmarkEnd w:id="4"/>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Xiamen, China, October 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October</w:t>
      </w:r>
      <w:r>
        <w:rPr>
          <w:rFonts w:hint="default" w:ascii="Times New Roman" w:hAnsi="Times New Roman" w:eastAsia="MS Mincho" w:cs="Times New Roman"/>
          <w:b/>
          <w:bCs/>
          <w:sz w:val="28"/>
          <w:lang w:eastAsia="ja-JP"/>
        </w:rPr>
        <w:t xml:space="preserve"> 13</w:t>
      </w:r>
      <w:r>
        <w:rPr>
          <w:rFonts w:hint="default" w:ascii="Times New Roman" w:hAnsi="Times New Roman" w:eastAsia="MS Mincho" w:cs="Times New Roman"/>
          <w:b/>
          <w:bCs/>
          <w:sz w:val="28"/>
          <w:vertAlign w:val="superscript"/>
          <w:lang w:eastAsia="ja-JP"/>
        </w:rPr>
        <w:t>th</w:t>
      </w:r>
      <w:r>
        <w:rPr>
          <w:rFonts w:hint="default" w:ascii="Times New Roman" w:hAnsi="Times New Roman" w:eastAsia="MS Mincho" w:cs="Times New Roman"/>
          <w:b/>
          <w:bCs/>
          <w:sz w:val="28"/>
          <w:lang w:eastAsia="ja-JP"/>
        </w:rPr>
        <w:t>,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on </w:t>
      </w:r>
      <w:r>
        <w:rPr>
          <w:rFonts w:hint="default" w:ascii="Times New Roman" w:hAnsi="Times New Roman" w:cs="Times New Roman"/>
          <w:b/>
          <w:bCs/>
          <w:sz w:val="24"/>
          <w:lang w:val="en-US" w:eastAsia="zh-CN"/>
        </w:rPr>
        <w:t>remaining issue for improved GNSS operation for IoT NTN</w:t>
      </w:r>
    </w:p>
    <w:p>
      <w:pPr>
        <w:tabs>
          <w:tab w:val="left" w:pos="1980"/>
        </w:tabs>
        <w:spacing w:after="180"/>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eastAsia" w:ascii="Times New Roman" w:hAnsi="Times New Roman" w:cs="Times New Roman"/>
          <w:b/>
          <w:bCs/>
          <w:sz w:val="24"/>
          <w:lang w:val="en-US" w:eastAsia="zh-CN"/>
        </w:rPr>
        <w:t>8</w:t>
      </w:r>
      <w:r>
        <w:rPr>
          <w:rFonts w:hint="default" w:ascii="Times New Roman" w:hAnsi="Times New Roman" w:cs="Times New Roman"/>
          <w:b/>
          <w:bCs/>
          <w:sz w:val="24"/>
          <w:lang w:val="en-US"/>
        </w:rPr>
        <w:t>.</w:t>
      </w:r>
      <w:r>
        <w:rPr>
          <w:rFonts w:hint="eastAsia" w:ascii="Times New Roman" w:hAnsi="Times New Roman" w:cs="Times New Roman"/>
          <w:b/>
          <w:bCs/>
          <w:sz w:val="24"/>
          <w:lang w:val="en-US" w:eastAsia="zh-CN"/>
        </w:rPr>
        <w:t>13</w:t>
      </w:r>
      <w:r>
        <w:rPr>
          <w:rFonts w:hint="default" w:ascii="Times New Roman" w:hAnsi="Times New Roman" w:cs="Times New Roman"/>
          <w:b/>
          <w:bCs/>
          <w:sz w:val="24"/>
          <w:lang w:val="en-US"/>
        </w:rPr>
        <w:t>.</w:t>
      </w:r>
      <w:r>
        <w:rPr>
          <w:rFonts w:hint="default" w:ascii="Times New Roman" w:hAnsi="Times New Roman" w:cs="Times New Roman"/>
          <w:b/>
          <w:bCs/>
          <w:sz w:val="24"/>
          <w:lang w:val="en-US" w:eastAsia="zh-CN"/>
        </w:rPr>
        <w:t>4</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7"/>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In RAN1#114 meeting, the normative work has been completed. In the post RAN1#114 discussions with TS 36.213 editor, it seems that all the RAN1 agreements are about to be captured in the RAN2 specification. In this document we point out some RAN1 agreements that are necessary to be captured in the RAN1 specification and also suggest some TP proposals. </w:t>
      </w:r>
    </w:p>
    <w:p>
      <w:pPr>
        <w:rPr>
          <w:rFonts w:hint="default" w:ascii="Times New Roman" w:hAnsi="Times New Roman" w:cs="Times New Roman"/>
        </w:rPr>
      </w:pPr>
    </w:p>
    <w:p>
      <w:pPr>
        <w:pStyle w:val="2"/>
        <w:jc w:val="both"/>
        <w:rPr>
          <w:rFonts w:hint="default" w:ascii="Times New Roman" w:hAnsi="Times New Roman" w:cs="Times New Roman"/>
          <w:bCs w:val="0"/>
          <w:u w:val="single"/>
          <w:lang w:val="en-US"/>
        </w:rPr>
      </w:pPr>
      <w:bookmarkStart w:id="1" w:name="_Ref178064866"/>
      <w:r>
        <w:rPr>
          <w:rFonts w:hint="default" w:ascii="Times New Roman" w:hAnsi="Times New Roman" w:cs="Times New Roman"/>
        </w:rPr>
        <w:t>Discussion</w:t>
      </w:r>
      <w:bookmarkEnd w:id="1"/>
      <w:r>
        <w:rPr>
          <w:rFonts w:hint="default" w:ascii="Times New Roman" w:hAnsi="Times New Roman" w:cs="Times New Roman"/>
        </w:rPr>
        <w:t xml:space="preserve"> </w:t>
      </w:r>
    </w:p>
    <w:p>
      <w:pPr>
        <w:pStyle w:val="7"/>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The enhancement for GNSS operation has been </w:t>
      </w:r>
      <w:r>
        <w:rPr>
          <w:rFonts w:hint="eastAsia" w:ascii="Times New Roman" w:hAnsi="Times New Roman" w:eastAsia="等线" w:cs="Times New Roman"/>
          <w:szCs w:val="20"/>
          <w:lang w:val="en-US" w:eastAsia="zh-CN"/>
        </w:rPr>
        <w:t>finalized</w:t>
      </w:r>
      <w:r>
        <w:rPr>
          <w:rFonts w:hint="default" w:ascii="Times New Roman" w:hAnsi="Times New Roman" w:eastAsia="等线" w:cs="Times New Roman"/>
          <w:szCs w:val="20"/>
          <w:lang w:val="en-US" w:eastAsia="zh-CN"/>
        </w:rPr>
        <w:t xml:space="preserve"> in RAN1 group in RAN1#114 meeting, among a list of RAN1 agreements, the ones that need to be captured in RAN1 specifications are 1) UE behaviour within GNSS </w:t>
      </w:r>
      <w:r>
        <w:rPr>
          <w:rFonts w:hint="eastAsia" w:ascii="Times New Roman" w:hAnsi="Times New Roman" w:eastAsia="等线" w:cs="Times New Roman"/>
          <w:szCs w:val="20"/>
          <w:lang w:val="en-US" w:eastAsia="zh-CN"/>
        </w:rPr>
        <w:t>measurement</w:t>
      </w:r>
      <w:r>
        <w:rPr>
          <w:rFonts w:hint="default" w:ascii="Times New Roman" w:hAnsi="Times New Roman" w:eastAsia="等线" w:cs="Times New Roman"/>
          <w:szCs w:val="20"/>
          <w:lang w:val="en-US" w:eastAsia="zh-CN"/>
        </w:rPr>
        <w:t xml:space="preserve"> gap; 2) determination of GNSS gap location when triggered by MAC-CE. The corresponding RAN1 agreements are quoted below:</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after="120" w:afterLines="50"/>
              <w:rPr>
                <w:rFonts w:hint="default" w:ascii="Times New Roman" w:hAnsi="Times New Roman" w:cs="Times New Roman"/>
                <w:b/>
                <w:bCs/>
                <w:iCs/>
                <w:sz w:val="20"/>
                <w:szCs w:val="20"/>
              </w:rPr>
            </w:pPr>
            <w:r>
              <w:rPr>
                <w:rFonts w:hint="default" w:ascii="Times New Roman" w:hAnsi="Times New Roman" w:cs="Times New Roman"/>
                <w:b/>
                <w:bCs/>
                <w:iCs/>
                <w:sz w:val="20"/>
                <w:szCs w:val="20"/>
                <w:highlight w:val="green"/>
              </w:rPr>
              <w:t>Agreement</w:t>
            </w:r>
          </w:p>
          <w:p>
            <w:pPr>
              <w:rPr>
                <w:rFonts w:hint="default" w:ascii="Times New Roman" w:hAnsi="Times New Roman" w:eastAsia="宋体" w:cs="Times New Roman"/>
                <w:bCs/>
                <w:iCs/>
                <w:sz w:val="20"/>
                <w:szCs w:val="20"/>
                <w:highlight w:val="none"/>
                <w:lang w:val="en-US" w:eastAsia="zh-CN"/>
              </w:rPr>
            </w:pPr>
            <w:r>
              <w:rPr>
                <w:rFonts w:hint="default" w:ascii="Times New Roman" w:hAnsi="Times New Roman" w:eastAsia="宋体" w:cs="Times New Roman"/>
                <w:bCs/>
                <w:iCs/>
                <w:sz w:val="20"/>
                <w:szCs w:val="20"/>
                <w:highlight w:val="none"/>
                <w:lang w:val="en-US" w:eastAsia="zh-CN"/>
              </w:rPr>
              <w:t xml:space="preserve">The UE is not required to transmit or receive any channel / signal within the aperiodic GNSS measurement gap duration before the UE reacquires GNSS successfully. </w:t>
            </w:r>
          </w:p>
          <w:p>
            <w:pPr>
              <w:rPr>
                <w:rFonts w:hint="default" w:ascii="Times New Roman" w:hAnsi="Times New Roman" w:eastAsia="宋体" w:cs="Times New Roman"/>
                <w:bCs/>
                <w:iCs/>
                <w:sz w:val="20"/>
                <w:szCs w:val="20"/>
                <w:highlight w:val="none"/>
                <w:lang w:val="en-US" w:eastAsia="zh-CN"/>
              </w:rPr>
            </w:pPr>
            <w:r>
              <w:rPr>
                <w:rFonts w:hint="default" w:ascii="Times New Roman" w:hAnsi="Times New Roman" w:eastAsia="宋体" w:cs="Times New Roman"/>
                <w:bCs/>
                <w:iCs/>
                <w:sz w:val="20"/>
                <w:szCs w:val="20"/>
                <w:highlight w:val="none"/>
                <w:lang w:val="en-US" w:eastAsia="zh-CN"/>
              </w:rPr>
              <w:t>FFS: UE’s behavior within the duration after UE reacquires GNSS successfully to the end of the gap if the UE reacquires GNSS successfully before the end of the gap.</w:t>
            </w:r>
          </w:p>
          <w:p>
            <w:pPr>
              <w:rPr>
                <w:rFonts w:hint="default" w:ascii="Times New Roman" w:hAnsi="Times New Roman" w:cs="Times New Roman"/>
                <w:bCs/>
                <w:iCs/>
                <w:sz w:val="20"/>
                <w:szCs w:val="20"/>
                <w:highlight w:val="green"/>
              </w:rPr>
            </w:pPr>
          </w:p>
          <w:p>
            <w:pPr>
              <w:rPr>
                <w:rFonts w:hint="default" w:ascii="Times New Roman" w:hAnsi="Times New Roman" w:cs="Times New Roman"/>
                <w:bCs/>
                <w:iCs/>
                <w:sz w:val="20"/>
                <w:szCs w:val="20"/>
              </w:rPr>
            </w:pPr>
            <w:r>
              <w:rPr>
                <w:rFonts w:hint="default" w:ascii="Times New Roman" w:hAnsi="Times New Roman" w:cs="Times New Roman"/>
                <w:bCs/>
                <w:iCs/>
                <w:sz w:val="20"/>
                <w:szCs w:val="20"/>
                <w:highlight w:val="green"/>
              </w:rPr>
              <w:t>Agreement</w:t>
            </w:r>
          </w:p>
          <w:p>
            <w:pPr>
              <w:rPr>
                <w:rFonts w:hint="default" w:ascii="Times New Roman" w:hAnsi="Times New Roman" w:eastAsia="宋体" w:cs="Times New Roman"/>
                <w:bCs/>
                <w:iCs/>
                <w:sz w:val="20"/>
                <w:szCs w:val="20"/>
                <w:lang w:val="en-US" w:eastAsia="zh-CN"/>
              </w:rPr>
            </w:pPr>
            <w:r>
              <w:rPr>
                <w:rFonts w:hint="default" w:ascii="Times New Roman" w:hAnsi="Times New Roman" w:eastAsia="宋体" w:cs="Times New Roman"/>
                <w:bCs/>
                <w:iCs/>
                <w:sz w:val="20"/>
                <w:szCs w:val="20"/>
                <w:lang w:val="en-US" w:eastAsia="zh-CN"/>
              </w:rPr>
              <w:t xml:space="preserve">For the aperiodic GNSS measurement gap triggered by eNB with MAC CE, the start time of the gap should be at </w:t>
            </w:r>
          </w:p>
          <w:p>
            <w:pPr>
              <w:pStyle w:val="13"/>
              <w:numPr>
                <w:ilvl w:val="0"/>
                <w:numId w:val="2"/>
              </w:numPr>
              <w:overflowPunct w:val="0"/>
              <w:autoSpaceDE w:val="0"/>
              <w:autoSpaceDN w:val="0"/>
              <w:adjustRightInd w:val="0"/>
              <w:ind w:leftChars="0"/>
              <w:contextualSpacing/>
              <w:textAlignment w:val="baseline"/>
              <w:rPr>
                <w:rFonts w:hint="default" w:ascii="Times New Roman" w:hAnsi="Times New Roman" w:eastAsia="宋体" w:cs="Times New Roman"/>
                <w:bCs/>
                <w:iCs/>
                <w:sz w:val="20"/>
                <w:szCs w:val="20"/>
                <w:highlight w:val="none"/>
                <w:lang w:val="en-US" w:eastAsia="zh-CN"/>
              </w:rPr>
            </w:pPr>
            <w:r>
              <w:rPr>
                <w:rFonts w:hint="default" w:ascii="Times New Roman" w:hAnsi="Times New Roman" w:eastAsia="宋体" w:cs="Times New Roman"/>
                <w:bCs/>
                <w:iCs/>
                <w:sz w:val="20"/>
                <w:szCs w:val="20"/>
                <w:lang w:val="en-US" w:eastAsia="zh-CN"/>
              </w:rPr>
              <w:t>n+ X1, where n is t</w:t>
            </w:r>
            <w:r>
              <w:rPr>
                <w:rFonts w:hint="default" w:ascii="Times New Roman" w:hAnsi="Times New Roman" w:eastAsia="宋体" w:cs="Times New Roman"/>
                <w:bCs/>
                <w:iCs/>
                <w:sz w:val="20"/>
                <w:szCs w:val="20"/>
                <w:highlight w:val="none"/>
                <w:lang w:val="en-US" w:eastAsia="zh-CN"/>
              </w:rPr>
              <w:t xml:space="preserve">he end of MAC CE receiving subframe/slot when HARQ feedback for the MAC CE is disabled and X1&gt;= 12ms for NB-IoT, X1&gt;= 3ms for eMTC, </w:t>
            </w:r>
          </w:p>
          <w:p>
            <w:pPr>
              <w:pStyle w:val="13"/>
              <w:numPr>
                <w:ilvl w:val="0"/>
                <w:numId w:val="2"/>
              </w:numPr>
              <w:overflowPunct w:val="0"/>
              <w:autoSpaceDE w:val="0"/>
              <w:autoSpaceDN w:val="0"/>
              <w:adjustRightInd w:val="0"/>
              <w:ind w:leftChars="0"/>
              <w:contextualSpacing/>
              <w:textAlignment w:val="baseline"/>
              <w:rPr>
                <w:rFonts w:hint="default" w:ascii="Times New Roman" w:hAnsi="Times New Roman" w:eastAsia="宋体" w:cs="Times New Roman"/>
                <w:bCs/>
                <w:iCs/>
                <w:sz w:val="20"/>
                <w:szCs w:val="20"/>
                <w:highlight w:val="none"/>
                <w:lang w:val="en-US" w:eastAsia="zh-CN"/>
              </w:rPr>
            </w:pPr>
            <w:r>
              <w:rPr>
                <w:rFonts w:hint="default" w:ascii="Times New Roman" w:hAnsi="Times New Roman" w:eastAsia="宋体" w:cs="Times New Roman"/>
                <w:bCs/>
                <w:iCs/>
                <w:sz w:val="20"/>
                <w:szCs w:val="20"/>
                <w:highlight w:val="none"/>
                <w:lang w:val="en-US" w:eastAsia="zh-CN"/>
              </w:rPr>
              <w:t>or should be at p+ X2, where p is the end of HARQ feedback transmission subframe/slot when HARQ feedback for the MAC CE is enabled</w:t>
            </w:r>
          </w:p>
          <w:p>
            <w:pPr>
              <w:pStyle w:val="13"/>
              <w:numPr>
                <w:ilvl w:val="1"/>
                <w:numId w:val="2"/>
              </w:numPr>
              <w:overflowPunct w:val="0"/>
              <w:autoSpaceDE w:val="0"/>
              <w:autoSpaceDN w:val="0"/>
              <w:adjustRightInd w:val="0"/>
              <w:ind w:leftChars="0"/>
              <w:contextualSpacing/>
              <w:textAlignment w:val="baseline"/>
              <w:rPr>
                <w:rFonts w:hint="default" w:ascii="Times New Roman" w:hAnsi="Times New Roman" w:eastAsia="宋体" w:cs="Times New Roman"/>
                <w:iCs/>
                <w:sz w:val="20"/>
                <w:szCs w:val="20"/>
                <w:highlight w:val="none"/>
                <w:lang w:eastAsia="zh-CN"/>
              </w:rPr>
            </w:pPr>
            <w:r>
              <w:rPr>
                <w:rFonts w:hint="default" w:ascii="Times New Roman" w:hAnsi="Times New Roman" w:eastAsia="宋体" w:cs="Times New Roman"/>
                <w:iCs/>
                <w:sz w:val="20"/>
                <w:szCs w:val="20"/>
                <w:highlight w:val="none"/>
                <w:lang w:eastAsia="zh-CN"/>
              </w:rPr>
              <w:t xml:space="preserve">X1 is predefined values, where X1=12ms for NB-IoT, and FFS X1 for eMTC </w:t>
            </w:r>
          </w:p>
          <w:p>
            <w:pPr>
              <w:pStyle w:val="13"/>
              <w:numPr>
                <w:ilvl w:val="1"/>
                <w:numId w:val="2"/>
              </w:numPr>
              <w:overflowPunct w:val="0"/>
              <w:autoSpaceDE w:val="0"/>
              <w:autoSpaceDN w:val="0"/>
              <w:adjustRightInd w:val="0"/>
              <w:ind w:leftChars="0"/>
              <w:contextualSpacing/>
              <w:textAlignment w:val="baseline"/>
              <w:rPr>
                <w:rFonts w:hint="default" w:ascii="Times New Roman" w:hAnsi="Times New Roman" w:eastAsia="宋体" w:cs="Times New Roman"/>
                <w:iCs/>
                <w:sz w:val="20"/>
                <w:szCs w:val="20"/>
                <w:lang w:eastAsia="zh-CN"/>
              </w:rPr>
            </w:pPr>
            <w:r>
              <w:rPr>
                <w:rFonts w:hint="default" w:ascii="Times New Roman" w:hAnsi="Times New Roman" w:eastAsia="宋体" w:cs="Times New Roman"/>
                <w:iCs/>
                <w:sz w:val="20"/>
                <w:szCs w:val="20"/>
                <w:lang w:eastAsia="zh-CN"/>
              </w:rPr>
              <w:t>FFS: X2 is predefined value or configured value.</w:t>
            </w:r>
          </w:p>
          <w:p>
            <w:pPr>
              <w:pStyle w:val="7"/>
              <w:jc w:val="both"/>
              <w:rPr>
                <w:rFonts w:hint="default" w:ascii="Times New Roman" w:hAnsi="Times New Roman" w:eastAsia="等线" w:cs="Times New Roman"/>
                <w:sz w:val="20"/>
                <w:szCs w:val="20"/>
                <w:lang w:val="en-US" w:eastAsia="zh-CN"/>
              </w:rPr>
            </w:pPr>
          </w:p>
          <w:p>
            <w:pPr>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rPr>
                <w:rFonts w:hint="default" w:ascii="Times New Roman" w:hAnsi="Times New Roman" w:cs="Times New Roman"/>
                <w:iCs/>
                <w:sz w:val="20"/>
                <w:szCs w:val="20"/>
                <w:highlight w:val="none"/>
              </w:rPr>
            </w:pPr>
            <w:r>
              <w:rPr>
                <w:rFonts w:hint="default" w:ascii="Times New Roman" w:hAnsi="Times New Roman" w:cs="Times New Roman"/>
                <w:iCs/>
                <w:sz w:val="20"/>
                <w:szCs w:val="20"/>
              </w:rPr>
              <w:t>Th</w:t>
            </w:r>
            <w:r>
              <w:rPr>
                <w:rFonts w:hint="default" w:ascii="Times New Roman" w:hAnsi="Times New Roman" w:cs="Times New Roman"/>
                <w:iCs/>
                <w:sz w:val="20"/>
                <w:szCs w:val="20"/>
                <w:highlight w:val="none"/>
              </w:rPr>
              <w:t>e UE is not required to monitor N/MPDCCH within the aperiodic GNSS measurement gap, except after a CBRA (PRACH) is sent.</w:t>
            </w:r>
          </w:p>
          <w:p>
            <w:pPr>
              <w:pStyle w:val="13"/>
              <w:numPr>
                <w:ilvl w:val="0"/>
                <w:numId w:val="2"/>
              </w:numPr>
              <w:overflowPunct w:val="0"/>
              <w:autoSpaceDE w:val="0"/>
              <w:autoSpaceDN w:val="0"/>
              <w:adjustRightInd w:val="0"/>
              <w:ind w:leftChars="0"/>
              <w:contextualSpacing/>
              <w:textAlignment w:val="baseline"/>
              <w:rPr>
                <w:rFonts w:hint="default" w:ascii="Times New Roman" w:hAnsi="Times New Roman" w:cs="Times New Roman"/>
                <w:iCs/>
                <w:sz w:val="20"/>
                <w:szCs w:val="20"/>
                <w:highlight w:val="none"/>
              </w:rPr>
            </w:pPr>
            <w:r>
              <w:rPr>
                <w:rFonts w:hint="default" w:ascii="Times New Roman" w:hAnsi="Times New Roman" w:cs="Times New Roman"/>
                <w:iCs/>
                <w:sz w:val="20"/>
                <w:szCs w:val="20"/>
                <w:highlight w:val="none"/>
              </w:rPr>
              <w:t>CBRA (PRACH) can be sent at least to request UL resource to report the remaining GNSS validity duration.</w:t>
            </w:r>
          </w:p>
          <w:p>
            <w:pPr>
              <w:rPr>
                <w:rFonts w:hint="default" w:ascii="Times New Roman" w:hAnsi="Times New Roman" w:eastAsia="宋体" w:cs="Times New Roman"/>
                <w:bCs/>
                <w:iCs/>
                <w:sz w:val="20"/>
                <w:szCs w:val="20"/>
                <w:lang w:val="en-US" w:eastAsia="zh-CN"/>
              </w:rPr>
            </w:pPr>
            <w:r>
              <w:rPr>
                <w:rFonts w:hint="default" w:ascii="Times New Roman" w:hAnsi="Times New Roman" w:cs="Times New Roman"/>
                <w:iCs/>
                <w:sz w:val="20"/>
                <w:szCs w:val="20"/>
              </w:rPr>
              <w:t>Note1: The CBRA (PRACH) can only be sent within the duration after UE reacquires GNSS successfully to the end of the gap.</w:t>
            </w:r>
          </w:p>
          <w:p>
            <w:pPr>
              <w:rPr>
                <w:rFonts w:hint="default" w:ascii="Times New Roman" w:hAnsi="Times New Roman" w:cs="Times New Roman"/>
                <w:iCs/>
                <w:sz w:val="20"/>
                <w:szCs w:val="20"/>
              </w:rPr>
            </w:pPr>
            <w:r>
              <w:rPr>
                <w:rFonts w:hint="default" w:ascii="Times New Roman" w:hAnsi="Times New Roman" w:cs="Times New Roman"/>
                <w:iCs/>
                <w:sz w:val="20"/>
                <w:szCs w:val="20"/>
              </w:rPr>
              <w:t>Note2: Whether CBRA (PRACH) is sent is up to UE implementation.</w:t>
            </w:r>
          </w:p>
          <w:p>
            <w:pPr>
              <w:rPr>
                <w:rFonts w:hint="default" w:ascii="Times New Roman" w:hAnsi="Times New Roman" w:cs="Times New Roman"/>
                <w:iCs/>
                <w:sz w:val="20"/>
                <w:szCs w:val="20"/>
              </w:rPr>
            </w:pPr>
            <w:r>
              <w:rPr>
                <w:rFonts w:hint="default" w:ascii="Times New Roman" w:hAnsi="Times New Roman" w:cs="Times New Roman"/>
                <w:iCs/>
                <w:sz w:val="20"/>
                <w:szCs w:val="20"/>
              </w:rPr>
              <w:t>Note3: no change to existing CBRA procedures</w:t>
            </w:r>
          </w:p>
          <w:p>
            <w:pPr>
              <w:rPr>
                <w:rFonts w:hint="default" w:ascii="Times New Roman" w:hAnsi="Times New Roman" w:eastAsia="等线" w:cs="Times New Roman"/>
                <w:szCs w:val="20"/>
                <w:vertAlign w:val="baseline"/>
                <w:lang w:val="en-US" w:eastAsia="zh-CN"/>
              </w:rPr>
            </w:pPr>
            <w:r>
              <w:rPr>
                <w:rFonts w:hint="default" w:ascii="Times New Roman" w:hAnsi="Times New Roman" w:eastAsia="等线" w:cs="Times New Roman"/>
                <w:iCs/>
                <w:sz w:val="18"/>
                <w:szCs w:val="18"/>
                <w:lang w:eastAsia="zh-CN"/>
              </w:rPr>
              <w:t>FFS: whether other RA procedure is needed.</w:t>
            </w:r>
          </w:p>
        </w:tc>
      </w:tr>
    </w:tbl>
    <w:p>
      <w:pPr>
        <w:pStyle w:val="7"/>
        <w:jc w:val="both"/>
        <w:rPr>
          <w:rFonts w:hint="default" w:ascii="Times New Roman" w:hAnsi="Times New Roman" w:eastAsia="等线" w:cs="Times New Roman"/>
          <w:szCs w:val="20"/>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For the first and the </w:t>
      </w:r>
      <w:r>
        <w:rPr>
          <w:rFonts w:hint="eastAsia" w:ascii="Times New Roman" w:hAnsi="Times New Roman" w:cs="Times New Roman"/>
          <w:lang w:val="en-US" w:eastAsia="zh-CN"/>
        </w:rPr>
        <w:t>third</w:t>
      </w:r>
      <w:r>
        <w:rPr>
          <w:rFonts w:hint="default" w:ascii="Times New Roman" w:hAnsi="Times New Roman" w:cs="Times New Roman"/>
          <w:lang w:val="en-US" w:eastAsia="zh-CN"/>
        </w:rPr>
        <w:t xml:space="preserve"> agreements, they are generally appliable to NB-IoT and eMTC, thus we suggest to capture them in 36.211 under section 6.2 by introducing a new sub-section 6.2.9 as suggested in TP1.</w:t>
      </w:r>
    </w:p>
    <w:p>
      <w:pPr>
        <w:rPr>
          <w:rFonts w:hint="default" w:ascii="Times New Roman" w:hAnsi="Times New Roman" w:cs="Times New Roman"/>
          <w:lang w:val="en-US" w:eastAsia="zh-CN"/>
        </w:rPr>
      </w:pPr>
      <w:r>
        <w:rPr>
          <w:rFonts w:hint="default" w:ascii="Times New Roman" w:hAnsi="Times New Roman" w:cs="Times New Roman"/>
          <w:lang w:val="en-US" w:eastAsia="zh-CN"/>
        </w:rPr>
        <w:t>------------------------------------------------TP1</w:t>
      </w:r>
      <w:r>
        <w:rPr>
          <w:rFonts w:hint="eastAsia" w:ascii="Times New Roman" w:hAnsi="Times New Roman" w:cs="Times New Roman"/>
          <w:lang w:val="en-US" w:eastAsia="zh-CN"/>
        </w:rPr>
        <w:t xml:space="preserve"> in TS 36.211</w:t>
      </w:r>
      <w:r>
        <w:rPr>
          <w:rFonts w:hint="default" w:ascii="Times New Roman" w:hAnsi="Times New Roman" w:cs="Times New Roman"/>
          <w:lang w:val="en-US" w:eastAsia="zh-CN"/>
        </w:rPr>
        <w:t>---------------------------------------</w:t>
      </w:r>
    </w:p>
    <w:p>
      <w:pPr>
        <w:bidi w:val="0"/>
        <w:rPr>
          <w:rFonts w:hint="default" w:ascii="Times New Roman" w:hAnsi="Times New Roman" w:cs="Times New Roman"/>
        </w:rPr>
      </w:pPr>
      <w:bookmarkStart w:id="2" w:name="_Toc454818003"/>
      <w:r>
        <w:rPr>
          <w:rFonts w:hint="default" w:ascii="Times New Roman" w:hAnsi="Times New Roman" w:cs="Times New Roman"/>
        </w:rPr>
        <w:t>6.2</w:t>
      </w:r>
      <w:r>
        <w:rPr>
          <w:rFonts w:hint="default" w:ascii="Times New Roman" w:hAnsi="Times New Roman" w:cs="Times New Roman"/>
        </w:rPr>
        <w:tab/>
      </w:r>
      <w:r>
        <w:rPr>
          <w:rFonts w:hint="default" w:ascii="Times New Roman" w:hAnsi="Times New Roman" w:cs="Times New Roman"/>
        </w:rPr>
        <w:t>Slot structure and physical resource elements</w:t>
      </w:r>
      <w:bookmarkEnd w:id="2"/>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--------------------------omit text-------------------------</w:t>
      </w:r>
    </w:p>
    <w:p>
      <w:pPr>
        <w:bidi w:val="0"/>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6.2.9</w:t>
      </w: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 xml:space="preserve">Operation  in GNSS measurement gap duration </w:t>
      </w:r>
    </w:p>
    <w:p>
      <w:pP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For BL/CE UEs </w:t>
      </w:r>
      <w:r>
        <w:rPr>
          <w:rFonts w:hint="default" w:ascii="Times New Roman" w:hAnsi="Times New Roman" w:cs="Times New Roman"/>
          <w:iCs/>
          <w:color w:val="FF0000"/>
        </w:rPr>
        <w:t>in a NTN FDD serving cell</w:t>
      </w:r>
      <w:r>
        <w:rPr>
          <w:rFonts w:hint="default" w:ascii="Times New Roman" w:hAnsi="Times New Roman" w:cs="Times New Roman"/>
          <w:color w:val="FF0000"/>
          <w:lang w:val="en-US" w:eastAsia="zh-CN"/>
        </w:rPr>
        <w:t>, it is not required to operate DL reception and UL transmission in a GNSS measurement gap duration, if applicable, as defined in [Clause 7</w:t>
      </w:r>
      <w:r>
        <w:rPr>
          <w:rFonts w:hint="eastAsia" w:ascii="Times New Roman" w:hAnsi="Times New Roman" w:cs="Times New Roman"/>
          <w:color w:val="FF0000"/>
          <w:lang w:val="en-US" w:eastAsia="zh-CN"/>
        </w:rPr>
        <w:t xml:space="preserve"> of TS36.213</w:t>
      </w:r>
      <w:r>
        <w:rPr>
          <w:rFonts w:hint="default" w:ascii="Times New Roman" w:hAnsi="Times New Roman" w:cs="Times New Roman"/>
          <w:color w:val="FF0000"/>
          <w:lang w:val="en-US" w:eastAsia="zh-CN"/>
        </w:rPr>
        <w:t xml:space="preserve">], expect after a PRACH is sent. </w:t>
      </w:r>
    </w:p>
    <w:p>
      <w:pP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For NB-IoT UEs </w:t>
      </w:r>
      <w:r>
        <w:rPr>
          <w:rFonts w:hint="default" w:ascii="Times New Roman" w:hAnsi="Times New Roman" w:cs="Times New Roman"/>
          <w:iCs/>
          <w:color w:val="FF0000"/>
        </w:rPr>
        <w:t>in a NTN FDD serving cell</w:t>
      </w:r>
      <w:r>
        <w:rPr>
          <w:rFonts w:hint="default" w:ascii="Times New Roman" w:hAnsi="Times New Roman" w:cs="Times New Roman"/>
          <w:color w:val="FF0000"/>
          <w:lang w:val="en-US" w:eastAsia="zh-CN"/>
        </w:rPr>
        <w:t xml:space="preserve">, it is not required to operate DL reception and UL </w:t>
      </w:r>
      <w:r>
        <w:rPr>
          <w:rFonts w:hint="eastAsia" w:ascii="Times New Roman" w:hAnsi="Times New Roman" w:cs="Times New Roman"/>
          <w:color w:val="FF0000"/>
          <w:lang w:val="en-US" w:eastAsia="zh-CN"/>
        </w:rPr>
        <w:t>transmission</w:t>
      </w:r>
      <w:r>
        <w:rPr>
          <w:rFonts w:hint="default" w:ascii="Times New Roman" w:hAnsi="Times New Roman" w:cs="Times New Roman"/>
          <w:color w:val="FF0000"/>
          <w:lang w:val="en-US" w:eastAsia="zh-CN"/>
        </w:rPr>
        <w:t xml:space="preserve"> in a GNSS measurement gap duration, if applicable, as defined in [Clause 16.4</w:t>
      </w:r>
      <w:r>
        <w:rPr>
          <w:rFonts w:hint="eastAsia" w:ascii="Times New Roman" w:hAnsi="Times New Roman" w:cs="Times New Roman"/>
          <w:color w:val="FF0000"/>
          <w:lang w:val="en-US" w:eastAsia="zh-CN"/>
        </w:rPr>
        <w:t xml:space="preserve"> of TS36.213</w:t>
      </w:r>
      <w:r>
        <w:rPr>
          <w:rFonts w:hint="default" w:ascii="Times New Roman" w:hAnsi="Times New Roman" w:cs="Times New Roman"/>
          <w:color w:val="FF0000"/>
          <w:lang w:val="en-US" w:eastAsia="zh-CN"/>
        </w:rPr>
        <w:t>], expect after a NPRACH is sent.</w:t>
      </w:r>
    </w:p>
    <w:p>
      <w:pPr>
        <w:rPr>
          <w:rFonts w:hint="default" w:ascii="Times New Roman" w:hAnsi="Times New Roman" w:cs="Times New Roman"/>
          <w:lang w:val="en-US" w:eastAsia="zh-CN"/>
        </w:rPr>
      </w:pPr>
      <w:r>
        <w:rPr>
          <w:rFonts w:hint="default" w:ascii="Times New Roman" w:hAnsi="Times New Roman" w:cs="Times New Roman"/>
          <w:lang w:val="en-US" w:eastAsia="zh-CN"/>
        </w:rPr>
        <w:t>------------------------------------------------end of TP1---------------------------------------</w:t>
      </w: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t>For the agreement of GNSS measurement gap location determination, we suggest to capture it in 36.213 under section 7 for eMTC, and under section 16.4 for NB-IoT, respectively, as suggested in TP2</w:t>
      </w:r>
    </w:p>
    <w:p>
      <w:pPr>
        <w:rPr>
          <w:rFonts w:hint="default" w:ascii="Times New Roman" w:hAnsi="Times New Roman" w:cs="Times New Roman"/>
          <w:lang w:val="en-US" w:eastAsia="zh-CN"/>
        </w:rPr>
      </w:pPr>
    </w:p>
    <w:p>
      <w:pPr>
        <w:rPr>
          <w:rFonts w:hint="default" w:ascii="Times New Roman" w:hAnsi="Times New Roman" w:cs="Times New Roman"/>
          <w:color w:val="000000" w:themeColor="text1"/>
          <w:sz w:val="20"/>
          <w14:textFill>
            <w14:solidFill>
              <w14:schemeClr w14:val="tx1"/>
            </w14:solidFill>
          </w14:textFill>
        </w:rPr>
      </w:pPr>
      <w:r>
        <w:rPr>
          <w:rFonts w:hint="default" w:ascii="Times New Roman" w:hAnsi="Times New Roman" w:cs="Times New Roman"/>
          <w:color w:val="000000" w:themeColor="text1"/>
          <w:sz w:val="20"/>
          <w14:textFill>
            <w14:solidFill>
              <w14:schemeClr w14:val="tx1"/>
            </w14:solidFill>
          </w14:textFill>
        </w:rPr>
        <w:t xml:space="preserve">GNSS position fix in RRC Connected state for eMTC—triggered </w:t>
      </w:r>
    </w:p>
    <w:p>
      <w:pPr>
        <w:rPr>
          <w:rFonts w:hint="default" w:ascii="Times New Roman" w:hAnsi="Times New Roman" w:cs="Times New Roman"/>
          <w:color w:val="000000" w:themeColor="text1"/>
          <w:sz w:val="20"/>
          <w:lang w:val="en-US" w:eastAsia="zh-CN"/>
          <w14:textFill>
            <w14:solidFill>
              <w14:schemeClr w14:val="tx1"/>
            </w14:solidFill>
          </w14:textFill>
        </w:rPr>
      </w:pPr>
      <w:r>
        <w:rPr>
          <w:rFonts w:hint="default" w:ascii="Times New Roman" w:hAnsi="Times New Roman" w:cs="Times New Roman"/>
          <w:color w:val="000000" w:themeColor="text1"/>
          <w:sz w:val="20"/>
          <w14:textFill>
            <w14:solidFill>
              <w14:schemeClr w14:val="tx1"/>
            </w14:solidFill>
          </w14:textFill>
        </w:rPr>
        <w:t>GNSS position fix in RRC Connected state for NB-IoT—triggered</w:t>
      </w:r>
    </w:p>
    <w:p>
      <w:pPr>
        <w:rPr>
          <w:rFonts w:hint="default" w:ascii="Times New Roman" w:hAnsi="Times New Roman" w:cs="Times New Roman"/>
          <w:lang w:val="en-US" w:eastAsia="zh-CN"/>
        </w:rPr>
      </w:pPr>
      <w:r>
        <w:rPr>
          <w:rFonts w:hint="default" w:ascii="Times New Roman" w:hAnsi="Times New Roman" w:cs="Times New Roman"/>
          <w:lang w:val="en-US" w:eastAsia="zh-CN"/>
        </w:rPr>
        <w:t>------------------------------------------------TP2</w:t>
      </w:r>
      <w:r>
        <w:rPr>
          <w:rFonts w:hint="eastAsia" w:ascii="Times New Roman" w:hAnsi="Times New Roman" w:cs="Times New Roman"/>
          <w:lang w:val="en-US" w:eastAsia="zh-CN"/>
        </w:rPr>
        <w:t xml:space="preserve"> in TS 36.213</w:t>
      </w:r>
      <w:r>
        <w:rPr>
          <w:rFonts w:hint="default" w:ascii="Times New Roman" w:hAnsi="Times New Roman" w:cs="Times New Roman"/>
          <w:lang w:val="en-US" w:eastAsia="zh-CN"/>
        </w:rPr>
        <w:t>---------------------------------------</w:t>
      </w:r>
    </w:p>
    <w:p>
      <w:pPr>
        <w:bidi w:val="0"/>
        <w:rPr>
          <w:rFonts w:hint="default" w:ascii="Times New Roman" w:hAnsi="Times New Roman" w:cs="Times New Roman"/>
        </w:rPr>
      </w:pPr>
      <w:bookmarkStart w:id="3" w:name="_Toc415085443"/>
      <w:r>
        <w:rPr>
          <w:rFonts w:hint="default" w:ascii="Times New Roman" w:hAnsi="Times New Roman" w:cs="Times New Roman"/>
        </w:rPr>
        <w:t>7</w:t>
      </w:r>
      <w:r>
        <w:rPr>
          <w:rFonts w:hint="default" w:ascii="Times New Roman" w:hAnsi="Times New Roman" w:cs="Times New Roman"/>
        </w:rPr>
        <w:tab/>
      </w:r>
      <w:r>
        <w:rPr>
          <w:rFonts w:hint="default" w:ascii="Times New Roman" w:hAnsi="Times New Roman" w:cs="Times New Roman"/>
        </w:rPr>
        <w:t>Physical downlink shared channel related procedures</w:t>
      </w:r>
      <w:bookmarkEnd w:id="3"/>
    </w:p>
    <w:p>
      <w:pPr>
        <w:rPr>
          <w:rFonts w:hint="default" w:ascii="Times New Roman" w:hAnsi="Times New Roman" w:cs="Times New Roman"/>
          <w:iCs/>
          <w:color w:val="FF0000"/>
          <w:lang w:val="en-US" w:eastAsia="zh-CN"/>
        </w:rPr>
      </w:pPr>
      <w:r>
        <w:rPr>
          <w:rFonts w:hint="default" w:ascii="Times New Roman" w:hAnsi="Times New Roman" w:cs="Times New Roman"/>
          <w:color w:val="FF0000"/>
          <w:sz w:val="20"/>
          <w:szCs w:val="20"/>
        </w:rPr>
        <w:t>For a</w:t>
      </w:r>
      <w:r>
        <w:rPr>
          <w:rFonts w:hint="default" w:ascii="Times New Roman" w:hAnsi="Times New Roman" w:cs="Times New Roman"/>
          <w:color w:val="FF0000"/>
        </w:rPr>
        <w:t xml:space="preserve"> </w:t>
      </w:r>
      <w:r>
        <w:rPr>
          <w:rFonts w:hint="default" w:ascii="Times New Roman" w:hAnsi="Times New Roman" w:eastAsia="宋体" w:cs="Times New Roman"/>
          <w:color w:val="FF0000"/>
          <w:lang w:eastAsia="zh-CN"/>
        </w:rPr>
        <w:t>BL/CE UE</w:t>
      </w:r>
      <w:r>
        <w:rPr>
          <w:rFonts w:hint="default" w:ascii="Times New Roman" w:hAnsi="Times New Roman" w:cs="Times New Roman"/>
          <w:color w:val="FF0000"/>
          <w:lang w:val="en-US" w:eastAsia="zh-CN"/>
        </w:rPr>
        <w:t>, supporting [</w:t>
      </w:r>
      <w:r>
        <w:rPr>
          <w:rFonts w:hint="default" w:ascii="Times New Roman" w:hAnsi="Times New Roman" w:cs="Times New Roman"/>
          <w:i/>
          <w:iCs/>
          <w:color w:val="FF0000"/>
          <w:sz w:val="20"/>
        </w:rPr>
        <w:t>GNSS position fix in RRC Connected state for eMTC—triggered</w:t>
      </w:r>
      <w:r>
        <w:rPr>
          <w:rFonts w:hint="default" w:ascii="Times New Roman" w:hAnsi="Times New Roman" w:cs="Times New Roman"/>
          <w:i w:val="0"/>
          <w:iCs w:val="0"/>
          <w:color w:val="FF0000"/>
          <w:sz w:val="20"/>
          <w:lang w:val="en-US" w:eastAsia="zh-CN"/>
        </w:rPr>
        <w:t>],</w:t>
      </w:r>
      <w:r>
        <w:rPr>
          <w:rFonts w:hint="default" w:ascii="Times New Roman" w:hAnsi="Times New Roman" w:eastAsia="宋体" w:cs="Times New Roman"/>
          <w:color w:val="FF0000"/>
          <w:lang w:eastAsia="zh-CN"/>
        </w:rPr>
        <w:t xml:space="preserve"> </w:t>
      </w:r>
      <w:r>
        <w:rPr>
          <w:rFonts w:hint="default" w:ascii="Times New Roman" w:hAnsi="Times New Roman" w:cs="Times New Roman"/>
          <w:iCs/>
          <w:color w:val="FF0000"/>
        </w:rPr>
        <w:t>in a NTN FDD serving cell</w:t>
      </w:r>
      <w:r>
        <w:rPr>
          <w:rFonts w:hint="default" w:ascii="Times New Roman" w:hAnsi="Times New Roman" w:cs="Times New Roman"/>
          <w:iCs/>
          <w:color w:val="FF0000"/>
          <w:lang w:val="en-US" w:eastAsia="zh-CN"/>
        </w:rPr>
        <w:t xml:space="preserve">, when the UE receives </w:t>
      </w:r>
      <w:r>
        <w:rPr>
          <w:rFonts w:hint="default" w:ascii="Times New Roman" w:hAnsi="Times New Roman" w:cs="Times New Roman"/>
          <w:iCs/>
          <w:color w:val="FF0000"/>
        </w:rPr>
        <w:t xml:space="preserve">a PDSCH ending in </w:t>
      </w:r>
      <w:r>
        <w:rPr>
          <w:rFonts w:hint="default" w:ascii="Times New Roman" w:hAnsi="Times New Roman" w:cs="Times New Roman"/>
          <w:iCs/>
          <w:color w:val="FF0000"/>
          <w:lang w:val="en-US" w:eastAsia="zh-CN"/>
        </w:rPr>
        <w:t xml:space="preserve">DL </w:t>
      </w:r>
      <w:r>
        <w:rPr>
          <w:rFonts w:hint="default" w:ascii="Times New Roman" w:hAnsi="Times New Roman" w:cs="Times New Roman"/>
          <w:color w:val="FF0000"/>
        </w:rPr>
        <w:t xml:space="preserve">subframe </w:t>
      </w:r>
      <w:r>
        <w:rPr>
          <w:rFonts w:hint="default" w:ascii="Times New Roman" w:hAnsi="Times New Roman" w:cs="Times New Roman"/>
          <w:i/>
          <w:color w:val="FF0000"/>
        </w:rPr>
        <w:t>n</w:t>
      </w:r>
      <w:r>
        <w:rPr>
          <w:rFonts w:hint="default" w:ascii="Times New Roman" w:hAnsi="Times New Roman" w:cs="Times New Roman"/>
          <w:iCs/>
          <w:color w:val="FF0000"/>
        </w:rPr>
        <w:t>,</w:t>
      </w:r>
      <w:r>
        <w:rPr>
          <w:rFonts w:hint="default" w:ascii="Times New Roman" w:hAnsi="Times New Roman" w:cs="Times New Roman"/>
          <w:iCs/>
          <w:color w:val="FF0000"/>
          <w:lang w:val="en-US" w:eastAsia="zh-CN"/>
        </w:rPr>
        <w:t xml:space="preserve"> triggering GNSS measurement, </w:t>
      </w:r>
    </w:p>
    <w:p>
      <w:pPr>
        <w:rPr>
          <w:rFonts w:hint="default" w:ascii="Times New Roman" w:hAnsi="Times New Roman" w:eastAsia="宋体" w:cs="Times New Roman"/>
          <w:color w:val="FF0000"/>
          <w:lang w:val="en-US" w:eastAsia="zh-CN"/>
        </w:rPr>
      </w:pPr>
      <w:r>
        <w:rPr>
          <w:rFonts w:hint="default" w:ascii="Times New Roman" w:hAnsi="Times New Roman" w:cs="Times New Roman"/>
          <w:iCs/>
          <w:color w:val="FF0000"/>
          <w:lang w:val="en-US" w:eastAsia="zh-CN"/>
        </w:rPr>
        <w:t xml:space="preserve">- if the </w:t>
      </w:r>
      <w:r>
        <w:rPr>
          <w:rFonts w:hint="default" w:ascii="Times New Roman" w:hAnsi="Times New Roman" w:cs="Times New Roman"/>
          <w:color w:val="FF0000"/>
        </w:rPr>
        <w:t xml:space="preserve">UE shall </w:t>
      </w:r>
      <w:r>
        <w:rPr>
          <w:rFonts w:hint="default" w:ascii="Times New Roman" w:hAnsi="Times New Roman" w:cs="Times New Roman"/>
          <w:color w:val="FF0000"/>
          <w:lang w:val="en-US" w:eastAsia="zh-CN"/>
        </w:rPr>
        <w:t xml:space="preserve">not </w:t>
      </w:r>
      <w:r>
        <w:rPr>
          <w:rFonts w:hint="default" w:ascii="Times New Roman" w:hAnsi="Times New Roman" w:cs="Times New Roman"/>
          <w:color w:val="FF0000"/>
        </w:rPr>
        <w:t xml:space="preserve">provide 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PDSCH</w:t>
      </w:r>
    </w:p>
    <w:p>
      <w:pPr>
        <w:rPr>
          <w:rFonts w:hint="default" w:ascii="Times New Roman" w:hAnsi="Times New Roman" w:cs="Times New Roman"/>
          <w:iCs/>
          <w:color w:val="FF0000"/>
          <w:lang w:val="en-US" w:eastAsia="zh-CN"/>
        </w:rPr>
      </w:pP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 xml:space="preserve">- </w:t>
      </w:r>
      <w:r>
        <w:rPr>
          <w:rFonts w:hint="default" w:ascii="Times New Roman" w:hAnsi="Times New Roman" w:cs="Times New Roman"/>
          <w:iCs/>
          <w:color w:val="FF0000"/>
          <w:lang w:val="en-US" w:eastAsia="zh-CN"/>
        </w:rPr>
        <w:t xml:space="preserve">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n+3 DL subframes</w:t>
      </w:r>
    </w:p>
    <w:p>
      <w:pPr>
        <w:rPr>
          <w:rFonts w:hint="default" w:ascii="Times New Roman" w:hAnsi="Times New Roman" w:cs="Times New Roman"/>
          <w:iCs/>
          <w:color w:val="FF0000"/>
          <w:lang w:val="en-US" w:eastAsia="zh-CN"/>
        </w:rPr>
      </w:pPr>
      <w:r>
        <w:rPr>
          <w:rFonts w:hint="default" w:ascii="Times New Roman" w:hAnsi="Times New Roman" w:cs="Times New Roman"/>
          <w:iCs/>
          <w:color w:val="FF0000"/>
          <w:lang w:val="en-US" w:eastAsia="zh-CN"/>
        </w:rPr>
        <w:t>- otherwise,</w:t>
      </w:r>
    </w:p>
    <w:p>
      <w:pPr>
        <w:rPr>
          <w:rFonts w:hint="default" w:ascii="Times New Roman" w:hAnsi="Times New Roman" w:cs="Times New Roman"/>
          <w:color w:val="FF0000"/>
          <w:lang w:val="en-US" w:eastAsia="zh-CN"/>
        </w:rPr>
      </w:pP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 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p+Y DL subframes, where UE shall provide </w:t>
      </w:r>
      <w:r>
        <w:rPr>
          <w:rFonts w:hint="default" w:ascii="Times New Roman" w:hAnsi="Times New Roman" w:cs="Times New Roman"/>
          <w:color w:val="FF0000"/>
        </w:rPr>
        <w:t xml:space="preserve">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t>
      </w:r>
      <w:r>
        <w:rPr>
          <w:rFonts w:hint="default" w:ascii="Times New Roman" w:hAnsi="Times New Roman" w:cs="Times New Roman"/>
          <w:color w:val="FF0000"/>
          <w:lang w:val="en-US" w:eastAsia="zh-CN"/>
        </w:rPr>
        <w:tab/>
      </w:r>
      <w:r>
        <w:rPr>
          <w:rFonts w:hint="default" w:ascii="Times New Roman" w:hAnsi="Times New Roman" w:eastAsia="宋体" w:cs="Times New Roman"/>
          <w:color w:val="FF0000"/>
        </w:rPr>
        <w:t xml:space="preserve">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PDSCH</w:t>
      </w:r>
      <w:r>
        <w:rPr>
          <w:rFonts w:hint="default" w:ascii="Times New Roman" w:hAnsi="Times New Roman" w:cs="Times New Roman"/>
          <w:color w:val="FF0000"/>
          <w:lang w:val="en-US" w:eastAsia="zh-CN"/>
        </w:rPr>
        <w:t xml:space="preserve"> ending in UL subframe p, and Y is provided by higher </w:t>
      </w: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layer parameter [</w:t>
      </w:r>
      <w:r>
        <w:rPr>
          <w:rFonts w:hint="default" w:ascii="Times New Roman" w:hAnsi="Times New Roman" w:cs="Times New Roman"/>
          <w:i/>
          <w:iCs/>
          <w:color w:val="FF0000"/>
          <w:lang w:val="en-US" w:eastAsia="zh-CN"/>
        </w:rPr>
        <w:t>Y</w:t>
      </w:r>
      <w:r>
        <w:rPr>
          <w:rFonts w:hint="default" w:ascii="Times New Roman" w:hAnsi="Times New Roman" w:cs="Times New Roman"/>
          <w:color w:val="FF0000"/>
          <w:lang w:val="en-US" w:eastAsia="zh-CN"/>
        </w:rPr>
        <w:t>]</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--------------------------omit text-------------------------</w:t>
      </w:r>
    </w:p>
    <w:p>
      <w:pPr>
        <w:bidi w:val="0"/>
        <w:rPr>
          <w:rFonts w:hint="default" w:ascii="Times New Roman" w:hAnsi="Times New Roman" w:cs="Times New Roman"/>
        </w:rPr>
      </w:pPr>
      <w:r>
        <w:rPr>
          <w:rFonts w:hint="default" w:ascii="Times New Roman" w:hAnsi="Times New Roman" w:cs="Times New Roman"/>
        </w:rPr>
        <w:t>16.4</w:t>
      </w:r>
      <w:r>
        <w:rPr>
          <w:rFonts w:hint="default" w:ascii="Times New Roman" w:hAnsi="Times New Roman" w:cs="Times New Roman"/>
        </w:rPr>
        <w:tab/>
      </w:r>
      <w:r>
        <w:rPr>
          <w:rFonts w:hint="default" w:ascii="Times New Roman" w:hAnsi="Times New Roman" w:cs="Times New Roman"/>
        </w:rPr>
        <w:t>Narrowband physical downlink shared channel related procedures</w:t>
      </w:r>
    </w:p>
    <w:p>
      <w:pPr>
        <w:rPr>
          <w:rFonts w:hint="default" w:ascii="Times New Roman" w:hAnsi="Times New Roman" w:cs="Times New Roman"/>
          <w:iCs/>
          <w:color w:val="FF0000"/>
          <w:lang w:val="en-US" w:eastAsia="zh-CN"/>
        </w:rPr>
      </w:pPr>
      <w:r>
        <w:rPr>
          <w:rFonts w:hint="default" w:ascii="Times New Roman" w:hAnsi="Times New Roman" w:cs="Times New Roman"/>
          <w:color w:val="FF0000"/>
          <w:sz w:val="20"/>
          <w:szCs w:val="20"/>
        </w:rPr>
        <w:t>For a</w:t>
      </w:r>
      <w:r>
        <w:rPr>
          <w:rFonts w:hint="default" w:ascii="Times New Roman" w:hAnsi="Times New Roman" w:cs="Times New Roman"/>
          <w:color w:val="FF0000"/>
        </w:rPr>
        <w:t xml:space="preserve"> </w:t>
      </w:r>
      <w:r>
        <w:rPr>
          <w:rFonts w:hint="default" w:ascii="Times New Roman" w:hAnsi="Times New Roman" w:cs="Times New Roman"/>
          <w:color w:val="FF0000"/>
          <w:lang w:val="en-US" w:eastAsia="zh-CN"/>
        </w:rPr>
        <w:t>NB-IoT</w:t>
      </w:r>
      <w:r>
        <w:rPr>
          <w:rFonts w:hint="default" w:ascii="Times New Roman" w:hAnsi="Times New Roman" w:eastAsia="宋体" w:cs="Times New Roman"/>
          <w:color w:val="FF0000"/>
          <w:lang w:eastAsia="zh-CN"/>
        </w:rPr>
        <w:t xml:space="preserve"> UE</w:t>
      </w:r>
      <w:r>
        <w:rPr>
          <w:rFonts w:hint="default" w:ascii="Times New Roman" w:hAnsi="Times New Roman" w:cs="Times New Roman"/>
          <w:color w:val="FF0000"/>
          <w:lang w:val="en-US" w:eastAsia="zh-CN"/>
        </w:rPr>
        <w:t>, supporting [</w:t>
      </w:r>
      <w:r>
        <w:rPr>
          <w:rFonts w:hint="default" w:ascii="Times New Roman" w:hAnsi="Times New Roman" w:cs="Times New Roman"/>
          <w:i/>
          <w:iCs/>
          <w:color w:val="FF0000"/>
          <w:sz w:val="20"/>
        </w:rPr>
        <w:t xml:space="preserve">GNSS position fix in RRC Connected state for </w:t>
      </w:r>
      <w:r>
        <w:rPr>
          <w:rFonts w:hint="default" w:ascii="Times New Roman" w:hAnsi="Times New Roman" w:cs="Times New Roman"/>
          <w:i/>
          <w:iCs/>
          <w:color w:val="FF0000"/>
          <w:sz w:val="20"/>
          <w:lang w:val="en-US" w:eastAsia="zh-CN"/>
        </w:rPr>
        <w:t>NB-IoT</w:t>
      </w:r>
      <w:r>
        <w:rPr>
          <w:rFonts w:hint="default" w:ascii="Times New Roman" w:hAnsi="Times New Roman" w:cs="Times New Roman"/>
          <w:i/>
          <w:iCs/>
          <w:color w:val="FF0000"/>
          <w:sz w:val="20"/>
        </w:rPr>
        <w:t>—triggered</w:t>
      </w:r>
      <w:r>
        <w:rPr>
          <w:rFonts w:hint="default" w:ascii="Times New Roman" w:hAnsi="Times New Roman" w:cs="Times New Roman"/>
          <w:i w:val="0"/>
          <w:iCs w:val="0"/>
          <w:color w:val="FF0000"/>
          <w:sz w:val="20"/>
          <w:lang w:val="en-US" w:eastAsia="zh-CN"/>
        </w:rPr>
        <w:t>],</w:t>
      </w:r>
      <w:r>
        <w:rPr>
          <w:rFonts w:hint="default" w:ascii="Times New Roman" w:hAnsi="Times New Roman" w:eastAsia="宋体" w:cs="Times New Roman"/>
          <w:color w:val="FF0000"/>
          <w:lang w:eastAsia="zh-CN"/>
        </w:rPr>
        <w:t xml:space="preserve"> </w:t>
      </w:r>
      <w:r>
        <w:rPr>
          <w:rFonts w:hint="default" w:ascii="Times New Roman" w:hAnsi="Times New Roman" w:cs="Times New Roman"/>
          <w:iCs/>
          <w:color w:val="FF0000"/>
        </w:rPr>
        <w:t>in a NTN FDD serving cell</w:t>
      </w:r>
      <w:r>
        <w:rPr>
          <w:rFonts w:hint="default" w:ascii="Times New Roman" w:hAnsi="Times New Roman" w:cs="Times New Roman"/>
          <w:iCs/>
          <w:color w:val="FF0000"/>
          <w:lang w:val="en-US" w:eastAsia="zh-CN"/>
        </w:rPr>
        <w:t xml:space="preserve">, when the UE receives </w:t>
      </w:r>
      <w:r>
        <w:rPr>
          <w:rFonts w:hint="default" w:ascii="Times New Roman" w:hAnsi="Times New Roman" w:cs="Times New Roman"/>
          <w:iCs/>
          <w:color w:val="FF0000"/>
        </w:rPr>
        <w:t xml:space="preserve">a </w:t>
      </w:r>
      <w:r>
        <w:rPr>
          <w:rFonts w:hint="default" w:ascii="Times New Roman" w:hAnsi="Times New Roman" w:cs="Times New Roman"/>
          <w:iCs/>
          <w:color w:val="FF0000"/>
          <w:lang w:val="en-US" w:eastAsia="zh-CN"/>
        </w:rPr>
        <w:t>N</w:t>
      </w:r>
      <w:r>
        <w:rPr>
          <w:rFonts w:hint="default" w:ascii="Times New Roman" w:hAnsi="Times New Roman" w:cs="Times New Roman"/>
          <w:iCs/>
          <w:color w:val="FF0000"/>
        </w:rPr>
        <w:t>PDSCH ending in</w:t>
      </w:r>
      <w:r>
        <w:rPr>
          <w:rFonts w:hint="default" w:ascii="Times New Roman" w:hAnsi="Times New Roman" w:cs="Times New Roman"/>
          <w:iCs/>
          <w:color w:val="FF0000"/>
          <w:lang w:val="en-US" w:eastAsia="zh-CN"/>
        </w:rPr>
        <w:t xml:space="preserve"> DL</w:t>
      </w:r>
      <w:r>
        <w:rPr>
          <w:rFonts w:hint="default" w:ascii="Times New Roman" w:hAnsi="Times New Roman" w:cs="Times New Roman"/>
          <w:iCs/>
          <w:color w:val="FF0000"/>
        </w:rPr>
        <w:t xml:space="preserve"> </w:t>
      </w:r>
      <w:r>
        <w:rPr>
          <w:rFonts w:hint="default" w:ascii="Times New Roman" w:hAnsi="Times New Roman" w:cs="Times New Roman"/>
          <w:color w:val="FF0000"/>
        </w:rPr>
        <w:t xml:space="preserve">subframe </w:t>
      </w:r>
      <w:r>
        <w:rPr>
          <w:rFonts w:hint="default" w:ascii="Times New Roman" w:hAnsi="Times New Roman" w:cs="Times New Roman"/>
          <w:i/>
          <w:color w:val="FF0000"/>
        </w:rPr>
        <w:t>n</w:t>
      </w:r>
      <w:r>
        <w:rPr>
          <w:rFonts w:hint="default" w:ascii="Times New Roman" w:hAnsi="Times New Roman" w:cs="Times New Roman"/>
          <w:iCs/>
          <w:color w:val="FF0000"/>
        </w:rPr>
        <w:t>,</w:t>
      </w:r>
      <w:r>
        <w:rPr>
          <w:rFonts w:hint="default" w:ascii="Times New Roman" w:hAnsi="Times New Roman" w:cs="Times New Roman"/>
          <w:iCs/>
          <w:color w:val="FF0000"/>
          <w:lang w:val="en-US" w:eastAsia="zh-CN"/>
        </w:rPr>
        <w:t xml:space="preserve"> triggering GNSS measurement, </w:t>
      </w:r>
    </w:p>
    <w:p>
      <w:pPr>
        <w:rPr>
          <w:rFonts w:hint="default" w:ascii="Times New Roman" w:hAnsi="Times New Roman" w:eastAsia="宋体" w:cs="Times New Roman"/>
          <w:color w:val="FF0000"/>
          <w:lang w:val="en-US" w:eastAsia="zh-CN"/>
        </w:rPr>
      </w:pPr>
      <w:r>
        <w:rPr>
          <w:rFonts w:hint="default" w:ascii="Times New Roman" w:hAnsi="Times New Roman" w:cs="Times New Roman"/>
          <w:iCs/>
          <w:color w:val="FF0000"/>
          <w:lang w:val="en-US" w:eastAsia="zh-CN"/>
        </w:rPr>
        <w:t xml:space="preserve">- if the </w:t>
      </w:r>
      <w:r>
        <w:rPr>
          <w:rFonts w:hint="default" w:ascii="Times New Roman" w:hAnsi="Times New Roman" w:cs="Times New Roman"/>
          <w:color w:val="FF0000"/>
        </w:rPr>
        <w:t xml:space="preserve">UE shall </w:t>
      </w:r>
      <w:r>
        <w:rPr>
          <w:rFonts w:hint="default" w:ascii="Times New Roman" w:hAnsi="Times New Roman" w:cs="Times New Roman"/>
          <w:color w:val="FF0000"/>
          <w:lang w:val="en-US" w:eastAsia="zh-CN"/>
        </w:rPr>
        <w:t xml:space="preserve">not </w:t>
      </w:r>
      <w:r>
        <w:rPr>
          <w:rFonts w:hint="default" w:ascii="Times New Roman" w:hAnsi="Times New Roman" w:cs="Times New Roman"/>
          <w:color w:val="FF0000"/>
        </w:rPr>
        <w:t xml:space="preserve">provide 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w:t>
      </w:r>
      <w:r>
        <w:rPr>
          <w:rFonts w:hint="default" w:ascii="Times New Roman" w:hAnsi="Times New Roman" w:cs="Times New Roman"/>
          <w:color w:val="FF0000"/>
          <w:lang w:val="en-US" w:eastAsia="zh-CN"/>
        </w:rPr>
        <w:t>N</w:t>
      </w:r>
      <w:r>
        <w:rPr>
          <w:rFonts w:hint="default" w:ascii="Times New Roman" w:hAnsi="Times New Roman" w:eastAsia="宋体" w:cs="Times New Roman"/>
          <w:color w:val="FF0000"/>
        </w:rPr>
        <w:t>PDSCH</w:t>
      </w:r>
    </w:p>
    <w:p>
      <w:pPr>
        <w:rPr>
          <w:rFonts w:hint="default" w:ascii="Times New Roman" w:hAnsi="Times New Roman" w:cs="Times New Roman"/>
          <w:iCs/>
          <w:color w:val="FF0000"/>
          <w:lang w:val="en-US" w:eastAsia="zh-CN"/>
        </w:rPr>
      </w:pP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 xml:space="preserve">- </w:t>
      </w:r>
      <w:r>
        <w:rPr>
          <w:rFonts w:hint="default" w:ascii="Times New Roman" w:hAnsi="Times New Roman" w:cs="Times New Roman"/>
          <w:iCs/>
          <w:color w:val="FF0000"/>
          <w:lang w:val="en-US" w:eastAsia="zh-CN"/>
        </w:rPr>
        <w:t xml:space="preserve">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n+12 DL subframes</w:t>
      </w:r>
    </w:p>
    <w:p>
      <w:pPr>
        <w:rPr>
          <w:rFonts w:hint="default" w:ascii="Times New Roman" w:hAnsi="Times New Roman" w:cs="Times New Roman"/>
          <w:iCs/>
          <w:color w:val="FF0000"/>
          <w:lang w:val="en-US" w:eastAsia="zh-CN"/>
        </w:rPr>
      </w:pPr>
      <w:r>
        <w:rPr>
          <w:rFonts w:hint="default" w:ascii="Times New Roman" w:hAnsi="Times New Roman" w:cs="Times New Roman"/>
          <w:iCs/>
          <w:color w:val="FF0000"/>
          <w:lang w:val="en-US" w:eastAsia="zh-CN"/>
        </w:rPr>
        <w:t>- otherwise,</w:t>
      </w:r>
    </w:p>
    <w:p>
      <w:pPr>
        <w:rPr>
          <w:rFonts w:hint="default" w:ascii="Times New Roman" w:hAnsi="Times New Roman" w:cs="Times New Roman"/>
          <w:color w:val="FF0000"/>
          <w:lang w:val="en-US" w:eastAsia="zh-CN"/>
        </w:rPr>
      </w:pP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 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p+Z DL subframes, where UE shall provide </w:t>
      </w:r>
      <w:r>
        <w:rPr>
          <w:rFonts w:hint="default" w:ascii="Times New Roman" w:hAnsi="Times New Roman" w:cs="Times New Roman"/>
          <w:color w:val="FF0000"/>
        </w:rPr>
        <w:t xml:space="preserve">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t>
      </w:r>
      <w:r>
        <w:rPr>
          <w:rFonts w:hint="default" w:ascii="Times New Roman" w:hAnsi="Times New Roman" w:cs="Times New Roman"/>
          <w:color w:val="FF0000"/>
          <w:lang w:val="en-US" w:eastAsia="zh-CN"/>
        </w:rPr>
        <w:tab/>
      </w:r>
      <w:r>
        <w:rPr>
          <w:rFonts w:hint="default" w:ascii="Times New Roman" w:hAnsi="Times New Roman" w:eastAsia="宋体" w:cs="Times New Roman"/>
          <w:color w:val="FF0000"/>
        </w:rPr>
        <w:t xml:space="preserve">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w:t>
      </w:r>
      <w:r>
        <w:rPr>
          <w:rFonts w:hint="default" w:ascii="Times New Roman" w:hAnsi="Times New Roman" w:cs="Times New Roman"/>
          <w:color w:val="FF0000"/>
          <w:lang w:val="en-US" w:eastAsia="zh-CN"/>
        </w:rPr>
        <w:t>N</w:t>
      </w:r>
      <w:r>
        <w:rPr>
          <w:rFonts w:hint="default" w:ascii="Times New Roman" w:hAnsi="Times New Roman" w:eastAsia="宋体" w:cs="Times New Roman"/>
          <w:color w:val="FF0000"/>
        </w:rPr>
        <w:t>PDSCH</w:t>
      </w:r>
      <w:r>
        <w:rPr>
          <w:rFonts w:hint="default" w:ascii="Times New Roman" w:hAnsi="Times New Roman" w:cs="Times New Roman"/>
          <w:color w:val="FF0000"/>
          <w:lang w:val="en-US" w:eastAsia="zh-CN"/>
        </w:rPr>
        <w:t xml:space="preserve"> ending in UL subframe p, and Z is provided by </w:t>
      </w: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higher layer parameter [</w:t>
      </w:r>
      <w:r>
        <w:rPr>
          <w:rFonts w:hint="default" w:ascii="Times New Roman" w:hAnsi="Times New Roman" w:cs="Times New Roman"/>
          <w:i/>
          <w:iCs/>
          <w:color w:val="FF0000"/>
          <w:lang w:val="en-US" w:eastAsia="zh-CN"/>
        </w:rPr>
        <w:t>Z</w:t>
      </w:r>
      <w:r>
        <w:rPr>
          <w:rFonts w:hint="default" w:ascii="Times New Roman" w:hAnsi="Times New Roman" w:cs="Times New Roman"/>
          <w:color w:val="FF0000"/>
          <w:lang w:val="en-US" w:eastAsia="zh-CN"/>
        </w:rPr>
        <w:t>]</w:t>
      </w:r>
    </w:p>
    <w:p>
      <w:pPr>
        <w:bidi w:val="0"/>
        <w:rPr>
          <w:rFonts w:hint="default" w:ascii="Times New Roman" w:hAnsi="Times New Roman" w:cs="Times New Roman"/>
          <w:color w:val="FF0000"/>
          <w:lang w:val="en-US" w:eastAsia="zh-CN"/>
        </w:rPr>
      </w:pPr>
      <w:r>
        <w:rPr>
          <w:rFonts w:hint="default" w:ascii="Times New Roman" w:hAnsi="Times New Roman" w:cs="Times New Roman"/>
          <w:lang w:val="en-US" w:eastAsia="zh-CN"/>
        </w:rPr>
        <w:t>--------------------------omit text-------------------------</w:t>
      </w:r>
    </w:p>
    <w:p>
      <w:pPr>
        <w:rPr>
          <w:rFonts w:hint="default" w:ascii="Times New Roman" w:hAnsi="Times New Roman" w:cs="Times New Roman"/>
          <w:lang w:val="en-US" w:eastAsia="zh-CN"/>
        </w:rPr>
      </w:pPr>
      <w:r>
        <w:rPr>
          <w:rFonts w:hint="default" w:ascii="Times New Roman" w:hAnsi="Times New Roman" w:cs="Times New Roman"/>
          <w:lang w:val="en-US" w:eastAsia="zh-CN"/>
        </w:rPr>
        <w:t>------------------------------------------------end of TP2---------------------------------------</w:t>
      </w:r>
    </w:p>
    <w:p>
      <w:pPr>
        <w:rPr>
          <w:rFonts w:hint="default" w:ascii="Times New Roman" w:hAnsi="Times New Roman" w:cs="Times New Roman"/>
          <w:iCs/>
          <w:lang w:val="en-US" w:eastAsia="zh-CN"/>
        </w:rPr>
      </w:pPr>
    </w:p>
    <w:p>
      <w:pPr>
        <w:rPr>
          <w:rFonts w:hint="default" w:ascii="Times New Roman" w:hAnsi="Times New Roman" w:cs="Times New Roman"/>
          <w:b/>
          <w:bCs/>
          <w:iCs/>
          <w:lang w:val="en-US" w:eastAsia="zh-CN"/>
        </w:rPr>
      </w:pPr>
      <w:r>
        <w:rPr>
          <w:rFonts w:hint="default" w:ascii="Times New Roman" w:hAnsi="Times New Roman" w:cs="Times New Roman"/>
          <w:b/>
          <w:bCs/>
          <w:iCs/>
          <w:lang w:val="en-US" w:eastAsia="zh-CN"/>
        </w:rPr>
        <w:t xml:space="preserve">Proposal 1: RAN1 adopt TP1 and TP2. </w:t>
      </w:r>
    </w:p>
    <w:p>
      <w:pPr>
        <w:pStyle w:val="2"/>
        <w:rPr>
          <w:rFonts w:hint="default" w:ascii="Times New Roman" w:hAnsi="Times New Roman" w:cs="Times New Roman"/>
        </w:rPr>
      </w:pPr>
      <w:r>
        <w:rPr>
          <w:rFonts w:hint="default" w:ascii="Times New Roman" w:hAnsi="Times New Roman" w:cs="Times New Roman"/>
          <w:lang w:val="en-US" w:eastAsia="zh-CN"/>
        </w:rPr>
        <w:t>Conclusions</w:t>
      </w:r>
    </w:p>
    <w:p>
      <w:pPr>
        <w:rPr>
          <w:rFonts w:hint="default" w:ascii="Times New Roman" w:hAnsi="Times New Roman" w:cs="Times New Roman"/>
          <w:lang w:val="en-US" w:eastAsia="zh-CN"/>
        </w:rPr>
      </w:pPr>
      <w:r>
        <w:rPr>
          <w:rFonts w:hint="default" w:ascii="Times New Roman" w:hAnsi="Times New Roman" w:cs="Times New Roman"/>
          <w:lang w:val="en-US" w:eastAsia="zh-CN"/>
        </w:rPr>
        <w:t>In this document, we discuss the possible ways to capture the important RAN1 agreements for UE behavior in GNSS measurement gap and UE determining GNSS measurement gap location, with the following proposal:</w:t>
      </w:r>
    </w:p>
    <w:p>
      <w:pPr>
        <w:rPr>
          <w:rFonts w:hint="default" w:ascii="Times New Roman" w:hAnsi="Times New Roman" w:cs="Times New Roman"/>
          <w:b/>
          <w:bCs/>
          <w:iCs/>
          <w:lang w:val="en-US" w:eastAsia="zh-CN"/>
        </w:rPr>
      </w:pPr>
      <w:r>
        <w:rPr>
          <w:rFonts w:hint="default" w:ascii="Times New Roman" w:hAnsi="Times New Roman" w:cs="Times New Roman"/>
          <w:b/>
          <w:bCs/>
          <w:iCs/>
          <w:lang w:val="en-US" w:eastAsia="zh-CN"/>
        </w:rPr>
        <w:t xml:space="preserve">Proposal 1: RAN1 adopt TP1 and TP2. </w:t>
      </w:r>
    </w:p>
    <w:p>
      <w:pPr>
        <w:rPr>
          <w:rFonts w:hint="default" w:ascii="Times New Roman" w:hAnsi="Times New Roman" w:cs="Times New Roman"/>
          <w:lang w:val="en-US" w:eastAsia="zh-CN"/>
        </w:rPr>
      </w:pPr>
      <w:r>
        <w:rPr>
          <w:rFonts w:hint="default" w:ascii="Times New Roman" w:hAnsi="Times New Roman" w:cs="Times New Roman"/>
          <w:lang w:val="en-US" w:eastAsia="zh-CN"/>
        </w:rPr>
        <w:t>------------------------------------------------TP1</w:t>
      </w:r>
      <w:r>
        <w:rPr>
          <w:rFonts w:hint="eastAsia" w:ascii="Times New Roman" w:hAnsi="Times New Roman" w:cs="Times New Roman"/>
          <w:lang w:val="en-US" w:eastAsia="zh-CN"/>
        </w:rPr>
        <w:t xml:space="preserve"> in TS 36.211</w:t>
      </w:r>
      <w:r>
        <w:rPr>
          <w:rFonts w:hint="default" w:ascii="Times New Roman" w:hAnsi="Times New Roman" w:cs="Times New Roman"/>
          <w:lang w:val="en-US" w:eastAsia="zh-CN"/>
        </w:rPr>
        <w:t>---------------------------------------</w:t>
      </w:r>
    </w:p>
    <w:p>
      <w:pPr>
        <w:bidi w:val="0"/>
        <w:rPr>
          <w:rFonts w:hint="default" w:ascii="Times New Roman" w:hAnsi="Times New Roman" w:cs="Times New Roman"/>
        </w:rPr>
      </w:pPr>
      <w:r>
        <w:rPr>
          <w:rFonts w:hint="default" w:ascii="Times New Roman" w:hAnsi="Times New Roman" w:cs="Times New Roman"/>
        </w:rPr>
        <w:t>6.2</w:t>
      </w:r>
      <w:r>
        <w:rPr>
          <w:rFonts w:hint="default" w:ascii="Times New Roman" w:hAnsi="Times New Roman" w:cs="Times New Roman"/>
        </w:rPr>
        <w:tab/>
      </w:r>
      <w:r>
        <w:rPr>
          <w:rFonts w:hint="default" w:ascii="Times New Roman" w:hAnsi="Times New Roman" w:cs="Times New Roman"/>
        </w:rPr>
        <w:t>Slot structure and physical resource elements</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--------------------------omit text-------------------------</w:t>
      </w:r>
    </w:p>
    <w:p>
      <w:pPr>
        <w:bidi w:val="0"/>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6.2.9</w:t>
      </w: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 xml:space="preserve">Operation  in GNSS measurement gap duration </w:t>
      </w:r>
    </w:p>
    <w:p>
      <w:pP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For BL/CE UEs </w:t>
      </w:r>
      <w:r>
        <w:rPr>
          <w:rFonts w:hint="default" w:ascii="Times New Roman" w:hAnsi="Times New Roman" w:cs="Times New Roman"/>
          <w:iCs/>
          <w:color w:val="FF0000"/>
        </w:rPr>
        <w:t>in a NTN FDD serving cell</w:t>
      </w:r>
      <w:r>
        <w:rPr>
          <w:rFonts w:hint="default" w:ascii="Times New Roman" w:hAnsi="Times New Roman" w:cs="Times New Roman"/>
          <w:color w:val="FF0000"/>
          <w:lang w:val="en-US" w:eastAsia="zh-CN"/>
        </w:rPr>
        <w:t>, it is not required to operate DL reception and UL transmission in a GNSS measurement gap duration, if applicable, as defined in [Clause 7</w:t>
      </w:r>
      <w:r>
        <w:rPr>
          <w:rFonts w:hint="eastAsia" w:ascii="Times New Roman" w:hAnsi="Times New Roman" w:cs="Times New Roman"/>
          <w:color w:val="FF0000"/>
          <w:lang w:val="en-US" w:eastAsia="zh-CN"/>
        </w:rPr>
        <w:t xml:space="preserve"> of TS36.213</w:t>
      </w:r>
      <w:r>
        <w:rPr>
          <w:rFonts w:hint="default" w:ascii="Times New Roman" w:hAnsi="Times New Roman" w:cs="Times New Roman"/>
          <w:color w:val="FF0000"/>
          <w:lang w:val="en-US" w:eastAsia="zh-CN"/>
        </w:rPr>
        <w:t xml:space="preserve">], expect after a PRACH is sent. </w:t>
      </w:r>
    </w:p>
    <w:p>
      <w:pPr>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For NB-IoT UEs </w:t>
      </w:r>
      <w:r>
        <w:rPr>
          <w:rFonts w:hint="default" w:ascii="Times New Roman" w:hAnsi="Times New Roman" w:cs="Times New Roman"/>
          <w:iCs/>
          <w:color w:val="FF0000"/>
        </w:rPr>
        <w:t>in a NTN FDD serving cell</w:t>
      </w:r>
      <w:r>
        <w:rPr>
          <w:rFonts w:hint="default" w:ascii="Times New Roman" w:hAnsi="Times New Roman" w:cs="Times New Roman"/>
          <w:color w:val="FF0000"/>
          <w:lang w:val="en-US" w:eastAsia="zh-CN"/>
        </w:rPr>
        <w:t xml:space="preserve">, it is not required to operate DL reception and UL </w:t>
      </w:r>
      <w:r>
        <w:rPr>
          <w:rFonts w:hint="eastAsia" w:ascii="Times New Roman" w:hAnsi="Times New Roman" w:cs="Times New Roman"/>
          <w:color w:val="FF0000"/>
          <w:lang w:val="en-US" w:eastAsia="zh-CN"/>
        </w:rPr>
        <w:t>transmission</w:t>
      </w:r>
      <w:r>
        <w:rPr>
          <w:rFonts w:hint="default" w:ascii="Times New Roman" w:hAnsi="Times New Roman" w:cs="Times New Roman"/>
          <w:color w:val="FF0000"/>
          <w:lang w:val="en-US" w:eastAsia="zh-CN"/>
        </w:rPr>
        <w:t xml:space="preserve"> in a GNSS measurement gap duration, if applicable, as defined in [Clause 16.4</w:t>
      </w:r>
      <w:r>
        <w:rPr>
          <w:rFonts w:hint="eastAsia" w:ascii="Times New Roman" w:hAnsi="Times New Roman" w:cs="Times New Roman"/>
          <w:color w:val="FF0000"/>
          <w:lang w:val="en-US" w:eastAsia="zh-CN"/>
        </w:rPr>
        <w:t xml:space="preserve"> of TS36.213</w:t>
      </w:r>
      <w:r>
        <w:rPr>
          <w:rFonts w:hint="default" w:ascii="Times New Roman" w:hAnsi="Times New Roman" w:cs="Times New Roman"/>
          <w:color w:val="FF0000"/>
          <w:lang w:val="en-US" w:eastAsia="zh-CN"/>
        </w:rPr>
        <w:t>], expect after a NPRACH is sent.</w:t>
      </w:r>
    </w:p>
    <w:p>
      <w:pPr>
        <w:rPr>
          <w:rFonts w:hint="default" w:ascii="Times New Roman" w:hAnsi="Times New Roman" w:cs="Times New Roman"/>
          <w:lang w:val="en-US" w:eastAsia="zh-CN"/>
        </w:rPr>
      </w:pPr>
      <w:r>
        <w:rPr>
          <w:rFonts w:hint="default" w:ascii="Times New Roman" w:hAnsi="Times New Roman" w:cs="Times New Roman"/>
          <w:lang w:val="en-US" w:eastAsia="zh-CN"/>
        </w:rPr>
        <w:t>------------------------------------------------end of TP1---------------------------------------</w:t>
      </w:r>
    </w:p>
    <w:p>
      <w:pPr>
        <w:rPr>
          <w:rFonts w:hint="default" w:ascii="Times New Roman" w:hAnsi="Times New Roman" w:cs="Times New Roman"/>
          <w:lang w:val="en-US" w:eastAsia="zh-CN"/>
        </w:rPr>
      </w:pPr>
      <w:r>
        <w:rPr>
          <w:rFonts w:hint="default" w:ascii="Times New Roman" w:hAnsi="Times New Roman" w:cs="Times New Roman"/>
          <w:lang w:val="en-US" w:eastAsia="zh-CN"/>
        </w:rPr>
        <w:t>------------------------------------------------TP2</w:t>
      </w:r>
      <w:r>
        <w:rPr>
          <w:rFonts w:hint="eastAsia" w:ascii="Times New Roman" w:hAnsi="Times New Roman" w:cs="Times New Roman"/>
          <w:lang w:val="en-US" w:eastAsia="zh-CN"/>
        </w:rPr>
        <w:t xml:space="preserve"> in TS 36.213</w:t>
      </w:r>
      <w:r>
        <w:rPr>
          <w:rFonts w:hint="default" w:ascii="Times New Roman" w:hAnsi="Times New Roman" w:cs="Times New Roman"/>
          <w:lang w:val="en-US" w:eastAsia="zh-CN"/>
        </w:rPr>
        <w:t>---------------------------------------</w:t>
      </w:r>
    </w:p>
    <w:p>
      <w:pPr>
        <w:bidi w:val="0"/>
        <w:rPr>
          <w:rFonts w:hint="default" w:ascii="Times New Roman" w:hAnsi="Times New Roman" w:cs="Times New Roman"/>
        </w:rPr>
      </w:pPr>
      <w:r>
        <w:rPr>
          <w:rFonts w:hint="default" w:ascii="Times New Roman" w:hAnsi="Times New Roman" w:cs="Times New Roman"/>
        </w:rPr>
        <w:t>7</w:t>
      </w:r>
      <w:r>
        <w:rPr>
          <w:rFonts w:hint="default" w:ascii="Times New Roman" w:hAnsi="Times New Roman" w:cs="Times New Roman"/>
        </w:rPr>
        <w:tab/>
      </w:r>
      <w:r>
        <w:rPr>
          <w:rFonts w:hint="default" w:ascii="Times New Roman" w:hAnsi="Times New Roman" w:cs="Times New Roman"/>
        </w:rPr>
        <w:t>Physical downlink shared channel related procedures</w:t>
      </w:r>
    </w:p>
    <w:p>
      <w:pPr>
        <w:rPr>
          <w:rFonts w:hint="default" w:ascii="Times New Roman" w:hAnsi="Times New Roman" w:cs="Times New Roman"/>
          <w:iCs/>
          <w:color w:val="FF0000"/>
          <w:lang w:val="en-US" w:eastAsia="zh-CN"/>
        </w:rPr>
      </w:pPr>
      <w:r>
        <w:rPr>
          <w:rFonts w:hint="default" w:ascii="Times New Roman" w:hAnsi="Times New Roman" w:cs="Times New Roman"/>
          <w:color w:val="FF0000"/>
          <w:sz w:val="20"/>
          <w:szCs w:val="20"/>
        </w:rPr>
        <w:t>For a</w:t>
      </w:r>
      <w:r>
        <w:rPr>
          <w:rFonts w:hint="default" w:ascii="Times New Roman" w:hAnsi="Times New Roman" w:cs="Times New Roman"/>
          <w:color w:val="FF0000"/>
        </w:rPr>
        <w:t xml:space="preserve"> </w:t>
      </w:r>
      <w:r>
        <w:rPr>
          <w:rFonts w:hint="default" w:ascii="Times New Roman" w:hAnsi="Times New Roman" w:eastAsia="宋体" w:cs="Times New Roman"/>
          <w:color w:val="FF0000"/>
          <w:lang w:eastAsia="zh-CN"/>
        </w:rPr>
        <w:t>BL/CE UE</w:t>
      </w:r>
      <w:r>
        <w:rPr>
          <w:rFonts w:hint="default" w:ascii="Times New Roman" w:hAnsi="Times New Roman" w:cs="Times New Roman"/>
          <w:color w:val="FF0000"/>
          <w:lang w:val="en-US" w:eastAsia="zh-CN"/>
        </w:rPr>
        <w:t>, supporting [</w:t>
      </w:r>
      <w:r>
        <w:rPr>
          <w:rFonts w:hint="default" w:ascii="Times New Roman" w:hAnsi="Times New Roman" w:cs="Times New Roman"/>
          <w:i/>
          <w:iCs/>
          <w:color w:val="FF0000"/>
          <w:sz w:val="20"/>
        </w:rPr>
        <w:t>GNSS position fix in RRC Connected state for eMTC—triggered</w:t>
      </w:r>
      <w:r>
        <w:rPr>
          <w:rFonts w:hint="default" w:ascii="Times New Roman" w:hAnsi="Times New Roman" w:cs="Times New Roman"/>
          <w:i w:val="0"/>
          <w:iCs w:val="0"/>
          <w:color w:val="FF0000"/>
          <w:sz w:val="20"/>
          <w:lang w:val="en-US" w:eastAsia="zh-CN"/>
        </w:rPr>
        <w:t>],</w:t>
      </w:r>
      <w:r>
        <w:rPr>
          <w:rFonts w:hint="default" w:ascii="Times New Roman" w:hAnsi="Times New Roman" w:eastAsia="宋体" w:cs="Times New Roman"/>
          <w:color w:val="FF0000"/>
          <w:lang w:eastAsia="zh-CN"/>
        </w:rPr>
        <w:t xml:space="preserve"> </w:t>
      </w:r>
      <w:r>
        <w:rPr>
          <w:rFonts w:hint="default" w:ascii="Times New Roman" w:hAnsi="Times New Roman" w:cs="Times New Roman"/>
          <w:iCs/>
          <w:color w:val="FF0000"/>
        </w:rPr>
        <w:t>in a NTN FDD serving cell</w:t>
      </w:r>
      <w:r>
        <w:rPr>
          <w:rFonts w:hint="default" w:ascii="Times New Roman" w:hAnsi="Times New Roman" w:cs="Times New Roman"/>
          <w:iCs/>
          <w:color w:val="FF0000"/>
          <w:lang w:val="en-US" w:eastAsia="zh-CN"/>
        </w:rPr>
        <w:t xml:space="preserve">, when the UE receives </w:t>
      </w:r>
      <w:r>
        <w:rPr>
          <w:rFonts w:hint="default" w:ascii="Times New Roman" w:hAnsi="Times New Roman" w:cs="Times New Roman"/>
          <w:iCs/>
          <w:color w:val="FF0000"/>
        </w:rPr>
        <w:t xml:space="preserve">a PDSCH ending in </w:t>
      </w:r>
      <w:r>
        <w:rPr>
          <w:rFonts w:hint="default" w:ascii="Times New Roman" w:hAnsi="Times New Roman" w:cs="Times New Roman"/>
          <w:iCs/>
          <w:color w:val="FF0000"/>
          <w:lang w:val="en-US" w:eastAsia="zh-CN"/>
        </w:rPr>
        <w:t xml:space="preserve">DL </w:t>
      </w:r>
      <w:r>
        <w:rPr>
          <w:rFonts w:hint="default" w:ascii="Times New Roman" w:hAnsi="Times New Roman" w:cs="Times New Roman"/>
          <w:color w:val="FF0000"/>
        </w:rPr>
        <w:t xml:space="preserve">subframe </w:t>
      </w:r>
      <w:r>
        <w:rPr>
          <w:rFonts w:hint="default" w:ascii="Times New Roman" w:hAnsi="Times New Roman" w:cs="Times New Roman"/>
          <w:i/>
          <w:color w:val="FF0000"/>
        </w:rPr>
        <w:t>n</w:t>
      </w:r>
      <w:r>
        <w:rPr>
          <w:rFonts w:hint="default" w:ascii="Times New Roman" w:hAnsi="Times New Roman" w:cs="Times New Roman"/>
          <w:iCs/>
          <w:color w:val="FF0000"/>
        </w:rPr>
        <w:t>,</w:t>
      </w:r>
      <w:r>
        <w:rPr>
          <w:rFonts w:hint="default" w:ascii="Times New Roman" w:hAnsi="Times New Roman" w:cs="Times New Roman"/>
          <w:iCs/>
          <w:color w:val="FF0000"/>
          <w:lang w:val="en-US" w:eastAsia="zh-CN"/>
        </w:rPr>
        <w:t xml:space="preserve"> triggering GNSS measurement, </w:t>
      </w:r>
    </w:p>
    <w:p>
      <w:pPr>
        <w:rPr>
          <w:rFonts w:hint="default" w:ascii="Times New Roman" w:hAnsi="Times New Roman" w:eastAsia="宋体" w:cs="Times New Roman"/>
          <w:color w:val="FF0000"/>
          <w:lang w:val="en-US" w:eastAsia="zh-CN"/>
        </w:rPr>
      </w:pPr>
      <w:r>
        <w:rPr>
          <w:rFonts w:hint="default" w:ascii="Times New Roman" w:hAnsi="Times New Roman" w:cs="Times New Roman"/>
          <w:iCs/>
          <w:color w:val="FF0000"/>
          <w:lang w:val="en-US" w:eastAsia="zh-CN"/>
        </w:rPr>
        <w:t xml:space="preserve">- if the </w:t>
      </w:r>
      <w:r>
        <w:rPr>
          <w:rFonts w:hint="default" w:ascii="Times New Roman" w:hAnsi="Times New Roman" w:cs="Times New Roman"/>
          <w:color w:val="FF0000"/>
        </w:rPr>
        <w:t xml:space="preserve">UE shall </w:t>
      </w:r>
      <w:r>
        <w:rPr>
          <w:rFonts w:hint="default" w:ascii="Times New Roman" w:hAnsi="Times New Roman" w:cs="Times New Roman"/>
          <w:color w:val="FF0000"/>
          <w:lang w:val="en-US" w:eastAsia="zh-CN"/>
        </w:rPr>
        <w:t xml:space="preserve">not </w:t>
      </w:r>
      <w:r>
        <w:rPr>
          <w:rFonts w:hint="default" w:ascii="Times New Roman" w:hAnsi="Times New Roman" w:cs="Times New Roman"/>
          <w:color w:val="FF0000"/>
        </w:rPr>
        <w:t xml:space="preserve">provide 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PDSCH</w:t>
      </w:r>
    </w:p>
    <w:p>
      <w:pPr>
        <w:rPr>
          <w:rFonts w:hint="default" w:ascii="Times New Roman" w:hAnsi="Times New Roman" w:cs="Times New Roman"/>
          <w:iCs/>
          <w:color w:val="FF0000"/>
          <w:lang w:val="en-US" w:eastAsia="zh-CN"/>
        </w:rPr>
      </w:pP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 xml:space="preserve">- </w:t>
      </w:r>
      <w:r>
        <w:rPr>
          <w:rFonts w:hint="default" w:ascii="Times New Roman" w:hAnsi="Times New Roman" w:cs="Times New Roman"/>
          <w:iCs/>
          <w:color w:val="FF0000"/>
          <w:lang w:val="en-US" w:eastAsia="zh-CN"/>
        </w:rPr>
        <w:t xml:space="preserve">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n+3 DL subframes</w:t>
      </w:r>
    </w:p>
    <w:p>
      <w:pPr>
        <w:rPr>
          <w:rFonts w:hint="default" w:ascii="Times New Roman" w:hAnsi="Times New Roman" w:cs="Times New Roman"/>
          <w:iCs/>
          <w:color w:val="FF0000"/>
          <w:lang w:val="en-US" w:eastAsia="zh-CN"/>
        </w:rPr>
      </w:pPr>
      <w:r>
        <w:rPr>
          <w:rFonts w:hint="default" w:ascii="Times New Roman" w:hAnsi="Times New Roman" w:cs="Times New Roman"/>
          <w:iCs/>
          <w:color w:val="FF0000"/>
          <w:lang w:val="en-US" w:eastAsia="zh-CN"/>
        </w:rPr>
        <w:t>- otherwise,</w:t>
      </w:r>
    </w:p>
    <w:p>
      <w:pPr>
        <w:rPr>
          <w:rFonts w:hint="default" w:ascii="Times New Roman" w:hAnsi="Times New Roman" w:cs="Times New Roman"/>
          <w:color w:val="FF0000"/>
          <w:lang w:val="en-US" w:eastAsia="zh-CN"/>
        </w:rPr>
      </w:pP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 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p+Y DL subframes, where UE shall provide </w:t>
      </w:r>
      <w:r>
        <w:rPr>
          <w:rFonts w:hint="default" w:ascii="Times New Roman" w:hAnsi="Times New Roman" w:cs="Times New Roman"/>
          <w:color w:val="FF0000"/>
        </w:rPr>
        <w:t xml:space="preserve">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t>
      </w:r>
      <w:r>
        <w:rPr>
          <w:rFonts w:hint="default" w:ascii="Times New Roman" w:hAnsi="Times New Roman" w:cs="Times New Roman"/>
          <w:color w:val="FF0000"/>
          <w:lang w:val="en-US" w:eastAsia="zh-CN"/>
        </w:rPr>
        <w:tab/>
      </w:r>
      <w:r>
        <w:rPr>
          <w:rFonts w:hint="default" w:ascii="Times New Roman" w:hAnsi="Times New Roman" w:eastAsia="宋体" w:cs="Times New Roman"/>
          <w:color w:val="FF0000"/>
        </w:rPr>
        <w:t xml:space="preserve">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PDSCH</w:t>
      </w:r>
      <w:r>
        <w:rPr>
          <w:rFonts w:hint="default" w:ascii="Times New Roman" w:hAnsi="Times New Roman" w:cs="Times New Roman"/>
          <w:color w:val="FF0000"/>
          <w:lang w:val="en-US" w:eastAsia="zh-CN"/>
        </w:rPr>
        <w:t xml:space="preserve"> ending in UL subframe p, and Y is provided by higher </w:t>
      </w: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layer parameter [</w:t>
      </w:r>
      <w:r>
        <w:rPr>
          <w:rFonts w:hint="default" w:ascii="Times New Roman" w:hAnsi="Times New Roman" w:cs="Times New Roman"/>
          <w:i/>
          <w:iCs/>
          <w:color w:val="FF0000"/>
          <w:lang w:val="en-US" w:eastAsia="zh-CN"/>
        </w:rPr>
        <w:t>Y</w:t>
      </w:r>
      <w:r>
        <w:rPr>
          <w:rFonts w:hint="default" w:ascii="Times New Roman" w:hAnsi="Times New Roman" w:cs="Times New Roman"/>
          <w:color w:val="FF0000"/>
          <w:lang w:val="en-US" w:eastAsia="zh-CN"/>
        </w:rPr>
        <w:t>]</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--------------------------omit text-------------------------</w:t>
      </w:r>
    </w:p>
    <w:p>
      <w:pPr>
        <w:bidi w:val="0"/>
        <w:rPr>
          <w:rFonts w:hint="default" w:ascii="Times New Roman" w:hAnsi="Times New Roman" w:cs="Times New Roman"/>
        </w:rPr>
      </w:pPr>
      <w:r>
        <w:rPr>
          <w:rFonts w:hint="default" w:ascii="Times New Roman" w:hAnsi="Times New Roman" w:cs="Times New Roman"/>
        </w:rPr>
        <w:t>16.4</w:t>
      </w:r>
      <w:r>
        <w:rPr>
          <w:rFonts w:hint="default" w:ascii="Times New Roman" w:hAnsi="Times New Roman" w:cs="Times New Roman"/>
        </w:rPr>
        <w:tab/>
      </w:r>
      <w:r>
        <w:rPr>
          <w:rFonts w:hint="default" w:ascii="Times New Roman" w:hAnsi="Times New Roman" w:cs="Times New Roman"/>
        </w:rPr>
        <w:t>Narrowband physical downlink shared channel related procedures</w:t>
      </w:r>
    </w:p>
    <w:p>
      <w:pPr>
        <w:rPr>
          <w:rFonts w:hint="default" w:ascii="Times New Roman" w:hAnsi="Times New Roman" w:cs="Times New Roman"/>
          <w:iCs/>
          <w:color w:val="FF0000"/>
          <w:lang w:val="en-US" w:eastAsia="zh-CN"/>
        </w:rPr>
      </w:pPr>
      <w:r>
        <w:rPr>
          <w:rFonts w:hint="default" w:ascii="Times New Roman" w:hAnsi="Times New Roman" w:cs="Times New Roman"/>
          <w:color w:val="FF0000"/>
          <w:sz w:val="20"/>
          <w:szCs w:val="20"/>
        </w:rPr>
        <w:t>For a</w:t>
      </w:r>
      <w:r>
        <w:rPr>
          <w:rFonts w:hint="default" w:ascii="Times New Roman" w:hAnsi="Times New Roman" w:cs="Times New Roman"/>
          <w:color w:val="FF0000"/>
        </w:rPr>
        <w:t xml:space="preserve"> </w:t>
      </w:r>
      <w:r>
        <w:rPr>
          <w:rFonts w:hint="default" w:ascii="Times New Roman" w:hAnsi="Times New Roman" w:cs="Times New Roman"/>
          <w:color w:val="FF0000"/>
          <w:lang w:val="en-US" w:eastAsia="zh-CN"/>
        </w:rPr>
        <w:t>NB-IoT</w:t>
      </w:r>
      <w:r>
        <w:rPr>
          <w:rFonts w:hint="default" w:ascii="Times New Roman" w:hAnsi="Times New Roman" w:eastAsia="宋体" w:cs="Times New Roman"/>
          <w:color w:val="FF0000"/>
          <w:lang w:eastAsia="zh-CN"/>
        </w:rPr>
        <w:t xml:space="preserve"> UE</w:t>
      </w:r>
      <w:r>
        <w:rPr>
          <w:rFonts w:hint="default" w:ascii="Times New Roman" w:hAnsi="Times New Roman" w:cs="Times New Roman"/>
          <w:color w:val="FF0000"/>
          <w:lang w:val="en-US" w:eastAsia="zh-CN"/>
        </w:rPr>
        <w:t>, supporting [</w:t>
      </w:r>
      <w:r>
        <w:rPr>
          <w:rFonts w:hint="default" w:ascii="Times New Roman" w:hAnsi="Times New Roman" w:cs="Times New Roman"/>
          <w:i/>
          <w:iCs/>
          <w:color w:val="FF0000"/>
          <w:sz w:val="20"/>
        </w:rPr>
        <w:t xml:space="preserve">GNSS position fix in RRC Connected state for </w:t>
      </w:r>
      <w:r>
        <w:rPr>
          <w:rFonts w:hint="default" w:ascii="Times New Roman" w:hAnsi="Times New Roman" w:cs="Times New Roman"/>
          <w:i/>
          <w:iCs/>
          <w:color w:val="FF0000"/>
          <w:sz w:val="20"/>
          <w:lang w:val="en-US" w:eastAsia="zh-CN"/>
        </w:rPr>
        <w:t>NB-IoT</w:t>
      </w:r>
      <w:r>
        <w:rPr>
          <w:rFonts w:hint="default" w:ascii="Times New Roman" w:hAnsi="Times New Roman" w:cs="Times New Roman"/>
          <w:i/>
          <w:iCs/>
          <w:color w:val="FF0000"/>
          <w:sz w:val="20"/>
        </w:rPr>
        <w:t>—triggered</w:t>
      </w:r>
      <w:r>
        <w:rPr>
          <w:rFonts w:hint="default" w:ascii="Times New Roman" w:hAnsi="Times New Roman" w:cs="Times New Roman"/>
          <w:i w:val="0"/>
          <w:iCs w:val="0"/>
          <w:color w:val="FF0000"/>
          <w:sz w:val="20"/>
          <w:lang w:val="en-US" w:eastAsia="zh-CN"/>
        </w:rPr>
        <w:t>],</w:t>
      </w:r>
      <w:r>
        <w:rPr>
          <w:rFonts w:hint="default" w:ascii="Times New Roman" w:hAnsi="Times New Roman" w:eastAsia="宋体" w:cs="Times New Roman"/>
          <w:color w:val="FF0000"/>
          <w:lang w:eastAsia="zh-CN"/>
        </w:rPr>
        <w:t xml:space="preserve"> </w:t>
      </w:r>
      <w:r>
        <w:rPr>
          <w:rFonts w:hint="default" w:ascii="Times New Roman" w:hAnsi="Times New Roman" w:cs="Times New Roman"/>
          <w:iCs/>
          <w:color w:val="FF0000"/>
        </w:rPr>
        <w:t>in a NTN FDD serving cell</w:t>
      </w:r>
      <w:r>
        <w:rPr>
          <w:rFonts w:hint="default" w:ascii="Times New Roman" w:hAnsi="Times New Roman" w:cs="Times New Roman"/>
          <w:iCs/>
          <w:color w:val="FF0000"/>
          <w:lang w:val="en-US" w:eastAsia="zh-CN"/>
        </w:rPr>
        <w:t xml:space="preserve">, when the UE receives </w:t>
      </w:r>
      <w:r>
        <w:rPr>
          <w:rFonts w:hint="default" w:ascii="Times New Roman" w:hAnsi="Times New Roman" w:cs="Times New Roman"/>
          <w:iCs/>
          <w:color w:val="FF0000"/>
        </w:rPr>
        <w:t xml:space="preserve">a </w:t>
      </w:r>
      <w:r>
        <w:rPr>
          <w:rFonts w:hint="default" w:ascii="Times New Roman" w:hAnsi="Times New Roman" w:cs="Times New Roman"/>
          <w:iCs/>
          <w:color w:val="FF0000"/>
          <w:lang w:val="en-US" w:eastAsia="zh-CN"/>
        </w:rPr>
        <w:t>N</w:t>
      </w:r>
      <w:r>
        <w:rPr>
          <w:rFonts w:hint="default" w:ascii="Times New Roman" w:hAnsi="Times New Roman" w:cs="Times New Roman"/>
          <w:iCs/>
          <w:color w:val="FF0000"/>
        </w:rPr>
        <w:t>PDSCH ending in</w:t>
      </w:r>
      <w:r>
        <w:rPr>
          <w:rFonts w:hint="default" w:ascii="Times New Roman" w:hAnsi="Times New Roman" w:cs="Times New Roman"/>
          <w:iCs/>
          <w:color w:val="FF0000"/>
          <w:lang w:val="en-US" w:eastAsia="zh-CN"/>
        </w:rPr>
        <w:t xml:space="preserve"> DL</w:t>
      </w:r>
      <w:r>
        <w:rPr>
          <w:rFonts w:hint="default" w:ascii="Times New Roman" w:hAnsi="Times New Roman" w:cs="Times New Roman"/>
          <w:iCs/>
          <w:color w:val="FF0000"/>
        </w:rPr>
        <w:t xml:space="preserve"> </w:t>
      </w:r>
      <w:r>
        <w:rPr>
          <w:rFonts w:hint="default" w:ascii="Times New Roman" w:hAnsi="Times New Roman" w:cs="Times New Roman"/>
          <w:color w:val="FF0000"/>
        </w:rPr>
        <w:t xml:space="preserve">subframe </w:t>
      </w:r>
      <w:r>
        <w:rPr>
          <w:rFonts w:hint="default" w:ascii="Times New Roman" w:hAnsi="Times New Roman" w:cs="Times New Roman"/>
          <w:i/>
          <w:color w:val="FF0000"/>
        </w:rPr>
        <w:t>n</w:t>
      </w:r>
      <w:r>
        <w:rPr>
          <w:rFonts w:hint="default" w:ascii="Times New Roman" w:hAnsi="Times New Roman" w:cs="Times New Roman"/>
          <w:iCs/>
          <w:color w:val="FF0000"/>
        </w:rPr>
        <w:t>,</w:t>
      </w:r>
      <w:r>
        <w:rPr>
          <w:rFonts w:hint="default" w:ascii="Times New Roman" w:hAnsi="Times New Roman" w:cs="Times New Roman"/>
          <w:iCs/>
          <w:color w:val="FF0000"/>
          <w:lang w:val="en-US" w:eastAsia="zh-CN"/>
        </w:rPr>
        <w:t xml:space="preserve"> triggering GNSS measurement, </w:t>
      </w:r>
    </w:p>
    <w:p>
      <w:pPr>
        <w:rPr>
          <w:rFonts w:hint="default" w:ascii="Times New Roman" w:hAnsi="Times New Roman" w:eastAsia="宋体" w:cs="Times New Roman"/>
          <w:color w:val="FF0000"/>
          <w:lang w:val="en-US" w:eastAsia="zh-CN"/>
        </w:rPr>
      </w:pPr>
      <w:r>
        <w:rPr>
          <w:rFonts w:hint="default" w:ascii="Times New Roman" w:hAnsi="Times New Roman" w:cs="Times New Roman"/>
          <w:iCs/>
          <w:color w:val="FF0000"/>
          <w:lang w:val="en-US" w:eastAsia="zh-CN"/>
        </w:rPr>
        <w:t xml:space="preserve">- if the </w:t>
      </w:r>
      <w:r>
        <w:rPr>
          <w:rFonts w:hint="default" w:ascii="Times New Roman" w:hAnsi="Times New Roman" w:cs="Times New Roman"/>
          <w:color w:val="FF0000"/>
        </w:rPr>
        <w:t xml:space="preserve">UE shall </w:t>
      </w:r>
      <w:r>
        <w:rPr>
          <w:rFonts w:hint="default" w:ascii="Times New Roman" w:hAnsi="Times New Roman" w:cs="Times New Roman"/>
          <w:color w:val="FF0000"/>
          <w:lang w:val="en-US" w:eastAsia="zh-CN"/>
        </w:rPr>
        <w:t xml:space="preserve">not </w:t>
      </w:r>
      <w:r>
        <w:rPr>
          <w:rFonts w:hint="default" w:ascii="Times New Roman" w:hAnsi="Times New Roman" w:cs="Times New Roman"/>
          <w:color w:val="FF0000"/>
        </w:rPr>
        <w:t xml:space="preserve">provide 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w:t>
      </w:r>
      <w:r>
        <w:rPr>
          <w:rFonts w:hint="default" w:ascii="Times New Roman" w:hAnsi="Times New Roman" w:cs="Times New Roman"/>
          <w:color w:val="FF0000"/>
          <w:lang w:val="en-US" w:eastAsia="zh-CN"/>
        </w:rPr>
        <w:t>N</w:t>
      </w:r>
      <w:r>
        <w:rPr>
          <w:rFonts w:hint="default" w:ascii="Times New Roman" w:hAnsi="Times New Roman" w:eastAsia="宋体" w:cs="Times New Roman"/>
          <w:color w:val="FF0000"/>
        </w:rPr>
        <w:t>PDSCH</w:t>
      </w:r>
    </w:p>
    <w:p>
      <w:pPr>
        <w:rPr>
          <w:rFonts w:hint="default" w:ascii="Times New Roman" w:hAnsi="Times New Roman" w:cs="Times New Roman"/>
          <w:iCs/>
          <w:color w:val="FF0000"/>
          <w:lang w:val="en-US" w:eastAsia="zh-CN"/>
        </w:rPr>
      </w:pP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 xml:space="preserve">- </w:t>
      </w:r>
      <w:r>
        <w:rPr>
          <w:rFonts w:hint="default" w:ascii="Times New Roman" w:hAnsi="Times New Roman" w:cs="Times New Roman"/>
          <w:iCs/>
          <w:color w:val="FF0000"/>
          <w:lang w:val="en-US" w:eastAsia="zh-CN"/>
        </w:rPr>
        <w:t xml:space="preserve">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n+12 DL subframes</w:t>
      </w:r>
    </w:p>
    <w:p>
      <w:pPr>
        <w:rPr>
          <w:rFonts w:hint="default" w:ascii="Times New Roman" w:hAnsi="Times New Roman" w:cs="Times New Roman"/>
          <w:iCs/>
          <w:color w:val="FF0000"/>
          <w:lang w:val="en-US" w:eastAsia="zh-CN"/>
        </w:rPr>
      </w:pPr>
      <w:r>
        <w:rPr>
          <w:rFonts w:hint="default" w:ascii="Times New Roman" w:hAnsi="Times New Roman" w:cs="Times New Roman"/>
          <w:iCs/>
          <w:color w:val="FF0000"/>
          <w:lang w:val="en-US" w:eastAsia="zh-CN"/>
        </w:rPr>
        <w:t>- otherwise,</w:t>
      </w:r>
    </w:p>
    <w:p>
      <w:pPr>
        <w:rPr>
          <w:rFonts w:hint="default" w:ascii="Times New Roman" w:hAnsi="Times New Roman" w:cs="Times New Roman"/>
          <w:color w:val="FF0000"/>
          <w:lang w:val="en-US" w:eastAsia="zh-CN"/>
        </w:rPr>
      </w:pP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 the UE determines a GNSS measurement gap starts from a first DL subframe after the end of </w:t>
      </w:r>
      <w:r>
        <w:rPr>
          <w:rFonts w:hint="default" w:ascii="Times New Roman" w:hAnsi="Times New Roman" w:cs="Times New Roman"/>
          <w:iCs/>
          <w:color w:val="FF0000"/>
          <w:lang w:val="en-US" w:eastAsia="zh-CN"/>
        </w:rPr>
        <w:tab/>
      </w:r>
      <w:r>
        <w:rPr>
          <w:rFonts w:hint="default" w:ascii="Times New Roman" w:hAnsi="Times New Roman" w:cs="Times New Roman"/>
          <w:iCs/>
          <w:color w:val="FF0000"/>
          <w:lang w:val="en-US" w:eastAsia="zh-CN"/>
        </w:rPr>
        <w:t xml:space="preserve">p+Z DL subframes, where UE shall provide </w:t>
      </w:r>
      <w:r>
        <w:rPr>
          <w:rFonts w:hint="default" w:ascii="Times New Roman" w:hAnsi="Times New Roman" w:cs="Times New Roman"/>
          <w:color w:val="FF0000"/>
        </w:rPr>
        <w:t xml:space="preserve">HARQ-ACK </w:t>
      </w:r>
      <w:r>
        <w:rPr>
          <w:rFonts w:hint="default" w:ascii="Times New Roman" w:hAnsi="Times New Roman" w:eastAsia="宋体" w:cs="Times New Roman"/>
          <w:color w:val="FF0000"/>
        </w:rPr>
        <w:t xml:space="preserve">for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HARQ process associated </w:t>
      </w:r>
      <w:r>
        <w:rPr>
          <w:rFonts w:hint="default" w:ascii="Times New Roman" w:hAnsi="Times New Roman" w:cs="Times New Roman"/>
          <w:color w:val="FF0000"/>
          <w:lang w:val="en-US" w:eastAsia="zh-CN"/>
        </w:rPr>
        <w:tab/>
      </w:r>
      <w:r>
        <w:rPr>
          <w:rFonts w:hint="default" w:ascii="Times New Roman" w:hAnsi="Times New Roman" w:eastAsia="宋体" w:cs="Times New Roman"/>
          <w:color w:val="FF0000"/>
        </w:rPr>
        <w:t xml:space="preserve">with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transport block in </w:t>
      </w:r>
      <w:r>
        <w:rPr>
          <w:rFonts w:hint="default" w:ascii="Times New Roman" w:hAnsi="Times New Roman" w:cs="Times New Roman"/>
          <w:color w:val="FF0000"/>
          <w:lang w:val="en-US" w:eastAsia="zh-CN"/>
        </w:rPr>
        <w:t>the</w:t>
      </w:r>
      <w:r>
        <w:rPr>
          <w:rFonts w:hint="default" w:ascii="Times New Roman" w:hAnsi="Times New Roman" w:eastAsia="宋体" w:cs="Times New Roman"/>
          <w:color w:val="FF0000"/>
        </w:rPr>
        <w:t xml:space="preserve"> </w:t>
      </w:r>
      <w:r>
        <w:rPr>
          <w:rFonts w:hint="default" w:ascii="Times New Roman" w:hAnsi="Times New Roman" w:cs="Times New Roman"/>
          <w:color w:val="FF0000"/>
          <w:lang w:val="en-US" w:eastAsia="zh-CN"/>
        </w:rPr>
        <w:t>N</w:t>
      </w:r>
      <w:r>
        <w:rPr>
          <w:rFonts w:hint="default" w:ascii="Times New Roman" w:hAnsi="Times New Roman" w:eastAsia="宋体" w:cs="Times New Roman"/>
          <w:color w:val="FF0000"/>
        </w:rPr>
        <w:t>PDSCH</w:t>
      </w:r>
      <w:r>
        <w:rPr>
          <w:rFonts w:hint="default" w:ascii="Times New Roman" w:hAnsi="Times New Roman" w:cs="Times New Roman"/>
          <w:color w:val="FF0000"/>
          <w:lang w:val="en-US" w:eastAsia="zh-CN"/>
        </w:rPr>
        <w:t xml:space="preserve"> ending in UL subframe p, and Z is provided by </w:t>
      </w:r>
      <w:r>
        <w:rPr>
          <w:rFonts w:hint="default" w:ascii="Times New Roman" w:hAnsi="Times New Roman" w:cs="Times New Roman"/>
          <w:color w:val="FF0000"/>
          <w:lang w:val="en-US" w:eastAsia="zh-CN"/>
        </w:rPr>
        <w:tab/>
      </w:r>
      <w:r>
        <w:rPr>
          <w:rFonts w:hint="default" w:ascii="Times New Roman" w:hAnsi="Times New Roman" w:cs="Times New Roman"/>
          <w:color w:val="FF0000"/>
          <w:lang w:val="en-US" w:eastAsia="zh-CN"/>
        </w:rPr>
        <w:t>higher layer parameter [</w:t>
      </w:r>
      <w:r>
        <w:rPr>
          <w:rFonts w:hint="default" w:ascii="Times New Roman" w:hAnsi="Times New Roman" w:cs="Times New Roman"/>
          <w:i/>
          <w:iCs/>
          <w:color w:val="FF0000"/>
          <w:lang w:val="en-US" w:eastAsia="zh-CN"/>
        </w:rPr>
        <w:t>Z</w:t>
      </w:r>
      <w:r>
        <w:rPr>
          <w:rFonts w:hint="default" w:ascii="Times New Roman" w:hAnsi="Times New Roman" w:cs="Times New Roman"/>
          <w:color w:val="FF0000"/>
          <w:lang w:val="en-US" w:eastAsia="zh-CN"/>
        </w:rPr>
        <w:t>]</w:t>
      </w:r>
    </w:p>
    <w:p>
      <w:pPr>
        <w:bidi w:val="0"/>
        <w:rPr>
          <w:rFonts w:hint="default" w:ascii="Times New Roman" w:hAnsi="Times New Roman" w:cs="Times New Roman"/>
          <w:color w:val="FF0000"/>
          <w:lang w:val="en-US" w:eastAsia="zh-CN"/>
        </w:rPr>
      </w:pPr>
      <w:r>
        <w:rPr>
          <w:rFonts w:hint="default" w:ascii="Times New Roman" w:hAnsi="Times New Roman" w:cs="Times New Roman"/>
          <w:lang w:val="en-US" w:eastAsia="zh-CN"/>
        </w:rPr>
        <w:t>--------------------------omit text-------------------------</w:t>
      </w:r>
    </w:p>
    <w:p>
      <w:pPr>
        <w:rPr>
          <w:rFonts w:hint="default" w:ascii="Times New Roman" w:hAnsi="Times New Roman" w:cs="Times New Roman"/>
          <w:lang w:val="en-US" w:eastAsia="zh-CN"/>
        </w:rPr>
      </w:pPr>
      <w:r>
        <w:rPr>
          <w:rFonts w:hint="default" w:ascii="Times New Roman" w:hAnsi="Times New Roman" w:cs="Times New Roman"/>
          <w:lang w:val="en-US" w:eastAsia="zh-CN"/>
        </w:rPr>
        <w:t>------------------------------------------------end of TP2---------------------------------------</w:t>
      </w:r>
    </w:p>
    <w:p>
      <w:pPr>
        <w:rPr>
          <w:rFonts w:hint="default" w:ascii="Times New Roman" w:hAnsi="Times New Roman" w:cs="Times New Roman"/>
          <w:lang w:val="en-US" w:eastAsia="zh-CN"/>
        </w:rPr>
      </w:pPr>
    </w:p>
    <w:p>
      <w:pPr>
        <w:pStyle w:val="13"/>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33565B"/>
    <w:rsid w:val="01B447E3"/>
    <w:rsid w:val="01F65124"/>
    <w:rsid w:val="05EA426C"/>
    <w:rsid w:val="08356FD8"/>
    <w:rsid w:val="09FB409E"/>
    <w:rsid w:val="0B9D5696"/>
    <w:rsid w:val="0C2B1BDF"/>
    <w:rsid w:val="0E5C543E"/>
    <w:rsid w:val="0E651561"/>
    <w:rsid w:val="0E947D89"/>
    <w:rsid w:val="10C04426"/>
    <w:rsid w:val="129B6040"/>
    <w:rsid w:val="13730106"/>
    <w:rsid w:val="137338B8"/>
    <w:rsid w:val="13D058DD"/>
    <w:rsid w:val="16FE33D5"/>
    <w:rsid w:val="17756F24"/>
    <w:rsid w:val="17BE099D"/>
    <w:rsid w:val="17F87CDE"/>
    <w:rsid w:val="18265FEA"/>
    <w:rsid w:val="19C31523"/>
    <w:rsid w:val="1A204BC7"/>
    <w:rsid w:val="1A8E5EDC"/>
    <w:rsid w:val="1B063BFB"/>
    <w:rsid w:val="1BC755CA"/>
    <w:rsid w:val="20570515"/>
    <w:rsid w:val="211518AF"/>
    <w:rsid w:val="216410EB"/>
    <w:rsid w:val="217F6274"/>
    <w:rsid w:val="235A0180"/>
    <w:rsid w:val="239161EE"/>
    <w:rsid w:val="25695674"/>
    <w:rsid w:val="25C042C4"/>
    <w:rsid w:val="262C61A6"/>
    <w:rsid w:val="288325A9"/>
    <w:rsid w:val="29154DFF"/>
    <w:rsid w:val="29791BFE"/>
    <w:rsid w:val="30676C54"/>
    <w:rsid w:val="33547189"/>
    <w:rsid w:val="33CC3091"/>
    <w:rsid w:val="35F920FC"/>
    <w:rsid w:val="362C47CD"/>
    <w:rsid w:val="37EE6A4C"/>
    <w:rsid w:val="38782E31"/>
    <w:rsid w:val="3D954E00"/>
    <w:rsid w:val="41645943"/>
    <w:rsid w:val="435A629B"/>
    <w:rsid w:val="44B535AF"/>
    <w:rsid w:val="466C5C60"/>
    <w:rsid w:val="480D3BD9"/>
    <w:rsid w:val="4A4A6954"/>
    <w:rsid w:val="4BF17EBE"/>
    <w:rsid w:val="4C03562B"/>
    <w:rsid w:val="4D5819A6"/>
    <w:rsid w:val="4F1E5BE6"/>
    <w:rsid w:val="51A055A9"/>
    <w:rsid w:val="526E7576"/>
    <w:rsid w:val="55464EF7"/>
    <w:rsid w:val="56F14D9A"/>
    <w:rsid w:val="5A261BEB"/>
    <w:rsid w:val="5C734FC8"/>
    <w:rsid w:val="5DA4421B"/>
    <w:rsid w:val="5DC7295C"/>
    <w:rsid w:val="5DDB1063"/>
    <w:rsid w:val="5E0134EC"/>
    <w:rsid w:val="5EFA466C"/>
    <w:rsid w:val="5F9F66D7"/>
    <w:rsid w:val="5FC72423"/>
    <w:rsid w:val="608A4502"/>
    <w:rsid w:val="617F52FC"/>
    <w:rsid w:val="623954AB"/>
    <w:rsid w:val="62CF1E79"/>
    <w:rsid w:val="65B91211"/>
    <w:rsid w:val="680D7442"/>
    <w:rsid w:val="6A9A31A7"/>
    <w:rsid w:val="6E900B48"/>
    <w:rsid w:val="6F8915EB"/>
    <w:rsid w:val="711A0569"/>
    <w:rsid w:val="71277B50"/>
    <w:rsid w:val="72A37CB3"/>
    <w:rsid w:val="73221500"/>
    <w:rsid w:val="73D41EEB"/>
    <w:rsid w:val="7564635F"/>
    <w:rsid w:val="768F5A60"/>
    <w:rsid w:val="774C0A76"/>
    <w:rsid w:val="779632CD"/>
    <w:rsid w:val="77F51B55"/>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style>
  <w:style w:type="character" w:styleId="8">
    <w:name w:val="annotation reference"/>
    <w:semiHidden/>
    <w:qFormat/>
    <w:uiPriority w:val="0"/>
    <w:rPr>
      <w:sz w:val="16"/>
    </w:rPr>
  </w:style>
  <w:style w:type="paragraph" w:styleId="9">
    <w:name w:val="annotation text"/>
    <w:basedOn w:val="1"/>
    <w:semiHidden/>
    <w:qFormat/>
    <w:uiPriority w:val="0"/>
  </w:style>
  <w:style w:type="table" w:styleId="10">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Proposal"/>
    <w:basedOn w:val="1"/>
    <w:qFormat/>
    <w:uiPriority w:val="0"/>
    <w:pPr>
      <w:tabs>
        <w:tab w:val="left" w:pos="1701"/>
      </w:tabs>
    </w:pPr>
    <w:rPr>
      <w:b/>
      <w:bCs/>
    </w:rPr>
  </w:style>
  <w:style w:type="paragraph" w:customStyle="1" w:styleId="12">
    <w:name w:val="TAL"/>
    <w:basedOn w:val="1"/>
    <w:qFormat/>
    <w:uiPriority w:val="0"/>
    <w:pPr>
      <w:keepNext/>
      <w:keepLines/>
      <w:spacing w:after="0"/>
    </w:pPr>
    <w:rPr>
      <w:rFonts w:ascii="Arial" w:hAnsi="Arial"/>
      <w:sz w:val="18"/>
    </w:rPr>
  </w:style>
  <w:style w:type="paragraph" w:styleId="13">
    <w:name w:val="List Paragraph"/>
    <w:basedOn w:val="1"/>
    <w:qFormat/>
    <w:uiPriority w:val="34"/>
    <w:pPr>
      <w:ind w:left="720"/>
      <w:contextualSpacing/>
    </w:pPr>
  </w:style>
  <w:style w:type="paragraph" w:customStyle="1" w:styleId="14">
    <w:name w:val="3GPP Normal Text"/>
    <w:basedOn w:val="7"/>
    <w:qFormat/>
    <w:uiPriority w:val="0"/>
    <w:pPr>
      <w:spacing w:before="100" w:beforeAutospacing="1"/>
      <w:jc w:val="both"/>
    </w:pPr>
    <w:rPr>
      <w:rFonts w:ascii="Times New Roman" w:hAnsi="Times New Roman" w:eastAsia="MS Mincho" w:cs="Times New Roman"/>
      <w:sz w:val="22"/>
      <w:szCs w:val="22"/>
    </w:rPr>
  </w:style>
  <w:style w:type="paragraph" w:customStyle="1" w:styleId="15">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WPS_1695021970</cp:lastModifiedBy>
  <dcterms:modified xsi:type="dcterms:W3CDTF">2023-09-27T14:51:17Z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895DBCE8759649DFBA42E0219A706520_13</vt:lpwstr>
  </property>
</Properties>
</file>