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655707"/>
    <w:bookmarkEnd w:id="0"/>
    <w:p w14:paraId="00CA8B13" w14:textId="1DB1339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416E1">
        <w:rPr>
          <w:b/>
          <w:kern w:val="2"/>
          <w:lang w:eastAsia="zh-CN"/>
        </w:rPr>
        <w:t>11</w:t>
      </w:r>
      <w:r w:rsidR="00FB676F">
        <w:rPr>
          <w:b/>
          <w:kern w:val="2"/>
          <w:lang w:eastAsia="zh-CN"/>
        </w:rPr>
        <w:t>4</w:t>
      </w:r>
      <w:r w:rsidR="004D4581">
        <w:rPr>
          <w:rFonts w:hint="eastAsia"/>
          <w:b/>
          <w:kern w:val="2"/>
          <w:lang w:eastAsia="zh-CN"/>
        </w:rPr>
        <w:t>-b</w:t>
      </w:r>
      <w:r w:rsidR="00200A83">
        <w:rPr>
          <w:b/>
          <w:kern w:val="2"/>
          <w:lang w:eastAsia="zh-CN"/>
        </w:rPr>
        <w:t>is</w:t>
      </w:r>
      <w:r w:rsidR="00972929" w:rsidRPr="00CF195E">
        <w:rPr>
          <w:b/>
          <w:kern w:val="2"/>
          <w:lang w:eastAsia="zh-CN"/>
        </w:rPr>
        <w:tab/>
      </w:r>
      <w:r w:rsidR="00E27D10" w:rsidRPr="00770901">
        <w:rPr>
          <w:b/>
          <w:kern w:val="2"/>
          <w:lang w:eastAsia="zh-CN"/>
        </w:rPr>
        <w:t>R1-</w:t>
      </w:r>
      <w:r w:rsidR="00770901" w:rsidRPr="00770901">
        <w:rPr>
          <w:b/>
          <w:kern w:val="2"/>
          <w:lang w:eastAsia="zh-CN"/>
        </w:rPr>
        <w:t>230</w:t>
      </w:r>
      <w:r w:rsidR="004D4581">
        <w:rPr>
          <w:b/>
          <w:kern w:val="2"/>
          <w:lang w:eastAsia="zh-CN"/>
        </w:rPr>
        <w:t>9</w:t>
      </w:r>
      <w:r w:rsidR="00637540">
        <w:rPr>
          <w:b/>
          <w:kern w:val="2"/>
          <w:lang w:eastAsia="zh-CN"/>
        </w:rPr>
        <w:t>2</w:t>
      </w:r>
      <w:r w:rsidR="004D4581">
        <w:rPr>
          <w:b/>
          <w:kern w:val="2"/>
          <w:lang w:eastAsia="zh-CN"/>
        </w:rPr>
        <w:t>93</w:t>
      </w:r>
    </w:p>
    <w:p w14:paraId="7545F68C" w14:textId="1176B171" w:rsidR="009C0564" w:rsidRPr="00CF195E" w:rsidRDefault="004D4581" w:rsidP="00CF195E">
      <w:pPr>
        <w:jc w:val="left"/>
        <w:rPr>
          <w:b/>
          <w:kern w:val="2"/>
          <w:lang w:eastAsia="zh-CN"/>
        </w:rPr>
      </w:pPr>
      <w:r>
        <w:rPr>
          <w:b/>
          <w:kern w:val="2"/>
          <w:lang w:eastAsia="zh-CN"/>
        </w:rPr>
        <w:t>Xiamen</w:t>
      </w:r>
      <w:r w:rsidR="00880B31" w:rsidRPr="00880B31">
        <w:rPr>
          <w:b/>
          <w:kern w:val="2"/>
          <w:lang w:eastAsia="zh-CN"/>
        </w:rPr>
        <w:t xml:space="preserve">, </w:t>
      </w:r>
      <w:r w:rsidR="00EF385F">
        <w:rPr>
          <w:b/>
          <w:kern w:val="2"/>
          <w:lang w:eastAsia="zh-CN"/>
        </w:rPr>
        <w:t xml:space="preserve">China, </w:t>
      </w:r>
      <w:r>
        <w:rPr>
          <w:b/>
          <w:kern w:val="2"/>
          <w:lang w:eastAsia="zh-CN"/>
        </w:rPr>
        <w:t>Oct 9th</w:t>
      </w:r>
      <w:r w:rsidR="00880B31" w:rsidRPr="00880B31">
        <w:rPr>
          <w:b/>
          <w:kern w:val="2"/>
          <w:lang w:eastAsia="zh-CN"/>
        </w:rPr>
        <w:t xml:space="preserve"> – </w:t>
      </w:r>
      <w:r>
        <w:rPr>
          <w:b/>
          <w:kern w:val="2"/>
          <w:lang w:eastAsia="zh-CN"/>
        </w:rPr>
        <w:t>13rd</w:t>
      </w:r>
      <w:r w:rsidR="00880B31" w:rsidRPr="00880B31">
        <w:rPr>
          <w:b/>
          <w:kern w:val="2"/>
          <w:lang w:eastAsia="zh-CN"/>
        </w:rPr>
        <w:t>, 2023</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4450991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D4581" w:rsidRPr="004D4581">
        <w:rPr>
          <w:b/>
          <w:kern w:val="2"/>
          <w:lang w:eastAsia="zh-CN"/>
        </w:rPr>
        <w:t>8.3.1.2</w:t>
      </w:r>
    </w:p>
    <w:p w14:paraId="333DD036" w14:textId="47968C64"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p>
    <w:p w14:paraId="65697278" w14:textId="724A100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416E1" w:rsidRPr="000416E1">
        <w:rPr>
          <w:b/>
          <w:kern w:val="2"/>
          <w:lang w:eastAsia="zh-CN"/>
        </w:rPr>
        <w:t>Discussion on SL positioning measurements and reporting</w:t>
      </w:r>
    </w:p>
    <w:p w14:paraId="1959510B" w14:textId="6580E1E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0416E1">
        <w:rPr>
          <w:b/>
          <w:kern w:val="2"/>
          <w:lang w:eastAsia="zh-CN"/>
        </w:rPr>
        <w:t>D</w:t>
      </w:r>
      <w:r w:rsidR="001F7121" w:rsidRPr="00CF195E">
        <w:rPr>
          <w:b/>
          <w:kern w:val="2"/>
          <w:lang w:eastAsia="zh-CN"/>
        </w:rPr>
        <w:t>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1" w:name="_Ref124589705"/>
      <w:bookmarkStart w:id="2" w:name="_Ref129681862"/>
      <w:r w:rsidRPr="00CF195E">
        <w:t>Introduction</w:t>
      </w:r>
      <w:bookmarkEnd w:id="1"/>
      <w:bookmarkEnd w:id="2"/>
    </w:p>
    <w:p w14:paraId="46B981E9" w14:textId="4EC43455" w:rsidR="0096090F" w:rsidRDefault="00CD6562" w:rsidP="00D14084">
      <w:pPr>
        <w:spacing w:line="276" w:lineRule="auto"/>
        <w:rPr>
          <w:rFonts w:hint="eastAsia"/>
        </w:rPr>
      </w:pPr>
      <w:r>
        <w:t>At the RAN</w:t>
      </w:r>
      <w:r w:rsidR="00CC4D38">
        <w:rPr>
          <w:rFonts w:hint="eastAsia"/>
          <w:lang w:eastAsia="zh-CN"/>
        </w:rPr>
        <w:t>1</w:t>
      </w:r>
      <w:r>
        <w:t>#</w:t>
      </w:r>
      <w:r w:rsidR="0044048A">
        <w:rPr>
          <w:lang w:eastAsia="zh-CN"/>
        </w:rPr>
        <w:t>11</w:t>
      </w:r>
      <w:r w:rsidR="00785BFC">
        <w:rPr>
          <w:lang w:eastAsia="zh-CN"/>
        </w:rPr>
        <w:t>3</w:t>
      </w:r>
      <w:bookmarkStart w:id="3" w:name="_Hlk146654299"/>
      <w:r w:rsidR="00155BE8">
        <w:rPr>
          <w:lang w:eastAsia="zh-CN"/>
        </w:rPr>
        <w:t>[1]</w:t>
      </w:r>
      <w:bookmarkEnd w:id="3"/>
      <w:r w:rsidR="00DB6606" w:rsidRPr="00EC1D89">
        <w:rPr>
          <w:color w:val="FF0000"/>
          <w:lang w:eastAsia="zh-CN"/>
        </w:rPr>
        <w:t xml:space="preserve"> </w:t>
      </w:r>
      <w:r w:rsidR="00DB6606" w:rsidRPr="00EC1D89">
        <w:rPr>
          <w:lang w:eastAsia="zh-CN"/>
        </w:rPr>
        <w:t xml:space="preserve">and </w:t>
      </w:r>
      <w:r w:rsidR="00EC1D89">
        <w:rPr>
          <w:lang w:eastAsia="zh-CN"/>
        </w:rPr>
        <w:t>#</w:t>
      </w:r>
      <w:r w:rsidR="00DB6606" w:rsidRPr="00EC1D89">
        <w:rPr>
          <w:lang w:eastAsia="zh-CN"/>
        </w:rPr>
        <w:t>114</w:t>
      </w:r>
      <w:r w:rsidR="00155BE8">
        <w:rPr>
          <w:lang w:eastAsia="zh-CN"/>
        </w:rPr>
        <w:t>[2]</w:t>
      </w:r>
      <w:r w:rsidR="0044048A" w:rsidRPr="00EC1D89">
        <w:rPr>
          <w:lang w:eastAsia="zh-CN"/>
        </w:rPr>
        <w:t xml:space="preserve"> meeting</w:t>
      </w:r>
      <w:r w:rsidR="00111F58">
        <w:t xml:space="preserve">, </w:t>
      </w:r>
      <w:r w:rsidR="00B531CD">
        <w:t xml:space="preserve">we have </w:t>
      </w:r>
      <w:r w:rsidR="00611DB1">
        <w:rPr>
          <w:rFonts w:hint="eastAsia"/>
          <w:lang w:eastAsia="zh-CN"/>
        </w:rPr>
        <w:t>di</w:t>
      </w:r>
      <w:r w:rsidR="00611DB1">
        <w:t xml:space="preserve">scussed the </w:t>
      </w:r>
      <w:r w:rsidR="00731F43">
        <w:t>measurements and reporting</w:t>
      </w:r>
      <w:r w:rsidR="00066CC7">
        <w:t xml:space="preserve"> </w:t>
      </w:r>
      <w:r w:rsidR="00611DB1">
        <w:t>for SL positioning</w:t>
      </w:r>
      <w:r w:rsidR="005A2C13">
        <w:t xml:space="preserve">, </w:t>
      </w:r>
      <w:r w:rsidR="00F54A90" w:rsidRPr="00F54A90">
        <w:t xml:space="preserve">particularly methods to </w:t>
      </w:r>
      <w:r w:rsidR="008D0EF7">
        <w:t>minimize the impact of UE mobility</w:t>
      </w:r>
      <w:r w:rsidR="00D049F4">
        <w:t xml:space="preserve"> </w:t>
      </w:r>
      <w:r w:rsidR="008D0EF7">
        <w:t xml:space="preserve">and </w:t>
      </w:r>
      <w:r w:rsidR="00F54A90" w:rsidRPr="00F54A90">
        <w:t>synchronization errors.</w:t>
      </w:r>
      <w:r w:rsidR="009635AE">
        <w:t xml:space="preserve"> </w:t>
      </w:r>
      <w:r w:rsidR="0096090F">
        <w:rPr>
          <w:rFonts w:hint="eastAsia"/>
          <w:lang w:eastAsia="zh-CN"/>
        </w:rPr>
        <w:t>In</w:t>
      </w:r>
      <w:r w:rsidR="0096090F">
        <w:rPr>
          <w:lang w:eastAsia="zh-CN"/>
        </w:rPr>
        <w:t xml:space="preserve"> this paper, we further proved our views on SL positioning measure and reporting.</w:t>
      </w:r>
    </w:p>
    <w:p w14:paraId="307C013B" w14:textId="28388095" w:rsidR="009A3A86" w:rsidRDefault="005A04B3" w:rsidP="00D14084">
      <w:pPr>
        <w:pStyle w:val="1"/>
        <w:spacing w:line="276" w:lineRule="auto"/>
      </w:pPr>
      <w:bookmarkStart w:id="4" w:name="_Hlk135043259"/>
      <w:bookmarkStart w:id="5" w:name="_Ref129681832"/>
      <w:r>
        <w:t>SL-</w:t>
      </w:r>
      <w:r w:rsidR="00247532">
        <w:t>RTT</w:t>
      </w:r>
    </w:p>
    <w:p w14:paraId="7CA84732" w14:textId="2FF47D7B" w:rsidR="00D049F4" w:rsidRPr="00D049F4" w:rsidRDefault="00D049F4" w:rsidP="00D049F4">
      <w:pPr>
        <w:spacing w:line="276" w:lineRule="auto"/>
        <w:rPr>
          <w:lang w:eastAsia="zh-CN"/>
        </w:rPr>
      </w:pPr>
      <w:r w:rsidRPr="001D14C1">
        <w:rPr>
          <w:lang w:eastAsia="zh-CN"/>
        </w:rPr>
        <w:t>In the RAN1#113 meeting, we discussed two options for defining Rx</w:t>
      </w:r>
      <w:r>
        <w:rPr>
          <w:lang w:eastAsia="zh-CN"/>
        </w:rPr>
        <w:t>-</w:t>
      </w:r>
      <w:r w:rsidRPr="001D14C1">
        <w:rPr>
          <w:lang w:eastAsia="zh-CN"/>
        </w:rPr>
        <w:t>Tx measurements (Alt1 and Alt3)</w:t>
      </w:r>
      <w:r>
        <w:rPr>
          <w:lang w:eastAsia="zh-CN"/>
        </w:rPr>
        <w:t xml:space="preserve"> and we have the following agreement. </w:t>
      </w:r>
    </w:p>
    <w:tbl>
      <w:tblPr>
        <w:tblStyle w:val="ae"/>
        <w:tblW w:w="0" w:type="auto"/>
        <w:tblLook w:val="04A0" w:firstRow="1" w:lastRow="0" w:firstColumn="1" w:lastColumn="0" w:noHBand="0" w:noVBand="1"/>
      </w:tblPr>
      <w:tblGrid>
        <w:gridCol w:w="9307"/>
      </w:tblGrid>
      <w:tr w:rsidR="002A041F" w:rsidRPr="00CB00F4" w14:paraId="4F963773" w14:textId="77777777" w:rsidTr="00845983">
        <w:tc>
          <w:tcPr>
            <w:tcW w:w="9307" w:type="dxa"/>
          </w:tcPr>
          <w:p w14:paraId="3E80A836" w14:textId="77777777" w:rsidR="002A041F" w:rsidRPr="00A47872" w:rsidRDefault="002A041F" w:rsidP="00845983">
            <w:pPr>
              <w:autoSpaceDE/>
              <w:autoSpaceDN/>
              <w:adjustRightInd/>
              <w:snapToGrid/>
              <w:spacing w:after="0" w:line="276" w:lineRule="auto"/>
              <w:jc w:val="left"/>
              <w:rPr>
                <w:rFonts w:ascii="Times" w:eastAsia="等线" w:hAnsi="Times" w:cs="Times"/>
                <w:b/>
                <w:bCs/>
                <w:lang w:val="en-GB" w:eastAsia="zh-CN"/>
              </w:rPr>
            </w:pPr>
            <w:bookmarkStart w:id="6" w:name="_Hlk135082468"/>
            <w:bookmarkEnd w:id="4"/>
            <w:r w:rsidRPr="00A47872">
              <w:rPr>
                <w:rFonts w:ascii="Times" w:eastAsia="等线" w:hAnsi="Times" w:cs="Times"/>
                <w:b/>
                <w:bCs/>
                <w:highlight w:val="green"/>
                <w:lang w:val="en-GB" w:eastAsia="zh-CN"/>
              </w:rPr>
              <w:t>Agreement</w:t>
            </w:r>
          </w:p>
          <w:p w14:paraId="68C2018C" w14:textId="77777777" w:rsidR="002A041F" w:rsidRPr="00A47872" w:rsidRDefault="002A041F" w:rsidP="00845983">
            <w:pPr>
              <w:autoSpaceDE/>
              <w:autoSpaceDN/>
              <w:adjustRightInd/>
              <w:spacing w:after="0" w:line="276" w:lineRule="auto"/>
              <w:rPr>
                <w:rFonts w:ascii="Times" w:eastAsia="等线" w:hAnsi="Times" w:cs="Times"/>
              </w:rPr>
            </w:pPr>
            <w:r w:rsidRPr="00A47872">
              <w:rPr>
                <w:rFonts w:ascii="Times" w:eastAsia="Times New Roman" w:hAnsi="Times" w:cs="Times"/>
              </w:rPr>
              <w:t xml:space="preserve">For definition of SL-PRS based Rx-Tx measurement, the </w:t>
            </w:r>
            <w:r w:rsidRPr="00A47872">
              <w:rPr>
                <w:rFonts w:ascii="Times" w:eastAsia="等线" w:hAnsi="Times" w:cs="Times"/>
              </w:rPr>
              <w:t xml:space="preserve">actual SL-PRS transmission time is used for the definition of SL-PRS based Rx-Tx time difference measurement if the UE optionally reports the Tx time information, otherwise use the Rel-16/17 definition for </w:t>
            </w:r>
            <w:proofErr w:type="spellStart"/>
            <w:r w:rsidRPr="00A47872">
              <w:rPr>
                <w:rFonts w:ascii="Times" w:eastAsia="等线" w:hAnsi="Times" w:cs="Times"/>
              </w:rPr>
              <w:t>gNB</w:t>
            </w:r>
            <w:proofErr w:type="spellEnd"/>
            <w:r w:rsidRPr="00A47872">
              <w:rPr>
                <w:rFonts w:ascii="Times" w:eastAsia="等线" w:hAnsi="Times" w:cs="Times"/>
              </w:rPr>
              <w:t xml:space="preserve"> Rx-Tx time difference/UE Rx-Tx time difference in </w:t>
            </w:r>
            <w:proofErr w:type="spellStart"/>
            <w:r w:rsidRPr="00A47872">
              <w:rPr>
                <w:rFonts w:ascii="Times" w:eastAsia="等线" w:hAnsi="Times" w:cs="Times"/>
              </w:rPr>
              <w:t>Uu</w:t>
            </w:r>
            <w:proofErr w:type="spellEnd"/>
            <w:r w:rsidRPr="00A47872">
              <w:rPr>
                <w:rFonts w:ascii="Times" w:eastAsia="等线" w:hAnsi="Times" w:cs="Times"/>
              </w:rPr>
              <w:t>.</w:t>
            </w:r>
          </w:p>
          <w:p w14:paraId="75C24135" w14:textId="77777777" w:rsidR="002A041F" w:rsidRPr="00A47872" w:rsidRDefault="002A041F" w:rsidP="00845983">
            <w:pPr>
              <w:numPr>
                <w:ilvl w:val="0"/>
                <w:numId w:val="40"/>
              </w:numPr>
              <w:autoSpaceDE/>
              <w:autoSpaceDN/>
              <w:adjustRightInd/>
              <w:snapToGrid/>
              <w:spacing w:after="0" w:line="276" w:lineRule="auto"/>
              <w:ind w:left="720"/>
              <w:jc w:val="left"/>
              <w:rPr>
                <w:rFonts w:ascii="Times" w:eastAsia="等线" w:hAnsi="Times" w:cs="Times"/>
              </w:rPr>
            </w:pPr>
            <w:r w:rsidRPr="00A47872">
              <w:rPr>
                <w:rFonts w:ascii="Times" w:eastAsia="等线" w:hAnsi="Times" w:cs="Times"/>
              </w:rPr>
              <w:t>FFS: details of the Tx time information</w:t>
            </w:r>
          </w:p>
          <w:p w14:paraId="384C76EE" w14:textId="77777777" w:rsidR="002A041F" w:rsidRPr="00A47872" w:rsidRDefault="002A041F" w:rsidP="00845983">
            <w:pPr>
              <w:numPr>
                <w:ilvl w:val="0"/>
                <w:numId w:val="40"/>
              </w:numPr>
              <w:autoSpaceDE/>
              <w:autoSpaceDN/>
              <w:adjustRightInd/>
              <w:snapToGrid/>
              <w:spacing w:after="0" w:line="276" w:lineRule="auto"/>
              <w:ind w:left="720"/>
              <w:jc w:val="left"/>
              <w:rPr>
                <w:rFonts w:ascii="Times" w:eastAsia="等线" w:hAnsi="Times" w:cs="Times"/>
              </w:rPr>
            </w:pPr>
            <w:r w:rsidRPr="00A47872">
              <w:rPr>
                <w:rFonts w:ascii="Times" w:eastAsia="等线" w:hAnsi="Times" w:cs="Times"/>
              </w:rPr>
              <w:t>FFS: whether additionally the network or LMF can request the UE to report the Tx time information</w:t>
            </w:r>
          </w:p>
          <w:p w14:paraId="2D2A6CA1" w14:textId="32D4097A" w:rsidR="002A041F" w:rsidRPr="004B71AE" w:rsidRDefault="002A041F" w:rsidP="002A041F">
            <w:pPr>
              <w:numPr>
                <w:ilvl w:val="0"/>
                <w:numId w:val="40"/>
              </w:numPr>
              <w:autoSpaceDE/>
              <w:autoSpaceDN/>
              <w:adjustRightInd/>
              <w:snapToGrid/>
              <w:spacing w:after="0" w:line="276" w:lineRule="auto"/>
              <w:ind w:left="720"/>
              <w:jc w:val="left"/>
              <w:rPr>
                <w:rFonts w:ascii="Times" w:eastAsia="等线" w:hAnsi="Times" w:cs="Times"/>
              </w:rPr>
            </w:pPr>
            <w:r w:rsidRPr="00A47872">
              <w:rPr>
                <w:rFonts w:ascii="Times" w:eastAsia="等线" w:hAnsi="Times" w:cs="Times"/>
              </w:rPr>
              <w:t xml:space="preserve">Note: the value of Rx-Tx measurement is within [-0.5 0.5] </w:t>
            </w:r>
            <w:proofErr w:type="spellStart"/>
            <w:r w:rsidRPr="00A47872">
              <w:rPr>
                <w:rFonts w:ascii="Times" w:eastAsia="等线" w:hAnsi="Times" w:cs="Times"/>
              </w:rPr>
              <w:t>ms</w:t>
            </w:r>
            <w:proofErr w:type="spellEnd"/>
          </w:p>
        </w:tc>
      </w:tr>
    </w:tbl>
    <w:p w14:paraId="3E7DEDAE" w14:textId="4A16C58A" w:rsidR="007F1386" w:rsidRPr="009B7DA3" w:rsidRDefault="007F1386" w:rsidP="00EF385F">
      <w:pPr>
        <w:spacing w:beforeLines="50" w:before="120" w:line="276" w:lineRule="auto"/>
        <w:rPr>
          <w:lang w:eastAsia="zh-CN"/>
        </w:rPr>
      </w:pPr>
      <w:r w:rsidRPr="009B7DA3">
        <w:rPr>
          <w:lang w:eastAsia="zh-CN"/>
        </w:rPr>
        <w:t>The agreement now flexibly allows the usage of one of the below two definitions of SL-PRS based Rx-Tx measurement from RAN1#112bis-e:</w:t>
      </w:r>
    </w:p>
    <w:p w14:paraId="00141364" w14:textId="05F6FF95" w:rsidR="007F1386" w:rsidRPr="009B7DA3" w:rsidRDefault="007F1386" w:rsidP="007F1386">
      <w:pPr>
        <w:spacing w:line="276" w:lineRule="auto"/>
        <w:rPr>
          <w:lang w:eastAsia="zh-CN"/>
        </w:rPr>
      </w:pPr>
      <w:r w:rsidRPr="009B7DA3">
        <w:rPr>
          <w:lang w:eastAsia="zh-CN"/>
        </w:rPr>
        <w:t>Alt1: actual SL-PRS transmission time is used for the definition of SL-PRS based Rx-Tx time difference measurement</w:t>
      </w:r>
    </w:p>
    <w:p w14:paraId="7A40C9CE" w14:textId="6FB7BAC9" w:rsidR="00AC2501" w:rsidRPr="009B7DA3" w:rsidRDefault="007F1386" w:rsidP="007F1386">
      <w:pPr>
        <w:spacing w:line="276" w:lineRule="auto"/>
        <w:rPr>
          <w:lang w:eastAsia="zh-CN"/>
        </w:rPr>
      </w:pPr>
      <w:r w:rsidRPr="009B7DA3">
        <w:rPr>
          <w:lang w:eastAsia="zh-CN"/>
        </w:rPr>
        <w:t xml:space="preserve">Alt3: based on the Rel-16/17 definition for </w:t>
      </w:r>
      <w:proofErr w:type="spellStart"/>
      <w:r w:rsidRPr="009B7DA3">
        <w:rPr>
          <w:lang w:eastAsia="zh-CN"/>
        </w:rPr>
        <w:t>gNB</w:t>
      </w:r>
      <w:proofErr w:type="spellEnd"/>
      <w:r w:rsidRPr="009B7DA3">
        <w:rPr>
          <w:lang w:eastAsia="zh-CN"/>
        </w:rPr>
        <w:t xml:space="preserve"> Rx-Tx time difference/UE Rx-Tx time difference in </w:t>
      </w:r>
      <w:proofErr w:type="spellStart"/>
      <w:r w:rsidRPr="009B7DA3">
        <w:rPr>
          <w:lang w:eastAsia="zh-CN"/>
        </w:rPr>
        <w:t>Uu</w:t>
      </w:r>
      <w:proofErr w:type="spellEnd"/>
    </w:p>
    <w:p w14:paraId="27775C00" w14:textId="611EEB96" w:rsidR="00BB1772" w:rsidRDefault="00BB1772" w:rsidP="00BB1772">
      <w:pPr>
        <w:spacing w:line="276" w:lineRule="auto"/>
        <w:rPr>
          <w:lang w:eastAsia="zh-CN"/>
        </w:rPr>
      </w:pPr>
      <w:r w:rsidRPr="001D14C1">
        <w:rPr>
          <w:lang w:eastAsia="zh-CN"/>
        </w:rPr>
        <w:t>Alt1 can track the timing changes of Rx and Tx in real-time, which is very beneficial for positioning accuracy. On the other hand, Alt1 will increase the positioning waiting time, and in order to solve the ambiguity of Rx</w:t>
      </w:r>
      <w:r>
        <w:rPr>
          <w:lang w:eastAsia="zh-CN"/>
        </w:rPr>
        <w:t>-</w:t>
      </w:r>
      <w:r w:rsidRPr="001D14C1">
        <w:rPr>
          <w:lang w:eastAsia="zh-CN"/>
        </w:rPr>
        <w:t xml:space="preserve">Tx under different transmission times, the measurement request and report will be relatively complex. Alt3 follows the traditional Rel-16/17 method, but cannot reduce the impact of UE reference timing offset and mobility. For this reason, RAN1#113 has added a compromise approach, considering adding Tx/Rx timing change indication on </w:t>
      </w:r>
      <w:r>
        <w:rPr>
          <w:lang w:eastAsia="zh-CN"/>
        </w:rPr>
        <w:t xml:space="preserve">the </w:t>
      </w:r>
      <w:r>
        <w:rPr>
          <w:rFonts w:hint="eastAsia"/>
          <w:lang w:eastAsia="zh-CN"/>
        </w:rPr>
        <w:t>basic</w:t>
      </w:r>
      <w:r w:rsidRPr="001D14C1">
        <w:rPr>
          <w:lang w:eastAsia="zh-CN"/>
        </w:rPr>
        <w:t xml:space="preserve"> of Alt3.</w:t>
      </w:r>
    </w:p>
    <w:p w14:paraId="211A94C2" w14:textId="0ED222A3" w:rsidR="007F1386" w:rsidRDefault="00BB1772" w:rsidP="00BB1772">
      <w:pPr>
        <w:spacing w:line="276" w:lineRule="auto"/>
        <w:rPr>
          <w:rFonts w:hint="eastAsia"/>
          <w:lang w:eastAsia="zh-CN"/>
        </w:rPr>
      </w:pPr>
      <w:r w:rsidRPr="009C777E">
        <w:rPr>
          <w:lang w:eastAsia="zh-CN"/>
        </w:rPr>
        <w:t xml:space="preserve">Considering the large number and high mobility of UE, we believe that if Alt3 is adopted, it must be indicated whether the synchronization source has changed, otherwise </w:t>
      </w:r>
      <w:r>
        <w:rPr>
          <w:lang w:eastAsia="zh-CN"/>
        </w:rPr>
        <w:t>we would prefer</w:t>
      </w:r>
      <w:r w:rsidRPr="009C777E">
        <w:rPr>
          <w:lang w:eastAsia="zh-CN"/>
        </w:rPr>
        <w:t xml:space="preserve"> Alt1. In order to simplify the signaling process, for the Alt3 scheme, it is sufficient to add an indication of whether Rx/Tx has changed, without the need to report specific time adjustments. Users can determine the </w:t>
      </w:r>
      <w:r w:rsidR="009C6722">
        <w:rPr>
          <w:lang w:eastAsia="zh-CN"/>
        </w:rPr>
        <w:t>value</w:t>
      </w:r>
      <w:r w:rsidRPr="009C777E">
        <w:rPr>
          <w:lang w:eastAsia="zh-CN"/>
        </w:rPr>
        <w:t xml:space="preserve"> of the time adjustment based on the current synchronization source and the indication of synchronization source changes. </w:t>
      </w:r>
    </w:p>
    <w:p w14:paraId="66E73C90" w14:textId="059FF3EC" w:rsidR="00164F17" w:rsidRPr="00785B88" w:rsidRDefault="00164F17" w:rsidP="00D14084">
      <w:pPr>
        <w:spacing w:line="276" w:lineRule="auto"/>
        <w:rPr>
          <w:b/>
          <w:i/>
          <w:highlight w:val="yellow"/>
          <w:lang w:eastAsia="zh-CN"/>
        </w:rPr>
      </w:pPr>
      <w:r w:rsidRPr="00AC2501">
        <w:rPr>
          <w:b/>
          <w:i/>
          <w:lang w:eastAsia="zh-CN"/>
        </w:rPr>
        <w:t xml:space="preserve">Observation 1: </w:t>
      </w:r>
      <w:r w:rsidR="009C6722" w:rsidRPr="00AC2501">
        <w:rPr>
          <w:b/>
          <w:i/>
          <w:lang w:eastAsia="zh-CN"/>
        </w:rPr>
        <w:t>Alt3 shou</w:t>
      </w:r>
      <w:r w:rsidR="009C6722" w:rsidRPr="009C6722">
        <w:rPr>
          <w:b/>
          <w:i/>
          <w:lang w:eastAsia="zh-CN"/>
        </w:rPr>
        <w:t xml:space="preserve">ld also consider the </w:t>
      </w:r>
      <w:r w:rsidR="009C6722">
        <w:rPr>
          <w:b/>
          <w:i/>
          <w:lang w:eastAsia="zh-CN"/>
        </w:rPr>
        <w:t>impact</w:t>
      </w:r>
      <w:r w:rsidR="009C6722" w:rsidRPr="009C6722">
        <w:rPr>
          <w:b/>
          <w:i/>
          <w:lang w:eastAsia="zh-CN"/>
        </w:rPr>
        <w:t xml:space="preserve"> of UE reference timing offset</w:t>
      </w:r>
      <w:r w:rsidR="009C6722">
        <w:rPr>
          <w:b/>
          <w:i/>
          <w:lang w:eastAsia="zh-CN"/>
        </w:rPr>
        <w:t>.</w:t>
      </w:r>
    </w:p>
    <w:bookmarkEnd w:id="6"/>
    <w:p w14:paraId="1650769D" w14:textId="5E127DE4" w:rsidR="00717BA7" w:rsidRDefault="009C6722" w:rsidP="00717BA7">
      <w:pPr>
        <w:spacing w:line="276" w:lineRule="auto"/>
        <w:rPr>
          <w:b/>
          <w:i/>
        </w:rPr>
      </w:pPr>
      <w:r w:rsidRPr="009C6722">
        <w:rPr>
          <w:b/>
          <w:i/>
        </w:rPr>
        <w:lastRenderedPageBreak/>
        <w:t>Proposal 1: Support Alt 1 of Rx-Tx measurement definition: actual SL-PRS transmission time is used for the definition of SL-PRS based Rx-Tx time difference measurement.</w:t>
      </w:r>
    </w:p>
    <w:p w14:paraId="0A8EB9CC" w14:textId="075F00C0" w:rsidR="00257084" w:rsidRDefault="00717BA7" w:rsidP="00717BA7">
      <w:pPr>
        <w:spacing w:line="276" w:lineRule="auto"/>
        <w:rPr>
          <w:b/>
          <w:i/>
        </w:rPr>
      </w:pPr>
      <w:r w:rsidRPr="009C6722">
        <w:rPr>
          <w:b/>
          <w:i/>
        </w:rPr>
        <w:t xml:space="preserve">Proposal </w:t>
      </w:r>
      <w:r>
        <w:rPr>
          <w:b/>
          <w:i/>
        </w:rPr>
        <w:t>2</w:t>
      </w:r>
      <w:r w:rsidRPr="009C6722">
        <w:rPr>
          <w:b/>
          <w:i/>
        </w:rPr>
        <w:t xml:space="preserve">: </w:t>
      </w:r>
      <w:r w:rsidR="00153E5D">
        <w:rPr>
          <w:b/>
          <w:i/>
        </w:rPr>
        <w:t>S</w:t>
      </w:r>
      <w:r w:rsidRPr="009C6722">
        <w:rPr>
          <w:b/>
          <w:i/>
        </w:rPr>
        <w:t xml:space="preserve">upport Alt </w:t>
      </w:r>
      <w:r w:rsidR="00153E5D">
        <w:rPr>
          <w:b/>
          <w:i/>
        </w:rPr>
        <w:t>3</w:t>
      </w:r>
      <w:r w:rsidRPr="009C6722">
        <w:rPr>
          <w:b/>
          <w:i/>
        </w:rPr>
        <w:t xml:space="preserve"> </w:t>
      </w:r>
      <w:r w:rsidR="00257084">
        <w:rPr>
          <w:b/>
          <w:i/>
        </w:rPr>
        <w:t xml:space="preserve">with an </w:t>
      </w:r>
      <w:r w:rsidR="009303B3">
        <w:rPr>
          <w:b/>
          <w:i/>
        </w:rPr>
        <w:t>indication event of SL-PRS T</w:t>
      </w:r>
      <w:r w:rsidR="009303B3">
        <w:rPr>
          <w:rFonts w:hint="eastAsia"/>
          <w:b/>
          <w:i/>
          <w:lang w:eastAsia="zh-CN"/>
        </w:rPr>
        <w:t>x</w:t>
      </w:r>
      <w:r w:rsidR="009303B3">
        <w:rPr>
          <w:b/>
          <w:i/>
        </w:rPr>
        <w:t>/Rx timing change</w:t>
      </w:r>
      <w:r w:rsidR="00257084">
        <w:rPr>
          <w:b/>
          <w:i/>
        </w:rPr>
        <w:t>:</w:t>
      </w:r>
    </w:p>
    <w:p w14:paraId="720D4182" w14:textId="7FF512AB" w:rsidR="00717BA7" w:rsidRDefault="00257084" w:rsidP="00717BA7">
      <w:pPr>
        <w:spacing w:line="276" w:lineRule="auto"/>
        <w:rPr>
          <w:b/>
          <w:i/>
        </w:rPr>
      </w:pPr>
      <w:r>
        <w:rPr>
          <w:b/>
          <w:i/>
        </w:rPr>
        <w:t>A</w:t>
      </w:r>
      <w:r>
        <w:rPr>
          <w:rFonts w:hint="eastAsia"/>
          <w:b/>
          <w:i/>
          <w:lang w:eastAsia="zh-CN"/>
        </w:rPr>
        <w:t>l</w:t>
      </w:r>
      <w:r>
        <w:rPr>
          <w:b/>
          <w:i/>
        </w:rPr>
        <w:t>t3:</w:t>
      </w:r>
      <w:r w:rsidR="00717BA7" w:rsidRPr="009C6722">
        <w:rPr>
          <w:b/>
          <w:i/>
        </w:rPr>
        <w:t xml:space="preserve"> </w:t>
      </w:r>
      <w:r w:rsidR="00717BA7" w:rsidRPr="00717BA7">
        <w:rPr>
          <w:b/>
          <w:i/>
        </w:rPr>
        <w:t xml:space="preserve">based on the Rel-16/17 definition for </w:t>
      </w:r>
      <w:proofErr w:type="spellStart"/>
      <w:r w:rsidR="00717BA7" w:rsidRPr="00717BA7">
        <w:rPr>
          <w:b/>
          <w:i/>
        </w:rPr>
        <w:t>gNB</w:t>
      </w:r>
      <w:proofErr w:type="spellEnd"/>
      <w:r w:rsidR="00717BA7" w:rsidRPr="00717BA7">
        <w:rPr>
          <w:b/>
          <w:i/>
        </w:rPr>
        <w:t xml:space="preserve"> Rx-Tx time difference/UE Rx-Tx time difference in </w:t>
      </w:r>
      <w:proofErr w:type="spellStart"/>
      <w:r w:rsidR="00717BA7" w:rsidRPr="00717BA7">
        <w:rPr>
          <w:b/>
          <w:i/>
        </w:rPr>
        <w:t>Uu</w:t>
      </w:r>
      <w:proofErr w:type="spellEnd"/>
      <w:r w:rsidR="003353D7">
        <w:rPr>
          <w:b/>
          <w:i/>
        </w:rPr>
        <w:t>.</w:t>
      </w:r>
    </w:p>
    <w:p w14:paraId="5390D512" w14:textId="59749653" w:rsidR="00717BA7" w:rsidRPr="00717BA7" w:rsidRDefault="00717BA7" w:rsidP="00717BA7">
      <w:pPr>
        <w:spacing w:line="276" w:lineRule="auto"/>
        <w:rPr>
          <w:lang w:eastAsia="zh-CN"/>
        </w:rPr>
      </w:pPr>
      <w:r w:rsidRPr="009C777E">
        <w:rPr>
          <w:lang w:eastAsia="zh-CN"/>
        </w:rPr>
        <w:t xml:space="preserve">In addition, we believe that </w:t>
      </w:r>
      <w:bookmarkStart w:id="7" w:name="_Hlk142577220"/>
      <w:r w:rsidRPr="009C777E">
        <w:rPr>
          <w:lang w:eastAsia="zh-CN"/>
        </w:rPr>
        <w:t>network or LMF requests for UE to report Tx time should be supported, which can better support Alt3 and reduce the impact of UE movement.</w:t>
      </w:r>
      <w:bookmarkEnd w:id="7"/>
    </w:p>
    <w:p w14:paraId="353A718C" w14:textId="1CAAD7D7" w:rsidR="003353D7" w:rsidRPr="00EF385F" w:rsidRDefault="003353D7" w:rsidP="00717BA7">
      <w:pPr>
        <w:spacing w:line="276" w:lineRule="auto"/>
        <w:rPr>
          <w:rFonts w:hint="eastAsia"/>
          <w:b/>
          <w:i/>
        </w:rPr>
      </w:pPr>
      <w:r w:rsidRPr="009C6722">
        <w:rPr>
          <w:b/>
          <w:i/>
        </w:rPr>
        <w:t xml:space="preserve">Proposal </w:t>
      </w:r>
      <w:r>
        <w:rPr>
          <w:b/>
          <w:i/>
        </w:rPr>
        <w:t>3</w:t>
      </w:r>
      <w:r w:rsidRPr="009C6722">
        <w:rPr>
          <w:b/>
          <w:i/>
        </w:rPr>
        <w:t xml:space="preserve">: </w:t>
      </w:r>
      <w:r>
        <w:rPr>
          <w:b/>
          <w:i/>
        </w:rPr>
        <w:t>N</w:t>
      </w:r>
      <w:r w:rsidRPr="003353D7">
        <w:rPr>
          <w:b/>
          <w:i/>
        </w:rPr>
        <w:t xml:space="preserve">etwork or LMF </w:t>
      </w:r>
      <w:r>
        <w:rPr>
          <w:b/>
          <w:i/>
        </w:rPr>
        <w:t xml:space="preserve">can </w:t>
      </w:r>
      <w:r w:rsidRPr="003353D7">
        <w:rPr>
          <w:b/>
          <w:i/>
        </w:rPr>
        <w:t>request for UE to report Tx time should be supported</w:t>
      </w:r>
      <w:r w:rsidR="00257084">
        <w:rPr>
          <w:b/>
          <w:i/>
        </w:rPr>
        <w:t>.</w:t>
      </w:r>
    </w:p>
    <w:p w14:paraId="523A9E7A" w14:textId="1F72E88F" w:rsidR="00CA2E5E" w:rsidRDefault="00DE4F2C" w:rsidP="00D14084">
      <w:pPr>
        <w:pStyle w:val="1"/>
        <w:spacing w:line="276" w:lineRule="auto"/>
      </w:pPr>
      <w:r>
        <w:t>SL-</w:t>
      </w:r>
      <w:proofErr w:type="spellStart"/>
      <w:r w:rsidR="00247532">
        <w:t>T</w:t>
      </w:r>
      <w:r>
        <w:t>D</w:t>
      </w:r>
      <w:r w:rsidR="00DF742C">
        <w:t>o</w:t>
      </w:r>
      <w:r w:rsidR="00247532">
        <w:t>A</w:t>
      </w:r>
      <w:proofErr w:type="spellEnd"/>
    </w:p>
    <w:p w14:paraId="5D4CB11D" w14:textId="13B90334" w:rsidR="00C37E70" w:rsidRPr="00C37E70" w:rsidRDefault="00C37E70" w:rsidP="000F25AE">
      <w:r w:rsidRPr="0024011F">
        <w:rPr>
          <w:rFonts w:hint="eastAsia"/>
        </w:rPr>
        <w:t>RAN</w:t>
      </w:r>
      <w:r w:rsidRPr="0024011F">
        <w:t>1#</w:t>
      </w:r>
      <w:r w:rsidRPr="0024011F">
        <w:rPr>
          <w:rFonts w:hint="eastAsia"/>
        </w:rPr>
        <w:t xml:space="preserve">113 has developed the following </w:t>
      </w:r>
      <w:r w:rsidR="000F25AE">
        <w:rPr>
          <w:lang w:eastAsia="zh-CN"/>
        </w:rPr>
        <w:t>agreement</w:t>
      </w:r>
      <w:r w:rsidR="00AC2501">
        <w:rPr>
          <w:lang w:eastAsia="zh-CN"/>
        </w:rPr>
        <w:t>s</w:t>
      </w:r>
      <w:r w:rsidR="000F25AE" w:rsidRPr="0024011F">
        <w:rPr>
          <w:rFonts w:hint="eastAsia"/>
        </w:rPr>
        <w:t xml:space="preserve"> </w:t>
      </w:r>
      <w:r w:rsidRPr="0024011F">
        <w:rPr>
          <w:rFonts w:hint="eastAsia"/>
        </w:rPr>
        <w:t>and will continue to discuss them in R</w:t>
      </w:r>
      <w:r w:rsidRPr="0024011F">
        <w:t>AN1#</w:t>
      </w:r>
      <w:r w:rsidRPr="0024011F">
        <w:rPr>
          <w:rFonts w:hint="eastAsia"/>
        </w:rPr>
        <w:t>114</w:t>
      </w:r>
      <w:r w:rsidR="00EC1D89">
        <w:t>-bis</w:t>
      </w:r>
    </w:p>
    <w:tbl>
      <w:tblPr>
        <w:tblStyle w:val="ae"/>
        <w:tblW w:w="0" w:type="auto"/>
        <w:tblLook w:val="04A0" w:firstRow="1" w:lastRow="0" w:firstColumn="1" w:lastColumn="0" w:noHBand="0" w:noVBand="1"/>
      </w:tblPr>
      <w:tblGrid>
        <w:gridCol w:w="9307"/>
      </w:tblGrid>
      <w:tr w:rsidR="002A041F" w:rsidRPr="00CB00F4" w14:paraId="1D864501" w14:textId="77777777" w:rsidTr="00845983">
        <w:tc>
          <w:tcPr>
            <w:tcW w:w="9307" w:type="dxa"/>
          </w:tcPr>
          <w:p w14:paraId="3599EAC2" w14:textId="77777777" w:rsidR="002A041F" w:rsidRDefault="002A041F" w:rsidP="00845983">
            <w:pPr>
              <w:autoSpaceDE/>
              <w:autoSpaceDN/>
              <w:adjustRightInd/>
              <w:snapToGrid/>
              <w:spacing w:after="0" w:line="276" w:lineRule="auto"/>
              <w:jc w:val="left"/>
            </w:pPr>
            <w:r w:rsidRPr="00156326">
              <w:rPr>
                <w:highlight w:val="green"/>
              </w:rPr>
              <w:t>Agreement</w:t>
            </w:r>
          </w:p>
          <w:p w14:paraId="6CCFF55B" w14:textId="77777777" w:rsidR="002A041F" w:rsidRDefault="002A041F" w:rsidP="00845983">
            <w:pPr>
              <w:autoSpaceDE/>
              <w:autoSpaceDN/>
              <w:adjustRightInd/>
              <w:snapToGrid/>
              <w:spacing w:after="0" w:line="276" w:lineRule="auto"/>
              <w:jc w:val="left"/>
            </w:pPr>
            <w:r>
              <w:t>Support at least the following mechanism to mitigate the impact of synchronization errors between anchor UEs for SL-</w:t>
            </w:r>
            <w:proofErr w:type="spellStart"/>
            <w:r>
              <w:t>TDoA</w:t>
            </w:r>
            <w:proofErr w:type="spellEnd"/>
            <w:r>
              <w:t xml:space="preserve"> based measurement</w:t>
            </w:r>
          </w:p>
          <w:p w14:paraId="01049EF2" w14:textId="77777777" w:rsidR="002A041F" w:rsidRDefault="002A041F" w:rsidP="00845983">
            <w:pPr>
              <w:autoSpaceDE/>
              <w:autoSpaceDN/>
              <w:adjustRightInd/>
              <w:snapToGrid/>
              <w:spacing w:after="0" w:line="276" w:lineRule="auto"/>
              <w:jc w:val="left"/>
            </w:pPr>
            <w:r>
              <w:rPr>
                <w:rFonts w:hint="eastAsia"/>
              </w:rPr>
              <w:t>•</w:t>
            </w:r>
            <w:r>
              <w:tab/>
              <w:t xml:space="preserve">Exchange of synchronization information of anchor UEs between a UE and LMF or another UE. </w:t>
            </w:r>
          </w:p>
          <w:p w14:paraId="29525932" w14:textId="77777777" w:rsidR="002A041F" w:rsidRDefault="002A041F" w:rsidP="00845983">
            <w:pPr>
              <w:autoSpaceDE/>
              <w:autoSpaceDN/>
              <w:adjustRightInd/>
              <w:snapToGrid/>
              <w:spacing w:after="0" w:line="276" w:lineRule="auto"/>
              <w:jc w:val="left"/>
            </w:pPr>
            <w:r>
              <w:rPr>
                <w:rFonts w:hint="eastAsia"/>
              </w:rPr>
              <w:t>•</w:t>
            </w:r>
            <w:r>
              <w:tab/>
              <w:t xml:space="preserve">FFS detailed synchronization information. </w:t>
            </w:r>
            <w:proofErr w:type="spellStart"/>
            <w:r>
              <w:t>E.g</w:t>
            </w:r>
            <w:proofErr w:type="spellEnd"/>
            <w:r>
              <w:t xml:space="preserve">: synchronization source, relative time difference (RTD), synchronization quality information </w:t>
            </w:r>
          </w:p>
          <w:p w14:paraId="57349E3E" w14:textId="77777777" w:rsidR="002A041F" w:rsidRDefault="002A041F" w:rsidP="00845983">
            <w:pPr>
              <w:autoSpaceDE/>
              <w:autoSpaceDN/>
              <w:adjustRightInd/>
              <w:snapToGrid/>
              <w:spacing w:after="0" w:line="276" w:lineRule="auto"/>
              <w:jc w:val="left"/>
            </w:pPr>
            <w:r>
              <w:rPr>
                <w:rFonts w:hint="eastAsia"/>
              </w:rPr>
              <w:t>•</w:t>
            </w:r>
            <w:r>
              <w:tab/>
              <w:t>FFS other mechanisms</w:t>
            </w:r>
          </w:p>
          <w:p w14:paraId="69405372" w14:textId="77777777" w:rsidR="0010290A" w:rsidRDefault="0010290A" w:rsidP="00845983">
            <w:pPr>
              <w:autoSpaceDE/>
              <w:autoSpaceDN/>
              <w:adjustRightInd/>
              <w:snapToGrid/>
              <w:spacing w:after="0" w:line="276" w:lineRule="auto"/>
              <w:jc w:val="left"/>
            </w:pPr>
          </w:p>
          <w:p w14:paraId="7032DF62" w14:textId="77777777" w:rsidR="002A041F" w:rsidRDefault="002A041F" w:rsidP="00845983">
            <w:pPr>
              <w:autoSpaceDE/>
              <w:autoSpaceDN/>
              <w:adjustRightInd/>
              <w:snapToGrid/>
              <w:spacing w:after="0" w:line="276" w:lineRule="auto"/>
              <w:jc w:val="left"/>
            </w:pPr>
            <w:r w:rsidRPr="00156326">
              <w:rPr>
                <w:highlight w:val="green"/>
              </w:rPr>
              <w:t>Agreement</w:t>
            </w:r>
          </w:p>
          <w:p w14:paraId="6AB09AD3" w14:textId="77777777" w:rsidR="002A041F" w:rsidRPr="009A17F4" w:rsidRDefault="002A041F" w:rsidP="00845983">
            <w:pPr>
              <w:widowControl/>
              <w:jc w:val="left"/>
              <w:rPr>
                <w:rFonts w:eastAsia="Times New Roman"/>
                <w:sz w:val="20"/>
                <w:szCs w:val="20"/>
                <w:lang w:eastAsia="x-none"/>
              </w:rPr>
            </w:pPr>
            <w:r w:rsidRPr="009A17F4">
              <w:rPr>
                <w:rFonts w:eastAsia="Times New Roman"/>
                <w:sz w:val="20"/>
                <w:szCs w:val="20"/>
                <w:lang w:eastAsia="x-none"/>
              </w:rPr>
              <w:t>For SL-PRS based RSTD measurement report, the reference UE information is included in measurement reporting.</w:t>
            </w:r>
          </w:p>
          <w:p w14:paraId="4DFDD2A1" w14:textId="6909AAF0" w:rsidR="00D77226" w:rsidRPr="00375897" w:rsidRDefault="002A041F" w:rsidP="00FC595E">
            <w:pPr>
              <w:widowControl/>
              <w:numPr>
                <w:ilvl w:val="0"/>
                <w:numId w:val="40"/>
              </w:numPr>
              <w:autoSpaceDE/>
              <w:autoSpaceDN/>
              <w:adjustRightInd/>
              <w:spacing w:after="0"/>
              <w:ind w:left="720"/>
              <w:jc w:val="left"/>
              <w:rPr>
                <w:rFonts w:eastAsia="Times New Roman"/>
                <w:sz w:val="20"/>
                <w:szCs w:val="20"/>
                <w:lang w:eastAsia="x-none"/>
              </w:rPr>
            </w:pPr>
            <w:r w:rsidRPr="009A17F4">
              <w:rPr>
                <w:rFonts w:eastAsia="Times New Roman" w:hint="eastAsia"/>
                <w:sz w:val="20"/>
                <w:szCs w:val="20"/>
                <w:lang w:eastAsia="x-none"/>
              </w:rPr>
              <w:t>F</w:t>
            </w:r>
            <w:r w:rsidRPr="009A17F4">
              <w:rPr>
                <w:rFonts w:eastAsia="Times New Roman"/>
                <w:sz w:val="20"/>
                <w:szCs w:val="20"/>
                <w:lang w:eastAsia="x-none"/>
              </w:rPr>
              <w:t>FS: details of the reference UE information</w:t>
            </w:r>
          </w:p>
        </w:tc>
      </w:tr>
    </w:tbl>
    <w:p w14:paraId="04D9CC68" w14:textId="293E8838" w:rsidR="00BB1772" w:rsidRDefault="00BB1772" w:rsidP="00EF385F">
      <w:pPr>
        <w:spacing w:beforeLines="50" w:before="120" w:line="276" w:lineRule="auto"/>
      </w:pPr>
      <w:r w:rsidRPr="00D448C0">
        <w:t>In order to mitigate the impact of synchronization errors between anchor UEs in RTOA measurement, we believe that it should support reporting synchronization sources, synchronization error compensation information between anchor UEs, and synchronization quality information</w:t>
      </w:r>
      <w:r w:rsidR="00AC2501">
        <w:t xml:space="preserve"> at least</w:t>
      </w:r>
      <w:r w:rsidRPr="00D448C0">
        <w:t xml:space="preserve">. In </w:t>
      </w:r>
      <w:r w:rsidR="00DC0FD3">
        <w:t>TS</w:t>
      </w:r>
      <w:r w:rsidRPr="00D448C0">
        <w:t xml:space="preserve"> 38.133, it is pointed out that the synchronization sources of </w:t>
      </w:r>
      <w:proofErr w:type="spellStart"/>
      <w:r w:rsidR="00DC0FD3">
        <w:t>s</w:t>
      </w:r>
      <w:r w:rsidRPr="00D448C0">
        <w:t>idelink</w:t>
      </w:r>
      <w:proofErr w:type="spellEnd"/>
      <w:r>
        <w:t xml:space="preserve"> </w:t>
      </w:r>
      <w:r>
        <w:rPr>
          <w:rFonts w:hint="eastAsia"/>
        </w:rPr>
        <w:t>com</w:t>
      </w:r>
      <w:r>
        <w:t>munication</w:t>
      </w:r>
      <w:r w:rsidRPr="00D448C0">
        <w:t xml:space="preserve"> include GNSS, NR</w:t>
      </w:r>
      <w:r>
        <w:t>-C</w:t>
      </w:r>
      <w:r w:rsidRPr="00D448C0">
        <w:t xml:space="preserve">ell, E-UTRAN, </w:t>
      </w:r>
      <w:proofErr w:type="spellStart"/>
      <w:r w:rsidRPr="00D448C0">
        <w:t>SyncRefUE</w:t>
      </w:r>
      <w:proofErr w:type="spellEnd"/>
      <w:r w:rsidRPr="00D448C0">
        <w:t xml:space="preserve">, and </w:t>
      </w:r>
      <w:r w:rsidR="009A32A8">
        <w:t>the</w:t>
      </w:r>
      <w:r w:rsidRPr="00D448C0">
        <w:t xml:space="preserve"> </w:t>
      </w:r>
      <w:r w:rsidR="009A32A8">
        <w:t xml:space="preserve">timing error </w:t>
      </w:r>
      <w:r w:rsidRPr="00D448C0">
        <w:t xml:space="preserve">limit </w:t>
      </w:r>
      <w:r w:rsidR="009A32A8">
        <w:t>value (</w:t>
      </w:r>
      <w:proofErr w:type="spellStart"/>
      <w:r w:rsidR="009A32A8">
        <w:t>T</w:t>
      </w:r>
      <w:r w:rsidR="009A32A8">
        <w:rPr>
          <w:rFonts w:hint="eastAsia"/>
          <w:lang w:eastAsia="zh-CN"/>
        </w:rPr>
        <w:t>e</w:t>
      </w:r>
      <w:proofErr w:type="spellEnd"/>
      <w:r w:rsidR="009A32A8">
        <w:t>)</w:t>
      </w:r>
      <w:r w:rsidRPr="00D448C0">
        <w:t xml:space="preserve"> is </w:t>
      </w:r>
      <w:r w:rsidR="009A32A8">
        <w:t>defin</w:t>
      </w:r>
      <w:r w:rsidRPr="00D448C0">
        <w:t xml:space="preserve">ed. </w:t>
      </w:r>
      <w:r w:rsidR="00753AED" w:rsidRPr="00753AED">
        <w:t xml:space="preserve">Different synchronization sources have different </w:t>
      </w:r>
      <w:proofErr w:type="spellStart"/>
      <w:r w:rsidR="00753AED" w:rsidRPr="00753AED">
        <w:t>Te</w:t>
      </w:r>
      <w:proofErr w:type="spellEnd"/>
      <w:r w:rsidR="00753AED" w:rsidRPr="00753AED">
        <w:t xml:space="preserve"> values. Using NR</w:t>
      </w:r>
      <w:r w:rsidR="00753AED">
        <w:t xml:space="preserve"> </w:t>
      </w:r>
      <w:r w:rsidR="00753AED" w:rsidRPr="00753AED">
        <w:t xml:space="preserve">Cell as the synchronization source, the </w:t>
      </w:r>
      <w:proofErr w:type="spellStart"/>
      <w:r w:rsidR="00753AED" w:rsidRPr="00753AED">
        <w:t>Te</w:t>
      </w:r>
      <w:proofErr w:type="spellEnd"/>
      <w:r w:rsidR="00753AED" w:rsidRPr="00753AED">
        <w:t xml:space="preserve"> given in Table 12.2.3-1 is related to the subcarrier spacing of SSB signals and </w:t>
      </w:r>
      <w:proofErr w:type="spellStart"/>
      <w:r w:rsidR="00753AED" w:rsidRPr="00753AED">
        <w:t>side</w:t>
      </w:r>
      <w:r w:rsidR="00753AED">
        <w:t>link</w:t>
      </w:r>
      <w:proofErr w:type="spellEnd"/>
      <w:r w:rsidR="00753AED" w:rsidRPr="00753AED">
        <w:t xml:space="preserve"> signals. </w:t>
      </w:r>
      <w:bookmarkStart w:id="8" w:name="_Hlk142580072"/>
      <w:r w:rsidR="00753AED" w:rsidRPr="00753AED">
        <w:t xml:space="preserve">In </w:t>
      </w:r>
      <w:r w:rsidR="00753AED">
        <w:t>positioning</w:t>
      </w:r>
      <w:r w:rsidR="00753AED" w:rsidRPr="00753AED">
        <w:t>, the quality of the synchronization source will become more important</w:t>
      </w:r>
      <w:bookmarkEnd w:id="8"/>
      <w:r w:rsidR="00753AED" w:rsidRPr="00753AED">
        <w:t>, and we prefer to use UE with good synchronization quality to participate in localization. Therefore, we should report the synchronization quality information of the synchronization source</w:t>
      </w:r>
      <w:r w:rsidR="00753AED">
        <w:t>.</w:t>
      </w:r>
    </w:p>
    <w:p w14:paraId="32837152" w14:textId="77777777" w:rsidR="00BB1772" w:rsidRDefault="00BB1772" w:rsidP="000743BE">
      <w:pPr>
        <w:jc w:val="center"/>
      </w:pPr>
      <w:r w:rsidRPr="000864BF">
        <w:rPr>
          <w:noProof/>
        </w:rPr>
        <w:drawing>
          <wp:inline distT="0" distB="0" distL="0" distR="0" wp14:anchorId="5FC4B9BB" wp14:editId="4B14CEAB">
            <wp:extent cx="3259351" cy="2078181"/>
            <wp:effectExtent l="0" t="0" r="0" b="0"/>
            <wp:docPr id="10562920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46" t="3956" r="6832"/>
                    <a:stretch/>
                  </pic:blipFill>
                  <pic:spPr bwMode="auto">
                    <a:xfrm>
                      <a:off x="0" y="0"/>
                      <a:ext cx="3343902" cy="2132091"/>
                    </a:xfrm>
                    <a:prstGeom prst="rect">
                      <a:avLst/>
                    </a:prstGeom>
                    <a:noFill/>
                    <a:ln>
                      <a:noFill/>
                    </a:ln>
                    <a:extLst>
                      <a:ext uri="{53640926-AAD7-44D8-BBD7-CCE9431645EC}">
                        <a14:shadowObscured xmlns:a14="http://schemas.microsoft.com/office/drawing/2010/main"/>
                      </a:ext>
                    </a:extLst>
                  </pic:spPr>
                </pic:pic>
              </a:graphicData>
            </a:graphic>
          </wp:inline>
        </w:drawing>
      </w:r>
    </w:p>
    <w:p w14:paraId="779F31D3" w14:textId="126FAF00" w:rsidR="00BB1772" w:rsidRPr="00806F21" w:rsidRDefault="000743BE" w:rsidP="000743BE">
      <w:pPr>
        <w:spacing w:line="276" w:lineRule="auto"/>
        <w:jc w:val="center"/>
        <w:rPr>
          <w:sz w:val="16"/>
          <w:szCs w:val="16"/>
          <w:lang w:eastAsia="zh-CN"/>
        </w:rPr>
      </w:pPr>
      <w:r w:rsidRPr="00806F21">
        <w:rPr>
          <w:rFonts w:hint="eastAsia"/>
          <w:sz w:val="16"/>
          <w:szCs w:val="16"/>
          <w:lang w:eastAsia="zh-CN"/>
        </w:rPr>
        <w:t>F</w:t>
      </w:r>
      <w:r w:rsidRPr="00806F21">
        <w:rPr>
          <w:sz w:val="16"/>
          <w:szCs w:val="16"/>
          <w:lang w:eastAsia="zh-CN"/>
        </w:rPr>
        <w:t xml:space="preserve">igure </w:t>
      </w:r>
      <w:proofErr w:type="gramStart"/>
      <w:r w:rsidRPr="00806F21">
        <w:rPr>
          <w:sz w:val="16"/>
          <w:szCs w:val="16"/>
          <w:lang w:eastAsia="zh-CN"/>
        </w:rPr>
        <w:t>1 :</w:t>
      </w:r>
      <w:proofErr w:type="gramEnd"/>
      <w:r w:rsidRPr="00806F21">
        <w:rPr>
          <w:sz w:val="16"/>
          <w:szCs w:val="16"/>
          <w:lang w:eastAsia="zh-CN"/>
        </w:rPr>
        <w:t xml:space="preserve"> Timing Error Limit when NR cell as synchronization reference source</w:t>
      </w:r>
    </w:p>
    <w:p w14:paraId="2FB006C9" w14:textId="432300A6" w:rsidR="004A3954" w:rsidRPr="008F1E23" w:rsidRDefault="004A3954" w:rsidP="004A3954">
      <w:pPr>
        <w:spacing w:line="276" w:lineRule="auto"/>
        <w:rPr>
          <w:b/>
          <w:i/>
          <w:lang w:eastAsia="zh-CN"/>
        </w:rPr>
      </w:pPr>
      <w:r w:rsidRPr="008F1E23">
        <w:rPr>
          <w:b/>
          <w:i/>
          <w:lang w:eastAsia="zh-CN"/>
        </w:rPr>
        <w:lastRenderedPageBreak/>
        <w:t xml:space="preserve">Observation </w:t>
      </w:r>
      <w:r w:rsidR="00240BEC" w:rsidRPr="008F1E23">
        <w:rPr>
          <w:b/>
          <w:i/>
          <w:lang w:eastAsia="zh-CN"/>
        </w:rPr>
        <w:t>2</w:t>
      </w:r>
      <w:r w:rsidRPr="008F1E23">
        <w:rPr>
          <w:b/>
          <w:i/>
          <w:lang w:eastAsia="zh-CN"/>
        </w:rPr>
        <w:t xml:space="preserve">: </w:t>
      </w:r>
      <w:r w:rsidR="00753AED" w:rsidRPr="008F1E23">
        <w:rPr>
          <w:b/>
          <w:i/>
          <w:lang w:eastAsia="zh-CN"/>
        </w:rPr>
        <w:t>In positioning, the quality of the synchronization source will become more important.</w:t>
      </w:r>
    </w:p>
    <w:p w14:paraId="0F012B48" w14:textId="3D46DA83" w:rsidR="004A3954" w:rsidRPr="008F1E23" w:rsidRDefault="004A3954" w:rsidP="004A3954">
      <w:pPr>
        <w:spacing w:line="276" w:lineRule="auto"/>
        <w:rPr>
          <w:b/>
          <w:i/>
        </w:rPr>
      </w:pPr>
      <w:r w:rsidRPr="008F1E23">
        <w:rPr>
          <w:b/>
          <w:i/>
        </w:rPr>
        <w:t xml:space="preserve">Proposal </w:t>
      </w:r>
      <w:r w:rsidR="00240BEC" w:rsidRPr="008F1E23">
        <w:rPr>
          <w:b/>
          <w:i/>
        </w:rPr>
        <w:t>4</w:t>
      </w:r>
      <w:r w:rsidRPr="008F1E23">
        <w:rPr>
          <w:b/>
          <w:i/>
        </w:rPr>
        <w:t>:</w:t>
      </w:r>
      <w:r w:rsidR="00A944B3" w:rsidRPr="008F1E23">
        <w:t xml:space="preserve"> </w:t>
      </w:r>
      <w:r w:rsidR="00A944B3" w:rsidRPr="008F1E23">
        <w:rPr>
          <w:b/>
          <w:i/>
        </w:rPr>
        <w:t>Support for reporting synchronization sources, synchronization error compensation information between anchor UEs, and synchronization quality information at least.</w:t>
      </w:r>
    </w:p>
    <w:p w14:paraId="3FA539F5" w14:textId="35280963" w:rsidR="000743BE" w:rsidRPr="008F1E23" w:rsidRDefault="000743BE" w:rsidP="000743BE">
      <w:pPr>
        <w:spacing w:line="276" w:lineRule="auto"/>
      </w:pPr>
      <w:r w:rsidRPr="008F1E23">
        <w:t xml:space="preserve">In </w:t>
      </w:r>
      <w:proofErr w:type="spellStart"/>
      <w:r w:rsidRPr="008F1E23">
        <w:t>TD</w:t>
      </w:r>
      <w:r w:rsidR="003044E3" w:rsidRPr="008F1E23">
        <w:t>o</w:t>
      </w:r>
      <w:r w:rsidRPr="008F1E23">
        <w:t>A</w:t>
      </w:r>
      <w:proofErr w:type="spellEnd"/>
      <w:r w:rsidRPr="008F1E23">
        <w:t xml:space="preserve"> </w:t>
      </w:r>
      <w:r w:rsidR="003044E3" w:rsidRPr="008F1E23">
        <w:t>positioning</w:t>
      </w:r>
      <w:r w:rsidRPr="008F1E23">
        <w:t>, the target UE will select a reference UE as the reference for calculation. In order to select a reference UE, the target UE should be selected based on the received SL-PRS resources, and the UE with the maximum reference signal receiving power can be selected as the reference UE. By selecting a reference UE with strong signals, the system can improve the accuracy and performance of side chain positioning.</w:t>
      </w:r>
    </w:p>
    <w:p w14:paraId="0171A6C5" w14:textId="5810238C" w:rsidR="00BB1772" w:rsidRPr="00806F21" w:rsidRDefault="00D357E4" w:rsidP="00806F21">
      <w:pPr>
        <w:spacing w:line="276" w:lineRule="auto"/>
        <w:rPr>
          <w:b/>
          <w:i/>
        </w:rPr>
      </w:pPr>
      <w:r w:rsidRPr="008F1E23">
        <w:rPr>
          <w:b/>
          <w:i/>
        </w:rPr>
        <w:t>Proposal 5:</w:t>
      </w:r>
      <w:r w:rsidRPr="008F1E23">
        <w:t xml:space="preserve"> </w:t>
      </w:r>
      <w:r w:rsidR="005A3567" w:rsidRPr="008F1E23">
        <w:rPr>
          <w:b/>
          <w:i/>
        </w:rPr>
        <w:t>Using SL-PRS strength as the principle for selecting reference UE</w:t>
      </w:r>
      <w:r w:rsidR="00A944B3" w:rsidRPr="008F1E23">
        <w:rPr>
          <w:b/>
          <w:i/>
        </w:rPr>
        <w:t>.</w:t>
      </w:r>
    </w:p>
    <w:p w14:paraId="2BECD623" w14:textId="26CC80D1" w:rsidR="00BB1772" w:rsidRDefault="00BB1772" w:rsidP="000743BE">
      <w:pPr>
        <w:spacing w:line="276" w:lineRule="auto"/>
      </w:pPr>
      <w:r w:rsidRPr="007B507A">
        <w:t xml:space="preserve">During the movement of the target UE, the determined reference UE can be a fixed base station, a fixed road sign (such as a streetlight that can send signals), or a mobile UE device (such as a moving vehicle). Fixed base stations and landmarks have constant coordinates, while moving UE devices have constantly changing coordinates and relatively high errors; Therefore, for the positioning algorithm involving </w:t>
      </w:r>
      <w:r w:rsidRPr="008F1E23">
        <w:t>reference UE, corresponding algorithm processing should be carried out for different types of reference UE</w:t>
      </w:r>
      <w:r w:rsidR="005A3567" w:rsidRPr="008F1E23">
        <w:t>.</w:t>
      </w:r>
    </w:p>
    <w:p w14:paraId="068A3AEE" w14:textId="7EA02AC9" w:rsidR="00806F21" w:rsidRDefault="00806F21" w:rsidP="00C56647">
      <w:pPr>
        <w:spacing w:line="276" w:lineRule="auto"/>
        <w:jc w:val="center"/>
      </w:pPr>
      <w:r>
        <w:rPr>
          <w:noProof/>
        </w:rPr>
        <w:drawing>
          <wp:inline distT="0" distB="0" distL="0" distR="0" wp14:anchorId="61966D6F" wp14:editId="62F12472">
            <wp:extent cx="5274310" cy="950976"/>
            <wp:effectExtent l="0" t="0" r="2540" b="1905"/>
            <wp:docPr id="18719901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90108" name=""/>
                    <pic:cNvPicPr/>
                  </pic:nvPicPr>
                  <pic:blipFill rotWithShape="1">
                    <a:blip r:embed="rId9"/>
                    <a:srcRect b="14861"/>
                    <a:stretch/>
                  </pic:blipFill>
                  <pic:spPr bwMode="auto">
                    <a:xfrm>
                      <a:off x="0" y="0"/>
                      <a:ext cx="5274310" cy="950976"/>
                    </a:xfrm>
                    <a:prstGeom prst="rect">
                      <a:avLst/>
                    </a:prstGeom>
                    <a:ln>
                      <a:noFill/>
                    </a:ln>
                    <a:extLst>
                      <a:ext uri="{53640926-AAD7-44D8-BBD7-CCE9431645EC}">
                        <a14:shadowObscured xmlns:a14="http://schemas.microsoft.com/office/drawing/2010/main"/>
                      </a:ext>
                    </a:extLst>
                  </pic:spPr>
                </pic:pic>
              </a:graphicData>
            </a:graphic>
          </wp:inline>
        </w:drawing>
      </w:r>
    </w:p>
    <w:p w14:paraId="3342CCF5" w14:textId="6671018A" w:rsidR="00806F21" w:rsidRDefault="00806F21" w:rsidP="00C56647">
      <w:pPr>
        <w:ind w:firstLineChars="200" w:firstLine="320"/>
        <w:jc w:val="center"/>
        <w:rPr>
          <w:sz w:val="16"/>
          <w:szCs w:val="16"/>
          <w:lang w:eastAsia="zh-CN"/>
        </w:rPr>
      </w:pPr>
      <w:r w:rsidRPr="00806F21">
        <w:rPr>
          <w:rFonts w:hint="eastAsia"/>
          <w:sz w:val="16"/>
          <w:szCs w:val="16"/>
          <w:lang w:eastAsia="zh-CN"/>
        </w:rPr>
        <w:t>F</w:t>
      </w:r>
      <w:r w:rsidRPr="00806F21">
        <w:rPr>
          <w:sz w:val="16"/>
          <w:szCs w:val="16"/>
          <w:lang w:eastAsia="zh-CN"/>
        </w:rPr>
        <w:t xml:space="preserve">igure </w:t>
      </w:r>
      <w:proofErr w:type="gramStart"/>
      <w:r w:rsidRPr="00806F21">
        <w:rPr>
          <w:sz w:val="16"/>
          <w:szCs w:val="16"/>
          <w:lang w:eastAsia="zh-CN"/>
        </w:rPr>
        <w:t>2 :</w:t>
      </w:r>
      <w:proofErr w:type="gramEnd"/>
      <w:r w:rsidRPr="00806F21">
        <w:rPr>
          <w:sz w:val="16"/>
          <w:szCs w:val="16"/>
          <w:lang w:eastAsia="zh-CN"/>
        </w:rPr>
        <w:t xml:space="preserve"> An illustrative example of DL-</w:t>
      </w:r>
      <w:proofErr w:type="spellStart"/>
      <w:r w:rsidRPr="00806F21">
        <w:rPr>
          <w:sz w:val="16"/>
          <w:szCs w:val="16"/>
          <w:lang w:eastAsia="zh-CN"/>
        </w:rPr>
        <w:t>TDoA</w:t>
      </w:r>
      <w:proofErr w:type="spellEnd"/>
      <w:r w:rsidRPr="00806F21">
        <w:rPr>
          <w:sz w:val="16"/>
          <w:szCs w:val="16"/>
          <w:lang w:eastAsia="zh-CN"/>
        </w:rPr>
        <w:t>-like operation (left) and UL-</w:t>
      </w:r>
      <w:proofErr w:type="spellStart"/>
      <w:r w:rsidRPr="00806F21">
        <w:rPr>
          <w:sz w:val="16"/>
          <w:szCs w:val="16"/>
          <w:lang w:eastAsia="zh-CN"/>
        </w:rPr>
        <w:t>TDoA</w:t>
      </w:r>
      <w:proofErr w:type="spellEnd"/>
      <w:r w:rsidRPr="00806F21">
        <w:rPr>
          <w:sz w:val="16"/>
          <w:szCs w:val="16"/>
          <w:lang w:eastAsia="zh-CN"/>
        </w:rPr>
        <w:t>-like operation (right)</w:t>
      </w:r>
    </w:p>
    <w:p w14:paraId="1854F89B" w14:textId="77777777" w:rsidR="00C56647" w:rsidRPr="00C56647" w:rsidRDefault="00C56647" w:rsidP="00C56647">
      <w:pPr>
        <w:ind w:firstLineChars="200" w:firstLine="320"/>
        <w:jc w:val="center"/>
        <w:rPr>
          <w:rFonts w:hint="eastAsia"/>
          <w:sz w:val="16"/>
          <w:szCs w:val="16"/>
          <w:lang w:eastAsia="zh-CN"/>
        </w:rPr>
      </w:pPr>
    </w:p>
    <w:p w14:paraId="1E91E5B7" w14:textId="1EF74146" w:rsidR="00BB1772" w:rsidRPr="008F1E23" w:rsidRDefault="004A3954" w:rsidP="000743BE">
      <w:pPr>
        <w:spacing w:line="276" w:lineRule="auto"/>
        <w:rPr>
          <w:b/>
          <w:i/>
          <w:lang w:eastAsia="zh-CN"/>
        </w:rPr>
      </w:pPr>
      <w:r w:rsidRPr="008F1E23">
        <w:rPr>
          <w:b/>
          <w:i/>
          <w:lang w:eastAsia="zh-CN"/>
        </w:rPr>
        <w:t xml:space="preserve">Observation </w:t>
      </w:r>
      <w:r w:rsidR="00240BEC" w:rsidRPr="008F1E23">
        <w:rPr>
          <w:b/>
          <w:i/>
          <w:lang w:eastAsia="zh-CN"/>
        </w:rPr>
        <w:t>3</w:t>
      </w:r>
      <w:r w:rsidRPr="008F1E23">
        <w:rPr>
          <w:b/>
          <w:i/>
          <w:lang w:eastAsia="zh-CN"/>
        </w:rPr>
        <w:t xml:space="preserve">: </w:t>
      </w:r>
      <w:r w:rsidR="00240BEC" w:rsidRPr="008F1E23">
        <w:rPr>
          <w:b/>
          <w:i/>
          <w:lang w:eastAsia="zh-CN"/>
        </w:rPr>
        <w:t>Need to know the type of reference UE in order to choose a better positioning method</w:t>
      </w:r>
      <w:r w:rsidR="006E3275" w:rsidRPr="008F1E23">
        <w:rPr>
          <w:b/>
          <w:i/>
          <w:lang w:eastAsia="zh-CN"/>
        </w:rPr>
        <w:t>.</w:t>
      </w:r>
    </w:p>
    <w:p w14:paraId="5E266F27" w14:textId="58D0EEA8" w:rsidR="00BB1772" w:rsidRPr="008F1E23" w:rsidRDefault="00BB1772" w:rsidP="000743BE">
      <w:pPr>
        <w:spacing w:line="276" w:lineRule="auto"/>
      </w:pPr>
      <w:r w:rsidRPr="008F1E23">
        <w:t xml:space="preserve">When calculating </w:t>
      </w:r>
      <w:proofErr w:type="spellStart"/>
      <w:r w:rsidRPr="008F1E23">
        <w:t>TD</w:t>
      </w:r>
      <w:r w:rsidR="003044E3" w:rsidRPr="008F1E23">
        <w:t>o</w:t>
      </w:r>
      <w:r w:rsidRPr="008F1E23">
        <w:t>A</w:t>
      </w:r>
      <w:proofErr w:type="spellEnd"/>
      <w:r w:rsidRPr="008F1E23">
        <w:t xml:space="preserve"> information, it should be clear which UE device is the reference UE, therefore, at least the </w:t>
      </w:r>
      <w:bookmarkStart w:id="9" w:name="_Hlk142578903"/>
      <w:r w:rsidRPr="008F1E23">
        <w:t>reference UE</w:t>
      </w:r>
      <w:bookmarkEnd w:id="9"/>
      <w:r w:rsidRPr="008F1E23">
        <w:t xml:space="preserve"> ID should be reported;</w:t>
      </w:r>
    </w:p>
    <w:p w14:paraId="03830490" w14:textId="77777777" w:rsidR="00BB1772" w:rsidRPr="008F1E23" w:rsidRDefault="00BB1772" w:rsidP="000743BE">
      <w:pPr>
        <w:spacing w:line="276" w:lineRule="auto"/>
      </w:pPr>
      <w:r w:rsidRPr="008F1E23">
        <w:t>Based on the above observations, corresponding processing algorithms should be used for different types of reference UE, therefore relevant reference UE type information should be reported;</w:t>
      </w:r>
    </w:p>
    <w:p w14:paraId="4DC2D38D" w14:textId="4AF11D20" w:rsidR="005A3567" w:rsidRPr="008F1E23" w:rsidRDefault="005A3567" w:rsidP="005A3567">
      <w:pPr>
        <w:spacing w:line="276" w:lineRule="auto"/>
        <w:rPr>
          <w:b/>
          <w:i/>
        </w:rPr>
      </w:pPr>
      <w:r w:rsidRPr="008F1E23">
        <w:rPr>
          <w:b/>
          <w:i/>
        </w:rPr>
        <w:t>Proposal 6:</w:t>
      </w:r>
      <w:r w:rsidRPr="008F1E23">
        <w:t xml:space="preserve"> </w:t>
      </w:r>
      <w:bookmarkStart w:id="10" w:name="_Hlk142579079"/>
      <w:r w:rsidRPr="008F1E23">
        <w:rPr>
          <w:b/>
          <w:i/>
        </w:rPr>
        <w:t xml:space="preserve">Support </w:t>
      </w:r>
      <w:r w:rsidR="006E3275" w:rsidRPr="008F1E23">
        <w:rPr>
          <w:b/>
          <w:i/>
        </w:rPr>
        <w:t xml:space="preserve">for reporting the </w:t>
      </w:r>
      <w:r w:rsidRPr="008F1E23">
        <w:rPr>
          <w:b/>
          <w:i/>
        </w:rPr>
        <w:t>ID and type of reference UE</w:t>
      </w:r>
      <w:r w:rsidR="006E3275" w:rsidRPr="008F1E23">
        <w:rPr>
          <w:b/>
          <w:i/>
        </w:rPr>
        <w:t>.</w:t>
      </w:r>
    </w:p>
    <w:bookmarkEnd w:id="10"/>
    <w:p w14:paraId="5452B02C" w14:textId="77777777" w:rsidR="00BB1772" w:rsidRPr="008F1E23" w:rsidRDefault="00BB1772" w:rsidP="000743BE">
      <w:pPr>
        <w:spacing w:line="276" w:lineRule="auto"/>
      </w:pPr>
      <w:r w:rsidRPr="008F1E23">
        <w:t xml:space="preserve">For the propagation path between the target UE and the reference UE, </w:t>
      </w:r>
      <w:bookmarkStart w:id="11" w:name="_Hlk142579100"/>
      <w:r w:rsidRPr="008F1E23">
        <w:t>LOS/NLOS indicators</w:t>
      </w:r>
      <w:bookmarkEnd w:id="11"/>
      <w:r w:rsidRPr="008F1E23">
        <w:t xml:space="preserve"> should be reported to mitigate the impact of the environment on the quality of SL-PRS signal reception</w:t>
      </w:r>
    </w:p>
    <w:p w14:paraId="6882036C" w14:textId="06E1DAB0" w:rsidR="00BB1772" w:rsidRPr="008F1E23" w:rsidRDefault="00BB1772" w:rsidP="000743BE">
      <w:pPr>
        <w:spacing w:line="276" w:lineRule="auto"/>
      </w:pPr>
      <w:r w:rsidRPr="008F1E23">
        <w:t xml:space="preserve">Due to the synchronization error of side chain transmission, including the </w:t>
      </w:r>
      <w:bookmarkStart w:id="12" w:name="_Hlk142579252"/>
      <w:r w:rsidRPr="008F1E23">
        <w:t>transmission and reception delay of UE</w:t>
      </w:r>
      <w:bookmarkEnd w:id="12"/>
      <w:r w:rsidRPr="008F1E23">
        <w:t xml:space="preserve">, the </w:t>
      </w:r>
      <w:bookmarkStart w:id="13" w:name="_Hlk142579113"/>
      <w:r w:rsidRPr="008F1E23">
        <w:t>TEG information</w:t>
      </w:r>
      <w:bookmarkEnd w:id="13"/>
      <w:r w:rsidRPr="008F1E23">
        <w:t xml:space="preserve"> of the reference signal should be reported, and the time synchronization information between the reference UE and </w:t>
      </w:r>
      <w:proofErr w:type="spellStart"/>
      <w:r w:rsidRPr="008F1E23">
        <w:t>ArcherUE</w:t>
      </w:r>
      <w:proofErr w:type="spellEnd"/>
      <w:r w:rsidRPr="008F1E23">
        <w:t xml:space="preserve"> list can be provided to UE (the time synchronization information can include the time quality of the reference UE, as well as the relative synchronization time offset between the reference UE and </w:t>
      </w:r>
      <w:proofErr w:type="spellStart"/>
      <w:r w:rsidRPr="008F1E23">
        <w:t>ArcherUE</w:t>
      </w:r>
      <w:proofErr w:type="spellEnd"/>
      <w:r w:rsidRPr="008F1E23">
        <w:t>, etc.);</w:t>
      </w:r>
    </w:p>
    <w:p w14:paraId="48A61503" w14:textId="77777777" w:rsidR="004D619C" w:rsidRPr="008F1E23" w:rsidRDefault="004D619C" w:rsidP="000743BE">
      <w:pPr>
        <w:spacing w:line="276" w:lineRule="auto"/>
        <w:rPr>
          <w:b/>
          <w:i/>
        </w:rPr>
      </w:pPr>
      <w:r w:rsidRPr="008F1E23">
        <w:rPr>
          <w:b/>
          <w:i/>
        </w:rPr>
        <w:t>Proposal 7:</w:t>
      </w:r>
      <w:r w:rsidRPr="008F1E23">
        <w:t xml:space="preserve"> </w:t>
      </w:r>
      <w:r w:rsidRPr="008F1E23">
        <w:rPr>
          <w:b/>
          <w:i/>
        </w:rPr>
        <w:t>Support for reporting the LOS/NLOS indicators to mitigate the impact of the environment.</w:t>
      </w:r>
    </w:p>
    <w:p w14:paraId="3D597EDE" w14:textId="37282F61" w:rsidR="00473C03" w:rsidRDefault="004D619C" w:rsidP="00D14084">
      <w:pPr>
        <w:spacing w:line="276" w:lineRule="auto"/>
        <w:rPr>
          <w:b/>
          <w:i/>
        </w:rPr>
      </w:pPr>
      <w:r w:rsidRPr="008F1E23">
        <w:rPr>
          <w:b/>
          <w:i/>
        </w:rPr>
        <w:t>Proposal 8:</w:t>
      </w:r>
      <w:r w:rsidRPr="008F1E23">
        <w:t xml:space="preserve"> </w:t>
      </w:r>
      <w:r w:rsidRPr="008F1E23">
        <w:rPr>
          <w:b/>
          <w:i/>
        </w:rPr>
        <w:t>Support for reporting the TEG information to mitigate the impact of transmission and reception delay of UE.</w:t>
      </w:r>
    </w:p>
    <w:p w14:paraId="11FF3292" w14:textId="77777777" w:rsidR="00157FC3" w:rsidRPr="00CF195E" w:rsidRDefault="00747F48" w:rsidP="00D14084">
      <w:pPr>
        <w:pStyle w:val="1"/>
        <w:spacing w:line="276" w:lineRule="auto"/>
      </w:pPr>
      <w:bookmarkStart w:id="14" w:name="_Hlk135044258"/>
      <w:r w:rsidRPr="00CF195E">
        <w:t>Conclusion</w:t>
      </w:r>
      <w:r w:rsidR="006B1FD5" w:rsidRPr="00CF195E">
        <w:t>s</w:t>
      </w:r>
    </w:p>
    <w:bookmarkEnd w:id="14"/>
    <w:p w14:paraId="0643D453" w14:textId="52700701" w:rsidR="0028042C" w:rsidRDefault="0028042C" w:rsidP="00D14084">
      <w:pPr>
        <w:spacing w:line="276" w:lineRule="auto"/>
      </w:pPr>
      <w:r>
        <w:t>In this contribution, we present our view</w:t>
      </w:r>
      <w:r w:rsidR="00DF6577">
        <w:t>s</w:t>
      </w:r>
      <w:r>
        <w:t xml:space="preserve"> on </w:t>
      </w:r>
      <w:r w:rsidR="00A80B65" w:rsidRPr="00A80B65">
        <w:t>SL positioning measure and reporting</w:t>
      </w:r>
      <w:r>
        <w:t>. Based on the discussion, we have the following observations and proposals:</w:t>
      </w:r>
    </w:p>
    <w:p w14:paraId="4ADF6513" w14:textId="77777777" w:rsidR="003224F1" w:rsidRPr="008F1E23" w:rsidRDefault="003224F1" w:rsidP="003224F1">
      <w:pPr>
        <w:spacing w:line="276" w:lineRule="auto"/>
        <w:rPr>
          <w:b/>
          <w:i/>
          <w:lang w:eastAsia="zh-CN"/>
        </w:rPr>
      </w:pPr>
      <w:r w:rsidRPr="008F1E23">
        <w:rPr>
          <w:b/>
          <w:i/>
          <w:lang w:eastAsia="zh-CN"/>
        </w:rPr>
        <w:lastRenderedPageBreak/>
        <w:t>Observation 1: Alt3 should also consider the impact of UE reference timing offset.</w:t>
      </w:r>
    </w:p>
    <w:p w14:paraId="1CB0BFD3" w14:textId="77777777" w:rsidR="003224F1" w:rsidRPr="008F1E23" w:rsidRDefault="003224F1" w:rsidP="003224F1">
      <w:pPr>
        <w:spacing w:line="276" w:lineRule="auto"/>
        <w:rPr>
          <w:b/>
          <w:i/>
          <w:lang w:eastAsia="zh-CN"/>
        </w:rPr>
      </w:pPr>
      <w:r w:rsidRPr="008F1E23">
        <w:rPr>
          <w:b/>
          <w:i/>
          <w:lang w:eastAsia="zh-CN"/>
        </w:rPr>
        <w:t>Observation 2: In positioning, the quality of the synchronization source will become more important.</w:t>
      </w:r>
    </w:p>
    <w:p w14:paraId="1639E0F8" w14:textId="77777777" w:rsidR="003224F1" w:rsidRPr="008F1E23" w:rsidRDefault="003224F1" w:rsidP="003224F1">
      <w:pPr>
        <w:spacing w:line="276" w:lineRule="auto"/>
        <w:rPr>
          <w:b/>
          <w:i/>
          <w:lang w:eastAsia="zh-CN"/>
        </w:rPr>
      </w:pPr>
      <w:r w:rsidRPr="008F1E23">
        <w:rPr>
          <w:b/>
          <w:i/>
          <w:lang w:eastAsia="zh-CN"/>
        </w:rPr>
        <w:t>Observation 3: Need to know the type of reference UE in order to choose a better positioning method.</w:t>
      </w:r>
    </w:p>
    <w:p w14:paraId="76D502BB" w14:textId="77777777" w:rsidR="003224F1" w:rsidRPr="008F1E23" w:rsidRDefault="003224F1" w:rsidP="003224F1">
      <w:pPr>
        <w:spacing w:line="276" w:lineRule="auto"/>
        <w:rPr>
          <w:b/>
          <w:i/>
        </w:rPr>
      </w:pPr>
      <w:r w:rsidRPr="008F1E23">
        <w:rPr>
          <w:b/>
          <w:i/>
        </w:rPr>
        <w:t>Proposal 1: Support Alt 1 of Rx-Tx measurement definition: actual SL-PRS transmission time is used for the definition of SL-PRS based Rx-Tx time difference measurement.</w:t>
      </w:r>
    </w:p>
    <w:p w14:paraId="64D6B319" w14:textId="77777777" w:rsidR="003224F1" w:rsidRPr="008F1E23" w:rsidRDefault="003224F1" w:rsidP="003224F1">
      <w:pPr>
        <w:spacing w:line="276" w:lineRule="auto"/>
        <w:rPr>
          <w:b/>
          <w:i/>
        </w:rPr>
      </w:pPr>
      <w:r w:rsidRPr="008F1E23">
        <w:rPr>
          <w:b/>
          <w:i/>
        </w:rPr>
        <w:t>Proposal 2: Support Alt 3 with an indication event of SL-PRS T</w:t>
      </w:r>
      <w:r w:rsidRPr="008F1E23">
        <w:rPr>
          <w:rFonts w:hint="eastAsia"/>
          <w:b/>
          <w:i/>
          <w:lang w:eastAsia="zh-CN"/>
        </w:rPr>
        <w:t>x</w:t>
      </w:r>
      <w:r w:rsidRPr="008F1E23">
        <w:rPr>
          <w:b/>
          <w:i/>
        </w:rPr>
        <w:t>/Rx timing change:</w:t>
      </w:r>
    </w:p>
    <w:p w14:paraId="1BA1A6F8" w14:textId="77777777" w:rsidR="003224F1" w:rsidRPr="008F1E23" w:rsidRDefault="003224F1" w:rsidP="003224F1">
      <w:pPr>
        <w:spacing w:line="276" w:lineRule="auto"/>
        <w:rPr>
          <w:b/>
          <w:i/>
        </w:rPr>
      </w:pPr>
      <w:r w:rsidRPr="008F1E23">
        <w:rPr>
          <w:b/>
          <w:i/>
        </w:rPr>
        <w:t>A</w:t>
      </w:r>
      <w:r w:rsidRPr="008F1E23">
        <w:rPr>
          <w:rFonts w:hint="eastAsia"/>
          <w:b/>
          <w:i/>
          <w:lang w:eastAsia="zh-CN"/>
        </w:rPr>
        <w:t>l</w:t>
      </w:r>
      <w:r w:rsidRPr="008F1E23">
        <w:rPr>
          <w:b/>
          <w:i/>
        </w:rPr>
        <w:t xml:space="preserve">t3: based on the Rel-16/17 definition for </w:t>
      </w:r>
      <w:proofErr w:type="spellStart"/>
      <w:r w:rsidRPr="008F1E23">
        <w:rPr>
          <w:b/>
          <w:i/>
        </w:rPr>
        <w:t>gNB</w:t>
      </w:r>
      <w:proofErr w:type="spellEnd"/>
      <w:r w:rsidRPr="008F1E23">
        <w:rPr>
          <w:b/>
          <w:i/>
        </w:rPr>
        <w:t xml:space="preserve"> Rx-Tx time difference/UE Rx-Tx time difference in </w:t>
      </w:r>
      <w:proofErr w:type="spellStart"/>
      <w:r w:rsidRPr="008F1E23">
        <w:rPr>
          <w:b/>
          <w:i/>
        </w:rPr>
        <w:t>Uu</w:t>
      </w:r>
      <w:proofErr w:type="spellEnd"/>
      <w:r w:rsidRPr="008F1E23">
        <w:rPr>
          <w:b/>
          <w:i/>
        </w:rPr>
        <w:t>.</w:t>
      </w:r>
    </w:p>
    <w:p w14:paraId="45BB3AE5" w14:textId="77777777" w:rsidR="003224F1" w:rsidRPr="008F1E23" w:rsidRDefault="003224F1" w:rsidP="003224F1">
      <w:pPr>
        <w:spacing w:line="276" w:lineRule="auto"/>
        <w:rPr>
          <w:b/>
          <w:i/>
        </w:rPr>
      </w:pPr>
      <w:r w:rsidRPr="008F1E23">
        <w:rPr>
          <w:b/>
          <w:i/>
        </w:rPr>
        <w:t>Proposal 3: Network or LMF can request for UE to report Tx time should be supported.</w:t>
      </w:r>
    </w:p>
    <w:p w14:paraId="392EE70E" w14:textId="77777777" w:rsidR="003224F1" w:rsidRPr="008F1E23" w:rsidRDefault="003224F1" w:rsidP="003224F1">
      <w:pPr>
        <w:spacing w:line="276" w:lineRule="auto"/>
        <w:rPr>
          <w:b/>
          <w:i/>
        </w:rPr>
      </w:pPr>
      <w:r w:rsidRPr="008F1E23">
        <w:rPr>
          <w:b/>
          <w:i/>
        </w:rPr>
        <w:t>Proposal 4:</w:t>
      </w:r>
      <w:r w:rsidRPr="008F1E23">
        <w:t xml:space="preserve"> </w:t>
      </w:r>
      <w:r w:rsidRPr="008F1E23">
        <w:rPr>
          <w:b/>
          <w:i/>
        </w:rPr>
        <w:t>Support for reporting synchronization sources, synchronization error compensation information between anchor UEs, and synchronization quality information at least.</w:t>
      </w:r>
    </w:p>
    <w:p w14:paraId="07C5F4D1" w14:textId="77777777" w:rsidR="003224F1" w:rsidRPr="008F1E23" w:rsidRDefault="003224F1" w:rsidP="003224F1">
      <w:pPr>
        <w:spacing w:line="276" w:lineRule="auto"/>
        <w:rPr>
          <w:b/>
          <w:i/>
        </w:rPr>
      </w:pPr>
      <w:r w:rsidRPr="008F1E23">
        <w:rPr>
          <w:b/>
          <w:i/>
        </w:rPr>
        <w:t>Proposal 5:</w:t>
      </w:r>
      <w:r w:rsidRPr="008F1E23">
        <w:t xml:space="preserve"> </w:t>
      </w:r>
      <w:r w:rsidRPr="008F1E23">
        <w:rPr>
          <w:b/>
          <w:i/>
        </w:rPr>
        <w:t>Using SL-PRS strength as the principle for selecting reference UE.</w:t>
      </w:r>
    </w:p>
    <w:p w14:paraId="4CC7D8D7" w14:textId="77777777" w:rsidR="003224F1" w:rsidRPr="008F1E23" w:rsidRDefault="003224F1" w:rsidP="003224F1">
      <w:pPr>
        <w:spacing w:line="276" w:lineRule="auto"/>
        <w:rPr>
          <w:b/>
          <w:i/>
        </w:rPr>
      </w:pPr>
      <w:r w:rsidRPr="008F1E23">
        <w:rPr>
          <w:b/>
          <w:i/>
        </w:rPr>
        <w:t>Proposal 6:</w:t>
      </w:r>
      <w:r w:rsidRPr="008F1E23">
        <w:t xml:space="preserve"> </w:t>
      </w:r>
      <w:r w:rsidRPr="008F1E23">
        <w:rPr>
          <w:b/>
          <w:i/>
        </w:rPr>
        <w:t>Support for reporting the ID and type of reference UE.</w:t>
      </w:r>
    </w:p>
    <w:p w14:paraId="362A1049" w14:textId="77777777" w:rsidR="003224F1" w:rsidRPr="008F1E23" w:rsidRDefault="003224F1" w:rsidP="003224F1">
      <w:pPr>
        <w:spacing w:line="276" w:lineRule="auto"/>
        <w:rPr>
          <w:b/>
          <w:i/>
        </w:rPr>
      </w:pPr>
      <w:r w:rsidRPr="008F1E23">
        <w:rPr>
          <w:b/>
          <w:i/>
        </w:rPr>
        <w:t>Proposal 7:</w:t>
      </w:r>
      <w:r w:rsidRPr="008F1E23">
        <w:t xml:space="preserve"> </w:t>
      </w:r>
      <w:r w:rsidRPr="008F1E23">
        <w:rPr>
          <w:b/>
          <w:i/>
        </w:rPr>
        <w:t>Support for reporting the LOS/NLOS indicators to mitigate the impact of the environment.</w:t>
      </w:r>
    </w:p>
    <w:p w14:paraId="06BF87EE" w14:textId="77777777" w:rsidR="003224F1" w:rsidRDefault="003224F1" w:rsidP="003224F1">
      <w:pPr>
        <w:spacing w:line="276" w:lineRule="auto"/>
        <w:rPr>
          <w:b/>
          <w:i/>
        </w:rPr>
      </w:pPr>
      <w:r w:rsidRPr="008F1E23">
        <w:rPr>
          <w:b/>
          <w:i/>
        </w:rPr>
        <w:t>Proposal 8:</w:t>
      </w:r>
      <w:r w:rsidRPr="008F1E23">
        <w:t xml:space="preserve"> </w:t>
      </w:r>
      <w:r w:rsidRPr="008F1E23">
        <w:rPr>
          <w:b/>
          <w:i/>
        </w:rPr>
        <w:t>Support for reporting the TEG information to mitigate the impact of transmission and reception delay of UE.</w:t>
      </w:r>
    </w:p>
    <w:p w14:paraId="791A6856" w14:textId="77777777" w:rsidR="008474D1" w:rsidRDefault="008474D1" w:rsidP="00D14084">
      <w:pPr>
        <w:spacing w:line="276" w:lineRule="auto"/>
      </w:pPr>
    </w:p>
    <w:p w14:paraId="0E54CDF5" w14:textId="77777777" w:rsidR="001D780E" w:rsidRPr="00CF195E" w:rsidRDefault="001D780E" w:rsidP="00D14084">
      <w:pPr>
        <w:pStyle w:val="1"/>
        <w:numPr>
          <w:ilvl w:val="0"/>
          <w:numId w:val="0"/>
        </w:numPr>
        <w:spacing w:line="276" w:lineRule="auto"/>
        <w:ind w:left="432" w:hanging="432"/>
      </w:pPr>
      <w:bookmarkStart w:id="15" w:name="_Ref124589665"/>
      <w:bookmarkStart w:id="16" w:name="_Ref71620620"/>
      <w:bookmarkStart w:id="17" w:name="_Ref124671424"/>
      <w:r w:rsidRPr="00CF195E">
        <w:t>References</w:t>
      </w:r>
    </w:p>
    <w:p w14:paraId="065BBE0A" w14:textId="4BA59A3D" w:rsidR="00DD008C" w:rsidRDefault="00C233DE" w:rsidP="00D14084">
      <w:pPr>
        <w:numPr>
          <w:ilvl w:val="0"/>
          <w:numId w:val="7"/>
        </w:numPr>
        <w:spacing w:line="276" w:lineRule="auto"/>
        <w:contextualSpacing/>
      </w:pPr>
      <w:bookmarkStart w:id="18" w:name="_Hlk146654232"/>
      <w:bookmarkEnd w:id="5"/>
      <w:bookmarkEnd w:id="15"/>
      <w:bookmarkEnd w:id="16"/>
      <w:bookmarkEnd w:id="17"/>
      <w:r w:rsidRPr="00C233DE">
        <w:t>RAN1#11</w:t>
      </w:r>
      <w:r w:rsidR="0059302D">
        <w:t>3</w:t>
      </w:r>
      <w:r w:rsidRPr="00C233DE">
        <w:t>, Chair notes</w:t>
      </w:r>
      <w:r>
        <w:t>.</w:t>
      </w:r>
    </w:p>
    <w:bookmarkEnd w:id="18"/>
    <w:p w14:paraId="5F77C89B" w14:textId="15B02E82" w:rsidR="00EC1D89" w:rsidRDefault="00EC1D89" w:rsidP="00EC1D89">
      <w:pPr>
        <w:numPr>
          <w:ilvl w:val="0"/>
          <w:numId w:val="7"/>
        </w:numPr>
        <w:spacing w:line="276" w:lineRule="auto"/>
        <w:contextualSpacing/>
      </w:pPr>
      <w:r w:rsidRPr="00C233DE">
        <w:t>RAN1#11</w:t>
      </w:r>
      <w:r>
        <w:t>4</w:t>
      </w:r>
      <w:r w:rsidRPr="00C233DE">
        <w:t>, Chair notes</w:t>
      </w:r>
      <w:r>
        <w:t>.</w:t>
      </w:r>
    </w:p>
    <w:p w14:paraId="151FEE2E" w14:textId="3754D622" w:rsidR="00EC1D89" w:rsidRPr="00C233DE" w:rsidRDefault="00EC1D89" w:rsidP="00C56647">
      <w:pPr>
        <w:numPr>
          <w:ilvl w:val="0"/>
          <w:numId w:val="7"/>
        </w:numPr>
        <w:spacing w:line="276" w:lineRule="auto"/>
        <w:contextualSpacing/>
      </w:pPr>
      <w:r>
        <w:t>3GPP TS 38.133</w:t>
      </w:r>
      <w:r w:rsidRPr="00DC0FD3">
        <w:t xml:space="preserve"> V18.0.0</w:t>
      </w:r>
    </w:p>
    <w:sectPr w:rsidR="00EC1D89" w:rsidRPr="00C233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A2F9" w14:textId="77777777" w:rsidR="00BF32DC" w:rsidRDefault="00BF32DC">
      <w:r>
        <w:separator/>
      </w:r>
    </w:p>
  </w:endnote>
  <w:endnote w:type="continuationSeparator" w:id="0">
    <w:p w14:paraId="034EDA06" w14:textId="77777777" w:rsidR="00BF32DC" w:rsidRDefault="00BF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BDF2" w14:textId="77777777" w:rsidR="00BF32DC" w:rsidRDefault="00BF32DC">
      <w:r>
        <w:separator/>
      </w:r>
    </w:p>
  </w:footnote>
  <w:footnote w:type="continuationSeparator" w:id="0">
    <w:p w14:paraId="652E58E7" w14:textId="77777777" w:rsidR="00BF32DC" w:rsidRDefault="00BF3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55CDE"/>
    <w:multiLevelType w:val="hybridMultilevel"/>
    <w:tmpl w:val="77AC6CFA"/>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4"/>
  </w:num>
  <w:num w:numId="4">
    <w:abstractNumId w:val="19"/>
  </w:num>
  <w:num w:numId="5">
    <w:abstractNumId w:val="10"/>
  </w:num>
  <w:num w:numId="6">
    <w:abstractNumId w:val="21"/>
  </w:num>
  <w:num w:numId="7">
    <w:abstractNumId w:val="25"/>
  </w:num>
  <w:num w:numId="8">
    <w:abstractNumId w:val="1"/>
  </w:num>
  <w:num w:numId="9">
    <w:abstractNumId w:val="20"/>
  </w:num>
  <w:num w:numId="10">
    <w:abstractNumId w:val="7"/>
  </w:num>
  <w:num w:numId="11">
    <w:abstractNumId w:val="8"/>
  </w:num>
  <w:num w:numId="12">
    <w:abstractNumId w:val="17"/>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22"/>
  </w:num>
  <w:num w:numId="23">
    <w:abstractNumId w:val="26"/>
  </w:num>
  <w:num w:numId="24">
    <w:abstractNumId w:val="9"/>
  </w:num>
  <w:num w:numId="25">
    <w:abstractNumId w:val="7"/>
  </w:num>
  <w:num w:numId="26">
    <w:abstractNumId w:val="13"/>
  </w:num>
  <w:num w:numId="27">
    <w:abstractNumId w:val="0"/>
  </w:num>
  <w:num w:numId="28">
    <w:abstractNumId w:val="28"/>
  </w:num>
  <w:num w:numId="29">
    <w:abstractNumId w:val="3"/>
  </w:num>
  <w:num w:numId="30">
    <w:abstractNumId w:val="12"/>
  </w:num>
  <w:num w:numId="31">
    <w:abstractNumId w:val="23"/>
  </w:num>
  <w:num w:numId="32">
    <w:abstractNumId w:val="6"/>
  </w:num>
  <w:num w:numId="33">
    <w:abstractNumId w:val="5"/>
  </w:num>
  <w:num w:numId="34">
    <w:abstractNumId w:val="18"/>
  </w:num>
  <w:num w:numId="35">
    <w:abstractNumId w:val="11"/>
  </w:num>
  <w:num w:numId="36">
    <w:abstractNumId w:val="27"/>
  </w:num>
  <w:num w:numId="37">
    <w:abstractNumId w:val="15"/>
  </w:num>
  <w:num w:numId="38">
    <w:abstractNumId w:val="4"/>
  </w:num>
  <w:num w:numId="39">
    <w:abstractNumId w:val="15"/>
  </w:num>
  <w:num w:numId="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467"/>
    <w:rsid w:val="00001E5D"/>
    <w:rsid w:val="000020F6"/>
    <w:rsid w:val="00002893"/>
    <w:rsid w:val="000033A3"/>
    <w:rsid w:val="00003605"/>
    <w:rsid w:val="00003C56"/>
    <w:rsid w:val="00003EC2"/>
    <w:rsid w:val="000040A9"/>
    <w:rsid w:val="0000458E"/>
    <w:rsid w:val="00004E70"/>
    <w:rsid w:val="000072B6"/>
    <w:rsid w:val="00007813"/>
    <w:rsid w:val="0001001F"/>
    <w:rsid w:val="000109E6"/>
    <w:rsid w:val="00011F67"/>
    <w:rsid w:val="00012862"/>
    <w:rsid w:val="000128E6"/>
    <w:rsid w:val="00012A9B"/>
    <w:rsid w:val="00013F8D"/>
    <w:rsid w:val="00015EFB"/>
    <w:rsid w:val="000165E2"/>
    <w:rsid w:val="00016617"/>
    <w:rsid w:val="000172BE"/>
    <w:rsid w:val="00017D8A"/>
    <w:rsid w:val="000205B0"/>
    <w:rsid w:val="00021040"/>
    <w:rsid w:val="00023388"/>
    <w:rsid w:val="00023425"/>
    <w:rsid w:val="000241BE"/>
    <w:rsid w:val="000242F2"/>
    <w:rsid w:val="00024698"/>
    <w:rsid w:val="00026D4B"/>
    <w:rsid w:val="00027420"/>
    <w:rsid w:val="000275C6"/>
    <w:rsid w:val="00027AD6"/>
    <w:rsid w:val="0003024C"/>
    <w:rsid w:val="00031ADB"/>
    <w:rsid w:val="00032056"/>
    <w:rsid w:val="000328CA"/>
    <w:rsid w:val="00032E40"/>
    <w:rsid w:val="0003376B"/>
    <w:rsid w:val="0003439B"/>
    <w:rsid w:val="00034676"/>
    <w:rsid w:val="000346E6"/>
    <w:rsid w:val="00034E22"/>
    <w:rsid w:val="000352B3"/>
    <w:rsid w:val="00035B74"/>
    <w:rsid w:val="0004023E"/>
    <w:rsid w:val="0004024B"/>
    <w:rsid w:val="000416E1"/>
    <w:rsid w:val="00041C57"/>
    <w:rsid w:val="000434B7"/>
    <w:rsid w:val="000435E4"/>
    <w:rsid w:val="00043E30"/>
    <w:rsid w:val="00044B6E"/>
    <w:rsid w:val="00046796"/>
    <w:rsid w:val="000467FD"/>
    <w:rsid w:val="00046AAF"/>
    <w:rsid w:val="00047225"/>
    <w:rsid w:val="00047E60"/>
    <w:rsid w:val="000521D0"/>
    <w:rsid w:val="00052AD2"/>
    <w:rsid w:val="000530DF"/>
    <w:rsid w:val="00054E0C"/>
    <w:rsid w:val="0005541D"/>
    <w:rsid w:val="00055F84"/>
    <w:rsid w:val="000565C8"/>
    <w:rsid w:val="00057DC8"/>
    <w:rsid w:val="000612E1"/>
    <w:rsid w:val="000614FE"/>
    <w:rsid w:val="000621A2"/>
    <w:rsid w:val="00065B47"/>
    <w:rsid w:val="00065D38"/>
    <w:rsid w:val="00066CC7"/>
    <w:rsid w:val="000677F3"/>
    <w:rsid w:val="00067DD1"/>
    <w:rsid w:val="00070447"/>
    <w:rsid w:val="000706E7"/>
    <w:rsid w:val="00070EF8"/>
    <w:rsid w:val="00071192"/>
    <w:rsid w:val="000713A7"/>
    <w:rsid w:val="000721F4"/>
    <w:rsid w:val="00072A80"/>
    <w:rsid w:val="000731A0"/>
    <w:rsid w:val="000736C1"/>
    <w:rsid w:val="00073797"/>
    <w:rsid w:val="00073DEC"/>
    <w:rsid w:val="000743BE"/>
    <w:rsid w:val="000745AA"/>
    <w:rsid w:val="00074E86"/>
    <w:rsid w:val="000757E4"/>
    <w:rsid w:val="00076097"/>
    <w:rsid w:val="00076541"/>
    <w:rsid w:val="000772F4"/>
    <w:rsid w:val="000776EB"/>
    <w:rsid w:val="00081126"/>
    <w:rsid w:val="000823B0"/>
    <w:rsid w:val="000829F3"/>
    <w:rsid w:val="0008335B"/>
    <w:rsid w:val="00083379"/>
    <w:rsid w:val="0008357C"/>
    <w:rsid w:val="00083587"/>
    <w:rsid w:val="00083838"/>
    <w:rsid w:val="00083B3D"/>
    <w:rsid w:val="00083B6A"/>
    <w:rsid w:val="00085E04"/>
    <w:rsid w:val="00086800"/>
    <w:rsid w:val="00087913"/>
    <w:rsid w:val="000902DC"/>
    <w:rsid w:val="000911AE"/>
    <w:rsid w:val="00093697"/>
    <w:rsid w:val="0009393A"/>
    <w:rsid w:val="00093D42"/>
    <w:rsid w:val="00093DD0"/>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6351"/>
    <w:rsid w:val="000A63D6"/>
    <w:rsid w:val="000A75E6"/>
    <w:rsid w:val="000A7B38"/>
    <w:rsid w:val="000A7F56"/>
    <w:rsid w:val="000B0343"/>
    <w:rsid w:val="000B0A22"/>
    <w:rsid w:val="000B18D2"/>
    <w:rsid w:val="000B1C9C"/>
    <w:rsid w:val="000B2985"/>
    <w:rsid w:val="000B2C88"/>
    <w:rsid w:val="000B3342"/>
    <w:rsid w:val="000B51FA"/>
    <w:rsid w:val="000B5905"/>
    <w:rsid w:val="000B5975"/>
    <w:rsid w:val="000B6E2C"/>
    <w:rsid w:val="000B76C5"/>
    <w:rsid w:val="000B7A10"/>
    <w:rsid w:val="000B7B72"/>
    <w:rsid w:val="000C115D"/>
    <w:rsid w:val="000C1535"/>
    <w:rsid w:val="000C252B"/>
    <w:rsid w:val="000C2FBD"/>
    <w:rsid w:val="000C3B0C"/>
    <w:rsid w:val="000C422D"/>
    <w:rsid w:val="000C5F91"/>
    <w:rsid w:val="000C6025"/>
    <w:rsid w:val="000D0565"/>
    <w:rsid w:val="000D0A29"/>
    <w:rsid w:val="000D0E4E"/>
    <w:rsid w:val="000D113C"/>
    <w:rsid w:val="000D12D1"/>
    <w:rsid w:val="000D159A"/>
    <w:rsid w:val="000D1796"/>
    <w:rsid w:val="000D22CC"/>
    <w:rsid w:val="000D2585"/>
    <w:rsid w:val="000D36AE"/>
    <w:rsid w:val="000D38A1"/>
    <w:rsid w:val="000D4C4E"/>
    <w:rsid w:val="000D4D1D"/>
    <w:rsid w:val="000D5077"/>
    <w:rsid w:val="000D5358"/>
    <w:rsid w:val="000D5362"/>
    <w:rsid w:val="000D57F8"/>
    <w:rsid w:val="000D5851"/>
    <w:rsid w:val="000D5C60"/>
    <w:rsid w:val="000D6707"/>
    <w:rsid w:val="000D71E2"/>
    <w:rsid w:val="000D73A5"/>
    <w:rsid w:val="000E03B6"/>
    <w:rsid w:val="000E07D6"/>
    <w:rsid w:val="000E1380"/>
    <w:rsid w:val="000E18DF"/>
    <w:rsid w:val="000E2BFD"/>
    <w:rsid w:val="000E3ADE"/>
    <w:rsid w:val="000E45D0"/>
    <w:rsid w:val="000E59A0"/>
    <w:rsid w:val="000E7A84"/>
    <w:rsid w:val="000F15BC"/>
    <w:rsid w:val="000F180A"/>
    <w:rsid w:val="000F1C92"/>
    <w:rsid w:val="000F25AE"/>
    <w:rsid w:val="000F2EEE"/>
    <w:rsid w:val="000F2F35"/>
    <w:rsid w:val="000F3697"/>
    <w:rsid w:val="000F457A"/>
    <w:rsid w:val="000F4B2D"/>
    <w:rsid w:val="000F4D7F"/>
    <w:rsid w:val="000F5A04"/>
    <w:rsid w:val="000F7AAD"/>
    <w:rsid w:val="000F7F58"/>
    <w:rsid w:val="00100128"/>
    <w:rsid w:val="00100FF3"/>
    <w:rsid w:val="001026CA"/>
    <w:rsid w:val="0010290A"/>
    <w:rsid w:val="001043C2"/>
    <w:rsid w:val="001043E1"/>
    <w:rsid w:val="0010505A"/>
    <w:rsid w:val="00105CC7"/>
    <w:rsid w:val="00107779"/>
    <w:rsid w:val="001078C2"/>
    <w:rsid w:val="00107E1C"/>
    <w:rsid w:val="00110243"/>
    <w:rsid w:val="001112C4"/>
    <w:rsid w:val="00111444"/>
    <w:rsid w:val="00111723"/>
    <w:rsid w:val="00111F58"/>
    <w:rsid w:val="001129B5"/>
    <w:rsid w:val="00112BE6"/>
    <w:rsid w:val="00113315"/>
    <w:rsid w:val="001141E3"/>
    <w:rsid w:val="001144DF"/>
    <w:rsid w:val="0011557B"/>
    <w:rsid w:val="001166C3"/>
    <w:rsid w:val="00117C85"/>
    <w:rsid w:val="00120B13"/>
    <w:rsid w:val="00124D84"/>
    <w:rsid w:val="001250DD"/>
    <w:rsid w:val="00125733"/>
    <w:rsid w:val="001263AA"/>
    <w:rsid w:val="00126790"/>
    <w:rsid w:val="00130779"/>
    <w:rsid w:val="001307A1"/>
    <w:rsid w:val="00130907"/>
    <w:rsid w:val="001321D3"/>
    <w:rsid w:val="00133599"/>
    <w:rsid w:val="00133BF7"/>
    <w:rsid w:val="00134B88"/>
    <w:rsid w:val="00136A23"/>
    <w:rsid w:val="00136B99"/>
    <w:rsid w:val="0014063E"/>
    <w:rsid w:val="0014087D"/>
    <w:rsid w:val="00140A56"/>
    <w:rsid w:val="00140F74"/>
    <w:rsid w:val="00141191"/>
    <w:rsid w:val="0014159C"/>
    <w:rsid w:val="00141AE6"/>
    <w:rsid w:val="00142665"/>
    <w:rsid w:val="0014384A"/>
    <w:rsid w:val="0014450F"/>
    <w:rsid w:val="00144D8F"/>
    <w:rsid w:val="00145C74"/>
    <w:rsid w:val="001462E9"/>
    <w:rsid w:val="0014644A"/>
    <w:rsid w:val="00146E32"/>
    <w:rsid w:val="00150D1B"/>
    <w:rsid w:val="00151619"/>
    <w:rsid w:val="00151DCA"/>
    <w:rsid w:val="00152835"/>
    <w:rsid w:val="00152DFC"/>
    <w:rsid w:val="00153E5D"/>
    <w:rsid w:val="00154679"/>
    <w:rsid w:val="001559FA"/>
    <w:rsid w:val="00155BE8"/>
    <w:rsid w:val="00156326"/>
    <w:rsid w:val="00156374"/>
    <w:rsid w:val="001577D8"/>
    <w:rsid w:val="00157FC3"/>
    <w:rsid w:val="00160739"/>
    <w:rsid w:val="00160DDA"/>
    <w:rsid w:val="0016271E"/>
    <w:rsid w:val="00162D7A"/>
    <w:rsid w:val="00164639"/>
    <w:rsid w:val="00164DAB"/>
    <w:rsid w:val="00164F17"/>
    <w:rsid w:val="00165BA3"/>
    <w:rsid w:val="00165BBB"/>
    <w:rsid w:val="0016613F"/>
    <w:rsid w:val="00166215"/>
    <w:rsid w:val="00166591"/>
    <w:rsid w:val="001710A3"/>
    <w:rsid w:val="00171143"/>
    <w:rsid w:val="00172864"/>
    <w:rsid w:val="001728D5"/>
    <w:rsid w:val="00172B82"/>
    <w:rsid w:val="00172EFA"/>
    <w:rsid w:val="00173608"/>
    <w:rsid w:val="001745EC"/>
    <w:rsid w:val="001747B7"/>
    <w:rsid w:val="00175C30"/>
    <w:rsid w:val="00177069"/>
    <w:rsid w:val="00177106"/>
    <w:rsid w:val="00177FC1"/>
    <w:rsid w:val="00180344"/>
    <w:rsid w:val="00180539"/>
    <w:rsid w:val="001815A2"/>
    <w:rsid w:val="00181FC1"/>
    <w:rsid w:val="00183034"/>
    <w:rsid w:val="001830F7"/>
    <w:rsid w:val="00183EE6"/>
    <w:rsid w:val="0018588A"/>
    <w:rsid w:val="001866C1"/>
    <w:rsid w:val="00187252"/>
    <w:rsid w:val="001872F4"/>
    <w:rsid w:val="00191C91"/>
    <w:rsid w:val="00192B19"/>
    <w:rsid w:val="00192DD9"/>
    <w:rsid w:val="00193E91"/>
    <w:rsid w:val="00194339"/>
    <w:rsid w:val="00194848"/>
    <w:rsid w:val="001958EA"/>
    <w:rsid w:val="00195CFE"/>
    <w:rsid w:val="00195E0E"/>
    <w:rsid w:val="00195E77"/>
    <w:rsid w:val="0019652C"/>
    <w:rsid w:val="00196885"/>
    <w:rsid w:val="001A00EC"/>
    <w:rsid w:val="001A180D"/>
    <w:rsid w:val="001A1BAC"/>
    <w:rsid w:val="001A23CE"/>
    <w:rsid w:val="001A2C89"/>
    <w:rsid w:val="001A45F9"/>
    <w:rsid w:val="001A46BA"/>
    <w:rsid w:val="001A593E"/>
    <w:rsid w:val="001A673E"/>
    <w:rsid w:val="001A7763"/>
    <w:rsid w:val="001B322B"/>
    <w:rsid w:val="001B32B3"/>
    <w:rsid w:val="001B3964"/>
    <w:rsid w:val="001B4452"/>
    <w:rsid w:val="001B466C"/>
    <w:rsid w:val="001B4F34"/>
    <w:rsid w:val="001B52EC"/>
    <w:rsid w:val="001B554A"/>
    <w:rsid w:val="001B6564"/>
    <w:rsid w:val="001B691A"/>
    <w:rsid w:val="001B6F5F"/>
    <w:rsid w:val="001C02D8"/>
    <w:rsid w:val="001C04E3"/>
    <w:rsid w:val="001C2378"/>
    <w:rsid w:val="001C3EE9"/>
    <w:rsid w:val="001C3FA4"/>
    <w:rsid w:val="001C40F9"/>
    <w:rsid w:val="001C458B"/>
    <w:rsid w:val="001C5D4F"/>
    <w:rsid w:val="001C64C0"/>
    <w:rsid w:val="001C69DA"/>
    <w:rsid w:val="001C6F06"/>
    <w:rsid w:val="001C7691"/>
    <w:rsid w:val="001C77B9"/>
    <w:rsid w:val="001D2360"/>
    <w:rsid w:val="001D256A"/>
    <w:rsid w:val="001D3109"/>
    <w:rsid w:val="001D332E"/>
    <w:rsid w:val="001D5033"/>
    <w:rsid w:val="001D5B16"/>
    <w:rsid w:val="001D5C88"/>
    <w:rsid w:val="001D5EC9"/>
    <w:rsid w:val="001D610D"/>
    <w:rsid w:val="001D6567"/>
    <w:rsid w:val="001D695C"/>
    <w:rsid w:val="001D6FD9"/>
    <w:rsid w:val="001D780E"/>
    <w:rsid w:val="001E05C3"/>
    <w:rsid w:val="001E0AD3"/>
    <w:rsid w:val="001E172F"/>
    <w:rsid w:val="001E1FC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A83"/>
    <w:rsid w:val="00200D2C"/>
    <w:rsid w:val="002019D8"/>
    <w:rsid w:val="00201EC7"/>
    <w:rsid w:val="002020AB"/>
    <w:rsid w:val="0020349A"/>
    <w:rsid w:val="002034B4"/>
    <w:rsid w:val="00204032"/>
    <w:rsid w:val="00204BAD"/>
    <w:rsid w:val="00204D60"/>
    <w:rsid w:val="00205627"/>
    <w:rsid w:val="002056D0"/>
    <w:rsid w:val="00210860"/>
    <w:rsid w:val="00210B6A"/>
    <w:rsid w:val="00212CB6"/>
    <w:rsid w:val="00212E37"/>
    <w:rsid w:val="002140FF"/>
    <w:rsid w:val="00216DF8"/>
    <w:rsid w:val="0022012B"/>
    <w:rsid w:val="00220894"/>
    <w:rsid w:val="00224952"/>
    <w:rsid w:val="00224DD2"/>
    <w:rsid w:val="00225A6A"/>
    <w:rsid w:val="00225AC7"/>
    <w:rsid w:val="00225ACC"/>
    <w:rsid w:val="00226FDC"/>
    <w:rsid w:val="00231C25"/>
    <w:rsid w:val="00231C6F"/>
    <w:rsid w:val="00232033"/>
    <w:rsid w:val="00232A90"/>
    <w:rsid w:val="00233024"/>
    <w:rsid w:val="00234151"/>
    <w:rsid w:val="00234F8C"/>
    <w:rsid w:val="00235542"/>
    <w:rsid w:val="002369B0"/>
    <w:rsid w:val="00236AD8"/>
    <w:rsid w:val="0024011F"/>
    <w:rsid w:val="002401F5"/>
    <w:rsid w:val="00240BEC"/>
    <w:rsid w:val="00240E54"/>
    <w:rsid w:val="00241343"/>
    <w:rsid w:val="0024204F"/>
    <w:rsid w:val="00242663"/>
    <w:rsid w:val="00242DA9"/>
    <w:rsid w:val="002451C5"/>
    <w:rsid w:val="00245F1F"/>
    <w:rsid w:val="0024663B"/>
    <w:rsid w:val="0024680A"/>
    <w:rsid w:val="00247103"/>
    <w:rsid w:val="00247532"/>
    <w:rsid w:val="00250067"/>
    <w:rsid w:val="00250CE2"/>
    <w:rsid w:val="0025101C"/>
    <w:rsid w:val="002516DE"/>
    <w:rsid w:val="00251F81"/>
    <w:rsid w:val="00252BE0"/>
    <w:rsid w:val="00253588"/>
    <w:rsid w:val="002546F4"/>
    <w:rsid w:val="00254C54"/>
    <w:rsid w:val="002551D0"/>
    <w:rsid w:val="00255374"/>
    <w:rsid w:val="002553A6"/>
    <w:rsid w:val="00257084"/>
    <w:rsid w:val="00257BF4"/>
    <w:rsid w:val="00260003"/>
    <w:rsid w:val="0026035D"/>
    <w:rsid w:val="002606D6"/>
    <w:rsid w:val="00261C98"/>
    <w:rsid w:val="0026239D"/>
    <w:rsid w:val="0026248E"/>
    <w:rsid w:val="00262914"/>
    <w:rsid w:val="00263314"/>
    <w:rsid w:val="002647BF"/>
    <w:rsid w:val="002647D5"/>
    <w:rsid w:val="00264C9F"/>
    <w:rsid w:val="00265032"/>
    <w:rsid w:val="002651FB"/>
    <w:rsid w:val="0026538C"/>
    <w:rsid w:val="00265781"/>
    <w:rsid w:val="00266B13"/>
    <w:rsid w:val="00270728"/>
    <w:rsid w:val="00270D42"/>
    <w:rsid w:val="0027195D"/>
    <w:rsid w:val="00272812"/>
    <w:rsid w:val="00272B03"/>
    <w:rsid w:val="002733E2"/>
    <w:rsid w:val="002750B1"/>
    <w:rsid w:val="00276A35"/>
    <w:rsid w:val="00277835"/>
    <w:rsid w:val="0028042C"/>
    <w:rsid w:val="00280AB1"/>
    <w:rsid w:val="002822C0"/>
    <w:rsid w:val="00284BAE"/>
    <w:rsid w:val="002859AF"/>
    <w:rsid w:val="00286AE7"/>
    <w:rsid w:val="00287243"/>
    <w:rsid w:val="00287E51"/>
    <w:rsid w:val="00290647"/>
    <w:rsid w:val="00291385"/>
    <w:rsid w:val="00291422"/>
    <w:rsid w:val="0029237F"/>
    <w:rsid w:val="00292458"/>
    <w:rsid w:val="00292715"/>
    <w:rsid w:val="00293E57"/>
    <w:rsid w:val="002940AA"/>
    <w:rsid w:val="002947D1"/>
    <w:rsid w:val="002948DF"/>
    <w:rsid w:val="00294D90"/>
    <w:rsid w:val="002953C5"/>
    <w:rsid w:val="002A041F"/>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1B8D"/>
    <w:rsid w:val="002C20F2"/>
    <w:rsid w:val="002C2B3F"/>
    <w:rsid w:val="002C38B2"/>
    <w:rsid w:val="002C3909"/>
    <w:rsid w:val="002C3AB2"/>
    <w:rsid w:val="002C3F9C"/>
    <w:rsid w:val="002C5AFA"/>
    <w:rsid w:val="002D0439"/>
    <w:rsid w:val="002D0F80"/>
    <w:rsid w:val="002D11B7"/>
    <w:rsid w:val="002D3BBC"/>
    <w:rsid w:val="002D438A"/>
    <w:rsid w:val="002D5738"/>
    <w:rsid w:val="002D5E53"/>
    <w:rsid w:val="002D7407"/>
    <w:rsid w:val="002D7E8A"/>
    <w:rsid w:val="002E0319"/>
    <w:rsid w:val="002E179B"/>
    <w:rsid w:val="002E1C9E"/>
    <w:rsid w:val="002E257B"/>
    <w:rsid w:val="002E3686"/>
    <w:rsid w:val="002E38FE"/>
    <w:rsid w:val="002E3C65"/>
    <w:rsid w:val="002E3F5B"/>
    <w:rsid w:val="002E4362"/>
    <w:rsid w:val="002E63D9"/>
    <w:rsid w:val="002E640E"/>
    <w:rsid w:val="002F0C28"/>
    <w:rsid w:val="002F19F3"/>
    <w:rsid w:val="002F23EE"/>
    <w:rsid w:val="002F3CDE"/>
    <w:rsid w:val="002F5DD6"/>
    <w:rsid w:val="002F5FEA"/>
    <w:rsid w:val="002F63E7"/>
    <w:rsid w:val="002F7BE3"/>
    <w:rsid w:val="002F7E6A"/>
    <w:rsid w:val="00300165"/>
    <w:rsid w:val="003010CF"/>
    <w:rsid w:val="003033BD"/>
    <w:rsid w:val="00303440"/>
    <w:rsid w:val="003044E3"/>
    <w:rsid w:val="00304D9B"/>
    <w:rsid w:val="00305E3B"/>
    <w:rsid w:val="00305FF9"/>
    <w:rsid w:val="00306B1B"/>
    <w:rsid w:val="00306E6B"/>
    <w:rsid w:val="003100C8"/>
    <w:rsid w:val="00311161"/>
    <w:rsid w:val="00311FEE"/>
    <w:rsid w:val="00312400"/>
    <w:rsid w:val="003126BA"/>
    <w:rsid w:val="00312739"/>
    <w:rsid w:val="00312D10"/>
    <w:rsid w:val="00314A0C"/>
    <w:rsid w:val="00316FF7"/>
    <w:rsid w:val="003178DA"/>
    <w:rsid w:val="00317AC5"/>
    <w:rsid w:val="00317DB8"/>
    <w:rsid w:val="00320618"/>
    <w:rsid w:val="003209AA"/>
    <w:rsid w:val="00320AFB"/>
    <w:rsid w:val="0032100B"/>
    <w:rsid w:val="00321BD7"/>
    <w:rsid w:val="003224F1"/>
    <w:rsid w:val="0032260F"/>
    <w:rsid w:val="003228DA"/>
    <w:rsid w:val="00323D6B"/>
    <w:rsid w:val="00325BEF"/>
    <w:rsid w:val="00326394"/>
    <w:rsid w:val="00326957"/>
    <w:rsid w:val="00326AE2"/>
    <w:rsid w:val="00331426"/>
    <w:rsid w:val="0033171D"/>
    <w:rsid w:val="00331FC3"/>
    <w:rsid w:val="00332DF6"/>
    <w:rsid w:val="003336B3"/>
    <w:rsid w:val="00333B6B"/>
    <w:rsid w:val="00333FBC"/>
    <w:rsid w:val="003353D7"/>
    <w:rsid w:val="00335B75"/>
    <w:rsid w:val="00335D8C"/>
    <w:rsid w:val="00336072"/>
    <w:rsid w:val="003363A1"/>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0DD8"/>
    <w:rsid w:val="00350E8C"/>
    <w:rsid w:val="003519A1"/>
    <w:rsid w:val="00352480"/>
    <w:rsid w:val="003528A2"/>
    <w:rsid w:val="003530D2"/>
    <w:rsid w:val="0035331A"/>
    <w:rsid w:val="003534E1"/>
    <w:rsid w:val="00354479"/>
    <w:rsid w:val="003548D8"/>
    <w:rsid w:val="00354913"/>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E4F"/>
    <w:rsid w:val="00370EBF"/>
    <w:rsid w:val="00371215"/>
    <w:rsid w:val="00371AFA"/>
    <w:rsid w:val="00372B5D"/>
    <w:rsid w:val="00372F0D"/>
    <w:rsid w:val="00374059"/>
    <w:rsid w:val="0037535B"/>
    <w:rsid w:val="0037552D"/>
    <w:rsid w:val="003756DB"/>
    <w:rsid w:val="00375897"/>
    <w:rsid w:val="00375BC0"/>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299C"/>
    <w:rsid w:val="003940CE"/>
    <w:rsid w:val="00395456"/>
    <w:rsid w:val="0039740E"/>
    <w:rsid w:val="00397C1D"/>
    <w:rsid w:val="003A0703"/>
    <w:rsid w:val="003A180F"/>
    <w:rsid w:val="003A18DD"/>
    <w:rsid w:val="003A20C8"/>
    <w:rsid w:val="003A2C29"/>
    <w:rsid w:val="003A2EC3"/>
    <w:rsid w:val="003A36F2"/>
    <w:rsid w:val="003A3D39"/>
    <w:rsid w:val="003A3EC7"/>
    <w:rsid w:val="003A40B4"/>
    <w:rsid w:val="003A42AC"/>
    <w:rsid w:val="003A7834"/>
    <w:rsid w:val="003B0B5B"/>
    <w:rsid w:val="003B0E79"/>
    <w:rsid w:val="003B19A2"/>
    <w:rsid w:val="003B3575"/>
    <w:rsid w:val="003B45C8"/>
    <w:rsid w:val="003B50BC"/>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FC3"/>
    <w:rsid w:val="003D1808"/>
    <w:rsid w:val="003D2C1D"/>
    <w:rsid w:val="003D2C34"/>
    <w:rsid w:val="003D3DDD"/>
    <w:rsid w:val="003D5CBF"/>
    <w:rsid w:val="003D66D2"/>
    <w:rsid w:val="003D7001"/>
    <w:rsid w:val="003D71D6"/>
    <w:rsid w:val="003E07AE"/>
    <w:rsid w:val="003E1132"/>
    <w:rsid w:val="003E13C1"/>
    <w:rsid w:val="003E14FC"/>
    <w:rsid w:val="003E2976"/>
    <w:rsid w:val="003E4858"/>
    <w:rsid w:val="003E4B43"/>
    <w:rsid w:val="003E6316"/>
    <w:rsid w:val="003E6884"/>
    <w:rsid w:val="003E6AC5"/>
    <w:rsid w:val="003F0096"/>
    <w:rsid w:val="003F0850"/>
    <w:rsid w:val="003F0D12"/>
    <w:rsid w:val="003F14D9"/>
    <w:rsid w:val="003F160C"/>
    <w:rsid w:val="003F324F"/>
    <w:rsid w:val="003F33BC"/>
    <w:rsid w:val="003F3D4E"/>
    <w:rsid w:val="003F477E"/>
    <w:rsid w:val="003F5CFD"/>
    <w:rsid w:val="003F6143"/>
    <w:rsid w:val="003F6CD2"/>
    <w:rsid w:val="003F788D"/>
    <w:rsid w:val="0040126E"/>
    <w:rsid w:val="004020D4"/>
    <w:rsid w:val="004021B6"/>
    <w:rsid w:val="004022A3"/>
    <w:rsid w:val="004047C4"/>
    <w:rsid w:val="0040570B"/>
    <w:rsid w:val="004058BF"/>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597"/>
    <w:rsid w:val="0043393D"/>
    <w:rsid w:val="004344C7"/>
    <w:rsid w:val="00434D57"/>
    <w:rsid w:val="00435274"/>
    <w:rsid w:val="004352AD"/>
    <w:rsid w:val="0043545D"/>
    <w:rsid w:val="00435647"/>
    <w:rsid w:val="00435FE2"/>
    <w:rsid w:val="00436095"/>
    <w:rsid w:val="00436E2F"/>
    <w:rsid w:val="00436EAB"/>
    <w:rsid w:val="004372DB"/>
    <w:rsid w:val="0043737F"/>
    <w:rsid w:val="0044048A"/>
    <w:rsid w:val="004461D9"/>
    <w:rsid w:val="00446AC6"/>
    <w:rsid w:val="0044759B"/>
    <w:rsid w:val="00447F54"/>
    <w:rsid w:val="00450B7E"/>
    <w:rsid w:val="0045136B"/>
    <w:rsid w:val="00451C7E"/>
    <w:rsid w:val="0045234A"/>
    <w:rsid w:val="0045255A"/>
    <w:rsid w:val="00453BB6"/>
    <w:rsid w:val="00453CAA"/>
    <w:rsid w:val="00455113"/>
    <w:rsid w:val="00455F5D"/>
    <w:rsid w:val="00456421"/>
    <w:rsid w:val="00456AE2"/>
    <w:rsid w:val="00456DAB"/>
    <w:rsid w:val="00457E63"/>
    <w:rsid w:val="00460CC3"/>
    <w:rsid w:val="00460E86"/>
    <w:rsid w:val="004646B4"/>
    <w:rsid w:val="00464A88"/>
    <w:rsid w:val="004651A0"/>
    <w:rsid w:val="00466532"/>
    <w:rsid w:val="00467488"/>
    <w:rsid w:val="0047083E"/>
    <w:rsid w:val="00470EB5"/>
    <w:rsid w:val="004727F3"/>
    <w:rsid w:val="0047286B"/>
    <w:rsid w:val="00472E27"/>
    <w:rsid w:val="00473C03"/>
    <w:rsid w:val="00474220"/>
    <w:rsid w:val="00474755"/>
    <w:rsid w:val="004752D3"/>
    <w:rsid w:val="004754E1"/>
    <w:rsid w:val="00475A7F"/>
    <w:rsid w:val="00475CE0"/>
    <w:rsid w:val="00476827"/>
    <w:rsid w:val="00476BD4"/>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A83"/>
    <w:rsid w:val="00494242"/>
    <w:rsid w:val="00494E8E"/>
    <w:rsid w:val="004955BC"/>
    <w:rsid w:val="00495B38"/>
    <w:rsid w:val="00495D63"/>
    <w:rsid w:val="0049648F"/>
    <w:rsid w:val="00496606"/>
    <w:rsid w:val="00496F05"/>
    <w:rsid w:val="00497132"/>
    <w:rsid w:val="00497370"/>
    <w:rsid w:val="004A0F39"/>
    <w:rsid w:val="004A1DFE"/>
    <w:rsid w:val="004A251F"/>
    <w:rsid w:val="004A3954"/>
    <w:rsid w:val="004A3BF1"/>
    <w:rsid w:val="004A3E42"/>
    <w:rsid w:val="004A4715"/>
    <w:rsid w:val="004A5046"/>
    <w:rsid w:val="004A565E"/>
    <w:rsid w:val="004A5832"/>
    <w:rsid w:val="004A5DF3"/>
    <w:rsid w:val="004A6134"/>
    <w:rsid w:val="004A7092"/>
    <w:rsid w:val="004A7DB8"/>
    <w:rsid w:val="004B49E6"/>
    <w:rsid w:val="004B4D69"/>
    <w:rsid w:val="004B6D4E"/>
    <w:rsid w:val="004B71AE"/>
    <w:rsid w:val="004C0038"/>
    <w:rsid w:val="004C01A8"/>
    <w:rsid w:val="004C1840"/>
    <w:rsid w:val="004C24C9"/>
    <w:rsid w:val="004C2EE8"/>
    <w:rsid w:val="004C31B6"/>
    <w:rsid w:val="004C3F14"/>
    <w:rsid w:val="004C5319"/>
    <w:rsid w:val="004C5E2E"/>
    <w:rsid w:val="004C621F"/>
    <w:rsid w:val="004C7948"/>
    <w:rsid w:val="004C7BB8"/>
    <w:rsid w:val="004C7C60"/>
    <w:rsid w:val="004D0DFE"/>
    <w:rsid w:val="004D1D64"/>
    <w:rsid w:val="004D1D91"/>
    <w:rsid w:val="004D22C3"/>
    <w:rsid w:val="004D4581"/>
    <w:rsid w:val="004D4BC6"/>
    <w:rsid w:val="004D5AC1"/>
    <w:rsid w:val="004D619C"/>
    <w:rsid w:val="004D6F4D"/>
    <w:rsid w:val="004D6F95"/>
    <w:rsid w:val="004D7158"/>
    <w:rsid w:val="004D72FE"/>
    <w:rsid w:val="004D7E91"/>
    <w:rsid w:val="004E003A"/>
    <w:rsid w:val="004E0768"/>
    <w:rsid w:val="004E166B"/>
    <w:rsid w:val="004E1A31"/>
    <w:rsid w:val="004E1FF2"/>
    <w:rsid w:val="004E2DE0"/>
    <w:rsid w:val="004E3D78"/>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75C"/>
    <w:rsid w:val="00511AF3"/>
    <w:rsid w:val="00511F15"/>
    <w:rsid w:val="0051215E"/>
    <w:rsid w:val="0051318C"/>
    <w:rsid w:val="005142CD"/>
    <w:rsid w:val="005143C9"/>
    <w:rsid w:val="00514452"/>
    <w:rsid w:val="005157A9"/>
    <w:rsid w:val="0051617D"/>
    <w:rsid w:val="005166B1"/>
    <w:rsid w:val="005173A7"/>
    <w:rsid w:val="005177E1"/>
    <w:rsid w:val="00517B81"/>
    <w:rsid w:val="00520C0A"/>
    <w:rsid w:val="0052125E"/>
    <w:rsid w:val="005218B6"/>
    <w:rsid w:val="00522589"/>
    <w:rsid w:val="00523FE4"/>
    <w:rsid w:val="00524545"/>
    <w:rsid w:val="005255BF"/>
    <w:rsid w:val="005257DE"/>
    <w:rsid w:val="0052655E"/>
    <w:rsid w:val="00526FC6"/>
    <w:rsid w:val="00527200"/>
    <w:rsid w:val="00530157"/>
    <w:rsid w:val="0053158A"/>
    <w:rsid w:val="00531EBE"/>
    <w:rsid w:val="005321E8"/>
    <w:rsid w:val="005324C4"/>
    <w:rsid w:val="005327EA"/>
    <w:rsid w:val="00532F8B"/>
    <w:rsid w:val="00533737"/>
    <w:rsid w:val="00535B79"/>
    <w:rsid w:val="00535D7C"/>
    <w:rsid w:val="00536579"/>
    <w:rsid w:val="00536C1E"/>
    <w:rsid w:val="00540255"/>
    <w:rsid w:val="005410E1"/>
    <w:rsid w:val="0054343A"/>
    <w:rsid w:val="00543974"/>
    <w:rsid w:val="00543EBF"/>
    <w:rsid w:val="00544ABA"/>
    <w:rsid w:val="00544B83"/>
    <w:rsid w:val="005450AD"/>
    <w:rsid w:val="0054593A"/>
    <w:rsid w:val="005467FB"/>
    <w:rsid w:val="00546AE9"/>
    <w:rsid w:val="005472AF"/>
    <w:rsid w:val="00547989"/>
    <w:rsid w:val="00551320"/>
    <w:rsid w:val="005518A4"/>
    <w:rsid w:val="00551E71"/>
    <w:rsid w:val="0055203F"/>
    <w:rsid w:val="00552768"/>
    <w:rsid w:val="00552935"/>
    <w:rsid w:val="00553127"/>
    <w:rsid w:val="005537D5"/>
    <w:rsid w:val="00554B77"/>
    <w:rsid w:val="00554BE7"/>
    <w:rsid w:val="00556D68"/>
    <w:rsid w:val="00557173"/>
    <w:rsid w:val="005576A1"/>
    <w:rsid w:val="00557A64"/>
    <w:rsid w:val="005605C0"/>
    <w:rsid w:val="00560D23"/>
    <w:rsid w:val="005615D8"/>
    <w:rsid w:val="00561910"/>
    <w:rsid w:val="005626D6"/>
    <w:rsid w:val="00563758"/>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1DA"/>
    <w:rsid w:val="00581246"/>
    <w:rsid w:val="0058163C"/>
    <w:rsid w:val="00582C3A"/>
    <w:rsid w:val="00582E1A"/>
    <w:rsid w:val="00583147"/>
    <w:rsid w:val="00584416"/>
    <w:rsid w:val="00584B39"/>
    <w:rsid w:val="00585028"/>
    <w:rsid w:val="005852A7"/>
    <w:rsid w:val="005854D1"/>
    <w:rsid w:val="00585F5B"/>
    <w:rsid w:val="0058620A"/>
    <w:rsid w:val="00587FC0"/>
    <w:rsid w:val="005906AD"/>
    <w:rsid w:val="00590DA6"/>
    <w:rsid w:val="00591C7D"/>
    <w:rsid w:val="00592B03"/>
    <w:rsid w:val="0059302D"/>
    <w:rsid w:val="00593AB9"/>
    <w:rsid w:val="005940F9"/>
    <w:rsid w:val="00594ABB"/>
    <w:rsid w:val="00594D1C"/>
    <w:rsid w:val="00594E36"/>
    <w:rsid w:val="00594F0A"/>
    <w:rsid w:val="0059525E"/>
    <w:rsid w:val="00595887"/>
    <w:rsid w:val="005961F7"/>
    <w:rsid w:val="00596B9C"/>
    <w:rsid w:val="00596C38"/>
    <w:rsid w:val="005A04B3"/>
    <w:rsid w:val="005A054D"/>
    <w:rsid w:val="005A071A"/>
    <w:rsid w:val="005A0A46"/>
    <w:rsid w:val="005A10B9"/>
    <w:rsid w:val="005A11EA"/>
    <w:rsid w:val="005A2136"/>
    <w:rsid w:val="005A269F"/>
    <w:rsid w:val="005A2C13"/>
    <w:rsid w:val="005A305E"/>
    <w:rsid w:val="005A30BB"/>
    <w:rsid w:val="005A3567"/>
    <w:rsid w:val="005A3887"/>
    <w:rsid w:val="005A60AE"/>
    <w:rsid w:val="005B0542"/>
    <w:rsid w:val="005B2225"/>
    <w:rsid w:val="005B2799"/>
    <w:rsid w:val="005B2B77"/>
    <w:rsid w:val="005B3D4A"/>
    <w:rsid w:val="005B4D87"/>
    <w:rsid w:val="005B531A"/>
    <w:rsid w:val="005B7DD1"/>
    <w:rsid w:val="005C00A0"/>
    <w:rsid w:val="005C28FA"/>
    <w:rsid w:val="005C40F4"/>
    <w:rsid w:val="005C43BE"/>
    <w:rsid w:val="005C44F3"/>
    <w:rsid w:val="005C712D"/>
    <w:rsid w:val="005C7C75"/>
    <w:rsid w:val="005C7F10"/>
    <w:rsid w:val="005D0E4F"/>
    <w:rsid w:val="005D103B"/>
    <w:rsid w:val="005D1E32"/>
    <w:rsid w:val="005D206B"/>
    <w:rsid w:val="005D22B7"/>
    <w:rsid w:val="005D2BDE"/>
    <w:rsid w:val="005D3D76"/>
    <w:rsid w:val="005D4578"/>
    <w:rsid w:val="005D4C0F"/>
    <w:rsid w:val="005D4EFA"/>
    <w:rsid w:val="005D55BA"/>
    <w:rsid w:val="005D5ADB"/>
    <w:rsid w:val="005D648A"/>
    <w:rsid w:val="005D7C88"/>
    <w:rsid w:val="005D7E0D"/>
    <w:rsid w:val="005E234A"/>
    <w:rsid w:val="005E35CC"/>
    <w:rsid w:val="005E371E"/>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2F30"/>
    <w:rsid w:val="00603312"/>
    <w:rsid w:val="00604DC7"/>
    <w:rsid w:val="00604E47"/>
    <w:rsid w:val="00604EB5"/>
    <w:rsid w:val="00605441"/>
    <w:rsid w:val="00606970"/>
    <w:rsid w:val="00606A20"/>
    <w:rsid w:val="006072C6"/>
    <w:rsid w:val="00607A2E"/>
    <w:rsid w:val="00611DB1"/>
    <w:rsid w:val="006125DA"/>
    <w:rsid w:val="006130F7"/>
    <w:rsid w:val="00613AF8"/>
    <w:rsid w:val="00613D8E"/>
    <w:rsid w:val="006142E0"/>
    <w:rsid w:val="00616112"/>
    <w:rsid w:val="0061768E"/>
    <w:rsid w:val="006205CA"/>
    <w:rsid w:val="00621F53"/>
    <w:rsid w:val="00622E2A"/>
    <w:rsid w:val="00623089"/>
    <w:rsid w:val="0062308E"/>
    <w:rsid w:val="006234C4"/>
    <w:rsid w:val="006244C9"/>
    <w:rsid w:val="006245F6"/>
    <w:rsid w:val="0062475D"/>
    <w:rsid w:val="0062495F"/>
    <w:rsid w:val="006252CF"/>
    <w:rsid w:val="00625367"/>
    <w:rsid w:val="006259A9"/>
    <w:rsid w:val="0062660B"/>
    <w:rsid w:val="00626AD1"/>
    <w:rsid w:val="00626BF4"/>
    <w:rsid w:val="006279C2"/>
    <w:rsid w:val="006304BC"/>
    <w:rsid w:val="00630DCE"/>
    <w:rsid w:val="0063120A"/>
    <w:rsid w:val="006314E4"/>
    <w:rsid w:val="0063150B"/>
    <w:rsid w:val="00631585"/>
    <w:rsid w:val="00633CDF"/>
    <w:rsid w:val="00634ACF"/>
    <w:rsid w:val="00634DF6"/>
    <w:rsid w:val="00635035"/>
    <w:rsid w:val="0063580D"/>
    <w:rsid w:val="00635CAE"/>
    <w:rsid w:val="00636447"/>
    <w:rsid w:val="00637240"/>
    <w:rsid w:val="00637540"/>
    <w:rsid w:val="00641CAF"/>
    <w:rsid w:val="00643119"/>
    <w:rsid w:val="00643660"/>
    <w:rsid w:val="00643831"/>
    <w:rsid w:val="00644279"/>
    <w:rsid w:val="00644FAF"/>
    <w:rsid w:val="00650139"/>
    <w:rsid w:val="00652756"/>
    <w:rsid w:val="00652AD8"/>
    <w:rsid w:val="00652B79"/>
    <w:rsid w:val="006533C3"/>
    <w:rsid w:val="00654068"/>
    <w:rsid w:val="00654B38"/>
    <w:rsid w:val="00654B83"/>
    <w:rsid w:val="00655061"/>
    <w:rsid w:val="0065510C"/>
    <w:rsid w:val="00655B63"/>
    <w:rsid w:val="006571F6"/>
    <w:rsid w:val="006572FC"/>
    <w:rsid w:val="006618CC"/>
    <w:rsid w:val="00662111"/>
    <w:rsid w:val="00662118"/>
    <w:rsid w:val="00662AAE"/>
    <w:rsid w:val="006638AD"/>
    <w:rsid w:val="0066732C"/>
    <w:rsid w:val="006679F5"/>
    <w:rsid w:val="00667B77"/>
    <w:rsid w:val="006704E9"/>
    <w:rsid w:val="006716DA"/>
    <w:rsid w:val="006728ED"/>
    <w:rsid w:val="006732B1"/>
    <w:rsid w:val="0067446F"/>
    <w:rsid w:val="006746A4"/>
    <w:rsid w:val="006748FE"/>
    <w:rsid w:val="00675558"/>
    <w:rsid w:val="00675611"/>
    <w:rsid w:val="00675A60"/>
    <w:rsid w:val="0067697E"/>
    <w:rsid w:val="00677443"/>
    <w:rsid w:val="0067769A"/>
    <w:rsid w:val="006806A3"/>
    <w:rsid w:val="006806A6"/>
    <w:rsid w:val="00681211"/>
    <w:rsid w:val="00681B36"/>
    <w:rsid w:val="006829F0"/>
    <w:rsid w:val="00682E14"/>
    <w:rsid w:val="0068436C"/>
    <w:rsid w:val="00685330"/>
    <w:rsid w:val="0068545E"/>
    <w:rsid w:val="0068548B"/>
    <w:rsid w:val="00685FD4"/>
    <w:rsid w:val="00686612"/>
    <w:rsid w:val="0068661E"/>
    <w:rsid w:val="006871B9"/>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118"/>
    <w:rsid w:val="006A3E2B"/>
    <w:rsid w:val="006A5507"/>
    <w:rsid w:val="006A6C1F"/>
    <w:rsid w:val="006A6E17"/>
    <w:rsid w:val="006B04C1"/>
    <w:rsid w:val="006B120D"/>
    <w:rsid w:val="006B17E7"/>
    <w:rsid w:val="006B19E8"/>
    <w:rsid w:val="006B1A8A"/>
    <w:rsid w:val="006B1FD5"/>
    <w:rsid w:val="006B2D0D"/>
    <w:rsid w:val="006B3468"/>
    <w:rsid w:val="006B492F"/>
    <w:rsid w:val="006B555A"/>
    <w:rsid w:val="006B5C0D"/>
    <w:rsid w:val="006B600A"/>
    <w:rsid w:val="006B6635"/>
    <w:rsid w:val="006B7D22"/>
    <w:rsid w:val="006B7D2C"/>
    <w:rsid w:val="006B7E2D"/>
    <w:rsid w:val="006B7F17"/>
    <w:rsid w:val="006C1019"/>
    <w:rsid w:val="006C2779"/>
    <w:rsid w:val="006C2BB5"/>
    <w:rsid w:val="006C2BEE"/>
    <w:rsid w:val="006C345B"/>
    <w:rsid w:val="006C3AD8"/>
    <w:rsid w:val="006C4516"/>
    <w:rsid w:val="006C455E"/>
    <w:rsid w:val="006C5958"/>
    <w:rsid w:val="006C5B4F"/>
    <w:rsid w:val="006C643C"/>
    <w:rsid w:val="006C662D"/>
    <w:rsid w:val="006C6E3A"/>
    <w:rsid w:val="006C6FD7"/>
    <w:rsid w:val="006D00DB"/>
    <w:rsid w:val="006D0361"/>
    <w:rsid w:val="006D042F"/>
    <w:rsid w:val="006D16B0"/>
    <w:rsid w:val="006D2182"/>
    <w:rsid w:val="006D2444"/>
    <w:rsid w:val="006D254B"/>
    <w:rsid w:val="006D289B"/>
    <w:rsid w:val="006D3BE1"/>
    <w:rsid w:val="006D48FC"/>
    <w:rsid w:val="006D5E76"/>
    <w:rsid w:val="006D62BC"/>
    <w:rsid w:val="006D6450"/>
    <w:rsid w:val="006D6865"/>
    <w:rsid w:val="006D6939"/>
    <w:rsid w:val="006D6CAE"/>
    <w:rsid w:val="006D7EB0"/>
    <w:rsid w:val="006E0138"/>
    <w:rsid w:val="006E0BB0"/>
    <w:rsid w:val="006E12C3"/>
    <w:rsid w:val="006E2529"/>
    <w:rsid w:val="006E3275"/>
    <w:rsid w:val="006E34C0"/>
    <w:rsid w:val="006E45F3"/>
    <w:rsid w:val="006E4A2F"/>
    <w:rsid w:val="006E4ED4"/>
    <w:rsid w:val="006E51AC"/>
    <w:rsid w:val="006E5E19"/>
    <w:rsid w:val="006E61C3"/>
    <w:rsid w:val="006E799D"/>
    <w:rsid w:val="006F0593"/>
    <w:rsid w:val="006F1064"/>
    <w:rsid w:val="006F126A"/>
    <w:rsid w:val="006F1390"/>
    <w:rsid w:val="006F1EB7"/>
    <w:rsid w:val="006F3A72"/>
    <w:rsid w:val="006F403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7DE"/>
    <w:rsid w:val="00712C42"/>
    <w:rsid w:val="00713DE4"/>
    <w:rsid w:val="007143E2"/>
    <w:rsid w:val="007145A3"/>
    <w:rsid w:val="00714C47"/>
    <w:rsid w:val="00716462"/>
    <w:rsid w:val="00717BA7"/>
    <w:rsid w:val="00721084"/>
    <w:rsid w:val="00721262"/>
    <w:rsid w:val="007213E6"/>
    <w:rsid w:val="00721D9B"/>
    <w:rsid w:val="00722121"/>
    <w:rsid w:val="007224B9"/>
    <w:rsid w:val="00722F94"/>
    <w:rsid w:val="00723341"/>
    <w:rsid w:val="00723AA7"/>
    <w:rsid w:val="00723B71"/>
    <w:rsid w:val="00724305"/>
    <w:rsid w:val="0072432E"/>
    <w:rsid w:val="00726036"/>
    <w:rsid w:val="00726279"/>
    <w:rsid w:val="00726A9B"/>
    <w:rsid w:val="00726FB0"/>
    <w:rsid w:val="00727530"/>
    <w:rsid w:val="00730272"/>
    <w:rsid w:val="007306BB"/>
    <w:rsid w:val="00731615"/>
    <w:rsid w:val="00731E4B"/>
    <w:rsid w:val="00731E7C"/>
    <w:rsid w:val="00731F43"/>
    <w:rsid w:val="007329EF"/>
    <w:rsid w:val="0073327A"/>
    <w:rsid w:val="0073336E"/>
    <w:rsid w:val="00734EBE"/>
    <w:rsid w:val="00736DD8"/>
    <w:rsid w:val="0074076A"/>
    <w:rsid w:val="00741AF4"/>
    <w:rsid w:val="00741DCC"/>
    <w:rsid w:val="0074203A"/>
    <w:rsid w:val="007427B5"/>
    <w:rsid w:val="00742865"/>
    <w:rsid w:val="0074296C"/>
    <w:rsid w:val="00742C83"/>
    <w:rsid w:val="00742EC7"/>
    <w:rsid w:val="0074360F"/>
    <w:rsid w:val="00744A64"/>
    <w:rsid w:val="00744D47"/>
    <w:rsid w:val="00744EA0"/>
    <w:rsid w:val="0074638D"/>
    <w:rsid w:val="00746484"/>
    <w:rsid w:val="0074704F"/>
    <w:rsid w:val="00747F48"/>
    <w:rsid w:val="00747F4C"/>
    <w:rsid w:val="00751091"/>
    <w:rsid w:val="00751B83"/>
    <w:rsid w:val="00751BA6"/>
    <w:rsid w:val="00753AED"/>
    <w:rsid w:val="00754359"/>
    <w:rsid w:val="00754411"/>
    <w:rsid w:val="00754BD9"/>
    <w:rsid w:val="00754E7A"/>
    <w:rsid w:val="0075540C"/>
    <w:rsid w:val="007558EA"/>
    <w:rsid w:val="00755DB1"/>
    <w:rsid w:val="00757298"/>
    <w:rsid w:val="007574FC"/>
    <w:rsid w:val="00760975"/>
    <w:rsid w:val="00761FDA"/>
    <w:rsid w:val="007621FF"/>
    <w:rsid w:val="007634E3"/>
    <w:rsid w:val="00764194"/>
    <w:rsid w:val="00765ED3"/>
    <w:rsid w:val="0076681D"/>
    <w:rsid w:val="00766A65"/>
    <w:rsid w:val="00766C7B"/>
    <w:rsid w:val="007671F5"/>
    <w:rsid w:val="007673EC"/>
    <w:rsid w:val="007676B8"/>
    <w:rsid w:val="00770901"/>
    <w:rsid w:val="0077175C"/>
    <w:rsid w:val="00771870"/>
    <w:rsid w:val="00771BF9"/>
    <w:rsid w:val="007729FD"/>
    <w:rsid w:val="00772F8A"/>
    <w:rsid w:val="007739C6"/>
    <w:rsid w:val="00774889"/>
    <w:rsid w:val="00774FF5"/>
    <w:rsid w:val="007750B3"/>
    <w:rsid w:val="00775114"/>
    <w:rsid w:val="00775F76"/>
    <w:rsid w:val="00776076"/>
    <w:rsid w:val="00776AEA"/>
    <w:rsid w:val="00776B10"/>
    <w:rsid w:val="007775D9"/>
    <w:rsid w:val="00777BA0"/>
    <w:rsid w:val="007803BD"/>
    <w:rsid w:val="007811DC"/>
    <w:rsid w:val="0078167B"/>
    <w:rsid w:val="007820FA"/>
    <w:rsid w:val="0078285F"/>
    <w:rsid w:val="00783207"/>
    <w:rsid w:val="00783E1D"/>
    <w:rsid w:val="0078483B"/>
    <w:rsid w:val="00784EED"/>
    <w:rsid w:val="00785464"/>
    <w:rsid w:val="00785684"/>
    <w:rsid w:val="00785900"/>
    <w:rsid w:val="00785B88"/>
    <w:rsid w:val="00785BFC"/>
    <w:rsid w:val="00786958"/>
    <w:rsid w:val="00786E71"/>
    <w:rsid w:val="0079098B"/>
    <w:rsid w:val="00790B6E"/>
    <w:rsid w:val="0079162F"/>
    <w:rsid w:val="0079287C"/>
    <w:rsid w:val="00794924"/>
    <w:rsid w:val="0079728A"/>
    <w:rsid w:val="00797783"/>
    <w:rsid w:val="00797E1D"/>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6079"/>
    <w:rsid w:val="007A6E8B"/>
    <w:rsid w:val="007A7A96"/>
    <w:rsid w:val="007B03AF"/>
    <w:rsid w:val="007B1543"/>
    <w:rsid w:val="007B1A8A"/>
    <w:rsid w:val="007B1AC0"/>
    <w:rsid w:val="007B270A"/>
    <w:rsid w:val="007B2D3B"/>
    <w:rsid w:val="007B52CD"/>
    <w:rsid w:val="007B546D"/>
    <w:rsid w:val="007B7D86"/>
    <w:rsid w:val="007B7DC1"/>
    <w:rsid w:val="007B7EDB"/>
    <w:rsid w:val="007C1385"/>
    <w:rsid w:val="007C19AD"/>
    <w:rsid w:val="007C3598"/>
    <w:rsid w:val="007C3FA8"/>
    <w:rsid w:val="007C6059"/>
    <w:rsid w:val="007C68DA"/>
    <w:rsid w:val="007C6F32"/>
    <w:rsid w:val="007C6FB1"/>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24A"/>
    <w:rsid w:val="007E585E"/>
    <w:rsid w:val="007E7DDF"/>
    <w:rsid w:val="007F0837"/>
    <w:rsid w:val="007F11C8"/>
    <w:rsid w:val="007F1386"/>
    <w:rsid w:val="007F1A2A"/>
    <w:rsid w:val="007F1CFB"/>
    <w:rsid w:val="007F220B"/>
    <w:rsid w:val="007F27DD"/>
    <w:rsid w:val="007F4464"/>
    <w:rsid w:val="007F6880"/>
    <w:rsid w:val="007F6DF8"/>
    <w:rsid w:val="007F76B4"/>
    <w:rsid w:val="008001B4"/>
    <w:rsid w:val="0080066B"/>
    <w:rsid w:val="00800769"/>
    <w:rsid w:val="00800ED2"/>
    <w:rsid w:val="00801372"/>
    <w:rsid w:val="00802E74"/>
    <w:rsid w:val="00804B92"/>
    <w:rsid w:val="00804E21"/>
    <w:rsid w:val="00805092"/>
    <w:rsid w:val="0080681D"/>
    <w:rsid w:val="00806AAF"/>
    <w:rsid w:val="00806F21"/>
    <w:rsid w:val="008070AC"/>
    <w:rsid w:val="008101FD"/>
    <w:rsid w:val="00810D8D"/>
    <w:rsid w:val="00811835"/>
    <w:rsid w:val="008126A7"/>
    <w:rsid w:val="00813F58"/>
    <w:rsid w:val="0081479B"/>
    <w:rsid w:val="00814C5B"/>
    <w:rsid w:val="0081581D"/>
    <w:rsid w:val="008172BE"/>
    <w:rsid w:val="00817B71"/>
    <w:rsid w:val="00820244"/>
    <w:rsid w:val="00820820"/>
    <w:rsid w:val="008221B3"/>
    <w:rsid w:val="0082248E"/>
    <w:rsid w:val="008225B6"/>
    <w:rsid w:val="00824FDF"/>
    <w:rsid w:val="00825125"/>
    <w:rsid w:val="00825796"/>
    <w:rsid w:val="008257CC"/>
    <w:rsid w:val="00825931"/>
    <w:rsid w:val="008274BF"/>
    <w:rsid w:val="00830DC3"/>
    <w:rsid w:val="00831555"/>
    <w:rsid w:val="00831F04"/>
    <w:rsid w:val="00831F52"/>
    <w:rsid w:val="00832154"/>
    <w:rsid w:val="008321B4"/>
    <w:rsid w:val="00832F5C"/>
    <w:rsid w:val="00835767"/>
    <w:rsid w:val="008359E0"/>
    <w:rsid w:val="008376F6"/>
    <w:rsid w:val="00837D5B"/>
    <w:rsid w:val="00840607"/>
    <w:rsid w:val="00841316"/>
    <w:rsid w:val="00841CD2"/>
    <w:rsid w:val="00842B72"/>
    <w:rsid w:val="00842B77"/>
    <w:rsid w:val="0084309F"/>
    <w:rsid w:val="00845C12"/>
    <w:rsid w:val="008462D3"/>
    <w:rsid w:val="008469D9"/>
    <w:rsid w:val="00846DC0"/>
    <w:rsid w:val="008474A7"/>
    <w:rsid w:val="008474D1"/>
    <w:rsid w:val="008506B6"/>
    <w:rsid w:val="008506D3"/>
    <w:rsid w:val="00850AE0"/>
    <w:rsid w:val="008524D2"/>
    <w:rsid w:val="00852E19"/>
    <w:rsid w:val="00853C96"/>
    <w:rsid w:val="008552B5"/>
    <w:rsid w:val="00855DAE"/>
    <w:rsid w:val="008560F9"/>
    <w:rsid w:val="00856833"/>
    <w:rsid w:val="00856840"/>
    <w:rsid w:val="0086087C"/>
    <w:rsid w:val="00860AAC"/>
    <w:rsid w:val="00860D8E"/>
    <w:rsid w:val="008612C6"/>
    <w:rsid w:val="00861B38"/>
    <w:rsid w:val="0086275E"/>
    <w:rsid w:val="00862AC7"/>
    <w:rsid w:val="00863004"/>
    <w:rsid w:val="00864440"/>
    <w:rsid w:val="00864D76"/>
    <w:rsid w:val="008650FC"/>
    <w:rsid w:val="00866EB3"/>
    <w:rsid w:val="0086701A"/>
    <w:rsid w:val="00867BD2"/>
    <w:rsid w:val="0087008F"/>
    <w:rsid w:val="008712FD"/>
    <w:rsid w:val="008716A1"/>
    <w:rsid w:val="00872D3F"/>
    <w:rsid w:val="008733E4"/>
    <w:rsid w:val="00873F15"/>
    <w:rsid w:val="00874096"/>
    <w:rsid w:val="00874F76"/>
    <w:rsid w:val="008756A4"/>
    <w:rsid w:val="00875F73"/>
    <w:rsid w:val="00880B31"/>
    <w:rsid w:val="00880F30"/>
    <w:rsid w:val="008833E8"/>
    <w:rsid w:val="00887B48"/>
    <w:rsid w:val="0089176E"/>
    <w:rsid w:val="008917E0"/>
    <w:rsid w:val="00892365"/>
    <w:rsid w:val="00892BE5"/>
    <w:rsid w:val="008933A4"/>
    <w:rsid w:val="0089387C"/>
    <w:rsid w:val="00893CBB"/>
    <w:rsid w:val="0089444E"/>
    <w:rsid w:val="008949DF"/>
    <w:rsid w:val="008951DB"/>
    <w:rsid w:val="00895947"/>
    <w:rsid w:val="0089656D"/>
    <w:rsid w:val="00896C81"/>
    <w:rsid w:val="00896CF5"/>
    <w:rsid w:val="00896D83"/>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A57"/>
    <w:rsid w:val="008B1E53"/>
    <w:rsid w:val="008B1E5B"/>
    <w:rsid w:val="008B389D"/>
    <w:rsid w:val="008B3AD2"/>
    <w:rsid w:val="008B3C5C"/>
    <w:rsid w:val="008B5299"/>
    <w:rsid w:val="008B572B"/>
    <w:rsid w:val="008B5A5F"/>
    <w:rsid w:val="008B5AB0"/>
    <w:rsid w:val="008B6054"/>
    <w:rsid w:val="008B67B1"/>
    <w:rsid w:val="008B7B08"/>
    <w:rsid w:val="008C057E"/>
    <w:rsid w:val="008C13F0"/>
    <w:rsid w:val="008C1F26"/>
    <w:rsid w:val="008C2A3A"/>
    <w:rsid w:val="008C3239"/>
    <w:rsid w:val="008C4C7E"/>
    <w:rsid w:val="008C554B"/>
    <w:rsid w:val="008C5C46"/>
    <w:rsid w:val="008C6184"/>
    <w:rsid w:val="008C704D"/>
    <w:rsid w:val="008C785E"/>
    <w:rsid w:val="008D0459"/>
    <w:rsid w:val="008D0AFB"/>
    <w:rsid w:val="008D0EF7"/>
    <w:rsid w:val="008D12B6"/>
    <w:rsid w:val="008D1511"/>
    <w:rsid w:val="008D32DF"/>
    <w:rsid w:val="008D35E9"/>
    <w:rsid w:val="008D3959"/>
    <w:rsid w:val="008D3966"/>
    <w:rsid w:val="008D4352"/>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1E23"/>
    <w:rsid w:val="008F23D8"/>
    <w:rsid w:val="008F2FD5"/>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FC9"/>
    <w:rsid w:val="0091291A"/>
    <w:rsid w:val="00913612"/>
    <w:rsid w:val="0091366A"/>
    <w:rsid w:val="00913824"/>
    <w:rsid w:val="00913990"/>
    <w:rsid w:val="00915757"/>
    <w:rsid w:val="009159B3"/>
    <w:rsid w:val="00916181"/>
    <w:rsid w:val="00917223"/>
    <w:rsid w:val="009204C5"/>
    <w:rsid w:val="00920B2B"/>
    <w:rsid w:val="0092180D"/>
    <w:rsid w:val="00922DC3"/>
    <w:rsid w:val="009232C9"/>
    <w:rsid w:val="00923608"/>
    <w:rsid w:val="009238E5"/>
    <w:rsid w:val="00923F12"/>
    <w:rsid w:val="00924FF8"/>
    <w:rsid w:val="00925BA8"/>
    <w:rsid w:val="00926064"/>
    <w:rsid w:val="00926DA7"/>
    <w:rsid w:val="00927F8B"/>
    <w:rsid w:val="009303B3"/>
    <w:rsid w:val="0093094D"/>
    <w:rsid w:val="009326BF"/>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5180"/>
    <w:rsid w:val="0094590C"/>
    <w:rsid w:val="00946355"/>
    <w:rsid w:val="00946625"/>
    <w:rsid w:val="009468B7"/>
    <w:rsid w:val="0094724E"/>
    <w:rsid w:val="00947973"/>
    <w:rsid w:val="00947BE6"/>
    <w:rsid w:val="0095048D"/>
    <w:rsid w:val="00951ADB"/>
    <w:rsid w:val="0095269C"/>
    <w:rsid w:val="0095380C"/>
    <w:rsid w:val="00954353"/>
    <w:rsid w:val="0095471A"/>
    <w:rsid w:val="00955C0A"/>
    <w:rsid w:val="00955C4F"/>
    <w:rsid w:val="0095738F"/>
    <w:rsid w:val="009606CC"/>
    <w:rsid w:val="0096090F"/>
    <w:rsid w:val="0096115A"/>
    <w:rsid w:val="009622E0"/>
    <w:rsid w:val="009635AE"/>
    <w:rsid w:val="009657F1"/>
    <w:rsid w:val="0096625D"/>
    <w:rsid w:val="00966907"/>
    <w:rsid w:val="009709F8"/>
    <w:rsid w:val="00972929"/>
    <w:rsid w:val="00972F91"/>
    <w:rsid w:val="00973790"/>
    <w:rsid w:val="00973827"/>
    <w:rsid w:val="009742D3"/>
    <w:rsid w:val="00976C72"/>
    <w:rsid w:val="00977241"/>
    <w:rsid w:val="00977BA7"/>
    <w:rsid w:val="00980517"/>
    <w:rsid w:val="0098194F"/>
    <w:rsid w:val="009826C8"/>
    <w:rsid w:val="009836E4"/>
    <w:rsid w:val="0098412F"/>
    <w:rsid w:val="00984517"/>
    <w:rsid w:val="00984D27"/>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2A8"/>
    <w:rsid w:val="009A3A86"/>
    <w:rsid w:val="009A430F"/>
    <w:rsid w:val="009A4869"/>
    <w:rsid w:val="009A6A6B"/>
    <w:rsid w:val="009B1EF9"/>
    <w:rsid w:val="009B26AC"/>
    <w:rsid w:val="009B37E2"/>
    <w:rsid w:val="009B38D1"/>
    <w:rsid w:val="009B3CAB"/>
    <w:rsid w:val="009B4519"/>
    <w:rsid w:val="009B506B"/>
    <w:rsid w:val="009B57EF"/>
    <w:rsid w:val="009B5B85"/>
    <w:rsid w:val="009B7204"/>
    <w:rsid w:val="009B7DA3"/>
    <w:rsid w:val="009C0074"/>
    <w:rsid w:val="009C0564"/>
    <w:rsid w:val="009C2685"/>
    <w:rsid w:val="009C3617"/>
    <w:rsid w:val="009C39BC"/>
    <w:rsid w:val="009C4BC2"/>
    <w:rsid w:val="009C4D22"/>
    <w:rsid w:val="009C4FED"/>
    <w:rsid w:val="009C6669"/>
    <w:rsid w:val="009C6722"/>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5EAA"/>
    <w:rsid w:val="009D6A0A"/>
    <w:rsid w:val="009E058F"/>
    <w:rsid w:val="009E0A9E"/>
    <w:rsid w:val="009E19A2"/>
    <w:rsid w:val="009E34D5"/>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2DE8"/>
    <w:rsid w:val="00A03104"/>
    <w:rsid w:val="00A0351F"/>
    <w:rsid w:val="00A03A22"/>
    <w:rsid w:val="00A04634"/>
    <w:rsid w:val="00A046BA"/>
    <w:rsid w:val="00A05B20"/>
    <w:rsid w:val="00A06119"/>
    <w:rsid w:val="00A07A48"/>
    <w:rsid w:val="00A108EE"/>
    <w:rsid w:val="00A10BB8"/>
    <w:rsid w:val="00A1200D"/>
    <w:rsid w:val="00A121CB"/>
    <w:rsid w:val="00A137E4"/>
    <w:rsid w:val="00A14813"/>
    <w:rsid w:val="00A15491"/>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1A37"/>
    <w:rsid w:val="00A4376F"/>
    <w:rsid w:val="00A4549F"/>
    <w:rsid w:val="00A459DA"/>
    <w:rsid w:val="00A45B9B"/>
    <w:rsid w:val="00A46133"/>
    <w:rsid w:val="00A462FE"/>
    <w:rsid w:val="00A47872"/>
    <w:rsid w:val="00A501C9"/>
    <w:rsid w:val="00A50506"/>
    <w:rsid w:val="00A53F55"/>
    <w:rsid w:val="00A5417B"/>
    <w:rsid w:val="00A54599"/>
    <w:rsid w:val="00A54B82"/>
    <w:rsid w:val="00A54CDB"/>
    <w:rsid w:val="00A5521B"/>
    <w:rsid w:val="00A55AF4"/>
    <w:rsid w:val="00A569D4"/>
    <w:rsid w:val="00A57089"/>
    <w:rsid w:val="00A57F1A"/>
    <w:rsid w:val="00A60163"/>
    <w:rsid w:val="00A6038D"/>
    <w:rsid w:val="00A60CF0"/>
    <w:rsid w:val="00A61429"/>
    <w:rsid w:val="00A61514"/>
    <w:rsid w:val="00A61645"/>
    <w:rsid w:val="00A61E47"/>
    <w:rsid w:val="00A62080"/>
    <w:rsid w:val="00A630A2"/>
    <w:rsid w:val="00A632B8"/>
    <w:rsid w:val="00A63BF3"/>
    <w:rsid w:val="00A64942"/>
    <w:rsid w:val="00A64A2A"/>
    <w:rsid w:val="00A65911"/>
    <w:rsid w:val="00A6643C"/>
    <w:rsid w:val="00A67544"/>
    <w:rsid w:val="00A7075B"/>
    <w:rsid w:val="00A7111E"/>
    <w:rsid w:val="00A71CE6"/>
    <w:rsid w:val="00A71D23"/>
    <w:rsid w:val="00A7214C"/>
    <w:rsid w:val="00A72D63"/>
    <w:rsid w:val="00A7333A"/>
    <w:rsid w:val="00A73D0D"/>
    <w:rsid w:val="00A74A92"/>
    <w:rsid w:val="00A75CC1"/>
    <w:rsid w:val="00A75E88"/>
    <w:rsid w:val="00A8056E"/>
    <w:rsid w:val="00A8094B"/>
    <w:rsid w:val="00A80B65"/>
    <w:rsid w:val="00A82D58"/>
    <w:rsid w:val="00A8399D"/>
    <w:rsid w:val="00A83E3D"/>
    <w:rsid w:val="00A8443A"/>
    <w:rsid w:val="00A846BD"/>
    <w:rsid w:val="00A8479C"/>
    <w:rsid w:val="00A8557B"/>
    <w:rsid w:val="00A85A05"/>
    <w:rsid w:val="00A86D63"/>
    <w:rsid w:val="00A87797"/>
    <w:rsid w:val="00A90E72"/>
    <w:rsid w:val="00A921F1"/>
    <w:rsid w:val="00A922A2"/>
    <w:rsid w:val="00A9327B"/>
    <w:rsid w:val="00A93506"/>
    <w:rsid w:val="00A93B69"/>
    <w:rsid w:val="00A944B3"/>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298"/>
    <w:rsid w:val="00AB185A"/>
    <w:rsid w:val="00AB1BA7"/>
    <w:rsid w:val="00AB1E04"/>
    <w:rsid w:val="00AB29CF"/>
    <w:rsid w:val="00AB3113"/>
    <w:rsid w:val="00AB348A"/>
    <w:rsid w:val="00AB3D5C"/>
    <w:rsid w:val="00AB3F38"/>
    <w:rsid w:val="00AB43EC"/>
    <w:rsid w:val="00AB4BF4"/>
    <w:rsid w:val="00AB5646"/>
    <w:rsid w:val="00AB5653"/>
    <w:rsid w:val="00AB5ADF"/>
    <w:rsid w:val="00AB5E57"/>
    <w:rsid w:val="00AB6745"/>
    <w:rsid w:val="00AB725F"/>
    <w:rsid w:val="00AC0705"/>
    <w:rsid w:val="00AC0D43"/>
    <w:rsid w:val="00AC109B"/>
    <w:rsid w:val="00AC1CE3"/>
    <w:rsid w:val="00AC2501"/>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6B75"/>
    <w:rsid w:val="00AE6EF4"/>
    <w:rsid w:val="00AE7864"/>
    <w:rsid w:val="00AE7949"/>
    <w:rsid w:val="00AF25D5"/>
    <w:rsid w:val="00AF3DBB"/>
    <w:rsid w:val="00AF5194"/>
    <w:rsid w:val="00AF534A"/>
    <w:rsid w:val="00AF53EF"/>
    <w:rsid w:val="00AF73C3"/>
    <w:rsid w:val="00AF795C"/>
    <w:rsid w:val="00B00752"/>
    <w:rsid w:val="00B01CE2"/>
    <w:rsid w:val="00B026C1"/>
    <w:rsid w:val="00B02B9C"/>
    <w:rsid w:val="00B0353B"/>
    <w:rsid w:val="00B040B2"/>
    <w:rsid w:val="00B04382"/>
    <w:rsid w:val="00B05406"/>
    <w:rsid w:val="00B10558"/>
    <w:rsid w:val="00B13C4D"/>
    <w:rsid w:val="00B156A9"/>
    <w:rsid w:val="00B15F83"/>
    <w:rsid w:val="00B160FF"/>
    <w:rsid w:val="00B16322"/>
    <w:rsid w:val="00B1662E"/>
    <w:rsid w:val="00B167CA"/>
    <w:rsid w:val="00B16A6F"/>
    <w:rsid w:val="00B22B56"/>
    <w:rsid w:val="00B22C0D"/>
    <w:rsid w:val="00B23AF4"/>
    <w:rsid w:val="00B23C15"/>
    <w:rsid w:val="00B25762"/>
    <w:rsid w:val="00B25B40"/>
    <w:rsid w:val="00B25FDE"/>
    <w:rsid w:val="00B26AB0"/>
    <w:rsid w:val="00B26AD2"/>
    <w:rsid w:val="00B26CA2"/>
    <w:rsid w:val="00B30B4E"/>
    <w:rsid w:val="00B31246"/>
    <w:rsid w:val="00B31D51"/>
    <w:rsid w:val="00B326FF"/>
    <w:rsid w:val="00B33119"/>
    <w:rsid w:val="00B340AA"/>
    <w:rsid w:val="00B34A9F"/>
    <w:rsid w:val="00B34B80"/>
    <w:rsid w:val="00B35CDA"/>
    <w:rsid w:val="00B37D97"/>
    <w:rsid w:val="00B411BD"/>
    <w:rsid w:val="00B41559"/>
    <w:rsid w:val="00B418E8"/>
    <w:rsid w:val="00B42285"/>
    <w:rsid w:val="00B4274B"/>
    <w:rsid w:val="00B42EA8"/>
    <w:rsid w:val="00B435B1"/>
    <w:rsid w:val="00B4367F"/>
    <w:rsid w:val="00B438BA"/>
    <w:rsid w:val="00B44C62"/>
    <w:rsid w:val="00B44F99"/>
    <w:rsid w:val="00B45876"/>
    <w:rsid w:val="00B4749C"/>
    <w:rsid w:val="00B51542"/>
    <w:rsid w:val="00B51D1D"/>
    <w:rsid w:val="00B52055"/>
    <w:rsid w:val="00B5310E"/>
    <w:rsid w:val="00B531CD"/>
    <w:rsid w:val="00B54ACC"/>
    <w:rsid w:val="00B54DCB"/>
    <w:rsid w:val="00B55AC2"/>
    <w:rsid w:val="00B560C9"/>
    <w:rsid w:val="00B56533"/>
    <w:rsid w:val="00B56CFC"/>
    <w:rsid w:val="00B57777"/>
    <w:rsid w:val="00B57A17"/>
    <w:rsid w:val="00B607A1"/>
    <w:rsid w:val="00B61BE2"/>
    <w:rsid w:val="00B6266F"/>
    <w:rsid w:val="00B62E0B"/>
    <w:rsid w:val="00B630A8"/>
    <w:rsid w:val="00B63C32"/>
    <w:rsid w:val="00B64434"/>
    <w:rsid w:val="00B651D4"/>
    <w:rsid w:val="00B711CE"/>
    <w:rsid w:val="00B71DC8"/>
    <w:rsid w:val="00B7224B"/>
    <w:rsid w:val="00B74372"/>
    <w:rsid w:val="00B746C6"/>
    <w:rsid w:val="00B7604C"/>
    <w:rsid w:val="00B7652C"/>
    <w:rsid w:val="00B766BF"/>
    <w:rsid w:val="00B76FA6"/>
    <w:rsid w:val="00B77677"/>
    <w:rsid w:val="00B80617"/>
    <w:rsid w:val="00B80910"/>
    <w:rsid w:val="00B818F4"/>
    <w:rsid w:val="00B81BC9"/>
    <w:rsid w:val="00B82069"/>
    <w:rsid w:val="00B8222F"/>
    <w:rsid w:val="00B82615"/>
    <w:rsid w:val="00B83444"/>
    <w:rsid w:val="00B836ED"/>
    <w:rsid w:val="00B853BE"/>
    <w:rsid w:val="00B85B9E"/>
    <w:rsid w:val="00B86476"/>
    <w:rsid w:val="00B8686A"/>
    <w:rsid w:val="00B86A3D"/>
    <w:rsid w:val="00B875C7"/>
    <w:rsid w:val="00B90D10"/>
    <w:rsid w:val="00B90FE5"/>
    <w:rsid w:val="00B919AD"/>
    <w:rsid w:val="00B91A2B"/>
    <w:rsid w:val="00B930FA"/>
    <w:rsid w:val="00B93204"/>
    <w:rsid w:val="00B9366F"/>
    <w:rsid w:val="00B94935"/>
    <w:rsid w:val="00B94E17"/>
    <w:rsid w:val="00B957FE"/>
    <w:rsid w:val="00B95CB0"/>
    <w:rsid w:val="00B95F02"/>
    <w:rsid w:val="00B96BEF"/>
    <w:rsid w:val="00B96FC0"/>
    <w:rsid w:val="00B97260"/>
    <w:rsid w:val="00B97A69"/>
    <w:rsid w:val="00BA0632"/>
    <w:rsid w:val="00BA0AAA"/>
    <w:rsid w:val="00BA0AE0"/>
    <w:rsid w:val="00BA0C35"/>
    <w:rsid w:val="00BA0DFB"/>
    <w:rsid w:val="00BA179E"/>
    <w:rsid w:val="00BA29A0"/>
    <w:rsid w:val="00BA2FEF"/>
    <w:rsid w:val="00BA5469"/>
    <w:rsid w:val="00BB1548"/>
    <w:rsid w:val="00BB1772"/>
    <w:rsid w:val="00BB1CE7"/>
    <w:rsid w:val="00BB2FD3"/>
    <w:rsid w:val="00BB2FDF"/>
    <w:rsid w:val="00BB2FFF"/>
    <w:rsid w:val="00BB347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E1"/>
    <w:rsid w:val="00BD091A"/>
    <w:rsid w:val="00BD2F3B"/>
    <w:rsid w:val="00BD3372"/>
    <w:rsid w:val="00BD50AA"/>
    <w:rsid w:val="00BD5135"/>
    <w:rsid w:val="00BD64D2"/>
    <w:rsid w:val="00BD7291"/>
    <w:rsid w:val="00BD76C7"/>
    <w:rsid w:val="00BD7EA3"/>
    <w:rsid w:val="00BD7FE2"/>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2DC"/>
    <w:rsid w:val="00BF351A"/>
    <w:rsid w:val="00BF3870"/>
    <w:rsid w:val="00BF3914"/>
    <w:rsid w:val="00BF49B1"/>
    <w:rsid w:val="00BF5552"/>
    <w:rsid w:val="00BF6112"/>
    <w:rsid w:val="00BF73F2"/>
    <w:rsid w:val="00C01671"/>
    <w:rsid w:val="00C02419"/>
    <w:rsid w:val="00C02766"/>
    <w:rsid w:val="00C03EE8"/>
    <w:rsid w:val="00C05BEC"/>
    <w:rsid w:val="00C06E7D"/>
    <w:rsid w:val="00C1112B"/>
    <w:rsid w:val="00C11A88"/>
    <w:rsid w:val="00C12012"/>
    <w:rsid w:val="00C125DB"/>
    <w:rsid w:val="00C12874"/>
    <w:rsid w:val="00C12BC1"/>
    <w:rsid w:val="00C13BDA"/>
    <w:rsid w:val="00C13FFD"/>
    <w:rsid w:val="00C14632"/>
    <w:rsid w:val="00C16042"/>
    <w:rsid w:val="00C16C30"/>
    <w:rsid w:val="00C20A00"/>
    <w:rsid w:val="00C21673"/>
    <w:rsid w:val="00C21C7A"/>
    <w:rsid w:val="00C23130"/>
    <w:rsid w:val="00C233DE"/>
    <w:rsid w:val="00C255A5"/>
    <w:rsid w:val="00C2584B"/>
    <w:rsid w:val="00C25942"/>
    <w:rsid w:val="00C25DD9"/>
    <w:rsid w:val="00C26016"/>
    <w:rsid w:val="00C261AC"/>
    <w:rsid w:val="00C2663F"/>
    <w:rsid w:val="00C26DB8"/>
    <w:rsid w:val="00C33916"/>
    <w:rsid w:val="00C3400F"/>
    <w:rsid w:val="00C34B64"/>
    <w:rsid w:val="00C34C36"/>
    <w:rsid w:val="00C352B3"/>
    <w:rsid w:val="00C3654C"/>
    <w:rsid w:val="00C365EA"/>
    <w:rsid w:val="00C36BF5"/>
    <w:rsid w:val="00C36DBC"/>
    <w:rsid w:val="00C36F82"/>
    <w:rsid w:val="00C376BA"/>
    <w:rsid w:val="00C37E70"/>
    <w:rsid w:val="00C40373"/>
    <w:rsid w:val="00C4082D"/>
    <w:rsid w:val="00C40AE6"/>
    <w:rsid w:val="00C411AF"/>
    <w:rsid w:val="00C4138D"/>
    <w:rsid w:val="00C41D18"/>
    <w:rsid w:val="00C41E3A"/>
    <w:rsid w:val="00C42ED0"/>
    <w:rsid w:val="00C4304C"/>
    <w:rsid w:val="00C43315"/>
    <w:rsid w:val="00C452F5"/>
    <w:rsid w:val="00C454CA"/>
    <w:rsid w:val="00C46555"/>
    <w:rsid w:val="00C46B15"/>
    <w:rsid w:val="00C46F7D"/>
    <w:rsid w:val="00C479B5"/>
    <w:rsid w:val="00C50242"/>
    <w:rsid w:val="00C5034D"/>
    <w:rsid w:val="00C5050E"/>
    <w:rsid w:val="00C50D13"/>
    <w:rsid w:val="00C50E99"/>
    <w:rsid w:val="00C51850"/>
    <w:rsid w:val="00C522C2"/>
    <w:rsid w:val="00C52744"/>
    <w:rsid w:val="00C53EB3"/>
    <w:rsid w:val="00C542D4"/>
    <w:rsid w:val="00C54D71"/>
    <w:rsid w:val="00C55342"/>
    <w:rsid w:val="00C563F5"/>
    <w:rsid w:val="00C56647"/>
    <w:rsid w:val="00C570F7"/>
    <w:rsid w:val="00C62CD5"/>
    <w:rsid w:val="00C62E23"/>
    <w:rsid w:val="00C636E6"/>
    <w:rsid w:val="00C639D6"/>
    <w:rsid w:val="00C63F51"/>
    <w:rsid w:val="00C63F8E"/>
    <w:rsid w:val="00C647FB"/>
    <w:rsid w:val="00C65266"/>
    <w:rsid w:val="00C654E0"/>
    <w:rsid w:val="00C678E2"/>
    <w:rsid w:val="00C67EAB"/>
    <w:rsid w:val="00C70DFF"/>
    <w:rsid w:val="00C7119A"/>
    <w:rsid w:val="00C73380"/>
    <w:rsid w:val="00C75A6B"/>
    <w:rsid w:val="00C75DF8"/>
    <w:rsid w:val="00C763B6"/>
    <w:rsid w:val="00C7644F"/>
    <w:rsid w:val="00C76686"/>
    <w:rsid w:val="00C768F6"/>
    <w:rsid w:val="00C7736B"/>
    <w:rsid w:val="00C80073"/>
    <w:rsid w:val="00C80DEA"/>
    <w:rsid w:val="00C81435"/>
    <w:rsid w:val="00C8246F"/>
    <w:rsid w:val="00C832DC"/>
    <w:rsid w:val="00C8377F"/>
    <w:rsid w:val="00C84349"/>
    <w:rsid w:val="00C84A59"/>
    <w:rsid w:val="00C8646D"/>
    <w:rsid w:val="00C91DE3"/>
    <w:rsid w:val="00C92C7F"/>
    <w:rsid w:val="00C93583"/>
    <w:rsid w:val="00C9369D"/>
    <w:rsid w:val="00C9399C"/>
    <w:rsid w:val="00C9421A"/>
    <w:rsid w:val="00C944FA"/>
    <w:rsid w:val="00C9561A"/>
    <w:rsid w:val="00C95854"/>
    <w:rsid w:val="00C95EFF"/>
    <w:rsid w:val="00C96E6F"/>
    <w:rsid w:val="00C97872"/>
    <w:rsid w:val="00CA0532"/>
    <w:rsid w:val="00CA2241"/>
    <w:rsid w:val="00CA2E5E"/>
    <w:rsid w:val="00CA3CDD"/>
    <w:rsid w:val="00CA403B"/>
    <w:rsid w:val="00CA505A"/>
    <w:rsid w:val="00CA59DD"/>
    <w:rsid w:val="00CA72FE"/>
    <w:rsid w:val="00CB008E"/>
    <w:rsid w:val="00CB00F4"/>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FAE"/>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D7932"/>
    <w:rsid w:val="00CE0109"/>
    <w:rsid w:val="00CE1FC5"/>
    <w:rsid w:val="00CE46E5"/>
    <w:rsid w:val="00CE485A"/>
    <w:rsid w:val="00CE4F39"/>
    <w:rsid w:val="00CE5279"/>
    <w:rsid w:val="00CE557E"/>
    <w:rsid w:val="00CE5A78"/>
    <w:rsid w:val="00CE78AE"/>
    <w:rsid w:val="00CE7E62"/>
    <w:rsid w:val="00CF08F4"/>
    <w:rsid w:val="00CF195E"/>
    <w:rsid w:val="00CF19DA"/>
    <w:rsid w:val="00CF1C7F"/>
    <w:rsid w:val="00CF1CC0"/>
    <w:rsid w:val="00CF20B5"/>
    <w:rsid w:val="00CF24F8"/>
    <w:rsid w:val="00CF2653"/>
    <w:rsid w:val="00CF3A10"/>
    <w:rsid w:val="00CF4247"/>
    <w:rsid w:val="00CF5263"/>
    <w:rsid w:val="00CF60B5"/>
    <w:rsid w:val="00CF64B4"/>
    <w:rsid w:val="00D00268"/>
    <w:rsid w:val="00D004FA"/>
    <w:rsid w:val="00D01B21"/>
    <w:rsid w:val="00D01E2F"/>
    <w:rsid w:val="00D02CF9"/>
    <w:rsid w:val="00D03102"/>
    <w:rsid w:val="00D03727"/>
    <w:rsid w:val="00D0378A"/>
    <w:rsid w:val="00D049F4"/>
    <w:rsid w:val="00D05132"/>
    <w:rsid w:val="00D05EA9"/>
    <w:rsid w:val="00D071F8"/>
    <w:rsid w:val="00D07252"/>
    <w:rsid w:val="00D074F4"/>
    <w:rsid w:val="00D07660"/>
    <w:rsid w:val="00D079E0"/>
    <w:rsid w:val="00D07CE1"/>
    <w:rsid w:val="00D1026A"/>
    <w:rsid w:val="00D107CF"/>
    <w:rsid w:val="00D11B0B"/>
    <w:rsid w:val="00D12293"/>
    <w:rsid w:val="00D134CD"/>
    <w:rsid w:val="00D14084"/>
    <w:rsid w:val="00D14236"/>
    <w:rsid w:val="00D14553"/>
    <w:rsid w:val="00D14DB1"/>
    <w:rsid w:val="00D15F43"/>
    <w:rsid w:val="00D16E87"/>
    <w:rsid w:val="00D20078"/>
    <w:rsid w:val="00D20B8B"/>
    <w:rsid w:val="00D2162C"/>
    <w:rsid w:val="00D219D3"/>
    <w:rsid w:val="00D21A3C"/>
    <w:rsid w:val="00D233F1"/>
    <w:rsid w:val="00D2441F"/>
    <w:rsid w:val="00D256F8"/>
    <w:rsid w:val="00D2685C"/>
    <w:rsid w:val="00D26A3B"/>
    <w:rsid w:val="00D302FD"/>
    <w:rsid w:val="00D3038A"/>
    <w:rsid w:val="00D3098D"/>
    <w:rsid w:val="00D3166A"/>
    <w:rsid w:val="00D31A02"/>
    <w:rsid w:val="00D3319F"/>
    <w:rsid w:val="00D3323C"/>
    <w:rsid w:val="00D33456"/>
    <w:rsid w:val="00D3396F"/>
    <w:rsid w:val="00D339B4"/>
    <w:rsid w:val="00D33D4D"/>
    <w:rsid w:val="00D34A0B"/>
    <w:rsid w:val="00D357E4"/>
    <w:rsid w:val="00D36234"/>
    <w:rsid w:val="00D36371"/>
    <w:rsid w:val="00D40CEF"/>
    <w:rsid w:val="00D437D8"/>
    <w:rsid w:val="00D44994"/>
    <w:rsid w:val="00D45DF3"/>
    <w:rsid w:val="00D46174"/>
    <w:rsid w:val="00D47DD0"/>
    <w:rsid w:val="00D50183"/>
    <w:rsid w:val="00D506B6"/>
    <w:rsid w:val="00D51D12"/>
    <w:rsid w:val="00D5362B"/>
    <w:rsid w:val="00D55072"/>
    <w:rsid w:val="00D551B5"/>
    <w:rsid w:val="00D55DA0"/>
    <w:rsid w:val="00D56DB2"/>
    <w:rsid w:val="00D5747F"/>
    <w:rsid w:val="00D57495"/>
    <w:rsid w:val="00D574FA"/>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71618"/>
    <w:rsid w:val="00D7356F"/>
    <w:rsid w:val="00D73587"/>
    <w:rsid w:val="00D73EBB"/>
    <w:rsid w:val="00D751FB"/>
    <w:rsid w:val="00D754D6"/>
    <w:rsid w:val="00D761AA"/>
    <w:rsid w:val="00D76FAE"/>
    <w:rsid w:val="00D77226"/>
    <w:rsid w:val="00D777D7"/>
    <w:rsid w:val="00D80AB8"/>
    <w:rsid w:val="00D80CDF"/>
    <w:rsid w:val="00D80D4C"/>
    <w:rsid w:val="00D81792"/>
    <w:rsid w:val="00D819B1"/>
    <w:rsid w:val="00D82458"/>
    <w:rsid w:val="00D82494"/>
    <w:rsid w:val="00D83AE9"/>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97D8E"/>
    <w:rsid w:val="00DA0A7F"/>
    <w:rsid w:val="00DA1C31"/>
    <w:rsid w:val="00DA20BC"/>
    <w:rsid w:val="00DA2C65"/>
    <w:rsid w:val="00DA2ED7"/>
    <w:rsid w:val="00DA3E7A"/>
    <w:rsid w:val="00DA430C"/>
    <w:rsid w:val="00DA615D"/>
    <w:rsid w:val="00DA6598"/>
    <w:rsid w:val="00DA6C0F"/>
    <w:rsid w:val="00DA6FF3"/>
    <w:rsid w:val="00DA702F"/>
    <w:rsid w:val="00DA7F8A"/>
    <w:rsid w:val="00DB0176"/>
    <w:rsid w:val="00DB0404"/>
    <w:rsid w:val="00DB11F8"/>
    <w:rsid w:val="00DB18F8"/>
    <w:rsid w:val="00DB1D78"/>
    <w:rsid w:val="00DB1F2A"/>
    <w:rsid w:val="00DB297F"/>
    <w:rsid w:val="00DB3153"/>
    <w:rsid w:val="00DB317A"/>
    <w:rsid w:val="00DB3B82"/>
    <w:rsid w:val="00DB485D"/>
    <w:rsid w:val="00DB6606"/>
    <w:rsid w:val="00DC0FD3"/>
    <w:rsid w:val="00DC1327"/>
    <w:rsid w:val="00DC1350"/>
    <w:rsid w:val="00DC245E"/>
    <w:rsid w:val="00DC28D5"/>
    <w:rsid w:val="00DC3237"/>
    <w:rsid w:val="00DC41A4"/>
    <w:rsid w:val="00DC5672"/>
    <w:rsid w:val="00DC60A2"/>
    <w:rsid w:val="00DC6600"/>
    <w:rsid w:val="00DC67BD"/>
    <w:rsid w:val="00DC6924"/>
    <w:rsid w:val="00DC71F2"/>
    <w:rsid w:val="00DD008C"/>
    <w:rsid w:val="00DD10AB"/>
    <w:rsid w:val="00DD151A"/>
    <w:rsid w:val="00DD2025"/>
    <w:rsid w:val="00DD22EA"/>
    <w:rsid w:val="00DD23A0"/>
    <w:rsid w:val="00DD2738"/>
    <w:rsid w:val="00DD3EF5"/>
    <w:rsid w:val="00DD53FA"/>
    <w:rsid w:val="00DD5F42"/>
    <w:rsid w:val="00DD617B"/>
    <w:rsid w:val="00DE0E59"/>
    <w:rsid w:val="00DE0F6C"/>
    <w:rsid w:val="00DE166D"/>
    <w:rsid w:val="00DE219B"/>
    <w:rsid w:val="00DE4270"/>
    <w:rsid w:val="00DE4F2C"/>
    <w:rsid w:val="00DE52E3"/>
    <w:rsid w:val="00DE7C00"/>
    <w:rsid w:val="00DF03E9"/>
    <w:rsid w:val="00DF03ED"/>
    <w:rsid w:val="00DF04EE"/>
    <w:rsid w:val="00DF0BF4"/>
    <w:rsid w:val="00DF179D"/>
    <w:rsid w:val="00DF1E9C"/>
    <w:rsid w:val="00DF4572"/>
    <w:rsid w:val="00DF4658"/>
    <w:rsid w:val="00DF50AD"/>
    <w:rsid w:val="00DF6577"/>
    <w:rsid w:val="00DF6C8B"/>
    <w:rsid w:val="00DF6F17"/>
    <w:rsid w:val="00DF742C"/>
    <w:rsid w:val="00DF78FA"/>
    <w:rsid w:val="00E002F1"/>
    <w:rsid w:val="00E0082C"/>
    <w:rsid w:val="00E00C45"/>
    <w:rsid w:val="00E01DAA"/>
    <w:rsid w:val="00E023E5"/>
    <w:rsid w:val="00E02432"/>
    <w:rsid w:val="00E03674"/>
    <w:rsid w:val="00E04022"/>
    <w:rsid w:val="00E0728F"/>
    <w:rsid w:val="00E0755C"/>
    <w:rsid w:val="00E13C99"/>
    <w:rsid w:val="00E14A7E"/>
    <w:rsid w:val="00E14CE5"/>
    <w:rsid w:val="00E151E1"/>
    <w:rsid w:val="00E15FA8"/>
    <w:rsid w:val="00E16F81"/>
    <w:rsid w:val="00E17619"/>
    <w:rsid w:val="00E17805"/>
    <w:rsid w:val="00E20F79"/>
    <w:rsid w:val="00E21278"/>
    <w:rsid w:val="00E22CCD"/>
    <w:rsid w:val="00E23A11"/>
    <w:rsid w:val="00E23FB7"/>
    <w:rsid w:val="00E24A27"/>
    <w:rsid w:val="00E25F89"/>
    <w:rsid w:val="00E2758A"/>
    <w:rsid w:val="00E27D10"/>
    <w:rsid w:val="00E311FC"/>
    <w:rsid w:val="00E32D62"/>
    <w:rsid w:val="00E339DC"/>
    <w:rsid w:val="00E33E15"/>
    <w:rsid w:val="00E361B8"/>
    <w:rsid w:val="00E36A1B"/>
    <w:rsid w:val="00E370AC"/>
    <w:rsid w:val="00E41F3A"/>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33D"/>
    <w:rsid w:val="00E61CC0"/>
    <w:rsid w:val="00E6277B"/>
    <w:rsid w:val="00E63CBE"/>
    <w:rsid w:val="00E641E1"/>
    <w:rsid w:val="00E64424"/>
    <w:rsid w:val="00E64C99"/>
    <w:rsid w:val="00E64CD3"/>
    <w:rsid w:val="00E65562"/>
    <w:rsid w:val="00E657CA"/>
    <w:rsid w:val="00E671C9"/>
    <w:rsid w:val="00E6743F"/>
    <w:rsid w:val="00E6758E"/>
    <w:rsid w:val="00E67E23"/>
    <w:rsid w:val="00E70016"/>
    <w:rsid w:val="00E705C1"/>
    <w:rsid w:val="00E70BC7"/>
    <w:rsid w:val="00E70F32"/>
    <w:rsid w:val="00E70FBC"/>
    <w:rsid w:val="00E72C01"/>
    <w:rsid w:val="00E7323A"/>
    <w:rsid w:val="00E741AC"/>
    <w:rsid w:val="00E74FCD"/>
    <w:rsid w:val="00E75174"/>
    <w:rsid w:val="00E75EBA"/>
    <w:rsid w:val="00E763B4"/>
    <w:rsid w:val="00E77848"/>
    <w:rsid w:val="00E80514"/>
    <w:rsid w:val="00E80E5B"/>
    <w:rsid w:val="00E816C5"/>
    <w:rsid w:val="00E81CE0"/>
    <w:rsid w:val="00E81E7C"/>
    <w:rsid w:val="00E8224D"/>
    <w:rsid w:val="00E846DC"/>
    <w:rsid w:val="00E8519F"/>
    <w:rsid w:val="00E85CC3"/>
    <w:rsid w:val="00E8644A"/>
    <w:rsid w:val="00E90279"/>
    <w:rsid w:val="00E90635"/>
    <w:rsid w:val="00E907B0"/>
    <w:rsid w:val="00E909A1"/>
    <w:rsid w:val="00E90BFF"/>
    <w:rsid w:val="00E91F04"/>
    <w:rsid w:val="00E91F35"/>
    <w:rsid w:val="00E95BA6"/>
    <w:rsid w:val="00E97165"/>
    <w:rsid w:val="00E97648"/>
    <w:rsid w:val="00EA07FE"/>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125"/>
    <w:rsid w:val="00EB4CFF"/>
    <w:rsid w:val="00EB5476"/>
    <w:rsid w:val="00EB70B0"/>
    <w:rsid w:val="00EB7633"/>
    <w:rsid w:val="00EB7736"/>
    <w:rsid w:val="00EC1573"/>
    <w:rsid w:val="00EC1D89"/>
    <w:rsid w:val="00EC2E2D"/>
    <w:rsid w:val="00EC462B"/>
    <w:rsid w:val="00EC4723"/>
    <w:rsid w:val="00EC56E0"/>
    <w:rsid w:val="00EC6057"/>
    <w:rsid w:val="00EC672B"/>
    <w:rsid w:val="00EC6847"/>
    <w:rsid w:val="00EC6855"/>
    <w:rsid w:val="00EC6B90"/>
    <w:rsid w:val="00EC7DB6"/>
    <w:rsid w:val="00ED162F"/>
    <w:rsid w:val="00ED20CF"/>
    <w:rsid w:val="00ED21E0"/>
    <w:rsid w:val="00ED2E05"/>
    <w:rsid w:val="00ED2E52"/>
    <w:rsid w:val="00ED3024"/>
    <w:rsid w:val="00ED32E7"/>
    <w:rsid w:val="00ED3B17"/>
    <w:rsid w:val="00ED42CE"/>
    <w:rsid w:val="00ED5FE4"/>
    <w:rsid w:val="00ED68CD"/>
    <w:rsid w:val="00ED71C5"/>
    <w:rsid w:val="00EE1444"/>
    <w:rsid w:val="00EE16FA"/>
    <w:rsid w:val="00EE3C42"/>
    <w:rsid w:val="00EE3D4F"/>
    <w:rsid w:val="00EE4787"/>
    <w:rsid w:val="00EE534D"/>
    <w:rsid w:val="00EE5560"/>
    <w:rsid w:val="00EE6F1E"/>
    <w:rsid w:val="00EF0348"/>
    <w:rsid w:val="00EF1F31"/>
    <w:rsid w:val="00EF1F9C"/>
    <w:rsid w:val="00EF385F"/>
    <w:rsid w:val="00EF4366"/>
    <w:rsid w:val="00EF4CD6"/>
    <w:rsid w:val="00EF522F"/>
    <w:rsid w:val="00EF55A0"/>
    <w:rsid w:val="00EF63D1"/>
    <w:rsid w:val="00EF6513"/>
    <w:rsid w:val="00EF6683"/>
    <w:rsid w:val="00EF6B97"/>
    <w:rsid w:val="00EF7002"/>
    <w:rsid w:val="00EF761C"/>
    <w:rsid w:val="00EF769B"/>
    <w:rsid w:val="00F027BA"/>
    <w:rsid w:val="00F02EE4"/>
    <w:rsid w:val="00F03E79"/>
    <w:rsid w:val="00F05537"/>
    <w:rsid w:val="00F0628D"/>
    <w:rsid w:val="00F06651"/>
    <w:rsid w:val="00F07DE6"/>
    <w:rsid w:val="00F1056C"/>
    <w:rsid w:val="00F107F1"/>
    <w:rsid w:val="00F10FC1"/>
    <w:rsid w:val="00F112FD"/>
    <w:rsid w:val="00F133A1"/>
    <w:rsid w:val="00F139C5"/>
    <w:rsid w:val="00F13ECD"/>
    <w:rsid w:val="00F155CE"/>
    <w:rsid w:val="00F16BF2"/>
    <w:rsid w:val="00F17EAE"/>
    <w:rsid w:val="00F20E11"/>
    <w:rsid w:val="00F218D4"/>
    <w:rsid w:val="00F2250A"/>
    <w:rsid w:val="00F2349A"/>
    <w:rsid w:val="00F24788"/>
    <w:rsid w:val="00F2640F"/>
    <w:rsid w:val="00F27978"/>
    <w:rsid w:val="00F27C34"/>
    <w:rsid w:val="00F27E46"/>
    <w:rsid w:val="00F301C2"/>
    <w:rsid w:val="00F302E1"/>
    <w:rsid w:val="00F31B22"/>
    <w:rsid w:val="00F31B49"/>
    <w:rsid w:val="00F327DF"/>
    <w:rsid w:val="00F32F56"/>
    <w:rsid w:val="00F334D9"/>
    <w:rsid w:val="00F33D4F"/>
    <w:rsid w:val="00F345FA"/>
    <w:rsid w:val="00F34CD6"/>
    <w:rsid w:val="00F35873"/>
    <w:rsid w:val="00F35920"/>
    <w:rsid w:val="00F35A5D"/>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2C1A"/>
    <w:rsid w:val="00F53BF4"/>
    <w:rsid w:val="00F54266"/>
    <w:rsid w:val="00F54A9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458A"/>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9009D"/>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DAF"/>
    <w:rsid w:val="00FA27C8"/>
    <w:rsid w:val="00FA2DF5"/>
    <w:rsid w:val="00FA3AC0"/>
    <w:rsid w:val="00FA3B76"/>
    <w:rsid w:val="00FA4D66"/>
    <w:rsid w:val="00FA5A4E"/>
    <w:rsid w:val="00FA5AD7"/>
    <w:rsid w:val="00FB0082"/>
    <w:rsid w:val="00FB0243"/>
    <w:rsid w:val="00FB1527"/>
    <w:rsid w:val="00FB1C2D"/>
    <w:rsid w:val="00FB2537"/>
    <w:rsid w:val="00FB2AAC"/>
    <w:rsid w:val="00FB2AE6"/>
    <w:rsid w:val="00FB2E66"/>
    <w:rsid w:val="00FB33DC"/>
    <w:rsid w:val="00FB4338"/>
    <w:rsid w:val="00FB477E"/>
    <w:rsid w:val="00FB4C9C"/>
    <w:rsid w:val="00FB6165"/>
    <w:rsid w:val="00FB676F"/>
    <w:rsid w:val="00FB7E89"/>
    <w:rsid w:val="00FC0071"/>
    <w:rsid w:val="00FC0150"/>
    <w:rsid w:val="00FC03AB"/>
    <w:rsid w:val="00FC2E4F"/>
    <w:rsid w:val="00FC4729"/>
    <w:rsid w:val="00FC4A8C"/>
    <w:rsid w:val="00FC53DB"/>
    <w:rsid w:val="00FC595E"/>
    <w:rsid w:val="00FC5FC2"/>
    <w:rsid w:val="00FC6177"/>
    <w:rsid w:val="00FC63D1"/>
    <w:rsid w:val="00FC7528"/>
    <w:rsid w:val="00FD0572"/>
    <w:rsid w:val="00FD1A97"/>
    <w:rsid w:val="00FD2B45"/>
    <w:rsid w:val="00FD2D7B"/>
    <w:rsid w:val="00FD37F6"/>
    <w:rsid w:val="00FD4589"/>
    <w:rsid w:val="00FD473E"/>
    <w:rsid w:val="00FD50AB"/>
    <w:rsid w:val="00FD5B53"/>
    <w:rsid w:val="00FD5F0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C03"/>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表段落 字符"/>
    <w:aliases w:val="- Bullets 字符,?? ?? 字符,????? 字符,???? 字符,Lista1 字符,목록 단락 字符,リスト段落 字符,列出段落1 字符,中等深浅网格 1 - 着色 21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character" w:styleId="afe">
    <w:name w:val="Placeholder Text"/>
    <w:basedOn w:val="a0"/>
    <w:uiPriority w:val="99"/>
    <w:semiHidden/>
    <w:rsid w:val="005816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4FC2B-A1FF-49D0-952B-A5FB6863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曼玉 房</cp:lastModifiedBy>
  <cp:revision>3</cp:revision>
  <cp:lastPrinted>2007-06-18T22:08:00Z</cp:lastPrinted>
  <dcterms:created xsi:type="dcterms:W3CDTF">2023-09-28T07:04:00Z</dcterms:created>
  <dcterms:modified xsi:type="dcterms:W3CDTF">2023-09-28T07:05:00Z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