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3907C" w14:textId="77777777" w:rsidR="001A78F1" w:rsidRDefault="001A78F1">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20ABD9C" w14:textId="56F2D5BE" w:rsidR="001A78F1" w:rsidRDefault="003B6C45">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#114bis</w:t>
      </w:r>
      <w:r>
        <w:rPr>
          <w:rFonts w:ascii="Arial" w:eastAsia="ＭＳ 明朝" w:hAnsi="Arial" w:cs="Arial"/>
          <w:b/>
          <w:bCs/>
          <w:sz w:val="28"/>
          <w:szCs w:val="24"/>
        </w:rPr>
        <w:tab/>
        <w:t>R1-230911</w:t>
      </w:r>
      <w:r w:rsidR="00D6270C">
        <w:rPr>
          <w:rFonts w:ascii="Arial" w:eastAsia="ＭＳ 明朝" w:hAnsi="Arial" w:cs="Arial"/>
          <w:b/>
          <w:bCs/>
          <w:sz w:val="28"/>
          <w:szCs w:val="24"/>
        </w:rPr>
        <w:t>1</w:t>
      </w:r>
    </w:p>
    <w:p w14:paraId="5118FE56" w14:textId="77777777" w:rsidR="001A78F1" w:rsidRDefault="003B6C45">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Xiamen, China, October 9</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13</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6E1FBF7" w14:textId="77777777" w:rsidR="001A78F1" w:rsidRDefault="003B6C45">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 MediaTek)</w:t>
      </w:r>
    </w:p>
    <w:p w14:paraId="668BFA96" w14:textId="252BCCEA" w:rsidR="001A78F1" w:rsidRDefault="003B6C45">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FL summary</w:t>
      </w:r>
      <w:r w:rsidR="00716973">
        <w:rPr>
          <w:rFonts w:ascii="Arial" w:eastAsia="ＭＳ 明朝" w:hAnsi="Arial" w:cs="Arial"/>
          <w:b/>
          <w:sz w:val="28"/>
          <w:szCs w:val="28"/>
          <w:lang w:val="en-US"/>
        </w:rPr>
        <w:t xml:space="preserve"> </w:t>
      </w:r>
      <w:r w:rsidR="00D6270C">
        <w:rPr>
          <w:rFonts w:ascii="Arial" w:eastAsia="ＭＳ 明朝" w:hAnsi="Arial" w:cs="Arial"/>
          <w:b/>
          <w:sz w:val="28"/>
          <w:szCs w:val="28"/>
          <w:lang w:val="en-US"/>
        </w:rPr>
        <w:t>2</w:t>
      </w:r>
      <w:r>
        <w:rPr>
          <w:rFonts w:ascii="Arial" w:eastAsia="ＭＳ 明朝" w:hAnsi="Arial" w:cs="Arial"/>
          <w:b/>
          <w:sz w:val="28"/>
          <w:szCs w:val="28"/>
          <w:lang w:val="en-US"/>
        </w:rPr>
        <w:t xml:space="preserve"> on L1 enhancements for inter-cell beam management</w:t>
      </w:r>
    </w:p>
    <w:p w14:paraId="23192DC0" w14:textId="77777777" w:rsidR="001A78F1" w:rsidRDefault="003B6C45">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17FCEFC0" w14:textId="77777777" w:rsidR="001A78F1" w:rsidRDefault="003B6C45">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5D8659C9" w14:textId="77777777" w:rsidR="001A78F1" w:rsidRDefault="003B6C45">
      <w:pPr>
        <w:pStyle w:val="10"/>
        <w:spacing w:before="180" w:after="180"/>
        <w:rPr>
          <w:lang w:val="en-US"/>
        </w:rPr>
      </w:pPr>
      <w:r>
        <w:rPr>
          <w:lang w:val="en-US"/>
        </w:rPr>
        <w:t>Introduction</w:t>
      </w:r>
    </w:p>
    <w:p w14:paraId="062F6757" w14:textId="77777777" w:rsidR="001A78F1" w:rsidRDefault="003B6C45">
      <w:r>
        <w:rPr>
          <w:rFonts w:hint="eastAsia"/>
        </w:rPr>
        <w:t xml:space="preserve">This </w:t>
      </w:r>
      <w:r>
        <w:t xml:space="preserve">contribution </w:t>
      </w:r>
      <w:r>
        <w:rPr>
          <w:rFonts w:hint="eastAsia"/>
        </w:rPr>
        <w:t xml:space="preserve">is </w:t>
      </w:r>
      <w:r>
        <w:t>a Feature Lead (FL) summary for A.I. 8.7.1: L1 enhancements for inter-cell beam management.</w:t>
      </w:r>
    </w:p>
    <w:p w14:paraId="639C169F" w14:textId="77777777" w:rsidR="001A78F1" w:rsidRDefault="003B6C45">
      <w:pPr>
        <w:pStyle w:val="10"/>
        <w:spacing w:after="180"/>
        <w:rPr>
          <w:lang w:eastAsia="ja-JP"/>
        </w:rPr>
      </w:pPr>
      <w:r>
        <w:rPr>
          <w:lang w:eastAsia="ja-JP"/>
        </w:rPr>
        <w:t>Plan for GTW/Online discussion</w:t>
      </w:r>
    </w:p>
    <w:p w14:paraId="761CBD6E" w14:textId="77777777" w:rsidR="001A78F1" w:rsidRDefault="001A78F1"/>
    <w:p w14:paraId="479C25D6" w14:textId="77777777" w:rsidR="001A78F1" w:rsidRDefault="003B6C45">
      <w:r>
        <w:t>Explanation of the tag in the section name:</w:t>
      </w:r>
    </w:p>
    <w:p w14:paraId="4C646CC4" w14:textId="77777777" w:rsidR="001A78F1" w:rsidRDefault="003B6C45">
      <w:pPr>
        <w:pStyle w:val="a"/>
        <w:numPr>
          <w:ilvl w:val="0"/>
          <w:numId w:val="11"/>
        </w:numPr>
      </w:pPr>
      <w:r>
        <w:rPr>
          <w:b/>
          <w:bCs/>
        </w:rPr>
        <w:t>[High]</w:t>
      </w:r>
      <w:r>
        <w:t xml:space="preserve"> Handled with highest priority in this meeting</w:t>
      </w:r>
    </w:p>
    <w:p w14:paraId="43AD75DE" w14:textId="77777777" w:rsidR="001A78F1" w:rsidRDefault="003B6C45">
      <w:pPr>
        <w:pStyle w:val="a"/>
        <w:numPr>
          <w:ilvl w:val="0"/>
          <w:numId w:val="11"/>
        </w:numPr>
      </w:pPr>
      <w:r>
        <w:rPr>
          <w:b/>
          <w:bCs/>
        </w:rPr>
        <w:t>[Mid]</w:t>
      </w:r>
      <w:r>
        <w:t xml:space="preserve">  Handled with normal priority in this meeting</w:t>
      </w:r>
    </w:p>
    <w:p w14:paraId="708F973E" w14:textId="77777777" w:rsidR="001A78F1" w:rsidRDefault="003B6C45">
      <w:pPr>
        <w:pStyle w:val="a"/>
        <w:numPr>
          <w:ilvl w:val="0"/>
          <w:numId w:val="11"/>
        </w:numPr>
      </w:pPr>
      <w:r>
        <w:rPr>
          <w:b/>
          <w:bCs/>
        </w:rPr>
        <w:t>[Low]</w:t>
      </w:r>
      <w:r>
        <w:t xml:space="preserve"> The discussion is open, but the issue will not be treated in this meeting as no consensus is expected</w:t>
      </w:r>
    </w:p>
    <w:p w14:paraId="4FAA1E4F" w14:textId="77777777" w:rsidR="001A78F1" w:rsidRDefault="003B6C45">
      <w:pPr>
        <w:pStyle w:val="a"/>
        <w:numPr>
          <w:ilvl w:val="0"/>
          <w:numId w:val="11"/>
        </w:numPr>
      </w:pPr>
      <w:r>
        <w:rPr>
          <w:b/>
          <w:bCs/>
        </w:rPr>
        <w:t>[Comments only]</w:t>
      </w:r>
      <w:r>
        <w:t xml:space="preserve"> This tag is intended for the new issues. No online/official-offline discussion is expected. However, companies’ comments will be gathered by using FL summary. If necessary, the discussion will take place at the next meeting. </w:t>
      </w:r>
    </w:p>
    <w:p w14:paraId="4C598F0C" w14:textId="77777777" w:rsidR="001A78F1" w:rsidRDefault="003B6C45">
      <w:pPr>
        <w:pStyle w:val="a"/>
        <w:numPr>
          <w:ilvl w:val="0"/>
          <w:numId w:val="11"/>
        </w:numPr>
      </w:pPr>
      <w:r>
        <w:rPr>
          <w:b/>
          <w:bCs/>
        </w:rPr>
        <w:t>[Closed]</w:t>
      </w:r>
      <w:r>
        <w:t xml:space="preserve"> There are contributions/discussions in this meeting, and the discussion is closed with or without conclusion. </w:t>
      </w:r>
    </w:p>
    <w:p w14:paraId="22D18ABD" w14:textId="77777777" w:rsidR="001A78F1" w:rsidRDefault="003B6C45">
      <w:pPr>
        <w:pStyle w:val="a"/>
        <w:numPr>
          <w:ilvl w:val="0"/>
          <w:numId w:val="11"/>
        </w:numPr>
      </w:pPr>
      <w:r>
        <w:rPr>
          <w:b/>
          <w:bCs/>
        </w:rPr>
        <w:t>[No issue]</w:t>
      </w:r>
      <w:r>
        <w:t xml:space="preserve"> No companies raised any issues relevant for this section in this meeting. </w:t>
      </w:r>
    </w:p>
    <w:p w14:paraId="5BC44428" w14:textId="77777777" w:rsidR="001A78F1" w:rsidRDefault="003B6C45">
      <w:r>
        <w:t xml:space="preserve">It is noted that only functional issues will be discussed under this AI. Hence, RRC issue (i.e. how to define the RRC parameter, where to capture the RRC parameter, how to structure the parameters, etc) and UE capability issue (including numbers) will not be treated here. </w:t>
      </w:r>
    </w:p>
    <w:p w14:paraId="1377A806" w14:textId="66724285" w:rsidR="001A78F1" w:rsidRDefault="004D20F1">
      <w:r w:rsidRPr="004D20F1">
        <w:lastRenderedPageBreak/>
        <w:drawing>
          <wp:inline distT="0" distB="0" distL="0" distR="0" wp14:anchorId="486EDF87" wp14:editId="1228B201">
            <wp:extent cx="6327140" cy="3877310"/>
            <wp:effectExtent l="0" t="0" r="0" b="889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27140" cy="3877310"/>
                    </a:xfrm>
                    <a:prstGeom prst="rect">
                      <a:avLst/>
                    </a:prstGeom>
                  </pic:spPr>
                </pic:pic>
              </a:graphicData>
            </a:graphic>
          </wp:inline>
        </w:drawing>
      </w:r>
    </w:p>
    <w:p w14:paraId="70759A76" w14:textId="5C1A177D" w:rsidR="001A78F1" w:rsidRPr="00E837A0" w:rsidRDefault="00097DFB">
      <w:r w:rsidRPr="00097DFB">
        <w:drawing>
          <wp:inline distT="0" distB="0" distL="0" distR="0" wp14:anchorId="7003F498" wp14:editId="51A5FE59">
            <wp:extent cx="6327140" cy="41173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27140" cy="4117340"/>
                    </a:xfrm>
                    <a:prstGeom prst="rect">
                      <a:avLst/>
                    </a:prstGeom>
                  </pic:spPr>
                </pic:pic>
              </a:graphicData>
            </a:graphic>
          </wp:inline>
        </w:drawing>
      </w:r>
    </w:p>
    <w:p w14:paraId="0479CC6E" w14:textId="66A5B214" w:rsidR="001A78F1" w:rsidRDefault="003B6C45">
      <w:pPr>
        <w:pStyle w:val="5"/>
      </w:pPr>
      <w:r>
        <w:lastRenderedPageBreak/>
        <w:t xml:space="preserve">[Proposals for Tuesday Online] </w:t>
      </w:r>
    </w:p>
    <w:p w14:paraId="437E0D43" w14:textId="77777777" w:rsidR="00C72630" w:rsidRDefault="00C72630" w:rsidP="00C72630">
      <w:pPr>
        <w:rPr>
          <w:b/>
          <w:bCs/>
        </w:rPr>
      </w:pPr>
    </w:p>
    <w:p w14:paraId="2AC231AD" w14:textId="0A10D9BE" w:rsidR="00C72630" w:rsidRPr="00C72630" w:rsidRDefault="00C72630" w:rsidP="00C72630">
      <w:pPr>
        <w:rPr>
          <w:b/>
          <w:bCs/>
        </w:rPr>
      </w:pPr>
      <w:r w:rsidRPr="00C72630">
        <w:rPr>
          <w:b/>
          <w:bCs/>
        </w:rPr>
        <w:t>[FL Proposal 5-2-1-v2]</w:t>
      </w:r>
    </w:p>
    <w:p w14:paraId="76F8879F" w14:textId="77777777" w:rsidR="00C72630" w:rsidRPr="0025677D" w:rsidRDefault="00C72630" w:rsidP="00C72630">
      <w:r>
        <w:t>Conclusion</w:t>
      </w:r>
    </w:p>
    <w:p w14:paraId="7DAD905D" w14:textId="0E5CB9B5" w:rsidR="00C72630" w:rsidRDefault="00C72630" w:rsidP="00C72630">
      <w:pPr>
        <w:pStyle w:val="a"/>
        <w:numPr>
          <w:ilvl w:val="0"/>
          <w:numId w:val="17"/>
        </w:numPr>
      </w:pPr>
      <w:r w:rsidRPr="00C72630">
        <w:t>For the necessity of Padding bit in the L1 measurement report for LTM in the case where the report size is less than 12-bits, no enhancements are specified in the spec</w:t>
      </w:r>
    </w:p>
    <w:p w14:paraId="022F3687" w14:textId="77777777" w:rsidR="00FE7868" w:rsidRPr="00FE7868" w:rsidRDefault="00FE7868" w:rsidP="00FE7868">
      <w:pPr>
        <w:rPr>
          <w:b/>
          <w:bCs/>
        </w:rPr>
      </w:pPr>
      <w:r w:rsidRPr="00FE7868">
        <w:rPr>
          <w:b/>
          <w:bCs/>
        </w:rPr>
        <w:t>[FL Proposal 5-3-5b-v1]</w:t>
      </w:r>
    </w:p>
    <w:p w14:paraId="684B9429" w14:textId="77777777" w:rsidR="00FE7868" w:rsidRPr="00FE7868" w:rsidRDefault="00FE7868" w:rsidP="00FE7868">
      <w:r w:rsidRPr="00FE7868">
        <w:t xml:space="preserve">Conclusion </w:t>
      </w:r>
    </w:p>
    <w:p w14:paraId="367FCECD" w14:textId="77777777" w:rsidR="00FE7868" w:rsidRPr="00FE7868" w:rsidRDefault="00FE7868" w:rsidP="00FE7868">
      <w:pPr>
        <w:pStyle w:val="a"/>
        <w:numPr>
          <w:ilvl w:val="0"/>
          <w:numId w:val="24"/>
        </w:numPr>
      </w:pPr>
      <w:r w:rsidRPr="00FE7868">
        <w:t>For the timing of beam indication, scenario 3 (i.e. Beam indication after cell switch command) is not supported in Rel-18</w:t>
      </w:r>
    </w:p>
    <w:p w14:paraId="164D0E14" w14:textId="77777777" w:rsidR="00C72630" w:rsidRDefault="00C72630" w:rsidP="00C72630"/>
    <w:p w14:paraId="740536E3" w14:textId="77777777" w:rsidR="00C72630" w:rsidRPr="00C72630" w:rsidRDefault="00C72630" w:rsidP="00C72630">
      <w:pPr>
        <w:rPr>
          <w:b/>
          <w:bCs/>
        </w:rPr>
      </w:pPr>
      <w:r w:rsidRPr="00C72630">
        <w:rPr>
          <w:b/>
          <w:bCs/>
        </w:rPr>
        <w:t>[FL Proposal 5-4-1a-v2]</w:t>
      </w:r>
    </w:p>
    <w:p w14:paraId="071786F3" w14:textId="66916240" w:rsidR="00C72630" w:rsidRPr="009352FE" w:rsidRDefault="00C72630" w:rsidP="00C72630">
      <w:pPr>
        <w:pStyle w:val="a"/>
        <w:numPr>
          <w:ilvl w:val="0"/>
          <w:numId w:val="12"/>
        </w:numPr>
      </w:pPr>
      <w:r w:rsidRPr="009352FE">
        <w:t>In Rel-18 LTM and when beam is indicated together with cell switch command, for the scenario where the UE needs to perform RACH-based LTM</w:t>
      </w:r>
      <w:r>
        <w:t xml:space="preserve"> </w:t>
      </w:r>
      <w:r w:rsidRPr="009352FE">
        <w:t>after receiving cell switch command</w:t>
      </w:r>
      <w:r>
        <w:t>,</w:t>
      </w:r>
      <w:r w:rsidR="00840801">
        <w:t xml:space="preserve"> </w:t>
      </w:r>
      <w:r w:rsidRPr="00BD5C22">
        <w:rPr>
          <w:highlight w:val="yellow"/>
        </w:rPr>
        <w:t xml:space="preserve">UE follows the SSB which is root QCL source of the indicated </w:t>
      </w:r>
      <w:r w:rsidRPr="00446D11">
        <w:rPr>
          <w:strike/>
          <w:highlight w:val="yellow"/>
        </w:rPr>
        <w:t>beam</w:t>
      </w:r>
      <w:r w:rsidRPr="00BD5C22">
        <w:rPr>
          <w:highlight w:val="yellow"/>
        </w:rPr>
        <w:t xml:space="preserve"> </w:t>
      </w:r>
      <w:r w:rsidR="00446D11">
        <w:rPr>
          <w:highlight w:val="yellow"/>
        </w:rPr>
        <w:t xml:space="preserve">LTM TCI state </w:t>
      </w:r>
      <w:r w:rsidRPr="00BD5C22">
        <w:rPr>
          <w:highlight w:val="yellow"/>
        </w:rPr>
        <w:t>in the cell switch</w:t>
      </w:r>
      <w:r w:rsidRPr="009352FE">
        <w:t xml:space="preserve"> command during and after RACH procedure until a new TCI state is indicated by the target cell.</w:t>
      </w:r>
    </w:p>
    <w:p w14:paraId="52FA97DB" w14:textId="77777777" w:rsidR="00C72630" w:rsidRPr="00C72630" w:rsidRDefault="00C72630" w:rsidP="00C72630"/>
    <w:p w14:paraId="534E0CBC" w14:textId="77777777" w:rsidR="00C72630" w:rsidRPr="00C72630" w:rsidRDefault="00C72630" w:rsidP="00C72630">
      <w:pPr>
        <w:rPr>
          <w:b/>
          <w:bCs/>
        </w:rPr>
      </w:pPr>
      <w:r w:rsidRPr="00C72630">
        <w:rPr>
          <w:b/>
          <w:bCs/>
        </w:rPr>
        <w:t>[FL Proposal 5-2-4b-v2]</w:t>
      </w:r>
    </w:p>
    <w:p w14:paraId="744B5D6A" w14:textId="77777777" w:rsidR="00C72630" w:rsidRPr="008A55EC" w:rsidRDefault="00C72630" w:rsidP="00C72630">
      <w:pPr>
        <w:pStyle w:val="a"/>
        <w:numPr>
          <w:ilvl w:val="0"/>
          <w:numId w:val="12"/>
        </w:numPr>
      </w:pPr>
      <w:r w:rsidRPr="008A55EC">
        <w:t xml:space="preserve">For the LTM L1 measurement report, </w:t>
      </w:r>
    </w:p>
    <w:p w14:paraId="3E08116C" w14:textId="11539AD3" w:rsidR="002E4DF2" w:rsidRDefault="002E4DF2" w:rsidP="002E4DF2">
      <w:pPr>
        <w:pStyle w:val="a"/>
        <w:numPr>
          <w:ilvl w:val="1"/>
          <w:numId w:val="12"/>
        </w:numPr>
      </w:pPr>
      <w:r w:rsidRPr="008A55EC">
        <w:t xml:space="preserve">When a UE is configured is configured with SpCellInclusion, the SpCell measurements are the entries in the LTM-CSI-SSB-ResourceSet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of the SpCell.</w:t>
      </w:r>
    </w:p>
    <w:p w14:paraId="598C1687" w14:textId="77777777" w:rsidR="00A837F3" w:rsidRDefault="00A837F3" w:rsidP="00C72630">
      <w:pPr>
        <w:pStyle w:val="a"/>
        <w:numPr>
          <w:ilvl w:val="2"/>
          <w:numId w:val="12"/>
        </w:numPr>
        <w:rPr>
          <w:color w:val="FF0000"/>
        </w:rPr>
      </w:pPr>
      <w:r w:rsidRPr="00B27C44">
        <w:rPr>
          <w:color w:val="FF0000"/>
          <w:highlight w:val="yellow"/>
        </w:rPr>
        <w:t>Note: The use of PCI or other ID is up to RAN2</w:t>
      </w:r>
    </w:p>
    <w:p w14:paraId="10416252" w14:textId="1B01EBC0" w:rsidR="00C72630" w:rsidRPr="007F66EF" w:rsidRDefault="007F66EF" w:rsidP="00C72630">
      <w:pPr>
        <w:pStyle w:val="a"/>
        <w:numPr>
          <w:ilvl w:val="2"/>
          <w:numId w:val="12"/>
        </w:numPr>
        <w:rPr>
          <w:i/>
          <w:iCs/>
          <w:color w:val="FF0000"/>
        </w:rPr>
      </w:pPr>
      <w:r w:rsidRPr="007F66EF">
        <w:rPr>
          <w:i/>
          <w:iCs/>
          <w:color w:val="FF0000"/>
        </w:rPr>
        <w:t>FL note</w:t>
      </w:r>
      <w:r w:rsidR="00C72630" w:rsidRPr="007F66EF">
        <w:rPr>
          <w:i/>
          <w:iCs/>
          <w:color w:val="FF0000"/>
        </w:rPr>
        <w:t>: In this case, LTM-CSI-SSB-ResourceSet shall include the SSB configuration for SpCell.  [addressing DCM and vivo]</w:t>
      </w:r>
    </w:p>
    <w:p w14:paraId="3765A162" w14:textId="77777777" w:rsidR="00C72630" w:rsidRPr="004A67B9" w:rsidRDefault="00C72630" w:rsidP="00C72630">
      <w:pPr>
        <w:pStyle w:val="a"/>
        <w:numPr>
          <w:ilvl w:val="2"/>
          <w:numId w:val="12"/>
        </w:numPr>
        <w:rPr>
          <w:i/>
          <w:iCs/>
        </w:rPr>
      </w:pPr>
      <w:r w:rsidRPr="004A67B9">
        <w:rPr>
          <w:i/>
          <w:iCs/>
          <w:color w:val="FF0000"/>
        </w:rPr>
        <w:t>FL note: “</w:t>
      </w:r>
      <w:r w:rsidRPr="004A67B9">
        <w:rPr>
          <w:rFonts w:eastAsia="SimSun"/>
          <w:i/>
          <w:iCs/>
          <w:color w:val="FF0000"/>
          <w:lang w:eastAsia="zh-CN"/>
        </w:rPr>
        <w:t>a pre-defined LTM-CandidateId-r18 value (e.g., value 0) can imply SpCell.” Can be another solution?</w:t>
      </w:r>
    </w:p>
    <w:p w14:paraId="50ECEBEA" w14:textId="77777777" w:rsidR="00C72630" w:rsidRDefault="00C72630" w:rsidP="00C72630">
      <w:pPr>
        <w:pStyle w:val="a"/>
        <w:numPr>
          <w:ilvl w:val="1"/>
          <w:numId w:val="12"/>
        </w:numPr>
      </w:pPr>
      <w:r>
        <w:t>[</w:t>
      </w:r>
      <w:r w:rsidRPr="008A55EC">
        <w:t>Capture “SpCell measurement” as “primary cell measurement” in RAN1 specifications.</w:t>
      </w:r>
      <w:r>
        <w:t>]</w:t>
      </w:r>
    </w:p>
    <w:p w14:paraId="2C235C81" w14:textId="77777777" w:rsidR="00C72630" w:rsidRDefault="00C72630" w:rsidP="00C72630">
      <w:pPr>
        <w:pStyle w:val="a"/>
        <w:numPr>
          <w:ilvl w:val="2"/>
          <w:numId w:val="12"/>
        </w:numPr>
        <w:rPr>
          <w:i/>
          <w:iCs/>
          <w:color w:val="FF0000"/>
        </w:rPr>
      </w:pPr>
      <w:r>
        <w:rPr>
          <w:i/>
          <w:iCs/>
          <w:color w:val="FF0000"/>
        </w:rPr>
        <w:t>FL note:</w:t>
      </w:r>
    </w:p>
    <w:p w14:paraId="63A09B4D" w14:textId="77777777" w:rsidR="00C72630" w:rsidRPr="00526032" w:rsidRDefault="00C72630" w:rsidP="00C72630">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is the purpose to specify only MCG Pcell measurement is included when UE has both MCG and SCG?</w:t>
      </w:r>
    </w:p>
    <w:p w14:paraId="2372BC08" w14:textId="77777777" w:rsidR="00C72630" w:rsidRDefault="00C72630" w:rsidP="00C72630">
      <w:pPr>
        <w:pStyle w:val="a"/>
        <w:numPr>
          <w:ilvl w:val="3"/>
          <w:numId w:val="12"/>
        </w:numPr>
        <w:rPr>
          <w:i/>
          <w:iCs/>
          <w:color w:val="FF0000"/>
        </w:rPr>
      </w:pPr>
      <w:r>
        <w:rPr>
          <w:i/>
          <w:iCs/>
          <w:color w:val="FF0000"/>
        </w:rPr>
        <w:t xml:space="preserve">Ericsson’s contribution says that </w:t>
      </w:r>
      <w:r w:rsidRPr="00526032">
        <w:rPr>
          <w:i/>
          <w:iCs/>
          <w:color w:val="FF0000"/>
        </w:rPr>
        <w:t>RAN1 specifications use the term “primary cell” to represent the SpCell (and the PUCCH-SCell). We prefer to use the same language regarding the SpCell measurement</w:t>
      </w:r>
      <w:r>
        <w:rPr>
          <w:i/>
          <w:iCs/>
          <w:color w:val="FF0000"/>
        </w:rPr>
        <w:t>s</w:t>
      </w:r>
    </w:p>
    <w:p w14:paraId="03A43755" w14:textId="77777777" w:rsidR="00C72630" w:rsidRPr="00AA4054" w:rsidRDefault="00C72630" w:rsidP="00C72630">
      <w:pPr>
        <w:pStyle w:val="a"/>
        <w:numPr>
          <w:ilvl w:val="3"/>
          <w:numId w:val="12"/>
        </w:numPr>
        <w:rPr>
          <w:i/>
          <w:iCs/>
          <w:color w:val="FF0000"/>
        </w:rPr>
      </w:pPr>
      <w:r>
        <w:rPr>
          <w:i/>
          <w:iCs/>
          <w:color w:val="FF0000"/>
        </w:rPr>
        <w:t>Can this be up to editor?</w:t>
      </w:r>
    </w:p>
    <w:p w14:paraId="1F374BF5" w14:textId="77777777" w:rsidR="00C72630" w:rsidRDefault="00C72630" w:rsidP="00C72630"/>
    <w:p w14:paraId="5C9B2230" w14:textId="77777777" w:rsidR="0085575F" w:rsidRPr="0085575F" w:rsidRDefault="0085575F" w:rsidP="0085575F">
      <w:pPr>
        <w:rPr>
          <w:b/>
          <w:bCs/>
        </w:rPr>
      </w:pPr>
      <w:r w:rsidRPr="0085575F">
        <w:rPr>
          <w:b/>
          <w:bCs/>
        </w:rPr>
        <w:t>[FL Proposal 5-3-1-v3]</w:t>
      </w:r>
    </w:p>
    <w:p w14:paraId="13DC0C3D" w14:textId="77777777" w:rsidR="007F70DA" w:rsidRPr="00755ABF" w:rsidRDefault="007F70DA" w:rsidP="007F70DA">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r w:rsidRPr="00755ABF">
        <w:rPr>
          <w:rFonts w:eastAsia="SimSun" w:hint="eastAsia"/>
          <w:lang w:val="en-US" w:eastAsia="zh-CN"/>
        </w:rPr>
        <w:t>followUnifiedTCI</w:t>
      </w:r>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BCE31C2" w14:textId="77777777" w:rsidR="007F70DA" w:rsidRPr="00755ABF" w:rsidRDefault="007F70DA" w:rsidP="007F70DA">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3057E91F" w14:textId="77777777" w:rsidR="007F70DA" w:rsidRPr="00755ABF" w:rsidRDefault="007F70DA" w:rsidP="007F70DA">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379717AA" w14:textId="77777777" w:rsidR="007F70DA" w:rsidRPr="00755ABF" w:rsidRDefault="007F70DA" w:rsidP="007F70DA">
      <w:pPr>
        <w:pStyle w:val="a"/>
        <w:numPr>
          <w:ilvl w:val="1"/>
          <w:numId w:val="12"/>
        </w:numPr>
        <w:rPr>
          <w:lang w:val="en-US"/>
        </w:rPr>
      </w:pPr>
      <w:r w:rsidRPr="00755ABF">
        <w:rPr>
          <w:lang w:val="en-US"/>
        </w:rPr>
        <w:t xml:space="preserve">Alt.4: No new behaviour is introduced on top of Rel-17 unified TCI </w:t>
      </w:r>
    </w:p>
    <w:p w14:paraId="048C9B80" w14:textId="77777777" w:rsidR="0085575F" w:rsidRPr="0085575F" w:rsidRDefault="0085575F" w:rsidP="00C72630">
      <w:pPr>
        <w:rPr>
          <w:lang w:val="en-US"/>
        </w:rPr>
      </w:pPr>
    </w:p>
    <w:p w14:paraId="395D5D56" w14:textId="77777777" w:rsidR="0085575F" w:rsidRPr="00C72630" w:rsidRDefault="0085575F" w:rsidP="00C72630"/>
    <w:p w14:paraId="71B162FD" w14:textId="662EF0A8" w:rsidR="00F55B3D" w:rsidRDefault="003B6C45" w:rsidP="00F55B3D">
      <w:pPr>
        <w:pStyle w:val="5"/>
      </w:pPr>
      <w:r>
        <w:t xml:space="preserve">[Proposals for Wednesday Online] </w:t>
      </w:r>
    </w:p>
    <w:p w14:paraId="63FDB99E" w14:textId="5BC4530A" w:rsidR="00896C8B" w:rsidRPr="00F55B3D" w:rsidRDefault="00896C8B" w:rsidP="00896C8B">
      <w:pPr>
        <w:rPr>
          <w:b/>
          <w:bCs/>
        </w:rPr>
      </w:pPr>
      <w:r w:rsidRPr="00F55B3D">
        <w:rPr>
          <w:b/>
          <w:bCs/>
        </w:rPr>
        <w:t>[FL Proposal 5-4-1c-v</w:t>
      </w:r>
      <w:r w:rsidR="00847D9A">
        <w:rPr>
          <w:b/>
          <w:bCs/>
        </w:rPr>
        <w:t>2</w:t>
      </w:r>
      <w:r w:rsidRPr="00F55B3D">
        <w:rPr>
          <w:b/>
          <w:bCs/>
        </w:rPr>
        <w:t>]</w:t>
      </w:r>
    </w:p>
    <w:p w14:paraId="17C6CA07" w14:textId="77777777" w:rsidR="00896C8B" w:rsidRDefault="00896C8B" w:rsidP="00896C8B">
      <w:pPr>
        <w:tabs>
          <w:tab w:val="left" w:pos="1440"/>
        </w:tabs>
      </w:pPr>
      <w:r>
        <w:t>The TCI state indicated in the cell switch command is associated with:</w:t>
      </w:r>
    </w:p>
    <w:p w14:paraId="40412A09" w14:textId="6D5B735B" w:rsidR="00896C8B" w:rsidRDefault="00896C8B" w:rsidP="00896C8B">
      <w:pPr>
        <w:pStyle w:val="a"/>
        <w:numPr>
          <w:ilvl w:val="0"/>
          <w:numId w:val="37"/>
        </w:numPr>
        <w:tabs>
          <w:tab w:val="left" w:pos="1440"/>
        </w:tabs>
      </w:pPr>
      <w:r>
        <w:t>Option A</w:t>
      </w:r>
      <w:r w:rsidR="00EC4905">
        <w:t>(15)</w:t>
      </w:r>
      <w:r>
        <w:t>: LTM TCI state pool of the target cell, i.e. configured under LTM-Candidate-r18</w:t>
      </w:r>
    </w:p>
    <w:p w14:paraId="1EF67DA7" w14:textId="77777777" w:rsidR="00896C8B" w:rsidRDefault="00896C8B" w:rsidP="00896C8B">
      <w:pPr>
        <w:pStyle w:val="a"/>
        <w:numPr>
          <w:ilvl w:val="1"/>
          <w:numId w:val="37"/>
        </w:numPr>
        <w:tabs>
          <w:tab w:val="left" w:pos="720"/>
        </w:tabs>
      </w:pPr>
      <w:r>
        <w:t>Support: Nokia, xiaomi, DOCOMO, Huawei, Apple, vivo, Panasonic, Lenovo, Spreadtrum, Qualcomm, IDCC, ZTE, Futurewei, Samsung, CMCC</w:t>
      </w:r>
    </w:p>
    <w:p w14:paraId="713F3619" w14:textId="0CF5D08F" w:rsidR="00896C8B" w:rsidRDefault="00896C8B" w:rsidP="00896C8B">
      <w:pPr>
        <w:pStyle w:val="a"/>
        <w:numPr>
          <w:ilvl w:val="0"/>
          <w:numId w:val="37"/>
        </w:numPr>
        <w:tabs>
          <w:tab w:val="left" w:pos="1440"/>
        </w:tabs>
      </w:pPr>
      <w:r>
        <w:t>Option B</w:t>
      </w:r>
      <w:r w:rsidR="00EC4905">
        <w:t>(2)</w:t>
      </w:r>
      <w:r>
        <w:t>: TCI state pool of the target cell, i.e. target cell’s ServingCellConfig</w:t>
      </w:r>
    </w:p>
    <w:p w14:paraId="210B5365" w14:textId="77777777" w:rsidR="00896C8B" w:rsidRDefault="00896C8B" w:rsidP="00896C8B">
      <w:pPr>
        <w:pStyle w:val="a"/>
        <w:numPr>
          <w:ilvl w:val="1"/>
          <w:numId w:val="37"/>
        </w:numPr>
      </w:pPr>
      <w:r>
        <w:t xml:space="preserve">Support: Ericsson MediaTek, </w:t>
      </w:r>
    </w:p>
    <w:p w14:paraId="26005104" w14:textId="77777777" w:rsidR="00896C8B" w:rsidRDefault="00896C8B" w:rsidP="00F55B3D">
      <w:pPr>
        <w:rPr>
          <w:b/>
          <w:bCs/>
        </w:rPr>
      </w:pPr>
    </w:p>
    <w:p w14:paraId="78E07FCD" w14:textId="7E55F856" w:rsidR="00F55B3D" w:rsidRPr="00F55B3D" w:rsidRDefault="00F55B3D" w:rsidP="00F55B3D">
      <w:pPr>
        <w:rPr>
          <w:b/>
          <w:bCs/>
        </w:rPr>
      </w:pPr>
      <w:r w:rsidRPr="00F55B3D">
        <w:rPr>
          <w:b/>
          <w:bCs/>
        </w:rPr>
        <w:t>[FL Proposal 5-5-1b-v</w:t>
      </w:r>
      <w:r w:rsidR="00847D9A">
        <w:rPr>
          <w:b/>
          <w:bCs/>
        </w:rPr>
        <w:t>2</w:t>
      </w:r>
      <w:r w:rsidRPr="00F55B3D">
        <w:rPr>
          <w:b/>
          <w:bCs/>
        </w:rPr>
        <w:t>]</w:t>
      </w:r>
    </w:p>
    <w:p w14:paraId="5793C6D8" w14:textId="77777777" w:rsidR="00F55B3D" w:rsidRDefault="00F55B3D" w:rsidP="00F55B3D">
      <w:pPr>
        <w:tabs>
          <w:tab w:val="left" w:pos="720"/>
          <w:tab w:val="left" w:pos="1440"/>
        </w:tabs>
      </w:pPr>
      <w:r>
        <w:t xml:space="preserve">After cell switch, for the activated LTM TCI states, </w:t>
      </w:r>
    </w:p>
    <w:p w14:paraId="5B40318C" w14:textId="77777777" w:rsidR="00F55B3D" w:rsidRDefault="00F55B3D" w:rsidP="00F55B3D">
      <w:pPr>
        <w:pStyle w:val="a"/>
        <w:numPr>
          <w:ilvl w:val="0"/>
          <w:numId w:val="37"/>
        </w:numPr>
        <w:tabs>
          <w:tab w:val="left" w:pos="1440"/>
        </w:tabs>
      </w:pPr>
      <w:r>
        <w:t>Option 1: UE retains the activated LTM TCI states only for the target cell</w:t>
      </w:r>
    </w:p>
    <w:p w14:paraId="516FBA21" w14:textId="6339F11D" w:rsidR="00F96B0D" w:rsidRDefault="00F55B3D" w:rsidP="00F96B0D">
      <w:pPr>
        <w:pStyle w:val="a"/>
        <w:numPr>
          <w:ilvl w:val="1"/>
          <w:numId w:val="37"/>
        </w:numPr>
      </w:pPr>
      <w:r>
        <w:t>Support</w:t>
      </w:r>
      <w:r w:rsidR="00DB351B">
        <w:t xml:space="preserve"> (10)</w:t>
      </w:r>
      <w:r>
        <w:t>:</w:t>
      </w:r>
      <w:r w:rsidR="00B95B19">
        <w:t xml:space="preserve"> Samsung, Apple, vivo, Nokia,</w:t>
      </w:r>
      <w:r w:rsidR="00DB351B">
        <w:t xml:space="preserve"> </w:t>
      </w:r>
      <w:r w:rsidR="00B95B19">
        <w:t>Lenovo, Qualcomm, CMCC, Spreadtrum</w:t>
      </w:r>
      <w:r w:rsidR="001A5E24">
        <w:t xml:space="preserve"> ,Xiaomi, Panasonic</w:t>
      </w:r>
    </w:p>
    <w:p w14:paraId="53DADF34" w14:textId="3FB6CF42" w:rsidR="009D6322" w:rsidRDefault="009D6322" w:rsidP="00F55B3D">
      <w:pPr>
        <w:pStyle w:val="a"/>
        <w:numPr>
          <w:ilvl w:val="1"/>
          <w:numId w:val="37"/>
        </w:numPr>
      </w:pPr>
      <w:r>
        <w:t>Concer</w:t>
      </w:r>
      <w:r w:rsidR="00DB351B">
        <w:t>n (2)</w:t>
      </w:r>
      <w:r>
        <w:t>:</w:t>
      </w:r>
      <w:r w:rsidR="001A5E24">
        <w:t xml:space="preserve"> </w:t>
      </w:r>
      <w:r>
        <w:t xml:space="preserve"> </w:t>
      </w:r>
      <w:r w:rsidR="001A5E24">
        <w:t>Ericsson</w:t>
      </w:r>
      <w:r w:rsidR="00F609DE">
        <w:t>, MediaTek</w:t>
      </w:r>
    </w:p>
    <w:p w14:paraId="48B9A2F9" w14:textId="067794AF" w:rsidR="00F55B3D" w:rsidRPr="009D6322" w:rsidRDefault="00F55B3D" w:rsidP="00F55B3D">
      <w:pPr>
        <w:pStyle w:val="a"/>
        <w:numPr>
          <w:ilvl w:val="0"/>
          <w:numId w:val="37"/>
        </w:numPr>
        <w:tabs>
          <w:tab w:val="left" w:pos="1440"/>
        </w:tabs>
        <w:rPr>
          <w:strike/>
        </w:rPr>
      </w:pPr>
      <w:r w:rsidRPr="009D6322">
        <w:rPr>
          <w:strike/>
        </w:rPr>
        <w:t>Option 2: UE retains the activated LTM TCI states for all candidate cells other than target cell</w:t>
      </w:r>
    </w:p>
    <w:p w14:paraId="068F5A05" w14:textId="5564726F" w:rsidR="00F55B3D" w:rsidRPr="009D6322" w:rsidRDefault="00F55B3D" w:rsidP="00F55B3D">
      <w:pPr>
        <w:pStyle w:val="a"/>
        <w:numPr>
          <w:ilvl w:val="1"/>
          <w:numId w:val="37"/>
        </w:numPr>
        <w:tabs>
          <w:tab w:val="left" w:pos="720"/>
        </w:tabs>
        <w:rPr>
          <w:strike/>
        </w:rPr>
      </w:pPr>
      <w:r w:rsidRPr="009D6322">
        <w:rPr>
          <w:strike/>
        </w:rPr>
        <w:t xml:space="preserve">Support: </w:t>
      </w:r>
    </w:p>
    <w:p w14:paraId="14ADFF81" w14:textId="21C1FC27" w:rsidR="00F55B3D" w:rsidRDefault="00F55B3D" w:rsidP="00F55B3D">
      <w:pPr>
        <w:pStyle w:val="a"/>
        <w:numPr>
          <w:ilvl w:val="0"/>
          <w:numId w:val="37"/>
        </w:numPr>
        <w:tabs>
          <w:tab w:val="left" w:pos="1440"/>
        </w:tabs>
      </w:pPr>
      <w:r>
        <w:t>Option 3: UE retains the activated LTM TCI states for all candidate cells</w:t>
      </w:r>
      <w:r w:rsidR="00F45382">
        <w:t xml:space="preserve"> </w:t>
      </w:r>
      <w:r w:rsidR="00D7503F">
        <w:t xml:space="preserve">(may need RRC configuration </w:t>
      </w:r>
      <w:r w:rsidR="009978ED">
        <w:t>/ MAC CE to deactivate</w:t>
      </w:r>
      <w:r w:rsidR="00D7503F">
        <w:t>– FFS</w:t>
      </w:r>
      <w:r w:rsidR="00812497">
        <w:t xml:space="preserve"> co</w:t>
      </w:r>
      <w:r w:rsidR="00A2738C">
        <w:t>n</w:t>
      </w:r>
      <w:r w:rsidR="00812497">
        <w:t>dition</w:t>
      </w:r>
      <w:r w:rsidR="00D7503F">
        <w:t>)</w:t>
      </w:r>
    </w:p>
    <w:p w14:paraId="17162C7C" w14:textId="27806E1F" w:rsidR="00F55B3D" w:rsidRDefault="00F55B3D" w:rsidP="00F55B3D">
      <w:pPr>
        <w:pStyle w:val="a"/>
        <w:numPr>
          <w:ilvl w:val="1"/>
          <w:numId w:val="37"/>
        </w:numPr>
        <w:tabs>
          <w:tab w:val="left" w:pos="720"/>
        </w:tabs>
      </w:pPr>
      <w:r>
        <w:t>Support</w:t>
      </w:r>
      <w:r w:rsidR="00DB351B">
        <w:t xml:space="preserve"> (7) </w:t>
      </w:r>
      <w:r>
        <w:t>:</w:t>
      </w:r>
      <w:r w:rsidR="006B699F">
        <w:t>Nokia, LG, DOCOMO, ZTE, Panasonic, IDCC, CMCC</w:t>
      </w:r>
    </w:p>
    <w:p w14:paraId="602E0008" w14:textId="168F34B5" w:rsidR="004A20F0" w:rsidRDefault="004A20F0" w:rsidP="00F55B3D">
      <w:pPr>
        <w:pStyle w:val="a"/>
        <w:numPr>
          <w:ilvl w:val="1"/>
          <w:numId w:val="37"/>
        </w:numPr>
        <w:tabs>
          <w:tab w:val="left" w:pos="720"/>
        </w:tabs>
      </w:pPr>
      <w:r>
        <w:t>Concern</w:t>
      </w:r>
      <w:r w:rsidR="00DB351B">
        <w:t xml:space="preserve"> (7)</w:t>
      </w:r>
      <w:r>
        <w:t xml:space="preserve">: Ericsson, Qualcomm, Apple, MediaTek, vivo, Xioami, </w:t>
      </w:r>
      <w:r w:rsidR="00914A2D">
        <w:t xml:space="preserve">Samsung, </w:t>
      </w:r>
    </w:p>
    <w:p w14:paraId="722FB18E" w14:textId="0986E545" w:rsidR="00F55B3D" w:rsidRDefault="00F55B3D" w:rsidP="00F55B3D">
      <w:pPr>
        <w:pStyle w:val="a"/>
        <w:numPr>
          <w:ilvl w:val="0"/>
          <w:numId w:val="37"/>
        </w:numPr>
        <w:tabs>
          <w:tab w:val="left" w:pos="1440"/>
        </w:tabs>
      </w:pPr>
      <w:r>
        <w:t>Option 4: UE deactivates all activated LTM TCI states other than indicated TCI state</w:t>
      </w:r>
    </w:p>
    <w:p w14:paraId="5966EEC0" w14:textId="6B55D85C" w:rsidR="00F55B3D" w:rsidRDefault="00F55B3D" w:rsidP="00F55B3D">
      <w:pPr>
        <w:pStyle w:val="a"/>
        <w:numPr>
          <w:ilvl w:val="1"/>
          <w:numId w:val="37"/>
        </w:numPr>
        <w:tabs>
          <w:tab w:val="left" w:pos="720"/>
        </w:tabs>
      </w:pPr>
      <w:r>
        <w:t>Support</w:t>
      </w:r>
      <w:r w:rsidR="00DB351B">
        <w:t xml:space="preserve"> (7)</w:t>
      </w:r>
      <w:r>
        <w:t>:</w:t>
      </w:r>
      <w:r w:rsidR="00594C8F">
        <w:t xml:space="preserve"> Ericsson, vivo, MediaTek, Xiaomi, Apple, Spreadtrum </w:t>
      </w:r>
      <w:r w:rsidR="00914A2D">
        <w:t>, ZTE</w:t>
      </w:r>
    </w:p>
    <w:p w14:paraId="1BDFC910" w14:textId="72130608" w:rsidR="00380C11" w:rsidRDefault="00380C11" w:rsidP="00F55B3D">
      <w:pPr>
        <w:pStyle w:val="a"/>
        <w:numPr>
          <w:ilvl w:val="1"/>
          <w:numId w:val="37"/>
        </w:numPr>
        <w:tabs>
          <w:tab w:val="left" w:pos="720"/>
        </w:tabs>
      </w:pPr>
      <w:r>
        <w:t>Concern</w:t>
      </w:r>
      <w:r w:rsidR="00DB351B">
        <w:t xml:space="preserve"> (</w:t>
      </w:r>
      <w:r w:rsidR="00C74324">
        <w:t>6</w:t>
      </w:r>
      <w:r w:rsidR="00DB351B">
        <w:t>)</w:t>
      </w:r>
      <w:r>
        <w:t>: Samsung, Qualcomm, Nokia, LG</w:t>
      </w:r>
      <w:r w:rsidR="00F12808">
        <w:t>, Lenovo, DOCOMO</w:t>
      </w:r>
    </w:p>
    <w:p w14:paraId="2ABB8F8B" w14:textId="745E2BF6" w:rsidR="00F55B3D" w:rsidRPr="00795889" w:rsidRDefault="00F55B3D" w:rsidP="00F55B3D">
      <w:pPr>
        <w:pStyle w:val="a"/>
        <w:numPr>
          <w:ilvl w:val="0"/>
          <w:numId w:val="37"/>
        </w:numPr>
        <w:tabs>
          <w:tab w:val="left" w:pos="1440"/>
        </w:tabs>
        <w:rPr>
          <w:strike/>
        </w:rPr>
      </w:pPr>
      <w:r w:rsidRPr="00795889">
        <w:rPr>
          <w:strike/>
        </w:rPr>
        <w:lastRenderedPageBreak/>
        <w:t>Option 5: configurable between 1, 2,3,4,5 depending on UE capability</w:t>
      </w:r>
    </w:p>
    <w:p w14:paraId="68429C81" w14:textId="4CA263CB" w:rsidR="00F55B3D" w:rsidRPr="00795889" w:rsidRDefault="00F55B3D" w:rsidP="00F55B3D">
      <w:pPr>
        <w:pStyle w:val="a"/>
        <w:numPr>
          <w:ilvl w:val="1"/>
          <w:numId w:val="37"/>
        </w:numPr>
        <w:tabs>
          <w:tab w:val="left" w:pos="720"/>
        </w:tabs>
        <w:rPr>
          <w:strike/>
        </w:rPr>
      </w:pPr>
      <w:r w:rsidRPr="00795889">
        <w:rPr>
          <w:strike/>
        </w:rPr>
        <w:t>Support:</w:t>
      </w:r>
      <w:r w:rsidR="009D6322" w:rsidRPr="00795889">
        <w:rPr>
          <w:strike/>
        </w:rPr>
        <w:t xml:space="preserve"> </w:t>
      </w:r>
    </w:p>
    <w:p w14:paraId="3E3B02A0" w14:textId="77777777" w:rsidR="00F55B3D" w:rsidRDefault="00F55B3D" w:rsidP="00F55B3D">
      <w:pPr>
        <w:rPr>
          <w:b/>
          <w:bCs/>
        </w:rPr>
      </w:pPr>
    </w:p>
    <w:p w14:paraId="5AB1364F" w14:textId="0F3268E4" w:rsidR="00F55B3D" w:rsidRPr="00F55B3D" w:rsidRDefault="00F55B3D" w:rsidP="00F55B3D">
      <w:pPr>
        <w:rPr>
          <w:b/>
          <w:bCs/>
        </w:rPr>
      </w:pPr>
      <w:r w:rsidRPr="00F55B3D">
        <w:rPr>
          <w:b/>
          <w:bCs/>
        </w:rPr>
        <w:t>[FL Proposal 5-4-1a-v</w:t>
      </w:r>
      <w:r w:rsidR="00847D9A">
        <w:rPr>
          <w:b/>
          <w:bCs/>
        </w:rPr>
        <w:t>5</w:t>
      </w:r>
      <w:r w:rsidRPr="00F55B3D">
        <w:rPr>
          <w:b/>
          <w:bCs/>
        </w:rPr>
        <w:t>]</w:t>
      </w:r>
    </w:p>
    <w:p w14:paraId="729C65E5" w14:textId="77777777" w:rsidR="00F55B3D" w:rsidRPr="00BB73D7" w:rsidRDefault="00F55B3D" w:rsidP="00F55B3D">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74FDF9C6" w14:textId="77777777" w:rsidR="00F55B3D" w:rsidRPr="00BB73D7" w:rsidRDefault="00F55B3D" w:rsidP="00F55B3D">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4E641D3C" w14:textId="68D67DA4" w:rsidR="00F55B3D" w:rsidRPr="00BB73D7" w:rsidRDefault="00F55B3D" w:rsidP="00F55B3D">
      <w:pPr>
        <w:pStyle w:val="a"/>
        <w:numPr>
          <w:ilvl w:val="2"/>
          <w:numId w:val="12"/>
        </w:numPr>
      </w:pPr>
      <w:r w:rsidRPr="00BB73D7">
        <w:t>Support</w:t>
      </w:r>
      <w:r w:rsidR="00C972FF">
        <w:t xml:space="preserve"> (2)</w:t>
      </w:r>
      <w:r w:rsidRPr="00BB73D7">
        <w:t>:</w:t>
      </w:r>
      <w:r w:rsidR="009E13F8">
        <w:t xml:space="preserve">, Ericsson, MediaTek, </w:t>
      </w:r>
    </w:p>
    <w:p w14:paraId="71C26DD2" w14:textId="77777777" w:rsidR="00F55B3D" w:rsidRPr="00BB73D7" w:rsidRDefault="00F55B3D" w:rsidP="00F55B3D">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AFC0820" w14:textId="4E0A7189" w:rsidR="00F55B3D" w:rsidRPr="00BB73D7" w:rsidRDefault="00F55B3D" w:rsidP="00F55B3D">
      <w:pPr>
        <w:pStyle w:val="a"/>
        <w:numPr>
          <w:ilvl w:val="2"/>
          <w:numId w:val="12"/>
        </w:numPr>
      </w:pPr>
      <w:r w:rsidRPr="00BB73D7">
        <w:t>Support</w:t>
      </w:r>
      <w:r w:rsidR="00C972FF">
        <w:t xml:space="preserve"> </w:t>
      </w:r>
      <w:r w:rsidR="00D521CA">
        <w:t>(8)</w:t>
      </w:r>
      <w:r w:rsidRPr="00BB73D7">
        <w:t>: Apple, Nokia</w:t>
      </w:r>
      <w:r w:rsidR="00B900C7">
        <w:t xml:space="preserve">, Lenovo, vivo, MediaTek, xiaomi, IDCC, </w:t>
      </w:r>
      <w:r w:rsidR="004D71E5">
        <w:t>Panasonic</w:t>
      </w:r>
    </w:p>
    <w:p w14:paraId="7047D13D" w14:textId="77777777" w:rsidR="008E77FF" w:rsidRDefault="00F55B3D" w:rsidP="00F55B3D">
      <w:pPr>
        <w:pStyle w:val="a"/>
        <w:numPr>
          <w:ilvl w:val="1"/>
          <w:numId w:val="12"/>
        </w:numPr>
      </w:pPr>
      <w:r w:rsidRPr="00BB73D7">
        <w:t xml:space="preserve">Opt.3: </w:t>
      </w:r>
    </w:p>
    <w:p w14:paraId="41D090C3" w14:textId="56C575DF" w:rsidR="00F55B3D" w:rsidRPr="00BB73D7" w:rsidRDefault="00F55B3D" w:rsidP="008E77FF">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794E5A35" w14:textId="77777777" w:rsidR="00F55B3D" w:rsidRPr="00BB73D7" w:rsidRDefault="00F55B3D" w:rsidP="00F55B3D">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4DE7AD7F" w14:textId="6F0DF1AF" w:rsidR="00F55B3D" w:rsidRPr="00BB73D7" w:rsidRDefault="00F55B3D" w:rsidP="00F55B3D">
      <w:pPr>
        <w:pStyle w:val="a"/>
        <w:numPr>
          <w:ilvl w:val="2"/>
          <w:numId w:val="12"/>
        </w:numPr>
      </w:pPr>
      <w:r w:rsidRPr="00BB73D7">
        <w:rPr>
          <w:color w:val="000000"/>
        </w:rPr>
        <w:t>Support</w:t>
      </w:r>
      <w:r w:rsidR="00D521CA">
        <w:rPr>
          <w:color w:val="000000"/>
        </w:rPr>
        <w:t xml:space="preserve"> (3)</w:t>
      </w:r>
      <w:r w:rsidRPr="00BB73D7">
        <w:rPr>
          <w:color w:val="000000"/>
        </w:rPr>
        <w:t xml:space="preserve">: Ericsson, Nokia, </w:t>
      </w:r>
      <w:r w:rsidR="002922CF">
        <w:rPr>
          <w:color w:val="000000"/>
        </w:rPr>
        <w:t xml:space="preserve">Google, </w:t>
      </w:r>
    </w:p>
    <w:p w14:paraId="4BF7BFEC" w14:textId="77777777" w:rsidR="00F55B3D" w:rsidRPr="00BB73D7" w:rsidRDefault="00F55B3D" w:rsidP="00F55B3D">
      <w:pPr>
        <w:pStyle w:val="a"/>
        <w:numPr>
          <w:ilvl w:val="1"/>
          <w:numId w:val="12"/>
        </w:numPr>
      </w:pPr>
      <w:r w:rsidRPr="00BB73D7">
        <w:rPr>
          <w:color w:val="000000"/>
        </w:rPr>
        <w:t xml:space="preserve">Opt.4: CFRA with Opt.1 and CBRA with Opt.2. </w:t>
      </w:r>
    </w:p>
    <w:p w14:paraId="7A8A91F4" w14:textId="7CE5A705" w:rsidR="00F55B3D" w:rsidRPr="00BB73D7" w:rsidRDefault="00F55B3D" w:rsidP="00F55B3D">
      <w:pPr>
        <w:pStyle w:val="a"/>
        <w:numPr>
          <w:ilvl w:val="2"/>
          <w:numId w:val="12"/>
        </w:numPr>
      </w:pPr>
      <w:r w:rsidRPr="00BB73D7">
        <w:rPr>
          <w:color w:val="000000"/>
        </w:rPr>
        <w:t>Support</w:t>
      </w:r>
      <w:r w:rsidR="00D521CA">
        <w:rPr>
          <w:color w:val="000000"/>
        </w:rPr>
        <w:t xml:space="preserve"> (3)</w:t>
      </w:r>
      <w:r w:rsidRPr="00BB73D7">
        <w:rPr>
          <w:color w:val="000000"/>
        </w:rPr>
        <w:t xml:space="preserve">: HW. </w:t>
      </w:r>
      <w:r w:rsidR="001F11BF">
        <w:rPr>
          <w:color w:val="000000"/>
        </w:rPr>
        <w:t xml:space="preserve">CMCC, </w:t>
      </w:r>
      <w:r w:rsidR="0070136D" w:rsidRPr="00BB73D7">
        <w:rPr>
          <w:color w:val="000000"/>
        </w:rPr>
        <w:t>ZTE</w:t>
      </w:r>
    </w:p>
    <w:p w14:paraId="61405AEC" w14:textId="77777777" w:rsidR="00944981" w:rsidRDefault="00F55B3D" w:rsidP="00F55B3D">
      <w:pPr>
        <w:pStyle w:val="a"/>
        <w:numPr>
          <w:ilvl w:val="1"/>
          <w:numId w:val="12"/>
        </w:numPr>
      </w:pPr>
      <w:r w:rsidRPr="00BB73D7">
        <w:t xml:space="preserve">Opt.5: </w:t>
      </w:r>
    </w:p>
    <w:p w14:paraId="310E39F3" w14:textId="1095E35F" w:rsidR="00F55B3D" w:rsidRPr="00BB73D7" w:rsidRDefault="00F55B3D" w:rsidP="00944981">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09D1DFF2" w14:textId="77777777" w:rsidR="00F55B3D" w:rsidRPr="00BB73D7" w:rsidRDefault="00F55B3D" w:rsidP="00F55B3D">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5388F106" w14:textId="015439EC" w:rsidR="00F55B3D" w:rsidRDefault="00F55B3D" w:rsidP="00F55B3D">
      <w:pPr>
        <w:pStyle w:val="a"/>
        <w:numPr>
          <w:ilvl w:val="2"/>
          <w:numId w:val="12"/>
        </w:numPr>
      </w:pPr>
      <w:r w:rsidRPr="00BB73D7">
        <w:t>Support</w:t>
      </w:r>
      <w:r w:rsidR="00D521CA">
        <w:t xml:space="preserve"> (</w:t>
      </w:r>
      <w:r w:rsidR="00EC6B0A">
        <w:t>7</w:t>
      </w:r>
      <w:r w:rsidR="00D521CA">
        <w:t>)</w:t>
      </w:r>
      <w:r w:rsidRPr="00BB73D7">
        <w:t>: E///, Nokia, Docomo, ZTE</w:t>
      </w:r>
      <w:r w:rsidR="001F11BF">
        <w:t xml:space="preserve">, xiaomi, Qualcomm, Futurewei, Google(with UE capability) </w:t>
      </w:r>
    </w:p>
    <w:p w14:paraId="120095AD" w14:textId="171DF188" w:rsidR="00A20BB0" w:rsidRPr="000354BB" w:rsidRDefault="00A20BB0" w:rsidP="00A20BB0">
      <w:pPr>
        <w:pStyle w:val="a"/>
        <w:numPr>
          <w:ilvl w:val="1"/>
          <w:numId w:val="12"/>
        </w:numPr>
        <w:rPr>
          <w:strike/>
        </w:rPr>
      </w:pPr>
      <w:r w:rsidRPr="000354BB">
        <w:rPr>
          <w:strike/>
        </w:rPr>
        <w:t>Option: follow TCI state indicated in CSC for channels following indic</w:t>
      </w:r>
      <w:r w:rsidR="000354BB" w:rsidRPr="000354BB">
        <w:rPr>
          <w:strike/>
        </w:rPr>
        <w:t>ated TCI state</w:t>
      </w:r>
    </w:p>
    <w:p w14:paraId="73997EBB" w14:textId="2DC4BB4D" w:rsidR="000354BB" w:rsidRPr="000354BB" w:rsidRDefault="000354BB" w:rsidP="000354BB">
      <w:pPr>
        <w:pStyle w:val="a"/>
        <w:numPr>
          <w:ilvl w:val="2"/>
          <w:numId w:val="12"/>
        </w:numPr>
        <w:rPr>
          <w:strike/>
        </w:rPr>
      </w:pPr>
      <w:r w:rsidRPr="000354BB">
        <w:rPr>
          <w:strike/>
        </w:rPr>
        <w:t xml:space="preserve">For channels associate with </w:t>
      </w:r>
    </w:p>
    <w:p w14:paraId="062A648E" w14:textId="4581E24D" w:rsidR="002854FE" w:rsidRPr="00397AB2" w:rsidRDefault="002854FE" w:rsidP="002854FE">
      <w:pPr>
        <w:pStyle w:val="a"/>
        <w:numPr>
          <w:ilvl w:val="1"/>
          <w:numId w:val="12"/>
        </w:numPr>
      </w:pPr>
      <w:r w:rsidRPr="00397AB2">
        <w:t xml:space="preserve">Opt.6: </w:t>
      </w:r>
    </w:p>
    <w:p w14:paraId="23604C37" w14:textId="644F7900" w:rsidR="002854FE" w:rsidRPr="00397AB2" w:rsidRDefault="002854FE" w:rsidP="002854FE">
      <w:pPr>
        <w:pStyle w:val="a"/>
        <w:numPr>
          <w:ilvl w:val="2"/>
          <w:numId w:val="12"/>
        </w:numPr>
      </w:pPr>
      <w:r w:rsidRPr="00397AB2">
        <w:rPr>
          <w:color w:val="000000"/>
        </w:rPr>
        <w:t>Channel</w:t>
      </w:r>
      <w:r w:rsidR="0048041B">
        <w:rPr>
          <w:color w:val="000000"/>
        </w:rPr>
        <w:t>s</w:t>
      </w:r>
      <w:r w:rsidRPr="00397AB2">
        <w:rPr>
          <w:color w:val="000000"/>
        </w:rPr>
        <w:t xml:space="preserve"> associate with RACH procedure,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4058AF66" w14:textId="5324176A" w:rsidR="002854FE" w:rsidRPr="00397AB2" w:rsidRDefault="002854FE" w:rsidP="002854FE">
      <w:pPr>
        <w:pStyle w:val="a"/>
        <w:numPr>
          <w:ilvl w:val="2"/>
          <w:numId w:val="12"/>
        </w:numPr>
      </w:pPr>
      <w:r w:rsidRPr="00397AB2">
        <w:rPr>
          <w:color w:val="000000"/>
        </w:rPr>
        <w:t>Channel following indi</w:t>
      </w:r>
      <w:r w:rsidR="00D25C76">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6A615E7E" w14:textId="79A9D5AD" w:rsidR="002854FE" w:rsidRPr="00397AB2" w:rsidRDefault="002854FE" w:rsidP="002854FE">
      <w:pPr>
        <w:pStyle w:val="a"/>
        <w:numPr>
          <w:ilvl w:val="2"/>
          <w:numId w:val="12"/>
        </w:numPr>
      </w:pPr>
      <w:r w:rsidRPr="00397AB2">
        <w:rPr>
          <w:color w:val="000000"/>
        </w:rPr>
        <w:t>Support</w:t>
      </w:r>
      <w:r w:rsidR="00AA37D0">
        <w:rPr>
          <w:color w:val="000000"/>
        </w:rPr>
        <w:t>(2)</w:t>
      </w:r>
      <w:r w:rsidRPr="00397AB2">
        <w:rPr>
          <w:color w:val="000000"/>
        </w:rPr>
        <w:t>: Samsung</w:t>
      </w:r>
      <w:r w:rsidR="004D71E5">
        <w:rPr>
          <w:color w:val="000000"/>
        </w:rPr>
        <w:t>, Google</w:t>
      </w:r>
    </w:p>
    <w:p w14:paraId="6FA11634" w14:textId="77777777" w:rsidR="00F55B3D" w:rsidRDefault="00F55B3D" w:rsidP="00F55B3D">
      <w:pPr>
        <w:rPr>
          <w:color w:val="FF0000"/>
        </w:rPr>
      </w:pPr>
    </w:p>
    <w:p w14:paraId="63F31473" w14:textId="77777777" w:rsidR="00515E7E" w:rsidRDefault="00515E7E" w:rsidP="00515E7E"/>
    <w:p w14:paraId="32F66D2B" w14:textId="77777777" w:rsidR="00515E7E" w:rsidRDefault="00515E7E" w:rsidP="00515E7E"/>
    <w:p w14:paraId="76FEC672" w14:textId="77777777" w:rsidR="006B6D5F" w:rsidRPr="00515E7E" w:rsidRDefault="006B6D5F" w:rsidP="006B6D5F">
      <w:pPr>
        <w:rPr>
          <w:b/>
          <w:bCs/>
        </w:rPr>
      </w:pPr>
      <w:r w:rsidRPr="00515E7E">
        <w:rPr>
          <w:b/>
          <w:bCs/>
        </w:rPr>
        <w:t>[FL Proposal 5-2-4b-v2]</w:t>
      </w:r>
    </w:p>
    <w:p w14:paraId="270FEA84" w14:textId="77777777" w:rsidR="006B6D5F" w:rsidRPr="008A55EC" w:rsidRDefault="006B6D5F" w:rsidP="006B6D5F">
      <w:pPr>
        <w:pStyle w:val="a"/>
        <w:numPr>
          <w:ilvl w:val="0"/>
          <w:numId w:val="12"/>
        </w:numPr>
      </w:pPr>
      <w:r w:rsidRPr="008A55EC">
        <w:lastRenderedPageBreak/>
        <w:t xml:space="preserve">For the LTM L1 measurement report, </w:t>
      </w:r>
    </w:p>
    <w:p w14:paraId="28A4A165" w14:textId="77777777" w:rsidR="006B6D5F" w:rsidRDefault="006B6D5F" w:rsidP="006B6D5F">
      <w:pPr>
        <w:pStyle w:val="a"/>
        <w:numPr>
          <w:ilvl w:val="1"/>
          <w:numId w:val="12"/>
        </w:numPr>
      </w:pPr>
      <w:r w:rsidRPr="008A55EC">
        <w:t xml:space="preserve">When a UE is configured is configured with SpCellInclusion, the SpCell measurements are the entries in the LTM-CSI-SSB-ResourceSet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of the SpCell.</w:t>
      </w:r>
    </w:p>
    <w:p w14:paraId="4ED0788E" w14:textId="77777777" w:rsidR="006B6D5F" w:rsidRDefault="006B6D5F" w:rsidP="006B6D5F">
      <w:pPr>
        <w:pStyle w:val="a"/>
        <w:numPr>
          <w:ilvl w:val="2"/>
          <w:numId w:val="12"/>
        </w:numPr>
        <w:rPr>
          <w:color w:val="FF0000"/>
        </w:rPr>
      </w:pPr>
      <w:r>
        <w:rPr>
          <w:color w:val="FF0000"/>
        </w:rPr>
        <w:t>Note: The use of PCI or other ID is up to RAN2</w:t>
      </w:r>
    </w:p>
    <w:p w14:paraId="2EADC9C3" w14:textId="77777777" w:rsidR="006B6D5F" w:rsidRPr="00C22588" w:rsidRDefault="006B6D5F" w:rsidP="006B6D5F">
      <w:pPr>
        <w:pStyle w:val="a"/>
        <w:numPr>
          <w:ilvl w:val="2"/>
          <w:numId w:val="12"/>
        </w:numPr>
        <w:rPr>
          <w:color w:val="FF0000"/>
        </w:rPr>
      </w:pPr>
      <w:r w:rsidRPr="00C22588">
        <w:rPr>
          <w:color w:val="FF0000"/>
        </w:rPr>
        <w:t xml:space="preserve">Note: In this case, LTM-CSI-SSB-ResourceSet shall include the SSB configuration for SpCell.  </w:t>
      </w:r>
      <w:r>
        <w:rPr>
          <w:color w:val="FF0000"/>
        </w:rPr>
        <w:t>[addressing DCM and vivo]</w:t>
      </w:r>
    </w:p>
    <w:p w14:paraId="5C220013" w14:textId="77777777" w:rsidR="006B6D5F" w:rsidRPr="004A67B9" w:rsidRDefault="006B6D5F" w:rsidP="006B6D5F">
      <w:pPr>
        <w:pStyle w:val="a"/>
        <w:numPr>
          <w:ilvl w:val="2"/>
          <w:numId w:val="12"/>
        </w:numPr>
        <w:rPr>
          <w:i/>
          <w:iCs/>
        </w:rPr>
      </w:pPr>
      <w:r w:rsidRPr="004A67B9">
        <w:rPr>
          <w:i/>
          <w:iCs/>
          <w:color w:val="FF0000"/>
        </w:rPr>
        <w:t>FL note: “</w:t>
      </w:r>
      <w:r w:rsidRPr="004A67B9">
        <w:rPr>
          <w:rFonts w:eastAsia="SimSun"/>
          <w:i/>
          <w:iCs/>
          <w:color w:val="FF0000"/>
          <w:lang w:eastAsia="zh-CN"/>
        </w:rPr>
        <w:t>a pre-defined LTM-CandidateId-r18 value (e.g., value 0) can imply SpCell.” Can be another solution?</w:t>
      </w:r>
    </w:p>
    <w:p w14:paraId="1F69C89F" w14:textId="77777777" w:rsidR="006B6D5F" w:rsidRDefault="006B6D5F" w:rsidP="006B6D5F">
      <w:pPr>
        <w:pStyle w:val="a"/>
        <w:numPr>
          <w:ilvl w:val="1"/>
          <w:numId w:val="12"/>
        </w:numPr>
      </w:pPr>
      <w:r>
        <w:t>[</w:t>
      </w:r>
      <w:r w:rsidRPr="008A55EC">
        <w:t>Capture “SpCell measurement” as “primary cell measurement” in RAN1 specifications.</w:t>
      </w:r>
      <w:r>
        <w:t>]</w:t>
      </w:r>
    </w:p>
    <w:p w14:paraId="38424EEF" w14:textId="77777777" w:rsidR="006B6D5F" w:rsidRDefault="006B6D5F" w:rsidP="006B6D5F">
      <w:pPr>
        <w:pStyle w:val="a"/>
        <w:numPr>
          <w:ilvl w:val="2"/>
          <w:numId w:val="12"/>
        </w:numPr>
        <w:rPr>
          <w:i/>
          <w:iCs/>
          <w:color w:val="FF0000"/>
        </w:rPr>
      </w:pPr>
      <w:r>
        <w:rPr>
          <w:i/>
          <w:iCs/>
          <w:color w:val="FF0000"/>
        </w:rPr>
        <w:t>FL note:</w:t>
      </w:r>
    </w:p>
    <w:p w14:paraId="62DAF220" w14:textId="77777777" w:rsidR="006B6D5F" w:rsidRPr="00526032" w:rsidRDefault="006B6D5F" w:rsidP="006B6D5F">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is the purpose to specify only MCG Pcell measurement is included when UE has both MCG and SCG?</w:t>
      </w:r>
    </w:p>
    <w:p w14:paraId="0487A486" w14:textId="77777777" w:rsidR="006B6D5F" w:rsidRDefault="006B6D5F" w:rsidP="006B6D5F">
      <w:pPr>
        <w:pStyle w:val="a"/>
        <w:numPr>
          <w:ilvl w:val="3"/>
          <w:numId w:val="12"/>
        </w:numPr>
        <w:rPr>
          <w:i/>
          <w:iCs/>
          <w:color w:val="FF0000"/>
        </w:rPr>
      </w:pPr>
      <w:r>
        <w:rPr>
          <w:i/>
          <w:iCs/>
          <w:color w:val="FF0000"/>
        </w:rPr>
        <w:t xml:space="preserve">Ericsson’s contribution says that </w:t>
      </w:r>
      <w:r w:rsidRPr="00526032">
        <w:rPr>
          <w:i/>
          <w:iCs/>
          <w:color w:val="FF0000"/>
        </w:rPr>
        <w:t>RAN1 specifications use the term “primary cell” to represent the SpCell (and the PUCCH-SCell). We prefer to use the same language regarding the SpCell measurement</w:t>
      </w:r>
      <w:r>
        <w:rPr>
          <w:i/>
          <w:iCs/>
          <w:color w:val="FF0000"/>
        </w:rPr>
        <w:t>s</w:t>
      </w:r>
    </w:p>
    <w:p w14:paraId="62BF558F" w14:textId="77777777" w:rsidR="006B6D5F" w:rsidRPr="00AA4054" w:rsidRDefault="006B6D5F" w:rsidP="006B6D5F">
      <w:pPr>
        <w:pStyle w:val="a"/>
        <w:numPr>
          <w:ilvl w:val="3"/>
          <w:numId w:val="12"/>
        </w:numPr>
        <w:rPr>
          <w:i/>
          <w:iCs/>
          <w:color w:val="FF0000"/>
        </w:rPr>
      </w:pPr>
      <w:r>
        <w:rPr>
          <w:i/>
          <w:iCs/>
          <w:color w:val="FF0000"/>
        </w:rPr>
        <w:t>Can this be up to editor?</w:t>
      </w:r>
    </w:p>
    <w:p w14:paraId="1209821F" w14:textId="77777777" w:rsidR="00515E7E" w:rsidRDefault="00515E7E" w:rsidP="00515E7E"/>
    <w:p w14:paraId="3190FFD0" w14:textId="77777777" w:rsidR="00043627" w:rsidRPr="00043627" w:rsidRDefault="00043627" w:rsidP="00043627">
      <w:pPr>
        <w:rPr>
          <w:b/>
          <w:bCs/>
        </w:rPr>
      </w:pPr>
      <w:r w:rsidRPr="00043627">
        <w:rPr>
          <w:b/>
          <w:bCs/>
        </w:rPr>
        <w:t>[FL Proposal 5-3-1-v3]</w:t>
      </w:r>
    </w:p>
    <w:p w14:paraId="22B2A628" w14:textId="77777777" w:rsidR="00043627" w:rsidRPr="00755ABF" w:rsidRDefault="00043627" w:rsidP="00043627">
      <w:pPr>
        <w:pStyle w:val="a"/>
        <w:numPr>
          <w:ilvl w:val="0"/>
          <w:numId w:val="12"/>
        </w:numPr>
      </w:pPr>
      <w:r w:rsidRPr="00755ABF">
        <w:t xml:space="preserve">For beam indication of target cell based on Rel-17 unified TCI framework applied to </w:t>
      </w:r>
      <w:r>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r w:rsidRPr="00755ABF">
        <w:rPr>
          <w:rFonts w:eastAsia="SimSun" w:hint="eastAsia"/>
          <w:lang w:val="en-US" w:eastAsia="zh-CN"/>
        </w:rPr>
        <w:t>followUnifiedTCI</w:t>
      </w:r>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3A9D0CF8" w14:textId="77777777" w:rsidR="00043627" w:rsidRPr="00755ABF" w:rsidRDefault="00043627" w:rsidP="00043627">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36076807" w14:textId="77777777" w:rsidR="00043627" w:rsidRPr="00755ABF" w:rsidRDefault="00043627" w:rsidP="00043627">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552E9787" w14:textId="77777777" w:rsidR="00043627" w:rsidRPr="00755ABF" w:rsidRDefault="00043627" w:rsidP="00043627">
      <w:pPr>
        <w:pStyle w:val="a"/>
        <w:numPr>
          <w:ilvl w:val="1"/>
          <w:numId w:val="12"/>
        </w:numPr>
        <w:rPr>
          <w:lang w:val="en-US"/>
        </w:rPr>
      </w:pPr>
      <w:r w:rsidRPr="00755ABF">
        <w:rPr>
          <w:lang w:val="en-US"/>
        </w:rPr>
        <w:t xml:space="preserve">Alt.4: No new behaviour is introduced on top of Rel-17 unified TCI </w:t>
      </w:r>
    </w:p>
    <w:p w14:paraId="3180FC9E" w14:textId="77777777" w:rsidR="00515E7E" w:rsidRPr="00043627" w:rsidRDefault="00515E7E" w:rsidP="00515E7E">
      <w:pPr>
        <w:rPr>
          <w:lang w:val="en-US"/>
        </w:rPr>
      </w:pPr>
    </w:p>
    <w:p w14:paraId="4827F010" w14:textId="77777777" w:rsidR="00515E7E" w:rsidRPr="00515E7E" w:rsidRDefault="00515E7E" w:rsidP="00515E7E"/>
    <w:p w14:paraId="6DA3F136" w14:textId="77777777" w:rsidR="001A78F1" w:rsidRDefault="003B6C45">
      <w:pPr>
        <w:pStyle w:val="5"/>
      </w:pPr>
      <w:r>
        <w:t xml:space="preserve">[Proposals for Thursday Online] </w:t>
      </w:r>
    </w:p>
    <w:p w14:paraId="456986EC" w14:textId="77777777" w:rsidR="001A78F1" w:rsidRDefault="003B6C45">
      <w:pPr>
        <w:pStyle w:val="5"/>
      </w:pPr>
      <w:r>
        <w:t xml:space="preserve">[Proposals for Friday Online] </w:t>
      </w:r>
    </w:p>
    <w:p w14:paraId="7C69F18F" w14:textId="77777777" w:rsidR="001A78F1" w:rsidRDefault="001A78F1">
      <w:pPr>
        <w:snapToGrid/>
        <w:spacing w:after="0" w:afterAutospacing="0"/>
        <w:jc w:val="left"/>
        <w:rPr>
          <w:rFonts w:ascii="Calibri" w:hAnsi="Calibri" w:cs="Calibri"/>
          <w:color w:val="FF0000"/>
          <w:sz w:val="22"/>
          <w:szCs w:val="22"/>
          <w:lang w:eastAsia="en-US"/>
        </w:rPr>
      </w:pPr>
    </w:p>
    <w:p w14:paraId="0764F563" w14:textId="77777777" w:rsidR="001A78F1" w:rsidRDefault="001A78F1"/>
    <w:p w14:paraId="472682F3" w14:textId="77777777" w:rsidR="001A78F1" w:rsidRDefault="001A78F1">
      <w:pPr>
        <w:snapToGrid/>
        <w:spacing w:after="0" w:afterAutospacing="0"/>
        <w:jc w:val="left"/>
      </w:pPr>
    </w:p>
    <w:p w14:paraId="2B7A6FA8" w14:textId="77777777" w:rsidR="001A78F1" w:rsidRDefault="003B6C45">
      <w:pPr>
        <w:pStyle w:val="10"/>
        <w:spacing w:after="180"/>
        <w:rPr>
          <w:lang w:eastAsia="ja-JP"/>
        </w:rPr>
      </w:pPr>
      <w:r>
        <w:rPr>
          <w:rFonts w:hint="eastAsia"/>
          <w:lang w:eastAsia="ja-JP"/>
        </w:rPr>
        <w:lastRenderedPageBreak/>
        <w:t>C</w:t>
      </w:r>
      <w:r>
        <w:rPr>
          <w:lang w:eastAsia="ja-JP"/>
        </w:rPr>
        <w:t>ontact Person</w:t>
      </w:r>
    </w:p>
    <w:p w14:paraId="131A4F89" w14:textId="77777777" w:rsidR="001A78F1" w:rsidRDefault="003B6C45">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1A78F1" w14:paraId="53AF2DB4" w14:textId="77777777" w:rsidTr="001A78F1">
        <w:trPr>
          <w:cnfStyle w:val="100000000000" w:firstRow="1" w:lastRow="0" w:firstColumn="0" w:lastColumn="0" w:oddVBand="0" w:evenVBand="0" w:oddHBand="0" w:evenHBand="0" w:firstRowFirstColumn="0" w:firstRowLastColumn="0" w:lastRowFirstColumn="0" w:lastRowLastColumn="0"/>
        </w:trPr>
        <w:tc>
          <w:tcPr>
            <w:tcW w:w="2466" w:type="dxa"/>
          </w:tcPr>
          <w:p w14:paraId="7369E387" w14:textId="77777777" w:rsidR="001A78F1" w:rsidRDefault="003B6C45">
            <w:r>
              <w:rPr>
                <w:rFonts w:hint="eastAsia"/>
              </w:rPr>
              <w:t>C</w:t>
            </w:r>
            <w:r>
              <w:t>ompany</w:t>
            </w:r>
          </w:p>
        </w:tc>
        <w:tc>
          <w:tcPr>
            <w:tcW w:w="2348" w:type="dxa"/>
          </w:tcPr>
          <w:p w14:paraId="404AAB0D" w14:textId="77777777" w:rsidR="001A78F1" w:rsidRDefault="003B6C45">
            <w:r>
              <w:rPr>
                <w:rFonts w:hint="eastAsia"/>
              </w:rPr>
              <w:t>N</w:t>
            </w:r>
            <w:r>
              <w:t xml:space="preserve">ame </w:t>
            </w:r>
          </w:p>
        </w:tc>
        <w:tc>
          <w:tcPr>
            <w:tcW w:w="5134" w:type="dxa"/>
          </w:tcPr>
          <w:p w14:paraId="0B90F90D" w14:textId="77777777" w:rsidR="001A78F1" w:rsidRDefault="003B6C45">
            <w:r>
              <w:rPr>
                <w:rFonts w:hint="eastAsia"/>
              </w:rPr>
              <w:t>E</w:t>
            </w:r>
            <w:r>
              <w:t xml:space="preserve">mail </w:t>
            </w:r>
          </w:p>
        </w:tc>
      </w:tr>
      <w:tr w:rsidR="001A78F1" w14:paraId="134AEB7A" w14:textId="77777777" w:rsidTr="001A78F1">
        <w:tc>
          <w:tcPr>
            <w:tcW w:w="2466" w:type="dxa"/>
          </w:tcPr>
          <w:p w14:paraId="02794543" w14:textId="77777777" w:rsidR="001A78F1" w:rsidRDefault="001A78F1">
            <w:pPr>
              <w:rPr>
                <w:rFonts w:eastAsia="SimSun"/>
                <w:lang w:eastAsia="zh-CN"/>
              </w:rPr>
            </w:pPr>
          </w:p>
        </w:tc>
        <w:tc>
          <w:tcPr>
            <w:tcW w:w="2348" w:type="dxa"/>
          </w:tcPr>
          <w:p w14:paraId="0162B9EA" w14:textId="77777777" w:rsidR="001A78F1" w:rsidRDefault="001A78F1">
            <w:pPr>
              <w:rPr>
                <w:rFonts w:eastAsia="SimSun"/>
                <w:lang w:eastAsia="zh-CN"/>
              </w:rPr>
            </w:pPr>
          </w:p>
        </w:tc>
        <w:tc>
          <w:tcPr>
            <w:tcW w:w="5134" w:type="dxa"/>
          </w:tcPr>
          <w:p w14:paraId="4382FDAF" w14:textId="77777777" w:rsidR="001A78F1" w:rsidRDefault="001A78F1">
            <w:pPr>
              <w:rPr>
                <w:rFonts w:eastAsia="SimSun"/>
                <w:lang w:eastAsia="zh-CN"/>
              </w:rPr>
            </w:pPr>
          </w:p>
        </w:tc>
      </w:tr>
      <w:tr w:rsidR="001A78F1" w14:paraId="02B89A53" w14:textId="77777777" w:rsidTr="001A78F1">
        <w:tc>
          <w:tcPr>
            <w:tcW w:w="2466" w:type="dxa"/>
          </w:tcPr>
          <w:p w14:paraId="3C3863F0" w14:textId="77777777" w:rsidR="001A78F1" w:rsidRDefault="001A78F1">
            <w:pPr>
              <w:rPr>
                <w:rFonts w:eastAsia="SimSun"/>
                <w:lang w:eastAsia="zh-CN"/>
              </w:rPr>
            </w:pPr>
          </w:p>
        </w:tc>
        <w:tc>
          <w:tcPr>
            <w:tcW w:w="2348" w:type="dxa"/>
          </w:tcPr>
          <w:p w14:paraId="5A5EC601" w14:textId="77777777" w:rsidR="001A78F1" w:rsidRDefault="001A78F1">
            <w:pPr>
              <w:rPr>
                <w:rFonts w:eastAsia="SimSun"/>
                <w:lang w:eastAsia="zh-CN"/>
              </w:rPr>
            </w:pPr>
          </w:p>
        </w:tc>
        <w:tc>
          <w:tcPr>
            <w:tcW w:w="5134" w:type="dxa"/>
          </w:tcPr>
          <w:p w14:paraId="00DEE9B6" w14:textId="77777777" w:rsidR="001A78F1" w:rsidRDefault="001A78F1">
            <w:pPr>
              <w:rPr>
                <w:rFonts w:eastAsia="SimSun"/>
                <w:lang w:eastAsia="zh-CN"/>
              </w:rPr>
            </w:pPr>
          </w:p>
        </w:tc>
      </w:tr>
      <w:tr w:rsidR="001A78F1" w14:paraId="21D7527D" w14:textId="77777777" w:rsidTr="001A78F1">
        <w:tc>
          <w:tcPr>
            <w:tcW w:w="2466" w:type="dxa"/>
          </w:tcPr>
          <w:p w14:paraId="7F052643" w14:textId="77777777" w:rsidR="001A78F1" w:rsidRDefault="001A78F1"/>
        </w:tc>
        <w:tc>
          <w:tcPr>
            <w:tcW w:w="2348" w:type="dxa"/>
          </w:tcPr>
          <w:p w14:paraId="0399C1F4" w14:textId="77777777" w:rsidR="001A78F1" w:rsidRDefault="001A78F1"/>
        </w:tc>
        <w:tc>
          <w:tcPr>
            <w:tcW w:w="5134" w:type="dxa"/>
          </w:tcPr>
          <w:p w14:paraId="3CB25E45" w14:textId="77777777" w:rsidR="001A78F1" w:rsidRDefault="001A78F1"/>
        </w:tc>
      </w:tr>
      <w:tr w:rsidR="001A78F1" w14:paraId="6F07F755" w14:textId="77777777" w:rsidTr="001A78F1">
        <w:tc>
          <w:tcPr>
            <w:tcW w:w="2466" w:type="dxa"/>
          </w:tcPr>
          <w:p w14:paraId="5C843B95" w14:textId="77777777" w:rsidR="001A78F1" w:rsidRDefault="001A78F1"/>
        </w:tc>
        <w:tc>
          <w:tcPr>
            <w:tcW w:w="2348" w:type="dxa"/>
          </w:tcPr>
          <w:p w14:paraId="57EEA97B" w14:textId="77777777" w:rsidR="001A78F1" w:rsidRDefault="001A78F1"/>
        </w:tc>
        <w:tc>
          <w:tcPr>
            <w:tcW w:w="5134" w:type="dxa"/>
          </w:tcPr>
          <w:p w14:paraId="79E8B22A" w14:textId="77777777" w:rsidR="001A78F1" w:rsidRDefault="001A78F1"/>
        </w:tc>
      </w:tr>
      <w:tr w:rsidR="001A78F1" w14:paraId="0751A027" w14:textId="77777777" w:rsidTr="001A78F1">
        <w:tc>
          <w:tcPr>
            <w:tcW w:w="2466" w:type="dxa"/>
          </w:tcPr>
          <w:p w14:paraId="1FA85E4F" w14:textId="77777777" w:rsidR="001A78F1" w:rsidRDefault="001A78F1">
            <w:pPr>
              <w:rPr>
                <w:rFonts w:eastAsia="Malgun Gothic"/>
                <w:lang w:eastAsia="ko-KR"/>
              </w:rPr>
            </w:pPr>
          </w:p>
        </w:tc>
        <w:tc>
          <w:tcPr>
            <w:tcW w:w="2348" w:type="dxa"/>
          </w:tcPr>
          <w:p w14:paraId="1936BBDE" w14:textId="77777777" w:rsidR="001A78F1" w:rsidRDefault="001A78F1">
            <w:pPr>
              <w:rPr>
                <w:rFonts w:eastAsia="Malgun Gothic"/>
                <w:lang w:eastAsia="ko-KR"/>
              </w:rPr>
            </w:pPr>
          </w:p>
        </w:tc>
        <w:tc>
          <w:tcPr>
            <w:tcW w:w="5134" w:type="dxa"/>
          </w:tcPr>
          <w:p w14:paraId="63D1EBD8" w14:textId="77777777" w:rsidR="001A78F1" w:rsidRDefault="001A78F1">
            <w:pPr>
              <w:rPr>
                <w:rFonts w:eastAsia="Malgun Gothic"/>
                <w:lang w:eastAsia="ko-KR"/>
              </w:rPr>
            </w:pPr>
          </w:p>
        </w:tc>
      </w:tr>
      <w:tr w:rsidR="001A78F1" w14:paraId="7554E4BC" w14:textId="77777777" w:rsidTr="001A78F1">
        <w:tc>
          <w:tcPr>
            <w:tcW w:w="2466" w:type="dxa"/>
          </w:tcPr>
          <w:p w14:paraId="6179B41C" w14:textId="77777777" w:rsidR="001A78F1" w:rsidRDefault="001A78F1">
            <w:pPr>
              <w:rPr>
                <w:rFonts w:eastAsia="SimSun"/>
                <w:lang w:eastAsia="zh-CN"/>
              </w:rPr>
            </w:pPr>
          </w:p>
        </w:tc>
        <w:tc>
          <w:tcPr>
            <w:tcW w:w="2348" w:type="dxa"/>
          </w:tcPr>
          <w:p w14:paraId="14FF7C01" w14:textId="77777777" w:rsidR="001A78F1" w:rsidRDefault="001A78F1"/>
        </w:tc>
        <w:tc>
          <w:tcPr>
            <w:tcW w:w="5134" w:type="dxa"/>
          </w:tcPr>
          <w:p w14:paraId="2844E012" w14:textId="77777777" w:rsidR="001A78F1" w:rsidRDefault="001A78F1">
            <w:pPr>
              <w:rPr>
                <w:rFonts w:eastAsia="SimSun"/>
                <w:lang w:eastAsia="zh-CN"/>
              </w:rPr>
            </w:pPr>
          </w:p>
        </w:tc>
      </w:tr>
      <w:tr w:rsidR="001A78F1" w14:paraId="464E8167" w14:textId="77777777" w:rsidTr="001A78F1">
        <w:tc>
          <w:tcPr>
            <w:tcW w:w="2466" w:type="dxa"/>
          </w:tcPr>
          <w:p w14:paraId="54D7E41A" w14:textId="77777777" w:rsidR="001A78F1" w:rsidRDefault="001A78F1">
            <w:pPr>
              <w:rPr>
                <w:rFonts w:eastAsia="SimSun"/>
                <w:lang w:val="en-US" w:eastAsia="zh-CN"/>
              </w:rPr>
            </w:pPr>
          </w:p>
        </w:tc>
        <w:tc>
          <w:tcPr>
            <w:tcW w:w="2348" w:type="dxa"/>
          </w:tcPr>
          <w:p w14:paraId="7956912F" w14:textId="77777777" w:rsidR="001A78F1" w:rsidRDefault="001A78F1">
            <w:pPr>
              <w:rPr>
                <w:rFonts w:eastAsia="SimSun"/>
                <w:lang w:val="en-US" w:eastAsia="zh-CN"/>
              </w:rPr>
            </w:pPr>
          </w:p>
        </w:tc>
        <w:tc>
          <w:tcPr>
            <w:tcW w:w="5134" w:type="dxa"/>
          </w:tcPr>
          <w:p w14:paraId="090CACD1" w14:textId="77777777" w:rsidR="001A78F1" w:rsidRDefault="001A78F1">
            <w:pPr>
              <w:rPr>
                <w:rFonts w:eastAsia="SimSun"/>
                <w:lang w:val="en-US" w:eastAsia="zh-CN"/>
              </w:rPr>
            </w:pPr>
          </w:p>
        </w:tc>
      </w:tr>
      <w:tr w:rsidR="001A78F1" w14:paraId="24DC64CA" w14:textId="77777777" w:rsidTr="001A78F1">
        <w:tc>
          <w:tcPr>
            <w:tcW w:w="2466" w:type="dxa"/>
          </w:tcPr>
          <w:p w14:paraId="4CC71E17" w14:textId="77777777" w:rsidR="001A78F1" w:rsidRDefault="001A78F1">
            <w:pPr>
              <w:rPr>
                <w:rFonts w:eastAsia="SimSun"/>
                <w:lang w:val="en-US" w:eastAsia="zh-CN"/>
              </w:rPr>
            </w:pPr>
          </w:p>
        </w:tc>
        <w:tc>
          <w:tcPr>
            <w:tcW w:w="2348" w:type="dxa"/>
          </w:tcPr>
          <w:p w14:paraId="0DDA31C0" w14:textId="77777777" w:rsidR="001A78F1" w:rsidRDefault="001A78F1">
            <w:pPr>
              <w:rPr>
                <w:rFonts w:eastAsia="SimSun"/>
                <w:lang w:val="en-US" w:eastAsia="zh-CN"/>
              </w:rPr>
            </w:pPr>
          </w:p>
        </w:tc>
        <w:tc>
          <w:tcPr>
            <w:tcW w:w="5134" w:type="dxa"/>
          </w:tcPr>
          <w:p w14:paraId="06B33A9E" w14:textId="77777777" w:rsidR="001A78F1" w:rsidRDefault="001A78F1">
            <w:pPr>
              <w:rPr>
                <w:rFonts w:eastAsia="SimSun"/>
                <w:lang w:val="en-US" w:eastAsia="zh-CN"/>
              </w:rPr>
            </w:pPr>
          </w:p>
        </w:tc>
      </w:tr>
      <w:tr w:rsidR="001A78F1" w14:paraId="58680E33" w14:textId="77777777" w:rsidTr="001A78F1">
        <w:tc>
          <w:tcPr>
            <w:tcW w:w="2466" w:type="dxa"/>
          </w:tcPr>
          <w:p w14:paraId="3613655C" w14:textId="77777777" w:rsidR="001A78F1" w:rsidRDefault="001A78F1">
            <w:pPr>
              <w:rPr>
                <w:rFonts w:eastAsia="SimSun"/>
                <w:lang w:val="en-US" w:eastAsia="zh-CN"/>
              </w:rPr>
            </w:pPr>
          </w:p>
        </w:tc>
        <w:tc>
          <w:tcPr>
            <w:tcW w:w="2348" w:type="dxa"/>
          </w:tcPr>
          <w:p w14:paraId="21245B4E" w14:textId="77777777" w:rsidR="001A78F1" w:rsidRDefault="001A78F1">
            <w:pPr>
              <w:rPr>
                <w:rFonts w:eastAsia="SimSun"/>
                <w:lang w:val="en-US" w:eastAsia="zh-CN"/>
              </w:rPr>
            </w:pPr>
          </w:p>
        </w:tc>
        <w:tc>
          <w:tcPr>
            <w:tcW w:w="5134" w:type="dxa"/>
          </w:tcPr>
          <w:p w14:paraId="0ACF93DC" w14:textId="77777777" w:rsidR="001A78F1" w:rsidRDefault="001A78F1">
            <w:pPr>
              <w:rPr>
                <w:rFonts w:eastAsia="SimSun"/>
                <w:lang w:val="en-US" w:eastAsia="zh-CN"/>
              </w:rPr>
            </w:pPr>
          </w:p>
        </w:tc>
      </w:tr>
      <w:tr w:rsidR="001A78F1" w14:paraId="4943414F" w14:textId="77777777" w:rsidTr="001A78F1">
        <w:tc>
          <w:tcPr>
            <w:tcW w:w="2466" w:type="dxa"/>
          </w:tcPr>
          <w:p w14:paraId="2AF5ABF8" w14:textId="77777777" w:rsidR="001A78F1" w:rsidRDefault="001A78F1">
            <w:pPr>
              <w:rPr>
                <w:rFonts w:eastAsia="SimSun"/>
                <w:lang w:val="en-US" w:eastAsia="zh-CN"/>
              </w:rPr>
            </w:pPr>
          </w:p>
        </w:tc>
        <w:tc>
          <w:tcPr>
            <w:tcW w:w="2348" w:type="dxa"/>
          </w:tcPr>
          <w:p w14:paraId="2DD32316" w14:textId="77777777" w:rsidR="001A78F1" w:rsidRDefault="001A78F1">
            <w:pPr>
              <w:rPr>
                <w:rFonts w:eastAsia="SimSun"/>
                <w:lang w:val="en-US" w:eastAsia="zh-CN"/>
              </w:rPr>
            </w:pPr>
          </w:p>
        </w:tc>
        <w:tc>
          <w:tcPr>
            <w:tcW w:w="5134" w:type="dxa"/>
          </w:tcPr>
          <w:p w14:paraId="17F5BC3D" w14:textId="77777777" w:rsidR="001A78F1" w:rsidRDefault="001A78F1">
            <w:pPr>
              <w:rPr>
                <w:rFonts w:eastAsia="SimSun"/>
                <w:lang w:val="en-US" w:eastAsia="zh-CN"/>
              </w:rPr>
            </w:pPr>
          </w:p>
        </w:tc>
      </w:tr>
      <w:tr w:rsidR="001A78F1" w14:paraId="422821E5" w14:textId="77777777" w:rsidTr="001A78F1">
        <w:tc>
          <w:tcPr>
            <w:tcW w:w="2466" w:type="dxa"/>
          </w:tcPr>
          <w:p w14:paraId="342D42AD" w14:textId="77777777" w:rsidR="001A78F1" w:rsidRDefault="001A78F1">
            <w:pPr>
              <w:rPr>
                <w:rFonts w:eastAsia="SimSun"/>
                <w:lang w:val="en-US" w:eastAsia="zh-CN"/>
              </w:rPr>
            </w:pPr>
          </w:p>
        </w:tc>
        <w:tc>
          <w:tcPr>
            <w:tcW w:w="2348" w:type="dxa"/>
          </w:tcPr>
          <w:p w14:paraId="4763AB8F" w14:textId="77777777" w:rsidR="001A78F1" w:rsidRDefault="001A78F1">
            <w:pPr>
              <w:rPr>
                <w:rFonts w:eastAsia="SimSun"/>
                <w:lang w:val="en-US" w:eastAsia="zh-CN"/>
              </w:rPr>
            </w:pPr>
          </w:p>
        </w:tc>
        <w:tc>
          <w:tcPr>
            <w:tcW w:w="5134" w:type="dxa"/>
          </w:tcPr>
          <w:p w14:paraId="55B95614" w14:textId="77777777" w:rsidR="001A78F1" w:rsidRDefault="001A78F1">
            <w:pPr>
              <w:rPr>
                <w:rFonts w:eastAsia="SimSun"/>
                <w:lang w:val="en-US" w:eastAsia="zh-CN"/>
              </w:rPr>
            </w:pPr>
          </w:p>
        </w:tc>
      </w:tr>
      <w:tr w:rsidR="001A78F1" w14:paraId="77B42DE0" w14:textId="77777777" w:rsidTr="001A78F1">
        <w:tc>
          <w:tcPr>
            <w:tcW w:w="2466" w:type="dxa"/>
          </w:tcPr>
          <w:p w14:paraId="18A925DC" w14:textId="77777777" w:rsidR="001A78F1" w:rsidRDefault="001A78F1">
            <w:pPr>
              <w:rPr>
                <w:rFonts w:eastAsia="SimSun"/>
                <w:lang w:val="en-US" w:eastAsia="zh-CN"/>
              </w:rPr>
            </w:pPr>
          </w:p>
        </w:tc>
        <w:tc>
          <w:tcPr>
            <w:tcW w:w="2348" w:type="dxa"/>
          </w:tcPr>
          <w:p w14:paraId="2C1E3055" w14:textId="77777777" w:rsidR="001A78F1" w:rsidRDefault="001A78F1">
            <w:pPr>
              <w:rPr>
                <w:rFonts w:eastAsia="SimSun"/>
                <w:lang w:val="en-US" w:eastAsia="zh-CN"/>
              </w:rPr>
            </w:pPr>
          </w:p>
        </w:tc>
        <w:tc>
          <w:tcPr>
            <w:tcW w:w="5134" w:type="dxa"/>
          </w:tcPr>
          <w:p w14:paraId="1D30E454" w14:textId="77777777" w:rsidR="001A78F1" w:rsidRDefault="001A78F1">
            <w:pPr>
              <w:rPr>
                <w:rFonts w:eastAsia="SimSun"/>
                <w:lang w:val="en-US" w:eastAsia="zh-CN"/>
              </w:rPr>
            </w:pPr>
          </w:p>
        </w:tc>
      </w:tr>
      <w:tr w:rsidR="001A78F1" w14:paraId="3AF12B39" w14:textId="77777777" w:rsidTr="001A78F1">
        <w:tc>
          <w:tcPr>
            <w:tcW w:w="2466" w:type="dxa"/>
          </w:tcPr>
          <w:p w14:paraId="5650CF87" w14:textId="77777777" w:rsidR="001A78F1" w:rsidRDefault="001A78F1">
            <w:pPr>
              <w:rPr>
                <w:rFonts w:eastAsia="SimSun"/>
                <w:lang w:val="en-US" w:eastAsia="zh-CN"/>
              </w:rPr>
            </w:pPr>
          </w:p>
        </w:tc>
        <w:tc>
          <w:tcPr>
            <w:tcW w:w="2348" w:type="dxa"/>
          </w:tcPr>
          <w:p w14:paraId="75365045" w14:textId="77777777" w:rsidR="001A78F1" w:rsidRDefault="001A78F1">
            <w:pPr>
              <w:rPr>
                <w:rFonts w:eastAsia="SimSun"/>
                <w:lang w:val="en-US" w:eastAsia="zh-CN"/>
              </w:rPr>
            </w:pPr>
          </w:p>
        </w:tc>
        <w:tc>
          <w:tcPr>
            <w:tcW w:w="5134" w:type="dxa"/>
          </w:tcPr>
          <w:p w14:paraId="3FB26C4A" w14:textId="77777777" w:rsidR="001A78F1" w:rsidRDefault="001A78F1">
            <w:pPr>
              <w:rPr>
                <w:rFonts w:eastAsia="SimSun"/>
                <w:lang w:val="en-US" w:eastAsia="zh-CN"/>
              </w:rPr>
            </w:pPr>
          </w:p>
        </w:tc>
      </w:tr>
      <w:tr w:rsidR="001A78F1" w14:paraId="0F476D5B" w14:textId="77777777" w:rsidTr="001A78F1">
        <w:tc>
          <w:tcPr>
            <w:tcW w:w="2466" w:type="dxa"/>
          </w:tcPr>
          <w:p w14:paraId="51140977" w14:textId="77777777" w:rsidR="001A78F1" w:rsidRDefault="001A78F1"/>
        </w:tc>
        <w:tc>
          <w:tcPr>
            <w:tcW w:w="2348" w:type="dxa"/>
          </w:tcPr>
          <w:p w14:paraId="08BBF951" w14:textId="77777777" w:rsidR="001A78F1" w:rsidRDefault="001A78F1">
            <w:pPr>
              <w:rPr>
                <w:rFonts w:eastAsia="SimSun"/>
                <w:lang w:eastAsia="zh-CN"/>
              </w:rPr>
            </w:pPr>
          </w:p>
        </w:tc>
        <w:tc>
          <w:tcPr>
            <w:tcW w:w="5134" w:type="dxa"/>
          </w:tcPr>
          <w:p w14:paraId="2E585F29" w14:textId="77777777" w:rsidR="001A78F1" w:rsidRDefault="001A78F1">
            <w:pPr>
              <w:rPr>
                <w:rFonts w:eastAsia="SimSun"/>
                <w:lang w:eastAsia="zh-CN"/>
              </w:rPr>
            </w:pPr>
          </w:p>
        </w:tc>
      </w:tr>
      <w:tr w:rsidR="001A78F1" w14:paraId="098308D2" w14:textId="77777777" w:rsidTr="001A78F1">
        <w:tc>
          <w:tcPr>
            <w:tcW w:w="2466" w:type="dxa"/>
          </w:tcPr>
          <w:p w14:paraId="423AFE25" w14:textId="77777777" w:rsidR="001A78F1" w:rsidRDefault="001A78F1">
            <w:pPr>
              <w:rPr>
                <w:rFonts w:eastAsia="SimSun"/>
                <w:lang w:eastAsia="zh-CN"/>
              </w:rPr>
            </w:pPr>
          </w:p>
        </w:tc>
        <w:tc>
          <w:tcPr>
            <w:tcW w:w="2348" w:type="dxa"/>
          </w:tcPr>
          <w:p w14:paraId="6C34B338" w14:textId="77777777" w:rsidR="001A78F1" w:rsidRDefault="001A78F1">
            <w:pPr>
              <w:rPr>
                <w:rFonts w:eastAsia="SimSun"/>
                <w:lang w:eastAsia="zh-CN"/>
              </w:rPr>
            </w:pPr>
          </w:p>
        </w:tc>
        <w:tc>
          <w:tcPr>
            <w:tcW w:w="5134" w:type="dxa"/>
          </w:tcPr>
          <w:p w14:paraId="3CCC6D1F" w14:textId="77777777" w:rsidR="001A78F1" w:rsidRDefault="001A78F1">
            <w:pPr>
              <w:rPr>
                <w:rFonts w:eastAsia="SimSun"/>
                <w:lang w:eastAsia="zh-CN"/>
              </w:rPr>
            </w:pPr>
          </w:p>
        </w:tc>
      </w:tr>
      <w:tr w:rsidR="001A78F1" w14:paraId="5B21E9A7" w14:textId="77777777" w:rsidTr="001A78F1">
        <w:tc>
          <w:tcPr>
            <w:tcW w:w="2466" w:type="dxa"/>
          </w:tcPr>
          <w:p w14:paraId="02F60981" w14:textId="77777777" w:rsidR="001A78F1" w:rsidRDefault="001A78F1">
            <w:pPr>
              <w:rPr>
                <w:rFonts w:eastAsia="SimSun"/>
                <w:lang w:eastAsia="zh-CN"/>
              </w:rPr>
            </w:pPr>
          </w:p>
        </w:tc>
        <w:tc>
          <w:tcPr>
            <w:tcW w:w="2348" w:type="dxa"/>
          </w:tcPr>
          <w:p w14:paraId="33D74998" w14:textId="77777777" w:rsidR="001A78F1" w:rsidRDefault="001A78F1">
            <w:pPr>
              <w:rPr>
                <w:rFonts w:eastAsia="SimSun"/>
                <w:lang w:eastAsia="zh-CN"/>
              </w:rPr>
            </w:pPr>
          </w:p>
        </w:tc>
        <w:tc>
          <w:tcPr>
            <w:tcW w:w="5134" w:type="dxa"/>
          </w:tcPr>
          <w:p w14:paraId="652F1ABE" w14:textId="77777777" w:rsidR="001A78F1" w:rsidRDefault="001A78F1">
            <w:pPr>
              <w:rPr>
                <w:rFonts w:eastAsia="SimSun"/>
                <w:lang w:eastAsia="zh-CN"/>
              </w:rPr>
            </w:pPr>
          </w:p>
        </w:tc>
      </w:tr>
    </w:tbl>
    <w:p w14:paraId="3F0D8475" w14:textId="77777777" w:rsidR="001A78F1" w:rsidRDefault="001A78F1"/>
    <w:p w14:paraId="049F5FB7" w14:textId="77777777" w:rsidR="001A78F1" w:rsidRDefault="003B6C45">
      <w:pPr>
        <w:pStyle w:val="10"/>
        <w:spacing w:after="180"/>
        <w:rPr>
          <w:lang w:eastAsia="ja-JP"/>
        </w:rPr>
      </w:pPr>
      <w:r>
        <w:rPr>
          <w:lang w:eastAsia="ja-JP"/>
        </w:rPr>
        <w:t>List of Contributions</w:t>
      </w:r>
    </w:p>
    <w:tbl>
      <w:tblPr>
        <w:tblStyle w:val="8"/>
        <w:tblW w:w="9918" w:type="dxa"/>
        <w:tblLook w:val="04A0" w:firstRow="1" w:lastRow="0" w:firstColumn="1" w:lastColumn="0" w:noHBand="0" w:noVBand="1"/>
      </w:tblPr>
      <w:tblGrid>
        <w:gridCol w:w="1271"/>
        <w:gridCol w:w="6095"/>
        <w:gridCol w:w="2552"/>
      </w:tblGrid>
      <w:tr w:rsidR="001A78F1" w14:paraId="75B61D68" w14:textId="77777777" w:rsidTr="001A78F1">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71278F79" w14:textId="77777777" w:rsidR="001A78F1" w:rsidRDefault="001A78F1">
            <w:pPr>
              <w:rPr>
                <w:rFonts w:ascii="Arial" w:hAnsi="Arial" w:cs="Arial"/>
                <w:color w:val="000000"/>
                <w:sz w:val="16"/>
                <w:szCs w:val="16"/>
              </w:rPr>
            </w:pPr>
          </w:p>
        </w:tc>
        <w:tc>
          <w:tcPr>
            <w:tcW w:w="6095" w:type="dxa"/>
          </w:tcPr>
          <w:p w14:paraId="15B8044E" w14:textId="77777777" w:rsidR="001A78F1" w:rsidRDefault="001A78F1">
            <w:pPr>
              <w:rPr>
                <w:rFonts w:ascii="Arial" w:hAnsi="Arial" w:cs="Arial"/>
                <w:sz w:val="16"/>
                <w:szCs w:val="16"/>
              </w:rPr>
            </w:pPr>
          </w:p>
        </w:tc>
        <w:tc>
          <w:tcPr>
            <w:tcW w:w="2552" w:type="dxa"/>
          </w:tcPr>
          <w:p w14:paraId="4F89D4D0" w14:textId="77777777" w:rsidR="001A78F1" w:rsidRDefault="001A78F1">
            <w:pPr>
              <w:rPr>
                <w:rFonts w:ascii="Arial" w:hAnsi="Arial" w:cs="Arial"/>
                <w:sz w:val="16"/>
                <w:szCs w:val="16"/>
              </w:rPr>
            </w:pPr>
          </w:p>
        </w:tc>
      </w:tr>
      <w:tr w:rsidR="001A78F1" w14:paraId="58217633" w14:textId="77777777" w:rsidTr="001A78F1">
        <w:trPr>
          <w:trHeight w:val="92"/>
        </w:trPr>
        <w:tc>
          <w:tcPr>
            <w:tcW w:w="1271" w:type="dxa"/>
          </w:tcPr>
          <w:p w14:paraId="6693038F" w14:textId="77777777" w:rsidR="001A78F1" w:rsidRDefault="00000000">
            <w:pPr>
              <w:rPr>
                <w:rFonts w:ascii="Arial" w:hAnsi="Arial" w:cs="Arial"/>
                <w:color w:val="000000"/>
                <w:sz w:val="16"/>
                <w:szCs w:val="16"/>
              </w:rPr>
            </w:pPr>
            <w:hyperlink r:id="rId10" w:history="1">
              <w:r w:rsidR="003B6C45">
                <w:rPr>
                  <w:rStyle w:val="af6"/>
                  <w:rFonts w:ascii="Arial" w:hAnsi="Arial" w:cs="Arial"/>
                  <w:b/>
                  <w:bCs/>
                  <w:sz w:val="16"/>
                  <w:szCs w:val="16"/>
                </w:rPr>
                <w:t>R1-2308889</w:t>
              </w:r>
            </w:hyperlink>
          </w:p>
        </w:tc>
        <w:tc>
          <w:tcPr>
            <w:tcW w:w="6095" w:type="dxa"/>
          </w:tcPr>
          <w:p w14:paraId="30FC6AA1" w14:textId="77777777" w:rsidR="001A78F1" w:rsidRDefault="003B6C45">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5E93689F" w14:textId="77777777" w:rsidR="001A78F1" w:rsidRDefault="003B6C45">
            <w:pPr>
              <w:rPr>
                <w:rFonts w:ascii="Arial" w:hAnsi="Arial" w:cs="Arial"/>
                <w:sz w:val="16"/>
                <w:szCs w:val="16"/>
              </w:rPr>
            </w:pPr>
            <w:r>
              <w:rPr>
                <w:rFonts w:ascii="Arial" w:hAnsi="Arial" w:cs="Arial"/>
                <w:sz w:val="16"/>
                <w:szCs w:val="16"/>
              </w:rPr>
              <w:t>Huawei, HiSilicon</w:t>
            </w:r>
          </w:p>
        </w:tc>
      </w:tr>
      <w:tr w:rsidR="001A78F1" w14:paraId="2F3D0261" w14:textId="77777777" w:rsidTr="001A78F1">
        <w:trPr>
          <w:trHeight w:val="56"/>
        </w:trPr>
        <w:tc>
          <w:tcPr>
            <w:tcW w:w="1271" w:type="dxa"/>
          </w:tcPr>
          <w:p w14:paraId="16C06596" w14:textId="77777777" w:rsidR="001A78F1" w:rsidRDefault="00000000">
            <w:pPr>
              <w:rPr>
                <w:rFonts w:ascii="Arial" w:hAnsi="Arial" w:cs="Arial"/>
                <w:color w:val="000000"/>
                <w:sz w:val="16"/>
                <w:szCs w:val="16"/>
              </w:rPr>
            </w:pPr>
            <w:hyperlink r:id="rId11" w:history="1">
              <w:r w:rsidR="003B6C45">
                <w:rPr>
                  <w:rStyle w:val="af6"/>
                  <w:rFonts w:ascii="Arial" w:hAnsi="Arial" w:cs="Arial"/>
                  <w:b/>
                  <w:bCs/>
                  <w:sz w:val="16"/>
                  <w:szCs w:val="16"/>
                </w:rPr>
                <w:t>R1-2308934</w:t>
              </w:r>
            </w:hyperlink>
          </w:p>
        </w:tc>
        <w:tc>
          <w:tcPr>
            <w:tcW w:w="6095" w:type="dxa"/>
          </w:tcPr>
          <w:p w14:paraId="6E05E3E9" w14:textId="77777777" w:rsidR="001A78F1" w:rsidRDefault="003B6C45">
            <w:pPr>
              <w:rPr>
                <w:rFonts w:ascii="Arial" w:hAnsi="Arial" w:cs="Arial"/>
                <w:sz w:val="16"/>
                <w:szCs w:val="16"/>
              </w:rPr>
            </w:pPr>
            <w:r>
              <w:rPr>
                <w:rFonts w:ascii="Arial" w:hAnsi="Arial" w:cs="Arial"/>
                <w:sz w:val="16"/>
                <w:szCs w:val="16"/>
              </w:rPr>
              <w:t>Discussion on remaining issues of L1 enhancements for inter-cell beam management</w:t>
            </w:r>
          </w:p>
        </w:tc>
        <w:tc>
          <w:tcPr>
            <w:tcW w:w="2552" w:type="dxa"/>
          </w:tcPr>
          <w:p w14:paraId="7305593A" w14:textId="77777777" w:rsidR="001A78F1" w:rsidRDefault="003B6C45">
            <w:pPr>
              <w:rPr>
                <w:rFonts w:ascii="Arial" w:hAnsi="Arial" w:cs="Arial"/>
                <w:sz w:val="16"/>
                <w:szCs w:val="16"/>
              </w:rPr>
            </w:pPr>
            <w:r>
              <w:rPr>
                <w:rFonts w:ascii="Arial" w:hAnsi="Arial" w:cs="Arial"/>
                <w:sz w:val="16"/>
                <w:szCs w:val="16"/>
              </w:rPr>
              <w:t>FUTUREWEI</w:t>
            </w:r>
          </w:p>
        </w:tc>
      </w:tr>
      <w:tr w:rsidR="001A78F1" w14:paraId="650D28DC" w14:textId="77777777" w:rsidTr="001A78F1">
        <w:trPr>
          <w:trHeight w:val="56"/>
        </w:trPr>
        <w:tc>
          <w:tcPr>
            <w:tcW w:w="1271" w:type="dxa"/>
          </w:tcPr>
          <w:p w14:paraId="529103E7" w14:textId="77777777" w:rsidR="001A78F1" w:rsidRDefault="00000000">
            <w:pPr>
              <w:rPr>
                <w:rFonts w:asciiTheme="majorHAnsi" w:hAnsiTheme="majorHAnsi" w:cstheme="majorHAnsi"/>
              </w:rPr>
            </w:pPr>
            <w:hyperlink r:id="rId12" w:history="1">
              <w:r w:rsidR="003B6C45">
                <w:rPr>
                  <w:rStyle w:val="af6"/>
                  <w:rFonts w:ascii="Arial" w:hAnsi="Arial" w:cs="Arial"/>
                  <w:b/>
                  <w:bCs/>
                  <w:sz w:val="16"/>
                  <w:szCs w:val="16"/>
                </w:rPr>
                <w:t>R1-2308993</w:t>
              </w:r>
            </w:hyperlink>
          </w:p>
        </w:tc>
        <w:tc>
          <w:tcPr>
            <w:tcW w:w="6095" w:type="dxa"/>
          </w:tcPr>
          <w:p w14:paraId="204F856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5BD2A51" w14:textId="77777777" w:rsidR="001A78F1" w:rsidRDefault="003B6C45">
            <w:pPr>
              <w:rPr>
                <w:rFonts w:ascii="Arial" w:hAnsi="Arial" w:cs="Arial"/>
                <w:sz w:val="16"/>
                <w:szCs w:val="16"/>
              </w:rPr>
            </w:pPr>
            <w:r>
              <w:rPr>
                <w:rFonts w:ascii="Arial" w:hAnsi="Arial" w:cs="Arial"/>
                <w:sz w:val="16"/>
                <w:szCs w:val="16"/>
              </w:rPr>
              <w:t>Spreadtrum Communications</w:t>
            </w:r>
          </w:p>
        </w:tc>
      </w:tr>
      <w:tr w:rsidR="001A78F1" w14:paraId="213DC5E3" w14:textId="77777777" w:rsidTr="001A78F1">
        <w:trPr>
          <w:trHeight w:val="56"/>
        </w:trPr>
        <w:tc>
          <w:tcPr>
            <w:tcW w:w="1271" w:type="dxa"/>
          </w:tcPr>
          <w:p w14:paraId="44E56C0B" w14:textId="77777777" w:rsidR="001A78F1" w:rsidRDefault="00000000">
            <w:pPr>
              <w:rPr>
                <w:rFonts w:ascii="Arial" w:hAnsi="Arial" w:cs="Arial"/>
                <w:color w:val="000000"/>
                <w:sz w:val="16"/>
                <w:szCs w:val="16"/>
              </w:rPr>
            </w:pPr>
            <w:hyperlink r:id="rId13" w:history="1">
              <w:r w:rsidR="003B6C45">
                <w:rPr>
                  <w:rStyle w:val="af6"/>
                  <w:rFonts w:ascii="Arial" w:hAnsi="Arial" w:cs="Arial"/>
                  <w:b/>
                  <w:bCs/>
                  <w:sz w:val="16"/>
                  <w:szCs w:val="16"/>
                </w:rPr>
                <w:t>R1-2309020</w:t>
              </w:r>
            </w:hyperlink>
          </w:p>
        </w:tc>
        <w:tc>
          <w:tcPr>
            <w:tcW w:w="6095" w:type="dxa"/>
          </w:tcPr>
          <w:p w14:paraId="306EBFF5"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3C6EB4E" w14:textId="77777777" w:rsidR="001A78F1" w:rsidRDefault="003B6C45">
            <w:pPr>
              <w:rPr>
                <w:rFonts w:ascii="Arial" w:hAnsi="Arial" w:cs="Arial"/>
                <w:sz w:val="16"/>
                <w:szCs w:val="16"/>
              </w:rPr>
            </w:pPr>
            <w:r>
              <w:rPr>
                <w:rFonts w:ascii="Arial" w:hAnsi="Arial" w:cs="Arial"/>
                <w:sz w:val="16"/>
                <w:szCs w:val="16"/>
              </w:rPr>
              <w:t>ZTE</w:t>
            </w:r>
          </w:p>
        </w:tc>
      </w:tr>
      <w:tr w:rsidR="001A78F1" w14:paraId="6EE488A3" w14:textId="77777777" w:rsidTr="001A78F1">
        <w:trPr>
          <w:trHeight w:val="90"/>
        </w:trPr>
        <w:tc>
          <w:tcPr>
            <w:tcW w:w="1271" w:type="dxa"/>
          </w:tcPr>
          <w:p w14:paraId="59DD51EE" w14:textId="77777777" w:rsidR="001A78F1" w:rsidRDefault="00000000">
            <w:pPr>
              <w:rPr>
                <w:rFonts w:ascii="Arial" w:hAnsi="Arial" w:cs="Arial"/>
                <w:color w:val="000000"/>
                <w:sz w:val="16"/>
                <w:szCs w:val="16"/>
              </w:rPr>
            </w:pPr>
            <w:hyperlink r:id="rId14" w:history="1">
              <w:r w:rsidR="003B6C45">
                <w:rPr>
                  <w:rStyle w:val="af6"/>
                  <w:rFonts w:ascii="Arial" w:hAnsi="Arial" w:cs="Arial"/>
                  <w:b/>
                  <w:bCs/>
                  <w:sz w:val="16"/>
                  <w:szCs w:val="16"/>
                </w:rPr>
                <w:t>R1-2309083</w:t>
              </w:r>
            </w:hyperlink>
          </w:p>
        </w:tc>
        <w:tc>
          <w:tcPr>
            <w:tcW w:w="6095" w:type="dxa"/>
          </w:tcPr>
          <w:p w14:paraId="1A9D07B5" w14:textId="77777777" w:rsidR="001A78F1" w:rsidRDefault="003B6C45">
            <w:pPr>
              <w:rPr>
                <w:rFonts w:ascii="Arial" w:hAnsi="Arial" w:cs="Arial"/>
                <w:sz w:val="16"/>
                <w:szCs w:val="16"/>
              </w:rPr>
            </w:pPr>
            <w:r>
              <w:rPr>
                <w:rFonts w:ascii="Arial" w:hAnsi="Arial" w:cs="Arial"/>
                <w:sz w:val="16"/>
                <w:szCs w:val="16"/>
              </w:rPr>
              <w:t>L1 enhancements for L1/L2-triggered mobility</w:t>
            </w:r>
          </w:p>
        </w:tc>
        <w:tc>
          <w:tcPr>
            <w:tcW w:w="2552" w:type="dxa"/>
          </w:tcPr>
          <w:p w14:paraId="153D61FB" w14:textId="77777777" w:rsidR="001A78F1" w:rsidRDefault="003B6C45">
            <w:pPr>
              <w:rPr>
                <w:rFonts w:ascii="Arial" w:hAnsi="Arial" w:cs="Arial"/>
                <w:sz w:val="16"/>
                <w:szCs w:val="16"/>
              </w:rPr>
            </w:pPr>
            <w:r>
              <w:rPr>
                <w:rFonts w:ascii="Arial" w:hAnsi="Arial" w:cs="Arial"/>
                <w:sz w:val="16"/>
                <w:szCs w:val="16"/>
              </w:rPr>
              <w:t>vivo</w:t>
            </w:r>
          </w:p>
        </w:tc>
      </w:tr>
      <w:tr w:rsidR="001A78F1" w14:paraId="31B900D7" w14:textId="77777777" w:rsidTr="001A78F1">
        <w:trPr>
          <w:trHeight w:val="68"/>
        </w:trPr>
        <w:tc>
          <w:tcPr>
            <w:tcW w:w="1271" w:type="dxa"/>
          </w:tcPr>
          <w:p w14:paraId="505AC6BB" w14:textId="77777777" w:rsidR="001A78F1" w:rsidRDefault="00000000">
            <w:pPr>
              <w:rPr>
                <w:rFonts w:ascii="Arial" w:hAnsi="Arial" w:cs="Arial"/>
                <w:b/>
                <w:bCs/>
                <w:color w:val="0000FF"/>
                <w:sz w:val="16"/>
                <w:szCs w:val="16"/>
                <w:u w:val="single"/>
              </w:rPr>
            </w:pPr>
            <w:hyperlink r:id="rId15" w:history="1">
              <w:r w:rsidR="003B6C45">
                <w:rPr>
                  <w:rStyle w:val="af6"/>
                  <w:rFonts w:ascii="Arial" w:hAnsi="Arial" w:cs="Arial"/>
                  <w:b/>
                  <w:bCs/>
                  <w:sz w:val="16"/>
                  <w:szCs w:val="16"/>
                </w:rPr>
                <w:t>R1-2309161</w:t>
              </w:r>
            </w:hyperlink>
          </w:p>
        </w:tc>
        <w:tc>
          <w:tcPr>
            <w:tcW w:w="6095" w:type="dxa"/>
          </w:tcPr>
          <w:p w14:paraId="4586D4F7" w14:textId="77777777" w:rsidR="001A78F1" w:rsidRDefault="003B6C45">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60A4EA2F" w14:textId="77777777" w:rsidR="001A78F1" w:rsidRDefault="003B6C45">
            <w:pPr>
              <w:rPr>
                <w:rFonts w:ascii="Arial" w:hAnsi="Arial" w:cs="Arial"/>
                <w:sz w:val="16"/>
                <w:szCs w:val="16"/>
              </w:rPr>
            </w:pPr>
            <w:r>
              <w:rPr>
                <w:rFonts w:ascii="Arial" w:hAnsi="Arial" w:cs="Arial"/>
                <w:sz w:val="16"/>
                <w:szCs w:val="16"/>
              </w:rPr>
              <w:t>Ericsson</w:t>
            </w:r>
          </w:p>
        </w:tc>
      </w:tr>
      <w:tr w:rsidR="001A78F1" w14:paraId="54D40F69" w14:textId="77777777" w:rsidTr="001A78F1">
        <w:trPr>
          <w:trHeight w:val="174"/>
        </w:trPr>
        <w:tc>
          <w:tcPr>
            <w:tcW w:w="1271" w:type="dxa"/>
          </w:tcPr>
          <w:p w14:paraId="216203EF" w14:textId="77777777" w:rsidR="001A78F1" w:rsidRDefault="00000000">
            <w:pPr>
              <w:rPr>
                <w:rFonts w:ascii="Arial" w:hAnsi="Arial" w:cs="Arial"/>
                <w:color w:val="000000"/>
                <w:sz w:val="16"/>
                <w:szCs w:val="16"/>
              </w:rPr>
            </w:pPr>
            <w:hyperlink r:id="rId16" w:history="1">
              <w:r w:rsidR="003B6C45">
                <w:rPr>
                  <w:rStyle w:val="af6"/>
                  <w:rFonts w:ascii="Arial" w:hAnsi="Arial" w:cs="Arial"/>
                  <w:b/>
                  <w:bCs/>
                  <w:sz w:val="16"/>
                  <w:szCs w:val="16"/>
                </w:rPr>
                <w:t>R1-2309295</w:t>
              </w:r>
            </w:hyperlink>
          </w:p>
        </w:tc>
        <w:tc>
          <w:tcPr>
            <w:tcW w:w="6095" w:type="dxa"/>
          </w:tcPr>
          <w:p w14:paraId="483DBAC5"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0332F455" w14:textId="77777777" w:rsidR="001A78F1" w:rsidRDefault="003B6C45">
            <w:pPr>
              <w:rPr>
                <w:rFonts w:ascii="Arial" w:hAnsi="Arial" w:cs="Arial"/>
                <w:sz w:val="16"/>
                <w:szCs w:val="16"/>
              </w:rPr>
            </w:pPr>
            <w:r>
              <w:rPr>
                <w:rFonts w:ascii="Arial" w:hAnsi="Arial" w:cs="Arial"/>
                <w:sz w:val="16"/>
                <w:szCs w:val="16"/>
              </w:rPr>
              <w:t>NEC</w:t>
            </w:r>
          </w:p>
        </w:tc>
      </w:tr>
      <w:tr w:rsidR="001A78F1" w14:paraId="7F830011" w14:textId="77777777" w:rsidTr="001A78F1">
        <w:trPr>
          <w:trHeight w:val="56"/>
        </w:trPr>
        <w:tc>
          <w:tcPr>
            <w:tcW w:w="1271" w:type="dxa"/>
          </w:tcPr>
          <w:p w14:paraId="66600144" w14:textId="77777777" w:rsidR="001A78F1" w:rsidRDefault="00000000">
            <w:pPr>
              <w:rPr>
                <w:rFonts w:ascii="Arial" w:hAnsi="Arial" w:cs="Arial"/>
                <w:color w:val="000000"/>
                <w:sz w:val="16"/>
                <w:szCs w:val="16"/>
              </w:rPr>
            </w:pPr>
            <w:hyperlink r:id="rId17" w:history="1">
              <w:r w:rsidR="003B6C45">
                <w:rPr>
                  <w:rStyle w:val="af6"/>
                  <w:rFonts w:ascii="Arial" w:hAnsi="Arial" w:cs="Arial"/>
                  <w:b/>
                  <w:bCs/>
                  <w:sz w:val="16"/>
                  <w:szCs w:val="16"/>
                </w:rPr>
                <w:t>R1-2309322</w:t>
              </w:r>
            </w:hyperlink>
          </w:p>
        </w:tc>
        <w:tc>
          <w:tcPr>
            <w:tcW w:w="6095" w:type="dxa"/>
          </w:tcPr>
          <w:p w14:paraId="0C1D818C"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2FF844A" w14:textId="77777777" w:rsidR="001A78F1" w:rsidRDefault="003B6C45">
            <w:pPr>
              <w:rPr>
                <w:rFonts w:ascii="Arial" w:hAnsi="Arial" w:cs="Arial"/>
                <w:sz w:val="16"/>
                <w:szCs w:val="16"/>
              </w:rPr>
            </w:pPr>
            <w:r>
              <w:rPr>
                <w:rFonts w:ascii="Arial" w:hAnsi="Arial" w:cs="Arial"/>
                <w:sz w:val="16"/>
                <w:szCs w:val="16"/>
              </w:rPr>
              <w:t>Lenovo</w:t>
            </w:r>
          </w:p>
        </w:tc>
      </w:tr>
      <w:tr w:rsidR="001A78F1" w14:paraId="1170F44F" w14:textId="77777777" w:rsidTr="001A78F1">
        <w:trPr>
          <w:trHeight w:val="56"/>
        </w:trPr>
        <w:tc>
          <w:tcPr>
            <w:tcW w:w="1271" w:type="dxa"/>
          </w:tcPr>
          <w:p w14:paraId="5FA68FAC" w14:textId="77777777" w:rsidR="001A78F1" w:rsidRDefault="00000000">
            <w:pPr>
              <w:rPr>
                <w:rFonts w:ascii="Arial" w:hAnsi="Arial" w:cs="Arial"/>
                <w:color w:val="000000"/>
                <w:sz w:val="16"/>
                <w:szCs w:val="16"/>
              </w:rPr>
            </w:pPr>
            <w:hyperlink r:id="rId18" w:history="1">
              <w:r w:rsidR="003B6C45">
                <w:rPr>
                  <w:rStyle w:val="af6"/>
                  <w:rFonts w:ascii="Arial" w:hAnsi="Arial" w:cs="Arial"/>
                  <w:b/>
                  <w:bCs/>
                  <w:sz w:val="16"/>
                  <w:szCs w:val="16"/>
                </w:rPr>
                <w:t>R1-2309383</w:t>
              </w:r>
            </w:hyperlink>
          </w:p>
        </w:tc>
        <w:tc>
          <w:tcPr>
            <w:tcW w:w="6095" w:type="dxa"/>
          </w:tcPr>
          <w:p w14:paraId="13E2B14C" w14:textId="77777777" w:rsidR="001A78F1" w:rsidRDefault="003B6C45">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7AB87517" w14:textId="77777777" w:rsidR="001A78F1" w:rsidRDefault="003B6C45">
            <w:pPr>
              <w:rPr>
                <w:rFonts w:ascii="Arial" w:hAnsi="Arial" w:cs="Arial"/>
                <w:sz w:val="16"/>
                <w:szCs w:val="16"/>
              </w:rPr>
            </w:pPr>
            <w:r>
              <w:rPr>
                <w:rFonts w:ascii="Arial" w:hAnsi="Arial" w:cs="Arial"/>
                <w:sz w:val="16"/>
                <w:szCs w:val="16"/>
              </w:rPr>
              <w:t>Samsung</w:t>
            </w:r>
          </w:p>
        </w:tc>
      </w:tr>
      <w:tr w:rsidR="001A78F1" w14:paraId="367E6956" w14:textId="77777777" w:rsidTr="001A78F1">
        <w:trPr>
          <w:trHeight w:val="112"/>
        </w:trPr>
        <w:tc>
          <w:tcPr>
            <w:tcW w:w="1271" w:type="dxa"/>
          </w:tcPr>
          <w:p w14:paraId="35594567" w14:textId="77777777" w:rsidR="001A78F1" w:rsidRDefault="00000000">
            <w:pPr>
              <w:rPr>
                <w:rFonts w:ascii="Arial" w:hAnsi="Arial" w:cs="Arial"/>
                <w:color w:val="000000"/>
                <w:sz w:val="16"/>
                <w:szCs w:val="16"/>
              </w:rPr>
            </w:pPr>
            <w:hyperlink r:id="rId19" w:history="1">
              <w:r w:rsidR="003B6C45">
                <w:rPr>
                  <w:rStyle w:val="af6"/>
                  <w:rFonts w:ascii="Arial" w:hAnsi="Arial" w:cs="Arial"/>
                  <w:b/>
                  <w:bCs/>
                  <w:sz w:val="16"/>
                  <w:szCs w:val="16"/>
                </w:rPr>
                <w:t>R1-2309464</w:t>
              </w:r>
            </w:hyperlink>
          </w:p>
        </w:tc>
        <w:tc>
          <w:tcPr>
            <w:tcW w:w="6095" w:type="dxa"/>
          </w:tcPr>
          <w:p w14:paraId="3CC85DEE" w14:textId="77777777" w:rsidR="001A78F1" w:rsidRDefault="003B6C45">
            <w:pPr>
              <w:rPr>
                <w:rFonts w:ascii="Arial" w:hAnsi="Arial" w:cs="Arial"/>
                <w:sz w:val="16"/>
                <w:szCs w:val="16"/>
              </w:rPr>
            </w:pPr>
            <w:r>
              <w:rPr>
                <w:rFonts w:ascii="Arial" w:hAnsi="Arial" w:cs="Arial"/>
                <w:sz w:val="16"/>
                <w:szCs w:val="16"/>
              </w:rPr>
              <w:t>Discussion on remaining issue about L1 enhancements for LTM</w:t>
            </w:r>
          </w:p>
        </w:tc>
        <w:tc>
          <w:tcPr>
            <w:tcW w:w="2552" w:type="dxa"/>
          </w:tcPr>
          <w:p w14:paraId="6DC8414F" w14:textId="77777777" w:rsidR="001A78F1" w:rsidRDefault="003B6C45">
            <w:pPr>
              <w:rPr>
                <w:rFonts w:ascii="Arial" w:hAnsi="Arial" w:cs="Arial"/>
                <w:sz w:val="16"/>
                <w:szCs w:val="16"/>
              </w:rPr>
            </w:pPr>
            <w:r>
              <w:rPr>
                <w:rFonts w:ascii="Arial" w:hAnsi="Arial" w:cs="Arial"/>
                <w:sz w:val="16"/>
                <w:szCs w:val="16"/>
              </w:rPr>
              <w:t>xiaomi</w:t>
            </w:r>
          </w:p>
        </w:tc>
      </w:tr>
      <w:tr w:rsidR="001A78F1" w14:paraId="7694E0A9" w14:textId="77777777" w:rsidTr="001A78F1">
        <w:trPr>
          <w:trHeight w:val="56"/>
        </w:trPr>
        <w:tc>
          <w:tcPr>
            <w:tcW w:w="1271" w:type="dxa"/>
          </w:tcPr>
          <w:p w14:paraId="2A9BE8FA" w14:textId="77777777" w:rsidR="001A78F1" w:rsidRDefault="00000000">
            <w:pPr>
              <w:rPr>
                <w:rFonts w:ascii="Arial" w:hAnsi="Arial" w:cs="Arial"/>
                <w:color w:val="000000"/>
                <w:sz w:val="16"/>
                <w:szCs w:val="16"/>
              </w:rPr>
            </w:pPr>
            <w:hyperlink r:id="rId20" w:history="1">
              <w:r w:rsidR="003B6C45">
                <w:rPr>
                  <w:rStyle w:val="af6"/>
                  <w:rFonts w:ascii="Arial" w:hAnsi="Arial" w:cs="Arial"/>
                  <w:b/>
                  <w:bCs/>
                  <w:sz w:val="16"/>
                  <w:szCs w:val="16"/>
                </w:rPr>
                <w:t>R1-2309534</w:t>
              </w:r>
            </w:hyperlink>
          </w:p>
        </w:tc>
        <w:tc>
          <w:tcPr>
            <w:tcW w:w="6095" w:type="dxa"/>
          </w:tcPr>
          <w:p w14:paraId="3A458567" w14:textId="77777777" w:rsidR="001A78F1" w:rsidRDefault="003B6C45">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181B9E4E" w14:textId="77777777" w:rsidR="001A78F1" w:rsidRDefault="003B6C45">
            <w:pPr>
              <w:rPr>
                <w:rFonts w:ascii="Arial" w:hAnsi="Arial" w:cs="Arial"/>
                <w:sz w:val="16"/>
                <w:szCs w:val="16"/>
              </w:rPr>
            </w:pPr>
            <w:r>
              <w:rPr>
                <w:rFonts w:ascii="Arial" w:hAnsi="Arial" w:cs="Arial"/>
                <w:sz w:val="16"/>
                <w:szCs w:val="16"/>
              </w:rPr>
              <w:t>CATT</w:t>
            </w:r>
          </w:p>
        </w:tc>
      </w:tr>
      <w:tr w:rsidR="001A78F1" w14:paraId="42E6C2F2" w14:textId="77777777" w:rsidTr="001A78F1">
        <w:trPr>
          <w:trHeight w:val="56"/>
        </w:trPr>
        <w:tc>
          <w:tcPr>
            <w:tcW w:w="1271" w:type="dxa"/>
          </w:tcPr>
          <w:p w14:paraId="487BBACA" w14:textId="77777777" w:rsidR="001A78F1" w:rsidRDefault="00000000">
            <w:pPr>
              <w:rPr>
                <w:rFonts w:ascii="Arial" w:hAnsi="Arial" w:cs="Arial"/>
                <w:b/>
                <w:bCs/>
                <w:color w:val="0000FF"/>
                <w:sz w:val="16"/>
                <w:szCs w:val="16"/>
                <w:u w:val="single"/>
              </w:rPr>
            </w:pPr>
            <w:hyperlink r:id="rId21" w:history="1">
              <w:r w:rsidR="003B6C45">
                <w:rPr>
                  <w:rStyle w:val="af6"/>
                  <w:rFonts w:ascii="Arial" w:hAnsi="Arial" w:cs="Arial"/>
                  <w:b/>
                  <w:bCs/>
                  <w:sz w:val="16"/>
                  <w:szCs w:val="16"/>
                </w:rPr>
                <w:t>R1-2309579</w:t>
              </w:r>
            </w:hyperlink>
          </w:p>
        </w:tc>
        <w:tc>
          <w:tcPr>
            <w:tcW w:w="6095" w:type="dxa"/>
          </w:tcPr>
          <w:p w14:paraId="4DB9B9EA" w14:textId="77777777" w:rsidR="001A78F1" w:rsidRDefault="003B6C45">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691E1A60" w14:textId="77777777" w:rsidR="001A78F1" w:rsidRDefault="003B6C45">
            <w:pPr>
              <w:rPr>
                <w:rFonts w:ascii="Arial" w:hAnsi="Arial" w:cs="Arial"/>
                <w:sz w:val="16"/>
                <w:szCs w:val="16"/>
              </w:rPr>
            </w:pPr>
            <w:r>
              <w:rPr>
                <w:rFonts w:ascii="Arial" w:hAnsi="Arial" w:cs="Arial"/>
                <w:sz w:val="16"/>
                <w:szCs w:val="16"/>
              </w:rPr>
              <w:t>OPPO</w:t>
            </w:r>
          </w:p>
        </w:tc>
      </w:tr>
      <w:tr w:rsidR="001A78F1" w14:paraId="66F7B8BA" w14:textId="77777777" w:rsidTr="001A78F1">
        <w:trPr>
          <w:trHeight w:val="56"/>
        </w:trPr>
        <w:tc>
          <w:tcPr>
            <w:tcW w:w="1271" w:type="dxa"/>
          </w:tcPr>
          <w:p w14:paraId="29D1913C" w14:textId="77777777" w:rsidR="001A78F1" w:rsidRDefault="00000000">
            <w:pPr>
              <w:rPr>
                <w:rFonts w:ascii="Arial" w:hAnsi="Arial" w:cs="Arial"/>
                <w:color w:val="000000"/>
                <w:sz w:val="16"/>
                <w:szCs w:val="16"/>
              </w:rPr>
            </w:pPr>
            <w:hyperlink r:id="rId22" w:history="1">
              <w:r w:rsidR="003B6C45">
                <w:rPr>
                  <w:rStyle w:val="af6"/>
                  <w:rFonts w:ascii="Arial" w:hAnsi="Arial" w:cs="Arial"/>
                  <w:b/>
                  <w:bCs/>
                  <w:sz w:val="16"/>
                  <w:szCs w:val="16"/>
                </w:rPr>
                <w:t>R1-2309649</w:t>
              </w:r>
            </w:hyperlink>
          </w:p>
        </w:tc>
        <w:tc>
          <w:tcPr>
            <w:tcW w:w="6095" w:type="dxa"/>
          </w:tcPr>
          <w:p w14:paraId="67BD8409"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C7F33EB" w14:textId="77777777" w:rsidR="001A78F1" w:rsidRDefault="003B6C45">
            <w:pPr>
              <w:rPr>
                <w:rFonts w:ascii="Arial" w:hAnsi="Arial" w:cs="Arial"/>
                <w:sz w:val="16"/>
                <w:szCs w:val="16"/>
              </w:rPr>
            </w:pPr>
            <w:r>
              <w:rPr>
                <w:rFonts w:ascii="Arial" w:hAnsi="Arial" w:cs="Arial"/>
                <w:sz w:val="16"/>
                <w:szCs w:val="16"/>
              </w:rPr>
              <w:t>Fujitsu</w:t>
            </w:r>
          </w:p>
        </w:tc>
      </w:tr>
      <w:tr w:rsidR="001A78F1" w14:paraId="406EBB22" w14:textId="77777777" w:rsidTr="001A78F1">
        <w:trPr>
          <w:trHeight w:val="91"/>
        </w:trPr>
        <w:tc>
          <w:tcPr>
            <w:tcW w:w="1271" w:type="dxa"/>
          </w:tcPr>
          <w:p w14:paraId="4876A93D" w14:textId="77777777" w:rsidR="001A78F1" w:rsidRDefault="00000000">
            <w:pPr>
              <w:rPr>
                <w:rFonts w:ascii="Arial" w:hAnsi="Arial" w:cs="Arial"/>
                <w:color w:val="000000"/>
                <w:sz w:val="16"/>
                <w:szCs w:val="16"/>
              </w:rPr>
            </w:pPr>
            <w:hyperlink r:id="rId23" w:history="1">
              <w:r w:rsidR="003B6C45">
                <w:rPr>
                  <w:rStyle w:val="af6"/>
                  <w:rFonts w:ascii="Arial" w:hAnsi="Arial" w:cs="Arial"/>
                  <w:b/>
                  <w:bCs/>
                  <w:sz w:val="16"/>
                  <w:szCs w:val="16"/>
                </w:rPr>
                <w:t>R1-2309679</w:t>
              </w:r>
            </w:hyperlink>
          </w:p>
        </w:tc>
        <w:tc>
          <w:tcPr>
            <w:tcW w:w="6095" w:type="dxa"/>
          </w:tcPr>
          <w:p w14:paraId="0B4751B2"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A15C68C" w14:textId="77777777" w:rsidR="001A78F1" w:rsidRDefault="003B6C45">
            <w:pPr>
              <w:rPr>
                <w:rFonts w:ascii="Arial" w:hAnsi="Arial" w:cs="Arial"/>
                <w:sz w:val="16"/>
                <w:szCs w:val="16"/>
              </w:rPr>
            </w:pPr>
            <w:r>
              <w:rPr>
                <w:rFonts w:ascii="Arial" w:hAnsi="Arial" w:cs="Arial"/>
                <w:sz w:val="16"/>
                <w:szCs w:val="16"/>
              </w:rPr>
              <w:t>CMCC</w:t>
            </w:r>
          </w:p>
        </w:tc>
      </w:tr>
      <w:tr w:rsidR="001A78F1" w14:paraId="25824FA5" w14:textId="77777777" w:rsidTr="001A78F1">
        <w:trPr>
          <w:trHeight w:val="56"/>
        </w:trPr>
        <w:tc>
          <w:tcPr>
            <w:tcW w:w="1271" w:type="dxa"/>
          </w:tcPr>
          <w:p w14:paraId="730DCBC2" w14:textId="77777777" w:rsidR="001A78F1" w:rsidRDefault="00000000">
            <w:pPr>
              <w:rPr>
                <w:rFonts w:ascii="Arial" w:hAnsi="Arial" w:cs="Arial"/>
                <w:color w:val="000000"/>
                <w:sz w:val="16"/>
                <w:szCs w:val="16"/>
              </w:rPr>
            </w:pPr>
            <w:hyperlink r:id="rId24" w:history="1">
              <w:r w:rsidR="003B6C45">
                <w:rPr>
                  <w:rStyle w:val="af6"/>
                  <w:rFonts w:ascii="Arial" w:hAnsi="Arial" w:cs="Arial"/>
                  <w:b/>
                  <w:bCs/>
                  <w:sz w:val="16"/>
                  <w:szCs w:val="16"/>
                </w:rPr>
                <w:t>R1-2309727</w:t>
              </w:r>
            </w:hyperlink>
          </w:p>
        </w:tc>
        <w:tc>
          <w:tcPr>
            <w:tcW w:w="6095" w:type="dxa"/>
          </w:tcPr>
          <w:p w14:paraId="734ECB75"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30E03C9E" w14:textId="77777777" w:rsidR="001A78F1" w:rsidRDefault="003B6C45">
            <w:pPr>
              <w:rPr>
                <w:rFonts w:ascii="Arial" w:hAnsi="Arial" w:cs="Arial"/>
                <w:sz w:val="16"/>
                <w:szCs w:val="16"/>
              </w:rPr>
            </w:pPr>
            <w:r>
              <w:rPr>
                <w:rFonts w:ascii="Arial" w:hAnsi="Arial" w:cs="Arial"/>
                <w:sz w:val="16"/>
                <w:szCs w:val="16"/>
              </w:rPr>
              <w:t>FGI</w:t>
            </w:r>
          </w:p>
        </w:tc>
      </w:tr>
      <w:tr w:rsidR="001A78F1" w14:paraId="2F2F6CCA" w14:textId="77777777" w:rsidTr="001A78F1">
        <w:trPr>
          <w:trHeight w:val="56"/>
        </w:trPr>
        <w:tc>
          <w:tcPr>
            <w:tcW w:w="1271" w:type="dxa"/>
          </w:tcPr>
          <w:p w14:paraId="1336230B" w14:textId="77777777" w:rsidR="001A78F1" w:rsidRDefault="00000000">
            <w:pPr>
              <w:rPr>
                <w:rFonts w:ascii="Arial" w:hAnsi="Arial" w:cs="Arial"/>
                <w:color w:val="000000"/>
                <w:sz w:val="16"/>
                <w:szCs w:val="16"/>
              </w:rPr>
            </w:pPr>
            <w:hyperlink r:id="rId25" w:history="1">
              <w:r w:rsidR="003B6C45">
                <w:rPr>
                  <w:rStyle w:val="af6"/>
                  <w:rFonts w:ascii="Arial" w:hAnsi="Arial" w:cs="Arial"/>
                  <w:b/>
                  <w:bCs/>
                  <w:sz w:val="16"/>
                  <w:szCs w:val="16"/>
                </w:rPr>
                <w:t>R1-2309733</w:t>
              </w:r>
            </w:hyperlink>
          </w:p>
        </w:tc>
        <w:tc>
          <w:tcPr>
            <w:tcW w:w="6095" w:type="dxa"/>
          </w:tcPr>
          <w:p w14:paraId="1EEB1605" w14:textId="77777777" w:rsidR="001A78F1" w:rsidRDefault="003B6C45">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BB87A0F" w14:textId="77777777" w:rsidR="001A78F1" w:rsidRDefault="003B6C45">
            <w:pPr>
              <w:rPr>
                <w:rFonts w:ascii="Arial" w:hAnsi="Arial" w:cs="Arial"/>
                <w:sz w:val="16"/>
                <w:szCs w:val="16"/>
              </w:rPr>
            </w:pPr>
            <w:r>
              <w:rPr>
                <w:rFonts w:ascii="Arial" w:hAnsi="Arial" w:cs="Arial"/>
                <w:sz w:val="16"/>
                <w:szCs w:val="16"/>
              </w:rPr>
              <w:t>Nokia, Nokia Shanghai Bell</w:t>
            </w:r>
          </w:p>
        </w:tc>
      </w:tr>
      <w:tr w:rsidR="001A78F1" w14:paraId="3D067F7E" w14:textId="77777777" w:rsidTr="001A78F1">
        <w:trPr>
          <w:trHeight w:val="56"/>
        </w:trPr>
        <w:tc>
          <w:tcPr>
            <w:tcW w:w="1271" w:type="dxa"/>
          </w:tcPr>
          <w:p w14:paraId="496D44F8" w14:textId="77777777" w:rsidR="001A78F1" w:rsidRDefault="00000000">
            <w:pPr>
              <w:rPr>
                <w:rFonts w:ascii="Arial" w:hAnsi="Arial" w:cs="Arial"/>
                <w:color w:val="000000"/>
                <w:sz w:val="16"/>
                <w:szCs w:val="16"/>
              </w:rPr>
            </w:pPr>
            <w:hyperlink r:id="rId26" w:history="1">
              <w:r w:rsidR="003B6C45">
                <w:rPr>
                  <w:rStyle w:val="af6"/>
                  <w:rFonts w:ascii="Arial" w:hAnsi="Arial" w:cs="Arial"/>
                  <w:b/>
                  <w:bCs/>
                  <w:sz w:val="16"/>
                  <w:szCs w:val="16"/>
                </w:rPr>
                <w:t>R1-2309739</w:t>
              </w:r>
            </w:hyperlink>
          </w:p>
        </w:tc>
        <w:tc>
          <w:tcPr>
            <w:tcW w:w="6095" w:type="dxa"/>
          </w:tcPr>
          <w:p w14:paraId="7FFBB1C9" w14:textId="77777777" w:rsidR="001A78F1" w:rsidRDefault="003B6C45">
            <w:pPr>
              <w:rPr>
                <w:rFonts w:ascii="Arial" w:hAnsi="Arial" w:cs="Arial"/>
                <w:sz w:val="16"/>
                <w:szCs w:val="16"/>
              </w:rPr>
            </w:pPr>
            <w:r>
              <w:rPr>
                <w:rFonts w:ascii="Arial" w:hAnsi="Arial" w:cs="Arial"/>
                <w:sz w:val="16"/>
                <w:szCs w:val="16"/>
              </w:rPr>
              <w:t>Remaining issues on L1 enhancement for LTM</w:t>
            </w:r>
          </w:p>
        </w:tc>
        <w:tc>
          <w:tcPr>
            <w:tcW w:w="2552" w:type="dxa"/>
          </w:tcPr>
          <w:p w14:paraId="75E06819" w14:textId="77777777" w:rsidR="001A78F1" w:rsidRDefault="003B6C45">
            <w:pPr>
              <w:rPr>
                <w:rFonts w:ascii="Arial" w:hAnsi="Arial" w:cs="Arial"/>
                <w:sz w:val="16"/>
                <w:szCs w:val="16"/>
              </w:rPr>
            </w:pPr>
            <w:r>
              <w:rPr>
                <w:rFonts w:ascii="Arial" w:hAnsi="Arial" w:cs="Arial"/>
                <w:sz w:val="16"/>
                <w:szCs w:val="16"/>
              </w:rPr>
              <w:t>Panasonic</w:t>
            </w:r>
          </w:p>
        </w:tc>
      </w:tr>
      <w:tr w:rsidR="001A78F1" w14:paraId="4AABF21F" w14:textId="77777777" w:rsidTr="001A78F1">
        <w:trPr>
          <w:trHeight w:val="56"/>
        </w:trPr>
        <w:tc>
          <w:tcPr>
            <w:tcW w:w="1271" w:type="dxa"/>
          </w:tcPr>
          <w:p w14:paraId="3D55DAB7" w14:textId="77777777" w:rsidR="001A78F1" w:rsidRDefault="00000000">
            <w:pPr>
              <w:rPr>
                <w:rFonts w:ascii="Arial" w:hAnsi="Arial" w:cs="Arial"/>
                <w:b/>
                <w:bCs/>
                <w:color w:val="0000FF"/>
                <w:sz w:val="16"/>
                <w:szCs w:val="16"/>
                <w:u w:val="single"/>
              </w:rPr>
            </w:pPr>
            <w:hyperlink r:id="rId27" w:history="1">
              <w:r w:rsidR="003B6C45">
                <w:rPr>
                  <w:rStyle w:val="af6"/>
                  <w:rFonts w:ascii="Arial" w:hAnsi="Arial" w:cs="Arial"/>
                  <w:b/>
                  <w:bCs/>
                  <w:sz w:val="16"/>
                  <w:szCs w:val="16"/>
                </w:rPr>
                <w:t>R1-2309786</w:t>
              </w:r>
            </w:hyperlink>
          </w:p>
        </w:tc>
        <w:tc>
          <w:tcPr>
            <w:tcW w:w="6095" w:type="dxa"/>
          </w:tcPr>
          <w:p w14:paraId="21B4856F" w14:textId="77777777" w:rsidR="001A78F1" w:rsidRDefault="003B6C45">
            <w:pPr>
              <w:rPr>
                <w:rFonts w:ascii="Arial" w:hAnsi="Arial" w:cs="Arial"/>
                <w:sz w:val="16"/>
                <w:szCs w:val="16"/>
              </w:rPr>
            </w:pPr>
            <w:r>
              <w:rPr>
                <w:rFonts w:ascii="Arial" w:hAnsi="Arial" w:cs="Arial"/>
                <w:sz w:val="16"/>
                <w:szCs w:val="16"/>
              </w:rPr>
              <w:t>Discussion on L1 enhancements for inter-cell beam management</w:t>
            </w:r>
          </w:p>
        </w:tc>
        <w:tc>
          <w:tcPr>
            <w:tcW w:w="2552" w:type="dxa"/>
          </w:tcPr>
          <w:p w14:paraId="256FBCD5" w14:textId="77777777" w:rsidR="001A78F1" w:rsidRDefault="003B6C45">
            <w:pPr>
              <w:rPr>
                <w:rFonts w:ascii="Arial" w:hAnsi="Arial" w:cs="Arial"/>
                <w:sz w:val="16"/>
                <w:szCs w:val="16"/>
              </w:rPr>
            </w:pPr>
            <w:r>
              <w:rPr>
                <w:rFonts w:ascii="Arial" w:hAnsi="Arial" w:cs="Arial"/>
                <w:sz w:val="16"/>
                <w:szCs w:val="16"/>
              </w:rPr>
              <w:t>Google</w:t>
            </w:r>
          </w:p>
        </w:tc>
      </w:tr>
      <w:tr w:rsidR="001A78F1" w14:paraId="15FEC349" w14:textId="77777777" w:rsidTr="001A78F1">
        <w:trPr>
          <w:trHeight w:val="65"/>
        </w:trPr>
        <w:tc>
          <w:tcPr>
            <w:tcW w:w="1271" w:type="dxa"/>
          </w:tcPr>
          <w:p w14:paraId="417478B0" w14:textId="77777777" w:rsidR="001A78F1" w:rsidRDefault="00000000">
            <w:pPr>
              <w:rPr>
                <w:rFonts w:ascii="Arial" w:hAnsi="Arial" w:cs="Arial"/>
                <w:color w:val="000000"/>
                <w:sz w:val="16"/>
                <w:szCs w:val="16"/>
              </w:rPr>
            </w:pPr>
            <w:hyperlink r:id="rId28" w:history="1">
              <w:r w:rsidR="003B6C45">
                <w:rPr>
                  <w:rStyle w:val="af6"/>
                  <w:rFonts w:ascii="Arial" w:hAnsi="Arial" w:cs="Arial"/>
                  <w:b/>
                  <w:bCs/>
                  <w:sz w:val="16"/>
                  <w:szCs w:val="16"/>
                </w:rPr>
                <w:t>R1-2309841</w:t>
              </w:r>
            </w:hyperlink>
          </w:p>
        </w:tc>
        <w:tc>
          <w:tcPr>
            <w:tcW w:w="6095" w:type="dxa"/>
          </w:tcPr>
          <w:p w14:paraId="2C46C138" w14:textId="77777777" w:rsidR="001A78F1" w:rsidRDefault="003B6C45">
            <w:pPr>
              <w:rPr>
                <w:rFonts w:ascii="Arial" w:hAnsi="Arial" w:cs="Arial"/>
                <w:sz w:val="16"/>
                <w:szCs w:val="16"/>
              </w:rPr>
            </w:pPr>
            <w:r>
              <w:rPr>
                <w:rFonts w:ascii="Arial" w:hAnsi="Arial" w:cs="Arial"/>
                <w:sz w:val="16"/>
                <w:szCs w:val="16"/>
              </w:rPr>
              <w:t>L1 enhancements to inter-cell beam management</w:t>
            </w:r>
          </w:p>
        </w:tc>
        <w:tc>
          <w:tcPr>
            <w:tcW w:w="2552" w:type="dxa"/>
          </w:tcPr>
          <w:p w14:paraId="316F4D8C" w14:textId="77777777" w:rsidR="001A78F1" w:rsidRDefault="003B6C45">
            <w:pPr>
              <w:rPr>
                <w:rFonts w:ascii="Arial" w:hAnsi="Arial" w:cs="Arial"/>
                <w:sz w:val="16"/>
                <w:szCs w:val="16"/>
              </w:rPr>
            </w:pPr>
            <w:r>
              <w:rPr>
                <w:rFonts w:ascii="Arial" w:hAnsi="Arial" w:cs="Arial"/>
                <w:sz w:val="16"/>
                <w:szCs w:val="16"/>
              </w:rPr>
              <w:t>Apple</w:t>
            </w:r>
          </w:p>
        </w:tc>
      </w:tr>
      <w:tr w:rsidR="001A78F1" w14:paraId="58A8528B" w14:textId="77777777" w:rsidTr="001A78F1">
        <w:trPr>
          <w:trHeight w:val="56"/>
        </w:trPr>
        <w:tc>
          <w:tcPr>
            <w:tcW w:w="1271" w:type="dxa"/>
          </w:tcPr>
          <w:p w14:paraId="69968FAC" w14:textId="77777777" w:rsidR="001A78F1" w:rsidRDefault="00000000">
            <w:pPr>
              <w:rPr>
                <w:rFonts w:ascii="Arial" w:hAnsi="Arial" w:cs="Arial"/>
                <w:color w:val="000000"/>
                <w:sz w:val="16"/>
                <w:szCs w:val="16"/>
              </w:rPr>
            </w:pPr>
            <w:hyperlink r:id="rId29" w:history="1">
              <w:r w:rsidR="003B6C45">
                <w:rPr>
                  <w:rStyle w:val="af6"/>
                  <w:rFonts w:ascii="Arial" w:hAnsi="Arial" w:cs="Arial"/>
                  <w:b/>
                  <w:bCs/>
                  <w:sz w:val="16"/>
                  <w:szCs w:val="16"/>
                </w:rPr>
                <w:t>R1-2309876</w:t>
              </w:r>
            </w:hyperlink>
          </w:p>
        </w:tc>
        <w:tc>
          <w:tcPr>
            <w:tcW w:w="6095" w:type="dxa"/>
          </w:tcPr>
          <w:p w14:paraId="5012B69D"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78F48BE9" w14:textId="77777777" w:rsidR="001A78F1" w:rsidRDefault="003B6C45">
            <w:pPr>
              <w:rPr>
                <w:rFonts w:ascii="Arial" w:hAnsi="Arial" w:cs="Arial"/>
                <w:sz w:val="16"/>
                <w:szCs w:val="16"/>
              </w:rPr>
            </w:pPr>
            <w:r>
              <w:rPr>
                <w:rFonts w:ascii="Arial" w:hAnsi="Arial" w:cs="Arial"/>
                <w:sz w:val="16"/>
                <w:szCs w:val="16"/>
              </w:rPr>
              <w:t>KDDI Corporation</w:t>
            </w:r>
          </w:p>
        </w:tc>
      </w:tr>
      <w:tr w:rsidR="001A78F1" w14:paraId="36A3641A" w14:textId="77777777" w:rsidTr="001A78F1">
        <w:trPr>
          <w:trHeight w:val="56"/>
        </w:trPr>
        <w:tc>
          <w:tcPr>
            <w:tcW w:w="1271" w:type="dxa"/>
          </w:tcPr>
          <w:p w14:paraId="4C7383B9" w14:textId="77777777" w:rsidR="001A78F1" w:rsidRDefault="00000000">
            <w:pPr>
              <w:rPr>
                <w:rFonts w:ascii="Arial" w:hAnsi="Arial" w:cs="Arial"/>
                <w:color w:val="000000"/>
                <w:sz w:val="16"/>
                <w:szCs w:val="16"/>
              </w:rPr>
            </w:pPr>
            <w:hyperlink r:id="rId30" w:history="1">
              <w:r w:rsidR="003B6C45">
                <w:rPr>
                  <w:rStyle w:val="af6"/>
                  <w:rFonts w:ascii="Arial" w:hAnsi="Arial" w:cs="Arial"/>
                  <w:b/>
                  <w:bCs/>
                  <w:sz w:val="16"/>
                  <w:szCs w:val="16"/>
                </w:rPr>
                <w:t>R1-2309953</w:t>
              </w:r>
            </w:hyperlink>
          </w:p>
        </w:tc>
        <w:tc>
          <w:tcPr>
            <w:tcW w:w="6095" w:type="dxa"/>
          </w:tcPr>
          <w:p w14:paraId="06913943" w14:textId="77777777" w:rsidR="001A78F1" w:rsidRDefault="003B6C45">
            <w:pPr>
              <w:rPr>
                <w:rFonts w:ascii="Arial" w:hAnsi="Arial" w:cs="Arial"/>
                <w:sz w:val="16"/>
                <w:szCs w:val="16"/>
              </w:rPr>
            </w:pPr>
            <w:r>
              <w:rPr>
                <w:rFonts w:ascii="Arial" w:hAnsi="Arial" w:cs="Arial"/>
                <w:sz w:val="16"/>
                <w:szCs w:val="16"/>
              </w:rPr>
              <w:t>Remaining issues on L1 enhancements</w:t>
            </w:r>
          </w:p>
        </w:tc>
        <w:tc>
          <w:tcPr>
            <w:tcW w:w="2552" w:type="dxa"/>
          </w:tcPr>
          <w:p w14:paraId="0C4E65C8" w14:textId="77777777" w:rsidR="001A78F1" w:rsidRDefault="003B6C45">
            <w:pPr>
              <w:rPr>
                <w:rFonts w:ascii="Arial" w:hAnsi="Arial" w:cs="Arial"/>
                <w:sz w:val="16"/>
                <w:szCs w:val="16"/>
              </w:rPr>
            </w:pPr>
            <w:r>
              <w:rPr>
                <w:rFonts w:ascii="Arial" w:hAnsi="Arial" w:cs="Arial"/>
                <w:sz w:val="16"/>
                <w:szCs w:val="16"/>
              </w:rPr>
              <w:t>InterDigital, Inc.</w:t>
            </w:r>
          </w:p>
        </w:tc>
      </w:tr>
      <w:tr w:rsidR="001A78F1" w14:paraId="43DA42C6" w14:textId="77777777" w:rsidTr="001A78F1">
        <w:trPr>
          <w:trHeight w:val="56"/>
        </w:trPr>
        <w:tc>
          <w:tcPr>
            <w:tcW w:w="1271" w:type="dxa"/>
            <w:shd w:val="clear" w:color="auto" w:fill="FFFFFF" w:themeFill="background1"/>
          </w:tcPr>
          <w:p w14:paraId="354406FF" w14:textId="77777777" w:rsidR="001A78F1" w:rsidRDefault="00000000">
            <w:pPr>
              <w:rPr>
                <w:rFonts w:ascii="Arial" w:hAnsi="Arial" w:cs="Arial"/>
                <w:color w:val="000000"/>
                <w:sz w:val="16"/>
                <w:szCs w:val="16"/>
              </w:rPr>
            </w:pPr>
            <w:hyperlink r:id="rId31" w:history="1">
              <w:r w:rsidR="003B6C45">
                <w:rPr>
                  <w:rStyle w:val="af6"/>
                  <w:rFonts w:ascii="Arial" w:hAnsi="Arial" w:cs="Arial"/>
                  <w:b/>
                  <w:bCs/>
                  <w:sz w:val="16"/>
                  <w:szCs w:val="16"/>
                </w:rPr>
                <w:t>R1-2309982</w:t>
              </w:r>
            </w:hyperlink>
          </w:p>
        </w:tc>
        <w:tc>
          <w:tcPr>
            <w:tcW w:w="6095" w:type="dxa"/>
            <w:shd w:val="clear" w:color="auto" w:fill="FFFFFF" w:themeFill="background1"/>
          </w:tcPr>
          <w:p w14:paraId="0DCD3E67" w14:textId="77777777" w:rsidR="001A78F1" w:rsidRDefault="003B6C45">
            <w:pPr>
              <w:rPr>
                <w:rFonts w:ascii="Arial" w:hAnsi="Arial" w:cs="Arial"/>
                <w:sz w:val="16"/>
                <w:szCs w:val="16"/>
              </w:rPr>
            </w:pPr>
            <w:r>
              <w:rPr>
                <w:rFonts w:ascii="Arial" w:hAnsi="Arial" w:cs="Arial"/>
                <w:sz w:val="16"/>
                <w:szCs w:val="16"/>
              </w:rPr>
              <w:t>Remaining issues on L1 enhancements for inter-cell beam management</w:t>
            </w:r>
          </w:p>
        </w:tc>
        <w:tc>
          <w:tcPr>
            <w:tcW w:w="2552" w:type="dxa"/>
            <w:shd w:val="clear" w:color="auto" w:fill="FFFFFF" w:themeFill="background1"/>
          </w:tcPr>
          <w:p w14:paraId="15DFC020" w14:textId="77777777" w:rsidR="001A78F1" w:rsidRDefault="003B6C45">
            <w:pPr>
              <w:rPr>
                <w:rFonts w:ascii="Arial" w:hAnsi="Arial" w:cs="Arial"/>
                <w:sz w:val="16"/>
                <w:szCs w:val="16"/>
              </w:rPr>
            </w:pPr>
            <w:r>
              <w:rPr>
                <w:rFonts w:ascii="Arial" w:hAnsi="Arial" w:cs="Arial"/>
                <w:sz w:val="16"/>
                <w:szCs w:val="16"/>
              </w:rPr>
              <w:t>MediaTek Inc.</w:t>
            </w:r>
          </w:p>
        </w:tc>
      </w:tr>
      <w:tr w:rsidR="001A78F1" w14:paraId="79EE8214" w14:textId="77777777" w:rsidTr="001A78F1">
        <w:trPr>
          <w:trHeight w:val="56"/>
        </w:trPr>
        <w:tc>
          <w:tcPr>
            <w:tcW w:w="1271" w:type="dxa"/>
            <w:shd w:val="clear" w:color="auto" w:fill="FFFFFF" w:themeFill="background1"/>
          </w:tcPr>
          <w:p w14:paraId="274073C8" w14:textId="77777777" w:rsidR="001A78F1" w:rsidRDefault="00000000">
            <w:pPr>
              <w:rPr>
                <w:rFonts w:ascii="Arial" w:hAnsi="Arial" w:cs="Arial"/>
                <w:color w:val="000000"/>
                <w:sz w:val="16"/>
                <w:szCs w:val="16"/>
              </w:rPr>
            </w:pPr>
            <w:hyperlink r:id="rId32" w:history="1">
              <w:r w:rsidR="003B6C45">
                <w:rPr>
                  <w:rStyle w:val="af6"/>
                  <w:rFonts w:ascii="Arial" w:hAnsi="Arial" w:cs="Arial"/>
                  <w:b/>
                  <w:bCs/>
                  <w:sz w:val="16"/>
                  <w:szCs w:val="16"/>
                </w:rPr>
                <w:t>R1-2310040</w:t>
              </w:r>
            </w:hyperlink>
          </w:p>
        </w:tc>
        <w:tc>
          <w:tcPr>
            <w:tcW w:w="6095" w:type="dxa"/>
            <w:shd w:val="clear" w:color="auto" w:fill="FFFFFF" w:themeFill="background1"/>
          </w:tcPr>
          <w:p w14:paraId="6EA68EEE" w14:textId="77777777" w:rsidR="001A78F1" w:rsidRDefault="003B6C45">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06C6210C" w14:textId="77777777" w:rsidR="001A78F1" w:rsidRDefault="003B6C45">
            <w:pPr>
              <w:rPr>
                <w:rFonts w:ascii="Arial" w:hAnsi="Arial" w:cs="Arial"/>
                <w:sz w:val="16"/>
                <w:szCs w:val="16"/>
              </w:rPr>
            </w:pPr>
            <w:r>
              <w:rPr>
                <w:rFonts w:ascii="Arial" w:hAnsi="Arial" w:cs="Arial"/>
                <w:sz w:val="16"/>
                <w:szCs w:val="16"/>
              </w:rPr>
              <w:t>NTT DOCOMO, INC.</w:t>
            </w:r>
          </w:p>
        </w:tc>
      </w:tr>
      <w:tr w:rsidR="001A78F1" w14:paraId="05FD373E" w14:textId="77777777" w:rsidTr="001A78F1">
        <w:trPr>
          <w:trHeight w:val="56"/>
        </w:trPr>
        <w:tc>
          <w:tcPr>
            <w:tcW w:w="1271" w:type="dxa"/>
          </w:tcPr>
          <w:p w14:paraId="4E01265C" w14:textId="77777777" w:rsidR="001A78F1" w:rsidRDefault="00000000">
            <w:pPr>
              <w:rPr>
                <w:rFonts w:ascii="Arial" w:hAnsi="Arial" w:cs="Arial"/>
                <w:color w:val="000000"/>
                <w:sz w:val="16"/>
                <w:szCs w:val="16"/>
              </w:rPr>
            </w:pPr>
            <w:hyperlink r:id="rId33" w:history="1">
              <w:r w:rsidR="003B6C45">
                <w:rPr>
                  <w:rStyle w:val="af6"/>
                  <w:rFonts w:ascii="Arial" w:hAnsi="Arial" w:cs="Arial"/>
                  <w:b/>
                  <w:bCs/>
                  <w:sz w:val="16"/>
                  <w:szCs w:val="16"/>
                </w:rPr>
                <w:t>R1-2310149</w:t>
              </w:r>
            </w:hyperlink>
          </w:p>
        </w:tc>
        <w:tc>
          <w:tcPr>
            <w:tcW w:w="6095" w:type="dxa"/>
          </w:tcPr>
          <w:p w14:paraId="1D29833F" w14:textId="77777777" w:rsidR="001A78F1" w:rsidRDefault="003B6C45">
            <w:pPr>
              <w:rPr>
                <w:rFonts w:ascii="Arial" w:hAnsi="Arial" w:cs="Arial"/>
                <w:sz w:val="16"/>
                <w:szCs w:val="16"/>
              </w:rPr>
            </w:pPr>
            <w:r>
              <w:rPr>
                <w:rFonts w:ascii="Arial" w:hAnsi="Arial" w:cs="Arial"/>
                <w:sz w:val="16"/>
                <w:szCs w:val="16"/>
              </w:rPr>
              <w:t>L1 Enhancements for Inter-Cell Beam Management</w:t>
            </w:r>
          </w:p>
        </w:tc>
        <w:tc>
          <w:tcPr>
            <w:tcW w:w="2552" w:type="dxa"/>
          </w:tcPr>
          <w:p w14:paraId="5C9CC9F9" w14:textId="77777777" w:rsidR="001A78F1" w:rsidRDefault="003B6C45">
            <w:pPr>
              <w:rPr>
                <w:rFonts w:ascii="Arial" w:hAnsi="Arial" w:cs="Arial"/>
                <w:sz w:val="16"/>
                <w:szCs w:val="16"/>
              </w:rPr>
            </w:pPr>
            <w:r>
              <w:rPr>
                <w:rFonts w:ascii="Arial" w:hAnsi="Arial" w:cs="Arial"/>
                <w:sz w:val="16"/>
                <w:szCs w:val="16"/>
              </w:rPr>
              <w:t>Qualcomm Incorporated</w:t>
            </w:r>
          </w:p>
        </w:tc>
      </w:tr>
      <w:tr w:rsidR="001A78F1" w14:paraId="5028ACDC" w14:textId="77777777" w:rsidTr="001A78F1">
        <w:trPr>
          <w:trHeight w:val="56"/>
        </w:trPr>
        <w:tc>
          <w:tcPr>
            <w:tcW w:w="1271" w:type="dxa"/>
          </w:tcPr>
          <w:p w14:paraId="5E3CFA92" w14:textId="77777777" w:rsidR="001A78F1" w:rsidRDefault="001A78F1">
            <w:pPr>
              <w:rPr>
                <w:rFonts w:ascii="Arial" w:hAnsi="Arial" w:cs="Arial"/>
                <w:color w:val="000000"/>
                <w:sz w:val="16"/>
                <w:szCs w:val="16"/>
              </w:rPr>
            </w:pPr>
          </w:p>
        </w:tc>
        <w:tc>
          <w:tcPr>
            <w:tcW w:w="6095" w:type="dxa"/>
          </w:tcPr>
          <w:p w14:paraId="6465A3F4" w14:textId="77777777" w:rsidR="001A78F1" w:rsidRDefault="001A78F1">
            <w:pPr>
              <w:rPr>
                <w:rFonts w:ascii="Arial" w:hAnsi="Arial" w:cs="Arial"/>
                <w:sz w:val="16"/>
                <w:szCs w:val="16"/>
              </w:rPr>
            </w:pPr>
          </w:p>
        </w:tc>
        <w:tc>
          <w:tcPr>
            <w:tcW w:w="2552" w:type="dxa"/>
          </w:tcPr>
          <w:p w14:paraId="2A4FBD94" w14:textId="77777777" w:rsidR="001A78F1" w:rsidRDefault="001A78F1">
            <w:pPr>
              <w:rPr>
                <w:rFonts w:ascii="Arial" w:hAnsi="Arial" w:cs="Arial"/>
                <w:sz w:val="16"/>
                <w:szCs w:val="16"/>
              </w:rPr>
            </w:pPr>
          </w:p>
        </w:tc>
      </w:tr>
      <w:tr w:rsidR="001A78F1" w14:paraId="0E10C9CB" w14:textId="77777777" w:rsidTr="001A78F1">
        <w:trPr>
          <w:trHeight w:val="56"/>
        </w:trPr>
        <w:tc>
          <w:tcPr>
            <w:tcW w:w="1271" w:type="dxa"/>
          </w:tcPr>
          <w:p w14:paraId="437C4272" w14:textId="77777777" w:rsidR="001A78F1" w:rsidRDefault="00000000">
            <w:pPr>
              <w:rPr>
                <w:rFonts w:ascii="Arial" w:hAnsi="Arial" w:cs="Arial"/>
                <w:color w:val="000000"/>
                <w:sz w:val="16"/>
                <w:szCs w:val="16"/>
              </w:rPr>
            </w:pPr>
            <w:hyperlink r:id="rId34" w:history="1">
              <w:r w:rsidR="003B6C45">
                <w:rPr>
                  <w:rStyle w:val="af6"/>
                  <w:rFonts w:ascii="Arial" w:hAnsi="Arial" w:cs="Arial"/>
                  <w:b/>
                  <w:bCs/>
                  <w:sz w:val="16"/>
                  <w:szCs w:val="16"/>
                </w:rPr>
                <w:t>R1-2309109</w:t>
              </w:r>
            </w:hyperlink>
          </w:p>
        </w:tc>
        <w:tc>
          <w:tcPr>
            <w:tcW w:w="6095" w:type="dxa"/>
          </w:tcPr>
          <w:p w14:paraId="110DF70B"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5FCB1C7D"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1562BC04" w14:textId="77777777" w:rsidTr="001A78F1">
        <w:trPr>
          <w:trHeight w:val="56"/>
        </w:trPr>
        <w:tc>
          <w:tcPr>
            <w:tcW w:w="1271" w:type="dxa"/>
          </w:tcPr>
          <w:p w14:paraId="351A372E" w14:textId="77777777" w:rsidR="001A78F1" w:rsidRDefault="00000000">
            <w:pPr>
              <w:rPr>
                <w:rFonts w:ascii="Arial" w:hAnsi="Arial" w:cs="Arial"/>
                <w:sz w:val="16"/>
                <w:szCs w:val="16"/>
              </w:rPr>
            </w:pPr>
            <w:hyperlink r:id="rId35" w:history="1">
              <w:r w:rsidR="003B6C45">
                <w:rPr>
                  <w:rStyle w:val="af6"/>
                  <w:rFonts w:ascii="Arial" w:hAnsi="Arial" w:cs="Arial"/>
                  <w:b/>
                  <w:bCs/>
                  <w:sz w:val="16"/>
                  <w:szCs w:val="16"/>
                </w:rPr>
                <w:t>R1-2309216</w:t>
              </w:r>
            </w:hyperlink>
          </w:p>
        </w:tc>
        <w:tc>
          <w:tcPr>
            <w:tcW w:w="6095" w:type="dxa"/>
          </w:tcPr>
          <w:p w14:paraId="49C3AFA9" w14:textId="77777777" w:rsidR="001A78F1" w:rsidRDefault="003B6C45">
            <w:pPr>
              <w:rPr>
                <w:rFonts w:ascii="Arial" w:hAnsi="Arial" w:cs="Arial"/>
                <w:sz w:val="16"/>
                <w:szCs w:val="16"/>
              </w:rPr>
            </w:pPr>
            <w:r>
              <w:rPr>
                <w:rFonts w:ascii="Arial" w:hAnsi="Arial" w:cs="Arial"/>
                <w:sz w:val="16"/>
                <w:szCs w:val="16"/>
              </w:rPr>
              <w:t>FL plan on L1 enhancements for LTM at RAN1#114-bis</w:t>
            </w:r>
          </w:p>
        </w:tc>
        <w:tc>
          <w:tcPr>
            <w:tcW w:w="2552" w:type="dxa"/>
          </w:tcPr>
          <w:p w14:paraId="7336B8F6"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358CF2D5" w14:textId="77777777" w:rsidTr="001A78F1">
        <w:trPr>
          <w:trHeight w:val="56"/>
        </w:trPr>
        <w:tc>
          <w:tcPr>
            <w:tcW w:w="1271" w:type="dxa"/>
          </w:tcPr>
          <w:p w14:paraId="07D3A8AB"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R1-2309110</w:t>
            </w:r>
          </w:p>
        </w:tc>
        <w:tc>
          <w:tcPr>
            <w:tcW w:w="6095" w:type="dxa"/>
          </w:tcPr>
          <w:p w14:paraId="5DFA58F9" w14:textId="77777777" w:rsidR="001A78F1" w:rsidRDefault="003B6C45">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683432C7"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725904C7" w14:textId="77777777" w:rsidTr="001A78F1">
        <w:trPr>
          <w:trHeight w:val="56"/>
        </w:trPr>
        <w:tc>
          <w:tcPr>
            <w:tcW w:w="1271" w:type="dxa"/>
          </w:tcPr>
          <w:p w14:paraId="7B4C967D" w14:textId="77777777" w:rsidR="001A78F1" w:rsidRDefault="003B6C45">
            <w:pPr>
              <w:rPr>
                <w:rFonts w:ascii="Arial" w:hAnsi="Arial" w:cs="Arial"/>
                <w:b/>
                <w:bCs/>
                <w:color w:val="0000FF"/>
                <w:sz w:val="16"/>
                <w:szCs w:val="16"/>
                <w:u w:val="single"/>
              </w:rPr>
            </w:pPr>
            <w:r>
              <w:rPr>
                <w:rFonts w:ascii="Arial" w:hAnsi="Arial" w:cs="Arial"/>
                <w:color w:val="000000"/>
                <w:sz w:val="16"/>
                <w:szCs w:val="16"/>
              </w:rPr>
              <w:t>R1-2309111</w:t>
            </w:r>
          </w:p>
        </w:tc>
        <w:tc>
          <w:tcPr>
            <w:tcW w:w="6095" w:type="dxa"/>
          </w:tcPr>
          <w:p w14:paraId="443633B1" w14:textId="77777777" w:rsidR="001A78F1" w:rsidRDefault="003B6C45">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6E69F7EC" w14:textId="77777777" w:rsidR="001A78F1" w:rsidRDefault="003B6C45">
            <w:pPr>
              <w:rPr>
                <w:rFonts w:ascii="Arial" w:hAnsi="Arial" w:cs="Arial"/>
                <w:sz w:val="16"/>
                <w:szCs w:val="16"/>
              </w:rPr>
            </w:pPr>
            <w:r>
              <w:rPr>
                <w:rFonts w:ascii="Arial" w:hAnsi="Arial" w:cs="Arial"/>
                <w:sz w:val="16"/>
                <w:szCs w:val="16"/>
              </w:rPr>
              <w:t>Moderator (Fujitsu, MediaTek)</w:t>
            </w:r>
          </w:p>
        </w:tc>
      </w:tr>
      <w:tr w:rsidR="001A78F1" w14:paraId="67F6F6AB" w14:textId="77777777" w:rsidTr="001A78F1">
        <w:trPr>
          <w:trHeight w:val="56"/>
        </w:trPr>
        <w:tc>
          <w:tcPr>
            <w:tcW w:w="1271" w:type="dxa"/>
          </w:tcPr>
          <w:p w14:paraId="5C1943CC" w14:textId="77777777" w:rsidR="001A78F1" w:rsidRDefault="003B6C45">
            <w:pPr>
              <w:rPr>
                <w:rFonts w:ascii="Arial" w:hAnsi="Arial" w:cs="Arial"/>
                <w:color w:val="000000"/>
                <w:sz w:val="16"/>
                <w:szCs w:val="16"/>
              </w:rPr>
            </w:pPr>
            <w:r>
              <w:rPr>
                <w:rFonts w:ascii="Arial" w:hAnsi="Arial" w:cs="Arial"/>
                <w:color w:val="000000"/>
                <w:sz w:val="16"/>
                <w:szCs w:val="16"/>
              </w:rPr>
              <w:t>From previous meeting</w:t>
            </w:r>
          </w:p>
        </w:tc>
        <w:tc>
          <w:tcPr>
            <w:tcW w:w="6095" w:type="dxa"/>
          </w:tcPr>
          <w:p w14:paraId="504ACC8A" w14:textId="77777777" w:rsidR="001A78F1" w:rsidRDefault="001A78F1">
            <w:pPr>
              <w:rPr>
                <w:rFonts w:ascii="Arial" w:hAnsi="Arial" w:cs="Arial"/>
                <w:sz w:val="16"/>
                <w:szCs w:val="16"/>
              </w:rPr>
            </w:pPr>
          </w:p>
        </w:tc>
        <w:tc>
          <w:tcPr>
            <w:tcW w:w="2552" w:type="dxa"/>
          </w:tcPr>
          <w:p w14:paraId="6095A565" w14:textId="77777777" w:rsidR="001A78F1" w:rsidRDefault="001A78F1">
            <w:pPr>
              <w:rPr>
                <w:rFonts w:ascii="Arial" w:hAnsi="Arial" w:cs="Arial"/>
                <w:sz w:val="16"/>
                <w:szCs w:val="16"/>
              </w:rPr>
            </w:pPr>
          </w:p>
        </w:tc>
      </w:tr>
      <w:tr w:rsidR="001A78F1" w14:paraId="382495BF" w14:textId="77777777" w:rsidTr="001A78F1">
        <w:trPr>
          <w:trHeight w:val="56"/>
        </w:trPr>
        <w:tc>
          <w:tcPr>
            <w:tcW w:w="1271" w:type="dxa"/>
          </w:tcPr>
          <w:p w14:paraId="0861FC4E"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lastRenderedPageBreak/>
              <w:t>R1-2308711</w:t>
            </w:r>
          </w:p>
        </w:tc>
        <w:tc>
          <w:tcPr>
            <w:tcW w:w="6095" w:type="dxa"/>
          </w:tcPr>
          <w:p w14:paraId="3218EB51"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Rel-18 Further NR mobility enhancements</w:t>
            </w:r>
          </w:p>
        </w:tc>
        <w:tc>
          <w:tcPr>
            <w:tcW w:w="2552" w:type="dxa"/>
          </w:tcPr>
          <w:p w14:paraId="01085800"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38.212 Editor</w:t>
            </w:r>
          </w:p>
        </w:tc>
      </w:tr>
      <w:tr w:rsidR="001A78F1" w14:paraId="3963B390" w14:textId="77777777" w:rsidTr="001A78F1">
        <w:trPr>
          <w:trHeight w:val="56"/>
        </w:trPr>
        <w:tc>
          <w:tcPr>
            <w:tcW w:w="1271" w:type="dxa"/>
          </w:tcPr>
          <w:p w14:paraId="6E919E7F"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R1-2308699</w:t>
            </w:r>
          </w:p>
        </w:tc>
        <w:tc>
          <w:tcPr>
            <w:tcW w:w="6095" w:type="dxa"/>
          </w:tcPr>
          <w:p w14:paraId="637A58D5"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further mobility enhancements</w:t>
            </w:r>
          </w:p>
        </w:tc>
        <w:tc>
          <w:tcPr>
            <w:tcW w:w="2552" w:type="dxa"/>
          </w:tcPr>
          <w:p w14:paraId="67AED664"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38.213 Editor</w:t>
            </w:r>
          </w:p>
        </w:tc>
      </w:tr>
      <w:tr w:rsidR="001A78F1" w14:paraId="075E126B" w14:textId="77777777" w:rsidTr="001A78F1">
        <w:trPr>
          <w:trHeight w:val="56"/>
        </w:trPr>
        <w:tc>
          <w:tcPr>
            <w:tcW w:w="1271" w:type="dxa"/>
          </w:tcPr>
          <w:p w14:paraId="40EC711B"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R1-2308718</w:t>
            </w:r>
          </w:p>
        </w:tc>
        <w:tc>
          <w:tcPr>
            <w:tcW w:w="6095" w:type="dxa"/>
          </w:tcPr>
          <w:p w14:paraId="49BBF1D3"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Introduction of specification support for mobility enhancements</w:t>
            </w:r>
          </w:p>
        </w:tc>
        <w:tc>
          <w:tcPr>
            <w:tcW w:w="2552" w:type="dxa"/>
          </w:tcPr>
          <w:p w14:paraId="4A38FD66" w14:textId="77777777" w:rsidR="001A78F1" w:rsidRDefault="003B6C45">
            <w:pPr>
              <w:rPr>
                <w:rFonts w:asciiTheme="majorHAnsi" w:hAnsiTheme="majorHAnsi" w:cstheme="majorHAnsi"/>
                <w:sz w:val="16"/>
                <w:szCs w:val="16"/>
              </w:rPr>
            </w:pPr>
            <w:r>
              <w:rPr>
                <w:rFonts w:asciiTheme="majorHAnsi" w:hAnsiTheme="majorHAnsi" w:cstheme="majorHAnsi"/>
                <w:kern w:val="24"/>
                <w:sz w:val="16"/>
                <w:szCs w:val="16"/>
              </w:rPr>
              <w:t>38.214 Editor</w:t>
            </w:r>
          </w:p>
        </w:tc>
      </w:tr>
      <w:tr w:rsidR="001A78F1" w14:paraId="22AE58C2" w14:textId="77777777" w:rsidTr="001A78F1">
        <w:trPr>
          <w:trHeight w:val="56"/>
        </w:trPr>
        <w:tc>
          <w:tcPr>
            <w:tcW w:w="1271" w:type="dxa"/>
          </w:tcPr>
          <w:p w14:paraId="3EF5369D" w14:textId="77777777" w:rsidR="001A78F1" w:rsidRDefault="003B6C45">
            <w:pPr>
              <w:rPr>
                <w:rFonts w:asciiTheme="majorHAnsi" w:hAnsiTheme="majorHAnsi" w:cstheme="majorHAnsi"/>
                <w:sz w:val="16"/>
                <w:szCs w:val="16"/>
              </w:rPr>
            </w:pPr>
            <w:r>
              <w:rPr>
                <w:rFonts w:asciiTheme="majorHAnsi" w:hAnsiTheme="majorHAnsi" w:cstheme="majorHAnsi"/>
                <w:sz w:val="16"/>
                <w:szCs w:val="16"/>
              </w:rPr>
              <w:t>R1-2308677</w:t>
            </w:r>
          </w:p>
        </w:tc>
        <w:tc>
          <w:tcPr>
            <w:tcW w:w="6095" w:type="dxa"/>
          </w:tcPr>
          <w:p w14:paraId="603CF129"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Collection of updated higher layers parameter list for Rel-18</w:t>
            </w:r>
          </w:p>
        </w:tc>
        <w:tc>
          <w:tcPr>
            <w:tcW w:w="2552" w:type="dxa"/>
          </w:tcPr>
          <w:p w14:paraId="1CFCA0B7" w14:textId="77777777" w:rsidR="001A78F1" w:rsidRDefault="003B6C45">
            <w:pPr>
              <w:rPr>
                <w:rFonts w:asciiTheme="majorHAnsi" w:hAnsiTheme="majorHAnsi" w:cstheme="majorHAnsi"/>
                <w:kern w:val="24"/>
                <w:sz w:val="16"/>
                <w:szCs w:val="16"/>
              </w:rPr>
            </w:pPr>
            <w:r>
              <w:rPr>
                <w:rFonts w:asciiTheme="majorHAnsi" w:hAnsiTheme="majorHAnsi" w:cstheme="majorHAnsi"/>
                <w:kern w:val="24"/>
                <w:sz w:val="16"/>
                <w:szCs w:val="16"/>
              </w:rPr>
              <w:t>RRC Moderator</w:t>
            </w:r>
          </w:p>
        </w:tc>
      </w:tr>
    </w:tbl>
    <w:p w14:paraId="158FE0DF" w14:textId="77777777" w:rsidR="001A78F1" w:rsidRDefault="003B6C45">
      <w:pPr>
        <w:pStyle w:val="10"/>
        <w:spacing w:after="180"/>
      </w:pPr>
      <w:r>
        <w:t>Discussion</w:t>
      </w:r>
    </w:p>
    <w:p w14:paraId="4BB28F0C" w14:textId="77777777" w:rsidR="001A78F1" w:rsidRDefault="003B6C45">
      <w:pPr>
        <w:pStyle w:val="20"/>
      </w:pPr>
      <w:r>
        <w:t xml:space="preserve">L1 measurement </w:t>
      </w:r>
    </w:p>
    <w:p w14:paraId="1C269681" w14:textId="77777777" w:rsidR="001A78F1" w:rsidRDefault="003B6C45">
      <w:pPr>
        <w:pStyle w:val="30"/>
      </w:pPr>
      <w:r>
        <w:t>[No issue] L1 Intra-frequency measurement</w:t>
      </w:r>
    </w:p>
    <w:p w14:paraId="0F688FDC" w14:textId="77777777" w:rsidR="001A78F1" w:rsidRDefault="003B6C45">
      <w:pPr>
        <w:pStyle w:val="5"/>
      </w:pPr>
      <w:r>
        <w:t>[Conclusion at RAN1#110b-e]</w:t>
      </w:r>
    </w:p>
    <w:p w14:paraId="396398DB" w14:textId="77777777" w:rsidR="001A78F1" w:rsidRDefault="003B6C45">
      <w:pPr>
        <w:rPr>
          <w:rFonts w:eastAsia="Batang"/>
          <w:sz w:val="20"/>
          <w:highlight w:val="green"/>
          <w:lang w:eastAsia="zh-CN"/>
        </w:rPr>
      </w:pPr>
      <w:r>
        <w:rPr>
          <w:highlight w:val="green"/>
          <w:lang w:eastAsia="zh-CN"/>
        </w:rPr>
        <w:t>Agreement</w:t>
      </w:r>
    </w:p>
    <w:p w14:paraId="3CEBCA4C" w14:textId="77777777" w:rsidR="001A78F1" w:rsidRDefault="003B6C45">
      <w:pPr>
        <w:pStyle w:val="a"/>
        <w:numPr>
          <w:ilvl w:val="0"/>
          <w:numId w:val="12"/>
        </w:numPr>
        <w:spacing w:after="0" w:afterAutospacing="0"/>
        <w:rPr>
          <w:lang w:eastAsia="en-US"/>
        </w:rPr>
      </w:pPr>
      <w:r>
        <w:t>For Rel-18 L1/L2 mobility, L1 intra-frequency measurement for candidate cell is supported</w:t>
      </w:r>
    </w:p>
    <w:p w14:paraId="3CBC9D0D" w14:textId="77777777" w:rsidR="001A78F1" w:rsidRDefault="003B6C45">
      <w:pPr>
        <w:pStyle w:val="a"/>
        <w:numPr>
          <w:ilvl w:val="1"/>
          <w:numId w:val="12"/>
        </w:numPr>
        <w:spacing w:after="0" w:afterAutospacing="0"/>
      </w:pPr>
      <w:r>
        <w:t>At least the following aspects are for RAN1 further study:</w:t>
      </w:r>
    </w:p>
    <w:p w14:paraId="2AE1D497" w14:textId="77777777" w:rsidR="001A78F1" w:rsidRDefault="003B6C45">
      <w:pPr>
        <w:pStyle w:val="a"/>
        <w:numPr>
          <w:ilvl w:val="2"/>
          <w:numId w:val="12"/>
        </w:numPr>
        <w:spacing w:after="0" w:afterAutospacing="0"/>
        <w:rPr>
          <w:b/>
          <w:bCs/>
        </w:rPr>
      </w:pPr>
      <w:r>
        <w:t>RAN1 assumes Rel-17 ICBM CSI measurement as starting point.</w:t>
      </w:r>
    </w:p>
    <w:p w14:paraId="34A568AB" w14:textId="77777777" w:rsidR="001A78F1" w:rsidRDefault="003B6C45">
      <w:pPr>
        <w:pStyle w:val="a"/>
        <w:numPr>
          <w:ilvl w:val="2"/>
          <w:numId w:val="12"/>
        </w:numPr>
        <w:spacing w:after="0" w:afterAutospacing="0"/>
        <w:rPr>
          <w:strike/>
        </w:rPr>
      </w:pPr>
      <w:r>
        <w:t>Whether and how to apply relaxation for the restrictions imposed on the Rel-17 intra-frequency L1 non-serving cell measurement defined in 9.13.2 of TS38.133, where RAN4 impact is foreseen, e.g.</w:t>
      </w:r>
    </w:p>
    <w:p w14:paraId="48AD2A5C" w14:textId="77777777" w:rsidR="001A78F1" w:rsidRDefault="003B6C45">
      <w:pPr>
        <w:pStyle w:val="a"/>
        <w:numPr>
          <w:ilvl w:val="3"/>
          <w:numId w:val="12"/>
        </w:numPr>
        <w:spacing w:after="0" w:afterAutospacing="0"/>
      </w:pPr>
      <w:r>
        <w:t>SFN offset alignment compared with serving cell</w:t>
      </w:r>
    </w:p>
    <w:p w14:paraId="363ED4C7" w14:textId="77777777" w:rsidR="001A78F1" w:rsidRDefault="003B6C45">
      <w:pPr>
        <w:pStyle w:val="a"/>
        <w:numPr>
          <w:ilvl w:val="3"/>
          <w:numId w:val="12"/>
        </w:numPr>
        <w:spacing w:after="0" w:afterAutospacing="0"/>
      </w:pPr>
      <w:r>
        <w:t>BWP setting, i.e. non-serving cell SSB should be covered by serving cell active BWP</w:t>
      </w:r>
    </w:p>
    <w:p w14:paraId="2375A977" w14:textId="77777777" w:rsidR="001A78F1" w:rsidRDefault="003B6C45">
      <w:pPr>
        <w:pStyle w:val="a"/>
        <w:numPr>
          <w:ilvl w:val="3"/>
          <w:numId w:val="12"/>
        </w:numPr>
        <w:spacing w:after="0" w:afterAutospacing="0"/>
      </w:pPr>
      <w:r>
        <w:t xml:space="preserve">Introduction of symbol level gap or SMTC for larger Rx timing difference (i.e. larger than CP length) </w:t>
      </w:r>
    </w:p>
    <w:p w14:paraId="73F30588" w14:textId="77777777" w:rsidR="001A78F1" w:rsidRDefault="003B6C45">
      <w:pPr>
        <w:pStyle w:val="a"/>
        <w:numPr>
          <w:ilvl w:val="2"/>
          <w:numId w:val="12"/>
        </w:numPr>
        <w:spacing w:after="0" w:afterAutospacing="0"/>
      </w:pPr>
      <w:r>
        <w:t>Commonality with intra-frequency L3 measurement</w:t>
      </w:r>
    </w:p>
    <w:p w14:paraId="4D28214D" w14:textId="77777777" w:rsidR="001A78F1" w:rsidRDefault="003B6C45">
      <w:pPr>
        <w:pStyle w:val="a"/>
        <w:numPr>
          <w:ilvl w:val="2"/>
          <w:numId w:val="12"/>
        </w:numPr>
        <w:spacing w:after="0" w:afterAutospacing="0"/>
      </w:pPr>
      <w:r>
        <w:t>Commonality with L1 inter-frequency measurement for measurement configuration</w:t>
      </w:r>
    </w:p>
    <w:p w14:paraId="17925A39" w14:textId="77777777" w:rsidR="001A78F1" w:rsidRDefault="003B6C45">
      <w:pPr>
        <w:pStyle w:val="a"/>
        <w:numPr>
          <w:ilvl w:val="0"/>
          <w:numId w:val="12"/>
        </w:numPr>
        <w:spacing w:after="0" w:afterAutospacing="0"/>
        <w:rPr>
          <w:b/>
          <w:bCs/>
        </w:rPr>
      </w:pPr>
      <w:r>
        <w:t xml:space="preserve">Send an LS to RAN4 (CC RAN2) </w:t>
      </w:r>
    </w:p>
    <w:p w14:paraId="649BE89D" w14:textId="77777777" w:rsidR="001A78F1" w:rsidRDefault="003B6C45">
      <w:pPr>
        <w:pStyle w:val="a"/>
        <w:numPr>
          <w:ilvl w:val="1"/>
          <w:numId w:val="12"/>
        </w:numPr>
        <w:spacing w:after="0" w:afterAutospacing="0"/>
        <w:rPr>
          <w:b/>
          <w:bCs/>
        </w:rPr>
      </w:pPr>
      <w:r>
        <w:t xml:space="preserve">RAN1 to ask RAN4 if the restriction on e.g., SFN offset alignment, BWP setting and Rx timing difference, etc, described in 9.13.2 of TS38.133 for intra-frequency L1 non-serving measurement can be relaxed or not. </w:t>
      </w:r>
    </w:p>
    <w:p w14:paraId="4C37B9CF" w14:textId="77777777" w:rsidR="001A78F1" w:rsidRDefault="003B6C45">
      <w:pPr>
        <w:pStyle w:val="a"/>
        <w:numPr>
          <w:ilvl w:val="1"/>
          <w:numId w:val="12"/>
        </w:numPr>
        <w:spacing w:after="0" w:afterAutospacing="0"/>
        <w:rPr>
          <w:b/>
          <w:bCs/>
        </w:rPr>
      </w:pPr>
      <w:r>
        <w:t>RAN1 assumes Rel-17 ICBM CSI measurement as starting point.</w:t>
      </w:r>
    </w:p>
    <w:p w14:paraId="10E00DD3" w14:textId="77777777" w:rsidR="001A78F1" w:rsidRDefault="001A78F1"/>
    <w:p w14:paraId="7E7F0009" w14:textId="77777777" w:rsidR="001A78F1" w:rsidRDefault="003B6C45">
      <w:pPr>
        <w:pStyle w:val="5"/>
      </w:pPr>
      <w:r>
        <w:t>[Conclusion at RAN1#111]</w:t>
      </w:r>
    </w:p>
    <w:p w14:paraId="693155CC" w14:textId="77777777" w:rsidR="001A78F1" w:rsidRDefault="003B6C45">
      <w:r>
        <w:rPr>
          <w:rFonts w:hint="eastAsia"/>
        </w:rPr>
        <w:t>N</w:t>
      </w:r>
      <w:r>
        <w:t>o discussion as LS from RAN4 had not been received at that time.</w:t>
      </w:r>
    </w:p>
    <w:p w14:paraId="24B56F1E" w14:textId="77777777" w:rsidR="001A78F1" w:rsidRDefault="003B6C45">
      <w:pPr>
        <w:pStyle w:val="5"/>
      </w:pPr>
      <w:r>
        <w:t>[Conclusion at RAN1#112]</w:t>
      </w:r>
    </w:p>
    <w:p w14:paraId="5F749CFA" w14:textId="77777777" w:rsidR="001A78F1" w:rsidRDefault="003B6C45">
      <w:r>
        <w:rPr>
          <w:rFonts w:hint="eastAsia"/>
        </w:rPr>
        <w:t>N</w:t>
      </w:r>
      <w:r>
        <w:t>o discussion as LS from RAN4 requires no RAN1 discussion.</w:t>
      </w:r>
    </w:p>
    <w:p w14:paraId="17B6FCD0" w14:textId="77777777" w:rsidR="001A78F1" w:rsidRDefault="003B6C45">
      <w:pPr>
        <w:pStyle w:val="5"/>
      </w:pPr>
      <w:r>
        <w:t>[Conclusion at RAN1#112bis-e]</w:t>
      </w:r>
    </w:p>
    <w:p w14:paraId="620D70CE" w14:textId="77777777" w:rsidR="001A78F1" w:rsidRDefault="003B6C45">
      <w:r>
        <w:rPr>
          <w:rFonts w:hint="eastAsia"/>
        </w:rPr>
        <w:t>N</w:t>
      </w:r>
      <w:r>
        <w:t>o discussion as LS from RAN4 requires no RAN1 discussion.</w:t>
      </w:r>
    </w:p>
    <w:p w14:paraId="38AD8659" w14:textId="77777777" w:rsidR="001A78F1" w:rsidRDefault="003B6C45">
      <w:pPr>
        <w:pStyle w:val="5"/>
      </w:pPr>
      <w:r>
        <w:t>[Conclusion at RAN1#113]</w:t>
      </w:r>
    </w:p>
    <w:p w14:paraId="7407D34E" w14:textId="77777777" w:rsidR="001A78F1" w:rsidRDefault="003B6C45">
      <w:r>
        <w:rPr>
          <w:rFonts w:hint="eastAsia"/>
        </w:rPr>
        <w:t>N</w:t>
      </w:r>
      <w:r>
        <w:t>o discussion as LS from RAN4 requires no RAN1 discussion.</w:t>
      </w:r>
    </w:p>
    <w:p w14:paraId="6B424268" w14:textId="77777777" w:rsidR="001A78F1" w:rsidRDefault="003B6C45">
      <w:pPr>
        <w:pStyle w:val="5"/>
      </w:pPr>
      <w:r>
        <w:lastRenderedPageBreak/>
        <w:t>[Conclusion at RAN1#114]</w:t>
      </w:r>
    </w:p>
    <w:p w14:paraId="67FA7F59" w14:textId="77777777" w:rsidR="001A78F1" w:rsidRDefault="003B6C45">
      <w:r>
        <w:rPr>
          <w:rFonts w:hint="eastAsia"/>
        </w:rPr>
        <w:t>N</w:t>
      </w:r>
      <w:r>
        <w:t xml:space="preserve">o discussion </w:t>
      </w:r>
    </w:p>
    <w:p w14:paraId="0FF46502" w14:textId="77777777" w:rsidR="001A78F1" w:rsidRDefault="001A78F1"/>
    <w:p w14:paraId="2DD3B1E1" w14:textId="77777777" w:rsidR="001A78F1" w:rsidRDefault="003B6C45">
      <w:pPr>
        <w:pStyle w:val="5"/>
      </w:pPr>
      <w:r>
        <w:t>[Summary of Contributions]</w:t>
      </w:r>
    </w:p>
    <w:p w14:paraId="2D5BC866" w14:textId="77777777" w:rsidR="001A78F1" w:rsidRDefault="003B6C45">
      <w:r>
        <w:t>No contribution discusses the issues relevant for this section.</w:t>
      </w:r>
    </w:p>
    <w:p w14:paraId="3523CBB8" w14:textId="77777777" w:rsidR="001A78F1" w:rsidRDefault="003B6C45">
      <w:pPr>
        <w:pStyle w:val="5"/>
      </w:pPr>
      <w:r>
        <w:t xml:space="preserve">[Conclusion] </w:t>
      </w:r>
    </w:p>
    <w:p w14:paraId="394B2371" w14:textId="77777777" w:rsidR="001A78F1" w:rsidRDefault="003B6C45">
      <w:r>
        <w:t>This section is closed without any FL proposal</w:t>
      </w:r>
    </w:p>
    <w:p w14:paraId="129B787A" w14:textId="77777777" w:rsidR="001A78F1" w:rsidRDefault="003B6C45">
      <w:pPr>
        <w:snapToGrid/>
        <w:spacing w:after="0" w:afterAutospacing="0"/>
        <w:jc w:val="left"/>
        <w:rPr>
          <w:b/>
          <w:bCs/>
        </w:rPr>
      </w:pPr>
      <w:r>
        <w:rPr>
          <w:b/>
          <w:bCs/>
        </w:rPr>
        <w:br w:type="page"/>
      </w:r>
    </w:p>
    <w:p w14:paraId="71698C4D" w14:textId="77777777" w:rsidR="001A78F1" w:rsidRDefault="003B6C45">
      <w:pPr>
        <w:pStyle w:val="30"/>
      </w:pPr>
      <w:r>
        <w:lastRenderedPageBreak/>
        <w:t>[Closed] L1 Inter-frequency measurement</w:t>
      </w:r>
    </w:p>
    <w:p w14:paraId="793857B6" w14:textId="77777777" w:rsidR="001A78F1" w:rsidRDefault="003B6C45">
      <w:pPr>
        <w:pStyle w:val="5"/>
      </w:pPr>
      <w:r>
        <w:t>[Conclusion at RAN1#110b-e]</w:t>
      </w:r>
    </w:p>
    <w:p w14:paraId="0189D722" w14:textId="77777777" w:rsidR="001A78F1" w:rsidRDefault="003B6C45">
      <w:r>
        <w:rPr>
          <w:highlight w:val="green"/>
        </w:rPr>
        <w:t>Agreement</w:t>
      </w:r>
      <w:r>
        <w:t xml:space="preserve"> </w:t>
      </w:r>
    </w:p>
    <w:p w14:paraId="200EEA20" w14:textId="77777777" w:rsidR="001A78F1" w:rsidRDefault="003B6C45">
      <w:pPr>
        <w:pStyle w:val="a"/>
        <w:numPr>
          <w:ilvl w:val="0"/>
          <w:numId w:val="12"/>
        </w:numPr>
        <w:rPr>
          <w:szCs w:val="24"/>
        </w:rPr>
      </w:pPr>
      <w:r>
        <w:rPr>
          <w:rFonts w:hint="eastAsia"/>
        </w:rPr>
        <w:t xml:space="preserve">For Rel-18 L1/L2 mobility, further study the potential RAN1 spec impact of L1 inter-frequency measurement </w:t>
      </w:r>
    </w:p>
    <w:p w14:paraId="77389EFF" w14:textId="77777777" w:rsidR="001A78F1" w:rsidRDefault="003B6C45">
      <w:pPr>
        <w:pStyle w:val="a"/>
        <w:numPr>
          <w:ilvl w:val="1"/>
          <w:numId w:val="12"/>
        </w:numPr>
        <w:rPr>
          <w:szCs w:val="24"/>
        </w:rPr>
      </w:pPr>
      <w:r>
        <w:rPr>
          <w:rFonts w:hint="eastAsia"/>
        </w:rPr>
        <w:t xml:space="preserve">The definition and scenarios of L1 inter-frequency measurement is determined by RAN4, and RAN1 assumes </w:t>
      </w:r>
      <w:r>
        <w:t xml:space="preserve">at least </w:t>
      </w:r>
      <w:r>
        <w:rPr>
          <w:rFonts w:hint="eastAsia"/>
        </w:rPr>
        <w:t>the following until receiving their confirmation</w:t>
      </w:r>
    </w:p>
    <w:p w14:paraId="52388C04" w14:textId="77777777" w:rsidR="001A78F1" w:rsidRDefault="003B6C45">
      <w:pPr>
        <w:pStyle w:val="a"/>
        <w:numPr>
          <w:ilvl w:val="2"/>
          <w:numId w:val="12"/>
        </w:numPr>
        <w:rPr>
          <w:szCs w:val="24"/>
        </w:rPr>
      </w:pPr>
      <w:r>
        <w:t>T</w:t>
      </w:r>
      <w:r>
        <w:rPr>
          <w:rFonts w:hint="eastAsia"/>
          <w:lang w:eastAsia="zh-CN"/>
        </w:rPr>
        <w:t>he scenarios not included in intra-frequency are regarded as inter-frequency</w:t>
      </w:r>
      <w:r>
        <w:rPr>
          <w:rFonts w:hint="eastAsia"/>
        </w:rPr>
        <w:t>, which includes at least the following scenarios:</w:t>
      </w:r>
    </w:p>
    <w:p w14:paraId="5E6062EC" w14:textId="77777777" w:rsidR="001A78F1" w:rsidRDefault="003B6C45">
      <w:pPr>
        <w:pStyle w:val="a"/>
        <w:numPr>
          <w:ilvl w:val="3"/>
          <w:numId w:val="12"/>
        </w:numPr>
        <w:rPr>
          <w:szCs w:val="24"/>
        </w:rPr>
      </w:pPr>
      <w:r>
        <w:t>T</w:t>
      </w:r>
      <w:r>
        <w:rPr>
          <w:rFonts w:hint="eastAsia"/>
        </w:rPr>
        <w:t>he frequency of the measured RS not covered by any of the active BWPs of SpCell and Scells configured for a UE, but covered by some of the configured BWPs of SpCell and Scells configured for a UE.</w:t>
      </w:r>
    </w:p>
    <w:p w14:paraId="32BFE009" w14:textId="77777777" w:rsidR="001A78F1" w:rsidRDefault="003B6C45">
      <w:pPr>
        <w:pStyle w:val="a"/>
        <w:numPr>
          <w:ilvl w:val="3"/>
          <w:numId w:val="12"/>
        </w:numPr>
        <w:rPr>
          <w:szCs w:val="24"/>
        </w:rPr>
      </w:pPr>
      <w:r>
        <w:t>T</w:t>
      </w:r>
      <w:r>
        <w:rPr>
          <w:rFonts w:hint="eastAsia"/>
        </w:rPr>
        <w:t>he frequency of the measured RS</w:t>
      </w:r>
      <w:r>
        <w:t xml:space="preserve"> </w:t>
      </w:r>
      <w:r>
        <w:rPr>
          <w:rFonts w:hint="eastAsia"/>
        </w:rPr>
        <w:t>not covered by any of the configured BWPs of SpCell and Scells configured for a UE</w:t>
      </w:r>
    </w:p>
    <w:p w14:paraId="06028D1E" w14:textId="77777777" w:rsidR="001A78F1" w:rsidRDefault="003B6C45">
      <w:pPr>
        <w:pStyle w:val="a"/>
        <w:numPr>
          <w:ilvl w:val="1"/>
          <w:numId w:val="12"/>
        </w:numPr>
        <w:rPr>
          <w:szCs w:val="24"/>
        </w:rPr>
      </w:pPr>
      <w:r>
        <w:rPr>
          <w:rFonts w:hint="eastAsia"/>
        </w:rPr>
        <w:t>At least the following aspect is studied:</w:t>
      </w:r>
    </w:p>
    <w:p w14:paraId="2AEC7531" w14:textId="77777777" w:rsidR="001A78F1" w:rsidRDefault="003B6C45">
      <w:pPr>
        <w:pStyle w:val="a"/>
        <w:numPr>
          <w:ilvl w:val="2"/>
          <w:numId w:val="12"/>
        </w:numPr>
        <w:rPr>
          <w:szCs w:val="24"/>
        </w:rPr>
      </w:pPr>
      <w:r>
        <w:rPr>
          <w:rFonts w:hint="eastAsia"/>
        </w:rPr>
        <w:t>Commonality with L1 intra-frequency measurement for measurement configuration</w:t>
      </w:r>
    </w:p>
    <w:p w14:paraId="4C58A29B" w14:textId="77777777" w:rsidR="001A78F1" w:rsidRDefault="003B6C45">
      <w:pPr>
        <w:pStyle w:val="a"/>
        <w:numPr>
          <w:ilvl w:val="0"/>
          <w:numId w:val="12"/>
        </w:numPr>
        <w:rPr>
          <w:szCs w:val="24"/>
        </w:rPr>
      </w:pPr>
      <w:r>
        <w:rPr>
          <w:rFonts w:hint="eastAsia"/>
        </w:rPr>
        <w:t xml:space="preserve">Send an LS to RAN4 (CC RAN2) </w:t>
      </w:r>
    </w:p>
    <w:p w14:paraId="7F62EAEC" w14:textId="77777777" w:rsidR="001A78F1" w:rsidRDefault="003B6C45">
      <w:pPr>
        <w:pStyle w:val="a"/>
        <w:numPr>
          <w:ilvl w:val="1"/>
          <w:numId w:val="12"/>
        </w:numPr>
        <w:rPr>
          <w:szCs w:val="24"/>
        </w:rPr>
      </w:pPr>
      <w:r>
        <w:rPr>
          <w:rFonts w:hint="eastAsia"/>
        </w:rPr>
        <w:t xml:space="preserve">RAN1 would like to confirm our understanding that </w:t>
      </w:r>
      <w:r>
        <w:rPr>
          <w:rFonts w:hint="eastAsia"/>
          <w:lang w:eastAsia="zh-CN"/>
        </w:rPr>
        <w:t>the supported scenarios not included in intra-frequency are regarded as inter-frequency, which includes at least the following scenarios:</w:t>
      </w:r>
    </w:p>
    <w:p w14:paraId="10DB5F0A" w14:textId="77777777" w:rsidR="001A78F1" w:rsidRDefault="003B6C45">
      <w:pPr>
        <w:pStyle w:val="a"/>
        <w:numPr>
          <w:ilvl w:val="2"/>
          <w:numId w:val="12"/>
        </w:numPr>
        <w:rPr>
          <w:szCs w:val="24"/>
        </w:rPr>
      </w:pPr>
      <w:r>
        <w:rPr>
          <w:lang w:eastAsia="zh-CN"/>
        </w:rPr>
        <w:t>T</w:t>
      </w:r>
      <w:r>
        <w:rPr>
          <w:rFonts w:hint="eastAsia"/>
          <w:lang w:eastAsia="zh-CN"/>
        </w:rPr>
        <w:t>he frequency of the measured RS not covered by any of the active BWPs of SpCell and Scells configured for a UE, but covered by some of the configured BWPs of SpCell and Scells configured for a UE.</w:t>
      </w:r>
    </w:p>
    <w:p w14:paraId="4AD9CD7C" w14:textId="77777777" w:rsidR="001A78F1" w:rsidRDefault="003B6C45">
      <w:pPr>
        <w:pStyle w:val="a"/>
        <w:numPr>
          <w:ilvl w:val="2"/>
          <w:numId w:val="12"/>
        </w:numPr>
        <w:rPr>
          <w:szCs w:val="24"/>
        </w:rPr>
      </w:pPr>
      <w:r>
        <w:rPr>
          <w:lang w:eastAsia="zh-CN"/>
        </w:rPr>
        <w:t>T</w:t>
      </w:r>
      <w:r>
        <w:rPr>
          <w:rFonts w:hint="eastAsia"/>
          <w:lang w:eastAsia="zh-CN"/>
        </w:rPr>
        <w:t xml:space="preserve">he frequency of the measured RS not covered by any of the configured BWPs of SpCell and Scells configured for a UE </w:t>
      </w:r>
    </w:p>
    <w:p w14:paraId="20ACF97F" w14:textId="77777777" w:rsidR="001A78F1" w:rsidRDefault="003B6C45">
      <w:pPr>
        <w:pStyle w:val="a"/>
        <w:numPr>
          <w:ilvl w:val="1"/>
          <w:numId w:val="12"/>
        </w:numPr>
        <w:rPr>
          <w:szCs w:val="24"/>
        </w:rPr>
      </w:pPr>
      <w:r>
        <w:rPr>
          <w:rFonts w:hint="eastAsia"/>
        </w:rPr>
        <w:t>It is RAN1 understanding that the introduction of measurement gap and SMTC for L1 inter-frequency measurement, if any, is expected to be a RAN4 issue</w:t>
      </w:r>
    </w:p>
    <w:p w14:paraId="26EC42BF" w14:textId="77777777" w:rsidR="001A78F1" w:rsidRDefault="003B6C45">
      <w:pPr>
        <w:pStyle w:val="a"/>
        <w:numPr>
          <w:ilvl w:val="1"/>
          <w:numId w:val="12"/>
        </w:numPr>
        <w:rPr>
          <w:szCs w:val="24"/>
        </w:rPr>
      </w:pPr>
      <w:r>
        <w:rPr>
          <w:rFonts w:hint="eastAsia"/>
        </w:rPr>
        <w:t>Note: this content is included in the LS agreed for intra-frequency L1 measurement</w:t>
      </w:r>
    </w:p>
    <w:p w14:paraId="50C96969" w14:textId="77777777" w:rsidR="001A78F1" w:rsidRDefault="003B6C45">
      <w:pPr>
        <w:pStyle w:val="5"/>
      </w:pPr>
      <w:r>
        <w:t>[Conclusion at RAN1#11</w:t>
      </w:r>
      <w:r>
        <w:rPr>
          <w:rFonts w:hint="eastAsia"/>
        </w:rPr>
        <w:t>1</w:t>
      </w:r>
      <w:r>
        <w:t>]</w:t>
      </w:r>
    </w:p>
    <w:p w14:paraId="59DDBAAF" w14:textId="77777777" w:rsidR="001A78F1" w:rsidRDefault="003B6C45">
      <w:pPr>
        <w:shd w:val="clear" w:color="auto" w:fill="FFFFFF"/>
        <w:rPr>
          <w:rFonts w:eastAsia="DengXian"/>
          <w:sz w:val="20"/>
          <w:highlight w:val="green"/>
          <w:lang w:eastAsia="zh-CN"/>
        </w:rPr>
      </w:pPr>
      <w:r>
        <w:rPr>
          <w:highlight w:val="green"/>
          <w:lang w:eastAsia="zh-CN"/>
        </w:rPr>
        <w:t>Agreement</w:t>
      </w:r>
    </w:p>
    <w:p w14:paraId="2A4FA7BD" w14:textId="77777777" w:rsidR="001A78F1" w:rsidRDefault="003B6C45">
      <w:pPr>
        <w:numPr>
          <w:ilvl w:val="0"/>
          <w:numId w:val="13"/>
        </w:numPr>
        <w:shd w:val="clear" w:color="auto" w:fill="FFFFFF"/>
        <w:snapToGrid/>
        <w:spacing w:after="0" w:afterAutospacing="0"/>
        <w:rPr>
          <w:rFonts w:eastAsia="Batang"/>
          <w:lang w:eastAsia="zh-CN"/>
        </w:rPr>
      </w:pPr>
      <w:r>
        <w:rPr>
          <w:lang w:eastAsia="zh-CN"/>
        </w:rPr>
        <w:t>For Rel-18 LTM, L1 inter-frequency measurement is supported from RAN1 point of view.</w:t>
      </w:r>
    </w:p>
    <w:p w14:paraId="4CE2C12C" w14:textId="77777777" w:rsidR="001A78F1" w:rsidRDefault="001A78F1"/>
    <w:p w14:paraId="321981B6" w14:textId="77777777" w:rsidR="001A78F1" w:rsidRDefault="003B6C45">
      <w:pPr>
        <w:pStyle w:val="5"/>
      </w:pPr>
      <w:r>
        <w:t>[Conclusion at RAN1#112]</w:t>
      </w:r>
    </w:p>
    <w:p w14:paraId="1791FCF6" w14:textId="77777777" w:rsidR="001A78F1" w:rsidRDefault="003B6C45">
      <w:r>
        <w:rPr>
          <w:rFonts w:hint="eastAsia"/>
        </w:rPr>
        <w:t>N</w:t>
      </w:r>
      <w:r>
        <w:t>o discussion as LS from RAN4 requires no RAN1 discussion.</w:t>
      </w:r>
    </w:p>
    <w:p w14:paraId="56A214AD" w14:textId="77777777" w:rsidR="001A78F1" w:rsidRDefault="003B6C45">
      <w:pPr>
        <w:pStyle w:val="5"/>
      </w:pPr>
      <w:r>
        <w:t>[Conclusion at RAN1#112bis-e]</w:t>
      </w:r>
    </w:p>
    <w:p w14:paraId="23000A3D" w14:textId="77777777" w:rsidR="001A78F1" w:rsidRDefault="003B6C45">
      <w:r>
        <w:rPr>
          <w:rFonts w:hint="eastAsia"/>
        </w:rPr>
        <w:t>N</w:t>
      </w:r>
      <w:r>
        <w:t>o discussion as LS from RAN4 requires no RAN1 discussion.</w:t>
      </w:r>
    </w:p>
    <w:p w14:paraId="53959462" w14:textId="77777777" w:rsidR="001A78F1" w:rsidRDefault="003B6C45">
      <w:pPr>
        <w:pStyle w:val="5"/>
      </w:pPr>
      <w:r>
        <w:lastRenderedPageBreak/>
        <w:t>[Conclusion at RAN1#113]</w:t>
      </w:r>
    </w:p>
    <w:p w14:paraId="2C6A65B8" w14:textId="77777777" w:rsidR="001A78F1" w:rsidRDefault="003B6C45">
      <w:r>
        <w:rPr>
          <w:rFonts w:hint="eastAsia"/>
        </w:rPr>
        <w:t>N</w:t>
      </w:r>
      <w:r>
        <w:t>o discussion as LS from RAN4 requires no RAN1 discussion.</w:t>
      </w:r>
    </w:p>
    <w:p w14:paraId="08CD0FD3" w14:textId="77777777" w:rsidR="001A78F1" w:rsidRDefault="003B6C45">
      <w:pPr>
        <w:pStyle w:val="5"/>
      </w:pPr>
      <w:r>
        <w:t>[Conclusion at RAN1#114]</w:t>
      </w:r>
    </w:p>
    <w:p w14:paraId="3DE4CC2C" w14:textId="77777777" w:rsidR="001A78F1" w:rsidRDefault="003B6C45">
      <w:r>
        <w:rPr>
          <w:rFonts w:hint="eastAsia"/>
        </w:rPr>
        <w:t>N</w:t>
      </w:r>
      <w:r>
        <w:t>o discussion.</w:t>
      </w:r>
    </w:p>
    <w:p w14:paraId="0D798882" w14:textId="77777777" w:rsidR="001A78F1" w:rsidRDefault="003B6C45">
      <w:pPr>
        <w:pStyle w:val="5"/>
      </w:pPr>
      <w:r>
        <w:t>[Summary of Contributions]</w:t>
      </w:r>
    </w:p>
    <w:p w14:paraId="0A769283" w14:textId="77777777" w:rsidR="001A78F1" w:rsidRDefault="003B6C45">
      <w:pPr>
        <w:pStyle w:val="a"/>
        <w:numPr>
          <w:ilvl w:val="1"/>
          <w:numId w:val="13"/>
        </w:numPr>
      </w:pPr>
      <w:r>
        <w:t>Lenovo</w:t>
      </w:r>
    </w:p>
    <w:p w14:paraId="01DF504F" w14:textId="77777777" w:rsidR="001A78F1" w:rsidRDefault="003B6C45">
      <w:pPr>
        <w:pStyle w:val="a"/>
        <w:numPr>
          <w:ilvl w:val="2"/>
          <w:numId w:val="13"/>
        </w:numPr>
      </w:pPr>
      <w:r>
        <w:t>Consider the following two options for CSI report for LTM</w:t>
      </w:r>
    </w:p>
    <w:p w14:paraId="6F189A53" w14:textId="77777777" w:rsidR="001A78F1" w:rsidRDefault="003B6C45">
      <w:pPr>
        <w:pStyle w:val="a"/>
        <w:numPr>
          <w:ilvl w:val="3"/>
          <w:numId w:val="13"/>
        </w:numPr>
      </w:pPr>
      <w:r>
        <w:t>Option 1: Introduce a RF switching gap for CSI report configured for LTM for inter-frequency measurement.</w:t>
      </w:r>
    </w:p>
    <w:p w14:paraId="1DE541C4" w14:textId="77777777" w:rsidR="001A78F1" w:rsidRDefault="003B6C45">
      <w:pPr>
        <w:pStyle w:val="a"/>
        <w:numPr>
          <w:ilvl w:val="3"/>
          <w:numId w:val="13"/>
        </w:numPr>
      </w:pPr>
      <w:r>
        <w:t>Option 2: A UE can be configured with multiple measurement gaps for L1 measurement for LTM, and each CSI report for LTM is associated with a measurement gap to obtain the corresponding beam report.</w:t>
      </w:r>
    </w:p>
    <w:p w14:paraId="7F18BE10" w14:textId="77777777" w:rsidR="001A78F1" w:rsidRDefault="003B6C45">
      <w:pPr>
        <w:pStyle w:val="a"/>
        <w:numPr>
          <w:ilvl w:val="1"/>
          <w:numId w:val="13"/>
        </w:numPr>
      </w:pPr>
      <w:r>
        <w:t>Google</w:t>
      </w:r>
    </w:p>
    <w:p w14:paraId="73405F0D" w14:textId="77777777" w:rsidR="001A78F1" w:rsidRDefault="003B6C45">
      <w:pPr>
        <w:pStyle w:val="a"/>
        <w:numPr>
          <w:ilvl w:val="2"/>
          <w:numId w:val="13"/>
        </w:numPr>
      </w:pPr>
      <w:r>
        <w:t>Support introducing symbol-level L1 measurement gap for SSB from the neighbouring cells configured for L1-RSRP report.</w:t>
      </w:r>
    </w:p>
    <w:p w14:paraId="078B5DA7" w14:textId="77777777" w:rsidR="001A78F1" w:rsidRDefault="003B6C45">
      <w:pPr>
        <w:pStyle w:val="5"/>
      </w:pPr>
      <w:r>
        <w:t xml:space="preserve">[FL observation] </w:t>
      </w:r>
    </w:p>
    <w:p w14:paraId="089480C0" w14:textId="77777777" w:rsidR="001A78F1" w:rsidRDefault="003B6C45">
      <w:pPr>
        <w:pStyle w:val="a"/>
        <w:numPr>
          <w:ilvl w:val="1"/>
          <w:numId w:val="13"/>
        </w:numPr>
        <w:snapToGrid/>
        <w:spacing w:after="0" w:afterAutospacing="0"/>
        <w:jc w:val="left"/>
      </w:pPr>
      <w:r>
        <w:t>Measurement gap</w:t>
      </w:r>
    </w:p>
    <w:p w14:paraId="441BF840" w14:textId="77777777" w:rsidR="001A78F1" w:rsidRDefault="003B6C45">
      <w:pPr>
        <w:pStyle w:val="a"/>
        <w:numPr>
          <w:ilvl w:val="2"/>
          <w:numId w:val="13"/>
        </w:numPr>
        <w:snapToGrid/>
        <w:spacing w:after="0" w:afterAutospacing="0"/>
        <w:jc w:val="left"/>
        <w:rPr>
          <w:i/>
          <w:iCs/>
        </w:rPr>
      </w:pPr>
      <w:r>
        <w:rPr>
          <w:i/>
          <w:iCs/>
        </w:rPr>
        <w:t>FL view: As we have already concluded, measurement gap should be a RAN4 issue, so the any necessary discussion in RAN1 should be triggered by RAN4</w:t>
      </w:r>
    </w:p>
    <w:p w14:paraId="000F996D" w14:textId="77777777" w:rsidR="001A78F1" w:rsidRDefault="001A78F1">
      <w:pPr>
        <w:snapToGrid/>
        <w:spacing w:after="0" w:afterAutospacing="0"/>
        <w:jc w:val="left"/>
      </w:pPr>
    </w:p>
    <w:p w14:paraId="717DACD5" w14:textId="77777777" w:rsidR="001A78F1" w:rsidRDefault="003B6C45">
      <w:pPr>
        <w:pStyle w:val="5"/>
      </w:pPr>
      <w:r>
        <w:t>[Conclusion]</w:t>
      </w:r>
    </w:p>
    <w:p w14:paraId="7D5C5718" w14:textId="77777777" w:rsidR="001A78F1" w:rsidRDefault="003B6C45">
      <w:pPr>
        <w:snapToGrid/>
        <w:spacing w:after="0" w:afterAutospacing="0"/>
        <w:jc w:val="left"/>
      </w:pPr>
      <w:r>
        <w:t xml:space="preserve">With this understanding, the discussion of this section is closed without any FL proposals at this meeting.  </w:t>
      </w:r>
    </w:p>
    <w:p w14:paraId="5A863AF7" w14:textId="77777777" w:rsidR="001A78F1" w:rsidRDefault="003B6C45">
      <w:pPr>
        <w:pStyle w:val="a"/>
        <w:numPr>
          <w:ilvl w:val="1"/>
          <w:numId w:val="13"/>
        </w:numPr>
        <w:snapToGrid/>
        <w:spacing w:after="0" w:afterAutospacing="0"/>
        <w:jc w:val="left"/>
        <w:rPr>
          <w:b/>
          <w:bCs/>
        </w:rPr>
      </w:pPr>
      <w:r>
        <w:rPr>
          <w:b/>
          <w:bCs/>
        </w:rPr>
        <w:br w:type="page"/>
      </w:r>
    </w:p>
    <w:p w14:paraId="6A90EA52" w14:textId="77777777" w:rsidR="001A78F1" w:rsidRDefault="003B6C45">
      <w:pPr>
        <w:pStyle w:val="30"/>
      </w:pPr>
      <w:r>
        <w:lastRenderedPageBreak/>
        <w:t>void</w:t>
      </w:r>
    </w:p>
    <w:p w14:paraId="547A4EC3" w14:textId="77777777" w:rsidR="001A78F1" w:rsidRDefault="003B6C45">
      <w:pPr>
        <w:snapToGrid/>
        <w:spacing w:after="0" w:afterAutospacing="0"/>
        <w:jc w:val="left"/>
      </w:pPr>
      <w:r>
        <w:br w:type="page"/>
      </w:r>
    </w:p>
    <w:p w14:paraId="732C7C28" w14:textId="77777777" w:rsidR="001A78F1" w:rsidRDefault="003B6C45">
      <w:pPr>
        <w:pStyle w:val="30"/>
      </w:pPr>
      <w:r>
        <w:lastRenderedPageBreak/>
        <w:t xml:space="preserve">[No issue] </w:t>
      </w:r>
      <w:r>
        <w:rPr>
          <w:rFonts w:hint="eastAsia"/>
        </w:rPr>
        <w:t>M</w:t>
      </w:r>
      <w:r>
        <w:t>easurement RS</w:t>
      </w:r>
    </w:p>
    <w:p w14:paraId="0CA40B43" w14:textId="77777777" w:rsidR="001A78F1" w:rsidRDefault="003B6C45">
      <w:pPr>
        <w:pStyle w:val="5"/>
      </w:pPr>
      <w:r>
        <w:t>[Conclusion at RAN1#110b-e]</w:t>
      </w:r>
    </w:p>
    <w:p w14:paraId="0C50BF37" w14:textId="77777777" w:rsidR="001A78F1" w:rsidRDefault="003B6C45">
      <w:pPr>
        <w:rPr>
          <w:rFonts w:eastAsia="Batang"/>
          <w:sz w:val="20"/>
          <w:highlight w:val="green"/>
        </w:rPr>
      </w:pPr>
      <w:r>
        <w:rPr>
          <w:highlight w:val="green"/>
          <w:lang w:eastAsia="zh-CN"/>
        </w:rPr>
        <w:t>Agreement</w:t>
      </w:r>
    </w:p>
    <w:p w14:paraId="10C46B76" w14:textId="77777777" w:rsidR="001A78F1" w:rsidRDefault="003B6C45">
      <w:pPr>
        <w:pStyle w:val="a"/>
        <w:numPr>
          <w:ilvl w:val="0"/>
          <w:numId w:val="14"/>
        </w:numPr>
        <w:spacing w:after="0" w:afterAutospacing="0"/>
      </w:pPr>
      <w:r>
        <w:t>For Rel-18 L1/L2 mobility,</w:t>
      </w:r>
    </w:p>
    <w:p w14:paraId="5A5B5679" w14:textId="77777777" w:rsidR="001A78F1" w:rsidRDefault="003B6C45">
      <w:pPr>
        <w:pStyle w:val="a"/>
        <w:numPr>
          <w:ilvl w:val="1"/>
          <w:numId w:val="14"/>
        </w:numPr>
        <w:spacing w:after="0" w:afterAutospacing="0"/>
      </w:pPr>
      <w:r>
        <w:t>SSB is supported for L1 intra-frequency</w:t>
      </w:r>
      <w:r>
        <w:rPr>
          <w:color w:val="FF0000"/>
        </w:rPr>
        <w:t xml:space="preserve"> </w:t>
      </w:r>
      <w:r>
        <w:t>measurement</w:t>
      </w:r>
    </w:p>
    <w:p w14:paraId="7D113A2B" w14:textId="77777777" w:rsidR="001A78F1" w:rsidRDefault="003B6C45">
      <w:pPr>
        <w:pStyle w:val="a"/>
        <w:numPr>
          <w:ilvl w:val="1"/>
          <w:numId w:val="14"/>
        </w:numPr>
        <w:spacing w:after="0" w:afterAutospacing="0"/>
      </w:pPr>
      <w:r>
        <w:t>SSB is supported for L1 inter-frequency measurement if inter-frequency L1 measurements are supported</w:t>
      </w:r>
    </w:p>
    <w:p w14:paraId="18F17823" w14:textId="77777777" w:rsidR="001A78F1" w:rsidRDefault="003B6C45">
      <w:pPr>
        <w:pStyle w:val="a"/>
        <w:numPr>
          <w:ilvl w:val="0"/>
          <w:numId w:val="14"/>
        </w:numPr>
        <w:spacing w:after="0" w:afterAutospacing="0"/>
      </w:pPr>
      <w:r>
        <w:t>Further study the following L1 measurement RS for candidate cell</w:t>
      </w:r>
    </w:p>
    <w:p w14:paraId="029A9B94" w14:textId="77777777" w:rsidR="001A78F1" w:rsidRDefault="003B6C45">
      <w:pPr>
        <w:pStyle w:val="a"/>
        <w:numPr>
          <w:ilvl w:val="1"/>
          <w:numId w:val="14"/>
        </w:numPr>
        <w:spacing w:after="0" w:afterAutospacing="0"/>
        <w:rPr>
          <w:color w:val="000000"/>
        </w:rPr>
      </w:pPr>
      <w:r>
        <w:rPr>
          <w:color w:val="000000"/>
        </w:rPr>
        <w:t xml:space="preserve">CSI-RS for tracking, beam management, CSI and mobility, CSI-IM, which is for L1 intra-frequency and L1 inter-frequency (if supported) </w:t>
      </w:r>
    </w:p>
    <w:p w14:paraId="004F2D79" w14:textId="77777777" w:rsidR="001A78F1" w:rsidRDefault="001A78F1"/>
    <w:p w14:paraId="789030FB" w14:textId="77777777" w:rsidR="001A78F1" w:rsidRDefault="003B6C45">
      <w:pPr>
        <w:pStyle w:val="5"/>
      </w:pPr>
      <w:r>
        <w:t>[Conclusion at RAN1#111]</w:t>
      </w:r>
    </w:p>
    <w:p w14:paraId="4EB3FC99" w14:textId="77777777" w:rsidR="001A78F1" w:rsidRDefault="003B6C45">
      <w:r>
        <w:rPr>
          <w:rFonts w:hint="eastAsia"/>
        </w:rPr>
        <w:t>T</w:t>
      </w:r>
      <w:r>
        <w:t>he FL proposal 1-4-v3 was not due to the lack of time during RAN1#111. Companies are encouraged to perform their analysis based on the latest proposal below</w:t>
      </w:r>
      <w:r>
        <w:rPr>
          <w:rFonts w:hint="eastAsia"/>
        </w:rPr>
        <w:t>:</w:t>
      </w:r>
    </w:p>
    <w:p w14:paraId="69EE4721" w14:textId="77777777" w:rsidR="001A78F1" w:rsidRDefault="003B6C45">
      <w:pPr>
        <w:pStyle w:val="a"/>
        <w:numPr>
          <w:ilvl w:val="0"/>
          <w:numId w:val="14"/>
        </w:numPr>
        <w:spacing w:after="0" w:afterAutospacing="0"/>
      </w:pPr>
      <w:r>
        <w:t xml:space="preserve">For Rel-18 LTM, </w:t>
      </w:r>
    </w:p>
    <w:p w14:paraId="752BBD1D" w14:textId="77777777" w:rsidR="001A78F1" w:rsidRDefault="003B6C45">
      <w:pPr>
        <w:pStyle w:val="a"/>
        <w:numPr>
          <w:ilvl w:val="1"/>
          <w:numId w:val="14"/>
        </w:numPr>
        <w:spacing w:after="0" w:afterAutospacing="0"/>
      </w:pPr>
      <w:r>
        <w:t>L1 measurement based on CSI-RS for beam management for candidate cells is supported for L1 intra-frequency measurement</w:t>
      </w:r>
      <w:r>
        <w:rPr>
          <w:rFonts w:eastAsia="SimSun" w:hint="eastAsia"/>
          <w:lang w:val="en-US" w:eastAsia="zh-CN"/>
        </w:rPr>
        <w:t xml:space="preserve"> and L1 inter-frequency measurement if supported in RAN4</w:t>
      </w:r>
    </w:p>
    <w:p w14:paraId="2A02F29B" w14:textId="77777777" w:rsidR="001A78F1" w:rsidRDefault="003B6C45">
      <w:pPr>
        <w:pStyle w:val="a"/>
        <w:numPr>
          <w:ilvl w:val="2"/>
          <w:numId w:val="14"/>
        </w:numPr>
        <w:spacing w:after="0" w:afterAutospacing="0"/>
      </w:pPr>
      <w:r>
        <w:t>The definition of intra- and inter- frequency for CSI-RS is defined in RAN4</w:t>
      </w:r>
    </w:p>
    <w:p w14:paraId="4E21DB88" w14:textId="77777777" w:rsidR="001A78F1" w:rsidRDefault="003B6C45">
      <w:pPr>
        <w:pStyle w:val="a"/>
        <w:numPr>
          <w:ilvl w:val="2"/>
          <w:numId w:val="14"/>
        </w:numPr>
        <w:spacing w:after="0" w:afterAutospacing="0"/>
      </w:pPr>
      <w:r>
        <w:t>The CSI-RS is explicitly linked to a candidate cell</w:t>
      </w:r>
    </w:p>
    <w:p w14:paraId="03EFC53B" w14:textId="77777777" w:rsidR="001A78F1" w:rsidRDefault="003B6C45">
      <w:pPr>
        <w:pStyle w:val="a"/>
        <w:numPr>
          <w:ilvl w:val="2"/>
          <w:numId w:val="14"/>
        </w:numPr>
        <w:spacing w:after="0" w:afterAutospacing="0"/>
      </w:pPr>
      <w:r>
        <w:t>Applicability to L1-RSRP and/or L1-SINR is separately discussed.</w:t>
      </w:r>
    </w:p>
    <w:p w14:paraId="206E0D3A" w14:textId="77777777" w:rsidR="001A78F1" w:rsidRDefault="003B6C45">
      <w:pPr>
        <w:pStyle w:val="a"/>
        <w:numPr>
          <w:ilvl w:val="2"/>
          <w:numId w:val="14"/>
        </w:numPr>
        <w:spacing w:after="0" w:afterAutospacing="0"/>
      </w:pPr>
      <w:r>
        <w:rPr>
          <w:rFonts w:hint="eastAsia"/>
        </w:rPr>
        <w:t>F</w:t>
      </w:r>
      <w:r>
        <w:t>FS for the support of other CSI-RS types (i.e. tracking, CSI, mobility and CSI-IM).</w:t>
      </w:r>
    </w:p>
    <w:p w14:paraId="38FE24AA" w14:textId="77777777" w:rsidR="001A78F1" w:rsidRDefault="001A78F1">
      <w:pPr>
        <w:rPr>
          <w:b/>
          <w:bCs/>
        </w:rPr>
      </w:pPr>
    </w:p>
    <w:p w14:paraId="08D16940" w14:textId="77777777" w:rsidR="001A78F1" w:rsidRDefault="003B6C45">
      <w:pPr>
        <w:pStyle w:val="5"/>
      </w:pPr>
      <w:r>
        <w:t xml:space="preserve">[Conclusion at RAN1#112] </w:t>
      </w:r>
    </w:p>
    <w:p w14:paraId="64BF6768" w14:textId="77777777" w:rsidR="001A78F1" w:rsidRDefault="003B6C45">
      <w:r>
        <w:t xml:space="preserve">The following FL was not able to be discussed again because of the lack of time. </w:t>
      </w:r>
    </w:p>
    <w:p w14:paraId="1DEEF29A" w14:textId="77777777" w:rsidR="001A78F1" w:rsidRDefault="003B6C45">
      <w:pPr>
        <w:pStyle w:val="a"/>
        <w:numPr>
          <w:ilvl w:val="0"/>
          <w:numId w:val="15"/>
        </w:numPr>
      </w:pPr>
      <w:r>
        <w:rPr>
          <w:highlight w:val="yellow"/>
        </w:rPr>
        <w:t>[Working assumption:</w:t>
      </w:r>
      <w:r>
        <w:t xml:space="preserve"> CSI-RS is introduced for L1-RSRP measurement from RAN1 point of view</w:t>
      </w:r>
    </w:p>
    <w:p w14:paraId="72DDAE0C" w14:textId="77777777" w:rsidR="001A78F1" w:rsidRDefault="003B6C45">
      <w:pPr>
        <w:pStyle w:val="a"/>
        <w:numPr>
          <w:ilvl w:val="1"/>
          <w:numId w:val="15"/>
        </w:numPr>
      </w:pPr>
      <w:r>
        <w:rPr>
          <w:rFonts w:hint="eastAsia"/>
        </w:rPr>
        <w:t>I</w:t>
      </w:r>
      <w:r>
        <w:t>ntra- and inter- frequency is supported</w:t>
      </w:r>
    </w:p>
    <w:p w14:paraId="3D6AF3BA" w14:textId="77777777" w:rsidR="001A78F1" w:rsidRDefault="003B6C45">
      <w:pPr>
        <w:pStyle w:val="a"/>
        <w:numPr>
          <w:ilvl w:val="1"/>
          <w:numId w:val="15"/>
        </w:numPr>
      </w:pPr>
      <w:r>
        <w:t xml:space="preserve">At least </w:t>
      </w:r>
      <w:r>
        <w:rPr>
          <w:rFonts w:hint="eastAsia"/>
        </w:rPr>
        <w:t>C</w:t>
      </w:r>
      <w:r>
        <w:t>SI-RS for BM [mobility] is supported</w:t>
      </w:r>
    </w:p>
    <w:p w14:paraId="4B14F9AA" w14:textId="77777777" w:rsidR="001A78F1" w:rsidRDefault="003B6C45">
      <w:pPr>
        <w:pStyle w:val="a"/>
        <w:numPr>
          <w:ilvl w:val="1"/>
          <w:numId w:val="15"/>
        </w:numPr>
      </w:pPr>
      <w:r>
        <w:t>Send an LS to RAN4 to explicitly ask their feasibility to finalize their work in Rel-18]</w:t>
      </w:r>
    </w:p>
    <w:p w14:paraId="7EBAD974" w14:textId="77777777" w:rsidR="001A78F1" w:rsidRDefault="003B6C45">
      <w:pPr>
        <w:pStyle w:val="5"/>
      </w:pPr>
      <w:r>
        <w:t xml:space="preserve">[Conclusion at RAN1#112bis-e] </w:t>
      </w:r>
    </w:p>
    <w:p w14:paraId="61352A27" w14:textId="77777777" w:rsidR="001A78F1" w:rsidRDefault="003B6C45">
      <w:r>
        <w:t xml:space="preserve">The following proposal was listed as a topic for Tuesday GTW (2nd week), it was not discussed due to the lack of time. </w:t>
      </w:r>
    </w:p>
    <w:p w14:paraId="4F9F137A" w14:textId="77777777" w:rsidR="001A78F1" w:rsidRDefault="003B6C45">
      <w:r>
        <w:rPr>
          <w:highlight w:val="yellow"/>
        </w:rPr>
        <w:t>Working assumption:</w:t>
      </w:r>
      <w:r>
        <w:t xml:space="preserve"> CSI-RS is introduced for L1-RSRP measurement from RAN1 point of view</w:t>
      </w:r>
    </w:p>
    <w:p w14:paraId="24BB0C15" w14:textId="77777777" w:rsidR="001A78F1" w:rsidRDefault="003B6C45">
      <w:pPr>
        <w:pStyle w:val="a"/>
        <w:numPr>
          <w:ilvl w:val="1"/>
          <w:numId w:val="14"/>
        </w:numPr>
      </w:pPr>
      <w:r>
        <w:rPr>
          <w:rFonts w:hint="eastAsia"/>
        </w:rPr>
        <w:t>I</w:t>
      </w:r>
      <w:r>
        <w:t>ntra- and inter- frequency L1 measurement is supported</w:t>
      </w:r>
    </w:p>
    <w:p w14:paraId="36CB5686" w14:textId="77777777" w:rsidR="001A78F1" w:rsidRDefault="003B6C45">
      <w:pPr>
        <w:pStyle w:val="a"/>
        <w:numPr>
          <w:ilvl w:val="1"/>
          <w:numId w:val="14"/>
        </w:numPr>
      </w:pPr>
      <w:r>
        <w:t xml:space="preserve">At least </w:t>
      </w:r>
      <w:r>
        <w:rPr>
          <w:rFonts w:hint="eastAsia"/>
        </w:rPr>
        <w:t>C</w:t>
      </w:r>
      <w:r>
        <w:t>SI-RS for BM is supported</w:t>
      </w:r>
    </w:p>
    <w:p w14:paraId="31C324CD" w14:textId="77777777" w:rsidR="001A78F1" w:rsidRDefault="003B6C45">
      <w:pPr>
        <w:pStyle w:val="a"/>
        <w:numPr>
          <w:ilvl w:val="1"/>
          <w:numId w:val="14"/>
        </w:numPr>
      </w:pPr>
      <w:r>
        <w:t>Send an LS to RAN4 to explicitly ask their feasibility to finalize their work in Rel-18, and the WA is confirmed when positive feedback is received from RAN4.</w:t>
      </w:r>
    </w:p>
    <w:p w14:paraId="2667A950" w14:textId="77777777" w:rsidR="001A78F1" w:rsidRDefault="003B6C45">
      <w:pPr>
        <w:pStyle w:val="a"/>
        <w:numPr>
          <w:ilvl w:val="2"/>
          <w:numId w:val="14"/>
        </w:numPr>
        <w:rPr>
          <w:color w:val="FF0000"/>
        </w:rPr>
      </w:pPr>
      <w:r>
        <w:rPr>
          <w:color w:val="FF0000"/>
        </w:rPr>
        <w:t>The following is included in the LS</w:t>
      </w:r>
    </w:p>
    <w:p w14:paraId="71D7178F" w14:textId="77777777" w:rsidR="001A78F1" w:rsidRDefault="003B6C45">
      <w:pPr>
        <w:pStyle w:val="a"/>
        <w:numPr>
          <w:ilvl w:val="3"/>
          <w:numId w:val="14"/>
        </w:numPr>
        <w:rPr>
          <w:color w:val="FF0000"/>
        </w:rPr>
      </w:pPr>
      <w:r>
        <w:rPr>
          <w:color w:val="FF0000"/>
        </w:rPr>
        <w:lastRenderedPageBreak/>
        <w:t xml:space="preserve">RAN1 understands that the definition of intra-and inter- frequency may be different from that for L3 measurement. However, RAN1 hasn’t discussed this issue yet and has not baseline for this definition. </w:t>
      </w:r>
    </w:p>
    <w:p w14:paraId="63AFBD50" w14:textId="77777777" w:rsidR="001A78F1" w:rsidRDefault="003B6C45">
      <w:pPr>
        <w:pStyle w:val="a"/>
        <w:numPr>
          <w:ilvl w:val="3"/>
          <w:numId w:val="14"/>
        </w:numPr>
        <w:rPr>
          <w:color w:val="FF0000"/>
        </w:rPr>
      </w:pPr>
      <w:r>
        <w:rPr>
          <w:color w:val="FF0000"/>
        </w:rPr>
        <w:t xml:space="preserve">It is expected that, if RAN4 agrees to specify CSI-RS based L1-RSRP measurement in Rel-18, RAN4 could define the definition of intra- and inter-frequency and inform RAN1 of their decision.  </w:t>
      </w:r>
    </w:p>
    <w:p w14:paraId="67FE8359" w14:textId="77777777" w:rsidR="001A78F1" w:rsidRDefault="003B6C45">
      <w:pPr>
        <w:pStyle w:val="5"/>
      </w:pPr>
      <w:r>
        <w:t xml:space="preserve">[Conclusion at RAN1#113] </w:t>
      </w:r>
    </w:p>
    <w:p w14:paraId="2A01CCA4" w14:textId="77777777" w:rsidR="001A78F1" w:rsidRDefault="003B6C45">
      <w:r>
        <w:t xml:space="preserve">The following FL proposal was discussed on Friday, but not agreed due to the lack of consensus. With this, the discussion of this section is closed. </w:t>
      </w:r>
    </w:p>
    <w:p w14:paraId="22148B38" w14:textId="77777777" w:rsidR="001A78F1" w:rsidRDefault="003B6C45">
      <w:r>
        <w:t>Proposal: No consensus to introduce CSI-RS based L1 measurement for LTM in Rel-18</w:t>
      </w:r>
    </w:p>
    <w:p w14:paraId="092D9C71" w14:textId="77777777" w:rsidR="001A78F1" w:rsidRDefault="001A78F1"/>
    <w:p w14:paraId="35D75E43" w14:textId="77777777" w:rsidR="001A78F1" w:rsidRDefault="003B6C45">
      <w:pPr>
        <w:pStyle w:val="5"/>
      </w:pPr>
      <w:r>
        <w:t xml:space="preserve">[Conclusion at RAN#100] </w:t>
      </w:r>
    </w:p>
    <w:p w14:paraId="2248078F" w14:textId="77777777" w:rsidR="001A78F1" w:rsidRDefault="003B6C45">
      <w:pPr>
        <w:pStyle w:val="a"/>
        <w:numPr>
          <w:ilvl w:val="0"/>
          <w:numId w:val="16"/>
        </w:numPr>
      </w:pPr>
      <w:r>
        <w:t>Proposal 1: For LTM reference and delta configuration, continue discussion in WGs.</w:t>
      </w:r>
    </w:p>
    <w:p w14:paraId="4056BCE9" w14:textId="77777777" w:rsidR="001A78F1" w:rsidRDefault="003B6C45">
      <w:pPr>
        <w:pStyle w:val="a"/>
        <w:numPr>
          <w:ilvl w:val="0"/>
          <w:numId w:val="16"/>
        </w:numPr>
      </w:pPr>
      <w:r>
        <w:t>Proposal 2: Revise Objective#1 to prioritize MCG for Rel-18 LTM (for all RAN WGs)</w:t>
      </w:r>
    </w:p>
    <w:p w14:paraId="5A9A06D1" w14:textId="77777777" w:rsidR="001A78F1" w:rsidRDefault="003B6C45">
      <w:pPr>
        <w:pStyle w:val="a"/>
        <w:numPr>
          <w:ilvl w:val="0"/>
          <w:numId w:val="16"/>
        </w:numPr>
        <w:rPr>
          <w:b/>
          <w:bCs/>
        </w:rPr>
      </w:pPr>
      <w:r>
        <w:rPr>
          <w:b/>
          <w:bCs/>
        </w:rPr>
        <w:t xml:space="preserve">Proposal 3: Revise Objective#1 to state that for LTM L1 measurements, </w:t>
      </w:r>
      <w:bookmarkStart w:id="3" w:name="_Hlk142586574"/>
      <w:r>
        <w:rPr>
          <w:b/>
          <w:bCs/>
        </w:rPr>
        <w:t>only SSB measurement is supported in Rel-18.</w:t>
      </w:r>
    </w:p>
    <w:bookmarkEnd w:id="3"/>
    <w:p w14:paraId="62046766" w14:textId="77777777" w:rsidR="001A78F1" w:rsidRDefault="003B6C45">
      <w:pPr>
        <w:pStyle w:val="a"/>
        <w:numPr>
          <w:ilvl w:val="0"/>
          <w:numId w:val="16"/>
        </w:numPr>
      </w:pPr>
      <w:r>
        <w:t>Proposal 4: For reference and delta configuration in SCG selective activation, continue discussion in WGs.</w:t>
      </w:r>
    </w:p>
    <w:p w14:paraId="5DFFAE56" w14:textId="77777777" w:rsidR="001A78F1" w:rsidRDefault="003B6C45">
      <w:pPr>
        <w:pStyle w:val="a"/>
        <w:numPr>
          <w:ilvl w:val="0"/>
          <w:numId w:val="16"/>
        </w:numPr>
      </w:pPr>
      <w:r>
        <w:t>Proposal 5: For the supported scenarios of SCG selective activation, continue discussion in WGs.</w:t>
      </w:r>
    </w:p>
    <w:p w14:paraId="34D003DE" w14:textId="77777777" w:rsidR="001A78F1" w:rsidRDefault="003B6C45">
      <w:pPr>
        <w:pStyle w:val="a"/>
        <w:numPr>
          <w:ilvl w:val="0"/>
          <w:numId w:val="16"/>
        </w:numPr>
      </w:pPr>
      <w:r>
        <w:t>Proposal 6: Continue RAN4 works on RRM requirements for LTM.</w:t>
      </w:r>
    </w:p>
    <w:p w14:paraId="2B312155" w14:textId="77777777" w:rsidR="001A78F1" w:rsidRDefault="003B6C45">
      <w:pPr>
        <w:pStyle w:val="a"/>
        <w:numPr>
          <w:ilvl w:val="0"/>
          <w:numId w:val="16"/>
        </w:numPr>
      </w:pPr>
      <w:r>
        <w:t>Proposal 7: Online discussion for Objective#7 is needed.</w:t>
      </w:r>
    </w:p>
    <w:p w14:paraId="16D890E0" w14:textId="77777777" w:rsidR="001A78F1" w:rsidRDefault="003B6C45">
      <w:r>
        <w:t>conclusion: proposals 1-6 are endorsed</w:t>
      </w:r>
    </w:p>
    <w:p w14:paraId="0D3A906F" w14:textId="77777777" w:rsidR="001A78F1" w:rsidRDefault="003B6C45">
      <w:pPr>
        <w:pStyle w:val="5"/>
      </w:pPr>
      <w:r>
        <w:t xml:space="preserve">[Conclusion at RAN1#114] </w:t>
      </w:r>
    </w:p>
    <w:p w14:paraId="1AC3A880" w14:textId="77777777" w:rsidR="001A78F1" w:rsidRDefault="003B6C45">
      <w:pPr>
        <w:rPr>
          <w:rFonts w:eastAsia="DengXian"/>
          <w:sz w:val="20"/>
          <w:highlight w:val="green"/>
          <w:lang w:eastAsia="zh-CN"/>
        </w:rPr>
      </w:pPr>
      <w:r>
        <w:rPr>
          <w:rFonts w:eastAsia="DengXian"/>
          <w:highlight w:val="green"/>
          <w:lang w:eastAsia="zh-CN"/>
        </w:rPr>
        <w:t>Agreement</w:t>
      </w:r>
    </w:p>
    <w:p w14:paraId="5F23F67D" w14:textId="77777777" w:rsidR="001A78F1" w:rsidRDefault="003B6C45">
      <w:pPr>
        <w:pStyle w:val="a"/>
        <w:numPr>
          <w:ilvl w:val="1"/>
          <w:numId w:val="14"/>
        </w:numPr>
        <w:spacing w:after="0" w:afterAutospacing="0"/>
        <w:rPr>
          <w:rFonts w:eastAsia="Batang"/>
          <w:lang w:eastAsia="en-US"/>
        </w:rPr>
      </w:pPr>
      <w:r>
        <w:t>In Rel-</w:t>
      </w:r>
      <w:r>
        <w:rPr>
          <w:color w:val="FF0000"/>
        </w:rPr>
        <w:t>18</w:t>
      </w:r>
      <w:r>
        <w:t xml:space="preserve"> LTM, </w:t>
      </w:r>
      <w:r>
        <w:rPr>
          <w:color w:val="FF0000"/>
        </w:rPr>
        <w:t xml:space="preserve">only </w:t>
      </w:r>
      <w:r>
        <w:t>CD-SSB is supported for L1 intra- and inter-frequency measurement</w:t>
      </w:r>
    </w:p>
    <w:p w14:paraId="01B3F7E6" w14:textId="77777777" w:rsidR="001A78F1" w:rsidRDefault="001A78F1"/>
    <w:p w14:paraId="7039E7E7" w14:textId="77777777" w:rsidR="001A78F1" w:rsidRDefault="003B6C45">
      <w:pPr>
        <w:pStyle w:val="5"/>
      </w:pPr>
      <w:r>
        <w:t>[Summary of Contributions]</w:t>
      </w:r>
    </w:p>
    <w:p w14:paraId="78826F58" w14:textId="77777777" w:rsidR="001A78F1" w:rsidRDefault="003B6C45">
      <w:r>
        <w:t xml:space="preserve">No issues were raised relevant for this section </w:t>
      </w:r>
    </w:p>
    <w:p w14:paraId="3EF67F6D" w14:textId="77777777" w:rsidR="001A78F1" w:rsidRDefault="003B6C45">
      <w:pPr>
        <w:pStyle w:val="5"/>
      </w:pPr>
      <w:r>
        <w:t xml:space="preserve">[Conclusion] </w:t>
      </w:r>
    </w:p>
    <w:p w14:paraId="11834733" w14:textId="77777777" w:rsidR="001A78F1" w:rsidRDefault="003B6C45">
      <w:r>
        <w:t>This section is closed without any FL proposal</w:t>
      </w:r>
    </w:p>
    <w:p w14:paraId="744F37C1" w14:textId="77777777" w:rsidR="001A78F1" w:rsidRDefault="003B6C45">
      <w:pPr>
        <w:snapToGrid/>
        <w:spacing w:after="0" w:afterAutospacing="0"/>
        <w:jc w:val="left"/>
        <w:rPr>
          <w:b/>
          <w:bCs/>
        </w:rPr>
      </w:pPr>
      <w:r>
        <w:rPr>
          <w:b/>
          <w:bCs/>
        </w:rPr>
        <w:br w:type="page"/>
      </w:r>
    </w:p>
    <w:p w14:paraId="1E1AEB37" w14:textId="77777777" w:rsidR="001A78F1" w:rsidRDefault="003B6C45">
      <w:pPr>
        <w:pStyle w:val="30"/>
      </w:pPr>
      <w:r>
        <w:lastRenderedPageBreak/>
        <w:t>[Closed] Measurement quantity</w:t>
      </w:r>
    </w:p>
    <w:p w14:paraId="09BE5974" w14:textId="77777777" w:rsidR="001A78F1" w:rsidRDefault="003B6C45">
      <w:pPr>
        <w:pStyle w:val="5"/>
      </w:pPr>
      <w:r>
        <w:t>[Conclusion at RAN1#110b-e]</w:t>
      </w:r>
    </w:p>
    <w:p w14:paraId="667A5AA8" w14:textId="77777777" w:rsidR="001A78F1" w:rsidRDefault="003B6C45">
      <w:pPr>
        <w:rPr>
          <w:rFonts w:eastAsia="Batang"/>
          <w:sz w:val="20"/>
          <w:highlight w:val="green"/>
          <w:lang w:eastAsia="zh-CN"/>
        </w:rPr>
      </w:pPr>
      <w:r>
        <w:rPr>
          <w:highlight w:val="green"/>
          <w:lang w:eastAsia="zh-CN"/>
        </w:rPr>
        <w:t>Agreement</w:t>
      </w:r>
    </w:p>
    <w:p w14:paraId="7EF4BC9D" w14:textId="77777777" w:rsidR="001A78F1" w:rsidRDefault="003B6C45">
      <w:pPr>
        <w:pStyle w:val="a"/>
        <w:numPr>
          <w:ilvl w:val="0"/>
          <w:numId w:val="14"/>
        </w:numPr>
        <w:spacing w:after="0" w:afterAutospacing="0"/>
        <w:rPr>
          <w:lang w:eastAsia="en-US"/>
        </w:rPr>
      </w:pPr>
      <w:r>
        <w:t xml:space="preserve">For candidate cell measurement for Rel-18 L1/L2 mobility, </w:t>
      </w:r>
    </w:p>
    <w:p w14:paraId="0DF4CE38" w14:textId="77777777" w:rsidR="001A78F1" w:rsidRDefault="003B6C45">
      <w:pPr>
        <w:pStyle w:val="a"/>
        <w:numPr>
          <w:ilvl w:val="1"/>
          <w:numId w:val="14"/>
        </w:numPr>
        <w:spacing w:after="0" w:afterAutospacing="0"/>
      </w:pPr>
      <w:r>
        <w:t>L1-RSRP is supported for intra-frequency candidate cell measurement.</w:t>
      </w:r>
    </w:p>
    <w:p w14:paraId="03980580" w14:textId="77777777" w:rsidR="001A78F1" w:rsidRDefault="003B6C45">
      <w:pPr>
        <w:pStyle w:val="a"/>
        <w:numPr>
          <w:ilvl w:val="1"/>
          <w:numId w:val="14"/>
        </w:numPr>
        <w:spacing w:after="0" w:afterAutospacing="0"/>
      </w:pPr>
      <w:r>
        <w:t>Further study the following measurement quantities for candidate cell measurement</w:t>
      </w:r>
    </w:p>
    <w:p w14:paraId="7A17BA17" w14:textId="77777777" w:rsidR="001A78F1" w:rsidRDefault="003B6C45">
      <w:pPr>
        <w:pStyle w:val="a"/>
        <w:numPr>
          <w:ilvl w:val="2"/>
          <w:numId w:val="14"/>
        </w:numPr>
        <w:spacing w:after="0" w:afterAutospacing="0"/>
      </w:pPr>
      <w:r>
        <w:t>L1-RSRP for inter-frequency (if supported)</w:t>
      </w:r>
    </w:p>
    <w:p w14:paraId="7B4B0634" w14:textId="77777777" w:rsidR="001A78F1" w:rsidRDefault="003B6C45">
      <w:pPr>
        <w:pStyle w:val="a"/>
        <w:numPr>
          <w:ilvl w:val="2"/>
          <w:numId w:val="14"/>
        </w:numPr>
        <w:spacing w:after="0" w:afterAutospacing="0"/>
      </w:pPr>
      <w:r>
        <w:t>L1-SINR for intra-frequency and inter-frequency (if supported)</w:t>
      </w:r>
    </w:p>
    <w:p w14:paraId="0839F0DB" w14:textId="77777777" w:rsidR="001A78F1" w:rsidRDefault="003B6C45">
      <w:pPr>
        <w:pStyle w:val="a"/>
        <w:numPr>
          <w:ilvl w:val="0"/>
          <w:numId w:val="14"/>
        </w:numPr>
        <w:spacing w:after="0" w:afterAutospacing="0"/>
        <w:rPr>
          <w:color w:val="000000"/>
        </w:rPr>
      </w:pPr>
      <w:r>
        <w:rPr>
          <w:color w:val="000000"/>
        </w:rPr>
        <w:t>FFS: to assess the use case and the benefit of UL measurement instead of/in addition to DL L1 measurement, which includes:</w:t>
      </w:r>
    </w:p>
    <w:p w14:paraId="31D9ADB1" w14:textId="77777777" w:rsidR="001A78F1" w:rsidRDefault="003B6C45">
      <w:pPr>
        <w:pStyle w:val="a"/>
        <w:numPr>
          <w:ilvl w:val="1"/>
          <w:numId w:val="14"/>
        </w:numPr>
        <w:spacing w:after="0" w:afterAutospacing="0"/>
        <w:rPr>
          <w:color w:val="000000"/>
        </w:rPr>
      </w:pPr>
      <w:r>
        <w:rPr>
          <w:color w:val="000000"/>
        </w:rPr>
        <w:t>How the UL measurement result is used, e.g. handover decision</w:t>
      </w:r>
    </w:p>
    <w:p w14:paraId="06E9389E" w14:textId="77777777" w:rsidR="001A78F1" w:rsidRDefault="003B6C45">
      <w:pPr>
        <w:pStyle w:val="a"/>
        <w:numPr>
          <w:ilvl w:val="1"/>
          <w:numId w:val="14"/>
        </w:numPr>
        <w:spacing w:after="0" w:afterAutospacing="0"/>
        <w:rPr>
          <w:color w:val="000000"/>
        </w:rPr>
      </w:pPr>
      <w:r>
        <w:rPr>
          <w:color w:val="000000"/>
        </w:rPr>
        <w:t>Signals/channels used for UL measurement, e.g. SRS</w:t>
      </w:r>
    </w:p>
    <w:p w14:paraId="3C2DCCA8" w14:textId="77777777" w:rsidR="001A78F1" w:rsidRDefault="003B6C45">
      <w:pPr>
        <w:pStyle w:val="a"/>
        <w:numPr>
          <w:ilvl w:val="1"/>
          <w:numId w:val="14"/>
        </w:numPr>
        <w:spacing w:after="0" w:afterAutospacing="0"/>
        <w:rPr>
          <w:color w:val="000000"/>
        </w:rPr>
      </w:pPr>
      <w:r>
        <w:rPr>
          <w:color w:val="000000"/>
        </w:rPr>
        <w:t>Spec impact including other WGs, e.g. definition of gNB measurement, interface to transfer RS configuration or measurement results</w:t>
      </w:r>
    </w:p>
    <w:p w14:paraId="441118E8" w14:textId="77777777" w:rsidR="001A78F1" w:rsidRDefault="003B6C45">
      <w:pPr>
        <w:pStyle w:val="a"/>
        <w:numPr>
          <w:ilvl w:val="1"/>
          <w:numId w:val="14"/>
        </w:numPr>
        <w:spacing w:after="0" w:afterAutospacing="0"/>
        <w:rPr>
          <w:color w:val="000000"/>
        </w:rPr>
      </w:pPr>
      <w:r>
        <w:rPr>
          <w:color w:val="000000"/>
        </w:rPr>
        <w:t>Note: The next discussion will take place based on companies’ contribution in future meeting.</w:t>
      </w:r>
    </w:p>
    <w:p w14:paraId="5EF547E2" w14:textId="77777777" w:rsidR="001A78F1" w:rsidRDefault="001A78F1">
      <w:pPr>
        <w:spacing w:after="0" w:afterAutospacing="0"/>
        <w:rPr>
          <w:color w:val="000000"/>
        </w:rPr>
      </w:pPr>
    </w:p>
    <w:p w14:paraId="02D38D82" w14:textId="77777777" w:rsidR="001A78F1" w:rsidRDefault="003B6C45">
      <w:pPr>
        <w:pStyle w:val="5"/>
      </w:pPr>
      <w:r>
        <w:t>[Conclusion at RAN1#111]</w:t>
      </w:r>
    </w:p>
    <w:p w14:paraId="08E876FE" w14:textId="77777777" w:rsidR="001A78F1" w:rsidRDefault="003B6C45">
      <w:pPr>
        <w:rPr>
          <w:rFonts w:ascii="Arial" w:hAnsi="Arial" w:cs="Arial"/>
          <w:highlight w:val="green"/>
        </w:rPr>
      </w:pPr>
      <w:r>
        <w:rPr>
          <w:rFonts w:ascii="Arial" w:hAnsi="Arial" w:cs="Arial"/>
          <w:highlight w:val="green"/>
        </w:rPr>
        <w:t>Agreement</w:t>
      </w:r>
    </w:p>
    <w:p w14:paraId="59299BAE"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2C4655E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2159E7C4"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111D1F2D"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2541B413" w14:textId="77777777" w:rsidR="001A78F1" w:rsidRDefault="001A78F1">
      <w:pPr>
        <w:spacing w:after="0" w:afterAutospacing="0"/>
        <w:rPr>
          <w:rFonts w:ascii="Arial" w:hAnsi="Arial" w:cs="Arial"/>
          <w:sz w:val="20"/>
        </w:rPr>
      </w:pPr>
    </w:p>
    <w:p w14:paraId="64A6159E" w14:textId="77777777" w:rsidR="001A78F1" w:rsidRDefault="003B6C45">
      <w:pPr>
        <w:pStyle w:val="5"/>
      </w:pPr>
      <w:r>
        <w:t xml:space="preserve">[Conclusion at RAN1#112] </w:t>
      </w:r>
    </w:p>
    <w:p w14:paraId="52982AA2" w14:textId="77777777" w:rsidR="001A78F1" w:rsidRDefault="003B6C45">
      <w:r>
        <w:t xml:space="preserve">The following FL was not able to be discussed again because of the lack of time. </w:t>
      </w:r>
    </w:p>
    <w:p w14:paraId="32A879B2" w14:textId="77777777" w:rsidR="001A78F1" w:rsidRDefault="003B6C45">
      <w:pPr>
        <w:pStyle w:val="a"/>
        <w:numPr>
          <w:ilvl w:val="0"/>
          <w:numId w:val="15"/>
        </w:numPr>
      </w:pPr>
      <w:r>
        <w:t>[CSI-RS based L1-SINR (with channel measurement and interference measurement using CSI-RS) is introduced from RAN1 point of view</w:t>
      </w:r>
    </w:p>
    <w:p w14:paraId="04516A46" w14:textId="77777777" w:rsidR="001A78F1" w:rsidRDefault="003B6C45">
      <w:pPr>
        <w:pStyle w:val="a"/>
        <w:numPr>
          <w:ilvl w:val="1"/>
          <w:numId w:val="15"/>
        </w:numPr>
      </w:pPr>
      <w:r>
        <w:t xml:space="preserve">If supported, both intra- and inter-frequency L1-SINR is supported </w:t>
      </w:r>
    </w:p>
    <w:p w14:paraId="4266B348" w14:textId="77777777" w:rsidR="001A78F1" w:rsidRDefault="003B6C45">
      <w:pPr>
        <w:pStyle w:val="a"/>
        <w:numPr>
          <w:ilvl w:val="1"/>
          <w:numId w:val="15"/>
        </w:numPr>
      </w:pPr>
      <w:r>
        <w:t>Send an LS to RAN4 to explicitly ask their availability in Rel-18]</w:t>
      </w:r>
    </w:p>
    <w:p w14:paraId="78F89F4E" w14:textId="77777777" w:rsidR="001A78F1" w:rsidRDefault="003B6C45">
      <w:r>
        <w:t xml:space="preserve">It was pointed out that the benefit of SINR cannot be achieved without CSI-RS. In addition, some companies showed the concern on the L1-SINR. </w:t>
      </w:r>
    </w:p>
    <w:p w14:paraId="75045E7B" w14:textId="77777777" w:rsidR="001A78F1" w:rsidRDefault="001A78F1">
      <w:pPr>
        <w:rPr>
          <w:b/>
          <w:bCs/>
        </w:rPr>
      </w:pPr>
    </w:p>
    <w:p w14:paraId="43A98B4C" w14:textId="77777777" w:rsidR="001A78F1" w:rsidRDefault="003B6C45">
      <w:pPr>
        <w:pStyle w:val="5"/>
      </w:pPr>
      <w:r>
        <w:t xml:space="preserve">[Conclusion at RAN1#112bis-e] </w:t>
      </w:r>
    </w:p>
    <w:p w14:paraId="5A51AAC4" w14:textId="77777777" w:rsidR="001A78F1" w:rsidRDefault="003B6C45">
      <w:r>
        <w:t xml:space="preserve">No FL proposal was made due to the lack of consensus on CSI-RS, which is very important to enjoy the benefit of L1-SINR. </w:t>
      </w:r>
    </w:p>
    <w:p w14:paraId="0A10F7F9" w14:textId="77777777" w:rsidR="001A78F1" w:rsidRDefault="003B6C45">
      <w:pPr>
        <w:pStyle w:val="5"/>
      </w:pPr>
      <w:r>
        <w:t xml:space="preserve">[Conclusion at RAN1#113] </w:t>
      </w:r>
    </w:p>
    <w:p w14:paraId="4805CBF8" w14:textId="77777777" w:rsidR="001A78F1" w:rsidRDefault="003B6C45">
      <w:r>
        <w:t xml:space="preserve">No discussion. </w:t>
      </w:r>
    </w:p>
    <w:p w14:paraId="216ED1FF" w14:textId="77777777" w:rsidR="001A78F1" w:rsidRDefault="003B6C45">
      <w:pPr>
        <w:pStyle w:val="5"/>
      </w:pPr>
      <w:r>
        <w:lastRenderedPageBreak/>
        <w:t xml:space="preserve">[Conclusion at RAN1#114] </w:t>
      </w:r>
    </w:p>
    <w:p w14:paraId="337AE281" w14:textId="77777777" w:rsidR="001A78F1" w:rsidRDefault="003B6C45">
      <w:r>
        <w:t xml:space="preserve">No discussion. </w:t>
      </w:r>
    </w:p>
    <w:p w14:paraId="0C50318E" w14:textId="77777777" w:rsidR="001A78F1" w:rsidRDefault="003B6C45">
      <w:pPr>
        <w:pStyle w:val="5"/>
      </w:pPr>
      <w:r>
        <w:t>[Summary of Contributions]</w:t>
      </w:r>
    </w:p>
    <w:p w14:paraId="7B89BB05" w14:textId="77777777" w:rsidR="001A78F1" w:rsidRDefault="003B6C45">
      <w:pPr>
        <w:pStyle w:val="a"/>
        <w:numPr>
          <w:ilvl w:val="0"/>
          <w:numId w:val="14"/>
        </w:numPr>
        <w:rPr>
          <w:lang w:val="en-US"/>
        </w:rPr>
      </w:pPr>
      <w:r>
        <w:rPr>
          <w:lang w:val="en-US"/>
        </w:rPr>
        <w:t>CMCC</w:t>
      </w:r>
    </w:p>
    <w:p w14:paraId="6DD8B5FC" w14:textId="77777777" w:rsidR="001A78F1" w:rsidRDefault="003B6C45">
      <w:pPr>
        <w:pStyle w:val="a"/>
        <w:numPr>
          <w:ilvl w:val="1"/>
          <w:numId w:val="14"/>
        </w:numPr>
        <w:rPr>
          <w:lang w:val="en-US"/>
        </w:rPr>
      </w:pPr>
      <w:r>
        <w:rPr>
          <w:lang w:val="en-US"/>
        </w:rPr>
        <w:t>For candidate cell measurement for Rel-18 LTM, support L1-SINR as report quantity.</w:t>
      </w:r>
    </w:p>
    <w:p w14:paraId="2DCA7876" w14:textId="77777777" w:rsidR="001A78F1" w:rsidRDefault="003B6C45">
      <w:pPr>
        <w:pStyle w:val="a"/>
        <w:numPr>
          <w:ilvl w:val="0"/>
          <w:numId w:val="14"/>
        </w:numPr>
        <w:rPr>
          <w:lang w:val="en-US"/>
        </w:rPr>
      </w:pPr>
      <w:r>
        <w:rPr>
          <w:lang w:val="en-US"/>
        </w:rPr>
        <w:t>MediaTek</w:t>
      </w:r>
    </w:p>
    <w:p w14:paraId="4B7C20B5" w14:textId="77777777" w:rsidR="001A78F1" w:rsidRDefault="003B6C45">
      <w:pPr>
        <w:pStyle w:val="a"/>
        <w:numPr>
          <w:ilvl w:val="1"/>
          <w:numId w:val="14"/>
        </w:numPr>
        <w:rPr>
          <w:lang w:val="en-US"/>
        </w:rPr>
      </w:pPr>
      <w:r>
        <w:t>For Rel-18 L1/L2 mobility, L1-SINR is not supported for intra and inter-frequency candidate cell measurement.</w:t>
      </w:r>
    </w:p>
    <w:p w14:paraId="73FF916C" w14:textId="77777777" w:rsidR="001A78F1" w:rsidRDefault="003B6C45">
      <w:pPr>
        <w:pStyle w:val="5"/>
      </w:pPr>
      <w:r>
        <w:t>[FL observation]</w:t>
      </w:r>
    </w:p>
    <w:p w14:paraId="2E7ADBFD" w14:textId="77777777" w:rsidR="001A78F1" w:rsidRDefault="003B6C45">
      <w:pPr>
        <w:rPr>
          <w:u w:val="single"/>
        </w:rPr>
      </w:pPr>
      <w:r>
        <w:rPr>
          <w:u w:val="single"/>
        </w:rPr>
        <w:t>Issue 1: Introduction of SSB-based L1 SINR</w:t>
      </w:r>
    </w:p>
    <w:p w14:paraId="3A564736" w14:textId="77777777" w:rsidR="001A78F1" w:rsidRDefault="003B6C45">
      <w:pPr>
        <w:pStyle w:val="a"/>
        <w:numPr>
          <w:ilvl w:val="0"/>
          <w:numId w:val="14"/>
        </w:numPr>
      </w:pPr>
      <w:r>
        <w:t>One company showed their interest, but one company showed the concern</w:t>
      </w:r>
    </w:p>
    <w:p w14:paraId="1AF6B557" w14:textId="77777777" w:rsidR="001A78F1" w:rsidRDefault="003B6C45">
      <w:pPr>
        <w:pStyle w:val="a"/>
        <w:numPr>
          <w:ilvl w:val="0"/>
          <w:numId w:val="14"/>
        </w:numPr>
      </w:pPr>
      <w:r>
        <w:t>According to FL recollection, many companies think CSI-RS is necessary for SINR calculation, and the momentum of this discussion was lost.</w:t>
      </w:r>
    </w:p>
    <w:p w14:paraId="05979277" w14:textId="77777777" w:rsidR="001A78F1" w:rsidRDefault="003B6C45">
      <w:r>
        <w:t>FL recommendation is to discussion this issue in Rel-19</w:t>
      </w:r>
    </w:p>
    <w:p w14:paraId="22DA9A20" w14:textId="77777777" w:rsidR="001A78F1" w:rsidRDefault="003B6C45">
      <w:pPr>
        <w:pStyle w:val="a"/>
        <w:numPr>
          <w:ilvl w:val="0"/>
          <w:numId w:val="14"/>
        </w:numPr>
      </w:pPr>
      <w:r>
        <w:t xml:space="preserve">Introduction of L1-SINR looks like a new functionality, and may not be relevant for maintenance phase. </w:t>
      </w:r>
    </w:p>
    <w:p w14:paraId="37578EA0" w14:textId="77777777" w:rsidR="001A78F1" w:rsidRDefault="003B6C45">
      <w:pPr>
        <w:pStyle w:val="a"/>
        <w:numPr>
          <w:ilvl w:val="0"/>
          <w:numId w:val="14"/>
        </w:numPr>
      </w:pPr>
      <w:r>
        <w:t>Interested companies are encouraged to join the scope discussion in RAN plenary.</w:t>
      </w:r>
    </w:p>
    <w:p w14:paraId="3507512A" w14:textId="77777777" w:rsidR="001A78F1" w:rsidRDefault="001A78F1">
      <w:pPr>
        <w:pStyle w:val="5"/>
      </w:pPr>
    </w:p>
    <w:p w14:paraId="74C18535" w14:textId="77777777" w:rsidR="001A78F1" w:rsidRDefault="003B6C45">
      <w:pPr>
        <w:pStyle w:val="5"/>
      </w:pPr>
      <w:r>
        <w:t xml:space="preserve">[Conclusion] </w:t>
      </w:r>
    </w:p>
    <w:p w14:paraId="3F203100" w14:textId="77777777" w:rsidR="001A78F1" w:rsidRDefault="003B6C45">
      <w:r>
        <w:t>This section is closed without any FL proposal</w:t>
      </w:r>
    </w:p>
    <w:p w14:paraId="51049275" w14:textId="77777777" w:rsidR="001A78F1" w:rsidRDefault="001A78F1"/>
    <w:p w14:paraId="37737AF4" w14:textId="77777777" w:rsidR="001A78F1" w:rsidRDefault="003B6C45">
      <w:pPr>
        <w:snapToGrid/>
        <w:spacing w:after="0" w:afterAutospacing="0"/>
        <w:jc w:val="left"/>
        <w:rPr>
          <w:rFonts w:ascii="Arial" w:hAnsi="Arial"/>
          <w:b/>
          <w:lang w:val="en-US"/>
        </w:rPr>
      </w:pPr>
      <w:r>
        <w:br w:type="page"/>
      </w:r>
    </w:p>
    <w:p w14:paraId="6440C46C" w14:textId="77777777" w:rsidR="001A78F1" w:rsidRDefault="003B6C45">
      <w:pPr>
        <w:pStyle w:val="30"/>
      </w:pPr>
      <w:r>
        <w:lastRenderedPageBreak/>
        <w:t xml:space="preserve">[Closed] </w:t>
      </w:r>
      <w:r>
        <w:rPr>
          <w:rFonts w:hint="eastAsia"/>
        </w:rPr>
        <w:t>F</w:t>
      </w:r>
      <w:r>
        <w:t>iltering for L1 measurement results</w:t>
      </w:r>
    </w:p>
    <w:p w14:paraId="23BC3EA6" w14:textId="77777777" w:rsidR="001A78F1" w:rsidRDefault="003B6C45">
      <w:pPr>
        <w:pStyle w:val="5"/>
      </w:pPr>
      <w:r>
        <w:t xml:space="preserve">[Conclusion at RAN1#110b-e] </w:t>
      </w:r>
    </w:p>
    <w:p w14:paraId="07BC30DD" w14:textId="77777777" w:rsidR="001A78F1" w:rsidRDefault="003B6C45">
      <w:r>
        <w:t xml:space="preserve">FL proposal below was not agreed and postponed to the further RAN1 meeting. </w:t>
      </w:r>
    </w:p>
    <w:p w14:paraId="59AB377F" w14:textId="77777777" w:rsidR="001A78F1" w:rsidRDefault="003B6C45">
      <w:pPr>
        <w:pStyle w:val="a"/>
        <w:numPr>
          <w:ilvl w:val="0"/>
          <w:numId w:val="14"/>
        </w:numPr>
        <w:rPr>
          <w:rFonts w:eastAsia="Times New Roman"/>
          <w:color w:val="4472C4"/>
          <w:szCs w:val="24"/>
        </w:rPr>
      </w:pPr>
      <w:r>
        <w:t xml:space="preserve">For Rel-18 L1/L2 mobility, </w:t>
      </w:r>
      <w:r>
        <w:rPr>
          <w:color w:val="4472C4"/>
        </w:rPr>
        <w:t xml:space="preserve">[study the </w:t>
      </w:r>
      <w:r>
        <w:rPr>
          <w:color w:val="4472C4"/>
          <w:lang w:eastAsia="zh-CN"/>
        </w:rPr>
        <w:t xml:space="preserve">importance of </w:t>
      </w:r>
      <w:r>
        <w:rPr>
          <w:color w:val="70AD47"/>
          <w:lang w:eastAsia="zh-CN"/>
        </w:rPr>
        <w:t xml:space="preserve">mitigating the </w:t>
      </w:r>
      <w:r>
        <w:rPr>
          <w:color w:val="4472C4"/>
          <w:lang w:eastAsia="zh-CN"/>
        </w:rPr>
        <w:t xml:space="preserve">ping-pong issue for L1/L2 mobility, which is expected to align with RAN2. If </w:t>
      </w:r>
      <w:r>
        <w:rPr>
          <w:color w:val="70AD47"/>
          <w:lang w:eastAsia="zh-CN"/>
        </w:rPr>
        <w:t>important</w:t>
      </w:r>
      <w:r>
        <w:rPr>
          <w:color w:val="4472C4"/>
          <w:lang w:eastAsia="zh-CN"/>
        </w:rPr>
        <w:t xml:space="preserve"> </w:t>
      </w:r>
      <w:r>
        <w:rPr>
          <w:strike/>
          <w:color w:val="4472C4"/>
          <w:lang w:eastAsia="zh-CN"/>
        </w:rPr>
        <w:t>yes</w:t>
      </w:r>
      <w:r>
        <w:rPr>
          <w:color w:val="4472C4"/>
          <w:lang w:eastAsia="zh-CN"/>
        </w:rPr>
        <w:t>,]</w:t>
      </w:r>
      <w:r>
        <w:rPr>
          <w:lang w:eastAsia="zh-CN"/>
        </w:rPr>
        <w:t xml:space="preserve"> further study at least the following </w:t>
      </w:r>
      <w:r>
        <w:rPr>
          <w:color w:val="70AD47"/>
          <w:lang w:eastAsia="zh-CN"/>
        </w:rPr>
        <w:t>mitigation</w:t>
      </w:r>
      <w:r>
        <w:rPr>
          <w:lang w:eastAsia="zh-CN"/>
        </w:rPr>
        <w:t xml:space="preserve"> aspects: </w:t>
      </w:r>
      <w:r>
        <w:rPr>
          <w:color w:val="4472C4"/>
          <w:highlight w:val="yellow"/>
          <w:lang w:eastAsia="zh-CN"/>
        </w:rPr>
        <w:t>FL: A concern was raised if RAN1 can perform a proper study on ping-pong issue, CATT, Samsung, LG wants to keep it. FL thinks we can keep it as long as companies say they can perform their analysis,</w:t>
      </w:r>
    </w:p>
    <w:p w14:paraId="187CD93B" w14:textId="77777777" w:rsidR="001A78F1" w:rsidRDefault="003B6C45">
      <w:pPr>
        <w:pStyle w:val="a"/>
        <w:numPr>
          <w:ilvl w:val="1"/>
          <w:numId w:val="14"/>
        </w:numPr>
        <w:rPr>
          <w:sz w:val="20"/>
        </w:rPr>
      </w:pPr>
      <w:r>
        <w:t>UE-based filtering to the L1 measurement results, where the definition of filtering includes:</w:t>
      </w:r>
      <w:r>
        <w:rPr>
          <w:rStyle w:val="af7"/>
          <w:lang w:eastAsia="zh-CN"/>
        </w:rPr>
        <w:t xml:space="preserve"> </w:t>
      </w:r>
    </w:p>
    <w:p w14:paraId="08A67AF6" w14:textId="77777777" w:rsidR="001A78F1" w:rsidRDefault="003B6C45">
      <w:pPr>
        <w:pStyle w:val="a"/>
        <w:numPr>
          <w:ilvl w:val="2"/>
          <w:numId w:val="14"/>
        </w:numPr>
      </w:pPr>
      <w:r>
        <w:t>Time domain filtering: e.g. exact definition of time domain filtering, and/or</w:t>
      </w:r>
    </w:p>
    <w:p w14:paraId="75C7F0A0" w14:textId="77777777" w:rsidR="001A78F1" w:rsidRDefault="003B6C45">
      <w:pPr>
        <w:pStyle w:val="a"/>
        <w:numPr>
          <w:ilvl w:val="2"/>
          <w:numId w:val="14"/>
        </w:numPr>
      </w:pPr>
      <w:r>
        <w:t xml:space="preserve">Cell-level (spatial domain) filtering: e.g. how many beams are averaged, and/or how the beams are chosen. </w:t>
      </w:r>
    </w:p>
    <w:p w14:paraId="12673259" w14:textId="77777777" w:rsidR="001A78F1" w:rsidRDefault="003B6C45">
      <w:pPr>
        <w:pStyle w:val="a"/>
        <w:numPr>
          <w:ilvl w:val="1"/>
          <w:numId w:val="14"/>
        </w:numPr>
      </w:pPr>
      <w:r>
        <w:t>Applicability to L1-RSRP and L1-SINR (if supported)</w:t>
      </w:r>
    </w:p>
    <w:p w14:paraId="1C033C81" w14:textId="77777777" w:rsidR="001A78F1" w:rsidRDefault="003B6C45">
      <w:pPr>
        <w:pStyle w:val="a"/>
        <w:numPr>
          <w:ilvl w:val="1"/>
          <w:numId w:val="14"/>
        </w:numPr>
      </w:pPr>
      <w:r>
        <w:t>Applicability to intra-frequency and inter-frequency (if supported)</w:t>
      </w:r>
    </w:p>
    <w:p w14:paraId="4334CEDF" w14:textId="77777777" w:rsidR="001A78F1" w:rsidRDefault="003B6C45">
      <w:pPr>
        <w:pStyle w:val="a"/>
        <w:numPr>
          <w:ilvl w:val="1"/>
          <w:numId w:val="14"/>
        </w:numPr>
        <w:rPr>
          <w:color w:val="FF0000"/>
        </w:rPr>
      </w:pPr>
      <w:r>
        <w:rPr>
          <w:lang w:eastAsia="zh-CN"/>
        </w:rPr>
        <w:t xml:space="preserve">Necessity to be specified in standard considering </w:t>
      </w:r>
      <w:r>
        <w:rPr>
          <w:color w:val="FF0000"/>
          <w:lang w:eastAsia="zh-CN"/>
        </w:rPr>
        <w:t xml:space="preserve">the presence of alternative implementation-based solutions, e.g. gNB-based filtering and/or L3 measurement (when involved) </w:t>
      </w:r>
    </w:p>
    <w:p w14:paraId="5BF108B7" w14:textId="77777777" w:rsidR="001A78F1" w:rsidRDefault="003B6C45">
      <w:pPr>
        <w:pStyle w:val="5"/>
      </w:pPr>
      <w:r>
        <w:t>[Conclusion at RAN1#111]</w:t>
      </w:r>
    </w:p>
    <w:p w14:paraId="48E84E2A" w14:textId="77777777" w:rsidR="001A78F1" w:rsidRDefault="003B6C45">
      <w:r>
        <w:rPr>
          <w:rFonts w:hint="eastAsia"/>
        </w:rPr>
        <w:t>G</w:t>
      </w:r>
      <w:r>
        <w:t xml:space="preserve">iven the comments from companies, FL believes no positive result can be obtained on this topic even when we discuss the discussion in this meeting. Therefore, FL would like to take approach 1 this meeting and to encourages to have offline discussions for the next meeting. </w:t>
      </w:r>
    </w:p>
    <w:p w14:paraId="130B7A80" w14:textId="77777777" w:rsidR="001A78F1" w:rsidRDefault="003B6C45">
      <w:r>
        <w:rPr>
          <w:rFonts w:hint="eastAsia"/>
        </w:rPr>
        <w:t>W</w:t>
      </w:r>
      <w:r>
        <w:t xml:space="preserve">ith this analysis, the discussion on this section is closed. If companies have any comments, the following table can be used or further input. </w:t>
      </w:r>
    </w:p>
    <w:p w14:paraId="3A6740CA" w14:textId="77777777" w:rsidR="001A78F1" w:rsidRDefault="003B6C45">
      <w:pPr>
        <w:pStyle w:val="5"/>
      </w:pPr>
      <w:r>
        <w:t>[Conclusion at RAN1#112]</w:t>
      </w:r>
    </w:p>
    <w:p w14:paraId="262D5961" w14:textId="77777777" w:rsidR="001A78F1" w:rsidRDefault="003B6C45">
      <w:r>
        <w:rPr>
          <w:rFonts w:hint="eastAsia"/>
        </w:rPr>
        <w:t>N</w:t>
      </w:r>
      <w:r>
        <w:t>o discussion was held as no progress was expected.</w:t>
      </w:r>
    </w:p>
    <w:p w14:paraId="34CAA978" w14:textId="77777777" w:rsidR="001A78F1" w:rsidRDefault="003B6C45">
      <w:pPr>
        <w:pStyle w:val="5"/>
      </w:pPr>
      <w:r>
        <w:t>[Conclusion at RAN1#112bis-e]</w:t>
      </w:r>
    </w:p>
    <w:p w14:paraId="5DD42228" w14:textId="77777777" w:rsidR="001A78F1" w:rsidRDefault="003B6C45">
      <w:r>
        <w:rPr>
          <w:rFonts w:hint="eastAsia"/>
        </w:rPr>
        <w:t>N</w:t>
      </w:r>
      <w:r>
        <w:t>o discussion was held as no progress was expected.</w:t>
      </w:r>
    </w:p>
    <w:p w14:paraId="2E2F2FE6" w14:textId="77777777" w:rsidR="001A78F1" w:rsidRDefault="003B6C45">
      <w:pPr>
        <w:pStyle w:val="5"/>
      </w:pPr>
      <w:r>
        <w:t>[Conclusion at RAN1#113]</w:t>
      </w:r>
    </w:p>
    <w:p w14:paraId="634D5C73" w14:textId="77777777" w:rsidR="001A78F1" w:rsidRDefault="003B6C45">
      <w:r>
        <w:rPr>
          <w:rFonts w:hint="eastAsia"/>
        </w:rPr>
        <w:t>N</w:t>
      </w:r>
      <w:r>
        <w:t>o discussion was held as no progress was expected.</w:t>
      </w:r>
    </w:p>
    <w:p w14:paraId="29E09613" w14:textId="77777777" w:rsidR="001A78F1" w:rsidRDefault="003B6C45">
      <w:pPr>
        <w:pStyle w:val="5"/>
      </w:pPr>
      <w:r>
        <w:t>[Conclusion at RAN1#114]</w:t>
      </w:r>
    </w:p>
    <w:p w14:paraId="27EA18C4" w14:textId="77777777" w:rsidR="001A78F1" w:rsidRDefault="003B6C45">
      <w:r>
        <w:t>No discussion</w:t>
      </w:r>
    </w:p>
    <w:p w14:paraId="5AC4E414" w14:textId="77777777" w:rsidR="001A78F1" w:rsidRDefault="003B6C45">
      <w:pPr>
        <w:pStyle w:val="5"/>
      </w:pPr>
      <w:r>
        <w:t>[Summary of contributions]</w:t>
      </w:r>
    </w:p>
    <w:p w14:paraId="4E6EBB0A" w14:textId="77777777" w:rsidR="001A78F1" w:rsidRDefault="003B6C45">
      <w:pPr>
        <w:pStyle w:val="a"/>
        <w:numPr>
          <w:ilvl w:val="0"/>
          <w:numId w:val="14"/>
        </w:numPr>
      </w:pPr>
      <w:r>
        <w:t>Lenovo</w:t>
      </w:r>
    </w:p>
    <w:p w14:paraId="090A5E6E" w14:textId="77777777" w:rsidR="001A78F1" w:rsidRDefault="003B6C45">
      <w:pPr>
        <w:pStyle w:val="a"/>
        <w:numPr>
          <w:ilvl w:val="1"/>
          <w:numId w:val="14"/>
        </w:numPr>
      </w:pPr>
      <w:r>
        <w:t>Consider the following enhancements for the UE support to report L3 measurement results in L1 beam report</w:t>
      </w:r>
    </w:p>
    <w:p w14:paraId="6DD555BC" w14:textId="77777777" w:rsidR="001A78F1" w:rsidRDefault="003B6C45">
      <w:pPr>
        <w:pStyle w:val="a"/>
        <w:numPr>
          <w:ilvl w:val="2"/>
          <w:numId w:val="14"/>
        </w:numPr>
      </w:pPr>
      <w:r>
        <w:lastRenderedPageBreak/>
        <w:t>Option 1: If a UE reports a capability to report L3 measurement results in L1 beam report, gNB can configure a beam report for the UE and indicate the UE to report L1 RSRP or L3 filtered RSRP</w:t>
      </w:r>
    </w:p>
    <w:p w14:paraId="2C46FAD8" w14:textId="77777777" w:rsidR="001A78F1" w:rsidRDefault="003B6C45">
      <w:pPr>
        <w:pStyle w:val="a"/>
        <w:numPr>
          <w:ilvl w:val="2"/>
          <w:numId w:val="14"/>
        </w:numPr>
      </w:pPr>
      <w:r>
        <w:t>Option 2: It’s up to UE to report L1 RSRP or L3 filtered RSRP in each beam report, but the UE needs to indicate the reported RSRP is a L1 RSRP or a L3 filtered RSRP.</w:t>
      </w:r>
    </w:p>
    <w:p w14:paraId="3A11F986" w14:textId="77777777" w:rsidR="001A78F1" w:rsidRDefault="003B6C45">
      <w:pPr>
        <w:pStyle w:val="a"/>
        <w:numPr>
          <w:ilvl w:val="0"/>
          <w:numId w:val="14"/>
        </w:numPr>
      </w:pPr>
      <w:r>
        <w:t>MediaTek</w:t>
      </w:r>
    </w:p>
    <w:p w14:paraId="5E9E6757" w14:textId="77777777" w:rsidR="001A78F1" w:rsidRDefault="003B6C45">
      <w:pPr>
        <w:pStyle w:val="a"/>
        <w:numPr>
          <w:ilvl w:val="1"/>
          <w:numId w:val="14"/>
        </w:numPr>
      </w:pPr>
      <w:r>
        <w:t>For Rel-18 L1/L2 mobility, UE-based filtering to L1 measurement results is not supported.</w:t>
      </w:r>
    </w:p>
    <w:p w14:paraId="7DEF5064" w14:textId="77777777" w:rsidR="001A78F1" w:rsidRDefault="003B6C45">
      <w:pPr>
        <w:pStyle w:val="5"/>
      </w:pPr>
      <w:r>
        <w:t>[FL observation]</w:t>
      </w:r>
    </w:p>
    <w:p w14:paraId="60EBF9B9" w14:textId="77777777" w:rsidR="001A78F1" w:rsidRDefault="003B6C45">
      <w:pPr>
        <w:rPr>
          <w:u w:val="single"/>
        </w:rPr>
      </w:pPr>
      <w:r>
        <w:rPr>
          <w:u w:val="single"/>
        </w:rPr>
        <w:t>Issue 1: Inclusion of L3 measurement results in L1 measurement report</w:t>
      </w:r>
    </w:p>
    <w:p w14:paraId="57D80F8A" w14:textId="77777777" w:rsidR="001A78F1" w:rsidRDefault="003B6C45">
      <w:pPr>
        <w:pStyle w:val="a"/>
        <w:numPr>
          <w:ilvl w:val="1"/>
          <w:numId w:val="14"/>
        </w:numPr>
        <w:rPr>
          <w:i/>
          <w:iCs/>
        </w:rPr>
      </w:pPr>
      <w:r>
        <w:rPr>
          <w:i/>
          <w:iCs/>
        </w:rPr>
        <w:t>FL view: As RAN1 has already discussed at the beginning of Rel-18 LTM, the discussion of L3 report for LTM wouldn’t be supported by majority of companies. Also, as the proponent mentioned, the proposal would be optimization and hence it wouldn’t be appropriate to introduce this functionality in the maintenance phase.</w:t>
      </w:r>
    </w:p>
    <w:p w14:paraId="16D8F91A" w14:textId="77777777" w:rsidR="001A78F1" w:rsidRDefault="003B6C45">
      <w:pPr>
        <w:pStyle w:val="5"/>
      </w:pPr>
      <w:r>
        <w:t>[Conclusion]</w:t>
      </w:r>
    </w:p>
    <w:p w14:paraId="1CD9175D" w14:textId="77777777" w:rsidR="001A78F1" w:rsidRDefault="003B6C45">
      <w:r>
        <w:t>With the FL observation above, the discussion of this section is closed without any FL proposal.</w:t>
      </w:r>
    </w:p>
    <w:p w14:paraId="4F62181C" w14:textId="77777777" w:rsidR="001A78F1" w:rsidRDefault="003B6C45">
      <w:pPr>
        <w:snapToGrid/>
        <w:spacing w:after="0" w:afterAutospacing="0"/>
        <w:jc w:val="left"/>
      </w:pPr>
      <w:r>
        <w:br w:type="page"/>
      </w:r>
    </w:p>
    <w:p w14:paraId="0143D566" w14:textId="77777777" w:rsidR="001A78F1" w:rsidRDefault="003B6C45">
      <w:pPr>
        <w:pStyle w:val="30"/>
        <w:rPr>
          <w:bCs/>
        </w:rPr>
      </w:pPr>
      <w:r>
        <w:lastRenderedPageBreak/>
        <w:t>[Closed] C</w:t>
      </w:r>
      <w:r>
        <w:rPr>
          <w:bCs/>
        </w:rPr>
        <w:t>onfiguration</w:t>
      </w:r>
      <w:r>
        <w:t>s for L1 measurement</w:t>
      </w:r>
    </w:p>
    <w:p w14:paraId="225E5AC3" w14:textId="77777777" w:rsidR="001A78F1" w:rsidRDefault="003B6C45">
      <w:pPr>
        <w:pStyle w:val="5"/>
      </w:pPr>
      <w:r>
        <w:t>[Conclusion at RAN1#111]</w:t>
      </w:r>
    </w:p>
    <w:p w14:paraId="18CCA0DE" w14:textId="77777777" w:rsidR="001A78F1" w:rsidRDefault="003B6C45">
      <w:r>
        <w:rPr>
          <w:rFonts w:hint="eastAsia"/>
        </w:rPr>
        <w:t>T</w:t>
      </w:r>
      <w:r>
        <w:t xml:space="preserve">he following proposal was not treated in RAN1#111 and postponed to next meeting. Since this functionality is essential for Rel-18 LTM, companies are encouraged to perform their analysis based on the final proposal (i.e. FL proposal 1-7-v3) as well as the companies comments for this proposal above. Especially, there was a big discussion on the difference between Option 2 and 3. Also, it was pointed out (from October meeting) that Option 4 for intra-frequency will violate our former agreement on the “Rel-17 ICBM baseline”. They are key discussion points in the next meeting. </w:t>
      </w:r>
    </w:p>
    <w:p w14:paraId="7D442233" w14:textId="77777777" w:rsidR="001A78F1" w:rsidRDefault="003B6C45">
      <w:pPr>
        <w:pStyle w:val="a"/>
        <w:numPr>
          <w:ilvl w:val="0"/>
          <w:numId w:val="14"/>
        </w:numPr>
        <w:rPr>
          <w:strike/>
          <w:color w:val="FF0000"/>
        </w:rPr>
      </w:pPr>
      <w:r>
        <w:t>For Rel-18 LTM, further study the following structure for L1 measurement configurations.</w:t>
      </w:r>
    </w:p>
    <w:p w14:paraId="39E0F3E7" w14:textId="77777777" w:rsidR="001A78F1" w:rsidRDefault="003B6C45">
      <w:pPr>
        <w:pStyle w:val="a"/>
        <w:numPr>
          <w:ilvl w:val="1"/>
          <w:numId w:val="14"/>
        </w:numPr>
      </w:pPr>
      <w:r>
        <w:t xml:space="preserve">Option-1: </w:t>
      </w:r>
      <w:r>
        <w:rPr>
          <w:color w:val="FF0000"/>
        </w:rPr>
        <w:t>Based on</w:t>
      </w:r>
      <w:r>
        <w:t xml:space="preserve"> CSI measurement configuration specified in Rel-17 ICBM</w:t>
      </w:r>
    </w:p>
    <w:p w14:paraId="05F9C069" w14:textId="77777777" w:rsidR="001A78F1" w:rsidRDefault="003B6C45">
      <w:pPr>
        <w:pStyle w:val="a"/>
        <w:numPr>
          <w:ilvl w:val="2"/>
          <w:numId w:val="14"/>
        </w:numPr>
      </w:pPr>
      <w:r>
        <w:rPr>
          <w:rFonts w:hint="eastAsia"/>
        </w:rPr>
        <w:t>CSI-MeasConfig</w:t>
      </w:r>
      <w:r>
        <w:t xml:space="preserve"> for serving cell and </w:t>
      </w:r>
      <w:r>
        <w:rPr>
          <w:color w:val="FF0000"/>
        </w:rPr>
        <w:t>candidate cell(s),</w:t>
      </w:r>
      <w:r>
        <w:t xml:space="preserve"> which requires inter-DU coordination</w:t>
      </w:r>
    </w:p>
    <w:p w14:paraId="5957274D" w14:textId="77777777" w:rsidR="001A78F1" w:rsidRDefault="003B6C45">
      <w:pPr>
        <w:pStyle w:val="a"/>
        <w:numPr>
          <w:ilvl w:val="2"/>
          <w:numId w:val="14"/>
        </w:numPr>
      </w:pPr>
      <w:r>
        <w:t>For inter-frequency, at least the frequency information, SMTC or measurement gap (MG) with candidate cell are additionally introduced</w:t>
      </w:r>
    </w:p>
    <w:p w14:paraId="7F8BA6C9" w14:textId="77777777" w:rsidR="001A78F1" w:rsidRDefault="003B6C45">
      <w:pPr>
        <w:pStyle w:val="a"/>
        <w:numPr>
          <w:ilvl w:val="1"/>
          <w:numId w:val="14"/>
        </w:numPr>
      </w:pPr>
      <w:r>
        <w:t xml:space="preserve">Option-2: </w:t>
      </w:r>
      <w:r>
        <w:rPr>
          <w:rFonts w:eastAsia="SimSun"/>
          <w:lang w:eastAsia="zh-CN"/>
        </w:rPr>
        <w:t xml:space="preserve">Introduce </w:t>
      </w:r>
      <w:r>
        <w:rPr>
          <w:rFonts w:eastAsia="SimSun"/>
          <w:strike/>
          <w:color w:val="FF0000"/>
          <w:lang w:eastAsia="zh-CN"/>
        </w:rPr>
        <w:t>an independent</w:t>
      </w:r>
      <w:r>
        <w:rPr>
          <w:rFonts w:eastAsia="SimSun"/>
          <w:color w:val="FF0000"/>
          <w:lang w:eastAsia="zh-CN"/>
        </w:rPr>
        <w:t xml:space="preserve"> a </w:t>
      </w:r>
      <w:r>
        <w:rPr>
          <w:rFonts w:eastAsia="SimSun"/>
          <w:lang w:eastAsia="zh-CN"/>
        </w:rPr>
        <w:t xml:space="preserve">measurement configuration for candidate cell(s) </w:t>
      </w:r>
      <w:r>
        <w:rPr>
          <w:rFonts w:eastAsia="SimSun"/>
          <w:color w:val="0070C0"/>
          <w:lang w:eastAsia="zh-CN"/>
        </w:rPr>
        <w:t>[and serving cell]</w:t>
      </w:r>
      <w:r>
        <w:rPr>
          <w:rFonts w:eastAsia="SimSun"/>
          <w:lang w:eastAsia="zh-CN"/>
        </w:rPr>
        <w:t xml:space="preserve"> </w:t>
      </w:r>
      <w:r>
        <w:rPr>
          <w:rFonts w:eastAsia="SimSun"/>
          <w:strike/>
          <w:color w:val="FF0000"/>
          <w:lang w:eastAsia="zh-CN"/>
        </w:rPr>
        <w:t>from serving cell configurations, which</w:t>
      </w:r>
      <w:r>
        <w:rPr>
          <w:rFonts w:eastAsia="SimSun"/>
          <w:color w:val="FF0000"/>
          <w:lang w:eastAsia="zh-CN"/>
        </w:rPr>
        <w:t>, and</w:t>
      </w:r>
      <w:r>
        <w:rPr>
          <w:rFonts w:eastAsia="SimSun"/>
          <w:lang w:eastAsia="zh-CN"/>
        </w:rPr>
        <w:t xml:space="preserve"> </w:t>
      </w:r>
      <w:r>
        <w:rPr>
          <w:rFonts w:eastAsia="SimSun"/>
          <w:color w:val="FF0000"/>
          <w:lang w:eastAsia="zh-CN"/>
        </w:rPr>
        <w:t xml:space="preserve">the measurement configuration </w:t>
      </w:r>
      <w:r>
        <w:rPr>
          <w:rFonts w:eastAsia="SimSun"/>
          <w:lang w:eastAsia="zh-CN"/>
        </w:rPr>
        <w:t>is decoupled with serving cell configuration.</w:t>
      </w:r>
      <w:r>
        <w:rPr>
          <w:strike/>
          <w:color w:val="D9D9D9" w:themeColor="background1" w:themeShade="D9"/>
        </w:rPr>
        <w:t>Introduce an independent measurement configuration for all candidate cell(s) and serving cell(s) (FL note: Suggested by DOCOMO and their intention is to enable reporting for candidate cells with that for serving cell ) from serving cell configurations, which is decoupled with serving cell configuration.</w:t>
      </w:r>
    </w:p>
    <w:p w14:paraId="2B8A69DA" w14:textId="77777777" w:rsidR="001A78F1" w:rsidRDefault="003B6C45">
      <w:pPr>
        <w:pStyle w:val="a"/>
        <w:numPr>
          <w:ilvl w:val="2"/>
          <w:numId w:val="14"/>
        </w:numPr>
        <w:rPr>
          <w:strike/>
          <w:color w:val="D9D9D9" w:themeColor="background1" w:themeShade="D9"/>
        </w:rPr>
      </w:pPr>
      <w:r>
        <w:rPr>
          <w:strike/>
          <w:color w:val="D9D9D9" w:themeColor="background1" w:themeShade="D9"/>
        </w:rPr>
        <w:t xml:space="preserve">L1 measurement resource set can be configured </w:t>
      </w:r>
      <w:r>
        <w:rPr>
          <w:strike/>
          <w:color w:val="D9D9D9" w:themeColor="background1" w:themeShade="D9"/>
          <w:u w:val="single"/>
        </w:rPr>
        <w:t>outside</w:t>
      </w:r>
      <w:r>
        <w:rPr>
          <w:strike/>
          <w:color w:val="D9D9D9" w:themeColor="background1" w:themeShade="D9"/>
        </w:rPr>
        <w:t xml:space="preserve"> candidate cell configurations (i.e. ServingCellConfig or CellGroupConfig)</w:t>
      </w:r>
    </w:p>
    <w:p w14:paraId="780B9B58" w14:textId="77777777" w:rsidR="001A78F1" w:rsidRDefault="003B6C45">
      <w:pPr>
        <w:pStyle w:val="a"/>
        <w:numPr>
          <w:ilvl w:val="2"/>
          <w:numId w:val="14"/>
        </w:numPr>
      </w:pPr>
      <w:r>
        <w:t>Separate CSI-MeasCofig is configured for candidate cell from the CSI-MeasConfig for serving cell</w:t>
      </w:r>
    </w:p>
    <w:p w14:paraId="70538649" w14:textId="77777777" w:rsidR="001A78F1" w:rsidRDefault="003B6C45">
      <w:pPr>
        <w:pStyle w:val="a"/>
        <w:numPr>
          <w:ilvl w:val="1"/>
          <w:numId w:val="14"/>
        </w:numPr>
      </w:pPr>
      <w:r>
        <w:t>Option-3: Use measurement configuration for each candidate cell</w:t>
      </w:r>
    </w:p>
    <w:p w14:paraId="4F53A085" w14:textId="77777777" w:rsidR="001A78F1" w:rsidRDefault="003B6C45">
      <w:pPr>
        <w:pStyle w:val="a"/>
        <w:numPr>
          <w:ilvl w:val="2"/>
          <w:numId w:val="14"/>
        </w:numPr>
      </w:pPr>
      <w:r>
        <w:t>L1 measurement resource set can be configured inside candidate cell configurations (i.e. ServingCellConfig or CellGroupConfig)</w:t>
      </w:r>
    </w:p>
    <w:p w14:paraId="5641EDD9" w14:textId="77777777" w:rsidR="001A78F1" w:rsidRDefault="003B6C45">
      <w:pPr>
        <w:pStyle w:val="a"/>
        <w:numPr>
          <w:ilvl w:val="1"/>
          <w:numId w:val="14"/>
        </w:numPr>
      </w:pPr>
      <w:r>
        <w:t xml:space="preserve">Option-4: Do not include RS information or cell information in measurement configurations </w:t>
      </w:r>
    </w:p>
    <w:p w14:paraId="3A4E8E60" w14:textId="77777777" w:rsidR="001A78F1" w:rsidRDefault="003B6C45">
      <w:pPr>
        <w:pStyle w:val="a"/>
        <w:numPr>
          <w:ilvl w:val="2"/>
          <w:numId w:val="14"/>
        </w:numPr>
      </w:pPr>
      <w:r>
        <w:t xml:space="preserve">For intra-frequency, neither SSB/RS indices nor PCI is configured. </w:t>
      </w:r>
    </w:p>
    <w:p w14:paraId="72B8CBF8" w14:textId="77777777" w:rsidR="001A78F1" w:rsidRDefault="003B6C45">
      <w:pPr>
        <w:pStyle w:val="a"/>
        <w:numPr>
          <w:ilvl w:val="2"/>
          <w:numId w:val="14"/>
        </w:numPr>
      </w:pPr>
      <w:r>
        <w:t>For inter-frequency, neither SSB/RS indices nor PCI is configured, but frequency information is configured</w:t>
      </w:r>
    </w:p>
    <w:p w14:paraId="3675D3CB" w14:textId="77777777" w:rsidR="001A78F1" w:rsidRDefault="003B6C45">
      <w:pPr>
        <w:pStyle w:val="a"/>
        <w:numPr>
          <w:ilvl w:val="1"/>
          <w:numId w:val="14"/>
        </w:numPr>
        <w:rPr>
          <w:color w:val="FF0000"/>
        </w:rPr>
      </w:pPr>
      <w:r>
        <w:rPr>
          <w:color w:val="FF0000"/>
        </w:rPr>
        <w:t xml:space="preserve">Note: </w:t>
      </w:r>
      <w:r>
        <w:rPr>
          <w:rFonts w:hint="eastAsia"/>
          <w:color w:val="FF0000"/>
        </w:rPr>
        <w:t>P</w:t>
      </w:r>
      <w:r>
        <w:rPr>
          <w:color w:val="FF0000"/>
        </w:rPr>
        <w:t xml:space="preserve">roponents of each option are encouraged to bring the detailed explanation in RAN1#112. </w:t>
      </w:r>
    </w:p>
    <w:p w14:paraId="614ADF65" w14:textId="77777777" w:rsidR="001A78F1" w:rsidRDefault="003B6C45">
      <w:pPr>
        <w:pStyle w:val="5"/>
      </w:pPr>
      <w:r>
        <w:t>[Conclusion at RAN1#112]</w:t>
      </w:r>
    </w:p>
    <w:p w14:paraId="10691EEE" w14:textId="77777777" w:rsidR="001A78F1" w:rsidRDefault="003B6C45">
      <w:pPr>
        <w:rPr>
          <w:rFonts w:ascii="DengXian Light" w:eastAsia="Batang" w:hAnsi="DengXian Light"/>
          <w:sz w:val="20"/>
          <w:szCs w:val="22"/>
          <w:highlight w:val="green"/>
        </w:rPr>
      </w:pPr>
      <w:r>
        <w:rPr>
          <w:highlight w:val="green"/>
        </w:rPr>
        <w:t>Agreement</w:t>
      </w:r>
    </w:p>
    <w:p w14:paraId="2BD43FE4" w14:textId="77777777" w:rsidR="001A78F1" w:rsidRDefault="003B6C45">
      <w:pPr>
        <w:pStyle w:val="a"/>
        <w:numPr>
          <w:ilvl w:val="0"/>
          <w:numId w:val="15"/>
        </w:numPr>
        <w:spacing w:after="0" w:afterAutospacing="0"/>
        <w:rPr>
          <w:rFonts w:ascii="Times" w:hAnsi="Times"/>
          <w:szCs w:val="24"/>
          <w:lang w:eastAsia="en-US"/>
        </w:rPr>
      </w:pPr>
      <w:r>
        <w:t>For L1-RSRP measurement RS configuration</w:t>
      </w:r>
    </w:p>
    <w:p w14:paraId="08A3E6D9" w14:textId="77777777" w:rsidR="001A78F1" w:rsidRDefault="003B6C45">
      <w:pPr>
        <w:pStyle w:val="a"/>
        <w:numPr>
          <w:ilvl w:val="1"/>
          <w:numId w:val="15"/>
        </w:numPr>
        <w:spacing w:after="0" w:afterAutospacing="0"/>
      </w:pPr>
      <w:r>
        <w:t xml:space="preserve">For SSB based L1-RSRP measurement: </w:t>
      </w:r>
    </w:p>
    <w:p w14:paraId="12DBBE38" w14:textId="77777777" w:rsidR="001A78F1" w:rsidRDefault="003B6C45">
      <w:pPr>
        <w:pStyle w:val="a"/>
        <w:numPr>
          <w:ilvl w:val="2"/>
          <w:numId w:val="15"/>
        </w:numPr>
        <w:spacing w:after="0" w:afterAutospacing="0"/>
      </w:pPr>
      <w:r>
        <w:t>As a starting point, at least the following information needs to be provided to a UE, e.g.</w:t>
      </w:r>
    </w:p>
    <w:p w14:paraId="131D2457" w14:textId="77777777" w:rsidR="001A78F1" w:rsidRDefault="003B6C45">
      <w:pPr>
        <w:pStyle w:val="a"/>
        <w:numPr>
          <w:ilvl w:val="3"/>
          <w:numId w:val="15"/>
        </w:numPr>
        <w:spacing w:after="0" w:afterAutospacing="0"/>
      </w:pPr>
      <w:r>
        <w:t xml:space="preserve">For intra- and inter- frequency: PCI or logical ID (e.g., as being defined in R17 ICBM), time domain </w:t>
      </w:r>
      <w:r>
        <w:rPr>
          <w:highlight w:val="yellow"/>
        </w:rPr>
        <w:t>(e.g. SMTC or periodicity and SSB position in burst</w:t>
      </w:r>
      <w:r>
        <w:t xml:space="preserve">) </w:t>
      </w:r>
    </w:p>
    <w:p w14:paraId="6007E7B5" w14:textId="77777777" w:rsidR="001A78F1" w:rsidRDefault="003B6C45">
      <w:pPr>
        <w:pStyle w:val="a"/>
        <w:numPr>
          <w:ilvl w:val="3"/>
          <w:numId w:val="15"/>
        </w:numPr>
        <w:spacing w:after="0" w:afterAutospacing="0"/>
      </w:pPr>
      <w:r>
        <w:t>For inter-frequency: frequency domain location (e.g. center frequency), SCS</w:t>
      </w:r>
    </w:p>
    <w:p w14:paraId="2A50FD3F" w14:textId="77777777" w:rsidR="001A78F1" w:rsidRDefault="003B6C45">
      <w:pPr>
        <w:pStyle w:val="a"/>
        <w:numPr>
          <w:ilvl w:val="3"/>
          <w:numId w:val="15"/>
        </w:numPr>
        <w:spacing w:after="0" w:afterAutospacing="0"/>
      </w:pPr>
      <w:r>
        <w:t>FFS: transmission power (for pathloss calculation)</w:t>
      </w:r>
    </w:p>
    <w:p w14:paraId="00102259" w14:textId="77777777" w:rsidR="001A78F1" w:rsidRDefault="003B6C45">
      <w:pPr>
        <w:pStyle w:val="a"/>
        <w:numPr>
          <w:ilvl w:val="2"/>
          <w:numId w:val="15"/>
        </w:numPr>
        <w:spacing w:after="0" w:afterAutospacing="0"/>
      </w:pPr>
      <w:r>
        <w:t>Note: other parameters included in the configuration can be further discussed</w:t>
      </w:r>
    </w:p>
    <w:p w14:paraId="06025640" w14:textId="77777777" w:rsidR="001A78F1" w:rsidRDefault="003B6C45">
      <w:pPr>
        <w:pStyle w:val="a"/>
        <w:numPr>
          <w:ilvl w:val="2"/>
          <w:numId w:val="15"/>
        </w:numPr>
        <w:spacing w:after="0" w:afterAutospacing="0"/>
      </w:pPr>
      <w:r>
        <w:rPr>
          <w:rFonts w:eastAsia="DengXian"/>
          <w:lang w:eastAsia="zh-CN"/>
        </w:rPr>
        <w:t>Including above agreement into the LS</w:t>
      </w:r>
    </w:p>
    <w:p w14:paraId="22B38548" w14:textId="77777777" w:rsidR="001A78F1" w:rsidRDefault="003B6C45">
      <w:pPr>
        <w:pStyle w:val="a"/>
        <w:numPr>
          <w:ilvl w:val="1"/>
          <w:numId w:val="15"/>
        </w:numPr>
        <w:spacing w:after="0" w:afterAutospacing="0"/>
      </w:pPr>
      <w:r>
        <w:lastRenderedPageBreak/>
        <w:t xml:space="preserve">The detailed design of RRC structure is up to RAN2, and send an LS to RAN2 to request to work on the RRC structure design on the measurement configuration. </w:t>
      </w:r>
    </w:p>
    <w:p w14:paraId="5C0CECD8" w14:textId="77777777" w:rsidR="001A78F1" w:rsidRDefault="003B6C45">
      <w:pPr>
        <w:pStyle w:val="a"/>
        <w:numPr>
          <w:ilvl w:val="2"/>
          <w:numId w:val="15"/>
        </w:numPr>
        <w:spacing w:after="0" w:afterAutospacing="0"/>
      </w:pPr>
      <w:r>
        <w:t>Following RAN1 understanding will be provided in the LS</w:t>
      </w:r>
    </w:p>
    <w:p w14:paraId="76E7125A" w14:textId="77777777" w:rsidR="001A78F1" w:rsidRDefault="003B6C45">
      <w:pPr>
        <w:pStyle w:val="a"/>
        <w:numPr>
          <w:ilvl w:val="3"/>
          <w:numId w:val="15"/>
        </w:numPr>
        <w:spacing w:after="0" w:afterAutospacing="0"/>
      </w:pPr>
      <w:r>
        <w:t xml:space="preserve">RAN1 has discussed the following configuration options for L1 measurement configurations for SSB till RAN1#112: </w:t>
      </w:r>
    </w:p>
    <w:p w14:paraId="19B7F884" w14:textId="77777777" w:rsidR="001A78F1" w:rsidRDefault="003B6C45">
      <w:pPr>
        <w:pStyle w:val="a"/>
        <w:numPr>
          <w:ilvl w:val="4"/>
          <w:numId w:val="15"/>
        </w:numPr>
        <w:spacing w:after="0" w:afterAutospacing="0"/>
      </w:pPr>
      <w:r>
        <w:t>Option 1) Configurations for L1 measurement RS is provided under ServingCellConfig for the serving cells</w:t>
      </w:r>
    </w:p>
    <w:p w14:paraId="41C59022" w14:textId="77777777" w:rsidR="001A78F1" w:rsidRDefault="003B6C45">
      <w:pPr>
        <w:pStyle w:val="a"/>
        <w:numPr>
          <w:ilvl w:val="5"/>
          <w:numId w:val="15"/>
        </w:numPr>
        <w:spacing w:after="0" w:afterAutospacing="0"/>
      </w:pPr>
      <w:r>
        <w:t>is useful to reuses the mechanism for Rel-17 ICBM and necessary information to support inter-frequency measurement will be added there.</w:t>
      </w:r>
    </w:p>
    <w:p w14:paraId="53373A53" w14:textId="77777777" w:rsidR="001A78F1" w:rsidRDefault="003B6C45">
      <w:pPr>
        <w:pStyle w:val="a"/>
        <w:numPr>
          <w:ilvl w:val="4"/>
          <w:numId w:val="15"/>
        </w:numPr>
        <w:spacing w:after="0" w:afterAutospacing="0"/>
      </w:pPr>
      <w:r>
        <w:t>Option 2) Configurations for L1 measurement RS is provided separately from ServingCellConfig for the serving cells and CellGroupConfig for the candidate cells</w:t>
      </w:r>
    </w:p>
    <w:p w14:paraId="08C5510E" w14:textId="77777777" w:rsidR="001A78F1" w:rsidRDefault="003B6C45">
      <w:pPr>
        <w:pStyle w:val="a"/>
        <w:numPr>
          <w:ilvl w:val="5"/>
          <w:numId w:val="15"/>
        </w:numPr>
        <w:spacing w:after="0" w:afterAutospacing="0"/>
      </w:pPr>
      <w:r>
        <w:t xml:space="preserve">is useful to avoid the duplicated configurations for L1 measurement RSs, [and avoid UE to process configurations </w:t>
      </w:r>
      <w:r>
        <w:rPr>
          <w:strike/>
        </w:rPr>
        <w:t>for L1 measurement RS</w:t>
      </w:r>
      <w:r>
        <w:t xml:space="preserve"> provided under CellGroupConfig for the candidate cells]</w:t>
      </w:r>
    </w:p>
    <w:p w14:paraId="14C343D4" w14:textId="77777777" w:rsidR="001A78F1" w:rsidRDefault="003B6C45">
      <w:pPr>
        <w:pStyle w:val="a"/>
        <w:numPr>
          <w:ilvl w:val="4"/>
          <w:numId w:val="15"/>
        </w:numPr>
        <w:spacing w:after="0" w:afterAutospacing="0"/>
      </w:pPr>
      <w:r>
        <w:t>Option 3) Configurations for L1 measurement RS is provided under CellGroupConfig for the candidate cells</w:t>
      </w:r>
    </w:p>
    <w:p w14:paraId="220DE945" w14:textId="77777777" w:rsidR="001A78F1" w:rsidRDefault="003B6C45">
      <w:pPr>
        <w:pStyle w:val="a"/>
        <w:numPr>
          <w:ilvl w:val="5"/>
          <w:numId w:val="15"/>
        </w:numPr>
        <w:spacing w:after="0" w:afterAutospacing="0"/>
      </w:pPr>
      <w:r>
        <w:t xml:space="preserve">can achieve the similar benefit as Option 2) by directly referring to the candidate cell configurations. </w:t>
      </w:r>
    </w:p>
    <w:p w14:paraId="0ABAB9F6" w14:textId="77777777" w:rsidR="001A78F1" w:rsidRDefault="003B6C45">
      <w:pPr>
        <w:pStyle w:val="a"/>
        <w:numPr>
          <w:ilvl w:val="3"/>
          <w:numId w:val="15"/>
        </w:numPr>
        <w:spacing w:after="0" w:afterAutospacing="0"/>
      </w:pPr>
      <w:r>
        <w:t>Note RAN2 has a full flexibility to design the whole RRC structure design.</w:t>
      </w:r>
    </w:p>
    <w:p w14:paraId="387CC731" w14:textId="77777777" w:rsidR="001A78F1" w:rsidRDefault="003B6C45">
      <w:pPr>
        <w:pStyle w:val="a"/>
        <w:numPr>
          <w:ilvl w:val="3"/>
          <w:numId w:val="15"/>
        </w:numPr>
        <w:spacing w:after="0" w:afterAutospacing="0"/>
      </w:pPr>
      <w:r>
        <w:t xml:space="preserve">RAN1 believes this is RAN2 expert region, and respectfully asks RAN2 to finalize the RRC structure design after RAN1 finalizes the discussion on RRC parameters. </w:t>
      </w:r>
    </w:p>
    <w:p w14:paraId="25F27ED1" w14:textId="77777777" w:rsidR="001A78F1" w:rsidRDefault="003B6C45">
      <w:pPr>
        <w:pStyle w:val="a"/>
        <w:numPr>
          <w:ilvl w:val="3"/>
          <w:numId w:val="15"/>
        </w:numPr>
        <w:spacing w:after="0" w:afterAutospacing="0"/>
      </w:pPr>
      <w:r>
        <w:t xml:space="preserve">It is noted that RAN1 foresees the necessity of similar discussions on TCI state pool for candidate cells and L1 measurement report configurations. </w:t>
      </w:r>
    </w:p>
    <w:p w14:paraId="62F7CD7F" w14:textId="77777777" w:rsidR="001A78F1" w:rsidRDefault="001A78F1">
      <w:pPr>
        <w:spacing w:after="0" w:afterAutospacing="0"/>
      </w:pPr>
    </w:p>
    <w:p w14:paraId="57937C78" w14:textId="77777777" w:rsidR="001A78F1" w:rsidRDefault="003B6C45">
      <w:pPr>
        <w:pStyle w:val="5"/>
      </w:pPr>
      <w:r>
        <w:t>[Conclusion at RAN1#112bis-e]</w:t>
      </w:r>
    </w:p>
    <w:p w14:paraId="501AE0AF" w14:textId="77777777" w:rsidR="001A78F1" w:rsidRDefault="003B6C45">
      <w:r>
        <w:t>The discussion on the configuration for L1 measurement RS is closed without any consensus. Firstly, ma</w:t>
      </w:r>
      <w:r>
        <w:rPr>
          <w:rFonts w:hint="eastAsia"/>
        </w:rPr>
        <w:t>n</w:t>
      </w:r>
      <w:r>
        <w:t xml:space="preserve">y companies expressed that RAN1 discussion is necessary to further down select the time domain information for intra-frequency measurement: i.e. providing SBB position or smtc. However, after some round of discussion, majority companies started saying that this can be left to RAN2. If so, interested companies are encouraged to discuss with their RAN2 colleagues to avoid the misunderstanding between RAN1 and RAN2. </w:t>
      </w:r>
    </w:p>
    <w:p w14:paraId="322A724A" w14:textId="77777777" w:rsidR="001A78F1" w:rsidRDefault="003B6C45">
      <w:r>
        <w:rPr>
          <w:highlight w:val="green"/>
        </w:rPr>
        <w:t>Agreement</w:t>
      </w:r>
    </w:p>
    <w:p w14:paraId="216F5D1F" w14:textId="77777777" w:rsidR="001A78F1" w:rsidRDefault="003B6C45">
      <w:pPr>
        <w:pStyle w:val="a"/>
        <w:numPr>
          <w:ilvl w:val="0"/>
          <w:numId w:val="14"/>
        </w:numPr>
      </w:pPr>
      <w:r>
        <w:t>RRC parameter ss-PBCH-BlockPower for candidate cells is included in the LTM configuration.</w:t>
      </w:r>
    </w:p>
    <w:p w14:paraId="485438BE" w14:textId="77777777" w:rsidR="001A78F1" w:rsidRDefault="003B6C45">
      <w:pPr>
        <w:pStyle w:val="a"/>
        <w:numPr>
          <w:ilvl w:val="1"/>
          <w:numId w:val="14"/>
        </w:numPr>
      </w:pPr>
      <w:r>
        <w:t>UE needs the parameter to (at least) perform RACH towards candidate cells</w:t>
      </w:r>
    </w:p>
    <w:p w14:paraId="621199A1" w14:textId="77777777" w:rsidR="001A78F1" w:rsidRDefault="003B6C45">
      <w:pPr>
        <w:pStyle w:val="a"/>
        <w:numPr>
          <w:ilvl w:val="1"/>
          <w:numId w:val="14"/>
        </w:numPr>
      </w:pPr>
      <w:r>
        <w:t>Note: how to capture this parameter and RRC structure are up to RAN2</w:t>
      </w:r>
    </w:p>
    <w:p w14:paraId="583F8FB3" w14:textId="77777777" w:rsidR="001A78F1" w:rsidRDefault="003B6C45">
      <w:pPr>
        <w:pStyle w:val="5"/>
      </w:pPr>
      <w:r>
        <w:t>[Conclusion at RAN1#11</w:t>
      </w:r>
      <w:r>
        <w:rPr>
          <w:rFonts w:hint="eastAsia"/>
        </w:rPr>
        <w:t>3</w:t>
      </w:r>
      <w:r>
        <w:t>]</w:t>
      </w:r>
    </w:p>
    <w:p w14:paraId="1978BA8B" w14:textId="77777777" w:rsidR="001A78F1" w:rsidRDefault="003B6C45">
      <w:r>
        <w:rPr>
          <w:highlight w:val="green"/>
        </w:rPr>
        <w:t>Agreement</w:t>
      </w:r>
    </w:p>
    <w:p w14:paraId="47992B48" w14:textId="77777777" w:rsidR="001A78F1" w:rsidRDefault="003B6C45">
      <w:pPr>
        <w:pStyle w:val="a"/>
        <w:numPr>
          <w:ilvl w:val="0"/>
          <w:numId w:val="14"/>
        </w:numPr>
        <w:spacing w:after="0" w:afterAutospacing="0"/>
        <w:rPr>
          <w:rFonts w:ascii="Times" w:hAnsi="Times"/>
          <w:szCs w:val="24"/>
          <w:lang w:eastAsia="en-US"/>
        </w:rPr>
      </w:pPr>
      <w:r>
        <w:rPr>
          <w:szCs w:val="24"/>
        </w:rPr>
        <w:t xml:space="preserve">For the configuration of SSB based L1-RSRP measurement, </w:t>
      </w:r>
    </w:p>
    <w:p w14:paraId="5A1E3941" w14:textId="77777777" w:rsidR="001A78F1" w:rsidRDefault="003B6C45">
      <w:pPr>
        <w:pStyle w:val="a"/>
        <w:numPr>
          <w:ilvl w:val="1"/>
          <w:numId w:val="14"/>
        </w:numPr>
        <w:spacing w:after="0" w:afterAutospacing="0"/>
        <w:rPr>
          <w:rFonts w:ascii="Times" w:hAnsi="Times"/>
          <w:szCs w:val="24"/>
          <w:lang w:eastAsia="en-US"/>
        </w:rPr>
      </w:pPr>
      <w:r>
        <w:rPr>
          <w:rFonts w:ascii="Times" w:hAnsi="Times"/>
          <w:szCs w:val="24"/>
          <w:lang w:eastAsia="en-US"/>
        </w:rPr>
        <w:t xml:space="preserve">periodicity of SSB, SSB position in burst are provided as </w:t>
      </w:r>
      <w:r>
        <w:rPr>
          <w:szCs w:val="24"/>
        </w:rPr>
        <w:t>time domain information for intra- and inter- frequency</w:t>
      </w:r>
    </w:p>
    <w:p w14:paraId="5487531F" w14:textId="77777777" w:rsidR="001A78F1" w:rsidRDefault="001A78F1">
      <w:pPr>
        <w:snapToGrid/>
        <w:spacing w:after="0" w:afterAutospacing="0"/>
        <w:jc w:val="left"/>
      </w:pPr>
    </w:p>
    <w:p w14:paraId="668CA44D" w14:textId="77777777" w:rsidR="001A78F1" w:rsidRDefault="003B6C45">
      <w:pPr>
        <w:pStyle w:val="5"/>
      </w:pPr>
      <w:r>
        <w:lastRenderedPageBreak/>
        <w:t>[Conclusion at RAN1#114]</w:t>
      </w:r>
    </w:p>
    <w:p w14:paraId="3C880839" w14:textId="77777777" w:rsidR="001A78F1" w:rsidRDefault="003B6C45">
      <w:r>
        <w:t>No discussion</w:t>
      </w:r>
    </w:p>
    <w:p w14:paraId="49B03BE9" w14:textId="77777777" w:rsidR="001A78F1" w:rsidRDefault="003B6C45">
      <w:pPr>
        <w:pStyle w:val="5"/>
      </w:pPr>
      <w:r>
        <w:t>[Summary of contributions]</w:t>
      </w:r>
    </w:p>
    <w:p w14:paraId="08F7453F" w14:textId="77777777" w:rsidR="001A78F1" w:rsidRDefault="003B6C45">
      <w:pPr>
        <w:pStyle w:val="a"/>
        <w:numPr>
          <w:ilvl w:val="0"/>
          <w:numId w:val="14"/>
        </w:numPr>
      </w:pPr>
      <w:r>
        <w:t>Ericsson</w:t>
      </w:r>
    </w:p>
    <w:p w14:paraId="11282F12" w14:textId="77777777" w:rsidR="001A78F1" w:rsidRDefault="003B6C45">
      <w:pPr>
        <w:pStyle w:val="a"/>
        <w:numPr>
          <w:ilvl w:val="1"/>
          <w:numId w:val="14"/>
        </w:numPr>
      </w:pPr>
      <w:r>
        <w:t>Do not introduce fields related to power control in the candidate TCI state</w:t>
      </w:r>
    </w:p>
    <w:p w14:paraId="4DA28D52" w14:textId="77777777" w:rsidR="001A78F1" w:rsidRDefault="001A78F1">
      <w:pPr>
        <w:pStyle w:val="a"/>
        <w:numPr>
          <w:ilvl w:val="0"/>
          <w:numId w:val="14"/>
        </w:numPr>
      </w:pPr>
    </w:p>
    <w:p w14:paraId="70145D13" w14:textId="77777777" w:rsidR="001A78F1" w:rsidRDefault="003B6C45">
      <w:pPr>
        <w:pStyle w:val="5"/>
      </w:pPr>
      <w:r>
        <w:t>[FL observation]</w:t>
      </w:r>
    </w:p>
    <w:p w14:paraId="58439D62" w14:textId="77777777" w:rsidR="001A78F1" w:rsidRDefault="003B6C45">
      <w:pPr>
        <w:spacing w:after="0" w:afterAutospacing="0"/>
        <w:rPr>
          <w:rFonts w:ascii="Times" w:hAnsi="Times"/>
          <w:szCs w:val="24"/>
          <w:u w:val="single"/>
          <w:lang w:eastAsia="en-US"/>
        </w:rPr>
      </w:pPr>
      <w:r>
        <w:rPr>
          <w:rFonts w:ascii="Times" w:hAnsi="Times"/>
          <w:szCs w:val="24"/>
          <w:u w:val="single"/>
          <w:lang w:eastAsia="en-US"/>
        </w:rPr>
        <w:t>Issue 1: Do not introduce fields related to power control in the candidate TCI state</w:t>
      </w:r>
    </w:p>
    <w:p w14:paraId="34F99FA1" w14:textId="77777777" w:rsidR="001A78F1" w:rsidRDefault="003B6C45">
      <w:pPr>
        <w:pStyle w:val="a"/>
        <w:numPr>
          <w:ilvl w:val="0"/>
          <w:numId w:val="14"/>
        </w:numPr>
      </w:pPr>
      <w:r>
        <w:t xml:space="preserve">This discussion is not new: from functional point of view, no further discussion is necessary. </w:t>
      </w:r>
    </w:p>
    <w:p w14:paraId="676DB3F6" w14:textId="77777777" w:rsidR="001A78F1" w:rsidRDefault="003B6C45">
      <w:pPr>
        <w:pStyle w:val="a"/>
        <w:numPr>
          <w:ilvl w:val="0"/>
          <w:numId w:val="14"/>
        </w:numPr>
      </w:pPr>
      <w:r>
        <w:t xml:space="preserve">The remaining issue is RRC structure, hence FL view is that this issue can be handled under RRC parameter list discussion by the rapporteur. </w:t>
      </w:r>
    </w:p>
    <w:p w14:paraId="769DC15A" w14:textId="77777777" w:rsidR="001A78F1" w:rsidRDefault="003B6C45">
      <w:pPr>
        <w:pStyle w:val="5"/>
      </w:pPr>
      <w:r>
        <w:t>[Conclusion]</w:t>
      </w:r>
    </w:p>
    <w:p w14:paraId="1D0F837F" w14:textId="77777777" w:rsidR="001A78F1" w:rsidRDefault="003B6C45">
      <w:r>
        <w:t xml:space="preserve">With the FL observation above, the discussion under this section is closed. </w:t>
      </w:r>
    </w:p>
    <w:p w14:paraId="773464E4" w14:textId="77777777" w:rsidR="001A78F1" w:rsidRDefault="001A78F1"/>
    <w:p w14:paraId="300F8327" w14:textId="77777777" w:rsidR="001A78F1" w:rsidRDefault="003B6C45">
      <w:pPr>
        <w:pStyle w:val="a"/>
        <w:numPr>
          <w:ilvl w:val="0"/>
          <w:numId w:val="14"/>
        </w:numPr>
        <w:snapToGrid/>
        <w:spacing w:after="0" w:afterAutospacing="0"/>
        <w:jc w:val="left"/>
      </w:pPr>
      <w:r>
        <w:rPr>
          <w:lang w:val="en-US"/>
        </w:rPr>
        <w:br w:type="page"/>
      </w:r>
    </w:p>
    <w:p w14:paraId="5E27409D" w14:textId="77777777" w:rsidR="001A78F1" w:rsidRDefault="003B6C45">
      <w:pPr>
        <w:pStyle w:val="30"/>
      </w:pPr>
      <w:r>
        <w:lastRenderedPageBreak/>
        <w:t>[Comments only] Other issues related to CSI measurement</w:t>
      </w:r>
    </w:p>
    <w:p w14:paraId="22E6B1E3" w14:textId="77777777" w:rsidR="001A78F1" w:rsidRDefault="003B6C45">
      <w:pPr>
        <w:pStyle w:val="5"/>
        <w:rPr>
          <w:lang w:val="en-US"/>
        </w:rPr>
      </w:pPr>
      <w:r>
        <w:rPr>
          <w:lang w:val="en-US"/>
        </w:rPr>
        <w:t>[Summary of Contributions]</w:t>
      </w:r>
    </w:p>
    <w:p w14:paraId="074305B2" w14:textId="77777777" w:rsidR="001A78F1" w:rsidRDefault="003B6C45">
      <w:pPr>
        <w:pStyle w:val="a"/>
        <w:numPr>
          <w:ilvl w:val="0"/>
          <w:numId w:val="14"/>
        </w:numPr>
        <w:rPr>
          <w:lang w:val="en-US"/>
        </w:rPr>
      </w:pPr>
      <w:r>
        <w:rPr>
          <w:lang w:val="en-US"/>
        </w:rPr>
        <w:t>Ericsson</w:t>
      </w:r>
    </w:p>
    <w:p w14:paraId="313E21EE" w14:textId="77777777" w:rsidR="001A78F1" w:rsidRDefault="003B6C45">
      <w:pPr>
        <w:pStyle w:val="a"/>
        <w:numPr>
          <w:ilvl w:val="1"/>
          <w:numId w:val="14"/>
        </w:numPr>
      </w:pPr>
      <w:bookmarkStart w:id="4" w:name="_Toc146880641"/>
      <w:r>
        <w:t>Processing of an LTM CSI report occupies 1 CPU.</w:t>
      </w:r>
      <w:bookmarkEnd w:id="4"/>
    </w:p>
    <w:p w14:paraId="37A87E01" w14:textId="77777777" w:rsidR="001A78F1" w:rsidRDefault="001A78F1">
      <w:pPr>
        <w:pStyle w:val="a"/>
        <w:numPr>
          <w:ilvl w:val="0"/>
          <w:numId w:val="14"/>
        </w:numPr>
      </w:pPr>
    </w:p>
    <w:p w14:paraId="55F6BE55" w14:textId="77777777" w:rsidR="001A78F1" w:rsidRDefault="003B6C45">
      <w:pPr>
        <w:pStyle w:val="a"/>
        <w:numPr>
          <w:ilvl w:val="0"/>
          <w:numId w:val="14"/>
        </w:numPr>
      </w:pPr>
      <w:r>
        <w:t>NEC</w:t>
      </w:r>
    </w:p>
    <w:p w14:paraId="75F0B824" w14:textId="77777777" w:rsidR="001A78F1" w:rsidRDefault="003B6C45">
      <w:pPr>
        <w:pStyle w:val="a"/>
        <w:numPr>
          <w:ilvl w:val="1"/>
          <w:numId w:val="14"/>
        </w:numPr>
        <w:rPr>
          <w:bCs/>
        </w:rPr>
      </w:pPr>
      <w:r>
        <w:rPr>
          <w:rFonts w:eastAsia="SimSun"/>
          <w:bCs/>
          <w:kern w:val="32"/>
          <w:szCs w:val="24"/>
          <w:lang w:val="en-US" w:eastAsia="zh-CN"/>
        </w:rPr>
        <w:t>Specify a default or configurable time duration for active L1 measurements of candidate cells for L1/L2 based inter-cell mobility.</w:t>
      </w:r>
    </w:p>
    <w:p w14:paraId="2ED5212F" w14:textId="77777777" w:rsidR="001A78F1" w:rsidRDefault="003B6C45">
      <w:pPr>
        <w:pStyle w:val="a"/>
        <w:numPr>
          <w:ilvl w:val="1"/>
          <w:numId w:val="14"/>
        </w:numPr>
        <w:rPr>
          <w:bCs/>
        </w:rPr>
      </w:pPr>
      <w:r>
        <w:rPr>
          <w:rFonts w:eastAsia="SimSun"/>
          <w:bCs/>
          <w:kern w:val="32"/>
          <w:szCs w:val="24"/>
          <w:lang w:val="en-US" w:eastAsia="zh-CN"/>
        </w:rPr>
        <w:t>Specify measurement thresholds for activating/deactivating L1 measurements for inter-cell mobility.</w:t>
      </w:r>
    </w:p>
    <w:p w14:paraId="4166D553" w14:textId="77777777" w:rsidR="001A78F1" w:rsidRDefault="001A78F1">
      <w:pPr>
        <w:pStyle w:val="a"/>
        <w:numPr>
          <w:ilvl w:val="2"/>
          <w:numId w:val="14"/>
        </w:numPr>
        <w:rPr>
          <w:bCs/>
        </w:rPr>
      </w:pPr>
    </w:p>
    <w:p w14:paraId="2112B569" w14:textId="77777777" w:rsidR="001A78F1" w:rsidRDefault="003B6C45">
      <w:pPr>
        <w:pStyle w:val="a"/>
        <w:numPr>
          <w:ilvl w:val="0"/>
          <w:numId w:val="14"/>
        </w:numPr>
        <w:rPr>
          <w:bCs/>
        </w:rPr>
      </w:pPr>
      <w:r>
        <w:t>Google</w:t>
      </w:r>
    </w:p>
    <w:p w14:paraId="65C631F8" w14:textId="77777777" w:rsidR="001A78F1" w:rsidRDefault="003B6C45">
      <w:pPr>
        <w:pStyle w:val="a"/>
        <w:numPr>
          <w:ilvl w:val="1"/>
          <w:numId w:val="14"/>
        </w:numPr>
      </w:pPr>
      <w:r>
        <w:t>Support PDSCH rate-matching around SSB(s) from candidate cell(s) for L1-RSRP measurement for LTM.</w:t>
      </w:r>
    </w:p>
    <w:p w14:paraId="7F77D31A" w14:textId="77777777" w:rsidR="001A78F1" w:rsidRDefault="001A78F1">
      <w:pPr>
        <w:rPr>
          <w:i/>
          <w:iCs/>
        </w:rPr>
      </w:pPr>
    </w:p>
    <w:p w14:paraId="32EA8EBF" w14:textId="77777777" w:rsidR="001A78F1" w:rsidRDefault="003B6C45">
      <w:pPr>
        <w:pStyle w:val="5"/>
        <w:rPr>
          <w:lang w:val="en-US"/>
        </w:rPr>
      </w:pPr>
      <w:r>
        <w:t xml:space="preserve"> </w:t>
      </w:r>
      <w:r>
        <w:rPr>
          <w:lang w:val="en-US"/>
        </w:rPr>
        <w:t>[FL observation]</w:t>
      </w:r>
    </w:p>
    <w:p w14:paraId="6B730A6E" w14:textId="77777777" w:rsidR="001A78F1" w:rsidRDefault="003B6C45">
      <w:pPr>
        <w:rPr>
          <w:lang w:val="en-US"/>
        </w:rPr>
      </w:pPr>
      <w:r>
        <w:rPr>
          <w:lang w:val="en-US"/>
        </w:rPr>
        <w:t>The issues are summarized as follows:</w:t>
      </w:r>
    </w:p>
    <w:p w14:paraId="3763FE05" w14:textId="77777777" w:rsidR="001A78F1" w:rsidRDefault="003B6C45">
      <w:pPr>
        <w:rPr>
          <w:u w:val="single"/>
          <w:lang w:val="en-US"/>
        </w:rPr>
      </w:pPr>
      <w:r>
        <w:rPr>
          <w:u w:val="single"/>
          <w:lang w:val="en-US"/>
        </w:rPr>
        <w:t xml:space="preserve">Issue 1: Number of </w:t>
      </w:r>
      <w:r>
        <w:rPr>
          <w:u w:val="single"/>
        </w:rPr>
        <w:t>CPU occupied by an LTM CSI report</w:t>
      </w:r>
    </w:p>
    <w:p w14:paraId="1214DA90" w14:textId="77777777" w:rsidR="001A78F1" w:rsidRDefault="003B6C45">
      <w:pPr>
        <w:pStyle w:val="a"/>
        <w:numPr>
          <w:ilvl w:val="1"/>
          <w:numId w:val="14"/>
        </w:numPr>
      </w:pPr>
      <w:r>
        <w:t>One company suggests 1 CPU</w:t>
      </w:r>
    </w:p>
    <w:p w14:paraId="45118A7F" w14:textId="77777777" w:rsidR="001A78F1" w:rsidRDefault="003B6C45">
      <w:pPr>
        <w:pStyle w:val="a"/>
        <w:numPr>
          <w:ilvl w:val="1"/>
          <w:numId w:val="14"/>
        </w:numPr>
        <w:rPr>
          <w:lang w:val="en-US"/>
        </w:rPr>
      </w:pPr>
      <w:r>
        <w:t xml:space="preserve">FL view: Even though we haven’t discussed this issue, the current CR eventually suggests the same (i.e. 1 CPU) . Hence. FL wonders if explicit agreement is necessary or not. </w:t>
      </w:r>
    </w:p>
    <w:p w14:paraId="4CFB0F37" w14:textId="77777777" w:rsidR="001A78F1" w:rsidRDefault="003B6C45">
      <w:pPr>
        <w:rPr>
          <w:u w:val="single"/>
          <w:lang w:val="en-US"/>
        </w:rPr>
      </w:pPr>
      <w:r>
        <w:rPr>
          <w:u w:val="single"/>
          <w:lang w:val="en-US"/>
        </w:rPr>
        <w:t>Issue 2: Introduction of the condition of commencing/suspending L1 measurement &amp; report</w:t>
      </w:r>
    </w:p>
    <w:p w14:paraId="56838C18" w14:textId="77777777" w:rsidR="001A78F1" w:rsidRDefault="003B6C45">
      <w:pPr>
        <w:pStyle w:val="a"/>
        <w:numPr>
          <w:ilvl w:val="1"/>
          <w:numId w:val="14"/>
        </w:numPr>
        <w:rPr>
          <w:lang w:val="en-US"/>
        </w:rPr>
      </w:pPr>
      <w:r>
        <w:rPr>
          <w:lang w:val="en-US"/>
        </w:rPr>
        <w:t>FL thinks this proposal is a new functionality, and will change the concept of current periodic (and semi-persistent if applicable?) report based on UCI. Hence, strong justification is necessary.</w:t>
      </w:r>
    </w:p>
    <w:p w14:paraId="0FA249C4" w14:textId="77777777" w:rsidR="001A78F1" w:rsidRDefault="003B6C45">
      <w:pPr>
        <w:rPr>
          <w:u w:val="single"/>
          <w:lang w:val="en-US"/>
        </w:rPr>
      </w:pPr>
      <w:r>
        <w:rPr>
          <w:lang w:val="en-US"/>
        </w:rPr>
        <w:t xml:space="preserve"> </w:t>
      </w:r>
      <w:r>
        <w:rPr>
          <w:u w:val="single"/>
          <w:lang w:val="en-US"/>
        </w:rPr>
        <w:t>Issue 3: PDSCH rate-matching around SSB(s) from candidate cell(s) for L1-RSRP measurement for LTM</w:t>
      </w:r>
    </w:p>
    <w:p w14:paraId="5FF49DE5" w14:textId="77777777" w:rsidR="001A78F1" w:rsidRDefault="003B6C45">
      <w:pPr>
        <w:pStyle w:val="a"/>
        <w:numPr>
          <w:ilvl w:val="1"/>
          <w:numId w:val="14"/>
        </w:numPr>
        <w:rPr>
          <w:lang w:val="en-US"/>
        </w:rPr>
      </w:pPr>
      <w:r>
        <w:rPr>
          <w:lang w:val="en-US"/>
        </w:rPr>
        <w:t>FL view: L1 RSRP measurement has been supported for Rel-17 ICBM. The necessity of this proposal needs more discussion/justification.</w:t>
      </w:r>
    </w:p>
    <w:p w14:paraId="465A5526" w14:textId="77777777" w:rsidR="001A78F1" w:rsidRDefault="003B6C45">
      <w:pPr>
        <w:pStyle w:val="5"/>
        <w:rPr>
          <w:lang w:val="en-US"/>
        </w:rPr>
      </w:pPr>
      <w:r>
        <w:rPr>
          <w:lang w:val="en-US"/>
        </w:rPr>
        <w:t>[Comments if any]</w:t>
      </w:r>
    </w:p>
    <w:p w14:paraId="12816F6B" w14:textId="77777777" w:rsidR="001A78F1" w:rsidRDefault="003B6C45">
      <w:r>
        <w:t xml:space="preserve">Interested companies are encouraged to provide their views on issue 1, 2 and 3 above. </w:t>
      </w:r>
    </w:p>
    <w:tbl>
      <w:tblPr>
        <w:tblStyle w:val="8"/>
        <w:tblW w:w="9948" w:type="dxa"/>
        <w:tblLook w:val="04A0" w:firstRow="1" w:lastRow="0" w:firstColumn="1" w:lastColumn="0" w:noHBand="0" w:noVBand="1"/>
      </w:tblPr>
      <w:tblGrid>
        <w:gridCol w:w="1567"/>
        <w:gridCol w:w="1402"/>
        <w:gridCol w:w="6979"/>
      </w:tblGrid>
      <w:tr w:rsidR="001A78F1" w14:paraId="2313850F"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0A9C22D5" w14:textId="77777777" w:rsidR="001A78F1" w:rsidRDefault="003B6C45">
            <w:r>
              <w:rPr>
                <w:rFonts w:hint="eastAsia"/>
              </w:rPr>
              <w:t>C</w:t>
            </w:r>
            <w:r>
              <w:t>ompany</w:t>
            </w:r>
          </w:p>
        </w:tc>
        <w:tc>
          <w:tcPr>
            <w:tcW w:w="1402" w:type="dxa"/>
          </w:tcPr>
          <w:p w14:paraId="22F0F962" w14:textId="77777777" w:rsidR="001A78F1" w:rsidRDefault="003B6C45">
            <w:r>
              <w:t>Issue No</w:t>
            </w:r>
          </w:p>
        </w:tc>
        <w:tc>
          <w:tcPr>
            <w:tcW w:w="6979" w:type="dxa"/>
          </w:tcPr>
          <w:p w14:paraId="119BDA54" w14:textId="77777777" w:rsidR="001A78F1" w:rsidRDefault="003B6C45">
            <w:pPr>
              <w:rPr>
                <w:b w:val="0"/>
                <w:bCs w:val="0"/>
              </w:rPr>
            </w:pPr>
            <w:r>
              <w:t>Comment</w:t>
            </w:r>
          </w:p>
        </w:tc>
      </w:tr>
      <w:tr w:rsidR="001A78F1" w14:paraId="0AE586B8" w14:textId="77777777" w:rsidTr="001A78F1">
        <w:tc>
          <w:tcPr>
            <w:tcW w:w="1567" w:type="dxa"/>
          </w:tcPr>
          <w:p w14:paraId="3EE4614C" w14:textId="77777777" w:rsidR="001A78F1" w:rsidRDefault="003B6C45">
            <w:pPr>
              <w:rPr>
                <w:rFonts w:eastAsia="SimSun"/>
                <w:lang w:eastAsia="zh-CN"/>
              </w:rPr>
            </w:pPr>
            <w:r>
              <w:rPr>
                <w:rFonts w:eastAsia="SimSun"/>
                <w:lang w:eastAsia="zh-CN"/>
              </w:rPr>
              <w:t>Ericsson</w:t>
            </w:r>
          </w:p>
        </w:tc>
        <w:tc>
          <w:tcPr>
            <w:tcW w:w="1402" w:type="dxa"/>
          </w:tcPr>
          <w:p w14:paraId="5A757A13" w14:textId="77777777" w:rsidR="001A78F1" w:rsidRDefault="003B6C45">
            <w:pPr>
              <w:rPr>
                <w:rFonts w:eastAsia="SimSun"/>
                <w:lang w:val="en-US" w:eastAsia="zh-CN"/>
              </w:rPr>
            </w:pPr>
            <w:r>
              <w:rPr>
                <w:rFonts w:eastAsia="SimSun"/>
                <w:lang w:val="en-US" w:eastAsia="zh-CN"/>
              </w:rPr>
              <w:t>1</w:t>
            </w:r>
          </w:p>
        </w:tc>
        <w:tc>
          <w:tcPr>
            <w:tcW w:w="6979" w:type="dxa"/>
          </w:tcPr>
          <w:p w14:paraId="67D90018" w14:textId="77777777" w:rsidR="001A78F1" w:rsidRDefault="003B6C45">
            <w:pPr>
              <w:rPr>
                <w:rFonts w:eastAsia="SimSun"/>
                <w:lang w:val="en-US" w:eastAsia="zh-CN"/>
              </w:rPr>
            </w:pPr>
            <w:r>
              <w:rPr>
                <w:rFonts w:eastAsia="SimSun"/>
                <w:lang w:val="en-US" w:eastAsia="zh-CN"/>
              </w:rPr>
              <w:t xml:space="preserve">This is unclear. We have not seen any change in 5.2.1.6. </w:t>
            </w:r>
          </w:p>
        </w:tc>
      </w:tr>
      <w:tr w:rsidR="001A78F1" w14:paraId="4F20ACC7" w14:textId="77777777" w:rsidTr="001A78F1">
        <w:tc>
          <w:tcPr>
            <w:tcW w:w="1567" w:type="dxa"/>
          </w:tcPr>
          <w:p w14:paraId="226DE6D6" w14:textId="77777777" w:rsidR="001A78F1" w:rsidRDefault="001A78F1">
            <w:pPr>
              <w:rPr>
                <w:rFonts w:eastAsia="SimSun"/>
                <w:lang w:eastAsia="zh-CN"/>
              </w:rPr>
            </w:pPr>
          </w:p>
        </w:tc>
        <w:tc>
          <w:tcPr>
            <w:tcW w:w="1402" w:type="dxa"/>
          </w:tcPr>
          <w:p w14:paraId="6D3D56BD" w14:textId="77777777" w:rsidR="001A78F1" w:rsidRDefault="003B6C45">
            <w:r>
              <w:t>2</w:t>
            </w:r>
          </w:p>
        </w:tc>
        <w:tc>
          <w:tcPr>
            <w:tcW w:w="6979" w:type="dxa"/>
          </w:tcPr>
          <w:p w14:paraId="653576EF" w14:textId="77777777" w:rsidR="001A78F1" w:rsidRDefault="003B6C45">
            <w:r>
              <w:t>Too late to introduce</w:t>
            </w:r>
          </w:p>
        </w:tc>
      </w:tr>
      <w:tr w:rsidR="001A78F1" w14:paraId="25F5C758" w14:textId="77777777" w:rsidTr="001A78F1">
        <w:tc>
          <w:tcPr>
            <w:tcW w:w="1567" w:type="dxa"/>
          </w:tcPr>
          <w:p w14:paraId="33913518" w14:textId="77777777" w:rsidR="001A78F1" w:rsidRDefault="001A78F1">
            <w:pPr>
              <w:rPr>
                <w:rFonts w:eastAsia="SimSun"/>
                <w:lang w:eastAsia="zh-CN"/>
              </w:rPr>
            </w:pPr>
          </w:p>
        </w:tc>
        <w:tc>
          <w:tcPr>
            <w:tcW w:w="1402" w:type="dxa"/>
          </w:tcPr>
          <w:p w14:paraId="64AEBBA6" w14:textId="77777777" w:rsidR="001A78F1" w:rsidRDefault="003B6C45">
            <w:r>
              <w:t>3</w:t>
            </w:r>
          </w:p>
        </w:tc>
        <w:tc>
          <w:tcPr>
            <w:tcW w:w="6979" w:type="dxa"/>
          </w:tcPr>
          <w:p w14:paraId="1E61B8A8" w14:textId="77777777" w:rsidR="001A78F1" w:rsidRDefault="003B6C45">
            <w:r>
              <w:t>Since this is not needed for L3 measurements, we do not see why it would be needed here.</w:t>
            </w:r>
          </w:p>
        </w:tc>
      </w:tr>
      <w:tr w:rsidR="001A78F1" w14:paraId="1CD2D1E5" w14:textId="77777777" w:rsidTr="001A78F1">
        <w:trPr>
          <w:trHeight w:val="318"/>
        </w:trPr>
        <w:tc>
          <w:tcPr>
            <w:tcW w:w="1567" w:type="dxa"/>
          </w:tcPr>
          <w:p w14:paraId="60ED4B4A" w14:textId="77777777" w:rsidR="001A78F1" w:rsidRDefault="003B6C45">
            <w:pPr>
              <w:rPr>
                <w:rFonts w:eastAsia="SimSun"/>
                <w:lang w:val="en-US" w:eastAsia="zh-CN"/>
              </w:rPr>
            </w:pPr>
            <w:r>
              <w:rPr>
                <w:rFonts w:eastAsia="SimSun"/>
                <w:lang w:val="en-US" w:eastAsia="zh-CN"/>
              </w:rPr>
              <w:lastRenderedPageBreak/>
              <w:t>NOKIA</w:t>
            </w:r>
          </w:p>
        </w:tc>
        <w:tc>
          <w:tcPr>
            <w:tcW w:w="1402" w:type="dxa"/>
          </w:tcPr>
          <w:p w14:paraId="0A6E4B4D" w14:textId="77777777" w:rsidR="001A78F1" w:rsidRDefault="003B6C45">
            <w:pPr>
              <w:spacing w:after="0" w:afterAutospacing="0"/>
              <w:rPr>
                <w:rFonts w:eastAsia="SimSun"/>
                <w:lang w:val="en-US" w:eastAsia="zh-CN"/>
              </w:rPr>
            </w:pPr>
            <w:r>
              <w:rPr>
                <w:rFonts w:eastAsia="SimSun"/>
                <w:lang w:val="en-US" w:eastAsia="zh-CN"/>
              </w:rPr>
              <w:t>1</w:t>
            </w:r>
          </w:p>
        </w:tc>
        <w:tc>
          <w:tcPr>
            <w:tcW w:w="6979" w:type="dxa"/>
          </w:tcPr>
          <w:p w14:paraId="444B6E49" w14:textId="77777777" w:rsidR="001A78F1" w:rsidRDefault="003B6C45">
            <w:pPr>
              <w:spacing w:after="0" w:afterAutospacing="0"/>
              <w:rPr>
                <w:rFonts w:eastAsia="SimSun"/>
                <w:lang w:val="en-US" w:eastAsia="zh-CN"/>
              </w:rPr>
            </w:pPr>
            <w:r>
              <w:rPr>
                <w:rFonts w:eastAsia="SimSun"/>
                <w:lang w:val="en-US" w:eastAsia="zh-CN"/>
              </w:rPr>
              <w:t xml:space="preserve">Agree with Ericsson, it is good to be clarified this for LTM CSI Report Config in section 5.2.1.6 of 38.214. </w:t>
            </w:r>
          </w:p>
        </w:tc>
      </w:tr>
      <w:tr w:rsidR="001A78F1" w14:paraId="19BCC25C" w14:textId="77777777" w:rsidTr="001A78F1">
        <w:tc>
          <w:tcPr>
            <w:tcW w:w="1567" w:type="dxa"/>
          </w:tcPr>
          <w:p w14:paraId="5ECAFCD4" w14:textId="77777777" w:rsidR="001A78F1" w:rsidRDefault="003B6C45">
            <w:pPr>
              <w:rPr>
                <w:rFonts w:eastAsia="SimSun"/>
                <w:lang w:val="en-US" w:eastAsia="zh-CN"/>
              </w:rPr>
            </w:pPr>
            <w:r>
              <w:rPr>
                <w:rFonts w:eastAsia="SimSun" w:hint="eastAsia"/>
                <w:lang w:val="en-US" w:eastAsia="zh-CN"/>
              </w:rPr>
              <w:t>N</w:t>
            </w:r>
            <w:r>
              <w:rPr>
                <w:rFonts w:eastAsia="SimSun"/>
                <w:lang w:val="en-US" w:eastAsia="zh-CN"/>
              </w:rPr>
              <w:t>TT DOCOMO</w:t>
            </w:r>
          </w:p>
        </w:tc>
        <w:tc>
          <w:tcPr>
            <w:tcW w:w="1402" w:type="dxa"/>
          </w:tcPr>
          <w:p w14:paraId="2C524B86" w14:textId="77777777" w:rsidR="001A78F1" w:rsidRDefault="003B6C45">
            <w:pPr>
              <w:spacing w:after="0" w:afterAutospacing="0"/>
              <w:rPr>
                <w:rFonts w:eastAsia="SimSun"/>
                <w:lang w:val="en-US" w:eastAsia="zh-CN"/>
              </w:rPr>
            </w:pPr>
            <w:r>
              <w:rPr>
                <w:rFonts w:eastAsia="SimSun" w:hint="eastAsia"/>
                <w:lang w:val="en-US" w:eastAsia="zh-CN"/>
              </w:rPr>
              <w:t>1</w:t>
            </w:r>
          </w:p>
        </w:tc>
        <w:tc>
          <w:tcPr>
            <w:tcW w:w="6979" w:type="dxa"/>
          </w:tcPr>
          <w:p w14:paraId="6C282CD8"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e agree with 1 CPU.</w:t>
            </w:r>
          </w:p>
          <w:p w14:paraId="5C4D3A27" w14:textId="77777777" w:rsidR="001A78F1" w:rsidRDefault="003B6C45">
            <w:pPr>
              <w:spacing w:after="0" w:afterAutospacing="0"/>
              <w:rPr>
                <w:rFonts w:eastAsia="SimSun"/>
                <w:lang w:val="en-US" w:eastAsia="zh-CN"/>
              </w:rPr>
            </w:pPr>
            <w:r>
              <w:rPr>
                <w:rFonts w:eastAsia="SimSun" w:hint="eastAsia"/>
                <w:lang w:val="en-US" w:eastAsia="zh-CN"/>
              </w:rPr>
              <w:t>F</w:t>
            </w:r>
            <w:r>
              <w:rPr>
                <w:rFonts w:eastAsia="SimSun"/>
                <w:lang w:val="en-US" w:eastAsia="zh-CN"/>
              </w:rPr>
              <w:t xml:space="preserve">or the new configuration of ‘LTM-CSI-ReportConfig’, we’re okay to clarify it in spec. </w:t>
            </w:r>
          </w:p>
        </w:tc>
      </w:tr>
      <w:tr w:rsidR="001A78F1" w14:paraId="35BD8016" w14:textId="77777777" w:rsidTr="001A78F1">
        <w:tc>
          <w:tcPr>
            <w:tcW w:w="1567" w:type="dxa"/>
          </w:tcPr>
          <w:p w14:paraId="7979153E" w14:textId="77777777" w:rsidR="001A78F1" w:rsidRDefault="001A78F1">
            <w:pPr>
              <w:rPr>
                <w:rFonts w:eastAsia="SimSun"/>
                <w:lang w:eastAsia="zh-CN"/>
              </w:rPr>
            </w:pPr>
          </w:p>
        </w:tc>
        <w:tc>
          <w:tcPr>
            <w:tcW w:w="1402" w:type="dxa"/>
          </w:tcPr>
          <w:p w14:paraId="3530D2DA" w14:textId="77777777" w:rsidR="001A78F1" w:rsidRDefault="003B6C45">
            <w:pPr>
              <w:rPr>
                <w:rFonts w:eastAsia="SimSun"/>
                <w:lang w:eastAsia="zh-CN"/>
              </w:rPr>
            </w:pPr>
            <w:r>
              <w:rPr>
                <w:rFonts w:eastAsia="SimSun" w:hint="eastAsia"/>
                <w:lang w:eastAsia="zh-CN"/>
              </w:rPr>
              <w:t>2</w:t>
            </w:r>
          </w:p>
        </w:tc>
        <w:tc>
          <w:tcPr>
            <w:tcW w:w="6979" w:type="dxa"/>
          </w:tcPr>
          <w:p w14:paraId="2D15BB41" w14:textId="77777777" w:rsidR="001A78F1" w:rsidRDefault="003B6C45">
            <w:pPr>
              <w:rPr>
                <w:rFonts w:eastAsia="SimSun"/>
                <w:lang w:eastAsia="zh-CN"/>
              </w:rPr>
            </w:pPr>
            <w:r>
              <w:rPr>
                <w:rFonts w:eastAsia="SimSun" w:hint="eastAsia"/>
                <w:lang w:eastAsia="zh-CN"/>
              </w:rPr>
              <w:t>N</w:t>
            </w:r>
            <w:r>
              <w:rPr>
                <w:rFonts w:eastAsia="SimSun"/>
                <w:lang w:eastAsia="zh-CN"/>
              </w:rPr>
              <w:t>ot support</w:t>
            </w:r>
          </w:p>
        </w:tc>
      </w:tr>
      <w:tr w:rsidR="001A78F1" w14:paraId="76403D1C" w14:textId="77777777" w:rsidTr="001A78F1">
        <w:tc>
          <w:tcPr>
            <w:tcW w:w="1567" w:type="dxa"/>
          </w:tcPr>
          <w:p w14:paraId="41E78CCE" w14:textId="77777777" w:rsidR="001A78F1" w:rsidRDefault="001A78F1">
            <w:pPr>
              <w:rPr>
                <w:rFonts w:eastAsia="SimSun"/>
                <w:lang w:eastAsia="zh-CN"/>
              </w:rPr>
            </w:pPr>
          </w:p>
        </w:tc>
        <w:tc>
          <w:tcPr>
            <w:tcW w:w="1402" w:type="dxa"/>
          </w:tcPr>
          <w:p w14:paraId="6B11993E" w14:textId="77777777" w:rsidR="001A78F1" w:rsidRDefault="003B6C45">
            <w:pPr>
              <w:spacing w:after="0" w:afterAutospacing="0"/>
              <w:rPr>
                <w:rFonts w:eastAsia="SimSun"/>
                <w:lang w:eastAsia="zh-CN"/>
              </w:rPr>
            </w:pPr>
            <w:r>
              <w:rPr>
                <w:rFonts w:eastAsia="SimSun" w:hint="eastAsia"/>
                <w:lang w:eastAsia="zh-CN"/>
              </w:rPr>
              <w:t>3</w:t>
            </w:r>
          </w:p>
        </w:tc>
        <w:tc>
          <w:tcPr>
            <w:tcW w:w="6979" w:type="dxa"/>
          </w:tcPr>
          <w:p w14:paraId="1D30DAA2" w14:textId="77777777" w:rsidR="001A78F1" w:rsidRDefault="003B6C45">
            <w:pPr>
              <w:spacing w:after="0" w:afterAutospacing="0"/>
              <w:rPr>
                <w:rFonts w:eastAsia="SimSun"/>
                <w:lang w:eastAsia="zh-CN"/>
              </w:rPr>
            </w:pPr>
            <w:r>
              <w:rPr>
                <w:rFonts w:eastAsia="SimSun" w:hint="eastAsia"/>
                <w:lang w:eastAsia="zh-CN"/>
              </w:rPr>
              <w:t>N</w:t>
            </w:r>
            <w:r>
              <w:rPr>
                <w:rFonts w:eastAsia="SimSun"/>
                <w:lang w:eastAsia="zh-CN"/>
              </w:rPr>
              <w:t>ot needed. It was discussed in Rel-17 ICBM and not supported. No need to discuss it again.</w:t>
            </w:r>
          </w:p>
        </w:tc>
      </w:tr>
      <w:tr w:rsidR="001A78F1" w14:paraId="3A5791B7" w14:textId="77777777" w:rsidTr="001A78F1">
        <w:tc>
          <w:tcPr>
            <w:tcW w:w="1567" w:type="dxa"/>
          </w:tcPr>
          <w:p w14:paraId="19754739" w14:textId="77777777" w:rsidR="001A78F1" w:rsidRDefault="003B6C45">
            <w:pPr>
              <w:rPr>
                <w:rFonts w:eastAsia="SimSun"/>
                <w:lang w:eastAsia="zh-CN"/>
              </w:rPr>
            </w:pPr>
            <w:r>
              <w:rPr>
                <w:rFonts w:eastAsia="SimSun"/>
                <w:lang w:eastAsia="zh-CN"/>
              </w:rPr>
              <w:t>QC</w:t>
            </w:r>
          </w:p>
        </w:tc>
        <w:tc>
          <w:tcPr>
            <w:tcW w:w="1402" w:type="dxa"/>
          </w:tcPr>
          <w:p w14:paraId="433A067C" w14:textId="77777777" w:rsidR="001A78F1" w:rsidRDefault="003B6C45">
            <w:pPr>
              <w:spacing w:after="0" w:afterAutospacing="0"/>
              <w:rPr>
                <w:rFonts w:eastAsia="SimSun"/>
                <w:lang w:eastAsia="zh-CN"/>
              </w:rPr>
            </w:pPr>
            <w:r>
              <w:rPr>
                <w:rFonts w:eastAsia="SimSun"/>
                <w:lang w:eastAsia="zh-CN"/>
              </w:rPr>
              <w:t>1</w:t>
            </w:r>
          </w:p>
        </w:tc>
        <w:tc>
          <w:tcPr>
            <w:tcW w:w="6979" w:type="dxa"/>
          </w:tcPr>
          <w:p w14:paraId="2417A667" w14:textId="77777777" w:rsidR="001A78F1" w:rsidRDefault="003B6C45">
            <w:pPr>
              <w:spacing w:after="0" w:afterAutospacing="0"/>
              <w:rPr>
                <w:rFonts w:eastAsia="SimSun"/>
                <w:lang w:eastAsia="zh-CN"/>
              </w:rPr>
            </w:pPr>
            <w:r>
              <w:t>Seems not critical. Without any clarification, 1 CPU is also for LTM cell L1-RSRP. Essentially no other choice</w:t>
            </w:r>
          </w:p>
        </w:tc>
      </w:tr>
      <w:tr w:rsidR="001A78F1" w14:paraId="4E741846" w14:textId="77777777" w:rsidTr="001A78F1">
        <w:tc>
          <w:tcPr>
            <w:tcW w:w="1567" w:type="dxa"/>
          </w:tcPr>
          <w:p w14:paraId="4C7DDA38" w14:textId="77777777" w:rsidR="001A78F1" w:rsidRDefault="001A78F1">
            <w:pPr>
              <w:rPr>
                <w:rFonts w:eastAsia="SimSun"/>
                <w:lang w:eastAsia="zh-CN"/>
              </w:rPr>
            </w:pPr>
          </w:p>
        </w:tc>
        <w:tc>
          <w:tcPr>
            <w:tcW w:w="1402" w:type="dxa"/>
          </w:tcPr>
          <w:p w14:paraId="13296DCA" w14:textId="77777777" w:rsidR="001A78F1" w:rsidRDefault="003B6C45">
            <w:r>
              <w:t>2</w:t>
            </w:r>
          </w:p>
        </w:tc>
        <w:tc>
          <w:tcPr>
            <w:tcW w:w="6979" w:type="dxa"/>
          </w:tcPr>
          <w:p w14:paraId="376590E3" w14:textId="77777777" w:rsidR="001A78F1" w:rsidRDefault="003B6C45">
            <w:r>
              <w:t xml:space="preserve">For default time duration proposal, it may not be desirable. Because the HO condition may just be satisfied after the default time expires. </w:t>
            </w:r>
          </w:p>
        </w:tc>
      </w:tr>
      <w:tr w:rsidR="001A78F1" w14:paraId="0FD827E5" w14:textId="77777777" w:rsidTr="001A78F1">
        <w:tc>
          <w:tcPr>
            <w:tcW w:w="1567" w:type="dxa"/>
          </w:tcPr>
          <w:p w14:paraId="56D41E07" w14:textId="77777777" w:rsidR="001A78F1" w:rsidRDefault="001A78F1">
            <w:pPr>
              <w:rPr>
                <w:rFonts w:eastAsia="SimSun"/>
                <w:lang w:eastAsia="zh-CN"/>
              </w:rPr>
            </w:pPr>
          </w:p>
        </w:tc>
        <w:tc>
          <w:tcPr>
            <w:tcW w:w="1402" w:type="dxa"/>
          </w:tcPr>
          <w:p w14:paraId="2290E243" w14:textId="77777777" w:rsidR="001A78F1" w:rsidRDefault="003B6C45">
            <w:r>
              <w:t>3</w:t>
            </w:r>
          </w:p>
        </w:tc>
        <w:tc>
          <w:tcPr>
            <w:tcW w:w="6979" w:type="dxa"/>
          </w:tcPr>
          <w:p w14:paraId="2B44F783" w14:textId="77777777" w:rsidR="001A78F1" w:rsidRDefault="003B6C45">
            <w:r>
              <w:t>For the L3 based L1 measurement (de)activation proposal, we think a good design may not be simple and may need the definition of L1 cell-level metric to decide which cell is activated for L1 measurement, especially when each cell has multiple measured beams. Otherwise, UE may activate L1 measurements for beams from the same strongest candidate cell</w:t>
            </w:r>
          </w:p>
        </w:tc>
      </w:tr>
      <w:tr w:rsidR="001A78F1" w14:paraId="5C9EAAC9" w14:textId="77777777" w:rsidTr="001A78F1">
        <w:tc>
          <w:tcPr>
            <w:tcW w:w="1567" w:type="dxa"/>
          </w:tcPr>
          <w:p w14:paraId="727F44B8" w14:textId="77777777" w:rsidR="001A78F1" w:rsidRDefault="003B6C45">
            <w:pPr>
              <w:rPr>
                <w:rFonts w:eastAsia="SimSun"/>
                <w:lang w:eastAsia="zh-CN"/>
              </w:rPr>
            </w:pPr>
            <w:r>
              <w:rPr>
                <w:rFonts w:eastAsia="SimSun"/>
                <w:lang w:val="en-US" w:eastAsia="zh-CN"/>
              </w:rPr>
              <w:t>Samsung1</w:t>
            </w:r>
          </w:p>
        </w:tc>
        <w:tc>
          <w:tcPr>
            <w:tcW w:w="1402" w:type="dxa"/>
          </w:tcPr>
          <w:p w14:paraId="177C4075" w14:textId="77777777" w:rsidR="001A78F1" w:rsidRDefault="003B6C45">
            <w:pPr>
              <w:rPr>
                <w:rFonts w:eastAsia="SimSun"/>
                <w:lang w:eastAsia="zh-CN"/>
              </w:rPr>
            </w:pPr>
            <w:r>
              <w:rPr>
                <w:rFonts w:eastAsia="SimSun"/>
                <w:lang w:val="en-US" w:eastAsia="zh-CN"/>
              </w:rPr>
              <w:t>1-3</w:t>
            </w:r>
          </w:p>
        </w:tc>
        <w:tc>
          <w:tcPr>
            <w:tcW w:w="6979" w:type="dxa"/>
          </w:tcPr>
          <w:p w14:paraId="14C1747D" w14:textId="77777777" w:rsidR="001A78F1" w:rsidRDefault="003B6C45">
            <w:pPr>
              <w:rPr>
                <w:rFonts w:eastAsia="SimSun"/>
                <w:lang w:eastAsia="zh-CN"/>
              </w:rPr>
            </w:pPr>
            <w:r>
              <w:rPr>
                <w:rFonts w:eastAsia="SimSun"/>
                <w:lang w:val="en-US" w:eastAsia="zh-CN"/>
              </w:rPr>
              <w:t>Not critical issues for maintenance</w:t>
            </w:r>
          </w:p>
        </w:tc>
      </w:tr>
      <w:tr w:rsidR="001A78F1" w14:paraId="632FEDBB" w14:textId="77777777" w:rsidTr="001A78F1">
        <w:tc>
          <w:tcPr>
            <w:tcW w:w="1567" w:type="dxa"/>
          </w:tcPr>
          <w:p w14:paraId="4E0AD6E2"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1402" w:type="dxa"/>
          </w:tcPr>
          <w:p w14:paraId="10E26B3B" w14:textId="77777777" w:rsidR="001A78F1" w:rsidRDefault="003B6C45">
            <w:pPr>
              <w:rPr>
                <w:rFonts w:eastAsia="SimSun"/>
                <w:lang w:val="en-US" w:eastAsia="zh-CN"/>
              </w:rPr>
            </w:pPr>
            <w:r>
              <w:rPr>
                <w:rFonts w:eastAsia="SimSun" w:hint="eastAsia"/>
                <w:lang w:val="en-US" w:eastAsia="zh-CN"/>
              </w:rPr>
              <w:t>1</w:t>
            </w:r>
          </w:p>
        </w:tc>
        <w:tc>
          <w:tcPr>
            <w:tcW w:w="6979" w:type="dxa"/>
          </w:tcPr>
          <w:p w14:paraId="593862B7" w14:textId="77777777" w:rsidR="001A78F1" w:rsidRDefault="003B6C45">
            <w:pPr>
              <w:rPr>
                <w:rFonts w:eastAsia="SimSun"/>
                <w:lang w:val="en-US" w:eastAsia="zh-CN"/>
              </w:rPr>
            </w:pPr>
            <w:r>
              <w:rPr>
                <w:rFonts w:eastAsia="SimSun"/>
                <w:lang w:val="en-US" w:eastAsia="zh-CN"/>
              </w:rPr>
              <w:t>F</w:t>
            </w:r>
            <w:r>
              <w:rPr>
                <w:rFonts w:eastAsia="SimSun" w:hint="eastAsia"/>
                <w:lang w:val="en-US" w:eastAsia="zh-CN"/>
              </w:rPr>
              <w:t>ine</w:t>
            </w:r>
            <w:r>
              <w:rPr>
                <w:rFonts w:eastAsia="SimSun"/>
                <w:lang w:val="en-US" w:eastAsia="zh-CN"/>
              </w:rPr>
              <w:t xml:space="preserve"> to clarify, though it is not a critical. Fine with 1 CPU occupation.</w:t>
            </w:r>
          </w:p>
        </w:tc>
      </w:tr>
      <w:tr w:rsidR="001A78F1" w14:paraId="636206B1" w14:textId="77777777" w:rsidTr="001A78F1">
        <w:tc>
          <w:tcPr>
            <w:tcW w:w="1567" w:type="dxa"/>
          </w:tcPr>
          <w:p w14:paraId="40C00450" w14:textId="77777777" w:rsidR="001A78F1" w:rsidRDefault="001A78F1">
            <w:pPr>
              <w:rPr>
                <w:rFonts w:eastAsia="SimSun"/>
                <w:lang w:eastAsia="zh-CN"/>
              </w:rPr>
            </w:pPr>
          </w:p>
        </w:tc>
        <w:tc>
          <w:tcPr>
            <w:tcW w:w="1402" w:type="dxa"/>
          </w:tcPr>
          <w:p w14:paraId="217241B0" w14:textId="77777777" w:rsidR="001A78F1" w:rsidRDefault="003B6C45">
            <w:pPr>
              <w:spacing w:after="0" w:afterAutospacing="0"/>
              <w:rPr>
                <w:rFonts w:eastAsia="SimSun"/>
                <w:lang w:eastAsia="zh-CN"/>
              </w:rPr>
            </w:pPr>
            <w:r>
              <w:rPr>
                <w:rFonts w:eastAsia="SimSun" w:hint="eastAsia"/>
                <w:lang w:eastAsia="zh-CN"/>
              </w:rPr>
              <w:t>2</w:t>
            </w:r>
            <w:r>
              <w:rPr>
                <w:rFonts w:eastAsia="SimSun"/>
                <w:lang w:eastAsia="zh-CN"/>
              </w:rPr>
              <w:t>-3</w:t>
            </w:r>
          </w:p>
        </w:tc>
        <w:tc>
          <w:tcPr>
            <w:tcW w:w="6979" w:type="dxa"/>
          </w:tcPr>
          <w:p w14:paraId="374EC17F" w14:textId="77777777" w:rsidR="001A78F1" w:rsidRDefault="003B6C45">
            <w:pPr>
              <w:spacing w:after="0" w:afterAutospacing="0"/>
              <w:rPr>
                <w:rFonts w:eastAsia="SimSun"/>
                <w:lang w:eastAsia="zh-CN"/>
              </w:rPr>
            </w:pPr>
            <w:r>
              <w:rPr>
                <w:rFonts w:eastAsia="SimSun"/>
                <w:lang w:eastAsia="zh-CN"/>
              </w:rPr>
              <w:t>No strong need.</w:t>
            </w:r>
          </w:p>
        </w:tc>
      </w:tr>
      <w:tr w:rsidR="001A78F1" w14:paraId="27E2B5CF" w14:textId="77777777" w:rsidTr="001A78F1">
        <w:tc>
          <w:tcPr>
            <w:tcW w:w="1567" w:type="dxa"/>
          </w:tcPr>
          <w:p w14:paraId="42A7A12C" w14:textId="77777777" w:rsidR="001A78F1" w:rsidRDefault="003B6C45">
            <w:pPr>
              <w:rPr>
                <w:rFonts w:eastAsia="SimSun"/>
                <w:lang w:eastAsia="zh-CN"/>
              </w:rPr>
            </w:pPr>
            <w:r>
              <w:rPr>
                <w:rFonts w:eastAsia="SimSun"/>
                <w:lang w:eastAsia="zh-CN"/>
              </w:rPr>
              <w:t>Futurewei</w:t>
            </w:r>
          </w:p>
        </w:tc>
        <w:tc>
          <w:tcPr>
            <w:tcW w:w="1402" w:type="dxa"/>
          </w:tcPr>
          <w:p w14:paraId="33DEEBE7" w14:textId="77777777" w:rsidR="001A78F1" w:rsidRDefault="003B6C45">
            <w:pPr>
              <w:rPr>
                <w:rFonts w:eastAsia="SimSun"/>
                <w:lang w:val="en-US" w:eastAsia="zh-CN"/>
              </w:rPr>
            </w:pPr>
            <w:r>
              <w:rPr>
                <w:rFonts w:eastAsia="SimSun"/>
                <w:lang w:val="en-US" w:eastAsia="zh-CN"/>
              </w:rPr>
              <w:t>1</w:t>
            </w:r>
          </w:p>
        </w:tc>
        <w:tc>
          <w:tcPr>
            <w:tcW w:w="6979" w:type="dxa"/>
          </w:tcPr>
          <w:p w14:paraId="0A0CCB5F" w14:textId="77777777" w:rsidR="001A78F1" w:rsidRDefault="003B6C45">
            <w:pPr>
              <w:rPr>
                <w:rFonts w:eastAsia="SimSun"/>
                <w:b/>
              </w:rPr>
            </w:pPr>
            <w:r>
              <w:rPr>
                <w:rFonts w:eastAsia="SimSun"/>
                <w:lang w:val="en-US" w:eastAsia="zh-CN"/>
              </w:rPr>
              <w:t xml:space="preserve">We have the same view as FL, and </w:t>
            </w:r>
            <w:r>
              <w:t>explicit agreement is not necessary.</w:t>
            </w:r>
          </w:p>
        </w:tc>
      </w:tr>
      <w:tr w:rsidR="001A78F1" w14:paraId="561984D4" w14:textId="77777777" w:rsidTr="001A78F1">
        <w:tc>
          <w:tcPr>
            <w:tcW w:w="1567" w:type="dxa"/>
          </w:tcPr>
          <w:p w14:paraId="3F6585D0" w14:textId="77777777" w:rsidR="001A78F1" w:rsidRDefault="001A78F1">
            <w:pPr>
              <w:rPr>
                <w:rFonts w:eastAsia="SimSun"/>
                <w:lang w:eastAsia="zh-CN"/>
              </w:rPr>
            </w:pPr>
          </w:p>
        </w:tc>
        <w:tc>
          <w:tcPr>
            <w:tcW w:w="1402" w:type="dxa"/>
          </w:tcPr>
          <w:p w14:paraId="34CB5E92" w14:textId="77777777" w:rsidR="001A78F1" w:rsidRDefault="003B6C45">
            <w:pPr>
              <w:rPr>
                <w:b/>
                <w:bCs/>
              </w:rPr>
            </w:pPr>
            <w:r>
              <w:rPr>
                <w:b/>
                <w:bCs/>
              </w:rPr>
              <w:t>2</w:t>
            </w:r>
          </w:p>
        </w:tc>
        <w:tc>
          <w:tcPr>
            <w:tcW w:w="6979" w:type="dxa"/>
          </w:tcPr>
          <w:p w14:paraId="78F7D0FD" w14:textId="77777777" w:rsidR="001A78F1" w:rsidRDefault="003B6C45">
            <w:pPr>
              <w:rPr>
                <w:b/>
                <w:bCs/>
              </w:rPr>
            </w:pPr>
            <w:r>
              <w:rPr>
                <w:rFonts w:eastAsia="SimSun"/>
                <w:lang w:eastAsia="zh-CN"/>
              </w:rPr>
              <w:t>We have the same view as FL, it is new functionality and should be deprioritized in this release.</w:t>
            </w:r>
          </w:p>
        </w:tc>
      </w:tr>
      <w:tr w:rsidR="001A78F1" w14:paraId="23B65C37" w14:textId="77777777" w:rsidTr="001A78F1">
        <w:tc>
          <w:tcPr>
            <w:tcW w:w="1567" w:type="dxa"/>
          </w:tcPr>
          <w:p w14:paraId="2C0989DD" w14:textId="77777777" w:rsidR="001A78F1" w:rsidRDefault="001A78F1">
            <w:pPr>
              <w:rPr>
                <w:rFonts w:eastAsia="SimSun"/>
                <w:lang w:eastAsia="zh-CN"/>
              </w:rPr>
            </w:pPr>
          </w:p>
        </w:tc>
        <w:tc>
          <w:tcPr>
            <w:tcW w:w="1402" w:type="dxa"/>
          </w:tcPr>
          <w:p w14:paraId="04FABCC1" w14:textId="77777777" w:rsidR="001A78F1" w:rsidRDefault="003B6C45">
            <w:pPr>
              <w:spacing w:after="0" w:afterAutospacing="0"/>
              <w:rPr>
                <w:rFonts w:eastAsia="SimSun"/>
                <w:lang w:eastAsia="zh-CN"/>
              </w:rPr>
            </w:pPr>
            <w:r>
              <w:rPr>
                <w:rFonts w:eastAsia="SimSun"/>
                <w:lang w:eastAsia="zh-CN"/>
              </w:rPr>
              <w:t>3</w:t>
            </w:r>
          </w:p>
        </w:tc>
        <w:tc>
          <w:tcPr>
            <w:tcW w:w="6979" w:type="dxa"/>
          </w:tcPr>
          <w:p w14:paraId="2227E6F2" w14:textId="77777777" w:rsidR="001A78F1" w:rsidRDefault="003B6C45">
            <w:pPr>
              <w:spacing w:after="0" w:afterAutospacing="0"/>
              <w:rPr>
                <w:rFonts w:eastAsia="SimSun"/>
                <w:b/>
              </w:rPr>
            </w:pPr>
            <w:r>
              <w:rPr>
                <w:rFonts w:eastAsia="SimSun"/>
                <w:lang w:eastAsia="zh-CN"/>
              </w:rPr>
              <w:t>It is not an issue for L1-RSRP measurement for LTM and not support.</w:t>
            </w:r>
          </w:p>
          <w:p w14:paraId="6FD3998B" w14:textId="77777777" w:rsidR="001A78F1" w:rsidRDefault="001A78F1">
            <w:pPr>
              <w:spacing w:after="0" w:afterAutospacing="0"/>
              <w:rPr>
                <w:rFonts w:eastAsia="SimSun"/>
                <w:lang w:eastAsia="zh-CN"/>
              </w:rPr>
            </w:pPr>
          </w:p>
        </w:tc>
      </w:tr>
      <w:tr w:rsidR="001A78F1" w14:paraId="5EDC809E" w14:textId="77777777" w:rsidTr="001A78F1">
        <w:tc>
          <w:tcPr>
            <w:tcW w:w="1567" w:type="dxa"/>
          </w:tcPr>
          <w:p w14:paraId="25FC610E" w14:textId="77777777" w:rsidR="001A78F1" w:rsidRDefault="003B6C45">
            <w:pPr>
              <w:rPr>
                <w:rFonts w:eastAsia="SimSun"/>
                <w:lang w:val="en-US" w:eastAsia="zh-CN"/>
              </w:rPr>
            </w:pPr>
            <w:r>
              <w:rPr>
                <w:rFonts w:eastAsia="SimSun" w:hint="eastAsia"/>
                <w:lang w:val="en-US" w:eastAsia="zh-CN"/>
              </w:rPr>
              <w:t>ZTE</w:t>
            </w:r>
          </w:p>
        </w:tc>
        <w:tc>
          <w:tcPr>
            <w:tcW w:w="1402" w:type="dxa"/>
          </w:tcPr>
          <w:p w14:paraId="5E241CF7" w14:textId="77777777" w:rsidR="001A78F1" w:rsidRDefault="003B6C45">
            <w:pPr>
              <w:rPr>
                <w:rFonts w:eastAsia="SimSun"/>
                <w:lang w:val="en-US" w:eastAsia="zh-CN"/>
              </w:rPr>
            </w:pPr>
            <w:r>
              <w:rPr>
                <w:rFonts w:eastAsia="SimSun" w:hint="eastAsia"/>
                <w:lang w:val="en-US" w:eastAsia="zh-CN"/>
              </w:rPr>
              <w:t>1-3</w:t>
            </w:r>
          </w:p>
        </w:tc>
        <w:tc>
          <w:tcPr>
            <w:tcW w:w="6979" w:type="dxa"/>
          </w:tcPr>
          <w:p w14:paraId="2A78297E" w14:textId="77777777" w:rsidR="001A78F1" w:rsidRDefault="003B6C45">
            <w:pPr>
              <w:rPr>
                <w:rFonts w:eastAsia="SimSun"/>
                <w:lang w:val="en-US" w:eastAsia="zh-CN"/>
              </w:rPr>
            </w:pPr>
            <w:r>
              <w:rPr>
                <w:rFonts w:eastAsia="SimSun" w:hint="eastAsia"/>
                <w:lang w:val="en-US" w:eastAsia="zh-CN"/>
              </w:rPr>
              <w:t>Same view with Samsung.</w:t>
            </w:r>
          </w:p>
        </w:tc>
      </w:tr>
      <w:tr w:rsidR="006133A0" w14:paraId="18AAD355" w14:textId="77777777" w:rsidTr="001A78F1">
        <w:tc>
          <w:tcPr>
            <w:tcW w:w="1567" w:type="dxa"/>
          </w:tcPr>
          <w:p w14:paraId="52CBEF6A" w14:textId="08BBAD93" w:rsidR="006133A0" w:rsidRDefault="006133A0" w:rsidP="006133A0">
            <w:pPr>
              <w:rPr>
                <w:rFonts w:eastAsia="SimSun"/>
                <w:lang w:val="en-US" w:eastAsia="zh-CN"/>
              </w:rPr>
            </w:pPr>
            <w:r>
              <w:rPr>
                <w:rFonts w:eastAsia="SimSun"/>
                <w:lang w:val="en-US" w:eastAsia="zh-CN"/>
              </w:rPr>
              <w:t>Google</w:t>
            </w:r>
          </w:p>
        </w:tc>
        <w:tc>
          <w:tcPr>
            <w:tcW w:w="1402" w:type="dxa"/>
          </w:tcPr>
          <w:p w14:paraId="74ACA79F" w14:textId="72989FC4" w:rsidR="006133A0" w:rsidRDefault="006133A0" w:rsidP="006133A0">
            <w:pPr>
              <w:rPr>
                <w:rFonts w:eastAsia="SimSun"/>
                <w:lang w:val="en-US" w:eastAsia="zh-CN"/>
              </w:rPr>
            </w:pPr>
            <w:r>
              <w:rPr>
                <w:rFonts w:eastAsia="SimSun"/>
                <w:lang w:val="en-US" w:eastAsia="zh-CN"/>
              </w:rPr>
              <w:t>1</w:t>
            </w:r>
          </w:p>
        </w:tc>
        <w:tc>
          <w:tcPr>
            <w:tcW w:w="6979" w:type="dxa"/>
          </w:tcPr>
          <w:p w14:paraId="1EA7711B" w14:textId="64361FB5" w:rsidR="006133A0" w:rsidRDefault="006133A0" w:rsidP="006133A0">
            <w:pPr>
              <w:rPr>
                <w:rFonts w:eastAsia="SimSun"/>
                <w:lang w:val="en-US" w:eastAsia="zh-CN"/>
              </w:rPr>
            </w:pPr>
            <w:r>
              <w:rPr>
                <w:rFonts w:eastAsia="SimSun"/>
                <w:lang w:val="en-US" w:eastAsia="zh-CN"/>
              </w:rPr>
              <w:t>Fine to discuss</w:t>
            </w:r>
          </w:p>
        </w:tc>
      </w:tr>
      <w:tr w:rsidR="006133A0" w14:paraId="00E2AC69" w14:textId="77777777" w:rsidTr="001A78F1">
        <w:tc>
          <w:tcPr>
            <w:tcW w:w="1567" w:type="dxa"/>
          </w:tcPr>
          <w:p w14:paraId="70A869D9" w14:textId="77777777" w:rsidR="006133A0" w:rsidRDefault="006133A0" w:rsidP="006133A0">
            <w:pPr>
              <w:rPr>
                <w:rFonts w:eastAsia="SimSun"/>
                <w:lang w:val="en-US" w:eastAsia="zh-CN"/>
              </w:rPr>
            </w:pPr>
          </w:p>
        </w:tc>
        <w:tc>
          <w:tcPr>
            <w:tcW w:w="1402" w:type="dxa"/>
          </w:tcPr>
          <w:p w14:paraId="07F1ABB0" w14:textId="0B6B4630" w:rsidR="006133A0" w:rsidRDefault="006133A0" w:rsidP="006133A0">
            <w:pPr>
              <w:rPr>
                <w:rFonts w:eastAsia="SimSun"/>
                <w:lang w:val="en-US" w:eastAsia="zh-CN"/>
              </w:rPr>
            </w:pPr>
            <w:r>
              <w:rPr>
                <w:rFonts w:eastAsia="SimSun"/>
                <w:lang w:val="en-US" w:eastAsia="zh-CN"/>
              </w:rPr>
              <w:t>2</w:t>
            </w:r>
          </w:p>
        </w:tc>
        <w:tc>
          <w:tcPr>
            <w:tcW w:w="6979" w:type="dxa"/>
          </w:tcPr>
          <w:p w14:paraId="5D542A2B" w14:textId="2D705457" w:rsidR="006133A0" w:rsidRDefault="006133A0" w:rsidP="006133A0">
            <w:pPr>
              <w:rPr>
                <w:rFonts w:eastAsia="SimSun"/>
                <w:lang w:val="en-US" w:eastAsia="zh-CN"/>
              </w:rPr>
            </w:pPr>
            <w:r>
              <w:rPr>
                <w:rFonts w:eastAsia="SimSun"/>
                <w:lang w:val="en-US" w:eastAsia="zh-CN"/>
              </w:rPr>
              <w:t xml:space="preserve">No strong need </w:t>
            </w:r>
          </w:p>
        </w:tc>
      </w:tr>
      <w:tr w:rsidR="006133A0" w14:paraId="400B836A" w14:textId="77777777" w:rsidTr="001A78F1">
        <w:tc>
          <w:tcPr>
            <w:tcW w:w="1567" w:type="dxa"/>
          </w:tcPr>
          <w:p w14:paraId="2D28F594" w14:textId="77777777" w:rsidR="006133A0" w:rsidRDefault="006133A0" w:rsidP="006133A0">
            <w:pPr>
              <w:rPr>
                <w:rFonts w:eastAsia="SimSun"/>
                <w:lang w:val="en-US" w:eastAsia="zh-CN"/>
              </w:rPr>
            </w:pPr>
          </w:p>
        </w:tc>
        <w:tc>
          <w:tcPr>
            <w:tcW w:w="1402" w:type="dxa"/>
          </w:tcPr>
          <w:p w14:paraId="176201DD" w14:textId="49604A39" w:rsidR="006133A0" w:rsidRDefault="006133A0" w:rsidP="006133A0">
            <w:pPr>
              <w:rPr>
                <w:rFonts w:eastAsia="SimSun"/>
                <w:lang w:val="en-US" w:eastAsia="zh-CN"/>
              </w:rPr>
            </w:pPr>
            <w:r>
              <w:rPr>
                <w:rFonts w:eastAsia="SimSun"/>
                <w:lang w:val="en-US" w:eastAsia="zh-CN"/>
              </w:rPr>
              <w:t>3</w:t>
            </w:r>
          </w:p>
        </w:tc>
        <w:tc>
          <w:tcPr>
            <w:tcW w:w="6979" w:type="dxa"/>
          </w:tcPr>
          <w:p w14:paraId="25EE3F9F" w14:textId="0E0C4487" w:rsidR="006133A0" w:rsidRDefault="006133A0" w:rsidP="006133A0">
            <w:pPr>
              <w:rPr>
                <w:rFonts w:eastAsia="SimSun"/>
                <w:lang w:val="en-US" w:eastAsia="zh-CN"/>
              </w:rPr>
            </w:pPr>
            <w:r>
              <w:rPr>
                <w:rFonts w:eastAsia="SimSun"/>
                <w:lang w:val="en-US" w:eastAsia="zh-CN"/>
              </w:rPr>
              <w:t xml:space="preserve">We support this one. We see ICBM and LTM are still different feature, and the latter should be more important. Furthermore, without rate-matching or other proper handling, if SSB for LTM measurement and PDSCH are overlapped, the beam quality evaluation would be impacted.  </w:t>
            </w:r>
          </w:p>
        </w:tc>
      </w:tr>
      <w:tr w:rsidR="0069246D" w14:paraId="163924DE" w14:textId="77777777" w:rsidTr="001A78F1">
        <w:tc>
          <w:tcPr>
            <w:tcW w:w="1567" w:type="dxa"/>
          </w:tcPr>
          <w:p w14:paraId="10A80582" w14:textId="344456DF"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1402" w:type="dxa"/>
          </w:tcPr>
          <w:p w14:paraId="18E80DA4" w14:textId="3CC56B06" w:rsidR="0069246D" w:rsidRDefault="0069246D" w:rsidP="0069246D">
            <w:pPr>
              <w:rPr>
                <w:rFonts w:eastAsia="SimSun"/>
                <w:lang w:val="en-US" w:eastAsia="zh-CN"/>
              </w:rPr>
            </w:pPr>
            <w:r>
              <w:rPr>
                <w:rFonts w:eastAsia="SimSun" w:hint="eastAsia"/>
                <w:lang w:val="en-US" w:eastAsia="zh-CN"/>
              </w:rPr>
              <w:t>1</w:t>
            </w:r>
          </w:p>
        </w:tc>
        <w:tc>
          <w:tcPr>
            <w:tcW w:w="6979" w:type="dxa"/>
          </w:tcPr>
          <w:p w14:paraId="19601603" w14:textId="7CA79FFD" w:rsidR="0069246D" w:rsidRDefault="0069246D" w:rsidP="0069246D">
            <w:pPr>
              <w:rPr>
                <w:rFonts w:eastAsia="SimSun"/>
                <w:lang w:val="en-US" w:eastAsia="zh-CN"/>
              </w:rPr>
            </w:pPr>
            <w:r>
              <w:rPr>
                <w:rFonts w:eastAsia="SimSun" w:hint="eastAsia"/>
                <w:lang w:val="en-US" w:eastAsia="zh-CN"/>
              </w:rPr>
              <w:t>W</w:t>
            </w:r>
            <w:r>
              <w:rPr>
                <w:rFonts w:eastAsia="SimSun"/>
                <w:lang w:val="en-US" w:eastAsia="zh-CN"/>
              </w:rPr>
              <w:t>e are fine to clarify this.</w:t>
            </w:r>
          </w:p>
        </w:tc>
      </w:tr>
      <w:tr w:rsidR="0069246D" w14:paraId="3574CEB9" w14:textId="77777777" w:rsidTr="001A78F1">
        <w:tc>
          <w:tcPr>
            <w:tcW w:w="1567" w:type="dxa"/>
          </w:tcPr>
          <w:p w14:paraId="75B97E77" w14:textId="77777777" w:rsidR="0069246D" w:rsidRDefault="0069246D" w:rsidP="0069246D">
            <w:pPr>
              <w:rPr>
                <w:rFonts w:eastAsia="SimSun"/>
                <w:lang w:val="en-US" w:eastAsia="zh-CN"/>
              </w:rPr>
            </w:pPr>
          </w:p>
        </w:tc>
        <w:tc>
          <w:tcPr>
            <w:tcW w:w="1402" w:type="dxa"/>
          </w:tcPr>
          <w:p w14:paraId="68358E9E" w14:textId="5D2B6A18" w:rsidR="0069246D" w:rsidRDefault="0069246D" w:rsidP="0069246D">
            <w:pPr>
              <w:rPr>
                <w:rFonts w:eastAsia="SimSun"/>
                <w:lang w:val="en-US" w:eastAsia="zh-CN"/>
              </w:rPr>
            </w:pPr>
            <w:r>
              <w:rPr>
                <w:rFonts w:eastAsia="SimSun" w:hint="eastAsia"/>
                <w:lang w:eastAsia="zh-CN"/>
              </w:rPr>
              <w:t>2</w:t>
            </w:r>
            <w:r>
              <w:rPr>
                <w:rFonts w:eastAsia="SimSun"/>
                <w:lang w:eastAsia="zh-CN"/>
              </w:rPr>
              <w:t>-3</w:t>
            </w:r>
          </w:p>
        </w:tc>
        <w:tc>
          <w:tcPr>
            <w:tcW w:w="6979" w:type="dxa"/>
          </w:tcPr>
          <w:p w14:paraId="69AD391C" w14:textId="65920138" w:rsidR="0069246D" w:rsidRDefault="0069246D" w:rsidP="0069246D">
            <w:pPr>
              <w:rPr>
                <w:rFonts w:eastAsia="SimSun"/>
                <w:lang w:val="en-US" w:eastAsia="zh-CN"/>
              </w:rPr>
            </w:pPr>
            <w:r>
              <w:rPr>
                <w:rFonts w:eastAsia="SimSun"/>
                <w:lang w:eastAsia="zh-CN"/>
              </w:rPr>
              <w:t>They seem not essential at this stage.</w:t>
            </w:r>
          </w:p>
        </w:tc>
      </w:tr>
      <w:tr w:rsidR="005E4D52" w14:paraId="1B0A016F" w14:textId="77777777" w:rsidTr="001A78F1">
        <w:tc>
          <w:tcPr>
            <w:tcW w:w="1567" w:type="dxa"/>
          </w:tcPr>
          <w:p w14:paraId="3B1FEE47" w14:textId="30AF3E9B" w:rsidR="005E4D52" w:rsidRPr="005E4D52" w:rsidRDefault="005E4D52" w:rsidP="0069246D">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1402" w:type="dxa"/>
          </w:tcPr>
          <w:p w14:paraId="5304DD74" w14:textId="03B79848" w:rsidR="005E4D52" w:rsidRPr="005E4D52" w:rsidRDefault="005E4D52" w:rsidP="0069246D">
            <w:pPr>
              <w:rPr>
                <w:rFonts w:eastAsia="Malgun Gothic"/>
                <w:lang w:eastAsia="ko-KR"/>
              </w:rPr>
            </w:pPr>
            <w:r>
              <w:rPr>
                <w:rFonts w:eastAsia="Malgun Gothic" w:hint="eastAsia"/>
                <w:lang w:eastAsia="ko-KR"/>
              </w:rPr>
              <w:t>1</w:t>
            </w:r>
          </w:p>
        </w:tc>
        <w:tc>
          <w:tcPr>
            <w:tcW w:w="6979" w:type="dxa"/>
          </w:tcPr>
          <w:p w14:paraId="7CB085CD" w14:textId="3559BD93" w:rsidR="005E4D52" w:rsidRPr="005E4D52" w:rsidRDefault="005E4D52" w:rsidP="0069246D">
            <w:pPr>
              <w:rPr>
                <w:rFonts w:eastAsia="Malgun Gothic"/>
                <w:lang w:eastAsia="ko-KR"/>
              </w:rPr>
            </w:pPr>
            <w:r>
              <w:rPr>
                <w:rFonts w:eastAsia="Malgun Gothic" w:hint="eastAsia"/>
                <w:lang w:eastAsia="ko-KR"/>
              </w:rPr>
              <w:t>Seems not critical</w:t>
            </w:r>
          </w:p>
        </w:tc>
      </w:tr>
      <w:tr w:rsidR="005E4D52" w14:paraId="40D6AB8B" w14:textId="77777777" w:rsidTr="001A78F1">
        <w:tc>
          <w:tcPr>
            <w:tcW w:w="1567" w:type="dxa"/>
          </w:tcPr>
          <w:p w14:paraId="3A7EF312" w14:textId="77777777" w:rsidR="005E4D52" w:rsidRDefault="005E4D52" w:rsidP="0069246D">
            <w:pPr>
              <w:rPr>
                <w:rFonts w:eastAsia="Malgun Gothic"/>
                <w:lang w:val="en-US" w:eastAsia="ko-KR"/>
              </w:rPr>
            </w:pPr>
          </w:p>
        </w:tc>
        <w:tc>
          <w:tcPr>
            <w:tcW w:w="1402" w:type="dxa"/>
          </w:tcPr>
          <w:p w14:paraId="333FC811" w14:textId="067FD5E1" w:rsidR="005E4D52" w:rsidRDefault="005E4D52" w:rsidP="0069246D">
            <w:pPr>
              <w:rPr>
                <w:rFonts w:eastAsia="Malgun Gothic"/>
                <w:lang w:eastAsia="ko-KR"/>
              </w:rPr>
            </w:pPr>
            <w:r>
              <w:rPr>
                <w:rFonts w:eastAsia="Malgun Gothic" w:hint="eastAsia"/>
                <w:lang w:eastAsia="ko-KR"/>
              </w:rPr>
              <w:t>2,3</w:t>
            </w:r>
          </w:p>
        </w:tc>
        <w:tc>
          <w:tcPr>
            <w:tcW w:w="6979" w:type="dxa"/>
          </w:tcPr>
          <w:p w14:paraId="30EAF571" w14:textId="713CDF2B" w:rsidR="005E4D52" w:rsidRDefault="005E4D52" w:rsidP="0069246D">
            <w:pPr>
              <w:rPr>
                <w:rFonts w:eastAsia="Malgun Gothic"/>
                <w:lang w:eastAsia="ko-KR"/>
              </w:rPr>
            </w:pPr>
            <w:r>
              <w:rPr>
                <w:rFonts w:eastAsia="Malgun Gothic" w:hint="eastAsia"/>
                <w:lang w:eastAsia="ko-KR"/>
              </w:rPr>
              <w:t>Not support</w:t>
            </w:r>
          </w:p>
        </w:tc>
      </w:tr>
      <w:tr w:rsidR="001B2F97" w14:paraId="3E56C330" w14:textId="77777777" w:rsidTr="001B2F97">
        <w:tc>
          <w:tcPr>
            <w:tcW w:w="1567" w:type="dxa"/>
          </w:tcPr>
          <w:p w14:paraId="509FB527" w14:textId="77777777" w:rsidR="001B2F97" w:rsidRDefault="001B2F97" w:rsidP="001B2F97">
            <w:pPr>
              <w:rPr>
                <w:rFonts w:eastAsia="SimSun"/>
                <w:lang w:val="en-US" w:eastAsia="zh-CN"/>
              </w:rPr>
            </w:pPr>
            <w:r>
              <w:rPr>
                <w:rFonts w:eastAsia="SimSun" w:hint="eastAsia"/>
                <w:lang w:val="en-US" w:eastAsia="zh-CN"/>
              </w:rPr>
              <w:t>H</w:t>
            </w:r>
            <w:r>
              <w:rPr>
                <w:rFonts w:eastAsia="SimSun"/>
                <w:lang w:val="en-US" w:eastAsia="zh-CN"/>
              </w:rPr>
              <w:t>uawei, HiSilicon</w:t>
            </w:r>
          </w:p>
        </w:tc>
        <w:tc>
          <w:tcPr>
            <w:tcW w:w="1402" w:type="dxa"/>
          </w:tcPr>
          <w:p w14:paraId="19F56838" w14:textId="77777777" w:rsidR="001B2F97" w:rsidRDefault="001B2F97" w:rsidP="001B2F97">
            <w:pPr>
              <w:rPr>
                <w:rFonts w:eastAsia="SimSun"/>
                <w:lang w:val="en-US" w:eastAsia="zh-CN"/>
              </w:rPr>
            </w:pPr>
            <w:r>
              <w:rPr>
                <w:rFonts w:eastAsia="SimSun" w:hint="eastAsia"/>
                <w:lang w:val="en-US" w:eastAsia="zh-CN"/>
              </w:rPr>
              <w:t>1</w:t>
            </w:r>
          </w:p>
        </w:tc>
        <w:tc>
          <w:tcPr>
            <w:tcW w:w="6979" w:type="dxa"/>
          </w:tcPr>
          <w:p w14:paraId="76ABF805" w14:textId="77777777" w:rsidR="001B2F97" w:rsidRDefault="001B2F97" w:rsidP="001B2F97">
            <w:pPr>
              <w:rPr>
                <w:rFonts w:eastAsia="SimSun"/>
                <w:lang w:val="en-US" w:eastAsia="zh-CN"/>
              </w:rPr>
            </w:pPr>
            <w:r>
              <w:rPr>
                <w:rFonts w:eastAsia="SimSun"/>
                <w:lang w:val="en-US" w:eastAsia="zh-CN"/>
              </w:rPr>
              <w:t>Fine to clarify</w:t>
            </w:r>
          </w:p>
        </w:tc>
      </w:tr>
      <w:tr w:rsidR="001B2F97" w14:paraId="41E71D67" w14:textId="77777777" w:rsidTr="001B2F97">
        <w:tc>
          <w:tcPr>
            <w:tcW w:w="1567" w:type="dxa"/>
          </w:tcPr>
          <w:p w14:paraId="218AED85" w14:textId="77777777" w:rsidR="001B2F97" w:rsidRDefault="001B2F97" w:rsidP="001B2F97">
            <w:pPr>
              <w:rPr>
                <w:rFonts w:eastAsia="SimSun"/>
                <w:lang w:val="en-US" w:eastAsia="zh-CN"/>
              </w:rPr>
            </w:pPr>
          </w:p>
        </w:tc>
        <w:tc>
          <w:tcPr>
            <w:tcW w:w="1402" w:type="dxa"/>
          </w:tcPr>
          <w:p w14:paraId="69C6BC10" w14:textId="77777777" w:rsidR="001B2F97" w:rsidRDefault="001B2F97" w:rsidP="001B2F97">
            <w:pPr>
              <w:rPr>
                <w:rFonts w:eastAsia="SimSun"/>
                <w:lang w:val="en-US" w:eastAsia="zh-CN"/>
              </w:rPr>
            </w:pPr>
            <w:r>
              <w:rPr>
                <w:rFonts w:eastAsia="SimSun" w:hint="eastAsia"/>
                <w:lang w:val="en-US" w:eastAsia="zh-CN"/>
              </w:rPr>
              <w:t>2</w:t>
            </w:r>
          </w:p>
        </w:tc>
        <w:tc>
          <w:tcPr>
            <w:tcW w:w="6979" w:type="dxa"/>
          </w:tcPr>
          <w:p w14:paraId="0829AD39" w14:textId="77777777" w:rsidR="001B2F97" w:rsidRDefault="001B2F97" w:rsidP="001B2F97">
            <w:pPr>
              <w:rPr>
                <w:rFonts w:eastAsia="SimSun"/>
                <w:lang w:val="en-US" w:eastAsia="zh-CN"/>
              </w:rPr>
            </w:pPr>
            <w:r>
              <w:rPr>
                <w:rFonts w:eastAsia="SimSun"/>
                <w:lang w:val="en-US" w:eastAsia="zh-CN"/>
              </w:rPr>
              <w:t>It seems an optimization and can be low prioirty</w:t>
            </w:r>
          </w:p>
        </w:tc>
      </w:tr>
      <w:tr w:rsidR="001B2F97" w14:paraId="3F6CA0C0" w14:textId="77777777" w:rsidTr="001B2F97">
        <w:tc>
          <w:tcPr>
            <w:tcW w:w="1567" w:type="dxa"/>
          </w:tcPr>
          <w:p w14:paraId="5A5FCD03" w14:textId="77777777" w:rsidR="001B2F97" w:rsidRDefault="001B2F97" w:rsidP="001B2F97">
            <w:pPr>
              <w:rPr>
                <w:rFonts w:eastAsia="SimSun"/>
                <w:lang w:val="en-US" w:eastAsia="zh-CN"/>
              </w:rPr>
            </w:pPr>
          </w:p>
        </w:tc>
        <w:tc>
          <w:tcPr>
            <w:tcW w:w="1402" w:type="dxa"/>
          </w:tcPr>
          <w:p w14:paraId="2848C8B4" w14:textId="77777777" w:rsidR="001B2F97" w:rsidRDefault="001B2F97" w:rsidP="001B2F97">
            <w:pPr>
              <w:rPr>
                <w:rFonts w:eastAsia="SimSun"/>
                <w:lang w:val="en-US" w:eastAsia="zh-CN"/>
              </w:rPr>
            </w:pPr>
            <w:r>
              <w:rPr>
                <w:rFonts w:eastAsia="SimSun" w:hint="eastAsia"/>
                <w:lang w:val="en-US" w:eastAsia="zh-CN"/>
              </w:rPr>
              <w:t>3</w:t>
            </w:r>
          </w:p>
        </w:tc>
        <w:tc>
          <w:tcPr>
            <w:tcW w:w="6979" w:type="dxa"/>
          </w:tcPr>
          <w:p w14:paraId="0B48685A" w14:textId="77777777" w:rsidR="001B2F97" w:rsidRDefault="001B2F97" w:rsidP="001B2F97">
            <w:pPr>
              <w:rPr>
                <w:rFonts w:eastAsia="SimSun"/>
                <w:lang w:val="en-US" w:eastAsia="zh-CN"/>
              </w:rPr>
            </w:pPr>
            <w:r>
              <w:rPr>
                <w:rFonts w:eastAsia="SimSun"/>
                <w:lang w:val="en-US" w:eastAsia="zh-CN"/>
              </w:rPr>
              <w:t xml:space="preserve">It is related to how the measurement gap is defined. LTM is different from ICBM that it supports inter frequency measurement and the RTD can be larger than CP. </w:t>
            </w:r>
          </w:p>
          <w:p w14:paraId="73D7F8B1" w14:textId="77777777" w:rsidR="001B2F97" w:rsidRDefault="001B2F97" w:rsidP="001B2F97">
            <w:pPr>
              <w:rPr>
                <w:rFonts w:eastAsia="SimSun"/>
                <w:lang w:val="en-US" w:eastAsia="zh-CN"/>
              </w:rPr>
            </w:pPr>
            <w:r>
              <w:rPr>
                <w:rFonts w:eastAsia="SimSun"/>
                <w:lang w:val="en-US" w:eastAsia="zh-CN"/>
              </w:rPr>
              <w:t>On how to configure the measurement gap, setting scheduling restriction before and after measured SSB is more flexible and efficient than that used in L3 measurement.</w:t>
            </w:r>
          </w:p>
        </w:tc>
      </w:tr>
      <w:tr w:rsidR="001B2F97" w14:paraId="3103FB13" w14:textId="77777777" w:rsidTr="001A78F1">
        <w:tc>
          <w:tcPr>
            <w:tcW w:w="1567" w:type="dxa"/>
          </w:tcPr>
          <w:p w14:paraId="7AF8FA84" w14:textId="77777777" w:rsidR="001B2F97" w:rsidRPr="001B2F97" w:rsidRDefault="001B2F97" w:rsidP="0069246D">
            <w:pPr>
              <w:rPr>
                <w:rFonts w:eastAsia="Malgun Gothic"/>
                <w:lang w:eastAsia="ko-KR"/>
              </w:rPr>
            </w:pPr>
          </w:p>
        </w:tc>
        <w:tc>
          <w:tcPr>
            <w:tcW w:w="1402" w:type="dxa"/>
          </w:tcPr>
          <w:p w14:paraId="3CAFA5C5" w14:textId="77777777" w:rsidR="001B2F97" w:rsidRDefault="001B2F97" w:rsidP="0069246D">
            <w:pPr>
              <w:rPr>
                <w:rFonts w:eastAsia="Malgun Gothic"/>
                <w:lang w:eastAsia="ko-KR"/>
              </w:rPr>
            </w:pPr>
          </w:p>
        </w:tc>
        <w:tc>
          <w:tcPr>
            <w:tcW w:w="6979" w:type="dxa"/>
          </w:tcPr>
          <w:p w14:paraId="39774E4F" w14:textId="77777777" w:rsidR="001B2F97" w:rsidRDefault="001B2F97" w:rsidP="0069246D">
            <w:pPr>
              <w:rPr>
                <w:rFonts w:eastAsia="Malgun Gothic"/>
                <w:lang w:eastAsia="ko-KR"/>
              </w:rPr>
            </w:pPr>
          </w:p>
        </w:tc>
      </w:tr>
    </w:tbl>
    <w:p w14:paraId="4C3F0FEE" w14:textId="77777777" w:rsidR="001A78F1" w:rsidRDefault="003B6C45">
      <w:pPr>
        <w:snapToGrid/>
        <w:spacing w:after="0" w:afterAutospacing="0"/>
        <w:jc w:val="left"/>
      </w:pPr>
      <w:r>
        <w:br w:type="page"/>
      </w:r>
    </w:p>
    <w:p w14:paraId="2A52F1D5" w14:textId="77777777" w:rsidR="001A78F1" w:rsidRDefault="001A78F1">
      <w:pPr>
        <w:snapToGrid/>
        <w:spacing w:after="0" w:afterAutospacing="0"/>
        <w:jc w:val="left"/>
      </w:pPr>
    </w:p>
    <w:p w14:paraId="4B144016" w14:textId="77777777" w:rsidR="001A78F1" w:rsidRDefault="003B6C45">
      <w:pPr>
        <w:pStyle w:val="20"/>
        <w:rPr>
          <w:rFonts w:eastAsia="SimSun"/>
          <w:lang w:eastAsia="zh-CN"/>
        </w:rPr>
      </w:pPr>
      <w:r>
        <w:t>L1 measurement reporting</w:t>
      </w:r>
    </w:p>
    <w:p w14:paraId="62EB5F50" w14:textId="6B219073" w:rsidR="001A78F1" w:rsidRDefault="003B6C45">
      <w:pPr>
        <w:pStyle w:val="30"/>
        <w:rPr>
          <w:lang w:eastAsia="zh-CN"/>
        </w:rPr>
      </w:pPr>
      <w:r>
        <w:rPr>
          <w:lang w:eastAsia="zh-CN"/>
        </w:rPr>
        <w:t>[</w:t>
      </w:r>
      <w:r w:rsidR="000F3D40">
        <w:rPr>
          <w:lang w:eastAsia="zh-CN"/>
        </w:rPr>
        <w:t>Closed</w:t>
      </w:r>
      <w:r>
        <w:rPr>
          <w:lang w:eastAsia="zh-CN"/>
        </w:rPr>
        <w:t xml:space="preserve">] Contents and format of gNB scheduled </w:t>
      </w:r>
      <w:r>
        <w:t>L1 measurement reporting</w:t>
      </w:r>
    </w:p>
    <w:p w14:paraId="7AB4594D" w14:textId="77777777" w:rsidR="001A78F1" w:rsidRDefault="003B6C45">
      <w:pPr>
        <w:pStyle w:val="5"/>
      </w:pPr>
      <w:r>
        <w:t>[Conclusion at RAN1#110b-e]</w:t>
      </w:r>
    </w:p>
    <w:p w14:paraId="73D2C59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7F45F4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4F7B34E"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5DA69E1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5C0AA6D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1FAFC746"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57C863F"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r>
        <w:rPr>
          <w:rFonts w:ascii="Arial" w:hAnsi="Arial" w:cs="Arial" w:hint="eastAsia"/>
          <w:sz w:val="20"/>
        </w:rPr>
        <w:t xml:space="preserve">　</w:t>
      </w:r>
    </w:p>
    <w:p w14:paraId="0536F31C"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281932F2"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69C4231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2483E807"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Both gNB scheduled and/or UE initiated (if supported) report are studied</w:t>
      </w:r>
    </w:p>
    <w:p w14:paraId="73691BDF" w14:textId="77777777" w:rsidR="001A78F1" w:rsidRDefault="001A78F1">
      <w:pPr>
        <w:spacing w:after="0" w:afterAutospacing="0"/>
        <w:rPr>
          <w:rFonts w:ascii="Arial" w:hAnsi="Arial" w:cs="Arial"/>
          <w:sz w:val="20"/>
        </w:rPr>
      </w:pPr>
    </w:p>
    <w:p w14:paraId="225F3738" w14:textId="77777777" w:rsidR="001A78F1" w:rsidRDefault="003B6C45">
      <w:pPr>
        <w:pStyle w:val="5"/>
        <w:ind w:left="0" w:firstLineChars="0" w:firstLine="0"/>
      </w:pPr>
      <w:r>
        <w:t>[Conclusion at RAN1#111]</w:t>
      </w:r>
    </w:p>
    <w:p w14:paraId="39D626E7"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79F314D"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6133387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0509A00C"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5D4DA10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0627A459" w14:textId="77777777" w:rsidR="001A78F1" w:rsidRDefault="001A78F1">
      <w:pPr>
        <w:spacing w:after="0" w:afterAutospacing="0"/>
        <w:rPr>
          <w:rFonts w:ascii="Arial" w:hAnsi="Arial" w:cs="Arial"/>
          <w:sz w:val="20"/>
        </w:rPr>
      </w:pPr>
    </w:p>
    <w:p w14:paraId="39D8A826" w14:textId="77777777" w:rsidR="001A78F1" w:rsidRDefault="003B6C45">
      <w:pPr>
        <w:pStyle w:val="5"/>
        <w:ind w:left="0" w:firstLineChars="0" w:firstLine="0"/>
      </w:pPr>
      <w:r>
        <w:t>[Conclusion at RAN1#112]</w:t>
      </w:r>
    </w:p>
    <w:p w14:paraId="47B78E06" w14:textId="77777777" w:rsidR="001A78F1" w:rsidRDefault="003B6C45">
      <w:r>
        <w:t>The last version of FL proposal:</w:t>
      </w:r>
    </w:p>
    <w:p w14:paraId="67D05C50" w14:textId="77777777" w:rsidR="001A78F1" w:rsidRDefault="003B6C45">
      <w:pPr>
        <w:numPr>
          <w:ilvl w:val="0"/>
          <w:numId w:val="17"/>
        </w:numPr>
        <w:rPr>
          <w:lang w:val="en-US"/>
        </w:rPr>
      </w:pPr>
      <w:r>
        <w:t>For L1 measurement reporting for LTM,</w:t>
      </w:r>
    </w:p>
    <w:p w14:paraId="3F7244A0" w14:textId="77777777" w:rsidR="001A78F1" w:rsidRDefault="003B6C45">
      <w:pPr>
        <w:numPr>
          <w:ilvl w:val="1"/>
          <w:numId w:val="17"/>
        </w:numPr>
        <w:tabs>
          <w:tab w:val="clear" w:pos="1440"/>
        </w:tabs>
        <w:rPr>
          <w:lang w:val="en-US"/>
        </w:rPr>
      </w:pPr>
      <w:r>
        <w:rPr>
          <w:highlight w:val="yellow"/>
        </w:rPr>
        <w:t>At maximum [4] beams</w:t>
      </w:r>
      <w:r>
        <w:t xml:space="preserve"> (4 is a starting point, FFS: the values and UE capabilities) from candidate cell(s) </w:t>
      </w:r>
      <w:r>
        <w:rPr>
          <w:highlight w:val="yellow"/>
        </w:rPr>
        <w:t xml:space="preserve">[and serving cells] </w:t>
      </w:r>
      <w:r>
        <w:t>configured for measurement &amp; reporting can be reported in a single report instance</w:t>
      </w:r>
    </w:p>
    <w:p w14:paraId="1DBF869E" w14:textId="77777777" w:rsidR="001A78F1" w:rsidRDefault="003B6C45">
      <w:pPr>
        <w:numPr>
          <w:ilvl w:val="2"/>
          <w:numId w:val="17"/>
        </w:numPr>
        <w:tabs>
          <w:tab w:val="clear" w:pos="2160"/>
        </w:tabs>
        <w:rPr>
          <w:highlight w:val="cyan"/>
          <w:lang w:val="en-US"/>
        </w:rPr>
      </w:pPr>
      <w:r>
        <w:rPr>
          <w:highlight w:val="cyan"/>
          <w:lang w:val="en-US"/>
        </w:rPr>
        <w:t>FFS whether the configured candidate cell(s) can be activated</w:t>
      </w:r>
    </w:p>
    <w:p w14:paraId="579C22BB" w14:textId="77777777" w:rsidR="001A78F1" w:rsidRDefault="003B6C45">
      <w:pPr>
        <w:numPr>
          <w:ilvl w:val="2"/>
          <w:numId w:val="17"/>
        </w:numPr>
        <w:tabs>
          <w:tab w:val="clear" w:pos="2160"/>
        </w:tabs>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1BED36C7" w14:textId="77777777" w:rsidR="001A78F1" w:rsidRDefault="003B6C45">
      <w:pPr>
        <w:numPr>
          <w:ilvl w:val="1"/>
          <w:numId w:val="17"/>
        </w:numPr>
        <w:tabs>
          <w:tab w:val="clear" w:pos="1440"/>
        </w:tabs>
        <w:rPr>
          <w:lang w:val="en-US"/>
        </w:rPr>
      </w:pPr>
      <w:r>
        <w:rPr>
          <w:highlight w:val="yellow"/>
        </w:rPr>
        <w:t>[Additionally/At least]</w:t>
      </w:r>
      <w:r>
        <w:t>1 beam from the serving cell is included in the report instance</w:t>
      </w:r>
    </w:p>
    <w:p w14:paraId="765B37C6" w14:textId="77777777" w:rsidR="001A78F1" w:rsidRDefault="003B6C45">
      <w:pPr>
        <w:numPr>
          <w:ilvl w:val="2"/>
          <w:numId w:val="17"/>
        </w:numPr>
        <w:tabs>
          <w:tab w:val="clear" w:pos="2160"/>
        </w:tabs>
        <w:rPr>
          <w:lang w:val="en-US"/>
        </w:rPr>
      </w:pPr>
      <w:r>
        <w:rPr>
          <w:lang w:val="en-US"/>
        </w:rPr>
        <w:t>FFS: always included or</w:t>
      </w:r>
      <w:r>
        <w:t xml:space="preserve"> depending on the gNB configuration</w:t>
      </w:r>
    </w:p>
    <w:p w14:paraId="24778BB6" w14:textId="77777777" w:rsidR="001A78F1" w:rsidRDefault="003B6C45">
      <w:r>
        <w:rPr>
          <w:lang w:val="en-US"/>
        </w:rPr>
        <w:t xml:space="preserve">It was pointed out that the light blue part of </w:t>
      </w:r>
      <w:r>
        <w:t xml:space="preserve">5-2-1-v4 is the most important issue, and the agreement on the numbers is meaningless without knowing how to choose the beams to be reported. In other word, the </w:t>
      </w:r>
      <w:r>
        <w:lastRenderedPageBreak/>
        <w:t>consensus of the group was that the following discussion should be resolved in the next meeting, and then we can go to the next step discussion (e.g. number of beams, necessity of 2-part report).</w:t>
      </w:r>
    </w:p>
    <w:p w14:paraId="1937846F" w14:textId="77777777" w:rsidR="001A78F1" w:rsidRDefault="003B6C45">
      <w:r>
        <w:rPr>
          <w:rFonts w:hint="eastAsia"/>
          <w:b/>
          <w:bCs/>
        </w:rPr>
        <w:t>I</w:t>
      </w:r>
      <w:r>
        <w:rPr>
          <w:b/>
          <w:bCs/>
        </w:rPr>
        <w:t>mportant discussion in RAN1#112bis-e</w:t>
      </w:r>
    </w:p>
    <w:p w14:paraId="01E05C76" w14:textId="77777777" w:rsidR="001A78F1" w:rsidRDefault="003B6C45">
      <w:pPr>
        <w:numPr>
          <w:ilvl w:val="0"/>
          <w:numId w:val="17"/>
        </w:numPr>
        <w:rPr>
          <w:highlight w:val="cyan"/>
          <w:lang w:val="en-US"/>
        </w:rPr>
      </w:pPr>
      <w:r>
        <w:rPr>
          <w:highlight w:val="cyan"/>
          <w:lang w:val="en-US"/>
        </w:rPr>
        <w:t>FFS whether the configured candidate cell(s) can be activated</w:t>
      </w:r>
    </w:p>
    <w:p w14:paraId="1747CEF2" w14:textId="77777777" w:rsidR="001A78F1" w:rsidRDefault="003B6C45">
      <w:pPr>
        <w:numPr>
          <w:ilvl w:val="0"/>
          <w:numId w:val="17"/>
        </w:numPr>
        <w:rPr>
          <w:highlight w:val="cyan"/>
          <w:lang w:val="en-US"/>
        </w:rPr>
      </w:pPr>
      <w:r>
        <w:rPr>
          <w:highlight w:val="cyan"/>
        </w:rPr>
        <w:t xml:space="preserve">FFS how to choose the beams to be reported from multiple candidate cells, e.g. from all configured/activated candidate cells, from each candidate cell, from each group of candidate cells, from selected candidate cells </w:t>
      </w:r>
    </w:p>
    <w:p w14:paraId="38DAD69C" w14:textId="77777777" w:rsidR="001A78F1" w:rsidRDefault="001A78F1">
      <w:pPr>
        <w:spacing w:after="0" w:afterAutospacing="0"/>
        <w:rPr>
          <w:rFonts w:ascii="Arial" w:hAnsi="Arial" w:cs="Arial"/>
          <w:sz w:val="20"/>
          <w:lang w:val="en-US"/>
        </w:rPr>
      </w:pPr>
    </w:p>
    <w:p w14:paraId="3E67EE19" w14:textId="77777777" w:rsidR="001A78F1" w:rsidRDefault="003B6C45">
      <w:pPr>
        <w:pStyle w:val="5"/>
        <w:ind w:left="0" w:firstLineChars="0" w:firstLine="0"/>
      </w:pPr>
      <w:r>
        <w:t>[Conclusion at RAN1#112bis-e]</w:t>
      </w:r>
    </w:p>
    <w:p w14:paraId="3425FD3D" w14:textId="77777777" w:rsidR="001A78F1" w:rsidRDefault="003B6C45">
      <w:pPr>
        <w:rPr>
          <w:rFonts w:eastAsia="DengXian"/>
          <w:sz w:val="20"/>
          <w:highlight w:val="green"/>
          <w:lang w:eastAsia="zh-CN"/>
        </w:rPr>
      </w:pPr>
      <w:r>
        <w:rPr>
          <w:rFonts w:eastAsia="DengXian"/>
          <w:highlight w:val="green"/>
          <w:lang w:eastAsia="zh-CN"/>
        </w:rPr>
        <w:t>Agreement</w:t>
      </w:r>
    </w:p>
    <w:p w14:paraId="3070E3EE" w14:textId="77777777" w:rsidR="001A78F1" w:rsidRDefault="003B6C45">
      <w:pPr>
        <w:rPr>
          <w:rFonts w:ascii="Calibri" w:eastAsia="SimSun" w:hAnsi="Calibri"/>
          <w:lang w:eastAsia="en-US"/>
        </w:rPr>
      </w:pPr>
      <w:r>
        <w:t>For the beam selection for SSB based L1-RSRP measurement report,</w:t>
      </w:r>
    </w:p>
    <w:p w14:paraId="75E4E1F9" w14:textId="77777777" w:rsidR="001A78F1" w:rsidRDefault="003B6C45">
      <w:pPr>
        <w:pStyle w:val="a"/>
        <w:numPr>
          <w:ilvl w:val="0"/>
          <w:numId w:val="17"/>
        </w:numPr>
        <w:spacing w:after="0" w:afterAutospacing="0"/>
        <w:rPr>
          <w:rFonts w:ascii="Times" w:eastAsia="Batang" w:hAnsi="Times"/>
        </w:rPr>
      </w:pPr>
      <w:r>
        <w:t xml:space="preserve">Beam selection is performed across the L cells from configured (or activated, if introduced) cells, i.e. M beams for each of the L cells </w:t>
      </w:r>
    </w:p>
    <w:p w14:paraId="68BDF65B" w14:textId="77777777" w:rsidR="001A78F1" w:rsidRDefault="003B6C45">
      <w:pPr>
        <w:pStyle w:val="a"/>
        <w:numPr>
          <w:ilvl w:val="1"/>
          <w:numId w:val="17"/>
        </w:numPr>
        <w:spacing w:after="0" w:afterAutospacing="0"/>
        <w:rPr>
          <w:rFonts w:ascii="游ゴシック" w:hAnsi="游ゴシック"/>
        </w:rPr>
      </w:pPr>
      <w:r>
        <w:t>FFS: How to select the L cells and M beams per cells is up to UE</w:t>
      </w:r>
    </w:p>
    <w:p w14:paraId="5AA0E649" w14:textId="77777777" w:rsidR="001A78F1" w:rsidRDefault="003B6C45">
      <w:pPr>
        <w:pStyle w:val="a"/>
        <w:numPr>
          <w:ilvl w:val="0"/>
          <w:numId w:val="17"/>
        </w:numPr>
        <w:spacing w:after="0" w:afterAutospacing="0"/>
        <w:rPr>
          <w:rFonts w:ascii="Times" w:hAnsi="Times"/>
        </w:rPr>
      </w:pPr>
      <w:r>
        <w:t>M x L beams are reported in a single report instance</w:t>
      </w:r>
    </w:p>
    <w:p w14:paraId="69AF6791" w14:textId="77777777" w:rsidR="001A78F1" w:rsidRDefault="003B6C45">
      <w:pPr>
        <w:pStyle w:val="a"/>
        <w:numPr>
          <w:ilvl w:val="1"/>
          <w:numId w:val="17"/>
        </w:numPr>
        <w:spacing w:after="0" w:afterAutospacing="0"/>
        <w:rPr>
          <w:i/>
          <w:iCs/>
          <w:lang w:val="en-US"/>
        </w:rPr>
      </w:pPr>
      <w:r>
        <w:t xml:space="preserve">Max values of M and L are based on UE capability, and at least M x L=4 is supported as a UE capability, other UE capabilities are FFS </w:t>
      </w:r>
    </w:p>
    <w:p w14:paraId="092518D8" w14:textId="77777777" w:rsidR="001A78F1" w:rsidRDefault="003B6C45">
      <w:pPr>
        <w:pStyle w:val="a"/>
        <w:numPr>
          <w:ilvl w:val="2"/>
          <w:numId w:val="17"/>
        </w:numPr>
        <w:spacing w:after="0" w:afterAutospacing="0"/>
      </w:pPr>
      <w:r>
        <w:t xml:space="preserve">FFS if UE is allowed to report less than M x L beams </w:t>
      </w:r>
    </w:p>
    <w:p w14:paraId="6F36D0E9" w14:textId="77777777" w:rsidR="001A78F1" w:rsidRDefault="003B6C45">
      <w:pPr>
        <w:pStyle w:val="a"/>
        <w:numPr>
          <w:ilvl w:val="1"/>
          <w:numId w:val="17"/>
        </w:numPr>
        <w:spacing w:after="0" w:afterAutospacing="0"/>
      </w:pPr>
      <w:r>
        <w:t xml:space="preserve">The values of M and L are configured to the UE in the reporting configuration </w:t>
      </w:r>
    </w:p>
    <w:p w14:paraId="24F96E90" w14:textId="77777777" w:rsidR="001A78F1" w:rsidRDefault="003B6C45">
      <w:pPr>
        <w:pStyle w:val="a"/>
        <w:numPr>
          <w:ilvl w:val="0"/>
          <w:numId w:val="17"/>
        </w:numPr>
        <w:spacing w:after="0" w:afterAutospacing="0"/>
        <w:rPr>
          <w:sz w:val="21"/>
          <w:szCs w:val="21"/>
          <w:lang w:eastAsia="zh-CN"/>
        </w:rPr>
      </w:pPr>
      <w:r>
        <w:rPr>
          <w:lang w:eastAsia="zh-CN"/>
        </w:rPr>
        <w:t>FFS: The following configurability is introduced in the report configuration</w:t>
      </w:r>
    </w:p>
    <w:p w14:paraId="10133DCB" w14:textId="77777777" w:rsidR="001A78F1" w:rsidRDefault="003B6C45">
      <w:pPr>
        <w:pStyle w:val="a"/>
        <w:numPr>
          <w:ilvl w:val="1"/>
          <w:numId w:val="17"/>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4D36400E" w14:textId="77777777" w:rsidR="001A78F1" w:rsidRDefault="003B6C45">
      <w:pPr>
        <w:pStyle w:val="a"/>
        <w:numPr>
          <w:ilvl w:val="1"/>
          <w:numId w:val="17"/>
        </w:numPr>
        <w:spacing w:after="0" w:afterAutospacing="0"/>
        <w:rPr>
          <w:lang w:val="en-US" w:eastAsia="en-US"/>
        </w:rPr>
      </w:pPr>
      <w:r>
        <w:rPr>
          <w:lang w:eastAsia="zh-CN"/>
        </w:rPr>
        <w:t xml:space="preserve">2) at least one of the inter-frequency cells is always selected in the L cell selection performed by the UE, and applicable when a UE is configured with L&gt;=2 and at least one cell in inter-frequency </w:t>
      </w:r>
    </w:p>
    <w:p w14:paraId="3544327A" w14:textId="77777777" w:rsidR="001A78F1" w:rsidRDefault="001A78F1">
      <w:pPr>
        <w:spacing w:after="0" w:afterAutospacing="0"/>
        <w:rPr>
          <w:rFonts w:ascii="Arial" w:hAnsi="Arial" w:cs="Arial"/>
          <w:sz w:val="20"/>
          <w:lang w:val="en-US"/>
        </w:rPr>
      </w:pPr>
    </w:p>
    <w:p w14:paraId="1451408C" w14:textId="77777777" w:rsidR="001A78F1" w:rsidRDefault="001A78F1">
      <w:pPr>
        <w:spacing w:after="0" w:afterAutospacing="0"/>
        <w:rPr>
          <w:rFonts w:ascii="Arial" w:hAnsi="Arial" w:cs="Arial"/>
          <w:sz w:val="20"/>
          <w:lang w:val="en-US"/>
        </w:rPr>
      </w:pPr>
    </w:p>
    <w:p w14:paraId="0C26069E" w14:textId="77777777" w:rsidR="001A78F1" w:rsidRDefault="003B6C45">
      <w:pPr>
        <w:pStyle w:val="5"/>
        <w:ind w:left="0" w:firstLineChars="0" w:firstLine="0"/>
      </w:pPr>
      <w:r>
        <w:t>[Conclusion at RAN1#113]</w:t>
      </w:r>
    </w:p>
    <w:p w14:paraId="29D88104" w14:textId="77777777" w:rsidR="001A78F1" w:rsidRDefault="003B6C45">
      <w:pPr>
        <w:rPr>
          <w:rFonts w:eastAsia="DengXian"/>
          <w:sz w:val="20"/>
          <w:highlight w:val="darkYellow"/>
          <w:lang w:eastAsia="zh-CN"/>
        </w:rPr>
      </w:pPr>
      <w:r>
        <w:rPr>
          <w:rFonts w:eastAsia="DengXian"/>
          <w:highlight w:val="darkYellow"/>
          <w:lang w:eastAsia="zh-CN"/>
        </w:rPr>
        <w:t>Working Assumption</w:t>
      </w:r>
    </w:p>
    <w:p w14:paraId="71DA30F8" w14:textId="77777777" w:rsidR="001A78F1" w:rsidRDefault="003B6C45">
      <w:pPr>
        <w:pStyle w:val="a"/>
        <w:numPr>
          <w:ilvl w:val="0"/>
          <w:numId w:val="17"/>
        </w:numPr>
        <w:tabs>
          <w:tab w:val="left" w:pos="-360"/>
        </w:tabs>
        <w:spacing w:after="0" w:afterAutospacing="0"/>
        <w:rPr>
          <w:rFonts w:ascii="Calibri" w:eastAsia="SimSun" w:hAnsi="Calibri"/>
          <w:lang w:eastAsia="en-US"/>
        </w:rPr>
      </w:pPr>
      <w:r>
        <w:t>For the beam selection for SSB based L1-RSRP measurement report,</w:t>
      </w:r>
    </w:p>
    <w:p w14:paraId="5A9594FA" w14:textId="77777777" w:rsidR="001A78F1" w:rsidRDefault="003B6C45">
      <w:pPr>
        <w:pStyle w:val="a"/>
        <w:numPr>
          <w:ilvl w:val="1"/>
          <w:numId w:val="17"/>
        </w:numPr>
        <w:tabs>
          <w:tab w:val="left" w:pos="360"/>
          <w:tab w:val="left" w:pos="720"/>
        </w:tabs>
        <w:spacing w:after="0" w:afterAutospacing="0"/>
        <w:rPr>
          <w:rFonts w:ascii="Times" w:eastAsia="Batang" w:hAnsi="Times"/>
        </w:rPr>
      </w:pPr>
      <w:r>
        <w:t xml:space="preserve">For the value of M, L </w:t>
      </w:r>
    </w:p>
    <w:p w14:paraId="3781107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6D61704E"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4E1E60B0"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7E701F9E" w14:textId="77777777" w:rsidR="001A78F1" w:rsidRDefault="003B6C45">
      <w:pPr>
        <w:pStyle w:val="a"/>
        <w:numPr>
          <w:ilvl w:val="2"/>
          <w:numId w:val="17"/>
        </w:numPr>
        <w:tabs>
          <w:tab w:val="left" w:pos="720"/>
          <w:tab w:val="left" w:pos="1080"/>
          <w:tab w:val="left" w:pos="2880"/>
        </w:tabs>
        <w:spacing w:after="0" w:afterAutospacing="0"/>
        <w:rPr>
          <w:color w:val="FF0000"/>
          <w:lang w:val="en-US"/>
        </w:rPr>
      </w:pPr>
      <w:r>
        <w:rPr>
          <w:color w:val="FF0000"/>
          <w:lang w:val="en-US"/>
        </w:rPr>
        <w:t>Note: the maximum value of M*L and combination of M and L is up to UE capability</w:t>
      </w:r>
    </w:p>
    <w:p w14:paraId="2E79EEE1" w14:textId="77777777" w:rsidR="001A78F1" w:rsidRDefault="001A78F1">
      <w:pPr>
        <w:tabs>
          <w:tab w:val="left" w:pos="1080"/>
          <w:tab w:val="left" w:pos="2160"/>
          <w:tab w:val="left" w:pos="2880"/>
        </w:tabs>
        <w:spacing w:after="0" w:afterAutospacing="0"/>
        <w:rPr>
          <w:color w:val="FF0000"/>
          <w:lang w:val="en-US"/>
        </w:rPr>
      </w:pPr>
    </w:p>
    <w:p w14:paraId="16CDF898" w14:textId="77777777" w:rsidR="001A78F1" w:rsidRDefault="001A78F1">
      <w:pPr>
        <w:snapToGrid/>
        <w:spacing w:after="0" w:afterAutospacing="0"/>
        <w:jc w:val="left"/>
      </w:pPr>
    </w:p>
    <w:p w14:paraId="76C6A44D" w14:textId="77777777" w:rsidR="001A78F1" w:rsidRDefault="003B6C45">
      <w:pPr>
        <w:rPr>
          <w:rFonts w:eastAsia="DengXian"/>
          <w:sz w:val="20"/>
          <w:highlight w:val="green"/>
          <w:lang w:eastAsia="zh-CN"/>
        </w:rPr>
      </w:pPr>
      <w:r>
        <w:rPr>
          <w:rFonts w:eastAsia="DengXian"/>
          <w:highlight w:val="green"/>
          <w:lang w:eastAsia="zh-CN"/>
        </w:rPr>
        <w:t>Agreement</w:t>
      </w:r>
    </w:p>
    <w:p w14:paraId="3D9A09F2" w14:textId="77777777" w:rsidR="001A78F1" w:rsidRDefault="003B6C45">
      <w:pPr>
        <w:pStyle w:val="a"/>
        <w:numPr>
          <w:ilvl w:val="0"/>
          <w:numId w:val="12"/>
        </w:numPr>
        <w:spacing w:after="0" w:afterAutospacing="0"/>
        <w:rPr>
          <w:rFonts w:eastAsia="Batang"/>
          <w:lang w:eastAsia="en-US"/>
        </w:rPr>
      </w:pPr>
      <w:r>
        <w:lastRenderedPageBreak/>
        <w:t>For the beam selection for SSB based L1-RSRP measurement report,</w:t>
      </w:r>
    </w:p>
    <w:p w14:paraId="597C5903" w14:textId="77777777" w:rsidR="001A78F1" w:rsidRDefault="003B6C45">
      <w:pPr>
        <w:pStyle w:val="a"/>
        <w:numPr>
          <w:ilvl w:val="1"/>
          <w:numId w:val="12"/>
        </w:numPr>
        <w:tabs>
          <w:tab w:val="left" w:pos="360"/>
        </w:tabs>
        <w:spacing w:after="0" w:afterAutospacing="0"/>
      </w:pPr>
      <w:r>
        <w:t>The inclusion of current SpCell in the L1 measurement report is configurable.</w:t>
      </w:r>
    </w:p>
    <w:p w14:paraId="126FA89A" w14:textId="77777777" w:rsidR="001A78F1" w:rsidRDefault="003B6C45">
      <w:pPr>
        <w:pStyle w:val="a"/>
        <w:numPr>
          <w:ilvl w:val="3"/>
          <w:numId w:val="17"/>
        </w:numPr>
        <w:tabs>
          <w:tab w:val="clear" w:pos="2880"/>
          <w:tab w:val="left" w:pos="1800"/>
        </w:tabs>
        <w:spacing w:after="0" w:afterAutospacing="0"/>
        <w:ind w:left="1800"/>
      </w:pPr>
      <w:r>
        <w:t>new UE capability(ies) are introduced and details can be discussed in UE feature</w:t>
      </w:r>
    </w:p>
    <w:p w14:paraId="60A3CD9F" w14:textId="77777777" w:rsidR="001A78F1" w:rsidRDefault="001A78F1">
      <w:pPr>
        <w:snapToGrid/>
        <w:spacing w:after="0" w:afterAutospacing="0"/>
        <w:jc w:val="left"/>
      </w:pPr>
    </w:p>
    <w:p w14:paraId="07143704" w14:textId="77777777" w:rsidR="001A78F1" w:rsidRDefault="003B6C45">
      <w:pPr>
        <w:rPr>
          <w:rFonts w:eastAsia="Batang"/>
          <w:sz w:val="20"/>
        </w:rPr>
      </w:pPr>
      <w:r>
        <w:t>Conclusion</w:t>
      </w:r>
    </w:p>
    <w:p w14:paraId="2D8F374C" w14:textId="77777777" w:rsidR="001A78F1" w:rsidRDefault="003B6C45">
      <w:pPr>
        <w:pStyle w:val="a"/>
        <w:numPr>
          <w:ilvl w:val="0"/>
          <w:numId w:val="12"/>
        </w:numPr>
        <w:tabs>
          <w:tab w:val="left" w:pos="426"/>
        </w:tabs>
        <w:spacing w:after="0" w:afterAutospacing="0"/>
        <w:rPr>
          <w:rFonts w:ascii="Calibri" w:eastAsia="SimSun" w:hAnsi="Calibri"/>
        </w:rPr>
      </w:pPr>
      <w:r>
        <w:t xml:space="preserve">For the beam selection for SSB based L1-RSRP measurement report, except SpCell is configured to be included, </w:t>
      </w:r>
    </w:p>
    <w:p w14:paraId="6A4923D7" w14:textId="77777777" w:rsidR="001A78F1" w:rsidRDefault="003B6C45">
      <w:pPr>
        <w:pStyle w:val="a"/>
        <w:numPr>
          <w:ilvl w:val="1"/>
          <w:numId w:val="12"/>
        </w:numPr>
        <w:tabs>
          <w:tab w:val="left" w:pos="720"/>
        </w:tabs>
        <w:spacing w:after="0" w:afterAutospacing="0"/>
        <w:rPr>
          <w:rFonts w:ascii="Calibri" w:eastAsia="SimSun" w:hAnsi="Calibri"/>
        </w:rPr>
      </w:pPr>
      <w:r>
        <w:t>the selection of cells for the L1 measurement report is up to UE implementation.</w:t>
      </w:r>
    </w:p>
    <w:p w14:paraId="12F0E904" w14:textId="77777777" w:rsidR="001A78F1" w:rsidRDefault="003B6C45">
      <w:pPr>
        <w:pStyle w:val="a"/>
        <w:numPr>
          <w:ilvl w:val="1"/>
          <w:numId w:val="12"/>
        </w:numPr>
        <w:tabs>
          <w:tab w:val="left" w:pos="720"/>
        </w:tabs>
        <w:spacing w:after="0" w:afterAutospacing="0"/>
        <w:rPr>
          <w:rFonts w:ascii="Calibri" w:eastAsia="SimSun" w:hAnsi="Calibri"/>
        </w:rPr>
      </w:pPr>
      <w:r>
        <w:t>the selection of beams per cell for the L1 measurement report is the same as legacy behaviour.</w:t>
      </w:r>
    </w:p>
    <w:p w14:paraId="3F28063C" w14:textId="77777777" w:rsidR="001A78F1" w:rsidRDefault="001A78F1">
      <w:pPr>
        <w:tabs>
          <w:tab w:val="left" w:pos="720"/>
        </w:tabs>
        <w:spacing w:after="0" w:afterAutospacing="0"/>
        <w:rPr>
          <w:rFonts w:ascii="Calibri" w:eastAsia="SimSun" w:hAnsi="Calibri"/>
        </w:rPr>
      </w:pPr>
    </w:p>
    <w:p w14:paraId="7D840615" w14:textId="77777777" w:rsidR="001A78F1" w:rsidRDefault="003B6C45">
      <w:pPr>
        <w:pStyle w:val="5"/>
        <w:ind w:left="0" w:firstLineChars="0" w:firstLine="0"/>
      </w:pPr>
      <w:r>
        <w:t>[Conclusion at RAN1#114]</w:t>
      </w:r>
    </w:p>
    <w:p w14:paraId="4CEA4F1C"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53E9CC33"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4B4B9100"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000000">
        <w:rPr>
          <w:noProof/>
          <w:position w:val="-5"/>
        </w:rPr>
        <w:pict w14:anchorId="360B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25pt;height:11.2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000000">
        <w:rPr>
          <w:noProof/>
          <w:position w:val="-5"/>
        </w:rPr>
        <w:pict w14:anchorId="028ABADF">
          <v:shape id="_x0000_i1026" type="#_x0000_t75" alt="" style="width:53.25pt;height:11.2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000000">
        <w:rPr>
          <w:noProof/>
          <w:position w:val="-5"/>
        </w:rPr>
        <w:pict w14:anchorId="1F2FB5A9">
          <v:shape id="_x0000_i1027" type="#_x0000_t75" alt="" style="width:20.25pt;height:11.2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000000">
        <w:rPr>
          <w:noProof/>
          <w:position w:val="-5"/>
        </w:rPr>
        <w:pict w14:anchorId="0458D42A">
          <v:shape id="_x0000_i1028" type="#_x0000_t75" alt="" style="width:20.25pt;height:11.2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2D0689FD"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125FFE6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6EE87258"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66778617" w14:textId="77777777" w:rsidR="001A78F1" w:rsidRDefault="003B6C45">
            <w:pPr>
              <w:pStyle w:val="TAH"/>
              <w:ind w:left="800"/>
              <w:rPr>
                <w:lang w:eastAsia="zh-CN"/>
              </w:rPr>
            </w:pPr>
            <w:r>
              <w:rPr>
                <w:lang w:eastAsia="zh-CN"/>
              </w:rPr>
              <w:t>CSI fields</w:t>
            </w:r>
          </w:p>
        </w:tc>
      </w:tr>
      <w:tr w:rsidR="001A78F1" w14:paraId="756BB9EE"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7AF1A99"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639C1202" w14:textId="77777777" w:rsidR="001A78F1" w:rsidRDefault="003B6C45">
            <w:pPr>
              <w:pStyle w:val="TAC"/>
              <w:rPr>
                <w:lang w:eastAsia="zh-CN"/>
              </w:rPr>
            </w:pPr>
            <w:r>
              <w:rPr>
                <w:lang w:eastAsia="zh-CN"/>
              </w:rPr>
              <w:t>SSBRI #1 as in Table 6.3.1.1.2-6, if reported</w:t>
            </w:r>
          </w:p>
        </w:tc>
      </w:tr>
      <w:tr w:rsidR="001A78F1" w14:paraId="3301FFA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C8CC2F"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24DF020" w14:textId="77777777" w:rsidR="001A78F1" w:rsidRDefault="003B6C45">
            <w:pPr>
              <w:pStyle w:val="TAC"/>
              <w:rPr>
                <w:lang w:eastAsia="zh-CN"/>
              </w:rPr>
            </w:pPr>
            <w:r>
              <w:rPr>
                <w:lang w:eastAsia="zh-CN"/>
              </w:rPr>
              <w:t>SSBRI #2 as in Table 6.3.1.1.2-6, if reported</w:t>
            </w:r>
          </w:p>
        </w:tc>
      </w:tr>
      <w:tr w:rsidR="001A78F1" w14:paraId="6671950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B95F3D"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887A27E" w14:textId="77777777" w:rsidR="001A78F1" w:rsidRDefault="003B6C45">
            <w:pPr>
              <w:pStyle w:val="TAC"/>
              <w:rPr>
                <w:lang w:eastAsia="zh-CN"/>
              </w:rPr>
            </w:pPr>
            <w:r>
              <w:rPr>
                <w:lang w:eastAsia="zh-CN"/>
              </w:rPr>
              <w:t>:</w:t>
            </w:r>
          </w:p>
        </w:tc>
      </w:tr>
      <w:tr w:rsidR="001A78F1" w14:paraId="254C4E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E7ABE"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F679F04" w14:textId="77777777" w:rsidR="001A78F1" w:rsidRDefault="003B6C45">
            <w:pPr>
              <w:pStyle w:val="TAC"/>
              <w:rPr>
                <w:lang w:eastAsia="zh-CN"/>
              </w:rPr>
            </w:pPr>
            <w:r>
              <w:rPr>
                <w:lang w:eastAsia="zh-CN"/>
              </w:rPr>
              <w:t>SSBRI #L*M as in Table 6.3.1.1.2-6, if reported</w:t>
            </w:r>
          </w:p>
        </w:tc>
      </w:tr>
      <w:tr w:rsidR="001A78F1" w14:paraId="7465337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AE3EB"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E6AC19" w14:textId="77777777" w:rsidR="001A78F1" w:rsidRDefault="003B6C45">
            <w:pPr>
              <w:pStyle w:val="TAC"/>
              <w:rPr>
                <w:lang w:eastAsia="zh-CN"/>
              </w:rPr>
            </w:pPr>
            <w:r>
              <w:rPr>
                <w:lang w:eastAsia="zh-CN"/>
              </w:rPr>
              <w:t>RSRP #1 as in Table 6.3.1.1.2-6, if reported</w:t>
            </w:r>
          </w:p>
        </w:tc>
      </w:tr>
      <w:tr w:rsidR="001A78F1" w14:paraId="24A896A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753EA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F0F9B6" w14:textId="77777777" w:rsidR="001A78F1" w:rsidRDefault="003B6C45">
            <w:pPr>
              <w:pStyle w:val="TAC"/>
              <w:rPr>
                <w:lang w:eastAsia="zh-CN"/>
              </w:rPr>
            </w:pPr>
            <w:r>
              <w:rPr>
                <w:lang w:eastAsia="zh-CN"/>
              </w:rPr>
              <w:t>Differential RSRP #2 as in Table 6.3.1.1.2-6, if reported</w:t>
            </w:r>
          </w:p>
        </w:tc>
      </w:tr>
      <w:tr w:rsidR="001A78F1" w14:paraId="4FA1C10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969B3"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6848E5B8" w14:textId="77777777" w:rsidR="001A78F1" w:rsidRDefault="003B6C45">
            <w:pPr>
              <w:pStyle w:val="TAC"/>
              <w:rPr>
                <w:lang w:eastAsia="zh-CN"/>
              </w:rPr>
            </w:pPr>
            <w:r>
              <w:rPr>
                <w:lang w:eastAsia="zh-CN"/>
              </w:rPr>
              <w:t>:</w:t>
            </w:r>
          </w:p>
        </w:tc>
      </w:tr>
      <w:tr w:rsidR="001A78F1" w14:paraId="6776E7B9"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77D735"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87CAAC" w14:textId="77777777" w:rsidR="001A78F1" w:rsidRDefault="003B6C45">
            <w:pPr>
              <w:pStyle w:val="TAC"/>
              <w:rPr>
                <w:lang w:eastAsia="zh-CN"/>
              </w:rPr>
            </w:pPr>
            <w:r>
              <w:rPr>
                <w:lang w:eastAsia="zh-CN"/>
              </w:rPr>
              <w:t>Differential RSRP #L*M as in Table 6.3.1.1.2-6, if reported</w:t>
            </w:r>
          </w:p>
        </w:tc>
      </w:tr>
    </w:tbl>
    <w:p w14:paraId="57A489BC" w14:textId="77777777" w:rsidR="001A78F1" w:rsidRDefault="001A78F1">
      <w:pPr>
        <w:snapToGrid/>
        <w:spacing w:after="0" w:afterAutospacing="0"/>
        <w:jc w:val="left"/>
      </w:pPr>
    </w:p>
    <w:p w14:paraId="5E44CFDB" w14:textId="77777777" w:rsidR="001A78F1" w:rsidRDefault="003B6C45">
      <w:pPr>
        <w:spacing w:after="0" w:afterAutospacing="0"/>
        <w:rPr>
          <w:rFonts w:ascii="Arial" w:hAnsi="Arial" w:cs="Arial"/>
          <w:sz w:val="20"/>
        </w:rPr>
      </w:pPr>
      <w:r>
        <w:t xml:space="preserve">With this, the discussion of this section is closed. </w:t>
      </w:r>
      <w:r>
        <w:br w:type="page"/>
      </w:r>
    </w:p>
    <w:p w14:paraId="10E6E73E" w14:textId="77777777" w:rsidR="001A78F1" w:rsidRDefault="003B6C45">
      <w:pPr>
        <w:pStyle w:val="5"/>
        <w:ind w:left="0" w:firstLineChars="0" w:firstLine="0"/>
      </w:pPr>
      <w:r>
        <w:lastRenderedPageBreak/>
        <w:t>[Summary of contributions]</w:t>
      </w:r>
    </w:p>
    <w:p w14:paraId="0541F178" w14:textId="77777777" w:rsidR="001A78F1" w:rsidRDefault="003B6C45">
      <w:pPr>
        <w:pStyle w:val="a"/>
        <w:numPr>
          <w:ilvl w:val="0"/>
          <w:numId w:val="17"/>
        </w:numPr>
      </w:pPr>
      <w:r>
        <w:t>Samsung</w:t>
      </w:r>
    </w:p>
    <w:p w14:paraId="4DD9480F" w14:textId="77777777" w:rsidR="001A78F1" w:rsidRDefault="003B6C45">
      <w:pPr>
        <w:pStyle w:val="a"/>
        <w:numPr>
          <w:ilvl w:val="1"/>
          <w:numId w:val="17"/>
        </w:numPr>
      </w:pPr>
      <w:r>
        <w:t>Network ensures that LTM measurement report has at least 12-bits. No spec impact.</w:t>
      </w:r>
    </w:p>
    <w:p w14:paraId="23AE3B85" w14:textId="77777777" w:rsidR="001A78F1" w:rsidRDefault="003B6C45">
      <w:pPr>
        <w:pStyle w:val="5"/>
        <w:ind w:left="0" w:firstLineChars="0" w:firstLine="0"/>
      </w:pPr>
      <w:r>
        <w:t>[FL observation]</w:t>
      </w:r>
    </w:p>
    <w:p w14:paraId="6E2E2F83" w14:textId="77777777" w:rsidR="001A78F1" w:rsidRDefault="003B6C45">
      <w:pPr>
        <w:rPr>
          <w:b/>
          <w:bCs/>
          <w:u w:val="single"/>
        </w:rPr>
      </w:pPr>
      <w:r>
        <w:rPr>
          <w:b/>
          <w:bCs/>
          <w:u w:val="single"/>
        </w:rPr>
        <w:t xml:space="preserve">Issue 1: Necessity of Padding bit in the L1 measurement report for LTM: </w:t>
      </w:r>
    </w:p>
    <w:p w14:paraId="7CE19864" w14:textId="77777777" w:rsidR="001A78F1" w:rsidRDefault="003B6C45">
      <w:pPr>
        <w:pStyle w:val="a"/>
        <w:numPr>
          <w:ilvl w:val="0"/>
          <w:numId w:val="17"/>
        </w:numPr>
        <w:tabs>
          <w:tab w:val="left" w:pos="1440"/>
        </w:tabs>
      </w:pPr>
      <w:r>
        <w:t xml:space="preserve">FL thinks the following 3 options can be considered and either of them works. </w:t>
      </w:r>
    </w:p>
    <w:p w14:paraId="75A0326E" w14:textId="77777777" w:rsidR="001A78F1" w:rsidRDefault="003B6C45">
      <w:pPr>
        <w:pStyle w:val="a"/>
        <w:numPr>
          <w:ilvl w:val="1"/>
          <w:numId w:val="17"/>
        </w:numPr>
      </w:pPr>
      <w:r>
        <w:t>Option 1: No description in the spec, i.e. Network ensures that LTM measurement report has at least 12-bits</w:t>
      </w:r>
    </w:p>
    <w:p w14:paraId="1DBB9AC7" w14:textId="77777777" w:rsidR="001A78F1" w:rsidRDefault="003B6C45">
      <w:pPr>
        <w:pStyle w:val="a"/>
        <w:numPr>
          <w:ilvl w:val="1"/>
          <w:numId w:val="17"/>
        </w:numPr>
      </w:pPr>
      <w:r>
        <w:t xml:space="preserve">Option 2: Introduce padding bits to ensure to satisfy 12-bit report for LTM measurement report </w:t>
      </w:r>
    </w:p>
    <w:p w14:paraId="412D7EAA" w14:textId="77777777" w:rsidR="001A78F1" w:rsidRDefault="003B6C45">
      <w:pPr>
        <w:pStyle w:val="a"/>
        <w:numPr>
          <w:ilvl w:val="1"/>
          <w:numId w:val="17"/>
        </w:numPr>
      </w:pPr>
      <w:r>
        <w:t xml:space="preserve">Option 3: Describe in the spec that “UE is not expected to be configured with CSI report for L1-RSRP report for candidate cell(s) resulting in less than 12-bit” </w:t>
      </w:r>
    </w:p>
    <w:p w14:paraId="09610658" w14:textId="77777777" w:rsidR="001A78F1" w:rsidRDefault="003B6C45">
      <w:pPr>
        <w:pStyle w:val="5"/>
      </w:pPr>
      <w:r>
        <w:t>[FL Proposal 5-2-1-v1]</w:t>
      </w:r>
    </w:p>
    <w:p w14:paraId="6A3D157D" w14:textId="77777777" w:rsidR="001A78F1" w:rsidRDefault="003B6C45">
      <w:pPr>
        <w:pStyle w:val="a"/>
        <w:numPr>
          <w:ilvl w:val="0"/>
          <w:numId w:val="17"/>
        </w:numPr>
        <w:rPr>
          <w:color w:val="FF0000"/>
        </w:rPr>
      </w:pPr>
      <w:r>
        <w:rPr>
          <w:color w:val="FF0000"/>
        </w:rPr>
        <w:t>For the necessity of Padding bit in the L1 measurement report for LTM, choose one option from the following.</w:t>
      </w:r>
    </w:p>
    <w:p w14:paraId="446E4D1A" w14:textId="77777777" w:rsidR="001A78F1" w:rsidRDefault="003B6C45">
      <w:pPr>
        <w:pStyle w:val="a"/>
        <w:numPr>
          <w:ilvl w:val="1"/>
          <w:numId w:val="17"/>
        </w:numPr>
        <w:rPr>
          <w:color w:val="FF0000"/>
        </w:rPr>
      </w:pPr>
      <w:r>
        <w:rPr>
          <w:color w:val="FF0000"/>
        </w:rPr>
        <w:t>Option 1: No description in the spec, i.e. Network ensures that LTM measurement report has at least 12-bits</w:t>
      </w:r>
    </w:p>
    <w:p w14:paraId="5690BF7A" w14:textId="77777777" w:rsidR="001A78F1" w:rsidRDefault="003B6C45">
      <w:pPr>
        <w:pStyle w:val="a"/>
        <w:numPr>
          <w:ilvl w:val="1"/>
          <w:numId w:val="17"/>
        </w:numPr>
        <w:rPr>
          <w:color w:val="FF0000"/>
        </w:rPr>
      </w:pPr>
      <w:r>
        <w:rPr>
          <w:color w:val="FF0000"/>
        </w:rPr>
        <w:t xml:space="preserve">Option 2: Introduce padding bits to ensure to satisfy 12-bit report for LTM measurement report </w:t>
      </w:r>
    </w:p>
    <w:p w14:paraId="0A0E8DC8" w14:textId="77777777" w:rsidR="001A78F1" w:rsidRDefault="003B6C45">
      <w:pPr>
        <w:pStyle w:val="a"/>
        <w:numPr>
          <w:ilvl w:val="1"/>
          <w:numId w:val="17"/>
        </w:numPr>
        <w:rPr>
          <w:color w:val="FF0000"/>
        </w:rPr>
      </w:pPr>
      <w:r>
        <w:rPr>
          <w:color w:val="FF0000"/>
        </w:rPr>
        <w:t xml:space="preserve">Option 3: Describe in the spec that “UE is not expected to be configured with CSI report for L1-RSRP report for candidate cell(s) resulting in less than 12-bit” </w:t>
      </w:r>
    </w:p>
    <w:p w14:paraId="6B61D8B1" w14:textId="77777777" w:rsidR="001A78F1" w:rsidRDefault="003B6C45">
      <w:pPr>
        <w:rPr>
          <w:i/>
          <w:iCs/>
          <w:color w:val="FF0000"/>
        </w:rPr>
      </w:pPr>
      <w:r>
        <w:rPr>
          <w:i/>
          <w:iCs/>
          <w:color w:val="FF0000"/>
        </w:rPr>
        <w:t>FL note: down selection will be performed in RAN1#114bis, if time available</w:t>
      </w:r>
    </w:p>
    <w:p w14:paraId="23C2F07E" w14:textId="77777777" w:rsidR="001A78F1" w:rsidRDefault="003B6C45">
      <w:pPr>
        <w:pStyle w:val="5"/>
      </w:pPr>
      <w:r>
        <w:t>[Comments to FL Proposal 5-2-1]</w:t>
      </w:r>
    </w:p>
    <w:p w14:paraId="0890E4B9" w14:textId="77777777" w:rsidR="001A78F1" w:rsidRDefault="003B6C45">
      <w:r>
        <w:t xml:space="preserve">Companies are encouraged to provide their views on this FL proposal. </w:t>
      </w:r>
    </w:p>
    <w:tbl>
      <w:tblPr>
        <w:tblStyle w:val="8"/>
        <w:tblW w:w="9773" w:type="dxa"/>
        <w:tblLook w:val="04A0" w:firstRow="1" w:lastRow="0" w:firstColumn="1" w:lastColumn="0" w:noHBand="0" w:noVBand="1"/>
      </w:tblPr>
      <w:tblGrid>
        <w:gridCol w:w="1936"/>
        <w:gridCol w:w="7837"/>
      </w:tblGrid>
      <w:tr w:rsidR="001A78F1" w14:paraId="180EAB0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39A3439B" w14:textId="77777777" w:rsidR="001A78F1" w:rsidRDefault="003B6C45">
            <w:r>
              <w:rPr>
                <w:rFonts w:hint="eastAsia"/>
              </w:rPr>
              <w:t>C</w:t>
            </w:r>
            <w:r>
              <w:t>ompany</w:t>
            </w:r>
          </w:p>
        </w:tc>
        <w:tc>
          <w:tcPr>
            <w:tcW w:w="7837" w:type="dxa"/>
          </w:tcPr>
          <w:p w14:paraId="47656634" w14:textId="77777777" w:rsidR="001A78F1" w:rsidRDefault="003B6C45">
            <w:r>
              <w:rPr>
                <w:rFonts w:hint="eastAsia"/>
              </w:rPr>
              <w:t>C</w:t>
            </w:r>
            <w:r>
              <w:t>omment</w:t>
            </w:r>
          </w:p>
        </w:tc>
      </w:tr>
      <w:tr w:rsidR="001A78F1" w14:paraId="0A858C5F" w14:textId="77777777" w:rsidTr="001A78F1">
        <w:tc>
          <w:tcPr>
            <w:tcW w:w="1936" w:type="dxa"/>
          </w:tcPr>
          <w:p w14:paraId="05C36EEE" w14:textId="77777777" w:rsidR="001A78F1" w:rsidRDefault="003B6C45">
            <w:pPr>
              <w:rPr>
                <w:rFonts w:eastAsia="SimSun"/>
                <w:lang w:eastAsia="zh-CN"/>
              </w:rPr>
            </w:pPr>
            <w:r>
              <w:rPr>
                <w:rFonts w:eastAsia="SimSun"/>
                <w:lang w:eastAsia="zh-CN"/>
              </w:rPr>
              <w:t>Ericsson</w:t>
            </w:r>
          </w:p>
        </w:tc>
        <w:tc>
          <w:tcPr>
            <w:tcW w:w="7837" w:type="dxa"/>
          </w:tcPr>
          <w:p w14:paraId="358355F6" w14:textId="77777777" w:rsidR="001A78F1" w:rsidRDefault="003B6C45">
            <w:pPr>
              <w:rPr>
                <w:rFonts w:eastAsia="SimSun"/>
                <w:lang w:val="en-US" w:eastAsia="zh-CN"/>
              </w:rPr>
            </w:pPr>
            <w:r>
              <w:rPr>
                <w:rFonts w:eastAsia="SimSun"/>
                <w:lang w:val="en-US" w:eastAsia="zh-CN"/>
              </w:rPr>
              <w:t xml:space="preserve">Option 1 is ok. As long as the NW configures M*L&gt;1, the report will be 12 bits or more. Hopefully all UEs would support M*L&gt;1 </w:t>
            </w:r>
          </w:p>
        </w:tc>
      </w:tr>
      <w:tr w:rsidR="001A78F1" w14:paraId="50481C99" w14:textId="77777777" w:rsidTr="001A78F1">
        <w:tc>
          <w:tcPr>
            <w:tcW w:w="1936" w:type="dxa"/>
          </w:tcPr>
          <w:p w14:paraId="4066CF5C" w14:textId="77777777" w:rsidR="001A78F1" w:rsidRDefault="003B6C45">
            <w:pPr>
              <w:rPr>
                <w:rFonts w:eastAsia="SimSun"/>
                <w:lang w:eastAsia="zh-CN"/>
              </w:rPr>
            </w:pPr>
            <w:r>
              <w:rPr>
                <w:rFonts w:eastAsia="SimSun"/>
                <w:lang w:eastAsia="zh-CN"/>
              </w:rPr>
              <w:t>NOKIA</w:t>
            </w:r>
          </w:p>
        </w:tc>
        <w:tc>
          <w:tcPr>
            <w:tcW w:w="7837" w:type="dxa"/>
          </w:tcPr>
          <w:p w14:paraId="432DD4C3" w14:textId="77777777" w:rsidR="001A78F1" w:rsidRDefault="003B6C45">
            <w:r>
              <w:t xml:space="preserve">Option 1. No new rules need to be defined. </w:t>
            </w:r>
          </w:p>
        </w:tc>
      </w:tr>
      <w:tr w:rsidR="001A78F1" w14:paraId="17445D05" w14:textId="77777777" w:rsidTr="001A78F1">
        <w:tc>
          <w:tcPr>
            <w:tcW w:w="1936" w:type="dxa"/>
          </w:tcPr>
          <w:p w14:paraId="797DF8AA"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70B97EDA" w14:textId="77777777" w:rsidR="001A78F1" w:rsidRDefault="003B6C45">
            <w:pPr>
              <w:rPr>
                <w:rFonts w:eastAsia="SimSun"/>
                <w:lang w:eastAsia="zh-CN"/>
              </w:rPr>
            </w:pPr>
            <w:r>
              <w:rPr>
                <w:rFonts w:eastAsia="SimSun" w:hint="eastAsia"/>
                <w:lang w:eastAsia="zh-CN"/>
              </w:rPr>
              <w:t>Support</w:t>
            </w:r>
            <w:r>
              <w:rPr>
                <w:rFonts w:eastAsia="SimSun"/>
                <w:lang w:eastAsia="zh-CN"/>
              </w:rPr>
              <w:t xml:space="preserve"> Option 1.</w:t>
            </w:r>
          </w:p>
        </w:tc>
      </w:tr>
      <w:tr w:rsidR="001A78F1" w14:paraId="6F5E5554" w14:textId="77777777" w:rsidTr="001A78F1">
        <w:trPr>
          <w:trHeight w:val="318"/>
        </w:trPr>
        <w:tc>
          <w:tcPr>
            <w:tcW w:w="1936" w:type="dxa"/>
          </w:tcPr>
          <w:p w14:paraId="34B14AFB" w14:textId="77777777" w:rsidR="001A78F1" w:rsidRDefault="003B6C45">
            <w:pPr>
              <w:rPr>
                <w:rFonts w:eastAsia="SimSun"/>
                <w:lang w:val="en-US" w:eastAsia="zh-CN"/>
              </w:rPr>
            </w:pPr>
            <w:r>
              <w:t>QC</w:t>
            </w:r>
          </w:p>
        </w:tc>
        <w:tc>
          <w:tcPr>
            <w:tcW w:w="7837" w:type="dxa"/>
          </w:tcPr>
          <w:p w14:paraId="10964193" w14:textId="77777777" w:rsidR="001A78F1" w:rsidRDefault="003B6C45">
            <w:pPr>
              <w:spacing w:after="0" w:afterAutospacing="0"/>
              <w:rPr>
                <w:rFonts w:eastAsia="SimSun"/>
                <w:lang w:val="en-US" w:eastAsia="zh-CN"/>
              </w:rPr>
            </w:pPr>
            <w:r>
              <w:t>Can the issue be clarified? Why cannot have &lt; 12 bits? For example, only reporting best SSB from 4 measured SSBs from 4 cells only needs 2+7=9 bits. Is this invalid?</w:t>
            </w:r>
          </w:p>
        </w:tc>
      </w:tr>
      <w:tr w:rsidR="001A78F1" w14:paraId="41FD141A" w14:textId="77777777" w:rsidTr="001A78F1">
        <w:tc>
          <w:tcPr>
            <w:tcW w:w="1936" w:type="dxa"/>
          </w:tcPr>
          <w:p w14:paraId="10FC68CF" w14:textId="77777777" w:rsidR="001A78F1" w:rsidRDefault="003B6C45">
            <w:pPr>
              <w:rPr>
                <w:rFonts w:eastAsia="SimSun"/>
                <w:lang w:val="en-US" w:eastAsia="zh-CN"/>
              </w:rPr>
            </w:pPr>
            <w:r>
              <w:rPr>
                <w:rFonts w:eastAsia="SimSun"/>
                <w:lang w:eastAsia="zh-CN"/>
              </w:rPr>
              <w:t>Samsung1</w:t>
            </w:r>
          </w:p>
        </w:tc>
        <w:tc>
          <w:tcPr>
            <w:tcW w:w="7837" w:type="dxa"/>
          </w:tcPr>
          <w:p w14:paraId="3E4D9940" w14:textId="77777777" w:rsidR="001A78F1" w:rsidRDefault="003B6C45">
            <w:pPr>
              <w:spacing w:after="0" w:afterAutospacing="0"/>
              <w:rPr>
                <w:rFonts w:eastAsia="SimSun"/>
                <w:lang w:val="en-US" w:eastAsia="zh-CN"/>
              </w:rPr>
            </w:pPr>
            <w:r>
              <w:t>Option 1. No spec impact. This can be a conclusion.</w:t>
            </w:r>
          </w:p>
        </w:tc>
      </w:tr>
      <w:tr w:rsidR="001A78F1" w14:paraId="4E93E7F7" w14:textId="77777777" w:rsidTr="001A78F1">
        <w:tc>
          <w:tcPr>
            <w:tcW w:w="1936" w:type="dxa"/>
          </w:tcPr>
          <w:p w14:paraId="24F8F9D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Pr>
          <w:p w14:paraId="7E95A97C" w14:textId="77777777" w:rsidR="001A78F1" w:rsidRDefault="003B6C45">
            <w:pPr>
              <w:rPr>
                <w:rFonts w:eastAsia="SimSun"/>
                <w:lang w:eastAsia="zh-CN"/>
              </w:rPr>
            </w:pPr>
            <w:r>
              <w:rPr>
                <w:rFonts w:eastAsia="SimSun"/>
                <w:lang w:eastAsia="zh-CN"/>
              </w:rPr>
              <w:t>Option 1. No spec impact.</w:t>
            </w:r>
          </w:p>
        </w:tc>
      </w:tr>
      <w:tr w:rsidR="001A78F1" w14:paraId="06DD1745" w14:textId="77777777" w:rsidTr="001A78F1">
        <w:tc>
          <w:tcPr>
            <w:tcW w:w="1936" w:type="dxa"/>
          </w:tcPr>
          <w:p w14:paraId="1B36DA8E" w14:textId="77777777" w:rsidR="001A78F1" w:rsidRDefault="003B6C45">
            <w:pPr>
              <w:rPr>
                <w:rFonts w:eastAsia="SimSun"/>
                <w:lang w:eastAsia="zh-CN"/>
              </w:rPr>
            </w:pPr>
            <w:r>
              <w:rPr>
                <w:rFonts w:eastAsia="SimSun"/>
                <w:lang w:eastAsia="zh-CN"/>
              </w:rPr>
              <w:t>Futurewei</w:t>
            </w:r>
          </w:p>
        </w:tc>
        <w:tc>
          <w:tcPr>
            <w:tcW w:w="7837" w:type="dxa"/>
          </w:tcPr>
          <w:p w14:paraId="226B3BAD" w14:textId="77777777" w:rsidR="001A78F1" w:rsidRDefault="003B6C45">
            <w:pPr>
              <w:spacing w:after="0" w:afterAutospacing="0"/>
              <w:rPr>
                <w:rFonts w:eastAsia="SimSun"/>
                <w:lang w:eastAsia="zh-CN"/>
              </w:rPr>
            </w:pPr>
            <w:r>
              <w:rPr>
                <w:rFonts w:eastAsia="SimSun"/>
                <w:lang w:val="en-US" w:eastAsia="zh-CN"/>
              </w:rPr>
              <w:t>Fine with Option 1.</w:t>
            </w:r>
          </w:p>
        </w:tc>
      </w:tr>
      <w:tr w:rsidR="001A78F1" w14:paraId="0F7995CB" w14:textId="77777777" w:rsidTr="001A78F1">
        <w:tc>
          <w:tcPr>
            <w:tcW w:w="1936" w:type="dxa"/>
          </w:tcPr>
          <w:p w14:paraId="6AD2671D" w14:textId="77777777" w:rsidR="001A78F1" w:rsidRDefault="003B6C45">
            <w:pPr>
              <w:rPr>
                <w:rFonts w:eastAsia="SimSun"/>
                <w:lang w:val="en-US" w:eastAsia="zh-CN"/>
              </w:rPr>
            </w:pPr>
            <w:r>
              <w:rPr>
                <w:rFonts w:eastAsia="SimSun" w:hint="eastAsia"/>
                <w:lang w:val="en-US" w:eastAsia="zh-CN"/>
              </w:rPr>
              <w:t>ZTE</w:t>
            </w:r>
          </w:p>
        </w:tc>
        <w:tc>
          <w:tcPr>
            <w:tcW w:w="7837" w:type="dxa"/>
          </w:tcPr>
          <w:p w14:paraId="24CAB474" w14:textId="77777777" w:rsidR="001A78F1" w:rsidRDefault="003B6C45">
            <w:pPr>
              <w:rPr>
                <w:rFonts w:eastAsia="SimSun"/>
                <w:lang w:val="en-US" w:eastAsia="zh-CN"/>
              </w:rPr>
            </w:pPr>
            <w:r>
              <w:rPr>
                <w:rFonts w:eastAsia="SimSun" w:hint="eastAsia"/>
                <w:lang w:val="en-US" w:eastAsia="zh-CN"/>
              </w:rPr>
              <w:t>Option1.</w:t>
            </w:r>
          </w:p>
        </w:tc>
      </w:tr>
      <w:tr w:rsidR="007661CC" w14:paraId="07DFD7EE" w14:textId="77777777" w:rsidTr="00F4214C">
        <w:tc>
          <w:tcPr>
            <w:tcW w:w="1936" w:type="dxa"/>
          </w:tcPr>
          <w:p w14:paraId="46744372" w14:textId="77777777" w:rsidR="007661CC" w:rsidRDefault="007661CC"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754C36D1" w14:textId="77777777" w:rsidR="007661CC" w:rsidRDefault="007661CC" w:rsidP="00F4214C">
            <w:pPr>
              <w:rPr>
                <w:rFonts w:eastAsia="SimSun"/>
                <w:lang w:eastAsia="zh-CN"/>
              </w:rPr>
            </w:pPr>
            <w:r>
              <w:rPr>
                <w:rFonts w:eastAsia="SimSun" w:hint="eastAsia"/>
                <w:lang w:eastAsia="zh-CN"/>
              </w:rPr>
              <w:t>O</w:t>
            </w:r>
            <w:r>
              <w:rPr>
                <w:rFonts w:eastAsia="SimSun"/>
                <w:lang w:eastAsia="zh-CN"/>
              </w:rPr>
              <w:t>ption 1.</w:t>
            </w:r>
          </w:p>
        </w:tc>
      </w:tr>
      <w:tr w:rsidR="001A78F1" w14:paraId="3F1082C0" w14:textId="77777777" w:rsidTr="001A78F1">
        <w:tc>
          <w:tcPr>
            <w:tcW w:w="1936" w:type="dxa"/>
          </w:tcPr>
          <w:p w14:paraId="316B7D6F" w14:textId="157F514E"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03B7D91B" w14:textId="39CFBC19" w:rsidR="001A78F1" w:rsidRDefault="002B30F9">
            <w:r>
              <w:rPr>
                <w:rFonts w:eastAsia="SimSun"/>
                <w:lang w:eastAsia="zh-CN"/>
              </w:rPr>
              <w:t>Support option 1.</w:t>
            </w:r>
          </w:p>
        </w:tc>
      </w:tr>
      <w:tr w:rsidR="001A78F1" w14:paraId="25C2D9A8" w14:textId="77777777" w:rsidTr="001A78F1">
        <w:tc>
          <w:tcPr>
            <w:tcW w:w="1936" w:type="dxa"/>
          </w:tcPr>
          <w:p w14:paraId="7774E473" w14:textId="1D816B51" w:rsidR="001A78F1" w:rsidRDefault="007376EC">
            <w:pPr>
              <w:rPr>
                <w:rFonts w:eastAsia="SimSun"/>
                <w:lang w:eastAsia="zh-CN"/>
              </w:rPr>
            </w:pPr>
            <w:r>
              <w:rPr>
                <w:rFonts w:eastAsia="SimSun"/>
                <w:lang w:eastAsia="zh-CN"/>
              </w:rPr>
              <w:lastRenderedPageBreak/>
              <w:t>MediaTek</w:t>
            </w:r>
          </w:p>
        </w:tc>
        <w:tc>
          <w:tcPr>
            <w:tcW w:w="7837" w:type="dxa"/>
          </w:tcPr>
          <w:p w14:paraId="5A6D14C6" w14:textId="08FEC797" w:rsidR="001A78F1" w:rsidRDefault="007376EC">
            <w:r>
              <w:rPr>
                <w:rFonts w:eastAsia="SimSun"/>
                <w:lang w:eastAsia="zh-CN"/>
              </w:rPr>
              <w:t>Support Option 1 without i.e. part to address Qualcomm’s comment. Otherwise, option 1 is similar to option 3. If LTM report has more than 12 bits as the example mentioned Ericsson, no need for enhancement. If the report has less than 12 bits, no CRC will be added based on current spec but ICBM or legacy PUCCH payload also has the same reliability issue without further enhancement on padding bits. We assume network will be more careful on making handover decision in such case and no need for spec change.</w:t>
            </w:r>
          </w:p>
        </w:tc>
      </w:tr>
      <w:tr w:rsidR="0069246D" w14:paraId="052E7F70" w14:textId="77777777" w:rsidTr="001A78F1">
        <w:tc>
          <w:tcPr>
            <w:tcW w:w="1936" w:type="dxa"/>
          </w:tcPr>
          <w:p w14:paraId="3F24C0D2" w14:textId="601982C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Pr>
          <w:p w14:paraId="00061A60" w14:textId="4DBB624A" w:rsidR="0069246D" w:rsidRDefault="0069246D" w:rsidP="0069246D">
            <w:pPr>
              <w:rPr>
                <w:rFonts w:eastAsia="SimSun"/>
                <w:lang w:eastAsia="zh-CN"/>
              </w:rPr>
            </w:pPr>
            <w:r>
              <w:rPr>
                <w:rFonts w:eastAsia="SimSun" w:hint="eastAsia"/>
                <w:lang w:eastAsia="zh-CN"/>
              </w:rPr>
              <w:t>O</w:t>
            </w:r>
            <w:r>
              <w:rPr>
                <w:rFonts w:eastAsia="SimSun"/>
                <w:lang w:eastAsia="zh-CN"/>
              </w:rPr>
              <w:t xml:space="preserve">ption 1. </w:t>
            </w:r>
          </w:p>
        </w:tc>
      </w:tr>
      <w:tr w:rsidR="0069246D" w14:paraId="5E5CCDA4" w14:textId="77777777" w:rsidTr="001A78F1">
        <w:tc>
          <w:tcPr>
            <w:tcW w:w="1936" w:type="dxa"/>
          </w:tcPr>
          <w:p w14:paraId="63DBA5C2" w14:textId="13485B97" w:rsidR="0069246D" w:rsidRDefault="005424A5" w:rsidP="0069246D">
            <w:pPr>
              <w:rPr>
                <w:rFonts w:eastAsia="SimSun"/>
                <w:lang w:val="en-US" w:eastAsia="zh-CN"/>
              </w:rPr>
            </w:pPr>
            <w:r>
              <w:rPr>
                <w:rFonts w:eastAsia="SimSun"/>
                <w:lang w:val="en-US" w:eastAsia="zh-CN"/>
              </w:rPr>
              <w:t>IDCC</w:t>
            </w:r>
          </w:p>
        </w:tc>
        <w:tc>
          <w:tcPr>
            <w:tcW w:w="7837" w:type="dxa"/>
          </w:tcPr>
          <w:p w14:paraId="7C72E234" w14:textId="5D7BA810" w:rsidR="0069246D" w:rsidRDefault="005424A5" w:rsidP="0069246D">
            <w:pPr>
              <w:rPr>
                <w:rFonts w:eastAsia="SimSun"/>
                <w:lang w:val="en-US" w:eastAsia="zh-CN"/>
              </w:rPr>
            </w:pPr>
            <w:r>
              <w:rPr>
                <w:rFonts w:eastAsia="SimSun"/>
                <w:lang w:val="en-US" w:eastAsia="zh-CN"/>
              </w:rPr>
              <w:t>Option 1.</w:t>
            </w:r>
          </w:p>
        </w:tc>
      </w:tr>
      <w:tr w:rsidR="005E4D52" w14:paraId="07FF3963" w14:textId="77777777" w:rsidTr="001A78F1">
        <w:tc>
          <w:tcPr>
            <w:tcW w:w="1936" w:type="dxa"/>
          </w:tcPr>
          <w:p w14:paraId="2949E405" w14:textId="7BF474BB" w:rsidR="005E4D52" w:rsidRDefault="005E4D52" w:rsidP="005E4D52">
            <w:pPr>
              <w:rPr>
                <w:rFonts w:eastAsia="SimSun"/>
                <w:lang w:eastAsia="zh-CN"/>
              </w:rPr>
            </w:pPr>
            <w:r>
              <w:rPr>
                <w:rFonts w:eastAsia="Malgun Gothic" w:hint="eastAsia"/>
                <w:lang w:eastAsia="ko-KR"/>
              </w:rPr>
              <w:t>L</w:t>
            </w:r>
            <w:r>
              <w:rPr>
                <w:rFonts w:eastAsia="Malgun Gothic"/>
                <w:lang w:eastAsia="ko-KR"/>
              </w:rPr>
              <w:t>G</w:t>
            </w:r>
          </w:p>
        </w:tc>
        <w:tc>
          <w:tcPr>
            <w:tcW w:w="7837" w:type="dxa"/>
          </w:tcPr>
          <w:p w14:paraId="12BD6CAF" w14:textId="6C2F1EBF" w:rsidR="005E4D52" w:rsidRDefault="005E4D52" w:rsidP="005E4D52">
            <w:pPr>
              <w:spacing w:after="0" w:afterAutospacing="0"/>
              <w:rPr>
                <w:rFonts w:eastAsia="SimSun"/>
                <w:lang w:eastAsia="zh-CN"/>
              </w:rPr>
            </w:pPr>
            <w:r>
              <w:rPr>
                <w:rFonts w:eastAsia="Malgun Gothic" w:hint="eastAsia"/>
                <w:lang w:eastAsia="ko-KR"/>
              </w:rPr>
              <w:t>Fine with option 1</w:t>
            </w:r>
          </w:p>
        </w:tc>
      </w:tr>
      <w:tr w:rsidR="0069246D" w14:paraId="16EE7D0F" w14:textId="77777777" w:rsidTr="001A78F1">
        <w:tc>
          <w:tcPr>
            <w:tcW w:w="1936" w:type="dxa"/>
          </w:tcPr>
          <w:p w14:paraId="65494D33" w14:textId="0CB035E4" w:rsidR="0069246D" w:rsidRDefault="001B2F97" w:rsidP="0069246D">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48238D3F" w14:textId="32A21B05" w:rsidR="0069246D" w:rsidRDefault="001B2F97" w:rsidP="0069246D">
            <w:pPr>
              <w:rPr>
                <w:rFonts w:eastAsia="SimSun"/>
                <w:lang w:val="en-US" w:eastAsia="zh-CN"/>
              </w:rPr>
            </w:pPr>
            <w:r>
              <w:rPr>
                <w:rFonts w:eastAsia="SimSun"/>
                <w:lang w:val="en-US" w:eastAsia="zh-CN"/>
              </w:rPr>
              <w:t>Fine with FL proposal 5-2-1-v2</w:t>
            </w:r>
          </w:p>
        </w:tc>
      </w:tr>
      <w:tr w:rsidR="000A6E5E" w14:paraId="44853C30" w14:textId="77777777" w:rsidTr="001A78F1">
        <w:tc>
          <w:tcPr>
            <w:tcW w:w="1936" w:type="dxa"/>
          </w:tcPr>
          <w:p w14:paraId="564073C0" w14:textId="6348792A" w:rsidR="000A6E5E"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01A57BA6" w14:textId="6E5D203D" w:rsidR="000A6E5E" w:rsidRDefault="000A6E5E" w:rsidP="000A6E5E">
            <w:pPr>
              <w:rPr>
                <w:b/>
                <w:bCs/>
              </w:rPr>
            </w:pPr>
            <w:r>
              <w:rPr>
                <w:rFonts w:eastAsia="SimSun" w:hint="eastAsia"/>
                <w:lang w:val="en-US" w:eastAsia="zh-CN"/>
              </w:rPr>
              <w:t>O</w:t>
            </w:r>
            <w:r>
              <w:rPr>
                <w:rFonts w:eastAsia="SimSun"/>
                <w:lang w:val="en-US" w:eastAsia="zh-CN"/>
              </w:rPr>
              <w:t>ption 1.</w:t>
            </w:r>
          </w:p>
        </w:tc>
      </w:tr>
      <w:tr w:rsidR="000A6E5E" w14:paraId="134803E1" w14:textId="77777777" w:rsidTr="001A78F1">
        <w:tc>
          <w:tcPr>
            <w:tcW w:w="1936" w:type="dxa"/>
          </w:tcPr>
          <w:p w14:paraId="4662CFB6" w14:textId="77777777" w:rsidR="000A6E5E" w:rsidRDefault="000A6E5E" w:rsidP="000A6E5E">
            <w:pPr>
              <w:rPr>
                <w:rFonts w:eastAsia="SimSun"/>
                <w:lang w:eastAsia="zh-CN"/>
              </w:rPr>
            </w:pPr>
          </w:p>
        </w:tc>
        <w:tc>
          <w:tcPr>
            <w:tcW w:w="7837" w:type="dxa"/>
          </w:tcPr>
          <w:p w14:paraId="57C748FD" w14:textId="77777777" w:rsidR="000A6E5E" w:rsidRDefault="000A6E5E" w:rsidP="000A6E5E">
            <w:pPr>
              <w:spacing w:after="0" w:afterAutospacing="0"/>
              <w:rPr>
                <w:rFonts w:eastAsia="SimSun"/>
                <w:lang w:eastAsia="zh-CN"/>
              </w:rPr>
            </w:pPr>
          </w:p>
        </w:tc>
      </w:tr>
      <w:tr w:rsidR="000A6E5E" w14:paraId="5BFFB7A4" w14:textId="77777777" w:rsidTr="001A78F1">
        <w:tc>
          <w:tcPr>
            <w:tcW w:w="1936" w:type="dxa"/>
          </w:tcPr>
          <w:p w14:paraId="4CC98CC7" w14:textId="77777777" w:rsidR="000A6E5E" w:rsidRDefault="000A6E5E" w:rsidP="000A6E5E">
            <w:pPr>
              <w:rPr>
                <w:rFonts w:eastAsia="SimSun"/>
                <w:lang w:eastAsia="zh-CN"/>
              </w:rPr>
            </w:pPr>
          </w:p>
        </w:tc>
        <w:tc>
          <w:tcPr>
            <w:tcW w:w="7837" w:type="dxa"/>
          </w:tcPr>
          <w:p w14:paraId="6B2A976A" w14:textId="77777777" w:rsidR="000A6E5E" w:rsidRDefault="000A6E5E" w:rsidP="000A6E5E">
            <w:pPr>
              <w:spacing w:after="0" w:afterAutospacing="0"/>
              <w:rPr>
                <w:rFonts w:eastAsia="SimSun"/>
                <w:lang w:eastAsia="zh-CN"/>
              </w:rPr>
            </w:pPr>
          </w:p>
        </w:tc>
      </w:tr>
    </w:tbl>
    <w:p w14:paraId="7C34EB69" w14:textId="77777777" w:rsidR="001A78F1" w:rsidRDefault="001A78F1">
      <w:pPr>
        <w:snapToGrid/>
        <w:spacing w:after="0" w:afterAutospacing="0"/>
        <w:jc w:val="left"/>
      </w:pPr>
    </w:p>
    <w:p w14:paraId="6B3B1E8B" w14:textId="715D5CA5" w:rsidR="0025677D" w:rsidRDefault="0025677D" w:rsidP="0025677D">
      <w:pPr>
        <w:pStyle w:val="5"/>
      </w:pPr>
      <w:r>
        <w:t>[FL Proposal 5-2-1-v2]</w:t>
      </w:r>
    </w:p>
    <w:p w14:paraId="24658D93" w14:textId="08178B48" w:rsidR="0025677D" w:rsidRPr="0025677D" w:rsidRDefault="0025677D" w:rsidP="0025677D">
      <w:r>
        <w:t>Conclusion</w:t>
      </w:r>
    </w:p>
    <w:p w14:paraId="560FAFD5" w14:textId="4727A6B9" w:rsidR="0025677D" w:rsidRPr="0025677D" w:rsidRDefault="0025677D" w:rsidP="0025677D">
      <w:pPr>
        <w:pStyle w:val="a"/>
        <w:numPr>
          <w:ilvl w:val="0"/>
          <w:numId w:val="17"/>
        </w:numPr>
        <w:rPr>
          <w:strike/>
          <w:color w:val="FF0000"/>
        </w:rPr>
      </w:pPr>
      <w:r w:rsidRPr="0025677D">
        <w:t>For the necessity of Padding bit in the L1 measurement report for LTM</w:t>
      </w:r>
      <w:r w:rsidR="00110D6C">
        <w:t xml:space="preserve"> </w:t>
      </w:r>
      <w:r w:rsidR="008707A4">
        <w:rPr>
          <w:color w:val="0070C0"/>
        </w:rPr>
        <w:t xml:space="preserve">in </w:t>
      </w:r>
      <w:r w:rsidR="00110D6C" w:rsidRPr="00B77FF1">
        <w:rPr>
          <w:color w:val="0070C0"/>
        </w:rPr>
        <w:t xml:space="preserve">the case where </w:t>
      </w:r>
      <w:r w:rsidR="00B77FF1" w:rsidRPr="00B77FF1">
        <w:rPr>
          <w:color w:val="0070C0"/>
        </w:rPr>
        <w:t>the report size is less than 12-bits</w:t>
      </w:r>
      <w:r w:rsidRPr="0025677D">
        <w:t xml:space="preserve">, </w:t>
      </w:r>
      <w:r w:rsidRPr="008707A4">
        <w:rPr>
          <w:strike/>
          <w:color w:val="BFBFBF" w:themeColor="background1" w:themeShade="BF"/>
        </w:rPr>
        <w:t>choose one option from the following.</w:t>
      </w:r>
    </w:p>
    <w:p w14:paraId="32D9699A" w14:textId="488925FA" w:rsidR="0025677D" w:rsidRPr="00110D6C" w:rsidRDefault="0025677D" w:rsidP="0025677D">
      <w:pPr>
        <w:pStyle w:val="a"/>
        <w:numPr>
          <w:ilvl w:val="1"/>
          <w:numId w:val="17"/>
        </w:numPr>
        <w:rPr>
          <w:strike/>
          <w:color w:val="FF0000"/>
        </w:rPr>
      </w:pPr>
      <w:r w:rsidRPr="008707A4">
        <w:rPr>
          <w:strike/>
          <w:color w:val="BFBFBF" w:themeColor="background1" w:themeShade="BF"/>
        </w:rPr>
        <w:t xml:space="preserve">Option 1: </w:t>
      </w:r>
      <w:r w:rsidRPr="004555F1">
        <w:t xml:space="preserve">No </w:t>
      </w:r>
      <w:r w:rsidR="004555F1" w:rsidRPr="004555F1">
        <w:t xml:space="preserve">enhancements are specified </w:t>
      </w:r>
      <w:r w:rsidRPr="004555F1">
        <w:rPr>
          <w:strike/>
          <w:color w:val="BFBFBF" w:themeColor="background1" w:themeShade="BF"/>
        </w:rPr>
        <w:t>description</w:t>
      </w:r>
      <w:r>
        <w:rPr>
          <w:color w:val="FF0000"/>
        </w:rPr>
        <w:t xml:space="preserve"> </w:t>
      </w:r>
      <w:r w:rsidRPr="004555F1">
        <w:t>in the spec</w:t>
      </w:r>
      <w:r w:rsidRPr="008707A4">
        <w:rPr>
          <w:strike/>
          <w:color w:val="BFBFBF" w:themeColor="background1" w:themeShade="BF"/>
        </w:rPr>
        <w:t>, i.e. Network ensures that LTM measurement report has at least 12-bits</w:t>
      </w:r>
    </w:p>
    <w:p w14:paraId="4DC7209E" w14:textId="53E3A0BC" w:rsidR="0025677D" w:rsidRDefault="00C90452" w:rsidP="00C90452">
      <w:pPr>
        <w:pStyle w:val="5"/>
      </w:pPr>
      <w:r>
        <w:t>[Conclusion]</w:t>
      </w:r>
    </w:p>
    <w:p w14:paraId="1B4E8EE1" w14:textId="71BF7623" w:rsidR="00C90452" w:rsidRDefault="00C90452" w:rsidP="00C90452">
      <w:r>
        <w:t xml:space="preserve">The following conclusion was agreed </w:t>
      </w:r>
      <w:r w:rsidR="000F3D40">
        <w:t>during the Tuesday online session. With this, the discussion of this section is closed.</w:t>
      </w:r>
    </w:p>
    <w:p w14:paraId="5A239EA6" w14:textId="77777777" w:rsidR="000F3D40" w:rsidRPr="0025677D" w:rsidRDefault="000F3D40" w:rsidP="000F3D40">
      <w:r>
        <w:t>Conclusion</w:t>
      </w:r>
    </w:p>
    <w:p w14:paraId="238A2C49" w14:textId="77777777" w:rsidR="000F3D40" w:rsidRDefault="000F3D40" w:rsidP="000F3D40">
      <w:pPr>
        <w:pStyle w:val="a"/>
        <w:numPr>
          <w:ilvl w:val="0"/>
          <w:numId w:val="17"/>
        </w:numPr>
      </w:pPr>
      <w:r w:rsidRPr="00C72630">
        <w:t>For the necessity of Padding bit in the L1 measurement report for LTM in the case where the report size is less than 12-bits, no enhancements are specified in the spec</w:t>
      </w:r>
    </w:p>
    <w:p w14:paraId="59061A16" w14:textId="77777777" w:rsidR="000F3D40" w:rsidRPr="00C90452" w:rsidRDefault="000F3D40" w:rsidP="00C90452"/>
    <w:p w14:paraId="15381D5F" w14:textId="77777777" w:rsidR="001A78F1" w:rsidRDefault="003B6C45">
      <w:pPr>
        <w:snapToGrid/>
        <w:spacing w:after="0" w:afterAutospacing="0"/>
        <w:jc w:val="left"/>
      </w:pPr>
      <w:r>
        <w:br w:type="page"/>
      </w:r>
    </w:p>
    <w:p w14:paraId="24CB93AA" w14:textId="77777777" w:rsidR="001A78F1" w:rsidRDefault="003B6C45">
      <w:pPr>
        <w:pStyle w:val="30"/>
        <w:rPr>
          <w:lang w:eastAsia="zh-CN"/>
        </w:rPr>
      </w:pPr>
      <w:r>
        <w:rPr>
          <w:lang w:eastAsia="zh-CN"/>
        </w:rPr>
        <w:lastRenderedPageBreak/>
        <w:t>[No issue] Quantization and encoding of L1 measurement result</w:t>
      </w:r>
    </w:p>
    <w:p w14:paraId="30ECA58B" w14:textId="77777777" w:rsidR="001A78F1" w:rsidRDefault="003B6C45">
      <w:pPr>
        <w:pStyle w:val="5"/>
      </w:pPr>
      <w:r>
        <w:t>[Conclusion at RAN1#113]</w:t>
      </w:r>
    </w:p>
    <w:p w14:paraId="01979599" w14:textId="77777777" w:rsidR="001A78F1" w:rsidRDefault="003B6C45">
      <w:r>
        <w:t xml:space="preserve">Due to the lack of time during RAN1#113, the following FL proposal 5-5-2-v1 was not discussed. Companies are encouraged to perform their analysis until RAN1#113. It is expected to conclude in RAN1#114, if RRC impact is foreseen. </w:t>
      </w:r>
    </w:p>
    <w:p w14:paraId="2F52C8BA" w14:textId="77777777" w:rsidR="001A78F1" w:rsidRDefault="003B6C45">
      <w:pPr>
        <w:pStyle w:val="a"/>
        <w:numPr>
          <w:ilvl w:val="0"/>
          <w:numId w:val="17"/>
        </w:numPr>
      </w:pPr>
      <w:r>
        <w:t xml:space="preserve">For the report of SSB based L1-RSRP, </w:t>
      </w:r>
    </w:p>
    <w:p w14:paraId="15EB5F9D" w14:textId="77777777" w:rsidR="001A78F1" w:rsidRDefault="003B6C45">
      <w:pPr>
        <w:pStyle w:val="a"/>
        <w:numPr>
          <w:ilvl w:val="1"/>
          <w:numId w:val="17"/>
        </w:numPr>
      </w:pPr>
      <w:r>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01BFD96D" w14:textId="77777777" w:rsidR="001A78F1" w:rsidRDefault="003B6C45">
      <w:pPr>
        <w:pStyle w:val="a"/>
        <w:numPr>
          <w:ilvl w:val="1"/>
          <w:numId w:val="17"/>
        </w:numPr>
      </w:pPr>
      <w:r>
        <w:rPr>
          <w:bCs/>
          <w:lang w:eastAsia="zh-CN"/>
        </w:rPr>
        <w:t>The following option is down-selected in RAN1#114</w:t>
      </w:r>
    </w:p>
    <w:p w14:paraId="3804DC17" w14:textId="77777777" w:rsidR="001A78F1" w:rsidRDefault="003B6C45">
      <w:pPr>
        <w:pStyle w:val="a"/>
        <w:numPr>
          <w:ilvl w:val="2"/>
          <w:numId w:val="17"/>
        </w:numPr>
      </w:pPr>
      <w:r>
        <w:t>Option A: Differential encoding is performed per cell, i.e. for each cell, a beam to apply absolute L1-RSRP is chosen among M beams and the differential L1-RSRP is applied to M-1 beams</w:t>
      </w:r>
    </w:p>
    <w:p w14:paraId="2D7C2401" w14:textId="77777777" w:rsidR="001A78F1" w:rsidRDefault="003B6C45">
      <w:pPr>
        <w:pStyle w:val="a"/>
        <w:numPr>
          <w:ilvl w:val="2"/>
          <w:numId w:val="17"/>
        </w:numPr>
      </w:pPr>
      <w:r>
        <w:t>Option B: a beam to apply absolute L1-RSRP is chosen among M *L beams and the differential L1-RSRP is applied to M*L-1 beams</w:t>
      </w:r>
    </w:p>
    <w:p w14:paraId="0E7E11A8" w14:textId="77777777" w:rsidR="001A78F1" w:rsidRDefault="003B6C45">
      <w:pPr>
        <w:pStyle w:val="a"/>
        <w:numPr>
          <w:ilvl w:val="2"/>
          <w:numId w:val="17"/>
        </w:numPr>
      </w:pPr>
      <w:r>
        <w:t xml:space="preserve">Option C:  Take the following 2-step approach </w:t>
      </w:r>
    </w:p>
    <w:p w14:paraId="157824F6" w14:textId="77777777" w:rsidR="001A78F1" w:rsidRDefault="003B6C45">
      <w:pPr>
        <w:pStyle w:val="a"/>
        <w:numPr>
          <w:ilvl w:val="3"/>
          <w:numId w:val="17"/>
        </w:numPr>
      </w:pPr>
      <w:r>
        <w:t>Step one: Differential encoding is performed per cell, i.e. for each cell, a beam to apply absolute L1-RSRP is chosen among M beams and the differential L1-RSRP is applied to M-1 beams.</w:t>
      </w:r>
    </w:p>
    <w:p w14:paraId="3D2EBD6B" w14:textId="77777777" w:rsidR="001A78F1" w:rsidRDefault="003B6C45">
      <w:pPr>
        <w:pStyle w:val="a"/>
        <w:numPr>
          <w:ilvl w:val="3"/>
          <w:numId w:val="17"/>
        </w:numPr>
        <w:tabs>
          <w:tab w:val="left" w:pos="2160"/>
        </w:tabs>
      </w:pPr>
      <w:r>
        <w:t>Step two: a beam to apply absolute L1-RSRP is chosen among L beams applying absolute L1-RSRP in step one and the differential L1-RSRP is applied to L-1 beams.</w:t>
      </w:r>
    </w:p>
    <w:p w14:paraId="452599B9" w14:textId="77777777" w:rsidR="001A78F1" w:rsidRDefault="003B6C45">
      <w:pPr>
        <w:pStyle w:val="5"/>
        <w:ind w:left="0" w:firstLineChars="0" w:firstLine="0"/>
      </w:pPr>
      <w:r>
        <w:t>[Conclusion at RAN1#114]</w:t>
      </w:r>
    </w:p>
    <w:p w14:paraId="4E871E9B" w14:textId="77777777" w:rsidR="001A78F1" w:rsidRDefault="003B6C45">
      <w:pPr>
        <w:pStyle w:val="a"/>
        <w:numPr>
          <w:ilvl w:val="0"/>
          <w:numId w:val="0"/>
        </w:numPr>
        <w:rPr>
          <w:rFonts w:eastAsia="Batang"/>
          <w:bCs/>
          <w:sz w:val="20"/>
          <w:highlight w:val="green"/>
          <w:lang w:eastAsia="zh-CN"/>
        </w:rPr>
      </w:pPr>
      <w:r>
        <w:rPr>
          <w:bCs/>
          <w:highlight w:val="green"/>
          <w:lang w:eastAsia="zh-CN"/>
        </w:rPr>
        <w:t>Agreement</w:t>
      </w:r>
    </w:p>
    <w:p w14:paraId="30ADF654"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1CCFBC13" w14:textId="77777777" w:rsidR="001A78F1" w:rsidRDefault="003B6C45">
      <w:pPr>
        <w:pStyle w:val="a"/>
        <w:numPr>
          <w:ilvl w:val="0"/>
          <w:numId w:val="17"/>
        </w:numPr>
        <w:tabs>
          <w:tab w:val="left" w:pos="1440"/>
        </w:tabs>
        <w:spacing w:after="0" w:afterAutospacing="0"/>
        <w:rPr>
          <w:lang w:eastAsia="en-US"/>
        </w:rPr>
      </w:pPr>
      <w:r>
        <w:t xml:space="preserve">The bit size of SSBRI is </w:t>
      </w:r>
      <w:r>
        <w:rPr>
          <w:lang w:val="en-US" w:eastAsia="zh-CN"/>
        </w:rPr>
        <w:fldChar w:fldCharType="begin"/>
      </w:r>
      <w:r>
        <w:rPr>
          <w:lang w:val="en-US" w:eastAsia="zh-CN"/>
        </w:rPr>
        <w:instrText xml:space="preserve"> QUOTE </w:instrText>
      </w:r>
      <w:r w:rsidR="00000000">
        <w:rPr>
          <w:noProof/>
          <w:position w:val="-5"/>
        </w:rPr>
        <w:pict w14:anchorId="5ED0097A">
          <v:shape id="_x0000_i1029" type="#_x0000_t75" alt="" style="width:53.25pt;height:11.25pt;mso-width-percent:0;mso-height-percent:0;mso-width-percent:0;mso-height-percent:0" equationxml="&lt;">
            <v:imagedata r:id="rId36" o:title="" chromakey="white"/>
          </v:shape>
        </w:pict>
      </w:r>
      <w:r>
        <w:rPr>
          <w:lang w:val="en-US" w:eastAsia="zh-CN"/>
        </w:rPr>
        <w:instrText xml:space="preserve"> </w:instrText>
      </w:r>
      <w:r>
        <w:rPr>
          <w:lang w:val="en-US" w:eastAsia="zh-CN"/>
        </w:rPr>
        <w:fldChar w:fldCharType="separate"/>
      </w:r>
      <w:r w:rsidR="00000000">
        <w:rPr>
          <w:noProof/>
          <w:position w:val="-5"/>
        </w:rPr>
        <w:pict w14:anchorId="6E086C54">
          <v:shape id="_x0000_i1030" type="#_x0000_t75" alt="" style="width:53.25pt;height:11.25pt;mso-width-percent:0;mso-height-percent:0;mso-width-percent:0;mso-height-percent:0" equationxml="&lt;">
            <v:imagedata r:id="rId36" o:title="" chromakey="white"/>
          </v:shape>
        </w:pict>
      </w:r>
      <w:r>
        <w:rPr>
          <w:lang w:val="en-US" w:eastAsia="zh-CN"/>
        </w:rPr>
        <w:fldChar w:fldCharType="end"/>
      </w:r>
      <w:r>
        <w:rPr>
          <w:lang w:val="en-US" w:eastAsia="zh-CN"/>
        </w:rPr>
        <w:t xml:space="preserve">where </w:t>
      </w:r>
      <w:r>
        <w:rPr>
          <w:lang w:val="en-US" w:eastAsia="zh-CN"/>
        </w:rPr>
        <w:fldChar w:fldCharType="begin"/>
      </w:r>
      <w:r>
        <w:rPr>
          <w:lang w:val="en-US" w:eastAsia="zh-CN"/>
        </w:rPr>
        <w:instrText xml:space="preserve"> QUOTE </w:instrText>
      </w:r>
      <w:r w:rsidR="00000000">
        <w:rPr>
          <w:noProof/>
          <w:position w:val="-5"/>
        </w:rPr>
        <w:pict w14:anchorId="5430B8A4">
          <v:shape id="_x0000_i1031" type="#_x0000_t75" alt="" style="width:20.25pt;height:11.25pt;mso-width-percent:0;mso-height-percent:0;mso-width-percent:0;mso-height-percent:0" equationxml="&lt;">
            <v:imagedata r:id="rId37" o:title="" chromakey="white"/>
          </v:shape>
        </w:pict>
      </w:r>
      <w:r>
        <w:rPr>
          <w:lang w:val="en-US" w:eastAsia="zh-CN"/>
        </w:rPr>
        <w:instrText xml:space="preserve"> </w:instrText>
      </w:r>
      <w:r>
        <w:rPr>
          <w:lang w:val="en-US" w:eastAsia="zh-CN"/>
        </w:rPr>
        <w:fldChar w:fldCharType="separate"/>
      </w:r>
      <w:r w:rsidR="00000000">
        <w:rPr>
          <w:noProof/>
          <w:position w:val="-5"/>
        </w:rPr>
        <w:pict w14:anchorId="6C285B98">
          <v:shape id="_x0000_i1032" type="#_x0000_t75" alt="" style="width:20.25pt;height:11.25pt;mso-width-percent:0;mso-height-percent:0;mso-width-percent:0;mso-height-percent:0" equationxml="&lt;">
            <v:imagedata r:id="rId37" o:title="" chromakey="white"/>
          </v:shape>
        </w:pict>
      </w:r>
      <w:r>
        <w:rPr>
          <w:lang w:val="en-US" w:eastAsia="zh-CN"/>
        </w:rPr>
        <w:fldChar w:fldCharType="end"/>
      </w:r>
      <w:r>
        <w:rPr>
          <w:lang w:val="en-US" w:eastAsia="zh-CN"/>
        </w:rPr>
        <w:t xml:space="preserve"> is the number of configured SSBs </w:t>
      </w:r>
      <w:r>
        <w:t xml:space="preserve">in the corresponding resource set </w:t>
      </w:r>
      <w:r>
        <w:rPr>
          <w:lang w:val="en-US" w:eastAsia="zh-CN"/>
        </w:rPr>
        <w:t>for the report</w:t>
      </w:r>
    </w:p>
    <w:p w14:paraId="686EEA49" w14:textId="77777777" w:rsidR="001A78F1" w:rsidRDefault="003B6C45">
      <w:pPr>
        <w:pStyle w:val="a"/>
        <w:numPr>
          <w:ilvl w:val="0"/>
          <w:numId w:val="17"/>
        </w:numPr>
        <w:tabs>
          <w:tab w:val="left" w:pos="1440"/>
          <w:tab w:val="left" w:pos="2160"/>
        </w:tabs>
        <w:spacing w:after="0" w:afterAutospacing="0"/>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71951DF5" w14:textId="77777777">
        <w:trPr>
          <w:trHeight w:val="20"/>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tcPr>
          <w:p w14:paraId="021ED401" w14:textId="77777777" w:rsidR="001A78F1" w:rsidRDefault="003B6C45">
            <w:pPr>
              <w:pStyle w:val="TAH"/>
              <w:ind w:left="800"/>
              <w:rPr>
                <w:rFonts w:eastAsia="Times New Roman"/>
                <w:lang w:eastAsia="zh-CN"/>
              </w:rPr>
            </w:pPr>
            <w:r>
              <w:rPr>
                <w:lang w:eastAsia="zh-CN"/>
              </w:rPr>
              <w:t>CSI report number</w:t>
            </w:r>
          </w:p>
        </w:tc>
        <w:tc>
          <w:tcPr>
            <w:tcW w:w="5071" w:type="dxa"/>
            <w:tcBorders>
              <w:top w:val="single" w:sz="4" w:space="0" w:color="auto"/>
              <w:left w:val="single" w:sz="4" w:space="0" w:color="auto"/>
              <w:bottom w:val="single" w:sz="4" w:space="0" w:color="auto"/>
              <w:right w:val="single" w:sz="4" w:space="0" w:color="auto"/>
            </w:tcBorders>
            <w:shd w:val="clear" w:color="auto" w:fill="E0E0E0"/>
            <w:vAlign w:val="center"/>
          </w:tcPr>
          <w:p w14:paraId="73B7E9E6" w14:textId="77777777" w:rsidR="001A78F1" w:rsidRDefault="003B6C45">
            <w:pPr>
              <w:pStyle w:val="TAH"/>
              <w:ind w:left="800"/>
              <w:rPr>
                <w:lang w:eastAsia="zh-CN"/>
              </w:rPr>
            </w:pPr>
            <w:r>
              <w:rPr>
                <w:lang w:eastAsia="zh-CN"/>
              </w:rPr>
              <w:t>CSI fields</w:t>
            </w:r>
          </w:p>
        </w:tc>
      </w:tr>
      <w:tr w:rsidR="001A78F1" w14:paraId="4BAD3AF0" w14:textId="77777777">
        <w:trPr>
          <w:trHeight w:val="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tcPr>
          <w:p w14:paraId="00AB2516" w14:textId="77777777" w:rsidR="001A78F1" w:rsidRDefault="003B6C45">
            <w:pPr>
              <w:pStyle w:val="TAC"/>
              <w:rPr>
                <w:lang w:eastAsia="zh-CN"/>
              </w:rPr>
            </w:pPr>
            <w:r>
              <w:rPr>
                <w:lang w:eastAsia="zh-CN"/>
              </w:rPr>
              <w:t>CSI report #n</w:t>
            </w:r>
          </w:p>
        </w:tc>
        <w:tc>
          <w:tcPr>
            <w:tcW w:w="5071" w:type="dxa"/>
            <w:tcBorders>
              <w:top w:val="single" w:sz="4" w:space="0" w:color="auto"/>
              <w:left w:val="single" w:sz="4" w:space="0" w:color="auto"/>
              <w:bottom w:val="single" w:sz="4" w:space="0" w:color="auto"/>
              <w:right w:val="single" w:sz="4" w:space="0" w:color="auto"/>
            </w:tcBorders>
            <w:vAlign w:val="center"/>
          </w:tcPr>
          <w:p w14:paraId="40BA71D1" w14:textId="77777777" w:rsidR="001A78F1" w:rsidRDefault="003B6C45">
            <w:pPr>
              <w:pStyle w:val="TAC"/>
              <w:rPr>
                <w:lang w:eastAsia="zh-CN"/>
              </w:rPr>
            </w:pPr>
            <w:r>
              <w:rPr>
                <w:lang w:eastAsia="zh-CN"/>
              </w:rPr>
              <w:t>SSBRI #1 as in Table 6.3.1.1.2-6, if reported</w:t>
            </w:r>
          </w:p>
        </w:tc>
      </w:tr>
      <w:tr w:rsidR="001A78F1" w14:paraId="662ED694"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BAF097"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51AC9DCE" w14:textId="77777777" w:rsidR="001A78F1" w:rsidRDefault="003B6C45">
            <w:pPr>
              <w:pStyle w:val="TAC"/>
              <w:rPr>
                <w:lang w:eastAsia="zh-CN"/>
              </w:rPr>
            </w:pPr>
            <w:r>
              <w:rPr>
                <w:lang w:eastAsia="zh-CN"/>
              </w:rPr>
              <w:t>SSBRI #2 as in Table 6.3.1.1.2-6, if reported</w:t>
            </w:r>
          </w:p>
        </w:tc>
      </w:tr>
      <w:tr w:rsidR="001A78F1" w14:paraId="3228948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EAD770"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557BE34" w14:textId="77777777" w:rsidR="001A78F1" w:rsidRDefault="003B6C45">
            <w:pPr>
              <w:pStyle w:val="TAC"/>
              <w:rPr>
                <w:lang w:eastAsia="zh-CN"/>
              </w:rPr>
            </w:pPr>
            <w:r>
              <w:rPr>
                <w:lang w:eastAsia="zh-CN"/>
              </w:rPr>
              <w:t>:</w:t>
            </w:r>
          </w:p>
        </w:tc>
      </w:tr>
      <w:tr w:rsidR="001A78F1" w14:paraId="423EED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D7BFE2"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44E93910" w14:textId="77777777" w:rsidR="001A78F1" w:rsidRDefault="003B6C45">
            <w:pPr>
              <w:pStyle w:val="TAC"/>
              <w:rPr>
                <w:lang w:eastAsia="zh-CN"/>
              </w:rPr>
            </w:pPr>
            <w:r>
              <w:rPr>
                <w:lang w:eastAsia="zh-CN"/>
              </w:rPr>
              <w:t>SSBRI #L*M as in Table 6.3.1.1.2-6, if reported</w:t>
            </w:r>
          </w:p>
        </w:tc>
      </w:tr>
      <w:tr w:rsidR="001A78F1" w14:paraId="03AC76C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1FE926"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7A3FFBD1" w14:textId="77777777" w:rsidR="001A78F1" w:rsidRDefault="003B6C45">
            <w:pPr>
              <w:pStyle w:val="TAC"/>
              <w:rPr>
                <w:lang w:eastAsia="zh-CN"/>
              </w:rPr>
            </w:pPr>
            <w:r>
              <w:rPr>
                <w:lang w:eastAsia="zh-CN"/>
              </w:rPr>
              <w:t>RSRP #1 as in Table 6.3.1.1.2-6, if reported</w:t>
            </w:r>
          </w:p>
        </w:tc>
      </w:tr>
      <w:tr w:rsidR="001A78F1" w14:paraId="1EEE49B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56098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21B7B02C" w14:textId="77777777" w:rsidR="001A78F1" w:rsidRDefault="003B6C45">
            <w:pPr>
              <w:pStyle w:val="TAC"/>
              <w:rPr>
                <w:lang w:eastAsia="zh-CN"/>
              </w:rPr>
            </w:pPr>
            <w:r>
              <w:rPr>
                <w:lang w:eastAsia="zh-CN"/>
              </w:rPr>
              <w:t>Differential RSRP #2 as in Table 6.3.1.1.2-6, if reported</w:t>
            </w:r>
          </w:p>
        </w:tc>
      </w:tr>
      <w:tr w:rsidR="001A78F1" w14:paraId="0C2E1B6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E16F8"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413F1C1" w14:textId="77777777" w:rsidR="001A78F1" w:rsidRDefault="003B6C45">
            <w:pPr>
              <w:pStyle w:val="TAC"/>
              <w:rPr>
                <w:lang w:eastAsia="zh-CN"/>
              </w:rPr>
            </w:pPr>
            <w:r>
              <w:rPr>
                <w:lang w:eastAsia="zh-CN"/>
              </w:rPr>
              <w:t>:</w:t>
            </w:r>
          </w:p>
        </w:tc>
      </w:tr>
      <w:tr w:rsidR="001A78F1" w14:paraId="071B541F" w14:textId="77777777">
        <w:trPr>
          <w:trHeight w:val="21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FDF2C24" w14:textId="77777777" w:rsidR="001A78F1" w:rsidRDefault="001A78F1">
            <w:pPr>
              <w:rPr>
                <w:rFonts w:eastAsia="SimSun"/>
                <w:lang w:eastAsia="zh-CN"/>
              </w:rPr>
            </w:pPr>
          </w:p>
        </w:tc>
        <w:tc>
          <w:tcPr>
            <w:tcW w:w="5071" w:type="dxa"/>
            <w:tcBorders>
              <w:top w:val="single" w:sz="4" w:space="0" w:color="auto"/>
              <w:left w:val="single" w:sz="4" w:space="0" w:color="auto"/>
              <w:bottom w:val="single" w:sz="4" w:space="0" w:color="auto"/>
              <w:right w:val="single" w:sz="4" w:space="0" w:color="auto"/>
            </w:tcBorders>
            <w:vAlign w:val="center"/>
          </w:tcPr>
          <w:p w14:paraId="0FAD5179" w14:textId="77777777" w:rsidR="001A78F1" w:rsidRDefault="003B6C45">
            <w:pPr>
              <w:pStyle w:val="TAC"/>
              <w:rPr>
                <w:lang w:eastAsia="zh-CN"/>
              </w:rPr>
            </w:pPr>
            <w:r>
              <w:rPr>
                <w:lang w:eastAsia="zh-CN"/>
              </w:rPr>
              <w:t>Differential RSRP #L*M as in Table 6.3.1.1.2-6, if reported</w:t>
            </w:r>
          </w:p>
        </w:tc>
      </w:tr>
    </w:tbl>
    <w:p w14:paraId="3E76CF7A" w14:textId="77777777" w:rsidR="001A78F1" w:rsidRDefault="001A78F1">
      <w:pPr>
        <w:snapToGrid/>
        <w:spacing w:after="0" w:afterAutospacing="0"/>
        <w:jc w:val="left"/>
      </w:pPr>
    </w:p>
    <w:p w14:paraId="6F024738" w14:textId="77777777" w:rsidR="001A78F1" w:rsidRDefault="003B6C45">
      <w:pPr>
        <w:pStyle w:val="5"/>
      </w:pPr>
      <w:r>
        <w:t>[Summary of Contributions]</w:t>
      </w:r>
    </w:p>
    <w:p w14:paraId="45732F9F" w14:textId="77777777" w:rsidR="001A78F1" w:rsidRDefault="003B6C45">
      <w:r>
        <w:t>No contribution discusses the issues relevant for this section.</w:t>
      </w:r>
    </w:p>
    <w:p w14:paraId="6EF6BF66" w14:textId="77777777" w:rsidR="001A78F1" w:rsidRDefault="003B6C45">
      <w:pPr>
        <w:pStyle w:val="5"/>
      </w:pPr>
      <w:r>
        <w:t xml:space="preserve">[Conclusion] </w:t>
      </w:r>
    </w:p>
    <w:p w14:paraId="0B19A7B1" w14:textId="77777777" w:rsidR="001A78F1" w:rsidRDefault="003B6C45">
      <w:r>
        <w:t>This section is closed without any FL proposal</w:t>
      </w:r>
    </w:p>
    <w:p w14:paraId="7242D9AF" w14:textId="77777777" w:rsidR="001A78F1" w:rsidRDefault="003B6C45">
      <w:pPr>
        <w:snapToGrid/>
        <w:spacing w:after="0" w:afterAutospacing="0"/>
        <w:jc w:val="left"/>
        <w:rPr>
          <w:lang w:val="en-US" w:eastAsia="zh-CN"/>
        </w:rPr>
      </w:pPr>
      <w:r>
        <w:rPr>
          <w:lang w:val="en-US" w:eastAsia="zh-CN"/>
        </w:rPr>
        <w:br w:type="page"/>
      </w:r>
    </w:p>
    <w:p w14:paraId="09A60B1C" w14:textId="77777777" w:rsidR="001A78F1" w:rsidRDefault="003B6C45">
      <w:pPr>
        <w:pStyle w:val="30"/>
        <w:rPr>
          <w:lang w:eastAsia="zh-CN"/>
        </w:rPr>
      </w:pPr>
      <w:r>
        <w:rPr>
          <w:lang w:eastAsia="zh-CN"/>
        </w:rPr>
        <w:lastRenderedPageBreak/>
        <w:t xml:space="preserve">[No issue] Container of gNB scheduled </w:t>
      </w:r>
      <w:r>
        <w:t>L1 measurement reporting</w:t>
      </w:r>
    </w:p>
    <w:p w14:paraId="4204E074" w14:textId="77777777" w:rsidR="001A78F1" w:rsidRDefault="003B6C45">
      <w:pPr>
        <w:pStyle w:val="5"/>
      </w:pPr>
      <w:r>
        <w:t>[Conclusion at RAN1#110b-e]</w:t>
      </w:r>
    </w:p>
    <w:p w14:paraId="50238D38"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7EED7754"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L1 measurement report for Rel-18 L1/L2 mobility, further study the following mechanisms:</w:t>
      </w:r>
    </w:p>
    <w:p w14:paraId="7707D77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 Report as UCI on PUCCH or PUSCH</w:t>
      </w:r>
    </w:p>
    <w:p w14:paraId="02E2A79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Periodic report on PUCCH, semi-persistent report on PUCCH/PUSCH, and aperiodic report on PUSCH</w:t>
      </w:r>
    </w:p>
    <w:p w14:paraId="4C42E800"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Potential enhancements to Rel-17 ICBM report format to accommodate Rel-18 scenarios, e.g.</w:t>
      </w:r>
    </w:p>
    <w:p w14:paraId="3DCB13AE"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Inter-frequency measurement, if supported</w:t>
      </w:r>
    </w:p>
    <w:p w14:paraId="32BED639"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Increasing the maximum number of reported beams, which is 4 for Rel-17 ICBM</w:t>
      </w:r>
    </w:p>
    <w:p w14:paraId="5E2D24A4"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Flexible size beam report, e.g., two-part UCI (e.g., the 1</w:t>
      </w:r>
      <w:r>
        <w:rPr>
          <w:rFonts w:ascii="Arial" w:hAnsi="Arial" w:cs="Arial"/>
          <w:sz w:val="20"/>
          <w:vertAlign w:val="superscript"/>
        </w:rPr>
        <w:t>st</w:t>
      </w:r>
      <w:r>
        <w:rPr>
          <w:rFonts w:ascii="Arial" w:hAnsi="Arial" w:cs="Arial"/>
          <w:sz w:val="20"/>
        </w:rPr>
        <w:t xml:space="preserve"> part contains the best beam/cell and the number (e.g., N) of reported beams/cells, the 2</w:t>
      </w:r>
      <w:r>
        <w:rPr>
          <w:rFonts w:ascii="Arial" w:hAnsi="Arial" w:cs="Arial"/>
          <w:sz w:val="20"/>
          <w:vertAlign w:val="superscript"/>
        </w:rPr>
        <w:t>nd</w:t>
      </w:r>
      <w:r>
        <w:rPr>
          <w:rFonts w:ascii="Arial" w:hAnsi="Arial" w:cs="Arial"/>
          <w:sz w:val="20"/>
        </w:rPr>
        <w:t xml:space="preserve"> part contains the rest (N-1) beams/cells</w:t>
      </w:r>
    </w:p>
    <w:p w14:paraId="04E3A2EA" w14:textId="77777777" w:rsidR="001A78F1" w:rsidRDefault="003B6C45">
      <w:pPr>
        <w:pStyle w:val="a"/>
        <w:numPr>
          <w:ilvl w:val="3"/>
          <w:numId w:val="12"/>
        </w:numPr>
        <w:spacing w:after="0" w:afterAutospacing="0"/>
        <w:rPr>
          <w:rFonts w:ascii="Arial" w:hAnsi="Arial" w:cs="Arial"/>
          <w:sz w:val="20"/>
        </w:rPr>
      </w:pPr>
      <w:r>
        <w:rPr>
          <w:rFonts w:ascii="Arial" w:hAnsi="Arial" w:cs="Arial"/>
          <w:sz w:val="20"/>
        </w:rPr>
        <w:t>Reducing the reporting overhead by e.g. choosing beams/cells per frequency or across frequencies to report (FFS how)</w:t>
      </w:r>
    </w:p>
    <w:p w14:paraId="2BED9DBC"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Report on MAC CE </w:t>
      </w:r>
    </w:p>
    <w:p w14:paraId="55C90E03"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Both gNB scheduled and/or UE initiated (if supported) report are studied</w:t>
      </w:r>
    </w:p>
    <w:p w14:paraId="1D2B6554" w14:textId="77777777" w:rsidR="001A78F1" w:rsidRDefault="001A78F1">
      <w:pPr>
        <w:spacing w:after="0" w:afterAutospacing="0"/>
        <w:rPr>
          <w:rFonts w:ascii="Arial" w:hAnsi="Arial" w:cs="Arial"/>
          <w:sz w:val="20"/>
        </w:rPr>
      </w:pPr>
    </w:p>
    <w:p w14:paraId="24DB11FF" w14:textId="77777777" w:rsidR="001A78F1" w:rsidRDefault="003B6C45">
      <w:pPr>
        <w:pStyle w:val="5"/>
        <w:ind w:left="0" w:firstLineChars="0" w:firstLine="0"/>
      </w:pPr>
      <w:r>
        <w:t>[Conclusion at RAN1#111]</w:t>
      </w:r>
    </w:p>
    <w:p w14:paraId="034E2C3F"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690420BC"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5E68C0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73B9C759"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39218EBA"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76D56E7" w14:textId="77777777" w:rsidR="001A78F1" w:rsidRDefault="001A78F1">
      <w:pPr>
        <w:spacing w:after="0" w:afterAutospacing="0"/>
        <w:rPr>
          <w:rFonts w:ascii="Arial" w:hAnsi="Arial" w:cs="Arial"/>
          <w:sz w:val="20"/>
        </w:rPr>
      </w:pPr>
    </w:p>
    <w:p w14:paraId="18ABB3E3" w14:textId="77777777" w:rsidR="001A78F1" w:rsidRDefault="003B6C45">
      <w:pPr>
        <w:pStyle w:val="5"/>
        <w:ind w:left="0" w:firstLineChars="0" w:firstLine="0"/>
      </w:pPr>
      <w:r>
        <w:t>[Conclusion at RAN1#112]</w:t>
      </w:r>
    </w:p>
    <w:p w14:paraId="0E20C863" w14:textId="77777777" w:rsidR="001A78F1" w:rsidRDefault="003B6C45">
      <w:r>
        <w:rPr>
          <w:rFonts w:eastAsiaTheme="minorEastAsia" w:hint="eastAsia"/>
        </w:rPr>
        <w:t>D</w:t>
      </w:r>
      <w:r>
        <w:rPr>
          <w:rFonts w:eastAsiaTheme="minorEastAsia"/>
        </w:rPr>
        <w:t xml:space="preserve">ue to the lack of time, the following </w:t>
      </w:r>
      <w:r>
        <w:t xml:space="preserve">FL proposal was not treated in RAN1#112. </w:t>
      </w:r>
    </w:p>
    <w:p w14:paraId="1AB424EE" w14:textId="77777777" w:rsidR="001A78F1" w:rsidRDefault="003B6C45">
      <w:pPr>
        <w:pStyle w:val="a"/>
        <w:numPr>
          <w:ilvl w:val="0"/>
          <w:numId w:val="12"/>
        </w:numPr>
        <w:rPr>
          <w:lang w:val="en-US"/>
        </w:rPr>
      </w:pPr>
      <w:r>
        <w:rPr>
          <w:lang w:val="en-US"/>
        </w:rPr>
        <w:t>Periodic and semi-persistent PUCCH are also supported for gNB scheduled L1-measurement reporting.</w:t>
      </w:r>
    </w:p>
    <w:p w14:paraId="0BF98353" w14:textId="77777777" w:rsidR="001A78F1" w:rsidRDefault="003B6C45">
      <w:pPr>
        <w:pStyle w:val="5"/>
        <w:ind w:left="0" w:firstLineChars="0" w:firstLine="0"/>
      </w:pPr>
      <w:r>
        <w:t>[Conclusion at RAN1#112bis-e]</w:t>
      </w:r>
    </w:p>
    <w:p w14:paraId="7E2FB7DA" w14:textId="77777777" w:rsidR="001A78F1" w:rsidRDefault="003B6C45">
      <w:r>
        <w:rPr>
          <w:highlight w:val="green"/>
        </w:rPr>
        <w:t>Agreement</w:t>
      </w:r>
    </w:p>
    <w:p w14:paraId="07AD28F3" w14:textId="77777777" w:rsidR="001A78F1" w:rsidRDefault="003B6C45">
      <w:pPr>
        <w:pStyle w:val="a"/>
        <w:numPr>
          <w:ilvl w:val="0"/>
          <w:numId w:val="12"/>
        </w:numPr>
      </w:pPr>
      <w:r>
        <w:rPr>
          <w:lang w:val="en-US"/>
        </w:rPr>
        <w:t>Periodic and semi-persistent report on PUCCH are also supported for gNB scheduled L1-measurement reporting</w:t>
      </w:r>
    </w:p>
    <w:p w14:paraId="1908A468" w14:textId="77777777" w:rsidR="001A78F1" w:rsidRDefault="001A78F1">
      <w:pPr>
        <w:rPr>
          <w:rFonts w:eastAsiaTheme="minorEastAsia"/>
        </w:rPr>
      </w:pPr>
    </w:p>
    <w:p w14:paraId="7B97F11C" w14:textId="77777777" w:rsidR="001A78F1" w:rsidRDefault="003B6C45">
      <w:pPr>
        <w:pStyle w:val="5"/>
        <w:ind w:left="0" w:firstLineChars="0" w:firstLine="0"/>
      </w:pPr>
      <w:r>
        <w:t>[Conclusion at RAN1#113]</w:t>
      </w:r>
    </w:p>
    <w:p w14:paraId="0F09BC61" w14:textId="77777777" w:rsidR="001A78F1" w:rsidRDefault="003B6C45">
      <w:r>
        <w:t>No discussion</w:t>
      </w:r>
    </w:p>
    <w:p w14:paraId="038C9CCC" w14:textId="77777777" w:rsidR="001A78F1" w:rsidRDefault="003B6C45">
      <w:pPr>
        <w:pStyle w:val="5"/>
        <w:ind w:left="0" w:firstLineChars="0" w:firstLine="0"/>
      </w:pPr>
      <w:r>
        <w:lastRenderedPageBreak/>
        <w:t>[Conclusion at RAN1#114]</w:t>
      </w:r>
    </w:p>
    <w:p w14:paraId="4468037E" w14:textId="77777777" w:rsidR="001A78F1" w:rsidRDefault="003B6C45">
      <w:r>
        <w:t>No discussion</w:t>
      </w:r>
    </w:p>
    <w:p w14:paraId="655ADA41" w14:textId="77777777" w:rsidR="001A78F1" w:rsidRDefault="001A78F1"/>
    <w:p w14:paraId="6973D583" w14:textId="77777777" w:rsidR="001A78F1" w:rsidRDefault="003B6C45">
      <w:pPr>
        <w:pStyle w:val="5"/>
      </w:pPr>
      <w:r>
        <w:t>[Summary of Contributions]</w:t>
      </w:r>
    </w:p>
    <w:p w14:paraId="1BD303FE" w14:textId="77777777" w:rsidR="001A78F1" w:rsidRDefault="003B6C45">
      <w:r>
        <w:t>No contribution discusses the issues relevant for this section.</w:t>
      </w:r>
    </w:p>
    <w:p w14:paraId="094CF55A" w14:textId="77777777" w:rsidR="001A78F1" w:rsidRDefault="003B6C45">
      <w:pPr>
        <w:pStyle w:val="5"/>
      </w:pPr>
      <w:r>
        <w:t xml:space="preserve">[Conclusion] </w:t>
      </w:r>
    </w:p>
    <w:p w14:paraId="686D3B82" w14:textId="77777777" w:rsidR="001A78F1" w:rsidRDefault="003B6C45">
      <w:r>
        <w:t>This section is closed without any FL proposal</w:t>
      </w:r>
    </w:p>
    <w:p w14:paraId="4190E4CF" w14:textId="77777777" w:rsidR="001A78F1" w:rsidRDefault="003B6C45">
      <w:pPr>
        <w:pStyle w:val="5"/>
        <w:ind w:left="0" w:firstLineChars="0" w:firstLine="0"/>
      </w:pPr>
      <w:r>
        <w:rPr>
          <w:rFonts w:eastAsiaTheme="minorEastAsia"/>
        </w:rPr>
        <w:br w:type="page"/>
      </w:r>
    </w:p>
    <w:p w14:paraId="6EA6B954" w14:textId="183F1BEA" w:rsidR="001A78F1" w:rsidRDefault="003B6C45">
      <w:pPr>
        <w:pStyle w:val="30"/>
      </w:pPr>
      <w:r>
        <w:lastRenderedPageBreak/>
        <w:t>[Mid</w:t>
      </w:r>
      <w:r w:rsidR="009C7129">
        <w:t>-Tue</w:t>
      </w:r>
      <w:r>
        <w:t>] Configuration for gNB scheduled L1 measurement report</w:t>
      </w:r>
    </w:p>
    <w:p w14:paraId="0D20CD72" w14:textId="77777777" w:rsidR="001A78F1" w:rsidRDefault="001A78F1">
      <w:pPr>
        <w:spacing w:after="0" w:afterAutospacing="0"/>
        <w:rPr>
          <w:rFonts w:ascii="Arial" w:hAnsi="Arial" w:cs="Arial"/>
          <w:sz w:val="20"/>
        </w:rPr>
      </w:pPr>
    </w:p>
    <w:p w14:paraId="3E7640B1" w14:textId="77777777" w:rsidR="001A78F1" w:rsidRDefault="003B6C45">
      <w:pPr>
        <w:pStyle w:val="5"/>
      </w:pPr>
      <w:r>
        <w:t>[Conclusion at RAN1#112]</w:t>
      </w:r>
    </w:p>
    <w:p w14:paraId="599C9B91"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6808FEA3"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3C1DA1C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57D55FEF"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2FCE3695"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1510B50B"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3CFE225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7C78380C"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2B0B1966"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63DA2D67"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440CAF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5C797F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51E5EAF" w14:textId="77777777" w:rsidR="001A78F1" w:rsidRDefault="003B6C45">
      <w:pPr>
        <w:numPr>
          <w:ilvl w:val="3"/>
          <w:numId w:val="15"/>
        </w:numPr>
        <w:rPr>
          <w:rFonts w:ascii="Times" w:eastAsia="Batang" w:hAnsi="Times"/>
          <w:sz w:val="20"/>
          <w:szCs w:val="24"/>
          <w:highlight w:val="yellow"/>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w:t>
      </w:r>
      <w:r>
        <w:rPr>
          <w:rFonts w:ascii="Times" w:eastAsia="Batang" w:hAnsi="Times"/>
          <w:sz w:val="20"/>
          <w:szCs w:val="24"/>
          <w:highlight w:val="yellow"/>
          <w:lang w:eastAsia="zh-CN"/>
        </w:rPr>
        <w:t xml:space="preserve">for candidate cells and L1 measurement report configurations. </w:t>
      </w:r>
    </w:p>
    <w:p w14:paraId="39234BFF" w14:textId="77777777" w:rsidR="001A78F1" w:rsidRDefault="003B6C45">
      <w:pPr>
        <w:pStyle w:val="5"/>
      </w:pPr>
      <w:r>
        <w:t>[Conclusion at RAN1#112bis-e]</w:t>
      </w:r>
    </w:p>
    <w:p w14:paraId="1A27491C" w14:textId="77777777" w:rsidR="001A78F1" w:rsidRDefault="003B6C45">
      <w:r>
        <w:t xml:space="preserve">No agreement was made under this section. Majority view is RRC structure discussion will directly go to RRC parameter AI.  </w:t>
      </w:r>
    </w:p>
    <w:p w14:paraId="702C77FB" w14:textId="77777777" w:rsidR="001A78F1" w:rsidRDefault="003B6C45">
      <w:pPr>
        <w:pStyle w:val="5"/>
      </w:pPr>
      <w:r>
        <w:t>[Conclusion at RAN1#113]</w:t>
      </w:r>
    </w:p>
    <w:p w14:paraId="7503DCF4" w14:textId="77777777" w:rsidR="001A78F1" w:rsidRDefault="003B6C45">
      <w:r>
        <w:t xml:space="preserve">No discussion  </w:t>
      </w:r>
    </w:p>
    <w:p w14:paraId="304077C0" w14:textId="77777777" w:rsidR="001A78F1" w:rsidRDefault="003B6C45">
      <w:pPr>
        <w:pStyle w:val="5"/>
      </w:pPr>
      <w:r>
        <w:t>[Conclusion at RAN1#114]</w:t>
      </w:r>
    </w:p>
    <w:p w14:paraId="343EC503" w14:textId="77777777" w:rsidR="001A78F1" w:rsidRDefault="003B6C45">
      <w:pPr>
        <w:rPr>
          <w:lang w:val="en-US"/>
        </w:rPr>
      </w:pPr>
      <w:r>
        <w:rPr>
          <w:rFonts w:hint="eastAsia"/>
          <w:lang w:val="en-US"/>
        </w:rPr>
        <w:t>“</w:t>
      </w:r>
      <w:r>
        <w:rPr>
          <w:lang w:val="en-US"/>
        </w:rPr>
        <w:t>Introduction of MAC CE (or other means) to update the subset of L1 measurement RSs to be reported” was proposed by moderate number of companies. At the same time, similar number of companies see no necessity for this functionality. As a result, the FL proposal was postponed</w:t>
      </w:r>
      <w:r>
        <w:rPr>
          <w:rFonts w:hint="eastAsia"/>
          <w:lang w:val="en-US"/>
        </w:rPr>
        <w:t>,</w:t>
      </w:r>
      <w:r>
        <w:rPr>
          <w:lang w:val="en-US"/>
        </w:rPr>
        <w:t xml:space="preserve"> and no agreements were made at this meeting.</w:t>
      </w:r>
    </w:p>
    <w:p w14:paraId="6718C9C5" w14:textId="77777777" w:rsidR="001A78F1" w:rsidRDefault="003B6C45">
      <w:pPr>
        <w:pStyle w:val="5"/>
        <w:ind w:left="0" w:firstLineChars="0" w:firstLine="0"/>
      </w:pPr>
      <w:r>
        <w:t>[Summary of contributions]</w:t>
      </w:r>
    </w:p>
    <w:p w14:paraId="3D0187EC" w14:textId="77777777" w:rsidR="001A78F1" w:rsidRDefault="003B6C45">
      <w:pPr>
        <w:pStyle w:val="a"/>
        <w:numPr>
          <w:ilvl w:val="0"/>
          <w:numId w:val="12"/>
        </w:numPr>
      </w:pPr>
      <w:r>
        <w:t>Huawei</w:t>
      </w:r>
    </w:p>
    <w:p w14:paraId="7EC83E26" w14:textId="77777777" w:rsidR="001A78F1" w:rsidRDefault="003B6C45">
      <w:pPr>
        <w:pStyle w:val="a"/>
        <w:numPr>
          <w:ilvl w:val="1"/>
          <w:numId w:val="12"/>
        </w:numPr>
      </w:pPr>
      <w:r>
        <w:t xml:space="preserve">For the CSI measurement report configuration, support the add LTM related parameters in the existing IE of CSI-ReprotConfig, i.e. Option 1 in current RRC parameter table. The new </w:t>
      </w:r>
      <w:r>
        <w:lastRenderedPageBreak/>
        <w:t>parameters include nrofReportedCell, nrofReportedRSPerCell, SpCellInclusion and ltm-resourcesForChannelMeasurement</w:t>
      </w:r>
    </w:p>
    <w:p w14:paraId="63053AB4" w14:textId="77777777" w:rsidR="001A78F1" w:rsidRDefault="003B6C45">
      <w:pPr>
        <w:pStyle w:val="a"/>
        <w:numPr>
          <w:ilvl w:val="1"/>
          <w:numId w:val="12"/>
        </w:numPr>
        <w:rPr>
          <w:bCs/>
          <w:iCs/>
        </w:rPr>
      </w:pPr>
      <w:r>
        <w:rPr>
          <w:bCs/>
          <w:iCs/>
          <w:lang w:eastAsia="zh-CN"/>
        </w:rP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5AA9F1D1" w14:textId="77777777" w:rsidR="001A78F1" w:rsidRDefault="003B6C45">
      <w:pPr>
        <w:pStyle w:val="a"/>
        <w:numPr>
          <w:ilvl w:val="0"/>
          <w:numId w:val="12"/>
        </w:numPr>
      </w:pPr>
      <w:r>
        <w:t>Vivo</w:t>
      </w:r>
    </w:p>
    <w:p w14:paraId="44AEC461" w14:textId="77777777" w:rsidR="001A78F1" w:rsidRDefault="003B6C45">
      <w:pPr>
        <w:pStyle w:val="a"/>
        <w:numPr>
          <w:ilvl w:val="1"/>
          <w:numId w:val="12"/>
        </w:numPr>
      </w:pPr>
      <w:r>
        <w:t xml:space="preserve">Introduce MAC CE to activate L1-RSRP measurement on a subset of RRC-configured candidate cells/RSs to improve measurement efficiency, especially when the number of RRC-configured candidate cells for L1-RSRP measurement is large.   </w:t>
      </w:r>
    </w:p>
    <w:p w14:paraId="7FB094D3" w14:textId="77777777" w:rsidR="001A78F1" w:rsidRDefault="003B6C45">
      <w:pPr>
        <w:pStyle w:val="a"/>
        <w:numPr>
          <w:ilvl w:val="0"/>
          <w:numId w:val="12"/>
        </w:numPr>
      </w:pPr>
      <w:r>
        <w:t>Ericsson</w:t>
      </w:r>
    </w:p>
    <w:p w14:paraId="344A6FD1"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26B086DC" w14:textId="77777777" w:rsidR="001A78F1" w:rsidRDefault="003B6C45">
      <w:pPr>
        <w:pStyle w:val="a"/>
        <w:numPr>
          <w:ilvl w:val="1"/>
          <w:numId w:val="12"/>
        </w:numPr>
      </w:pPr>
      <w:r>
        <w:t>Capture “SpCell measurement” as “primary cell measurement” in RAN1 specifications.</w:t>
      </w:r>
    </w:p>
    <w:p w14:paraId="5D3268E8" w14:textId="77777777" w:rsidR="001A78F1" w:rsidRDefault="003B6C45">
      <w:pPr>
        <w:pStyle w:val="a"/>
        <w:numPr>
          <w:ilvl w:val="0"/>
          <w:numId w:val="12"/>
        </w:numPr>
      </w:pPr>
      <w:r>
        <w:t>Lenovo</w:t>
      </w:r>
    </w:p>
    <w:p w14:paraId="71EF74F4" w14:textId="77777777" w:rsidR="001A78F1" w:rsidRDefault="003B6C45">
      <w:pPr>
        <w:pStyle w:val="a"/>
        <w:numPr>
          <w:ilvl w:val="1"/>
          <w:numId w:val="12"/>
        </w:numPr>
      </w:pPr>
      <w:r>
        <w:rPr>
          <w:lang w:eastAsia="zh-CN"/>
        </w:rPr>
        <w:t>Us</w:t>
      </w:r>
      <w:r>
        <w:rPr>
          <w:rFonts w:hint="eastAsia"/>
          <w:lang w:eastAsia="zh-CN"/>
        </w:rPr>
        <w:t>e</w:t>
      </w:r>
      <w:r>
        <w:rPr>
          <w:lang w:eastAsia="zh-CN"/>
        </w:rPr>
        <w:t xml:space="preserve"> CSI-ReportConfig for beam report configuration for LTM in ServingCellConfig</w:t>
      </w:r>
    </w:p>
    <w:p w14:paraId="0A66AB55" w14:textId="77777777" w:rsidR="001A78F1" w:rsidRDefault="003B6C45">
      <w:pPr>
        <w:pStyle w:val="a"/>
        <w:numPr>
          <w:ilvl w:val="0"/>
          <w:numId w:val="12"/>
        </w:numPr>
      </w:pPr>
      <w:r>
        <w:t>Samsung</w:t>
      </w:r>
    </w:p>
    <w:p w14:paraId="1FC78491" w14:textId="77777777" w:rsidR="001A78F1" w:rsidRDefault="003B6C45">
      <w:pPr>
        <w:pStyle w:val="a"/>
        <w:numPr>
          <w:ilvl w:val="1"/>
          <w:numId w:val="12"/>
        </w:numPr>
      </w:pPr>
      <w:r>
        <w:t>No MAC CE activation of SSBs for L1-RSRP measurement for LTM.</w:t>
      </w:r>
    </w:p>
    <w:p w14:paraId="44357A5A" w14:textId="77777777" w:rsidR="001A78F1" w:rsidRDefault="003B6C45">
      <w:pPr>
        <w:pStyle w:val="a"/>
        <w:numPr>
          <w:ilvl w:val="0"/>
          <w:numId w:val="12"/>
        </w:numPr>
      </w:pPr>
      <w:r>
        <w:t>CATT</w:t>
      </w:r>
    </w:p>
    <w:p w14:paraId="52A3BA11" w14:textId="77777777" w:rsidR="001A78F1" w:rsidRDefault="003B6C45">
      <w:pPr>
        <w:pStyle w:val="a"/>
        <w:numPr>
          <w:ilvl w:val="1"/>
          <w:numId w:val="12"/>
        </w:numPr>
      </w:pPr>
      <w:r>
        <w:t>MAC-CE can activate the measurement of certain cell(s) from all the configured cells.</w:t>
      </w:r>
    </w:p>
    <w:p w14:paraId="6E26032D" w14:textId="77777777" w:rsidR="001A78F1" w:rsidRDefault="003B6C45">
      <w:pPr>
        <w:pStyle w:val="a"/>
        <w:numPr>
          <w:ilvl w:val="0"/>
          <w:numId w:val="12"/>
        </w:numPr>
      </w:pPr>
      <w:r>
        <w:t>IDC</w:t>
      </w:r>
    </w:p>
    <w:p w14:paraId="4354CFDB" w14:textId="77777777" w:rsidR="001A78F1" w:rsidRDefault="003B6C45">
      <w:pPr>
        <w:pStyle w:val="a"/>
        <w:numPr>
          <w:ilvl w:val="1"/>
          <w:numId w:val="12"/>
        </w:numPr>
      </w:pPr>
      <w:r>
        <w:t>Selecting a subset of the L1 measurement RSs is postponed to Rel-19 for consideration.</w:t>
      </w:r>
    </w:p>
    <w:p w14:paraId="27B6DDCD" w14:textId="77777777" w:rsidR="001A78F1" w:rsidRDefault="003B6C45">
      <w:pPr>
        <w:pStyle w:val="a"/>
        <w:numPr>
          <w:ilvl w:val="2"/>
          <w:numId w:val="12"/>
        </w:numPr>
      </w:pPr>
      <w:r>
        <w:t>it does not look feasible to discuss the details and specify it during the maintenance phase</w:t>
      </w:r>
    </w:p>
    <w:p w14:paraId="2D67C1C3" w14:textId="77777777" w:rsidR="001A78F1" w:rsidRDefault="003B6C45">
      <w:pPr>
        <w:pStyle w:val="a"/>
        <w:numPr>
          <w:ilvl w:val="0"/>
          <w:numId w:val="12"/>
        </w:numPr>
        <w:rPr>
          <w:i/>
          <w:iCs/>
        </w:rPr>
      </w:pPr>
      <w:r>
        <w:t>Apple</w:t>
      </w:r>
    </w:p>
    <w:p w14:paraId="008129D7" w14:textId="77777777" w:rsidR="001A78F1" w:rsidRDefault="003B6C45">
      <w:pPr>
        <w:pStyle w:val="a"/>
        <w:numPr>
          <w:ilvl w:val="1"/>
          <w:numId w:val="12"/>
        </w:numPr>
      </w:pPr>
      <w:r>
        <w:t>For an aperiodic CSI report of LTM, introduce a MAC-CE to update the association between a CSI report and the corresponding CSI resource set in different target cells.</w:t>
      </w:r>
    </w:p>
    <w:p w14:paraId="762EC1F8" w14:textId="77777777" w:rsidR="001A78F1" w:rsidRDefault="003B6C45">
      <w:pPr>
        <w:pStyle w:val="a"/>
        <w:numPr>
          <w:ilvl w:val="0"/>
          <w:numId w:val="12"/>
        </w:numPr>
      </w:pPr>
      <w:r>
        <w:t>DOCOMO</w:t>
      </w:r>
    </w:p>
    <w:p w14:paraId="7AD42F04" w14:textId="77777777" w:rsidR="001A78F1" w:rsidRDefault="003B6C45">
      <w:pPr>
        <w:pStyle w:val="a"/>
        <w:numPr>
          <w:ilvl w:val="1"/>
          <w:numId w:val="12"/>
        </w:numPr>
      </w:pPr>
      <w:r>
        <w:t>The maximum number of cells for L1 measurement/reporting for a LTM-CSI-ReportConfig for Rel-18 LTM can be 9.</w:t>
      </w:r>
    </w:p>
    <w:p w14:paraId="391CB5CC" w14:textId="77777777" w:rsidR="001A78F1" w:rsidRDefault="003B6C45">
      <w:pPr>
        <w:pStyle w:val="a"/>
        <w:numPr>
          <w:ilvl w:val="1"/>
          <w:numId w:val="12"/>
        </w:numPr>
      </w:pPr>
      <w:r>
        <w:t>Support MAC CE based activation/deactivation of candidate beams/cells for L1 measurement.</w:t>
      </w:r>
    </w:p>
    <w:p w14:paraId="1D772B01" w14:textId="77777777" w:rsidR="001A78F1" w:rsidRDefault="003B6C45">
      <w:pPr>
        <w:pStyle w:val="a"/>
        <w:numPr>
          <w:ilvl w:val="0"/>
          <w:numId w:val="12"/>
        </w:numPr>
      </w:pPr>
      <w:r>
        <w:t>Qualcomm</w:t>
      </w:r>
    </w:p>
    <w:p w14:paraId="7FB97B4F" w14:textId="77777777" w:rsidR="001A78F1" w:rsidRDefault="003B6C45">
      <w:pPr>
        <w:pStyle w:val="a"/>
        <w:numPr>
          <w:ilvl w:val="1"/>
          <w:numId w:val="12"/>
        </w:numPr>
      </w:pPr>
      <w:r>
        <w:t>Support MAC-CE activation of L1 report for a set of PCIs</w:t>
      </w:r>
    </w:p>
    <w:p w14:paraId="09BC7D83" w14:textId="77777777" w:rsidR="001A78F1" w:rsidRDefault="003B6C45">
      <w:pPr>
        <w:pStyle w:val="a"/>
        <w:numPr>
          <w:ilvl w:val="2"/>
          <w:numId w:val="12"/>
        </w:numPr>
      </w:pPr>
      <w:r>
        <w:t>Related measurement/reporting config may also be updated by the MAC-CE</w:t>
      </w:r>
    </w:p>
    <w:p w14:paraId="1F27CF27" w14:textId="77777777" w:rsidR="001A78F1" w:rsidRDefault="001A78F1">
      <w:pPr>
        <w:pStyle w:val="a"/>
        <w:numPr>
          <w:ilvl w:val="1"/>
          <w:numId w:val="12"/>
        </w:numPr>
      </w:pPr>
    </w:p>
    <w:p w14:paraId="5542C65C" w14:textId="77777777" w:rsidR="001A78F1" w:rsidRDefault="003B6C45">
      <w:pPr>
        <w:pStyle w:val="5"/>
        <w:ind w:left="0" w:firstLineChars="0" w:firstLine="0"/>
      </w:pPr>
      <w:r>
        <w:t>[FL observation]</w:t>
      </w:r>
    </w:p>
    <w:p w14:paraId="7DC0A44A" w14:textId="77777777" w:rsidR="001A78F1" w:rsidRDefault="003B6C45">
      <w:pPr>
        <w:rPr>
          <w:u w:val="single"/>
        </w:rPr>
      </w:pPr>
      <w:r>
        <w:rPr>
          <w:u w:val="single"/>
        </w:rPr>
        <w:t>Issue 1: Introduction of MAC CE to activate a set of measurement RSs for LTM measurement report.</w:t>
      </w:r>
    </w:p>
    <w:p w14:paraId="626BA829" w14:textId="77777777" w:rsidR="001A78F1" w:rsidRDefault="003B6C45">
      <w:pPr>
        <w:pStyle w:val="a"/>
        <w:numPr>
          <w:ilvl w:val="0"/>
          <w:numId w:val="12"/>
        </w:numPr>
      </w:pPr>
      <w:r>
        <w:t>Support(5)</w:t>
      </w:r>
    </w:p>
    <w:p w14:paraId="571F21B5" w14:textId="77777777" w:rsidR="001A78F1" w:rsidRDefault="003B6C45">
      <w:pPr>
        <w:pStyle w:val="a"/>
        <w:numPr>
          <w:ilvl w:val="1"/>
          <w:numId w:val="12"/>
        </w:numPr>
      </w:pPr>
      <w:r>
        <w:t>Vivo, CATT, DOCOMO, Qualcomm, Apple</w:t>
      </w:r>
    </w:p>
    <w:p w14:paraId="605CFD69" w14:textId="77777777" w:rsidR="001A78F1" w:rsidRDefault="003B6C45">
      <w:pPr>
        <w:pStyle w:val="a"/>
        <w:numPr>
          <w:ilvl w:val="1"/>
          <w:numId w:val="12"/>
        </w:numPr>
      </w:pPr>
      <w:r>
        <w:t>Further discussion is necessary on:</w:t>
      </w:r>
    </w:p>
    <w:p w14:paraId="6A728B1F" w14:textId="77777777" w:rsidR="001A78F1" w:rsidRDefault="003B6C45">
      <w:pPr>
        <w:pStyle w:val="a"/>
        <w:numPr>
          <w:ilvl w:val="2"/>
          <w:numId w:val="12"/>
        </w:numPr>
      </w:pPr>
      <w:r>
        <w:t>Which report type this mechanism supports? (aperiodic only, or periodic/semi-persistent as well)</w:t>
      </w:r>
    </w:p>
    <w:p w14:paraId="47500645" w14:textId="77777777" w:rsidR="001A78F1" w:rsidRDefault="003B6C45">
      <w:pPr>
        <w:pStyle w:val="a"/>
        <w:numPr>
          <w:ilvl w:val="2"/>
          <w:numId w:val="12"/>
        </w:numPr>
      </w:pPr>
      <w:r>
        <w:t>What will be updated (candidate cell(s), select the subset of SSBs in a CSI resource set, update the association between CSI report and CSI resource set?)</w:t>
      </w:r>
    </w:p>
    <w:p w14:paraId="640D4F05" w14:textId="77777777" w:rsidR="001A78F1" w:rsidRDefault="003B6C45">
      <w:pPr>
        <w:pStyle w:val="a"/>
        <w:numPr>
          <w:ilvl w:val="2"/>
          <w:numId w:val="12"/>
        </w:numPr>
      </w:pPr>
      <w:r>
        <w:lastRenderedPageBreak/>
        <w:t>How to define MAC CE? (up to RAN2)</w:t>
      </w:r>
    </w:p>
    <w:p w14:paraId="6D9D575E" w14:textId="77777777" w:rsidR="001A78F1" w:rsidRDefault="003B6C45">
      <w:pPr>
        <w:pStyle w:val="a"/>
        <w:numPr>
          <w:ilvl w:val="0"/>
          <w:numId w:val="12"/>
        </w:numPr>
      </w:pPr>
      <w:r>
        <w:t>Concern(2)</w:t>
      </w:r>
    </w:p>
    <w:p w14:paraId="482DA836" w14:textId="77777777" w:rsidR="001A78F1" w:rsidRDefault="003B6C45">
      <w:pPr>
        <w:pStyle w:val="a"/>
        <w:numPr>
          <w:ilvl w:val="1"/>
          <w:numId w:val="12"/>
        </w:numPr>
      </w:pPr>
      <w:r>
        <w:t xml:space="preserve">Samsung, IDC </w:t>
      </w:r>
    </w:p>
    <w:p w14:paraId="1A9AEB39" w14:textId="77777777" w:rsidR="001A78F1" w:rsidRDefault="003B6C45">
      <w:pPr>
        <w:pStyle w:val="a"/>
        <w:numPr>
          <w:ilvl w:val="0"/>
          <w:numId w:val="12"/>
        </w:numPr>
      </w:pPr>
      <w:r>
        <w:t xml:space="preserve">FL view: this proposal is not new, and companies’ view were gathered in the last meeting: the situation was that the number of opponent/proponent were almost even. FL also thinks this proposal looks an optimization proposal. Hence, if introduced, proponents are requested to justify its necessity. </w:t>
      </w:r>
    </w:p>
    <w:p w14:paraId="443EA7BF" w14:textId="77777777" w:rsidR="001A78F1" w:rsidRDefault="003B6C45">
      <w:pPr>
        <w:pStyle w:val="a"/>
        <w:numPr>
          <w:ilvl w:val="0"/>
          <w:numId w:val="12"/>
        </w:numPr>
      </w:pPr>
      <w:r>
        <w:rPr>
          <w:rFonts w:hint="eastAsia"/>
        </w:rPr>
        <w:t xml:space="preserve">FL </w:t>
      </w:r>
      <w:r>
        <w:t xml:space="preserve">plan is to conclude this issue in this meeting. </w:t>
      </w:r>
    </w:p>
    <w:p w14:paraId="32B63383" w14:textId="77777777" w:rsidR="001A78F1" w:rsidRDefault="003B6C45">
      <w:pPr>
        <w:rPr>
          <w:u w:val="single"/>
        </w:rPr>
      </w:pPr>
      <w:r>
        <w:rPr>
          <w:u w:val="single"/>
        </w:rPr>
        <w:t>Issue 2: details of SpCell inclusion</w:t>
      </w:r>
    </w:p>
    <w:p w14:paraId="12E2FC5D" w14:textId="77777777" w:rsidR="001A78F1" w:rsidRDefault="003B6C45">
      <w:pPr>
        <w:pStyle w:val="a"/>
        <w:numPr>
          <w:ilvl w:val="0"/>
          <w:numId w:val="12"/>
        </w:numPr>
      </w:pPr>
      <w:r>
        <w:t>One company propose the following to identify the “SpCell” in the CSI resource set configuration for LTM</w:t>
      </w:r>
    </w:p>
    <w:p w14:paraId="28F8321C" w14:textId="77777777" w:rsidR="001A78F1" w:rsidRDefault="003B6C45">
      <w:pPr>
        <w:pStyle w:val="a"/>
        <w:numPr>
          <w:ilvl w:val="1"/>
          <w:numId w:val="12"/>
        </w:numPr>
      </w:pPr>
      <w:r>
        <w:t>The SpCell measurements are the entries in the LTM-CSI-SSB-ResourceSet where the PCI of the candidate cell is equal to the PCI of the SpCell.</w:t>
      </w:r>
    </w:p>
    <w:p w14:paraId="54A72A19" w14:textId="77777777" w:rsidR="001A78F1" w:rsidRDefault="003B6C45">
      <w:pPr>
        <w:pStyle w:val="a"/>
        <w:numPr>
          <w:ilvl w:val="1"/>
          <w:numId w:val="12"/>
        </w:numPr>
      </w:pPr>
      <w:r>
        <w:t>Capture “SpCell measurement” as “primary cell measurement” in RAN1 specifications.</w:t>
      </w:r>
    </w:p>
    <w:p w14:paraId="2C06D753" w14:textId="77777777" w:rsidR="001A78F1" w:rsidRDefault="003B6C45">
      <w:pPr>
        <w:pStyle w:val="a"/>
        <w:numPr>
          <w:ilvl w:val="0"/>
          <w:numId w:val="12"/>
        </w:numPr>
      </w:pPr>
      <w:r>
        <w:t xml:space="preserve">Without this proposal, there would be ambiguity for the specification where the resource set for SpCell is defined, in CSI resource set for serving set or that for LTM. </w:t>
      </w:r>
    </w:p>
    <w:p w14:paraId="1D7F679E" w14:textId="77777777" w:rsidR="001A78F1" w:rsidRDefault="003B6C45">
      <w:pPr>
        <w:pStyle w:val="a"/>
        <w:numPr>
          <w:ilvl w:val="0"/>
          <w:numId w:val="12"/>
        </w:numPr>
      </w:pPr>
      <w:r>
        <w:t xml:space="preserve">On the other hand, FL wonders if the same PCI is used or not in different band(s). </w:t>
      </w:r>
    </w:p>
    <w:p w14:paraId="3BB6D16B" w14:textId="77777777" w:rsidR="001A78F1" w:rsidRDefault="001A78F1"/>
    <w:p w14:paraId="6F8CD879" w14:textId="77777777" w:rsidR="001A78F1" w:rsidRDefault="003B6C45">
      <w:pPr>
        <w:rPr>
          <w:u w:val="single"/>
        </w:rPr>
      </w:pPr>
      <w:r>
        <w:rPr>
          <w:u w:val="single"/>
        </w:rPr>
        <w:t>Issue 3: Support of simultaneous intra-freq and inter-freq L1 report in a single report instance</w:t>
      </w:r>
    </w:p>
    <w:p w14:paraId="09599BA9" w14:textId="77777777" w:rsidR="001A78F1" w:rsidRDefault="003B6C45">
      <w:pPr>
        <w:pStyle w:val="a"/>
        <w:numPr>
          <w:ilvl w:val="0"/>
          <w:numId w:val="12"/>
        </w:numPr>
      </w:pPr>
      <w:r>
        <w:t xml:space="preserve">FL view: What the proponent would like to point out seems to be a “measurement” capability rather than “reporting” capability. If so, FL would like to recommend to discuss the potential issue in RAN4 first, and then RAN1 can start the discussion based on RAN4 request. In any case, the proposal is related to UE capability, so </w:t>
      </w:r>
      <w:r>
        <w:rPr>
          <w:color w:val="FF0000"/>
        </w:rPr>
        <w:t xml:space="preserve">FL suggestion is to discuss this issue under UE capability session as necessity. </w:t>
      </w:r>
    </w:p>
    <w:p w14:paraId="4DB5660E" w14:textId="77777777" w:rsidR="001A78F1" w:rsidRDefault="001A78F1"/>
    <w:p w14:paraId="431901C0" w14:textId="77777777" w:rsidR="001A78F1" w:rsidRDefault="003B6C45">
      <w:pPr>
        <w:rPr>
          <w:u w:val="single"/>
        </w:rPr>
      </w:pPr>
      <w:r>
        <w:rPr>
          <w:u w:val="single"/>
        </w:rPr>
        <w:t>Issue 4: RRC structure for LTM measurement report</w:t>
      </w:r>
    </w:p>
    <w:p w14:paraId="3164F459" w14:textId="77777777" w:rsidR="001A78F1" w:rsidRDefault="003B6C45">
      <w:pPr>
        <w:pStyle w:val="a"/>
        <w:numPr>
          <w:ilvl w:val="0"/>
          <w:numId w:val="12"/>
        </w:numPr>
      </w:pPr>
      <w:r>
        <w:t>Option 1 vs Option 2 (see RRC parameter list sent to RAN2)</w:t>
      </w:r>
    </w:p>
    <w:p w14:paraId="08FECCC2"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201DA76" w14:textId="77777777" w:rsidR="001A78F1" w:rsidRDefault="001A78F1">
      <w:pPr>
        <w:rPr>
          <w:color w:val="FF0000"/>
        </w:rPr>
      </w:pPr>
    </w:p>
    <w:p w14:paraId="0C26AC40" w14:textId="77777777" w:rsidR="001A78F1" w:rsidRDefault="003B6C45">
      <w:pPr>
        <w:rPr>
          <w:u w:val="single"/>
        </w:rPr>
      </w:pPr>
      <w:r>
        <w:rPr>
          <w:u w:val="single"/>
        </w:rPr>
        <w:t>Issue 5: additional RRC parameters existing in the previous releases</w:t>
      </w:r>
    </w:p>
    <w:p w14:paraId="42AABC63" w14:textId="77777777" w:rsidR="001A78F1" w:rsidRDefault="003B6C45">
      <w:pPr>
        <w:pStyle w:val="a"/>
        <w:numPr>
          <w:ilvl w:val="0"/>
          <w:numId w:val="12"/>
        </w:numPr>
      </w:pPr>
      <w:r>
        <w:t>reportSlotOffsetListDCI-0-2-r16 and reportSlotOffsetListDCI-0-1-r16 should also be added in the value range of aperiodic in reportConfigType. reportSlotConfig-v1530, reportSlotOffsetListDCI-0-2-r16 and reportSlotOffsetListDCI-0-1-r16 should be added in the value range of semiPersistentOnPUSCH in reportConfigType.</w:t>
      </w:r>
    </w:p>
    <w:p w14:paraId="2B09F117" w14:textId="77777777" w:rsidR="001A78F1" w:rsidRDefault="003B6C45">
      <w:pPr>
        <w:pStyle w:val="a"/>
        <w:numPr>
          <w:ilvl w:val="0"/>
          <w:numId w:val="12"/>
        </w:numPr>
        <w:rPr>
          <w:color w:val="FF0000"/>
        </w:rPr>
      </w:pPr>
      <w:r>
        <w:rPr>
          <w:color w:val="FF0000"/>
        </w:rPr>
        <w:t xml:space="preserve">FL plan is not to treat this discussion under this AI because the issue was brought up in RRC parameter session at RAN1#114 – please discuss with rapporteur. </w:t>
      </w:r>
    </w:p>
    <w:p w14:paraId="3772D201" w14:textId="77777777" w:rsidR="001A78F1" w:rsidRDefault="003B6C45">
      <w:r>
        <w:t xml:space="preserve">With this analysis, FL suggest discussing the following 2 proposals under this A.I. in this meeting. </w:t>
      </w:r>
    </w:p>
    <w:p w14:paraId="4AEF3140" w14:textId="77777777" w:rsidR="001A78F1" w:rsidRDefault="001A78F1">
      <w:pPr>
        <w:rPr>
          <w:u w:val="single"/>
        </w:rPr>
      </w:pPr>
    </w:p>
    <w:p w14:paraId="554149A1" w14:textId="77777777" w:rsidR="001A78F1" w:rsidRDefault="003B6C45">
      <w:pPr>
        <w:pStyle w:val="5"/>
      </w:pPr>
      <w:r>
        <w:t>[FL Proposal 5-2-4a-v1]</w:t>
      </w:r>
    </w:p>
    <w:p w14:paraId="44B2761C" w14:textId="77777777" w:rsidR="001A78F1" w:rsidRDefault="003B6C45">
      <w:pPr>
        <w:pStyle w:val="a"/>
        <w:numPr>
          <w:ilvl w:val="0"/>
          <w:numId w:val="12"/>
        </w:numPr>
        <w:rPr>
          <w:color w:val="FF0000"/>
        </w:rPr>
      </w:pPr>
      <w:r>
        <w:rPr>
          <w:color w:val="FF0000"/>
          <w:lang w:val="en-US"/>
        </w:rPr>
        <w:t>A MAC CE is introduced to activate/deactivate the SSB(s)/cell(s) configured in the L1 measurement report</w:t>
      </w:r>
    </w:p>
    <w:p w14:paraId="0D69FB19" w14:textId="77777777" w:rsidR="001A78F1" w:rsidRDefault="003B6C45">
      <w:pPr>
        <w:rPr>
          <w:i/>
          <w:iCs/>
          <w:color w:val="FF0000"/>
        </w:rPr>
      </w:pPr>
      <w:r>
        <w:rPr>
          <w:i/>
          <w:iCs/>
          <w:color w:val="FF0000"/>
          <w:lang w:val="en-US"/>
        </w:rPr>
        <w:t>FL note: if this proposal does not get the majority support, FL will not bring this proposal to the main session</w:t>
      </w:r>
    </w:p>
    <w:p w14:paraId="35D2A947" w14:textId="77777777" w:rsidR="001A78F1" w:rsidRDefault="001A78F1">
      <w:pPr>
        <w:rPr>
          <w:i/>
          <w:iCs/>
        </w:rPr>
      </w:pPr>
    </w:p>
    <w:p w14:paraId="6DB4CF4C" w14:textId="77777777" w:rsidR="001A78F1" w:rsidRDefault="003B6C45">
      <w:pPr>
        <w:pStyle w:val="5"/>
      </w:pPr>
      <w:r>
        <w:t>[FL Proposal 5-2-4b-v1]</w:t>
      </w:r>
    </w:p>
    <w:p w14:paraId="4C8193E4" w14:textId="77777777" w:rsidR="001A78F1" w:rsidRDefault="003B6C45">
      <w:pPr>
        <w:pStyle w:val="a"/>
        <w:numPr>
          <w:ilvl w:val="0"/>
          <w:numId w:val="12"/>
        </w:numPr>
        <w:rPr>
          <w:color w:val="FF0000"/>
        </w:rPr>
      </w:pPr>
      <w:r>
        <w:rPr>
          <w:color w:val="FF0000"/>
        </w:rPr>
        <w:t xml:space="preserve">For the LTM L1 measurement report, </w:t>
      </w:r>
    </w:p>
    <w:p w14:paraId="22136048" w14:textId="77777777" w:rsidR="001A78F1" w:rsidRDefault="003B6C45">
      <w:pPr>
        <w:pStyle w:val="a"/>
        <w:numPr>
          <w:ilvl w:val="1"/>
          <w:numId w:val="12"/>
        </w:numPr>
        <w:rPr>
          <w:color w:val="FF0000"/>
        </w:rPr>
      </w:pPr>
      <w:r>
        <w:rPr>
          <w:color w:val="FF0000"/>
        </w:rPr>
        <w:t>When a UE is configured is configured with SpCellInclusion, the SpCell measurements are the entries in the LTM-CSI-SSB-ResourceSet where the PCI of the candidate cell is equal to the PCI of the SpCell.</w:t>
      </w:r>
    </w:p>
    <w:p w14:paraId="5C616473" w14:textId="77777777" w:rsidR="001A78F1" w:rsidRDefault="003B6C45">
      <w:pPr>
        <w:pStyle w:val="a"/>
        <w:numPr>
          <w:ilvl w:val="1"/>
          <w:numId w:val="12"/>
        </w:numPr>
        <w:rPr>
          <w:color w:val="FF0000"/>
        </w:rPr>
      </w:pPr>
      <w:r>
        <w:rPr>
          <w:color w:val="FF0000"/>
        </w:rPr>
        <w:t>Capture “SpCell measurement” as “primary cell measurement” in RAN1 specifications.</w:t>
      </w:r>
    </w:p>
    <w:p w14:paraId="1F5775C2" w14:textId="77777777" w:rsidR="001A78F1" w:rsidRDefault="003B6C45">
      <w:pPr>
        <w:rPr>
          <w:i/>
          <w:iCs/>
          <w:color w:val="FF0000"/>
        </w:rPr>
      </w:pPr>
      <w:r>
        <w:rPr>
          <w:i/>
          <w:iCs/>
          <w:color w:val="FF0000"/>
        </w:rPr>
        <w:t>FL note: FL would like to ensure the same PCI wouldn’t be used even in different frequency</w:t>
      </w:r>
    </w:p>
    <w:p w14:paraId="794D4F1E" w14:textId="77777777" w:rsidR="001A78F1" w:rsidRDefault="001A78F1"/>
    <w:p w14:paraId="25E12238" w14:textId="77777777" w:rsidR="001A78F1" w:rsidRDefault="003B6C45">
      <w:pPr>
        <w:pStyle w:val="5"/>
      </w:pPr>
      <w:r>
        <w:t>[Comments to FL Proposal 5-2-4a-v1 and 5-2-4b-v1]</w:t>
      </w:r>
    </w:p>
    <w:tbl>
      <w:tblPr>
        <w:tblStyle w:val="8"/>
        <w:tblW w:w="9773" w:type="dxa"/>
        <w:tblLook w:val="04A0" w:firstRow="1" w:lastRow="0" w:firstColumn="1" w:lastColumn="0" w:noHBand="0" w:noVBand="1"/>
      </w:tblPr>
      <w:tblGrid>
        <w:gridCol w:w="1936"/>
        <w:gridCol w:w="7837"/>
      </w:tblGrid>
      <w:tr w:rsidR="001A78F1" w14:paraId="39398503"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48EA7C9C" w14:textId="77777777" w:rsidR="001A78F1" w:rsidRDefault="003B6C45">
            <w:r>
              <w:rPr>
                <w:rFonts w:hint="eastAsia"/>
              </w:rPr>
              <w:t>C</w:t>
            </w:r>
            <w:r>
              <w:t>ompany</w:t>
            </w:r>
          </w:p>
        </w:tc>
        <w:tc>
          <w:tcPr>
            <w:tcW w:w="7837" w:type="dxa"/>
          </w:tcPr>
          <w:p w14:paraId="66BB4456" w14:textId="77777777" w:rsidR="001A78F1" w:rsidRDefault="003B6C45">
            <w:r>
              <w:rPr>
                <w:rFonts w:hint="eastAsia"/>
              </w:rPr>
              <w:t>C</w:t>
            </w:r>
            <w:r>
              <w:t>omment</w:t>
            </w:r>
          </w:p>
        </w:tc>
      </w:tr>
      <w:tr w:rsidR="001A78F1" w14:paraId="7CFBBBDD" w14:textId="77777777" w:rsidTr="001A78F1">
        <w:tc>
          <w:tcPr>
            <w:tcW w:w="1936" w:type="dxa"/>
          </w:tcPr>
          <w:p w14:paraId="6EB0A1E6" w14:textId="77777777" w:rsidR="001A78F1" w:rsidRDefault="003B6C45">
            <w:pPr>
              <w:rPr>
                <w:rFonts w:eastAsia="SimSun"/>
                <w:lang w:eastAsia="zh-CN"/>
              </w:rPr>
            </w:pPr>
            <w:r>
              <w:rPr>
                <w:rFonts w:eastAsia="SimSun"/>
                <w:lang w:eastAsia="zh-CN"/>
              </w:rPr>
              <w:t>Ericsson</w:t>
            </w:r>
          </w:p>
        </w:tc>
        <w:tc>
          <w:tcPr>
            <w:tcW w:w="7837" w:type="dxa"/>
          </w:tcPr>
          <w:p w14:paraId="093FDE48"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5-2-4a-v1: Do not support. Too late.</w:t>
            </w:r>
          </w:p>
          <w:p w14:paraId="723F2F05" w14:textId="77777777" w:rsidR="001A78F1" w:rsidRDefault="003B6C45">
            <w:pPr>
              <w:tabs>
                <w:tab w:val="left" w:pos="1619"/>
              </w:tabs>
              <w:snapToGrid/>
              <w:spacing w:before="60" w:after="0" w:afterAutospacing="0"/>
              <w:ind w:leftChars="25" w:left="420" w:hanging="360"/>
              <w:jc w:val="left"/>
              <w:rPr>
                <w:rFonts w:eastAsia="SimSun"/>
                <w:lang w:eastAsia="zh-CN"/>
              </w:rPr>
            </w:pPr>
            <w:r>
              <w:rPr>
                <w:rFonts w:eastAsia="SimSun"/>
                <w:lang w:eastAsia="zh-CN"/>
              </w:rPr>
              <w:t>P 5-2-4b-v1: Support. OK to add ARFCN as well</w:t>
            </w:r>
          </w:p>
        </w:tc>
      </w:tr>
      <w:tr w:rsidR="001A78F1" w14:paraId="4BADAE0E" w14:textId="77777777" w:rsidTr="001A78F1">
        <w:tc>
          <w:tcPr>
            <w:tcW w:w="1936" w:type="dxa"/>
          </w:tcPr>
          <w:p w14:paraId="60630099" w14:textId="77777777" w:rsidR="001A78F1" w:rsidRDefault="003B6C45">
            <w:pPr>
              <w:rPr>
                <w:rFonts w:eastAsia="SimSun"/>
                <w:lang w:eastAsia="zh-CN"/>
              </w:rPr>
            </w:pPr>
            <w:r>
              <w:rPr>
                <w:rFonts w:eastAsia="SimSun"/>
                <w:lang w:eastAsia="zh-CN"/>
              </w:rPr>
              <w:t>NOKIA</w:t>
            </w:r>
          </w:p>
        </w:tc>
        <w:tc>
          <w:tcPr>
            <w:tcW w:w="7837" w:type="dxa"/>
          </w:tcPr>
          <w:p w14:paraId="511ADC66" w14:textId="77777777" w:rsidR="001A78F1" w:rsidRDefault="003B6C45">
            <w:r>
              <w:t xml:space="preserve">FL Proposal 5-2-4a-v1: This is an optimization, we suggest to deprioritize this and consider only if we have enough time. </w:t>
            </w:r>
          </w:p>
          <w:p w14:paraId="0E8627B3" w14:textId="77777777" w:rsidR="001A78F1" w:rsidRDefault="003B6C45">
            <w:pPr>
              <w:rPr>
                <w:rFonts w:eastAsia="SimSun"/>
                <w:lang w:eastAsia="zh-CN"/>
              </w:rPr>
            </w:pPr>
            <w:r>
              <w:t>FL Proposal 5-2-4b-v1: This is a valid issue, we support Ericsson’s proposal of using PCI instead of allocating a specific candidate cell ID to SpCell which does not work for subsequent LTM.</w:t>
            </w:r>
          </w:p>
        </w:tc>
      </w:tr>
      <w:tr w:rsidR="001A78F1" w14:paraId="23466D0B" w14:textId="77777777" w:rsidTr="001A78F1">
        <w:tc>
          <w:tcPr>
            <w:tcW w:w="1936" w:type="dxa"/>
          </w:tcPr>
          <w:p w14:paraId="60FB397C"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20D92131" w14:textId="77777777" w:rsidR="001A78F1" w:rsidRDefault="003B6C45">
            <w:r>
              <w:rPr>
                <w:rFonts w:eastAsia="SimSun" w:hint="eastAsia"/>
                <w:lang w:eastAsia="zh-CN"/>
              </w:rPr>
              <w:t>P</w:t>
            </w:r>
            <w:r>
              <w:rPr>
                <w:rFonts w:eastAsia="SimSun"/>
                <w:lang w:eastAsia="zh-CN"/>
              </w:rPr>
              <w:t xml:space="preserve"> </w:t>
            </w:r>
            <w:r>
              <w:t>5-2-4a-v1: support.</w:t>
            </w:r>
          </w:p>
          <w:p w14:paraId="44DB11CB" w14:textId="77777777" w:rsidR="001A78F1" w:rsidRDefault="003B6C45">
            <w:pPr>
              <w:rPr>
                <w:rFonts w:eastAsia="SimSun"/>
                <w:lang w:eastAsia="zh-CN"/>
              </w:rPr>
            </w:pPr>
            <w:r>
              <w:rPr>
                <w:rFonts w:eastAsia="SimSun" w:hint="eastAsia"/>
                <w:lang w:eastAsia="zh-CN"/>
              </w:rPr>
              <w:t>P</w:t>
            </w:r>
            <w:r>
              <w:rPr>
                <w:rFonts w:eastAsia="SimSun"/>
                <w:lang w:eastAsia="zh-CN"/>
              </w:rPr>
              <w:t xml:space="preserve"> </w:t>
            </w:r>
            <w:r>
              <w:t>5-2-4b-v: we’d like to clarify our understanding first. Does it mean that, when RRC provides candidate cells configurations, one of the candidate cells is configured the same as SpCell, which means one candidate cell configuration is actually SpCell?</w:t>
            </w:r>
          </w:p>
        </w:tc>
      </w:tr>
      <w:tr w:rsidR="001A78F1" w14:paraId="0833F3DB" w14:textId="77777777" w:rsidTr="001A78F1">
        <w:tc>
          <w:tcPr>
            <w:tcW w:w="1936" w:type="dxa"/>
          </w:tcPr>
          <w:p w14:paraId="5FD1FFBC" w14:textId="77777777" w:rsidR="001A78F1" w:rsidRDefault="003B6C45">
            <w:pPr>
              <w:rPr>
                <w:rFonts w:eastAsia="SimSun"/>
                <w:lang w:eastAsia="zh-CN"/>
              </w:rPr>
            </w:pPr>
            <w:r>
              <w:rPr>
                <w:rFonts w:eastAsia="SimSun"/>
                <w:lang w:eastAsia="zh-CN"/>
              </w:rPr>
              <w:t>QC</w:t>
            </w:r>
          </w:p>
        </w:tc>
        <w:tc>
          <w:tcPr>
            <w:tcW w:w="7837" w:type="dxa"/>
          </w:tcPr>
          <w:p w14:paraId="164CA6BE" w14:textId="77777777" w:rsidR="001A78F1" w:rsidRDefault="003B6C45">
            <w:pPr>
              <w:rPr>
                <w:rFonts w:eastAsia="SimSun"/>
                <w:lang w:eastAsia="zh-CN"/>
              </w:rPr>
            </w:pPr>
            <w:r>
              <w:rPr>
                <w:rFonts w:eastAsia="SimSun"/>
                <w:lang w:eastAsia="zh-CN"/>
              </w:rPr>
              <w:t xml:space="preserve">For Proposal 5-2-4a-v1, support. This is deprioritized from day one and should have chance to discuss. </w:t>
            </w:r>
          </w:p>
          <w:p w14:paraId="15A57987" w14:textId="77777777" w:rsidR="001A78F1" w:rsidRDefault="003B6C45">
            <w:pPr>
              <w:rPr>
                <w:rFonts w:eastAsia="SimSun"/>
                <w:lang w:eastAsia="zh-CN"/>
              </w:rPr>
            </w:pPr>
            <w:r>
              <w:rPr>
                <w:rFonts w:eastAsia="SimSun"/>
                <w:lang w:eastAsia="zh-CN"/>
              </w:rPr>
              <w:t>For Proposal 5-2-4b-v1, same PCI can be reused in different frequencies to our understanding, so good to add SSB frequency in addition to PCI</w:t>
            </w:r>
          </w:p>
        </w:tc>
      </w:tr>
      <w:tr w:rsidR="001A78F1" w14:paraId="0352F7BA" w14:textId="77777777" w:rsidTr="001A78F1">
        <w:tc>
          <w:tcPr>
            <w:tcW w:w="1936" w:type="dxa"/>
          </w:tcPr>
          <w:p w14:paraId="4C1EDACB" w14:textId="77777777" w:rsidR="001A78F1" w:rsidRDefault="003B6C45">
            <w:pPr>
              <w:rPr>
                <w:rFonts w:eastAsia="SimSun"/>
                <w:lang w:val="en-US" w:eastAsia="zh-CN"/>
              </w:rPr>
            </w:pPr>
            <w:r>
              <w:rPr>
                <w:rFonts w:eastAsia="SimSun"/>
                <w:lang w:eastAsia="zh-CN"/>
              </w:rPr>
              <w:t>Samsung1</w:t>
            </w:r>
          </w:p>
        </w:tc>
        <w:tc>
          <w:tcPr>
            <w:tcW w:w="7837" w:type="dxa"/>
          </w:tcPr>
          <w:p w14:paraId="56BC8D77" w14:textId="77777777" w:rsidR="001A78F1" w:rsidRDefault="003B6C45">
            <w:pPr>
              <w:rPr>
                <w:rFonts w:eastAsia="SimSun"/>
                <w:lang w:eastAsia="zh-CN"/>
              </w:rPr>
            </w:pPr>
            <w:r>
              <w:rPr>
                <w:rFonts w:eastAsia="SimSun"/>
                <w:lang w:eastAsia="zh-CN"/>
              </w:rPr>
              <w:t>Proposal 5-2-4a-v1. Don’t support. This is not a critical issue for maintenance.</w:t>
            </w:r>
          </w:p>
          <w:p w14:paraId="1A8BE167" w14:textId="77777777" w:rsidR="001A78F1" w:rsidRDefault="003B6C45">
            <w:pPr>
              <w:rPr>
                <w:rFonts w:eastAsia="SimSun"/>
                <w:lang w:val="en-US" w:eastAsia="zh-CN"/>
              </w:rPr>
            </w:pPr>
            <w:r>
              <w:rPr>
                <w:rFonts w:eastAsia="SimSun"/>
                <w:lang w:eastAsia="zh-CN"/>
              </w:rPr>
              <w:lastRenderedPageBreak/>
              <w:t>Proposal 5-2-4b-v1. Issue not clear. SSBs configured for serving cell can be used when UE is configured with SpCellInclusion.</w:t>
            </w:r>
          </w:p>
        </w:tc>
      </w:tr>
      <w:tr w:rsidR="001A78F1" w14:paraId="55703B4B" w14:textId="77777777" w:rsidTr="001A78F1">
        <w:tc>
          <w:tcPr>
            <w:tcW w:w="1936" w:type="dxa"/>
          </w:tcPr>
          <w:p w14:paraId="20F63CBD"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Pr>
          <w:p w14:paraId="2184F1E9" w14:textId="77777777" w:rsidR="001A78F1" w:rsidRDefault="003B6C45">
            <w:pPr>
              <w:rPr>
                <w:rFonts w:eastAsia="SimSun"/>
                <w:lang w:eastAsia="zh-CN"/>
              </w:rPr>
            </w:pPr>
            <w:r>
              <w:rPr>
                <w:rFonts w:eastAsia="SimSun"/>
                <w:lang w:eastAsia="zh-CN"/>
              </w:rPr>
              <w:t xml:space="preserve">Proposal 5-2-4a-v1. Open to discuss. </w:t>
            </w:r>
          </w:p>
          <w:p w14:paraId="04413A8F" w14:textId="77777777" w:rsidR="001A78F1" w:rsidRDefault="003B6C45">
            <w:pPr>
              <w:rPr>
                <w:rFonts w:eastAsia="SimSun"/>
                <w:lang w:eastAsia="zh-CN"/>
              </w:rPr>
            </w:pPr>
            <w:r>
              <w:rPr>
                <w:rFonts w:eastAsia="SimSun"/>
                <w:lang w:eastAsia="zh-CN"/>
              </w:rPr>
              <w:t xml:space="preserve">For Proposal 5-2-4b-v1, support the views that with the same PCI and additional frequency information. </w:t>
            </w:r>
          </w:p>
        </w:tc>
      </w:tr>
      <w:tr w:rsidR="001A78F1" w14:paraId="19B77B82" w14:textId="77777777" w:rsidTr="001A78F1">
        <w:tc>
          <w:tcPr>
            <w:tcW w:w="1936" w:type="dxa"/>
          </w:tcPr>
          <w:p w14:paraId="4D9F80B1" w14:textId="77777777" w:rsidR="001A78F1" w:rsidRDefault="003B6C45">
            <w:pPr>
              <w:rPr>
                <w:rFonts w:eastAsia="SimSun"/>
                <w:lang w:eastAsia="zh-CN"/>
              </w:rPr>
            </w:pPr>
            <w:r>
              <w:rPr>
                <w:rFonts w:eastAsia="SimSun"/>
                <w:lang w:eastAsia="zh-CN"/>
              </w:rPr>
              <w:t>Futurewei</w:t>
            </w:r>
          </w:p>
        </w:tc>
        <w:tc>
          <w:tcPr>
            <w:tcW w:w="7837" w:type="dxa"/>
          </w:tcPr>
          <w:p w14:paraId="7B18D4F9" w14:textId="77777777" w:rsidR="001A78F1" w:rsidRDefault="003B6C45">
            <w:r>
              <w:t>FL Proposal 5-2-4a-v1: Same as Nokia’s comments, we suggest deprioritizing it in this release.</w:t>
            </w:r>
          </w:p>
          <w:p w14:paraId="02AF4A06" w14:textId="77777777" w:rsidR="001A78F1" w:rsidRDefault="003B6C45">
            <w:pPr>
              <w:rPr>
                <w:rFonts w:eastAsia="SimSun"/>
                <w:lang w:eastAsia="zh-CN"/>
              </w:rPr>
            </w:pPr>
            <w:r>
              <w:t>FL Proposal 5-2-4b-v1: We are fine to make the requirement clear.</w:t>
            </w:r>
          </w:p>
        </w:tc>
      </w:tr>
      <w:tr w:rsidR="001A78F1" w14:paraId="02F077FA" w14:textId="77777777" w:rsidTr="001A78F1">
        <w:tc>
          <w:tcPr>
            <w:tcW w:w="1936" w:type="dxa"/>
          </w:tcPr>
          <w:p w14:paraId="2F09EDF7" w14:textId="77777777" w:rsidR="001A78F1" w:rsidRDefault="003B6C45">
            <w:pPr>
              <w:rPr>
                <w:rFonts w:eastAsia="SimSun"/>
                <w:lang w:val="en-US" w:eastAsia="ko-KR"/>
              </w:rPr>
            </w:pPr>
            <w:r>
              <w:rPr>
                <w:rFonts w:eastAsia="SimSun" w:hint="eastAsia"/>
                <w:lang w:val="en-US" w:eastAsia="zh-CN"/>
              </w:rPr>
              <w:t>ZTE</w:t>
            </w:r>
          </w:p>
        </w:tc>
        <w:tc>
          <w:tcPr>
            <w:tcW w:w="7837" w:type="dxa"/>
          </w:tcPr>
          <w:p w14:paraId="2AFAEF01" w14:textId="77777777" w:rsidR="001A78F1" w:rsidRDefault="003B6C45">
            <w:pPr>
              <w:rPr>
                <w:rFonts w:eastAsia="SimSun"/>
                <w:lang w:val="en-US" w:eastAsia="zh-CN"/>
              </w:rPr>
            </w:pPr>
            <w:r>
              <w:rPr>
                <w:rFonts w:eastAsia="SimSun"/>
                <w:lang w:eastAsia="zh-CN"/>
              </w:rPr>
              <w:t>Proposal 5-2-4a-v1</w:t>
            </w:r>
            <w:r>
              <w:rPr>
                <w:rFonts w:eastAsia="SimSun" w:hint="eastAsia"/>
                <w:lang w:val="en-US" w:eastAsia="zh-CN"/>
              </w:rPr>
              <w:t xml:space="preserve">: support and also agree to handle it when there is available time in the maintenance stage.  </w:t>
            </w:r>
          </w:p>
          <w:p w14:paraId="77AFBDC5" w14:textId="77777777" w:rsidR="001A78F1" w:rsidRDefault="003B6C45">
            <w:pPr>
              <w:rPr>
                <w:rFonts w:eastAsia="SimSun"/>
                <w:lang w:val="en-US" w:eastAsia="zh-CN"/>
              </w:rPr>
            </w:pPr>
            <w:r>
              <w:rPr>
                <w:rFonts w:eastAsia="SimSun"/>
                <w:lang w:eastAsia="zh-CN"/>
              </w:rPr>
              <w:t>Proposal 5-2-4b-v1</w:t>
            </w:r>
            <w:r>
              <w:rPr>
                <w:rFonts w:eastAsia="SimSun" w:hint="eastAsia"/>
                <w:lang w:val="en-US" w:eastAsia="zh-CN"/>
              </w:rPr>
              <w:t xml:space="preserve">: For first sub-bullet, we think that RRC </w:t>
            </w:r>
            <w:r>
              <w:rPr>
                <w:rFonts w:eastAsia="SimSun"/>
                <w:lang w:val="en-US" w:eastAsia="zh-CN"/>
              </w:rPr>
              <w:t>“LTM-CandidateId-list”</w:t>
            </w:r>
            <w:r>
              <w:rPr>
                <w:rFonts w:eastAsia="SimSun" w:hint="eastAsia"/>
                <w:lang w:val="en-US" w:eastAsia="zh-CN"/>
              </w:rPr>
              <w:t xml:space="preserve"> will provide PCI of corresponding SSB in </w:t>
            </w:r>
            <w:r>
              <w:rPr>
                <w:rFonts w:eastAsia="SimSun"/>
                <w:lang w:val="en-US" w:eastAsia="zh-CN"/>
              </w:rPr>
              <w:t>the LTM-CSI-SSB-Resourcelist</w:t>
            </w:r>
            <w:r>
              <w:rPr>
                <w:rFonts w:eastAsia="SimSun" w:hint="eastAsia"/>
                <w:lang w:val="en-US" w:eastAsia="zh-CN"/>
              </w:rPr>
              <w:t xml:space="preserve"> and if </w:t>
            </w:r>
            <w:r>
              <w:rPr>
                <w:rFonts w:eastAsia="SimSun"/>
                <w:lang w:eastAsia="zh-CN"/>
              </w:rPr>
              <w:t>SpCellInclusion</w:t>
            </w:r>
            <w:r>
              <w:rPr>
                <w:rFonts w:eastAsia="SimSun" w:hint="eastAsia"/>
                <w:lang w:val="en-US" w:eastAsia="zh-CN"/>
              </w:rPr>
              <w:t xml:space="preserve"> is configured, we think that it is inevitable that at least one PCI in </w:t>
            </w:r>
            <w:r>
              <w:rPr>
                <w:rFonts w:eastAsia="SimSun"/>
                <w:lang w:val="en-US" w:eastAsia="zh-CN"/>
              </w:rPr>
              <w:t>LTM-CandidateId-list</w:t>
            </w:r>
            <w:r>
              <w:rPr>
                <w:rFonts w:eastAsia="SimSun" w:hint="eastAsia"/>
                <w:lang w:val="en-US" w:eastAsia="zh-CN"/>
              </w:rPr>
              <w:t xml:space="preserve"> that is PCI of current serving cell. Thus from our perspective, we don</w:t>
            </w:r>
            <w:r>
              <w:rPr>
                <w:rFonts w:eastAsia="SimSun"/>
                <w:lang w:val="en-US" w:eastAsia="zh-CN"/>
              </w:rPr>
              <w:t>’</w:t>
            </w:r>
            <w:r>
              <w:rPr>
                <w:rFonts w:eastAsia="SimSun" w:hint="eastAsia"/>
                <w:lang w:val="en-US" w:eastAsia="zh-CN"/>
              </w:rPr>
              <w:t xml:space="preserve">t see the need to have an additional agreement. </w:t>
            </w:r>
          </w:p>
          <w:p w14:paraId="2C10288D" w14:textId="77777777" w:rsidR="001A78F1" w:rsidRDefault="003B6C45">
            <w:pPr>
              <w:rPr>
                <w:rFonts w:eastAsia="SimSun"/>
                <w:lang w:val="en-US" w:eastAsia="ko-KR"/>
              </w:rPr>
            </w:pPr>
            <w:r>
              <w:rPr>
                <w:rFonts w:eastAsia="SimSun" w:hint="eastAsia"/>
                <w:lang w:val="en-US" w:eastAsia="zh-CN"/>
              </w:rPr>
              <w:t xml:space="preserve">Besides, we understand that frequency corresponding to reported SSB can be known through </w:t>
            </w:r>
            <w:r>
              <w:rPr>
                <w:rFonts w:eastAsia="SimSun"/>
                <w:lang w:val="en-US" w:eastAsia="zh-CN"/>
              </w:rPr>
              <w:t>“ssbFrequency”</w:t>
            </w:r>
            <w:r>
              <w:rPr>
                <w:rFonts w:eastAsia="SimSun" w:hint="eastAsia"/>
                <w:lang w:val="en-US" w:eastAsia="zh-CN"/>
              </w:rPr>
              <w:t xml:space="preserve"> in LTM-SSB-Config-r18 since SSBs in the LTM-CSI-SSB-ResourceSet are composed of SSBs from </w:t>
            </w:r>
            <w:r>
              <w:rPr>
                <w:rFonts w:eastAsia="SimSun"/>
                <w:lang w:val="en-US" w:eastAsia="zh-CN"/>
              </w:rPr>
              <w:t>“</w:t>
            </w:r>
            <w:r>
              <w:rPr>
                <w:rFonts w:eastAsia="SimSun" w:hint="eastAsia"/>
                <w:lang w:eastAsia="zh-CN"/>
              </w:rPr>
              <w:t>ssb-PositionsInBurst-r18</w:t>
            </w:r>
            <w:r>
              <w:rPr>
                <w:rFonts w:eastAsia="SimSun"/>
                <w:lang w:val="en-US" w:eastAsia="zh-CN"/>
              </w:rPr>
              <w:t>”</w:t>
            </w:r>
            <w:r>
              <w:rPr>
                <w:rFonts w:eastAsia="SimSun" w:hint="eastAsia"/>
                <w:lang w:val="en-US" w:eastAsia="zh-CN"/>
              </w:rPr>
              <w:t>.</w:t>
            </w:r>
          </w:p>
        </w:tc>
      </w:tr>
      <w:tr w:rsidR="00157009" w14:paraId="63E0B472" w14:textId="77777777" w:rsidTr="00F4214C">
        <w:tc>
          <w:tcPr>
            <w:tcW w:w="1936" w:type="dxa"/>
          </w:tcPr>
          <w:p w14:paraId="5E3761A0" w14:textId="77777777" w:rsidR="00157009" w:rsidRDefault="00157009"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0DA90CA0" w14:textId="77777777" w:rsidR="00157009" w:rsidRDefault="00157009" w:rsidP="00F4214C">
            <w:pPr>
              <w:rPr>
                <w:rFonts w:eastAsia="SimSun"/>
                <w:lang w:eastAsia="zh-CN"/>
              </w:rPr>
            </w:pPr>
            <w:r>
              <w:rPr>
                <w:rFonts w:eastAsia="SimSun" w:hint="eastAsia"/>
                <w:lang w:eastAsia="zh-CN"/>
              </w:rPr>
              <w:t>F</w:t>
            </w:r>
            <w:r>
              <w:rPr>
                <w:rFonts w:eastAsia="SimSun"/>
                <w:lang w:eastAsia="zh-CN"/>
              </w:rPr>
              <w:t>L proposal 5-2-4a-v1: Support. It is necessary issue to be discussed and resolved. According to RAN2’s process, up to 8 candidate cells can be configured for LTM. However, with consideration of computation complexity, UE only can perform L1 measurement on up to 2</w:t>
            </w:r>
            <w:r>
              <w:rPr>
                <w:rFonts w:eastAsia="SimSun" w:hint="eastAsia"/>
                <w:lang w:eastAsia="zh-CN"/>
              </w:rPr>
              <w:t>~</w:t>
            </w:r>
            <w:r>
              <w:rPr>
                <w:rFonts w:eastAsia="SimSun"/>
                <w:lang w:eastAsia="zh-CN"/>
              </w:rPr>
              <w:t xml:space="preserve">3 </w:t>
            </w:r>
            <w:r>
              <w:rPr>
                <w:rFonts w:eastAsia="SimSun" w:hint="eastAsia"/>
                <w:lang w:eastAsia="zh-CN"/>
              </w:rPr>
              <w:t>candidate</w:t>
            </w:r>
            <w:r>
              <w:rPr>
                <w:rFonts w:eastAsia="SimSun"/>
                <w:lang w:eastAsia="zh-CN"/>
              </w:rPr>
              <w:t xml:space="preserve"> cells in FR2 based on RAN4 discussion. Therefore, the number of configured candidate cell(s) and/or SSBs for L1 measurement may exceed UE capability. If it happens, how to determine the candidate cell(s) and/or SSB(s) to measure should be discussed. Compared to UE implementation, Network indication is more suitable, since it is more known about the candidate cells’ situation. </w:t>
            </w:r>
          </w:p>
          <w:p w14:paraId="295603E8" w14:textId="77777777" w:rsidR="00157009" w:rsidRDefault="00157009" w:rsidP="00F4214C">
            <w:pPr>
              <w:rPr>
                <w:rFonts w:eastAsia="SimSun"/>
                <w:lang w:eastAsia="zh-CN"/>
              </w:rPr>
            </w:pPr>
            <w:r>
              <w:rPr>
                <w:rFonts w:eastAsia="SimSun" w:hint="eastAsia"/>
                <w:lang w:eastAsia="zh-CN"/>
              </w:rPr>
              <w:t>F</w:t>
            </w:r>
            <w:r>
              <w:rPr>
                <w:rFonts w:eastAsia="SimSun"/>
                <w:lang w:eastAsia="zh-CN"/>
              </w:rPr>
              <w:t xml:space="preserve">L proposal 5-2-4b-v1: </w:t>
            </w:r>
            <w:r>
              <w:t xml:space="preserve">we’d like to clarify our understanding first. Does it mean that, when RRC provides </w:t>
            </w:r>
            <w:r w:rsidRPr="00DD57AA">
              <w:t>SpCellInclusion</w:t>
            </w:r>
            <w:r>
              <w:t>, one of the candidate cells is configured as the same as SpCell?</w:t>
            </w:r>
          </w:p>
        </w:tc>
      </w:tr>
      <w:tr w:rsidR="001A78F1" w14:paraId="75EF2B61" w14:textId="77777777" w:rsidTr="001A78F1">
        <w:tc>
          <w:tcPr>
            <w:tcW w:w="1936" w:type="dxa"/>
          </w:tcPr>
          <w:p w14:paraId="3E775919" w14:textId="574B3E16" w:rsidR="001A78F1" w:rsidRPr="002B30F9"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58DFFA7B" w14:textId="77777777" w:rsidR="002B30F9" w:rsidRDefault="002B30F9" w:rsidP="002B30F9">
            <w:pPr>
              <w:rPr>
                <w:rFonts w:eastAsia="SimSun"/>
                <w:lang w:eastAsia="zh-CN"/>
              </w:rPr>
            </w:pPr>
            <w:r>
              <w:rPr>
                <w:rFonts w:eastAsia="SimSun"/>
                <w:lang w:eastAsia="zh-CN"/>
              </w:rPr>
              <w:t xml:space="preserve">Proposal 5-2-4a-v1: Do not support. </w:t>
            </w:r>
          </w:p>
          <w:p w14:paraId="23992E61" w14:textId="77777777" w:rsidR="002B30F9" w:rsidRDefault="002B30F9" w:rsidP="002B30F9">
            <w:pPr>
              <w:rPr>
                <w:rFonts w:eastAsia="SimSun"/>
                <w:lang w:eastAsia="zh-CN"/>
              </w:rPr>
            </w:pPr>
            <w:r>
              <w:rPr>
                <w:rFonts w:eastAsia="SimSun"/>
                <w:lang w:eastAsia="zh-CN"/>
              </w:rPr>
              <w:t>What is the intention to introduce such a MAC CE? Reduce the measurement overhead? To do that, appropriate quantities of candidate cells can be configured by RRC signalling. Why bother to configured too many candidate cells to UE and introduce such kind of MAC CE?</w:t>
            </w:r>
          </w:p>
          <w:p w14:paraId="03A1EC34" w14:textId="46951615" w:rsidR="001A78F1" w:rsidRDefault="002B30F9" w:rsidP="002B30F9">
            <w:r>
              <w:rPr>
                <w:rFonts w:eastAsia="SimSun"/>
                <w:lang w:eastAsia="zh-CN"/>
              </w:rPr>
              <w:t>Proposal 5-2-4b-v1: Fine</w:t>
            </w:r>
          </w:p>
        </w:tc>
      </w:tr>
      <w:tr w:rsidR="001A78F1" w14:paraId="7953E6B2" w14:textId="77777777" w:rsidTr="001A78F1">
        <w:tc>
          <w:tcPr>
            <w:tcW w:w="1936" w:type="dxa"/>
          </w:tcPr>
          <w:p w14:paraId="736013AF" w14:textId="7943F661" w:rsidR="001A78F1" w:rsidRDefault="00070CA2">
            <w:pPr>
              <w:rPr>
                <w:rFonts w:eastAsia="SimSun"/>
                <w:lang w:val="en-US" w:eastAsia="zh-CN"/>
              </w:rPr>
            </w:pPr>
            <w:r>
              <w:rPr>
                <w:rFonts w:eastAsia="SimSun"/>
                <w:lang w:val="en-US" w:eastAsia="zh-CN"/>
              </w:rPr>
              <w:t>MediaTek</w:t>
            </w:r>
          </w:p>
        </w:tc>
        <w:tc>
          <w:tcPr>
            <w:tcW w:w="7837" w:type="dxa"/>
          </w:tcPr>
          <w:p w14:paraId="3ED21318" w14:textId="77777777" w:rsidR="00070CA2" w:rsidRDefault="00070CA2" w:rsidP="00070CA2">
            <w:pPr>
              <w:rPr>
                <w:rFonts w:eastAsia="SimSun"/>
                <w:lang w:eastAsia="zh-CN"/>
              </w:rPr>
            </w:pPr>
            <w:r>
              <w:rPr>
                <w:rFonts w:eastAsia="SimSun"/>
                <w:lang w:eastAsia="zh-CN"/>
              </w:rPr>
              <w:t>For proposal 5-2-4a-v1, not support. There will be a discussion on the number of SSBs and cells for measurement, and the reported UE capability can restrict gNB configuration and no need to introduce further activation mechanism. Agree with other companies that this proposal is an optimization.</w:t>
            </w:r>
          </w:p>
          <w:p w14:paraId="1C3361A7" w14:textId="77777777" w:rsidR="00070CA2" w:rsidRDefault="00070CA2" w:rsidP="00070CA2">
            <w:pPr>
              <w:rPr>
                <w:rFonts w:eastAsia="SimSun"/>
                <w:lang w:eastAsia="zh-CN"/>
              </w:rPr>
            </w:pPr>
          </w:p>
          <w:p w14:paraId="7A3606A7" w14:textId="77777777" w:rsidR="00070CA2" w:rsidRDefault="00070CA2" w:rsidP="00070CA2">
            <w:pPr>
              <w:rPr>
                <w:rFonts w:eastAsia="SimSun"/>
                <w:lang w:eastAsia="zh-CN"/>
              </w:rPr>
            </w:pPr>
            <w:r>
              <w:rPr>
                <w:rFonts w:eastAsia="SimSun"/>
                <w:lang w:eastAsia="zh-CN"/>
              </w:rPr>
              <w:t>For Proposal 5-2-4b-v1, the issue is valid. However, we have following questions:</w:t>
            </w:r>
          </w:p>
          <w:p w14:paraId="05AA1D59" w14:textId="77777777" w:rsidR="00070CA2" w:rsidRDefault="00070CA2" w:rsidP="00070CA2">
            <w:pPr>
              <w:rPr>
                <w:rFonts w:eastAsia="SimSun"/>
                <w:lang w:eastAsia="zh-CN"/>
              </w:rPr>
            </w:pPr>
            <w:r>
              <w:rPr>
                <w:rFonts w:eastAsia="SimSun"/>
                <w:lang w:eastAsia="zh-CN"/>
              </w:rPr>
              <w:t xml:space="preserve">Q1:did RAN1 or RAN2 already make decision on using PCI to specify the candidate cell ID? </w:t>
            </w:r>
          </w:p>
          <w:p w14:paraId="47E00CB2" w14:textId="6A34895D" w:rsidR="001A78F1" w:rsidRDefault="00070CA2" w:rsidP="00070CA2">
            <w:pPr>
              <w:rPr>
                <w:rFonts w:eastAsia="SimSun"/>
                <w:b/>
                <w:bCs/>
                <w:lang w:val="en-US" w:eastAsia="zh-CN"/>
              </w:rPr>
            </w:pPr>
            <w:r>
              <w:rPr>
                <w:rFonts w:eastAsia="SimSun"/>
                <w:lang w:eastAsia="zh-CN"/>
              </w:rPr>
              <w:t>Q2: what is the purpose of having the second bullet “</w:t>
            </w:r>
            <w:r w:rsidRPr="00E573F6">
              <w:rPr>
                <w:color w:val="FF0000"/>
              </w:rPr>
              <w:t>Capture “SpCell measurement” as “primary cell measurement” in RAN1 specifications</w:t>
            </w:r>
            <w:r>
              <w:rPr>
                <w:color w:val="FF0000"/>
              </w:rPr>
              <w:t>?</w:t>
            </w:r>
            <w:r>
              <w:rPr>
                <w:rFonts w:eastAsia="SimSun"/>
                <w:lang w:eastAsia="zh-CN"/>
              </w:rPr>
              <w:t>” is the purpose to specify only MCG Pcell measurement is included when UE has both MCG and SCG?</w:t>
            </w:r>
          </w:p>
        </w:tc>
      </w:tr>
      <w:tr w:rsidR="00F23507" w14:paraId="32CFBB38" w14:textId="77777777" w:rsidTr="001A78F1">
        <w:tc>
          <w:tcPr>
            <w:tcW w:w="1936" w:type="dxa"/>
          </w:tcPr>
          <w:p w14:paraId="22C6394C" w14:textId="1F365975" w:rsidR="00F23507" w:rsidRDefault="00F23507" w:rsidP="00F23507">
            <w:pPr>
              <w:rPr>
                <w:rFonts w:eastAsia="SimSun"/>
                <w:lang w:val="en-US" w:eastAsia="zh-CN"/>
              </w:rPr>
            </w:pPr>
            <w:r>
              <w:rPr>
                <w:rFonts w:eastAsia="Malgun Gothic"/>
                <w:lang w:eastAsia="ko-KR"/>
              </w:rPr>
              <w:lastRenderedPageBreak/>
              <w:t>Google</w:t>
            </w:r>
          </w:p>
        </w:tc>
        <w:tc>
          <w:tcPr>
            <w:tcW w:w="7837" w:type="dxa"/>
          </w:tcPr>
          <w:p w14:paraId="52F870EC" w14:textId="77777777" w:rsidR="00F23507" w:rsidRDefault="00F23507" w:rsidP="00F23507">
            <w:r>
              <w:t xml:space="preserve">FL proposal 1: We support this proposal and agree with vivo. </w:t>
            </w:r>
          </w:p>
          <w:p w14:paraId="2990CB30" w14:textId="2010FD3B" w:rsidR="00F23507" w:rsidRDefault="00F23507" w:rsidP="00F23507">
            <w:pPr>
              <w:rPr>
                <w:rFonts w:eastAsia="SimSun"/>
                <w:lang w:val="en-US" w:eastAsia="zh-CN"/>
              </w:rPr>
            </w:pPr>
            <w:r>
              <w:t xml:space="preserve">FL proposal 2: Need further clarification/discussion </w:t>
            </w:r>
          </w:p>
        </w:tc>
      </w:tr>
      <w:tr w:rsidR="0069246D" w14:paraId="1FDDAE3C" w14:textId="77777777" w:rsidTr="001A78F1">
        <w:tc>
          <w:tcPr>
            <w:tcW w:w="1936" w:type="dxa"/>
          </w:tcPr>
          <w:p w14:paraId="664E1175" w14:textId="17C41306"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581A800E" w14:textId="77777777" w:rsidR="0069246D" w:rsidRDefault="0069246D" w:rsidP="0069246D">
            <w:pPr>
              <w:rPr>
                <w:rFonts w:eastAsia="SimSun"/>
                <w:lang w:eastAsia="zh-CN"/>
              </w:rPr>
            </w:pPr>
            <w:r>
              <w:rPr>
                <w:rFonts w:eastAsia="SimSun"/>
                <w:lang w:eastAsia="zh-CN"/>
              </w:rPr>
              <w:t>Proposal 5-2-4a-v1: It seems not essential.</w:t>
            </w:r>
          </w:p>
          <w:p w14:paraId="5C00A598" w14:textId="0BAF7FBE" w:rsidR="0069246D" w:rsidRDefault="0069246D" w:rsidP="0069246D">
            <w:pPr>
              <w:rPr>
                <w:rFonts w:eastAsia="SimSun"/>
                <w:lang w:val="en-US" w:eastAsia="zh-CN"/>
              </w:rPr>
            </w:pPr>
            <w:r>
              <w:rPr>
                <w:rFonts w:eastAsia="SimSun"/>
                <w:lang w:eastAsia="zh-CN"/>
              </w:rPr>
              <w:t>Proposal 5-2-4b-v1: We agree with the intention. As for how to determine “</w:t>
            </w:r>
            <w:r w:rsidRPr="007B7A32">
              <w:rPr>
                <w:rFonts w:eastAsia="SimSun"/>
                <w:lang w:eastAsia="zh-CN"/>
              </w:rPr>
              <w:t>the PCI of the candidate cell is equal to the PCI of the SpCell</w:t>
            </w:r>
            <w:r>
              <w:rPr>
                <w:rFonts w:eastAsia="SimSun"/>
                <w:lang w:eastAsia="zh-CN"/>
              </w:rPr>
              <w:t xml:space="preserve">”, we are open to it. For example, a pre-defined </w:t>
            </w:r>
            <w:r w:rsidRPr="007B7A32">
              <w:rPr>
                <w:rFonts w:eastAsia="SimSun"/>
                <w:lang w:eastAsia="zh-CN"/>
              </w:rPr>
              <w:t>LTM-CandidateId-r18</w:t>
            </w:r>
            <w:r>
              <w:rPr>
                <w:rFonts w:eastAsia="SimSun"/>
                <w:lang w:eastAsia="zh-CN"/>
              </w:rPr>
              <w:t xml:space="preserve"> value (e.g., value 0) can imply SpCell.</w:t>
            </w:r>
          </w:p>
        </w:tc>
      </w:tr>
      <w:tr w:rsidR="005E4D52" w14:paraId="7E0F9A21" w14:textId="77777777" w:rsidTr="001A78F1">
        <w:tc>
          <w:tcPr>
            <w:tcW w:w="1936" w:type="dxa"/>
          </w:tcPr>
          <w:p w14:paraId="1671EA7F" w14:textId="4FD6DA39" w:rsidR="005E4D52" w:rsidRDefault="005E4D52" w:rsidP="005E4D52">
            <w:pPr>
              <w:rPr>
                <w:rFonts w:eastAsia="SimSun"/>
                <w:lang w:eastAsia="zh-CN"/>
              </w:rPr>
            </w:pPr>
            <w:r>
              <w:rPr>
                <w:rFonts w:eastAsia="Malgun Gothic" w:hint="eastAsia"/>
                <w:lang w:val="en-US" w:eastAsia="ko-KR"/>
              </w:rPr>
              <w:t>LG</w:t>
            </w:r>
          </w:p>
        </w:tc>
        <w:tc>
          <w:tcPr>
            <w:tcW w:w="7837" w:type="dxa"/>
          </w:tcPr>
          <w:p w14:paraId="2B3DD48B" w14:textId="007EA589" w:rsidR="005E4D52" w:rsidRDefault="005E4D52" w:rsidP="005E4D52">
            <w:pPr>
              <w:rPr>
                <w:rFonts w:eastAsia="SimSun"/>
                <w:lang w:val="en-US" w:eastAsia="zh-CN"/>
              </w:rPr>
            </w:pPr>
            <w:r>
              <w:rPr>
                <w:rFonts w:eastAsia="SimSun"/>
                <w:lang w:eastAsia="zh-CN"/>
              </w:rPr>
              <w:t>Proposal 5-2-4a-v1: Not support as similar view with Xiaomi and MediaTek where further restriction on the measurement SSB via MAC-CE seems an optimization based on appropriate RRC configuration along with UE capability reporting.</w:t>
            </w:r>
          </w:p>
        </w:tc>
      </w:tr>
      <w:tr w:rsidR="001B2F97" w14:paraId="3D878FB2" w14:textId="77777777" w:rsidTr="001B2F97">
        <w:tc>
          <w:tcPr>
            <w:tcW w:w="1936" w:type="dxa"/>
          </w:tcPr>
          <w:p w14:paraId="187C19F3" w14:textId="77777777" w:rsidR="001B2F97" w:rsidRPr="00B4666F"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6BFC4B54" w14:textId="6CE62A13" w:rsidR="001B2F97" w:rsidRDefault="001B2F97" w:rsidP="001B2F97">
            <w:r>
              <w:t>Proposal 5-2-4a-v2: support. It may help UE to maintain reasonable number of L1 measurement in subsequent HO.</w:t>
            </w:r>
          </w:p>
          <w:p w14:paraId="48E2BD5E" w14:textId="0ACDAE7F" w:rsidR="001B2F97" w:rsidRDefault="001B2F97" w:rsidP="001B2F97">
            <w:r>
              <w:t>Proposal 5-2-4b-v2: maybe it can be left to editor.</w:t>
            </w:r>
          </w:p>
        </w:tc>
      </w:tr>
      <w:tr w:rsidR="000A6E5E" w14:paraId="6B6A95A8" w14:textId="77777777" w:rsidTr="001A78F1">
        <w:tc>
          <w:tcPr>
            <w:tcW w:w="1936" w:type="dxa"/>
          </w:tcPr>
          <w:p w14:paraId="3798E8B0" w14:textId="4B2C226A" w:rsidR="000A6E5E" w:rsidRPr="001B2F97" w:rsidRDefault="000A6E5E" w:rsidP="000A6E5E">
            <w:pPr>
              <w:rPr>
                <w:rFonts w:eastAsia="SimSun"/>
                <w:lang w:eastAsia="zh-CN"/>
              </w:rPr>
            </w:pPr>
            <w:r>
              <w:rPr>
                <w:rFonts w:eastAsia="SimSun" w:hint="eastAsia"/>
                <w:lang w:eastAsia="zh-CN"/>
              </w:rPr>
              <w:t>L</w:t>
            </w:r>
            <w:r>
              <w:rPr>
                <w:rFonts w:eastAsia="SimSun"/>
                <w:lang w:eastAsia="zh-CN"/>
              </w:rPr>
              <w:t>enovo</w:t>
            </w:r>
          </w:p>
        </w:tc>
        <w:tc>
          <w:tcPr>
            <w:tcW w:w="7837" w:type="dxa"/>
          </w:tcPr>
          <w:p w14:paraId="773127E1" w14:textId="77777777" w:rsidR="000A6E5E" w:rsidRDefault="000A6E5E" w:rsidP="000A6E5E">
            <w:pPr>
              <w:rPr>
                <w:rFonts w:eastAsia="SimSun"/>
                <w:lang w:eastAsia="zh-CN"/>
              </w:rPr>
            </w:pPr>
            <w:r>
              <w:rPr>
                <w:rFonts w:eastAsia="SimSun" w:hint="eastAsia"/>
                <w:lang w:eastAsia="zh-CN"/>
              </w:rPr>
              <w:t>P</w:t>
            </w:r>
            <w:r w:rsidRPr="00FA379A">
              <w:rPr>
                <w:rFonts w:eastAsia="SimSun"/>
                <w:lang w:eastAsia="zh-CN"/>
              </w:rPr>
              <w:t>5-2-4a-v1</w:t>
            </w:r>
            <w:r>
              <w:rPr>
                <w:rFonts w:eastAsia="SimSun"/>
                <w:lang w:eastAsia="zh-CN"/>
              </w:rPr>
              <w:t>: The corresponding behaviour is not clear. For example, the MAC CE is applied to all the CSI-ReportConfig for LTM or certain CSI-ReportConfig</w:t>
            </w:r>
          </w:p>
          <w:p w14:paraId="002375CB" w14:textId="33D3C7BE" w:rsidR="000A6E5E" w:rsidRDefault="000A6E5E" w:rsidP="000A6E5E">
            <w:pPr>
              <w:rPr>
                <w:rFonts w:eastAsia="Malgun Gothic"/>
                <w:lang w:eastAsia="ko-KR"/>
              </w:rPr>
            </w:pPr>
            <w:r>
              <w:rPr>
                <w:rFonts w:eastAsia="SimSun" w:hint="eastAsia"/>
                <w:lang w:eastAsia="zh-CN"/>
              </w:rPr>
              <w:t>P</w:t>
            </w:r>
            <w:r w:rsidRPr="00FA379A">
              <w:rPr>
                <w:rFonts w:eastAsia="SimSun"/>
                <w:lang w:eastAsia="zh-CN"/>
              </w:rPr>
              <w:t>5-2-4</w:t>
            </w:r>
            <w:r>
              <w:rPr>
                <w:rFonts w:eastAsia="SimSun"/>
                <w:lang w:eastAsia="zh-CN"/>
              </w:rPr>
              <w:t>b</w:t>
            </w:r>
            <w:r w:rsidRPr="00FA379A">
              <w:rPr>
                <w:rFonts w:eastAsia="SimSun"/>
                <w:lang w:eastAsia="zh-CN"/>
              </w:rPr>
              <w:t>-v1</w:t>
            </w:r>
            <w:r>
              <w:rPr>
                <w:rFonts w:eastAsia="SimSun"/>
                <w:lang w:eastAsia="zh-CN"/>
              </w:rPr>
              <w:t xml:space="preserve">: When </w:t>
            </w:r>
            <w:r w:rsidRPr="00E61DAB">
              <w:rPr>
                <w:rFonts w:eastAsia="SimSun"/>
                <w:lang w:eastAsia="zh-CN"/>
              </w:rPr>
              <w:t>SpCellInclusion</w:t>
            </w:r>
            <w:r>
              <w:rPr>
                <w:rFonts w:eastAsia="SimSun"/>
                <w:lang w:eastAsia="zh-CN"/>
              </w:rPr>
              <w:t xml:space="preserve"> is configured for a beam report for LTM, the</w:t>
            </w:r>
            <w:r>
              <w:t xml:space="preserve"> </w:t>
            </w:r>
            <w:r w:rsidRPr="00E61DAB">
              <w:rPr>
                <w:rFonts w:eastAsia="SimSun"/>
                <w:lang w:eastAsia="zh-CN"/>
              </w:rPr>
              <w:t>LTM-CSI-SSB-ResourceSet</w:t>
            </w:r>
            <w:r>
              <w:rPr>
                <w:rFonts w:eastAsia="SimSun"/>
                <w:lang w:eastAsia="zh-CN"/>
              </w:rPr>
              <w:t xml:space="preserve"> associated with the beam report should contain SSB from the serving cell. Therefore, we are fine with the first bullet in principle. </w:t>
            </w:r>
          </w:p>
        </w:tc>
      </w:tr>
    </w:tbl>
    <w:p w14:paraId="491D4B3A" w14:textId="5B5972E5" w:rsidR="00ED435B" w:rsidRDefault="003B6C45">
      <w:pPr>
        <w:snapToGrid/>
        <w:spacing w:after="0" w:afterAutospacing="0"/>
        <w:jc w:val="left"/>
        <w:rPr>
          <w:rFonts w:eastAsiaTheme="minorEastAsia"/>
        </w:rPr>
      </w:pPr>
      <w:r>
        <w:rPr>
          <w:rFonts w:eastAsiaTheme="minorEastAsia"/>
        </w:rPr>
        <w:br w:type="page"/>
      </w:r>
    </w:p>
    <w:p w14:paraId="31D8C3AF" w14:textId="58A82F73" w:rsidR="00ED435B" w:rsidRPr="00ED435B" w:rsidRDefault="00ED435B" w:rsidP="00ED435B">
      <w:pPr>
        <w:pStyle w:val="5"/>
      </w:pPr>
      <w:r>
        <w:lastRenderedPageBreak/>
        <w:t>[FL Proposal 5-2-4a-v</w:t>
      </w:r>
      <w:r w:rsidR="00FC3943">
        <w:t>2</w:t>
      </w:r>
      <w:r>
        <w:t>]</w:t>
      </w:r>
    </w:p>
    <w:p w14:paraId="5263C047" w14:textId="439A6207" w:rsidR="00661678" w:rsidRPr="008A55EC" w:rsidRDefault="00ED435B" w:rsidP="00661678">
      <w:pPr>
        <w:pStyle w:val="a"/>
        <w:numPr>
          <w:ilvl w:val="0"/>
          <w:numId w:val="12"/>
        </w:numPr>
      </w:pPr>
      <w:r w:rsidRPr="008A55EC">
        <w:rPr>
          <w:lang w:val="en-US"/>
        </w:rPr>
        <w:t>A MAC CE is introduced to activate/deactivate the SSB(s)/cell(s) configured in the L1 measurement report</w:t>
      </w:r>
    </w:p>
    <w:p w14:paraId="66A863A2" w14:textId="77777777" w:rsidR="00ED435B" w:rsidRDefault="00ED435B" w:rsidP="00ED435B">
      <w:pPr>
        <w:pStyle w:val="a"/>
        <w:numPr>
          <w:ilvl w:val="0"/>
          <w:numId w:val="12"/>
        </w:numPr>
        <w:rPr>
          <w:i/>
          <w:iCs/>
          <w:color w:val="FF0000"/>
          <w:lang w:val="en-US"/>
        </w:rPr>
      </w:pPr>
    </w:p>
    <w:p w14:paraId="6387A160" w14:textId="6546C2B4" w:rsidR="00ED435B" w:rsidRDefault="00ED435B" w:rsidP="00ED435B">
      <w:pPr>
        <w:pStyle w:val="a"/>
        <w:numPr>
          <w:ilvl w:val="0"/>
          <w:numId w:val="12"/>
        </w:numPr>
        <w:rPr>
          <w:i/>
          <w:iCs/>
          <w:color w:val="FF0000"/>
          <w:lang w:val="en-US"/>
        </w:rPr>
      </w:pPr>
      <w:r w:rsidRPr="00ED435B">
        <w:rPr>
          <w:i/>
          <w:iCs/>
          <w:color w:val="FF0000"/>
          <w:lang w:val="en-US"/>
        </w:rPr>
        <w:t>Support</w:t>
      </w:r>
    </w:p>
    <w:p w14:paraId="43406C82" w14:textId="3E137474" w:rsidR="00ED435B" w:rsidRDefault="00B8137F" w:rsidP="00ED435B">
      <w:pPr>
        <w:pStyle w:val="a"/>
        <w:numPr>
          <w:ilvl w:val="1"/>
          <w:numId w:val="12"/>
        </w:numPr>
        <w:rPr>
          <w:i/>
          <w:iCs/>
          <w:color w:val="FF0000"/>
          <w:lang w:val="en-US"/>
        </w:rPr>
      </w:pPr>
      <w:r>
        <w:rPr>
          <w:i/>
          <w:iCs/>
          <w:color w:val="FF0000"/>
          <w:lang w:val="en-US"/>
        </w:rPr>
        <w:t xml:space="preserve">DOCOMO, Qualcomm, </w:t>
      </w:r>
      <w:r w:rsidR="005010DD">
        <w:rPr>
          <w:i/>
          <w:iCs/>
          <w:color w:val="FF0000"/>
          <w:lang w:val="en-US"/>
        </w:rPr>
        <w:t>CMCC(open)</w:t>
      </w:r>
      <w:r w:rsidR="00E44C01">
        <w:rPr>
          <w:i/>
          <w:iCs/>
          <w:color w:val="FF0000"/>
          <w:lang w:val="en-US"/>
        </w:rPr>
        <w:t>, ZTE, vivo, Google,</w:t>
      </w:r>
    </w:p>
    <w:p w14:paraId="48B3874D" w14:textId="7785CFF3" w:rsidR="00ED435B" w:rsidRDefault="00ED435B" w:rsidP="00ED435B">
      <w:pPr>
        <w:pStyle w:val="a"/>
        <w:numPr>
          <w:ilvl w:val="0"/>
          <w:numId w:val="12"/>
        </w:numPr>
        <w:rPr>
          <w:i/>
          <w:iCs/>
          <w:color w:val="FF0000"/>
          <w:lang w:val="en-US"/>
        </w:rPr>
      </w:pPr>
      <w:r w:rsidRPr="00ED435B">
        <w:rPr>
          <w:i/>
          <w:iCs/>
          <w:color w:val="FF0000"/>
          <w:lang w:val="en-US"/>
        </w:rPr>
        <w:t>Not support</w:t>
      </w:r>
    </w:p>
    <w:p w14:paraId="76E0F62A" w14:textId="52F0509C" w:rsidR="004B156F" w:rsidRDefault="00B8137F" w:rsidP="004B156F">
      <w:pPr>
        <w:pStyle w:val="a"/>
        <w:numPr>
          <w:ilvl w:val="1"/>
          <w:numId w:val="12"/>
        </w:numPr>
        <w:rPr>
          <w:i/>
          <w:iCs/>
          <w:color w:val="FF0000"/>
          <w:lang w:val="en-US"/>
        </w:rPr>
      </w:pPr>
      <w:r>
        <w:rPr>
          <w:i/>
          <w:iCs/>
          <w:color w:val="FF0000"/>
          <w:lang w:val="en-US"/>
        </w:rPr>
        <w:t>Ericsson, Nokia</w:t>
      </w:r>
      <w:r w:rsidR="005010DD">
        <w:rPr>
          <w:i/>
          <w:iCs/>
          <w:color w:val="FF0000"/>
          <w:lang w:val="en-US"/>
        </w:rPr>
        <w:t>, Samsung</w:t>
      </w:r>
      <w:r w:rsidR="00984B84">
        <w:rPr>
          <w:i/>
          <w:iCs/>
          <w:color w:val="FF0000"/>
          <w:lang w:val="en-US"/>
        </w:rPr>
        <w:t>, Futurewei</w:t>
      </w:r>
      <w:r w:rsidR="00E44C01">
        <w:rPr>
          <w:i/>
          <w:iCs/>
          <w:color w:val="FF0000"/>
          <w:lang w:val="en-US"/>
        </w:rPr>
        <w:t>, Xiaomi, MediaTek, Fujitsu, LG</w:t>
      </w:r>
    </w:p>
    <w:p w14:paraId="685158D2" w14:textId="49DB99C3" w:rsidR="003E1063" w:rsidRDefault="003E1063" w:rsidP="003E1063">
      <w:pPr>
        <w:rPr>
          <w:i/>
          <w:iCs/>
          <w:color w:val="FF0000"/>
          <w:lang w:val="en-US"/>
        </w:rPr>
      </w:pPr>
      <w:r>
        <w:rPr>
          <w:i/>
          <w:iCs/>
          <w:color w:val="FF0000"/>
          <w:lang w:val="en-US"/>
        </w:rPr>
        <w:t xml:space="preserve">Coclusion: the intention of this proposal is achieved by the existing mechanism, i.e. semi-persistent reporting with different resource set. No new MAC CE will be defined in Rel-18. </w:t>
      </w:r>
    </w:p>
    <w:p w14:paraId="38BA8782" w14:textId="789C96C0" w:rsidR="003E1063" w:rsidRPr="003E1063" w:rsidRDefault="003E1063" w:rsidP="003E1063">
      <w:pPr>
        <w:rPr>
          <w:i/>
          <w:iCs/>
          <w:color w:val="FF0000"/>
          <w:lang w:val="en-US"/>
        </w:rPr>
      </w:pPr>
      <w:r>
        <w:rPr>
          <w:i/>
          <w:iCs/>
          <w:color w:val="FF0000"/>
          <w:lang w:val="en-US"/>
        </w:rPr>
        <w:t>Double Check if the MAC CE structure can realize it (until Tuesday session)</w:t>
      </w:r>
    </w:p>
    <w:p w14:paraId="1F94D855" w14:textId="77777777" w:rsidR="004B156F" w:rsidRPr="004B156F" w:rsidRDefault="004B156F" w:rsidP="004B156F">
      <w:pPr>
        <w:rPr>
          <w:i/>
          <w:iCs/>
          <w:color w:val="FF0000"/>
          <w:lang w:val="en-US"/>
        </w:rPr>
      </w:pPr>
    </w:p>
    <w:p w14:paraId="4038C40E" w14:textId="38FF9660" w:rsidR="00ED435B" w:rsidRDefault="00ED435B" w:rsidP="00ED435B">
      <w:pPr>
        <w:pStyle w:val="5"/>
      </w:pPr>
      <w:r>
        <w:t>[FL Proposal 5-2-4b-v</w:t>
      </w:r>
      <w:r w:rsidR="00FC3943">
        <w:t>2</w:t>
      </w:r>
      <w:r>
        <w:t>]</w:t>
      </w:r>
    </w:p>
    <w:p w14:paraId="48058049" w14:textId="77777777" w:rsidR="00191D3D" w:rsidRPr="008A55EC" w:rsidRDefault="00191D3D" w:rsidP="00191D3D">
      <w:pPr>
        <w:pStyle w:val="a"/>
        <w:numPr>
          <w:ilvl w:val="0"/>
          <w:numId w:val="12"/>
        </w:numPr>
      </w:pPr>
      <w:r w:rsidRPr="008A55EC">
        <w:t xml:space="preserve">For the LTM L1 measurement report, </w:t>
      </w:r>
    </w:p>
    <w:p w14:paraId="16173C80" w14:textId="77777777" w:rsidR="00191D3D" w:rsidRDefault="00191D3D" w:rsidP="00191D3D">
      <w:pPr>
        <w:pStyle w:val="a"/>
        <w:numPr>
          <w:ilvl w:val="1"/>
          <w:numId w:val="12"/>
        </w:numPr>
      </w:pPr>
      <w:r w:rsidRPr="008A55EC">
        <w:t xml:space="preserve">When a UE is configured is configured with SpCellInclusion, the SpCell measurements are the entries in the LTM-CSI-SSB-ResourceSet where the </w:t>
      </w:r>
      <w:r w:rsidRPr="00425CCE">
        <w:rPr>
          <w:highlight w:val="yellow"/>
        </w:rPr>
        <w:t>[PCI]</w:t>
      </w:r>
      <w:r w:rsidRPr="008A55EC">
        <w:t xml:space="preserve"> </w:t>
      </w:r>
      <w:r w:rsidRPr="002E4DF2">
        <w:rPr>
          <w:color w:val="FF0000"/>
        </w:rPr>
        <w:t xml:space="preserve">and </w:t>
      </w:r>
      <w:r w:rsidRPr="00CC07D0">
        <w:rPr>
          <w:color w:val="FF0000"/>
        </w:rPr>
        <w:t>ARFCN</w:t>
      </w:r>
      <w:r>
        <w:t xml:space="preserve"> </w:t>
      </w:r>
      <w:r w:rsidRPr="008A55EC">
        <w:t xml:space="preserve">of the candidate cell is equal to the </w:t>
      </w:r>
      <w:r w:rsidRPr="00425CCE">
        <w:rPr>
          <w:highlight w:val="yellow"/>
        </w:rPr>
        <w:t>[PCI]</w:t>
      </w:r>
      <w:r w:rsidRPr="008A55EC">
        <w:t xml:space="preserve"> </w:t>
      </w:r>
      <w:r w:rsidRPr="002E4DF2">
        <w:rPr>
          <w:color w:val="FF0000"/>
        </w:rPr>
        <w:t xml:space="preserve">and ARFCN </w:t>
      </w:r>
      <w:r w:rsidRPr="008A55EC">
        <w:t>of the SpCell.</w:t>
      </w:r>
    </w:p>
    <w:p w14:paraId="1478C07C" w14:textId="77777777" w:rsidR="00191D3D" w:rsidRDefault="00191D3D" w:rsidP="00191D3D">
      <w:pPr>
        <w:pStyle w:val="a"/>
        <w:numPr>
          <w:ilvl w:val="2"/>
          <w:numId w:val="12"/>
        </w:numPr>
        <w:rPr>
          <w:color w:val="FF0000"/>
        </w:rPr>
      </w:pPr>
      <w:r>
        <w:rPr>
          <w:color w:val="FF0000"/>
        </w:rPr>
        <w:t>Note: The use of PCI or other ID is up to RAN2</w:t>
      </w:r>
    </w:p>
    <w:p w14:paraId="777D218C" w14:textId="77777777" w:rsidR="00191D3D" w:rsidRPr="00C22588" w:rsidRDefault="00191D3D" w:rsidP="00191D3D">
      <w:pPr>
        <w:pStyle w:val="a"/>
        <w:numPr>
          <w:ilvl w:val="2"/>
          <w:numId w:val="12"/>
        </w:numPr>
        <w:rPr>
          <w:color w:val="FF0000"/>
        </w:rPr>
      </w:pPr>
      <w:r w:rsidRPr="00C22588">
        <w:rPr>
          <w:color w:val="FF0000"/>
        </w:rPr>
        <w:t xml:space="preserve">Note: In this case, LTM-CSI-SSB-ResourceSet shall include the SSB configuration for SpCell.  </w:t>
      </w:r>
      <w:r>
        <w:rPr>
          <w:color w:val="FF0000"/>
        </w:rPr>
        <w:t>[addressing DCM and vivo]</w:t>
      </w:r>
    </w:p>
    <w:p w14:paraId="167CE329" w14:textId="77777777" w:rsidR="00191D3D" w:rsidRPr="004A67B9" w:rsidRDefault="00191D3D" w:rsidP="00191D3D">
      <w:pPr>
        <w:pStyle w:val="a"/>
        <w:numPr>
          <w:ilvl w:val="2"/>
          <w:numId w:val="12"/>
        </w:numPr>
        <w:rPr>
          <w:i/>
          <w:iCs/>
        </w:rPr>
      </w:pPr>
      <w:r w:rsidRPr="004A67B9">
        <w:rPr>
          <w:i/>
          <w:iCs/>
          <w:color w:val="FF0000"/>
        </w:rPr>
        <w:t>FL note: “</w:t>
      </w:r>
      <w:r w:rsidRPr="004A67B9">
        <w:rPr>
          <w:rFonts w:eastAsia="SimSun"/>
          <w:i/>
          <w:iCs/>
          <w:color w:val="FF0000"/>
          <w:lang w:eastAsia="zh-CN"/>
        </w:rPr>
        <w:t>a pre-defined LTM-CandidateId-r18 value (e.g., value 0) can imply SpCell.” Can be another solution?</w:t>
      </w:r>
    </w:p>
    <w:p w14:paraId="50235391" w14:textId="77777777" w:rsidR="00191D3D" w:rsidRDefault="00191D3D" w:rsidP="00191D3D">
      <w:pPr>
        <w:pStyle w:val="a"/>
        <w:numPr>
          <w:ilvl w:val="1"/>
          <w:numId w:val="12"/>
        </w:numPr>
      </w:pPr>
      <w:r>
        <w:t>[</w:t>
      </w:r>
      <w:r w:rsidRPr="008A55EC">
        <w:t>Capture “SpCell measurement” as “primary cell measurement” in RAN1 specifications.</w:t>
      </w:r>
      <w:r>
        <w:t>]</w:t>
      </w:r>
    </w:p>
    <w:p w14:paraId="7649B9F0" w14:textId="77777777" w:rsidR="00191D3D" w:rsidRDefault="00191D3D" w:rsidP="00191D3D">
      <w:pPr>
        <w:pStyle w:val="a"/>
        <w:numPr>
          <w:ilvl w:val="2"/>
          <w:numId w:val="12"/>
        </w:numPr>
        <w:rPr>
          <w:i/>
          <w:iCs/>
          <w:color w:val="FF0000"/>
        </w:rPr>
      </w:pPr>
      <w:r>
        <w:rPr>
          <w:i/>
          <w:iCs/>
          <w:color w:val="FF0000"/>
        </w:rPr>
        <w:t>FL note:</w:t>
      </w:r>
    </w:p>
    <w:p w14:paraId="056F2B58" w14:textId="77777777" w:rsidR="00191D3D" w:rsidRPr="00526032" w:rsidRDefault="00191D3D" w:rsidP="00191D3D">
      <w:pPr>
        <w:pStyle w:val="a"/>
        <w:numPr>
          <w:ilvl w:val="3"/>
          <w:numId w:val="12"/>
        </w:numPr>
        <w:rPr>
          <w:i/>
          <w:iCs/>
          <w:color w:val="FF0000"/>
        </w:rPr>
      </w:pPr>
      <w:r w:rsidRPr="00AA4054">
        <w:rPr>
          <w:i/>
          <w:iCs/>
          <w:color w:val="FF0000"/>
        </w:rPr>
        <w:t xml:space="preserve">MTK question: </w:t>
      </w:r>
      <w:r w:rsidRPr="00AA4054">
        <w:rPr>
          <w:rFonts w:eastAsia="SimSun"/>
          <w:i/>
          <w:iCs/>
          <w:color w:val="FF0000"/>
          <w:lang w:eastAsia="zh-CN"/>
        </w:rPr>
        <w:t>is the purpose to specify only MCG Pcell measurement is included when UE has both MCG and SCG?</w:t>
      </w:r>
    </w:p>
    <w:p w14:paraId="14DE8BE3" w14:textId="77777777" w:rsidR="00191D3D" w:rsidRDefault="00191D3D" w:rsidP="00191D3D">
      <w:pPr>
        <w:pStyle w:val="a"/>
        <w:numPr>
          <w:ilvl w:val="3"/>
          <w:numId w:val="12"/>
        </w:numPr>
        <w:rPr>
          <w:i/>
          <w:iCs/>
          <w:color w:val="FF0000"/>
        </w:rPr>
      </w:pPr>
      <w:r>
        <w:rPr>
          <w:i/>
          <w:iCs/>
          <w:color w:val="FF0000"/>
        </w:rPr>
        <w:t xml:space="preserve">Ericsson’s contribution says that </w:t>
      </w:r>
      <w:r w:rsidRPr="00526032">
        <w:rPr>
          <w:i/>
          <w:iCs/>
          <w:color w:val="FF0000"/>
        </w:rPr>
        <w:t>RAN1 specifications use the term “primary cell” to represent the SpCell (and the PUCCH-SCell). We prefer to use the same language regarding the SpCell measurement</w:t>
      </w:r>
      <w:r>
        <w:rPr>
          <w:i/>
          <w:iCs/>
          <w:color w:val="FF0000"/>
        </w:rPr>
        <w:t>s</w:t>
      </w:r>
    </w:p>
    <w:p w14:paraId="38A950CB" w14:textId="77777777" w:rsidR="00191D3D" w:rsidRPr="00AA4054" w:rsidRDefault="00191D3D" w:rsidP="00191D3D">
      <w:pPr>
        <w:pStyle w:val="a"/>
        <w:numPr>
          <w:ilvl w:val="3"/>
          <w:numId w:val="12"/>
        </w:numPr>
        <w:rPr>
          <w:i/>
          <w:iCs/>
          <w:color w:val="FF0000"/>
        </w:rPr>
      </w:pPr>
      <w:r>
        <w:rPr>
          <w:i/>
          <w:iCs/>
          <w:color w:val="FF0000"/>
        </w:rPr>
        <w:t>Can this be up to editor?</w:t>
      </w:r>
    </w:p>
    <w:p w14:paraId="6AA9AF70" w14:textId="77777777" w:rsidR="00C20F43" w:rsidRDefault="00C20F43" w:rsidP="00C20F43">
      <w:pPr>
        <w:pStyle w:val="a"/>
        <w:numPr>
          <w:ilvl w:val="0"/>
          <w:numId w:val="12"/>
        </w:numPr>
        <w:snapToGrid/>
        <w:spacing w:after="0" w:afterAutospacing="0"/>
        <w:jc w:val="left"/>
        <w:rPr>
          <w:rFonts w:eastAsiaTheme="minorEastAsia"/>
        </w:rPr>
      </w:pPr>
    </w:p>
    <w:p w14:paraId="4F4FBF0A" w14:textId="36154FF8" w:rsidR="00ED435B" w:rsidRDefault="00C20F43" w:rsidP="00C20F43">
      <w:pPr>
        <w:pStyle w:val="a"/>
        <w:numPr>
          <w:ilvl w:val="0"/>
          <w:numId w:val="12"/>
        </w:numPr>
        <w:snapToGrid/>
        <w:spacing w:after="0" w:afterAutospacing="0"/>
        <w:jc w:val="left"/>
        <w:rPr>
          <w:rFonts w:eastAsiaTheme="minorEastAsia"/>
        </w:rPr>
      </w:pPr>
      <w:r w:rsidRPr="00C20F43">
        <w:rPr>
          <w:rFonts w:eastAsiaTheme="minorEastAsia"/>
        </w:rPr>
        <w:t>Support (in principle)</w:t>
      </w:r>
    </w:p>
    <w:p w14:paraId="74F34475" w14:textId="2E85418A" w:rsidR="00C20F43" w:rsidRPr="00C20F43" w:rsidRDefault="00C20F43" w:rsidP="00C20F43">
      <w:pPr>
        <w:pStyle w:val="a"/>
        <w:numPr>
          <w:ilvl w:val="1"/>
          <w:numId w:val="12"/>
        </w:numPr>
        <w:snapToGrid/>
        <w:spacing w:after="0" w:afterAutospacing="0"/>
        <w:jc w:val="left"/>
        <w:rPr>
          <w:rFonts w:eastAsiaTheme="minorEastAsia"/>
        </w:rPr>
      </w:pPr>
      <w:r>
        <w:rPr>
          <w:rFonts w:eastAsiaTheme="minorEastAsia"/>
        </w:rPr>
        <w:t xml:space="preserve">Ericsson, Nokia, Qualcomm, </w:t>
      </w:r>
      <w:r w:rsidR="00024522">
        <w:rPr>
          <w:rFonts w:eastAsiaTheme="minorEastAsia"/>
        </w:rPr>
        <w:t>CMCC, Futurewei</w:t>
      </w:r>
      <w:r w:rsidR="00F8456C">
        <w:rPr>
          <w:rFonts w:eastAsiaTheme="minorEastAsia"/>
        </w:rPr>
        <w:t xml:space="preserve">, MediaTek, Fujitsu, </w:t>
      </w:r>
    </w:p>
    <w:p w14:paraId="4143A474" w14:textId="06F376B1" w:rsidR="00C20F43" w:rsidRDefault="00C20F43" w:rsidP="00C20F43">
      <w:pPr>
        <w:pStyle w:val="a"/>
        <w:numPr>
          <w:ilvl w:val="0"/>
          <w:numId w:val="12"/>
        </w:numPr>
        <w:snapToGrid/>
        <w:spacing w:after="0" w:afterAutospacing="0"/>
        <w:jc w:val="left"/>
        <w:rPr>
          <w:rFonts w:eastAsiaTheme="minorEastAsia"/>
        </w:rPr>
      </w:pPr>
      <w:r w:rsidRPr="00C20F43">
        <w:rPr>
          <w:rFonts w:eastAsiaTheme="minorEastAsia"/>
        </w:rPr>
        <w:t>Not support</w:t>
      </w:r>
    </w:p>
    <w:p w14:paraId="5FE20F4F" w14:textId="37F9ED26" w:rsidR="007F101E" w:rsidRDefault="007F101E" w:rsidP="007F101E">
      <w:pPr>
        <w:pStyle w:val="a"/>
        <w:numPr>
          <w:ilvl w:val="1"/>
          <w:numId w:val="12"/>
        </w:numPr>
        <w:snapToGrid/>
        <w:spacing w:after="0" w:afterAutospacing="0"/>
        <w:jc w:val="left"/>
        <w:rPr>
          <w:rFonts w:eastAsiaTheme="minorEastAsia"/>
        </w:rPr>
      </w:pPr>
      <w:r>
        <w:rPr>
          <w:rFonts w:eastAsiaTheme="minorEastAsia"/>
        </w:rPr>
        <w:t>Samsung (SSB configuration in serving cell config can be used)</w:t>
      </w:r>
    </w:p>
    <w:p w14:paraId="5876BFE1" w14:textId="2EC8D3E9" w:rsidR="006D5D0D" w:rsidRDefault="00D25687" w:rsidP="007F101E">
      <w:pPr>
        <w:pStyle w:val="a"/>
        <w:numPr>
          <w:ilvl w:val="1"/>
          <w:numId w:val="12"/>
        </w:numPr>
        <w:snapToGrid/>
        <w:spacing w:after="0" w:afterAutospacing="0"/>
        <w:jc w:val="left"/>
        <w:rPr>
          <w:rFonts w:eastAsiaTheme="minorEastAsia"/>
        </w:rPr>
      </w:pPr>
      <w:r>
        <w:rPr>
          <w:rFonts w:eastAsiaTheme="minorEastAsia"/>
        </w:rPr>
        <w:t>Google</w:t>
      </w:r>
      <w:r w:rsidR="00E11486">
        <w:rPr>
          <w:rFonts w:eastAsiaTheme="minorEastAsia"/>
        </w:rPr>
        <w:t>, ZTE</w:t>
      </w:r>
      <w:r>
        <w:rPr>
          <w:rFonts w:eastAsiaTheme="minorEastAsia"/>
        </w:rPr>
        <w:t xml:space="preserve"> (Current agreement is clear)</w:t>
      </w:r>
    </w:p>
    <w:p w14:paraId="473DA331" w14:textId="77777777" w:rsidR="00191D3D" w:rsidRDefault="00191D3D" w:rsidP="00191D3D">
      <w:pPr>
        <w:snapToGrid/>
        <w:spacing w:after="0" w:afterAutospacing="0"/>
        <w:jc w:val="left"/>
        <w:rPr>
          <w:rFonts w:eastAsiaTheme="minorEastAsia"/>
        </w:rPr>
      </w:pPr>
    </w:p>
    <w:p w14:paraId="5B02D206" w14:textId="77777777" w:rsidR="00191D3D" w:rsidRPr="00191D3D" w:rsidRDefault="00191D3D" w:rsidP="00191D3D">
      <w:pPr>
        <w:snapToGrid/>
        <w:spacing w:after="0" w:afterAutospacing="0"/>
        <w:jc w:val="left"/>
        <w:rPr>
          <w:rFonts w:eastAsiaTheme="minorEastAsia"/>
        </w:rPr>
      </w:pPr>
    </w:p>
    <w:p w14:paraId="2076717C" w14:textId="7AEC657B" w:rsidR="00ED435B" w:rsidRDefault="00ED435B">
      <w:pPr>
        <w:snapToGrid/>
        <w:spacing w:after="0" w:afterAutospacing="0"/>
        <w:jc w:val="left"/>
        <w:rPr>
          <w:rFonts w:eastAsiaTheme="minorEastAsia"/>
        </w:rPr>
      </w:pPr>
      <w:r>
        <w:rPr>
          <w:rFonts w:eastAsiaTheme="minorEastAsia"/>
        </w:rPr>
        <w:br w:type="page"/>
      </w:r>
    </w:p>
    <w:p w14:paraId="4F952A81" w14:textId="77777777" w:rsidR="001A78F1" w:rsidRDefault="003B6C45">
      <w:pPr>
        <w:pStyle w:val="30"/>
        <w:rPr>
          <w:lang w:eastAsia="zh-CN"/>
        </w:rPr>
      </w:pPr>
      <w:r>
        <w:rPr>
          <w:lang w:eastAsia="zh-CN"/>
        </w:rPr>
        <w:lastRenderedPageBreak/>
        <w:t>[No issue] UE/event triggered report for L1 measurement results</w:t>
      </w:r>
    </w:p>
    <w:p w14:paraId="288C7F3D" w14:textId="77777777" w:rsidR="001A78F1" w:rsidRDefault="003B6C45">
      <w:pPr>
        <w:pStyle w:val="5"/>
      </w:pPr>
      <w:r>
        <w:t>[Conclusion at RAN1#111]</w:t>
      </w:r>
    </w:p>
    <w:p w14:paraId="30FA21F9" w14:textId="77777777" w:rsidR="001A78F1" w:rsidRDefault="003B6C45">
      <w:pPr>
        <w:shd w:val="clear" w:color="auto" w:fill="FFFFFF"/>
        <w:rPr>
          <w:rFonts w:eastAsia="Batang"/>
          <w:sz w:val="20"/>
          <w:highlight w:val="green"/>
          <w:lang w:eastAsia="zh-CN"/>
        </w:rPr>
      </w:pPr>
      <w:r>
        <w:rPr>
          <w:highlight w:val="green"/>
          <w:lang w:eastAsia="zh-CN"/>
        </w:rPr>
        <w:t>Agreement </w:t>
      </w:r>
    </w:p>
    <w:p w14:paraId="06F62CFF" w14:textId="77777777" w:rsidR="001A78F1" w:rsidRDefault="003B6C45">
      <w:pPr>
        <w:numPr>
          <w:ilvl w:val="0"/>
          <w:numId w:val="13"/>
        </w:numPr>
        <w:shd w:val="clear" w:color="auto" w:fill="FFFFFF"/>
        <w:snapToGrid/>
        <w:ind w:left="840"/>
        <w:rPr>
          <w:lang w:eastAsia="zh-CN"/>
        </w:rPr>
      </w:pPr>
      <w:r>
        <w:rPr>
          <w:lang w:eastAsia="zh-CN"/>
        </w:rPr>
        <w:t>For L1 measurement report for Rel-18 L1/L2 mobility, if UE event triggered report for L1 measurement is supported based on further study</w:t>
      </w:r>
    </w:p>
    <w:p w14:paraId="2D28D674" w14:textId="77777777" w:rsidR="001A78F1" w:rsidRDefault="003B6C45">
      <w:pPr>
        <w:numPr>
          <w:ilvl w:val="2"/>
          <w:numId w:val="18"/>
        </w:numPr>
        <w:shd w:val="clear" w:color="auto" w:fill="FFFFFF"/>
        <w:snapToGrid/>
        <w:rPr>
          <w:lang w:eastAsia="zh-CN"/>
        </w:rPr>
      </w:pPr>
      <w:r>
        <w:rPr>
          <w:lang w:eastAsia="zh-CN"/>
        </w:rPr>
        <w:t xml:space="preserve">At least the following aspects may be considered </w:t>
      </w:r>
    </w:p>
    <w:p w14:paraId="12B7F33D" w14:textId="77777777" w:rsidR="001A78F1" w:rsidRDefault="003B6C45">
      <w:pPr>
        <w:numPr>
          <w:ilvl w:val="3"/>
          <w:numId w:val="18"/>
        </w:numPr>
        <w:shd w:val="clear" w:color="auto" w:fill="FFFFFF"/>
        <w:snapToGrid/>
        <w:ind w:left="1418" w:hanging="158"/>
        <w:rPr>
          <w:lang w:eastAsia="zh-CN"/>
        </w:rPr>
      </w:pPr>
      <w:r>
        <w:rPr>
          <w:lang w:eastAsia="zh-CN"/>
        </w:rPr>
        <w:t>How to define UE event and exact definition of events,</w:t>
      </w:r>
    </w:p>
    <w:p w14:paraId="35FB2F7F" w14:textId="77777777" w:rsidR="001A78F1" w:rsidRDefault="003B6C45">
      <w:pPr>
        <w:numPr>
          <w:ilvl w:val="3"/>
          <w:numId w:val="18"/>
        </w:numPr>
        <w:shd w:val="clear" w:color="auto" w:fill="FFFFFF"/>
        <w:snapToGrid/>
        <w:ind w:left="1418" w:hanging="158"/>
        <w:rPr>
          <w:lang w:eastAsia="zh-CN"/>
        </w:rPr>
      </w:pPr>
      <w:r>
        <w:rPr>
          <w:lang w:eastAsia="zh-CN"/>
        </w:rPr>
        <w:t>Report container</w:t>
      </w:r>
    </w:p>
    <w:p w14:paraId="0059E7CB" w14:textId="77777777" w:rsidR="001A78F1" w:rsidRDefault="003B6C45">
      <w:pPr>
        <w:numPr>
          <w:ilvl w:val="3"/>
          <w:numId w:val="18"/>
        </w:numPr>
        <w:shd w:val="clear" w:color="auto" w:fill="FFFFFF"/>
        <w:snapToGrid/>
        <w:ind w:left="1418" w:hanging="158"/>
        <w:rPr>
          <w:lang w:eastAsia="zh-CN"/>
        </w:rPr>
      </w:pPr>
      <w:r>
        <w:rPr>
          <w:lang w:eastAsia="zh-CN"/>
        </w:rPr>
        <w:t xml:space="preserve">Resource allocation/assignment for UE event triggered report </w:t>
      </w:r>
    </w:p>
    <w:p w14:paraId="141E0342" w14:textId="77777777" w:rsidR="001A78F1" w:rsidRDefault="003B6C45">
      <w:pPr>
        <w:numPr>
          <w:ilvl w:val="3"/>
          <w:numId w:val="18"/>
        </w:numPr>
        <w:shd w:val="clear" w:color="auto" w:fill="FFFFFF"/>
        <w:snapToGrid/>
        <w:ind w:left="1418" w:hanging="158"/>
        <w:rPr>
          <w:lang w:eastAsia="zh-CN"/>
        </w:rPr>
      </w:pPr>
      <w:r>
        <w:rPr>
          <w:lang w:eastAsia="zh-CN"/>
        </w:rPr>
        <w:t>Necessity of indication to gNB when the condition UE event is met, and how</w:t>
      </w:r>
    </w:p>
    <w:p w14:paraId="5E6FAA68" w14:textId="77777777" w:rsidR="001A78F1" w:rsidRDefault="003B6C45">
      <w:pPr>
        <w:numPr>
          <w:ilvl w:val="3"/>
          <w:numId w:val="18"/>
        </w:numPr>
        <w:shd w:val="clear" w:color="auto" w:fill="FFFFFF"/>
        <w:snapToGrid/>
        <w:ind w:left="1418" w:hanging="158"/>
        <w:rPr>
          <w:lang w:eastAsia="zh-CN"/>
        </w:rPr>
      </w:pPr>
      <w:r>
        <w:rPr>
          <w:lang w:eastAsia="zh-CN"/>
        </w:rPr>
        <w:t xml:space="preserve">Necessity to define the condition to start/stop the reporting, </w:t>
      </w:r>
    </w:p>
    <w:p w14:paraId="7CE93F29" w14:textId="77777777" w:rsidR="001A78F1" w:rsidRDefault="003B6C45">
      <w:pPr>
        <w:numPr>
          <w:ilvl w:val="3"/>
          <w:numId w:val="18"/>
        </w:numPr>
        <w:shd w:val="clear" w:color="auto" w:fill="FFFFFF"/>
        <w:snapToGrid/>
        <w:ind w:left="1418" w:hanging="158"/>
        <w:rPr>
          <w:lang w:eastAsia="zh-CN"/>
        </w:rPr>
      </w:pPr>
      <w:r>
        <w:rPr>
          <w:lang w:eastAsia="zh-CN"/>
        </w:rPr>
        <w:t>Contents of the report/reporting format, PCI, RS ID, measurement result etc.</w:t>
      </w:r>
    </w:p>
    <w:p w14:paraId="1B290314" w14:textId="77777777" w:rsidR="001A78F1" w:rsidRDefault="003B6C45">
      <w:pPr>
        <w:numPr>
          <w:ilvl w:val="3"/>
          <w:numId w:val="18"/>
        </w:numPr>
        <w:shd w:val="clear" w:color="auto" w:fill="FFFFFF"/>
        <w:snapToGrid/>
        <w:ind w:left="1418" w:hanging="158"/>
        <w:rPr>
          <w:lang w:eastAsia="zh-CN"/>
        </w:rPr>
      </w:pPr>
      <w:r>
        <w:rPr>
          <w:lang w:eastAsia="zh-CN"/>
        </w:rPr>
        <w:t xml:space="preserve">The interaction with filtered L1 measurement results (if supported) </w:t>
      </w:r>
    </w:p>
    <w:p w14:paraId="0F67E16C" w14:textId="77777777" w:rsidR="001A78F1" w:rsidRDefault="003B6C45">
      <w:pPr>
        <w:numPr>
          <w:ilvl w:val="3"/>
          <w:numId w:val="18"/>
        </w:numPr>
        <w:shd w:val="clear" w:color="auto" w:fill="FFFFFF"/>
        <w:snapToGrid/>
        <w:ind w:left="1418" w:hanging="158"/>
        <w:rPr>
          <w:lang w:eastAsia="zh-CN"/>
        </w:rPr>
      </w:pPr>
      <w:r>
        <w:rPr>
          <w:lang w:eastAsia="zh-CN"/>
        </w:rPr>
        <w:t>Support of simultaneous configuration of both UE event triggered and any of periodic/semi-persistence/aperiodic reporting, and solutions when both of them are configured.</w:t>
      </w:r>
    </w:p>
    <w:p w14:paraId="1F3FA6D5" w14:textId="77777777" w:rsidR="001A78F1" w:rsidRDefault="003B6C45">
      <w:pPr>
        <w:numPr>
          <w:ilvl w:val="3"/>
          <w:numId w:val="18"/>
        </w:numPr>
        <w:shd w:val="clear" w:color="auto" w:fill="FFFFFF"/>
        <w:snapToGrid/>
        <w:ind w:left="1418" w:hanging="158"/>
        <w:rPr>
          <w:lang w:eastAsia="zh-CN"/>
        </w:rPr>
      </w:pPr>
      <w:r>
        <w:rPr>
          <w:lang w:eastAsia="zh-CN"/>
        </w:rPr>
        <w:t>Report destination, whether the report is sent to serving cell only or can be sent to one or more candidate cell(s).</w:t>
      </w:r>
    </w:p>
    <w:p w14:paraId="67EFEE80" w14:textId="77777777" w:rsidR="001A78F1" w:rsidRDefault="003B6C45">
      <w:pPr>
        <w:numPr>
          <w:ilvl w:val="3"/>
          <w:numId w:val="18"/>
        </w:numPr>
        <w:shd w:val="clear" w:color="auto" w:fill="FFFFFF"/>
        <w:snapToGrid/>
        <w:ind w:left="1418" w:hanging="158"/>
        <w:rPr>
          <w:lang w:eastAsia="zh-CN"/>
        </w:rPr>
      </w:pPr>
      <w:r>
        <w:rPr>
          <w:lang w:eastAsia="zh-CN"/>
        </w:rPr>
        <w:t>Benefit when L3 measurement is involved</w:t>
      </w:r>
      <w:r>
        <w:t xml:space="preserve"> </w:t>
      </w:r>
    </w:p>
    <w:p w14:paraId="7A9D9C62" w14:textId="77777777" w:rsidR="001A78F1" w:rsidRDefault="003B6C45">
      <w:pPr>
        <w:pStyle w:val="5"/>
      </w:pPr>
      <w:r>
        <w:t xml:space="preserve">[Conclusion at RAN1#112] </w:t>
      </w:r>
    </w:p>
    <w:p w14:paraId="0B854D6C" w14:textId="77777777" w:rsidR="001A78F1" w:rsidRDefault="003B6C45">
      <w:r>
        <w:t>The following FL proposal was not treated during RAN1#112 because of the lack of time</w:t>
      </w:r>
    </w:p>
    <w:p w14:paraId="13F7D86B" w14:textId="77777777" w:rsidR="001A78F1" w:rsidRDefault="003B6C45">
      <w:pPr>
        <w:rPr>
          <w:b/>
          <w:bCs/>
          <w:u w:val="single"/>
        </w:rPr>
      </w:pPr>
      <w:r>
        <w:rPr>
          <w:rFonts w:hint="eastAsia"/>
          <w:b/>
          <w:bCs/>
          <w:u w:val="single"/>
        </w:rPr>
        <w:t>A</w:t>
      </w:r>
      <w:r>
        <w:rPr>
          <w:b/>
          <w:bCs/>
          <w:u w:val="single"/>
        </w:rPr>
        <w:t xml:space="preserve">lt 1 </w:t>
      </w:r>
    </w:p>
    <w:p w14:paraId="26362C7B" w14:textId="77777777" w:rsidR="001A78F1" w:rsidRDefault="003B6C45">
      <w:pPr>
        <w:pStyle w:val="a"/>
        <w:numPr>
          <w:ilvl w:val="0"/>
          <w:numId w:val="19"/>
        </w:numPr>
      </w:pPr>
      <w:r>
        <w:rPr>
          <w:rFonts w:hint="eastAsia"/>
        </w:rPr>
        <w:t>U</w:t>
      </w:r>
      <w:r>
        <w:t>E event triggered report for L1 measurement is supported with the following design principle:</w:t>
      </w:r>
    </w:p>
    <w:p w14:paraId="07553996" w14:textId="77777777" w:rsidR="001A78F1" w:rsidRDefault="003B6C45">
      <w:pPr>
        <w:numPr>
          <w:ilvl w:val="1"/>
          <w:numId w:val="19"/>
        </w:numPr>
        <w:rPr>
          <w:lang w:val="en-US"/>
        </w:rPr>
      </w:pPr>
      <w:r>
        <w:rPr>
          <w:rFonts w:hint="eastAsia"/>
          <w:lang w:val="en-US"/>
        </w:rPr>
        <w:t xml:space="preserve">Supported </w:t>
      </w:r>
      <w:r>
        <w:rPr>
          <w:lang w:val="en-US"/>
        </w:rPr>
        <w:t xml:space="preserve">the following trigger </w:t>
      </w:r>
      <w:r>
        <w:rPr>
          <w:rFonts w:hint="eastAsia"/>
          <w:lang w:val="en-US"/>
        </w:rPr>
        <w:t>events</w:t>
      </w:r>
      <w:r>
        <w:rPr>
          <w:lang w:val="en-US"/>
        </w:rPr>
        <w:t xml:space="preserve"> (FFS on the necessity of modification)</w:t>
      </w:r>
      <w:r>
        <w:rPr>
          <w:rFonts w:hint="eastAsia"/>
          <w:lang w:val="en-US"/>
        </w:rPr>
        <w:t xml:space="preserve"> where the threshold</w:t>
      </w:r>
      <w:r>
        <w:rPr>
          <w:lang w:val="en-US"/>
        </w:rPr>
        <w:t xml:space="preserve"> and offset value (if needed)</w:t>
      </w:r>
      <w:r>
        <w:rPr>
          <w:rFonts w:hint="eastAsia"/>
          <w:lang w:val="en-US"/>
        </w:rPr>
        <w:t xml:space="preserve"> is configur</w:t>
      </w:r>
      <w:r>
        <w:rPr>
          <w:lang w:val="en-US"/>
        </w:rPr>
        <w:t>ed by RRC</w:t>
      </w:r>
    </w:p>
    <w:p w14:paraId="6B8EED3B" w14:textId="77777777" w:rsidR="001A78F1" w:rsidRDefault="003B6C45">
      <w:pPr>
        <w:numPr>
          <w:ilvl w:val="2"/>
          <w:numId w:val="19"/>
        </w:numPr>
        <w:rPr>
          <w:strike/>
          <w:lang w:val="en-US"/>
        </w:rPr>
      </w:pPr>
      <w:r>
        <w:rPr>
          <w:rFonts w:hint="eastAsia"/>
          <w:strike/>
          <w:lang w:val="en-US"/>
        </w:rPr>
        <w:t>A2 based</w:t>
      </w:r>
      <w:r>
        <w:rPr>
          <w:strike/>
          <w:lang w:val="en-US"/>
        </w:rPr>
        <w:t xml:space="preserve">/ </w:t>
      </w:r>
      <w:r>
        <w:rPr>
          <w:rFonts w:hint="eastAsia"/>
          <w:strike/>
        </w:rPr>
        <w:t>Serving becomes worse than absolute threshold;</w:t>
      </w:r>
    </w:p>
    <w:p w14:paraId="652FE40C" w14:textId="77777777" w:rsidR="001A78F1" w:rsidRDefault="003B6C45">
      <w:pPr>
        <w:numPr>
          <w:ilvl w:val="2"/>
          <w:numId w:val="19"/>
        </w:numPr>
        <w:rPr>
          <w:lang w:val="en-US"/>
        </w:rPr>
      </w:pPr>
      <w:r>
        <w:rPr>
          <w:lang w:val="en-US"/>
        </w:rPr>
        <w:t>A3 based/</w:t>
      </w:r>
      <w:r>
        <w:rPr>
          <w:rFonts w:hint="eastAsia"/>
        </w:rPr>
        <w:t>Neighbor becomes amount of offset better than P</w:t>
      </w:r>
      <w:r>
        <w:t>c</w:t>
      </w:r>
      <w:r>
        <w:rPr>
          <w:rFonts w:hint="eastAsia"/>
        </w:rPr>
        <w:t>ell/PSCell;</w:t>
      </w:r>
    </w:p>
    <w:p w14:paraId="794C84AF" w14:textId="77777777" w:rsidR="001A78F1" w:rsidRDefault="003B6C45">
      <w:pPr>
        <w:numPr>
          <w:ilvl w:val="2"/>
          <w:numId w:val="19"/>
        </w:numPr>
        <w:rPr>
          <w:strike/>
          <w:lang w:val="en-US"/>
        </w:rPr>
      </w:pPr>
      <w:r>
        <w:rPr>
          <w:rFonts w:hint="eastAsia"/>
          <w:strike/>
          <w:lang w:val="en-US"/>
        </w:rPr>
        <w:t>A4 based</w:t>
      </w:r>
      <w:r>
        <w:rPr>
          <w:strike/>
          <w:lang w:val="en-US"/>
        </w:rPr>
        <w:t xml:space="preserve">/ </w:t>
      </w:r>
      <w:r>
        <w:rPr>
          <w:rFonts w:hint="eastAsia"/>
          <w:strike/>
        </w:rPr>
        <w:t>Neighbor becomes better than absolute threshold;</w:t>
      </w:r>
    </w:p>
    <w:p w14:paraId="078B3619" w14:textId="77777777" w:rsidR="001A78F1" w:rsidRDefault="003B6C45">
      <w:pPr>
        <w:numPr>
          <w:ilvl w:val="2"/>
          <w:numId w:val="19"/>
        </w:numPr>
        <w:rPr>
          <w:lang w:val="en-US"/>
        </w:rPr>
      </w:pPr>
      <w:r>
        <w:rPr>
          <w:lang w:val="en-US"/>
        </w:rPr>
        <w:t>A5 based/</w:t>
      </w:r>
      <w:r>
        <w:rPr>
          <w:rFonts w:hint="eastAsia"/>
          <w:lang w:val="en-US"/>
        </w:rPr>
        <w:t>P</w:t>
      </w:r>
      <w:r>
        <w:rPr>
          <w:lang w:val="en-US"/>
        </w:rPr>
        <w:t>c</w:t>
      </w:r>
      <w:r>
        <w:rPr>
          <w:rFonts w:hint="eastAsia"/>
          <w:lang w:val="en-US"/>
        </w:rPr>
        <w:t>ell/PSCell becomes worse than absolute threshold1 and neighbor/Scell becomes better than another absolute threshold2;</w:t>
      </w:r>
    </w:p>
    <w:p w14:paraId="02A70EC3" w14:textId="77777777" w:rsidR="001A78F1" w:rsidRDefault="003B6C45">
      <w:pPr>
        <w:numPr>
          <w:ilvl w:val="2"/>
          <w:numId w:val="19"/>
        </w:numPr>
        <w:rPr>
          <w:strike/>
          <w:lang w:val="en-US"/>
        </w:rPr>
      </w:pPr>
      <w:r>
        <w:rPr>
          <w:rFonts w:hint="eastAsia"/>
          <w:strike/>
          <w:lang w:val="en-US"/>
        </w:rPr>
        <w:t>Scell BFR framework</w:t>
      </w:r>
    </w:p>
    <w:p w14:paraId="5DEE12B9" w14:textId="77777777" w:rsidR="001A78F1" w:rsidRDefault="003B6C45">
      <w:pPr>
        <w:numPr>
          <w:ilvl w:val="1"/>
          <w:numId w:val="19"/>
        </w:numPr>
        <w:rPr>
          <w:lang w:val="en-US"/>
        </w:rPr>
      </w:pPr>
      <w:r>
        <w:rPr>
          <w:lang w:val="en-US"/>
        </w:rPr>
        <w:t xml:space="preserve">As for </w:t>
      </w:r>
      <w:r>
        <w:rPr>
          <w:rFonts w:hint="eastAsia"/>
          <w:lang w:val="en-US"/>
        </w:rPr>
        <w:t>Start/Stop condition:</w:t>
      </w:r>
    </w:p>
    <w:p w14:paraId="115132C8" w14:textId="77777777" w:rsidR="001A78F1" w:rsidRDefault="003B6C45">
      <w:pPr>
        <w:numPr>
          <w:ilvl w:val="2"/>
          <w:numId w:val="19"/>
        </w:numPr>
        <w:rPr>
          <w:lang w:val="en-US"/>
        </w:rPr>
      </w:pPr>
      <w:r>
        <w:rPr>
          <w:lang w:val="en-US"/>
        </w:rPr>
        <w:t xml:space="preserve">Time To Trigger (TTT) is introduced and time duration is configured by RRC, where UE event triggered report is performed when the configured event is continuously fulfilled within the configured time duration. </w:t>
      </w:r>
    </w:p>
    <w:p w14:paraId="7315D887" w14:textId="77777777" w:rsidR="001A78F1" w:rsidRDefault="003B6C45">
      <w:pPr>
        <w:numPr>
          <w:ilvl w:val="2"/>
          <w:numId w:val="19"/>
        </w:numPr>
        <w:rPr>
          <w:lang w:val="en-US"/>
        </w:rPr>
      </w:pPr>
      <w:r>
        <w:rPr>
          <w:lang w:val="en-US"/>
        </w:rPr>
        <w:t>The report is performed only once after the fulfillment of the event, i.e. no stop condition is defined</w:t>
      </w:r>
    </w:p>
    <w:p w14:paraId="2820A3E3" w14:textId="77777777" w:rsidR="001A78F1" w:rsidRDefault="003B6C45">
      <w:pPr>
        <w:numPr>
          <w:ilvl w:val="1"/>
          <w:numId w:val="19"/>
        </w:numPr>
        <w:rPr>
          <w:lang w:val="en-US"/>
        </w:rPr>
      </w:pPr>
      <w:r>
        <w:rPr>
          <w:lang w:val="en-US"/>
        </w:rPr>
        <w:lastRenderedPageBreak/>
        <w:t>No i</w:t>
      </w:r>
      <w:r>
        <w:rPr>
          <w:rFonts w:hint="eastAsia"/>
          <w:lang w:val="en-US"/>
        </w:rPr>
        <w:t xml:space="preserve">ndication </w:t>
      </w:r>
      <w:r>
        <w:rPr>
          <w:lang w:val="en-US"/>
        </w:rPr>
        <w:t xml:space="preserve">to notify </w:t>
      </w:r>
      <w:r>
        <w:rPr>
          <w:rFonts w:hint="eastAsia"/>
          <w:lang w:val="en-US"/>
        </w:rPr>
        <w:t>the fulfillment of the event condition</w:t>
      </w:r>
      <w:r>
        <w:rPr>
          <w:lang w:val="en-US"/>
        </w:rPr>
        <w:t xml:space="preserve"> to gNB is introduced</w:t>
      </w:r>
    </w:p>
    <w:p w14:paraId="073C0439" w14:textId="77777777" w:rsidR="001A78F1" w:rsidRDefault="003B6C45">
      <w:pPr>
        <w:numPr>
          <w:ilvl w:val="1"/>
          <w:numId w:val="19"/>
        </w:numPr>
        <w:rPr>
          <w:lang w:val="en-US"/>
        </w:rPr>
      </w:pPr>
      <w:r>
        <w:rPr>
          <w:lang w:val="en-US"/>
        </w:rPr>
        <w:t>MAC CE is used to convey the UE event triggered report</w:t>
      </w:r>
    </w:p>
    <w:p w14:paraId="247AC07F" w14:textId="77777777" w:rsidR="001A78F1" w:rsidRDefault="003B6C45">
      <w:pPr>
        <w:numPr>
          <w:ilvl w:val="2"/>
          <w:numId w:val="19"/>
        </w:numPr>
        <w:rPr>
          <w:lang w:val="en-US"/>
        </w:rPr>
      </w:pPr>
      <w:r>
        <w:rPr>
          <w:lang w:val="en-US"/>
        </w:rPr>
        <w:t>The scheduling of PUSCH is up to gNB</w:t>
      </w:r>
    </w:p>
    <w:p w14:paraId="14378E0C" w14:textId="77777777" w:rsidR="001A78F1" w:rsidRDefault="003B6C45">
      <w:pPr>
        <w:numPr>
          <w:ilvl w:val="1"/>
          <w:numId w:val="19"/>
        </w:numPr>
        <w:rPr>
          <w:lang w:val="en-US"/>
        </w:rPr>
      </w:pPr>
      <w:r>
        <w:rPr>
          <w:rFonts w:hint="eastAsia"/>
          <w:lang w:val="en-US"/>
        </w:rPr>
        <w:t>C</w:t>
      </w:r>
      <w:r>
        <w:rPr>
          <w:lang w:val="en-US"/>
        </w:rPr>
        <w:t>ontents/format defined for gNB scheduled reporting is reused as much as possible (FFS the modifications)</w:t>
      </w:r>
    </w:p>
    <w:p w14:paraId="325127E5" w14:textId="77777777" w:rsidR="001A78F1" w:rsidRDefault="003B6C45">
      <w:pPr>
        <w:numPr>
          <w:ilvl w:val="1"/>
          <w:numId w:val="19"/>
        </w:numPr>
        <w:rPr>
          <w:lang w:val="en-US"/>
        </w:rPr>
      </w:pPr>
      <w:r>
        <w:rPr>
          <w:lang w:val="en-US"/>
        </w:rPr>
        <w:t>No f</w:t>
      </w:r>
      <w:r>
        <w:rPr>
          <w:rFonts w:hint="eastAsia"/>
          <w:lang w:val="en-US"/>
        </w:rPr>
        <w:t>iltering</w:t>
      </w:r>
      <w:r>
        <w:rPr>
          <w:lang w:val="en-US"/>
        </w:rPr>
        <w:t xml:space="preserve"> mechanism in time domain and cell level is introduced for L1 measurement results</w:t>
      </w:r>
    </w:p>
    <w:p w14:paraId="6E74453E" w14:textId="77777777" w:rsidR="001A78F1" w:rsidRDefault="003B6C45">
      <w:pPr>
        <w:numPr>
          <w:ilvl w:val="1"/>
          <w:numId w:val="19"/>
        </w:numPr>
        <w:rPr>
          <w:lang w:val="en-US"/>
        </w:rPr>
      </w:pPr>
      <w:r>
        <w:rPr>
          <w:rFonts w:hint="eastAsia"/>
          <w:lang w:val="en-US"/>
        </w:rPr>
        <w:t>N</w:t>
      </w:r>
      <w:r>
        <w:rPr>
          <w:lang w:val="en-US"/>
        </w:rPr>
        <w:t>o specific enhancement on report destination is necessary, i.e. UE follow the gNB indication of Tx spatial filter and pathloss reference RS using the existing mechanism</w:t>
      </w:r>
    </w:p>
    <w:p w14:paraId="7D915F8B" w14:textId="77777777" w:rsidR="001A78F1" w:rsidRDefault="003B6C45">
      <w:pPr>
        <w:numPr>
          <w:ilvl w:val="1"/>
          <w:numId w:val="19"/>
        </w:numPr>
        <w:rPr>
          <w:lang w:val="en-US"/>
        </w:rPr>
      </w:pPr>
      <w:r>
        <w:rPr>
          <w:lang w:val="en-US"/>
        </w:rPr>
        <w:t>gNB scheduled reporting and UE event triggered reporting can be simultaneously configured</w:t>
      </w:r>
    </w:p>
    <w:p w14:paraId="4D0B59CC" w14:textId="77777777" w:rsidR="001A78F1" w:rsidRDefault="003B6C45">
      <w:pPr>
        <w:ind w:left="360" w:hanging="360"/>
        <w:rPr>
          <w:b/>
          <w:bCs/>
          <w:u w:val="single"/>
          <w:lang w:val="en-US"/>
        </w:rPr>
      </w:pPr>
      <w:r>
        <w:rPr>
          <w:rFonts w:hint="eastAsia"/>
          <w:b/>
          <w:bCs/>
          <w:u w:val="single"/>
          <w:lang w:val="en-US"/>
        </w:rPr>
        <w:t>A</w:t>
      </w:r>
      <w:r>
        <w:rPr>
          <w:b/>
          <w:bCs/>
          <w:u w:val="single"/>
          <w:lang w:val="en-US"/>
        </w:rPr>
        <w:t>lt 2. (if Alt 1 is not agreeable)</w:t>
      </w:r>
    </w:p>
    <w:p w14:paraId="4780BC27"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30BF043A" w14:textId="77777777" w:rsidR="001A78F1" w:rsidRDefault="003B6C45">
      <w:pPr>
        <w:pStyle w:val="5"/>
      </w:pPr>
      <w:r>
        <w:t>[Conclusion at RAN1#112bis-e]</w:t>
      </w:r>
    </w:p>
    <w:p w14:paraId="2B11F9AA" w14:textId="77777777" w:rsidR="001A78F1" w:rsidRDefault="003B6C45">
      <w:r>
        <w:t>No consensus on the following FL proposal:</w:t>
      </w:r>
    </w:p>
    <w:p w14:paraId="6BA3CB5E" w14:textId="77777777" w:rsidR="001A78F1" w:rsidRDefault="003B6C45">
      <w:pPr>
        <w:pStyle w:val="a"/>
        <w:numPr>
          <w:ilvl w:val="1"/>
          <w:numId w:val="18"/>
        </w:numPr>
        <w:rPr>
          <w:lang w:val="en-US"/>
        </w:rPr>
      </w:pPr>
      <w:r>
        <w:rPr>
          <w:rFonts w:hint="eastAsia"/>
          <w:lang w:val="en-US"/>
        </w:rPr>
        <w:t>N</w:t>
      </w:r>
      <w:r>
        <w:rPr>
          <w:lang w:val="en-US"/>
        </w:rPr>
        <w:t>o consensus to introduce UE event triggered report for L1 measurement results in Rel-18</w:t>
      </w:r>
    </w:p>
    <w:p w14:paraId="05BDC279" w14:textId="77777777" w:rsidR="001A78F1" w:rsidRDefault="003B6C45">
      <w:pPr>
        <w:pStyle w:val="5"/>
        <w:ind w:firstLineChars="0"/>
        <w:rPr>
          <w:lang w:val="en-US"/>
        </w:rPr>
      </w:pPr>
      <w:r>
        <w:rPr>
          <w:highlight w:val="white"/>
        </w:rPr>
        <w:t>[Conclusion at RAN1#113]</w:t>
      </w:r>
    </w:p>
    <w:p w14:paraId="5BDA5008" w14:textId="77777777" w:rsidR="001A78F1" w:rsidRDefault="003B6C45">
      <w:pPr>
        <w:rPr>
          <w:lang w:val="en-US"/>
        </w:rPr>
      </w:pPr>
      <w:r>
        <w:rPr>
          <w:highlight w:val="white"/>
          <w:lang w:val="en-US"/>
        </w:rPr>
        <w:t>No consensus to introduce UE/event triggered report for L1 measurement results for LTM in Rel-18</w:t>
      </w:r>
      <w:r>
        <w:rPr>
          <w:lang w:val="en-US"/>
        </w:rPr>
        <w:t xml:space="preserve"> </w:t>
      </w:r>
    </w:p>
    <w:p w14:paraId="613D25F6" w14:textId="77777777" w:rsidR="001A78F1" w:rsidRDefault="003B6C45">
      <w:pPr>
        <w:pStyle w:val="5"/>
        <w:ind w:firstLineChars="0"/>
        <w:rPr>
          <w:lang w:val="en-US"/>
        </w:rPr>
      </w:pPr>
      <w:r>
        <w:rPr>
          <w:highlight w:val="white"/>
        </w:rPr>
        <w:t>[Conclusion at RAN1#114]</w:t>
      </w:r>
    </w:p>
    <w:p w14:paraId="01E62D28" w14:textId="77777777" w:rsidR="001A78F1" w:rsidRDefault="003B6C45">
      <w:pPr>
        <w:snapToGrid/>
        <w:spacing w:after="0" w:afterAutospacing="0"/>
        <w:jc w:val="left"/>
        <w:rPr>
          <w:lang w:val="en-US"/>
        </w:rPr>
      </w:pPr>
      <w:r>
        <w:rPr>
          <w:lang w:val="en-US"/>
        </w:rPr>
        <w:t>No discussion</w:t>
      </w:r>
    </w:p>
    <w:p w14:paraId="765F0263" w14:textId="77777777" w:rsidR="001A78F1" w:rsidRDefault="001A78F1">
      <w:pPr>
        <w:snapToGrid/>
        <w:spacing w:after="0" w:afterAutospacing="0"/>
        <w:jc w:val="left"/>
        <w:rPr>
          <w:lang w:val="en-US"/>
        </w:rPr>
      </w:pPr>
    </w:p>
    <w:p w14:paraId="35EB8C46" w14:textId="77777777" w:rsidR="001A78F1" w:rsidRDefault="003B6C45">
      <w:pPr>
        <w:pStyle w:val="5"/>
        <w:rPr>
          <w:lang w:val="en-US"/>
        </w:rPr>
      </w:pPr>
      <w:r>
        <w:rPr>
          <w:lang w:val="en-US"/>
        </w:rPr>
        <w:t xml:space="preserve">[Conclusion] </w:t>
      </w:r>
    </w:p>
    <w:p w14:paraId="28713106" w14:textId="77777777" w:rsidR="001A78F1" w:rsidRDefault="003B6C45">
      <w:pPr>
        <w:snapToGrid/>
        <w:spacing w:after="0" w:afterAutospacing="0"/>
        <w:jc w:val="left"/>
        <w:rPr>
          <w:lang w:val="en-US"/>
        </w:rPr>
      </w:pPr>
      <w:r>
        <w:rPr>
          <w:lang w:val="en-US"/>
        </w:rPr>
        <w:t xml:space="preserve">Along with the decision at RAN1#112bis-e, no FL proposal is made. </w:t>
      </w:r>
    </w:p>
    <w:p w14:paraId="1972739F" w14:textId="77777777" w:rsidR="001A78F1" w:rsidRDefault="003B6C45">
      <w:pPr>
        <w:snapToGrid/>
        <w:spacing w:after="0" w:afterAutospacing="0"/>
        <w:jc w:val="left"/>
        <w:rPr>
          <w:lang w:val="en-US"/>
        </w:rPr>
      </w:pPr>
      <w:r>
        <w:rPr>
          <w:lang w:val="en-US"/>
        </w:rPr>
        <w:br w:type="page"/>
      </w:r>
    </w:p>
    <w:p w14:paraId="56CA5654" w14:textId="77777777" w:rsidR="001A78F1" w:rsidRDefault="003B6C45">
      <w:pPr>
        <w:pStyle w:val="30"/>
        <w:rPr>
          <w:highlight w:val="white"/>
        </w:rPr>
      </w:pPr>
      <w:r>
        <w:rPr>
          <w:highlight w:val="white"/>
        </w:rPr>
        <w:lastRenderedPageBreak/>
        <w:t>[Comments only] Priority for CSI reporting</w:t>
      </w:r>
    </w:p>
    <w:p w14:paraId="2B5EBDDE" w14:textId="77777777" w:rsidR="001A78F1" w:rsidRDefault="003B6C45">
      <w:pPr>
        <w:pStyle w:val="5"/>
        <w:rPr>
          <w:highlight w:val="white"/>
          <w:lang w:val="en-US"/>
        </w:rPr>
      </w:pPr>
      <w:r>
        <w:rPr>
          <w:highlight w:val="white"/>
          <w:lang w:val="en-US"/>
        </w:rPr>
        <w:t>[Summary of Contributions]</w:t>
      </w:r>
    </w:p>
    <w:p w14:paraId="6CA6AFF5" w14:textId="77777777" w:rsidR="001A78F1" w:rsidRDefault="003B6C45">
      <w:pPr>
        <w:pStyle w:val="a"/>
        <w:numPr>
          <w:ilvl w:val="1"/>
          <w:numId w:val="18"/>
        </w:numPr>
        <w:rPr>
          <w:highlight w:val="white"/>
          <w:lang w:val="en-US"/>
        </w:rPr>
      </w:pPr>
      <w:r>
        <w:rPr>
          <w:highlight w:val="white"/>
          <w:lang w:val="en-US"/>
        </w:rPr>
        <w:t>SpreadTrum</w:t>
      </w:r>
    </w:p>
    <w:p w14:paraId="51B940B1" w14:textId="77777777" w:rsidR="001A78F1" w:rsidRDefault="003B6C45">
      <w:pPr>
        <w:pStyle w:val="a"/>
        <w:numPr>
          <w:ilvl w:val="2"/>
          <w:numId w:val="18"/>
        </w:numPr>
        <w:rPr>
          <w:bCs/>
          <w:iCs/>
          <w:highlight w:val="white"/>
          <w:lang w:val="en-US"/>
        </w:rPr>
      </w:pPr>
      <w:r>
        <w:rPr>
          <w:bCs/>
          <w:iCs/>
          <w:color w:val="000000" w:themeColor="text1"/>
        </w:rPr>
        <w:t>Legacy priority rule for CSI reports can be reused for LTM report.</w:t>
      </w:r>
    </w:p>
    <w:p w14:paraId="4AF3955A" w14:textId="77777777" w:rsidR="001A78F1" w:rsidRDefault="003B6C45">
      <w:pPr>
        <w:pStyle w:val="a"/>
        <w:numPr>
          <w:ilvl w:val="3"/>
          <w:numId w:val="18"/>
        </w:numPr>
        <w:rPr>
          <w:highlight w:val="white"/>
          <w:lang w:val="en-US"/>
        </w:rPr>
      </w:pPr>
      <w:r>
        <w:t>If gNB wants to prioritize LTM report, lower CSI report ID can be indicated for them</w:t>
      </w:r>
    </w:p>
    <w:p w14:paraId="7DB5695F" w14:textId="77777777" w:rsidR="001A78F1" w:rsidRDefault="003B6C45">
      <w:pPr>
        <w:pStyle w:val="a"/>
        <w:numPr>
          <w:ilvl w:val="1"/>
          <w:numId w:val="18"/>
        </w:numPr>
        <w:rPr>
          <w:highlight w:val="white"/>
          <w:lang w:val="en-US"/>
        </w:rPr>
      </w:pPr>
      <w:r>
        <w:t>Vivo</w:t>
      </w:r>
    </w:p>
    <w:p w14:paraId="33984CE3" w14:textId="77777777" w:rsidR="001A78F1" w:rsidRDefault="003B6C45">
      <w:pPr>
        <w:pStyle w:val="a"/>
        <w:numPr>
          <w:ilvl w:val="2"/>
          <w:numId w:val="18"/>
        </w:numPr>
        <w:rPr>
          <w:lang w:val="en-US"/>
        </w:rPr>
      </w:pPr>
      <w:r>
        <w:rPr>
          <w:lang w:val="en-US"/>
        </w:rPr>
        <w:t xml:space="preserve">If LTM report configuration is separate from CSI report configuration, introduce an additional factor to the legacy CSI report priority formula to indicate whether LTM reports have higher priority than CSI reports, and the value of the additional factor is up to network configuration or indication.  </w:t>
      </w:r>
    </w:p>
    <w:p w14:paraId="74CA5F2D" w14:textId="77777777" w:rsidR="001A78F1" w:rsidRDefault="003B6C45">
      <w:pPr>
        <w:pStyle w:val="a"/>
        <w:numPr>
          <w:ilvl w:val="1"/>
          <w:numId w:val="18"/>
        </w:numPr>
        <w:rPr>
          <w:highlight w:val="white"/>
          <w:lang w:val="en-US"/>
        </w:rPr>
      </w:pPr>
      <w:r>
        <w:rPr>
          <w:highlight w:val="white"/>
          <w:lang w:val="en-US"/>
        </w:rPr>
        <w:t>Ericsson</w:t>
      </w:r>
    </w:p>
    <w:p w14:paraId="12B242D4" w14:textId="77777777" w:rsidR="001A78F1" w:rsidRDefault="003B6C45">
      <w:pPr>
        <w:pStyle w:val="a"/>
        <w:numPr>
          <w:ilvl w:val="2"/>
          <w:numId w:val="18"/>
        </w:numPr>
        <w:rPr>
          <w:lang w:val="en-US"/>
        </w:rPr>
      </w:pPr>
      <w:r>
        <w:rPr>
          <w:lang w:val="en-US"/>
        </w:rPr>
        <w:t>An LTM report is prioritized over a CSI report.</w:t>
      </w:r>
    </w:p>
    <w:p w14:paraId="5BBA6DB2" w14:textId="77777777" w:rsidR="001A78F1" w:rsidRDefault="003B6C45">
      <w:pPr>
        <w:pStyle w:val="a"/>
        <w:numPr>
          <w:ilvl w:val="2"/>
          <w:numId w:val="18"/>
        </w:numPr>
        <w:rPr>
          <w:lang w:val="en-US"/>
        </w:rPr>
      </w:pPr>
      <w:r>
        <w:rPr>
          <w:lang w:val="en-US"/>
        </w:rPr>
        <w:t>An LTM report with a lower ltm-CSI-ReportConfigId prioritized over an LTM report with a higher ltm-CSI-ReportConfigId.</w:t>
      </w:r>
    </w:p>
    <w:p w14:paraId="1A0F25BA" w14:textId="77777777" w:rsidR="001A78F1" w:rsidRDefault="003B6C45">
      <w:pPr>
        <w:pStyle w:val="a"/>
        <w:numPr>
          <w:ilvl w:val="1"/>
          <w:numId w:val="18"/>
        </w:numPr>
        <w:rPr>
          <w:lang w:val="en-US"/>
        </w:rPr>
      </w:pPr>
      <w:r>
        <w:rPr>
          <w:lang w:val="en-US"/>
        </w:rPr>
        <w:t>Samsung</w:t>
      </w:r>
    </w:p>
    <w:p w14:paraId="5226FECD" w14:textId="77777777" w:rsidR="001A78F1" w:rsidRDefault="003B6C45">
      <w:pPr>
        <w:pStyle w:val="a"/>
        <w:numPr>
          <w:ilvl w:val="2"/>
          <w:numId w:val="18"/>
        </w:numPr>
        <w:rPr>
          <w:lang w:val="en-US"/>
        </w:rPr>
      </w:pPr>
      <w:r>
        <w:rPr>
          <w:lang w:val="en-US"/>
        </w:rPr>
        <w:t>No further enhancement is needed for reporting LTM CSI reports and legacy CSI reports.</w:t>
      </w:r>
    </w:p>
    <w:p w14:paraId="3D09DB16" w14:textId="77777777" w:rsidR="001A78F1" w:rsidRDefault="003B6C45">
      <w:pPr>
        <w:pStyle w:val="a"/>
        <w:numPr>
          <w:ilvl w:val="3"/>
          <w:numId w:val="18"/>
        </w:numPr>
        <w:rPr>
          <w:lang w:val="en-US"/>
        </w:rPr>
      </w:pPr>
      <w:r>
        <w:rPr>
          <w:lang w:val="en-US"/>
        </w:rPr>
        <w:t>If separate reporting resources are configured for LTM CSI and legacy CSI reports, there is no need for prioritization.</w:t>
      </w:r>
    </w:p>
    <w:p w14:paraId="3E26A1F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be included in the LTM CSI report, the LTM CSI already includes the SpCell CSI measurements, and can be provided by the UE.</w:t>
      </w:r>
    </w:p>
    <w:p w14:paraId="6B1FC1A3" w14:textId="77777777" w:rsidR="001A78F1" w:rsidRDefault="003B6C45">
      <w:pPr>
        <w:pStyle w:val="a"/>
        <w:numPr>
          <w:ilvl w:val="3"/>
          <w:numId w:val="18"/>
        </w:numPr>
        <w:rPr>
          <w:lang w:val="en-US"/>
        </w:rPr>
      </w:pPr>
      <w:r>
        <w:rPr>
          <w:lang w:val="en-US"/>
        </w:rPr>
        <w:t>If the same reporting resources are configured for LTM CSI and legacy CSI reports, and SpCell measurement is configured to not be included in the LTM CSI report, the decision whether to report LTM CSI or legacy CSI reports can be left to the UE’s implementation.</w:t>
      </w:r>
    </w:p>
    <w:p w14:paraId="3C548CAA" w14:textId="77777777" w:rsidR="001A78F1" w:rsidRDefault="003B6C45">
      <w:pPr>
        <w:pStyle w:val="a"/>
        <w:numPr>
          <w:ilvl w:val="1"/>
          <w:numId w:val="18"/>
        </w:numPr>
        <w:rPr>
          <w:highlight w:val="white"/>
          <w:lang w:val="en-US"/>
        </w:rPr>
      </w:pPr>
      <w:r>
        <w:rPr>
          <w:highlight w:val="white"/>
          <w:lang w:val="en-US"/>
        </w:rPr>
        <w:t>Lenovo</w:t>
      </w:r>
    </w:p>
    <w:p w14:paraId="12A538BE" w14:textId="77777777" w:rsidR="001A78F1" w:rsidRDefault="003B6C45">
      <w:pPr>
        <w:pStyle w:val="a"/>
        <w:numPr>
          <w:ilvl w:val="2"/>
          <w:numId w:val="18"/>
        </w:numPr>
        <w:rPr>
          <w:lang w:val="en-US"/>
        </w:rPr>
      </w:pPr>
      <w:r>
        <w:rPr>
          <w:lang w:val="en-US"/>
        </w:rPr>
        <w:t>LTM CSI should have higher priority compared with non-LTM CSI.</w:t>
      </w:r>
    </w:p>
    <w:p w14:paraId="677E8279" w14:textId="77777777" w:rsidR="001A78F1" w:rsidRDefault="003B6C45">
      <w:pPr>
        <w:pStyle w:val="a"/>
        <w:numPr>
          <w:ilvl w:val="1"/>
          <w:numId w:val="18"/>
        </w:numPr>
        <w:rPr>
          <w:lang w:val="en-US"/>
        </w:rPr>
      </w:pPr>
      <w:r>
        <w:rPr>
          <w:lang w:val="en-US"/>
        </w:rPr>
        <w:t>Fujitsu</w:t>
      </w:r>
    </w:p>
    <w:p w14:paraId="7B6057A9" w14:textId="77777777" w:rsidR="001A78F1" w:rsidRDefault="003B6C45">
      <w:pPr>
        <w:pStyle w:val="a"/>
        <w:numPr>
          <w:ilvl w:val="2"/>
          <w:numId w:val="18"/>
        </w:numPr>
        <w:rPr>
          <w:lang w:val="en-US"/>
        </w:rPr>
      </w:pPr>
      <w:r>
        <w:rPr>
          <w:lang w:val="en-US"/>
        </w:rPr>
        <w:t>If the LTM CSI report configuration ltm-CSI-ReportConfigToAddModList and the legacy CSI report configuration csi-ReportConfigToAddModList are configured separately, the prioritization rules for LTM CSI report(s) and legacy CSI report(s) should be defined.</w:t>
      </w:r>
    </w:p>
    <w:p w14:paraId="3A0FEA54" w14:textId="77777777" w:rsidR="001A78F1" w:rsidRDefault="003B6C45">
      <w:pPr>
        <w:pStyle w:val="a"/>
        <w:numPr>
          <w:ilvl w:val="2"/>
          <w:numId w:val="18"/>
        </w:numPr>
        <w:rPr>
          <w:lang w:val="en-US"/>
        </w:rPr>
      </w:pPr>
      <w:r>
        <w:rPr>
          <w:lang w:val="en-US"/>
        </w:rPr>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F9D5CC7" w14:textId="77777777" w:rsidR="001A78F1" w:rsidRDefault="003B6C45">
      <w:pPr>
        <w:pStyle w:val="a"/>
        <w:numPr>
          <w:ilvl w:val="2"/>
          <w:numId w:val="18"/>
        </w:numPr>
        <w:rPr>
          <w:lang w:val="en-US"/>
        </w:rPr>
      </w:pPr>
      <w:r>
        <w:rPr>
          <w:lang w:val="en-US"/>
        </w:rPr>
        <w:t>A smaller priority value corresponds to a higher priority level. If the priority value of a LTM CSI report is the same as that of a legacy CSI report, it is assumed that the LTM CSI report is prioritized over the legacy CSI report.</w:t>
      </w:r>
    </w:p>
    <w:p w14:paraId="22FD03FA" w14:textId="77777777" w:rsidR="001A78F1" w:rsidRDefault="003B6C45">
      <w:pPr>
        <w:pStyle w:val="a"/>
        <w:numPr>
          <w:ilvl w:val="1"/>
          <w:numId w:val="18"/>
        </w:numPr>
        <w:rPr>
          <w:highlight w:val="white"/>
          <w:lang w:val="en-US"/>
        </w:rPr>
      </w:pPr>
      <w:r>
        <w:rPr>
          <w:highlight w:val="white"/>
          <w:lang w:val="en-US"/>
        </w:rPr>
        <w:t>Nokia</w:t>
      </w:r>
    </w:p>
    <w:p w14:paraId="5F8E64CF" w14:textId="77777777" w:rsidR="001A78F1" w:rsidRDefault="003B6C45">
      <w:pPr>
        <w:pStyle w:val="a"/>
        <w:numPr>
          <w:ilvl w:val="2"/>
          <w:numId w:val="18"/>
        </w:numPr>
        <w:rPr>
          <w:lang w:val="en-US"/>
        </w:rPr>
      </w:pPr>
      <w:r>
        <w:rPr>
          <w:lang w:val="en-US"/>
        </w:rPr>
        <w:t>LTM reports are given higher priority than the legacy CSI report with the following rules incorporated on top of the existing rules:</w:t>
      </w:r>
    </w:p>
    <w:p w14:paraId="74BE54FA" w14:textId="77777777" w:rsidR="001A78F1" w:rsidRDefault="003B6C45">
      <w:pPr>
        <w:pStyle w:val="a"/>
        <w:numPr>
          <w:ilvl w:val="3"/>
          <w:numId w:val="18"/>
        </w:numPr>
        <w:rPr>
          <w:lang w:val="en-US"/>
        </w:rPr>
      </w:pPr>
      <w:r>
        <w:rPr>
          <w:lang w:val="en-US"/>
        </w:rPr>
        <w:t>a periodic, semi-persistent, or aperiodic LTM CSI report on PUCCH/PUSCH can be given higher or same priority compared to the legacy aperiodic CSI report carried on PUSCH.</w:t>
      </w:r>
    </w:p>
    <w:p w14:paraId="44CEFDB8" w14:textId="77777777" w:rsidR="001A78F1" w:rsidRDefault="003B6C45">
      <w:pPr>
        <w:pStyle w:val="a"/>
        <w:numPr>
          <w:ilvl w:val="3"/>
          <w:numId w:val="18"/>
        </w:numPr>
        <w:rPr>
          <w:lang w:val="en-US"/>
        </w:rPr>
      </w:pPr>
      <w:r>
        <w:rPr>
          <w:lang w:val="en-US"/>
        </w:rPr>
        <w:t>LTM CSI reports carrying L1-RSRP should be given higher priority than the legacy CSI report carrying L1-RSRP or L1-SINR</w:t>
      </w:r>
    </w:p>
    <w:p w14:paraId="53E86245" w14:textId="77777777" w:rsidR="001A78F1" w:rsidRDefault="003B6C45">
      <w:pPr>
        <w:pStyle w:val="a"/>
        <w:numPr>
          <w:ilvl w:val="3"/>
          <w:numId w:val="18"/>
        </w:numPr>
        <w:rPr>
          <w:lang w:val="en-US"/>
        </w:rPr>
      </w:pPr>
      <w:r>
        <w:rPr>
          <w:lang w:val="en-US"/>
        </w:rPr>
        <w:t>for LTM CSI report, the value s and/or Ms sould be specific to LTM CSI configuration (e.g., LTM-CSI-reportConfigID, maxNrofLTMCSI-ReportConfigurations).</w:t>
      </w:r>
    </w:p>
    <w:p w14:paraId="150ED686" w14:textId="77777777" w:rsidR="001A78F1" w:rsidRDefault="003B6C45">
      <w:pPr>
        <w:pStyle w:val="a"/>
        <w:numPr>
          <w:ilvl w:val="3"/>
          <w:numId w:val="18"/>
        </w:numPr>
        <w:rPr>
          <w:lang w:val="en-US"/>
        </w:rPr>
      </w:pPr>
      <w:r>
        <w:rPr>
          <w:lang w:val="en-US"/>
        </w:rPr>
        <w:lastRenderedPageBreak/>
        <w:t>In case of any remaining CSI report collisions, specially between two equal priority CSI reports:</w:t>
      </w:r>
    </w:p>
    <w:p w14:paraId="754883E8" w14:textId="77777777" w:rsidR="001A78F1" w:rsidRDefault="003B6C45">
      <w:pPr>
        <w:pStyle w:val="a"/>
        <w:numPr>
          <w:ilvl w:val="4"/>
          <w:numId w:val="18"/>
        </w:numPr>
        <w:rPr>
          <w:lang w:val="en-US"/>
        </w:rPr>
      </w:pPr>
      <w:r>
        <w:rPr>
          <w:lang w:val="en-US"/>
        </w:rPr>
        <w:t>the CSI report configured for LTM reporting should be prioritized.</w:t>
      </w:r>
    </w:p>
    <w:p w14:paraId="79F94214" w14:textId="77777777" w:rsidR="001A78F1" w:rsidRDefault="003B6C45">
      <w:pPr>
        <w:pStyle w:val="a"/>
        <w:numPr>
          <w:ilvl w:val="4"/>
          <w:numId w:val="18"/>
        </w:numPr>
        <w:rPr>
          <w:lang w:val="en-US"/>
        </w:rPr>
      </w:pPr>
      <w:r>
        <w:rPr>
          <w:lang w:val="en-US"/>
        </w:rPr>
        <w:t>two equal priority LTM CSI reports, SpCellInclusion parameter could be used - the CSI report including SpCell information should be given higher priority.</w:t>
      </w:r>
    </w:p>
    <w:p w14:paraId="6A69018F" w14:textId="77777777" w:rsidR="001A78F1" w:rsidRDefault="003B6C45">
      <w:pPr>
        <w:pStyle w:val="a"/>
        <w:numPr>
          <w:ilvl w:val="2"/>
          <w:numId w:val="18"/>
        </w:numPr>
        <w:rPr>
          <w:highlight w:val="white"/>
          <w:lang w:val="en-US"/>
        </w:rPr>
      </w:pPr>
      <w:r>
        <w:rPr>
          <w:highlight w:val="white"/>
          <w:lang w:val="en-US"/>
        </w:rPr>
        <w:t>Google</w:t>
      </w:r>
    </w:p>
    <w:p w14:paraId="596DB45F" w14:textId="77777777" w:rsidR="001A78F1" w:rsidRDefault="003B6C45">
      <w:pPr>
        <w:pStyle w:val="a"/>
        <w:numPr>
          <w:ilvl w:val="3"/>
          <w:numId w:val="18"/>
        </w:numPr>
        <w:rPr>
          <w:highlight w:val="white"/>
          <w:lang w:val="en-US"/>
        </w:rPr>
      </w:pPr>
      <w:r>
        <w:rPr>
          <w:lang w:val="en-US"/>
        </w:rPr>
        <w:t>When calculating CSI priority value, a CSI report for LTM has higher priority (i.e., lower CSI priority value) than a CSI report for serving cell.</w:t>
      </w:r>
    </w:p>
    <w:p w14:paraId="60AD9027" w14:textId="77777777" w:rsidR="001A78F1" w:rsidRDefault="003B6C45">
      <w:pPr>
        <w:pStyle w:val="5"/>
        <w:rPr>
          <w:highlight w:val="white"/>
          <w:lang w:val="en-US"/>
        </w:rPr>
      </w:pPr>
      <w:r>
        <w:rPr>
          <w:highlight w:val="white"/>
          <w:lang w:val="en-US"/>
        </w:rPr>
        <w:t>[FL observation]</w:t>
      </w:r>
    </w:p>
    <w:p w14:paraId="7D801ABB" w14:textId="77777777" w:rsidR="001A78F1" w:rsidRDefault="003B6C45">
      <w:pPr>
        <w:pStyle w:val="a"/>
        <w:numPr>
          <w:ilvl w:val="1"/>
          <w:numId w:val="18"/>
        </w:numPr>
        <w:rPr>
          <w:b/>
          <w:bCs/>
          <w:highlight w:val="white"/>
          <w:lang w:val="en-US"/>
        </w:rPr>
      </w:pPr>
      <w:r>
        <w:rPr>
          <w:b/>
          <w:bCs/>
          <w:highlight w:val="white"/>
          <w:lang w:val="en-US"/>
        </w:rPr>
        <w:t>Companies who see the necessity to define a priority for CSI report</w:t>
      </w:r>
    </w:p>
    <w:p w14:paraId="368E6DB9" w14:textId="77777777" w:rsidR="001A78F1" w:rsidRDefault="003B6C45">
      <w:pPr>
        <w:pStyle w:val="a"/>
        <w:numPr>
          <w:ilvl w:val="2"/>
          <w:numId w:val="18"/>
        </w:numPr>
        <w:rPr>
          <w:highlight w:val="white"/>
          <w:lang w:val="en-US"/>
        </w:rPr>
      </w:pPr>
      <w:r>
        <w:rPr>
          <w:highlight w:val="white"/>
          <w:lang w:val="en-US"/>
        </w:rPr>
        <w:t>LTM report has higher priority than legacy report</w:t>
      </w:r>
    </w:p>
    <w:p w14:paraId="11141A5E" w14:textId="77777777" w:rsidR="001A78F1" w:rsidRDefault="003B6C45">
      <w:pPr>
        <w:pStyle w:val="a"/>
        <w:numPr>
          <w:ilvl w:val="3"/>
          <w:numId w:val="18"/>
        </w:numPr>
        <w:rPr>
          <w:highlight w:val="white"/>
          <w:lang w:val="en-US"/>
        </w:rPr>
      </w:pPr>
      <w:r>
        <w:rPr>
          <w:highlight w:val="white"/>
          <w:lang w:val="en-US"/>
        </w:rPr>
        <w:t>Ericsson (LTM report have higher priority irrespective of its ReportConfigID)</w:t>
      </w:r>
    </w:p>
    <w:p w14:paraId="4B44388D" w14:textId="77777777" w:rsidR="001A78F1" w:rsidRDefault="003B6C45">
      <w:pPr>
        <w:pStyle w:val="a"/>
        <w:numPr>
          <w:ilvl w:val="3"/>
          <w:numId w:val="18"/>
        </w:numPr>
        <w:rPr>
          <w:highlight w:val="white"/>
          <w:lang w:val="en-US"/>
        </w:rPr>
      </w:pPr>
      <w:r>
        <w:rPr>
          <w:highlight w:val="white"/>
          <w:lang w:val="en-US"/>
        </w:rPr>
        <w:t>Lenovo</w:t>
      </w:r>
    </w:p>
    <w:p w14:paraId="133A601A" w14:textId="77777777" w:rsidR="001A78F1" w:rsidRDefault="003B6C45">
      <w:pPr>
        <w:pStyle w:val="a"/>
        <w:numPr>
          <w:ilvl w:val="3"/>
          <w:numId w:val="18"/>
        </w:numPr>
        <w:rPr>
          <w:highlight w:val="white"/>
          <w:lang w:val="en-US"/>
        </w:rPr>
      </w:pPr>
      <w:r>
        <w:rPr>
          <w:highlight w:val="white"/>
          <w:lang w:val="en-US"/>
        </w:rPr>
        <w:t>Fujitsu (if the priority value is the same for LTM and legacy)</w:t>
      </w:r>
    </w:p>
    <w:p w14:paraId="418587FB" w14:textId="77777777" w:rsidR="001A78F1" w:rsidRDefault="003B6C45">
      <w:pPr>
        <w:pStyle w:val="a"/>
        <w:numPr>
          <w:ilvl w:val="3"/>
          <w:numId w:val="18"/>
        </w:numPr>
        <w:rPr>
          <w:highlight w:val="white"/>
          <w:lang w:val="en-US"/>
        </w:rPr>
      </w:pPr>
      <w:r>
        <w:rPr>
          <w:highlight w:val="white"/>
          <w:lang w:val="en-US"/>
        </w:rPr>
        <w:t>Nokia (if the priority value is the same for LTM and legacy, and SpCellInclusion will also be considered)</w:t>
      </w:r>
    </w:p>
    <w:p w14:paraId="3ABE8D6A" w14:textId="77777777" w:rsidR="001A78F1" w:rsidRDefault="003B6C45">
      <w:pPr>
        <w:pStyle w:val="a"/>
        <w:numPr>
          <w:ilvl w:val="3"/>
          <w:numId w:val="18"/>
        </w:numPr>
        <w:rPr>
          <w:highlight w:val="white"/>
          <w:lang w:val="en-US"/>
        </w:rPr>
      </w:pPr>
      <w:r>
        <w:rPr>
          <w:highlight w:val="white"/>
          <w:lang w:val="en-US"/>
        </w:rPr>
        <w:t>Google</w:t>
      </w:r>
    </w:p>
    <w:p w14:paraId="3B43DE32" w14:textId="77777777" w:rsidR="001A78F1" w:rsidRDefault="003B6C45">
      <w:pPr>
        <w:pStyle w:val="a"/>
        <w:numPr>
          <w:ilvl w:val="3"/>
          <w:numId w:val="18"/>
        </w:numPr>
        <w:rPr>
          <w:highlight w:val="white"/>
          <w:lang w:val="en-US"/>
        </w:rPr>
      </w:pPr>
      <w:r>
        <w:rPr>
          <w:highlight w:val="white"/>
          <w:lang w:val="en-US"/>
        </w:rPr>
        <w:t>Note: the ReportConfigID may be the same or different for LTM and legacy. It depends on the definition of ReportConfig (Opt 1 vs Opt 2)</w:t>
      </w:r>
    </w:p>
    <w:p w14:paraId="35AFF0F7" w14:textId="77777777" w:rsidR="001A78F1" w:rsidRDefault="003B6C45">
      <w:pPr>
        <w:pStyle w:val="a"/>
        <w:numPr>
          <w:ilvl w:val="2"/>
          <w:numId w:val="18"/>
        </w:numPr>
        <w:rPr>
          <w:highlight w:val="white"/>
          <w:lang w:val="en-US"/>
        </w:rPr>
      </w:pPr>
      <w:r>
        <w:rPr>
          <w:highlight w:val="white"/>
          <w:lang w:val="en-US"/>
        </w:rPr>
        <w:t>Introduce configurability by gNB</w:t>
      </w:r>
    </w:p>
    <w:p w14:paraId="39BC148A" w14:textId="77777777" w:rsidR="001A78F1" w:rsidRDefault="003B6C45">
      <w:pPr>
        <w:pStyle w:val="a"/>
        <w:numPr>
          <w:ilvl w:val="3"/>
          <w:numId w:val="18"/>
        </w:numPr>
        <w:rPr>
          <w:highlight w:val="white"/>
          <w:lang w:val="en-US"/>
        </w:rPr>
      </w:pPr>
      <w:r>
        <w:rPr>
          <w:highlight w:val="white"/>
          <w:lang w:val="en-US"/>
        </w:rPr>
        <w:t>Vivo (additional factor, which value is configurable, is introduced)</w:t>
      </w:r>
    </w:p>
    <w:p w14:paraId="7F6CBFAE" w14:textId="77777777" w:rsidR="001A78F1" w:rsidRDefault="003B6C45">
      <w:pPr>
        <w:pStyle w:val="a"/>
        <w:numPr>
          <w:ilvl w:val="1"/>
          <w:numId w:val="18"/>
        </w:numPr>
        <w:rPr>
          <w:b/>
          <w:bCs/>
          <w:highlight w:val="white"/>
          <w:lang w:val="en-US"/>
        </w:rPr>
      </w:pPr>
      <w:r>
        <w:rPr>
          <w:b/>
          <w:bCs/>
          <w:highlight w:val="white"/>
          <w:lang w:val="en-US"/>
        </w:rPr>
        <w:t>Companies who don’t see such necessity</w:t>
      </w:r>
    </w:p>
    <w:p w14:paraId="0A027658" w14:textId="77777777" w:rsidR="001A78F1" w:rsidRDefault="003B6C45">
      <w:pPr>
        <w:pStyle w:val="a"/>
        <w:numPr>
          <w:ilvl w:val="2"/>
          <w:numId w:val="18"/>
        </w:numPr>
        <w:rPr>
          <w:highlight w:val="white"/>
          <w:lang w:val="en-US"/>
        </w:rPr>
      </w:pPr>
      <w:r>
        <w:rPr>
          <w:highlight w:val="white"/>
          <w:lang w:val="en-US"/>
        </w:rPr>
        <w:t>Spreadtrum, Samsung</w:t>
      </w:r>
    </w:p>
    <w:p w14:paraId="1B82B276" w14:textId="77777777" w:rsidR="001A78F1" w:rsidRDefault="003B6C45">
      <w:pPr>
        <w:rPr>
          <w:highlight w:val="white"/>
          <w:lang w:val="en-US"/>
        </w:rPr>
      </w:pPr>
      <w:r>
        <w:rPr>
          <w:highlight w:val="white"/>
          <w:lang w:val="en-US"/>
        </w:rPr>
        <w:t>It was confirmed that the companies have different view on this issue (whether this is an issue or not, and how we can solve it). FL suggestion is gathering the companies opinion on this issue to find a way forward for the next meeting</w:t>
      </w:r>
    </w:p>
    <w:p w14:paraId="00051DF5" w14:textId="77777777" w:rsidR="001A78F1" w:rsidRDefault="001A78F1">
      <w:pPr>
        <w:rPr>
          <w:highlight w:val="white"/>
          <w:lang w:val="en-US"/>
        </w:rPr>
      </w:pPr>
    </w:p>
    <w:p w14:paraId="5F5ADF3F" w14:textId="77777777" w:rsidR="001A78F1" w:rsidRDefault="003B6C45">
      <w:pPr>
        <w:pStyle w:val="5"/>
      </w:pPr>
      <w:r>
        <w:rPr>
          <w:lang w:val="en-US"/>
        </w:rPr>
        <w:t>[Comments if any]</w:t>
      </w:r>
      <w:r>
        <w:t xml:space="preserve"> </w:t>
      </w:r>
    </w:p>
    <w:p w14:paraId="3C336A46" w14:textId="77777777" w:rsidR="001A78F1" w:rsidRDefault="003B6C45">
      <w:pPr>
        <w:rPr>
          <w:lang w:val="en-US"/>
        </w:rPr>
      </w:pPr>
      <w:r>
        <w:rPr>
          <w:highlight w:val="white"/>
        </w:rPr>
        <w:t>For priority for CSI reporting</w:t>
      </w:r>
      <w:r>
        <w:t xml:space="preserve"> issue discussed above (i.e. there would be any ambiguity on the priority between LTM CSI report vs legacy CSI report, or necessity to (de-)prioritize either of them) , do you see any issue on the current specification? </w:t>
      </w:r>
    </w:p>
    <w:tbl>
      <w:tblPr>
        <w:tblStyle w:val="8"/>
        <w:tblW w:w="9948" w:type="dxa"/>
        <w:tblLook w:val="04A0" w:firstRow="1" w:lastRow="0" w:firstColumn="1" w:lastColumn="0" w:noHBand="0" w:noVBand="1"/>
      </w:tblPr>
      <w:tblGrid>
        <w:gridCol w:w="1567"/>
        <w:gridCol w:w="2820"/>
        <w:gridCol w:w="5561"/>
      </w:tblGrid>
      <w:tr w:rsidR="001A78F1" w14:paraId="2E4316A6"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1B80E6D5" w14:textId="77777777" w:rsidR="001A78F1" w:rsidRDefault="003B6C45">
            <w:r>
              <w:rPr>
                <w:rFonts w:hint="eastAsia"/>
              </w:rPr>
              <w:t>C</w:t>
            </w:r>
            <w:r>
              <w:t>ompany</w:t>
            </w:r>
          </w:p>
        </w:tc>
        <w:tc>
          <w:tcPr>
            <w:tcW w:w="2820" w:type="dxa"/>
          </w:tcPr>
          <w:p w14:paraId="3B244655" w14:textId="77777777" w:rsidR="001A78F1" w:rsidRDefault="003B6C45">
            <w:pPr>
              <w:rPr>
                <w:b w:val="0"/>
                <w:bCs w:val="0"/>
              </w:rPr>
            </w:pPr>
            <w:r>
              <w:t>Do you see any issue for CSI report prioritization (Yes or No)</w:t>
            </w:r>
          </w:p>
        </w:tc>
        <w:tc>
          <w:tcPr>
            <w:tcW w:w="5561" w:type="dxa"/>
          </w:tcPr>
          <w:p w14:paraId="79AAF342" w14:textId="77777777" w:rsidR="001A78F1" w:rsidRDefault="003B6C45">
            <w:pPr>
              <w:rPr>
                <w:b w:val="0"/>
                <w:bCs w:val="0"/>
              </w:rPr>
            </w:pPr>
            <w:r>
              <w:t>Comment/Rationale</w:t>
            </w:r>
          </w:p>
        </w:tc>
      </w:tr>
      <w:tr w:rsidR="001A78F1" w14:paraId="15B1F199" w14:textId="77777777" w:rsidTr="001A78F1">
        <w:tc>
          <w:tcPr>
            <w:tcW w:w="1567" w:type="dxa"/>
          </w:tcPr>
          <w:p w14:paraId="5EC8B8E4" w14:textId="77777777" w:rsidR="001A78F1" w:rsidRDefault="003B6C45">
            <w:pPr>
              <w:rPr>
                <w:rFonts w:eastAsia="SimSun"/>
                <w:lang w:eastAsia="zh-CN"/>
              </w:rPr>
            </w:pPr>
            <w:r>
              <w:rPr>
                <w:rFonts w:eastAsia="SimSun"/>
                <w:lang w:eastAsia="zh-CN"/>
              </w:rPr>
              <w:t>Ericsson</w:t>
            </w:r>
          </w:p>
        </w:tc>
        <w:tc>
          <w:tcPr>
            <w:tcW w:w="2820" w:type="dxa"/>
          </w:tcPr>
          <w:p w14:paraId="5569F3D2" w14:textId="77777777" w:rsidR="001A78F1" w:rsidRDefault="003B6C45">
            <w:pPr>
              <w:rPr>
                <w:rFonts w:eastAsia="SimSun"/>
                <w:lang w:val="en-US" w:eastAsia="zh-CN"/>
              </w:rPr>
            </w:pPr>
            <w:r>
              <w:rPr>
                <w:rFonts w:eastAsia="SimSun"/>
                <w:lang w:val="en-US" w:eastAsia="zh-CN"/>
              </w:rPr>
              <w:t>yes</w:t>
            </w:r>
          </w:p>
        </w:tc>
        <w:tc>
          <w:tcPr>
            <w:tcW w:w="5561" w:type="dxa"/>
          </w:tcPr>
          <w:p w14:paraId="5CBB95D4" w14:textId="77777777" w:rsidR="001A78F1" w:rsidRDefault="003B6C45">
            <w:pPr>
              <w:rPr>
                <w:rFonts w:eastAsia="SimSun"/>
                <w:lang w:val="en-US" w:eastAsia="zh-CN"/>
              </w:rPr>
            </w:pPr>
            <w:r>
              <w:rPr>
                <w:rFonts w:eastAsia="SimSun"/>
                <w:lang w:val="en-US" w:eastAsia="zh-CN"/>
              </w:rPr>
              <w:t xml:space="preserve">Note that the UCI format is fixed: the content cannot be left to the UE for 1-part UCI. </w:t>
            </w:r>
          </w:p>
          <w:p w14:paraId="236FDE5A" w14:textId="77777777" w:rsidR="001A78F1" w:rsidRDefault="003B6C45">
            <w:pPr>
              <w:rPr>
                <w:rFonts w:eastAsia="SimSun"/>
                <w:lang w:val="en-US" w:eastAsia="zh-CN"/>
              </w:rPr>
            </w:pPr>
            <w:r>
              <w:rPr>
                <w:rFonts w:eastAsia="SimSun"/>
                <w:lang w:val="en-US" w:eastAsia="zh-CN"/>
              </w:rPr>
              <w:t>The motivation is the same as for normal CSI reports: it is unreasonable to assume that the NW can avoid this by scheduling.</w:t>
            </w:r>
          </w:p>
        </w:tc>
      </w:tr>
      <w:tr w:rsidR="001A78F1" w14:paraId="5923C5D2" w14:textId="77777777" w:rsidTr="001A78F1">
        <w:tc>
          <w:tcPr>
            <w:tcW w:w="1567" w:type="dxa"/>
          </w:tcPr>
          <w:p w14:paraId="668E3852" w14:textId="77777777" w:rsidR="001A78F1" w:rsidRDefault="003B6C45">
            <w:pPr>
              <w:rPr>
                <w:rFonts w:eastAsia="SimSun"/>
                <w:lang w:eastAsia="zh-CN"/>
              </w:rPr>
            </w:pPr>
            <w:r>
              <w:rPr>
                <w:rFonts w:eastAsia="SimSun"/>
                <w:lang w:eastAsia="zh-CN"/>
              </w:rPr>
              <w:t>NOKIA</w:t>
            </w:r>
          </w:p>
        </w:tc>
        <w:tc>
          <w:tcPr>
            <w:tcW w:w="2820" w:type="dxa"/>
          </w:tcPr>
          <w:p w14:paraId="79139566" w14:textId="77777777" w:rsidR="001A78F1" w:rsidRDefault="008023EF">
            <w:r>
              <w:t>Y</w:t>
            </w:r>
            <w:r w:rsidR="003B6C45">
              <w:t>es</w:t>
            </w:r>
          </w:p>
        </w:tc>
        <w:tc>
          <w:tcPr>
            <w:tcW w:w="5561" w:type="dxa"/>
          </w:tcPr>
          <w:p w14:paraId="7F5774AB" w14:textId="77777777" w:rsidR="001A78F1" w:rsidRDefault="003B6C45">
            <w:r>
              <w:t xml:space="preserve">If option-2 of providing LTM report configuration is selected, then the priority rule needs to be specified. </w:t>
            </w:r>
          </w:p>
        </w:tc>
      </w:tr>
      <w:tr w:rsidR="001A78F1" w14:paraId="59B09B36" w14:textId="77777777" w:rsidTr="001A78F1">
        <w:tc>
          <w:tcPr>
            <w:tcW w:w="1567" w:type="dxa"/>
          </w:tcPr>
          <w:p w14:paraId="4C68F350"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2820" w:type="dxa"/>
          </w:tcPr>
          <w:p w14:paraId="714B1EB9" w14:textId="77777777" w:rsidR="001A78F1" w:rsidRDefault="003B6C45">
            <w:pPr>
              <w:rPr>
                <w:rFonts w:eastAsia="SimSun"/>
                <w:lang w:eastAsia="zh-CN"/>
              </w:rPr>
            </w:pPr>
            <w:r>
              <w:rPr>
                <w:rFonts w:eastAsia="SimSun"/>
                <w:lang w:eastAsia="zh-CN"/>
              </w:rPr>
              <w:t>It depends on the configuration of ReportConfigID for LTM and legacy</w:t>
            </w:r>
          </w:p>
        </w:tc>
        <w:tc>
          <w:tcPr>
            <w:tcW w:w="5561" w:type="dxa"/>
          </w:tcPr>
          <w:p w14:paraId="69E6972A" w14:textId="77777777" w:rsidR="001A78F1" w:rsidRDefault="003B6C45">
            <w:pPr>
              <w:rPr>
                <w:rFonts w:eastAsia="SimSun"/>
                <w:lang w:eastAsia="zh-CN"/>
              </w:rPr>
            </w:pPr>
            <w:r>
              <w:rPr>
                <w:rFonts w:eastAsia="SimSun"/>
                <w:lang w:eastAsia="zh-CN"/>
              </w:rPr>
              <w:t>If LTM and legacy have separate lists of ReportConfigID, new rule is needed.</w:t>
            </w:r>
          </w:p>
          <w:p w14:paraId="4E421F1E" w14:textId="77777777" w:rsidR="001A78F1" w:rsidRDefault="003B6C45">
            <w:pPr>
              <w:rPr>
                <w:rFonts w:eastAsia="SimSun"/>
                <w:lang w:eastAsia="zh-CN"/>
              </w:rPr>
            </w:pPr>
            <w:r>
              <w:rPr>
                <w:rFonts w:eastAsia="SimSun"/>
                <w:lang w:eastAsia="zh-CN"/>
              </w:rPr>
              <w:t>If LTM and legacy share one list of ReportConfigID, legacy CSI priority rule can be reused. And gNB can ensure LTM report has higher priority by implementation, e.g., by configuring A-CSI, lower reportConfigID, etc. for LTM report.</w:t>
            </w:r>
          </w:p>
        </w:tc>
      </w:tr>
      <w:tr w:rsidR="001A78F1" w14:paraId="47E69B6A" w14:textId="77777777" w:rsidTr="001A78F1">
        <w:trPr>
          <w:trHeight w:val="318"/>
        </w:trPr>
        <w:tc>
          <w:tcPr>
            <w:tcW w:w="1567" w:type="dxa"/>
          </w:tcPr>
          <w:p w14:paraId="673F543C" w14:textId="77777777" w:rsidR="001A78F1" w:rsidRDefault="003B6C45">
            <w:pPr>
              <w:rPr>
                <w:rFonts w:eastAsia="SimSun"/>
                <w:lang w:val="en-US" w:eastAsia="zh-CN"/>
              </w:rPr>
            </w:pPr>
            <w:r>
              <w:t>QC</w:t>
            </w:r>
          </w:p>
        </w:tc>
        <w:tc>
          <w:tcPr>
            <w:tcW w:w="2820" w:type="dxa"/>
          </w:tcPr>
          <w:p w14:paraId="038F780A" w14:textId="77777777" w:rsidR="001A78F1" w:rsidRDefault="008023EF">
            <w:pPr>
              <w:spacing w:after="0" w:afterAutospacing="0"/>
              <w:rPr>
                <w:rFonts w:eastAsia="SimSun"/>
                <w:lang w:val="en-US" w:eastAsia="zh-CN"/>
              </w:rPr>
            </w:pPr>
            <w:r>
              <w:t>Y</w:t>
            </w:r>
            <w:r w:rsidR="003B6C45">
              <w:t>es</w:t>
            </w:r>
          </w:p>
        </w:tc>
        <w:tc>
          <w:tcPr>
            <w:tcW w:w="5561" w:type="dxa"/>
          </w:tcPr>
          <w:p w14:paraId="31FCBCE0" w14:textId="77777777" w:rsidR="001A78F1" w:rsidRDefault="003B6C45">
            <w:pPr>
              <w:spacing w:after="0" w:afterAutospacing="0"/>
              <w:rPr>
                <w:rFonts w:eastAsia="SimSun"/>
                <w:lang w:val="en-US" w:eastAsia="zh-CN"/>
              </w:rPr>
            </w:pPr>
            <w:r>
              <w:t>Fine for LTM report to have higher priority</w:t>
            </w:r>
          </w:p>
        </w:tc>
      </w:tr>
      <w:tr w:rsidR="001A78F1" w14:paraId="36B4A572" w14:textId="77777777" w:rsidTr="001A78F1">
        <w:tc>
          <w:tcPr>
            <w:tcW w:w="1567" w:type="dxa"/>
          </w:tcPr>
          <w:p w14:paraId="74E51AA1" w14:textId="77777777" w:rsidR="001A78F1" w:rsidRDefault="003B6C45">
            <w:pPr>
              <w:rPr>
                <w:rFonts w:eastAsia="SimSun"/>
                <w:lang w:val="en-US" w:eastAsia="zh-CN"/>
              </w:rPr>
            </w:pPr>
            <w:r>
              <w:rPr>
                <w:rFonts w:eastAsia="SimSun"/>
                <w:lang w:eastAsia="zh-CN"/>
              </w:rPr>
              <w:t>Samsung1</w:t>
            </w:r>
          </w:p>
        </w:tc>
        <w:tc>
          <w:tcPr>
            <w:tcW w:w="2820" w:type="dxa"/>
          </w:tcPr>
          <w:p w14:paraId="143B8CA0" w14:textId="77777777" w:rsidR="001A78F1" w:rsidRDefault="003B6C45">
            <w:pPr>
              <w:spacing w:after="0" w:afterAutospacing="0"/>
              <w:rPr>
                <w:rFonts w:eastAsia="SimSun"/>
                <w:lang w:val="en-US" w:eastAsia="zh-CN"/>
              </w:rPr>
            </w:pPr>
            <w:r>
              <w:t>No</w:t>
            </w:r>
          </w:p>
        </w:tc>
        <w:tc>
          <w:tcPr>
            <w:tcW w:w="5561" w:type="dxa"/>
          </w:tcPr>
          <w:p w14:paraId="4B8E8C99" w14:textId="77777777" w:rsidR="001A78F1" w:rsidRDefault="003B6C45">
            <w:pPr>
              <w:spacing w:after="0" w:afterAutospacing="0"/>
              <w:rPr>
                <w:rFonts w:eastAsia="SimSun"/>
                <w:lang w:val="en-US" w:eastAsia="zh-CN"/>
              </w:rPr>
            </w:pPr>
            <w:r>
              <w:t>Network can configure/schedule separate reporting resources for different CSI reports. If same resources are used, prioritization can be decided by UE.</w:t>
            </w:r>
          </w:p>
        </w:tc>
      </w:tr>
      <w:tr w:rsidR="001A78F1" w14:paraId="6E04E4D5" w14:textId="77777777" w:rsidTr="001A78F1">
        <w:tc>
          <w:tcPr>
            <w:tcW w:w="1567" w:type="dxa"/>
          </w:tcPr>
          <w:p w14:paraId="4B3BD46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2820" w:type="dxa"/>
          </w:tcPr>
          <w:p w14:paraId="5150C3B8" w14:textId="77777777" w:rsidR="001A78F1" w:rsidRDefault="003B6C45">
            <w:pPr>
              <w:rPr>
                <w:rFonts w:eastAsia="SimSun"/>
                <w:lang w:eastAsia="zh-CN"/>
              </w:rPr>
            </w:pPr>
            <w:r>
              <w:rPr>
                <w:rFonts w:eastAsia="SimSun"/>
                <w:lang w:eastAsia="zh-CN"/>
              </w:rPr>
              <w:t xml:space="preserve">Yes </w:t>
            </w:r>
          </w:p>
        </w:tc>
        <w:tc>
          <w:tcPr>
            <w:tcW w:w="5561" w:type="dxa"/>
          </w:tcPr>
          <w:p w14:paraId="22714230" w14:textId="77777777" w:rsidR="001A78F1" w:rsidRDefault="003B6C45">
            <w:pPr>
              <w:rPr>
                <w:rFonts w:eastAsia="SimSun"/>
                <w:lang w:eastAsia="zh-CN"/>
              </w:rPr>
            </w:pPr>
            <w:r>
              <w:rPr>
                <w:rFonts w:eastAsia="SimSun"/>
                <w:lang w:eastAsia="zh-CN"/>
              </w:rPr>
              <w:t>If the LTM and legacy have separate lists, then the priority rules are needed. If collision happens, we are fine that the LTM has a higher priority.</w:t>
            </w:r>
          </w:p>
        </w:tc>
      </w:tr>
      <w:tr w:rsidR="001A78F1" w14:paraId="242751C8" w14:textId="77777777" w:rsidTr="001A78F1">
        <w:tc>
          <w:tcPr>
            <w:tcW w:w="1567" w:type="dxa"/>
          </w:tcPr>
          <w:p w14:paraId="4CCB9E76" w14:textId="77777777" w:rsidR="001A78F1" w:rsidRDefault="003B6C45">
            <w:pPr>
              <w:rPr>
                <w:rFonts w:eastAsia="SimSun"/>
                <w:lang w:eastAsia="zh-CN"/>
              </w:rPr>
            </w:pPr>
            <w:r>
              <w:rPr>
                <w:rFonts w:eastAsia="SimSun"/>
                <w:lang w:eastAsia="zh-CN"/>
              </w:rPr>
              <w:t>Futurewei</w:t>
            </w:r>
          </w:p>
        </w:tc>
        <w:tc>
          <w:tcPr>
            <w:tcW w:w="2820" w:type="dxa"/>
          </w:tcPr>
          <w:p w14:paraId="3A8B020A" w14:textId="77777777" w:rsidR="001A78F1" w:rsidRDefault="003B6C45">
            <w:pPr>
              <w:spacing w:after="0" w:afterAutospacing="0"/>
              <w:rPr>
                <w:rFonts w:eastAsia="SimSun"/>
                <w:lang w:eastAsia="zh-CN"/>
              </w:rPr>
            </w:pPr>
            <w:r>
              <w:rPr>
                <w:rFonts w:eastAsia="SimSun"/>
                <w:lang w:eastAsia="zh-CN"/>
              </w:rPr>
              <w:t>Yes</w:t>
            </w:r>
          </w:p>
        </w:tc>
        <w:tc>
          <w:tcPr>
            <w:tcW w:w="5561" w:type="dxa"/>
          </w:tcPr>
          <w:p w14:paraId="01DA0610" w14:textId="77777777" w:rsidR="001A78F1" w:rsidRDefault="003B6C45">
            <w:pPr>
              <w:spacing w:after="0" w:afterAutospacing="0"/>
              <w:rPr>
                <w:rFonts w:eastAsia="SimSun"/>
                <w:lang w:eastAsia="zh-CN"/>
              </w:rPr>
            </w:pPr>
            <w:r>
              <w:t xml:space="preserve">If LTM CSI report and legacy CSI report are conflicted on the </w:t>
            </w:r>
            <w:r>
              <w:rPr>
                <w:lang w:val="en-US"/>
              </w:rPr>
              <w:t>same reporting resources</w:t>
            </w:r>
            <w:r>
              <w:t>, some priority rules may be needed.</w:t>
            </w:r>
          </w:p>
        </w:tc>
      </w:tr>
      <w:tr w:rsidR="001A78F1" w14:paraId="4EBB0C34" w14:textId="77777777" w:rsidTr="001A78F1">
        <w:tc>
          <w:tcPr>
            <w:tcW w:w="1567" w:type="dxa"/>
          </w:tcPr>
          <w:p w14:paraId="13792174" w14:textId="77777777" w:rsidR="001A78F1" w:rsidRDefault="003B6C45">
            <w:pPr>
              <w:rPr>
                <w:rFonts w:eastAsia="SimSun"/>
                <w:lang w:val="en-US" w:eastAsia="zh-CN"/>
              </w:rPr>
            </w:pPr>
            <w:r>
              <w:rPr>
                <w:rFonts w:eastAsia="SimSun" w:hint="eastAsia"/>
                <w:lang w:val="en-US" w:eastAsia="zh-CN"/>
              </w:rPr>
              <w:t>ZTE</w:t>
            </w:r>
          </w:p>
        </w:tc>
        <w:tc>
          <w:tcPr>
            <w:tcW w:w="2820" w:type="dxa"/>
          </w:tcPr>
          <w:p w14:paraId="290527AC" w14:textId="77777777" w:rsidR="001A78F1" w:rsidRDefault="003B6C45">
            <w:pPr>
              <w:rPr>
                <w:rFonts w:eastAsia="SimSun"/>
                <w:lang w:val="en-US" w:eastAsia="zh-CN"/>
              </w:rPr>
            </w:pPr>
            <w:r>
              <w:rPr>
                <w:rFonts w:eastAsia="SimSun" w:hint="eastAsia"/>
                <w:lang w:val="en-US" w:eastAsia="zh-CN"/>
              </w:rPr>
              <w:t>No</w:t>
            </w:r>
          </w:p>
        </w:tc>
        <w:tc>
          <w:tcPr>
            <w:tcW w:w="5561" w:type="dxa"/>
          </w:tcPr>
          <w:p w14:paraId="45CFC4BB" w14:textId="77777777" w:rsidR="001A78F1" w:rsidRDefault="003B6C45">
            <w:pPr>
              <w:rPr>
                <w:rFonts w:eastAsia="SimSun"/>
                <w:lang w:val="en-US" w:eastAsia="zh-CN"/>
              </w:rPr>
            </w:pPr>
            <w:r>
              <w:rPr>
                <w:rFonts w:eastAsia="SimSun" w:hint="eastAsia"/>
                <w:lang w:val="en-US" w:eastAsia="zh-CN"/>
              </w:rPr>
              <w:t>It depends on RAN2</w:t>
            </w:r>
            <w:r>
              <w:rPr>
                <w:rFonts w:eastAsia="SimSun"/>
                <w:lang w:val="en-US" w:eastAsia="zh-CN"/>
              </w:rPr>
              <w:t>’</w:t>
            </w:r>
            <w:r>
              <w:rPr>
                <w:rFonts w:eastAsia="SimSun" w:hint="eastAsia"/>
                <w:lang w:val="en-US" w:eastAsia="zh-CN"/>
              </w:rPr>
              <w:t>s progress on RRC architecture of LTM report configuration.</w:t>
            </w:r>
          </w:p>
        </w:tc>
      </w:tr>
      <w:tr w:rsidR="008023EF" w14:paraId="7A4F2513" w14:textId="77777777" w:rsidTr="00F4214C">
        <w:tc>
          <w:tcPr>
            <w:tcW w:w="1567" w:type="dxa"/>
          </w:tcPr>
          <w:p w14:paraId="78D011A9" w14:textId="77777777" w:rsidR="008023EF" w:rsidRDefault="008023EF" w:rsidP="00F4214C">
            <w:pPr>
              <w:rPr>
                <w:rFonts w:eastAsia="SimSun"/>
                <w:lang w:eastAsia="zh-CN"/>
              </w:rPr>
            </w:pPr>
            <w:r>
              <w:rPr>
                <w:rFonts w:eastAsia="SimSun"/>
                <w:lang w:eastAsia="zh-CN"/>
              </w:rPr>
              <w:t>vivo</w:t>
            </w:r>
          </w:p>
        </w:tc>
        <w:tc>
          <w:tcPr>
            <w:tcW w:w="2820" w:type="dxa"/>
          </w:tcPr>
          <w:p w14:paraId="61427A60" w14:textId="77777777" w:rsidR="008023EF" w:rsidRDefault="008023EF" w:rsidP="00F4214C">
            <w:pPr>
              <w:rPr>
                <w:rFonts w:eastAsia="SimSun"/>
                <w:lang w:eastAsia="zh-CN"/>
              </w:rPr>
            </w:pPr>
            <w:r>
              <w:rPr>
                <w:rFonts w:eastAsia="SimSun" w:hint="eastAsia"/>
                <w:lang w:eastAsia="zh-CN"/>
              </w:rPr>
              <w:t>y</w:t>
            </w:r>
            <w:r>
              <w:rPr>
                <w:rFonts w:eastAsia="SimSun"/>
                <w:lang w:eastAsia="zh-CN"/>
              </w:rPr>
              <w:t>es</w:t>
            </w:r>
          </w:p>
        </w:tc>
        <w:tc>
          <w:tcPr>
            <w:tcW w:w="5561" w:type="dxa"/>
          </w:tcPr>
          <w:p w14:paraId="4E5DA9FD" w14:textId="77777777" w:rsidR="008023EF" w:rsidRDefault="008023EF" w:rsidP="00F4214C">
            <w:pPr>
              <w:rPr>
                <w:rFonts w:eastAsia="SimSun"/>
                <w:lang w:eastAsia="zh-CN"/>
              </w:rPr>
            </w:pPr>
            <w:r>
              <w:rPr>
                <w:rFonts w:eastAsia="SimSun"/>
                <w:lang w:eastAsia="zh-CN"/>
              </w:rPr>
              <w:t>If option-2 is supported, the priority rule needs to be discussed and that for CSI report is baseline.</w:t>
            </w:r>
          </w:p>
        </w:tc>
      </w:tr>
      <w:tr w:rsidR="00567E48" w14:paraId="75D70441" w14:textId="77777777" w:rsidTr="001A78F1">
        <w:tc>
          <w:tcPr>
            <w:tcW w:w="1567" w:type="dxa"/>
          </w:tcPr>
          <w:p w14:paraId="494E45C2" w14:textId="76F5B8F6" w:rsidR="00567E48" w:rsidRPr="008023EF" w:rsidRDefault="00567E48" w:rsidP="00567E48">
            <w:pPr>
              <w:rPr>
                <w:rFonts w:eastAsia="SimSun"/>
                <w:lang w:eastAsia="zh-CN"/>
              </w:rPr>
            </w:pPr>
            <w:r>
              <w:rPr>
                <w:rFonts w:eastAsia="SimSun"/>
                <w:lang w:eastAsia="zh-CN"/>
              </w:rPr>
              <w:t>Google</w:t>
            </w:r>
          </w:p>
        </w:tc>
        <w:tc>
          <w:tcPr>
            <w:tcW w:w="2820" w:type="dxa"/>
          </w:tcPr>
          <w:p w14:paraId="5AD7070E" w14:textId="05136EB1" w:rsidR="00567E48" w:rsidRDefault="00567E48" w:rsidP="00567E48">
            <w:r>
              <w:t xml:space="preserve">Yes </w:t>
            </w:r>
          </w:p>
        </w:tc>
        <w:tc>
          <w:tcPr>
            <w:tcW w:w="5561" w:type="dxa"/>
          </w:tcPr>
          <w:p w14:paraId="06368D4A" w14:textId="558A3339" w:rsidR="00567E48" w:rsidRDefault="00567E48" w:rsidP="00567E48">
            <w:r>
              <w:t xml:space="preserve">This one is needed regardless of RRC structure. We see contents of LTM report is more important than that of serving cell CSI report.  </w:t>
            </w:r>
          </w:p>
        </w:tc>
      </w:tr>
      <w:tr w:rsidR="0069246D" w14:paraId="3CCEFD04" w14:textId="77777777" w:rsidTr="001A78F1">
        <w:tc>
          <w:tcPr>
            <w:tcW w:w="1567" w:type="dxa"/>
          </w:tcPr>
          <w:p w14:paraId="54CB308A" w14:textId="08B4F01A"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2820" w:type="dxa"/>
          </w:tcPr>
          <w:p w14:paraId="121212F3" w14:textId="206BC028" w:rsidR="0069246D" w:rsidRDefault="0069246D" w:rsidP="0069246D">
            <w:r>
              <w:rPr>
                <w:rFonts w:eastAsia="SimSun" w:hint="eastAsia"/>
                <w:lang w:eastAsia="zh-CN"/>
              </w:rPr>
              <w:t>Y</w:t>
            </w:r>
            <w:r>
              <w:rPr>
                <w:rFonts w:eastAsia="SimSun"/>
                <w:lang w:eastAsia="zh-CN"/>
              </w:rPr>
              <w:t>es</w:t>
            </w:r>
          </w:p>
        </w:tc>
        <w:tc>
          <w:tcPr>
            <w:tcW w:w="5561" w:type="dxa"/>
          </w:tcPr>
          <w:p w14:paraId="5A6DAE92" w14:textId="60B78689" w:rsidR="0069246D" w:rsidRDefault="0069246D" w:rsidP="0069246D">
            <w:r>
              <w:rPr>
                <w:rFonts w:eastAsia="SimSun" w:hint="eastAsia"/>
                <w:lang w:eastAsia="zh-CN"/>
              </w:rPr>
              <w:t>S</w:t>
            </w:r>
            <w:r>
              <w:rPr>
                <w:rFonts w:eastAsia="SimSun"/>
                <w:lang w:eastAsia="zh-CN"/>
              </w:rPr>
              <w:t>ince LTM CSI report is needed only when handover is potentially happening, the network may have a desire to prioritize LTM CSI report.</w:t>
            </w:r>
          </w:p>
        </w:tc>
      </w:tr>
      <w:tr w:rsidR="005E4D52" w14:paraId="5E9CA709" w14:textId="77777777" w:rsidTr="001A78F1">
        <w:tc>
          <w:tcPr>
            <w:tcW w:w="1567" w:type="dxa"/>
          </w:tcPr>
          <w:p w14:paraId="6BCD6475" w14:textId="65DBCCEB" w:rsidR="005E4D52" w:rsidRDefault="005E4D52" w:rsidP="005E4D52">
            <w:pPr>
              <w:rPr>
                <w:rFonts w:eastAsia="SimSun"/>
                <w:lang w:eastAsia="zh-CN"/>
              </w:rPr>
            </w:pPr>
            <w:r>
              <w:rPr>
                <w:rFonts w:eastAsia="Malgun Gothic" w:hint="eastAsia"/>
                <w:lang w:eastAsia="ko-KR"/>
              </w:rPr>
              <w:t>LG</w:t>
            </w:r>
          </w:p>
        </w:tc>
        <w:tc>
          <w:tcPr>
            <w:tcW w:w="2820" w:type="dxa"/>
          </w:tcPr>
          <w:p w14:paraId="4193CCD2" w14:textId="3C5134DA" w:rsidR="005E4D52" w:rsidRDefault="005E4D52" w:rsidP="005E4D52">
            <w:pPr>
              <w:rPr>
                <w:rFonts w:eastAsia="SimSun"/>
                <w:lang w:eastAsia="zh-CN"/>
              </w:rPr>
            </w:pPr>
            <w:r>
              <w:rPr>
                <w:rFonts w:eastAsia="Malgun Gothic" w:hint="eastAsia"/>
                <w:lang w:eastAsia="ko-KR"/>
              </w:rPr>
              <w:t>No</w:t>
            </w:r>
          </w:p>
        </w:tc>
        <w:tc>
          <w:tcPr>
            <w:tcW w:w="5561" w:type="dxa"/>
          </w:tcPr>
          <w:p w14:paraId="5E2578EB" w14:textId="1265751A" w:rsidR="005E4D52" w:rsidRDefault="005E4D52" w:rsidP="005E4D52">
            <w:pPr>
              <w:rPr>
                <w:rFonts w:eastAsia="SimSun"/>
                <w:lang w:eastAsia="zh-CN"/>
              </w:rPr>
            </w:pPr>
            <w:r>
              <w:rPr>
                <w:rFonts w:eastAsia="SimSun"/>
                <w:lang w:eastAsia="zh-CN"/>
              </w:rPr>
              <w:t xml:space="preserve">Depending on RRC structure from RAN2. Similar view with DOCOMO that the legacy CSI priority rule can be reused when the resource list is shared for LTM. </w:t>
            </w:r>
          </w:p>
        </w:tc>
      </w:tr>
      <w:tr w:rsidR="001B2F97" w14:paraId="36A29ED2" w14:textId="77777777" w:rsidTr="001B2F97">
        <w:tc>
          <w:tcPr>
            <w:tcW w:w="1567" w:type="dxa"/>
          </w:tcPr>
          <w:p w14:paraId="03523544" w14:textId="77777777" w:rsidR="001B2F97" w:rsidRPr="008023EF"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2820" w:type="dxa"/>
          </w:tcPr>
          <w:p w14:paraId="03D214D9" w14:textId="77777777" w:rsidR="001B2F97" w:rsidRPr="00B4666F" w:rsidRDefault="001B2F97" w:rsidP="001B2F97">
            <w:pPr>
              <w:rPr>
                <w:rFonts w:eastAsia="SimSun"/>
                <w:lang w:eastAsia="zh-CN"/>
              </w:rPr>
            </w:pPr>
            <w:r>
              <w:rPr>
                <w:rFonts w:eastAsia="SimSun"/>
                <w:lang w:eastAsia="zh-CN"/>
              </w:rPr>
              <w:t>Defer after how the report configuration is defined.</w:t>
            </w:r>
          </w:p>
        </w:tc>
        <w:tc>
          <w:tcPr>
            <w:tcW w:w="5561" w:type="dxa"/>
          </w:tcPr>
          <w:p w14:paraId="2D768394" w14:textId="77777777" w:rsidR="001B2F97" w:rsidRDefault="001B2F97" w:rsidP="001B2F97"/>
        </w:tc>
      </w:tr>
      <w:tr w:rsidR="0069246D" w14:paraId="77D6C814" w14:textId="77777777" w:rsidTr="001A78F1">
        <w:tc>
          <w:tcPr>
            <w:tcW w:w="1567" w:type="dxa"/>
          </w:tcPr>
          <w:p w14:paraId="3AC0F20A" w14:textId="77777777" w:rsidR="0069246D" w:rsidRPr="001B2F97" w:rsidRDefault="0069246D" w:rsidP="0069246D">
            <w:pPr>
              <w:rPr>
                <w:rFonts w:eastAsia="SimSun"/>
                <w:lang w:eastAsia="zh-CN"/>
              </w:rPr>
            </w:pPr>
          </w:p>
        </w:tc>
        <w:tc>
          <w:tcPr>
            <w:tcW w:w="2820" w:type="dxa"/>
          </w:tcPr>
          <w:p w14:paraId="17124772" w14:textId="77777777" w:rsidR="0069246D" w:rsidRDefault="0069246D" w:rsidP="0069246D">
            <w:pPr>
              <w:rPr>
                <w:rFonts w:eastAsia="SimSun"/>
                <w:lang w:val="en-US" w:eastAsia="zh-CN"/>
              </w:rPr>
            </w:pPr>
          </w:p>
        </w:tc>
        <w:tc>
          <w:tcPr>
            <w:tcW w:w="5561" w:type="dxa"/>
          </w:tcPr>
          <w:p w14:paraId="334BA3C7" w14:textId="77777777" w:rsidR="0069246D" w:rsidRDefault="0069246D" w:rsidP="0069246D">
            <w:pPr>
              <w:rPr>
                <w:rFonts w:eastAsia="SimSun"/>
                <w:lang w:val="en-US" w:eastAsia="zh-CN"/>
              </w:rPr>
            </w:pPr>
          </w:p>
        </w:tc>
      </w:tr>
      <w:tr w:rsidR="0069246D" w14:paraId="26DD2124" w14:textId="77777777" w:rsidTr="001A78F1">
        <w:tc>
          <w:tcPr>
            <w:tcW w:w="1567" w:type="dxa"/>
          </w:tcPr>
          <w:p w14:paraId="05C6AFB7" w14:textId="77777777" w:rsidR="0069246D" w:rsidRDefault="0069246D" w:rsidP="0069246D">
            <w:pPr>
              <w:rPr>
                <w:rFonts w:eastAsia="SimSun"/>
                <w:lang w:eastAsia="zh-CN"/>
              </w:rPr>
            </w:pPr>
          </w:p>
        </w:tc>
        <w:tc>
          <w:tcPr>
            <w:tcW w:w="2820" w:type="dxa"/>
          </w:tcPr>
          <w:p w14:paraId="324FAA1E" w14:textId="77777777" w:rsidR="0069246D" w:rsidRDefault="0069246D" w:rsidP="0069246D">
            <w:pPr>
              <w:spacing w:after="0" w:afterAutospacing="0"/>
              <w:rPr>
                <w:rFonts w:eastAsia="SimSun"/>
                <w:lang w:eastAsia="zh-CN"/>
              </w:rPr>
            </w:pPr>
          </w:p>
        </w:tc>
        <w:tc>
          <w:tcPr>
            <w:tcW w:w="5561" w:type="dxa"/>
          </w:tcPr>
          <w:p w14:paraId="353E01F0" w14:textId="77777777" w:rsidR="0069246D" w:rsidRDefault="0069246D" w:rsidP="0069246D">
            <w:pPr>
              <w:spacing w:after="0" w:afterAutospacing="0"/>
              <w:rPr>
                <w:rFonts w:eastAsia="SimSun"/>
                <w:lang w:eastAsia="zh-CN"/>
              </w:rPr>
            </w:pPr>
          </w:p>
        </w:tc>
      </w:tr>
      <w:tr w:rsidR="0069246D" w14:paraId="50BAFFF2" w14:textId="77777777" w:rsidTr="001A78F1">
        <w:tc>
          <w:tcPr>
            <w:tcW w:w="1567" w:type="dxa"/>
          </w:tcPr>
          <w:p w14:paraId="0C4D2A76" w14:textId="77777777" w:rsidR="0069246D" w:rsidRDefault="0069246D" w:rsidP="0069246D">
            <w:pPr>
              <w:rPr>
                <w:rFonts w:eastAsia="SimSun"/>
                <w:lang w:eastAsia="zh-CN"/>
              </w:rPr>
            </w:pPr>
          </w:p>
        </w:tc>
        <w:tc>
          <w:tcPr>
            <w:tcW w:w="2820" w:type="dxa"/>
          </w:tcPr>
          <w:p w14:paraId="0762B62E" w14:textId="77777777" w:rsidR="0069246D" w:rsidRDefault="0069246D" w:rsidP="0069246D">
            <w:pPr>
              <w:rPr>
                <w:rFonts w:eastAsia="SimSun"/>
                <w:lang w:val="en-US" w:eastAsia="zh-CN"/>
              </w:rPr>
            </w:pPr>
          </w:p>
        </w:tc>
        <w:tc>
          <w:tcPr>
            <w:tcW w:w="5561" w:type="dxa"/>
          </w:tcPr>
          <w:p w14:paraId="70F3B6DC" w14:textId="77777777" w:rsidR="0069246D" w:rsidRDefault="0069246D" w:rsidP="0069246D">
            <w:pPr>
              <w:rPr>
                <w:rFonts w:eastAsia="SimSun"/>
                <w:lang w:val="en-US" w:eastAsia="zh-CN"/>
              </w:rPr>
            </w:pPr>
          </w:p>
        </w:tc>
      </w:tr>
      <w:tr w:rsidR="0069246D" w14:paraId="7C4B89E0" w14:textId="77777777" w:rsidTr="001A78F1">
        <w:tc>
          <w:tcPr>
            <w:tcW w:w="1567" w:type="dxa"/>
          </w:tcPr>
          <w:p w14:paraId="30F9C1A7" w14:textId="77777777" w:rsidR="0069246D" w:rsidRDefault="0069246D" w:rsidP="0069246D">
            <w:pPr>
              <w:rPr>
                <w:rFonts w:eastAsia="SimSun"/>
                <w:lang w:eastAsia="zh-CN"/>
              </w:rPr>
            </w:pPr>
          </w:p>
        </w:tc>
        <w:tc>
          <w:tcPr>
            <w:tcW w:w="2820" w:type="dxa"/>
          </w:tcPr>
          <w:p w14:paraId="7886FC3B" w14:textId="77777777" w:rsidR="0069246D" w:rsidRDefault="0069246D" w:rsidP="0069246D">
            <w:pPr>
              <w:rPr>
                <w:b/>
                <w:bCs/>
              </w:rPr>
            </w:pPr>
          </w:p>
        </w:tc>
        <w:tc>
          <w:tcPr>
            <w:tcW w:w="5561" w:type="dxa"/>
          </w:tcPr>
          <w:p w14:paraId="6D875818" w14:textId="77777777" w:rsidR="0069246D" w:rsidRDefault="0069246D" w:rsidP="0069246D">
            <w:pPr>
              <w:rPr>
                <w:b/>
                <w:bCs/>
              </w:rPr>
            </w:pPr>
          </w:p>
        </w:tc>
      </w:tr>
      <w:tr w:rsidR="0069246D" w14:paraId="375B18B9" w14:textId="77777777" w:rsidTr="001A78F1">
        <w:tc>
          <w:tcPr>
            <w:tcW w:w="1567" w:type="dxa"/>
          </w:tcPr>
          <w:p w14:paraId="78F54BA2" w14:textId="77777777" w:rsidR="0069246D" w:rsidRDefault="0069246D" w:rsidP="0069246D">
            <w:pPr>
              <w:rPr>
                <w:rFonts w:eastAsia="SimSun"/>
                <w:lang w:eastAsia="zh-CN"/>
              </w:rPr>
            </w:pPr>
          </w:p>
        </w:tc>
        <w:tc>
          <w:tcPr>
            <w:tcW w:w="2820" w:type="dxa"/>
          </w:tcPr>
          <w:p w14:paraId="75639064" w14:textId="77777777" w:rsidR="0069246D" w:rsidRDefault="0069246D" w:rsidP="0069246D">
            <w:pPr>
              <w:spacing w:after="0" w:afterAutospacing="0"/>
              <w:rPr>
                <w:rFonts w:eastAsia="SimSun"/>
                <w:lang w:eastAsia="zh-CN"/>
              </w:rPr>
            </w:pPr>
          </w:p>
        </w:tc>
        <w:tc>
          <w:tcPr>
            <w:tcW w:w="5561" w:type="dxa"/>
          </w:tcPr>
          <w:p w14:paraId="07A746FD" w14:textId="77777777" w:rsidR="0069246D" w:rsidRDefault="0069246D" w:rsidP="0069246D">
            <w:pPr>
              <w:spacing w:after="0" w:afterAutospacing="0"/>
              <w:rPr>
                <w:rFonts w:eastAsia="SimSun"/>
                <w:lang w:eastAsia="zh-CN"/>
              </w:rPr>
            </w:pPr>
          </w:p>
        </w:tc>
      </w:tr>
      <w:tr w:rsidR="0069246D" w14:paraId="74F32F33" w14:textId="77777777" w:rsidTr="001A78F1">
        <w:tc>
          <w:tcPr>
            <w:tcW w:w="1567" w:type="dxa"/>
          </w:tcPr>
          <w:p w14:paraId="3CD04F9E" w14:textId="77777777" w:rsidR="0069246D" w:rsidRDefault="0069246D" w:rsidP="0069246D">
            <w:pPr>
              <w:rPr>
                <w:rFonts w:eastAsia="SimSun"/>
                <w:lang w:eastAsia="zh-CN"/>
              </w:rPr>
            </w:pPr>
          </w:p>
        </w:tc>
        <w:tc>
          <w:tcPr>
            <w:tcW w:w="2820" w:type="dxa"/>
          </w:tcPr>
          <w:p w14:paraId="1E8B3525" w14:textId="77777777" w:rsidR="0069246D" w:rsidRDefault="0069246D" w:rsidP="0069246D">
            <w:pPr>
              <w:spacing w:after="0" w:afterAutospacing="0"/>
              <w:rPr>
                <w:rFonts w:eastAsia="SimSun"/>
                <w:lang w:eastAsia="zh-CN"/>
              </w:rPr>
            </w:pPr>
          </w:p>
        </w:tc>
        <w:tc>
          <w:tcPr>
            <w:tcW w:w="5561" w:type="dxa"/>
          </w:tcPr>
          <w:p w14:paraId="5D8290A0" w14:textId="77777777" w:rsidR="0069246D" w:rsidRDefault="0069246D" w:rsidP="0069246D">
            <w:pPr>
              <w:spacing w:after="0" w:afterAutospacing="0"/>
              <w:rPr>
                <w:rFonts w:eastAsia="SimSun"/>
                <w:lang w:eastAsia="zh-CN"/>
              </w:rPr>
            </w:pPr>
          </w:p>
        </w:tc>
      </w:tr>
    </w:tbl>
    <w:p w14:paraId="3066B901" w14:textId="77777777" w:rsidR="001A78F1" w:rsidRDefault="001A78F1">
      <w:pPr>
        <w:rPr>
          <w:highlight w:val="white"/>
          <w:lang w:val="en-US"/>
        </w:rPr>
      </w:pPr>
    </w:p>
    <w:p w14:paraId="6FD43068" w14:textId="77777777" w:rsidR="001A78F1" w:rsidRDefault="001A78F1">
      <w:pPr>
        <w:snapToGrid/>
        <w:spacing w:after="0" w:afterAutospacing="0"/>
        <w:jc w:val="left"/>
        <w:rPr>
          <w:highlight w:val="white"/>
          <w:lang w:val="en-US"/>
        </w:rPr>
      </w:pPr>
    </w:p>
    <w:p w14:paraId="3A51E5D7" w14:textId="77777777" w:rsidR="001A78F1" w:rsidRDefault="001A78F1"/>
    <w:p w14:paraId="72EB3DD9" w14:textId="77777777" w:rsidR="001A78F1" w:rsidRDefault="003B6C45">
      <w:pPr>
        <w:snapToGrid/>
        <w:spacing w:after="0" w:afterAutospacing="0"/>
        <w:jc w:val="left"/>
        <w:rPr>
          <w:lang w:val="en-US"/>
        </w:rPr>
      </w:pPr>
      <w:r>
        <w:rPr>
          <w:lang w:val="en-US"/>
        </w:rPr>
        <w:br w:type="page"/>
      </w:r>
    </w:p>
    <w:p w14:paraId="45B09861" w14:textId="77777777" w:rsidR="001A78F1" w:rsidRDefault="003B6C45">
      <w:pPr>
        <w:pStyle w:val="20"/>
      </w:pPr>
      <w:r>
        <w:rPr>
          <w:rFonts w:hint="eastAsia"/>
        </w:rPr>
        <w:lastRenderedPageBreak/>
        <w:t>B</w:t>
      </w:r>
      <w:r>
        <w:t>eam indication</w:t>
      </w:r>
    </w:p>
    <w:p w14:paraId="22D2A678" w14:textId="3B2EB696" w:rsidR="001A78F1" w:rsidRDefault="003B6C45">
      <w:pPr>
        <w:pStyle w:val="30"/>
      </w:pPr>
      <w:r>
        <w:t>[High</w:t>
      </w:r>
      <w:r w:rsidR="00930F7B">
        <w:t>-Tue</w:t>
      </w:r>
      <w:r>
        <w:t xml:space="preserve">] </w:t>
      </w:r>
      <w:r>
        <w:rPr>
          <w:rFonts w:hint="eastAsia"/>
        </w:rPr>
        <w:t>B</w:t>
      </w:r>
      <w:r>
        <w:t>eam indication mechanism based on Rel-17 unified TCI framework</w:t>
      </w:r>
    </w:p>
    <w:p w14:paraId="06490C49" w14:textId="77777777" w:rsidR="001A78F1" w:rsidRDefault="003B6C45">
      <w:pPr>
        <w:pStyle w:val="5"/>
      </w:pPr>
      <w:r>
        <w:t xml:space="preserve">[Conclusion at RAN1#110b-e] </w:t>
      </w:r>
    </w:p>
    <w:p w14:paraId="3B68F2F5"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43D81D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06A9D61E"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3C87F04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461A84AD"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0260BE5D" w14:textId="77777777" w:rsidR="001A78F1" w:rsidRDefault="001A78F1"/>
    <w:p w14:paraId="54739D45" w14:textId="77777777" w:rsidR="001A78F1" w:rsidRDefault="003B6C45">
      <w:pPr>
        <w:pStyle w:val="5"/>
      </w:pPr>
      <w:r>
        <w:t>[Conclusion at RAN1#111]</w:t>
      </w:r>
    </w:p>
    <w:p w14:paraId="726555B4" w14:textId="77777777" w:rsidR="001A78F1" w:rsidRDefault="003B6C45">
      <w:pPr>
        <w:rPr>
          <w:rFonts w:ascii="Arial" w:hAnsi="Arial" w:cs="Arial"/>
          <w:highlight w:val="green"/>
        </w:rPr>
      </w:pPr>
      <w:r>
        <w:rPr>
          <w:rFonts w:ascii="Arial" w:hAnsi="Arial" w:cs="Arial"/>
          <w:highlight w:val="green"/>
        </w:rPr>
        <w:t>Agreement</w:t>
      </w:r>
    </w:p>
    <w:p w14:paraId="3495D1FA"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2A539C3"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47A5D4C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3FE13967"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E63ED19" w14:textId="77777777" w:rsidR="001A78F1" w:rsidRDefault="001A78F1">
      <w:pPr>
        <w:pStyle w:val="a"/>
        <w:numPr>
          <w:ilvl w:val="1"/>
          <w:numId w:val="12"/>
        </w:numPr>
        <w:spacing w:after="0" w:afterAutospacing="0"/>
        <w:rPr>
          <w:rFonts w:ascii="Arial" w:hAnsi="Arial" w:cs="Arial"/>
          <w:sz w:val="20"/>
        </w:rPr>
      </w:pPr>
    </w:p>
    <w:p w14:paraId="1A8BB944" w14:textId="77777777" w:rsidR="001A78F1" w:rsidRDefault="003B6C45">
      <w:pPr>
        <w:pStyle w:val="5"/>
      </w:pPr>
      <w:r>
        <w:t>[Conclusion at RAN1#112]</w:t>
      </w:r>
    </w:p>
    <w:p w14:paraId="7D4F2FBB" w14:textId="77777777" w:rsidR="001A78F1" w:rsidRDefault="003B6C45">
      <w:pPr>
        <w:pStyle w:val="a"/>
        <w:numPr>
          <w:ilvl w:val="0"/>
          <w:numId w:val="0"/>
        </w:numPr>
        <w:rPr>
          <w:rFonts w:eastAsia="DengXian"/>
          <w:sz w:val="20"/>
          <w:highlight w:val="green"/>
          <w:lang w:eastAsia="zh-CN"/>
        </w:rPr>
      </w:pPr>
      <w:r>
        <w:rPr>
          <w:rFonts w:eastAsia="DengXian"/>
          <w:highlight w:val="green"/>
          <w:lang w:eastAsia="zh-CN"/>
        </w:rPr>
        <w:t>Agreement</w:t>
      </w:r>
    </w:p>
    <w:p w14:paraId="61E70474" w14:textId="77777777" w:rsidR="001A78F1" w:rsidRDefault="003B6C45">
      <w:pPr>
        <w:pStyle w:val="a"/>
        <w:numPr>
          <w:ilvl w:val="0"/>
          <w:numId w:val="12"/>
        </w:numPr>
        <w:spacing w:after="0" w:afterAutospacing="0"/>
        <w:rPr>
          <w:rFonts w:eastAsia="Batang"/>
          <w:b/>
          <w:bCs/>
          <w:u w:val="single"/>
          <w:lang w:eastAsia="en-US"/>
        </w:rPr>
      </w:pPr>
      <w:r>
        <w:t xml:space="preserve">At least for Rel-17 unified TCI framework based beam indication included in cell switch command (i.e. scenario 2), beam indication applies to signals/channels that follow or are configured to follow Rel-17 unified TCI at the target cell(s) </w:t>
      </w:r>
    </w:p>
    <w:p w14:paraId="76A2C927" w14:textId="77777777" w:rsidR="001A78F1" w:rsidRDefault="003B6C45">
      <w:pPr>
        <w:pStyle w:val="a"/>
        <w:numPr>
          <w:ilvl w:val="0"/>
          <w:numId w:val="12"/>
        </w:numPr>
        <w:spacing w:after="0" w:afterAutospacing="0"/>
      </w:pPr>
      <w:r>
        <w:t>FFS: beam indication for mTRP case</w:t>
      </w:r>
    </w:p>
    <w:p w14:paraId="5E0BD667" w14:textId="77777777" w:rsidR="001A78F1" w:rsidRDefault="001A78F1">
      <w:pPr>
        <w:snapToGrid/>
        <w:spacing w:after="0" w:afterAutospacing="0"/>
        <w:jc w:val="left"/>
      </w:pPr>
    </w:p>
    <w:p w14:paraId="072D035D" w14:textId="77777777" w:rsidR="001A78F1" w:rsidRDefault="003B6C45">
      <w:pPr>
        <w:pStyle w:val="5"/>
      </w:pPr>
      <w:r>
        <w:t>[Conclusion at RAN1#112bis-e]</w:t>
      </w:r>
    </w:p>
    <w:p w14:paraId="64E6C75F" w14:textId="77777777" w:rsidR="001A78F1" w:rsidRDefault="003B6C45">
      <w:pPr>
        <w:pStyle w:val="a"/>
        <w:numPr>
          <w:ilvl w:val="0"/>
          <w:numId w:val="0"/>
        </w:numPr>
        <w:tabs>
          <w:tab w:val="left" w:pos="720"/>
          <w:tab w:val="left" w:pos="1440"/>
          <w:tab w:val="left" w:pos="2160"/>
        </w:tabs>
        <w:rPr>
          <w:rFonts w:eastAsia="Batang"/>
          <w:sz w:val="20"/>
          <w:highlight w:val="green"/>
        </w:rPr>
      </w:pPr>
      <w:r>
        <w:rPr>
          <w:rFonts w:eastAsia="DengXian"/>
          <w:highlight w:val="green"/>
          <w:lang w:eastAsia="zh-CN"/>
        </w:rPr>
        <w:t>Agreement</w:t>
      </w:r>
    </w:p>
    <w:p w14:paraId="047B7762" w14:textId="77777777" w:rsidR="001A78F1" w:rsidRDefault="003B6C45">
      <w:pPr>
        <w:pStyle w:val="a"/>
        <w:numPr>
          <w:ilvl w:val="0"/>
          <w:numId w:val="20"/>
        </w:numPr>
        <w:spacing w:after="0" w:afterAutospacing="0"/>
        <w:rPr>
          <w:color w:val="FF0000"/>
          <w:lang w:val="en-US"/>
        </w:rPr>
      </w:pPr>
      <w:r>
        <w:t xml:space="preserve">Adopt Alt.2 for beam indication of target cell(s) and TCI state activation for candidate cell(s) (if supported) , </w:t>
      </w:r>
    </w:p>
    <w:p w14:paraId="0F9FA559" w14:textId="77777777" w:rsidR="001A78F1" w:rsidRDefault="003B6C45">
      <w:pPr>
        <w:pStyle w:val="a"/>
        <w:numPr>
          <w:ilvl w:val="1"/>
          <w:numId w:val="20"/>
        </w:numPr>
        <w:spacing w:after="0" w:afterAutospacing="0"/>
        <w:rPr>
          <w:lang w:val="en-US"/>
        </w:rPr>
      </w:pPr>
      <w:r>
        <w:rPr>
          <w:lang w:val="en-US"/>
        </w:rPr>
        <w:t>Alt. 1: By indicating RS identifier, i.e. mapping between RS identifier and Rel-17 unified TCI state is done by a UE</w:t>
      </w:r>
    </w:p>
    <w:p w14:paraId="7A970A64" w14:textId="77777777" w:rsidR="001A78F1" w:rsidRDefault="003B6C45">
      <w:pPr>
        <w:pStyle w:val="a"/>
        <w:numPr>
          <w:ilvl w:val="1"/>
          <w:numId w:val="20"/>
        </w:numPr>
        <w:spacing w:after="0" w:afterAutospacing="0"/>
      </w:pPr>
      <w:r>
        <w:rPr>
          <w:lang w:val="en-US"/>
        </w:rPr>
        <w:t>Alt. 2: By indicating Rel-17 TCI state index</w:t>
      </w:r>
    </w:p>
    <w:p w14:paraId="0F768DF9" w14:textId="77777777" w:rsidR="001A78F1" w:rsidRDefault="003B6C45">
      <w:pPr>
        <w:pStyle w:val="5"/>
      </w:pPr>
      <w:r>
        <w:lastRenderedPageBreak/>
        <w:t>[Conclusion at RAN1#113]</w:t>
      </w:r>
    </w:p>
    <w:p w14:paraId="523155CF" w14:textId="77777777" w:rsidR="001A78F1" w:rsidRDefault="003B6C45">
      <w:r>
        <w:t xml:space="preserve">To make the final decision in RAN1#113, companies are encouraged to continue their assessment on the following proposal. </w:t>
      </w:r>
    </w:p>
    <w:p w14:paraId="49B5C38F"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xml:space="preserve"> </w:t>
      </w:r>
    </w:p>
    <w:p w14:paraId="5D1C2B3A"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CB32797" w14:textId="77777777" w:rsidR="001A78F1" w:rsidRDefault="003B6C45">
      <w:pPr>
        <w:pStyle w:val="a"/>
        <w:numPr>
          <w:ilvl w:val="1"/>
          <w:numId w:val="12"/>
        </w:numPr>
        <w:rPr>
          <w:lang w:val="en-US"/>
        </w:rPr>
      </w:pPr>
      <w:r>
        <w:t xml:space="preserve">Alt.4: No new behaviour is introduced on top of Rel-17 unified TCI </w:t>
      </w:r>
    </w:p>
    <w:p w14:paraId="20028554" w14:textId="77777777" w:rsidR="001A78F1" w:rsidRDefault="003B6C45">
      <w:pPr>
        <w:pStyle w:val="5"/>
      </w:pPr>
      <w:r>
        <w:t>[Conclusion at RAN1#114]</w:t>
      </w:r>
    </w:p>
    <w:p w14:paraId="1BC1A735" w14:textId="77777777" w:rsidR="001A78F1" w:rsidRDefault="003B6C45">
      <w:pPr>
        <w:snapToGrid/>
        <w:spacing w:after="0" w:afterAutospacing="0"/>
        <w:jc w:val="left"/>
      </w:pPr>
      <w:r>
        <w:t xml:space="preserve">The following FL proposal was made, but not treaded due to the lack of time. </w:t>
      </w:r>
    </w:p>
    <w:p w14:paraId="6F385EDD" w14:textId="77777777" w:rsidR="001A78F1" w:rsidRDefault="001A78F1">
      <w:pPr>
        <w:snapToGrid/>
        <w:spacing w:after="0" w:afterAutospacing="0"/>
        <w:jc w:val="left"/>
      </w:pPr>
    </w:p>
    <w:p w14:paraId="609C307B" w14:textId="77777777" w:rsidR="001A78F1" w:rsidRDefault="003B6C45">
      <w:pPr>
        <w:pStyle w:val="a"/>
        <w:numPr>
          <w:ilvl w:val="0"/>
          <w:numId w:val="12"/>
        </w:numPr>
      </w:pPr>
      <w:r>
        <w:t xml:space="preserve">For beam indication of target cell based on Rel-17 unified TCI framework applied to </w:t>
      </w:r>
      <w:r>
        <w:rPr>
          <w:rFonts w:hint="eastAsia"/>
          <w:lang w:val="en-US"/>
        </w:rPr>
        <w:t>C</w:t>
      </w:r>
      <w:r>
        <w:rPr>
          <w:lang w:val="en-US"/>
        </w:rPr>
        <w:t xml:space="preserve">ORESET#0 and </w:t>
      </w:r>
      <w:r>
        <w:rPr>
          <w:rFonts w:eastAsia="SimSun"/>
          <w:lang w:eastAsia="zh-CN"/>
        </w:rPr>
        <w:t>CORESET</w:t>
      </w:r>
      <w:r>
        <w:rPr>
          <w:rFonts w:eastAsia="SimSun" w:hint="eastAsia"/>
          <w:lang w:eastAsia="zh-CN"/>
        </w:rPr>
        <w:t>s</w:t>
      </w:r>
      <w:r>
        <w:rPr>
          <w:rFonts w:eastAsia="SimSun"/>
          <w:lang w:eastAsia="zh-CN"/>
        </w:rPr>
        <w:t xml:space="preserve"> (other than CORESET#0) associated with </w:t>
      </w:r>
      <w:r>
        <w:rPr>
          <w:rFonts w:hint="eastAsia"/>
        </w:rPr>
        <w:t>Type 0A/1/2-PDCCH CSS sets</w:t>
      </w:r>
      <w:r>
        <w:t xml:space="preserve"> where no TCI state activation is provided, </w:t>
      </w:r>
      <w:r>
        <w:rPr>
          <w:rFonts w:eastAsia="SimSun" w:hint="eastAsia"/>
          <w:lang w:val="en-US" w:eastAsia="zh-CN"/>
        </w:rPr>
        <w:t>followUnifiedTCI</w:t>
      </w:r>
      <w:r>
        <w:rPr>
          <w:rFonts w:eastAsia="SimSun"/>
          <w:lang w:val="en-US" w:eastAsia="zh-CN"/>
        </w:rPr>
        <w:t>-</w:t>
      </w:r>
      <w:r>
        <w:rPr>
          <w:rFonts w:eastAsia="SimSun" w:hint="eastAsia"/>
          <w:lang w:val="en-US" w:eastAsia="zh-CN"/>
        </w:rPr>
        <w:t>state</w:t>
      </w:r>
      <w:r>
        <w:rPr>
          <w:rFonts w:eastAsia="SimSun"/>
          <w:lang w:val="en-US" w:eastAsia="zh-CN"/>
        </w:rPr>
        <w:t xml:space="preserve"> is not enabled or not provided</w:t>
      </w:r>
      <w:r>
        <w:t>, alt 1 is adopted</w:t>
      </w:r>
    </w:p>
    <w:p w14:paraId="62FCC39C" w14:textId="77777777" w:rsidR="001A78F1" w:rsidRDefault="003B6C45">
      <w:pPr>
        <w:pStyle w:val="a"/>
        <w:numPr>
          <w:ilvl w:val="1"/>
          <w:numId w:val="12"/>
        </w:numPr>
        <w:rPr>
          <w:lang w:val="en-US"/>
        </w:rPr>
      </w:pPr>
      <w:r>
        <w:t>Alt.1: F</w:t>
      </w:r>
      <w:r>
        <w:rPr>
          <w:rFonts w:hint="eastAsia"/>
        </w:rPr>
        <w:t xml:space="preserve">ollow the </w:t>
      </w:r>
      <w:r>
        <w:t xml:space="preserve">indicated </w:t>
      </w:r>
      <w:r>
        <w:rPr>
          <w:rFonts w:hint="eastAsia"/>
        </w:rPr>
        <w:t xml:space="preserve">TCI </w:t>
      </w:r>
      <w:r>
        <w:t xml:space="preserve">state </w:t>
      </w:r>
      <w:r>
        <w:rPr>
          <w:rFonts w:hint="eastAsia"/>
        </w:rPr>
        <w:t>until a new TCI state</w:t>
      </w:r>
      <w:r>
        <w:t xml:space="preserve"> is configured or activated by the target cell</w:t>
      </w:r>
    </w:p>
    <w:p w14:paraId="15E92B37" w14:textId="77777777" w:rsidR="001A78F1" w:rsidRDefault="003B6C45">
      <w:pPr>
        <w:pStyle w:val="a"/>
        <w:numPr>
          <w:ilvl w:val="2"/>
          <w:numId w:val="12"/>
        </w:numPr>
        <w:rPr>
          <w:lang w:val="en-US"/>
        </w:rPr>
      </w:pPr>
      <w:r>
        <w:t>Supported by Ericsson, Spreadtrum, Nokia, Fujitsu, Apple, NTT DOCOMO (slightly preferred), Samsung, Xiaomi</w:t>
      </w:r>
    </w:p>
    <w:p w14:paraId="2D2B93E8" w14:textId="77777777" w:rsidR="001A78F1" w:rsidRDefault="003B6C45">
      <w:pPr>
        <w:pStyle w:val="a"/>
        <w:numPr>
          <w:ilvl w:val="1"/>
          <w:numId w:val="12"/>
        </w:numPr>
        <w:rPr>
          <w:strike/>
          <w:lang w:val="en-US"/>
        </w:rPr>
      </w:pPr>
      <w:r>
        <w:rPr>
          <w:strike/>
        </w:rPr>
        <w:t xml:space="preserve">Alt.4: No new behaviour is introduced on top of Rel-17 unified TCI </w:t>
      </w:r>
    </w:p>
    <w:p w14:paraId="7BD5E439" w14:textId="77777777" w:rsidR="001A78F1" w:rsidRDefault="003B6C45">
      <w:pPr>
        <w:pStyle w:val="a"/>
        <w:numPr>
          <w:ilvl w:val="2"/>
          <w:numId w:val="12"/>
        </w:numPr>
        <w:rPr>
          <w:strike/>
          <w:lang w:val="en-US"/>
        </w:rPr>
      </w:pPr>
      <w:r>
        <w:rPr>
          <w:strike/>
        </w:rPr>
        <w:t>Supported by vivo CATT, Fujitsu, NTT DOCOMO</w:t>
      </w:r>
    </w:p>
    <w:p w14:paraId="57A160B5" w14:textId="77777777" w:rsidR="001A78F1" w:rsidRDefault="001A78F1">
      <w:pPr>
        <w:snapToGrid/>
        <w:spacing w:after="0" w:afterAutospacing="0"/>
        <w:jc w:val="left"/>
        <w:rPr>
          <w:lang w:val="en-US"/>
        </w:rPr>
      </w:pPr>
    </w:p>
    <w:p w14:paraId="6507DF49" w14:textId="77777777" w:rsidR="001A78F1" w:rsidRDefault="003B6C45">
      <w:pPr>
        <w:pStyle w:val="5"/>
        <w:ind w:left="0" w:firstLineChars="0" w:firstLine="0"/>
      </w:pPr>
      <w:r>
        <w:t>[Summary of contributions]</w:t>
      </w:r>
    </w:p>
    <w:p w14:paraId="7A0DE40F" w14:textId="77777777" w:rsidR="001A78F1" w:rsidRDefault="003B6C45">
      <w:pPr>
        <w:pStyle w:val="a"/>
        <w:numPr>
          <w:ilvl w:val="0"/>
          <w:numId w:val="12"/>
        </w:numPr>
      </w:pPr>
      <w:r>
        <w:t>Support Alt.1</w:t>
      </w:r>
    </w:p>
    <w:p w14:paraId="01F30CE9" w14:textId="77777777" w:rsidR="001A78F1" w:rsidRDefault="003B6C45">
      <w:pPr>
        <w:pStyle w:val="a"/>
        <w:numPr>
          <w:ilvl w:val="1"/>
          <w:numId w:val="12"/>
        </w:numPr>
      </w:pPr>
      <w:r>
        <w:t>Spreadtrum, IDC, Ericsson, NEC, Samsung, Fujitsu, Nokia, Apple, MediaTek, DOCOMO</w:t>
      </w:r>
    </w:p>
    <w:p w14:paraId="64430B0D" w14:textId="77777777" w:rsidR="001A78F1" w:rsidRDefault="003B6C45">
      <w:pPr>
        <w:pStyle w:val="a"/>
        <w:numPr>
          <w:ilvl w:val="2"/>
          <w:numId w:val="12"/>
        </w:numPr>
      </w:pPr>
      <w:r>
        <w:rPr>
          <w:lang w:eastAsia="zh-CN"/>
        </w:rPr>
        <w:t>the network handles this issue with proper implementation/configuration</w:t>
      </w:r>
    </w:p>
    <w:p w14:paraId="7B0BEBB4" w14:textId="77777777" w:rsidR="001A78F1" w:rsidRDefault="003B6C45">
      <w:pPr>
        <w:pStyle w:val="a"/>
        <w:numPr>
          <w:ilvl w:val="0"/>
          <w:numId w:val="12"/>
        </w:numPr>
      </w:pPr>
      <w:r>
        <w:t>Support Alt.4</w:t>
      </w:r>
    </w:p>
    <w:p w14:paraId="135E6482" w14:textId="77777777" w:rsidR="001A78F1" w:rsidRDefault="003B6C45">
      <w:pPr>
        <w:pStyle w:val="a"/>
        <w:numPr>
          <w:ilvl w:val="1"/>
          <w:numId w:val="12"/>
        </w:numPr>
      </w:pPr>
      <w:r>
        <w:t>Vivo, CATT, Fujitsu, DOCOMO</w:t>
      </w:r>
    </w:p>
    <w:p w14:paraId="27429C7B" w14:textId="77777777" w:rsidR="001A78F1" w:rsidRDefault="003B6C45">
      <w:pPr>
        <w:pStyle w:val="a"/>
        <w:numPr>
          <w:ilvl w:val="0"/>
          <w:numId w:val="12"/>
        </w:numPr>
      </w:pPr>
      <w:r>
        <w:t>Other proposal</w:t>
      </w:r>
    </w:p>
    <w:p w14:paraId="4179D893" w14:textId="77777777" w:rsidR="001A78F1" w:rsidRDefault="003B6C45">
      <w:pPr>
        <w:pStyle w:val="a"/>
        <w:numPr>
          <w:ilvl w:val="1"/>
          <w:numId w:val="12"/>
        </w:numPr>
        <w:rPr>
          <w:u w:val="single"/>
        </w:rPr>
      </w:pPr>
      <w:r>
        <w:t xml:space="preserve">ZTE: Clarifying that CORESET#0 and CORESETs (other than CORESET#0) associated at least with CSS sets other than Type3-PDCCH CSS sets should directly follow Rel-17 unified TCI state indication indicated in cell switch command </w:t>
      </w:r>
      <w:r>
        <w:rPr>
          <w:u w:val="single"/>
        </w:rPr>
        <w:t>regardless of RRC parameter “followUnifiedTCI-State”.</w:t>
      </w:r>
    </w:p>
    <w:p w14:paraId="7A765A96" w14:textId="77777777" w:rsidR="001A78F1" w:rsidRDefault="003B6C45">
      <w:pPr>
        <w:pStyle w:val="a"/>
        <w:numPr>
          <w:ilvl w:val="1"/>
          <w:numId w:val="12"/>
        </w:numPr>
      </w:pPr>
      <w:r>
        <w:t>Samsung</w:t>
      </w:r>
    </w:p>
    <w:p w14:paraId="297E2EDE" w14:textId="77777777" w:rsidR="001A78F1" w:rsidRDefault="003B6C45">
      <w:pPr>
        <w:pStyle w:val="a"/>
        <w:numPr>
          <w:ilvl w:val="2"/>
          <w:numId w:val="12"/>
        </w:numPr>
      </w:pPr>
      <w:r>
        <w:t>An additional TCI state is signalled in the cell switch command for the CORESETs associated with CSS set other than Type3-PDCCH CSS set and CORESET with index 0.</w:t>
      </w:r>
    </w:p>
    <w:p w14:paraId="68D8D695" w14:textId="77777777" w:rsidR="001A78F1" w:rsidRDefault="003B6C45">
      <w:pPr>
        <w:pStyle w:val="a"/>
        <w:numPr>
          <w:ilvl w:val="2"/>
          <w:numId w:val="12"/>
        </w:numPr>
        <w:rPr>
          <w:i/>
          <w:iCs/>
        </w:rPr>
      </w:pPr>
      <w:r>
        <w:rPr>
          <w:i/>
          <w:iCs/>
        </w:rPr>
        <w:t>FL note: It seems Samsung is also OK with Alt.1</w:t>
      </w:r>
    </w:p>
    <w:p w14:paraId="61AD0D76" w14:textId="77777777" w:rsidR="001A78F1" w:rsidRDefault="003B6C45">
      <w:pPr>
        <w:pStyle w:val="5"/>
        <w:ind w:left="0" w:firstLineChars="0" w:firstLine="0"/>
      </w:pPr>
      <w:r>
        <w:lastRenderedPageBreak/>
        <w:t>[FL observation]</w:t>
      </w:r>
    </w:p>
    <w:p w14:paraId="46EA40F5" w14:textId="77777777" w:rsidR="001A78F1" w:rsidRDefault="003B6C45">
      <w:r>
        <w:t xml:space="preserve">FL thinks this issue has been open for a couple of meetings, and the situation hasn’t been changed. Thus, FL would like to suggest going with the majority view. </w:t>
      </w:r>
    </w:p>
    <w:p w14:paraId="23CACFB9" w14:textId="77777777" w:rsidR="001A78F1" w:rsidRDefault="003B6C45">
      <w:pPr>
        <w:pStyle w:val="5"/>
      </w:pPr>
      <w:r>
        <w:t>[FL Proposal 5-3-1-v1]</w:t>
      </w:r>
    </w:p>
    <w:p w14:paraId="368FA215" w14:textId="77777777" w:rsidR="001A78F1" w:rsidRDefault="003B6C45">
      <w:pPr>
        <w:pStyle w:val="a"/>
        <w:numPr>
          <w:ilvl w:val="0"/>
          <w:numId w:val="12"/>
        </w:numPr>
        <w:rPr>
          <w:color w:val="FF0000"/>
        </w:rPr>
      </w:pPr>
      <w:r>
        <w:rPr>
          <w:color w:val="FF0000"/>
        </w:rPr>
        <w:t xml:space="preserve">For beam indication of target cell based on Rel-17 unified TCI framework applied to </w:t>
      </w:r>
      <w:r>
        <w:rPr>
          <w:rFonts w:hint="eastAsia"/>
          <w:color w:val="FF0000"/>
          <w:lang w:val="en-US"/>
        </w:rPr>
        <w:t>C</w:t>
      </w:r>
      <w:r>
        <w:rPr>
          <w:color w:val="FF0000"/>
          <w:lang w:val="en-US"/>
        </w:rPr>
        <w:t xml:space="preserve">ORESET#0 and </w:t>
      </w:r>
      <w:r>
        <w:rPr>
          <w:rFonts w:eastAsia="SimSun"/>
          <w:color w:val="FF0000"/>
          <w:lang w:eastAsia="zh-CN"/>
        </w:rPr>
        <w:t>CORESET</w:t>
      </w:r>
      <w:r>
        <w:rPr>
          <w:rFonts w:eastAsia="SimSun" w:hint="eastAsia"/>
          <w:color w:val="FF0000"/>
          <w:lang w:eastAsia="zh-CN"/>
        </w:rPr>
        <w:t>s</w:t>
      </w:r>
      <w:r>
        <w:rPr>
          <w:rFonts w:eastAsia="SimSun"/>
          <w:color w:val="FF0000"/>
          <w:lang w:eastAsia="zh-CN"/>
        </w:rPr>
        <w:t xml:space="preserve"> (other than CORESET#0) associated with </w:t>
      </w:r>
      <w:r>
        <w:rPr>
          <w:rFonts w:hint="eastAsia"/>
          <w:color w:val="FF0000"/>
        </w:rPr>
        <w:t>Type 0A/1/2-PDCCH CSS sets</w:t>
      </w:r>
      <w:r>
        <w:rPr>
          <w:color w:val="FF0000"/>
        </w:rPr>
        <w:t xml:space="preserve"> where no TCI state activation is provided, </w:t>
      </w:r>
      <w:r>
        <w:rPr>
          <w:rFonts w:eastAsia="SimSun" w:hint="eastAsia"/>
          <w:color w:val="FF0000"/>
          <w:lang w:val="en-US" w:eastAsia="zh-CN"/>
        </w:rPr>
        <w:t>followUnifiedTCI</w:t>
      </w:r>
      <w:r>
        <w:rPr>
          <w:rFonts w:eastAsia="SimSun"/>
          <w:color w:val="FF0000"/>
          <w:lang w:val="en-US" w:eastAsia="zh-CN"/>
        </w:rPr>
        <w:t>-</w:t>
      </w:r>
      <w:r>
        <w:rPr>
          <w:rFonts w:eastAsia="SimSun" w:hint="eastAsia"/>
          <w:color w:val="FF0000"/>
          <w:lang w:val="en-US" w:eastAsia="zh-CN"/>
        </w:rPr>
        <w:t>state</w:t>
      </w:r>
      <w:r>
        <w:rPr>
          <w:rFonts w:eastAsia="SimSun"/>
          <w:color w:val="FF0000"/>
          <w:lang w:val="en-US" w:eastAsia="zh-CN"/>
        </w:rPr>
        <w:t xml:space="preserve"> is not enabled or not provided</w:t>
      </w:r>
      <w:r>
        <w:rPr>
          <w:color w:val="FF0000"/>
        </w:rPr>
        <w:t>, alt 1 is adopted</w:t>
      </w:r>
    </w:p>
    <w:p w14:paraId="3F49CA1C" w14:textId="77777777" w:rsidR="001A78F1" w:rsidRDefault="003B6C45">
      <w:pPr>
        <w:pStyle w:val="a"/>
        <w:numPr>
          <w:ilvl w:val="1"/>
          <w:numId w:val="12"/>
        </w:numPr>
        <w:rPr>
          <w:color w:val="FF0000"/>
          <w:lang w:val="en-US"/>
        </w:rPr>
      </w:pPr>
      <w:r>
        <w:rPr>
          <w:color w:val="FF0000"/>
        </w:rPr>
        <w:t>Alt.1: F</w:t>
      </w:r>
      <w:r>
        <w:rPr>
          <w:rFonts w:hint="eastAsia"/>
          <w:color w:val="FF0000"/>
        </w:rPr>
        <w:t xml:space="preserve">ollow the </w:t>
      </w:r>
      <w:r>
        <w:rPr>
          <w:color w:val="FF0000"/>
        </w:rPr>
        <w:t xml:space="preserve">indicated </w:t>
      </w:r>
      <w:r>
        <w:rPr>
          <w:rFonts w:hint="eastAsia"/>
          <w:color w:val="FF0000"/>
        </w:rPr>
        <w:t xml:space="preserve">TCI </w:t>
      </w:r>
      <w:r>
        <w:rPr>
          <w:color w:val="FF0000"/>
        </w:rPr>
        <w:t xml:space="preserve">state </w:t>
      </w:r>
      <w:r>
        <w:rPr>
          <w:rFonts w:hint="eastAsia"/>
          <w:color w:val="FF0000"/>
        </w:rPr>
        <w:t>until a new TCI state</w:t>
      </w:r>
      <w:r>
        <w:rPr>
          <w:color w:val="FF0000"/>
        </w:rPr>
        <w:t xml:space="preserve"> is configured or activated by the target cell</w:t>
      </w:r>
    </w:p>
    <w:p w14:paraId="0CDB5CC8" w14:textId="77777777" w:rsidR="001A78F1" w:rsidRDefault="001A78F1">
      <w:pPr>
        <w:rPr>
          <w:lang w:val="en-US"/>
        </w:rPr>
      </w:pPr>
    </w:p>
    <w:p w14:paraId="56831881" w14:textId="77777777" w:rsidR="001A78F1" w:rsidRDefault="001A78F1"/>
    <w:p w14:paraId="7E500160" w14:textId="77777777" w:rsidR="001A78F1" w:rsidRDefault="003B6C45">
      <w:pPr>
        <w:pStyle w:val="5"/>
      </w:pPr>
      <w:r>
        <w:t>[Comments to FL Proposal 5-3-1-v1]</w:t>
      </w:r>
    </w:p>
    <w:tbl>
      <w:tblPr>
        <w:tblStyle w:val="8"/>
        <w:tblW w:w="9773" w:type="dxa"/>
        <w:tblLook w:val="04A0" w:firstRow="1" w:lastRow="0" w:firstColumn="1" w:lastColumn="0" w:noHBand="0" w:noVBand="1"/>
      </w:tblPr>
      <w:tblGrid>
        <w:gridCol w:w="1936"/>
        <w:gridCol w:w="7837"/>
      </w:tblGrid>
      <w:tr w:rsidR="001A78F1" w14:paraId="667AA50A"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Pr>
          <w:p w14:paraId="5E51AB05" w14:textId="77777777" w:rsidR="001A78F1" w:rsidRDefault="003B6C45">
            <w:r>
              <w:rPr>
                <w:rFonts w:hint="eastAsia"/>
              </w:rPr>
              <w:t>C</w:t>
            </w:r>
            <w:r>
              <w:t>ompany</w:t>
            </w:r>
          </w:p>
        </w:tc>
        <w:tc>
          <w:tcPr>
            <w:tcW w:w="7837" w:type="dxa"/>
          </w:tcPr>
          <w:p w14:paraId="7E1AD56D" w14:textId="77777777" w:rsidR="001A78F1" w:rsidRDefault="003B6C45">
            <w:r>
              <w:rPr>
                <w:rFonts w:hint="eastAsia"/>
              </w:rPr>
              <w:t>C</w:t>
            </w:r>
            <w:r>
              <w:t>omment</w:t>
            </w:r>
          </w:p>
        </w:tc>
      </w:tr>
      <w:tr w:rsidR="001A78F1" w14:paraId="4B408954" w14:textId="77777777" w:rsidTr="001A78F1">
        <w:tc>
          <w:tcPr>
            <w:tcW w:w="1936" w:type="dxa"/>
          </w:tcPr>
          <w:p w14:paraId="0A1A66F3" w14:textId="77777777" w:rsidR="001A78F1" w:rsidRDefault="003B6C45">
            <w:pPr>
              <w:rPr>
                <w:rFonts w:eastAsia="SimSun"/>
                <w:lang w:eastAsia="zh-CN"/>
              </w:rPr>
            </w:pPr>
            <w:r>
              <w:rPr>
                <w:rFonts w:eastAsia="SimSun"/>
                <w:lang w:eastAsia="zh-CN"/>
              </w:rPr>
              <w:t>Ericsson</w:t>
            </w:r>
          </w:p>
        </w:tc>
        <w:tc>
          <w:tcPr>
            <w:tcW w:w="7837" w:type="dxa"/>
          </w:tcPr>
          <w:p w14:paraId="31EC247C" w14:textId="77777777" w:rsidR="001A78F1" w:rsidRDefault="003B6C45">
            <w:pPr>
              <w:rPr>
                <w:rFonts w:eastAsia="SimSun"/>
                <w:lang w:eastAsia="zh-CN"/>
              </w:rPr>
            </w:pPr>
            <w:r>
              <w:rPr>
                <w:rFonts w:eastAsia="SimSun"/>
                <w:lang w:eastAsia="zh-CN"/>
              </w:rPr>
              <w:t>Support</w:t>
            </w:r>
          </w:p>
        </w:tc>
      </w:tr>
      <w:tr w:rsidR="001A78F1" w14:paraId="556D1378" w14:textId="77777777" w:rsidTr="001A78F1">
        <w:tc>
          <w:tcPr>
            <w:tcW w:w="1936" w:type="dxa"/>
          </w:tcPr>
          <w:p w14:paraId="05E14505" w14:textId="77777777" w:rsidR="001A78F1" w:rsidRDefault="003B6C45">
            <w:pPr>
              <w:rPr>
                <w:rFonts w:eastAsia="SimSun"/>
                <w:lang w:eastAsia="zh-CN"/>
              </w:rPr>
            </w:pPr>
            <w:r>
              <w:rPr>
                <w:rFonts w:eastAsia="SimSun"/>
                <w:lang w:eastAsia="zh-CN"/>
              </w:rPr>
              <w:t>Nokia</w:t>
            </w:r>
          </w:p>
        </w:tc>
        <w:tc>
          <w:tcPr>
            <w:tcW w:w="7837" w:type="dxa"/>
          </w:tcPr>
          <w:p w14:paraId="2E217AB4" w14:textId="77777777" w:rsidR="001A78F1" w:rsidRDefault="003B6C45">
            <w:r>
              <w:t>Support</w:t>
            </w:r>
          </w:p>
        </w:tc>
      </w:tr>
      <w:tr w:rsidR="001A78F1" w14:paraId="2C5FCDB3" w14:textId="77777777" w:rsidTr="001A78F1">
        <w:tc>
          <w:tcPr>
            <w:tcW w:w="1936" w:type="dxa"/>
          </w:tcPr>
          <w:p w14:paraId="5490D8C1"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Pr>
          <w:p w14:paraId="53D84F1C" w14:textId="77777777" w:rsidR="001A78F1" w:rsidRDefault="003B6C45">
            <w:pPr>
              <w:rPr>
                <w:rFonts w:eastAsia="SimSun"/>
                <w:lang w:eastAsia="zh-CN"/>
              </w:rPr>
            </w:pPr>
            <w:r>
              <w:rPr>
                <w:rFonts w:eastAsia="SimSun" w:hint="eastAsia"/>
                <w:lang w:eastAsia="zh-CN"/>
              </w:rPr>
              <w:t>S</w:t>
            </w:r>
            <w:r>
              <w:rPr>
                <w:rFonts w:eastAsia="SimSun"/>
                <w:lang w:eastAsia="zh-CN"/>
              </w:rPr>
              <w:t>upport</w:t>
            </w:r>
          </w:p>
        </w:tc>
      </w:tr>
      <w:tr w:rsidR="001A78F1" w14:paraId="1B2CB67A" w14:textId="77777777" w:rsidTr="001A78F1">
        <w:tc>
          <w:tcPr>
            <w:tcW w:w="1936" w:type="dxa"/>
          </w:tcPr>
          <w:p w14:paraId="72630E69" w14:textId="77777777" w:rsidR="001A78F1" w:rsidRDefault="003B6C45">
            <w:pPr>
              <w:rPr>
                <w:rFonts w:eastAsia="SimSun"/>
                <w:lang w:eastAsia="zh-CN"/>
              </w:rPr>
            </w:pPr>
            <w:r>
              <w:t>QC</w:t>
            </w:r>
          </w:p>
        </w:tc>
        <w:tc>
          <w:tcPr>
            <w:tcW w:w="7837" w:type="dxa"/>
          </w:tcPr>
          <w:p w14:paraId="5D2CCFCC" w14:textId="77777777" w:rsidR="001A78F1" w:rsidRDefault="003B6C45">
            <w:pPr>
              <w:rPr>
                <w:rFonts w:eastAsia="SimSun"/>
                <w:lang w:eastAsia="zh-CN"/>
              </w:rPr>
            </w:pPr>
            <w:r>
              <w:t xml:space="preserve">Not support. Alt4 is enough. The CSS CORESET beam will follow the corresponding SSB beam as in legacy. </w:t>
            </w:r>
          </w:p>
        </w:tc>
      </w:tr>
      <w:tr w:rsidR="001A78F1" w14:paraId="04DE01F4" w14:textId="77777777" w:rsidTr="001A78F1">
        <w:tc>
          <w:tcPr>
            <w:tcW w:w="1936" w:type="dxa"/>
          </w:tcPr>
          <w:p w14:paraId="1D613958" w14:textId="77777777" w:rsidR="001A78F1" w:rsidRDefault="003B6C45">
            <w:pPr>
              <w:rPr>
                <w:rFonts w:eastAsia="SimSun"/>
                <w:lang w:eastAsia="zh-CN"/>
              </w:rPr>
            </w:pPr>
            <w:r>
              <w:rPr>
                <w:rFonts w:eastAsia="SimSun"/>
                <w:lang w:eastAsia="zh-CN"/>
              </w:rPr>
              <w:t>Samsung1</w:t>
            </w:r>
          </w:p>
        </w:tc>
        <w:tc>
          <w:tcPr>
            <w:tcW w:w="7837" w:type="dxa"/>
          </w:tcPr>
          <w:p w14:paraId="35E1A256" w14:textId="77777777" w:rsidR="001A78F1" w:rsidRDefault="003B6C45">
            <w:pPr>
              <w:rPr>
                <w:rFonts w:eastAsia="SimSun"/>
                <w:lang w:eastAsia="zh-CN"/>
              </w:rPr>
            </w:pPr>
            <w:r>
              <w:rPr>
                <w:rFonts w:eastAsia="SimSun"/>
                <w:lang w:eastAsia="zh-CN"/>
              </w:rPr>
              <w:t>Support.</w:t>
            </w:r>
          </w:p>
          <w:p w14:paraId="2C1D8E04" w14:textId="77777777" w:rsidR="001A78F1" w:rsidRDefault="003B6C45">
            <w:r>
              <w:rPr>
                <w:rFonts w:eastAsia="SimSun"/>
                <w:lang w:eastAsia="zh-CN"/>
              </w:rPr>
              <w:t>We are also supportive of an alternative proposal of adding another TCI state to CSC for CORESET 0 and CORESETs associated with CSS Type 0A/1/2</w:t>
            </w:r>
          </w:p>
        </w:tc>
      </w:tr>
      <w:tr w:rsidR="001A78F1" w14:paraId="4F604E31" w14:textId="77777777" w:rsidTr="001A78F1">
        <w:tc>
          <w:tcPr>
            <w:tcW w:w="1936" w:type="dxa"/>
          </w:tcPr>
          <w:p w14:paraId="53FDA097" w14:textId="77777777" w:rsidR="001A78F1" w:rsidRDefault="003B6C45">
            <w:pPr>
              <w:rPr>
                <w:rFonts w:eastAsia="SimSun"/>
                <w:lang w:eastAsia="zh-CN"/>
              </w:rPr>
            </w:pPr>
            <w:r>
              <w:rPr>
                <w:rFonts w:eastAsia="SimSun"/>
                <w:lang w:eastAsia="zh-CN"/>
              </w:rPr>
              <w:t xml:space="preserve">Futurewei </w:t>
            </w:r>
          </w:p>
        </w:tc>
        <w:tc>
          <w:tcPr>
            <w:tcW w:w="7837" w:type="dxa"/>
          </w:tcPr>
          <w:p w14:paraId="4406AE7A" w14:textId="77777777" w:rsidR="001A78F1" w:rsidRDefault="003B6C45">
            <w:pPr>
              <w:rPr>
                <w:rFonts w:eastAsia="SimSun"/>
                <w:lang w:eastAsia="zh-CN"/>
              </w:rPr>
            </w:pPr>
            <w:r>
              <w:rPr>
                <w:rFonts w:eastAsia="SimSun"/>
                <w:lang w:eastAsia="zh-CN"/>
              </w:rPr>
              <w:t>Support</w:t>
            </w:r>
          </w:p>
        </w:tc>
      </w:tr>
      <w:tr w:rsidR="001A78F1" w14:paraId="07145170" w14:textId="77777777" w:rsidTr="001A78F1">
        <w:tc>
          <w:tcPr>
            <w:tcW w:w="1936" w:type="dxa"/>
          </w:tcPr>
          <w:p w14:paraId="3CA49FC4" w14:textId="77777777" w:rsidR="001A78F1" w:rsidRDefault="003B6C45">
            <w:pPr>
              <w:rPr>
                <w:rFonts w:eastAsia="SimSun"/>
                <w:lang w:val="en-US" w:eastAsia="ko-KR"/>
              </w:rPr>
            </w:pPr>
            <w:r>
              <w:rPr>
                <w:rFonts w:eastAsia="SimSun" w:hint="eastAsia"/>
                <w:lang w:val="en-US" w:eastAsia="zh-CN"/>
              </w:rPr>
              <w:t>ZTE</w:t>
            </w:r>
          </w:p>
        </w:tc>
        <w:tc>
          <w:tcPr>
            <w:tcW w:w="7837" w:type="dxa"/>
          </w:tcPr>
          <w:p w14:paraId="1292069C" w14:textId="77777777" w:rsidR="001A78F1" w:rsidRDefault="003B6C45">
            <w:pPr>
              <w:rPr>
                <w:rFonts w:eastAsia="SimSun"/>
                <w:lang w:val="en-US" w:eastAsia="ko-KR"/>
              </w:rPr>
            </w:pPr>
            <w:r>
              <w:rPr>
                <w:rFonts w:eastAsia="SimSun" w:hint="eastAsia"/>
                <w:lang w:val="en-US" w:eastAsia="zh-CN"/>
              </w:rPr>
              <w:t>We support this proposal and it is aligned with our proposal mentioned in our contribution.</w:t>
            </w:r>
          </w:p>
        </w:tc>
      </w:tr>
      <w:tr w:rsidR="009A75D6" w14:paraId="3B621FB5" w14:textId="77777777" w:rsidTr="00F4214C">
        <w:tc>
          <w:tcPr>
            <w:tcW w:w="1936" w:type="dxa"/>
          </w:tcPr>
          <w:p w14:paraId="3184E318" w14:textId="77777777" w:rsidR="009A75D6" w:rsidRDefault="009A75D6" w:rsidP="00F4214C">
            <w:pPr>
              <w:rPr>
                <w:rFonts w:eastAsia="SimSun"/>
                <w:lang w:eastAsia="zh-CN"/>
              </w:rPr>
            </w:pPr>
            <w:r>
              <w:rPr>
                <w:rFonts w:eastAsia="SimSun" w:hint="eastAsia"/>
                <w:lang w:eastAsia="zh-CN"/>
              </w:rPr>
              <w:t>v</w:t>
            </w:r>
            <w:r>
              <w:rPr>
                <w:rFonts w:eastAsia="SimSun"/>
                <w:lang w:eastAsia="zh-CN"/>
              </w:rPr>
              <w:t>ivo</w:t>
            </w:r>
          </w:p>
        </w:tc>
        <w:tc>
          <w:tcPr>
            <w:tcW w:w="7837" w:type="dxa"/>
          </w:tcPr>
          <w:p w14:paraId="5208EC67" w14:textId="77777777" w:rsidR="009A75D6" w:rsidRDefault="009A75D6" w:rsidP="00F4214C">
            <w:pPr>
              <w:rPr>
                <w:rFonts w:eastAsia="SimSun"/>
                <w:lang w:eastAsia="zh-CN"/>
              </w:rPr>
            </w:pPr>
            <w:r>
              <w:rPr>
                <w:rFonts w:eastAsia="SimSun" w:hint="eastAsia"/>
                <w:lang w:eastAsia="zh-CN"/>
              </w:rPr>
              <w:t>N</w:t>
            </w:r>
            <w:r>
              <w:rPr>
                <w:rFonts w:eastAsia="SimSun"/>
                <w:lang w:eastAsia="zh-CN"/>
              </w:rPr>
              <w:t>ot support. Alt.4 is preferred.</w:t>
            </w:r>
          </w:p>
        </w:tc>
      </w:tr>
      <w:tr w:rsidR="001A78F1" w14:paraId="0CD37D78" w14:textId="77777777" w:rsidTr="001A78F1">
        <w:tc>
          <w:tcPr>
            <w:tcW w:w="1936" w:type="dxa"/>
          </w:tcPr>
          <w:p w14:paraId="3E6738FF" w14:textId="74688216" w:rsidR="001A78F1" w:rsidRPr="009A75D6" w:rsidRDefault="002B30F9">
            <w:pPr>
              <w:rPr>
                <w:rFonts w:eastAsia="SimSun"/>
                <w:lang w:eastAsia="zh-CN"/>
              </w:rPr>
            </w:pPr>
            <w:r>
              <w:rPr>
                <w:rFonts w:eastAsia="SimSun" w:hint="eastAsia"/>
                <w:lang w:eastAsia="zh-CN"/>
              </w:rPr>
              <w:t>X</w:t>
            </w:r>
            <w:r>
              <w:rPr>
                <w:rFonts w:eastAsia="SimSun"/>
                <w:lang w:eastAsia="zh-CN"/>
              </w:rPr>
              <w:t>iaomi</w:t>
            </w:r>
          </w:p>
        </w:tc>
        <w:tc>
          <w:tcPr>
            <w:tcW w:w="7837" w:type="dxa"/>
          </w:tcPr>
          <w:p w14:paraId="19026B1A" w14:textId="548C7D1F" w:rsidR="001A78F1" w:rsidRDefault="002B30F9">
            <w:r>
              <w:rPr>
                <w:rFonts w:eastAsia="SimSun"/>
                <w:lang w:eastAsia="zh-CN"/>
              </w:rPr>
              <w:t>Support.</w:t>
            </w:r>
          </w:p>
        </w:tc>
      </w:tr>
      <w:tr w:rsidR="001A78F1" w14:paraId="27922237" w14:textId="77777777" w:rsidTr="001A78F1">
        <w:tc>
          <w:tcPr>
            <w:tcW w:w="1936" w:type="dxa"/>
          </w:tcPr>
          <w:p w14:paraId="288120D6" w14:textId="777D840E" w:rsidR="001A78F1" w:rsidRDefault="000209DF">
            <w:pPr>
              <w:rPr>
                <w:rFonts w:eastAsia="SimSun"/>
                <w:lang w:val="en-US" w:eastAsia="zh-CN"/>
              </w:rPr>
            </w:pPr>
            <w:r>
              <w:rPr>
                <w:rFonts w:eastAsia="SimSun"/>
                <w:lang w:val="en-US" w:eastAsia="zh-CN"/>
              </w:rPr>
              <w:t>MediaTek</w:t>
            </w:r>
          </w:p>
        </w:tc>
        <w:tc>
          <w:tcPr>
            <w:tcW w:w="7837" w:type="dxa"/>
          </w:tcPr>
          <w:p w14:paraId="7CD58D14" w14:textId="016BEB14" w:rsidR="001A78F1" w:rsidRDefault="000209DF">
            <w:pPr>
              <w:rPr>
                <w:rFonts w:eastAsia="SimSun"/>
                <w:lang w:val="en-US" w:eastAsia="zh-CN"/>
              </w:rPr>
            </w:pPr>
            <w:r>
              <w:rPr>
                <w:rFonts w:eastAsia="SimSun"/>
                <w:lang w:val="en-US" w:eastAsia="zh-CN"/>
              </w:rPr>
              <w:t>Support</w:t>
            </w:r>
          </w:p>
        </w:tc>
      </w:tr>
      <w:tr w:rsidR="00FE3CEF" w14:paraId="0C11DD82" w14:textId="77777777" w:rsidTr="001A78F1">
        <w:tc>
          <w:tcPr>
            <w:tcW w:w="1936" w:type="dxa"/>
          </w:tcPr>
          <w:p w14:paraId="2C376BD4" w14:textId="22C5CD2E" w:rsidR="00FE3CEF" w:rsidRDefault="00FE3CEF" w:rsidP="00FE3CEF">
            <w:pPr>
              <w:rPr>
                <w:rFonts w:eastAsia="SimSun"/>
                <w:lang w:val="en-US" w:eastAsia="zh-CN"/>
              </w:rPr>
            </w:pPr>
            <w:r>
              <w:rPr>
                <w:rFonts w:eastAsia="SimSun"/>
                <w:lang w:eastAsia="zh-CN"/>
              </w:rPr>
              <w:t>Google</w:t>
            </w:r>
          </w:p>
        </w:tc>
        <w:tc>
          <w:tcPr>
            <w:tcW w:w="7837" w:type="dxa"/>
          </w:tcPr>
          <w:p w14:paraId="6530614E" w14:textId="072F119E" w:rsidR="00FE3CEF" w:rsidRDefault="00FE3CEF" w:rsidP="00FE3CEF">
            <w:pPr>
              <w:rPr>
                <w:rFonts w:eastAsia="SimSun"/>
                <w:lang w:val="en-US" w:eastAsia="zh-CN"/>
              </w:rPr>
            </w:pPr>
            <w:r>
              <w:t xml:space="preserve">Support in principle. But why do we need this condition “no TCI state activation is provided”. </w:t>
            </w:r>
          </w:p>
        </w:tc>
      </w:tr>
      <w:tr w:rsidR="0069246D" w14:paraId="130DA3E8" w14:textId="77777777" w:rsidTr="001A78F1">
        <w:tc>
          <w:tcPr>
            <w:tcW w:w="1936" w:type="dxa"/>
          </w:tcPr>
          <w:p w14:paraId="246B747B" w14:textId="0C9A1A47" w:rsidR="0069246D" w:rsidRDefault="0069246D" w:rsidP="0069246D">
            <w:pPr>
              <w:rPr>
                <w:rFonts w:eastAsia="SimSun"/>
                <w:lang w:val="en-US" w:eastAsia="zh-CN"/>
              </w:rPr>
            </w:pPr>
            <w:r>
              <w:rPr>
                <w:rFonts w:eastAsia="SimSun" w:hint="eastAsia"/>
                <w:lang w:eastAsia="zh-CN"/>
              </w:rPr>
              <w:t>F</w:t>
            </w:r>
            <w:r>
              <w:rPr>
                <w:rFonts w:eastAsia="SimSun"/>
                <w:lang w:eastAsia="zh-CN"/>
              </w:rPr>
              <w:t>ujitsu</w:t>
            </w:r>
          </w:p>
        </w:tc>
        <w:tc>
          <w:tcPr>
            <w:tcW w:w="7837" w:type="dxa"/>
          </w:tcPr>
          <w:p w14:paraId="49606BA0" w14:textId="0EEEBBA3" w:rsidR="0069246D" w:rsidRDefault="0069246D" w:rsidP="0069246D">
            <w:pPr>
              <w:rPr>
                <w:rFonts w:eastAsia="SimSun"/>
                <w:lang w:val="en-US" w:eastAsia="zh-CN"/>
              </w:rPr>
            </w:pPr>
            <w:r>
              <w:rPr>
                <w:rFonts w:eastAsia="SimSun" w:hint="eastAsia"/>
                <w:lang w:eastAsia="zh-CN"/>
              </w:rPr>
              <w:t>S</w:t>
            </w:r>
            <w:r>
              <w:rPr>
                <w:rFonts w:eastAsia="SimSun"/>
                <w:lang w:eastAsia="zh-CN"/>
              </w:rPr>
              <w:t>upport</w:t>
            </w:r>
          </w:p>
        </w:tc>
      </w:tr>
      <w:tr w:rsidR="0069246D" w14:paraId="67ECB9AB" w14:textId="77777777" w:rsidTr="001A78F1">
        <w:tc>
          <w:tcPr>
            <w:tcW w:w="1936" w:type="dxa"/>
          </w:tcPr>
          <w:p w14:paraId="0D55B966" w14:textId="28E31F75" w:rsidR="0069246D" w:rsidRDefault="00053C31" w:rsidP="0069246D">
            <w:pPr>
              <w:rPr>
                <w:rFonts w:eastAsia="SimSun"/>
                <w:lang w:eastAsia="zh-CN"/>
              </w:rPr>
            </w:pPr>
            <w:r>
              <w:rPr>
                <w:rFonts w:eastAsia="SimSun"/>
                <w:lang w:eastAsia="zh-CN"/>
              </w:rPr>
              <w:t>IDCC</w:t>
            </w:r>
          </w:p>
        </w:tc>
        <w:tc>
          <w:tcPr>
            <w:tcW w:w="7837" w:type="dxa"/>
          </w:tcPr>
          <w:p w14:paraId="2CB647C9" w14:textId="77DD3728" w:rsidR="0069246D" w:rsidRDefault="00053C31" w:rsidP="0069246D">
            <w:pPr>
              <w:rPr>
                <w:rFonts w:eastAsia="SimSun"/>
                <w:lang w:eastAsia="zh-CN"/>
              </w:rPr>
            </w:pPr>
            <w:r>
              <w:rPr>
                <w:rFonts w:eastAsia="SimSun"/>
                <w:lang w:eastAsia="zh-CN"/>
              </w:rPr>
              <w:t>We prefer Alt 4 but can support the proposal</w:t>
            </w:r>
            <w:r w:rsidR="0045183D">
              <w:rPr>
                <w:rFonts w:eastAsia="SimSun"/>
                <w:lang w:eastAsia="zh-CN"/>
              </w:rPr>
              <w:t xml:space="preserve"> if majority is fine with it.</w:t>
            </w:r>
          </w:p>
        </w:tc>
      </w:tr>
      <w:tr w:rsidR="005E4D52" w14:paraId="549A5365" w14:textId="77777777" w:rsidTr="001A78F1">
        <w:tc>
          <w:tcPr>
            <w:tcW w:w="1936" w:type="dxa"/>
          </w:tcPr>
          <w:p w14:paraId="7F9BB22E" w14:textId="385EA59D" w:rsidR="005E4D52" w:rsidRDefault="005E4D52" w:rsidP="005E4D52">
            <w:pPr>
              <w:rPr>
                <w:rFonts w:eastAsia="SimSun"/>
                <w:lang w:eastAsia="zh-CN"/>
              </w:rPr>
            </w:pPr>
            <w:r>
              <w:rPr>
                <w:rFonts w:eastAsia="Malgun Gothic" w:hint="eastAsia"/>
                <w:lang w:eastAsia="ko-KR"/>
              </w:rPr>
              <w:t>LG</w:t>
            </w:r>
          </w:p>
        </w:tc>
        <w:tc>
          <w:tcPr>
            <w:tcW w:w="7837" w:type="dxa"/>
          </w:tcPr>
          <w:p w14:paraId="130F7F7B" w14:textId="22045CF7" w:rsidR="005E4D52" w:rsidRDefault="005E4D52" w:rsidP="005E4D52">
            <w:r>
              <w:rPr>
                <w:rFonts w:eastAsia="Malgun Gothic" w:hint="eastAsia"/>
                <w:lang w:eastAsia="ko-KR"/>
              </w:rPr>
              <w:t xml:space="preserve">Not support. </w:t>
            </w:r>
            <w:r>
              <w:rPr>
                <w:rFonts w:eastAsia="Malgun Gothic"/>
                <w:lang w:eastAsia="ko-KR"/>
              </w:rPr>
              <w:t>We prefer Alt 4. When followUnifiedTCI-state is not enabled, it applies the TCI state configured by RRC or MAC-CE update for the CORESET as legacy.</w:t>
            </w:r>
          </w:p>
        </w:tc>
      </w:tr>
      <w:tr w:rsidR="001B2F97" w14:paraId="54B17A81" w14:textId="77777777" w:rsidTr="001B2F97">
        <w:tc>
          <w:tcPr>
            <w:tcW w:w="1936" w:type="dxa"/>
          </w:tcPr>
          <w:p w14:paraId="1E1CE882" w14:textId="77777777" w:rsidR="001B2F97" w:rsidRPr="009A75D6" w:rsidRDefault="001B2F97" w:rsidP="001B2F97">
            <w:pPr>
              <w:rPr>
                <w:rFonts w:eastAsia="SimSun"/>
                <w:lang w:eastAsia="zh-CN"/>
              </w:rPr>
            </w:pPr>
            <w:r>
              <w:rPr>
                <w:rFonts w:eastAsia="SimSun" w:hint="eastAsia"/>
                <w:lang w:eastAsia="zh-CN"/>
              </w:rPr>
              <w:t>H</w:t>
            </w:r>
            <w:r>
              <w:rPr>
                <w:rFonts w:eastAsia="SimSun"/>
                <w:lang w:eastAsia="zh-CN"/>
              </w:rPr>
              <w:t>uawei, HiSilicon</w:t>
            </w:r>
          </w:p>
        </w:tc>
        <w:tc>
          <w:tcPr>
            <w:tcW w:w="7837" w:type="dxa"/>
          </w:tcPr>
          <w:p w14:paraId="561091AD" w14:textId="15F9F6C5" w:rsidR="001B2F97" w:rsidRPr="00B4666F" w:rsidRDefault="00F61F1A" w:rsidP="001B2F97">
            <w:pPr>
              <w:rPr>
                <w:rFonts w:eastAsia="SimSun"/>
                <w:lang w:eastAsia="zh-CN"/>
              </w:rPr>
            </w:pPr>
            <w:r>
              <w:rPr>
                <w:rFonts w:eastAsia="SimSun"/>
                <w:lang w:eastAsia="zh-CN"/>
              </w:rPr>
              <w:t>Not sure why to differeniate with RACH based or RACH less scenario. It should also be clarified whether the RACH based scheme is CFRA or CBRA</w:t>
            </w:r>
          </w:p>
        </w:tc>
      </w:tr>
      <w:tr w:rsidR="00DC141A" w14:paraId="62A723ED" w14:textId="77777777" w:rsidTr="001A78F1">
        <w:tc>
          <w:tcPr>
            <w:tcW w:w="1936" w:type="dxa"/>
          </w:tcPr>
          <w:p w14:paraId="3F7E2EFF" w14:textId="768B5047" w:rsidR="00DC14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Pr>
          <w:p w14:paraId="66DDB64A" w14:textId="5993A708" w:rsidR="00DC141A" w:rsidRDefault="00DC141A" w:rsidP="00DC141A">
            <w:pPr>
              <w:rPr>
                <w:rFonts w:eastAsia="SimSun"/>
                <w:lang w:eastAsia="zh-CN"/>
              </w:rPr>
            </w:pPr>
            <w:r>
              <w:rPr>
                <w:rFonts w:eastAsia="SimSun" w:hint="eastAsia"/>
                <w:lang w:eastAsia="zh-CN"/>
              </w:rPr>
              <w:t>S</w:t>
            </w:r>
            <w:r>
              <w:rPr>
                <w:rFonts w:eastAsia="SimSun"/>
                <w:lang w:eastAsia="zh-CN"/>
              </w:rPr>
              <w:t>upport</w:t>
            </w:r>
          </w:p>
        </w:tc>
      </w:tr>
      <w:tr w:rsidR="00DC141A" w14:paraId="3AC8B699" w14:textId="77777777" w:rsidTr="001A78F1">
        <w:tc>
          <w:tcPr>
            <w:tcW w:w="1936" w:type="dxa"/>
          </w:tcPr>
          <w:p w14:paraId="411A1C48" w14:textId="77777777" w:rsidR="00DC141A" w:rsidRDefault="00DC141A" w:rsidP="00DC141A">
            <w:pPr>
              <w:rPr>
                <w:rFonts w:eastAsia="SimSun"/>
                <w:lang w:val="en-US" w:eastAsia="zh-CN"/>
              </w:rPr>
            </w:pPr>
          </w:p>
        </w:tc>
        <w:tc>
          <w:tcPr>
            <w:tcW w:w="7837" w:type="dxa"/>
          </w:tcPr>
          <w:p w14:paraId="21BBC030" w14:textId="77777777" w:rsidR="00DC141A" w:rsidRDefault="00DC141A" w:rsidP="00DC141A">
            <w:pPr>
              <w:rPr>
                <w:rFonts w:eastAsia="SimSun"/>
                <w:lang w:val="en-US" w:eastAsia="zh-CN"/>
              </w:rPr>
            </w:pPr>
          </w:p>
        </w:tc>
      </w:tr>
      <w:tr w:rsidR="00DC141A" w14:paraId="2C273406" w14:textId="77777777" w:rsidTr="001A78F1">
        <w:tc>
          <w:tcPr>
            <w:tcW w:w="1936" w:type="dxa"/>
          </w:tcPr>
          <w:p w14:paraId="4111D829" w14:textId="77777777" w:rsidR="00DC141A" w:rsidRDefault="00DC141A" w:rsidP="00DC141A">
            <w:pPr>
              <w:rPr>
                <w:rFonts w:eastAsia="SimSun"/>
                <w:lang w:eastAsia="zh-CN"/>
              </w:rPr>
            </w:pPr>
          </w:p>
        </w:tc>
        <w:tc>
          <w:tcPr>
            <w:tcW w:w="7837" w:type="dxa"/>
          </w:tcPr>
          <w:p w14:paraId="649E68CC" w14:textId="77777777" w:rsidR="00DC141A" w:rsidRDefault="00DC141A" w:rsidP="00DC141A"/>
        </w:tc>
      </w:tr>
    </w:tbl>
    <w:p w14:paraId="7703A2D1" w14:textId="77777777" w:rsidR="001A78F1" w:rsidRDefault="003B6C45">
      <w:pPr>
        <w:snapToGrid/>
        <w:spacing w:after="0" w:afterAutospacing="0"/>
        <w:jc w:val="left"/>
      </w:pPr>
      <w:r>
        <w:lastRenderedPageBreak/>
        <w:br w:type="page"/>
      </w:r>
    </w:p>
    <w:p w14:paraId="3E944624" w14:textId="0C753DB7" w:rsidR="004555F1" w:rsidRDefault="004555F1" w:rsidP="004555F1">
      <w:pPr>
        <w:pStyle w:val="5"/>
      </w:pPr>
      <w:r>
        <w:lastRenderedPageBreak/>
        <w:t>[FL Proposal 5-3-1-v2]</w:t>
      </w:r>
    </w:p>
    <w:p w14:paraId="5953BBC0" w14:textId="4EDF7F51" w:rsidR="004555F1" w:rsidRDefault="004555F1" w:rsidP="004555F1">
      <w:pPr>
        <w:pStyle w:val="a"/>
        <w:numPr>
          <w:ilvl w:val="0"/>
          <w:numId w:val="12"/>
        </w:numPr>
        <w:rPr>
          <w:strike/>
        </w:rPr>
      </w:pPr>
      <w:r w:rsidRPr="004555F1">
        <w:t xml:space="preserve">For beam indication of target cell based on Rel-17 unified TCI framework applied to </w:t>
      </w:r>
      <w:r w:rsidR="00D353E2">
        <w:t xml:space="preserve">at least </w:t>
      </w:r>
      <w:r w:rsidRPr="004555F1">
        <w:rPr>
          <w:rFonts w:hint="eastAsia"/>
          <w:lang w:val="en-US"/>
        </w:rPr>
        <w:t>C</w:t>
      </w:r>
      <w:r w:rsidRPr="004555F1">
        <w:rPr>
          <w:lang w:val="en-US"/>
        </w:rPr>
        <w:t xml:space="preserve">ORESET#0 and </w:t>
      </w:r>
      <w:r w:rsidRPr="004555F1">
        <w:rPr>
          <w:rFonts w:eastAsia="SimSun"/>
          <w:lang w:eastAsia="zh-CN"/>
        </w:rPr>
        <w:t>CORESET</w:t>
      </w:r>
      <w:r w:rsidRPr="004555F1">
        <w:rPr>
          <w:rFonts w:eastAsia="SimSun" w:hint="eastAsia"/>
          <w:lang w:eastAsia="zh-CN"/>
        </w:rPr>
        <w:t>s</w:t>
      </w:r>
      <w:r w:rsidRPr="004555F1">
        <w:rPr>
          <w:rFonts w:eastAsia="SimSun"/>
          <w:lang w:eastAsia="zh-CN"/>
        </w:rPr>
        <w:t xml:space="preserve"> (other than CORESET#0) associated with </w:t>
      </w:r>
      <w:r w:rsidRPr="004555F1">
        <w:rPr>
          <w:rFonts w:hint="eastAsia"/>
        </w:rPr>
        <w:t>Type 0A/1/2-PDCCH CSS sets</w:t>
      </w:r>
      <w:r w:rsidRPr="004555F1">
        <w:t xml:space="preserve"> where </w:t>
      </w:r>
      <w:r w:rsidRPr="004555F1">
        <w:rPr>
          <w:rFonts w:eastAsia="SimSun" w:hint="eastAsia"/>
          <w:lang w:val="en-US" w:eastAsia="zh-CN"/>
        </w:rPr>
        <w:t>followUnifiedTCI</w:t>
      </w:r>
      <w:r w:rsidRPr="004555F1">
        <w:rPr>
          <w:rFonts w:eastAsia="SimSun"/>
          <w:lang w:val="en-US" w:eastAsia="zh-CN"/>
        </w:rPr>
        <w:t>-</w:t>
      </w:r>
      <w:r w:rsidRPr="004555F1">
        <w:rPr>
          <w:rFonts w:eastAsia="SimSun" w:hint="eastAsia"/>
          <w:lang w:val="en-US" w:eastAsia="zh-CN"/>
        </w:rPr>
        <w:t>state</w:t>
      </w:r>
      <w:r w:rsidRPr="004555F1">
        <w:rPr>
          <w:rFonts w:eastAsia="SimSun"/>
          <w:lang w:val="en-US" w:eastAsia="zh-CN"/>
        </w:rPr>
        <w:t xml:space="preserve"> is not enabled or not provided</w:t>
      </w:r>
      <w:r w:rsidRPr="004555F1">
        <w:t xml:space="preserve">, </w:t>
      </w:r>
    </w:p>
    <w:p w14:paraId="580F9A31" w14:textId="2402430E" w:rsidR="00D353E2" w:rsidRPr="00A42141" w:rsidRDefault="00A42141" w:rsidP="001B2F97">
      <w:pPr>
        <w:pStyle w:val="a"/>
        <w:numPr>
          <w:ilvl w:val="1"/>
          <w:numId w:val="12"/>
        </w:numPr>
        <w:rPr>
          <w:color w:val="FF0000"/>
          <w:lang w:val="en-US"/>
        </w:rPr>
      </w:pPr>
      <w:r>
        <w:rPr>
          <w:color w:val="FF0000"/>
        </w:rPr>
        <w:t xml:space="preserve">Alt.1 </w:t>
      </w:r>
      <w:r w:rsidR="00F00E28">
        <w:rPr>
          <w:color w:val="FF0000"/>
        </w:rPr>
        <w:t xml:space="preserve">For RACH-based LTM, </w:t>
      </w:r>
      <w:r w:rsidR="00C72630">
        <w:rPr>
          <w:color w:val="FF0000"/>
        </w:rPr>
        <w:t>u</w:t>
      </w:r>
      <w:r w:rsidR="00D353E2" w:rsidRPr="00A42141">
        <w:rPr>
          <w:color w:val="FF0000"/>
        </w:rPr>
        <w:t>se the QCL assumption of the SSB configured as the root QCL reference of the indicated TCI</w:t>
      </w:r>
      <w:r w:rsidRPr="00A42141">
        <w:rPr>
          <w:color w:val="FF0000"/>
        </w:rPr>
        <w:t xml:space="preserve"> until a TCI activation</w:t>
      </w:r>
      <w:r>
        <w:rPr>
          <w:color w:val="FF0000"/>
        </w:rPr>
        <w:t>/</w:t>
      </w:r>
      <w:r w:rsidRPr="00A42141">
        <w:rPr>
          <w:color w:val="FF0000"/>
        </w:rPr>
        <w:t xml:space="preserve">indication is given in the target </w:t>
      </w:r>
      <w:r>
        <w:rPr>
          <w:color w:val="FF0000"/>
        </w:rPr>
        <w:t>cell</w:t>
      </w:r>
    </w:p>
    <w:p w14:paraId="5A130A0F" w14:textId="3B02690D" w:rsidR="00A42141" w:rsidRDefault="00A42141" w:rsidP="00A42141">
      <w:pPr>
        <w:pStyle w:val="a"/>
        <w:numPr>
          <w:ilvl w:val="1"/>
          <w:numId w:val="12"/>
        </w:numPr>
        <w:rPr>
          <w:color w:val="FF0000"/>
          <w:lang w:val="en-US"/>
        </w:rPr>
      </w:pPr>
      <w:r>
        <w:rPr>
          <w:color w:val="FF0000"/>
          <w:lang w:val="en-US"/>
        </w:rPr>
        <w:t>Alt.</w:t>
      </w:r>
      <w:r w:rsidR="00D27A6D">
        <w:rPr>
          <w:color w:val="FF0000"/>
          <w:lang w:val="en-US"/>
        </w:rPr>
        <w:t>4</w:t>
      </w:r>
      <w:r>
        <w:rPr>
          <w:color w:val="FF0000"/>
          <w:lang w:val="en-US"/>
        </w:rPr>
        <w:t xml:space="preserve"> </w:t>
      </w:r>
      <w:r w:rsidR="00F00E28">
        <w:rPr>
          <w:color w:val="FF0000"/>
          <w:lang w:val="en-US"/>
        </w:rPr>
        <w:t xml:space="preserve">For RACH-less LTM, </w:t>
      </w:r>
      <w:r>
        <w:rPr>
          <w:color w:val="FF0000"/>
          <w:lang w:val="en-US"/>
        </w:rPr>
        <w:t>UE behaviour is not specified</w:t>
      </w:r>
      <w:r w:rsidR="00D27A6D">
        <w:rPr>
          <w:color w:val="FF0000"/>
          <w:lang w:val="en-US"/>
        </w:rPr>
        <w:t xml:space="preserve">, i.e. no problem will happen if followUnifiedTCI-state is enabled. </w:t>
      </w:r>
      <w:r>
        <w:rPr>
          <w:color w:val="FF0000"/>
          <w:lang w:val="en-US"/>
        </w:rPr>
        <w:t xml:space="preserve"> </w:t>
      </w:r>
    </w:p>
    <w:p w14:paraId="6684DB88" w14:textId="536A9C8F" w:rsidR="00C72630" w:rsidRPr="00C72630" w:rsidRDefault="00C72630" w:rsidP="00C72630">
      <w:pPr>
        <w:rPr>
          <w:i/>
          <w:iCs/>
          <w:color w:val="FF0000"/>
        </w:rPr>
      </w:pPr>
      <w:r w:rsidRPr="00C72630">
        <w:rPr>
          <w:i/>
          <w:iCs/>
          <w:color w:val="FF0000"/>
        </w:rPr>
        <w:t>FL note: The discussion has not concluded yet (as of Mon evening). We will come back after 5.4.1 is concluded</w:t>
      </w:r>
    </w:p>
    <w:p w14:paraId="77ED03D4" w14:textId="252AC505" w:rsidR="00100E25" w:rsidRDefault="00100E25" w:rsidP="00100E25">
      <w:pPr>
        <w:pStyle w:val="5"/>
      </w:pPr>
      <w:r>
        <w:t>[FL Proposal 5-3-1-v3]</w:t>
      </w:r>
    </w:p>
    <w:p w14:paraId="5AB8CA3C" w14:textId="0FB48053" w:rsidR="00100E25" w:rsidRPr="00755ABF" w:rsidRDefault="00100E25" w:rsidP="00100E25">
      <w:pPr>
        <w:pStyle w:val="a"/>
        <w:numPr>
          <w:ilvl w:val="0"/>
          <w:numId w:val="12"/>
        </w:numPr>
      </w:pPr>
      <w:r w:rsidRPr="00755ABF">
        <w:t xml:space="preserve">For beam indication of target cell based on Rel-17 unified TCI framework applied to </w:t>
      </w:r>
      <w:r w:rsidR="00E924B0">
        <w:t xml:space="preserve">at least </w:t>
      </w:r>
      <w:r w:rsidRPr="00755ABF">
        <w:rPr>
          <w:rFonts w:hint="eastAsia"/>
          <w:lang w:val="en-US"/>
        </w:rPr>
        <w:t>C</w:t>
      </w:r>
      <w:r w:rsidRPr="00755ABF">
        <w:rPr>
          <w:lang w:val="en-US"/>
        </w:rPr>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rsidR="005F0BD3">
        <w:t xml:space="preserve"> </w:t>
      </w:r>
      <w:r w:rsidRPr="00D60183">
        <w:rPr>
          <w:strike/>
          <w:highlight w:val="yellow"/>
        </w:rPr>
        <w:t xml:space="preserve">no </w:t>
      </w:r>
      <w:r w:rsidR="00E924B0" w:rsidRPr="00D60183">
        <w:rPr>
          <w:strike/>
          <w:highlight w:val="yellow"/>
        </w:rPr>
        <w:t xml:space="preserve">Rel-15/16 </w:t>
      </w:r>
      <w:r w:rsidRPr="00D60183">
        <w:rPr>
          <w:strike/>
          <w:highlight w:val="yellow"/>
        </w:rPr>
        <w:t xml:space="preserve">TCI state activation </w:t>
      </w:r>
      <w:r w:rsidR="00E924B0" w:rsidRPr="00D60183">
        <w:rPr>
          <w:strike/>
          <w:highlight w:val="yellow"/>
        </w:rPr>
        <w:t xml:space="preserve">for PDCCH </w:t>
      </w:r>
      <w:r w:rsidRPr="00D60183">
        <w:rPr>
          <w:strike/>
          <w:highlight w:val="yellow"/>
        </w:rPr>
        <w:t>is provided</w:t>
      </w:r>
      <w:r w:rsidR="00E924B0" w:rsidRPr="00D60183">
        <w:rPr>
          <w:strike/>
          <w:highlight w:val="yellow"/>
        </w:rPr>
        <w:t xml:space="preserve"> </w:t>
      </w:r>
      <w:r w:rsidR="00E924B0" w:rsidRPr="00D60183">
        <w:rPr>
          <w:strike/>
        </w:rPr>
        <w:t>and</w:t>
      </w:r>
      <w:r w:rsidR="005F0BD3">
        <w:t xml:space="preserve"> </w:t>
      </w:r>
      <w:r w:rsidRPr="00755ABF">
        <w:rPr>
          <w:rFonts w:eastAsia="SimSun" w:hint="eastAsia"/>
          <w:lang w:val="en-US" w:eastAsia="zh-CN"/>
        </w:rPr>
        <w:t>followUnifiedTCI</w:t>
      </w:r>
      <w:r w:rsidRPr="00755ABF">
        <w:rPr>
          <w:rFonts w:eastAsia="SimSun"/>
          <w:lang w:val="en-US" w:eastAsia="zh-CN"/>
        </w:rPr>
        <w:t>-</w:t>
      </w:r>
      <w:r w:rsidRPr="00755ABF">
        <w:rPr>
          <w:rFonts w:eastAsia="SimSun" w:hint="eastAsia"/>
          <w:lang w:val="en-US" w:eastAsia="zh-CN"/>
        </w:rPr>
        <w:t>state</w:t>
      </w:r>
      <w:r w:rsidRPr="00755ABF">
        <w:rPr>
          <w:rFonts w:eastAsia="SimSun"/>
          <w:lang w:val="en-US" w:eastAsia="zh-CN"/>
        </w:rPr>
        <w:t xml:space="preserve"> is not enabled </w:t>
      </w:r>
      <w:r w:rsidRPr="00314940">
        <w:rPr>
          <w:rFonts w:eastAsia="SimSun"/>
          <w:lang w:val="en-US" w:eastAsia="zh-CN"/>
        </w:rPr>
        <w:t>or not provided</w:t>
      </w:r>
      <w:r w:rsidRPr="00814BC8">
        <w:rPr>
          <w:strike/>
        </w:rPr>
        <w:t>, alt 1 is adopted</w:t>
      </w:r>
    </w:p>
    <w:p w14:paraId="7E334120" w14:textId="77777777" w:rsidR="00100E25" w:rsidRPr="00755ABF" w:rsidRDefault="00100E25" w:rsidP="00100E25">
      <w:pPr>
        <w:pStyle w:val="a"/>
        <w:numPr>
          <w:ilvl w:val="1"/>
          <w:numId w:val="12"/>
        </w:numPr>
        <w:rPr>
          <w:lang w:val="en-US"/>
        </w:rPr>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568984B1" w14:textId="1ED13C5E" w:rsidR="00100E25" w:rsidRPr="00755ABF" w:rsidRDefault="00100E25" w:rsidP="00100E25">
      <w:pPr>
        <w:pStyle w:val="a"/>
        <w:numPr>
          <w:ilvl w:val="1"/>
          <w:numId w:val="12"/>
        </w:numPr>
        <w:rPr>
          <w:highlight w:val="yellow"/>
          <w:lang w:val="en-US"/>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4902C9CC" w14:textId="77777777" w:rsidR="00D937CC" w:rsidRPr="00755ABF" w:rsidRDefault="00D937CC" w:rsidP="00D937CC">
      <w:pPr>
        <w:pStyle w:val="a"/>
        <w:numPr>
          <w:ilvl w:val="1"/>
          <w:numId w:val="12"/>
        </w:numPr>
        <w:rPr>
          <w:lang w:val="en-US"/>
        </w:rPr>
      </w:pPr>
      <w:r w:rsidRPr="00755ABF">
        <w:rPr>
          <w:lang w:val="en-US"/>
        </w:rPr>
        <w:t xml:space="preserve">Alt.4: No new behaviour is introduced on top of Rel-17 unified TCI </w:t>
      </w:r>
    </w:p>
    <w:p w14:paraId="1D17BE5A" w14:textId="77777777" w:rsidR="00D937CC" w:rsidRDefault="00D937CC" w:rsidP="00100E25">
      <w:pPr>
        <w:pStyle w:val="a"/>
        <w:numPr>
          <w:ilvl w:val="1"/>
          <w:numId w:val="12"/>
        </w:numPr>
        <w:rPr>
          <w:color w:val="FF0000"/>
          <w:lang w:val="en-US"/>
        </w:rPr>
      </w:pPr>
    </w:p>
    <w:p w14:paraId="709D88E3" w14:textId="77777777" w:rsidR="004555F1" w:rsidRPr="004555F1" w:rsidRDefault="004555F1">
      <w:pPr>
        <w:snapToGrid/>
        <w:spacing w:after="0" w:afterAutospacing="0"/>
        <w:jc w:val="left"/>
        <w:rPr>
          <w:lang w:val="en-US"/>
        </w:rPr>
      </w:pPr>
    </w:p>
    <w:p w14:paraId="26668ABF" w14:textId="77777777" w:rsidR="004555F1" w:rsidRDefault="004555F1">
      <w:pPr>
        <w:snapToGrid/>
        <w:spacing w:after="0" w:afterAutospacing="0"/>
        <w:jc w:val="left"/>
      </w:pPr>
    </w:p>
    <w:p w14:paraId="6FBD860B" w14:textId="54CC4E94" w:rsidR="004555F1" w:rsidRDefault="004555F1">
      <w:pPr>
        <w:snapToGrid/>
        <w:spacing w:after="0" w:afterAutospacing="0"/>
        <w:jc w:val="left"/>
      </w:pPr>
      <w:r>
        <w:br w:type="page"/>
      </w:r>
    </w:p>
    <w:p w14:paraId="618A278E" w14:textId="77777777" w:rsidR="001A78F1" w:rsidRDefault="003B6C45">
      <w:pPr>
        <w:pStyle w:val="30"/>
      </w:pPr>
      <w:r>
        <w:lastRenderedPageBreak/>
        <w:t>[Closed] Configuration for TCI states based on Rel-17 unified TCI framework</w:t>
      </w:r>
    </w:p>
    <w:p w14:paraId="0C1C67B4" w14:textId="77777777" w:rsidR="001A78F1" w:rsidRDefault="003B6C45">
      <w:pPr>
        <w:pStyle w:val="5"/>
      </w:pPr>
      <w:r>
        <w:t xml:space="preserve">[Conclusion at RAN1#110b-e] </w:t>
      </w:r>
    </w:p>
    <w:p w14:paraId="38C31432"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2EEA97A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78C8EB88"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4F00C900"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C2BE3EF"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6AD426FB" w14:textId="77777777" w:rsidR="001A78F1" w:rsidRDefault="001A78F1"/>
    <w:p w14:paraId="67E85F65" w14:textId="77777777" w:rsidR="001A78F1" w:rsidRDefault="003B6C45">
      <w:pPr>
        <w:pStyle w:val="5"/>
      </w:pPr>
      <w:r>
        <w:t>[Conclusion at RAN1#111]</w:t>
      </w:r>
    </w:p>
    <w:p w14:paraId="58A09B67" w14:textId="77777777" w:rsidR="001A78F1" w:rsidRDefault="003B6C45">
      <w:pPr>
        <w:rPr>
          <w:rFonts w:ascii="Arial" w:hAnsi="Arial" w:cs="Arial"/>
          <w:highlight w:val="green"/>
        </w:rPr>
      </w:pPr>
      <w:r>
        <w:rPr>
          <w:rFonts w:ascii="Arial" w:hAnsi="Arial" w:cs="Arial"/>
          <w:highlight w:val="green"/>
        </w:rPr>
        <w:t>Agreement</w:t>
      </w:r>
    </w:p>
    <w:p w14:paraId="2476A5F9"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6C9F5FB"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CEE84B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256519FF"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32A31F1C" w14:textId="77777777" w:rsidR="001A78F1" w:rsidRDefault="001A78F1">
      <w:pPr>
        <w:pStyle w:val="a"/>
        <w:numPr>
          <w:ilvl w:val="1"/>
          <w:numId w:val="12"/>
        </w:numPr>
        <w:spacing w:after="0" w:afterAutospacing="0"/>
        <w:rPr>
          <w:rFonts w:ascii="Arial" w:hAnsi="Arial" w:cs="Arial"/>
          <w:sz w:val="20"/>
        </w:rPr>
      </w:pPr>
    </w:p>
    <w:p w14:paraId="36ED35FC" w14:textId="77777777" w:rsidR="001A78F1" w:rsidRDefault="003B6C45">
      <w:pPr>
        <w:pStyle w:val="5"/>
      </w:pPr>
      <w:r>
        <w:t>[Conclusion at RAN1#112]</w:t>
      </w:r>
    </w:p>
    <w:p w14:paraId="453CE2F5" w14:textId="77777777" w:rsidR="001A78F1" w:rsidRDefault="003B6C45">
      <w:pPr>
        <w:pStyle w:val="a"/>
        <w:numPr>
          <w:ilvl w:val="0"/>
          <w:numId w:val="0"/>
        </w:numPr>
        <w:rPr>
          <w:rFonts w:eastAsia="DengXian"/>
          <w:highlight w:val="green"/>
          <w:lang w:eastAsia="zh-CN"/>
        </w:rPr>
      </w:pPr>
      <w:r>
        <w:rPr>
          <w:rFonts w:eastAsia="DengXian"/>
          <w:highlight w:val="green"/>
          <w:lang w:eastAsia="zh-CN"/>
        </w:rPr>
        <w:t>Agreement related to an LS to RAN2</w:t>
      </w:r>
    </w:p>
    <w:p w14:paraId="4BDBA5BF"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4727AEF"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6E307E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7EB30407"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1) Configurations for L1 measurement RS is provided under ServingCellConfig for the serving cells</w:t>
      </w:r>
    </w:p>
    <w:p w14:paraId="34AE7BF3"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is useful to reuses the mechanism for Rel-17 ICBM and necessary information to support inter-frequency measurement will be added there.</w:t>
      </w:r>
    </w:p>
    <w:p w14:paraId="24D5F96A"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2) Configurations for L1 measurement RS is provided separately from ServingCellConfig for the serving cells and CellGroupConfig for the candidate cells</w:t>
      </w:r>
    </w:p>
    <w:p w14:paraId="3FCE0CB5"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is useful to avoid the duplicated configurations for L1 measurement RSs, [and avoid UE to process configurations </w:t>
      </w:r>
      <w:r>
        <w:rPr>
          <w:rFonts w:ascii="Times" w:eastAsia="Batang" w:hAnsi="Times"/>
          <w:strike/>
          <w:sz w:val="20"/>
          <w:szCs w:val="24"/>
          <w:highlight w:val="yellow"/>
          <w:lang w:eastAsia="zh-CN"/>
        </w:rPr>
        <w:t>for L1 measurement RS</w:t>
      </w:r>
      <w:r>
        <w:rPr>
          <w:rFonts w:ascii="Times" w:eastAsia="Batang" w:hAnsi="Times"/>
          <w:sz w:val="20"/>
          <w:szCs w:val="24"/>
          <w:highlight w:val="yellow"/>
          <w:lang w:eastAsia="zh-CN"/>
        </w:rPr>
        <w:t xml:space="preserve"> provided under CellGroupConfig for the candidate cells]</w:t>
      </w:r>
    </w:p>
    <w:p w14:paraId="5ECA543E" w14:textId="77777777" w:rsidR="001A78F1" w:rsidRDefault="003B6C45">
      <w:pPr>
        <w:numPr>
          <w:ilvl w:val="4"/>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Option 3) Configurations for L1 measurement RS is provided under CellGroupConfig for the candidate cells</w:t>
      </w:r>
    </w:p>
    <w:p w14:paraId="130EBC39" w14:textId="77777777" w:rsidR="001A78F1" w:rsidRDefault="003B6C45">
      <w:pPr>
        <w:numPr>
          <w:ilvl w:val="5"/>
          <w:numId w:val="15"/>
        </w:numPr>
        <w:rPr>
          <w:rFonts w:ascii="Times" w:eastAsia="Batang" w:hAnsi="Times"/>
          <w:sz w:val="20"/>
          <w:szCs w:val="24"/>
          <w:highlight w:val="yellow"/>
          <w:lang w:eastAsia="zh-CN"/>
        </w:rPr>
      </w:pPr>
      <w:r>
        <w:rPr>
          <w:rFonts w:ascii="Times" w:eastAsia="Batang" w:hAnsi="Times"/>
          <w:sz w:val="20"/>
          <w:szCs w:val="24"/>
          <w:highlight w:val="yellow"/>
          <w:lang w:eastAsia="zh-CN"/>
        </w:rPr>
        <w:t xml:space="preserve">can achieve the similar benefit as Option 2) by directly referring to the candidate cell configurations. </w:t>
      </w:r>
    </w:p>
    <w:p w14:paraId="37578730"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33EA03EC"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33A53327"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w:t>
      </w:r>
      <w:r>
        <w:rPr>
          <w:rFonts w:ascii="Times" w:eastAsia="Batang" w:hAnsi="Times"/>
          <w:sz w:val="20"/>
          <w:szCs w:val="24"/>
          <w:highlight w:val="yellow"/>
          <w:lang w:eastAsia="zh-CN"/>
        </w:rPr>
        <w:t>RAN1 foresees the necessity of similar discussions on TCI state pool</w:t>
      </w:r>
      <w:r>
        <w:rPr>
          <w:rFonts w:ascii="Times" w:eastAsia="Batang" w:hAnsi="Times"/>
          <w:sz w:val="20"/>
          <w:szCs w:val="24"/>
          <w:lang w:eastAsia="zh-CN"/>
        </w:rPr>
        <w:t xml:space="preserve"> for candidate cells and L1 measurement report configurations. </w:t>
      </w:r>
    </w:p>
    <w:p w14:paraId="63A81E68" w14:textId="77777777" w:rsidR="001A78F1" w:rsidRDefault="003B6C45">
      <w:pPr>
        <w:pStyle w:val="5"/>
      </w:pPr>
      <w:r>
        <w:lastRenderedPageBreak/>
        <w:t>[Conclusion at RAN1#112bis-e]</w:t>
      </w:r>
    </w:p>
    <w:p w14:paraId="43A3614F" w14:textId="77777777" w:rsidR="001A78F1" w:rsidRDefault="003B6C45">
      <w:r>
        <w:t>The following proposal was not agreed due to the lack of consensus.</w:t>
      </w:r>
    </w:p>
    <w:p w14:paraId="6DD8F242" w14:textId="77777777" w:rsidR="001A78F1" w:rsidRDefault="003B6C45">
      <w:pPr>
        <w:pStyle w:val="a"/>
        <w:numPr>
          <w:ilvl w:val="0"/>
          <w:numId w:val="12"/>
        </w:numPr>
      </w:pPr>
      <w:r>
        <w:t xml:space="preserve">Similar as r17 TCI state mode indication with </w:t>
      </w:r>
      <w:r>
        <w:rPr>
          <w:rFonts w:eastAsia="SimSun"/>
          <w:i/>
          <w:iCs/>
          <w:lang w:eastAsia="zh-CN"/>
        </w:rPr>
        <w:t>unifiedTCI-StateType-r17</w:t>
      </w:r>
      <w:r>
        <w:t>, Per candidate cell TCI state mode is provided before cell switch command to UE to determine the type of TCI state indication in the cell switch command</w:t>
      </w:r>
    </w:p>
    <w:p w14:paraId="36D2B0A8" w14:textId="77777777" w:rsidR="001A78F1" w:rsidRDefault="003B6C45">
      <w:r>
        <w:t xml:space="preserve">There were discussions on RRC configuration structure for TCI state configurations. However, majority companies saw no strong necessity. </w:t>
      </w:r>
    </w:p>
    <w:p w14:paraId="4BCFFF69" w14:textId="77777777" w:rsidR="001A78F1" w:rsidRDefault="003B6C45">
      <w:pPr>
        <w:pStyle w:val="5"/>
      </w:pPr>
      <w:r>
        <w:t>[Conclusion at RAN1#113]</w:t>
      </w:r>
    </w:p>
    <w:p w14:paraId="05864BF2" w14:textId="77777777" w:rsidR="001A78F1" w:rsidRDefault="003B6C45">
      <w:pPr>
        <w:snapToGrid/>
        <w:spacing w:after="0" w:afterAutospacing="0"/>
        <w:jc w:val="left"/>
        <w:rPr>
          <w:lang w:val="en-US"/>
        </w:rPr>
      </w:pPr>
      <w:r>
        <w:rPr>
          <w:highlight w:val="green"/>
        </w:rPr>
        <w:t>Agreement</w:t>
      </w:r>
    </w:p>
    <w:p w14:paraId="0C1C2C81" w14:textId="77777777" w:rsidR="001A78F1" w:rsidRDefault="003B6C45">
      <w:pPr>
        <w:numPr>
          <w:ilvl w:val="0"/>
          <w:numId w:val="21"/>
        </w:numPr>
        <w:snapToGrid/>
        <w:spacing w:after="0" w:afterAutospacing="0"/>
        <w:jc w:val="left"/>
        <w:rPr>
          <w:lang w:val="en-US"/>
        </w:rPr>
      </w:pPr>
      <w:r>
        <w:t xml:space="preserve">Each TCI state included up to 2 qcl-types and each qcl-type source RS in a QCL-Info of the TCI state is provided at least based on the </w:t>
      </w:r>
      <w:r>
        <w:rPr>
          <w:highlight w:val="yellow"/>
        </w:rPr>
        <w:t xml:space="preserve">RS configuration </w:t>
      </w:r>
      <w:r>
        <w:t>for LTM</w:t>
      </w:r>
    </w:p>
    <w:p w14:paraId="2FE3FD13" w14:textId="77777777" w:rsidR="001A78F1" w:rsidRDefault="003B6C45">
      <w:pPr>
        <w:numPr>
          <w:ilvl w:val="1"/>
          <w:numId w:val="21"/>
        </w:numPr>
        <w:snapToGrid/>
        <w:spacing w:after="0" w:afterAutospacing="0"/>
        <w:jc w:val="left"/>
        <w:rPr>
          <w:lang w:val="en-US"/>
        </w:rPr>
      </w:pPr>
      <w:r>
        <w:t>FFS: other RS index outside measurement RS configuration for LTM</w:t>
      </w:r>
    </w:p>
    <w:p w14:paraId="58707BD2" w14:textId="77777777" w:rsidR="001A78F1" w:rsidRDefault="003B6C45">
      <w:pPr>
        <w:numPr>
          <w:ilvl w:val="1"/>
          <w:numId w:val="21"/>
        </w:numPr>
        <w:snapToGrid/>
        <w:spacing w:after="0" w:afterAutospacing="0"/>
        <w:jc w:val="left"/>
        <w:rPr>
          <w:lang w:val="en-US"/>
        </w:rPr>
      </w:pPr>
      <w:r>
        <w:t>FFS: Additional contents of TCI states for LTM</w:t>
      </w:r>
    </w:p>
    <w:p w14:paraId="6E4B10C9" w14:textId="77777777" w:rsidR="001A78F1" w:rsidRDefault="003B6C45">
      <w:pPr>
        <w:snapToGrid/>
        <w:spacing w:after="0" w:afterAutospacing="0"/>
        <w:jc w:val="left"/>
        <w:rPr>
          <w:lang w:val="en-US"/>
        </w:rPr>
      </w:pPr>
      <w:r>
        <w:rPr>
          <w:highlight w:val="green"/>
        </w:rPr>
        <w:t>Agreement</w:t>
      </w:r>
    </w:p>
    <w:p w14:paraId="50CFE5A1" w14:textId="77777777" w:rsidR="001A78F1" w:rsidRDefault="003B6C45">
      <w:pPr>
        <w:numPr>
          <w:ilvl w:val="0"/>
          <w:numId w:val="22"/>
        </w:numPr>
        <w:snapToGrid/>
        <w:spacing w:after="0" w:afterAutospacing="0"/>
        <w:jc w:val="left"/>
        <w:rPr>
          <w:lang w:val="en-US"/>
        </w:rPr>
      </w:pPr>
      <w:r>
        <w:t xml:space="preserve">For TCI state activation for candidate cell(s) before the cell switch command, </w:t>
      </w:r>
    </w:p>
    <w:p w14:paraId="52A94002" w14:textId="77777777" w:rsidR="001A78F1" w:rsidRDefault="003B6C45">
      <w:pPr>
        <w:numPr>
          <w:ilvl w:val="1"/>
          <w:numId w:val="22"/>
        </w:numPr>
        <w:snapToGrid/>
        <w:spacing w:after="0" w:afterAutospacing="0"/>
        <w:jc w:val="left"/>
        <w:rPr>
          <w:lang w:val="en-US"/>
        </w:rPr>
      </w:pPr>
      <w:r>
        <w:t>MAC CE is used and the details of MAC-CE for TCI state activation for LTM is up to RAN2</w:t>
      </w:r>
    </w:p>
    <w:p w14:paraId="4209637E" w14:textId="77777777" w:rsidR="001A78F1" w:rsidRDefault="003B6C45">
      <w:pPr>
        <w:numPr>
          <w:ilvl w:val="1"/>
          <w:numId w:val="22"/>
        </w:numPr>
        <w:snapToGrid/>
        <w:spacing w:after="0" w:afterAutospacing="0"/>
        <w:jc w:val="left"/>
        <w:rPr>
          <w:lang w:val="en-US"/>
        </w:rPr>
      </w:pPr>
      <w:r>
        <w:t>Further study if PDCCH order for candidate cell(s) can be used</w:t>
      </w:r>
    </w:p>
    <w:p w14:paraId="7D3ABFA6" w14:textId="77777777" w:rsidR="001A78F1" w:rsidRDefault="003B6C45">
      <w:pPr>
        <w:pStyle w:val="5"/>
      </w:pPr>
      <w:r>
        <w:t>[Conclusion at RAN1#114]</w:t>
      </w:r>
    </w:p>
    <w:p w14:paraId="51D72C34" w14:textId="77777777" w:rsidR="001A78F1" w:rsidRDefault="003B6C45">
      <w:r>
        <w:t>FL suggested that the potential issue can be continued during RRC parameter session, and all the potential problem of the configuration for joint or DL/UL can be solved with proper RRC design. With this understanding, the discussion of this section was closed without any further FL proposal .</w:t>
      </w:r>
    </w:p>
    <w:p w14:paraId="46C7AC1E" w14:textId="77777777" w:rsidR="001A78F1" w:rsidRDefault="001A78F1">
      <w:pPr>
        <w:snapToGrid/>
        <w:spacing w:after="0" w:afterAutospacing="0"/>
        <w:jc w:val="left"/>
      </w:pPr>
    </w:p>
    <w:p w14:paraId="7522E3F2" w14:textId="77777777" w:rsidR="001A78F1" w:rsidRDefault="003B6C45">
      <w:pPr>
        <w:pStyle w:val="5"/>
        <w:ind w:left="0" w:firstLineChars="0" w:firstLine="0"/>
      </w:pPr>
      <w:r>
        <w:t>[Summary of contributions]</w:t>
      </w:r>
    </w:p>
    <w:p w14:paraId="568FAE14" w14:textId="77777777" w:rsidR="001A78F1" w:rsidRDefault="003B6C45">
      <w:pPr>
        <w:pStyle w:val="a"/>
        <w:numPr>
          <w:ilvl w:val="0"/>
          <w:numId w:val="22"/>
        </w:numPr>
      </w:pPr>
      <w:r>
        <w:t>Huawei</w:t>
      </w:r>
    </w:p>
    <w:p w14:paraId="61161625" w14:textId="77777777" w:rsidR="001A78F1" w:rsidRDefault="003B6C45">
      <w:pPr>
        <w:pStyle w:val="a"/>
        <w:numPr>
          <w:ilvl w:val="1"/>
          <w:numId w:val="22"/>
        </w:numPr>
      </w:pPr>
      <w:r>
        <w:t>If only dl-OrJointTCI-StateList is provided for a UE, then it implicitly indicates UE that joint mode is configured for this candidate cell. And if both TCI-UL-State and dl-OrJointTCI-StateList are configured for a candidate cell, it implicitly indicates separate mode for this candidate cell. The explicit TCI state mode configuration in the RRC parameter table can be omitted.</w:t>
      </w:r>
    </w:p>
    <w:p w14:paraId="275C8453" w14:textId="77777777" w:rsidR="001A78F1" w:rsidRDefault="003B6C45">
      <w:pPr>
        <w:pStyle w:val="a"/>
        <w:numPr>
          <w:ilvl w:val="1"/>
          <w:numId w:val="22"/>
        </w:numPr>
      </w:pPr>
      <w:r>
        <w:t>No extra restrictions on the UL TCI state configuration is needed for Rel-18 LTM.</w:t>
      </w:r>
    </w:p>
    <w:p w14:paraId="234D39CC" w14:textId="77777777" w:rsidR="001A78F1" w:rsidRDefault="003B6C45">
      <w:pPr>
        <w:pStyle w:val="a"/>
        <w:numPr>
          <w:ilvl w:val="2"/>
          <w:numId w:val="22"/>
        </w:numPr>
        <w:rPr>
          <w:i/>
          <w:iCs/>
        </w:rPr>
      </w:pPr>
      <w:r>
        <w:rPr>
          <w:i/>
          <w:iCs/>
          <w:lang w:eastAsia="zh-CN"/>
        </w:rPr>
        <w:t>FL note: serving cell only indicate/activate UL TCI state with SSB as source RS for a candidate cell, i.e. CSI-RS and SRS cannot be a source RS</w:t>
      </w:r>
    </w:p>
    <w:p w14:paraId="64AF1230" w14:textId="77777777" w:rsidR="001A78F1" w:rsidRDefault="003B6C45">
      <w:pPr>
        <w:pStyle w:val="a"/>
        <w:numPr>
          <w:ilvl w:val="0"/>
          <w:numId w:val="22"/>
        </w:numPr>
      </w:pPr>
      <w:r>
        <w:t>Ericsson</w:t>
      </w:r>
    </w:p>
    <w:p w14:paraId="2B59956E" w14:textId="77777777" w:rsidR="001A78F1" w:rsidRDefault="003B6C45">
      <w:pPr>
        <w:pStyle w:val="a"/>
        <w:numPr>
          <w:ilvl w:val="1"/>
          <w:numId w:val="22"/>
        </w:numPr>
      </w:pPr>
      <w:r>
        <w:t>SSB or TRS can be configured in a candidate UL TCI state.</w:t>
      </w:r>
    </w:p>
    <w:p w14:paraId="26C65635" w14:textId="77777777" w:rsidR="001A78F1" w:rsidRDefault="003B6C45">
      <w:pPr>
        <w:pStyle w:val="a"/>
        <w:numPr>
          <w:ilvl w:val="1"/>
          <w:numId w:val="22"/>
        </w:numPr>
      </w:pPr>
      <w:r>
        <w:t>SRS cannot be configured in a candidate UL TCI state.</w:t>
      </w:r>
    </w:p>
    <w:p w14:paraId="21E60067" w14:textId="77777777" w:rsidR="001A78F1" w:rsidRDefault="003B6C45">
      <w:pPr>
        <w:pStyle w:val="a"/>
        <w:numPr>
          <w:ilvl w:val="0"/>
          <w:numId w:val="22"/>
        </w:numPr>
      </w:pPr>
      <w:r>
        <w:t>Spreadtrum</w:t>
      </w:r>
    </w:p>
    <w:p w14:paraId="0FAA3E65" w14:textId="77777777" w:rsidR="001A78F1" w:rsidRDefault="003B6C45">
      <w:pPr>
        <w:pStyle w:val="a"/>
        <w:numPr>
          <w:ilvl w:val="1"/>
          <w:numId w:val="22"/>
        </w:numPr>
      </w:pPr>
      <w:r>
        <w:lastRenderedPageBreak/>
        <w:t>LTM-unifiedTCI-StateType for candidate cell TCI state mode is provided before cell switch command to UE to determine the type of TCI state indication in the cell switch command</w:t>
      </w:r>
    </w:p>
    <w:p w14:paraId="11286D67" w14:textId="77777777" w:rsidR="001A78F1" w:rsidRDefault="003B6C45">
      <w:pPr>
        <w:pStyle w:val="a"/>
        <w:numPr>
          <w:ilvl w:val="0"/>
          <w:numId w:val="22"/>
        </w:numPr>
        <w:tabs>
          <w:tab w:val="left" w:pos="1440"/>
        </w:tabs>
      </w:pPr>
      <w:r>
        <w:t>Samsung</w:t>
      </w:r>
    </w:p>
    <w:p w14:paraId="56F9D18C" w14:textId="77777777" w:rsidR="001A78F1" w:rsidRDefault="003B6C45">
      <w:pPr>
        <w:pStyle w:val="a"/>
        <w:numPr>
          <w:ilvl w:val="1"/>
          <w:numId w:val="22"/>
        </w:numPr>
      </w:pPr>
      <w:r>
        <w:t>A UE can infer the type of TCI state (joint or separate) from the number of TCI states included in the cell switch command or the configuration of LTM UL TCI states.</w:t>
      </w:r>
    </w:p>
    <w:p w14:paraId="48E8CC7D" w14:textId="77777777" w:rsidR="001A78F1" w:rsidRDefault="003B6C45">
      <w:pPr>
        <w:pStyle w:val="a"/>
        <w:numPr>
          <w:ilvl w:val="0"/>
          <w:numId w:val="22"/>
        </w:numPr>
        <w:tabs>
          <w:tab w:val="left" w:pos="1440"/>
        </w:tabs>
      </w:pPr>
      <w:r>
        <w:t>Xiaomi</w:t>
      </w:r>
    </w:p>
    <w:p w14:paraId="25F9AF14" w14:textId="77777777" w:rsidR="001A78F1" w:rsidRDefault="003B6C45">
      <w:pPr>
        <w:pStyle w:val="a"/>
        <w:numPr>
          <w:ilvl w:val="1"/>
          <w:numId w:val="22"/>
        </w:numPr>
        <w:rPr>
          <w:bCs/>
          <w:iCs/>
        </w:rPr>
      </w:pPr>
      <w:r>
        <w:rPr>
          <w:bCs/>
          <w:iCs/>
        </w:rPr>
        <w:t>Joint or separate DL/UL beam indication mechanism can be configured via RRC signaling in RRC pre-configuration if the TCI states configuration of candidate cells can be also configured outside of the LTM candidate cell configuration.</w:t>
      </w:r>
    </w:p>
    <w:p w14:paraId="76BE59AB" w14:textId="77777777" w:rsidR="001A78F1" w:rsidRDefault="003B6C45">
      <w:pPr>
        <w:pStyle w:val="a"/>
        <w:numPr>
          <w:ilvl w:val="0"/>
          <w:numId w:val="22"/>
        </w:numPr>
        <w:tabs>
          <w:tab w:val="left" w:pos="1440"/>
        </w:tabs>
        <w:rPr>
          <w:bCs/>
          <w:iCs/>
        </w:rPr>
      </w:pPr>
      <w:r>
        <w:rPr>
          <w:bCs/>
          <w:iCs/>
        </w:rPr>
        <w:t>DOCOMO</w:t>
      </w:r>
    </w:p>
    <w:p w14:paraId="7F82F94B" w14:textId="77777777" w:rsidR="001A78F1" w:rsidRDefault="003B6C45">
      <w:pPr>
        <w:pStyle w:val="a"/>
        <w:numPr>
          <w:ilvl w:val="1"/>
          <w:numId w:val="22"/>
        </w:numPr>
        <w:rPr>
          <w:bCs/>
          <w:iCs/>
        </w:rPr>
      </w:pPr>
      <w:r>
        <w:rPr>
          <w:bCs/>
          <w:iCs/>
        </w:rPr>
        <w:t>Support to configure ‘LTM-unifiedTCI-StateType’ for each candidate cell for Rel-18 LTM candidate cell configuration by RRC.</w:t>
      </w:r>
    </w:p>
    <w:p w14:paraId="5EA29BF8" w14:textId="77777777" w:rsidR="001A78F1" w:rsidRDefault="003B6C45">
      <w:pPr>
        <w:pStyle w:val="5"/>
        <w:ind w:left="0" w:firstLineChars="0" w:firstLine="0"/>
      </w:pPr>
      <w:r>
        <w:t>[FL observation]</w:t>
      </w:r>
    </w:p>
    <w:p w14:paraId="1F465E53" w14:textId="77777777" w:rsidR="001A78F1" w:rsidRDefault="003B6C45">
      <w:r>
        <w:t>2 issues are identified relevant for the configuration of TCI states:</w:t>
      </w:r>
    </w:p>
    <w:p w14:paraId="699D58D6" w14:textId="77777777" w:rsidR="001A78F1" w:rsidRDefault="003B6C45">
      <w:pPr>
        <w:rPr>
          <w:u w:val="single"/>
        </w:rPr>
      </w:pPr>
      <w:r>
        <w:rPr>
          <w:u w:val="single"/>
        </w:rPr>
        <w:t>Issue 1: restriction on UL TCI state configuration</w:t>
      </w:r>
    </w:p>
    <w:p w14:paraId="5465FCE8" w14:textId="77777777" w:rsidR="001A78F1" w:rsidRDefault="003B6C45">
      <w:pPr>
        <w:pStyle w:val="a"/>
        <w:numPr>
          <w:ilvl w:val="0"/>
          <w:numId w:val="22"/>
        </w:numPr>
      </w:pPr>
      <w:r>
        <w:t>CSI-RS (other than TRS) and SRS cannot be a source RS for UL TCI state</w:t>
      </w:r>
    </w:p>
    <w:p w14:paraId="67A43116" w14:textId="77777777" w:rsidR="001A78F1" w:rsidRDefault="003B6C45">
      <w:pPr>
        <w:pStyle w:val="a"/>
        <w:numPr>
          <w:ilvl w:val="1"/>
          <w:numId w:val="22"/>
        </w:numPr>
        <w:tabs>
          <w:tab w:val="left" w:pos="720"/>
        </w:tabs>
      </w:pPr>
      <w:r>
        <w:t xml:space="preserve">This is obvious from the agreements so far. </w:t>
      </w:r>
    </w:p>
    <w:p w14:paraId="20FC0CE9" w14:textId="77777777" w:rsidR="001A78F1" w:rsidRDefault="003B6C45">
      <w:pPr>
        <w:pStyle w:val="a"/>
        <w:numPr>
          <w:ilvl w:val="0"/>
          <w:numId w:val="22"/>
        </w:numPr>
      </w:pPr>
      <w:r>
        <w:t xml:space="preserve">The question is whether these RSs are explicitly excluded from the RRC definition, or just leave to implementation. </w:t>
      </w:r>
    </w:p>
    <w:p w14:paraId="0087FA0D" w14:textId="77777777" w:rsidR="001A78F1" w:rsidRDefault="003B6C45">
      <w:pPr>
        <w:pStyle w:val="a"/>
        <w:numPr>
          <w:ilvl w:val="1"/>
          <w:numId w:val="22"/>
        </w:numPr>
      </w:pPr>
      <w:r>
        <w:t xml:space="preserve">This is not a functional issue. </w:t>
      </w:r>
    </w:p>
    <w:p w14:paraId="7B90690F" w14:textId="77777777" w:rsidR="001A78F1" w:rsidRDefault="003B6C45">
      <w:pPr>
        <w:pStyle w:val="a"/>
        <w:numPr>
          <w:ilvl w:val="0"/>
          <w:numId w:val="22"/>
        </w:numPr>
        <w:rPr>
          <w:color w:val="FF0000"/>
        </w:rPr>
      </w:pPr>
      <w:r>
        <w:rPr>
          <w:color w:val="FF0000"/>
        </w:rPr>
        <w:t xml:space="preserve">FL plan is not to treat this discussion under this AI – please discuss with rapporteur. </w:t>
      </w:r>
    </w:p>
    <w:p w14:paraId="6E1B6852" w14:textId="77777777" w:rsidR="001A78F1" w:rsidRDefault="001A78F1">
      <w:pPr>
        <w:pStyle w:val="a"/>
        <w:numPr>
          <w:ilvl w:val="0"/>
          <w:numId w:val="22"/>
        </w:numPr>
      </w:pPr>
    </w:p>
    <w:p w14:paraId="2C7E118B" w14:textId="77777777" w:rsidR="001A78F1" w:rsidRDefault="003B6C45">
      <w:pPr>
        <w:rPr>
          <w:u w:val="single"/>
        </w:rPr>
      </w:pPr>
      <w:r>
        <w:rPr>
          <w:u w:val="single"/>
        </w:rPr>
        <w:t xml:space="preserve">Issue 2: introduction of </w:t>
      </w:r>
      <w:r>
        <w:rPr>
          <w:i/>
          <w:iCs/>
          <w:u w:val="single"/>
        </w:rPr>
        <w:t>unifiedTCI-StateType</w:t>
      </w:r>
      <w:r>
        <w:rPr>
          <w:u w:val="single"/>
        </w:rPr>
        <w:t xml:space="preserve"> for candidate cells</w:t>
      </w:r>
    </w:p>
    <w:p w14:paraId="7B73CFCB" w14:textId="77777777" w:rsidR="001A78F1" w:rsidRDefault="003B6C45">
      <w:pPr>
        <w:pStyle w:val="a"/>
        <w:numPr>
          <w:ilvl w:val="0"/>
          <w:numId w:val="22"/>
        </w:numPr>
      </w:pPr>
      <w:r>
        <w:t xml:space="preserve">This issue is open for a couple of meetings. </w:t>
      </w:r>
    </w:p>
    <w:p w14:paraId="24F797D5" w14:textId="77777777" w:rsidR="001A78F1" w:rsidRDefault="003B6C45">
      <w:pPr>
        <w:pStyle w:val="a"/>
        <w:numPr>
          <w:ilvl w:val="0"/>
          <w:numId w:val="22"/>
        </w:numPr>
      </w:pPr>
      <w:r>
        <w:t>The opponents mentioned that any explicit RRC parameter is necessary as the type is distinguishable based on the presence of ul-TCI</w:t>
      </w:r>
    </w:p>
    <w:p w14:paraId="49888E3C" w14:textId="77777777" w:rsidR="001A78F1" w:rsidRDefault="003B6C45">
      <w:pPr>
        <w:pStyle w:val="a"/>
        <w:numPr>
          <w:ilvl w:val="0"/>
          <w:numId w:val="22"/>
        </w:numPr>
        <w:rPr>
          <w:color w:val="FF0000"/>
        </w:rPr>
      </w:pPr>
      <w:r>
        <w:rPr>
          <w:color w:val="FF0000"/>
        </w:rPr>
        <w:t xml:space="preserve">FL plan is not to treat this discussion under this AI because the issue has already open under RRC parameter session – please discuss with rapporteur. </w:t>
      </w:r>
    </w:p>
    <w:p w14:paraId="16C5750E" w14:textId="77777777" w:rsidR="001A78F1" w:rsidRDefault="001A78F1">
      <w:pPr>
        <w:rPr>
          <w:color w:val="FF0000"/>
        </w:rPr>
      </w:pPr>
    </w:p>
    <w:p w14:paraId="30286B16" w14:textId="77777777" w:rsidR="001A78F1" w:rsidRDefault="003B6C45">
      <w:pPr>
        <w:pStyle w:val="5"/>
      </w:pPr>
      <w:r>
        <w:t>[Conclusion]</w:t>
      </w:r>
    </w:p>
    <w:p w14:paraId="19A0EC08" w14:textId="77777777" w:rsidR="001A78F1" w:rsidRDefault="003B6C45">
      <w:r>
        <w:t xml:space="preserve">With the FL’s observation above, the discussion of this section is closed. </w:t>
      </w:r>
    </w:p>
    <w:p w14:paraId="4D8BBBDB" w14:textId="77777777" w:rsidR="001A78F1" w:rsidRDefault="003B6C45">
      <w:pPr>
        <w:snapToGrid/>
        <w:spacing w:after="0" w:afterAutospacing="0"/>
        <w:jc w:val="left"/>
      </w:pPr>
      <w:r>
        <w:br w:type="page"/>
      </w:r>
    </w:p>
    <w:p w14:paraId="04B2AF4E" w14:textId="77777777" w:rsidR="001A78F1" w:rsidRDefault="003B6C45">
      <w:pPr>
        <w:pStyle w:val="30"/>
      </w:pPr>
      <w:r>
        <w:lastRenderedPageBreak/>
        <w:t xml:space="preserve">[Closed] </w:t>
      </w:r>
      <w:r>
        <w:rPr>
          <w:rFonts w:hint="eastAsia"/>
        </w:rPr>
        <w:t>B</w:t>
      </w:r>
      <w:r>
        <w:t>eam indication mechanism applicable to gNBs not supporting Rel-17 TCI framework</w:t>
      </w:r>
    </w:p>
    <w:p w14:paraId="55FC08A5" w14:textId="77777777" w:rsidR="001A78F1" w:rsidRDefault="003B6C45">
      <w:pPr>
        <w:pStyle w:val="5"/>
      </w:pPr>
      <w:r>
        <w:t xml:space="preserve">[Conclusion at RAN1#110b-e] </w:t>
      </w:r>
    </w:p>
    <w:p w14:paraId="40E47C74"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1887582B"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 xml:space="preserve">RAN1 to further study if the beam indication of candidate cell(s) L1/L2 mobility should be designed for a specific TCI framework below, and their potential RAN1 spec impact. </w:t>
      </w:r>
    </w:p>
    <w:p w14:paraId="1B4E1DE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Option A:</w:t>
      </w:r>
      <w:r>
        <w:rPr>
          <w:rFonts w:ascii="Arial" w:hAnsi="Arial" w:cs="Arial"/>
          <w:sz w:val="20"/>
        </w:rPr>
        <w:t>  Beam indication for Rel-18 L1/L2 mobility is designed based on Rel-17 TCI framework mechanism</w:t>
      </w:r>
    </w:p>
    <w:p w14:paraId="1EDEB855"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B: </w:t>
      </w:r>
      <w:r>
        <w:rPr>
          <w:rFonts w:ascii="Arial" w:hAnsi="Arial" w:cs="Arial"/>
          <w:sz w:val="20"/>
        </w:rPr>
        <w:t xml:space="preserve">Beam indication for Rel-18 L1/L2 mobility is designed based on Rel-15 TCI framework mechanism </w:t>
      </w:r>
    </w:p>
    <w:p w14:paraId="6152674C" w14:textId="77777777" w:rsidR="001A78F1" w:rsidRDefault="003B6C45">
      <w:pPr>
        <w:pStyle w:val="a"/>
        <w:numPr>
          <w:ilvl w:val="1"/>
          <w:numId w:val="12"/>
        </w:numPr>
        <w:spacing w:after="0" w:afterAutospacing="0"/>
        <w:rPr>
          <w:rFonts w:ascii="Arial" w:hAnsi="Arial" w:cs="Arial"/>
          <w:sz w:val="20"/>
        </w:rPr>
      </w:pPr>
      <w:r>
        <w:rPr>
          <w:rFonts w:ascii="Arial" w:hAnsi="Arial" w:cs="Arial"/>
          <w:b/>
          <w:bCs/>
          <w:sz w:val="20"/>
        </w:rPr>
        <w:t xml:space="preserve">Option C: </w:t>
      </w:r>
      <w:r>
        <w:rPr>
          <w:rFonts w:ascii="Arial" w:hAnsi="Arial" w:cs="Arial"/>
          <w:sz w:val="20"/>
        </w:rPr>
        <w:t xml:space="preserve">Beam indication for Rel-18 L1/L2 mobility is designed based on both Rel-15 and Rel-17 TCI framework mechanisms </w:t>
      </w:r>
    </w:p>
    <w:p w14:paraId="3151C752" w14:textId="77777777" w:rsidR="001A78F1" w:rsidRDefault="001A78F1"/>
    <w:p w14:paraId="2958602B" w14:textId="77777777" w:rsidR="001A78F1" w:rsidRDefault="003B6C45">
      <w:pPr>
        <w:pStyle w:val="5"/>
      </w:pPr>
      <w:r>
        <w:t>[Conclusion at RAN1#111]</w:t>
      </w:r>
    </w:p>
    <w:p w14:paraId="3E6E211F" w14:textId="77777777" w:rsidR="001A78F1" w:rsidRDefault="003B6C45">
      <w:pPr>
        <w:rPr>
          <w:rFonts w:ascii="Arial" w:hAnsi="Arial" w:cs="Arial"/>
          <w:highlight w:val="green"/>
        </w:rPr>
      </w:pPr>
      <w:r>
        <w:rPr>
          <w:rFonts w:ascii="Arial" w:hAnsi="Arial" w:cs="Arial"/>
          <w:highlight w:val="green"/>
        </w:rPr>
        <w:t>Agreement</w:t>
      </w:r>
    </w:p>
    <w:p w14:paraId="21F97163"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797FB59C"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36708ED" w14:textId="77777777" w:rsidR="001A78F1" w:rsidRDefault="003B6C45">
      <w:pPr>
        <w:pStyle w:val="a"/>
        <w:numPr>
          <w:ilvl w:val="1"/>
          <w:numId w:val="12"/>
        </w:numPr>
        <w:spacing w:after="0" w:afterAutospacing="0"/>
        <w:rPr>
          <w:rFonts w:ascii="Arial" w:hAnsi="Arial" w:cs="Arial"/>
          <w:sz w:val="20"/>
          <w:highlight w:val="yellow"/>
        </w:rPr>
      </w:pPr>
      <w:r>
        <w:rPr>
          <w:rFonts w:ascii="Arial" w:hAnsi="Arial" w:cs="Arial"/>
          <w:sz w:val="20"/>
          <w:highlight w:val="yellow"/>
        </w:rPr>
        <w:t>FFS: whether/how to design mechanism for Beam indication for Rel-18 LTM when at least one from serving cell and candidate cell supports only Rel-15 TCI framework.</w:t>
      </w:r>
    </w:p>
    <w:p w14:paraId="12CE2B4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0A5E87E7" w14:textId="77777777" w:rsidR="001A78F1" w:rsidRDefault="001A78F1">
      <w:pPr>
        <w:snapToGrid/>
        <w:spacing w:after="0" w:afterAutospacing="0"/>
        <w:jc w:val="left"/>
      </w:pPr>
    </w:p>
    <w:p w14:paraId="6790653C" w14:textId="77777777" w:rsidR="001A78F1" w:rsidRDefault="003B6C45">
      <w:pPr>
        <w:pStyle w:val="5"/>
      </w:pPr>
      <w:r>
        <w:t>[Conclusion at RAN1#112]</w:t>
      </w:r>
    </w:p>
    <w:p w14:paraId="2988911B" w14:textId="77777777" w:rsidR="001A78F1" w:rsidRDefault="003B6C45">
      <w:r>
        <w:rPr>
          <w:rFonts w:hint="eastAsia"/>
        </w:rPr>
        <w:t>T</w:t>
      </w:r>
      <w:r>
        <w:t>he following FL proposal was made, and no offline/online discussion was held at RAN1#112</w:t>
      </w:r>
    </w:p>
    <w:p w14:paraId="77337845" w14:textId="77777777" w:rsidR="001A78F1" w:rsidRDefault="003B6C45">
      <w:pPr>
        <w:pStyle w:val="a"/>
        <w:numPr>
          <w:ilvl w:val="0"/>
          <w:numId w:val="12"/>
        </w:numPr>
      </w:pPr>
      <w:r>
        <w:rPr>
          <w:rFonts w:hint="eastAsia"/>
        </w:rPr>
        <w:t>I</w:t>
      </w:r>
      <w:r>
        <w:t xml:space="preserve">nterested companies are encouraged to check the proposal on by proponent companies, and to input their contribution to the future meeting as necessity. </w:t>
      </w:r>
    </w:p>
    <w:p w14:paraId="0C99E981" w14:textId="77777777" w:rsidR="001A78F1" w:rsidRDefault="003B6C45">
      <w:pPr>
        <w:pStyle w:val="5"/>
        <w:ind w:left="0" w:firstLineChars="0" w:firstLine="0"/>
      </w:pPr>
      <w:r>
        <w:t>[Conclusion at RAN1#112bis-e]</w:t>
      </w:r>
    </w:p>
    <w:p w14:paraId="079FA5DA" w14:textId="77777777" w:rsidR="001A78F1" w:rsidRDefault="003B6C45">
      <w:r>
        <w:t>No time was spent in RAN#112bis-e for this issue because no time was available, which means RAN1 has not consensus yet whether/how to design mechanism for Beam indication for Rel-18 LTM when at least one from serving cell and candidate cell supports only Rel-15 TCI framework</w:t>
      </w:r>
    </w:p>
    <w:p w14:paraId="12AA4137" w14:textId="77777777" w:rsidR="001A78F1" w:rsidRDefault="003B6C45">
      <w:pPr>
        <w:pStyle w:val="5"/>
        <w:ind w:left="0" w:firstLineChars="0" w:firstLine="0"/>
      </w:pPr>
      <w:r>
        <w:t>[Conclusion at RAN1#113]</w:t>
      </w:r>
    </w:p>
    <w:p w14:paraId="2894841E" w14:textId="77777777" w:rsidR="001A78F1" w:rsidRDefault="003B6C45">
      <w:r>
        <w:t>No discussion</w:t>
      </w:r>
    </w:p>
    <w:p w14:paraId="649D4205" w14:textId="77777777" w:rsidR="001A78F1" w:rsidRDefault="003B6C45">
      <w:pPr>
        <w:pStyle w:val="5"/>
        <w:ind w:left="0" w:firstLineChars="0" w:firstLine="0"/>
      </w:pPr>
      <w:r>
        <w:t>[Conclusion at RAN1#114]</w:t>
      </w:r>
    </w:p>
    <w:p w14:paraId="7FFAB2D2" w14:textId="77777777" w:rsidR="001A78F1" w:rsidRDefault="003B6C45">
      <w:r>
        <w:t>No discussion</w:t>
      </w:r>
    </w:p>
    <w:p w14:paraId="4FAB2FE7" w14:textId="77777777" w:rsidR="001A78F1" w:rsidRDefault="001A78F1"/>
    <w:p w14:paraId="75599671" w14:textId="77777777" w:rsidR="001A78F1" w:rsidRDefault="003B6C45">
      <w:pPr>
        <w:pStyle w:val="5"/>
        <w:ind w:left="0" w:firstLineChars="0" w:firstLine="0"/>
      </w:pPr>
      <w:r>
        <w:lastRenderedPageBreak/>
        <w:t>[Summary of contributions]</w:t>
      </w:r>
    </w:p>
    <w:p w14:paraId="08ED71FA" w14:textId="77777777" w:rsidR="001A78F1" w:rsidRDefault="003B6C45">
      <w:pPr>
        <w:pStyle w:val="a"/>
        <w:numPr>
          <w:ilvl w:val="0"/>
          <w:numId w:val="12"/>
        </w:numPr>
      </w:pPr>
      <w:r>
        <w:t>NEC</w:t>
      </w:r>
    </w:p>
    <w:p w14:paraId="183A404A" w14:textId="77777777" w:rsidR="001A78F1" w:rsidRDefault="003B6C45">
      <w:pPr>
        <w:pStyle w:val="a"/>
        <w:numPr>
          <w:ilvl w:val="1"/>
          <w:numId w:val="12"/>
        </w:numPr>
      </w:pPr>
      <w:r>
        <w:t>Rel-15 TCI framework based TCI state indication for each channel may be included in the cell switch command.</w:t>
      </w:r>
    </w:p>
    <w:p w14:paraId="0DC120C4" w14:textId="77777777" w:rsidR="001A78F1" w:rsidRDefault="003B6C45">
      <w:pPr>
        <w:pStyle w:val="a"/>
        <w:numPr>
          <w:ilvl w:val="0"/>
          <w:numId w:val="12"/>
        </w:numPr>
      </w:pPr>
      <w:r>
        <w:t>Samsung</w:t>
      </w:r>
    </w:p>
    <w:p w14:paraId="4512B66D" w14:textId="77777777" w:rsidR="001A78F1" w:rsidRDefault="003B6C45">
      <w:pPr>
        <w:pStyle w:val="a"/>
        <w:numPr>
          <w:ilvl w:val="1"/>
          <w:numId w:val="12"/>
        </w:numPr>
      </w:pPr>
      <w:r>
        <w:t>A pre-requisite for supporting Rel-18 LTM is the support of Rel-17 unified TCI state framework</w:t>
      </w:r>
    </w:p>
    <w:p w14:paraId="79ED486A" w14:textId="77777777" w:rsidR="001A78F1" w:rsidRDefault="003B6C45">
      <w:pPr>
        <w:pStyle w:val="a"/>
        <w:numPr>
          <w:ilvl w:val="0"/>
          <w:numId w:val="12"/>
        </w:numPr>
      </w:pPr>
      <w:r>
        <w:rPr>
          <w:rFonts w:hint="eastAsia"/>
        </w:rPr>
        <w:t>Google</w:t>
      </w:r>
    </w:p>
    <w:p w14:paraId="1EFFFC07" w14:textId="77777777" w:rsidR="001A78F1" w:rsidRDefault="003B6C45">
      <w:pPr>
        <w:pStyle w:val="a"/>
        <w:numPr>
          <w:ilvl w:val="1"/>
          <w:numId w:val="12"/>
        </w:numPr>
        <w:rPr>
          <w:bCs/>
        </w:rPr>
      </w:pPr>
      <w:r>
        <w:rPr>
          <w:bCs/>
          <w:szCs w:val="22"/>
          <w:lang w:eastAsia="zh-TW"/>
        </w:rPr>
        <w:t>For beam indication for Rel-18 LTM, do not support Rel-15 TCI framework is configured in at least one of serving cell and candidate cell.</w:t>
      </w:r>
    </w:p>
    <w:p w14:paraId="5D745336" w14:textId="77777777" w:rsidR="001A78F1" w:rsidRDefault="001A78F1"/>
    <w:p w14:paraId="52A92112" w14:textId="77777777" w:rsidR="001A78F1" w:rsidRDefault="003B6C45">
      <w:pPr>
        <w:pStyle w:val="5"/>
        <w:ind w:left="0" w:firstLineChars="0" w:firstLine="0"/>
      </w:pPr>
      <w:r>
        <w:t>[FL observation]</w:t>
      </w:r>
    </w:p>
    <w:p w14:paraId="3D66A34E" w14:textId="77777777" w:rsidR="001A78F1" w:rsidRDefault="003B6C45">
      <w:r>
        <w:t>It is clear that the introduction of beam indication mechanism based on Rel-15 TCI framework is a new function, which is not appropriate for maintenance phase. Support by only one company is not enough to trigger the discussion in this meeting.</w:t>
      </w:r>
    </w:p>
    <w:p w14:paraId="2593B32A" w14:textId="77777777" w:rsidR="001A78F1" w:rsidRDefault="003B6C45">
      <w:pPr>
        <w:pStyle w:val="5"/>
        <w:ind w:left="0" w:firstLineChars="0" w:firstLine="0"/>
      </w:pPr>
      <w:r>
        <w:t>[FL observation]</w:t>
      </w:r>
    </w:p>
    <w:p w14:paraId="2E4D2534" w14:textId="77777777" w:rsidR="001A78F1" w:rsidRDefault="003B6C45">
      <w:r>
        <w:t>The discussion of this section is closed without any FL proposal.</w:t>
      </w:r>
    </w:p>
    <w:p w14:paraId="609918A6" w14:textId="77777777" w:rsidR="001A78F1" w:rsidRDefault="001A78F1"/>
    <w:p w14:paraId="6C53938F" w14:textId="77777777" w:rsidR="001A78F1" w:rsidRDefault="001A78F1"/>
    <w:p w14:paraId="5D50CD6F" w14:textId="77777777" w:rsidR="001A78F1" w:rsidRDefault="001A78F1">
      <w:pPr>
        <w:snapToGrid/>
        <w:spacing w:after="0" w:afterAutospacing="0"/>
        <w:jc w:val="left"/>
        <w:rPr>
          <w:lang w:val="en-US"/>
        </w:rPr>
      </w:pPr>
    </w:p>
    <w:p w14:paraId="7FE5F828" w14:textId="77777777" w:rsidR="001A78F1" w:rsidRDefault="001A78F1">
      <w:pPr>
        <w:snapToGrid/>
        <w:spacing w:after="0" w:afterAutospacing="0"/>
        <w:jc w:val="left"/>
        <w:rPr>
          <w:lang w:val="en-US"/>
        </w:rPr>
      </w:pPr>
    </w:p>
    <w:p w14:paraId="346E18C2" w14:textId="77777777" w:rsidR="001A78F1" w:rsidRDefault="003B6C45">
      <w:pPr>
        <w:snapToGrid/>
        <w:spacing w:after="0" w:afterAutospacing="0"/>
        <w:jc w:val="left"/>
      </w:pPr>
      <w:r>
        <w:br w:type="page"/>
      </w:r>
    </w:p>
    <w:p w14:paraId="7EB898A0" w14:textId="77777777" w:rsidR="001A78F1" w:rsidRDefault="003B6C45">
      <w:pPr>
        <w:pStyle w:val="30"/>
      </w:pPr>
      <w:r>
        <w:lastRenderedPageBreak/>
        <w:t>[No issue] Timing of beam indication – scenario 2 except TCI state activation</w:t>
      </w:r>
    </w:p>
    <w:p w14:paraId="0AC41D47" w14:textId="77777777" w:rsidR="001A78F1" w:rsidRDefault="003B6C45">
      <w:pPr>
        <w:pStyle w:val="5"/>
      </w:pPr>
      <w:r>
        <w:t xml:space="preserve">[Conclusion at RAN1#110b-e] </w:t>
      </w:r>
    </w:p>
    <w:p w14:paraId="20A3D6A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86F994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7C58A20B"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6F4D6AFE"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080E7ACD"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2E89CCEF"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7787CB15" w14:textId="77777777" w:rsidR="001A78F1" w:rsidRDefault="003B6C45">
      <w:pPr>
        <w:pStyle w:val="5"/>
        <w:ind w:left="0" w:firstLineChars="0" w:firstLine="0"/>
      </w:pPr>
      <w:r>
        <w:t>[Conclusion at RAN1#111]</w:t>
      </w:r>
    </w:p>
    <w:p w14:paraId="2F86D1CD" w14:textId="77777777" w:rsidR="001A78F1" w:rsidRDefault="003B6C45">
      <w:pPr>
        <w:rPr>
          <w:rFonts w:ascii="Arial" w:eastAsia="Batang" w:hAnsi="Arial" w:cs="Arial"/>
          <w:highlight w:val="green"/>
        </w:rPr>
      </w:pPr>
      <w:r>
        <w:rPr>
          <w:rFonts w:ascii="Arial" w:hAnsi="Arial" w:cs="Arial"/>
          <w:highlight w:val="green"/>
        </w:rPr>
        <w:t>Agreement</w:t>
      </w:r>
    </w:p>
    <w:p w14:paraId="622B71F9"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37C048C1"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66B3F225"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205D7413"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3C3AAF54"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32650CB9"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69A5DB90"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1AE512A9" w14:textId="77777777" w:rsidR="001A78F1" w:rsidRDefault="001A78F1"/>
    <w:p w14:paraId="61098DB9" w14:textId="77777777" w:rsidR="001A78F1" w:rsidRDefault="003B6C45">
      <w:pPr>
        <w:pStyle w:val="5"/>
        <w:ind w:left="0" w:firstLineChars="0" w:firstLine="0"/>
      </w:pPr>
      <w:r>
        <w:t>[Conclusion at RAN1#112]</w:t>
      </w:r>
    </w:p>
    <w:p w14:paraId="468ED21D" w14:textId="77777777" w:rsidR="001A78F1" w:rsidRDefault="003B6C45">
      <w:pPr>
        <w:pStyle w:val="a"/>
        <w:ind w:leftChars="100" w:left="720"/>
        <w:rPr>
          <w:rFonts w:eastAsia="DengXian"/>
          <w:sz w:val="20"/>
          <w:highlight w:val="green"/>
          <w:lang w:val="en-US" w:eastAsia="zh-CN"/>
        </w:rPr>
      </w:pPr>
      <w:r>
        <w:rPr>
          <w:rFonts w:eastAsia="DengXian"/>
          <w:highlight w:val="green"/>
          <w:lang w:val="en-US" w:eastAsia="zh-CN"/>
        </w:rPr>
        <w:t>Agreement</w:t>
      </w:r>
    </w:p>
    <w:p w14:paraId="701F8F8E" w14:textId="77777777" w:rsidR="001A78F1" w:rsidRDefault="003B6C45">
      <w:pPr>
        <w:pStyle w:val="a"/>
        <w:numPr>
          <w:ilvl w:val="0"/>
          <w:numId w:val="12"/>
        </w:numPr>
        <w:spacing w:after="0" w:afterAutospacing="0"/>
        <w:ind w:leftChars="300" w:left="1080"/>
        <w:rPr>
          <w:rFonts w:eastAsia="Batang"/>
          <w:lang w:val="en-US" w:eastAsia="en-US"/>
        </w:rPr>
      </w:pPr>
      <w:r>
        <w:rPr>
          <w:lang w:val="en-US"/>
        </w:rPr>
        <w:t>RAN1 shares the same understanding as RAN2 on agreement:</w:t>
      </w:r>
    </w:p>
    <w:p w14:paraId="05D31F71" w14:textId="77777777" w:rsidR="001A78F1" w:rsidRDefault="003B6C45">
      <w:pPr>
        <w:pStyle w:val="a"/>
        <w:numPr>
          <w:ilvl w:val="1"/>
          <w:numId w:val="12"/>
        </w:numPr>
        <w:spacing w:after="0" w:afterAutospacing="0"/>
        <w:ind w:leftChars="475" w:left="1560"/>
        <w:rPr>
          <w:lang w:val="en-US"/>
        </w:rPr>
      </w:pPr>
      <w:r>
        <w:rPr>
          <w:lang w:val="en-US"/>
        </w:rPr>
        <w:t>The LTM mobility trigger information is conveyed in a MAC CE</w:t>
      </w:r>
    </w:p>
    <w:p w14:paraId="0F69F869" w14:textId="77777777" w:rsidR="001A78F1" w:rsidRDefault="003B6C45">
      <w:pPr>
        <w:pStyle w:val="a"/>
        <w:numPr>
          <w:ilvl w:val="0"/>
          <w:numId w:val="12"/>
        </w:numPr>
        <w:spacing w:after="0" w:afterAutospacing="0"/>
        <w:ind w:leftChars="300" w:left="1080"/>
        <w:rPr>
          <w:lang w:val="en-US"/>
        </w:rPr>
      </w:pPr>
      <w:r>
        <w:rPr>
          <w:lang w:val="en-US"/>
        </w:rPr>
        <w:t>The same MAC CE is used for the LTM triggering.</w:t>
      </w:r>
    </w:p>
    <w:p w14:paraId="6F6B9D1F" w14:textId="77777777" w:rsidR="001A78F1" w:rsidRDefault="003B6C45">
      <w:pPr>
        <w:pStyle w:val="a"/>
        <w:ind w:leftChars="100" w:left="720"/>
        <w:rPr>
          <w:rFonts w:eastAsia="DengXian"/>
          <w:highlight w:val="green"/>
          <w:lang w:val="en-US" w:eastAsia="zh-CN"/>
        </w:rPr>
      </w:pPr>
      <w:r>
        <w:rPr>
          <w:rFonts w:eastAsia="DengXian"/>
          <w:highlight w:val="green"/>
          <w:lang w:val="en-US" w:eastAsia="zh-CN"/>
        </w:rPr>
        <w:t>Agreement</w:t>
      </w:r>
    </w:p>
    <w:p w14:paraId="0E77AB52" w14:textId="77777777" w:rsidR="001A78F1" w:rsidRDefault="003B6C45">
      <w:pPr>
        <w:pStyle w:val="a"/>
        <w:numPr>
          <w:ilvl w:val="0"/>
          <w:numId w:val="12"/>
        </w:numPr>
        <w:spacing w:after="0" w:afterAutospacing="0"/>
        <w:ind w:leftChars="300" w:left="1080"/>
        <w:rPr>
          <w:rFonts w:eastAsia="Batang"/>
          <w:lang w:val="en-US" w:eastAsia="en-US"/>
        </w:rPr>
      </w:pPr>
      <w:r>
        <w:rPr>
          <w:lang w:val="en-US"/>
        </w:rPr>
        <w:t>The agreement on scenario</w:t>
      </w:r>
      <w:r>
        <w:t xml:space="preserve"> 2 (Beam indication together with cell switch command) at R</w:t>
      </w:r>
      <w:r>
        <w:rPr>
          <w:lang w:val="en-US"/>
        </w:rPr>
        <w:t>AN1#111 is further clarified as the following:</w:t>
      </w:r>
    </w:p>
    <w:p w14:paraId="1FF42269" w14:textId="77777777" w:rsidR="001A78F1" w:rsidRDefault="003B6C45">
      <w:pPr>
        <w:pStyle w:val="a"/>
        <w:numPr>
          <w:ilvl w:val="1"/>
          <w:numId w:val="12"/>
        </w:numPr>
        <w:spacing w:after="0" w:afterAutospacing="0"/>
        <w:ind w:leftChars="475" w:left="1560"/>
        <w:rPr>
          <w:lang w:val="en-US"/>
        </w:rPr>
      </w:pPr>
      <w:r>
        <w:t>Beam indication for the target cell(s) is conveyed in the MAC CE used for LTM triggering for scenario 2</w:t>
      </w:r>
    </w:p>
    <w:p w14:paraId="73D8E3C4" w14:textId="77777777" w:rsidR="001A78F1" w:rsidRDefault="001A78F1">
      <w:pPr>
        <w:rPr>
          <w:lang w:val="en-US"/>
        </w:rPr>
      </w:pPr>
    </w:p>
    <w:p w14:paraId="62A6DD4C" w14:textId="77777777" w:rsidR="001A78F1" w:rsidRDefault="003B6C45">
      <w:pPr>
        <w:pStyle w:val="5"/>
        <w:ind w:left="0" w:firstLineChars="0" w:firstLine="0"/>
      </w:pPr>
      <w:r>
        <w:t>[Conclusion at RAN1#112bis-e]</w:t>
      </w:r>
    </w:p>
    <w:p w14:paraId="368499A2" w14:textId="77777777" w:rsidR="001A78F1" w:rsidRDefault="003B6C45">
      <w:r>
        <w:t>No issue was discussed.</w:t>
      </w:r>
    </w:p>
    <w:p w14:paraId="18069A58" w14:textId="77777777" w:rsidR="001A78F1" w:rsidRDefault="003B6C45">
      <w:pPr>
        <w:pStyle w:val="5"/>
        <w:ind w:left="0" w:firstLineChars="0" w:firstLine="0"/>
      </w:pPr>
      <w:r>
        <w:lastRenderedPageBreak/>
        <w:t>[Conclusion at RAN1#113]</w:t>
      </w:r>
    </w:p>
    <w:p w14:paraId="505BE82D" w14:textId="77777777" w:rsidR="001A78F1" w:rsidRDefault="003B6C45">
      <w:r>
        <w:t>No issue was discussed.</w:t>
      </w:r>
    </w:p>
    <w:p w14:paraId="70E6E7C0" w14:textId="77777777" w:rsidR="001A78F1" w:rsidRDefault="003B6C45">
      <w:pPr>
        <w:pStyle w:val="5"/>
        <w:ind w:left="0" w:firstLineChars="0" w:firstLine="0"/>
      </w:pPr>
      <w:r>
        <w:t>[Conclusion at RAN1#114]</w:t>
      </w:r>
    </w:p>
    <w:p w14:paraId="6555B60C" w14:textId="77777777" w:rsidR="001A78F1" w:rsidRDefault="003B6C45">
      <w:r>
        <w:t>No discussion</w:t>
      </w:r>
    </w:p>
    <w:p w14:paraId="2435C998" w14:textId="77777777" w:rsidR="001A78F1" w:rsidRDefault="003B6C45">
      <w:pPr>
        <w:pStyle w:val="5"/>
      </w:pPr>
      <w:r>
        <w:t>[Summary of Contributions]</w:t>
      </w:r>
    </w:p>
    <w:p w14:paraId="3E83A0E3" w14:textId="77777777" w:rsidR="001A78F1" w:rsidRDefault="003B6C45">
      <w:r>
        <w:t xml:space="preserve">No issues were raised relevant for this section </w:t>
      </w:r>
    </w:p>
    <w:p w14:paraId="5AC0080B" w14:textId="77777777" w:rsidR="001A78F1" w:rsidRDefault="003B6C45">
      <w:pPr>
        <w:pStyle w:val="5"/>
      </w:pPr>
      <w:r>
        <w:t xml:space="preserve">[Conclusion] </w:t>
      </w:r>
    </w:p>
    <w:p w14:paraId="14017733" w14:textId="77777777" w:rsidR="001A78F1" w:rsidRDefault="003B6C45">
      <w:r>
        <w:t>This section is closed without any FL proposal</w:t>
      </w:r>
    </w:p>
    <w:p w14:paraId="174693E8" w14:textId="77777777" w:rsidR="001A78F1" w:rsidRDefault="001A78F1">
      <w:pPr>
        <w:snapToGrid/>
        <w:spacing w:after="0" w:afterAutospacing="0"/>
        <w:jc w:val="left"/>
      </w:pPr>
    </w:p>
    <w:p w14:paraId="09A4DD7D" w14:textId="77777777" w:rsidR="001A78F1" w:rsidRDefault="003B6C45">
      <w:pPr>
        <w:snapToGrid/>
        <w:spacing w:after="0" w:afterAutospacing="0"/>
        <w:jc w:val="left"/>
        <w:rPr>
          <w:lang w:val="en-US"/>
        </w:rPr>
      </w:pPr>
      <w:r>
        <w:rPr>
          <w:lang w:val="en-US"/>
        </w:rPr>
        <w:br w:type="page"/>
      </w:r>
    </w:p>
    <w:p w14:paraId="14D1AC5A" w14:textId="77777777" w:rsidR="001A78F1" w:rsidRDefault="003B6C45">
      <w:pPr>
        <w:pStyle w:val="30"/>
      </w:pPr>
      <w:r>
        <w:lastRenderedPageBreak/>
        <w:t>[Low] Timing of beam indication – scenario 1 and/or 3</w:t>
      </w:r>
    </w:p>
    <w:p w14:paraId="4ACDA50D" w14:textId="77777777" w:rsidR="001A78F1" w:rsidRDefault="003B6C45">
      <w:pPr>
        <w:pStyle w:val="5"/>
      </w:pPr>
      <w:r>
        <w:t xml:space="preserve">[Conclusion at RAN1#110b-e] </w:t>
      </w:r>
    </w:p>
    <w:p w14:paraId="4E41D1F1"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E1FEBCF"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From RAN1 perspective, the following scenarios can be considered for Rel-18 L1/L2 mobility for beam indication timing. This will be updated depending on further RAN1 assessment and RAN2 decision on the time chart</w:t>
      </w:r>
    </w:p>
    <w:p w14:paraId="39A63533" w14:textId="77777777" w:rsidR="001A78F1" w:rsidRDefault="003B6C45">
      <w:pPr>
        <w:pStyle w:val="a"/>
        <w:numPr>
          <w:ilvl w:val="1"/>
          <w:numId w:val="12"/>
        </w:numPr>
        <w:rPr>
          <w:rFonts w:ascii="Arial" w:eastAsia="Times New Roman" w:hAnsi="Arial" w:cs="Arial"/>
          <w:sz w:val="20"/>
        </w:rPr>
      </w:pPr>
      <w:r>
        <w:rPr>
          <w:rFonts w:ascii="Arial" w:hAnsi="Arial" w:cs="Arial"/>
          <w:sz w:val="20"/>
        </w:rPr>
        <w:t>Scenario 1: Beam indication before cell switch command</w:t>
      </w:r>
    </w:p>
    <w:p w14:paraId="3853A691" w14:textId="77777777" w:rsidR="001A78F1" w:rsidRDefault="003B6C45">
      <w:pPr>
        <w:pStyle w:val="a"/>
        <w:numPr>
          <w:ilvl w:val="1"/>
          <w:numId w:val="12"/>
        </w:numPr>
        <w:rPr>
          <w:rFonts w:ascii="Arial" w:hAnsi="Arial" w:cs="Arial"/>
          <w:sz w:val="20"/>
        </w:rPr>
      </w:pPr>
      <w:r>
        <w:rPr>
          <w:rFonts w:ascii="Arial" w:hAnsi="Arial" w:cs="Arial"/>
          <w:sz w:val="20"/>
        </w:rPr>
        <w:t>Scenario 2: Beam indication together with cell switch command</w:t>
      </w:r>
    </w:p>
    <w:p w14:paraId="7C29D5A0" w14:textId="77777777" w:rsidR="001A78F1" w:rsidRDefault="003B6C45">
      <w:pPr>
        <w:pStyle w:val="a"/>
        <w:numPr>
          <w:ilvl w:val="1"/>
          <w:numId w:val="12"/>
        </w:numPr>
        <w:rPr>
          <w:rFonts w:ascii="Arial" w:hAnsi="Arial" w:cs="Arial"/>
          <w:sz w:val="20"/>
        </w:rPr>
      </w:pPr>
      <w:r>
        <w:rPr>
          <w:rFonts w:ascii="Arial" w:hAnsi="Arial" w:cs="Arial"/>
          <w:sz w:val="20"/>
        </w:rPr>
        <w:t>Scenario 3: Beam indication after cell switch command</w:t>
      </w:r>
    </w:p>
    <w:p w14:paraId="6BF549DE" w14:textId="77777777" w:rsidR="001A78F1" w:rsidRDefault="003B6C45">
      <w:pPr>
        <w:pStyle w:val="a"/>
        <w:numPr>
          <w:ilvl w:val="0"/>
          <w:numId w:val="12"/>
        </w:numPr>
        <w:rPr>
          <w:rFonts w:ascii="Arial" w:hAnsi="Arial" w:cs="Arial"/>
          <w:sz w:val="20"/>
        </w:rPr>
      </w:pPr>
      <w:r>
        <w:rPr>
          <w:rFonts w:ascii="Arial" w:hAnsi="Arial" w:cs="Arial"/>
          <w:sz w:val="20"/>
        </w:rPr>
        <w:t xml:space="preserve">Interested companies are encouraged to further study the validity of the scenarios and the potential spec impact. </w:t>
      </w:r>
    </w:p>
    <w:p w14:paraId="3C1FB579" w14:textId="77777777" w:rsidR="001A78F1" w:rsidRDefault="003B6C45">
      <w:pPr>
        <w:pStyle w:val="5"/>
        <w:ind w:left="0" w:firstLineChars="0" w:firstLine="0"/>
      </w:pPr>
      <w:r>
        <w:t>[Conclusion at RAN1#111]</w:t>
      </w:r>
    </w:p>
    <w:p w14:paraId="2781A51F" w14:textId="77777777" w:rsidR="001A78F1" w:rsidRDefault="003B6C45">
      <w:pPr>
        <w:rPr>
          <w:rFonts w:ascii="Arial" w:eastAsia="Batang" w:hAnsi="Arial" w:cs="Arial"/>
          <w:highlight w:val="green"/>
        </w:rPr>
      </w:pPr>
      <w:r>
        <w:rPr>
          <w:rFonts w:ascii="Arial" w:hAnsi="Arial" w:cs="Arial"/>
          <w:highlight w:val="green"/>
        </w:rPr>
        <w:t>Agreement</w:t>
      </w:r>
    </w:p>
    <w:p w14:paraId="33A858A6" w14:textId="77777777" w:rsidR="001A78F1" w:rsidRDefault="003B6C45">
      <w:pPr>
        <w:numPr>
          <w:ilvl w:val="0"/>
          <w:numId w:val="12"/>
        </w:numPr>
        <w:snapToGrid/>
        <w:spacing w:after="0" w:afterAutospacing="0"/>
        <w:jc w:val="left"/>
        <w:rPr>
          <w:rFonts w:ascii="Arial" w:eastAsia="ＭＳ Ｐゴシック" w:hAnsi="Arial" w:cs="Arial"/>
          <w:sz w:val="20"/>
        </w:rPr>
      </w:pPr>
      <w:r>
        <w:rPr>
          <w:rFonts w:ascii="Arial" w:hAnsi="Arial" w:cs="Arial"/>
          <w:sz w:val="20"/>
        </w:rPr>
        <w:t xml:space="preserve">For beam indication timing for Rel-18 LTM, </w:t>
      </w:r>
    </w:p>
    <w:p w14:paraId="5C5DAF98" w14:textId="77777777" w:rsidR="001A78F1" w:rsidRDefault="003B6C45">
      <w:pPr>
        <w:numPr>
          <w:ilvl w:val="1"/>
          <w:numId w:val="12"/>
        </w:numPr>
        <w:snapToGrid/>
        <w:spacing w:after="0" w:afterAutospacing="0"/>
        <w:jc w:val="left"/>
        <w:rPr>
          <w:rFonts w:ascii="Arial" w:eastAsia="ＭＳ Ｐゴシック" w:hAnsi="Arial" w:cs="Arial"/>
          <w:sz w:val="20"/>
        </w:rPr>
      </w:pPr>
      <w:r>
        <w:rPr>
          <w:rFonts w:ascii="Arial" w:hAnsi="Arial" w:cs="Arial"/>
          <w:sz w:val="20"/>
        </w:rPr>
        <w:t xml:space="preserve">Support Scenario 2: Beam indication together with cell switch command, </w:t>
      </w:r>
    </w:p>
    <w:p w14:paraId="11264B83" w14:textId="77777777" w:rsidR="001A78F1" w:rsidRDefault="003B6C45">
      <w:pPr>
        <w:numPr>
          <w:ilvl w:val="2"/>
          <w:numId w:val="12"/>
        </w:numPr>
        <w:snapToGrid/>
        <w:spacing w:after="0" w:afterAutospacing="0"/>
        <w:jc w:val="left"/>
        <w:rPr>
          <w:rFonts w:ascii="Arial" w:eastAsia="ＭＳ Ｐゴシック" w:hAnsi="Arial" w:cs="Arial"/>
          <w:sz w:val="20"/>
        </w:rPr>
      </w:pPr>
      <w:r>
        <w:rPr>
          <w:rFonts w:ascii="Arial" w:hAnsi="Arial" w:cs="Arial"/>
          <w:sz w:val="20"/>
        </w:rPr>
        <w:t xml:space="preserve">For Rel-17 unified TCI framework, </w:t>
      </w:r>
    </w:p>
    <w:p w14:paraId="052BACA5" w14:textId="77777777" w:rsidR="001A78F1" w:rsidRDefault="003B6C45">
      <w:pPr>
        <w:numPr>
          <w:ilvl w:val="3"/>
          <w:numId w:val="12"/>
        </w:numPr>
        <w:snapToGrid/>
        <w:spacing w:after="0" w:afterAutospacing="0"/>
        <w:jc w:val="left"/>
        <w:rPr>
          <w:rFonts w:ascii="Arial" w:eastAsia="ＭＳ Ｐゴシック" w:hAnsi="Arial" w:cs="Arial"/>
          <w:sz w:val="20"/>
        </w:rPr>
      </w:pPr>
      <w:r>
        <w:rPr>
          <w:rFonts w:ascii="Arial" w:hAnsi="Arial" w:cs="Arial"/>
          <w:sz w:val="20"/>
        </w:rPr>
        <w:t>Beam indication indicates TCI state for each target serving cell</w:t>
      </w:r>
    </w:p>
    <w:p w14:paraId="778AF76D" w14:textId="77777777" w:rsidR="001A78F1" w:rsidRDefault="003B6C45">
      <w:pPr>
        <w:numPr>
          <w:ilvl w:val="1"/>
          <w:numId w:val="12"/>
        </w:numPr>
        <w:snapToGrid/>
        <w:spacing w:after="0" w:afterAutospacing="0"/>
        <w:jc w:val="left"/>
        <w:rPr>
          <w:rFonts w:ascii="Arial" w:eastAsia="Batang" w:hAnsi="Arial" w:cs="Arial"/>
          <w:sz w:val="20"/>
        </w:rPr>
      </w:pPr>
      <w:r>
        <w:rPr>
          <w:rFonts w:ascii="Arial" w:hAnsi="Arial" w:cs="Arial"/>
          <w:sz w:val="20"/>
        </w:rPr>
        <w:t>FFS: Scenario 1: Beam indication before cell switch command</w:t>
      </w:r>
    </w:p>
    <w:p w14:paraId="2943075C" w14:textId="77777777" w:rsidR="001A78F1" w:rsidRDefault="003B6C45">
      <w:pPr>
        <w:numPr>
          <w:ilvl w:val="1"/>
          <w:numId w:val="12"/>
        </w:numPr>
        <w:snapToGrid/>
        <w:spacing w:after="0" w:afterAutospacing="0"/>
        <w:jc w:val="left"/>
        <w:rPr>
          <w:rFonts w:ascii="Arial" w:eastAsia="Times New Roman" w:hAnsi="Arial" w:cs="Arial"/>
          <w:sz w:val="20"/>
        </w:rPr>
      </w:pPr>
      <w:r>
        <w:rPr>
          <w:rFonts w:ascii="Arial" w:hAnsi="Arial" w:cs="Arial"/>
          <w:sz w:val="20"/>
        </w:rPr>
        <w:t>FFS: Scenario 3: Beam indication after cell switch command</w:t>
      </w:r>
    </w:p>
    <w:p w14:paraId="0B7E2A85" w14:textId="77777777" w:rsidR="001A78F1" w:rsidRDefault="003B6C45">
      <w:pPr>
        <w:numPr>
          <w:ilvl w:val="0"/>
          <w:numId w:val="12"/>
        </w:numPr>
        <w:snapToGrid/>
        <w:spacing w:after="0" w:afterAutospacing="0"/>
        <w:jc w:val="left"/>
        <w:rPr>
          <w:rFonts w:ascii="Arial" w:eastAsia="Batang" w:hAnsi="Arial" w:cs="Arial"/>
          <w:sz w:val="20"/>
        </w:rPr>
      </w:pPr>
      <w:r>
        <w:rPr>
          <w:rFonts w:ascii="Arial" w:hAnsi="Arial" w:cs="Arial"/>
          <w:sz w:val="20"/>
        </w:rPr>
        <w:t xml:space="preserve">FFS: Activation of TCI state(s) of target serving and/or candidate cell(s). </w:t>
      </w:r>
    </w:p>
    <w:p w14:paraId="0231D87B" w14:textId="77777777" w:rsidR="001A78F1" w:rsidRDefault="001A78F1"/>
    <w:p w14:paraId="4D4AA7F2" w14:textId="77777777" w:rsidR="001A78F1" w:rsidRDefault="003B6C45">
      <w:pPr>
        <w:pStyle w:val="5"/>
        <w:ind w:left="0" w:firstLineChars="0" w:firstLine="0"/>
      </w:pPr>
      <w:r>
        <w:t>[Conclusion at RAN1#112]</w:t>
      </w:r>
    </w:p>
    <w:p w14:paraId="4419D0C6" w14:textId="77777777" w:rsidR="001A78F1" w:rsidRDefault="003B6C45">
      <w:r>
        <w:rPr>
          <w:rFonts w:hint="eastAsia"/>
        </w:rPr>
        <w:t>T</w:t>
      </w:r>
      <w:r>
        <w:t>he following FL proposal was not discussed at RAN1#112 due to the lack of time.</w:t>
      </w:r>
    </w:p>
    <w:p w14:paraId="2D6B0EF4" w14:textId="77777777" w:rsidR="001A78F1" w:rsidRDefault="003B6C45">
      <w:pPr>
        <w:pStyle w:val="a"/>
        <w:numPr>
          <w:ilvl w:val="0"/>
          <w:numId w:val="12"/>
        </w:numPr>
        <w:rPr>
          <w:lang w:val="en-US"/>
        </w:rPr>
      </w:pPr>
      <w:r>
        <w:rPr>
          <w:lang w:val="en-US"/>
        </w:rPr>
        <w:t>On scenario 1 for the timing of cell switch command, companies are encouraged to study further the following aspects:</w:t>
      </w:r>
    </w:p>
    <w:p w14:paraId="7F296401" w14:textId="77777777" w:rsidR="001A78F1" w:rsidRDefault="003B6C45">
      <w:pPr>
        <w:pStyle w:val="a"/>
        <w:numPr>
          <w:ilvl w:val="1"/>
          <w:numId w:val="12"/>
        </w:numPr>
        <w:rPr>
          <w:lang w:val="en-US"/>
        </w:rPr>
      </w:pPr>
      <w:r>
        <w:rPr>
          <w:lang w:val="en-US"/>
        </w:rPr>
        <w:t xml:space="preserve">which kind of enhancement is needed for scenario on top of the </w:t>
      </w:r>
      <w:r>
        <w:t xml:space="preserve">simultaneous operation of Rel-17 ICBM and Rel-18 LTM, and </w:t>
      </w:r>
    </w:p>
    <w:p w14:paraId="71EE717F" w14:textId="77777777" w:rsidR="001A78F1" w:rsidRDefault="003B6C45">
      <w:pPr>
        <w:pStyle w:val="a"/>
        <w:numPr>
          <w:ilvl w:val="1"/>
          <w:numId w:val="12"/>
        </w:numPr>
        <w:rPr>
          <w:lang w:val="en-US"/>
        </w:rPr>
      </w:pPr>
      <w:r>
        <w:t xml:space="preserve">the necessity of enhancements for scenario 1 when an activation procedure before cell switch command reception is introduced for scenario 2. </w:t>
      </w:r>
    </w:p>
    <w:p w14:paraId="63850E25" w14:textId="77777777" w:rsidR="001A78F1" w:rsidRDefault="003B6C45">
      <w:pPr>
        <w:pStyle w:val="5"/>
        <w:ind w:left="0" w:firstLineChars="0" w:firstLine="0"/>
      </w:pPr>
      <w:r>
        <w:t>[Conclusion at RAN1#112bis-e]</w:t>
      </w:r>
    </w:p>
    <w:p w14:paraId="027C88C6" w14:textId="77777777" w:rsidR="001A78F1" w:rsidRDefault="003B6C45">
      <w:r>
        <w:t>The following FL proposal was postponed</w:t>
      </w:r>
    </w:p>
    <w:p w14:paraId="7E97B38C" w14:textId="77777777" w:rsidR="001A78F1" w:rsidRDefault="003B6C45">
      <w:pPr>
        <w:pStyle w:val="a"/>
        <w:numPr>
          <w:ilvl w:val="0"/>
          <w:numId w:val="12"/>
        </w:numPr>
        <w:rPr>
          <w:i/>
          <w:iCs/>
        </w:rPr>
      </w:pPr>
      <w:r>
        <w:rPr>
          <w:i/>
          <w:iCs/>
        </w:rPr>
        <w:t>Companies are encouraged to further study the spec impact when Rel-17 ICBM and Rel-18 LTM can be operated simultaneously, e.g.</w:t>
      </w:r>
    </w:p>
    <w:p w14:paraId="1CCFF4BB" w14:textId="77777777" w:rsidR="001A78F1" w:rsidRDefault="003B6C45">
      <w:pPr>
        <w:pStyle w:val="a"/>
        <w:numPr>
          <w:ilvl w:val="1"/>
          <w:numId w:val="12"/>
        </w:numPr>
        <w:rPr>
          <w:i/>
          <w:iCs/>
        </w:rPr>
      </w:pPr>
      <w:r>
        <w:rPr>
          <w:i/>
          <w:iCs/>
        </w:rPr>
        <w:t>TCI state pool for Rel-18 LTM can include or have any dependency of TCI states for Rel-17 ICBM operation</w:t>
      </w:r>
    </w:p>
    <w:p w14:paraId="70EC5F81" w14:textId="77777777" w:rsidR="001A78F1" w:rsidRDefault="003B6C45">
      <w:pPr>
        <w:pStyle w:val="a"/>
        <w:numPr>
          <w:ilvl w:val="1"/>
          <w:numId w:val="12"/>
        </w:numPr>
        <w:rPr>
          <w:i/>
          <w:iCs/>
        </w:rPr>
      </w:pPr>
      <w:r>
        <w:rPr>
          <w:i/>
          <w:iCs/>
        </w:rPr>
        <w:t>UE capability</w:t>
      </w:r>
    </w:p>
    <w:p w14:paraId="3718D332" w14:textId="77777777" w:rsidR="001A78F1" w:rsidRDefault="003B6C45">
      <w:pPr>
        <w:rPr>
          <w:lang w:val="en-US"/>
        </w:rPr>
      </w:pPr>
      <w:r>
        <w:rPr>
          <w:lang w:val="en-US"/>
        </w:rPr>
        <w:lastRenderedPageBreak/>
        <w:t xml:space="preserve">Also, there was no common understanding on the necessity of scenario 3, as a fall-back operation. </w:t>
      </w:r>
    </w:p>
    <w:p w14:paraId="4E6AFE67" w14:textId="77777777" w:rsidR="001A78F1" w:rsidRDefault="003B6C45">
      <w:pPr>
        <w:pStyle w:val="5"/>
        <w:ind w:left="0" w:firstLineChars="0" w:firstLine="0"/>
      </w:pPr>
      <w:r>
        <w:t>[Conclusion at RAN1#113]</w:t>
      </w:r>
    </w:p>
    <w:p w14:paraId="79AE9C11" w14:textId="77777777" w:rsidR="001A78F1" w:rsidRDefault="003B6C45">
      <w:pPr>
        <w:rPr>
          <w:lang w:val="en-US"/>
        </w:rPr>
      </w:pPr>
      <w:r>
        <w:rPr>
          <w:b/>
          <w:bCs/>
          <w:u w:val="single"/>
        </w:rPr>
        <w:t>Action to the next meeting:</w:t>
      </w:r>
    </w:p>
    <w:p w14:paraId="3AA63289" w14:textId="77777777" w:rsidR="001A78F1" w:rsidRDefault="003B6C45">
      <w:pPr>
        <w:numPr>
          <w:ilvl w:val="0"/>
          <w:numId w:val="23"/>
        </w:numPr>
        <w:rPr>
          <w:lang w:val="en-US"/>
        </w:rPr>
      </w:pPr>
      <w:r>
        <w:t>Check the spec impact of simultaneous operation of Rel-17 ICBM and Rel-18 LTM</w:t>
      </w:r>
    </w:p>
    <w:p w14:paraId="14ED7D13" w14:textId="77777777" w:rsidR="001A78F1" w:rsidRDefault="003B6C45">
      <w:pPr>
        <w:numPr>
          <w:ilvl w:val="0"/>
          <w:numId w:val="23"/>
        </w:numPr>
        <w:rPr>
          <w:lang w:val="en-US"/>
        </w:rPr>
      </w:pPr>
      <w:r>
        <w:t>Discuss scenario 1 and 3 after scenario 2 can be finalized</w:t>
      </w:r>
    </w:p>
    <w:p w14:paraId="75E40A6E" w14:textId="77777777" w:rsidR="001A78F1" w:rsidRDefault="003B6C45">
      <w:pPr>
        <w:numPr>
          <w:ilvl w:val="1"/>
          <w:numId w:val="23"/>
        </w:numPr>
        <w:rPr>
          <w:lang w:val="en-US"/>
        </w:rPr>
      </w:pPr>
      <w:r>
        <w:t>Benefit and spec impact by introducing scenario 1 (except simultaneous operation of ICBM and LTM)</w:t>
      </w:r>
    </w:p>
    <w:p w14:paraId="48711792" w14:textId="77777777" w:rsidR="001A78F1" w:rsidRDefault="003B6C45">
      <w:pPr>
        <w:numPr>
          <w:ilvl w:val="1"/>
          <w:numId w:val="23"/>
        </w:numPr>
        <w:rPr>
          <w:lang w:val="en-US"/>
        </w:rPr>
      </w:pPr>
      <w:r>
        <w:t xml:space="preserve">Necessity of fallback operation i.e. scenario 3, and its benefit.  </w:t>
      </w:r>
    </w:p>
    <w:p w14:paraId="35A20E63" w14:textId="77777777" w:rsidR="001A78F1" w:rsidRDefault="003B6C45">
      <w:pPr>
        <w:pStyle w:val="5"/>
        <w:ind w:left="0" w:firstLineChars="0" w:firstLine="0"/>
      </w:pPr>
      <w:r>
        <w:t>[Conclusion at RAN1#114]</w:t>
      </w:r>
    </w:p>
    <w:p w14:paraId="250EB758" w14:textId="77777777" w:rsidR="001A78F1" w:rsidRDefault="003B6C45">
      <w:pPr>
        <w:rPr>
          <w:lang w:val="en-US"/>
        </w:rPr>
      </w:pPr>
      <w:r>
        <w:rPr>
          <w:lang w:val="en-US"/>
        </w:rPr>
        <w:t xml:space="preserve">The following conclusion was proposed, but no discussion was performed </w:t>
      </w:r>
    </w:p>
    <w:p w14:paraId="409C7A78" w14:textId="77777777" w:rsidR="001A78F1" w:rsidRDefault="003B6C45">
      <w:pPr>
        <w:pStyle w:val="a"/>
        <w:numPr>
          <w:ilvl w:val="0"/>
          <w:numId w:val="24"/>
        </w:numPr>
        <w:rPr>
          <w:lang w:val="en-US"/>
        </w:rPr>
      </w:pPr>
      <w:r>
        <w:rPr>
          <w:lang w:val="en-US"/>
        </w:rPr>
        <w:t>Simultaneous operation of Rel-17 ICBM and Rel-18 LTM if no specific specification support except UE capability is required.</w:t>
      </w:r>
    </w:p>
    <w:p w14:paraId="4E131CB8" w14:textId="77777777" w:rsidR="001A78F1" w:rsidRDefault="003B6C45">
      <w:pPr>
        <w:pStyle w:val="a"/>
        <w:numPr>
          <w:ilvl w:val="1"/>
          <w:numId w:val="24"/>
        </w:numPr>
        <w:rPr>
          <w:lang w:val="en-US"/>
        </w:rPr>
      </w:pPr>
      <w:r>
        <w:rPr>
          <w:lang w:val="en-US"/>
        </w:rPr>
        <w:t xml:space="preserve">Check at RAN1#114bis if this is the case. </w:t>
      </w:r>
    </w:p>
    <w:p w14:paraId="4E41917D" w14:textId="77777777" w:rsidR="001A78F1" w:rsidRDefault="001A78F1">
      <w:pPr>
        <w:rPr>
          <w:lang w:val="en-US"/>
        </w:rPr>
      </w:pPr>
    </w:p>
    <w:p w14:paraId="44774FA9" w14:textId="77777777" w:rsidR="001A78F1" w:rsidRDefault="003B6C45">
      <w:pPr>
        <w:pStyle w:val="5"/>
        <w:ind w:left="0" w:firstLineChars="0" w:firstLine="0"/>
      </w:pPr>
      <w:r>
        <w:t>[Summary of contributions]</w:t>
      </w:r>
    </w:p>
    <w:p w14:paraId="3037EBC6" w14:textId="77777777" w:rsidR="001A78F1" w:rsidRDefault="003B6C45">
      <w:pPr>
        <w:pStyle w:val="a"/>
        <w:numPr>
          <w:ilvl w:val="0"/>
          <w:numId w:val="24"/>
        </w:numPr>
      </w:pPr>
      <w:r>
        <w:t>Samsung</w:t>
      </w:r>
    </w:p>
    <w:p w14:paraId="6C5CDB8D" w14:textId="77777777" w:rsidR="001A78F1" w:rsidRDefault="003B6C45">
      <w:pPr>
        <w:pStyle w:val="a"/>
        <w:numPr>
          <w:ilvl w:val="1"/>
          <w:numId w:val="24"/>
        </w:numPr>
      </w:pPr>
      <w:r>
        <w:t>Rel-18 LTM and Rel-17 ICBM can operate together. A UE first uses a beam of the target cell, before switching to the target cell.</w:t>
      </w:r>
    </w:p>
    <w:p w14:paraId="415F9B25" w14:textId="77777777" w:rsidR="001A78F1" w:rsidRDefault="003B6C45">
      <w:pPr>
        <w:pStyle w:val="a"/>
        <w:numPr>
          <w:ilvl w:val="2"/>
          <w:numId w:val="24"/>
        </w:numPr>
        <w:rPr>
          <w:bCs/>
          <w:iCs/>
        </w:rPr>
      </w:pPr>
      <w:r>
        <w:rPr>
          <w:bCs/>
          <w:iCs/>
          <w:lang w:eastAsia="ko-KR"/>
        </w:rPr>
        <w:t>If the QCL source RS of TCI state(s) indicated to the UE before cell switch and the QCL source RS of TCI state(s) in the cell switch command are the same, the UE maintains the same beam after cell switch.</w:t>
      </w:r>
    </w:p>
    <w:p w14:paraId="0BCFBC14" w14:textId="77777777" w:rsidR="001A78F1" w:rsidRDefault="003B6C45">
      <w:pPr>
        <w:pStyle w:val="a"/>
        <w:numPr>
          <w:ilvl w:val="0"/>
          <w:numId w:val="24"/>
        </w:numPr>
        <w:tabs>
          <w:tab w:val="left" w:pos="2160"/>
        </w:tabs>
        <w:rPr>
          <w:bCs/>
          <w:iCs/>
        </w:rPr>
      </w:pPr>
      <w:r>
        <w:t>MediaTek</w:t>
      </w:r>
    </w:p>
    <w:p w14:paraId="3B6EF261" w14:textId="77777777" w:rsidR="001A78F1" w:rsidRDefault="003B6C45">
      <w:pPr>
        <w:pStyle w:val="a"/>
        <w:numPr>
          <w:ilvl w:val="1"/>
          <w:numId w:val="24"/>
        </w:numPr>
        <w:tabs>
          <w:tab w:val="left" w:pos="2160"/>
        </w:tabs>
        <w:rPr>
          <w:bCs/>
          <w:iCs/>
        </w:rPr>
      </w:pPr>
      <w:r>
        <w:t>For Rel-18 L1/L2 mobility, Scenario 1 (beam indication before cell switch command) is not supported.</w:t>
      </w:r>
    </w:p>
    <w:p w14:paraId="2A554609" w14:textId="77777777" w:rsidR="001A78F1" w:rsidRDefault="003B6C45">
      <w:pPr>
        <w:pStyle w:val="a"/>
        <w:numPr>
          <w:ilvl w:val="0"/>
          <w:numId w:val="24"/>
        </w:numPr>
        <w:tabs>
          <w:tab w:val="left" w:pos="2160"/>
        </w:tabs>
        <w:rPr>
          <w:bCs/>
          <w:iCs/>
        </w:rPr>
      </w:pPr>
      <w:r>
        <w:rPr>
          <w:bCs/>
          <w:iCs/>
        </w:rPr>
        <w:t>DOCOMO</w:t>
      </w:r>
    </w:p>
    <w:p w14:paraId="246C9619" w14:textId="77777777" w:rsidR="001A78F1" w:rsidRDefault="003B6C45">
      <w:pPr>
        <w:pStyle w:val="a"/>
        <w:numPr>
          <w:ilvl w:val="1"/>
          <w:numId w:val="24"/>
        </w:numPr>
        <w:tabs>
          <w:tab w:val="left" w:pos="2160"/>
        </w:tabs>
        <w:rPr>
          <w:bCs/>
          <w:iCs/>
        </w:rPr>
      </w:pPr>
      <w:r>
        <w:rPr>
          <w:bCs/>
          <w:iCs/>
        </w:rPr>
        <w:t>Simultaneous operation of R17 ICBM and R18 LTM is supported.</w:t>
      </w:r>
    </w:p>
    <w:p w14:paraId="74C6F3DA" w14:textId="77777777" w:rsidR="001A78F1" w:rsidRDefault="003B6C45">
      <w:pPr>
        <w:pStyle w:val="a"/>
        <w:numPr>
          <w:ilvl w:val="2"/>
          <w:numId w:val="24"/>
        </w:numPr>
        <w:rPr>
          <w:bCs/>
          <w:iCs/>
        </w:rPr>
      </w:pPr>
      <w:r>
        <w:rPr>
          <w:bCs/>
          <w:iCs/>
        </w:rPr>
        <w:t>No specific enhancement is needed. For a candidate cell with the same PCI configured in both Rel-17 ICBM configuration signaling and Rel-18 LTM configuration signaling, both Rel-17 ICBM and Rel-18 LTM can be performed for this cell.</w:t>
      </w:r>
    </w:p>
    <w:p w14:paraId="0F85E9EF" w14:textId="77777777" w:rsidR="001A78F1" w:rsidRDefault="003B6C45">
      <w:pPr>
        <w:pStyle w:val="a"/>
        <w:numPr>
          <w:ilvl w:val="0"/>
          <w:numId w:val="24"/>
        </w:numPr>
        <w:rPr>
          <w:lang w:val="en-US"/>
        </w:rPr>
      </w:pPr>
      <w:r>
        <w:rPr>
          <w:lang w:val="en-US"/>
        </w:rPr>
        <w:t>Nokia</w:t>
      </w:r>
    </w:p>
    <w:p w14:paraId="1F6C337E" w14:textId="77777777" w:rsidR="001A78F1" w:rsidRDefault="003B6C45">
      <w:pPr>
        <w:pStyle w:val="a"/>
        <w:numPr>
          <w:ilvl w:val="1"/>
          <w:numId w:val="24"/>
        </w:numPr>
        <w:rPr>
          <w:lang w:val="en-IN"/>
        </w:rPr>
      </w:pPr>
      <w:r>
        <w:rPr>
          <w:lang w:val="en-IN"/>
        </w:rPr>
        <w:t xml:space="preserve">With MAC-reset, </w:t>
      </w:r>
      <w:r>
        <w:t>pending packets may need to be retransmitted from higher layers which would incur some interruption. An early beam indication which triggers only beam switching without any configuration change associated with the target cell, e.g., similar to ICBM scenario, may be beneficial to minimize such interruption.</w:t>
      </w:r>
    </w:p>
    <w:p w14:paraId="15002F0F" w14:textId="77777777" w:rsidR="001A78F1" w:rsidRDefault="003B6C45">
      <w:pPr>
        <w:pStyle w:val="a"/>
        <w:numPr>
          <w:ilvl w:val="2"/>
          <w:numId w:val="24"/>
        </w:numPr>
        <w:spacing w:after="0"/>
        <w:rPr>
          <w:lang w:val="en-IN"/>
        </w:rPr>
      </w:pPr>
      <w:r>
        <w:rPr>
          <w:lang w:val="en-IN"/>
        </w:rPr>
        <w:t xml:space="preserve">For intra-DU LTM switching, two step switching, i.e., beam only switching (ICBM scenario) followed by configuration switching may be supported by one of the following alternatives:  </w:t>
      </w:r>
    </w:p>
    <w:p w14:paraId="431A1476" w14:textId="77777777" w:rsidR="001A78F1" w:rsidRDefault="003B6C45">
      <w:pPr>
        <w:numPr>
          <w:ilvl w:val="3"/>
          <w:numId w:val="24"/>
        </w:numPr>
        <w:overflowPunct w:val="0"/>
        <w:autoSpaceDE w:val="0"/>
        <w:autoSpaceDN w:val="0"/>
        <w:adjustRightInd w:val="0"/>
        <w:snapToGrid/>
        <w:spacing w:after="0" w:afterAutospacing="0"/>
        <w:textAlignment w:val="baseline"/>
        <w:rPr>
          <w:lang w:val="en-IN"/>
        </w:rPr>
      </w:pPr>
      <w:r>
        <w:rPr>
          <w:lang w:val="en-IN"/>
        </w:rPr>
        <w:lastRenderedPageBreak/>
        <w:t xml:space="preserve">Alt-1: Beam indication command may be given prior to the LTM switching command (without any beam indication). FFS: details of beam indication signalling </w:t>
      </w:r>
    </w:p>
    <w:p w14:paraId="5A8FCDAE" w14:textId="77777777" w:rsidR="001A78F1" w:rsidRDefault="003B6C45">
      <w:pPr>
        <w:numPr>
          <w:ilvl w:val="4"/>
          <w:numId w:val="24"/>
        </w:numPr>
        <w:tabs>
          <w:tab w:val="left" w:pos="2880"/>
        </w:tabs>
        <w:overflowPunct w:val="0"/>
        <w:autoSpaceDE w:val="0"/>
        <w:autoSpaceDN w:val="0"/>
        <w:adjustRightInd w:val="0"/>
        <w:snapToGrid/>
        <w:spacing w:after="0" w:afterAutospacing="0"/>
        <w:textAlignment w:val="baseline"/>
        <w:rPr>
          <w:i/>
          <w:iCs/>
          <w:lang w:val="en-IN"/>
        </w:rPr>
      </w:pPr>
      <w:r>
        <w:rPr>
          <w:i/>
          <w:iCs/>
          <w:lang w:val="en-IN"/>
        </w:rPr>
        <w:t>FL’s understanding is this is scenario 1</w:t>
      </w:r>
    </w:p>
    <w:p w14:paraId="59D26BBE" w14:textId="77777777" w:rsidR="001A78F1" w:rsidRDefault="003B6C45">
      <w:pPr>
        <w:numPr>
          <w:ilvl w:val="3"/>
          <w:numId w:val="24"/>
        </w:numPr>
        <w:overflowPunct w:val="0"/>
        <w:autoSpaceDE w:val="0"/>
        <w:autoSpaceDN w:val="0"/>
        <w:adjustRightInd w:val="0"/>
        <w:snapToGrid/>
        <w:spacing w:after="180" w:afterAutospacing="0"/>
        <w:textAlignment w:val="baseline"/>
        <w:rPr>
          <w:lang w:val="en-IN"/>
        </w:rPr>
      </w:pPr>
      <w:r>
        <w:rPr>
          <w:lang w:val="en-IN"/>
        </w:rPr>
        <w:t>Alt-2: LTM switching command may include a flag for delayed config-switch with a delay value (e.g., timer expiry value).</w:t>
      </w:r>
    </w:p>
    <w:p w14:paraId="787C4890" w14:textId="77777777" w:rsidR="001A78F1" w:rsidRDefault="001A78F1">
      <w:pPr>
        <w:numPr>
          <w:ilvl w:val="3"/>
          <w:numId w:val="24"/>
        </w:numPr>
        <w:overflowPunct w:val="0"/>
        <w:autoSpaceDE w:val="0"/>
        <w:autoSpaceDN w:val="0"/>
        <w:adjustRightInd w:val="0"/>
        <w:snapToGrid/>
        <w:spacing w:after="0" w:afterAutospacing="0"/>
        <w:textAlignment w:val="baseline"/>
        <w:rPr>
          <w:lang w:val="en-IN"/>
        </w:rPr>
      </w:pPr>
    </w:p>
    <w:p w14:paraId="52F8B5C5" w14:textId="77777777" w:rsidR="001A78F1" w:rsidRDefault="001A78F1">
      <w:pPr>
        <w:pStyle w:val="a"/>
        <w:numPr>
          <w:ilvl w:val="0"/>
          <w:numId w:val="24"/>
        </w:numPr>
        <w:tabs>
          <w:tab w:val="left" w:pos="2160"/>
        </w:tabs>
        <w:rPr>
          <w:bCs/>
          <w:iCs/>
        </w:rPr>
      </w:pPr>
    </w:p>
    <w:p w14:paraId="2A623157" w14:textId="77777777" w:rsidR="001A78F1" w:rsidRDefault="003B6C45">
      <w:pPr>
        <w:pStyle w:val="5"/>
        <w:ind w:left="0" w:firstLineChars="0" w:firstLine="0"/>
      </w:pPr>
      <w:r>
        <w:t xml:space="preserve">[FL observation] </w:t>
      </w:r>
    </w:p>
    <w:p w14:paraId="140BAA3A" w14:textId="77777777" w:rsidR="001A78F1" w:rsidRDefault="003B6C45">
      <w:r>
        <w:t>Two issues were raised relevant for this section in this meeting</w:t>
      </w:r>
    </w:p>
    <w:p w14:paraId="1E8E41D3" w14:textId="77777777" w:rsidR="001A78F1" w:rsidRDefault="003B6C45">
      <w:pPr>
        <w:rPr>
          <w:u w:val="single"/>
        </w:rPr>
      </w:pPr>
      <w:r>
        <w:rPr>
          <w:u w:val="single"/>
        </w:rPr>
        <w:t>Issue 1: Support of scenario 1</w:t>
      </w:r>
    </w:p>
    <w:p w14:paraId="527FEB75" w14:textId="77777777" w:rsidR="001A78F1" w:rsidRDefault="003B6C45">
      <w:pPr>
        <w:pStyle w:val="a"/>
        <w:numPr>
          <w:ilvl w:val="0"/>
          <w:numId w:val="24"/>
        </w:numPr>
      </w:pPr>
      <w:r>
        <w:t>One company showed their concern while one company proposed to introduce this scenario (alt 1 from Nokia’s proposal above)</w:t>
      </w:r>
    </w:p>
    <w:p w14:paraId="1078BD00" w14:textId="77777777" w:rsidR="001A78F1" w:rsidRDefault="003B6C45">
      <w:pPr>
        <w:pStyle w:val="a"/>
        <w:numPr>
          <w:ilvl w:val="0"/>
          <w:numId w:val="24"/>
        </w:numPr>
      </w:pPr>
      <w:r>
        <w:t xml:space="preserve">FL has a concern to introduce this functionality at this late stage as scenario 1 failed to support majority support so far. </w:t>
      </w:r>
    </w:p>
    <w:p w14:paraId="02F76625" w14:textId="77777777" w:rsidR="001A78F1" w:rsidRDefault="003B6C45">
      <w:pPr>
        <w:rPr>
          <w:bCs/>
          <w:iCs/>
          <w:u w:val="single"/>
        </w:rPr>
      </w:pPr>
      <w:r>
        <w:rPr>
          <w:u w:val="single"/>
        </w:rPr>
        <w:t xml:space="preserve">Issue 2: </w:t>
      </w:r>
      <w:r>
        <w:rPr>
          <w:bCs/>
          <w:iCs/>
          <w:u w:val="single"/>
        </w:rPr>
        <w:t>Simultaneous operation of R17 ICBM and R18 LTM</w:t>
      </w:r>
    </w:p>
    <w:p w14:paraId="6816554F" w14:textId="77777777" w:rsidR="001A78F1" w:rsidRDefault="003B6C45">
      <w:pPr>
        <w:pStyle w:val="a"/>
        <w:numPr>
          <w:ilvl w:val="0"/>
          <w:numId w:val="24"/>
        </w:numPr>
      </w:pPr>
      <w:r>
        <w:t>This functionality is supported by 3 companies.</w:t>
      </w:r>
    </w:p>
    <w:p w14:paraId="3BD39690" w14:textId="77777777" w:rsidR="001A78F1" w:rsidRDefault="003B6C45">
      <w:pPr>
        <w:pStyle w:val="a"/>
        <w:numPr>
          <w:ilvl w:val="0"/>
          <w:numId w:val="24"/>
        </w:numPr>
      </w:pPr>
      <w:r>
        <w:t>One company thinks this functionality can be supported without any additional mechanism, i.e. UE capability would be the only issue. However, another company see the necessity to introduce an additional functionality.</w:t>
      </w:r>
    </w:p>
    <w:p w14:paraId="3F43DB25" w14:textId="77777777" w:rsidR="001A78F1" w:rsidRDefault="003B6C45">
      <w:pPr>
        <w:pStyle w:val="a"/>
        <w:numPr>
          <w:ilvl w:val="1"/>
          <w:numId w:val="24"/>
        </w:numPr>
        <w:tabs>
          <w:tab w:val="left" w:pos="720"/>
        </w:tabs>
        <w:rPr>
          <w:i/>
          <w:iCs/>
        </w:rPr>
      </w:pPr>
      <w:r>
        <w:rPr>
          <w:i/>
          <w:iCs/>
        </w:rPr>
        <w:t>Alt-2: LTM switching command may include a flag for delayed config-switch with a delay value (e.g., timer expiry value).</w:t>
      </w:r>
    </w:p>
    <w:p w14:paraId="293AE333" w14:textId="77777777" w:rsidR="001A78F1" w:rsidRDefault="003B6C45">
      <w:pPr>
        <w:pStyle w:val="a"/>
        <w:numPr>
          <w:ilvl w:val="2"/>
          <w:numId w:val="24"/>
        </w:numPr>
        <w:tabs>
          <w:tab w:val="left" w:pos="720"/>
        </w:tabs>
        <w:rPr>
          <w:i/>
          <w:iCs/>
        </w:rPr>
      </w:pPr>
      <w:r>
        <w:rPr>
          <w:i/>
          <w:iCs/>
        </w:rPr>
        <w:t xml:space="preserve">FL note, due to the reason described in issue 1, we can focus on Alt 2 here. </w:t>
      </w:r>
    </w:p>
    <w:p w14:paraId="532ADD50" w14:textId="77777777" w:rsidR="001A78F1" w:rsidRDefault="003B6C45">
      <w:pPr>
        <w:pStyle w:val="a"/>
        <w:numPr>
          <w:ilvl w:val="0"/>
          <w:numId w:val="24"/>
        </w:numPr>
      </w:pPr>
      <w:r>
        <w:t>FL view is: if no additional functionality is necessary, then we can directly go to the UE capability session without any discussion under this section. Otherwise, we should identify which functionality we need to add.</w:t>
      </w:r>
    </w:p>
    <w:p w14:paraId="2E793256" w14:textId="77777777" w:rsidR="001A78F1" w:rsidRDefault="001A78F1">
      <w:pPr>
        <w:pStyle w:val="a"/>
        <w:numPr>
          <w:ilvl w:val="0"/>
          <w:numId w:val="24"/>
        </w:numPr>
        <w:rPr>
          <w:lang w:val="en-US"/>
        </w:rPr>
      </w:pPr>
    </w:p>
    <w:p w14:paraId="7A8CD2C6" w14:textId="77777777" w:rsidR="001A78F1" w:rsidRDefault="003B6C45">
      <w:pPr>
        <w:pStyle w:val="a"/>
        <w:numPr>
          <w:ilvl w:val="0"/>
          <w:numId w:val="24"/>
        </w:numPr>
      </w:pPr>
      <w:r>
        <w:tab/>
      </w:r>
    </w:p>
    <w:p w14:paraId="077EE55A" w14:textId="77777777" w:rsidR="001A78F1" w:rsidRDefault="003B6C45">
      <w:pPr>
        <w:pStyle w:val="5"/>
      </w:pPr>
      <w:r>
        <w:t>[FL Proposal 5-3-5-v1]</w:t>
      </w:r>
    </w:p>
    <w:p w14:paraId="2A316512" w14:textId="77777777" w:rsidR="001A78F1" w:rsidRDefault="003B6C45">
      <w:pPr>
        <w:rPr>
          <w:color w:val="FF0000"/>
        </w:rPr>
      </w:pPr>
      <w:r>
        <w:rPr>
          <w:color w:val="FF0000"/>
        </w:rPr>
        <w:t>Choose one option from the following:</w:t>
      </w:r>
    </w:p>
    <w:p w14:paraId="43FF1FEE" w14:textId="77777777" w:rsidR="001A78F1" w:rsidRDefault="003B6C45">
      <w:pPr>
        <w:pStyle w:val="a"/>
        <w:numPr>
          <w:ilvl w:val="0"/>
          <w:numId w:val="24"/>
        </w:numPr>
        <w:rPr>
          <w:color w:val="FF0000"/>
        </w:rPr>
      </w:pPr>
      <w:r>
        <w:rPr>
          <w:color w:val="FF0000"/>
        </w:rPr>
        <w:t xml:space="preserve">Option 1: </w:t>
      </w:r>
    </w:p>
    <w:p w14:paraId="2D78D6BD" w14:textId="77777777" w:rsidR="001A78F1" w:rsidRDefault="003B6C45">
      <w:pPr>
        <w:pStyle w:val="a"/>
        <w:numPr>
          <w:ilvl w:val="1"/>
          <w:numId w:val="24"/>
        </w:numPr>
        <w:tabs>
          <w:tab w:val="left" w:pos="720"/>
        </w:tabs>
        <w:rPr>
          <w:color w:val="FF0000"/>
        </w:rPr>
      </w:pPr>
      <w:r>
        <w:rPr>
          <w:color w:val="FF0000"/>
        </w:rPr>
        <w:t>In Rel-18, gNB is not allowed to configure a UE with both Rel-17 ICBM and Rel-18 LTM simultaneously</w:t>
      </w:r>
    </w:p>
    <w:p w14:paraId="0FD2CC02" w14:textId="77777777" w:rsidR="001A78F1" w:rsidRDefault="003B6C45">
      <w:pPr>
        <w:pStyle w:val="a"/>
        <w:numPr>
          <w:ilvl w:val="0"/>
          <w:numId w:val="24"/>
        </w:numPr>
        <w:rPr>
          <w:color w:val="FF0000"/>
        </w:rPr>
      </w:pPr>
      <w:r>
        <w:rPr>
          <w:color w:val="FF0000"/>
        </w:rPr>
        <w:t xml:space="preserve">Option 2: </w:t>
      </w:r>
    </w:p>
    <w:p w14:paraId="24E916CF" w14:textId="77777777" w:rsidR="001A78F1" w:rsidRDefault="003B6C45">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non-seving cell, then cell swich to the cell is performed</w:t>
      </w:r>
    </w:p>
    <w:p w14:paraId="1D1CD1E0" w14:textId="77777777" w:rsidR="001A78F1" w:rsidRDefault="003B6C45">
      <w:pPr>
        <w:pStyle w:val="a"/>
        <w:numPr>
          <w:ilvl w:val="2"/>
          <w:numId w:val="24"/>
        </w:numPr>
        <w:tabs>
          <w:tab w:val="left" w:pos="1440"/>
        </w:tabs>
        <w:rPr>
          <w:color w:val="FF0000"/>
        </w:rPr>
      </w:pPr>
      <w:r>
        <w:rPr>
          <w:color w:val="FF0000"/>
        </w:rPr>
        <w:t>No new functionality is included to achieve this, i.e. RAN1 to discuss UE capability</w:t>
      </w:r>
    </w:p>
    <w:p w14:paraId="75AC4D92" w14:textId="77777777" w:rsidR="001A78F1" w:rsidRDefault="003B6C45">
      <w:pPr>
        <w:pStyle w:val="a"/>
        <w:numPr>
          <w:ilvl w:val="0"/>
          <w:numId w:val="24"/>
        </w:numPr>
        <w:rPr>
          <w:color w:val="FF0000"/>
        </w:rPr>
      </w:pPr>
      <w:r>
        <w:rPr>
          <w:color w:val="FF0000"/>
        </w:rPr>
        <w:lastRenderedPageBreak/>
        <w:t xml:space="preserve">Option 3: </w:t>
      </w:r>
    </w:p>
    <w:p w14:paraId="6E28DA04" w14:textId="77777777" w:rsidR="001A78F1" w:rsidRDefault="003B6C45">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non-seving cell, then cell swich to the cell is performed</w:t>
      </w:r>
    </w:p>
    <w:p w14:paraId="3040AE96" w14:textId="77777777" w:rsidR="001A78F1" w:rsidRDefault="003B6C45">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3C766FF5" w14:textId="77777777" w:rsidR="001A78F1" w:rsidRDefault="003B6C45">
      <w:pPr>
        <w:pStyle w:val="a"/>
        <w:numPr>
          <w:ilvl w:val="2"/>
          <w:numId w:val="24"/>
        </w:numPr>
        <w:tabs>
          <w:tab w:val="left" w:pos="1440"/>
        </w:tabs>
        <w:rPr>
          <w:color w:val="FF0000"/>
        </w:rPr>
      </w:pPr>
      <w:r>
        <w:rPr>
          <w:color w:val="FF0000"/>
        </w:rPr>
        <w:t>RAN1 can discuss UE capability</w:t>
      </w:r>
    </w:p>
    <w:p w14:paraId="26B1DE13" w14:textId="77777777" w:rsidR="001A78F1" w:rsidRDefault="003B6C45">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10A1511A" w14:textId="77777777" w:rsidR="001A78F1" w:rsidRDefault="001A78F1"/>
    <w:p w14:paraId="17B10FE4" w14:textId="77777777" w:rsidR="001A78F1" w:rsidRDefault="003B6C45">
      <w:pPr>
        <w:pStyle w:val="5"/>
      </w:pPr>
      <w:r>
        <w:t>[Comments to FL Proposal 5-3-5-v1]</w:t>
      </w:r>
    </w:p>
    <w:tbl>
      <w:tblPr>
        <w:tblStyle w:val="8"/>
        <w:tblW w:w="9773" w:type="dxa"/>
        <w:tblLook w:val="04A0" w:firstRow="1" w:lastRow="0" w:firstColumn="1" w:lastColumn="0" w:noHBand="0" w:noVBand="1"/>
      </w:tblPr>
      <w:tblGrid>
        <w:gridCol w:w="1603"/>
        <w:gridCol w:w="8170"/>
      </w:tblGrid>
      <w:tr w:rsidR="001A78F1" w14:paraId="416C6454"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7EBB4F34" w14:textId="77777777" w:rsidR="001A78F1" w:rsidRDefault="003B6C45">
            <w:r>
              <w:rPr>
                <w:rFonts w:hint="eastAsia"/>
              </w:rPr>
              <w:t>C</w:t>
            </w:r>
            <w:r>
              <w:t>ompany</w:t>
            </w:r>
          </w:p>
        </w:tc>
        <w:tc>
          <w:tcPr>
            <w:tcW w:w="8170" w:type="dxa"/>
          </w:tcPr>
          <w:p w14:paraId="72DA72A0" w14:textId="77777777" w:rsidR="001A78F1" w:rsidRDefault="003B6C45">
            <w:r>
              <w:rPr>
                <w:rFonts w:hint="eastAsia"/>
              </w:rPr>
              <w:t>C</w:t>
            </w:r>
            <w:r>
              <w:t>omment</w:t>
            </w:r>
          </w:p>
        </w:tc>
      </w:tr>
      <w:tr w:rsidR="001A78F1" w14:paraId="5B2F3B48" w14:textId="77777777" w:rsidTr="001A78F1">
        <w:tc>
          <w:tcPr>
            <w:tcW w:w="1603" w:type="dxa"/>
          </w:tcPr>
          <w:p w14:paraId="7651BC42" w14:textId="77777777" w:rsidR="001A78F1" w:rsidRDefault="001A78F1">
            <w:pPr>
              <w:rPr>
                <w:rFonts w:eastAsia="SimSun"/>
                <w:lang w:eastAsia="zh-CN"/>
              </w:rPr>
            </w:pPr>
          </w:p>
        </w:tc>
        <w:tc>
          <w:tcPr>
            <w:tcW w:w="8170" w:type="dxa"/>
          </w:tcPr>
          <w:p w14:paraId="38B036B3" w14:textId="77777777" w:rsidR="001A78F1" w:rsidRDefault="001A78F1">
            <w:pPr>
              <w:rPr>
                <w:rFonts w:eastAsia="SimSun"/>
                <w:lang w:eastAsia="zh-CN"/>
              </w:rPr>
            </w:pPr>
          </w:p>
        </w:tc>
      </w:tr>
      <w:tr w:rsidR="001A78F1" w14:paraId="5120C330" w14:textId="77777777" w:rsidTr="001A78F1">
        <w:tc>
          <w:tcPr>
            <w:tcW w:w="1603" w:type="dxa"/>
          </w:tcPr>
          <w:p w14:paraId="3E021338" w14:textId="77777777" w:rsidR="001A78F1" w:rsidRDefault="003B6C45">
            <w:pPr>
              <w:rPr>
                <w:rFonts w:eastAsia="SimSun"/>
                <w:lang w:eastAsia="zh-CN"/>
              </w:rPr>
            </w:pPr>
            <w:r>
              <w:rPr>
                <w:rFonts w:eastAsia="SimSun"/>
                <w:lang w:eastAsia="zh-CN"/>
              </w:rPr>
              <w:t>NOKIA</w:t>
            </w:r>
          </w:p>
        </w:tc>
        <w:tc>
          <w:tcPr>
            <w:tcW w:w="8170" w:type="dxa"/>
          </w:tcPr>
          <w:p w14:paraId="70A831EB" w14:textId="77777777" w:rsidR="001A78F1" w:rsidRDefault="003B6C45">
            <w:pPr>
              <w:rPr>
                <w:rFonts w:eastAsia="SimSun"/>
                <w:lang w:eastAsia="zh-CN"/>
              </w:rPr>
            </w:pPr>
            <w:r>
              <w:rPr>
                <w:rFonts w:eastAsia="SimSun"/>
                <w:lang w:eastAsia="zh-CN"/>
              </w:rPr>
              <w:t xml:space="preserve">Support option 2. </w:t>
            </w:r>
          </w:p>
          <w:p w14:paraId="7F8FF7C2" w14:textId="77777777" w:rsidR="001A78F1" w:rsidRDefault="003B6C45">
            <w:pPr>
              <w:rPr>
                <w:rFonts w:eastAsia="SimSun"/>
                <w:lang w:eastAsia="zh-CN"/>
              </w:rPr>
            </w:pPr>
            <w:r>
              <w:rPr>
                <w:rFonts w:eastAsia="SimSun"/>
                <w:lang w:eastAsia="zh-CN"/>
              </w:rPr>
              <w:t xml:space="preserve">We are confused with the Option 3. If </w:t>
            </w:r>
            <w:r>
              <w:rPr>
                <w:color w:val="FF0000"/>
              </w:rPr>
              <w:t xml:space="preserve">UE is firstly indicated to perform ICBM to a non-serving cell and then cell swich to the cell is performed, then there is no need of delayed config switch. </w:t>
            </w:r>
          </w:p>
        </w:tc>
      </w:tr>
      <w:tr w:rsidR="001A78F1" w14:paraId="5B75BDA7" w14:textId="77777777" w:rsidTr="001A78F1">
        <w:tc>
          <w:tcPr>
            <w:tcW w:w="1603" w:type="dxa"/>
          </w:tcPr>
          <w:p w14:paraId="70ECF01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CC277AB" w14:textId="77777777" w:rsidR="001A78F1" w:rsidRDefault="003B6C45">
            <w:pPr>
              <w:rPr>
                <w:rFonts w:eastAsia="SimSun"/>
                <w:lang w:eastAsia="zh-CN"/>
              </w:rPr>
            </w:pPr>
            <w:r>
              <w:rPr>
                <w:rFonts w:eastAsia="SimSun" w:hint="eastAsia"/>
                <w:lang w:eastAsia="zh-CN"/>
              </w:rPr>
              <w:t>S</w:t>
            </w:r>
            <w:r>
              <w:rPr>
                <w:rFonts w:eastAsia="SimSun"/>
                <w:lang w:eastAsia="zh-CN"/>
              </w:rPr>
              <w:t>upport Option 2, and suggest revising the first ‘i.e.’ to ‘e.g.’.</w:t>
            </w:r>
          </w:p>
        </w:tc>
      </w:tr>
      <w:tr w:rsidR="001A78F1" w14:paraId="42304BED" w14:textId="77777777" w:rsidTr="001A78F1">
        <w:tc>
          <w:tcPr>
            <w:tcW w:w="1603" w:type="dxa"/>
          </w:tcPr>
          <w:p w14:paraId="4EF98409" w14:textId="77777777" w:rsidR="001A78F1" w:rsidRDefault="003B6C45">
            <w:pPr>
              <w:rPr>
                <w:rFonts w:eastAsia="SimSun"/>
                <w:lang w:val="en-US" w:eastAsia="zh-CN"/>
              </w:rPr>
            </w:pPr>
            <w:r>
              <w:t>QC</w:t>
            </w:r>
          </w:p>
        </w:tc>
        <w:tc>
          <w:tcPr>
            <w:tcW w:w="8170" w:type="dxa"/>
          </w:tcPr>
          <w:p w14:paraId="554B3B57" w14:textId="77777777" w:rsidR="001A78F1" w:rsidRDefault="003B6C45">
            <w:pPr>
              <w:rPr>
                <w:rFonts w:eastAsia="SimSun"/>
                <w:lang w:val="en-US" w:eastAsia="zh-CN"/>
              </w:rPr>
            </w:pPr>
            <w:r>
              <w:t>Support Option 2. However, the sub-bullet is confusing. To our understanding, no need new UE capability for Option 2.</w:t>
            </w:r>
          </w:p>
        </w:tc>
      </w:tr>
      <w:tr w:rsidR="001A78F1" w14:paraId="0E8EA630" w14:textId="77777777" w:rsidTr="001A78F1">
        <w:tc>
          <w:tcPr>
            <w:tcW w:w="1603" w:type="dxa"/>
          </w:tcPr>
          <w:p w14:paraId="51DD9C56" w14:textId="77777777" w:rsidR="001A78F1" w:rsidRDefault="003B6C45">
            <w:pPr>
              <w:rPr>
                <w:rFonts w:eastAsia="SimSun"/>
                <w:lang w:val="en-US" w:eastAsia="zh-CN"/>
              </w:rPr>
            </w:pPr>
            <w:r>
              <w:t>Samsung1</w:t>
            </w:r>
          </w:p>
        </w:tc>
        <w:tc>
          <w:tcPr>
            <w:tcW w:w="8170" w:type="dxa"/>
          </w:tcPr>
          <w:p w14:paraId="3DC375E5" w14:textId="77777777" w:rsidR="001A78F1" w:rsidRDefault="003B6C45">
            <w:pPr>
              <w:rPr>
                <w:rFonts w:eastAsia="SimSun"/>
                <w:lang w:val="en-US" w:eastAsia="zh-CN"/>
              </w:rPr>
            </w:pPr>
            <w:r>
              <w:t>Support option 2. We don’t see a need for the sub-bullet. “</w:t>
            </w:r>
            <w:r>
              <w:rPr>
                <w:color w:val="FF0000"/>
              </w:rPr>
              <w:t>No new functionality is included to achieve this, i.e. RAN1 to discuss UE capability</w:t>
            </w:r>
            <w:r>
              <w:t>” We are in maintenance, so the bar is high to introduce new functionality.</w:t>
            </w:r>
          </w:p>
        </w:tc>
      </w:tr>
      <w:tr w:rsidR="001A78F1" w14:paraId="040EC12D" w14:textId="77777777" w:rsidTr="001A78F1">
        <w:tc>
          <w:tcPr>
            <w:tcW w:w="1603" w:type="dxa"/>
          </w:tcPr>
          <w:p w14:paraId="118A4AAB" w14:textId="77777777" w:rsidR="001A78F1" w:rsidRDefault="003B6C45">
            <w:pPr>
              <w:rPr>
                <w:rFonts w:eastAsia="Malgun Gothic"/>
                <w:lang w:val="en-US" w:eastAsia="ko-KR"/>
              </w:rPr>
            </w:pPr>
            <w:r>
              <w:rPr>
                <w:rFonts w:eastAsia="SimSun" w:hint="eastAsia"/>
                <w:lang w:val="en-US" w:eastAsia="zh-CN"/>
              </w:rPr>
              <w:t>C</w:t>
            </w:r>
            <w:r>
              <w:rPr>
                <w:rFonts w:eastAsia="SimSun"/>
                <w:lang w:val="en-US" w:eastAsia="zh-CN"/>
              </w:rPr>
              <w:t>MCC</w:t>
            </w:r>
          </w:p>
        </w:tc>
        <w:tc>
          <w:tcPr>
            <w:tcW w:w="8170" w:type="dxa"/>
          </w:tcPr>
          <w:p w14:paraId="015F43B0" w14:textId="77777777" w:rsidR="001A78F1" w:rsidRDefault="003B6C45">
            <w:pPr>
              <w:rPr>
                <w:rFonts w:eastAsia="SimSun"/>
                <w:lang w:eastAsia="zh-CN"/>
              </w:rPr>
            </w:pPr>
            <w:r>
              <w:rPr>
                <w:rFonts w:eastAsia="SimSun"/>
                <w:lang w:eastAsia="zh-CN"/>
              </w:rPr>
              <w:t xml:space="preserve">Support option 2. We share similar view that, the ‘i.e.’ should be replaced with ‘e.g.’. Since ICBM and LTM are separate functions, there is no need to indicate which would happen first. </w:t>
            </w:r>
          </w:p>
          <w:p w14:paraId="3EB467F1" w14:textId="77777777" w:rsidR="001A78F1" w:rsidRDefault="003B6C45">
            <w:pPr>
              <w:rPr>
                <w:rFonts w:eastAsia="SimSun"/>
                <w:lang w:eastAsia="zh-CN"/>
              </w:rPr>
            </w:pPr>
            <w:r>
              <w:rPr>
                <w:rFonts w:eastAsia="SimSun"/>
                <w:lang w:eastAsia="zh-CN"/>
              </w:rPr>
              <w:t>Simultaneous operation can be supported. But no additional spec impact is needed.</w:t>
            </w:r>
          </w:p>
          <w:p w14:paraId="2A045A73" w14:textId="77777777" w:rsidR="001A78F1" w:rsidRDefault="003B6C45">
            <w:pPr>
              <w:rPr>
                <w:rFonts w:eastAsia="Malgun Gothic"/>
                <w:lang w:eastAsia="ko-KR"/>
              </w:rPr>
            </w:pPr>
            <w:r>
              <w:rPr>
                <w:rFonts w:eastAsia="SimSun"/>
                <w:lang w:eastAsia="zh-CN"/>
              </w:rPr>
              <w:t xml:space="preserve"> </w:t>
            </w:r>
          </w:p>
        </w:tc>
      </w:tr>
      <w:tr w:rsidR="001A78F1" w14:paraId="4A01A03F" w14:textId="77777777" w:rsidTr="001A78F1">
        <w:tc>
          <w:tcPr>
            <w:tcW w:w="1603" w:type="dxa"/>
          </w:tcPr>
          <w:p w14:paraId="45159531" w14:textId="77777777" w:rsidR="001A78F1" w:rsidRDefault="003B6C45">
            <w:pPr>
              <w:rPr>
                <w:rFonts w:eastAsia="SimSun"/>
                <w:lang w:val="en-US" w:eastAsia="zh-CN"/>
              </w:rPr>
            </w:pPr>
            <w:r>
              <w:rPr>
                <w:rFonts w:eastAsia="SimSun"/>
                <w:lang w:val="en-US" w:eastAsia="zh-CN"/>
              </w:rPr>
              <w:t>Futurewei</w:t>
            </w:r>
          </w:p>
        </w:tc>
        <w:tc>
          <w:tcPr>
            <w:tcW w:w="8170" w:type="dxa"/>
          </w:tcPr>
          <w:p w14:paraId="68095B54" w14:textId="77777777" w:rsidR="001A78F1" w:rsidRDefault="003B6C45">
            <w:pPr>
              <w:rPr>
                <w:rFonts w:eastAsia="SimSun"/>
                <w:b/>
                <w:lang w:val="en-US"/>
              </w:rPr>
            </w:pPr>
            <w:r>
              <w:rPr>
                <w:rFonts w:eastAsia="SimSun"/>
                <w:lang w:eastAsia="zh-CN"/>
              </w:rPr>
              <w:t>We are fine with option 2.</w:t>
            </w:r>
          </w:p>
        </w:tc>
      </w:tr>
      <w:tr w:rsidR="001A78F1" w14:paraId="57925964" w14:textId="77777777" w:rsidTr="001A78F1">
        <w:tc>
          <w:tcPr>
            <w:tcW w:w="1603" w:type="dxa"/>
          </w:tcPr>
          <w:p w14:paraId="3B6D7EF5" w14:textId="77777777" w:rsidR="001A78F1" w:rsidRDefault="003B6C45">
            <w:pPr>
              <w:rPr>
                <w:rFonts w:eastAsia="SimSun"/>
                <w:lang w:val="en-US" w:eastAsia="zh-CN"/>
              </w:rPr>
            </w:pPr>
            <w:r>
              <w:rPr>
                <w:rFonts w:eastAsia="SimSun" w:hint="eastAsia"/>
                <w:lang w:val="en-US" w:eastAsia="zh-CN"/>
              </w:rPr>
              <w:t>ZTE</w:t>
            </w:r>
          </w:p>
        </w:tc>
        <w:tc>
          <w:tcPr>
            <w:tcW w:w="8170" w:type="dxa"/>
          </w:tcPr>
          <w:p w14:paraId="72AC5052" w14:textId="77777777" w:rsidR="001A78F1" w:rsidRDefault="003B6C45">
            <w:pPr>
              <w:rPr>
                <w:rFonts w:eastAsia="SimSun"/>
                <w:lang w:val="en-US" w:eastAsia="zh-CN"/>
              </w:rPr>
            </w:pPr>
            <w:r>
              <w:rPr>
                <w:rFonts w:eastAsia="SimSun" w:hint="eastAsia"/>
                <w:lang w:val="en-US" w:eastAsia="zh-CN"/>
              </w:rPr>
              <w:t xml:space="preserve">We would like to first confirm whether Option 2 and 3 means we will support two-steps cell switching(that is, first switch beam and then change cell) in Rel-18 LTM. </w:t>
            </w:r>
          </w:p>
        </w:tc>
      </w:tr>
      <w:tr w:rsidR="009A75D6" w14:paraId="4A9555D4" w14:textId="77777777" w:rsidTr="00F4214C">
        <w:tc>
          <w:tcPr>
            <w:tcW w:w="1603" w:type="dxa"/>
          </w:tcPr>
          <w:p w14:paraId="247C380F" w14:textId="77777777" w:rsidR="009A75D6" w:rsidRPr="003B1D3D" w:rsidRDefault="009A75D6"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4C7F4C0C" w14:textId="77777777" w:rsidR="009A75D6" w:rsidRPr="003B1D3D" w:rsidRDefault="009A75D6" w:rsidP="00F4214C">
            <w:pPr>
              <w:rPr>
                <w:rFonts w:eastAsia="SimSun"/>
                <w:lang w:eastAsia="zh-CN"/>
              </w:rPr>
            </w:pPr>
            <w:r>
              <w:rPr>
                <w:rFonts w:eastAsia="SimSun" w:hint="eastAsia"/>
                <w:lang w:eastAsia="zh-CN"/>
              </w:rPr>
              <w:t>S</w:t>
            </w:r>
            <w:r>
              <w:rPr>
                <w:rFonts w:eastAsia="SimSun"/>
                <w:lang w:eastAsia="zh-CN"/>
              </w:rPr>
              <w:t>upport Option2.</w:t>
            </w:r>
          </w:p>
        </w:tc>
      </w:tr>
      <w:tr w:rsidR="001A78F1" w14:paraId="3AF273B9" w14:textId="77777777" w:rsidTr="001A78F1">
        <w:tc>
          <w:tcPr>
            <w:tcW w:w="1603" w:type="dxa"/>
          </w:tcPr>
          <w:p w14:paraId="5E0A8E50" w14:textId="11A08236" w:rsidR="001A78F1"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56028D45" w14:textId="31918F94" w:rsidR="001A78F1" w:rsidRDefault="002B30F9">
            <w:pPr>
              <w:rPr>
                <w:rFonts w:eastAsia="SimSun"/>
                <w:lang w:val="en-US" w:eastAsia="zh-CN"/>
              </w:rPr>
            </w:pPr>
            <w:r>
              <w:rPr>
                <w:rFonts w:eastAsia="SimSun"/>
                <w:lang w:eastAsia="zh-CN"/>
              </w:rPr>
              <w:t>Support option 2.</w:t>
            </w:r>
          </w:p>
        </w:tc>
      </w:tr>
      <w:tr w:rsidR="001A78F1" w14:paraId="39EB97B2" w14:textId="77777777" w:rsidTr="001A78F1">
        <w:tc>
          <w:tcPr>
            <w:tcW w:w="1603" w:type="dxa"/>
          </w:tcPr>
          <w:p w14:paraId="024E4A04" w14:textId="70F44DA3" w:rsidR="001A78F1" w:rsidRDefault="00324D17">
            <w:pPr>
              <w:rPr>
                <w:rFonts w:eastAsia="SimSun"/>
                <w:lang w:eastAsia="zh-CN"/>
              </w:rPr>
            </w:pPr>
            <w:r>
              <w:rPr>
                <w:rFonts w:eastAsia="SimSun"/>
                <w:lang w:eastAsia="zh-CN"/>
              </w:rPr>
              <w:t>MediaTek</w:t>
            </w:r>
          </w:p>
        </w:tc>
        <w:tc>
          <w:tcPr>
            <w:tcW w:w="8170" w:type="dxa"/>
          </w:tcPr>
          <w:p w14:paraId="675348AB" w14:textId="77777777" w:rsidR="00324D17" w:rsidRDefault="00324D17" w:rsidP="00324D17">
            <w:pPr>
              <w:rPr>
                <w:rFonts w:eastAsia="Malgun Gothic"/>
                <w:lang w:eastAsia="ko-KR"/>
              </w:rPr>
            </w:pPr>
            <w:r>
              <w:rPr>
                <w:rFonts w:eastAsia="Malgun Gothic"/>
                <w:lang w:eastAsia="ko-KR"/>
              </w:rPr>
              <w:t xml:space="preserve">Support option 1 in principle. First, Rel-17 ICBM only covers intra-frequency synchronized scenario, which may not be a major use case for Rel-18 LTM so the benefit is not clear. Second, the configurations of Rel-17 ICBM and Rel-18 LTM have separated designs. It is not clear to us how to integrate both configurations without duplication. For example, without optimization, it seems like UE will have one Rel-17 ICBM neighboring cell configuration and one Rel-18 LTM candidate cell configuration for the same cell with different PCI than serving cell. Also, the TCI state activation MAC CE might be different for Rel-17 ICBM and Rel-18 LTM, which can have impact on the associated UE behavior and handover requirement. </w:t>
            </w:r>
            <w:r>
              <w:rPr>
                <w:rFonts w:eastAsia="Malgun Gothic"/>
                <w:lang w:eastAsia="ko-KR"/>
              </w:rPr>
              <w:lastRenderedPageBreak/>
              <w:t>From our perspective, it is not a trivial issue to be resolved and it is better not to touch this issue at maintenance stage.</w:t>
            </w:r>
          </w:p>
          <w:p w14:paraId="107A2BB6" w14:textId="0117BC0A" w:rsidR="001A78F1" w:rsidRDefault="00324D17" w:rsidP="00324D17">
            <w:pPr>
              <w:rPr>
                <w:rFonts w:eastAsia="SimSun"/>
                <w:lang w:eastAsia="zh-CN"/>
              </w:rPr>
            </w:pPr>
            <w:r>
              <w:rPr>
                <w:rFonts w:eastAsia="Malgun Gothic"/>
                <w:lang w:eastAsia="ko-KR"/>
              </w:rPr>
              <w:t>On the other hand, both option2 and option3 need further clarification.</w:t>
            </w:r>
          </w:p>
        </w:tc>
      </w:tr>
      <w:tr w:rsidR="003B1112" w14:paraId="03233093" w14:textId="77777777" w:rsidTr="001A78F1">
        <w:tc>
          <w:tcPr>
            <w:tcW w:w="1603" w:type="dxa"/>
          </w:tcPr>
          <w:p w14:paraId="1E276973" w14:textId="5695B935" w:rsidR="003B1112" w:rsidRDefault="003B1112" w:rsidP="003B1112">
            <w:pPr>
              <w:rPr>
                <w:rFonts w:eastAsia="SimSun"/>
                <w:lang w:eastAsia="zh-CN"/>
              </w:rPr>
            </w:pPr>
            <w:r>
              <w:rPr>
                <w:rFonts w:eastAsia="SimSun"/>
                <w:lang w:eastAsia="zh-CN"/>
              </w:rPr>
              <w:lastRenderedPageBreak/>
              <w:t>Google</w:t>
            </w:r>
          </w:p>
        </w:tc>
        <w:tc>
          <w:tcPr>
            <w:tcW w:w="8170" w:type="dxa"/>
          </w:tcPr>
          <w:p w14:paraId="690515D3" w14:textId="4B6B24A9" w:rsidR="003B1112" w:rsidRDefault="003B1112" w:rsidP="003B1112">
            <w:pPr>
              <w:rPr>
                <w:rFonts w:eastAsia="SimSun"/>
                <w:lang w:eastAsia="zh-CN"/>
              </w:rPr>
            </w:pPr>
            <w:r>
              <w:rPr>
                <w:rFonts w:eastAsia="SimSun"/>
                <w:lang w:val="en-US" w:eastAsia="zh-CN"/>
              </w:rPr>
              <w:t>Support Option 2 can share views with DOCOMO</w:t>
            </w:r>
          </w:p>
        </w:tc>
      </w:tr>
      <w:tr w:rsidR="0069246D" w14:paraId="3471C084" w14:textId="77777777" w:rsidTr="001A78F1">
        <w:tc>
          <w:tcPr>
            <w:tcW w:w="1603" w:type="dxa"/>
          </w:tcPr>
          <w:p w14:paraId="780B209C" w14:textId="06135F7B" w:rsidR="0069246D" w:rsidRDefault="0069246D" w:rsidP="0069246D">
            <w:pPr>
              <w:rPr>
                <w:rFonts w:eastAsia="SimSun"/>
                <w:lang w:val="en-US" w:eastAsia="zh-CN"/>
              </w:rPr>
            </w:pPr>
            <w:r>
              <w:rPr>
                <w:rFonts w:eastAsia="SimSun" w:hint="eastAsia"/>
                <w:lang w:val="en-US" w:eastAsia="zh-CN"/>
              </w:rPr>
              <w:t>F</w:t>
            </w:r>
            <w:r>
              <w:rPr>
                <w:rFonts w:eastAsia="SimSun"/>
                <w:lang w:val="en-US" w:eastAsia="zh-CN"/>
              </w:rPr>
              <w:t>ujitsu</w:t>
            </w:r>
          </w:p>
        </w:tc>
        <w:tc>
          <w:tcPr>
            <w:tcW w:w="8170" w:type="dxa"/>
          </w:tcPr>
          <w:p w14:paraId="5DEEFD21" w14:textId="30429760" w:rsidR="0069246D" w:rsidRDefault="0069246D" w:rsidP="0069246D">
            <w:pPr>
              <w:rPr>
                <w:rFonts w:eastAsia="SimSun"/>
                <w:lang w:val="en-US" w:eastAsia="zh-CN"/>
              </w:rPr>
            </w:pPr>
            <w:r>
              <w:rPr>
                <w:rFonts w:eastAsia="SimSun" w:hint="eastAsia"/>
                <w:lang w:eastAsia="zh-CN"/>
              </w:rPr>
              <w:t>W</w:t>
            </w:r>
            <w:r>
              <w:rPr>
                <w:rFonts w:eastAsia="SimSun"/>
                <w:lang w:eastAsia="zh-CN"/>
              </w:rPr>
              <w:t>e are fine with option 2.</w:t>
            </w:r>
          </w:p>
        </w:tc>
      </w:tr>
      <w:tr w:rsidR="005E4D52" w14:paraId="2EE84360" w14:textId="77777777" w:rsidTr="001A78F1">
        <w:tc>
          <w:tcPr>
            <w:tcW w:w="1603" w:type="dxa"/>
          </w:tcPr>
          <w:p w14:paraId="0AF36684" w14:textId="62898569" w:rsidR="005E4D52" w:rsidRDefault="005E4D52" w:rsidP="005E4D52">
            <w:pPr>
              <w:rPr>
                <w:rFonts w:eastAsia="SimSun"/>
                <w:lang w:val="en-US" w:eastAsia="zh-CN"/>
              </w:rPr>
            </w:pPr>
            <w:r>
              <w:rPr>
                <w:rFonts w:eastAsia="Malgun Gothic" w:hint="eastAsia"/>
                <w:lang w:val="en-US" w:eastAsia="ko-KR"/>
              </w:rPr>
              <w:t>LG</w:t>
            </w:r>
          </w:p>
        </w:tc>
        <w:tc>
          <w:tcPr>
            <w:tcW w:w="8170" w:type="dxa"/>
          </w:tcPr>
          <w:p w14:paraId="36B09245" w14:textId="50CFF49F" w:rsidR="005E4D52" w:rsidRDefault="005E4D52" w:rsidP="005E4D52">
            <w:pPr>
              <w:rPr>
                <w:rFonts w:eastAsia="SimSun"/>
                <w:lang w:val="en-US" w:eastAsia="zh-CN"/>
              </w:rPr>
            </w:pPr>
            <w:r>
              <w:rPr>
                <w:rFonts w:eastAsia="Malgun Gothic" w:hint="eastAsia"/>
                <w:lang w:val="en-US" w:eastAsia="ko-KR"/>
              </w:rPr>
              <w:t xml:space="preserve">Similar view with MediaTek </w:t>
            </w:r>
            <w:r>
              <w:rPr>
                <w:rFonts w:eastAsia="Malgun Gothic"/>
                <w:lang w:val="en-US" w:eastAsia="ko-KR"/>
              </w:rPr>
              <w:t>and Rel-18 LTM can cover Rel-17 ICBM handling intra-frequency case and the clarification is needed for both supporting.</w:t>
            </w:r>
          </w:p>
        </w:tc>
      </w:tr>
      <w:tr w:rsidR="00F61F1A" w14:paraId="05E43C83" w14:textId="77777777" w:rsidTr="008316ED">
        <w:tc>
          <w:tcPr>
            <w:tcW w:w="1603" w:type="dxa"/>
          </w:tcPr>
          <w:p w14:paraId="28838DCC"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37010A4F" w14:textId="77777777" w:rsidR="00F61F1A" w:rsidRDefault="00F61F1A" w:rsidP="00F61F1A">
            <w:pPr>
              <w:rPr>
                <w:rFonts w:eastAsia="SimSun"/>
                <w:lang w:val="en-US" w:eastAsia="zh-CN"/>
              </w:rPr>
            </w:pPr>
            <w:r>
              <w:rPr>
                <w:rFonts w:eastAsia="SimSun"/>
                <w:lang w:val="en-US" w:eastAsia="zh-CN"/>
              </w:rPr>
              <w:t xml:space="preserve">Support option 2 in 5-3-5a-v1. UE capability to be configured with both ICBM and LTM can be reported. In addition, how about the mTRP developed in R18? We think the situation is quite similar. </w:t>
            </w:r>
          </w:p>
          <w:p w14:paraId="0C391B98" w14:textId="4908AE3B" w:rsidR="00F61F1A" w:rsidRDefault="00F61F1A" w:rsidP="00F61F1A">
            <w:pPr>
              <w:rPr>
                <w:rFonts w:eastAsia="SimSun"/>
                <w:lang w:val="en-US" w:eastAsia="zh-CN"/>
              </w:rPr>
            </w:pPr>
            <w:r>
              <w:rPr>
                <w:rFonts w:eastAsia="SimSun"/>
                <w:lang w:val="en-US" w:eastAsia="zh-CN"/>
              </w:rPr>
              <w:t xml:space="preserve">For 5-35b-v1, we do not think the conclusion is needed. Scenario 3 is supported by default without enhancing legacy behavior. </w:t>
            </w:r>
          </w:p>
        </w:tc>
      </w:tr>
      <w:tr w:rsidR="0069246D" w14:paraId="10A3090C" w14:textId="77777777" w:rsidTr="001A78F1">
        <w:tc>
          <w:tcPr>
            <w:tcW w:w="1603" w:type="dxa"/>
          </w:tcPr>
          <w:p w14:paraId="1F6D7957" w14:textId="77777777" w:rsidR="0069246D" w:rsidRPr="00F61F1A" w:rsidRDefault="0069246D" w:rsidP="0069246D">
            <w:pPr>
              <w:rPr>
                <w:rFonts w:eastAsia="SimSun"/>
                <w:lang w:eastAsia="zh-CN"/>
              </w:rPr>
            </w:pPr>
          </w:p>
        </w:tc>
        <w:tc>
          <w:tcPr>
            <w:tcW w:w="8170" w:type="dxa"/>
          </w:tcPr>
          <w:p w14:paraId="45D4D2AD" w14:textId="77777777" w:rsidR="0069246D" w:rsidRDefault="0069246D" w:rsidP="0069246D">
            <w:pPr>
              <w:rPr>
                <w:rFonts w:eastAsia="SimSun"/>
                <w:lang w:eastAsia="zh-CN"/>
              </w:rPr>
            </w:pPr>
          </w:p>
        </w:tc>
      </w:tr>
      <w:tr w:rsidR="0069246D" w14:paraId="3F0E1A5B" w14:textId="77777777" w:rsidTr="001A78F1">
        <w:tc>
          <w:tcPr>
            <w:tcW w:w="1603" w:type="dxa"/>
          </w:tcPr>
          <w:p w14:paraId="599ECECD" w14:textId="77777777" w:rsidR="0069246D" w:rsidRDefault="0069246D" w:rsidP="0069246D">
            <w:pPr>
              <w:rPr>
                <w:rFonts w:eastAsia="Malgun Gothic"/>
                <w:lang w:eastAsia="ko-KR"/>
              </w:rPr>
            </w:pPr>
          </w:p>
        </w:tc>
        <w:tc>
          <w:tcPr>
            <w:tcW w:w="8170" w:type="dxa"/>
          </w:tcPr>
          <w:p w14:paraId="3C706637" w14:textId="77777777" w:rsidR="0069246D" w:rsidRDefault="0069246D" w:rsidP="0069246D">
            <w:pPr>
              <w:rPr>
                <w:rFonts w:eastAsia="Malgun Gothic"/>
                <w:lang w:eastAsia="ko-KR"/>
              </w:rPr>
            </w:pPr>
          </w:p>
        </w:tc>
      </w:tr>
      <w:tr w:rsidR="0069246D" w14:paraId="2A7A19AE" w14:textId="77777777" w:rsidTr="001A78F1">
        <w:tc>
          <w:tcPr>
            <w:tcW w:w="1603" w:type="dxa"/>
          </w:tcPr>
          <w:p w14:paraId="1B15EEC0" w14:textId="77777777" w:rsidR="0069246D" w:rsidRDefault="0069246D" w:rsidP="0069246D">
            <w:pPr>
              <w:rPr>
                <w:rFonts w:eastAsia="SimSun"/>
                <w:lang w:eastAsia="zh-CN"/>
              </w:rPr>
            </w:pPr>
          </w:p>
        </w:tc>
        <w:tc>
          <w:tcPr>
            <w:tcW w:w="8170" w:type="dxa"/>
          </w:tcPr>
          <w:p w14:paraId="3374FF7C" w14:textId="77777777" w:rsidR="0069246D" w:rsidRDefault="0069246D" w:rsidP="0069246D">
            <w:pPr>
              <w:rPr>
                <w:rFonts w:eastAsia="Malgun Gothic"/>
                <w:lang w:eastAsia="ko-KR"/>
              </w:rPr>
            </w:pPr>
          </w:p>
        </w:tc>
      </w:tr>
    </w:tbl>
    <w:p w14:paraId="2937F5B0" w14:textId="77777777" w:rsidR="001A78F1" w:rsidRDefault="001A78F1"/>
    <w:p w14:paraId="3CC2226D" w14:textId="55DEACAB" w:rsidR="00FE7868" w:rsidRDefault="00FE7868" w:rsidP="00FE7868">
      <w:pPr>
        <w:pStyle w:val="5"/>
      </w:pPr>
      <w:r>
        <w:t>[FL Proposal 5-3-5a-v1]</w:t>
      </w:r>
    </w:p>
    <w:p w14:paraId="7EAF9473" w14:textId="77777777" w:rsidR="00FE7868" w:rsidRDefault="00FE7868" w:rsidP="00FE7868">
      <w:pPr>
        <w:rPr>
          <w:color w:val="FF0000"/>
        </w:rPr>
      </w:pPr>
      <w:r>
        <w:rPr>
          <w:color w:val="FF0000"/>
        </w:rPr>
        <w:t>Choose one option from the following:</w:t>
      </w:r>
    </w:p>
    <w:p w14:paraId="30DEEC5A" w14:textId="77777777" w:rsidR="00FE7868" w:rsidRDefault="00FE7868" w:rsidP="00FE7868">
      <w:pPr>
        <w:pStyle w:val="a"/>
        <w:numPr>
          <w:ilvl w:val="0"/>
          <w:numId w:val="24"/>
        </w:numPr>
        <w:rPr>
          <w:color w:val="FF0000"/>
        </w:rPr>
      </w:pPr>
      <w:r>
        <w:rPr>
          <w:color w:val="FF0000"/>
        </w:rPr>
        <w:t xml:space="preserve">Option 1: </w:t>
      </w:r>
    </w:p>
    <w:p w14:paraId="731DF3D0" w14:textId="77777777" w:rsidR="00FE7868" w:rsidRDefault="00FE7868" w:rsidP="00FE7868">
      <w:pPr>
        <w:pStyle w:val="a"/>
        <w:numPr>
          <w:ilvl w:val="1"/>
          <w:numId w:val="24"/>
        </w:numPr>
        <w:tabs>
          <w:tab w:val="left" w:pos="720"/>
        </w:tabs>
        <w:rPr>
          <w:color w:val="FF0000"/>
        </w:rPr>
      </w:pPr>
      <w:r>
        <w:rPr>
          <w:color w:val="FF0000"/>
        </w:rPr>
        <w:t>In Rel-18, gNB is not allowed to configure a UE with both Rel-17 ICBM and Rel-18 LTM simultaneously</w:t>
      </w:r>
    </w:p>
    <w:p w14:paraId="5F1F5877" w14:textId="77777777" w:rsidR="00FE7868" w:rsidRDefault="00FE7868" w:rsidP="00FE7868">
      <w:pPr>
        <w:pStyle w:val="a"/>
        <w:numPr>
          <w:ilvl w:val="0"/>
          <w:numId w:val="24"/>
        </w:numPr>
        <w:rPr>
          <w:color w:val="FF0000"/>
        </w:rPr>
      </w:pPr>
      <w:r>
        <w:rPr>
          <w:color w:val="FF0000"/>
        </w:rPr>
        <w:t xml:space="preserve">Option 2: </w:t>
      </w:r>
    </w:p>
    <w:p w14:paraId="5091A845" w14:textId="77777777" w:rsidR="00FE7868" w:rsidRDefault="00FE7868" w:rsidP="00FE7868">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non-seving cell, then cell swich to the cell is performed</w:t>
      </w:r>
    </w:p>
    <w:p w14:paraId="7EF12D23" w14:textId="77777777" w:rsidR="00FE7868" w:rsidRDefault="00FE7868" w:rsidP="00FE7868">
      <w:pPr>
        <w:pStyle w:val="a"/>
        <w:numPr>
          <w:ilvl w:val="2"/>
          <w:numId w:val="24"/>
        </w:numPr>
        <w:tabs>
          <w:tab w:val="left" w:pos="1440"/>
        </w:tabs>
        <w:rPr>
          <w:color w:val="FF0000"/>
        </w:rPr>
      </w:pPr>
      <w:r>
        <w:rPr>
          <w:color w:val="FF0000"/>
        </w:rPr>
        <w:t>No new functionality is included to achieve this, i.e. RAN1 to discuss UE capability</w:t>
      </w:r>
    </w:p>
    <w:p w14:paraId="055DA243" w14:textId="77777777" w:rsidR="00FE7868" w:rsidRDefault="00FE7868" w:rsidP="00FE7868">
      <w:pPr>
        <w:pStyle w:val="a"/>
        <w:numPr>
          <w:ilvl w:val="0"/>
          <w:numId w:val="24"/>
        </w:numPr>
        <w:rPr>
          <w:color w:val="FF0000"/>
        </w:rPr>
      </w:pPr>
      <w:r>
        <w:rPr>
          <w:color w:val="FF0000"/>
        </w:rPr>
        <w:t xml:space="preserve">Option 3: </w:t>
      </w:r>
    </w:p>
    <w:p w14:paraId="74269245" w14:textId="77777777" w:rsidR="00FE7868" w:rsidRDefault="00FE7868" w:rsidP="00FE7868">
      <w:pPr>
        <w:pStyle w:val="a"/>
        <w:numPr>
          <w:ilvl w:val="1"/>
          <w:numId w:val="24"/>
        </w:numPr>
        <w:tabs>
          <w:tab w:val="clear" w:pos="1440"/>
          <w:tab w:val="left" w:pos="720"/>
        </w:tabs>
        <w:rPr>
          <w:color w:val="FF0000"/>
        </w:rPr>
      </w:pPr>
      <w:r>
        <w:rPr>
          <w:color w:val="FF0000"/>
        </w:rPr>
        <w:t>Simultaneous operation of Rel-17 ICBM and Rel-18 LTM is supported, i.e. UE is firstly indicated to perform ICBM to a non-seving cell, then cell swich to the cell is performed</w:t>
      </w:r>
    </w:p>
    <w:p w14:paraId="06C6482C" w14:textId="77777777" w:rsidR="00FE7868" w:rsidRDefault="00FE7868" w:rsidP="00FE7868">
      <w:pPr>
        <w:pStyle w:val="a"/>
        <w:numPr>
          <w:ilvl w:val="2"/>
          <w:numId w:val="24"/>
        </w:numPr>
        <w:tabs>
          <w:tab w:val="left" w:pos="1440"/>
        </w:tabs>
        <w:rPr>
          <w:color w:val="FF0000"/>
        </w:rPr>
      </w:pPr>
      <w:r>
        <w:rPr>
          <w:color w:val="FF0000"/>
        </w:rPr>
        <w:t>LTM switching command may include a flag for delayed config-switch with a delay value (e.g., timer expiry value – TBD details)</w:t>
      </w:r>
    </w:p>
    <w:p w14:paraId="7FCB710F" w14:textId="77777777" w:rsidR="00FE7868" w:rsidRDefault="00FE7868" w:rsidP="00FE7868">
      <w:pPr>
        <w:pStyle w:val="a"/>
        <w:numPr>
          <w:ilvl w:val="2"/>
          <w:numId w:val="24"/>
        </w:numPr>
        <w:tabs>
          <w:tab w:val="left" w:pos="1440"/>
        </w:tabs>
        <w:rPr>
          <w:color w:val="FF0000"/>
        </w:rPr>
      </w:pPr>
      <w:r>
        <w:rPr>
          <w:color w:val="FF0000"/>
        </w:rPr>
        <w:t>RAN1 can discuss UE capability</w:t>
      </w:r>
    </w:p>
    <w:p w14:paraId="3ABD4BAE" w14:textId="77777777" w:rsidR="00FE7868" w:rsidRDefault="00FE7868" w:rsidP="00FE7868">
      <w:pPr>
        <w:tabs>
          <w:tab w:val="left" w:pos="720"/>
          <w:tab w:val="left" w:pos="1440"/>
        </w:tabs>
        <w:rPr>
          <w:i/>
          <w:iCs/>
          <w:color w:val="FF0000"/>
        </w:rPr>
      </w:pPr>
      <w:r>
        <w:rPr>
          <w:i/>
          <w:iCs/>
          <w:color w:val="FF0000"/>
        </w:rPr>
        <w:t xml:space="preserve">FL note: FL recommends taking option 1 or 2 as this is a maintenance phase unless there is a critical issue. </w:t>
      </w:r>
    </w:p>
    <w:p w14:paraId="62BF16CC" w14:textId="5A92F92E" w:rsidR="00FE7868" w:rsidRDefault="00FE7868" w:rsidP="00FE7868">
      <w:pPr>
        <w:pStyle w:val="5"/>
      </w:pPr>
      <w:r>
        <w:t>[FL Proposal 5-3-5b-v1]</w:t>
      </w:r>
    </w:p>
    <w:p w14:paraId="29CD9824" w14:textId="77777777" w:rsidR="00FE7868" w:rsidRPr="00FE7868" w:rsidRDefault="00FE7868" w:rsidP="00FE7868">
      <w:r w:rsidRPr="00FE7868">
        <w:t xml:space="preserve">Conclusion </w:t>
      </w:r>
    </w:p>
    <w:p w14:paraId="59EEE488" w14:textId="64B5C880" w:rsidR="00FE7868" w:rsidRDefault="00FE7868" w:rsidP="00FE7868">
      <w:pPr>
        <w:pStyle w:val="a"/>
        <w:numPr>
          <w:ilvl w:val="0"/>
          <w:numId w:val="24"/>
        </w:numPr>
      </w:pPr>
      <w:r w:rsidRPr="00FE7868">
        <w:t>For the timing of beam indication, scenario 3 (i.e. Beam indication after cell switch command) is not supported in Rel-18</w:t>
      </w:r>
    </w:p>
    <w:p w14:paraId="0C60A94B" w14:textId="77777777" w:rsidR="00B973FE" w:rsidRDefault="00B973FE" w:rsidP="00B973FE"/>
    <w:p w14:paraId="5D612516" w14:textId="77777777" w:rsidR="00B973FE" w:rsidRDefault="00B973FE" w:rsidP="00B973FE"/>
    <w:p w14:paraId="7A3ED9A0" w14:textId="304E6437" w:rsidR="00B973FE" w:rsidRDefault="00B973FE" w:rsidP="00B973FE">
      <w:pPr>
        <w:pStyle w:val="5"/>
      </w:pPr>
      <w:r>
        <w:t>[Conclusion at Tue session]</w:t>
      </w:r>
    </w:p>
    <w:p w14:paraId="7A16862F" w14:textId="17E9B724" w:rsidR="00B973FE" w:rsidRDefault="00B973FE" w:rsidP="00B973FE">
      <w:r>
        <w:t xml:space="preserve">The following conclusion was agreed. </w:t>
      </w:r>
    </w:p>
    <w:p w14:paraId="2764F805" w14:textId="77777777" w:rsidR="00B973FE" w:rsidRPr="00FE7868" w:rsidRDefault="00B973FE" w:rsidP="00B973FE">
      <w:r w:rsidRPr="00FE7868">
        <w:t xml:space="preserve">Conclusion </w:t>
      </w:r>
    </w:p>
    <w:p w14:paraId="0180DF7B" w14:textId="42DB57A5" w:rsidR="0033320F" w:rsidRDefault="00B973FE" w:rsidP="0033320F">
      <w:pPr>
        <w:pStyle w:val="a"/>
        <w:numPr>
          <w:ilvl w:val="0"/>
          <w:numId w:val="24"/>
        </w:numPr>
      </w:pPr>
      <w:r>
        <w:t xml:space="preserve">No specific specification change in RAN1 is pursued for </w:t>
      </w:r>
      <w:r w:rsidRPr="00FE7868">
        <w:t xml:space="preserve">scenario 3 </w:t>
      </w:r>
      <w:r>
        <w:t xml:space="preserve">for LTM </w:t>
      </w:r>
      <w:r w:rsidRPr="00FE7868">
        <w:t xml:space="preserve">(i.e. Beam indication after cell switch command) </w:t>
      </w:r>
    </w:p>
    <w:p w14:paraId="27A81673" w14:textId="66ED3A18" w:rsidR="0033320F" w:rsidRPr="00FE7868" w:rsidRDefault="0033320F" w:rsidP="0033320F">
      <w:r w:rsidRPr="0033320F">
        <w:t>[FL Proposal 5-3-5a-v1]</w:t>
      </w:r>
      <w:r>
        <w:t xml:space="preserve"> is still open as of Tue lunch time. </w:t>
      </w:r>
    </w:p>
    <w:p w14:paraId="13E7318F" w14:textId="77777777" w:rsidR="00B973FE" w:rsidRPr="00FE7868" w:rsidRDefault="00B973FE" w:rsidP="00B973FE"/>
    <w:p w14:paraId="62D933BB" w14:textId="77777777" w:rsidR="001A78F1" w:rsidRDefault="003B6C45">
      <w:pPr>
        <w:snapToGrid/>
        <w:spacing w:after="0" w:afterAutospacing="0"/>
        <w:jc w:val="left"/>
        <w:rPr>
          <w:lang w:val="en-US"/>
        </w:rPr>
      </w:pPr>
      <w:r>
        <w:rPr>
          <w:lang w:val="en-US"/>
        </w:rPr>
        <w:br w:type="page"/>
      </w:r>
    </w:p>
    <w:p w14:paraId="41A2821F" w14:textId="77777777" w:rsidR="001A78F1" w:rsidRDefault="003B6C45">
      <w:pPr>
        <w:pStyle w:val="30"/>
      </w:pPr>
      <w:r>
        <w:lastRenderedPageBreak/>
        <w:t>[Comments only] Beam application time</w:t>
      </w:r>
    </w:p>
    <w:p w14:paraId="1266BC67" w14:textId="77777777" w:rsidR="001A78F1" w:rsidRDefault="003B6C45">
      <w:pPr>
        <w:pStyle w:val="5"/>
      </w:pPr>
      <w:r>
        <w:t xml:space="preserve">[Conclusion at RAN1#112] </w:t>
      </w:r>
    </w:p>
    <w:p w14:paraId="0A56666E" w14:textId="77777777" w:rsidR="001A78F1" w:rsidRDefault="003B6C45">
      <w:r>
        <w:rPr>
          <w:rFonts w:hint="eastAsia"/>
        </w:rPr>
        <w:t>T</w:t>
      </w:r>
      <w:r>
        <w:t>he following FL proposal was made, but not discussed due to the lack of time</w:t>
      </w:r>
    </w:p>
    <w:p w14:paraId="2FA4477A" w14:textId="77777777" w:rsidR="001A78F1" w:rsidRDefault="003B6C45">
      <w:pPr>
        <w:pStyle w:val="a"/>
        <w:numPr>
          <w:ilvl w:val="0"/>
          <w:numId w:val="12"/>
        </w:numPr>
      </w:pPr>
      <w:r>
        <w:t xml:space="preserve">Beam application time may be different from that for Rel-17 ICBM, FFS the exact value(s) </w:t>
      </w:r>
    </w:p>
    <w:p w14:paraId="4C56F207" w14:textId="77777777" w:rsidR="001A78F1" w:rsidRDefault="003B6C45">
      <w:pPr>
        <w:pStyle w:val="5"/>
      </w:pPr>
      <w:r>
        <w:t xml:space="preserve">[Conclusion at RAN1#112bis-e] </w:t>
      </w:r>
    </w:p>
    <w:p w14:paraId="3E8FE729" w14:textId="77777777" w:rsidR="001A78F1" w:rsidRDefault="003B6C45">
      <w:r>
        <w:rPr>
          <w:highlight w:val="green"/>
        </w:rPr>
        <w:t>Agreement</w:t>
      </w:r>
    </w:p>
    <w:p w14:paraId="31A3E9F6" w14:textId="77777777" w:rsidR="001A78F1" w:rsidRDefault="003B6C45">
      <w:pPr>
        <w:pStyle w:val="a"/>
        <w:numPr>
          <w:ilvl w:val="0"/>
          <w:numId w:val="12"/>
        </w:numPr>
        <w:rPr>
          <w:color w:val="000000" w:themeColor="text1"/>
        </w:rPr>
      </w:pPr>
      <w:r>
        <w:rPr>
          <w:color w:val="000000" w:themeColor="text1"/>
        </w:rPr>
        <w:t>Companies are encouraged to study the beam application time for Rel-18 LTM, which may be different from that without serving cell change</w:t>
      </w:r>
    </w:p>
    <w:p w14:paraId="78534294" w14:textId="77777777" w:rsidR="001A78F1" w:rsidRDefault="003B6C45">
      <w:pPr>
        <w:pStyle w:val="a"/>
        <w:numPr>
          <w:ilvl w:val="1"/>
          <w:numId w:val="12"/>
        </w:numPr>
        <w:rPr>
          <w:color w:val="000000" w:themeColor="text1"/>
        </w:rPr>
      </w:pPr>
      <w:r>
        <w:rPr>
          <w:color w:val="000000" w:themeColor="text1"/>
        </w:rPr>
        <w:t>Definition of the beam application time</w:t>
      </w:r>
    </w:p>
    <w:p w14:paraId="2D2E1B28" w14:textId="77777777" w:rsidR="001A78F1" w:rsidRDefault="003B6C45">
      <w:pPr>
        <w:pStyle w:val="a"/>
        <w:numPr>
          <w:ilvl w:val="1"/>
          <w:numId w:val="12"/>
        </w:numPr>
        <w:rPr>
          <w:color w:val="000000" w:themeColor="text1"/>
        </w:rPr>
      </w:pPr>
      <w:r>
        <w:rPr>
          <w:color w:val="000000" w:themeColor="text1"/>
        </w:rPr>
        <w:t xml:space="preserve">The exact value(s), condition and UE capability </w:t>
      </w:r>
    </w:p>
    <w:p w14:paraId="5CD49CE1" w14:textId="77777777" w:rsidR="001A78F1" w:rsidRDefault="003B6C45">
      <w:pPr>
        <w:pStyle w:val="a"/>
        <w:numPr>
          <w:ilvl w:val="1"/>
          <w:numId w:val="12"/>
        </w:numPr>
        <w:rPr>
          <w:color w:val="000000" w:themeColor="text1"/>
        </w:rPr>
      </w:pPr>
      <w:r>
        <w:rPr>
          <w:color w:val="000000" w:themeColor="text1"/>
        </w:rPr>
        <w:t>Consider the interaction with the application of the candidate RRC configuration.</w:t>
      </w:r>
    </w:p>
    <w:p w14:paraId="63934B4A" w14:textId="77777777" w:rsidR="001A78F1" w:rsidRDefault="003B6C45">
      <w:pPr>
        <w:pStyle w:val="5"/>
      </w:pPr>
      <w:r>
        <w:t xml:space="preserve">[Conclusion at RAN1#113] </w:t>
      </w:r>
    </w:p>
    <w:p w14:paraId="24BC30C6" w14:textId="77777777" w:rsidR="001A78F1" w:rsidRDefault="003B6C45">
      <w:r>
        <w:rPr>
          <w:highlight w:val="green"/>
        </w:rPr>
        <w:t>Agreement</w:t>
      </w:r>
    </w:p>
    <w:p w14:paraId="62A7DC11" w14:textId="77777777" w:rsidR="001A78F1" w:rsidRDefault="003B6C45">
      <w:pPr>
        <w:pStyle w:val="a"/>
        <w:numPr>
          <w:ilvl w:val="0"/>
          <w:numId w:val="12"/>
        </w:numPr>
        <w:spacing w:after="0" w:afterAutospacing="0"/>
        <w:rPr>
          <w:rFonts w:eastAsia="Batang"/>
          <w:lang w:eastAsia="en-US"/>
        </w:rPr>
      </w:pPr>
      <w:r>
        <w:t>For the beam application time for Rel-18 LTM,</w:t>
      </w:r>
    </w:p>
    <w:p w14:paraId="5CB26498" w14:textId="77777777" w:rsidR="001A78F1" w:rsidRDefault="003B6C45">
      <w:pPr>
        <w:pStyle w:val="a"/>
        <w:numPr>
          <w:ilvl w:val="1"/>
          <w:numId w:val="12"/>
        </w:numPr>
        <w:spacing w:after="0" w:afterAutospacing="0"/>
      </w:pPr>
      <w:r>
        <w:t>Beam application time is supported, and starts after the last symbol of the PUCCH or PUSCH carrying the HARQ-ACK for the PDSCH which carries MAC-CE containing cell switch command with the beam indication for the target cell(s)</w:t>
      </w:r>
    </w:p>
    <w:p w14:paraId="42CA150D" w14:textId="77777777" w:rsidR="001A78F1" w:rsidRDefault="003B6C45">
      <w:pPr>
        <w:pStyle w:val="a"/>
        <w:numPr>
          <w:ilvl w:val="2"/>
          <w:numId w:val="12"/>
        </w:numPr>
        <w:spacing w:after="0" w:afterAutospacing="0"/>
      </w:pPr>
      <w:r>
        <w:t>FFS: reference SCS, i.e. serving cell and/or target cell</w:t>
      </w:r>
    </w:p>
    <w:p w14:paraId="5D967AE6" w14:textId="77777777" w:rsidR="001A78F1" w:rsidRDefault="003B6C45">
      <w:pPr>
        <w:pStyle w:val="a"/>
        <w:numPr>
          <w:ilvl w:val="1"/>
          <w:numId w:val="12"/>
        </w:numPr>
        <w:spacing w:after="0" w:afterAutospacing="0"/>
      </w:pPr>
      <w:r>
        <w:t xml:space="preserve">At least the following components are further </w:t>
      </w:r>
      <w:r>
        <w:rPr>
          <w:color w:val="FF0000"/>
        </w:rPr>
        <w:t xml:space="preserve">studied </w:t>
      </w:r>
      <w:r>
        <w:t>to define the beam application time</w:t>
      </w:r>
    </w:p>
    <w:p w14:paraId="70F5A7F6" w14:textId="77777777" w:rsidR="001A78F1" w:rsidRDefault="003B6C45">
      <w:pPr>
        <w:pStyle w:val="a"/>
        <w:numPr>
          <w:ilvl w:val="2"/>
          <w:numId w:val="12"/>
        </w:numPr>
        <w:spacing w:after="0" w:afterAutospacing="0"/>
      </w:pPr>
      <w:r>
        <w:t>Whether TCI state activation is received before/together with cell switch command</w:t>
      </w:r>
    </w:p>
    <w:p w14:paraId="1B39837A" w14:textId="77777777" w:rsidR="001A78F1" w:rsidRDefault="003B6C45">
      <w:pPr>
        <w:pStyle w:val="a"/>
        <w:numPr>
          <w:ilvl w:val="2"/>
          <w:numId w:val="12"/>
        </w:numPr>
        <w:spacing w:after="0" w:afterAutospacing="0"/>
      </w:pPr>
      <w:r>
        <w:rPr>
          <w:iCs/>
          <w:lang w:val="en-US"/>
        </w:rPr>
        <w:t xml:space="preserve">Legacy values, i.e. </w:t>
      </w:r>
      <w:r>
        <w:rPr>
          <w:iCs/>
          <w:lang w:val="en-US"/>
        </w:rPr>
        <w:fldChar w:fldCharType="begin"/>
      </w:r>
      <w:r>
        <w:rPr>
          <w:iCs/>
          <w:lang w:val="en-US"/>
        </w:rPr>
        <w:instrText xml:space="preserve"> QUOTE </w:instrText>
      </w:r>
      <w:r w:rsidR="00000000">
        <w:rPr>
          <w:noProof/>
          <w:position w:val="-6"/>
        </w:rPr>
        <w:pict w14:anchorId="634EC543">
          <v:shape id="_x0000_i1033" type="#_x0000_t75" alt="" style="width:53.25pt;height:14.25pt;mso-width-percent:0;mso-height-percent:0;mso-width-percent:0;mso-height-percent:0" equationxml="&lt;">
            <v:imagedata r:id="rId38" o:title="" chromakey="white"/>
          </v:shape>
        </w:pict>
      </w:r>
      <w:r>
        <w:rPr>
          <w:iCs/>
          <w:lang w:val="en-US"/>
        </w:rPr>
        <w:instrText xml:space="preserve"> </w:instrText>
      </w:r>
      <w:r>
        <w:rPr>
          <w:iCs/>
          <w:lang w:val="en-US"/>
        </w:rPr>
        <w:fldChar w:fldCharType="separate"/>
      </w:r>
      <w:r w:rsidR="00000000">
        <w:rPr>
          <w:noProof/>
          <w:position w:val="-6"/>
        </w:rPr>
        <w:pict w14:anchorId="5FF27CAC">
          <v:shape id="_x0000_i1034" type="#_x0000_t75" alt="" style="width:53.25pt;height:14.25pt;mso-width-percent:0;mso-height-percent:0;mso-width-percent:0;mso-height-percent:0" equationxml="&lt;">
            <v:imagedata r:id="rId38" o:title="" chromakey="white"/>
          </v:shape>
        </w:pict>
      </w:r>
      <w:r>
        <w:rPr>
          <w:iCs/>
          <w:lang w:val="en-US"/>
        </w:rPr>
        <w:fldChar w:fldCharType="end"/>
      </w:r>
      <w:r>
        <w:rPr>
          <w:iCs/>
          <w:lang w:val="en-US"/>
        </w:rPr>
        <w:t xml:space="preserve"> and BeamAppTime-r17</w:t>
      </w:r>
    </w:p>
    <w:p w14:paraId="0875A395" w14:textId="77777777" w:rsidR="001A78F1" w:rsidRDefault="003B6C45">
      <w:pPr>
        <w:pStyle w:val="a"/>
        <w:numPr>
          <w:ilvl w:val="2"/>
          <w:numId w:val="12"/>
        </w:numPr>
        <w:spacing w:after="0" w:afterAutospacing="0"/>
      </w:pPr>
      <w:r>
        <w:rPr>
          <w:bCs/>
          <w:iCs/>
        </w:rPr>
        <w:t>RF retuning time when inter-frequency switch is performed, which is up to RAN4</w:t>
      </w:r>
    </w:p>
    <w:p w14:paraId="241150D0" w14:textId="77777777" w:rsidR="001A78F1" w:rsidRDefault="003B6C45">
      <w:pPr>
        <w:pStyle w:val="a"/>
        <w:numPr>
          <w:ilvl w:val="2"/>
          <w:numId w:val="12"/>
        </w:numPr>
        <w:spacing w:after="0" w:afterAutospacing="0"/>
      </w:pPr>
      <w:r>
        <w:rPr>
          <w:bCs/>
          <w:iCs/>
        </w:rPr>
        <w:t>Whether the target cell is one of the current serving cells</w:t>
      </w:r>
    </w:p>
    <w:p w14:paraId="4756128E" w14:textId="77777777" w:rsidR="001A78F1" w:rsidRDefault="003B6C45">
      <w:pPr>
        <w:pStyle w:val="a"/>
        <w:numPr>
          <w:ilvl w:val="0"/>
          <w:numId w:val="12"/>
        </w:numPr>
        <w:spacing w:after="0" w:afterAutospacing="0"/>
      </w:pPr>
      <w:r>
        <w:rPr>
          <w:color w:val="FF0000"/>
        </w:rPr>
        <w:t xml:space="preserve">Cell switching time, which is defined by RAN2 and RAN4, </w:t>
      </w:r>
      <w:r>
        <w:t xml:space="preserve">may or may not include the potential components of beam application time above. </w:t>
      </w:r>
    </w:p>
    <w:p w14:paraId="4C12A701" w14:textId="77777777" w:rsidR="001A78F1" w:rsidRDefault="003B6C45">
      <w:pPr>
        <w:pStyle w:val="a"/>
        <w:numPr>
          <w:ilvl w:val="0"/>
          <w:numId w:val="12"/>
        </w:numPr>
        <w:spacing w:after="0" w:afterAutospacing="0"/>
      </w:pPr>
      <w:r>
        <w:rPr>
          <w:bCs/>
          <w:iCs/>
        </w:rPr>
        <w:t>Send an LS to RAN2 and RAN4 to ask their feedback</w:t>
      </w:r>
    </w:p>
    <w:p w14:paraId="029DADE7" w14:textId="77777777" w:rsidR="001A78F1" w:rsidRDefault="001A78F1"/>
    <w:p w14:paraId="762536E7" w14:textId="77777777" w:rsidR="001A78F1" w:rsidRDefault="003B6C45">
      <w:pPr>
        <w:pStyle w:val="5"/>
      </w:pPr>
      <w:r>
        <w:t xml:space="preserve">[Conclusion at RAN1#114] </w:t>
      </w:r>
    </w:p>
    <w:p w14:paraId="0CB840C6" w14:textId="77777777" w:rsidR="001A78F1" w:rsidRDefault="003B6C45">
      <w:r>
        <w:t xml:space="preserve">The following FL proposal was postponed because of the lack of time. </w:t>
      </w:r>
    </w:p>
    <w:p w14:paraId="139991EC" w14:textId="77777777" w:rsidR="001A78F1" w:rsidRDefault="003B6C45">
      <w:pPr>
        <w:pStyle w:val="a"/>
        <w:numPr>
          <w:ilvl w:val="0"/>
          <w:numId w:val="25"/>
        </w:numPr>
        <w:ind w:left="1080"/>
      </w:pPr>
      <w:r>
        <w:rPr>
          <w:bCs/>
          <w:lang w:val="en-US"/>
        </w:rPr>
        <w:t>If the necessity of beam application time is identified based on the reply LS from RAN2/4, UE capability(ies) for LTM beam application time is/are reported, and then gNB configures related LTM parameter(s), e.g. cell switch and/or beam application time if introduced, subject to the reported UE capability(ies)</w:t>
      </w:r>
    </w:p>
    <w:p w14:paraId="057FC1BC" w14:textId="77777777" w:rsidR="001A78F1" w:rsidRDefault="003B6C45">
      <w:pPr>
        <w:ind w:left="360"/>
        <w:rPr>
          <w:i/>
          <w:iCs/>
        </w:rPr>
      </w:pPr>
      <w:r>
        <w:rPr>
          <w:i/>
          <w:iCs/>
        </w:rPr>
        <w:t xml:space="preserve">FL note: It was pointed out by many companies that we cannot conclude the details of beam application time without the reply from RAN2 and 4. On the other hand, something is necessary for </w:t>
      </w:r>
      <w:r>
        <w:rPr>
          <w:i/>
          <w:iCs/>
        </w:rPr>
        <w:lastRenderedPageBreak/>
        <w:t xml:space="preserve">the functional freeze. FL suggestion is to wait a bit for RAN4. If reply LS cannot be received, the FL proposal above will be proposed. </w:t>
      </w:r>
    </w:p>
    <w:p w14:paraId="11380937" w14:textId="77777777" w:rsidR="001A78F1" w:rsidRDefault="003B6C45">
      <w:r>
        <w:t xml:space="preserve">The discussion on beam application time will be triggered by the reply FS from RAN2 and RAN4. </w:t>
      </w:r>
    </w:p>
    <w:p w14:paraId="2DC63423" w14:textId="77777777" w:rsidR="001A78F1" w:rsidRDefault="001A78F1"/>
    <w:p w14:paraId="27CADC30" w14:textId="77777777" w:rsidR="001A78F1" w:rsidRDefault="003B6C45">
      <w:pPr>
        <w:pStyle w:val="5"/>
        <w:ind w:left="0" w:firstLineChars="0" w:firstLine="0"/>
      </w:pPr>
      <w:r>
        <w:t>[Summary of contributions]</w:t>
      </w:r>
    </w:p>
    <w:p w14:paraId="2C6DDD21" w14:textId="77777777" w:rsidR="001A78F1" w:rsidRDefault="003B6C45">
      <w:pPr>
        <w:pStyle w:val="a"/>
        <w:numPr>
          <w:ilvl w:val="1"/>
          <w:numId w:val="12"/>
        </w:numPr>
      </w:pPr>
      <w:r>
        <w:t>Ericsson</w:t>
      </w:r>
    </w:p>
    <w:p w14:paraId="0DC8FD9A" w14:textId="77777777" w:rsidR="001A78F1" w:rsidRDefault="003B6C45">
      <w:pPr>
        <w:pStyle w:val="a"/>
        <w:numPr>
          <w:ilvl w:val="2"/>
          <w:numId w:val="12"/>
        </w:numPr>
      </w:pPr>
      <w:r>
        <w:t>The beam application time for LTM is configured by the NW based on UE capability.</w:t>
      </w:r>
      <w:bookmarkStart w:id="5" w:name="_Toc146880636"/>
    </w:p>
    <w:p w14:paraId="72B5C2C7" w14:textId="77777777" w:rsidR="001A78F1" w:rsidRDefault="003B6C45">
      <w:pPr>
        <w:pStyle w:val="a"/>
        <w:numPr>
          <w:ilvl w:val="2"/>
          <w:numId w:val="12"/>
        </w:numPr>
      </w:pPr>
      <w:r>
        <w:t xml:space="preserve">The smallest value of the configurable beam application time for LTM that can be configured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w:t>
      </w:r>
      <w:bookmarkEnd w:id="5"/>
      <w:r>
        <w:t xml:space="preserve">  </w:t>
      </w:r>
      <w:r>
        <w:rPr>
          <w:iCs/>
        </w:rPr>
        <w:t xml:space="preserve"> </w:t>
      </w:r>
    </w:p>
    <w:p w14:paraId="41FE3139" w14:textId="77777777" w:rsidR="001A78F1" w:rsidRDefault="003B6C45">
      <w:pPr>
        <w:pStyle w:val="a"/>
        <w:numPr>
          <w:ilvl w:val="1"/>
          <w:numId w:val="12"/>
        </w:numPr>
      </w:pPr>
      <w:r>
        <w:t>NEC</w:t>
      </w:r>
    </w:p>
    <w:p w14:paraId="4FB324F5" w14:textId="77777777" w:rsidR="001A78F1" w:rsidRDefault="003B6C45">
      <w:pPr>
        <w:pStyle w:val="a"/>
        <w:numPr>
          <w:ilvl w:val="2"/>
          <w:numId w:val="12"/>
        </w:numPr>
        <w:rPr>
          <w:bCs/>
          <w:iCs/>
        </w:rPr>
      </w:pPr>
      <w:r>
        <w:rPr>
          <w:rFonts w:eastAsiaTheme="minorEastAsia"/>
          <w:bCs/>
          <w:iCs/>
          <w:szCs w:val="24"/>
          <w:lang w:eastAsia="zh-CN"/>
        </w:rPr>
        <w:t xml:space="preserve">The beam application time for Rel-18 LTM should be defined at least based on </w:t>
      </w:r>
      <m:oMath>
        <m:sSubSup>
          <m:sSubSupPr>
            <m:ctrlPr>
              <w:rPr>
                <w:rFonts w:ascii="Cambria Math" w:eastAsia="Calibri" w:hAnsi="Cambria Math"/>
                <w:bCs/>
                <w:i/>
                <w:szCs w:val="24"/>
                <w:lang w:val="en-US"/>
              </w:rPr>
            </m:ctrlPr>
          </m:sSubSupPr>
          <m:e>
            <m:r>
              <w:rPr>
                <w:rFonts w:ascii="Cambria Math" w:eastAsia="Calibri" w:hAnsi="Cambria Math"/>
                <w:szCs w:val="24"/>
                <w:lang w:val="en-US"/>
              </w:rPr>
              <m:t>3N</m:t>
            </m:r>
          </m:e>
          <m:sub>
            <m:r>
              <w:rPr>
                <w:rFonts w:ascii="Cambria Math" w:eastAsia="Calibri" w:hAnsi="Cambria Math"/>
                <w:szCs w:val="24"/>
                <w:lang w:val="en-US"/>
              </w:rPr>
              <m:t>slot</m:t>
            </m:r>
          </m:sub>
          <m:sup>
            <m:r>
              <w:rPr>
                <w:rFonts w:ascii="Cambria Math" w:eastAsia="Calibri" w:hAnsi="Cambria Math"/>
                <w:szCs w:val="24"/>
                <w:lang w:val="en-US"/>
              </w:rPr>
              <m:t>subframe,µ</m:t>
            </m:r>
          </m:sup>
        </m:sSubSup>
      </m:oMath>
      <w:r>
        <w:rPr>
          <w:rFonts w:eastAsiaTheme="minorEastAsia"/>
          <w:bCs/>
          <w:iCs/>
          <w:szCs w:val="24"/>
          <w:lang w:eastAsia="zh-CN"/>
        </w:rPr>
        <w:t>.</w:t>
      </w:r>
    </w:p>
    <w:p w14:paraId="269DAF43" w14:textId="77777777" w:rsidR="001A78F1" w:rsidRDefault="003B6C45">
      <w:pPr>
        <w:pStyle w:val="a"/>
        <w:numPr>
          <w:ilvl w:val="1"/>
          <w:numId w:val="12"/>
        </w:numPr>
        <w:rPr>
          <w:bCs/>
          <w:iCs/>
        </w:rPr>
      </w:pPr>
      <w:r>
        <w:rPr>
          <w:rFonts w:eastAsiaTheme="minorEastAsia"/>
          <w:bCs/>
          <w:iCs/>
          <w:szCs w:val="24"/>
          <w:lang w:eastAsia="zh-CN"/>
        </w:rPr>
        <w:t>Lenovo</w:t>
      </w:r>
      <w:bookmarkStart w:id="6" w:name="_Toc142319663"/>
      <w:bookmarkStart w:id="7" w:name="_Toc142638397"/>
    </w:p>
    <w:p w14:paraId="0A59522B" w14:textId="77777777" w:rsidR="001A78F1" w:rsidRDefault="003B6C45">
      <w:pPr>
        <w:pStyle w:val="a"/>
        <w:numPr>
          <w:ilvl w:val="2"/>
          <w:numId w:val="12"/>
        </w:numPr>
        <w:rPr>
          <w:iCs/>
        </w:rPr>
      </w:pPr>
      <w:r>
        <w:rPr>
          <w:iCs/>
        </w:rPr>
        <w:t>The application time of the LTM MAC CE is determine by T</w:t>
      </w:r>
      <w:r>
        <w:rPr>
          <w:iCs/>
          <w:vertAlign w:val="subscript"/>
        </w:rPr>
        <w:t>LTM</w:t>
      </w:r>
      <w:r>
        <w:rPr>
          <w:iCs/>
        </w:rPr>
        <w:t xml:space="preserve"> =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+k</m:t>
        </m:r>
      </m:oMath>
      <w:r>
        <w:rPr>
          <w:rFonts w:hint="eastAsia"/>
          <w:i/>
        </w:rPr>
        <w:t>,</w:t>
      </w:r>
      <w:r>
        <w:rPr>
          <w:iCs/>
        </w:rPr>
        <w:t xml:space="preserve"> the value of k is FFS. And the T</w:t>
      </w:r>
      <w:r>
        <w:rPr>
          <w:iCs/>
          <w:vertAlign w:val="subscript"/>
        </w:rPr>
        <w:t>LTM</w:t>
      </w:r>
      <w:r>
        <w:rPr>
          <w:iCs/>
        </w:rPr>
        <w:t xml:space="preserve"> is calculated based on the SCS of serving cell, e.g., the UL SCS of the serving cell or the smallest value of the SCS of the serving cell of and the SCS of the target cell.</w:t>
      </w:r>
      <w:bookmarkEnd w:id="6"/>
      <w:bookmarkEnd w:id="7"/>
    </w:p>
    <w:p w14:paraId="1FB1F146" w14:textId="77777777" w:rsidR="001A78F1" w:rsidRDefault="003B6C45">
      <w:pPr>
        <w:pStyle w:val="a"/>
        <w:numPr>
          <w:ilvl w:val="1"/>
          <w:numId w:val="12"/>
        </w:numPr>
        <w:rPr>
          <w:iCs/>
        </w:rPr>
      </w:pPr>
      <w:r>
        <w:rPr>
          <w:iCs/>
        </w:rPr>
        <w:t>Samsung</w:t>
      </w:r>
    </w:p>
    <w:p w14:paraId="0881C002" w14:textId="77777777" w:rsidR="001A78F1" w:rsidRDefault="003B6C45">
      <w:pPr>
        <w:pStyle w:val="a"/>
        <w:numPr>
          <w:ilvl w:val="2"/>
          <w:numId w:val="12"/>
        </w:numPr>
        <w:rPr>
          <w:bCs/>
          <w:iCs/>
        </w:rPr>
      </w:pPr>
      <w:r>
        <w:rPr>
          <w:bCs/>
          <w:iCs/>
        </w:rPr>
        <w:t xml:space="preserve">When the TCI state has been activated before, the cell switch command the beam application time is </w:t>
      </w:r>
      <m:oMath>
        <m:sSubSup>
          <m:sSubSupPr>
            <m:ctrlPr>
              <w:rPr>
                <w:rFonts w:ascii="Cambria Math" w:hAnsi="Cambria Math"/>
                <w:bCs/>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bCs/>
          <w:i/>
          <w:iCs/>
        </w:rPr>
        <w:t>.</w:t>
      </w:r>
      <w:r>
        <w:rPr>
          <w:bCs/>
          <w:iCs/>
        </w:rPr>
        <w:t>. When the TCI state is activated in the cell switch command. The beam activation time is determined by RAN4.</w:t>
      </w:r>
    </w:p>
    <w:p w14:paraId="74AFBB54" w14:textId="77777777" w:rsidR="001A78F1" w:rsidRDefault="003B6C45">
      <w:pPr>
        <w:pStyle w:val="a"/>
        <w:numPr>
          <w:ilvl w:val="2"/>
          <w:numId w:val="12"/>
        </w:numPr>
        <w:rPr>
          <w:bCs/>
          <w:iCs/>
        </w:rPr>
      </w:pPr>
      <w:r>
        <w:rPr>
          <w:bCs/>
          <w:iCs/>
        </w:rPr>
        <w:t>The beam application time is independent of the sub-carrier spacing of the channel used for the cell switch command and of the channels or signals to which the beam indication is being applied.</w:t>
      </w:r>
    </w:p>
    <w:p w14:paraId="14B284F9" w14:textId="77777777" w:rsidR="001A78F1" w:rsidRDefault="003B6C45">
      <w:pPr>
        <w:pStyle w:val="a"/>
        <w:numPr>
          <w:ilvl w:val="1"/>
          <w:numId w:val="12"/>
        </w:numPr>
        <w:rPr>
          <w:bCs/>
          <w:iCs/>
        </w:rPr>
      </w:pPr>
      <w:r>
        <w:rPr>
          <w:bCs/>
          <w:iCs/>
        </w:rPr>
        <w:t>CATT</w:t>
      </w:r>
    </w:p>
    <w:p w14:paraId="1FA3F6E3" w14:textId="77777777" w:rsidR="001A78F1" w:rsidRDefault="003B6C45">
      <w:pPr>
        <w:pStyle w:val="a"/>
        <w:numPr>
          <w:ilvl w:val="2"/>
          <w:numId w:val="12"/>
        </w:numPr>
        <w:rPr>
          <w:bCs/>
          <w:iCs/>
        </w:rPr>
      </w:pPr>
      <w:r>
        <w:rPr>
          <w:bCs/>
          <w:iCs/>
        </w:rPr>
        <w:t>Beam application time for the multiple TCI states activation case (where TCI state activation is performed prior to TCI state indication ) is different to that for the single TCI state activation case (where TCI state activation is performed together with TCI state indication).</w:t>
      </w:r>
    </w:p>
    <w:p w14:paraId="70431F4E" w14:textId="77777777" w:rsidR="001A78F1" w:rsidRDefault="003B6C45">
      <w:pPr>
        <w:pStyle w:val="a"/>
        <w:numPr>
          <w:ilvl w:val="1"/>
          <w:numId w:val="12"/>
        </w:numPr>
        <w:rPr>
          <w:bCs/>
          <w:iCs/>
        </w:rPr>
      </w:pPr>
      <w:r>
        <w:rPr>
          <w:bCs/>
          <w:iCs/>
        </w:rPr>
        <w:t>OPPO</w:t>
      </w:r>
    </w:p>
    <w:p w14:paraId="5A14E00E" w14:textId="77777777" w:rsidR="001A78F1" w:rsidRDefault="003B6C45">
      <w:pPr>
        <w:pStyle w:val="a"/>
        <w:numPr>
          <w:ilvl w:val="2"/>
          <w:numId w:val="12"/>
        </w:numPr>
        <w:rPr>
          <w:bCs/>
          <w:iCs/>
        </w:rPr>
      </w:pPr>
      <w:r>
        <w:rPr>
          <w:bCs/>
          <w:iCs/>
        </w:rPr>
        <w:t>There is no need to define the beam application time for TCI state indicated in MAC CE cell switch command of LTM.</w:t>
      </w:r>
    </w:p>
    <w:p w14:paraId="6DE46880" w14:textId="77777777" w:rsidR="001A78F1" w:rsidRDefault="003B6C45">
      <w:pPr>
        <w:pStyle w:val="a"/>
        <w:numPr>
          <w:ilvl w:val="3"/>
          <w:numId w:val="12"/>
        </w:numPr>
        <w:rPr>
          <w:bCs/>
          <w:i/>
        </w:rPr>
      </w:pPr>
      <w:r>
        <w:rPr>
          <w:bCs/>
          <w:i/>
        </w:rPr>
        <w:t xml:space="preserve">FL note: Please see the agreement at RAN1#113. Beam application time has already been supported. The FFS point is its detail.  </w:t>
      </w:r>
    </w:p>
    <w:p w14:paraId="6E89FA85" w14:textId="77777777" w:rsidR="001A78F1" w:rsidRDefault="003B6C45">
      <w:pPr>
        <w:pStyle w:val="a"/>
        <w:numPr>
          <w:ilvl w:val="2"/>
          <w:numId w:val="12"/>
        </w:numPr>
        <w:rPr>
          <w:bCs/>
          <w:iCs/>
        </w:rPr>
      </w:pPr>
      <w:r>
        <w:rPr>
          <w:bCs/>
          <w:iCs/>
        </w:rPr>
        <w:t>The TCI state(s) indicated in the MAC CE cell switch command shall be applied starting from the first slot containing the first DL reception/ UL transmission in the new cell.</w:t>
      </w:r>
    </w:p>
    <w:p w14:paraId="3E5CC29E" w14:textId="77777777" w:rsidR="001A78F1" w:rsidRDefault="003B6C45">
      <w:pPr>
        <w:pStyle w:val="a"/>
        <w:numPr>
          <w:ilvl w:val="1"/>
          <w:numId w:val="12"/>
        </w:numPr>
        <w:rPr>
          <w:bCs/>
          <w:iCs/>
        </w:rPr>
      </w:pPr>
      <w:r>
        <w:rPr>
          <w:bCs/>
          <w:iCs/>
        </w:rPr>
        <w:t>Fujitsu</w:t>
      </w:r>
    </w:p>
    <w:p w14:paraId="07A2FC72" w14:textId="77777777" w:rsidR="001A78F1" w:rsidRDefault="003B6C45">
      <w:pPr>
        <w:pStyle w:val="a"/>
        <w:numPr>
          <w:ilvl w:val="2"/>
          <w:numId w:val="12"/>
        </w:numPr>
        <w:rPr>
          <w:bCs/>
          <w:iCs/>
        </w:rPr>
      </w:pPr>
      <w:r>
        <w:rPr>
          <w:bCs/>
          <w:iCs/>
        </w:rPr>
        <w:t>The beam application time is the same for multiple cells in the same simultaneousU-TCI-UpdateList.</w:t>
      </w:r>
    </w:p>
    <w:p w14:paraId="12BB5B1D" w14:textId="77777777" w:rsidR="001A78F1" w:rsidRDefault="003B6C45">
      <w:pPr>
        <w:pStyle w:val="a"/>
        <w:numPr>
          <w:ilvl w:val="2"/>
          <w:numId w:val="12"/>
        </w:numPr>
        <w:rPr>
          <w:bCs/>
          <w:iCs/>
        </w:rPr>
      </w:pPr>
      <w:r>
        <w:rPr>
          <w:bCs/>
          <w:iCs/>
        </w:rPr>
        <w:t>The beam application time is independent for the following Case 1 and Case 2 if the beam application time will be defined for both cases.</w:t>
      </w:r>
    </w:p>
    <w:p w14:paraId="38A315C4" w14:textId="77777777" w:rsidR="001A78F1" w:rsidRDefault="003B6C45">
      <w:pPr>
        <w:pStyle w:val="a"/>
        <w:numPr>
          <w:ilvl w:val="3"/>
          <w:numId w:val="12"/>
        </w:numPr>
        <w:rPr>
          <w:bCs/>
          <w:iCs/>
        </w:rPr>
      </w:pPr>
      <w:r>
        <w:rPr>
          <w:bCs/>
          <w:iCs/>
        </w:rPr>
        <w:lastRenderedPageBreak/>
        <w:t>Case 1: TCI state activation is performed together with TCI state indication</w:t>
      </w:r>
    </w:p>
    <w:p w14:paraId="6386DCD0" w14:textId="77777777" w:rsidR="001A78F1" w:rsidRDefault="003B6C45">
      <w:pPr>
        <w:pStyle w:val="a"/>
        <w:numPr>
          <w:ilvl w:val="3"/>
          <w:numId w:val="12"/>
        </w:numPr>
        <w:rPr>
          <w:bCs/>
          <w:iCs/>
        </w:rPr>
      </w:pPr>
      <w:r>
        <w:rPr>
          <w:bCs/>
          <w:iCs/>
        </w:rPr>
        <w:t>Case 2: TCI state activation is performed prior to TCI state indication</w:t>
      </w:r>
    </w:p>
    <w:p w14:paraId="47D204E2" w14:textId="77777777" w:rsidR="001A78F1" w:rsidRDefault="003B6C45">
      <w:pPr>
        <w:pStyle w:val="a"/>
        <w:numPr>
          <w:ilvl w:val="1"/>
          <w:numId w:val="12"/>
        </w:numPr>
        <w:rPr>
          <w:bCs/>
          <w:iCs/>
        </w:rPr>
      </w:pPr>
      <w:r>
        <w:rPr>
          <w:bCs/>
          <w:iCs/>
        </w:rPr>
        <w:t>CMCC</w:t>
      </w:r>
    </w:p>
    <w:p w14:paraId="5F122C77" w14:textId="77777777" w:rsidR="001A78F1" w:rsidRDefault="003B6C45">
      <w:pPr>
        <w:pStyle w:val="a"/>
        <w:numPr>
          <w:ilvl w:val="2"/>
          <w:numId w:val="12"/>
        </w:numPr>
        <w:rPr>
          <w:bCs/>
          <w:iCs/>
        </w:rPr>
      </w:pPr>
      <w:r>
        <w:rPr>
          <w:bCs/>
          <w:iCs/>
        </w:rPr>
        <w:t xml:space="preserve">Two options can be considered for the reference SCS for beam application time. </w:t>
      </w:r>
    </w:p>
    <w:p w14:paraId="5740AD51" w14:textId="77777777" w:rsidR="001A78F1" w:rsidRDefault="003B6C45">
      <w:pPr>
        <w:pStyle w:val="a"/>
        <w:numPr>
          <w:ilvl w:val="3"/>
          <w:numId w:val="12"/>
        </w:numPr>
        <w:rPr>
          <w:bCs/>
          <w:iCs/>
        </w:rPr>
      </w:pPr>
      <w:r>
        <w:rPr>
          <w:bCs/>
          <w:iCs/>
        </w:rPr>
        <w:t>Option 1: serving cell SCS</w:t>
      </w:r>
    </w:p>
    <w:p w14:paraId="6745DF54" w14:textId="77777777" w:rsidR="001A78F1" w:rsidRDefault="003B6C45">
      <w:pPr>
        <w:pStyle w:val="a"/>
        <w:numPr>
          <w:ilvl w:val="3"/>
          <w:numId w:val="12"/>
        </w:numPr>
        <w:rPr>
          <w:bCs/>
          <w:iCs/>
        </w:rPr>
      </w:pPr>
      <w:r>
        <w:rPr>
          <w:bCs/>
          <w:iCs/>
        </w:rPr>
        <w:t>Option 2: the minimum value of the SCS of serving cell and the target cell.</w:t>
      </w:r>
    </w:p>
    <w:p w14:paraId="7E9590B9" w14:textId="77777777" w:rsidR="001A78F1" w:rsidRDefault="003B6C45">
      <w:pPr>
        <w:pStyle w:val="a"/>
        <w:numPr>
          <w:ilvl w:val="1"/>
          <w:numId w:val="12"/>
        </w:numPr>
        <w:rPr>
          <w:bCs/>
          <w:iCs/>
        </w:rPr>
      </w:pPr>
      <w:r>
        <w:rPr>
          <w:bCs/>
          <w:iCs/>
        </w:rPr>
        <w:t>FGI</w:t>
      </w:r>
    </w:p>
    <w:p w14:paraId="4ADE0909" w14:textId="77777777" w:rsidR="001A78F1" w:rsidRDefault="003B6C45">
      <w:pPr>
        <w:pStyle w:val="a"/>
        <w:numPr>
          <w:ilvl w:val="2"/>
          <w:numId w:val="12"/>
        </w:numPr>
        <w:rPr>
          <w:bCs/>
          <w:iCs/>
        </w:rPr>
      </w:pPr>
      <w:r>
        <w:rPr>
          <w:bCs/>
          <w:iCs/>
        </w:rPr>
        <w:t>The UE should have different beam application times applied based on whether TCI state activation is received before or simultaneously with the cell switch command.</w:t>
      </w:r>
    </w:p>
    <w:p w14:paraId="430D739D" w14:textId="77777777" w:rsidR="001A78F1" w:rsidRDefault="003B6C45">
      <w:pPr>
        <w:pStyle w:val="a"/>
        <w:numPr>
          <w:ilvl w:val="1"/>
          <w:numId w:val="12"/>
        </w:numPr>
        <w:rPr>
          <w:bCs/>
          <w:iCs/>
        </w:rPr>
      </w:pPr>
      <w:r>
        <w:rPr>
          <w:bCs/>
          <w:iCs/>
        </w:rPr>
        <w:t>Nokia</w:t>
      </w:r>
    </w:p>
    <w:p w14:paraId="7619239A" w14:textId="77777777" w:rsidR="001A78F1" w:rsidRDefault="003B6C45">
      <w:pPr>
        <w:pStyle w:val="a"/>
        <w:numPr>
          <w:ilvl w:val="2"/>
          <w:numId w:val="12"/>
        </w:numPr>
        <w:rPr>
          <w:iCs/>
        </w:rPr>
      </w:pPr>
      <w:r>
        <w:t>RAN1 should wait for RAN 4 progress on the details of cell switch delay and its relation to beam application time before discussing any further details.</w:t>
      </w:r>
    </w:p>
    <w:p w14:paraId="3D77B56B" w14:textId="77777777" w:rsidR="001A78F1" w:rsidRDefault="003B6C45">
      <w:pPr>
        <w:pStyle w:val="a"/>
        <w:numPr>
          <w:ilvl w:val="1"/>
          <w:numId w:val="12"/>
        </w:numPr>
        <w:rPr>
          <w:iCs/>
        </w:rPr>
      </w:pPr>
      <w:r>
        <w:t>Google</w:t>
      </w:r>
    </w:p>
    <w:p w14:paraId="3477A80F" w14:textId="77777777" w:rsidR="001A78F1" w:rsidRDefault="003B6C45">
      <w:pPr>
        <w:pStyle w:val="a"/>
        <w:numPr>
          <w:ilvl w:val="2"/>
          <w:numId w:val="12"/>
        </w:numPr>
        <w:rPr>
          <w:iCs/>
        </w:rPr>
      </w:pPr>
      <w:r>
        <w:rPr>
          <w:iCs/>
        </w:rPr>
        <w:t>Support introducing a new beam application delay for unified TCI indication with serving cell change.</w:t>
      </w:r>
    </w:p>
    <w:p w14:paraId="6D770749" w14:textId="77777777" w:rsidR="001A78F1" w:rsidRDefault="003B6C45">
      <w:pPr>
        <w:pStyle w:val="a"/>
        <w:numPr>
          <w:ilvl w:val="1"/>
          <w:numId w:val="12"/>
        </w:numPr>
        <w:rPr>
          <w:iCs/>
        </w:rPr>
      </w:pPr>
      <w:r>
        <w:rPr>
          <w:iCs/>
        </w:rPr>
        <w:t>Apple</w:t>
      </w:r>
    </w:p>
    <w:p w14:paraId="0A5F726F" w14:textId="77777777" w:rsidR="001A78F1" w:rsidRDefault="003B6C45">
      <w:pPr>
        <w:pStyle w:val="a"/>
        <w:numPr>
          <w:ilvl w:val="2"/>
          <w:numId w:val="12"/>
        </w:numPr>
        <w:rPr>
          <w:iCs/>
        </w:rPr>
      </w:pPr>
      <w:r>
        <w:rPr>
          <w:iCs/>
        </w:rPr>
        <w:t>The beam application time for beam information indicated in CSC command is defined as 3ms after UE sends the HARQ-ACK information for the CSC MAC-CE.</w:t>
      </w:r>
    </w:p>
    <w:p w14:paraId="0AB5C9FE" w14:textId="77777777" w:rsidR="001A78F1" w:rsidRDefault="003B6C45">
      <w:pPr>
        <w:pStyle w:val="a"/>
        <w:numPr>
          <w:ilvl w:val="1"/>
          <w:numId w:val="12"/>
        </w:numPr>
        <w:rPr>
          <w:iCs/>
        </w:rPr>
      </w:pPr>
      <w:r>
        <w:rPr>
          <w:iCs/>
        </w:rPr>
        <w:t>DOCOMO</w:t>
      </w:r>
    </w:p>
    <w:p w14:paraId="7B12DB8E" w14:textId="77777777" w:rsidR="001A78F1" w:rsidRDefault="003B6C45">
      <w:pPr>
        <w:pStyle w:val="a"/>
        <w:numPr>
          <w:ilvl w:val="2"/>
          <w:numId w:val="12"/>
        </w:numPr>
        <w:rPr>
          <w:iCs/>
        </w:rPr>
      </w:pPr>
      <w:r>
        <w:rPr>
          <w:iCs/>
        </w:rPr>
        <w:t>Unless the relationship between beam application time and cell switching time is clarified, the actual cell and beam applicable time should be MAX {beam application time, cell switching time}.</w:t>
      </w:r>
    </w:p>
    <w:p w14:paraId="1D7DBEF7" w14:textId="77777777" w:rsidR="001A78F1" w:rsidRDefault="003B6C45">
      <w:pPr>
        <w:pStyle w:val="a"/>
        <w:numPr>
          <w:ilvl w:val="1"/>
          <w:numId w:val="12"/>
        </w:numPr>
        <w:rPr>
          <w:iCs/>
        </w:rPr>
      </w:pPr>
      <w:r>
        <w:rPr>
          <w:iCs/>
        </w:rPr>
        <w:t>Qualcomm</w:t>
      </w:r>
    </w:p>
    <w:p w14:paraId="7C13BE40" w14:textId="77777777" w:rsidR="001A78F1" w:rsidRDefault="003B6C45">
      <w:pPr>
        <w:pStyle w:val="a"/>
        <w:numPr>
          <w:ilvl w:val="2"/>
          <w:numId w:val="12"/>
        </w:numPr>
        <w:rPr>
          <w:iCs/>
        </w:rPr>
      </w:pPr>
      <w:r>
        <w:rPr>
          <w:iCs/>
        </w:rPr>
        <w:t>Application time should be specified for the SpCell/CG update command</w:t>
      </w:r>
    </w:p>
    <w:p w14:paraId="1C76AA1E" w14:textId="77777777" w:rsidR="001A78F1" w:rsidRDefault="003B6C45">
      <w:pPr>
        <w:pStyle w:val="a"/>
        <w:numPr>
          <w:ilvl w:val="3"/>
          <w:numId w:val="12"/>
        </w:numPr>
        <w:rPr>
          <w:iCs/>
        </w:rPr>
      </w:pPr>
      <w:r>
        <w:rPr>
          <w:iCs/>
        </w:rPr>
        <w:t>Application time can be different for previously activated and deactivated new SpCell/CG</w:t>
      </w:r>
    </w:p>
    <w:p w14:paraId="0F6906F6" w14:textId="77777777" w:rsidR="001A78F1" w:rsidRDefault="003B6C45">
      <w:pPr>
        <w:pStyle w:val="a"/>
        <w:numPr>
          <w:ilvl w:val="2"/>
          <w:numId w:val="12"/>
        </w:numPr>
        <w:rPr>
          <w:iCs/>
        </w:rPr>
      </w:pPr>
      <w:r>
        <w:rPr>
          <w:iCs/>
        </w:rPr>
        <w:t>On the application time of the indicated TCI state(s) in the cell switch command</w:t>
      </w:r>
    </w:p>
    <w:p w14:paraId="4B3CB879" w14:textId="77777777" w:rsidR="001A78F1" w:rsidRDefault="003B6C45">
      <w:pPr>
        <w:pStyle w:val="a"/>
        <w:numPr>
          <w:ilvl w:val="3"/>
          <w:numId w:val="12"/>
        </w:numPr>
        <w:rPr>
          <w:iCs/>
        </w:rPr>
      </w:pPr>
      <w:r>
        <w:rPr>
          <w:iCs/>
        </w:rPr>
        <w:t>If the TCI state activation command is received before the cell switch command</w:t>
      </w:r>
    </w:p>
    <w:p w14:paraId="737DE121" w14:textId="77777777" w:rsidR="001A78F1" w:rsidRDefault="003B6C45">
      <w:pPr>
        <w:pStyle w:val="a"/>
        <w:numPr>
          <w:ilvl w:val="4"/>
          <w:numId w:val="12"/>
        </w:numPr>
        <w:rPr>
          <w:iCs/>
        </w:rPr>
      </w:pPr>
      <w:r>
        <w:rPr>
          <w:iCs/>
        </w:rPr>
        <w:t>The indicated TCI state application time starts from the first slot that is at least X symbols after the last symbol of the PUCCH/PUSCH carrying the HARQ-ACK for the PDSCH containing the cell switch command MAC-CE</w:t>
      </w:r>
    </w:p>
    <w:p w14:paraId="3F32B3C3" w14:textId="77777777" w:rsidR="001A78F1" w:rsidRDefault="003B6C45">
      <w:pPr>
        <w:pStyle w:val="a"/>
        <w:numPr>
          <w:ilvl w:val="4"/>
          <w:numId w:val="12"/>
        </w:numPr>
        <w:rPr>
          <w:iCs/>
        </w:rPr>
      </w:pPr>
      <w:r>
        <w:rPr>
          <w:iCs/>
        </w:rPr>
        <w:t>The first slot and the X symbols are determined based on the smallest SCS among the target CCs’ BWPs to be used after the cell switch command</w:t>
      </w:r>
    </w:p>
    <w:p w14:paraId="17271496" w14:textId="77777777" w:rsidR="001A78F1" w:rsidRDefault="003B6C45">
      <w:pPr>
        <w:pStyle w:val="a"/>
        <w:numPr>
          <w:ilvl w:val="3"/>
          <w:numId w:val="12"/>
        </w:numPr>
        <w:rPr>
          <w:iCs/>
        </w:rPr>
      </w:pPr>
      <w:r>
        <w:rPr>
          <w:iCs/>
        </w:rPr>
        <w:t>If the TCI state activation command is received together with the cell switch command</w:t>
      </w:r>
    </w:p>
    <w:p w14:paraId="514D82AD" w14:textId="77777777" w:rsidR="001A78F1" w:rsidRDefault="003B6C45">
      <w:pPr>
        <w:pStyle w:val="a"/>
        <w:numPr>
          <w:ilvl w:val="4"/>
          <w:numId w:val="12"/>
        </w:numPr>
        <w:rPr>
          <w:iCs/>
        </w:rPr>
      </w:pPr>
      <w:r>
        <w:rPr>
          <w:iCs/>
        </w:rPr>
        <w:t xml:space="preserve">The indicated TCI state application time starts from the first slot that is 3 ms after the slot containing the PUCCH/PUSCH carrying the HARQ-ACK for the cell switch command </w:t>
      </w:r>
    </w:p>
    <w:p w14:paraId="259B0BEE" w14:textId="77777777" w:rsidR="001A78F1" w:rsidRDefault="001A78F1">
      <w:pPr>
        <w:pStyle w:val="a"/>
        <w:numPr>
          <w:ilvl w:val="2"/>
          <w:numId w:val="12"/>
        </w:numPr>
        <w:rPr>
          <w:iCs/>
        </w:rPr>
      </w:pPr>
    </w:p>
    <w:p w14:paraId="48255E36" w14:textId="77777777" w:rsidR="001A78F1" w:rsidRDefault="003B6C45">
      <w:pPr>
        <w:pStyle w:val="5"/>
        <w:ind w:left="0" w:firstLineChars="0" w:firstLine="0"/>
      </w:pPr>
      <w:r>
        <w:t>[FL observation]</w:t>
      </w:r>
    </w:p>
    <w:p w14:paraId="5C9C12A9" w14:textId="77777777" w:rsidR="001A78F1" w:rsidRDefault="003B6C45">
      <w:r>
        <w:t xml:space="preserve">The following issues are identified regarding beam application time, which is almost same as the situation in the previous meeting. </w:t>
      </w:r>
    </w:p>
    <w:p w14:paraId="6A84BD73" w14:textId="77777777" w:rsidR="001A78F1" w:rsidRDefault="003B6C45">
      <w:pPr>
        <w:pStyle w:val="a"/>
        <w:numPr>
          <w:ilvl w:val="0"/>
          <w:numId w:val="25"/>
        </w:numPr>
        <w:rPr>
          <w:b/>
          <w:lang w:val="en-US"/>
        </w:rPr>
      </w:pPr>
      <w:r>
        <w:rPr>
          <w:b/>
          <w:lang w:val="en-US"/>
        </w:rPr>
        <w:lastRenderedPageBreak/>
        <w:t xml:space="preserve">Details of the procedures for BeamAppTime </w:t>
      </w:r>
    </w:p>
    <w:p w14:paraId="0164DFBD" w14:textId="77777777" w:rsidR="001A78F1" w:rsidRDefault="003B6C45">
      <w:pPr>
        <w:pStyle w:val="a"/>
        <w:numPr>
          <w:ilvl w:val="1"/>
          <w:numId w:val="25"/>
        </w:numPr>
        <w:rPr>
          <w:b/>
          <w:lang w:val="en-US"/>
        </w:rPr>
      </w:pPr>
      <w:r>
        <w:rPr>
          <w:bCs/>
          <w:lang w:val="en-US"/>
        </w:rPr>
        <w:t>It is clarified to apply the same approach as Rel-17, i.e. UE capability is reported and then gNB configures BeamAppTime for LTM. FL agrees.</w:t>
      </w:r>
    </w:p>
    <w:p w14:paraId="15E80BE9" w14:textId="77777777" w:rsidR="001A78F1" w:rsidRDefault="003B6C45">
      <w:pPr>
        <w:pStyle w:val="a"/>
        <w:numPr>
          <w:ilvl w:val="0"/>
          <w:numId w:val="25"/>
        </w:numPr>
        <w:rPr>
          <w:b/>
          <w:lang w:val="en-US"/>
        </w:rPr>
      </w:pPr>
      <w:r>
        <w:rPr>
          <w:b/>
          <w:lang w:val="en-US"/>
        </w:rPr>
        <w:t>How many BeamAppTime values will be introduced for LTM?</w:t>
      </w:r>
    </w:p>
    <w:p w14:paraId="021DB09B" w14:textId="77777777" w:rsidR="001A78F1" w:rsidRDefault="003B6C45">
      <w:pPr>
        <w:pStyle w:val="a"/>
        <w:numPr>
          <w:ilvl w:val="1"/>
          <w:numId w:val="25"/>
        </w:numPr>
        <w:rPr>
          <w:b/>
          <w:lang w:val="en-US"/>
        </w:rPr>
      </w:pPr>
      <w:r>
        <w:rPr>
          <w:bCs/>
          <w:lang w:val="en-US"/>
        </w:rPr>
        <w:t>It is proposed to introduce separate BeamAppTime configurations for the following cases:</w:t>
      </w:r>
    </w:p>
    <w:p w14:paraId="480CE9CF" w14:textId="77777777" w:rsidR="001A78F1" w:rsidRDefault="003B6C45">
      <w:pPr>
        <w:pStyle w:val="a"/>
        <w:numPr>
          <w:ilvl w:val="2"/>
          <w:numId w:val="25"/>
        </w:numPr>
        <w:rPr>
          <w:b/>
          <w:lang w:val="en-US"/>
        </w:rPr>
      </w:pPr>
      <w:r>
        <w:rPr>
          <w:bCs/>
          <w:lang w:val="en-US"/>
        </w:rPr>
        <w:t>Condition 1: Target cell is a previously activated cell or not</w:t>
      </w:r>
    </w:p>
    <w:p w14:paraId="327294F0" w14:textId="77777777" w:rsidR="001A78F1" w:rsidRDefault="003B6C45">
      <w:pPr>
        <w:pStyle w:val="a"/>
        <w:numPr>
          <w:ilvl w:val="2"/>
          <w:numId w:val="25"/>
        </w:numPr>
        <w:rPr>
          <w:b/>
          <w:lang w:val="en-US"/>
        </w:rPr>
      </w:pPr>
      <w:r>
        <w:rPr>
          <w:bCs/>
          <w:lang w:val="en-US"/>
        </w:rPr>
        <w:t xml:space="preserve">Condition 2: </w:t>
      </w:r>
      <w:r>
        <w:t xml:space="preserve">TCI state activation command is received before the cell switch command or together with the cell switch command </w:t>
      </w:r>
    </w:p>
    <w:p w14:paraId="70C88F1B" w14:textId="77777777" w:rsidR="001A78F1" w:rsidRDefault="003B6C45">
      <w:pPr>
        <w:pStyle w:val="a"/>
        <w:numPr>
          <w:ilvl w:val="0"/>
          <w:numId w:val="25"/>
        </w:numPr>
        <w:rPr>
          <w:b/>
          <w:lang w:val="en-US"/>
        </w:rPr>
      </w:pPr>
      <w:r>
        <w:rPr>
          <w:b/>
          <w:lang w:val="en-US"/>
        </w:rPr>
        <w:t>Handling of CA (if simultaneousU-TCI-UpdateList is introduced)</w:t>
      </w:r>
    </w:p>
    <w:p w14:paraId="5926E96E" w14:textId="77777777" w:rsidR="001A78F1" w:rsidRDefault="003B6C45">
      <w:pPr>
        <w:pStyle w:val="a"/>
        <w:numPr>
          <w:ilvl w:val="1"/>
          <w:numId w:val="25"/>
        </w:numPr>
        <w:rPr>
          <w:bCs/>
          <w:lang w:val="en-US"/>
        </w:rPr>
      </w:pPr>
      <w:r>
        <w:rPr>
          <w:bCs/>
          <w:lang w:val="en-US"/>
        </w:rPr>
        <w:t>The same BeamAppTime can be applied for all target cells?</w:t>
      </w:r>
    </w:p>
    <w:p w14:paraId="44D60D15" w14:textId="77777777" w:rsidR="001A78F1" w:rsidRDefault="003B6C45">
      <w:pPr>
        <w:pStyle w:val="a"/>
        <w:numPr>
          <w:ilvl w:val="0"/>
          <w:numId w:val="25"/>
        </w:numPr>
        <w:rPr>
          <w:b/>
          <w:lang w:val="en-US"/>
        </w:rPr>
      </w:pPr>
      <w:r>
        <w:rPr>
          <w:b/>
          <w:lang w:val="en-US"/>
        </w:rPr>
        <w:t>Exact values for BeamAppTime UE capability and configuration</w:t>
      </w:r>
    </w:p>
    <w:p w14:paraId="62C0BC96" w14:textId="77777777" w:rsidR="001A78F1" w:rsidRDefault="003B6C45">
      <w:pPr>
        <w:pStyle w:val="a"/>
        <w:numPr>
          <w:ilvl w:val="1"/>
          <w:numId w:val="25"/>
        </w:numPr>
        <w:rPr>
          <w:bCs/>
          <w:lang w:val="en-US"/>
        </w:rPr>
      </w:pPr>
      <w:r>
        <w:rPr>
          <w:bCs/>
          <w:lang w:val="en-US"/>
        </w:rPr>
        <w:t>UE capability can be discussed in the UE capability session</w:t>
      </w:r>
    </w:p>
    <w:p w14:paraId="170FBE28" w14:textId="77777777" w:rsidR="001A78F1" w:rsidRDefault="003B6C45">
      <w:pPr>
        <w:pStyle w:val="a"/>
        <w:numPr>
          <w:ilvl w:val="1"/>
          <w:numId w:val="25"/>
        </w:numPr>
        <w:rPr>
          <w:bCs/>
          <w:lang w:val="en-US"/>
        </w:rPr>
      </w:pPr>
      <w:r>
        <w:rPr>
          <w:bCs/>
          <w:lang w:val="en-US"/>
        </w:rPr>
        <w:t xml:space="preserve">Need to consider cell switch time defined in RAN4 </w:t>
      </w:r>
    </w:p>
    <w:p w14:paraId="51FEBB14" w14:textId="77777777" w:rsidR="001A78F1" w:rsidRDefault="003B6C45">
      <w:pPr>
        <w:pStyle w:val="a"/>
        <w:numPr>
          <w:ilvl w:val="1"/>
          <w:numId w:val="25"/>
        </w:numPr>
        <w:rPr>
          <w:bCs/>
          <w:lang w:val="en-US"/>
        </w:rPr>
      </w:pPr>
      <w:r>
        <w:rPr>
          <w:bCs/>
          <w:lang w:val="en-US"/>
        </w:rPr>
        <w:t xml:space="preserve">The minimum value will be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/3ms where reference SCS needs to be decided</w:t>
      </w:r>
    </w:p>
    <w:p w14:paraId="345BD119" w14:textId="77777777" w:rsidR="001A78F1" w:rsidRDefault="003B6C45">
      <w:pPr>
        <w:numPr>
          <w:ilvl w:val="0"/>
          <w:numId w:val="25"/>
        </w:numPr>
        <w:rPr>
          <w:b/>
          <w:bCs/>
          <w:lang w:val="en-US"/>
        </w:rPr>
      </w:pPr>
      <w:r>
        <w:rPr>
          <w:b/>
          <w:bCs/>
          <w:lang w:val="en-US"/>
        </w:rPr>
        <w:t>Reference SCS</w:t>
      </w:r>
    </w:p>
    <w:p w14:paraId="417175F6" w14:textId="77777777" w:rsidR="001A78F1" w:rsidRDefault="003B6C45">
      <w:pPr>
        <w:numPr>
          <w:ilvl w:val="1"/>
          <w:numId w:val="25"/>
        </w:numPr>
        <w:rPr>
          <w:lang w:val="en-US"/>
        </w:rPr>
      </w:pPr>
      <w:r>
        <w:rPr>
          <w:lang w:val="en-US"/>
        </w:rPr>
        <w:t xml:space="preserve">Target cell </w:t>
      </w:r>
    </w:p>
    <w:p w14:paraId="38C73BF4" w14:textId="77777777" w:rsidR="001A78F1" w:rsidRDefault="003B6C45">
      <w:pPr>
        <w:numPr>
          <w:ilvl w:val="1"/>
          <w:numId w:val="25"/>
        </w:numPr>
        <w:rPr>
          <w:lang w:val="en-US"/>
        </w:rPr>
      </w:pPr>
      <w:r>
        <w:rPr>
          <w:lang w:val="en-US"/>
        </w:rPr>
        <w:t>Min (target cell, candidate cell)</w:t>
      </w:r>
    </w:p>
    <w:p w14:paraId="4E53D475" w14:textId="77777777" w:rsidR="001A78F1" w:rsidRDefault="003B6C45">
      <w:pPr>
        <w:numPr>
          <w:ilvl w:val="1"/>
          <w:numId w:val="25"/>
        </w:numPr>
        <w:rPr>
          <w:lang w:val="en-US"/>
        </w:rPr>
      </w:pPr>
      <w:r>
        <w:rPr>
          <w:lang w:val="en-US"/>
        </w:rPr>
        <w:t>Unnecessary to define</w:t>
      </w:r>
    </w:p>
    <w:p w14:paraId="010A7E06" w14:textId="77777777" w:rsidR="001A78F1" w:rsidRDefault="003B6C45">
      <w:pPr>
        <w:rPr>
          <w:lang w:val="en-US"/>
        </w:rPr>
      </w:pPr>
      <w:r>
        <w:rPr>
          <w:lang w:val="en-US"/>
        </w:rPr>
        <w:t xml:space="preserve">On the other hand, it is also pointed out that the BeamAppTime will be equal to cell switch time when cell switch time is much larger than BeamAppTime from L1 point of view. In this sense, some companies want to wait for the reply LS from RAN4. </w:t>
      </w:r>
    </w:p>
    <w:p w14:paraId="0A9166C7" w14:textId="77777777" w:rsidR="001A78F1" w:rsidRDefault="003B6C45">
      <w:pPr>
        <w:rPr>
          <w:lang w:val="en-US"/>
        </w:rPr>
      </w:pPr>
      <w:r>
        <w:rPr>
          <w:lang w:val="en-US"/>
        </w:rPr>
        <w:t xml:space="preserve">From this reason, FL would like to suggest </w:t>
      </w:r>
      <w:r>
        <w:rPr>
          <w:rFonts w:hint="eastAsia"/>
          <w:lang w:val="en-US"/>
        </w:rPr>
        <w:t>g</w:t>
      </w:r>
      <w:r>
        <w:rPr>
          <w:lang w:val="en-US"/>
        </w:rPr>
        <w:t xml:space="preserve">athering the comments from companies aiming at quick approval after receiving reply LS from RAN4. </w:t>
      </w:r>
    </w:p>
    <w:p w14:paraId="0720956C" w14:textId="77777777" w:rsidR="001A78F1" w:rsidRDefault="003B6C45">
      <w:pPr>
        <w:pStyle w:val="5"/>
      </w:pPr>
      <w:r>
        <w:t>[Comments if any]</w:t>
      </w:r>
    </w:p>
    <w:p w14:paraId="081106E6" w14:textId="77777777" w:rsidR="001A78F1" w:rsidRDefault="003B6C45">
      <w:r>
        <w:t>Companies are encouraged to provide their views on the FL observation above:</w:t>
      </w:r>
    </w:p>
    <w:p w14:paraId="1042594C" w14:textId="77777777" w:rsidR="001A78F1" w:rsidRDefault="001A78F1"/>
    <w:tbl>
      <w:tblPr>
        <w:tblStyle w:val="8"/>
        <w:tblW w:w="9773" w:type="dxa"/>
        <w:tblLook w:val="04A0" w:firstRow="1" w:lastRow="0" w:firstColumn="1" w:lastColumn="0" w:noHBand="0" w:noVBand="1"/>
      </w:tblPr>
      <w:tblGrid>
        <w:gridCol w:w="1603"/>
        <w:gridCol w:w="8170"/>
      </w:tblGrid>
      <w:tr w:rsidR="001A78F1" w14:paraId="0A2A5182"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5C686920" w14:textId="77777777" w:rsidR="001A78F1" w:rsidRDefault="003B6C45">
            <w:r>
              <w:rPr>
                <w:rFonts w:hint="eastAsia"/>
              </w:rPr>
              <w:t>C</w:t>
            </w:r>
            <w:r>
              <w:t>ompany</w:t>
            </w:r>
          </w:p>
        </w:tc>
        <w:tc>
          <w:tcPr>
            <w:tcW w:w="8170" w:type="dxa"/>
          </w:tcPr>
          <w:p w14:paraId="2C95CEC6" w14:textId="77777777" w:rsidR="001A78F1" w:rsidRDefault="003B6C45">
            <w:r>
              <w:rPr>
                <w:rFonts w:hint="eastAsia"/>
              </w:rPr>
              <w:t>C</w:t>
            </w:r>
            <w:r>
              <w:t>omment</w:t>
            </w:r>
          </w:p>
        </w:tc>
      </w:tr>
      <w:tr w:rsidR="001A78F1" w14:paraId="3C3B02AB" w14:textId="77777777" w:rsidTr="001A78F1">
        <w:tc>
          <w:tcPr>
            <w:tcW w:w="1603" w:type="dxa"/>
          </w:tcPr>
          <w:p w14:paraId="148597F5" w14:textId="77777777" w:rsidR="001A78F1" w:rsidRDefault="003B6C45">
            <w:pPr>
              <w:rPr>
                <w:rFonts w:eastAsia="SimSun"/>
                <w:lang w:eastAsia="zh-CN"/>
              </w:rPr>
            </w:pPr>
            <w:r>
              <w:rPr>
                <w:rFonts w:eastAsia="SimSun"/>
                <w:lang w:eastAsia="zh-CN"/>
              </w:rPr>
              <w:t>Ericsson</w:t>
            </w:r>
          </w:p>
        </w:tc>
        <w:tc>
          <w:tcPr>
            <w:tcW w:w="8170" w:type="dxa"/>
          </w:tcPr>
          <w:p w14:paraId="64236087" w14:textId="77777777" w:rsidR="001A78F1" w:rsidRDefault="003B6C45">
            <w:pPr>
              <w:rPr>
                <w:rFonts w:eastAsia="SimSun"/>
                <w:lang w:eastAsia="zh-CN"/>
              </w:rPr>
            </w:pPr>
            <w:r>
              <w:rPr>
                <w:rFonts w:eastAsia="SimSun"/>
                <w:lang w:eastAsia="zh-CN"/>
              </w:rPr>
              <w:t xml:space="preserve">From a RAN1 point of view, it would be sufficient to agree to use </w:t>
            </w:r>
            <w:r>
              <w:rPr>
                <w:bCs/>
                <w:lang w:val="en-US"/>
              </w:rPr>
              <w:t xml:space="preserve">the same approach as Rel-17, i.e. UE capability is reported and then gNB configures BeamAppTime for LTM. </w:t>
            </w:r>
          </w:p>
        </w:tc>
      </w:tr>
      <w:tr w:rsidR="001A78F1" w14:paraId="5FC43952" w14:textId="77777777" w:rsidTr="001A78F1">
        <w:tc>
          <w:tcPr>
            <w:tcW w:w="1603" w:type="dxa"/>
          </w:tcPr>
          <w:p w14:paraId="3EE23BFA" w14:textId="77777777" w:rsidR="001A78F1" w:rsidRDefault="003B6C45">
            <w:pPr>
              <w:rPr>
                <w:rFonts w:eastAsia="SimSun"/>
                <w:lang w:eastAsia="zh-CN"/>
              </w:rPr>
            </w:pPr>
            <w:r>
              <w:rPr>
                <w:rFonts w:eastAsia="SimSun"/>
                <w:lang w:eastAsia="zh-CN"/>
              </w:rPr>
              <w:t>NOKIA</w:t>
            </w:r>
          </w:p>
        </w:tc>
        <w:tc>
          <w:tcPr>
            <w:tcW w:w="8170" w:type="dxa"/>
          </w:tcPr>
          <w:p w14:paraId="0823C834" w14:textId="77777777" w:rsidR="001A78F1" w:rsidRDefault="003B6C45">
            <w:pPr>
              <w:rPr>
                <w:rFonts w:eastAsia="SimSun"/>
                <w:lang w:eastAsia="zh-CN"/>
              </w:rPr>
            </w:pPr>
            <w:r>
              <w:rPr>
                <w:rFonts w:eastAsia="SimSun"/>
                <w:lang w:eastAsia="zh-CN"/>
              </w:rPr>
              <w:t>We think we should wait for RAN4 reply to make any further agreement on this issue as there may be a possibility that we don’t need to define any beam application time for LTM.</w:t>
            </w:r>
          </w:p>
        </w:tc>
      </w:tr>
      <w:tr w:rsidR="001A78F1" w14:paraId="3CE0AEBD" w14:textId="77777777" w:rsidTr="001A78F1">
        <w:tc>
          <w:tcPr>
            <w:tcW w:w="1603" w:type="dxa"/>
          </w:tcPr>
          <w:p w14:paraId="05D7F51B"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170" w:type="dxa"/>
          </w:tcPr>
          <w:p w14:paraId="48E2B904" w14:textId="77777777" w:rsidR="001A78F1" w:rsidRDefault="003B6C45">
            <w:pPr>
              <w:rPr>
                <w:rFonts w:eastAsia="SimSun"/>
                <w:lang w:eastAsia="zh-CN"/>
              </w:rPr>
            </w:pPr>
            <w:r>
              <w:rPr>
                <w:rFonts w:eastAsia="SimSun" w:hint="eastAsia"/>
                <w:lang w:eastAsia="zh-CN"/>
              </w:rPr>
              <w:t>W</w:t>
            </w:r>
            <w:r>
              <w:rPr>
                <w:rFonts w:eastAsia="SimSun"/>
                <w:lang w:eastAsia="zh-CN"/>
              </w:rPr>
              <w:t>e’re okay if companies would like to discuss beam application time separately from RAN1 perspective. But we should also clarify that unless the relationship between beam application time and cell switching time (defined by RAN4) is clarified, the actual cell and beam applicable time should be MAX {beam application time, cell switching time}.</w:t>
            </w:r>
          </w:p>
        </w:tc>
      </w:tr>
      <w:tr w:rsidR="001A78F1" w14:paraId="5F7F0E80" w14:textId="77777777" w:rsidTr="001A78F1">
        <w:tc>
          <w:tcPr>
            <w:tcW w:w="1603" w:type="dxa"/>
          </w:tcPr>
          <w:p w14:paraId="129C4BCD" w14:textId="77777777" w:rsidR="001A78F1" w:rsidRDefault="003B6C45">
            <w:pPr>
              <w:rPr>
                <w:rFonts w:eastAsia="SimSun"/>
                <w:lang w:val="en-US" w:eastAsia="zh-CN"/>
              </w:rPr>
            </w:pPr>
            <w:r>
              <w:t>QC</w:t>
            </w:r>
          </w:p>
        </w:tc>
        <w:tc>
          <w:tcPr>
            <w:tcW w:w="8170" w:type="dxa"/>
          </w:tcPr>
          <w:p w14:paraId="1114A15C" w14:textId="77777777" w:rsidR="001A78F1" w:rsidRDefault="003B6C45">
            <w:pPr>
              <w:rPr>
                <w:rFonts w:eastAsia="SimSun"/>
                <w:lang w:val="en-US" w:eastAsia="zh-CN"/>
              </w:rPr>
            </w:pPr>
            <w:r>
              <w:t xml:space="preserve">We support to specify each issue without waiting for any LS. </w:t>
            </w:r>
          </w:p>
        </w:tc>
      </w:tr>
      <w:tr w:rsidR="001A78F1" w14:paraId="326FF4DB" w14:textId="77777777" w:rsidTr="001A78F1">
        <w:tc>
          <w:tcPr>
            <w:tcW w:w="1603" w:type="dxa"/>
          </w:tcPr>
          <w:p w14:paraId="285C3AAA" w14:textId="77777777" w:rsidR="001A78F1" w:rsidRDefault="003B6C45">
            <w:pPr>
              <w:rPr>
                <w:rFonts w:eastAsia="SimSun"/>
                <w:lang w:val="en-US" w:eastAsia="zh-CN"/>
              </w:rPr>
            </w:pPr>
            <w:r>
              <w:t>Samsung1</w:t>
            </w:r>
          </w:p>
        </w:tc>
        <w:tc>
          <w:tcPr>
            <w:tcW w:w="8170" w:type="dxa"/>
          </w:tcPr>
          <w:p w14:paraId="75435064" w14:textId="77777777" w:rsidR="001A78F1" w:rsidRDefault="003B6C45">
            <w:pPr>
              <w:rPr>
                <w:rFonts w:eastAsia="SimSun"/>
                <w:lang w:val="en-US" w:eastAsia="zh-CN"/>
              </w:rPr>
            </w:pPr>
            <w:r>
              <w:t xml:space="preserve">We can have two beam application times, one when activation is before CSC. The second is when activation is in the CSC. We don’t see a need to make the beam </w:t>
            </w:r>
            <w:r>
              <w:lastRenderedPageBreak/>
              <w:t>switch time depend on SCS as we are not using DCI for beam indication or beam activation.</w:t>
            </w:r>
          </w:p>
        </w:tc>
      </w:tr>
      <w:tr w:rsidR="001A78F1" w14:paraId="6C532412" w14:textId="77777777" w:rsidTr="001A78F1">
        <w:tc>
          <w:tcPr>
            <w:tcW w:w="1603" w:type="dxa"/>
          </w:tcPr>
          <w:p w14:paraId="0C113806" w14:textId="77777777" w:rsidR="001A78F1" w:rsidRDefault="003B6C45">
            <w:pPr>
              <w:rPr>
                <w:rFonts w:eastAsia="Malgun Gothic"/>
                <w:lang w:val="en-US" w:eastAsia="ko-KR"/>
              </w:rPr>
            </w:pPr>
            <w:r>
              <w:rPr>
                <w:rFonts w:eastAsia="SimSun" w:hint="eastAsia"/>
                <w:lang w:val="en-US" w:eastAsia="zh-CN"/>
              </w:rPr>
              <w:lastRenderedPageBreak/>
              <w:t>C</w:t>
            </w:r>
            <w:r>
              <w:rPr>
                <w:rFonts w:eastAsia="SimSun"/>
                <w:lang w:val="en-US" w:eastAsia="zh-CN"/>
              </w:rPr>
              <w:t>MCC</w:t>
            </w:r>
          </w:p>
        </w:tc>
        <w:tc>
          <w:tcPr>
            <w:tcW w:w="8170" w:type="dxa"/>
          </w:tcPr>
          <w:p w14:paraId="0B9EF614" w14:textId="77777777" w:rsidR="001A78F1" w:rsidRDefault="003B6C45">
            <w:pPr>
              <w:rPr>
                <w:rFonts w:eastAsia="Malgun Gothic"/>
                <w:lang w:eastAsia="ko-KR"/>
              </w:rPr>
            </w:pPr>
            <w:r>
              <w:rPr>
                <w:rFonts w:eastAsia="SimSun" w:hint="eastAsia"/>
                <w:lang w:eastAsia="zh-CN"/>
              </w:rPr>
              <w:t>W</w:t>
            </w:r>
            <w:r>
              <w:rPr>
                <w:rFonts w:eastAsia="SimSun"/>
                <w:lang w:eastAsia="zh-CN"/>
              </w:rPr>
              <w:t xml:space="preserve">e share the similar views that beam application time would be different when the activation is before CSC and the case that the activation and the indication is within the same CSC. But it seems more of RAN4’s issue. We have no problem if RAN1 only define two types of beam application time and leave the values to UE capability and RAN4’s discussion. </w:t>
            </w:r>
          </w:p>
        </w:tc>
      </w:tr>
      <w:tr w:rsidR="001A78F1" w14:paraId="6063D3A0" w14:textId="77777777" w:rsidTr="001A78F1">
        <w:tc>
          <w:tcPr>
            <w:tcW w:w="1603" w:type="dxa"/>
          </w:tcPr>
          <w:p w14:paraId="4C9BB954" w14:textId="77777777" w:rsidR="001A78F1" w:rsidRDefault="003B6C45">
            <w:pPr>
              <w:rPr>
                <w:rFonts w:eastAsia="SimSun"/>
                <w:lang w:val="en-US" w:eastAsia="zh-CN"/>
              </w:rPr>
            </w:pPr>
            <w:r>
              <w:rPr>
                <w:rFonts w:eastAsia="SimSun"/>
                <w:lang w:val="en-US" w:eastAsia="zh-CN"/>
              </w:rPr>
              <w:t>Futurewei</w:t>
            </w:r>
          </w:p>
        </w:tc>
        <w:tc>
          <w:tcPr>
            <w:tcW w:w="8170" w:type="dxa"/>
          </w:tcPr>
          <w:p w14:paraId="0D21AFD9" w14:textId="77777777" w:rsidR="001A78F1" w:rsidRDefault="003B6C45">
            <w:pPr>
              <w:rPr>
                <w:rFonts w:eastAsia="SimSun"/>
                <w:lang w:val="en-US" w:eastAsia="zh-CN"/>
              </w:rPr>
            </w:pPr>
            <w:r>
              <w:t>We suggest waiting for RAN4 relay, since it is possible to be absorbed by cell switch time.</w:t>
            </w:r>
          </w:p>
        </w:tc>
      </w:tr>
      <w:tr w:rsidR="001A78F1" w14:paraId="6329B2A6" w14:textId="77777777" w:rsidTr="001A78F1">
        <w:tc>
          <w:tcPr>
            <w:tcW w:w="1603" w:type="dxa"/>
          </w:tcPr>
          <w:p w14:paraId="70BA7903" w14:textId="77777777" w:rsidR="001A78F1" w:rsidRDefault="003B6C45">
            <w:pPr>
              <w:rPr>
                <w:rFonts w:eastAsia="SimSun"/>
                <w:lang w:val="en-US" w:eastAsia="zh-CN"/>
              </w:rPr>
            </w:pPr>
            <w:r>
              <w:rPr>
                <w:rFonts w:eastAsia="SimSun" w:hint="eastAsia"/>
                <w:lang w:val="en-US" w:eastAsia="zh-CN"/>
              </w:rPr>
              <w:t>ZTE</w:t>
            </w:r>
          </w:p>
        </w:tc>
        <w:tc>
          <w:tcPr>
            <w:tcW w:w="8170" w:type="dxa"/>
          </w:tcPr>
          <w:p w14:paraId="3CC16AC4" w14:textId="77777777" w:rsidR="001A78F1" w:rsidRDefault="003B6C45">
            <w:pPr>
              <w:rPr>
                <w:rFonts w:eastAsia="SimSun"/>
                <w:lang w:val="en-US" w:eastAsia="zh-CN"/>
              </w:rPr>
            </w:pPr>
            <w:r>
              <w:rPr>
                <w:rFonts w:eastAsia="SimSun" w:hint="eastAsia"/>
                <w:lang w:val="en-US" w:eastAsia="zh-CN"/>
              </w:rPr>
              <w:t>Tend to discuss and determine them until receiving RAN4 complete reply on related issues raised by RAN1.</w:t>
            </w:r>
          </w:p>
        </w:tc>
      </w:tr>
      <w:tr w:rsidR="00BF3887" w14:paraId="1CCC641C" w14:textId="77777777" w:rsidTr="00F4214C">
        <w:tc>
          <w:tcPr>
            <w:tcW w:w="1603" w:type="dxa"/>
          </w:tcPr>
          <w:p w14:paraId="51B77527" w14:textId="77777777" w:rsidR="00BF3887" w:rsidRPr="003B1D3D" w:rsidRDefault="00BF3887" w:rsidP="00F4214C">
            <w:pPr>
              <w:rPr>
                <w:rFonts w:eastAsia="SimSun"/>
                <w:lang w:val="en-US" w:eastAsia="zh-CN"/>
              </w:rPr>
            </w:pPr>
            <w:r>
              <w:rPr>
                <w:rFonts w:eastAsia="SimSun"/>
                <w:lang w:val="en-US" w:eastAsia="zh-CN"/>
              </w:rPr>
              <w:t>Vivo</w:t>
            </w:r>
          </w:p>
        </w:tc>
        <w:tc>
          <w:tcPr>
            <w:tcW w:w="8170" w:type="dxa"/>
          </w:tcPr>
          <w:p w14:paraId="061633C3" w14:textId="77777777" w:rsidR="00BF3887" w:rsidRDefault="00BF3887" w:rsidP="00F4214C">
            <w:pPr>
              <w:rPr>
                <w:rFonts w:eastAsia="Malgun Gothic"/>
                <w:lang w:eastAsia="ko-KR"/>
              </w:rPr>
            </w:pPr>
            <w:r w:rsidRPr="003B1D3D">
              <w:rPr>
                <w:rFonts w:eastAsia="Malgun Gothic"/>
                <w:lang w:eastAsia="ko-KR"/>
              </w:rPr>
              <w:t>Wait</w:t>
            </w:r>
            <w:r>
              <w:rPr>
                <w:rFonts w:eastAsia="Malgun Gothic"/>
                <w:lang w:eastAsia="ko-KR"/>
              </w:rPr>
              <w:t xml:space="preserve"> for</w:t>
            </w:r>
            <w:r w:rsidRPr="003B1D3D">
              <w:rPr>
                <w:rFonts w:eastAsia="Malgun Gothic"/>
                <w:lang w:eastAsia="ko-KR"/>
              </w:rPr>
              <w:t xml:space="preserve"> RAN4’s response.</w:t>
            </w:r>
          </w:p>
        </w:tc>
      </w:tr>
      <w:tr w:rsidR="007331D6" w14:paraId="5A822B05" w14:textId="77777777" w:rsidTr="001A78F1">
        <w:tc>
          <w:tcPr>
            <w:tcW w:w="1603" w:type="dxa"/>
          </w:tcPr>
          <w:p w14:paraId="68293659" w14:textId="2B1E7225" w:rsidR="007331D6" w:rsidRPr="00BF3887" w:rsidRDefault="007331D6" w:rsidP="007331D6">
            <w:pPr>
              <w:rPr>
                <w:rFonts w:eastAsia="SimSun"/>
                <w:lang w:eastAsia="zh-CN"/>
              </w:rPr>
            </w:pPr>
            <w:r>
              <w:rPr>
                <w:rFonts w:eastAsia="SimSun"/>
                <w:lang w:eastAsia="zh-CN"/>
              </w:rPr>
              <w:t>Google</w:t>
            </w:r>
          </w:p>
        </w:tc>
        <w:tc>
          <w:tcPr>
            <w:tcW w:w="8170" w:type="dxa"/>
          </w:tcPr>
          <w:p w14:paraId="1016ECAC" w14:textId="2D5662B2" w:rsidR="007331D6" w:rsidRDefault="007331D6" w:rsidP="007331D6">
            <w:pPr>
              <w:rPr>
                <w:rFonts w:eastAsia="SimSun"/>
                <w:lang w:val="en-US" w:eastAsia="zh-CN"/>
              </w:rPr>
            </w:pPr>
            <w:r>
              <w:rPr>
                <w:rFonts w:eastAsia="SimSun"/>
                <w:lang w:val="en-US" w:eastAsia="zh-CN"/>
              </w:rPr>
              <w:t xml:space="preserve">We can discuss it separately from cell switching time. There seems no issue when indicated beam is available earlier than completion of LTM procedure. </w:t>
            </w:r>
          </w:p>
        </w:tc>
      </w:tr>
      <w:tr w:rsidR="0069246D" w14:paraId="751CBBCC" w14:textId="77777777" w:rsidTr="001A78F1">
        <w:tc>
          <w:tcPr>
            <w:tcW w:w="1603" w:type="dxa"/>
          </w:tcPr>
          <w:p w14:paraId="4EB942EC" w14:textId="23415A39"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344924FD" w14:textId="1D2EFA86" w:rsidR="0069246D" w:rsidRDefault="0069246D" w:rsidP="0069246D">
            <w:pPr>
              <w:rPr>
                <w:rFonts w:eastAsia="SimSun"/>
                <w:lang w:eastAsia="zh-CN"/>
              </w:rPr>
            </w:pPr>
            <w:r>
              <w:rPr>
                <w:rFonts w:eastAsia="SimSun" w:hint="eastAsia"/>
                <w:lang w:eastAsia="zh-CN"/>
              </w:rPr>
              <w:t>A</w:t>
            </w:r>
            <w:r>
              <w:rPr>
                <w:rFonts w:eastAsia="SimSun"/>
                <w:lang w:eastAsia="zh-CN"/>
              </w:rPr>
              <w:t>gree with Ericsson. At least we can support that the UE capability is reported and the network configures a specific value.</w:t>
            </w:r>
          </w:p>
        </w:tc>
      </w:tr>
      <w:tr w:rsidR="00F61F1A" w14:paraId="55F2B01E" w14:textId="77777777" w:rsidTr="008316ED">
        <w:tc>
          <w:tcPr>
            <w:tcW w:w="1603" w:type="dxa"/>
          </w:tcPr>
          <w:p w14:paraId="60A40C18" w14:textId="77777777" w:rsidR="00F61F1A" w:rsidRPr="00BF3887"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1070E44A" w14:textId="77777777" w:rsidR="00F61F1A" w:rsidRDefault="00F61F1A" w:rsidP="008316ED">
            <w:pPr>
              <w:rPr>
                <w:rFonts w:eastAsia="SimSun"/>
                <w:lang w:val="en-US" w:eastAsia="zh-CN"/>
              </w:rPr>
            </w:pPr>
            <w:r>
              <w:rPr>
                <w:rFonts w:eastAsia="SimSun"/>
                <w:lang w:val="en-US" w:eastAsia="zh-CN"/>
              </w:rPr>
              <w:t xml:space="preserve">We should avoid duplicating the work current under discussion in </w:t>
            </w:r>
            <w:r>
              <w:rPr>
                <w:rFonts w:eastAsia="SimSun" w:hint="eastAsia"/>
                <w:lang w:val="en-US" w:eastAsia="zh-CN"/>
              </w:rPr>
              <w:t>R</w:t>
            </w:r>
            <w:r>
              <w:rPr>
                <w:rFonts w:eastAsia="SimSun"/>
                <w:lang w:val="en-US" w:eastAsia="zh-CN"/>
              </w:rPr>
              <w:t xml:space="preserve">AN4. </w:t>
            </w:r>
          </w:p>
        </w:tc>
      </w:tr>
      <w:tr w:rsidR="0069246D" w14:paraId="2D5D7697" w14:textId="77777777" w:rsidTr="001A78F1">
        <w:tc>
          <w:tcPr>
            <w:tcW w:w="1603" w:type="dxa"/>
          </w:tcPr>
          <w:p w14:paraId="6A5D82A8" w14:textId="77777777" w:rsidR="0069246D" w:rsidRPr="00F61F1A" w:rsidRDefault="0069246D" w:rsidP="0069246D">
            <w:pPr>
              <w:rPr>
                <w:rFonts w:eastAsia="SimSun"/>
                <w:lang w:eastAsia="zh-CN"/>
              </w:rPr>
            </w:pPr>
          </w:p>
        </w:tc>
        <w:tc>
          <w:tcPr>
            <w:tcW w:w="8170" w:type="dxa"/>
          </w:tcPr>
          <w:p w14:paraId="206A697C" w14:textId="77777777" w:rsidR="0069246D" w:rsidRDefault="0069246D" w:rsidP="0069246D">
            <w:pPr>
              <w:rPr>
                <w:rFonts w:eastAsia="SimSun"/>
                <w:lang w:eastAsia="zh-CN"/>
              </w:rPr>
            </w:pPr>
          </w:p>
        </w:tc>
      </w:tr>
      <w:tr w:rsidR="0069246D" w14:paraId="5314F7E7" w14:textId="77777777" w:rsidTr="001A78F1">
        <w:tc>
          <w:tcPr>
            <w:tcW w:w="1603" w:type="dxa"/>
          </w:tcPr>
          <w:p w14:paraId="759B4FB3" w14:textId="77777777" w:rsidR="0069246D" w:rsidRDefault="0069246D" w:rsidP="0069246D">
            <w:pPr>
              <w:rPr>
                <w:rFonts w:eastAsia="SimSun"/>
                <w:lang w:val="en-US" w:eastAsia="zh-CN"/>
              </w:rPr>
            </w:pPr>
          </w:p>
        </w:tc>
        <w:tc>
          <w:tcPr>
            <w:tcW w:w="8170" w:type="dxa"/>
          </w:tcPr>
          <w:p w14:paraId="624D85DA" w14:textId="77777777" w:rsidR="0069246D" w:rsidRDefault="0069246D" w:rsidP="0069246D">
            <w:pPr>
              <w:rPr>
                <w:rFonts w:eastAsia="SimSun"/>
                <w:lang w:val="en-US" w:eastAsia="zh-CN"/>
              </w:rPr>
            </w:pPr>
          </w:p>
        </w:tc>
      </w:tr>
      <w:tr w:rsidR="0069246D" w14:paraId="64F50D6D" w14:textId="77777777" w:rsidTr="001A78F1">
        <w:tc>
          <w:tcPr>
            <w:tcW w:w="1603" w:type="dxa"/>
          </w:tcPr>
          <w:p w14:paraId="66772E7C" w14:textId="77777777" w:rsidR="0069246D" w:rsidRDefault="0069246D" w:rsidP="0069246D">
            <w:pPr>
              <w:rPr>
                <w:rFonts w:eastAsia="SimSun"/>
                <w:lang w:val="en-US" w:eastAsia="zh-CN"/>
              </w:rPr>
            </w:pPr>
          </w:p>
        </w:tc>
        <w:tc>
          <w:tcPr>
            <w:tcW w:w="8170" w:type="dxa"/>
          </w:tcPr>
          <w:p w14:paraId="053F3586" w14:textId="77777777" w:rsidR="0069246D" w:rsidRDefault="0069246D" w:rsidP="0069246D">
            <w:pPr>
              <w:rPr>
                <w:rFonts w:eastAsia="SimSun"/>
                <w:lang w:val="en-US" w:eastAsia="zh-CN"/>
              </w:rPr>
            </w:pPr>
          </w:p>
        </w:tc>
      </w:tr>
      <w:tr w:rsidR="0069246D" w14:paraId="661384F0" w14:textId="77777777" w:rsidTr="001A78F1">
        <w:tc>
          <w:tcPr>
            <w:tcW w:w="1603" w:type="dxa"/>
          </w:tcPr>
          <w:p w14:paraId="2810EDD5" w14:textId="77777777" w:rsidR="0069246D" w:rsidRDefault="0069246D" w:rsidP="0069246D">
            <w:pPr>
              <w:rPr>
                <w:rFonts w:eastAsia="SimSun"/>
                <w:lang w:eastAsia="zh-CN"/>
              </w:rPr>
            </w:pPr>
          </w:p>
        </w:tc>
        <w:tc>
          <w:tcPr>
            <w:tcW w:w="8170" w:type="dxa"/>
          </w:tcPr>
          <w:p w14:paraId="2C80D90D" w14:textId="77777777" w:rsidR="0069246D" w:rsidRDefault="0069246D" w:rsidP="0069246D">
            <w:pPr>
              <w:rPr>
                <w:rFonts w:eastAsia="SimSun"/>
                <w:lang w:eastAsia="zh-CN"/>
              </w:rPr>
            </w:pPr>
          </w:p>
        </w:tc>
      </w:tr>
      <w:tr w:rsidR="0069246D" w14:paraId="289835F5" w14:textId="77777777" w:rsidTr="001A78F1">
        <w:tc>
          <w:tcPr>
            <w:tcW w:w="1603" w:type="dxa"/>
          </w:tcPr>
          <w:p w14:paraId="15DFD464" w14:textId="77777777" w:rsidR="0069246D" w:rsidRDefault="0069246D" w:rsidP="0069246D">
            <w:pPr>
              <w:rPr>
                <w:rFonts w:eastAsia="Malgun Gothic"/>
                <w:lang w:eastAsia="ko-KR"/>
              </w:rPr>
            </w:pPr>
          </w:p>
        </w:tc>
        <w:tc>
          <w:tcPr>
            <w:tcW w:w="8170" w:type="dxa"/>
          </w:tcPr>
          <w:p w14:paraId="46E3B4B4" w14:textId="77777777" w:rsidR="0069246D" w:rsidRDefault="0069246D" w:rsidP="0069246D">
            <w:pPr>
              <w:rPr>
                <w:rFonts w:eastAsia="Malgun Gothic"/>
                <w:lang w:eastAsia="ko-KR"/>
              </w:rPr>
            </w:pPr>
          </w:p>
        </w:tc>
      </w:tr>
      <w:tr w:rsidR="0069246D" w14:paraId="1DDC144F" w14:textId="77777777" w:rsidTr="001A78F1">
        <w:tc>
          <w:tcPr>
            <w:tcW w:w="1603" w:type="dxa"/>
          </w:tcPr>
          <w:p w14:paraId="725AC64D" w14:textId="77777777" w:rsidR="0069246D" w:rsidRDefault="0069246D" w:rsidP="0069246D">
            <w:pPr>
              <w:rPr>
                <w:rFonts w:eastAsia="SimSun"/>
                <w:lang w:eastAsia="zh-CN"/>
              </w:rPr>
            </w:pPr>
          </w:p>
        </w:tc>
        <w:tc>
          <w:tcPr>
            <w:tcW w:w="8170" w:type="dxa"/>
          </w:tcPr>
          <w:p w14:paraId="1F76710F" w14:textId="77777777" w:rsidR="0069246D" w:rsidRDefault="0069246D" w:rsidP="0069246D">
            <w:pPr>
              <w:rPr>
                <w:rFonts w:eastAsia="Malgun Gothic"/>
                <w:lang w:eastAsia="ko-KR"/>
              </w:rPr>
            </w:pPr>
          </w:p>
        </w:tc>
      </w:tr>
    </w:tbl>
    <w:p w14:paraId="1F03D598" w14:textId="77777777" w:rsidR="001A78F1" w:rsidRDefault="001A78F1">
      <w:pPr>
        <w:snapToGrid/>
        <w:spacing w:after="0" w:afterAutospacing="0"/>
        <w:jc w:val="left"/>
        <w:rPr>
          <w:highlight w:val="green"/>
        </w:rPr>
      </w:pPr>
    </w:p>
    <w:p w14:paraId="7125F937" w14:textId="77777777" w:rsidR="001A78F1" w:rsidRDefault="003B6C45">
      <w:pPr>
        <w:snapToGrid/>
        <w:spacing w:after="0" w:afterAutospacing="0"/>
        <w:jc w:val="left"/>
      </w:pPr>
      <w:r>
        <w:br w:type="page"/>
      </w:r>
    </w:p>
    <w:p w14:paraId="58D69A61" w14:textId="292FE4EE" w:rsidR="001A78F1" w:rsidRDefault="003B6C45">
      <w:pPr>
        <w:pStyle w:val="30"/>
      </w:pPr>
      <w:r>
        <w:lastRenderedPageBreak/>
        <w:t>[High</w:t>
      </w:r>
      <w:r w:rsidR="00A43E36">
        <w:t>-Thu??</w:t>
      </w:r>
      <w:r>
        <w:t>] Beam indication for multiple cells for CA</w:t>
      </w:r>
    </w:p>
    <w:p w14:paraId="3BED6E8E" w14:textId="77777777" w:rsidR="001A78F1" w:rsidRDefault="003B6C45">
      <w:pPr>
        <w:pStyle w:val="5"/>
      </w:pPr>
      <w:r>
        <w:t xml:space="preserve">[Conclusion at RAN1#112] </w:t>
      </w:r>
    </w:p>
    <w:p w14:paraId="1EB705F8" w14:textId="77777777" w:rsidR="001A78F1" w:rsidRDefault="003B6C45">
      <w:r>
        <w:t xml:space="preserve">The following proposal was not discussed in RAN1#112 due to the lack of time. </w:t>
      </w:r>
    </w:p>
    <w:p w14:paraId="6E6CC066" w14:textId="77777777" w:rsidR="001A78F1" w:rsidRDefault="003B6C45">
      <w:pPr>
        <w:pStyle w:val="a"/>
        <w:numPr>
          <w:ilvl w:val="0"/>
          <w:numId w:val="12"/>
        </w:numPr>
        <w:rPr>
          <w:b/>
          <w:bCs/>
          <w:u w:val="single"/>
        </w:rPr>
      </w:pPr>
      <w:r>
        <w:t>The existing mechanism, i.e. simultaneousTCI-UpdateList1 and simultaneousTCI-UpdateList2, is reused to indicate TCI states for multiple target cells</w:t>
      </w:r>
    </w:p>
    <w:p w14:paraId="5D1E09EE" w14:textId="77777777" w:rsidR="001A78F1" w:rsidRDefault="003B6C45">
      <w:pPr>
        <w:pStyle w:val="5"/>
      </w:pPr>
      <w:r>
        <w:t>[Conclusion at RAN1#112bis-e]</w:t>
      </w:r>
    </w:p>
    <w:p w14:paraId="646FD97C" w14:textId="77777777" w:rsidR="001A78F1" w:rsidRDefault="003B6C45">
      <w:r>
        <w:t xml:space="preserve">The following FL proposal was postponed. </w:t>
      </w:r>
    </w:p>
    <w:p w14:paraId="31F744B6" w14:textId="77777777" w:rsidR="001A78F1" w:rsidRDefault="003B6C45">
      <w:pPr>
        <w:pStyle w:val="a"/>
        <w:numPr>
          <w:ilvl w:val="0"/>
          <w:numId w:val="12"/>
        </w:numPr>
      </w:pPr>
      <w:r>
        <w:t>For scenario 2, TCI state indication included in cell switch command indicates the TCI state(s) for SpCell of target cell(s)</w:t>
      </w:r>
    </w:p>
    <w:p w14:paraId="7613CBB6" w14:textId="77777777" w:rsidR="001A78F1" w:rsidRDefault="003B6C45">
      <w:pPr>
        <w:pStyle w:val="a"/>
        <w:numPr>
          <w:ilvl w:val="0"/>
          <w:numId w:val="12"/>
        </w:numPr>
      </w:pPr>
      <w:r>
        <w:t>For scenario 2, a TCI state indicated in the cell switch command</w:t>
      </w:r>
      <w:r>
        <w:rPr>
          <w:rFonts w:hint="eastAsia"/>
        </w:rPr>
        <w:t xml:space="preserve"> </w:t>
      </w:r>
      <w:r>
        <w:t xml:space="preserve">is applied to multiple cells included in the list of </w:t>
      </w:r>
      <w:r>
        <w:rPr>
          <w:rFonts w:hint="eastAsia"/>
        </w:rPr>
        <w:t>simultaneous TCI state</w:t>
      </w:r>
      <w:r>
        <w:t xml:space="preserve"> of the indicated target cell (when the list is configured) when the cells indicated in the list are active after cell switch command, i.e. the same mechanism as simultaneousU-TCI-UpdateList is reused for Rel-18 LTM</w:t>
      </w:r>
    </w:p>
    <w:p w14:paraId="707AFDE6" w14:textId="77777777" w:rsidR="001A78F1" w:rsidRDefault="003B6C45">
      <w:pPr>
        <w:pStyle w:val="a"/>
        <w:numPr>
          <w:ilvl w:val="1"/>
          <w:numId w:val="12"/>
        </w:numPr>
      </w:pPr>
      <w:r>
        <w:rPr>
          <w:rFonts w:eastAsia="SimSun" w:hint="eastAsia"/>
          <w:lang w:eastAsia="zh-CN"/>
        </w:rPr>
        <w:t>F</w:t>
      </w:r>
      <w:r>
        <w:rPr>
          <w:rFonts w:eastAsia="SimSun"/>
          <w:lang w:eastAsia="zh-CN"/>
        </w:rPr>
        <w:t>FS: when there are multiple (up to 4)</w:t>
      </w:r>
      <w:r>
        <w:t xml:space="preserve"> simultaneousU-TCI-UpdateList configured for the [</w:t>
      </w:r>
      <w:r>
        <w:rPr>
          <w:strike/>
        </w:rPr>
        <w:t>target</w:t>
      </w:r>
      <w:r>
        <w:t xml:space="preserve"> candidate] cells.</w:t>
      </w:r>
      <w:r>
        <w:rPr>
          <w:rFonts w:eastAsia="SimSun"/>
          <w:lang w:eastAsia="zh-CN"/>
        </w:rPr>
        <w:t xml:space="preserve"> </w:t>
      </w:r>
    </w:p>
    <w:p w14:paraId="396B5944" w14:textId="77777777" w:rsidR="001A78F1" w:rsidRDefault="003B6C45">
      <w:pPr>
        <w:pStyle w:val="a"/>
        <w:numPr>
          <w:ilvl w:val="1"/>
          <w:numId w:val="12"/>
        </w:numPr>
      </w:pPr>
      <w:r>
        <w:t>Note: RRC structures (i.e. under serving cell configuration or candidate cell configuration, etc) are up to RAN2</w:t>
      </w:r>
    </w:p>
    <w:p w14:paraId="664C5127" w14:textId="77777777" w:rsidR="001A78F1" w:rsidRDefault="003B6C45">
      <w:pPr>
        <w:rPr>
          <w:i/>
          <w:iCs/>
        </w:rPr>
      </w:pPr>
      <w:r>
        <w:rPr>
          <w:i/>
          <w:iCs/>
        </w:rPr>
        <w:t xml:space="preserve">FL note: FL suggestion is to differ the approval until the introduction of TCI state activation is decided. </w:t>
      </w:r>
    </w:p>
    <w:p w14:paraId="18D24200" w14:textId="77777777" w:rsidR="001A78F1" w:rsidRDefault="003B6C45">
      <w:pPr>
        <w:rPr>
          <w:i/>
          <w:iCs/>
          <w:lang w:eastAsia="zh-CN"/>
        </w:rPr>
      </w:pPr>
      <w:r>
        <w:rPr>
          <w:rFonts w:hint="eastAsia"/>
          <w:i/>
          <w:iCs/>
        </w:rPr>
        <w:t>F</w:t>
      </w:r>
      <w:r>
        <w:rPr>
          <w:i/>
          <w:iCs/>
        </w:rPr>
        <w:t>L note: regarding the note “when the cells indicated in the list are active</w:t>
      </w:r>
      <w:r>
        <w:rPr>
          <w:i/>
          <w:iCs/>
          <w:lang w:eastAsia="zh-CN"/>
        </w:rPr>
        <w:t>“, the intention of the proponent is that we should avoid the misunderstanding that this list and beam indication can be used to indicate the use of CA (and indication of SCells) after LTM. Hope this clarifies the intention</w:t>
      </w:r>
    </w:p>
    <w:p w14:paraId="553AC501" w14:textId="77777777" w:rsidR="001A78F1" w:rsidRDefault="003B6C45">
      <w:pPr>
        <w:rPr>
          <w:i/>
          <w:iCs/>
        </w:rPr>
      </w:pPr>
      <w:r>
        <w:rPr>
          <w:i/>
          <w:iCs/>
          <w:lang w:eastAsia="zh-CN"/>
        </w:rPr>
        <w:t xml:space="preserve">FL note:” </w:t>
      </w:r>
      <w:r>
        <w:rPr>
          <w:i/>
          <w:iCs/>
        </w:rPr>
        <w:t>[</w:t>
      </w:r>
      <w:r>
        <w:rPr>
          <w:i/>
          <w:iCs/>
          <w:strike/>
        </w:rPr>
        <w:t>target</w:t>
      </w:r>
      <w:r>
        <w:rPr>
          <w:i/>
          <w:iCs/>
        </w:rPr>
        <w:t xml:space="preserve"> candidate] cells.” FL believes this should be candidate cells as simultaneousU-TCI-UpdateList should be used in TCI state activation procedure. </w:t>
      </w:r>
    </w:p>
    <w:p w14:paraId="4AA48A62" w14:textId="77777777" w:rsidR="001A78F1" w:rsidRDefault="003B6C45">
      <w:pPr>
        <w:pStyle w:val="5"/>
      </w:pPr>
      <w:r>
        <w:t>[Conclusion at RAN1#113]</w:t>
      </w:r>
    </w:p>
    <w:p w14:paraId="255DB555" w14:textId="77777777" w:rsidR="001A78F1" w:rsidRDefault="003B6C45">
      <w:r>
        <w:t>No conclusion</w:t>
      </w:r>
    </w:p>
    <w:p w14:paraId="17024EA8" w14:textId="77777777" w:rsidR="001A78F1" w:rsidRDefault="003B6C45">
      <w:pPr>
        <w:pStyle w:val="5"/>
      </w:pPr>
      <w:r>
        <w:t>[Conclusion at RAN1#114]</w:t>
      </w:r>
    </w:p>
    <w:p w14:paraId="4E902F2A" w14:textId="77777777" w:rsidR="001A78F1" w:rsidRDefault="003B6C45">
      <w:r>
        <w:t xml:space="preserve">The following FL proposal was made in RAN1#114, but the decision was simply postponed as the CA scenario assumed in RAN2 was not clear as of the meeting. </w:t>
      </w:r>
    </w:p>
    <w:p w14:paraId="0C6E3793" w14:textId="77777777" w:rsidR="001A78F1" w:rsidRDefault="003B6C45">
      <w:pPr>
        <w:pStyle w:val="a"/>
        <w:numPr>
          <w:ilvl w:val="0"/>
          <w:numId w:val="12"/>
        </w:numPr>
      </w:pPr>
      <w:r>
        <w:t>For scenario 2, TCI state indication included in cell switch command indicates the TCI state at least for SpCell of target cell</w:t>
      </w:r>
    </w:p>
    <w:p w14:paraId="7B56C9A8" w14:textId="77777777" w:rsidR="001A78F1" w:rsidRDefault="003B6C45">
      <w:pPr>
        <w:pStyle w:val="a"/>
        <w:numPr>
          <w:ilvl w:val="0"/>
          <w:numId w:val="12"/>
        </w:numPr>
      </w:pPr>
      <w:r>
        <w:t xml:space="preserve">Send an LS to RAN2: </w:t>
      </w:r>
    </w:p>
    <w:p w14:paraId="4B832845" w14:textId="77777777" w:rsidR="001A78F1" w:rsidRDefault="003B6C45">
      <w:pPr>
        <w:pStyle w:val="a"/>
        <w:numPr>
          <w:ilvl w:val="1"/>
          <w:numId w:val="12"/>
        </w:numPr>
      </w:pPr>
      <w:r>
        <w:t>Currently, RAN1 has defined the Rel-18 LTM mechanisms assuming single CC case, e.g. beam indication for PScell only.</w:t>
      </w:r>
    </w:p>
    <w:p w14:paraId="01ACAAD3" w14:textId="77777777" w:rsidR="001A78F1" w:rsidRDefault="003B6C45">
      <w:pPr>
        <w:pStyle w:val="a"/>
        <w:numPr>
          <w:ilvl w:val="1"/>
          <w:numId w:val="12"/>
        </w:numPr>
      </w:pPr>
      <w:r>
        <w:t>If RAN2 intends to support CA scenarios in Rel-18 LTM, RAN1 respectfully asks RAN2 to provide the detailed information on the CA scenarios RAN2 wants to support.</w:t>
      </w:r>
    </w:p>
    <w:p w14:paraId="58220644" w14:textId="77777777" w:rsidR="001A78F1" w:rsidRDefault="001A78F1"/>
    <w:p w14:paraId="2C573F97" w14:textId="77777777" w:rsidR="001A78F1" w:rsidRDefault="003B6C45">
      <w:pPr>
        <w:pStyle w:val="5"/>
        <w:ind w:left="0" w:firstLineChars="0" w:firstLine="0"/>
      </w:pPr>
      <w:r>
        <w:t>[Summary of contributions]</w:t>
      </w:r>
    </w:p>
    <w:p w14:paraId="2A2F4904" w14:textId="77777777" w:rsidR="001A78F1" w:rsidRDefault="003B6C45">
      <w:pPr>
        <w:pStyle w:val="a"/>
        <w:numPr>
          <w:ilvl w:val="0"/>
          <w:numId w:val="12"/>
        </w:numPr>
      </w:pPr>
      <w:r>
        <w:t>Huawei</w:t>
      </w:r>
    </w:p>
    <w:p w14:paraId="7310EB07" w14:textId="77777777" w:rsidR="001A78F1" w:rsidRDefault="003B6C45">
      <w:pPr>
        <w:pStyle w:val="a"/>
        <w:numPr>
          <w:ilvl w:val="1"/>
          <w:numId w:val="12"/>
        </w:numPr>
        <w:rPr>
          <w:bCs/>
          <w:iCs/>
        </w:rPr>
      </w:pPr>
      <w:r>
        <w:rPr>
          <w:bCs/>
          <w:iCs/>
          <w:lang w:eastAsia="zh-CN"/>
        </w:rPr>
        <w:t xml:space="preserve">If one or more than one CC of a candidate cell group are configured in </w:t>
      </w:r>
      <w:r>
        <w:rPr>
          <w:bCs/>
          <w:iCs/>
          <w:kern w:val="2"/>
        </w:rPr>
        <w:t xml:space="preserve">a same simultaneous TCI activate list, the TCI states activated by the new MAC CE shall apply to all CCs in the same list for the candidate cell group. </w:t>
      </w:r>
      <w:r>
        <w:rPr>
          <w:bCs/>
          <w:iCs/>
          <w:lang w:eastAsia="zh-CN"/>
        </w:rPr>
        <w:t>The beam indication in the cell switch command can be applied to multiple active CCs of the target cell group. Adopt TP#2 for TS38.213.</w:t>
      </w:r>
    </w:p>
    <w:p w14:paraId="6B155DCE" w14:textId="77777777" w:rsidR="001A78F1" w:rsidRDefault="003B6C45">
      <w:pPr>
        <w:pStyle w:val="a"/>
        <w:numPr>
          <w:ilvl w:val="1"/>
          <w:numId w:val="12"/>
        </w:numPr>
        <w:rPr>
          <w:bCs/>
          <w:iCs/>
        </w:rPr>
      </w:pPr>
      <w:r>
        <w:rPr>
          <w:bCs/>
          <w:iCs/>
        </w:rPr>
        <w:t>Send LS to RAN2 and inform that the RRC parameters under LTM-Candidate-r18 provided in RAN1 list are designed per candidate cell.</w:t>
      </w:r>
    </w:p>
    <w:p w14:paraId="2DBCA831" w14:textId="77777777" w:rsidR="001A78F1" w:rsidRDefault="003B6C45">
      <w:pPr>
        <w:pStyle w:val="a"/>
        <w:numPr>
          <w:ilvl w:val="2"/>
          <w:numId w:val="12"/>
        </w:numPr>
        <w:rPr>
          <w:bCs/>
          <w:i/>
          <w:iCs/>
        </w:rPr>
      </w:pPr>
      <w:r>
        <w:rPr>
          <w:i/>
          <w:iCs/>
          <w:lang w:eastAsia="zh-CN"/>
        </w:rPr>
        <w:t>the current RRC parameters under LTM-Candidate-r18 are designed per candidate cell from RAN1 perspective. Some the fields under LTM-Candidate-r18 in RAN2 running CR[1] should be configured for each candidate cells in the cell group individually</w:t>
      </w:r>
    </w:p>
    <w:p w14:paraId="398D191F" w14:textId="77777777" w:rsidR="001A78F1" w:rsidRDefault="003B6C45">
      <w:pPr>
        <w:pStyle w:val="a"/>
        <w:numPr>
          <w:ilvl w:val="0"/>
          <w:numId w:val="12"/>
        </w:numPr>
      </w:pPr>
      <w:r>
        <w:t>Futurewei</w:t>
      </w:r>
    </w:p>
    <w:p w14:paraId="75099260" w14:textId="77777777" w:rsidR="001A78F1" w:rsidRDefault="003B6C45">
      <w:pPr>
        <w:pStyle w:val="a"/>
        <w:numPr>
          <w:ilvl w:val="1"/>
          <w:numId w:val="12"/>
        </w:numPr>
        <w:rPr>
          <w:bCs/>
          <w:u w:val="single"/>
        </w:rPr>
      </w:pPr>
      <w:r>
        <w:rPr>
          <w:bCs/>
        </w:rPr>
        <w:t xml:space="preserve">Support that the mechanism used for TCI states indicated by single DCI for multiple TRPs can be considered as baseline for TCI state activation and indication for multiple cells for CA in Rel-18 LTM procedure if </w:t>
      </w:r>
      <w:r>
        <w:rPr>
          <w:bCs/>
          <w:u w:val="single"/>
        </w:rPr>
        <w:t>different TCI states supported for the multiple cells.</w:t>
      </w:r>
    </w:p>
    <w:p w14:paraId="0B415E18" w14:textId="77777777" w:rsidR="001A78F1" w:rsidRDefault="003B6C45">
      <w:pPr>
        <w:pStyle w:val="a"/>
        <w:numPr>
          <w:ilvl w:val="0"/>
          <w:numId w:val="12"/>
        </w:numPr>
      </w:pPr>
      <w:r>
        <w:t>ZTE</w:t>
      </w:r>
    </w:p>
    <w:p w14:paraId="65C383E0" w14:textId="77777777" w:rsidR="001A78F1" w:rsidRDefault="003B6C45">
      <w:pPr>
        <w:pStyle w:val="a"/>
        <w:numPr>
          <w:ilvl w:val="1"/>
          <w:numId w:val="12"/>
        </w:numPr>
      </w:pPr>
      <w:r>
        <w:t>TCI state for target cell indicated in cell switch command can be applied to a set of candidate cells if target cell is in the set of candidate cells for CA scenario.</w:t>
      </w:r>
    </w:p>
    <w:p w14:paraId="18A71B51" w14:textId="77777777" w:rsidR="001A78F1" w:rsidRDefault="003B6C45">
      <w:pPr>
        <w:pStyle w:val="a"/>
        <w:numPr>
          <w:ilvl w:val="0"/>
          <w:numId w:val="12"/>
        </w:numPr>
      </w:pPr>
      <w:r>
        <w:t>Vivo</w:t>
      </w:r>
    </w:p>
    <w:p w14:paraId="5DCFBE54" w14:textId="77777777" w:rsidR="001A78F1" w:rsidRDefault="003B6C45">
      <w:pPr>
        <w:pStyle w:val="a"/>
        <w:numPr>
          <w:ilvl w:val="1"/>
          <w:numId w:val="12"/>
        </w:numPr>
      </w:pPr>
      <w:r>
        <w:t>Only the beam indication for target SpCell is included in the cell switch command, and the beam indication can be applied to a set of intra-band CCs, which are included in the same list of simultaneous TCI state updating as that including target SpCell.</w:t>
      </w:r>
    </w:p>
    <w:p w14:paraId="05C5766F" w14:textId="77777777" w:rsidR="001A78F1" w:rsidRDefault="003B6C45">
      <w:pPr>
        <w:pStyle w:val="a"/>
        <w:numPr>
          <w:ilvl w:val="0"/>
          <w:numId w:val="12"/>
        </w:numPr>
      </w:pPr>
      <w:r>
        <w:t>Ericsson</w:t>
      </w:r>
    </w:p>
    <w:p w14:paraId="035D329B" w14:textId="77777777" w:rsidR="001A78F1" w:rsidRDefault="003B6C45">
      <w:pPr>
        <w:pStyle w:val="a"/>
        <w:numPr>
          <w:ilvl w:val="1"/>
          <w:numId w:val="12"/>
        </w:numPr>
      </w:pPr>
      <w:r>
        <w:t>After the RRC reconfiguration triggered by the cell-switch command, the UE activates TCI states using the simultaneousU-TCI-UpdateList parameters in the candidate cell configuration.</w:t>
      </w:r>
    </w:p>
    <w:p w14:paraId="296B1337" w14:textId="77777777" w:rsidR="001A78F1" w:rsidRDefault="003B6C45">
      <w:pPr>
        <w:pStyle w:val="a"/>
        <w:numPr>
          <w:ilvl w:val="0"/>
          <w:numId w:val="12"/>
        </w:numPr>
      </w:pPr>
      <w:r>
        <w:t>Samsung</w:t>
      </w:r>
    </w:p>
    <w:p w14:paraId="0BCCF395" w14:textId="77777777" w:rsidR="001A78F1" w:rsidRDefault="003B6C45">
      <w:pPr>
        <w:pStyle w:val="a"/>
        <w:numPr>
          <w:ilvl w:val="1"/>
          <w:numId w:val="12"/>
        </w:numPr>
      </w:pPr>
      <w:r>
        <w:t>For multi-cell operation in LTM consider the following:</w:t>
      </w:r>
    </w:p>
    <w:p w14:paraId="50A9635C" w14:textId="77777777" w:rsidR="001A78F1" w:rsidRDefault="003B6C45">
      <w:pPr>
        <w:pStyle w:val="a"/>
        <w:numPr>
          <w:ilvl w:val="2"/>
          <w:numId w:val="12"/>
        </w:numPr>
      </w:pPr>
      <w:r>
        <w:t>List(s) (up to 4) of cells that follow the indicated TCI state for the candidate cell is included in the LTM candidate cell configuration.</w:t>
      </w:r>
    </w:p>
    <w:p w14:paraId="0D559E29" w14:textId="77777777" w:rsidR="001A78F1" w:rsidRDefault="003B6C45">
      <w:pPr>
        <w:pStyle w:val="a"/>
        <w:numPr>
          <w:ilvl w:val="2"/>
          <w:numId w:val="12"/>
        </w:numPr>
      </w:pPr>
      <w:r>
        <w:t>The cell switch command can include a flag indicating whether to apply the indicated TCI state(s) in the cell switch command to the candidate Pcell only or to additional cells as determined by the configured list(s) of cells applying the indicated TCI state.</w:t>
      </w:r>
    </w:p>
    <w:p w14:paraId="28A1474A" w14:textId="77777777" w:rsidR="001A78F1" w:rsidRDefault="003B6C45">
      <w:pPr>
        <w:pStyle w:val="a"/>
        <w:numPr>
          <w:ilvl w:val="0"/>
          <w:numId w:val="12"/>
        </w:numPr>
      </w:pPr>
      <w:r>
        <w:t>IDC</w:t>
      </w:r>
    </w:p>
    <w:p w14:paraId="4E38A4CB" w14:textId="77777777" w:rsidR="001A78F1" w:rsidRDefault="003B6C45">
      <w:pPr>
        <w:pStyle w:val="a"/>
        <w:numPr>
          <w:ilvl w:val="1"/>
          <w:numId w:val="12"/>
        </w:numPr>
      </w:pPr>
      <w:r>
        <w:t>For scenario 2, 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6E16E173" w14:textId="77777777" w:rsidR="001A78F1" w:rsidRDefault="003B6C45">
      <w:pPr>
        <w:pStyle w:val="a"/>
        <w:numPr>
          <w:ilvl w:val="0"/>
          <w:numId w:val="12"/>
        </w:numPr>
      </w:pPr>
      <w:r>
        <w:t>CATT</w:t>
      </w:r>
    </w:p>
    <w:p w14:paraId="7ED3F395" w14:textId="77777777" w:rsidR="001A78F1" w:rsidRDefault="003B6C45">
      <w:pPr>
        <w:pStyle w:val="a"/>
        <w:numPr>
          <w:ilvl w:val="1"/>
          <w:numId w:val="12"/>
        </w:numPr>
      </w:pPr>
      <w:r>
        <w:t>For CA scenarios, the beam indication in cell switch command could be applied to multiple CCs (e.g. Pcell and Scells), where these CCs are included in the same list of simultaneous TCI state updating as that including target cell.</w:t>
      </w:r>
    </w:p>
    <w:p w14:paraId="2434903E" w14:textId="77777777" w:rsidR="001A78F1" w:rsidRDefault="003B6C45">
      <w:pPr>
        <w:pStyle w:val="a"/>
        <w:numPr>
          <w:ilvl w:val="0"/>
          <w:numId w:val="12"/>
        </w:numPr>
      </w:pPr>
      <w:r>
        <w:t>Fujitsu</w:t>
      </w:r>
    </w:p>
    <w:p w14:paraId="0F8E70C5" w14:textId="77777777" w:rsidR="001A78F1" w:rsidRDefault="003B6C45">
      <w:pPr>
        <w:pStyle w:val="a"/>
        <w:numPr>
          <w:ilvl w:val="1"/>
          <w:numId w:val="12"/>
        </w:numPr>
      </w:pPr>
      <w:r>
        <w:t>When the cell switch command indicates a TCI state for a target cell, it also applies to the target cells in the same simultaneousU-TCI-UpdateList.</w:t>
      </w:r>
    </w:p>
    <w:p w14:paraId="6688EBAA" w14:textId="77777777" w:rsidR="001A78F1" w:rsidRDefault="003B6C45">
      <w:pPr>
        <w:pStyle w:val="a"/>
        <w:numPr>
          <w:ilvl w:val="1"/>
          <w:numId w:val="12"/>
        </w:numPr>
      </w:pPr>
      <w:r>
        <w:lastRenderedPageBreak/>
        <w:t>When a MAC CE activates TCI states for a candidate cell, it also applies to the candidate cells in the same simultaneousU-TCI-UpdateList.</w:t>
      </w:r>
    </w:p>
    <w:p w14:paraId="2DC5B825" w14:textId="77777777" w:rsidR="001A78F1" w:rsidRDefault="003B6C45">
      <w:pPr>
        <w:pStyle w:val="a"/>
        <w:numPr>
          <w:ilvl w:val="0"/>
          <w:numId w:val="12"/>
        </w:numPr>
      </w:pPr>
      <w:r>
        <w:t>Qualcomm</w:t>
      </w:r>
    </w:p>
    <w:p w14:paraId="15361FB0" w14:textId="77777777" w:rsidR="001A78F1" w:rsidRDefault="003B6C45">
      <w:pPr>
        <w:pStyle w:val="a"/>
        <w:numPr>
          <w:ilvl w:val="1"/>
          <w:numId w:val="12"/>
        </w:numPr>
      </w:pPr>
      <w:r>
        <w:t>Support MAC-CE activation of L1 report for a set of PCIs</w:t>
      </w:r>
    </w:p>
    <w:p w14:paraId="586A57E9" w14:textId="77777777" w:rsidR="001A78F1" w:rsidRDefault="003B6C45">
      <w:pPr>
        <w:pStyle w:val="a"/>
        <w:numPr>
          <w:ilvl w:val="1"/>
          <w:numId w:val="12"/>
        </w:numPr>
      </w:pPr>
      <w:r>
        <w:t>For the beam indication together with the cell switch command, support that the same indicated TCI state can be applied to multiple new cells in the same CC list</w:t>
      </w:r>
    </w:p>
    <w:p w14:paraId="02BB6F99" w14:textId="77777777" w:rsidR="001A78F1" w:rsidRDefault="003B6C45">
      <w:pPr>
        <w:pStyle w:val="5"/>
        <w:ind w:left="0" w:firstLineChars="0" w:firstLine="0"/>
      </w:pPr>
      <w:r>
        <w:t>[FL observation]</w:t>
      </w:r>
    </w:p>
    <w:p w14:paraId="6BB4EDE9" w14:textId="77777777" w:rsidR="001A78F1" w:rsidRDefault="003B6C45">
      <w:r>
        <w:t>Most of the interested companies are OK to reuse the existing mechanism for TCI state activation and indication for multiple cells (CA case). However, it is not clear which alternative below is the common understanding for TCI state activation.</w:t>
      </w:r>
    </w:p>
    <w:p w14:paraId="1717FFBB" w14:textId="77777777" w:rsidR="001A78F1" w:rsidRDefault="003B6C45">
      <w:pPr>
        <w:pStyle w:val="a"/>
        <w:numPr>
          <w:ilvl w:val="0"/>
          <w:numId w:val="12"/>
        </w:numPr>
      </w:pPr>
      <w:r>
        <w:t>Alt 1. TCI state activation for multiple cell is performed when receiving cell switch command.</w:t>
      </w:r>
    </w:p>
    <w:p w14:paraId="0EBA6BB3" w14:textId="77777777" w:rsidR="001A78F1" w:rsidRDefault="003B6C45">
      <w:pPr>
        <w:pStyle w:val="a"/>
        <w:numPr>
          <w:ilvl w:val="0"/>
          <w:numId w:val="12"/>
        </w:numPr>
      </w:pPr>
      <w:r>
        <w:t>Alt 2. TCI state activation for multiple cell is performed when receiving TCI state activation MAC CE.</w:t>
      </w:r>
    </w:p>
    <w:p w14:paraId="20C25F70" w14:textId="77777777" w:rsidR="001A78F1" w:rsidRDefault="003B6C45">
      <w:r>
        <w:t xml:space="preserve">On the other hand, one company mentioned that multiple TCI states should be supported. </w:t>
      </w:r>
    </w:p>
    <w:p w14:paraId="5BD40202" w14:textId="77777777" w:rsidR="001A78F1" w:rsidRDefault="003B6C45">
      <w:r>
        <w:t xml:space="preserve">FL would like to note that beam indication for multiple cells is an essential correction. </w:t>
      </w:r>
    </w:p>
    <w:p w14:paraId="6F5DFB03" w14:textId="77777777" w:rsidR="001A78F1" w:rsidRDefault="003B6C45">
      <w:pPr>
        <w:pStyle w:val="5"/>
      </w:pPr>
      <w:r>
        <w:t>[FL Proposal 5-3-7-v1]</w:t>
      </w:r>
    </w:p>
    <w:p w14:paraId="03739EB3" w14:textId="77777777" w:rsidR="001A78F1" w:rsidRDefault="003B6C45">
      <w:pPr>
        <w:pStyle w:val="a"/>
        <w:numPr>
          <w:ilvl w:val="1"/>
          <w:numId w:val="12"/>
        </w:numPr>
        <w:rPr>
          <w:color w:val="FF0000"/>
        </w:rPr>
      </w:pPr>
      <w:r>
        <w:rPr>
          <w:color w:val="FF0000"/>
        </w:rPr>
        <w:t>TCI state indication included in cell switch command indicates the TCI state(s) for SpCell of target cell(s)</w:t>
      </w:r>
    </w:p>
    <w:p w14:paraId="059BEF34" w14:textId="77777777" w:rsidR="001A78F1" w:rsidRDefault="003B6C45">
      <w:pPr>
        <w:pStyle w:val="a"/>
        <w:numPr>
          <w:ilvl w:val="1"/>
          <w:numId w:val="12"/>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4A345DE1" w14:textId="77777777" w:rsidR="001A78F1" w:rsidRDefault="003B6C45">
      <w:pPr>
        <w:pStyle w:val="a"/>
        <w:numPr>
          <w:ilvl w:val="2"/>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56025F39" w14:textId="77777777" w:rsidR="001A78F1" w:rsidRDefault="003B6C45">
      <w:pPr>
        <w:pStyle w:val="a"/>
        <w:numPr>
          <w:ilvl w:val="1"/>
          <w:numId w:val="12"/>
        </w:numPr>
        <w:rPr>
          <w:color w:val="FF0000"/>
        </w:rPr>
      </w:pPr>
      <w:r>
        <w:rPr>
          <w:rFonts w:eastAsia="SimSun"/>
          <w:color w:val="FF0000"/>
          <w:lang w:eastAsia="zh-CN"/>
        </w:rPr>
        <w:t>TCI state activation of the cells (i.e. potential SCells) in the list are performed:</w:t>
      </w:r>
    </w:p>
    <w:p w14:paraId="340BE96C" w14:textId="77777777" w:rsidR="001A78F1" w:rsidRDefault="003B6C45">
      <w:pPr>
        <w:pStyle w:val="a"/>
        <w:numPr>
          <w:ilvl w:val="2"/>
          <w:numId w:val="12"/>
        </w:numPr>
        <w:rPr>
          <w:color w:val="FF0000"/>
        </w:rPr>
      </w:pPr>
      <w:r>
        <w:rPr>
          <w:rFonts w:eastAsia="SimSun"/>
          <w:color w:val="FF0000"/>
          <w:lang w:eastAsia="zh-CN"/>
        </w:rPr>
        <w:t>Alt. 1: when the TCI state activation MAC CE is received</w:t>
      </w:r>
    </w:p>
    <w:p w14:paraId="4806944C" w14:textId="77777777" w:rsidR="001A78F1" w:rsidRDefault="003B6C45">
      <w:pPr>
        <w:pStyle w:val="a"/>
        <w:numPr>
          <w:ilvl w:val="2"/>
          <w:numId w:val="12"/>
        </w:numPr>
        <w:rPr>
          <w:color w:val="FF0000"/>
        </w:rPr>
      </w:pPr>
      <w:r>
        <w:rPr>
          <w:rFonts w:eastAsia="SimSun"/>
          <w:color w:val="FF0000"/>
          <w:lang w:eastAsia="zh-CN"/>
        </w:rPr>
        <w:t>Alt. 2: when the cell switch command including the TCI state indication is received.</w:t>
      </w:r>
    </w:p>
    <w:p w14:paraId="3F740D10" w14:textId="77777777" w:rsidR="001A78F1" w:rsidRDefault="001A78F1"/>
    <w:p w14:paraId="6225F667" w14:textId="77777777" w:rsidR="001A78F1" w:rsidRDefault="003B6C45">
      <w:pPr>
        <w:pStyle w:val="5"/>
      </w:pPr>
      <w:r>
        <w:t>[Comments to FL Proposal 5-3-7-v1]</w:t>
      </w:r>
    </w:p>
    <w:tbl>
      <w:tblPr>
        <w:tblStyle w:val="8"/>
        <w:tblW w:w="9773" w:type="dxa"/>
        <w:tblLook w:val="04A0" w:firstRow="1" w:lastRow="0" w:firstColumn="1" w:lastColumn="0" w:noHBand="0" w:noVBand="1"/>
      </w:tblPr>
      <w:tblGrid>
        <w:gridCol w:w="1603"/>
        <w:gridCol w:w="8170"/>
      </w:tblGrid>
      <w:tr w:rsidR="001A78F1" w14:paraId="4DE128C7" w14:textId="77777777" w:rsidTr="001A78F1">
        <w:trPr>
          <w:cnfStyle w:val="100000000000" w:firstRow="1" w:lastRow="0" w:firstColumn="0" w:lastColumn="0" w:oddVBand="0" w:evenVBand="0" w:oddHBand="0" w:evenHBand="0" w:firstRowFirstColumn="0" w:firstRowLastColumn="0" w:lastRowFirstColumn="0" w:lastRowLastColumn="0"/>
        </w:trPr>
        <w:tc>
          <w:tcPr>
            <w:tcW w:w="1603" w:type="dxa"/>
          </w:tcPr>
          <w:p w14:paraId="656AB438" w14:textId="77777777" w:rsidR="001A78F1" w:rsidRDefault="003B6C45">
            <w:r>
              <w:rPr>
                <w:rFonts w:hint="eastAsia"/>
              </w:rPr>
              <w:t>C</w:t>
            </w:r>
            <w:r>
              <w:t>ompany</w:t>
            </w:r>
          </w:p>
        </w:tc>
        <w:tc>
          <w:tcPr>
            <w:tcW w:w="8170" w:type="dxa"/>
          </w:tcPr>
          <w:p w14:paraId="4990AA46" w14:textId="77777777" w:rsidR="001A78F1" w:rsidRDefault="003B6C45">
            <w:r>
              <w:rPr>
                <w:rFonts w:hint="eastAsia"/>
              </w:rPr>
              <w:t>C</w:t>
            </w:r>
            <w:r>
              <w:t>omment</w:t>
            </w:r>
          </w:p>
        </w:tc>
      </w:tr>
      <w:tr w:rsidR="001A78F1" w14:paraId="23B36832" w14:textId="77777777" w:rsidTr="001A78F1">
        <w:tc>
          <w:tcPr>
            <w:tcW w:w="1603" w:type="dxa"/>
          </w:tcPr>
          <w:p w14:paraId="51E642F8" w14:textId="77777777" w:rsidR="001A78F1" w:rsidRDefault="003B6C45">
            <w:pPr>
              <w:rPr>
                <w:rFonts w:eastAsia="SimSun"/>
                <w:lang w:eastAsia="zh-CN"/>
              </w:rPr>
            </w:pPr>
            <w:r>
              <w:rPr>
                <w:rFonts w:eastAsia="SimSun"/>
                <w:lang w:eastAsia="zh-CN"/>
              </w:rPr>
              <w:t>Ericsson</w:t>
            </w:r>
          </w:p>
        </w:tc>
        <w:tc>
          <w:tcPr>
            <w:tcW w:w="8170" w:type="dxa"/>
          </w:tcPr>
          <w:p w14:paraId="09A3F46C" w14:textId="77777777" w:rsidR="001A78F1" w:rsidRDefault="003B6C45">
            <w:pPr>
              <w:rPr>
                <w:rFonts w:eastAsia="SimSun"/>
                <w:lang w:eastAsia="zh-CN"/>
              </w:rPr>
            </w:pPr>
            <w:r>
              <w:rPr>
                <w:rFonts w:eastAsia="SimSun"/>
                <w:lang w:eastAsia="zh-CN"/>
              </w:rPr>
              <w:t>Why is this one proposal? It looks like 3 different proposals.</w:t>
            </w:r>
          </w:p>
          <w:p w14:paraId="71E47BEB" w14:textId="77777777" w:rsidR="001A78F1" w:rsidRDefault="003B6C45">
            <w:pPr>
              <w:rPr>
                <w:rFonts w:eastAsia="SimSun"/>
                <w:lang w:eastAsia="zh-CN"/>
              </w:rPr>
            </w:pPr>
            <w:r>
              <w:rPr>
                <w:rFonts w:eastAsia="SimSun"/>
                <w:lang w:eastAsia="zh-CN"/>
              </w:rPr>
              <w:t xml:space="preserve">Overall, the proposal does not distinguish between “TCI states” and “LTM/candidate TCI states”. In our interpretation, this refers to “TCI states”, configured in PDSCH-Config of the serving cell configuration. </w:t>
            </w:r>
          </w:p>
          <w:p w14:paraId="6572D869" w14:textId="77777777" w:rsidR="001A78F1" w:rsidRDefault="003B6C45">
            <w:pPr>
              <w:rPr>
                <w:color w:val="FF0000"/>
              </w:rPr>
            </w:pPr>
            <w:r>
              <w:rPr>
                <w:color w:val="FF0000"/>
              </w:rPr>
              <w:t>TCI state indication included in cell switch command indicates the TCI state(s) for SpCell of target cell(s)</w:t>
            </w:r>
          </w:p>
          <w:p w14:paraId="01E51FAC" w14:textId="77777777" w:rsidR="001A78F1" w:rsidRDefault="003B6C45">
            <w:r>
              <w:lastRenderedPageBreak/>
              <w:t>We need to add “of the active BWP” – otherwise this is ambiguous. Perhaps the term target cell(s) is a little unclear: simply writing “target” suffices. This is also captured in the running CR for 38.321:</w:t>
            </w:r>
          </w:p>
          <w:p w14:paraId="4DFCAFB3" w14:textId="77777777" w:rsidR="001A78F1" w:rsidRDefault="003B6C45">
            <w:pPr>
              <w:ind w:left="568" w:hanging="284"/>
              <w:rPr>
                <w:lang w:val="fr-FR" w:eastAsia="fr-FR"/>
              </w:rPr>
            </w:pPr>
            <w:bookmarkStart w:id="8" w:name="_Hlk147481698"/>
            <w:r>
              <w:rPr>
                <w:lang w:val="fr-FR" w:eastAsia="fr-FR"/>
              </w:rPr>
              <w:t>-</w:t>
            </w:r>
            <w:r>
              <w:rPr>
                <w:lang w:val="fr-FR" w:eastAsia="fr-FR"/>
              </w:rPr>
              <w:tab/>
              <w:t xml:space="preserve">TCI state ID: This field indicates and activates the TCI state </w:t>
            </w:r>
            <w:r>
              <w:t xml:space="preserve">for the LTM target cell (i.e. the SpCell of the target configuration indicated by the Target Configuration ID field). </w:t>
            </w:r>
            <w:r>
              <w:rPr>
                <w:lang w:val="fr-FR" w:eastAsia="fr-FR"/>
              </w:rPr>
              <w:t xml:space="preserve">The TCI state is identified by </w:t>
            </w:r>
            <w:r>
              <w:rPr>
                <w:i/>
                <w:iCs/>
                <w:lang w:val="fr-FR" w:eastAsia="fr-FR"/>
              </w:rPr>
              <w:t>TCI-StateId</w:t>
            </w:r>
            <w:r>
              <w:rPr>
                <w:lang w:val="fr-FR" w:eastAsia="fr-FR"/>
              </w:rPr>
              <w:t xml:space="preserve"> as specified in TS 38.331 [5]. I</w:t>
            </w:r>
            <w:r>
              <w:rPr>
                <w:lang w:val="fr-FR" w:eastAsia="fr-FR" w:bidi="ar"/>
              </w:rPr>
              <w:t xml:space="preserve">f the value of </w:t>
            </w:r>
            <w:r>
              <w:rPr>
                <w:i/>
                <w:lang w:val="fr-FR" w:eastAsia="fr-FR" w:bidi="ar"/>
              </w:rPr>
              <w:t xml:space="preserve">unifiedTCI-StateType </w:t>
            </w:r>
            <w:r>
              <w:rPr>
                <w:lang w:val="fr-FR" w:eastAsia="fr-FR" w:bidi="ar"/>
              </w:rPr>
              <w:t xml:space="preserve">in </w:t>
            </w:r>
            <w:r>
              <w:t>the SpCell of the target configuration indicated by Target Configuration ID field</w:t>
            </w:r>
            <w:r>
              <w:rPr>
                <w:vertAlign w:val="subscript"/>
                <w:lang w:val="fr-FR" w:eastAsia="fr-FR" w:bidi="ar"/>
              </w:rPr>
              <w:t xml:space="preserve"> </w:t>
            </w:r>
            <w:r>
              <w:rPr>
                <w:lang w:val="fr-FR" w:eastAsia="fr-FR" w:bidi="ar"/>
              </w:rPr>
              <w:t xml:space="preserve">is </w:t>
            </w:r>
            <w:r>
              <w:rPr>
                <w:i/>
                <w:lang w:val="fr-FR" w:eastAsia="fr-FR" w:bidi="ar"/>
              </w:rPr>
              <w:t>joint</w:t>
            </w:r>
            <w:r>
              <w:rPr>
                <w:lang w:val="fr-FR" w:eastAsia="fr-FR"/>
              </w:rPr>
              <w:t xml:space="preserve">, this field is for joint TCI state, otherwise, this field is for downlink TCI state. </w:t>
            </w:r>
            <w:r>
              <w:t xml:space="preserve">The length of the field is </w:t>
            </w:r>
            <w:r>
              <w:rPr>
                <w:lang w:eastAsia="ko-KR"/>
              </w:rPr>
              <w:t>7</w:t>
            </w:r>
            <w:r>
              <w:t xml:space="preserve"> bits;</w:t>
            </w:r>
          </w:p>
          <w:bookmarkEnd w:id="8"/>
          <w:p w14:paraId="71ED31EE" w14:textId="77777777" w:rsidR="001A78F1" w:rsidRDefault="003B6C45">
            <w:pPr>
              <w:rPr>
                <w:rFonts w:eastAsia="SimSun"/>
                <w:lang w:eastAsia="zh-CN"/>
              </w:rPr>
            </w:pPr>
            <w:r>
              <w:rPr>
                <w:rFonts w:eastAsia="SimSun"/>
                <w:lang w:eastAsia="zh-CN"/>
              </w:rPr>
              <w:t>Note that the TCI state index points to the TCI states defined in the target configuration, not to the candidate TCI states.</w:t>
            </w:r>
          </w:p>
          <w:p w14:paraId="33A16861" w14:textId="77777777" w:rsidR="001A78F1" w:rsidRDefault="003B6C45">
            <w:p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22E20E3" w14:textId="77777777" w:rsidR="001A78F1" w:rsidRDefault="003B6C45">
            <w:pPr>
              <w:pStyle w:val="a"/>
              <w:numPr>
                <w:ilvl w:val="0"/>
                <w:numId w:val="12"/>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4EB08186" w14:textId="77777777" w:rsidR="001A78F1" w:rsidRDefault="003B6C45">
            <w:pPr>
              <w:rPr>
                <w:rFonts w:eastAsia="SimSun"/>
                <w:lang w:eastAsia="zh-CN"/>
              </w:rPr>
            </w:pPr>
            <w:r>
              <w:rPr>
                <w:rFonts w:eastAsia="SimSun"/>
                <w:lang w:eastAsia="zh-CN"/>
              </w:rPr>
              <w:t>This is OK, but the subbullet is a little confusing: this is simply as in legacy, assuming that it is the lists in the target configuration that is used. Also, I don’t think the restriction “when the cells indicated in the list are active” is needed. Do we have that in legacy?</w:t>
            </w:r>
          </w:p>
          <w:p w14:paraId="6465E272" w14:textId="77777777" w:rsidR="001A78F1" w:rsidRDefault="003B6C45">
            <w:pPr>
              <w:rPr>
                <w:color w:val="FF0000"/>
              </w:rPr>
            </w:pPr>
            <w:r>
              <w:rPr>
                <w:rFonts w:eastAsia="SimSun"/>
                <w:color w:val="FF0000"/>
                <w:lang w:eastAsia="zh-CN"/>
              </w:rPr>
              <w:t>TCI state activation of the cells (i.e. potential SCells) in the list are performed:</w:t>
            </w:r>
          </w:p>
          <w:p w14:paraId="33AD176A" w14:textId="77777777" w:rsidR="001A78F1" w:rsidRDefault="003B6C45">
            <w:pPr>
              <w:pStyle w:val="a"/>
              <w:numPr>
                <w:ilvl w:val="0"/>
                <w:numId w:val="12"/>
              </w:numPr>
              <w:rPr>
                <w:color w:val="FF0000"/>
              </w:rPr>
            </w:pPr>
            <w:r>
              <w:rPr>
                <w:rFonts w:eastAsia="SimSun"/>
                <w:color w:val="FF0000"/>
                <w:lang w:eastAsia="zh-CN"/>
              </w:rPr>
              <w:t>Alt. 1: when the TCI state activation MAC CE is received</w:t>
            </w:r>
          </w:p>
          <w:p w14:paraId="12681BD8" w14:textId="77777777" w:rsidR="001A78F1" w:rsidRDefault="003B6C45">
            <w:pPr>
              <w:pStyle w:val="a"/>
              <w:numPr>
                <w:ilvl w:val="0"/>
                <w:numId w:val="12"/>
              </w:numPr>
              <w:rPr>
                <w:color w:val="FF0000"/>
              </w:rPr>
            </w:pPr>
            <w:r>
              <w:rPr>
                <w:rFonts w:eastAsia="SimSun"/>
                <w:color w:val="FF0000"/>
                <w:lang w:eastAsia="zh-CN"/>
              </w:rPr>
              <w:t>Alt. 2: when the cell switch command including the TCI state indication is received.</w:t>
            </w:r>
          </w:p>
          <w:p w14:paraId="3F00FB3F" w14:textId="77777777" w:rsidR="001A78F1" w:rsidRDefault="003B6C45">
            <w:pPr>
              <w:rPr>
                <w:rFonts w:eastAsia="SimSun"/>
                <w:lang w:eastAsia="zh-CN"/>
              </w:rPr>
            </w:pPr>
            <w:r>
              <w:rPr>
                <w:rFonts w:eastAsia="SimSun"/>
                <w:lang w:eastAsia="zh-CN"/>
              </w:rPr>
              <w:t>This is unclear. What TCI state activation MAC CE is intended in Alt1?</w:t>
            </w:r>
          </w:p>
        </w:tc>
      </w:tr>
      <w:tr w:rsidR="001A78F1" w14:paraId="6FEB6744" w14:textId="77777777" w:rsidTr="001A78F1">
        <w:tc>
          <w:tcPr>
            <w:tcW w:w="1603" w:type="dxa"/>
          </w:tcPr>
          <w:p w14:paraId="34B10481" w14:textId="77777777" w:rsidR="001A78F1" w:rsidRDefault="003B6C45">
            <w:pPr>
              <w:rPr>
                <w:rFonts w:eastAsia="SimSun"/>
                <w:lang w:eastAsia="zh-CN"/>
              </w:rPr>
            </w:pPr>
            <w:r>
              <w:rPr>
                <w:rFonts w:eastAsia="SimSun"/>
                <w:lang w:eastAsia="zh-CN"/>
              </w:rPr>
              <w:lastRenderedPageBreak/>
              <w:t>NOKIA</w:t>
            </w:r>
          </w:p>
        </w:tc>
        <w:tc>
          <w:tcPr>
            <w:tcW w:w="8170" w:type="dxa"/>
          </w:tcPr>
          <w:p w14:paraId="0606A780" w14:textId="77777777" w:rsidR="001A78F1" w:rsidRDefault="003B6C45">
            <w:pPr>
              <w:snapToGrid/>
              <w:spacing w:after="0" w:afterAutospacing="0"/>
              <w:jc w:val="left"/>
              <w:rPr>
                <w:rFonts w:eastAsia="SimSun"/>
                <w:lang w:eastAsia="zh-CN"/>
              </w:rPr>
            </w:pPr>
            <w:r>
              <w:rPr>
                <w:rFonts w:eastAsia="SimSun"/>
                <w:lang w:eastAsia="zh-CN"/>
              </w:rPr>
              <w:t>We believe that the TCI state mentioned in this proposal is a LTM TCI state (configured in CandidateTCI-States within LTM-Candidate-r18) – note that there is no information available at the source cell about the TCI states of PDSCH-Config of any candidate cell so it cannot be provided in the cell switch command.</w:t>
            </w:r>
          </w:p>
          <w:p w14:paraId="48549CC9" w14:textId="77777777" w:rsidR="001A78F1" w:rsidRDefault="001A78F1">
            <w:pPr>
              <w:snapToGrid/>
              <w:spacing w:after="0" w:afterAutospacing="0"/>
              <w:jc w:val="left"/>
              <w:rPr>
                <w:rFonts w:eastAsia="Batang"/>
                <w:szCs w:val="24"/>
                <w:lang w:val="en-US" w:eastAsia="en-US"/>
              </w:rPr>
            </w:pPr>
          </w:p>
          <w:p w14:paraId="710FA934" w14:textId="77777777" w:rsidR="001A78F1" w:rsidRDefault="003B6C45">
            <w:pPr>
              <w:rPr>
                <w:rFonts w:eastAsia="SimSun"/>
                <w:lang w:eastAsia="zh-CN"/>
              </w:rPr>
            </w:pPr>
            <w:r>
              <w:rPr>
                <w:rFonts w:eastAsia="SimSun"/>
                <w:lang w:eastAsia="zh-CN"/>
              </w:rPr>
              <w:t>Before discussing how an indicated LTM TCI state in the cell switch command can be applied to multiple cells in the target cell, we need to first discuss how a LTM TCI state can be mapped to a TCI state configured for beam management within the target cell. Once we resolve that issue, then existing mechanisms where a TCI state indication can be used for multiple CCs can be applied.</w:t>
            </w:r>
          </w:p>
          <w:p w14:paraId="00DB1619" w14:textId="77777777" w:rsidR="001A78F1" w:rsidRDefault="003B6C45">
            <w:pPr>
              <w:rPr>
                <w:rFonts w:eastAsia="SimSun"/>
                <w:lang w:eastAsia="zh-CN"/>
              </w:rPr>
            </w:pPr>
            <w:r>
              <w:rPr>
                <w:rFonts w:eastAsia="SimSun"/>
                <w:lang w:eastAsia="zh-CN"/>
              </w:rPr>
              <w:t xml:space="preserve">As the UE may not have information about CC lists before the cell switch command is received and the corresponding RRC configuration is processed by the UE, the </w:t>
            </w:r>
            <w:r>
              <w:rPr>
                <w:rFonts w:eastAsia="SimSun"/>
                <w:lang w:eastAsia="zh-CN"/>
              </w:rPr>
              <w:lastRenderedPageBreak/>
              <w:t xml:space="preserve">activation and indication for multiple cells can only be done after the RRC configuration is processed. </w:t>
            </w:r>
          </w:p>
        </w:tc>
      </w:tr>
      <w:tr w:rsidR="001A78F1" w14:paraId="5856F955" w14:textId="77777777" w:rsidTr="001A78F1">
        <w:tc>
          <w:tcPr>
            <w:tcW w:w="1603" w:type="dxa"/>
          </w:tcPr>
          <w:p w14:paraId="34E57FA9"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635F413F" w14:textId="77777777" w:rsidR="001A78F1" w:rsidRDefault="003B6C45">
            <w:pPr>
              <w:rPr>
                <w:rFonts w:eastAsia="SimSun"/>
                <w:lang w:eastAsia="zh-CN"/>
              </w:rPr>
            </w:pPr>
            <w:r>
              <w:rPr>
                <w:rFonts w:eastAsia="SimSun" w:hint="eastAsia"/>
                <w:lang w:eastAsia="zh-CN"/>
              </w:rPr>
              <w:t>W</w:t>
            </w:r>
            <w:r>
              <w:rPr>
                <w:rFonts w:eastAsia="SimSun"/>
                <w:lang w:eastAsia="zh-CN"/>
              </w:rPr>
              <w:t>e donot see CA scenario (with multiple target cells) is assumed by RAN2. The proposed conclusion in last meeting with an LS to RAN2 seems to be a good starting point to us. If multiple target cells for LTM is not supported, we do not need to discuss this proposal.</w:t>
            </w:r>
          </w:p>
        </w:tc>
      </w:tr>
      <w:tr w:rsidR="001A78F1" w14:paraId="3244B1E2" w14:textId="77777777" w:rsidTr="001A78F1">
        <w:tc>
          <w:tcPr>
            <w:tcW w:w="1603" w:type="dxa"/>
          </w:tcPr>
          <w:p w14:paraId="1BA81DDA" w14:textId="77777777" w:rsidR="001A78F1" w:rsidRDefault="003B6C45">
            <w:pPr>
              <w:rPr>
                <w:rFonts w:eastAsia="SimSun"/>
                <w:lang w:val="en-US" w:eastAsia="zh-CN"/>
              </w:rPr>
            </w:pPr>
            <w:r>
              <w:t>QC</w:t>
            </w:r>
          </w:p>
        </w:tc>
        <w:tc>
          <w:tcPr>
            <w:tcW w:w="8170" w:type="dxa"/>
          </w:tcPr>
          <w:p w14:paraId="1B8E0439" w14:textId="77777777" w:rsidR="001A78F1" w:rsidRDefault="003B6C45">
            <w:pPr>
              <w:rPr>
                <w:rFonts w:eastAsia="SimSun"/>
                <w:lang w:val="en-US" w:eastAsia="zh-CN"/>
              </w:rPr>
            </w:pPr>
            <w:r>
              <w:t xml:space="preserve">We think only indicating the TCI for SpCell does not work when the new cell group has FR1+FR2 CA. In general, gNB should provide one TCI for a CC group sharing the same beam, which is identified by one CC list. </w:t>
            </w:r>
          </w:p>
        </w:tc>
      </w:tr>
      <w:tr w:rsidR="001A78F1" w14:paraId="00452DB6" w14:textId="77777777" w:rsidTr="001A78F1">
        <w:tc>
          <w:tcPr>
            <w:tcW w:w="1603" w:type="dxa"/>
          </w:tcPr>
          <w:p w14:paraId="10690744"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170" w:type="dxa"/>
          </w:tcPr>
          <w:p w14:paraId="28487F37" w14:textId="77777777" w:rsidR="001A78F1" w:rsidRDefault="003B6C45">
            <w:pPr>
              <w:rPr>
                <w:rFonts w:eastAsia="SimSun"/>
                <w:lang w:val="en-US" w:eastAsia="zh-CN"/>
              </w:rPr>
            </w:pPr>
            <w:r>
              <w:rPr>
                <w:rFonts w:eastAsia="SimSun"/>
                <w:lang w:val="en-US" w:eastAsia="zh-CN"/>
              </w:rPr>
              <w:t>We are generally fine with the proposal. For the 2</w:t>
            </w:r>
            <w:r>
              <w:rPr>
                <w:rFonts w:eastAsia="SimSun"/>
                <w:vertAlign w:val="superscript"/>
                <w:lang w:val="en-US" w:eastAsia="zh-CN"/>
              </w:rPr>
              <w:t>nd</w:t>
            </w:r>
            <w:r>
              <w:rPr>
                <w:rFonts w:eastAsia="SimSun"/>
                <w:lang w:val="en-US" w:eastAsia="zh-CN"/>
              </w:rPr>
              <w:t xml:space="preserve"> bullet, before the simultaneous TCI indication is applied to the multiple carriers, the UE should have the knowledge the list of CCs which the TCI state would be applied before the cell switch command. And for the 3</w:t>
            </w:r>
            <w:r>
              <w:rPr>
                <w:rFonts w:eastAsia="SimSun"/>
                <w:vertAlign w:val="superscript"/>
                <w:lang w:val="en-US" w:eastAsia="zh-CN"/>
              </w:rPr>
              <w:t>rd</w:t>
            </w:r>
            <w:r>
              <w:rPr>
                <w:rFonts w:eastAsia="SimSun"/>
                <w:lang w:val="en-US" w:eastAsia="zh-CN"/>
              </w:rPr>
              <w:t xml:space="preserve"> bullet, the simultaneous TCI state application should be applied only when the target cell is indicated. When it is activated before the cell switch command with the activation MAC CE, it will increase the workload of UE for unnecessary operation. </w:t>
            </w:r>
          </w:p>
        </w:tc>
      </w:tr>
      <w:tr w:rsidR="001A78F1" w14:paraId="5B25CC8F" w14:textId="77777777" w:rsidTr="001A78F1">
        <w:tc>
          <w:tcPr>
            <w:tcW w:w="1603" w:type="dxa"/>
          </w:tcPr>
          <w:p w14:paraId="78F75297" w14:textId="77777777" w:rsidR="001A78F1" w:rsidRDefault="003B6C45">
            <w:pPr>
              <w:rPr>
                <w:rFonts w:eastAsia="Malgun Gothic"/>
                <w:lang w:val="en-US" w:eastAsia="ko-KR"/>
              </w:rPr>
            </w:pPr>
            <w:r>
              <w:rPr>
                <w:rFonts w:eastAsia="Malgun Gothic"/>
                <w:lang w:val="en-US" w:eastAsia="ko-KR"/>
              </w:rPr>
              <w:t>Futurewei</w:t>
            </w:r>
          </w:p>
        </w:tc>
        <w:tc>
          <w:tcPr>
            <w:tcW w:w="8170" w:type="dxa"/>
          </w:tcPr>
          <w:p w14:paraId="432862E4" w14:textId="77777777" w:rsidR="001A78F1" w:rsidRDefault="003B6C45">
            <w:pPr>
              <w:pStyle w:val="a"/>
              <w:numPr>
                <w:ilvl w:val="1"/>
                <w:numId w:val="26"/>
              </w:numPr>
              <w:rPr>
                <w:color w:val="FF0000"/>
              </w:rPr>
            </w:pPr>
            <w:r>
              <w:rPr>
                <w:color w:val="FF0000"/>
              </w:rPr>
              <w:t>TCI state indication included in cell switch command indicates the TCI state(s) for SpCell of target cell(s)</w:t>
            </w:r>
          </w:p>
          <w:p w14:paraId="7F66AC9A" w14:textId="77777777" w:rsidR="001A78F1" w:rsidRDefault="003B6C45">
            <w:pPr>
              <w:pStyle w:val="a"/>
              <w:numPr>
                <w:ilvl w:val="0"/>
                <w:numId w:val="0"/>
              </w:numPr>
              <w:ind w:left="840"/>
              <w:rPr>
                <w:color w:val="FFFFFF"/>
              </w:rPr>
            </w:pPr>
            <w:r>
              <w:t>We are fine with the sub-bullet.</w:t>
            </w:r>
          </w:p>
          <w:p w14:paraId="20F87FBE" w14:textId="77777777" w:rsidR="001A78F1" w:rsidRDefault="003B6C45">
            <w:pPr>
              <w:pStyle w:val="a"/>
              <w:numPr>
                <w:ilvl w:val="1"/>
                <w:numId w:val="26"/>
              </w:numPr>
              <w:rPr>
                <w:color w:val="FF0000"/>
              </w:rPr>
            </w:pPr>
            <w:r>
              <w:rPr>
                <w:color w:val="FF0000"/>
              </w:rPr>
              <w:t xml:space="preserve">A TCI state indicated in the cell switch command is applied to multiple cells included in the list of simultaneous TCI state of the indicated target cell (when the list is configured) when the cells indicated in the list are active after the reception of cell switch command </w:t>
            </w:r>
          </w:p>
          <w:p w14:paraId="78494FCC" w14:textId="77777777" w:rsidR="001A78F1" w:rsidRDefault="003B6C45">
            <w:pPr>
              <w:pStyle w:val="a"/>
              <w:numPr>
                <w:ilvl w:val="2"/>
                <w:numId w:val="26"/>
              </w:numPr>
              <w:rPr>
                <w:color w:val="FF0000"/>
              </w:rPr>
            </w:pPr>
            <w:r>
              <w:rPr>
                <w:rFonts w:eastAsia="SimSun"/>
                <w:color w:val="FF0000"/>
                <w:lang w:eastAsia="zh-CN"/>
              </w:rPr>
              <w:t>Up to 4</w:t>
            </w:r>
            <w:r>
              <w:rPr>
                <w:color w:val="FF0000"/>
              </w:rPr>
              <w:t xml:space="preserve"> simultaneousU-TCI-UpdateList can be configured.</w:t>
            </w:r>
            <w:r>
              <w:rPr>
                <w:rFonts w:eastAsia="SimSun"/>
                <w:color w:val="FF0000"/>
                <w:lang w:eastAsia="zh-CN"/>
              </w:rPr>
              <w:t xml:space="preserve"> </w:t>
            </w:r>
          </w:p>
          <w:p w14:paraId="2F8732A8" w14:textId="77777777" w:rsidR="001A78F1" w:rsidRDefault="003B6C45">
            <w:pPr>
              <w:ind w:left="840"/>
              <w:rPr>
                <w:color w:val="FF0000"/>
              </w:rPr>
            </w:pPr>
            <w:r>
              <w:t>We are fine with the sub-bullet.</w:t>
            </w:r>
          </w:p>
          <w:p w14:paraId="70AF2015" w14:textId="77777777" w:rsidR="001A78F1" w:rsidRDefault="003B6C45">
            <w:pPr>
              <w:pStyle w:val="a"/>
              <w:numPr>
                <w:ilvl w:val="1"/>
                <w:numId w:val="26"/>
              </w:numPr>
              <w:rPr>
                <w:color w:val="FF0000"/>
              </w:rPr>
            </w:pPr>
            <w:r>
              <w:rPr>
                <w:rFonts w:eastAsia="SimSun"/>
                <w:color w:val="FF0000"/>
                <w:lang w:eastAsia="zh-CN"/>
              </w:rPr>
              <w:t>TCI state activation of the cells (i.e. potential SCells) in the list are performed:</w:t>
            </w:r>
          </w:p>
          <w:p w14:paraId="096EC9A8" w14:textId="77777777" w:rsidR="001A78F1" w:rsidRDefault="003B6C45">
            <w:pPr>
              <w:pStyle w:val="a"/>
              <w:numPr>
                <w:ilvl w:val="2"/>
                <w:numId w:val="26"/>
              </w:numPr>
              <w:rPr>
                <w:color w:val="FF0000"/>
              </w:rPr>
            </w:pPr>
            <w:r>
              <w:rPr>
                <w:rFonts w:eastAsia="SimSun"/>
                <w:color w:val="FF0000"/>
                <w:lang w:eastAsia="zh-CN"/>
              </w:rPr>
              <w:t>Alt. 1: when the TCI state activation MAC CE is received</w:t>
            </w:r>
          </w:p>
          <w:p w14:paraId="7A3AE79A" w14:textId="77777777" w:rsidR="001A78F1" w:rsidRDefault="003B6C45">
            <w:pPr>
              <w:pStyle w:val="a"/>
              <w:numPr>
                <w:ilvl w:val="2"/>
                <w:numId w:val="26"/>
              </w:numPr>
              <w:rPr>
                <w:color w:val="FF0000"/>
              </w:rPr>
            </w:pPr>
            <w:r>
              <w:rPr>
                <w:rFonts w:eastAsia="SimSun"/>
                <w:color w:val="FF0000"/>
                <w:lang w:eastAsia="zh-CN"/>
              </w:rPr>
              <w:t>Alt. 2: when the cell switch command including the TCI state indication is received.</w:t>
            </w:r>
          </w:p>
          <w:p w14:paraId="40D3FA47" w14:textId="77777777" w:rsidR="001A78F1" w:rsidRDefault="003B6C45">
            <w:pPr>
              <w:ind w:left="840"/>
              <w:rPr>
                <w:color w:val="FF0000"/>
              </w:rPr>
            </w:pPr>
            <w:r>
              <w:t>We are fine with Alt. 1 and TCI states should be preconfigured before CSC, and Alt. 2 may introduce more latency for applying the TCI state.</w:t>
            </w:r>
          </w:p>
          <w:p w14:paraId="1F354F09" w14:textId="77777777" w:rsidR="001A78F1" w:rsidRDefault="001A78F1">
            <w:pPr>
              <w:rPr>
                <w:rFonts w:eastAsia="Malgun Gothic"/>
                <w:lang w:eastAsia="ko-KR"/>
              </w:rPr>
            </w:pPr>
          </w:p>
        </w:tc>
      </w:tr>
      <w:tr w:rsidR="001A78F1" w14:paraId="4E1DC501" w14:textId="77777777" w:rsidTr="001A78F1">
        <w:tc>
          <w:tcPr>
            <w:tcW w:w="1603" w:type="dxa"/>
          </w:tcPr>
          <w:p w14:paraId="54255DF1" w14:textId="77777777" w:rsidR="001A78F1" w:rsidRDefault="003B6C45">
            <w:pPr>
              <w:rPr>
                <w:rFonts w:eastAsia="SimSun"/>
                <w:lang w:val="en-US" w:eastAsia="zh-CN"/>
              </w:rPr>
            </w:pPr>
            <w:r>
              <w:rPr>
                <w:rFonts w:eastAsia="SimSun" w:hint="eastAsia"/>
                <w:lang w:val="en-US" w:eastAsia="zh-CN"/>
              </w:rPr>
              <w:t>ZTE</w:t>
            </w:r>
          </w:p>
        </w:tc>
        <w:tc>
          <w:tcPr>
            <w:tcW w:w="8170" w:type="dxa"/>
          </w:tcPr>
          <w:p w14:paraId="3891D825" w14:textId="77777777" w:rsidR="001A78F1" w:rsidRDefault="003B6C45">
            <w:pPr>
              <w:rPr>
                <w:rFonts w:eastAsia="SimSun"/>
                <w:lang w:val="en-US" w:eastAsia="zh-CN"/>
              </w:rPr>
            </w:pPr>
            <w:r>
              <w:rPr>
                <w:rFonts w:eastAsia="SimSun" w:hint="eastAsia"/>
                <w:lang w:val="en-US" w:eastAsia="zh-CN"/>
              </w:rPr>
              <w:t xml:space="preserve">We can understand the motivation of this proposal but seems we should first clarify when SCell is activated, such as before or after CSC by RRC. If it is former, then TCI state activation corresponding to activated SCell should be done based on a MAC CE signaling. For latter, we understand these two alternatives in last bullet can be considered and slightly prefer Alt1 since it is more aligned with legacy. </w:t>
            </w:r>
          </w:p>
        </w:tc>
      </w:tr>
      <w:tr w:rsidR="00A814D0" w14:paraId="47654C4F" w14:textId="77777777" w:rsidTr="00F4214C">
        <w:tc>
          <w:tcPr>
            <w:tcW w:w="1603" w:type="dxa"/>
          </w:tcPr>
          <w:p w14:paraId="671B8EBA" w14:textId="77777777" w:rsidR="00A814D0" w:rsidRDefault="00A814D0"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170" w:type="dxa"/>
          </w:tcPr>
          <w:p w14:paraId="273F6DD5" w14:textId="77777777" w:rsidR="00A814D0" w:rsidRDefault="00A814D0" w:rsidP="00F4214C">
            <w:pPr>
              <w:rPr>
                <w:rFonts w:eastAsia="SimSun"/>
                <w:lang w:val="en-US" w:eastAsia="zh-CN"/>
              </w:rPr>
            </w:pPr>
            <w:r>
              <w:rPr>
                <w:rFonts w:eastAsia="SimSun"/>
                <w:lang w:val="en-US" w:eastAsia="zh-CN"/>
              </w:rPr>
              <w:t>Share the similar view as QC.</w:t>
            </w:r>
          </w:p>
        </w:tc>
      </w:tr>
      <w:tr w:rsidR="001A78F1" w14:paraId="20ACF23C" w14:textId="77777777" w:rsidTr="001A78F1">
        <w:tc>
          <w:tcPr>
            <w:tcW w:w="1603" w:type="dxa"/>
          </w:tcPr>
          <w:p w14:paraId="142D5AED" w14:textId="4ED61432" w:rsidR="001A78F1" w:rsidRPr="00A814D0" w:rsidRDefault="002B30F9">
            <w:pPr>
              <w:rPr>
                <w:rFonts w:eastAsia="SimSun"/>
                <w:lang w:eastAsia="zh-CN"/>
              </w:rPr>
            </w:pPr>
            <w:r>
              <w:rPr>
                <w:rFonts w:eastAsia="SimSun" w:hint="eastAsia"/>
                <w:lang w:eastAsia="zh-CN"/>
              </w:rPr>
              <w:t>X</w:t>
            </w:r>
            <w:r>
              <w:rPr>
                <w:rFonts w:eastAsia="SimSun"/>
                <w:lang w:eastAsia="zh-CN"/>
              </w:rPr>
              <w:t>iaomi</w:t>
            </w:r>
          </w:p>
        </w:tc>
        <w:tc>
          <w:tcPr>
            <w:tcW w:w="8170" w:type="dxa"/>
          </w:tcPr>
          <w:p w14:paraId="0D989665" w14:textId="77777777" w:rsidR="002B30F9" w:rsidRDefault="002B30F9" w:rsidP="002B30F9">
            <w:pPr>
              <w:spacing w:after="0" w:afterAutospacing="0"/>
              <w:rPr>
                <w:rFonts w:eastAsia="SimSun"/>
                <w:lang w:val="en-US" w:eastAsia="zh-CN"/>
              </w:rPr>
            </w:pPr>
            <w:r>
              <w:rPr>
                <w:rFonts w:eastAsia="SimSun"/>
                <w:lang w:val="en-US" w:eastAsia="zh-CN"/>
              </w:rPr>
              <w:t>It seems that we are talking about both TCI state activation and indication for multiple cells in CA.</w:t>
            </w:r>
          </w:p>
          <w:p w14:paraId="31CE4B7A" w14:textId="77777777" w:rsidR="002B30F9" w:rsidRDefault="002B30F9" w:rsidP="002B30F9">
            <w:pPr>
              <w:spacing w:after="0" w:afterAutospacing="0"/>
              <w:rPr>
                <w:rFonts w:eastAsia="SimSun"/>
                <w:lang w:val="en-US" w:eastAsia="zh-CN"/>
              </w:rPr>
            </w:pPr>
            <w:r>
              <w:rPr>
                <w:rFonts w:eastAsia="SimSun"/>
                <w:lang w:val="en-US" w:eastAsia="zh-CN"/>
              </w:rPr>
              <w:lastRenderedPageBreak/>
              <w:t>For TCI state indication for multiple cells in CA, we are fine with the solution in proposal5-3-7-v1.</w:t>
            </w:r>
          </w:p>
          <w:p w14:paraId="2B0602FA" w14:textId="5232564B" w:rsidR="001A78F1" w:rsidRDefault="002B30F9" w:rsidP="002B30F9">
            <w:pPr>
              <w:rPr>
                <w:rFonts w:eastAsia="SimSun"/>
                <w:lang w:val="en-US" w:eastAsia="zh-CN"/>
              </w:rPr>
            </w:pPr>
            <w:r>
              <w:rPr>
                <w:rFonts w:eastAsia="SimSun"/>
                <w:lang w:val="en-US" w:eastAsia="zh-CN"/>
              </w:rPr>
              <w:t>For TCI state activation for multiple cells in CA, we support alt.1</w:t>
            </w:r>
          </w:p>
        </w:tc>
      </w:tr>
      <w:tr w:rsidR="001620A4" w14:paraId="2BFF56CD" w14:textId="77777777" w:rsidTr="001A78F1">
        <w:tc>
          <w:tcPr>
            <w:tcW w:w="1603" w:type="dxa"/>
          </w:tcPr>
          <w:p w14:paraId="25D5B13B" w14:textId="4C112077" w:rsidR="001620A4" w:rsidRDefault="001620A4" w:rsidP="001620A4">
            <w:pPr>
              <w:rPr>
                <w:rFonts w:eastAsia="SimSun"/>
                <w:lang w:eastAsia="zh-CN"/>
              </w:rPr>
            </w:pPr>
            <w:r>
              <w:rPr>
                <w:rFonts w:eastAsia="SimSun"/>
                <w:lang w:eastAsia="zh-CN"/>
              </w:rPr>
              <w:lastRenderedPageBreak/>
              <w:t>Google</w:t>
            </w:r>
          </w:p>
        </w:tc>
        <w:tc>
          <w:tcPr>
            <w:tcW w:w="8170" w:type="dxa"/>
          </w:tcPr>
          <w:p w14:paraId="11FCD836" w14:textId="042EA7F3" w:rsidR="001620A4" w:rsidRDefault="001620A4" w:rsidP="001620A4">
            <w:pPr>
              <w:rPr>
                <w:rFonts w:eastAsia="SimSun"/>
                <w:lang w:eastAsia="zh-CN"/>
              </w:rPr>
            </w:pPr>
            <w:r>
              <w:rPr>
                <w:rFonts w:eastAsia="SimSun"/>
                <w:lang w:val="en-US" w:eastAsia="zh-CN"/>
              </w:rPr>
              <w:t xml:space="preserve">Regarding the second bullet, SCells should be activated after completion of LTM procedure? </w:t>
            </w:r>
          </w:p>
        </w:tc>
      </w:tr>
      <w:tr w:rsidR="0069246D" w14:paraId="6EC2B065" w14:textId="77777777" w:rsidTr="001A78F1">
        <w:tc>
          <w:tcPr>
            <w:tcW w:w="1603" w:type="dxa"/>
          </w:tcPr>
          <w:p w14:paraId="7DB1BF60" w14:textId="24CBE374"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170" w:type="dxa"/>
          </w:tcPr>
          <w:p w14:paraId="2707BBF7" w14:textId="3CE19502" w:rsidR="0069246D" w:rsidRDefault="0069246D" w:rsidP="0069246D">
            <w:pPr>
              <w:rPr>
                <w:rFonts w:eastAsia="SimSun"/>
                <w:lang w:eastAsia="zh-CN"/>
              </w:rPr>
            </w:pPr>
            <w:r>
              <w:rPr>
                <w:rFonts w:eastAsia="SimSun" w:hint="eastAsia"/>
                <w:lang w:val="en-US" w:eastAsia="zh-CN"/>
              </w:rPr>
              <w:t>W</w:t>
            </w:r>
            <w:r>
              <w:rPr>
                <w:rFonts w:eastAsia="SimSun"/>
                <w:lang w:val="en-US" w:eastAsia="zh-CN"/>
              </w:rPr>
              <w:t xml:space="preserve">e are fine with the three bullets. As for the third bullet, Alt. 1 is slightly preferred. </w:t>
            </w:r>
          </w:p>
        </w:tc>
      </w:tr>
      <w:tr w:rsidR="0069246D" w14:paraId="4C133DF4" w14:textId="77777777" w:rsidTr="001A78F1">
        <w:tc>
          <w:tcPr>
            <w:tcW w:w="1603" w:type="dxa"/>
          </w:tcPr>
          <w:p w14:paraId="3DF5FF57" w14:textId="3981F036" w:rsidR="0069246D" w:rsidRDefault="00BE2218" w:rsidP="0069246D">
            <w:pPr>
              <w:rPr>
                <w:rFonts w:eastAsia="SimSun"/>
                <w:lang w:eastAsia="zh-CN"/>
              </w:rPr>
            </w:pPr>
            <w:r>
              <w:rPr>
                <w:rFonts w:eastAsia="SimSun"/>
                <w:lang w:eastAsia="zh-CN"/>
              </w:rPr>
              <w:t>IDCC</w:t>
            </w:r>
          </w:p>
        </w:tc>
        <w:tc>
          <w:tcPr>
            <w:tcW w:w="8170" w:type="dxa"/>
          </w:tcPr>
          <w:p w14:paraId="21516EC5" w14:textId="6667330F" w:rsidR="0069246D" w:rsidRDefault="00BE2218" w:rsidP="0069246D">
            <w:pPr>
              <w:rPr>
                <w:rFonts w:eastAsia="SimSun"/>
                <w:lang w:eastAsia="zh-CN"/>
              </w:rPr>
            </w:pPr>
            <w:r>
              <w:rPr>
                <w:rFonts w:eastAsia="SimSun"/>
                <w:lang w:eastAsia="zh-CN"/>
              </w:rPr>
              <w:t xml:space="preserve">We are fine with the </w:t>
            </w:r>
            <w:r w:rsidR="003348EA">
              <w:rPr>
                <w:rFonts w:eastAsia="SimSun"/>
                <w:lang w:eastAsia="zh-CN"/>
              </w:rPr>
              <w:t xml:space="preserve">fist two proposals. For the third one, we may need further discussion. </w:t>
            </w:r>
            <w:r w:rsidR="005B7FAE">
              <w:rPr>
                <w:rFonts w:eastAsia="SimSun"/>
                <w:lang w:eastAsia="zh-CN"/>
              </w:rPr>
              <w:t>The two options present a tradeoff between latency and overhead.</w:t>
            </w:r>
          </w:p>
        </w:tc>
      </w:tr>
      <w:tr w:rsidR="0069246D" w14:paraId="29B1172B" w14:textId="77777777" w:rsidTr="001A78F1">
        <w:tc>
          <w:tcPr>
            <w:tcW w:w="1603" w:type="dxa"/>
          </w:tcPr>
          <w:p w14:paraId="193C90EF" w14:textId="0778DFB0" w:rsidR="0069246D" w:rsidRDefault="008C1165" w:rsidP="0069246D">
            <w:pPr>
              <w:rPr>
                <w:rFonts w:eastAsia="SimSun"/>
                <w:lang w:val="en-US" w:eastAsia="zh-CN"/>
              </w:rPr>
            </w:pPr>
            <w:r>
              <w:rPr>
                <w:rFonts w:eastAsia="SimSun"/>
                <w:lang w:val="en-US" w:eastAsia="zh-CN"/>
              </w:rPr>
              <w:t>Panasonic</w:t>
            </w:r>
          </w:p>
        </w:tc>
        <w:tc>
          <w:tcPr>
            <w:tcW w:w="8170" w:type="dxa"/>
          </w:tcPr>
          <w:p w14:paraId="4390EBC1" w14:textId="6C815B49" w:rsidR="0069246D" w:rsidRDefault="008C1165" w:rsidP="0069246D">
            <w:pPr>
              <w:rPr>
                <w:rFonts w:eastAsia="SimSun"/>
                <w:lang w:val="en-US" w:eastAsia="zh-CN"/>
              </w:rPr>
            </w:pPr>
            <w:r>
              <w:rPr>
                <w:rFonts w:eastAsia="SimSun"/>
                <w:lang w:val="en-US" w:eastAsia="zh-CN"/>
              </w:rPr>
              <w:t>We share the similar view as Nokia, especially “</w:t>
            </w:r>
            <w:r>
              <w:rPr>
                <w:rFonts w:eastAsia="SimSun"/>
                <w:lang w:eastAsia="zh-CN"/>
              </w:rPr>
              <w:t>We believe that the TCI state mentioned in this proposal is a LTM TCI state (configured in CandidateTCI-States within LTM-Candidate-r18) – note that there is no information available at the source cell about the TCI states of PDSCH-Config of any candidate cell so it cannot be provided in the cell switch command.”</w:t>
            </w:r>
          </w:p>
        </w:tc>
      </w:tr>
      <w:tr w:rsidR="00F61F1A" w14:paraId="5AEFDBA0" w14:textId="77777777" w:rsidTr="008316ED">
        <w:tc>
          <w:tcPr>
            <w:tcW w:w="1603" w:type="dxa"/>
          </w:tcPr>
          <w:p w14:paraId="1ECB5FD3" w14:textId="77777777" w:rsidR="00F61F1A" w:rsidRPr="00A814D0"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7B27E1F0" w14:textId="77777777" w:rsidR="00F61F1A" w:rsidRDefault="00F61F1A" w:rsidP="008316ED">
            <w:pPr>
              <w:rPr>
                <w:rFonts w:eastAsia="SimSun"/>
                <w:lang w:val="en-US" w:eastAsia="zh-CN"/>
              </w:rPr>
            </w:pPr>
            <w:r>
              <w:rPr>
                <w:rFonts w:eastAsia="SimSun"/>
                <w:lang w:val="en-US" w:eastAsia="zh-CN"/>
              </w:rPr>
              <w:t xml:space="preserve">The first bullet is not clear. Does it mean the TCI state indicated is only applied for SpCell? To my understanding, all active CC in the Simultaneous update list can use the indicated TCI state. </w:t>
            </w:r>
          </w:p>
          <w:p w14:paraId="4413AE8C" w14:textId="77777777" w:rsidR="00F61F1A" w:rsidRDefault="00F61F1A" w:rsidP="008316ED">
            <w:pPr>
              <w:rPr>
                <w:rFonts w:eastAsia="SimSun"/>
                <w:lang w:val="en-US" w:eastAsia="zh-CN"/>
              </w:rPr>
            </w:pPr>
            <w:r>
              <w:rPr>
                <w:rFonts w:eastAsia="SimSun"/>
                <w:lang w:val="en-US" w:eastAsia="zh-CN"/>
              </w:rPr>
              <w:t>Support 2</w:t>
            </w:r>
            <w:r w:rsidRPr="00B14A99">
              <w:rPr>
                <w:rFonts w:eastAsia="SimSun"/>
                <w:vertAlign w:val="superscript"/>
                <w:lang w:val="en-US" w:eastAsia="zh-CN"/>
              </w:rPr>
              <w:t>nd</w:t>
            </w:r>
            <w:r>
              <w:rPr>
                <w:rFonts w:eastAsia="SimSun"/>
                <w:lang w:val="en-US" w:eastAsia="zh-CN"/>
              </w:rPr>
              <w:t xml:space="preserve"> bullet. </w:t>
            </w:r>
          </w:p>
          <w:p w14:paraId="421BFC2A" w14:textId="77777777" w:rsidR="00F61F1A" w:rsidRDefault="00F61F1A" w:rsidP="008316ED">
            <w:pPr>
              <w:rPr>
                <w:rFonts w:eastAsia="SimSun"/>
                <w:lang w:val="en-US" w:eastAsia="zh-CN"/>
              </w:rPr>
            </w:pPr>
            <w:r>
              <w:rPr>
                <w:rFonts w:eastAsia="SimSun"/>
                <w:lang w:val="en-US" w:eastAsia="zh-CN"/>
              </w:rPr>
              <w:t>For the 3</w:t>
            </w:r>
            <w:r w:rsidRPr="00B14A99">
              <w:rPr>
                <w:rFonts w:eastAsia="SimSun"/>
                <w:vertAlign w:val="superscript"/>
                <w:lang w:val="en-US" w:eastAsia="zh-CN"/>
              </w:rPr>
              <w:t>rd</w:t>
            </w:r>
            <w:r>
              <w:rPr>
                <w:rFonts w:eastAsia="SimSun"/>
                <w:lang w:val="en-US" w:eastAsia="zh-CN"/>
              </w:rPr>
              <w:t xml:space="preserve"> bullet, maybe both alt are required depending on whether activation MAC CE is received before the CSC. </w:t>
            </w:r>
          </w:p>
          <w:p w14:paraId="46A59FCA" w14:textId="77777777" w:rsidR="00F61F1A" w:rsidRDefault="00F61F1A" w:rsidP="008316ED">
            <w:pPr>
              <w:rPr>
                <w:rFonts w:eastAsia="SimSun"/>
                <w:lang w:val="en-US" w:eastAsia="zh-CN"/>
              </w:rPr>
            </w:pPr>
          </w:p>
        </w:tc>
      </w:tr>
      <w:tr w:rsidR="00DC141A" w14:paraId="11C3EF0F" w14:textId="77777777" w:rsidTr="001A78F1">
        <w:tc>
          <w:tcPr>
            <w:tcW w:w="1603" w:type="dxa"/>
          </w:tcPr>
          <w:p w14:paraId="09D28E1D" w14:textId="445A269D"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8170" w:type="dxa"/>
          </w:tcPr>
          <w:p w14:paraId="51883910" w14:textId="77777777" w:rsidR="00DC141A" w:rsidRDefault="00DC141A" w:rsidP="00DC141A">
            <w:pPr>
              <w:rPr>
                <w:rFonts w:eastAsia="SimSun"/>
                <w:lang w:val="en-US" w:eastAsia="zh-CN"/>
              </w:rPr>
            </w:pPr>
            <w:r>
              <w:rPr>
                <w:rFonts w:eastAsia="SimSun"/>
                <w:lang w:val="en-US" w:eastAsia="zh-CN"/>
              </w:rPr>
              <w:t>For the first bullet, if the SpCell does not changed, why a new TCI state is needed to be indicated by the CSC MAC CE?</w:t>
            </w:r>
          </w:p>
          <w:p w14:paraId="72020775" w14:textId="77777777" w:rsidR="00DC141A" w:rsidRDefault="00DC141A" w:rsidP="00DC141A">
            <w:pPr>
              <w:rPr>
                <w:rFonts w:eastAsia="SimSun"/>
                <w:lang w:val="en-US" w:eastAsia="zh-CN"/>
              </w:rPr>
            </w:pPr>
            <w:r>
              <w:rPr>
                <w:rFonts w:eastAsia="SimSun"/>
                <w:lang w:val="en-US" w:eastAsia="zh-CN"/>
              </w:rPr>
              <w:t>For the second bullet, since the TCI states for candidate cells are separately configured, we are not sure the TCI state indicated in the CSC MAC CE can be applied to other cells belongs to a same CC list containing the target cell.</w:t>
            </w:r>
          </w:p>
          <w:p w14:paraId="6DA29891" w14:textId="52E4FBE1" w:rsidR="00DC141A" w:rsidRDefault="00DC141A" w:rsidP="00DC141A">
            <w:pPr>
              <w:rPr>
                <w:rFonts w:eastAsia="SimSun"/>
                <w:lang w:val="en-US" w:eastAsia="zh-CN"/>
              </w:rPr>
            </w:pPr>
            <w:r>
              <w:rPr>
                <w:rFonts w:eastAsia="SimSun"/>
                <w:lang w:val="en-US" w:eastAsia="zh-CN"/>
              </w:rPr>
              <w:t>For the third bullet, we prefer Alt.1</w:t>
            </w:r>
          </w:p>
        </w:tc>
      </w:tr>
      <w:tr w:rsidR="00DC141A" w14:paraId="57FFC7A7" w14:textId="77777777" w:rsidTr="001A78F1">
        <w:tc>
          <w:tcPr>
            <w:tcW w:w="1603" w:type="dxa"/>
          </w:tcPr>
          <w:p w14:paraId="24B6DA02" w14:textId="77777777" w:rsidR="00DC141A" w:rsidRDefault="00DC141A" w:rsidP="00DC141A">
            <w:pPr>
              <w:rPr>
                <w:rFonts w:eastAsia="SimSun"/>
                <w:lang w:eastAsia="zh-CN"/>
              </w:rPr>
            </w:pPr>
          </w:p>
        </w:tc>
        <w:tc>
          <w:tcPr>
            <w:tcW w:w="8170" w:type="dxa"/>
          </w:tcPr>
          <w:p w14:paraId="15D6441D" w14:textId="77777777" w:rsidR="00DC141A" w:rsidRDefault="00DC141A" w:rsidP="00DC141A">
            <w:pPr>
              <w:rPr>
                <w:rFonts w:eastAsia="SimSun"/>
                <w:lang w:eastAsia="zh-CN"/>
              </w:rPr>
            </w:pPr>
          </w:p>
        </w:tc>
      </w:tr>
      <w:tr w:rsidR="00DC141A" w14:paraId="130F4858" w14:textId="77777777" w:rsidTr="001A78F1">
        <w:tc>
          <w:tcPr>
            <w:tcW w:w="1603" w:type="dxa"/>
          </w:tcPr>
          <w:p w14:paraId="0A9B3793" w14:textId="77777777" w:rsidR="00DC141A" w:rsidRDefault="00DC141A" w:rsidP="00DC141A">
            <w:pPr>
              <w:rPr>
                <w:rFonts w:eastAsia="Malgun Gothic"/>
                <w:lang w:eastAsia="ko-KR"/>
              </w:rPr>
            </w:pPr>
          </w:p>
        </w:tc>
        <w:tc>
          <w:tcPr>
            <w:tcW w:w="8170" w:type="dxa"/>
          </w:tcPr>
          <w:p w14:paraId="7FAFB713" w14:textId="77777777" w:rsidR="00DC141A" w:rsidRDefault="00DC141A" w:rsidP="00DC141A">
            <w:pPr>
              <w:rPr>
                <w:rFonts w:eastAsia="Malgun Gothic"/>
                <w:lang w:eastAsia="ko-KR"/>
              </w:rPr>
            </w:pPr>
          </w:p>
        </w:tc>
      </w:tr>
      <w:tr w:rsidR="00DC141A" w14:paraId="1C2F9C14" w14:textId="77777777" w:rsidTr="001A78F1">
        <w:tc>
          <w:tcPr>
            <w:tcW w:w="1603" w:type="dxa"/>
          </w:tcPr>
          <w:p w14:paraId="4C5715EF" w14:textId="77777777" w:rsidR="00DC141A" w:rsidRDefault="00DC141A" w:rsidP="00DC141A">
            <w:pPr>
              <w:rPr>
                <w:rFonts w:eastAsia="PMingLiU"/>
                <w:lang w:eastAsia="zh-TW"/>
              </w:rPr>
            </w:pPr>
          </w:p>
        </w:tc>
        <w:tc>
          <w:tcPr>
            <w:tcW w:w="8170" w:type="dxa"/>
          </w:tcPr>
          <w:p w14:paraId="43F153FB" w14:textId="77777777" w:rsidR="00DC141A" w:rsidRDefault="00DC141A" w:rsidP="00DC141A">
            <w:pPr>
              <w:rPr>
                <w:rFonts w:eastAsia="PMingLiU"/>
                <w:lang w:eastAsia="zh-TW"/>
              </w:rPr>
            </w:pPr>
          </w:p>
        </w:tc>
      </w:tr>
      <w:tr w:rsidR="00DC141A" w14:paraId="47C1DC72" w14:textId="77777777" w:rsidTr="001A78F1">
        <w:tc>
          <w:tcPr>
            <w:tcW w:w="1603" w:type="dxa"/>
          </w:tcPr>
          <w:p w14:paraId="69836136" w14:textId="77777777" w:rsidR="00DC141A" w:rsidRDefault="00DC141A" w:rsidP="00DC141A">
            <w:pPr>
              <w:rPr>
                <w:rFonts w:eastAsia="SimSun"/>
                <w:lang w:eastAsia="zh-CN"/>
              </w:rPr>
            </w:pPr>
          </w:p>
        </w:tc>
        <w:tc>
          <w:tcPr>
            <w:tcW w:w="8170" w:type="dxa"/>
          </w:tcPr>
          <w:p w14:paraId="70354C6D" w14:textId="77777777" w:rsidR="00DC141A" w:rsidRDefault="00DC141A" w:rsidP="00DC141A">
            <w:pPr>
              <w:rPr>
                <w:rFonts w:eastAsia="SimSun"/>
                <w:lang w:eastAsia="zh-CN"/>
              </w:rPr>
            </w:pPr>
          </w:p>
        </w:tc>
      </w:tr>
    </w:tbl>
    <w:p w14:paraId="7332DC26" w14:textId="77777777" w:rsidR="001A78F1" w:rsidRDefault="001A78F1">
      <w:pPr>
        <w:snapToGrid/>
        <w:spacing w:after="0" w:afterAutospacing="0"/>
        <w:jc w:val="left"/>
        <w:rPr>
          <w:highlight w:val="green"/>
        </w:rPr>
      </w:pPr>
    </w:p>
    <w:p w14:paraId="01349CBD" w14:textId="77777777" w:rsidR="001A78F1" w:rsidRDefault="003B6C45">
      <w:pPr>
        <w:snapToGrid/>
        <w:spacing w:after="0" w:afterAutospacing="0"/>
        <w:jc w:val="left"/>
      </w:pPr>
      <w:r>
        <w:br w:type="page"/>
      </w:r>
    </w:p>
    <w:p w14:paraId="5A6DA6BF" w14:textId="77777777" w:rsidR="001A78F1" w:rsidRDefault="003B6C45">
      <w:pPr>
        <w:pStyle w:val="30"/>
      </w:pPr>
      <w:r>
        <w:lastRenderedPageBreak/>
        <w:t>[Closed] Beam indication for mTRP</w:t>
      </w:r>
    </w:p>
    <w:p w14:paraId="3BA2CE0C" w14:textId="77777777" w:rsidR="001A78F1" w:rsidRDefault="003B6C45">
      <w:pPr>
        <w:pStyle w:val="5"/>
      </w:pPr>
      <w:r>
        <w:t xml:space="preserve">[Conclusion at RAN1#112] </w:t>
      </w:r>
    </w:p>
    <w:p w14:paraId="6FC76D6F" w14:textId="77777777" w:rsidR="001A78F1" w:rsidRDefault="003B6C45">
      <w:pPr>
        <w:spacing w:after="0" w:afterAutospacing="0"/>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0BE3BAD" w14:textId="77777777" w:rsidR="001A78F1" w:rsidRDefault="003B6C45">
      <w:pPr>
        <w:numPr>
          <w:ilvl w:val="0"/>
          <w:numId w:val="12"/>
        </w:numPr>
        <w:spacing w:after="0" w:afterAutospacing="0"/>
        <w:rPr>
          <w:rFonts w:ascii="Times" w:eastAsia="Batang" w:hAnsi="Times"/>
          <w:b/>
          <w:bCs/>
          <w:szCs w:val="24"/>
          <w:u w:val="single"/>
          <w:lang w:eastAsia="zh-CN"/>
        </w:rPr>
      </w:pPr>
      <w:r>
        <w:rPr>
          <w:rFonts w:ascii="Times" w:eastAsia="Batang" w:hAnsi="Times"/>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2D043B88" w14:textId="77777777" w:rsidR="001A78F1" w:rsidRDefault="003B6C45">
      <w:pPr>
        <w:numPr>
          <w:ilvl w:val="0"/>
          <w:numId w:val="12"/>
        </w:numPr>
        <w:spacing w:after="0" w:afterAutospacing="0"/>
        <w:rPr>
          <w:rFonts w:ascii="Times" w:eastAsia="Batang" w:hAnsi="Times"/>
          <w:szCs w:val="24"/>
          <w:highlight w:val="yellow"/>
          <w:lang w:eastAsia="zh-CN"/>
        </w:rPr>
      </w:pPr>
      <w:r>
        <w:rPr>
          <w:rFonts w:ascii="Times" w:eastAsia="Batang" w:hAnsi="Times"/>
          <w:szCs w:val="24"/>
          <w:highlight w:val="yellow"/>
          <w:lang w:eastAsia="zh-CN"/>
        </w:rPr>
        <w:t>FFS: beam indication for mTRP case</w:t>
      </w:r>
    </w:p>
    <w:p w14:paraId="166CA886" w14:textId="77777777" w:rsidR="001A78F1" w:rsidRDefault="001A78F1">
      <w:pPr>
        <w:spacing w:after="0" w:afterAutospacing="0"/>
        <w:rPr>
          <w:rFonts w:ascii="Times" w:eastAsia="Batang" w:hAnsi="Times"/>
          <w:szCs w:val="24"/>
          <w:highlight w:val="yellow"/>
          <w:lang w:eastAsia="zh-CN"/>
        </w:rPr>
      </w:pPr>
    </w:p>
    <w:p w14:paraId="6189E788" w14:textId="77777777" w:rsidR="001A78F1" w:rsidRDefault="003B6C45">
      <w:pPr>
        <w:pStyle w:val="5"/>
      </w:pPr>
      <w:r>
        <w:t xml:space="preserve">[Conclusion at RAN1#112bis-e] </w:t>
      </w:r>
    </w:p>
    <w:p w14:paraId="028437DC" w14:textId="77777777" w:rsidR="001A78F1" w:rsidRDefault="003B6C45">
      <w:r>
        <w:t>Even though some companies provided necessary discussion points for mTRP, two companies (operators) mentioned that this is a low-priority issue. Therefore, FL suggest closing the discussion in this meeting, and come back in the future meeting based on the companies’ contributions.</w:t>
      </w:r>
    </w:p>
    <w:p w14:paraId="255F922B" w14:textId="77777777" w:rsidR="001A78F1" w:rsidRDefault="003B6C45">
      <w:pPr>
        <w:pStyle w:val="5"/>
      </w:pPr>
      <w:r>
        <w:t xml:space="preserve">[Conclusion at RAN1#113] </w:t>
      </w:r>
    </w:p>
    <w:p w14:paraId="5E774BA5" w14:textId="77777777" w:rsidR="001A78F1" w:rsidRDefault="003B6C45">
      <w:r>
        <w:t>No discussion</w:t>
      </w:r>
    </w:p>
    <w:p w14:paraId="219DE97C" w14:textId="77777777" w:rsidR="001A78F1" w:rsidRDefault="003B6C45">
      <w:pPr>
        <w:pStyle w:val="5"/>
      </w:pPr>
      <w:r>
        <w:t xml:space="preserve">[Conclusion at RAN1#113] </w:t>
      </w:r>
    </w:p>
    <w:p w14:paraId="42130D24" w14:textId="77777777" w:rsidR="001A78F1" w:rsidRDefault="003B6C45">
      <w:r>
        <w:t>No discussion</w:t>
      </w:r>
    </w:p>
    <w:p w14:paraId="6FEC08C6" w14:textId="77777777" w:rsidR="001A78F1" w:rsidRDefault="003B6C45">
      <w:pPr>
        <w:pStyle w:val="5"/>
      </w:pPr>
      <w:r>
        <w:t>[Summary of contributions]</w:t>
      </w:r>
    </w:p>
    <w:p w14:paraId="4D1986F2" w14:textId="77777777" w:rsidR="001A78F1" w:rsidRDefault="003B6C45">
      <w:pPr>
        <w:pStyle w:val="a"/>
        <w:numPr>
          <w:ilvl w:val="1"/>
          <w:numId w:val="12"/>
        </w:numPr>
      </w:pPr>
      <w:r>
        <w:t>OPPO</w:t>
      </w:r>
    </w:p>
    <w:p w14:paraId="675AC4DC" w14:textId="77777777" w:rsidR="001A78F1" w:rsidRDefault="003B6C45">
      <w:pPr>
        <w:pStyle w:val="a"/>
        <w:numPr>
          <w:ilvl w:val="2"/>
          <w:numId w:val="12"/>
        </w:numPr>
      </w:pPr>
      <w:r>
        <w:t>For the beam indication of LTM in the case of inter-cell mTRP:</w:t>
      </w:r>
    </w:p>
    <w:p w14:paraId="203F08AF" w14:textId="77777777" w:rsidR="001A78F1" w:rsidRDefault="003B6C45">
      <w:pPr>
        <w:pStyle w:val="a"/>
        <w:numPr>
          <w:ilvl w:val="3"/>
          <w:numId w:val="12"/>
        </w:numPr>
      </w:pPr>
      <w:r>
        <w:t>The TCI state(s) indicated through inter-cell beam management is applied to UE-specific PDCCH/PDSCH, PUSCH and PUCCH, as specified in Rel-17</w:t>
      </w:r>
    </w:p>
    <w:p w14:paraId="2D3CF678" w14:textId="77777777" w:rsidR="001A78F1" w:rsidRDefault="003B6C45">
      <w:pPr>
        <w:pStyle w:val="a"/>
        <w:numPr>
          <w:ilvl w:val="3"/>
          <w:numId w:val="12"/>
        </w:numPr>
      </w:pPr>
      <w:r>
        <w:t>The TCI state(s) indicated in MAC CE cell switch command is only applied to UE-common PDCCH/PDSCH.</w:t>
      </w:r>
    </w:p>
    <w:p w14:paraId="16C82BB8" w14:textId="77777777" w:rsidR="001A78F1" w:rsidRDefault="003B6C45">
      <w:pPr>
        <w:pStyle w:val="a"/>
        <w:numPr>
          <w:ilvl w:val="1"/>
          <w:numId w:val="12"/>
        </w:numPr>
      </w:pPr>
      <w:r>
        <w:t>CMCC</w:t>
      </w:r>
    </w:p>
    <w:p w14:paraId="1841E852" w14:textId="77777777" w:rsidR="001A78F1" w:rsidRDefault="003B6C45">
      <w:pPr>
        <w:pStyle w:val="a"/>
        <w:numPr>
          <w:ilvl w:val="2"/>
          <w:numId w:val="12"/>
        </w:numPr>
      </w:pPr>
      <w:r>
        <w:t>It should be further clarified the motivation to support multiple TRPs in LTM.</w:t>
      </w:r>
    </w:p>
    <w:p w14:paraId="337A474A" w14:textId="77777777" w:rsidR="001A78F1" w:rsidRDefault="003B6C45">
      <w:pPr>
        <w:pStyle w:val="5"/>
      </w:pPr>
      <w:r>
        <w:t>[FL observation]</w:t>
      </w:r>
    </w:p>
    <w:p w14:paraId="750DAFE1" w14:textId="77777777" w:rsidR="001A78F1" w:rsidRDefault="003B6C45">
      <w:r>
        <w:t>One company propose to introduce mTRP operation for LTM. This is clearly a new feature and not relevant for maintenance phase. It should be noted that the support of mTRP was minority through the normative phase.</w:t>
      </w:r>
    </w:p>
    <w:p w14:paraId="29214E50" w14:textId="77777777" w:rsidR="001A78F1" w:rsidRDefault="003B6C45">
      <w:pPr>
        <w:pStyle w:val="5"/>
      </w:pPr>
      <w:r>
        <w:t xml:space="preserve">[Conclusion] </w:t>
      </w:r>
    </w:p>
    <w:p w14:paraId="7DC62B66" w14:textId="77777777" w:rsidR="001A78F1" w:rsidRDefault="003B6C45">
      <w:pPr>
        <w:rPr>
          <w:lang w:val="en-US"/>
        </w:rPr>
      </w:pPr>
      <w:r>
        <w:rPr>
          <w:lang w:val="en-US"/>
        </w:rPr>
        <w:t xml:space="preserve">The discussion of this section is closed without any FL proposal. </w:t>
      </w:r>
    </w:p>
    <w:p w14:paraId="367BEE2D" w14:textId="77777777" w:rsidR="001A78F1" w:rsidRDefault="003B6C45">
      <w:pPr>
        <w:snapToGrid/>
        <w:spacing w:after="0" w:afterAutospacing="0"/>
        <w:jc w:val="left"/>
      </w:pPr>
      <w:r>
        <w:br w:type="page"/>
      </w:r>
    </w:p>
    <w:p w14:paraId="4B6D1395" w14:textId="77777777" w:rsidR="001A78F1" w:rsidRDefault="003B6C45">
      <w:pPr>
        <w:snapToGrid/>
        <w:spacing w:after="0" w:afterAutospacing="0"/>
        <w:jc w:val="left"/>
        <w:rPr>
          <w:lang w:val="en-US"/>
        </w:rPr>
      </w:pPr>
      <w:r>
        <w:rPr>
          <w:lang w:val="en-US"/>
        </w:rPr>
        <w:lastRenderedPageBreak/>
        <w:br w:type="page"/>
      </w:r>
    </w:p>
    <w:p w14:paraId="32950FCD" w14:textId="77777777" w:rsidR="001A78F1" w:rsidRDefault="003B6C45">
      <w:pPr>
        <w:pStyle w:val="30"/>
      </w:pPr>
      <w:r>
        <w:lastRenderedPageBreak/>
        <w:t>[Comments only] Other issues on beam indication</w:t>
      </w:r>
    </w:p>
    <w:p w14:paraId="1B8BE8B1" w14:textId="77777777" w:rsidR="001A78F1" w:rsidRDefault="003B6C45">
      <w:pPr>
        <w:pStyle w:val="5"/>
      </w:pPr>
      <w:r>
        <w:t>[Summary of contributions]</w:t>
      </w:r>
    </w:p>
    <w:p w14:paraId="616A9123" w14:textId="77777777" w:rsidR="001A78F1" w:rsidRDefault="003B6C45">
      <w:pPr>
        <w:pStyle w:val="a"/>
        <w:numPr>
          <w:ilvl w:val="1"/>
          <w:numId w:val="13"/>
        </w:numPr>
        <w:rPr>
          <w:i/>
          <w:iCs/>
        </w:rPr>
      </w:pPr>
      <w:r>
        <w:t>Ericsson</w:t>
      </w:r>
    </w:p>
    <w:p w14:paraId="504EC674" w14:textId="77777777" w:rsidR="001A78F1" w:rsidRDefault="003B6C45">
      <w:pPr>
        <w:pStyle w:val="a"/>
        <w:numPr>
          <w:ilvl w:val="2"/>
          <w:numId w:val="13"/>
        </w:numPr>
      </w:pPr>
      <w:r>
        <w:t xml:space="preserve">After execution of an LTM cell switch, the UE determines the monitoring occasions for Type 0A/1/2-PDCCH CSS from the TCI state in the LTM cell switch command until a new TCI state is activated for the CORESETs. </w:t>
      </w:r>
    </w:p>
    <w:p w14:paraId="792028B4" w14:textId="77777777" w:rsidR="001A78F1" w:rsidRDefault="003B6C45">
      <w:pPr>
        <w:pStyle w:val="5"/>
      </w:pPr>
      <w:r>
        <w:t>[FL observation]</w:t>
      </w:r>
    </w:p>
    <w:p w14:paraId="61C6760D" w14:textId="77777777" w:rsidR="001A78F1" w:rsidRDefault="003B6C45">
      <w:pPr>
        <w:rPr>
          <w:u w:val="single"/>
        </w:rPr>
      </w:pPr>
      <w:r>
        <w:rPr>
          <w:u w:val="single"/>
        </w:rPr>
        <w:t>Issue 1: monitoring occasions for Type 0A/1/2-PDCCH CSS</w:t>
      </w:r>
    </w:p>
    <w:p w14:paraId="15ABC9E2" w14:textId="77777777" w:rsidR="001A78F1" w:rsidRDefault="003B6C45">
      <w:pPr>
        <w:pStyle w:val="a"/>
        <w:numPr>
          <w:ilvl w:val="1"/>
          <w:numId w:val="13"/>
        </w:numPr>
        <w:rPr>
          <w:lang w:val="en-US"/>
        </w:rPr>
      </w:pPr>
      <w:r>
        <w:rPr>
          <w:lang w:val="en-US"/>
        </w:rPr>
        <w:t>One company proposed to clarify the monitoring occasions for Type 0A/1/2-PDCCH CSS, and the following proposal was made.</w:t>
      </w:r>
    </w:p>
    <w:p w14:paraId="7A6CB1EC" w14:textId="77777777" w:rsidR="001A78F1" w:rsidRDefault="003B6C45">
      <w:pPr>
        <w:pStyle w:val="a"/>
        <w:numPr>
          <w:ilvl w:val="2"/>
          <w:numId w:val="13"/>
        </w:numPr>
        <w:rPr>
          <w:i/>
          <w:iCs/>
        </w:rPr>
      </w:pPr>
      <w:r>
        <w:rPr>
          <w:i/>
          <w:iCs/>
        </w:rPr>
        <w:t xml:space="preserve">After execution of an LTM cell switch, the UE determines the monitoring occasions for Type 0A/1/2-PDCCH CSS from the TCI state in the LTM cell switch command until a new TCI state is activated for the CORESETs. </w:t>
      </w:r>
    </w:p>
    <w:p w14:paraId="36F2AE3C" w14:textId="77777777" w:rsidR="001A78F1" w:rsidRDefault="003B6C45">
      <w:pPr>
        <w:pStyle w:val="a"/>
        <w:numPr>
          <w:ilvl w:val="1"/>
          <w:numId w:val="13"/>
        </w:numPr>
        <w:rPr>
          <w:lang w:val="en-US"/>
        </w:rPr>
      </w:pPr>
      <w:r>
        <w:rPr>
          <w:lang w:val="en-US"/>
        </w:rPr>
        <w:t>This is a new issue identified in this meeting and related to discussion in section 5.3.1.</w:t>
      </w:r>
    </w:p>
    <w:p w14:paraId="1713053F" w14:textId="77777777" w:rsidR="001A78F1" w:rsidRDefault="003B6C45">
      <w:pPr>
        <w:pStyle w:val="a"/>
        <w:numPr>
          <w:ilvl w:val="1"/>
          <w:numId w:val="13"/>
        </w:numPr>
        <w:rPr>
          <w:lang w:val="en-US"/>
        </w:rPr>
      </w:pPr>
      <w:r>
        <w:rPr>
          <w:lang w:val="en-US"/>
        </w:rPr>
        <w:t>The proposal looks straightforward. However, it would be more efficient to gather the companies view first before rushing to an agreement in this meeting.</w:t>
      </w:r>
    </w:p>
    <w:p w14:paraId="4FBD065F" w14:textId="77777777" w:rsidR="001A78F1" w:rsidRDefault="003B6C45">
      <w:pPr>
        <w:pStyle w:val="a"/>
        <w:numPr>
          <w:ilvl w:val="1"/>
          <w:numId w:val="13"/>
        </w:numPr>
        <w:rPr>
          <w:lang w:val="en-US"/>
        </w:rPr>
      </w:pPr>
      <w:r>
        <w:rPr>
          <w:lang w:val="en-US"/>
        </w:rPr>
        <w:t>FL plan is to conclude this issue at RAN1#115, if necessary.</w:t>
      </w:r>
    </w:p>
    <w:p w14:paraId="21AA451A" w14:textId="77777777" w:rsidR="001A78F1" w:rsidRDefault="001A78F1">
      <w:pPr>
        <w:rPr>
          <w:lang w:val="en-US"/>
        </w:rPr>
      </w:pPr>
    </w:p>
    <w:p w14:paraId="1C29C114" w14:textId="77777777" w:rsidR="001A78F1" w:rsidRDefault="003B6C45">
      <w:pPr>
        <w:pStyle w:val="5"/>
        <w:rPr>
          <w:lang w:val="en-US"/>
        </w:rPr>
      </w:pPr>
      <w:r>
        <w:rPr>
          <w:lang w:val="en-US"/>
        </w:rPr>
        <w:t>[Comments if any]</w:t>
      </w:r>
    </w:p>
    <w:p w14:paraId="08E0CC73" w14:textId="77777777" w:rsidR="001A78F1" w:rsidRDefault="003B6C45">
      <w:r>
        <w:t xml:space="preserve">Interested companies are encouraged to provide their views on issue above. </w:t>
      </w:r>
    </w:p>
    <w:tbl>
      <w:tblPr>
        <w:tblStyle w:val="8"/>
        <w:tblW w:w="9773" w:type="dxa"/>
        <w:tblLook w:val="04A0" w:firstRow="1" w:lastRow="0" w:firstColumn="1" w:lastColumn="0" w:noHBand="0" w:noVBand="1"/>
      </w:tblPr>
      <w:tblGrid>
        <w:gridCol w:w="1567"/>
        <w:gridCol w:w="8206"/>
      </w:tblGrid>
      <w:tr w:rsidR="001A78F1" w14:paraId="3559F164"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33100363" w14:textId="77777777" w:rsidR="001A78F1" w:rsidRDefault="003B6C45">
            <w:r>
              <w:rPr>
                <w:rFonts w:hint="eastAsia"/>
              </w:rPr>
              <w:t>C</w:t>
            </w:r>
            <w:r>
              <w:t>ompany</w:t>
            </w:r>
          </w:p>
        </w:tc>
        <w:tc>
          <w:tcPr>
            <w:tcW w:w="8206" w:type="dxa"/>
          </w:tcPr>
          <w:p w14:paraId="085EBBDE" w14:textId="77777777" w:rsidR="001A78F1" w:rsidRDefault="003B6C45">
            <w:pPr>
              <w:rPr>
                <w:b w:val="0"/>
                <w:bCs w:val="0"/>
              </w:rPr>
            </w:pPr>
            <w:r>
              <w:t>Comment</w:t>
            </w:r>
          </w:p>
        </w:tc>
      </w:tr>
      <w:tr w:rsidR="001A78F1" w14:paraId="60B6AB01" w14:textId="77777777" w:rsidTr="001A78F1">
        <w:tc>
          <w:tcPr>
            <w:tcW w:w="1567" w:type="dxa"/>
          </w:tcPr>
          <w:p w14:paraId="568E5694" w14:textId="77777777" w:rsidR="001A78F1" w:rsidRDefault="003B6C45">
            <w:pPr>
              <w:rPr>
                <w:rFonts w:eastAsia="SimSun"/>
                <w:lang w:eastAsia="zh-CN"/>
              </w:rPr>
            </w:pPr>
            <w:r>
              <w:rPr>
                <w:rFonts w:eastAsia="SimSun"/>
                <w:lang w:eastAsia="zh-CN"/>
              </w:rPr>
              <w:t>Ericsson</w:t>
            </w:r>
          </w:p>
        </w:tc>
        <w:tc>
          <w:tcPr>
            <w:tcW w:w="8206" w:type="dxa"/>
          </w:tcPr>
          <w:p w14:paraId="2D9C5005" w14:textId="77777777" w:rsidR="001A78F1" w:rsidRDefault="003B6C45">
            <w:pPr>
              <w:rPr>
                <w:rFonts w:eastAsia="SimSun"/>
                <w:lang w:val="en-US" w:eastAsia="zh-CN"/>
              </w:rPr>
            </w:pPr>
            <w:r>
              <w:rPr>
                <w:rFonts w:eastAsia="SimSun"/>
                <w:lang w:val="en-US" w:eastAsia="zh-CN"/>
              </w:rPr>
              <w:t>Support. The issue is not new.</w:t>
            </w:r>
          </w:p>
        </w:tc>
      </w:tr>
      <w:tr w:rsidR="001A78F1" w14:paraId="5F1F6F88" w14:textId="77777777" w:rsidTr="001A78F1">
        <w:tc>
          <w:tcPr>
            <w:tcW w:w="1567" w:type="dxa"/>
          </w:tcPr>
          <w:p w14:paraId="5ACB216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206" w:type="dxa"/>
          </w:tcPr>
          <w:p w14:paraId="3DCC3BD0" w14:textId="77777777" w:rsidR="001A78F1" w:rsidRDefault="003B6C45">
            <w:pPr>
              <w:rPr>
                <w:rFonts w:eastAsia="SimSun"/>
                <w:lang w:eastAsia="zh-CN"/>
              </w:rPr>
            </w:pPr>
            <w:r>
              <w:rPr>
                <w:rFonts w:eastAsia="SimSun" w:hint="eastAsia"/>
                <w:lang w:eastAsia="zh-CN"/>
              </w:rPr>
              <w:t>I</w:t>
            </w:r>
            <w:r>
              <w:rPr>
                <w:rFonts w:eastAsia="SimSun"/>
                <w:lang w:eastAsia="zh-CN"/>
              </w:rPr>
              <w:t>t seems related to 5.3.1 in our views. And we do not think an explicit agreement is needed.</w:t>
            </w:r>
          </w:p>
        </w:tc>
      </w:tr>
      <w:tr w:rsidR="001A78F1" w14:paraId="333F9C6F" w14:textId="77777777" w:rsidTr="001A78F1">
        <w:tc>
          <w:tcPr>
            <w:tcW w:w="1567" w:type="dxa"/>
          </w:tcPr>
          <w:p w14:paraId="54068D7F" w14:textId="77777777" w:rsidR="001A78F1" w:rsidRDefault="003B6C45">
            <w:pPr>
              <w:rPr>
                <w:rFonts w:eastAsia="SimSun"/>
                <w:lang w:eastAsia="zh-CN"/>
              </w:rPr>
            </w:pPr>
            <w:r>
              <w:t>QC</w:t>
            </w:r>
          </w:p>
        </w:tc>
        <w:tc>
          <w:tcPr>
            <w:tcW w:w="8206" w:type="dxa"/>
          </w:tcPr>
          <w:p w14:paraId="1A6F19DB" w14:textId="77777777" w:rsidR="001A78F1" w:rsidRDefault="003B6C45">
            <w:r>
              <w:t>No need this proposal. CSS beam is same as the associated SSB beam as in legacy if the CORESET has no activated TCI or does not follow indicated TCI</w:t>
            </w:r>
          </w:p>
        </w:tc>
      </w:tr>
      <w:tr w:rsidR="001A78F1" w14:paraId="51B74C44" w14:textId="77777777" w:rsidTr="001A78F1">
        <w:trPr>
          <w:trHeight w:val="318"/>
        </w:trPr>
        <w:tc>
          <w:tcPr>
            <w:tcW w:w="1567" w:type="dxa"/>
          </w:tcPr>
          <w:p w14:paraId="2A6118CE" w14:textId="77777777" w:rsidR="001A78F1" w:rsidRDefault="003B6C45">
            <w:pPr>
              <w:rPr>
                <w:rFonts w:eastAsia="SimSun"/>
                <w:lang w:val="en-US" w:eastAsia="zh-CN"/>
              </w:rPr>
            </w:pPr>
            <w:r>
              <w:rPr>
                <w:rFonts w:eastAsia="SimSun"/>
                <w:lang w:eastAsia="zh-CN"/>
              </w:rPr>
              <w:t>Samsung1</w:t>
            </w:r>
          </w:p>
        </w:tc>
        <w:tc>
          <w:tcPr>
            <w:tcW w:w="8206" w:type="dxa"/>
          </w:tcPr>
          <w:p w14:paraId="6A015F70" w14:textId="77777777" w:rsidR="001A78F1" w:rsidRDefault="003B6C45">
            <w:pPr>
              <w:spacing w:after="0" w:afterAutospacing="0"/>
              <w:rPr>
                <w:rFonts w:eastAsia="SimSun"/>
                <w:lang w:val="en-US" w:eastAsia="zh-CN"/>
              </w:rPr>
            </w:pPr>
            <w:r>
              <w:t>Issue not clear. It is natural the UE uses the indicated LTM state(s) until new TCI states are activated and indicated. This is how the UE is expected to behave. There are some questions that we need to address, for example, the UE be indicate LTM TCI states in a DCI Format until new TCI states are activated for that cell. When does the UE deactivate the LTM TCI states.</w:t>
            </w:r>
          </w:p>
        </w:tc>
      </w:tr>
      <w:tr w:rsidR="001A78F1" w14:paraId="6F756837" w14:textId="77777777" w:rsidTr="001A78F1">
        <w:tc>
          <w:tcPr>
            <w:tcW w:w="1567" w:type="dxa"/>
          </w:tcPr>
          <w:p w14:paraId="7FF59ADA" w14:textId="77777777" w:rsidR="001A78F1" w:rsidRDefault="003B6C45">
            <w:pPr>
              <w:rPr>
                <w:rFonts w:eastAsia="SimSun"/>
                <w:lang w:val="en-US" w:eastAsia="zh-CN"/>
              </w:rPr>
            </w:pPr>
            <w:r>
              <w:rPr>
                <w:rFonts w:eastAsia="SimSun"/>
                <w:lang w:val="en-US" w:eastAsia="zh-CN"/>
              </w:rPr>
              <w:t>Futurewei</w:t>
            </w:r>
          </w:p>
        </w:tc>
        <w:tc>
          <w:tcPr>
            <w:tcW w:w="8206" w:type="dxa"/>
          </w:tcPr>
          <w:p w14:paraId="0C428859" w14:textId="77777777" w:rsidR="001A78F1" w:rsidRDefault="003B6C45">
            <w:pPr>
              <w:spacing w:after="0" w:afterAutospacing="0"/>
              <w:rPr>
                <w:rFonts w:eastAsia="SimSun"/>
                <w:lang w:val="en-US" w:eastAsia="zh-CN"/>
              </w:rPr>
            </w:pPr>
            <w:r>
              <w:rPr>
                <w:rFonts w:eastAsia="SimSun"/>
                <w:lang w:val="en-US" w:eastAsia="zh-CN"/>
              </w:rPr>
              <w:t>Support</w:t>
            </w:r>
          </w:p>
        </w:tc>
      </w:tr>
      <w:tr w:rsidR="0069246D" w14:paraId="1FDCD26F" w14:textId="77777777" w:rsidTr="001A78F1">
        <w:tc>
          <w:tcPr>
            <w:tcW w:w="1567" w:type="dxa"/>
          </w:tcPr>
          <w:p w14:paraId="062BF46E" w14:textId="39D21A71" w:rsidR="0069246D" w:rsidRDefault="0069246D" w:rsidP="0069246D">
            <w:pPr>
              <w:rPr>
                <w:rFonts w:eastAsia="SimSun"/>
                <w:lang w:eastAsia="zh-CN"/>
              </w:rPr>
            </w:pPr>
            <w:r>
              <w:rPr>
                <w:rFonts w:eastAsia="SimSun" w:hint="eastAsia"/>
                <w:lang w:val="en-US" w:eastAsia="zh-CN"/>
              </w:rPr>
              <w:t>F</w:t>
            </w:r>
            <w:r>
              <w:rPr>
                <w:rFonts w:eastAsia="SimSun"/>
                <w:lang w:val="en-US" w:eastAsia="zh-CN"/>
              </w:rPr>
              <w:t>ujitsu</w:t>
            </w:r>
          </w:p>
        </w:tc>
        <w:tc>
          <w:tcPr>
            <w:tcW w:w="8206" w:type="dxa"/>
          </w:tcPr>
          <w:p w14:paraId="5F4CC98B" w14:textId="4C4D253C" w:rsidR="0069246D" w:rsidRDefault="0069246D" w:rsidP="0069246D">
            <w:pPr>
              <w:rPr>
                <w:rFonts w:eastAsia="SimSun"/>
                <w:lang w:eastAsia="zh-CN"/>
              </w:rPr>
            </w:pPr>
            <w:r>
              <w:rPr>
                <w:rFonts w:eastAsia="SimSun"/>
                <w:lang w:val="en-US" w:eastAsia="zh-CN"/>
              </w:rPr>
              <w:t>The difference with 5.3.1 may not be quite clear.</w:t>
            </w:r>
          </w:p>
        </w:tc>
      </w:tr>
      <w:tr w:rsidR="00F61F1A" w14:paraId="19896239" w14:textId="77777777" w:rsidTr="008316ED">
        <w:tc>
          <w:tcPr>
            <w:tcW w:w="1567" w:type="dxa"/>
          </w:tcPr>
          <w:p w14:paraId="5686E5C3"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206" w:type="dxa"/>
          </w:tcPr>
          <w:p w14:paraId="10294003" w14:textId="77777777" w:rsidR="00F61F1A" w:rsidRDefault="00F61F1A" w:rsidP="008316ED">
            <w:pPr>
              <w:rPr>
                <w:rFonts w:eastAsia="SimSun"/>
                <w:lang w:eastAsia="zh-CN"/>
              </w:rPr>
            </w:pPr>
            <w:r>
              <w:rPr>
                <w:rFonts w:eastAsia="SimSun"/>
                <w:lang w:eastAsia="zh-CN"/>
              </w:rPr>
              <w:t>Is it already covered by FL proposal 5-3-1?</w:t>
            </w:r>
          </w:p>
        </w:tc>
      </w:tr>
      <w:tr w:rsidR="0069246D" w14:paraId="122FF06E" w14:textId="77777777" w:rsidTr="001A78F1">
        <w:tc>
          <w:tcPr>
            <w:tcW w:w="1567" w:type="dxa"/>
          </w:tcPr>
          <w:p w14:paraId="7581A63E" w14:textId="77777777" w:rsidR="0069246D" w:rsidRPr="00F61F1A" w:rsidRDefault="0069246D" w:rsidP="0069246D">
            <w:pPr>
              <w:rPr>
                <w:rFonts w:eastAsia="SimSun"/>
                <w:lang w:eastAsia="zh-CN"/>
              </w:rPr>
            </w:pPr>
          </w:p>
        </w:tc>
        <w:tc>
          <w:tcPr>
            <w:tcW w:w="8206" w:type="dxa"/>
          </w:tcPr>
          <w:p w14:paraId="09D38207" w14:textId="77777777" w:rsidR="0069246D" w:rsidRDefault="0069246D" w:rsidP="0069246D">
            <w:pPr>
              <w:spacing w:after="0" w:afterAutospacing="0"/>
              <w:rPr>
                <w:rFonts w:eastAsia="SimSun"/>
                <w:lang w:eastAsia="zh-CN"/>
              </w:rPr>
            </w:pPr>
          </w:p>
        </w:tc>
      </w:tr>
      <w:tr w:rsidR="0069246D" w14:paraId="5467EBBE" w14:textId="77777777" w:rsidTr="001A78F1">
        <w:tc>
          <w:tcPr>
            <w:tcW w:w="1567" w:type="dxa"/>
          </w:tcPr>
          <w:p w14:paraId="5427740B" w14:textId="77777777" w:rsidR="0069246D" w:rsidRDefault="0069246D" w:rsidP="0069246D">
            <w:pPr>
              <w:rPr>
                <w:rFonts w:eastAsia="SimSun"/>
                <w:lang w:eastAsia="zh-CN"/>
              </w:rPr>
            </w:pPr>
          </w:p>
        </w:tc>
        <w:tc>
          <w:tcPr>
            <w:tcW w:w="8206" w:type="dxa"/>
          </w:tcPr>
          <w:p w14:paraId="089B99CC" w14:textId="77777777" w:rsidR="0069246D" w:rsidRDefault="0069246D" w:rsidP="0069246D">
            <w:pPr>
              <w:spacing w:after="0" w:afterAutospacing="0"/>
              <w:rPr>
                <w:rFonts w:eastAsia="SimSun"/>
                <w:lang w:eastAsia="zh-CN"/>
              </w:rPr>
            </w:pPr>
          </w:p>
        </w:tc>
      </w:tr>
      <w:tr w:rsidR="0069246D" w14:paraId="43DF6EF7" w14:textId="77777777" w:rsidTr="001A78F1">
        <w:tc>
          <w:tcPr>
            <w:tcW w:w="1567" w:type="dxa"/>
          </w:tcPr>
          <w:p w14:paraId="31CBC08D" w14:textId="77777777" w:rsidR="0069246D" w:rsidRDefault="0069246D" w:rsidP="0069246D">
            <w:pPr>
              <w:rPr>
                <w:rFonts w:eastAsia="SimSun"/>
                <w:lang w:eastAsia="zh-CN"/>
              </w:rPr>
            </w:pPr>
          </w:p>
        </w:tc>
        <w:tc>
          <w:tcPr>
            <w:tcW w:w="8206" w:type="dxa"/>
          </w:tcPr>
          <w:p w14:paraId="70A6A39B" w14:textId="77777777" w:rsidR="0069246D" w:rsidRDefault="0069246D" w:rsidP="0069246D"/>
        </w:tc>
      </w:tr>
      <w:tr w:rsidR="0069246D" w14:paraId="6B558E27" w14:textId="77777777" w:rsidTr="001A78F1">
        <w:tc>
          <w:tcPr>
            <w:tcW w:w="1567" w:type="dxa"/>
          </w:tcPr>
          <w:p w14:paraId="6DB0C4BB" w14:textId="77777777" w:rsidR="0069246D" w:rsidRDefault="0069246D" w:rsidP="0069246D">
            <w:pPr>
              <w:rPr>
                <w:rFonts w:eastAsia="SimSun"/>
                <w:lang w:eastAsia="zh-CN"/>
              </w:rPr>
            </w:pPr>
          </w:p>
        </w:tc>
        <w:tc>
          <w:tcPr>
            <w:tcW w:w="8206" w:type="dxa"/>
          </w:tcPr>
          <w:p w14:paraId="31783352" w14:textId="77777777" w:rsidR="0069246D" w:rsidRDefault="0069246D" w:rsidP="0069246D"/>
        </w:tc>
      </w:tr>
      <w:tr w:rsidR="0069246D" w14:paraId="25990B70" w14:textId="77777777" w:rsidTr="001A78F1">
        <w:tc>
          <w:tcPr>
            <w:tcW w:w="1567" w:type="dxa"/>
          </w:tcPr>
          <w:p w14:paraId="4C3B654E" w14:textId="77777777" w:rsidR="0069246D" w:rsidRDefault="0069246D" w:rsidP="0069246D">
            <w:pPr>
              <w:rPr>
                <w:rFonts w:eastAsia="SimSun"/>
                <w:lang w:eastAsia="zh-CN"/>
              </w:rPr>
            </w:pPr>
          </w:p>
        </w:tc>
        <w:tc>
          <w:tcPr>
            <w:tcW w:w="8206" w:type="dxa"/>
          </w:tcPr>
          <w:p w14:paraId="1DAA33FC" w14:textId="77777777" w:rsidR="0069246D" w:rsidRDefault="0069246D" w:rsidP="0069246D">
            <w:pPr>
              <w:rPr>
                <w:rFonts w:eastAsia="SimSun"/>
                <w:lang w:eastAsia="zh-CN"/>
              </w:rPr>
            </w:pPr>
          </w:p>
        </w:tc>
      </w:tr>
      <w:tr w:rsidR="0069246D" w14:paraId="0DECF604" w14:textId="77777777" w:rsidTr="001A78F1">
        <w:tc>
          <w:tcPr>
            <w:tcW w:w="1567" w:type="dxa"/>
          </w:tcPr>
          <w:p w14:paraId="7B5886B3" w14:textId="77777777" w:rsidR="0069246D" w:rsidRDefault="0069246D" w:rsidP="0069246D">
            <w:pPr>
              <w:rPr>
                <w:rFonts w:eastAsia="SimSun"/>
                <w:lang w:val="en-US" w:eastAsia="zh-CN"/>
              </w:rPr>
            </w:pPr>
          </w:p>
        </w:tc>
        <w:tc>
          <w:tcPr>
            <w:tcW w:w="8206" w:type="dxa"/>
          </w:tcPr>
          <w:p w14:paraId="0E347804" w14:textId="77777777" w:rsidR="0069246D" w:rsidRDefault="0069246D" w:rsidP="0069246D">
            <w:pPr>
              <w:rPr>
                <w:rFonts w:eastAsia="SimSun"/>
                <w:lang w:val="en-US" w:eastAsia="zh-CN"/>
              </w:rPr>
            </w:pPr>
          </w:p>
        </w:tc>
      </w:tr>
      <w:tr w:rsidR="0069246D" w14:paraId="76C9127A" w14:textId="77777777" w:rsidTr="001A78F1">
        <w:tc>
          <w:tcPr>
            <w:tcW w:w="1567" w:type="dxa"/>
          </w:tcPr>
          <w:p w14:paraId="56A6B2A5" w14:textId="77777777" w:rsidR="0069246D" w:rsidRDefault="0069246D" w:rsidP="0069246D">
            <w:pPr>
              <w:rPr>
                <w:rFonts w:eastAsia="SimSun"/>
                <w:lang w:eastAsia="zh-CN"/>
              </w:rPr>
            </w:pPr>
          </w:p>
        </w:tc>
        <w:tc>
          <w:tcPr>
            <w:tcW w:w="8206" w:type="dxa"/>
          </w:tcPr>
          <w:p w14:paraId="542050D0" w14:textId="77777777" w:rsidR="0069246D" w:rsidRDefault="0069246D" w:rsidP="0069246D">
            <w:pPr>
              <w:spacing w:after="0" w:afterAutospacing="0"/>
              <w:rPr>
                <w:rFonts w:eastAsia="SimSun"/>
                <w:lang w:eastAsia="zh-CN"/>
              </w:rPr>
            </w:pPr>
          </w:p>
        </w:tc>
      </w:tr>
      <w:tr w:rsidR="0069246D" w14:paraId="381AC693" w14:textId="77777777" w:rsidTr="001A78F1">
        <w:tc>
          <w:tcPr>
            <w:tcW w:w="1567" w:type="dxa"/>
          </w:tcPr>
          <w:p w14:paraId="1AD6C723" w14:textId="77777777" w:rsidR="0069246D" w:rsidRDefault="0069246D" w:rsidP="0069246D">
            <w:pPr>
              <w:rPr>
                <w:rFonts w:eastAsia="SimSun"/>
                <w:lang w:eastAsia="zh-CN"/>
              </w:rPr>
            </w:pPr>
          </w:p>
        </w:tc>
        <w:tc>
          <w:tcPr>
            <w:tcW w:w="8206" w:type="dxa"/>
          </w:tcPr>
          <w:p w14:paraId="3CA24416" w14:textId="77777777" w:rsidR="0069246D" w:rsidRDefault="0069246D" w:rsidP="0069246D">
            <w:pPr>
              <w:rPr>
                <w:rFonts w:eastAsia="SimSun"/>
                <w:lang w:val="en-US" w:eastAsia="zh-CN"/>
              </w:rPr>
            </w:pPr>
          </w:p>
        </w:tc>
      </w:tr>
      <w:tr w:rsidR="0069246D" w14:paraId="1FD460A7" w14:textId="77777777" w:rsidTr="001A78F1">
        <w:tc>
          <w:tcPr>
            <w:tcW w:w="1567" w:type="dxa"/>
          </w:tcPr>
          <w:p w14:paraId="7640D349" w14:textId="77777777" w:rsidR="0069246D" w:rsidRDefault="0069246D" w:rsidP="0069246D">
            <w:pPr>
              <w:rPr>
                <w:rFonts w:eastAsia="SimSun"/>
                <w:lang w:eastAsia="zh-CN"/>
              </w:rPr>
            </w:pPr>
          </w:p>
        </w:tc>
        <w:tc>
          <w:tcPr>
            <w:tcW w:w="8206" w:type="dxa"/>
          </w:tcPr>
          <w:p w14:paraId="2FF68837" w14:textId="77777777" w:rsidR="0069246D" w:rsidRDefault="0069246D" w:rsidP="0069246D">
            <w:pPr>
              <w:rPr>
                <w:b/>
                <w:bCs/>
              </w:rPr>
            </w:pPr>
          </w:p>
        </w:tc>
      </w:tr>
      <w:tr w:rsidR="0069246D" w14:paraId="4F43765A" w14:textId="77777777" w:rsidTr="001A78F1">
        <w:tc>
          <w:tcPr>
            <w:tcW w:w="1567" w:type="dxa"/>
          </w:tcPr>
          <w:p w14:paraId="318CA2C3" w14:textId="77777777" w:rsidR="0069246D" w:rsidRDefault="0069246D" w:rsidP="0069246D">
            <w:pPr>
              <w:rPr>
                <w:rFonts w:eastAsia="SimSun"/>
                <w:lang w:eastAsia="zh-CN"/>
              </w:rPr>
            </w:pPr>
          </w:p>
        </w:tc>
        <w:tc>
          <w:tcPr>
            <w:tcW w:w="8206" w:type="dxa"/>
          </w:tcPr>
          <w:p w14:paraId="7B4CE03D" w14:textId="77777777" w:rsidR="0069246D" w:rsidRDefault="0069246D" w:rsidP="0069246D">
            <w:pPr>
              <w:spacing w:after="0" w:afterAutospacing="0"/>
              <w:rPr>
                <w:rFonts w:eastAsia="SimSun"/>
                <w:lang w:eastAsia="zh-CN"/>
              </w:rPr>
            </w:pPr>
          </w:p>
        </w:tc>
      </w:tr>
      <w:tr w:rsidR="0069246D" w14:paraId="2DCFE380" w14:textId="77777777" w:rsidTr="001A78F1">
        <w:tc>
          <w:tcPr>
            <w:tcW w:w="1567" w:type="dxa"/>
          </w:tcPr>
          <w:p w14:paraId="6A202DA4" w14:textId="77777777" w:rsidR="0069246D" w:rsidRDefault="0069246D" w:rsidP="0069246D">
            <w:pPr>
              <w:rPr>
                <w:rFonts w:eastAsia="SimSun"/>
                <w:lang w:eastAsia="zh-CN"/>
              </w:rPr>
            </w:pPr>
          </w:p>
        </w:tc>
        <w:tc>
          <w:tcPr>
            <w:tcW w:w="8206" w:type="dxa"/>
          </w:tcPr>
          <w:p w14:paraId="6F83C956" w14:textId="77777777" w:rsidR="0069246D" w:rsidRDefault="0069246D" w:rsidP="0069246D">
            <w:pPr>
              <w:spacing w:after="0" w:afterAutospacing="0"/>
              <w:rPr>
                <w:rFonts w:eastAsia="SimSun"/>
                <w:lang w:eastAsia="zh-CN"/>
              </w:rPr>
            </w:pPr>
          </w:p>
        </w:tc>
      </w:tr>
    </w:tbl>
    <w:p w14:paraId="1B5777B3" w14:textId="77777777" w:rsidR="001A78F1" w:rsidRDefault="003B6C45">
      <w:pPr>
        <w:rPr>
          <w:lang w:val="en-US"/>
        </w:rPr>
      </w:pPr>
      <w:r>
        <w:br w:type="page"/>
      </w:r>
    </w:p>
    <w:p w14:paraId="0597CB79" w14:textId="77777777" w:rsidR="001A78F1" w:rsidRDefault="003B6C45">
      <w:pPr>
        <w:snapToGrid/>
        <w:spacing w:after="0" w:afterAutospacing="0"/>
        <w:jc w:val="left"/>
        <w:rPr>
          <w:lang w:val="en-US"/>
        </w:rPr>
      </w:pPr>
      <w:r>
        <w:rPr>
          <w:lang w:val="en-US"/>
        </w:rPr>
        <w:lastRenderedPageBreak/>
        <w:br w:type="page"/>
      </w:r>
    </w:p>
    <w:p w14:paraId="2B659256" w14:textId="77777777" w:rsidR="001A78F1" w:rsidRDefault="003B6C45">
      <w:pPr>
        <w:pStyle w:val="20"/>
        <w:rPr>
          <w:lang w:val="en-US"/>
        </w:rPr>
      </w:pPr>
      <w:r>
        <w:rPr>
          <w:lang w:val="en-US"/>
        </w:rPr>
        <w:lastRenderedPageBreak/>
        <w:t>Cell switch command</w:t>
      </w:r>
    </w:p>
    <w:p w14:paraId="72ABBB9D" w14:textId="7D372A8E" w:rsidR="001A78F1" w:rsidRDefault="003B6C45">
      <w:pPr>
        <w:pStyle w:val="30"/>
      </w:pPr>
      <w:r>
        <w:t>[High</w:t>
      </w:r>
      <w:r w:rsidR="00930F7B">
        <w:t>-Tue</w:t>
      </w:r>
      <w:r>
        <w:t>] Information included in Cell switch command</w:t>
      </w:r>
    </w:p>
    <w:p w14:paraId="41497616" w14:textId="77777777" w:rsidR="001A78F1" w:rsidRDefault="003B6C45">
      <w:pPr>
        <w:pStyle w:val="5"/>
      </w:pPr>
      <w:r>
        <w:t xml:space="preserve">[Conclusion at RAN1#110b-e] </w:t>
      </w:r>
    </w:p>
    <w:p w14:paraId="3A44142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60C677DB"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Interested companies are encouraged to perform technical analysis of the cell switch command from a RAN1 point of view, e.g.</w:t>
      </w:r>
    </w:p>
    <w:p w14:paraId="38F0FC47" w14:textId="77777777" w:rsidR="001A78F1" w:rsidRDefault="003B6C45">
      <w:pPr>
        <w:pStyle w:val="a"/>
        <w:numPr>
          <w:ilvl w:val="1"/>
          <w:numId w:val="12"/>
        </w:numPr>
        <w:rPr>
          <w:rFonts w:ascii="Arial" w:eastAsia="Times New Roman" w:hAnsi="Arial" w:cs="Arial"/>
          <w:sz w:val="20"/>
        </w:rPr>
      </w:pPr>
      <w:r>
        <w:rPr>
          <w:rFonts w:ascii="Arial" w:hAnsi="Arial" w:cs="Arial"/>
          <w:sz w:val="20"/>
        </w:rPr>
        <w:t>Necessary information included in the command, which is relevant for RAN1 discussion</w:t>
      </w:r>
    </w:p>
    <w:p w14:paraId="100B02F7" w14:textId="77777777" w:rsidR="001A78F1" w:rsidRDefault="003B6C45">
      <w:pPr>
        <w:pStyle w:val="a"/>
        <w:numPr>
          <w:ilvl w:val="1"/>
          <w:numId w:val="12"/>
        </w:numPr>
        <w:rPr>
          <w:rFonts w:ascii="Arial" w:hAnsi="Arial" w:cs="Arial"/>
          <w:sz w:val="20"/>
        </w:rPr>
      </w:pPr>
      <w:r>
        <w:rPr>
          <w:rFonts w:ascii="Arial" w:hAnsi="Arial" w:cs="Arial"/>
          <w:sz w:val="20"/>
        </w:rPr>
        <w:t>Necessary number of bits for the information</w:t>
      </w:r>
    </w:p>
    <w:p w14:paraId="117D8909" w14:textId="77777777" w:rsidR="001A78F1" w:rsidRDefault="003B6C45">
      <w:pPr>
        <w:pStyle w:val="a"/>
        <w:numPr>
          <w:ilvl w:val="1"/>
          <w:numId w:val="12"/>
        </w:numPr>
        <w:rPr>
          <w:rFonts w:ascii="Arial" w:hAnsi="Arial" w:cs="Arial"/>
        </w:rPr>
      </w:pPr>
      <w:r>
        <w:rPr>
          <w:rFonts w:ascii="Arial" w:hAnsi="Arial" w:cs="Arial"/>
          <w:sz w:val="20"/>
        </w:rPr>
        <w:t>L1 impact or concern to use DCI or MAC CE for L1/L2 cell switch command</w:t>
      </w:r>
    </w:p>
    <w:p w14:paraId="17FEE6CE" w14:textId="77777777" w:rsidR="001A78F1" w:rsidRDefault="003B6C45">
      <w:pPr>
        <w:pStyle w:val="5"/>
      </w:pPr>
      <w:r>
        <w:t>[Conclusion at RAN1#111]</w:t>
      </w:r>
    </w:p>
    <w:p w14:paraId="28E919B8" w14:textId="77777777" w:rsidR="001A78F1" w:rsidRDefault="003B6C45">
      <w:r>
        <w:t xml:space="preserve">Due to the lack of time, FL proposal 4-1-v4 was not discussed during the online session. Companies are encouraged to perform their analysis based on the final proposal in this meeting (which is FL proposal 4-1-v4 below). </w:t>
      </w:r>
    </w:p>
    <w:p w14:paraId="118C7A1E" w14:textId="77777777" w:rsidR="001A78F1" w:rsidRDefault="003B6C45">
      <w:pPr>
        <w:pStyle w:val="a"/>
        <w:numPr>
          <w:ilvl w:val="0"/>
          <w:numId w:val="12"/>
        </w:numPr>
      </w:pPr>
      <w:r>
        <w:t>The following contents are further studied for the contents included in the cell switch command from layer 1 perspective. The bit number required for the contents</w:t>
      </w:r>
      <w:r>
        <w:rPr>
          <w:color w:val="FF0000"/>
        </w:rPr>
        <w:t xml:space="preserve"> and the condition of existence </w:t>
      </w:r>
      <w:r>
        <w:t xml:space="preserve">needs further discussion. </w:t>
      </w:r>
    </w:p>
    <w:p w14:paraId="5535954F" w14:textId="77777777" w:rsidR="001A78F1" w:rsidRDefault="003B6C45">
      <w:pPr>
        <w:pStyle w:val="a"/>
        <w:numPr>
          <w:ilvl w:val="1"/>
          <w:numId w:val="12"/>
        </w:numPr>
        <w:rPr>
          <w:strike/>
          <w:color w:val="FF0000"/>
        </w:rPr>
      </w:pPr>
      <w:r>
        <w:rPr>
          <w:color w:val="FF0000"/>
        </w:rPr>
        <w:t>Cell identity / Cell group identity</w:t>
      </w:r>
      <w:r>
        <w:rPr>
          <w:strike/>
          <w:color w:val="FF0000"/>
        </w:rPr>
        <w:t xml:space="preserve"> – (ID or index?, what is the necessity from physical layer POV) </w:t>
      </w:r>
    </w:p>
    <w:p w14:paraId="03ADCB53" w14:textId="77777777" w:rsidR="001A78F1" w:rsidRDefault="003B6C45">
      <w:pPr>
        <w:pStyle w:val="a"/>
        <w:numPr>
          <w:ilvl w:val="1"/>
          <w:numId w:val="12"/>
        </w:numPr>
      </w:pPr>
      <w:r>
        <w:t>TCI state ID/Beam indication –</w:t>
      </w:r>
      <w:r>
        <w:rPr>
          <w:highlight w:val="yellow"/>
        </w:rPr>
        <w:t>FL note: the relationship with the timing discussion (i.e. beam indication before cell switch command) need to be discussed</w:t>
      </w:r>
    </w:p>
    <w:p w14:paraId="3D5DD78A" w14:textId="77777777" w:rsidR="001A78F1" w:rsidRDefault="003B6C45">
      <w:pPr>
        <w:pStyle w:val="a"/>
        <w:numPr>
          <w:ilvl w:val="1"/>
          <w:numId w:val="12"/>
        </w:numPr>
      </w:pPr>
      <w:r>
        <w:t>DL/UL BWP indication</w:t>
      </w:r>
    </w:p>
    <w:p w14:paraId="54229F4D" w14:textId="77777777" w:rsidR="001A78F1" w:rsidRDefault="003B6C45">
      <w:pPr>
        <w:pStyle w:val="a"/>
        <w:numPr>
          <w:ilvl w:val="1"/>
          <w:numId w:val="12"/>
        </w:numPr>
        <w:rPr>
          <w:b/>
          <w:bCs/>
          <w:strike/>
        </w:rPr>
      </w:pPr>
      <w:r>
        <w:rPr>
          <w:strike/>
        </w:rPr>
        <w:t xml:space="preserve">Differentiation between Rel-17 ICBM and Rel-18 LTM (if the DCI for Rel-17 ICBM is reused for cell switch command) </w:t>
      </w:r>
      <w:r>
        <w:rPr>
          <w:highlight w:val="yellow"/>
        </w:rPr>
        <w:t>FL note: RAN2 agreed to use MAC CE for cell switch triggering</w:t>
      </w:r>
      <w:r>
        <w:t xml:space="preserve"> </w:t>
      </w:r>
      <w:r>
        <w:rPr>
          <w:b/>
          <w:bCs/>
          <w:highlight w:val="yellow"/>
        </w:rPr>
        <w:t>on Tuesday in this meeting</w:t>
      </w:r>
    </w:p>
    <w:p w14:paraId="4F462277" w14:textId="77777777" w:rsidR="001A78F1" w:rsidRDefault="003B6C45">
      <w:pPr>
        <w:pStyle w:val="a"/>
        <w:numPr>
          <w:ilvl w:val="1"/>
          <w:numId w:val="12"/>
        </w:numPr>
        <w:rPr>
          <w:color w:val="FF0000"/>
        </w:rPr>
      </w:pPr>
      <w:r>
        <w:t xml:space="preserve">TA value </w:t>
      </w:r>
      <w:r>
        <w:rPr>
          <w:color w:val="FF0000"/>
        </w:rPr>
        <w:t>and/or TA acquisition indication</w:t>
      </w:r>
    </w:p>
    <w:p w14:paraId="50A512BC" w14:textId="77777777" w:rsidR="001A78F1" w:rsidRDefault="003B6C45">
      <w:pPr>
        <w:pStyle w:val="a"/>
        <w:numPr>
          <w:ilvl w:val="1"/>
          <w:numId w:val="12"/>
        </w:numPr>
        <w:rPr>
          <w:strike/>
        </w:rPr>
      </w:pPr>
      <w:r>
        <w:rPr>
          <w:strike/>
        </w:rPr>
        <w:t xml:space="preserve">[UL resource indication for sending acknowledgement of LTM </w:t>
      </w:r>
      <w:r>
        <w:rPr>
          <w:strike/>
          <w:color w:val="FF0000"/>
        </w:rPr>
        <w:t>(</w:t>
      </w:r>
      <w:r>
        <w:rPr>
          <w:strike/>
        </w:rPr>
        <w:t>if RAN1 identify the necessity from L1 point of view</w:t>
      </w:r>
      <w:r>
        <w:rPr>
          <w:strike/>
          <w:color w:val="FF0000"/>
        </w:rPr>
        <w:t>)</w:t>
      </w:r>
      <w:r>
        <w:rPr>
          <w:strike/>
        </w:rPr>
        <w:t xml:space="preserve"> ]</w:t>
      </w:r>
    </w:p>
    <w:p w14:paraId="67CC9887" w14:textId="77777777" w:rsidR="001A78F1" w:rsidRDefault="003B6C45">
      <w:pPr>
        <w:pStyle w:val="a"/>
        <w:numPr>
          <w:ilvl w:val="1"/>
          <w:numId w:val="12"/>
        </w:numPr>
        <w:rPr>
          <w:color w:val="FF0000"/>
        </w:rPr>
      </w:pPr>
      <w:r>
        <w:rPr>
          <w:color w:val="FF0000"/>
        </w:rPr>
        <w:t>Triggered aperiodic CSI-RS resource indice(s)/ CSI-RS resource set ID/CSI report setting ID</w:t>
      </w:r>
    </w:p>
    <w:p w14:paraId="2F0451E7" w14:textId="77777777" w:rsidR="001A78F1" w:rsidRDefault="003B6C45">
      <w:pPr>
        <w:pStyle w:val="a"/>
        <w:numPr>
          <w:ilvl w:val="2"/>
          <w:numId w:val="12"/>
        </w:numPr>
        <w:rPr>
          <w:color w:val="FF0000"/>
        </w:rPr>
      </w:pPr>
      <w:r>
        <w:rPr>
          <w:color w:val="FF0000"/>
        </w:rPr>
        <w:t>e.g. for gNB/UE beam refinement, TRS tracking after cell switch command</w:t>
      </w:r>
    </w:p>
    <w:p w14:paraId="53C6E31C" w14:textId="77777777" w:rsidR="001A78F1" w:rsidRDefault="003B6C45">
      <w:pPr>
        <w:pStyle w:val="a"/>
        <w:numPr>
          <w:ilvl w:val="1"/>
          <w:numId w:val="12"/>
        </w:numPr>
      </w:pPr>
      <w:r>
        <w:rPr>
          <w:color w:val="FF0000"/>
        </w:rPr>
        <w:t>Triggered aperiodic SRS resource set ID</w:t>
      </w:r>
    </w:p>
    <w:p w14:paraId="10037AFF" w14:textId="77777777" w:rsidR="001A78F1" w:rsidRDefault="003B6C45">
      <w:pPr>
        <w:rPr>
          <w:i/>
          <w:iCs/>
          <w:strike/>
        </w:rPr>
      </w:pPr>
      <w:r>
        <w:rPr>
          <w:i/>
          <w:iCs/>
        </w:rPr>
        <w:t>FL note: it was agreed in RAN2 that MAC CE is used for triggering cell switch.</w:t>
      </w:r>
      <w:r>
        <w:rPr>
          <w:i/>
          <w:iCs/>
          <w:strike/>
        </w:rPr>
        <w:t xml:space="preserve"> This means that this discussion is not urgent in this meeting. </w:t>
      </w:r>
    </w:p>
    <w:p w14:paraId="70924999" w14:textId="77777777" w:rsidR="001A78F1" w:rsidRDefault="003B6C45">
      <w:pPr>
        <w:pStyle w:val="Agreement"/>
        <w:rPr>
          <w:i/>
          <w:iCs/>
        </w:rPr>
      </w:pPr>
      <w:r>
        <w:rPr>
          <w:i/>
          <w:iCs/>
        </w:rPr>
        <w:t>The MAC CE agreed to carry LTM related information for cell switch is used for LTM triggering of the cell switch.</w:t>
      </w:r>
    </w:p>
    <w:p w14:paraId="371E5EEE" w14:textId="77777777" w:rsidR="001A78F1" w:rsidRDefault="003B6C45">
      <w:pPr>
        <w:pStyle w:val="Agreement"/>
        <w:rPr>
          <w:i/>
          <w:iCs/>
        </w:rPr>
      </w:pPr>
      <w:r>
        <w:rPr>
          <w:i/>
          <w:iCs/>
        </w:rPr>
        <w:t>LTM cell switch is supervised by a timer</w:t>
      </w:r>
    </w:p>
    <w:p w14:paraId="232C9D1D" w14:textId="77777777" w:rsidR="001A78F1" w:rsidRDefault="003B6C45">
      <w:pPr>
        <w:pStyle w:val="Agreement"/>
        <w:rPr>
          <w:i/>
          <w:iCs/>
        </w:rPr>
      </w:pPr>
      <w:r>
        <w:rPr>
          <w:i/>
          <w:iCs/>
        </w:rPr>
        <w:t>UE arrival in the target cell need to be indicated (somehow)</w:t>
      </w:r>
    </w:p>
    <w:p w14:paraId="01943469" w14:textId="77777777" w:rsidR="001A78F1" w:rsidRDefault="001A78F1">
      <w:pPr>
        <w:rPr>
          <w:b/>
          <w:bCs/>
        </w:rPr>
      </w:pPr>
    </w:p>
    <w:p w14:paraId="2DAB4F93" w14:textId="77777777" w:rsidR="001A78F1" w:rsidRDefault="003B6C45">
      <w:pPr>
        <w:pStyle w:val="5"/>
      </w:pPr>
      <w:r>
        <w:lastRenderedPageBreak/>
        <w:t>[Conclusion at RAN1#112]</w:t>
      </w:r>
    </w:p>
    <w:p w14:paraId="2018936C" w14:textId="77777777" w:rsidR="001A78F1" w:rsidRDefault="003B6C45">
      <w:r>
        <w:t xml:space="preserve">The following proposal was not treated at RAN1#112 because of the lack of time. </w:t>
      </w:r>
    </w:p>
    <w:p w14:paraId="69DC4D1E" w14:textId="77777777" w:rsidR="001A78F1" w:rsidRDefault="003B6C45">
      <w:pPr>
        <w:pStyle w:val="a"/>
        <w:numPr>
          <w:ilvl w:val="0"/>
          <w:numId w:val="12"/>
        </w:numPr>
        <w:rPr>
          <w:lang w:val="en-US"/>
        </w:rPr>
      </w:pPr>
      <w:r>
        <w:rPr>
          <w:lang w:val="en-US"/>
        </w:rPr>
        <w:t>From RAN1 point of view, at least the following information needs to be included in the cell switch command, which is conveyed by MAC CE</w:t>
      </w:r>
    </w:p>
    <w:p w14:paraId="438766E8" w14:textId="77777777" w:rsidR="001A78F1" w:rsidRDefault="003B6C45">
      <w:pPr>
        <w:pStyle w:val="a"/>
        <w:numPr>
          <w:ilvl w:val="1"/>
          <w:numId w:val="12"/>
        </w:numPr>
        <w:rPr>
          <w:lang w:val="en-US"/>
        </w:rPr>
      </w:pPr>
      <w:r>
        <w:rPr>
          <w:lang w:val="en-US"/>
        </w:rPr>
        <w:t>Information to identify the target cell(s)</w:t>
      </w:r>
    </w:p>
    <w:p w14:paraId="3C839CC3" w14:textId="77777777" w:rsidR="001A78F1" w:rsidRDefault="003B6C45">
      <w:pPr>
        <w:pStyle w:val="a"/>
        <w:numPr>
          <w:ilvl w:val="2"/>
          <w:numId w:val="12"/>
        </w:numPr>
        <w:rPr>
          <w:lang w:val="en-US"/>
        </w:rPr>
      </w:pPr>
      <w:r>
        <w:rPr>
          <w:lang w:val="en-US"/>
        </w:rPr>
        <w:t>The details including bit number are designed by RAN2</w:t>
      </w:r>
    </w:p>
    <w:p w14:paraId="2021AD73" w14:textId="77777777" w:rsidR="001A78F1" w:rsidRDefault="003B6C45">
      <w:pPr>
        <w:pStyle w:val="a"/>
        <w:numPr>
          <w:ilvl w:val="1"/>
          <w:numId w:val="12"/>
        </w:numPr>
        <w:rPr>
          <w:lang w:val="en-US"/>
        </w:rPr>
      </w:pPr>
      <w:r>
        <w:rPr>
          <w:lang w:val="en-US"/>
        </w:rPr>
        <w:t>FFS: TA related information (up to the discussion in A.I. 9.12.2)</w:t>
      </w:r>
    </w:p>
    <w:p w14:paraId="4707C8A1" w14:textId="77777777" w:rsidR="001A78F1" w:rsidRDefault="003B6C45">
      <w:pPr>
        <w:pStyle w:val="a"/>
        <w:numPr>
          <w:ilvl w:val="1"/>
          <w:numId w:val="12"/>
        </w:numPr>
        <w:rPr>
          <w:lang w:val="en-US"/>
        </w:rPr>
      </w:pPr>
      <w:r>
        <w:rPr>
          <w:lang w:val="en-US"/>
        </w:rPr>
        <w:t>Beam Indication for the target SpCell</w:t>
      </w:r>
    </w:p>
    <w:p w14:paraId="10A896A4" w14:textId="77777777" w:rsidR="001A78F1" w:rsidRDefault="003B6C45">
      <w:pPr>
        <w:pStyle w:val="a"/>
        <w:numPr>
          <w:ilvl w:val="1"/>
          <w:numId w:val="12"/>
        </w:numPr>
        <w:rPr>
          <w:lang w:val="en-US"/>
        </w:rPr>
      </w:pPr>
      <w:r>
        <w:rPr>
          <w:lang w:val="en-US"/>
        </w:rPr>
        <w:t>ID of the active DL and UL BWPs for the target SpCell</w:t>
      </w:r>
    </w:p>
    <w:p w14:paraId="2EA7D65D" w14:textId="77777777" w:rsidR="001A78F1" w:rsidRDefault="003B6C45">
      <w:pPr>
        <w:pStyle w:val="a"/>
        <w:numPr>
          <w:ilvl w:val="0"/>
          <w:numId w:val="12"/>
        </w:numPr>
        <w:rPr>
          <w:lang w:val="en-US"/>
        </w:rPr>
      </w:pPr>
      <w:r>
        <w:rPr>
          <w:lang w:val="en-US"/>
        </w:rPr>
        <w:t>[Study further the necessity/effectuality and benefit of the following field and corresponding UE procedure]</w:t>
      </w:r>
    </w:p>
    <w:p w14:paraId="77D77DE1" w14:textId="77777777" w:rsidR="001A78F1" w:rsidRDefault="003B6C45">
      <w:pPr>
        <w:pStyle w:val="a"/>
        <w:numPr>
          <w:ilvl w:val="1"/>
          <w:numId w:val="12"/>
        </w:numPr>
        <w:rPr>
          <w:lang w:val="en-US"/>
        </w:rPr>
      </w:pPr>
      <w:r>
        <w:rPr>
          <w:lang w:val="en-US"/>
        </w:rPr>
        <w:t>Triggering of aperiodic TRS transmitted from the target cell</w:t>
      </w:r>
    </w:p>
    <w:p w14:paraId="2105279D" w14:textId="77777777" w:rsidR="001A78F1" w:rsidRDefault="003B6C45">
      <w:pPr>
        <w:pStyle w:val="a"/>
        <w:numPr>
          <w:ilvl w:val="1"/>
          <w:numId w:val="12"/>
        </w:numPr>
        <w:rPr>
          <w:lang w:val="en-US"/>
        </w:rPr>
      </w:pPr>
      <w:r>
        <w:rPr>
          <w:lang w:val="en-US"/>
        </w:rPr>
        <w:t>Triggering the CSI acquisition of the target cell and reporting to the target cell</w:t>
      </w:r>
    </w:p>
    <w:p w14:paraId="5DCD63B6" w14:textId="77777777" w:rsidR="001A78F1" w:rsidRDefault="003B6C45">
      <w:pPr>
        <w:pStyle w:val="a"/>
        <w:numPr>
          <w:ilvl w:val="1"/>
          <w:numId w:val="12"/>
        </w:numPr>
        <w:rPr>
          <w:lang w:val="en-US"/>
        </w:rPr>
      </w:pPr>
      <w:r>
        <w:rPr>
          <w:lang w:val="en-US"/>
        </w:rPr>
        <w:t>Triggering of aperiodic SRS transmission to the target cell</w:t>
      </w:r>
    </w:p>
    <w:p w14:paraId="2B77275E" w14:textId="77777777" w:rsidR="001A78F1" w:rsidRDefault="003B6C45">
      <w:pPr>
        <w:pStyle w:val="a"/>
        <w:numPr>
          <w:ilvl w:val="0"/>
          <w:numId w:val="12"/>
        </w:numPr>
        <w:rPr>
          <w:lang w:val="en-US"/>
        </w:rPr>
      </w:pPr>
      <w:r>
        <w:rPr>
          <w:lang w:val="en-US"/>
        </w:rPr>
        <w:t>FFS: the presence of each field (i.e. always present or configurable)</w:t>
      </w:r>
    </w:p>
    <w:p w14:paraId="152E0A5B" w14:textId="77777777" w:rsidR="001A78F1" w:rsidRDefault="003B6C45">
      <w:pPr>
        <w:pStyle w:val="a"/>
        <w:numPr>
          <w:ilvl w:val="0"/>
          <w:numId w:val="12"/>
        </w:numPr>
        <w:rPr>
          <w:lang w:val="en-US"/>
        </w:rPr>
      </w:pPr>
      <w:r>
        <w:rPr>
          <w:lang w:val="en-US"/>
        </w:rPr>
        <w:t>FFS: the bit size of each field, or can be felt to RAN2</w:t>
      </w:r>
    </w:p>
    <w:p w14:paraId="22500A4B" w14:textId="77777777" w:rsidR="001A78F1" w:rsidRDefault="003B6C45">
      <w:pPr>
        <w:rPr>
          <w:i/>
          <w:iCs/>
          <w:lang w:val="en-US"/>
        </w:rPr>
      </w:pPr>
      <w:r>
        <w:rPr>
          <w:i/>
          <w:iCs/>
          <w:lang w:val="en-US"/>
        </w:rPr>
        <w:t>FL note: yellow part can be removed if we can achieve the consensus during offline discussion</w:t>
      </w:r>
    </w:p>
    <w:p w14:paraId="73A7B2CA" w14:textId="77777777" w:rsidR="001A78F1" w:rsidRDefault="003B6C45">
      <w:pPr>
        <w:pStyle w:val="5"/>
      </w:pPr>
      <w:r>
        <w:t>[Conclusion at RAN1#112bis-e]</w:t>
      </w:r>
    </w:p>
    <w:p w14:paraId="0382DD88" w14:textId="77777777" w:rsidR="001A78F1" w:rsidRDefault="003B6C45">
      <w:pPr>
        <w:rPr>
          <w:rFonts w:eastAsia="DengXian"/>
          <w:highlight w:val="green"/>
          <w:lang w:eastAsia="zh-CN"/>
        </w:rPr>
      </w:pPr>
      <w:r>
        <w:rPr>
          <w:rFonts w:eastAsia="DengXian"/>
          <w:highlight w:val="green"/>
          <w:lang w:eastAsia="zh-CN"/>
        </w:rPr>
        <w:t>Agreement</w:t>
      </w:r>
    </w:p>
    <w:p w14:paraId="4E795E7B" w14:textId="77777777" w:rsidR="001A78F1" w:rsidRDefault="003B6C45">
      <w:pPr>
        <w:pStyle w:val="a"/>
        <w:ind w:left="0"/>
        <w:rPr>
          <w:rFonts w:eastAsia="DengXian"/>
          <w:lang w:val="en-US"/>
        </w:rPr>
      </w:pPr>
      <w:r>
        <w:t>From RAN1 point of view, at least the following information can be included in the cell switch command, which is conveyed by MAC CE</w:t>
      </w:r>
    </w:p>
    <w:p w14:paraId="212A77BE" w14:textId="77777777" w:rsidR="001A78F1" w:rsidRDefault="003B6C45">
      <w:pPr>
        <w:pStyle w:val="a"/>
        <w:numPr>
          <w:ilvl w:val="1"/>
          <w:numId w:val="12"/>
        </w:numPr>
        <w:rPr>
          <w:rFonts w:ascii="ＭＳ ゴシック" w:hAnsi="ＭＳ ゴシック"/>
        </w:rPr>
      </w:pPr>
      <w:r>
        <w:t>Information to identify the target cell(s)</w:t>
      </w:r>
    </w:p>
    <w:p w14:paraId="75406C71" w14:textId="77777777" w:rsidR="001A78F1" w:rsidRDefault="003B6C45">
      <w:pPr>
        <w:pStyle w:val="a"/>
        <w:numPr>
          <w:ilvl w:val="2"/>
          <w:numId w:val="12"/>
        </w:numPr>
      </w:pPr>
      <w:r>
        <w:t>The details including bit number are designed by RAN2</w:t>
      </w:r>
    </w:p>
    <w:p w14:paraId="438D22A3" w14:textId="77777777" w:rsidR="001A78F1" w:rsidRDefault="003B6C45">
      <w:pPr>
        <w:pStyle w:val="a"/>
        <w:numPr>
          <w:ilvl w:val="1"/>
          <w:numId w:val="12"/>
        </w:numPr>
      </w:pPr>
      <w:r>
        <w:t>TA related information (details up to the discussion in A.I. 9.10.2)</w:t>
      </w:r>
    </w:p>
    <w:p w14:paraId="18769D29" w14:textId="77777777" w:rsidR="001A78F1" w:rsidRDefault="003B6C45">
      <w:pPr>
        <w:pStyle w:val="a"/>
        <w:numPr>
          <w:ilvl w:val="1"/>
          <w:numId w:val="12"/>
        </w:numPr>
      </w:pPr>
      <w:r>
        <w:t>1 joint or 1 pair of UL and DL unified TCI State index for the target Cell</w:t>
      </w:r>
    </w:p>
    <w:p w14:paraId="1977EE7C" w14:textId="77777777" w:rsidR="001A78F1" w:rsidRDefault="003B6C45">
      <w:pPr>
        <w:pStyle w:val="a"/>
        <w:numPr>
          <w:ilvl w:val="2"/>
          <w:numId w:val="12"/>
        </w:numPr>
      </w:pPr>
      <w:r>
        <w:t>Note: discussion on target SpCell is not precluded</w:t>
      </w:r>
    </w:p>
    <w:p w14:paraId="2904D48E" w14:textId="77777777" w:rsidR="001A78F1" w:rsidRDefault="003B6C45">
      <w:pPr>
        <w:pStyle w:val="a"/>
        <w:numPr>
          <w:ilvl w:val="1"/>
          <w:numId w:val="12"/>
        </w:numPr>
      </w:pPr>
      <w:r>
        <w:t>Active DL and UL BWPs for the target cell</w:t>
      </w:r>
    </w:p>
    <w:p w14:paraId="395B0655" w14:textId="77777777" w:rsidR="001A78F1" w:rsidRDefault="003B6C45">
      <w:pPr>
        <w:pStyle w:val="a"/>
        <w:numPr>
          <w:ilvl w:val="1"/>
          <w:numId w:val="12"/>
        </w:numPr>
      </w:pPr>
      <w:r>
        <w:t>FFS: Triggering of aperiodic TRS transmitted from the target cell</w:t>
      </w:r>
    </w:p>
    <w:p w14:paraId="740EADF0" w14:textId="77777777" w:rsidR="001A78F1" w:rsidRDefault="003B6C45">
      <w:pPr>
        <w:pStyle w:val="a"/>
        <w:numPr>
          <w:ilvl w:val="1"/>
          <w:numId w:val="12"/>
        </w:numPr>
      </w:pPr>
      <w:r>
        <w:t>FFS: Triggering the CSI acquisition of the target cell and reporting to the target cell</w:t>
      </w:r>
    </w:p>
    <w:p w14:paraId="7233BFD4" w14:textId="77777777" w:rsidR="001A78F1" w:rsidRDefault="003B6C45">
      <w:pPr>
        <w:pStyle w:val="a"/>
        <w:numPr>
          <w:ilvl w:val="1"/>
          <w:numId w:val="12"/>
        </w:numPr>
      </w:pPr>
      <w:r>
        <w:t>FFS: Triggering of aperiodic SRS transmission to the target cell</w:t>
      </w:r>
    </w:p>
    <w:p w14:paraId="46531ABB" w14:textId="77777777" w:rsidR="001A78F1" w:rsidRDefault="003B6C45">
      <w:pPr>
        <w:pStyle w:val="a"/>
        <w:numPr>
          <w:ilvl w:val="1"/>
          <w:numId w:val="12"/>
        </w:numPr>
      </w:pPr>
      <w:r>
        <w:t>FFS: C-RNTI</w:t>
      </w:r>
    </w:p>
    <w:p w14:paraId="7D35555E" w14:textId="77777777" w:rsidR="001A78F1" w:rsidRDefault="003B6C45">
      <w:pPr>
        <w:pStyle w:val="a"/>
        <w:numPr>
          <w:ilvl w:val="0"/>
          <w:numId w:val="12"/>
        </w:numPr>
      </w:pPr>
      <w:r>
        <w:t>FFS: the presence of each field (i.e. always present or configurable)</w:t>
      </w:r>
    </w:p>
    <w:p w14:paraId="0218E466" w14:textId="77777777" w:rsidR="001A78F1" w:rsidRDefault="003B6C45">
      <w:pPr>
        <w:rPr>
          <w:rFonts w:eastAsia="DengXian"/>
          <w:highlight w:val="darkYellow"/>
          <w:lang w:eastAsia="zh-CN"/>
        </w:rPr>
      </w:pPr>
      <w:r>
        <w:rPr>
          <w:rFonts w:eastAsia="DengXian"/>
          <w:highlight w:val="darkYellow"/>
          <w:lang w:eastAsia="zh-CN"/>
        </w:rPr>
        <w:t>Working Assumption</w:t>
      </w:r>
    </w:p>
    <w:p w14:paraId="0FFECA3D" w14:textId="77777777" w:rsidR="001A78F1" w:rsidRDefault="003B6C45">
      <w:pPr>
        <w:pStyle w:val="a"/>
        <w:numPr>
          <w:ilvl w:val="0"/>
          <w:numId w:val="0"/>
        </w:numPr>
      </w:pPr>
      <w:r>
        <w:t>On the presence of beam indication within cell switch command, at least for scenario 2, following is supported:</w:t>
      </w:r>
    </w:p>
    <w:p w14:paraId="3CA14DF2" w14:textId="77777777" w:rsidR="001A78F1" w:rsidRDefault="003B6C45">
      <w:pPr>
        <w:pStyle w:val="a"/>
        <w:numPr>
          <w:ilvl w:val="0"/>
          <w:numId w:val="27"/>
        </w:numPr>
        <w:spacing w:after="0" w:afterAutospacing="0"/>
        <w:ind w:left="426" w:hanging="426"/>
      </w:pPr>
      <w:r>
        <w:lastRenderedPageBreak/>
        <w:t>A field to indicate 1 joint or 1 pair of UL and DL unified TCI State index for the target cell field is always present in the cell switch command.</w:t>
      </w:r>
    </w:p>
    <w:p w14:paraId="133807D8" w14:textId="77777777" w:rsidR="001A78F1" w:rsidRDefault="003B6C45">
      <w:pPr>
        <w:pStyle w:val="a"/>
        <w:numPr>
          <w:ilvl w:val="0"/>
          <w:numId w:val="0"/>
        </w:numPr>
      </w:pPr>
      <w:r>
        <w:t>Note: If scenarios 1 and 3 are agreed to be supported in R18 LTM other solutions may be considered.</w:t>
      </w:r>
    </w:p>
    <w:p w14:paraId="6791B585" w14:textId="77777777" w:rsidR="001A78F1" w:rsidRDefault="003B6C45">
      <w:pPr>
        <w:pStyle w:val="5"/>
      </w:pPr>
      <w:r>
        <w:t>[Conclusion at RAN1#113]</w:t>
      </w:r>
    </w:p>
    <w:p w14:paraId="5BED972A" w14:textId="77777777" w:rsidR="001A78F1" w:rsidRDefault="003B6C45">
      <w:pPr>
        <w:rPr>
          <w:lang w:val="en-US"/>
        </w:rPr>
      </w:pPr>
      <w:r>
        <w:rPr>
          <w:lang w:val="en-US"/>
        </w:rPr>
        <w:t>Through the discussion in RAN1#113, it is confirmed that whether C-RNTI needs to be included within the MAC-CE containing cell switch command will be left to RAN2 decision. Also, it will be left to RAN2 decision whether the following fields are always present or not in the cell switch command:</w:t>
      </w:r>
    </w:p>
    <w:p w14:paraId="44CD1D05" w14:textId="77777777" w:rsidR="001A78F1" w:rsidRDefault="003B6C45">
      <w:pPr>
        <w:numPr>
          <w:ilvl w:val="0"/>
          <w:numId w:val="28"/>
        </w:numPr>
        <w:rPr>
          <w:lang w:val="en-US"/>
        </w:rPr>
      </w:pPr>
      <w:r>
        <w:rPr>
          <w:lang w:val="en-US"/>
        </w:rPr>
        <w:t>Active DL and UL BWPs for the target cell</w:t>
      </w:r>
    </w:p>
    <w:p w14:paraId="0BDF1ED6" w14:textId="77777777" w:rsidR="001A78F1" w:rsidRDefault="003B6C45">
      <w:pPr>
        <w:numPr>
          <w:ilvl w:val="0"/>
          <w:numId w:val="28"/>
        </w:numPr>
        <w:rPr>
          <w:lang w:val="en-US"/>
        </w:rPr>
      </w:pPr>
      <w:r>
        <w:rPr>
          <w:lang w:val="en-US"/>
        </w:rPr>
        <w:t>TA related information</w:t>
      </w:r>
    </w:p>
    <w:p w14:paraId="09AEBF4D" w14:textId="77777777" w:rsidR="001A78F1" w:rsidRDefault="003B6C45">
      <w:pPr>
        <w:pStyle w:val="5"/>
      </w:pPr>
      <w:r>
        <w:t>[Conclusion at RAN1#114]</w:t>
      </w:r>
    </w:p>
    <w:p w14:paraId="0FEDB25C" w14:textId="77777777" w:rsidR="001A78F1" w:rsidRDefault="003B6C45">
      <w:pPr>
        <w:rPr>
          <w:rFonts w:eastAsia="Batang"/>
          <w:sz w:val="20"/>
          <w:highlight w:val="green"/>
          <w:lang w:val="en-US"/>
        </w:rPr>
      </w:pPr>
      <w:r>
        <w:rPr>
          <w:b/>
          <w:bCs/>
          <w:highlight w:val="green"/>
          <w:lang w:val="en-US"/>
        </w:rPr>
        <w:t>Agreement</w:t>
      </w:r>
    </w:p>
    <w:p w14:paraId="2CE02E8B" w14:textId="77777777" w:rsidR="001A78F1" w:rsidRDefault="003B6C45">
      <w:pPr>
        <w:rPr>
          <w:lang w:val="en-US"/>
        </w:rPr>
      </w:pPr>
      <w:r>
        <w:rPr>
          <w:lang w:val="en-US"/>
        </w:rPr>
        <w:t>Confirm the following working assumption achieved in RAN-112bis-e</w:t>
      </w:r>
    </w:p>
    <w:p w14:paraId="2F664A09" w14:textId="77777777" w:rsidR="001A78F1" w:rsidRDefault="003B6C45">
      <w:pPr>
        <w:pStyle w:val="a"/>
        <w:numPr>
          <w:ilvl w:val="0"/>
          <w:numId w:val="0"/>
        </w:numPr>
        <w:rPr>
          <w:highlight w:val="green"/>
          <w:lang w:eastAsia="zh-CN"/>
        </w:rPr>
      </w:pPr>
      <w:r>
        <w:rPr>
          <w:highlight w:val="green"/>
          <w:lang w:eastAsia="zh-CN"/>
        </w:rPr>
        <w:t>Agreement</w:t>
      </w:r>
    </w:p>
    <w:p w14:paraId="02331650" w14:textId="77777777" w:rsidR="001A78F1" w:rsidRDefault="003B6C45">
      <w:pPr>
        <w:pStyle w:val="a"/>
        <w:numPr>
          <w:ilvl w:val="2"/>
          <w:numId w:val="12"/>
        </w:numPr>
        <w:ind w:left="420"/>
        <w:rPr>
          <w:rFonts w:eastAsia="Batang"/>
          <w:lang w:eastAsia="en-US"/>
        </w:rPr>
      </w:pPr>
      <w:r>
        <w:rPr>
          <w:rFonts w:eastAsia="DengXian"/>
          <w:lang w:eastAsia="zh-CN"/>
        </w:rPr>
        <w:t>On top the confirmed working assumption, o</w:t>
      </w:r>
      <w:r>
        <w:t>n the presence of beam indication within cell switch command, at least for scenario 2 following is supported:</w:t>
      </w:r>
    </w:p>
    <w:p w14:paraId="7CEBA2C5" w14:textId="77777777" w:rsidR="001A78F1" w:rsidRDefault="003B6C45">
      <w:pPr>
        <w:pStyle w:val="a"/>
        <w:numPr>
          <w:ilvl w:val="3"/>
          <w:numId w:val="12"/>
        </w:numPr>
        <w:ind w:left="840"/>
        <w:rPr>
          <w:rFonts w:eastAsia="Batang"/>
          <w:lang w:eastAsia="en-US"/>
        </w:rPr>
      </w:pPr>
      <w:r>
        <w:t>A field to indicate 1 joint or 1 pair of UL and DL unified TCI State index for the target cell field is always present in the cell switch command.</w:t>
      </w:r>
    </w:p>
    <w:p w14:paraId="76D06A1C" w14:textId="77777777" w:rsidR="001A78F1" w:rsidRDefault="003B6C45">
      <w:pPr>
        <w:pStyle w:val="a"/>
        <w:numPr>
          <w:ilvl w:val="3"/>
          <w:numId w:val="12"/>
        </w:numPr>
        <w:ind w:left="840"/>
        <w:rPr>
          <w:rFonts w:eastAsia="Batang"/>
          <w:lang w:eastAsia="en-US"/>
        </w:rPr>
      </w:pPr>
      <w:r>
        <w:t>FFS UE behaviour for the beam indication field for the RACH-based handover scenario after cell switch command</w:t>
      </w:r>
    </w:p>
    <w:p w14:paraId="34839F65" w14:textId="77777777" w:rsidR="001A78F1" w:rsidRDefault="003B6C45">
      <w:pPr>
        <w:rPr>
          <w:lang w:eastAsia="en-US"/>
        </w:rPr>
      </w:pPr>
      <w:r>
        <w:rPr>
          <w:b/>
          <w:bCs/>
        </w:rPr>
        <w:t>Conclusion</w:t>
      </w:r>
      <w:r>
        <w:t xml:space="preserve"> </w:t>
      </w:r>
    </w:p>
    <w:p w14:paraId="3886BCD5" w14:textId="77777777" w:rsidR="001A78F1" w:rsidRDefault="003B6C45">
      <w:pPr>
        <w:ind w:left="21" w:hanging="21"/>
      </w:pPr>
      <w:r>
        <w:t xml:space="preserve">In R18 LTM, there is no consensus to support triggering of aperiodic SRS transmission to the target cell in the cell switch command. </w:t>
      </w:r>
    </w:p>
    <w:p w14:paraId="24071ABC" w14:textId="77777777" w:rsidR="001A78F1" w:rsidRDefault="003B6C45">
      <w:pPr>
        <w:rPr>
          <w:rFonts w:eastAsia="SimSun"/>
          <w:lang w:eastAsia="zh-CN"/>
        </w:rPr>
      </w:pPr>
      <w:r>
        <w:rPr>
          <w:rFonts w:eastAsia="SimSun"/>
          <w:lang w:eastAsia="zh-CN"/>
        </w:rPr>
        <w:t xml:space="preserve">The following FL proposal was postponed due to the lack of time, </w:t>
      </w:r>
    </w:p>
    <w:p w14:paraId="3F997297" w14:textId="77777777" w:rsidR="001A78F1" w:rsidRDefault="003B6C45">
      <w:pPr>
        <w:ind w:left="567"/>
      </w:pPr>
      <w:r>
        <w:rPr>
          <w:b/>
          <w:bCs/>
        </w:rPr>
        <w:t>FL Proposal 1</w:t>
      </w:r>
      <w:r>
        <w:t>: 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7CCDF1F4" w14:textId="77777777" w:rsidR="001A78F1" w:rsidRDefault="003B6C45">
      <w:pPr>
        <w:ind w:left="567"/>
      </w:pPr>
      <w:r>
        <w:t>Note: It does not imply that UE needs to use the indicated beam to perform recovery if RACH based cell switch fails.</w:t>
      </w:r>
    </w:p>
    <w:p w14:paraId="03C81B73" w14:textId="77777777" w:rsidR="001A78F1" w:rsidRDefault="003B6C45">
      <w:pPr>
        <w:pStyle w:val="5"/>
        <w:ind w:left="0" w:firstLineChars="0" w:firstLine="0"/>
        <w:rPr>
          <w:lang w:val="en-US"/>
        </w:rPr>
      </w:pPr>
      <w:r>
        <w:t>[Summary of Contributions]</w:t>
      </w:r>
      <w:r>
        <w:rPr>
          <w:lang w:val="en-US"/>
        </w:rPr>
        <w:t xml:space="preserve"> </w:t>
      </w:r>
    </w:p>
    <w:p w14:paraId="2ED1BD5B" w14:textId="77777777" w:rsidR="001A78F1" w:rsidRDefault="003B6C45">
      <w:pPr>
        <w:rPr>
          <w:lang w:val="en-US"/>
        </w:rPr>
      </w:pPr>
      <w:r>
        <w:rPr>
          <w:lang w:val="en-US"/>
        </w:rPr>
        <w:t>Open issue: Beam indication in case of RACH based LTM</w:t>
      </w:r>
    </w:p>
    <w:p w14:paraId="3F5A16D6" w14:textId="77777777" w:rsidR="001A78F1" w:rsidRDefault="003B6C45">
      <w:pPr>
        <w:pStyle w:val="a"/>
        <w:numPr>
          <w:ilvl w:val="0"/>
          <w:numId w:val="12"/>
        </w:numPr>
        <w:rPr>
          <w:bCs/>
          <w:iCs/>
        </w:rPr>
      </w:pPr>
      <w:r>
        <w:rPr>
          <w:bCs/>
          <w:iCs/>
          <w:lang w:eastAsia="zh-CN"/>
        </w:rPr>
        <w:t>Huawei</w:t>
      </w:r>
    </w:p>
    <w:p w14:paraId="7E2AF438" w14:textId="77777777" w:rsidR="001A78F1" w:rsidRDefault="003B6C45">
      <w:pPr>
        <w:pStyle w:val="a"/>
        <w:numPr>
          <w:ilvl w:val="1"/>
          <w:numId w:val="12"/>
        </w:numPr>
        <w:rPr>
          <w:bCs/>
          <w:iCs/>
        </w:rPr>
      </w:pPr>
      <w:r>
        <w:rPr>
          <w:bCs/>
          <w:iCs/>
          <w:lang w:eastAsia="zh-CN"/>
        </w:rPr>
        <w:lastRenderedPageBreak/>
        <w:t xml:space="preserve">When CFRA is triggered by cell switch command and TCI state is indicated at same time, the TCI state in CSC should be used to determine the Tx beam of PRACH. </w:t>
      </w:r>
    </w:p>
    <w:p w14:paraId="50E7F870" w14:textId="77777777" w:rsidR="001A78F1" w:rsidRDefault="003B6C45">
      <w:pPr>
        <w:pStyle w:val="a"/>
        <w:numPr>
          <w:ilvl w:val="0"/>
          <w:numId w:val="12"/>
        </w:numPr>
      </w:pPr>
      <w:r>
        <w:t>Futurewei</w:t>
      </w:r>
    </w:p>
    <w:p w14:paraId="6E32B055" w14:textId="77777777" w:rsidR="001A78F1" w:rsidRDefault="003B6C45">
      <w:pPr>
        <w:pStyle w:val="a"/>
        <w:numPr>
          <w:ilvl w:val="1"/>
          <w:numId w:val="12"/>
        </w:numPr>
        <w:rPr>
          <w:bCs/>
        </w:rPr>
      </w:pPr>
      <w:r>
        <w:rPr>
          <w:bCs/>
        </w:rPr>
        <w:t>Observation 1: If the beam selected by UE itself during CFRA procedure is different from the beam indicated by cell switch command, always following the beam provided in the cell switch command by UE may damage transmission/reception performances for the target cell, and result in misalignment between pathloss measurement RS and transmission beam.</w:t>
      </w:r>
    </w:p>
    <w:p w14:paraId="29A3B04E" w14:textId="77777777" w:rsidR="001A78F1" w:rsidRDefault="003B6C45">
      <w:pPr>
        <w:pStyle w:val="a"/>
        <w:numPr>
          <w:ilvl w:val="1"/>
          <w:numId w:val="12"/>
        </w:numPr>
        <w:rPr>
          <w:bCs/>
        </w:rPr>
      </w:pPr>
      <w:r>
        <w:rPr>
          <w:bCs/>
        </w:rPr>
        <w:t>Proposal 1: The beam, selected by UE itself during CFRA procedure, can be used if the beam selected by UE itself is different from the beam indicated by cell switch command.</w:t>
      </w:r>
    </w:p>
    <w:p w14:paraId="07AF6AE5" w14:textId="77777777" w:rsidR="001A78F1" w:rsidRDefault="003B6C45">
      <w:pPr>
        <w:pStyle w:val="a"/>
        <w:numPr>
          <w:ilvl w:val="1"/>
          <w:numId w:val="12"/>
        </w:numPr>
        <w:rPr>
          <w:bCs/>
        </w:rPr>
      </w:pPr>
      <w:r>
        <w:rPr>
          <w:bCs/>
        </w:rPr>
        <w:t>Proposal 2: UE selects a preamble, for the CFRA procedure, associated with the beam indicated by cell switch command if always following the beam provided in the cell switch command is supported.</w:t>
      </w:r>
    </w:p>
    <w:p w14:paraId="6FA47C66" w14:textId="77777777" w:rsidR="001A78F1" w:rsidRDefault="003B6C45">
      <w:pPr>
        <w:pStyle w:val="a"/>
        <w:numPr>
          <w:ilvl w:val="0"/>
          <w:numId w:val="12"/>
        </w:numPr>
        <w:tabs>
          <w:tab w:val="left" w:pos="720"/>
        </w:tabs>
      </w:pPr>
      <w:r>
        <w:t>Spreadtrum</w:t>
      </w:r>
    </w:p>
    <w:p w14:paraId="14455183"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4254DD31" w14:textId="77777777" w:rsidR="001A78F1" w:rsidRDefault="003B6C45">
      <w:pPr>
        <w:pStyle w:val="a"/>
        <w:numPr>
          <w:ilvl w:val="0"/>
          <w:numId w:val="12"/>
        </w:numPr>
      </w:pPr>
      <w:r>
        <w:rPr>
          <w:rFonts w:hint="eastAsia"/>
        </w:rPr>
        <w:t>Z</w:t>
      </w:r>
      <w:r>
        <w:t>TE</w:t>
      </w:r>
    </w:p>
    <w:p w14:paraId="4CB66908" w14:textId="77777777" w:rsidR="001A78F1" w:rsidRDefault="003B6C45">
      <w:pPr>
        <w:pStyle w:val="a"/>
        <w:numPr>
          <w:ilvl w:val="1"/>
          <w:numId w:val="12"/>
        </w:numPr>
      </w:pPr>
      <w:r>
        <w:t>Indicated TCI state should be used to receive or transmit DL or UL information from/to target cell until new TCI state is indicated by target cell.</w:t>
      </w:r>
    </w:p>
    <w:p w14:paraId="0CE835A5" w14:textId="77777777" w:rsidR="001A78F1" w:rsidRDefault="003B6C45">
      <w:pPr>
        <w:pStyle w:val="a"/>
        <w:numPr>
          <w:ilvl w:val="1"/>
          <w:numId w:val="12"/>
        </w:numPr>
        <w:rPr>
          <w:i/>
          <w:iCs/>
        </w:rPr>
      </w:pPr>
      <w:r>
        <w:t>If CFRA resource related information is indicated in cell switch command, SSB index in TCI state indicated in cell switch command should be associated with RO indication in the same cell switch command.</w:t>
      </w:r>
    </w:p>
    <w:p w14:paraId="435EB755" w14:textId="77777777" w:rsidR="001A78F1" w:rsidRDefault="003B6C45">
      <w:pPr>
        <w:pStyle w:val="a"/>
        <w:numPr>
          <w:ilvl w:val="2"/>
          <w:numId w:val="12"/>
        </w:numPr>
        <w:rPr>
          <w:iCs/>
          <w:sz w:val="32"/>
          <w:szCs w:val="22"/>
        </w:rPr>
      </w:pPr>
      <w:r>
        <w:rPr>
          <w:iCs/>
          <w:sz w:val="22"/>
          <w:szCs w:val="22"/>
        </w:rPr>
        <w:t>Note: in such case, RO for CBFA is determined according to the SSB index in TCI state and RO indication field in cell switch command.</w:t>
      </w:r>
    </w:p>
    <w:p w14:paraId="23AC2128" w14:textId="77777777" w:rsidR="001A78F1" w:rsidRDefault="003B6C45">
      <w:pPr>
        <w:pStyle w:val="a"/>
        <w:numPr>
          <w:ilvl w:val="0"/>
          <w:numId w:val="12"/>
        </w:numPr>
      </w:pPr>
      <w:r>
        <w:t>VIVO</w:t>
      </w:r>
    </w:p>
    <w:p w14:paraId="1D80B6E0" w14:textId="77777777" w:rsidR="001A78F1" w:rsidRDefault="003B6C45">
      <w:pPr>
        <w:pStyle w:val="a"/>
        <w:numPr>
          <w:ilvl w:val="1"/>
          <w:numId w:val="12"/>
        </w:numPr>
      </w:pPr>
      <w:r>
        <w:t xml:space="preserve">After cell switch operation, legacy beam measurement and CSI measurement is performed based on the measurement RS configuration inside candidate cell configuration, while beam measurement associated with LTM report and TRS tracking followed by LTM TCI state activation is performed based on the measurement RS configuration outside the candidate cell information.     </w:t>
      </w:r>
    </w:p>
    <w:p w14:paraId="6DF483D1" w14:textId="77777777" w:rsidR="001A78F1" w:rsidRDefault="003B6C45">
      <w:pPr>
        <w:pStyle w:val="a"/>
        <w:numPr>
          <w:ilvl w:val="2"/>
          <w:numId w:val="12"/>
        </w:numPr>
      </w:pPr>
      <w:r>
        <w:t>Hence, there is no ambiguity</w:t>
      </w:r>
    </w:p>
    <w:p w14:paraId="5871DDF6" w14:textId="77777777" w:rsidR="001A78F1" w:rsidRDefault="003B6C45">
      <w:pPr>
        <w:pStyle w:val="a"/>
        <w:numPr>
          <w:ilvl w:val="1"/>
          <w:numId w:val="12"/>
        </w:numPr>
      </w:pPr>
      <w:r>
        <w:t>When CBRA-based handover is performed, the QCL assumption of channels/RSs should follow that determined within RACH procedure, rather than the indicated TCI-State/TCI-IUL-State in the cell switch command.</w:t>
      </w:r>
    </w:p>
    <w:p w14:paraId="235D1C15" w14:textId="77777777" w:rsidR="001A78F1" w:rsidRDefault="001A78F1">
      <w:pPr>
        <w:pStyle w:val="a"/>
        <w:numPr>
          <w:ilvl w:val="1"/>
          <w:numId w:val="12"/>
        </w:numPr>
        <w:rPr>
          <w:i/>
          <w:iCs/>
        </w:rPr>
      </w:pPr>
    </w:p>
    <w:p w14:paraId="460B12D1" w14:textId="77777777" w:rsidR="001A78F1" w:rsidRDefault="003B6C45">
      <w:pPr>
        <w:pStyle w:val="a"/>
        <w:numPr>
          <w:ilvl w:val="0"/>
          <w:numId w:val="12"/>
        </w:numPr>
      </w:pPr>
      <w:r>
        <w:t>Ericsson</w:t>
      </w:r>
    </w:p>
    <w:p w14:paraId="31DDB6D1" w14:textId="77777777" w:rsidR="001A78F1" w:rsidRDefault="003B6C45">
      <w:pPr>
        <w:pStyle w:val="a"/>
        <w:numPr>
          <w:ilvl w:val="1"/>
          <w:numId w:val="12"/>
        </w:numPr>
      </w:pPr>
      <w:r>
        <w:t xml:space="preserve">The UE applies the TCI state index in the cell-switch command also when the UE performs RACH after the reception of the cell-switch command. </w:t>
      </w:r>
    </w:p>
    <w:p w14:paraId="21BB3011" w14:textId="77777777" w:rsidR="001A78F1" w:rsidRDefault="003B6C45">
      <w:pPr>
        <w:pStyle w:val="a"/>
        <w:numPr>
          <w:ilvl w:val="0"/>
          <w:numId w:val="12"/>
        </w:numPr>
      </w:pPr>
      <w:r>
        <w:rPr>
          <w:rFonts w:hint="eastAsia"/>
        </w:rPr>
        <w:t>Lenovo</w:t>
      </w:r>
    </w:p>
    <w:p w14:paraId="252FC23C" w14:textId="77777777" w:rsidR="001A78F1" w:rsidRDefault="003B6C45">
      <w:pPr>
        <w:pStyle w:val="a"/>
        <w:numPr>
          <w:ilvl w:val="1"/>
          <w:numId w:val="12"/>
        </w:numPr>
      </w:pPr>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p>
    <w:p w14:paraId="343B4B45" w14:textId="77777777" w:rsidR="001A78F1" w:rsidRDefault="003B6C45">
      <w:pPr>
        <w:pStyle w:val="a"/>
        <w:numPr>
          <w:ilvl w:val="2"/>
          <w:numId w:val="12"/>
        </w:numPr>
        <w:rPr>
          <w:i/>
          <w:iCs/>
        </w:rPr>
      </w:pPr>
      <w:r>
        <w:rPr>
          <w:i/>
          <w:iCs/>
        </w:rPr>
        <w:lastRenderedPageBreak/>
        <w:t>FL view: Even though this should be a RAN2 issue, FL thinks this mechanism is not suitable to achieve the following two agreed functionalities: i.e. codepoint in CSC shouldn’t be used for beam indication</w:t>
      </w:r>
    </w:p>
    <w:p w14:paraId="61C356E1" w14:textId="77777777" w:rsidR="001A78F1" w:rsidRDefault="003B6C45">
      <w:pPr>
        <w:pStyle w:val="a"/>
        <w:numPr>
          <w:ilvl w:val="3"/>
          <w:numId w:val="12"/>
        </w:numPr>
        <w:rPr>
          <w:i/>
          <w:iCs/>
        </w:rPr>
      </w:pPr>
      <w:r>
        <w:rPr>
          <w:i/>
          <w:iCs/>
        </w:rPr>
        <w:t>Activation before CSC and indication by CSC, and</w:t>
      </w:r>
    </w:p>
    <w:p w14:paraId="1DE8D426" w14:textId="77777777" w:rsidR="001A78F1" w:rsidRDefault="003B6C45">
      <w:pPr>
        <w:pStyle w:val="a"/>
        <w:numPr>
          <w:ilvl w:val="3"/>
          <w:numId w:val="12"/>
        </w:numPr>
        <w:rPr>
          <w:i/>
          <w:iCs/>
        </w:rPr>
      </w:pPr>
      <w:r>
        <w:rPr>
          <w:i/>
          <w:iCs/>
        </w:rPr>
        <w:t>Simultaneous activation and indication by CSC</w:t>
      </w:r>
    </w:p>
    <w:p w14:paraId="081F8A8D" w14:textId="77777777" w:rsidR="001A78F1" w:rsidRDefault="003B6C45">
      <w:pPr>
        <w:pStyle w:val="a"/>
        <w:numPr>
          <w:ilvl w:val="0"/>
          <w:numId w:val="12"/>
        </w:numPr>
      </w:pPr>
      <w:r>
        <w:t>Samsung</w:t>
      </w:r>
    </w:p>
    <w:p w14:paraId="3D130768" w14:textId="77777777" w:rsidR="001A78F1" w:rsidRDefault="003B6C45">
      <w:pPr>
        <w:pStyle w:val="a"/>
        <w:numPr>
          <w:ilvl w:val="1"/>
          <w:numId w:val="12"/>
        </w:numPr>
      </w:pPr>
      <w:r>
        <w:t>The joint TCI state or the pair of DL/UL TCI states in the cell switch command are always applied by the UE. If a new beam is identified by a RACH procedure following the cell switch command, the normal mechanisms for beam activation and beam indication can be followed for that beam.</w:t>
      </w:r>
    </w:p>
    <w:p w14:paraId="1E1005DD" w14:textId="77777777" w:rsidR="001A78F1" w:rsidRDefault="003B6C45">
      <w:pPr>
        <w:pStyle w:val="a"/>
        <w:numPr>
          <w:ilvl w:val="0"/>
          <w:numId w:val="12"/>
        </w:numPr>
      </w:pPr>
      <w:r>
        <w:t>IDC</w:t>
      </w:r>
    </w:p>
    <w:p w14:paraId="67BDA408" w14:textId="77777777" w:rsidR="001A78F1" w:rsidRDefault="003B6C45">
      <w:pPr>
        <w:pStyle w:val="a"/>
        <w:numPr>
          <w:ilvl w:val="1"/>
          <w:numId w:val="12"/>
        </w:numPr>
      </w:pPr>
      <w:r>
        <w:t>For UE behaviour for the beam indication field for the RACH based handover scenario after cell switch command, no new mechanism is introduced.</w:t>
      </w:r>
    </w:p>
    <w:p w14:paraId="714AC24F" w14:textId="77777777" w:rsidR="001A78F1" w:rsidRDefault="003B6C45">
      <w:pPr>
        <w:pStyle w:val="a"/>
        <w:numPr>
          <w:ilvl w:val="0"/>
          <w:numId w:val="12"/>
        </w:numPr>
      </w:pPr>
      <w:r>
        <w:t>Xiaomi</w:t>
      </w:r>
    </w:p>
    <w:p w14:paraId="5C0D571F" w14:textId="77777777" w:rsidR="001A78F1" w:rsidRDefault="003B6C45">
      <w:pPr>
        <w:pStyle w:val="a"/>
        <w:numPr>
          <w:ilvl w:val="1"/>
          <w:numId w:val="12"/>
        </w:numPr>
        <w:rPr>
          <w:bCs/>
          <w:iCs/>
        </w:rPr>
      </w:pPr>
      <w:r>
        <w:rPr>
          <w:bCs/>
          <w:iCs/>
        </w:rPr>
        <w:t xml:space="preserve">If RACH based cell switch is triggered, </w:t>
      </w:r>
      <w:r>
        <w:rPr>
          <w:bCs/>
          <w:iCs/>
          <w:color w:val="000000" w:themeColor="text1"/>
          <w:lang w:eastAsia="zh-CN"/>
        </w:rPr>
        <w:t>UE can use the beam indicated by the TCI state in cell switch command and the RO associated with the QCL resource, SSB index, in the TCI state to perform RACH to target cell</w:t>
      </w:r>
    </w:p>
    <w:p w14:paraId="06D41502" w14:textId="77777777" w:rsidR="001A78F1" w:rsidRDefault="003B6C45">
      <w:pPr>
        <w:pStyle w:val="a"/>
        <w:numPr>
          <w:ilvl w:val="0"/>
          <w:numId w:val="12"/>
        </w:numPr>
        <w:rPr>
          <w:bCs/>
          <w:iCs/>
        </w:rPr>
      </w:pPr>
      <w:r>
        <w:rPr>
          <w:bCs/>
          <w:iCs/>
          <w:color w:val="000000" w:themeColor="text1"/>
          <w:lang w:eastAsia="zh-CN"/>
        </w:rPr>
        <w:t>CATT</w:t>
      </w:r>
    </w:p>
    <w:p w14:paraId="1136B1EA" w14:textId="77777777" w:rsidR="001A78F1" w:rsidRDefault="003B6C45">
      <w:pPr>
        <w:pStyle w:val="a"/>
        <w:numPr>
          <w:ilvl w:val="1"/>
          <w:numId w:val="12"/>
        </w:numPr>
        <w:rPr>
          <w:bCs/>
          <w:iCs/>
        </w:rPr>
      </w:pPr>
      <w:r>
        <w:rPr>
          <w:bCs/>
          <w:iCs/>
        </w:rPr>
        <w:t>In the case of RACH-based LTM, the SSB identified by the TCI state in the LTM cell switch command can be used to determine the RACH resource used for CFRA upon cell switch.</w:t>
      </w:r>
    </w:p>
    <w:p w14:paraId="7A541CB8" w14:textId="77777777" w:rsidR="001A78F1" w:rsidRDefault="003B6C45">
      <w:pPr>
        <w:pStyle w:val="a"/>
        <w:numPr>
          <w:ilvl w:val="0"/>
          <w:numId w:val="12"/>
        </w:numPr>
        <w:rPr>
          <w:bCs/>
          <w:iCs/>
        </w:rPr>
      </w:pPr>
      <w:r>
        <w:rPr>
          <w:bCs/>
          <w:iCs/>
        </w:rPr>
        <w:t>OPPO</w:t>
      </w:r>
    </w:p>
    <w:p w14:paraId="07DEC053" w14:textId="77777777" w:rsidR="001A78F1" w:rsidRDefault="003B6C45">
      <w:pPr>
        <w:pStyle w:val="a"/>
        <w:numPr>
          <w:ilvl w:val="1"/>
          <w:numId w:val="12"/>
        </w:numPr>
      </w:pPr>
      <w:r>
        <w:t>In RACH-based handover, the UE shall apply the TCI state(s) indicated in the MAC CE cell switch command after the RACH procedure is finished.</w:t>
      </w:r>
    </w:p>
    <w:p w14:paraId="0784DED6" w14:textId="77777777" w:rsidR="001A78F1" w:rsidRDefault="003B6C45">
      <w:pPr>
        <w:pStyle w:val="a"/>
        <w:numPr>
          <w:ilvl w:val="0"/>
          <w:numId w:val="12"/>
        </w:numPr>
      </w:pPr>
      <w:r>
        <w:t>CMCC</w:t>
      </w:r>
    </w:p>
    <w:p w14:paraId="0F657171" w14:textId="77777777" w:rsidR="001A78F1" w:rsidRDefault="003B6C45">
      <w:pPr>
        <w:pStyle w:val="a"/>
        <w:numPr>
          <w:ilvl w:val="1"/>
          <w:numId w:val="12"/>
        </w:numPr>
      </w:pPr>
      <w:r>
        <w:t>When a UE oriented PRACH transmission happened after cell switching, the beam direction of PRACH transmission should depends on UE’s decision.</w:t>
      </w:r>
    </w:p>
    <w:p w14:paraId="41BDAA48" w14:textId="77777777" w:rsidR="001A78F1" w:rsidRDefault="001A78F1">
      <w:pPr>
        <w:pStyle w:val="a"/>
        <w:numPr>
          <w:ilvl w:val="1"/>
          <w:numId w:val="12"/>
        </w:numPr>
      </w:pPr>
    </w:p>
    <w:p w14:paraId="243A68C5" w14:textId="77777777" w:rsidR="001A78F1" w:rsidRDefault="003B6C45">
      <w:pPr>
        <w:pStyle w:val="a"/>
        <w:numPr>
          <w:ilvl w:val="1"/>
          <w:numId w:val="12"/>
        </w:numPr>
      </w:pPr>
      <w:r>
        <w:t>If a PDCCH ordered RACH is triggered by the target cell, the UE should follow the indication from the PDCCH for the PRACH transmission. The UE should follow the beam indication for the PDCCH monitoring.</w:t>
      </w:r>
    </w:p>
    <w:p w14:paraId="6FD21485" w14:textId="77777777" w:rsidR="001A78F1" w:rsidRDefault="003B6C45">
      <w:pPr>
        <w:pStyle w:val="a"/>
        <w:numPr>
          <w:ilvl w:val="1"/>
          <w:numId w:val="12"/>
        </w:numPr>
      </w:pPr>
      <w:r>
        <w:t>If the PDCCH ordered PRACH transmission can be triggered in the LTM cell switch command, the UE can use the indicated beam for the PRACH transmission to the target cell.</w:t>
      </w:r>
    </w:p>
    <w:p w14:paraId="696A330B" w14:textId="77777777" w:rsidR="001A78F1" w:rsidRDefault="003B6C45">
      <w:pPr>
        <w:pStyle w:val="a"/>
        <w:numPr>
          <w:ilvl w:val="0"/>
          <w:numId w:val="12"/>
        </w:numPr>
      </w:pPr>
      <w:r>
        <w:t xml:space="preserve"> Nokia</w:t>
      </w:r>
    </w:p>
    <w:p w14:paraId="2A35093C" w14:textId="77777777" w:rsidR="001A78F1" w:rsidRDefault="003B6C45">
      <w:pPr>
        <w:pStyle w:val="a"/>
        <w:numPr>
          <w:ilvl w:val="1"/>
          <w:numId w:val="12"/>
        </w:numPr>
      </w:pPr>
      <w:r>
        <w:t xml:space="preserve">In R18 LTM and when beam is indicated together with the cell switch command, for the scenario where the UE needs to perform RACH-based handover after receiving cell switch command, </w:t>
      </w:r>
    </w:p>
    <w:p w14:paraId="4FB00D46" w14:textId="77777777" w:rsidR="001A78F1" w:rsidRDefault="003B6C45">
      <w:pPr>
        <w:pStyle w:val="a"/>
        <w:numPr>
          <w:ilvl w:val="2"/>
          <w:numId w:val="12"/>
        </w:numPr>
      </w:pPr>
      <w:r>
        <w:t>Alternative 1 - UE follows the beam indication provided in the cell switch command during and after RACH procedure until a new TCI state is indicated by the target cell.</w:t>
      </w:r>
    </w:p>
    <w:p w14:paraId="2FFA2566" w14:textId="77777777" w:rsidR="001A78F1" w:rsidRDefault="003B6C45">
      <w:pPr>
        <w:pStyle w:val="a"/>
        <w:numPr>
          <w:ilvl w:val="2"/>
          <w:numId w:val="12"/>
        </w:numPr>
      </w:pPr>
      <w:r>
        <w:t>Alternative 2 – UE ignores the beam indication provided in the cell switch command and obtains the initial QCL parameters for the target cell’s DL/UL signals/channels from the RACH procedure.</w:t>
      </w:r>
    </w:p>
    <w:p w14:paraId="2A799445" w14:textId="77777777" w:rsidR="001A78F1" w:rsidRDefault="003B6C45">
      <w:pPr>
        <w:pStyle w:val="a"/>
        <w:numPr>
          <w:ilvl w:val="1"/>
          <w:numId w:val="12"/>
        </w:numPr>
        <w:rPr>
          <w:highlight w:val="yellow"/>
        </w:rPr>
      </w:pPr>
      <w:r>
        <w:rPr>
          <w:highlight w:val="yellow"/>
          <w:lang w:eastAsia="zh-CN"/>
        </w:rPr>
        <w:t>Candidate cell TCI state activation/deactivation command provides BWP information (DL/UL) for the activated TCI states.</w:t>
      </w:r>
    </w:p>
    <w:p w14:paraId="1539E938" w14:textId="77777777" w:rsidR="001A78F1" w:rsidRDefault="003B6C45">
      <w:pPr>
        <w:pStyle w:val="a"/>
        <w:numPr>
          <w:ilvl w:val="2"/>
          <w:numId w:val="12"/>
        </w:numPr>
        <w:rPr>
          <w:highlight w:val="yellow"/>
        </w:rPr>
      </w:pPr>
      <w:r>
        <w:rPr>
          <w:highlight w:val="yellow"/>
          <w:lang w:eastAsia="zh-CN"/>
        </w:rPr>
        <w:t xml:space="preserve">it may not be able to map the </w:t>
      </w:r>
      <w:bookmarkStart w:id="9" w:name="_Hlk146790632"/>
      <w:r>
        <w:rPr>
          <w:highlight w:val="yellow"/>
          <w:lang w:eastAsia="zh-CN"/>
        </w:rPr>
        <w:t>activated TCI State (if UE retains the active TCI states of the target cell which is being discussed in RAN1) or/and the indicated</w:t>
      </w:r>
      <w:bookmarkEnd w:id="9"/>
      <w:r>
        <w:rPr>
          <w:highlight w:val="yellow"/>
          <w:lang w:eastAsia="zh-CN"/>
        </w:rPr>
        <w:t xml:space="preserve"> TCI state to the correct BWP used as first active BWP (DL/UL) given in the candidate cell configuration.</w:t>
      </w:r>
    </w:p>
    <w:p w14:paraId="69B4CE20" w14:textId="77777777" w:rsidR="001A78F1" w:rsidRDefault="003B6C45">
      <w:pPr>
        <w:pStyle w:val="a"/>
        <w:numPr>
          <w:ilvl w:val="1"/>
          <w:numId w:val="12"/>
        </w:numPr>
        <w:rPr>
          <w:highlight w:val="yellow"/>
        </w:rPr>
      </w:pPr>
      <w:r>
        <w:rPr>
          <w:highlight w:val="yellow"/>
          <w:lang w:eastAsia="zh-CN"/>
        </w:rPr>
        <w:lastRenderedPageBreak/>
        <w:t>If the UE is not provided the BWP information in the Candidate Cell TCI state activation/deactivation message, it determines the BWP for the activated/indicated TCI states to be the BWP (DL/UL) indicated by the candidate cell RRC configuration</w:t>
      </w:r>
    </w:p>
    <w:p w14:paraId="58549816" w14:textId="77777777" w:rsidR="001A78F1" w:rsidRDefault="003B6C45">
      <w:pPr>
        <w:pStyle w:val="a"/>
        <w:numPr>
          <w:ilvl w:val="0"/>
          <w:numId w:val="12"/>
        </w:numPr>
      </w:pPr>
      <w:r>
        <w:rPr>
          <w:lang w:eastAsia="zh-CN"/>
        </w:rPr>
        <w:t>Panasonic</w:t>
      </w:r>
    </w:p>
    <w:p w14:paraId="405B6480" w14:textId="77777777" w:rsidR="001A78F1" w:rsidRDefault="003B6C45">
      <w:pPr>
        <w:pStyle w:val="a"/>
        <w:numPr>
          <w:ilvl w:val="1"/>
          <w:numId w:val="12"/>
        </w:numPr>
      </w:pPr>
      <w:r>
        <w:t>In R18 LTM and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0D2B5A8B" w14:textId="77777777" w:rsidR="001A78F1" w:rsidRDefault="003B6C45">
      <w:pPr>
        <w:pStyle w:val="a"/>
        <w:numPr>
          <w:ilvl w:val="0"/>
          <w:numId w:val="12"/>
        </w:numPr>
      </w:pPr>
      <w:r>
        <w:t>Google</w:t>
      </w:r>
    </w:p>
    <w:p w14:paraId="533D4A61" w14:textId="77777777" w:rsidR="001A78F1" w:rsidRDefault="003B6C45">
      <w:pPr>
        <w:pStyle w:val="a"/>
        <w:numPr>
          <w:ilvl w:val="1"/>
          <w:numId w:val="12"/>
        </w:numPr>
        <w:rPr>
          <w:bCs/>
        </w:rPr>
      </w:pPr>
      <w:r>
        <w:rPr>
          <w:bCs/>
          <w:szCs w:val="22"/>
          <w:lang w:eastAsia="zh-TW"/>
        </w:rPr>
        <w:t>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15B5ACE" w14:textId="77777777" w:rsidR="001A78F1" w:rsidRDefault="003B6C45">
      <w:pPr>
        <w:pStyle w:val="a"/>
        <w:numPr>
          <w:ilvl w:val="0"/>
          <w:numId w:val="12"/>
        </w:numPr>
        <w:rPr>
          <w:bCs/>
        </w:rPr>
      </w:pPr>
      <w:r>
        <w:rPr>
          <w:bCs/>
          <w:szCs w:val="22"/>
          <w:lang w:eastAsia="zh-TW"/>
        </w:rPr>
        <w:t>KDDI</w:t>
      </w:r>
    </w:p>
    <w:p w14:paraId="58B77C6F" w14:textId="77777777" w:rsidR="001A78F1" w:rsidRDefault="003B6C45">
      <w:pPr>
        <w:pStyle w:val="a"/>
        <w:numPr>
          <w:ilvl w:val="1"/>
          <w:numId w:val="12"/>
        </w:numPr>
        <w:rPr>
          <w:bCs/>
        </w:rPr>
      </w:pPr>
      <w:r>
        <w:rPr>
          <w:bCs/>
        </w:rPr>
        <w:t>In R18 LTM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122D81DF" w14:textId="77777777" w:rsidR="001A78F1" w:rsidRDefault="003B6C45">
      <w:pPr>
        <w:pStyle w:val="a"/>
        <w:numPr>
          <w:ilvl w:val="0"/>
          <w:numId w:val="12"/>
        </w:numPr>
        <w:rPr>
          <w:bCs/>
        </w:rPr>
      </w:pPr>
      <w:r>
        <w:rPr>
          <w:bCs/>
        </w:rPr>
        <w:t>DOCOMO</w:t>
      </w:r>
    </w:p>
    <w:p w14:paraId="76DC0FCA" w14:textId="77777777" w:rsidR="001A78F1" w:rsidRDefault="003B6C45">
      <w:pPr>
        <w:pStyle w:val="a"/>
        <w:numPr>
          <w:ilvl w:val="1"/>
          <w:numId w:val="12"/>
        </w:numPr>
        <w:rPr>
          <w:bCs/>
        </w:rPr>
      </w:pPr>
      <w:r>
        <w:rPr>
          <w:bCs/>
        </w:rPr>
        <w:t>When beam is indicated in cell switch command and UE needs to perform RACH-based handover after receiving cell switch command, UE follows the indicated beam in cell switch command for the RACH procedure.</w:t>
      </w:r>
    </w:p>
    <w:p w14:paraId="7356B908" w14:textId="77777777" w:rsidR="001A78F1" w:rsidRDefault="003B6C45">
      <w:pPr>
        <w:pStyle w:val="a"/>
        <w:numPr>
          <w:ilvl w:val="0"/>
          <w:numId w:val="12"/>
        </w:numPr>
        <w:rPr>
          <w:bCs/>
        </w:rPr>
      </w:pPr>
      <w:r>
        <w:rPr>
          <w:bCs/>
        </w:rPr>
        <w:t>Qualcomm</w:t>
      </w:r>
    </w:p>
    <w:p w14:paraId="61056376" w14:textId="77777777" w:rsidR="001A78F1" w:rsidRDefault="003B6C45">
      <w:pPr>
        <w:pStyle w:val="a"/>
        <w:numPr>
          <w:ilvl w:val="1"/>
          <w:numId w:val="12"/>
        </w:numPr>
        <w:rPr>
          <w:bCs/>
        </w:rPr>
      </w:pPr>
      <w:r>
        <w:rPr>
          <w:bCs/>
        </w:rPr>
        <w:t>For RACH-based LTM, UE should choose RACH beam whose SSB is in the indicated TCI(s) or serves as the root QCL source of the TRS in the indicated TCI(s) in the cell switch command</w:t>
      </w:r>
    </w:p>
    <w:p w14:paraId="26C593F0" w14:textId="77777777" w:rsidR="001A78F1" w:rsidRDefault="003B6C45">
      <w:pPr>
        <w:pStyle w:val="a"/>
        <w:numPr>
          <w:ilvl w:val="1"/>
          <w:numId w:val="12"/>
        </w:numPr>
        <w:rPr>
          <w:bCs/>
        </w:rPr>
      </w:pPr>
      <w:r>
        <w:rPr>
          <w:bCs/>
        </w:rPr>
        <w:t xml:space="preserve">For RACH-based LTM, from RAN1 point of view, UE will apply the TCI(s) indicated in cell switch command </w:t>
      </w:r>
      <w:bookmarkStart w:id="10" w:name="_Hlk146273401"/>
      <w:r>
        <w:rPr>
          <w:bCs/>
        </w:rPr>
        <w:t>after the latter of the TCI application time and the RACH procedure successful completion time</w:t>
      </w:r>
      <w:bookmarkEnd w:id="10"/>
      <w:r>
        <w:rPr>
          <w:bCs/>
        </w:rPr>
        <w:t>, i.e. after Msg2 for CFRA, and after Msg4 for CBRA</w:t>
      </w:r>
    </w:p>
    <w:p w14:paraId="04C93183" w14:textId="77777777" w:rsidR="001A78F1" w:rsidRDefault="003B6C45">
      <w:pPr>
        <w:pStyle w:val="5"/>
        <w:ind w:left="0" w:firstLineChars="0" w:firstLine="0"/>
        <w:rPr>
          <w:lang w:val="en-US"/>
        </w:rPr>
      </w:pPr>
      <w:r>
        <w:t>[FL observation]</w:t>
      </w:r>
      <w:r>
        <w:rPr>
          <w:lang w:val="en-US"/>
        </w:rPr>
        <w:t xml:space="preserve"> </w:t>
      </w:r>
    </w:p>
    <w:p w14:paraId="357D2178" w14:textId="77777777" w:rsidR="001A78F1" w:rsidRDefault="003B6C45">
      <w:pPr>
        <w:rPr>
          <w:lang w:val="en-US"/>
        </w:rPr>
      </w:pPr>
      <w:r>
        <w:rPr>
          <w:lang w:val="en-US"/>
        </w:rPr>
        <w:t>Two issues are discussed in this section</w:t>
      </w:r>
    </w:p>
    <w:p w14:paraId="1C79B8E2" w14:textId="77777777" w:rsidR="001A78F1" w:rsidRDefault="003B6C45">
      <w:pPr>
        <w:rPr>
          <w:lang w:val="en-US"/>
        </w:rPr>
      </w:pPr>
      <w:r>
        <w:rPr>
          <w:lang w:val="en-US"/>
        </w:rPr>
        <w:t>The first issue, which is an FFS from the previous meeting, was discussed by a number of companies, and the proposals are summarized as follows:</w:t>
      </w:r>
    </w:p>
    <w:p w14:paraId="04B68A1A" w14:textId="77777777" w:rsidR="001A78F1" w:rsidRDefault="003B6C45">
      <w:pPr>
        <w:pStyle w:val="a"/>
        <w:numPr>
          <w:ilvl w:val="0"/>
          <w:numId w:val="12"/>
        </w:numPr>
        <w:rPr>
          <w:lang w:val="en-US"/>
        </w:rPr>
      </w:pPr>
      <w:r>
        <w:rPr>
          <w:lang w:val="en-US"/>
        </w:rPr>
        <w:t xml:space="preserve">For RACH based (CFRA) LTM, </w:t>
      </w:r>
    </w:p>
    <w:p w14:paraId="69DCAC4F" w14:textId="77777777" w:rsidR="001A78F1" w:rsidRDefault="003B6C45">
      <w:pPr>
        <w:pStyle w:val="a"/>
        <w:numPr>
          <w:ilvl w:val="1"/>
          <w:numId w:val="12"/>
        </w:numPr>
        <w:rPr>
          <w:lang w:val="en-US"/>
        </w:rPr>
      </w:pPr>
      <w:r>
        <w:rPr>
          <w:lang w:val="en-US"/>
        </w:rPr>
        <w:t>Alt. 1: TCI state indicated in the cell switch command is used</w:t>
      </w:r>
    </w:p>
    <w:p w14:paraId="51CB3AA0" w14:textId="77777777" w:rsidR="001A78F1" w:rsidRDefault="003B6C45">
      <w:pPr>
        <w:pStyle w:val="a"/>
        <w:numPr>
          <w:ilvl w:val="2"/>
          <w:numId w:val="12"/>
        </w:numPr>
        <w:rPr>
          <w:lang w:val="en-US"/>
        </w:rPr>
      </w:pPr>
      <w:r>
        <w:rPr>
          <w:lang w:val="en-US"/>
        </w:rPr>
        <w:t xml:space="preserve">Huawei, Spreadtrum, ZTE, Ericsson, Samsung, IDC, Xiaomi, CATT, OPPO, Nokia, Panasonic, Google, CMCC, KDDI, DOCOMO, </w:t>
      </w:r>
    </w:p>
    <w:p w14:paraId="7C94E37D" w14:textId="77777777" w:rsidR="001A78F1" w:rsidRDefault="003B6C45">
      <w:pPr>
        <w:pStyle w:val="a"/>
        <w:numPr>
          <w:ilvl w:val="2"/>
          <w:numId w:val="12"/>
        </w:numPr>
        <w:rPr>
          <w:lang w:val="en-US"/>
        </w:rPr>
      </w:pPr>
      <w:r>
        <w:rPr>
          <w:lang w:val="en-US"/>
        </w:rPr>
        <w:t>Vivo mentioned there would be an ambiguity if the TCI state identified through RACH preocedure is different from the indicated one.</w:t>
      </w:r>
    </w:p>
    <w:p w14:paraId="76E82AAB" w14:textId="77777777" w:rsidR="001A78F1" w:rsidRDefault="003B6C45">
      <w:pPr>
        <w:pStyle w:val="a"/>
        <w:numPr>
          <w:ilvl w:val="2"/>
          <w:numId w:val="12"/>
        </w:numPr>
        <w:rPr>
          <w:lang w:val="en-US"/>
        </w:rPr>
      </w:pPr>
      <w:r>
        <w:rPr>
          <w:lang w:val="en-US"/>
        </w:rPr>
        <w:t xml:space="preserve">Qualcomm mentioned that </w:t>
      </w:r>
      <w:r>
        <w:rPr>
          <w:bCs/>
        </w:rPr>
        <w:t>UE will apply the TCI(s) indicated in cell switch command after the latter of the TCI application time and the RACH procedure successful completion time, i.e. after Msg2 for CFRA, and after Msg4 for CBRA</w:t>
      </w:r>
    </w:p>
    <w:p w14:paraId="43B9D07E" w14:textId="77777777" w:rsidR="001A78F1" w:rsidRDefault="003B6C45">
      <w:pPr>
        <w:pStyle w:val="a"/>
        <w:numPr>
          <w:ilvl w:val="1"/>
          <w:numId w:val="12"/>
        </w:numPr>
        <w:rPr>
          <w:lang w:val="en-US"/>
        </w:rPr>
      </w:pPr>
      <w:r>
        <w:rPr>
          <w:lang w:val="en-US"/>
        </w:rPr>
        <w:t>Alt. 2: UE can choose the different TCI state from that indicated in the cell switch command</w:t>
      </w:r>
    </w:p>
    <w:p w14:paraId="4A803AAE" w14:textId="77777777" w:rsidR="001A78F1" w:rsidRDefault="003B6C45">
      <w:pPr>
        <w:pStyle w:val="a"/>
        <w:numPr>
          <w:ilvl w:val="2"/>
          <w:numId w:val="12"/>
        </w:numPr>
        <w:rPr>
          <w:lang w:val="en-US"/>
        </w:rPr>
      </w:pPr>
      <w:r>
        <w:rPr>
          <w:lang w:val="en-US"/>
        </w:rPr>
        <w:t>Futurewei, Nokia</w:t>
      </w:r>
    </w:p>
    <w:p w14:paraId="3457F4F0" w14:textId="77777777" w:rsidR="001A78F1" w:rsidRDefault="003B6C45">
      <w:pPr>
        <w:rPr>
          <w:lang w:val="en-US"/>
        </w:rPr>
      </w:pPr>
      <w:r>
        <w:rPr>
          <w:lang w:val="en-US"/>
        </w:rPr>
        <w:lastRenderedPageBreak/>
        <w:t xml:space="preserve">FL suggestion is to follow the majority view, Alt. 1, and hence the final FL proposal in the previous meeting would be valid. </w:t>
      </w:r>
    </w:p>
    <w:p w14:paraId="2D5C58DB" w14:textId="77777777" w:rsidR="001A78F1" w:rsidRDefault="003B6C45">
      <w:pPr>
        <w:rPr>
          <w:lang w:val="en-US"/>
        </w:rPr>
      </w:pPr>
      <w:r>
        <w:rPr>
          <w:lang w:val="en-US"/>
        </w:rPr>
        <w:t xml:space="preserve">The second issue is pointed out by one company (see yellow shadow part from Nokia above). It is proposed to provide BWP information for DL and UL. RAN2 has agreed to provide the BWP information by candidate cell RRC configuration. However, the proponent wants to obtain BWP information as early as possible as to map the TCI state indicated in cell switch command to the BWP of the target cell. </w:t>
      </w:r>
    </w:p>
    <w:p w14:paraId="4AC98FD7" w14:textId="77777777" w:rsidR="001A78F1" w:rsidRDefault="003B6C45">
      <w:pPr>
        <w:pStyle w:val="5"/>
      </w:pPr>
      <w:r>
        <w:t>[FL Proposal 5-4-1a-v1]</w:t>
      </w:r>
    </w:p>
    <w:p w14:paraId="31A0137B" w14:textId="77777777" w:rsidR="001A78F1" w:rsidRDefault="003B6C45">
      <w:pPr>
        <w:pStyle w:val="a"/>
        <w:numPr>
          <w:ilvl w:val="0"/>
          <w:numId w:val="12"/>
        </w:numPr>
        <w:rPr>
          <w:color w:val="FF0000"/>
        </w:rPr>
      </w:pPr>
      <w:r>
        <w:rPr>
          <w:color w:val="FF0000"/>
        </w:rPr>
        <w:t>In Rel-18 LTM and when beam is indicated together with cell switch command, for the scenario where the UE needs to perform RACH-based LTM after receiving cell switch command, UE follows the beam indication provided in the cell switch command during and after RACH procedure until a new TCI state is indicated by the target cell.</w:t>
      </w:r>
    </w:p>
    <w:p w14:paraId="6518307F" w14:textId="77777777" w:rsidR="001A78F1" w:rsidRDefault="003B6C45">
      <w:pPr>
        <w:pStyle w:val="a"/>
        <w:numPr>
          <w:ilvl w:val="0"/>
          <w:numId w:val="12"/>
        </w:numPr>
        <w:rPr>
          <w:color w:val="FF0000"/>
        </w:rPr>
      </w:pPr>
      <w:r>
        <w:rPr>
          <w:color w:val="FF0000"/>
        </w:rPr>
        <w:t>Note: It does not imply that UE needs to use the indicated beam to perform recovery if RACH based cell switch fails.</w:t>
      </w:r>
    </w:p>
    <w:p w14:paraId="6C0957AB" w14:textId="77777777" w:rsidR="001A78F1" w:rsidRDefault="003B6C45">
      <w:pPr>
        <w:pStyle w:val="5"/>
      </w:pPr>
      <w:r>
        <w:t>[FL Proposal 5-4-1b-v1]</w:t>
      </w:r>
    </w:p>
    <w:p w14:paraId="3D752BAA" w14:textId="77777777" w:rsidR="001A78F1" w:rsidRDefault="003B6C45">
      <w:pPr>
        <w:pStyle w:val="a"/>
        <w:numPr>
          <w:ilvl w:val="0"/>
          <w:numId w:val="12"/>
        </w:numPr>
        <w:rPr>
          <w:color w:val="FF0000"/>
        </w:rPr>
      </w:pPr>
      <w:r>
        <w:rPr>
          <w:color w:val="FF0000"/>
        </w:rPr>
        <w:t>Candidate cell TCI state activation/deactivation command provides BWP information (DL/UL) for the activated TCI states</w:t>
      </w:r>
    </w:p>
    <w:p w14:paraId="5318EC01" w14:textId="77777777" w:rsidR="001A78F1" w:rsidRDefault="003B6C45">
      <w:pPr>
        <w:rPr>
          <w:i/>
          <w:iCs/>
          <w:color w:val="FF0000"/>
        </w:rPr>
      </w:pPr>
      <w:r>
        <w:rPr>
          <w:i/>
          <w:iCs/>
          <w:color w:val="FF0000"/>
        </w:rPr>
        <w:t xml:space="preserve">FL note: RAN1 has concluded that the necessity of BWP information in cell switch command is RAN2 issue, but now it is back to RAN1. We should check the companies view firstly. Updated FL proposal will be provided if it looks agreeable. </w:t>
      </w:r>
    </w:p>
    <w:p w14:paraId="7E22B4A2" w14:textId="77777777" w:rsidR="001A78F1" w:rsidRDefault="003B6C45">
      <w:pPr>
        <w:pStyle w:val="5"/>
      </w:pPr>
      <w:r>
        <w:t>[Comments to FL Proposal 5-4-1a-v1 and 5-4-1b-v1]</w:t>
      </w:r>
    </w:p>
    <w:tbl>
      <w:tblPr>
        <w:tblStyle w:val="8"/>
        <w:tblW w:w="9773" w:type="dxa"/>
        <w:tblLook w:val="04A0" w:firstRow="1" w:lastRow="0" w:firstColumn="1" w:lastColumn="0" w:noHBand="0" w:noVBand="1"/>
      </w:tblPr>
      <w:tblGrid>
        <w:gridCol w:w="1936"/>
        <w:gridCol w:w="7837"/>
      </w:tblGrid>
      <w:tr w:rsidR="001A78F1" w14:paraId="31A6C402"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147895A1" w14:textId="77777777" w:rsidR="001A78F1" w:rsidRDefault="003B6C45">
            <w:pPr>
              <w:rPr>
                <w:lang w:eastAsia="en-US"/>
              </w:rPr>
            </w:pPr>
            <w:r>
              <w:rPr>
                <w:lang w:eastAsia="en-US"/>
              </w:rPr>
              <w:t>Company</w:t>
            </w:r>
          </w:p>
        </w:tc>
        <w:tc>
          <w:tcPr>
            <w:tcW w:w="7837" w:type="dxa"/>
            <w:tcBorders>
              <w:top w:val="single" w:sz="6" w:space="0" w:color="000080"/>
              <w:left w:val="single" w:sz="6" w:space="0" w:color="000080"/>
              <w:bottom w:val="single" w:sz="6" w:space="0" w:color="000080"/>
              <w:right w:val="single" w:sz="6" w:space="0" w:color="000080"/>
            </w:tcBorders>
          </w:tcPr>
          <w:p w14:paraId="7110EED1" w14:textId="77777777" w:rsidR="001A78F1" w:rsidRDefault="003B6C45">
            <w:pPr>
              <w:rPr>
                <w:lang w:eastAsia="en-US"/>
              </w:rPr>
            </w:pPr>
            <w:r>
              <w:rPr>
                <w:lang w:eastAsia="en-US"/>
              </w:rPr>
              <w:t>Comment</w:t>
            </w:r>
          </w:p>
        </w:tc>
      </w:tr>
      <w:tr w:rsidR="001A78F1" w14:paraId="0414B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BA52C5"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8064BCC" w14:textId="77777777" w:rsidR="001A78F1" w:rsidRDefault="003B6C45">
            <w:pPr>
              <w:spacing w:after="0" w:afterAutospacing="0"/>
              <w:rPr>
                <w:rFonts w:eastAsia="SimSun"/>
                <w:lang w:eastAsia="zh-CN"/>
              </w:rPr>
            </w:pPr>
            <w:r>
              <w:rPr>
                <w:rFonts w:eastAsia="SimSun"/>
                <w:lang w:eastAsia="zh-CN"/>
              </w:rPr>
              <w:t>P5-4-1a-v1: Support</w:t>
            </w:r>
          </w:p>
          <w:p w14:paraId="6496B117" w14:textId="77777777" w:rsidR="001A78F1" w:rsidRDefault="003B6C45">
            <w:pPr>
              <w:spacing w:after="0" w:afterAutospacing="0"/>
              <w:rPr>
                <w:rFonts w:eastAsia="SimSun"/>
                <w:lang w:eastAsia="zh-CN"/>
              </w:rPr>
            </w:pPr>
            <w:r>
              <w:rPr>
                <w:rFonts w:eastAsia="SimSun"/>
                <w:lang w:eastAsia="zh-CN"/>
              </w:rPr>
              <w:t xml:space="preserve">P5-4-1b-v1: The motivation is unclear. </w:t>
            </w:r>
          </w:p>
        </w:tc>
      </w:tr>
      <w:tr w:rsidR="001A78F1" w14:paraId="7A45EAA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3117B4"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B671AF9" w14:textId="77777777" w:rsidR="001A78F1" w:rsidRDefault="003B6C45">
            <w:pPr>
              <w:spacing w:after="0" w:afterAutospacing="0"/>
              <w:rPr>
                <w:rFonts w:eastAsia="SimSun"/>
                <w:lang w:eastAsia="zh-CN"/>
              </w:rPr>
            </w:pPr>
            <w:r>
              <w:rPr>
                <w:rFonts w:eastAsia="SimSun"/>
                <w:lang w:eastAsia="zh-CN"/>
              </w:rPr>
              <w:t>P5-4-1a-v1: Support</w:t>
            </w:r>
          </w:p>
          <w:p w14:paraId="1D82A058" w14:textId="77777777" w:rsidR="001A78F1" w:rsidRDefault="001A78F1">
            <w:pPr>
              <w:spacing w:after="0" w:afterAutospacing="0"/>
              <w:rPr>
                <w:rFonts w:eastAsia="SimSun"/>
                <w:lang w:eastAsia="zh-CN"/>
              </w:rPr>
            </w:pPr>
          </w:p>
          <w:p w14:paraId="374E1A4C" w14:textId="77777777" w:rsidR="001A78F1" w:rsidRDefault="003B6C45">
            <w:pPr>
              <w:spacing w:after="0" w:afterAutospacing="0"/>
              <w:rPr>
                <w:lang w:val="en-US"/>
              </w:rPr>
            </w:pPr>
            <w:r>
              <w:rPr>
                <w:rFonts w:eastAsia="SimSun"/>
                <w:lang w:eastAsia="zh-CN"/>
              </w:rPr>
              <w:t xml:space="preserve">P5-4-1b-v1: It is needed that the LTM TCI state of the target cell given before the cell switch, at least the indicated LTM TCI state (if no other active TCI is retained), needs to be mapped to the target cell TCI state pool (used for beam management, given in PDSCH-Config) after the UE moves to the target cell. BWP information is needed to do this mapping. Although </w:t>
            </w:r>
            <w:r>
              <w:rPr>
                <w:lang w:val="en-US"/>
              </w:rPr>
              <w:t xml:space="preserve">RAN2 has agreed to provide the BWP information by candidate cell RRC configuration, but since each BWP has its own TCI state list, it is not clear which BWP will be used by the UE to associate/apply the LTM TCI state to the target cell TCI state given in a PDSCH-config. </w:t>
            </w:r>
          </w:p>
          <w:p w14:paraId="4A53B6A4" w14:textId="77777777" w:rsidR="001A78F1" w:rsidRDefault="001A78F1">
            <w:pPr>
              <w:spacing w:after="0" w:afterAutospacing="0"/>
              <w:rPr>
                <w:lang w:val="en-US"/>
              </w:rPr>
            </w:pPr>
          </w:p>
          <w:p w14:paraId="0892940A" w14:textId="77777777" w:rsidR="001A78F1" w:rsidRDefault="001A78F1">
            <w:pPr>
              <w:spacing w:after="0" w:afterAutospacing="0"/>
              <w:rPr>
                <w:rFonts w:eastAsia="SimSun"/>
                <w:lang w:eastAsia="zh-CN"/>
              </w:rPr>
            </w:pPr>
          </w:p>
        </w:tc>
      </w:tr>
      <w:tr w:rsidR="001A78F1" w14:paraId="1052E77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48944F"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66E9402" w14:textId="77777777" w:rsidR="001A78F1" w:rsidRDefault="003B6C45">
            <w:pPr>
              <w:spacing w:after="0" w:afterAutospacing="0"/>
              <w:rPr>
                <w:rFonts w:eastAsia="SimSun"/>
                <w:lang w:eastAsia="zh-CN"/>
              </w:rPr>
            </w:pPr>
            <w:r>
              <w:rPr>
                <w:rFonts w:eastAsia="SimSun"/>
                <w:lang w:eastAsia="zh-CN"/>
              </w:rPr>
              <w:t>P5-4-1a-v1: Support</w:t>
            </w:r>
          </w:p>
          <w:p w14:paraId="3B30ED7D" w14:textId="77777777" w:rsidR="001A78F1" w:rsidRDefault="001A78F1">
            <w:pPr>
              <w:spacing w:after="0" w:afterAutospacing="0"/>
              <w:rPr>
                <w:rFonts w:eastAsia="SimSun"/>
                <w:lang w:eastAsia="zh-CN"/>
              </w:rPr>
            </w:pPr>
          </w:p>
          <w:p w14:paraId="5F13A94D" w14:textId="77777777" w:rsidR="001A78F1" w:rsidRDefault="003B6C45">
            <w:pPr>
              <w:spacing w:after="0" w:afterAutospacing="0"/>
              <w:rPr>
                <w:rFonts w:eastAsia="SimSun"/>
                <w:lang w:eastAsia="zh-CN"/>
              </w:rPr>
            </w:pPr>
            <w:r>
              <w:rPr>
                <w:rFonts w:eastAsia="SimSun"/>
                <w:lang w:eastAsia="zh-CN"/>
              </w:rPr>
              <w:t>P5-4-1b-v1: The BWP information for activated TCI state for candidate cells can be predefined or preconfigured.</w:t>
            </w:r>
          </w:p>
        </w:tc>
      </w:tr>
      <w:tr w:rsidR="001A78F1" w14:paraId="60BE1C0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865057"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56C4F577" w14:textId="77777777" w:rsidR="001A78F1" w:rsidRDefault="003B6C45">
            <w:pPr>
              <w:spacing w:after="0" w:afterAutospacing="0"/>
              <w:rPr>
                <w:rFonts w:eastAsia="SimSun"/>
                <w:lang w:eastAsia="zh-CN"/>
              </w:rPr>
            </w:pPr>
            <w:r>
              <w:rPr>
                <w:rFonts w:eastAsia="SimSun"/>
                <w:lang w:eastAsia="zh-CN"/>
              </w:rPr>
              <w:t xml:space="preserve">For Proposal 5-4-1a-v1, not support. It does not work if the indicated TCI in the cell switch command has CSI-RS, while the CSI-RS config is not provided </w:t>
            </w:r>
            <w:r>
              <w:rPr>
                <w:rFonts w:eastAsia="SimSun"/>
                <w:lang w:eastAsia="zh-CN"/>
              </w:rPr>
              <w:lastRenderedPageBreak/>
              <w:t xml:space="preserve">before or UE is not capable of measuring CSI-RS before cell switch command. In this case, UE should use the associated SSB for the RACH. </w:t>
            </w:r>
          </w:p>
          <w:p w14:paraId="5D09CA98" w14:textId="77777777" w:rsidR="001A78F1" w:rsidRDefault="001A78F1">
            <w:pPr>
              <w:spacing w:after="0" w:afterAutospacing="0"/>
              <w:rPr>
                <w:rFonts w:eastAsia="SimSun"/>
                <w:lang w:eastAsia="zh-CN"/>
              </w:rPr>
            </w:pPr>
          </w:p>
          <w:p w14:paraId="5BAE066E" w14:textId="77777777" w:rsidR="001A78F1" w:rsidRDefault="003B6C45">
            <w:pPr>
              <w:spacing w:after="0" w:afterAutospacing="0"/>
              <w:rPr>
                <w:rFonts w:eastAsia="SimSun"/>
                <w:lang w:eastAsia="zh-CN"/>
              </w:rPr>
            </w:pPr>
            <w:r>
              <w:rPr>
                <w:rFonts w:eastAsia="SimSun"/>
                <w:lang w:eastAsia="zh-CN"/>
              </w:rPr>
              <w:t>For Proposal 5-4-1b-v1, not support. The BWP is already provided by RRC in RAN2 agreement</w:t>
            </w:r>
          </w:p>
          <w:p w14:paraId="3E39824D" w14:textId="77777777" w:rsidR="001A78F1" w:rsidRDefault="001A78F1">
            <w:pPr>
              <w:spacing w:after="0" w:afterAutospacing="0"/>
              <w:rPr>
                <w:rFonts w:eastAsia="SimSun"/>
                <w:lang w:eastAsia="zh-CN"/>
              </w:rPr>
            </w:pPr>
          </w:p>
          <w:p w14:paraId="3F48A3BB" w14:textId="77777777" w:rsidR="001A78F1" w:rsidRDefault="003B6C45">
            <w:pPr>
              <w:spacing w:after="0" w:afterAutospacing="0"/>
              <w:rPr>
                <w:rFonts w:eastAsia="SimSun"/>
                <w:lang w:eastAsia="zh-CN"/>
              </w:rPr>
            </w:pPr>
            <w:r>
              <w:rPr>
                <w:rFonts w:eastAsia="SimSun"/>
                <w:lang w:eastAsia="zh-CN"/>
              </w:rPr>
              <w:t></w:t>
            </w:r>
            <w:r>
              <w:rPr>
                <w:rFonts w:eastAsia="SimSun"/>
                <w:lang w:eastAsia="zh-CN"/>
              </w:rPr>
              <w:tab/>
              <w:t>BWP ID is not in the LTM cell switch MAC CE, but only based on the RRC configuration.</w:t>
            </w:r>
          </w:p>
        </w:tc>
      </w:tr>
      <w:tr w:rsidR="001A78F1" w14:paraId="00E127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845B28C" w14:textId="77777777" w:rsidR="001A78F1" w:rsidRDefault="003B6C45">
            <w:pPr>
              <w:rPr>
                <w:rFonts w:eastAsia="SimSun"/>
                <w:lang w:eastAsia="zh-CN"/>
              </w:rPr>
            </w:pPr>
            <w:r>
              <w:rPr>
                <w:rFonts w:eastAsia="SimSun"/>
                <w:lang w:eastAsia="zh-CN"/>
              </w:rPr>
              <w:lastRenderedPageBreak/>
              <w:t>Samsung1</w:t>
            </w:r>
          </w:p>
        </w:tc>
        <w:tc>
          <w:tcPr>
            <w:tcW w:w="7837" w:type="dxa"/>
            <w:tcBorders>
              <w:top w:val="single" w:sz="6" w:space="0" w:color="000080"/>
              <w:left w:val="single" w:sz="6" w:space="0" w:color="000080"/>
              <w:bottom w:val="single" w:sz="6" w:space="0" w:color="000080"/>
              <w:right w:val="single" w:sz="6" w:space="0" w:color="000080"/>
            </w:tcBorders>
          </w:tcPr>
          <w:p w14:paraId="24DF90AF" w14:textId="77777777" w:rsidR="001A78F1" w:rsidRDefault="003B6C45">
            <w:pPr>
              <w:spacing w:after="0" w:afterAutospacing="0"/>
              <w:rPr>
                <w:rFonts w:eastAsia="SimSun"/>
                <w:lang w:eastAsia="zh-CN"/>
              </w:rPr>
            </w:pPr>
            <w:r>
              <w:rPr>
                <w:rFonts w:eastAsia="SimSun"/>
                <w:lang w:eastAsia="zh-CN"/>
              </w:rPr>
              <w:t>Proposal 5-4-1a-v1: Support, with note being removed “</w:t>
            </w:r>
            <w:r>
              <w:rPr>
                <w:color w:val="FF0000"/>
              </w:rPr>
              <w:t>Note: It does not imply that UE needs to use the indicated beam to perform recovery if RACH based cell switch fails</w:t>
            </w:r>
            <w:r>
              <w:rPr>
                <w:rFonts w:eastAsia="SimSun"/>
                <w:lang w:eastAsia="zh-CN"/>
              </w:rPr>
              <w:t>”. The note is confusing.</w:t>
            </w:r>
          </w:p>
          <w:p w14:paraId="2FBE4BBD" w14:textId="77777777" w:rsidR="001A78F1" w:rsidRDefault="001A78F1">
            <w:pPr>
              <w:spacing w:after="0" w:afterAutospacing="0"/>
              <w:rPr>
                <w:rFonts w:eastAsia="SimSun"/>
                <w:lang w:eastAsia="zh-CN"/>
              </w:rPr>
            </w:pPr>
          </w:p>
          <w:p w14:paraId="326C540C" w14:textId="77777777" w:rsidR="001A78F1" w:rsidRDefault="003B6C45">
            <w:pPr>
              <w:spacing w:after="0" w:afterAutospacing="0"/>
              <w:rPr>
                <w:rFonts w:eastAsia="SimSun"/>
                <w:b/>
                <w:bCs/>
                <w:lang w:eastAsia="zh-CN"/>
              </w:rPr>
            </w:pPr>
            <w:r>
              <w:rPr>
                <w:rFonts w:eastAsia="SimSun"/>
                <w:lang w:eastAsia="zh-CN"/>
              </w:rPr>
              <w:t>Proposal 5-4-1b-v1: Necessity of proposal is not clear. More discussion is needed. After the CSC new TCI states can be activated and LTM TCI states are no longer used after the activated TCI states are indicated in a DCI Format.</w:t>
            </w:r>
          </w:p>
        </w:tc>
      </w:tr>
      <w:tr w:rsidR="001A78F1" w14:paraId="6478C0B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BAFC98"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187945A3" w14:textId="77777777" w:rsidR="001A78F1" w:rsidRDefault="003B6C45">
            <w:pPr>
              <w:spacing w:after="0" w:afterAutospacing="0"/>
              <w:rPr>
                <w:rFonts w:eastAsia="SimSun"/>
                <w:lang w:eastAsia="zh-CN"/>
              </w:rPr>
            </w:pPr>
            <w:r>
              <w:rPr>
                <w:rFonts w:eastAsia="SimSun"/>
                <w:lang w:eastAsia="zh-CN"/>
              </w:rPr>
              <w:t>Proposal 5-4-1a-v1:</w:t>
            </w:r>
          </w:p>
          <w:p w14:paraId="7F714B2A" w14:textId="77777777" w:rsidR="001A78F1" w:rsidRDefault="003B6C45">
            <w:pPr>
              <w:spacing w:after="0" w:afterAutospacing="0"/>
              <w:rPr>
                <w:rFonts w:eastAsia="SimSun"/>
                <w:lang w:eastAsia="zh-CN"/>
              </w:rPr>
            </w:pPr>
            <w:r>
              <w:rPr>
                <w:rFonts w:eastAsia="SimSun"/>
                <w:lang w:eastAsia="zh-CN"/>
              </w:rPr>
              <w:t xml:space="preserve">Before we concluded on this proposal, it would be more important to discuss how to determine the RACH occasion and the associated SSBs for the PRACH transmission. Currently we support the TCI states with both SSB and CSI-RS as reference signals. </w:t>
            </w:r>
          </w:p>
          <w:p w14:paraId="385D7901" w14:textId="77777777" w:rsidR="001A78F1" w:rsidRDefault="001A78F1">
            <w:pPr>
              <w:spacing w:after="0" w:afterAutospacing="0"/>
              <w:rPr>
                <w:rFonts w:eastAsia="SimSun"/>
                <w:lang w:eastAsia="zh-CN"/>
              </w:rPr>
            </w:pPr>
          </w:p>
          <w:p w14:paraId="74F7E0D2" w14:textId="77777777" w:rsidR="001A78F1" w:rsidRDefault="003B6C45">
            <w:pPr>
              <w:spacing w:after="0" w:afterAutospacing="0"/>
              <w:rPr>
                <w:rFonts w:eastAsia="SimSun"/>
                <w:lang w:eastAsia="zh-CN"/>
              </w:rPr>
            </w:pPr>
            <w:r>
              <w:rPr>
                <w:rFonts w:eastAsia="SimSun"/>
                <w:lang w:eastAsia="zh-CN"/>
              </w:rPr>
              <w:t>Proposal 5-4-1b-v1: we kind of support the proposal that carrying the active BWP information in the cell switch command. It is beneficial to indicate the active BWP as early as possible. Since the TCI states are under the configuration of BWP, without the active BWP information, the TCI state indicated in the CSC is hard to use. And if UE only relies on the RRC configuration of target cell to derive the active BWP, it would induce additional delay due to the implementation of the RRC configuration to apply the TCI states.</w:t>
            </w:r>
          </w:p>
        </w:tc>
      </w:tr>
      <w:tr w:rsidR="001A78F1" w14:paraId="3645B00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786F498"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5F622E34" w14:textId="77777777" w:rsidR="001A78F1" w:rsidRDefault="003B6C45">
            <w:pPr>
              <w:spacing w:after="0" w:afterAutospacing="0"/>
              <w:rPr>
                <w:rFonts w:eastAsia="SimSun"/>
                <w:lang w:eastAsia="zh-CN"/>
              </w:rPr>
            </w:pPr>
            <w:r>
              <w:rPr>
                <w:rFonts w:eastAsia="SimSun"/>
                <w:lang w:eastAsia="zh-CN"/>
              </w:rPr>
              <w:t>We are fine with P5-4-1a-v1 for simplification reason, but some improvements are really needed when the beams indicate by CSC and selected by UE are different.</w:t>
            </w:r>
          </w:p>
          <w:p w14:paraId="54936991" w14:textId="77777777" w:rsidR="001A78F1" w:rsidRDefault="003B6C45">
            <w:pPr>
              <w:spacing w:after="0" w:afterAutospacing="0"/>
              <w:rPr>
                <w:rFonts w:eastAsia="SimSun"/>
                <w:lang w:eastAsia="zh-CN"/>
              </w:rPr>
            </w:pPr>
            <w:r>
              <w:rPr>
                <w:rFonts w:eastAsia="SimSun"/>
                <w:lang w:eastAsia="zh-CN"/>
              </w:rPr>
              <w:t>We have the same view as Ericsson for P5-4-1b-v1: the motivation is not clear.</w:t>
            </w:r>
          </w:p>
        </w:tc>
      </w:tr>
      <w:tr w:rsidR="001A78F1" w14:paraId="0122731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A7DBF0D"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35172167" w14:textId="77777777" w:rsidR="001A78F1" w:rsidRDefault="003B6C45">
            <w:pPr>
              <w:spacing w:after="0" w:afterAutospacing="0"/>
              <w:rPr>
                <w:rFonts w:eastAsia="SimSun"/>
                <w:lang w:val="en-US" w:eastAsia="zh-CN"/>
              </w:rPr>
            </w:pPr>
            <w:r>
              <w:rPr>
                <w:rFonts w:eastAsia="SimSun"/>
                <w:lang w:eastAsia="zh-CN"/>
              </w:rPr>
              <w:t>Proposal 5-4-1a-v1:</w:t>
            </w:r>
            <w:r>
              <w:rPr>
                <w:rFonts w:eastAsia="SimSun" w:hint="eastAsia"/>
                <w:lang w:val="en-US" w:eastAsia="zh-CN"/>
              </w:rPr>
              <w:t xml:space="preserve"> we understand that this proposal depends on the intention of triggering or performing RACH-based LTM after CSC. If it is to obtain TA and find a more suitable new beam, then RS associated with or to determine RO does not necessarily need to be related with RS in TCI state indicated in CSC. While if it is just to obtain TA, we are fine with this proposal. Besides, this issue can also wait for RAN2 progress on whether beam indication in CSC is related with CFRA RO indicated in CSC since </w:t>
            </w:r>
            <w:r>
              <w:rPr>
                <w:rFonts w:eastAsia="SimSun"/>
                <w:lang w:val="en-US" w:eastAsia="zh-CN"/>
              </w:rPr>
              <w:t xml:space="preserve">the essence of these two </w:t>
            </w:r>
            <w:r>
              <w:rPr>
                <w:rFonts w:eastAsia="SimSun" w:hint="eastAsia"/>
                <w:lang w:val="en-US" w:eastAsia="zh-CN"/>
              </w:rPr>
              <w:t>issue</w:t>
            </w:r>
            <w:r>
              <w:rPr>
                <w:rFonts w:eastAsia="SimSun"/>
                <w:lang w:val="en-US" w:eastAsia="zh-CN"/>
              </w:rPr>
              <w:t>s is the same</w:t>
            </w:r>
            <w:r>
              <w:rPr>
                <w:rFonts w:eastAsia="SimSun" w:hint="eastAsia"/>
                <w:lang w:val="en-US" w:eastAsia="zh-CN"/>
              </w:rPr>
              <w:t>.</w:t>
            </w:r>
          </w:p>
          <w:p w14:paraId="5369316D" w14:textId="77777777" w:rsidR="001A78F1" w:rsidRDefault="001A78F1">
            <w:pPr>
              <w:spacing w:after="0" w:afterAutospacing="0"/>
              <w:rPr>
                <w:rFonts w:eastAsia="SimSun"/>
                <w:lang w:val="en-US" w:eastAsia="zh-CN"/>
              </w:rPr>
            </w:pPr>
          </w:p>
          <w:p w14:paraId="059A079B" w14:textId="77777777" w:rsidR="001A78F1" w:rsidRDefault="003B6C45">
            <w:pPr>
              <w:spacing w:after="0" w:afterAutospacing="0"/>
              <w:rPr>
                <w:rFonts w:eastAsia="SimSun"/>
                <w:lang w:val="en-US" w:eastAsia="zh-CN"/>
              </w:rPr>
            </w:pPr>
            <w:r>
              <w:rPr>
                <w:rFonts w:eastAsia="SimSun"/>
                <w:lang w:eastAsia="zh-CN"/>
              </w:rPr>
              <w:t xml:space="preserve">Proposal 5-4-1b-v1: </w:t>
            </w:r>
            <w:r>
              <w:rPr>
                <w:rFonts w:eastAsia="SimSun" w:hint="eastAsia"/>
                <w:lang w:val="en-US" w:eastAsia="zh-CN"/>
              </w:rPr>
              <w:t>we don</w:t>
            </w:r>
            <w:r>
              <w:rPr>
                <w:rFonts w:eastAsia="SimSun"/>
                <w:lang w:val="en-US" w:eastAsia="zh-CN"/>
              </w:rPr>
              <w:t>’</w:t>
            </w:r>
            <w:r>
              <w:rPr>
                <w:rFonts w:eastAsia="SimSun" w:hint="eastAsia"/>
                <w:lang w:val="en-US" w:eastAsia="zh-CN"/>
              </w:rPr>
              <w:t>t see the need to introduce additional BWP information.</w:t>
            </w:r>
          </w:p>
        </w:tc>
      </w:tr>
      <w:tr w:rsidR="003B249E" w14:paraId="7D75745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21A61286" w14:textId="77777777" w:rsidR="003B249E" w:rsidRDefault="003B249E"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7B2157FF"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-v1: Not support especially when CBRA-based handover is performed.</w:t>
            </w:r>
          </w:p>
          <w:p w14:paraId="4939DB9E" w14:textId="77777777" w:rsidR="003B249E" w:rsidRDefault="003B249E" w:rsidP="00F4214C">
            <w:pPr>
              <w:spacing w:after="0" w:afterAutospacing="0"/>
              <w:rPr>
                <w:rFonts w:eastAsia="SimSun"/>
                <w:lang w:eastAsia="zh-CN"/>
              </w:rPr>
            </w:pPr>
          </w:p>
          <w:p w14:paraId="4BAB15F0" w14:textId="77777777" w:rsidR="003B249E" w:rsidRDefault="003B249E" w:rsidP="00F4214C">
            <w:pPr>
              <w:spacing w:after="0" w:afterAutospacing="0"/>
              <w:rPr>
                <w:rFonts w:eastAsia="SimSun"/>
                <w:lang w:eastAsia="zh-CN"/>
              </w:rPr>
            </w:pPr>
            <w:r>
              <w:rPr>
                <w:rFonts w:eastAsia="SimSun" w:hint="eastAsia"/>
                <w:lang w:eastAsia="zh-CN"/>
              </w:rPr>
              <w:t>P</w:t>
            </w:r>
            <w:r>
              <w:rPr>
                <w:rFonts w:eastAsia="SimSun"/>
                <w:lang w:eastAsia="zh-CN"/>
              </w:rPr>
              <w:t xml:space="preserve">5-4-1b-v1: It is not necessary. As mentioned by QC, the BWP that the activated TCI state(s) associates with is RRC-configured, i.e., firstActiveBWP.  </w:t>
            </w:r>
          </w:p>
        </w:tc>
      </w:tr>
      <w:tr w:rsidR="001A78F1" w14:paraId="409383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DFD6435" w14:textId="19EFEEEF" w:rsidR="001A78F1" w:rsidRPr="003B249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8EE477E" w14:textId="77777777" w:rsidR="002B30F9" w:rsidRDefault="002B30F9" w:rsidP="002B30F9">
            <w:pPr>
              <w:spacing w:after="0" w:afterAutospacing="0"/>
              <w:rPr>
                <w:rFonts w:eastAsia="SimSun"/>
                <w:lang w:eastAsia="zh-CN"/>
              </w:rPr>
            </w:pPr>
            <w:r>
              <w:rPr>
                <w:rFonts w:eastAsia="SimSun"/>
                <w:lang w:eastAsia="zh-CN"/>
              </w:rPr>
              <w:t>Proposal 5-4-1a-v1: Support</w:t>
            </w:r>
          </w:p>
          <w:p w14:paraId="1CFA120F" w14:textId="2839839E" w:rsidR="001A78F1" w:rsidRDefault="002B30F9" w:rsidP="002B30F9">
            <w:pPr>
              <w:spacing w:after="0" w:afterAutospacing="0"/>
              <w:rPr>
                <w:rFonts w:eastAsia="SimSun"/>
                <w:lang w:eastAsia="zh-CN"/>
              </w:rPr>
            </w:pPr>
            <w:r>
              <w:t>Proposal 5-4-1b-v1: Do not support. BWP information was discussed by RAN2.</w:t>
            </w:r>
          </w:p>
        </w:tc>
      </w:tr>
      <w:tr w:rsidR="001A78F1" w14:paraId="18B7F73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637B5BD" w14:textId="7CB6822A" w:rsidR="001A78F1" w:rsidRDefault="00F37F6B">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6B1CD7B7" w14:textId="77777777" w:rsidR="00F37F6B" w:rsidRDefault="00F37F6B" w:rsidP="00F37F6B">
            <w:pPr>
              <w:spacing w:after="0" w:afterAutospacing="0"/>
              <w:rPr>
                <w:rFonts w:eastAsia="SimSun"/>
                <w:lang w:eastAsia="zh-CN"/>
              </w:rPr>
            </w:pPr>
            <w:r>
              <w:rPr>
                <w:rFonts w:eastAsia="SimSun"/>
                <w:lang w:eastAsia="zh-CN"/>
              </w:rPr>
              <w:t>For Proposal 5-3-1a-v1, we support in principle but the note needs some clarification as mentioned by Samsung.</w:t>
            </w:r>
          </w:p>
          <w:p w14:paraId="4C8C6B0F" w14:textId="77777777" w:rsidR="00F37F6B" w:rsidRDefault="00F37F6B" w:rsidP="00F37F6B">
            <w:pPr>
              <w:spacing w:after="0" w:afterAutospacing="0"/>
              <w:rPr>
                <w:rFonts w:eastAsia="SimSun"/>
                <w:lang w:eastAsia="zh-CN"/>
              </w:rPr>
            </w:pPr>
          </w:p>
          <w:p w14:paraId="524413C9" w14:textId="41F407B9" w:rsidR="001A78F1" w:rsidRDefault="00F37F6B" w:rsidP="00F37F6B">
            <w:pPr>
              <w:spacing w:after="0" w:afterAutospacing="0"/>
              <w:rPr>
                <w:rFonts w:eastAsia="SimSun"/>
                <w:lang w:eastAsia="zh-CN"/>
              </w:rPr>
            </w:pPr>
            <w:r>
              <w:rPr>
                <w:rFonts w:eastAsia="SimSun"/>
                <w:lang w:eastAsia="zh-CN"/>
              </w:rPr>
              <w:t>For Proposal 5-4-1b-v1, if SSB is configured in the LTM TCI state as QCL source, do we need BWP information? If TRS is configured in the LTM TCI state, then we need to discuss whether and how to provide the TRS configuration and BWP information can be one option.</w:t>
            </w:r>
          </w:p>
        </w:tc>
      </w:tr>
      <w:tr w:rsidR="00F40DC3" w14:paraId="4FFE3A2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94A43E" w14:textId="5CFC420D" w:rsidR="00F40DC3" w:rsidRDefault="00F40DC3" w:rsidP="00F40DC3">
            <w:pPr>
              <w:rPr>
                <w:rFonts w:eastAsia="SimSun"/>
                <w:lang w:val="en-US" w:eastAsia="zh-CN"/>
              </w:rPr>
            </w:pPr>
            <w:r>
              <w:rPr>
                <w:rFonts w:eastAsia="SimSun"/>
                <w:lang w:eastAsia="zh-CN"/>
              </w:rPr>
              <w:t>Google</w:t>
            </w:r>
          </w:p>
        </w:tc>
        <w:tc>
          <w:tcPr>
            <w:tcW w:w="7837" w:type="dxa"/>
            <w:tcBorders>
              <w:top w:val="single" w:sz="6" w:space="0" w:color="000080"/>
              <w:left w:val="single" w:sz="6" w:space="0" w:color="000080"/>
              <w:bottom w:val="single" w:sz="6" w:space="0" w:color="000080"/>
              <w:right w:val="single" w:sz="6" w:space="0" w:color="000080"/>
            </w:tcBorders>
          </w:tcPr>
          <w:p w14:paraId="3B126143" w14:textId="77777777" w:rsidR="00F40DC3" w:rsidRDefault="00F40DC3" w:rsidP="00F40DC3">
            <w:pPr>
              <w:spacing w:after="0" w:afterAutospacing="0"/>
              <w:rPr>
                <w:rFonts w:eastAsia="SimSun"/>
                <w:lang w:eastAsia="zh-CN"/>
              </w:rPr>
            </w:pPr>
            <w:r>
              <w:rPr>
                <w:rFonts w:eastAsia="SimSun"/>
                <w:lang w:eastAsia="zh-CN"/>
              </w:rPr>
              <w:t xml:space="preserve">FL proposal 1: Support </w:t>
            </w:r>
          </w:p>
          <w:p w14:paraId="4B2A14F7" w14:textId="77777777" w:rsidR="00F40DC3" w:rsidRDefault="00F40DC3" w:rsidP="00F40DC3">
            <w:pPr>
              <w:spacing w:after="0" w:afterAutospacing="0"/>
              <w:rPr>
                <w:rFonts w:eastAsia="SimSun"/>
                <w:lang w:eastAsia="zh-CN"/>
              </w:rPr>
            </w:pPr>
          </w:p>
          <w:p w14:paraId="356DCA7F" w14:textId="28732877" w:rsidR="00F40DC3" w:rsidRDefault="00F40DC3" w:rsidP="00F40DC3">
            <w:pPr>
              <w:spacing w:after="0" w:afterAutospacing="0"/>
              <w:rPr>
                <w:rFonts w:eastAsia="SimSun"/>
                <w:lang w:eastAsia="zh-CN"/>
              </w:rPr>
            </w:pPr>
            <w:r>
              <w:rPr>
                <w:rFonts w:eastAsia="SimSun"/>
                <w:lang w:eastAsia="zh-CN"/>
              </w:rPr>
              <w:t xml:space="preserve">FL proposal 2: BWP information should be provided by candidate cell configurations. </w:t>
            </w:r>
          </w:p>
        </w:tc>
      </w:tr>
      <w:tr w:rsidR="0069246D" w14:paraId="1A40D4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70A106F" w14:textId="299F6394" w:rsidR="0069246D" w:rsidRDefault="0069246D" w:rsidP="0069246D">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62BBF59D" w14:textId="77777777" w:rsidR="0069246D" w:rsidRDefault="0069246D" w:rsidP="0069246D">
            <w:pPr>
              <w:spacing w:after="0" w:afterAutospacing="0"/>
              <w:rPr>
                <w:rFonts w:eastAsia="SimSun"/>
                <w:lang w:eastAsia="zh-CN"/>
              </w:rPr>
            </w:pPr>
            <w:r>
              <w:rPr>
                <w:rFonts w:eastAsia="SimSun"/>
                <w:lang w:eastAsia="zh-CN"/>
              </w:rPr>
              <w:t>P5-4-1a-v1: Support</w:t>
            </w:r>
          </w:p>
          <w:p w14:paraId="08254E7D" w14:textId="5FCA617F" w:rsidR="0069246D" w:rsidRDefault="0069246D" w:rsidP="0069246D">
            <w:pPr>
              <w:spacing w:after="0" w:afterAutospacing="0"/>
              <w:rPr>
                <w:rFonts w:eastAsia="SimSun"/>
                <w:lang w:eastAsia="zh-CN"/>
              </w:rPr>
            </w:pPr>
            <w:r>
              <w:rPr>
                <w:rFonts w:eastAsia="SimSun"/>
                <w:lang w:eastAsia="zh-CN"/>
              </w:rPr>
              <w:t xml:space="preserve">P5-4-1b-v1: We are open to further discussions. </w:t>
            </w:r>
          </w:p>
        </w:tc>
      </w:tr>
      <w:tr w:rsidR="00C92F42" w14:paraId="20267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352E76" w14:textId="745E8596" w:rsidR="00C92F42" w:rsidRDefault="00C92F42" w:rsidP="00C92F42">
            <w:pPr>
              <w:rPr>
                <w:rFonts w:eastAsia="SimSun"/>
                <w:color w:val="FF0000"/>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937C9D2" w14:textId="77777777" w:rsidR="00C92F42" w:rsidRDefault="00C92F42" w:rsidP="00C92F42">
            <w:pPr>
              <w:spacing w:after="0" w:afterAutospacing="0"/>
              <w:rPr>
                <w:rFonts w:eastAsia="SimSun"/>
                <w:lang w:eastAsia="zh-CN"/>
              </w:rPr>
            </w:pPr>
            <w:r>
              <w:rPr>
                <w:rFonts w:eastAsia="SimSun"/>
                <w:lang w:eastAsia="zh-CN"/>
              </w:rPr>
              <w:t>Proposal 5-4-1a-v1:</w:t>
            </w:r>
          </w:p>
          <w:p w14:paraId="1C4660B9" w14:textId="77777777" w:rsidR="00C92F42" w:rsidRDefault="00C92F42" w:rsidP="00C92F42">
            <w:pPr>
              <w:spacing w:after="0" w:afterAutospacing="0"/>
              <w:rPr>
                <w:rFonts w:eastAsia="SimSun"/>
                <w:lang w:eastAsia="zh-CN"/>
              </w:rPr>
            </w:pPr>
            <w:r>
              <w:rPr>
                <w:rFonts w:eastAsia="SimSun"/>
                <w:lang w:eastAsia="zh-CN"/>
              </w:rPr>
              <w:t xml:space="preserve">since we already agree that beam indication is always present in the cell switch command, regardless RACH-less or RACH-based cell switch, it is more  consistent for UE to follow the indicated beam for both RACH-less and RACH-based cell switch. Therefore, we support the proposal in general. However, I think the issue brought by QC seems valid when CSI-RS is configured as reference signal in the TCI state. In this case, UE should follow the SSB beam that is the root QCL source of the CSI-RS (instead of the CSI-RS beam itself). </w:t>
            </w:r>
          </w:p>
          <w:p w14:paraId="52F94E1B" w14:textId="77777777" w:rsidR="00C92F42" w:rsidRDefault="00C92F42" w:rsidP="00C92F42">
            <w:pPr>
              <w:spacing w:after="0" w:afterAutospacing="0"/>
              <w:rPr>
                <w:rFonts w:eastAsia="SimSun"/>
                <w:lang w:eastAsia="zh-CN"/>
              </w:rPr>
            </w:pPr>
          </w:p>
          <w:p w14:paraId="413644CA" w14:textId="77777777" w:rsidR="00C92F42" w:rsidRDefault="00C92F42" w:rsidP="00C92F42">
            <w:pPr>
              <w:spacing w:after="0" w:afterAutospacing="0"/>
              <w:rPr>
                <w:rFonts w:eastAsia="SimSun"/>
                <w:lang w:eastAsia="zh-CN"/>
              </w:rPr>
            </w:pPr>
            <w:r>
              <w:rPr>
                <w:rFonts w:eastAsia="SimSun"/>
                <w:lang w:eastAsia="zh-CN"/>
              </w:rPr>
              <w:t>Proposal 5-4-1b-v1:</w:t>
            </w:r>
          </w:p>
          <w:p w14:paraId="59F9D133" w14:textId="77777777" w:rsidR="00C92F42" w:rsidRDefault="00C92F42" w:rsidP="00C92F42">
            <w:pPr>
              <w:spacing w:after="0" w:afterAutospacing="0"/>
              <w:rPr>
                <w:rFonts w:eastAsia="SimSun"/>
                <w:lang w:eastAsia="zh-CN"/>
              </w:rPr>
            </w:pPr>
            <w:r>
              <w:rPr>
                <w:rFonts w:eastAsia="SimSun"/>
                <w:lang w:eastAsia="zh-CN"/>
              </w:rPr>
              <w:t xml:space="preserve">It is not needed. To response to Nokia’s comment, the indicated LTM TCI state in the cell switch command does not need to “map” to the target cell TCI state pool. It remains the one used in the target cell (i.e. new serving cell) after cell switch, until a new TCI state is indicated in the new serving cell (by legacy procedure). In this sense, this indicated LTM TCI state in the cell switch command just acts as TCI state for BM in the new serving cell “temporally”. It does not need to be one of the configured TCI states for BM in the new serving cell (i.e. given in PDSCH-Config).   </w:t>
            </w:r>
          </w:p>
          <w:p w14:paraId="47443EB5" w14:textId="77777777" w:rsidR="00C92F42" w:rsidRDefault="00C92F42" w:rsidP="00C92F42">
            <w:pPr>
              <w:spacing w:after="0" w:afterAutospacing="0"/>
              <w:rPr>
                <w:rFonts w:eastAsia="SimSun"/>
                <w:color w:val="FF0000"/>
                <w:lang w:eastAsia="zh-CN"/>
              </w:rPr>
            </w:pPr>
          </w:p>
        </w:tc>
      </w:tr>
      <w:tr w:rsidR="00F61F1A" w14:paraId="6DCFD4F3"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0355373" w14:textId="77777777" w:rsidR="00F61F1A" w:rsidRPr="003B249E"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8CF28C2"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5-4-1</w:t>
            </w:r>
            <w:r>
              <w:rPr>
                <w:rFonts w:eastAsia="SimSun" w:hint="eastAsia"/>
                <w:lang w:eastAsia="zh-CN"/>
              </w:rPr>
              <w:t>a</w:t>
            </w:r>
            <w:r>
              <w:rPr>
                <w:rFonts w:eastAsia="SimSun"/>
                <w:lang w:eastAsia="zh-CN"/>
              </w:rPr>
              <w:t xml:space="preserve">-v1: support in general. Maybe we need to further clarify that it is only for the CFRA procedure triggered by CSC. As for the scenario mentioned by QC, the SSB configured as QCL source for the TRS can be used. </w:t>
            </w:r>
          </w:p>
          <w:p w14:paraId="1E5B8D58" w14:textId="77777777" w:rsidR="00F61F1A" w:rsidRDefault="00F61F1A" w:rsidP="008316ED">
            <w:pPr>
              <w:spacing w:after="0" w:afterAutospacing="0"/>
              <w:rPr>
                <w:rFonts w:eastAsia="SimSun"/>
                <w:lang w:eastAsia="zh-CN"/>
              </w:rPr>
            </w:pPr>
          </w:p>
          <w:p w14:paraId="394A2DE7" w14:textId="77777777" w:rsidR="00F61F1A" w:rsidRDefault="00F61F1A" w:rsidP="008316ED">
            <w:pPr>
              <w:spacing w:after="0" w:afterAutospacing="0"/>
              <w:rPr>
                <w:rFonts w:eastAsia="SimSun"/>
                <w:lang w:eastAsia="zh-CN"/>
              </w:rPr>
            </w:pPr>
            <w:r>
              <w:rPr>
                <w:rFonts w:eastAsia="SimSun" w:hint="eastAsia"/>
                <w:lang w:eastAsia="zh-CN"/>
              </w:rPr>
              <w:t>P</w:t>
            </w:r>
            <w:r>
              <w:rPr>
                <w:rFonts w:eastAsia="SimSun"/>
                <w:lang w:eastAsia="zh-CN"/>
              </w:rPr>
              <w:t xml:space="preserve">5-4-1b-v1: is it for the CSC or the TCI state activation MAC CE before CSC. If it is the latter, maybe we can leave it for RAN2. </w:t>
            </w:r>
          </w:p>
        </w:tc>
      </w:tr>
      <w:tr w:rsidR="00DC141A" w14:paraId="6D66537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EC069FC" w14:textId="3DCE21EF" w:rsidR="00DC141A" w:rsidRPr="00F61F1A" w:rsidRDefault="00DC141A" w:rsidP="00DC141A">
            <w:pPr>
              <w:rPr>
                <w:rFonts w:eastAsia="SimSun"/>
                <w:color w:val="FF0000"/>
                <w:lang w:eastAsia="zh-CN"/>
              </w:rPr>
            </w:pPr>
            <w:r w:rsidRPr="00021364">
              <w:rPr>
                <w:rFonts w:eastAsia="SimSun" w:hint="eastAsia"/>
                <w:lang w:eastAsia="zh-CN"/>
              </w:rPr>
              <w:t>L</w:t>
            </w:r>
            <w:r w:rsidRPr="00021364">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27F8B108" w14:textId="77777777" w:rsidR="00DC141A" w:rsidRDefault="00DC141A" w:rsidP="00DC141A">
            <w:pPr>
              <w:spacing w:after="0" w:afterAutospacing="0"/>
              <w:rPr>
                <w:rFonts w:eastAsia="SimSun"/>
                <w:lang w:eastAsia="zh-CN"/>
              </w:rPr>
            </w:pPr>
            <w:r>
              <w:rPr>
                <w:rFonts w:eastAsia="SimSun"/>
                <w:lang w:eastAsia="zh-CN"/>
              </w:rPr>
              <w:t>P5-4-1a-v1: Not support. We have two comments: 1) TRS may also be indicated by the TCI state in the CSC MAC CE, how to determine the beam for the RACH in this case? 2) At least for CBRA based handover, this proposal should not be applied.</w:t>
            </w:r>
          </w:p>
          <w:p w14:paraId="0AAC4644" w14:textId="77777777" w:rsidR="00DC141A" w:rsidRDefault="00DC141A" w:rsidP="00DC141A">
            <w:pPr>
              <w:spacing w:after="0" w:afterAutospacing="0"/>
              <w:rPr>
                <w:rFonts w:eastAsia="SimSun"/>
                <w:lang w:eastAsia="zh-CN"/>
              </w:rPr>
            </w:pPr>
          </w:p>
          <w:p w14:paraId="36AEDD23" w14:textId="0E1067B0" w:rsidR="00DC141A" w:rsidRDefault="00DC141A" w:rsidP="00DC141A">
            <w:pPr>
              <w:spacing w:after="0" w:afterAutospacing="0"/>
              <w:rPr>
                <w:rFonts w:eastAsia="SimSun"/>
                <w:color w:val="FF0000"/>
                <w:lang w:eastAsia="zh-CN"/>
              </w:rPr>
            </w:pPr>
            <w:r>
              <w:rPr>
                <w:rFonts w:eastAsia="SimSun"/>
                <w:lang w:eastAsia="zh-CN"/>
              </w:rPr>
              <w:t>P5-4-1b-v1: The motivation is not clear.</w:t>
            </w:r>
          </w:p>
        </w:tc>
      </w:tr>
      <w:tr w:rsidR="00DC141A" w14:paraId="1968EC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9CEE93" w14:textId="77777777" w:rsidR="00DC141A" w:rsidRDefault="00DC141A" w:rsidP="00DC141A">
            <w:pPr>
              <w:rPr>
                <w:rFonts w:eastAsia="PMingLiU"/>
                <w:color w:val="FF0000"/>
                <w:lang w:eastAsia="zh-TW"/>
              </w:rPr>
            </w:pPr>
          </w:p>
        </w:tc>
        <w:tc>
          <w:tcPr>
            <w:tcW w:w="7837" w:type="dxa"/>
            <w:tcBorders>
              <w:top w:val="single" w:sz="6" w:space="0" w:color="000080"/>
              <w:left w:val="single" w:sz="6" w:space="0" w:color="000080"/>
              <w:bottom w:val="single" w:sz="6" w:space="0" w:color="000080"/>
              <w:right w:val="single" w:sz="6" w:space="0" w:color="000080"/>
            </w:tcBorders>
          </w:tcPr>
          <w:p w14:paraId="64793812" w14:textId="77777777" w:rsidR="00DC141A" w:rsidRDefault="00DC141A" w:rsidP="00DC141A">
            <w:pPr>
              <w:spacing w:after="0" w:afterAutospacing="0"/>
              <w:rPr>
                <w:rFonts w:eastAsia="SimSun"/>
                <w:lang w:eastAsia="zh-CN"/>
              </w:rPr>
            </w:pPr>
          </w:p>
        </w:tc>
      </w:tr>
      <w:tr w:rsidR="00DC141A" w14:paraId="0AE080D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958C00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CCC0B77" w14:textId="77777777" w:rsidR="00DC141A" w:rsidRDefault="00DC141A" w:rsidP="00DC141A">
            <w:pPr>
              <w:spacing w:after="0" w:afterAutospacing="0"/>
              <w:rPr>
                <w:rFonts w:eastAsia="SimSun"/>
                <w:lang w:eastAsia="zh-CN"/>
              </w:rPr>
            </w:pPr>
          </w:p>
        </w:tc>
      </w:tr>
    </w:tbl>
    <w:p w14:paraId="61BA8852" w14:textId="77777777" w:rsidR="001A78F1" w:rsidRDefault="001A78F1">
      <w:pPr>
        <w:pStyle w:val="af"/>
        <w:tabs>
          <w:tab w:val="left" w:pos="720"/>
        </w:tabs>
        <w:rPr>
          <w:rFonts w:cs="Arial"/>
        </w:rPr>
      </w:pPr>
    </w:p>
    <w:p w14:paraId="1EE20C53" w14:textId="76752E54" w:rsidR="001769B5" w:rsidRDefault="001769B5" w:rsidP="001769B5">
      <w:pPr>
        <w:pStyle w:val="5"/>
      </w:pPr>
      <w:r>
        <w:lastRenderedPageBreak/>
        <w:t>[FL Proposal 5-4-1a-v</w:t>
      </w:r>
      <w:r w:rsidR="00907FD0">
        <w:t>2</w:t>
      </w:r>
      <w:r>
        <w:t>]</w:t>
      </w:r>
    </w:p>
    <w:p w14:paraId="60FF944E" w14:textId="67E1AEB1" w:rsidR="001769B5" w:rsidRPr="009352FE" w:rsidRDefault="001769B5" w:rsidP="001769B5">
      <w:pPr>
        <w:pStyle w:val="a"/>
        <w:numPr>
          <w:ilvl w:val="0"/>
          <w:numId w:val="12"/>
        </w:numPr>
      </w:pPr>
      <w:r w:rsidRPr="009352FE">
        <w:t>In Rel-18 LTM and when beam is indicated together with cell switch command, for the scenario where the UE needs to perform RACH-based LTM</w:t>
      </w:r>
      <w:r w:rsidR="001D5058">
        <w:t xml:space="preserve"> </w:t>
      </w:r>
      <w:r w:rsidRPr="009352FE">
        <w:t>after receiving cell switch command</w:t>
      </w:r>
      <w:r w:rsidR="00BD5C22">
        <w:t>,</w:t>
      </w:r>
      <w:r w:rsidRPr="009352FE">
        <w:t xml:space="preserve"> </w:t>
      </w:r>
      <w:r w:rsidRPr="00BD5C22">
        <w:rPr>
          <w:highlight w:val="yellow"/>
        </w:rPr>
        <w:t xml:space="preserve">UE follows </w:t>
      </w:r>
      <w:r w:rsidR="00BD5C22" w:rsidRPr="00BD5C22">
        <w:rPr>
          <w:highlight w:val="yellow"/>
        </w:rPr>
        <w:t xml:space="preserve">the SSB which is root QCL source of </w:t>
      </w:r>
      <w:r w:rsidRPr="00BD5C22">
        <w:rPr>
          <w:highlight w:val="yellow"/>
        </w:rPr>
        <w:t xml:space="preserve">the </w:t>
      </w:r>
      <w:r w:rsidR="00BD5C22" w:rsidRPr="00BD5C22">
        <w:rPr>
          <w:highlight w:val="yellow"/>
        </w:rPr>
        <w:t xml:space="preserve">indicated </w:t>
      </w:r>
      <w:r w:rsidRPr="00BD5C22">
        <w:rPr>
          <w:highlight w:val="yellow"/>
        </w:rPr>
        <w:t>beam in the cell switch</w:t>
      </w:r>
      <w:r w:rsidRPr="009352FE">
        <w:t xml:space="preserve"> command during and after RACH procedure until a new TCI state is indicated by the target cell.</w:t>
      </w:r>
    </w:p>
    <w:p w14:paraId="54F7BEFD" w14:textId="36E58FD2"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what will happen when CBRA-based handover is performed?</w:t>
      </w:r>
    </w:p>
    <w:p w14:paraId="60D8EB44" w14:textId="4B9C6846" w:rsidR="009352FE" w:rsidRPr="00BD5C22" w:rsidRDefault="009352FE" w:rsidP="009352FE">
      <w:pPr>
        <w:pStyle w:val="a"/>
        <w:numPr>
          <w:ilvl w:val="1"/>
          <w:numId w:val="12"/>
        </w:numPr>
        <w:rPr>
          <w:i/>
          <w:iCs/>
          <w:strike/>
          <w:color w:val="FF0000"/>
        </w:rPr>
      </w:pPr>
      <w:r w:rsidRPr="00BD5C22">
        <w:rPr>
          <w:rFonts w:eastAsia="SimSun"/>
          <w:i/>
          <w:iCs/>
          <w:strike/>
          <w:color w:val="FF0000"/>
          <w:lang w:eastAsia="zh-CN"/>
        </w:rPr>
        <w:t>FL note: work if the indicated TCI in the cell switch command has CSI-RS?</w:t>
      </w:r>
    </w:p>
    <w:p w14:paraId="51E8EE86" w14:textId="77777777" w:rsidR="009352FE" w:rsidRDefault="009352FE" w:rsidP="009352FE">
      <w:pPr>
        <w:pStyle w:val="a"/>
        <w:numPr>
          <w:ilvl w:val="1"/>
          <w:numId w:val="12"/>
        </w:numPr>
        <w:rPr>
          <w:color w:val="FF0000"/>
        </w:rPr>
      </w:pPr>
    </w:p>
    <w:p w14:paraId="47E97177" w14:textId="77777777" w:rsidR="001769B5" w:rsidRPr="00907FD0" w:rsidRDefault="001769B5" w:rsidP="001769B5">
      <w:pPr>
        <w:pStyle w:val="a"/>
        <w:numPr>
          <w:ilvl w:val="0"/>
          <w:numId w:val="12"/>
        </w:numPr>
        <w:rPr>
          <w:strike/>
          <w:color w:val="FF0000"/>
        </w:rPr>
      </w:pPr>
      <w:r w:rsidRPr="00907FD0">
        <w:rPr>
          <w:strike/>
          <w:color w:val="FF0000"/>
        </w:rPr>
        <w:t>Note: It does not imply that UE needs to use the indicated beam to perform recovery if RACH based cell switch fails.</w:t>
      </w:r>
    </w:p>
    <w:p w14:paraId="61B2C91B" w14:textId="371E9430" w:rsidR="001769B5" w:rsidRDefault="001769B5" w:rsidP="001769B5">
      <w:pPr>
        <w:pStyle w:val="5"/>
      </w:pPr>
      <w:r>
        <w:t>[FL Proposal 5-4-1b-v</w:t>
      </w:r>
      <w:r w:rsidR="00C12E36">
        <w:t>2</w:t>
      </w:r>
      <w:r>
        <w:t>]</w:t>
      </w:r>
    </w:p>
    <w:p w14:paraId="22D9F9B6" w14:textId="77777777" w:rsidR="001769B5" w:rsidRPr="00C12E36" w:rsidRDefault="001769B5" w:rsidP="001769B5">
      <w:pPr>
        <w:pStyle w:val="a"/>
        <w:numPr>
          <w:ilvl w:val="0"/>
          <w:numId w:val="12"/>
        </w:numPr>
      </w:pPr>
      <w:r w:rsidRPr="00C12E36">
        <w:t>Candidate cell TCI state activation/deactivation command provides BWP information (DL/UL) for the activated TCI states</w:t>
      </w:r>
    </w:p>
    <w:p w14:paraId="1F4D79FC" w14:textId="77777777" w:rsidR="001769B5" w:rsidRPr="00C12E36" w:rsidRDefault="001769B5" w:rsidP="001769B5">
      <w:pPr>
        <w:rPr>
          <w:i/>
          <w:iCs/>
        </w:rPr>
      </w:pPr>
      <w:r w:rsidRPr="00C12E36">
        <w:rPr>
          <w:i/>
          <w:iCs/>
        </w:rPr>
        <w:t xml:space="preserve">FL note: RAN1 has concluded that the necessity of BWP information in cell switch command is RAN2 issue, but now it is back to RAN1. We should check the companies view firstly. Updated FL proposal will be provided if it looks agreeable. </w:t>
      </w:r>
    </w:p>
    <w:p w14:paraId="58CBD61D" w14:textId="5B1FE5B9" w:rsidR="001769B5" w:rsidRDefault="00C12E36" w:rsidP="00C12E36">
      <w:pPr>
        <w:rPr>
          <w:color w:val="FF0000"/>
        </w:rPr>
      </w:pPr>
      <w:r w:rsidRPr="00C12E36">
        <w:rPr>
          <w:color w:val="FF0000"/>
        </w:rPr>
        <w:t xml:space="preserve">FL </w:t>
      </w:r>
      <w:r w:rsidR="00907FD0">
        <w:rPr>
          <w:color w:val="FF0000"/>
        </w:rPr>
        <w:t>encourages</w:t>
      </w:r>
      <w:r w:rsidR="00907FD0">
        <w:rPr>
          <w:rFonts w:hint="eastAsia"/>
          <w:color w:val="FF0000"/>
        </w:rPr>
        <w:t xml:space="preserve"> </w:t>
      </w:r>
      <w:r w:rsidR="00907FD0">
        <w:rPr>
          <w:color w:val="FF0000"/>
        </w:rPr>
        <w:t>p</w:t>
      </w:r>
      <w:r w:rsidRPr="00C12E36">
        <w:rPr>
          <w:color w:val="FF0000"/>
        </w:rPr>
        <w:t>roponents have more discussion with other companies.</w:t>
      </w:r>
    </w:p>
    <w:p w14:paraId="178F4969" w14:textId="77777777" w:rsidR="00927F69" w:rsidRDefault="00927F69" w:rsidP="00C12E36">
      <w:pPr>
        <w:rPr>
          <w:color w:val="FF0000"/>
        </w:rPr>
      </w:pPr>
    </w:p>
    <w:p w14:paraId="1B9CA846" w14:textId="6EF3186F" w:rsidR="00927F69" w:rsidRDefault="00927F69" w:rsidP="00927F69">
      <w:pPr>
        <w:pStyle w:val="5"/>
      </w:pPr>
      <w:r>
        <w:t>[FL Proposal 5-4-1a-v3]</w:t>
      </w:r>
    </w:p>
    <w:p w14:paraId="6EE1EC34" w14:textId="64C41707" w:rsidR="00927F69" w:rsidRDefault="00927F69" w:rsidP="00C12E36">
      <w:pPr>
        <w:rPr>
          <w:i/>
          <w:iCs/>
        </w:rPr>
      </w:pPr>
      <w:r w:rsidRPr="00927F69">
        <w:rPr>
          <w:i/>
          <w:iCs/>
        </w:rPr>
        <w:t>The following proposal is the outcome of Tue session.</w:t>
      </w:r>
      <w:r>
        <w:rPr>
          <w:i/>
          <w:iCs/>
        </w:rPr>
        <w:t xml:space="preserve"> We can continue the offline discussion based on this version.</w:t>
      </w:r>
    </w:p>
    <w:p w14:paraId="2B33A4EB" w14:textId="4B87778A" w:rsidR="007F6956" w:rsidRPr="007F6956" w:rsidRDefault="007F6956" w:rsidP="007F6956">
      <w:pPr>
        <w:pStyle w:val="a"/>
        <w:numPr>
          <w:ilvl w:val="0"/>
          <w:numId w:val="12"/>
        </w:numPr>
        <w:rPr>
          <w:i/>
          <w:iCs/>
        </w:rPr>
      </w:pPr>
      <w:r w:rsidRPr="007F6956">
        <w:rPr>
          <w:i/>
          <w:iCs/>
        </w:rPr>
        <w:t>Key questions:</w:t>
      </w:r>
    </w:p>
    <w:p w14:paraId="2AC9E097" w14:textId="46F37E6E" w:rsidR="00011EB7" w:rsidRDefault="007F6956" w:rsidP="007F6956">
      <w:pPr>
        <w:pStyle w:val="a"/>
        <w:numPr>
          <w:ilvl w:val="0"/>
          <w:numId w:val="12"/>
        </w:numPr>
        <w:rPr>
          <w:i/>
          <w:iCs/>
        </w:rPr>
      </w:pPr>
      <w:r w:rsidRPr="007F6956">
        <w:rPr>
          <w:i/>
          <w:iCs/>
        </w:rPr>
        <w:t>Q1:</w:t>
      </w:r>
      <w:r>
        <w:rPr>
          <w:i/>
          <w:iCs/>
        </w:rPr>
        <w:t xml:space="preserve"> Whether UE can identify &amp; use different </w:t>
      </w:r>
      <w:r w:rsidR="00AA7FCC">
        <w:rPr>
          <w:i/>
          <w:iCs/>
        </w:rPr>
        <w:t>SSB</w:t>
      </w:r>
      <w:r>
        <w:rPr>
          <w:i/>
          <w:iCs/>
        </w:rPr>
        <w:t xml:space="preserve"> </w:t>
      </w:r>
      <w:r w:rsidR="001E5685">
        <w:rPr>
          <w:i/>
          <w:iCs/>
        </w:rPr>
        <w:t>than th</w:t>
      </w:r>
      <w:r w:rsidR="00EA741A">
        <w:rPr>
          <w:i/>
          <w:iCs/>
        </w:rPr>
        <w:t>at</w:t>
      </w:r>
      <w:r w:rsidR="00E309D1">
        <w:rPr>
          <w:i/>
          <w:iCs/>
        </w:rPr>
        <w:t xml:space="preserve"> indicated by TCI state</w:t>
      </w:r>
      <w:r w:rsidR="00011EB7">
        <w:rPr>
          <w:i/>
          <w:iCs/>
        </w:rPr>
        <w:t xml:space="preserve"> </w:t>
      </w:r>
      <w:r w:rsidR="00E309D1">
        <w:rPr>
          <w:i/>
          <w:iCs/>
        </w:rPr>
        <w:t xml:space="preserve">included </w:t>
      </w:r>
      <w:r w:rsidR="00011EB7">
        <w:rPr>
          <w:i/>
          <w:iCs/>
        </w:rPr>
        <w:t>in cell switch command</w:t>
      </w:r>
      <w:r w:rsidR="004A3829">
        <w:rPr>
          <w:i/>
          <w:iCs/>
        </w:rPr>
        <w:t xml:space="preserve"> through RACH procedure </w:t>
      </w:r>
    </w:p>
    <w:p w14:paraId="2CA25C7D" w14:textId="77777777" w:rsidR="004C756D" w:rsidRDefault="00783111" w:rsidP="00783111">
      <w:pPr>
        <w:pStyle w:val="a"/>
        <w:numPr>
          <w:ilvl w:val="1"/>
          <w:numId w:val="12"/>
        </w:numPr>
        <w:rPr>
          <w:i/>
          <w:iCs/>
        </w:rPr>
      </w:pPr>
      <w:r>
        <w:rPr>
          <w:i/>
          <w:iCs/>
        </w:rPr>
        <w:t xml:space="preserve">Msg.1 </w:t>
      </w:r>
    </w:p>
    <w:p w14:paraId="064626BE" w14:textId="15886549" w:rsidR="00C8444F" w:rsidRDefault="004C756D" w:rsidP="004C756D">
      <w:pPr>
        <w:pStyle w:val="a"/>
        <w:numPr>
          <w:ilvl w:val="2"/>
          <w:numId w:val="12"/>
        </w:numPr>
        <w:rPr>
          <w:i/>
          <w:iCs/>
        </w:rPr>
      </w:pPr>
      <w:r>
        <w:rPr>
          <w:i/>
          <w:iCs/>
        </w:rPr>
        <w:t>UE can choose the best SSB</w:t>
      </w:r>
    </w:p>
    <w:p w14:paraId="462BB33F" w14:textId="197A39CB" w:rsidR="004C756D" w:rsidRDefault="004C756D" w:rsidP="004C756D">
      <w:pPr>
        <w:pStyle w:val="a"/>
        <w:numPr>
          <w:ilvl w:val="2"/>
          <w:numId w:val="12"/>
        </w:numPr>
        <w:rPr>
          <w:i/>
          <w:iCs/>
        </w:rPr>
      </w:pPr>
      <w:r>
        <w:rPr>
          <w:i/>
          <w:iCs/>
        </w:rPr>
        <w:t>UE follows the indicated</w:t>
      </w:r>
      <w:r w:rsidR="001D1A27">
        <w:rPr>
          <w:i/>
          <w:iCs/>
        </w:rPr>
        <w:t xml:space="preserve"> SSB by TCI state in cell switch command</w:t>
      </w:r>
    </w:p>
    <w:p w14:paraId="761627F2" w14:textId="21265E3A" w:rsidR="007F6956" w:rsidRDefault="00011EB7" w:rsidP="0026421A">
      <w:pPr>
        <w:pStyle w:val="a"/>
        <w:numPr>
          <w:ilvl w:val="0"/>
          <w:numId w:val="12"/>
        </w:numPr>
        <w:rPr>
          <w:i/>
          <w:iCs/>
        </w:rPr>
      </w:pPr>
      <w:r>
        <w:rPr>
          <w:i/>
          <w:iCs/>
        </w:rPr>
        <w:t xml:space="preserve">Q2: Then TRS configuration is provided for target cell, </w:t>
      </w:r>
      <w:r w:rsidR="0026421A">
        <w:rPr>
          <w:i/>
          <w:iCs/>
        </w:rPr>
        <w:t>what is the QCL assumption for the UE?</w:t>
      </w:r>
    </w:p>
    <w:p w14:paraId="1DFC8F3D" w14:textId="2EFCF906" w:rsidR="0026421A" w:rsidRDefault="0026421A" w:rsidP="0026421A">
      <w:pPr>
        <w:pStyle w:val="a"/>
        <w:numPr>
          <w:ilvl w:val="1"/>
          <w:numId w:val="12"/>
        </w:numPr>
        <w:rPr>
          <w:i/>
          <w:iCs/>
        </w:rPr>
      </w:pPr>
      <w:r>
        <w:rPr>
          <w:i/>
          <w:iCs/>
        </w:rPr>
        <w:t>During RACH procedure</w:t>
      </w:r>
    </w:p>
    <w:p w14:paraId="67A50222" w14:textId="070688F6" w:rsidR="001F2AE2" w:rsidRPr="00247641" w:rsidRDefault="001F2AE2" w:rsidP="00247641">
      <w:pPr>
        <w:pStyle w:val="a"/>
        <w:numPr>
          <w:ilvl w:val="2"/>
          <w:numId w:val="12"/>
        </w:numPr>
        <w:rPr>
          <w:i/>
          <w:iCs/>
        </w:rPr>
      </w:pPr>
      <w:r>
        <w:rPr>
          <w:i/>
          <w:iCs/>
        </w:rPr>
        <w:t>TRS (narrow beam)</w:t>
      </w:r>
      <w:r w:rsidR="00247641" w:rsidRPr="00247641">
        <w:rPr>
          <w:i/>
          <w:iCs/>
        </w:rPr>
        <w:t xml:space="preserve"> </w:t>
      </w:r>
      <w:r w:rsidR="00247641">
        <w:rPr>
          <w:i/>
          <w:iCs/>
        </w:rPr>
        <w:t>which is the TCI state indicated in the CSC</w:t>
      </w:r>
    </w:p>
    <w:p w14:paraId="7990730B" w14:textId="7B85E25E" w:rsidR="001F2AE2" w:rsidRDefault="001F2AE2" w:rsidP="001F2AE2">
      <w:pPr>
        <w:pStyle w:val="a"/>
        <w:numPr>
          <w:ilvl w:val="2"/>
          <w:numId w:val="12"/>
        </w:numPr>
        <w:rPr>
          <w:i/>
          <w:iCs/>
        </w:rPr>
      </w:pPr>
      <w:r>
        <w:rPr>
          <w:i/>
          <w:iCs/>
        </w:rPr>
        <w:t>SSB (</w:t>
      </w:r>
      <w:r w:rsidR="00247641">
        <w:rPr>
          <w:i/>
          <w:iCs/>
        </w:rPr>
        <w:t>w</w:t>
      </w:r>
      <w:r>
        <w:rPr>
          <w:i/>
          <w:iCs/>
        </w:rPr>
        <w:t>ide beam)</w:t>
      </w:r>
      <w:r w:rsidR="00247641" w:rsidRPr="00247641">
        <w:rPr>
          <w:i/>
          <w:iCs/>
        </w:rPr>
        <w:t xml:space="preserve"> </w:t>
      </w:r>
      <w:r w:rsidR="00247641">
        <w:rPr>
          <w:i/>
          <w:iCs/>
        </w:rPr>
        <w:t>which is the root QCL source of the TCI state indicated in the CSC</w:t>
      </w:r>
    </w:p>
    <w:p w14:paraId="36796BE7" w14:textId="218DEAD8" w:rsidR="0026421A" w:rsidRDefault="0026421A" w:rsidP="0026421A">
      <w:pPr>
        <w:pStyle w:val="a"/>
        <w:numPr>
          <w:ilvl w:val="1"/>
          <w:numId w:val="12"/>
        </w:numPr>
        <w:rPr>
          <w:i/>
          <w:iCs/>
        </w:rPr>
      </w:pPr>
      <w:r>
        <w:rPr>
          <w:i/>
          <w:iCs/>
        </w:rPr>
        <w:t>After RACH procedure (until a new TCI state is provided by the target cell)</w:t>
      </w:r>
    </w:p>
    <w:p w14:paraId="03A67F69" w14:textId="4CEFCE7E" w:rsidR="001F2AE2" w:rsidRDefault="001F2AE2" w:rsidP="001F2AE2">
      <w:pPr>
        <w:pStyle w:val="a"/>
        <w:numPr>
          <w:ilvl w:val="2"/>
          <w:numId w:val="12"/>
        </w:numPr>
        <w:rPr>
          <w:i/>
          <w:iCs/>
        </w:rPr>
      </w:pPr>
      <w:r>
        <w:rPr>
          <w:i/>
          <w:iCs/>
        </w:rPr>
        <w:t>TRS</w:t>
      </w:r>
      <w:r w:rsidR="00C1287F">
        <w:rPr>
          <w:i/>
          <w:iCs/>
        </w:rPr>
        <w:t xml:space="preserve"> </w:t>
      </w:r>
      <w:r w:rsidR="00F57699">
        <w:rPr>
          <w:i/>
          <w:iCs/>
        </w:rPr>
        <w:t xml:space="preserve">which is </w:t>
      </w:r>
      <w:r w:rsidR="00DB7DA0">
        <w:rPr>
          <w:i/>
          <w:iCs/>
        </w:rPr>
        <w:t>the TCI state indicated in the CSC</w:t>
      </w:r>
    </w:p>
    <w:p w14:paraId="0CB381DD" w14:textId="1D064741" w:rsidR="001F2AE2" w:rsidRDefault="001F2AE2" w:rsidP="001F2AE2">
      <w:pPr>
        <w:pStyle w:val="a"/>
        <w:numPr>
          <w:ilvl w:val="2"/>
          <w:numId w:val="12"/>
        </w:numPr>
        <w:rPr>
          <w:i/>
          <w:iCs/>
        </w:rPr>
      </w:pPr>
      <w:r>
        <w:rPr>
          <w:i/>
          <w:iCs/>
        </w:rPr>
        <w:t>SSB</w:t>
      </w:r>
      <w:r w:rsidR="002F6A17">
        <w:rPr>
          <w:i/>
          <w:iCs/>
        </w:rPr>
        <w:t xml:space="preserve"> which is the root QCL source of the TCI state </w:t>
      </w:r>
      <w:r w:rsidR="007973CA">
        <w:rPr>
          <w:i/>
          <w:iCs/>
        </w:rPr>
        <w:t>indicated in</w:t>
      </w:r>
      <w:r w:rsidR="002F6A17">
        <w:rPr>
          <w:i/>
          <w:iCs/>
        </w:rPr>
        <w:t xml:space="preserve"> </w:t>
      </w:r>
      <w:r w:rsidR="007973CA">
        <w:rPr>
          <w:i/>
          <w:iCs/>
        </w:rPr>
        <w:t xml:space="preserve">the </w:t>
      </w:r>
      <w:r w:rsidR="002F6A17">
        <w:rPr>
          <w:i/>
          <w:iCs/>
        </w:rPr>
        <w:t>CSC</w:t>
      </w:r>
    </w:p>
    <w:p w14:paraId="671B4F68" w14:textId="1A379E38" w:rsidR="007F6956" w:rsidRDefault="007973CA" w:rsidP="00C77813">
      <w:pPr>
        <w:pStyle w:val="a"/>
        <w:numPr>
          <w:ilvl w:val="2"/>
          <w:numId w:val="12"/>
        </w:numPr>
        <w:rPr>
          <w:i/>
          <w:iCs/>
        </w:rPr>
      </w:pPr>
      <w:r w:rsidRPr="007973CA">
        <w:rPr>
          <w:i/>
          <w:iCs/>
        </w:rPr>
        <w:t xml:space="preserve">SSB which is </w:t>
      </w:r>
      <w:r>
        <w:rPr>
          <w:i/>
          <w:iCs/>
        </w:rPr>
        <w:t>identified th</w:t>
      </w:r>
      <w:r w:rsidR="00023879">
        <w:rPr>
          <w:i/>
          <w:iCs/>
        </w:rPr>
        <w:t>rough the RACH procedure by the UE</w:t>
      </w:r>
    </w:p>
    <w:p w14:paraId="1B6E0901" w14:textId="77777777" w:rsidR="00C77813" w:rsidRPr="00C77813" w:rsidRDefault="00C77813" w:rsidP="00C77813">
      <w:pPr>
        <w:rPr>
          <w:i/>
          <w:iCs/>
        </w:rPr>
      </w:pPr>
    </w:p>
    <w:p w14:paraId="6017FED8" w14:textId="77777777" w:rsidR="00927F69" w:rsidRDefault="00927F69" w:rsidP="00927F69">
      <w:pPr>
        <w:pStyle w:val="a"/>
        <w:numPr>
          <w:ilvl w:val="0"/>
          <w:numId w:val="12"/>
        </w:numPr>
      </w:pPr>
      <w:r w:rsidRPr="009352FE">
        <w:lastRenderedPageBreak/>
        <w:t>In Rel-18 LTM and when beam is indicated together with cell switch command, for the scenario where the UE needs to perform RACH-based LTM</w:t>
      </w:r>
      <w:r>
        <w:t xml:space="preserve"> </w:t>
      </w:r>
      <w:r w:rsidRPr="009352FE">
        <w:t>after receiving cell switch command</w:t>
      </w:r>
      <w:r>
        <w:t>,</w:t>
      </w:r>
      <w:r w:rsidRPr="00AC27DF">
        <w:rPr>
          <w:highlight w:val="yellow"/>
        </w:rPr>
        <w:t xml:space="preserve"> </w:t>
      </w:r>
      <w:r w:rsidRPr="00BD5C22">
        <w:rPr>
          <w:highlight w:val="yellow"/>
        </w:rPr>
        <w:t xml:space="preserve">UE follows the indicated </w:t>
      </w:r>
      <w:r>
        <w:rPr>
          <w:highlight w:val="yellow"/>
        </w:rPr>
        <w:t xml:space="preserve">LTM TCI state </w:t>
      </w:r>
      <w:r w:rsidRPr="00BD5C22">
        <w:rPr>
          <w:highlight w:val="yellow"/>
        </w:rPr>
        <w:t>in the cell switch</w:t>
      </w:r>
      <w:r w:rsidRPr="009352FE">
        <w:t xml:space="preserve"> command</w:t>
      </w:r>
      <w:r w:rsidRPr="005919FB">
        <w:t xml:space="preserve"> </w:t>
      </w:r>
      <w:r w:rsidRPr="009352FE">
        <w:t>after RACH procedure until a new TCI state is indicated by the target cell.</w:t>
      </w:r>
    </w:p>
    <w:p w14:paraId="13988AE6" w14:textId="77777777" w:rsidR="00927F69" w:rsidRDefault="00927F69" w:rsidP="00927F69">
      <w:pPr>
        <w:pStyle w:val="a"/>
        <w:numPr>
          <w:ilvl w:val="0"/>
          <w:numId w:val="12"/>
        </w:numPr>
      </w:pPr>
    </w:p>
    <w:p w14:paraId="5E1558A5" w14:textId="77777777" w:rsidR="00927F69" w:rsidRDefault="00927F69" w:rsidP="00927F69">
      <w:pPr>
        <w:pStyle w:val="a"/>
        <w:numPr>
          <w:ilvl w:val="0"/>
          <w:numId w:val="12"/>
        </w:numPr>
      </w:pPr>
      <w:r w:rsidRPr="009352FE">
        <w:t>In Rel-18 LTM and when beam is indicated together with cell switch command, for the scenario where the UE needs to perform RACH-based LTM</w:t>
      </w:r>
      <w:r>
        <w:t xml:space="preserve"> </w:t>
      </w:r>
      <w:r w:rsidRPr="009352FE">
        <w:t>after receiving cell switch command</w:t>
      </w:r>
      <w:r>
        <w:t>,</w:t>
      </w:r>
      <w:r w:rsidRPr="009352FE">
        <w:t xml:space="preserve"> </w:t>
      </w:r>
      <w:r w:rsidRPr="00BD5C22">
        <w:rPr>
          <w:highlight w:val="yellow"/>
        </w:rPr>
        <w:t xml:space="preserve">UE follows the QCL </w:t>
      </w:r>
      <w:r>
        <w:rPr>
          <w:highlight w:val="yellow"/>
        </w:rPr>
        <w:t xml:space="preserve">assumption of SSB </w:t>
      </w:r>
      <w:r w:rsidRPr="00BD5C22">
        <w:rPr>
          <w:highlight w:val="yellow"/>
        </w:rPr>
        <w:t xml:space="preserve">which is root QCL source of the indicated </w:t>
      </w:r>
      <w:r w:rsidRPr="00446D11">
        <w:rPr>
          <w:strike/>
          <w:highlight w:val="yellow"/>
        </w:rPr>
        <w:t>beam</w:t>
      </w:r>
      <w:r w:rsidRPr="00BD5C22">
        <w:rPr>
          <w:highlight w:val="yellow"/>
        </w:rPr>
        <w:t xml:space="preserve"> </w:t>
      </w:r>
      <w:r>
        <w:rPr>
          <w:highlight w:val="yellow"/>
        </w:rPr>
        <w:t xml:space="preserve">LTM TCI state </w:t>
      </w:r>
      <w:r w:rsidRPr="00BD5C22">
        <w:rPr>
          <w:highlight w:val="yellow"/>
        </w:rPr>
        <w:t>in the cell switch</w:t>
      </w:r>
      <w:r w:rsidRPr="009352FE">
        <w:t xml:space="preserve"> command</w:t>
      </w:r>
      <w:r>
        <w:t xml:space="preserve"> before RACH procedure completes.</w:t>
      </w:r>
    </w:p>
    <w:p w14:paraId="2B4E0CCD" w14:textId="77777777" w:rsidR="00BB73D7" w:rsidRPr="009352FE" w:rsidRDefault="00BB73D7" w:rsidP="00BB73D7"/>
    <w:p w14:paraId="63D3D4AE" w14:textId="1F80CB34" w:rsidR="00624F56" w:rsidRDefault="00624F56" w:rsidP="00624F56">
      <w:pPr>
        <w:pStyle w:val="5"/>
      </w:pPr>
      <w:r>
        <w:t>[FL Proposal 5-4-1a-v4]</w:t>
      </w:r>
    </w:p>
    <w:p w14:paraId="1B3B6D3B" w14:textId="3A46ABC7" w:rsidR="002651EB" w:rsidRPr="00BB73D7" w:rsidRDefault="002651EB" w:rsidP="002651EB">
      <w:r w:rsidRPr="00BB73D7">
        <w:t xml:space="preserve">Outcome of the </w:t>
      </w:r>
      <w:r w:rsidR="00A64FD1" w:rsidRPr="00BB73D7">
        <w:t xml:space="preserve">coffee break </w:t>
      </w:r>
      <w:r w:rsidRPr="00BB73D7">
        <w:t>offline</w:t>
      </w:r>
      <w:r w:rsidR="00A64FD1" w:rsidRPr="00BB73D7">
        <w:t xml:space="preserve"> on Tuesday</w:t>
      </w:r>
      <w:r w:rsidRPr="00BB73D7">
        <w:t xml:space="preserve"> </w:t>
      </w:r>
    </w:p>
    <w:p w14:paraId="3174971F" w14:textId="77777777" w:rsidR="00A64FD1" w:rsidRPr="00BB73D7" w:rsidRDefault="002651EB" w:rsidP="00A64FD1">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68CD4DF0" w14:textId="77777777" w:rsidR="00A64FD1" w:rsidRPr="00BB73D7" w:rsidRDefault="002651EB" w:rsidP="00A64FD1">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000FB6A" w14:textId="77777777" w:rsidR="00A64FD1" w:rsidRPr="00BB73D7" w:rsidRDefault="002651EB" w:rsidP="00A64FD1">
      <w:pPr>
        <w:pStyle w:val="a"/>
        <w:numPr>
          <w:ilvl w:val="2"/>
          <w:numId w:val="12"/>
        </w:numPr>
      </w:pPr>
      <w:r w:rsidRPr="00BB73D7">
        <w:t>Support:</w:t>
      </w:r>
    </w:p>
    <w:p w14:paraId="79F7C918" w14:textId="77777777" w:rsidR="00A64FD1" w:rsidRPr="00BB73D7" w:rsidRDefault="002651EB" w:rsidP="00A64FD1">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28B9F766" w14:textId="77777777" w:rsidR="00A64FD1" w:rsidRPr="00BB73D7" w:rsidRDefault="002651EB" w:rsidP="00A64FD1">
      <w:pPr>
        <w:pStyle w:val="a"/>
        <w:numPr>
          <w:ilvl w:val="2"/>
          <w:numId w:val="12"/>
        </w:numPr>
      </w:pPr>
      <w:r w:rsidRPr="00BB73D7">
        <w:t>Support: Apple, Nokia</w:t>
      </w:r>
    </w:p>
    <w:p w14:paraId="57DA9D08" w14:textId="77777777" w:rsidR="00A64FD1" w:rsidRPr="00BB73D7" w:rsidRDefault="002651EB" w:rsidP="00A64FD1">
      <w:pPr>
        <w:pStyle w:val="a"/>
        <w:numPr>
          <w:ilvl w:val="1"/>
          <w:numId w:val="12"/>
        </w:numPr>
      </w:pPr>
      <w:r w:rsidRPr="00BB73D7">
        <w:t xml:space="preserve">Opt.3: </w:t>
      </w: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61A5AC50" w14:textId="77777777" w:rsidR="00A64FD1" w:rsidRPr="00BB73D7" w:rsidRDefault="002651EB" w:rsidP="00A64FD1">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36850215" w14:textId="77777777" w:rsidR="00A64FD1" w:rsidRPr="00BB73D7" w:rsidRDefault="002651EB" w:rsidP="00A64FD1">
      <w:pPr>
        <w:pStyle w:val="a"/>
        <w:numPr>
          <w:ilvl w:val="2"/>
          <w:numId w:val="12"/>
        </w:numPr>
      </w:pPr>
      <w:r w:rsidRPr="00BB73D7">
        <w:rPr>
          <w:color w:val="000000"/>
        </w:rPr>
        <w:t>Support: Ericsson, Nokia, ZTE</w:t>
      </w:r>
    </w:p>
    <w:p w14:paraId="77BB43D8" w14:textId="77777777" w:rsidR="00A64FD1" w:rsidRPr="00BB73D7" w:rsidRDefault="002651EB" w:rsidP="00A64FD1">
      <w:pPr>
        <w:pStyle w:val="a"/>
        <w:numPr>
          <w:ilvl w:val="1"/>
          <w:numId w:val="12"/>
        </w:numPr>
      </w:pPr>
      <w:r w:rsidRPr="00BB73D7">
        <w:rPr>
          <w:color w:val="000000"/>
        </w:rPr>
        <w:t xml:space="preserve">Opt.4: CFRA with Opt.1 and CBRA with Opt.2. </w:t>
      </w:r>
    </w:p>
    <w:p w14:paraId="77CD989D" w14:textId="77777777" w:rsidR="00A64FD1" w:rsidRPr="00BB73D7" w:rsidRDefault="00A64FD1" w:rsidP="00A64FD1">
      <w:pPr>
        <w:pStyle w:val="a"/>
        <w:numPr>
          <w:ilvl w:val="2"/>
          <w:numId w:val="12"/>
        </w:numPr>
      </w:pPr>
      <w:r w:rsidRPr="00BB73D7">
        <w:rPr>
          <w:color w:val="000000"/>
        </w:rPr>
        <w:t>S</w:t>
      </w:r>
      <w:r w:rsidR="002651EB" w:rsidRPr="00BB73D7">
        <w:rPr>
          <w:color w:val="000000"/>
        </w:rPr>
        <w:t xml:space="preserve">upport: HW. </w:t>
      </w:r>
    </w:p>
    <w:p w14:paraId="3262173A" w14:textId="77777777" w:rsidR="00A64FD1" w:rsidRPr="00BB73D7" w:rsidRDefault="002651EB" w:rsidP="00A64FD1">
      <w:pPr>
        <w:pStyle w:val="a"/>
        <w:numPr>
          <w:ilvl w:val="1"/>
          <w:numId w:val="12"/>
        </w:numPr>
      </w:pPr>
      <w:r w:rsidRPr="00BB73D7">
        <w:t xml:space="preserve">Opt.5: </w:t>
      </w: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180C8E2E" w14:textId="77777777" w:rsidR="00A64FD1" w:rsidRPr="00BB73D7" w:rsidRDefault="002651EB" w:rsidP="00A64FD1">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2FAC8C7A" w14:textId="667E5840" w:rsidR="002651EB" w:rsidRPr="00BB73D7" w:rsidRDefault="002651EB" w:rsidP="00A64FD1">
      <w:pPr>
        <w:pStyle w:val="a"/>
        <w:numPr>
          <w:ilvl w:val="2"/>
          <w:numId w:val="12"/>
        </w:numPr>
      </w:pPr>
      <w:r w:rsidRPr="00BB73D7">
        <w:t>Support: E///, Nokia, Docomo, ZTE</w:t>
      </w:r>
    </w:p>
    <w:p w14:paraId="74B5089A" w14:textId="77777777" w:rsidR="00927F69" w:rsidRDefault="00927F69" w:rsidP="00C12E36">
      <w:pPr>
        <w:rPr>
          <w:color w:val="FF0000"/>
        </w:rPr>
      </w:pPr>
    </w:p>
    <w:p w14:paraId="683E9306" w14:textId="77777777" w:rsidR="00BB73D7" w:rsidRDefault="00BB73D7" w:rsidP="00C12E36">
      <w:pPr>
        <w:rPr>
          <w:color w:val="FF0000"/>
        </w:rPr>
      </w:pPr>
    </w:p>
    <w:p w14:paraId="336E0E65" w14:textId="77777777" w:rsidR="00BB73D7" w:rsidRDefault="00BB73D7" w:rsidP="00C12E36">
      <w:pPr>
        <w:rPr>
          <w:color w:val="FF0000"/>
        </w:rPr>
      </w:pPr>
    </w:p>
    <w:p w14:paraId="6F09038F" w14:textId="28305AAB" w:rsidR="00624F56" w:rsidRPr="00624F56" w:rsidRDefault="00624F56" w:rsidP="00624F56">
      <w:pPr>
        <w:pStyle w:val="5"/>
      </w:pPr>
      <w:r>
        <w:t>[FL Proposal 5-4-1c-v1]</w:t>
      </w:r>
    </w:p>
    <w:p w14:paraId="00D80188" w14:textId="77777777" w:rsidR="00624F56" w:rsidRDefault="00624F56" w:rsidP="00624F56">
      <w:pPr>
        <w:tabs>
          <w:tab w:val="left" w:pos="1440"/>
        </w:tabs>
      </w:pPr>
      <w:r>
        <w:t>The TCI state indicated in the cell switch command is associated with:</w:t>
      </w:r>
    </w:p>
    <w:p w14:paraId="79BF72EE" w14:textId="77777777" w:rsidR="00624F56" w:rsidRDefault="00624F56" w:rsidP="00624F56">
      <w:pPr>
        <w:pStyle w:val="a"/>
        <w:numPr>
          <w:ilvl w:val="0"/>
          <w:numId w:val="37"/>
        </w:numPr>
        <w:tabs>
          <w:tab w:val="left" w:pos="1440"/>
        </w:tabs>
      </w:pPr>
      <w:r>
        <w:lastRenderedPageBreak/>
        <w:t>Option A: LTM TCI state pool of the target cell, i.e. configured under LTM-Candidate-r18</w:t>
      </w:r>
    </w:p>
    <w:p w14:paraId="40A8FAF7" w14:textId="77777777" w:rsidR="00624F56" w:rsidRDefault="00624F56" w:rsidP="00624F56">
      <w:pPr>
        <w:pStyle w:val="a"/>
        <w:numPr>
          <w:ilvl w:val="0"/>
          <w:numId w:val="37"/>
        </w:numPr>
        <w:tabs>
          <w:tab w:val="left" w:pos="1440"/>
        </w:tabs>
      </w:pPr>
      <w:r>
        <w:t>Option B: TCI state pool of the target cell, i.e. target cell’s ServingCellConfig</w:t>
      </w:r>
    </w:p>
    <w:p w14:paraId="668BF1D0" w14:textId="77777777" w:rsidR="00847D9A" w:rsidRPr="00F55B3D" w:rsidRDefault="00847D9A" w:rsidP="00847D9A">
      <w:pPr>
        <w:pStyle w:val="5"/>
      </w:pPr>
      <w:r w:rsidRPr="00F55B3D">
        <w:t>[FL Proposal 5-4-1a-v</w:t>
      </w:r>
      <w:r>
        <w:t>5</w:t>
      </w:r>
      <w:r w:rsidRPr="00F55B3D">
        <w:t>]</w:t>
      </w:r>
    </w:p>
    <w:p w14:paraId="21C8A686" w14:textId="77777777" w:rsidR="00847D9A" w:rsidRPr="00BB73D7" w:rsidRDefault="00847D9A" w:rsidP="00847D9A">
      <w:pPr>
        <w:pStyle w:val="a"/>
        <w:numPr>
          <w:ilvl w:val="0"/>
          <w:numId w:val="12"/>
        </w:numPr>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29A91854" w14:textId="77777777" w:rsidR="00847D9A" w:rsidRPr="00BB73D7" w:rsidRDefault="00847D9A" w:rsidP="00847D9A">
      <w:pPr>
        <w:pStyle w:val="a"/>
        <w:numPr>
          <w:ilvl w:val="1"/>
          <w:numId w:val="12"/>
        </w:numPr>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57172A74" w14:textId="77777777" w:rsidR="00847D9A" w:rsidRPr="00BB73D7" w:rsidRDefault="00847D9A" w:rsidP="00847D9A">
      <w:pPr>
        <w:pStyle w:val="a"/>
        <w:numPr>
          <w:ilvl w:val="2"/>
          <w:numId w:val="12"/>
        </w:numPr>
      </w:pPr>
      <w:r w:rsidRPr="00BB73D7">
        <w:t>Support:</w:t>
      </w:r>
      <w:r>
        <w:t xml:space="preserve">, Ericsson, MediaTek, </w:t>
      </w:r>
    </w:p>
    <w:p w14:paraId="2EC4791C" w14:textId="77777777" w:rsidR="00847D9A" w:rsidRPr="00BB73D7" w:rsidRDefault="00847D9A" w:rsidP="00847D9A">
      <w:pPr>
        <w:pStyle w:val="a"/>
        <w:numPr>
          <w:ilvl w:val="1"/>
          <w:numId w:val="12"/>
        </w:numPr>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42670043" w14:textId="77777777" w:rsidR="00847D9A" w:rsidRPr="00BB73D7" w:rsidRDefault="00847D9A" w:rsidP="00847D9A">
      <w:pPr>
        <w:pStyle w:val="a"/>
        <w:numPr>
          <w:ilvl w:val="2"/>
          <w:numId w:val="12"/>
        </w:numPr>
      </w:pPr>
      <w:r w:rsidRPr="00BB73D7">
        <w:t>Support: Apple, Nokia</w:t>
      </w:r>
      <w:r>
        <w:t>, Lenovo, vivo, MediaTek, xiaomi, IDCC, Panasonic</w:t>
      </w:r>
    </w:p>
    <w:p w14:paraId="0481E30F" w14:textId="77777777" w:rsidR="00847D9A" w:rsidRDefault="00847D9A" w:rsidP="00847D9A">
      <w:pPr>
        <w:pStyle w:val="a"/>
        <w:numPr>
          <w:ilvl w:val="1"/>
          <w:numId w:val="12"/>
        </w:numPr>
      </w:pPr>
      <w:r w:rsidRPr="00BB73D7">
        <w:t xml:space="preserve">Opt.3: </w:t>
      </w:r>
    </w:p>
    <w:p w14:paraId="05F06C54" w14:textId="77777777" w:rsidR="00847D9A" w:rsidRPr="00BB73D7" w:rsidRDefault="00847D9A" w:rsidP="00847D9A">
      <w:pPr>
        <w:pStyle w:val="a"/>
        <w:numPr>
          <w:ilvl w:val="2"/>
          <w:numId w:val="12"/>
        </w:numPr>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737876A1" w14:textId="77777777" w:rsidR="00847D9A" w:rsidRPr="00BB73D7" w:rsidRDefault="00847D9A" w:rsidP="00847D9A">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F6BED74" w14:textId="77777777" w:rsidR="00847D9A" w:rsidRPr="00BB73D7" w:rsidRDefault="00847D9A" w:rsidP="00847D9A">
      <w:pPr>
        <w:pStyle w:val="a"/>
        <w:numPr>
          <w:ilvl w:val="2"/>
          <w:numId w:val="12"/>
        </w:numPr>
      </w:pPr>
      <w:r w:rsidRPr="00BB73D7">
        <w:rPr>
          <w:color w:val="000000"/>
        </w:rPr>
        <w:t xml:space="preserve">Support: Ericsson, Nokia, </w:t>
      </w:r>
      <w:r>
        <w:rPr>
          <w:color w:val="000000"/>
        </w:rPr>
        <w:t xml:space="preserve">, Google, </w:t>
      </w:r>
    </w:p>
    <w:p w14:paraId="1A817BCC" w14:textId="77777777" w:rsidR="00847D9A" w:rsidRPr="00BB73D7" w:rsidRDefault="00847D9A" w:rsidP="00847D9A">
      <w:pPr>
        <w:pStyle w:val="a"/>
        <w:numPr>
          <w:ilvl w:val="1"/>
          <w:numId w:val="12"/>
        </w:numPr>
      </w:pPr>
      <w:r w:rsidRPr="00BB73D7">
        <w:rPr>
          <w:color w:val="000000"/>
        </w:rPr>
        <w:t xml:space="preserve">Opt.4: CFRA with Opt.1 and CBRA with Opt.2. </w:t>
      </w:r>
    </w:p>
    <w:p w14:paraId="7476EFF0" w14:textId="77777777" w:rsidR="00847D9A" w:rsidRPr="00BB73D7" w:rsidRDefault="00847D9A" w:rsidP="00847D9A">
      <w:pPr>
        <w:pStyle w:val="a"/>
        <w:numPr>
          <w:ilvl w:val="2"/>
          <w:numId w:val="12"/>
        </w:numPr>
      </w:pPr>
      <w:r w:rsidRPr="00BB73D7">
        <w:rPr>
          <w:color w:val="000000"/>
        </w:rPr>
        <w:t xml:space="preserve">Support: HW. </w:t>
      </w:r>
      <w:r>
        <w:rPr>
          <w:color w:val="000000"/>
        </w:rPr>
        <w:t xml:space="preserve">CMCC, </w:t>
      </w:r>
      <w:r w:rsidRPr="00BB73D7">
        <w:rPr>
          <w:color w:val="000000"/>
        </w:rPr>
        <w:t>ZTE</w:t>
      </w:r>
    </w:p>
    <w:p w14:paraId="11DFB82F" w14:textId="77777777" w:rsidR="00847D9A" w:rsidRDefault="00847D9A" w:rsidP="00847D9A">
      <w:pPr>
        <w:pStyle w:val="a"/>
        <w:numPr>
          <w:ilvl w:val="1"/>
          <w:numId w:val="12"/>
        </w:numPr>
      </w:pPr>
      <w:r w:rsidRPr="00BB73D7">
        <w:t xml:space="preserve">Opt.5: </w:t>
      </w:r>
    </w:p>
    <w:p w14:paraId="4EA9AF6D" w14:textId="77777777" w:rsidR="00847D9A" w:rsidRPr="00BB73D7" w:rsidRDefault="00847D9A" w:rsidP="00847D9A">
      <w:pPr>
        <w:pStyle w:val="a"/>
        <w:numPr>
          <w:ilvl w:val="2"/>
          <w:numId w:val="12"/>
        </w:numPr>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5EBBC5F5" w14:textId="77777777" w:rsidR="00847D9A" w:rsidRPr="00BB73D7" w:rsidRDefault="00847D9A" w:rsidP="00847D9A">
      <w:pPr>
        <w:pStyle w:val="a"/>
        <w:numPr>
          <w:ilvl w:val="2"/>
          <w:numId w:val="12"/>
        </w:numPr>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64A62E47" w14:textId="77777777" w:rsidR="00847D9A" w:rsidRDefault="00847D9A" w:rsidP="00847D9A">
      <w:pPr>
        <w:pStyle w:val="a"/>
        <w:numPr>
          <w:ilvl w:val="2"/>
          <w:numId w:val="12"/>
        </w:numPr>
      </w:pPr>
      <w:r w:rsidRPr="00BB73D7">
        <w:t>Support: E///, Nokia, Docomo, ZTE</w:t>
      </w:r>
      <w:r>
        <w:t xml:space="preserve">, xiaomi, Qualcomm, Futurewei, Google(with UE capability) </w:t>
      </w:r>
    </w:p>
    <w:p w14:paraId="564A57AC" w14:textId="77777777" w:rsidR="00847D9A" w:rsidRPr="000354BB" w:rsidRDefault="00847D9A" w:rsidP="00847D9A">
      <w:pPr>
        <w:pStyle w:val="a"/>
        <w:numPr>
          <w:ilvl w:val="1"/>
          <w:numId w:val="12"/>
        </w:numPr>
        <w:rPr>
          <w:strike/>
        </w:rPr>
      </w:pPr>
      <w:r w:rsidRPr="000354BB">
        <w:rPr>
          <w:strike/>
        </w:rPr>
        <w:t>Option: follow TCI state indicated in CSC for channels following indicated TCI state</w:t>
      </w:r>
    </w:p>
    <w:p w14:paraId="7D124150" w14:textId="77777777" w:rsidR="00847D9A" w:rsidRPr="000354BB" w:rsidRDefault="00847D9A" w:rsidP="00847D9A">
      <w:pPr>
        <w:pStyle w:val="a"/>
        <w:numPr>
          <w:ilvl w:val="2"/>
          <w:numId w:val="12"/>
        </w:numPr>
        <w:rPr>
          <w:strike/>
        </w:rPr>
      </w:pPr>
      <w:r w:rsidRPr="000354BB">
        <w:rPr>
          <w:strike/>
        </w:rPr>
        <w:t xml:space="preserve">For channels associate with </w:t>
      </w:r>
    </w:p>
    <w:p w14:paraId="4060A67A" w14:textId="77777777" w:rsidR="00847D9A" w:rsidRPr="00397AB2" w:rsidRDefault="00847D9A" w:rsidP="00847D9A">
      <w:pPr>
        <w:pStyle w:val="a"/>
        <w:numPr>
          <w:ilvl w:val="1"/>
          <w:numId w:val="12"/>
        </w:numPr>
      </w:pPr>
      <w:r w:rsidRPr="00397AB2">
        <w:t xml:space="preserve">Opt.6: </w:t>
      </w:r>
    </w:p>
    <w:p w14:paraId="56DF7F72" w14:textId="77777777" w:rsidR="00847D9A" w:rsidRPr="00397AB2" w:rsidRDefault="00847D9A" w:rsidP="00847D9A">
      <w:pPr>
        <w:pStyle w:val="a"/>
        <w:numPr>
          <w:ilvl w:val="2"/>
          <w:numId w:val="12"/>
        </w:numPr>
      </w:pPr>
      <w:r w:rsidRPr="00397AB2">
        <w:rPr>
          <w:color w:val="000000"/>
        </w:rPr>
        <w:t>Channel</w:t>
      </w:r>
      <w:r>
        <w:rPr>
          <w:color w:val="000000"/>
        </w:rPr>
        <w:t>s</w:t>
      </w:r>
      <w:r w:rsidRPr="00397AB2">
        <w:rPr>
          <w:color w:val="000000"/>
        </w:rPr>
        <w:t xml:space="preserve"> associate with RACH procedure,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57290C2F" w14:textId="77777777" w:rsidR="00847D9A" w:rsidRPr="00397AB2" w:rsidRDefault="00847D9A" w:rsidP="00847D9A">
      <w:pPr>
        <w:pStyle w:val="a"/>
        <w:numPr>
          <w:ilvl w:val="2"/>
          <w:numId w:val="12"/>
        </w:num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p w14:paraId="5CC543C2" w14:textId="77777777" w:rsidR="00847D9A" w:rsidRPr="00397AB2" w:rsidRDefault="00847D9A" w:rsidP="00847D9A">
      <w:pPr>
        <w:pStyle w:val="a"/>
        <w:numPr>
          <w:ilvl w:val="2"/>
          <w:numId w:val="12"/>
        </w:numPr>
      </w:pPr>
      <w:r w:rsidRPr="00397AB2">
        <w:rPr>
          <w:color w:val="000000"/>
        </w:rPr>
        <w:t>Support: Samsung</w:t>
      </w:r>
      <w:r>
        <w:rPr>
          <w:color w:val="000000"/>
        </w:rPr>
        <w:t>, Google</w:t>
      </w:r>
    </w:p>
    <w:p w14:paraId="2783B95A" w14:textId="77777777" w:rsidR="00847D9A" w:rsidRPr="00F55B3D" w:rsidRDefault="00847D9A" w:rsidP="00847D9A">
      <w:pPr>
        <w:pStyle w:val="5"/>
      </w:pPr>
      <w:r w:rsidRPr="00F55B3D">
        <w:t>[FL Proposal 5-4-1c-v</w:t>
      </w:r>
      <w:r>
        <w:t>2</w:t>
      </w:r>
      <w:r w:rsidRPr="00F55B3D">
        <w:t>]</w:t>
      </w:r>
    </w:p>
    <w:p w14:paraId="036A6B05" w14:textId="77777777" w:rsidR="00847D9A" w:rsidRDefault="00847D9A" w:rsidP="00847D9A">
      <w:pPr>
        <w:tabs>
          <w:tab w:val="left" w:pos="1440"/>
        </w:tabs>
      </w:pPr>
      <w:r>
        <w:t>The TCI state indicated in the cell switch command is associated with:</w:t>
      </w:r>
    </w:p>
    <w:p w14:paraId="24985092" w14:textId="77777777" w:rsidR="00847D9A" w:rsidRDefault="00847D9A" w:rsidP="00847D9A">
      <w:pPr>
        <w:pStyle w:val="a"/>
        <w:numPr>
          <w:ilvl w:val="0"/>
          <w:numId w:val="37"/>
        </w:numPr>
        <w:tabs>
          <w:tab w:val="left" w:pos="1440"/>
        </w:tabs>
      </w:pPr>
      <w:r>
        <w:t>Option A: LTM TCI state pool of the target cell, i.e. configured under LTM-Candidate-r18</w:t>
      </w:r>
    </w:p>
    <w:p w14:paraId="0257BBE6" w14:textId="77777777" w:rsidR="00847D9A" w:rsidRDefault="00847D9A" w:rsidP="00847D9A">
      <w:pPr>
        <w:pStyle w:val="a"/>
        <w:numPr>
          <w:ilvl w:val="1"/>
          <w:numId w:val="37"/>
        </w:numPr>
        <w:tabs>
          <w:tab w:val="left" w:pos="720"/>
        </w:tabs>
      </w:pPr>
      <w:r>
        <w:t>Support: Nokia, xiaomi, DOCOMO, Huawei, Apple, vivo, Panasonic, Lenovo, Spreadtrum, Qualcomm, IDCC, ZTE, Futurewei, Samsung, CMCC</w:t>
      </w:r>
    </w:p>
    <w:p w14:paraId="7AD00546" w14:textId="77777777" w:rsidR="00847D9A" w:rsidRDefault="00847D9A" w:rsidP="00847D9A">
      <w:pPr>
        <w:pStyle w:val="a"/>
        <w:numPr>
          <w:ilvl w:val="0"/>
          <w:numId w:val="37"/>
        </w:numPr>
        <w:tabs>
          <w:tab w:val="left" w:pos="1440"/>
        </w:tabs>
      </w:pPr>
      <w:r>
        <w:t>Option B: TCI state pool of the target cell, i.e. target cell’s ServingCellConfig</w:t>
      </w:r>
    </w:p>
    <w:p w14:paraId="19673A68" w14:textId="77777777" w:rsidR="00847D9A" w:rsidRDefault="00847D9A" w:rsidP="00847D9A">
      <w:pPr>
        <w:pStyle w:val="a"/>
        <w:numPr>
          <w:ilvl w:val="1"/>
          <w:numId w:val="37"/>
        </w:numPr>
      </w:pPr>
      <w:r>
        <w:t xml:space="preserve">Support: Ericsson MediaTek, </w:t>
      </w:r>
    </w:p>
    <w:p w14:paraId="2386AE43" w14:textId="77777777" w:rsidR="00624F56" w:rsidRPr="00C12E36" w:rsidRDefault="00624F56" w:rsidP="00C12E36">
      <w:pPr>
        <w:rPr>
          <w:color w:val="FF0000"/>
        </w:rPr>
      </w:pPr>
    </w:p>
    <w:p w14:paraId="4C0CAD0C" w14:textId="77777777" w:rsidR="001A78F1" w:rsidRDefault="003B6C45">
      <w:pPr>
        <w:snapToGrid/>
        <w:spacing w:after="0" w:afterAutospacing="0"/>
        <w:jc w:val="left"/>
      </w:pPr>
      <w:r>
        <w:br w:type="page"/>
      </w:r>
    </w:p>
    <w:p w14:paraId="1D57777C" w14:textId="77777777" w:rsidR="001A78F1" w:rsidRDefault="003B6C45">
      <w:pPr>
        <w:pStyle w:val="30"/>
      </w:pPr>
      <w:r>
        <w:lastRenderedPageBreak/>
        <w:t>[Comments only] Other issues related to cell switch command</w:t>
      </w:r>
    </w:p>
    <w:p w14:paraId="3F8F8685" w14:textId="77777777" w:rsidR="001A78F1" w:rsidRDefault="003B6C45">
      <w:pPr>
        <w:pStyle w:val="5"/>
        <w:rPr>
          <w:lang w:val="en-US"/>
        </w:rPr>
      </w:pPr>
      <w:r>
        <w:rPr>
          <w:lang w:val="en-US"/>
        </w:rPr>
        <w:t>[Summary of contributions]</w:t>
      </w:r>
    </w:p>
    <w:p w14:paraId="0028782F" w14:textId="77777777" w:rsidR="001A78F1" w:rsidRDefault="003B6C45">
      <w:pPr>
        <w:pStyle w:val="a"/>
        <w:numPr>
          <w:ilvl w:val="0"/>
          <w:numId w:val="12"/>
        </w:numPr>
      </w:pPr>
      <w:r>
        <w:t xml:space="preserve">Google </w:t>
      </w:r>
    </w:p>
    <w:p w14:paraId="2B974AB6" w14:textId="77777777" w:rsidR="001A78F1" w:rsidRDefault="003B6C45">
      <w:pPr>
        <w:pStyle w:val="a"/>
        <w:numPr>
          <w:ilvl w:val="1"/>
          <w:numId w:val="12"/>
        </w:numPr>
      </w:pPr>
      <w:r>
        <w:t>UE does not process the TCI field in a DCI format 1_1/1_2, if the DCI format 1_1/1_2 schedules a PDSCH carrying a CSC.</w:t>
      </w:r>
    </w:p>
    <w:p w14:paraId="661A0554" w14:textId="77777777" w:rsidR="001A78F1" w:rsidRDefault="003B6C45">
      <w:pPr>
        <w:pStyle w:val="5"/>
        <w:rPr>
          <w:lang w:val="en-US"/>
        </w:rPr>
      </w:pPr>
      <w:r>
        <w:rPr>
          <w:lang w:val="en-US"/>
        </w:rPr>
        <w:t>[FL observation]</w:t>
      </w:r>
    </w:p>
    <w:p w14:paraId="0F4B4E3F" w14:textId="77777777" w:rsidR="001A78F1" w:rsidRDefault="003B6C45">
      <w:pPr>
        <w:rPr>
          <w:u w:val="single"/>
          <w:lang w:val="en-US"/>
        </w:rPr>
      </w:pPr>
      <w:r>
        <w:rPr>
          <w:u w:val="single"/>
          <w:lang w:val="en-US"/>
        </w:rPr>
        <w:t>Issue 1: collision between TCI field (i.e. legacy beam indication) in DCI format 1_1/1_2 and the CSC carried by the DCI formats</w:t>
      </w:r>
    </w:p>
    <w:p w14:paraId="57057B7C" w14:textId="77777777" w:rsidR="001A78F1" w:rsidRDefault="003B6C45">
      <w:pPr>
        <w:pStyle w:val="a"/>
        <w:numPr>
          <w:ilvl w:val="0"/>
          <w:numId w:val="12"/>
        </w:numPr>
      </w:pPr>
      <w:r>
        <w:t xml:space="preserve">FL view: Even if this is a problem, gNB scheduler can avoid the occurrence. The question is whether the spec support is useful e.g. for UE implementation. </w:t>
      </w:r>
    </w:p>
    <w:p w14:paraId="085F3185" w14:textId="77777777" w:rsidR="001A78F1" w:rsidRDefault="003B6C45">
      <w:pPr>
        <w:pStyle w:val="a"/>
        <w:numPr>
          <w:ilvl w:val="0"/>
          <w:numId w:val="12"/>
        </w:numPr>
      </w:pPr>
      <w:r>
        <w:t xml:space="preserve">FL plans to propose a concrete text in the next meeting if the moderate number of companies see the necessity of </w:t>
      </w:r>
      <w:r>
        <w:rPr>
          <w:rFonts w:hint="eastAsia"/>
        </w:rPr>
        <w:t>d</w:t>
      </w:r>
      <w:r>
        <w:t xml:space="preserve">escriptions in the spec. </w:t>
      </w:r>
    </w:p>
    <w:p w14:paraId="46FB7D41" w14:textId="77777777" w:rsidR="001A78F1" w:rsidRDefault="001A78F1">
      <w:pPr>
        <w:rPr>
          <w:lang w:val="en-US"/>
        </w:rPr>
      </w:pPr>
    </w:p>
    <w:p w14:paraId="3900FA75" w14:textId="77777777" w:rsidR="001A78F1" w:rsidRDefault="003B6C45">
      <w:pPr>
        <w:pStyle w:val="5"/>
      </w:pPr>
      <w:r>
        <w:rPr>
          <w:lang w:val="en-US"/>
        </w:rPr>
        <w:t>[Comments if any]</w:t>
      </w:r>
      <w:r>
        <w:t xml:space="preserve"> </w:t>
      </w:r>
    </w:p>
    <w:tbl>
      <w:tblPr>
        <w:tblStyle w:val="8"/>
        <w:tblW w:w="9915" w:type="dxa"/>
        <w:tblLook w:val="04A0" w:firstRow="1" w:lastRow="0" w:firstColumn="1" w:lastColumn="0" w:noHBand="0" w:noVBand="1"/>
      </w:tblPr>
      <w:tblGrid>
        <w:gridCol w:w="1567"/>
        <w:gridCol w:w="8348"/>
      </w:tblGrid>
      <w:tr w:rsidR="001A78F1" w14:paraId="034FCDB9" w14:textId="77777777" w:rsidTr="001A78F1">
        <w:trPr>
          <w:cnfStyle w:val="100000000000" w:firstRow="1" w:lastRow="0" w:firstColumn="0" w:lastColumn="0" w:oddVBand="0" w:evenVBand="0" w:oddHBand="0" w:evenHBand="0" w:firstRowFirstColumn="0" w:firstRowLastColumn="0" w:lastRowFirstColumn="0" w:lastRowLastColumn="0"/>
        </w:trPr>
        <w:tc>
          <w:tcPr>
            <w:tcW w:w="1567" w:type="dxa"/>
          </w:tcPr>
          <w:p w14:paraId="75953E28" w14:textId="77777777" w:rsidR="001A78F1" w:rsidRDefault="003B6C45">
            <w:r>
              <w:rPr>
                <w:rFonts w:hint="eastAsia"/>
              </w:rPr>
              <w:t>C</w:t>
            </w:r>
            <w:r>
              <w:t>ompany</w:t>
            </w:r>
          </w:p>
        </w:tc>
        <w:tc>
          <w:tcPr>
            <w:tcW w:w="8348" w:type="dxa"/>
          </w:tcPr>
          <w:p w14:paraId="797E74B2" w14:textId="77777777" w:rsidR="001A78F1" w:rsidRDefault="003B6C45">
            <w:pPr>
              <w:rPr>
                <w:b w:val="0"/>
                <w:bCs w:val="0"/>
              </w:rPr>
            </w:pPr>
            <w:r>
              <w:t>Comment</w:t>
            </w:r>
          </w:p>
        </w:tc>
      </w:tr>
      <w:tr w:rsidR="001A78F1" w14:paraId="34A51851" w14:textId="77777777" w:rsidTr="001A78F1">
        <w:tc>
          <w:tcPr>
            <w:tcW w:w="1567" w:type="dxa"/>
          </w:tcPr>
          <w:p w14:paraId="2793EBD4" w14:textId="77777777" w:rsidR="001A78F1" w:rsidRDefault="003B6C45">
            <w:pPr>
              <w:rPr>
                <w:rFonts w:eastAsia="SimSun"/>
                <w:lang w:eastAsia="zh-CN"/>
              </w:rPr>
            </w:pPr>
            <w:r>
              <w:rPr>
                <w:rFonts w:eastAsia="SimSun"/>
                <w:lang w:eastAsia="zh-CN"/>
              </w:rPr>
              <w:t>Ericsson</w:t>
            </w:r>
          </w:p>
        </w:tc>
        <w:tc>
          <w:tcPr>
            <w:tcW w:w="8348" w:type="dxa"/>
          </w:tcPr>
          <w:p w14:paraId="70CAF1A4" w14:textId="77777777" w:rsidR="001A78F1" w:rsidRDefault="003B6C45">
            <w:pPr>
              <w:rPr>
                <w:rFonts w:eastAsia="SimSun"/>
                <w:lang w:val="en-US" w:eastAsia="zh-CN"/>
              </w:rPr>
            </w:pPr>
            <w:r>
              <w:rPr>
                <w:rFonts w:eastAsia="SimSun"/>
                <w:lang w:val="en-US" w:eastAsia="zh-CN"/>
              </w:rPr>
              <w:t>We do not see the issue. The UE should follow the instructions from the NW.</w:t>
            </w:r>
          </w:p>
        </w:tc>
      </w:tr>
      <w:tr w:rsidR="001A78F1" w14:paraId="61EE19B0" w14:textId="77777777" w:rsidTr="001A78F1">
        <w:tc>
          <w:tcPr>
            <w:tcW w:w="1567" w:type="dxa"/>
          </w:tcPr>
          <w:p w14:paraId="3CA29918"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8348" w:type="dxa"/>
          </w:tcPr>
          <w:p w14:paraId="44D7F400" w14:textId="77777777" w:rsidR="001A78F1" w:rsidRDefault="003B6C45">
            <w:pPr>
              <w:rPr>
                <w:rFonts w:eastAsia="SimSun"/>
                <w:lang w:eastAsia="zh-CN"/>
              </w:rPr>
            </w:pPr>
            <w:r>
              <w:rPr>
                <w:rFonts w:eastAsia="SimSun" w:hint="eastAsia"/>
                <w:lang w:eastAsia="zh-CN"/>
              </w:rPr>
              <w:t>N</w:t>
            </w:r>
            <w:r>
              <w:rPr>
                <w:rFonts w:eastAsia="SimSun"/>
                <w:lang w:eastAsia="zh-CN"/>
              </w:rPr>
              <w:t>o issue.</w:t>
            </w:r>
          </w:p>
          <w:p w14:paraId="2BB88C60" w14:textId="77777777" w:rsidR="001A78F1" w:rsidRDefault="003B6C45">
            <w:pPr>
              <w:rPr>
                <w:rFonts w:eastAsia="SimSun"/>
                <w:lang w:eastAsia="zh-CN"/>
              </w:rPr>
            </w:pPr>
            <w:r>
              <w:rPr>
                <w:rFonts w:eastAsia="SimSun" w:hint="eastAsia"/>
                <w:lang w:eastAsia="zh-CN"/>
              </w:rPr>
              <w:t>C</w:t>
            </w:r>
            <w:r>
              <w:rPr>
                <w:rFonts w:eastAsia="SimSun"/>
                <w:lang w:eastAsia="zh-CN"/>
              </w:rPr>
              <w:t>SC indicates a beam for target cell after cell switch while the TCI state in DCI format 1_1/1_2 indicates the beam for source cell before cell switch. We do not see any issue.</w:t>
            </w:r>
          </w:p>
        </w:tc>
      </w:tr>
      <w:tr w:rsidR="001A78F1" w14:paraId="60D7C1CF" w14:textId="77777777" w:rsidTr="001A78F1">
        <w:trPr>
          <w:trHeight w:val="329"/>
        </w:trPr>
        <w:tc>
          <w:tcPr>
            <w:tcW w:w="1567" w:type="dxa"/>
          </w:tcPr>
          <w:p w14:paraId="065C547A" w14:textId="77777777" w:rsidR="001A78F1" w:rsidRDefault="003B6C45">
            <w:pPr>
              <w:rPr>
                <w:rFonts w:eastAsia="SimSun"/>
                <w:lang w:eastAsia="zh-CN"/>
              </w:rPr>
            </w:pPr>
            <w:r>
              <w:t>QC</w:t>
            </w:r>
          </w:p>
        </w:tc>
        <w:tc>
          <w:tcPr>
            <w:tcW w:w="8348" w:type="dxa"/>
          </w:tcPr>
          <w:p w14:paraId="1F217023" w14:textId="77777777" w:rsidR="001A78F1" w:rsidRDefault="003B6C45">
            <w:r>
              <w:t>Not clear what is the issue. gNB can indicate the same TCI anyway</w:t>
            </w:r>
          </w:p>
        </w:tc>
      </w:tr>
      <w:tr w:rsidR="001A78F1" w14:paraId="1B48E421" w14:textId="77777777" w:rsidTr="001A78F1">
        <w:trPr>
          <w:trHeight w:val="318"/>
        </w:trPr>
        <w:tc>
          <w:tcPr>
            <w:tcW w:w="1567" w:type="dxa"/>
          </w:tcPr>
          <w:p w14:paraId="50330CE5" w14:textId="77777777" w:rsidR="001A78F1" w:rsidRDefault="003B6C45">
            <w:pPr>
              <w:rPr>
                <w:rFonts w:eastAsia="SimSun"/>
                <w:lang w:val="en-US" w:eastAsia="zh-CN"/>
              </w:rPr>
            </w:pPr>
            <w:r>
              <w:rPr>
                <w:rFonts w:eastAsia="SimSun"/>
                <w:lang w:eastAsia="zh-CN"/>
              </w:rPr>
              <w:t>Samsung1</w:t>
            </w:r>
          </w:p>
        </w:tc>
        <w:tc>
          <w:tcPr>
            <w:tcW w:w="8348" w:type="dxa"/>
          </w:tcPr>
          <w:p w14:paraId="5182A035" w14:textId="77777777" w:rsidR="001A78F1" w:rsidRDefault="003B6C45">
            <w:pPr>
              <w:spacing w:after="0" w:afterAutospacing="0"/>
              <w:rPr>
                <w:rFonts w:eastAsia="SimSun"/>
                <w:lang w:val="en-US" w:eastAsia="zh-CN"/>
              </w:rPr>
            </w:pPr>
            <w:r>
              <w:t>We don’t see an issue. Based on the specifications, the UE follows the TCI state in the MAC CE of the CSC.</w:t>
            </w:r>
          </w:p>
        </w:tc>
      </w:tr>
      <w:tr w:rsidR="001A78F1" w14:paraId="08537037" w14:textId="77777777" w:rsidTr="001A78F1">
        <w:tc>
          <w:tcPr>
            <w:tcW w:w="1567" w:type="dxa"/>
          </w:tcPr>
          <w:p w14:paraId="5664756B" w14:textId="77777777" w:rsidR="001A78F1" w:rsidRDefault="003B6C45">
            <w:pPr>
              <w:rPr>
                <w:rFonts w:eastAsia="SimSun"/>
                <w:lang w:val="en-US" w:eastAsia="zh-CN"/>
              </w:rPr>
            </w:pPr>
            <w:r>
              <w:rPr>
                <w:rFonts w:eastAsia="SimSun" w:hint="eastAsia"/>
                <w:lang w:val="en-US" w:eastAsia="zh-CN"/>
              </w:rPr>
              <w:t>C</w:t>
            </w:r>
            <w:r>
              <w:rPr>
                <w:rFonts w:eastAsia="SimSun"/>
                <w:lang w:val="en-US" w:eastAsia="zh-CN"/>
              </w:rPr>
              <w:t>MCC</w:t>
            </w:r>
          </w:p>
        </w:tc>
        <w:tc>
          <w:tcPr>
            <w:tcW w:w="8348" w:type="dxa"/>
          </w:tcPr>
          <w:p w14:paraId="66F962E2" w14:textId="77777777" w:rsidR="001A78F1" w:rsidRDefault="003B6C45">
            <w:pPr>
              <w:spacing w:after="0" w:afterAutospacing="0"/>
              <w:rPr>
                <w:rFonts w:eastAsia="SimSun"/>
                <w:lang w:val="en-US" w:eastAsia="zh-CN"/>
              </w:rPr>
            </w:pPr>
            <w:r>
              <w:rPr>
                <w:rFonts w:eastAsia="SimSun" w:hint="eastAsia"/>
                <w:lang w:val="en-US" w:eastAsia="zh-CN"/>
              </w:rPr>
              <w:t>W</w:t>
            </w:r>
            <w:r>
              <w:rPr>
                <w:rFonts w:eastAsia="SimSun"/>
                <w:lang w:val="en-US" w:eastAsia="zh-CN"/>
              </w:rPr>
              <w:t xml:space="preserve">e do not see the issue. It would be different procedures. After UE received the CSC, it will execute the cell switching. And the TCI states in the CSC would be used for the target cell. </w:t>
            </w:r>
          </w:p>
        </w:tc>
      </w:tr>
      <w:tr w:rsidR="001A78F1" w14:paraId="21E3AF3A" w14:textId="77777777" w:rsidTr="001A78F1">
        <w:tc>
          <w:tcPr>
            <w:tcW w:w="1567" w:type="dxa"/>
          </w:tcPr>
          <w:p w14:paraId="0404A7FB" w14:textId="77777777" w:rsidR="001A78F1" w:rsidRDefault="003B6C45">
            <w:pPr>
              <w:rPr>
                <w:rFonts w:eastAsia="SimSun"/>
                <w:lang w:eastAsia="zh-CN"/>
              </w:rPr>
            </w:pPr>
            <w:r>
              <w:rPr>
                <w:rFonts w:eastAsia="SimSun"/>
                <w:lang w:eastAsia="zh-CN"/>
              </w:rPr>
              <w:t>Futurewei</w:t>
            </w:r>
          </w:p>
        </w:tc>
        <w:tc>
          <w:tcPr>
            <w:tcW w:w="8348" w:type="dxa"/>
          </w:tcPr>
          <w:p w14:paraId="41ACEBED" w14:textId="77777777" w:rsidR="001A78F1" w:rsidRDefault="003B6C45">
            <w:pPr>
              <w:rPr>
                <w:rFonts w:eastAsia="SimSun"/>
                <w:lang w:eastAsia="zh-CN"/>
              </w:rPr>
            </w:pPr>
            <w:r>
              <w:t>UE should follow CSC, and no collision as they are in different layers.</w:t>
            </w:r>
          </w:p>
        </w:tc>
      </w:tr>
      <w:tr w:rsidR="001A78F1" w14:paraId="097E172F" w14:textId="77777777" w:rsidTr="001A78F1">
        <w:tc>
          <w:tcPr>
            <w:tcW w:w="1567" w:type="dxa"/>
          </w:tcPr>
          <w:p w14:paraId="36C60C87" w14:textId="77777777" w:rsidR="001A78F1" w:rsidRDefault="003B6C45">
            <w:pPr>
              <w:rPr>
                <w:rFonts w:eastAsia="SimSun"/>
                <w:lang w:val="en-US" w:eastAsia="zh-CN"/>
              </w:rPr>
            </w:pPr>
            <w:r>
              <w:rPr>
                <w:rFonts w:eastAsia="SimSun" w:hint="eastAsia"/>
                <w:lang w:val="en-US" w:eastAsia="zh-CN"/>
              </w:rPr>
              <w:t>ZTE</w:t>
            </w:r>
          </w:p>
        </w:tc>
        <w:tc>
          <w:tcPr>
            <w:tcW w:w="8348" w:type="dxa"/>
          </w:tcPr>
          <w:p w14:paraId="66DB6351" w14:textId="77777777" w:rsidR="001A78F1" w:rsidRDefault="003B6C45">
            <w:pPr>
              <w:spacing w:after="0" w:afterAutospacing="0"/>
              <w:rPr>
                <w:rFonts w:eastAsia="SimSun"/>
                <w:lang w:val="en-US" w:eastAsia="zh-CN"/>
              </w:rPr>
            </w:pPr>
            <w:r>
              <w:rPr>
                <w:rFonts w:eastAsia="SimSun" w:hint="eastAsia"/>
                <w:lang w:val="en-US" w:eastAsia="zh-CN"/>
              </w:rPr>
              <w:t>Same views as the above companies.</w:t>
            </w:r>
          </w:p>
        </w:tc>
      </w:tr>
      <w:tr w:rsidR="00D77712" w14:paraId="716E1F6A" w14:textId="77777777" w:rsidTr="00F4214C">
        <w:tc>
          <w:tcPr>
            <w:tcW w:w="1567" w:type="dxa"/>
          </w:tcPr>
          <w:p w14:paraId="454C2A1C" w14:textId="77777777" w:rsidR="00D77712" w:rsidRDefault="00D77712" w:rsidP="00F4214C">
            <w:pPr>
              <w:rPr>
                <w:rFonts w:eastAsia="SimSun"/>
                <w:lang w:val="en-US" w:eastAsia="zh-CN"/>
              </w:rPr>
            </w:pPr>
            <w:r>
              <w:rPr>
                <w:rFonts w:eastAsia="SimSun" w:hint="eastAsia"/>
                <w:lang w:val="en-US" w:eastAsia="zh-CN"/>
              </w:rPr>
              <w:t>v</w:t>
            </w:r>
            <w:r>
              <w:rPr>
                <w:rFonts w:eastAsia="SimSun"/>
                <w:lang w:val="en-US" w:eastAsia="zh-CN"/>
              </w:rPr>
              <w:t>ivo</w:t>
            </w:r>
          </w:p>
        </w:tc>
        <w:tc>
          <w:tcPr>
            <w:tcW w:w="8348" w:type="dxa"/>
          </w:tcPr>
          <w:p w14:paraId="15F84B51" w14:textId="77777777" w:rsidR="00D77712" w:rsidRDefault="00D77712" w:rsidP="00F4214C">
            <w:pPr>
              <w:spacing w:after="0" w:afterAutospacing="0"/>
              <w:rPr>
                <w:rFonts w:eastAsia="SimSun"/>
                <w:lang w:val="en-US" w:eastAsia="zh-CN"/>
              </w:rPr>
            </w:pPr>
            <w:r>
              <w:rPr>
                <w:rFonts w:eastAsia="SimSun"/>
                <w:lang w:val="en-US" w:eastAsia="zh-CN"/>
              </w:rPr>
              <w:t>Not critical.</w:t>
            </w:r>
          </w:p>
        </w:tc>
      </w:tr>
      <w:tr w:rsidR="00C32324" w14:paraId="12B3CABD" w14:textId="77777777" w:rsidTr="001A78F1">
        <w:tc>
          <w:tcPr>
            <w:tcW w:w="1567" w:type="dxa"/>
          </w:tcPr>
          <w:p w14:paraId="28B8202B" w14:textId="0E8D037B" w:rsidR="00C32324" w:rsidRDefault="00C32324" w:rsidP="00C32324">
            <w:pPr>
              <w:rPr>
                <w:rFonts w:eastAsia="SimSun"/>
                <w:lang w:eastAsia="zh-CN"/>
              </w:rPr>
            </w:pPr>
            <w:r>
              <w:rPr>
                <w:rFonts w:eastAsia="SimSun"/>
                <w:lang w:eastAsia="zh-CN"/>
              </w:rPr>
              <w:t>Google</w:t>
            </w:r>
          </w:p>
        </w:tc>
        <w:tc>
          <w:tcPr>
            <w:tcW w:w="8348" w:type="dxa"/>
          </w:tcPr>
          <w:p w14:paraId="0D9ECEBB" w14:textId="77777777" w:rsidR="00C32324" w:rsidRDefault="00C32324" w:rsidP="00C32324">
            <w:pPr>
              <w:spacing w:after="0" w:afterAutospacing="0"/>
              <w:rPr>
                <w:rFonts w:eastAsia="SimSun"/>
                <w:lang w:eastAsia="zh-CN"/>
              </w:rPr>
            </w:pPr>
            <w:r>
              <w:rPr>
                <w:rFonts w:eastAsia="SimSun"/>
                <w:lang w:eastAsia="zh-CN"/>
              </w:rPr>
              <w:t xml:space="preserve">Just to clarify that it’s not about collision of TCI state ID. Even TCI state ID indicated in DCI format and that in CSC are the same, the TCI state ID indicated in DCI format is for source cell. We think UE should not prepare beam indication in the DCI format for source cell after receiving the CSC.  </w:t>
            </w:r>
          </w:p>
          <w:p w14:paraId="3AB6D26F" w14:textId="206D9C13" w:rsidR="00C32324" w:rsidRDefault="00C32324" w:rsidP="00C32324">
            <w:pPr>
              <w:spacing w:after="0" w:afterAutospacing="0"/>
              <w:rPr>
                <w:rFonts w:eastAsia="SimSun"/>
                <w:lang w:eastAsia="zh-CN"/>
              </w:rPr>
            </w:pPr>
            <w:r>
              <w:rPr>
                <w:rFonts w:eastAsia="SimSun"/>
                <w:lang w:eastAsia="zh-CN"/>
              </w:rPr>
              <w:t xml:space="preserve">However, based on current SPEC, UE would still perform beam switching for source cell even LTM is triggered. </w:t>
            </w:r>
          </w:p>
        </w:tc>
      </w:tr>
      <w:tr w:rsidR="00D56840" w14:paraId="3C4E06CA" w14:textId="77777777" w:rsidTr="001A78F1">
        <w:tc>
          <w:tcPr>
            <w:tcW w:w="1567" w:type="dxa"/>
          </w:tcPr>
          <w:p w14:paraId="1675630B" w14:textId="789FE6C0" w:rsidR="00D56840" w:rsidRDefault="00D56840" w:rsidP="00D56840">
            <w:pPr>
              <w:rPr>
                <w:rFonts w:eastAsia="SimSun"/>
                <w:lang w:eastAsia="zh-CN"/>
              </w:rPr>
            </w:pPr>
            <w:r>
              <w:rPr>
                <w:rFonts w:eastAsia="SimSun" w:hint="eastAsia"/>
                <w:lang w:val="en-US" w:eastAsia="zh-CN"/>
              </w:rPr>
              <w:t>F</w:t>
            </w:r>
            <w:r>
              <w:rPr>
                <w:rFonts w:eastAsia="SimSun"/>
                <w:lang w:val="en-US" w:eastAsia="zh-CN"/>
              </w:rPr>
              <w:t>ujitsu</w:t>
            </w:r>
          </w:p>
        </w:tc>
        <w:tc>
          <w:tcPr>
            <w:tcW w:w="8348" w:type="dxa"/>
          </w:tcPr>
          <w:p w14:paraId="3065612F" w14:textId="29645AB3" w:rsidR="00D56840" w:rsidRDefault="00D56840" w:rsidP="00D56840">
            <w:r>
              <w:rPr>
                <w:rFonts w:eastAsia="SimSun" w:hint="eastAsia"/>
                <w:lang w:val="en-US" w:eastAsia="zh-CN"/>
              </w:rPr>
              <w:t>I</w:t>
            </w:r>
            <w:r>
              <w:rPr>
                <w:rFonts w:eastAsia="SimSun"/>
                <w:lang w:val="en-US" w:eastAsia="zh-CN"/>
              </w:rPr>
              <w:t>t seems not needed. The Spec. will describe the UE behavior for LTM. So the intention seems to be covered already.</w:t>
            </w:r>
          </w:p>
        </w:tc>
      </w:tr>
      <w:tr w:rsidR="00F61F1A" w14:paraId="4551C294" w14:textId="77777777" w:rsidTr="008316ED">
        <w:tc>
          <w:tcPr>
            <w:tcW w:w="1567" w:type="dxa"/>
          </w:tcPr>
          <w:p w14:paraId="5CF7BB86"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8348" w:type="dxa"/>
          </w:tcPr>
          <w:p w14:paraId="26E1F3C6" w14:textId="77777777" w:rsidR="00F61F1A" w:rsidRDefault="00F61F1A" w:rsidP="008316ED">
            <w:pPr>
              <w:spacing w:after="0" w:afterAutospacing="0"/>
              <w:rPr>
                <w:rFonts w:eastAsia="SimSun"/>
                <w:lang w:eastAsia="zh-CN"/>
              </w:rPr>
            </w:pPr>
            <w:r>
              <w:rPr>
                <w:rFonts w:eastAsia="SimSun"/>
                <w:lang w:eastAsia="zh-CN"/>
              </w:rPr>
              <w:t xml:space="preserve">The TCI state in DCI is used by UE to decode PDCCH/PDSCH from current serving cell. the TCI state in CSC is indicated to UE to receive channel/signals from target cell. there is no collision in LTM scenario. </w:t>
            </w:r>
          </w:p>
        </w:tc>
      </w:tr>
      <w:tr w:rsidR="00D56840" w14:paraId="50274BC5" w14:textId="77777777" w:rsidTr="001A78F1">
        <w:tc>
          <w:tcPr>
            <w:tcW w:w="1567" w:type="dxa"/>
          </w:tcPr>
          <w:p w14:paraId="18674E80" w14:textId="77777777" w:rsidR="00D56840" w:rsidRPr="00F61F1A" w:rsidRDefault="00D56840" w:rsidP="00D56840">
            <w:pPr>
              <w:rPr>
                <w:rFonts w:eastAsia="SimSun"/>
                <w:lang w:eastAsia="zh-CN"/>
              </w:rPr>
            </w:pPr>
          </w:p>
        </w:tc>
        <w:tc>
          <w:tcPr>
            <w:tcW w:w="8348" w:type="dxa"/>
          </w:tcPr>
          <w:p w14:paraId="4E3B332E" w14:textId="77777777" w:rsidR="00D56840" w:rsidRDefault="00D56840" w:rsidP="00D56840"/>
        </w:tc>
      </w:tr>
      <w:tr w:rsidR="00D56840" w14:paraId="163CC030" w14:textId="77777777" w:rsidTr="001A78F1">
        <w:tc>
          <w:tcPr>
            <w:tcW w:w="1567" w:type="dxa"/>
          </w:tcPr>
          <w:p w14:paraId="0E92992A" w14:textId="77777777" w:rsidR="00D56840" w:rsidRDefault="00D56840" w:rsidP="00D56840">
            <w:pPr>
              <w:rPr>
                <w:rFonts w:eastAsia="SimSun"/>
                <w:lang w:eastAsia="zh-CN"/>
              </w:rPr>
            </w:pPr>
          </w:p>
        </w:tc>
        <w:tc>
          <w:tcPr>
            <w:tcW w:w="8348" w:type="dxa"/>
          </w:tcPr>
          <w:p w14:paraId="290A9682" w14:textId="77777777" w:rsidR="00D56840" w:rsidRDefault="00D56840" w:rsidP="00D56840">
            <w:pPr>
              <w:rPr>
                <w:rFonts w:eastAsia="SimSun"/>
                <w:lang w:eastAsia="zh-CN"/>
              </w:rPr>
            </w:pPr>
          </w:p>
        </w:tc>
      </w:tr>
      <w:tr w:rsidR="00D56840" w14:paraId="4E26AFD6" w14:textId="77777777" w:rsidTr="001A78F1">
        <w:tc>
          <w:tcPr>
            <w:tcW w:w="1567" w:type="dxa"/>
          </w:tcPr>
          <w:p w14:paraId="33A5A570" w14:textId="77777777" w:rsidR="00D56840" w:rsidRDefault="00D56840" w:rsidP="00D56840">
            <w:pPr>
              <w:rPr>
                <w:rFonts w:eastAsia="SimSun"/>
                <w:lang w:val="en-US" w:eastAsia="zh-CN"/>
              </w:rPr>
            </w:pPr>
          </w:p>
        </w:tc>
        <w:tc>
          <w:tcPr>
            <w:tcW w:w="8348" w:type="dxa"/>
          </w:tcPr>
          <w:p w14:paraId="74C895C5" w14:textId="77777777" w:rsidR="00D56840" w:rsidRDefault="00D56840" w:rsidP="00D56840">
            <w:pPr>
              <w:rPr>
                <w:rFonts w:eastAsia="SimSun"/>
                <w:lang w:val="en-US" w:eastAsia="zh-CN"/>
              </w:rPr>
            </w:pPr>
          </w:p>
        </w:tc>
      </w:tr>
      <w:tr w:rsidR="00D56840" w14:paraId="4EA94DFB" w14:textId="77777777" w:rsidTr="001A78F1">
        <w:tc>
          <w:tcPr>
            <w:tcW w:w="1567" w:type="dxa"/>
          </w:tcPr>
          <w:p w14:paraId="3D347597" w14:textId="77777777" w:rsidR="00D56840" w:rsidRDefault="00D56840" w:rsidP="00D56840">
            <w:pPr>
              <w:rPr>
                <w:rFonts w:eastAsia="SimSun"/>
                <w:lang w:eastAsia="zh-CN"/>
              </w:rPr>
            </w:pPr>
          </w:p>
        </w:tc>
        <w:tc>
          <w:tcPr>
            <w:tcW w:w="8348" w:type="dxa"/>
          </w:tcPr>
          <w:p w14:paraId="208FFB52" w14:textId="77777777" w:rsidR="00D56840" w:rsidRDefault="00D56840" w:rsidP="00D56840">
            <w:pPr>
              <w:spacing w:after="0" w:afterAutospacing="0"/>
              <w:rPr>
                <w:rFonts w:eastAsia="SimSun"/>
                <w:lang w:eastAsia="zh-CN"/>
              </w:rPr>
            </w:pPr>
          </w:p>
        </w:tc>
      </w:tr>
      <w:tr w:rsidR="00D56840" w14:paraId="0241342D" w14:textId="77777777" w:rsidTr="001A78F1">
        <w:tc>
          <w:tcPr>
            <w:tcW w:w="1567" w:type="dxa"/>
          </w:tcPr>
          <w:p w14:paraId="5021842D" w14:textId="77777777" w:rsidR="00D56840" w:rsidRDefault="00D56840" w:rsidP="00D56840">
            <w:pPr>
              <w:rPr>
                <w:rFonts w:eastAsia="SimSun"/>
                <w:lang w:eastAsia="zh-CN"/>
              </w:rPr>
            </w:pPr>
          </w:p>
        </w:tc>
        <w:tc>
          <w:tcPr>
            <w:tcW w:w="8348" w:type="dxa"/>
          </w:tcPr>
          <w:p w14:paraId="30D8A510" w14:textId="77777777" w:rsidR="00D56840" w:rsidRDefault="00D56840" w:rsidP="00D56840">
            <w:pPr>
              <w:rPr>
                <w:rFonts w:eastAsia="SimSun"/>
                <w:lang w:val="en-US" w:eastAsia="zh-CN"/>
              </w:rPr>
            </w:pPr>
          </w:p>
        </w:tc>
      </w:tr>
      <w:tr w:rsidR="00D56840" w14:paraId="581D7765" w14:textId="77777777" w:rsidTr="001A78F1">
        <w:tc>
          <w:tcPr>
            <w:tcW w:w="1567" w:type="dxa"/>
          </w:tcPr>
          <w:p w14:paraId="1A7B6244" w14:textId="77777777" w:rsidR="00D56840" w:rsidRDefault="00D56840" w:rsidP="00D56840">
            <w:pPr>
              <w:rPr>
                <w:rFonts w:eastAsia="SimSun"/>
                <w:lang w:eastAsia="zh-CN"/>
              </w:rPr>
            </w:pPr>
          </w:p>
        </w:tc>
        <w:tc>
          <w:tcPr>
            <w:tcW w:w="8348" w:type="dxa"/>
          </w:tcPr>
          <w:p w14:paraId="0A757BDD" w14:textId="77777777" w:rsidR="00D56840" w:rsidRDefault="00D56840" w:rsidP="00D56840">
            <w:pPr>
              <w:rPr>
                <w:b/>
                <w:bCs/>
              </w:rPr>
            </w:pPr>
          </w:p>
        </w:tc>
      </w:tr>
      <w:tr w:rsidR="00D56840" w14:paraId="43CEEE10" w14:textId="77777777" w:rsidTr="001A78F1">
        <w:tc>
          <w:tcPr>
            <w:tcW w:w="1567" w:type="dxa"/>
          </w:tcPr>
          <w:p w14:paraId="7D7A3AAD" w14:textId="77777777" w:rsidR="00D56840" w:rsidRDefault="00D56840" w:rsidP="00D56840">
            <w:pPr>
              <w:rPr>
                <w:rFonts w:eastAsia="SimSun"/>
                <w:lang w:eastAsia="zh-CN"/>
              </w:rPr>
            </w:pPr>
          </w:p>
        </w:tc>
        <w:tc>
          <w:tcPr>
            <w:tcW w:w="8348" w:type="dxa"/>
          </w:tcPr>
          <w:p w14:paraId="5529E8A5" w14:textId="77777777" w:rsidR="00D56840" w:rsidRDefault="00D56840" w:rsidP="00D56840">
            <w:pPr>
              <w:spacing w:after="0" w:afterAutospacing="0"/>
              <w:rPr>
                <w:rFonts w:eastAsia="SimSun"/>
                <w:lang w:eastAsia="zh-CN"/>
              </w:rPr>
            </w:pPr>
          </w:p>
        </w:tc>
      </w:tr>
      <w:tr w:rsidR="00D56840" w14:paraId="6F80380E" w14:textId="77777777" w:rsidTr="001A78F1">
        <w:tc>
          <w:tcPr>
            <w:tcW w:w="1567" w:type="dxa"/>
          </w:tcPr>
          <w:p w14:paraId="748FB9C5" w14:textId="77777777" w:rsidR="00D56840" w:rsidRDefault="00D56840" w:rsidP="00D56840">
            <w:pPr>
              <w:rPr>
                <w:rFonts w:eastAsia="SimSun"/>
                <w:lang w:eastAsia="zh-CN"/>
              </w:rPr>
            </w:pPr>
          </w:p>
        </w:tc>
        <w:tc>
          <w:tcPr>
            <w:tcW w:w="8348" w:type="dxa"/>
          </w:tcPr>
          <w:p w14:paraId="48D6B23A" w14:textId="77777777" w:rsidR="00D56840" w:rsidRDefault="00D56840" w:rsidP="00D56840">
            <w:pPr>
              <w:spacing w:after="0" w:afterAutospacing="0"/>
              <w:rPr>
                <w:rFonts w:eastAsia="SimSun"/>
                <w:lang w:eastAsia="zh-CN"/>
              </w:rPr>
            </w:pPr>
          </w:p>
        </w:tc>
      </w:tr>
    </w:tbl>
    <w:p w14:paraId="24F35AE3" w14:textId="77777777" w:rsidR="001A78F1" w:rsidRDefault="001A78F1">
      <w:pPr>
        <w:rPr>
          <w:highlight w:val="white"/>
          <w:lang w:val="en-US"/>
        </w:rPr>
      </w:pPr>
    </w:p>
    <w:p w14:paraId="26F27C3A" w14:textId="77777777" w:rsidR="001A78F1" w:rsidRDefault="001A78F1">
      <w:pPr>
        <w:rPr>
          <w:i/>
          <w:iCs/>
        </w:rPr>
      </w:pPr>
    </w:p>
    <w:p w14:paraId="3F9474AB" w14:textId="77777777" w:rsidR="001A78F1" w:rsidRDefault="003B6C45">
      <w:pPr>
        <w:snapToGrid/>
        <w:spacing w:after="0" w:afterAutospacing="0"/>
        <w:jc w:val="left"/>
        <w:rPr>
          <w:lang w:val="en-US"/>
        </w:rPr>
      </w:pPr>
      <w:r>
        <w:rPr>
          <w:lang w:val="en-US"/>
        </w:rPr>
        <w:br w:type="page"/>
      </w:r>
    </w:p>
    <w:p w14:paraId="3D4C956B" w14:textId="77777777" w:rsidR="001A78F1" w:rsidRDefault="003B6C45">
      <w:pPr>
        <w:pStyle w:val="20"/>
        <w:rPr>
          <w:lang w:val="en-US"/>
        </w:rPr>
      </w:pPr>
      <w:r>
        <w:rPr>
          <w:lang w:val="en-US"/>
        </w:rPr>
        <w:lastRenderedPageBreak/>
        <w:t>Preparation for LTM before reception of cell switch command</w:t>
      </w:r>
    </w:p>
    <w:p w14:paraId="3E0D06C8" w14:textId="1C0DBE8A" w:rsidR="001A78F1" w:rsidRDefault="003B6C45">
      <w:pPr>
        <w:pStyle w:val="30"/>
      </w:pPr>
      <w:r>
        <w:t>[High</w:t>
      </w:r>
      <w:r w:rsidR="00A43E36">
        <w:t>-Wed</w:t>
      </w:r>
      <w:r>
        <w:t>] Details on DL synchronization to candidate cell(s) including TCI state activation procedure</w:t>
      </w:r>
    </w:p>
    <w:p w14:paraId="14CA097D" w14:textId="77777777" w:rsidR="001A78F1" w:rsidRDefault="003B6C45">
      <w:pPr>
        <w:pStyle w:val="5"/>
      </w:pPr>
      <w:r>
        <w:t>[Conclusion at RAN1#110b-e]</w:t>
      </w:r>
    </w:p>
    <w:p w14:paraId="25DACA4B"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558F5678"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76F50E69"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3236C3A9" w14:textId="77777777" w:rsidR="001A78F1" w:rsidRDefault="003B6C45">
      <w:pPr>
        <w:pStyle w:val="a"/>
        <w:numPr>
          <w:ilvl w:val="1"/>
          <w:numId w:val="12"/>
        </w:numPr>
        <w:rPr>
          <w:rFonts w:ascii="Arial" w:hAnsi="Arial" w:cs="Arial"/>
          <w:sz w:val="20"/>
        </w:rPr>
      </w:pPr>
      <w:r>
        <w:rPr>
          <w:rFonts w:ascii="Arial" w:hAnsi="Arial" w:cs="Arial"/>
          <w:sz w:val="20"/>
        </w:rPr>
        <w:t>TRS tracking for candidate cell(s)</w:t>
      </w:r>
    </w:p>
    <w:p w14:paraId="79FD0B6C" w14:textId="77777777" w:rsidR="001A78F1" w:rsidRDefault="003B6C45">
      <w:pPr>
        <w:pStyle w:val="a"/>
        <w:numPr>
          <w:ilvl w:val="1"/>
          <w:numId w:val="12"/>
        </w:numPr>
        <w:rPr>
          <w:rFonts w:ascii="Arial" w:hAnsi="Arial" w:cs="Arial"/>
          <w:sz w:val="20"/>
        </w:rPr>
      </w:pPr>
      <w:r>
        <w:rPr>
          <w:rFonts w:ascii="Arial" w:hAnsi="Arial" w:cs="Arial"/>
          <w:sz w:val="20"/>
        </w:rPr>
        <w:t>CSI acquisition for candidate cell(s)</w:t>
      </w:r>
    </w:p>
    <w:p w14:paraId="7BAC370D"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18C8E1A4"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6D85040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22F95EC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53B51204" w14:textId="77777777" w:rsidR="001A78F1" w:rsidRDefault="003B6C45">
      <w:pPr>
        <w:pStyle w:val="5"/>
      </w:pPr>
      <w:r>
        <w:t>[Conclusion at RAN1#111]</w:t>
      </w:r>
    </w:p>
    <w:p w14:paraId="6480FF9D" w14:textId="77777777" w:rsidR="001A78F1" w:rsidRDefault="003B6C45">
      <w:pPr>
        <w:shd w:val="clear" w:color="auto" w:fill="FFFFFF"/>
        <w:rPr>
          <w:rFonts w:eastAsia="Batang"/>
          <w:sz w:val="20"/>
          <w:highlight w:val="green"/>
          <w:lang w:eastAsia="zh-CN"/>
        </w:rPr>
      </w:pPr>
      <w:r>
        <w:rPr>
          <w:highlight w:val="green"/>
          <w:lang w:eastAsia="zh-CN"/>
        </w:rPr>
        <w:t>Agreement</w:t>
      </w:r>
    </w:p>
    <w:p w14:paraId="43DB13E9"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6979E5F"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41A37C5A" w14:textId="77777777" w:rsidR="001A78F1" w:rsidRDefault="003B6C45">
      <w:pPr>
        <w:numPr>
          <w:ilvl w:val="2"/>
          <w:numId w:val="13"/>
        </w:numPr>
        <w:shd w:val="clear" w:color="auto" w:fill="FFFFFF"/>
        <w:snapToGrid/>
        <w:spacing w:after="0" w:afterAutospacing="0"/>
        <w:rPr>
          <w:highlight w:val="yellow"/>
          <w:lang w:eastAsia="zh-CN"/>
        </w:rPr>
      </w:pPr>
      <w:r>
        <w:rPr>
          <w:highlight w:val="yellow"/>
          <w:lang w:eastAsia="zh-CN"/>
        </w:rPr>
        <w:t>Further study the necessary mechanism, e.g. signaling and UE capability</w:t>
      </w:r>
    </w:p>
    <w:p w14:paraId="37E65A5E" w14:textId="77777777" w:rsidR="001A78F1" w:rsidRDefault="001A78F1">
      <w:pPr>
        <w:shd w:val="clear" w:color="auto" w:fill="FFFFFF"/>
        <w:snapToGrid/>
        <w:spacing w:after="0" w:afterAutospacing="0"/>
        <w:rPr>
          <w:highlight w:val="yellow"/>
          <w:lang w:eastAsia="zh-CN"/>
        </w:rPr>
      </w:pPr>
    </w:p>
    <w:p w14:paraId="1B25A18A" w14:textId="77777777" w:rsidR="001A78F1" w:rsidRDefault="003B6C45">
      <w:pPr>
        <w:pStyle w:val="5"/>
      </w:pPr>
      <w:r>
        <w:t>[Conclusion at RAN1#112]</w:t>
      </w:r>
    </w:p>
    <w:p w14:paraId="0DB2F95D" w14:textId="77777777" w:rsidR="001A78F1" w:rsidRDefault="003B6C45">
      <w:pPr>
        <w:rPr>
          <w:lang w:val="en-US"/>
        </w:rPr>
      </w:pPr>
      <w:r>
        <w:t>The following FL proposal was made and discussed:</w:t>
      </w:r>
    </w:p>
    <w:p w14:paraId="26150A2D" w14:textId="77777777" w:rsidR="001A78F1" w:rsidRDefault="003B6C45">
      <w:pPr>
        <w:pStyle w:val="a"/>
        <w:numPr>
          <w:ilvl w:val="0"/>
          <w:numId w:val="20"/>
        </w:numPr>
      </w:pPr>
      <w:r>
        <w:t>Companies are encouraged to study the following aspects related to the DL synchronization and TCI state activation when Rel-17 unified TCI is used for LTM beam indication:</w:t>
      </w:r>
    </w:p>
    <w:p w14:paraId="10342C54" w14:textId="77777777" w:rsidR="001A78F1" w:rsidRDefault="003B6C45">
      <w:pPr>
        <w:pStyle w:val="a"/>
        <w:numPr>
          <w:ilvl w:val="1"/>
          <w:numId w:val="20"/>
        </w:numPr>
      </w:pPr>
      <w:r>
        <w:t>Timing to perform DL synchronization</w:t>
      </w:r>
    </w:p>
    <w:p w14:paraId="3C954D09" w14:textId="77777777" w:rsidR="001A78F1" w:rsidRDefault="003B6C45">
      <w:pPr>
        <w:pStyle w:val="a"/>
        <w:numPr>
          <w:ilvl w:val="2"/>
          <w:numId w:val="20"/>
        </w:numPr>
      </w:pPr>
      <w:r>
        <w:t>Alt.1 Two-step DL synchronization procedure</w:t>
      </w:r>
    </w:p>
    <w:p w14:paraId="46B926CA" w14:textId="77777777" w:rsidR="001A78F1" w:rsidRDefault="003B6C45">
      <w:pPr>
        <w:pStyle w:val="a"/>
        <w:numPr>
          <w:ilvl w:val="3"/>
          <w:numId w:val="20"/>
        </w:numPr>
      </w:pPr>
      <w:r>
        <w:t>UE maintains DL synchronization (to find frame boundary and for TA management) with SSB after L1 measurement and then</w:t>
      </w:r>
    </w:p>
    <w:p w14:paraId="4811E907" w14:textId="77777777" w:rsidR="001A78F1" w:rsidRDefault="003B6C45">
      <w:pPr>
        <w:pStyle w:val="a"/>
        <w:numPr>
          <w:ilvl w:val="3"/>
          <w:numId w:val="20"/>
        </w:numPr>
      </w:pPr>
      <w:r>
        <w:t>gNB activates TCI state(s), and then the UE starts DL synchronization (for PDSCH/PDCCH reception) with the QCL source of the TCI states</w:t>
      </w:r>
    </w:p>
    <w:p w14:paraId="72257C9E" w14:textId="77777777" w:rsidR="001A78F1" w:rsidRDefault="003B6C45">
      <w:pPr>
        <w:pStyle w:val="a"/>
        <w:numPr>
          <w:ilvl w:val="2"/>
          <w:numId w:val="20"/>
        </w:numPr>
      </w:pPr>
      <w:r>
        <w:t>Alt.2-1 One-step DL synchronization procedure</w:t>
      </w:r>
    </w:p>
    <w:p w14:paraId="232AB9C1" w14:textId="77777777" w:rsidR="001A78F1" w:rsidRDefault="003B6C45">
      <w:pPr>
        <w:pStyle w:val="a"/>
        <w:numPr>
          <w:ilvl w:val="3"/>
          <w:numId w:val="20"/>
        </w:numPr>
      </w:pPr>
      <w:r>
        <w:t>UE maintains DL synchronization with SSB after L1 measurement</w:t>
      </w:r>
    </w:p>
    <w:p w14:paraId="3924DA6F" w14:textId="77777777" w:rsidR="001A78F1" w:rsidRDefault="003B6C45">
      <w:pPr>
        <w:pStyle w:val="a"/>
        <w:numPr>
          <w:ilvl w:val="2"/>
          <w:numId w:val="20"/>
        </w:numPr>
      </w:pPr>
      <w:r>
        <w:t>Alt.2-2 One-step DL synchronization procedure</w:t>
      </w:r>
    </w:p>
    <w:p w14:paraId="55DCAC70" w14:textId="77777777" w:rsidR="001A78F1" w:rsidRDefault="003B6C45">
      <w:pPr>
        <w:pStyle w:val="a"/>
        <w:numPr>
          <w:ilvl w:val="3"/>
          <w:numId w:val="20"/>
        </w:numPr>
      </w:pPr>
      <w:r>
        <w:lastRenderedPageBreak/>
        <w:t>gNB activates TCI state(s), and then UE starts DL synchronization with the QCL source of the TCI states</w:t>
      </w:r>
    </w:p>
    <w:p w14:paraId="0DD035E8" w14:textId="77777777" w:rsidR="001A78F1" w:rsidRDefault="003B6C45">
      <w:pPr>
        <w:pStyle w:val="a"/>
        <w:numPr>
          <w:ilvl w:val="1"/>
          <w:numId w:val="20"/>
        </w:numPr>
      </w:pPr>
      <w:bookmarkStart w:id="11" w:name="_Hlk132187643"/>
      <w:r>
        <w:t xml:space="preserve">Necessity for DL synchronization for TA: whether and how DL synchronized is performed before TA </w:t>
      </w:r>
    </w:p>
    <w:p w14:paraId="07B0CA5E" w14:textId="77777777" w:rsidR="001A78F1" w:rsidRDefault="003B6C45">
      <w:pPr>
        <w:pStyle w:val="a"/>
        <w:numPr>
          <w:ilvl w:val="1"/>
          <w:numId w:val="20"/>
        </w:numPr>
      </w:pPr>
      <w:r>
        <w:t>Applicability of CSI-RS (if agreed) in addition to SSB</w:t>
      </w:r>
    </w:p>
    <w:p w14:paraId="24503DC2" w14:textId="77777777" w:rsidR="001A78F1" w:rsidRDefault="003B6C45">
      <w:pPr>
        <w:pStyle w:val="a"/>
        <w:numPr>
          <w:ilvl w:val="1"/>
          <w:numId w:val="20"/>
        </w:numPr>
      </w:pPr>
      <w:r>
        <w:t>RAN1 spec impact (UE capability, configuration, activation etc)</w:t>
      </w:r>
    </w:p>
    <w:p w14:paraId="355E0B80" w14:textId="77777777" w:rsidR="001A78F1" w:rsidRDefault="003B6C45">
      <w:pPr>
        <w:pStyle w:val="a"/>
        <w:numPr>
          <w:ilvl w:val="1"/>
          <w:numId w:val="20"/>
        </w:numPr>
      </w:pPr>
      <w:r>
        <w:t xml:space="preserve">Timing of TCI state activation, i.e. whether TCI state activation is performed before TCI state indication or together with TCI state indication. </w:t>
      </w:r>
    </w:p>
    <w:bookmarkEnd w:id="11"/>
    <w:p w14:paraId="73EC0709" w14:textId="77777777" w:rsidR="001A78F1" w:rsidRDefault="003B6C45">
      <w:r>
        <w:t>The important aspects for the next meeting are clarified during the session as follows:</w:t>
      </w:r>
    </w:p>
    <w:p w14:paraId="40D6E6CB" w14:textId="77777777" w:rsidR="001A78F1" w:rsidRDefault="003B6C45">
      <w:pPr>
        <w:pStyle w:val="a"/>
        <w:numPr>
          <w:ilvl w:val="0"/>
          <w:numId w:val="12"/>
        </w:numPr>
      </w:pPr>
      <w:r>
        <w:t>Alternatives are just for study, and other alternatives are not precluded</w:t>
      </w:r>
    </w:p>
    <w:p w14:paraId="0F60E3C6" w14:textId="77777777" w:rsidR="001A78F1" w:rsidRDefault="003B6C45">
      <w:pPr>
        <w:pStyle w:val="a"/>
        <w:numPr>
          <w:ilvl w:val="0"/>
          <w:numId w:val="12"/>
        </w:numPr>
      </w:pPr>
      <w:r>
        <w:t>DL synchronization in alt 2-1 is to find frame boundary and for TA management</w:t>
      </w:r>
    </w:p>
    <w:p w14:paraId="130ED73C" w14:textId="77777777" w:rsidR="001A78F1" w:rsidRDefault="003B6C45">
      <w:pPr>
        <w:pStyle w:val="a"/>
        <w:numPr>
          <w:ilvl w:val="0"/>
          <w:numId w:val="12"/>
        </w:numPr>
      </w:pPr>
      <w:r>
        <w:t>RAN1 spec impact includes, e.g. gNB indication of the cell(s) to maintain DL synchronization</w:t>
      </w:r>
    </w:p>
    <w:p w14:paraId="3B63C408" w14:textId="77777777" w:rsidR="001A78F1" w:rsidRDefault="003B6C45">
      <w:pPr>
        <w:pStyle w:val="a"/>
        <w:numPr>
          <w:ilvl w:val="0"/>
          <w:numId w:val="12"/>
        </w:numPr>
      </w:pPr>
      <w:r>
        <w:t xml:space="preserve">Agreement on this proposal is not necessary as the list of alternatives is not well formulated. Instead, it can be captured in the FL summary and used for the discussion in the next meeting. </w:t>
      </w:r>
    </w:p>
    <w:p w14:paraId="7D643953" w14:textId="77777777" w:rsidR="001A78F1" w:rsidRDefault="003B6C45">
      <w:pPr>
        <w:pStyle w:val="5"/>
      </w:pPr>
      <w:r>
        <w:t>[Conclusion at RAN1#112bis-e]</w:t>
      </w:r>
    </w:p>
    <w:p w14:paraId="08F81DDE" w14:textId="77777777" w:rsidR="001A78F1" w:rsidRDefault="003B6C45">
      <w:pPr>
        <w:rPr>
          <w:highlight w:val="green"/>
        </w:rPr>
      </w:pPr>
      <w:r>
        <w:rPr>
          <w:b/>
          <w:bCs/>
          <w:highlight w:val="green"/>
        </w:rPr>
        <w:t>Agreement</w:t>
      </w:r>
    </w:p>
    <w:p w14:paraId="319E72BD" w14:textId="77777777" w:rsidR="001A78F1" w:rsidRDefault="003B6C45">
      <w:r>
        <w:t>For the Rel-17 unified TCI based beam indication in Rel-18 LTM, at least Alt 1 is supported:</w:t>
      </w:r>
    </w:p>
    <w:p w14:paraId="26A49321" w14:textId="77777777" w:rsidR="001A78F1" w:rsidRDefault="003B6C45">
      <w:pPr>
        <w:pStyle w:val="a"/>
        <w:numPr>
          <w:ilvl w:val="0"/>
          <w:numId w:val="27"/>
        </w:numPr>
        <w:spacing w:after="0" w:afterAutospacing="0"/>
        <w:rPr>
          <w:rFonts w:ascii="Calibri" w:hAnsi="Calibri" w:cs="Calibri"/>
          <w:sz w:val="22"/>
          <w:szCs w:val="22"/>
        </w:rPr>
      </w:pPr>
      <w:r>
        <w:rPr>
          <w:b/>
          <w:bCs/>
        </w:rPr>
        <w:t>Alt 1:</w:t>
      </w:r>
      <w:r>
        <w:t xml:space="preserve"> TCI state activation of a candidate cell is received before the reception of beam indication of the candidate cell, </w:t>
      </w:r>
    </w:p>
    <w:p w14:paraId="12AD23FF" w14:textId="77777777" w:rsidR="001A78F1" w:rsidRDefault="003B6C45">
      <w:pPr>
        <w:pStyle w:val="a"/>
        <w:numPr>
          <w:ilvl w:val="0"/>
          <w:numId w:val="27"/>
        </w:numPr>
        <w:spacing w:after="0" w:afterAutospacing="0"/>
      </w:pPr>
      <w:r>
        <w:rPr>
          <w:b/>
          <w:bCs/>
        </w:rPr>
        <w:t>Alt 2:</w:t>
      </w:r>
      <w:r>
        <w:t xml:space="preserve"> TCI state activation of a candidate cell is received together with the reception of beam indication of the candidate cell</w:t>
      </w:r>
    </w:p>
    <w:p w14:paraId="174A9A4C" w14:textId="77777777" w:rsidR="001A78F1" w:rsidRDefault="003B6C45">
      <w:pPr>
        <w:pStyle w:val="a"/>
        <w:numPr>
          <w:ilvl w:val="1"/>
          <w:numId w:val="27"/>
        </w:numPr>
        <w:spacing w:after="0" w:afterAutospacing="0"/>
        <w:rPr>
          <w:rFonts w:ascii="游ゴシック" w:hAnsi="游ゴシック"/>
        </w:rPr>
      </w:pPr>
      <w:r>
        <w:t>FFS: signalling details for TCI state indication, if both activation and indication are done in the same MAC CE message carrying switch command</w:t>
      </w:r>
    </w:p>
    <w:p w14:paraId="240E12FA" w14:textId="77777777" w:rsidR="001A78F1" w:rsidRDefault="003B6C45">
      <w:pPr>
        <w:pStyle w:val="a"/>
        <w:numPr>
          <w:ilvl w:val="0"/>
          <w:numId w:val="27"/>
        </w:numPr>
        <w:spacing w:after="0" w:afterAutospacing="0"/>
      </w:pPr>
      <w:r>
        <w:rPr>
          <w:b/>
          <w:bCs/>
        </w:rPr>
        <w:t>Alt 3:</w:t>
      </w:r>
      <w:r>
        <w:t xml:space="preserve"> Alt 1 and/or Alt 2 can be supported based on the UE capability</w:t>
      </w:r>
    </w:p>
    <w:p w14:paraId="4AFAD198" w14:textId="77777777" w:rsidR="001A78F1" w:rsidRDefault="003B6C45">
      <w:r>
        <w:rPr>
          <w:b/>
          <w:bCs/>
        </w:rPr>
        <w:t>FFS:</w:t>
      </w:r>
      <w:r>
        <w:t xml:space="preserve"> signalling details for TCI state activation</w:t>
      </w:r>
    </w:p>
    <w:p w14:paraId="134786B8" w14:textId="77777777" w:rsidR="001A78F1" w:rsidRDefault="003B6C45">
      <w:r>
        <w:rPr>
          <w:b/>
          <w:bCs/>
        </w:rPr>
        <w:t>FFS:</w:t>
      </w:r>
      <w:r>
        <w:t xml:space="preserve"> For Alt 1, whether/how TCI state activation for candidate cell(s) is allowed</w:t>
      </w:r>
    </w:p>
    <w:p w14:paraId="3A07F3CC" w14:textId="77777777" w:rsidR="001A78F1" w:rsidRDefault="003B6C45">
      <w:r>
        <w:rPr>
          <w:b/>
          <w:bCs/>
        </w:rPr>
        <w:t>Note:</w:t>
      </w:r>
      <w:r>
        <w:t xml:space="preserve"> If scenarios 1 and 3 are to be supported other beam indication/TCI activation timing relationships are not precluded.</w:t>
      </w:r>
    </w:p>
    <w:p w14:paraId="5E20A05D" w14:textId="77777777" w:rsidR="001A78F1" w:rsidRDefault="003B6C45">
      <w:pPr>
        <w:pStyle w:val="5"/>
      </w:pPr>
      <w:r>
        <w:t>[Conclusion at RAN1#113]</w:t>
      </w:r>
    </w:p>
    <w:p w14:paraId="24B50606" w14:textId="77777777" w:rsidR="001A78F1" w:rsidRDefault="003B6C45">
      <w:pPr>
        <w:rPr>
          <w:lang w:val="en-US"/>
        </w:rPr>
      </w:pPr>
      <w:r>
        <w:rPr>
          <w:b/>
          <w:bCs/>
        </w:rPr>
        <w:t>Conclusion</w:t>
      </w:r>
    </w:p>
    <w:p w14:paraId="4FB4DFC8" w14:textId="77777777" w:rsidR="001A78F1" w:rsidRDefault="003B6C45">
      <w:pPr>
        <w:rPr>
          <w:lang w:val="en-US"/>
        </w:rPr>
      </w:pPr>
      <w:r>
        <w:t>For R18 LTM, in order to activate multiple joint TCI state or/and pair of (DL/UL) TCI states for candidate cell case, do not support TCI state activation together with beam indication of the candidate cell in the same MAC-CE message.</w:t>
      </w:r>
    </w:p>
    <w:p w14:paraId="68F9E00F" w14:textId="77777777" w:rsidR="001A78F1" w:rsidRDefault="003B6C45">
      <w:pPr>
        <w:numPr>
          <w:ilvl w:val="0"/>
          <w:numId w:val="29"/>
        </w:numPr>
        <w:rPr>
          <w:lang w:val="en-US"/>
        </w:rPr>
      </w:pPr>
      <w:r>
        <w:rPr>
          <w:b/>
          <w:bCs/>
        </w:rPr>
        <w:t>FFS:</w:t>
      </w:r>
      <w:r>
        <w:t xml:space="preserve"> UE assumption on the active TCI states other than the indicated TCI state after the reception of the cell switch command.</w:t>
      </w:r>
    </w:p>
    <w:p w14:paraId="55158893" w14:textId="77777777" w:rsidR="001A78F1" w:rsidRDefault="003B6C45">
      <w:pPr>
        <w:rPr>
          <w:lang w:val="en-US"/>
        </w:rPr>
      </w:pPr>
      <w:r>
        <w:rPr>
          <w:highlight w:val="green"/>
        </w:rPr>
        <w:lastRenderedPageBreak/>
        <w:t>Agreement</w:t>
      </w:r>
      <w:r>
        <w:t> </w:t>
      </w:r>
    </w:p>
    <w:p w14:paraId="3625432C" w14:textId="77777777" w:rsidR="001A78F1" w:rsidRDefault="003B6C45">
      <w:pPr>
        <w:rPr>
          <w:lang w:val="en-US"/>
        </w:rPr>
      </w:pPr>
      <w:r>
        <w:t>A UE can be indicated and activated a single joint TCI state or a pair of UL/DL TCI state in the cell switch command.</w:t>
      </w:r>
    </w:p>
    <w:p w14:paraId="4E8ECBAC" w14:textId="77777777" w:rsidR="001A78F1" w:rsidRDefault="003B6C45">
      <w:pPr>
        <w:pStyle w:val="5"/>
      </w:pPr>
      <w:r>
        <w:t>[Conclusion at RAN1#114]</w:t>
      </w:r>
    </w:p>
    <w:p w14:paraId="57285369" w14:textId="77777777" w:rsidR="001A78F1" w:rsidRDefault="003B6C45">
      <w:pPr>
        <w:rPr>
          <w:rFonts w:eastAsia="DengXian"/>
          <w:sz w:val="20"/>
          <w:highlight w:val="green"/>
          <w:lang w:eastAsia="zh-CN"/>
        </w:rPr>
      </w:pPr>
      <w:r>
        <w:rPr>
          <w:rFonts w:eastAsia="DengXian"/>
          <w:highlight w:val="green"/>
          <w:lang w:eastAsia="zh-CN"/>
        </w:rPr>
        <w:t>Agreement</w:t>
      </w:r>
    </w:p>
    <w:p w14:paraId="4114B963" w14:textId="77777777" w:rsidR="001A78F1" w:rsidRDefault="003B6C45">
      <w:pPr>
        <w:pStyle w:val="a"/>
        <w:numPr>
          <w:ilvl w:val="0"/>
          <w:numId w:val="25"/>
        </w:numPr>
        <w:spacing w:after="0" w:afterAutospacing="0"/>
        <w:rPr>
          <w:rFonts w:eastAsia="Batang"/>
          <w:lang w:eastAsia="en-US"/>
        </w:rPr>
      </w:pPr>
      <w:r>
        <w:t>TCI state activation by MAC CE before cell switch command for one or more than one candidate cells is allowed</w:t>
      </w:r>
    </w:p>
    <w:p w14:paraId="5318E76D" w14:textId="77777777" w:rsidR="001A78F1" w:rsidRDefault="001A78F1">
      <w:pPr>
        <w:rPr>
          <w:rFonts w:ascii="Times" w:hAnsi="Times" w:cs="Times"/>
          <w:b/>
          <w:bCs/>
          <w:sz w:val="20"/>
          <w:highlight w:val="green"/>
          <w:lang w:eastAsia="en-US"/>
        </w:rPr>
      </w:pPr>
    </w:p>
    <w:p w14:paraId="7D731FFA" w14:textId="77777777" w:rsidR="001A78F1" w:rsidRDefault="003B6C45">
      <w:pPr>
        <w:rPr>
          <w:rFonts w:ascii="Times" w:eastAsiaTheme="minorEastAsia" w:hAnsi="Times" w:cs="Times"/>
          <w:sz w:val="20"/>
          <w:highlight w:val="green"/>
          <w:lang w:eastAsia="en-US"/>
        </w:rPr>
      </w:pPr>
      <w:r>
        <w:rPr>
          <w:rFonts w:ascii="Times" w:hAnsi="Times" w:cs="Times"/>
          <w:b/>
          <w:bCs/>
          <w:sz w:val="20"/>
          <w:highlight w:val="green"/>
          <w:lang w:eastAsia="en-US"/>
        </w:rPr>
        <w:t>Agreement</w:t>
      </w:r>
    </w:p>
    <w:p w14:paraId="449EC2CA" w14:textId="77777777" w:rsidR="001A78F1" w:rsidRDefault="003B6C45">
      <w:pPr>
        <w:rPr>
          <w:rFonts w:ascii="Times" w:hAnsi="Times" w:cs="Times"/>
          <w:sz w:val="20"/>
          <w:lang w:eastAsia="en-US"/>
        </w:rPr>
      </w:pPr>
      <w:r>
        <w:rPr>
          <w:rFonts w:ascii="Times" w:hAnsi="Times" w:cs="Times"/>
          <w:sz w:val="20"/>
          <w:lang w:eastAsia="en-US"/>
        </w:rPr>
        <w:t xml:space="preserve">In R18 LTM, on the QCL source of the TCI state before/during the cell switch command, </w:t>
      </w:r>
    </w:p>
    <w:p w14:paraId="19A39AB9" w14:textId="77777777" w:rsidR="001A78F1" w:rsidRDefault="003B6C45">
      <w:pPr>
        <w:numPr>
          <w:ilvl w:val="0"/>
          <w:numId w:val="30"/>
        </w:numPr>
        <w:rPr>
          <w:rFonts w:ascii="Times" w:eastAsia="Times New Roman" w:hAnsi="Times" w:cs="Times"/>
          <w:sz w:val="22"/>
          <w:szCs w:val="22"/>
          <w:lang w:eastAsia="en-US"/>
        </w:rPr>
      </w:pPr>
      <w:r>
        <w:rPr>
          <w:rFonts w:ascii="Times" w:eastAsia="Times New Roman" w:hAnsi="Times" w:cs="Times"/>
          <w:lang w:eastAsia="en-US"/>
        </w:rPr>
        <w:t>SSB or TRS can be configured in a TCI state for the candidate cell(s) before/during cell switch command</w:t>
      </w:r>
    </w:p>
    <w:p w14:paraId="34736ECB" w14:textId="77777777" w:rsidR="001A78F1" w:rsidRDefault="003B6C45">
      <w:pPr>
        <w:numPr>
          <w:ilvl w:val="1"/>
          <w:numId w:val="30"/>
        </w:numPr>
        <w:rPr>
          <w:rFonts w:ascii="Times" w:eastAsia="Times New Roman" w:hAnsi="Times" w:cs="Times"/>
          <w:lang w:eastAsia="en-US"/>
        </w:rPr>
      </w:pPr>
      <w:r>
        <w:rPr>
          <w:rFonts w:ascii="Times" w:eastAsia="Times New Roman" w:hAnsi="Times" w:cs="Times"/>
          <w:lang w:eastAsia="en-US"/>
        </w:rPr>
        <w:t>Whether the TRS can be used for the candidate cell(s) before/during cell switch command is up to UE capability</w:t>
      </w:r>
    </w:p>
    <w:p w14:paraId="4B6E3571" w14:textId="77777777" w:rsidR="001A78F1" w:rsidRDefault="003B6C45">
      <w:r>
        <w:t xml:space="preserve">The following FL proposal was discussed during the online session, but not agreed because the detailed part of the proposal needs more discussion. </w:t>
      </w:r>
    </w:p>
    <w:p w14:paraId="5E0505C4" w14:textId="77777777" w:rsidR="001A78F1" w:rsidRDefault="003B6C45">
      <w:pPr>
        <w:pStyle w:val="a"/>
        <w:numPr>
          <w:ilvl w:val="0"/>
          <w:numId w:val="12"/>
        </w:numPr>
        <w:rPr>
          <w:b/>
          <w:bCs/>
        </w:rPr>
      </w:pPr>
      <w:r>
        <w:t xml:space="preserve">For UE assumption on the active TCI states for LTM other than the indicated TCI state after the reception of the cell switch command, </w:t>
      </w:r>
    </w:p>
    <w:p w14:paraId="01BB289E" w14:textId="77777777" w:rsidR="001A78F1" w:rsidRDefault="003B6C45">
      <w:pPr>
        <w:pStyle w:val="a"/>
        <w:numPr>
          <w:ilvl w:val="1"/>
          <w:numId w:val="12"/>
        </w:numPr>
      </w:pPr>
      <w:r>
        <w:t xml:space="preserve">If configured, </w:t>
      </w:r>
    </w:p>
    <w:p w14:paraId="0411E4E8" w14:textId="77777777" w:rsidR="001A78F1" w:rsidRDefault="003B6C45">
      <w:pPr>
        <w:pStyle w:val="a"/>
        <w:numPr>
          <w:ilvl w:val="2"/>
          <w:numId w:val="12"/>
        </w:numPr>
      </w:pPr>
      <w:r>
        <w:t xml:space="preserve">retain all activate TCI states for LTM (for candidate and target cells)  </w:t>
      </w:r>
    </w:p>
    <w:p w14:paraId="3D8751E7" w14:textId="77777777" w:rsidR="001A78F1" w:rsidRDefault="003B6C45">
      <w:pPr>
        <w:pStyle w:val="a"/>
        <w:numPr>
          <w:ilvl w:val="1"/>
          <w:numId w:val="12"/>
        </w:numPr>
        <w:rPr>
          <w:color w:val="FF0000"/>
        </w:rPr>
      </w:pPr>
      <w:r>
        <w:t>Otherwise,</w:t>
      </w:r>
    </w:p>
    <w:p w14:paraId="0B5DEF8A" w14:textId="77777777" w:rsidR="001A78F1" w:rsidRDefault="003B6C45">
      <w:pPr>
        <w:pStyle w:val="a"/>
        <w:numPr>
          <w:ilvl w:val="2"/>
          <w:numId w:val="12"/>
        </w:numPr>
      </w:pPr>
      <w:r>
        <w:t>Deactivate all TCI states for LTM (for candidate cell other than target cells)</w:t>
      </w:r>
    </w:p>
    <w:p w14:paraId="2DBB4984" w14:textId="77777777" w:rsidR="001A78F1" w:rsidRDefault="003B6C45">
      <w:pPr>
        <w:pStyle w:val="a"/>
        <w:numPr>
          <w:ilvl w:val="1"/>
          <w:numId w:val="12"/>
        </w:numPr>
      </w:pPr>
      <w:r>
        <w:t xml:space="preserve">UE capability is introduced, and the baseline feature to be discussed in UE capability session. </w:t>
      </w:r>
    </w:p>
    <w:p w14:paraId="05001244" w14:textId="77777777" w:rsidR="001A78F1" w:rsidRDefault="001A78F1"/>
    <w:p w14:paraId="6EC96EDA" w14:textId="77777777" w:rsidR="001A78F1" w:rsidRDefault="003B6C45">
      <w:pPr>
        <w:pStyle w:val="5"/>
        <w:ind w:left="0" w:firstLineChars="0" w:firstLine="0"/>
      </w:pPr>
      <w:r>
        <w:t>[Summary of contributions]</w:t>
      </w:r>
    </w:p>
    <w:p w14:paraId="40AE8B38" w14:textId="77777777" w:rsidR="001A78F1" w:rsidRDefault="003B6C45">
      <w:pPr>
        <w:pStyle w:val="a"/>
        <w:numPr>
          <w:ilvl w:val="0"/>
          <w:numId w:val="25"/>
        </w:numPr>
      </w:pPr>
      <w:r>
        <w:t>Huawei</w:t>
      </w:r>
    </w:p>
    <w:p w14:paraId="031FBE16" w14:textId="77777777" w:rsidR="001A78F1" w:rsidRDefault="003B6C45">
      <w:pPr>
        <w:pStyle w:val="a"/>
        <w:numPr>
          <w:ilvl w:val="1"/>
          <w:numId w:val="25"/>
        </w:numPr>
        <w:tabs>
          <w:tab w:val="left" w:pos="720"/>
        </w:tabs>
      </w:pPr>
      <w:r>
        <w:rPr>
          <w:lang w:eastAsia="zh-CN"/>
        </w:rPr>
        <w:t>In Rel-18 LTM, for UE incapable of tracking candidate cell TRS before CSC, UE can track the SSB configured as the source RS of the activated TRS’s TCI state. Adopt TP#1 for TS38.213</w:t>
      </w:r>
    </w:p>
    <w:p w14:paraId="73CC0431" w14:textId="77777777" w:rsidR="001A78F1" w:rsidRDefault="003B6C45">
      <w:pPr>
        <w:pStyle w:val="a"/>
        <w:numPr>
          <w:ilvl w:val="1"/>
          <w:numId w:val="25"/>
        </w:numPr>
        <w:tabs>
          <w:tab w:val="left" w:pos="720"/>
        </w:tabs>
        <w:rPr>
          <w:bCs/>
          <w:iCs/>
        </w:rPr>
      </w:pPr>
      <w:r>
        <w:rPr>
          <w:bCs/>
          <w:iCs/>
          <w:lang w:eastAsia="zh-CN"/>
        </w:rPr>
        <w:t xml:space="preserve">For a candidate cell, NZP-CSI-RS-Resource, NZP-CSI-RS-ResourceSet with trs-Info set as {true} and </w:t>
      </w:r>
      <w:r>
        <w:rPr>
          <w:bCs/>
          <w:iCs/>
        </w:rPr>
        <w:t xml:space="preserve">BWP-Downlink should be </w:t>
      </w:r>
      <w:r>
        <w:rPr>
          <w:bCs/>
          <w:iCs/>
          <w:lang w:eastAsia="zh-CN"/>
        </w:rPr>
        <w:t>added into the LTM-Candidate-r18</w:t>
      </w:r>
      <w:r>
        <w:rPr>
          <w:bCs/>
          <w:iCs/>
        </w:rPr>
        <w:t>.</w:t>
      </w:r>
    </w:p>
    <w:p w14:paraId="74C9C077" w14:textId="77777777" w:rsidR="001A78F1" w:rsidRDefault="003B6C45">
      <w:pPr>
        <w:pStyle w:val="a"/>
        <w:numPr>
          <w:ilvl w:val="0"/>
          <w:numId w:val="25"/>
        </w:numPr>
      </w:pPr>
      <w:r>
        <w:t>Spreadtrum</w:t>
      </w:r>
    </w:p>
    <w:p w14:paraId="7AE97EF3" w14:textId="77777777" w:rsidR="001A78F1" w:rsidRDefault="003B6C45">
      <w:pPr>
        <w:pStyle w:val="a"/>
        <w:numPr>
          <w:ilvl w:val="1"/>
          <w:numId w:val="25"/>
        </w:numPr>
        <w:tabs>
          <w:tab w:val="clear" w:pos="1440"/>
        </w:tabs>
        <w:rPr>
          <w:bCs/>
          <w:iCs/>
        </w:rPr>
      </w:pPr>
      <w:r>
        <w:rPr>
          <w:bCs/>
          <w:iCs/>
        </w:rPr>
        <w:t xml:space="preserve">Retain all active TCI state of target cell(s) for LTM </w:t>
      </w:r>
    </w:p>
    <w:p w14:paraId="6AB83BDE" w14:textId="77777777" w:rsidR="001A78F1" w:rsidRDefault="003B6C45">
      <w:pPr>
        <w:pStyle w:val="a"/>
        <w:numPr>
          <w:ilvl w:val="1"/>
          <w:numId w:val="25"/>
        </w:numPr>
        <w:tabs>
          <w:tab w:val="clear" w:pos="1440"/>
        </w:tabs>
        <w:rPr>
          <w:bCs/>
          <w:iCs/>
        </w:rPr>
      </w:pPr>
      <w:r>
        <w:rPr>
          <w:bCs/>
          <w:iCs/>
        </w:rPr>
        <w:t xml:space="preserve">For candidate cell other than target cell, </w:t>
      </w:r>
    </w:p>
    <w:p w14:paraId="38DD9CC6" w14:textId="77777777" w:rsidR="001A78F1" w:rsidRDefault="003B6C45">
      <w:pPr>
        <w:pStyle w:val="a"/>
        <w:numPr>
          <w:ilvl w:val="2"/>
          <w:numId w:val="25"/>
        </w:numPr>
        <w:tabs>
          <w:tab w:val="clear" w:pos="2160"/>
        </w:tabs>
        <w:rPr>
          <w:bCs/>
          <w:iCs/>
        </w:rPr>
      </w:pPr>
      <w:r>
        <w:rPr>
          <w:bCs/>
          <w:iCs/>
        </w:rPr>
        <w:t xml:space="preserve">the baseline feature is deactivating all TCI states for LTM. </w:t>
      </w:r>
    </w:p>
    <w:p w14:paraId="28D42BB4" w14:textId="77777777" w:rsidR="001A78F1" w:rsidRDefault="003B6C45">
      <w:pPr>
        <w:pStyle w:val="a"/>
        <w:numPr>
          <w:ilvl w:val="2"/>
          <w:numId w:val="25"/>
        </w:numPr>
        <w:tabs>
          <w:tab w:val="clear" w:pos="2160"/>
        </w:tabs>
        <w:rPr>
          <w:bCs/>
          <w:iCs/>
        </w:rPr>
      </w:pPr>
      <w:r>
        <w:rPr>
          <w:bCs/>
          <w:iCs/>
        </w:rPr>
        <w:t xml:space="preserve">If separate UE capability is reported and configured by new RRC parameter,  </w:t>
      </w:r>
    </w:p>
    <w:p w14:paraId="6E9D4EB6" w14:textId="77777777" w:rsidR="001A78F1" w:rsidRDefault="003B6C45">
      <w:pPr>
        <w:pStyle w:val="a"/>
        <w:numPr>
          <w:ilvl w:val="3"/>
          <w:numId w:val="25"/>
        </w:numPr>
        <w:tabs>
          <w:tab w:val="clear" w:pos="2880"/>
        </w:tabs>
        <w:rPr>
          <w:bCs/>
          <w:iCs/>
        </w:rPr>
      </w:pPr>
      <w:r>
        <w:rPr>
          <w:bCs/>
          <w:iCs/>
        </w:rPr>
        <w:t xml:space="preserve">Retain all activate TCI states for LTM </w:t>
      </w:r>
    </w:p>
    <w:p w14:paraId="23E19068" w14:textId="77777777" w:rsidR="001A78F1" w:rsidRDefault="003B6C45">
      <w:pPr>
        <w:pStyle w:val="a"/>
        <w:numPr>
          <w:ilvl w:val="1"/>
          <w:numId w:val="25"/>
        </w:numPr>
        <w:spacing w:after="180" w:afterAutospacing="0"/>
        <w:rPr>
          <w:bCs/>
          <w:iCs/>
          <w:color w:val="000000" w:themeColor="text1"/>
        </w:rPr>
      </w:pPr>
      <w:r>
        <w:rPr>
          <w:bCs/>
          <w:iCs/>
          <w:color w:val="000000" w:themeColor="text1"/>
        </w:rPr>
        <w:lastRenderedPageBreak/>
        <w:t>Support Alt.1 TCI state activation for LTM does not deactivate the activated TCI states for legacy beam management and vice versa.</w:t>
      </w:r>
    </w:p>
    <w:p w14:paraId="1F6DBC07" w14:textId="77777777" w:rsidR="001A78F1" w:rsidRDefault="003B6C45">
      <w:pPr>
        <w:pStyle w:val="a"/>
        <w:numPr>
          <w:ilvl w:val="0"/>
          <w:numId w:val="25"/>
        </w:numPr>
      </w:pPr>
      <w:r>
        <w:t>ZTE</w:t>
      </w:r>
    </w:p>
    <w:p w14:paraId="4FD30EA4" w14:textId="77777777" w:rsidR="001A78F1" w:rsidRDefault="003B6C45">
      <w:pPr>
        <w:pStyle w:val="a"/>
        <w:numPr>
          <w:ilvl w:val="1"/>
          <w:numId w:val="25"/>
        </w:numPr>
      </w:pPr>
      <w:r>
        <w:t>TRS-based</w:t>
      </w:r>
      <w:r>
        <w:rPr>
          <w:rFonts w:hint="eastAsia"/>
        </w:rPr>
        <w:t xml:space="preserve"> fine DL synchronization</w:t>
      </w:r>
      <w:r>
        <w:t xml:space="preserve"> can be achieved</w:t>
      </w:r>
      <w:r>
        <w:rPr>
          <w:rFonts w:hint="eastAsia"/>
        </w:rPr>
        <w:t xml:space="preserve"> if TRS is configured as QCL source RS in the activated TCI state</w:t>
      </w:r>
      <w:r>
        <w:t xml:space="preserve"> and after receiving cell switch command</w:t>
      </w:r>
      <w:r>
        <w:rPr>
          <w:rFonts w:hint="eastAsia"/>
        </w:rPr>
        <w:t>.</w:t>
      </w:r>
    </w:p>
    <w:p w14:paraId="6EE588F6" w14:textId="77777777" w:rsidR="001A78F1" w:rsidRDefault="003B6C45">
      <w:pPr>
        <w:pStyle w:val="a"/>
        <w:numPr>
          <w:ilvl w:val="1"/>
          <w:numId w:val="25"/>
        </w:numPr>
      </w:pPr>
      <w:r>
        <w:t>In order not to violate the following agreement made in RAN1#113 meeting, the following should be supported for a given TCI state in LTM:</w:t>
      </w:r>
    </w:p>
    <w:p w14:paraId="76C427F8" w14:textId="77777777" w:rsidR="001A78F1" w:rsidRDefault="003B6C45">
      <w:pPr>
        <w:pStyle w:val="a"/>
        <w:numPr>
          <w:ilvl w:val="2"/>
          <w:numId w:val="25"/>
        </w:numPr>
      </w:pPr>
      <w:r>
        <w:t>Before/during receiving cell switch command, the UE only needs to track SSB indicated in activated TCI state.</w:t>
      </w:r>
    </w:p>
    <w:p w14:paraId="5E3E56CB" w14:textId="77777777" w:rsidR="001A78F1" w:rsidRDefault="003B6C45">
      <w:pPr>
        <w:pStyle w:val="a"/>
        <w:numPr>
          <w:ilvl w:val="2"/>
          <w:numId w:val="25"/>
        </w:numPr>
      </w:pPr>
      <w:r>
        <w:t xml:space="preserve">After receiving cell switch command, the UE can identify a TRS based on TRS indicated in indicated TCI state in the target cell, and then track the corresponding TRS. </w:t>
      </w:r>
    </w:p>
    <w:p w14:paraId="189493C6" w14:textId="77777777" w:rsidR="001A78F1" w:rsidRDefault="003B6C45">
      <w:pPr>
        <w:pStyle w:val="a"/>
        <w:numPr>
          <w:ilvl w:val="2"/>
          <w:numId w:val="25"/>
        </w:numPr>
      </w:pPr>
      <w:r>
        <w:t>Note that SSB and TRS are configured as two QCL sources in the TCI state, where SSB is mandatory while TRS is optional.</w:t>
      </w:r>
    </w:p>
    <w:p w14:paraId="16F5C73C" w14:textId="77777777" w:rsidR="001A78F1" w:rsidRDefault="003B6C45">
      <w:pPr>
        <w:pStyle w:val="a"/>
        <w:numPr>
          <w:ilvl w:val="1"/>
          <w:numId w:val="25"/>
        </w:numPr>
      </w:pPr>
      <w:r>
        <w:t xml:space="preserve">Support deactivating all activated TCI states for candidate cells and target cell other than indicated TCI state for target cell after switching to target cell, which is achieved by MAC CE TCI state activation or deactivation signaling.  </w:t>
      </w:r>
    </w:p>
    <w:p w14:paraId="6DE8F407" w14:textId="77777777" w:rsidR="001A78F1" w:rsidRDefault="003B6C45">
      <w:pPr>
        <w:pStyle w:val="a"/>
        <w:numPr>
          <w:ilvl w:val="1"/>
          <w:numId w:val="25"/>
        </w:numPr>
      </w:pPr>
      <w:r>
        <w:t>Add “SSB w.r.t QCL-TypeC and SSB w.r.t QCL-TypeD, if applicable in a indicated TCI state for DM-RS of PDSCH and PDCCH”, “TRS w.r.t QCL-TypeA and TRS w.r.t QCL-TypeD, if applicable in indicated TCI state for DM-RS of PDSCH and PDCCH” in Clause 5.1.5 of TS 38.214 V18.0.0.</w:t>
      </w:r>
    </w:p>
    <w:p w14:paraId="1CE6A954" w14:textId="77777777" w:rsidR="001A78F1" w:rsidRDefault="003B6C45">
      <w:pPr>
        <w:pStyle w:val="a"/>
        <w:numPr>
          <w:ilvl w:val="0"/>
          <w:numId w:val="25"/>
        </w:numPr>
      </w:pPr>
      <w:r>
        <w:t>Vivo</w:t>
      </w:r>
    </w:p>
    <w:p w14:paraId="57FACDDC" w14:textId="77777777" w:rsidR="001A78F1" w:rsidRDefault="003B6C45">
      <w:pPr>
        <w:pStyle w:val="a"/>
        <w:numPr>
          <w:ilvl w:val="1"/>
          <w:numId w:val="25"/>
        </w:numPr>
      </w:pPr>
      <w:r>
        <w:t>If UE supports TRS configured in a TCI state for the candidate cell before cell switch command, at least following information should be provided in the TRS configuration for candidate cell(s):</w:t>
      </w:r>
    </w:p>
    <w:p w14:paraId="4BB862AA" w14:textId="77777777" w:rsidR="001A78F1" w:rsidRDefault="003B6C45">
      <w:pPr>
        <w:pStyle w:val="a"/>
        <w:numPr>
          <w:ilvl w:val="2"/>
          <w:numId w:val="25"/>
        </w:numPr>
      </w:pPr>
      <w:r>
        <w:t xml:space="preserve">nzp-CSI-RS-ResourceId </w:t>
      </w:r>
    </w:p>
    <w:p w14:paraId="7BADE341" w14:textId="77777777" w:rsidR="001A78F1" w:rsidRDefault="003B6C45">
      <w:pPr>
        <w:pStyle w:val="a"/>
        <w:numPr>
          <w:ilvl w:val="2"/>
          <w:numId w:val="25"/>
        </w:numPr>
      </w:pPr>
      <w:r>
        <w:t>periodicityAndOffset</w:t>
      </w:r>
    </w:p>
    <w:p w14:paraId="58F42A1A" w14:textId="77777777" w:rsidR="001A78F1" w:rsidRDefault="003B6C45">
      <w:pPr>
        <w:pStyle w:val="a"/>
        <w:numPr>
          <w:ilvl w:val="2"/>
          <w:numId w:val="25"/>
        </w:numPr>
      </w:pPr>
      <w:r>
        <w:t xml:space="preserve">qcl-InfoPerodicCSI-RS </w:t>
      </w:r>
    </w:p>
    <w:p w14:paraId="29FFFA18" w14:textId="77777777" w:rsidR="001A78F1" w:rsidRDefault="003B6C45">
      <w:pPr>
        <w:pStyle w:val="a"/>
        <w:numPr>
          <w:ilvl w:val="2"/>
          <w:numId w:val="25"/>
        </w:numPr>
      </w:pPr>
      <w:r>
        <w:t>ResourceMapping</w:t>
      </w:r>
    </w:p>
    <w:p w14:paraId="5C2A2B9B" w14:textId="77777777" w:rsidR="001A78F1" w:rsidRDefault="003B6C45">
      <w:pPr>
        <w:pStyle w:val="a"/>
        <w:numPr>
          <w:ilvl w:val="2"/>
          <w:numId w:val="25"/>
        </w:numPr>
      </w:pPr>
      <w:r>
        <w:t>frequencyInfoDL</w:t>
      </w:r>
    </w:p>
    <w:p w14:paraId="58D7BEAF" w14:textId="77777777" w:rsidR="001A78F1" w:rsidRDefault="003B6C45">
      <w:pPr>
        <w:pStyle w:val="a"/>
        <w:numPr>
          <w:ilvl w:val="2"/>
          <w:numId w:val="25"/>
        </w:numPr>
      </w:pPr>
      <w:r>
        <w:t>DL BWP-related information, i.e., subcarrierSpacing, locationAndBandwidth, cyclicPrefix</w:t>
      </w:r>
    </w:p>
    <w:p w14:paraId="67BB368F" w14:textId="77777777" w:rsidR="001A78F1" w:rsidRDefault="003B6C45">
      <w:pPr>
        <w:pStyle w:val="a"/>
        <w:numPr>
          <w:ilvl w:val="1"/>
          <w:numId w:val="25"/>
        </w:numPr>
      </w:pPr>
      <w:r>
        <w:t>TRS tracking for candidate cell(s) is performed when UE receives TCI state activation command before cell switch command and at least one QCL source RS of the activated TCI state(s) associated with the candidate cell(s) is TRS.</w:t>
      </w:r>
    </w:p>
    <w:p w14:paraId="1428F6E0" w14:textId="77777777" w:rsidR="001A78F1" w:rsidRDefault="003B6C45">
      <w:pPr>
        <w:pStyle w:val="a"/>
        <w:numPr>
          <w:ilvl w:val="1"/>
          <w:numId w:val="25"/>
        </w:numPr>
      </w:pPr>
      <w:r>
        <w:t xml:space="preserve">After cell switch operation, TCI states activated by unified TCI state activation command and/or configured for RSs inside of the candidate cell configuration are referred to TCI state configuration inside of candidate cell configuration, while TCI state(s) activated by LTM TCI state activation command,  TCI state indicated in the cell switch command, and TCI states configured for RSs outside of the candidate cell configuration are referred to TCI state configuration outside of candidate cell configuration.  </w:t>
      </w:r>
    </w:p>
    <w:p w14:paraId="0293AA93" w14:textId="77777777" w:rsidR="001A78F1" w:rsidRDefault="003B6C45">
      <w:pPr>
        <w:pStyle w:val="a"/>
        <w:numPr>
          <w:ilvl w:val="1"/>
          <w:numId w:val="25"/>
        </w:numPr>
      </w:pPr>
      <w:r>
        <w:t xml:space="preserve">All TCI states other than the indicated TCI state in the cell switch command are deactivated when UE receives cell switch command (i.e., Alt-2) to save UE energy consumption. </w:t>
      </w:r>
    </w:p>
    <w:p w14:paraId="7603698B" w14:textId="77777777" w:rsidR="001A78F1" w:rsidRDefault="003B6C45">
      <w:pPr>
        <w:pStyle w:val="a"/>
        <w:numPr>
          <w:ilvl w:val="0"/>
          <w:numId w:val="25"/>
        </w:numPr>
        <w:tabs>
          <w:tab w:val="left" w:pos="1440"/>
        </w:tabs>
        <w:rPr>
          <w:i/>
          <w:iCs/>
        </w:rPr>
      </w:pPr>
      <w:r>
        <w:t>Samsung</w:t>
      </w:r>
    </w:p>
    <w:p w14:paraId="7BF4F6C6" w14:textId="77777777" w:rsidR="001A78F1" w:rsidRDefault="003B6C45">
      <w:pPr>
        <w:pStyle w:val="a"/>
        <w:numPr>
          <w:ilvl w:val="1"/>
          <w:numId w:val="25"/>
        </w:numPr>
      </w:pPr>
      <w:r>
        <w:t>Activation of TCI states on candidate cells doesn’t impact activated TCI states of the serving cell.</w:t>
      </w:r>
    </w:p>
    <w:p w14:paraId="7FAC15D1" w14:textId="77777777" w:rsidR="001A78F1" w:rsidRDefault="003B6C45">
      <w:pPr>
        <w:pStyle w:val="a"/>
        <w:numPr>
          <w:ilvl w:val="2"/>
          <w:numId w:val="25"/>
        </w:numPr>
      </w:pPr>
      <w:r>
        <w:lastRenderedPageBreak/>
        <w:t>Discuss the maximum number of activated TCI states across serving and candidate LTM cells and/or maximum number of activated TCI states across candidate LTM cells in UE features.</w:t>
      </w:r>
    </w:p>
    <w:p w14:paraId="07CDF7ED" w14:textId="77777777" w:rsidR="001A78F1" w:rsidRDefault="003B6C45">
      <w:pPr>
        <w:pStyle w:val="a"/>
        <w:numPr>
          <w:ilvl w:val="1"/>
          <w:numId w:val="25"/>
        </w:numPr>
        <w:rPr>
          <w:bCs/>
          <w:iCs/>
        </w:rPr>
      </w:pPr>
      <w:r>
        <w:rPr>
          <w:bCs/>
          <w:iCs/>
        </w:rPr>
        <w:t>After indicating one or a pair of TCI states in the cell switch command, the activated TCI states of the serving cell can be deactivated.</w:t>
      </w:r>
    </w:p>
    <w:p w14:paraId="03AD0276" w14:textId="77777777" w:rsidR="001A78F1" w:rsidRDefault="003B6C45">
      <w:pPr>
        <w:pStyle w:val="a"/>
        <w:numPr>
          <w:ilvl w:val="1"/>
          <w:numId w:val="25"/>
        </w:numPr>
        <w:rPr>
          <w:bCs/>
          <w:iCs/>
        </w:rPr>
      </w:pPr>
      <w:r>
        <w:rPr>
          <w:bCs/>
          <w:iCs/>
        </w:rPr>
        <w:t>After the cell switch command, the activated LTM TCI states of the candidate cell (the new serving cell) become the activated TCI states of the new serving cell and be indicated to the UE until a new subset of TCI states is activated.</w:t>
      </w:r>
    </w:p>
    <w:p w14:paraId="1F4427A9" w14:textId="77777777" w:rsidR="001A78F1" w:rsidRDefault="003B6C45">
      <w:pPr>
        <w:pStyle w:val="a"/>
        <w:numPr>
          <w:ilvl w:val="1"/>
          <w:numId w:val="25"/>
        </w:numPr>
        <w:rPr>
          <w:bCs/>
          <w:iCs/>
        </w:rPr>
      </w:pPr>
      <w:r>
        <w:rPr>
          <w:bCs/>
          <w:iCs/>
        </w:rPr>
        <w:t>After the cell switch command and after a MAC CE activating TCI states on the new serving cell, the activated LTM TCI states become deactivated.</w:t>
      </w:r>
    </w:p>
    <w:p w14:paraId="14B23A1E" w14:textId="77777777" w:rsidR="001A78F1" w:rsidRDefault="003B6C45">
      <w:pPr>
        <w:pStyle w:val="a"/>
        <w:numPr>
          <w:ilvl w:val="1"/>
          <w:numId w:val="25"/>
        </w:numPr>
        <w:rPr>
          <w:bCs/>
          <w:iCs/>
        </w:rPr>
      </w:pPr>
      <w:r>
        <w:rPr>
          <w:bCs/>
          <w:iCs/>
        </w:rPr>
        <w:t>When a cell switch command includes a joint TCI state or a pair of DL/UL TCI states for the candidate cell, the activated TCI states of the serving cell become deactivated.</w:t>
      </w:r>
    </w:p>
    <w:p w14:paraId="146C3B76" w14:textId="77777777" w:rsidR="001A78F1" w:rsidRDefault="003B6C45">
      <w:pPr>
        <w:pStyle w:val="a"/>
        <w:numPr>
          <w:ilvl w:val="1"/>
          <w:numId w:val="25"/>
        </w:numPr>
        <w:rPr>
          <w:bCs/>
          <w:iCs/>
        </w:rPr>
      </w:pPr>
      <w:r>
        <w:rPr>
          <w:bCs/>
          <w:iCs/>
        </w:rPr>
        <w:t>After the cell switch command, the UE continues to use the TCI state(s) of the MAC CE command until a MAC CE activating TCI states on the new serving cell and a new TCI states is indicated to the UE from the activated TCI states.</w:t>
      </w:r>
    </w:p>
    <w:p w14:paraId="1731D7F0" w14:textId="77777777" w:rsidR="001A78F1" w:rsidRDefault="003B6C45">
      <w:pPr>
        <w:pStyle w:val="a"/>
        <w:numPr>
          <w:ilvl w:val="0"/>
          <w:numId w:val="25"/>
        </w:numPr>
      </w:pPr>
      <w:r>
        <w:t>IDC</w:t>
      </w:r>
    </w:p>
    <w:p w14:paraId="6E35E342" w14:textId="77777777" w:rsidR="001A78F1" w:rsidRDefault="003B6C45">
      <w:pPr>
        <w:pStyle w:val="a"/>
        <w:numPr>
          <w:ilvl w:val="1"/>
          <w:numId w:val="25"/>
        </w:numPr>
      </w:pPr>
      <w:r>
        <w:rPr>
          <w:lang w:eastAsia="zh-CN"/>
        </w:rPr>
        <w:t>UE retains all active TCI states (for candidate and target cells) after cell switch.</w:t>
      </w:r>
    </w:p>
    <w:p w14:paraId="245C4959" w14:textId="77777777" w:rsidR="001A78F1" w:rsidRDefault="003B6C45">
      <w:pPr>
        <w:pStyle w:val="a"/>
        <w:numPr>
          <w:ilvl w:val="1"/>
          <w:numId w:val="25"/>
        </w:numPr>
      </w:pPr>
      <w:r>
        <w:rPr>
          <w:lang w:eastAsia="zh-CN"/>
        </w:rPr>
        <w:t>Activated TCI state(s) for LTM is/are separately managed from those for legacy beam management</w:t>
      </w:r>
    </w:p>
    <w:p w14:paraId="0376A43E" w14:textId="77777777" w:rsidR="001A78F1" w:rsidRDefault="003B6C45">
      <w:pPr>
        <w:pStyle w:val="a"/>
        <w:numPr>
          <w:ilvl w:val="0"/>
          <w:numId w:val="25"/>
        </w:numPr>
        <w:tabs>
          <w:tab w:val="left" w:pos="1440"/>
        </w:tabs>
      </w:pPr>
      <w:r>
        <w:rPr>
          <w:lang w:eastAsia="zh-CN"/>
        </w:rPr>
        <w:t>Samsung</w:t>
      </w:r>
    </w:p>
    <w:p w14:paraId="798787E1" w14:textId="77777777" w:rsidR="001A78F1" w:rsidRDefault="003B6C45">
      <w:pPr>
        <w:pStyle w:val="a"/>
        <w:numPr>
          <w:ilvl w:val="1"/>
          <w:numId w:val="25"/>
        </w:numPr>
      </w:pPr>
      <w:r>
        <w:t>If a UE supports TRS as a source RS of an LTM TCI state for a candidate cell, a NZP-CSI-RS-resource can be configured with qcl-InfoPeriodicCSI-RS referring to a LTM TCI state ID of a candidate cell.</w:t>
      </w:r>
    </w:p>
    <w:p w14:paraId="5F74CD21" w14:textId="77777777" w:rsidR="001A78F1" w:rsidRDefault="003B6C45">
      <w:pPr>
        <w:pStyle w:val="a"/>
        <w:numPr>
          <w:ilvl w:val="0"/>
          <w:numId w:val="25"/>
        </w:numPr>
        <w:tabs>
          <w:tab w:val="left" w:pos="1440"/>
        </w:tabs>
      </w:pPr>
      <w:r>
        <w:t>CATT</w:t>
      </w:r>
    </w:p>
    <w:p w14:paraId="1EEE57B6" w14:textId="77777777" w:rsidR="001A78F1" w:rsidRDefault="003B6C45">
      <w:pPr>
        <w:pStyle w:val="a"/>
        <w:numPr>
          <w:ilvl w:val="1"/>
          <w:numId w:val="25"/>
        </w:numPr>
        <w:rPr>
          <w:bCs/>
          <w:i/>
          <w:iCs/>
        </w:rPr>
      </w:pPr>
      <w:r>
        <w:rPr>
          <w:rFonts w:eastAsia="SimSun" w:hint="eastAsia"/>
          <w:bCs/>
          <w:lang w:val="sv-SE" w:eastAsia="zh-CN"/>
        </w:rPr>
        <w:t>Deactivate all TCI states for LTM after the reception of the cell switch command.</w:t>
      </w:r>
    </w:p>
    <w:p w14:paraId="38A7AA19" w14:textId="77777777" w:rsidR="001A78F1" w:rsidRDefault="003B6C45">
      <w:pPr>
        <w:pStyle w:val="a"/>
        <w:numPr>
          <w:ilvl w:val="0"/>
          <w:numId w:val="25"/>
        </w:numPr>
        <w:tabs>
          <w:tab w:val="left" w:pos="1440"/>
        </w:tabs>
        <w:rPr>
          <w:bCs/>
          <w:i/>
          <w:iCs/>
        </w:rPr>
      </w:pPr>
      <w:r>
        <w:rPr>
          <w:rFonts w:eastAsia="SimSun"/>
          <w:bCs/>
          <w:lang w:val="sv-SE" w:eastAsia="zh-CN"/>
        </w:rPr>
        <w:t>Oppo</w:t>
      </w:r>
    </w:p>
    <w:p w14:paraId="133557C7" w14:textId="77777777" w:rsidR="001A78F1" w:rsidRDefault="003B6C45">
      <w:pPr>
        <w:pStyle w:val="a"/>
        <w:numPr>
          <w:ilvl w:val="1"/>
          <w:numId w:val="25"/>
        </w:numPr>
        <w:rPr>
          <w:bCs/>
          <w:i/>
          <w:iCs/>
        </w:rPr>
      </w:pPr>
      <w:r>
        <w:t>After the LT</w:t>
      </w:r>
      <w:r>
        <w:rPr>
          <w:rFonts w:hint="eastAsia"/>
        </w:rPr>
        <w:t>M</w:t>
      </w:r>
      <w:r>
        <w:t xml:space="preserve"> cell switch command, the UE shall assume the activated TCI states of candidate cells other than the TCI state indicated in cell switch command are deactivated.</w:t>
      </w:r>
    </w:p>
    <w:p w14:paraId="007526D8" w14:textId="77777777" w:rsidR="001A78F1" w:rsidRDefault="003B6C45">
      <w:pPr>
        <w:pStyle w:val="a"/>
        <w:numPr>
          <w:ilvl w:val="1"/>
          <w:numId w:val="25"/>
        </w:numPr>
        <w:rPr>
          <w:bCs/>
        </w:rPr>
      </w:pPr>
      <w:r>
        <w:rPr>
          <w:bCs/>
        </w:rPr>
        <w:t>For a TCI state with TRS of candidate cell before/during cell switch command, the UE may measure the SSB that is the QCL source of that TRS for tracking the TCI state.</w:t>
      </w:r>
    </w:p>
    <w:p w14:paraId="295FCCC4" w14:textId="77777777" w:rsidR="001A78F1" w:rsidRDefault="003B6C45">
      <w:pPr>
        <w:pStyle w:val="a"/>
        <w:numPr>
          <w:ilvl w:val="0"/>
          <w:numId w:val="25"/>
        </w:numPr>
        <w:tabs>
          <w:tab w:val="left" w:pos="1440"/>
        </w:tabs>
        <w:rPr>
          <w:bCs/>
        </w:rPr>
      </w:pPr>
      <w:r>
        <w:rPr>
          <w:bCs/>
        </w:rPr>
        <w:t>CMCC</w:t>
      </w:r>
    </w:p>
    <w:p w14:paraId="5B3F39B1" w14:textId="77777777" w:rsidR="001A78F1" w:rsidRDefault="003B6C45">
      <w:pPr>
        <w:pStyle w:val="a"/>
        <w:numPr>
          <w:ilvl w:val="1"/>
          <w:numId w:val="25"/>
        </w:numPr>
        <w:rPr>
          <w:bCs/>
        </w:rPr>
      </w:pPr>
      <w:r>
        <w:rPr>
          <w:bCs/>
        </w:rPr>
        <w:t>The UE can still track the activated TCI states from the serving cell and drop the TCI states from other cells.</w:t>
      </w:r>
    </w:p>
    <w:p w14:paraId="23953360" w14:textId="77777777" w:rsidR="001A78F1" w:rsidRDefault="003B6C45">
      <w:pPr>
        <w:pStyle w:val="a"/>
        <w:numPr>
          <w:ilvl w:val="1"/>
          <w:numId w:val="25"/>
        </w:numPr>
        <w:rPr>
          <w:bCs/>
        </w:rPr>
      </w:pPr>
      <w:r>
        <w:rPr>
          <w:bCs/>
        </w:rPr>
        <w:t>After the L1 measurement, UE can maintain DL synchronization. But how many candidate cells and how long can UE maintain DL synchronization depends on UE’s capabilities or implementation.</w:t>
      </w:r>
    </w:p>
    <w:p w14:paraId="2DE0B39B" w14:textId="77777777" w:rsidR="001A78F1" w:rsidRDefault="003B6C45">
      <w:pPr>
        <w:pStyle w:val="a"/>
        <w:numPr>
          <w:ilvl w:val="1"/>
          <w:numId w:val="25"/>
        </w:numPr>
        <w:rPr>
          <w:bCs/>
        </w:rPr>
      </w:pPr>
      <w:r>
        <w:rPr>
          <w:bCs/>
        </w:rPr>
        <w:t>After the TCI activations, whether UE need to perform DL synchronization depends on UE’s implementation.</w:t>
      </w:r>
    </w:p>
    <w:p w14:paraId="205710F6" w14:textId="77777777" w:rsidR="001A78F1" w:rsidRDefault="003B6C45">
      <w:pPr>
        <w:pStyle w:val="a"/>
        <w:numPr>
          <w:ilvl w:val="1"/>
          <w:numId w:val="25"/>
        </w:numPr>
        <w:rPr>
          <w:bCs/>
        </w:rPr>
      </w:pPr>
      <w:r>
        <w:rPr>
          <w:bCs/>
        </w:rPr>
        <w:t>2-step DL synchronization for LTM can be supported.</w:t>
      </w:r>
    </w:p>
    <w:p w14:paraId="47326411" w14:textId="77777777" w:rsidR="001A78F1" w:rsidRDefault="003B6C45">
      <w:pPr>
        <w:pStyle w:val="a"/>
        <w:numPr>
          <w:ilvl w:val="2"/>
          <w:numId w:val="25"/>
        </w:numPr>
        <w:rPr>
          <w:bCs/>
        </w:rPr>
      </w:pPr>
      <w:r>
        <w:rPr>
          <w:bCs/>
        </w:rPr>
        <w:t>Step 1: UE maintains DL synchronization after L1 measurement.</w:t>
      </w:r>
    </w:p>
    <w:p w14:paraId="7335AA94" w14:textId="77777777" w:rsidR="001A78F1" w:rsidRDefault="003B6C45">
      <w:pPr>
        <w:pStyle w:val="a"/>
        <w:numPr>
          <w:ilvl w:val="2"/>
          <w:numId w:val="25"/>
        </w:numPr>
        <w:rPr>
          <w:bCs/>
        </w:rPr>
      </w:pPr>
      <w:r>
        <w:rPr>
          <w:bCs/>
        </w:rPr>
        <w:t>Step 2: UE starts to acquire QCL information for PDSCH/PDCCH reception based on the activated TCI states.</w:t>
      </w:r>
    </w:p>
    <w:p w14:paraId="6CDDD7C4" w14:textId="77777777" w:rsidR="001A78F1" w:rsidRDefault="003B6C45">
      <w:pPr>
        <w:pStyle w:val="a"/>
        <w:numPr>
          <w:ilvl w:val="0"/>
          <w:numId w:val="25"/>
        </w:numPr>
        <w:tabs>
          <w:tab w:val="left" w:pos="1440"/>
        </w:tabs>
        <w:rPr>
          <w:bCs/>
        </w:rPr>
      </w:pPr>
      <w:r>
        <w:rPr>
          <w:bCs/>
        </w:rPr>
        <w:t>Nokia</w:t>
      </w:r>
    </w:p>
    <w:p w14:paraId="15AB588A" w14:textId="77777777" w:rsidR="001A78F1" w:rsidRDefault="003B6C45">
      <w:pPr>
        <w:pStyle w:val="a"/>
        <w:numPr>
          <w:ilvl w:val="1"/>
          <w:numId w:val="25"/>
        </w:numPr>
        <w:rPr>
          <w:bCs/>
        </w:rPr>
      </w:pPr>
      <w:r>
        <w:rPr>
          <w:bCs/>
        </w:rPr>
        <w:t>Upon the cell switch, UE may retain all the activated LTM TCI states given before the cell switch.</w:t>
      </w:r>
    </w:p>
    <w:p w14:paraId="697073FB" w14:textId="77777777" w:rsidR="001A78F1" w:rsidRDefault="003B6C45">
      <w:pPr>
        <w:pStyle w:val="a"/>
        <w:numPr>
          <w:ilvl w:val="2"/>
          <w:numId w:val="25"/>
        </w:numPr>
        <w:rPr>
          <w:bCs/>
        </w:rPr>
      </w:pPr>
      <w:r>
        <w:rPr>
          <w:bCs/>
        </w:rPr>
        <w:t xml:space="preserve">For the target cell, UE may consider the TCI states of the target cell activated before the cell switch as valid for intra/inter-cell beam management within the target cell (new serving cell) based on having the common reference signal configuration. </w:t>
      </w:r>
    </w:p>
    <w:p w14:paraId="1A1E59D3" w14:textId="77777777" w:rsidR="001A78F1" w:rsidRDefault="003B6C45">
      <w:pPr>
        <w:pStyle w:val="a"/>
        <w:numPr>
          <w:ilvl w:val="1"/>
          <w:numId w:val="25"/>
        </w:numPr>
        <w:rPr>
          <w:bCs/>
        </w:rPr>
      </w:pPr>
      <w:r>
        <w:rPr>
          <w:bCs/>
        </w:rPr>
        <w:lastRenderedPageBreak/>
        <w:t>Upon the cell switch, UE may retain the activated TCI states of the source cell (previous serving cell) associated with the beam management.</w:t>
      </w:r>
    </w:p>
    <w:p w14:paraId="1968ADE0" w14:textId="77777777" w:rsidR="001A78F1" w:rsidRDefault="003B6C45">
      <w:pPr>
        <w:pStyle w:val="a"/>
        <w:numPr>
          <w:ilvl w:val="2"/>
          <w:numId w:val="25"/>
        </w:numPr>
        <w:rPr>
          <w:bCs/>
        </w:rPr>
      </w:pPr>
      <w:r>
        <w:rPr>
          <w:bCs/>
        </w:rPr>
        <w:t xml:space="preserve">A TCI state in the LTM pool having common reference signal configuration (e.g., RS ID associated with the same cell) as the activated TCI state of the source cell is considered to be activated for LTM. </w:t>
      </w:r>
    </w:p>
    <w:p w14:paraId="5FE32305" w14:textId="77777777" w:rsidR="001A78F1" w:rsidRDefault="003B6C45">
      <w:pPr>
        <w:pStyle w:val="a"/>
        <w:numPr>
          <w:ilvl w:val="1"/>
          <w:numId w:val="25"/>
        </w:numPr>
        <w:rPr>
          <w:bCs/>
        </w:rPr>
      </w:pPr>
      <w:r>
        <w:rPr>
          <w:bCs/>
        </w:rPr>
        <w:t xml:space="preserve">Keep the UE tracking the timing of the TCI states of candidate cells which will not be selected as the target cell may cause the UE unnecessarily monitor TCI states that are no longer relevant for cell switch purposes </w:t>
      </w:r>
      <w:r>
        <w:rPr>
          <w:bCs/>
        </w:rPr>
        <w:sym w:font="Wingdings" w:char="F0E0"/>
      </w:r>
      <w:r>
        <w:rPr>
          <w:bCs/>
        </w:rPr>
        <w:t xml:space="preserve"> Support of deactivation of LTM TCI states using:</w:t>
      </w:r>
    </w:p>
    <w:p w14:paraId="27C35CF2" w14:textId="77777777" w:rsidR="001A78F1" w:rsidRDefault="003B6C45">
      <w:pPr>
        <w:pStyle w:val="a"/>
        <w:numPr>
          <w:ilvl w:val="2"/>
          <w:numId w:val="25"/>
        </w:numPr>
        <w:rPr>
          <w:bCs/>
        </w:rPr>
      </w:pPr>
      <w:r>
        <w:rPr>
          <w:bCs/>
        </w:rPr>
        <w:t>Alternative 1: Timer-based approach, i.e., a timer can be configured for the supervision of already activated TCI states.</w:t>
      </w:r>
    </w:p>
    <w:p w14:paraId="0CD1797F" w14:textId="77777777" w:rsidR="001A78F1" w:rsidRDefault="003B6C45">
      <w:pPr>
        <w:pStyle w:val="a"/>
        <w:numPr>
          <w:ilvl w:val="3"/>
          <w:numId w:val="25"/>
        </w:numPr>
        <w:rPr>
          <w:bCs/>
        </w:rPr>
      </w:pPr>
      <w:r>
        <w:rPr>
          <w:bCs/>
        </w:rPr>
        <w:t xml:space="preserve">The timer can be started when the UE receives the activation command or successfully connects to the target cell using the indicated TCI in the cell switch command. While timer is running the UE is considering the TCI states activated, and when the timer expires, the UE assumes the TCI states associated with the timer are not active anymore. </w:t>
      </w:r>
    </w:p>
    <w:p w14:paraId="5B2EBED9" w14:textId="77777777" w:rsidR="001A78F1" w:rsidRDefault="003B6C45">
      <w:pPr>
        <w:pStyle w:val="a"/>
        <w:numPr>
          <w:ilvl w:val="3"/>
          <w:numId w:val="25"/>
        </w:numPr>
        <w:rPr>
          <w:bCs/>
        </w:rPr>
      </w:pPr>
      <w:r>
        <w:rPr>
          <w:bCs/>
        </w:rPr>
        <w:t>The timer may supervise all TCI states for one or more cells, or it may be configured per candidate LTM cell.</w:t>
      </w:r>
    </w:p>
    <w:p w14:paraId="2B5C7023" w14:textId="77777777" w:rsidR="001A78F1" w:rsidRDefault="003B6C45">
      <w:pPr>
        <w:pStyle w:val="a"/>
        <w:numPr>
          <w:ilvl w:val="2"/>
          <w:numId w:val="25"/>
        </w:numPr>
        <w:rPr>
          <w:bCs/>
        </w:rPr>
      </w:pPr>
      <w:r>
        <w:rPr>
          <w:bCs/>
        </w:rPr>
        <w:t>Alternative 2: Signalling based approach, i.e., deactivation MAC-CE to deactivate one or more TCI states of a candidate cell (or set of candidate cells).</w:t>
      </w:r>
    </w:p>
    <w:p w14:paraId="1446B85F" w14:textId="77777777" w:rsidR="001A78F1" w:rsidRDefault="003B6C45">
      <w:pPr>
        <w:pStyle w:val="a"/>
        <w:numPr>
          <w:ilvl w:val="1"/>
          <w:numId w:val="25"/>
        </w:numPr>
        <w:rPr>
          <w:bCs/>
        </w:rPr>
      </w:pPr>
      <w:r>
        <w:rPr>
          <w:bCs/>
        </w:rPr>
        <w:t>An LTM TCI state can be considered as active if it has the same reference signal configuration (or has the QCL relation with the reference signal) configured for an already activated TCI state belonging to the beam management pool the serving cell.</w:t>
      </w:r>
    </w:p>
    <w:p w14:paraId="781BDD30" w14:textId="77777777" w:rsidR="001A78F1" w:rsidRDefault="003B6C45">
      <w:pPr>
        <w:pStyle w:val="a"/>
        <w:numPr>
          <w:ilvl w:val="2"/>
          <w:numId w:val="25"/>
        </w:numPr>
        <w:tabs>
          <w:tab w:val="left" w:pos="1440"/>
        </w:tabs>
        <w:rPr>
          <w:bCs/>
        </w:rPr>
      </w:pPr>
      <w:r>
        <w:rPr>
          <w:bCs/>
        </w:rPr>
        <w:t xml:space="preserve">The target is </w:t>
      </w:r>
      <w:r>
        <w:t>PCell-SCell role switch scenarios</w:t>
      </w:r>
    </w:p>
    <w:p w14:paraId="600181FB" w14:textId="77777777" w:rsidR="001A78F1" w:rsidRDefault="003B6C45">
      <w:pPr>
        <w:pStyle w:val="a"/>
        <w:numPr>
          <w:ilvl w:val="0"/>
          <w:numId w:val="25"/>
        </w:numPr>
        <w:tabs>
          <w:tab w:val="left" w:pos="1440"/>
        </w:tabs>
        <w:rPr>
          <w:bCs/>
        </w:rPr>
      </w:pPr>
      <w:r>
        <w:t>Panasonic</w:t>
      </w:r>
    </w:p>
    <w:p w14:paraId="34E46AA7" w14:textId="77777777" w:rsidR="001A78F1" w:rsidRDefault="003B6C45">
      <w:pPr>
        <w:numPr>
          <w:ilvl w:val="1"/>
          <w:numId w:val="25"/>
        </w:numPr>
        <w:rPr>
          <w:szCs w:val="24"/>
          <w:lang w:val="en-US"/>
        </w:rPr>
      </w:pPr>
      <w:r>
        <w:rPr>
          <w:szCs w:val="24"/>
          <w:lang w:val="en-US"/>
        </w:rPr>
        <w:t xml:space="preserve">For UE assumption on the active TCI states for LTM other than the indicated TCI state after the reception of the cell switch command, </w:t>
      </w:r>
    </w:p>
    <w:p w14:paraId="39DC54CC" w14:textId="77777777" w:rsidR="001A78F1" w:rsidRDefault="003B6C45">
      <w:pPr>
        <w:numPr>
          <w:ilvl w:val="2"/>
          <w:numId w:val="25"/>
        </w:numPr>
        <w:rPr>
          <w:szCs w:val="24"/>
        </w:rPr>
      </w:pPr>
      <w:r>
        <w:rPr>
          <w:szCs w:val="24"/>
        </w:rPr>
        <w:t xml:space="preserve">If configured, </w:t>
      </w:r>
    </w:p>
    <w:p w14:paraId="54ADDE90" w14:textId="77777777" w:rsidR="001A78F1" w:rsidRDefault="003B6C45">
      <w:pPr>
        <w:numPr>
          <w:ilvl w:val="3"/>
          <w:numId w:val="25"/>
        </w:numPr>
        <w:rPr>
          <w:szCs w:val="24"/>
          <w:lang w:val="en-US"/>
        </w:rPr>
      </w:pPr>
      <w:r>
        <w:rPr>
          <w:szCs w:val="24"/>
          <w:lang w:val="en-US"/>
        </w:rPr>
        <w:t xml:space="preserve">retain all activate TCI states for LTM (for candidate and target cells)  </w:t>
      </w:r>
    </w:p>
    <w:p w14:paraId="2D402CF4" w14:textId="77777777" w:rsidR="001A78F1" w:rsidRDefault="003B6C45">
      <w:pPr>
        <w:numPr>
          <w:ilvl w:val="2"/>
          <w:numId w:val="25"/>
        </w:numPr>
        <w:rPr>
          <w:color w:val="FF0000"/>
          <w:szCs w:val="24"/>
        </w:rPr>
      </w:pPr>
      <w:r>
        <w:rPr>
          <w:szCs w:val="24"/>
        </w:rPr>
        <w:t>Otherwise,</w:t>
      </w:r>
    </w:p>
    <w:p w14:paraId="12096309" w14:textId="77777777" w:rsidR="001A78F1" w:rsidRDefault="003B6C45">
      <w:pPr>
        <w:numPr>
          <w:ilvl w:val="3"/>
          <w:numId w:val="25"/>
        </w:numPr>
        <w:rPr>
          <w:szCs w:val="24"/>
          <w:lang w:val="en-US"/>
        </w:rPr>
      </w:pPr>
      <w:r>
        <w:rPr>
          <w:szCs w:val="24"/>
          <w:lang w:val="en-US"/>
        </w:rPr>
        <w:t xml:space="preserve">Deactivate all TCI states for LTM (for candidate cell </w:t>
      </w:r>
      <w:r>
        <w:rPr>
          <w:strike/>
          <w:color w:val="FF0000"/>
          <w:szCs w:val="24"/>
          <w:lang w:val="en-US"/>
        </w:rPr>
        <w:t xml:space="preserve">other than </w:t>
      </w:r>
      <w:r>
        <w:rPr>
          <w:color w:val="FF0000"/>
          <w:szCs w:val="24"/>
          <w:lang w:val="en-US"/>
        </w:rPr>
        <w:t>and</w:t>
      </w:r>
      <w:r>
        <w:rPr>
          <w:color w:val="000000" w:themeColor="text1"/>
          <w:szCs w:val="24"/>
          <w:lang w:val="en-US"/>
        </w:rPr>
        <w:t xml:space="preserve"> target cells</w:t>
      </w:r>
      <w:r>
        <w:rPr>
          <w:szCs w:val="24"/>
          <w:lang w:val="en-US"/>
        </w:rPr>
        <w:t>)</w:t>
      </w:r>
    </w:p>
    <w:p w14:paraId="0D29144F" w14:textId="77777777" w:rsidR="001A78F1" w:rsidRDefault="003B6C45">
      <w:pPr>
        <w:pStyle w:val="a9"/>
        <w:numPr>
          <w:ilvl w:val="2"/>
          <w:numId w:val="25"/>
        </w:numPr>
        <w:spacing w:after="160" w:line="259" w:lineRule="auto"/>
        <w:jc w:val="left"/>
        <w:rPr>
          <w:sz w:val="24"/>
        </w:rPr>
      </w:pPr>
      <w:r>
        <w:rPr>
          <w:rFonts w:eastAsia="ＭＳ ゴシック"/>
          <w:sz w:val="24"/>
        </w:rPr>
        <w:t>UE capability is introduced, and the baseline feature to be discussed in UE capability session.</w:t>
      </w:r>
    </w:p>
    <w:p w14:paraId="7BFCCB79" w14:textId="77777777" w:rsidR="001A78F1" w:rsidRDefault="003B6C45">
      <w:pPr>
        <w:pStyle w:val="a"/>
        <w:numPr>
          <w:ilvl w:val="0"/>
          <w:numId w:val="25"/>
        </w:numPr>
        <w:tabs>
          <w:tab w:val="left" w:pos="1440"/>
        </w:tabs>
        <w:rPr>
          <w:bCs/>
        </w:rPr>
      </w:pPr>
      <w:r>
        <w:rPr>
          <w:bCs/>
        </w:rPr>
        <w:t>Google</w:t>
      </w:r>
    </w:p>
    <w:p w14:paraId="2C16EAAD" w14:textId="77777777" w:rsidR="001A78F1" w:rsidRDefault="003B6C45">
      <w:pPr>
        <w:pStyle w:val="a"/>
        <w:numPr>
          <w:ilvl w:val="1"/>
          <w:numId w:val="25"/>
        </w:numPr>
        <w:rPr>
          <w:bCs/>
        </w:rPr>
      </w:pPr>
      <w:r>
        <w:rPr>
          <w:bCs/>
        </w:rPr>
        <w:t>TRS</w:t>
      </w:r>
    </w:p>
    <w:p w14:paraId="0635C34C" w14:textId="77777777" w:rsidR="001A78F1" w:rsidRDefault="003B6C45">
      <w:pPr>
        <w:pStyle w:val="a"/>
        <w:numPr>
          <w:ilvl w:val="2"/>
          <w:numId w:val="25"/>
        </w:numPr>
        <w:tabs>
          <w:tab w:val="left" w:pos="1440"/>
        </w:tabs>
        <w:rPr>
          <w:bCs/>
        </w:rPr>
      </w:pPr>
      <w:r>
        <w:rPr>
          <w:bCs/>
        </w:rPr>
        <w:t>A LTM TRS for a candidate cell is one-to-one mapped with a SSB from the candidate cell.</w:t>
      </w:r>
    </w:p>
    <w:p w14:paraId="5791E2EB" w14:textId="77777777" w:rsidR="001A78F1" w:rsidRDefault="003B6C45">
      <w:pPr>
        <w:pStyle w:val="a"/>
        <w:numPr>
          <w:ilvl w:val="2"/>
          <w:numId w:val="25"/>
        </w:numPr>
        <w:tabs>
          <w:tab w:val="left" w:pos="1440"/>
        </w:tabs>
        <w:rPr>
          <w:bCs/>
        </w:rPr>
      </w:pPr>
      <w:r>
        <w:rPr>
          <w:bCs/>
        </w:rPr>
        <w:t>Each joint/DL TCI state configured for the candidate cell is with QCL assumption to a LTM TRS for the candidate cell respectively.</w:t>
      </w:r>
    </w:p>
    <w:p w14:paraId="12BB46F0" w14:textId="77777777" w:rsidR="001A78F1" w:rsidRDefault="003B6C45">
      <w:pPr>
        <w:pStyle w:val="a"/>
        <w:numPr>
          <w:ilvl w:val="2"/>
          <w:numId w:val="25"/>
        </w:numPr>
        <w:tabs>
          <w:tab w:val="left" w:pos="1440"/>
        </w:tabs>
        <w:rPr>
          <w:bCs/>
        </w:rPr>
      </w:pPr>
      <w:r>
        <w:rPr>
          <w:bCs/>
        </w:rPr>
        <w:t>For SSB as QCL source RS of TCI state for a candidate cell, QCL-TypeC and QCL-TypeD are provided.</w:t>
      </w:r>
    </w:p>
    <w:p w14:paraId="359D1870" w14:textId="77777777" w:rsidR="001A78F1" w:rsidRDefault="003B6C45">
      <w:pPr>
        <w:pStyle w:val="a"/>
        <w:numPr>
          <w:ilvl w:val="1"/>
          <w:numId w:val="25"/>
        </w:numPr>
        <w:rPr>
          <w:bCs/>
        </w:rPr>
      </w:pPr>
      <w:r>
        <w:rPr>
          <w:bCs/>
        </w:rPr>
        <w:t>TCI state activation</w:t>
      </w:r>
    </w:p>
    <w:p w14:paraId="66BF63D1" w14:textId="77777777" w:rsidR="001A78F1" w:rsidRDefault="003B6C45">
      <w:pPr>
        <w:pStyle w:val="a"/>
        <w:numPr>
          <w:ilvl w:val="2"/>
          <w:numId w:val="25"/>
        </w:numPr>
        <w:rPr>
          <w:bCs/>
        </w:rPr>
      </w:pPr>
      <w:r>
        <w:t>Upon receiving T</w:t>
      </w:r>
      <w:r>
        <w:rPr>
          <w:rFonts w:hint="eastAsia"/>
        </w:rPr>
        <w:t>CI s</w:t>
      </w:r>
      <w:r>
        <w:t xml:space="preserve">tate activation for LTM, if the number of activated TCI state(s) in serving cell and activated TCI state(s) for candidate cell(s) is larger than UE capability, UE deactivates activated TCI states in serving cell. </w:t>
      </w:r>
    </w:p>
    <w:p w14:paraId="57652EAD" w14:textId="77777777" w:rsidR="001A78F1" w:rsidRDefault="003B6C45">
      <w:pPr>
        <w:pStyle w:val="a"/>
        <w:numPr>
          <w:ilvl w:val="3"/>
          <w:numId w:val="25"/>
        </w:numPr>
        <w:rPr>
          <w:bCs/>
        </w:rPr>
      </w:pPr>
      <w:r>
        <w:lastRenderedPageBreak/>
        <w:t xml:space="preserve">FFS when to deactivate activated TCI state(s) in serving cell if the number of activated TCI state(s) in serving cell and activated TCI state(s) for candidate cell(s) is less than or equal to UE capability. </w:t>
      </w:r>
    </w:p>
    <w:p w14:paraId="5FBC964F"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that can be used as an indicated TCI state, and if the UE receives a CSC triggering a LTM for the candidate cell, the UE obtains the QCL assumptions from the configured TCI state for DM-RS of PDSCH and DM-RS of PDCCH, and the CSI -RS applying the indicated TCI state in the candidate cell.  </w:t>
      </w:r>
    </w:p>
    <w:p w14:paraId="60DF5161"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7241D9AA" w14:textId="77777777" w:rsidR="001A78F1" w:rsidRDefault="003B6C45">
      <w:pPr>
        <w:pStyle w:val="a"/>
        <w:numPr>
          <w:ilvl w:val="2"/>
          <w:numId w:val="25"/>
        </w:numPr>
        <w:rPr>
          <w:bCs/>
        </w:rPr>
      </w:pPr>
      <w:r>
        <w:rPr>
          <w:lang w:eastAsia="zh-TW"/>
        </w:rPr>
        <w:t xml:space="preserve">If a UE receives a higher layer configuration of TCI state list for a candidate cell with a single TCI-State or UL TCI state list for a candidate cell with a single UL TCI state, that can be used as an indicated TCI state, and if the UE receives a CSC triggering a LTM for the candidate cell, the UE determines an UL TX spatial filter, if applicable, from the configured TCI state for dynamic-grant and configured-grant based PUSCH and PUCCH, and SRS applying the indicated TCI state in the candidate cell.  </w:t>
      </w:r>
    </w:p>
    <w:p w14:paraId="63485062" w14:textId="77777777" w:rsidR="001A78F1" w:rsidRDefault="003B6C45">
      <w:pPr>
        <w:pStyle w:val="a"/>
        <w:numPr>
          <w:ilvl w:val="3"/>
          <w:numId w:val="25"/>
        </w:numPr>
        <w:tabs>
          <w:tab w:val="left" w:pos="2160"/>
        </w:tabs>
        <w:rPr>
          <w:bCs/>
          <w:i/>
          <w:iCs/>
        </w:rPr>
      </w:pPr>
      <w:r>
        <w:rPr>
          <w:i/>
          <w:iCs/>
          <w:lang w:eastAsia="zh-TW"/>
        </w:rPr>
        <w:t>FL view: this would be a corner case for subsequent LTM</w:t>
      </w:r>
    </w:p>
    <w:p w14:paraId="6840A2BB" w14:textId="77777777" w:rsidR="001A78F1" w:rsidRDefault="003B6C45">
      <w:pPr>
        <w:pStyle w:val="a"/>
        <w:numPr>
          <w:ilvl w:val="0"/>
          <w:numId w:val="25"/>
        </w:numPr>
        <w:tabs>
          <w:tab w:val="left" w:pos="1440"/>
        </w:tabs>
        <w:rPr>
          <w:bCs/>
        </w:rPr>
      </w:pPr>
      <w:r>
        <w:rPr>
          <w:bCs/>
        </w:rPr>
        <w:t>Apple</w:t>
      </w:r>
    </w:p>
    <w:p w14:paraId="12AFC5B0" w14:textId="77777777" w:rsidR="001A78F1" w:rsidRDefault="003B6C45">
      <w:pPr>
        <w:pStyle w:val="a"/>
        <w:numPr>
          <w:ilvl w:val="1"/>
          <w:numId w:val="25"/>
        </w:numPr>
        <w:rPr>
          <w:bCs/>
        </w:rPr>
      </w:pPr>
      <w:r>
        <w:rPr>
          <w:bCs/>
        </w:rPr>
        <w:t xml:space="preserve">After completing the cell switch to a candidate cell, the UE stores the TCI-states list provided by ‘LTM-Candidate’ for the candidate cell. </w:t>
      </w:r>
    </w:p>
    <w:p w14:paraId="7C3FBE09" w14:textId="77777777" w:rsidR="001A78F1" w:rsidRDefault="003B6C45">
      <w:pPr>
        <w:pStyle w:val="a"/>
        <w:numPr>
          <w:ilvl w:val="2"/>
          <w:numId w:val="25"/>
        </w:numPr>
        <w:tabs>
          <w:tab w:val="left" w:pos="1440"/>
        </w:tabs>
        <w:rPr>
          <w:bCs/>
        </w:rPr>
      </w:pPr>
      <w:r>
        <w:rPr>
          <w:bCs/>
        </w:rPr>
        <w:t xml:space="preserve">After completing the cell switch to a candidate cell, the UE stores the CSI SSB resource set provided by the IE outside the candidate cell configuration.  </w:t>
      </w:r>
    </w:p>
    <w:p w14:paraId="346A5BF4" w14:textId="77777777" w:rsidR="001A78F1" w:rsidRDefault="003B6C45">
      <w:pPr>
        <w:pStyle w:val="a"/>
        <w:numPr>
          <w:ilvl w:val="1"/>
          <w:numId w:val="25"/>
        </w:numPr>
        <w:rPr>
          <w:bCs/>
        </w:rPr>
      </w:pPr>
      <w:r>
        <w:rPr>
          <w:bCs/>
        </w:rPr>
        <w:t xml:space="preserve">Introduce a new UE capability to indicate the maximum number of activated TCI-state that UE can maintain after cell switch completition for a candidate cell. </w:t>
      </w:r>
    </w:p>
    <w:p w14:paraId="6F565CB4" w14:textId="77777777" w:rsidR="001A78F1" w:rsidRDefault="003B6C45">
      <w:pPr>
        <w:pStyle w:val="a"/>
        <w:numPr>
          <w:ilvl w:val="2"/>
          <w:numId w:val="25"/>
        </w:numPr>
        <w:rPr>
          <w:bCs/>
        </w:rPr>
      </w:pPr>
      <w:r>
        <w:rPr>
          <w:bCs/>
        </w:rPr>
        <w:t xml:space="preserve">The candidate values of this new UE capability should at least include ‘1’. </w:t>
      </w:r>
    </w:p>
    <w:p w14:paraId="5F2F6704" w14:textId="77777777" w:rsidR="001A78F1" w:rsidRDefault="003B6C45">
      <w:pPr>
        <w:pStyle w:val="a"/>
        <w:numPr>
          <w:ilvl w:val="2"/>
          <w:numId w:val="25"/>
        </w:numPr>
        <w:tabs>
          <w:tab w:val="left" w:pos="1440"/>
        </w:tabs>
        <w:rPr>
          <w:bCs/>
        </w:rPr>
      </w:pPr>
      <w:r>
        <w:rPr>
          <w:bCs/>
        </w:rPr>
        <w:t xml:space="preserve">If the number of activated TCI-States is larger than the value reported in UE capability (e.g., ‘K’), the ‘K-1’ TCI-states with lowest ID are maintained by UE in addition to the TCI-state indicated in the cell-switch command.  </w:t>
      </w:r>
    </w:p>
    <w:p w14:paraId="388FE796" w14:textId="77777777" w:rsidR="001A78F1" w:rsidRDefault="003B6C45">
      <w:pPr>
        <w:pStyle w:val="a"/>
        <w:numPr>
          <w:ilvl w:val="0"/>
          <w:numId w:val="25"/>
        </w:numPr>
        <w:tabs>
          <w:tab w:val="left" w:pos="1440"/>
        </w:tabs>
        <w:rPr>
          <w:bCs/>
        </w:rPr>
      </w:pPr>
      <w:r>
        <w:rPr>
          <w:bCs/>
        </w:rPr>
        <w:t>KDDI</w:t>
      </w:r>
    </w:p>
    <w:p w14:paraId="03B424E3" w14:textId="77777777" w:rsidR="001A78F1" w:rsidRDefault="003B6C45">
      <w:pPr>
        <w:pStyle w:val="a"/>
        <w:numPr>
          <w:ilvl w:val="1"/>
          <w:numId w:val="25"/>
        </w:numPr>
        <w:rPr>
          <w:bCs/>
        </w:rPr>
      </w:pPr>
      <w:r>
        <w:rPr>
          <w:bCs/>
        </w:rPr>
        <w:t>If the number of TCI state is enough during LTM, support Alt.2 However, if the case where the large number of TCI state is needed during LTM is justified, support Alt. 1.</w:t>
      </w:r>
    </w:p>
    <w:p w14:paraId="30F7BF34" w14:textId="77777777" w:rsidR="001A78F1" w:rsidRDefault="003B6C45">
      <w:pPr>
        <w:pStyle w:val="a"/>
        <w:numPr>
          <w:ilvl w:val="2"/>
          <w:numId w:val="25"/>
        </w:numPr>
        <w:rPr>
          <w:bCs/>
        </w:rPr>
      </w:pPr>
      <w:r>
        <w:rPr>
          <w:bCs/>
        </w:rPr>
        <w:t xml:space="preserve">Alt.1 TCI state activation for LTM does not deactivate the activated TCI states for legacy beam management and vice versa. </w:t>
      </w:r>
    </w:p>
    <w:p w14:paraId="2B6F0436" w14:textId="77777777" w:rsidR="001A78F1" w:rsidRDefault="003B6C45">
      <w:pPr>
        <w:pStyle w:val="a"/>
        <w:numPr>
          <w:ilvl w:val="2"/>
          <w:numId w:val="25"/>
        </w:numPr>
        <w:tabs>
          <w:tab w:val="left" w:pos="1440"/>
        </w:tabs>
        <w:rPr>
          <w:bCs/>
        </w:rPr>
      </w:pPr>
      <w:r>
        <w:rPr>
          <w:bCs/>
        </w:rPr>
        <w:t>Alt.2 TCI state activation for LTM may deactivate the activated TCI states for legacy beam management and vice versa.</w:t>
      </w:r>
    </w:p>
    <w:p w14:paraId="5D0148AF" w14:textId="77777777" w:rsidR="001A78F1" w:rsidRDefault="003B6C45">
      <w:pPr>
        <w:numPr>
          <w:ilvl w:val="1"/>
          <w:numId w:val="25"/>
        </w:numPr>
      </w:pPr>
      <w:r>
        <w:t xml:space="preserve">For UE assumption on the active TCI states for LTM other than the indicated TCI state after the reception of the cell switch command, </w:t>
      </w:r>
    </w:p>
    <w:p w14:paraId="154E3CD7" w14:textId="77777777" w:rsidR="001A78F1" w:rsidRDefault="003B6C45">
      <w:pPr>
        <w:numPr>
          <w:ilvl w:val="2"/>
          <w:numId w:val="25"/>
        </w:numPr>
      </w:pPr>
      <w:r>
        <w:t xml:space="preserve">If configured, </w:t>
      </w:r>
    </w:p>
    <w:p w14:paraId="7580C0B8" w14:textId="77777777" w:rsidR="001A78F1" w:rsidRDefault="003B6C45">
      <w:pPr>
        <w:numPr>
          <w:ilvl w:val="3"/>
          <w:numId w:val="25"/>
        </w:numPr>
      </w:pPr>
      <w:r>
        <w:t xml:space="preserve">retain all activate TCI states for LTM (for candidate and target cells)  </w:t>
      </w:r>
    </w:p>
    <w:p w14:paraId="676E5105" w14:textId="77777777" w:rsidR="001A78F1" w:rsidRDefault="003B6C45">
      <w:pPr>
        <w:numPr>
          <w:ilvl w:val="2"/>
          <w:numId w:val="25"/>
        </w:numPr>
      </w:pPr>
      <w:r>
        <w:t>Otherwise,</w:t>
      </w:r>
    </w:p>
    <w:p w14:paraId="0E272887" w14:textId="77777777" w:rsidR="001A78F1" w:rsidRDefault="003B6C45">
      <w:pPr>
        <w:numPr>
          <w:ilvl w:val="3"/>
          <w:numId w:val="25"/>
        </w:numPr>
      </w:pPr>
      <w:r>
        <w:t>Deactivate all TCI states for LTM (for candidate cell other than target cells)</w:t>
      </w:r>
    </w:p>
    <w:p w14:paraId="0F4A7240" w14:textId="77777777" w:rsidR="001A78F1" w:rsidRDefault="003B6C45">
      <w:pPr>
        <w:numPr>
          <w:ilvl w:val="2"/>
          <w:numId w:val="25"/>
        </w:numPr>
      </w:pPr>
      <w:r>
        <w:t>UE capability is introduced, and the baseline feature to be discussed in UE capability session.</w:t>
      </w:r>
    </w:p>
    <w:p w14:paraId="360DC55C" w14:textId="77777777" w:rsidR="001A78F1" w:rsidRDefault="003B6C45">
      <w:pPr>
        <w:pStyle w:val="a"/>
        <w:numPr>
          <w:ilvl w:val="0"/>
          <w:numId w:val="25"/>
        </w:numPr>
        <w:tabs>
          <w:tab w:val="left" w:pos="1440"/>
        </w:tabs>
        <w:rPr>
          <w:bCs/>
        </w:rPr>
      </w:pPr>
      <w:r>
        <w:rPr>
          <w:bCs/>
        </w:rPr>
        <w:t>MediaTek</w:t>
      </w:r>
    </w:p>
    <w:p w14:paraId="49593888" w14:textId="77777777" w:rsidR="001A78F1" w:rsidRDefault="003B6C45">
      <w:pPr>
        <w:pStyle w:val="a"/>
        <w:numPr>
          <w:ilvl w:val="1"/>
          <w:numId w:val="25"/>
        </w:numPr>
        <w:rPr>
          <w:bCs/>
        </w:rPr>
      </w:pPr>
      <w:r>
        <w:rPr>
          <w:bCs/>
        </w:rPr>
        <w:t>For the Rel-17 unified TCI based beam indication in Rel-18 LTM, support only one TCI states per candidate cell can be activated before cell switch command reception.</w:t>
      </w:r>
    </w:p>
    <w:p w14:paraId="7EDA98A3" w14:textId="77777777" w:rsidR="001A78F1" w:rsidRDefault="003B6C45">
      <w:pPr>
        <w:pStyle w:val="a"/>
        <w:numPr>
          <w:ilvl w:val="2"/>
          <w:numId w:val="25"/>
        </w:numPr>
        <w:tabs>
          <w:tab w:val="left" w:pos="1440"/>
        </w:tabs>
        <w:rPr>
          <w:bCs/>
          <w:i/>
          <w:iCs/>
        </w:rPr>
      </w:pPr>
      <w:r>
        <w:rPr>
          <w:bCs/>
          <w:i/>
          <w:iCs/>
        </w:rPr>
        <w:t>FL view: this issue can be discussed under UE capability session</w:t>
      </w:r>
      <w:bookmarkStart w:id="12" w:name="_Ref146750403"/>
    </w:p>
    <w:p w14:paraId="231EA040" w14:textId="77777777" w:rsidR="001A78F1" w:rsidRDefault="003B6C45">
      <w:pPr>
        <w:pStyle w:val="a"/>
        <w:numPr>
          <w:ilvl w:val="1"/>
          <w:numId w:val="25"/>
        </w:numPr>
        <w:rPr>
          <w:bCs/>
          <w:i/>
          <w:iCs/>
        </w:rPr>
      </w:pPr>
      <w:r>
        <w:t xml:space="preserve">For Rel-18 L1/L2 mobility, when candidate cell TRS is configured in a TCI state and the TCI state is activated before reception of cell switch command, UE is not required to track </w:t>
      </w:r>
      <w:r>
        <w:lastRenderedPageBreak/>
        <w:t>the candidate cell TRS before cell switch and how UE utilizes the TRS before cell switch is up to UE implementation</w:t>
      </w:r>
      <w:bookmarkStart w:id="13" w:name="_Ref146750410"/>
      <w:bookmarkEnd w:id="12"/>
    </w:p>
    <w:p w14:paraId="68F6749D" w14:textId="77777777" w:rsidR="001A78F1" w:rsidRDefault="003B6C45">
      <w:pPr>
        <w:pStyle w:val="a"/>
        <w:numPr>
          <w:ilvl w:val="1"/>
          <w:numId w:val="25"/>
        </w:numPr>
        <w:rPr>
          <w:bCs/>
          <w:i/>
          <w:iCs/>
        </w:rPr>
      </w:pPr>
      <w:r>
        <w:t>For Rel-18 L1/L2 mobility, it is allowed to configure TRS in the TCI state indicated in cell switch command without activating the TCI state before cell switch.</w:t>
      </w:r>
      <w:bookmarkEnd w:id="13"/>
    </w:p>
    <w:p w14:paraId="51E4A22C" w14:textId="77777777" w:rsidR="001A78F1" w:rsidRDefault="003B6C45">
      <w:pPr>
        <w:pStyle w:val="a"/>
        <w:numPr>
          <w:ilvl w:val="0"/>
          <w:numId w:val="25"/>
        </w:numPr>
        <w:tabs>
          <w:tab w:val="left" w:pos="1440"/>
        </w:tabs>
        <w:rPr>
          <w:bCs/>
        </w:rPr>
      </w:pPr>
      <w:r>
        <w:rPr>
          <w:bCs/>
        </w:rPr>
        <w:t>DOCOMO</w:t>
      </w:r>
    </w:p>
    <w:p w14:paraId="4B2E447B" w14:textId="77777777" w:rsidR="001A78F1" w:rsidRDefault="003B6C45">
      <w:pPr>
        <w:pStyle w:val="a"/>
        <w:numPr>
          <w:ilvl w:val="1"/>
          <w:numId w:val="25"/>
        </w:numPr>
        <w:rPr>
          <w:bCs/>
        </w:rPr>
      </w:pPr>
      <w:r>
        <w:rPr>
          <w:bCs/>
        </w:rPr>
        <w:t>New QCL rule needs to be introduced for configuration of SSB /TRS from candidate cell as resource RS for TCI state for PDCCH/PDSCH from RAN1 perspective.</w:t>
      </w:r>
    </w:p>
    <w:p w14:paraId="4905FBFF" w14:textId="77777777" w:rsidR="001A78F1" w:rsidRDefault="003B6C45">
      <w:pPr>
        <w:pStyle w:val="a"/>
        <w:numPr>
          <w:ilvl w:val="2"/>
          <w:numId w:val="25"/>
        </w:numPr>
        <w:rPr>
          <w:bCs/>
        </w:rPr>
      </w:pPr>
      <w:r>
        <w:rPr>
          <w:bCs/>
        </w:rPr>
        <w:t>Send LS to RAN4.</w:t>
      </w:r>
    </w:p>
    <w:p w14:paraId="05A15343" w14:textId="77777777" w:rsidR="001A78F1" w:rsidRDefault="003B6C45">
      <w:pPr>
        <w:pStyle w:val="a"/>
        <w:numPr>
          <w:ilvl w:val="1"/>
          <w:numId w:val="25"/>
        </w:numPr>
        <w:rPr>
          <w:bCs/>
        </w:rPr>
      </w:pPr>
      <w:r>
        <w:rPr>
          <w:bCs/>
        </w:rPr>
        <w:t>When TRS from candidate cell is configured as resource RS for TCI state for PDCCH/PDSCH, its association with SSB from candidate cell is also configured.</w:t>
      </w:r>
    </w:p>
    <w:p w14:paraId="1903DADA" w14:textId="77777777" w:rsidR="001A78F1" w:rsidRDefault="003B6C45">
      <w:pPr>
        <w:pStyle w:val="a"/>
        <w:numPr>
          <w:ilvl w:val="1"/>
          <w:numId w:val="25"/>
        </w:numPr>
        <w:rPr>
          <w:bCs/>
        </w:rPr>
      </w:pPr>
      <w:r>
        <w:rPr>
          <w:bCs/>
        </w:rPr>
        <w:t>After the reception of cell switch command, subject to UE capability, UE can be configured to retain all the active TCI states; otherwise, UE deactivates the active TCI states for candidate cells other than the new serving cell.</w:t>
      </w:r>
    </w:p>
    <w:p w14:paraId="43EFA8CC" w14:textId="77777777" w:rsidR="001A78F1" w:rsidRDefault="003B6C45">
      <w:pPr>
        <w:pStyle w:val="a"/>
        <w:numPr>
          <w:ilvl w:val="0"/>
          <w:numId w:val="25"/>
        </w:numPr>
        <w:tabs>
          <w:tab w:val="left" w:pos="1440"/>
        </w:tabs>
        <w:rPr>
          <w:bCs/>
        </w:rPr>
      </w:pPr>
      <w:r>
        <w:rPr>
          <w:bCs/>
        </w:rPr>
        <w:t>Qualcomm</w:t>
      </w:r>
    </w:p>
    <w:p w14:paraId="5C2B7E83" w14:textId="77777777" w:rsidR="001A78F1" w:rsidRDefault="003B6C45">
      <w:pPr>
        <w:pStyle w:val="a"/>
        <w:numPr>
          <w:ilvl w:val="1"/>
          <w:numId w:val="25"/>
        </w:numPr>
        <w:rPr>
          <w:bCs/>
        </w:rPr>
      </w:pPr>
      <w:r>
        <w:rPr>
          <w:bCs/>
        </w:rPr>
        <w:t>Both the TCI state list(s) provided in candidate cell config and the TCI state list(s) configured outside both serving cell and candidate cell config are valid</w:t>
      </w:r>
    </w:p>
    <w:p w14:paraId="0BA150B8" w14:textId="77777777" w:rsidR="001A78F1" w:rsidRDefault="003B6C45">
      <w:pPr>
        <w:numPr>
          <w:ilvl w:val="2"/>
          <w:numId w:val="25"/>
        </w:numPr>
        <w:snapToGrid/>
        <w:spacing w:after="0" w:afterAutospacing="0"/>
        <w:rPr>
          <w:bCs/>
        </w:rPr>
      </w:pPr>
      <w:r>
        <w:rPr>
          <w:bCs/>
        </w:rPr>
        <w:t>They share the same TCI state ID space for the same candidate cell, and the TCI states in these lists can be activated simultaneously</w:t>
      </w:r>
    </w:p>
    <w:p w14:paraId="46A25040" w14:textId="77777777" w:rsidR="001A78F1" w:rsidRDefault="003B6C45">
      <w:pPr>
        <w:pStyle w:val="a"/>
        <w:numPr>
          <w:ilvl w:val="1"/>
          <w:numId w:val="25"/>
        </w:numPr>
        <w:rPr>
          <w:bCs/>
        </w:rPr>
      </w:pPr>
      <w:r>
        <w:rPr>
          <w:bCs/>
        </w:rPr>
        <w:t>The activated TCI states for candidate cell(s) and source cell(s) not selected as the target cell(s) are implicitly deactivated after UE receives the cell switch command</w:t>
      </w:r>
    </w:p>
    <w:p w14:paraId="5BED83EF" w14:textId="77777777" w:rsidR="001A78F1" w:rsidRDefault="003B6C45">
      <w:pPr>
        <w:pStyle w:val="a"/>
        <w:numPr>
          <w:ilvl w:val="1"/>
          <w:numId w:val="25"/>
        </w:numPr>
        <w:tabs>
          <w:tab w:val="clear" w:pos="1440"/>
        </w:tabs>
        <w:rPr>
          <w:bCs/>
        </w:rPr>
      </w:pPr>
      <w:r>
        <w:rPr>
          <w:bCs/>
        </w:rPr>
        <w:t>If the activated TCI(s) before cell switch command only have SSB, each indicated TCI in the cell switch command can have TRS, which however should have root QCL source as the SSB of one activated TCI</w:t>
      </w:r>
    </w:p>
    <w:p w14:paraId="41EB5C1D" w14:textId="77777777" w:rsidR="001A78F1" w:rsidRDefault="001A78F1">
      <w:pPr>
        <w:pStyle w:val="a"/>
        <w:numPr>
          <w:ilvl w:val="1"/>
          <w:numId w:val="25"/>
        </w:numPr>
        <w:rPr>
          <w:bCs/>
        </w:rPr>
      </w:pPr>
    </w:p>
    <w:p w14:paraId="7D399AC6" w14:textId="77777777" w:rsidR="001A78F1" w:rsidRDefault="003B6C45">
      <w:pPr>
        <w:pStyle w:val="5"/>
        <w:ind w:left="0" w:firstLineChars="0" w:firstLine="0"/>
      </w:pPr>
      <w:r>
        <w:t>[FL observation]</w:t>
      </w:r>
    </w:p>
    <w:p w14:paraId="25F3A0C2" w14:textId="77777777" w:rsidR="001A78F1" w:rsidRDefault="003B6C45">
      <w:r>
        <w:t>The following issues are identified by companies: there are still so many essential issues.</w:t>
      </w:r>
    </w:p>
    <w:p w14:paraId="0E6AEBA6" w14:textId="77777777" w:rsidR="001A78F1" w:rsidRDefault="003B6C45">
      <w:pPr>
        <w:pStyle w:val="6"/>
      </w:pPr>
      <w:r>
        <w:t>Issue 1: Handling of TCI state activation</w:t>
      </w:r>
    </w:p>
    <w:p w14:paraId="36DF097C" w14:textId="77777777" w:rsidR="001A78F1" w:rsidRDefault="003B6C45">
      <w:pPr>
        <w:pStyle w:val="6"/>
        <w:rPr>
          <w:lang w:val="en-US"/>
        </w:rPr>
      </w:pPr>
      <w:r>
        <w:t>Issue 1-1: Management and interaction between Rel-18 LTM and legacy BM</w:t>
      </w:r>
    </w:p>
    <w:p w14:paraId="257BAD25" w14:textId="77777777" w:rsidR="001A78F1" w:rsidRDefault="003B6C45">
      <w:pPr>
        <w:numPr>
          <w:ilvl w:val="0"/>
          <w:numId w:val="31"/>
        </w:numPr>
        <w:rPr>
          <w:lang w:val="en-US"/>
        </w:rPr>
      </w:pPr>
      <w:r>
        <w:t>Is the memory space at a UE split or shared ?</w:t>
      </w:r>
    </w:p>
    <w:p w14:paraId="14AE28C7" w14:textId="77777777" w:rsidR="001A78F1" w:rsidRDefault="003B6C45">
      <w:pPr>
        <w:numPr>
          <w:ilvl w:val="1"/>
          <w:numId w:val="31"/>
        </w:numPr>
        <w:tabs>
          <w:tab w:val="clear" w:pos="1440"/>
        </w:tabs>
        <w:rPr>
          <w:lang w:val="en-US"/>
        </w:rPr>
      </w:pPr>
      <w:r>
        <w:rPr>
          <w:lang w:val="en-US"/>
        </w:rPr>
        <w:t>Alt.1: TCI state activation for LTM does not deactivate the activated TCI states for legacy beam management and vice versa. (FL note: the memory space at a UE to store TCI state are split)</w:t>
      </w:r>
    </w:p>
    <w:p w14:paraId="785F26F1" w14:textId="77777777" w:rsidR="001A78F1" w:rsidRDefault="003B6C45">
      <w:pPr>
        <w:numPr>
          <w:ilvl w:val="1"/>
          <w:numId w:val="31"/>
        </w:numPr>
        <w:tabs>
          <w:tab w:val="clear" w:pos="1440"/>
        </w:tabs>
        <w:rPr>
          <w:lang w:val="en-US"/>
        </w:rPr>
      </w:pPr>
      <w:r>
        <w:rPr>
          <w:lang w:val="en-US"/>
        </w:rPr>
        <w:t>Alt.2: TCI state activation for LTM may deactivate the activated TCI states for legacy beam management and vice versa. (FL note: the memory space at a UE to store TCI state can be shared)</w:t>
      </w:r>
    </w:p>
    <w:p w14:paraId="7565E4C8" w14:textId="77777777" w:rsidR="001A78F1" w:rsidRDefault="003B6C45">
      <w:pPr>
        <w:numPr>
          <w:ilvl w:val="1"/>
          <w:numId w:val="31"/>
        </w:numPr>
        <w:tabs>
          <w:tab w:val="clear" w:pos="1440"/>
        </w:tabs>
        <w:rPr>
          <w:lang w:val="en-US"/>
        </w:rPr>
      </w:pPr>
      <w:r>
        <w:rPr>
          <w:lang w:val="en-US"/>
        </w:rPr>
        <w:t>Alt.3: Both depending on the UE capability</w:t>
      </w:r>
    </w:p>
    <w:p w14:paraId="6106C8F6" w14:textId="77777777" w:rsidR="001A78F1" w:rsidRDefault="003B6C45">
      <w:pPr>
        <w:numPr>
          <w:ilvl w:val="0"/>
          <w:numId w:val="31"/>
        </w:numPr>
        <w:rPr>
          <w:lang w:val="en-US"/>
        </w:rPr>
      </w:pPr>
      <w:r>
        <w:t>Can a MAC CE activating TCI state(s) for Rel-18 LTM also activate TCI state(s) for legacy BM ?</w:t>
      </w:r>
    </w:p>
    <w:p w14:paraId="5C586C64" w14:textId="77777777" w:rsidR="001A78F1" w:rsidRDefault="003B6C45">
      <w:pPr>
        <w:numPr>
          <w:ilvl w:val="1"/>
          <w:numId w:val="31"/>
        </w:numPr>
        <w:tabs>
          <w:tab w:val="clear" w:pos="1440"/>
        </w:tabs>
        <w:rPr>
          <w:lang w:val="en-US"/>
        </w:rPr>
      </w:pPr>
      <w:r>
        <w:t>If so, ID space for TCI states in LTM-candidate and serving cell config should be shared</w:t>
      </w:r>
    </w:p>
    <w:p w14:paraId="47432F2A" w14:textId="77777777" w:rsidR="001A78F1" w:rsidRDefault="003B6C45">
      <w:pPr>
        <w:numPr>
          <w:ilvl w:val="1"/>
          <w:numId w:val="31"/>
        </w:numPr>
        <w:tabs>
          <w:tab w:val="clear" w:pos="1440"/>
        </w:tabs>
        <w:rPr>
          <w:lang w:val="en-US"/>
        </w:rPr>
      </w:pPr>
      <w:r>
        <w:t>An LS to RAN2 may be necessary to help their work</w:t>
      </w:r>
    </w:p>
    <w:p w14:paraId="77753B3E" w14:textId="77777777" w:rsidR="001A78F1" w:rsidRDefault="003B6C45">
      <w:pPr>
        <w:rPr>
          <w:lang w:val="en-US"/>
        </w:rPr>
      </w:pPr>
      <w:r>
        <w:rPr>
          <w:noProof/>
          <w:lang w:val="en-US" w:eastAsia="ko-KR"/>
        </w:rPr>
        <w:lastRenderedPageBreak/>
        <w:drawing>
          <wp:inline distT="0" distB="0" distL="0" distR="0" wp14:anchorId="74A5AA73" wp14:editId="1288E10F">
            <wp:extent cx="2493645" cy="2048510"/>
            <wp:effectExtent l="0" t="0" r="1905" b="889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493645" cy="2048510"/>
                    </a:xfrm>
                    <a:prstGeom prst="rect">
                      <a:avLst/>
                    </a:prstGeom>
                    <a:noFill/>
                  </pic:spPr>
                </pic:pic>
              </a:graphicData>
            </a:graphic>
          </wp:inline>
        </w:drawing>
      </w:r>
      <w:r>
        <w:rPr>
          <w:lang w:val="en-US"/>
        </w:rPr>
        <w:t xml:space="preserve">     </w:t>
      </w:r>
      <w:r>
        <w:rPr>
          <w:noProof/>
          <w:lang w:val="en-US" w:eastAsia="ko-KR"/>
        </w:rPr>
        <w:drawing>
          <wp:inline distT="0" distB="0" distL="0" distR="0" wp14:anchorId="282EC9DA" wp14:editId="26027C06">
            <wp:extent cx="2512060" cy="2023745"/>
            <wp:effectExtent l="0" t="0" r="2540" b="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図 5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512060" cy="2023745"/>
                    </a:xfrm>
                    <a:prstGeom prst="rect">
                      <a:avLst/>
                    </a:prstGeom>
                    <a:noFill/>
                  </pic:spPr>
                </pic:pic>
              </a:graphicData>
            </a:graphic>
          </wp:inline>
        </w:drawing>
      </w:r>
    </w:p>
    <w:p w14:paraId="676EA352" w14:textId="77777777" w:rsidR="001A78F1" w:rsidRDefault="001A78F1"/>
    <w:p w14:paraId="1A7C6CEA" w14:textId="77777777" w:rsidR="001A78F1" w:rsidRDefault="003B6C45">
      <w:pPr>
        <w:pStyle w:val="5"/>
        <w:ind w:firstLineChars="0"/>
      </w:pPr>
      <w:r>
        <w:t>[Comments to FL observation for issue 1-1]</w:t>
      </w:r>
    </w:p>
    <w:tbl>
      <w:tblPr>
        <w:tblStyle w:val="8"/>
        <w:tblW w:w="9773" w:type="dxa"/>
        <w:tblLook w:val="04A0" w:firstRow="1" w:lastRow="0" w:firstColumn="1" w:lastColumn="0" w:noHBand="0" w:noVBand="1"/>
      </w:tblPr>
      <w:tblGrid>
        <w:gridCol w:w="1936"/>
        <w:gridCol w:w="7837"/>
      </w:tblGrid>
      <w:tr w:rsidR="001A78F1" w14:paraId="64D83A38"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26B049B"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4E9C7F9B" w14:textId="77777777" w:rsidR="001A78F1" w:rsidRDefault="003B6C45">
            <w:pPr>
              <w:rPr>
                <w:lang w:eastAsia="zh-CN"/>
              </w:rPr>
            </w:pPr>
            <w:r>
              <w:rPr>
                <w:lang w:eastAsia="zh-CN"/>
              </w:rPr>
              <w:t>Comment</w:t>
            </w:r>
          </w:p>
        </w:tc>
      </w:tr>
      <w:tr w:rsidR="001A78F1" w14:paraId="0A8C1C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63E592C"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0EFDD3A" w14:textId="77777777" w:rsidR="001A78F1" w:rsidRDefault="003B6C45">
            <w:pPr>
              <w:rPr>
                <w:rFonts w:eastAsia="SimSun"/>
                <w:lang w:eastAsia="zh-CN"/>
              </w:rPr>
            </w:pPr>
            <w:r>
              <w:rPr>
                <w:rFonts w:eastAsia="SimSun"/>
                <w:lang w:eastAsia="zh-CN"/>
              </w:rPr>
              <w:t>The formulation “memory space” is strange. TCI states are activated using “Unified TCI States Activation/Deactivation MAC CE”, LTM/candidate TCI states are activated by “Candidate Cell TCI States Activation/Deactivation MAC CE”. The IE TCI-state and Candidate-TCI-State are also different.</w:t>
            </w:r>
          </w:p>
          <w:p w14:paraId="7D06D7A7" w14:textId="77777777" w:rsidR="001A78F1" w:rsidRDefault="003B6C45">
            <w:pPr>
              <w:rPr>
                <w:rFonts w:eastAsia="SimSun"/>
                <w:lang w:eastAsia="zh-CN"/>
              </w:rPr>
            </w:pPr>
            <w:r>
              <w:rPr>
                <w:rFonts w:eastAsia="SimSun"/>
                <w:lang w:eastAsia="zh-CN"/>
              </w:rPr>
              <w:t>So in all practical aspects, the memory space is split.</w:t>
            </w:r>
          </w:p>
        </w:tc>
      </w:tr>
      <w:tr w:rsidR="001A78F1" w14:paraId="75A4510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BA259"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56D0114A" w14:textId="77777777" w:rsidR="001A78F1" w:rsidRDefault="003B6C45">
            <w:pPr>
              <w:rPr>
                <w:rFonts w:eastAsia="SimSun"/>
                <w:lang w:eastAsia="zh-CN"/>
              </w:rPr>
            </w:pPr>
            <w:r>
              <w:rPr>
                <w:rFonts w:eastAsia="SimSun"/>
                <w:lang w:eastAsia="zh-CN"/>
              </w:rPr>
              <w:t>For the first bullet, we assume this is referred to the current serving cell. If yes, we support Alt1.</w:t>
            </w:r>
          </w:p>
          <w:p w14:paraId="07341F60" w14:textId="77777777" w:rsidR="001A78F1" w:rsidRDefault="003B6C45">
            <w:r>
              <w:rPr>
                <w:rFonts w:eastAsia="SimSun"/>
                <w:lang w:eastAsia="zh-CN"/>
              </w:rPr>
              <w:t>For the second bullet, we assume this referred to the target cell. We agree that a LTM TCI state of the target cell needs to be mapped to a target cell</w:t>
            </w:r>
            <w:r>
              <w:t xml:space="preserve"> TCI state used for legacy BM. Using same ID space will put some constraints on the configuration. We prefer a simpler approach where the mapping can easily be done using the RS information given in QCL-Info, i.e., a LTM TCI state can be mapped to a BM TCI state having the same RS given in the QCL-info. </w:t>
            </w:r>
          </w:p>
        </w:tc>
      </w:tr>
      <w:tr w:rsidR="001A78F1" w14:paraId="223D7F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C591B9"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5743CC0" w14:textId="77777777" w:rsidR="001A78F1" w:rsidRDefault="003B6C45">
            <w:pPr>
              <w:rPr>
                <w:rFonts w:eastAsia="SimSun"/>
                <w:lang w:eastAsia="zh-CN"/>
              </w:rPr>
            </w:pPr>
            <w:r>
              <w:rPr>
                <w:rFonts w:eastAsia="SimSun"/>
                <w:lang w:eastAsia="zh-CN"/>
              </w:rPr>
              <w:t>For first question, we support Alt1. Two separate lists are maintained by UE.</w:t>
            </w:r>
          </w:p>
          <w:p w14:paraId="774B63B8" w14:textId="77777777" w:rsidR="001A78F1" w:rsidRDefault="003B6C45">
            <w:pPr>
              <w:rPr>
                <w:rFonts w:eastAsia="SimSun"/>
                <w:lang w:eastAsia="zh-CN"/>
              </w:rPr>
            </w:pPr>
            <w:r>
              <w:rPr>
                <w:rFonts w:eastAsia="SimSun" w:hint="eastAsia"/>
                <w:lang w:eastAsia="zh-CN"/>
              </w:rPr>
              <w:t>F</w:t>
            </w:r>
            <w:r>
              <w:rPr>
                <w:rFonts w:eastAsia="SimSun"/>
                <w:lang w:eastAsia="zh-CN"/>
              </w:rPr>
              <w:t>or second question, we do not think it is needed. With two separate lists, the TCI state activation is performed separately. We agree with Nokia that a LTM TCI state and a BM TCI state can be regarded as the same if they have the same source RS configuration.</w:t>
            </w:r>
          </w:p>
        </w:tc>
      </w:tr>
      <w:tr w:rsidR="001A78F1" w14:paraId="7A2E52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4212FD"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DDF4820" w14:textId="77777777" w:rsidR="001A78F1" w:rsidRDefault="003B6C45">
            <w:pPr>
              <w:rPr>
                <w:rFonts w:eastAsia="SimSun"/>
                <w:lang w:eastAsia="zh-CN"/>
              </w:rPr>
            </w:pPr>
            <w:r>
              <w:rPr>
                <w:rFonts w:eastAsia="SimSun"/>
                <w:lang w:eastAsia="zh-CN"/>
              </w:rPr>
              <w:t>For Q1, support Alt1. They are two separate capabilities for the max # of activated TCIs</w:t>
            </w:r>
          </w:p>
          <w:p w14:paraId="79DEFA1E" w14:textId="77777777" w:rsidR="001A78F1" w:rsidRDefault="003B6C45">
            <w:pPr>
              <w:rPr>
                <w:rFonts w:eastAsia="SimSun"/>
                <w:lang w:eastAsia="zh-CN"/>
              </w:rPr>
            </w:pPr>
            <w:r>
              <w:rPr>
                <w:rFonts w:eastAsia="SimSun"/>
                <w:lang w:eastAsia="zh-CN"/>
              </w:rPr>
              <w:t>For Q2, yes, the TCI ID activated before CSC will also be activated after CSC, although UE TCI activation behaviours are different</w:t>
            </w:r>
          </w:p>
        </w:tc>
      </w:tr>
      <w:tr w:rsidR="001A78F1" w14:paraId="0AFB8F6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2F2116"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115399C" w14:textId="77777777" w:rsidR="001A78F1" w:rsidRDefault="003B6C45">
            <w:pPr>
              <w:rPr>
                <w:rFonts w:eastAsia="SimSun"/>
                <w:lang w:eastAsia="zh-CN"/>
              </w:rPr>
            </w:pPr>
            <w:r>
              <w:rPr>
                <w:rFonts w:eastAsia="SimSun"/>
                <w:lang w:eastAsia="zh-CN"/>
              </w:rPr>
              <w:t>A simpler approach is to have separate activated TCI state lists for source serving cell TCI states and LTM TCI states. We can discuss in UE capability the maximum size of each list or the two lists jointly.</w:t>
            </w:r>
          </w:p>
          <w:p w14:paraId="364FEFBD" w14:textId="77777777" w:rsidR="001A78F1" w:rsidRDefault="003B6C45">
            <w:pPr>
              <w:rPr>
                <w:rFonts w:eastAsia="SimSun"/>
                <w:lang w:eastAsia="zh-CN"/>
              </w:rPr>
            </w:pPr>
            <w:r>
              <w:rPr>
                <w:rFonts w:eastAsia="SimSun"/>
                <w:lang w:eastAsia="zh-CN"/>
              </w:rPr>
              <w:lastRenderedPageBreak/>
              <w:t>The source serving cell activated TCI states are used (remain active) until CSC, after that they are no longer used.</w:t>
            </w:r>
          </w:p>
          <w:p w14:paraId="33ACE5E0"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308EDC3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FB931C4" w14:textId="77777777" w:rsidR="001A78F1" w:rsidRDefault="003B6C45">
            <w:pPr>
              <w:rPr>
                <w:rFonts w:eastAsia="SimSun"/>
                <w:lang w:eastAsia="zh-CN"/>
              </w:rPr>
            </w:pPr>
            <w:r>
              <w:rPr>
                <w:rFonts w:eastAsia="SimSun" w:hint="eastAsia"/>
                <w:lang w:eastAsia="zh-CN"/>
              </w:rPr>
              <w:lastRenderedPageBreak/>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2EB713C1" w14:textId="77777777" w:rsidR="001A78F1" w:rsidRDefault="003B6C45">
            <w:pPr>
              <w:rPr>
                <w:rFonts w:eastAsia="SimSun"/>
                <w:lang w:eastAsia="zh-CN"/>
              </w:rPr>
            </w:pPr>
            <w:r>
              <w:rPr>
                <w:rFonts w:eastAsia="SimSun"/>
                <w:lang w:eastAsia="zh-CN"/>
              </w:rPr>
              <w:t>For the 1</w:t>
            </w:r>
            <w:r>
              <w:rPr>
                <w:rFonts w:eastAsia="SimSun"/>
                <w:vertAlign w:val="superscript"/>
                <w:lang w:eastAsia="zh-CN"/>
              </w:rPr>
              <w:t>st</w:t>
            </w:r>
            <w:r>
              <w:rPr>
                <w:rFonts w:eastAsia="SimSun"/>
                <w:lang w:eastAsia="zh-CN"/>
              </w:rPr>
              <w:t xml:space="preserve"> main bullet, LTM and legacy BM should be separate procedure and depending on different UE capabilities. The TCI states in those two procedures should not impacted each other. </w:t>
            </w:r>
          </w:p>
          <w:p w14:paraId="407DAE27" w14:textId="77777777" w:rsidR="001A78F1" w:rsidRDefault="003B6C45">
            <w:pPr>
              <w:rPr>
                <w:rFonts w:eastAsia="SimSun"/>
                <w:b/>
                <w:bCs/>
                <w:lang w:eastAsia="zh-CN"/>
              </w:rPr>
            </w:pPr>
            <w:r>
              <w:rPr>
                <w:rFonts w:eastAsia="SimSun"/>
                <w:lang w:eastAsia="zh-CN"/>
              </w:rPr>
              <w:t>For the 2</w:t>
            </w:r>
            <w:r>
              <w:rPr>
                <w:rFonts w:eastAsia="SimSun"/>
                <w:vertAlign w:val="superscript"/>
                <w:lang w:eastAsia="zh-CN"/>
              </w:rPr>
              <w:t>nd</w:t>
            </w:r>
            <w:r>
              <w:rPr>
                <w:rFonts w:eastAsia="SimSun"/>
                <w:lang w:eastAsia="zh-CN"/>
              </w:rPr>
              <w:t xml:space="preserve"> bullet, the TCI states activated by MAC CE for the LTM and target cell should not impact the TCI states of the current serving cell before CSC.</w:t>
            </w:r>
          </w:p>
        </w:tc>
      </w:tr>
      <w:tr w:rsidR="001A78F1" w14:paraId="3A1223C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3A41AB3"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79A13F9B" w14:textId="77777777" w:rsidR="001A78F1" w:rsidRDefault="003B6C45">
            <w:pPr>
              <w:rPr>
                <w:rFonts w:eastAsia="SimSun"/>
                <w:lang w:val="en-US" w:eastAsia="zh-CN"/>
              </w:rPr>
            </w:pPr>
            <w:r>
              <w:rPr>
                <w:rFonts w:eastAsia="SimSun" w:hint="eastAsia"/>
                <w:lang w:val="en-US" w:eastAsia="zh-CN"/>
              </w:rPr>
              <w:t>For first bullet, we think that separate TCI state activation process for LTM and legacy BM since different MAC CEs for TCI state activation have been introduced in latest TS 38.321. With this consideration, the second bullet is not an issue anymore.</w:t>
            </w:r>
          </w:p>
        </w:tc>
      </w:tr>
      <w:tr w:rsidR="00181977" w14:paraId="3CF116D9"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4F47179" w14:textId="77777777" w:rsidR="00181977" w:rsidRDefault="00181977"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10B20E6B" w14:textId="77777777" w:rsidR="00181977" w:rsidRDefault="00181977" w:rsidP="00F4214C">
            <w:pPr>
              <w:rPr>
                <w:rFonts w:eastAsia="SimSun"/>
                <w:lang w:eastAsia="zh-CN"/>
              </w:rPr>
            </w:pPr>
            <w:r>
              <w:rPr>
                <w:rFonts w:eastAsia="SimSun"/>
                <w:lang w:eastAsia="zh-CN"/>
              </w:rPr>
              <w:t>For Q1, we share similar view as Samsung that two separate activated TCI state lists for serving cell TCI states and LTM TCI states is simpler. And in the discussion of UE capability, the maximum size of each list and two lists jointly should be considered.</w:t>
            </w:r>
          </w:p>
          <w:p w14:paraId="19DFE216" w14:textId="77777777" w:rsidR="00181977" w:rsidRPr="006A27E8" w:rsidRDefault="00181977" w:rsidP="00F4214C">
            <w:pPr>
              <w:rPr>
                <w:rFonts w:eastAsia="SimSun"/>
                <w:lang w:eastAsia="zh-CN"/>
              </w:rPr>
            </w:pPr>
            <w:r>
              <w:rPr>
                <w:rFonts w:eastAsia="SimSun"/>
                <w:lang w:eastAsia="zh-CN"/>
              </w:rPr>
              <w:t>For Q2, yes. And fine to send LS to RAN2 with the proposed solution.</w:t>
            </w:r>
          </w:p>
        </w:tc>
      </w:tr>
      <w:tr w:rsidR="001A78F1" w14:paraId="0D4183D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0646CC" w14:textId="216AD108" w:rsidR="001A78F1" w:rsidRPr="00181977"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06F4391A" w14:textId="77777777" w:rsidR="002B30F9" w:rsidRDefault="002B30F9" w:rsidP="002B30F9">
            <w:pPr>
              <w:rPr>
                <w:rFonts w:eastAsia="SimSun"/>
                <w:lang w:eastAsia="zh-CN"/>
              </w:rPr>
            </w:pPr>
            <w:r>
              <w:rPr>
                <w:rFonts w:eastAsia="SimSun"/>
                <w:lang w:eastAsia="zh-CN"/>
              </w:rPr>
              <w:t>For the first bullet, support alt.1.</w:t>
            </w:r>
          </w:p>
          <w:p w14:paraId="73D6A9EB" w14:textId="623F42FB" w:rsidR="001A78F1" w:rsidRDefault="002B30F9" w:rsidP="002B30F9">
            <w:r>
              <w:rPr>
                <w:rFonts w:eastAsia="SimSun"/>
                <w:lang w:eastAsia="zh-CN"/>
              </w:rPr>
              <w:t>About the second bullet, we are not a fun of this feature. The TCI state lists for legacy BM and LTM are separately configured and the TCI state activation MAC CE for LTM and BM might be different. Therefore, we prefer that the TCI states for Rel-18 LTM and legacy BM are activated respectively.</w:t>
            </w:r>
          </w:p>
        </w:tc>
      </w:tr>
      <w:tr w:rsidR="001A78F1" w14:paraId="79D8297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56BEFD4" w14:textId="747CD27A" w:rsidR="001A78F1" w:rsidRDefault="00D87258">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5D564425" w14:textId="77777777" w:rsidR="00D87258" w:rsidRDefault="00D87258" w:rsidP="00D87258">
            <w:pPr>
              <w:rPr>
                <w:rFonts w:eastAsia="SimSun"/>
                <w:lang w:eastAsia="zh-CN"/>
              </w:rPr>
            </w:pPr>
            <w:r>
              <w:rPr>
                <w:rFonts w:eastAsia="SimSun"/>
                <w:lang w:eastAsia="zh-CN"/>
              </w:rPr>
              <w:t>For the first issue, “memory” is a little bit unclear. From UE implementation point of view, the “memory” to store TCI state configuration is definitely shared by all serving cells and candidate cells. Also, UE capability to track beam is also shared among serving cells and candidate cells. For example, if a UE can only track 8 beams from serving cells and neighboring cells in Rel-17 ICBM, the UE should only track at most 8 beams from serving cells and candidate cells in Rel-18 LTM.</w:t>
            </w:r>
          </w:p>
          <w:p w14:paraId="38DC633F" w14:textId="51812199" w:rsidR="001A78F1" w:rsidRDefault="00D87258" w:rsidP="00D87258">
            <w:r>
              <w:rPr>
                <w:rFonts w:eastAsia="SimSun"/>
                <w:lang w:eastAsia="zh-CN"/>
              </w:rPr>
              <w:t>For the second issue, it is RAN2 issue? Even UE capability should consider LTM TCI state and legacy TCI state as similar concept, it doesn’t mean that the activation mechanism is the same signaling. Network ensure activate TCI states limit and RAN2 can design the signaling to make sure the management from Network is efficient, if possible.</w:t>
            </w:r>
          </w:p>
        </w:tc>
      </w:tr>
      <w:tr w:rsidR="00D56840" w14:paraId="627E125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BAF824" w14:textId="49E44450" w:rsidR="00D56840" w:rsidRDefault="00D56840" w:rsidP="00D56840">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51D8415" w14:textId="77777777" w:rsidR="00D56840" w:rsidRDefault="00D56840" w:rsidP="00D56840">
            <w:pPr>
              <w:rPr>
                <w:rFonts w:eastAsia="SimSun"/>
                <w:lang w:eastAsia="zh-CN"/>
              </w:rPr>
            </w:pPr>
            <w:r w:rsidRPr="00A17C8A">
              <w:rPr>
                <w:rFonts w:eastAsia="SimSun" w:hint="eastAsia"/>
                <w:lang w:eastAsia="zh-CN"/>
              </w:rPr>
              <w:t>F</w:t>
            </w:r>
            <w:r w:rsidRPr="00A17C8A">
              <w:rPr>
                <w:rFonts w:eastAsia="SimSun"/>
                <w:lang w:eastAsia="zh-CN"/>
              </w:rPr>
              <w:t xml:space="preserve">or </w:t>
            </w:r>
            <w:r>
              <w:rPr>
                <w:rFonts w:eastAsia="SimSun"/>
                <w:lang w:eastAsia="zh-CN"/>
              </w:rPr>
              <w:t>Q1, Alt1 is preferred.</w:t>
            </w:r>
          </w:p>
          <w:p w14:paraId="43CE757D" w14:textId="6860FD5B" w:rsidR="00D56840" w:rsidRDefault="00D56840" w:rsidP="00D56840">
            <w:r>
              <w:rPr>
                <w:rFonts w:eastAsia="SimSun"/>
                <w:lang w:eastAsia="zh-CN"/>
              </w:rPr>
              <w:t xml:space="preserve">For Q2, we think it is beneficial that the </w:t>
            </w:r>
            <w:r w:rsidRPr="00065827">
              <w:t>MAC CE activating TCI state(s) for LTM also activate</w:t>
            </w:r>
            <w:r>
              <w:t>s</w:t>
            </w:r>
            <w:r w:rsidRPr="00065827">
              <w:t xml:space="preserve"> TCI state(s) for legacy BM</w:t>
            </w:r>
            <w:r>
              <w:t>. Some restrictions on the TCI state IDs would be required.</w:t>
            </w:r>
          </w:p>
        </w:tc>
      </w:tr>
      <w:tr w:rsidR="005E4D52" w14:paraId="6F45604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92EDA6" w14:textId="71C51C80" w:rsidR="005E4D52" w:rsidRDefault="005E4D52" w:rsidP="005E4D52">
            <w:pPr>
              <w:rPr>
                <w:rFonts w:eastAsia="SimSun"/>
                <w:lang w:eastAsia="zh-CN"/>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34B3C2CF" w14:textId="31E3449A" w:rsidR="005E4D52" w:rsidRDefault="005E4D52" w:rsidP="005E4D52">
            <w:r>
              <w:rPr>
                <w:rFonts w:eastAsia="Malgun Gothic" w:hint="eastAsia"/>
                <w:lang w:eastAsia="ko-KR"/>
              </w:rPr>
              <w:t xml:space="preserve">Similar understanding with ZTE and </w:t>
            </w:r>
            <w:r>
              <w:rPr>
                <w:rFonts w:eastAsia="Malgun Gothic"/>
                <w:lang w:eastAsia="ko-KR"/>
              </w:rPr>
              <w:t>handling the number of TCI states for the corresponding case can follow the legacy manner.</w:t>
            </w:r>
          </w:p>
        </w:tc>
      </w:tr>
      <w:tr w:rsidR="00855F71" w14:paraId="4B430C5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38C79C2" w14:textId="749F128A" w:rsidR="00855F71" w:rsidRDefault="00855F71" w:rsidP="00855F71">
            <w:pPr>
              <w:rPr>
                <w:rFonts w:eastAsia="SimSun"/>
                <w:lang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15971CEA" w14:textId="77777777" w:rsidR="00855F71" w:rsidRDefault="00855F71" w:rsidP="00855F71">
            <w:r>
              <w:t>For Q1, we also prefer to maintain two separate TCI lists. (i.e. Alt 1).</w:t>
            </w:r>
          </w:p>
          <w:p w14:paraId="4F27F732" w14:textId="613CFC52" w:rsidR="00855F71" w:rsidRDefault="00855F71" w:rsidP="00855F71">
            <w:r>
              <w:lastRenderedPageBreak/>
              <w:t xml:space="preserve">For Q2, in current running CR of 38.321, it is already the case that two different MAC CE designs are suggested, one for </w:t>
            </w:r>
            <w:r w:rsidRPr="00612D24">
              <w:t>Candidate Cell TCI States Activation/Deactivation MAC CE</w:t>
            </w:r>
            <w:r>
              <w:t xml:space="preserve"> (section 6.1.3.xz), and one for legacy BM TCI state (section 6.1.3.47 </w:t>
            </w:r>
            <w:r w:rsidRPr="00E87D15">
              <w:rPr>
                <w:noProof/>
              </w:rPr>
              <w:t>Unified TCI States Activation/Deactivation MAC CE</w:t>
            </w:r>
            <w:r>
              <w:t xml:space="preserve">). We can leave RAN2 to finish its design. No LS is needed.   </w:t>
            </w:r>
          </w:p>
        </w:tc>
      </w:tr>
      <w:tr w:rsidR="00F61F1A" w14:paraId="504FAACD"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5CF52AE" w14:textId="77777777" w:rsidR="00F61F1A" w:rsidRPr="00181977" w:rsidRDefault="00F61F1A" w:rsidP="008316ED">
            <w:pPr>
              <w:rPr>
                <w:rFonts w:eastAsia="SimSun"/>
                <w:lang w:eastAsia="zh-CN"/>
              </w:rPr>
            </w:pPr>
            <w:r>
              <w:rPr>
                <w:rFonts w:eastAsia="SimSun" w:hint="eastAsia"/>
                <w:lang w:eastAsia="zh-CN"/>
              </w:rPr>
              <w:lastRenderedPageBreak/>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DA3BE64" w14:textId="77777777" w:rsidR="00F61F1A" w:rsidRDefault="00F61F1A" w:rsidP="008316ED">
            <w:pPr>
              <w:rPr>
                <w:rFonts w:eastAsia="SimSun"/>
                <w:lang w:eastAsia="zh-CN"/>
              </w:rPr>
            </w:pPr>
            <w:r>
              <w:rPr>
                <w:rFonts w:eastAsia="SimSun"/>
                <w:lang w:eastAsia="zh-CN"/>
              </w:rPr>
              <w:t xml:space="preserve">For Q1, our understanding is Alt 1. We think activation/deactivation of TCI state for LTM and intra cell BM are independent. gNB should ensure UE is not activated more than the supported number of LTM TCI and legacy TCI state reported by UE. </w:t>
            </w:r>
          </w:p>
          <w:p w14:paraId="6DCBF2B8" w14:textId="77777777" w:rsidR="00F61F1A" w:rsidRDefault="00F61F1A" w:rsidP="008316ED">
            <w:pPr>
              <w:rPr>
                <w:rFonts w:eastAsia="SimSun"/>
                <w:lang w:eastAsia="zh-CN"/>
              </w:rPr>
            </w:pPr>
            <w:r>
              <w:rPr>
                <w:rFonts w:eastAsia="SimSun" w:hint="eastAsia"/>
                <w:lang w:eastAsia="zh-CN"/>
              </w:rPr>
              <w:t>F</w:t>
            </w:r>
            <w:r>
              <w:rPr>
                <w:rFonts w:eastAsia="SimSun"/>
                <w:lang w:eastAsia="zh-CN"/>
              </w:rPr>
              <w:t xml:space="preserve">or Q2, as far as I remember, the activation MAC CE </w:t>
            </w:r>
            <w:r>
              <w:rPr>
                <w:rFonts w:eastAsia="SimSun" w:hint="eastAsia"/>
                <w:lang w:eastAsia="zh-CN"/>
              </w:rPr>
              <w:t>for</w:t>
            </w:r>
            <w:r>
              <w:rPr>
                <w:rFonts w:eastAsia="SimSun"/>
                <w:lang w:eastAsia="zh-CN"/>
              </w:rPr>
              <w:t xml:space="preserve"> candidate cell and serving cell are different according to running CR of 38.321</w:t>
            </w:r>
          </w:p>
          <w:p w14:paraId="442B685E" w14:textId="77777777" w:rsidR="00F61F1A" w:rsidRPr="005214C3" w:rsidRDefault="00F61F1A" w:rsidP="008316ED">
            <w:pPr>
              <w:rPr>
                <w:rFonts w:eastAsia="SimSun"/>
                <w:lang w:eastAsia="zh-CN"/>
              </w:rPr>
            </w:pPr>
          </w:p>
        </w:tc>
      </w:tr>
      <w:tr w:rsidR="00DC141A" w14:paraId="45A080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63D0A8B" w14:textId="50040F46" w:rsidR="00DC141A" w:rsidRPr="00F61F1A" w:rsidRDefault="00DC141A" w:rsidP="00DC141A">
            <w:pPr>
              <w:rPr>
                <w:rFonts w:eastAsia="SimSun"/>
                <w:lang w:eastAsia="zh-CN"/>
              </w:rPr>
            </w:pPr>
            <w:r>
              <w:rPr>
                <w:rFonts w:eastAsia="SimSun" w:hint="eastAsia"/>
                <w:lang w:val="en-US" w:eastAsia="zh-CN"/>
              </w:rPr>
              <w:t>L</w:t>
            </w:r>
            <w:r>
              <w:rPr>
                <w:rFonts w:eastAsia="SimSun"/>
                <w:lang w:val="en-US"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46CAC4A6" w14:textId="77777777" w:rsidR="00DC141A" w:rsidRDefault="00DC141A" w:rsidP="00DC141A">
            <w:pPr>
              <w:rPr>
                <w:rFonts w:eastAsia="SimSun"/>
                <w:lang w:eastAsia="zh-CN"/>
              </w:rPr>
            </w:pPr>
            <w:r>
              <w:rPr>
                <w:rFonts w:eastAsia="SimSun"/>
                <w:lang w:eastAsia="zh-CN"/>
              </w:rPr>
              <w:t>For the first question, since the TCI states for LTM are separately configured, the LTM TCI state activation should not impact the legacy TCI states. On the other hand, TCI state activation/deactivation for beam management is not supported in legacy, we are not sure the applied use cases for this bullet.</w:t>
            </w:r>
          </w:p>
          <w:p w14:paraId="4ECA6564" w14:textId="6BE6F46F" w:rsidR="00DC141A" w:rsidRDefault="00DC141A" w:rsidP="00DC141A">
            <w:pPr>
              <w:rPr>
                <w:lang w:eastAsia="zh-CN"/>
              </w:rPr>
            </w:pPr>
            <w:r>
              <w:rPr>
                <w:rFonts w:eastAsia="SimSun"/>
                <w:lang w:eastAsia="zh-CN"/>
              </w:rPr>
              <w:t>For the second question, similar with Q1, TCI state activation/deactivation for beam management is not supported in legacy, further clarification is needed.</w:t>
            </w:r>
          </w:p>
        </w:tc>
      </w:tr>
      <w:tr w:rsidR="00DC141A" w14:paraId="661EE5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7159AD"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4C8A0642" w14:textId="77777777" w:rsidR="00DC141A" w:rsidRDefault="00DC141A" w:rsidP="00DC141A">
            <w:pPr>
              <w:rPr>
                <w:rFonts w:eastAsia="SimSun"/>
                <w:lang w:eastAsia="zh-CN"/>
              </w:rPr>
            </w:pPr>
          </w:p>
        </w:tc>
      </w:tr>
      <w:tr w:rsidR="00DC141A" w14:paraId="14881DD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A5AED5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D4FAC0D" w14:textId="77777777" w:rsidR="00DC141A" w:rsidRDefault="00DC141A" w:rsidP="00DC141A"/>
        </w:tc>
      </w:tr>
      <w:tr w:rsidR="00DC141A" w14:paraId="6C4C92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4EE17B3"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D101041" w14:textId="77777777" w:rsidR="00DC141A" w:rsidRDefault="00DC141A" w:rsidP="00DC141A">
            <w:pPr>
              <w:rPr>
                <w:rFonts w:eastAsia="SimSun"/>
                <w:lang w:val="en-US" w:eastAsia="zh-CN"/>
              </w:rPr>
            </w:pPr>
          </w:p>
        </w:tc>
      </w:tr>
      <w:tr w:rsidR="00DC141A" w14:paraId="2B42F9E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0A9F415"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305A977" w14:textId="77777777" w:rsidR="00DC141A" w:rsidRDefault="00DC141A" w:rsidP="00DC141A">
            <w:pPr>
              <w:rPr>
                <w:rFonts w:eastAsia="SimSun"/>
                <w:lang w:eastAsia="zh-CN"/>
              </w:rPr>
            </w:pPr>
          </w:p>
        </w:tc>
      </w:tr>
      <w:tr w:rsidR="00DC141A" w14:paraId="79F759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37A9559"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C03D2A" w14:textId="77777777" w:rsidR="00DC141A" w:rsidRDefault="00DC141A" w:rsidP="00DC141A">
            <w:pPr>
              <w:rPr>
                <w:rFonts w:eastAsia="SimSun"/>
                <w:lang w:eastAsia="zh-CN"/>
              </w:rPr>
            </w:pPr>
          </w:p>
        </w:tc>
      </w:tr>
    </w:tbl>
    <w:p w14:paraId="2125539E" w14:textId="77777777" w:rsidR="001A78F1" w:rsidRDefault="001A78F1">
      <w:pPr>
        <w:snapToGrid/>
        <w:spacing w:after="0" w:afterAutospacing="0"/>
        <w:jc w:val="left"/>
        <w:rPr>
          <w:rFonts w:ascii="Calibri" w:hAnsi="Calibri" w:cs="Calibri"/>
          <w:color w:val="FF0000"/>
          <w:sz w:val="22"/>
          <w:szCs w:val="22"/>
          <w:lang w:eastAsia="en-US"/>
        </w:rPr>
      </w:pPr>
    </w:p>
    <w:p w14:paraId="30058B79" w14:textId="77777777" w:rsidR="001A78F1" w:rsidRDefault="001A78F1">
      <w:pPr>
        <w:rPr>
          <w:lang w:val="en-US"/>
        </w:rPr>
      </w:pPr>
    </w:p>
    <w:p w14:paraId="5FC467D6" w14:textId="77777777" w:rsidR="001A78F1" w:rsidRDefault="003B6C45">
      <w:pPr>
        <w:pStyle w:val="6"/>
      </w:pPr>
      <w:r>
        <w:t>Issue 1-2: Management and interaction within Rel-18 LTM</w:t>
      </w:r>
    </w:p>
    <w:p w14:paraId="0CD07681" w14:textId="77777777" w:rsidR="001A78F1" w:rsidRDefault="003B6C45">
      <w:pPr>
        <w:numPr>
          <w:ilvl w:val="0"/>
          <w:numId w:val="32"/>
        </w:numPr>
        <w:tabs>
          <w:tab w:val="left" w:pos="720"/>
        </w:tabs>
        <w:rPr>
          <w:lang w:val="en-US"/>
        </w:rPr>
      </w:pPr>
      <w:r>
        <w:t>How the newly indicated TCI state(s) overwrite the previously activated TCI states</w:t>
      </w:r>
    </w:p>
    <w:p w14:paraId="345EECB5" w14:textId="77777777" w:rsidR="001A78F1" w:rsidRDefault="003B6C45">
      <w:pPr>
        <w:numPr>
          <w:ilvl w:val="1"/>
          <w:numId w:val="32"/>
        </w:numPr>
        <w:tabs>
          <w:tab w:val="left" w:pos="1440"/>
        </w:tabs>
        <w:rPr>
          <w:lang w:val="en-US"/>
        </w:rPr>
      </w:pPr>
      <w:r>
        <w:rPr>
          <w:lang w:val="en-US"/>
        </w:rPr>
        <w:t>The easiest approach is:</w:t>
      </w:r>
    </w:p>
    <w:p w14:paraId="38ABBE49" w14:textId="77777777" w:rsidR="001A78F1" w:rsidRDefault="003B6C45">
      <w:pPr>
        <w:numPr>
          <w:ilvl w:val="2"/>
          <w:numId w:val="32"/>
        </w:numPr>
        <w:rPr>
          <w:i/>
          <w:iCs/>
          <w:lang w:val="en-US"/>
        </w:rPr>
      </w:pPr>
      <w:r>
        <w:rPr>
          <w:i/>
          <w:iCs/>
          <w:lang w:val="en-US"/>
        </w:rPr>
        <w:t>When UE receives a MAC CE to activate TCI states for candidate cells, all TCI states previously activated for candidate cells are deactivated</w:t>
      </w:r>
    </w:p>
    <w:p w14:paraId="2FAFCAE4" w14:textId="77777777" w:rsidR="001A78F1" w:rsidRDefault="003B6C45">
      <w:pPr>
        <w:numPr>
          <w:ilvl w:val="3"/>
          <w:numId w:val="32"/>
        </w:numPr>
        <w:tabs>
          <w:tab w:val="left" w:pos="2880"/>
        </w:tabs>
        <w:rPr>
          <w:i/>
          <w:iCs/>
          <w:lang w:val="en-US"/>
        </w:rPr>
      </w:pPr>
      <w:r>
        <w:rPr>
          <w:i/>
          <w:iCs/>
          <w:lang w:val="en-US"/>
        </w:rPr>
        <w:t>Note: This behaviour is independent from the number of:</w:t>
      </w:r>
    </w:p>
    <w:p w14:paraId="0607548A" w14:textId="77777777" w:rsidR="001A78F1" w:rsidRDefault="003B6C45">
      <w:pPr>
        <w:numPr>
          <w:ilvl w:val="4"/>
          <w:numId w:val="32"/>
        </w:numPr>
        <w:tabs>
          <w:tab w:val="left" w:pos="3600"/>
        </w:tabs>
        <w:rPr>
          <w:i/>
          <w:iCs/>
          <w:lang w:val="en-US"/>
        </w:rPr>
      </w:pPr>
      <w:r>
        <w:rPr>
          <w:i/>
          <w:iCs/>
          <w:lang w:val="en-US"/>
        </w:rPr>
        <w:t>TCI states UE is capable of</w:t>
      </w:r>
    </w:p>
    <w:p w14:paraId="6242DF17" w14:textId="77777777" w:rsidR="001A78F1" w:rsidRDefault="003B6C45">
      <w:pPr>
        <w:numPr>
          <w:ilvl w:val="4"/>
          <w:numId w:val="32"/>
        </w:numPr>
        <w:tabs>
          <w:tab w:val="left" w:pos="3600"/>
        </w:tabs>
        <w:rPr>
          <w:i/>
          <w:iCs/>
          <w:lang w:val="en-US"/>
        </w:rPr>
      </w:pPr>
      <w:r>
        <w:rPr>
          <w:i/>
          <w:iCs/>
          <w:lang w:val="en-US"/>
        </w:rPr>
        <w:t>TCI states to be activated</w:t>
      </w:r>
    </w:p>
    <w:p w14:paraId="3A754E99" w14:textId="77777777" w:rsidR="001A78F1" w:rsidRDefault="003B6C45">
      <w:pPr>
        <w:numPr>
          <w:ilvl w:val="4"/>
          <w:numId w:val="32"/>
        </w:numPr>
        <w:tabs>
          <w:tab w:val="left" w:pos="3600"/>
        </w:tabs>
        <w:rPr>
          <w:i/>
          <w:iCs/>
          <w:lang w:val="en-US"/>
        </w:rPr>
      </w:pPr>
      <w:r>
        <w:rPr>
          <w:i/>
          <w:iCs/>
          <w:lang w:val="en-US"/>
        </w:rPr>
        <w:t xml:space="preserve">TCI states previously activated </w:t>
      </w:r>
    </w:p>
    <w:p w14:paraId="415503DF" w14:textId="77777777" w:rsidR="001A78F1" w:rsidRDefault="003B6C45">
      <w:pPr>
        <w:numPr>
          <w:ilvl w:val="3"/>
          <w:numId w:val="32"/>
        </w:numPr>
        <w:tabs>
          <w:tab w:val="left" w:pos="2880"/>
        </w:tabs>
        <w:rPr>
          <w:i/>
          <w:iCs/>
          <w:lang w:val="en-US"/>
        </w:rPr>
      </w:pPr>
      <w:r>
        <w:rPr>
          <w:i/>
          <w:iCs/>
          <w:lang w:val="en-US"/>
        </w:rPr>
        <w:t>Note: it is assumed that gNB will never activate TCI states more than UE capability</w:t>
      </w:r>
    </w:p>
    <w:p w14:paraId="75825601" w14:textId="77777777" w:rsidR="001A78F1" w:rsidRDefault="003B6C45">
      <w:pPr>
        <w:numPr>
          <w:ilvl w:val="2"/>
          <w:numId w:val="32"/>
        </w:numPr>
        <w:rPr>
          <w:i/>
          <w:iCs/>
          <w:lang w:val="en-US"/>
        </w:rPr>
      </w:pPr>
      <w:r>
        <w:rPr>
          <w:i/>
          <w:iCs/>
          <w:lang w:val="en-US"/>
        </w:rPr>
        <w:t xml:space="preserve">If alt 2 in issue 1-1 is taken, then the TCI states activated for legacy BM are also deactivated. </w:t>
      </w:r>
    </w:p>
    <w:p w14:paraId="242A55F5" w14:textId="77777777" w:rsidR="001A78F1" w:rsidRDefault="003B6C45">
      <w:pPr>
        <w:rPr>
          <w:lang w:val="en-US"/>
        </w:rPr>
      </w:pPr>
      <w:r>
        <w:rPr>
          <w:lang w:val="en-US"/>
        </w:rPr>
        <w:t xml:space="preserve">On the other hand, one company has a proposal to flexibly consider the solution depending the number of activated TCI states and UE capability. FL recommendation is firstly check if the FL view (in italic above) works or not. </w:t>
      </w:r>
    </w:p>
    <w:p w14:paraId="07305992" w14:textId="77777777" w:rsidR="001A78F1" w:rsidRDefault="001A78F1">
      <w:pPr>
        <w:rPr>
          <w:b/>
          <w:bCs/>
          <w:u w:val="single"/>
        </w:rPr>
      </w:pPr>
    </w:p>
    <w:p w14:paraId="64E8E70A" w14:textId="77777777" w:rsidR="001A78F1" w:rsidRDefault="003B6C45">
      <w:pPr>
        <w:pStyle w:val="5"/>
      </w:pPr>
      <w:r>
        <w:lastRenderedPageBreak/>
        <w:t>[Comments to FL observation for issue 1-2]</w:t>
      </w:r>
    </w:p>
    <w:tbl>
      <w:tblPr>
        <w:tblStyle w:val="8"/>
        <w:tblW w:w="9773" w:type="dxa"/>
        <w:tblLook w:val="04A0" w:firstRow="1" w:lastRow="0" w:firstColumn="1" w:lastColumn="0" w:noHBand="0" w:noVBand="1"/>
      </w:tblPr>
      <w:tblGrid>
        <w:gridCol w:w="1936"/>
        <w:gridCol w:w="7837"/>
      </w:tblGrid>
      <w:tr w:rsidR="001A78F1" w14:paraId="001E947E"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5F462E4"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1B82B320" w14:textId="77777777" w:rsidR="001A78F1" w:rsidRDefault="003B6C45">
            <w:pPr>
              <w:rPr>
                <w:lang w:eastAsia="zh-CN"/>
              </w:rPr>
            </w:pPr>
            <w:r>
              <w:rPr>
                <w:lang w:eastAsia="zh-CN"/>
              </w:rPr>
              <w:t>Comment</w:t>
            </w:r>
          </w:p>
        </w:tc>
      </w:tr>
      <w:tr w:rsidR="001A78F1" w14:paraId="68345F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334C4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3B02744C" w14:textId="77777777" w:rsidR="001A78F1" w:rsidRDefault="003B6C45">
            <w:pPr>
              <w:rPr>
                <w:rFonts w:eastAsia="SimSun"/>
                <w:lang w:eastAsia="zh-CN"/>
              </w:rPr>
            </w:pPr>
            <w:r>
              <w:rPr>
                <w:rFonts w:eastAsia="SimSun"/>
                <w:lang w:eastAsia="zh-CN"/>
              </w:rPr>
              <w:t xml:space="preserve">The simplest approach is fine. It follows legacy. </w:t>
            </w:r>
          </w:p>
        </w:tc>
      </w:tr>
      <w:tr w:rsidR="001A78F1" w14:paraId="43366B9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C3DADF1"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546CC1F" w14:textId="77777777" w:rsidR="001A78F1" w:rsidRDefault="003B6C45">
            <w:pPr>
              <w:rPr>
                <w:rFonts w:eastAsia="SimSun"/>
                <w:lang w:eastAsia="zh-CN"/>
              </w:rPr>
            </w:pPr>
            <w:r>
              <w:rPr>
                <w:rFonts w:eastAsia="SimSun"/>
                <w:lang w:eastAsia="zh-CN"/>
              </w:rPr>
              <w:t xml:space="preserve">Well, this depends on whether a single Candidate Cell TCI States Activation/Deactivation MAC CE is allowed to activate TCI states of more than one candidate cell or not. </w:t>
            </w:r>
          </w:p>
          <w:p w14:paraId="28118560" w14:textId="77777777" w:rsidR="001A78F1" w:rsidRDefault="003B6C45">
            <w:pPr>
              <w:rPr>
                <w:rFonts w:eastAsia="SimSun"/>
                <w:lang w:eastAsia="zh-CN"/>
              </w:rPr>
            </w:pPr>
            <w:r>
              <w:rPr>
                <w:rFonts w:eastAsia="SimSun"/>
                <w:lang w:eastAsia="zh-CN"/>
              </w:rPr>
              <w:t xml:space="preserve">If a single Candidate Cell TCI States Activation/Deactivation MAC CE is allowed to activate TCI state of only one candidate cell then we don’t support the above proposal as this will be very inefficient and defeats the whole purpose of allowing activation of multiple candidate cells. A TCI activation for a candidate cell should not deactivate the active TCI states of a different candidate cell. This was never supported in the legacy. </w:t>
            </w:r>
          </w:p>
        </w:tc>
      </w:tr>
      <w:tr w:rsidR="001A78F1" w14:paraId="4A276BE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B9200"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31ACB84F" w14:textId="77777777" w:rsidR="001A78F1" w:rsidRDefault="003B6C45">
            <w:pPr>
              <w:rPr>
                <w:rFonts w:eastAsia="SimSun"/>
                <w:lang w:eastAsia="zh-CN"/>
              </w:rPr>
            </w:pPr>
            <w:r>
              <w:rPr>
                <w:rFonts w:eastAsia="SimSun" w:hint="eastAsia"/>
                <w:lang w:eastAsia="zh-CN"/>
              </w:rPr>
              <w:t>N</w:t>
            </w:r>
            <w:r>
              <w:rPr>
                <w:rFonts w:eastAsia="SimSun"/>
                <w:lang w:eastAsia="zh-CN"/>
              </w:rPr>
              <w:t>o new rule is needed. Legacy rule is applied.</w:t>
            </w:r>
          </w:p>
        </w:tc>
      </w:tr>
      <w:tr w:rsidR="001A78F1" w14:paraId="417D08D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3D935"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4290A0FE" w14:textId="77777777" w:rsidR="001A78F1" w:rsidRDefault="003B6C45">
            <w:pPr>
              <w:rPr>
                <w:rFonts w:eastAsia="SimSun"/>
                <w:lang w:eastAsia="zh-CN"/>
              </w:rPr>
            </w:pPr>
            <w:r>
              <w:t>Support</w:t>
            </w:r>
          </w:p>
        </w:tc>
      </w:tr>
      <w:tr w:rsidR="001A78F1" w14:paraId="3F772C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C8EE67"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5B6EDE80" w14:textId="77777777" w:rsidR="001A78F1" w:rsidRDefault="003B6C45">
            <w:pPr>
              <w:rPr>
                <w:rFonts w:eastAsia="SimSun"/>
                <w:lang w:eastAsia="zh-CN"/>
              </w:rPr>
            </w:pPr>
            <w:r>
              <w:rPr>
                <w:rFonts w:eastAsia="SimSun"/>
                <w:lang w:eastAsia="zh-CN"/>
              </w:rPr>
              <w:t>As described earlier:</w:t>
            </w:r>
          </w:p>
          <w:p w14:paraId="475AC2B8"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7FECEE19"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566BFF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9F0D287"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06C958F7" w14:textId="77777777" w:rsidR="001A78F1" w:rsidRDefault="003B6C45">
            <w:pPr>
              <w:rPr>
                <w:rFonts w:eastAsia="SimSun"/>
                <w:b/>
                <w:bCs/>
                <w:lang w:eastAsia="zh-CN"/>
              </w:rPr>
            </w:pPr>
            <w:r>
              <w:rPr>
                <w:rFonts w:eastAsia="SimSun"/>
                <w:lang w:eastAsia="zh-CN"/>
              </w:rPr>
              <w:t xml:space="preserve">It can follow the legacy behaviour. </w:t>
            </w:r>
          </w:p>
        </w:tc>
      </w:tr>
      <w:tr w:rsidR="001A78F1" w14:paraId="218AFCC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1E038F6"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11F5E626" w14:textId="77777777" w:rsidR="001A78F1" w:rsidRDefault="003B6C45">
            <w:pPr>
              <w:rPr>
                <w:rFonts w:eastAsia="SimSun"/>
                <w:b/>
                <w:bCs/>
                <w:lang w:eastAsia="zh-CN"/>
              </w:rPr>
            </w:pPr>
            <w:r>
              <w:t>Support UE follows the legacy rules.</w:t>
            </w:r>
          </w:p>
        </w:tc>
      </w:tr>
      <w:tr w:rsidR="001A78F1" w14:paraId="5199024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110968"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64A2B8D0" w14:textId="77777777" w:rsidR="001A78F1" w:rsidRDefault="003B6C45">
            <w:pPr>
              <w:rPr>
                <w:rFonts w:eastAsia="SimSun"/>
                <w:lang w:val="en-US" w:eastAsia="zh-CN"/>
              </w:rPr>
            </w:pPr>
            <w:r>
              <w:rPr>
                <w:rFonts w:eastAsia="SimSun" w:hint="eastAsia"/>
                <w:lang w:val="en-US" w:eastAsia="zh-CN"/>
              </w:rPr>
              <w:t xml:space="preserve">Actually, a MAC CE can perform activating or deactivating operation on a TCI state. Following the logic, we think that we only need to care </w:t>
            </w:r>
            <w:r>
              <w:rPr>
                <w:rFonts w:eastAsia="SimSun"/>
                <w:lang w:val="en-US" w:eastAsia="zh-CN"/>
              </w:rPr>
              <w:t xml:space="preserve">activation or deactivation of TCI states </w:t>
            </w:r>
            <w:r>
              <w:rPr>
                <w:rFonts w:eastAsia="SimSun" w:hint="eastAsia"/>
                <w:lang w:val="en-US" w:eastAsia="zh-CN"/>
              </w:rPr>
              <w:t>for</w:t>
            </w:r>
            <w:r>
              <w:rPr>
                <w:rFonts w:eastAsia="SimSun"/>
                <w:lang w:val="en-US" w:eastAsia="zh-CN"/>
              </w:rPr>
              <w:t xml:space="preserve"> candidate cells by</w:t>
            </w:r>
            <w:r>
              <w:rPr>
                <w:rFonts w:eastAsia="SimSun" w:hint="eastAsia"/>
                <w:lang w:val="en-US" w:eastAsia="zh-CN"/>
              </w:rPr>
              <w:t xml:space="preserve"> new</w:t>
            </w:r>
            <w:r>
              <w:rPr>
                <w:rFonts w:eastAsia="SimSun"/>
                <w:lang w:val="en-US" w:eastAsia="zh-CN"/>
              </w:rPr>
              <w:t xml:space="preserve"> MAC CE</w:t>
            </w:r>
            <w:r>
              <w:rPr>
                <w:rFonts w:eastAsia="SimSun" w:hint="eastAsia"/>
                <w:lang w:val="en-US" w:eastAsia="zh-CN"/>
              </w:rPr>
              <w:t>, without considering whether to need to deactivate previous activated all TCI states. It is natural behavior that a new MAC CE can update status of TCI states for candidate cell, but not involve how to handle previous TCI states for candidate cell.</w:t>
            </w:r>
          </w:p>
        </w:tc>
      </w:tr>
      <w:tr w:rsidR="00837A8F" w14:paraId="01B12A74"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F8CA75" w14:textId="77777777" w:rsidR="00837A8F" w:rsidRDefault="00837A8F"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647BEFF3" w14:textId="77777777" w:rsidR="00837A8F" w:rsidRDefault="00837A8F" w:rsidP="00F4214C">
            <w:pPr>
              <w:rPr>
                <w:rFonts w:eastAsia="SimSun"/>
                <w:b/>
                <w:bCs/>
                <w:lang w:eastAsia="zh-CN"/>
              </w:rPr>
            </w:pPr>
            <w:r>
              <w:rPr>
                <w:rFonts w:eastAsia="SimSun"/>
                <w:lang w:eastAsia="zh-CN"/>
              </w:rPr>
              <w:t xml:space="preserve">From our understanding, this proposal only focuses on the activation status of LTM TCI states. And we are fine with it.   </w:t>
            </w:r>
          </w:p>
        </w:tc>
      </w:tr>
      <w:tr w:rsidR="001A78F1" w14:paraId="01550A7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4B64A35" w14:textId="67AAD75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64436A13" w14:textId="77777777" w:rsidR="002B30F9" w:rsidRDefault="002B30F9" w:rsidP="002B30F9">
            <w:pPr>
              <w:rPr>
                <w:rFonts w:eastAsia="SimSun"/>
                <w:lang w:eastAsia="zh-CN"/>
              </w:rPr>
            </w:pPr>
            <w:r>
              <w:rPr>
                <w:rFonts w:eastAsia="SimSun"/>
                <w:lang w:eastAsia="zh-CN"/>
              </w:rPr>
              <w:t>Support the approach in the FL proposal.</w:t>
            </w:r>
          </w:p>
          <w:p w14:paraId="094954D0" w14:textId="77777777" w:rsidR="002B30F9" w:rsidRDefault="002B30F9" w:rsidP="002B30F9">
            <w:pPr>
              <w:spacing w:after="0" w:afterAutospacing="0"/>
              <w:rPr>
                <w:rFonts w:eastAsia="SimSun"/>
                <w:lang w:eastAsia="zh-CN"/>
              </w:rPr>
            </w:pPr>
            <w:r>
              <w:rPr>
                <w:rFonts w:eastAsia="SimSun"/>
                <w:lang w:eastAsia="zh-CN"/>
              </w:rPr>
              <w:t>About NOKIA’s concern, we have the following agreement in last meeting.</w:t>
            </w:r>
          </w:p>
          <w:p w14:paraId="5D477758" w14:textId="77777777" w:rsidR="002B30F9" w:rsidRDefault="002B30F9" w:rsidP="002B30F9">
            <w:pPr>
              <w:spacing w:after="0" w:afterAutospacing="0"/>
              <w:rPr>
                <w:rFonts w:eastAsia="SimSun"/>
                <w:sz w:val="20"/>
                <w:lang w:eastAsia="zh-CN"/>
              </w:rPr>
            </w:pPr>
            <w:r>
              <w:rPr>
                <w:rFonts w:eastAsia="SimSun"/>
                <w:sz w:val="20"/>
                <w:highlight w:val="green"/>
                <w:lang w:eastAsia="zh-CN"/>
              </w:rPr>
              <w:t>114 Agreement</w:t>
            </w:r>
          </w:p>
          <w:p w14:paraId="19BA4543" w14:textId="77777777" w:rsidR="002B30F9" w:rsidRDefault="002B30F9" w:rsidP="002B30F9">
            <w:pPr>
              <w:numPr>
                <w:ilvl w:val="0"/>
                <w:numId w:val="53"/>
              </w:numPr>
              <w:spacing w:after="0" w:afterAutospacing="0"/>
              <w:rPr>
                <w:rFonts w:eastAsia="SimSun"/>
                <w:sz w:val="20"/>
                <w:lang w:eastAsia="zh-CN"/>
              </w:rPr>
            </w:pPr>
            <w:r>
              <w:rPr>
                <w:rFonts w:eastAsia="SimSun"/>
                <w:sz w:val="20"/>
                <w:lang w:eastAsia="zh-CN"/>
              </w:rPr>
              <w:t>TCI state activation by MAC CE before cell switch command for one or more than one candidate cells is allowed</w:t>
            </w:r>
          </w:p>
          <w:p w14:paraId="19FFCA19" w14:textId="77777777" w:rsidR="002B30F9" w:rsidRDefault="002B30F9" w:rsidP="002B30F9">
            <w:pPr>
              <w:spacing w:after="0" w:afterAutospacing="0"/>
              <w:rPr>
                <w:rFonts w:eastAsia="SimSun"/>
                <w:lang w:eastAsia="zh-CN"/>
              </w:rPr>
            </w:pPr>
            <w:r>
              <w:rPr>
                <w:rFonts w:eastAsia="SimSun"/>
                <w:lang w:eastAsia="zh-CN"/>
              </w:rPr>
              <w:t>From our understanding, the TCI states for multiple candidate cells can be activated by single MAC CE.</w:t>
            </w:r>
          </w:p>
          <w:p w14:paraId="60499138" w14:textId="77777777" w:rsidR="001A78F1" w:rsidRPr="002B30F9" w:rsidRDefault="001A78F1"/>
        </w:tc>
      </w:tr>
      <w:tr w:rsidR="001A78F1" w14:paraId="29269A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68069AD" w14:textId="7BE2C984" w:rsidR="001A78F1" w:rsidRDefault="00F4214C">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7762ECE2" w14:textId="5ED86167" w:rsidR="001A78F1" w:rsidRDefault="00F4214C">
            <w:r>
              <w:rPr>
                <w:rFonts w:eastAsia="SimSun"/>
                <w:lang w:eastAsia="zh-CN"/>
              </w:rPr>
              <w:t>Legacy mechanism is enough. Not clear to us on the necessity of this proposal.</w:t>
            </w:r>
          </w:p>
        </w:tc>
      </w:tr>
      <w:tr w:rsidR="001A78F1" w14:paraId="03DA583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8EEF49A" w14:textId="5F7C5AB2" w:rsidR="001A78F1" w:rsidRDefault="00247D7F">
            <w:pPr>
              <w:rPr>
                <w:rFonts w:eastAsia="SimSun"/>
                <w:lang w:eastAsia="zh-CN"/>
              </w:rPr>
            </w:pPr>
            <w:r>
              <w:rPr>
                <w:rFonts w:eastAsia="SimSun" w:hint="eastAsia"/>
                <w:lang w:eastAsia="zh-CN"/>
              </w:rPr>
              <w:t>Fuji</w:t>
            </w:r>
            <w:r>
              <w:rPr>
                <w:rFonts w:eastAsia="SimSun"/>
                <w:lang w:eastAsia="zh-CN"/>
              </w:rPr>
              <w:t>tsu</w:t>
            </w:r>
          </w:p>
        </w:tc>
        <w:tc>
          <w:tcPr>
            <w:tcW w:w="7837" w:type="dxa"/>
            <w:tcBorders>
              <w:top w:val="single" w:sz="6" w:space="0" w:color="000080"/>
              <w:left w:val="single" w:sz="6" w:space="0" w:color="000080"/>
              <w:bottom w:val="single" w:sz="6" w:space="0" w:color="000080"/>
              <w:right w:val="single" w:sz="6" w:space="0" w:color="000080"/>
            </w:tcBorders>
          </w:tcPr>
          <w:p w14:paraId="122A826D" w14:textId="20D44679" w:rsidR="001A78F1" w:rsidRPr="00247D7F" w:rsidRDefault="00247D7F">
            <w:pPr>
              <w:rPr>
                <w:rFonts w:eastAsia="SimSun"/>
                <w:lang w:eastAsia="zh-CN"/>
              </w:rPr>
            </w:pPr>
            <w:r>
              <w:rPr>
                <w:rFonts w:eastAsia="SimSun" w:hint="eastAsia"/>
                <w:lang w:eastAsia="zh-CN"/>
              </w:rPr>
              <w:t>S</w:t>
            </w:r>
            <w:r>
              <w:rPr>
                <w:rFonts w:eastAsia="SimSun"/>
                <w:lang w:eastAsia="zh-CN"/>
              </w:rPr>
              <w:t>imilar view as MediaTek.</w:t>
            </w:r>
          </w:p>
        </w:tc>
      </w:tr>
      <w:tr w:rsidR="001A78F1" w14:paraId="3C90BC27"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A769D1A" w14:textId="76CB8336" w:rsidR="001A78F1" w:rsidRPr="005E4D52" w:rsidRDefault="005E4D52">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6375E2F5" w14:textId="419D599D" w:rsidR="001A78F1" w:rsidRDefault="005E4D52">
            <w:r>
              <w:rPr>
                <w:rFonts w:eastAsia="SimSun"/>
                <w:lang w:eastAsia="zh-CN"/>
              </w:rPr>
              <w:t>Legacy mechanism is sufficient</w:t>
            </w:r>
          </w:p>
        </w:tc>
      </w:tr>
      <w:tr w:rsidR="00FF2636" w14:paraId="745DB0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78EF445" w14:textId="092E649A" w:rsidR="00FF2636" w:rsidRDefault="00FF2636" w:rsidP="00FF2636">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623DB536" w14:textId="57AE5BC9" w:rsidR="00FF2636" w:rsidRDefault="00FF2636" w:rsidP="00FF2636">
            <w:pPr>
              <w:rPr>
                <w:lang w:eastAsia="zh-CN"/>
              </w:rPr>
            </w:pPr>
            <w:r>
              <w:t xml:space="preserve">Agree with Nokia. On the other hand, we might not need this proposal. MAC CE design is captured in the running CR of 38.321 that can already work without </w:t>
            </w:r>
            <w:r>
              <w:lastRenderedPageBreak/>
              <w:t xml:space="preserve">the above proposal. If we identify some issue, we can discuss and provide input to RAN2. </w:t>
            </w:r>
          </w:p>
        </w:tc>
      </w:tr>
      <w:tr w:rsidR="00F61F1A" w14:paraId="5D4954B6"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6BFC3E4E" w14:textId="77777777" w:rsidR="00F61F1A" w:rsidRDefault="00F61F1A" w:rsidP="008316ED">
            <w:pPr>
              <w:rPr>
                <w:rFonts w:eastAsia="SimSun"/>
                <w:lang w:eastAsia="zh-CN"/>
              </w:rPr>
            </w:pPr>
            <w:r>
              <w:rPr>
                <w:rFonts w:eastAsia="SimSun" w:hint="eastAsia"/>
                <w:lang w:eastAsia="zh-CN"/>
              </w:rPr>
              <w:lastRenderedPageBreak/>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46EF16C5" w14:textId="77777777" w:rsidR="00F61F1A" w:rsidRPr="00314A80" w:rsidRDefault="00F61F1A" w:rsidP="008316ED">
            <w:pPr>
              <w:rPr>
                <w:rFonts w:eastAsia="SimSun"/>
                <w:lang w:eastAsia="zh-CN"/>
              </w:rPr>
            </w:pPr>
            <w:r>
              <w:rPr>
                <w:rFonts w:eastAsia="SimSun"/>
                <w:lang w:eastAsia="zh-CN"/>
              </w:rPr>
              <w:t>It depends on how the activation MAC CE is designed. In last meeting, we agreed that TCI states from multiple candidate cells can be activated before CSC. If a MAC CE can only activate TCI states for a cell at one time, then the later MAC CE should not refresh the early activated TCI states in some cases.</w:t>
            </w:r>
            <w:r>
              <w:rPr>
                <w:rFonts w:eastAsia="SimSun" w:hint="eastAsia"/>
                <w:lang w:eastAsia="zh-CN"/>
              </w:rPr>
              <w:t xml:space="preserve"> </w:t>
            </w:r>
            <w:r>
              <w:rPr>
                <w:rFonts w:eastAsia="SimSun"/>
                <w:lang w:eastAsia="zh-CN"/>
              </w:rPr>
              <w:t xml:space="preserve"> </w:t>
            </w:r>
          </w:p>
        </w:tc>
      </w:tr>
      <w:tr w:rsidR="00DC141A" w14:paraId="12BA5AC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4F0748" w14:textId="73C92E18" w:rsidR="00DC141A" w:rsidRPr="00F61F1A" w:rsidRDefault="00DC141A" w:rsidP="00DC141A">
            <w:pPr>
              <w:rPr>
                <w:rFonts w:eastAsiaTheme="minorEastAsia"/>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7D71E82" w14:textId="07FA3167" w:rsidR="00DC141A" w:rsidRDefault="00DC141A" w:rsidP="00DC141A">
            <w:pPr>
              <w:rPr>
                <w:rFonts w:eastAsia="SimSun"/>
                <w:lang w:eastAsia="zh-CN"/>
              </w:rPr>
            </w:pPr>
            <w:r>
              <w:rPr>
                <w:rFonts w:eastAsia="SimSun" w:hint="eastAsia"/>
                <w:lang w:eastAsia="zh-CN"/>
              </w:rPr>
              <w:t>L</w:t>
            </w:r>
            <w:r>
              <w:rPr>
                <w:rFonts w:eastAsia="SimSun"/>
                <w:lang w:eastAsia="zh-CN"/>
              </w:rPr>
              <w:t>egacy behaviour is enough. We are fine with the proposal.</w:t>
            </w:r>
          </w:p>
        </w:tc>
      </w:tr>
      <w:tr w:rsidR="00DC141A" w14:paraId="7C9E047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238B64C"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4B631B7" w14:textId="77777777" w:rsidR="00DC141A" w:rsidRDefault="00DC141A" w:rsidP="00DC141A"/>
        </w:tc>
      </w:tr>
      <w:tr w:rsidR="00DC141A" w14:paraId="7BEBA40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51EDC1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BED5BE8" w14:textId="77777777" w:rsidR="00DC141A" w:rsidRDefault="00DC141A" w:rsidP="00DC141A">
            <w:pPr>
              <w:rPr>
                <w:rFonts w:eastAsia="SimSun"/>
                <w:lang w:val="en-US" w:eastAsia="zh-CN"/>
              </w:rPr>
            </w:pPr>
          </w:p>
        </w:tc>
      </w:tr>
      <w:tr w:rsidR="00DC141A" w14:paraId="7685CC8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A017F9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6885085" w14:textId="77777777" w:rsidR="00DC141A" w:rsidRDefault="00DC141A" w:rsidP="00DC141A">
            <w:pPr>
              <w:rPr>
                <w:rFonts w:eastAsia="SimSun"/>
                <w:lang w:eastAsia="zh-CN"/>
              </w:rPr>
            </w:pPr>
          </w:p>
        </w:tc>
      </w:tr>
      <w:tr w:rsidR="00DC141A" w14:paraId="417004D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04BC4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EB6AF4C" w14:textId="77777777" w:rsidR="00DC141A" w:rsidRDefault="00DC141A" w:rsidP="00DC141A">
            <w:pPr>
              <w:rPr>
                <w:rFonts w:eastAsia="SimSun"/>
                <w:lang w:eastAsia="zh-CN"/>
              </w:rPr>
            </w:pPr>
          </w:p>
        </w:tc>
      </w:tr>
    </w:tbl>
    <w:p w14:paraId="0175E334" w14:textId="77777777" w:rsidR="001A78F1" w:rsidRDefault="001A78F1">
      <w:pPr>
        <w:snapToGrid/>
        <w:spacing w:after="0" w:afterAutospacing="0"/>
        <w:jc w:val="left"/>
        <w:rPr>
          <w:rFonts w:ascii="Calibri" w:hAnsi="Calibri" w:cs="Calibri"/>
          <w:color w:val="FF0000"/>
          <w:sz w:val="22"/>
          <w:szCs w:val="22"/>
          <w:lang w:eastAsia="en-US"/>
        </w:rPr>
      </w:pPr>
    </w:p>
    <w:p w14:paraId="2299FF7C" w14:textId="77777777" w:rsidR="001A78F1" w:rsidRDefault="001A78F1">
      <w:pPr>
        <w:snapToGrid/>
        <w:spacing w:after="0" w:afterAutospacing="0"/>
        <w:jc w:val="left"/>
        <w:rPr>
          <w:rFonts w:ascii="Calibri" w:hAnsi="Calibri" w:cs="Calibri"/>
          <w:color w:val="FF0000"/>
          <w:sz w:val="22"/>
          <w:szCs w:val="22"/>
          <w:lang w:eastAsia="en-US"/>
        </w:rPr>
      </w:pPr>
    </w:p>
    <w:p w14:paraId="08EAF75E" w14:textId="77777777" w:rsidR="001A78F1" w:rsidRDefault="003B6C45">
      <w:pPr>
        <w:pStyle w:val="6"/>
        <w:rPr>
          <w:lang w:val="en-US"/>
        </w:rPr>
      </w:pPr>
      <w:r>
        <w:t>Issue 1-3: Whether the activated TCI states for LTM is retained after cell switch</w:t>
      </w:r>
    </w:p>
    <w:p w14:paraId="39207C6C" w14:textId="77777777" w:rsidR="001A78F1" w:rsidRDefault="003B6C45">
      <w:pPr>
        <w:rPr>
          <w:lang w:val="en-US"/>
        </w:rPr>
      </w:pPr>
      <w:r>
        <w:rPr>
          <w:lang w:val="en-US"/>
        </w:rPr>
        <w:t>The issue is different slightly different depending on which alternative to take for issue 1-1.</w:t>
      </w:r>
    </w:p>
    <w:p w14:paraId="2E51FDF6" w14:textId="77777777" w:rsidR="001A78F1" w:rsidRDefault="003B6C45">
      <w:pPr>
        <w:rPr>
          <w:color w:val="FF0000"/>
          <w:lang w:val="en-US"/>
        </w:rPr>
      </w:pPr>
      <w:r>
        <w:rPr>
          <w:b/>
          <w:bCs/>
          <w:color w:val="FF0000"/>
          <w:lang w:val="en-US"/>
        </w:rPr>
        <w:t>Case 1: Alt.1 in issue 1-1 is taken</w:t>
      </w:r>
    </w:p>
    <w:p w14:paraId="1A888383" w14:textId="77777777" w:rsidR="001A78F1" w:rsidRDefault="003B6C45">
      <w:pPr>
        <w:numPr>
          <w:ilvl w:val="0"/>
          <w:numId w:val="33"/>
        </w:numPr>
        <w:rPr>
          <w:lang w:val="en-US"/>
        </w:rPr>
      </w:pPr>
      <w:r>
        <w:t>Which activated TCI states will be retained? , and is configurability required?</w:t>
      </w:r>
    </w:p>
    <w:p w14:paraId="0229F476" w14:textId="77777777" w:rsidR="001A78F1" w:rsidRDefault="003B6C45">
      <w:pPr>
        <w:numPr>
          <w:ilvl w:val="1"/>
          <w:numId w:val="33"/>
        </w:numPr>
        <w:rPr>
          <w:lang w:val="en-US"/>
        </w:rPr>
      </w:pPr>
      <w:r>
        <w:t>Alt 1. target cell(s) – Used for legacy BM (i.e. (non-)serving cells)</w:t>
      </w:r>
    </w:p>
    <w:p w14:paraId="1E940B5E" w14:textId="77777777" w:rsidR="001A78F1" w:rsidRDefault="003B6C45">
      <w:pPr>
        <w:numPr>
          <w:ilvl w:val="2"/>
          <w:numId w:val="33"/>
        </w:numPr>
        <w:tabs>
          <w:tab w:val="clear" w:pos="2160"/>
        </w:tabs>
        <w:rPr>
          <w:lang w:val="en-US"/>
        </w:rPr>
      </w:pPr>
      <w:r>
        <w:t>If so, the activated TCI states for LTM shall be referred by the TCI state for legacy BM and the TCI state list for legacy BM at the new serving cell should be the subset of TCI states for Rel-18 LTM</w:t>
      </w:r>
    </w:p>
    <w:p w14:paraId="3084C6FB" w14:textId="77777777" w:rsidR="001A78F1" w:rsidRDefault="003B6C45">
      <w:pPr>
        <w:numPr>
          <w:ilvl w:val="1"/>
          <w:numId w:val="33"/>
        </w:numPr>
        <w:rPr>
          <w:lang w:val="en-US"/>
        </w:rPr>
      </w:pPr>
      <w:r>
        <w:t xml:space="preserve">Alt 2. other than target cell(s) - Used for the preparation to the next LTM. </w:t>
      </w:r>
    </w:p>
    <w:p w14:paraId="70D24DA4" w14:textId="77777777" w:rsidR="001A78F1" w:rsidRDefault="003B6C45">
      <w:pPr>
        <w:numPr>
          <w:ilvl w:val="2"/>
          <w:numId w:val="33"/>
        </w:numPr>
        <w:tabs>
          <w:tab w:val="clear" w:pos="2160"/>
        </w:tabs>
        <w:rPr>
          <w:lang w:val="en-US"/>
        </w:rPr>
      </w:pPr>
      <w:r>
        <w:t xml:space="preserve">However, It should be noted that activated TCI state for previous serving cell may not be included though. </w:t>
      </w:r>
    </w:p>
    <w:p w14:paraId="4EF99133" w14:textId="77777777" w:rsidR="001A78F1" w:rsidRDefault="003B6C45">
      <w:pPr>
        <w:numPr>
          <w:ilvl w:val="1"/>
          <w:numId w:val="33"/>
        </w:numPr>
        <w:rPr>
          <w:lang w:val="en-US"/>
        </w:rPr>
      </w:pPr>
      <w:r>
        <w:t xml:space="preserve">Alt 3. all cell(s) </w:t>
      </w:r>
    </w:p>
    <w:p w14:paraId="57443ED9" w14:textId="77777777" w:rsidR="001A78F1" w:rsidRDefault="003B6C45">
      <w:pPr>
        <w:numPr>
          <w:ilvl w:val="1"/>
          <w:numId w:val="33"/>
        </w:numPr>
        <w:rPr>
          <w:lang w:val="en-US"/>
        </w:rPr>
      </w:pPr>
      <w:r>
        <w:t>Alt 4. deactivate all TCI states</w:t>
      </w:r>
    </w:p>
    <w:p w14:paraId="702BE531" w14:textId="77777777" w:rsidR="001A78F1" w:rsidRDefault="003B6C45">
      <w:pPr>
        <w:numPr>
          <w:ilvl w:val="2"/>
          <w:numId w:val="33"/>
        </w:numPr>
        <w:tabs>
          <w:tab w:val="clear" w:pos="2160"/>
        </w:tabs>
        <w:rPr>
          <w:lang w:val="en-US"/>
        </w:rPr>
      </w:pPr>
      <w:r>
        <w:t>Deactivated from Rel-18 LTM. However, can we conder that TCI state for legacy BM is activated if the PCI and SSB ID (and frequency ?) is identical?</w:t>
      </w:r>
    </w:p>
    <w:p w14:paraId="5F048B40" w14:textId="77777777" w:rsidR="001A78F1" w:rsidRDefault="003B6C45">
      <w:pPr>
        <w:numPr>
          <w:ilvl w:val="2"/>
          <w:numId w:val="33"/>
        </w:numPr>
        <w:tabs>
          <w:tab w:val="clear" w:pos="2160"/>
        </w:tabs>
        <w:rPr>
          <w:lang w:val="en-US"/>
        </w:rPr>
      </w:pPr>
      <w:r>
        <w:t>If so, the TCI state list for legacy BM at the new serving cell should be the subset of TCI states for Rel-18 LTM</w:t>
      </w:r>
    </w:p>
    <w:p w14:paraId="4C5EF93B" w14:textId="77777777" w:rsidR="001A78F1" w:rsidRDefault="003B6C45">
      <w:pPr>
        <w:numPr>
          <w:ilvl w:val="0"/>
          <w:numId w:val="33"/>
        </w:numPr>
        <w:rPr>
          <w:lang w:val="en-US"/>
        </w:rPr>
      </w:pPr>
      <w:r>
        <w:t>If retained, whether and how to deactivate the retained TCI states for LTM to avoid the UE complexity to track the outdated TCI states</w:t>
      </w:r>
    </w:p>
    <w:p w14:paraId="728C243F" w14:textId="77777777" w:rsidR="001A78F1" w:rsidRDefault="003B6C45">
      <w:pPr>
        <w:numPr>
          <w:ilvl w:val="1"/>
          <w:numId w:val="33"/>
        </w:numPr>
        <w:rPr>
          <w:lang w:val="en-US"/>
        </w:rPr>
      </w:pPr>
      <w:r>
        <w:t>Alt .1: by Timer (Fixed or RRC configuration)</w:t>
      </w:r>
    </w:p>
    <w:p w14:paraId="05578099" w14:textId="77777777" w:rsidR="001A78F1" w:rsidRDefault="003B6C45">
      <w:pPr>
        <w:numPr>
          <w:ilvl w:val="1"/>
          <w:numId w:val="33"/>
        </w:numPr>
        <w:rPr>
          <w:lang w:val="en-US"/>
        </w:rPr>
      </w:pPr>
      <w:r>
        <w:t xml:space="preserve">Alt .2: Explicit signaling (e.g. MAC CE to activate TCI states for LTM) </w:t>
      </w:r>
    </w:p>
    <w:p w14:paraId="08ED1CDE" w14:textId="77777777" w:rsidR="001A78F1" w:rsidRDefault="003B6C45">
      <w:pPr>
        <w:numPr>
          <w:ilvl w:val="1"/>
          <w:numId w:val="33"/>
        </w:numPr>
        <w:rPr>
          <w:lang w:val="en-US"/>
        </w:rPr>
      </w:pPr>
      <w:r>
        <w:t>Alt. 3: Up to UE implementation</w:t>
      </w:r>
    </w:p>
    <w:p w14:paraId="0B79155E" w14:textId="77777777" w:rsidR="001A78F1" w:rsidRDefault="003B6C45">
      <w:pPr>
        <w:rPr>
          <w:lang w:val="en-US"/>
        </w:rPr>
      </w:pPr>
      <w:r>
        <w:rPr>
          <w:noProof/>
          <w:lang w:val="en-US" w:eastAsia="ko-KR"/>
        </w:rPr>
        <w:lastRenderedPageBreak/>
        <w:drawing>
          <wp:inline distT="0" distB="0" distL="0" distR="0" wp14:anchorId="485CC520" wp14:editId="2A033963">
            <wp:extent cx="2688590" cy="4121150"/>
            <wp:effectExtent l="0" t="0" r="0" b="0"/>
            <wp:docPr id="95" name="図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図 9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688590" cy="4121150"/>
                    </a:xfrm>
                    <a:prstGeom prst="rect">
                      <a:avLst/>
                    </a:prstGeom>
                    <a:noFill/>
                  </pic:spPr>
                </pic:pic>
              </a:graphicData>
            </a:graphic>
          </wp:inline>
        </w:drawing>
      </w:r>
    </w:p>
    <w:p w14:paraId="3F356AC6" w14:textId="77777777" w:rsidR="001A78F1" w:rsidRDefault="001A78F1">
      <w:pPr>
        <w:rPr>
          <w:lang w:val="en-US"/>
        </w:rPr>
      </w:pPr>
    </w:p>
    <w:p w14:paraId="7F4E0D89" w14:textId="77777777" w:rsidR="001A78F1" w:rsidRDefault="001A78F1">
      <w:pPr>
        <w:rPr>
          <w:lang w:val="en-US"/>
        </w:rPr>
      </w:pPr>
    </w:p>
    <w:p w14:paraId="706A3847" w14:textId="77777777" w:rsidR="001A78F1" w:rsidRDefault="003B6C45">
      <w:pPr>
        <w:rPr>
          <w:color w:val="FF0000"/>
          <w:lang w:val="en-US"/>
        </w:rPr>
      </w:pPr>
      <w:r>
        <w:rPr>
          <w:b/>
          <w:bCs/>
          <w:color w:val="FF0000"/>
          <w:lang w:val="en-US"/>
        </w:rPr>
        <w:t>Case 2: Alt.1 in issue 1-2 is taken</w:t>
      </w:r>
    </w:p>
    <w:p w14:paraId="35FDF135" w14:textId="77777777" w:rsidR="001A78F1" w:rsidRDefault="003B6C45">
      <w:pPr>
        <w:numPr>
          <w:ilvl w:val="0"/>
          <w:numId w:val="34"/>
        </w:numPr>
        <w:rPr>
          <w:lang w:val="en-US"/>
        </w:rPr>
      </w:pPr>
      <w:r>
        <w:t>Which one (target cell, other than target cell, everything??) will be retained? , and is configurability required?</w:t>
      </w:r>
    </w:p>
    <w:p w14:paraId="6A1B4A01" w14:textId="77777777" w:rsidR="001A78F1" w:rsidRDefault="003B6C45">
      <w:pPr>
        <w:numPr>
          <w:ilvl w:val="1"/>
          <w:numId w:val="34"/>
        </w:numPr>
        <w:rPr>
          <w:lang w:val="en-US"/>
        </w:rPr>
      </w:pPr>
      <w:r>
        <w:t>Alt 1. target cell(s) – Used for legacy BM (i.e. (non-)serving cells)</w:t>
      </w:r>
    </w:p>
    <w:p w14:paraId="33F2FAB4" w14:textId="77777777" w:rsidR="001A78F1" w:rsidRDefault="003B6C45">
      <w:pPr>
        <w:numPr>
          <w:ilvl w:val="2"/>
          <w:numId w:val="34"/>
        </w:numPr>
        <w:tabs>
          <w:tab w:val="clear" w:pos="2160"/>
        </w:tabs>
        <w:rPr>
          <w:lang w:val="en-US"/>
        </w:rPr>
      </w:pPr>
      <w:r>
        <w:t>If so, should the activated TCI states for LTM be included in the TCI state list for legacy BM?</w:t>
      </w:r>
    </w:p>
    <w:p w14:paraId="0B88AC47" w14:textId="77777777" w:rsidR="001A78F1" w:rsidRDefault="003B6C45">
      <w:pPr>
        <w:numPr>
          <w:ilvl w:val="1"/>
          <w:numId w:val="34"/>
        </w:numPr>
        <w:rPr>
          <w:lang w:val="en-US"/>
        </w:rPr>
      </w:pPr>
      <w:r>
        <w:t xml:space="preserve">Alt 2. other than target cell(s) - Used for the preparation to the next LTM </w:t>
      </w:r>
    </w:p>
    <w:p w14:paraId="1545CDF4" w14:textId="77777777" w:rsidR="001A78F1" w:rsidRDefault="003B6C45">
      <w:pPr>
        <w:numPr>
          <w:ilvl w:val="1"/>
          <w:numId w:val="34"/>
        </w:numPr>
        <w:rPr>
          <w:lang w:val="en-US"/>
        </w:rPr>
      </w:pPr>
      <w:r>
        <w:t xml:space="preserve">Alt 3. all cell(s) </w:t>
      </w:r>
    </w:p>
    <w:p w14:paraId="31FAB8EC" w14:textId="77777777" w:rsidR="001A78F1" w:rsidRDefault="003B6C45">
      <w:pPr>
        <w:numPr>
          <w:ilvl w:val="1"/>
          <w:numId w:val="34"/>
        </w:numPr>
        <w:rPr>
          <w:lang w:val="en-US"/>
        </w:rPr>
      </w:pPr>
      <w:r>
        <w:t>Alt 4. deactivate all TCI states</w:t>
      </w:r>
    </w:p>
    <w:p w14:paraId="7A9500CF" w14:textId="77777777" w:rsidR="001A78F1" w:rsidRDefault="003B6C45">
      <w:pPr>
        <w:numPr>
          <w:ilvl w:val="0"/>
          <w:numId w:val="34"/>
        </w:numPr>
        <w:rPr>
          <w:lang w:val="en-US"/>
        </w:rPr>
      </w:pPr>
      <w:r>
        <w:t>If retained, whether and how to deactivate the retained TCI states to avoid the UE complexity to track the outdated TCI states</w:t>
      </w:r>
    </w:p>
    <w:p w14:paraId="414D058D" w14:textId="77777777" w:rsidR="001A78F1" w:rsidRDefault="003B6C45">
      <w:pPr>
        <w:numPr>
          <w:ilvl w:val="1"/>
          <w:numId w:val="34"/>
        </w:numPr>
        <w:rPr>
          <w:lang w:val="en-US"/>
        </w:rPr>
      </w:pPr>
      <w:r>
        <w:t>Alt .1: by Timer (Fixed or RRC configuration)</w:t>
      </w:r>
    </w:p>
    <w:p w14:paraId="42DAD1E8" w14:textId="77777777" w:rsidR="001A78F1" w:rsidRDefault="003B6C45">
      <w:pPr>
        <w:numPr>
          <w:ilvl w:val="1"/>
          <w:numId w:val="34"/>
        </w:numPr>
        <w:rPr>
          <w:lang w:val="en-US"/>
        </w:rPr>
      </w:pPr>
      <w:r>
        <w:t>Alt .2: Explit signaling (e.g. MAC CE activating TCI states)</w:t>
      </w:r>
    </w:p>
    <w:p w14:paraId="5FB38965" w14:textId="77777777" w:rsidR="001A78F1" w:rsidRDefault="003B6C45">
      <w:pPr>
        <w:numPr>
          <w:ilvl w:val="1"/>
          <w:numId w:val="34"/>
        </w:numPr>
        <w:rPr>
          <w:lang w:val="en-US"/>
        </w:rPr>
      </w:pPr>
      <w:r>
        <w:t>Alt. 3: Up to UE implementation</w:t>
      </w:r>
    </w:p>
    <w:p w14:paraId="05AAD8E9" w14:textId="77777777" w:rsidR="001A78F1" w:rsidRDefault="001A78F1">
      <w:pPr>
        <w:rPr>
          <w:lang w:val="en-US"/>
        </w:rPr>
      </w:pPr>
    </w:p>
    <w:p w14:paraId="065027BB" w14:textId="77777777" w:rsidR="001A78F1" w:rsidRDefault="003B6C45">
      <w:pPr>
        <w:rPr>
          <w:lang w:val="en-US"/>
        </w:rPr>
      </w:pPr>
      <w:r>
        <w:rPr>
          <w:noProof/>
          <w:lang w:val="en-US" w:eastAsia="ko-KR"/>
        </w:rPr>
        <w:lastRenderedPageBreak/>
        <w:drawing>
          <wp:inline distT="0" distB="0" distL="0" distR="0" wp14:anchorId="58BD5FDB" wp14:editId="74134D0A">
            <wp:extent cx="2822575" cy="3926205"/>
            <wp:effectExtent l="0" t="0" r="0" b="0"/>
            <wp:docPr id="125" name="図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図 1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2822575" cy="3926205"/>
                    </a:xfrm>
                    <a:prstGeom prst="rect">
                      <a:avLst/>
                    </a:prstGeom>
                    <a:noFill/>
                  </pic:spPr>
                </pic:pic>
              </a:graphicData>
            </a:graphic>
          </wp:inline>
        </w:drawing>
      </w:r>
    </w:p>
    <w:p w14:paraId="4C10F68B" w14:textId="77777777" w:rsidR="001A78F1" w:rsidRDefault="003B6C45">
      <w:pPr>
        <w:rPr>
          <w:lang w:val="en-US"/>
        </w:rPr>
      </w:pPr>
      <w:r>
        <w:rPr>
          <w:lang w:val="en-US"/>
        </w:rPr>
        <w:t>Based on the analysis above, FL thinks the following approach would be the simplest solution:</w:t>
      </w:r>
    </w:p>
    <w:p w14:paraId="41CF0285" w14:textId="77777777" w:rsidR="001A78F1" w:rsidRDefault="003B6C45">
      <w:pPr>
        <w:pStyle w:val="a"/>
        <w:numPr>
          <w:ilvl w:val="0"/>
          <w:numId w:val="34"/>
        </w:numPr>
        <w:rPr>
          <w:i/>
          <w:iCs/>
          <w:lang w:val="en-US"/>
        </w:rPr>
      </w:pPr>
      <w:r>
        <w:rPr>
          <w:i/>
          <w:iCs/>
          <w:lang w:val="en-US"/>
        </w:rPr>
        <w:t>Take Alt 1 for issue 1-1</w:t>
      </w:r>
    </w:p>
    <w:p w14:paraId="3DA081DB" w14:textId="77777777" w:rsidR="001A78F1" w:rsidRDefault="003B6C45">
      <w:pPr>
        <w:pStyle w:val="a"/>
        <w:numPr>
          <w:ilvl w:val="1"/>
          <w:numId w:val="34"/>
        </w:numPr>
        <w:rPr>
          <w:i/>
          <w:iCs/>
          <w:lang w:val="en-US"/>
        </w:rPr>
      </w:pPr>
      <w:r>
        <w:rPr>
          <w:i/>
          <w:iCs/>
          <w:lang w:val="en-US"/>
        </w:rPr>
        <w:t>Alt.1: TCI state activation for LTM does not deactivate the activated TCI states for legacy beam management and vice versa. (FL note: the memory space at a UE to store TCI state are split)</w:t>
      </w:r>
    </w:p>
    <w:p w14:paraId="51A28AB8" w14:textId="77777777" w:rsidR="001A78F1" w:rsidRDefault="003B6C45">
      <w:pPr>
        <w:pStyle w:val="a"/>
        <w:numPr>
          <w:ilvl w:val="0"/>
          <w:numId w:val="34"/>
        </w:numPr>
        <w:rPr>
          <w:i/>
          <w:iCs/>
          <w:lang w:val="en-US"/>
        </w:rPr>
      </w:pPr>
      <w:r>
        <w:rPr>
          <w:i/>
          <w:iCs/>
          <w:lang w:val="en-US"/>
        </w:rPr>
        <w:t>Whether activated TC state is retained or not is left to UE implementation</w:t>
      </w:r>
    </w:p>
    <w:p w14:paraId="63B09EB7" w14:textId="77777777" w:rsidR="001A78F1" w:rsidRDefault="003B6C45">
      <w:pPr>
        <w:pStyle w:val="a"/>
        <w:numPr>
          <w:ilvl w:val="1"/>
          <w:numId w:val="34"/>
        </w:numPr>
        <w:rPr>
          <w:i/>
          <w:iCs/>
          <w:lang w:val="en-US"/>
        </w:rPr>
      </w:pPr>
      <w:r>
        <w:rPr>
          <w:i/>
          <w:iCs/>
          <w:lang w:val="en-US"/>
        </w:rPr>
        <w:t>No problem will happen if gNB send a TCI state activation (for Rel-18 LTM and/or legacy BM)</w:t>
      </w:r>
    </w:p>
    <w:p w14:paraId="09C5C593" w14:textId="77777777" w:rsidR="001A78F1" w:rsidRDefault="001A78F1">
      <w:pPr>
        <w:rPr>
          <w:lang w:val="en-US"/>
        </w:rPr>
      </w:pPr>
    </w:p>
    <w:p w14:paraId="03394BE2" w14:textId="77777777" w:rsidR="001A78F1" w:rsidRDefault="003B6C45">
      <w:pPr>
        <w:pStyle w:val="5"/>
      </w:pPr>
      <w:r>
        <w:t>[Comments to FL observation for issue 1-3]</w:t>
      </w:r>
    </w:p>
    <w:tbl>
      <w:tblPr>
        <w:tblStyle w:val="8"/>
        <w:tblW w:w="9773" w:type="dxa"/>
        <w:tblLook w:val="04A0" w:firstRow="1" w:lastRow="0" w:firstColumn="1" w:lastColumn="0" w:noHBand="0" w:noVBand="1"/>
      </w:tblPr>
      <w:tblGrid>
        <w:gridCol w:w="1936"/>
        <w:gridCol w:w="7837"/>
      </w:tblGrid>
      <w:tr w:rsidR="001A78F1" w14:paraId="400695FF"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4820C869"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2CB53D8A" w14:textId="77777777" w:rsidR="001A78F1" w:rsidRDefault="003B6C45">
            <w:pPr>
              <w:rPr>
                <w:lang w:eastAsia="zh-CN"/>
              </w:rPr>
            </w:pPr>
            <w:r>
              <w:rPr>
                <w:lang w:eastAsia="zh-CN"/>
              </w:rPr>
              <w:t>Comment</w:t>
            </w:r>
          </w:p>
        </w:tc>
      </w:tr>
      <w:tr w:rsidR="001A78F1" w14:paraId="38701C2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7B540A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5F7F6CBD" w14:textId="77777777" w:rsidR="001A78F1" w:rsidRDefault="003B6C45">
            <w:pPr>
              <w:rPr>
                <w:rFonts w:eastAsia="SimSun"/>
                <w:lang w:eastAsia="zh-CN"/>
              </w:rPr>
            </w:pPr>
            <w:r>
              <w:rPr>
                <w:rFonts w:eastAsia="SimSun"/>
                <w:lang w:eastAsia="zh-CN"/>
              </w:rPr>
              <w:t xml:space="preserve">Following legacy, it makes sense that the activated LTM TCI states remain activated: there is notion in legacy that activated TCI states are outdated. </w:t>
            </w:r>
          </w:p>
          <w:p w14:paraId="367B6F78" w14:textId="77777777" w:rsidR="001A78F1" w:rsidRDefault="003B6C45">
            <w:pPr>
              <w:rPr>
                <w:rFonts w:eastAsia="SimSun"/>
                <w:lang w:eastAsia="zh-CN"/>
              </w:rPr>
            </w:pPr>
            <w:r>
              <w:rPr>
                <w:rFonts w:eastAsia="SimSun"/>
                <w:lang w:eastAsia="zh-CN"/>
              </w:rPr>
              <w:t xml:space="preserve">We could live with the simple proposal provided by the FL. In practice, from a specification point of view, there is no difference between “discard all TCI state” and “up to UE implementation”.  </w:t>
            </w:r>
          </w:p>
        </w:tc>
      </w:tr>
      <w:tr w:rsidR="001A78F1" w14:paraId="43D20B2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F49135" w14:textId="77777777" w:rsidR="001A78F1" w:rsidRDefault="003B6C45">
            <w:pPr>
              <w:rPr>
                <w:rFonts w:eastAsia="SimSun"/>
                <w:lang w:eastAsia="zh-CN"/>
              </w:rPr>
            </w:pPr>
            <w:r>
              <w:rPr>
                <w:rFonts w:eastAsia="SimSun"/>
                <w:lang w:eastAsia="zh-CN"/>
              </w:rPr>
              <w:t>NOKIA</w:t>
            </w:r>
          </w:p>
        </w:tc>
        <w:tc>
          <w:tcPr>
            <w:tcW w:w="7837" w:type="dxa"/>
            <w:tcBorders>
              <w:top w:val="single" w:sz="6" w:space="0" w:color="000080"/>
              <w:left w:val="single" w:sz="6" w:space="0" w:color="000080"/>
              <w:bottom w:val="single" w:sz="6" w:space="0" w:color="000080"/>
              <w:right w:val="single" w:sz="6" w:space="0" w:color="000080"/>
            </w:tcBorders>
          </w:tcPr>
          <w:p w14:paraId="247368F6" w14:textId="77777777" w:rsidR="001A78F1" w:rsidRDefault="003B6C45">
            <w:pPr>
              <w:rPr>
                <w:rFonts w:eastAsia="SimSun"/>
                <w:lang w:eastAsia="zh-CN"/>
              </w:rPr>
            </w:pPr>
            <w:r>
              <w:rPr>
                <w:rFonts w:eastAsia="SimSun"/>
                <w:lang w:eastAsia="zh-CN"/>
              </w:rPr>
              <w:t xml:space="preserve">We cannot leave the decision of retaining the active TCI state only on the UE implementation. For example, if the activated LTM TCI states of the target cell remain activated, the target cell should be aware of that so that it can utilize that information for direct indication (without any activation) for an active TCI state. </w:t>
            </w:r>
          </w:p>
          <w:p w14:paraId="7A8E5C83" w14:textId="77777777" w:rsidR="001A78F1" w:rsidRDefault="003B6C45">
            <w:r>
              <w:rPr>
                <w:rFonts w:eastAsia="SimSun"/>
                <w:lang w:eastAsia="zh-CN"/>
              </w:rPr>
              <w:lastRenderedPageBreak/>
              <w:t xml:space="preserve">It is beneficial to </w:t>
            </w:r>
            <w:r>
              <w:t xml:space="preserve">leverage previous (before cell switch) time-frequency tracking/path loss measurements performed after UE moves to the new serving cell. Therefore, at least active TCI state associated with the target cell should be retained. </w:t>
            </w:r>
          </w:p>
          <w:p w14:paraId="428001CE" w14:textId="77777777" w:rsidR="001A78F1" w:rsidRDefault="003B6C45">
            <w:pPr>
              <w:rPr>
                <w:rFonts w:eastAsia="SimSun"/>
                <w:lang w:eastAsia="zh-CN"/>
              </w:rPr>
            </w:pPr>
            <w:r>
              <w:rPr>
                <w:lang w:eastAsia="zh-CN"/>
              </w:rPr>
              <w:t>Another option is to make this configurable, e.g., whether retention is allowed or not, and for which cells.</w:t>
            </w:r>
          </w:p>
        </w:tc>
      </w:tr>
      <w:tr w:rsidR="001A78F1" w14:paraId="29BDB43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C03F19F" w14:textId="77777777" w:rsidR="001A78F1" w:rsidRDefault="003B6C45">
            <w:pPr>
              <w:rPr>
                <w:rFonts w:eastAsia="SimSun"/>
                <w:lang w:eastAsia="zh-CN"/>
              </w:rPr>
            </w:pPr>
            <w:r>
              <w:rPr>
                <w:rFonts w:eastAsia="SimSun" w:hint="eastAsia"/>
                <w:lang w:eastAsia="zh-CN"/>
              </w:rPr>
              <w:lastRenderedPageBreak/>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6E596203" w14:textId="77777777" w:rsidR="001A78F1" w:rsidRDefault="003B6C45">
            <w:pPr>
              <w:rPr>
                <w:rFonts w:eastAsia="SimSun"/>
                <w:lang w:eastAsia="zh-CN"/>
              </w:rPr>
            </w:pPr>
            <w:r>
              <w:rPr>
                <w:rFonts w:eastAsia="SimSun" w:hint="eastAsia"/>
                <w:lang w:eastAsia="zh-CN"/>
              </w:rPr>
              <w:t>F</w:t>
            </w:r>
            <w:r>
              <w:rPr>
                <w:rFonts w:eastAsia="SimSun"/>
                <w:lang w:eastAsia="zh-CN"/>
              </w:rPr>
              <w:t>irst bullet: support.</w:t>
            </w:r>
          </w:p>
          <w:p w14:paraId="7611F3AA" w14:textId="77777777" w:rsidR="001A78F1" w:rsidRDefault="003B6C45">
            <w:pPr>
              <w:rPr>
                <w:rFonts w:eastAsia="SimSun"/>
                <w:lang w:eastAsia="zh-CN"/>
              </w:rPr>
            </w:pPr>
            <w:r>
              <w:rPr>
                <w:rFonts w:eastAsia="SimSun" w:hint="eastAsia"/>
                <w:lang w:eastAsia="zh-CN"/>
              </w:rPr>
              <w:t>S</w:t>
            </w:r>
            <w:r>
              <w:rPr>
                <w:rFonts w:eastAsia="SimSun"/>
                <w:lang w:eastAsia="zh-CN"/>
              </w:rPr>
              <w:t>econd bullet: We agree with Nokia that left to UE implementation may not work. We suggest introducing UE capabilities for different options.</w:t>
            </w:r>
          </w:p>
        </w:tc>
      </w:tr>
      <w:tr w:rsidR="001A78F1" w14:paraId="531F1D0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DB7C519"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3E113A7B" w14:textId="77777777" w:rsidR="001A78F1" w:rsidRDefault="003B6C45">
            <w:pPr>
              <w:rPr>
                <w:rFonts w:eastAsia="SimSun"/>
                <w:lang w:eastAsia="zh-CN"/>
              </w:rPr>
            </w:pPr>
            <w:r>
              <w:rPr>
                <w:rFonts w:eastAsia="SimSun"/>
                <w:lang w:eastAsia="zh-CN"/>
              </w:rPr>
              <w:t>The proposal is unclear. Does it imply the red text below? If so, we are fine. Otherwise, don’t see how it works.</w:t>
            </w:r>
          </w:p>
          <w:p w14:paraId="35FD57D3" w14:textId="77777777" w:rsidR="001A78F1" w:rsidRDefault="003B6C45">
            <w:pPr>
              <w:rPr>
                <w:rFonts w:eastAsia="SimSun"/>
                <w:lang w:eastAsia="zh-CN"/>
              </w:rPr>
            </w:pPr>
            <w:r>
              <w:rPr>
                <w:i/>
                <w:iCs/>
                <w:lang w:val="en-US"/>
              </w:rPr>
              <w:t xml:space="preserve">Whether activated TC state is retained or not </w:t>
            </w:r>
            <w:r>
              <w:rPr>
                <w:i/>
                <w:iCs/>
                <w:color w:val="FF0000"/>
                <w:lang w:val="en-US"/>
              </w:rPr>
              <w:t>for cells other than target cell(s)</w:t>
            </w:r>
            <w:r>
              <w:rPr>
                <w:i/>
                <w:iCs/>
                <w:lang w:val="en-US"/>
              </w:rPr>
              <w:t xml:space="preserve"> is left to UE implementation</w:t>
            </w:r>
          </w:p>
        </w:tc>
      </w:tr>
      <w:tr w:rsidR="001A78F1" w14:paraId="4BD0B9C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BA8AA05" w14:textId="77777777" w:rsidR="001A78F1" w:rsidRDefault="003B6C45">
            <w:pPr>
              <w:rPr>
                <w:rFonts w:eastAsia="SimSun"/>
                <w:lang w:eastAsia="zh-CN"/>
              </w:rPr>
            </w:pPr>
            <w:r>
              <w:rPr>
                <w:rFonts w:eastAsia="SimSun"/>
                <w:lang w:eastAsia="zh-CN"/>
              </w:rPr>
              <w:t>Samsung1</w:t>
            </w:r>
          </w:p>
        </w:tc>
        <w:tc>
          <w:tcPr>
            <w:tcW w:w="7837" w:type="dxa"/>
            <w:tcBorders>
              <w:top w:val="single" w:sz="6" w:space="0" w:color="000080"/>
              <w:left w:val="single" w:sz="6" w:space="0" w:color="000080"/>
              <w:bottom w:val="single" w:sz="6" w:space="0" w:color="000080"/>
              <w:right w:val="single" w:sz="6" w:space="0" w:color="000080"/>
            </w:tcBorders>
          </w:tcPr>
          <w:p w14:paraId="408F68EB" w14:textId="77777777" w:rsidR="001A78F1" w:rsidRDefault="003B6C45">
            <w:pPr>
              <w:rPr>
                <w:rFonts w:eastAsia="SimSun"/>
                <w:lang w:eastAsia="zh-CN"/>
              </w:rPr>
            </w:pPr>
            <w:r>
              <w:rPr>
                <w:rFonts w:eastAsia="SimSun"/>
                <w:lang w:eastAsia="zh-CN"/>
              </w:rPr>
              <w:t>As mentioned earlier:</w:t>
            </w:r>
          </w:p>
          <w:p w14:paraId="58B8D6D0" w14:textId="77777777" w:rsidR="001A78F1" w:rsidRDefault="003B6C45">
            <w:pPr>
              <w:rPr>
                <w:rFonts w:eastAsia="SimSun"/>
                <w:lang w:eastAsia="zh-CN"/>
              </w:rPr>
            </w:pPr>
            <w:r>
              <w:rPr>
                <w:rFonts w:eastAsia="SimSun"/>
                <w:lang w:eastAsia="zh-CN"/>
              </w:rPr>
              <w:t>The source serving cell activated TCI states are used (remain active) until CSC, after that they are no longer used.</w:t>
            </w:r>
          </w:p>
          <w:p w14:paraId="4615C26D" w14:textId="77777777" w:rsidR="001A78F1" w:rsidRDefault="003B6C45">
            <w:pPr>
              <w:rPr>
                <w:rFonts w:eastAsia="SimSun"/>
                <w:b/>
                <w:bCs/>
                <w:lang w:eastAsia="zh-CN"/>
              </w:rPr>
            </w:pPr>
            <w:r>
              <w:rPr>
                <w:rFonts w:eastAsia="SimSun"/>
                <w:lang w:eastAsia="zh-CN"/>
              </w:rPr>
              <w:t>The LTM activated TCI states are used (remain active) until new TCI states are activated for the target cell after cell switch.</w:t>
            </w:r>
          </w:p>
        </w:tc>
      </w:tr>
      <w:tr w:rsidR="001A78F1" w14:paraId="7D6435D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173A32B"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6C4771F9" w14:textId="77777777" w:rsidR="001A78F1" w:rsidRDefault="003B6C45">
            <w:pPr>
              <w:rPr>
                <w:rFonts w:eastAsia="SimSun"/>
                <w:lang w:eastAsia="zh-CN"/>
              </w:rPr>
            </w:pPr>
            <w:r>
              <w:rPr>
                <w:rFonts w:eastAsia="SimSun"/>
                <w:lang w:eastAsia="zh-CN"/>
              </w:rPr>
              <w:t xml:space="preserve">Do not support. We cannot support to leave retaining the activated TCI states or not to UE implementation. </w:t>
            </w:r>
          </w:p>
          <w:p w14:paraId="0BEC56FF" w14:textId="77777777" w:rsidR="001A78F1" w:rsidRDefault="003B6C45">
            <w:pPr>
              <w:rPr>
                <w:rFonts w:eastAsia="SimSun"/>
                <w:lang w:eastAsia="zh-CN"/>
              </w:rPr>
            </w:pPr>
            <w:r>
              <w:rPr>
                <w:rFonts w:eastAsia="SimSun"/>
                <w:lang w:eastAsia="zh-CN"/>
              </w:rPr>
              <w:t xml:space="preserve">From our understanding, when UE received the CSC, only the TCI states of the target cell can be used. Without the ICBM, serving cell can only indicate or use one of the TCI states of the serving cell. It cannot indicate non-serving cell’s TCI states. With the ICBM, the serving cell can only active one non-serving cell for the TCI states for the transmission. Then if the TCI states of more than two cells are activated, the UE still cannot use all of them. Even the UE maintain all the TCI states of the target cell and other candidate cells, some of the TCI states cannot be used eventually. We should focusing on the TCI states for the cells other than the target cell. </w:t>
            </w:r>
          </w:p>
          <w:p w14:paraId="04D219BB" w14:textId="77777777" w:rsidR="001A78F1" w:rsidRDefault="003B6C45">
            <w:pPr>
              <w:rPr>
                <w:rFonts w:eastAsia="SimSun"/>
                <w:lang w:eastAsia="zh-CN"/>
              </w:rPr>
            </w:pPr>
            <w:r>
              <w:rPr>
                <w:rFonts w:eastAsia="SimSun"/>
                <w:lang w:eastAsia="zh-CN"/>
              </w:rPr>
              <w:t>We can support,</w:t>
            </w:r>
          </w:p>
          <w:p w14:paraId="0B31CB0B"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 xml:space="preserve">E can maintain the TCI states for the candidate cells other than target cell after CSC, or, </w:t>
            </w:r>
          </w:p>
          <w:p w14:paraId="104709A4" w14:textId="77777777" w:rsidR="001A78F1" w:rsidRDefault="003B6C45">
            <w:pPr>
              <w:pStyle w:val="a"/>
              <w:numPr>
                <w:ilvl w:val="0"/>
                <w:numId w:val="35"/>
              </w:numPr>
              <w:rPr>
                <w:rFonts w:eastAsia="SimSun"/>
                <w:lang w:eastAsia="zh-CN"/>
              </w:rPr>
            </w:pPr>
            <w:r>
              <w:rPr>
                <w:rFonts w:eastAsia="SimSun" w:hint="eastAsia"/>
                <w:lang w:eastAsia="zh-CN"/>
              </w:rPr>
              <w:t>U</w:t>
            </w:r>
            <w:r>
              <w:rPr>
                <w:rFonts w:eastAsia="SimSun"/>
                <w:lang w:eastAsia="zh-CN"/>
              </w:rPr>
              <w:t>E does not maintain the TCI states from the candidate cells other than the targe cell after CSC.</w:t>
            </w:r>
          </w:p>
          <w:p w14:paraId="1049853D" w14:textId="77777777" w:rsidR="001A78F1" w:rsidRDefault="003B6C45">
            <w:pPr>
              <w:rPr>
                <w:rFonts w:eastAsia="SimSun"/>
                <w:lang w:eastAsia="zh-CN"/>
              </w:rPr>
            </w:pPr>
            <w:r>
              <w:rPr>
                <w:rFonts w:eastAsia="SimSun"/>
                <w:lang w:eastAsia="zh-CN"/>
              </w:rPr>
              <w:t>Since it is not clear whether the continuous cell switch is supported or not, we do not think whether retain or not the TCI states from the cells other than target cell should leave to UE implementation.</w:t>
            </w:r>
          </w:p>
          <w:p w14:paraId="6F893286" w14:textId="77777777" w:rsidR="001A78F1" w:rsidRDefault="001A78F1">
            <w:pPr>
              <w:rPr>
                <w:rFonts w:eastAsia="SimSun"/>
                <w:b/>
                <w:bCs/>
                <w:lang w:eastAsia="zh-CN"/>
              </w:rPr>
            </w:pPr>
          </w:p>
        </w:tc>
      </w:tr>
      <w:tr w:rsidR="001A78F1" w14:paraId="5406D1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8716593"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52795F" w14:textId="77777777" w:rsidR="001A78F1" w:rsidRDefault="003B6C45">
            <w:pPr>
              <w:rPr>
                <w:rFonts w:eastAsia="SimSun"/>
                <w:b/>
                <w:bCs/>
                <w:lang w:eastAsia="zh-CN"/>
              </w:rPr>
            </w:pPr>
            <w:r>
              <w:rPr>
                <w:rFonts w:eastAsia="SimSun"/>
                <w:lang w:eastAsia="zh-CN"/>
              </w:rPr>
              <w:t>We are fine with FL proposal</w:t>
            </w:r>
          </w:p>
        </w:tc>
      </w:tr>
      <w:tr w:rsidR="001A78F1" w14:paraId="0D75230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91D1DB" w14:textId="77777777" w:rsidR="001A78F1" w:rsidRDefault="003B6C45">
            <w:pPr>
              <w:rPr>
                <w:rFonts w:eastAsia="SimSun"/>
                <w:lang w:val="en-US" w:eastAsia="zh-CN"/>
              </w:rPr>
            </w:pPr>
            <w:r>
              <w:rPr>
                <w:rFonts w:eastAsia="SimSun" w:hint="eastAsia"/>
                <w:lang w:val="en-US" w:eastAsia="zh-CN"/>
              </w:rPr>
              <w:lastRenderedPageBreak/>
              <w:t>ZTE</w:t>
            </w:r>
          </w:p>
        </w:tc>
        <w:tc>
          <w:tcPr>
            <w:tcW w:w="7837" w:type="dxa"/>
            <w:tcBorders>
              <w:top w:val="single" w:sz="6" w:space="0" w:color="000080"/>
              <w:left w:val="single" w:sz="6" w:space="0" w:color="000080"/>
              <w:bottom w:val="single" w:sz="6" w:space="0" w:color="000080"/>
              <w:right w:val="single" w:sz="6" w:space="0" w:color="000080"/>
            </w:tcBorders>
          </w:tcPr>
          <w:p w14:paraId="092C8EF6" w14:textId="77777777" w:rsidR="001A78F1" w:rsidRDefault="003B6C45">
            <w:pPr>
              <w:rPr>
                <w:rFonts w:eastAsia="SimSun"/>
                <w:b/>
                <w:bCs/>
                <w:lang w:val="en-US" w:eastAsia="zh-CN"/>
              </w:rPr>
            </w:pPr>
            <w:r>
              <w:rPr>
                <w:rFonts w:eastAsia="SimSun" w:hint="eastAsia"/>
                <w:lang w:val="en-US" w:eastAsia="zh-CN"/>
              </w:rPr>
              <w:t>According to legacy, we think that even if UE switches to target cell, a MAC CE is still able to update status of TCI state for candidate cells but no any descriptions in spec on whether to retain TCI states before TCI states are updated. Based on this, we don</w:t>
            </w:r>
            <w:r>
              <w:rPr>
                <w:rFonts w:eastAsia="SimSun"/>
                <w:lang w:val="en-US" w:eastAsia="zh-CN"/>
              </w:rPr>
              <w:t>’</w:t>
            </w:r>
            <w:r>
              <w:rPr>
                <w:rFonts w:eastAsia="SimSun" w:hint="eastAsia"/>
                <w:lang w:val="en-US" w:eastAsia="zh-CN"/>
              </w:rPr>
              <w:t>t think that we need to specify additional behavior on TCI states for candidate cells have been activated or deactivated.</w:t>
            </w:r>
          </w:p>
        </w:tc>
      </w:tr>
      <w:tr w:rsidR="008D7CCE" w14:paraId="748F0538"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61CD64BC" w14:textId="77777777" w:rsidR="008D7CCE" w:rsidRDefault="008D7CCE" w:rsidP="00F4214C">
            <w:pPr>
              <w:rPr>
                <w:rFonts w:eastAsia="SimSun"/>
                <w:lang w:eastAsia="zh-CN"/>
              </w:rPr>
            </w:pPr>
            <w:r>
              <w:rPr>
                <w:rFonts w:eastAsia="SimSun"/>
                <w:lang w:eastAsia="zh-CN"/>
              </w:rPr>
              <w:t>vivo</w:t>
            </w:r>
          </w:p>
        </w:tc>
        <w:tc>
          <w:tcPr>
            <w:tcW w:w="7837" w:type="dxa"/>
            <w:tcBorders>
              <w:top w:val="single" w:sz="6" w:space="0" w:color="000080"/>
              <w:left w:val="single" w:sz="6" w:space="0" w:color="000080"/>
              <w:bottom w:val="single" w:sz="6" w:space="0" w:color="000080"/>
              <w:right w:val="single" w:sz="6" w:space="0" w:color="000080"/>
            </w:tcBorders>
          </w:tcPr>
          <w:p w14:paraId="1F9E6C0C" w14:textId="77777777" w:rsidR="008D7CCE" w:rsidRDefault="008D7CCE" w:rsidP="00F4214C">
            <w:pPr>
              <w:rPr>
                <w:rFonts w:eastAsia="SimSun"/>
                <w:lang w:eastAsia="zh-CN"/>
              </w:rPr>
            </w:pPr>
            <w:r>
              <w:rPr>
                <w:rFonts w:eastAsia="SimSun"/>
                <w:lang w:eastAsia="zh-CN"/>
              </w:rPr>
              <w:t>First bullet: support</w:t>
            </w:r>
          </w:p>
          <w:p w14:paraId="1BA3C37B" w14:textId="77777777" w:rsidR="008D7CCE" w:rsidRDefault="008D7CCE" w:rsidP="00F4214C">
            <w:pPr>
              <w:rPr>
                <w:rFonts w:eastAsia="SimSun"/>
                <w:b/>
                <w:bCs/>
                <w:lang w:eastAsia="zh-CN"/>
              </w:rPr>
            </w:pPr>
            <w:r>
              <w:rPr>
                <w:rFonts w:eastAsia="SimSun"/>
                <w:lang w:eastAsia="zh-CN"/>
              </w:rPr>
              <w:t xml:space="preserve">Second bullet: left to UE implementation is not a good solution. From the perspective of energy consumption, we prefer to deactivate activated TCI states other than the indicated one in the cell switch command. </w:t>
            </w:r>
          </w:p>
        </w:tc>
      </w:tr>
      <w:tr w:rsidR="001A78F1" w14:paraId="2B6C71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DC836BF" w14:textId="0EC27A1A" w:rsidR="001A78F1" w:rsidRPr="008D7CCE"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3F037798" w14:textId="77777777" w:rsidR="002B30F9" w:rsidRDefault="002B30F9" w:rsidP="002B30F9">
            <w:pPr>
              <w:rPr>
                <w:rFonts w:eastAsia="SimSun"/>
                <w:lang w:eastAsia="zh-CN"/>
              </w:rPr>
            </w:pPr>
            <w:r>
              <w:rPr>
                <w:rFonts w:eastAsia="SimSun"/>
                <w:lang w:eastAsia="zh-CN"/>
              </w:rPr>
              <w:t>First bullet: Ok to take alt.1 for issue 1-1.</w:t>
            </w:r>
          </w:p>
          <w:p w14:paraId="74E90B89" w14:textId="030FD89D" w:rsidR="001A78F1" w:rsidRDefault="002B30F9" w:rsidP="002B30F9">
            <w:r>
              <w:rPr>
                <w:rFonts w:eastAsia="SimSun"/>
                <w:lang w:eastAsia="zh-CN"/>
              </w:rPr>
              <w:t>Second bullet: Do not support. At least the activated TCI state(s) for target cell should be retained.</w:t>
            </w:r>
          </w:p>
        </w:tc>
      </w:tr>
      <w:tr w:rsidR="001A78F1" w14:paraId="21C231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5B149E" w14:textId="6B0BF872" w:rsidR="001A78F1" w:rsidRDefault="007237F0">
            <w:pPr>
              <w:rPr>
                <w:rFonts w:eastAsia="SimSun"/>
                <w:lang w:eastAsia="zh-CN"/>
              </w:rPr>
            </w:pPr>
            <w:r>
              <w:rPr>
                <w:rFonts w:eastAsia="SimSun"/>
                <w:lang w:eastAsia="zh-CN"/>
              </w:rPr>
              <w:t>MediaTek</w:t>
            </w:r>
          </w:p>
        </w:tc>
        <w:tc>
          <w:tcPr>
            <w:tcW w:w="7837" w:type="dxa"/>
            <w:tcBorders>
              <w:top w:val="single" w:sz="6" w:space="0" w:color="000080"/>
              <w:left w:val="single" w:sz="6" w:space="0" w:color="000080"/>
              <w:bottom w:val="single" w:sz="6" w:space="0" w:color="000080"/>
              <w:right w:val="single" w:sz="6" w:space="0" w:color="000080"/>
            </w:tcBorders>
          </w:tcPr>
          <w:p w14:paraId="1332DFD9" w14:textId="109D1036" w:rsidR="001A78F1" w:rsidRDefault="007237F0">
            <w:r w:rsidRPr="00CA5C79">
              <w:rPr>
                <w:rFonts w:eastAsia="SimSun"/>
                <w:lang w:eastAsia="zh-CN"/>
              </w:rPr>
              <w:t xml:space="preserve">We don’t support </w:t>
            </w:r>
            <w:r>
              <w:rPr>
                <w:rFonts w:eastAsia="SimSun"/>
                <w:lang w:eastAsia="zh-CN"/>
              </w:rPr>
              <w:t>FL’s proposal and it is not clear to us why this issue is related to Issue 1-1 or 1-2? In our view, the simplest approach or the baseline should be deactivating all TCI states except the indicated TCI state in the cell switch command. We suggest to have the baseline first and discuss separated capability for other optimization.</w:t>
            </w:r>
          </w:p>
        </w:tc>
      </w:tr>
      <w:tr w:rsidR="001247BF" w14:paraId="2011C16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EEA871" w14:textId="46159697" w:rsidR="001247BF" w:rsidRDefault="001247BF" w:rsidP="001247BF">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2BC0D756" w14:textId="2256630F" w:rsidR="001247BF" w:rsidRDefault="001247BF" w:rsidP="001247BF">
            <w:r>
              <w:rPr>
                <w:rFonts w:eastAsia="SimSun"/>
                <w:lang w:eastAsia="zh-CN"/>
              </w:rPr>
              <w:t>We are fine with the proposal</w:t>
            </w:r>
            <w:r w:rsidR="00263FBB">
              <w:rPr>
                <w:rFonts w:eastAsia="SimSun"/>
                <w:lang w:eastAsia="zh-CN"/>
              </w:rPr>
              <w:t>.</w:t>
            </w:r>
          </w:p>
        </w:tc>
      </w:tr>
      <w:tr w:rsidR="001247BF" w14:paraId="1552EE93"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434767C" w14:textId="4C83B7E6" w:rsidR="001247BF" w:rsidRPr="005E4D52" w:rsidRDefault="005E4D52" w:rsidP="001247BF">
            <w:pPr>
              <w:rPr>
                <w:rFonts w:eastAsia="Malgun Gothic"/>
                <w:lang w:eastAsia="ko-KR"/>
              </w:rPr>
            </w:pPr>
            <w:r>
              <w:rPr>
                <w:rFonts w:eastAsia="Malgun Gothic" w:hint="eastAsia"/>
                <w:lang w:eastAsia="ko-KR"/>
              </w:rPr>
              <w:t>LG</w:t>
            </w:r>
          </w:p>
        </w:tc>
        <w:tc>
          <w:tcPr>
            <w:tcW w:w="7837" w:type="dxa"/>
            <w:tcBorders>
              <w:top w:val="single" w:sz="6" w:space="0" w:color="000080"/>
              <w:left w:val="single" w:sz="6" w:space="0" w:color="000080"/>
              <w:bottom w:val="single" w:sz="6" w:space="0" w:color="000080"/>
              <w:right w:val="single" w:sz="6" w:space="0" w:color="000080"/>
            </w:tcBorders>
          </w:tcPr>
          <w:p w14:paraId="4BB2617E" w14:textId="02FA814C" w:rsidR="001247BF" w:rsidRPr="00315A11" w:rsidRDefault="00315A11" w:rsidP="00315A11">
            <w:pPr>
              <w:rPr>
                <w:rFonts w:eastAsia="Malgun Gothic"/>
                <w:lang w:eastAsia="ko-KR"/>
              </w:rPr>
            </w:pPr>
            <w:r>
              <w:rPr>
                <w:rFonts w:eastAsia="SimSun"/>
                <w:lang w:eastAsia="zh-CN"/>
              </w:rPr>
              <w:t>The LTM activated TCI states can be retained after cell switch until new TCI states are activated for the target cell via MAC-CE.</w:t>
            </w:r>
          </w:p>
        </w:tc>
      </w:tr>
      <w:tr w:rsidR="00866EBA" w14:paraId="1E7BC38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997420A" w14:textId="074F2C46" w:rsidR="00866EBA" w:rsidRDefault="00866EBA" w:rsidP="00866EBA">
            <w:pPr>
              <w:rPr>
                <w:rFonts w:eastAsia="SimSun"/>
                <w:lang w:val="en-US" w:eastAsia="zh-CN"/>
              </w:rPr>
            </w:pPr>
            <w:r>
              <w:rPr>
                <w:rFonts w:eastAsia="SimSun"/>
                <w:lang w:eastAsia="zh-CN"/>
              </w:rPr>
              <w:t>Panasonic</w:t>
            </w:r>
          </w:p>
        </w:tc>
        <w:tc>
          <w:tcPr>
            <w:tcW w:w="7837" w:type="dxa"/>
            <w:tcBorders>
              <w:top w:val="single" w:sz="6" w:space="0" w:color="000080"/>
              <w:left w:val="single" w:sz="6" w:space="0" w:color="000080"/>
              <w:bottom w:val="single" w:sz="6" w:space="0" w:color="000080"/>
              <w:right w:val="single" w:sz="6" w:space="0" w:color="000080"/>
            </w:tcBorders>
          </w:tcPr>
          <w:p w14:paraId="036225CB" w14:textId="77777777" w:rsidR="00866EBA" w:rsidRDefault="00866EBA" w:rsidP="00866EBA">
            <w:r>
              <w:t>First bullet: support (i.e. to take Alt 1).</w:t>
            </w:r>
          </w:p>
          <w:p w14:paraId="67507E3D" w14:textId="77777777" w:rsidR="00866EBA" w:rsidRDefault="00866EBA" w:rsidP="00866EBA">
            <w:r>
              <w:t xml:space="preserve">Second bullet: if it is left for UE implementation, it is unclear whether subsequent LTM can be performed or not without performing again LTM TCI state activation in the new serving cell. This gives gNB no choice but to send MAC CE again. It is a waste of signalling overhead and introduces latency. </w:t>
            </w:r>
          </w:p>
          <w:p w14:paraId="1607CB6C" w14:textId="77777777" w:rsidR="00866EBA" w:rsidRDefault="00866EBA" w:rsidP="00866EBA">
            <w:r>
              <w:t xml:space="preserve">If separate management of TCI state for BM and for LTM is agreed (i.e. Alt 1 in the first bullet), after cell switch, </w:t>
            </w:r>
            <w:r w:rsidRPr="00E4293B">
              <w:t>the activated TCI states for beam management in the previous cell are naturally dropped (which is out of the scope of the discussion of the above proposal)</w:t>
            </w:r>
            <w:r>
              <w:t xml:space="preserve">. However, the previously activated TCI state for LTM can be retained. This is beneficial for the subsequent LTM cell switch. There is no intention to use those for beam management in the new serving cell. </w:t>
            </w:r>
            <w:r w:rsidRPr="00E4293B">
              <w:t>In this sense, there is no need to distinguish between the target cell and other candidate cells in terms of the handling of activated TCI states for LTM, because the target cell could become candidate cell again in the future after subsequent cell switch</w:t>
            </w:r>
            <w:r>
              <w:t xml:space="preserve">. </w:t>
            </w:r>
          </w:p>
          <w:p w14:paraId="2ACD3BCC" w14:textId="441398DE" w:rsidR="00866EBA" w:rsidRDefault="00866EBA" w:rsidP="00866EBA">
            <w:pPr>
              <w:rPr>
                <w:lang w:eastAsia="zh-CN"/>
              </w:rPr>
            </w:pPr>
            <w:r>
              <w:t xml:space="preserve">For this reason, we support Alt-3 with following clarification: previously activated TCI state for LTM for all cells can be retained, by configuration.     </w:t>
            </w:r>
          </w:p>
        </w:tc>
      </w:tr>
      <w:tr w:rsidR="00F61F1A" w14:paraId="639AF610"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31397D24" w14:textId="77777777" w:rsidR="00F61F1A" w:rsidRPr="008D7CCE"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058295A3" w14:textId="77777777" w:rsidR="00F61F1A" w:rsidRDefault="00F61F1A" w:rsidP="008316ED">
            <w:pPr>
              <w:rPr>
                <w:rFonts w:eastAsia="SimSun"/>
                <w:lang w:eastAsia="zh-CN"/>
              </w:rPr>
            </w:pPr>
            <w:r>
              <w:rPr>
                <w:rFonts w:eastAsia="SimSun" w:hint="eastAsia"/>
                <w:lang w:eastAsia="zh-CN"/>
              </w:rPr>
              <w:t>1</w:t>
            </w:r>
            <w:r w:rsidRPr="001A0491">
              <w:rPr>
                <w:rFonts w:eastAsia="SimSun"/>
                <w:vertAlign w:val="superscript"/>
                <w:lang w:eastAsia="zh-CN"/>
              </w:rPr>
              <w:t>st</w:t>
            </w:r>
            <w:r>
              <w:rPr>
                <w:rFonts w:eastAsia="SimSun"/>
                <w:lang w:eastAsia="zh-CN"/>
              </w:rPr>
              <w:t xml:space="preserve"> bullet: support</w:t>
            </w:r>
          </w:p>
          <w:p w14:paraId="7DB35398" w14:textId="77777777" w:rsidR="00F61F1A" w:rsidRPr="001A0491" w:rsidRDefault="00F61F1A" w:rsidP="008316ED">
            <w:pPr>
              <w:rPr>
                <w:rFonts w:eastAsia="SimSun"/>
                <w:lang w:eastAsia="zh-CN"/>
              </w:rPr>
            </w:pPr>
            <w:r>
              <w:rPr>
                <w:rFonts w:eastAsia="SimSun" w:hint="eastAsia"/>
                <w:lang w:eastAsia="zh-CN"/>
              </w:rPr>
              <w:t>2</w:t>
            </w:r>
            <w:r w:rsidRPr="001A0491">
              <w:rPr>
                <w:rFonts w:eastAsia="SimSun"/>
                <w:vertAlign w:val="superscript"/>
                <w:lang w:eastAsia="zh-CN"/>
              </w:rPr>
              <w:t>nd</w:t>
            </w:r>
            <w:r>
              <w:rPr>
                <w:rFonts w:eastAsia="SimSun"/>
                <w:lang w:eastAsia="zh-CN"/>
              </w:rPr>
              <w:t xml:space="preserve"> bullet: leaving to UE implementation on whether to retain the activated TCI states for candidate does not work, as it may affect gNB’s understanding on the beam application time when these TCI states indicated for future use. We think gNB may configure UE to discard or retain activated TCI states for all candidates cells according to UE capability report. </w:t>
            </w:r>
          </w:p>
        </w:tc>
      </w:tr>
      <w:tr w:rsidR="00DC141A" w14:paraId="03A14AE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D07B66E" w14:textId="0D11A3D8" w:rsidR="00DC141A" w:rsidRPr="00F61F1A" w:rsidRDefault="00DC141A" w:rsidP="00DC141A">
            <w:pPr>
              <w:rPr>
                <w:rFonts w:eastAsiaTheme="minorEastAsia"/>
              </w:rPr>
            </w:pPr>
            <w:r>
              <w:rPr>
                <w:rFonts w:eastAsia="SimSun" w:hint="eastAsia"/>
                <w:lang w:eastAsia="zh-CN"/>
              </w:rPr>
              <w:lastRenderedPageBreak/>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78C757A1" w14:textId="77777777" w:rsidR="00DC141A" w:rsidRDefault="00DC141A" w:rsidP="00DC141A">
            <w:pPr>
              <w:rPr>
                <w:rFonts w:eastAsia="SimSun"/>
                <w:lang w:eastAsia="zh-CN"/>
              </w:rPr>
            </w:pPr>
            <w:r>
              <w:rPr>
                <w:rFonts w:eastAsia="SimSun"/>
                <w:lang w:eastAsia="zh-CN"/>
              </w:rPr>
              <w:t>We support Alt1 for issue 1-1.</w:t>
            </w:r>
          </w:p>
          <w:p w14:paraId="7BEE64E3" w14:textId="1279A43E" w:rsidR="00DC141A" w:rsidRDefault="00DC141A" w:rsidP="00DC141A">
            <w:pPr>
              <w:rPr>
                <w:rFonts w:eastAsia="SimSun"/>
                <w:lang w:eastAsia="zh-CN"/>
              </w:rPr>
            </w:pPr>
            <w:r>
              <w:rPr>
                <w:rFonts w:eastAsia="SimSun"/>
                <w:lang w:eastAsia="zh-CN"/>
              </w:rPr>
              <w:t>We share similar view with Samsung that the activated TCI states for the target cell should be used in the target cell until new TCI states are activated.</w:t>
            </w:r>
          </w:p>
        </w:tc>
      </w:tr>
      <w:tr w:rsidR="00DC141A" w14:paraId="1DF7538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DC281AA"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9F52E21" w14:textId="77777777" w:rsidR="00DC141A" w:rsidRDefault="00DC141A" w:rsidP="00DC141A"/>
        </w:tc>
      </w:tr>
      <w:tr w:rsidR="00DC141A" w14:paraId="44F2C76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44C039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3335FE5" w14:textId="77777777" w:rsidR="00DC141A" w:rsidRDefault="00DC141A" w:rsidP="00DC141A">
            <w:pPr>
              <w:rPr>
                <w:rFonts w:eastAsia="SimSun"/>
                <w:lang w:val="en-US" w:eastAsia="zh-CN"/>
              </w:rPr>
            </w:pPr>
          </w:p>
        </w:tc>
      </w:tr>
      <w:tr w:rsidR="00DC141A" w14:paraId="758716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D9AEBD"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A115217" w14:textId="77777777" w:rsidR="00DC141A" w:rsidRDefault="00DC141A" w:rsidP="00DC141A">
            <w:pPr>
              <w:rPr>
                <w:rFonts w:eastAsia="SimSun"/>
                <w:lang w:eastAsia="zh-CN"/>
              </w:rPr>
            </w:pPr>
          </w:p>
        </w:tc>
      </w:tr>
      <w:tr w:rsidR="00DC141A" w14:paraId="5B94BB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A76CD51"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AAF8BD9" w14:textId="77777777" w:rsidR="00DC141A" w:rsidRDefault="00DC141A" w:rsidP="00DC141A">
            <w:pPr>
              <w:rPr>
                <w:rFonts w:eastAsia="SimSun"/>
                <w:lang w:eastAsia="zh-CN"/>
              </w:rPr>
            </w:pPr>
          </w:p>
        </w:tc>
      </w:tr>
    </w:tbl>
    <w:p w14:paraId="73DBBCC6" w14:textId="77777777" w:rsidR="001A78F1" w:rsidRDefault="001A78F1">
      <w:pPr>
        <w:snapToGrid/>
        <w:spacing w:after="0" w:afterAutospacing="0"/>
        <w:jc w:val="left"/>
        <w:rPr>
          <w:rFonts w:ascii="Calibri" w:hAnsi="Calibri" w:cs="Calibri"/>
          <w:color w:val="FF0000"/>
          <w:sz w:val="22"/>
          <w:szCs w:val="22"/>
          <w:lang w:eastAsia="en-US"/>
        </w:rPr>
      </w:pPr>
    </w:p>
    <w:p w14:paraId="4FE5E553" w14:textId="77777777" w:rsidR="001A78F1" w:rsidRDefault="001A78F1"/>
    <w:p w14:paraId="419B827C" w14:textId="77777777" w:rsidR="001A78F1" w:rsidRDefault="003B6C45">
      <w:pPr>
        <w:pStyle w:val="6"/>
      </w:pPr>
      <w:r>
        <w:t>Issue 2: Details of configuration of TRS</w:t>
      </w:r>
    </w:p>
    <w:p w14:paraId="05E9A704" w14:textId="77777777" w:rsidR="001A78F1" w:rsidRDefault="003B6C45">
      <w:r>
        <w:t xml:space="preserve">Even though we have agreed to (optionally) introduce TRS for QCL source of TCI state configured by LTM-candidate. FL find that we have roughly 5 issues for this meeting below.  </w:t>
      </w:r>
    </w:p>
    <w:p w14:paraId="6FB9015E" w14:textId="77777777" w:rsidR="001A78F1" w:rsidRDefault="003B6C45">
      <w:pPr>
        <w:numPr>
          <w:ilvl w:val="0"/>
          <w:numId w:val="36"/>
        </w:numPr>
        <w:rPr>
          <w:lang w:val="en-US"/>
        </w:rPr>
      </w:pPr>
      <w:r>
        <w:rPr>
          <w:b/>
          <w:bCs/>
        </w:rPr>
        <w:t>Issue 2-1: The interpretation of “before/during”: is this mean “before and during” or “before or during” ?</w:t>
      </w:r>
    </w:p>
    <w:p w14:paraId="277666D7" w14:textId="77777777" w:rsidR="001A78F1" w:rsidRDefault="003B6C45">
      <w:pPr>
        <w:numPr>
          <w:ilvl w:val="1"/>
          <w:numId w:val="36"/>
        </w:numPr>
        <w:rPr>
          <w:lang w:val="en-US"/>
        </w:rPr>
      </w:pPr>
      <w:r>
        <w:t>Alt 1: gNB is allowed to transmitting TRS only after CSC.</w:t>
      </w:r>
    </w:p>
    <w:p w14:paraId="04540AF8" w14:textId="77777777" w:rsidR="001A78F1" w:rsidRDefault="003B6C45">
      <w:pPr>
        <w:numPr>
          <w:ilvl w:val="1"/>
          <w:numId w:val="36"/>
        </w:numPr>
        <w:rPr>
          <w:lang w:val="en-US"/>
        </w:rPr>
      </w:pPr>
      <w:r>
        <w:t>Alt 2: gNB shall transmit TRS before and after CSC if it configures a UE with LTM TCI states configuration with TRS</w:t>
      </w:r>
    </w:p>
    <w:p w14:paraId="27357CCD" w14:textId="77777777" w:rsidR="001A78F1" w:rsidRDefault="003B6C45">
      <w:pPr>
        <w:numPr>
          <w:ilvl w:val="0"/>
          <w:numId w:val="36"/>
        </w:numPr>
        <w:rPr>
          <w:lang w:val="en-US"/>
        </w:rPr>
      </w:pPr>
      <w:r>
        <w:rPr>
          <w:b/>
          <w:bCs/>
        </w:rPr>
        <w:t>Issue 2-2: How the TCI states associated with TRS/SSB are provided depending on gNB/UE capability?</w:t>
      </w:r>
    </w:p>
    <w:p w14:paraId="4A017A7F" w14:textId="77777777" w:rsidR="001A78F1" w:rsidRDefault="003B6C45">
      <w:pPr>
        <w:numPr>
          <w:ilvl w:val="1"/>
          <w:numId w:val="36"/>
        </w:numPr>
        <w:tabs>
          <w:tab w:val="clear" w:pos="1440"/>
        </w:tabs>
        <w:rPr>
          <w:lang w:val="en-US"/>
        </w:rPr>
      </w:pPr>
      <w:r>
        <w:t>When gNB is not capable of LTM TCI states associated with TRS</w:t>
      </w:r>
    </w:p>
    <w:p w14:paraId="35C5328E" w14:textId="77777777" w:rsidR="001A78F1" w:rsidRDefault="003B6C45">
      <w:pPr>
        <w:numPr>
          <w:ilvl w:val="2"/>
          <w:numId w:val="36"/>
        </w:numPr>
        <w:rPr>
          <w:lang w:val="en-US"/>
        </w:rPr>
      </w:pPr>
      <w:r>
        <w:t>then gNB should not provide LTM TCI states associated with TRS</w:t>
      </w:r>
    </w:p>
    <w:p w14:paraId="693131F2" w14:textId="77777777" w:rsidR="001A78F1" w:rsidRDefault="003B6C45">
      <w:pPr>
        <w:numPr>
          <w:ilvl w:val="1"/>
          <w:numId w:val="36"/>
        </w:numPr>
        <w:tabs>
          <w:tab w:val="clear" w:pos="1440"/>
        </w:tabs>
        <w:rPr>
          <w:lang w:val="en-US"/>
        </w:rPr>
      </w:pPr>
      <w:r>
        <w:t>If a UE is not capable of tracking LTM TCI states associated with TRS,</w:t>
      </w:r>
    </w:p>
    <w:p w14:paraId="1F56123E" w14:textId="77777777" w:rsidR="001A78F1" w:rsidRDefault="003B6C45">
      <w:pPr>
        <w:numPr>
          <w:ilvl w:val="2"/>
          <w:numId w:val="36"/>
        </w:numPr>
        <w:rPr>
          <w:lang w:val="en-US"/>
        </w:rPr>
      </w:pPr>
      <w:r>
        <w:t>Alt.1 gNB should not configure the UE with LTM TCI states associated with TRS, i.e. only SSB is configured</w:t>
      </w:r>
    </w:p>
    <w:p w14:paraId="44069BA1" w14:textId="77777777" w:rsidR="001A78F1" w:rsidRDefault="003B6C45">
      <w:pPr>
        <w:numPr>
          <w:ilvl w:val="2"/>
          <w:numId w:val="36"/>
        </w:numPr>
        <w:rPr>
          <w:lang w:val="en-US"/>
        </w:rPr>
      </w:pPr>
      <w:r>
        <w:t>Alt.2 gNB can provide both SSB and TRS, and then UE can choose which one to track depending on its capability</w:t>
      </w:r>
    </w:p>
    <w:p w14:paraId="4C8D57CA" w14:textId="77777777" w:rsidR="001A78F1" w:rsidRDefault="003B6C45">
      <w:pPr>
        <w:numPr>
          <w:ilvl w:val="1"/>
          <w:numId w:val="36"/>
        </w:numPr>
        <w:tabs>
          <w:tab w:val="clear" w:pos="1440"/>
        </w:tabs>
        <w:rPr>
          <w:lang w:val="en-US"/>
        </w:rPr>
      </w:pPr>
      <w:r>
        <w:t>Otherwise,</w:t>
      </w:r>
    </w:p>
    <w:p w14:paraId="656DB43A" w14:textId="77777777" w:rsidR="001A78F1" w:rsidRDefault="003B6C45">
      <w:pPr>
        <w:numPr>
          <w:ilvl w:val="2"/>
          <w:numId w:val="36"/>
        </w:numPr>
        <w:rPr>
          <w:lang w:val="en-US"/>
        </w:rPr>
      </w:pPr>
      <w:r>
        <w:t>gNB can provide either of them depending on its preference, and</w:t>
      </w:r>
    </w:p>
    <w:p w14:paraId="3CA7F8BA" w14:textId="77777777" w:rsidR="001A78F1" w:rsidRDefault="003B6C45">
      <w:pPr>
        <w:numPr>
          <w:ilvl w:val="0"/>
          <w:numId w:val="36"/>
        </w:numPr>
        <w:rPr>
          <w:lang w:val="en-US"/>
        </w:rPr>
      </w:pPr>
      <w:r>
        <w:rPr>
          <w:b/>
          <w:bCs/>
        </w:rPr>
        <w:t>Issue 2-3: Which QCL type is applied to TRS and SSB</w:t>
      </w:r>
    </w:p>
    <w:p w14:paraId="12FDC161" w14:textId="77777777" w:rsidR="001A78F1" w:rsidRDefault="003B6C45">
      <w:pPr>
        <w:numPr>
          <w:ilvl w:val="1"/>
          <w:numId w:val="36"/>
        </w:numPr>
        <w:tabs>
          <w:tab w:val="clear" w:pos="1440"/>
        </w:tabs>
        <w:rPr>
          <w:lang w:val="en-US"/>
        </w:rPr>
      </w:pPr>
      <w:r>
        <w:t>In case TRS is provided: TRS for QCL-TypeA and SSB for QCL-TypeD</w:t>
      </w:r>
    </w:p>
    <w:p w14:paraId="2BF0567E" w14:textId="77777777" w:rsidR="001A78F1" w:rsidRDefault="003B6C45">
      <w:pPr>
        <w:numPr>
          <w:ilvl w:val="1"/>
          <w:numId w:val="36"/>
        </w:numPr>
        <w:tabs>
          <w:tab w:val="clear" w:pos="1440"/>
        </w:tabs>
        <w:rPr>
          <w:lang w:val="en-US"/>
        </w:rPr>
      </w:pPr>
      <w:r>
        <w:rPr>
          <w:lang w:val="en-US"/>
        </w:rPr>
        <w:t xml:space="preserve">In case SSB is provided: SSB for </w:t>
      </w:r>
      <w:r>
        <w:t>QCL-TypeC and QCL-TypeD</w:t>
      </w:r>
    </w:p>
    <w:p w14:paraId="3E32F8B7" w14:textId="77777777" w:rsidR="001A78F1" w:rsidRDefault="003B6C45">
      <w:pPr>
        <w:numPr>
          <w:ilvl w:val="0"/>
          <w:numId w:val="36"/>
        </w:numPr>
        <w:rPr>
          <w:lang w:val="en-US"/>
        </w:rPr>
      </w:pPr>
      <w:r>
        <w:rPr>
          <w:b/>
          <w:bCs/>
        </w:rPr>
        <w:t>Issue 2-4:  Which RRC parameters are provided as a configuration of TRS and how they are structured</w:t>
      </w:r>
      <w:r>
        <w:rPr>
          <w:b/>
          <w:bCs/>
        </w:rPr>
        <w:tab/>
      </w:r>
    </w:p>
    <w:p w14:paraId="447C4F42" w14:textId="77777777" w:rsidR="001A78F1" w:rsidRDefault="003B6C45">
      <w:pPr>
        <w:numPr>
          <w:ilvl w:val="1"/>
          <w:numId w:val="36"/>
        </w:numPr>
        <w:rPr>
          <w:lang w:val="en-US"/>
        </w:rPr>
      </w:pPr>
      <w:r>
        <w:t xml:space="preserve">FL expectation is that this issue is handled by rapporteur </w:t>
      </w:r>
    </w:p>
    <w:p w14:paraId="6FF97B74" w14:textId="77777777" w:rsidR="001A78F1" w:rsidRDefault="003B6C45">
      <w:pPr>
        <w:pStyle w:val="5"/>
      </w:pPr>
      <w:r>
        <w:t>[Comments to FL observation for issue 2]</w:t>
      </w:r>
    </w:p>
    <w:tbl>
      <w:tblPr>
        <w:tblStyle w:val="8"/>
        <w:tblW w:w="9773" w:type="dxa"/>
        <w:tblLook w:val="04A0" w:firstRow="1" w:lastRow="0" w:firstColumn="1" w:lastColumn="0" w:noHBand="0" w:noVBand="1"/>
      </w:tblPr>
      <w:tblGrid>
        <w:gridCol w:w="1936"/>
        <w:gridCol w:w="7837"/>
      </w:tblGrid>
      <w:tr w:rsidR="001A78F1" w14:paraId="02C7347B"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5102013C"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54F62A72" w14:textId="77777777" w:rsidR="001A78F1" w:rsidRDefault="003B6C45">
            <w:pPr>
              <w:rPr>
                <w:lang w:eastAsia="zh-CN"/>
              </w:rPr>
            </w:pPr>
            <w:r>
              <w:rPr>
                <w:lang w:eastAsia="zh-CN"/>
              </w:rPr>
              <w:t>Comment</w:t>
            </w:r>
          </w:p>
        </w:tc>
      </w:tr>
      <w:tr w:rsidR="001A78F1" w14:paraId="4D111C7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F34F6BA"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1DE9FF36" w14:textId="77777777" w:rsidR="001A78F1" w:rsidRDefault="003B6C45">
            <w:pPr>
              <w:rPr>
                <w:rFonts w:eastAsia="SimSun"/>
                <w:lang w:eastAsia="zh-CN"/>
              </w:rPr>
            </w:pPr>
            <w:r>
              <w:rPr>
                <w:rFonts w:eastAsia="SimSun"/>
                <w:lang w:eastAsia="zh-CN"/>
              </w:rPr>
              <w:t xml:space="preserve">Issue 2.1: The specification does not mandate any NW behaviour. However, if the TRS is configured in the LTM configuration, the UE can assume it is transmitted. </w:t>
            </w:r>
          </w:p>
          <w:p w14:paraId="34F08998" w14:textId="77777777" w:rsidR="001A78F1" w:rsidRDefault="003B6C45">
            <w:pPr>
              <w:rPr>
                <w:rFonts w:eastAsia="SimSun"/>
                <w:lang w:eastAsia="zh-CN"/>
              </w:rPr>
            </w:pPr>
            <w:r>
              <w:rPr>
                <w:rFonts w:eastAsia="SimSun"/>
                <w:lang w:eastAsia="zh-CN"/>
              </w:rPr>
              <w:t xml:space="preserve">Issue 2.2: If the UE does not support TRS, the TRS cannot be configured. </w:t>
            </w:r>
          </w:p>
          <w:p w14:paraId="0ADB50EE" w14:textId="77777777" w:rsidR="001A78F1" w:rsidRDefault="003B6C45">
            <w:pPr>
              <w:rPr>
                <w:rFonts w:eastAsia="SimSun"/>
                <w:lang w:eastAsia="zh-CN"/>
              </w:rPr>
            </w:pPr>
            <w:r>
              <w:rPr>
                <w:rFonts w:eastAsia="SimSun"/>
                <w:lang w:eastAsia="zh-CN"/>
              </w:rPr>
              <w:lastRenderedPageBreak/>
              <w:t>Issue 2.3: Referring to the running CR of 38.321, this is not really an issue, since the (serving cell) TCI states of the candidate would be used to receive PDCCH/PDSCH.</w:t>
            </w:r>
          </w:p>
          <w:p w14:paraId="1ABC8398" w14:textId="77777777" w:rsidR="001A78F1" w:rsidRDefault="003B6C45">
            <w:pPr>
              <w:rPr>
                <w:rFonts w:eastAsia="SimSun"/>
                <w:lang w:eastAsia="zh-CN"/>
              </w:rPr>
            </w:pPr>
            <w:r>
              <w:rPr>
                <w:rFonts w:eastAsia="SimSun"/>
                <w:lang w:eastAsia="zh-CN"/>
              </w:rPr>
              <w:t xml:space="preserve">Issue 2.4: Agreed </w:t>
            </w:r>
          </w:p>
        </w:tc>
      </w:tr>
      <w:tr w:rsidR="001A78F1" w14:paraId="4E5F846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47E98B7" w14:textId="77777777" w:rsidR="001A78F1" w:rsidRDefault="003B6C45">
            <w:pPr>
              <w:rPr>
                <w:rFonts w:eastAsia="SimSun"/>
                <w:lang w:eastAsia="zh-CN"/>
              </w:rPr>
            </w:pPr>
            <w:r>
              <w:rPr>
                <w:rFonts w:eastAsia="SimSun"/>
                <w:lang w:eastAsia="zh-CN"/>
              </w:rPr>
              <w:lastRenderedPageBreak/>
              <w:t>NOKIA</w:t>
            </w:r>
          </w:p>
        </w:tc>
        <w:tc>
          <w:tcPr>
            <w:tcW w:w="7837" w:type="dxa"/>
            <w:tcBorders>
              <w:top w:val="single" w:sz="6" w:space="0" w:color="000080"/>
              <w:left w:val="single" w:sz="6" w:space="0" w:color="000080"/>
              <w:bottom w:val="single" w:sz="6" w:space="0" w:color="000080"/>
              <w:right w:val="single" w:sz="6" w:space="0" w:color="000080"/>
            </w:tcBorders>
          </w:tcPr>
          <w:p w14:paraId="27B56BE4" w14:textId="77777777" w:rsidR="001A78F1" w:rsidRDefault="003B6C45">
            <w:pPr>
              <w:rPr>
                <w:rFonts w:eastAsia="SimSun"/>
                <w:lang w:eastAsia="zh-CN"/>
              </w:rPr>
            </w:pPr>
            <w:r>
              <w:rPr>
                <w:rFonts w:eastAsia="SimSun"/>
                <w:lang w:eastAsia="zh-CN"/>
              </w:rPr>
              <w:t>Issue 2-1 and Issue 2-2: The formulation is a bit confusing to us.</w:t>
            </w:r>
          </w:p>
          <w:p w14:paraId="75F8C146" w14:textId="77777777" w:rsidR="001A78F1" w:rsidRDefault="003B6C45">
            <w:pPr>
              <w:ind w:left="840"/>
              <w:rPr>
                <w:rFonts w:eastAsia="SimSun"/>
                <w:lang w:eastAsia="zh-CN"/>
              </w:rPr>
            </w:pPr>
            <w:r>
              <w:rPr>
                <w:rFonts w:eastAsia="SimSun"/>
                <w:lang w:eastAsia="zh-CN"/>
              </w:rPr>
              <w:t>Based on the following agreement in the last meeting, it is clear that TRS or SSB, either of them can be configured by the NW. However, if the UE does not support TRS tracking, the UE is expected to measure only SSBs QCLed with given TRS if TRS is configured or configured SSBs. If the UE supports TRS tracking, then it should expect TRS transmission from the network if TRS is configured or it should expect SSB transmission from the network if SSB is configured.</w:t>
            </w:r>
          </w:p>
          <w:p w14:paraId="631B8427" w14:textId="77777777" w:rsidR="001A78F1" w:rsidRDefault="003B6C45">
            <w:pPr>
              <w:spacing w:after="0" w:afterAutospacing="0"/>
              <w:ind w:left="840"/>
              <w:rPr>
                <w:highlight w:val="green"/>
              </w:rPr>
            </w:pPr>
            <w:r>
              <w:rPr>
                <w:b/>
                <w:bCs/>
                <w:highlight w:val="green"/>
              </w:rPr>
              <w:t>Agreement</w:t>
            </w:r>
          </w:p>
          <w:p w14:paraId="31A9B166" w14:textId="77777777" w:rsidR="001A78F1" w:rsidRDefault="003B6C45">
            <w:pPr>
              <w:spacing w:after="0" w:afterAutospacing="0"/>
              <w:ind w:left="840"/>
            </w:pPr>
            <w:r>
              <w:t xml:space="preserve">In R18 LTM, on the QCL source of the TCI state before/during the cell switch command, </w:t>
            </w:r>
          </w:p>
          <w:p w14:paraId="560758BD" w14:textId="77777777" w:rsidR="001A78F1" w:rsidRDefault="003B6C45">
            <w:pPr>
              <w:pStyle w:val="a"/>
              <w:numPr>
                <w:ilvl w:val="0"/>
                <w:numId w:val="30"/>
              </w:numPr>
              <w:spacing w:after="0" w:afterAutospacing="0"/>
              <w:ind w:left="1560"/>
            </w:pPr>
            <w:r>
              <w:t>SSB or TRS can be configured in a TCI state for the candidate cell(s) before/during cell switch command</w:t>
            </w:r>
          </w:p>
          <w:p w14:paraId="72E43DD2" w14:textId="77777777" w:rsidR="001A78F1" w:rsidRDefault="003B6C45">
            <w:pPr>
              <w:ind w:left="840"/>
              <w:rPr>
                <w:rFonts w:eastAsia="SimSun"/>
                <w:lang w:eastAsia="zh-CN"/>
              </w:rPr>
            </w:pPr>
            <w:r>
              <w:t>Whether the TRS can be used for the candidate cell(s) before/during cell switch command is up to UE capability</w:t>
            </w:r>
          </w:p>
          <w:p w14:paraId="3924A876" w14:textId="77777777" w:rsidR="001A78F1" w:rsidRDefault="003B6C45">
            <w:r>
              <w:t>Issue 2-3, Issue 2-4: Support</w:t>
            </w:r>
          </w:p>
        </w:tc>
      </w:tr>
      <w:tr w:rsidR="001A78F1" w14:paraId="0979209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167D6A3"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47A1F5EB" w14:textId="77777777" w:rsidR="001A78F1" w:rsidRDefault="003B6C45">
            <w:pPr>
              <w:rPr>
                <w:rFonts w:eastAsia="SimSun"/>
                <w:lang w:eastAsia="zh-CN"/>
              </w:rPr>
            </w:pPr>
            <w:r>
              <w:rPr>
                <w:rFonts w:eastAsia="SimSun"/>
                <w:lang w:eastAsia="zh-CN"/>
              </w:rPr>
              <w:t>Issue 2.1/2.2: Agree with E///, and agree with Nokia.</w:t>
            </w:r>
          </w:p>
          <w:p w14:paraId="2B6415E2" w14:textId="77777777" w:rsidR="001A78F1" w:rsidRDefault="003B6C45">
            <w:pPr>
              <w:rPr>
                <w:rFonts w:eastAsia="SimSun"/>
                <w:lang w:eastAsia="zh-CN"/>
              </w:rPr>
            </w:pPr>
            <w:r>
              <w:rPr>
                <w:rFonts w:eastAsia="SimSun" w:hint="eastAsia"/>
                <w:lang w:eastAsia="zh-CN"/>
              </w:rPr>
              <w:t>I</w:t>
            </w:r>
            <w:r>
              <w:rPr>
                <w:rFonts w:eastAsia="SimSun"/>
                <w:lang w:eastAsia="zh-CN"/>
              </w:rPr>
              <w:t>ssue 2.3: In case TRS is provided, we think following can be supported.</w:t>
            </w:r>
          </w:p>
          <w:p w14:paraId="39A84CF4" w14:textId="77777777" w:rsidR="001A78F1" w:rsidRDefault="003B6C45">
            <w:pPr>
              <w:numPr>
                <w:ilvl w:val="1"/>
                <w:numId w:val="36"/>
              </w:numPr>
              <w:tabs>
                <w:tab w:val="clear" w:pos="1440"/>
              </w:tabs>
              <w:rPr>
                <w:lang w:val="en-US"/>
              </w:rPr>
            </w:pPr>
            <w:r>
              <w:t>TRS for QCL-TypeA and TRS for QCL-TypeD</w:t>
            </w:r>
          </w:p>
          <w:p w14:paraId="089CFBEB" w14:textId="77777777" w:rsidR="001A78F1" w:rsidRDefault="003B6C45">
            <w:pPr>
              <w:rPr>
                <w:rFonts w:eastAsia="SimSun"/>
                <w:lang w:val="en-US" w:eastAsia="zh-CN"/>
              </w:rPr>
            </w:pPr>
            <w:r>
              <w:rPr>
                <w:rFonts w:eastAsia="SimSun" w:hint="eastAsia"/>
                <w:lang w:val="en-US" w:eastAsia="zh-CN"/>
              </w:rPr>
              <w:t>I</w:t>
            </w:r>
            <w:r>
              <w:rPr>
                <w:rFonts w:eastAsia="SimSun"/>
                <w:lang w:val="en-US" w:eastAsia="zh-CN"/>
              </w:rPr>
              <w:t>ssue 2.4: support.</w:t>
            </w:r>
          </w:p>
        </w:tc>
      </w:tr>
      <w:tr w:rsidR="001A78F1" w14:paraId="31BE343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6E41FDE" w14:textId="77777777" w:rsidR="001A78F1" w:rsidRDefault="003B6C45">
            <w:pPr>
              <w:rPr>
                <w:rFonts w:eastAsia="SimSun"/>
                <w:lang w:eastAsia="zh-CN"/>
              </w:rPr>
            </w:pPr>
            <w:r>
              <w:rPr>
                <w:rFonts w:eastAsia="SimSun"/>
                <w:lang w:eastAsia="zh-CN"/>
              </w:rPr>
              <w:t>QC</w:t>
            </w:r>
          </w:p>
        </w:tc>
        <w:tc>
          <w:tcPr>
            <w:tcW w:w="7837" w:type="dxa"/>
            <w:tcBorders>
              <w:top w:val="single" w:sz="6" w:space="0" w:color="000080"/>
              <w:left w:val="single" w:sz="6" w:space="0" w:color="000080"/>
              <w:bottom w:val="single" w:sz="6" w:space="0" w:color="000080"/>
              <w:right w:val="single" w:sz="6" w:space="0" w:color="000080"/>
            </w:tcBorders>
          </w:tcPr>
          <w:p w14:paraId="78A74769" w14:textId="77777777" w:rsidR="001A78F1" w:rsidRDefault="003B6C45">
            <w:pPr>
              <w:rPr>
                <w:rFonts w:eastAsia="SimSun"/>
                <w:lang w:eastAsia="zh-CN"/>
              </w:rPr>
            </w:pPr>
            <w:r>
              <w:rPr>
                <w:rFonts w:eastAsia="SimSun"/>
                <w:lang w:eastAsia="zh-CN"/>
              </w:rPr>
              <w:t>For Issue 2-1, our understanding is Alt3</w:t>
            </w:r>
          </w:p>
          <w:p w14:paraId="446B7716" w14:textId="77777777" w:rsidR="001A78F1" w:rsidRDefault="003B6C45">
            <w:pPr>
              <w:numPr>
                <w:ilvl w:val="1"/>
                <w:numId w:val="36"/>
              </w:numPr>
              <w:rPr>
                <w:lang w:val="en-US"/>
              </w:rPr>
            </w:pPr>
            <w:r>
              <w:t xml:space="preserve">Alt 3: gNB </w:t>
            </w:r>
            <w:r>
              <w:rPr>
                <w:color w:val="FF0000"/>
              </w:rPr>
              <w:t xml:space="preserve">may or may not </w:t>
            </w:r>
            <w:r>
              <w:t>transmit TRS before and after CSC if it configures a UE with LTM TCI states configuration with TRS</w:t>
            </w:r>
          </w:p>
          <w:p w14:paraId="69C46F37" w14:textId="77777777" w:rsidR="001A78F1" w:rsidRDefault="003B6C45">
            <w:pPr>
              <w:rPr>
                <w:rFonts w:eastAsia="SimSun"/>
                <w:lang w:val="en-US" w:eastAsia="zh-CN"/>
              </w:rPr>
            </w:pPr>
            <w:r>
              <w:rPr>
                <w:rFonts w:eastAsia="SimSun"/>
                <w:lang w:val="en-US" w:eastAsia="zh-CN"/>
              </w:rPr>
              <w:t>For Issue 2-2, Support Alt2</w:t>
            </w:r>
          </w:p>
          <w:p w14:paraId="2FEB8439" w14:textId="77777777" w:rsidR="001A78F1" w:rsidRDefault="003B6C45">
            <w:pPr>
              <w:rPr>
                <w:rFonts w:eastAsia="SimSun"/>
                <w:lang w:val="en-US" w:eastAsia="zh-CN"/>
              </w:rPr>
            </w:pPr>
            <w:r>
              <w:rPr>
                <w:rFonts w:eastAsia="SimSun"/>
                <w:lang w:val="en-US" w:eastAsia="zh-CN"/>
              </w:rPr>
              <w:t>For Issue 2-3, the original formulation is not clear to us. Suggest the following wording</w:t>
            </w:r>
          </w:p>
          <w:p w14:paraId="793C401E" w14:textId="77777777" w:rsidR="001A78F1" w:rsidRDefault="003B6C45">
            <w:pPr>
              <w:numPr>
                <w:ilvl w:val="0"/>
                <w:numId w:val="36"/>
              </w:numPr>
              <w:rPr>
                <w:lang w:val="en-US"/>
              </w:rPr>
            </w:pPr>
            <w:r>
              <w:rPr>
                <w:b/>
                <w:bCs/>
              </w:rPr>
              <w:t xml:space="preserve">Issue 2-3: Which QCL type is </w:t>
            </w:r>
            <w:r>
              <w:rPr>
                <w:b/>
                <w:bCs/>
                <w:strike/>
                <w:color w:val="FF0000"/>
              </w:rPr>
              <w:t xml:space="preserve">applied to </w:t>
            </w:r>
            <w:r>
              <w:rPr>
                <w:b/>
                <w:bCs/>
                <w:color w:val="FF0000"/>
              </w:rPr>
              <w:t xml:space="preserve">provided </w:t>
            </w:r>
            <w:r>
              <w:rPr>
                <w:b/>
                <w:bCs/>
              </w:rPr>
              <w:t>by TRS and SSB</w:t>
            </w:r>
          </w:p>
          <w:p w14:paraId="1774AEB2" w14:textId="77777777" w:rsidR="001A78F1" w:rsidRDefault="003B6C45">
            <w:pPr>
              <w:numPr>
                <w:ilvl w:val="1"/>
                <w:numId w:val="36"/>
              </w:numPr>
              <w:tabs>
                <w:tab w:val="clear" w:pos="1440"/>
              </w:tabs>
              <w:rPr>
                <w:lang w:val="en-US"/>
              </w:rPr>
            </w:pPr>
            <w:r>
              <w:t xml:space="preserve">In case TRS is </w:t>
            </w:r>
            <w:r>
              <w:rPr>
                <w:color w:val="FF0000"/>
              </w:rPr>
              <w:t xml:space="preserve">measured </w:t>
            </w:r>
            <w:r>
              <w:rPr>
                <w:strike/>
                <w:color w:val="FF0000"/>
              </w:rPr>
              <w:t>provided</w:t>
            </w:r>
            <w:r>
              <w:t xml:space="preserve">: TRS for QCL-TypeA and </w:t>
            </w:r>
            <w:r>
              <w:rPr>
                <w:strike/>
                <w:color w:val="FF0000"/>
              </w:rPr>
              <w:t>SSB for</w:t>
            </w:r>
            <w:r>
              <w:rPr>
                <w:color w:val="FF0000"/>
              </w:rPr>
              <w:t xml:space="preserve"> </w:t>
            </w:r>
            <w:r>
              <w:t>QCL-TypeD</w:t>
            </w:r>
          </w:p>
          <w:p w14:paraId="725E9670" w14:textId="77777777" w:rsidR="001A78F1" w:rsidRDefault="003B6C45">
            <w:pPr>
              <w:rPr>
                <w:rFonts w:eastAsia="SimSun"/>
                <w:lang w:eastAsia="zh-CN"/>
              </w:rPr>
            </w:pPr>
            <w:r>
              <w:rPr>
                <w:lang w:val="en-US"/>
              </w:rPr>
              <w:t xml:space="preserve">In case SSB is </w:t>
            </w:r>
            <w:r>
              <w:rPr>
                <w:color w:val="FF0000"/>
                <w:lang w:val="en-US"/>
              </w:rPr>
              <w:t xml:space="preserve">measured </w:t>
            </w:r>
            <w:r>
              <w:rPr>
                <w:strike/>
                <w:color w:val="FF0000"/>
                <w:lang w:val="en-US"/>
              </w:rPr>
              <w:t>provided</w:t>
            </w:r>
            <w:r>
              <w:rPr>
                <w:lang w:val="en-US"/>
              </w:rPr>
              <w:t xml:space="preserve">: SSB for </w:t>
            </w:r>
            <w:r>
              <w:t>QCL-TypeC and QCL-TypeD</w:t>
            </w:r>
          </w:p>
        </w:tc>
      </w:tr>
      <w:tr w:rsidR="001A78F1" w14:paraId="05463DE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E6AADA" w14:textId="77777777" w:rsidR="001A78F1" w:rsidRDefault="003B6C45">
            <w:pPr>
              <w:rPr>
                <w:rFonts w:eastAsia="SimSun"/>
                <w:lang w:eastAsia="zh-CN"/>
              </w:rPr>
            </w:pPr>
            <w:r>
              <w:rPr>
                <w:rFonts w:eastAsia="SimSun" w:hint="eastAsia"/>
                <w:lang w:eastAsia="zh-CN"/>
              </w:rPr>
              <w:t>C</w:t>
            </w:r>
            <w:r>
              <w:rPr>
                <w:rFonts w:eastAsia="SimSun"/>
                <w:lang w:eastAsia="zh-CN"/>
              </w:rPr>
              <w:t>MCC</w:t>
            </w:r>
          </w:p>
        </w:tc>
        <w:tc>
          <w:tcPr>
            <w:tcW w:w="7837" w:type="dxa"/>
            <w:tcBorders>
              <w:top w:val="single" w:sz="6" w:space="0" w:color="000080"/>
              <w:left w:val="single" w:sz="6" w:space="0" w:color="000080"/>
              <w:bottom w:val="single" w:sz="6" w:space="0" w:color="000080"/>
              <w:right w:val="single" w:sz="6" w:space="0" w:color="000080"/>
            </w:tcBorders>
          </w:tcPr>
          <w:p w14:paraId="74354ADA" w14:textId="77777777" w:rsidR="001A78F1" w:rsidRDefault="003B6C45">
            <w:pPr>
              <w:rPr>
                <w:b/>
                <w:bCs/>
              </w:rPr>
            </w:pPr>
            <w:r>
              <w:rPr>
                <w:b/>
                <w:bCs/>
              </w:rPr>
              <w:t xml:space="preserve">Issue 2-1: </w:t>
            </w:r>
          </w:p>
          <w:p w14:paraId="3B858F59" w14:textId="77777777" w:rsidR="001A78F1" w:rsidRDefault="003B6C45">
            <w:pPr>
              <w:rPr>
                <w:rFonts w:eastAsia="SimSun"/>
                <w:lang w:eastAsia="zh-CN"/>
              </w:rPr>
            </w:pPr>
            <w:r>
              <w:rPr>
                <w:rFonts w:eastAsia="SimSun"/>
                <w:lang w:eastAsia="zh-CN"/>
              </w:rPr>
              <w:lastRenderedPageBreak/>
              <w:t xml:space="preserve">We have the description of ‘before/during’ because we have the TCI state activation through MAC CE before the CSC and the TCI state indication/activation within the CSC. Then it should be before or during. </w:t>
            </w:r>
          </w:p>
          <w:p w14:paraId="0DD91071" w14:textId="77777777" w:rsidR="001A78F1" w:rsidRDefault="003B6C45">
            <w:pPr>
              <w:rPr>
                <w:rFonts w:eastAsia="SimSun"/>
                <w:lang w:eastAsia="zh-CN"/>
              </w:rPr>
            </w:pPr>
            <w:r>
              <w:rPr>
                <w:rFonts w:eastAsia="SimSun"/>
                <w:lang w:eastAsia="zh-CN"/>
              </w:rPr>
              <w:t xml:space="preserve">And the target cell will anyway transmit the TRS for the subscribed UE under its coverage. UE can assume TRS is always transmitted by the target cell. </w:t>
            </w:r>
          </w:p>
          <w:p w14:paraId="5B5880FD" w14:textId="77777777" w:rsidR="001A78F1" w:rsidRDefault="003B6C45">
            <w:pPr>
              <w:rPr>
                <w:rFonts w:eastAsia="SimSun"/>
                <w:lang w:eastAsia="zh-CN"/>
              </w:rPr>
            </w:pPr>
            <w:r>
              <w:rPr>
                <w:rFonts w:eastAsia="SimSun"/>
                <w:lang w:eastAsia="zh-CN"/>
              </w:rPr>
              <w:t>Issue 2-1 and 2-2, agree with E/// and Nokia.</w:t>
            </w:r>
          </w:p>
          <w:p w14:paraId="6D593DC1" w14:textId="77777777" w:rsidR="001A78F1" w:rsidRDefault="003B6C45">
            <w:pPr>
              <w:rPr>
                <w:rFonts w:eastAsia="SimSun"/>
                <w:lang w:eastAsia="zh-CN"/>
              </w:rPr>
            </w:pPr>
            <w:r>
              <w:rPr>
                <w:rFonts w:eastAsia="SimSun"/>
                <w:lang w:eastAsia="zh-CN"/>
              </w:rPr>
              <w:t>Issue 2-3, agree with QC’s updates.</w:t>
            </w:r>
          </w:p>
          <w:p w14:paraId="13A2F8C5" w14:textId="77777777" w:rsidR="001A78F1" w:rsidRDefault="003B6C45">
            <w:pPr>
              <w:rPr>
                <w:rFonts w:eastAsia="SimSun"/>
                <w:lang w:eastAsia="zh-CN"/>
              </w:rPr>
            </w:pPr>
            <w:r>
              <w:rPr>
                <w:rFonts w:eastAsia="SimSun"/>
                <w:lang w:eastAsia="zh-CN"/>
              </w:rPr>
              <w:t>Issue 2-4, support.</w:t>
            </w:r>
          </w:p>
          <w:p w14:paraId="6E2E6785" w14:textId="77777777" w:rsidR="001A78F1" w:rsidRDefault="001A78F1">
            <w:pPr>
              <w:rPr>
                <w:rFonts w:eastAsia="SimSun"/>
                <w:b/>
                <w:bCs/>
                <w:lang w:eastAsia="zh-CN"/>
              </w:rPr>
            </w:pPr>
          </w:p>
        </w:tc>
      </w:tr>
      <w:tr w:rsidR="001A78F1" w14:paraId="1508932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2C064DB" w14:textId="77777777" w:rsidR="001A78F1" w:rsidRDefault="003B6C45">
            <w:pPr>
              <w:rPr>
                <w:rFonts w:eastAsia="SimSun"/>
                <w:lang w:eastAsia="zh-CN"/>
              </w:rPr>
            </w:pPr>
            <w:r>
              <w:rPr>
                <w:rFonts w:eastAsia="SimSun"/>
                <w:lang w:eastAsia="zh-CN"/>
              </w:rPr>
              <w:lastRenderedPageBreak/>
              <w:t>Futurewei</w:t>
            </w:r>
          </w:p>
        </w:tc>
        <w:tc>
          <w:tcPr>
            <w:tcW w:w="7837" w:type="dxa"/>
            <w:tcBorders>
              <w:top w:val="single" w:sz="6" w:space="0" w:color="000080"/>
              <w:left w:val="single" w:sz="6" w:space="0" w:color="000080"/>
              <w:bottom w:val="single" w:sz="6" w:space="0" w:color="000080"/>
              <w:right w:val="single" w:sz="6" w:space="0" w:color="000080"/>
            </w:tcBorders>
          </w:tcPr>
          <w:p w14:paraId="59EA2563" w14:textId="77777777" w:rsidR="001A78F1" w:rsidRDefault="003B6C45">
            <w:r>
              <w:rPr>
                <w:b/>
                <w:bCs/>
              </w:rPr>
              <w:t xml:space="preserve">Issue 2-1: </w:t>
            </w:r>
            <w:r>
              <w:t>Our understanding is before and during, and fine with Alt 2.</w:t>
            </w:r>
          </w:p>
          <w:p w14:paraId="06A91C50" w14:textId="77777777" w:rsidR="001A78F1" w:rsidRDefault="003B6C45">
            <w:r>
              <w:rPr>
                <w:b/>
                <w:bCs/>
              </w:rPr>
              <w:t>Issue 2-2:</w:t>
            </w:r>
            <w:r>
              <w:t xml:space="preserve"> If a UE is not capable of tracking LTM TCI states associated with TRS, Alt.1 gNB should not configure the UE with LTM TCI states associated with TRS, i.e. only SSB is configured.</w:t>
            </w:r>
          </w:p>
          <w:p w14:paraId="20AFD845" w14:textId="77777777" w:rsidR="001A78F1" w:rsidRDefault="003B6C45">
            <w:pPr>
              <w:rPr>
                <w:rFonts w:eastAsia="SimSun"/>
                <w:b/>
                <w:bCs/>
                <w:lang w:eastAsia="zh-CN"/>
              </w:rPr>
            </w:pPr>
            <w:r>
              <w:t>We are fine with FL proposals for</w:t>
            </w:r>
            <w:r>
              <w:rPr>
                <w:b/>
                <w:bCs/>
              </w:rPr>
              <w:t xml:space="preserve"> Issue 2-3 and Issue 2-4.</w:t>
            </w:r>
          </w:p>
        </w:tc>
      </w:tr>
      <w:tr w:rsidR="001A78F1" w14:paraId="6442E8EB"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5030376" w14:textId="77777777" w:rsidR="001A78F1" w:rsidRDefault="003B6C45">
            <w:pPr>
              <w:rPr>
                <w:rFonts w:eastAsia="SimSun"/>
                <w:lang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5FA87EBC" w14:textId="77777777" w:rsidR="001A78F1" w:rsidRDefault="003B6C45">
            <w:pPr>
              <w:rPr>
                <w:rFonts w:eastAsia="SimSun"/>
                <w:lang w:val="en-US" w:eastAsia="zh-CN"/>
              </w:rPr>
            </w:pPr>
            <w:r>
              <w:rPr>
                <w:rFonts w:eastAsia="SimSun"/>
                <w:lang w:eastAsia="zh-CN"/>
              </w:rPr>
              <w:t>Issue 2.1</w:t>
            </w:r>
            <w:r>
              <w:rPr>
                <w:rFonts w:eastAsia="SimSun" w:hint="eastAsia"/>
                <w:lang w:val="en-US" w:eastAsia="zh-CN"/>
              </w:rPr>
              <w:t>: according to the previous RAN1 conclusion, TRS tracking is not allowed before and during CSC, which means that gNB will not be allowed and transited TRS before and during CSC even if TRS is configured as QCL RS in TCI state and TRS configuration is provided before CSC.</w:t>
            </w:r>
          </w:p>
          <w:p w14:paraId="5E12ED54"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2: even if UE has a capable of TCI state associated with TRS and TRS configuration is configured to UE and provided before CSC, we think that UE cannot and is not allowed to track TRS that is aligned with conclusion in RAN1#113 meeting.</w:t>
            </w:r>
          </w:p>
          <w:p w14:paraId="17279319" w14:textId="77777777" w:rsidR="001A78F1" w:rsidRDefault="003B6C45">
            <w:pPr>
              <w:rPr>
                <w:rFonts w:eastAsia="SimSun"/>
                <w:lang w:val="en-US" w:eastAsia="zh-CN"/>
              </w:rPr>
            </w:pPr>
            <w:r>
              <w:rPr>
                <w:rFonts w:eastAsia="SimSun"/>
                <w:lang w:eastAsia="zh-CN"/>
              </w:rPr>
              <w:t>Issue 2.</w:t>
            </w:r>
            <w:r>
              <w:rPr>
                <w:rFonts w:eastAsia="SimSun" w:hint="eastAsia"/>
                <w:lang w:val="en-US" w:eastAsia="zh-CN"/>
              </w:rPr>
              <w:t xml:space="preserve">3: If TRS tracking is allowed before or during CSC, similar design for legacy is used, e.g., TRS w.r.t QCL-TypeA and TRS w.r.t QCL-TypeD, if applicable. </w:t>
            </w:r>
          </w:p>
        </w:tc>
      </w:tr>
      <w:tr w:rsidR="000D4BA2" w14:paraId="4BA6C9FE" w14:textId="77777777" w:rsidTr="00F4214C">
        <w:tc>
          <w:tcPr>
            <w:tcW w:w="1936" w:type="dxa"/>
            <w:tcBorders>
              <w:top w:val="single" w:sz="6" w:space="0" w:color="000080"/>
              <w:left w:val="single" w:sz="6" w:space="0" w:color="000080"/>
              <w:bottom w:val="single" w:sz="6" w:space="0" w:color="000080"/>
              <w:right w:val="single" w:sz="6" w:space="0" w:color="000080"/>
            </w:tcBorders>
          </w:tcPr>
          <w:p w14:paraId="75EE5A1B" w14:textId="77777777" w:rsidR="000D4BA2" w:rsidRDefault="000D4BA2" w:rsidP="00F4214C">
            <w:pPr>
              <w:rPr>
                <w:rFonts w:eastAsia="SimSun"/>
                <w:lang w:eastAsia="zh-CN"/>
              </w:rPr>
            </w:pPr>
            <w:r>
              <w:rPr>
                <w:rFonts w:eastAsia="SimSun" w:hint="eastAsia"/>
                <w:lang w:eastAsia="zh-CN"/>
              </w:rPr>
              <w:t>v</w:t>
            </w:r>
            <w:r>
              <w:rPr>
                <w:rFonts w:eastAsia="SimSun"/>
                <w:lang w:eastAsia="zh-CN"/>
              </w:rPr>
              <w:t>ivo</w:t>
            </w:r>
          </w:p>
        </w:tc>
        <w:tc>
          <w:tcPr>
            <w:tcW w:w="7837" w:type="dxa"/>
            <w:tcBorders>
              <w:top w:val="single" w:sz="6" w:space="0" w:color="000080"/>
              <w:left w:val="single" w:sz="6" w:space="0" w:color="000080"/>
              <w:bottom w:val="single" w:sz="6" w:space="0" w:color="000080"/>
              <w:right w:val="single" w:sz="6" w:space="0" w:color="000080"/>
            </w:tcBorders>
          </w:tcPr>
          <w:p w14:paraId="5403BCBC" w14:textId="77777777" w:rsidR="000D4BA2" w:rsidRDefault="000D4BA2" w:rsidP="00F4214C">
            <w:pPr>
              <w:rPr>
                <w:rFonts w:eastAsia="SimSun"/>
                <w:lang w:eastAsia="zh-CN"/>
              </w:rPr>
            </w:pPr>
            <w:r>
              <w:rPr>
                <w:rFonts w:eastAsia="SimSun"/>
                <w:lang w:eastAsia="zh-CN"/>
              </w:rPr>
              <w:t xml:space="preserve">Issue 2-1: The description is from the point view of the network. But from the perspective of UE, if TRS is configured, UE assumes that </w:t>
            </w:r>
            <w:r>
              <w:rPr>
                <w:rFonts w:eastAsia="SimSun" w:hint="eastAsia"/>
                <w:lang w:eastAsia="zh-CN"/>
              </w:rPr>
              <w:t>g</w:t>
            </w:r>
            <w:r>
              <w:rPr>
                <w:rFonts w:eastAsia="SimSun"/>
                <w:lang w:eastAsia="zh-CN"/>
              </w:rPr>
              <w:t>NB will transmit it.</w:t>
            </w:r>
          </w:p>
          <w:p w14:paraId="2E6C6D1D" w14:textId="77777777" w:rsidR="000D4BA2" w:rsidRDefault="000D4BA2" w:rsidP="00F4214C">
            <w:pPr>
              <w:rPr>
                <w:rFonts w:eastAsia="SimSun"/>
                <w:lang w:eastAsia="zh-CN"/>
              </w:rPr>
            </w:pPr>
            <w:r>
              <w:rPr>
                <w:rFonts w:eastAsia="SimSun"/>
                <w:lang w:eastAsia="zh-CN"/>
              </w:rPr>
              <w:t>Issue 2-2: Support Alt2.</w:t>
            </w:r>
          </w:p>
          <w:p w14:paraId="10A2ABD5" w14:textId="77777777" w:rsidR="000D4BA2" w:rsidRPr="002F68D5" w:rsidRDefault="000D4BA2" w:rsidP="00F4214C">
            <w:pPr>
              <w:rPr>
                <w:rFonts w:eastAsia="SimSun"/>
                <w:lang w:eastAsia="zh-CN"/>
              </w:rPr>
            </w:pPr>
            <w:r>
              <w:rPr>
                <w:rFonts w:eastAsia="SimSun"/>
                <w:lang w:eastAsia="zh-CN"/>
              </w:rPr>
              <w:t>Issue 2-3: Support.</w:t>
            </w:r>
          </w:p>
        </w:tc>
      </w:tr>
      <w:tr w:rsidR="001A78F1" w14:paraId="6A8DC9B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89FF747" w14:textId="0F32BB91" w:rsidR="001A78F1" w:rsidRPr="000D4BA2"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15C9C6D9" w14:textId="77777777" w:rsidR="002B30F9" w:rsidRDefault="002B30F9" w:rsidP="002B30F9">
            <w:pPr>
              <w:rPr>
                <w:rFonts w:eastAsia="SimSun"/>
                <w:lang w:eastAsia="zh-CN"/>
              </w:rPr>
            </w:pPr>
            <w:r>
              <w:rPr>
                <w:rFonts w:eastAsia="SimSun"/>
                <w:lang w:eastAsia="zh-CN"/>
              </w:rPr>
              <w:t>Issue 2-1: Agree with QC. This is no restriction on NW behaviour about TRS transmission. We already made a conclusion that</w:t>
            </w:r>
            <w:r>
              <w:t xml:space="preserve"> there is no consensus to support </w:t>
            </w:r>
            <w:r>
              <w:rPr>
                <w:rFonts w:eastAsia="SimSun"/>
                <w:lang w:eastAsia="zh-CN"/>
              </w:rPr>
              <w:t>TRS tracking for candidate cells. UE will not perform TRS tracking, then it does not matter whether the candidate cell/gNB transmit the TRS or not.</w:t>
            </w:r>
          </w:p>
          <w:p w14:paraId="78DE2315" w14:textId="77777777" w:rsidR="002B30F9" w:rsidRDefault="002B30F9" w:rsidP="002B30F9">
            <w:pPr>
              <w:rPr>
                <w:rFonts w:eastAsia="SimSun"/>
                <w:lang w:eastAsia="zh-CN"/>
              </w:rPr>
            </w:pPr>
            <w:r>
              <w:rPr>
                <w:rFonts w:eastAsia="SimSun"/>
                <w:lang w:eastAsia="zh-CN"/>
              </w:rPr>
              <w:t>Issue 2-2: support alt.2. based on the agreement below, it seems that the TRS and SSB can be provided anyway even UE is not capable of tracking TRS.</w:t>
            </w:r>
          </w:p>
          <w:p w14:paraId="7CF4DBEE" w14:textId="77777777" w:rsidR="002B30F9" w:rsidRDefault="002B30F9" w:rsidP="002B30F9">
            <w:pPr>
              <w:spacing w:after="0" w:afterAutospacing="0"/>
              <w:rPr>
                <w:sz w:val="20"/>
              </w:rPr>
            </w:pPr>
            <w:r>
              <w:rPr>
                <w:b/>
                <w:bCs/>
                <w:sz w:val="20"/>
                <w:highlight w:val="green"/>
              </w:rPr>
              <w:t>114 Agreement</w:t>
            </w:r>
          </w:p>
          <w:p w14:paraId="58A62AAD" w14:textId="77777777" w:rsidR="002B30F9" w:rsidRDefault="002B30F9" w:rsidP="002B30F9">
            <w:pPr>
              <w:spacing w:after="0" w:afterAutospacing="0"/>
              <w:rPr>
                <w:sz w:val="20"/>
              </w:rPr>
            </w:pPr>
            <w:r>
              <w:rPr>
                <w:sz w:val="20"/>
              </w:rPr>
              <w:t xml:space="preserve">In R18 LTM, on the QCL source of the TCI state before/during the cell switch command, </w:t>
            </w:r>
          </w:p>
          <w:p w14:paraId="79C01A5E" w14:textId="77777777" w:rsidR="002B30F9" w:rsidRDefault="002B30F9" w:rsidP="002B30F9">
            <w:pPr>
              <w:widowControl w:val="0"/>
              <w:numPr>
                <w:ilvl w:val="0"/>
                <w:numId w:val="54"/>
              </w:numPr>
              <w:snapToGrid/>
              <w:spacing w:after="0" w:afterAutospacing="0"/>
              <w:rPr>
                <w:sz w:val="20"/>
              </w:rPr>
            </w:pPr>
            <w:r>
              <w:rPr>
                <w:sz w:val="20"/>
              </w:rPr>
              <w:lastRenderedPageBreak/>
              <w:t>SSB or TRS can be configured in a TCI state for the candidate cell(s) before/during cell switch command</w:t>
            </w:r>
          </w:p>
          <w:p w14:paraId="59C07B16" w14:textId="77777777" w:rsidR="002B30F9" w:rsidRDefault="002B30F9" w:rsidP="002B30F9">
            <w:pPr>
              <w:widowControl w:val="0"/>
              <w:numPr>
                <w:ilvl w:val="1"/>
                <w:numId w:val="54"/>
              </w:numPr>
              <w:snapToGrid/>
              <w:spacing w:after="0" w:afterAutospacing="0"/>
              <w:rPr>
                <w:sz w:val="20"/>
              </w:rPr>
            </w:pPr>
            <w:r>
              <w:rPr>
                <w:sz w:val="20"/>
              </w:rPr>
              <w:t>Whether the TRS can be used for the candidate cell(s) before/during cell switch command is up to UE capability</w:t>
            </w:r>
          </w:p>
          <w:p w14:paraId="0BDE4F1D" w14:textId="77777777" w:rsidR="001A78F1" w:rsidRPr="002B30F9" w:rsidRDefault="001A78F1"/>
        </w:tc>
      </w:tr>
      <w:tr w:rsidR="001A78F1" w14:paraId="13461BA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80B544" w14:textId="47D0B151" w:rsidR="001A78F1" w:rsidRDefault="00D0241D">
            <w:pPr>
              <w:rPr>
                <w:rFonts w:eastAsia="SimSun"/>
                <w:lang w:eastAsia="zh-CN"/>
              </w:rPr>
            </w:pPr>
            <w:r>
              <w:rPr>
                <w:rFonts w:eastAsia="SimSun"/>
                <w:lang w:eastAsia="zh-CN"/>
              </w:rPr>
              <w:lastRenderedPageBreak/>
              <w:t>MediaTek</w:t>
            </w:r>
          </w:p>
        </w:tc>
        <w:tc>
          <w:tcPr>
            <w:tcW w:w="7837" w:type="dxa"/>
            <w:tcBorders>
              <w:top w:val="single" w:sz="6" w:space="0" w:color="000080"/>
              <w:left w:val="single" w:sz="6" w:space="0" w:color="000080"/>
              <w:bottom w:val="single" w:sz="6" w:space="0" w:color="000080"/>
              <w:right w:val="single" w:sz="6" w:space="0" w:color="000080"/>
            </w:tcBorders>
          </w:tcPr>
          <w:p w14:paraId="5BB97B68" w14:textId="77777777" w:rsidR="00D0241D" w:rsidRDefault="00D0241D" w:rsidP="00D0241D">
            <w:pPr>
              <w:rPr>
                <w:rFonts w:eastAsia="SimSun"/>
                <w:lang w:eastAsia="zh-CN"/>
              </w:rPr>
            </w:pPr>
            <w:r w:rsidRPr="00510606">
              <w:rPr>
                <w:rFonts w:eastAsia="SimSun"/>
                <w:lang w:eastAsia="zh-CN"/>
              </w:rPr>
              <w:t>For Issue</w:t>
            </w:r>
            <w:r>
              <w:rPr>
                <w:rFonts w:eastAsia="SimSun"/>
                <w:lang w:eastAsia="zh-CN"/>
              </w:rPr>
              <w:t xml:space="preserve"> 2-1, our understanding is “before or during.” If TRS is configured in a TCI state, UE can assume the TRS is transmitted regardless of whether Network transmit the TRS or not. However, it is important to mention UE is not required to track the TRS before cell switch based on our previous conclusion.</w:t>
            </w:r>
          </w:p>
          <w:p w14:paraId="75C02A3B" w14:textId="77777777" w:rsidR="00D0241D" w:rsidRDefault="00D0241D" w:rsidP="00D0241D">
            <w:pPr>
              <w:rPr>
                <w:rFonts w:eastAsia="SimSun"/>
                <w:lang w:eastAsia="zh-CN"/>
              </w:rPr>
            </w:pPr>
          </w:p>
          <w:p w14:paraId="50B6E398" w14:textId="68211763" w:rsidR="001A78F1" w:rsidRDefault="00D0241D" w:rsidP="00D0241D">
            <w:r>
              <w:rPr>
                <w:rFonts w:eastAsia="SimSun"/>
                <w:lang w:eastAsia="zh-CN"/>
              </w:rPr>
              <w:t>For Issue 2-2, Alt-1 is preferred. Otherwise, if Alt-2 is agreed, for a UE only supporting SSB-based measurement and beam management, the UE also need to obtain TRS configuration to find the associated SSB, which is still pending based on the discussion of Issue 2-4. It is not desirable to have an agreement in maintenance stage and the agreement can potentially break the WI completeness for SSB based LTM.</w:t>
            </w:r>
          </w:p>
        </w:tc>
      </w:tr>
      <w:tr w:rsidR="001A78F1" w14:paraId="200375A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39FC2EB" w14:textId="4395019F" w:rsidR="001A78F1" w:rsidRDefault="00C104CE">
            <w:pPr>
              <w:rPr>
                <w:rFonts w:eastAsia="SimSun"/>
                <w:lang w:eastAsia="zh-CN"/>
              </w:rPr>
            </w:pPr>
            <w:r>
              <w:rPr>
                <w:rFonts w:eastAsia="SimSun" w:hint="eastAsia"/>
                <w:lang w:eastAsia="zh-CN"/>
              </w:rPr>
              <w:t>F</w:t>
            </w:r>
            <w:r>
              <w:rPr>
                <w:rFonts w:eastAsia="SimSun"/>
                <w:lang w:eastAsia="zh-CN"/>
              </w:rPr>
              <w:t>uji</w:t>
            </w:r>
            <w:r w:rsidR="005F60FB">
              <w:rPr>
                <w:rFonts w:eastAsia="SimSun"/>
                <w:lang w:eastAsia="zh-CN"/>
              </w:rPr>
              <w:t>t</w:t>
            </w:r>
            <w:r>
              <w:rPr>
                <w:rFonts w:eastAsia="SimSun"/>
                <w:lang w:eastAsia="zh-CN"/>
              </w:rPr>
              <w:t>su</w:t>
            </w:r>
          </w:p>
        </w:tc>
        <w:tc>
          <w:tcPr>
            <w:tcW w:w="7837" w:type="dxa"/>
            <w:tcBorders>
              <w:top w:val="single" w:sz="6" w:space="0" w:color="000080"/>
              <w:left w:val="single" w:sz="6" w:space="0" w:color="000080"/>
              <w:bottom w:val="single" w:sz="6" w:space="0" w:color="000080"/>
              <w:right w:val="single" w:sz="6" w:space="0" w:color="000080"/>
            </w:tcBorders>
          </w:tcPr>
          <w:p w14:paraId="692951FF" w14:textId="722EFE6A" w:rsidR="00C104CE" w:rsidRDefault="00C104CE" w:rsidP="00C104CE">
            <w:pPr>
              <w:rPr>
                <w:rFonts w:eastAsia="SimSun"/>
                <w:lang w:eastAsia="zh-CN"/>
              </w:rPr>
            </w:pPr>
            <w:r>
              <w:rPr>
                <w:rFonts w:eastAsia="SimSun"/>
                <w:lang w:eastAsia="zh-CN"/>
              </w:rPr>
              <w:t xml:space="preserve">Issue 2.1: Our understanding is Alt 2. </w:t>
            </w:r>
          </w:p>
          <w:p w14:paraId="713B98F9" w14:textId="40112971" w:rsidR="00C104CE" w:rsidRDefault="00C104CE" w:rsidP="00C104CE">
            <w:pPr>
              <w:rPr>
                <w:rFonts w:eastAsia="SimSun"/>
                <w:lang w:eastAsia="zh-CN"/>
              </w:rPr>
            </w:pPr>
            <w:r>
              <w:rPr>
                <w:rFonts w:eastAsia="SimSun"/>
                <w:lang w:eastAsia="zh-CN"/>
              </w:rPr>
              <w:t xml:space="preserve">Issue 2.2: Support Alt 2. </w:t>
            </w:r>
          </w:p>
          <w:p w14:paraId="23055E68" w14:textId="0C1BACD3" w:rsidR="001A78F1" w:rsidRDefault="00C104CE" w:rsidP="00C104CE">
            <w:r>
              <w:rPr>
                <w:rFonts w:eastAsia="SimSun"/>
                <w:lang w:eastAsia="zh-CN"/>
              </w:rPr>
              <w:t>Issue 2.3, 2.4: Support.</w:t>
            </w:r>
          </w:p>
        </w:tc>
      </w:tr>
      <w:tr w:rsidR="00F61F1A" w14:paraId="79FAE1DB"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4DF0DC3C" w14:textId="77777777" w:rsidR="00F61F1A" w:rsidRPr="000D4BA2"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2C3DCC54" w14:textId="77777777" w:rsidR="00F61F1A" w:rsidRPr="00A9243E" w:rsidRDefault="00F61F1A" w:rsidP="008316ED">
            <w:pPr>
              <w:rPr>
                <w:rFonts w:eastAsia="SimSun"/>
                <w:b/>
                <w:lang w:eastAsia="zh-CN"/>
              </w:rPr>
            </w:pPr>
            <w:r w:rsidRPr="00A9243E">
              <w:rPr>
                <w:rFonts w:eastAsia="SimSun"/>
                <w:b/>
                <w:lang w:eastAsia="zh-CN"/>
              </w:rPr>
              <w:t xml:space="preserve">Issue 2-1: </w:t>
            </w:r>
          </w:p>
          <w:p w14:paraId="59D486E2" w14:textId="77777777" w:rsidR="00F61F1A" w:rsidRDefault="00F61F1A" w:rsidP="008316ED">
            <w:pPr>
              <w:rPr>
                <w:rFonts w:eastAsia="SimSun"/>
                <w:lang w:eastAsia="zh-CN"/>
              </w:rPr>
            </w:pPr>
            <w:r>
              <w:rPr>
                <w:rFonts w:eastAsia="SimSun"/>
                <w:lang w:eastAsia="zh-CN"/>
              </w:rPr>
              <w:t>No need to restrict the gNB’s behaviour on transmitting TRS in candidate cells. If the configured TRS in the candidate cells are cell specific, gNB shall transmit it anyway even if the UE is not need to monitor it.</w:t>
            </w:r>
          </w:p>
          <w:p w14:paraId="49477A2C" w14:textId="77777777" w:rsidR="00F61F1A" w:rsidRPr="00A9243E" w:rsidRDefault="00F61F1A" w:rsidP="008316ED">
            <w:pPr>
              <w:rPr>
                <w:rFonts w:eastAsia="SimSun"/>
                <w:b/>
                <w:lang w:eastAsia="zh-CN"/>
              </w:rPr>
            </w:pPr>
            <w:r w:rsidRPr="00A9243E">
              <w:rPr>
                <w:rFonts w:eastAsia="SimSun"/>
                <w:b/>
                <w:lang w:eastAsia="zh-CN"/>
              </w:rPr>
              <w:t xml:space="preserve">Issue 2-2: </w:t>
            </w:r>
          </w:p>
          <w:p w14:paraId="5626BD4E" w14:textId="77777777" w:rsidR="00F61F1A" w:rsidRDefault="00F61F1A" w:rsidP="008316ED">
            <w:pPr>
              <w:rPr>
                <w:rFonts w:eastAsia="SimSun"/>
                <w:lang w:eastAsia="zh-CN"/>
              </w:rPr>
            </w:pPr>
            <w:r>
              <w:rPr>
                <w:rFonts w:eastAsia="SimSun"/>
                <w:lang w:eastAsia="zh-CN"/>
              </w:rPr>
              <w:t>for the 1</w:t>
            </w:r>
            <w:r w:rsidRPr="001D0548">
              <w:rPr>
                <w:rFonts w:eastAsia="SimSun"/>
                <w:vertAlign w:val="superscript"/>
                <w:lang w:eastAsia="zh-CN"/>
              </w:rPr>
              <w:t>st</w:t>
            </w:r>
            <w:r>
              <w:rPr>
                <w:rFonts w:eastAsia="SimSun"/>
                <w:lang w:eastAsia="zh-CN"/>
              </w:rPr>
              <w:t xml:space="preserve"> bullet, we do not know why gNB cannot provide TCI state associated with TRS. The TCI state is provided by candidate cell and regarded as serving cell TCI state from the NW side. In current framework, TRS is mandatory supported in serving cell. </w:t>
            </w:r>
          </w:p>
          <w:p w14:paraId="27393294" w14:textId="77777777" w:rsidR="00F61F1A" w:rsidRDefault="00F61F1A" w:rsidP="008316ED">
            <w:pPr>
              <w:rPr>
                <w:rFonts w:eastAsia="SimSun"/>
                <w:lang w:eastAsia="zh-CN"/>
              </w:rPr>
            </w:pPr>
            <w:r>
              <w:rPr>
                <w:rFonts w:eastAsia="SimSun" w:hint="eastAsia"/>
                <w:lang w:eastAsia="zh-CN"/>
              </w:rPr>
              <w:t>F</w:t>
            </w:r>
            <w:r>
              <w:rPr>
                <w:rFonts w:eastAsia="SimSun"/>
                <w:lang w:eastAsia="zh-CN"/>
              </w:rPr>
              <w:t>or the 2</w:t>
            </w:r>
            <w:r w:rsidRPr="00A9243E">
              <w:rPr>
                <w:rFonts w:eastAsia="SimSun"/>
                <w:vertAlign w:val="superscript"/>
                <w:lang w:eastAsia="zh-CN"/>
              </w:rPr>
              <w:t>nd</w:t>
            </w:r>
            <w:r>
              <w:rPr>
                <w:rFonts w:eastAsia="SimSun"/>
                <w:lang w:eastAsia="zh-CN"/>
              </w:rPr>
              <w:t xml:space="preserve"> bullet, </w:t>
            </w:r>
            <w:r>
              <w:rPr>
                <w:rFonts w:eastAsia="SimSun" w:hint="eastAsia"/>
                <w:lang w:eastAsia="zh-CN"/>
              </w:rPr>
              <w:t>w</w:t>
            </w:r>
            <w:r>
              <w:rPr>
                <w:rFonts w:eastAsia="SimSun"/>
                <w:lang w:eastAsia="zh-CN"/>
              </w:rPr>
              <w:t>e think the TCI state indicated in CSC should always associated with TRS as it is used for PDCCH/PDSCH decoding after cell switch. For UE is incapable of TRS tracking for candidate cell, it can first tracking the SSB configured as QCL source of the TRS before and during CS.</w:t>
            </w:r>
          </w:p>
          <w:p w14:paraId="5856180E" w14:textId="77777777" w:rsidR="00F61F1A" w:rsidRPr="00A9243E" w:rsidRDefault="00F61F1A" w:rsidP="008316ED">
            <w:pPr>
              <w:rPr>
                <w:rFonts w:eastAsia="SimSun"/>
                <w:b/>
                <w:lang w:eastAsia="zh-CN"/>
              </w:rPr>
            </w:pPr>
            <w:r w:rsidRPr="00A9243E">
              <w:rPr>
                <w:rFonts w:eastAsia="SimSun" w:hint="eastAsia"/>
                <w:b/>
                <w:lang w:eastAsia="zh-CN"/>
              </w:rPr>
              <w:t>Issue</w:t>
            </w:r>
            <w:r w:rsidRPr="00A9243E">
              <w:rPr>
                <w:rFonts w:eastAsia="SimSun"/>
                <w:b/>
                <w:lang w:eastAsia="zh-CN"/>
              </w:rPr>
              <w:t xml:space="preserve"> 2-3</w:t>
            </w:r>
            <w:r w:rsidRPr="00A9243E">
              <w:rPr>
                <w:rFonts w:eastAsia="SimSun" w:hint="eastAsia"/>
                <w:b/>
                <w:lang w:eastAsia="zh-CN"/>
              </w:rPr>
              <w:t>：</w:t>
            </w:r>
          </w:p>
          <w:p w14:paraId="79E5A514" w14:textId="77777777" w:rsidR="00F61F1A" w:rsidRPr="001A0491" w:rsidRDefault="00F61F1A" w:rsidP="008316ED">
            <w:pPr>
              <w:rPr>
                <w:rFonts w:eastAsia="SimSun"/>
                <w:lang w:eastAsia="zh-CN"/>
              </w:rPr>
            </w:pPr>
            <w:r>
              <w:rPr>
                <w:rFonts w:eastAsia="SimSun"/>
                <w:lang w:eastAsia="zh-CN"/>
              </w:rPr>
              <w:t xml:space="preserve">No QCL type configuration is required. For TCI state with TRS as source RS, type A/D should be configured. for TCI state with SSB as source RS, type C/D should be configured.    </w:t>
            </w:r>
          </w:p>
        </w:tc>
      </w:tr>
      <w:tr w:rsidR="00DC141A" w14:paraId="08E6992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FC45DA8" w14:textId="55BA52EC" w:rsidR="00DC141A" w:rsidRPr="00F61F1A" w:rsidRDefault="00DC141A" w:rsidP="00DC141A">
            <w:pPr>
              <w:rPr>
                <w:rFonts w:eastAsia="SimSun"/>
                <w:lang w:eastAsia="zh-CN"/>
              </w:rPr>
            </w:pPr>
            <w:r>
              <w:rPr>
                <w:rFonts w:eastAsia="SimSun" w:hint="eastAsia"/>
                <w:lang w:eastAsia="zh-CN"/>
              </w:rPr>
              <w:t>L</w:t>
            </w:r>
            <w:r>
              <w:rPr>
                <w:rFonts w:eastAsia="SimSun"/>
                <w:lang w:eastAsia="zh-CN"/>
              </w:rPr>
              <w:t>enovo</w:t>
            </w:r>
          </w:p>
        </w:tc>
        <w:tc>
          <w:tcPr>
            <w:tcW w:w="7837" w:type="dxa"/>
            <w:tcBorders>
              <w:top w:val="single" w:sz="6" w:space="0" w:color="000080"/>
              <w:left w:val="single" w:sz="6" w:space="0" w:color="000080"/>
              <w:bottom w:val="single" w:sz="6" w:space="0" w:color="000080"/>
              <w:right w:val="single" w:sz="6" w:space="0" w:color="000080"/>
            </w:tcBorders>
          </w:tcPr>
          <w:p w14:paraId="680BFF79" w14:textId="77777777" w:rsidR="00DC141A" w:rsidRDefault="00DC141A" w:rsidP="00DC141A">
            <w:pPr>
              <w:rPr>
                <w:rFonts w:eastAsia="SimSun"/>
                <w:lang w:eastAsia="zh-CN"/>
              </w:rPr>
            </w:pPr>
            <w:r>
              <w:rPr>
                <w:rFonts w:eastAsia="SimSun" w:hint="eastAsia"/>
                <w:lang w:eastAsia="zh-CN"/>
              </w:rPr>
              <w:t>I</w:t>
            </w:r>
            <w:r>
              <w:rPr>
                <w:rFonts w:eastAsia="SimSun"/>
                <w:lang w:eastAsia="zh-CN"/>
              </w:rPr>
              <w:t>ssue 2-1: Alt1</w:t>
            </w:r>
          </w:p>
          <w:p w14:paraId="2F54B9B2" w14:textId="77777777" w:rsidR="00DC141A" w:rsidRDefault="00DC141A" w:rsidP="00DC141A">
            <w:pPr>
              <w:rPr>
                <w:rFonts w:eastAsia="SimSun"/>
                <w:lang w:eastAsia="zh-CN"/>
              </w:rPr>
            </w:pPr>
            <w:r>
              <w:rPr>
                <w:rFonts w:eastAsia="SimSun" w:hint="eastAsia"/>
                <w:lang w:eastAsia="zh-CN"/>
              </w:rPr>
              <w:lastRenderedPageBreak/>
              <w:t>I</w:t>
            </w:r>
            <w:r>
              <w:rPr>
                <w:rFonts w:eastAsia="SimSun"/>
                <w:lang w:eastAsia="zh-CN"/>
              </w:rPr>
              <w:t>ssue 2-2: Prefer Alt1</w:t>
            </w:r>
          </w:p>
          <w:p w14:paraId="6B49CA66" w14:textId="6064BB5A" w:rsidR="00DC141A" w:rsidRDefault="00DC141A" w:rsidP="00DC141A">
            <w:r>
              <w:rPr>
                <w:rFonts w:eastAsia="SimSun" w:hint="eastAsia"/>
                <w:lang w:eastAsia="zh-CN"/>
              </w:rPr>
              <w:t>I</w:t>
            </w:r>
            <w:r>
              <w:rPr>
                <w:rFonts w:eastAsia="SimSun"/>
                <w:lang w:eastAsia="zh-CN"/>
              </w:rPr>
              <w:t>ssue 2-3: Support</w:t>
            </w:r>
          </w:p>
        </w:tc>
      </w:tr>
      <w:tr w:rsidR="00DC141A" w14:paraId="4802BCB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18D340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1118406" w14:textId="77777777" w:rsidR="00DC141A" w:rsidRDefault="00DC141A" w:rsidP="00DC141A"/>
        </w:tc>
      </w:tr>
      <w:tr w:rsidR="00DC141A" w14:paraId="63D8691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C0E6690" w14:textId="77777777" w:rsidR="00DC141A" w:rsidRDefault="00DC141A" w:rsidP="00DC141A">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F8170FD" w14:textId="77777777" w:rsidR="00DC141A" w:rsidRDefault="00DC141A" w:rsidP="00DC141A">
            <w:pPr>
              <w:rPr>
                <w:lang w:eastAsia="zh-CN"/>
              </w:rPr>
            </w:pPr>
          </w:p>
        </w:tc>
      </w:tr>
      <w:tr w:rsidR="00DC141A" w14:paraId="76C1018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04530CA" w14:textId="77777777" w:rsidR="00DC141A" w:rsidRDefault="00DC141A" w:rsidP="00DC141A">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96D7225" w14:textId="77777777" w:rsidR="00DC141A" w:rsidRDefault="00DC141A" w:rsidP="00DC141A">
            <w:pPr>
              <w:rPr>
                <w:rFonts w:eastAsia="SimSun"/>
                <w:lang w:eastAsia="zh-CN"/>
              </w:rPr>
            </w:pPr>
          </w:p>
        </w:tc>
      </w:tr>
      <w:tr w:rsidR="00DC141A" w14:paraId="5C120AF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565A66F"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07AEE84A" w14:textId="77777777" w:rsidR="00DC141A" w:rsidRDefault="00DC141A" w:rsidP="00DC141A"/>
        </w:tc>
      </w:tr>
      <w:tr w:rsidR="00DC141A" w14:paraId="6C307352"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B3A91E6"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50FBEFEF" w14:textId="77777777" w:rsidR="00DC141A" w:rsidRDefault="00DC141A" w:rsidP="00DC141A">
            <w:pPr>
              <w:rPr>
                <w:rFonts w:eastAsia="SimSun"/>
                <w:lang w:val="en-US" w:eastAsia="zh-CN"/>
              </w:rPr>
            </w:pPr>
          </w:p>
        </w:tc>
      </w:tr>
      <w:tr w:rsidR="00DC141A" w14:paraId="194743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9C50647"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68EA471" w14:textId="77777777" w:rsidR="00DC141A" w:rsidRDefault="00DC141A" w:rsidP="00DC141A">
            <w:pPr>
              <w:rPr>
                <w:rFonts w:eastAsia="SimSun"/>
                <w:lang w:eastAsia="zh-CN"/>
              </w:rPr>
            </w:pPr>
          </w:p>
        </w:tc>
      </w:tr>
      <w:tr w:rsidR="00DC141A" w14:paraId="0ACBD88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E063390" w14:textId="77777777" w:rsidR="00DC141A" w:rsidRDefault="00DC141A" w:rsidP="00DC141A">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EF5124D" w14:textId="77777777" w:rsidR="00DC141A" w:rsidRDefault="00DC141A" w:rsidP="00DC141A">
            <w:pPr>
              <w:rPr>
                <w:rFonts w:eastAsia="SimSun"/>
                <w:lang w:eastAsia="zh-CN"/>
              </w:rPr>
            </w:pPr>
          </w:p>
        </w:tc>
      </w:tr>
    </w:tbl>
    <w:p w14:paraId="493EBAF6" w14:textId="77777777" w:rsidR="001A78F1" w:rsidRDefault="001A78F1">
      <w:pPr>
        <w:snapToGrid/>
        <w:spacing w:after="0" w:afterAutospacing="0"/>
        <w:jc w:val="left"/>
        <w:rPr>
          <w:rFonts w:ascii="Calibri" w:hAnsi="Calibri" w:cs="Calibri"/>
          <w:color w:val="FF0000"/>
          <w:sz w:val="22"/>
          <w:szCs w:val="22"/>
          <w:lang w:eastAsia="en-US"/>
        </w:rPr>
      </w:pPr>
    </w:p>
    <w:p w14:paraId="06975C3E" w14:textId="77777777" w:rsidR="001A78F1" w:rsidRDefault="001A78F1"/>
    <w:p w14:paraId="77BA6713" w14:textId="77777777" w:rsidR="001A78F1" w:rsidRDefault="001A78F1">
      <w:pPr>
        <w:rPr>
          <w:lang w:val="en-US"/>
        </w:rPr>
      </w:pPr>
    </w:p>
    <w:p w14:paraId="451138B7" w14:textId="77777777" w:rsidR="001A78F1" w:rsidRDefault="003B6C45">
      <w:pPr>
        <w:pStyle w:val="6"/>
      </w:pPr>
      <w:r>
        <w:t>Issue 3: details for two step downlink synchronization</w:t>
      </w:r>
    </w:p>
    <w:p w14:paraId="40B9A537" w14:textId="77777777" w:rsidR="001A78F1" w:rsidRDefault="003B6C45">
      <w:pPr>
        <w:numPr>
          <w:ilvl w:val="0"/>
          <w:numId w:val="37"/>
        </w:numPr>
        <w:rPr>
          <w:lang w:val="en-US"/>
        </w:rPr>
      </w:pPr>
      <w:r>
        <w:t>We have discussed two steps for DL synchronization</w:t>
      </w:r>
    </w:p>
    <w:p w14:paraId="2D03F590" w14:textId="77777777" w:rsidR="001A78F1" w:rsidRDefault="003B6C45">
      <w:pPr>
        <w:numPr>
          <w:ilvl w:val="1"/>
          <w:numId w:val="37"/>
        </w:numPr>
        <w:rPr>
          <w:lang w:val="en-US"/>
        </w:rPr>
      </w:pPr>
      <w:r>
        <w:t>Step 1: UE maintains DL synchronization, i.e. frame boundary, after L1 measurement.</w:t>
      </w:r>
    </w:p>
    <w:p w14:paraId="0BF07333" w14:textId="77777777" w:rsidR="001A78F1" w:rsidRDefault="003B6C45">
      <w:pPr>
        <w:numPr>
          <w:ilvl w:val="1"/>
          <w:numId w:val="37"/>
        </w:numPr>
        <w:rPr>
          <w:lang w:val="en-US"/>
        </w:rPr>
      </w:pPr>
      <w:r>
        <w:t>Step 2: UE starts to acquire QCL information for PDSCH/PDCCH reception based on the activated TCI states.</w:t>
      </w:r>
    </w:p>
    <w:p w14:paraId="228035DC" w14:textId="77777777" w:rsidR="001A78F1" w:rsidRDefault="003B6C45">
      <w:pPr>
        <w:numPr>
          <w:ilvl w:val="0"/>
          <w:numId w:val="37"/>
        </w:numPr>
        <w:rPr>
          <w:lang w:val="en-US"/>
        </w:rPr>
      </w:pPr>
      <w:r>
        <w:t>According to the discussion so far, it might not be easy to define a clear procedure.</w:t>
      </w:r>
    </w:p>
    <w:p w14:paraId="2B9EF398" w14:textId="77777777" w:rsidR="001A78F1" w:rsidRDefault="003B6C45">
      <w:pPr>
        <w:numPr>
          <w:ilvl w:val="1"/>
          <w:numId w:val="37"/>
        </w:numPr>
        <w:tabs>
          <w:tab w:val="clear" w:pos="1440"/>
        </w:tabs>
        <w:rPr>
          <w:lang w:val="en-US"/>
        </w:rPr>
      </w:pPr>
      <w:r>
        <w:t xml:space="preserve">Also, impact to RAN1 spec would be limited. </w:t>
      </w:r>
    </w:p>
    <w:p w14:paraId="0BF3CA51" w14:textId="77777777" w:rsidR="001A78F1" w:rsidRDefault="003B6C45">
      <w:pPr>
        <w:numPr>
          <w:ilvl w:val="0"/>
          <w:numId w:val="37"/>
        </w:numPr>
        <w:rPr>
          <w:lang w:val="en-US"/>
        </w:rPr>
      </w:pPr>
      <w:r>
        <w:t xml:space="preserve">However, the situation might be changed due to the agreement of TRS. FL want to see the companies view aiming at the conclusion at the next meeting (RAN1#115) </w:t>
      </w:r>
    </w:p>
    <w:p w14:paraId="22A52C77" w14:textId="77777777" w:rsidR="001A78F1" w:rsidRDefault="003B6C45">
      <w:pPr>
        <w:pStyle w:val="5"/>
      </w:pPr>
      <w:r>
        <w:t>[Comments to FL observation for issue 3]</w:t>
      </w:r>
    </w:p>
    <w:tbl>
      <w:tblPr>
        <w:tblStyle w:val="8"/>
        <w:tblW w:w="9773" w:type="dxa"/>
        <w:tblLook w:val="04A0" w:firstRow="1" w:lastRow="0" w:firstColumn="1" w:lastColumn="0" w:noHBand="0" w:noVBand="1"/>
      </w:tblPr>
      <w:tblGrid>
        <w:gridCol w:w="1936"/>
        <w:gridCol w:w="7837"/>
      </w:tblGrid>
      <w:tr w:rsidR="001A78F1" w14:paraId="2EC4CE74" w14:textId="77777777" w:rsidTr="001A78F1">
        <w:trPr>
          <w:cnfStyle w:val="100000000000" w:firstRow="1" w:lastRow="0" w:firstColumn="0" w:lastColumn="0" w:oddVBand="0" w:evenVBand="0" w:oddHBand="0" w:evenHBand="0" w:firstRowFirstColumn="0" w:firstRowLastColumn="0" w:lastRowFirstColumn="0" w:lastRowLastColumn="0"/>
        </w:trPr>
        <w:tc>
          <w:tcPr>
            <w:tcW w:w="1936" w:type="dxa"/>
            <w:tcBorders>
              <w:top w:val="single" w:sz="6" w:space="0" w:color="000080"/>
              <w:left w:val="single" w:sz="6" w:space="0" w:color="000080"/>
              <w:bottom w:val="single" w:sz="6" w:space="0" w:color="000080"/>
              <w:right w:val="single" w:sz="6" w:space="0" w:color="000080"/>
            </w:tcBorders>
          </w:tcPr>
          <w:p w14:paraId="35A79D0F" w14:textId="77777777" w:rsidR="001A78F1" w:rsidRDefault="003B6C45">
            <w:pPr>
              <w:rPr>
                <w:lang w:eastAsia="zh-CN"/>
              </w:rPr>
            </w:pPr>
            <w:r>
              <w:rPr>
                <w:lang w:eastAsia="zh-CN"/>
              </w:rPr>
              <w:t>Company</w:t>
            </w:r>
          </w:p>
        </w:tc>
        <w:tc>
          <w:tcPr>
            <w:tcW w:w="7837" w:type="dxa"/>
            <w:tcBorders>
              <w:top w:val="single" w:sz="6" w:space="0" w:color="000080"/>
              <w:left w:val="single" w:sz="6" w:space="0" w:color="000080"/>
              <w:bottom w:val="single" w:sz="6" w:space="0" w:color="000080"/>
              <w:right w:val="single" w:sz="6" w:space="0" w:color="000080"/>
            </w:tcBorders>
          </w:tcPr>
          <w:p w14:paraId="7A411B64" w14:textId="77777777" w:rsidR="001A78F1" w:rsidRDefault="003B6C45">
            <w:pPr>
              <w:rPr>
                <w:lang w:eastAsia="zh-CN"/>
              </w:rPr>
            </w:pPr>
            <w:r>
              <w:rPr>
                <w:lang w:eastAsia="zh-CN"/>
              </w:rPr>
              <w:t>Comment</w:t>
            </w:r>
          </w:p>
        </w:tc>
      </w:tr>
      <w:tr w:rsidR="001A78F1" w14:paraId="7D4C80F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F310D2F" w14:textId="77777777" w:rsidR="001A78F1" w:rsidRDefault="003B6C45">
            <w:pPr>
              <w:rPr>
                <w:rFonts w:eastAsia="SimSun"/>
                <w:lang w:eastAsia="zh-CN"/>
              </w:rPr>
            </w:pPr>
            <w:r>
              <w:rPr>
                <w:rFonts w:eastAsia="SimSun"/>
                <w:lang w:eastAsia="zh-CN"/>
              </w:rPr>
              <w:t>Ericsson</w:t>
            </w:r>
          </w:p>
        </w:tc>
        <w:tc>
          <w:tcPr>
            <w:tcW w:w="7837" w:type="dxa"/>
            <w:tcBorders>
              <w:top w:val="single" w:sz="6" w:space="0" w:color="000080"/>
              <w:left w:val="single" w:sz="6" w:space="0" w:color="000080"/>
              <w:bottom w:val="single" w:sz="6" w:space="0" w:color="000080"/>
              <w:right w:val="single" w:sz="6" w:space="0" w:color="000080"/>
            </w:tcBorders>
          </w:tcPr>
          <w:p w14:paraId="27D3A422" w14:textId="77777777" w:rsidR="001A78F1" w:rsidRDefault="003B6C45">
            <w:pPr>
              <w:rPr>
                <w:rFonts w:eastAsia="SimSun"/>
                <w:lang w:eastAsia="zh-CN"/>
              </w:rPr>
            </w:pPr>
            <w:r>
              <w:rPr>
                <w:rFonts w:eastAsia="SimSun"/>
                <w:lang w:eastAsia="zh-CN"/>
              </w:rPr>
              <w:t>No RAN1 impact. Leave to RAN4</w:t>
            </w:r>
          </w:p>
        </w:tc>
      </w:tr>
      <w:tr w:rsidR="001A78F1" w14:paraId="11073471"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AFBA086" w14:textId="77777777" w:rsidR="001A78F1" w:rsidRDefault="003B6C45">
            <w:pPr>
              <w:rPr>
                <w:rFonts w:eastAsia="SimSun"/>
                <w:lang w:eastAsia="zh-CN"/>
              </w:rPr>
            </w:pPr>
            <w:r>
              <w:rPr>
                <w:rFonts w:eastAsia="SimSun" w:hint="eastAsia"/>
                <w:lang w:eastAsia="zh-CN"/>
              </w:rPr>
              <w:t>N</w:t>
            </w:r>
            <w:r>
              <w:rPr>
                <w:rFonts w:eastAsia="SimSun"/>
                <w:lang w:eastAsia="zh-CN"/>
              </w:rPr>
              <w:t>TT DOCOMO</w:t>
            </w:r>
          </w:p>
        </w:tc>
        <w:tc>
          <w:tcPr>
            <w:tcW w:w="7837" w:type="dxa"/>
            <w:tcBorders>
              <w:top w:val="single" w:sz="6" w:space="0" w:color="000080"/>
              <w:left w:val="single" w:sz="6" w:space="0" w:color="000080"/>
              <w:bottom w:val="single" w:sz="6" w:space="0" w:color="000080"/>
              <w:right w:val="single" w:sz="6" w:space="0" w:color="000080"/>
            </w:tcBorders>
          </w:tcPr>
          <w:p w14:paraId="224A2201" w14:textId="77777777" w:rsidR="001A78F1" w:rsidRDefault="003B6C45">
            <w:pPr>
              <w:rPr>
                <w:rFonts w:eastAsia="SimSun"/>
                <w:lang w:eastAsia="zh-CN"/>
              </w:rPr>
            </w:pPr>
            <w:r>
              <w:rPr>
                <w:rFonts w:eastAsia="SimSun"/>
                <w:lang w:eastAsia="zh-CN"/>
              </w:rPr>
              <w:t xml:space="preserve">No RAN1 impact. </w:t>
            </w:r>
          </w:p>
        </w:tc>
      </w:tr>
      <w:tr w:rsidR="001A78F1" w14:paraId="3468B86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C738FBE" w14:textId="77777777" w:rsidR="001A78F1" w:rsidRDefault="003B6C45">
            <w:pPr>
              <w:rPr>
                <w:rFonts w:eastAsia="SimSun"/>
                <w:lang w:eastAsia="zh-CN"/>
              </w:rPr>
            </w:pPr>
            <w:r>
              <w:t>QC</w:t>
            </w:r>
          </w:p>
        </w:tc>
        <w:tc>
          <w:tcPr>
            <w:tcW w:w="7837" w:type="dxa"/>
            <w:tcBorders>
              <w:top w:val="single" w:sz="6" w:space="0" w:color="000080"/>
              <w:left w:val="single" w:sz="6" w:space="0" w:color="000080"/>
              <w:bottom w:val="single" w:sz="6" w:space="0" w:color="000080"/>
              <w:right w:val="single" w:sz="6" w:space="0" w:color="000080"/>
            </w:tcBorders>
          </w:tcPr>
          <w:p w14:paraId="585E4ACE" w14:textId="77777777" w:rsidR="001A78F1" w:rsidRDefault="003B6C45">
            <w:pPr>
              <w:rPr>
                <w:rFonts w:eastAsia="SimSun"/>
                <w:lang w:eastAsia="zh-CN"/>
              </w:rPr>
            </w:pPr>
            <w:r>
              <w:t xml:space="preserve">No need this proposal. Frame boundary is known even after L3 measurement </w:t>
            </w:r>
          </w:p>
        </w:tc>
      </w:tr>
      <w:tr w:rsidR="001A78F1" w14:paraId="4AFEC97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077DD2E" w14:textId="77777777" w:rsidR="001A78F1" w:rsidRDefault="003B6C45">
            <w:pPr>
              <w:rPr>
                <w:rFonts w:eastAsia="SimSun"/>
                <w:lang w:eastAsia="zh-CN"/>
              </w:rPr>
            </w:pPr>
            <w:r>
              <w:rPr>
                <w:rFonts w:eastAsia="SimSun"/>
                <w:lang w:eastAsia="zh-CN"/>
              </w:rPr>
              <w:t>Futurewei</w:t>
            </w:r>
          </w:p>
        </w:tc>
        <w:tc>
          <w:tcPr>
            <w:tcW w:w="7837" w:type="dxa"/>
            <w:tcBorders>
              <w:top w:val="single" w:sz="6" w:space="0" w:color="000080"/>
              <w:left w:val="single" w:sz="6" w:space="0" w:color="000080"/>
              <w:bottom w:val="single" w:sz="6" w:space="0" w:color="000080"/>
              <w:right w:val="single" w:sz="6" w:space="0" w:color="000080"/>
            </w:tcBorders>
          </w:tcPr>
          <w:p w14:paraId="016CEE4E" w14:textId="77777777" w:rsidR="001A78F1" w:rsidRDefault="003B6C45">
            <w:pPr>
              <w:rPr>
                <w:rFonts w:eastAsia="SimSun"/>
                <w:lang w:eastAsia="zh-CN"/>
              </w:rPr>
            </w:pPr>
            <w:r>
              <w:rPr>
                <w:rFonts w:eastAsia="SimSun"/>
                <w:lang w:eastAsia="zh-CN"/>
              </w:rPr>
              <w:t>Implementation issue.</w:t>
            </w:r>
          </w:p>
        </w:tc>
      </w:tr>
      <w:tr w:rsidR="001A78F1" w14:paraId="607D7CAC"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2B842E6E" w14:textId="77777777" w:rsidR="001A78F1" w:rsidRDefault="003B6C45">
            <w:pPr>
              <w:rPr>
                <w:rFonts w:eastAsia="SimSun"/>
                <w:lang w:val="en-US" w:eastAsia="zh-CN"/>
              </w:rPr>
            </w:pPr>
            <w:r>
              <w:rPr>
                <w:rFonts w:eastAsia="SimSun" w:hint="eastAsia"/>
                <w:lang w:val="en-US" w:eastAsia="zh-CN"/>
              </w:rPr>
              <w:t>ZTE</w:t>
            </w:r>
          </w:p>
        </w:tc>
        <w:tc>
          <w:tcPr>
            <w:tcW w:w="7837" w:type="dxa"/>
            <w:tcBorders>
              <w:top w:val="single" w:sz="6" w:space="0" w:color="000080"/>
              <w:left w:val="single" w:sz="6" w:space="0" w:color="000080"/>
              <w:bottom w:val="single" w:sz="6" w:space="0" w:color="000080"/>
              <w:right w:val="single" w:sz="6" w:space="0" w:color="000080"/>
            </w:tcBorders>
          </w:tcPr>
          <w:p w14:paraId="08F6007D" w14:textId="77777777" w:rsidR="001A78F1" w:rsidRDefault="003B6C45">
            <w:pPr>
              <w:rPr>
                <w:rFonts w:eastAsia="SimSun"/>
                <w:lang w:val="en-US" w:eastAsia="zh-CN"/>
              </w:rPr>
            </w:pPr>
            <w:r>
              <w:rPr>
                <w:rFonts w:eastAsia="SimSun" w:hint="eastAsia"/>
                <w:lang w:val="en-US" w:eastAsia="zh-CN"/>
              </w:rPr>
              <w:t>We tend to have a conclusion even if there is no spec impact to provide a reference for reader to understand easily.</w:t>
            </w:r>
          </w:p>
        </w:tc>
      </w:tr>
      <w:tr w:rsidR="001A78F1" w14:paraId="1F346358"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24B457" w14:textId="234D634C" w:rsidR="001A78F1" w:rsidRDefault="002B30F9">
            <w:pPr>
              <w:rPr>
                <w:rFonts w:eastAsia="SimSun"/>
                <w:lang w:eastAsia="zh-CN"/>
              </w:rPr>
            </w:pPr>
            <w:r>
              <w:rPr>
                <w:rFonts w:eastAsia="SimSun" w:hint="eastAsia"/>
                <w:lang w:eastAsia="zh-CN"/>
              </w:rPr>
              <w:t>X</w:t>
            </w:r>
            <w:r>
              <w:rPr>
                <w:rFonts w:eastAsia="SimSun"/>
                <w:lang w:eastAsia="zh-CN"/>
              </w:rPr>
              <w:t>iaomi</w:t>
            </w:r>
          </w:p>
        </w:tc>
        <w:tc>
          <w:tcPr>
            <w:tcW w:w="7837" w:type="dxa"/>
            <w:tcBorders>
              <w:top w:val="single" w:sz="6" w:space="0" w:color="000080"/>
              <w:left w:val="single" w:sz="6" w:space="0" w:color="000080"/>
              <w:bottom w:val="single" w:sz="6" w:space="0" w:color="000080"/>
              <w:right w:val="single" w:sz="6" w:space="0" w:color="000080"/>
            </w:tcBorders>
          </w:tcPr>
          <w:p w14:paraId="20274FFD" w14:textId="4810D0CD" w:rsidR="001A78F1" w:rsidRDefault="002B30F9">
            <w:pPr>
              <w:rPr>
                <w:rFonts w:eastAsia="SimSun"/>
                <w:b/>
                <w:bCs/>
                <w:lang w:eastAsia="zh-CN"/>
              </w:rPr>
            </w:pPr>
            <w:r>
              <w:rPr>
                <w:rFonts w:eastAsia="SimSun"/>
                <w:lang w:eastAsia="zh-CN"/>
              </w:rPr>
              <w:t>No more discussion in RAN1 about DL synchronization.</w:t>
            </w:r>
          </w:p>
        </w:tc>
      </w:tr>
      <w:tr w:rsidR="001A78F1" w14:paraId="790468D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7D3F6EB" w14:textId="7848DC6D" w:rsidR="001A78F1" w:rsidRDefault="00224C05">
            <w:pPr>
              <w:rPr>
                <w:rFonts w:eastAsia="SimSun"/>
                <w:lang w:eastAsia="zh-CN"/>
              </w:rPr>
            </w:pPr>
            <w:r>
              <w:rPr>
                <w:rFonts w:eastAsia="SimSun" w:hint="eastAsia"/>
                <w:lang w:eastAsia="zh-CN"/>
              </w:rPr>
              <w:t>F</w:t>
            </w:r>
            <w:r>
              <w:rPr>
                <w:rFonts w:eastAsia="SimSun"/>
                <w:lang w:eastAsia="zh-CN"/>
              </w:rPr>
              <w:t>ujitsu</w:t>
            </w:r>
          </w:p>
        </w:tc>
        <w:tc>
          <w:tcPr>
            <w:tcW w:w="7837" w:type="dxa"/>
            <w:tcBorders>
              <w:top w:val="single" w:sz="6" w:space="0" w:color="000080"/>
              <w:left w:val="single" w:sz="6" w:space="0" w:color="000080"/>
              <w:bottom w:val="single" w:sz="6" w:space="0" w:color="000080"/>
              <w:right w:val="single" w:sz="6" w:space="0" w:color="000080"/>
            </w:tcBorders>
          </w:tcPr>
          <w:p w14:paraId="59B467F1" w14:textId="7C4E67A3" w:rsidR="001A78F1" w:rsidRPr="00224C05" w:rsidRDefault="00224C05">
            <w:pPr>
              <w:rPr>
                <w:rFonts w:eastAsia="SimSun"/>
                <w:lang w:eastAsia="zh-CN"/>
              </w:rPr>
            </w:pPr>
            <w:r w:rsidRPr="00224C05">
              <w:rPr>
                <w:rFonts w:eastAsia="SimSun" w:hint="eastAsia"/>
                <w:lang w:eastAsia="zh-CN"/>
              </w:rPr>
              <w:t>I</w:t>
            </w:r>
            <w:r w:rsidRPr="00224C05">
              <w:rPr>
                <w:rFonts w:eastAsia="SimSun"/>
                <w:lang w:eastAsia="zh-CN"/>
              </w:rPr>
              <w:t xml:space="preserve">t seems not necessary. </w:t>
            </w:r>
          </w:p>
        </w:tc>
      </w:tr>
      <w:tr w:rsidR="00F61F1A" w14:paraId="4CE07D37" w14:textId="77777777" w:rsidTr="008316ED">
        <w:tc>
          <w:tcPr>
            <w:tcW w:w="1936" w:type="dxa"/>
            <w:tcBorders>
              <w:top w:val="single" w:sz="6" w:space="0" w:color="000080"/>
              <w:left w:val="single" w:sz="6" w:space="0" w:color="000080"/>
              <w:bottom w:val="single" w:sz="6" w:space="0" w:color="000080"/>
              <w:right w:val="single" w:sz="6" w:space="0" w:color="000080"/>
            </w:tcBorders>
          </w:tcPr>
          <w:p w14:paraId="19B5459B" w14:textId="77777777" w:rsidR="00F61F1A" w:rsidRDefault="00F61F1A" w:rsidP="008316ED">
            <w:pPr>
              <w:rPr>
                <w:rFonts w:eastAsia="SimSun"/>
                <w:lang w:eastAsia="zh-CN"/>
              </w:rPr>
            </w:pPr>
            <w:r>
              <w:rPr>
                <w:rFonts w:eastAsia="SimSun" w:hint="eastAsia"/>
                <w:lang w:eastAsia="zh-CN"/>
              </w:rPr>
              <w:t>H</w:t>
            </w:r>
            <w:r>
              <w:rPr>
                <w:rFonts w:eastAsia="SimSun"/>
                <w:lang w:eastAsia="zh-CN"/>
              </w:rPr>
              <w:t>uawei, HiSilicon</w:t>
            </w:r>
          </w:p>
        </w:tc>
        <w:tc>
          <w:tcPr>
            <w:tcW w:w="7837" w:type="dxa"/>
            <w:tcBorders>
              <w:top w:val="single" w:sz="6" w:space="0" w:color="000080"/>
              <w:left w:val="single" w:sz="6" w:space="0" w:color="000080"/>
              <w:bottom w:val="single" w:sz="6" w:space="0" w:color="000080"/>
              <w:right w:val="single" w:sz="6" w:space="0" w:color="000080"/>
            </w:tcBorders>
          </w:tcPr>
          <w:p w14:paraId="5A3C0D8B" w14:textId="77777777" w:rsidR="00F61F1A" w:rsidRPr="00A9243E" w:rsidRDefault="00F61F1A" w:rsidP="008316ED">
            <w:pPr>
              <w:rPr>
                <w:rFonts w:eastAsia="SimSun"/>
                <w:bCs/>
                <w:lang w:eastAsia="zh-CN"/>
              </w:rPr>
            </w:pPr>
            <w:r>
              <w:rPr>
                <w:rFonts w:eastAsia="SimSun"/>
                <w:bCs/>
                <w:lang w:eastAsia="zh-CN"/>
              </w:rPr>
              <w:t>Seems no need to further clarify as both step can be performed according to current spec.</w:t>
            </w:r>
          </w:p>
        </w:tc>
      </w:tr>
      <w:tr w:rsidR="001A78F1" w14:paraId="043038F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9369CE1" w14:textId="77777777" w:rsidR="001A78F1" w:rsidRPr="00F61F1A"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F2D33FC" w14:textId="77777777" w:rsidR="001A78F1" w:rsidRDefault="001A78F1"/>
        </w:tc>
      </w:tr>
      <w:tr w:rsidR="001A78F1" w14:paraId="10AB451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9073839"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4B547" w14:textId="77777777" w:rsidR="001A78F1" w:rsidRDefault="001A78F1"/>
        </w:tc>
      </w:tr>
      <w:tr w:rsidR="001A78F1" w14:paraId="459CF634"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1585D367"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4A0BE6AA" w14:textId="77777777" w:rsidR="001A78F1" w:rsidRDefault="001A78F1"/>
        </w:tc>
      </w:tr>
      <w:tr w:rsidR="001A78F1" w14:paraId="6A925359"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19DF8B1"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145A62F0" w14:textId="77777777" w:rsidR="001A78F1" w:rsidRDefault="001A78F1"/>
        </w:tc>
      </w:tr>
      <w:tr w:rsidR="001A78F1" w14:paraId="4738CAAA"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A946616"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7A1D0AEB" w14:textId="77777777" w:rsidR="001A78F1" w:rsidRDefault="001A78F1"/>
        </w:tc>
      </w:tr>
      <w:tr w:rsidR="001A78F1" w14:paraId="4C1AFB1F"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68C3A7CF" w14:textId="77777777" w:rsidR="001A78F1" w:rsidRDefault="001A78F1">
            <w:pPr>
              <w:rPr>
                <w:rFonts w:eastAsia="SimSun"/>
                <w:lang w:val="en-US" w:eastAsia="zh-CN"/>
              </w:rPr>
            </w:pPr>
          </w:p>
        </w:tc>
        <w:tc>
          <w:tcPr>
            <w:tcW w:w="7837" w:type="dxa"/>
            <w:tcBorders>
              <w:top w:val="single" w:sz="6" w:space="0" w:color="000080"/>
              <w:left w:val="single" w:sz="6" w:space="0" w:color="000080"/>
              <w:bottom w:val="single" w:sz="6" w:space="0" w:color="000080"/>
              <w:right w:val="single" w:sz="6" w:space="0" w:color="000080"/>
            </w:tcBorders>
          </w:tcPr>
          <w:p w14:paraId="3509980D" w14:textId="77777777" w:rsidR="001A78F1" w:rsidRDefault="001A78F1">
            <w:pPr>
              <w:rPr>
                <w:lang w:eastAsia="zh-CN"/>
              </w:rPr>
            </w:pPr>
          </w:p>
        </w:tc>
      </w:tr>
      <w:tr w:rsidR="001A78F1" w14:paraId="516558DD"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4220AA48" w14:textId="77777777" w:rsidR="001A78F1" w:rsidRDefault="001A78F1">
            <w:pPr>
              <w:rPr>
                <w:rFonts w:eastAsiaTheme="minorEastAsia"/>
              </w:rPr>
            </w:pPr>
          </w:p>
        </w:tc>
        <w:tc>
          <w:tcPr>
            <w:tcW w:w="7837" w:type="dxa"/>
            <w:tcBorders>
              <w:top w:val="single" w:sz="6" w:space="0" w:color="000080"/>
              <w:left w:val="single" w:sz="6" w:space="0" w:color="000080"/>
              <w:bottom w:val="single" w:sz="6" w:space="0" w:color="000080"/>
              <w:right w:val="single" w:sz="6" w:space="0" w:color="000080"/>
            </w:tcBorders>
          </w:tcPr>
          <w:p w14:paraId="7A3153B6" w14:textId="77777777" w:rsidR="001A78F1" w:rsidRDefault="001A78F1">
            <w:pPr>
              <w:rPr>
                <w:rFonts w:eastAsia="SimSun"/>
                <w:lang w:eastAsia="zh-CN"/>
              </w:rPr>
            </w:pPr>
          </w:p>
        </w:tc>
      </w:tr>
      <w:tr w:rsidR="001A78F1" w14:paraId="7551BAA0"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380EF7EB"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149BFD9" w14:textId="77777777" w:rsidR="001A78F1" w:rsidRDefault="001A78F1"/>
        </w:tc>
      </w:tr>
      <w:tr w:rsidR="001A78F1" w14:paraId="7AD2F0E5"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5B71815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2C7AB733" w14:textId="77777777" w:rsidR="001A78F1" w:rsidRDefault="001A78F1">
            <w:pPr>
              <w:rPr>
                <w:rFonts w:eastAsia="SimSun"/>
                <w:lang w:val="en-US" w:eastAsia="zh-CN"/>
              </w:rPr>
            </w:pPr>
          </w:p>
        </w:tc>
      </w:tr>
      <w:tr w:rsidR="001A78F1" w14:paraId="0AEB0366"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09708B70"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3DA2001C" w14:textId="77777777" w:rsidR="001A78F1" w:rsidRDefault="001A78F1">
            <w:pPr>
              <w:rPr>
                <w:rFonts w:eastAsia="SimSun"/>
                <w:lang w:eastAsia="zh-CN"/>
              </w:rPr>
            </w:pPr>
          </w:p>
        </w:tc>
      </w:tr>
      <w:tr w:rsidR="001A78F1" w14:paraId="3D57C87E" w14:textId="77777777" w:rsidTr="001A78F1">
        <w:tc>
          <w:tcPr>
            <w:tcW w:w="1936" w:type="dxa"/>
            <w:tcBorders>
              <w:top w:val="single" w:sz="6" w:space="0" w:color="000080"/>
              <w:left w:val="single" w:sz="6" w:space="0" w:color="000080"/>
              <w:bottom w:val="single" w:sz="6" w:space="0" w:color="000080"/>
              <w:right w:val="single" w:sz="6" w:space="0" w:color="000080"/>
            </w:tcBorders>
          </w:tcPr>
          <w:p w14:paraId="74EE0FA2" w14:textId="77777777" w:rsidR="001A78F1" w:rsidRDefault="001A78F1">
            <w:pPr>
              <w:rPr>
                <w:rFonts w:eastAsia="SimSun"/>
                <w:lang w:eastAsia="zh-CN"/>
              </w:rPr>
            </w:pPr>
          </w:p>
        </w:tc>
        <w:tc>
          <w:tcPr>
            <w:tcW w:w="7837" w:type="dxa"/>
            <w:tcBorders>
              <w:top w:val="single" w:sz="6" w:space="0" w:color="000080"/>
              <w:left w:val="single" w:sz="6" w:space="0" w:color="000080"/>
              <w:bottom w:val="single" w:sz="6" w:space="0" w:color="000080"/>
              <w:right w:val="single" w:sz="6" w:space="0" w:color="000080"/>
            </w:tcBorders>
          </w:tcPr>
          <w:p w14:paraId="6BDAA0CD" w14:textId="77777777" w:rsidR="001A78F1" w:rsidRDefault="001A78F1">
            <w:pPr>
              <w:rPr>
                <w:rFonts w:eastAsia="SimSun"/>
                <w:lang w:eastAsia="zh-CN"/>
              </w:rPr>
            </w:pPr>
          </w:p>
        </w:tc>
      </w:tr>
    </w:tbl>
    <w:p w14:paraId="6BB35287" w14:textId="77777777" w:rsidR="001A78F1" w:rsidRDefault="001A78F1">
      <w:pPr>
        <w:rPr>
          <w:lang w:val="en-US"/>
        </w:rPr>
      </w:pPr>
    </w:p>
    <w:p w14:paraId="5971ED31" w14:textId="77777777" w:rsidR="001A78F1" w:rsidRDefault="001A78F1"/>
    <w:p w14:paraId="02A55D3A" w14:textId="77777777" w:rsidR="001A78F1" w:rsidRDefault="001A78F1"/>
    <w:p w14:paraId="1CF6272E" w14:textId="0EA7A652" w:rsidR="001A78F1" w:rsidRDefault="003B6C45">
      <w:pPr>
        <w:pStyle w:val="5"/>
      </w:pPr>
      <w:r>
        <w:t>[FL Proposal 5-5-1</w:t>
      </w:r>
      <w:r w:rsidR="00F5439C">
        <w:t>a</w:t>
      </w:r>
      <w:r>
        <w:t>-v1]</w:t>
      </w:r>
    </w:p>
    <w:p w14:paraId="17E88B97" w14:textId="458EB44C" w:rsidR="005E39A5" w:rsidRPr="007D0D91" w:rsidRDefault="00F5439C">
      <w:pPr>
        <w:rPr>
          <w:strike/>
        </w:rPr>
      </w:pPr>
      <w:r>
        <w:t xml:space="preserve">The following is the offline consensus after Tue offline, which </w:t>
      </w:r>
      <w:r w:rsidRPr="00F5439C">
        <w:rPr>
          <w:u w:val="single"/>
        </w:rPr>
        <w:t>will not</w:t>
      </w:r>
      <w:r>
        <w:t xml:space="preserve"> be brought to the main session.</w:t>
      </w:r>
    </w:p>
    <w:p w14:paraId="5C013461" w14:textId="6A4C993B" w:rsidR="005E39A5" w:rsidRDefault="00F86F04" w:rsidP="005E39A5">
      <w:pPr>
        <w:pStyle w:val="a"/>
        <w:numPr>
          <w:ilvl w:val="0"/>
          <w:numId w:val="37"/>
        </w:numPr>
      </w:pPr>
      <w:r>
        <w:t>TCI state activation is separately managed by the UE for Rel-18 LTM and legacy (i.e. serving and non-serving cell) beam management</w:t>
      </w:r>
    </w:p>
    <w:p w14:paraId="00BD771C" w14:textId="3E206686" w:rsidR="00AF5D2A" w:rsidRDefault="00AF5D2A" w:rsidP="00AF5D2A">
      <w:pPr>
        <w:pStyle w:val="a"/>
        <w:numPr>
          <w:ilvl w:val="1"/>
          <w:numId w:val="37"/>
        </w:numPr>
        <w:tabs>
          <w:tab w:val="left" w:pos="720"/>
        </w:tabs>
      </w:pPr>
      <w:r>
        <w:t>The details will be discussed under UE capability session</w:t>
      </w:r>
    </w:p>
    <w:p w14:paraId="7D80FFF3" w14:textId="7158573E" w:rsidR="00893CD2" w:rsidRDefault="00B42B14" w:rsidP="005E39A5">
      <w:pPr>
        <w:pStyle w:val="a"/>
        <w:numPr>
          <w:ilvl w:val="0"/>
          <w:numId w:val="37"/>
        </w:numPr>
      </w:pPr>
      <w:r>
        <w:t xml:space="preserve">LTM TCI state activation </w:t>
      </w:r>
      <w:r w:rsidR="00D73322">
        <w:t>does not dea</w:t>
      </w:r>
      <w:r w:rsidR="00893CD2">
        <w:t>ctivate the activated TCI states for legacy BM, and vice versa</w:t>
      </w:r>
    </w:p>
    <w:p w14:paraId="2D56B427" w14:textId="77777777" w:rsidR="00F27AD0" w:rsidRDefault="00F27AD0" w:rsidP="00893CD2">
      <w:pPr>
        <w:pStyle w:val="a"/>
        <w:numPr>
          <w:ilvl w:val="0"/>
          <w:numId w:val="37"/>
        </w:numPr>
      </w:pPr>
      <w:r>
        <w:t>MAC CE to activate TCI state is separately defined for Rel-18 LTM and legacy BM</w:t>
      </w:r>
    </w:p>
    <w:p w14:paraId="31032361" w14:textId="77777777" w:rsidR="00BE6BEC" w:rsidRDefault="00F27AD0" w:rsidP="00F27AD0">
      <w:pPr>
        <w:pStyle w:val="a"/>
        <w:numPr>
          <w:ilvl w:val="1"/>
          <w:numId w:val="37"/>
        </w:numPr>
      </w:pPr>
      <w:r>
        <w:t xml:space="preserve">No LS to RAN2 is needed as </w:t>
      </w:r>
      <w:r w:rsidR="00AF5D2A">
        <w:t>RAN2 has the same understanding and it is captured in the current running CR</w:t>
      </w:r>
    </w:p>
    <w:p w14:paraId="43E7D0DC" w14:textId="351BB74C" w:rsidR="00D12C8E" w:rsidRDefault="00FF43D4" w:rsidP="00FF43D4">
      <w:pPr>
        <w:pStyle w:val="a"/>
        <w:numPr>
          <w:ilvl w:val="0"/>
          <w:numId w:val="37"/>
        </w:numPr>
        <w:tabs>
          <w:tab w:val="left" w:pos="1440"/>
        </w:tabs>
        <w:rPr>
          <w:highlight w:val="yellow"/>
        </w:rPr>
      </w:pPr>
      <w:r w:rsidRPr="00CB7DFF">
        <w:rPr>
          <w:highlight w:val="yellow"/>
        </w:rPr>
        <w:t xml:space="preserve">RAN1 to discuss how to </w:t>
      </w:r>
      <w:r w:rsidR="009857B2" w:rsidRPr="00CB7DFF">
        <w:rPr>
          <w:highlight w:val="yellow"/>
        </w:rPr>
        <w:t>activate/</w:t>
      </w:r>
      <w:r w:rsidRPr="00CB7DFF">
        <w:rPr>
          <w:highlight w:val="yellow"/>
        </w:rPr>
        <w:t xml:space="preserve">deactivate </w:t>
      </w:r>
      <w:r w:rsidR="00F32A79">
        <w:rPr>
          <w:highlight w:val="yellow"/>
        </w:rPr>
        <w:t xml:space="preserve">LTM </w:t>
      </w:r>
      <w:r w:rsidR="00256DA0" w:rsidRPr="00CB7DFF">
        <w:rPr>
          <w:highlight w:val="yellow"/>
        </w:rPr>
        <w:t xml:space="preserve">TCI states for multiple cells based on the running CR 38.321, which allows </w:t>
      </w:r>
      <w:r w:rsidR="00363B7A">
        <w:rPr>
          <w:highlight w:val="yellow"/>
        </w:rPr>
        <w:t xml:space="preserve">LTM </w:t>
      </w:r>
      <w:r w:rsidR="00256DA0" w:rsidRPr="00CB7DFF">
        <w:rPr>
          <w:highlight w:val="yellow"/>
        </w:rPr>
        <w:t xml:space="preserve">TCI state activation for </w:t>
      </w:r>
      <w:r w:rsidR="009857B2" w:rsidRPr="00CB7DFF">
        <w:rPr>
          <w:highlight w:val="yellow"/>
        </w:rPr>
        <w:t>single cell at one time</w:t>
      </w:r>
    </w:p>
    <w:p w14:paraId="01AEF9BC" w14:textId="40241E7F" w:rsidR="00F5439C" w:rsidRDefault="007D0D91" w:rsidP="00F5439C">
      <w:pPr>
        <w:pStyle w:val="a"/>
        <w:numPr>
          <w:ilvl w:val="1"/>
          <w:numId w:val="37"/>
        </w:numPr>
        <w:rPr>
          <w:highlight w:val="yellow"/>
        </w:rPr>
      </w:pPr>
      <w:r>
        <w:rPr>
          <w:highlight w:val="yellow"/>
        </w:rPr>
        <w:t>Comeback in this meeting</w:t>
      </w:r>
    </w:p>
    <w:p w14:paraId="19107A9C" w14:textId="6EB5F42B" w:rsidR="00F5439C" w:rsidRPr="00F5439C" w:rsidRDefault="00F5439C" w:rsidP="00F5439C">
      <w:pPr>
        <w:rPr>
          <w:highlight w:val="yellow"/>
        </w:rPr>
      </w:pPr>
    </w:p>
    <w:p w14:paraId="49AB6D5F" w14:textId="0B2A19C6" w:rsidR="00BE6BEC" w:rsidRDefault="00F5439C" w:rsidP="00F5439C">
      <w:pPr>
        <w:pStyle w:val="5"/>
      </w:pPr>
      <w:r>
        <w:t>[FL Proposal 5-5-1b-v1]</w:t>
      </w:r>
    </w:p>
    <w:p w14:paraId="19D74FA0" w14:textId="15E74F47" w:rsidR="00D423A7" w:rsidRDefault="00D423A7" w:rsidP="00EF379A">
      <w:pPr>
        <w:tabs>
          <w:tab w:val="left" w:pos="720"/>
          <w:tab w:val="left" w:pos="1440"/>
        </w:tabs>
      </w:pPr>
      <w:r>
        <w:t>After cell switch, for the activated LTM TCI state</w:t>
      </w:r>
      <w:r w:rsidR="00311E8F">
        <w:t xml:space="preserve">s, </w:t>
      </w:r>
    </w:p>
    <w:p w14:paraId="5BCA9C1A" w14:textId="2F1D3235" w:rsidR="00D423A7" w:rsidRDefault="00D423A7" w:rsidP="00D423A7">
      <w:pPr>
        <w:pStyle w:val="a"/>
        <w:numPr>
          <w:ilvl w:val="0"/>
          <w:numId w:val="37"/>
        </w:numPr>
        <w:tabs>
          <w:tab w:val="left" w:pos="1440"/>
        </w:tabs>
      </w:pPr>
      <w:r>
        <w:t>Option 1</w:t>
      </w:r>
      <w:r w:rsidR="00311E8F">
        <w:t xml:space="preserve">: UE retains the </w:t>
      </w:r>
      <w:r w:rsidR="001F7F33">
        <w:t>activated L</w:t>
      </w:r>
      <w:r w:rsidR="00311E8F">
        <w:t>TM TCI states only for the target cell</w:t>
      </w:r>
    </w:p>
    <w:p w14:paraId="6DF65A59" w14:textId="17523666" w:rsidR="00D423A7" w:rsidRDefault="00D423A7" w:rsidP="00D423A7">
      <w:pPr>
        <w:pStyle w:val="a"/>
        <w:numPr>
          <w:ilvl w:val="0"/>
          <w:numId w:val="37"/>
        </w:numPr>
        <w:tabs>
          <w:tab w:val="left" w:pos="1440"/>
        </w:tabs>
      </w:pPr>
      <w:r>
        <w:t>Option 2</w:t>
      </w:r>
      <w:r w:rsidR="00311E8F">
        <w:t xml:space="preserve">: UE retains the </w:t>
      </w:r>
      <w:r w:rsidR="001F7F33">
        <w:t xml:space="preserve">activated </w:t>
      </w:r>
      <w:r w:rsidR="00311E8F">
        <w:t xml:space="preserve">LTM TCI states for </w:t>
      </w:r>
      <w:r w:rsidR="002F179F">
        <w:t>all candidate cells other than target cells</w:t>
      </w:r>
    </w:p>
    <w:p w14:paraId="33D5C532" w14:textId="1EB29B18" w:rsidR="002F179F" w:rsidRDefault="002F179F" w:rsidP="00D423A7">
      <w:pPr>
        <w:pStyle w:val="a"/>
        <w:numPr>
          <w:ilvl w:val="0"/>
          <w:numId w:val="37"/>
        </w:numPr>
        <w:tabs>
          <w:tab w:val="left" w:pos="1440"/>
        </w:tabs>
      </w:pPr>
      <w:r>
        <w:t xml:space="preserve">Option 3: UE retains the </w:t>
      </w:r>
      <w:r w:rsidR="001F7F33">
        <w:t xml:space="preserve">activated </w:t>
      </w:r>
      <w:r>
        <w:t>LTM TCI states for all candidate cells</w:t>
      </w:r>
    </w:p>
    <w:p w14:paraId="2417E36C" w14:textId="262B8DEC" w:rsidR="002F179F" w:rsidRDefault="002F179F" w:rsidP="00D423A7">
      <w:pPr>
        <w:pStyle w:val="a"/>
        <w:numPr>
          <w:ilvl w:val="0"/>
          <w:numId w:val="37"/>
        </w:numPr>
        <w:tabs>
          <w:tab w:val="left" w:pos="1440"/>
        </w:tabs>
      </w:pPr>
      <w:r>
        <w:t>Option 4: UE deactivates all activated LTM TCI states</w:t>
      </w:r>
      <w:r w:rsidR="001F7F33">
        <w:t xml:space="preserve"> other than indicated TCI state</w:t>
      </w:r>
    </w:p>
    <w:p w14:paraId="3B091258" w14:textId="43B09F09" w:rsidR="002F179F" w:rsidRDefault="002F179F" w:rsidP="00D423A7">
      <w:pPr>
        <w:pStyle w:val="a"/>
        <w:numPr>
          <w:ilvl w:val="0"/>
          <w:numId w:val="37"/>
        </w:numPr>
        <w:tabs>
          <w:tab w:val="left" w:pos="1440"/>
        </w:tabs>
      </w:pPr>
      <w:r>
        <w:t xml:space="preserve">Option 5: configurable between 1, 2,3,4,5 depending on UE capability. </w:t>
      </w:r>
    </w:p>
    <w:p w14:paraId="30AD2453" w14:textId="77777777" w:rsidR="00E51928" w:rsidRDefault="00E51928" w:rsidP="00E51928">
      <w:pPr>
        <w:tabs>
          <w:tab w:val="left" w:pos="1440"/>
        </w:tabs>
      </w:pPr>
    </w:p>
    <w:p w14:paraId="5D2D001E" w14:textId="77777777" w:rsidR="00E51928" w:rsidRDefault="00E51928" w:rsidP="00E51928">
      <w:pPr>
        <w:tabs>
          <w:tab w:val="left" w:pos="1440"/>
        </w:tabs>
      </w:pPr>
    </w:p>
    <w:p w14:paraId="61420B22" w14:textId="2503569D" w:rsidR="00E51928" w:rsidRDefault="00E51928" w:rsidP="00E51928">
      <w:pPr>
        <w:pStyle w:val="5"/>
      </w:pPr>
      <w:r>
        <w:t>[FL Proposal 5-5-1c-v1]</w:t>
      </w:r>
    </w:p>
    <w:p w14:paraId="773BF2C5" w14:textId="75D2ED22" w:rsidR="00F5439C" w:rsidRDefault="00E51928" w:rsidP="00F5439C">
      <w:pPr>
        <w:tabs>
          <w:tab w:val="left" w:pos="1440"/>
        </w:tabs>
      </w:pPr>
      <w:r>
        <w:t>The following proposal was not discussed during Tuesday offline</w:t>
      </w:r>
    </w:p>
    <w:p w14:paraId="754DF9DA" w14:textId="77777777" w:rsidR="00F5439C" w:rsidRDefault="00F5439C" w:rsidP="00F5439C">
      <w:pPr>
        <w:pStyle w:val="a"/>
        <w:numPr>
          <w:ilvl w:val="0"/>
          <w:numId w:val="37"/>
        </w:numPr>
        <w:rPr>
          <w:lang w:eastAsia="en-US"/>
        </w:rPr>
      </w:pPr>
      <w:r>
        <w:t>When</w:t>
      </w:r>
      <w:r w:rsidRPr="001F0DCD">
        <w:t xml:space="preserve"> </w:t>
      </w:r>
      <w:r>
        <w:t>a capable UE is configured with LTM TCI state(s) and the TCI state(s) are activated,</w:t>
      </w:r>
    </w:p>
    <w:p w14:paraId="4B771CA7" w14:textId="77777777" w:rsidR="00F5439C" w:rsidRDefault="00F5439C" w:rsidP="00F5439C">
      <w:pPr>
        <w:pStyle w:val="a"/>
        <w:numPr>
          <w:ilvl w:val="1"/>
          <w:numId w:val="37"/>
        </w:numPr>
        <w:rPr>
          <w:lang w:eastAsia="en-US"/>
        </w:rPr>
      </w:pPr>
      <w:r>
        <w:t>UE can assume that the TRS is transmitted (even before the CSC reception)</w:t>
      </w:r>
      <w:r w:rsidRPr="001F0DCD">
        <w:t xml:space="preserve"> </w:t>
      </w:r>
    </w:p>
    <w:p w14:paraId="33930145" w14:textId="77777777" w:rsidR="00F5439C" w:rsidRDefault="00F5439C" w:rsidP="00F5439C">
      <w:pPr>
        <w:pStyle w:val="a"/>
        <w:numPr>
          <w:ilvl w:val="1"/>
          <w:numId w:val="37"/>
        </w:numPr>
        <w:rPr>
          <w:lang w:eastAsia="en-US"/>
        </w:rPr>
      </w:pPr>
      <w:r>
        <w:t>Option 3-1</w:t>
      </w:r>
    </w:p>
    <w:p w14:paraId="29A47C4D" w14:textId="77777777" w:rsidR="00F5439C" w:rsidRDefault="00F5439C" w:rsidP="00F5439C">
      <w:pPr>
        <w:pStyle w:val="a"/>
        <w:numPr>
          <w:ilvl w:val="2"/>
          <w:numId w:val="37"/>
        </w:numPr>
        <w:tabs>
          <w:tab w:val="left" w:pos="1440"/>
        </w:tabs>
        <w:rPr>
          <w:lang w:eastAsia="en-US"/>
        </w:rPr>
      </w:pPr>
      <w:r>
        <w:t>UE is allowed to choose which RS to use, TRS or SSB</w:t>
      </w:r>
    </w:p>
    <w:p w14:paraId="41A7D349" w14:textId="42D1215E" w:rsidR="00E51928" w:rsidRPr="00E51928" w:rsidRDefault="00E51928" w:rsidP="00E51928">
      <w:pPr>
        <w:pStyle w:val="a"/>
        <w:numPr>
          <w:ilvl w:val="3"/>
          <w:numId w:val="37"/>
        </w:numPr>
        <w:tabs>
          <w:tab w:val="left" w:pos="1440"/>
          <w:tab w:val="left" w:pos="2160"/>
        </w:tabs>
        <w:rPr>
          <w:i/>
          <w:iCs/>
          <w:lang w:eastAsia="en-US"/>
        </w:rPr>
      </w:pPr>
      <w:r w:rsidRPr="00E51928">
        <w:rPr>
          <w:i/>
          <w:iCs/>
        </w:rPr>
        <w:t>Is this mean that the UE behaviour is not captured in the spec?</w:t>
      </w:r>
    </w:p>
    <w:p w14:paraId="26414D59" w14:textId="77777777" w:rsidR="00F5439C" w:rsidRDefault="00F5439C" w:rsidP="00F5439C">
      <w:pPr>
        <w:pStyle w:val="a"/>
        <w:numPr>
          <w:ilvl w:val="2"/>
          <w:numId w:val="37"/>
        </w:numPr>
        <w:tabs>
          <w:tab w:val="left" w:pos="1440"/>
        </w:tabs>
        <w:rPr>
          <w:lang w:eastAsia="en-US"/>
        </w:rPr>
      </w:pPr>
      <w:r>
        <w:t xml:space="preserve">Is there any serious issue if the gNB assumption and UE decision is different. </w:t>
      </w:r>
    </w:p>
    <w:p w14:paraId="5538130E" w14:textId="77777777" w:rsidR="00F5439C" w:rsidRDefault="00F5439C" w:rsidP="00F5439C">
      <w:pPr>
        <w:pStyle w:val="a"/>
        <w:numPr>
          <w:ilvl w:val="1"/>
          <w:numId w:val="37"/>
        </w:numPr>
        <w:rPr>
          <w:lang w:eastAsia="en-US"/>
        </w:rPr>
      </w:pPr>
      <w:r>
        <w:lastRenderedPageBreak/>
        <w:t>Option 3-2</w:t>
      </w:r>
    </w:p>
    <w:p w14:paraId="23259EE8" w14:textId="22814B72" w:rsidR="00F5439C" w:rsidRDefault="00F5439C" w:rsidP="00F5439C">
      <w:pPr>
        <w:pStyle w:val="a"/>
        <w:numPr>
          <w:ilvl w:val="2"/>
          <w:numId w:val="37"/>
        </w:numPr>
        <w:tabs>
          <w:tab w:val="left" w:pos="1440"/>
        </w:tabs>
        <w:rPr>
          <w:lang w:eastAsia="en-US"/>
        </w:rPr>
      </w:pPr>
      <w:r>
        <w:t>UE shall use TRS when applicable</w:t>
      </w:r>
    </w:p>
    <w:p w14:paraId="704A1D75" w14:textId="77777777" w:rsidR="00E51928" w:rsidRDefault="00E51928" w:rsidP="00E51928">
      <w:pPr>
        <w:tabs>
          <w:tab w:val="left" w:pos="1440"/>
        </w:tabs>
        <w:rPr>
          <w:lang w:eastAsia="en-US"/>
        </w:rPr>
      </w:pPr>
    </w:p>
    <w:p w14:paraId="7B7F1662" w14:textId="33DECDBE" w:rsidR="00D423A7" w:rsidRDefault="00371624" w:rsidP="00BE6BEC">
      <w:pPr>
        <w:tabs>
          <w:tab w:val="left" w:pos="1440"/>
        </w:tabs>
      </w:pPr>
      <w:r>
        <w:t>The TCI state indicated in the cell switch command is associated</w:t>
      </w:r>
      <w:r w:rsidR="006615A9">
        <w:t xml:space="preserve"> with</w:t>
      </w:r>
      <w:r>
        <w:t>:</w:t>
      </w:r>
    </w:p>
    <w:p w14:paraId="56C5E10B" w14:textId="374E245B" w:rsidR="00371624" w:rsidRDefault="00371624" w:rsidP="00371624">
      <w:pPr>
        <w:pStyle w:val="a"/>
        <w:numPr>
          <w:ilvl w:val="0"/>
          <w:numId w:val="37"/>
        </w:numPr>
        <w:tabs>
          <w:tab w:val="left" w:pos="1440"/>
        </w:tabs>
      </w:pPr>
      <w:r>
        <w:t>Option A</w:t>
      </w:r>
      <w:r w:rsidR="003A628A">
        <w:t>: LTM TCI state pool of the target cell</w:t>
      </w:r>
      <w:r w:rsidR="00371A5E">
        <w:t xml:space="preserve">, i.e. </w:t>
      </w:r>
      <w:r w:rsidR="00B04EC4">
        <w:t xml:space="preserve">configured under </w:t>
      </w:r>
      <w:r w:rsidR="00371A5E">
        <w:t>LTM-</w:t>
      </w:r>
      <w:r w:rsidR="00B04EC4">
        <w:t>C</w:t>
      </w:r>
      <w:r w:rsidR="00371A5E">
        <w:t>andidate</w:t>
      </w:r>
      <w:r w:rsidR="008A294A">
        <w:t>-r18</w:t>
      </w:r>
    </w:p>
    <w:p w14:paraId="2DACEE80" w14:textId="0587BF81" w:rsidR="003A628A" w:rsidRDefault="003A628A" w:rsidP="00371624">
      <w:pPr>
        <w:pStyle w:val="a"/>
        <w:numPr>
          <w:ilvl w:val="0"/>
          <w:numId w:val="37"/>
        </w:numPr>
        <w:tabs>
          <w:tab w:val="left" w:pos="1440"/>
        </w:tabs>
      </w:pPr>
      <w:r>
        <w:t>Option B:</w:t>
      </w:r>
      <w:r w:rsidR="00A35F10">
        <w:t xml:space="preserve"> </w:t>
      </w:r>
      <w:r w:rsidR="006615A9">
        <w:t>T</w:t>
      </w:r>
      <w:r w:rsidR="00A35F10">
        <w:t>CI state pool of the target cell</w:t>
      </w:r>
      <w:r w:rsidR="00371A5E">
        <w:t>, i.e.</w:t>
      </w:r>
      <w:r w:rsidR="0004613D">
        <w:t xml:space="preserve"> </w:t>
      </w:r>
      <w:r w:rsidR="00CC5D89">
        <w:t>target cell’s</w:t>
      </w:r>
      <w:r w:rsidR="00427427">
        <w:t xml:space="preserve"> ServingCellConfig</w:t>
      </w:r>
    </w:p>
    <w:p w14:paraId="65E4AB29" w14:textId="77777777" w:rsidR="004D4DF3" w:rsidRDefault="004D4DF3" w:rsidP="004D4DF3">
      <w:pPr>
        <w:rPr>
          <w:b/>
          <w:bCs/>
        </w:rPr>
      </w:pPr>
    </w:p>
    <w:p w14:paraId="38C0B208" w14:textId="54EB673E" w:rsidR="004D4DF3" w:rsidRPr="00F55B3D" w:rsidRDefault="004D4DF3" w:rsidP="004D4DF3">
      <w:pPr>
        <w:pStyle w:val="5"/>
      </w:pPr>
      <w:r w:rsidRPr="00F55B3D">
        <w:t>[FL Proposal 5-5-1b-v</w:t>
      </w:r>
      <w:r>
        <w:t>2</w:t>
      </w:r>
      <w:r w:rsidRPr="00F55B3D">
        <w:t>]</w:t>
      </w:r>
    </w:p>
    <w:p w14:paraId="537A9FBE" w14:textId="77777777" w:rsidR="004D4DF3" w:rsidRDefault="004D4DF3" w:rsidP="004D4DF3">
      <w:pPr>
        <w:tabs>
          <w:tab w:val="left" w:pos="720"/>
          <w:tab w:val="left" w:pos="1440"/>
        </w:tabs>
      </w:pPr>
      <w:r>
        <w:t xml:space="preserve">After cell switch, for the activated LTM TCI states, </w:t>
      </w:r>
    </w:p>
    <w:p w14:paraId="224F16C4" w14:textId="77777777" w:rsidR="004D4DF3" w:rsidRDefault="004D4DF3" w:rsidP="004D4DF3">
      <w:pPr>
        <w:pStyle w:val="a"/>
        <w:numPr>
          <w:ilvl w:val="0"/>
          <w:numId w:val="37"/>
        </w:numPr>
        <w:tabs>
          <w:tab w:val="left" w:pos="1440"/>
        </w:tabs>
      </w:pPr>
      <w:r>
        <w:t>Option 1: UE retains the activated LTM TCI states only for the target cell</w:t>
      </w:r>
    </w:p>
    <w:p w14:paraId="4F290F68" w14:textId="77777777" w:rsidR="004D4DF3" w:rsidRDefault="004D4DF3" w:rsidP="004D4DF3">
      <w:pPr>
        <w:pStyle w:val="a"/>
        <w:numPr>
          <w:ilvl w:val="1"/>
          <w:numId w:val="37"/>
        </w:numPr>
      </w:pPr>
      <w:r>
        <w:t>Support: Samsung, Apple, vivo, Nokia,Lenovo, Qualcomm, CMCC, Spreadtrum ,Xiaomi, Panasonic</w:t>
      </w:r>
    </w:p>
    <w:p w14:paraId="7540D714" w14:textId="77777777" w:rsidR="004D4DF3" w:rsidRDefault="004D4DF3" w:rsidP="004D4DF3">
      <w:pPr>
        <w:pStyle w:val="a"/>
        <w:numPr>
          <w:ilvl w:val="1"/>
          <w:numId w:val="37"/>
        </w:numPr>
      </w:pPr>
      <w:r>
        <w:t>Concerm:  Ericsson, MediaTek</w:t>
      </w:r>
    </w:p>
    <w:p w14:paraId="53881359" w14:textId="77777777" w:rsidR="004D4DF3" w:rsidRPr="009D6322" w:rsidRDefault="004D4DF3" w:rsidP="004D4DF3">
      <w:pPr>
        <w:pStyle w:val="a"/>
        <w:numPr>
          <w:ilvl w:val="0"/>
          <w:numId w:val="37"/>
        </w:numPr>
        <w:tabs>
          <w:tab w:val="left" w:pos="1440"/>
        </w:tabs>
        <w:rPr>
          <w:strike/>
        </w:rPr>
      </w:pPr>
      <w:r w:rsidRPr="009D6322">
        <w:rPr>
          <w:strike/>
        </w:rPr>
        <w:t>Option 2: UE retains the activated LTM TCI states for all candidate cells other than target cell</w:t>
      </w:r>
    </w:p>
    <w:p w14:paraId="265B2B8E" w14:textId="77777777" w:rsidR="004D4DF3" w:rsidRPr="009D6322" w:rsidRDefault="004D4DF3" w:rsidP="004D4DF3">
      <w:pPr>
        <w:pStyle w:val="a"/>
        <w:numPr>
          <w:ilvl w:val="1"/>
          <w:numId w:val="37"/>
        </w:numPr>
        <w:tabs>
          <w:tab w:val="left" w:pos="720"/>
        </w:tabs>
        <w:rPr>
          <w:strike/>
        </w:rPr>
      </w:pPr>
      <w:r w:rsidRPr="009D6322">
        <w:rPr>
          <w:strike/>
        </w:rPr>
        <w:t xml:space="preserve">Support: </w:t>
      </w:r>
    </w:p>
    <w:p w14:paraId="12A2A17C" w14:textId="77777777" w:rsidR="004D4DF3" w:rsidRDefault="004D4DF3" w:rsidP="004D4DF3">
      <w:pPr>
        <w:pStyle w:val="a"/>
        <w:numPr>
          <w:ilvl w:val="0"/>
          <w:numId w:val="37"/>
        </w:numPr>
        <w:tabs>
          <w:tab w:val="left" w:pos="1440"/>
        </w:tabs>
      </w:pPr>
      <w:r>
        <w:t>Option 3: UE retains the activated LTM TCI states for all candidate cells (may need RRC configuration / MAC CE to deactivate– FFS condition)</w:t>
      </w:r>
    </w:p>
    <w:p w14:paraId="0419BCAF" w14:textId="77777777" w:rsidR="004D4DF3" w:rsidRDefault="004D4DF3" w:rsidP="004D4DF3">
      <w:pPr>
        <w:pStyle w:val="a"/>
        <w:numPr>
          <w:ilvl w:val="1"/>
          <w:numId w:val="37"/>
        </w:numPr>
        <w:tabs>
          <w:tab w:val="left" w:pos="720"/>
        </w:tabs>
      </w:pPr>
      <w:r>
        <w:t>Support:Nokia, LG, DOCOMO, ZTE, Panasonic, IDCC, CMCC</w:t>
      </w:r>
    </w:p>
    <w:p w14:paraId="6A68469C" w14:textId="77777777" w:rsidR="004D4DF3" w:rsidRDefault="004D4DF3" w:rsidP="004D4DF3">
      <w:pPr>
        <w:pStyle w:val="a"/>
        <w:numPr>
          <w:ilvl w:val="1"/>
          <w:numId w:val="37"/>
        </w:numPr>
        <w:tabs>
          <w:tab w:val="left" w:pos="720"/>
        </w:tabs>
      </w:pPr>
      <w:r>
        <w:t xml:space="preserve">Concern: Ericsson, Qualcomm, Apple, MediaTek, vivo, Xioami, Samsung, </w:t>
      </w:r>
    </w:p>
    <w:p w14:paraId="3D69C1FD" w14:textId="77777777" w:rsidR="004D4DF3" w:rsidRDefault="004D4DF3" w:rsidP="004D4DF3">
      <w:pPr>
        <w:pStyle w:val="a"/>
        <w:numPr>
          <w:ilvl w:val="0"/>
          <w:numId w:val="37"/>
        </w:numPr>
        <w:tabs>
          <w:tab w:val="left" w:pos="1440"/>
        </w:tabs>
      </w:pPr>
      <w:r>
        <w:t>Option 4: UE deactivates all activated LTM TCI states other than indicated TCI state</w:t>
      </w:r>
    </w:p>
    <w:p w14:paraId="1D43CF4B" w14:textId="77777777" w:rsidR="004D4DF3" w:rsidRDefault="004D4DF3" w:rsidP="004D4DF3">
      <w:pPr>
        <w:pStyle w:val="a"/>
        <w:numPr>
          <w:ilvl w:val="1"/>
          <w:numId w:val="37"/>
        </w:numPr>
        <w:tabs>
          <w:tab w:val="left" w:pos="720"/>
        </w:tabs>
      </w:pPr>
      <w:r>
        <w:t>Support: Ericsson, vivo, MediaTek, Xiaomi, Apple, Spreadtrum , ZTE</w:t>
      </w:r>
    </w:p>
    <w:p w14:paraId="4D74358E" w14:textId="77777777" w:rsidR="004D4DF3" w:rsidRDefault="004D4DF3" w:rsidP="004D4DF3">
      <w:pPr>
        <w:pStyle w:val="a"/>
        <w:numPr>
          <w:ilvl w:val="1"/>
          <w:numId w:val="37"/>
        </w:numPr>
        <w:tabs>
          <w:tab w:val="left" w:pos="720"/>
        </w:tabs>
      </w:pPr>
      <w:r>
        <w:t>Concern: Samsung, Qualcomm, Nokia, LG, Lenovo, DOCOMO</w:t>
      </w:r>
    </w:p>
    <w:p w14:paraId="7E376319" w14:textId="77777777" w:rsidR="004D4DF3" w:rsidRPr="00795889" w:rsidRDefault="004D4DF3" w:rsidP="004D4DF3">
      <w:pPr>
        <w:pStyle w:val="a"/>
        <w:numPr>
          <w:ilvl w:val="0"/>
          <w:numId w:val="37"/>
        </w:numPr>
        <w:tabs>
          <w:tab w:val="left" w:pos="1440"/>
        </w:tabs>
        <w:rPr>
          <w:strike/>
        </w:rPr>
      </w:pPr>
      <w:r w:rsidRPr="00795889">
        <w:rPr>
          <w:strike/>
        </w:rPr>
        <w:t>Option 5: configurable between 1, 2,3,4,5 depending on UE capability</w:t>
      </w:r>
    </w:p>
    <w:p w14:paraId="2DE1A01B" w14:textId="77777777" w:rsidR="004D4DF3" w:rsidRPr="00795889" w:rsidRDefault="004D4DF3" w:rsidP="004D4DF3">
      <w:pPr>
        <w:pStyle w:val="a"/>
        <w:numPr>
          <w:ilvl w:val="1"/>
          <w:numId w:val="37"/>
        </w:numPr>
        <w:tabs>
          <w:tab w:val="left" w:pos="720"/>
        </w:tabs>
        <w:rPr>
          <w:strike/>
        </w:rPr>
      </w:pPr>
      <w:r w:rsidRPr="00795889">
        <w:rPr>
          <w:strike/>
        </w:rPr>
        <w:t xml:space="preserve">Support: </w:t>
      </w:r>
    </w:p>
    <w:p w14:paraId="40F60F24" w14:textId="4467E18F" w:rsidR="00D423A7" w:rsidRDefault="00D423A7" w:rsidP="00BE6BEC">
      <w:pPr>
        <w:tabs>
          <w:tab w:val="left" w:pos="1440"/>
        </w:tabs>
      </w:pPr>
    </w:p>
    <w:p w14:paraId="604513C6" w14:textId="55147130" w:rsidR="00870C1F" w:rsidRDefault="00870C1F" w:rsidP="00BE6BEC">
      <w:pPr>
        <w:tabs>
          <w:tab w:val="left" w:pos="1440"/>
        </w:tabs>
      </w:pPr>
    </w:p>
    <w:p w14:paraId="37DE98FE" w14:textId="490728F2" w:rsidR="003A1FAE" w:rsidRDefault="00875AAB" w:rsidP="003A1FAE">
      <w:pPr>
        <w:pStyle w:val="a"/>
        <w:numPr>
          <w:ilvl w:val="1"/>
          <w:numId w:val="37"/>
        </w:numPr>
      </w:pPr>
      <w:r>
        <w:t xml:space="preserve"> </w:t>
      </w:r>
    </w:p>
    <w:p w14:paraId="56D09132" w14:textId="77777777" w:rsidR="00D52491" w:rsidRPr="00D52491" w:rsidRDefault="00D52491" w:rsidP="00D52491">
      <w:pPr>
        <w:tabs>
          <w:tab w:val="left" w:pos="720"/>
        </w:tabs>
        <w:snapToGrid/>
        <w:spacing w:after="0" w:afterAutospacing="0"/>
        <w:jc w:val="left"/>
        <w:rPr>
          <w:rFonts w:ascii="Calibri" w:hAnsi="Calibri" w:cs="Calibri"/>
          <w:color w:val="FF0000"/>
          <w:sz w:val="22"/>
          <w:szCs w:val="22"/>
          <w:lang w:eastAsia="en-US"/>
        </w:rPr>
      </w:pPr>
    </w:p>
    <w:p w14:paraId="6CD19A17" w14:textId="6CF834FE" w:rsidR="001A78F1" w:rsidRDefault="003B6C45" w:rsidP="00206CFE">
      <w:pPr>
        <w:pStyle w:val="a"/>
        <w:numPr>
          <w:ilvl w:val="2"/>
          <w:numId w:val="37"/>
        </w:numPr>
        <w:tabs>
          <w:tab w:val="left" w:pos="1440"/>
        </w:tabs>
        <w:rPr>
          <w:lang w:eastAsia="en-US"/>
        </w:rPr>
      </w:pPr>
      <w:r w:rsidRPr="001F0DCD">
        <w:rPr>
          <w:lang w:eastAsia="en-US"/>
        </w:rPr>
        <w:br w:type="page"/>
      </w:r>
    </w:p>
    <w:p w14:paraId="3A81C67C" w14:textId="77777777" w:rsidR="00206CFE" w:rsidRPr="001F0DCD" w:rsidRDefault="00206CFE" w:rsidP="00206CFE">
      <w:pPr>
        <w:pStyle w:val="a"/>
        <w:numPr>
          <w:ilvl w:val="2"/>
          <w:numId w:val="37"/>
        </w:numPr>
        <w:rPr>
          <w:lang w:eastAsia="en-US"/>
        </w:rPr>
      </w:pPr>
    </w:p>
    <w:p w14:paraId="6E9D4DFE" w14:textId="77777777" w:rsidR="00D52491" w:rsidRDefault="00D52491">
      <w:pPr>
        <w:snapToGrid/>
        <w:spacing w:after="0" w:afterAutospacing="0"/>
        <w:jc w:val="left"/>
        <w:rPr>
          <w:rFonts w:ascii="Calibri" w:hAnsi="Calibri" w:cs="Calibri"/>
          <w:color w:val="FF0000"/>
          <w:sz w:val="22"/>
          <w:szCs w:val="22"/>
          <w:lang w:eastAsia="en-US"/>
        </w:rPr>
      </w:pPr>
    </w:p>
    <w:p w14:paraId="40115666" w14:textId="77777777" w:rsidR="001A78F1" w:rsidRDefault="003B6C45">
      <w:pPr>
        <w:pStyle w:val="30"/>
      </w:pPr>
      <w:r>
        <w:t>[Closed] Other procedures to reduce handover latency/interruption time</w:t>
      </w:r>
    </w:p>
    <w:p w14:paraId="742C4C36" w14:textId="77777777" w:rsidR="001A78F1" w:rsidRDefault="003B6C45">
      <w:pPr>
        <w:pStyle w:val="5"/>
      </w:pPr>
      <w:r>
        <w:t>[Conclusion at RAN1#110b-e]</w:t>
      </w:r>
    </w:p>
    <w:p w14:paraId="6274A68E"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0268801" w14:textId="77777777" w:rsidR="001A78F1" w:rsidRDefault="003B6C45">
      <w:pPr>
        <w:pStyle w:val="a"/>
        <w:numPr>
          <w:ilvl w:val="0"/>
          <w:numId w:val="12"/>
        </w:numPr>
        <w:rPr>
          <w:rFonts w:ascii="Arial" w:eastAsia="ＭＳ Ｐゴシック" w:hAnsi="Arial" w:cs="Arial"/>
          <w:sz w:val="20"/>
        </w:rPr>
      </w:pPr>
      <w:r>
        <w:rPr>
          <w:rFonts w:ascii="Arial" w:hAnsi="Arial" w:cs="Arial"/>
          <w:sz w:val="20"/>
        </w:rPr>
        <w:t>RAN1 to further study the potential RAN1 enhancements and spec impact to perform at least the following procedures prior to the reception of L1/L2 cell switch command aiming at the reduction of handover delay / interruption</w:t>
      </w:r>
    </w:p>
    <w:p w14:paraId="513C4FDA" w14:textId="77777777" w:rsidR="001A78F1" w:rsidRDefault="003B6C45">
      <w:pPr>
        <w:pStyle w:val="a"/>
        <w:numPr>
          <w:ilvl w:val="1"/>
          <w:numId w:val="12"/>
        </w:numPr>
        <w:rPr>
          <w:rFonts w:ascii="Arial" w:eastAsia="Times New Roman" w:hAnsi="Arial" w:cs="Arial"/>
          <w:sz w:val="20"/>
        </w:rPr>
      </w:pPr>
      <w:r>
        <w:rPr>
          <w:rFonts w:ascii="Arial" w:hAnsi="Arial" w:cs="Arial"/>
          <w:sz w:val="20"/>
        </w:rPr>
        <w:t xml:space="preserve">DL synchronization for candidate cell(s) </w:t>
      </w:r>
    </w:p>
    <w:p w14:paraId="11D02E99"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TRS tracking for candidate cell(s)</w:t>
      </w:r>
    </w:p>
    <w:p w14:paraId="7A98533C" w14:textId="77777777" w:rsidR="001A78F1" w:rsidRDefault="003B6C45">
      <w:pPr>
        <w:pStyle w:val="a"/>
        <w:numPr>
          <w:ilvl w:val="1"/>
          <w:numId w:val="12"/>
        </w:numPr>
        <w:rPr>
          <w:rFonts w:ascii="Arial" w:hAnsi="Arial" w:cs="Arial"/>
          <w:sz w:val="20"/>
          <w:highlight w:val="yellow"/>
        </w:rPr>
      </w:pPr>
      <w:r>
        <w:rPr>
          <w:rFonts w:ascii="Arial" w:hAnsi="Arial" w:cs="Arial"/>
          <w:sz w:val="20"/>
          <w:highlight w:val="yellow"/>
        </w:rPr>
        <w:t>CSI acquisition for candidate cell(s)</w:t>
      </w:r>
    </w:p>
    <w:p w14:paraId="40BE12B8" w14:textId="77777777" w:rsidR="001A78F1" w:rsidRDefault="003B6C45">
      <w:pPr>
        <w:pStyle w:val="a"/>
        <w:numPr>
          <w:ilvl w:val="1"/>
          <w:numId w:val="12"/>
        </w:numPr>
        <w:rPr>
          <w:rFonts w:ascii="Arial" w:hAnsi="Arial" w:cs="Arial"/>
          <w:sz w:val="20"/>
        </w:rPr>
      </w:pPr>
      <w:r>
        <w:rPr>
          <w:rFonts w:ascii="Arial" w:hAnsi="Arial" w:cs="Arial"/>
          <w:sz w:val="20"/>
        </w:rPr>
        <w:t>Activation/Selection of TCI states for candidate cell(s), if feasible</w:t>
      </w:r>
    </w:p>
    <w:p w14:paraId="56E0E24D" w14:textId="77777777" w:rsidR="001A78F1" w:rsidRDefault="003B6C45">
      <w:pPr>
        <w:pStyle w:val="a"/>
        <w:numPr>
          <w:ilvl w:val="1"/>
          <w:numId w:val="12"/>
        </w:numPr>
        <w:rPr>
          <w:rFonts w:ascii="Arial" w:hAnsi="Arial" w:cs="Arial"/>
          <w:sz w:val="20"/>
        </w:rPr>
      </w:pPr>
      <w:r>
        <w:rPr>
          <w:rFonts w:ascii="Arial" w:hAnsi="Arial" w:cs="Arial"/>
          <w:sz w:val="20"/>
        </w:rPr>
        <w:t>Note: Uplink synchronization aspect will not be discussed under this A.I.</w:t>
      </w:r>
    </w:p>
    <w:p w14:paraId="0C568C6D" w14:textId="77777777" w:rsidR="001A78F1" w:rsidRDefault="003B6C45">
      <w:pPr>
        <w:pStyle w:val="a"/>
        <w:numPr>
          <w:ilvl w:val="1"/>
          <w:numId w:val="12"/>
        </w:numPr>
        <w:rPr>
          <w:rFonts w:ascii="Arial" w:hAnsi="Arial" w:cs="Arial"/>
          <w:sz w:val="20"/>
        </w:rPr>
      </w:pPr>
      <w:r>
        <w:rPr>
          <w:rFonts w:ascii="Arial" w:hAnsi="Arial" w:cs="Arial"/>
          <w:sz w:val="20"/>
        </w:rPr>
        <w:t xml:space="preserve">FFS: Whether the above procedures prior to the reception of L1/L2 cell switch command can be performed on candidate cell when it is deactivated SCell (if defined in RAN2) </w:t>
      </w:r>
    </w:p>
    <w:p w14:paraId="6F55ED03" w14:textId="77777777" w:rsidR="001A78F1" w:rsidRDefault="003B6C45">
      <w:pPr>
        <w:pStyle w:val="a"/>
        <w:numPr>
          <w:ilvl w:val="0"/>
          <w:numId w:val="12"/>
        </w:numPr>
        <w:rPr>
          <w:rFonts w:ascii="Arial" w:hAnsi="Arial" w:cs="Arial"/>
          <w:sz w:val="20"/>
        </w:rPr>
      </w:pPr>
      <w:r>
        <w:rPr>
          <w:rFonts w:ascii="Arial" w:hAnsi="Arial" w:cs="Arial"/>
          <w:sz w:val="20"/>
        </w:rPr>
        <w:t xml:space="preserve">Detailed discussion will be commenced after receiving RAN2 LS. </w:t>
      </w:r>
    </w:p>
    <w:p w14:paraId="4E728DDD" w14:textId="77777777" w:rsidR="001A78F1" w:rsidRDefault="003B6C45">
      <w:pPr>
        <w:pStyle w:val="5"/>
      </w:pPr>
      <w:r>
        <w:t>[Conclusion at RAN1#111]</w:t>
      </w:r>
    </w:p>
    <w:p w14:paraId="1BB94834" w14:textId="77777777" w:rsidR="001A78F1" w:rsidRDefault="003B6C45">
      <w:pPr>
        <w:shd w:val="clear" w:color="auto" w:fill="FFFFFF"/>
        <w:rPr>
          <w:rFonts w:eastAsia="Batang"/>
          <w:sz w:val="20"/>
          <w:highlight w:val="green"/>
          <w:lang w:eastAsia="zh-CN"/>
        </w:rPr>
      </w:pPr>
      <w:r>
        <w:rPr>
          <w:highlight w:val="green"/>
          <w:lang w:eastAsia="zh-CN"/>
        </w:rPr>
        <w:t>Agreement</w:t>
      </w:r>
    </w:p>
    <w:p w14:paraId="2E13C277" w14:textId="77777777" w:rsidR="001A78F1" w:rsidRDefault="003B6C45">
      <w:pPr>
        <w:numPr>
          <w:ilvl w:val="0"/>
          <w:numId w:val="13"/>
        </w:numPr>
        <w:shd w:val="clear" w:color="auto" w:fill="FFFFFF"/>
        <w:snapToGrid/>
        <w:spacing w:after="0" w:afterAutospacing="0"/>
        <w:rPr>
          <w:lang w:eastAsia="zh-CN"/>
        </w:rPr>
      </w:pPr>
      <w:r>
        <w:rPr>
          <w:lang w:eastAsia="zh-CN"/>
        </w:rPr>
        <w:t>Regarding the potential RAN1 enhancements to reduce the handover delay / interruption for Rel-18 LTM</w:t>
      </w:r>
    </w:p>
    <w:p w14:paraId="47182553" w14:textId="77777777" w:rsidR="001A78F1" w:rsidRDefault="003B6C45">
      <w:pPr>
        <w:numPr>
          <w:ilvl w:val="1"/>
          <w:numId w:val="13"/>
        </w:numPr>
        <w:shd w:val="clear" w:color="auto" w:fill="FFFFFF"/>
        <w:snapToGrid/>
        <w:spacing w:after="0" w:afterAutospacing="0"/>
        <w:rPr>
          <w:lang w:eastAsia="zh-CN"/>
        </w:rPr>
      </w:pPr>
      <w:r>
        <w:rPr>
          <w:lang w:eastAsia="zh-CN"/>
        </w:rPr>
        <w:t>Support at least DL synchronization for candidate cell(s) based on at least SSB before cell switch command</w:t>
      </w:r>
    </w:p>
    <w:p w14:paraId="045CAFAE" w14:textId="77777777" w:rsidR="001A78F1" w:rsidRDefault="003B6C45">
      <w:pPr>
        <w:numPr>
          <w:ilvl w:val="2"/>
          <w:numId w:val="13"/>
        </w:numPr>
        <w:shd w:val="clear" w:color="auto" w:fill="FFFFFF"/>
        <w:snapToGrid/>
        <w:spacing w:after="0" w:afterAutospacing="0"/>
        <w:rPr>
          <w:lang w:eastAsia="zh-CN"/>
        </w:rPr>
      </w:pPr>
      <w:r>
        <w:rPr>
          <w:lang w:eastAsia="zh-CN"/>
        </w:rPr>
        <w:t>Further study the necessary mechanism, e.g. signaling and UE capability</w:t>
      </w:r>
    </w:p>
    <w:p w14:paraId="72CC6779" w14:textId="77777777" w:rsidR="001A78F1" w:rsidRDefault="001A78F1">
      <w:pPr>
        <w:shd w:val="clear" w:color="auto" w:fill="FFFFFF"/>
        <w:snapToGrid/>
        <w:spacing w:after="0" w:afterAutospacing="0"/>
        <w:rPr>
          <w:lang w:eastAsia="zh-CN"/>
        </w:rPr>
      </w:pPr>
    </w:p>
    <w:p w14:paraId="26AA6ED1" w14:textId="77777777" w:rsidR="001A78F1" w:rsidRDefault="003B6C45">
      <w:pPr>
        <w:pStyle w:val="5"/>
      </w:pPr>
      <w:r>
        <w:t xml:space="preserve">[Conclusion at RAN1#112] </w:t>
      </w:r>
    </w:p>
    <w:p w14:paraId="736A0417" w14:textId="77777777" w:rsidR="001A78F1" w:rsidRDefault="003B6C45">
      <w:r>
        <w:t xml:space="preserve">The following proposal was not treated due to the lack of time. </w:t>
      </w:r>
    </w:p>
    <w:p w14:paraId="452BE117" w14:textId="77777777" w:rsidR="001A78F1" w:rsidRDefault="003B6C45">
      <w:pPr>
        <w:pStyle w:val="a"/>
        <w:numPr>
          <w:ilvl w:val="0"/>
          <w:numId w:val="13"/>
        </w:numPr>
        <w:rPr>
          <w:lang w:val="en-US"/>
        </w:rPr>
      </w:pPr>
      <w:r>
        <w:rPr>
          <w:lang w:val="en-US"/>
        </w:rPr>
        <w:t>TRS tracking for candidate cells before the reception of cell switch command is supported</w:t>
      </w:r>
    </w:p>
    <w:p w14:paraId="3F66F736" w14:textId="77777777" w:rsidR="001A78F1" w:rsidRDefault="003B6C45">
      <w:pPr>
        <w:pStyle w:val="a"/>
        <w:numPr>
          <w:ilvl w:val="0"/>
          <w:numId w:val="13"/>
        </w:numPr>
        <w:rPr>
          <w:lang w:val="en-US"/>
        </w:rPr>
      </w:pPr>
      <w:r>
        <w:rPr>
          <w:lang w:val="en-US"/>
        </w:rPr>
        <w:t xml:space="preserve">CSI acquisition for candidate before reception of cell switch command </w:t>
      </w:r>
      <w:r>
        <w:rPr>
          <w:color w:val="FF0000"/>
          <w:lang w:val="en-US"/>
        </w:rPr>
        <w:t>is supported</w:t>
      </w:r>
    </w:p>
    <w:p w14:paraId="6C26B3DF" w14:textId="77777777" w:rsidR="001A78F1" w:rsidRDefault="003B6C45">
      <w:pPr>
        <w:rPr>
          <w:i/>
          <w:iCs/>
        </w:rPr>
      </w:pPr>
      <w:r>
        <w:rPr>
          <w:i/>
          <w:iCs/>
          <w:highlight w:val="yellow"/>
        </w:rPr>
        <w:t>FL note: before going to the proposal, it is suggested checking the companies’ view on the criticality of this functionality for LTM.</w:t>
      </w:r>
      <w:r>
        <w:rPr>
          <w:i/>
          <w:iCs/>
        </w:rPr>
        <w:t xml:space="preserve"> </w:t>
      </w:r>
      <w:r>
        <w:rPr>
          <w:i/>
          <w:iCs/>
          <w:highlight w:val="yellow"/>
        </w:rPr>
        <w:t>FL’s understanding is that these techniques requires non-negligible spec impact (especially for CSI acquisition), and hence this topic is handled on best effort basis.</w:t>
      </w:r>
      <w:r>
        <w:rPr>
          <w:i/>
          <w:iCs/>
        </w:rPr>
        <w:t xml:space="preserve"> </w:t>
      </w:r>
    </w:p>
    <w:p w14:paraId="23CF6960" w14:textId="77777777" w:rsidR="001A78F1" w:rsidRDefault="003B6C45">
      <w:pPr>
        <w:pStyle w:val="5"/>
      </w:pPr>
      <w:r>
        <w:t xml:space="preserve">[Conclusion at RAN1#112bis-e] </w:t>
      </w:r>
    </w:p>
    <w:p w14:paraId="670A48FC" w14:textId="77777777" w:rsidR="001A78F1" w:rsidRDefault="003B6C45">
      <w:r>
        <w:t>No consensus</w:t>
      </w:r>
    </w:p>
    <w:p w14:paraId="109EE5D5" w14:textId="77777777" w:rsidR="001A78F1" w:rsidRDefault="003B6C45">
      <w:pPr>
        <w:pStyle w:val="5"/>
      </w:pPr>
      <w:r>
        <w:lastRenderedPageBreak/>
        <w:t xml:space="preserve">[Conclusion at RAN1#113] </w:t>
      </w:r>
    </w:p>
    <w:p w14:paraId="3AE3E0A4" w14:textId="77777777" w:rsidR="001A78F1" w:rsidRDefault="003B6C45">
      <w:pPr>
        <w:rPr>
          <w:lang w:val="en-US"/>
        </w:rPr>
      </w:pPr>
      <w:r>
        <w:rPr>
          <w:b/>
          <w:bCs/>
          <w:lang w:val="en-US"/>
        </w:rPr>
        <w:t>Conclusion</w:t>
      </w:r>
    </w:p>
    <w:p w14:paraId="532DB943" w14:textId="77777777" w:rsidR="001A78F1" w:rsidRDefault="003B6C45">
      <w:pPr>
        <w:rPr>
          <w:lang w:val="en-US"/>
        </w:rPr>
      </w:pPr>
      <w:r>
        <w:t>There is no consensus to support the following procedures prior to the reception of L1/L2 cell switch command aiming at the reduction of handover delay/interruption in Rel-18 LTM</w:t>
      </w:r>
    </w:p>
    <w:p w14:paraId="1C291656" w14:textId="77777777" w:rsidR="001A78F1" w:rsidRDefault="003B6C45">
      <w:pPr>
        <w:numPr>
          <w:ilvl w:val="0"/>
          <w:numId w:val="38"/>
        </w:numPr>
        <w:rPr>
          <w:lang w:val="en-US"/>
        </w:rPr>
      </w:pPr>
      <w:r>
        <w:t>CSI acquisition for candidate before reception of cell switch command</w:t>
      </w:r>
    </w:p>
    <w:p w14:paraId="6F4A904B" w14:textId="77777777" w:rsidR="001A78F1" w:rsidRDefault="003B6C45">
      <w:pPr>
        <w:rPr>
          <w:lang w:val="en-US"/>
        </w:rPr>
      </w:pPr>
      <w:r>
        <w:t>Note: At least for the candidate cells which are current serving cells, the CSI acquisition prior to cell switch command will be supported</w:t>
      </w:r>
    </w:p>
    <w:p w14:paraId="1A8E9026" w14:textId="77777777" w:rsidR="001A78F1" w:rsidRDefault="003B6C45">
      <w:pPr>
        <w:rPr>
          <w:lang w:val="en-US"/>
        </w:rPr>
      </w:pPr>
      <w:r>
        <w:t>There is no consensus to introduce additional mechanism to support the following procedures prior to and joint with the reception of L1/L2 cell switch command aiming at the reduction of handover delay/interruption in Rel-18 LTM</w:t>
      </w:r>
    </w:p>
    <w:p w14:paraId="6A3CC1DE" w14:textId="77777777" w:rsidR="001A78F1" w:rsidRDefault="003B6C45">
      <w:pPr>
        <w:rPr>
          <w:lang w:val="en-US"/>
        </w:rPr>
      </w:pPr>
      <w:r>
        <w:t xml:space="preserve">-        TRS tracking for candidate cells </w:t>
      </w:r>
    </w:p>
    <w:p w14:paraId="37E6471A" w14:textId="77777777" w:rsidR="001A78F1" w:rsidRDefault="003B6C45">
      <w:pPr>
        <w:rPr>
          <w:lang w:val="en-US"/>
        </w:rPr>
      </w:pPr>
      <w:r>
        <w:rPr>
          <w:highlight w:val="yellow"/>
        </w:rPr>
        <w:t>FFS: Whether/How the QCL reference information of TCI states of the candidate cell should be mapped to the source SSB</w:t>
      </w:r>
    </w:p>
    <w:p w14:paraId="1842880A" w14:textId="77777777" w:rsidR="001A78F1" w:rsidRDefault="003B6C45">
      <w:pPr>
        <w:rPr>
          <w:lang w:val="en-US"/>
        </w:rPr>
      </w:pPr>
      <w:r>
        <w:t>Note: At least for the candidate cells which are current serving cells, TRS tracking prior to cell switch command is supported</w:t>
      </w:r>
    </w:p>
    <w:p w14:paraId="4B69A812" w14:textId="77777777" w:rsidR="001A78F1" w:rsidRDefault="003B6C45">
      <w:pPr>
        <w:pStyle w:val="5"/>
      </w:pPr>
      <w:r>
        <w:t xml:space="preserve">[Conclusion at RAN1#114] </w:t>
      </w:r>
    </w:p>
    <w:p w14:paraId="2F619C79" w14:textId="77777777" w:rsidR="001A78F1" w:rsidRDefault="003B6C45">
      <w:r>
        <w:rPr>
          <w:b/>
          <w:bCs/>
        </w:rPr>
        <w:t>Conclusion</w:t>
      </w:r>
      <w:r>
        <w:t xml:space="preserve"> </w:t>
      </w:r>
    </w:p>
    <w:p w14:paraId="4EBC90F1" w14:textId="77777777" w:rsidR="001A78F1" w:rsidRDefault="003B6C45">
      <w:r>
        <w:t xml:space="preserve">In R18 LTM, there is no consensus to support triggering of aperiodic SRS transmission to the target cell in the cell switch command. </w:t>
      </w:r>
    </w:p>
    <w:p w14:paraId="3311563A" w14:textId="77777777" w:rsidR="001A78F1" w:rsidRDefault="001A78F1"/>
    <w:p w14:paraId="3B25BF65" w14:textId="77777777" w:rsidR="001A78F1" w:rsidRDefault="001A78F1"/>
    <w:p w14:paraId="322C54BE" w14:textId="77777777" w:rsidR="001A78F1" w:rsidRDefault="003B6C45">
      <w:pPr>
        <w:pStyle w:val="5"/>
      </w:pPr>
      <w:r>
        <w:t>[Summary of Contributions]</w:t>
      </w:r>
    </w:p>
    <w:p w14:paraId="69BBC8B3" w14:textId="77777777" w:rsidR="001A78F1" w:rsidRDefault="003B6C45">
      <w:r>
        <w:t>No contribution discusses the issues relevant for this section.</w:t>
      </w:r>
    </w:p>
    <w:p w14:paraId="640F6666" w14:textId="77777777" w:rsidR="001A78F1" w:rsidRDefault="003B6C45">
      <w:pPr>
        <w:pStyle w:val="5"/>
      </w:pPr>
      <w:r>
        <w:t xml:space="preserve">[Conclusion] </w:t>
      </w:r>
    </w:p>
    <w:p w14:paraId="3DD83C0F" w14:textId="77777777" w:rsidR="001A78F1" w:rsidRDefault="003B6C45">
      <w:r>
        <w:t>This section is closed without any FL proposal</w:t>
      </w:r>
    </w:p>
    <w:p w14:paraId="2B84DF98" w14:textId="77777777" w:rsidR="001A78F1" w:rsidRDefault="003B6C45">
      <w:pPr>
        <w:snapToGrid/>
        <w:spacing w:after="0" w:afterAutospacing="0"/>
        <w:jc w:val="left"/>
      </w:pPr>
      <w:r>
        <w:br w:type="page"/>
      </w:r>
    </w:p>
    <w:p w14:paraId="2382A363" w14:textId="77777777" w:rsidR="001A78F1" w:rsidRDefault="003B6C45">
      <w:pPr>
        <w:pStyle w:val="20"/>
        <w:rPr>
          <w:rFonts w:eastAsia="SimSun"/>
          <w:lang w:eastAsia="zh-CN"/>
        </w:rPr>
      </w:pPr>
      <w:r>
        <w:rPr>
          <w:lang w:eastAsia="zh-CN"/>
        </w:rPr>
        <w:lastRenderedPageBreak/>
        <w:t>Cross A.I. issue</w:t>
      </w:r>
    </w:p>
    <w:p w14:paraId="65C2C648" w14:textId="77777777" w:rsidR="001A78F1" w:rsidRDefault="003B6C45">
      <w:pPr>
        <w:pStyle w:val="30"/>
        <w:rPr>
          <w:lang w:eastAsia="zh-CN"/>
        </w:rPr>
      </w:pPr>
      <w:r>
        <w:rPr>
          <w:lang w:eastAsia="zh-CN"/>
        </w:rPr>
        <w:t>void</w:t>
      </w:r>
    </w:p>
    <w:p w14:paraId="7C3DB6A2" w14:textId="77777777" w:rsidR="001A78F1" w:rsidRDefault="001A78F1">
      <w:pPr>
        <w:jc w:val="center"/>
        <w:rPr>
          <w:lang w:eastAsia="zh-CN"/>
        </w:rPr>
      </w:pPr>
    </w:p>
    <w:p w14:paraId="66945611" w14:textId="77777777" w:rsidR="001A78F1" w:rsidRDefault="001A78F1">
      <w:pPr>
        <w:ind w:left="2280" w:hanging="480"/>
        <w:rPr>
          <w:color w:val="FF0000"/>
        </w:rPr>
      </w:pPr>
    </w:p>
    <w:p w14:paraId="63B6B5B2" w14:textId="77777777" w:rsidR="001A78F1" w:rsidRDefault="001A78F1">
      <w:pPr>
        <w:jc w:val="center"/>
        <w:rPr>
          <w:lang w:eastAsia="zh-CN"/>
        </w:rPr>
      </w:pPr>
    </w:p>
    <w:p w14:paraId="7365609A" w14:textId="77777777" w:rsidR="001A78F1" w:rsidRDefault="001A78F1">
      <w:pPr>
        <w:jc w:val="center"/>
        <w:rPr>
          <w:lang w:eastAsia="zh-CN"/>
        </w:rPr>
      </w:pPr>
    </w:p>
    <w:p w14:paraId="1337E637" w14:textId="77777777" w:rsidR="001A78F1" w:rsidRDefault="001A78F1">
      <w:pPr>
        <w:jc w:val="center"/>
        <w:rPr>
          <w:lang w:eastAsia="zh-CN"/>
        </w:rPr>
      </w:pPr>
    </w:p>
    <w:p w14:paraId="62877F9B" w14:textId="77777777" w:rsidR="001A78F1" w:rsidRDefault="003B6C45">
      <w:pPr>
        <w:rPr>
          <w:rFonts w:eastAsia="SimSun"/>
          <w:lang w:val="en-CA" w:eastAsia="zh-CN"/>
        </w:rPr>
      </w:pPr>
      <w:r>
        <w:rPr>
          <w:lang w:val="en-CA" w:eastAsia="zh-CN"/>
        </w:rPr>
        <w:br w:type="page"/>
      </w:r>
    </w:p>
    <w:p w14:paraId="03373CEC" w14:textId="77777777" w:rsidR="001A78F1" w:rsidRDefault="003B6C45">
      <w:pPr>
        <w:pStyle w:val="20"/>
      </w:pPr>
      <w:r>
        <w:rPr>
          <w:rFonts w:eastAsiaTheme="minorEastAsia" w:hint="eastAsia"/>
        </w:rPr>
        <w:lastRenderedPageBreak/>
        <w:t>L</w:t>
      </w:r>
      <w:r>
        <w:rPr>
          <w:rFonts w:eastAsia="SimSun"/>
          <w:lang w:eastAsia="zh-CN"/>
        </w:rPr>
        <w:t>S</w:t>
      </w:r>
    </w:p>
    <w:p w14:paraId="7928D484" w14:textId="77777777" w:rsidR="001A78F1" w:rsidRDefault="003B6C45">
      <w:pPr>
        <w:pStyle w:val="30"/>
      </w:pPr>
      <w:r>
        <w:t>[Paused] LS to RAN2,3 and 4</w:t>
      </w:r>
    </w:p>
    <w:p w14:paraId="2E6DC14B" w14:textId="77777777" w:rsidR="001A78F1" w:rsidRDefault="003B6C45">
      <w:pPr>
        <w:pStyle w:val="5"/>
      </w:pPr>
      <w:r>
        <w:rPr>
          <w:rFonts w:hint="eastAsia"/>
        </w:rPr>
        <w:t>[</w:t>
      </w:r>
      <w:r>
        <w:t>FL observation]</w:t>
      </w:r>
    </w:p>
    <w:p w14:paraId="439D3609" w14:textId="77777777" w:rsidR="001A78F1" w:rsidRDefault="003B6C45">
      <w:pPr>
        <w:rPr>
          <w:rFonts w:eastAsia="Microsoft YaHei UI"/>
          <w:color w:val="BFBFBF" w:themeColor="background1" w:themeShade="BF"/>
          <w:szCs w:val="24"/>
        </w:rPr>
      </w:pPr>
      <w:r>
        <w:rPr>
          <w:color w:val="BFBFBF" w:themeColor="background1" w:themeShade="BF"/>
        </w:rPr>
        <w:t xml:space="preserve">As usual, it would be helpful for RAN2, 3 and 4 to know the RAN1 agreements in RAN1#114. The final decision will be made at the final online session is concluded. </w:t>
      </w:r>
    </w:p>
    <w:p w14:paraId="012EBE4E" w14:textId="77777777" w:rsidR="001A78F1" w:rsidRDefault="003B6C45">
      <w:pPr>
        <w:pStyle w:val="5"/>
      </w:pPr>
      <w:r>
        <w:rPr>
          <w:rFonts w:hint="eastAsia"/>
        </w:rPr>
        <w:t>[</w:t>
      </w:r>
      <w:r>
        <w:t>FL proposal 5-7-1-v1]</w:t>
      </w:r>
    </w:p>
    <w:p w14:paraId="7947714D" w14:textId="77777777" w:rsidR="001A78F1" w:rsidRDefault="003B6C45">
      <w:pPr>
        <w:numPr>
          <w:ilvl w:val="0"/>
          <w:numId w:val="39"/>
        </w:numPr>
        <w:rPr>
          <w:color w:val="BFBFBF" w:themeColor="background1" w:themeShade="BF"/>
          <w:lang w:val="en-US"/>
        </w:rPr>
      </w:pPr>
      <w:r>
        <w:rPr>
          <w:rFonts w:hint="eastAsia"/>
          <w:color w:val="BFBFBF" w:themeColor="background1" w:themeShade="BF"/>
          <w:lang w:val="en-US"/>
        </w:rPr>
        <w:t xml:space="preserve">Send an LS to RAN2,3,4 on the RAN1 agreements in this meeting </w:t>
      </w:r>
    </w:p>
    <w:p w14:paraId="44D2954E" w14:textId="77777777" w:rsidR="001A78F1" w:rsidRDefault="003B6C45">
      <w:pPr>
        <w:numPr>
          <w:ilvl w:val="1"/>
          <w:numId w:val="39"/>
        </w:numPr>
        <w:rPr>
          <w:color w:val="BFBFBF" w:themeColor="background1" w:themeShade="BF"/>
          <w:lang w:val="en-US"/>
        </w:rPr>
      </w:pPr>
      <w:r>
        <w:rPr>
          <w:rFonts w:hint="eastAsia"/>
          <w:color w:val="BFBFBF" w:themeColor="background1" w:themeShade="BF"/>
          <w:lang w:val="en-US"/>
        </w:rPr>
        <w:t xml:space="preserve">All agreements in AI </w:t>
      </w:r>
      <w:r>
        <w:rPr>
          <w:color w:val="BFBFBF" w:themeColor="background1" w:themeShade="BF"/>
          <w:lang w:val="en-US"/>
        </w:rPr>
        <w:t>8</w:t>
      </w:r>
      <w:r>
        <w:rPr>
          <w:rFonts w:hint="eastAsia"/>
          <w:color w:val="BFBFBF" w:themeColor="background1" w:themeShade="BF"/>
          <w:lang w:val="en-US"/>
        </w:rPr>
        <w:t>.</w:t>
      </w:r>
      <w:r>
        <w:rPr>
          <w:color w:val="BFBFBF" w:themeColor="background1" w:themeShade="BF"/>
          <w:lang w:val="en-US"/>
        </w:rPr>
        <w:t>7</w:t>
      </w:r>
      <w:r>
        <w:rPr>
          <w:rFonts w:hint="eastAsia"/>
          <w:color w:val="BFBFBF" w:themeColor="background1" w:themeShade="BF"/>
          <w:lang w:val="en-US"/>
        </w:rPr>
        <w:t xml:space="preserve">.1 and </w:t>
      </w:r>
      <w:r>
        <w:rPr>
          <w:color w:val="BFBFBF" w:themeColor="background1" w:themeShade="BF"/>
          <w:lang w:val="en-US"/>
        </w:rPr>
        <w:t>8.7.</w:t>
      </w:r>
      <w:r>
        <w:rPr>
          <w:rFonts w:hint="eastAsia"/>
          <w:color w:val="BFBFBF" w:themeColor="background1" w:themeShade="BF"/>
          <w:lang w:val="en-US"/>
        </w:rPr>
        <w:t>2 in RAN1#11</w:t>
      </w:r>
      <w:r>
        <w:rPr>
          <w:color w:val="BFBFBF" w:themeColor="background1" w:themeShade="BF"/>
          <w:lang w:val="en-US"/>
        </w:rPr>
        <w:t>4-bis</w:t>
      </w:r>
      <w:r>
        <w:rPr>
          <w:rFonts w:hint="eastAsia"/>
          <w:color w:val="BFBFBF" w:themeColor="background1" w:themeShade="BF"/>
          <w:lang w:val="en-US"/>
        </w:rPr>
        <w:t xml:space="preserve"> are included</w:t>
      </w:r>
    </w:p>
    <w:p w14:paraId="5DB699CA" w14:textId="77777777" w:rsidR="001A78F1" w:rsidRDefault="003B6C45">
      <w:pPr>
        <w:pStyle w:val="5"/>
      </w:pPr>
      <w:r>
        <w:rPr>
          <w:rFonts w:hint="eastAsia"/>
        </w:rPr>
        <w:t>[</w:t>
      </w:r>
      <w:r>
        <w:t>Conclusion]</w:t>
      </w:r>
    </w:p>
    <w:p w14:paraId="4136CD06" w14:textId="77777777" w:rsidR="001A78F1" w:rsidRDefault="003B6C45">
      <w:pPr>
        <w:snapToGrid/>
        <w:spacing w:after="0" w:afterAutospacing="0"/>
        <w:jc w:val="left"/>
        <w:rPr>
          <w:rFonts w:ascii="Arial" w:eastAsia="SimSun" w:hAnsi="Arial"/>
          <w:b/>
          <w:sz w:val="28"/>
          <w:lang w:val="en-US" w:eastAsia="zh-CN"/>
        </w:rPr>
      </w:pPr>
      <w:r>
        <w:rPr>
          <w:rFonts w:eastAsia="SimSun"/>
          <w:lang w:eastAsia="zh-CN"/>
        </w:rPr>
        <w:br w:type="page"/>
      </w:r>
    </w:p>
    <w:p w14:paraId="6E643592" w14:textId="77777777" w:rsidR="001A78F1" w:rsidRDefault="003B6C45">
      <w:pPr>
        <w:pStyle w:val="20"/>
        <w:rPr>
          <w:rFonts w:eastAsia="SimSun"/>
          <w:lang w:eastAsia="zh-CN"/>
        </w:rPr>
      </w:pPr>
      <w:r>
        <w:lastRenderedPageBreak/>
        <w:t>Other topics</w:t>
      </w:r>
    </w:p>
    <w:p w14:paraId="15680C71" w14:textId="77777777" w:rsidR="001A78F1" w:rsidRDefault="001A78F1">
      <w:pPr>
        <w:rPr>
          <w:rFonts w:eastAsia="SimSun"/>
          <w:lang w:val="zh-CN" w:eastAsia="zh-CN"/>
        </w:rPr>
      </w:pPr>
    </w:p>
    <w:p w14:paraId="53B1FBD4" w14:textId="77777777" w:rsidR="001A78F1" w:rsidRDefault="003B6C45">
      <w:pPr>
        <w:rPr>
          <w:rFonts w:eastAsia="SimSun"/>
          <w:lang w:val="zh-CN" w:eastAsia="zh-CN"/>
        </w:rPr>
      </w:pPr>
      <w:r>
        <w:rPr>
          <w:rFonts w:eastAsia="SimSun"/>
          <w:lang w:val="zh-CN" w:eastAsia="zh-CN"/>
        </w:rPr>
        <w:t>Ericsson</w:t>
      </w:r>
    </w:p>
    <w:p w14:paraId="6E16D75E" w14:textId="77777777" w:rsidR="001A78F1" w:rsidRDefault="003B6C45">
      <w:pPr>
        <w:pStyle w:val="a"/>
        <w:numPr>
          <w:ilvl w:val="1"/>
          <w:numId w:val="13"/>
        </w:numPr>
      </w:pPr>
      <w:r>
        <w:t>TA issue</w:t>
      </w:r>
    </w:p>
    <w:p w14:paraId="7D512BCD" w14:textId="77777777" w:rsidR="001A78F1" w:rsidRDefault="003B6C45">
      <w:pPr>
        <w:pStyle w:val="a"/>
        <w:numPr>
          <w:ilvl w:val="2"/>
          <w:numId w:val="13"/>
        </w:numPr>
      </w:pPr>
      <w:r>
        <w:t xml:space="preserve">A related issue is when the UE should apply the TA of the target cell. This TA may either be provided explicitly in the LTM cell-switch MAC CE, or the UE may derive the new TA autonomously </w:t>
      </w:r>
      <w:r>
        <w:fldChar w:fldCharType="begin"/>
      </w:r>
      <w:r>
        <w:instrText xml:space="preserve"> REF _Ref146539063 \r \h </w:instrText>
      </w:r>
      <w:r>
        <w:fldChar w:fldCharType="separate"/>
      </w:r>
      <w:r>
        <w:t>[5]</w:t>
      </w:r>
      <w:r>
        <w:fldChar w:fldCharType="end"/>
      </w:r>
      <w:r>
        <w:t>. In either case, there is a need to specify when the UE applies the new TA. Since the TA is very much related to the beam the UE uses for transmission, we propose</w:t>
      </w:r>
      <w:bookmarkStart w:id="14" w:name="_Toc146880637"/>
    </w:p>
    <w:p w14:paraId="2E0A6503" w14:textId="77777777" w:rsidR="001A78F1" w:rsidRDefault="003B6C45">
      <w:pPr>
        <w:pStyle w:val="a"/>
        <w:numPr>
          <w:ilvl w:val="3"/>
          <w:numId w:val="13"/>
        </w:numPr>
      </w:pPr>
      <w:r>
        <w:t>The TA is updated when the new beam is applied.</w:t>
      </w:r>
      <w:bookmarkEnd w:id="14"/>
    </w:p>
    <w:p w14:paraId="5FD20293" w14:textId="77777777" w:rsidR="001A78F1" w:rsidRDefault="003B6C45">
      <w:pPr>
        <w:pStyle w:val="a"/>
        <w:numPr>
          <w:ilvl w:val="2"/>
          <w:numId w:val="13"/>
        </w:numPr>
      </w:pPr>
      <w:r>
        <w:t>Hence, the new beam and the new TA are applied at the same time, and transmissions that use the new beam would also use the new TA.</w:t>
      </w:r>
    </w:p>
    <w:p w14:paraId="16B99D1E" w14:textId="77777777" w:rsidR="001A78F1" w:rsidRDefault="003B6C45">
      <w:pPr>
        <w:pStyle w:val="a"/>
        <w:numPr>
          <w:ilvl w:val="1"/>
          <w:numId w:val="13"/>
        </w:numPr>
        <w:rPr>
          <w:i/>
          <w:iCs/>
        </w:rPr>
      </w:pPr>
      <w:r>
        <w:rPr>
          <w:i/>
          <w:iCs/>
        </w:rPr>
        <w:t>FL view: It would be appropriate to handle this issue under another agenda</w:t>
      </w:r>
    </w:p>
    <w:p w14:paraId="69CD47F6" w14:textId="77777777" w:rsidR="001A78F1" w:rsidRDefault="001A78F1">
      <w:pPr>
        <w:rPr>
          <w:i/>
          <w:iCs/>
        </w:rPr>
      </w:pPr>
    </w:p>
    <w:p w14:paraId="034E8DD3" w14:textId="77777777" w:rsidR="001A78F1" w:rsidRDefault="003B6C45">
      <w:pPr>
        <w:rPr>
          <w:i/>
          <w:iCs/>
        </w:rPr>
      </w:pPr>
      <w:r>
        <w:rPr>
          <w:i/>
          <w:iCs/>
        </w:rPr>
        <w:t>Xiaomi</w:t>
      </w:r>
    </w:p>
    <w:p w14:paraId="77A388E1" w14:textId="77777777" w:rsidR="001A78F1" w:rsidRDefault="003B6C45">
      <w:pPr>
        <w:pStyle w:val="a"/>
        <w:numPr>
          <w:ilvl w:val="1"/>
          <w:numId w:val="13"/>
        </w:numPr>
      </w:pPr>
      <w:r>
        <w:rPr>
          <w:color w:val="000000" w:themeColor="text1"/>
          <w:lang w:eastAsia="zh-CN"/>
        </w:rPr>
        <w:t>CG PUSCH transmission after cell switch</w:t>
      </w:r>
    </w:p>
    <w:p w14:paraId="57C7068B" w14:textId="77777777" w:rsidR="001A78F1" w:rsidRDefault="003B6C45">
      <w:pPr>
        <w:pStyle w:val="a"/>
        <w:numPr>
          <w:ilvl w:val="2"/>
          <w:numId w:val="13"/>
        </w:numPr>
      </w:pPr>
      <w:r>
        <w:rPr>
          <w:color w:val="000000" w:themeColor="text1"/>
          <w:lang w:eastAsia="zh-CN"/>
        </w:rPr>
        <w:t>For the CG PUSCH of target cell for first UL data transmission, only single layer with one port transmission is supported.</w:t>
      </w:r>
    </w:p>
    <w:p w14:paraId="0952D525" w14:textId="77777777" w:rsidR="001A78F1" w:rsidRDefault="003B6C45">
      <w:pPr>
        <w:pStyle w:val="a"/>
        <w:numPr>
          <w:ilvl w:val="1"/>
          <w:numId w:val="13"/>
        </w:numPr>
        <w:rPr>
          <w:i/>
          <w:iCs/>
        </w:rPr>
      </w:pPr>
      <w:r>
        <w:rPr>
          <w:i/>
          <w:iCs/>
          <w:color w:val="000000" w:themeColor="text1"/>
          <w:lang w:eastAsia="zh-CN"/>
        </w:rPr>
        <w:t>FL view: This issue can be avoided by gNB implementation</w:t>
      </w:r>
    </w:p>
    <w:p w14:paraId="49C7AD54" w14:textId="77777777" w:rsidR="001A78F1" w:rsidRDefault="003B6C45">
      <w:pPr>
        <w:rPr>
          <w:i/>
          <w:iCs/>
        </w:rPr>
      </w:pPr>
      <w:r>
        <w:rPr>
          <w:i/>
          <w:iCs/>
        </w:rPr>
        <w:t>Google</w:t>
      </w:r>
    </w:p>
    <w:p w14:paraId="0C5154E6" w14:textId="77777777" w:rsidR="001A78F1" w:rsidRDefault="003B6C45">
      <w:pPr>
        <w:pStyle w:val="a"/>
        <w:numPr>
          <w:ilvl w:val="1"/>
          <w:numId w:val="13"/>
        </w:numPr>
      </w:pPr>
      <w:r>
        <w:t xml:space="preserve">If PDSCH is received by a TCI state having SSB as QCL source RS, due to QCL information provided by SSB, the number of scheduled PDSCH layers cannot be larger than a threshold. </w:t>
      </w:r>
    </w:p>
    <w:p w14:paraId="2732A5D1" w14:textId="77777777" w:rsidR="001A78F1" w:rsidRDefault="003B6C45">
      <w:pPr>
        <w:pStyle w:val="a"/>
        <w:numPr>
          <w:ilvl w:val="2"/>
          <w:numId w:val="13"/>
        </w:numPr>
      </w:pPr>
      <w:r>
        <w:t xml:space="preserve">FFS the threshold. </w:t>
      </w:r>
    </w:p>
    <w:p w14:paraId="5D10077C" w14:textId="77777777" w:rsidR="001A78F1" w:rsidRDefault="003B6C45">
      <w:pPr>
        <w:pStyle w:val="a"/>
        <w:numPr>
          <w:ilvl w:val="1"/>
          <w:numId w:val="13"/>
        </w:numPr>
      </w:pPr>
      <w:r>
        <w:t xml:space="preserve">If PDSCH is received by a TCI state having SSB as QCL source RS, due to QCL information provided by SSB, the number of scheduled MCS index cannot be larger than a value. </w:t>
      </w:r>
    </w:p>
    <w:p w14:paraId="4AFC019A" w14:textId="77777777" w:rsidR="001A78F1" w:rsidRDefault="003B6C45">
      <w:pPr>
        <w:pStyle w:val="a"/>
        <w:numPr>
          <w:ilvl w:val="2"/>
          <w:numId w:val="13"/>
        </w:numPr>
      </w:pPr>
      <w:r>
        <w:t xml:space="preserve">FFS the value. </w:t>
      </w:r>
    </w:p>
    <w:p w14:paraId="40D65DD1" w14:textId="77777777" w:rsidR="001A78F1" w:rsidRDefault="003B6C45">
      <w:pPr>
        <w:pStyle w:val="a"/>
        <w:numPr>
          <w:ilvl w:val="1"/>
          <w:numId w:val="13"/>
        </w:numPr>
        <w:rPr>
          <w:i/>
          <w:iCs/>
        </w:rPr>
      </w:pPr>
      <w:r>
        <w:rPr>
          <w:i/>
          <w:iCs/>
        </w:rPr>
        <w:t xml:space="preserve">FL view: </w:t>
      </w:r>
      <w:r>
        <w:rPr>
          <w:i/>
          <w:iCs/>
          <w:color w:val="000000" w:themeColor="text1"/>
          <w:lang w:eastAsia="zh-CN"/>
        </w:rPr>
        <w:t>This issue can be avoided by gNB implementation</w:t>
      </w:r>
    </w:p>
    <w:p w14:paraId="7AD9F1D7" w14:textId="77777777" w:rsidR="001A78F1" w:rsidRDefault="001A78F1">
      <w:pPr>
        <w:rPr>
          <w:rFonts w:eastAsia="SimSun"/>
          <w:lang w:eastAsia="zh-CN"/>
        </w:rPr>
      </w:pPr>
    </w:p>
    <w:p w14:paraId="161FB9EC" w14:textId="77777777" w:rsidR="001A78F1" w:rsidRDefault="003B6C45">
      <w:pPr>
        <w:snapToGrid/>
        <w:spacing w:after="0" w:afterAutospacing="0"/>
        <w:jc w:val="left"/>
        <w:rPr>
          <w:lang w:eastAsia="zh-CN"/>
        </w:rPr>
      </w:pPr>
      <w:r>
        <w:rPr>
          <w:lang w:eastAsia="zh-CN"/>
        </w:rPr>
        <w:br w:type="page"/>
      </w:r>
    </w:p>
    <w:p w14:paraId="5A2C4D1A" w14:textId="77777777" w:rsidR="001A78F1" w:rsidRDefault="001A78F1">
      <w:pPr>
        <w:snapToGrid/>
        <w:spacing w:after="0" w:afterAutospacing="0"/>
        <w:jc w:val="left"/>
        <w:rPr>
          <w:lang w:eastAsia="zh-CN"/>
        </w:rPr>
      </w:pPr>
    </w:p>
    <w:p w14:paraId="7096CB63" w14:textId="77777777" w:rsidR="001A78F1" w:rsidRDefault="001A78F1">
      <w:pPr>
        <w:snapToGrid/>
        <w:spacing w:after="0" w:afterAutospacing="0"/>
        <w:jc w:val="left"/>
        <w:rPr>
          <w:lang w:eastAsia="zh-CN"/>
        </w:rPr>
      </w:pPr>
    </w:p>
    <w:p w14:paraId="64059936" w14:textId="77777777" w:rsidR="001A78F1" w:rsidRDefault="001A78F1"/>
    <w:p w14:paraId="45D39D62" w14:textId="77777777" w:rsidR="001A78F1" w:rsidRDefault="003B6C45">
      <w:pPr>
        <w:pStyle w:val="10"/>
        <w:numPr>
          <w:ilvl w:val="0"/>
          <w:numId w:val="40"/>
        </w:numPr>
        <w:spacing w:after="180"/>
        <w:rPr>
          <w:lang w:val="en-US" w:eastAsia="ja-JP"/>
        </w:rPr>
      </w:pPr>
      <w:r>
        <w:rPr>
          <w:rFonts w:hint="eastAsia"/>
          <w:lang w:val="en-US" w:eastAsia="ja-JP"/>
        </w:rPr>
        <w:t>Ann</w:t>
      </w:r>
      <w:r>
        <w:rPr>
          <w:lang w:val="en-US" w:eastAsia="ja-JP"/>
        </w:rPr>
        <w:t>ex</w:t>
      </w:r>
    </w:p>
    <w:p w14:paraId="6249A09A" w14:textId="77777777" w:rsidR="001A78F1" w:rsidRDefault="003B6C45">
      <w:pPr>
        <w:pStyle w:val="10"/>
        <w:numPr>
          <w:ilvl w:val="1"/>
          <w:numId w:val="40"/>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3DA31248" w14:textId="77777777" w:rsidR="001A78F1" w:rsidRDefault="001A78F1">
      <w:pPr>
        <w:rPr>
          <w:lang w:val="en-US" w:eastAsia="zh-CN"/>
        </w:rPr>
      </w:pPr>
    </w:p>
    <w:p w14:paraId="340121EF" w14:textId="77777777" w:rsidR="001A78F1" w:rsidRDefault="003B6C45">
      <w:pPr>
        <w:rPr>
          <w:rFonts w:eastAsiaTheme="minorEastAsia"/>
          <w:bCs/>
          <w:sz w:val="21"/>
          <w:lang w:val="en-US"/>
        </w:rPr>
      </w:pPr>
      <w:r>
        <w:rPr>
          <w:bCs/>
        </w:rPr>
        <w:t>The detailed objective of this work item is captured below:</w:t>
      </w:r>
    </w:p>
    <w:p w14:paraId="2A7F9622" w14:textId="77777777" w:rsidR="001A78F1" w:rsidRDefault="001A78F1"/>
    <w:p w14:paraId="7BAF54B0" w14:textId="77777777" w:rsidR="001A78F1" w:rsidRDefault="003B6C45">
      <w:pPr>
        <w:widowControl w:val="0"/>
        <w:numPr>
          <w:ilvl w:val="0"/>
          <w:numId w:val="41"/>
        </w:numPr>
        <w:snapToGrid/>
        <w:spacing w:after="0" w:afterAutospacing="0"/>
        <w:rPr>
          <w:bCs/>
          <w:highlight w:val="yellow"/>
        </w:rPr>
      </w:pPr>
      <w:r>
        <w:rPr>
          <w:bCs/>
          <w:highlight w:val="yellow"/>
        </w:rPr>
        <w:t>To specify mechanism and procedures of L1/L2 based inter-cell mobility for mobility latency reduction:</w:t>
      </w:r>
    </w:p>
    <w:p w14:paraId="1050E8F0" w14:textId="77777777" w:rsidR="001A78F1" w:rsidRDefault="003B6C45">
      <w:pPr>
        <w:widowControl w:val="0"/>
        <w:numPr>
          <w:ilvl w:val="0"/>
          <w:numId w:val="42"/>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0B05028D" w14:textId="77777777" w:rsidR="001A78F1" w:rsidRDefault="003B6C45">
      <w:pPr>
        <w:widowControl w:val="0"/>
        <w:numPr>
          <w:ilvl w:val="0"/>
          <w:numId w:val="42"/>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5A3F9A03" w14:textId="77777777" w:rsidR="001A78F1" w:rsidRDefault="003B6C45">
      <w:pPr>
        <w:widowControl w:val="0"/>
        <w:numPr>
          <w:ilvl w:val="0"/>
          <w:numId w:val="42"/>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504472C" w14:textId="77777777" w:rsidR="001A78F1" w:rsidRDefault="003B6C45">
      <w:pPr>
        <w:widowControl w:val="0"/>
        <w:numPr>
          <w:ilvl w:val="1"/>
          <w:numId w:val="42"/>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202B33E9" w14:textId="77777777" w:rsidR="001A78F1" w:rsidRDefault="003B6C45">
      <w:pPr>
        <w:widowControl w:val="0"/>
        <w:numPr>
          <w:ilvl w:val="0"/>
          <w:numId w:val="42"/>
        </w:numPr>
        <w:snapToGrid/>
        <w:spacing w:after="0" w:afterAutospacing="0"/>
        <w:rPr>
          <w:bCs/>
          <w:highlight w:val="yellow"/>
        </w:rPr>
      </w:pPr>
      <w:r>
        <w:rPr>
          <w:bCs/>
          <w:highlight w:val="yellow"/>
        </w:rPr>
        <w:t>Timing Advance management [RAN1, RAN2]</w:t>
      </w:r>
    </w:p>
    <w:p w14:paraId="34732BB7" w14:textId="77777777" w:rsidR="001A78F1" w:rsidRDefault="003B6C45">
      <w:pPr>
        <w:widowControl w:val="0"/>
        <w:numPr>
          <w:ilvl w:val="0"/>
          <w:numId w:val="42"/>
        </w:numPr>
        <w:snapToGrid/>
        <w:spacing w:after="0" w:afterAutospacing="0"/>
        <w:rPr>
          <w:bCs/>
          <w:highlight w:val="yellow"/>
        </w:rPr>
      </w:pPr>
      <w:r>
        <w:rPr>
          <w:bCs/>
          <w:highlight w:val="yellow"/>
        </w:rPr>
        <w:t>CU-DU interface signaling to support L1/L2 mobility, if needed [RAN3]</w:t>
      </w:r>
    </w:p>
    <w:p w14:paraId="4160DC8E" w14:textId="77777777" w:rsidR="001A78F1" w:rsidRDefault="001A78F1">
      <w:pPr>
        <w:rPr>
          <w:bCs/>
          <w:highlight w:val="yellow"/>
        </w:rPr>
      </w:pPr>
    </w:p>
    <w:p w14:paraId="3BF9FB98" w14:textId="77777777" w:rsidR="001A78F1" w:rsidRDefault="003B6C45">
      <w:pPr>
        <w:ind w:left="720"/>
        <w:rPr>
          <w:bCs/>
          <w:i/>
          <w:highlight w:val="yellow"/>
        </w:rPr>
      </w:pPr>
      <w:r>
        <w:rPr>
          <w:bCs/>
          <w:i/>
          <w:highlight w:val="yellow"/>
        </w:rPr>
        <w:t>Note 2: FR2 specific enhancements are not precluded, if any.</w:t>
      </w:r>
    </w:p>
    <w:p w14:paraId="0035BF0E" w14:textId="77777777" w:rsidR="001A78F1" w:rsidRDefault="003B6C45">
      <w:pPr>
        <w:ind w:left="720"/>
        <w:rPr>
          <w:bCs/>
          <w:i/>
          <w:highlight w:val="yellow"/>
        </w:rPr>
      </w:pPr>
      <w:r>
        <w:rPr>
          <w:bCs/>
          <w:i/>
          <w:highlight w:val="yellow"/>
        </w:rPr>
        <w:t>Note 3: The procedure of L1/L2 based inter-cell mobility are applicable to the following scenarios:</w:t>
      </w:r>
    </w:p>
    <w:p w14:paraId="28EF1E7B" w14:textId="77777777" w:rsidR="001A78F1" w:rsidRDefault="003B6C45">
      <w:pPr>
        <w:widowControl w:val="0"/>
        <w:numPr>
          <w:ilvl w:val="2"/>
          <w:numId w:val="43"/>
        </w:numPr>
        <w:snapToGrid/>
        <w:spacing w:after="0" w:afterAutospacing="0"/>
        <w:ind w:left="1443"/>
        <w:rPr>
          <w:bCs/>
          <w:i/>
          <w:highlight w:val="yellow"/>
        </w:rPr>
      </w:pPr>
      <w:r>
        <w:rPr>
          <w:bCs/>
          <w:i/>
          <w:highlight w:val="yellow"/>
        </w:rPr>
        <w:t>Standalone, CA and NR-DC case with serving cell change within one CG</w:t>
      </w:r>
    </w:p>
    <w:p w14:paraId="78711678" w14:textId="77777777" w:rsidR="001A78F1" w:rsidRDefault="003B6C45">
      <w:pPr>
        <w:widowControl w:val="0"/>
        <w:numPr>
          <w:ilvl w:val="2"/>
          <w:numId w:val="43"/>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2577F441" w14:textId="77777777" w:rsidR="001A78F1" w:rsidRDefault="003B6C45">
      <w:pPr>
        <w:widowControl w:val="0"/>
        <w:numPr>
          <w:ilvl w:val="2"/>
          <w:numId w:val="43"/>
        </w:numPr>
        <w:snapToGrid/>
        <w:spacing w:after="0" w:afterAutospacing="0"/>
        <w:ind w:left="1443"/>
        <w:rPr>
          <w:bCs/>
          <w:i/>
          <w:highlight w:val="yellow"/>
        </w:rPr>
      </w:pPr>
      <w:r>
        <w:rPr>
          <w:bCs/>
          <w:i/>
          <w:highlight w:val="yellow"/>
        </w:rPr>
        <w:t>Both intra-frequency and inter-frequency</w:t>
      </w:r>
    </w:p>
    <w:p w14:paraId="05E2226E" w14:textId="77777777" w:rsidR="001A78F1" w:rsidRDefault="003B6C45">
      <w:pPr>
        <w:widowControl w:val="0"/>
        <w:numPr>
          <w:ilvl w:val="2"/>
          <w:numId w:val="43"/>
        </w:numPr>
        <w:snapToGrid/>
        <w:spacing w:after="0" w:afterAutospacing="0"/>
        <w:ind w:left="1443"/>
        <w:rPr>
          <w:bCs/>
          <w:i/>
          <w:highlight w:val="yellow"/>
        </w:rPr>
      </w:pPr>
      <w:r>
        <w:rPr>
          <w:bCs/>
          <w:i/>
          <w:highlight w:val="yellow"/>
        </w:rPr>
        <w:t>Both FR1 and FR2</w:t>
      </w:r>
    </w:p>
    <w:p w14:paraId="4F4F8E02" w14:textId="77777777" w:rsidR="001A78F1" w:rsidRDefault="003B6C45">
      <w:pPr>
        <w:widowControl w:val="0"/>
        <w:numPr>
          <w:ilvl w:val="2"/>
          <w:numId w:val="43"/>
        </w:numPr>
        <w:snapToGrid/>
        <w:spacing w:after="0" w:afterAutospacing="0"/>
        <w:ind w:left="1443"/>
        <w:rPr>
          <w:bCs/>
          <w:i/>
          <w:highlight w:val="yellow"/>
        </w:rPr>
      </w:pPr>
      <w:r>
        <w:rPr>
          <w:bCs/>
          <w:i/>
          <w:highlight w:val="yellow"/>
        </w:rPr>
        <w:t>Source and target cells may be synchronized or non-synchronized</w:t>
      </w:r>
    </w:p>
    <w:p w14:paraId="3A07B779" w14:textId="77777777" w:rsidR="001A78F1" w:rsidRDefault="001A78F1">
      <w:pPr>
        <w:ind w:left="720"/>
        <w:rPr>
          <w:bCs/>
        </w:rPr>
      </w:pPr>
    </w:p>
    <w:p w14:paraId="55166124" w14:textId="77777777" w:rsidR="001A78F1" w:rsidRDefault="003B6C45">
      <w:pPr>
        <w:widowControl w:val="0"/>
        <w:numPr>
          <w:ilvl w:val="0"/>
          <w:numId w:val="41"/>
        </w:numPr>
        <w:snapToGrid/>
        <w:spacing w:after="0" w:afterAutospacing="0"/>
        <w:rPr>
          <w:bCs/>
        </w:rPr>
      </w:pPr>
      <w:r>
        <w:rPr>
          <w:bCs/>
        </w:rPr>
        <w:t>To specify mechanism and procedures of NR-DC with selective activation of the cell groups (at least for SCG) via L3 enhancements:</w:t>
      </w:r>
    </w:p>
    <w:p w14:paraId="56998728" w14:textId="77777777" w:rsidR="001A78F1" w:rsidRDefault="003B6C45">
      <w:pPr>
        <w:widowControl w:val="0"/>
        <w:numPr>
          <w:ilvl w:val="0"/>
          <w:numId w:val="42"/>
        </w:numPr>
        <w:snapToGrid/>
        <w:spacing w:after="0" w:afterAutospacing="0"/>
        <w:rPr>
          <w:bCs/>
        </w:rPr>
      </w:pPr>
      <w:r>
        <w:rPr>
          <w:bCs/>
        </w:rPr>
        <w:lastRenderedPageBreak/>
        <w:t>To allow subsequent cell group change after changing CG without reconfiguration and re-initiation of CPC/CPA [RAN2, RAN3, RAN4]</w:t>
      </w:r>
    </w:p>
    <w:p w14:paraId="5AE2E4A5" w14:textId="77777777" w:rsidR="001A78F1" w:rsidRDefault="003B6C45">
      <w:pPr>
        <w:ind w:left="720"/>
        <w:rPr>
          <w:bCs/>
          <w:i/>
        </w:rPr>
      </w:pPr>
      <w:r>
        <w:rPr>
          <w:bCs/>
          <w:i/>
        </w:rPr>
        <w:t>Note 4: A harmonized</w:t>
      </w:r>
      <w:r>
        <w:rPr>
          <w:rStyle w:val="af5"/>
        </w:rPr>
        <w:t xml:space="preserve"> RRC modelling approach for objectives 1 and 2 could be considered to minimize the workload in RAN2.</w:t>
      </w:r>
    </w:p>
    <w:p w14:paraId="4D6A62FC" w14:textId="77777777" w:rsidR="001A78F1" w:rsidRDefault="001A78F1">
      <w:pPr>
        <w:rPr>
          <w:bCs/>
        </w:rPr>
      </w:pPr>
    </w:p>
    <w:p w14:paraId="05643D9C" w14:textId="77777777" w:rsidR="001A78F1" w:rsidRDefault="003B6C45">
      <w:pPr>
        <w:widowControl w:val="0"/>
        <w:numPr>
          <w:ilvl w:val="0"/>
          <w:numId w:val="41"/>
        </w:numPr>
        <w:snapToGrid/>
        <w:spacing w:after="0" w:afterAutospacing="0"/>
        <w:rPr>
          <w:bCs/>
        </w:rPr>
      </w:pPr>
      <w:r>
        <w:rPr>
          <w:bCs/>
        </w:rPr>
        <w:t xml:space="preserve">To specify data forwarding optimizations for CHO including target MCG and target SCG in NR-DC [RAN3]. </w:t>
      </w:r>
    </w:p>
    <w:p w14:paraId="719C37E6" w14:textId="77777777" w:rsidR="001A78F1" w:rsidRDefault="001A78F1">
      <w:pPr>
        <w:ind w:firstLine="720"/>
        <w:rPr>
          <w:bCs/>
          <w:i/>
        </w:rPr>
      </w:pPr>
    </w:p>
    <w:p w14:paraId="11197588" w14:textId="77777777" w:rsidR="001A78F1" w:rsidRDefault="001A78F1">
      <w:pPr>
        <w:rPr>
          <w:bCs/>
        </w:rPr>
      </w:pPr>
    </w:p>
    <w:p w14:paraId="18BEA95E" w14:textId="77777777" w:rsidR="001A78F1" w:rsidRDefault="003B6C45">
      <w:pPr>
        <w:widowControl w:val="0"/>
        <w:numPr>
          <w:ilvl w:val="0"/>
          <w:numId w:val="41"/>
        </w:numPr>
        <w:snapToGrid/>
        <w:spacing w:after="0" w:afterAutospacing="0"/>
        <w:rPr>
          <w:bCs/>
        </w:rPr>
      </w:pPr>
      <w:r>
        <w:rPr>
          <w:bCs/>
        </w:rPr>
        <w:t>To specify CHO including target MCG and candidate SCGs for CPC/CPA in NR-DC [RAN3, RAN2]</w:t>
      </w:r>
    </w:p>
    <w:p w14:paraId="65742F26" w14:textId="77777777" w:rsidR="001A78F1" w:rsidRDefault="003B6C45">
      <w:pPr>
        <w:widowControl w:val="0"/>
        <w:numPr>
          <w:ilvl w:val="0"/>
          <w:numId w:val="42"/>
        </w:numPr>
        <w:snapToGrid/>
        <w:spacing w:after="0" w:afterAutospacing="0"/>
        <w:rPr>
          <w:bCs/>
        </w:rPr>
      </w:pPr>
      <w:r>
        <w:rPr>
          <w:bCs/>
        </w:rPr>
        <w:t>CHO including target MCG and target SCG is used as the baseline</w:t>
      </w:r>
    </w:p>
    <w:p w14:paraId="3541A0E4" w14:textId="77777777" w:rsidR="001A78F1" w:rsidRDefault="001A78F1">
      <w:pPr>
        <w:ind w:left="1500"/>
        <w:rPr>
          <w:bCs/>
        </w:rPr>
      </w:pPr>
    </w:p>
    <w:p w14:paraId="31C62DBC" w14:textId="77777777" w:rsidR="001A78F1" w:rsidRDefault="003B6C45">
      <w:pPr>
        <w:widowControl w:val="0"/>
        <w:numPr>
          <w:ilvl w:val="0"/>
          <w:numId w:val="41"/>
        </w:numPr>
        <w:snapToGrid/>
        <w:spacing w:after="0" w:afterAutospacing="0"/>
        <w:rPr>
          <w:bCs/>
        </w:rPr>
      </w:pPr>
      <w:r>
        <w:rPr>
          <w:bCs/>
        </w:rPr>
        <w:t>To specify RRM core requirements for the following, as necessary [RAN4]:</w:t>
      </w:r>
    </w:p>
    <w:p w14:paraId="1AD55626" w14:textId="77777777" w:rsidR="001A78F1" w:rsidRDefault="003B6C45">
      <w:pPr>
        <w:widowControl w:val="0"/>
        <w:numPr>
          <w:ilvl w:val="0"/>
          <w:numId w:val="44"/>
        </w:numPr>
        <w:snapToGrid/>
        <w:spacing w:after="0" w:afterAutospacing="0"/>
        <w:ind w:left="1140" w:hanging="420"/>
        <w:rPr>
          <w:bCs/>
        </w:rPr>
      </w:pPr>
      <w:r>
        <w:rPr>
          <w:bCs/>
        </w:rPr>
        <w:t>L1/L2-based inter-cell mobility</w:t>
      </w:r>
    </w:p>
    <w:p w14:paraId="0556A2E9" w14:textId="77777777" w:rsidR="001A78F1" w:rsidRDefault="003B6C45">
      <w:pPr>
        <w:widowControl w:val="0"/>
        <w:numPr>
          <w:ilvl w:val="0"/>
          <w:numId w:val="44"/>
        </w:numPr>
        <w:snapToGrid/>
        <w:spacing w:after="0" w:afterAutospacing="0"/>
        <w:ind w:left="1140" w:hanging="420"/>
        <w:rPr>
          <w:bCs/>
        </w:rPr>
      </w:pPr>
      <w:r>
        <w:rPr>
          <w:bCs/>
        </w:rPr>
        <w:t>Enhanced CHO configurations addressed by this WI</w:t>
      </w:r>
    </w:p>
    <w:p w14:paraId="67B47379" w14:textId="77777777" w:rsidR="001A78F1" w:rsidRDefault="001A78F1">
      <w:pPr>
        <w:ind w:left="720"/>
        <w:rPr>
          <w:bCs/>
        </w:rPr>
      </w:pPr>
    </w:p>
    <w:p w14:paraId="10BED6F4" w14:textId="77777777" w:rsidR="001A78F1" w:rsidRDefault="003B6C45">
      <w:pPr>
        <w:widowControl w:val="0"/>
        <w:numPr>
          <w:ilvl w:val="0"/>
          <w:numId w:val="41"/>
        </w:numPr>
        <w:snapToGrid/>
        <w:spacing w:after="0" w:afterAutospacing="0"/>
        <w:rPr>
          <w:bCs/>
        </w:rPr>
      </w:pPr>
      <w:r>
        <w:rPr>
          <w:bCs/>
        </w:rPr>
        <w:t>To specify RF requirements to cover inter-frequency L1/L2-based mobility, as necessary [RAN4].</w:t>
      </w:r>
    </w:p>
    <w:p w14:paraId="04491AFF" w14:textId="77777777" w:rsidR="001A78F1" w:rsidRDefault="001A78F1">
      <w:pPr>
        <w:ind w:left="720"/>
        <w:rPr>
          <w:bCs/>
        </w:rPr>
      </w:pPr>
    </w:p>
    <w:p w14:paraId="039D5FA3" w14:textId="77777777" w:rsidR="001A78F1" w:rsidRDefault="003B6C45">
      <w:pPr>
        <w:pStyle w:val="Web"/>
        <w:widowControl w:val="0"/>
        <w:numPr>
          <w:ilvl w:val="0"/>
          <w:numId w:val="41"/>
        </w:numPr>
        <w:spacing w:before="0" w:beforeAutospacing="0" w:after="0" w:afterAutospacing="0"/>
        <w:jc w:val="both"/>
        <w:rPr>
          <w:rStyle w:val="af5"/>
          <w:i w:val="0"/>
        </w:rPr>
      </w:pPr>
      <w:r>
        <w:rPr>
          <w:rStyle w:val="af5"/>
        </w:rPr>
        <w:t>To study the following, with completion targeted by RAN#98 meeting [RAN4]:</w:t>
      </w:r>
    </w:p>
    <w:p w14:paraId="476AB021" w14:textId="77777777" w:rsidR="001A78F1" w:rsidRDefault="003B6C45">
      <w:pPr>
        <w:pStyle w:val="Web"/>
        <w:widowControl w:val="0"/>
        <w:numPr>
          <w:ilvl w:val="0"/>
          <w:numId w:val="45"/>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62F3B981" w14:textId="77777777" w:rsidR="001A78F1" w:rsidRDefault="003B6C45">
      <w:pPr>
        <w:pStyle w:val="Web"/>
        <w:widowControl w:val="0"/>
        <w:numPr>
          <w:ilvl w:val="0"/>
          <w:numId w:val="45"/>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3B2069B2" w14:textId="77777777" w:rsidR="001A78F1" w:rsidRDefault="003B6C45">
      <w:pPr>
        <w:pStyle w:val="Web"/>
        <w:widowControl w:val="0"/>
        <w:numPr>
          <w:ilvl w:val="2"/>
          <w:numId w:val="41"/>
        </w:numPr>
        <w:spacing w:before="0" w:beforeAutospacing="0" w:after="0" w:afterAutospacing="0"/>
        <w:jc w:val="both"/>
      </w:pPr>
      <w:r>
        <w:rPr>
          <w:rStyle w:val="af5"/>
        </w:rPr>
        <w:t>The UE initiates and performs improved measurements when it requests RRC connection setup/resume.</w:t>
      </w:r>
    </w:p>
    <w:p w14:paraId="6583B7B7" w14:textId="77777777" w:rsidR="001A78F1" w:rsidRDefault="003B6C45">
      <w:pPr>
        <w:pStyle w:val="Web"/>
        <w:widowControl w:val="0"/>
        <w:numPr>
          <w:ilvl w:val="2"/>
          <w:numId w:val="41"/>
        </w:numPr>
        <w:spacing w:before="0" w:beforeAutospacing="0" w:after="0" w:afterAutospacing="0"/>
        <w:jc w:val="both"/>
      </w:pPr>
      <w:r>
        <w:rPr>
          <w:rStyle w:val="af5"/>
        </w:rPr>
        <w:t>After acquiring those improved measurements, the UE subsequently reports those measurements to the network to support SCell/SCG setup.</w:t>
      </w:r>
    </w:p>
    <w:p w14:paraId="092BD075" w14:textId="77777777" w:rsidR="001A78F1" w:rsidRDefault="001A78F1">
      <w:pPr>
        <w:rPr>
          <w:lang w:val="en-US"/>
        </w:rPr>
      </w:pPr>
    </w:p>
    <w:p w14:paraId="70E8DE56" w14:textId="77777777" w:rsidR="001A78F1" w:rsidRDefault="003B6C45">
      <w:pPr>
        <w:pStyle w:val="10"/>
        <w:numPr>
          <w:ilvl w:val="1"/>
          <w:numId w:val="40"/>
        </w:numPr>
        <w:tabs>
          <w:tab w:val="clear" w:pos="3403"/>
        </w:tabs>
        <w:spacing w:after="180"/>
        <w:ind w:left="993" w:hanging="993"/>
        <w:rPr>
          <w:lang w:val="en-US" w:eastAsia="ja-JP"/>
        </w:rPr>
      </w:pPr>
      <w:bookmarkStart w:id="15" w:name="_Ref115180580"/>
      <w:r>
        <w:rPr>
          <w:lang w:eastAsia="ja-JP"/>
        </w:rPr>
        <w:t>TU allocation</w:t>
      </w:r>
      <w:bookmarkEnd w:id="15"/>
    </w:p>
    <w:p w14:paraId="30A66E2C" w14:textId="77777777" w:rsidR="001A78F1" w:rsidRDefault="001A78F1">
      <w:pPr>
        <w:rPr>
          <w:lang w:val="en-US"/>
        </w:rPr>
      </w:pPr>
    </w:p>
    <w:p w14:paraId="7BDD5B3B" w14:textId="77777777" w:rsidR="001A78F1" w:rsidRDefault="001A78F1">
      <w:pPr>
        <w:rPr>
          <w:lang w:val="en-US"/>
        </w:rPr>
      </w:pPr>
    </w:p>
    <w:p w14:paraId="7601F10C" w14:textId="77777777" w:rsidR="001A78F1" w:rsidRDefault="003B6C45">
      <w:pPr>
        <w:rPr>
          <w:lang w:val="en-US"/>
        </w:rPr>
      </w:pPr>
      <w:r>
        <w:rPr>
          <w:noProof/>
          <w:lang w:val="en-US" w:eastAsia="ko-KR"/>
        </w:rPr>
        <w:lastRenderedPageBreak/>
        <w:drawing>
          <wp:anchor distT="0" distB="0" distL="114300" distR="114300" simplePos="0" relativeHeight="251658240" behindDoc="0" locked="0" layoutInCell="1" allowOverlap="1" wp14:anchorId="237F7BD6" wp14:editId="6CBE7650">
            <wp:simplePos x="0" y="0"/>
            <wp:positionH relativeFrom="column">
              <wp:posOffset>1270</wp:posOffset>
            </wp:positionH>
            <wp:positionV relativeFrom="paragraph">
              <wp:posOffset>0</wp:posOffset>
            </wp:positionV>
            <wp:extent cx="6327140" cy="449580"/>
            <wp:effectExtent l="0" t="0" r="0" b="7620"/>
            <wp:wrapSquare wrapText="bothSides"/>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pic:cNvPicPr>
                      <a:picLocks noChangeAspect="1"/>
                    </pic:cNvPicPr>
                  </pic:nvPicPr>
                  <pic:blipFill>
                    <a:blip r:embed="rId43"/>
                    <a:stretch>
                      <a:fillRect/>
                    </a:stretch>
                  </pic:blipFill>
                  <pic:spPr>
                    <a:xfrm>
                      <a:off x="0" y="0"/>
                      <a:ext cx="6327140" cy="449580"/>
                    </a:xfrm>
                    <a:prstGeom prst="rect">
                      <a:avLst/>
                    </a:prstGeom>
                  </pic:spPr>
                </pic:pic>
              </a:graphicData>
            </a:graphic>
          </wp:anchor>
        </w:drawing>
      </w:r>
      <w:r>
        <w:rPr>
          <w:noProof/>
          <w:lang w:val="en-US" w:eastAsia="ko-KR"/>
        </w:rPr>
        <w:drawing>
          <wp:inline distT="0" distB="0" distL="0" distR="0" wp14:anchorId="61CDD665" wp14:editId="30A6B9EF">
            <wp:extent cx="6327140" cy="396875"/>
            <wp:effectExtent l="0" t="0" r="0" b="3175"/>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pic:cNvPicPr>
                      <a:picLocks noChangeAspect="1"/>
                    </pic:cNvPicPr>
                  </pic:nvPicPr>
                  <pic:blipFill>
                    <a:blip r:embed="rId44"/>
                    <a:stretch>
                      <a:fillRect/>
                    </a:stretch>
                  </pic:blipFill>
                  <pic:spPr>
                    <a:xfrm>
                      <a:off x="0" y="0"/>
                      <a:ext cx="6327140" cy="396875"/>
                    </a:xfrm>
                    <a:prstGeom prst="rect">
                      <a:avLst/>
                    </a:prstGeom>
                  </pic:spPr>
                </pic:pic>
              </a:graphicData>
            </a:graphic>
          </wp:inline>
        </w:drawing>
      </w:r>
    </w:p>
    <w:p w14:paraId="43895B0F"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RAN1#114</w:t>
      </w:r>
    </w:p>
    <w:p w14:paraId="0777387A" w14:textId="77777777" w:rsidR="001A78F1" w:rsidRDefault="003B6C45">
      <w:pPr>
        <w:rPr>
          <w:highlight w:val="green"/>
          <w:lang w:val="en-US"/>
        </w:rPr>
      </w:pPr>
      <w:r>
        <w:rPr>
          <w:b/>
          <w:bCs/>
          <w:highlight w:val="green"/>
          <w:lang w:val="en-US"/>
        </w:rPr>
        <w:t>Agreement</w:t>
      </w:r>
    </w:p>
    <w:p w14:paraId="03BE54A0" w14:textId="77777777" w:rsidR="001A78F1" w:rsidRDefault="003B6C45">
      <w:pPr>
        <w:rPr>
          <w:lang w:val="en-US"/>
        </w:rPr>
      </w:pPr>
      <w:r>
        <w:rPr>
          <w:lang w:val="en-US"/>
        </w:rPr>
        <w:t>Confirm the following working assumption achieved in RAN-112bis-e</w:t>
      </w:r>
    </w:p>
    <w:p w14:paraId="37C1295C" w14:textId="77777777" w:rsidR="001A78F1" w:rsidRDefault="001A78F1">
      <w:pPr>
        <w:rPr>
          <w:lang w:val="en-US"/>
        </w:rPr>
      </w:pPr>
    </w:p>
    <w:p w14:paraId="085C80D9" w14:textId="77777777" w:rsidR="001A78F1" w:rsidRDefault="003B6C45">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FC7B0D0" w14:textId="77777777" w:rsidR="001A78F1" w:rsidRDefault="003B6C45">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0AD70D4F" w14:textId="77777777" w:rsidR="001A78F1" w:rsidRDefault="003B6C45">
      <w:pPr>
        <w:pStyle w:val="a"/>
        <w:numPr>
          <w:ilvl w:val="0"/>
          <w:numId w:val="27"/>
        </w:numPr>
        <w:spacing w:after="0" w:afterAutospacing="0"/>
        <w:ind w:left="426" w:hanging="426"/>
      </w:pPr>
      <w:r>
        <w:t>A field to indicate 1 joint or 1 pair of UL and DL unified TCI State index for the target cell field is always present in the cell switch command.</w:t>
      </w:r>
    </w:p>
    <w:p w14:paraId="772638D5" w14:textId="77777777" w:rsidR="001A78F1" w:rsidRDefault="003B6C45">
      <w:pPr>
        <w:pStyle w:val="a"/>
        <w:numPr>
          <w:ilvl w:val="0"/>
          <w:numId w:val="27"/>
        </w:numPr>
        <w:spacing w:after="0" w:afterAutospacing="0"/>
        <w:ind w:left="426" w:hanging="426"/>
      </w:pPr>
      <w:r>
        <w:t>FFS UE behaviour for the beam indication field for the RACH-based handover scenario after cell switch command</w:t>
      </w:r>
    </w:p>
    <w:p w14:paraId="105F38DF" w14:textId="77777777" w:rsidR="001A78F1" w:rsidRDefault="001A78F1">
      <w:pPr>
        <w:rPr>
          <w:lang w:eastAsia="zh-CN"/>
        </w:rPr>
      </w:pPr>
    </w:p>
    <w:p w14:paraId="30156F4C" w14:textId="77777777" w:rsidR="001A78F1" w:rsidRDefault="001A78F1">
      <w:pPr>
        <w:rPr>
          <w:lang w:eastAsia="zh-CN"/>
        </w:rPr>
      </w:pPr>
    </w:p>
    <w:p w14:paraId="415B777F" w14:textId="77777777" w:rsidR="001A78F1" w:rsidRDefault="003B6C45">
      <w:r>
        <w:rPr>
          <w:b/>
          <w:bCs/>
        </w:rPr>
        <w:t>Conclusion</w:t>
      </w:r>
      <w:r>
        <w:t xml:space="preserve"> </w:t>
      </w:r>
    </w:p>
    <w:p w14:paraId="6D042883" w14:textId="77777777" w:rsidR="001A78F1" w:rsidRDefault="003B6C45">
      <w:r>
        <w:t xml:space="preserve">In R18 LTM, there is no consensus to support triggering of aperiodic SRS transmission to the target cell in the cell switch command. </w:t>
      </w:r>
    </w:p>
    <w:p w14:paraId="53932093" w14:textId="77777777" w:rsidR="001A78F1" w:rsidRDefault="001A78F1"/>
    <w:p w14:paraId="4E559253" w14:textId="77777777" w:rsidR="001A78F1" w:rsidRDefault="003B6C45">
      <w:pPr>
        <w:rPr>
          <w:highlight w:val="green"/>
        </w:rPr>
      </w:pPr>
      <w:r>
        <w:rPr>
          <w:b/>
          <w:bCs/>
          <w:highlight w:val="green"/>
        </w:rPr>
        <w:t>Agreement</w:t>
      </w:r>
    </w:p>
    <w:p w14:paraId="43DB5BB6" w14:textId="77777777" w:rsidR="001A78F1" w:rsidRDefault="003B6C45">
      <w:r>
        <w:t xml:space="preserve">In R18 LTM, on the QCL source of the TCI state before/during the cell switch command, </w:t>
      </w:r>
    </w:p>
    <w:p w14:paraId="515A1BA0" w14:textId="77777777" w:rsidR="001A78F1" w:rsidRDefault="003B6C45">
      <w:pPr>
        <w:pStyle w:val="a"/>
        <w:numPr>
          <w:ilvl w:val="0"/>
          <w:numId w:val="30"/>
        </w:numPr>
      </w:pPr>
      <w:r>
        <w:t>SSB or TRS can be configured in a TCI state for the candidate cell(s) before/during cell switch command</w:t>
      </w:r>
    </w:p>
    <w:p w14:paraId="08E2A00C" w14:textId="77777777" w:rsidR="001A78F1" w:rsidRDefault="003B6C45">
      <w:pPr>
        <w:pStyle w:val="a"/>
        <w:numPr>
          <w:ilvl w:val="1"/>
          <w:numId w:val="30"/>
        </w:numPr>
      </w:pPr>
      <w:r>
        <w:t>Whether the TRS can be used for the candidate cell(s) before/during cell switch command is up to UE capability</w:t>
      </w:r>
    </w:p>
    <w:p w14:paraId="79229471" w14:textId="77777777" w:rsidR="001A78F1" w:rsidRDefault="001A78F1">
      <w:pPr>
        <w:pStyle w:val="a"/>
        <w:numPr>
          <w:ilvl w:val="0"/>
          <w:numId w:val="0"/>
        </w:numPr>
        <w:ind w:left="720"/>
        <w:rPr>
          <w:color w:val="0070C0"/>
        </w:rPr>
      </w:pPr>
    </w:p>
    <w:p w14:paraId="3EA5BA1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E02AAA" w14:textId="77777777" w:rsidR="001A78F1" w:rsidRDefault="003B6C45">
      <w:pPr>
        <w:pStyle w:val="a"/>
        <w:numPr>
          <w:ilvl w:val="1"/>
          <w:numId w:val="14"/>
        </w:numPr>
      </w:pPr>
      <w:r>
        <w:t>In Rel-18 LTM, only CD-SSB is supported for L1 intra- and inter-frequency measurement</w:t>
      </w:r>
    </w:p>
    <w:p w14:paraId="10D1ABB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6B4DA40" w14:textId="77777777" w:rsidR="001A78F1" w:rsidRDefault="003B6C45">
      <w:pPr>
        <w:rPr>
          <w:rFonts w:eastAsia="DengXian"/>
          <w:lang w:eastAsia="zh-CN"/>
        </w:rPr>
      </w:pPr>
      <w:r>
        <w:rPr>
          <w:rFonts w:eastAsia="DengXian" w:hint="eastAsia"/>
          <w:lang w:eastAsia="zh-CN"/>
        </w:rPr>
        <w:lastRenderedPageBreak/>
        <w:t>D</w:t>
      </w:r>
      <w:r>
        <w:rPr>
          <w:rFonts w:eastAsia="DengXian"/>
          <w:lang w:eastAsia="zh-CN"/>
        </w:rPr>
        <w:t xml:space="preserve">raft LS 2308447 is endorsed in principle by revising </w:t>
      </w:r>
    </w:p>
    <w:p w14:paraId="7325BC7D" w14:textId="77777777" w:rsidR="001A78F1" w:rsidRDefault="003B6C45">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BCEF31" w14:textId="77777777" w:rsidR="001A78F1" w:rsidRDefault="003B6C45">
      <w:pPr>
        <w:pStyle w:val="af"/>
        <w:rPr>
          <w:lang w:eastAsia="zh-CN"/>
        </w:rPr>
      </w:pPr>
      <w:r>
        <w:rPr>
          <w:lang w:eastAsia="zh-CN"/>
        </w:rPr>
        <w:t>to</w:t>
      </w:r>
    </w:p>
    <w:p w14:paraId="3030CDF2" w14:textId="77777777" w:rsidR="001A78F1" w:rsidRDefault="003B6C45">
      <w:pPr>
        <w:pStyle w:val="af"/>
        <w:rPr>
          <w:lang w:eastAsia="zh-CN"/>
        </w:rPr>
      </w:pPr>
      <w:r>
        <w:rPr>
          <w:lang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5B5977A8" w14:textId="77777777" w:rsidR="001A78F1" w:rsidRDefault="001A78F1">
      <w:pPr>
        <w:pStyle w:val="af"/>
        <w:rPr>
          <w:rFonts w:eastAsia="DengXian"/>
          <w:lang w:eastAsia="zh-CN"/>
        </w:rPr>
      </w:pPr>
    </w:p>
    <w:p w14:paraId="12505175" w14:textId="77777777" w:rsidR="001A78F1" w:rsidRDefault="003B6C45">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E51BEC9" w14:textId="77777777" w:rsidR="001A78F1" w:rsidRDefault="003B6C45">
      <w:pPr>
        <w:rPr>
          <w:rFonts w:eastAsia="DengXian"/>
          <w:lang w:eastAsia="zh-CN"/>
        </w:rPr>
      </w:pPr>
      <w:r>
        <w:rPr>
          <w:rFonts w:eastAsia="DengXian"/>
          <w:lang w:eastAsia="zh-CN"/>
        </w:rPr>
        <w:t>Final LS 2308465 is endorsed.</w:t>
      </w:r>
    </w:p>
    <w:p w14:paraId="1110F13A" w14:textId="77777777" w:rsidR="001A78F1" w:rsidRDefault="001A78F1">
      <w:pPr>
        <w:rPr>
          <w:rFonts w:eastAsia="DengXian"/>
          <w:lang w:eastAsia="zh-CN"/>
        </w:rPr>
      </w:pPr>
    </w:p>
    <w:p w14:paraId="5202E721" w14:textId="77777777" w:rsidR="001A78F1" w:rsidRDefault="003B6C45">
      <w:pPr>
        <w:rPr>
          <w:highlight w:val="green"/>
        </w:rPr>
      </w:pPr>
      <w:r>
        <w:rPr>
          <w:highlight w:val="green"/>
        </w:rPr>
        <w:t>Agreement</w:t>
      </w:r>
    </w:p>
    <w:p w14:paraId="5469CB82" w14:textId="77777777" w:rsidR="001A78F1" w:rsidRDefault="003B6C45">
      <w:pPr>
        <w:pStyle w:val="a"/>
        <w:numPr>
          <w:ilvl w:val="0"/>
          <w:numId w:val="17"/>
        </w:numPr>
        <w:tabs>
          <w:tab w:val="left" w:pos="-360"/>
        </w:tabs>
        <w:spacing w:after="0" w:afterAutospacing="0"/>
        <w:rPr>
          <w:rFonts w:ascii="Calibri" w:eastAsia="SimSun" w:hAnsi="Calibri"/>
        </w:rPr>
      </w:pPr>
      <w:r>
        <w:t>For the beam selection for SSB based L1-RSRP measurement report,</w:t>
      </w:r>
    </w:p>
    <w:p w14:paraId="79B110FE" w14:textId="77777777" w:rsidR="001A78F1" w:rsidRDefault="003B6C45">
      <w:pPr>
        <w:pStyle w:val="a"/>
        <w:numPr>
          <w:ilvl w:val="1"/>
          <w:numId w:val="17"/>
        </w:numPr>
        <w:tabs>
          <w:tab w:val="left" w:pos="360"/>
          <w:tab w:val="left" w:pos="720"/>
        </w:tabs>
        <w:spacing w:after="0" w:afterAutospacing="0"/>
      </w:pPr>
      <w:r>
        <w:t xml:space="preserve">For the value of M, L </w:t>
      </w:r>
    </w:p>
    <w:p w14:paraId="18E5C727" w14:textId="77777777" w:rsidR="001A78F1" w:rsidRDefault="003B6C45">
      <w:pPr>
        <w:pStyle w:val="a"/>
        <w:numPr>
          <w:ilvl w:val="2"/>
          <w:numId w:val="17"/>
        </w:numPr>
        <w:tabs>
          <w:tab w:val="left" w:pos="720"/>
          <w:tab w:val="left" w:pos="1080"/>
        </w:tabs>
        <w:spacing w:after="0" w:afterAutospacing="0"/>
      </w:pPr>
      <w:r>
        <w:t xml:space="preserve">the RRC configured candidate values are: </w:t>
      </w:r>
    </w:p>
    <w:p w14:paraId="4215E5C8" w14:textId="77777777" w:rsidR="001A78F1" w:rsidRDefault="003B6C45">
      <w:pPr>
        <w:pStyle w:val="a"/>
        <w:numPr>
          <w:ilvl w:val="3"/>
          <w:numId w:val="17"/>
        </w:numPr>
        <w:tabs>
          <w:tab w:val="left" w:pos="720"/>
          <w:tab w:val="left" w:pos="1800"/>
        </w:tabs>
        <w:spacing w:after="0" w:afterAutospacing="0"/>
        <w:rPr>
          <w:lang w:val="en-US"/>
        </w:rPr>
      </w:pPr>
      <w:r>
        <w:rPr>
          <w:lang w:val="en-US"/>
        </w:rPr>
        <w:t>M = 1, 2, 3, 4</w:t>
      </w:r>
    </w:p>
    <w:p w14:paraId="5D1CEF7D" w14:textId="77777777" w:rsidR="001A78F1" w:rsidRDefault="003B6C45">
      <w:pPr>
        <w:pStyle w:val="a"/>
        <w:numPr>
          <w:ilvl w:val="3"/>
          <w:numId w:val="17"/>
        </w:numPr>
        <w:tabs>
          <w:tab w:val="left" w:pos="720"/>
          <w:tab w:val="left" w:pos="1800"/>
          <w:tab w:val="left" w:pos="2160"/>
        </w:tabs>
        <w:spacing w:after="0" w:afterAutospacing="0"/>
        <w:rPr>
          <w:lang w:val="en-US"/>
        </w:rPr>
      </w:pPr>
      <w:r>
        <w:rPr>
          <w:lang w:val="en-US"/>
        </w:rPr>
        <w:t>L = 1, 2, 3, 4</w:t>
      </w:r>
    </w:p>
    <w:p w14:paraId="3A1C7357" w14:textId="77777777" w:rsidR="001A78F1" w:rsidRDefault="003B6C45">
      <w:pPr>
        <w:pStyle w:val="a"/>
        <w:numPr>
          <w:ilvl w:val="2"/>
          <w:numId w:val="17"/>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70819DC7" w14:textId="77777777" w:rsidR="001A78F1" w:rsidRDefault="003B6C45">
      <w:pPr>
        <w:numPr>
          <w:ilvl w:val="0"/>
          <w:numId w:val="17"/>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78EDEF1" w14:textId="77777777" w:rsidR="001A78F1" w:rsidRDefault="003B6C45">
      <w:pPr>
        <w:numPr>
          <w:ilvl w:val="0"/>
          <w:numId w:val="17"/>
        </w:numPr>
        <w:snapToGrid/>
        <w:spacing w:after="0" w:afterAutospacing="0"/>
        <w:jc w:val="left"/>
      </w:pPr>
      <w:r>
        <w:rPr>
          <w:rFonts w:eastAsia="DengXian"/>
          <w:lang w:val="en-US" w:eastAsia="zh-CN"/>
        </w:rPr>
        <w:t>No need to confirm the corresponding working assumption (made in RAN1#113).</w:t>
      </w:r>
    </w:p>
    <w:p w14:paraId="7F0BA2EE" w14:textId="77777777" w:rsidR="001A78F1" w:rsidRDefault="001A78F1">
      <w:pPr>
        <w:rPr>
          <w:rFonts w:eastAsia="DengXian"/>
          <w:lang w:eastAsia="zh-CN"/>
        </w:rPr>
      </w:pPr>
    </w:p>
    <w:p w14:paraId="7C768D6D" w14:textId="77777777" w:rsidR="001A78F1" w:rsidRDefault="003B6C45">
      <w:pPr>
        <w:rPr>
          <w:highlight w:val="green"/>
        </w:rPr>
      </w:pPr>
      <w:r>
        <w:rPr>
          <w:highlight w:val="green"/>
        </w:rPr>
        <w:t>Agreement</w:t>
      </w:r>
    </w:p>
    <w:p w14:paraId="6B1C904C" w14:textId="77777777" w:rsidR="001A78F1" w:rsidRDefault="003B6C45">
      <w:pPr>
        <w:numPr>
          <w:ilvl w:val="0"/>
          <w:numId w:val="39"/>
        </w:numPr>
        <w:rPr>
          <w:lang w:val="en-US"/>
        </w:rPr>
      </w:pPr>
      <w:r>
        <w:rPr>
          <w:rFonts w:hint="eastAsia"/>
          <w:lang w:val="en-US"/>
        </w:rPr>
        <w:t xml:space="preserve">Send an LS to RAN2,3,4 on the RAN1 agreements in this meeting </w:t>
      </w:r>
    </w:p>
    <w:p w14:paraId="41D89DA2" w14:textId="77777777" w:rsidR="001A78F1" w:rsidRDefault="003B6C45">
      <w:pPr>
        <w:numPr>
          <w:ilvl w:val="1"/>
          <w:numId w:val="39"/>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2E242A97" w14:textId="77777777" w:rsidR="001A78F1" w:rsidRDefault="003B6C45">
      <w:pPr>
        <w:tabs>
          <w:tab w:val="left" w:pos="720"/>
          <w:tab w:val="left" w:pos="1440"/>
        </w:tabs>
        <w:rPr>
          <w:rFonts w:eastAsia="DengXian"/>
          <w:highlight w:val="green"/>
          <w:lang w:val="en-US" w:eastAsia="zh-CN"/>
        </w:rPr>
      </w:pPr>
      <w:r>
        <w:rPr>
          <w:rFonts w:eastAsia="DengXian"/>
          <w:highlight w:val="green"/>
          <w:lang w:val="en-US" w:eastAsia="zh-CN"/>
        </w:rPr>
        <w:t>Agreement</w:t>
      </w:r>
    </w:p>
    <w:p w14:paraId="3C82BB6C" w14:textId="77777777" w:rsidR="001A78F1" w:rsidRDefault="003B6C45">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7E5CEC88" w14:textId="77777777" w:rsidR="001A78F1" w:rsidRDefault="003B6C45">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4DEB167D" w14:textId="77777777" w:rsidR="001A78F1" w:rsidRDefault="003B6C45">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4ECAA7A1" w14:textId="77777777" w:rsidR="001A78F1" w:rsidRDefault="001A78F1">
      <w:pPr>
        <w:rPr>
          <w:rFonts w:eastAsia="DengXian"/>
          <w:lang w:val="en-US" w:eastAsia="zh-CN"/>
        </w:rPr>
      </w:pPr>
    </w:p>
    <w:p w14:paraId="4F8DACBF" w14:textId="77777777" w:rsidR="001A78F1" w:rsidRDefault="003B6C45">
      <w:pPr>
        <w:rPr>
          <w:rFonts w:eastAsia="DengXian"/>
          <w:highlight w:val="green"/>
          <w:lang w:eastAsia="zh-CN"/>
        </w:rPr>
      </w:pPr>
      <w:r>
        <w:rPr>
          <w:rFonts w:eastAsia="DengXian"/>
          <w:highlight w:val="green"/>
          <w:lang w:eastAsia="zh-CN"/>
        </w:rPr>
        <w:lastRenderedPageBreak/>
        <w:t>Agreement</w:t>
      </w:r>
    </w:p>
    <w:p w14:paraId="0928EC63" w14:textId="77777777" w:rsidR="001A78F1" w:rsidRDefault="003B6C45">
      <w:pPr>
        <w:pStyle w:val="a"/>
        <w:numPr>
          <w:ilvl w:val="0"/>
          <w:numId w:val="25"/>
        </w:numPr>
      </w:pPr>
      <w:r>
        <w:t>TCI state activation by MAC CE before cell switch command for one or more than one candidate cells is allowed</w:t>
      </w:r>
    </w:p>
    <w:p w14:paraId="02015302"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7DA1A52" w14:textId="77777777" w:rsidR="001A78F1" w:rsidRDefault="003B6C45">
      <w:pPr>
        <w:pStyle w:val="a"/>
        <w:numPr>
          <w:ilvl w:val="0"/>
          <w:numId w:val="17"/>
        </w:numPr>
        <w:tabs>
          <w:tab w:val="left" w:pos="1440"/>
          <w:tab w:val="left" w:pos="2160"/>
        </w:tabs>
      </w:pPr>
      <w:r>
        <w:rPr>
          <w:bCs/>
          <w:lang w:eastAsia="zh-CN"/>
        </w:rPr>
        <w:t xml:space="preserve">Absolute value and differential values are used for L1-RSRP reporting: </w:t>
      </w:r>
    </w:p>
    <w:p w14:paraId="55305DCF" w14:textId="77777777" w:rsidR="001A78F1" w:rsidRDefault="003B6C45">
      <w:pPr>
        <w:pStyle w:val="a"/>
        <w:numPr>
          <w:ilvl w:val="1"/>
          <w:numId w:val="17"/>
        </w:numPr>
        <w:tabs>
          <w:tab w:val="left" w:pos="2160"/>
        </w:tabs>
      </w:pPr>
      <w:r>
        <w:rPr>
          <w:bCs/>
          <w:lang w:eastAsia="zh-CN"/>
        </w:rPr>
        <w:t>For absolute L1-RSRP, the L1-RSRP value is quantized to a 7-bit value in the range [-140, -44] dBm with 1dB step size</w:t>
      </w:r>
    </w:p>
    <w:p w14:paraId="3B8BAA81" w14:textId="77777777" w:rsidR="001A78F1" w:rsidRDefault="003B6C45">
      <w:pPr>
        <w:pStyle w:val="a"/>
        <w:numPr>
          <w:ilvl w:val="1"/>
          <w:numId w:val="17"/>
        </w:numPr>
        <w:tabs>
          <w:tab w:val="left" w:pos="2160"/>
        </w:tabs>
      </w:pPr>
      <w:r>
        <w:rPr>
          <w:bCs/>
          <w:lang w:eastAsia="zh-CN"/>
        </w:rPr>
        <w:t>For differential L1-RSRP, the L1-RSRP value is quantized to a 4-bit value where the differential L1-RSRP value is computed with 2 dB step size from reference L1-RSRP value</w:t>
      </w:r>
    </w:p>
    <w:p w14:paraId="7818D906" w14:textId="77777777" w:rsidR="001A78F1" w:rsidRDefault="001A78F1">
      <w:pPr>
        <w:rPr>
          <w:rFonts w:eastAsia="DengXian"/>
          <w:lang w:eastAsia="zh-CN"/>
        </w:rPr>
      </w:pPr>
    </w:p>
    <w:p w14:paraId="6C4AA3ED" w14:textId="77777777" w:rsidR="001A78F1" w:rsidRDefault="003B6C45">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67FB8E8" w14:textId="77777777" w:rsidR="001A78F1" w:rsidRDefault="003B6C45">
      <w:pPr>
        <w:pStyle w:val="a"/>
        <w:numPr>
          <w:ilvl w:val="0"/>
          <w:numId w:val="0"/>
        </w:numPr>
        <w:rPr>
          <w:bCs/>
          <w:lang w:eastAsia="zh-CN"/>
        </w:rPr>
      </w:pPr>
      <w:r>
        <w:rPr>
          <w:bCs/>
          <w:lang w:eastAsia="zh-CN"/>
        </w:rPr>
        <w:t xml:space="preserve">SSBRI among configured candidate cells is included for each L1-RSRP report </w:t>
      </w:r>
    </w:p>
    <w:p w14:paraId="6CE54EDB" w14:textId="77777777" w:rsidR="001A78F1" w:rsidRDefault="003B6C45">
      <w:pPr>
        <w:pStyle w:val="a"/>
        <w:numPr>
          <w:ilvl w:val="0"/>
          <w:numId w:val="17"/>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340F18B4" w14:textId="77777777" w:rsidR="001A78F1" w:rsidRDefault="003B6C45">
      <w:pPr>
        <w:pStyle w:val="a"/>
        <w:numPr>
          <w:ilvl w:val="0"/>
          <w:numId w:val="17"/>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1A78F1" w14:paraId="60E4356F" w14:textId="77777777">
        <w:trPr>
          <w:trHeight w:val="20"/>
          <w:jc w:val="center"/>
        </w:trPr>
        <w:tc>
          <w:tcPr>
            <w:tcW w:w="1555" w:type="dxa"/>
            <w:shd w:val="clear" w:color="auto" w:fill="E0E0E0"/>
            <w:vAlign w:val="center"/>
          </w:tcPr>
          <w:p w14:paraId="42336FA8" w14:textId="77777777" w:rsidR="001A78F1" w:rsidRDefault="003B6C45">
            <w:pPr>
              <w:pStyle w:val="TAH"/>
              <w:ind w:left="800"/>
              <w:rPr>
                <w:lang w:eastAsia="zh-CN"/>
              </w:rPr>
            </w:pPr>
            <w:bookmarkStart w:id="16" w:name="MCCQCTEMPBM_00000414"/>
            <w:r>
              <w:rPr>
                <w:rFonts w:hint="eastAsia"/>
                <w:lang w:eastAsia="zh-CN"/>
              </w:rPr>
              <w:t>CSI report number</w:t>
            </w:r>
          </w:p>
        </w:tc>
        <w:tc>
          <w:tcPr>
            <w:tcW w:w="5071" w:type="dxa"/>
            <w:shd w:val="clear" w:color="auto" w:fill="E0E0E0"/>
            <w:vAlign w:val="center"/>
          </w:tcPr>
          <w:p w14:paraId="4A4F57B2" w14:textId="77777777" w:rsidR="001A78F1" w:rsidRDefault="003B6C45">
            <w:pPr>
              <w:pStyle w:val="TAH"/>
              <w:ind w:left="800"/>
              <w:rPr>
                <w:lang w:eastAsia="zh-CN"/>
              </w:rPr>
            </w:pPr>
            <w:r>
              <w:rPr>
                <w:rFonts w:hint="eastAsia"/>
                <w:lang w:eastAsia="zh-CN"/>
              </w:rPr>
              <w:t>CSI fields</w:t>
            </w:r>
          </w:p>
        </w:tc>
      </w:tr>
      <w:tr w:rsidR="001A78F1" w14:paraId="0B6D010F" w14:textId="77777777">
        <w:trPr>
          <w:trHeight w:val="20"/>
          <w:jc w:val="center"/>
        </w:trPr>
        <w:tc>
          <w:tcPr>
            <w:tcW w:w="1555" w:type="dxa"/>
            <w:vMerge w:val="restart"/>
            <w:vAlign w:val="center"/>
          </w:tcPr>
          <w:p w14:paraId="2DE2C123" w14:textId="77777777" w:rsidR="001A78F1" w:rsidRDefault="003B6C45">
            <w:pPr>
              <w:pStyle w:val="TAC"/>
              <w:rPr>
                <w:lang w:eastAsia="zh-CN"/>
              </w:rPr>
            </w:pPr>
            <w:r>
              <w:rPr>
                <w:rFonts w:hint="eastAsia"/>
                <w:lang w:eastAsia="zh-CN"/>
              </w:rPr>
              <w:t>CSI report #n</w:t>
            </w:r>
          </w:p>
        </w:tc>
        <w:tc>
          <w:tcPr>
            <w:tcW w:w="5071" w:type="dxa"/>
            <w:vAlign w:val="center"/>
          </w:tcPr>
          <w:p w14:paraId="6F181F13" w14:textId="77777777" w:rsidR="001A78F1" w:rsidRDefault="003B6C45">
            <w:pPr>
              <w:pStyle w:val="TAC"/>
              <w:rPr>
                <w:lang w:eastAsia="zh-CN"/>
              </w:rPr>
            </w:pPr>
            <w:r>
              <w:rPr>
                <w:lang w:eastAsia="zh-CN"/>
              </w:rPr>
              <w:t>SSBRI</w:t>
            </w:r>
            <w:r>
              <w:rPr>
                <w:rFonts w:hint="eastAsia"/>
                <w:lang w:eastAsia="zh-CN"/>
              </w:rPr>
              <w:t xml:space="preserve"> #1 as in Table 6.3.1.1.2-6, if reported</w:t>
            </w:r>
          </w:p>
        </w:tc>
      </w:tr>
      <w:tr w:rsidR="001A78F1" w14:paraId="71749ADB" w14:textId="77777777">
        <w:trPr>
          <w:trHeight w:val="20"/>
          <w:jc w:val="center"/>
        </w:trPr>
        <w:tc>
          <w:tcPr>
            <w:tcW w:w="1555" w:type="dxa"/>
            <w:vMerge/>
            <w:vAlign w:val="center"/>
          </w:tcPr>
          <w:p w14:paraId="6FCE5850" w14:textId="77777777" w:rsidR="001A78F1" w:rsidRDefault="001A78F1">
            <w:pPr>
              <w:pStyle w:val="TAC"/>
              <w:rPr>
                <w:lang w:eastAsia="zh-CN"/>
              </w:rPr>
            </w:pPr>
          </w:p>
        </w:tc>
        <w:tc>
          <w:tcPr>
            <w:tcW w:w="5071" w:type="dxa"/>
            <w:vAlign w:val="center"/>
          </w:tcPr>
          <w:p w14:paraId="5A1EFA49" w14:textId="77777777" w:rsidR="001A78F1" w:rsidRDefault="003B6C45">
            <w:pPr>
              <w:pStyle w:val="TAC"/>
              <w:rPr>
                <w:lang w:eastAsia="zh-CN"/>
              </w:rPr>
            </w:pPr>
            <w:r>
              <w:rPr>
                <w:lang w:eastAsia="zh-CN"/>
              </w:rPr>
              <w:t>SSBRI</w:t>
            </w:r>
            <w:r>
              <w:rPr>
                <w:rFonts w:hint="eastAsia"/>
                <w:lang w:eastAsia="zh-CN"/>
              </w:rPr>
              <w:t xml:space="preserve"> #2 as in Table 6.3.1.1.2-6, if reported</w:t>
            </w:r>
          </w:p>
        </w:tc>
      </w:tr>
      <w:tr w:rsidR="001A78F1" w14:paraId="157FA516" w14:textId="77777777">
        <w:trPr>
          <w:trHeight w:val="20"/>
          <w:jc w:val="center"/>
        </w:trPr>
        <w:tc>
          <w:tcPr>
            <w:tcW w:w="1555" w:type="dxa"/>
            <w:vMerge/>
            <w:vAlign w:val="center"/>
          </w:tcPr>
          <w:p w14:paraId="2165C9AF" w14:textId="77777777" w:rsidR="001A78F1" w:rsidRDefault="001A78F1">
            <w:pPr>
              <w:pStyle w:val="TAC"/>
              <w:rPr>
                <w:lang w:eastAsia="zh-CN"/>
              </w:rPr>
            </w:pPr>
          </w:p>
        </w:tc>
        <w:tc>
          <w:tcPr>
            <w:tcW w:w="5071" w:type="dxa"/>
            <w:vAlign w:val="center"/>
          </w:tcPr>
          <w:p w14:paraId="58F6F772" w14:textId="77777777" w:rsidR="001A78F1" w:rsidRDefault="003B6C45">
            <w:pPr>
              <w:pStyle w:val="TAC"/>
              <w:rPr>
                <w:lang w:eastAsia="zh-CN"/>
              </w:rPr>
            </w:pPr>
            <w:r>
              <w:rPr>
                <w:lang w:eastAsia="zh-CN"/>
              </w:rPr>
              <w:t>:</w:t>
            </w:r>
          </w:p>
        </w:tc>
      </w:tr>
      <w:tr w:rsidR="001A78F1" w14:paraId="7AAFB8E0" w14:textId="77777777">
        <w:trPr>
          <w:trHeight w:val="20"/>
          <w:jc w:val="center"/>
        </w:trPr>
        <w:tc>
          <w:tcPr>
            <w:tcW w:w="1555" w:type="dxa"/>
            <w:vMerge/>
            <w:vAlign w:val="center"/>
          </w:tcPr>
          <w:p w14:paraId="5CECFA35" w14:textId="77777777" w:rsidR="001A78F1" w:rsidRDefault="001A78F1">
            <w:pPr>
              <w:pStyle w:val="TAC"/>
              <w:rPr>
                <w:lang w:eastAsia="zh-CN"/>
              </w:rPr>
            </w:pPr>
          </w:p>
        </w:tc>
        <w:tc>
          <w:tcPr>
            <w:tcW w:w="5071" w:type="dxa"/>
            <w:vAlign w:val="center"/>
          </w:tcPr>
          <w:p w14:paraId="0A47AC75" w14:textId="77777777" w:rsidR="001A78F1" w:rsidRDefault="003B6C45">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1A78F1" w14:paraId="12D26DAE" w14:textId="77777777">
        <w:trPr>
          <w:trHeight w:val="20"/>
          <w:jc w:val="center"/>
        </w:trPr>
        <w:tc>
          <w:tcPr>
            <w:tcW w:w="1555" w:type="dxa"/>
            <w:vMerge/>
            <w:vAlign w:val="center"/>
          </w:tcPr>
          <w:p w14:paraId="4254684E" w14:textId="77777777" w:rsidR="001A78F1" w:rsidRDefault="001A78F1">
            <w:pPr>
              <w:pStyle w:val="TAC"/>
              <w:rPr>
                <w:lang w:eastAsia="zh-CN"/>
              </w:rPr>
            </w:pPr>
          </w:p>
        </w:tc>
        <w:tc>
          <w:tcPr>
            <w:tcW w:w="5071" w:type="dxa"/>
            <w:vAlign w:val="center"/>
          </w:tcPr>
          <w:p w14:paraId="3B3246C9" w14:textId="77777777" w:rsidR="001A78F1" w:rsidRDefault="003B6C45">
            <w:pPr>
              <w:pStyle w:val="TAC"/>
              <w:rPr>
                <w:lang w:eastAsia="zh-CN"/>
              </w:rPr>
            </w:pPr>
            <w:r>
              <w:rPr>
                <w:rFonts w:hint="eastAsia"/>
                <w:lang w:eastAsia="zh-CN"/>
              </w:rPr>
              <w:t>RSRP #1 as in Table 6.3.1.1.2-6, if reported</w:t>
            </w:r>
          </w:p>
        </w:tc>
      </w:tr>
      <w:tr w:rsidR="001A78F1" w14:paraId="5819A059" w14:textId="77777777">
        <w:trPr>
          <w:trHeight w:val="20"/>
          <w:jc w:val="center"/>
        </w:trPr>
        <w:tc>
          <w:tcPr>
            <w:tcW w:w="1555" w:type="dxa"/>
            <w:vMerge/>
            <w:vAlign w:val="center"/>
          </w:tcPr>
          <w:p w14:paraId="2DC66BD4" w14:textId="77777777" w:rsidR="001A78F1" w:rsidRDefault="001A78F1">
            <w:pPr>
              <w:pStyle w:val="TAC"/>
              <w:rPr>
                <w:lang w:eastAsia="zh-CN"/>
              </w:rPr>
            </w:pPr>
          </w:p>
        </w:tc>
        <w:tc>
          <w:tcPr>
            <w:tcW w:w="5071" w:type="dxa"/>
            <w:vAlign w:val="center"/>
          </w:tcPr>
          <w:p w14:paraId="30235FA9" w14:textId="77777777" w:rsidR="001A78F1" w:rsidRDefault="003B6C45">
            <w:pPr>
              <w:pStyle w:val="TAC"/>
              <w:rPr>
                <w:lang w:eastAsia="zh-CN"/>
              </w:rPr>
            </w:pPr>
            <w:r>
              <w:rPr>
                <w:rFonts w:hint="eastAsia"/>
                <w:lang w:eastAsia="zh-CN"/>
              </w:rPr>
              <w:t>Differential RSRP #2 as in Table 6.3.1.1.2-6, if reported</w:t>
            </w:r>
          </w:p>
        </w:tc>
      </w:tr>
      <w:tr w:rsidR="001A78F1" w14:paraId="769E21C8" w14:textId="77777777">
        <w:trPr>
          <w:trHeight w:val="20"/>
          <w:jc w:val="center"/>
        </w:trPr>
        <w:tc>
          <w:tcPr>
            <w:tcW w:w="1555" w:type="dxa"/>
            <w:vMerge/>
            <w:vAlign w:val="center"/>
          </w:tcPr>
          <w:p w14:paraId="6A295AE2" w14:textId="77777777" w:rsidR="001A78F1" w:rsidRDefault="001A78F1">
            <w:pPr>
              <w:pStyle w:val="TAC"/>
              <w:rPr>
                <w:lang w:eastAsia="zh-CN"/>
              </w:rPr>
            </w:pPr>
          </w:p>
        </w:tc>
        <w:tc>
          <w:tcPr>
            <w:tcW w:w="5071" w:type="dxa"/>
            <w:vAlign w:val="center"/>
          </w:tcPr>
          <w:p w14:paraId="4F908729" w14:textId="77777777" w:rsidR="001A78F1" w:rsidRDefault="003B6C45">
            <w:pPr>
              <w:pStyle w:val="TAC"/>
              <w:rPr>
                <w:lang w:eastAsia="zh-CN"/>
              </w:rPr>
            </w:pPr>
            <w:r>
              <w:rPr>
                <w:lang w:eastAsia="zh-CN"/>
              </w:rPr>
              <w:t>:</w:t>
            </w:r>
          </w:p>
        </w:tc>
      </w:tr>
      <w:tr w:rsidR="001A78F1" w14:paraId="1785BD3C" w14:textId="77777777">
        <w:trPr>
          <w:trHeight w:val="211"/>
          <w:jc w:val="center"/>
        </w:trPr>
        <w:tc>
          <w:tcPr>
            <w:tcW w:w="1555" w:type="dxa"/>
            <w:vMerge/>
            <w:vAlign w:val="center"/>
          </w:tcPr>
          <w:p w14:paraId="2B82F975" w14:textId="77777777" w:rsidR="001A78F1" w:rsidRDefault="001A78F1">
            <w:pPr>
              <w:pStyle w:val="TAC"/>
              <w:rPr>
                <w:lang w:eastAsia="zh-CN"/>
              </w:rPr>
            </w:pPr>
          </w:p>
        </w:tc>
        <w:tc>
          <w:tcPr>
            <w:tcW w:w="5071" w:type="dxa"/>
            <w:vAlign w:val="center"/>
          </w:tcPr>
          <w:p w14:paraId="5AA8C476" w14:textId="77777777" w:rsidR="001A78F1" w:rsidRDefault="003B6C45">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16"/>
    </w:tbl>
    <w:p w14:paraId="00B95C86" w14:textId="77777777" w:rsidR="001A78F1" w:rsidRDefault="001A78F1">
      <w:pPr>
        <w:pStyle w:val="a"/>
        <w:tabs>
          <w:tab w:val="left" w:pos="1440"/>
        </w:tabs>
        <w:ind w:left="1560"/>
        <w:rPr>
          <w:rFonts w:eastAsia="DengXian"/>
          <w:lang w:eastAsia="zh-CN"/>
        </w:rPr>
      </w:pPr>
    </w:p>
    <w:p w14:paraId="621F3D38" w14:textId="77777777" w:rsidR="001A78F1" w:rsidRDefault="001A78F1"/>
    <w:p w14:paraId="637C848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RAN1#113</w:t>
      </w:r>
    </w:p>
    <w:p w14:paraId="3AF62084" w14:textId="77777777" w:rsidR="001A78F1" w:rsidRDefault="003B6C45">
      <w:pPr>
        <w:rPr>
          <w:rFonts w:eastAsia="DengXian"/>
          <w:highlight w:val="darkYellow"/>
          <w:lang w:eastAsia="zh-CN"/>
        </w:rPr>
      </w:pPr>
      <w:r>
        <w:rPr>
          <w:rFonts w:eastAsia="DengXian"/>
          <w:highlight w:val="darkYellow"/>
          <w:lang w:eastAsia="zh-CN"/>
        </w:rPr>
        <w:t>Working Assumption</w:t>
      </w:r>
    </w:p>
    <w:p w14:paraId="0F4A3522" w14:textId="77777777" w:rsidR="001A78F1" w:rsidRDefault="003B6C45">
      <w:pPr>
        <w:pStyle w:val="a"/>
        <w:numPr>
          <w:ilvl w:val="0"/>
          <w:numId w:val="17"/>
        </w:numPr>
        <w:tabs>
          <w:tab w:val="left" w:pos="-360"/>
        </w:tabs>
        <w:rPr>
          <w:rFonts w:ascii="Calibri" w:eastAsia="SimSun" w:hAnsi="Calibri"/>
        </w:rPr>
      </w:pPr>
      <w:r>
        <w:t>For the beam selection for SSB based L1-RSRP measurement report,</w:t>
      </w:r>
    </w:p>
    <w:p w14:paraId="2CE51047" w14:textId="77777777" w:rsidR="001A78F1" w:rsidRDefault="003B6C45">
      <w:pPr>
        <w:pStyle w:val="a"/>
        <w:numPr>
          <w:ilvl w:val="1"/>
          <w:numId w:val="17"/>
        </w:numPr>
        <w:tabs>
          <w:tab w:val="left" w:pos="360"/>
          <w:tab w:val="left" w:pos="720"/>
        </w:tabs>
      </w:pPr>
      <w:r>
        <w:t xml:space="preserve">For the value of M, L </w:t>
      </w:r>
    </w:p>
    <w:p w14:paraId="6AAE2CBC" w14:textId="77777777" w:rsidR="001A78F1" w:rsidRDefault="003B6C45">
      <w:pPr>
        <w:pStyle w:val="a"/>
        <w:numPr>
          <w:ilvl w:val="2"/>
          <w:numId w:val="17"/>
        </w:numPr>
        <w:tabs>
          <w:tab w:val="left" w:pos="720"/>
          <w:tab w:val="left" w:pos="1080"/>
        </w:tabs>
      </w:pPr>
      <w:r>
        <w:lastRenderedPageBreak/>
        <w:t xml:space="preserve">the RRC configured candidate values are: </w:t>
      </w:r>
    </w:p>
    <w:p w14:paraId="36F72A4C" w14:textId="77777777" w:rsidR="001A78F1" w:rsidRDefault="003B6C45">
      <w:pPr>
        <w:pStyle w:val="a"/>
        <w:numPr>
          <w:ilvl w:val="3"/>
          <w:numId w:val="17"/>
        </w:numPr>
        <w:tabs>
          <w:tab w:val="left" w:pos="720"/>
          <w:tab w:val="left" w:pos="1800"/>
        </w:tabs>
        <w:rPr>
          <w:lang w:val="en-US"/>
        </w:rPr>
      </w:pPr>
      <w:r>
        <w:rPr>
          <w:lang w:val="en-US"/>
        </w:rPr>
        <w:t>M = 1, 2, 3, 4</w:t>
      </w:r>
    </w:p>
    <w:p w14:paraId="431E8511" w14:textId="77777777" w:rsidR="001A78F1" w:rsidRDefault="003B6C45">
      <w:pPr>
        <w:pStyle w:val="a"/>
        <w:numPr>
          <w:ilvl w:val="3"/>
          <w:numId w:val="17"/>
        </w:numPr>
        <w:tabs>
          <w:tab w:val="left" w:pos="720"/>
          <w:tab w:val="left" w:pos="1800"/>
          <w:tab w:val="left" w:pos="2160"/>
        </w:tabs>
        <w:rPr>
          <w:lang w:val="en-US"/>
        </w:rPr>
      </w:pPr>
      <w:r>
        <w:rPr>
          <w:lang w:val="en-US"/>
        </w:rPr>
        <w:t>L = [1], 2, 3, 4</w:t>
      </w:r>
    </w:p>
    <w:p w14:paraId="04E3C6C1" w14:textId="77777777" w:rsidR="001A78F1" w:rsidRDefault="003B6C45">
      <w:pPr>
        <w:pStyle w:val="a"/>
        <w:numPr>
          <w:ilvl w:val="2"/>
          <w:numId w:val="17"/>
        </w:numPr>
        <w:tabs>
          <w:tab w:val="left" w:pos="720"/>
          <w:tab w:val="left" w:pos="1080"/>
          <w:tab w:val="left" w:pos="2880"/>
        </w:tabs>
        <w:rPr>
          <w:lang w:val="en-US"/>
        </w:rPr>
      </w:pPr>
      <w:r>
        <w:rPr>
          <w:lang w:val="en-US"/>
        </w:rPr>
        <w:t>Note: the maximum value of M*L and combination of M and L is up to UE capability</w:t>
      </w:r>
    </w:p>
    <w:p w14:paraId="314C8AF8" w14:textId="77777777" w:rsidR="001A78F1" w:rsidRDefault="003B6C45">
      <w:pPr>
        <w:rPr>
          <w:lang w:val="en-US" w:eastAsia="zh-CN"/>
        </w:rPr>
      </w:pPr>
      <w:r>
        <w:rPr>
          <w:lang w:val="en-US" w:eastAsia="zh-CN"/>
        </w:rPr>
        <w:t>Conclusion</w:t>
      </w:r>
    </w:p>
    <w:p w14:paraId="607C100D" w14:textId="77777777" w:rsidR="001A78F1" w:rsidRDefault="003B6C45">
      <w:r>
        <w:t>There is no consensus to support the following procedures prior to the reception of L1/L2 cell switch command aiming at the reduction of handover delay/interruption in Rel-18 LTM</w:t>
      </w:r>
    </w:p>
    <w:p w14:paraId="1280B943" w14:textId="77777777" w:rsidR="001A78F1" w:rsidRDefault="003B6C45">
      <w:pPr>
        <w:numPr>
          <w:ilvl w:val="0"/>
          <w:numId w:val="46"/>
        </w:numPr>
        <w:snapToGrid/>
        <w:spacing w:after="0" w:afterAutospacing="0"/>
        <w:jc w:val="left"/>
      </w:pPr>
      <w:r>
        <w:t>CSI acquisition for candidate before reception of cell switch command</w:t>
      </w:r>
    </w:p>
    <w:p w14:paraId="6F500073" w14:textId="77777777" w:rsidR="001A78F1" w:rsidRDefault="003B6C45">
      <w:r>
        <w:t>Note: At least for the candidate cells which are current serving cells, the CSI acquisition prior to cell switch command will be supported</w:t>
      </w:r>
    </w:p>
    <w:p w14:paraId="6B2E360F" w14:textId="77777777" w:rsidR="001A78F1" w:rsidRDefault="001A78F1"/>
    <w:p w14:paraId="66DCC812" w14:textId="77777777" w:rsidR="001A78F1" w:rsidRDefault="003B6C45">
      <w:r>
        <w:rPr>
          <w:b/>
          <w:bCs/>
        </w:rPr>
        <w:t>Conclusion</w:t>
      </w:r>
    </w:p>
    <w:p w14:paraId="3EF446A9" w14:textId="77777777" w:rsidR="001A78F1" w:rsidRDefault="003B6C45">
      <w:r>
        <w:t>There is no consensus to introduce additional mechanism to support the following procedures prior to and joint with the reception of L1/L2 cell switch command aiming at the reduction of handover delay/interruption in Rel-18 LTM</w:t>
      </w:r>
    </w:p>
    <w:p w14:paraId="3C479F5B" w14:textId="77777777" w:rsidR="001A78F1" w:rsidRDefault="003B6C45">
      <w:r>
        <w:t xml:space="preserve">-        TRS tracking for candidate cells </w:t>
      </w:r>
    </w:p>
    <w:p w14:paraId="22B9375C" w14:textId="77777777" w:rsidR="001A78F1" w:rsidRDefault="003B6C45">
      <w:r>
        <w:t>FFS: Whether/How the QCL reference information of TCI states of the candidate cell should be mapped to the source SSB</w:t>
      </w:r>
    </w:p>
    <w:p w14:paraId="368D7AF8" w14:textId="77777777" w:rsidR="001A78F1" w:rsidRDefault="003B6C45">
      <w:r>
        <w:t>Note: At least for the candidate cells which are current serving cells, TRS tracking prior to cell switch command is supported</w:t>
      </w:r>
    </w:p>
    <w:p w14:paraId="6CB35EEC" w14:textId="77777777" w:rsidR="001A78F1" w:rsidRDefault="001A78F1"/>
    <w:p w14:paraId="384D73FA" w14:textId="77777777" w:rsidR="001A78F1" w:rsidRDefault="001A78F1">
      <w:pPr>
        <w:rPr>
          <w:lang w:eastAsia="zh-CN"/>
        </w:rPr>
      </w:pPr>
    </w:p>
    <w:p w14:paraId="0E671B8F" w14:textId="77777777" w:rsidR="001A78F1" w:rsidRDefault="003B6C45">
      <w:pPr>
        <w:shd w:val="clear" w:color="auto" w:fill="FFFFFF"/>
      </w:pPr>
      <w:r>
        <w:t>Conclusion</w:t>
      </w:r>
    </w:p>
    <w:p w14:paraId="2498F958" w14:textId="77777777" w:rsidR="001A78F1" w:rsidRDefault="003B6C45">
      <w:pPr>
        <w:shd w:val="clear" w:color="auto" w:fill="FFFFFF"/>
      </w:pPr>
      <w:r>
        <w:t>For R18 LTM, in order to activate multiple joint TCI state or/and pair of (DL/UL) TCI states for candidate cell case, do not support TCI state activation together with beam indication of the candidate cell in the same MAC-CE message.</w:t>
      </w:r>
    </w:p>
    <w:p w14:paraId="1BA267E2" w14:textId="77777777" w:rsidR="001A78F1" w:rsidRDefault="003B6C45">
      <w:pPr>
        <w:numPr>
          <w:ilvl w:val="0"/>
          <w:numId w:val="47"/>
        </w:numPr>
        <w:shd w:val="clear" w:color="auto" w:fill="FFFFFF"/>
        <w:snapToGrid/>
        <w:spacing w:after="0" w:afterAutospacing="0"/>
        <w:jc w:val="left"/>
      </w:pPr>
      <w:r>
        <w:t>FFS: UE assumption on the active TCI states other than the indicated TCI state after the reception of the cell switch command.</w:t>
      </w:r>
    </w:p>
    <w:p w14:paraId="40780472" w14:textId="77777777" w:rsidR="001A78F1" w:rsidRDefault="001A78F1">
      <w:pPr>
        <w:shd w:val="clear" w:color="auto" w:fill="FFFFFF"/>
        <w:ind w:left="720" w:hanging="360"/>
        <w:rPr>
          <w:rFonts w:eastAsia="Times New Roman"/>
          <w:color w:val="242424"/>
          <w:lang w:val="en-US"/>
        </w:rPr>
      </w:pPr>
    </w:p>
    <w:p w14:paraId="574F5DDB" w14:textId="77777777" w:rsidR="001A78F1" w:rsidRDefault="001A78F1">
      <w:pPr>
        <w:shd w:val="clear" w:color="auto" w:fill="FFFFFF"/>
        <w:ind w:left="720" w:hanging="360"/>
        <w:rPr>
          <w:rFonts w:eastAsia="Times New Roman"/>
          <w:color w:val="242424"/>
          <w:lang w:val="en-US"/>
        </w:rPr>
      </w:pPr>
    </w:p>
    <w:p w14:paraId="1AD08F99" w14:textId="77777777" w:rsidR="001A78F1" w:rsidRDefault="003B6C45">
      <w:pPr>
        <w:shd w:val="clear" w:color="auto" w:fill="FFFFFF"/>
        <w:rPr>
          <w:highlight w:val="green"/>
        </w:rPr>
      </w:pPr>
      <w:r>
        <w:rPr>
          <w:highlight w:val="green"/>
        </w:rPr>
        <w:t>Agreement </w:t>
      </w:r>
    </w:p>
    <w:p w14:paraId="4E21AFC8" w14:textId="77777777" w:rsidR="001A78F1" w:rsidRDefault="003B6C45">
      <w:r>
        <w:lastRenderedPageBreak/>
        <w:t>A UE can be indicated and activated a single joint TCI state or a pair of UL/DL TCI state in the cell switch command.</w:t>
      </w:r>
    </w:p>
    <w:p w14:paraId="7D616544" w14:textId="77777777" w:rsidR="001A78F1" w:rsidRDefault="001A78F1">
      <w:pPr>
        <w:rPr>
          <w:lang w:eastAsia="zh-CN"/>
        </w:rPr>
      </w:pPr>
    </w:p>
    <w:p w14:paraId="1C76EB33"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1929C2FF" w14:textId="77777777" w:rsidR="001A78F1" w:rsidRDefault="003B6C45">
      <w:pPr>
        <w:pStyle w:val="a"/>
        <w:numPr>
          <w:ilvl w:val="0"/>
          <w:numId w:val="14"/>
        </w:numPr>
        <w:spacing w:after="0" w:afterAutospacing="0"/>
      </w:pPr>
      <w:r>
        <w:t xml:space="preserve">For the configuration of SSB based L1-RSRP measurement, </w:t>
      </w:r>
    </w:p>
    <w:p w14:paraId="722A5E57" w14:textId="77777777" w:rsidR="001A78F1" w:rsidRDefault="003B6C45">
      <w:pPr>
        <w:pStyle w:val="a"/>
        <w:numPr>
          <w:ilvl w:val="1"/>
          <w:numId w:val="14"/>
        </w:numPr>
        <w:spacing w:after="0" w:afterAutospacing="0"/>
      </w:pPr>
      <w:r>
        <w:t>periodicity of SSB, SSB position in burst are provided as time domain information for intra- and inter- frequency</w:t>
      </w:r>
    </w:p>
    <w:p w14:paraId="5E72282A" w14:textId="77777777" w:rsidR="001A78F1" w:rsidRDefault="001A78F1">
      <w:pPr>
        <w:rPr>
          <w:lang w:eastAsia="zh-CN"/>
        </w:rPr>
      </w:pPr>
    </w:p>
    <w:p w14:paraId="5C7BB723" w14:textId="77777777" w:rsidR="001A78F1" w:rsidRDefault="003B6C45">
      <w:pPr>
        <w:rPr>
          <w:highlight w:val="green"/>
        </w:rPr>
      </w:pPr>
      <w:r>
        <w:rPr>
          <w:highlight w:val="green"/>
        </w:rPr>
        <w:t>Agreement</w:t>
      </w:r>
    </w:p>
    <w:p w14:paraId="112D986D" w14:textId="77777777" w:rsidR="001A78F1" w:rsidRDefault="003B6C45">
      <w:pPr>
        <w:pStyle w:val="a"/>
        <w:numPr>
          <w:ilvl w:val="1"/>
          <w:numId w:val="12"/>
        </w:numPr>
        <w:ind w:left="709" w:hanging="289"/>
      </w:pPr>
      <w:r>
        <w:t>Each TCI state included up to 2 qcl-types and each qcl-type source RS in a QCL-Info of the TCI state is provided at least based on the RS configuration for LTM</w:t>
      </w:r>
    </w:p>
    <w:p w14:paraId="1D3D57DB" w14:textId="77777777" w:rsidR="001A78F1" w:rsidRDefault="003B6C45">
      <w:pPr>
        <w:pStyle w:val="a"/>
        <w:numPr>
          <w:ilvl w:val="2"/>
          <w:numId w:val="12"/>
        </w:numPr>
      </w:pPr>
      <w:r>
        <w:t>FFS: other RS index outside measurement RS configuration for LTM</w:t>
      </w:r>
    </w:p>
    <w:p w14:paraId="55602042" w14:textId="77777777" w:rsidR="001A78F1" w:rsidRDefault="003B6C45">
      <w:pPr>
        <w:pStyle w:val="a"/>
        <w:numPr>
          <w:ilvl w:val="2"/>
          <w:numId w:val="12"/>
        </w:numPr>
      </w:pPr>
      <w:r>
        <w:t>FFS: Additional contents of TCI states for LTM</w:t>
      </w:r>
    </w:p>
    <w:p w14:paraId="63C26A8D"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7E969D" w14:textId="77777777" w:rsidR="001A78F1" w:rsidRDefault="003B6C45">
      <w:pPr>
        <w:pStyle w:val="a"/>
        <w:numPr>
          <w:ilvl w:val="0"/>
          <w:numId w:val="12"/>
        </w:numPr>
      </w:pPr>
      <w:r>
        <w:t xml:space="preserve">For TCI state activation for candidate cell(s) before the cell switch command, </w:t>
      </w:r>
    </w:p>
    <w:p w14:paraId="7764D462" w14:textId="77777777" w:rsidR="001A78F1" w:rsidRDefault="003B6C45">
      <w:pPr>
        <w:pStyle w:val="a"/>
        <w:numPr>
          <w:ilvl w:val="1"/>
          <w:numId w:val="12"/>
        </w:numPr>
      </w:pPr>
      <w:r>
        <w:t>MAC CE is used and the details of MAC-CE for TCI state activation for LTM is up to RAN2</w:t>
      </w:r>
    </w:p>
    <w:p w14:paraId="72349B26" w14:textId="77777777" w:rsidR="001A78F1" w:rsidRDefault="003B6C45">
      <w:pPr>
        <w:pStyle w:val="a"/>
        <w:numPr>
          <w:ilvl w:val="1"/>
          <w:numId w:val="12"/>
        </w:numPr>
      </w:pPr>
      <w:r>
        <w:t>Further study if PDCCH order for candidate cell(s) can be used</w:t>
      </w:r>
    </w:p>
    <w:p w14:paraId="67310234" w14:textId="77777777" w:rsidR="001A78F1" w:rsidRDefault="001A78F1">
      <w:pPr>
        <w:rPr>
          <w:lang w:eastAsia="zh-CN"/>
        </w:rPr>
      </w:pPr>
    </w:p>
    <w:p w14:paraId="5E2E7967"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7F44F91" w14:textId="77777777" w:rsidR="001A78F1" w:rsidRDefault="003B6C45">
      <w:pPr>
        <w:pStyle w:val="a"/>
        <w:numPr>
          <w:ilvl w:val="0"/>
          <w:numId w:val="12"/>
        </w:numPr>
      </w:pPr>
      <w:r>
        <w:t>For the beam application time for Rel-18 LTM,</w:t>
      </w:r>
    </w:p>
    <w:p w14:paraId="329D3DC6" w14:textId="77777777" w:rsidR="001A78F1" w:rsidRDefault="003B6C45">
      <w:pPr>
        <w:pStyle w:val="a"/>
        <w:numPr>
          <w:ilvl w:val="1"/>
          <w:numId w:val="12"/>
        </w:numPr>
      </w:pPr>
      <w:r>
        <w:t>Beam application time is supported, and starts after the last symbol of the PUCCH or PUSCH carrying the HARQ-ACK for the PDSCH which carries MAC-CE containing cell switch command with the beam indication for the target cell(s)</w:t>
      </w:r>
    </w:p>
    <w:p w14:paraId="5557B570" w14:textId="77777777" w:rsidR="001A78F1" w:rsidRDefault="003B6C45">
      <w:pPr>
        <w:pStyle w:val="a"/>
        <w:numPr>
          <w:ilvl w:val="2"/>
          <w:numId w:val="12"/>
        </w:numPr>
      </w:pPr>
      <w:r>
        <w:t>FFS: reference SCS, i.e. serving cell and/or target cell</w:t>
      </w:r>
    </w:p>
    <w:p w14:paraId="20D861BB" w14:textId="77777777" w:rsidR="001A78F1" w:rsidRDefault="003B6C45">
      <w:pPr>
        <w:pStyle w:val="a"/>
        <w:numPr>
          <w:ilvl w:val="1"/>
          <w:numId w:val="12"/>
        </w:numPr>
      </w:pPr>
      <w:r>
        <w:t>At least the following components are further studied to define the beam application time</w:t>
      </w:r>
    </w:p>
    <w:p w14:paraId="282A06D2" w14:textId="77777777" w:rsidR="001A78F1" w:rsidRDefault="003B6C45">
      <w:pPr>
        <w:pStyle w:val="a"/>
        <w:numPr>
          <w:ilvl w:val="2"/>
          <w:numId w:val="12"/>
        </w:numPr>
      </w:pPr>
      <w:r>
        <w:t>Whether TCI state activation is received before/together with cell switch command</w:t>
      </w:r>
    </w:p>
    <w:p w14:paraId="6F546F7E" w14:textId="77777777" w:rsidR="001A78F1" w:rsidRDefault="003B6C45">
      <w:pPr>
        <w:pStyle w:val="a"/>
        <w:numPr>
          <w:ilvl w:val="2"/>
          <w:numId w:val="12"/>
        </w:num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15462060" w14:textId="77777777" w:rsidR="001A78F1" w:rsidRDefault="003B6C45">
      <w:pPr>
        <w:pStyle w:val="a"/>
        <w:numPr>
          <w:ilvl w:val="2"/>
          <w:numId w:val="12"/>
        </w:numPr>
      </w:pPr>
      <w:r>
        <w:rPr>
          <w:bCs/>
          <w:iCs/>
        </w:rPr>
        <w:t>RF retuning time when inter-frequency switch is performed, which is up to RAN4</w:t>
      </w:r>
    </w:p>
    <w:p w14:paraId="3E54B00F" w14:textId="77777777" w:rsidR="001A78F1" w:rsidRDefault="003B6C45">
      <w:pPr>
        <w:pStyle w:val="a"/>
        <w:numPr>
          <w:ilvl w:val="2"/>
          <w:numId w:val="12"/>
        </w:numPr>
      </w:pPr>
      <w:r>
        <w:rPr>
          <w:bCs/>
          <w:iCs/>
        </w:rPr>
        <w:t>Whether the target cell is one of the current serving cells</w:t>
      </w:r>
    </w:p>
    <w:p w14:paraId="51F2F73B" w14:textId="77777777" w:rsidR="001A78F1" w:rsidRDefault="003B6C45">
      <w:pPr>
        <w:pStyle w:val="a"/>
        <w:numPr>
          <w:ilvl w:val="0"/>
          <w:numId w:val="12"/>
        </w:numPr>
      </w:pPr>
      <w:r>
        <w:t xml:space="preserve">Cell switching time, which is defined by RAN2 and RAN4, may or may not include the potential components of beam application time above. </w:t>
      </w:r>
    </w:p>
    <w:p w14:paraId="71036CB8" w14:textId="77777777" w:rsidR="001A78F1" w:rsidRDefault="003B6C45">
      <w:pPr>
        <w:pStyle w:val="a"/>
        <w:numPr>
          <w:ilvl w:val="0"/>
          <w:numId w:val="12"/>
        </w:numPr>
      </w:pPr>
      <w:r>
        <w:rPr>
          <w:bCs/>
          <w:iCs/>
        </w:rPr>
        <w:t>Send an LS to RAN2 and RAN4 to ask their feedback</w:t>
      </w:r>
    </w:p>
    <w:p w14:paraId="2B6ECA54" w14:textId="77777777" w:rsidR="001A78F1" w:rsidRDefault="003B6C45">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454B92E" w14:textId="77777777" w:rsidR="001A78F1" w:rsidRDefault="003B6C45">
      <w:pPr>
        <w:pStyle w:val="a"/>
        <w:numPr>
          <w:ilvl w:val="0"/>
          <w:numId w:val="12"/>
        </w:numPr>
        <w:spacing w:after="0" w:afterAutospacing="0"/>
      </w:pPr>
      <w:r>
        <w:t>For the beam selection for SSB based L1-RSRP measurement report,</w:t>
      </w:r>
    </w:p>
    <w:p w14:paraId="5150EA2F" w14:textId="77777777" w:rsidR="001A78F1" w:rsidRDefault="003B6C45">
      <w:pPr>
        <w:pStyle w:val="a"/>
        <w:numPr>
          <w:ilvl w:val="1"/>
          <w:numId w:val="12"/>
        </w:numPr>
        <w:tabs>
          <w:tab w:val="left" w:pos="360"/>
        </w:tabs>
        <w:spacing w:after="0" w:afterAutospacing="0"/>
      </w:pPr>
      <w:r>
        <w:t>The inclusion of current SpCell in the L1 measurement report is configurable.</w:t>
      </w:r>
    </w:p>
    <w:p w14:paraId="2834EA10" w14:textId="77777777" w:rsidR="001A78F1" w:rsidRDefault="003B6C45">
      <w:pPr>
        <w:pStyle w:val="a"/>
        <w:numPr>
          <w:ilvl w:val="3"/>
          <w:numId w:val="17"/>
        </w:numPr>
        <w:tabs>
          <w:tab w:val="clear" w:pos="2880"/>
        </w:tabs>
        <w:spacing w:after="0" w:afterAutospacing="0"/>
        <w:ind w:left="1800"/>
      </w:pPr>
      <w:r>
        <w:lastRenderedPageBreak/>
        <w:t>new UE capability(ies) are introduced and details can be discussed in UE feature</w:t>
      </w:r>
    </w:p>
    <w:p w14:paraId="11042B40" w14:textId="77777777" w:rsidR="001A78F1" w:rsidRDefault="003B6C45">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7FBFC02" w14:textId="77777777" w:rsidR="001A78F1" w:rsidRDefault="003B6C45">
      <w:pPr>
        <w:numPr>
          <w:ilvl w:val="0"/>
          <w:numId w:val="17"/>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48FFB6B0" w14:textId="77777777" w:rsidR="001A78F1" w:rsidRDefault="003B6C45">
      <w:pPr>
        <w:numPr>
          <w:ilvl w:val="2"/>
          <w:numId w:val="17"/>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15104F3D" w14:textId="77777777" w:rsidR="001A78F1" w:rsidRDefault="003B6C45">
      <w:pPr>
        <w:numPr>
          <w:ilvl w:val="2"/>
          <w:numId w:val="17"/>
        </w:numPr>
        <w:tabs>
          <w:tab w:val="clear" w:pos="2160"/>
          <w:tab w:val="left" w:pos="1080"/>
        </w:tabs>
        <w:spacing w:after="0" w:afterAutospacing="0"/>
        <w:ind w:left="1080"/>
        <w:rPr>
          <w:lang w:val="en-US"/>
        </w:rPr>
      </w:pPr>
      <w:r>
        <w:rPr>
          <w:lang w:val="en-US"/>
        </w:rPr>
        <w:t>The following information to RAN2 is included:</w:t>
      </w:r>
    </w:p>
    <w:p w14:paraId="2DBC8DB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35953B96" w14:textId="77777777" w:rsidR="001A78F1" w:rsidRDefault="003B6C45">
      <w:pPr>
        <w:numPr>
          <w:ilvl w:val="3"/>
          <w:numId w:val="17"/>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391BB35F" w14:textId="77777777" w:rsidR="001A78F1" w:rsidRDefault="003B6C45">
      <w:pPr>
        <w:numPr>
          <w:ilvl w:val="4"/>
          <w:numId w:val="17"/>
        </w:numPr>
        <w:tabs>
          <w:tab w:val="clear" w:pos="3600"/>
          <w:tab w:val="left" w:pos="1440"/>
          <w:tab w:val="left" w:pos="2520"/>
        </w:tabs>
        <w:spacing w:after="0" w:afterAutospacing="0"/>
        <w:ind w:left="2520"/>
        <w:rPr>
          <w:lang w:val="en-US"/>
        </w:rPr>
      </w:pPr>
      <w:r>
        <w:rPr>
          <w:lang w:val="en-US"/>
        </w:rPr>
        <w:t>TA related information</w:t>
      </w:r>
    </w:p>
    <w:p w14:paraId="76BD2118" w14:textId="77777777" w:rsidR="001A78F1" w:rsidRDefault="001A78F1">
      <w:pPr>
        <w:tabs>
          <w:tab w:val="left" w:pos="1440"/>
        </w:tabs>
        <w:ind w:left="1080"/>
        <w:rPr>
          <w:lang w:val="en-US"/>
        </w:rPr>
      </w:pPr>
    </w:p>
    <w:p w14:paraId="50AB90E6" w14:textId="77777777" w:rsidR="001A78F1" w:rsidRDefault="003B6C45">
      <w:r>
        <w:t>Conclusion</w:t>
      </w:r>
    </w:p>
    <w:p w14:paraId="60E2B912" w14:textId="77777777" w:rsidR="001A78F1" w:rsidRDefault="003B6C45">
      <w:pPr>
        <w:pStyle w:val="a"/>
        <w:numPr>
          <w:ilvl w:val="0"/>
          <w:numId w:val="12"/>
        </w:numPr>
        <w:tabs>
          <w:tab w:val="left" w:pos="426"/>
        </w:tabs>
        <w:rPr>
          <w:rFonts w:ascii="Calibri" w:eastAsia="SimSun" w:hAnsi="Calibri"/>
        </w:rPr>
      </w:pPr>
      <w:r>
        <w:t xml:space="preserve">For the beam selection for SSB based L1-RSRP measurement report, except SpCell is configured to be included, </w:t>
      </w:r>
    </w:p>
    <w:p w14:paraId="74E2C87E" w14:textId="77777777" w:rsidR="001A78F1" w:rsidRDefault="003B6C45">
      <w:pPr>
        <w:pStyle w:val="a"/>
        <w:numPr>
          <w:ilvl w:val="1"/>
          <w:numId w:val="12"/>
        </w:numPr>
        <w:tabs>
          <w:tab w:val="left" w:pos="720"/>
        </w:tabs>
        <w:rPr>
          <w:rFonts w:ascii="Calibri" w:eastAsia="SimSun" w:hAnsi="Calibri"/>
        </w:rPr>
      </w:pPr>
      <w:r>
        <w:t>the selection of cells for the L1 measurement report is up to UE implementation.</w:t>
      </w:r>
    </w:p>
    <w:p w14:paraId="3B328BA0" w14:textId="77777777" w:rsidR="001A78F1" w:rsidRDefault="003B6C45">
      <w:pPr>
        <w:pStyle w:val="a"/>
        <w:numPr>
          <w:ilvl w:val="1"/>
          <w:numId w:val="12"/>
        </w:numPr>
        <w:tabs>
          <w:tab w:val="left" w:pos="720"/>
        </w:tabs>
        <w:rPr>
          <w:rFonts w:ascii="Calibri" w:eastAsia="SimSun" w:hAnsi="Calibri"/>
        </w:rPr>
      </w:pPr>
      <w:r>
        <w:t>the selection of beams per cell for the L1 measurement report is the same as legacy behaviour.</w:t>
      </w:r>
    </w:p>
    <w:p w14:paraId="1D234AB9" w14:textId="77777777" w:rsidR="001A78F1" w:rsidRDefault="003B6C45">
      <w:pPr>
        <w:rPr>
          <w:rFonts w:eastAsia="DengXian"/>
          <w:lang w:eastAsia="zh-CN"/>
        </w:rPr>
      </w:pPr>
      <w:r>
        <w:rPr>
          <w:rFonts w:eastAsia="DengXian" w:hint="eastAsia"/>
          <w:lang w:eastAsia="zh-CN"/>
        </w:rPr>
        <w:t>C</w:t>
      </w:r>
      <w:r>
        <w:rPr>
          <w:rFonts w:eastAsia="DengXian"/>
          <w:lang w:eastAsia="zh-CN"/>
        </w:rPr>
        <w:t>onclusion</w:t>
      </w:r>
    </w:p>
    <w:p w14:paraId="6DF66DA0" w14:textId="77777777" w:rsidR="001A78F1" w:rsidRDefault="003B6C45">
      <w:r>
        <w:t>No consensus to introduce UE/event triggered report for L1 measurement results for LTM in Rel-18</w:t>
      </w:r>
    </w:p>
    <w:p w14:paraId="21D88BD6" w14:textId="77777777" w:rsidR="001A78F1" w:rsidRDefault="001A78F1"/>
    <w:p w14:paraId="0B795C33" w14:textId="77777777" w:rsidR="001A78F1" w:rsidRDefault="001A78F1"/>
    <w:p w14:paraId="49D2C0A2" w14:textId="77777777" w:rsidR="001A78F1" w:rsidRDefault="001A78F1"/>
    <w:p w14:paraId="3534D1DB"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RAN1#112bis-e</w:t>
      </w:r>
    </w:p>
    <w:p w14:paraId="46639194" w14:textId="77777777" w:rsidR="001A78F1" w:rsidRDefault="003B6C45">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74D4BE7E" w14:textId="77777777" w:rsidR="001A78F1" w:rsidRDefault="003B6C45">
      <w:pPr>
        <w:pStyle w:val="a"/>
        <w:numPr>
          <w:ilvl w:val="0"/>
          <w:numId w:val="20"/>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09CDEE9" w14:textId="77777777" w:rsidR="001A78F1" w:rsidRDefault="003B6C45">
      <w:pPr>
        <w:pStyle w:val="a"/>
        <w:numPr>
          <w:ilvl w:val="1"/>
          <w:numId w:val="20"/>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3D20634A" w14:textId="77777777" w:rsidR="001A78F1" w:rsidRDefault="003B6C45">
      <w:pPr>
        <w:pStyle w:val="a"/>
        <w:numPr>
          <w:ilvl w:val="1"/>
          <w:numId w:val="20"/>
        </w:numPr>
        <w:spacing w:after="0" w:afterAutospacing="0"/>
        <w:rPr>
          <w:rFonts w:ascii="Arial" w:hAnsi="Arial" w:cs="Arial"/>
          <w:sz w:val="20"/>
        </w:rPr>
      </w:pPr>
      <w:r>
        <w:rPr>
          <w:rFonts w:ascii="Arial" w:hAnsi="Arial" w:cs="Arial"/>
          <w:sz w:val="20"/>
          <w:lang w:val="en-US"/>
        </w:rPr>
        <w:t>Alt. 2: By indicating Rel-17 TCI state index</w:t>
      </w:r>
    </w:p>
    <w:p w14:paraId="1E8DF523" w14:textId="77777777" w:rsidR="001A78F1" w:rsidRDefault="001A78F1">
      <w:pPr>
        <w:pStyle w:val="a"/>
        <w:numPr>
          <w:ilvl w:val="0"/>
          <w:numId w:val="0"/>
        </w:numPr>
        <w:spacing w:after="0" w:afterAutospacing="0"/>
        <w:ind w:left="360" w:hanging="360"/>
        <w:rPr>
          <w:rFonts w:ascii="Arial" w:hAnsi="Arial" w:cs="Arial"/>
          <w:sz w:val="20"/>
        </w:rPr>
      </w:pPr>
    </w:p>
    <w:p w14:paraId="4701FEBB" w14:textId="77777777" w:rsidR="001A78F1" w:rsidRDefault="001A78F1">
      <w:pPr>
        <w:rPr>
          <w:rFonts w:ascii="Arial" w:hAnsi="Arial" w:cs="Arial"/>
          <w:lang w:eastAsia="zh-CN"/>
        </w:rPr>
      </w:pPr>
    </w:p>
    <w:p w14:paraId="32961C8F"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43D25E82" w14:textId="77777777" w:rsidR="001A78F1" w:rsidRDefault="003B6C45">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788082C8" w14:textId="77777777" w:rsidR="001A78F1" w:rsidRDefault="003B6C45">
      <w:pPr>
        <w:pStyle w:val="a"/>
        <w:numPr>
          <w:ilvl w:val="1"/>
          <w:numId w:val="12"/>
        </w:numPr>
        <w:spacing w:after="0" w:afterAutospacing="0"/>
        <w:rPr>
          <w:rFonts w:ascii="Arial" w:eastAsia="Batang" w:hAnsi="Arial" w:cs="Arial"/>
          <w:sz w:val="20"/>
        </w:rPr>
      </w:pPr>
      <w:r>
        <w:rPr>
          <w:rFonts w:ascii="Arial" w:hAnsi="Arial" w:cs="Arial"/>
          <w:sz w:val="20"/>
        </w:rPr>
        <w:t>Information to identify the target cell(s)</w:t>
      </w:r>
    </w:p>
    <w:p w14:paraId="75261F86"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The details including bit number are designed by RAN2</w:t>
      </w:r>
    </w:p>
    <w:p w14:paraId="5294550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TA related information (details up to the discussion in A.I. 9.10.2)</w:t>
      </w:r>
    </w:p>
    <w:p w14:paraId="1F8F0FC4"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1 joint or 1 pair of UL and DL unified TCI State index for the target Cell</w:t>
      </w:r>
    </w:p>
    <w:p w14:paraId="4E5C8F58"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lastRenderedPageBreak/>
        <w:t>Note: discussion on target SpCell is not precluded</w:t>
      </w:r>
    </w:p>
    <w:p w14:paraId="4FF4053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Active DL and UL BWPs for the target cell</w:t>
      </w:r>
    </w:p>
    <w:p w14:paraId="5F785463"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TRS transmitted from the target cell</w:t>
      </w:r>
    </w:p>
    <w:p w14:paraId="264A3228"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0772FA5B"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Triggering of aperiodic SRS transmission to the target cell</w:t>
      </w:r>
    </w:p>
    <w:p w14:paraId="60FB3605"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C-RNTI</w:t>
      </w:r>
    </w:p>
    <w:p w14:paraId="20544A2A" w14:textId="77777777" w:rsidR="001A78F1" w:rsidRDefault="003B6C45">
      <w:pPr>
        <w:pStyle w:val="a"/>
        <w:numPr>
          <w:ilvl w:val="0"/>
          <w:numId w:val="12"/>
        </w:numPr>
        <w:spacing w:after="0" w:afterAutospacing="0"/>
        <w:rPr>
          <w:rFonts w:ascii="Arial" w:hAnsi="Arial" w:cs="Arial"/>
          <w:sz w:val="20"/>
        </w:rPr>
      </w:pPr>
      <w:r>
        <w:rPr>
          <w:rFonts w:ascii="Arial" w:hAnsi="Arial" w:cs="Arial"/>
          <w:sz w:val="20"/>
        </w:rPr>
        <w:t>FFS: the presence of each field (i.e. always present or configurable)</w:t>
      </w:r>
    </w:p>
    <w:p w14:paraId="5CADF9C2" w14:textId="77777777" w:rsidR="001A78F1" w:rsidRDefault="001A78F1">
      <w:pPr>
        <w:pStyle w:val="a"/>
        <w:numPr>
          <w:ilvl w:val="0"/>
          <w:numId w:val="0"/>
        </w:numPr>
        <w:spacing w:after="0" w:afterAutospacing="0"/>
        <w:ind w:left="360" w:hanging="360"/>
        <w:rPr>
          <w:rFonts w:ascii="Arial" w:hAnsi="Arial" w:cs="Arial"/>
          <w:sz w:val="20"/>
        </w:rPr>
      </w:pPr>
    </w:p>
    <w:p w14:paraId="195372C7" w14:textId="77777777" w:rsidR="001A78F1" w:rsidRDefault="003B6C45">
      <w:pPr>
        <w:rPr>
          <w:rFonts w:ascii="Arial" w:eastAsia="DengXian" w:hAnsi="Arial" w:cs="Arial"/>
          <w:highlight w:val="green"/>
          <w:lang w:eastAsia="zh-CN"/>
        </w:rPr>
      </w:pPr>
      <w:r>
        <w:rPr>
          <w:rFonts w:ascii="Arial" w:eastAsia="DengXian" w:hAnsi="Arial" w:cs="Arial"/>
          <w:highlight w:val="green"/>
          <w:lang w:eastAsia="zh-CN"/>
        </w:rPr>
        <w:t>Agreement</w:t>
      </w:r>
    </w:p>
    <w:p w14:paraId="3166F3F7" w14:textId="77777777" w:rsidR="001A78F1" w:rsidRDefault="003B6C45">
      <w:pPr>
        <w:rPr>
          <w:rFonts w:ascii="Arial" w:eastAsia="SimSun" w:hAnsi="Arial" w:cs="Arial"/>
        </w:rPr>
      </w:pPr>
      <w:r>
        <w:rPr>
          <w:rFonts w:ascii="Arial" w:hAnsi="Arial" w:cs="Arial"/>
        </w:rPr>
        <w:t>For the beam selection for SSB based L1-RSRP measurement report,</w:t>
      </w:r>
    </w:p>
    <w:p w14:paraId="55AA22FF" w14:textId="77777777" w:rsidR="001A78F1" w:rsidRDefault="003B6C45">
      <w:pPr>
        <w:pStyle w:val="a"/>
        <w:numPr>
          <w:ilvl w:val="0"/>
          <w:numId w:val="17"/>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7B0D696C"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FFS: How to select the L cells and M beams per cells is up to UE</w:t>
      </w:r>
    </w:p>
    <w:p w14:paraId="4C925DCD" w14:textId="77777777" w:rsidR="001A78F1" w:rsidRDefault="003B6C45">
      <w:pPr>
        <w:pStyle w:val="a"/>
        <w:numPr>
          <w:ilvl w:val="0"/>
          <w:numId w:val="17"/>
        </w:numPr>
        <w:spacing w:after="0" w:afterAutospacing="0"/>
        <w:rPr>
          <w:rFonts w:ascii="Arial" w:hAnsi="Arial" w:cs="Arial"/>
          <w:sz w:val="20"/>
        </w:rPr>
      </w:pPr>
      <w:r>
        <w:rPr>
          <w:rFonts w:ascii="Arial" w:hAnsi="Arial" w:cs="Arial"/>
          <w:sz w:val="20"/>
        </w:rPr>
        <w:t>M x L beams are reported in a single report instance</w:t>
      </w:r>
    </w:p>
    <w:p w14:paraId="26256E32" w14:textId="77777777" w:rsidR="001A78F1" w:rsidRDefault="003B6C45">
      <w:pPr>
        <w:pStyle w:val="a"/>
        <w:numPr>
          <w:ilvl w:val="1"/>
          <w:numId w:val="17"/>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05013D26" w14:textId="77777777" w:rsidR="001A78F1" w:rsidRDefault="003B6C45">
      <w:pPr>
        <w:pStyle w:val="a"/>
        <w:numPr>
          <w:ilvl w:val="2"/>
          <w:numId w:val="17"/>
        </w:numPr>
        <w:spacing w:after="0" w:afterAutospacing="0"/>
        <w:rPr>
          <w:rFonts w:ascii="Arial" w:hAnsi="Arial" w:cs="Arial"/>
          <w:sz w:val="20"/>
        </w:rPr>
      </w:pPr>
      <w:r>
        <w:rPr>
          <w:rFonts w:ascii="Arial" w:hAnsi="Arial" w:cs="Arial"/>
          <w:sz w:val="20"/>
        </w:rPr>
        <w:t xml:space="preserve">FFS if UE is allowed to report less than M x L beams </w:t>
      </w:r>
    </w:p>
    <w:p w14:paraId="1B938B23" w14:textId="77777777" w:rsidR="001A78F1" w:rsidRDefault="003B6C45">
      <w:pPr>
        <w:pStyle w:val="a"/>
        <w:numPr>
          <w:ilvl w:val="1"/>
          <w:numId w:val="17"/>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64D7743" w14:textId="77777777" w:rsidR="001A78F1" w:rsidRDefault="003B6C45">
      <w:pPr>
        <w:pStyle w:val="a"/>
        <w:numPr>
          <w:ilvl w:val="0"/>
          <w:numId w:val="17"/>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64E50BFF" w14:textId="77777777" w:rsidR="001A78F1" w:rsidRDefault="003B6C45">
      <w:pPr>
        <w:pStyle w:val="a"/>
        <w:numPr>
          <w:ilvl w:val="1"/>
          <w:numId w:val="17"/>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20A1A7E" w14:textId="77777777" w:rsidR="001A78F1" w:rsidRDefault="003B6C45">
      <w:pPr>
        <w:pStyle w:val="a"/>
        <w:numPr>
          <w:ilvl w:val="1"/>
          <w:numId w:val="17"/>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18A719FC" w14:textId="77777777" w:rsidR="001A78F1" w:rsidRDefault="001A78F1">
      <w:pPr>
        <w:rPr>
          <w:rFonts w:ascii="Arial" w:hAnsi="Arial" w:cs="Arial"/>
        </w:rPr>
      </w:pPr>
    </w:p>
    <w:p w14:paraId="5D9C9397" w14:textId="77777777" w:rsidR="001A78F1" w:rsidRDefault="001A78F1">
      <w:pPr>
        <w:rPr>
          <w:rFonts w:ascii="Arial" w:hAnsi="Arial" w:cs="Arial"/>
          <w:b/>
          <w:bCs/>
          <w:highlight w:val="green"/>
        </w:rPr>
      </w:pPr>
    </w:p>
    <w:p w14:paraId="5AD6E6CA" w14:textId="77777777" w:rsidR="001A78F1" w:rsidRDefault="003B6C45">
      <w:pPr>
        <w:rPr>
          <w:rFonts w:ascii="Arial" w:hAnsi="Arial" w:cs="Arial"/>
          <w:highlight w:val="green"/>
        </w:rPr>
      </w:pPr>
      <w:r>
        <w:rPr>
          <w:rFonts w:ascii="Arial" w:hAnsi="Arial" w:cs="Arial"/>
          <w:highlight w:val="green"/>
        </w:rPr>
        <w:t>Agreement</w:t>
      </w:r>
    </w:p>
    <w:p w14:paraId="0160B28C" w14:textId="77777777" w:rsidR="001A78F1" w:rsidRDefault="003B6C45">
      <w:pPr>
        <w:rPr>
          <w:rFonts w:ascii="Arial" w:hAnsi="Arial" w:cs="Arial"/>
        </w:rPr>
      </w:pPr>
      <w:r>
        <w:rPr>
          <w:rFonts w:ascii="Arial" w:hAnsi="Arial" w:cs="Arial"/>
        </w:rPr>
        <w:t>For the Rel-17 unified TCI based beam indication in Rel-18 LTM, at least Alt 1 is supported:</w:t>
      </w:r>
    </w:p>
    <w:p w14:paraId="75AE4C32"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3AAE01DE"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408A6FA6" w14:textId="77777777" w:rsidR="001A78F1" w:rsidRDefault="003B6C45">
      <w:pPr>
        <w:pStyle w:val="a"/>
        <w:numPr>
          <w:ilvl w:val="1"/>
          <w:numId w:val="2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19EA1085" w14:textId="77777777" w:rsidR="001A78F1" w:rsidRDefault="003B6C45">
      <w:pPr>
        <w:pStyle w:val="a"/>
        <w:numPr>
          <w:ilvl w:val="0"/>
          <w:numId w:val="2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4388704B" w14:textId="77777777" w:rsidR="001A78F1" w:rsidRDefault="003B6C45">
      <w:pPr>
        <w:rPr>
          <w:rFonts w:ascii="Arial" w:hAnsi="Arial" w:cs="Arial"/>
        </w:rPr>
      </w:pPr>
      <w:r>
        <w:rPr>
          <w:rFonts w:ascii="Arial" w:hAnsi="Arial" w:cs="Arial"/>
          <w:b/>
          <w:bCs/>
        </w:rPr>
        <w:t>FFS:</w:t>
      </w:r>
      <w:r>
        <w:rPr>
          <w:rFonts w:ascii="Arial" w:hAnsi="Arial" w:cs="Arial"/>
        </w:rPr>
        <w:t xml:space="preserve"> signalling details for TCI state activation</w:t>
      </w:r>
    </w:p>
    <w:p w14:paraId="6448CD01" w14:textId="77777777" w:rsidR="001A78F1" w:rsidRDefault="003B6C45">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57ED7E72" w14:textId="77777777" w:rsidR="001A78F1" w:rsidRDefault="003B6C45">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4D18C882" w14:textId="77777777" w:rsidR="001A78F1" w:rsidRDefault="001A78F1">
      <w:pPr>
        <w:pStyle w:val="af"/>
        <w:rPr>
          <w:rFonts w:cs="Arial"/>
        </w:rPr>
      </w:pPr>
    </w:p>
    <w:p w14:paraId="4AD10F0C"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513B27C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657311FB"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lastRenderedPageBreak/>
        <w:t>UE needs the parameter to (at least) perform RACH towards candidate cells</w:t>
      </w:r>
    </w:p>
    <w:p w14:paraId="0A85A59A"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442EA923" w14:textId="77777777" w:rsidR="001A78F1" w:rsidRDefault="001A78F1">
      <w:pPr>
        <w:pStyle w:val="af"/>
        <w:rPr>
          <w:rFonts w:cs="Arial"/>
        </w:rPr>
      </w:pPr>
    </w:p>
    <w:p w14:paraId="4D1B734A"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122B3FA"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1B5F4C5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3200B399"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5FF6B013" w14:textId="77777777" w:rsidR="001A78F1" w:rsidRDefault="003B6C45">
      <w:pPr>
        <w:pStyle w:val="af"/>
        <w:widowControl/>
        <w:numPr>
          <w:ilvl w:val="1"/>
          <w:numId w:val="17"/>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15CDAB49" w14:textId="77777777" w:rsidR="001A78F1" w:rsidRDefault="001A78F1">
      <w:pPr>
        <w:pStyle w:val="af"/>
        <w:rPr>
          <w:rFonts w:cs="Arial"/>
        </w:rPr>
      </w:pPr>
    </w:p>
    <w:p w14:paraId="0E30D5F5" w14:textId="77777777" w:rsidR="001A78F1" w:rsidRDefault="003B6C45">
      <w:pPr>
        <w:pStyle w:val="af"/>
        <w:rPr>
          <w:rFonts w:cs="Arial"/>
          <w:b w:val="0"/>
          <w:bCs/>
        </w:rPr>
      </w:pPr>
      <w:r>
        <w:rPr>
          <w:rFonts w:cs="Arial"/>
          <w:b w:val="0"/>
          <w:bCs/>
        </w:rPr>
        <w:t>Conclusion</w:t>
      </w:r>
    </w:p>
    <w:p w14:paraId="028CC198"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6CEB906D" w14:textId="77777777" w:rsidR="001A78F1" w:rsidRDefault="001A78F1">
      <w:pPr>
        <w:pStyle w:val="af"/>
        <w:rPr>
          <w:rFonts w:cs="Arial"/>
        </w:rPr>
      </w:pPr>
    </w:p>
    <w:p w14:paraId="241085E3" w14:textId="77777777" w:rsidR="001A78F1" w:rsidRDefault="003B6C45">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28ED093E" w14:textId="77777777" w:rsidR="001A78F1" w:rsidRDefault="003B6C45">
      <w:pPr>
        <w:pStyle w:val="af"/>
        <w:rPr>
          <w:rFonts w:cs="Arial"/>
        </w:rPr>
      </w:pPr>
      <w:r>
        <w:rPr>
          <w:rFonts w:cs="Arial"/>
        </w:rPr>
        <w:t>On the presence of beam indication within cell switch command, at least for scenario 2, following is supported:</w:t>
      </w:r>
    </w:p>
    <w:p w14:paraId="288856B5"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17326AA" w14:textId="77777777" w:rsidR="001A78F1" w:rsidRDefault="003B6C45">
      <w:pPr>
        <w:pStyle w:val="af"/>
        <w:rPr>
          <w:rFonts w:cs="Arial"/>
        </w:rPr>
      </w:pPr>
      <w:r>
        <w:rPr>
          <w:rFonts w:cs="Arial"/>
        </w:rPr>
        <w:t>Note: If scenarios 1 and 3 are agreed to be supported in R18 LTM other solutions may be considered.</w:t>
      </w:r>
    </w:p>
    <w:p w14:paraId="099EF11F" w14:textId="77777777" w:rsidR="001A78F1" w:rsidRDefault="001A78F1">
      <w:pPr>
        <w:pStyle w:val="af"/>
        <w:rPr>
          <w:rFonts w:cs="Arial"/>
        </w:rPr>
      </w:pPr>
    </w:p>
    <w:p w14:paraId="3194EFEE" w14:textId="77777777" w:rsidR="001A78F1" w:rsidRDefault="003B6C45">
      <w:pPr>
        <w:rPr>
          <w:rFonts w:ascii="Arial" w:eastAsia="DengXian" w:hAnsi="Arial" w:cs="Arial"/>
          <w:highlight w:val="green"/>
          <w:lang w:eastAsia="zh-CN"/>
        </w:rPr>
      </w:pPr>
      <w:r>
        <w:rPr>
          <w:rFonts w:ascii="Arial" w:eastAsia="DengXian" w:hAnsi="Arial" w:cs="Arial"/>
          <w:b/>
          <w:highlight w:val="green"/>
          <w:lang w:eastAsia="zh-CN"/>
        </w:rPr>
        <w:t>Agreement</w:t>
      </w:r>
    </w:p>
    <w:p w14:paraId="39C543BF" w14:textId="77777777" w:rsidR="001A78F1" w:rsidRDefault="003B6C45">
      <w:pPr>
        <w:pStyle w:val="af"/>
        <w:widowControl/>
        <w:numPr>
          <w:ilvl w:val="0"/>
          <w:numId w:val="17"/>
        </w:numPr>
        <w:tabs>
          <w:tab w:val="clear" w:pos="720"/>
          <w:tab w:val="left" w:pos="360"/>
          <w:tab w:val="center" w:pos="4153"/>
          <w:tab w:val="right" w:pos="8306"/>
        </w:tabs>
        <w:snapToGrid/>
        <w:spacing w:after="0" w:afterAutospacing="0"/>
        <w:ind w:left="360"/>
        <w:jc w:val="left"/>
        <w:rPr>
          <w:rFonts w:cs="Arial"/>
        </w:rPr>
      </w:pPr>
      <w:r>
        <w:rPr>
          <w:rFonts w:cs="Arial"/>
        </w:rPr>
        <w:t>Periodic and semi-persistent report on PUCCH are also supported for gNB scheduled L1-measurement reporting.</w:t>
      </w:r>
    </w:p>
    <w:p w14:paraId="5FC4B866" w14:textId="77777777" w:rsidR="001A78F1" w:rsidRDefault="001A78F1"/>
    <w:p w14:paraId="18E2FBDF" w14:textId="77777777" w:rsidR="001A78F1" w:rsidRDefault="001A78F1"/>
    <w:p w14:paraId="56E5532E" w14:textId="77777777" w:rsidR="001A78F1" w:rsidRDefault="003B6C45">
      <w:pPr>
        <w:snapToGrid/>
        <w:spacing w:after="0" w:afterAutospacing="0"/>
        <w:jc w:val="left"/>
      </w:pPr>
      <w:r>
        <w:br w:type="page"/>
      </w:r>
    </w:p>
    <w:p w14:paraId="36B4FC41" w14:textId="77777777" w:rsidR="001A78F1" w:rsidRDefault="003B6C45">
      <w:pPr>
        <w:pStyle w:val="10"/>
        <w:numPr>
          <w:ilvl w:val="1"/>
          <w:numId w:val="40"/>
        </w:numPr>
        <w:tabs>
          <w:tab w:val="clear" w:pos="3403"/>
        </w:tabs>
        <w:spacing w:after="180"/>
        <w:ind w:left="993" w:hanging="993"/>
        <w:rPr>
          <w:lang w:eastAsia="ja-JP"/>
        </w:rPr>
      </w:pPr>
      <w:r>
        <w:rPr>
          <w:lang w:eastAsia="ja-JP"/>
        </w:rPr>
        <w:lastRenderedPageBreak/>
        <w:t>Agreements at RAN1#112</w:t>
      </w:r>
    </w:p>
    <w:p w14:paraId="583E1CB5" w14:textId="77777777" w:rsidR="001A78F1" w:rsidRDefault="001A78F1"/>
    <w:p w14:paraId="61E03673" w14:textId="77777777" w:rsidR="001A78F1" w:rsidRDefault="001A78F1">
      <w:pPr>
        <w:snapToGrid/>
        <w:spacing w:after="0" w:afterAutospacing="0"/>
        <w:jc w:val="left"/>
        <w:rPr>
          <w:rFonts w:ascii="Times" w:eastAsia="Batang" w:hAnsi="Times"/>
          <w:i/>
          <w:iCs/>
          <w:sz w:val="20"/>
          <w:szCs w:val="24"/>
          <w:lang w:eastAsia="en-US"/>
        </w:rPr>
      </w:pPr>
    </w:p>
    <w:p w14:paraId="7195CCCA" w14:textId="77777777" w:rsidR="001A78F1" w:rsidRDefault="003B6C45">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ADE5A9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5F473557" w14:textId="77777777" w:rsidR="001A78F1" w:rsidRDefault="003B6C45">
      <w:pPr>
        <w:numPr>
          <w:ilvl w:val="1"/>
          <w:numId w:val="12"/>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49D6318F"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39380474" w14:textId="77777777" w:rsidR="001A78F1" w:rsidRDefault="003B6C45">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350FB740" w14:textId="77777777" w:rsidR="001A78F1" w:rsidRDefault="003B6C45">
      <w:pPr>
        <w:numPr>
          <w:ilvl w:val="0"/>
          <w:numId w:val="12"/>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36F5D550" w14:textId="77777777" w:rsidR="001A78F1" w:rsidRDefault="003B6C45">
      <w:pPr>
        <w:numPr>
          <w:ilvl w:val="1"/>
          <w:numId w:val="12"/>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10052758" w14:textId="77777777" w:rsidR="001A78F1" w:rsidRDefault="003B6C45">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30C3272C" w14:textId="77777777" w:rsidR="001A78F1" w:rsidRDefault="003B6C45">
      <w:pPr>
        <w:numPr>
          <w:ilvl w:val="0"/>
          <w:numId w:val="15"/>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49C29268"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48778E4D"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2D9AF6BE"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2CF8978A"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57DA4BAB"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6C95C459"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489A7362" w14:textId="77777777" w:rsidR="001A78F1" w:rsidRDefault="003B6C45">
      <w:pPr>
        <w:numPr>
          <w:ilvl w:val="2"/>
          <w:numId w:val="15"/>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849438D" w14:textId="77777777" w:rsidR="001A78F1" w:rsidRDefault="003B6C45">
      <w:pPr>
        <w:numPr>
          <w:ilvl w:val="1"/>
          <w:numId w:val="15"/>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5DB166F7" w14:textId="77777777" w:rsidR="001A78F1" w:rsidRDefault="003B6C45">
      <w:pPr>
        <w:numPr>
          <w:ilvl w:val="2"/>
          <w:numId w:val="15"/>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79C7FD66"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85132EF"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2E1BBE7C"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96775B5"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111B98B8"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6ABE76F9" w14:textId="77777777" w:rsidR="001A78F1" w:rsidRDefault="003B6C45">
      <w:pPr>
        <w:numPr>
          <w:ilvl w:val="4"/>
          <w:numId w:val="15"/>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27E72E23" w14:textId="77777777" w:rsidR="001A78F1" w:rsidRDefault="003B6C45">
      <w:pPr>
        <w:numPr>
          <w:ilvl w:val="5"/>
          <w:numId w:val="15"/>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6AE1BBF8"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70F50F54"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0459FBA3" w14:textId="77777777" w:rsidR="001A78F1" w:rsidRDefault="003B6C45">
      <w:pPr>
        <w:numPr>
          <w:ilvl w:val="3"/>
          <w:numId w:val="15"/>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0B1741E8" w14:textId="77777777" w:rsidR="001A78F1" w:rsidRDefault="001A78F1">
      <w:pPr>
        <w:ind w:left="840"/>
        <w:rPr>
          <w:rFonts w:ascii="Times" w:eastAsia="Batang" w:hAnsi="Times"/>
          <w:sz w:val="20"/>
          <w:szCs w:val="24"/>
          <w:lang w:eastAsia="zh-CN"/>
        </w:rPr>
      </w:pPr>
    </w:p>
    <w:p w14:paraId="164822C5" w14:textId="77777777" w:rsidR="001A78F1" w:rsidRDefault="003B6C45">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686AAFF6" w14:textId="77777777" w:rsidR="001A78F1" w:rsidRDefault="003B6C45">
      <w:pPr>
        <w:numPr>
          <w:ilvl w:val="0"/>
          <w:numId w:val="39"/>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5FED6CB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3271C94F" w14:textId="77777777" w:rsidR="001A78F1" w:rsidRDefault="003B6C45">
      <w:pPr>
        <w:numPr>
          <w:ilvl w:val="1"/>
          <w:numId w:val="39"/>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5244A115"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DE4841D" w14:textId="77777777" w:rsidR="001A78F1" w:rsidRDefault="003B6C45">
      <w:pPr>
        <w:numPr>
          <w:ilvl w:val="0"/>
          <w:numId w:val="12"/>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32AD0C13" w14:textId="77777777" w:rsidR="001A78F1" w:rsidRDefault="003B6C45">
      <w:pPr>
        <w:numPr>
          <w:ilvl w:val="0"/>
          <w:numId w:val="12"/>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33B50FF1" w14:textId="77777777" w:rsidR="001A78F1" w:rsidRDefault="001A78F1">
      <w:pPr>
        <w:spacing w:after="0" w:afterAutospacing="0"/>
        <w:rPr>
          <w:rFonts w:ascii="Times" w:eastAsia="DengXian" w:hAnsi="Times"/>
          <w:sz w:val="20"/>
          <w:szCs w:val="24"/>
          <w:highlight w:val="green"/>
          <w:lang w:eastAsia="zh-CN"/>
        </w:rPr>
      </w:pPr>
    </w:p>
    <w:p w14:paraId="44315EA0"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3508044E" w14:textId="77777777" w:rsidR="001A78F1" w:rsidRDefault="003B6C45">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0F99F88F" w14:textId="77777777" w:rsidR="001A78F1" w:rsidRDefault="003B6C45">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0E13FB9" w14:textId="77777777" w:rsidR="001A78F1" w:rsidRDefault="003B6C45">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7C565167" w14:textId="77777777" w:rsidR="001A78F1" w:rsidRDefault="001A78F1">
      <w:pPr>
        <w:ind w:left="840"/>
        <w:rPr>
          <w:rFonts w:ascii="Times" w:eastAsia="Batang" w:hAnsi="Times"/>
          <w:sz w:val="20"/>
          <w:szCs w:val="24"/>
          <w:lang w:eastAsia="zh-CN"/>
        </w:rPr>
      </w:pPr>
    </w:p>
    <w:p w14:paraId="167DDB46" w14:textId="77777777" w:rsidR="001A78F1" w:rsidRDefault="001A78F1"/>
    <w:p w14:paraId="7551D3D5"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RAN1#111</w:t>
      </w:r>
    </w:p>
    <w:p w14:paraId="5F38968D" w14:textId="77777777" w:rsidR="001A78F1" w:rsidRDefault="001A78F1">
      <w:pPr>
        <w:shd w:val="clear" w:color="auto" w:fill="FFFFFF"/>
        <w:rPr>
          <w:rFonts w:ascii="Arial" w:hAnsi="Arial" w:cs="Arial"/>
          <w:lang w:eastAsia="zh-CN"/>
        </w:rPr>
      </w:pPr>
    </w:p>
    <w:p w14:paraId="18F488F3" w14:textId="77777777" w:rsidR="001A78F1" w:rsidRDefault="003B6C45">
      <w:pPr>
        <w:rPr>
          <w:rFonts w:ascii="Arial" w:hAnsi="Arial" w:cs="Arial"/>
          <w:highlight w:val="green"/>
        </w:rPr>
      </w:pPr>
      <w:r>
        <w:rPr>
          <w:rFonts w:ascii="Arial" w:hAnsi="Arial" w:cs="Arial"/>
          <w:highlight w:val="green"/>
        </w:rPr>
        <w:t>Agreement</w:t>
      </w:r>
    </w:p>
    <w:p w14:paraId="78369110" w14:textId="77777777" w:rsidR="001A78F1" w:rsidRDefault="003B6C45">
      <w:pPr>
        <w:numPr>
          <w:ilvl w:val="0"/>
          <w:numId w:val="48"/>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60681B41" w14:textId="77777777" w:rsidR="001A78F1" w:rsidRDefault="003B6C45">
      <w:pPr>
        <w:rPr>
          <w:rFonts w:ascii="Arial" w:hAnsi="Arial" w:cs="Arial"/>
        </w:rPr>
      </w:pPr>
      <w:r>
        <w:rPr>
          <w:rFonts w:ascii="Arial" w:hAnsi="Arial" w:cs="Arial"/>
        </w:rPr>
        <w:t> </w:t>
      </w:r>
    </w:p>
    <w:p w14:paraId="14EA83FA" w14:textId="77777777" w:rsidR="001A78F1" w:rsidRDefault="003B6C45">
      <w:pPr>
        <w:rPr>
          <w:rFonts w:ascii="Arial" w:hAnsi="Arial" w:cs="Arial"/>
          <w:highlight w:val="green"/>
        </w:rPr>
      </w:pPr>
      <w:r>
        <w:rPr>
          <w:rFonts w:ascii="Arial" w:hAnsi="Arial" w:cs="Arial"/>
          <w:highlight w:val="green"/>
        </w:rPr>
        <w:t>Agreement</w:t>
      </w:r>
    </w:p>
    <w:p w14:paraId="03D5CEDD" w14:textId="77777777" w:rsidR="001A78F1" w:rsidRDefault="003B6C45">
      <w:pPr>
        <w:numPr>
          <w:ilvl w:val="0"/>
          <w:numId w:val="48"/>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3C6D9AE0" w14:textId="77777777" w:rsidR="001A78F1" w:rsidRDefault="003B6C45">
      <w:pPr>
        <w:numPr>
          <w:ilvl w:val="1"/>
          <w:numId w:val="49"/>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53DB4BC1" w14:textId="77777777" w:rsidR="001A78F1" w:rsidRDefault="003B6C45">
      <w:pPr>
        <w:numPr>
          <w:ilvl w:val="2"/>
          <w:numId w:val="49"/>
        </w:numPr>
        <w:snapToGrid/>
        <w:spacing w:after="0" w:afterAutospacing="0"/>
        <w:jc w:val="left"/>
        <w:rPr>
          <w:rFonts w:ascii="Arial" w:hAnsi="Arial" w:cs="Arial"/>
        </w:rPr>
      </w:pPr>
      <w:r>
        <w:rPr>
          <w:rFonts w:ascii="Arial" w:hAnsi="Arial" w:cs="Arial"/>
        </w:rPr>
        <w:t>Further study the necessary mechanism, e.g. signaling and UE capability</w:t>
      </w:r>
    </w:p>
    <w:p w14:paraId="1EF616CA" w14:textId="77777777" w:rsidR="001A78F1" w:rsidRDefault="001A78F1">
      <w:pPr>
        <w:rPr>
          <w:rFonts w:ascii="Arial" w:hAnsi="Arial" w:cs="Arial"/>
        </w:rPr>
      </w:pPr>
    </w:p>
    <w:p w14:paraId="61D4F788" w14:textId="77777777" w:rsidR="001A78F1" w:rsidRDefault="003B6C45">
      <w:pPr>
        <w:rPr>
          <w:rFonts w:ascii="Arial" w:hAnsi="Arial" w:cs="Arial"/>
        </w:rPr>
      </w:pPr>
      <w:r>
        <w:rPr>
          <w:rFonts w:ascii="Arial" w:hAnsi="Arial" w:cs="Arial"/>
          <w:highlight w:val="green"/>
        </w:rPr>
        <w:t>Agreement </w:t>
      </w:r>
    </w:p>
    <w:p w14:paraId="4229066E" w14:textId="77777777" w:rsidR="001A78F1" w:rsidRDefault="003B6C45">
      <w:pPr>
        <w:numPr>
          <w:ilvl w:val="0"/>
          <w:numId w:val="49"/>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3AE884A0" w14:textId="77777777" w:rsidR="001A78F1" w:rsidRDefault="003B6C45">
      <w:pPr>
        <w:numPr>
          <w:ilvl w:val="1"/>
          <w:numId w:val="49"/>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0534BFBA"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How to define UE event and exact definition of events,</w:t>
      </w:r>
    </w:p>
    <w:p w14:paraId="53ABEEA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container</w:t>
      </w:r>
    </w:p>
    <w:p w14:paraId="05EE68D7"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2638A51F"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662365C2"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7703B8F6"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64DBAE6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5ABD8033"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lastRenderedPageBreak/>
        <w:t>Support of simultaneous configuration of both UE event triggered and any of periodic/semi-persistence/aperiodic reporting, and solutions when both of them are configured.</w:t>
      </w:r>
    </w:p>
    <w:p w14:paraId="32EC10E0"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25502DE1" w14:textId="77777777" w:rsidR="001A78F1" w:rsidRDefault="003B6C45">
      <w:pPr>
        <w:numPr>
          <w:ilvl w:val="2"/>
          <w:numId w:val="49"/>
        </w:numPr>
        <w:snapToGrid/>
        <w:spacing w:after="0" w:afterAutospacing="0"/>
        <w:jc w:val="left"/>
        <w:rPr>
          <w:rFonts w:ascii="Arial" w:hAnsi="Arial" w:cs="Arial"/>
        </w:rPr>
      </w:pPr>
      <w:r>
        <w:rPr>
          <w:rFonts w:ascii="Arial" w:hAnsi="Arial" w:cs="Arial"/>
          <w:lang w:eastAsia="zh-CN"/>
        </w:rPr>
        <w:t>Benefit when L3 measurement is involved</w:t>
      </w:r>
    </w:p>
    <w:p w14:paraId="0FFCD5AD" w14:textId="77777777" w:rsidR="001A78F1" w:rsidRDefault="001A78F1">
      <w:pPr>
        <w:pStyle w:val="af"/>
        <w:rPr>
          <w:rFonts w:cs="Arial"/>
        </w:rPr>
      </w:pPr>
    </w:p>
    <w:p w14:paraId="719E0584" w14:textId="77777777" w:rsidR="001A78F1" w:rsidRDefault="001A78F1">
      <w:pPr>
        <w:rPr>
          <w:rFonts w:ascii="Arial" w:hAnsi="Arial" w:cs="Arial"/>
          <w:lang w:eastAsia="zh-CN"/>
        </w:rPr>
      </w:pPr>
    </w:p>
    <w:p w14:paraId="56469795" w14:textId="77777777" w:rsidR="001A78F1" w:rsidRDefault="003B6C45">
      <w:pPr>
        <w:rPr>
          <w:rFonts w:ascii="Arial" w:hAnsi="Arial" w:cs="Arial"/>
          <w:highlight w:val="green"/>
        </w:rPr>
      </w:pPr>
      <w:r>
        <w:rPr>
          <w:rFonts w:ascii="Arial" w:hAnsi="Arial" w:cs="Arial"/>
          <w:highlight w:val="green"/>
        </w:rPr>
        <w:t>Agreement</w:t>
      </w:r>
    </w:p>
    <w:p w14:paraId="6D320811" w14:textId="77777777" w:rsidR="001A78F1" w:rsidRDefault="001A78F1">
      <w:pPr>
        <w:rPr>
          <w:rFonts w:ascii="Arial" w:hAnsi="Arial" w:cs="Arial"/>
        </w:rPr>
      </w:pPr>
    </w:p>
    <w:p w14:paraId="336C6552" w14:textId="77777777" w:rsidR="001A78F1" w:rsidRDefault="003B6C45">
      <w:pPr>
        <w:pStyle w:val="a"/>
        <w:numPr>
          <w:ilvl w:val="0"/>
          <w:numId w:val="14"/>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077B90E"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intra-frequency measurement</w:t>
      </w:r>
    </w:p>
    <w:p w14:paraId="6C0325C0"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FCC2485" w14:textId="77777777" w:rsidR="001A78F1" w:rsidRDefault="003B6C45">
      <w:pPr>
        <w:pStyle w:val="a"/>
        <w:numPr>
          <w:ilvl w:val="1"/>
          <w:numId w:val="14"/>
        </w:numPr>
        <w:spacing w:after="0" w:afterAutospacing="0"/>
        <w:rPr>
          <w:rFonts w:ascii="Arial" w:hAnsi="Arial" w:cs="Arial"/>
          <w:sz w:val="20"/>
        </w:rPr>
      </w:pPr>
      <w:r>
        <w:rPr>
          <w:rFonts w:ascii="Arial" w:hAnsi="Arial" w:cs="Arial"/>
          <w:sz w:val="20"/>
        </w:rPr>
        <w:t>FFS: L1-SINR, CSI-RS based L1-RSRP</w:t>
      </w:r>
    </w:p>
    <w:p w14:paraId="65A1E033" w14:textId="77777777" w:rsidR="001A78F1" w:rsidRDefault="001A78F1">
      <w:pPr>
        <w:rPr>
          <w:rFonts w:ascii="Arial" w:hAnsi="Arial" w:cs="Arial"/>
          <w:lang w:eastAsia="zh-CN"/>
        </w:rPr>
      </w:pPr>
    </w:p>
    <w:p w14:paraId="0E22F539" w14:textId="77777777" w:rsidR="001A78F1" w:rsidRDefault="003B6C45">
      <w:pPr>
        <w:rPr>
          <w:rFonts w:ascii="Arial" w:hAnsi="Arial" w:cs="Arial"/>
          <w:highlight w:val="green"/>
        </w:rPr>
      </w:pPr>
      <w:r>
        <w:rPr>
          <w:rFonts w:ascii="Arial" w:hAnsi="Arial" w:cs="Arial"/>
          <w:highlight w:val="green"/>
        </w:rPr>
        <w:t>Agreement</w:t>
      </w:r>
    </w:p>
    <w:p w14:paraId="6E264660"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4D66B355" w14:textId="77777777" w:rsidR="001A78F1" w:rsidRDefault="003B6C45">
      <w:pPr>
        <w:pStyle w:val="a"/>
        <w:numPr>
          <w:ilvl w:val="1"/>
          <w:numId w:val="12"/>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77FA916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2AA02B9"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F37646D" w14:textId="77777777" w:rsidR="001A78F1" w:rsidRDefault="001A78F1">
      <w:pPr>
        <w:rPr>
          <w:rFonts w:ascii="Arial" w:hAnsi="Arial" w:cs="Arial"/>
          <w:color w:val="FF0000"/>
        </w:rPr>
      </w:pPr>
    </w:p>
    <w:p w14:paraId="7B146EAE" w14:textId="77777777" w:rsidR="001A78F1" w:rsidRDefault="003B6C45">
      <w:pPr>
        <w:tabs>
          <w:tab w:val="left" w:pos="1680"/>
        </w:tabs>
        <w:rPr>
          <w:rFonts w:ascii="Arial" w:hAnsi="Arial" w:cs="Arial"/>
          <w:highlight w:val="green"/>
        </w:rPr>
      </w:pPr>
      <w:r>
        <w:rPr>
          <w:rFonts w:ascii="Arial" w:hAnsi="Arial" w:cs="Arial"/>
          <w:highlight w:val="green"/>
        </w:rPr>
        <w:t>Agreement</w:t>
      </w:r>
    </w:p>
    <w:p w14:paraId="59E6F52E" w14:textId="77777777" w:rsidR="001A78F1" w:rsidRDefault="003B6C45">
      <w:pPr>
        <w:pStyle w:val="a"/>
        <w:numPr>
          <w:ilvl w:val="0"/>
          <w:numId w:val="12"/>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0C58DC2D"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Semi-persistent report on PUSCH, and aperiodic report on PUSCH are supported</w:t>
      </w:r>
    </w:p>
    <w:p w14:paraId="4803647E" w14:textId="77777777" w:rsidR="001A78F1" w:rsidRDefault="003B6C45">
      <w:pPr>
        <w:pStyle w:val="a"/>
        <w:numPr>
          <w:ilvl w:val="2"/>
          <w:numId w:val="12"/>
        </w:numPr>
        <w:spacing w:after="0" w:afterAutospacing="0"/>
        <w:rPr>
          <w:rFonts w:ascii="Arial" w:hAnsi="Arial" w:cs="Arial"/>
          <w:sz w:val="20"/>
        </w:rPr>
      </w:pPr>
      <w:r>
        <w:rPr>
          <w:rFonts w:ascii="Arial" w:hAnsi="Arial" w:cs="Arial"/>
          <w:sz w:val="20"/>
        </w:rPr>
        <w:t>FFS: periodic and semi-persistent PUCCH</w:t>
      </w:r>
    </w:p>
    <w:p w14:paraId="45330DD0" w14:textId="77777777" w:rsidR="001A78F1" w:rsidRDefault="003B6C45">
      <w:pPr>
        <w:pStyle w:val="a"/>
        <w:numPr>
          <w:ilvl w:val="1"/>
          <w:numId w:val="12"/>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52A5CECF" w14:textId="77777777" w:rsidR="001A78F1" w:rsidRDefault="001A78F1">
      <w:pPr>
        <w:rPr>
          <w:rFonts w:ascii="Arial" w:hAnsi="Arial" w:cs="Arial"/>
        </w:rPr>
      </w:pPr>
    </w:p>
    <w:p w14:paraId="3DFBCAC5" w14:textId="77777777" w:rsidR="001A78F1" w:rsidRDefault="003B6C45">
      <w:pPr>
        <w:rPr>
          <w:rFonts w:ascii="Arial" w:eastAsia="Batang" w:hAnsi="Arial" w:cs="Arial"/>
          <w:highlight w:val="green"/>
        </w:rPr>
      </w:pPr>
      <w:r>
        <w:rPr>
          <w:rFonts w:ascii="Arial" w:hAnsi="Arial" w:cs="Arial"/>
          <w:highlight w:val="green"/>
        </w:rPr>
        <w:t>Agreement</w:t>
      </w:r>
    </w:p>
    <w:p w14:paraId="7F9EACCC" w14:textId="77777777" w:rsidR="001A78F1" w:rsidRDefault="003B6C45">
      <w:pPr>
        <w:numPr>
          <w:ilvl w:val="0"/>
          <w:numId w:val="12"/>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05580806" w14:textId="77777777" w:rsidR="001A78F1" w:rsidRDefault="003B6C45">
      <w:pPr>
        <w:numPr>
          <w:ilvl w:val="1"/>
          <w:numId w:val="12"/>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1D386FAD" w14:textId="77777777" w:rsidR="001A78F1" w:rsidRDefault="003B6C45">
      <w:pPr>
        <w:numPr>
          <w:ilvl w:val="2"/>
          <w:numId w:val="12"/>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1920FABE" w14:textId="77777777" w:rsidR="001A78F1" w:rsidRDefault="003B6C45">
      <w:pPr>
        <w:numPr>
          <w:ilvl w:val="3"/>
          <w:numId w:val="12"/>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21401C06" w14:textId="77777777" w:rsidR="001A78F1" w:rsidRDefault="003B6C45">
      <w:pPr>
        <w:numPr>
          <w:ilvl w:val="1"/>
          <w:numId w:val="12"/>
        </w:numPr>
        <w:snapToGrid/>
        <w:spacing w:after="0" w:afterAutospacing="0"/>
        <w:jc w:val="left"/>
        <w:rPr>
          <w:rFonts w:ascii="Arial" w:eastAsia="Batang" w:hAnsi="Arial" w:cs="Arial"/>
        </w:rPr>
      </w:pPr>
      <w:r>
        <w:rPr>
          <w:rFonts w:ascii="Arial" w:hAnsi="Arial" w:cs="Arial"/>
        </w:rPr>
        <w:t>FFS: Scenario 1: Beam indication before cell switch command</w:t>
      </w:r>
    </w:p>
    <w:p w14:paraId="337FD338" w14:textId="77777777" w:rsidR="001A78F1" w:rsidRDefault="003B6C45">
      <w:pPr>
        <w:numPr>
          <w:ilvl w:val="1"/>
          <w:numId w:val="12"/>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9D6D84B" w14:textId="77777777" w:rsidR="001A78F1" w:rsidRDefault="003B6C45">
      <w:pPr>
        <w:numPr>
          <w:ilvl w:val="0"/>
          <w:numId w:val="12"/>
        </w:numPr>
        <w:snapToGrid/>
        <w:spacing w:after="0" w:afterAutospacing="0"/>
        <w:jc w:val="left"/>
        <w:rPr>
          <w:rFonts w:ascii="Arial" w:eastAsia="Batang" w:hAnsi="Arial" w:cs="Arial"/>
        </w:rPr>
      </w:pPr>
      <w:r>
        <w:rPr>
          <w:rFonts w:ascii="Arial" w:hAnsi="Arial" w:cs="Arial"/>
        </w:rPr>
        <w:lastRenderedPageBreak/>
        <w:t xml:space="preserve">FFS: Activation of TCI state(s) of target serving and/or candidate cell(s). </w:t>
      </w:r>
    </w:p>
    <w:p w14:paraId="5234A3FD" w14:textId="77777777" w:rsidR="001A78F1" w:rsidRDefault="001A78F1">
      <w:pPr>
        <w:pStyle w:val="af"/>
        <w:rPr>
          <w:rFonts w:cs="Arial"/>
        </w:rPr>
      </w:pPr>
    </w:p>
    <w:p w14:paraId="48840C95" w14:textId="77777777" w:rsidR="001A78F1" w:rsidRDefault="003B6C45">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0CE38AA5" w14:textId="77777777" w:rsidR="001A78F1" w:rsidRDefault="003B6C45">
      <w:pPr>
        <w:rPr>
          <w:rFonts w:ascii="Arial" w:hAnsi="Arial" w:cs="Arial"/>
        </w:rPr>
      </w:pPr>
      <w:r>
        <w:rPr>
          <w:rFonts w:ascii="Arial" w:hAnsi="Arial" w:cs="Arial"/>
        </w:rPr>
        <w:t>On mechanism to acquire TA of the candidate cell(s) in Rel-18 LTM, at least support PDCCH ordered RACH.</w:t>
      </w:r>
    </w:p>
    <w:p w14:paraId="104A9F9B" w14:textId="77777777" w:rsidR="001A78F1" w:rsidRDefault="003B6C45">
      <w:pPr>
        <w:numPr>
          <w:ilvl w:val="0"/>
          <w:numId w:val="12"/>
        </w:numPr>
        <w:snapToGrid/>
        <w:spacing w:after="0" w:afterAutospacing="0"/>
        <w:jc w:val="left"/>
        <w:rPr>
          <w:rFonts w:ascii="Arial" w:hAnsi="Arial" w:cs="Arial"/>
        </w:rPr>
      </w:pPr>
      <w:r>
        <w:rPr>
          <w:rFonts w:ascii="Arial" w:hAnsi="Arial" w:cs="Arial"/>
        </w:rPr>
        <w:t>The PDCCH order is only triggered by source cell</w:t>
      </w:r>
    </w:p>
    <w:p w14:paraId="19D9B19C" w14:textId="77777777" w:rsidR="001A78F1" w:rsidRDefault="003B6C45">
      <w:pPr>
        <w:numPr>
          <w:ilvl w:val="0"/>
          <w:numId w:val="12"/>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4F7F7F45" w14:textId="77777777" w:rsidR="001A78F1" w:rsidRDefault="003B6C45">
      <w:pPr>
        <w:numPr>
          <w:ilvl w:val="0"/>
          <w:numId w:val="12"/>
        </w:numPr>
        <w:snapToGrid/>
        <w:spacing w:after="0" w:afterAutospacing="0"/>
        <w:jc w:val="left"/>
        <w:rPr>
          <w:rFonts w:ascii="Arial" w:hAnsi="Arial" w:cs="Arial"/>
        </w:rPr>
      </w:pPr>
      <w:r>
        <w:rPr>
          <w:rFonts w:ascii="Arial" w:hAnsi="Arial" w:cs="Arial"/>
        </w:rPr>
        <w:t>Note: any other RACH-based solutions are for discussion separately</w:t>
      </w:r>
    </w:p>
    <w:p w14:paraId="69424C7C" w14:textId="77777777" w:rsidR="001A78F1" w:rsidRDefault="001A78F1">
      <w:pPr>
        <w:shd w:val="clear" w:color="auto" w:fill="FFFFFF"/>
        <w:spacing w:after="160" w:line="253" w:lineRule="atLeast"/>
        <w:ind w:left="840"/>
        <w:rPr>
          <w:rFonts w:ascii="Arial" w:eastAsia="SimSun" w:hAnsi="Arial" w:cs="Arial"/>
          <w:color w:val="000000"/>
          <w:lang w:val="en-US" w:eastAsia="zh-CN"/>
        </w:rPr>
      </w:pPr>
    </w:p>
    <w:p w14:paraId="2F7D29C2" w14:textId="77777777" w:rsidR="001A78F1" w:rsidRDefault="003B6C45">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6FB7C2DA" w14:textId="77777777" w:rsidR="001A78F1" w:rsidRDefault="003B6C45">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77BB1B0E" w14:textId="77777777" w:rsidR="001A78F1" w:rsidRDefault="003B6C45">
      <w:pPr>
        <w:numPr>
          <w:ilvl w:val="0"/>
          <w:numId w:val="12"/>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6009DDA6" w14:textId="77777777" w:rsidR="001A78F1" w:rsidRDefault="001A78F1">
      <w:pPr>
        <w:shd w:val="clear" w:color="auto" w:fill="FFFFFF"/>
        <w:rPr>
          <w:rFonts w:ascii="Arial" w:eastAsia="SimSun" w:hAnsi="Arial" w:cs="Arial"/>
          <w:color w:val="000000"/>
          <w:lang w:val="en-US" w:eastAsia="zh-CN"/>
        </w:rPr>
      </w:pPr>
    </w:p>
    <w:p w14:paraId="758902FE" w14:textId="77777777" w:rsidR="001A78F1" w:rsidRDefault="001A78F1">
      <w:pPr>
        <w:shd w:val="clear" w:color="auto" w:fill="FFFFFF"/>
        <w:rPr>
          <w:rFonts w:ascii="Arial" w:eastAsia="SimSun" w:hAnsi="Arial" w:cs="Arial"/>
          <w:color w:val="000000"/>
          <w:lang w:val="en-US" w:eastAsia="zh-CN"/>
        </w:rPr>
      </w:pPr>
    </w:p>
    <w:p w14:paraId="2444B460" w14:textId="77777777" w:rsidR="001A78F1" w:rsidRDefault="003B6C45">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7AC88224" w14:textId="77777777" w:rsidR="001A78F1" w:rsidRDefault="003B6C45">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793592EA"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17521452"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42E24443" w14:textId="77777777" w:rsidR="001A78F1" w:rsidRDefault="003B6C45">
      <w:pPr>
        <w:numPr>
          <w:ilvl w:val="0"/>
          <w:numId w:val="12"/>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D619A33" w14:textId="77777777" w:rsidR="001A78F1" w:rsidRDefault="003B6C45">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24658AE5" w14:textId="77777777" w:rsidR="001A78F1" w:rsidRDefault="003B6C45">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68E2A1D" w14:textId="77777777" w:rsidR="001A78F1" w:rsidRDefault="003B6C45">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76F279D7" w14:textId="77777777" w:rsidR="001A78F1" w:rsidRDefault="003B6C45">
      <w:pPr>
        <w:numPr>
          <w:ilvl w:val="0"/>
          <w:numId w:val="12"/>
        </w:numPr>
        <w:snapToGrid/>
        <w:spacing w:after="0" w:afterAutospacing="0"/>
        <w:jc w:val="left"/>
        <w:rPr>
          <w:rFonts w:ascii="Arial" w:hAnsi="Arial" w:cs="Arial"/>
        </w:rPr>
      </w:pPr>
      <w:r>
        <w:rPr>
          <w:rFonts w:ascii="Arial" w:hAnsi="Arial" w:cs="Arial"/>
        </w:rPr>
        <w:t>Alt 1: RAR is needed</w:t>
      </w:r>
    </w:p>
    <w:p w14:paraId="4F392F1B" w14:textId="77777777" w:rsidR="001A78F1" w:rsidRDefault="003B6C45">
      <w:pPr>
        <w:numPr>
          <w:ilvl w:val="0"/>
          <w:numId w:val="12"/>
        </w:numPr>
        <w:snapToGrid/>
        <w:spacing w:after="0" w:afterAutospacing="0"/>
        <w:jc w:val="left"/>
        <w:rPr>
          <w:rFonts w:ascii="Arial" w:hAnsi="Arial" w:cs="Arial"/>
        </w:rPr>
      </w:pPr>
      <w:r>
        <w:rPr>
          <w:rFonts w:ascii="Arial" w:hAnsi="Arial" w:cs="Arial"/>
        </w:rPr>
        <w:t>Alt 2: RAR is not needed</w:t>
      </w:r>
    </w:p>
    <w:p w14:paraId="5FD0FE57" w14:textId="77777777" w:rsidR="001A78F1" w:rsidRDefault="003B6C45">
      <w:pPr>
        <w:numPr>
          <w:ilvl w:val="1"/>
          <w:numId w:val="12"/>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6FBA4025" w14:textId="77777777" w:rsidR="001A78F1" w:rsidRDefault="003B6C45">
      <w:pPr>
        <w:numPr>
          <w:ilvl w:val="0"/>
          <w:numId w:val="12"/>
        </w:numPr>
        <w:snapToGrid/>
        <w:spacing w:after="0" w:afterAutospacing="0"/>
        <w:jc w:val="left"/>
        <w:rPr>
          <w:rFonts w:ascii="Arial" w:hAnsi="Arial" w:cs="Arial"/>
        </w:rPr>
      </w:pPr>
      <w:r>
        <w:rPr>
          <w:rFonts w:ascii="Arial" w:hAnsi="Arial" w:cs="Arial"/>
        </w:rPr>
        <w:t>Alt 3: whether RAR is needed can be configured</w:t>
      </w:r>
    </w:p>
    <w:p w14:paraId="573BC4E6" w14:textId="77777777" w:rsidR="001A78F1" w:rsidRDefault="001A78F1">
      <w:pPr>
        <w:shd w:val="clear" w:color="auto" w:fill="FFFFFF"/>
        <w:rPr>
          <w:rFonts w:ascii="Arial" w:eastAsia="SimSun" w:hAnsi="Arial" w:cs="Arial"/>
          <w:color w:val="000000"/>
          <w:lang w:eastAsia="zh-CN"/>
        </w:rPr>
      </w:pPr>
    </w:p>
    <w:p w14:paraId="2AFD9654" w14:textId="77777777" w:rsidR="001A78F1" w:rsidRDefault="003B6C45">
      <w:pPr>
        <w:rPr>
          <w:rFonts w:ascii="Arial" w:eastAsia="Batang" w:hAnsi="Arial" w:cs="Arial"/>
          <w:highlight w:val="green"/>
        </w:rPr>
      </w:pPr>
      <w:r>
        <w:rPr>
          <w:rFonts w:ascii="Arial" w:hAnsi="Arial" w:cs="Arial"/>
          <w:highlight w:val="green"/>
        </w:rPr>
        <w:lastRenderedPageBreak/>
        <w:t>Agreement</w:t>
      </w:r>
    </w:p>
    <w:p w14:paraId="5D7CE822" w14:textId="77777777" w:rsidR="001A78F1" w:rsidRDefault="003B6C45">
      <w:pPr>
        <w:numPr>
          <w:ilvl w:val="0"/>
          <w:numId w:val="12"/>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1BE25578" w14:textId="77777777" w:rsidR="001A78F1" w:rsidRDefault="003B6C45">
      <w:pPr>
        <w:numPr>
          <w:ilvl w:val="1"/>
          <w:numId w:val="12"/>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4F58C66" w14:textId="77777777" w:rsidR="001A78F1" w:rsidRDefault="001A78F1">
      <w:pPr>
        <w:shd w:val="clear" w:color="auto" w:fill="FFFFFF"/>
        <w:rPr>
          <w:rFonts w:ascii="Arial" w:eastAsia="SimSun" w:hAnsi="Arial" w:cs="Arial"/>
          <w:color w:val="000000"/>
          <w:lang w:eastAsia="zh-CN"/>
        </w:rPr>
      </w:pPr>
    </w:p>
    <w:p w14:paraId="6B17FA8C" w14:textId="77777777" w:rsidR="001A78F1" w:rsidRDefault="001A78F1">
      <w:pPr>
        <w:shd w:val="clear" w:color="auto" w:fill="FFFFFF"/>
        <w:rPr>
          <w:rFonts w:ascii="Arial" w:eastAsia="SimSun" w:hAnsi="Arial" w:cs="Arial"/>
          <w:color w:val="000000"/>
          <w:lang w:eastAsia="zh-CN"/>
        </w:rPr>
      </w:pPr>
    </w:p>
    <w:p w14:paraId="11F3B05E" w14:textId="77777777" w:rsidR="001A78F1" w:rsidRDefault="001A78F1">
      <w:pPr>
        <w:rPr>
          <w:rFonts w:eastAsiaTheme="minorEastAsia"/>
        </w:rPr>
      </w:pPr>
    </w:p>
    <w:p w14:paraId="4CC1C204"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RAN1#110b-e</w:t>
      </w:r>
    </w:p>
    <w:p w14:paraId="403CF250" w14:textId="77777777" w:rsidR="001A78F1" w:rsidRDefault="003B6C45">
      <w:pPr>
        <w:rPr>
          <w:szCs w:val="24"/>
          <w:highlight w:val="green"/>
          <w:lang w:eastAsia="zh-CN"/>
        </w:rPr>
      </w:pPr>
      <w:r>
        <w:rPr>
          <w:szCs w:val="24"/>
          <w:highlight w:val="green"/>
          <w:lang w:eastAsia="zh-CN"/>
        </w:rPr>
        <w:t>Agreement</w:t>
      </w:r>
    </w:p>
    <w:p w14:paraId="7D28BF40" w14:textId="77777777" w:rsidR="001A78F1" w:rsidRDefault="003B6C45">
      <w:pPr>
        <w:pStyle w:val="a"/>
        <w:numPr>
          <w:ilvl w:val="0"/>
          <w:numId w:val="12"/>
        </w:numPr>
        <w:spacing w:after="0" w:afterAutospacing="0"/>
        <w:rPr>
          <w:szCs w:val="24"/>
          <w:lang w:eastAsia="en-US"/>
        </w:rPr>
      </w:pPr>
      <w:r>
        <w:rPr>
          <w:szCs w:val="24"/>
        </w:rPr>
        <w:t>For Rel-18 L1/L2 mobility, L1 intra-frequency measurement for candidate cell is supported</w:t>
      </w:r>
    </w:p>
    <w:p w14:paraId="1F3DF270" w14:textId="77777777" w:rsidR="001A78F1" w:rsidRDefault="003B6C45">
      <w:pPr>
        <w:pStyle w:val="a"/>
        <w:numPr>
          <w:ilvl w:val="1"/>
          <w:numId w:val="12"/>
        </w:numPr>
        <w:spacing w:after="0" w:afterAutospacing="0"/>
        <w:rPr>
          <w:szCs w:val="24"/>
        </w:rPr>
      </w:pPr>
      <w:r>
        <w:rPr>
          <w:szCs w:val="24"/>
        </w:rPr>
        <w:t>At least the following aspects are for RAN1 further study:</w:t>
      </w:r>
    </w:p>
    <w:p w14:paraId="268A73A7" w14:textId="77777777" w:rsidR="001A78F1" w:rsidRDefault="003B6C45">
      <w:pPr>
        <w:pStyle w:val="a"/>
        <w:numPr>
          <w:ilvl w:val="2"/>
          <w:numId w:val="12"/>
        </w:numPr>
        <w:spacing w:after="0" w:afterAutospacing="0"/>
        <w:rPr>
          <w:b/>
          <w:bCs/>
          <w:szCs w:val="24"/>
        </w:rPr>
      </w:pPr>
      <w:r>
        <w:rPr>
          <w:szCs w:val="24"/>
        </w:rPr>
        <w:t>RAN1 assumes Rel-17 ICBM CSI measurement as starting point.</w:t>
      </w:r>
    </w:p>
    <w:p w14:paraId="288393A7" w14:textId="77777777" w:rsidR="001A78F1" w:rsidRDefault="003B6C45">
      <w:pPr>
        <w:pStyle w:val="a"/>
        <w:numPr>
          <w:ilvl w:val="2"/>
          <w:numId w:val="12"/>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5AC43A2B" w14:textId="77777777" w:rsidR="001A78F1" w:rsidRDefault="003B6C45">
      <w:pPr>
        <w:pStyle w:val="a"/>
        <w:numPr>
          <w:ilvl w:val="3"/>
          <w:numId w:val="12"/>
        </w:numPr>
        <w:spacing w:after="0" w:afterAutospacing="0"/>
        <w:rPr>
          <w:szCs w:val="24"/>
        </w:rPr>
      </w:pPr>
      <w:r>
        <w:rPr>
          <w:szCs w:val="24"/>
        </w:rPr>
        <w:t>SFN offset alignment compared with serving cell</w:t>
      </w:r>
    </w:p>
    <w:p w14:paraId="34F86EEB" w14:textId="77777777" w:rsidR="001A78F1" w:rsidRDefault="003B6C45">
      <w:pPr>
        <w:pStyle w:val="a"/>
        <w:numPr>
          <w:ilvl w:val="3"/>
          <w:numId w:val="12"/>
        </w:numPr>
        <w:spacing w:after="0" w:afterAutospacing="0"/>
        <w:rPr>
          <w:szCs w:val="24"/>
        </w:rPr>
      </w:pPr>
      <w:r>
        <w:rPr>
          <w:szCs w:val="24"/>
        </w:rPr>
        <w:t>BWP setting, i.e. non-serving cell SSB should be covered by serving cell active BWP</w:t>
      </w:r>
    </w:p>
    <w:p w14:paraId="39C40B68" w14:textId="77777777" w:rsidR="001A78F1" w:rsidRDefault="003B6C45">
      <w:pPr>
        <w:pStyle w:val="a"/>
        <w:numPr>
          <w:ilvl w:val="3"/>
          <w:numId w:val="12"/>
        </w:numPr>
        <w:spacing w:after="0" w:afterAutospacing="0"/>
        <w:rPr>
          <w:szCs w:val="24"/>
        </w:rPr>
      </w:pPr>
      <w:r>
        <w:rPr>
          <w:szCs w:val="24"/>
        </w:rPr>
        <w:t xml:space="preserve">Introduction of symbol level gap or SMTC for larger Rx timing difference (i.e. larger than CP length) </w:t>
      </w:r>
    </w:p>
    <w:p w14:paraId="30F66D0C" w14:textId="77777777" w:rsidR="001A78F1" w:rsidRDefault="003B6C45">
      <w:pPr>
        <w:pStyle w:val="a"/>
        <w:numPr>
          <w:ilvl w:val="2"/>
          <w:numId w:val="12"/>
        </w:numPr>
        <w:spacing w:after="0" w:afterAutospacing="0"/>
        <w:rPr>
          <w:szCs w:val="24"/>
        </w:rPr>
      </w:pPr>
      <w:r>
        <w:rPr>
          <w:szCs w:val="24"/>
        </w:rPr>
        <w:t>Commonality with intra-frequency L3 measurement</w:t>
      </w:r>
    </w:p>
    <w:p w14:paraId="78C23E25" w14:textId="77777777" w:rsidR="001A78F1" w:rsidRDefault="003B6C45">
      <w:pPr>
        <w:pStyle w:val="a"/>
        <w:numPr>
          <w:ilvl w:val="2"/>
          <w:numId w:val="12"/>
        </w:numPr>
        <w:spacing w:after="0" w:afterAutospacing="0"/>
        <w:rPr>
          <w:szCs w:val="24"/>
        </w:rPr>
      </w:pPr>
      <w:r>
        <w:rPr>
          <w:szCs w:val="24"/>
        </w:rPr>
        <w:t>Commonality with L1 inter-frequency measurement for measurement configuration</w:t>
      </w:r>
    </w:p>
    <w:p w14:paraId="4ED71B02" w14:textId="77777777" w:rsidR="001A78F1" w:rsidRDefault="003B6C45">
      <w:pPr>
        <w:pStyle w:val="a"/>
        <w:numPr>
          <w:ilvl w:val="0"/>
          <w:numId w:val="12"/>
        </w:numPr>
        <w:spacing w:after="0" w:afterAutospacing="0"/>
        <w:rPr>
          <w:b/>
          <w:bCs/>
          <w:szCs w:val="24"/>
        </w:rPr>
      </w:pPr>
      <w:r>
        <w:rPr>
          <w:szCs w:val="24"/>
        </w:rPr>
        <w:t xml:space="preserve">Send an LS to RAN4 (CC RAN2) </w:t>
      </w:r>
    </w:p>
    <w:p w14:paraId="2D340873" w14:textId="77777777" w:rsidR="001A78F1" w:rsidRDefault="003B6C45">
      <w:pPr>
        <w:pStyle w:val="a"/>
        <w:numPr>
          <w:ilvl w:val="1"/>
          <w:numId w:val="12"/>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4034ECC2" w14:textId="77777777" w:rsidR="001A78F1" w:rsidRDefault="003B6C45">
      <w:pPr>
        <w:pStyle w:val="a"/>
        <w:numPr>
          <w:ilvl w:val="1"/>
          <w:numId w:val="12"/>
        </w:numPr>
        <w:spacing w:after="0" w:afterAutospacing="0"/>
        <w:rPr>
          <w:b/>
          <w:bCs/>
          <w:szCs w:val="24"/>
        </w:rPr>
      </w:pPr>
      <w:r>
        <w:rPr>
          <w:szCs w:val="24"/>
        </w:rPr>
        <w:t>RAN1 assumes Rel-17 ICBM CSI measurement as starting point.</w:t>
      </w:r>
    </w:p>
    <w:p w14:paraId="496BA52B" w14:textId="77777777" w:rsidR="001A78F1" w:rsidRDefault="001A78F1">
      <w:pPr>
        <w:rPr>
          <w:szCs w:val="24"/>
          <w:highlight w:val="green"/>
          <w:lang w:eastAsia="zh-CN"/>
        </w:rPr>
      </w:pPr>
    </w:p>
    <w:p w14:paraId="41AC4288" w14:textId="77777777" w:rsidR="001A78F1" w:rsidRDefault="003B6C45">
      <w:pPr>
        <w:rPr>
          <w:szCs w:val="24"/>
          <w:highlight w:val="green"/>
        </w:rPr>
      </w:pPr>
      <w:r>
        <w:rPr>
          <w:szCs w:val="24"/>
          <w:highlight w:val="green"/>
          <w:lang w:eastAsia="zh-CN"/>
        </w:rPr>
        <w:t>Agreement</w:t>
      </w:r>
    </w:p>
    <w:p w14:paraId="08812211" w14:textId="77777777" w:rsidR="001A78F1" w:rsidRDefault="003B6C45">
      <w:pPr>
        <w:pStyle w:val="a"/>
        <w:numPr>
          <w:ilvl w:val="0"/>
          <w:numId w:val="14"/>
        </w:numPr>
        <w:spacing w:after="0" w:afterAutospacing="0"/>
        <w:rPr>
          <w:szCs w:val="24"/>
        </w:rPr>
      </w:pPr>
      <w:r>
        <w:rPr>
          <w:szCs w:val="24"/>
        </w:rPr>
        <w:t>For Rel-18 L1/L2 mobility,</w:t>
      </w:r>
    </w:p>
    <w:p w14:paraId="5D04A4AA" w14:textId="77777777" w:rsidR="001A78F1" w:rsidRDefault="003B6C45">
      <w:pPr>
        <w:pStyle w:val="a"/>
        <w:numPr>
          <w:ilvl w:val="1"/>
          <w:numId w:val="14"/>
        </w:numPr>
        <w:spacing w:after="0" w:afterAutospacing="0"/>
        <w:rPr>
          <w:szCs w:val="24"/>
        </w:rPr>
      </w:pPr>
      <w:r>
        <w:rPr>
          <w:szCs w:val="24"/>
        </w:rPr>
        <w:t>SSB is supported for L1 intra-frequency</w:t>
      </w:r>
      <w:r>
        <w:rPr>
          <w:color w:val="FF0000"/>
          <w:szCs w:val="24"/>
        </w:rPr>
        <w:t xml:space="preserve"> </w:t>
      </w:r>
      <w:r>
        <w:rPr>
          <w:szCs w:val="24"/>
        </w:rPr>
        <w:t>measurement</w:t>
      </w:r>
    </w:p>
    <w:p w14:paraId="162DFA55" w14:textId="77777777" w:rsidR="001A78F1" w:rsidRDefault="003B6C45">
      <w:pPr>
        <w:pStyle w:val="a"/>
        <w:numPr>
          <w:ilvl w:val="1"/>
          <w:numId w:val="14"/>
        </w:numPr>
        <w:spacing w:after="0" w:afterAutospacing="0"/>
        <w:rPr>
          <w:szCs w:val="24"/>
        </w:rPr>
      </w:pPr>
      <w:r>
        <w:rPr>
          <w:szCs w:val="24"/>
        </w:rPr>
        <w:t>SSB is supported for L1 inter-frequency measurement if inter-frequency L1 measurements are supported</w:t>
      </w:r>
    </w:p>
    <w:p w14:paraId="7CE949EB" w14:textId="77777777" w:rsidR="001A78F1" w:rsidRDefault="003B6C45">
      <w:pPr>
        <w:pStyle w:val="a"/>
        <w:numPr>
          <w:ilvl w:val="0"/>
          <w:numId w:val="14"/>
        </w:numPr>
        <w:spacing w:after="0" w:afterAutospacing="0"/>
        <w:rPr>
          <w:szCs w:val="24"/>
        </w:rPr>
      </w:pPr>
      <w:r>
        <w:rPr>
          <w:szCs w:val="24"/>
        </w:rPr>
        <w:t>Further study the following L1 measurement RS for candidate cell</w:t>
      </w:r>
    </w:p>
    <w:p w14:paraId="1CC5C1AC" w14:textId="77777777" w:rsidR="001A78F1" w:rsidRDefault="003B6C45">
      <w:pPr>
        <w:pStyle w:val="a"/>
        <w:numPr>
          <w:ilvl w:val="1"/>
          <w:numId w:val="14"/>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69A39C5A" w14:textId="77777777" w:rsidR="001A78F1" w:rsidRDefault="001A78F1">
      <w:pPr>
        <w:rPr>
          <w:rFonts w:eastAsia="DengXian"/>
          <w:szCs w:val="24"/>
          <w:lang w:eastAsia="zh-CN"/>
        </w:rPr>
      </w:pPr>
    </w:p>
    <w:p w14:paraId="44B223BA" w14:textId="77777777" w:rsidR="001A78F1" w:rsidRDefault="003B6C45">
      <w:pPr>
        <w:rPr>
          <w:rFonts w:eastAsia="Batang"/>
          <w:szCs w:val="24"/>
          <w:highlight w:val="green"/>
          <w:lang w:eastAsia="zh-CN"/>
        </w:rPr>
      </w:pPr>
      <w:r>
        <w:rPr>
          <w:szCs w:val="24"/>
          <w:highlight w:val="green"/>
          <w:lang w:eastAsia="zh-CN"/>
        </w:rPr>
        <w:t>Agreement</w:t>
      </w:r>
    </w:p>
    <w:p w14:paraId="01117A27" w14:textId="77777777" w:rsidR="001A78F1" w:rsidRDefault="003B6C45">
      <w:pPr>
        <w:pStyle w:val="a"/>
        <w:numPr>
          <w:ilvl w:val="0"/>
          <w:numId w:val="14"/>
        </w:numPr>
        <w:spacing w:after="0" w:afterAutospacing="0"/>
        <w:rPr>
          <w:szCs w:val="24"/>
          <w:lang w:eastAsia="en-US"/>
        </w:rPr>
      </w:pPr>
      <w:r>
        <w:rPr>
          <w:szCs w:val="24"/>
        </w:rPr>
        <w:lastRenderedPageBreak/>
        <w:t xml:space="preserve">For candidate cell measurement for Rel-18 L1/L2 mobility, </w:t>
      </w:r>
    </w:p>
    <w:p w14:paraId="1687ED02" w14:textId="77777777" w:rsidR="001A78F1" w:rsidRDefault="003B6C45">
      <w:pPr>
        <w:pStyle w:val="a"/>
        <w:numPr>
          <w:ilvl w:val="1"/>
          <w:numId w:val="14"/>
        </w:numPr>
        <w:spacing w:after="0" w:afterAutospacing="0"/>
        <w:rPr>
          <w:szCs w:val="24"/>
        </w:rPr>
      </w:pPr>
      <w:r>
        <w:rPr>
          <w:szCs w:val="24"/>
        </w:rPr>
        <w:t>L1-RSRP is supported for intra-frequency candidate cell measurement.</w:t>
      </w:r>
    </w:p>
    <w:p w14:paraId="779C1A19" w14:textId="77777777" w:rsidR="001A78F1" w:rsidRDefault="003B6C45">
      <w:pPr>
        <w:pStyle w:val="a"/>
        <w:numPr>
          <w:ilvl w:val="1"/>
          <w:numId w:val="14"/>
        </w:numPr>
        <w:spacing w:after="0" w:afterAutospacing="0"/>
        <w:rPr>
          <w:szCs w:val="24"/>
        </w:rPr>
      </w:pPr>
      <w:r>
        <w:rPr>
          <w:szCs w:val="24"/>
        </w:rPr>
        <w:t>Further study the following measurement quantities for candidate cell measurement</w:t>
      </w:r>
    </w:p>
    <w:p w14:paraId="3AA23B83" w14:textId="77777777" w:rsidR="001A78F1" w:rsidRDefault="003B6C45">
      <w:pPr>
        <w:pStyle w:val="a"/>
        <w:numPr>
          <w:ilvl w:val="2"/>
          <w:numId w:val="14"/>
        </w:numPr>
        <w:spacing w:after="0" w:afterAutospacing="0"/>
        <w:rPr>
          <w:szCs w:val="24"/>
        </w:rPr>
      </w:pPr>
      <w:r>
        <w:rPr>
          <w:szCs w:val="24"/>
        </w:rPr>
        <w:t>L1-RSRP for inter-frequency (if supported)</w:t>
      </w:r>
    </w:p>
    <w:p w14:paraId="7CD1ED93" w14:textId="77777777" w:rsidR="001A78F1" w:rsidRDefault="003B6C45">
      <w:pPr>
        <w:pStyle w:val="a"/>
        <w:numPr>
          <w:ilvl w:val="2"/>
          <w:numId w:val="14"/>
        </w:numPr>
        <w:spacing w:after="0" w:afterAutospacing="0"/>
        <w:rPr>
          <w:szCs w:val="24"/>
        </w:rPr>
      </w:pPr>
      <w:r>
        <w:rPr>
          <w:szCs w:val="24"/>
        </w:rPr>
        <w:t>L1-SINR for intra-frequency and inter-frequency (if supported)</w:t>
      </w:r>
    </w:p>
    <w:p w14:paraId="1C940A34" w14:textId="77777777" w:rsidR="001A78F1" w:rsidRDefault="003B6C45">
      <w:pPr>
        <w:pStyle w:val="a"/>
        <w:numPr>
          <w:ilvl w:val="0"/>
          <w:numId w:val="14"/>
        </w:numPr>
        <w:spacing w:after="0" w:afterAutospacing="0"/>
        <w:rPr>
          <w:color w:val="000000"/>
          <w:szCs w:val="24"/>
        </w:rPr>
      </w:pPr>
      <w:r>
        <w:rPr>
          <w:color w:val="000000"/>
          <w:szCs w:val="24"/>
        </w:rPr>
        <w:t>FFS: to assess the use case and the benefit of UL measurement instead of/in addition to DL L1 measurement, which includes:</w:t>
      </w:r>
    </w:p>
    <w:p w14:paraId="765832A5" w14:textId="77777777" w:rsidR="001A78F1" w:rsidRDefault="003B6C45">
      <w:pPr>
        <w:pStyle w:val="a"/>
        <w:numPr>
          <w:ilvl w:val="1"/>
          <w:numId w:val="14"/>
        </w:numPr>
        <w:spacing w:after="0" w:afterAutospacing="0"/>
        <w:rPr>
          <w:color w:val="000000"/>
          <w:szCs w:val="24"/>
        </w:rPr>
      </w:pPr>
      <w:r>
        <w:rPr>
          <w:color w:val="000000"/>
          <w:szCs w:val="24"/>
        </w:rPr>
        <w:t>How the UL measurement result is used, e.g. handover decision</w:t>
      </w:r>
    </w:p>
    <w:p w14:paraId="309BE844" w14:textId="77777777" w:rsidR="001A78F1" w:rsidRDefault="003B6C45">
      <w:pPr>
        <w:pStyle w:val="a"/>
        <w:numPr>
          <w:ilvl w:val="1"/>
          <w:numId w:val="14"/>
        </w:numPr>
        <w:spacing w:after="0" w:afterAutospacing="0"/>
        <w:rPr>
          <w:color w:val="000000"/>
          <w:szCs w:val="24"/>
        </w:rPr>
      </w:pPr>
      <w:r>
        <w:rPr>
          <w:color w:val="000000"/>
          <w:szCs w:val="24"/>
        </w:rPr>
        <w:t>Signals/channels used for UL measurement, e.g. SRS</w:t>
      </w:r>
    </w:p>
    <w:p w14:paraId="682A4A26" w14:textId="77777777" w:rsidR="001A78F1" w:rsidRDefault="003B6C45">
      <w:pPr>
        <w:pStyle w:val="a"/>
        <w:numPr>
          <w:ilvl w:val="1"/>
          <w:numId w:val="14"/>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396B7EA7" w14:textId="77777777" w:rsidR="001A78F1" w:rsidRDefault="003B6C45">
      <w:pPr>
        <w:pStyle w:val="a"/>
        <w:numPr>
          <w:ilvl w:val="1"/>
          <w:numId w:val="14"/>
        </w:numPr>
        <w:spacing w:after="0" w:afterAutospacing="0"/>
        <w:rPr>
          <w:color w:val="000000"/>
          <w:szCs w:val="24"/>
        </w:rPr>
      </w:pPr>
      <w:r>
        <w:rPr>
          <w:color w:val="000000"/>
          <w:szCs w:val="24"/>
        </w:rPr>
        <w:t>Note: The next discussion will take place based on companies’ contribution in future meeting.</w:t>
      </w:r>
    </w:p>
    <w:p w14:paraId="6BE6A741" w14:textId="77777777" w:rsidR="001A78F1" w:rsidRDefault="001A78F1">
      <w:pPr>
        <w:rPr>
          <w:rFonts w:eastAsia="DengXian"/>
          <w:szCs w:val="24"/>
          <w:lang w:eastAsia="zh-CN"/>
        </w:rPr>
      </w:pPr>
    </w:p>
    <w:p w14:paraId="0AAB599C"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6A9965D9" w14:textId="77777777" w:rsidR="001A78F1" w:rsidRDefault="003B6C45">
      <w:pPr>
        <w:pStyle w:val="a"/>
        <w:numPr>
          <w:ilvl w:val="0"/>
          <w:numId w:val="12"/>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19E52E2B" w14:textId="77777777" w:rsidR="001A78F1" w:rsidRDefault="003B6C45">
      <w:pPr>
        <w:pStyle w:val="a"/>
        <w:numPr>
          <w:ilvl w:val="1"/>
          <w:numId w:val="12"/>
        </w:numPr>
        <w:spacing w:after="0" w:afterAutospacing="0"/>
        <w:rPr>
          <w:szCs w:val="24"/>
        </w:rPr>
      </w:pPr>
      <w:r>
        <w:rPr>
          <w:szCs w:val="24"/>
        </w:rPr>
        <w:t>The definition and scenarios of L1 inter-frequency measurement is determined by RAN4, and RAN1 assumes at least the following until receiving their confirmation</w:t>
      </w:r>
    </w:p>
    <w:p w14:paraId="0828F686" w14:textId="77777777" w:rsidR="001A78F1" w:rsidRDefault="003B6C45">
      <w:pPr>
        <w:pStyle w:val="a"/>
        <w:numPr>
          <w:ilvl w:val="2"/>
          <w:numId w:val="12"/>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2686306C" w14:textId="77777777" w:rsidR="001A78F1" w:rsidRDefault="003B6C45">
      <w:pPr>
        <w:pStyle w:val="a"/>
        <w:numPr>
          <w:ilvl w:val="3"/>
          <w:numId w:val="12"/>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04FC6C7D" w14:textId="77777777" w:rsidR="001A78F1" w:rsidRDefault="003B6C45">
      <w:pPr>
        <w:pStyle w:val="a"/>
        <w:numPr>
          <w:ilvl w:val="3"/>
          <w:numId w:val="12"/>
        </w:numPr>
        <w:spacing w:after="0" w:afterAutospacing="0"/>
        <w:rPr>
          <w:szCs w:val="24"/>
        </w:rPr>
      </w:pPr>
      <w:r>
        <w:rPr>
          <w:szCs w:val="24"/>
        </w:rPr>
        <w:t>The frequency of the measured RS not covered by any of the configured BWPs of SpCell and Scells configured for a UE</w:t>
      </w:r>
    </w:p>
    <w:p w14:paraId="62DAB54D" w14:textId="77777777" w:rsidR="001A78F1" w:rsidRDefault="003B6C45">
      <w:pPr>
        <w:pStyle w:val="a"/>
        <w:numPr>
          <w:ilvl w:val="1"/>
          <w:numId w:val="12"/>
        </w:numPr>
        <w:spacing w:after="0" w:afterAutospacing="0"/>
        <w:rPr>
          <w:szCs w:val="24"/>
        </w:rPr>
      </w:pPr>
      <w:r>
        <w:rPr>
          <w:szCs w:val="24"/>
        </w:rPr>
        <w:t>At least the following aspect is studied:</w:t>
      </w:r>
    </w:p>
    <w:p w14:paraId="7B6A2628" w14:textId="77777777" w:rsidR="001A78F1" w:rsidRDefault="003B6C45">
      <w:pPr>
        <w:pStyle w:val="a"/>
        <w:numPr>
          <w:ilvl w:val="2"/>
          <w:numId w:val="12"/>
        </w:numPr>
        <w:spacing w:after="0" w:afterAutospacing="0"/>
        <w:rPr>
          <w:szCs w:val="24"/>
        </w:rPr>
      </w:pPr>
      <w:r>
        <w:rPr>
          <w:szCs w:val="24"/>
        </w:rPr>
        <w:t>Commonality with L1 intra-frequency measurement for measurement configuration</w:t>
      </w:r>
    </w:p>
    <w:p w14:paraId="3246CEE8" w14:textId="77777777" w:rsidR="001A78F1" w:rsidRDefault="003B6C45">
      <w:pPr>
        <w:pStyle w:val="a"/>
        <w:numPr>
          <w:ilvl w:val="0"/>
          <w:numId w:val="12"/>
        </w:numPr>
        <w:spacing w:after="0" w:afterAutospacing="0"/>
        <w:rPr>
          <w:szCs w:val="24"/>
        </w:rPr>
      </w:pPr>
      <w:r>
        <w:rPr>
          <w:szCs w:val="24"/>
        </w:rPr>
        <w:t xml:space="preserve">Send an LS to RAN4 (CC RAN2) </w:t>
      </w:r>
    </w:p>
    <w:p w14:paraId="617C7637" w14:textId="77777777" w:rsidR="001A78F1" w:rsidRDefault="003B6C45">
      <w:pPr>
        <w:pStyle w:val="a"/>
        <w:numPr>
          <w:ilvl w:val="1"/>
          <w:numId w:val="12"/>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7ED0174F" w14:textId="77777777" w:rsidR="001A78F1" w:rsidRDefault="003B6C45">
      <w:pPr>
        <w:pStyle w:val="a"/>
        <w:numPr>
          <w:ilvl w:val="2"/>
          <w:numId w:val="12"/>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101B3128" w14:textId="77777777" w:rsidR="001A78F1" w:rsidRDefault="003B6C45">
      <w:pPr>
        <w:pStyle w:val="a"/>
        <w:numPr>
          <w:ilvl w:val="2"/>
          <w:numId w:val="12"/>
        </w:numPr>
        <w:spacing w:after="0" w:afterAutospacing="0"/>
        <w:rPr>
          <w:szCs w:val="24"/>
        </w:rPr>
      </w:pPr>
      <w:r>
        <w:rPr>
          <w:szCs w:val="24"/>
          <w:lang w:eastAsia="zh-CN"/>
        </w:rPr>
        <w:t xml:space="preserve">The frequency of the measured RS not covered by any of the configured BWPs of SpCell and Scells configured for a UE </w:t>
      </w:r>
    </w:p>
    <w:p w14:paraId="7E397DF4" w14:textId="77777777" w:rsidR="001A78F1" w:rsidRDefault="003B6C45">
      <w:pPr>
        <w:pStyle w:val="a"/>
        <w:numPr>
          <w:ilvl w:val="1"/>
          <w:numId w:val="12"/>
        </w:numPr>
        <w:spacing w:after="0" w:afterAutospacing="0"/>
        <w:rPr>
          <w:szCs w:val="24"/>
        </w:rPr>
      </w:pPr>
      <w:r>
        <w:rPr>
          <w:szCs w:val="24"/>
        </w:rPr>
        <w:t>It is RAN1 understanding that the introduction of measurement gap and SMTC for L1 inter-frequency measurement, if any, is expected to be a RAN4 issue</w:t>
      </w:r>
    </w:p>
    <w:p w14:paraId="7EA20335" w14:textId="77777777" w:rsidR="001A78F1" w:rsidRDefault="003B6C45">
      <w:pPr>
        <w:pStyle w:val="a"/>
        <w:numPr>
          <w:ilvl w:val="1"/>
          <w:numId w:val="12"/>
        </w:numPr>
        <w:spacing w:after="0" w:afterAutospacing="0"/>
        <w:rPr>
          <w:szCs w:val="24"/>
        </w:rPr>
      </w:pPr>
      <w:r>
        <w:rPr>
          <w:szCs w:val="24"/>
        </w:rPr>
        <w:t>Note: this content is included in the LS agreed for intra-frequency L1 measurement</w:t>
      </w:r>
    </w:p>
    <w:p w14:paraId="2861F4FA" w14:textId="77777777" w:rsidR="001A78F1" w:rsidRDefault="001A78F1">
      <w:pPr>
        <w:rPr>
          <w:rFonts w:eastAsia="DengXian"/>
          <w:szCs w:val="24"/>
          <w:highlight w:val="green"/>
          <w:lang w:eastAsia="zh-CN"/>
        </w:rPr>
      </w:pPr>
    </w:p>
    <w:p w14:paraId="50FFE3E0"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03D5E60A" w14:textId="77777777" w:rsidR="001A78F1" w:rsidRDefault="003B6C45">
      <w:pPr>
        <w:pStyle w:val="a"/>
        <w:numPr>
          <w:ilvl w:val="0"/>
          <w:numId w:val="12"/>
        </w:numPr>
        <w:spacing w:after="0" w:afterAutospacing="0"/>
        <w:rPr>
          <w:rFonts w:eastAsia="Batang"/>
          <w:szCs w:val="24"/>
          <w:lang w:eastAsia="en-US"/>
        </w:rPr>
      </w:pPr>
      <w:r>
        <w:rPr>
          <w:szCs w:val="24"/>
        </w:rPr>
        <w:t>For L1 measurement report for Rel-18 L1/L2 mobility, further study the following mechanisms:</w:t>
      </w:r>
    </w:p>
    <w:p w14:paraId="3FE6C30F" w14:textId="77777777" w:rsidR="001A78F1" w:rsidRDefault="003B6C45">
      <w:pPr>
        <w:pStyle w:val="a"/>
        <w:numPr>
          <w:ilvl w:val="1"/>
          <w:numId w:val="12"/>
        </w:numPr>
        <w:spacing w:after="0" w:afterAutospacing="0"/>
        <w:rPr>
          <w:szCs w:val="24"/>
        </w:rPr>
      </w:pPr>
      <w:r>
        <w:rPr>
          <w:szCs w:val="24"/>
        </w:rPr>
        <w:t xml:space="preserve"> Report as UCI on PUCCH or PUSCH</w:t>
      </w:r>
    </w:p>
    <w:p w14:paraId="12D5DD7C" w14:textId="77777777" w:rsidR="001A78F1" w:rsidRDefault="003B6C45">
      <w:pPr>
        <w:pStyle w:val="a"/>
        <w:numPr>
          <w:ilvl w:val="2"/>
          <w:numId w:val="12"/>
        </w:numPr>
        <w:spacing w:after="0" w:afterAutospacing="0"/>
        <w:rPr>
          <w:szCs w:val="24"/>
        </w:rPr>
      </w:pPr>
      <w:r>
        <w:rPr>
          <w:szCs w:val="24"/>
        </w:rPr>
        <w:lastRenderedPageBreak/>
        <w:t>Periodic report on PUCCH, semi-persistent report on PUCCH/PUSCH, and aperiodic report on PUSCH</w:t>
      </w:r>
    </w:p>
    <w:p w14:paraId="319E9904" w14:textId="77777777" w:rsidR="001A78F1" w:rsidRDefault="003B6C45">
      <w:pPr>
        <w:pStyle w:val="a"/>
        <w:numPr>
          <w:ilvl w:val="2"/>
          <w:numId w:val="12"/>
        </w:numPr>
        <w:spacing w:after="0" w:afterAutospacing="0"/>
        <w:rPr>
          <w:szCs w:val="24"/>
        </w:rPr>
      </w:pPr>
      <w:r>
        <w:rPr>
          <w:szCs w:val="24"/>
        </w:rPr>
        <w:t>Potential enhancements to Rel-17 ICBM report format to accommodate Rel-18 scenarios, e.g.</w:t>
      </w:r>
    </w:p>
    <w:p w14:paraId="2C61066C" w14:textId="77777777" w:rsidR="001A78F1" w:rsidRDefault="003B6C45">
      <w:pPr>
        <w:pStyle w:val="a"/>
        <w:numPr>
          <w:ilvl w:val="3"/>
          <w:numId w:val="12"/>
        </w:numPr>
        <w:spacing w:after="0" w:afterAutospacing="0"/>
        <w:rPr>
          <w:szCs w:val="24"/>
        </w:rPr>
      </w:pPr>
      <w:r>
        <w:rPr>
          <w:szCs w:val="24"/>
        </w:rPr>
        <w:t>Inter-frequency measurement, if supported</w:t>
      </w:r>
    </w:p>
    <w:p w14:paraId="21401A27" w14:textId="77777777" w:rsidR="001A78F1" w:rsidRDefault="003B6C45">
      <w:pPr>
        <w:pStyle w:val="a"/>
        <w:numPr>
          <w:ilvl w:val="3"/>
          <w:numId w:val="12"/>
        </w:numPr>
        <w:spacing w:after="0" w:afterAutospacing="0"/>
        <w:rPr>
          <w:szCs w:val="24"/>
        </w:rPr>
      </w:pPr>
      <w:r>
        <w:rPr>
          <w:szCs w:val="24"/>
        </w:rPr>
        <w:t>Increasing the maximum number of reported beams, which is 4 for Rel-17 ICBM</w:t>
      </w:r>
    </w:p>
    <w:p w14:paraId="3338177F" w14:textId="77777777" w:rsidR="001A78F1" w:rsidRDefault="003B6C45">
      <w:pPr>
        <w:pStyle w:val="a"/>
        <w:numPr>
          <w:ilvl w:val="3"/>
          <w:numId w:val="12"/>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09EA2800" w14:textId="77777777" w:rsidR="001A78F1" w:rsidRDefault="003B6C45">
      <w:pPr>
        <w:pStyle w:val="a"/>
        <w:numPr>
          <w:ilvl w:val="3"/>
          <w:numId w:val="12"/>
        </w:numPr>
        <w:spacing w:after="0" w:afterAutospacing="0"/>
        <w:rPr>
          <w:szCs w:val="24"/>
        </w:rPr>
      </w:pPr>
      <w:r>
        <w:rPr>
          <w:szCs w:val="24"/>
        </w:rPr>
        <w:t>Reducing the reporting overhead by e.g. choosing beams/cells per frequency or across frequencies to report (FFS how)</w:t>
      </w:r>
    </w:p>
    <w:p w14:paraId="770D38B3" w14:textId="77777777" w:rsidR="001A78F1" w:rsidRDefault="003B6C45">
      <w:pPr>
        <w:pStyle w:val="a"/>
        <w:numPr>
          <w:ilvl w:val="1"/>
          <w:numId w:val="12"/>
        </w:numPr>
        <w:spacing w:after="0" w:afterAutospacing="0"/>
        <w:rPr>
          <w:szCs w:val="24"/>
        </w:rPr>
      </w:pPr>
      <w:r>
        <w:rPr>
          <w:szCs w:val="24"/>
        </w:rPr>
        <w:t xml:space="preserve">Report on MAC CE </w:t>
      </w:r>
    </w:p>
    <w:p w14:paraId="51452DC7" w14:textId="77777777" w:rsidR="001A78F1" w:rsidRDefault="003B6C45">
      <w:pPr>
        <w:pStyle w:val="a"/>
        <w:numPr>
          <w:ilvl w:val="2"/>
          <w:numId w:val="12"/>
        </w:numPr>
        <w:spacing w:after="0" w:afterAutospacing="0"/>
        <w:rPr>
          <w:szCs w:val="24"/>
        </w:rPr>
      </w:pPr>
      <w:r>
        <w:rPr>
          <w:szCs w:val="24"/>
        </w:rPr>
        <w:t>Both gNB scheduled and/or UE initiated (if supported) report are studied</w:t>
      </w:r>
    </w:p>
    <w:p w14:paraId="65FA03C8" w14:textId="77777777" w:rsidR="001A78F1" w:rsidRDefault="001A78F1">
      <w:pPr>
        <w:rPr>
          <w:rFonts w:eastAsia="DengXian"/>
          <w:szCs w:val="24"/>
          <w:highlight w:val="green"/>
          <w:lang w:eastAsia="zh-CN"/>
        </w:rPr>
      </w:pPr>
    </w:p>
    <w:p w14:paraId="436FFD5A"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3A573C8A" w14:textId="77777777" w:rsidR="001A78F1" w:rsidRDefault="003B6C45">
      <w:pPr>
        <w:pStyle w:val="a"/>
        <w:numPr>
          <w:ilvl w:val="0"/>
          <w:numId w:val="12"/>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FBA419D" w14:textId="77777777" w:rsidR="001A78F1" w:rsidRDefault="003B6C45">
      <w:pPr>
        <w:pStyle w:val="a"/>
        <w:numPr>
          <w:ilvl w:val="1"/>
          <w:numId w:val="12"/>
        </w:numPr>
        <w:spacing w:after="0" w:afterAutospacing="0"/>
        <w:rPr>
          <w:szCs w:val="24"/>
        </w:rPr>
      </w:pPr>
      <w:r>
        <w:rPr>
          <w:b/>
          <w:bCs/>
          <w:szCs w:val="24"/>
        </w:rPr>
        <w:t>Option A:</w:t>
      </w:r>
      <w:r>
        <w:rPr>
          <w:szCs w:val="24"/>
        </w:rPr>
        <w:t>  Beam indication for Rel-18 L1/L2 mobility is designed based on Rel-17 TCI framework mechanism</w:t>
      </w:r>
    </w:p>
    <w:p w14:paraId="677408D0" w14:textId="77777777" w:rsidR="001A78F1" w:rsidRDefault="003B6C45">
      <w:pPr>
        <w:pStyle w:val="a"/>
        <w:numPr>
          <w:ilvl w:val="1"/>
          <w:numId w:val="12"/>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6982F92A" w14:textId="77777777" w:rsidR="001A78F1" w:rsidRDefault="003B6C45">
      <w:pPr>
        <w:pStyle w:val="a"/>
        <w:numPr>
          <w:ilvl w:val="1"/>
          <w:numId w:val="12"/>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609DA5C9" w14:textId="77777777" w:rsidR="001A78F1" w:rsidRDefault="001A78F1">
      <w:pPr>
        <w:pStyle w:val="a"/>
        <w:numPr>
          <w:ilvl w:val="0"/>
          <w:numId w:val="0"/>
        </w:numPr>
        <w:shd w:val="clear" w:color="auto" w:fill="FFFFFF"/>
        <w:ind w:left="360" w:hanging="360"/>
        <w:rPr>
          <w:rFonts w:eastAsia="Microsoft YaHei UI"/>
          <w:color w:val="000000"/>
          <w:szCs w:val="24"/>
          <w:lang w:eastAsia="en-US"/>
        </w:rPr>
      </w:pPr>
    </w:p>
    <w:p w14:paraId="1AEDEE95"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34E68672" w14:textId="77777777" w:rsidR="001A78F1" w:rsidRDefault="003B6C45">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0AC0A5B9" w14:textId="77777777" w:rsidR="001A78F1" w:rsidRDefault="003B6C45">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1BA269AD" w14:textId="77777777" w:rsidR="001A78F1" w:rsidRDefault="003B6C45">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40BCBF8E" w14:textId="77777777" w:rsidR="001A78F1" w:rsidRDefault="003B6C45">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240D7CC9" w14:textId="77777777" w:rsidR="001A78F1" w:rsidRDefault="001A78F1">
      <w:pPr>
        <w:rPr>
          <w:rFonts w:eastAsia="DengXian"/>
          <w:szCs w:val="24"/>
          <w:lang w:eastAsia="zh-CN"/>
        </w:rPr>
      </w:pPr>
    </w:p>
    <w:p w14:paraId="3478E876" w14:textId="77777777" w:rsidR="001A78F1" w:rsidRDefault="003B6C45">
      <w:pPr>
        <w:pStyle w:val="a"/>
        <w:numPr>
          <w:ilvl w:val="0"/>
          <w:numId w:val="0"/>
        </w:numPr>
        <w:shd w:val="clear" w:color="auto" w:fill="FFFFFF"/>
        <w:ind w:left="360" w:hanging="360"/>
        <w:rPr>
          <w:rFonts w:eastAsia="Microsoft YaHei UI"/>
          <w:color w:val="000000"/>
          <w:szCs w:val="24"/>
          <w:highlight w:val="green"/>
          <w:lang w:eastAsia="zh-CN"/>
        </w:rPr>
      </w:pPr>
      <w:bookmarkStart w:id="17" w:name="_Hlk117162714"/>
      <w:r>
        <w:rPr>
          <w:rFonts w:eastAsia="Microsoft YaHei UI"/>
          <w:color w:val="000000"/>
          <w:szCs w:val="24"/>
          <w:highlight w:val="green"/>
          <w:lang w:eastAsia="zh-CN"/>
        </w:rPr>
        <w:t>Agreement</w:t>
      </w:r>
    </w:p>
    <w:p w14:paraId="1D7ACE9C" w14:textId="77777777" w:rsidR="001A78F1" w:rsidRDefault="003B6C45">
      <w:pPr>
        <w:pStyle w:val="a"/>
        <w:numPr>
          <w:ilvl w:val="0"/>
          <w:numId w:val="12"/>
        </w:numPr>
        <w:shd w:val="clear" w:color="auto" w:fill="FFFFFF"/>
        <w:rPr>
          <w:rFonts w:eastAsia="Microsoft YaHei UI"/>
          <w:color w:val="000000"/>
          <w:szCs w:val="24"/>
          <w:lang w:eastAsia="en-US"/>
        </w:rPr>
      </w:pPr>
      <w:r>
        <w:rPr>
          <w:rFonts w:eastAsia="Microsoft YaHei UI"/>
          <w:color w:val="000000"/>
          <w:szCs w:val="24"/>
        </w:rPr>
        <w:lastRenderedPageBreak/>
        <w:t>Send an LS to RAN2, 3 and 4 to inform them of the agreements under A.I 9.12.1 and A.I. 9.12.2</w:t>
      </w:r>
    </w:p>
    <w:p w14:paraId="0B55050D" w14:textId="77777777" w:rsidR="001A78F1" w:rsidRDefault="003B6C45">
      <w:pPr>
        <w:pStyle w:val="a"/>
        <w:numPr>
          <w:ilvl w:val="0"/>
          <w:numId w:val="12"/>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17"/>
    <w:p w14:paraId="57AF770C" w14:textId="77777777" w:rsidR="001A78F1" w:rsidRDefault="001A78F1">
      <w:pPr>
        <w:rPr>
          <w:rFonts w:eastAsia="DengXian"/>
          <w:szCs w:val="24"/>
          <w:highlight w:val="green"/>
          <w:lang w:eastAsia="zh-CN"/>
        </w:rPr>
      </w:pPr>
    </w:p>
    <w:p w14:paraId="0176F176"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B19F723" w14:textId="77777777" w:rsidR="001A78F1" w:rsidRDefault="003B6C45">
      <w:pPr>
        <w:pStyle w:val="a"/>
        <w:numPr>
          <w:ilvl w:val="0"/>
          <w:numId w:val="12"/>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3E2AC731" w14:textId="77777777" w:rsidR="001A78F1" w:rsidRDefault="003B6C45">
      <w:pPr>
        <w:pStyle w:val="a"/>
        <w:numPr>
          <w:ilvl w:val="1"/>
          <w:numId w:val="12"/>
        </w:numPr>
        <w:rPr>
          <w:rFonts w:eastAsia="Times New Roman"/>
          <w:szCs w:val="24"/>
        </w:rPr>
      </w:pPr>
      <w:r>
        <w:rPr>
          <w:szCs w:val="24"/>
        </w:rPr>
        <w:t xml:space="preserve">DL synchronization for candidate cell(s) </w:t>
      </w:r>
    </w:p>
    <w:p w14:paraId="0A288110" w14:textId="77777777" w:rsidR="001A78F1" w:rsidRDefault="003B6C45">
      <w:pPr>
        <w:pStyle w:val="a"/>
        <w:numPr>
          <w:ilvl w:val="1"/>
          <w:numId w:val="12"/>
        </w:numPr>
        <w:rPr>
          <w:szCs w:val="24"/>
        </w:rPr>
      </w:pPr>
      <w:r>
        <w:rPr>
          <w:szCs w:val="24"/>
        </w:rPr>
        <w:t>TRS tracking for candidate cell(s)</w:t>
      </w:r>
    </w:p>
    <w:p w14:paraId="4EEC099F" w14:textId="77777777" w:rsidR="001A78F1" w:rsidRDefault="003B6C45">
      <w:pPr>
        <w:pStyle w:val="a"/>
        <w:numPr>
          <w:ilvl w:val="1"/>
          <w:numId w:val="12"/>
        </w:numPr>
        <w:rPr>
          <w:szCs w:val="24"/>
        </w:rPr>
      </w:pPr>
      <w:r>
        <w:rPr>
          <w:szCs w:val="24"/>
        </w:rPr>
        <w:t>CSI acquisition for candidate cell(s)</w:t>
      </w:r>
    </w:p>
    <w:p w14:paraId="5039E530" w14:textId="77777777" w:rsidR="001A78F1" w:rsidRDefault="003B6C45">
      <w:pPr>
        <w:pStyle w:val="a"/>
        <w:numPr>
          <w:ilvl w:val="1"/>
          <w:numId w:val="12"/>
        </w:numPr>
        <w:rPr>
          <w:szCs w:val="24"/>
        </w:rPr>
      </w:pPr>
      <w:r>
        <w:rPr>
          <w:szCs w:val="24"/>
        </w:rPr>
        <w:t>Activation/Selection of TCI states for candidate cell(s), if feasible</w:t>
      </w:r>
    </w:p>
    <w:p w14:paraId="581A46C4" w14:textId="77777777" w:rsidR="001A78F1" w:rsidRDefault="003B6C45">
      <w:pPr>
        <w:pStyle w:val="a"/>
        <w:numPr>
          <w:ilvl w:val="1"/>
          <w:numId w:val="12"/>
        </w:numPr>
        <w:rPr>
          <w:szCs w:val="24"/>
        </w:rPr>
      </w:pPr>
      <w:r>
        <w:rPr>
          <w:szCs w:val="24"/>
        </w:rPr>
        <w:t>Note: Uplink synchronization aspect will not be discussed under this A.I.</w:t>
      </w:r>
    </w:p>
    <w:p w14:paraId="0319AF5D" w14:textId="77777777" w:rsidR="001A78F1" w:rsidRDefault="003B6C45">
      <w:pPr>
        <w:pStyle w:val="a"/>
        <w:numPr>
          <w:ilvl w:val="1"/>
          <w:numId w:val="12"/>
        </w:numPr>
        <w:rPr>
          <w:szCs w:val="24"/>
        </w:rPr>
      </w:pPr>
      <w:r>
        <w:rPr>
          <w:szCs w:val="24"/>
        </w:rPr>
        <w:t xml:space="preserve">FFS: Whether the above procedures prior to the reception of L1/L2 cell switch command can be performed on candidate cell when it is deactivated SCell (if defined in RAN2) </w:t>
      </w:r>
    </w:p>
    <w:p w14:paraId="0B693451" w14:textId="77777777" w:rsidR="001A78F1" w:rsidRDefault="003B6C45">
      <w:pPr>
        <w:pStyle w:val="a"/>
        <w:numPr>
          <w:ilvl w:val="0"/>
          <w:numId w:val="12"/>
        </w:numPr>
        <w:rPr>
          <w:szCs w:val="24"/>
        </w:rPr>
      </w:pPr>
      <w:r>
        <w:rPr>
          <w:szCs w:val="24"/>
        </w:rPr>
        <w:t xml:space="preserve">Detailed discussion will be commenced after receiving RAN2 LS. </w:t>
      </w:r>
    </w:p>
    <w:p w14:paraId="5E08BD60" w14:textId="77777777" w:rsidR="001A78F1" w:rsidRDefault="001A78F1">
      <w:pPr>
        <w:rPr>
          <w:rFonts w:eastAsia="游ゴシック"/>
          <w:szCs w:val="24"/>
        </w:rPr>
      </w:pPr>
    </w:p>
    <w:p w14:paraId="1055F45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4C8A99EC" w14:textId="77777777" w:rsidR="001A78F1" w:rsidRDefault="003B6C45">
      <w:pPr>
        <w:pStyle w:val="a"/>
        <w:numPr>
          <w:ilvl w:val="0"/>
          <w:numId w:val="12"/>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7C3FCC0C" w14:textId="77777777" w:rsidR="001A78F1" w:rsidRDefault="003B6C45">
      <w:pPr>
        <w:pStyle w:val="a"/>
        <w:numPr>
          <w:ilvl w:val="1"/>
          <w:numId w:val="12"/>
        </w:numPr>
        <w:rPr>
          <w:rFonts w:eastAsia="Times New Roman"/>
          <w:szCs w:val="24"/>
        </w:rPr>
      </w:pPr>
      <w:r>
        <w:rPr>
          <w:szCs w:val="24"/>
        </w:rPr>
        <w:t>Scenario 1: Beam indication before cell switch command</w:t>
      </w:r>
    </w:p>
    <w:p w14:paraId="3683D5FB" w14:textId="77777777" w:rsidR="001A78F1" w:rsidRDefault="003B6C45">
      <w:pPr>
        <w:pStyle w:val="a"/>
        <w:numPr>
          <w:ilvl w:val="1"/>
          <w:numId w:val="12"/>
        </w:numPr>
        <w:rPr>
          <w:szCs w:val="24"/>
        </w:rPr>
      </w:pPr>
      <w:r>
        <w:rPr>
          <w:szCs w:val="24"/>
        </w:rPr>
        <w:t>Scenario 2: Beam indication together with cell switch command</w:t>
      </w:r>
    </w:p>
    <w:p w14:paraId="7AB4CE21" w14:textId="77777777" w:rsidR="001A78F1" w:rsidRDefault="003B6C45">
      <w:pPr>
        <w:pStyle w:val="a"/>
        <w:numPr>
          <w:ilvl w:val="1"/>
          <w:numId w:val="12"/>
        </w:numPr>
        <w:rPr>
          <w:szCs w:val="24"/>
        </w:rPr>
      </w:pPr>
      <w:r>
        <w:rPr>
          <w:szCs w:val="24"/>
        </w:rPr>
        <w:t>Scenario 3: Beam indication after cell switch command</w:t>
      </w:r>
    </w:p>
    <w:p w14:paraId="0554C0ED" w14:textId="77777777" w:rsidR="001A78F1" w:rsidRDefault="003B6C45">
      <w:pPr>
        <w:pStyle w:val="a"/>
        <w:numPr>
          <w:ilvl w:val="0"/>
          <w:numId w:val="12"/>
        </w:numPr>
        <w:rPr>
          <w:szCs w:val="24"/>
        </w:rPr>
      </w:pPr>
      <w:r>
        <w:rPr>
          <w:szCs w:val="24"/>
        </w:rPr>
        <w:t xml:space="preserve">Interested companies are encouraged to further study the validity of the scenarios and the potential spec impact. </w:t>
      </w:r>
    </w:p>
    <w:p w14:paraId="1F79FE2B" w14:textId="77777777" w:rsidR="001A78F1" w:rsidRDefault="001A78F1">
      <w:pPr>
        <w:rPr>
          <w:szCs w:val="24"/>
        </w:rPr>
      </w:pPr>
    </w:p>
    <w:p w14:paraId="261888B2" w14:textId="77777777" w:rsidR="001A78F1" w:rsidRDefault="003B6C45">
      <w:pPr>
        <w:rPr>
          <w:rFonts w:eastAsia="DengXian"/>
          <w:szCs w:val="24"/>
          <w:highlight w:val="green"/>
          <w:lang w:eastAsia="zh-CN"/>
        </w:rPr>
      </w:pPr>
      <w:r>
        <w:rPr>
          <w:rFonts w:eastAsia="DengXian"/>
          <w:szCs w:val="24"/>
          <w:highlight w:val="green"/>
          <w:lang w:eastAsia="zh-CN"/>
        </w:rPr>
        <w:t>Agreement</w:t>
      </w:r>
    </w:p>
    <w:p w14:paraId="1640DCAC" w14:textId="77777777" w:rsidR="001A78F1" w:rsidRDefault="003B6C45">
      <w:pPr>
        <w:pStyle w:val="a"/>
        <w:numPr>
          <w:ilvl w:val="0"/>
          <w:numId w:val="12"/>
        </w:numPr>
        <w:rPr>
          <w:rFonts w:eastAsia="ＭＳ Ｐゴシック"/>
          <w:szCs w:val="24"/>
        </w:rPr>
      </w:pPr>
      <w:r>
        <w:rPr>
          <w:szCs w:val="24"/>
        </w:rPr>
        <w:t>Interested companies are encouraged to perform technical analysis of the cell switch command from a RAN1 point of view, e.g.</w:t>
      </w:r>
    </w:p>
    <w:p w14:paraId="515E7B50" w14:textId="77777777" w:rsidR="001A78F1" w:rsidRDefault="003B6C45">
      <w:pPr>
        <w:pStyle w:val="a"/>
        <w:numPr>
          <w:ilvl w:val="1"/>
          <w:numId w:val="12"/>
        </w:numPr>
        <w:rPr>
          <w:rFonts w:eastAsia="Times New Roman"/>
          <w:szCs w:val="24"/>
        </w:rPr>
      </w:pPr>
      <w:r>
        <w:rPr>
          <w:szCs w:val="24"/>
        </w:rPr>
        <w:t>Necessary information included in the command, which is relevant for RAN1 discussion</w:t>
      </w:r>
    </w:p>
    <w:p w14:paraId="30AD9B2F" w14:textId="77777777" w:rsidR="001A78F1" w:rsidRDefault="003B6C45">
      <w:pPr>
        <w:pStyle w:val="a"/>
        <w:numPr>
          <w:ilvl w:val="1"/>
          <w:numId w:val="12"/>
        </w:numPr>
        <w:rPr>
          <w:szCs w:val="24"/>
        </w:rPr>
      </w:pPr>
      <w:r>
        <w:rPr>
          <w:szCs w:val="24"/>
        </w:rPr>
        <w:t>Necessary number of bits for the information</w:t>
      </w:r>
    </w:p>
    <w:p w14:paraId="0F271BDD" w14:textId="77777777" w:rsidR="001A78F1" w:rsidRDefault="003B6C45">
      <w:pPr>
        <w:pStyle w:val="a"/>
        <w:numPr>
          <w:ilvl w:val="1"/>
          <w:numId w:val="12"/>
        </w:numPr>
        <w:rPr>
          <w:szCs w:val="24"/>
        </w:rPr>
      </w:pPr>
      <w:r>
        <w:rPr>
          <w:szCs w:val="24"/>
        </w:rPr>
        <w:t>L1 impact or concern to use DCI or MAC CE for L1/L2 cell switch command</w:t>
      </w:r>
    </w:p>
    <w:p w14:paraId="6A64B331" w14:textId="77777777" w:rsidR="001A78F1" w:rsidRDefault="001A78F1">
      <w:pPr>
        <w:rPr>
          <w:szCs w:val="24"/>
        </w:rPr>
      </w:pPr>
    </w:p>
    <w:p w14:paraId="343B4AB3" w14:textId="77777777" w:rsidR="001A78F1" w:rsidRDefault="003B6C45">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61AD7E15"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Support TA acquisition of candidate cell(s) before cell switch command is received in L1/L2 based mobility.</w:t>
      </w:r>
    </w:p>
    <w:p w14:paraId="57CAC94A" w14:textId="77777777" w:rsidR="001A78F1" w:rsidRDefault="003B6C45">
      <w:pPr>
        <w:numPr>
          <w:ilvl w:val="0"/>
          <w:numId w:val="50"/>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1998F7AC" w14:textId="77777777" w:rsidR="001A78F1" w:rsidRDefault="003B6C45">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1C624885"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0184D14A"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5F5DB57C"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29083954"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3B8C244E" w14:textId="77777777" w:rsidR="001A78F1" w:rsidRDefault="003B6C45">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0A59A78B" w14:textId="77777777" w:rsidR="001A78F1" w:rsidRDefault="003B6C45">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2C7D45DB" w14:textId="77777777" w:rsidR="001A78F1" w:rsidRDefault="003B6C45">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5CEDAB8A" w14:textId="77777777" w:rsidR="001A78F1" w:rsidRDefault="003B6C45">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4DAA3D4" w14:textId="77777777" w:rsidR="001A78F1" w:rsidRDefault="003B6C45">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72CBB58F"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0C011BF9"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19ADE06" w14:textId="77777777" w:rsidR="001A78F1" w:rsidRDefault="003B6C45">
      <w:pPr>
        <w:numPr>
          <w:ilvl w:val="0"/>
          <w:numId w:val="51"/>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D44595B"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224D558" w14:textId="77777777" w:rsidR="001A78F1" w:rsidRDefault="003B6C45">
      <w:pPr>
        <w:numPr>
          <w:ilvl w:val="0"/>
          <w:numId w:val="52"/>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6A197046" w14:textId="77777777" w:rsidR="001A78F1" w:rsidRDefault="001A78F1">
      <w:pPr>
        <w:pStyle w:val="af"/>
        <w:rPr>
          <w:rFonts w:cs="Arial"/>
          <w:lang w:val="en-US"/>
        </w:rPr>
      </w:pPr>
    </w:p>
    <w:p w14:paraId="6CF52F6E"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RAN2#121bis-e</w:t>
      </w:r>
    </w:p>
    <w:p w14:paraId="15296E6C" w14:textId="77777777" w:rsidR="001A78F1" w:rsidRDefault="003B6C45">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717DE898" w14:textId="77777777" w:rsidR="001A78F1" w:rsidRDefault="003B6C45">
      <w:pPr>
        <w:pStyle w:val="Agreement"/>
      </w:pPr>
      <w:r>
        <w:t>The revised LS out is approved unseen in R2-2304553</w:t>
      </w:r>
    </w:p>
    <w:p w14:paraId="0650F460" w14:textId="77777777" w:rsidR="001A78F1" w:rsidRDefault="003B6C45">
      <w:pPr>
        <w:pStyle w:val="Agreement"/>
        <w:rPr>
          <w:lang w:eastAsia="en-US"/>
        </w:rPr>
      </w:pPr>
      <w:r>
        <w:rPr>
          <w:lang w:eastAsia="en-US"/>
        </w:rPr>
        <w:t xml:space="preserve">From RAN2 perspective, to enable shared preamble resource among multiple UEs, it is beneficial that the information that identifies the allocated CFRA resource (i.e., </w:t>
      </w:r>
      <w:r>
        <w:rPr>
          <w:lang w:eastAsia="en-US"/>
        </w:rPr>
        <w:lastRenderedPageBreak/>
        <w:t xml:space="preserve">SS/PBCH index, RACH occasion, and Random Access Preamble index) can be indicated in the PDCCH order (as legacy intra-cell PDCCH order). </w:t>
      </w:r>
    </w:p>
    <w:p w14:paraId="6ABBC2BE" w14:textId="77777777" w:rsidR="001A78F1" w:rsidRDefault="003B6C45">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402AD1E2" w14:textId="77777777" w:rsidR="001A78F1" w:rsidRDefault="003B6C45">
      <w:pPr>
        <w:pStyle w:val="Agreement"/>
      </w:pPr>
      <w:r>
        <w:t>R2 assumes that Early TA RACH option 3 (with RAR from candidate cell) is not needed in Rel-18.</w:t>
      </w:r>
    </w:p>
    <w:p w14:paraId="45C2A34B" w14:textId="77777777" w:rsidR="001A78F1" w:rsidRDefault="003B6C45">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56FF4611" w14:textId="77777777" w:rsidR="001A78F1" w:rsidRDefault="003B6C45">
      <w:pPr>
        <w:pStyle w:val="Agreement"/>
        <w:numPr>
          <w:ilvl w:val="0"/>
          <w:numId w:val="0"/>
        </w:numPr>
        <w:ind w:left="1619"/>
        <w:rPr>
          <w:lang w:eastAsia="zh-CN"/>
        </w:rPr>
      </w:pPr>
      <w:r>
        <w:rPr>
          <w:lang w:eastAsia="zh-CN"/>
        </w:rPr>
        <w:t xml:space="preserve">- Value 0, </w:t>
      </w:r>
    </w:p>
    <w:p w14:paraId="1A2FE181" w14:textId="77777777" w:rsidR="001A78F1" w:rsidRDefault="003B6C45">
      <w:pPr>
        <w:pStyle w:val="Agreement"/>
        <w:numPr>
          <w:ilvl w:val="0"/>
          <w:numId w:val="0"/>
        </w:numPr>
        <w:ind w:left="1619"/>
        <w:rPr>
          <w:lang w:eastAsia="zh-CN"/>
        </w:rPr>
      </w:pPr>
      <w:r>
        <w:rPr>
          <w:lang w:eastAsia="zh-CN"/>
        </w:rPr>
        <w:t xml:space="preserve">- Value indicating that the UE shall apply the TA of one source cell. </w:t>
      </w:r>
    </w:p>
    <w:p w14:paraId="39EAD7D9" w14:textId="77777777" w:rsidR="001A78F1" w:rsidRDefault="003B6C45">
      <w:pPr>
        <w:pStyle w:val="Agreement"/>
        <w:rPr>
          <w:rFonts w:eastAsiaTheme="minorEastAsia"/>
          <w:szCs w:val="22"/>
        </w:rPr>
      </w:pPr>
      <w:r>
        <w:t>R2 assumes RRCReconfigurationComplete message is always sent at each LTM execution.</w:t>
      </w:r>
    </w:p>
    <w:p w14:paraId="01676C57" w14:textId="77777777" w:rsidR="001A78F1" w:rsidRDefault="003B6C45">
      <w:pPr>
        <w:pStyle w:val="Agreement"/>
        <w:rPr>
          <w:bCs/>
        </w:rPr>
      </w:pPr>
      <w:r>
        <w:t xml:space="preserve">In RACH-based LTM, the target cell is aware of the UE’s arrival based on the reception of preamble in CFRA and on the reception of Msg3/MsgA in CBRA, like the legacy HO. </w:t>
      </w:r>
    </w:p>
    <w:p w14:paraId="77B3E42C" w14:textId="77777777" w:rsidR="001A78F1" w:rsidRDefault="003B6C45">
      <w:pPr>
        <w:pStyle w:val="Agreement"/>
      </w:pPr>
      <w:r>
        <w:t>In RACH-less LTM, the target cell is aware of the UE’s arrival based on reception of the first UL transmission from this UE</w:t>
      </w:r>
    </w:p>
    <w:p w14:paraId="4B457062" w14:textId="77777777" w:rsidR="001A78F1" w:rsidRDefault="003B6C45">
      <w:pPr>
        <w:pStyle w:val="Agreement"/>
      </w:pPr>
      <w:r>
        <w:t>In RACH-less LTM, RRCReconfigurationComplete can be the content of the first UL MAC PDU/transmission to indicate UE arrival, i.e. no need to introduce any new signaling to indicate UE arrival (for the MCG-switch case)</w:t>
      </w:r>
    </w:p>
    <w:p w14:paraId="41F5437B" w14:textId="77777777" w:rsidR="001A78F1" w:rsidRDefault="003B6C45">
      <w:pPr>
        <w:pStyle w:val="Agreement"/>
      </w:pPr>
      <w:r>
        <w:t>For RACH-based LTM, the UE considers that LTM execution procedure is successfully completed when the RACH is successfully completed.</w:t>
      </w:r>
    </w:p>
    <w:p w14:paraId="792AA464" w14:textId="77777777" w:rsidR="001A78F1" w:rsidRDefault="003B6C45">
      <w:pPr>
        <w:pStyle w:val="Agreement"/>
      </w:pPr>
      <w:r>
        <w:t>For RACH-less LTM, the UE considers that LTM execution procedure is successfully complete when the UE determines the NW has successfully received its first UL data.</w:t>
      </w:r>
    </w:p>
    <w:p w14:paraId="73F180F1" w14:textId="77777777" w:rsidR="001A78F1" w:rsidRDefault="003B6C45">
      <w:pPr>
        <w:pStyle w:val="Agreement"/>
      </w:pPr>
      <w:r>
        <w:t xml:space="preserve">Following behaviors of LTM supervisor timer are agreed: </w:t>
      </w:r>
    </w:p>
    <w:p w14:paraId="12EC9E0E" w14:textId="77777777" w:rsidR="001A78F1" w:rsidRDefault="003B6C45">
      <w:pPr>
        <w:pStyle w:val="Agreement"/>
        <w:numPr>
          <w:ilvl w:val="0"/>
          <w:numId w:val="0"/>
        </w:numPr>
        <w:ind w:left="1619"/>
      </w:pPr>
      <w:r>
        <w:t>- 1: The UE starts the LTM supervisor timer, upon reception of the LTM cell switch MAC CE;</w:t>
      </w:r>
    </w:p>
    <w:p w14:paraId="1A784658" w14:textId="77777777" w:rsidR="001A78F1" w:rsidRDefault="003B6C45">
      <w:pPr>
        <w:pStyle w:val="Agreement"/>
        <w:numPr>
          <w:ilvl w:val="0"/>
          <w:numId w:val="0"/>
        </w:numPr>
        <w:ind w:left="1619"/>
      </w:pPr>
      <w:r>
        <w:t>- 2: The UE stops the LTM supervisor timer, upon successful completion of LTM cell switch;</w:t>
      </w:r>
    </w:p>
    <w:p w14:paraId="132F6DD8" w14:textId="77777777" w:rsidR="001A78F1" w:rsidRDefault="003B6C45">
      <w:pPr>
        <w:pStyle w:val="Agreement"/>
        <w:numPr>
          <w:ilvl w:val="0"/>
          <w:numId w:val="0"/>
        </w:numPr>
        <w:ind w:left="1619"/>
      </w:pPr>
      <w:r>
        <w:t>- 3: If the LTM supervisor timer for MCG expires, as baseline, the UE considers LTM failure and initiates RRC re-establishment. (SCG switch case FFS)</w:t>
      </w:r>
    </w:p>
    <w:p w14:paraId="1D95C313" w14:textId="77777777" w:rsidR="001A78F1" w:rsidRDefault="003B6C45">
      <w:pPr>
        <w:pStyle w:val="Agreement"/>
        <w:rPr>
          <w:bCs/>
          <w:szCs w:val="22"/>
        </w:rPr>
      </w:pPr>
      <w:r>
        <w:t>LTM supervisor timer is RRC layer timer.</w:t>
      </w:r>
    </w:p>
    <w:p w14:paraId="15696DF2" w14:textId="77777777" w:rsidR="001A78F1" w:rsidRDefault="003B6C45">
      <w:pPr>
        <w:pStyle w:val="Agreement"/>
      </w:pPr>
      <w:r>
        <w:t>At RLF or LTM execution failure (for MCG), RAN2 intend to support fast recovery to a candidate cell by LTM execution.</w:t>
      </w:r>
    </w:p>
    <w:p w14:paraId="08AB9FAE" w14:textId="77777777" w:rsidR="001A78F1" w:rsidRDefault="003B6C45">
      <w:pPr>
        <w:pStyle w:val="Agreement"/>
      </w:pPr>
      <w:r>
        <w:lastRenderedPageBreak/>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B19839E" w14:textId="77777777" w:rsidR="001A78F1" w:rsidRDefault="003B6C45">
      <w:pPr>
        <w:pStyle w:val="Agreement"/>
      </w:pPr>
      <w:r>
        <w:t xml:space="preserve">Discuss terminology for the TS in the RRC stage-3 discussions when/if needed (not at current meeting). </w:t>
      </w:r>
    </w:p>
    <w:p w14:paraId="5CDB2115" w14:textId="77777777" w:rsidR="001A78F1" w:rsidRDefault="003B6C45">
      <w:pPr>
        <w:pStyle w:val="Agreement"/>
      </w:pPr>
      <w:r>
        <w:t xml:space="preserve">Whether the Reference configuration is a complete configuration or not is up to the network implementation. </w:t>
      </w:r>
    </w:p>
    <w:p w14:paraId="5D9116EB" w14:textId="77777777" w:rsidR="001A78F1" w:rsidRDefault="003B6C45">
      <w:pPr>
        <w:pStyle w:val="Agreement"/>
      </w:pPr>
      <w:r>
        <w:t xml:space="preserve">Reference configuration + LTM candidate configuration (in combination) has to be a complete configuration. </w:t>
      </w:r>
    </w:p>
    <w:p w14:paraId="22290B9E" w14:textId="77777777" w:rsidR="001A78F1" w:rsidRDefault="003B6C45">
      <w:pPr>
        <w:pStyle w:val="Agreement"/>
      </w:pPr>
      <w:r>
        <w:t>The reference configuration is always explicitly signalled (not automatically derived from any other config, e.g. current).</w:t>
      </w:r>
    </w:p>
    <w:p w14:paraId="1BAF6280" w14:textId="77777777" w:rsidR="001A78F1" w:rsidRDefault="003B6C45">
      <w:pPr>
        <w:pStyle w:val="Agreement"/>
      </w:pPr>
      <w:r>
        <w:t xml:space="preserve">Confirm that only the replacement procedure (the “full config without L2 reset”) is supported for Execution of LTM cell switch. </w:t>
      </w:r>
    </w:p>
    <w:p w14:paraId="32628186" w14:textId="77777777" w:rsidR="001A78F1" w:rsidRDefault="003B6C45">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080FADED" w14:textId="77777777" w:rsidR="001A78F1" w:rsidRDefault="003B6C45">
      <w:pPr>
        <w:pStyle w:val="Agreement"/>
        <w:numPr>
          <w:ilvl w:val="0"/>
          <w:numId w:val="0"/>
        </w:numPr>
        <w:ind w:left="1619" w:hanging="360"/>
      </w:pPr>
      <w:r>
        <w:t xml:space="preserve">Initial agreements, from RAN2 point of view (may be dep on RAN1 progress). </w:t>
      </w:r>
    </w:p>
    <w:p w14:paraId="5C901212" w14:textId="77777777" w:rsidR="001A78F1" w:rsidRDefault="003B6C45">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1E12267D" w14:textId="77777777" w:rsidR="001A78F1" w:rsidRDefault="003B6C45">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395B5D1B" w14:textId="77777777" w:rsidR="001A78F1" w:rsidRDefault="003B6C45">
      <w:pPr>
        <w:pStyle w:val="Agreement"/>
      </w:pPr>
      <w:r>
        <w:t xml:space="preserve">RAN2 assumes that For L1 measurements of LTM candidate cells, the reporting configuration is placed inside the ServingCellConfig of current serving cell(s). </w:t>
      </w:r>
    </w:p>
    <w:p w14:paraId="010FAA88" w14:textId="77777777" w:rsidR="001A78F1" w:rsidRDefault="001A78F1">
      <w:pPr>
        <w:pStyle w:val="Doc-text2"/>
      </w:pPr>
    </w:p>
    <w:p w14:paraId="510DCF17" w14:textId="77777777" w:rsidR="001A78F1" w:rsidRDefault="003B6C45">
      <w:pPr>
        <w:pStyle w:val="Doc-text2"/>
        <w:rPr>
          <w:i/>
          <w:iCs/>
        </w:rPr>
      </w:pPr>
      <w:r>
        <w:rPr>
          <w:i/>
          <w:iCs/>
        </w:rPr>
        <w:tab/>
        <w:t xml:space="preserve">Chair: the agreements above may need to be further evaluated, e.g. wrt subsequent LTM switches. </w:t>
      </w:r>
    </w:p>
    <w:p w14:paraId="19CE7B3A" w14:textId="77777777" w:rsidR="001A78F1" w:rsidRDefault="001A78F1">
      <w:pPr>
        <w:pStyle w:val="Doc-text2"/>
      </w:pPr>
    </w:p>
    <w:p w14:paraId="215A2528" w14:textId="77777777" w:rsidR="001A78F1" w:rsidRDefault="003B6C45">
      <w:pPr>
        <w:pStyle w:val="Agreement"/>
      </w:pPr>
      <w:r>
        <w:t>RAN2 assumes that whether filtering, hysteresis, and time-to-trigger are needed for LTM specific L1 measurements is up to RAN1.</w:t>
      </w:r>
    </w:p>
    <w:p w14:paraId="1A503524" w14:textId="77777777" w:rsidR="001A78F1" w:rsidRDefault="003B6C45">
      <w:pPr>
        <w:pStyle w:val="Agreement"/>
      </w:pPr>
      <w:r>
        <w:lastRenderedPageBreak/>
        <w:t>FFS if the LTM specific L1 measurements of an LTM candidate SCell is independent of its activation status.</w:t>
      </w:r>
    </w:p>
    <w:p w14:paraId="1213761B" w14:textId="77777777" w:rsidR="001A78F1" w:rsidRDefault="003B6C45">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0FA69CFD" w14:textId="77777777" w:rsidR="001A78F1" w:rsidRDefault="001A78F1"/>
    <w:p w14:paraId="05E14BB6" w14:textId="77777777" w:rsidR="001A78F1" w:rsidRDefault="001A78F1"/>
    <w:p w14:paraId="2F2248A1" w14:textId="77777777" w:rsidR="001A78F1" w:rsidRDefault="001A78F1"/>
    <w:p w14:paraId="51491537"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RAN2#121</w:t>
      </w:r>
    </w:p>
    <w:p w14:paraId="7BBFB8D1"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052221F7"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097DB3E9"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66BA772"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5B0383EC"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30E8E7D3"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7212637D" w14:textId="77777777" w:rsidR="001A78F1" w:rsidRDefault="001A78F1">
      <w:pPr>
        <w:tabs>
          <w:tab w:val="left" w:pos="1622"/>
        </w:tabs>
        <w:snapToGrid/>
        <w:spacing w:after="0" w:afterAutospacing="0"/>
        <w:ind w:left="1622" w:hanging="363"/>
        <w:jc w:val="left"/>
        <w:rPr>
          <w:rFonts w:ascii="Arial" w:eastAsia="ＭＳ 明朝" w:hAnsi="Arial"/>
          <w:sz w:val="20"/>
          <w:szCs w:val="24"/>
          <w:lang w:val="en-US" w:eastAsia="en-GB"/>
        </w:rPr>
      </w:pPr>
    </w:p>
    <w:p w14:paraId="467FAA72"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2ABAB0F4"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57235CCD" w14:textId="77777777" w:rsidR="001A78F1" w:rsidRDefault="003B6C45">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02AC0E5A" w14:textId="77777777" w:rsidR="001A78F1" w:rsidRDefault="001A78F1">
      <w:pPr>
        <w:tabs>
          <w:tab w:val="left" w:pos="1622"/>
        </w:tabs>
        <w:snapToGrid/>
        <w:spacing w:after="0" w:afterAutospacing="0"/>
        <w:jc w:val="left"/>
        <w:rPr>
          <w:rFonts w:ascii="Arial" w:eastAsia="ＭＳ 明朝" w:hAnsi="Arial"/>
          <w:sz w:val="20"/>
          <w:szCs w:val="24"/>
          <w:lang w:val="en-US" w:eastAsia="en-GB"/>
        </w:rPr>
      </w:pPr>
    </w:p>
    <w:p w14:paraId="1DAF3910"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lastRenderedPageBreak/>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662CCE4A"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5FF2D58E" w14:textId="77777777" w:rsidR="001A78F1" w:rsidRDefault="003B6C45">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01F79F47" w14:textId="77777777" w:rsidR="001A78F1" w:rsidRDefault="003B6C45">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13A60F7B" w14:textId="77777777" w:rsidR="001A78F1" w:rsidRDefault="003B6C45">
      <w:pPr>
        <w:pStyle w:val="Agreement"/>
      </w:pPr>
      <w:r>
        <w:t>No consensus to support HARQ continuation (and in order to resume discussion some new input may be needed, e.g. quantitative evidence of a serious problem).</w:t>
      </w:r>
    </w:p>
    <w:p w14:paraId="64ACAD5D" w14:textId="77777777" w:rsidR="001A78F1" w:rsidRDefault="003B6C45">
      <w:pPr>
        <w:pStyle w:val="Agreement"/>
      </w:pPr>
      <w:r>
        <w:t xml:space="preserve">To determine if to reset L2 or not is based on RRC configuration (e.g. set of cells. FFS if separate for RLC, MAC, PDCP). </w:t>
      </w:r>
    </w:p>
    <w:p w14:paraId="4F83A4CC" w14:textId="77777777" w:rsidR="001A78F1" w:rsidRDefault="001A78F1">
      <w:pPr>
        <w:rPr>
          <w:lang w:val="en-US"/>
        </w:rPr>
      </w:pPr>
    </w:p>
    <w:p w14:paraId="0856020D" w14:textId="77777777" w:rsidR="001A78F1" w:rsidRDefault="001A78F1"/>
    <w:p w14:paraId="66995B53" w14:textId="77777777" w:rsidR="001A78F1" w:rsidRDefault="003B6C45">
      <w:pPr>
        <w:pStyle w:val="10"/>
        <w:numPr>
          <w:ilvl w:val="1"/>
          <w:numId w:val="40"/>
        </w:numPr>
        <w:tabs>
          <w:tab w:val="clear" w:pos="3403"/>
        </w:tabs>
        <w:spacing w:after="180"/>
        <w:ind w:left="993" w:hanging="993"/>
        <w:rPr>
          <w:lang w:eastAsia="ja-JP"/>
        </w:rPr>
      </w:pPr>
      <w:r>
        <w:rPr>
          <w:lang w:eastAsia="ja-JP"/>
        </w:rPr>
        <w:t>Agreements at RAN2#120 (From RAN2 chair notes)</w:t>
      </w:r>
    </w:p>
    <w:p w14:paraId="24517E9B" w14:textId="77777777" w:rsidR="001A78F1" w:rsidRDefault="00000000">
      <w:hyperlink r:id="rId45" w:tooltip="C:UsersjohanOneDriveDokument3GPPtsg_ranWG2_RL2RAN2DocsR2-2211201.zip" w:history="1">
        <w:r w:rsidR="003B6C45">
          <w:rPr>
            <w:rStyle w:val="af6"/>
          </w:rPr>
          <w:t>R2-2211201</w:t>
        </w:r>
      </w:hyperlink>
      <w:r w:rsidR="003B6C45">
        <w:tab/>
        <w:t>Discussion on RAN1 LS on measurement and configurations for L1L2-based inter-cell mobility</w:t>
      </w:r>
      <w:r w:rsidR="003B6C45">
        <w:tab/>
        <w:t>CATT, Fujitsu</w:t>
      </w:r>
      <w:r w:rsidR="003B6C45">
        <w:tab/>
        <w:t>discussion</w:t>
      </w:r>
      <w:r w:rsidR="003B6C45">
        <w:tab/>
        <w:t>Rel-18</w:t>
      </w:r>
      <w:r w:rsidR="003B6C45">
        <w:tab/>
        <w:t>NR_Mob_enh2-Core</w:t>
      </w:r>
    </w:p>
    <w:p w14:paraId="6572D906" w14:textId="77777777" w:rsidR="001A78F1" w:rsidRDefault="003B6C45">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01FC976C" w14:textId="77777777" w:rsidR="001A78F1" w:rsidRDefault="00000000">
      <w:pPr>
        <w:pStyle w:val="Doc-title"/>
      </w:pPr>
      <w:hyperlink r:id="rId46" w:tooltip="C:UsersjohanOneDriveDokument3GPPtsg_ranWG2_RL2RAN2DocsR2-2213332.zip" w:history="1">
        <w:r w:rsidR="003B6C45">
          <w:rPr>
            <w:rStyle w:val="af6"/>
          </w:rPr>
          <w:t>R2-2213332</w:t>
        </w:r>
      </w:hyperlink>
      <w:r w:rsidR="003B6C45">
        <w:tab/>
        <w:t>38.300 running CR for introduction of NR further mobility enhancements</w:t>
      </w:r>
      <w:r w:rsidR="003B6C45">
        <w:tab/>
        <w:t>MediaTek Inc.</w:t>
      </w:r>
      <w:r w:rsidR="003B6C45">
        <w:tab/>
        <w:t>draftCR</w:t>
      </w:r>
      <w:r w:rsidR="003B6C45">
        <w:tab/>
        <w:t>Rel-18</w:t>
      </w:r>
      <w:r w:rsidR="003B6C45">
        <w:tab/>
        <w:t>38.300</w:t>
      </w:r>
      <w:r w:rsidR="003B6C45">
        <w:tab/>
        <w:t>17.2.0</w:t>
      </w:r>
      <w:r w:rsidR="003B6C45">
        <w:tab/>
        <w:t>B</w:t>
      </w:r>
      <w:r w:rsidR="003B6C45">
        <w:tab/>
        <w:t>NR_Mob_enh2-Core</w:t>
      </w:r>
    </w:p>
    <w:p w14:paraId="5249AE59" w14:textId="77777777" w:rsidR="001A78F1" w:rsidRDefault="003B6C45">
      <w:pPr>
        <w:pStyle w:val="Agreement"/>
      </w:pPr>
      <w:r>
        <w:t>Endorsed as baseline for further update</w:t>
      </w:r>
    </w:p>
    <w:p w14:paraId="6FB27B4D" w14:textId="77777777" w:rsidR="001A78F1" w:rsidRDefault="00000000">
      <w:pPr>
        <w:pStyle w:val="Doc-title"/>
      </w:pPr>
      <w:hyperlink r:id="rId47" w:tooltip="C:UsersjohanOneDriveDokument3GPPtsg_ranWG2_RL2RAN2DocsR2-2211202.zip" w:history="1">
        <w:r w:rsidR="003B6C45">
          <w:rPr>
            <w:rStyle w:val="af6"/>
          </w:rPr>
          <w:t>R2-2211202</w:t>
        </w:r>
      </w:hyperlink>
      <w:r w:rsidR="003B6C45">
        <w:tab/>
        <w:t>On Procedure Descriptions</w:t>
      </w:r>
      <w:r w:rsidR="003B6C45">
        <w:tab/>
        <w:t>CATT</w:t>
      </w:r>
      <w:r w:rsidR="003B6C45">
        <w:tab/>
        <w:t>discussion</w:t>
      </w:r>
      <w:r w:rsidR="003B6C45">
        <w:tab/>
        <w:t>Rel-18</w:t>
      </w:r>
      <w:r w:rsidR="003B6C45">
        <w:tab/>
        <w:t>NR_Mob_enh2-Core</w:t>
      </w:r>
    </w:p>
    <w:p w14:paraId="2D312A31" w14:textId="77777777" w:rsidR="001A78F1" w:rsidRDefault="003B6C45">
      <w:pPr>
        <w:pStyle w:val="Doc-text2"/>
      </w:pPr>
      <w:r>
        <w:t>DISCUSSION</w:t>
      </w:r>
    </w:p>
    <w:p w14:paraId="522C5EF5" w14:textId="77777777" w:rsidR="001A78F1" w:rsidRDefault="003B6C45">
      <w:pPr>
        <w:pStyle w:val="Agreement"/>
      </w:pPr>
      <w:r>
        <w:t>Include a procedure in the MTK stage-2 offline (e.g. acc to proposal and comments)</w:t>
      </w:r>
    </w:p>
    <w:p w14:paraId="0B43CFF3" w14:textId="77777777" w:rsidR="001A78F1" w:rsidRDefault="00000000">
      <w:pPr>
        <w:pStyle w:val="Doc-title"/>
      </w:pPr>
      <w:hyperlink r:id="rId48" w:tooltip="C:UsersjohanOneDriveDokument3GPPtsg_ranWG2_RL2RAN2DocsR2-2212438.zip" w:history="1">
        <w:r w:rsidR="003B6C45">
          <w:rPr>
            <w:rStyle w:val="af6"/>
          </w:rPr>
          <w:t>R2-2212438</w:t>
        </w:r>
      </w:hyperlink>
      <w:r w:rsidR="003B6C45">
        <w:tab/>
        <w:t>Qualitative analysis on what to include in the RRC model for LTM</w:t>
      </w:r>
      <w:r w:rsidR="003B6C45">
        <w:tab/>
        <w:t>Ericsson</w:t>
      </w:r>
      <w:r w:rsidR="003B6C45">
        <w:tab/>
        <w:t>discussion</w:t>
      </w:r>
      <w:r w:rsidR="003B6C45">
        <w:tab/>
        <w:t>Rel-18</w:t>
      </w:r>
      <w:r w:rsidR="003B6C45">
        <w:tab/>
        <w:t>NR_Mob_enh2-Core</w:t>
      </w:r>
    </w:p>
    <w:p w14:paraId="438D42D1" w14:textId="77777777" w:rsidR="001A78F1" w:rsidRDefault="003B6C45">
      <w:pPr>
        <w:pStyle w:val="Agreement"/>
      </w:pPr>
      <w:r>
        <w:t>P1</w:t>
      </w:r>
      <w:r>
        <w:tab/>
        <w:t>RAN2 to confirm that the CellGroupConfig IE is (mandatory) needed within an LTM candidate cell configuration.</w:t>
      </w:r>
    </w:p>
    <w:p w14:paraId="1D4925D8" w14:textId="77777777" w:rsidR="001A78F1" w:rsidRDefault="003B6C45">
      <w:pPr>
        <w:pStyle w:val="Agreement"/>
      </w:pPr>
      <w:r>
        <w:t>P3</w:t>
      </w:r>
      <w:r>
        <w:tab/>
        <w:t>The RadioBearerConfig IE can be optionally supported in an LTM candidate configuration</w:t>
      </w:r>
    </w:p>
    <w:p w14:paraId="1A3D81C0" w14:textId="77777777" w:rsidR="001A78F1" w:rsidRDefault="003B6C45">
      <w:pPr>
        <w:pStyle w:val="Agreement"/>
      </w:pPr>
      <w:r>
        <w:t>P5</w:t>
      </w:r>
      <w:r>
        <w:tab/>
        <w:t>The MeasConfig IE can be optionally supported in an LTM candidate configuration.</w:t>
      </w:r>
    </w:p>
    <w:p w14:paraId="44A751A8" w14:textId="77777777" w:rsidR="001A78F1" w:rsidRDefault="003B6C45">
      <w:pPr>
        <w:pStyle w:val="Agreement"/>
      </w:pPr>
      <w:r>
        <w:t>P8</w:t>
      </w:r>
      <w:r>
        <w:tab/>
        <w:t>The OtherConfig IE is not required to be part of the LTM candidate cell configuration.</w:t>
      </w:r>
    </w:p>
    <w:p w14:paraId="61F468A1" w14:textId="77777777" w:rsidR="001A78F1" w:rsidRDefault="003B6C45">
      <w:pPr>
        <w:pStyle w:val="Agreement"/>
      </w:pPr>
      <w:r>
        <w:t>P9</w:t>
      </w:r>
      <w:r>
        <w:tab/>
        <w:t>The LTM candidate cell configuration should be designed as a To AddMod/ToRelease structure.</w:t>
      </w:r>
    </w:p>
    <w:p w14:paraId="785ED714" w14:textId="77777777" w:rsidR="001A78F1" w:rsidRDefault="003B6C45">
      <w:pPr>
        <w:pStyle w:val="Agreement"/>
      </w:pPr>
      <w:r>
        <w:t>P10</w:t>
      </w:r>
      <w:r>
        <w:tab/>
        <w:t>The LTM candidate cell configuration ASN.1 structure comprises at least a CellGroupConfig IE and a configuration ID.</w:t>
      </w:r>
    </w:p>
    <w:p w14:paraId="696E1E5D" w14:textId="77777777" w:rsidR="001A78F1" w:rsidRDefault="00000000">
      <w:pPr>
        <w:pStyle w:val="Doc-title"/>
      </w:pPr>
      <w:hyperlink r:id="rId49" w:tooltip="C:UsersjohanOneDriveDokument3GPPtsg_ranWG2_RL2RAN2DocsR2-2211456.zip" w:history="1">
        <w:r w:rsidR="003B6C45">
          <w:rPr>
            <w:rStyle w:val="af6"/>
          </w:rPr>
          <w:t>R2-2211456</w:t>
        </w:r>
      </w:hyperlink>
      <w:r w:rsidR="003B6C45">
        <w:tab/>
        <w:t>Discussion on configurations for multiple candidate cells of L1 L2 mobility</w:t>
      </w:r>
      <w:r w:rsidR="003B6C45">
        <w:tab/>
        <w:t>Intel Corporation</w:t>
      </w:r>
      <w:r w:rsidR="003B6C45">
        <w:tab/>
        <w:t>discussion</w:t>
      </w:r>
      <w:r w:rsidR="003B6C45">
        <w:tab/>
        <w:t>Rel-18</w:t>
      </w:r>
      <w:r w:rsidR="003B6C45">
        <w:tab/>
        <w:t>NR_Mob_enh2-Core</w:t>
      </w:r>
    </w:p>
    <w:p w14:paraId="408FB89E" w14:textId="77777777" w:rsidR="001A78F1" w:rsidRDefault="001A78F1">
      <w:pPr>
        <w:pStyle w:val="Doc-text2"/>
        <w:ind w:left="0" w:firstLine="0"/>
      </w:pPr>
    </w:p>
    <w:p w14:paraId="64AA4F47" w14:textId="77777777" w:rsidR="001A78F1" w:rsidRDefault="003B6C45">
      <w:pPr>
        <w:pStyle w:val="Doc-text2"/>
      </w:pPr>
      <w:r>
        <w:t>DISCUSSION</w:t>
      </w:r>
    </w:p>
    <w:p w14:paraId="74B03460" w14:textId="77777777" w:rsidR="001A78F1" w:rsidRDefault="003B6C45">
      <w:pPr>
        <w:pStyle w:val="Doc-text2"/>
        <w:rPr>
          <w:b/>
          <w:bCs/>
        </w:rPr>
      </w:pPr>
      <w:r>
        <w:rPr>
          <w:b/>
          <w:bCs/>
        </w:rPr>
        <w:t>On Delta Configuration</w:t>
      </w:r>
    </w:p>
    <w:p w14:paraId="26D6420F" w14:textId="77777777" w:rsidR="001A78F1" w:rsidRDefault="003B6C45">
      <w:pPr>
        <w:pStyle w:val="Agreement"/>
      </w:pPr>
      <w:r>
        <w:t>A UE stores the reference configuration as a separate configuration.</w:t>
      </w:r>
    </w:p>
    <w:p w14:paraId="04B1049B" w14:textId="77777777" w:rsidR="001A78F1" w:rsidRDefault="003B6C45">
      <w:pPr>
        <w:pStyle w:val="Agreement"/>
      </w:pPr>
      <w:r>
        <w:t xml:space="preserve">The reference configuration is managed separately </w:t>
      </w:r>
    </w:p>
    <w:p w14:paraId="160A68E8" w14:textId="77777777" w:rsidR="001A78F1" w:rsidRDefault="00000000">
      <w:pPr>
        <w:pStyle w:val="Doc-title"/>
      </w:pPr>
      <w:hyperlink r:id="rId50" w:tooltip="C:UsersjohanOneDriveDokument3GPPtsg_ranWG2_RL2RAN2DocsR2-2211487.zip" w:history="1">
        <w:r w:rsidR="003B6C45">
          <w:rPr>
            <w:rStyle w:val="af6"/>
          </w:rPr>
          <w:t>R2-2211487</w:t>
        </w:r>
      </w:hyperlink>
      <w:r w:rsidR="003B6C45">
        <w:tab/>
        <w:t>Trigger and Execution of LTM</w:t>
      </w:r>
      <w:r w:rsidR="003B6C45">
        <w:tab/>
        <w:t>vivo</w:t>
      </w:r>
      <w:r w:rsidR="003B6C45">
        <w:tab/>
        <w:t>discussion</w:t>
      </w:r>
      <w:r w:rsidR="003B6C45">
        <w:tab/>
        <w:t>Rel-18</w:t>
      </w:r>
      <w:r w:rsidR="003B6C45">
        <w:tab/>
        <w:t>NR_Mob_enh2-Core</w:t>
      </w:r>
    </w:p>
    <w:p w14:paraId="28674168" w14:textId="77777777" w:rsidR="001A78F1" w:rsidRDefault="003B6C45">
      <w:pPr>
        <w:pStyle w:val="Agreement"/>
      </w:pPr>
      <w:r>
        <w:t>The MAC CE agreed to carry LTM related information for cell switch is used for LTM triggering of the cell switch.</w:t>
      </w:r>
    </w:p>
    <w:p w14:paraId="1C45044E" w14:textId="77777777" w:rsidR="001A78F1" w:rsidRDefault="003B6C45">
      <w:pPr>
        <w:pStyle w:val="Agreement"/>
      </w:pPr>
      <w:r>
        <w:t>LTM cell switch is supervised by a timer</w:t>
      </w:r>
    </w:p>
    <w:p w14:paraId="1EC2EFCB" w14:textId="77777777" w:rsidR="001A78F1" w:rsidRDefault="003B6C45">
      <w:pPr>
        <w:pStyle w:val="Agreement"/>
      </w:pPr>
      <w:r>
        <w:t>UE arrival in the target cell need to be indicated (somehow)</w:t>
      </w:r>
    </w:p>
    <w:p w14:paraId="3775EEDA" w14:textId="77777777" w:rsidR="001A78F1" w:rsidRDefault="00000000">
      <w:pPr>
        <w:pStyle w:val="Doc-title"/>
      </w:pPr>
      <w:hyperlink r:id="rId51" w:tooltip="C:UsersjohanOneDriveDokument3GPPtsg_ranWG2_RL2RAN2DocsR2-2213335.zip" w:history="1">
        <w:r w:rsidR="003B6C45">
          <w:rPr>
            <w:rStyle w:val="af6"/>
          </w:rPr>
          <w:t>R2-2213335</w:t>
        </w:r>
      </w:hyperlink>
      <w:r w:rsidR="003B6C45">
        <w:rPr>
          <w:rStyle w:val="af6"/>
        </w:rPr>
        <w:tab/>
      </w:r>
      <w:r w:rsidR="003B6C45">
        <w:t>Report of #033 on Partial MAC reset for intra-DU LTM</w:t>
      </w:r>
      <w:r w:rsidR="003B6C45">
        <w:tab/>
        <w:t>vivo</w:t>
      </w:r>
      <w:r w:rsidR="003B6C45">
        <w:tab/>
        <w:t>discussion</w:t>
      </w:r>
      <w:r w:rsidR="003B6C45">
        <w:tab/>
        <w:t>Rel-18</w:t>
      </w:r>
      <w:r w:rsidR="003B6C45">
        <w:tab/>
        <w:t>NR_Mob_enh2-Core</w:t>
      </w:r>
    </w:p>
    <w:p w14:paraId="4258EC33" w14:textId="77777777" w:rsidR="001A78F1" w:rsidRDefault="003B6C45">
      <w:pPr>
        <w:pStyle w:val="Agreement"/>
      </w:pPr>
      <w:r>
        <w:t>RAN2 to have the mindset to have a common design for partial MAC reset for different cell change cases in intra-DU scenario (as far as reasonable)</w:t>
      </w:r>
    </w:p>
    <w:p w14:paraId="686A338C" w14:textId="77777777" w:rsidR="001A78F1" w:rsidRDefault="00000000">
      <w:pPr>
        <w:pStyle w:val="Doc-title"/>
      </w:pPr>
      <w:hyperlink r:id="rId52" w:tooltip="C:UsersjohanOneDriveDokument3GPPtsg_ranWG2_RL2RAN2DocsR2-2213336.zip" w:history="1">
        <w:r w:rsidR="003B6C45">
          <w:rPr>
            <w:rStyle w:val="af6"/>
          </w:rPr>
          <w:t>R2-2213336</w:t>
        </w:r>
      </w:hyperlink>
      <w:r w:rsidR="003B6C45">
        <w:tab/>
        <w:t>Potential Partial MAC Reset for intra-DU LTM</w:t>
      </w:r>
      <w:r w:rsidR="003B6C45">
        <w:tab/>
        <w:t>vivo, MediaTek, Xiaomi</w:t>
      </w:r>
      <w:r w:rsidR="003B6C45">
        <w:tab/>
        <w:t>discussion</w:t>
      </w:r>
      <w:r w:rsidR="003B6C45">
        <w:tab/>
        <w:t>Rel-18</w:t>
      </w:r>
    </w:p>
    <w:p w14:paraId="4D486597" w14:textId="77777777" w:rsidR="001A78F1" w:rsidRDefault="003B6C45">
      <w:pPr>
        <w:pStyle w:val="Agreement"/>
      </w:pPr>
      <w:r>
        <w:t>Noted</w:t>
      </w:r>
    </w:p>
    <w:p w14:paraId="6D6E22A0" w14:textId="77777777" w:rsidR="001A78F1" w:rsidRDefault="003B6C45">
      <w:pPr>
        <w:pStyle w:val="Agreement"/>
      </w:pPr>
      <w:r>
        <w:t>The summary in [R2-2213336] could be considered as the starting point for partial reset in intra-DU.</w:t>
      </w:r>
    </w:p>
    <w:p w14:paraId="35334CFC" w14:textId="77777777" w:rsidR="001A78F1" w:rsidRDefault="00000000">
      <w:pPr>
        <w:pStyle w:val="Doc-title"/>
      </w:pPr>
      <w:hyperlink r:id="rId53" w:tooltip="C:UsersjohanOneDriveDokument3GPPtsg_ranWG2_RL2RAN2DocsR2-2212865.zip" w:history="1">
        <w:r w:rsidR="003B6C45">
          <w:rPr>
            <w:rStyle w:val="af6"/>
          </w:rPr>
          <w:t>R2-2212865</w:t>
        </w:r>
      </w:hyperlink>
      <w:r w:rsidR="003B6C45">
        <w:tab/>
        <w:t>Discussion on security issue in cell switch</w:t>
      </w:r>
      <w:r w:rsidR="003B6C45">
        <w:tab/>
        <w:t>NTT DOCOMO INC.</w:t>
      </w:r>
      <w:r w:rsidR="003B6C45">
        <w:tab/>
        <w:t>discussion</w:t>
      </w:r>
      <w:r w:rsidR="003B6C45">
        <w:tab/>
        <w:t>Rel-18</w:t>
      </w:r>
    </w:p>
    <w:p w14:paraId="0C1D38F1" w14:textId="77777777" w:rsidR="001A78F1" w:rsidRDefault="003B6C45">
      <w:pPr>
        <w:pStyle w:val="Agreement"/>
      </w:pPr>
      <w:r>
        <w:t>Permanent Identities such as PCI will not be used in L1 L2 signalling, instead L1 L2 signalling will use temporary identities configured by RRC.</w:t>
      </w:r>
    </w:p>
    <w:p w14:paraId="581E1D69" w14:textId="77777777" w:rsidR="001A78F1" w:rsidRDefault="001A78F1"/>
    <w:p w14:paraId="165B3743" w14:textId="77777777" w:rsidR="001A78F1" w:rsidRDefault="001A78F1"/>
    <w:p w14:paraId="4463D151" w14:textId="77777777" w:rsidR="001A78F1" w:rsidRDefault="001A78F1"/>
    <w:p w14:paraId="4461F14F" w14:textId="77777777" w:rsidR="001A78F1" w:rsidRDefault="003B6C45">
      <w:pPr>
        <w:pStyle w:val="10"/>
        <w:numPr>
          <w:ilvl w:val="1"/>
          <w:numId w:val="40"/>
        </w:numPr>
        <w:tabs>
          <w:tab w:val="clear" w:pos="3403"/>
        </w:tabs>
        <w:spacing w:after="180"/>
        <w:ind w:left="993" w:hanging="993"/>
      </w:pPr>
      <w:r>
        <w:rPr>
          <w:lang w:eastAsia="ja-JP"/>
        </w:rPr>
        <w:t>Agreements at RAN2#11</w:t>
      </w:r>
      <w:r>
        <w:t>9b-e(R2-2211061)</w:t>
      </w:r>
    </w:p>
    <w:p w14:paraId="7C733837"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6B4091FC" w14:textId="77777777" w:rsidR="001A78F1" w:rsidRDefault="003B6C45">
      <w:pPr>
        <w:pStyle w:val="Agreement"/>
        <w:tabs>
          <w:tab w:val="clear" w:pos="1619"/>
          <w:tab w:val="left" w:pos="644"/>
        </w:tabs>
        <w:ind w:left="644"/>
        <w:jc w:val="both"/>
        <w:rPr>
          <w:rFonts w:cs="Arial"/>
        </w:rPr>
      </w:pPr>
      <w:r>
        <w:rPr>
          <w:rFonts w:cs="Arial"/>
        </w:rPr>
        <w:t xml:space="preserve">RAN2 to use “LTM” as term for the L1/L2-triggered mobility. </w:t>
      </w:r>
    </w:p>
    <w:p w14:paraId="272D6211" w14:textId="77777777" w:rsidR="001A78F1" w:rsidRDefault="003B6C45">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1317E0D9" w14:textId="77777777" w:rsidR="001A78F1" w:rsidRDefault="003B6C45">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1619A0ED" w14:textId="77777777" w:rsidR="001A78F1" w:rsidRDefault="001A78F1">
      <w:pPr>
        <w:pStyle w:val="Doc-text2"/>
        <w:ind w:left="0" w:firstLine="0"/>
        <w:rPr>
          <w:rFonts w:eastAsia="PMingLiU" w:cs="Arial"/>
          <w:lang w:eastAsia="zh-TW"/>
        </w:rPr>
      </w:pPr>
    </w:p>
    <w:p w14:paraId="703F717F" w14:textId="77777777" w:rsidR="001A78F1" w:rsidRDefault="003B6C45">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4CF20754" w14:textId="77777777" w:rsidR="001A78F1" w:rsidRDefault="003B6C45">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C0FF475" w14:textId="77777777" w:rsidR="001A78F1" w:rsidRDefault="003B6C45">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0B222FA2" w14:textId="77777777" w:rsidR="001A78F1" w:rsidRDefault="003B6C45">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398A0888" w14:textId="77777777" w:rsidR="001A78F1" w:rsidRDefault="003B6C45">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7F762976" w14:textId="77777777" w:rsidR="001A78F1" w:rsidRDefault="003B6C45">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73218ED2" w14:textId="77777777" w:rsidR="001A78F1" w:rsidRDefault="003B6C45">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69711156" w14:textId="77777777" w:rsidR="001A78F1" w:rsidRDefault="003B6C45">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31B3049B" w14:textId="77777777" w:rsidR="001A78F1" w:rsidRDefault="003B6C45">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3BC48B85" w14:textId="77777777" w:rsidR="001A78F1" w:rsidRDefault="003B6C45">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7E2945A7" w14:textId="77777777" w:rsidR="001A78F1" w:rsidRDefault="003B6C45">
      <w:pPr>
        <w:pStyle w:val="Agreement"/>
        <w:numPr>
          <w:ilvl w:val="0"/>
          <w:numId w:val="0"/>
        </w:numPr>
        <w:tabs>
          <w:tab w:val="left" w:pos="644"/>
        </w:tabs>
        <w:ind w:left="644"/>
        <w:jc w:val="both"/>
        <w:rPr>
          <w:rFonts w:cs="Arial"/>
        </w:rPr>
      </w:pPr>
      <w:r>
        <w:rPr>
          <w:rFonts w:cs="Arial" w:hint="eastAsia"/>
        </w:rPr>
        <w:t>PCell change without SCell change</w:t>
      </w:r>
    </w:p>
    <w:p w14:paraId="10621DCB" w14:textId="77777777" w:rsidR="001A78F1" w:rsidRDefault="003B6C45">
      <w:pPr>
        <w:pStyle w:val="Agreement"/>
        <w:numPr>
          <w:ilvl w:val="0"/>
          <w:numId w:val="0"/>
        </w:numPr>
        <w:tabs>
          <w:tab w:val="left" w:pos="644"/>
        </w:tabs>
        <w:ind w:left="644"/>
        <w:jc w:val="both"/>
        <w:rPr>
          <w:rFonts w:cs="Arial"/>
        </w:rPr>
      </w:pPr>
      <w:r>
        <w:rPr>
          <w:rFonts w:cs="Arial" w:hint="eastAsia"/>
        </w:rPr>
        <w:t>PCell change with SCell change</w:t>
      </w:r>
    </w:p>
    <w:p w14:paraId="1F1DAD9E" w14:textId="77777777" w:rsidR="001A78F1" w:rsidRDefault="003B6C45">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509A5B11" w14:textId="77777777" w:rsidR="001A78F1" w:rsidRDefault="001A78F1">
      <w:pPr>
        <w:pStyle w:val="Doc-text2"/>
        <w:ind w:left="0" w:firstLine="0"/>
        <w:rPr>
          <w:rFonts w:eastAsia="PMingLiU" w:cs="Arial"/>
          <w:lang w:eastAsia="zh-TW"/>
        </w:rPr>
      </w:pPr>
    </w:p>
    <w:p w14:paraId="4CA47EC1" w14:textId="77777777" w:rsidR="001A78F1" w:rsidRDefault="003B6C45">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5D9F9B50" w14:textId="77777777" w:rsidR="001A78F1" w:rsidRDefault="003B6C45">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4F1626CD" w14:textId="77777777" w:rsidR="001A78F1" w:rsidRDefault="003B6C45">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1FDB5F0A" w14:textId="77777777" w:rsidR="001A78F1" w:rsidRDefault="003B6C45">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3DD9D0EF" w14:textId="77777777" w:rsidR="001A78F1" w:rsidRDefault="001A78F1">
      <w:pPr>
        <w:pStyle w:val="Doc-text2"/>
        <w:ind w:left="0" w:firstLine="0"/>
        <w:rPr>
          <w:rFonts w:cs="Arial"/>
        </w:rPr>
      </w:pPr>
    </w:p>
    <w:p w14:paraId="6831338B" w14:textId="77777777" w:rsidR="001A78F1" w:rsidRDefault="003B6C45">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29349B7" w14:textId="77777777" w:rsidR="001A78F1" w:rsidRDefault="003B6C45">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77FD2BD" w14:textId="77777777" w:rsidR="001A78F1" w:rsidRDefault="003B6C45">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6DC46DA8" w14:textId="77777777" w:rsidR="001A78F1" w:rsidRDefault="003B6C45">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23AFAD6F" w14:textId="77777777" w:rsidR="001A78F1" w:rsidRDefault="001A78F1">
      <w:pPr>
        <w:pStyle w:val="Agreement"/>
        <w:numPr>
          <w:ilvl w:val="0"/>
          <w:numId w:val="0"/>
        </w:numPr>
        <w:tabs>
          <w:tab w:val="left" w:pos="644"/>
        </w:tabs>
        <w:jc w:val="both"/>
        <w:rPr>
          <w:rFonts w:eastAsia="PMingLiU" w:cs="Arial"/>
          <w:b w:val="0"/>
          <w:bCs/>
          <w:u w:val="single"/>
          <w:lang w:val="en-US" w:eastAsia="zh-TW"/>
        </w:rPr>
      </w:pPr>
    </w:p>
    <w:p w14:paraId="259D4847" w14:textId="77777777" w:rsidR="001A78F1" w:rsidRDefault="003B6C45">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1DEA942D" w14:textId="77777777" w:rsidR="001A78F1" w:rsidRDefault="003B6C45">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4B4347A8" w14:textId="77777777" w:rsidR="001A78F1" w:rsidRDefault="003B6C45">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6F20D28B" w14:textId="77777777" w:rsidR="001A78F1" w:rsidRDefault="003B6C45">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593A0885" w14:textId="77777777" w:rsidR="001A78F1" w:rsidRDefault="003B6C45">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RAN1, and expect that RAN1 is working on this. </w:t>
      </w:r>
    </w:p>
    <w:p w14:paraId="2265B10F" w14:textId="77777777" w:rsidR="001A78F1" w:rsidRDefault="003B6C45">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32463EA7" w14:textId="77777777" w:rsidR="001A78F1" w:rsidRDefault="003B6C45">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BDE5AF8" w14:textId="77777777" w:rsidR="001A78F1" w:rsidRDefault="003B6C45">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2C54AED1" w14:textId="77777777" w:rsidR="001A78F1" w:rsidRDefault="001A78F1">
      <w:pPr>
        <w:rPr>
          <w:rFonts w:eastAsia="SimSun"/>
          <w:lang w:eastAsia="zh-CN"/>
        </w:rPr>
      </w:pPr>
    </w:p>
    <w:p w14:paraId="47C34FC8" w14:textId="77777777" w:rsidR="001A78F1" w:rsidRDefault="001A78F1">
      <w:pPr>
        <w:rPr>
          <w:rFonts w:eastAsia="SimSun"/>
          <w:lang w:val="en-US" w:eastAsia="zh-CN"/>
        </w:rPr>
      </w:pPr>
    </w:p>
    <w:p w14:paraId="2AD88CEA" w14:textId="77777777" w:rsidR="001A78F1" w:rsidRDefault="003B6C45">
      <w:pPr>
        <w:pStyle w:val="10"/>
        <w:numPr>
          <w:ilvl w:val="1"/>
          <w:numId w:val="40"/>
        </w:numPr>
        <w:tabs>
          <w:tab w:val="clear" w:pos="3403"/>
        </w:tabs>
        <w:spacing w:after="180"/>
        <w:ind w:left="993" w:hanging="993"/>
        <w:rPr>
          <w:lang w:eastAsia="ja-JP"/>
        </w:rPr>
      </w:pPr>
      <w:r>
        <w:rPr>
          <w:lang w:eastAsia="ja-JP"/>
        </w:rPr>
        <w:t xml:space="preserve">Agreements at RAN2#119-e </w:t>
      </w:r>
      <w:r>
        <w:t>(R1-2208331/ R2-2209257)</w:t>
      </w:r>
    </w:p>
    <w:p w14:paraId="50A2BE01" w14:textId="77777777" w:rsidR="001A78F1" w:rsidRDefault="003B6C45">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0E6013C5" w14:textId="77777777" w:rsidR="001A78F1" w:rsidRDefault="003B6C45">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16E31328" w14:textId="77777777" w:rsidR="001A78F1" w:rsidRDefault="003B6C45">
      <w:pPr>
        <w:pStyle w:val="Agreement"/>
        <w:tabs>
          <w:tab w:val="clear" w:pos="1619"/>
          <w:tab w:val="left" w:pos="810"/>
        </w:tabs>
        <w:ind w:left="810" w:hanging="450"/>
        <w:jc w:val="both"/>
      </w:pPr>
      <w:r>
        <w:t xml:space="preserve">Confirm to Support L1/L2-based inter-cell mobility for inter-DU scenario (as well as intra-DU scenarios).  </w:t>
      </w:r>
    </w:p>
    <w:p w14:paraId="2062ADEA" w14:textId="77777777" w:rsidR="001A78F1" w:rsidRDefault="003B6C45">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04B6AF52" w14:textId="77777777" w:rsidR="001A78F1" w:rsidRDefault="003B6C45">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6F7090F0" w14:textId="77777777" w:rsidR="001A78F1" w:rsidRDefault="003B6C45">
      <w:pPr>
        <w:pStyle w:val="Agreement"/>
        <w:tabs>
          <w:tab w:val="clear" w:pos="1619"/>
          <w:tab w:val="left" w:pos="810"/>
        </w:tabs>
        <w:ind w:left="810" w:hanging="450"/>
        <w:jc w:val="both"/>
      </w:pPr>
      <w:r>
        <w:t>ICBM is one scenario considered for L1L2 mobility, but is not the only one, and is not a prerequisite for using L1L2 mobility.</w:t>
      </w:r>
    </w:p>
    <w:p w14:paraId="4C753136" w14:textId="77777777" w:rsidR="001A78F1" w:rsidRDefault="003B6C45">
      <w:pPr>
        <w:pStyle w:val="Agreement"/>
        <w:tabs>
          <w:tab w:val="clear" w:pos="1619"/>
          <w:tab w:val="left" w:pos="810"/>
        </w:tabs>
        <w:ind w:left="810" w:hanging="450"/>
        <w:jc w:val="both"/>
      </w:pPr>
      <w:r>
        <w:t>RAN2 to consider preparation of target cell configurations capable of dynamic switching without need for full configuration.</w:t>
      </w:r>
    </w:p>
    <w:p w14:paraId="46EDBF5B" w14:textId="77777777" w:rsidR="001A78F1" w:rsidRDefault="003B6C45">
      <w:pPr>
        <w:pStyle w:val="Agreement"/>
        <w:tabs>
          <w:tab w:val="clear" w:pos="1619"/>
          <w:tab w:val="left" w:pos="810"/>
        </w:tabs>
        <w:ind w:left="810" w:hanging="450"/>
        <w:jc w:val="both"/>
      </w:pPr>
      <w:r>
        <w:t>Measurement delay can/may be considered in this work</w:t>
      </w:r>
    </w:p>
    <w:p w14:paraId="29D2DEA0" w14:textId="77777777" w:rsidR="001A78F1" w:rsidRDefault="003B6C45">
      <w:pPr>
        <w:pStyle w:val="Agreement"/>
        <w:tabs>
          <w:tab w:val="clear" w:pos="1619"/>
          <w:tab w:val="left" w:pos="810"/>
        </w:tabs>
        <w:ind w:left="810" w:hanging="450"/>
        <w:jc w:val="both"/>
      </w:pPr>
      <w:r>
        <w:t>Assume that we rely on L1 measurements to trigger L1L2 mobility (still measurement for preparation could be L3, FFS)</w:t>
      </w:r>
    </w:p>
    <w:p w14:paraId="19B36E6D" w14:textId="77777777" w:rsidR="001A78F1" w:rsidRDefault="003B6C45">
      <w:pPr>
        <w:pStyle w:val="Agreement"/>
        <w:tabs>
          <w:tab w:val="clear" w:pos="1619"/>
          <w:tab w:val="left" w:pos="810"/>
        </w:tabs>
        <w:ind w:left="810" w:hanging="450"/>
        <w:jc w:val="both"/>
      </w:pPr>
      <w:r>
        <w:t xml:space="preserve">R2 will initially focus on PCell mobility. </w:t>
      </w:r>
    </w:p>
    <w:p w14:paraId="13A01E52" w14:textId="77777777" w:rsidR="001A78F1" w:rsidRDefault="003B6C45">
      <w:pPr>
        <w:pStyle w:val="Agreement"/>
        <w:tabs>
          <w:tab w:val="clear" w:pos="1619"/>
          <w:tab w:val="left" w:pos="810"/>
        </w:tabs>
        <w:ind w:left="810" w:hanging="450"/>
        <w:jc w:val="both"/>
      </w:pPr>
      <w:r>
        <w:lastRenderedPageBreak/>
        <w:t>R2 assumption: Rel-18 L1/L2 mobility includes both non-CA (PCell only) and CA scenarios (PCell and SCell). This includes the following cases</w:t>
      </w:r>
    </w:p>
    <w:p w14:paraId="00B7F7A6" w14:textId="77777777" w:rsidR="001A78F1" w:rsidRDefault="003B6C45">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2CA45633" w14:textId="77777777" w:rsidR="001A78F1" w:rsidRDefault="003B6C45">
      <w:pPr>
        <w:pStyle w:val="Agreement"/>
        <w:numPr>
          <w:ilvl w:val="0"/>
          <w:numId w:val="0"/>
        </w:numPr>
        <w:ind w:left="1080" w:hanging="270"/>
        <w:jc w:val="both"/>
        <w:rPr>
          <w:lang w:eastAsia="zh-CN"/>
        </w:rPr>
      </w:pPr>
      <w:r>
        <w:rPr>
          <w:lang w:eastAsia="zh-CN"/>
        </w:rPr>
        <w:t>b) FFS the target PCell is a current SCell</w:t>
      </w:r>
    </w:p>
    <w:p w14:paraId="378BB387" w14:textId="77777777" w:rsidR="001A78F1" w:rsidRDefault="003B6C45">
      <w:pPr>
        <w:pStyle w:val="Agreement"/>
        <w:numPr>
          <w:ilvl w:val="0"/>
          <w:numId w:val="0"/>
        </w:numPr>
        <w:ind w:left="1080" w:hanging="270"/>
        <w:jc w:val="both"/>
        <w:rPr>
          <w:lang w:eastAsia="zh-CN"/>
        </w:rPr>
      </w:pPr>
      <w:r>
        <w:rPr>
          <w:lang w:eastAsia="zh-CN"/>
        </w:rPr>
        <w:t>c) FFS the target SCell is the current PCell.</w:t>
      </w:r>
    </w:p>
    <w:p w14:paraId="05730E96" w14:textId="77777777" w:rsidR="001A78F1" w:rsidRDefault="003B6C45">
      <w:pPr>
        <w:pStyle w:val="Agreement"/>
        <w:tabs>
          <w:tab w:val="clear" w:pos="1619"/>
          <w:tab w:val="left" w:pos="810"/>
        </w:tabs>
        <w:ind w:left="810" w:hanging="450"/>
        <w:jc w:val="both"/>
      </w:pPr>
      <w:r>
        <w:t xml:space="preserve">DC scenarios are FFS (e.g. PSCell mobility may be a low hanging fruit FFS). </w:t>
      </w:r>
    </w:p>
    <w:p w14:paraId="2A0345B1" w14:textId="77777777" w:rsidR="001A78F1" w:rsidRDefault="003B6C45">
      <w:pPr>
        <w:pStyle w:val="Agreement"/>
        <w:tabs>
          <w:tab w:val="clear" w:pos="1619"/>
          <w:tab w:val="left" w:pos="810"/>
        </w:tabs>
        <w:ind w:left="810" w:hanging="450"/>
        <w:jc w:val="both"/>
      </w:pPr>
      <w:r>
        <w:t>Current options on the table: to configure a L1/L2 inter-cell mobility candidate cell:</w:t>
      </w:r>
    </w:p>
    <w:p w14:paraId="5A956FCA" w14:textId="77777777" w:rsidR="001A78F1" w:rsidRDefault="003B6C45">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31EE8614" w14:textId="77777777" w:rsidR="001A78F1" w:rsidRDefault="003B6C45">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69A841C" w14:textId="77777777" w:rsidR="001A78F1" w:rsidRDefault="003B6C45">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10CAEDA8" w14:textId="77777777" w:rsidR="001A78F1" w:rsidRDefault="003B6C45">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540C0472" w14:textId="77777777" w:rsidR="001A78F1" w:rsidRDefault="001A78F1">
      <w:pPr>
        <w:rPr>
          <w:rFonts w:eastAsia="SimSun"/>
          <w:lang w:val="en-US" w:eastAsia="zh-CN"/>
        </w:rPr>
      </w:pPr>
    </w:p>
    <w:p w14:paraId="6C136F04" w14:textId="77777777" w:rsidR="001A78F1" w:rsidRDefault="001A78F1">
      <w:pPr>
        <w:rPr>
          <w:rFonts w:eastAsia="SimSun"/>
          <w:lang w:val="en-US" w:eastAsia="zh-CN"/>
        </w:rPr>
      </w:pPr>
    </w:p>
    <w:p w14:paraId="4096D1FB" w14:textId="77777777" w:rsidR="001A78F1" w:rsidRDefault="001A78F1">
      <w:pPr>
        <w:rPr>
          <w:rFonts w:eastAsia="SimSun"/>
          <w:lang w:eastAsia="zh-CN"/>
        </w:rPr>
      </w:pPr>
    </w:p>
    <w:sectPr w:rsidR="001A78F1">
      <w:footerReference w:type="default" r:id="rId54"/>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19FF" w14:textId="77777777" w:rsidR="00E260A8" w:rsidRDefault="00E260A8">
      <w:pPr>
        <w:spacing w:after="0"/>
      </w:pPr>
      <w:r>
        <w:separator/>
      </w:r>
    </w:p>
  </w:endnote>
  <w:endnote w:type="continuationSeparator" w:id="0">
    <w:p w14:paraId="61A6828B" w14:textId="77777777" w:rsidR="00E260A8" w:rsidRDefault="00E260A8">
      <w:pPr>
        <w:spacing w:after="0"/>
      </w:pPr>
      <w:r>
        <w:continuationSeparator/>
      </w:r>
    </w:p>
  </w:endnote>
  <w:endnote w:type="continuationNotice" w:id="1">
    <w:p w14:paraId="11FC0D95" w14:textId="77777777" w:rsidR="00E260A8" w:rsidRDefault="00E26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B8F" w14:textId="77777777" w:rsidR="001B2F97" w:rsidRDefault="001B2F97">
    <w:pPr>
      <w:pStyle w:val="ad"/>
      <w:spacing w:before="120" w:after="120"/>
      <w:jc w:val="center"/>
    </w:pPr>
    <w:r>
      <w:fldChar w:fldCharType="begin"/>
    </w:r>
    <w:r>
      <w:instrText xml:space="preserve"> PAGE   \* MERGEFORMAT </w:instrText>
    </w:r>
    <w:r>
      <w:fldChar w:fldCharType="separate"/>
    </w:r>
    <w:r w:rsidRPr="00315A11">
      <w:rPr>
        <w:noProof/>
        <w:lang w:val="ja-JP"/>
      </w:rPr>
      <w:t>104</w:t>
    </w:r>
    <w:r>
      <w:fldChar w:fldCharType="end"/>
    </w:r>
  </w:p>
  <w:p w14:paraId="25DC58D9" w14:textId="77777777" w:rsidR="001B2F97" w:rsidRDefault="001B2F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D5DB" w14:textId="77777777" w:rsidR="00E260A8" w:rsidRDefault="00E260A8">
      <w:pPr>
        <w:spacing w:after="0"/>
      </w:pPr>
      <w:r>
        <w:separator/>
      </w:r>
    </w:p>
  </w:footnote>
  <w:footnote w:type="continuationSeparator" w:id="0">
    <w:p w14:paraId="4BABC587" w14:textId="77777777" w:rsidR="00E260A8" w:rsidRDefault="00E260A8">
      <w:pPr>
        <w:spacing w:after="0"/>
      </w:pPr>
      <w:r>
        <w:continuationSeparator/>
      </w:r>
    </w:p>
  </w:footnote>
  <w:footnote w:type="continuationNotice" w:id="1">
    <w:p w14:paraId="12C1D490" w14:textId="77777777" w:rsidR="00E260A8" w:rsidRDefault="00E260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4"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0CD2A1A"/>
    <w:multiLevelType w:val="multilevel"/>
    <w:tmpl w:val="10CD2A1A"/>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15CF6DB4"/>
    <w:multiLevelType w:val="multilevel"/>
    <w:tmpl w:val="15CF6DB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1A451064"/>
    <w:multiLevelType w:val="multilevel"/>
    <w:tmpl w:val="1A451064"/>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384027"/>
    <w:multiLevelType w:val="multilevel"/>
    <w:tmpl w:val="1C384027"/>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C097656"/>
    <w:multiLevelType w:val="multilevel"/>
    <w:tmpl w:val="3C097656"/>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Times New Roman" w:hAnsi="Times New Roman" w:hint="default"/>
      </w:rPr>
    </w:lvl>
    <w:lvl w:ilvl="2">
      <w:numFmt w:val="bullet"/>
      <w:lvlText w:val="-"/>
      <w:lvlJc w:val="left"/>
      <w:pPr>
        <w:tabs>
          <w:tab w:val="left" w:pos="1800"/>
        </w:tabs>
        <w:ind w:left="1800" w:hanging="360"/>
      </w:pPr>
      <w:rPr>
        <w:rFonts w:ascii="Times New Roman" w:hAnsi="Times New Roman" w:hint="default"/>
      </w:rPr>
    </w:lvl>
    <w:lvl w:ilvl="3">
      <w:numFmt w:val="bullet"/>
      <w:lvlText w:val="-"/>
      <w:lvlJc w:val="left"/>
      <w:pPr>
        <w:tabs>
          <w:tab w:val="left" w:pos="2520"/>
        </w:tabs>
        <w:ind w:left="2520" w:hanging="360"/>
      </w:pPr>
      <w:rPr>
        <w:rFonts w:ascii="Times New Roman" w:hAnsi="Times New Roman" w:hint="default"/>
      </w:rPr>
    </w:lvl>
    <w:lvl w:ilvl="4">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5" w15:restartNumberingAfterBreak="0">
    <w:nsid w:val="49630D7C"/>
    <w:multiLevelType w:val="multilevel"/>
    <w:tmpl w:val="49630D7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2"/>
      <w:numFmt w:val="bullet"/>
      <w:lvlText w:val=""/>
      <w:lvlJc w:val="left"/>
      <w:pPr>
        <w:ind w:left="3240" w:hanging="360"/>
      </w:pPr>
      <w:rPr>
        <w:rFonts w:ascii="Wingdings" w:eastAsia="ＭＳ ゴシック" w:hAnsi="Wingdings" w:cs="Times New Roman" w:hint="default"/>
        <w:b w:val="0"/>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D1566E2"/>
    <w:multiLevelType w:val="multilevel"/>
    <w:tmpl w:val="4D1566E2"/>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27" w15:restartNumberingAfterBreak="0">
    <w:nsid w:val="508306E1"/>
    <w:multiLevelType w:val="multilevel"/>
    <w:tmpl w:val="508306E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59AD1A30"/>
    <w:multiLevelType w:val="multilevel"/>
    <w:tmpl w:val="59AD1A3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5" w15:restartNumberingAfterBreak="0">
    <w:nsid w:val="5FC60309"/>
    <w:multiLevelType w:val="multilevel"/>
    <w:tmpl w:val="5FC60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89E3E2F"/>
    <w:multiLevelType w:val="multilevel"/>
    <w:tmpl w:val="689E3E2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3"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4" w15:restartNumberingAfterBreak="0">
    <w:nsid w:val="72433976"/>
    <w:multiLevelType w:val="multilevel"/>
    <w:tmpl w:val="72433976"/>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964182"/>
    <w:multiLevelType w:val="multilevel"/>
    <w:tmpl w:val="7296418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 w15:restartNumberingAfterBreak="0">
    <w:nsid w:val="79825218"/>
    <w:multiLevelType w:val="multilevel"/>
    <w:tmpl w:val="7982521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D51FD0"/>
    <w:multiLevelType w:val="multilevel"/>
    <w:tmpl w:val="7DD51FD0"/>
    <w:lvl w:ilvl="0">
      <w:start w:val="5"/>
      <w:numFmt w:val="bullet"/>
      <w:lvlText w:val=""/>
      <w:lvlJc w:val="left"/>
      <w:pPr>
        <w:ind w:left="420" w:hanging="420"/>
      </w:pPr>
      <w:rPr>
        <w:rFonts w:ascii="Symbol" w:eastAsia="SimSun" w:hAnsi="Symbo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F3E317D"/>
    <w:multiLevelType w:val="hybridMultilevel"/>
    <w:tmpl w:val="699A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8932908">
    <w:abstractNumId w:val="40"/>
  </w:num>
  <w:num w:numId="2" w16cid:durableId="1876039634">
    <w:abstractNumId w:val="5"/>
  </w:num>
  <w:num w:numId="3" w16cid:durableId="1695305777">
    <w:abstractNumId w:val="1"/>
  </w:num>
  <w:num w:numId="4" w16cid:durableId="406272640">
    <w:abstractNumId w:val="3"/>
  </w:num>
  <w:num w:numId="5" w16cid:durableId="436754919">
    <w:abstractNumId w:val="0"/>
  </w:num>
  <w:num w:numId="6" w16cid:durableId="1018043913">
    <w:abstractNumId w:val="14"/>
  </w:num>
  <w:num w:numId="7" w16cid:durableId="491406687">
    <w:abstractNumId w:val="39"/>
  </w:num>
  <w:num w:numId="8" w16cid:durableId="881987229">
    <w:abstractNumId w:val="29"/>
  </w:num>
  <w:num w:numId="9" w16cid:durableId="1213496857">
    <w:abstractNumId w:val="20"/>
  </w:num>
  <w:num w:numId="10" w16cid:durableId="655188174">
    <w:abstractNumId w:val="13"/>
  </w:num>
  <w:num w:numId="11" w16cid:durableId="1276867873">
    <w:abstractNumId w:val="17"/>
  </w:num>
  <w:num w:numId="12" w16cid:durableId="737098893">
    <w:abstractNumId w:val="41"/>
  </w:num>
  <w:num w:numId="13" w16cid:durableId="1537423834">
    <w:abstractNumId w:val="44"/>
  </w:num>
  <w:num w:numId="14" w16cid:durableId="2125611190">
    <w:abstractNumId w:val="10"/>
  </w:num>
  <w:num w:numId="15" w16cid:durableId="341055801">
    <w:abstractNumId w:val="21"/>
  </w:num>
  <w:num w:numId="16" w16cid:durableId="1703093561">
    <w:abstractNumId w:val="35"/>
  </w:num>
  <w:num w:numId="17" w16cid:durableId="817956418">
    <w:abstractNumId w:val="36"/>
  </w:num>
  <w:num w:numId="18" w16cid:durableId="72631144">
    <w:abstractNumId w:val="49"/>
  </w:num>
  <w:num w:numId="19" w16cid:durableId="781875052">
    <w:abstractNumId w:val="25"/>
  </w:num>
  <w:num w:numId="20" w16cid:durableId="407847665">
    <w:abstractNumId w:val="34"/>
  </w:num>
  <w:num w:numId="21" w16cid:durableId="1763409266">
    <w:abstractNumId w:val="26"/>
  </w:num>
  <w:num w:numId="22" w16cid:durableId="1098719915">
    <w:abstractNumId w:val="27"/>
  </w:num>
  <w:num w:numId="23" w16cid:durableId="1586959293">
    <w:abstractNumId w:val="9"/>
  </w:num>
  <w:num w:numId="24" w16cid:durableId="1839613298">
    <w:abstractNumId w:val="2"/>
  </w:num>
  <w:num w:numId="25" w16cid:durableId="1460489433">
    <w:abstractNumId w:val="43"/>
  </w:num>
  <w:num w:numId="26" w16cid:durableId="1746957158">
    <w:abstractNumId w:val="41"/>
  </w:num>
  <w:num w:numId="27" w16cid:durableId="949700335">
    <w:abstractNumId w:val="42"/>
  </w:num>
  <w:num w:numId="28" w16cid:durableId="1507596504">
    <w:abstractNumId w:val="47"/>
  </w:num>
  <w:num w:numId="29" w16cid:durableId="1702701686">
    <w:abstractNumId w:val="45"/>
  </w:num>
  <w:num w:numId="30" w16cid:durableId="1929997661">
    <w:abstractNumId w:val="16"/>
  </w:num>
  <w:num w:numId="31" w16cid:durableId="1845507612">
    <w:abstractNumId w:val="11"/>
  </w:num>
  <w:num w:numId="32" w16cid:durableId="1868905065">
    <w:abstractNumId w:val="22"/>
  </w:num>
  <w:num w:numId="33" w16cid:durableId="1081560469">
    <w:abstractNumId w:val="6"/>
  </w:num>
  <w:num w:numId="34" w16cid:durableId="437795717">
    <w:abstractNumId w:val="8"/>
  </w:num>
  <w:num w:numId="35" w16cid:durableId="644968967">
    <w:abstractNumId w:val="38"/>
  </w:num>
  <w:num w:numId="36" w16cid:durableId="1284733247">
    <w:abstractNumId w:val="31"/>
  </w:num>
  <w:num w:numId="37" w16cid:durableId="478036438">
    <w:abstractNumId w:val="46"/>
  </w:num>
  <w:num w:numId="38" w16cid:durableId="1777865055">
    <w:abstractNumId w:val="32"/>
  </w:num>
  <w:num w:numId="39" w16cid:durableId="526413978">
    <w:abstractNumId w:val="15"/>
  </w:num>
  <w:num w:numId="40" w16cid:durableId="1701319010">
    <w:abstractNumId w:val="33"/>
  </w:num>
  <w:num w:numId="41" w16cid:durableId="858079161">
    <w:abstractNumId w:val="28"/>
    <w:lvlOverride w:ilvl="0">
      <w:startOverride w:val="1"/>
    </w:lvlOverride>
  </w:num>
  <w:num w:numId="42" w16cid:durableId="89786139">
    <w:abstractNumId w:val="4"/>
  </w:num>
  <w:num w:numId="43" w16cid:durableId="1534491746">
    <w:abstractNumId w:val="37"/>
  </w:num>
  <w:num w:numId="44" w16cid:durableId="1882474604">
    <w:abstractNumId w:val="7"/>
  </w:num>
  <w:num w:numId="45" w16cid:durableId="282342721">
    <w:abstractNumId w:val="18"/>
  </w:num>
  <w:num w:numId="46" w16cid:durableId="1820879333">
    <w:abstractNumId w:val="12"/>
  </w:num>
  <w:num w:numId="47" w16cid:durableId="1253664689">
    <w:abstractNumId w:val="50"/>
  </w:num>
  <w:num w:numId="48" w16cid:durableId="1988708473">
    <w:abstractNumId w:val="48"/>
  </w:num>
  <w:num w:numId="49" w16cid:durableId="1249116337">
    <w:abstractNumId w:val="19"/>
  </w:num>
  <w:num w:numId="50" w16cid:durableId="2117094569">
    <w:abstractNumId w:val="23"/>
  </w:num>
  <w:num w:numId="51" w16cid:durableId="1605453175">
    <w:abstractNumId w:val="30"/>
  </w:num>
  <w:num w:numId="52" w16cid:durableId="1956477639">
    <w:abstractNumId w:val="24"/>
  </w:num>
  <w:num w:numId="53" w16cid:durableId="1759523244">
    <w:abstractNumId w:val="43"/>
  </w:num>
  <w:num w:numId="54" w16cid:durableId="670528670">
    <w:abstractNumId w:val="16"/>
  </w:num>
  <w:num w:numId="55" w16cid:durableId="592714108">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FA9"/>
    <w:rsid w:val="000040FA"/>
    <w:rsid w:val="0000417A"/>
    <w:rsid w:val="000045CD"/>
    <w:rsid w:val="00004693"/>
    <w:rsid w:val="000047CE"/>
    <w:rsid w:val="00004C18"/>
    <w:rsid w:val="00004E9F"/>
    <w:rsid w:val="0000506F"/>
    <w:rsid w:val="0000530A"/>
    <w:rsid w:val="0000552D"/>
    <w:rsid w:val="000055E8"/>
    <w:rsid w:val="000055FF"/>
    <w:rsid w:val="00005E74"/>
    <w:rsid w:val="00005FEE"/>
    <w:rsid w:val="00006080"/>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77"/>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B8"/>
    <w:rsid w:val="00014F37"/>
    <w:rsid w:val="000150D0"/>
    <w:rsid w:val="00015230"/>
    <w:rsid w:val="00015695"/>
    <w:rsid w:val="00015B95"/>
    <w:rsid w:val="00015FC3"/>
    <w:rsid w:val="0001620D"/>
    <w:rsid w:val="000166AB"/>
    <w:rsid w:val="0001680A"/>
    <w:rsid w:val="0001698D"/>
    <w:rsid w:val="00016A2B"/>
    <w:rsid w:val="00016A72"/>
    <w:rsid w:val="00016C47"/>
    <w:rsid w:val="00016C60"/>
    <w:rsid w:val="000170B6"/>
    <w:rsid w:val="000173C8"/>
    <w:rsid w:val="00017732"/>
    <w:rsid w:val="00017829"/>
    <w:rsid w:val="00017F22"/>
    <w:rsid w:val="000209DF"/>
    <w:rsid w:val="00020B5C"/>
    <w:rsid w:val="00020CE4"/>
    <w:rsid w:val="00020F32"/>
    <w:rsid w:val="000215C1"/>
    <w:rsid w:val="00021B23"/>
    <w:rsid w:val="00021B3C"/>
    <w:rsid w:val="00021F50"/>
    <w:rsid w:val="00021F5B"/>
    <w:rsid w:val="0002273F"/>
    <w:rsid w:val="00022878"/>
    <w:rsid w:val="000228A2"/>
    <w:rsid w:val="00022EBA"/>
    <w:rsid w:val="0002307A"/>
    <w:rsid w:val="00023158"/>
    <w:rsid w:val="000231BF"/>
    <w:rsid w:val="0002336C"/>
    <w:rsid w:val="000233E1"/>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8D1"/>
    <w:rsid w:val="0002592F"/>
    <w:rsid w:val="00025A1D"/>
    <w:rsid w:val="00025C36"/>
    <w:rsid w:val="00025CAC"/>
    <w:rsid w:val="00025F89"/>
    <w:rsid w:val="0002600E"/>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46"/>
    <w:rsid w:val="000309B3"/>
    <w:rsid w:val="00030CB3"/>
    <w:rsid w:val="00030DB5"/>
    <w:rsid w:val="00030DCF"/>
    <w:rsid w:val="00030DE7"/>
    <w:rsid w:val="00030EC7"/>
    <w:rsid w:val="00030F26"/>
    <w:rsid w:val="000313F7"/>
    <w:rsid w:val="0003145C"/>
    <w:rsid w:val="00031AA6"/>
    <w:rsid w:val="00031AC2"/>
    <w:rsid w:val="00031D01"/>
    <w:rsid w:val="00031F22"/>
    <w:rsid w:val="00032281"/>
    <w:rsid w:val="000322A3"/>
    <w:rsid w:val="00032473"/>
    <w:rsid w:val="0003282A"/>
    <w:rsid w:val="00032ED3"/>
    <w:rsid w:val="00032F5C"/>
    <w:rsid w:val="0003317B"/>
    <w:rsid w:val="000332DF"/>
    <w:rsid w:val="0003332B"/>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BA0"/>
    <w:rsid w:val="00036F31"/>
    <w:rsid w:val="000370C6"/>
    <w:rsid w:val="0003722D"/>
    <w:rsid w:val="0003782B"/>
    <w:rsid w:val="00037A2C"/>
    <w:rsid w:val="00037AFC"/>
    <w:rsid w:val="00037C7D"/>
    <w:rsid w:val="00040402"/>
    <w:rsid w:val="000405D8"/>
    <w:rsid w:val="00040696"/>
    <w:rsid w:val="00040741"/>
    <w:rsid w:val="000408D0"/>
    <w:rsid w:val="00040A3A"/>
    <w:rsid w:val="00040C9A"/>
    <w:rsid w:val="00040D96"/>
    <w:rsid w:val="00040FF4"/>
    <w:rsid w:val="00041145"/>
    <w:rsid w:val="0004143F"/>
    <w:rsid w:val="00041519"/>
    <w:rsid w:val="00041662"/>
    <w:rsid w:val="000418D3"/>
    <w:rsid w:val="00041ECF"/>
    <w:rsid w:val="00041FA6"/>
    <w:rsid w:val="000422C3"/>
    <w:rsid w:val="00042628"/>
    <w:rsid w:val="00042841"/>
    <w:rsid w:val="00042843"/>
    <w:rsid w:val="00042ABB"/>
    <w:rsid w:val="00042CF1"/>
    <w:rsid w:val="00042D7C"/>
    <w:rsid w:val="00042E40"/>
    <w:rsid w:val="00042F11"/>
    <w:rsid w:val="00042F5D"/>
    <w:rsid w:val="0004306F"/>
    <w:rsid w:val="000431B8"/>
    <w:rsid w:val="000432F8"/>
    <w:rsid w:val="0004345A"/>
    <w:rsid w:val="00043627"/>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1B5"/>
    <w:rsid w:val="0005158F"/>
    <w:rsid w:val="0005168A"/>
    <w:rsid w:val="000519B7"/>
    <w:rsid w:val="00051B99"/>
    <w:rsid w:val="000522D5"/>
    <w:rsid w:val="00052368"/>
    <w:rsid w:val="00052705"/>
    <w:rsid w:val="00052809"/>
    <w:rsid w:val="000529DE"/>
    <w:rsid w:val="00052B49"/>
    <w:rsid w:val="00052CAD"/>
    <w:rsid w:val="00052FB7"/>
    <w:rsid w:val="00053117"/>
    <w:rsid w:val="000536EA"/>
    <w:rsid w:val="000538D7"/>
    <w:rsid w:val="00053912"/>
    <w:rsid w:val="00053A12"/>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87D"/>
    <w:rsid w:val="00055AC9"/>
    <w:rsid w:val="00055C73"/>
    <w:rsid w:val="00056168"/>
    <w:rsid w:val="00056605"/>
    <w:rsid w:val="00056DFC"/>
    <w:rsid w:val="000570C5"/>
    <w:rsid w:val="0005782D"/>
    <w:rsid w:val="000579E1"/>
    <w:rsid w:val="00057B9E"/>
    <w:rsid w:val="00057C94"/>
    <w:rsid w:val="00057D33"/>
    <w:rsid w:val="000600A5"/>
    <w:rsid w:val="000600C2"/>
    <w:rsid w:val="000608D7"/>
    <w:rsid w:val="00060DCE"/>
    <w:rsid w:val="00060ED8"/>
    <w:rsid w:val="0006101C"/>
    <w:rsid w:val="00061144"/>
    <w:rsid w:val="00061189"/>
    <w:rsid w:val="000611A1"/>
    <w:rsid w:val="000611C8"/>
    <w:rsid w:val="00061453"/>
    <w:rsid w:val="00061664"/>
    <w:rsid w:val="00061AFB"/>
    <w:rsid w:val="00061D28"/>
    <w:rsid w:val="00061D38"/>
    <w:rsid w:val="00061D81"/>
    <w:rsid w:val="00062192"/>
    <w:rsid w:val="00062477"/>
    <w:rsid w:val="000625F0"/>
    <w:rsid w:val="00062648"/>
    <w:rsid w:val="00062BD5"/>
    <w:rsid w:val="00062DD1"/>
    <w:rsid w:val="00062EDD"/>
    <w:rsid w:val="00062F01"/>
    <w:rsid w:val="0006320D"/>
    <w:rsid w:val="000634C0"/>
    <w:rsid w:val="0006378B"/>
    <w:rsid w:val="00063D32"/>
    <w:rsid w:val="00064016"/>
    <w:rsid w:val="0006407F"/>
    <w:rsid w:val="00064097"/>
    <w:rsid w:val="0006409D"/>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73CD"/>
    <w:rsid w:val="00067669"/>
    <w:rsid w:val="000678A0"/>
    <w:rsid w:val="00067C27"/>
    <w:rsid w:val="00067C45"/>
    <w:rsid w:val="00067E7E"/>
    <w:rsid w:val="00067ECB"/>
    <w:rsid w:val="00070584"/>
    <w:rsid w:val="00070587"/>
    <w:rsid w:val="000709E1"/>
    <w:rsid w:val="00070A36"/>
    <w:rsid w:val="00070CA2"/>
    <w:rsid w:val="00070CC4"/>
    <w:rsid w:val="00070F6B"/>
    <w:rsid w:val="00071242"/>
    <w:rsid w:val="00071278"/>
    <w:rsid w:val="00071567"/>
    <w:rsid w:val="000715FC"/>
    <w:rsid w:val="00071919"/>
    <w:rsid w:val="00071BDA"/>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621"/>
    <w:rsid w:val="00074808"/>
    <w:rsid w:val="00074917"/>
    <w:rsid w:val="000749B9"/>
    <w:rsid w:val="000749DF"/>
    <w:rsid w:val="00075005"/>
    <w:rsid w:val="00075081"/>
    <w:rsid w:val="0007528F"/>
    <w:rsid w:val="00075312"/>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CAE"/>
    <w:rsid w:val="00080D6E"/>
    <w:rsid w:val="00080D6F"/>
    <w:rsid w:val="000811D1"/>
    <w:rsid w:val="000812BA"/>
    <w:rsid w:val="0008148E"/>
    <w:rsid w:val="0008159E"/>
    <w:rsid w:val="000816C0"/>
    <w:rsid w:val="000819E3"/>
    <w:rsid w:val="00081A4C"/>
    <w:rsid w:val="00081BF0"/>
    <w:rsid w:val="0008220E"/>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43F5"/>
    <w:rsid w:val="000844CD"/>
    <w:rsid w:val="00084552"/>
    <w:rsid w:val="00084573"/>
    <w:rsid w:val="000845BD"/>
    <w:rsid w:val="0008477D"/>
    <w:rsid w:val="0008489C"/>
    <w:rsid w:val="000848FD"/>
    <w:rsid w:val="00084A68"/>
    <w:rsid w:val="00084DFF"/>
    <w:rsid w:val="00084F2A"/>
    <w:rsid w:val="00084FBA"/>
    <w:rsid w:val="00084FF1"/>
    <w:rsid w:val="0008529C"/>
    <w:rsid w:val="000856AA"/>
    <w:rsid w:val="00085901"/>
    <w:rsid w:val="00085E7A"/>
    <w:rsid w:val="00085F25"/>
    <w:rsid w:val="0008639B"/>
    <w:rsid w:val="0008647B"/>
    <w:rsid w:val="0008675E"/>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F4F"/>
    <w:rsid w:val="00093343"/>
    <w:rsid w:val="000933CC"/>
    <w:rsid w:val="0009359F"/>
    <w:rsid w:val="0009361C"/>
    <w:rsid w:val="0009393F"/>
    <w:rsid w:val="000939EC"/>
    <w:rsid w:val="00093F68"/>
    <w:rsid w:val="00093F9A"/>
    <w:rsid w:val="0009427B"/>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ED8"/>
    <w:rsid w:val="000A20EC"/>
    <w:rsid w:val="000A287F"/>
    <w:rsid w:val="000A2908"/>
    <w:rsid w:val="000A2CDB"/>
    <w:rsid w:val="000A2D35"/>
    <w:rsid w:val="000A2F4D"/>
    <w:rsid w:val="000A2F8F"/>
    <w:rsid w:val="000A30A8"/>
    <w:rsid w:val="000A31A0"/>
    <w:rsid w:val="000A33BC"/>
    <w:rsid w:val="000A3597"/>
    <w:rsid w:val="000A3A60"/>
    <w:rsid w:val="000A3AE8"/>
    <w:rsid w:val="000A3D18"/>
    <w:rsid w:val="000A3E5F"/>
    <w:rsid w:val="000A4032"/>
    <w:rsid w:val="000A4237"/>
    <w:rsid w:val="000A431B"/>
    <w:rsid w:val="000A4522"/>
    <w:rsid w:val="000A4657"/>
    <w:rsid w:val="000A467B"/>
    <w:rsid w:val="000A47C9"/>
    <w:rsid w:val="000A4B0E"/>
    <w:rsid w:val="000A4DAA"/>
    <w:rsid w:val="000A4EF3"/>
    <w:rsid w:val="000A51B8"/>
    <w:rsid w:val="000A58A8"/>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E0C"/>
    <w:rsid w:val="000B21F0"/>
    <w:rsid w:val="000B2210"/>
    <w:rsid w:val="000B233B"/>
    <w:rsid w:val="000B2430"/>
    <w:rsid w:val="000B2441"/>
    <w:rsid w:val="000B2469"/>
    <w:rsid w:val="000B269A"/>
    <w:rsid w:val="000B27E7"/>
    <w:rsid w:val="000B2BE0"/>
    <w:rsid w:val="000B2BEE"/>
    <w:rsid w:val="000B3238"/>
    <w:rsid w:val="000B357A"/>
    <w:rsid w:val="000B39FD"/>
    <w:rsid w:val="000B3BC9"/>
    <w:rsid w:val="000B3C1E"/>
    <w:rsid w:val="000B3C58"/>
    <w:rsid w:val="000B3C9B"/>
    <w:rsid w:val="000B3D5D"/>
    <w:rsid w:val="000B3F7C"/>
    <w:rsid w:val="000B439E"/>
    <w:rsid w:val="000B4504"/>
    <w:rsid w:val="000B4509"/>
    <w:rsid w:val="000B475C"/>
    <w:rsid w:val="000B4872"/>
    <w:rsid w:val="000B48EA"/>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70"/>
    <w:rsid w:val="000C0DC6"/>
    <w:rsid w:val="000C0E30"/>
    <w:rsid w:val="000C0F71"/>
    <w:rsid w:val="000C160B"/>
    <w:rsid w:val="000C162C"/>
    <w:rsid w:val="000C16CB"/>
    <w:rsid w:val="000C17AC"/>
    <w:rsid w:val="000C18F8"/>
    <w:rsid w:val="000C1C91"/>
    <w:rsid w:val="000C1EE5"/>
    <w:rsid w:val="000C20B9"/>
    <w:rsid w:val="000C217A"/>
    <w:rsid w:val="000C2241"/>
    <w:rsid w:val="000C2693"/>
    <w:rsid w:val="000C2BD9"/>
    <w:rsid w:val="000C2C7F"/>
    <w:rsid w:val="000C31D0"/>
    <w:rsid w:val="000C45A7"/>
    <w:rsid w:val="000C46A3"/>
    <w:rsid w:val="000C46E9"/>
    <w:rsid w:val="000C4785"/>
    <w:rsid w:val="000C498E"/>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A24"/>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884"/>
    <w:rsid w:val="000E38BE"/>
    <w:rsid w:val="000E3ABF"/>
    <w:rsid w:val="000E3B6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5A"/>
    <w:rsid w:val="000E7729"/>
    <w:rsid w:val="000E77DA"/>
    <w:rsid w:val="000E785A"/>
    <w:rsid w:val="000E78A1"/>
    <w:rsid w:val="000E7B13"/>
    <w:rsid w:val="000F03D8"/>
    <w:rsid w:val="000F0484"/>
    <w:rsid w:val="000F0D7D"/>
    <w:rsid w:val="000F0E73"/>
    <w:rsid w:val="000F0EF7"/>
    <w:rsid w:val="000F15D8"/>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234"/>
    <w:rsid w:val="000F648E"/>
    <w:rsid w:val="000F6509"/>
    <w:rsid w:val="000F654D"/>
    <w:rsid w:val="000F656A"/>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B7"/>
    <w:rsid w:val="00101E3F"/>
    <w:rsid w:val="001021BD"/>
    <w:rsid w:val="001023CD"/>
    <w:rsid w:val="0010292D"/>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732"/>
    <w:rsid w:val="001209E0"/>
    <w:rsid w:val="00120A77"/>
    <w:rsid w:val="00120AAB"/>
    <w:rsid w:val="00120C6C"/>
    <w:rsid w:val="00121435"/>
    <w:rsid w:val="00121700"/>
    <w:rsid w:val="001217D8"/>
    <w:rsid w:val="0012191E"/>
    <w:rsid w:val="00121BA7"/>
    <w:rsid w:val="00121BED"/>
    <w:rsid w:val="0012222B"/>
    <w:rsid w:val="00122256"/>
    <w:rsid w:val="001229F1"/>
    <w:rsid w:val="00122C00"/>
    <w:rsid w:val="00122FA0"/>
    <w:rsid w:val="001232D4"/>
    <w:rsid w:val="001234D4"/>
    <w:rsid w:val="001235CA"/>
    <w:rsid w:val="001237C3"/>
    <w:rsid w:val="00123B8B"/>
    <w:rsid w:val="00123CC6"/>
    <w:rsid w:val="0012415A"/>
    <w:rsid w:val="001243E3"/>
    <w:rsid w:val="00124682"/>
    <w:rsid w:val="001247BF"/>
    <w:rsid w:val="00124914"/>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EBB"/>
    <w:rsid w:val="0013015B"/>
    <w:rsid w:val="001302B8"/>
    <w:rsid w:val="00130791"/>
    <w:rsid w:val="00130850"/>
    <w:rsid w:val="00130D7D"/>
    <w:rsid w:val="00130E4A"/>
    <w:rsid w:val="001310CF"/>
    <w:rsid w:val="00131294"/>
    <w:rsid w:val="001316F4"/>
    <w:rsid w:val="001318FF"/>
    <w:rsid w:val="001319D8"/>
    <w:rsid w:val="00131E36"/>
    <w:rsid w:val="00132ABD"/>
    <w:rsid w:val="00132F58"/>
    <w:rsid w:val="00133177"/>
    <w:rsid w:val="00133394"/>
    <w:rsid w:val="0013363B"/>
    <w:rsid w:val="0013366B"/>
    <w:rsid w:val="00133695"/>
    <w:rsid w:val="00133A4E"/>
    <w:rsid w:val="00133BF9"/>
    <w:rsid w:val="00133D71"/>
    <w:rsid w:val="00133ED3"/>
    <w:rsid w:val="00134168"/>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609"/>
    <w:rsid w:val="0014387A"/>
    <w:rsid w:val="00143A65"/>
    <w:rsid w:val="00143D39"/>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64"/>
    <w:rsid w:val="00150A35"/>
    <w:rsid w:val="00150EAD"/>
    <w:rsid w:val="00150FF3"/>
    <w:rsid w:val="001512A4"/>
    <w:rsid w:val="001517DB"/>
    <w:rsid w:val="0015190A"/>
    <w:rsid w:val="00151AFE"/>
    <w:rsid w:val="00151C14"/>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436"/>
    <w:rsid w:val="001644C8"/>
    <w:rsid w:val="001644D7"/>
    <w:rsid w:val="00164A2F"/>
    <w:rsid w:val="00164EC6"/>
    <w:rsid w:val="001652D1"/>
    <w:rsid w:val="0016539F"/>
    <w:rsid w:val="00165566"/>
    <w:rsid w:val="0016567B"/>
    <w:rsid w:val="00165AA9"/>
    <w:rsid w:val="00165BFF"/>
    <w:rsid w:val="00165D99"/>
    <w:rsid w:val="00165E95"/>
    <w:rsid w:val="001663CD"/>
    <w:rsid w:val="001664E9"/>
    <w:rsid w:val="001665DC"/>
    <w:rsid w:val="00166684"/>
    <w:rsid w:val="001666DC"/>
    <w:rsid w:val="00166AE4"/>
    <w:rsid w:val="00166E4B"/>
    <w:rsid w:val="00167121"/>
    <w:rsid w:val="00167124"/>
    <w:rsid w:val="00167137"/>
    <w:rsid w:val="00167241"/>
    <w:rsid w:val="001672F8"/>
    <w:rsid w:val="00167445"/>
    <w:rsid w:val="00167508"/>
    <w:rsid w:val="00167830"/>
    <w:rsid w:val="00167B10"/>
    <w:rsid w:val="00167C33"/>
    <w:rsid w:val="00170016"/>
    <w:rsid w:val="00170026"/>
    <w:rsid w:val="001703F2"/>
    <w:rsid w:val="001706A4"/>
    <w:rsid w:val="00170ADC"/>
    <w:rsid w:val="00170AF8"/>
    <w:rsid w:val="00170AFF"/>
    <w:rsid w:val="00170F21"/>
    <w:rsid w:val="00170FB5"/>
    <w:rsid w:val="00170FD3"/>
    <w:rsid w:val="001711B9"/>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E1"/>
    <w:rsid w:val="00180108"/>
    <w:rsid w:val="0018012C"/>
    <w:rsid w:val="001801ED"/>
    <w:rsid w:val="001805EF"/>
    <w:rsid w:val="001806E8"/>
    <w:rsid w:val="001808E3"/>
    <w:rsid w:val="00180935"/>
    <w:rsid w:val="0018095F"/>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79B"/>
    <w:rsid w:val="00191BF6"/>
    <w:rsid w:val="00191D3D"/>
    <w:rsid w:val="00191DD8"/>
    <w:rsid w:val="0019248E"/>
    <w:rsid w:val="00193224"/>
    <w:rsid w:val="001932A6"/>
    <w:rsid w:val="00193A0E"/>
    <w:rsid w:val="00193EAE"/>
    <w:rsid w:val="00194037"/>
    <w:rsid w:val="001941EB"/>
    <w:rsid w:val="00194206"/>
    <w:rsid w:val="0019479E"/>
    <w:rsid w:val="001949CD"/>
    <w:rsid w:val="00194AB3"/>
    <w:rsid w:val="00194EB6"/>
    <w:rsid w:val="00194F6D"/>
    <w:rsid w:val="00195101"/>
    <w:rsid w:val="001952F9"/>
    <w:rsid w:val="00195A36"/>
    <w:rsid w:val="00195A5D"/>
    <w:rsid w:val="00195B24"/>
    <w:rsid w:val="00195BA5"/>
    <w:rsid w:val="00195E8E"/>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E24"/>
    <w:rsid w:val="001A6094"/>
    <w:rsid w:val="001A6218"/>
    <w:rsid w:val="001A62DE"/>
    <w:rsid w:val="001A64FD"/>
    <w:rsid w:val="001A669C"/>
    <w:rsid w:val="001A6A99"/>
    <w:rsid w:val="001A6AED"/>
    <w:rsid w:val="001A6CE7"/>
    <w:rsid w:val="001A72C2"/>
    <w:rsid w:val="001A7551"/>
    <w:rsid w:val="001A7626"/>
    <w:rsid w:val="001A77B0"/>
    <w:rsid w:val="001A789A"/>
    <w:rsid w:val="001A78F1"/>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F50"/>
    <w:rsid w:val="001B1F52"/>
    <w:rsid w:val="001B2417"/>
    <w:rsid w:val="001B2F73"/>
    <w:rsid w:val="001B2F97"/>
    <w:rsid w:val="001B3092"/>
    <w:rsid w:val="001B3545"/>
    <w:rsid w:val="001B37F6"/>
    <w:rsid w:val="001B3BA9"/>
    <w:rsid w:val="001B3BE0"/>
    <w:rsid w:val="001B3CC9"/>
    <w:rsid w:val="001B3E7A"/>
    <w:rsid w:val="001B3F3C"/>
    <w:rsid w:val="001B4065"/>
    <w:rsid w:val="001B416D"/>
    <w:rsid w:val="001B4171"/>
    <w:rsid w:val="001B4323"/>
    <w:rsid w:val="001B4953"/>
    <w:rsid w:val="001B4CE4"/>
    <w:rsid w:val="001B4EA6"/>
    <w:rsid w:val="001B5070"/>
    <w:rsid w:val="001B5073"/>
    <w:rsid w:val="001B53B9"/>
    <w:rsid w:val="001B577A"/>
    <w:rsid w:val="001B5915"/>
    <w:rsid w:val="001B5BF2"/>
    <w:rsid w:val="001B5EB1"/>
    <w:rsid w:val="001B5FD2"/>
    <w:rsid w:val="001B64F4"/>
    <w:rsid w:val="001B6E9D"/>
    <w:rsid w:val="001B6F87"/>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A2"/>
    <w:rsid w:val="001C2AEC"/>
    <w:rsid w:val="001C2BDA"/>
    <w:rsid w:val="001C32D1"/>
    <w:rsid w:val="001C32FD"/>
    <w:rsid w:val="001C36D0"/>
    <w:rsid w:val="001C3A38"/>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C4"/>
    <w:rsid w:val="001D267D"/>
    <w:rsid w:val="001D274D"/>
    <w:rsid w:val="001D280F"/>
    <w:rsid w:val="001D283D"/>
    <w:rsid w:val="001D2951"/>
    <w:rsid w:val="001D2A82"/>
    <w:rsid w:val="001D2BE4"/>
    <w:rsid w:val="001D2F6F"/>
    <w:rsid w:val="001D361F"/>
    <w:rsid w:val="001D365B"/>
    <w:rsid w:val="001D3778"/>
    <w:rsid w:val="001D386C"/>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EA0"/>
    <w:rsid w:val="001D644B"/>
    <w:rsid w:val="001D6740"/>
    <w:rsid w:val="001D6B42"/>
    <w:rsid w:val="001D704F"/>
    <w:rsid w:val="001D7331"/>
    <w:rsid w:val="001D7560"/>
    <w:rsid w:val="001D75BD"/>
    <w:rsid w:val="001D7B40"/>
    <w:rsid w:val="001D7B5F"/>
    <w:rsid w:val="001D7CB9"/>
    <w:rsid w:val="001E003E"/>
    <w:rsid w:val="001E02D2"/>
    <w:rsid w:val="001E02F1"/>
    <w:rsid w:val="001E03C8"/>
    <w:rsid w:val="001E043F"/>
    <w:rsid w:val="001E0603"/>
    <w:rsid w:val="001E06A2"/>
    <w:rsid w:val="001E077A"/>
    <w:rsid w:val="001E07C3"/>
    <w:rsid w:val="001E08AF"/>
    <w:rsid w:val="001E0B6D"/>
    <w:rsid w:val="001E0CC1"/>
    <w:rsid w:val="001E1032"/>
    <w:rsid w:val="001E105E"/>
    <w:rsid w:val="001E11EC"/>
    <w:rsid w:val="001E1235"/>
    <w:rsid w:val="001E1462"/>
    <w:rsid w:val="001E1557"/>
    <w:rsid w:val="001E1614"/>
    <w:rsid w:val="001E163F"/>
    <w:rsid w:val="001E1949"/>
    <w:rsid w:val="001E1DA0"/>
    <w:rsid w:val="001E2224"/>
    <w:rsid w:val="001E2661"/>
    <w:rsid w:val="001E2CFF"/>
    <w:rsid w:val="001E2D1F"/>
    <w:rsid w:val="001E2EE8"/>
    <w:rsid w:val="001E314D"/>
    <w:rsid w:val="001E3684"/>
    <w:rsid w:val="001E3C7A"/>
    <w:rsid w:val="001E3E78"/>
    <w:rsid w:val="001E42F0"/>
    <w:rsid w:val="001E44FC"/>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F0125"/>
    <w:rsid w:val="001F01B0"/>
    <w:rsid w:val="001F04E8"/>
    <w:rsid w:val="001F0519"/>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FBE"/>
    <w:rsid w:val="001F4133"/>
    <w:rsid w:val="001F41E1"/>
    <w:rsid w:val="001F48CC"/>
    <w:rsid w:val="001F4CF7"/>
    <w:rsid w:val="001F4D96"/>
    <w:rsid w:val="001F4E22"/>
    <w:rsid w:val="001F52B0"/>
    <w:rsid w:val="001F5641"/>
    <w:rsid w:val="001F5AFB"/>
    <w:rsid w:val="001F628A"/>
    <w:rsid w:val="001F632D"/>
    <w:rsid w:val="001F64D2"/>
    <w:rsid w:val="001F6664"/>
    <w:rsid w:val="001F668D"/>
    <w:rsid w:val="001F6BD3"/>
    <w:rsid w:val="001F6BDE"/>
    <w:rsid w:val="001F724A"/>
    <w:rsid w:val="001F72D0"/>
    <w:rsid w:val="001F749F"/>
    <w:rsid w:val="001F74DD"/>
    <w:rsid w:val="001F7587"/>
    <w:rsid w:val="001F761B"/>
    <w:rsid w:val="001F785F"/>
    <w:rsid w:val="001F7C94"/>
    <w:rsid w:val="001F7E7C"/>
    <w:rsid w:val="001F7F33"/>
    <w:rsid w:val="001F7FC0"/>
    <w:rsid w:val="00200195"/>
    <w:rsid w:val="002001AB"/>
    <w:rsid w:val="0020036E"/>
    <w:rsid w:val="00200625"/>
    <w:rsid w:val="002006A5"/>
    <w:rsid w:val="002008B7"/>
    <w:rsid w:val="00200D3B"/>
    <w:rsid w:val="00200E42"/>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3253"/>
    <w:rsid w:val="002032A1"/>
    <w:rsid w:val="00203C4C"/>
    <w:rsid w:val="00203CDF"/>
    <w:rsid w:val="00203E4D"/>
    <w:rsid w:val="00204656"/>
    <w:rsid w:val="00204822"/>
    <w:rsid w:val="00204A0F"/>
    <w:rsid w:val="00204B8C"/>
    <w:rsid w:val="00204DA4"/>
    <w:rsid w:val="00204DEA"/>
    <w:rsid w:val="00204E69"/>
    <w:rsid w:val="00204ECB"/>
    <w:rsid w:val="00205489"/>
    <w:rsid w:val="0020584C"/>
    <w:rsid w:val="00205A97"/>
    <w:rsid w:val="00205AFA"/>
    <w:rsid w:val="00205DAD"/>
    <w:rsid w:val="00205ED2"/>
    <w:rsid w:val="002060F8"/>
    <w:rsid w:val="00206580"/>
    <w:rsid w:val="002066A0"/>
    <w:rsid w:val="0020686E"/>
    <w:rsid w:val="002069B3"/>
    <w:rsid w:val="002069E9"/>
    <w:rsid w:val="00206A38"/>
    <w:rsid w:val="00206CFE"/>
    <w:rsid w:val="00207102"/>
    <w:rsid w:val="00207426"/>
    <w:rsid w:val="00207573"/>
    <w:rsid w:val="002077A4"/>
    <w:rsid w:val="002077B4"/>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45D2"/>
    <w:rsid w:val="00214B7D"/>
    <w:rsid w:val="00215414"/>
    <w:rsid w:val="002155B6"/>
    <w:rsid w:val="00215715"/>
    <w:rsid w:val="00215765"/>
    <w:rsid w:val="002157F8"/>
    <w:rsid w:val="002159A8"/>
    <w:rsid w:val="002159DC"/>
    <w:rsid w:val="00215B2D"/>
    <w:rsid w:val="002160A1"/>
    <w:rsid w:val="002161E3"/>
    <w:rsid w:val="00216264"/>
    <w:rsid w:val="0021631B"/>
    <w:rsid w:val="002164DF"/>
    <w:rsid w:val="00216673"/>
    <w:rsid w:val="002167B7"/>
    <w:rsid w:val="00216BC7"/>
    <w:rsid w:val="00216D79"/>
    <w:rsid w:val="00216E9A"/>
    <w:rsid w:val="00217144"/>
    <w:rsid w:val="002172AC"/>
    <w:rsid w:val="0021736C"/>
    <w:rsid w:val="0021754E"/>
    <w:rsid w:val="00217604"/>
    <w:rsid w:val="002176C5"/>
    <w:rsid w:val="00217927"/>
    <w:rsid w:val="00217943"/>
    <w:rsid w:val="00217C9B"/>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EA"/>
    <w:rsid w:val="002243BA"/>
    <w:rsid w:val="00224559"/>
    <w:rsid w:val="00224740"/>
    <w:rsid w:val="0022491F"/>
    <w:rsid w:val="00224C05"/>
    <w:rsid w:val="00224CBA"/>
    <w:rsid w:val="0022512C"/>
    <w:rsid w:val="00225428"/>
    <w:rsid w:val="00225637"/>
    <w:rsid w:val="00225787"/>
    <w:rsid w:val="00225A20"/>
    <w:rsid w:val="00225B53"/>
    <w:rsid w:val="002261E1"/>
    <w:rsid w:val="00226227"/>
    <w:rsid w:val="00226466"/>
    <w:rsid w:val="002266AD"/>
    <w:rsid w:val="00226852"/>
    <w:rsid w:val="00226F86"/>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7E9"/>
    <w:rsid w:val="00231AD5"/>
    <w:rsid w:val="00231C26"/>
    <w:rsid w:val="00231DC1"/>
    <w:rsid w:val="00231F57"/>
    <w:rsid w:val="0023228D"/>
    <w:rsid w:val="00232B4B"/>
    <w:rsid w:val="00232BCB"/>
    <w:rsid w:val="0023305B"/>
    <w:rsid w:val="002331AD"/>
    <w:rsid w:val="002332C7"/>
    <w:rsid w:val="0023333D"/>
    <w:rsid w:val="00233678"/>
    <w:rsid w:val="00233BD2"/>
    <w:rsid w:val="00233BF9"/>
    <w:rsid w:val="00233F05"/>
    <w:rsid w:val="00233F77"/>
    <w:rsid w:val="00234122"/>
    <w:rsid w:val="00234285"/>
    <w:rsid w:val="00234565"/>
    <w:rsid w:val="0023478D"/>
    <w:rsid w:val="002348D3"/>
    <w:rsid w:val="00234CD5"/>
    <w:rsid w:val="00234D1A"/>
    <w:rsid w:val="002356E5"/>
    <w:rsid w:val="00235710"/>
    <w:rsid w:val="002361E8"/>
    <w:rsid w:val="0023633C"/>
    <w:rsid w:val="00236637"/>
    <w:rsid w:val="00236A57"/>
    <w:rsid w:val="00236CB9"/>
    <w:rsid w:val="002370A7"/>
    <w:rsid w:val="00237762"/>
    <w:rsid w:val="002378F9"/>
    <w:rsid w:val="00237901"/>
    <w:rsid w:val="00237A0F"/>
    <w:rsid w:val="00237E13"/>
    <w:rsid w:val="00237E19"/>
    <w:rsid w:val="00237E55"/>
    <w:rsid w:val="0024018F"/>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641"/>
    <w:rsid w:val="0024766C"/>
    <w:rsid w:val="00247AEB"/>
    <w:rsid w:val="00247D00"/>
    <w:rsid w:val="00247D55"/>
    <w:rsid w:val="00247D7F"/>
    <w:rsid w:val="00250064"/>
    <w:rsid w:val="002505D9"/>
    <w:rsid w:val="002507AE"/>
    <w:rsid w:val="002509E4"/>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493"/>
    <w:rsid w:val="002604BE"/>
    <w:rsid w:val="0026057C"/>
    <w:rsid w:val="0026074C"/>
    <w:rsid w:val="00260A55"/>
    <w:rsid w:val="00260D5C"/>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701C1"/>
    <w:rsid w:val="002702B0"/>
    <w:rsid w:val="00270366"/>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92"/>
    <w:rsid w:val="0027707E"/>
    <w:rsid w:val="0027753F"/>
    <w:rsid w:val="002778B7"/>
    <w:rsid w:val="00277CCF"/>
    <w:rsid w:val="002802A9"/>
    <w:rsid w:val="002804DE"/>
    <w:rsid w:val="002805A9"/>
    <w:rsid w:val="002807C4"/>
    <w:rsid w:val="002807C8"/>
    <w:rsid w:val="00280DED"/>
    <w:rsid w:val="00280E25"/>
    <w:rsid w:val="00280F68"/>
    <w:rsid w:val="002811CA"/>
    <w:rsid w:val="00281321"/>
    <w:rsid w:val="002814AF"/>
    <w:rsid w:val="002817F0"/>
    <w:rsid w:val="002818E6"/>
    <w:rsid w:val="00281C72"/>
    <w:rsid w:val="00281D43"/>
    <w:rsid w:val="00281EB2"/>
    <w:rsid w:val="002822AA"/>
    <w:rsid w:val="002822B0"/>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D30"/>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5C7"/>
    <w:rsid w:val="0029176E"/>
    <w:rsid w:val="002917B5"/>
    <w:rsid w:val="00291C41"/>
    <w:rsid w:val="00291CA3"/>
    <w:rsid w:val="00292265"/>
    <w:rsid w:val="002922CF"/>
    <w:rsid w:val="002922F3"/>
    <w:rsid w:val="002922F9"/>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934"/>
    <w:rsid w:val="002A093F"/>
    <w:rsid w:val="002A0A2D"/>
    <w:rsid w:val="002A0E7D"/>
    <w:rsid w:val="002A1475"/>
    <w:rsid w:val="002A16F8"/>
    <w:rsid w:val="002A19DD"/>
    <w:rsid w:val="002A2392"/>
    <w:rsid w:val="002A23C2"/>
    <w:rsid w:val="002A25E5"/>
    <w:rsid w:val="002A274D"/>
    <w:rsid w:val="002A2B80"/>
    <w:rsid w:val="002A30FA"/>
    <w:rsid w:val="002A3105"/>
    <w:rsid w:val="002A3459"/>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A1A"/>
    <w:rsid w:val="002B308F"/>
    <w:rsid w:val="002B30F9"/>
    <w:rsid w:val="002B312B"/>
    <w:rsid w:val="002B38E3"/>
    <w:rsid w:val="002B3E5F"/>
    <w:rsid w:val="002B4373"/>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FC6"/>
    <w:rsid w:val="002C316E"/>
    <w:rsid w:val="002C32C6"/>
    <w:rsid w:val="002C367C"/>
    <w:rsid w:val="002C38AC"/>
    <w:rsid w:val="002C3A0E"/>
    <w:rsid w:val="002C3A2C"/>
    <w:rsid w:val="002C3E9B"/>
    <w:rsid w:val="002C4753"/>
    <w:rsid w:val="002C4A29"/>
    <w:rsid w:val="002C4C0E"/>
    <w:rsid w:val="002C4D5C"/>
    <w:rsid w:val="002C520C"/>
    <w:rsid w:val="002C52AE"/>
    <w:rsid w:val="002C561B"/>
    <w:rsid w:val="002C5BC3"/>
    <w:rsid w:val="002C5BFF"/>
    <w:rsid w:val="002C5D09"/>
    <w:rsid w:val="002C60FE"/>
    <w:rsid w:val="002C63A1"/>
    <w:rsid w:val="002C6A6E"/>
    <w:rsid w:val="002C6CAB"/>
    <w:rsid w:val="002C6FC6"/>
    <w:rsid w:val="002C7141"/>
    <w:rsid w:val="002C7594"/>
    <w:rsid w:val="002C788C"/>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53A"/>
    <w:rsid w:val="002D3705"/>
    <w:rsid w:val="002D370A"/>
    <w:rsid w:val="002D3C0D"/>
    <w:rsid w:val="002D3F12"/>
    <w:rsid w:val="002D3F8D"/>
    <w:rsid w:val="002D41A6"/>
    <w:rsid w:val="002D453E"/>
    <w:rsid w:val="002D46CC"/>
    <w:rsid w:val="002D4A16"/>
    <w:rsid w:val="002D4A4C"/>
    <w:rsid w:val="002D4E3C"/>
    <w:rsid w:val="002D534D"/>
    <w:rsid w:val="002D53AE"/>
    <w:rsid w:val="002D5551"/>
    <w:rsid w:val="002D5B02"/>
    <w:rsid w:val="002D5B6C"/>
    <w:rsid w:val="002D5E60"/>
    <w:rsid w:val="002D5ED2"/>
    <w:rsid w:val="002D60E0"/>
    <w:rsid w:val="002D6937"/>
    <w:rsid w:val="002D6B80"/>
    <w:rsid w:val="002D6DCB"/>
    <w:rsid w:val="002D753A"/>
    <w:rsid w:val="002D768D"/>
    <w:rsid w:val="002D7948"/>
    <w:rsid w:val="002D7AA1"/>
    <w:rsid w:val="002D7C4F"/>
    <w:rsid w:val="002D7C63"/>
    <w:rsid w:val="002E0195"/>
    <w:rsid w:val="002E0208"/>
    <w:rsid w:val="002E0408"/>
    <w:rsid w:val="002E065F"/>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CC5"/>
    <w:rsid w:val="002E7FCA"/>
    <w:rsid w:val="002F000B"/>
    <w:rsid w:val="002F0A39"/>
    <w:rsid w:val="002F0CB2"/>
    <w:rsid w:val="002F0D73"/>
    <w:rsid w:val="002F0E48"/>
    <w:rsid w:val="002F0FBC"/>
    <w:rsid w:val="002F1162"/>
    <w:rsid w:val="002F13AD"/>
    <w:rsid w:val="002F1406"/>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A48"/>
    <w:rsid w:val="002F5BFE"/>
    <w:rsid w:val="002F5EAA"/>
    <w:rsid w:val="002F5F45"/>
    <w:rsid w:val="002F6162"/>
    <w:rsid w:val="002F61D5"/>
    <w:rsid w:val="002F656C"/>
    <w:rsid w:val="002F65BC"/>
    <w:rsid w:val="002F6A17"/>
    <w:rsid w:val="002F6C52"/>
    <w:rsid w:val="002F6CBC"/>
    <w:rsid w:val="002F6D11"/>
    <w:rsid w:val="002F6E51"/>
    <w:rsid w:val="002F7F5F"/>
    <w:rsid w:val="002F7FDD"/>
    <w:rsid w:val="003005CA"/>
    <w:rsid w:val="00300641"/>
    <w:rsid w:val="0030090B"/>
    <w:rsid w:val="003009CF"/>
    <w:rsid w:val="00300A19"/>
    <w:rsid w:val="00300AD8"/>
    <w:rsid w:val="00300C80"/>
    <w:rsid w:val="0030106F"/>
    <w:rsid w:val="003010D1"/>
    <w:rsid w:val="00301174"/>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249"/>
    <w:rsid w:val="00304390"/>
    <w:rsid w:val="0030439A"/>
    <w:rsid w:val="0030439B"/>
    <w:rsid w:val="0030451B"/>
    <w:rsid w:val="003046B0"/>
    <w:rsid w:val="00304F4E"/>
    <w:rsid w:val="003051C4"/>
    <w:rsid w:val="00305ABB"/>
    <w:rsid w:val="00305B7E"/>
    <w:rsid w:val="00305BE9"/>
    <w:rsid w:val="00305DB3"/>
    <w:rsid w:val="00305E1B"/>
    <w:rsid w:val="003065CF"/>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EA7"/>
    <w:rsid w:val="0031000F"/>
    <w:rsid w:val="003100D6"/>
    <w:rsid w:val="0031041B"/>
    <w:rsid w:val="003105CE"/>
    <w:rsid w:val="003107A6"/>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940"/>
    <w:rsid w:val="00314ADB"/>
    <w:rsid w:val="00314AF1"/>
    <w:rsid w:val="00314B3B"/>
    <w:rsid w:val="00314DEC"/>
    <w:rsid w:val="00315134"/>
    <w:rsid w:val="00315589"/>
    <w:rsid w:val="003157CE"/>
    <w:rsid w:val="003157D4"/>
    <w:rsid w:val="0031582B"/>
    <w:rsid w:val="00315A11"/>
    <w:rsid w:val="003160A9"/>
    <w:rsid w:val="003162F1"/>
    <w:rsid w:val="003163EB"/>
    <w:rsid w:val="00316521"/>
    <w:rsid w:val="00316663"/>
    <w:rsid w:val="0031667E"/>
    <w:rsid w:val="003166F6"/>
    <w:rsid w:val="00316705"/>
    <w:rsid w:val="00316D50"/>
    <w:rsid w:val="00316FB6"/>
    <w:rsid w:val="003171A5"/>
    <w:rsid w:val="00320142"/>
    <w:rsid w:val="003203CD"/>
    <w:rsid w:val="0032046D"/>
    <w:rsid w:val="003205C9"/>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D17"/>
    <w:rsid w:val="00325C84"/>
    <w:rsid w:val="0032601F"/>
    <w:rsid w:val="003260E5"/>
    <w:rsid w:val="003267E5"/>
    <w:rsid w:val="003268F1"/>
    <w:rsid w:val="00326DA7"/>
    <w:rsid w:val="00327246"/>
    <w:rsid w:val="0032726E"/>
    <w:rsid w:val="003273D0"/>
    <w:rsid w:val="00327ABB"/>
    <w:rsid w:val="00327C11"/>
    <w:rsid w:val="003301CE"/>
    <w:rsid w:val="003302F5"/>
    <w:rsid w:val="003303D9"/>
    <w:rsid w:val="00330407"/>
    <w:rsid w:val="00330453"/>
    <w:rsid w:val="00330753"/>
    <w:rsid w:val="00330A89"/>
    <w:rsid w:val="00330BBC"/>
    <w:rsid w:val="00330E13"/>
    <w:rsid w:val="00331229"/>
    <w:rsid w:val="00331533"/>
    <w:rsid w:val="003315A4"/>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97"/>
    <w:rsid w:val="003355E8"/>
    <w:rsid w:val="0033582E"/>
    <w:rsid w:val="00335A1E"/>
    <w:rsid w:val="00335F49"/>
    <w:rsid w:val="00335FA7"/>
    <w:rsid w:val="00335FBF"/>
    <w:rsid w:val="00336068"/>
    <w:rsid w:val="003365A4"/>
    <w:rsid w:val="00336A86"/>
    <w:rsid w:val="00336F0B"/>
    <w:rsid w:val="003370EF"/>
    <w:rsid w:val="003372B6"/>
    <w:rsid w:val="0033743F"/>
    <w:rsid w:val="003378D7"/>
    <w:rsid w:val="003378D8"/>
    <w:rsid w:val="00337A15"/>
    <w:rsid w:val="00337A58"/>
    <w:rsid w:val="00337BFD"/>
    <w:rsid w:val="003401CA"/>
    <w:rsid w:val="00340475"/>
    <w:rsid w:val="00340831"/>
    <w:rsid w:val="0034125A"/>
    <w:rsid w:val="003418E7"/>
    <w:rsid w:val="00341B45"/>
    <w:rsid w:val="00341B46"/>
    <w:rsid w:val="00341BE9"/>
    <w:rsid w:val="003422FF"/>
    <w:rsid w:val="00342789"/>
    <w:rsid w:val="003427F4"/>
    <w:rsid w:val="00342C2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443F"/>
    <w:rsid w:val="003447D6"/>
    <w:rsid w:val="00344AD4"/>
    <w:rsid w:val="00344CE5"/>
    <w:rsid w:val="00344FAD"/>
    <w:rsid w:val="00345119"/>
    <w:rsid w:val="0034527F"/>
    <w:rsid w:val="003454D8"/>
    <w:rsid w:val="00345534"/>
    <w:rsid w:val="0034553C"/>
    <w:rsid w:val="00345620"/>
    <w:rsid w:val="00345658"/>
    <w:rsid w:val="00345675"/>
    <w:rsid w:val="00345AE3"/>
    <w:rsid w:val="00345CCF"/>
    <w:rsid w:val="00345FF2"/>
    <w:rsid w:val="00346037"/>
    <w:rsid w:val="003461E1"/>
    <w:rsid w:val="00346378"/>
    <w:rsid w:val="003464C2"/>
    <w:rsid w:val="003468F8"/>
    <w:rsid w:val="0034707F"/>
    <w:rsid w:val="0034753A"/>
    <w:rsid w:val="003476E3"/>
    <w:rsid w:val="00347B58"/>
    <w:rsid w:val="00347BBD"/>
    <w:rsid w:val="00347CDA"/>
    <w:rsid w:val="00347D9B"/>
    <w:rsid w:val="003500BD"/>
    <w:rsid w:val="00350102"/>
    <w:rsid w:val="003502CF"/>
    <w:rsid w:val="0035076D"/>
    <w:rsid w:val="00350886"/>
    <w:rsid w:val="003508F8"/>
    <w:rsid w:val="003509C8"/>
    <w:rsid w:val="00350F89"/>
    <w:rsid w:val="00351148"/>
    <w:rsid w:val="0035114F"/>
    <w:rsid w:val="003511C5"/>
    <w:rsid w:val="0035137B"/>
    <w:rsid w:val="00351393"/>
    <w:rsid w:val="003514B3"/>
    <w:rsid w:val="003517C2"/>
    <w:rsid w:val="00351ACF"/>
    <w:rsid w:val="00351D1C"/>
    <w:rsid w:val="00352082"/>
    <w:rsid w:val="00352507"/>
    <w:rsid w:val="00352665"/>
    <w:rsid w:val="00352A9E"/>
    <w:rsid w:val="003530F9"/>
    <w:rsid w:val="003533DF"/>
    <w:rsid w:val="00353452"/>
    <w:rsid w:val="00353483"/>
    <w:rsid w:val="003535CB"/>
    <w:rsid w:val="00353755"/>
    <w:rsid w:val="0035391B"/>
    <w:rsid w:val="00353ACB"/>
    <w:rsid w:val="00353B6F"/>
    <w:rsid w:val="00353C0F"/>
    <w:rsid w:val="00353D70"/>
    <w:rsid w:val="00353F7E"/>
    <w:rsid w:val="0035405A"/>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D32"/>
    <w:rsid w:val="0036319A"/>
    <w:rsid w:val="003633E7"/>
    <w:rsid w:val="0036361A"/>
    <w:rsid w:val="00363B7A"/>
    <w:rsid w:val="00364251"/>
    <w:rsid w:val="00364D96"/>
    <w:rsid w:val="00364E0C"/>
    <w:rsid w:val="00364E45"/>
    <w:rsid w:val="00364F87"/>
    <w:rsid w:val="003650AF"/>
    <w:rsid w:val="00365232"/>
    <w:rsid w:val="003656A0"/>
    <w:rsid w:val="00365B0C"/>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60E"/>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E03"/>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8AF"/>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778"/>
    <w:rsid w:val="00396827"/>
    <w:rsid w:val="00396A68"/>
    <w:rsid w:val="00396BC4"/>
    <w:rsid w:val="00396D69"/>
    <w:rsid w:val="00396E57"/>
    <w:rsid w:val="003972CE"/>
    <w:rsid w:val="00397348"/>
    <w:rsid w:val="003973F4"/>
    <w:rsid w:val="00397AB2"/>
    <w:rsid w:val="00397DC2"/>
    <w:rsid w:val="00397F41"/>
    <w:rsid w:val="003A0390"/>
    <w:rsid w:val="003A0C20"/>
    <w:rsid w:val="003A0CE0"/>
    <w:rsid w:val="003A0D4E"/>
    <w:rsid w:val="003A0E48"/>
    <w:rsid w:val="003A0FD8"/>
    <w:rsid w:val="003A1A1B"/>
    <w:rsid w:val="003A1C60"/>
    <w:rsid w:val="003A1ED9"/>
    <w:rsid w:val="003A1F17"/>
    <w:rsid w:val="003A1FAE"/>
    <w:rsid w:val="003A22C2"/>
    <w:rsid w:val="003A2337"/>
    <w:rsid w:val="003A23FA"/>
    <w:rsid w:val="003A2ACC"/>
    <w:rsid w:val="003A2BD1"/>
    <w:rsid w:val="003A2C10"/>
    <w:rsid w:val="003A2CF7"/>
    <w:rsid w:val="003A2EA6"/>
    <w:rsid w:val="003A2F27"/>
    <w:rsid w:val="003A35CF"/>
    <w:rsid w:val="003A3811"/>
    <w:rsid w:val="003A3BCF"/>
    <w:rsid w:val="003A3E2E"/>
    <w:rsid w:val="003A41CC"/>
    <w:rsid w:val="003A48EA"/>
    <w:rsid w:val="003A49E3"/>
    <w:rsid w:val="003A4B3B"/>
    <w:rsid w:val="003A4D27"/>
    <w:rsid w:val="003A4D3D"/>
    <w:rsid w:val="003A5440"/>
    <w:rsid w:val="003A54DF"/>
    <w:rsid w:val="003A56D9"/>
    <w:rsid w:val="003A58A5"/>
    <w:rsid w:val="003A5ADF"/>
    <w:rsid w:val="003A5CA6"/>
    <w:rsid w:val="003A5CF0"/>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51F"/>
    <w:rsid w:val="003B497E"/>
    <w:rsid w:val="003B4AAE"/>
    <w:rsid w:val="003B4BE1"/>
    <w:rsid w:val="003B4FE9"/>
    <w:rsid w:val="003B5028"/>
    <w:rsid w:val="003B5311"/>
    <w:rsid w:val="003B54AE"/>
    <w:rsid w:val="003B5652"/>
    <w:rsid w:val="003B5763"/>
    <w:rsid w:val="003B58D5"/>
    <w:rsid w:val="003B59C5"/>
    <w:rsid w:val="003B5A9B"/>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5462"/>
    <w:rsid w:val="003C5701"/>
    <w:rsid w:val="003C57A4"/>
    <w:rsid w:val="003C5AD8"/>
    <w:rsid w:val="003C5F9E"/>
    <w:rsid w:val="003C6534"/>
    <w:rsid w:val="003C65B6"/>
    <w:rsid w:val="003C668E"/>
    <w:rsid w:val="003C6709"/>
    <w:rsid w:val="003C67BF"/>
    <w:rsid w:val="003C6E7A"/>
    <w:rsid w:val="003C6F31"/>
    <w:rsid w:val="003C6F7D"/>
    <w:rsid w:val="003C6FCF"/>
    <w:rsid w:val="003C794E"/>
    <w:rsid w:val="003C795B"/>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774"/>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3EF"/>
    <w:rsid w:val="003D64D6"/>
    <w:rsid w:val="003D6550"/>
    <w:rsid w:val="003D6685"/>
    <w:rsid w:val="003D6A51"/>
    <w:rsid w:val="003D6ED0"/>
    <w:rsid w:val="003D6F8F"/>
    <w:rsid w:val="003D7056"/>
    <w:rsid w:val="003D705B"/>
    <w:rsid w:val="003D70FC"/>
    <w:rsid w:val="003D71E1"/>
    <w:rsid w:val="003D7240"/>
    <w:rsid w:val="003D75D9"/>
    <w:rsid w:val="003D764F"/>
    <w:rsid w:val="003D79AA"/>
    <w:rsid w:val="003D7BF5"/>
    <w:rsid w:val="003D7BFB"/>
    <w:rsid w:val="003D7F93"/>
    <w:rsid w:val="003E020C"/>
    <w:rsid w:val="003E02F8"/>
    <w:rsid w:val="003E052C"/>
    <w:rsid w:val="003E0785"/>
    <w:rsid w:val="003E1063"/>
    <w:rsid w:val="003E108B"/>
    <w:rsid w:val="003E15D8"/>
    <w:rsid w:val="003E198A"/>
    <w:rsid w:val="003E20D0"/>
    <w:rsid w:val="003E2139"/>
    <w:rsid w:val="003E21A1"/>
    <w:rsid w:val="003E25D2"/>
    <w:rsid w:val="003E2ACA"/>
    <w:rsid w:val="003E2B03"/>
    <w:rsid w:val="003E2BAF"/>
    <w:rsid w:val="003E2D90"/>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6134"/>
    <w:rsid w:val="003E6245"/>
    <w:rsid w:val="003E627B"/>
    <w:rsid w:val="003E62D8"/>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E67"/>
    <w:rsid w:val="003F5484"/>
    <w:rsid w:val="003F549F"/>
    <w:rsid w:val="003F618A"/>
    <w:rsid w:val="003F66EF"/>
    <w:rsid w:val="003F6D45"/>
    <w:rsid w:val="003F6DF2"/>
    <w:rsid w:val="003F6E89"/>
    <w:rsid w:val="003F6EE9"/>
    <w:rsid w:val="003F7127"/>
    <w:rsid w:val="003F71F4"/>
    <w:rsid w:val="003F7274"/>
    <w:rsid w:val="003F7324"/>
    <w:rsid w:val="003F74DC"/>
    <w:rsid w:val="003F7505"/>
    <w:rsid w:val="003F7600"/>
    <w:rsid w:val="003F77E6"/>
    <w:rsid w:val="003F7AA9"/>
    <w:rsid w:val="003F7E0B"/>
    <w:rsid w:val="004000E7"/>
    <w:rsid w:val="0040031D"/>
    <w:rsid w:val="00400499"/>
    <w:rsid w:val="00400779"/>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756"/>
    <w:rsid w:val="0040496F"/>
    <w:rsid w:val="00404E38"/>
    <w:rsid w:val="00404EE6"/>
    <w:rsid w:val="00405034"/>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720"/>
    <w:rsid w:val="004077FD"/>
    <w:rsid w:val="0041068D"/>
    <w:rsid w:val="0041070B"/>
    <w:rsid w:val="004108EE"/>
    <w:rsid w:val="00410CA8"/>
    <w:rsid w:val="00410EFF"/>
    <w:rsid w:val="00411382"/>
    <w:rsid w:val="004117B5"/>
    <w:rsid w:val="00411CC7"/>
    <w:rsid w:val="00411D13"/>
    <w:rsid w:val="00411F81"/>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B5"/>
    <w:rsid w:val="004203B7"/>
    <w:rsid w:val="004205A4"/>
    <w:rsid w:val="00420649"/>
    <w:rsid w:val="00420899"/>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319C"/>
    <w:rsid w:val="0042324F"/>
    <w:rsid w:val="0042325A"/>
    <w:rsid w:val="00423890"/>
    <w:rsid w:val="00424314"/>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542"/>
    <w:rsid w:val="00426752"/>
    <w:rsid w:val="004267C4"/>
    <w:rsid w:val="004273BE"/>
    <w:rsid w:val="00427427"/>
    <w:rsid w:val="004279BD"/>
    <w:rsid w:val="00427C0E"/>
    <w:rsid w:val="00427E7A"/>
    <w:rsid w:val="00430180"/>
    <w:rsid w:val="00430248"/>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7A8"/>
    <w:rsid w:val="00436894"/>
    <w:rsid w:val="0043692F"/>
    <w:rsid w:val="00436B67"/>
    <w:rsid w:val="00436D16"/>
    <w:rsid w:val="00436D4B"/>
    <w:rsid w:val="00436D94"/>
    <w:rsid w:val="00436DF8"/>
    <w:rsid w:val="00436F1E"/>
    <w:rsid w:val="004370C2"/>
    <w:rsid w:val="00437305"/>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CB"/>
    <w:rsid w:val="00447A79"/>
    <w:rsid w:val="00447DE3"/>
    <w:rsid w:val="004500DC"/>
    <w:rsid w:val="0045011F"/>
    <w:rsid w:val="00450381"/>
    <w:rsid w:val="004504F5"/>
    <w:rsid w:val="00450523"/>
    <w:rsid w:val="00450609"/>
    <w:rsid w:val="00450719"/>
    <w:rsid w:val="00450B16"/>
    <w:rsid w:val="004513BE"/>
    <w:rsid w:val="004515F4"/>
    <w:rsid w:val="004517B0"/>
    <w:rsid w:val="0045183D"/>
    <w:rsid w:val="00451897"/>
    <w:rsid w:val="004519C0"/>
    <w:rsid w:val="00451D72"/>
    <w:rsid w:val="0045296F"/>
    <w:rsid w:val="00452BD7"/>
    <w:rsid w:val="00452D83"/>
    <w:rsid w:val="0045307E"/>
    <w:rsid w:val="00453136"/>
    <w:rsid w:val="004537CF"/>
    <w:rsid w:val="004540E2"/>
    <w:rsid w:val="004544D0"/>
    <w:rsid w:val="004544F7"/>
    <w:rsid w:val="0045468E"/>
    <w:rsid w:val="004547F0"/>
    <w:rsid w:val="0045494A"/>
    <w:rsid w:val="00454A03"/>
    <w:rsid w:val="00454FFB"/>
    <w:rsid w:val="00455072"/>
    <w:rsid w:val="004552D2"/>
    <w:rsid w:val="004553F3"/>
    <w:rsid w:val="004555F1"/>
    <w:rsid w:val="00455747"/>
    <w:rsid w:val="00455AFD"/>
    <w:rsid w:val="00455EA0"/>
    <w:rsid w:val="004560F0"/>
    <w:rsid w:val="0045626A"/>
    <w:rsid w:val="00456411"/>
    <w:rsid w:val="00456531"/>
    <w:rsid w:val="0045653D"/>
    <w:rsid w:val="0045675E"/>
    <w:rsid w:val="00456882"/>
    <w:rsid w:val="00457014"/>
    <w:rsid w:val="004573DA"/>
    <w:rsid w:val="00457483"/>
    <w:rsid w:val="00457D19"/>
    <w:rsid w:val="00457F99"/>
    <w:rsid w:val="004600BE"/>
    <w:rsid w:val="0046036C"/>
    <w:rsid w:val="00460682"/>
    <w:rsid w:val="004609FB"/>
    <w:rsid w:val="00460D1D"/>
    <w:rsid w:val="00460D7B"/>
    <w:rsid w:val="00461590"/>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DD2"/>
    <w:rsid w:val="00470EAA"/>
    <w:rsid w:val="00471140"/>
    <w:rsid w:val="00471572"/>
    <w:rsid w:val="00471949"/>
    <w:rsid w:val="00471C4A"/>
    <w:rsid w:val="00471E9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F05"/>
    <w:rsid w:val="00473F44"/>
    <w:rsid w:val="00473FD5"/>
    <w:rsid w:val="004748E4"/>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84C"/>
    <w:rsid w:val="00477947"/>
    <w:rsid w:val="00477A05"/>
    <w:rsid w:val="00477A62"/>
    <w:rsid w:val="00477B0A"/>
    <w:rsid w:val="00477C22"/>
    <w:rsid w:val="00477CFD"/>
    <w:rsid w:val="00480214"/>
    <w:rsid w:val="0048036B"/>
    <w:rsid w:val="0048041B"/>
    <w:rsid w:val="00480490"/>
    <w:rsid w:val="00480602"/>
    <w:rsid w:val="00480B93"/>
    <w:rsid w:val="00481417"/>
    <w:rsid w:val="00481546"/>
    <w:rsid w:val="0048176D"/>
    <w:rsid w:val="00481AB6"/>
    <w:rsid w:val="00481B09"/>
    <w:rsid w:val="00481BF0"/>
    <w:rsid w:val="00482449"/>
    <w:rsid w:val="0048248C"/>
    <w:rsid w:val="004826BC"/>
    <w:rsid w:val="00482781"/>
    <w:rsid w:val="00482A6B"/>
    <w:rsid w:val="004832D3"/>
    <w:rsid w:val="00483940"/>
    <w:rsid w:val="00483946"/>
    <w:rsid w:val="00483A20"/>
    <w:rsid w:val="00483A75"/>
    <w:rsid w:val="00483ADC"/>
    <w:rsid w:val="00483DA8"/>
    <w:rsid w:val="0048404C"/>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290"/>
    <w:rsid w:val="00487371"/>
    <w:rsid w:val="00487C57"/>
    <w:rsid w:val="00487CA9"/>
    <w:rsid w:val="00490574"/>
    <w:rsid w:val="004905E0"/>
    <w:rsid w:val="004908FB"/>
    <w:rsid w:val="00490C4F"/>
    <w:rsid w:val="00490FB4"/>
    <w:rsid w:val="004913DF"/>
    <w:rsid w:val="00491623"/>
    <w:rsid w:val="00491691"/>
    <w:rsid w:val="0049171B"/>
    <w:rsid w:val="004917D2"/>
    <w:rsid w:val="00491C4A"/>
    <w:rsid w:val="00491CB5"/>
    <w:rsid w:val="00491E95"/>
    <w:rsid w:val="00491EB6"/>
    <w:rsid w:val="00491FDB"/>
    <w:rsid w:val="00492051"/>
    <w:rsid w:val="004924BF"/>
    <w:rsid w:val="0049255C"/>
    <w:rsid w:val="004927B3"/>
    <w:rsid w:val="00492873"/>
    <w:rsid w:val="00492C3A"/>
    <w:rsid w:val="00492D8F"/>
    <w:rsid w:val="004934AE"/>
    <w:rsid w:val="004934E1"/>
    <w:rsid w:val="004935C0"/>
    <w:rsid w:val="00493C37"/>
    <w:rsid w:val="00493C5A"/>
    <w:rsid w:val="00493CFC"/>
    <w:rsid w:val="0049448B"/>
    <w:rsid w:val="004944AF"/>
    <w:rsid w:val="0049478C"/>
    <w:rsid w:val="0049481B"/>
    <w:rsid w:val="00494A3C"/>
    <w:rsid w:val="00494D5F"/>
    <w:rsid w:val="00494D73"/>
    <w:rsid w:val="00494DFE"/>
    <w:rsid w:val="00495958"/>
    <w:rsid w:val="00495A6B"/>
    <w:rsid w:val="00495B30"/>
    <w:rsid w:val="00495B8A"/>
    <w:rsid w:val="00495D2C"/>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A005E"/>
    <w:rsid w:val="004A0533"/>
    <w:rsid w:val="004A05B0"/>
    <w:rsid w:val="004A06F4"/>
    <w:rsid w:val="004A0760"/>
    <w:rsid w:val="004A0827"/>
    <w:rsid w:val="004A1017"/>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71F"/>
    <w:rsid w:val="004A3829"/>
    <w:rsid w:val="004A3F0B"/>
    <w:rsid w:val="004A41CA"/>
    <w:rsid w:val="004A4222"/>
    <w:rsid w:val="004A48E3"/>
    <w:rsid w:val="004A5048"/>
    <w:rsid w:val="004A5907"/>
    <w:rsid w:val="004A5C08"/>
    <w:rsid w:val="004A5CAF"/>
    <w:rsid w:val="004A5E21"/>
    <w:rsid w:val="004A5E2E"/>
    <w:rsid w:val="004A60E8"/>
    <w:rsid w:val="004A67B9"/>
    <w:rsid w:val="004A6B3D"/>
    <w:rsid w:val="004A70FA"/>
    <w:rsid w:val="004A71EE"/>
    <w:rsid w:val="004A7A10"/>
    <w:rsid w:val="004A7AE2"/>
    <w:rsid w:val="004A7EDD"/>
    <w:rsid w:val="004A7F57"/>
    <w:rsid w:val="004A7FBD"/>
    <w:rsid w:val="004B020B"/>
    <w:rsid w:val="004B021B"/>
    <w:rsid w:val="004B033B"/>
    <w:rsid w:val="004B06DE"/>
    <w:rsid w:val="004B0837"/>
    <w:rsid w:val="004B084E"/>
    <w:rsid w:val="004B0946"/>
    <w:rsid w:val="004B0DF5"/>
    <w:rsid w:val="004B0F75"/>
    <w:rsid w:val="004B154E"/>
    <w:rsid w:val="004B156F"/>
    <w:rsid w:val="004B1599"/>
    <w:rsid w:val="004B177C"/>
    <w:rsid w:val="004B1894"/>
    <w:rsid w:val="004B1CFE"/>
    <w:rsid w:val="004B20A5"/>
    <w:rsid w:val="004B2373"/>
    <w:rsid w:val="004B2395"/>
    <w:rsid w:val="004B2406"/>
    <w:rsid w:val="004B2933"/>
    <w:rsid w:val="004B2BC1"/>
    <w:rsid w:val="004B2BC8"/>
    <w:rsid w:val="004B2D53"/>
    <w:rsid w:val="004B2FB0"/>
    <w:rsid w:val="004B30EC"/>
    <w:rsid w:val="004B32B3"/>
    <w:rsid w:val="004B348D"/>
    <w:rsid w:val="004B3605"/>
    <w:rsid w:val="004B378F"/>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59"/>
    <w:rsid w:val="004B6315"/>
    <w:rsid w:val="004B6625"/>
    <w:rsid w:val="004B68F3"/>
    <w:rsid w:val="004B6ACC"/>
    <w:rsid w:val="004B6B1B"/>
    <w:rsid w:val="004B6EA7"/>
    <w:rsid w:val="004B7055"/>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C7F"/>
    <w:rsid w:val="004C1D8F"/>
    <w:rsid w:val="004C1DD6"/>
    <w:rsid w:val="004C1E87"/>
    <w:rsid w:val="004C2213"/>
    <w:rsid w:val="004C22AC"/>
    <w:rsid w:val="004C2491"/>
    <w:rsid w:val="004C2DAF"/>
    <w:rsid w:val="004C2DC0"/>
    <w:rsid w:val="004C3209"/>
    <w:rsid w:val="004C38D6"/>
    <w:rsid w:val="004C3BF9"/>
    <w:rsid w:val="004C3C00"/>
    <w:rsid w:val="004C3EED"/>
    <w:rsid w:val="004C3FE1"/>
    <w:rsid w:val="004C446B"/>
    <w:rsid w:val="004C4787"/>
    <w:rsid w:val="004C4846"/>
    <w:rsid w:val="004C4EBD"/>
    <w:rsid w:val="004C538B"/>
    <w:rsid w:val="004C5757"/>
    <w:rsid w:val="004C57A4"/>
    <w:rsid w:val="004C6058"/>
    <w:rsid w:val="004C6065"/>
    <w:rsid w:val="004C62A2"/>
    <w:rsid w:val="004C6418"/>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B99"/>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3C1"/>
    <w:rsid w:val="004D73CD"/>
    <w:rsid w:val="004D7837"/>
    <w:rsid w:val="004D792F"/>
    <w:rsid w:val="004D7ACE"/>
    <w:rsid w:val="004D7F96"/>
    <w:rsid w:val="004E06A8"/>
    <w:rsid w:val="004E06CD"/>
    <w:rsid w:val="004E0B06"/>
    <w:rsid w:val="004E0D0D"/>
    <w:rsid w:val="004E10EF"/>
    <w:rsid w:val="004E120F"/>
    <w:rsid w:val="004E1389"/>
    <w:rsid w:val="004E13DA"/>
    <w:rsid w:val="004E1649"/>
    <w:rsid w:val="004E17E1"/>
    <w:rsid w:val="004E1865"/>
    <w:rsid w:val="004E1F08"/>
    <w:rsid w:val="004E21C2"/>
    <w:rsid w:val="004E2277"/>
    <w:rsid w:val="004E274B"/>
    <w:rsid w:val="004E2774"/>
    <w:rsid w:val="004E2781"/>
    <w:rsid w:val="004E2A7A"/>
    <w:rsid w:val="004E31B9"/>
    <w:rsid w:val="004E323B"/>
    <w:rsid w:val="004E3317"/>
    <w:rsid w:val="004E358A"/>
    <w:rsid w:val="004E36B6"/>
    <w:rsid w:val="004E3767"/>
    <w:rsid w:val="004E37A5"/>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D22"/>
    <w:rsid w:val="004F2D62"/>
    <w:rsid w:val="004F3439"/>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3D"/>
    <w:rsid w:val="004F6AD7"/>
    <w:rsid w:val="004F6B48"/>
    <w:rsid w:val="004F6E45"/>
    <w:rsid w:val="004F6ECE"/>
    <w:rsid w:val="004F6FD6"/>
    <w:rsid w:val="004F7059"/>
    <w:rsid w:val="004F71DB"/>
    <w:rsid w:val="004F750D"/>
    <w:rsid w:val="004F7571"/>
    <w:rsid w:val="004F75DF"/>
    <w:rsid w:val="004F7C25"/>
    <w:rsid w:val="004F7E9A"/>
    <w:rsid w:val="004F7EA3"/>
    <w:rsid w:val="00500564"/>
    <w:rsid w:val="00500BB0"/>
    <w:rsid w:val="00500DB4"/>
    <w:rsid w:val="00500F06"/>
    <w:rsid w:val="00500FD9"/>
    <w:rsid w:val="005010DD"/>
    <w:rsid w:val="005012D0"/>
    <w:rsid w:val="005017CC"/>
    <w:rsid w:val="005017D8"/>
    <w:rsid w:val="00501A44"/>
    <w:rsid w:val="00501F6E"/>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E1B"/>
    <w:rsid w:val="00512416"/>
    <w:rsid w:val="00512AD7"/>
    <w:rsid w:val="00512B67"/>
    <w:rsid w:val="00513062"/>
    <w:rsid w:val="00513201"/>
    <w:rsid w:val="005132FC"/>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1AF"/>
    <w:rsid w:val="0051546A"/>
    <w:rsid w:val="005159C1"/>
    <w:rsid w:val="00515B2E"/>
    <w:rsid w:val="00515B4F"/>
    <w:rsid w:val="00515E7E"/>
    <w:rsid w:val="005165FE"/>
    <w:rsid w:val="00516728"/>
    <w:rsid w:val="0051680D"/>
    <w:rsid w:val="00516979"/>
    <w:rsid w:val="00516989"/>
    <w:rsid w:val="00516A7E"/>
    <w:rsid w:val="00516E10"/>
    <w:rsid w:val="0051715B"/>
    <w:rsid w:val="005172DC"/>
    <w:rsid w:val="00517567"/>
    <w:rsid w:val="0051769C"/>
    <w:rsid w:val="00517C75"/>
    <w:rsid w:val="00517E9C"/>
    <w:rsid w:val="00520116"/>
    <w:rsid w:val="005201A0"/>
    <w:rsid w:val="005201B0"/>
    <w:rsid w:val="00520256"/>
    <w:rsid w:val="0052041F"/>
    <w:rsid w:val="00520420"/>
    <w:rsid w:val="00521248"/>
    <w:rsid w:val="00521272"/>
    <w:rsid w:val="005215C7"/>
    <w:rsid w:val="00521689"/>
    <w:rsid w:val="00521746"/>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6032"/>
    <w:rsid w:val="0052667B"/>
    <w:rsid w:val="005267A5"/>
    <w:rsid w:val="00526846"/>
    <w:rsid w:val="00526861"/>
    <w:rsid w:val="005268D2"/>
    <w:rsid w:val="00526937"/>
    <w:rsid w:val="00526AB4"/>
    <w:rsid w:val="00526D12"/>
    <w:rsid w:val="0052702C"/>
    <w:rsid w:val="005271CA"/>
    <w:rsid w:val="0052727B"/>
    <w:rsid w:val="005276E0"/>
    <w:rsid w:val="00527BCF"/>
    <w:rsid w:val="00527F35"/>
    <w:rsid w:val="005300A6"/>
    <w:rsid w:val="005300E9"/>
    <w:rsid w:val="005304D6"/>
    <w:rsid w:val="005306E3"/>
    <w:rsid w:val="00530758"/>
    <w:rsid w:val="0053093C"/>
    <w:rsid w:val="0053126E"/>
    <w:rsid w:val="005316CB"/>
    <w:rsid w:val="00531741"/>
    <w:rsid w:val="00531753"/>
    <w:rsid w:val="005317C6"/>
    <w:rsid w:val="00531995"/>
    <w:rsid w:val="005319B6"/>
    <w:rsid w:val="00531CF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46E"/>
    <w:rsid w:val="00535557"/>
    <w:rsid w:val="0053575F"/>
    <w:rsid w:val="00535BDD"/>
    <w:rsid w:val="00535F93"/>
    <w:rsid w:val="00535FB3"/>
    <w:rsid w:val="0053643A"/>
    <w:rsid w:val="00536450"/>
    <w:rsid w:val="00536902"/>
    <w:rsid w:val="00536B17"/>
    <w:rsid w:val="00536F76"/>
    <w:rsid w:val="00537415"/>
    <w:rsid w:val="005374C7"/>
    <w:rsid w:val="00537535"/>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853"/>
    <w:rsid w:val="00542855"/>
    <w:rsid w:val="00542A79"/>
    <w:rsid w:val="00542D05"/>
    <w:rsid w:val="00542DBB"/>
    <w:rsid w:val="00543088"/>
    <w:rsid w:val="005430CD"/>
    <w:rsid w:val="00543188"/>
    <w:rsid w:val="00543513"/>
    <w:rsid w:val="0054354F"/>
    <w:rsid w:val="005435F0"/>
    <w:rsid w:val="0054375D"/>
    <w:rsid w:val="005438E8"/>
    <w:rsid w:val="00543BE2"/>
    <w:rsid w:val="00543C05"/>
    <w:rsid w:val="00543DDC"/>
    <w:rsid w:val="00543E68"/>
    <w:rsid w:val="00544291"/>
    <w:rsid w:val="0054447B"/>
    <w:rsid w:val="0054489A"/>
    <w:rsid w:val="00544B34"/>
    <w:rsid w:val="0054503F"/>
    <w:rsid w:val="005457A2"/>
    <w:rsid w:val="00545A90"/>
    <w:rsid w:val="00545DBC"/>
    <w:rsid w:val="00545E02"/>
    <w:rsid w:val="00545FAB"/>
    <w:rsid w:val="005460A9"/>
    <w:rsid w:val="00546682"/>
    <w:rsid w:val="005466BF"/>
    <w:rsid w:val="005466D6"/>
    <w:rsid w:val="005469CC"/>
    <w:rsid w:val="00546A72"/>
    <w:rsid w:val="00546DF6"/>
    <w:rsid w:val="00547359"/>
    <w:rsid w:val="005474BB"/>
    <w:rsid w:val="005475BE"/>
    <w:rsid w:val="00547BED"/>
    <w:rsid w:val="00547C51"/>
    <w:rsid w:val="005500A1"/>
    <w:rsid w:val="005501D4"/>
    <w:rsid w:val="0055046B"/>
    <w:rsid w:val="00550556"/>
    <w:rsid w:val="005505A1"/>
    <w:rsid w:val="00550996"/>
    <w:rsid w:val="00550A87"/>
    <w:rsid w:val="00550D3E"/>
    <w:rsid w:val="00550F4C"/>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400"/>
    <w:rsid w:val="00553714"/>
    <w:rsid w:val="0055382C"/>
    <w:rsid w:val="00553DA6"/>
    <w:rsid w:val="00553F84"/>
    <w:rsid w:val="00554021"/>
    <w:rsid w:val="00554065"/>
    <w:rsid w:val="00554337"/>
    <w:rsid w:val="00554CA6"/>
    <w:rsid w:val="00554CF9"/>
    <w:rsid w:val="00554F59"/>
    <w:rsid w:val="005550B5"/>
    <w:rsid w:val="00555388"/>
    <w:rsid w:val="00555434"/>
    <w:rsid w:val="005554EC"/>
    <w:rsid w:val="00555B45"/>
    <w:rsid w:val="00555BA1"/>
    <w:rsid w:val="00555C7F"/>
    <w:rsid w:val="00556534"/>
    <w:rsid w:val="005565D7"/>
    <w:rsid w:val="00556EEA"/>
    <w:rsid w:val="00557222"/>
    <w:rsid w:val="00557324"/>
    <w:rsid w:val="005574B1"/>
    <w:rsid w:val="0055765B"/>
    <w:rsid w:val="00557699"/>
    <w:rsid w:val="005578F3"/>
    <w:rsid w:val="005579F8"/>
    <w:rsid w:val="00557C20"/>
    <w:rsid w:val="00557FBC"/>
    <w:rsid w:val="005606C1"/>
    <w:rsid w:val="0056083D"/>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D19"/>
    <w:rsid w:val="00562D2C"/>
    <w:rsid w:val="00562F5C"/>
    <w:rsid w:val="005630E0"/>
    <w:rsid w:val="00563568"/>
    <w:rsid w:val="00563BB1"/>
    <w:rsid w:val="0056439A"/>
    <w:rsid w:val="00564602"/>
    <w:rsid w:val="00564836"/>
    <w:rsid w:val="00564968"/>
    <w:rsid w:val="00564978"/>
    <w:rsid w:val="00564B23"/>
    <w:rsid w:val="00564D37"/>
    <w:rsid w:val="0056518F"/>
    <w:rsid w:val="005651BA"/>
    <w:rsid w:val="00565478"/>
    <w:rsid w:val="0056555C"/>
    <w:rsid w:val="00565E87"/>
    <w:rsid w:val="00565FD6"/>
    <w:rsid w:val="005666CF"/>
    <w:rsid w:val="005667D3"/>
    <w:rsid w:val="005669FF"/>
    <w:rsid w:val="00566A21"/>
    <w:rsid w:val="00566BF1"/>
    <w:rsid w:val="0056701F"/>
    <w:rsid w:val="005670BF"/>
    <w:rsid w:val="00567261"/>
    <w:rsid w:val="00567923"/>
    <w:rsid w:val="00567D86"/>
    <w:rsid w:val="00567D94"/>
    <w:rsid w:val="00567E48"/>
    <w:rsid w:val="0057019F"/>
    <w:rsid w:val="0057040B"/>
    <w:rsid w:val="00570420"/>
    <w:rsid w:val="005704CB"/>
    <w:rsid w:val="00570ACC"/>
    <w:rsid w:val="00570AE5"/>
    <w:rsid w:val="00570ED1"/>
    <w:rsid w:val="00570ED6"/>
    <w:rsid w:val="00570FC1"/>
    <w:rsid w:val="00571276"/>
    <w:rsid w:val="00571DC7"/>
    <w:rsid w:val="00571E9C"/>
    <w:rsid w:val="00571F1B"/>
    <w:rsid w:val="005727D2"/>
    <w:rsid w:val="00572917"/>
    <w:rsid w:val="00572F77"/>
    <w:rsid w:val="005730A4"/>
    <w:rsid w:val="005733A7"/>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D15"/>
    <w:rsid w:val="00575FC3"/>
    <w:rsid w:val="00576172"/>
    <w:rsid w:val="0057638D"/>
    <w:rsid w:val="00576544"/>
    <w:rsid w:val="0057683F"/>
    <w:rsid w:val="0057687A"/>
    <w:rsid w:val="00577086"/>
    <w:rsid w:val="005770D3"/>
    <w:rsid w:val="0057717C"/>
    <w:rsid w:val="00577446"/>
    <w:rsid w:val="00577491"/>
    <w:rsid w:val="00577599"/>
    <w:rsid w:val="0057792B"/>
    <w:rsid w:val="005779A1"/>
    <w:rsid w:val="00577CD1"/>
    <w:rsid w:val="00577DD5"/>
    <w:rsid w:val="005800C6"/>
    <w:rsid w:val="005801EA"/>
    <w:rsid w:val="00580807"/>
    <w:rsid w:val="005808F2"/>
    <w:rsid w:val="00580940"/>
    <w:rsid w:val="00580BE1"/>
    <w:rsid w:val="00580E05"/>
    <w:rsid w:val="0058126A"/>
    <w:rsid w:val="005816A5"/>
    <w:rsid w:val="005819CA"/>
    <w:rsid w:val="00581B43"/>
    <w:rsid w:val="00581D24"/>
    <w:rsid w:val="00581EB1"/>
    <w:rsid w:val="00582488"/>
    <w:rsid w:val="0058262E"/>
    <w:rsid w:val="00582692"/>
    <w:rsid w:val="00583392"/>
    <w:rsid w:val="0058349F"/>
    <w:rsid w:val="005836D1"/>
    <w:rsid w:val="0058390D"/>
    <w:rsid w:val="00583955"/>
    <w:rsid w:val="00583B53"/>
    <w:rsid w:val="00583BDA"/>
    <w:rsid w:val="00583C7A"/>
    <w:rsid w:val="00584047"/>
    <w:rsid w:val="0058410D"/>
    <w:rsid w:val="005842C0"/>
    <w:rsid w:val="0058469C"/>
    <w:rsid w:val="005846C6"/>
    <w:rsid w:val="00584932"/>
    <w:rsid w:val="00584B79"/>
    <w:rsid w:val="005850DC"/>
    <w:rsid w:val="005853C4"/>
    <w:rsid w:val="00585688"/>
    <w:rsid w:val="00585894"/>
    <w:rsid w:val="00585A33"/>
    <w:rsid w:val="00585DB3"/>
    <w:rsid w:val="005861B7"/>
    <w:rsid w:val="005864F3"/>
    <w:rsid w:val="005872C4"/>
    <w:rsid w:val="005877B4"/>
    <w:rsid w:val="005879AA"/>
    <w:rsid w:val="00587BC9"/>
    <w:rsid w:val="00587BE7"/>
    <w:rsid w:val="00587C2C"/>
    <w:rsid w:val="00590150"/>
    <w:rsid w:val="0059018F"/>
    <w:rsid w:val="005903D3"/>
    <w:rsid w:val="00590410"/>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44C"/>
    <w:rsid w:val="005964F3"/>
    <w:rsid w:val="005965B8"/>
    <w:rsid w:val="00596819"/>
    <w:rsid w:val="005972E6"/>
    <w:rsid w:val="005973C3"/>
    <w:rsid w:val="00597486"/>
    <w:rsid w:val="00597DE4"/>
    <w:rsid w:val="00597ECF"/>
    <w:rsid w:val="005A022C"/>
    <w:rsid w:val="005A0247"/>
    <w:rsid w:val="005A0390"/>
    <w:rsid w:val="005A09EB"/>
    <w:rsid w:val="005A0AAA"/>
    <w:rsid w:val="005A0DCF"/>
    <w:rsid w:val="005A0F2D"/>
    <w:rsid w:val="005A0F56"/>
    <w:rsid w:val="005A1023"/>
    <w:rsid w:val="005A1743"/>
    <w:rsid w:val="005A1B1E"/>
    <w:rsid w:val="005A1C6A"/>
    <w:rsid w:val="005A1D3E"/>
    <w:rsid w:val="005A1FD2"/>
    <w:rsid w:val="005A20EA"/>
    <w:rsid w:val="005A2FC1"/>
    <w:rsid w:val="005A320C"/>
    <w:rsid w:val="005A394B"/>
    <w:rsid w:val="005A3A52"/>
    <w:rsid w:val="005A3D18"/>
    <w:rsid w:val="005A3F67"/>
    <w:rsid w:val="005A41D5"/>
    <w:rsid w:val="005A435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C8"/>
    <w:rsid w:val="005A6213"/>
    <w:rsid w:val="005A69B4"/>
    <w:rsid w:val="005A6A48"/>
    <w:rsid w:val="005A6AB0"/>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4187"/>
    <w:rsid w:val="005B43CB"/>
    <w:rsid w:val="005B4B7D"/>
    <w:rsid w:val="005B4C2C"/>
    <w:rsid w:val="005B4D1A"/>
    <w:rsid w:val="005B4EE5"/>
    <w:rsid w:val="005B570C"/>
    <w:rsid w:val="005B573C"/>
    <w:rsid w:val="005B58FD"/>
    <w:rsid w:val="005B5AA3"/>
    <w:rsid w:val="005B5D01"/>
    <w:rsid w:val="005B6320"/>
    <w:rsid w:val="005B64EA"/>
    <w:rsid w:val="005B64EE"/>
    <w:rsid w:val="005B651A"/>
    <w:rsid w:val="005B6808"/>
    <w:rsid w:val="005B68F8"/>
    <w:rsid w:val="005B6945"/>
    <w:rsid w:val="005B6CF4"/>
    <w:rsid w:val="005B6F83"/>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1241"/>
    <w:rsid w:val="005C1538"/>
    <w:rsid w:val="005C180D"/>
    <w:rsid w:val="005C1A03"/>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450"/>
    <w:rsid w:val="005C4C40"/>
    <w:rsid w:val="005C503F"/>
    <w:rsid w:val="005C5064"/>
    <w:rsid w:val="005C50E1"/>
    <w:rsid w:val="005C5209"/>
    <w:rsid w:val="005C543C"/>
    <w:rsid w:val="005C56F2"/>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E46"/>
    <w:rsid w:val="005D1E6E"/>
    <w:rsid w:val="005D1EE0"/>
    <w:rsid w:val="005D2077"/>
    <w:rsid w:val="005D2547"/>
    <w:rsid w:val="005D284B"/>
    <w:rsid w:val="005D2897"/>
    <w:rsid w:val="005D2A5C"/>
    <w:rsid w:val="005D2B23"/>
    <w:rsid w:val="005D2C5F"/>
    <w:rsid w:val="005D2E76"/>
    <w:rsid w:val="005D2FD4"/>
    <w:rsid w:val="005D327D"/>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151"/>
    <w:rsid w:val="005E0A0E"/>
    <w:rsid w:val="005E11BD"/>
    <w:rsid w:val="005E140B"/>
    <w:rsid w:val="005E1712"/>
    <w:rsid w:val="005E1906"/>
    <w:rsid w:val="005E195C"/>
    <w:rsid w:val="005E1C03"/>
    <w:rsid w:val="005E1C61"/>
    <w:rsid w:val="005E20ED"/>
    <w:rsid w:val="005E2583"/>
    <w:rsid w:val="005E27D1"/>
    <w:rsid w:val="005E2B2C"/>
    <w:rsid w:val="005E2BA3"/>
    <w:rsid w:val="005E2CFC"/>
    <w:rsid w:val="005E3718"/>
    <w:rsid w:val="005E3998"/>
    <w:rsid w:val="005E39A5"/>
    <w:rsid w:val="005E3F36"/>
    <w:rsid w:val="005E3FC4"/>
    <w:rsid w:val="005E44B2"/>
    <w:rsid w:val="005E45E9"/>
    <w:rsid w:val="005E4727"/>
    <w:rsid w:val="005E47F6"/>
    <w:rsid w:val="005E486F"/>
    <w:rsid w:val="005E4B6E"/>
    <w:rsid w:val="005E4C6A"/>
    <w:rsid w:val="005E4D52"/>
    <w:rsid w:val="005E5415"/>
    <w:rsid w:val="005E54A8"/>
    <w:rsid w:val="005E5CCF"/>
    <w:rsid w:val="005E6168"/>
    <w:rsid w:val="005E61E3"/>
    <w:rsid w:val="005E64EB"/>
    <w:rsid w:val="005E6846"/>
    <w:rsid w:val="005E6881"/>
    <w:rsid w:val="005E6B0B"/>
    <w:rsid w:val="005E6E98"/>
    <w:rsid w:val="005E7123"/>
    <w:rsid w:val="005E736E"/>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6CB"/>
    <w:rsid w:val="005F4CF8"/>
    <w:rsid w:val="005F4D8A"/>
    <w:rsid w:val="005F4DED"/>
    <w:rsid w:val="005F531E"/>
    <w:rsid w:val="005F546A"/>
    <w:rsid w:val="005F5569"/>
    <w:rsid w:val="005F58D8"/>
    <w:rsid w:val="005F58F9"/>
    <w:rsid w:val="005F5B42"/>
    <w:rsid w:val="005F5BF7"/>
    <w:rsid w:val="005F5F12"/>
    <w:rsid w:val="005F60FB"/>
    <w:rsid w:val="005F6133"/>
    <w:rsid w:val="005F61A9"/>
    <w:rsid w:val="005F6246"/>
    <w:rsid w:val="005F6324"/>
    <w:rsid w:val="005F6A65"/>
    <w:rsid w:val="005F6A77"/>
    <w:rsid w:val="005F729F"/>
    <w:rsid w:val="005F79A4"/>
    <w:rsid w:val="005F79B5"/>
    <w:rsid w:val="005F7AE6"/>
    <w:rsid w:val="005F7EAC"/>
    <w:rsid w:val="005F7FE3"/>
    <w:rsid w:val="006001DA"/>
    <w:rsid w:val="00600606"/>
    <w:rsid w:val="00600C9D"/>
    <w:rsid w:val="00600F32"/>
    <w:rsid w:val="00600F60"/>
    <w:rsid w:val="00601015"/>
    <w:rsid w:val="00601294"/>
    <w:rsid w:val="00601502"/>
    <w:rsid w:val="00601B94"/>
    <w:rsid w:val="00601E27"/>
    <w:rsid w:val="00601E77"/>
    <w:rsid w:val="00601FED"/>
    <w:rsid w:val="006023E3"/>
    <w:rsid w:val="006023F2"/>
    <w:rsid w:val="006029A0"/>
    <w:rsid w:val="00602A07"/>
    <w:rsid w:val="00602AFF"/>
    <w:rsid w:val="00602F99"/>
    <w:rsid w:val="006031D5"/>
    <w:rsid w:val="0060346B"/>
    <w:rsid w:val="006036DD"/>
    <w:rsid w:val="006039AB"/>
    <w:rsid w:val="00603F43"/>
    <w:rsid w:val="0060400B"/>
    <w:rsid w:val="0060419C"/>
    <w:rsid w:val="006047E4"/>
    <w:rsid w:val="006047ED"/>
    <w:rsid w:val="006047F5"/>
    <w:rsid w:val="00604A0A"/>
    <w:rsid w:val="00605107"/>
    <w:rsid w:val="0060511E"/>
    <w:rsid w:val="00605216"/>
    <w:rsid w:val="00605492"/>
    <w:rsid w:val="0060555C"/>
    <w:rsid w:val="006059DF"/>
    <w:rsid w:val="00606056"/>
    <w:rsid w:val="0060618F"/>
    <w:rsid w:val="006061ED"/>
    <w:rsid w:val="006064B5"/>
    <w:rsid w:val="0060651A"/>
    <w:rsid w:val="00606603"/>
    <w:rsid w:val="00606890"/>
    <w:rsid w:val="006069CB"/>
    <w:rsid w:val="00606DE6"/>
    <w:rsid w:val="0060708F"/>
    <w:rsid w:val="00607097"/>
    <w:rsid w:val="006070E4"/>
    <w:rsid w:val="00607127"/>
    <w:rsid w:val="00607169"/>
    <w:rsid w:val="006073FE"/>
    <w:rsid w:val="00607636"/>
    <w:rsid w:val="00607891"/>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85"/>
    <w:rsid w:val="00614C4F"/>
    <w:rsid w:val="00614E3E"/>
    <w:rsid w:val="00614E76"/>
    <w:rsid w:val="006151FD"/>
    <w:rsid w:val="00615913"/>
    <w:rsid w:val="00615995"/>
    <w:rsid w:val="006159E1"/>
    <w:rsid w:val="006159F1"/>
    <w:rsid w:val="00615B13"/>
    <w:rsid w:val="00615CB7"/>
    <w:rsid w:val="00615EE3"/>
    <w:rsid w:val="00616186"/>
    <w:rsid w:val="006167FC"/>
    <w:rsid w:val="006168CB"/>
    <w:rsid w:val="00616C3F"/>
    <w:rsid w:val="00616FEB"/>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4F56"/>
    <w:rsid w:val="00625502"/>
    <w:rsid w:val="00625520"/>
    <w:rsid w:val="00625577"/>
    <w:rsid w:val="00625602"/>
    <w:rsid w:val="006258B9"/>
    <w:rsid w:val="00625E3A"/>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EA"/>
    <w:rsid w:val="00631526"/>
    <w:rsid w:val="006316A3"/>
    <w:rsid w:val="00631709"/>
    <w:rsid w:val="00631920"/>
    <w:rsid w:val="00631AE4"/>
    <w:rsid w:val="00631DDB"/>
    <w:rsid w:val="006326A2"/>
    <w:rsid w:val="00632747"/>
    <w:rsid w:val="00632AD8"/>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5C"/>
    <w:rsid w:val="00635C2C"/>
    <w:rsid w:val="00635F6D"/>
    <w:rsid w:val="006361F4"/>
    <w:rsid w:val="00636295"/>
    <w:rsid w:val="0063657A"/>
    <w:rsid w:val="006366E0"/>
    <w:rsid w:val="00636771"/>
    <w:rsid w:val="00637782"/>
    <w:rsid w:val="00637BBC"/>
    <w:rsid w:val="00637E3C"/>
    <w:rsid w:val="00637E5C"/>
    <w:rsid w:val="006400FC"/>
    <w:rsid w:val="006400FF"/>
    <w:rsid w:val="006404D4"/>
    <w:rsid w:val="006404DA"/>
    <w:rsid w:val="00640811"/>
    <w:rsid w:val="00640B6F"/>
    <w:rsid w:val="00640F11"/>
    <w:rsid w:val="0064139A"/>
    <w:rsid w:val="006414DB"/>
    <w:rsid w:val="006415AE"/>
    <w:rsid w:val="00641A37"/>
    <w:rsid w:val="00641A59"/>
    <w:rsid w:val="00641C6A"/>
    <w:rsid w:val="00641FC7"/>
    <w:rsid w:val="00642268"/>
    <w:rsid w:val="00642296"/>
    <w:rsid w:val="006424A8"/>
    <w:rsid w:val="0064257C"/>
    <w:rsid w:val="006429F4"/>
    <w:rsid w:val="00642C03"/>
    <w:rsid w:val="00642DF7"/>
    <w:rsid w:val="00642F23"/>
    <w:rsid w:val="006431AE"/>
    <w:rsid w:val="006433E0"/>
    <w:rsid w:val="00643749"/>
    <w:rsid w:val="00643788"/>
    <w:rsid w:val="00643B60"/>
    <w:rsid w:val="00643ED5"/>
    <w:rsid w:val="00644754"/>
    <w:rsid w:val="00644A39"/>
    <w:rsid w:val="00644D72"/>
    <w:rsid w:val="0064511F"/>
    <w:rsid w:val="006453FB"/>
    <w:rsid w:val="006454D1"/>
    <w:rsid w:val="006456AE"/>
    <w:rsid w:val="00645811"/>
    <w:rsid w:val="006458CA"/>
    <w:rsid w:val="00645A34"/>
    <w:rsid w:val="00645B0B"/>
    <w:rsid w:val="00645F05"/>
    <w:rsid w:val="00645FD1"/>
    <w:rsid w:val="00646212"/>
    <w:rsid w:val="00646792"/>
    <w:rsid w:val="00646B33"/>
    <w:rsid w:val="00646B53"/>
    <w:rsid w:val="00646B85"/>
    <w:rsid w:val="00646DA7"/>
    <w:rsid w:val="00646E2D"/>
    <w:rsid w:val="00646E60"/>
    <w:rsid w:val="00646E69"/>
    <w:rsid w:val="00647008"/>
    <w:rsid w:val="0064702F"/>
    <w:rsid w:val="00647039"/>
    <w:rsid w:val="00647061"/>
    <w:rsid w:val="00647103"/>
    <w:rsid w:val="00647334"/>
    <w:rsid w:val="00647483"/>
    <w:rsid w:val="00647602"/>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46E"/>
    <w:rsid w:val="00655661"/>
    <w:rsid w:val="006559C1"/>
    <w:rsid w:val="00655A66"/>
    <w:rsid w:val="00655C7E"/>
    <w:rsid w:val="00655CE9"/>
    <w:rsid w:val="00655ED6"/>
    <w:rsid w:val="00655F04"/>
    <w:rsid w:val="00655F84"/>
    <w:rsid w:val="006564EA"/>
    <w:rsid w:val="00656AEA"/>
    <w:rsid w:val="0065717E"/>
    <w:rsid w:val="00657272"/>
    <w:rsid w:val="0065733A"/>
    <w:rsid w:val="006577BB"/>
    <w:rsid w:val="00657FE8"/>
    <w:rsid w:val="006602B1"/>
    <w:rsid w:val="00660420"/>
    <w:rsid w:val="00660428"/>
    <w:rsid w:val="00660528"/>
    <w:rsid w:val="006607BC"/>
    <w:rsid w:val="006607F7"/>
    <w:rsid w:val="00660894"/>
    <w:rsid w:val="0066148C"/>
    <w:rsid w:val="006615A9"/>
    <w:rsid w:val="00661678"/>
    <w:rsid w:val="006617EC"/>
    <w:rsid w:val="00661804"/>
    <w:rsid w:val="0066183D"/>
    <w:rsid w:val="00661B06"/>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1DF"/>
    <w:rsid w:val="0066428D"/>
    <w:rsid w:val="006642B0"/>
    <w:rsid w:val="006642C7"/>
    <w:rsid w:val="00664640"/>
    <w:rsid w:val="006647BB"/>
    <w:rsid w:val="006649DF"/>
    <w:rsid w:val="00664C76"/>
    <w:rsid w:val="00664D67"/>
    <w:rsid w:val="00665057"/>
    <w:rsid w:val="00665296"/>
    <w:rsid w:val="006657BA"/>
    <w:rsid w:val="00665CD3"/>
    <w:rsid w:val="0066619D"/>
    <w:rsid w:val="006662D1"/>
    <w:rsid w:val="0066647B"/>
    <w:rsid w:val="0066657E"/>
    <w:rsid w:val="00666716"/>
    <w:rsid w:val="00666766"/>
    <w:rsid w:val="00666C20"/>
    <w:rsid w:val="00666CC2"/>
    <w:rsid w:val="00666E2D"/>
    <w:rsid w:val="00666F02"/>
    <w:rsid w:val="00667109"/>
    <w:rsid w:val="00667149"/>
    <w:rsid w:val="006671FB"/>
    <w:rsid w:val="006673BE"/>
    <w:rsid w:val="006674F6"/>
    <w:rsid w:val="006676AB"/>
    <w:rsid w:val="00667983"/>
    <w:rsid w:val="00667A4B"/>
    <w:rsid w:val="00667AAE"/>
    <w:rsid w:val="00667C30"/>
    <w:rsid w:val="00667EA5"/>
    <w:rsid w:val="00667FCC"/>
    <w:rsid w:val="0067021A"/>
    <w:rsid w:val="006707E2"/>
    <w:rsid w:val="00670B46"/>
    <w:rsid w:val="00671007"/>
    <w:rsid w:val="00671234"/>
    <w:rsid w:val="0067133D"/>
    <w:rsid w:val="006713EF"/>
    <w:rsid w:val="00671868"/>
    <w:rsid w:val="00671E5C"/>
    <w:rsid w:val="00671EC1"/>
    <w:rsid w:val="00672228"/>
    <w:rsid w:val="0067249C"/>
    <w:rsid w:val="006724E4"/>
    <w:rsid w:val="00672A6E"/>
    <w:rsid w:val="00672B7B"/>
    <w:rsid w:val="00672DE9"/>
    <w:rsid w:val="00672F63"/>
    <w:rsid w:val="0067309E"/>
    <w:rsid w:val="00673295"/>
    <w:rsid w:val="006734C2"/>
    <w:rsid w:val="0067381D"/>
    <w:rsid w:val="00673936"/>
    <w:rsid w:val="00673D30"/>
    <w:rsid w:val="0067412B"/>
    <w:rsid w:val="00674235"/>
    <w:rsid w:val="00674269"/>
    <w:rsid w:val="006746C8"/>
    <w:rsid w:val="006747F8"/>
    <w:rsid w:val="00674D9D"/>
    <w:rsid w:val="00675863"/>
    <w:rsid w:val="00675B44"/>
    <w:rsid w:val="0067600E"/>
    <w:rsid w:val="006764DC"/>
    <w:rsid w:val="0067654E"/>
    <w:rsid w:val="006765EF"/>
    <w:rsid w:val="00676C24"/>
    <w:rsid w:val="00676CB3"/>
    <w:rsid w:val="00676EFE"/>
    <w:rsid w:val="006772E0"/>
    <w:rsid w:val="00677494"/>
    <w:rsid w:val="00677520"/>
    <w:rsid w:val="00677561"/>
    <w:rsid w:val="00677653"/>
    <w:rsid w:val="006777A1"/>
    <w:rsid w:val="0067792E"/>
    <w:rsid w:val="00677CB5"/>
    <w:rsid w:val="00677E04"/>
    <w:rsid w:val="00677EA9"/>
    <w:rsid w:val="00677EE9"/>
    <w:rsid w:val="00680067"/>
    <w:rsid w:val="00680075"/>
    <w:rsid w:val="00680102"/>
    <w:rsid w:val="006804E4"/>
    <w:rsid w:val="0068055A"/>
    <w:rsid w:val="006805D0"/>
    <w:rsid w:val="0068062E"/>
    <w:rsid w:val="0068068A"/>
    <w:rsid w:val="006808BD"/>
    <w:rsid w:val="00680CB8"/>
    <w:rsid w:val="00681084"/>
    <w:rsid w:val="006811F8"/>
    <w:rsid w:val="00681387"/>
    <w:rsid w:val="0068139A"/>
    <w:rsid w:val="00681778"/>
    <w:rsid w:val="006818B6"/>
    <w:rsid w:val="0068197F"/>
    <w:rsid w:val="00681AD0"/>
    <w:rsid w:val="00681BE2"/>
    <w:rsid w:val="00681CA7"/>
    <w:rsid w:val="0068206B"/>
    <w:rsid w:val="00682268"/>
    <w:rsid w:val="0068250C"/>
    <w:rsid w:val="0068279D"/>
    <w:rsid w:val="006827F4"/>
    <w:rsid w:val="0068282B"/>
    <w:rsid w:val="00682A04"/>
    <w:rsid w:val="00682A36"/>
    <w:rsid w:val="00682ACB"/>
    <w:rsid w:val="00682ED9"/>
    <w:rsid w:val="00682F26"/>
    <w:rsid w:val="00683273"/>
    <w:rsid w:val="006834EB"/>
    <w:rsid w:val="00683839"/>
    <w:rsid w:val="00683D6F"/>
    <w:rsid w:val="00683FEB"/>
    <w:rsid w:val="00684036"/>
    <w:rsid w:val="0068409E"/>
    <w:rsid w:val="006840DC"/>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30D"/>
    <w:rsid w:val="00686321"/>
    <w:rsid w:val="0068669D"/>
    <w:rsid w:val="0068671C"/>
    <w:rsid w:val="00686857"/>
    <w:rsid w:val="00686864"/>
    <w:rsid w:val="006869DA"/>
    <w:rsid w:val="00686B9F"/>
    <w:rsid w:val="00686F14"/>
    <w:rsid w:val="00687051"/>
    <w:rsid w:val="006870D5"/>
    <w:rsid w:val="006875CD"/>
    <w:rsid w:val="00687ACA"/>
    <w:rsid w:val="00687D72"/>
    <w:rsid w:val="00687D85"/>
    <w:rsid w:val="00690542"/>
    <w:rsid w:val="00690606"/>
    <w:rsid w:val="0069084A"/>
    <w:rsid w:val="00690AD8"/>
    <w:rsid w:val="00690F57"/>
    <w:rsid w:val="006913DB"/>
    <w:rsid w:val="006916A6"/>
    <w:rsid w:val="00691B80"/>
    <w:rsid w:val="006922A4"/>
    <w:rsid w:val="0069246D"/>
    <w:rsid w:val="00692857"/>
    <w:rsid w:val="006928ED"/>
    <w:rsid w:val="00692A0D"/>
    <w:rsid w:val="00692D16"/>
    <w:rsid w:val="00693239"/>
    <w:rsid w:val="006937FE"/>
    <w:rsid w:val="00693831"/>
    <w:rsid w:val="006938B2"/>
    <w:rsid w:val="00693A79"/>
    <w:rsid w:val="00694261"/>
    <w:rsid w:val="00694A52"/>
    <w:rsid w:val="00694B38"/>
    <w:rsid w:val="00694B70"/>
    <w:rsid w:val="00694B8E"/>
    <w:rsid w:val="00694C57"/>
    <w:rsid w:val="00694FD7"/>
    <w:rsid w:val="0069507A"/>
    <w:rsid w:val="006957D2"/>
    <w:rsid w:val="00695A85"/>
    <w:rsid w:val="00695AAF"/>
    <w:rsid w:val="00695C8C"/>
    <w:rsid w:val="00695CD0"/>
    <w:rsid w:val="00695DB9"/>
    <w:rsid w:val="00696A03"/>
    <w:rsid w:val="00696C31"/>
    <w:rsid w:val="00697324"/>
    <w:rsid w:val="0069790E"/>
    <w:rsid w:val="0069796D"/>
    <w:rsid w:val="00697BD5"/>
    <w:rsid w:val="00697D3B"/>
    <w:rsid w:val="00697E71"/>
    <w:rsid w:val="00697EF1"/>
    <w:rsid w:val="006A0374"/>
    <w:rsid w:val="006A08E4"/>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3022"/>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D1C"/>
    <w:rsid w:val="006A5E27"/>
    <w:rsid w:val="006A5E3A"/>
    <w:rsid w:val="006A5E88"/>
    <w:rsid w:val="006A5ED5"/>
    <w:rsid w:val="006A66AD"/>
    <w:rsid w:val="006A6F2A"/>
    <w:rsid w:val="006A6F3F"/>
    <w:rsid w:val="006A7164"/>
    <w:rsid w:val="006A71DF"/>
    <w:rsid w:val="006A7299"/>
    <w:rsid w:val="006A76C8"/>
    <w:rsid w:val="006A7D6A"/>
    <w:rsid w:val="006A7F8D"/>
    <w:rsid w:val="006B0A0E"/>
    <w:rsid w:val="006B0A43"/>
    <w:rsid w:val="006B0C77"/>
    <w:rsid w:val="006B1032"/>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DD"/>
    <w:rsid w:val="006B3227"/>
    <w:rsid w:val="006B33C5"/>
    <w:rsid w:val="006B340C"/>
    <w:rsid w:val="006B39FC"/>
    <w:rsid w:val="006B3A7B"/>
    <w:rsid w:val="006B3EDD"/>
    <w:rsid w:val="006B3EF5"/>
    <w:rsid w:val="006B4263"/>
    <w:rsid w:val="006B449F"/>
    <w:rsid w:val="006B49F6"/>
    <w:rsid w:val="006B5150"/>
    <w:rsid w:val="006B5295"/>
    <w:rsid w:val="006B52D0"/>
    <w:rsid w:val="006B5349"/>
    <w:rsid w:val="006B5410"/>
    <w:rsid w:val="006B578F"/>
    <w:rsid w:val="006B5AAA"/>
    <w:rsid w:val="006B5DD8"/>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E"/>
    <w:rsid w:val="006B7FF9"/>
    <w:rsid w:val="006C0091"/>
    <w:rsid w:val="006C07C4"/>
    <w:rsid w:val="006C09D6"/>
    <w:rsid w:val="006C0CD7"/>
    <w:rsid w:val="006C0D00"/>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4798"/>
    <w:rsid w:val="006C485B"/>
    <w:rsid w:val="006C4A9C"/>
    <w:rsid w:val="006C4BCC"/>
    <w:rsid w:val="006C4BFC"/>
    <w:rsid w:val="006C4C72"/>
    <w:rsid w:val="006C5057"/>
    <w:rsid w:val="006C5232"/>
    <w:rsid w:val="006C52E4"/>
    <w:rsid w:val="006C537D"/>
    <w:rsid w:val="006C5440"/>
    <w:rsid w:val="006C56AB"/>
    <w:rsid w:val="006C5731"/>
    <w:rsid w:val="006C5837"/>
    <w:rsid w:val="006C5A01"/>
    <w:rsid w:val="006C5B25"/>
    <w:rsid w:val="006C5CAE"/>
    <w:rsid w:val="006C5F6E"/>
    <w:rsid w:val="006C611A"/>
    <w:rsid w:val="006C6257"/>
    <w:rsid w:val="006C62D8"/>
    <w:rsid w:val="006C632C"/>
    <w:rsid w:val="006C636A"/>
    <w:rsid w:val="006C63AA"/>
    <w:rsid w:val="006C6AAB"/>
    <w:rsid w:val="006C6AAE"/>
    <w:rsid w:val="006C6CF5"/>
    <w:rsid w:val="006C6ED1"/>
    <w:rsid w:val="006C6EFC"/>
    <w:rsid w:val="006C717B"/>
    <w:rsid w:val="006C71BA"/>
    <w:rsid w:val="006C72F8"/>
    <w:rsid w:val="006C7AD0"/>
    <w:rsid w:val="006C7CF4"/>
    <w:rsid w:val="006C7D47"/>
    <w:rsid w:val="006C7FEE"/>
    <w:rsid w:val="006D0058"/>
    <w:rsid w:val="006D01A1"/>
    <w:rsid w:val="006D0310"/>
    <w:rsid w:val="006D066D"/>
    <w:rsid w:val="006D06CD"/>
    <w:rsid w:val="006D0BB4"/>
    <w:rsid w:val="006D0E38"/>
    <w:rsid w:val="006D12D8"/>
    <w:rsid w:val="006D13F6"/>
    <w:rsid w:val="006D14A2"/>
    <w:rsid w:val="006D1719"/>
    <w:rsid w:val="006D1AC2"/>
    <w:rsid w:val="006D1E9A"/>
    <w:rsid w:val="006D1EBA"/>
    <w:rsid w:val="006D1FE7"/>
    <w:rsid w:val="006D201E"/>
    <w:rsid w:val="006D254B"/>
    <w:rsid w:val="006D2A78"/>
    <w:rsid w:val="006D2AC0"/>
    <w:rsid w:val="006D3601"/>
    <w:rsid w:val="006D3BE1"/>
    <w:rsid w:val="006D4000"/>
    <w:rsid w:val="006D4492"/>
    <w:rsid w:val="006D45BB"/>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8E0"/>
    <w:rsid w:val="006D6959"/>
    <w:rsid w:val="006D69E0"/>
    <w:rsid w:val="006D71E2"/>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F69"/>
    <w:rsid w:val="006E0FD1"/>
    <w:rsid w:val="006E1043"/>
    <w:rsid w:val="006E1345"/>
    <w:rsid w:val="006E142B"/>
    <w:rsid w:val="006E14FD"/>
    <w:rsid w:val="006E1570"/>
    <w:rsid w:val="006E15A2"/>
    <w:rsid w:val="006E15F1"/>
    <w:rsid w:val="006E1B4C"/>
    <w:rsid w:val="006E1B99"/>
    <w:rsid w:val="006E1CA8"/>
    <w:rsid w:val="006E1DD6"/>
    <w:rsid w:val="006E1EAD"/>
    <w:rsid w:val="006E21E7"/>
    <w:rsid w:val="006E28B0"/>
    <w:rsid w:val="006E2980"/>
    <w:rsid w:val="006E2A69"/>
    <w:rsid w:val="006E2B34"/>
    <w:rsid w:val="006E2C61"/>
    <w:rsid w:val="006E30DA"/>
    <w:rsid w:val="006E3257"/>
    <w:rsid w:val="006E3442"/>
    <w:rsid w:val="006E3453"/>
    <w:rsid w:val="006E3889"/>
    <w:rsid w:val="006E3A82"/>
    <w:rsid w:val="006E441C"/>
    <w:rsid w:val="006E4676"/>
    <w:rsid w:val="006E46A9"/>
    <w:rsid w:val="006E46B8"/>
    <w:rsid w:val="006E474C"/>
    <w:rsid w:val="006E4766"/>
    <w:rsid w:val="006E49F9"/>
    <w:rsid w:val="006E4B4C"/>
    <w:rsid w:val="006E4F04"/>
    <w:rsid w:val="006E4F48"/>
    <w:rsid w:val="006E53B6"/>
    <w:rsid w:val="006E5734"/>
    <w:rsid w:val="006E5950"/>
    <w:rsid w:val="006E5B79"/>
    <w:rsid w:val="006E5D30"/>
    <w:rsid w:val="006E6080"/>
    <w:rsid w:val="006E6986"/>
    <w:rsid w:val="006E6AB8"/>
    <w:rsid w:val="006E6CD7"/>
    <w:rsid w:val="006E6D2F"/>
    <w:rsid w:val="006E6F70"/>
    <w:rsid w:val="006E7025"/>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770"/>
    <w:rsid w:val="00700A2B"/>
    <w:rsid w:val="00700FD9"/>
    <w:rsid w:val="007010F2"/>
    <w:rsid w:val="00701161"/>
    <w:rsid w:val="0070136D"/>
    <w:rsid w:val="00701703"/>
    <w:rsid w:val="00701955"/>
    <w:rsid w:val="007019A3"/>
    <w:rsid w:val="00701C24"/>
    <w:rsid w:val="00701D4E"/>
    <w:rsid w:val="007020E3"/>
    <w:rsid w:val="0070270C"/>
    <w:rsid w:val="00702A4E"/>
    <w:rsid w:val="00702C47"/>
    <w:rsid w:val="00703090"/>
    <w:rsid w:val="00703215"/>
    <w:rsid w:val="00703220"/>
    <w:rsid w:val="0070337F"/>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84E"/>
    <w:rsid w:val="0070590D"/>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8D3"/>
    <w:rsid w:val="007109CA"/>
    <w:rsid w:val="00710AD4"/>
    <w:rsid w:val="007111F4"/>
    <w:rsid w:val="00711405"/>
    <w:rsid w:val="007114B6"/>
    <w:rsid w:val="00711510"/>
    <w:rsid w:val="00711790"/>
    <w:rsid w:val="00711CFB"/>
    <w:rsid w:val="00711F3A"/>
    <w:rsid w:val="007123B9"/>
    <w:rsid w:val="007126C0"/>
    <w:rsid w:val="007129FB"/>
    <w:rsid w:val="00712BA5"/>
    <w:rsid w:val="00712BA6"/>
    <w:rsid w:val="00712D82"/>
    <w:rsid w:val="007138AC"/>
    <w:rsid w:val="00713C66"/>
    <w:rsid w:val="00713E2C"/>
    <w:rsid w:val="0071437D"/>
    <w:rsid w:val="00714420"/>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3524"/>
    <w:rsid w:val="007237F0"/>
    <w:rsid w:val="00723BB1"/>
    <w:rsid w:val="00723F72"/>
    <w:rsid w:val="00723FCF"/>
    <w:rsid w:val="0072411C"/>
    <w:rsid w:val="0072448A"/>
    <w:rsid w:val="007245E7"/>
    <w:rsid w:val="007247DB"/>
    <w:rsid w:val="0072489C"/>
    <w:rsid w:val="00724DCF"/>
    <w:rsid w:val="00724EA7"/>
    <w:rsid w:val="00725250"/>
    <w:rsid w:val="007252A9"/>
    <w:rsid w:val="00725A2C"/>
    <w:rsid w:val="00725A51"/>
    <w:rsid w:val="00725B63"/>
    <w:rsid w:val="00725E7B"/>
    <w:rsid w:val="00725F2F"/>
    <w:rsid w:val="00726571"/>
    <w:rsid w:val="00726B08"/>
    <w:rsid w:val="00726D8F"/>
    <w:rsid w:val="00726DF0"/>
    <w:rsid w:val="00726EAA"/>
    <w:rsid w:val="007274B1"/>
    <w:rsid w:val="007274C5"/>
    <w:rsid w:val="00727536"/>
    <w:rsid w:val="00727544"/>
    <w:rsid w:val="007275BC"/>
    <w:rsid w:val="00727E7A"/>
    <w:rsid w:val="00727EC4"/>
    <w:rsid w:val="007301DD"/>
    <w:rsid w:val="007302A5"/>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BA"/>
    <w:rsid w:val="00735AE0"/>
    <w:rsid w:val="00735E51"/>
    <w:rsid w:val="00735EE8"/>
    <w:rsid w:val="00735FE7"/>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E30"/>
    <w:rsid w:val="00747E88"/>
    <w:rsid w:val="00750329"/>
    <w:rsid w:val="00750407"/>
    <w:rsid w:val="0075079B"/>
    <w:rsid w:val="007509A5"/>
    <w:rsid w:val="00750B74"/>
    <w:rsid w:val="00751201"/>
    <w:rsid w:val="00751A30"/>
    <w:rsid w:val="00751F68"/>
    <w:rsid w:val="00751F94"/>
    <w:rsid w:val="00752644"/>
    <w:rsid w:val="00752B21"/>
    <w:rsid w:val="00752B43"/>
    <w:rsid w:val="00752C60"/>
    <w:rsid w:val="00752CB2"/>
    <w:rsid w:val="00752F37"/>
    <w:rsid w:val="00753469"/>
    <w:rsid w:val="00753756"/>
    <w:rsid w:val="007539F6"/>
    <w:rsid w:val="0075435B"/>
    <w:rsid w:val="00754533"/>
    <w:rsid w:val="007545D6"/>
    <w:rsid w:val="00754706"/>
    <w:rsid w:val="00754720"/>
    <w:rsid w:val="00754A37"/>
    <w:rsid w:val="00754DAD"/>
    <w:rsid w:val="00754EF9"/>
    <w:rsid w:val="00755853"/>
    <w:rsid w:val="00755886"/>
    <w:rsid w:val="00755ABF"/>
    <w:rsid w:val="007561EB"/>
    <w:rsid w:val="00756271"/>
    <w:rsid w:val="007563F1"/>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4F5"/>
    <w:rsid w:val="00761580"/>
    <w:rsid w:val="00761AA9"/>
    <w:rsid w:val="00761ABA"/>
    <w:rsid w:val="00761B16"/>
    <w:rsid w:val="00761BD1"/>
    <w:rsid w:val="00761D0A"/>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F"/>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335"/>
    <w:rsid w:val="00766380"/>
    <w:rsid w:val="0076647C"/>
    <w:rsid w:val="0076689B"/>
    <w:rsid w:val="007668E2"/>
    <w:rsid w:val="00766CE9"/>
    <w:rsid w:val="00766F85"/>
    <w:rsid w:val="007671D1"/>
    <w:rsid w:val="0076750B"/>
    <w:rsid w:val="00767611"/>
    <w:rsid w:val="00767A5D"/>
    <w:rsid w:val="00767AEE"/>
    <w:rsid w:val="00767C0B"/>
    <w:rsid w:val="00767C29"/>
    <w:rsid w:val="00767E8F"/>
    <w:rsid w:val="00770050"/>
    <w:rsid w:val="007707AB"/>
    <w:rsid w:val="00770C79"/>
    <w:rsid w:val="00770EE0"/>
    <w:rsid w:val="00770FFE"/>
    <w:rsid w:val="00771799"/>
    <w:rsid w:val="00771A9C"/>
    <w:rsid w:val="00771ABC"/>
    <w:rsid w:val="00771DC6"/>
    <w:rsid w:val="00771E30"/>
    <w:rsid w:val="00771F79"/>
    <w:rsid w:val="00771F83"/>
    <w:rsid w:val="00772010"/>
    <w:rsid w:val="00772275"/>
    <w:rsid w:val="007722A5"/>
    <w:rsid w:val="007727A9"/>
    <w:rsid w:val="00772E1B"/>
    <w:rsid w:val="0077378C"/>
    <w:rsid w:val="007737F2"/>
    <w:rsid w:val="007738B2"/>
    <w:rsid w:val="00773D65"/>
    <w:rsid w:val="00773D8E"/>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E5F"/>
    <w:rsid w:val="00776E87"/>
    <w:rsid w:val="007772F3"/>
    <w:rsid w:val="00777AB5"/>
    <w:rsid w:val="00777CAC"/>
    <w:rsid w:val="00777CB0"/>
    <w:rsid w:val="00777D0A"/>
    <w:rsid w:val="00777DFB"/>
    <w:rsid w:val="00780072"/>
    <w:rsid w:val="007800B5"/>
    <w:rsid w:val="00780259"/>
    <w:rsid w:val="007804F7"/>
    <w:rsid w:val="007805FA"/>
    <w:rsid w:val="0078064A"/>
    <w:rsid w:val="0078067D"/>
    <w:rsid w:val="00780854"/>
    <w:rsid w:val="00780B4C"/>
    <w:rsid w:val="00780E2F"/>
    <w:rsid w:val="00780E79"/>
    <w:rsid w:val="00780F9B"/>
    <w:rsid w:val="00781A65"/>
    <w:rsid w:val="00781A84"/>
    <w:rsid w:val="00781BC2"/>
    <w:rsid w:val="00781C35"/>
    <w:rsid w:val="00781CA8"/>
    <w:rsid w:val="00781ED5"/>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938"/>
    <w:rsid w:val="007849DA"/>
    <w:rsid w:val="0078509E"/>
    <w:rsid w:val="007852AF"/>
    <w:rsid w:val="007856B7"/>
    <w:rsid w:val="00785A3E"/>
    <w:rsid w:val="00785BFD"/>
    <w:rsid w:val="00785C6E"/>
    <w:rsid w:val="00785D9F"/>
    <w:rsid w:val="00785F64"/>
    <w:rsid w:val="0078603D"/>
    <w:rsid w:val="007863B3"/>
    <w:rsid w:val="00786409"/>
    <w:rsid w:val="00786421"/>
    <w:rsid w:val="0078647D"/>
    <w:rsid w:val="007869D7"/>
    <w:rsid w:val="0078716E"/>
    <w:rsid w:val="0078758A"/>
    <w:rsid w:val="007875AC"/>
    <w:rsid w:val="0078762C"/>
    <w:rsid w:val="00787799"/>
    <w:rsid w:val="007878DB"/>
    <w:rsid w:val="007879C5"/>
    <w:rsid w:val="00787C54"/>
    <w:rsid w:val="00787ECB"/>
    <w:rsid w:val="00790227"/>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E5"/>
    <w:rsid w:val="007B050D"/>
    <w:rsid w:val="007B093D"/>
    <w:rsid w:val="007B0ADB"/>
    <w:rsid w:val="007B0CBB"/>
    <w:rsid w:val="007B13A6"/>
    <w:rsid w:val="007B1418"/>
    <w:rsid w:val="007B17C7"/>
    <w:rsid w:val="007B1B7D"/>
    <w:rsid w:val="007B1DB7"/>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F03"/>
    <w:rsid w:val="007B4028"/>
    <w:rsid w:val="007B41C8"/>
    <w:rsid w:val="007B44AB"/>
    <w:rsid w:val="007B450B"/>
    <w:rsid w:val="007B453A"/>
    <w:rsid w:val="007B45C4"/>
    <w:rsid w:val="007B4772"/>
    <w:rsid w:val="007B4A29"/>
    <w:rsid w:val="007B4E70"/>
    <w:rsid w:val="007B5463"/>
    <w:rsid w:val="007B5468"/>
    <w:rsid w:val="007B5640"/>
    <w:rsid w:val="007B56BF"/>
    <w:rsid w:val="007B5A4D"/>
    <w:rsid w:val="007B5AB2"/>
    <w:rsid w:val="007B5B23"/>
    <w:rsid w:val="007B5B4F"/>
    <w:rsid w:val="007B5C46"/>
    <w:rsid w:val="007B5F21"/>
    <w:rsid w:val="007B607C"/>
    <w:rsid w:val="007B62BA"/>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B1B"/>
    <w:rsid w:val="007C1BC9"/>
    <w:rsid w:val="007C1CA4"/>
    <w:rsid w:val="007C1E03"/>
    <w:rsid w:val="007C209E"/>
    <w:rsid w:val="007C21B4"/>
    <w:rsid w:val="007C2249"/>
    <w:rsid w:val="007C2437"/>
    <w:rsid w:val="007C26F2"/>
    <w:rsid w:val="007C2C16"/>
    <w:rsid w:val="007C2F4B"/>
    <w:rsid w:val="007C312A"/>
    <w:rsid w:val="007C321B"/>
    <w:rsid w:val="007C32E4"/>
    <w:rsid w:val="007C35B4"/>
    <w:rsid w:val="007C35F3"/>
    <w:rsid w:val="007C3814"/>
    <w:rsid w:val="007C3C29"/>
    <w:rsid w:val="007C3D48"/>
    <w:rsid w:val="007C402A"/>
    <w:rsid w:val="007C42A4"/>
    <w:rsid w:val="007C434F"/>
    <w:rsid w:val="007C478F"/>
    <w:rsid w:val="007C4A25"/>
    <w:rsid w:val="007C4A70"/>
    <w:rsid w:val="007C527A"/>
    <w:rsid w:val="007C5873"/>
    <w:rsid w:val="007C5AD7"/>
    <w:rsid w:val="007C5D4A"/>
    <w:rsid w:val="007C633E"/>
    <w:rsid w:val="007C6671"/>
    <w:rsid w:val="007C67B8"/>
    <w:rsid w:val="007C686D"/>
    <w:rsid w:val="007C689F"/>
    <w:rsid w:val="007C6A42"/>
    <w:rsid w:val="007C6C35"/>
    <w:rsid w:val="007C6C9A"/>
    <w:rsid w:val="007C7169"/>
    <w:rsid w:val="007C7269"/>
    <w:rsid w:val="007C7311"/>
    <w:rsid w:val="007C73D2"/>
    <w:rsid w:val="007C745D"/>
    <w:rsid w:val="007C778C"/>
    <w:rsid w:val="007C7ADB"/>
    <w:rsid w:val="007C7E68"/>
    <w:rsid w:val="007C7E8F"/>
    <w:rsid w:val="007D078A"/>
    <w:rsid w:val="007D07DE"/>
    <w:rsid w:val="007D0D91"/>
    <w:rsid w:val="007D1122"/>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D1A"/>
    <w:rsid w:val="007D3E38"/>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3F4"/>
    <w:rsid w:val="007E29F7"/>
    <w:rsid w:val="007E2D88"/>
    <w:rsid w:val="007E3243"/>
    <w:rsid w:val="007E3321"/>
    <w:rsid w:val="007E33AF"/>
    <w:rsid w:val="007E36EE"/>
    <w:rsid w:val="007E375A"/>
    <w:rsid w:val="007E39C3"/>
    <w:rsid w:val="007E42F1"/>
    <w:rsid w:val="007E43B6"/>
    <w:rsid w:val="007E4463"/>
    <w:rsid w:val="007E44D4"/>
    <w:rsid w:val="007E4819"/>
    <w:rsid w:val="007E4AD2"/>
    <w:rsid w:val="007E4AF3"/>
    <w:rsid w:val="007E4C94"/>
    <w:rsid w:val="007E4E84"/>
    <w:rsid w:val="007E4F1B"/>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71D5"/>
    <w:rsid w:val="007E74AB"/>
    <w:rsid w:val="007E7751"/>
    <w:rsid w:val="007E7755"/>
    <w:rsid w:val="007E7F56"/>
    <w:rsid w:val="007F03BC"/>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31"/>
    <w:rsid w:val="007F1AF3"/>
    <w:rsid w:val="007F1C0D"/>
    <w:rsid w:val="007F1DBA"/>
    <w:rsid w:val="007F1F12"/>
    <w:rsid w:val="007F1FF1"/>
    <w:rsid w:val="007F20F1"/>
    <w:rsid w:val="007F255F"/>
    <w:rsid w:val="007F264C"/>
    <w:rsid w:val="007F28DE"/>
    <w:rsid w:val="007F32EF"/>
    <w:rsid w:val="007F358D"/>
    <w:rsid w:val="007F362A"/>
    <w:rsid w:val="007F364C"/>
    <w:rsid w:val="007F3779"/>
    <w:rsid w:val="007F3786"/>
    <w:rsid w:val="007F39B9"/>
    <w:rsid w:val="007F3EA9"/>
    <w:rsid w:val="007F41AA"/>
    <w:rsid w:val="007F45FF"/>
    <w:rsid w:val="007F4672"/>
    <w:rsid w:val="007F5087"/>
    <w:rsid w:val="007F515A"/>
    <w:rsid w:val="007F51B1"/>
    <w:rsid w:val="007F533E"/>
    <w:rsid w:val="007F53BF"/>
    <w:rsid w:val="007F5706"/>
    <w:rsid w:val="007F5AE4"/>
    <w:rsid w:val="007F5B61"/>
    <w:rsid w:val="007F5C57"/>
    <w:rsid w:val="007F5CC9"/>
    <w:rsid w:val="007F5D67"/>
    <w:rsid w:val="007F66EF"/>
    <w:rsid w:val="007F6956"/>
    <w:rsid w:val="007F6CE2"/>
    <w:rsid w:val="007F70CF"/>
    <w:rsid w:val="007F70DA"/>
    <w:rsid w:val="007F7271"/>
    <w:rsid w:val="007F766C"/>
    <w:rsid w:val="007F7BA2"/>
    <w:rsid w:val="007F7EE8"/>
    <w:rsid w:val="007F7F2B"/>
    <w:rsid w:val="007F7F92"/>
    <w:rsid w:val="007F7FD8"/>
    <w:rsid w:val="00800084"/>
    <w:rsid w:val="008001C9"/>
    <w:rsid w:val="00800565"/>
    <w:rsid w:val="00800659"/>
    <w:rsid w:val="00800AD1"/>
    <w:rsid w:val="00800FF3"/>
    <w:rsid w:val="008017BE"/>
    <w:rsid w:val="00801ABC"/>
    <w:rsid w:val="00801ACA"/>
    <w:rsid w:val="00801C6A"/>
    <w:rsid w:val="00801D1D"/>
    <w:rsid w:val="00801F6F"/>
    <w:rsid w:val="00801FF2"/>
    <w:rsid w:val="008023EF"/>
    <w:rsid w:val="00802AC1"/>
    <w:rsid w:val="00802C32"/>
    <w:rsid w:val="00802D5B"/>
    <w:rsid w:val="00802E33"/>
    <w:rsid w:val="00802F16"/>
    <w:rsid w:val="0080333B"/>
    <w:rsid w:val="008035C1"/>
    <w:rsid w:val="00803A59"/>
    <w:rsid w:val="00803E1E"/>
    <w:rsid w:val="00803E40"/>
    <w:rsid w:val="00803FC0"/>
    <w:rsid w:val="008043AD"/>
    <w:rsid w:val="008049A2"/>
    <w:rsid w:val="00804B40"/>
    <w:rsid w:val="00804FEE"/>
    <w:rsid w:val="0080531B"/>
    <w:rsid w:val="00805799"/>
    <w:rsid w:val="008059DE"/>
    <w:rsid w:val="00805BBA"/>
    <w:rsid w:val="00805E0A"/>
    <w:rsid w:val="0080608A"/>
    <w:rsid w:val="008060E3"/>
    <w:rsid w:val="00806300"/>
    <w:rsid w:val="00806418"/>
    <w:rsid w:val="00806495"/>
    <w:rsid w:val="00806593"/>
    <w:rsid w:val="00806757"/>
    <w:rsid w:val="008069D0"/>
    <w:rsid w:val="008069DF"/>
    <w:rsid w:val="00806A0E"/>
    <w:rsid w:val="00806E40"/>
    <w:rsid w:val="00807129"/>
    <w:rsid w:val="008074D3"/>
    <w:rsid w:val="0080757D"/>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C03"/>
    <w:rsid w:val="0081209F"/>
    <w:rsid w:val="008121E1"/>
    <w:rsid w:val="0081239A"/>
    <w:rsid w:val="00812497"/>
    <w:rsid w:val="00812C8D"/>
    <w:rsid w:val="00812ECD"/>
    <w:rsid w:val="00812F45"/>
    <w:rsid w:val="00812FF4"/>
    <w:rsid w:val="0081302E"/>
    <w:rsid w:val="00813312"/>
    <w:rsid w:val="00813728"/>
    <w:rsid w:val="00813D3A"/>
    <w:rsid w:val="00813DF0"/>
    <w:rsid w:val="00813E10"/>
    <w:rsid w:val="0081435D"/>
    <w:rsid w:val="0081449F"/>
    <w:rsid w:val="008147DA"/>
    <w:rsid w:val="008149C5"/>
    <w:rsid w:val="00814BC8"/>
    <w:rsid w:val="00814D69"/>
    <w:rsid w:val="00814F11"/>
    <w:rsid w:val="00814F2B"/>
    <w:rsid w:val="00815006"/>
    <w:rsid w:val="0081501E"/>
    <w:rsid w:val="00815378"/>
    <w:rsid w:val="00815550"/>
    <w:rsid w:val="00816352"/>
    <w:rsid w:val="00816615"/>
    <w:rsid w:val="00816810"/>
    <w:rsid w:val="00817042"/>
    <w:rsid w:val="0081717E"/>
    <w:rsid w:val="0081736F"/>
    <w:rsid w:val="00817512"/>
    <w:rsid w:val="0081777C"/>
    <w:rsid w:val="00820362"/>
    <w:rsid w:val="0082054C"/>
    <w:rsid w:val="008205DC"/>
    <w:rsid w:val="008206C2"/>
    <w:rsid w:val="008206EE"/>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90"/>
    <w:rsid w:val="00826DE0"/>
    <w:rsid w:val="0082702E"/>
    <w:rsid w:val="0082714D"/>
    <w:rsid w:val="0082718D"/>
    <w:rsid w:val="008274B5"/>
    <w:rsid w:val="00827855"/>
    <w:rsid w:val="008301E9"/>
    <w:rsid w:val="0083040E"/>
    <w:rsid w:val="0083058B"/>
    <w:rsid w:val="0083059A"/>
    <w:rsid w:val="00830A7C"/>
    <w:rsid w:val="00830B3B"/>
    <w:rsid w:val="00830DCD"/>
    <w:rsid w:val="00831181"/>
    <w:rsid w:val="00831204"/>
    <w:rsid w:val="00831321"/>
    <w:rsid w:val="00831377"/>
    <w:rsid w:val="008313A2"/>
    <w:rsid w:val="0083145E"/>
    <w:rsid w:val="0083169B"/>
    <w:rsid w:val="0083185B"/>
    <w:rsid w:val="00831B3F"/>
    <w:rsid w:val="00831C0B"/>
    <w:rsid w:val="00831CD9"/>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A93"/>
    <w:rsid w:val="0083429A"/>
    <w:rsid w:val="0083462C"/>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A8F"/>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C35"/>
    <w:rsid w:val="00842C50"/>
    <w:rsid w:val="00842C8C"/>
    <w:rsid w:val="00842DFF"/>
    <w:rsid w:val="00842F5B"/>
    <w:rsid w:val="00842FA6"/>
    <w:rsid w:val="008434E0"/>
    <w:rsid w:val="00843653"/>
    <w:rsid w:val="008437A8"/>
    <w:rsid w:val="00843AF6"/>
    <w:rsid w:val="00843B05"/>
    <w:rsid w:val="00843C17"/>
    <w:rsid w:val="00844100"/>
    <w:rsid w:val="008442AD"/>
    <w:rsid w:val="00844601"/>
    <w:rsid w:val="00844655"/>
    <w:rsid w:val="00844B93"/>
    <w:rsid w:val="00844D60"/>
    <w:rsid w:val="00844EEA"/>
    <w:rsid w:val="00845024"/>
    <w:rsid w:val="00845318"/>
    <w:rsid w:val="008454FC"/>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5398"/>
    <w:rsid w:val="0085575F"/>
    <w:rsid w:val="00855796"/>
    <w:rsid w:val="00855F71"/>
    <w:rsid w:val="00856071"/>
    <w:rsid w:val="008562D3"/>
    <w:rsid w:val="00856411"/>
    <w:rsid w:val="00856613"/>
    <w:rsid w:val="008566B4"/>
    <w:rsid w:val="008566CE"/>
    <w:rsid w:val="00856709"/>
    <w:rsid w:val="008569B8"/>
    <w:rsid w:val="00856A77"/>
    <w:rsid w:val="00856DB4"/>
    <w:rsid w:val="00856E55"/>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E4F"/>
    <w:rsid w:val="00866EBA"/>
    <w:rsid w:val="00866EEA"/>
    <w:rsid w:val="008671E3"/>
    <w:rsid w:val="00867385"/>
    <w:rsid w:val="00867538"/>
    <w:rsid w:val="00867915"/>
    <w:rsid w:val="008679A6"/>
    <w:rsid w:val="00867B43"/>
    <w:rsid w:val="00867BF1"/>
    <w:rsid w:val="00867DD9"/>
    <w:rsid w:val="008700A2"/>
    <w:rsid w:val="008701F3"/>
    <w:rsid w:val="00870201"/>
    <w:rsid w:val="00870774"/>
    <w:rsid w:val="008707A4"/>
    <w:rsid w:val="008708A5"/>
    <w:rsid w:val="00870C1F"/>
    <w:rsid w:val="00870D5B"/>
    <w:rsid w:val="00870E0A"/>
    <w:rsid w:val="00870E8A"/>
    <w:rsid w:val="00871638"/>
    <w:rsid w:val="008717BC"/>
    <w:rsid w:val="008718FF"/>
    <w:rsid w:val="008727BF"/>
    <w:rsid w:val="0087296B"/>
    <w:rsid w:val="008729D8"/>
    <w:rsid w:val="00872AB7"/>
    <w:rsid w:val="00872AD6"/>
    <w:rsid w:val="00872F67"/>
    <w:rsid w:val="0087309F"/>
    <w:rsid w:val="00873256"/>
    <w:rsid w:val="008733FE"/>
    <w:rsid w:val="008734F6"/>
    <w:rsid w:val="00873811"/>
    <w:rsid w:val="008738DF"/>
    <w:rsid w:val="00873DE6"/>
    <w:rsid w:val="00873EF0"/>
    <w:rsid w:val="00873F86"/>
    <w:rsid w:val="00873FA9"/>
    <w:rsid w:val="00874251"/>
    <w:rsid w:val="0087454E"/>
    <w:rsid w:val="0087481B"/>
    <w:rsid w:val="0087543C"/>
    <w:rsid w:val="008754F7"/>
    <w:rsid w:val="008756F2"/>
    <w:rsid w:val="008759F3"/>
    <w:rsid w:val="00875AAB"/>
    <w:rsid w:val="00875C9B"/>
    <w:rsid w:val="00875DCC"/>
    <w:rsid w:val="00875E67"/>
    <w:rsid w:val="0087649F"/>
    <w:rsid w:val="008764AE"/>
    <w:rsid w:val="00876771"/>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5E"/>
    <w:rsid w:val="00880719"/>
    <w:rsid w:val="0088085F"/>
    <w:rsid w:val="008809F5"/>
    <w:rsid w:val="00880C07"/>
    <w:rsid w:val="00881031"/>
    <w:rsid w:val="0088106F"/>
    <w:rsid w:val="00881393"/>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61F3"/>
    <w:rsid w:val="008863C0"/>
    <w:rsid w:val="008869FF"/>
    <w:rsid w:val="00886AB5"/>
    <w:rsid w:val="00886B32"/>
    <w:rsid w:val="00886BD6"/>
    <w:rsid w:val="00886E5F"/>
    <w:rsid w:val="00887331"/>
    <w:rsid w:val="0088746C"/>
    <w:rsid w:val="00887477"/>
    <w:rsid w:val="008875AC"/>
    <w:rsid w:val="0088777F"/>
    <w:rsid w:val="00887D1E"/>
    <w:rsid w:val="008900BB"/>
    <w:rsid w:val="0089073B"/>
    <w:rsid w:val="00890917"/>
    <w:rsid w:val="00890945"/>
    <w:rsid w:val="00890972"/>
    <w:rsid w:val="00890FE0"/>
    <w:rsid w:val="008910B5"/>
    <w:rsid w:val="0089113F"/>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41AA"/>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A31"/>
    <w:rsid w:val="00895C26"/>
    <w:rsid w:val="00895D29"/>
    <w:rsid w:val="00895F60"/>
    <w:rsid w:val="00896071"/>
    <w:rsid w:val="008961E1"/>
    <w:rsid w:val="0089660A"/>
    <w:rsid w:val="00896733"/>
    <w:rsid w:val="00896AF1"/>
    <w:rsid w:val="00896AFD"/>
    <w:rsid w:val="00896C4F"/>
    <w:rsid w:val="00896C60"/>
    <w:rsid w:val="00896C8B"/>
    <w:rsid w:val="00896CE4"/>
    <w:rsid w:val="00896E53"/>
    <w:rsid w:val="00896EBC"/>
    <w:rsid w:val="0089723C"/>
    <w:rsid w:val="00897CD8"/>
    <w:rsid w:val="00897F39"/>
    <w:rsid w:val="008A03CC"/>
    <w:rsid w:val="008A0486"/>
    <w:rsid w:val="008A05C7"/>
    <w:rsid w:val="008A09D4"/>
    <w:rsid w:val="008A0CF3"/>
    <w:rsid w:val="008A0DBE"/>
    <w:rsid w:val="008A0F56"/>
    <w:rsid w:val="008A114D"/>
    <w:rsid w:val="008A12C0"/>
    <w:rsid w:val="008A16BA"/>
    <w:rsid w:val="008A16D7"/>
    <w:rsid w:val="008A1873"/>
    <w:rsid w:val="008A1A2D"/>
    <w:rsid w:val="008A1E01"/>
    <w:rsid w:val="008A2674"/>
    <w:rsid w:val="008A2773"/>
    <w:rsid w:val="008A294A"/>
    <w:rsid w:val="008A29F6"/>
    <w:rsid w:val="008A2A1F"/>
    <w:rsid w:val="008A2D7E"/>
    <w:rsid w:val="008A2FAD"/>
    <w:rsid w:val="008A30DD"/>
    <w:rsid w:val="008A423B"/>
    <w:rsid w:val="008A4489"/>
    <w:rsid w:val="008A47CF"/>
    <w:rsid w:val="008A52DA"/>
    <w:rsid w:val="008A52E3"/>
    <w:rsid w:val="008A55EC"/>
    <w:rsid w:val="008A5D87"/>
    <w:rsid w:val="008A6243"/>
    <w:rsid w:val="008A669D"/>
    <w:rsid w:val="008A6837"/>
    <w:rsid w:val="008A6B44"/>
    <w:rsid w:val="008A6CB1"/>
    <w:rsid w:val="008A7284"/>
    <w:rsid w:val="008A72A5"/>
    <w:rsid w:val="008A7D72"/>
    <w:rsid w:val="008B0294"/>
    <w:rsid w:val="008B066D"/>
    <w:rsid w:val="008B0896"/>
    <w:rsid w:val="008B098C"/>
    <w:rsid w:val="008B0DD0"/>
    <w:rsid w:val="008B10FF"/>
    <w:rsid w:val="008B119D"/>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D6"/>
    <w:rsid w:val="008B3781"/>
    <w:rsid w:val="008B383D"/>
    <w:rsid w:val="008B38FF"/>
    <w:rsid w:val="008B3B02"/>
    <w:rsid w:val="008B3F4C"/>
    <w:rsid w:val="008B4130"/>
    <w:rsid w:val="008B4287"/>
    <w:rsid w:val="008B43BF"/>
    <w:rsid w:val="008B4571"/>
    <w:rsid w:val="008B4663"/>
    <w:rsid w:val="008B4A9D"/>
    <w:rsid w:val="008B4B08"/>
    <w:rsid w:val="008B4E00"/>
    <w:rsid w:val="008B4F97"/>
    <w:rsid w:val="008B57AE"/>
    <w:rsid w:val="008B595F"/>
    <w:rsid w:val="008B59D3"/>
    <w:rsid w:val="008B5C6B"/>
    <w:rsid w:val="008B5D8A"/>
    <w:rsid w:val="008B5F98"/>
    <w:rsid w:val="008B6176"/>
    <w:rsid w:val="008B68D0"/>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395"/>
    <w:rsid w:val="008C4583"/>
    <w:rsid w:val="008C45DD"/>
    <w:rsid w:val="008C477D"/>
    <w:rsid w:val="008C4DF0"/>
    <w:rsid w:val="008C4FD5"/>
    <w:rsid w:val="008C5543"/>
    <w:rsid w:val="008C5A59"/>
    <w:rsid w:val="008C5F02"/>
    <w:rsid w:val="008C6374"/>
    <w:rsid w:val="008C65FE"/>
    <w:rsid w:val="008C6781"/>
    <w:rsid w:val="008C6FA5"/>
    <w:rsid w:val="008C78EC"/>
    <w:rsid w:val="008C7903"/>
    <w:rsid w:val="008C7B82"/>
    <w:rsid w:val="008C7DDE"/>
    <w:rsid w:val="008D04D2"/>
    <w:rsid w:val="008D0511"/>
    <w:rsid w:val="008D081C"/>
    <w:rsid w:val="008D09DF"/>
    <w:rsid w:val="008D09E1"/>
    <w:rsid w:val="008D0B5E"/>
    <w:rsid w:val="008D0D89"/>
    <w:rsid w:val="008D0E0C"/>
    <w:rsid w:val="008D0E52"/>
    <w:rsid w:val="008D0ECC"/>
    <w:rsid w:val="008D0F2D"/>
    <w:rsid w:val="008D11D7"/>
    <w:rsid w:val="008D1387"/>
    <w:rsid w:val="008D1528"/>
    <w:rsid w:val="008D157C"/>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9E"/>
    <w:rsid w:val="008D3F2C"/>
    <w:rsid w:val="008D41E9"/>
    <w:rsid w:val="008D4337"/>
    <w:rsid w:val="008D4354"/>
    <w:rsid w:val="008D45F4"/>
    <w:rsid w:val="008D461D"/>
    <w:rsid w:val="008D4759"/>
    <w:rsid w:val="008D4B24"/>
    <w:rsid w:val="008D4C4B"/>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E0082"/>
    <w:rsid w:val="008E06D0"/>
    <w:rsid w:val="008E0890"/>
    <w:rsid w:val="008E098F"/>
    <w:rsid w:val="008E0D59"/>
    <w:rsid w:val="008E11DB"/>
    <w:rsid w:val="008E1299"/>
    <w:rsid w:val="008E13C6"/>
    <w:rsid w:val="008E19C8"/>
    <w:rsid w:val="008E1B1B"/>
    <w:rsid w:val="008E21C2"/>
    <w:rsid w:val="008E21DD"/>
    <w:rsid w:val="008E230A"/>
    <w:rsid w:val="008E257C"/>
    <w:rsid w:val="008E295F"/>
    <w:rsid w:val="008E2AAD"/>
    <w:rsid w:val="008E2B26"/>
    <w:rsid w:val="008E2BEB"/>
    <w:rsid w:val="008E2FD2"/>
    <w:rsid w:val="008E30F9"/>
    <w:rsid w:val="008E31D9"/>
    <w:rsid w:val="008E3224"/>
    <w:rsid w:val="008E3547"/>
    <w:rsid w:val="008E374C"/>
    <w:rsid w:val="008E392E"/>
    <w:rsid w:val="008E3BAA"/>
    <w:rsid w:val="008E407B"/>
    <w:rsid w:val="008E459A"/>
    <w:rsid w:val="008E45E6"/>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B90"/>
    <w:rsid w:val="008F0CF2"/>
    <w:rsid w:val="008F0D2F"/>
    <w:rsid w:val="008F0F21"/>
    <w:rsid w:val="008F12C4"/>
    <w:rsid w:val="008F13EC"/>
    <w:rsid w:val="008F1445"/>
    <w:rsid w:val="008F1728"/>
    <w:rsid w:val="008F1761"/>
    <w:rsid w:val="008F18D9"/>
    <w:rsid w:val="008F1956"/>
    <w:rsid w:val="008F1DAF"/>
    <w:rsid w:val="008F2141"/>
    <w:rsid w:val="008F2411"/>
    <w:rsid w:val="008F25D0"/>
    <w:rsid w:val="008F2656"/>
    <w:rsid w:val="008F2D2C"/>
    <w:rsid w:val="008F2D2F"/>
    <w:rsid w:val="008F309B"/>
    <w:rsid w:val="008F3781"/>
    <w:rsid w:val="008F3BDE"/>
    <w:rsid w:val="008F3CA3"/>
    <w:rsid w:val="008F3E39"/>
    <w:rsid w:val="008F3EAA"/>
    <w:rsid w:val="008F41B8"/>
    <w:rsid w:val="008F465A"/>
    <w:rsid w:val="008F474B"/>
    <w:rsid w:val="008F47A5"/>
    <w:rsid w:val="008F4A05"/>
    <w:rsid w:val="008F4D28"/>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9001B9"/>
    <w:rsid w:val="0090059F"/>
    <w:rsid w:val="009014BD"/>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45E"/>
    <w:rsid w:val="009044B6"/>
    <w:rsid w:val="009046D7"/>
    <w:rsid w:val="00904DD1"/>
    <w:rsid w:val="00904F87"/>
    <w:rsid w:val="00905149"/>
    <w:rsid w:val="009055B4"/>
    <w:rsid w:val="009057B9"/>
    <w:rsid w:val="00905B83"/>
    <w:rsid w:val="00905C08"/>
    <w:rsid w:val="00905E50"/>
    <w:rsid w:val="009061BF"/>
    <w:rsid w:val="00906233"/>
    <w:rsid w:val="00906280"/>
    <w:rsid w:val="009064D0"/>
    <w:rsid w:val="00906534"/>
    <w:rsid w:val="00906809"/>
    <w:rsid w:val="00906E01"/>
    <w:rsid w:val="009075AD"/>
    <w:rsid w:val="0090783B"/>
    <w:rsid w:val="00907C3E"/>
    <w:rsid w:val="00907C42"/>
    <w:rsid w:val="00907F51"/>
    <w:rsid w:val="00907FD0"/>
    <w:rsid w:val="0091029A"/>
    <w:rsid w:val="009103B0"/>
    <w:rsid w:val="009103BA"/>
    <w:rsid w:val="00910513"/>
    <w:rsid w:val="00910813"/>
    <w:rsid w:val="00910B09"/>
    <w:rsid w:val="00910E3D"/>
    <w:rsid w:val="00911127"/>
    <w:rsid w:val="00911822"/>
    <w:rsid w:val="00911A60"/>
    <w:rsid w:val="00911E22"/>
    <w:rsid w:val="009121CE"/>
    <w:rsid w:val="009122B6"/>
    <w:rsid w:val="009127F7"/>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4AA"/>
    <w:rsid w:val="00921580"/>
    <w:rsid w:val="00921637"/>
    <w:rsid w:val="00921765"/>
    <w:rsid w:val="00921946"/>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E79"/>
    <w:rsid w:val="00930F7B"/>
    <w:rsid w:val="00930FDB"/>
    <w:rsid w:val="0093178B"/>
    <w:rsid w:val="009318AF"/>
    <w:rsid w:val="00931977"/>
    <w:rsid w:val="00931E3F"/>
    <w:rsid w:val="009322FB"/>
    <w:rsid w:val="0093231E"/>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B59"/>
    <w:rsid w:val="00942238"/>
    <w:rsid w:val="0094234E"/>
    <w:rsid w:val="009425F3"/>
    <w:rsid w:val="00942643"/>
    <w:rsid w:val="00942896"/>
    <w:rsid w:val="009428C9"/>
    <w:rsid w:val="00942CF4"/>
    <w:rsid w:val="00942EE5"/>
    <w:rsid w:val="009430E7"/>
    <w:rsid w:val="0094323C"/>
    <w:rsid w:val="00943696"/>
    <w:rsid w:val="00943927"/>
    <w:rsid w:val="00944243"/>
    <w:rsid w:val="00944981"/>
    <w:rsid w:val="00944BCE"/>
    <w:rsid w:val="00944C5C"/>
    <w:rsid w:val="009450A4"/>
    <w:rsid w:val="009452FE"/>
    <w:rsid w:val="009453A1"/>
    <w:rsid w:val="009455CF"/>
    <w:rsid w:val="0094566C"/>
    <w:rsid w:val="00945691"/>
    <w:rsid w:val="00945850"/>
    <w:rsid w:val="00945A3A"/>
    <w:rsid w:val="00945BBE"/>
    <w:rsid w:val="00945C6E"/>
    <w:rsid w:val="00945C91"/>
    <w:rsid w:val="00945EC4"/>
    <w:rsid w:val="00946215"/>
    <w:rsid w:val="009465BB"/>
    <w:rsid w:val="009468CE"/>
    <w:rsid w:val="00946CBA"/>
    <w:rsid w:val="00946EFB"/>
    <w:rsid w:val="00947227"/>
    <w:rsid w:val="0094729B"/>
    <w:rsid w:val="00947786"/>
    <w:rsid w:val="00947879"/>
    <w:rsid w:val="00947960"/>
    <w:rsid w:val="00947A1D"/>
    <w:rsid w:val="00947B33"/>
    <w:rsid w:val="00947B5C"/>
    <w:rsid w:val="00947E43"/>
    <w:rsid w:val="0095037F"/>
    <w:rsid w:val="00950610"/>
    <w:rsid w:val="00950616"/>
    <w:rsid w:val="00950A29"/>
    <w:rsid w:val="00950B6F"/>
    <w:rsid w:val="00950BF5"/>
    <w:rsid w:val="00950D0D"/>
    <w:rsid w:val="00951623"/>
    <w:rsid w:val="009517BE"/>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1B10"/>
    <w:rsid w:val="00962570"/>
    <w:rsid w:val="00962809"/>
    <w:rsid w:val="00962877"/>
    <w:rsid w:val="009628EC"/>
    <w:rsid w:val="009629BB"/>
    <w:rsid w:val="00962AF1"/>
    <w:rsid w:val="00962D10"/>
    <w:rsid w:val="0096315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80A"/>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9B"/>
    <w:rsid w:val="00967C5D"/>
    <w:rsid w:val="00967CD0"/>
    <w:rsid w:val="00970134"/>
    <w:rsid w:val="00970A89"/>
    <w:rsid w:val="00970B6E"/>
    <w:rsid w:val="0097119F"/>
    <w:rsid w:val="009712B5"/>
    <w:rsid w:val="0097133A"/>
    <w:rsid w:val="009716B5"/>
    <w:rsid w:val="00971CB2"/>
    <w:rsid w:val="00971F51"/>
    <w:rsid w:val="009721D4"/>
    <w:rsid w:val="00972805"/>
    <w:rsid w:val="009729D2"/>
    <w:rsid w:val="00972E62"/>
    <w:rsid w:val="00972E88"/>
    <w:rsid w:val="00972EF8"/>
    <w:rsid w:val="009730E6"/>
    <w:rsid w:val="00973134"/>
    <w:rsid w:val="0097319C"/>
    <w:rsid w:val="0097320C"/>
    <w:rsid w:val="009739B7"/>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810"/>
    <w:rsid w:val="00976BA3"/>
    <w:rsid w:val="00976DB5"/>
    <w:rsid w:val="00976EF8"/>
    <w:rsid w:val="00976F42"/>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27A"/>
    <w:rsid w:val="00991576"/>
    <w:rsid w:val="00992433"/>
    <w:rsid w:val="009924F7"/>
    <w:rsid w:val="009925B4"/>
    <w:rsid w:val="00992736"/>
    <w:rsid w:val="009929F1"/>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E25"/>
    <w:rsid w:val="00996074"/>
    <w:rsid w:val="0099655B"/>
    <w:rsid w:val="009967B2"/>
    <w:rsid w:val="00996B4F"/>
    <w:rsid w:val="009972CC"/>
    <w:rsid w:val="00997401"/>
    <w:rsid w:val="0099777E"/>
    <w:rsid w:val="0099786E"/>
    <w:rsid w:val="009978ED"/>
    <w:rsid w:val="009979A2"/>
    <w:rsid w:val="009979F4"/>
    <w:rsid w:val="009A023B"/>
    <w:rsid w:val="009A0285"/>
    <w:rsid w:val="009A05BE"/>
    <w:rsid w:val="009A0728"/>
    <w:rsid w:val="009A0897"/>
    <w:rsid w:val="009A094D"/>
    <w:rsid w:val="009A0B30"/>
    <w:rsid w:val="009A0EF5"/>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339"/>
    <w:rsid w:val="009A3563"/>
    <w:rsid w:val="009A3584"/>
    <w:rsid w:val="009A35FD"/>
    <w:rsid w:val="009A3B69"/>
    <w:rsid w:val="009A3D31"/>
    <w:rsid w:val="009A4248"/>
    <w:rsid w:val="009A430A"/>
    <w:rsid w:val="009A43A9"/>
    <w:rsid w:val="009A4AA5"/>
    <w:rsid w:val="009A4AB9"/>
    <w:rsid w:val="009A4B2D"/>
    <w:rsid w:val="009A4FC9"/>
    <w:rsid w:val="009A5215"/>
    <w:rsid w:val="009A5247"/>
    <w:rsid w:val="009A55C5"/>
    <w:rsid w:val="009A58B3"/>
    <w:rsid w:val="009A5BF7"/>
    <w:rsid w:val="009A5D94"/>
    <w:rsid w:val="009A5FC6"/>
    <w:rsid w:val="009A61B0"/>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386"/>
    <w:rsid w:val="009B1424"/>
    <w:rsid w:val="009B1975"/>
    <w:rsid w:val="009B1C01"/>
    <w:rsid w:val="009B1C40"/>
    <w:rsid w:val="009B1C62"/>
    <w:rsid w:val="009B23A8"/>
    <w:rsid w:val="009B2A00"/>
    <w:rsid w:val="009B2D3C"/>
    <w:rsid w:val="009B2E89"/>
    <w:rsid w:val="009B2E8A"/>
    <w:rsid w:val="009B2F66"/>
    <w:rsid w:val="009B3C5D"/>
    <w:rsid w:val="009B3FD6"/>
    <w:rsid w:val="009B404B"/>
    <w:rsid w:val="009B4600"/>
    <w:rsid w:val="009B4B49"/>
    <w:rsid w:val="009B4C9E"/>
    <w:rsid w:val="009B5109"/>
    <w:rsid w:val="009B51D1"/>
    <w:rsid w:val="009B5294"/>
    <w:rsid w:val="009B573D"/>
    <w:rsid w:val="009B5740"/>
    <w:rsid w:val="009B57A2"/>
    <w:rsid w:val="009B5E27"/>
    <w:rsid w:val="009B61D1"/>
    <w:rsid w:val="009B63D3"/>
    <w:rsid w:val="009B6824"/>
    <w:rsid w:val="009B6952"/>
    <w:rsid w:val="009B6D25"/>
    <w:rsid w:val="009B70FC"/>
    <w:rsid w:val="009B7178"/>
    <w:rsid w:val="009B75B1"/>
    <w:rsid w:val="009B7ACD"/>
    <w:rsid w:val="009B7F70"/>
    <w:rsid w:val="009C00A9"/>
    <w:rsid w:val="009C0148"/>
    <w:rsid w:val="009C03CE"/>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D012D"/>
    <w:rsid w:val="009D049A"/>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B2"/>
    <w:rsid w:val="009D31F1"/>
    <w:rsid w:val="009D32B6"/>
    <w:rsid w:val="009D32CD"/>
    <w:rsid w:val="009D34DF"/>
    <w:rsid w:val="009D38F7"/>
    <w:rsid w:val="009D3C8C"/>
    <w:rsid w:val="009D3D49"/>
    <w:rsid w:val="009D3F9C"/>
    <w:rsid w:val="009D47DC"/>
    <w:rsid w:val="009D47FA"/>
    <w:rsid w:val="009D49D9"/>
    <w:rsid w:val="009D4D7E"/>
    <w:rsid w:val="009D575D"/>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3241"/>
    <w:rsid w:val="009E33DF"/>
    <w:rsid w:val="009E349A"/>
    <w:rsid w:val="009E3BCB"/>
    <w:rsid w:val="009E3BE0"/>
    <w:rsid w:val="009E3DE7"/>
    <w:rsid w:val="009E3EA3"/>
    <w:rsid w:val="009E417F"/>
    <w:rsid w:val="009E43AB"/>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196"/>
    <w:rsid w:val="009F6409"/>
    <w:rsid w:val="009F6793"/>
    <w:rsid w:val="009F69F0"/>
    <w:rsid w:val="009F6AA2"/>
    <w:rsid w:val="009F6DEE"/>
    <w:rsid w:val="009F6F32"/>
    <w:rsid w:val="009F7053"/>
    <w:rsid w:val="009F746A"/>
    <w:rsid w:val="009F7632"/>
    <w:rsid w:val="009F7C14"/>
    <w:rsid w:val="009F7E97"/>
    <w:rsid w:val="009F7ED6"/>
    <w:rsid w:val="00A00185"/>
    <w:rsid w:val="00A00198"/>
    <w:rsid w:val="00A001E0"/>
    <w:rsid w:val="00A00A01"/>
    <w:rsid w:val="00A00EA9"/>
    <w:rsid w:val="00A00ECB"/>
    <w:rsid w:val="00A00ED5"/>
    <w:rsid w:val="00A00F83"/>
    <w:rsid w:val="00A0109F"/>
    <w:rsid w:val="00A01288"/>
    <w:rsid w:val="00A016A4"/>
    <w:rsid w:val="00A0199F"/>
    <w:rsid w:val="00A019F3"/>
    <w:rsid w:val="00A01C71"/>
    <w:rsid w:val="00A01CB2"/>
    <w:rsid w:val="00A01F44"/>
    <w:rsid w:val="00A021D4"/>
    <w:rsid w:val="00A023ED"/>
    <w:rsid w:val="00A0254C"/>
    <w:rsid w:val="00A02AC0"/>
    <w:rsid w:val="00A02D9F"/>
    <w:rsid w:val="00A03064"/>
    <w:rsid w:val="00A03E0B"/>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FAE"/>
    <w:rsid w:val="00A0615A"/>
    <w:rsid w:val="00A06288"/>
    <w:rsid w:val="00A0645E"/>
    <w:rsid w:val="00A06470"/>
    <w:rsid w:val="00A066EB"/>
    <w:rsid w:val="00A067CC"/>
    <w:rsid w:val="00A06D10"/>
    <w:rsid w:val="00A06E53"/>
    <w:rsid w:val="00A06FDA"/>
    <w:rsid w:val="00A07081"/>
    <w:rsid w:val="00A07212"/>
    <w:rsid w:val="00A072E3"/>
    <w:rsid w:val="00A0732E"/>
    <w:rsid w:val="00A07466"/>
    <w:rsid w:val="00A0793F"/>
    <w:rsid w:val="00A07C43"/>
    <w:rsid w:val="00A07D1D"/>
    <w:rsid w:val="00A07FA6"/>
    <w:rsid w:val="00A10068"/>
    <w:rsid w:val="00A105D7"/>
    <w:rsid w:val="00A10934"/>
    <w:rsid w:val="00A10B6E"/>
    <w:rsid w:val="00A11049"/>
    <w:rsid w:val="00A11285"/>
    <w:rsid w:val="00A11479"/>
    <w:rsid w:val="00A118E6"/>
    <w:rsid w:val="00A1197A"/>
    <w:rsid w:val="00A11DBB"/>
    <w:rsid w:val="00A11EB6"/>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F"/>
    <w:rsid w:val="00A14682"/>
    <w:rsid w:val="00A146C9"/>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E29"/>
    <w:rsid w:val="00A20EAA"/>
    <w:rsid w:val="00A21051"/>
    <w:rsid w:val="00A2138C"/>
    <w:rsid w:val="00A213B8"/>
    <w:rsid w:val="00A215A9"/>
    <w:rsid w:val="00A217A4"/>
    <w:rsid w:val="00A221C0"/>
    <w:rsid w:val="00A223E8"/>
    <w:rsid w:val="00A2274E"/>
    <w:rsid w:val="00A22955"/>
    <w:rsid w:val="00A22C97"/>
    <w:rsid w:val="00A22F9F"/>
    <w:rsid w:val="00A22FBD"/>
    <w:rsid w:val="00A230F5"/>
    <w:rsid w:val="00A23553"/>
    <w:rsid w:val="00A235E0"/>
    <w:rsid w:val="00A236E1"/>
    <w:rsid w:val="00A2386D"/>
    <w:rsid w:val="00A23B09"/>
    <w:rsid w:val="00A23E37"/>
    <w:rsid w:val="00A23FCC"/>
    <w:rsid w:val="00A23FDD"/>
    <w:rsid w:val="00A24460"/>
    <w:rsid w:val="00A24894"/>
    <w:rsid w:val="00A24DEA"/>
    <w:rsid w:val="00A24EF2"/>
    <w:rsid w:val="00A2518F"/>
    <w:rsid w:val="00A25206"/>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78"/>
    <w:rsid w:val="00A32C92"/>
    <w:rsid w:val="00A33124"/>
    <w:rsid w:val="00A33343"/>
    <w:rsid w:val="00A33566"/>
    <w:rsid w:val="00A33997"/>
    <w:rsid w:val="00A339F7"/>
    <w:rsid w:val="00A33A9B"/>
    <w:rsid w:val="00A33CB5"/>
    <w:rsid w:val="00A33D51"/>
    <w:rsid w:val="00A33F1D"/>
    <w:rsid w:val="00A33F80"/>
    <w:rsid w:val="00A34022"/>
    <w:rsid w:val="00A34176"/>
    <w:rsid w:val="00A3462C"/>
    <w:rsid w:val="00A3487F"/>
    <w:rsid w:val="00A349A5"/>
    <w:rsid w:val="00A34A5C"/>
    <w:rsid w:val="00A34B40"/>
    <w:rsid w:val="00A34D4B"/>
    <w:rsid w:val="00A35019"/>
    <w:rsid w:val="00A3554E"/>
    <w:rsid w:val="00A355E3"/>
    <w:rsid w:val="00A35646"/>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BD9"/>
    <w:rsid w:val="00A44C00"/>
    <w:rsid w:val="00A44D74"/>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E45"/>
    <w:rsid w:val="00A46EDB"/>
    <w:rsid w:val="00A47071"/>
    <w:rsid w:val="00A47486"/>
    <w:rsid w:val="00A474A8"/>
    <w:rsid w:val="00A4758B"/>
    <w:rsid w:val="00A476F6"/>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53C"/>
    <w:rsid w:val="00A527F7"/>
    <w:rsid w:val="00A5284C"/>
    <w:rsid w:val="00A529BE"/>
    <w:rsid w:val="00A52B9C"/>
    <w:rsid w:val="00A52CF9"/>
    <w:rsid w:val="00A52D88"/>
    <w:rsid w:val="00A532A1"/>
    <w:rsid w:val="00A53407"/>
    <w:rsid w:val="00A53675"/>
    <w:rsid w:val="00A53B44"/>
    <w:rsid w:val="00A540FB"/>
    <w:rsid w:val="00A5412E"/>
    <w:rsid w:val="00A543E6"/>
    <w:rsid w:val="00A54908"/>
    <w:rsid w:val="00A54AD2"/>
    <w:rsid w:val="00A54F2B"/>
    <w:rsid w:val="00A54F92"/>
    <w:rsid w:val="00A5517D"/>
    <w:rsid w:val="00A55930"/>
    <w:rsid w:val="00A55A1B"/>
    <w:rsid w:val="00A56296"/>
    <w:rsid w:val="00A56863"/>
    <w:rsid w:val="00A569CA"/>
    <w:rsid w:val="00A56CBE"/>
    <w:rsid w:val="00A56E4A"/>
    <w:rsid w:val="00A56F8D"/>
    <w:rsid w:val="00A56FE4"/>
    <w:rsid w:val="00A57085"/>
    <w:rsid w:val="00A5715F"/>
    <w:rsid w:val="00A5717D"/>
    <w:rsid w:val="00A577C0"/>
    <w:rsid w:val="00A57A0F"/>
    <w:rsid w:val="00A57C2A"/>
    <w:rsid w:val="00A57C40"/>
    <w:rsid w:val="00A57D06"/>
    <w:rsid w:val="00A57EC7"/>
    <w:rsid w:val="00A6003B"/>
    <w:rsid w:val="00A6021C"/>
    <w:rsid w:val="00A603BD"/>
    <w:rsid w:val="00A60415"/>
    <w:rsid w:val="00A60458"/>
    <w:rsid w:val="00A60582"/>
    <w:rsid w:val="00A606FB"/>
    <w:rsid w:val="00A6076E"/>
    <w:rsid w:val="00A607F6"/>
    <w:rsid w:val="00A60C39"/>
    <w:rsid w:val="00A60C77"/>
    <w:rsid w:val="00A60EA1"/>
    <w:rsid w:val="00A60EBF"/>
    <w:rsid w:val="00A610A7"/>
    <w:rsid w:val="00A611E5"/>
    <w:rsid w:val="00A61383"/>
    <w:rsid w:val="00A61423"/>
    <w:rsid w:val="00A61562"/>
    <w:rsid w:val="00A61A95"/>
    <w:rsid w:val="00A61AA4"/>
    <w:rsid w:val="00A61E5B"/>
    <w:rsid w:val="00A61F15"/>
    <w:rsid w:val="00A61F50"/>
    <w:rsid w:val="00A61F6F"/>
    <w:rsid w:val="00A621F9"/>
    <w:rsid w:val="00A624E1"/>
    <w:rsid w:val="00A6298B"/>
    <w:rsid w:val="00A62B54"/>
    <w:rsid w:val="00A62C88"/>
    <w:rsid w:val="00A62DB4"/>
    <w:rsid w:val="00A63011"/>
    <w:rsid w:val="00A631F5"/>
    <w:rsid w:val="00A63231"/>
    <w:rsid w:val="00A6360B"/>
    <w:rsid w:val="00A63808"/>
    <w:rsid w:val="00A639BA"/>
    <w:rsid w:val="00A63E3D"/>
    <w:rsid w:val="00A64751"/>
    <w:rsid w:val="00A64790"/>
    <w:rsid w:val="00A64900"/>
    <w:rsid w:val="00A64AE7"/>
    <w:rsid w:val="00A64F31"/>
    <w:rsid w:val="00A64FD1"/>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D06"/>
    <w:rsid w:val="00A67DA4"/>
    <w:rsid w:val="00A67DDF"/>
    <w:rsid w:val="00A700B7"/>
    <w:rsid w:val="00A7011B"/>
    <w:rsid w:val="00A7013D"/>
    <w:rsid w:val="00A70334"/>
    <w:rsid w:val="00A70672"/>
    <w:rsid w:val="00A70A48"/>
    <w:rsid w:val="00A70ABB"/>
    <w:rsid w:val="00A70B23"/>
    <w:rsid w:val="00A70B44"/>
    <w:rsid w:val="00A70FB9"/>
    <w:rsid w:val="00A71032"/>
    <w:rsid w:val="00A715A3"/>
    <w:rsid w:val="00A718FB"/>
    <w:rsid w:val="00A719E7"/>
    <w:rsid w:val="00A71A5D"/>
    <w:rsid w:val="00A71E78"/>
    <w:rsid w:val="00A71F51"/>
    <w:rsid w:val="00A72041"/>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5079"/>
    <w:rsid w:val="00A75720"/>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4D0"/>
    <w:rsid w:val="00A81608"/>
    <w:rsid w:val="00A81B98"/>
    <w:rsid w:val="00A81F84"/>
    <w:rsid w:val="00A820D3"/>
    <w:rsid w:val="00A827A9"/>
    <w:rsid w:val="00A82A5D"/>
    <w:rsid w:val="00A8320F"/>
    <w:rsid w:val="00A837F3"/>
    <w:rsid w:val="00A837FA"/>
    <w:rsid w:val="00A8394D"/>
    <w:rsid w:val="00A83A4A"/>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601F"/>
    <w:rsid w:val="00A86119"/>
    <w:rsid w:val="00A8631B"/>
    <w:rsid w:val="00A869AD"/>
    <w:rsid w:val="00A869EC"/>
    <w:rsid w:val="00A86A02"/>
    <w:rsid w:val="00A86CE8"/>
    <w:rsid w:val="00A86D2F"/>
    <w:rsid w:val="00A86F39"/>
    <w:rsid w:val="00A872E9"/>
    <w:rsid w:val="00A8741B"/>
    <w:rsid w:val="00A87626"/>
    <w:rsid w:val="00A87876"/>
    <w:rsid w:val="00A901B4"/>
    <w:rsid w:val="00A906A0"/>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C5"/>
    <w:rsid w:val="00A96F87"/>
    <w:rsid w:val="00A9730F"/>
    <w:rsid w:val="00A97410"/>
    <w:rsid w:val="00A975CB"/>
    <w:rsid w:val="00A975F0"/>
    <w:rsid w:val="00A97CCB"/>
    <w:rsid w:val="00A97EBB"/>
    <w:rsid w:val="00AA0054"/>
    <w:rsid w:val="00AA00EB"/>
    <w:rsid w:val="00AA02C3"/>
    <w:rsid w:val="00AA03A7"/>
    <w:rsid w:val="00AA03E7"/>
    <w:rsid w:val="00AA0513"/>
    <w:rsid w:val="00AA075D"/>
    <w:rsid w:val="00AA0819"/>
    <w:rsid w:val="00AA1095"/>
    <w:rsid w:val="00AA10B9"/>
    <w:rsid w:val="00AA124F"/>
    <w:rsid w:val="00AA12B6"/>
    <w:rsid w:val="00AA164A"/>
    <w:rsid w:val="00AA19D1"/>
    <w:rsid w:val="00AA1F90"/>
    <w:rsid w:val="00AA2620"/>
    <w:rsid w:val="00AA2820"/>
    <w:rsid w:val="00AA2AD5"/>
    <w:rsid w:val="00AA2B4C"/>
    <w:rsid w:val="00AA2CC9"/>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50A"/>
    <w:rsid w:val="00AA579A"/>
    <w:rsid w:val="00AA5C94"/>
    <w:rsid w:val="00AA600F"/>
    <w:rsid w:val="00AA61F1"/>
    <w:rsid w:val="00AA64A3"/>
    <w:rsid w:val="00AA674D"/>
    <w:rsid w:val="00AA6876"/>
    <w:rsid w:val="00AA6DBB"/>
    <w:rsid w:val="00AA6FD1"/>
    <w:rsid w:val="00AA7238"/>
    <w:rsid w:val="00AA7460"/>
    <w:rsid w:val="00AA7597"/>
    <w:rsid w:val="00AA77FF"/>
    <w:rsid w:val="00AA787B"/>
    <w:rsid w:val="00AA7CD2"/>
    <w:rsid w:val="00AA7D77"/>
    <w:rsid w:val="00AA7D91"/>
    <w:rsid w:val="00AA7FCC"/>
    <w:rsid w:val="00AA7FE8"/>
    <w:rsid w:val="00AB0197"/>
    <w:rsid w:val="00AB0250"/>
    <w:rsid w:val="00AB02AD"/>
    <w:rsid w:val="00AB0617"/>
    <w:rsid w:val="00AB07D4"/>
    <w:rsid w:val="00AB07E0"/>
    <w:rsid w:val="00AB0F33"/>
    <w:rsid w:val="00AB1427"/>
    <w:rsid w:val="00AB16D1"/>
    <w:rsid w:val="00AB1D03"/>
    <w:rsid w:val="00AB1F99"/>
    <w:rsid w:val="00AB212B"/>
    <w:rsid w:val="00AB27D5"/>
    <w:rsid w:val="00AB2815"/>
    <w:rsid w:val="00AB283C"/>
    <w:rsid w:val="00AB287C"/>
    <w:rsid w:val="00AB2B89"/>
    <w:rsid w:val="00AB2D22"/>
    <w:rsid w:val="00AB2FED"/>
    <w:rsid w:val="00AB30A4"/>
    <w:rsid w:val="00AB36CE"/>
    <w:rsid w:val="00AB39C6"/>
    <w:rsid w:val="00AB3CC9"/>
    <w:rsid w:val="00AB3E4F"/>
    <w:rsid w:val="00AB4277"/>
    <w:rsid w:val="00AB4286"/>
    <w:rsid w:val="00AB4A46"/>
    <w:rsid w:val="00AB4C41"/>
    <w:rsid w:val="00AB5571"/>
    <w:rsid w:val="00AB562F"/>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5482"/>
    <w:rsid w:val="00AC54C1"/>
    <w:rsid w:val="00AC564E"/>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842"/>
    <w:rsid w:val="00AD4B5C"/>
    <w:rsid w:val="00AD4BD2"/>
    <w:rsid w:val="00AD4EBC"/>
    <w:rsid w:val="00AD52AD"/>
    <w:rsid w:val="00AD5520"/>
    <w:rsid w:val="00AD57F2"/>
    <w:rsid w:val="00AD5947"/>
    <w:rsid w:val="00AD5981"/>
    <w:rsid w:val="00AD5DE7"/>
    <w:rsid w:val="00AD5F4E"/>
    <w:rsid w:val="00AD6008"/>
    <w:rsid w:val="00AD6080"/>
    <w:rsid w:val="00AD61C8"/>
    <w:rsid w:val="00AD62FF"/>
    <w:rsid w:val="00AD656C"/>
    <w:rsid w:val="00AD6B66"/>
    <w:rsid w:val="00AD6D3E"/>
    <w:rsid w:val="00AD6D72"/>
    <w:rsid w:val="00AD6DB2"/>
    <w:rsid w:val="00AD6FFB"/>
    <w:rsid w:val="00AD7052"/>
    <w:rsid w:val="00AD7BEE"/>
    <w:rsid w:val="00AE041E"/>
    <w:rsid w:val="00AE054E"/>
    <w:rsid w:val="00AE099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7032"/>
    <w:rsid w:val="00AE707F"/>
    <w:rsid w:val="00AE73A4"/>
    <w:rsid w:val="00AE7B41"/>
    <w:rsid w:val="00AE7E57"/>
    <w:rsid w:val="00AE7E85"/>
    <w:rsid w:val="00AF0482"/>
    <w:rsid w:val="00AF0525"/>
    <w:rsid w:val="00AF0551"/>
    <w:rsid w:val="00AF0555"/>
    <w:rsid w:val="00AF0616"/>
    <w:rsid w:val="00AF0649"/>
    <w:rsid w:val="00AF06F5"/>
    <w:rsid w:val="00AF07CB"/>
    <w:rsid w:val="00AF0BDF"/>
    <w:rsid w:val="00AF0E55"/>
    <w:rsid w:val="00AF0E93"/>
    <w:rsid w:val="00AF0F44"/>
    <w:rsid w:val="00AF1474"/>
    <w:rsid w:val="00AF1C03"/>
    <w:rsid w:val="00AF1DDA"/>
    <w:rsid w:val="00AF2068"/>
    <w:rsid w:val="00AF20E7"/>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2A"/>
    <w:rsid w:val="00AF5E7E"/>
    <w:rsid w:val="00AF61CC"/>
    <w:rsid w:val="00AF627E"/>
    <w:rsid w:val="00AF63A1"/>
    <w:rsid w:val="00AF68CC"/>
    <w:rsid w:val="00AF6BAC"/>
    <w:rsid w:val="00AF700E"/>
    <w:rsid w:val="00AF70E0"/>
    <w:rsid w:val="00AF747A"/>
    <w:rsid w:val="00AF751F"/>
    <w:rsid w:val="00AF77B7"/>
    <w:rsid w:val="00AF7E62"/>
    <w:rsid w:val="00AF7E6A"/>
    <w:rsid w:val="00AF7E9A"/>
    <w:rsid w:val="00AF7F3E"/>
    <w:rsid w:val="00B001FD"/>
    <w:rsid w:val="00B003A3"/>
    <w:rsid w:val="00B00552"/>
    <w:rsid w:val="00B005BE"/>
    <w:rsid w:val="00B005D5"/>
    <w:rsid w:val="00B007BA"/>
    <w:rsid w:val="00B00855"/>
    <w:rsid w:val="00B00975"/>
    <w:rsid w:val="00B01290"/>
    <w:rsid w:val="00B013F2"/>
    <w:rsid w:val="00B01590"/>
    <w:rsid w:val="00B01B32"/>
    <w:rsid w:val="00B01FCA"/>
    <w:rsid w:val="00B0215E"/>
    <w:rsid w:val="00B02215"/>
    <w:rsid w:val="00B0229D"/>
    <w:rsid w:val="00B0230B"/>
    <w:rsid w:val="00B02631"/>
    <w:rsid w:val="00B02CE3"/>
    <w:rsid w:val="00B02E95"/>
    <w:rsid w:val="00B02F25"/>
    <w:rsid w:val="00B031BD"/>
    <w:rsid w:val="00B0325D"/>
    <w:rsid w:val="00B032A6"/>
    <w:rsid w:val="00B03345"/>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DE5"/>
    <w:rsid w:val="00B1514C"/>
    <w:rsid w:val="00B152BA"/>
    <w:rsid w:val="00B1582E"/>
    <w:rsid w:val="00B15B9C"/>
    <w:rsid w:val="00B15BBC"/>
    <w:rsid w:val="00B15BD6"/>
    <w:rsid w:val="00B15C26"/>
    <w:rsid w:val="00B15D6B"/>
    <w:rsid w:val="00B15E7B"/>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35"/>
    <w:rsid w:val="00B204AB"/>
    <w:rsid w:val="00B2052F"/>
    <w:rsid w:val="00B206D2"/>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30364"/>
    <w:rsid w:val="00B305E7"/>
    <w:rsid w:val="00B30990"/>
    <w:rsid w:val="00B30ADF"/>
    <w:rsid w:val="00B31007"/>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CAF"/>
    <w:rsid w:val="00B33DBC"/>
    <w:rsid w:val="00B33E0E"/>
    <w:rsid w:val="00B34137"/>
    <w:rsid w:val="00B345A6"/>
    <w:rsid w:val="00B34A4F"/>
    <w:rsid w:val="00B34D37"/>
    <w:rsid w:val="00B34D97"/>
    <w:rsid w:val="00B34DDB"/>
    <w:rsid w:val="00B34EAE"/>
    <w:rsid w:val="00B35391"/>
    <w:rsid w:val="00B3551F"/>
    <w:rsid w:val="00B35599"/>
    <w:rsid w:val="00B359D2"/>
    <w:rsid w:val="00B35E22"/>
    <w:rsid w:val="00B362ED"/>
    <w:rsid w:val="00B364A4"/>
    <w:rsid w:val="00B36518"/>
    <w:rsid w:val="00B36643"/>
    <w:rsid w:val="00B3684D"/>
    <w:rsid w:val="00B369FE"/>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84F"/>
    <w:rsid w:val="00B41856"/>
    <w:rsid w:val="00B41982"/>
    <w:rsid w:val="00B41A47"/>
    <w:rsid w:val="00B41B07"/>
    <w:rsid w:val="00B41B7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5164"/>
    <w:rsid w:val="00B45425"/>
    <w:rsid w:val="00B455FA"/>
    <w:rsid w:val="00B456EC"/>
    <w:rsid w:val="00B45765"/>
    <w:rsid w:val="00B45ECC"/>
    <w:rsid w:val="00B46470"/>
    <w:rsid w:val="00B46BFA"/>
    <w:rsid w:val="00B46C1C"/>
    <w:rsid w:val="00B4709A"/>
    <w:rsid w:val="00B471F0"/>
    <w:rsid w:val="00B47733"/>
    <w:rsid w:val="00B4777D"/>
    <w:rsid w:val="00B4779E"/>
    <w:rsid w:val="00B479CD"/>
    <w:rsid w:val="00B5000A"/>
    <w:rsid w:val="00B50043"/>
    <w:rsid w:val="00B50332"/>
    <w:rsid w:val="00B50333"/>
    <w:rsid w:val="00B503C0"/>
    <w:rsid w:val="00B504D0"/>
    <w:rsid w:val="00B50944"/>
    <w:rsid w:val="00B50AD8"/>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F8"/>
    <w:rsid w:val="00B55FB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D5D"/>
    <w:rsid w:val="00B63DC1"/>
    <w:rsid w:val="00B63EA6"/>
    <w:rsid w:val="00B63F08"/>
    <w:rsid w:val="00B64052"/>
    <w:rsid w:val="00B640E6"/>
    <w:rsid w:val="00B64333"/>
    <w:rsid w:val="00B64339"/>
    <w:rsid w:val="00B6449E"/>
    <w:rsid w:val="00B64635"/>
    <w:rsid w:val="00B649E2"/>
    <w:rsid w:val="00B65312"/>
    <w:rsid w:val="00B65478"/>
    <w:rsid w:val="00B65797"/>
    <w:rsid w:val="00B658B6"/>
    <w:rsid w:val="00B65A9F"/>
    <w:rsid w:val="00B661FC"/>
    <w:rsid w:val="00B6638D"/>
    <w:rsid w:val="00B663AF"/>
    <w:rsid w:val="00B66597"/>
    <w:rsid w:val="00B6686A"/>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33FD"/>
    <w:rsid w:val="00B736A5"/>
    <w:rsid w:val="00B7372E"/>
    <w:rsid w:val="00B73B10"/>
    <w:rsid w:val="00B740CF"/>
    <w:rsid w:val="00B741D3"/>
    <w:rsid w:val="00B744E9"/>
    <w:rsid w:val="00B7462B"/>
    <w:rsid w:val="00B7472E"/>
    <w:rsid w:val="00B75406"/>
    <w:rsid w:val="00B756AA"/>
    <w:rsid w:val="00B75747"/>
    <w:rsid w:val="00B75D5E"/>
    <w:rsid w:val="00B75EF7"/>
    <w:rsid w:val="00B7640F"/>
    <w:rsid w:val="00B76413"/>
    <w:rsid w:val="00B765C3"/>
    <w:rsid w:val="00B76919"/>
    <w:rsid w:val="00B76B11"/>
    <w:rsid w:val="00B76C8A"/>
    <w:rsid w:val="00B76CFC"/>
    <w:rsid w:val="00B76D0B"/>
    <w:rsid w:val="00B76DD7"/>
    <w:rsid w:val="00B76EE8"/>
    <w:rsid w:val="00B77200"/>
    <w:rsid w:val="00B77480"/>
    <w:rsid w:val="00B7748C"/>
    <w:rsid w:val="00B777AA"/>
    <w:rsid w:val="00B77FA5"/>
    <w:rsid w:val="00B77FC0"/>
    <w:rsid w:val="00B77FF1"/>
    <w:rsid w:val="00B80416"/>
    <w:rsid w:val="00B80530"/>
    <w:rsid w:val="00B80642"/>
    <w:rsid w:val="00B80760"/>
    <w:rsid w:val="00B807B3"/>
    <w:rsid w:val="00B80C42"/>
    <w:rsid w:val="00B80E6E"/>
    <w:rsid w:val="00B80F2A"/>
    <w:rsid w:val="00B8120F"/>
    <w:rsid w:val="00B8137F"/>
    <w:rsid w:val="00B81451"/>
    <w:rsid w:val="00B8169A"/>
    <w:rsid w:val="00B8171A"/>
    <w:rsid w:val="00B81849"/>
    <w:rsid w:val="00B819D2"/>
    <w:rsid w:val="00B81C22"/>
    <w:rsid w:val="00B82250"/>
    <w:rsid w:val="00B8227D"/>
    <w:rsid w:val="00B824C7"/>
    <w:rsid w:val="00B82504"/>
    <w:rsid w:val="00B82594"/>
    <w:rsid w:val="00B8273D"/>
    <w:rsid w:val="00B82C28"/>
    <w:rsid w:val="00B833B8"/>
    <w:rsid w:val="00B834C4"/>
    <w:rsid w:val="00B83565"/>
    <w:rsid w:val="00B838E2"/>
    <w:rsid w:val="00B8396F"/>
    <w:rsid w:val="00B83CA3"/>
    <w:rsid w:val="00B842CD"/>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9B4"/>
    <w:rsid w:val="00B865A6"/>
    <w:rsid w:val="00B86728"/>
    <w:rsid w:val="00B86746"/>
    <w:rsid w:val="00B8689C"/>
    <w:rsid w:val="00B86B32"/>
    <w:rsid w:val="00B86ED9"/>
    <w:rsid w:val="00B872D6"/>
    <w:rsid w:val="00B877AC"/>
    <w:rsid w:val="00B87AC3"/>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C19"/>
    <w:rsid w:val="00B92CB3"/>
    <w:rsid w:val="00B92E7C"/>
    <w:rsid w:val="00B92E95"/>
    <w:rsid w:val="00B93088"/>
    <w:rsid w:val="00B93159"/>
    <w:rsid w:val="00B9338B"/>
    <w:rsid w:val="00B9367B"/>
    <w:rsid w:val="00B93C32"/>
    <w:rsid w:val="00B93E1E"/>
    <w:rsid w:val="00B9407B"/>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61DE"/>
    <w:rsid w:val="00B96339"/>
    <w:rsid w:val="00B9688F"/>
    <w:rsid w:val="00B96A8E"/>
    <w:rsid w:val="00B96A97"/>
    <w:rsid w:val="00B96C10"/>
    <w:rsid w:val="00B96DDC"/>
    <w:rsid w:val="00B97315"/>
    <w:rsid w:val="00B973FE"/>
    <w:rsid w:val="00B97490"/>
    <w:rsid w:val="00B97586"/>
    <w:rsid w:val="00B9768E"/>
    <w:rsid w:val="00B97778"/>
    <w:rsid w:val="00B97B32"/>
    <w:rsid w:val="00B97B59"/>
    <w:rsid w:val="00B97C28"/>
    <w:rsid w:val="00B97CFB"/>
    <w:rsid w:val="00BA009D"/>
    <w:rsid w:val="00BA0151"/>
    <w:rsid w:val="00BA02F9"/>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A00"/>
    <w:rsid w:val="00BA3DBB"/>
    <w:rsid w:val="00BA3E8A"/>
    <w:rsid w:val="00BA40CE"/>
    <w:rsid w:val="00BA4395"/>
    <w:rsid w:val="00BA49F6"/>
    <w:rsid w:val="00BA4A52"/>
    <w:rsid w:val="00BA4A61"/>
    <w:rsid w:val="00BA4BA5"/>
    <w:rsid w:val="00BA4C05"/>
    <w:rsid w:val="00BA4C1C"/>
    <w:rsid w:val="00BA4DF6"/>
    <w:rsid w:val="00BA5062"/>
    <w:rsid w:val="00BA58FC"/>
    <w:rsid w:val="00BA59F5"/>
    <w:rsid w:val="00BA5D26"/>
    <w:rsid w:val="00BA6005"/>
    <w:rsid w:val="00BA635A"/>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FAA"/>
    <w:rsid w:val="00BB1302"/>
    <w:rsid w:val="00BB1435"/>
    <w:rsid w:val="00BB1689"/>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E4C"/>
    <w:rsid w:val="00BB40A4"/>
    <w:rsid w:val="00BB41B6"/>
    <w:rsid w:val="00BB43CE"/>
    <w:rsid w:val="00BB464D"/>
    <w:rsid w:val="00BB46EF"/>
    <w:rsid w:val="00BB49D0"/>
    <w:rsid w:val="00BB4EAE"/>
    <w:rsid w:val="00BB4FA9"/>
    <w:rsid w:val="00BB4FEA"/>
    <w:rsid w:val="00BB517C"/>
    <w:rsid w:val="00BB5FC8"/>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9B"/>
    <w:rsid w:val="00BC117C"/>
    <w:rsid w:val="00BC1197"/>
    <w:rsid w:val="00BC12D9"/>
    <w:rsid w:val="00BC15A6"/>
    <w:rsid w:val="00BC161F"/>
    <w:rsid w:val="00BC1826"/>
    <w:rsid w:val="00BC1987"/>
    <w:rsid w:val="00BC1B6A"/>
    <w:rsid w:val="00BC1E1E"/>
    <w:rsid w:val="00BC2051"/>
    <w:rsid w:val="00BC2139"/>
    <w:rsid w:val="00BC226A"/>
    <w:rsid w:val="00BC22F6"/>
    <w:rsid w:val="00BC2317"/>
    <w:rsid w:val="00BC282E"/>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712"/>
    <w:rsid w:val="00BC6770"/>
    <w:rsid w:val="00BC678E"/>
    <w:rsid w:val="00BC6950"/>
    <w:rsid w:val="00BC6973"/>
    <w:rsid w:val="00BC69A6"/>
    <w:rsid w:val="00BC7047"/>
    <w:rsid w:val="00BC7578"/>
    <w:rsid w:val="00BC7C12"/>
    <w:rsid w:val="00BC7C37"/>
    <w:rsid w:val="00BC7C87"/>
    <w:rsid w:val="00BD0314"/>
    <w:rsid w:val="00BD0389"/>
    <w:rsid w:val="00BD0566"/>
    <w:rsid w:val="00BD0979"/>
    <w:rsid w:val="00BD0A73"/>
    <w:rsid w:val="00BD0B15"/>
    <w:rsid w:val="00BD1036"/>
    <w:rsid w:val="00BD11D8"/>
    <w:rsid w:val="00BD1AAF"/>
    <w:rsid w:val="00BD1B4E"/>
    <w:rsid w:val="00BD2213"/>
    <w:rsid w:val="00BD2324"/>
    <w:rsid w:val="00BD2ACB"/>
    <w:rsid w:val="00BD2C5C"/>
    <w:rsid w:val="00BD2DC6"/>
    <w:rsid w:val="00BD2FA8"/>
    <w:rsid w:val="00BD3228"/>
    <w:rsid w:val="00BD33D5"/>
    <w:rsid w:val="00BD394E"/>
    <w:rsid w:val="00BD3985"/>
    <w:rsid w:val="00BD3AB0"/>
    <w:rsid w:val="00BD3E0B"/>
    <w:rsid w:val="00BD3F97"/>
    <w:rsid w:val="00BD417F"/>
    <w:rsid w:val="00BD43D0"/>
    <w:rsid w:val="00BD4B27"/>
    <w:rsid w:val="00BD4BF6"/>
    <w:rsid w:val="00BD4C2A"/>
    <w:rsid w:val="00BD4DEA"/>
    <w:rsid w:val="00BD4EEF"/>
    <w:rsid w:val="00BD5232"/>
    <w:rsid w:val="00BD54EA"/>
    <w:rsid w:val="00BD5A61"/>
    <w:rsid w:val="00BD5C22"/>
    <w:rsid w:val="00BD616C"/>
    <w:rsid w:val="00BD649F"/>
    <w:rsid w:val="00BD6723"/>
    <w:rsid w:val="00BD672F"/>
    <w:rsid w:val="00BD683D"/>
    <w:rsid w:val="00BD68EE"/>
    <w:rsid w:val="00BD6A2B"/>
    <w:rsid w:val="00BD6A6F"/>
    <w:rsid w:val="00BD6B9B"/>
    <w:rsid w:val="00BD6D47"/>
    <w:rsid w:val="00BD6E82"/>
    <w:rsid w:val="00BD6FA9"/>
    <w:rsid w:val="00BD7185"/>
    <w:rsid w:val="00BD77EC"/>
    <w:rsid w:val="00BD7823"/>
    <w:rsid w:val="00BD7961"/>
    <w:rsid w:val="00BD7D3A"/>
    <w:rsid w:val="00BD7E8B"/>
    <w:rsid w:val="00BD7F85"/>
    <w:rsid w:val="00BE0026"/>
    <w:rsid w:val="00BE04F4"/>
    <w:rsid w:val="00BE0617"/>
    <w:rsid w:val="00BE0859"/>
    <w:rsid w:val="00BE0D86"/>
    <w:rsid w:val="00BE0EF7"/>
    <w:rsid w:val="00BE0F3C"/>
    <w:rsid w:val="00BE0FFC"/>
    <w:rsid w:val="00BE1232"/>
    <w:rsid w:val="00BE133F"/>
    <w:rsid w:val="00BE13BA"/>
    <w:rsid w:val="00BE153D"/>
    <w:rsid w:val="00BE1C02"/>
    <w:rsid w:val="00BE1C43"/>
    <w:rsid w:val="00BE2218"/>
    <w:rsid w:val="00BE2241"/>
    <w:rsid w:val="00BE24B5"/>
    <w:rsid w:val="00BE2673"/>
    <w:rsid w:val="00BE2807"/>
    <w:rsid w:val="00BE2A84"/>
    <w:rsid w:val="00BE3A08"/>
    <w:rsid w:val="00BE3C43"/>
    <w:rsid w:val="00BE3EA1"/>
    <w:rsid w:val="00BE3EEE"/>
    <w:rsid w:val="00BE430C"/>
    <w:rsid w:val="00BE438C"/>
    <w:rsid w:val="00BE446E"/>
    <w:rsid w:val="00BE4557"/>
    <w:rsid w:val="00BE47FF"/>
    <w:rsid w:val="00BE4BF1"/>
    <w:rsid w:val="00BE556B"/>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589"/>
    <w:rsid w:val="00BF0AF5"/>
    <w:rsid w:val="00BF0B0A"/>
    <w:rsid w:val="00BF0FAC"/>
    <w:rsid w:val="00BF12BE"/>
    <w:rsid w:val="00BF1319"/>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D62"/>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818"/>
    <w:rsid w:val="00C03828"/>
    <w:rsid w:val="00C0386E"/>
    <w:rsid w:val="00C03896"/>
    <w:rsid w:val="00C03A3D"/>
    <w:rsid w:val="00C03A68"/>
    <w:rsid w:val="00C03A71"/>
    <w:rsid w:val="00C03F74"/>
    <w:rsid w:val="00C04526"/>
    <w:rsid w:val="00C0508E"/>
    <w:rsid w:val="00C0547D"/>
    <w:rsid w:val="00C05594"/>
    <w:rsid w:val="00C05C44"/>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C27"/>
    <w:rsid w:val="00C10D99"/>
    <w:rsid w:val="00C10E01"/>
    <w:rsid w:val="00C110C6"/>
    <w:rsid w:val="00C1115C"/>
    <w:rsid w:val="00C111C3"/>
    <w:rsid w:val="00C11228"/>
    <w:rsid w:val="00C115CE"/>
    <w:rsid w:val="00C118C0"/>
    <w:rsid w:val="00C11955"/>
    <w:rsid w:val="00C11F22"/>
    <w:rsid w:val="00C120E6"/>
    <w:rsid w:val="00C122AC"/>
    <w:rsid w:val="00C122B7"/>
    <w:rsid w:val="00C126E5"/>
    <w:rsid w:val="00C1287F"/>
    <w:rsid w:val="00C128E7"/>
    <w:rsid w:val="00C129BF"/>
    <w:rsid w:val="00C12B36"/>
    <w:rsid w:val="00C12CD7"/>
    <w:rsid w:val="00C12E36"/>
    <w:rsid w:val="00C12FDC"/>
    <w:rsid w:val="00C1325B"/>
    <w:rsid w:val="00C1343E"/>
    <w:rsid w:val="00C138E2"/>
    <w:rsid w:val="00C13A88"/>
    <w:rsid w:val="00C13A9D"/>
    <w:rsid w:val="00C13F69"/>
    <w:rsid w:val="00C13FC1"/>
    <w:rsid w:val="00C1410E"/>
    <w:rsid w:val="00C14241"/>
    <w:rsid w:val="00C1437E"/>
    <w:rsid w:val="00C14CCA"/>
    <w:rsid w:val="00C14E01"/>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514"/>
    <w:rsid w:val="00C30752"/>
    <w:rsid w:val="00C3084A"/>
    <w:rsid w:val="00C30B84"/>
    <w:rsid w:val="00C30E70"/>
    <w:rsid w:val="00C30F99"/>
    <w:rsid w:val="00C311DB"/>
    <w:rsid w:val="00C312E3"/>
    <w:rsid w:val="00C3164A"/>
    <w:rsid w:val="00C316A2"/>
    <w:rsid w:val="00C31BF1"/>
    <w:rsid w:val="00C31D57"/>
    <w:rsid w:val="00C32036"/>
    <w:rsid w:val="00C320AE"/>
    <w:rsid w:val="00C32130"/>
    <w:rsid w:val="00C32324"/>
    <w:rsid w:val="00C32529"/>
    <w:rsid w:val="00C328C0"/>
    <w:rsid w:val="00C3300B"/>
    <w:rsid w:val="00C33608"/>
    <w:rsid w:val="00C336DD"/>
    <w:rsid w:val="00C33754"/>
    <w:rsid w:val="00C337A2"/>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241"/>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EC"/>
    <w:rsid w:val="00C4476F"/>
    <w:rsid w:val="00C44A40"/>
    <w:rsid w:val="00C44BA7"/>
    <w:rsid w:val="00C45140"/>
    <w:rsid w:val="00C453D1"/>
    <w:rsid w:val="00C454C4"/>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3D8"/>
    <w:rsid w:val="00C64929"/>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30"/>
    <w:rsid w:val="00C66EC5"/>
    <w:rsid w:val="00C6732C"/>
    <w:rsid w:val="00C67393"/>
    <w:rsid w:val="00C67587"/>
    <w:rsid w:val="00C67748"/>
    <w:rsid w:val="00C677E7"/>
    <w:rsid w:val="00C67D84"/>
    <w:rsid w:val="00C67EA9"/>
    <w:rsid w:val="00C70510"/>
    <w:rsid w:val="00C705CF"/>
    <w:rsid w:val="00C70E45"/>
    <w:rsid w:val="00C71104"/>
    <w:rsid w:val="00C712A7"/>
    <w:rsid w:val="00C71376"/>
    <w:rsid w:val="00C714C8"/>
    <w:rsid w:val="00C71688"/>
    <w:rsid w:val="00C71719"/>
    <w:rsid w:val="00C71BE9"/>
    <w:rsid w:val="00C71C78"/>
    <w:rsid w:val="00C71F56"/>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324"/>
    <w:rsid w:val="00C74528"/>
    <w:rsid w:val="00C7456A"/>
    <w:rsid w:val="00C7459A"/>
    <w:rsid w:val="00C74AEF"/>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C"/>
    <w:rsid w:val="00C80BBA"/>
    <w:rsid w:val="00C80FBB"/>
    <w:rsid w:val="00C80FCC"/>
    <w:rsid w:val="00C814F3"/>
    <w:rsid w:val="00C8150A"/>
    <w:rsid w:val="00C81681"/>
    <w:rsid w:val="00C81838"/>
    <w:rsid w:val="00C81CF7"/>
    <w:rsid w:val="00C81FDA"/>
    <w:rsid w:val="00C82260"/>
    <w:rsid w:val="00C8234C"/>
    <w:rsid w:val="00C826DB"/>
    <w:rsid w:val="00C82E84"/>
    <w:rsid w:val="00C82EBF"/>
    <w:rsid w:val="00C8347A"/>
    <w:rsid w:val="00C838A9"/>
    <w:rsid w:val="00C83AE0"/>
    <w:rsid w:val="00C83B78"/>
    <w:rsid w:val="00C83F74"/>
    <w:rsid w:val="00C84010"/>
    <w:rsid w:val="00C840EC"/>
    <w:rsid w:val="00C8424A"/>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DAE"/>
    <w:rsid w:val="00C90F6A"/>
    <w:rsid w:val="00C90FB8"/>
    <w:rsid w:val="00C91211"/>
    <w:rsid w:val="00C912C0"/>
    <w:rsid w:val="00C91464"/>
    <w:rsid w:val="00C91851"/>
    <w:rsid w:val="00C91A83"/>
    <w:rsid w:val="00C91DD4"/>
    <w:rsid w:val="00C91DF5"/>
    <w:rsid w:val="00C91F41"/>
    <w:rsid w:val="00C9215F"/>
    <w:rsid w:val="00C921F0"/>
    <w:rsid w:val="00C9250A"/>
    <w:rsid w:val="00C928AF"/>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A2F"/>
    <w:rsid w:val="00CA1BEE"/>
    <w:rsid w:val="00CA223A"/>
    <w:rsid w:val="00CA25BC"/>
    <w:rsid w:val="00CA2AFF"/>
    <w:rsid w:val="00CA3141"/>
    <w:rsid w:val="00CA32FE"/>
    <w:rsid w:val="00CA3463"/>
    <w:rsid w:val="00CA3580"/>
    <w:rsid w:val="00CA3C19"/>
    <w:rsid w:val="00CA4310"/>
    <w:rsid w:val="00CA4527"/>
    <w:rsid w:val="00CA4873"/>
    <w:rsid w:val="00CA4931"/>
    <w:rsid w:val="00CA496E"/>
    <w:rsid w:val="00CA4A3D"/>
    <w:rsid w:val="00CA4A57"/>
    <w:rsid w:val="00CA4B44"/>
    <w:rsid w:val="00CA4EE2"/>
    <w:rsid w:val="00CA5157"/>
    <w:rsid w:val="00CA51A0"/>
    <w:rsid w:val="00CA52E2"/>
    <w:rsid w:val="00CA5387"/>
    <w:rsid w:val="00CA5462"/>
    <w:rsid w:val="00CA5724"/>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A63"/>
    <w:rsid w:val="00CB6C7F"/>
    <w:rsid w:val="00CB6DEC"/>
    <w:rsid w:val="00CB7068"/>
    <w:rsid w:val="00CB7581"/>
    <w:rsid w:val="00CB77FE"/>
    <w:rsid w:val="00CB7832"/>
    <w:rsid w:val="00CB78D7"/>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3625"/>
    <w:rsid w:val="00CC36D8"/>
    <w:rsid w:val="00CC3789"/>
    <w:rsid w:val="00CC3990"/>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15"/>
    <w:rsid w:val="00CC7640"/>
    <w:rsid w:val="00CC76B8"/>
    <w:rsid w:val="00CC7799"/>
    <w:rsid w:val="00CC7857"/>
    <w:rsid w:val="00CC7E6A"/>
    <w:rsid w:val="00CD02F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C6"/>
    <w:rsid w:val="00CD246B"/>
    <w:rsid w:val="00CD2CB2"/>
    <w:rsid w:val="00CD2F6B"/>
    <w:rsid w:val="00CD30F3"/>
    <w:rsid w:val="00CD3306"/>
    <w:rsid w:val="00CD33BB"/>
    <w:rsid w:val="00CD3592"/>
    <w:rsid w:val="00CD37BA"/>
    <w:rsid w:val="00CD3A15"/>
    <w:rsid w:val="00CD3A1A"/>
    <w:rsid w:val="00CD3EE5"/>
    <w:rsid w:val="00CD453A"/>
    <w:rsid w:val="00CD454D"/>
    <w:rsid w:val="00CD460E"/>
    <w:rsid w:val="00CD4891"/>
    <w:rsid w:val="00CD4A0C"/>
    <w:rsid w:val="00CD4C15"/>
    <w:rsid w:val="00CD4F02"/>
    <w:rsid w:val="00CD50C1"/>
    <w:rsid w:val="00CD5338"/>
    <w:rsid w:val="00CD554E"/>
    <w:rsid w:val="00CD5A90"/>
    <w:rsid w:val="00CD5C09"/>
    <w:rsid w:val="00CD5D36"/>
    <w:rsid w:val="00CD5E1C"/>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B25"/>
    <w:rsid w:val="00CE1C81"/>
    <w:rsid w:val="00CE2005"/>
    <w:rsid w:val="00CE21D5"/>
    <w:rsid w:val="00CE21E9"/>
    <w:rsid w:val="00CE2623"/>
    <w:rsid w:val="00CE2821"/>
    <w:rsid w:val="00CE28FC"/>
    <w:rsid w:val="00CE2954"/>
    <w:rsid w:val="00CE2CF5"/>
    <w:rsid w:val="00CE3248"/>
    <w:rsid w:val="00CE3E87"/>
    <w:rsid w:val="00CE3F0E"/>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B6"/>
    <w:rsid w:val="00CE648E"/>
    <w:rsid w:val="00CE65A4"/>
    <w:rsid w:val="00CE6928"/>
    <w:rsid w:val="00CE6E57"/>
    <w:rsid w:val="00CE7047"/>
    <w:rsid w:val="00CE7074"/>
    <w:rsid w:val="00CE718A"/>
    <w:rsid w:val="00CE7371"/>
    <w:rsid w:val="00CE73EF"/>
    <w:rsid w:val="00CE7891"/>
    <w:rsid w:val="00CE7ABE"/>
    <w:rsid w:val="00CE7DDB"/>
    <w:rsid w:val="00CF0090"/>
    <w:rsid w:val="00CF0248"/>
    <w:rsid w:val="00CF0373"/>
    <w:rsid w:val="00CF052B"/>
    <w:rsid w:val="00CF067E"/>
    <w:rsid w:val="00CF07D3"/>
    <w:rsid w:val="00CF0909"/>
    <w:rsid w:val="00CF128B"/>
    <w:rsid w:val="00CF179E"/>
    <w:rsid w:val="00CF1D80"/>
    <w:rsid w:val="00CF1F17"/>
    <w:rsid w:val="00CF2034"/>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3E7"/>
    <w:rsid w:val="00CF5457"/>
    <w:rsid w:val="00CF55A1"/>
    <w:rsid w:val="00CF56DF"/>
    <w:rsid w:val="00CF57CA"/>
    <w:rsid w:val="00CF588F"/>
    <w:rsid w:val="00CF598D"/>
    <w:rsid w:val="00CF59A3"/>
    <w:rsid w:val="00CF5BA3"/>
    <w:rsid w:val="00CF5EC1"/>
    <w:rsid w:val="00CF6233"/>
    <w:rsid w:val="00CF648B"/>
    <w:rsid w:val="00CF6732"/>
    <w:rsid w:val="00CF6AFB"/>
    <w:rsid w:val="00CF6B5F"/>
    <w:rsid w:val="00CF6D37"/>
    <w:rsid w:val="00CF6DE6"/>
    <w:rsid w:val="00CF6E76"/>
    <w:rsid w:val="00CF7252"/>
    <w:rsid w:val="00CF7385"/>
    <w:rsid w:val="00CF74C8"/>
    <w:rsid w:val="00CF7670"/>
    <w:rsid w:val="00CF7EB6"/>
    <w:rsid w:val="00D0017E"/>
    <w:rsid w:val="00D002FA"/>
    <w:rsid w:val="00D0055D"/>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A34"/>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C8E"/>
    <w:rsid w:val="00D12F0F"/>
    <w:rsid w:val="00D1329C"/>
    <w:rsid w:val="00D1332C"/>
    <w:rsid w:val="00D134CE"/>
    <w:rsid w:val="00D134F9"/>
    <w:rsid w:val="00D1373C"/>
    <w:rsid w:val="00D139C9"/>
    <w:rsid w:val="00D13B5A"/>
    <w:rsid w:val="00D13FD7"/>
    <w:rsid w:val="00D142A9"/>
    <w:rsid w:val="00D14467"/>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E42"/>
    <w:rsid w:val="00D16E6A"/>
    <w:rsid w:val="00D177E1"/>
    <w:rsid w:val="00D17DC6"/>
    <w:rsid w:val="00D20006"/>
    <w:rsid w:val="00D20A48"/>
    <w:rsid w:val="00D20D56"/>
    <w:rsid w:val="00D20E13"/>
    <w:rsid w:val="00D215BE"/>
    <w:rsid w:val="00D21676"/>
    <w:rsid w:val="00D219C8"/>
    <w:rsid w:val="00D21D4D"/>
    <w:rsid w:val="00D21E94"/>
    <w:rsid w:val="00D21EC2"/>
    <w:rsid w:val="00D21EFC"/>
    <w:rsid w:val="00D2282C"/>
    <w:rsid w:val="00D228B3"/>
    <w:rsid w:val="00D22CE7"/>
    <w:rsid w:val="00D22D3D"/>
    <w:rsid w:val="00D22ECD"/>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603F"/>
    <w:rsid w:val="00D26071"/>
    <w:rsid w:val="00D26166"/>
    <w:rsid w:val="00D265D7"/>
    <w:rsid w:val="00D268BB"/>
    <w:rsid w:val="00D2698D"/>
    <w:rsid w:val="00D27A6D"/>
    <w:rsid w:val="00D27E7A"/>
    <w:rsid w:val="00D27EB3"/>
    <w:rsid w:val="00D300DA"/>
    <w:rsid w:val="00D3016A"/>
    <w:rsid w:val="00D3018C"/>
    <w:rsid w:val="00D30234"/>
    <w:rsid w:val="00D30329"/>
    <w:rsid w:val="00D30483"/>
    <w:rsid w:val="00D30495"/>
    <w:rsid w:val="00D30556"/>
    <w:rsid w:val="00D308D1"/>
    <w:rsid w:val="00D309C7"/>
    <w:rsid w:val="00D309EC"/>
    <w:rsid w:val="00D30FB3"/>
    <w:rsid w:val="00D313D9"/>
    <w:rsid w:val="00D313EC"/>
    <w:rsid w:val="00D31626"/>
    <w:rsid w:val="00D317EE"/>
    <w:rsid w:val="00D31825"/>
    <w:rsid w:val="00D318EF"/>
    <w:rsid w:val="00D31CCC"/>
    <w:rsid w:val="00D31E2D"/>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73A"/>
    <w:rsid w:val="00D3676E"/>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A7"/>
    <w:rsid w:val="00D424AC"/>
    <w:rsid w:val="00D429A9"/>
    <w:rsid w:val="00D42DFD"/>
    <w:rsid w:val="00D42EE8"/>
    <w:rsid w:val="00D431A8"/>
    <w:rsid w:val="00D43239"/>
    <w:rsid w:val="00D434A2"/>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A97"/>
    <w:rsid w:val="00D51BD1"/>
    <w:rsid w:val="00D51FEE"/>
    <w:rsid w:val="00D521CA"/>
    <w:rsid w:val="00D52491"/>
    <w:rsid w:val="00D5263F"/>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47E"/>
    <w:rsid w:val="00D55982"/>
    <w:rsid w:val="00D55B2F"/>
    <w:rsid w:val="00D55BB0"/>
    <w:rsid w:val="00D55EB7"/>
    <w:rsid w:val="00D56055"/>
    <w:rsid w:val="00D565A6"/>
    <w:rsid w:val="00D565DB"/>
    <w:rsid w:val="00D5679D"/>
    <w:rsid w:val="00D56840"/>
    <w:rsid w:val="00D56ACE"/>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16D"/>
    <w:rsid w:val="00D65390"/>
    <w:rsid w:val="00D6554A"/>
    <w:rsid w:val="00D65571"/>
    <w:rsid w:val="00D65900"/>
    <w:rsid w:val="00D6592E"/>
    <w:rsid w:val="00D65D30"/>
    <w:rsid w:val="00D65E5F"/>
    <w:rsid w:val="00D65F3E"/>
    <w:rsid w:val="00D66451"/>
    <w:rsid w:val="00D664FC"/>
    <w:rsid w:val="00D66552"/>
    <w:rsid w:val="00D666D1"/>
    <w:rsid w:val="00D66A95"/>
    <w:rsid w:val="00D66AA0"/>
    <w:rsid w:val="00D66C45"/>
    <w:rsid w:val="00D676B9"/>
    <w:rsid w:val="00D67890"/>
    <w:rsid w:val="00D67C4D"/>
    <w:rsid w:val="00D67E42"/>
    <w:rsid w:val="00D67F88"/>
    <w:rsid w:val="00D701A3"/>
    <w:rsid w:val="00D7063A"/>
    <w:rsid w:val="00D7075A"/>
    <w:rsid w:val="00D70868"/>
    <w:rsid w:val="00D7086D"/>
    <w:rsid w:val="00D70C9A"/>
    <w:rsid w:val="00D70E94"/>
    <w:rsid w:val="00D710C3"/>
    <w:rsid w:val="00D711B5"/>
    <w:rsid w:val="00D71281"/>
    <w:rsid w:val="00D713B6"/>
    <w:rsid w:val="00D71686"/>
    <w:rsid w:val="00D716F2"/>
    <w:rsid w:val="00D719FA"/>
    <w:rsid w:val="00D71A0B"/>
    <w:rsid w:val="00D71A97"/>
    <w:rsid w:val="00D71ACD"/>
    <w:rsid w:val="00D71E2D"/>
    <w:rsid w:val="00D7212A"/>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703"/>
    <w:rsid w:val="00D74A99"/>
    <w:rsid w:val="00D7503F"/>
    <w:rsid w:val="00D75240"/>
    <w:rsid w:val="00D7562B"/>
    <w:rsid w:val="00D75889"/>
    <w:rsid w:val="00D75AC0"/>
    <w:rsid w:val="00D75F76"/>
    <w:rsid w:val="00D762AD"/>
    <w:rsid w:val="00D76355"/>
    <w:rsid w:val="00D764DA"/>
    <w:rsid w:val="00D765F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818"/>
    <w:rsid w:val="00D8096E"/>
    <w:rsid w:val="00D80B14"/>
    <w:rsid w:val="00D80C98"/>
    <w:rsid w:val="00D80D40"/>
    <w:rsid w:val="00D80DBE"/>
    <w:rsid w:val="00D80E2F"/>
    <w:rsid w:val="00D80ECA"/>
    <w:rsid w:val="00D8126D"/>
    <w:rsid w:val="00D8155A"/>
    <w:rsid w:val="00D816A7"/>
    <w:rsid w:val="00D816D3"/>
    <w:rsid w:val="00D81874"/>
    <w:rsid w:val="00D81B71"/>
    <w:rsid w:val="00D81CDD"/>
    <w:rsid w:val="00D81D1E"/>
    <w:rsid w:val="00D81DA9"/>
    <w:rsid w:val="00D81E39"/>
    <w:rsid w:val="00D81FB9"/>
    <w:rsid w:val="00D82AC0"/>
    <w:rsid w:val="00D82D45"/>
    <w:rsid w:val="00D82D78"/>
    <w:rsid w:val="00D8300E"/>
    <w:rsid w:val="00D8315B"/>
    <w:rsid w:val="00D831C7"/>
    <w:rsid w:val="00D8363C"/>
    <w:rsid w:val="00D836EE"/>
    <w:rsid w:val="00D839C2"/>
    <w:rsid w:val="00D83D85"/>
    <w:rsid w:val="00D83E2D"/>
    <w:rsid w:val="00D8407D"/>
    <w:rsid w:val="00D8411D"/>
    <w:rsid w:val="00D841DA"/>
    <w:rsid w:val="00D8442A"/>
    <w:rsid w:val="00D844CB"/>
    <w:rsid w:val="00D844E3"/>
    <w:rsid w:val="00D8465F"/>
    <w:rsid w:val="00D847CC"/>
    <w:rsid w:val="00D852A0"/>
    <w:rsid w:val="00D853DC"/>
    <w:rsid w:val="00D8549B"/>
    <w:rsid w:val="00D8563A"/>
    <w:rsid w:val="00D859D1"/>
    <w:rsid w:val="00D85BF2"/>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2A9"/>
    <w:rsid w:val="00D905DB"/>
    <w:rsid w:val="00D909B0"/>
    <w:rsid w:val="00D90A30"/>
    <w:rsid w:val="00D90B2B"/>
    <w:rsid w:val="00D90DA5"/>
    <w:rsid w:val="00D9107D"/>
    <w:rsid w:val="00D911B3"/>
    <w:rsid w:val="00D913B1"/>
    <w:rsid w:val="00D91800"/>
    <w:rsid w:val="00D92081"/>
    <w:rsid w:val="00D924EB"/>
    <w:rsid w:val="00D9272E"/>
    <w:rsid w:val="00D9290C"/>
    <w:rsid w:val="00D92F3D"/>
    <w:rsid w:val="00D9303C"/>
    <w:rsid w:val="00D93042"/>
    <w:rsid w:val="00D9354A"/>
    <w:rsid w:val="00D937CC"/>
    <w:rsid w:val="00D93D54"/>
    <w:rsid w:val="00D93E86"/>
    <w:rsid w:val="00D93F07"/>
    <w:rsid w:val="00D9433A"/>
    <w:rsid w:val="00D94374"/>
    <w:rsid w:val="00D94937"/>
    <w:rsid w:val="00D94A23"/>
    <w:rsid w:val="00D94A3E"/>
    <w:rsid w:val="00D94F5D"/>
    <w:rsid w:val="00D9501F"/>
    <w:rsid w:val="00D950C4"/>
    <w:rsid w:val="00D9544A"/>
    <w:rsid w:val="00D9558A"/>
    <w:rsid w:val="00D95B85"/>
    <w:rsid w:val="00D95F4C"/>
    <w:rsid w:val="00D96195"/>
    <w:rsid w:val="00D963E8"/>
    <w:rsid w:val="00D96444"/>
    <w:rsid w:val="00D964D3"/>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F75"/>
    <w:rsid w:val="00DA31A0"/>
    <w:rsid w:val="00DA34AF"/>
    <w:rsid w:val="00DA3B0F"/>
    <w:rsid w:val="00DA3C76"/>
    <w:rsid w:val="00DA3D22"/>
    <w:rsid w:val="00DA41A4"/>
    <w:rsid w:val="00DA4286"/>
    <w:rsid w:val="00DA4311"/>
    <w:rsid w:val="00DA44ED"/>
    <w:rsid w:val="00DA459F"/>
    <w:rsid w:val="00DA464A"/>
    <w:rsid w:val="00DA4738"/>
    <w:rsid w:val="00DA4808"/>
    <w:rsid w:val="00DA49E8"/>
    <w:rsid w:val="00DA49EF"/>
    <w:rsid w:val="00DA4B35"/>
    <w:rsid w:val="00DA4BA1"/>
    <w:rsid w:val="00DA4DF8"/>
    <w:rsid w:val="00DA51AA"/>
    <w:rsid w:val="00DA52AA"/>
    <w:rsid w:val="00DA566E"/>
    <w:rsid w:val="00DA56AE"/>
    <w:rsid w:val="00DA59F0"/>
    <w:rsid w:val="00DA5D13"/>
    <w:rsid w:val="00DA5EC0"/>
    <w:rsid w:val="00DA5FAD"/>
    <w:rsid w:val="00DA63B7"/>
    <w:rsid w:val="00DA6651"/>
    <w:rsid w:val="00DA66FE"/>
    <w:rsid w:val="00DA672E"/>
    <w:rsid w:val="00DA6855"/>
    <w:rsid w:val="00DA6C8A"/>
    <w:rsid w:val="00DA6CC7"/>
    <w:rsid w:val="00DA7020"/>
    <w:rsid w:val="00DA7A18"/>
    <w:rsid w:val="00DA7A36"/>
    <w:rsid w:val="00DA7C37"/>
    <w:rsid w:val="00DA7D3F"/>
    <w:rsid w:val="00DB018B"/>
    <w:rsid w:val="00DB0A86"/>
    <w:rsid w:val="00DB0CA2"/>
    <w:rsid w:val="00DB0D4F"/>
    <w:rsid w:val="00DB0D76"/>
    <w:rsid w:val="00DB0E41"/>
    <w:rsid w:val="00DB0F51"/>
    <w:rsid w:val="00DB0F64"/>
    <w:rsid w:val="00DB10D7"/>
    <w:rsid w:val="00DB153E"/>
    <w:rsid w:val="00DB1547"/>
    <w:rsid w:val="00DB162E"/>
    <w:rsid w:val="00DB197D"/>
    <w:rsid w:val="00DB2100"/>
    <w:rsid w:val="00DB234A"/>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B0C"/>
    <w:rsid w:val="00DB6B32"/>
    <w:rsid w:val="00DB6B53"/>
    <w:rsid w:val="00DB6C31"/>
    <w:rsid w:val="00DB6C79"/>
    <w:rsid w:val="00DB6CBE"/>
    <w:rsid w:val="00DB747A"/>
    <w:rsid w:val="00DB756A"/>
    <w:rsid w:val="00DB7696"/>
    <w:rsid w:val="00DB7790"/>
    <w:rsid w:val="00DB7DA0"/>
    <w:rsid w:val="00DC036B"/>
    <w:rsid w:val="00DC09C6"/>
    <w:rsid w:val="00DC0A01"/>
    <w:rsid w:val="00DC0AC3"/>
    <w:rsid w:val="00DC0B1E"/>
    <w:rsid w:val="00DC0EF1"/>
    <w:rsid w:val="00DC12EB"/>
    <w:rsid w:val="00DC141A"/>
    <w:rsid w:val="00DC17A8"/>
    <w:rsid w:val="00DC196D"/>
    <w:rsid w:val="00DC1AAC"/>
    <w:rsid w:val="00DC1B06"/>
    <w:rsid w:val="00DC1BB5"/>
    <w:rsid w:val="00DC1D63"/>
    <w:rsid w:val="00DC21DA"/>
    <w:rsid w:val="00DC23CD"/>
    <w:rsid w:val="00DC2430"/>
    <w:rsid w:val="00DC251C"/>
    <w:rsid w:val="00DC264F"/>
    <w:rsid w:val="00DC28FC"/>
    <w:rsid w:val="00DC2A0D"/>
    <w:rsid w:val="00DC30BC"/>
    <w:rsid w:val="00DC3211"/>
    <w:rsid w:val="00DC345F"/>
    <w:rsid w:val="00DC37C2"/>
    <w:rsid w:val="00DC3935"/>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5D"/>
    <w:rsid w:val="00DC618D"/>
    <w:rsid w:val="00DC620B"/>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99B"/>
    <w:rsid w:val="00DD0C25"/>
    <w:rsid w:val="00DD0CB7"/>
    <w:rsid w:val="00DD0CD1"/>
    <w:rsid w:val="00DD0EB9"/>
    <w:rsid w:val="00DD0EBB"/>
    <w:rsid w:val="00DD17BC"/>
    <w:rsid w:val="00DD189B"/>
    <w:rsid w:val="00DD1D2B"/>
    <w:rsid w:val="00DD1E8D"/>
    <w:rsid w:val="00DD2111"/>
    <w:rsid w:val="00DD22EF"/>
    <w:rsid w:val="00DD24C1"/>
    <w:rsid w:val="00DD2623"/>
    <w:rsid w:val="00DD29F7"/>
    <w:rsid w:val="00DD2ABB"/>
    <w:rsid w:val="00DD30A0"/>
    <w:rsid w:val="00DD3497"/>
    <w:rsid w:val="00DD34EA"/>
    <w:rsid w:val="00DD3640"/>
    <w:rsid w:val="00DD3895"/>
    <w:rsid w:val="00DD3946"/>
    <w:rsid w:val="00DD3A8D"/>
    <w:rsid w:val="00DD4013"/>
    <w:rsid w:val="00DD42F7"/>
    <w:rsid w:val="00DD4378"/>
    <w:rsid w:val="00DD489F"/>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904"/>
    <w:rsid w:val="00DE5A9D"/>
    <w:rsid w:val="00DE5B98"/>
    <w:rsid w:val="00DE5D79"/>
    <w:rsid w:val="00DE645A"/>
    <w:rsid w:val="00DE6C14"/>
    <w:rsid w:val="00DE6C6E"/>
    <w:rsid w:val="00DE6E5C"/>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7B6"/>
    <w:rsid w:val="00DF0983"/>
    <w:rsid w:val="00DF0AA9"/>
    <w:rsid w:val="00DF0ABD"/>
    <w:rsid w:val="00DF0E9D"/>
    <w:rsid w:val="00DF15B6"/>
    <w:rsid w:val="00DF1758"/>
    <w:rsid w:val="00DF19CB"/>
    <w:rsid w:val="00DF19FD"/>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837"/>
    <w:rsid w:val="00DF689D"/>
    <w:rsid w:val="00DF6AD5"/>
    <w:rsid w:val="00DF7473"/>
    <w:rsid w:val="00DF7704"/>
    <w:rsid w:val="00DF7978"/>
    <w:rsid w:val="00DF7C77"/>
    <w:rsid w:val="00E00233"/>
    <w:rsid w:val="00E00334"/>
    <w:rsid w:val="00E004CC"/>
    <w:rsid w:val="00E0062C"/>
    <w:rsid w:val="00E007EA"/>
    <w:rsid w:val="00E008A4"/>
    <w:rsid w:val="00E008C7"/>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DA6"/>
    <w:rsid w:val="00E01F28"/>
    <w:rsid w:val="00E02137"/>
    <w:rsid w:val="00E02EA8"/>
    <w:rsid w:val="00E03580"/>
    <w:rsid w:val="00E0370D"/>
    <w:rsid w:val="00E0382D"/>
    <w:rsid w:val="00E039E5"/>
    <w:rsid w:val="00E03A56"/>
    <w:rsid w:val="00E03A64"/>
    <w:rsid w:val="00E03C37"/>
    <w:rsid w:val="00E03CDF"/>
    <w:rsid w:val="00E04248"/>
    <w:rsid w:val="00E0486E"/>
    <w:rsid w:val="00E04987"/>
    <w:rsid w:val="00E04FED"/>
    <w:rsid w:val="00E05140"/>
    <w:rsid w:val="00E05308"/>
    <w:rsid w:val="00E056F3"/>
    <w:rsid w:val="00E05808"/>
    <w:rsid w:val="00E05A70"/>
    <w:rsid w:val="00E05AB8"/>
    <w:rsid w:val="00E05CBC"/>
    <w:rsid w:val="00E062DF"/>
    <w:rsid w:val="00E06448"/>
    <w:rsid w:val="00E065DC"/>
    <w:rsid w:val="00E06811"/>
    <w:rsid w:val="00E06837"/>
    <w:rsid w:val="00E06A68"/>
    <w:rsid w:val="00E06B46"/>
    <w:rsid w:val="00E06DE1"/>
    <w:rsid w:val="00E0716B"/>
    <w:rsid w:val="00E075F6"/>
    <w:rsid w:val="00E079D2"/>
    <w:rsid w:val="00E07C9B"/>
    <w:rsid w:val="00E07E1C"/>
    <w:rsid w:val="00E101A2"/>
    <w:rsid w:val="00E108BE"/>
    <w:rsid w:val="00E10AD7"/>
    <w:rsid w:val="00E10DEB"/>
    <w:rsid w:val="00E11486"/>
    <w:rsid w:val="00E11741"/>
    <w:rsid w:val="00E11928"/>
    <w:rsid w:val="00E11A8B"/>
    <w:rsid w:val="00E11C30"/>
    <w:rsid w:val="00E11F85"/>
    <w:rsid w:val="00E122E1"/>
    <w:rsid w:val="00E122E9"/>
    <w:rsid w:val="00E1264F"/>
    <w:rsid w:val="00E1298E"/>
    <w:rsid w:val="00E12AAB"/>
    <w:rsid w:val="00E12AE8"/>
    <w:rsid w:val="00E12B1E"/>
    <w:rsid w:val="00E12B40"/>
    <w:rsid w:val="00E12D67"/>
    <w:rsid w:val="00E12E89"/>
    <w:rsid w:val="00E12E8E"/>
    <w:rsid w:val="00E1361A"/>
    <w:rsid w:val="00E13869"/>
    <w:rsid w:val="00E13E65"/>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C05"/>
    <w:rsid w:val="00E27D30"/>
    <w:rsid w:val="00E27F09"/>
    <w:rsid w:val="00E300DD"/>
    <w:rsid w:val="00E301CA"/>
    <w:rsid w:val="00E3047E"/>
    <w:rsid w:val="00E304FE"/>
    <w:rsid w:val="00E309D1"/>
    <w:rsid w:val="00E30AB2"/>
    <w:rsid w:val="00E30CD1"/>
    <w:rsid w:val="00E30D17"/>
    <w:rsid w:val="00E31069"/>
    <w:rsid w:val="00E310AD"/>
    <w:rsid w:val="00E31509"/>
    <w:rsid w:val="00E31640"/>
    <w:rsid w:val="00E31832"/>
    <w:rsid w:val="00E31A28"/>
    <w:rsid w:val="00E31A59"/>
    <w:rsid w:val="00E31B4E"/>
    <w:rsid w:val="00E31ED9"/>
    <w:rsid w:val="00E31F00"/>
    <w:rsid w:val="00E3262C"/>
    <w:rsid w:val="00E32FF6"/>
    <w:rsid w:val="00E33000"/>
    <w:rsid w:val="00E331C5"/>
    <w:rsid w:val="00E3322F"/>
    <w:rsid w:val="00E335AF"/>
    <w:rsid w:val="00E335C6"/>
    <w:rsid w:val="00E33A66"/>
    <w:rsid w:val="00E33AB0"/>
    <w:rsid w:val="00E33C93"/>
    <w:rsid w:val="00E33D1B"/>
    <w:rsid w:val="00E33EE8"/>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9B5"/>
    <w:rsid w:val="00E40B1C"/>
    <w:rsid w:val="00E40B5D"/>
    <w:rsid w:val="00E415FD"/>
    <w:rsid w:val="00E41913"/>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78"/>
    <w:rsid w:val="00E44C01"/>
    <w:rsid w:val="00E44C1E"/>
    <w:rsid w:val="00E4519B"/>
    <w:rsid w:val="00E4537F"/>
    <w:rsid w:val="00E45643"/>
    <w:rsid w:val="00E45815"/>
    <w:rsid w:val="00E459FA"/>
    <w:rsid w:val="00E45B2A"/>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3A9"/>
    <w:rsid w:val="00E509BB"/>
    <w:rsid w:val="00E50AE6"/>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92"/>
    <w:rsid w:val="00E53458"/>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636"/>
    <w:rsid w:val="00E64C60"/>
    <w:rsid w:val="00E64CEE"/>
    <w:rsid w:val="00E64D61"/>
    <w:rsid w:val="00E64E5D"/>
    <w:rsid w:val="00E64F0D"/>
    <w:rsid w:val="00E6579F"/>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115C"/>
    <w:rsid w:val="00E713E8"/>
    <w:rsid w:val="00E71945"/>
    <w:rsid w:val="00E71AD5"/>
    <w:rsid w:val="00E71B50"/>
    <w:rsid w:val="00E71C3C"/>
    <w:rsid w:val="00E71E6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2C2"/>
    <w:rsid w:val="00E837A0"/>
    <w:rsid w:val="00E83859"/>
    <w:rsid w:val="00E839D0"/>
    <w:rsid w:val="00E83B66"/>
    <w:rsid w:val="00E83E8D"/>
    <w:rsid w:val="00E83FB7"/>
    <w:rsid w:val="00E84046"/>
    <w:rsid w:val="00E84760"/>
    <w:rsid w:val="00E84F9F"/>
    <w:rsid w:val="00E850E5"/>
    <w:rsid w:val="00E85278"/>
    <w:rsid w:val="00E85612"/>
    <w:rsid w:val="00E85C14"/>
    <w:rsid w:val="00E85DD5"/>
    <w:rsid w:val="00E85E43"/>
    <w:rsid w:val="00E868AF"/>
    <w:rsid w:val="00E8714A"/>
    <w:rsid w:val="00E873F3"/>
    <w:rsid w:val="00E874E3"/>
    <w:rsid w:val="00E874E8"/>
    <w:rsid w:val="00E87507"/>
    <w:rsid w:val="00E87D15"/>
    <w:rsid w:val="00E9031C"/>
    <w:rsid w:val="00E90520"/>
    <w:rsid w:val="00E90662"/>
    <w:rsid w:val="00E90AC6"/>
    <w:rsid w:val="00E90DB1"/>
    <w:rsid w:val="00E9110E"/>
    <w:rsid w:val="00E91191"/>
    <w:rsid w:val="00E9132C"/>
    <w:rsid w:val="00E9157F"/>
    <w:rsid w:val="00E915FF"/>
    <w:rsid w:val="00E917BF"/>
    <w:rsid w:val="00E92170"/>
    <w:rsid w:val="00E92208"/>
    <w:rsid w:val="00E924B0"/>
    <w:rsid w:val="00E925A8"/>
    <w:rsid w:val="00E9262B"/>
    <w:rsid w:val="00E9262F"/>
    <w:rsid w:val="00E92983"/>
    <w:rsid w:val="00E92D48"/>
    <w:rsid w:val="00E930AA"/>
    <w:rsid w:val="00E9353E"/>
    <w:rsid w:val="00E93609"/>
    <w:rsid w:val="00E93975"/>
    <w:rsid w:val="00E93AF6"/>
    <w:rsid w:val="00E93BC4"/>
    <w:rsid w:val="00E93D8F"/>
    <w:rsid w:val="00E93F94"/>
    <w:rsid w:val="00E94095"/>
    <w:rsid w:val="00E9443F"/>
    <w:rsid w:val="00E9496C"/>
    <w:rsid w:val="00E94AAD"/>
    <w:rsid w:val="00E94AC5"/>
    <w:rsid w:val="00E94E59"/>
    <w:rsid w:val="00E94F6A"/>
    <w:rsid w:val="00E9522F"/>
    <w:rsid w:val="00E952B5"/>
    <w:rsid w:val="00E957A6"/>
    <w:rsid w:val="00E95800"/>
    <w:rsid w:val="00E9608B"/>
    <w:rsid w:val="00E9655B"/>
    <w:rsid w:val="00E9676E"/>
    <w:rsid w:val="00E96844"/>
    <w:rsid w:val="00E97520"/>
    <w:rsid w:val="00E9798E"/>
    <w:rsid w:val="00E97DD8"/>
    <w:rsid w:val="00E97F38"/>
    <w:rsid w:val="00EA002D"/>
    <w:rsid w:val="00EA0378"/>
    <w:rsid w:val="00EA0B89"/>
    <w:rsid w:val="00EA0E7F"/>
    <w:rsid w:val="00EA1139"/>
    <w:rsid w:val="00EA12B7"/>
    <w:rsid w:val="00EA132F"/>
    <w:rsid w:val="00EA1636"/>
    <w:rsid w:val="00EA1A10"/>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A84"/>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677"/>
    <w:rsid w:val="00EB3C75"/>
    <w:rsid w:val="00EB3CF1"/>
    <w:rsid w:val="00EB3DAC"/>
    <w:rsid w:val="00EB4190"/>
    <w:rsid w:val="00EB420F"/>
    <w:rsid w:val="00EB424C"/>
    <w:rsid w:val="00EB4B3F"/>
    <w:rsid w:val="00EB4D95"/>
    <w:rsid w:val="00EB4F59"/>
    <w:rsid w:val="00EB53D5"/>
    <w:rsid w:val="00EB5449"/>
    <w:rsid w:val="00EB5545"/>
    <w:rsid w:val="00EB55D7"/>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803"/>
    <w:rsid w:val="00EC1ADA"/>
    <w:rsid w:val="00EC1BF6"/>
    <w:rsid w:val="00EC1FEE"/>
    <w:rsid w:val="00EC210E"/>
    <w:rsid w:val="00EC24B9"/>
    <w:rsid w:val="00EC2604"/>
    <w:rsid w:val="00EC2F0B"/>
    <w:rsid w:val="00EC2F8E"/>
    <w:rsid w:val="00EC2FEC"/>
    <w:rsid w:val="00EC30D9"/>
    <w:rsid w:val="00EC30E4"/>
    <w:rsid w:val="00EC32D1"/>
    <w:rsid w:val="00EC3993"/>
    <w:rsid w:val="00EC39B1"/>
    <w:rsid w:val="00EC3FCB"/>
    <w:rsid w:val="00EC42D4"/>
    <w:rsid w:val="00EC4461"/>
    <w:rsid w:val="00EC446C"/>
    <w:rsid w:val="00EC4905"/>
    <w:rsid w:val="00EC4B85"/>
    <w:rsid w:val="00EC4FF3"/>
    <w:rsid w:val="00EC5075"/>
    <w:rsid w:val="00EC530B"/>
    <w:rsid w:val="00EC5573"/>
    <w:rsid w:val="00EC5682"/>
    <w:rsid w:val="00EC5A30"/>
    <w:rsid w:val="00EC5EA9"/>
    <w:rsid w:val="00EC5FC5"/>
    <w:rsid w:val="00EC5FFF"/>
    <w:rsid w:val="00EC61AB"/>
    <w:rsid w:val="00EC6284"/>
    <w:rsid w:val="00EC62C4"/>
    <w:rsid w:val="00EC646D"/>
    <w:rsid w:val="00EC66AF"/>
    <w:rsid w:val="00EC6765"/>
    <w:rsid w:val="00EC6918"/>
    <w:rsid w:val="00EC6B0A"/>
    <w:rsid w:val="00EC6E05"/>
    <w:rsid w:val="00EC6EED"/>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85"/>
    <w:rsid w:val="00ED308B"/>
    <w:rsid w:val="00ED31EC"/>
    <w:rsid w:val="00ED34FC"/>
    <w:rsid w:val="00ED35AD"/>
    <w:rsid w:val="00ED3635"/>
    <w:rsid w:val="00ED3AFA"/>
    <w:rsid w:val="00ED435B"/>
    <w:rsid w:val="00ED4454"/>
    <w:rsid w:val="00ED45AA"/>
    <w:rsid w:val="00ED464F"/>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70D"/>
    <w:rsid w:val="00EF47A4"/>
    <w:rsid w:val="00EF48F0"/>
    <w:rsid w:val="00EF4B2D"/>
    <w:rsid w:val="00EF4D94"/>
    <w:rsid w:val="00EF4FC7"/>
    <w:rsid w:val="00EF5138"/>
    <w:rsid w:val="00EF548D"/>
    <w:rsid w:val="00EF5985"/>
    <w:rsid w:val="00EF5C63"/>
    <w:rsid w:val="00EF5EAB"/>
    <w:rsid w:val="00EF6686"/>
    <w:rsid w:val="00EF69F5"/>
    <w:rsid w:val="00EF6E6E"/>
    <w:rsid w:val="00EF6F85"/>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3E3"/>
    <w:rsid w:val="00F04633"/>
    <w:rsid w:val="00F046B8"/>
    <w:rsid w:val="00F054B6"/>
    <w:rsid w:val="00F05634"/>
    <w:rsid w:val="00F0582A"/>
    <w:rsid w:val="00F0592A"/>
    <w:rsid w:val="00F059F8"/>
    <w:rsid w:val="00F05C09"/>
    <w:rsid w:val="00F060A8"/>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83F"/>
    <w:rsid w:val="00F1396D"/>
    <w:rsid w:val="00F13A07"/>
    <w:rsid w:val="00F13BE3"/>
    <w:rsid w:val="00F13EDC"/>
    <w:rsid w:val="00F142D7"/>
    <w:rsid w:val="00F142DC"/>
    <w:rsid w:val="00F1444D"/>
    <w:rsid w:val="00F144D8"/>
    <w:rsid w:val="00F1485B"/>
    <w:rsid w:val="00F148A3"/>
    <w:rsid w:val="00F149C5"/>
    <w:rsid w:val="00F14B37"/>
    <w:rsid w:val="00F14B84"/>
    <w:rsid w:val="00F14E69"/>
    <w:rsid w:val="00F14FA0"/>
    <w:rsid w:val="00F156B3"/>
    <w:rsid w:val="00F15741"/>
    <w:rsid w:val="00F1579B"/>
    <w:rsid w:val="00F15D6B"/>
    <w:rsid w:val="00F16766"/>
    <w:rsid w:val="00F16784"/>
    <w:rsid w:val="00F168D0"/>
    <w:rsid w:val="00F16C1B"/>
    <w:rsid w:val="00F16C7C"/>
    <w:rsid w:val="00F16D5D"/>
    <w:rsid w:val="00F170D6"/>
    <w:rsid w:val="00F175B9"/>
    <w:rsid w:val="00F1782C"/>
    <w:rsid w:val="00F17D89"/>
    <w:rsid w:val="00F2010F"/>
    <w:rsid w:val="00F202A4"/>
    <w:rsid w:val="00F2046E"/>
    <w:rsid w:val="00F207E7"/>
    <w:rsid w:val="00F207F2"/>
    <w:rsid w:val="00F20830"/>
    <w:rsid w:val="00F2095D"/>
    <w:rsid w:val="00F20AE3"/>
    <w:rsid w:val="00F2127E"/>
    <w:rsid w:val="00F21282"/>
    <w:rsid w:val="00F216C0"/>
    <w:rsid w:val="00F21749"/>
    <w:rsid w:val="00F217FD"/>
    <w:rsid w:val="00F22352"/>
    <w:rsid w:val="00F2255B"/>
    <w:rsid w:val="00F227B9"/>
    <w:rsid w:val="00F2289C"/>
    <w:rsid w:val="00F22A18"/>
    <w:rsid w:val="00F22A74"/>
    <w:rsid w:val="00F22FE8"/>
    <w:rsid w:val="00F23507"/>
    <w:rsid w:val="00F2387B"/>
    <w:rsid w:val="00F23B37"/>
    <w:rsid w:val="00F23E12"/>
    <w:rsid w:val="00F240A7"/>
    <w:rsid w:val="00F24100"/>
    <w:rsid w:val="00F241DB"/>
    <w:rsid w:val="00F242F2"/>
    <w:rsid w:val="00F242F7"/>
    <w:rsid w:val="00F244BF"/>
    <w:rsid w:val="00F24970"/>
    <w:rsid w:val="00F24AFD"/>
    <w:rsid w:val="00F24D9D"/>
    <w:rsid w:val="00F24E37"/>
    <w:rsid w:val="00F25425"/>
    <w:rsid w:val="00F2554C"/>
    <w:rsid w:val="00F2582A"/>
    <w:rsid w:val="00F2588E"/>
    <w:rsid w:val="00F25D09"/>
    <w:rsid w:val="00F25D32"/>
    <w:rsid w:val="00F25F28"/>
    <w:rsid w:val="00F2620D"/>
    <w:rsid w:val="00F266A4"/>
    <w:rsid w:val="00F268AD"/>
    <w:rsid w:val="00F269AA"/>
    <w:rsid w:val="00F26A01"/>
    <w:rsid w:val="00F26A23"/>
    <w:rsid w:val="00F2709C"/>
    <w:rsid w:val="00F2728E"/>
    <w:rsid w:val="00F273F8"/>
    <w:rsid w:val="00F2784E"/>
    <w:rsid w:val="00F278DE"/>
    <w:rsid w:val="00F27A45"/>
    <w:rsid w:val="00F27AD0"/>
    <w:rsid w:val="00F27BCC"/>
    <w:rsid w:val="00F27DC1"/>
    <w:rsid w:val="00F30440"/>
    <w:rsid w:val="00F3051D"/>
    <w:rsid w:val="00F30BAB"/>
    <w:rsid w:val="00F30D67"/>
    <w:rsid w:val="00F30E6B"/>
    <w:rsid w:val="00F30E9A"/>
    <w:rsid w:val="00F30EA0"/>
    <w:rsid w:val="00F30F75"/>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C68"/>
    <w:rsid w:val="00F33E79"/>
    <w:rsid w:val="00F34188"/>
    <w:rsid w:val="00F341C5"/>
    <w:rsid w:val="00F344C1"/>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14C"/>
    <w:rsid w:val="00F4231A"/>
    <w:rsid w:val="00F424B6"/>
    <w:rsid w:val="00F42798"/>
    <w:rsid w:val="00F428D5"/>
    <w:rsid w:val="00F429E1"/>
    <w:rsid w:val="00F43005"/>
    <w:rsid w:val="00F430A0"/>
    <w:rsid w:val="00F43456"/>
    <w:rsid w:val="00F43BBC"/>
    <w:rsid w:val="00F43C10"/>
    <w:rsid w:val="00F43D93"/>
    <w:rsid w:val="00F43DEE"/>
    <w:rsid w:val="00F44454"/>
    <w:rsid w:val="00F44562"/>
    <w:rsid w:val="00F4458C"/>
    <w:rsid w:val="00F447AF"/>
    <w:rsid w:val="00F44B44"/>
    <w:rsid w:val="00F44E40"/>
    <w:rsid w:val="00F4509C"/>
    <w:rsid w:val="00F4530D"/>
    <w:rsid w:val="00F45382"/>
    <w:rsid w:val="00F45493"/>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CCF"/>
    <w:rsid w:val="00F52E72"/>
    <w:rsid w:val="00F53147"/>
    <w:rsid w:val="00F53148"/>
    <w:rsid w:val="00F53328"/>
    <w:rsid w:val="00F53931"/>
    <w:rsid w:val="00F53AE2"/>
    <w:rsid w:val="00F53F10"/>
    <w:rsid w:val="00F542BE"/>
    <w:rsid w:val="00F5439C"/>
    <w:rsid w:val="00F549E3"/>
    <w:rsid w:val="00F54C59"/>
    <w:rsid w:val="00F54DF3"/>
    <w:rsid w:val="00F54F7A"/>
    <w:rsid w:val="00F55101"/>
    <w:rsid w:val="00F55497"/>
    <w:rsid w:val="00F554CC"/>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D5C"/>
    <w:rsid w:val="00F56FE5"/>
    <w:rsid w:val="00F5723B"/>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6F"/>
    <w:rsid w:val="00F62DE4"/>
    <w:rsid w:val="00F6309F"/>
    <w:rsid w:val="00F63149"/>
    <w:rsid w:val="00F63153"/>
    <w:rsid w:val="00F6327C"/>
    <w:rsid w:val="00F63482"/>
    <w:rsid w:val="00F63609"/>
    <w:rsid w:val="00F643CA"/>
    <w:rsid w:val="00F645C9"/>
    <w:rsid w:val="00F647D1"/>
    <w:rsid w:val="00F64DAA"/>
    <w:rsid w:val="00F651F7"/>
    <w:rsid w:val="00F65604"/>
    <w:rsid w:val="00F6565D"/>
    <w:rsid w:val="00F65B59"/>
    <w:rsid w:val="00F65BF0"/>
    <w:rsid w:val="00F65C6A"/>
    <w:rsid w:val="00F65F66"/>
    <w:rsid w:val="00F66107"/>
    <w:rsid w:val="00F66265"/>
    <w:rsid w:val="00F6639C"/>
    <w:rsid w:val="00F66549"/>
    <w:rsid w:val="00F6660A"/>
    <w:rsid w:val="00F66E2E"/>
    <w:rsid w:val="00F66E5B"/>
    <w:rsid w:val="00F6706B"/>
    <w:rsid w:val="00F670E4"/>
    <w:rsid w:val="00F6716A"/>
    <w:rsid w:val="00F67451"/>
    <w:rsid w:val="00F67765"/>
    <w:rsid w:val="00F67782"/>
    <w:rsid w:val="00F67B46"/>
    <w:rsid w:val="00F67C3D"/>
    <w:rsid w:val="00F67CE7"/>
    <w:rsid w:val="00F67F3E"/>
    <w:rsid w:val="00F7007C"/>
    <w:rsid w:val="00F700F2"/>
    <w:rsid w:val="00F703AE"/>
    <w:rsid w:val="00F707FC"/>
    <w:rsid w:val="00F70935"/>
    <w:rsid w:val="00F70B4A"/>
    <w:rsid w:val="00F70BCD"/>
    <w:rsid w:val="00F70D21"/>
    <w:rsid w:val="00F7134C"/>
    <w:rsid w:val="00F71876"/>
    <w:rsid w:val="00F71939"/>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C9A"/>
    <w:rsid w:val="00F76CEA"/>
    <w:rsid w:val="00F76DDD"/>
    <w:rsid w:val="00F771C6"/>
    <w:rsid w:val="00F7729E"/>
    <w:rsid w:val="00F7769D"/>
    <w:rsid w:val="00F77730"/>
    <w:rsid w:val="00F778FB"/>
    <w:rsid w:val="00F7795A"/>
    <w:rsid w:val="00F779A9"/>
    <w:rsid w:val="00F779FD"/>
    <w:rsid w:val="00F77F07"/>
    <w:rsid w:val="00F77FA1"/>
    <w:rsid w:val="00F80103"/>
    <w:rsid w:val="00F801A1"/>
    <w:rsid w:val="00F80333"/>
    <w:rsid w:val="00F804DA"/>
    <w:rsid w:val="00F80905"/>
    <w:rsid w:val="00F811C2"/>
    <w:rsid w:val="00F81352"/>
    <w:rsid w:val="00F81462"/>
    <w:rsid w:val="00F819D9"/>
    <w:rsid w:val="00F81ABC"/>
    <w:rsid w:val="00F81C87"/>
    <w:rsid w:val="00F82069"/>
    <w:rsid w:val="00F821ED"/>
    <w:rsid w:val="00F82244"/>
    <w:rsid w:val="00F824AA"/>
    <w:rsid w:val="00F828E1"/>
    <w:rsid w:val="00F82CF3"/>
    <w:rsid w:val="00F82D80"/>
    <w:rsid w:val="00F82EE7"/>
    <w:rsid w:val="00F82F9E"/>
    <w:rsid w:val="00F833DF"/>
    <w:rsid w:val="00F839C2"/>
    <w:rsid w:val="00F839DB"/>
    <w:rsid w:val="00F83E05"/>
    <w:rsid w:val="00F83E43"/>
    <w:rsid w:val="00F8441F"/>
    <w:rsid w:val="00F8456C"/>
    <w:rsid w:val="00F84666"/>
    <w:rsid w:val="00F84970"/>
    <w:rsid w:val="00F84C7F"/>
    <w:rsid w:val="00F84ED2"/>
    <w:rsid w:val="00F84F05"/>
    <w:rsid w:val="00F84FFD"/>
    <w:rsid w:val="00F85145"/>
    <w:rsid w:val="00F8532E"/>
    <w:rsid w:val="00F858C1"/>
    <w:rsid w:val="00F85C5E"/>
    <w:rsid w:val="00F85CDC"/>
    <w:rsid w:val="00F85DAE"/>
    <w:rsid w:val="00F8655A"/>
    <w:rsid w:val="00F86585"/>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C09"/>
    <w:rsid w:val="00F941D0"/>
    <w:rsid w:val="00F94A75"/>
    <w:rsid w:val="00F951D1"/>
    <w:rsid w:val="00F953E1"/>
    <w:rsid w:val="00F95822"/>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508"/>
    <w:rsid w:val="00FA351D"/>
    <w:rsid w:val="00FA3818"/>
    <w:rsid w:val="00FA3905"/>
    <w:rsid w:val="00FA3B82"/>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4167"/>
    <w:rsid w:val="00FB4772"/>
    <w:rsid w:val="00FB48A4"/>
    <w:rsid w:val="00FB499C"/>
    <w:rsid w:val="00FB4C1C"/>
    <w:rsid w:val="00FB4CAC"/>
    <w:rsid w:val="00FB4D02"/>
    <w:rsid w:val="00FB4DD1"/>
    <w:rsid w:val="00FB4F11"/>
    <w:rsid w:val="00FB4F2C"/>
    <w:rsid w:val="00FB55B7"/>
    <w:rsid w:val="00FB59D2"/>
    <w:rsid w:val="00FB5A00"/>
    <w:rsid w:val="00FB5B56"/>
    <w:rsid w:val="00FB5FE2"/>
    <w:rsid w:val="00FB60BE"/>
    <w:rsid w:val="00FB60F8"/>
    <w:rsid w:val="00FB6255"/>
    <w:rsid w:val="00FB63B5"/>
    <w:rsid w:val="00FB647A"/>
    <w:rsid w:val="00FB68AA"/>
    <w:rsid w:val="00FB68E1"/>
    <w:rsid w:val="00FB697F"/>
    <w:rsid w:val="00FB6BB3"/>
    <w:rsid w:val="00FB6E43"/>
    <w:rsid w:val="00FB7132"/>
    <w:rsid w:val="00FB7320"/>
    <w:rsid w:val="00FB77C6"/>
    <w:rsid w:val="00FB793B"/>
    <w:rsid w:val="00FB7C2C"/>
    <w:rsid w:val="00FB7D20"/>
    <w:rsid w:val="00FC075B"/>
    <w:rsid w:val="00FC07CE"/>
    <w:rsid w:val="00FC0E3F"/>
    <w:rsid w:val="00FC1032"/>
    <w:rsid w:val="00FC14D0"/>
    <w:rsid w:val="00FC1589"/>
    <w:rsid w:val="00FC1595"/>
    <w:rsid w:val="00FC160F"/>
    <w:rsid w:val="00FC1695"/>
    <w:rsid w:val="00FC18E4"/>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D7B"/>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1205"/>
    <w:rsid w:val="00FE14DD"/>
    <w:rsid w:val="00FE1AA6"/>
    <w:rsid w:val="00FE1B48"/>
    <w:rsid w:val="00FE1C94"/>
    <w:rsid w:val="00FE1CF7"/>
    <w:rsid w:val="00FE2B7C"/>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9A"/>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8B5"/>
    <w:rsid w:val="00FF306A"/>
    <w:rsid w:val="00FF3088"/>
    <w:rsid w:val="00FF3299"/>
    <w:rsid w:val="00FF3467"/>
    <w:rsid w:val="00FF379A"/>
    <w:rsid w:val="00FF39D9"/>
    <w:rsid w:val="00FF3B99"/>
    <w:rsid w:val="00FF3D80"/>
    <w:rsid w:val="00FF40BF"/>
    <w:rsid w:val="00FF43D4"/>
    <w:rsid w:val="00FF4632"/>
    <w:rsid w:val="00FF46B9"/>
    <w:rsid w:val="00FF49E5"/>
    <w:rsid w:val="00FF4BDF"/>
    <w:rsid w:val="00FF4D97"/>
    <w:rsid w:val="00FF4E2A"/>
    <w:rsid w:val="00FF50B7"/>
    <w:rsid w:val="00FF521A"/>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AA1"/>
    <w:rsid w:val="00FF6B92"/>
    <w:rsid w:val="00FF6BA3"/>
    <w:rsid w:val="00FF6D57"/>
    <w:rsid w:val="00FF6EEC"/>
    <w:rsid w:val="00FF7041"/>
    <w:rsid w:val="00FF7188"/>
    <w:rsid w:val="00FF7452"/>
    <w:rsid w:val="00FF752C"/>
    <w:rsid w:val="00FF75A4"/>
    <w:rsid w:val="00FF77BC"/>
    <w:rsid w:val="00FF7A26"/>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52C1183"/>
    <w:rsid w:val="66FD45B6"/>
    <w:rsid w:val="67A000C2"/>
    <w:rsid w:val="68020747"/>
    <w:rsid w:val="68C165D0"/>
    <w:rsid w:val="68CE437F"/>
    <w:rsid w:val="69437E42"/>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5501F8B"/>
  <w15:docId w15:val="{DD9B6B0B-6FE7-447C-A4D2-6F410F49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D4DF3"/>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lang w:val="en-GB"/>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lang w:eastAsia="zh-CN"/>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rPr>
      <w:rFonts w:ascii="Times New Roman" w:eastAsia="ＭＳ ゴシック" w:hAnsi="Times New Roman"/>
      <w:sz w:val="24"/>
      <w:lang w:val="en-GB" w:eastAsia="ja-JP"/>
    </w:rPr>
  </w:style>
  <w:style w:type="character" w:customStyle="1" w:styleId="contentpasted1">
    <w:name w:val="contentpasted1"/>
    <w:basedOn w:val="a1"/>
    <w:rsid w:val="002651EB"/>
  </w:style>
  <w:style w:type="character" w:customStyle="1" w:styleId="apple-converted-space">
    <w:name w:val="apple-converted-space"/>
    <w:basedOn w:val="a1"/>
    <w:rsid w:val="00265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33105">
      <w:bodyDiv w:val="1"/>
      <w:marLeft w:val="0"/>
      <w:marRight w:val="0"/>
      <w:marTop w:val="0"/>
      <w:marBottom w:val="0"/>
      <w:divBdr>
        <w:top w:val="none" w:sz="0" w:space="0" w:color="auto"/>
        <w:left w:val="none" w:sz="0" w:space="0" w:color="auto"/>
        <w:bottom w:val="none" w:sz="0" w:space="0" w:color="auto"/>
        <w:right w:val="none" w:sz="0" w:space="0" w:color="auto"/>
      </w:divBdr>
    </w:div>
    <w:div w:id="834032168">
      <w:bodyDiv w:val="1"/>
      <w:marLeft w:val="0"/>
      <w:marRight w:val="0"/>
      <w:marTop w:val="0"/>
      <w:marBottom w:val="0"/>
      <w:divBdr>
        <w:top w:val="none" w:sz="0" w:space="0" w:color="auto"/>
        <w:left w:val="none" w:sz="0" w:space="0" w:color="auto"/>
        <w:bottom w:val="none" w:sz="0" w:space="0" w:color="auto"/>
        <w:right w:val="none" w:sz="0" w:space="0" w:color="auto"/>
      </w:divBdr>
    </w:div>
    <w:div w:id="957486940">
      <w:bodyDiv w:val="1"/>
      <w:marLeft w:val="0"/>
      <w:marRight w:val="0"/>
      <w:marTop w:val="0"/>
      <w:marBottom w:val="0"/>
      <w:divBdr>
        <w:top w:val="none" w:sz="0" w:space="0" w:color="auto"/>
        <w:left w:val="none" w:sz="0" w:space="0" w:color="auto"/>
        <w:bottom w:val="none" w:sz="0" w:space="0" w:color="auto"/>
        <w:right w:val="none" w:sz="0" w:space="0" w:color="auto"/>
      </w:divBdr>
    </w:div>
    <w:div w:id="966081253">
      <w:bodyDiv w:val="1"/>
      <w:marLeft w:val="0"/>
      <w:marRight w:val="0"/>
      <w:marTop w:val="0"/>
      <w:marBottom w:val="0"/>
      <w:divBdr>
        <w:top w:val="none" w:sz="0" w:space="0" w:color="auto"/>
        <w:left w:val="none" w:sz="0" w:space="0" w:color="auto"/>
        <w:bottom w:val="none" w:sz="0" w:space="0" w:color="auto"/>
        <w:right w:val="none" w:sz="0" w:space="0" w:color="auto"/>
      </w:divBdr>
    </w:div>
    <w:div w:id="972173147">
      <w:bodyDiv w:val="1"/>
      <w:marLeft w:val="0"/>
      <w:marRight w:val="0"/>
      <w:marTop w:val="0"/>
      <w:marBottom w:val="0"/>
      <w:divBdr>
        <w:top w:val="none" w:sz="0" w:space="0" w:color="auto"/>
        <w:left w:val="none" w:sz="0" w:space="0" w:color="auto"/>
        <w:bottom w:val="none" w:sz="0" w:space="0" w:color="auto"/>
        <w:right w:val="none" w:sz="0" w:space="0" w:color="auto"/>
      </w:divBdr>
    </w:div>
    <w:div w:id="1048606555">
      <w:bodyDiv w:val="1"/>
      <w:marLeft w:val="0"/>
      <w:marRight w:val="0"/>
      <w:marTop w:val="0"/>
      <w:marBottom w:val="0"/>
      <w:divBdr>
        <w:top w:val="none" w:sz="0" w:space="0" w:color="auto"/>
        <w:left w:val="none" w:sz="0" w:space="0" w:color="auto"/>
        <w:bottom w:val="none" w:sz="0" w:space="0" w:color="auto"/>
        <w:right w:val="none" w:sz="0" w:space="0" w:color="auto"/>
      </w:divBdr>
    </w:div>
    <w:div w:id="128669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9020.zip" TargetMode="External"/><Relationship Id="rId18" Type="http://schemas.openxmlformats.org/officeDocument/2006/relationships/hyperlink" Target="https://www.3gpp.org/ftp/TSG_RAN/WG1_RL1/TSGR1_114b/Docs/R1-2309383.zip" TargetMode="External"/><Relationship Id="rId26" Type="http://schemas.openxmlformats.org/officeDocument/2006/relationships/hyperlink" Target="https://www.3gpp.org/ftp/TSG_RAN/WG1_RL1/TSGR1_114b/Docs/R1-2309739.zip" TargetMode="External"/><Relationship Id="rId39" Type="http://schemas.openxmlformats.org/officeDocument/2006/relationships/image" Target="media/image6.png"/><Relationship Id="rId21" Type="http://schemas.openxmlformats.org/officeDocument/2006/relationships/hyperlink" Target="https://www.3gpp.org/ftp/TSG_RAN/WG1_RL1/TSGR1_114b/Docs/R1-2309579.zip" TargetMode="External"/><Relationship Id="rId34" Type="http://schemas.openxmlformats.org/officeDocument/2006/relationships/hyperlink" Target="https://www.3gpp.org/ftp/TSG_RAN/WG1_RL1/TSGR1_114b-e/Docs/R1-2309109.zip" TargetMode="External"/><Relationship Id="rId42" Type="http://schemas.openxmlformats.org/officeDocument/2006/relationships/image" Target="media/image9.png"/><Relationship Id="rId47" Type="http://schemas.openxmlformats.org/officeDocument/2006/relationships/hyperlink" Target="file:///C:\Users\johan\OneDrive\Dokument\3GPP\tsg_ran\WG2_RL2\RAN2\Docs\R2-2211202.zip" TargetMode="External"/><Relationship Id="rId50" Type="http://schemas.openxmlformats.org/officeDocument/2006/relationships/hyperlink" Target="file:///C:\Users\johan\OneDrive\Dokument\3GPP\tsg_ran\WG2_RL2\RAN2\Docs\R2-221148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b/Docs/R1-2308993.zip" TargetMode="External"/><Relationship Id="rId17" Type="http://schemas.openxmlformats.org/officeDocument/2006/relationships/hyperlink" Target="https://www.3gpp.org/ftp/TSG_RAN/WG1_RL1/TSGR1_114b/Docs/R1-2309322.zip" TargetMode="External"/><Relationship Id="rId25" Type="http://schemas.openxmlformats.org/officeDocument/2006/relationships/hyperlink" Target="https://www.3gpp.org/ftp/TSG_RAN/WG1_RL1/TSGR1_114b/Docs/R1-2309733.zip" TargetMode="External"/><Relationship Id="rId33" Type="http://schemas.openxmlformats.org/officeDocument/2006/relationships/hyperlink" Target="https://www.3gpp.org/ftp/TSG_RAN/WG1_RL1/TSGR1_114b/Docs/R1-2310149.zip" TargetMode="External"/><Relationship Id="rId38" Type="http://schemas.openxmlformats.org/officeDocument/2006/relationships/image" Target="media/image5.png"/><Relationship Id="rId46" Type="http://schemas.openxmlformats.org/officeDocument/2006/relationships/hyperlink" Target="file:///C:\Users\johan\OneDrive\Dokument\3GPP\tsg_ran\WG2_RL2\RAN2\Docs\R2-2213332.zip" TargetMode="External"/><Relationship Id="rId2" Type="http://schemas.openxmlformats.org/officeDocument/2006/relationships/numbering" Target="numbering.xml"/><Relationship Id="rId16" Type="http://schemas.openxmlformats.org/officeDocument/2006/relationships/hyperlink" Target="https://www.3gpp.org/ftp/TSG_RAN/WG1_RL1/TSGR1_114b/Docs/R1-2309295.zip" TargetMode="External"/><Relationship Id="rId20" Type="http://schemas.openxmlformats.org/officeDocument/2006/relationships/hyperlink" Target="https://www.3gpp.org/ftp/TSG_RAN/WG1_RL1/TSGR1_114b/Docs/R1-2309534.zip" TargetMode="External"/><Relationship Id="rId29" Type="http://schemas.openxmlformats.org/officeDocument/2006/relationships/hyperlink" Target="https://www.3gpp.org/ftp/TSG_RAN/WG1_RL1/TSGR1_114b/Docs/R1-2309876.zip" TargetMode="External"/><Relationship Id="rId41" Type="http://schemas.openxmlformats.org/officeDocument/2006/relationships/image" Target="media/image8.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4b/Docs/R1-2308934.zip" TargetMode="External"/><Relationship Id="rId24" Type="http://schemas.openxmlformats.org/officeDocument/2006/relationships/hyperlink" Target="https://www.3gpp.org/ftp/TSG_RAN/WG1_RL1/TSGR1_114b/Docs/R1-2309727.zip" TargetMode="External"/><Relationship Id="rId32" Type="http://schemas.openxmlformats.org/officeDocument/2006/relationships/hyperlink" Target="https://www.3gpp.org/ftp/TSG_RAN/WG1_RL1/TSGR1_114b/Docs/R1-2310040.zip"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hyperlink" Target="file:///C:\Users\johan\OneDrive\Dokument\3GPP\tsg_ran\WG2_RL2\RAN2\Docs\R2-2211201.zip" TargetMode="External"/><Relationship Id="rId53" Type="http://schemas.openxmlformats.org/officeDocument/2006/relationships/hyperlink" Target="file:///C:\Users\johan\OneDrive\Dokument\3GPP\tsg_ran\WG2_RL2\RAN2\Docs\R2-2212865.zip" TargetMode="External"/><Relationship Id="rId5" Type="http://schemas.openxmlformats.org/officeDocument/2006/relationships/webSettings" Target="webSettings.xml"/><Relationship Id="rId15" Type="http://schemas.openxmlformats.org/officeDocument/2006/relationships/hyperlink" Target="https://www.3gpp.org/ftp/TSG_RAN/WG1_RL1/TSGR1_114b/Docs/R1-2309161.zip" TargetMode="External"/><Relationship Id="rId23" Type="http://schemas.openxmlformats.org/officeDocument/2006/relationships/hyperlink" Target="https://www.3gpp.org/ftp/TSG_RAN/WG1_RL1/TSGR1_114b/Docs/R1-2309679.zip" TargetMode="External"/><Relationship Id="rId28" Type="http://schemas.openxmlformats.org/officeDocument/2006/relationships/hyperlink" Target="https://www.3gpp.org/ftp/TSG_RAN/WG1_RL1/TSGR1_114b/Docs/R1-2309841.zip" TargetMode="External"/><Relationship Id="rId36" Type="http://schemas.openxmlformats.org/officeDocument/2006/relationships/image" Target="media/image3.png"/><Relationship Id="rId49" Type="http://schemas.openxmlformats.org/officeDocument/2006/relationships/hyperlink" Target="file:///C:\Users\johan\OneDrive\Dokument\3GPP\tsg_ran\WG2_RL2\RAN2\Docs\R2-2211456.zip" TargetMode="External"/><Relationship Id="rId10" Type="http://schemas.openxmlformats.org/officeDocument/2006/relationships/hyperlink" Target="https://www.3gpp.org/ftp/TSG_RAN/WG1_RL1/TSGR1_114b/Docs/R1-2308889.zip" TargetMode="External"/><Relationship Id="rId19" Type="http://schemas.openxmlformats.org/officeDocument/2006/relationships/hyperlink" Target="https://www.3gpp.org/ftp/TSG_RAN/WG1_RL1/TSGR1_114b/Docs/R1-2309464.zip" TargetMode="External"/><Relationship Id="rId31" Type="http://schemas.openxmlformats.org/officeDocument/2006/relationships/hyperlink" Target="https://www.3gpp.org/ftp/TSG_RAN/WG1_RL1/TSGR1_114b/Docs/R1-2309982.zip" TargetMode="External"/><Relationship Id="rId44" Type="http://schemas.openxmlformats.org/officeDocument/2006/relationships/image" Target="media/image11.png"/><Relationship Id="rId52" Type="http://schemas.openxmlformats.org/officeDocument/2006/relationships/hyperlink" Target="file:///C:\Users\johan\OneDrive\Dokument\3GPP\tsg_ran\WG2_RL2\RAN2\Docs\R2-221333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4b/Docs/R1-2309083.zip" TargetMode="External"/><Relationship Id="rId22" Type="http://schemas.openxmlformats.org/officeDocument/2006/relationships/hyperlink" Target="https://www.3gpp.org/ftp/TSG_RAN/WG1_RL1/TSGR1_114b/Docs/R1-2309649.zip" TargetMode="External"/><Relationship Id="rId27" Type="http://schemas.openxmlformats.org/officeDocument/2006/relationships/hyperlink" Target="https://www.3gpp.org/ftp/TSG_RAN/WG1_RL1/TSGR1_114b/Docs/R1-2309786.zip" TargetMode="External"/><Relationship Id="rId30" Type="http://schemas.openxmlformats.org/officeDocument/2006/relationships/hyperlink" Target="https://www.3gpp.org/ftp/TSG_RAN/WG1_RL1/TSGR1_114b/Docs/R1-2309953.zip" TargetMode="External"/><Relationship Id="rId35" Type="http://schemas.openxmlformats.org/officeDocument/2006/relationships/hyperlink" Target="https://www.3gpp.org/ftp/TSG_RAN/WG1_RL1/TSGR1_114b/Docs/R1-2309216.zip" TargetMode="External"/><Relationship Id="rId43" Type="http://schemas.openxmlformats.org/officeDocument/2006/relationships/image" Target="media/image10.png"/><Relationship Id="rId48" Type="http://schemas.openxmlformats.org/officeDocument/2006/relationships/hyperlink" Target="file:///C:\Users\johan\OneDrive\Dokument\3GPP\tsg_ran\WG2_RL2\RAN2\Docs\R2-2212438.zip"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file:///C:\Users\johan\OneDrive\Dokument\3GPP\tsg_ran\WG2_RL2\RAN2\Docs\R2-2213335.zip" TargetMode="External"/><Relationship Id="rId3" Type="http://schemas.openxmlformats.org/officeDocument/2006/relationships/styles" Target="styl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61C08-7B95-4861-AE0C-21AF7AE4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151</Pages>
  <Words>40099</Words>
  <Characters>228569</Characters>
  <Application>Microsoft Office Word</Application>
  <DocSecurity>0</DocSecurity>
  <Lines>1904</Lines>
  <Paragraphs>536</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268132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陽介 秋元</cp:lastModifiedBy>
  <cp:revision>254</cp:revision>
  <dcterms:created xsi:type="dcterms:W3CDTF">2023-10-09T14:09:00Z</dcterms:created>
  <dcterms:modified xsi:type="dcterms:W3CDTF">2023-10-11T04:33:00Z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