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hint="default"/>
          <w:b/>
          <w:kern w:val="2"/>
          <w:lang w:val="en-US" w:eastAsia="zh-CN"/>
        </w:rPr>
      </w:pPr>
      <w:r>
        <w:rPr>
          <w:b/>
          <w:kern w:val="2"/>
          <w:lang w:eastAsia="zh-CN"/>
        </w:rPr>
        <w:t>3GPP TSG-RAN WG1 Meeting #114</w:t>
      </w:r>
      <w:r>
        <w:rPr>
          <w:rFonts w:hint="eastAsia"/>
          <w:b/>
          <w:kern w:val="2"/>
          <w:lang w:val="en-US" w:eastAsia="zh-CN"/>
        </w:rPr>
        <w:t>b</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R1-230</w:t>
      </w:r>
      <w:r>
        <w:rPr>
          <w:rFonts w:hint="eastAsia"/>
          <w:b/>
          <w:kern w:val="2"/>
          <w:lang w:val="en-US" w:eastAsia="zh-CN"/>
        </w:rPr>
        <w:t>9108</w:t>
      </w:r>
    </w:p>
    <w:p>
      <w:pPr>
        <w:tabs>
          <w:tab w:val="right" w:pos="9216"/>
        </w:tabs>
        <w:spacing w:afterLines="50"/>
        <w:jc w:val="left"/>
        <w:rPr>
          <w:rFonts w:hint="eastAsia"/>
          <w:b/>
          <w:kern w:val="2"/>
          <w:lang w:val="en-GB" w:eastAsia="ja-JP"/>
        </w:rPr>
      </w:pPr>
      <w:r>
        <w:rPr>
          <w:rFonts w:hint="eastAsia"/>
          <w:b/>
          <w:kern w:val="2"/>
          <w:lang w:val="en-US" w:eastAsia="zh-CN"/>
        </w:rPr>
        <w:t>Xiamen</w:t>
      </w:r>
      <w:r>
        <w:rPr>
          <w:rFonts w:hint="eastAsia"/>
          <w:b/>
          <w:kern w:val="2"/>
          <w:lang w:eastAsia="zh-CN"/>
        </w:rPr>
        <w:t xml:space="preserve">, </w:t>
      </w:r>
      <w:r>
        <w:rPr>
          <w:rFonts w:hint="eastAsia"/>
          <w:b/>
          <w:kern w:val="2"/>
          <w:lang w:val="en-US" w:eastAsia="zh-CN"/>
        </w:rPr>
        <w:t>CN</w:t>
      </w:r>
      <w:r>
        <w:rPr>
          <w:rFonts w:hint="eastAsia"/>
          <w:b/>
          <w:kern w:val="2"/>
          <w:lang w:eastAsia="zh-CN"/>
        </w:rPr>
        <w:t xml:space="preserve">, </w:t>
      </w:r>
      <w:r>
        <w:rPr>
          <w:rFonts w:hint="eastAsia"/>
          <w:b/>
          <w:kern w:val="2"/>
          <w:lang w:val="en-US" w:eastAsia="zh-CN"/>
        </w:rPr>
        <w:t>09</w:t>
      </w:r>
      <w:r>
        <w:rPr>
          <w:rFonts w:hint="eastAsia"/>
          <w:b/>
          <w:kern w:val="2"/>
          <w:vertAlign w:val="superscript"/>
          <w:lang w:eastAsia="zh-CN"/>
        </w:rPr>
        <w:t>t</w:t>
      </w:r>
      <w:r>
        <w:rPr>
          <w:rFonts w:hint="eastAsia"/>
          <w:b/>
          <w:kern w:val="2"/>
          <w:vertAlign w:val="superscript"/>
          <w:lang w:val="en-US" w:eastAsia="zh-CN"/>
        </w:rPr>
        <w:t xml:space="preserve">h </w:t>
      </w:r>
      <w:r>
        <w:rPr>
          <w:rFonts w:hint="default" w:ascii="Times New Roman" w:hAnsi="Times New Roman" w:cs="Times New Roman"/>
          <w:b/>
          <w:bCs w:val="0"/>
          <w:kern w:val="2"/>
          <w:sz w:val="24"/>
          <w:szCs w:val="24"/>
          <w:lang w:eastAsia="zh-CN"/>
        </w:rPr>
        <w:t>–</w:t>
      </w:r>
      <w:r>
        <w:rPr>
          <w:rFonts w:hint="eastAsia" w:cs="Times New Roman"/>
          <w:b/>
          <w:bCs w:val="0"/>
          <w:kern w:val="2"/>
          <w:lang w:val="en-US" w:eastAsia="zh-CN"/>
        </w:rPr>
        <w:t xml:space="preserve"> </w:t>
      </w:r>
      <w:r>
        <w:rPr>
          <w:rFonts w:hint="eastAsia"/>
          <w:b/>
          <w:kern w:val="2"/>
          <w:lang w:val="en-US" w:eastAsia="zh-CN"/>
        </w:rPr>
        <w:t>13</w:t>
      </w:r>
      <w:r>
        <w:rPr>
          <w:rFonts w:hint="eastAsia"/>
          <w:b/>
          <w:kern w:val="2"/>
          <w:vertAlign w:val="superscript"/>
          <w:lang w:eastAsia="zh-CN"/>
        </w:rPr>
        <w:t>th</w:t>
      </w:r>
      <w:r>
        <w:rPr>
          <w:rFonts w:hint="eastAsia"/>
          <w:b/>
          <w:kern w:val="2"/>
          <w:lang w:eastAsia="zh-CN"/>
        </w:rPr>
        <w:t xml:space="preserve"> </w:t>
      </w:r>
      <w:r>
        <w:rPr>
          <w:rFonts w:hint="eastAsia"/>
          <w:b/>
          <w:kern w:val="2"/>
          <w:lang w:val="en-US" w:eastAsia="zh-CN"/>
        </w:rPr>
        <w:t xml:space="preserve"> Oct</w:t>
      </w:r>
      <w:r>
        <w:rPr>
          <w:rFonts w:hint="eastAsia"/>
          <w:b/>
          <w:kern w:val="2"/>
          <w:lang w:eastAsia="zh-CN"/>
        </w:rPr>
        <w:t>., 2023</w:t>
      </w:r>
    </w:p>
    <w:p>
      <w:pPr>
        <w:pBdr>
          <w:top w:val="single" w:color="auto" w:sz="4" w:space="1"/>
        </w:pBdr>
        <w:spacing w:after="0"/>
        <w:jc w:val="left"/>
        <w:rPr>
          <w:b/>
          <w:kern w:val="2"/>
          <w:sz w:val="16"/>
          <w:szCs w:val="16"/>
          <w:lang w:eastAsia="zh-CN"/>
        </w:rPr>
      </w:pPr>
    </w:p>
    <w:p>
      <w:pPr>
        <w:spacing w:after="60"/>
        <w:ind w:left="1555" w:hanging="1555"/>
        <w:jc w:val="left"/>
        <w:rPr>
          <w:b/>
          <w:kern w:val="2"/>
          <w:lang w:eastAsia="zh-CN"/>
        </w:rPr>
      </w:pPr>
      <w:r>
        <w:rPr>
          <w:b/>
          <w:kern w:val="2"/>
          <w:lang w:eastAsia="zh-CN"/>
        </w:rPr>
        <w:t>Agenda Item:</w:t>
      </w:r>
      <w:r>
        <w:rPr>
          <w:b/>
          <w:kern w:val="2"/>
          <w:lang w:eastAsia="zh-CN"/>
        </w:rPr>
        <w:tab/>
      </w:r>
      <w:r>
        <w:rPr>
          <w:b/>
          <w:kern w:val="2"/>
          <w:lang w:eastAsia="zh-CN"/>
        </w:rPr>
        <w:t>9.16.1</w:t>
      </w:r>
    </w:p>
    <w:p>
      <w:pPr>
        <w:spacing w:after="60"/>
        <w:ind w:left="1555" w:hanging="1555"/>
        <w:jc w:val="left"/>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pPr>
        <w:spacing w:after="60"/>
        <w:ind w:left="1555" w:hanging="1555"/>
        <w:jc w:val="left"/>
        <w:rPr>
          <w:b/>
          <w:kern w:val="2"/>
          <w:lang w:eastAsia="zh-CN"/>
        </w:rPr>
      </w:pPr>
      <w:r>
        <w:rPr>
          <w:b/>
          <w:kern w:val="2"/>
          <w:lang w:eastAsia="zh-CN"/>
        </w:rPr>
        <w:t>Title:</w:t>
      </w:r>
      <w:r>
        <w:rPr>
          <w:b/>
          <w:kern w:val="2"/>
          <w:lang w:eastAsia="zh-CN"/>
        </w:rPr>
        <w:tab/>
      </w:r>
      <w:r>
        <w:rPr>
          <w:b/>
          <w:kern w:val="2"/>
          <w:lang w:eastAsia="zh-CN"/>
        </w:rPr>
        <w:t>UE features for NR MIMO evolution</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 and Decision</w:t>
      </w:r>
    </w:p>
    <w:p>
      <w:pPr>
        <w:pBdr>
          <w:bottom w:val="single" w:color="auto" w:sz="4" w:space="1"/>
        </w:pBdr>
        <w:spacing w:after="0"/>
        <w:jc w:val="left"/>
        <w:rPr>
          <w:b/>
          <w:kern w:val="2"/>
          <w:sz w:val="16"/>
          <w:szCs w:val="16"/>
          <w:lang w:eastAsia="zh-CN"/>
        </w:rPr>
      </w:pPr>
    </w:p>
    <w:p>
      <w:pPr>
        <w:pStyle w:val="2"/>
      </w:pPr>
      <w:bookmarkStart w:id="0" w:name="_Ref124589705"/>
      <w:bookmarkStart w:id="1" w:name="_Ref129681862"/>
      <w:r>
        <w:t>Introduction</w:t>
      </w:r>
      <w:bookmarkEnd w:id="0"/>
      <w:bookmarkEnd w:id="1"/>
    </w:p>
    <w:p>
      <w:pPr>
        <w:rPr>
          <w:lang w:eastAsia="zh-CN"/>
        </w:rPr>
      </w:pPr>
      <w:r>
        <w:rPr>
          <w:rFonts w:hint="eastAsia"/>
          <w:lang w:val="en-US" w:eastAsia="zh-CN"/>
        </w:rPr>
        <w:t xml:space="preserve">In the last two RAN1 meetings, some agreements have been achieved on </w:t>
      </w:r>
      <w:r>
        <w:rPr>
          <w:lang w:eastAsia="zh-CN"/>
        </w:rPr>
        <w:t>Rel-18 UE features</w:t>
      </w:r>
      <w:r>
        <w:rPr>
          <w:rFonts w:hint="eastAsia"/>
          <w:lang w:val="en-US" w:eastAsia="zh-CN"/>
        </w:rPr>
        <w:t xml:space="preserve"> for CSI CJT enhancement. Additionally, more UE feature groups have been proposed and require further discussion in current meeting. Hence, in this contribution, we </w:t>
      </w:r>
      <w:r>
        <w:rPr>
          <w:lang w:eastAsia="zh-CN"/>
        </w:rPr>
        <w:t xml:space="preserve">provide our views on </w:t>
      </w:r>
      <w:bookmarkStart w:id="2" w:name="OLE_LINK19"/>
      <w:r>
        <w:rPr>
          <w:lang w:eastAsia="zh-CN"/>
        </w:rPr>
        <w:t>Rel-18 UE features</w:t>
      </w:r>
      <w:bookmarkEnd w:id="2"/>
      <w:r>
        <w:rPr>
          <w:lang w:eastAsia="zh-CN"/>
        </w:rPr>
        <w:t xml:space="preserve"> for</w:t>
      </w:r>
      <w:r>
        <w:rPr>
          <w:rFonts w:hint="eastAsia"/>
          <w:lang w:val="en-US" w:eastAsia="zh-CN"/>
        </w:rPr>
        <w:t xml:space="preserve"> CJT CSI enhancement</w:t>
      </w:r>
      <w:r>
        <w:rPr>
          <w:lang w:eastAsia="zh-CN"/>
        </w:rPr>
        <w:t>.</w:t>
      </w: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val="en-GB" w:eastAsia="zh-CN"/>
        </w:rPr>
      </w:pPr>
      <w:r>
        <w:rPr>
          <w:lang w:val="en-GB" w:eastAsia="zh-CN"/>
        </w:rPr>
        <w:t xml:space="preserve">UE feature for </w:t>
      </w:r>
      <w:r>
        <w:rPr>
          <w:rFonts w:hint="eastAsia"/>
          <w:lang w:val="en-US" w:eastAsia="zh-CN"/>
        </w:rPr>
        <w:t xml:space="preserve">CJT </w:t>
      </w:r>
      <w:r>
        <w:rPr>
          <w:lang w:val="en-GB" w:eastAsia="zh-CN"/>
        </w:rPr>
        <w:t xml:space="preserve">CSI enhancement </w:t>
      </w:r>
    </w:p>
    <w:p>
      <w:pPr>
        <w:rPr>
          <w:sz w:val="24"/>
          <w:szCs w:val="24"/>
          <w:lang w:val="en-GB" w:eastAsia="zh-CN"/>
        </w:rPr>
      </w:pPr>
    </w:p>
    <w:p>
      <w:pPr>
        <w:spacing w:before="72" w:after="72"/>
        <w:ind w:firstLine="210" w:firstLineChars="100"/>
        <w:rPr>
          <w:rFonts w:eastAsia="微软雅黑"/>
          <w:sz w:val="21"/>
          <w:szCs w:val="21"/>
          <w:lang w:val="en-GB"/>
        </w:rPr>
      </w:pPr>
      <w:r>
        <w:rPr>
          <w:rFonts w:hint="eastAsia"/>
          <w:sz w:val="21"/>
          <w:szCs w:val="21"/>
          <w:lang w:val="en-US" w:eastAsia="zh-CN"/>
        </w:rPr>
        <w:t xml:space="preserve">In RAN1#112b-e [1], we have the following agreement relate to the factors that effect the </w:t>
      </w:r>
      <w:r>
        <w:rPr>
          <w:rFonts w:cs="Times"/>
          <w:color w:val="000000" w:themeColor="text1"/>
          <w:sz w:val="21"/>
          <w:szCs w:val="21"/>
          <w14:textFill>
            <w14:solidFill>
              <w14:schemeClr w14:val="tx1"/>
            </w14:solidFill>
          </w14:textFill>
        </w:rPr>
        <w:t>required number of CPUs and the values of Z/Z’</w:t>
      </w:r>
      <w:r>
        <w:rPr>
          <w:rFonts w:hint="eastAsia" w:cs="Times"/>
          <w:color w:val="000000" w:themeColor="text1"/>
          <w:sz w:val="21"/>
          <w:szCs w:val="21"/>
          <w:lang w:val="en-US" w:eastAsia="zh-CN"/>
          <w14:textFill>
            <w14:solidFill>
              <w14:schemeClr w14:val="tx1"/>
            </w14:solidFill>
          </w14:textFill>
        </w:rPr>
        <w:t xml:space="preserve"> </w:t>
      </w:r>
      <w:r>
        <w:rPr>
          <w:rFonts w:eastAsia="微软雅黑"/>
          <w:sz w:val="21"/>
          <w:szCs w:val="21"/>
          <w:lang w:val="en-GB"/>
        </w:rPr>
        <w:t xml:space="preserve">for Type-II codebook refinement for CJT </w:t>
      </w:r>
      <w:r>
        <w:rPr>
          <w:rFonts w:hint="eastAsia" w:eastAsia="微软雅黑"/>
          <w:sz w:val="21"/>
          <w:szCs w:val="21"/>
          <w:lang w:val="en-GB"/>
        </w:rPr>
        <w:t>m</w:t>
      </w:r>
      <w:r>
        <w:rPr>
          <w:rFonts w:eastAsia="微软雅黑"/>
          <w:sz w:val="21"/>
          <w:szCs w:val="21"/>
          <w:lang w:val="en-GB"/>
        </w:rPr>
        <w:t>TRP.</w:t>
      </w:r>
    </w:p>
    <w:p>
      <w:pPr>
        <w:rPr>
          <w:rFonts w:hint="eastAsia" w:eastAsia="宋体"/>
          <w:sz w:val="21"/>
          <w:szCs w:val="21"/>
          <w:lang w:val="en-US" w:eastAsia="zh-CN"/>
        </w:rPr>
      </w:pP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832" w:type="dxa"/>
          </w:tcPr>
          <w:p>
            <w:pPr>
              <w:widowControl w:val="0"/>
              <w:rPr>
                <w:rFonts w:eastAsia="Malgun Gothic" w:cs="Times"/>
                <w:b/>
                <w:bCs/>
                <w:color w:val="000000" w:themeColor="text1"/>
                <w:sz w:val="21"/>
                <w:szCs w:val="21"/>
                <w:highlight w:val="green"/>
                <w:lang w:eastAsia="ko-KR"/>
                <w14:textFill>
                  <w14:solidFill>
                    <w14:schemeClr w14:val="tx1"/>
                  </w14:solidFill>
                </w14:textFill>
              </w:rPr>
            </w:pPr>
            <w:r>
              <w:rPr>
                <w:rFonts w:cs="Times"/>
                <w:b/>
                <w:bCs/>
                <w:color w:val="000000" w:themeColor="text1"/>
                <w:sz w:val="21"/>
                <w:szCs w:val="21"/>
                <w:highlight w:val="green"/>
                <w14:textFill>
                  <w14:solidFill>
                    <w14:schemeClr w14:val="tx1"/>
                  </w14:solidFill>
                </w14:textFill>
              </w:rPr>
              <w:t>Agreement</w:t>
            </w:r>
          </w:p>
          <w:p>
            <w:pPr>
              <w:widowControl w:val="0"/>
              <w:rPr>
                <w:rFonts w:cs="Times"/>
                <w:color w:val="000000" w:themeColor="text1"/>
                <w:sz w:val="21"/>
                <w:szCs w:val="21"/>
                <w14:textFill>
                  <w14:solidFill>
                    <w14:schemeClr w14:val="tx1"/>
                  </w14:solidFill>
                </w14:textFill>
              </w:rPr>
            </w:pPr>
            <w:r>
              <w:rPr>
                <w:rFonts w:cs="Times"/>
                <w:color w:val="000000" w:themeColor="text1"/>
                <w:sz w:val="21"/>
                <w:szCs w:val="21"/>
                <w14:textFill>
                  <w14:solidFill>
                    <w14:schemeClr w14:val="tx1"/>
                  </w14:solidFill>
                </w14:textFill>
              </w:rPr>
              <w:t xml:space="preserve">On the Type-II codebook refinement for CJT mTRP, regarding the required number of CPUs and the values of Z/Z’, decide, in RAN1#113, at least based on the following factors: </w:t>
            </w:r>
          </w:p>
          <w:p>
            <w:pPr>
              <w:pStyle w:val="46"/>
              <w:widowControl w:val="0"/>
              <w:numPr>
                <w:ilvl w:val="0"/>
                <w:numId w:val="4"/>
              </w:numPr>
              <w:snapToGrid w:val="0"/>
              <w:ind w:leftChars="0"/>
              <w:rPr>
                <w:rFonts w:cs="Times"/>
                <w:color w:val="000000" w:themeColor="text1"/>
                <w:sz w:val="21"/>
                <w:szCs w:val="21"/>
                <w14:textFill>
                  <w14:solidFill>
                    <w14:schemeClr w14:val="tx1"/>
                  </w14:solidFill>
                </w14:textFill>
              </w:rPr>
            </w:pPr>
            <w:r>
              <w:rPr>
                <w:rFonts w:cs="Times"/>
                <w:color w:val="000000" w:themeColor="text1"/>
                <w:sz w:val="21"/>
                <w:szCs w:val="21"/>
                <w14:textFill>
                  <w14:solidFill>
                    <w14:schemeClr w14:val="tx1"/>
                  </w14:solidFill>
                </w14:textFill>
              </w:rPr>
              <w:t xml:space="preserve">The potential increase in the total number of CSI-RS ports due to the selection/configuration of </w:t>
            </w:r>
            <w:r>
              <w:rPr>
                <w:rFonts w:cs="Times"/>
                <w:i/>
                <w:iCs/>
                <w:color w:val="000000" w:themeColor="text1"/>
                <w:sz w:val="21"/>
                <w:szCs w:val="21"/>
                <w14:textFill>
                  <w14:solidFill>
                    <w14:schemeClr w14:val="tx1"/>
                  </w14:solidFill>
                </w14:textFill>
              </w:rPr>
              <w:t>N/ N</w:t>
            </w:r>
            <w:r>
              <w:rPr>
                <w:rFonts w:cs="Times"/>
                <w:i/>
                <w:iCs/>
                <w:color w:val="000000" w:themeColor="text1"/>
                <w:sz w:val="21"/>
                <w:szCs w:val="21"/>
                <w:vertAlign w:val="subscript"/>
                <w14:textFill>
                  <w14:solidFill>
                    <w14:schemeClr w14:val="tx1"/>
                  </w14:solidFill>
                </w14:textFill>
              </w:rPr>
              <w:t>TRP</w:t>
            </w:r>
            <w:r>
              <w:rPr>
                <w:rFonts w:cs="Times"/>
                <w:color w:val="000000" w:themeColor="text1"/>
                <w:sz w:val="21"/>
                <w:szCs w:val="21"/>
                <w14:textFill>
                  <w14:solidFill>
                    <w14:schemeClr w14:val="tx1"/>
                  </w14:solidFill>
                </w14:textFill>
              </w:rPr>
              <w:t xml:space="preserve"> CSI-RS resources for Type-II CSI</w:t>
            </w:r>
          </w:p>
          <w:p>
            <w:pPr>
              <w:pStyle w:val="46"/>
              <w:widowControl w:val="0"/>
              <w:numPr>
                <w:ilvl w:val="0"/>
                <w:numId w:val="4"/>
              </w:numPr>
              <w:snapToGrid w:val="0"/>
              <w:ind w:leftChars="0"/>
              <w:rPr>
                <w:rFonts w:cs="Times"/>
                <w:color w:val="000000" w:themeColor="text1"/>
                <w:sz w:val="21"/>
                <w:szCs w:val="21"/>
                <w14:textFill>
                  <w14:solidFill>
                    <w14:schemeClr w14:val="tx1"/>
                  </w14:solidFill>
                </w14:textFill>
              </w:rPr>
            </w:pPr>
            <w:r>
              <w:rPr>
                <w:rFonts w:cs="Times"/>
                <w:color w:val="000000" w:themeColor="text1"/>
                <w:sz w:val="21"/>
                <w:szCs w:val="21"/>
                <w14:textFill>
                  <w14:solidFill>
                    <w14:schemeClr w14:val="tx1"/>
                  </w14:solidFill>
                </w14:textFill>
              </w:rPr>
              <w:t xml:space="preserve">The support for dynamic TRP selection, wherein </w:t>
            </w:r>
            <w:r>
              <w:rPr>
                <w:rFonts w:cs="Times"/>
                <w:i/>
                <w:iCs/>
                <w:color w:val="000000" w:themeColor="text1"/>
                <w:sz w:val="21"/>
                <w:szCs w:val="21"/>
                <w14:textFill>
                  <w14:solidFill>
                    <w14:schemeClr w14:val="tx1"/>
                  </w14:solidFill>
                </w14:textFill>
              </w:rPr>
              <w:t>N</w:t>
            </w:r>
            <w:r>
              <w:rPr>
                <w:rFonts w:cs="Times"/>
                <w:color w:val="000000" w:themeColor="text1"/>
                <w:sz w:val="21"/>
                <w:szCs w:val="21"/>
                <w14:textFill>
                  <w14:solidFill>
                    <w14:schemeClr w14:val="tx1"/>
                  </w14:solidFill>
                </w14:textFill>
              </w:rPr>
              <w:t xml:space="preserve"> CSI-RS resources are selected out of the configured </w:t>
            </w:r>
            <w:r>
              <w:rPr>
                <w:rFonts w:cs="Times"/>
                <w:i/>
                <w:iCs/>
                <w:color w:val="000000" w:themeColor="text1"/>
                <w:sz w:val="21"/>
                <w:szCs w:val="21"/>
                <w14:textFill>
                  <w14:solidFill>
                    <w14:schemeClr w14:val="tx1"/>
                  </w14:solidFill>
                </w14:textFill>
              </w:rPr>
              <w:t>N</w:t>
            </w:r>
            <w:r>
              <w:rPr>
                <w:rFonts w:cs="Times"/>
                <w:i/>
                <w:iCs/>
                <w:color w:val="000000" w:themeColor="text1"/>
                <w:sz w:val="21"/>
                <w:szCs w:val="21"/>
                <w:vertAlign w:val="subscript"/>
                <w14:textFill>
                  <w14:solidFill>
                    <w14:schemeClr w14:val="tx1"/>
                  </w14:solidFill>
                </w14:textFill>
              </w:rPr>
              <w:t>TRP</w:t>
            </w:r>
            <w:r>
              <w:rPr>
                <w:rFonts w:cs="Times"/>
                <w:color w:val="000000" w:themeColor="text1"/>
                <w:sz w:val="21"/>
                <w:szCs w:val="21"/>
                <w14:textFill>
                  <w14:solidFill>
                    <w14:schemeClr w14:val="tx1"/>
                  </w14:solidFill>
                </w14:textFill>
              </w:rPr>
              <w:t xml:space="preserve"> CSI-RS resources </w:t>
            </w:r>
          </w:p>
          <w:p>
            <w:pPr>
              <w:pStyle w:val="46"/>
              <w:widowControl w:val="0"/>
              <w:numPr>
                <w:ilvl w:val="1"/>
                <w:numId w:val="4"/>
              </w:numPr>
              <w:snapToGrid w:val="0"/>
              <w:ind w:leftChars="0"/>
              <w:rPr>
                <w:rFonts w:cs="Times"/>
                <w:color w:val="000000" w:themeColor="text1"/>
                <w:sz w:val="21"/>
                <w:szCs w:val="21"/>
                <w14:textFill>
                  <w14:solidFill>
                    <w14:schemeClr w14:val="tx1"/>
                  </w14:solidFill>
                </w14:textFill>
              </w:rPr>
            </w:pPr>
            <w:r>
              <w:rPr>
                <w:rFonts w:cs="Times"/>
                <w:color w:val="000000" w:themeColor="text1"/>
                <w:sz w:val="21"/>
                <w:szCs w:val="21"/>
                <w14:textFill>
                  <w14:solidFill>
                    <w14:schemeClr w14:val="tx1"/>
                  </w14:solidFill>
                </w14:textFill>
              </w:rPr>
              <w:t xml:space="preserve">Note: The fall-back of gNB configuring </w:t>
            </w:r>
            <w:r>
              <w:rPr>
                <w:rFonts w:cs="Times"/>
                <w:i/>
                <w:iCs/>
                <w:color w:val="000000" w:themeColor="text1"/>
                <w:sz w:val="21"/>
                <w:szCs w:val="21"/>
                <w14:textFill>
                  <w14:solidFill>
                    <w14:schemeClr w14:val="tx1"/>
                  </w14:solidFill>
                </w14:textFill>
              </w:rPr>
              <w:t>N</w:t>
            </w:r>
            <w:r>
              <w:rPr>
                <w:rFonts w:cs="Times"/>
                <w:color w:val="000000" w:themeColor="text1"/>
                <w:sz w:val="21"/>
                <w:szCs w:val="21"/>
                <w14:textFill>
                  <w14:solidFill>
                    <w14:schemeClr w14:val="tx1"/>
                  </w14:solidFill>
                </w14:textFill>
              </w:rPr>
              <w:t>=</w:t>
            </w:r>
            <w:r>
              <w:rPr>
                <w:rFonts w:cs="Times"/>
                <w:i/>
                <w:iCs/>
                <w:color w:val="000000" w:themeColor="text1"/>
                <w:sz w:val="21"/>
                <w:szCs w:val="21"/>
                <w14:textFill>
                  <w14:solidFill>
                    <w14:schemeClr w14:val="tx1"/>
                  </w14:solidFill>
                </w14:textFill>
              </w:rPr>
              <w:t>N</w:t>
            </w:r>
            <w:r>
              <w:rPr>
                <w:rFonts w:cs="Times"/>
                <w:i/>
                <w:iCs/>
                <w:color w:val="000000" w:themeColor="text1"/>
                <w:sz w:val="21"/>
                <w:szCs w:val="21"/>
                <w:vertAlign w:val="subscript"/>
                <w14:textFill>
                  <w14:solidFill>
                    <w14:schemeClr w14:val="tx1"/>
                  </w14:solidFill>
                </w14:textFill>
              </w:rPr>
              <w:t>TRP</w:t>
            </w:r>
            <w:r>
              <w:rPr>
                <w:rFonts w:cs="Times"/>
                <w:color w:val="000000" w:themeColor="text1"/>
                <w:sz w:val="21"/>
                <w:szCs w:val="21"/>
                <w14:textFill>
                  <w14:solidFill>
                    <w14:schemeClr w14:val="tx1"/>
                  </w14:solidFill>
                </w14:textFill>
              </w:rPr>
              <w:t xml:space="preserve"> via RRC signalling is supported</w:t>
            </w:r>
          </w:p>
          <w:p>
            <w:pPr>
              <w:pStyle w:val="46"/>
              <w:widowControl w:val="0"/>
              <w:numPr>
                <w:ilvl w:val="0"/>
                <w:numId w:val="4"/>
              </w:numPr>
              <w:snapToGrid w:val="0"/>
              <w:ind w:leftChars="0"/>
              <w:rPr>
                <w:rFonts w:cs="Times"/>
                <w:color w:val="000000" w:themeColor="text1"/>
                <w:sz w:val="21"/>
                <w:szCs w:val="21"/>
                <w14:textFill>
                  <w14:solidFill>
                    <w14:schemeClr w14:val="tx1"/>
                  </w14:solidFill>
                </w14:textFill>
              </w:rPr>
            </w:pPr>
            <w:r>
              <w:rPr>
                <w:rFonts w:cs="Times"/>
                <w:color w:val="000000" w:themeColor="text1"/>
                <w:sz w:val="21"/>
                <w:szCs w:val="21"/>
                <w14:textFill>
                  <w14:solidFill>
                    <w14:schemeClr w14:val="tx1"/>
                  </w14:solidFill>
                </w14:textFill>
              </w:rPr>
              <w:t>The support for dynamic {</w:t>
            </w:r>
            <w:r>
              <w:rPr>
                <w:rFonts w:cs="Times"/>
                <w:i/>
                <w:iCs/>
                <w:color w:val="000000" w:themeColor="text1"/>
                <w:sz w:val="21"/>
                <w:szCs w:val="21"/>
                <w14:textFill>
                  <w14:solidFill>
                    <w14:schemeClr w14:val="tx1"/>
                  </w14:solidFill>
                </w14:textFill>
              </w:rPr>
              <w:t>L</w:t>
            </w:r>
            <w:r>
              <w:rPr>
                <w:rFonts w:cs="Times"/>
                <w:i/>
                <w:iCs/>
                <w:color w:val="000000" w:themeColor="text1"/>
                <w:sz w:val="21"/>
                <w:szCs w:val="21"/>
                <w:vertAlign w:val="subscript"/>
                <w14:textFill>
                  <w14:solidFill>
                    <w14:schemeClr w14:val="tx1"/>
                  </w14:solidFill>
                </w14:textFill>
              </w:rPr>
              <w:t>n</w:t>
            </w:r>
            <w:r>
              <w:rPr>
                <w:rFonts w:cs="Times"/>
                <w:color w:val="000000" w:themeColor="text1"/>
                <w:sz w:val="21"/>
                <w:szCs w:val="21"/>
                <w14:textFill>
                  <w14:solidFill>
                    <w14:schemeClr w14:val="tx1"/>
                  </w14:solidFill>
                </w14:textFill>
              </w:rPr>
              <w:t xml:space="preserve">} selection, wherein 1 out of </w:t>
            </w:r>
            <w:r>
              <w:rPr>
                <w:rFonts w:cs="Times"/>
                <w:i/>
                <w:iCs/>
                <w:color w:val="000000" w:themeColor="text1"/>
                <w:sz w:val="21"/>
                <w:szCs w:val="21"/>
                <w14:textFill>
                  <w14:solidFill>
                    <w14:schemeClr w14:val="tx1"/>
                  </w14:solidFill>
                </w14:textFill>
              </w:rPr>
              <w:t>N</w:t>
            </w:r>
            <w:r>
              <w:rPr>
                <w:rFonts w:cs="Times"/>
                <w:i/>
                <w:iCs/>
                <w:color w:val="000000" w:themeColor="text1"/>
                <w:sz w:val="21"/>
                <w:szCs w:val="21"/>
                <w:vertAlign w:val="subscript"/>
                <w14:textFill>
                  <w14:solidFill>
                    <w14:schemeClr w14:val="tx1"/>
                  </w14:solidFill>
                </w14:textFill>
              </w:rPr>
              <w:t>L</w:t>
            </w:r>
            <w:r>
              <w:rPr>
                <w:rFonts w:cs="Times"/>
                <w:color w:val="000000" w:themeColor="text1"/>
                <w:sz w:val="21"/>
                <w:szCs w:val="21"/>
                <w14:textFill>
                  <w14:solidFill>
                    <w14:schemeClr w14:val="tx1"/>
                  </w14:solidFill>
                </w14:textFill>
              </w:rPr>
              <w:t xml:space="preserve"> {</w:t>
            </w:r>
            <w:r>
              <w:rPr>
                <w:rFonts w:cs="Times"/>
                <w:i/>
                <w:iCs/>
                <w:color w:val="000000" w:themeColor="text1"/>
                <w:sz w:val="21"/>
                <w:szCs w:val="21"/>
                <w14:textFill>
                  <w14:solidFill>
                    <w14:schemeClr w14:val="tx1"/>
                  </w14:solidFill>
                </w14:textFill>
              </w:rPr>
              <w:t>L</w:t>
            </w:r>
            <w:r>
              <w:rPr>
                <w:rFonts w:cs="Times"/>
                <w:i/>
                <w:iCs/>
                <w:color w:val="000000" w:themeColor="text1"/>
                <w:sz w:val="21"/>
                <w:szCs w:val="21"/>
                <w:vertAlign w:val="subscript"/>
                <w14:textFill>
                  <w14:solidFill>
                    <w14:schemeClr w14:val="tx1"/>
                  </w14:solidFill>
                </w14:textFill>
              </w:rPr>
              <w:t>n</w:t>
            </w:r>
            <w:r>
              <w:rPr>
                <w:rFonts w:cs="Times"/>
                <w:color w:val="000000" w:themeColor="text1"/>
                <w:sz w:val="21"/>
                <w:szCs w:val="21"/>
                <w14:textFill>
                  <w14:solidFill>
                    <w14:schemeClr w14:val="tx1"/>
                  </w14:solidFill>
                </w14:textFill>
              </w:rPr>
              <w:t xml:space="preserve">} combinations is selected </w:t>
            </w:r>
          </w:p>
          <w:p>
            <w:pPr>
              <w:pStyle w:val="46"/>
              <w:widowControl w:val="0"/>
              <w:numPr>
                <w:ilvl w:val="1"/>
                <w:numId w:val="4"/>
              </w:numPr>
              <w:snapToGrid w:val="0"/>
              <w:ind w:leftChars="0"/>
              <w:rPr>
                <w:rFonts w:hint="eastAsia"/>
                <w:b/>
                <w:sz w:val="21"/>
                <w:szCs w:val="21"/>
                <w:u w:val="single"/>
                <w:lang w:val="en-US" w:eastAsia="zh-CN"/>
              </w:rPr>
            </w:pPr>
            <w:r>
              <w:rPr>
                <w:rFonts w:cs="Times"/>
                <w:color w:val="000000" w:themeColor="text1"/>
                <w:sz w:val="21"/>
                <w:szCs w:val="21"/>
                <w14:textFill>
                  <w14:solidFill>
                    <w14:schemeClr w14:val="tx1"/>
                  </w14:solidFill>
                </w14:textFill>
              </w:rPr>
              <w:t xml:space="preserve">Note: The fall-back of gNB configuring </w:t>
            </w:r>
            <w:r>
              <w:rPr>
                <w:rFonts w:cs="Times"/>
                <w:i/>
                <w:iCs/>
                <w:color w:val="000000" w:themeColor="text1"/>
                <w:sz w:val="21"/>
                <w:szCs w:val="21"/>
                <w14:textFill>
                  <w14:solidFill>
                    <w14:schemeClr w14:val="tx1"/>
                  </w14:solidFill>
                </w14:textFill>
              </w:rPr>
              <w:t>N</w:t>
            </w:r>
            <w:r>
              <w:rPr>
                <w:rFonts w:cs="Times"/>
                <w:i/>
                <w:iCs/>
                <w:color w:val="000000" w:themeColor="text1"/>
                <w:sz w:val="21"/>
                <w:szCs w:val="21"/>
                <w:vertAlign w:val="subscript"/>
                <w14:textFill>
                  <w14:solidFill>
                    <w14:schemeClr w14:val="tx1"/>
                  </w14:solidFill>
                </w14:textFill>
              </w:rPr>
              <w:t>L</w:t>
            </w:r>
            <w:r>
              <w:rPr>
                <w:rFonts w:cs="Times"/>
                <w:color w:val="000000" w:themeColor="text1"/>
                <w:sz w:val="21"/>
                <w:szCs w:val="21"/>
                <w14:textFill>
                  <w14:solidFill>
                    <w14:schemeClr w14:val="tx1"/>
                  </w14:solidFill>
                </w14:textFill>
              </w:rPr>
              <w:t>=1 is supported</w:t>
            </w:r>
          </w:p>
        </w:tc>
      </w:tr>
    </w:tbl>
    <w:p>
      <w:pPr>
        <w:spacing w:before="72" w:after="72"/>
        <w:rPr>
          <w:rFonts w:eastAsia="微软雅黑"/>
          <w:sz w:val="21"/>
          <w:szCs w:val="21"/>
          <w:lang w:val="en-GB"/>
        </w:rPr>
      </w:pPr>
    </w:p>
    <w:p>
      <w:pPr>
        <w:spacing w:before="72" w:after="72"/>
        <w:rPr>
          <w:rFonts w:hint="eastAsia" w:eastAsia="微软雅黑"/>
          <w:sz w:val="21"/>
          <w:szCs w:val="21"/>
          <w:lang w:val="en-US" w:eastAsia="zh-CN"/>
        </w:rPr>
      </w:pPr>
      <w:r>
        <w:rPr>
          <w:rFonts w:hint="eastAsia" w:eastAsia="微软雅黑"/>
          <w:sz w:val="21"/>
          <w:szCs w:val="21"/>
          <w:lang w:val="en-US" w:eastAsia="zh-CN"/>
        </w:rPr>
        <w:t xml:space="preserve">Based on the above agreement, we know that the total number of CSI-RS ports, dynamic TRP selection and dynamic </w:t>
      </w:r>
      <w:r>
        <w:rPr>
          <w:rFonts w:cs="Times"/>
          <w:color w:val="000000" w:themeColor="text1"/>
          <w:sz w:val="21"/>
          <w:szCs w:val="21"/>
          <w14:textFill>
            <w14:solidFill>
              <w14:schemeClr w14:val="tx1"/>
            </w14:solidFill>
          </w14:textFill>
        </w:rPr>
        <w:t>{</w:t>
      </w:r>
      <w:r>
        <w:rPr>
          <w:rFonts w:cs="Times"/>
          <w:i/>
          <w:iCs/>
          <w:color w:val="000000" w:themeColor="text1"/>
          <w:sz w:val="21"/>
          <w:szCs w:val="21"/>
          <w14:textFill>
            <w14:solidFill>
              <w14:schemeClr w14:val="tx1"/>
            </w14:solidFill>
          </w14:textFill>
        </w:rPr>
        <w:t>L</w:t>
      </w:r>
      <w:r>
        <w:rPr>
          <w:rFonts w:cs="Times"/>
          <w:i/>
          <w:iCs/>
          <w:color w:val="000000" w:themeColor="text1"/>
          <w:sz w:val="21"/>
          <w:szCs w:val="21"/>
          <w:vertAlign w:val="subscript"/>
          <w14:textFill>
            <w14:solidFill>
              <w14:schemeClr w14:val="tx1"/>
            </w14:solidFill>
          </w14:textFill>
        </w:rPr>
        <w:t>n</w:t>
      </w:r>
      <w:r>
        <w:rPr>
          <w:rFonts w:cs="Times"/>
          <w:color w:val="000000" w:themeColor="text1"/>
          <w:sz w:val="21"/>
          <w:szCs w:val="21"/>
          <w14:textFill>
            <w14:solidFill>
              <w14:schemeClr w14:val="tx1"/>
            </w14:solidFill>
          </w14:textFill>
        </w:rPr>
        <w:t>}</w:t>
      </w:r>
      <w:r>
        <w:rPr>
          <w:rFonts w:hint="eastAsia" w:cs="Times"/>
          <w:color w:val="000000" w:themeColor="text1"/>
          <w:sz w:val="21"/>
          <w:szCs w:val="21"/>
          <w:lang w:val="en-US" w:eastAsia="zh-CN"/>
          <w14:textFill>
            <w14:solidFill>
              <w14:schemeClr w14:val="tx1"/>
            </w14:solidFill>
          </w14:textFill>
        </w:rPr>
        <w:t xml:space="preserve"> selection are the three important factors that effect the computational complexity of UE.  However, these factors may not be sensitive to whether the CJT type II codebook is based on Rel-16 or Rel-17. For example,  the same dynamic TRP selection method can be applied to the Type II codebook refinements for CJT mTRP based on Rel-16 and Rel-17. Moreover, for rank3 and rank4, the most important factor that effect the UE computational complexity is SVD or eigen decomposition, which is the same for CJT mTRP based on Rel-16 and Rel-17.Considering the aforementioned factors, we believe that some UE feature groups are common across the  Rel-16 and Rel-17 based </w:t>
      </w:r>
      <w:r>
        <w:rPr>
          <w:rFonts w:eastAsia="微软雅黑"/>
          <w:sz w:val="21"/>
          <w:szCs w:val="21"/>
          <w:lang w:val="en-GB"/>
        </w:rPr>
        <w:t>Type II codebook refinement</w:t>
      </w:r>
      <w:r>
        <w:rPr>
          <w:rFonts w:hint="eastAsia" w:eastAsia="微软雅黑"/>
          <w:sz w:val="21"/>
          <w:szCs w:val="21"/>
          <w:lang w:val="en-US" w:eastAsia="zh-CN"/>
        </w:rPr>
        <w:t>s</w:t>
      </w:r>
      <w:r>
        <w:rPr>
          <w:rFonts w:eastAsia="微软雅黑"/>
          <w:sz w:val="21"/>
          <w:szCs w:val="21"/>
          <w:lang w:val="en-GB"/>
        </w:rPr>
        <w:t xml:space="preserve"> for CJT mTRP</w:t>
      </w:r>
      <w:r>
        <w:rPr>
          <w:rFonts w:hint="eastAsia" w:eastAsia="微软雅黑"/>
          <w:sz w:val="21"/>
          <w:szCs w:val="21"/>
          <w:lang w:val="en-US" w:eastAsia="zh-CN"/>
        </w:rPr>
        <w:t xml:space="preserve">, such as </w:t>
      </w:r>
      <w:bookmarkStart w:id="3" w:name="OLE_LINK5"/>
      <w:r>
        <w:rPr>
          <w:rFonts w:hint="eastAsia" w:eastAsia="微软雅黑"/>
          <w:i/>
          <w:iCs/>
          <w:sz w:val="21"/>
          <w:szCs w:val="21"/>
          <w:lang w:val="en-US" w:eastAsia="zh-CN"/>
        </w:rPr>
        <w:t>FG 40-3-1-9</w:t>
      </w:r>
      <w:r>
        <w:rPr>
          <w:rFonts w:hint="eastAsia" w:eastAsia="微软雅黑"/>
          <w:sz w:val="21"/>
          <w:szCs w:val="21"/>
          <w:lang w:val="en-US" w:eastAsia="zh-CN"/>
        </w:rPr>
        <w:t xml:space="preserve">, </w:t>
      </w:r>
      <w:bookmarkEnd w:id="3"/>
      <w:r>
        <w:rPr>
          <w:rFonts w:hint="eastAsia" w:eastAsia="微软雅黑"/>
          <w:i/>
          <w:iCs/>
          <w:sz w:val="21"/>
          <w:szCs w:val="21"/>
          <w:lang w:val="en-US" w:eastAsia="zh-CN"/>
        </w:rPr>
        <w:t>FG 40-3-1-10</w:t>
      </w:r>
      <w:r>
        <w:rPr>
          <w:rFonts w:hint="eastAsia" w:eastAsia="微软雅黑"/>
          <w:sz w:val="21"/>
          <w:szCs w:val="21"/>
          <w:lang w:val="en-US" w:eastAsia="zh-CN"/>
        </w:rPr>
        <w:t xml:space="preserve">, </w:t>
      </w:r>
      <w:r>
        <w:rPr>
          <w:rFonts w:hint="eastAsia" w:eastAsia="微软雅黑"/>
          <w:i/>
          <w:iCs/>
          <w:sz w:val="21"/>
          <w:szCs w:val="21"/>
          <w:lang w:val="en-US" w:eastAsia="zh-CN"/>
        </w:rPr>
        <w:t>FG 40-3-1-24</w:t>
      </w:r>
      <w:r>
        <w:rPr>
          <w:rFonts w:hint="eastAsia" w:eastAsia="微软雅黑"/>
          <w:sz w:val="21"/>
          <w:szCs w:val="21"/>
          <w:lang w:val="en-US" w:eastAsia="zh-CN"/>
        </w:rPr>
        <w:t xml:space="preserve">, and </w:t>
      </w:r>
      <w:r>
        <w:rPr>
          <w:rFonts w:hint="eastAsia" w:eastAsia="微软雅黑"/>
          <w:i/>
          <w:iCs/>
          <w:sz w:val="21"/>
          <w:szCs w:val="21"/>
          <w:lang w:val="en-US" w:eastAsia="zh-CN"/>
        </w:rPr>
        <w:t>FG 40-3-1-25</w:t>
      </w:r>
      <w:r>
        <w:rPr>
          <w:rFonts w:hint="eastAsia" w:eastAsia="微软雅黑"/>
          <w:sz w:val="21"/>
          <w:szCs w:val="21"/>
          <w:lang w:val="en-US" w:eastAsia="zh-CN"/>
        </w:rPr>
        <w:t>.</w:t>
      </w:r>
    </w:p>
    <w:p>
      <w:pPr>
        <w:spacing w:before="72" w:after="72"/>
        <w:rPr>
          <w:rFonts w:hint="default" w:cs="Times"/>
          <w:color w:val="000000" w:themeColor="text1"/>
          <w:sz w:val="21"/>
          <w:szCs w:val="21"/>
          <w:lang w:val="en-US" w:eastAsia="zh-CN"/>
          <w14:textFill>
            <w14:solidFill>
              <w14:schemeClr w14:val="tx1"/>
            </w14:solidFill>
          </w14:textFill>
        </w:rPr>
      </w:pPr>
      <w:r>
        <w:rPr>
          <w:rFonts w:hint="eastAsia" w:cs="Times"/>
          <w:color w:val="000000" w:themeColor="text1"/>
          <w:sz w:val="21"/>
          <w:szCs w:val="21"/>
          <w:lang w:val="en-US" w:eastAsia="zh-CN"/>
          <w14:textFill>
            <w14:solidFill>
              <w14:schemeClr w14:val="tx1"/>
            </w14:solidFill>
          </w14:textFill>
        </w:rPr>
        <w:t xml:space="preserve">  </w:t>
      </w:r>
    </w:p>
    <w:p>
      <w:pPr>
        <w:spacing w:before="72" w:after="72"/>
        <w:rPr>
          <w:rFonts w:eastAsia="微软雅黑"/>
          <w:szCs w:val="20"/>
          <w:lang w:val="en-GB"/>
        </w:rPr>
      </w:pPr>
      <w:r>
        <w:rPr>
          <w:rFonts w:hint="eastAsia" w:eastAsia="微软雅黑"/>
          <w:szCs w:val="20"/>
          <w:lang w:val="en-US" w:eastAsia="zh-CN"/>
        </w:rPr>
        <w:t xml:space="preserve">Then, in </w:t>
      </w:r>
      <w:r>
        <w:rPr>
          <w:rFonts w:eastAsia="微软雅黑"/>
          <w:szCs w:val="20"/>
          <w:lang w:val="en-GB"/>
        </w:rPr>
        <w:t>RAN1#11</w:t>
      </w:r>
      <w:r>
        <w:rPr>
          <w:rFonts w:hint="eastAsia" w:eastAsia="微软雅黑"/>
          <w:szCs w:val="20"/>
          <w:lang w:val="en-US" w:eastAsia="zh-CN"/>
        </w:rPr>
        <w:t>4[2]</w:t>
      </w:r>
      <w:r>
        <w:rPr>
          <w:rFonts w:eastAsia="微软雅黑"/>
          <w:szCs w:val="20"/>
          <w:lang w:val="en-GB"/>
        </w:rPr>
        <w:t>,</w:t>
      </w:r>
      <w:r>
        <w:rPr>
          <w:rFonts w:hint="eastAsia" w:eastAsia="微软雅黑"/>
          <w:szCs w:val="20"/>
          <w:lang w:val="en-US" w:eastAsia="zh-CN"/>
        </w:rPr>
        <w:t xml:space="preserve"> </w:t>
      </w:r>
      <w:r>
        <w:rPr>
          <w:rFonts w:eastAsia="微软雅黑"/>
          <w:szCs w:val="20"/>
          <w:lang w:val="en-GB"/>
        </w:rPr>
        <w:t>the following agreement</w:t>
      </w:r>
      <w:r>
        <w:rPr>
          <w:rFonts w:hint="eastAsia" w:eastAsia="微软雅黑"/>
          <w:szCs w:val="20"/>
          <w:lang w:val="en-US" w:eastAsia="zh-CN"/>
        </w:rPr>
        <w:t>s have been achieved</w:t>
      </w:r>
      <w:r>
        <w:rPr>
          <w:rFonts w:eastAsia="微软雅黑"/>
          <w:szCs w:val="20"/>
          <w:lang w:val="en-GB"/>
        </w:rPr>
        <w:t xml:space="preserve"> related to the UE features for Type-II codebook refinement for CJT </w:t>
      </w:r>
      <w:r>
        <w:rPr>
          <w:rFonts w:hint="eastAsia" w:eastAsia="微软雅黑"/>
          <w:szCs w:val="20"/>
          <w:lang w:val="en-GB"/>
        </w:rPr>
        <w:t>m</w:t>
      </w:r>
      <w:r>
        <w:rPr>
          <w:rFonts w:eastAsia="微软雅黑"/>
          <w:szCs w:val="20"/>
          <w:lang w:val="en-GB"/>
        </w:rPr>
        <w:t>TRP.</w:t>
      </w:r>
    </w:p>
    <w:p>
      <w:pPr>
        <w:spacing w:before="72" w:after="72"/>
        <w:rPr>
          <w:rFonts w:eastAsia="微软雅黑"/>
          <w:szCs w:val="20"/>
          <w:lang w:val="en-GB"/>
        </w:rPr>
      </w:pPr>
    </w:p>
    <w:tbl>
      <w:tblPr>
        <w:tblStyle w:val="2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0832" w:type="dxa"/>
          </w:tcPr>
          <w:p>
            <w:pPr>
              <w:pStyle w:val="76"/>
              <w:widowControl w:val="0"/>
              <w:ind w:firstLine="162" w:firstLineChars="90"/>
              <w:rPr>
                <w:rFonts w:ascii="Calibri" w:hAnsi="Calibri" w:cs="Arial"/>
                <w:color w:val="000000"/>
                <w:sz w:val="18"/>
                <w:szCs w:val="18"/>
              </w:rPr>
            </w:pPr>
            <w:r>
              <w:rPr>
                <w:rFonts w:ascii="Calibri" w:hAnsi="Calibri" w:cs="Arial"/>
                <w:b/>
                <w:sz w:val="18"/>
                <w:szCs w:val="18"/>
                <w:highlight w:val="green"/>
              </w:rPr>
              <w:t>Agreement:</w:t>
            </w:r>
            <w:r>
              <w:rPr>
                <w:rFonts w:ascii="Calibri" w:hAnsi="Calibri" w:cs="Arial"/>
                <w:b/>
                <w:sz w:val="18"/>
                <w:szCs w:val="18"/>
              </w:rPr>
              <w:t xml:space="preserve"> Adopt the following changes highlighted in chromatic fonts, while keeping the yellow highlighting, if any, as shown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897"/>
              <w:gridCol w:w="2878"/>
              <w:gridCol w:w="6862"/>
              <w:gridCol w:w="677"/>
              <w:gridCol w:w="527"/>
              <w:gridCol w:w="517"/>
              <w:gridCol w:w="222"/>
              <w:gridCol w:w="1029"/>
              <w:gridCol w:w="447"/>
              <w:gridCol w:w="517"/>
              <w:gridCol w:w="517"/>
              <w:gridCol w:w="1474"/>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8"/>
                    <w:rPr>
                      <w:rFonts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40-3-1-1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000000" w:themeColor="text1"/>
                      <w:sz w:val="18"/>
                      <w:szCs w:val="18"/>
                      <w:lang w:eastAsia="zh-CN"/>
                      <w14:textFill>
                        <w14:solidFill>
                          <w14:schemeClr w14:val="tx1"/>
                        </w14:solidFill>
                      </w14:textFill>
                    </w:rPr>
                  </w:pPr>
                  <w:r>
                    <w:rPr>
                      <w:rFonts w:ascii="Arial" w:hAnsi="Arial" w:eastAsia="宋体" w:cs="Arial"/>
                      <w:color w:val="000000" w:themeColor="text1"/>
                      <w:sz w:val="18"/>
                      <w:szCs w:val="18"/>
                      <w:lang w:eastAsia="zh-CN"/>
                      <w14:textFill>
                        <w14:solidFill>
                          <w14:schemeClr w14:val="tx1"/>
                        </w14:solidFill>
                      </w14:textFill>
                    </w:rPr>
                    <w:t>Support of mode 2 for Rel-16-based CJT 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58"/>
                    <w:rPr>
                      <w:rFonts w:cs="Arial"/>
                      <w:color w:val="FF0000"/>
                      <w:sz w:val="18"/>
                      <w:szCs w:val="18"/>
                    </w:rPr>
                  </w:pPr>
                  <w:r>
                    <w:rPr>
                      <w:rFonts w:cs="Arial"/>
                      <w:color w:val="FF0000"/>
                      <w:sz w:val="18"/>
                      <w:szCs w:val="18"/>
                    </w:rPr>
                    <w:t>1. Support of N=N_TRP only</w:t>
                  </w:r>
                </w:p>
                <w:p>
                  <w:pPr>
                    <w:pStyle w:val="58"/>
                    <w:rPr>
                      <w:rFonts w:cs="Arial"/>
                      <w:color w:val="FF0000"/>
                      <w:sz w:val="18"/>
                      <w:szCs w:val="18"/>
                    </w:rPr>
                  </w:pPr>
                  <w:r>
                    <w:rPr>
                      <w:rFonts w:cs="Arial"/>
                      <w:color w:val="FF0000"/>
                      <w:sz w:val="18"/>
                      <w:szCs w:val="18"/>
                    </w:rPr>
                    <w:t>2. Support of N_L=1 only</w:t>
                  </w:r>
                </w:p>
                <w:p>
                  <w:pPr>
                    <w:pStyle w:val="58"/>
                    <w:rPr>
                      <w:rFonts w:cs="Arial"/>
                      <w:color w:val="FF0000"/>
                      <w:sz w:val="18"/>
                      <w:szCs w:val="18"/>
                      <w:highlight w:val="yellow"/>
                    </w:rPr>
                  </w:pPr>
                  <w:r>
                    <w:rPr>
                      <w:rFonts w:cs="Arial"/>
                      <w:color w:val="FF0000"/>
                      <w:sz w:val="18"/>
                      <w:szCs w:val="18"/>
                      <w:highlight w:val="yellow"/>
                    </w:rPr>
                    <w:t>[3. A-CSI only]</w:t>
                  </w:r>
                </w:p>
                <w:p>
                  <w:pPr>
                    <w:pStyle w:val="58"/>
                    <w:rPr>
                      <w:rFonts w:cs="Arial"/>
                      <w:color w:val="FF0000"/>
                      <w:sz w:val="18"/>
                      <w:szCs w:val="18"/>
                      <w:highlight w:val="yellow"/>
                    </w:rPr>
                  </w:pPr>
                  <w:r>
                    <w:rPr>
                      <w:rFonts w:cs="Arial"/>
                      <w:color w:val="FF0000"/>
                      <w:sz w:val="18"/>
                      <w:szCs w:val="18"/>
                      <w:highlight w:val="yellow"/>
                    </w:rPr>
                    <w:t>FFS: A list of supported combinations, each combination is {Max # of Tx ports in one resource, Max # of resources and total # of Tx ports} across all CCs simultaneously</w:t>
                  </w:r>
                </w:p>
                <w:p>
                  <w:pPr>
                    <w:pStyle w:val="58"/>
                    <w:rPr>
                      <w:rFonts w:cs="Arial"/>
                      <w:color w:val="FF0000"/>
                      <w:sz w:val="18"/>
                      <w:szCs w:val="18"/>
                    </w:rPr>
                  </w:pPr>
                  <w:r>
                    <w:rPr>
                      <w:rFonts w:cs="Arial"/>
                      <w:color w:val="FF0000"/>
                      <w:sz w:val="18"/>
                      <w:szCs w:val="18"/>
                      <w:highlight w:val="yellow"/>
                    </w:rPr>
                    <w:t>FFS: A list of supported combinations, each combination is {Max # of Tx ports in one resource, Max # of resources and total # of Tx ports} for one CJT CSI measurement</w:t>
                  </w:r>
                </w:p>
                <w:p>
                  <w:pPr>
                    <w:pStyle w:val="58"/>
                    <w:rPr>
                      <w:rFonts w:cs="Arial"/>
                      <w:color w:val="000000" w:themeColor="text1"/>
                      <w:sz w:val="18"/>
                      <w:szCs w:val="18"/>
                      <w14:textFill>
                        <w14:solidFill>
                          <w14:schemeClr w14:val="tx1"/>
                        </w14:solidFill>
                      </w14:textFill>
                    </w:rPr>
                  </w:pPr>
                  <w:r>
                    <w:rPr>
                      <w:rFonts w:cs="Arial"/>
                      <w:color w:val="FF0000"/>
                      <w:sz w:val="18"/>
                      <w:szCs w:val="18"/>
                    </w:rPr>
                    <w:t>Note: A UE that supports CSI enhancement for Rel. 16 type-II CJT must support this FG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highlight w:val="yellow"/>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highlight w:val="yellow"/>
                      <w:lang w:eastAsia="zh-CN"/>
                    </w:rPr>
                    <w:t xml:space="preserve">[Per-band </w:t>
                  </w:r>
                  <w:r>
                    <w:rPr>
                      <w:rFonts w:ascii="Arial" w:hAnsi="Arial" w:eastAsia="宋体" w:cs="Arial"/>
                      <w:color w:val="FF0000"/>
                      <w:sz w:val="18"/>
                      <w:szCs w:val="18"/>
                      <w:highlight w:val="yellow"/>
                      <w:lang w:eastAsia="zh-CN"/>
                    </w:rPr>
                    <w:br w:type="textWrapping"/>
                  </w:r>
                  <w:r>
                    <w:rPr>
                      <w:rFonts w:ascii="Arial" w:hAnsi="Arial" w:eastAsia="宋体" w:cs="Arial"/>
                      <w:color w:val="FF0000"/>
                      <w:sz w:val="18"/>
                      <w:szCs w:val="18"/>
                      <w:highlight w:val="yellow"/>
                      <w:lang w:eastAsia="zh-CN"/>
                    </w:rPr>
                    <w:t>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highlight w:val="yellow"/>
                      <w:lang w:eastAsia="zh-CN"/>
                    </w:rPr>
                    <w:t>FFS: CPU occupation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Arial" w:hAnsi="Arial" w:eastAsia="宋体" w:cs="Arial"/>
                      <w:color w:val="FF0000"/>
                      <w:sz w:val="18"/>
                      <w:szCs w:val="18"/>
                      <w:lang w:eastAsia="zh-CN"/>
                    </w:rPr>
                  </w:pPr>
                  <w:r>
                    <w:rPr>
                      <w:rFonts w:ascii="Arial" w:hAnsi="Arial" w:eastAsia="宋体" w:cs="Arial"/>
                      <w:color w:val="FF0000"/>
                      <w:sz w:val="18"/>
                      <w:szCs w:val="18"/>
                      <w:lang w:eastAsia="zh-CN"/>
                    </w:rPr>
                    <w:t>Optional with capability signaling</w:t>
                  </w:r>
                </w:p>
              </w:tc>
            </w:tr>
          </w:tbl>
          <w:p>
            <w:pPr>
              <w:widowControl w:val="0"/>
              <w:rPr>
                <w:rFonts w:cs="Arial"/>
                <w:sz w:val="18"/>
                <w:szCs w:val="18"/>
                <w:lang w:eastAsia="zh-CN"/>
              </w:rPr>
            </w:pPr>
          </w:p>
          <w:p>
            <w:pPr>
              <w:pStyle w:val="76"/>
              <w:widowControl w:val="0"/>
              <w:ind w:firstLine="162" w:firstLineChars="90"/>
              <w:rPr>
                <w:rFonts w:ascii="Calibri" w:hAnsi="Calibri" w:cs="Arial"/>
                <w:color w:val="000000"/>
                <w:sz w:val="18"/>
                <w:szCs w:val="18"/>
              </w:rPr>
            </w:pPr>
            <w:r>
              <w:rPr>
                <w:rFonts w:ascii="Calibri" w:hAnsi="Calibri" w:cs="Arial"/>
                <w:b/>
                <w:sz w:val="18"/>
                <w:szCs w:val="18"/>
                <w:highlight w:val="green"/>
              </w:rPr>
              <w:t>Agreement:</w:t>
            </w:r>
            <w:r>
              <w:rPr>
                <w:rFonts w:ascii="Calibri" w:hAnsi="Calibri" w:cs="Arial"/>
                <w:b/>
                <w:sz w:val="18"/>
                <w:szCs w:val="18"/>
              </w:rPr>
              <w:t xml:space="preserve"> Adopt the following changes highlighted in chromatic fonts, while keeping the yellow highlighting, if any, as shown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897"/>
              <w:gridCol w:w="2878"/>
              <w:gridCol w:w="6862"/>
              <w:gridCol w:w="677"/>
              <w:gridCol w:w="527"/>
              <w:gridCol w:w="517"/>
              <w:gridCol w:w="222"/>
              <w:gridCol w:w="1029"/>
              <w:gridCol w:w="447"/>
              <w:gridCol w:w="517"/>
              <w:gridCol w:w="517"/>
              <w:gridCol w:w="1474"/>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shd w:val="clear" w:color="auto" w:fill="auto"/>
                </w:tcPr>
                <w:p>
                  <w:pPr>
                    <w:pStyle w:val="58"/>
                    <w:rPr>
                      <w:rFonts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40. NR_MIMO_evo_DL_UL</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40-3-1-5</w:t>
                  </w:r>
                </w:p>
              </w:tc>
              <w:tc>
                <w:tcPr>
                  <w:tcW w:w="0" w:type="auto"/>
                  <w:shd w:val="clear" w:color="auto" w:fill="auto"/>
                </w:tcPr>
                <w:p>
                  <w:pPr>
                    <w:pStyle w:val="76"/>
                    <w:spacing w:line="240" w:lineRule="auto"/>
                    <w:ind w:firstLine="0" w:firstLineChars="0"/>
                    <w:jc w:val="left"/>
                    <w:rPr>
                      <w:rFonts w:ascii="Arial" w:hAnsi="Arial" w:cs="Arial" w:eastAsiaTheme="minorEastAsia"/>
                      <w:color w:val="000000" w:themeColor="text1"/>
                      <w:sz w:val="18"/>
                      <w:szCs w:val="18"/>
                      <w:lang w:eastAsia="en-US"/>
                      <w14:textFill>
                        <w14:solidFill>
                          <w14:schemeClr w14:val="tx1"/>
                        </w14:solidFill>
                      </w14:textFill>
                    </w:rPr>
                  </w:pPr>
                  <w:r>
                    <w:rPr>
                      <w:rFonts w:ascii="Arial" w:hAnsi="Arial" w:cs="Arial" w:eastAsiaTheme="minorEastAsia"/>
                      <w:color w:val="000000" w:themeColor="text1"/>
                      <w:sz w:val="18"/>
                      <w:szCs w:val="18"/>
                      <w:lang w:eastAsia="en-US"/>
                      <w14:textFill>
                        <w14:solidFill>
                          <w14:schemeClr w14:val="tx1"/>
                        </w14:solidFill>
                      </w14:textFill>
                    </w:rPr>
                    <w:t>Support of mode 2 for Rel-17-based CJT type-II codebook</w:t>
                  </w:r>
                </w:p>
              </w:tc>
              <w:tc>
                <w:tcPr>
                  <w:tcW w:w="0" w:type="auto"/>
                  <w:shd w:val="clear" w:color="auto" w:fill="auto"/>
                </w:tcPr>
                <w:p>
                  <w:pPr>
                    <w:pStyle w:val="58"/>
                    <w:rPr>
                      <w:rFonts w:cs="Arial"/>
                      <w:color w:val="FF0000"/>
                      <w:sz w:val="18"/>
                      <w:szCs w:val="18"/>
                    </w:rPr>
                  </w:pPr>
                  <w:r>
                    <w:rPr>
                      <w:rFonts w:cs="Arial"/>
                      <w:color w:val="FF0000"/>
                      <w:sz w:val="18"/>
                      <w:szCs w:val="18"/>
                    </w:rPr>
                    <w:t>1. Support of N=N_TRP only</w:t>
                  </w:r>
                </w:p>
                <w:p>
                  <w:pPr>
                    <w:pStyle w:val="58"/>
                    <w:rPr>
                      <w:rFonts w:cs="Arial"/>
                      <w:color w:val="FF0000"/>
                      <w:sz w:val="18"/>
                      <w:szCs w:val="18"/>
                    </w:rPr>
                  </w:pPr>
                  <w:r>
                    <w:rPr>
                      <w:rFonts w:cs="Arial"/>
                      <w:color w:val="FF0000"/>
                      <w:sz w:val="18"/>
                      <w:szCs w:val="18"/>
                    </w:rPr>
                    <w:t>2. Support of N_L=1 only</w:t>
                  </w:r>
                </w:p>
                <w:p>
                  <w:pPr>
                    <w:pStyle w:val="58"/>
                    <w:rPr>
                      <w:rFonts w:cs="Arial"/>
                      <w:color w:val="FF0000"/>
                      <w:sz w:val="18"/>
                      <w:szCs w:val="18"/>
                    </w:rPr>
                  </w:pPr>
                  <w:r>
                    <w:rPr>
                      <w:rFonts w:cs="Arial"/>
                      <w:color w:val="FF0000"/>
                      <w:sz w:val="18"/>
                      <w:szCs w:val="18"/>
                      <w:highlight w:val="yellow"/>
                    </w:rPr>
                    <w:t>[3. A-CSI only]</w:t>
                  </w:r>
                </w:p>
                <w:p>
                  <w:pPr>
                    <w:pStyle w:val="58"/>
                    <w:rPr>
                      <w:rFonts w:cs="Arial"/>
                      <w:color w:val="000000" w:themeColor="text1"/>
                      <w:sz w:val="18"/>
                      <w:szCs w:val="18"/>
                      <w:highlight w:val="yellow"/>
                      <w14:textFill>
                        <w14:solidFill>
                          <w14:schemeClr w14:val="tx1"/>
                        </w14:solidFill>
                      </w14:textFill>
                    </w:rPr>
                  </w:pPr>
                  <w:r>
                    <w:rPr>
                      <w:rFonts w:cs="Arial"/>
                      <w:color w:val="FF0000"/>
                      <w:sz w:val="18"/>
                      <w:szCs w:val="18"/>
                      <w:highlight w:val="yellow"/>
                    </w:rPr>
                    <w:t>FFS:</w:t>
                  </w:r>
                  <w:r>
                    <w:rPr>
                      <w:rFonts w:cs="Arial"/>
                      <w:color w:val="000000" w:themeColor="text1"/>
                      <w:sz w:val="18"/>
                      <w:szCs w:val="18"/>
                      <w:highlight w:val="yellow"/>
                      <w14:textFill>
                        <w14:solidFill>
                          <w14:schemeClr w14:val="tx1"/>
                        </w14:solidFill>
                      </w14:textFill>
                    </w:rPr>
                    <w:t xml:space="preserve"> </w:t>
                  </w:r>
                  <w:r>
                    <w:rPr>
                      <w:rFonts w:cs="Arial"/>
                      <w:color w:val="FF0000"/>
                      <w:sz w:val="18"/>
                      <w:szCs w:val="18"/>
                      <w:highlight w:val="yellow"/>
                    </w:rPr>
                    <w:t>A list of supported combinations, each combination is {Max # of Tx ports in one resource, Max # of resources and total # of Tx ports} across all CCs simultaneously</w:t>
                  </w:r>
                </w:p>
                <w:p>
                  <w:pPr>
                    <w:pStyle w:val="58"/>
                    <w:rPr>
                      <w:rFonts w:cs="Arial"/>
                      <w:color w:val="000000" w:themeColor="text1"/>
                      <w:sz w:val="18"/>
                      <w:szCs w:val="18"/>
                      <w14:textFill>
                        <w14:solidFill>
                          <w14:schemeClr w14:val="tx1"/>
                        </w14:solidFill>
                      </w14:textFill>
                    </w:rPr>
                  </w:pPr>
                  <w:r>
                    <w:rPr>
                      <w:rFonts w:cs="Arial"/>
                      <w:color w:val="FF0000"/>
                      <w:sz w:val="18"/>
                      <w:szCs w:val="18"/>
                      <w:highlight w:val="yellow"/>
                    </w:rPr>
                    <w:t>FFS:</w:t>
                  </w:r>
                  <w:r>
                    <w:rPr>
                      <w:rFonts w:cs="Arial"/>
                      <w:color w:val="000000" w:themeColor="text1"/>
                      <w:sz w:val="18"/>
                      <w:szCs w:val="18"/>
                      <w:highlight w:val="yellow"/>
                      <w14:textFill>
                        <w14:solidFill>
                          <w14:schemeClr w14:val="tx1"/>
                        </w14:solidFill>
                      </w14:textFill>
                    </w:rPr>
                    <w:t xml:space="preserve"> </w:t>
                  </w:r>
                  <w:r>
                    <w:rPr>
                      <w:rFonts w:cs="Arial"/>
                      <w:color w:val="FF0000"/>
                      <w:sz w:val="18"/>
                      <w:szCs w:val="18"/>
                      <w:highlight w:val="yellow"/>
                    </w:rPr>
                    <w:t>A list of supported combinations, each combination is {Max # of Tx ports in one resource, Max # of resources and total # of Tx ports} for one CJT CSI measurement</w:t>
                  </w:r>
                </w:p>
                <w:p>
                  <w:pPr>
                    <w:pStyle w:val="58"/>
                    <w:rPr>
                      <w:rFonts w:cs="Arial"/>
                      <w:color w:val="000000" w:themeColor="text1"/>
                      <w:sz w:val="18"/>
                      <w:szCs w:val="18"/>
                      <w14:textFill>
                        <w14:solidFill>
                          <w14:schemeClr w14:val="tx1"/>
                        </w14:solidFill>
                      </w14:textFill>
                    </w:rPr>
                  </w:pPr>
                  <w:r>
                    <w:rPr>
                      <w:rFonts w:cs="Arial"/>
                      <w:color w:val="FF0000"/>
                      <w:sz w:val="18"/>
                      <w:szCs w:val="18"/>
                    </w:rPr>
                    <w:t>Note: A UE that supports CSI enhancement for Rel 17 type-II CJT must support this FG</w:t>
                  </w:r>
                </w:p>
              </w:tc>
              <w:tc>
                <w:tcPr>
                  <w:tcW w:w="0" w:type="auto"/>
                  <w:shd w:val="clear" w:color="auto" w:fill="auto"/>
                </w:tcPr>
                <w:p>
                  <w:pPr>
                    <w:pStyle w:val="58"/>
                    <w:rPr>
                      <w:rFonts w:eastAsia="MS Mincho" w:cs="Arial"/>
                      <w:color w:val="000000" w:themeColor="text1"/>
                      <w:sz w:val="18"/>
                      <w:szCs w:val="18"/>
                      <w14:textFill>
                        <w14:solidFill>
                          <w14:schemeClr w14:val="tx1"/>
                        </w14:solidFill>
                      </w14:textFill>
                    </w:rPr>
                  </w:pPr>
                  <w:r>
                    <w:rPr>
                      <w:rFonts w:eastAsia="宋体" w:cs="Arial"/>
                      <w:color w:val="FF0000"/>
                      <w:sz w:val="18"/>
                      <w:szCs w:val="18"/>
                      <w:highlight w:val="yellow"/>
                      <w:lang w:eastAsia="zh-CN"/>
                    </w:rPr>
                    <w:t>[2-35]</w:t>
                  </w:r>
                </w:p>
              </w:tc>
              <w:tc>
                <w:tcPr>
                  <w:tcW w:w="0" w:type="auto"/>
                  <w:shd w:val="clear" w:color="auto" w:fill="auto"/>
                </w:tcPr>
                <w:p>
                  <w:pPr>
                    <w:pStyle w:val="58"/>
                    <w:rPr>
                      <w:rFonts w:eastAsia="宋体" w:cs="Arial"/>
                      <w:color w:val="000000" w:themeColor="text1"/>
                      <w:sz w:val="18"/>
                      <w:szCs w:val="18"/>
                      <w:lang w:eastAsia="zh-CN"/>
                      <w14:textFill>
                        <w14:solidFill>
                          <w14:schemeClr w14:val="tx1"/>
                        </w14:solidFill>
                      </w14:textFill>
                    </w:rPr>
                  </w:pPr>
                  <w:r>
                    <w:rPr>
                      <w:rFonts w:eastAsia="宋体" w:cs="Arial"/>
                      <w:color w:val="FF0000"/>
                      <w:sz w:val="18"/>
                      <w:szCs w:val="18"/>
                      <w:lang w:eastAsia="zh-CN"/>
                    </w:rPr>
                    <w:t>Yes</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lang w:eastAsia="zh-CN"/>
                    </w:rPr>
                    <w:t>N/A</w:t>
                  </w:r>
                </w:p>
              </w:tc>
              <w:tc>
                <w:tcPr>
                  <w:tcW w:w="0" w:type="auto"/>
                  <w:shd w:val="clear" w:color="auto" w:fill="auto"/>
                </w:tcPr>
                <w:p>
                  <w:pPr>
                    <w:pStyle w:val="58"/>
                    <w:rPr>
                      <w:rFonts w:eastAsia="宋体" w:cs="Arial"/>
                      <w:color w:val="000000" w:themeColor="text1"/>
                      <w:sz w:val="18"/>
                      <w:szCs w:val="18"/>
                      <w:lang w:val="en-US" w:eastAsia="zh-CN"/>
                      <w14:textFill>
                        <w14:solidFill>
                          <w14:schemeClr w14:val="tx1"/>
                        </w14:solidFill>
                      </w14:textFill>
                    </w:rPr>
                  </w:pPr>
                  <w:r>
                    <w:rPr>
                      <w:rFonts w:eastAsia="宋体" w:cs="Arial"/>
                      <w:color w:val="FF0000"/>
                      <w:sz w:val="18"/>
                      <w:szCs w:val="18"/>
                      <w:lang w:eastAsia="zh-CN"/>
                    </w:rPr>
                    <w:t>　</w:t>
                  </w:r>
                </w:p>
              </w:tc>
              <w:tc>
                <w:tcPr>
                  <w:tcW w:w="0" w:type="auto"/>
                  <w:shd w:val="clear" w:color="auto" w:fill="auto"/>
                </w:tcPr>
                <w:p>
                  <w:pPr>
                    <w:pStyle w:val="58"/>
                    <w:rPr>
                      <w:rFonts w:eastAsia="宋体" w:cs="Arial"/>
                      <w:color w:val="000000" w:themeColor="text1"/>
                      <w:sz w:val="18"/>
                      <w:szCs w:val="18"/>
                      <w:lang w:eastAsia="zh-CN"/>
                      <w14:textFill>
                        <w14:solidFill>
                          <w14:schemeClr w14:val="tx1"/>
                        </w14:solidFill>
                      </w14:textFill>
                    </w:rPr>
                  </w:pPr>
                  <w:r>
                    <w:rPr>
                      <w:rFonts w:eastAsia="宋体" w:cs="Arial"/>
                      <w:color w:val="FF0000"/>
                      <w:sz w:val="18"/>
                      <w:szCs w:val="18"/>
                      <w:highlight w:val="yellow"/>
                      <w:lang w:eastAsia="zh-CN"/>
                    </w:rPr>
                    <w:t xml:space="preserve">[Per-band </w:t>
                  </w:r>
                  <w:r>
                    <w:rPr>
                      <w:rFonts w:eastAsia="宋体" w:cs="Arial"/>
                      <w:color w:val="FF0000"/>
                      <w:sz w:val="18"/>
                      <w:szCs w:val="18"/>
                      <w:highlight w:val="yellow"/>
                      <w:lang w:eastAsia="zh-CN"/>
                    </w:rPr>
                    <w:br w:type="textWrapping"/>
                  </w:r>
                  <w:r>
                    <w:rPr>
                      <w:rFonts w:eastAsia="宋体" w:cs="Arial"/>
                      <w:color w:val="FF0000"/>
                      <w:sz w:val="18"/>
                      <w:szCs w:val="18"/>
                      <w:highlight w:val="yellow"/>
                      <w:lang w:eastAsia="zh-CN"/>
                    </w:rPr>
                    <w:t>Per-BC]</w:t>
                  </w:r>
                  <w:r>
                    <w:rPr>
                      <w:rFonts w:eastAsia="宋体" w:cs="Arial"/>
                      <w:color w:val="FF0000"/>
                      <w:sz w:val="18"/>
                      <w:szCs w:val="18"/>
                      <w:lang w:eastAsia="zh-CN"/>
                    </w:rPr>
                    <w:t xml:space="preserve"> </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lang w:eastAsia="zh-CN"/>
                    </w:rPr>
                    <w:t>No</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lang w:eastAsia="zh-CN"/>
                    </w:rPr>
                    <w:t>N/A</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lang w:eastAsia="zh-CN"/>
                    </w:rPr>
                    <w:t>N/A</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highlight w:val="yellow"/>
                      <w:lang w:eastAsia="zh-CN"/>
                    </w:rPr>
                    <w:t>FFS: CPU occupation</w:t>
                  </w:r>
                </w:p>
              </w:tc>
              <w:tc>
                <w:tcPr>
                  <w:tcW w:w="0" w:type="auto"/>
                  <w:shd w:val="clear" w:color="auto" w:fill="auto"/>
                </w:tcPr>
                <w:p>
                  <w:pPr>
                    <w:pStyle w:val="58"/>
                    <w:rPr>
                      <w:rFonts w:cs="Arial"/>
                      <w:color w:val="000000" w:themeColor="text1"/>
                      <w:sz w:val="18"/>
                      <w:szCs w:val="18"/>
                      <w14:textFill>
                        <w14:solidFill>
                          <w14:schemeClr w14:val="tx1"/>
                        </w14:solidFill>
                      </w14:textFill>
                    </w:rPr>
                  </w:pPr>
                  <w:r>
                    <w:rPr>
                      <w:rFonts w:eastAsia="宋体" w:cs="Arial"/>
                      <w:color w:val="FF0000"/>
                      <w:sz w:val="18"/>
                      <w:szCs w:val="18"/>
                      <w:lang w:eastAsia="zh-CN"/>
                    </w:rPr>
                    <w:t>Optional with capability signaling</w:t>
                  </w:r>
                </w:p>
              </w:tc>
            </w:tr>
          </w:tbl>
          <w:p>
            <w:pPr>
              <w:pStyle w:val="46"/>
              <w:widowControl w:val="0"/>
              <w:numPr>
                <w:ilvl w:val="0"/>
                <w:numId w:val="0"/>
              </w:numPr>
              <w:snapToGrid w:val="0"/>
              <w:rPr>
                <w:rFonts w:hint="eastAsia"/>
                <w:b/>
                <w:sz w:val="21"/>
                <w:szCs w:val="21"/>
                <w:u w:val="single"/>
                <w:lang w:val="en-US" w:eastAsia="zh-CN"/>
              </w:rPr>
            </w:pPr>
          </w:p>
        </w:tc>
      </w:tr>
    </w:tbl>
    <w:p>
      <w:pPr>
        <w:spacing w:before="72" w:after="72"/>
        <w:rPr>
          <w:rFonts w:eastAsia="微软雅黑"/>
          <w:szCs w:val="20"/>
          <w:lang w:val="en-GB"/>
        </w:rPr>
      </w:pPr>
    </w:p>
    <w:p>
      <w:pPr>
        <w:spacing w:before="72" w:after="72"/>
        <w:rPr>
          <w:rFonts w:hint="default"/>
          <w:lang w:val="en-US" w:eastAsia="zh-CN"/>
        </w:rPr>
      </w:pPr>
      <w:r>
        <w:rPr>
          <w:rFonts w:hint="eastAsia" w:eastAsia="微软雅黑"/>
          <w:szCs w:val="20"/>
          <w:lang w:val="en-US" w:eastAsia="zh-CN"/>
        </w:rPr>
        <w:t xml:space="preserve">According to the above agreements, when </w:t>
      </w:r>
      <w:r>
        <w:rPr>
          <w:rFonts w:hint="eastAsia" w:eastAsia="微软雅黑"/>
          <w:i/>
          <w:iCs/>
          <w:szCs w:val="20"/>
          <w:lang w:val="en-US" w:eastAsia="zh-CN"/>
        </w:rPr>
        <w:t xml:space="preserve">N=N_TRP=1, </w:t>
      </w:r>
      <w:r>
        <w:rPr>
          <w:rFonts w:hint="eastAsia" w:eastAsia="微软雅黑"/>
          <w:szCs w:val="20"/>
          <w:lang w:val="en-US" w:eastAsia="zh-CN"/>
        </w:rPr>
        <w:t xml:space="preserve">FG </w:t>
      </w:r>
      <w:r>
        <w:rPr>
          <w:rFonts w:hint="eastAsia" w:eastAsia="微软雅黑"/>
          <w:i/>
          <w:iCs/>
          <w:szCs w:val="20"/>
          <w:lang w:val="en-US" w:eastAsia="zh-CN"/>
        </w:rPr>
        <w:t xml:space="preserve">40-3-1-1 </w:t>
      </w:r>
      <w:r>
        <w:rPr>
          <w:rFonts w:hint="eastAsia" w:eastAsia="微软雅黑"/>
          <w:szCs w:val="20"/>
          <w:lang w:val="en-US" w:eastAsia="zh-CN"/>
        </w:rPr>
        <w:t xml:space="preserve">and FG </w:t>
      </w:r>
      <w:r>
        <w:rPr>
          <w:rFonts w:hint="eastAsia" w:eastAsia="微软雅黑"/>
          <w:i/>
          <w:iCs/>
          <w:szCs w:val="20"/>
          <w:lang w:val="en-US" w:eastAsia="zh-CN"/>
        </w:rPr>
        <w:t xml:space="preserve">40-3-1-5 </w:t>
      </w:r>
      <w:r>
        <w:rPr>
          <w:rFonts w:hint="eastAsia" w:eastAsia="微软雅黑"/>
          <w:szCs w:val="20"/>
          <w:lang w:val="en-US" w:eastAsia="zh-CN"/>
        </w:rPr>
        <w:t xml:space="preserve">revert to regular eType II and Fetype II codebooks respectively. Therefore, we consider the mixed codebooks no longer need to consider both regular eType II and Fetype II codebooks. </w:t>
      </w:r>
      <w:r>
        <w:rPr>
          <w:rFonts w:hint="eastAsia"/>
          <w:lang w:val="en-US" w:eastAsia="zh-CN"/>
        </w:rPr>
        <w:t>Based on the above analysis, the following proposal is suggested.</w:t>
      </w:r>
    </w:p>
    <w:p>
      <w:pPr>
        <w:widowControl w:val="0"/>
        <w:spacing w:before="72" w:after="120" w:afterLines="50" w:line="240" w:lineRule="auto"/>
        <w:rPr>
          <w:rFonts w:hint="default"/>
          <w:b/>
          <w:bCs w:val="0"/>
          <w:i/>
          <w:szCs w:val="20"/>
          <w:lang w:val="en-US"/>
        </w:rPr>
      </w:pPr>
      <w:r>
        <w:rPr>
          <w:rFonts w:eastAsia="微软雅黑"/>
          <w:b/>
          <w:bCs w:val="0"/>
          <w:i/>
          <w:szCs w:val="20"/>
        </w:rPr>
        <w:t xml:space="preserve">Proposal </w:t>
      </w:r>
      <w:r>
        <w:rPr>
          <w:rFonts w:hint="eastAsia" w:eastAsia="微软雅黑"/>
          <w:b/>
          <w:bCs w:val="0"/>
          <w:i/>
          <w:szCs w:val="20"/>
          <w:lang w:val="en-US" w:eastAsia="zh-CN"/>
        </w:rPr>
        <w:t>1</w:t>
      </w:r>
      <w:r>
        <w:rPr>
          <w:rFonts w:eastAsia="微软雅黑"/>
          <w:b/>
          <w:bCs w:val="0"/>
          <w:i/>
          <w:szCs w:val="20"/>
        </w:rPr>
        <w:t xml:space="preserve">: </w:t>
      </w:r>
      <w:r>
        <w:rPr>
          <w:b/>
          <w:bCs w:val="0"/>
          <w:i/>
          <w:szCs w:val="20"/>
        </w:rPr>
        <w:t xml:space="preserve">For FGs family 40-3-1 ‘Type-II codebook refinement for CJT mTRP’, the following </w:t>
      </w:r>
      <w:r>
        <w:rPr>
          <w:rFonts w:hint="eastAsia"/>
          <w:b/>
          <w:bCs w:val="0"/>
          <w:i/>
          <w:szCs w:val="20"/>
          <w:lang w:val="en-US" w:eastAsia="zh-CN"/>
        </w:rPr>
        <w:t>proposal is provided in red.</w:t>
      </w:r>
    </w:p>
    <w:p>
      <w:pPr>
        <w:rPr>
          <w:b/>
          <w:i/>
          <w:lang w:val="en-GB" w:eastAsia="zh-CN"/>
        </w:rPr>
      </w:pPr>
      <w:bookmarkStart w:id="4" w:name="_Ref129681832"/>
    </w:p>
    <w:tbl>
      <w:tblPr>
        <w:tblStyle w:val="22"/>
        <w:tblW w:w="21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1"/>
        <w:gridCol w:w="994"/>
        <w:gridCol w:w="4080"/>
        <w:gridCol w:w="5856"/>
        <w:gridCol w:w="564"/>
        <w:gridCol w:w="672"/>
        <w:gridCol w:w="756"/>
        <w:gridCol w:w="746"/>
        <w:gridCol w:w="1005"/>
        <w:gridCol w:w="435"/>
        <w:gridCol w:w="539"/>
        <w:gridCol w:w="707"/>
        <w:gridCol w:w="1164"/>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Features</w:t>
            </w:r>
          </w:p>
        </w:tc>
        <w:tc>
          <w:tcPr>
            <w:tcW w:w="994"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Index</w:t>
            </w:r>
          </w:p>
        </w:tc>
        <w:tc>
          <w:tcPr>
            <w:tcW w:w="4080"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Feature group</w:t>
            </w:r>
          </w:p>
        </w:tc>
        <w:tc>
          <w:tcPr>
            <w:tcW w:w="5856"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Components</w:t>
            </w:r>
          </w:p>
        </w:tc>
        <w:tc>
          <w:tcPr>
            <w:tcW w:w="564"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Prerequisite feature groups</w:t>
            </w:r>
          </w:p>
        </w:tc>
        <w:tc>
          <w:tcPr>
            <w:tcW w:w="672"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Need for the gNB to know if the feature is supported</w:t>
            </w:r>
          </w:p>
        </w:tc>
        <w:tc>
          <w:tcPr>
            <w:tcW w:w="756" w:type="dxa"/>
            <w:tcBorders>
              <w:top w:val="single" w:color="auto" w:sz="4" w:space="0"/>
              <w:left w:val="single" w:color="auto" w:sz="4" w:space="0"/>
              <w:bottom w:val="single" w:color="auto" w:sz="4" w:space="0"/>
              <w:right w:val="single" w:color="auto" w:sz="4" w:space="0"/>
            </w:tcBorders>
          </w:tcPr>
          <w:p>
            <w:pPr>
              <w:pStyle w:val="66"/>
              <w:jc w:val="left"/>
              <w:rPr>
                <w:rFonts w:eastAsia="Gulim" w:cs="Arial"/>
                <w:color w:val="000000" w:themeColor="text1"/>
                <w:sz w:val="16"/>
                <w:szCs w:val="16"/>
                <w14:textFill>
                  <w14:solidFill>
                    <w14:schemeClr w14:val="tx1"/>
                  </w14:solidFill>
                </w14:textFill>
              </w:rPr>
            </w:pPr>
            <w:r>
              <w:rPr>
                <w:rFonts w:eastAsia="Gulim" w:cs="Arial"/>
                <w:color w:val="000000" w:themeColor="text1"/>
                <w:sz w:val="16"/>
                <w:szCs w:val="16"/>
                <w14:textFill>
                  <w14:solidFill>
                    <w14:schemeClr w14:val="tx1"/>
                  </w14:solidFill>
                </w14:textFill>
              </w:rPr>
              <w:t>Applicable to the capability signalling exchange between UEs (Sidelink WI only)”.</w:t>
            </w:r>
          </w:p>
        </w:tc>
        <w:tc>
          <w:tcPr>
            <w:tcW w:w="746" w:type="dxa"/>
            <w:tcBorders>
              <w:top w:val="single" w:color="auto" w:sz="4" w:space="0"/>
              <w:left w:val="single" w:color="auto" w:sz="4" w:space="0"/>
              <w:bottom w:val="single" w:color="auto" w:sz="4" w:space="0"/>
              <w:right w:val="single" w:color="auto" w:sz="4" w:space="0"/>
            </w:tcBorders>
          </w:tcPr>
          <w:p>
            <w:pPr>
              <w:pStyle w:val="69"/>
              <w:ind w:left="0" w:firstLine="0"/>
              <w:rPr>
                <w:rFonts w:cs="Arial"/>
                <w:b/>
                <w:color w:val="000000" w:themeColor="text1"/>
                <w:sz w:val="16"/>
                <w:szCs w:val="16"/>
                <w:lang w:eastAsia="ja-JP"/>
                <w14:textFill>
                  <w14:solidFill>
                    <w14:schemeClr w14:val="tx1"/>
                  </w14:solidFill>
                </w14:textFill>
              </w:rPr>
            </w:pPr>
            <w:r>
              <w:rPr>
                <w:rFonts w:cs="Arial"/>
                <w:b/>
                <w:color w:val="000000" w:themeColor="text1"/>
                <w:sz w:val="16"/>
                <w:szCs w:val="16"/>
                <w:lang w:eastAsia="ja-JP"/>
                <w14:textFill>
                  <w14:solidFill>
                    <w14:schemeClr w14:val="tx1"/>
                  </w14:solidFill>
                </w14:textFill>
              </w:rPr>
              <w:t>Consequence if the feature is not supported by the UE</w:t>
            </w:r>
          </w:p>
        </w:tc>
        <w:tc>
          <w:tcPr>
            <w:tcW w:w="1005" w:type="dxa"/>
            <w:tcBorders>
              <w:top w:val="single" w:color="auto" w:sz="4" w:space="0"/>
              <w:left w:val="single" w:color="auto" w:sz="4" w:space="0"/>
              <w:bottom w:val="single" w:color="auto" w:sz="4" w:space="0"/>
              <w:right w:val="single" w:color="auto" w:sz="4" w:space="0"/>
            </w:tcBorders>
          </w:tcPr>
          <w:p>
            <w:pPr>
              <w:pStyle w:val="69"/>
              <w:ind w:left="0" w:firstLine="0"/>
              <w:rPr>
                <w:rFonts w:cs="Arial"/>
                <w:b/>
                <w:color w:val="000000" w:themeColor="text1"/>
                <w:sz w:val="16"/>
                <w:szCs w:val="16"/>
                <w:lang w:eastAsia="ja-JP"/>
                <w14:textFill>
                  <w14:solidFill>
                    <w14:schemeClr w14:val="tx1"/>
                  </w14:solidFill>
                </w14:textFill>
              </w:rPr>
            </w:pPr>
            <w:r>
              <w:rPr>
                <w:rFonts w:cs="Arial"/>
                <w:b/>
                <w:color w:val="000000" w:themeColor="text1"/>
                <w:sz w:val="16"/>
                <w:szCs w:val="16"/>
                <w:lang w:eastAsia="ja-JP"/>
                <w14:textFill>
                  <w14:solidFill>
                    <w14:schemeClr w14:val="tx1"/>
                  </w14:solidFill>
                </w14:textFill>
              </w:rPr>
              <w:t>Type</w:t>
            </w:r>
          </w:p>
          <w:p>
            <w:pPr>
              <w:pStyle w:val="69"/>
              <w:ind w:left="0" w:firstLine="0"/>
              <w:rPr>
                <w:rFonts w:cs="Arial"/>
                <w:b/>
                <w:color w:val="000000" w:themeColor="text1"/>
                <w:sz w:val="16"/>
                <w:szCs w:val="16"/>
                <w:lang w:eastAsia="ja-JP"/>
                <w14:textFill>
                  <w14:solidFill>
                    <w14:schemeClr w14:val="tx1"/>
                  </w14:solidFill>
                </w14:textFill>
              </w:rPr>
            </w:pPr>
            <w:r>
              <w:rPr>
                <w:rFonts w:cs="Arial"/>
                <w:b/>
                <w:color w:val="000000" w:themeColor="text1"/>
                <w:sz w:val="16"/>
                <w:szCs w:val="16"/>
                <w:lang w:eastAsia="ja-JP"/>
                <w14:textFill>
                  <w14:solidFill>
                    <w14:schemeClr w14:val="tx1"/>
                  </w14:solidFill>
                </w14:textFill>
              </w:rPr>
              <w:t>(the ‘type’ definition from UE features should be based on the granularity of 1) Per UE or 2) Per Band or 3) Per BC or 4) Per FS or 5) Per FSPC)</w:t>
            </w:r>
          </w:p>
        </w:tc>
        <w:tc>
          <w:tcPr>
            <w:tcW w:w="435"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Need of FDD/TDD differentiation</w:t>
            </w:r>
          </w:p>
        </w:tc>
        <w:tc>
          <w:tcPr>
            <w:tcW w:w="539"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Need of FR1/FR2 differentiation</w:t>
            </w:r>
          </w:p>
        </w:tc>
        <w:tc>
          <w:tcPr>
            <w:tcW w:w="707"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Capability interpretation for mixture of FDD/TDD and/or FR1/FR2</w:t>
            </w:r>
          </w:p>
        </w:tc>
        <w:tc>
          <w:tcPr>
            <w:tcW w:w="1164"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Note</w:t>
            </w:r>
          </w:p>
        </w:tc>
        <w:tc>
          <w:tcPr>
            <w:tcW w:w="1638" w:type="dxa"/>
            <w:tcBorders>
              <w:top w:val="single" w:color="auto" w:sz="4" w:space="0"/>
              <w:left w:val="single" w:color="auto" w:sz="4" w:space="0"/>
              <w:bottom w:val="single" w:color="auto" w:sz="4" w:space="0"/>
              <w:right w:val="single" w:color="auto" w:sz="4" w:space="0"/>
            </w:tcBorders>
          </w:tcPr>
          <w:p>
            <w:pPr>
              <w:pStyle w:val="66"/>
              <w:jc w:val="left"/>
              <w:rPr>
                <w:rFonts w:cs="Arial"/>
                <w:color w:val="000000" w:themeColor="text1"/>
                <w:sz w:val="16"/>
                <w:szCs w:val="16"/>
                <w14:textFill>
                  <w14:solidFill>
                    <w14:schemeClr w14:val="tx1"/>
                  </w14:solidFill>
                </w14:textFill>
              </w:rPr>
            </w:pPr>
            <w:r>
              <w:rPr>
                <w:rFonts w:cs="Arial"/>
                <w:color w:val="000000" w:themeColor="text1"/>
                <w:sz w:val="16"/>
                <w:szCs w:val="16"/>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highlight w:val="none"/>
                <w14:textFill>
                  <w14:solidFill>
                    <w14:schemeClr w14:val="tx1"/>
                  </w14:solidFill>
                </w14:textFill>
              </w:rPr>
            </w:pPr>
            <w:r>
              <w:rPr>
                <w:rFonts w:asciiTheme="majorHAnsi" w:hAnsiTheme="majorHAnsi" w:cstheme="majorHAnsi"/>
                <w:color w:val="000000" w:themeColor="text1"/>
                <w:szCs w:val="18"/>
                <w:highlight w:val="none"/>
                <w14:textFill>
                  <w14:solidFill>
                    <w14:schemeClr w14:val="tx1"/>
                  </w14:solidFill>
                </w14:textFill>
              </w:rPr>
              <w:t>40-3-1-1</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color w:val="000000" w:themeColor="text1"/>
                <w:sz w:val="18"/>
                <w:szCs w:val="18"/>
                <w:lang w:eastAsia="zh-CN"/>
                <w14:textFill>
                  <w14:solidFill>
                    <w14:schemeClr w14:val="tx1"/>
                  </w14:solidFill>
                </w14:textFill>
              </w:rPr>
            </w:pPr>
            <w:r>
              <w:rPr>
                <w:rFonts w:eastAsia="宋体" w:asciiTheme="majorHAnsi" w:hAnsiTheme="majorHAnsi" w:cstheme="majorHAnsi"/>
                <w:color w:val="000000" w:themeColor="text1"/>
                <w:sz w:val="18"/>
                <w:szCs w:val="18"/>
                <w:lang w:eastAsia="zh-CN"/>
                <w14:textFill>
                  <w14:solidFill>
                    <w14:schemeClr w14:val="tx1"/>
                  </w14:solidFill>
                </w14:textFill>
              </w:rPr>
              <w:t>Support of mode 2 for Rel-16-based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Support of N=N_TRP only</w:t>
            </w:r>
          </w:p>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Support of N_L=1 only</w:t>
            </w:r>
          </w:p>
          <w:p>
            <w:pPr>
              <w:pStyle w:val="58"/>
              <w:rPr>
                <w:rFonts w:hint="default" w:ascii="Cambria" w:hAnsi="Cambria" w:cs="Cambria"/>
                <w:color w:val="FF0000"/>
                <w:szCs w:val="18"/>
              </w:rPr>
            </w:pPr>
            <w:r>
              <w:rPr>
                <w:rFonts w:hint="default" w:ascii="Cambria" w:hAnsi="Cambria" w:cs="Cambria"/>
                <w:color w:val="FF0000"/>
                <w:szCs w:val="18"/>
              </w:rPr>
              <w:t>Support of R =1 only</w:t>
            </w:r>
          </w:p>
          <w:p>
            <w:pPr>
              <w:pStyle w:val="58"/>
              <w:rPr>
                <w:rFonts w:hint="default" w:ascii="Cambria" w:hAnsi="Cambria" w:cs="Cambria"/>
                <w:color w:val="FF0000"/>
                <w:szCs w:val="18"/>
              </w:rPr>
            </w:pPr>
            <w:r>
              <w:rPr>
                <w:rFonts w:hint="default" w:ascii="Cambria" w:hAnsi="Cambria" w:cs="Cambria"/>
                <w:color w:val="FF0000"/>
                <w:szCs w:val="18"/>
                <w:lang w:eastAsia="zh-CN"/>
              </w:rPr>
              <w:t>Support of rank 1</w:t>
            </w:r>
            <w:r>
              <w:rPr>
                <w:rFonts w:hint="eastAsia" w:ascii="Cambria" w:hAnsi="Cambria" w:cs="Cambria"/>
                <w:color w:val="FF0000"/>
                <w:szCs w:val="18"/>
                <w:lang w:val="en-US" w:eastAsia="zh-CN"/>
              </w:rPr>
              <w:t>,</w:t>
            </w:r>
            <w:r>
              <w:rPr>
                <w:rFonts w:hint="default" w:ascii="Cambria" w:hAnsi="Cambria" w:cs="Cambria"/>
                <w:color w:val="FF0000"/>
                <w:szCs w:val="18"/>
                <w:lang w:eastAsia="zh-CN"/>
              </w:rPr>
              <w:t xml:space="preserve"> 2</w:t>
            </w:r>
          </w:p>
          <w:p>
            <w:pPr>
              <w:pStyle w:val="58"/>
              <w:rPr>
                <w:rFonts w:hint="eastAsia" w:asciiTheme="majorHAnsi" w:hAnsiTheme="majorHAnsi" w:eastAsiaTheme="minorEastAsia" w:cstheme="majorHAnsi"/>
                <w:strike/>
                <w:dstrike w:val="0"/>
                <w:color w:val="FF0000"/>
                <w:szCs w:val="18"/>
                <w:highlight w:val="none"/>
                <w:lang w:val="en-US" w:eastAsia="zh-CN"/>
              </w:rPr>
            </w:pPr>
            <w:r>
              <w:rPr>
                <w:rFonts w:hint="eastAsia" w:asciiTheme="majorHAnsi" w:hAnsiTheme="majorHAnsi" w:cstheme="majorHAnsi"/>
                <w:strike/>
                <w:dstrike w:val="0"/>
                <w:color w:val="FF0000"/>
                <w:szCs w:val="18"/>
                <w:highlight w:val="none"/>
                <w:lang w:val="en-US" w:eastAsia="zh-CN"/>
              </w:rPr>
              <w:t>[</w:t>
            </w:r>
            <w:r>
              <w:rPr>
                <w:rFonts w:asciiTheme="majorHAnsi" w:hAnsiTheme="majorHAnsi" w:cstheme="majorHAnsi"/>
                <w:strike/>
                <w:dstrike w:val="0"/>
                <w:color w:val="FF0000"/>
                <w:szCs w:val="18"/>
                <w:highlight w:val="none"/>
              </w:rPr>
              <w:t>A-CSI only</w:t>
            </w:r>
            <w:r>
              <w:rPr>
                <w:rFonts w:hint="eastAsia" w:asciiTheme="majorHAnsi" w:hAnsiTheme="majorHAnsi" w:cstheme="majorHAnsi"/>
                <w:strike/>
                <w:dstrike w:val="0"/>
                <w:color w:val="FF0000"/>
                <w:szCs w:val="18"/>
                <w:highlight w:val="none"/>
                <w:lang w:val="en-US" w:eastAsia="zh-CN"/>
              </w:rPr>
              <w:t>]</w:t>
            </w:r>
          </w:p>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 xml:space="preserve">FFS: </w:t>
            </w:r>
            <w:r>
              <w:rPr>
                <w:rFonts w:asciiTheme="majorHAnsi" w:hAnsiTheme="majorHAnsi" w:cstheme="majorHAnsi"/>
                <w:strike w:val="0"/>
                <w:dstrike w:val="0"/>
                <w:color w:val="FF0000"/>
                <w:szCs w:val="18"/>
                <w:highlight w:val="none"/>
              </w:rPr>
              <w:t>A list of supported combinations, each combination is {Max # of Tx ports in one resource, Max # of resources and total # of Tx ports} across all CCs simultaneously</w:t>
            </w:r>
          </w:p>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FFS: A list of supported combinations, each combination is {Max # of Tx ports in one resource, Max # of resources and total # of Tx ports} for one CJT CSI measurement</w:t>
            </w:r>
          </w:p>
          <w:p>
            <w:pPr>
              <w:pStyle w:val="58"/>
              <w:rPr>
                <w:rFonts w:hint="default" w:asciiTheme="majorHAnsi" w:hAnsiTheme="majorHAnsi" w:eastAsiaTheme="minorEastAsia" w:cstheme="majorHAnsi"/>
                <w:color w:val="000000" w:themeColor="text1"/>
                <w:szCs w:val="18"/>
                <w:lang w:val="en-US" w:eastAsia="zh-CN"/>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 A UE that supports CSI enhancement for Rel. 16 type-II CJT must support this FG</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color w:val="FF0000"/>
                <w:szCs w:val="18"/>
                <w:highlight w:val="none"/>
                <w:lang w:eastAsia="zh-CN"/>
              </w:rPr>
              <w:t>2-35</w:t>
            </w:r>
            <w:r>
              <w:rPr>
                <w:rFonts w:eastAsia="宋体" w:asciiTheme="majorHAnsi" w:hAnsiTheme="majorHAnsi" w:cstheme="majorHAnsi"/>
                <w:strike/>
                <w:dstrike w:val="0"/>
                <w:color w:val="FF0000"/>
                <w:szCs w:val="18"/>
                <w:highlight w:val="none"/>
                <w:lang w:eastAsia="zh-CN"/>
              </w:rPr>
              <w:t>]</w:t>
            </w: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Yes</w:t>
            </w: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N/A</w:t>
            </w: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w:t>
            </w: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highlight w:val="none"/>
                <w:lang w:eastAsia="zh-CN"/>
                <w14:textFill>
                  <w14:solidFill>
                    <w14:schemeClr w14:val="tx1"/>
                  </w14:solidFill>
                </w14:textFill>
              </w:rPr>
            </w:pPr>
            <w:bookmarkStart w:id="5" w:name="OLE_LINK13"/>
            <w:r>
              <w:rPr>
                <w:rFonts w:eastAsia="宋体" w:asciiTheme="majorHAnsi" w:hAnsiTheme="majorHAnsi" w:cstheme="majorHAnsi"/>
                <w:strike/>
                <w:dstrike w:val="0"/>
                <w:color w:val="FF0000"/>
                <w:szCs w:val="18"/>
                <w:highlight w:val="none"/>
                <w:lang w:eastAsia="zh-CN"/>
              </w:rPr>
              <w:t>[Per-band</w:t>
            </w:r>
            <w:r>
              <w:rPr>
                <w:rFonts w:eastAsia="宋体" w:asciiTheme="majorHAnsi" w:hAnsiTheme="majorHAnsi" w:cstheme="majorHAnsi"/>
                <w:color w:val="000000" w:themeColor="text1"/>
                <w:szCs w:val="18"/>
                <w:highlight w:val="none"/>
                <w:lang w:eastAsia="zh-CN"/>
                <w14:textFill>
                  <w14:solidFill>
                    <w14:schemeClr w14:val="tx1"/>
                  </w14:solidFill>
                </w14:textFill>
              </w:rPr>
              <w:t xml:space="preserve"> </w:t>
            </w:r>
            <w:r>
              <w:rPr>
                <w:rFonts w:eastAsia="宋体" w:asciiTheme="majorHAnsi" w:hAnsiTheme="majorHAnsi" w:cstheme="majorHAnsi"/>
                <w:color w:val="000000" w:themeColor="text1"/>
                <w:szCs w:val="18"/>
                <w:highlight w:val="none"/>
                <w:lang w:eastAsia="zh-CN"/>
                <w14:textFill>
                  <w14:solidFill>
                    <w14:schemeClr w14:val="tx1"/>
                  </w14:solidFill>
                </w14:textFill>
              </w:rPr>
              <w:br w:type="textWrapping"/>
            </w:r>
            <w:r>
              <w:rPr>
                <w:rFonts w:eastAsia="宋体" w:asciiTheme="majorHAnsi" w:hAnsiTheme="majorHAnsi" w:cstheme="majorHAnsi"/>
                <w:strike w:val="0"/>
                <w:dstrike w:val="0"/>
                <w:color w:val="FF0000"/>
                <w:szCs w:val="18"/>
                <w:highlight w:val="none"/>
                <w:lang w:eastAsia="zh-CN"/>
              </w:rPr>
              <w:t>Per-BC</w:t>
            </w:r>
            <w:r>
              <w:rPr>
                <w:rFonts w:eastAsia="宋体" w:asciiTheme="majorHAnsi" w:hAnsiTheme="majorHAnsi" w:cstheme="majorHAnsi"/>
                <w:strike/>
                <w:dstrike w:val="0"/>
                <w:color w:val="FF0000"/>
                <w:szCs w:val="18"/>
                <w:highlight w:val="none"/>
                <w:lang w:eastAsia="zh-CN"/>
              </w:rPr>
              <w:t>]</w:t>
            </w:r>
            <w:bookmarkEnd w:id="5"/>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No</w:t>
            </w: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N/A</w:t>
            </w: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N/A</w:t>
            </w: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strike/>
                <w:dstrike w:val="0"/>
                <w:color w:val="FF0000"/>
                <w:szCs w:val="18"/>
                <w:highlight w:val="none"/>
                <w:lang w:eastAsia="zh-CN"/>
              </w:rPr>
            </w:pPr>
            <w:r>
              <w:rPr>
                <w:rFonts w:eastAsia="宋体" w:asciiTheme="majorHAnsi" w:hAnsiTheme="majorHAnsi" w:cstheme="majorHAnsi"/>
                <w:strike/>
                <w:dstrike w:val="0"/>
                <w:color w:val="FF0000"/>
                <w:szCs w:val="18"/>
                <w:highlight w:val="none"/>
                <w:lang w:eastAsia="zh-CN"/>
              </w:rPr>
              <w:t>FFS: CPU occupation</w:t>
            </w:r>
          </w:p>
          <w:p>
            <w:pPr>
              <w:pStyle w:val="58"/>
              <w:rPr>
                <w:rFonts w:hint="eastAsia" w:hAnsi="Cambria Math" w:cs="Cambria Math"/>
                <w:i w:val="0"/>
                <w:color w:val="FF0000"/>
                <w:szCs w:val="18"/>
                <w:lang w:val="en-US" w:eastAsia="zh-CN"/>
              </w:rPr>
            </w:pPr>
            <w:bookmarkStart w:id="6" w:name="OLE_LINK14"/>
            <w:bookmarkStart w:id="7" w:name="OLE_LINK15"/>
            <w:r>
              <w:rPr>
                <w:rFonts w:ascii="Times New Roman" w:hAnsi="Times New Roman"/>
                <w:color w:val="FF0000"/>
                <w:szCs w:val="18"/>
              </w:rPr>
              <w:t>O</w:t>
            </w:r>
            <w:bookmarkEnd w:id="6"/>
            <w:r>
              <w:rPr>
                <w:rFonts w:ascii="Times New Roman" w:hAnsi="Times New Roman"/>
                <w:color w:val="FF0000"/>
                <w:szCs w:val="18"/>
                <w:vertAlign w:val="subscript"/>
              </w:rPr>
              <w:t>CPU</w:t>
            </w:r>
            <w:r>
              <w:rPr>
                <w:rFonts w:ascii="Times New Roman" w:hAnsi="Times New Roman"/>
                <w:color w:val="FF0000"/>
                <w:szCs w:val="18"/>
              </w:rPr>
              <w:t xml:space="preserve"> = X.N</w:t>
            </w:r>
            <w:r>
              <w:rPr>
                <w:rFonts w:ascii="Times New Roman" w:hAnsi="Times New Roman"/>
                <w:color w:val="FF0000"/>
                <w:szCs w:val="18"/>
                <w:vertAlign w:val="subscript"/>
              </w:rPr>
              <w:t>TR</w:t>
            </w:r>
            <w:r>
              <w:rPr>
                <w:rFonts w:hint="eastAsia" w:ascii="Times New Roman" w:hAnsi="Times New Roman"/>
                <w:color w:val="FF0000"/>
                <w:szCs w:val="18"/>
                <w:vertAlign w:val="subscript"/>
                <w:lang w:val="en-US" w:eastAsia="zh-CN"/>
              </w:rPr>
              <w:t>P</w:t>
            </w:r>
            <w:r>
              <w:rPr>
                <w:rFonts w:hint="eastAsia" w:ascii="Times New Roman" w:hAnsi="Times New Roman"/>
                <w:color w:val="FF0000"/>
                <w:szCs w:val="18"/>
                <w:lang w:eastAsia="zh-CN"/>
              </w:rPr>
              <w:t>，</w:t>
            </w:r>
            <w:r>
              <w:rPr>
                <w:rFonts w:hint="eastAsia" w:ascii="Times New Roman" w:hAnsi="Times New Roman"/>
                <w:color w:val="FF0000"/>
                <w:szCs w:val="18"/>
                <w:lang w:val="en-US" w:eastAsia="zh-CN"/>
              </w:rPr>
              <w:t>and</w:t>
            </w:r>
            <w:bookmarkEnd w:id="7"/>
            <w:r>
              <w:rPr>
                <w:rFonts w:hint="eastAsia" w:ascii="Times New Roman" w:hAnsi="Times New Roman"/>
                <w:color w:val="FF0000"/>
                <w:szCs w:val="18"/>
                <w:lang w:val="en-US" w:eastAsia="zh-CN"/>
              </w:rPr>
              <w:t xml:space="preserve"> X</w:t>
            </w:r>
            <m:oMath>
              <m:r>
                <m:rPr/>
                <w:rPr>
                  <w:rFonts w:hint="default" w:ascii="Cambria Math" w:hAnsi="Cambria Math" w:cs="Cambria Math"/>
                  <w:color w:val="FF0000"/>
                  <w:szCs w:val="18"/>
                  <w:lang w:val="en-US"/>
                </w:rPr>
                <m:t>∈</m:t>
              </m:r>
            </m:oMath>
            <w:r>
              <w:rPr>
                <w:rFonts w:hint="eastAsia" w:hAnsi="Cambria Math" w:cs="Cambria Math"/>
                <w:i w:val="0"/>
                <w:color w:val="FF0000"/>
                <w:szCs w:val="18"/>
                <w:lang w:val="en-US" w:eastAsia="zh-CN"/>
              </w:rPr>
              <w:t>{1,1.5,2}</w:t>
            </w:r>
          </w:p>
          <w:p>
            <w:pPr>
              <w:pStyle w:val="58"/>
              <w:rPr>
                <w:rFonts w:hint="eastAsia" w:hAnsi="Cambria Math" w:cs="Cambria Math"/>
                <w:i w:val="0"/>
                <w:color w:val="FF0000"/>
                <w:szCs w:val="18"/>
                <w:lang w:val="en-US" w:eastAsia="zh-CN"/>
              </w:rPr>
            </w:pPr>
          </w:p>
          <w:p>
            <w:pPr>
              <w:pStyle w:val="58"/>
              <w:rPr>
                <w:rFonts w:hint="eastAsia" w:hAnsi="Cambria Math" w:cs="Cambria Math" w:eastAsiaTheme="minorEastAsia"/>
                <w:i w:val="0"/>
                <w:color w:val="FF0000"/>
                <w:szCs w:val="18"/>
                <w:lang w:val="en-US" w:eastAsia="zh-CN"/>
              </w:rPr>
            </w:pPr>
            <w:r>
              <w:rPr>
                <w:rFonts w:hint="eastAsia" w:hAnsi="Cambria Math" w:cs="Cambria Math"/>
                <w:i w:val="0"/>
                <w:color w:val="FF0000"/>
                <w:szCs w:val="18"/>
                <w:lang w:val="en-US" w:eastAsia="zh-CN"/>
              </w:rPr>
              <w:t xml:space="preserve">Note: when </w:t>
            </w:r>
            <w:r>
              <w:rPr>
                <w:rFonts w:asciiTheme="majorHAnsi" w:hAnsiTheme="majorHAnsi" w:cstheme="majorHAnsi"/>
                <w:color w:val="FF0000"/>
                <w:szCs w:val="18"/>
              </w:rPr>
              <w:t xml:space="preserve"> N=N_TRP</w:t>
            </w:r>
            <w:r>
              <w:rPr>
                <w:rFonts w:hint="eastAsia" w:asciiTheme="majorHAnsi" w:hAnsiTheme="majorHAnsi" w:cstheme="majorHAnsi"/>
                <w:color w:val="FF0000"/>
                <w:szCs w:val="18"/>
                <w:lang w:val="en-US" w:eastAsia="zh-CN"/>
              </w:rPr>
              <w:t xml:space="preserve">=1, </w:t>
            </w:r>
            <w:r>
              <w:rPr>
                <w:rFonts w:ascii="Times New Roman" w:hAnsi="Times New Roman"/>
                <w:color w:val="FF0000"/>
                <w:szCs w:val="18"/>
              </w:rPr>
              <w:t>O</w:t>
            </w:r>
            <w:r>
              <w:rPr>
                <w:rFonts w:ascii="Times New Roman" w:hAnsi="Times New Roman"/>
                <w:color w:val="FF0000"/>
                <w:szCs w:val="18"/>
                <w:vertAlign w:val="subscript"/>
              </w:rPr>
              <w:t>CPU</w:t>
            </w:r>
            <w:r>
              <w:rPr>
                <w:rFonts w:ascii="Times New Roman" w:hAnsi="Times New Roman"/>
                <w:color w:val="FF0000"/>
                <w:szCs w:val="18"/>
              </w:rPr>
              <w:t xml:space="preserve"> =</w:t>
            </w:r>
            <w:r>
              <w:rPr>
                <w:rFonts w:hint="eastAsia" w:ascii="Times New Roman" w:hAnsi="Times New Roman"/>
                <w:color w:val="FF0000"/>
                <w:szCs w:val="18"/>
                <w:lang w:val="en-US" w:eastAsia="zh-CN"/>
              </w:rPr>
              <w:t>1</w:t>
            </w: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147" w:type="dxa"/>
            <w:gridSpan w:val="14"/>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p>
            <w:pPr>
              <w:pStyle w:val="58"/>
              <w:rPr>
                <w:rFonts w:asciiTheme="majorHAnsi" w:hAnsiTheme="majorHAnsi" w:cstheme="majorHAnsi"/>
                <w:color w:val="000000" w:themeColor="text1"/>
                <w:szCs w:val="18"/>
                <w14:textFill>
                  <w14:solidFill>
                    <w14:schemeClr w14:val="tx1"/>
                  </w14:solidFill>
                </w14:textFill>
              </w:rPr>
            </w:pPr>
          </w:p>
          <w:p>
            <w:pPr>
              <w:pStyle w:val="58"/>
              <w:jc w:val="center"/>
              <w:rPr>
                <w:rFonts w:asciiTheme="majorHAnsi" w:hAnsiTheme="majorHAnsi" w:cstheme="majorHAnsi"/>
                <w:color w:val="000000" w:themeColor="text1"/>
                <w:szCs w:val="18"/>
                <w14:textFill>
                  <w14:solidFill>
                    <w14:schemeClr w14:val="tx1"/>
                  </w14:solidFill>
                </w14:textFill>
              </w:rPr>
            </w:pPr>
            <w:r>
              <w:rPr>
                <w:rFonts w:ascii="Times New Roman" w:hAnsi="Times New Roman" w:eastAsia="MS Mincho"/>
                <w:color w:val="FF0000"/>
                <w:szCs w:val="18"/>
                <w:lang w:eastAsia="ja-JP"/>
              </w:rPr>
              <w:t xml:space="preserve">Unchanged </w:t>
            </w:r>
            <w:r>
              <w:rPr>
                <w:rFonts w:hint="eastAsia" w:ascii="Times New Roman" w:hAnsi="Times New Roman" w:eastAsia="宋体"/>
                <w:color w:val="FF0000"/>
                <w:szCs w:val="18"/>
                <w:lang w:val="en-US" w:eastAsia="zh-CN"/>
              </w:rPr>
              <w:t xml:space="preserve">text </w:t>
            </w:r>
            <w:r>
              <w:rPr>
                <w:rFonts w:ascii="Times New Roman" w:hAnsi="Times New Roman" w:eastAsia="MS Mincho"/>
                <w:color w:val="FF0000"/>
                <w:szCs w:val="18"/>
                <w:lang w:eastAsia="ja-JP"/>
              </w:rPr>
              <w:t>is omitted</w:t>
            </w:r>
          </w:p>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14:textFill>
                  <w14:solidFill>
                    <w14:schemeClr w14:val="tx1"/>
                  </w14:solidFill>
                </w14:textFill>
              </w:rPr>
            </w:pPr>
            <w:r>
              <w:rPr>
                <w:rFonts w:asciiTheme="majorHAnsi" w:hAnsiTheme="majorHAnsi" w:cstheme="majorHAnsi"/>
                <w:color w:val="000000" w:themeColor="text1"/>
                <w:szCs w:val="18"/>
                <w:highlight w:val="none"/>
                <w14:textFill>
                  <w14:solidFill>
                    <w14:schemeClr w14:val="tx1"/>
                  </w14:solidFill>
                </w14:textFill>
              </w:rPr>
              <w:t>40-3-1-5</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asciiTheme="majorHAnsi" w:hAnsiTheme="majorHAnsi" w:eastAsiaTheme="minorEastAsia" w:cstheme="majorHAnsi"/>
                <w:color w:val="000000" w:themeColor="text1"/>
                <w:sz w:val="18"/>
                <w:szCs w:val="18"/>
                <w:lang w:eastAsia="en-US"/>
                <w14:textFill>
                  <w14:solidFill>
                    <w14:schemeClr w14:val="tx1"/>
                  </w14:solidFill>
                </w14:textFill>
              </w:rPr>
            </w:pPr>
            <w:r>
              <w:rPr>
                <w:rFonts w:asciiTheme="majorHAnsi" w:hAnsiTheme="majorHAnsi" w:eastAsiaTheme="minorEastAsia" w:cstheme="majorHAnsi"/>
                <w:color w:val="000000" w:themeColor="text1"/>
                <w:sz w:val="18"/>
                <w:szCs w:val="18"/>
                <w:lang w:eastAsia="en-US"/>
                <w14:textFill>
                  <w14:solidFill>
                    <w14:schemeClr w14:val="tx1"/>
                  </w14:solidFill>
                </w14:textFill>
              </w:rPr>
              <w:t>Support of mode 2 for Rel-17-based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Support of N=N_TRP only</w:t>
            </w:r>
          </w:p>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Support of N_L=1 only</w:t>
            </w:r>
          </w:p>
          <w:p>
            <w:pPr>
              <w:pStyle w:val="58"/>
              <w:rPr>
                <w:rFonts w:hint="eastAsia" w:asciiTheme="majorHAnsi" w:hAnsiTheme="majorHAnsi" w:cstheme="majorHAnsi"/>
                <w:color w:val="FF0000"/>
                <w:szCs w:val="18"/>
                <w:lang w:val="en-US" w:eastAsia="zh-CN"/>
              </w:rPr>
            </w:pPr>
            <w:r>
              <w:rPr>
                <w:rFonts w:hint="eastAsia" w:asciiTheme="majorHAnsi" w:hAnsiTheme="majorHAnsi" w:cstheme="majorHAnsi"/>
                <w:color w:val="FF0000"/>
                <w:szCs w:val="18"/>
                <w:lang w:val="en-US" w:eastAsia="zh-CN"/>
              </w:rPr>
              <w:t>Support of R =1 only</w:t>
            </w:r>
          </w:p>
          <w:p>
            <w:pPr>
              <w:pStyle w:val="58"/>
              <w:rPr>
                <w:rFonts w:hint="eastAsia" w:asciiTheme="majorHAnsi" w:hAnsiTheme="majorHAnsi" w:cstheme="majorHAnsi"/>
                <w:color w:val="FF0000"/>
                <w:szCs w:val="18"/>
                <w:lang w:val="en-US" w:eastAsia="zh-CN"/>
              </w:rPr>
            </w:pPr>
            <w:r>
              <w:rPr>
                <w:rFonts w:hint="eastAsia" w:asciiTheme="majorHAnsi" w:hAnsiTheme="majorHAnsi" w:cstheme="majorHAnsi"/>
                <w:color w:val="FF0000"/>
                <w:szCs w:val="18"/>
                <w:lang w:val="en-US" w:eastAsia="zh-CN"/>
              </w:rPr>
              <w:t>Support of rank 1, 2</w:t>
            </w:r>
          </w:p>
          <w:p>
            <w:pPr>
              <w:pStyle w:val="58"/>
              <w:rPr>
                <w:rFonts w:hint="eastAsia" w:asciiTheme="majorHAnsi" w:hAnsiTheme="majorHAnsi" w:eastAsiaTheme="minorEastAsia" w:cstheme="majorHAnsi"/>
                <w:strike/>
                <w:dstrike w:val="0"/>
                <w:color w:val="FF0000"/>
                <w:szCs w:val="18"/>
                <w:highlight w:val="none"/>
                <w:lang w:val="en-US" w:eastAsia="zh-CN"/>
              </w:rPr>
            </w:pPr>
            <w:r>
              <w:rPr>
                <w:rFonts w:hint="eastAsia" w:asciiTheme="majorHAnsi" w:hAnsiTheme="majorHAnsi" w:cstheme="majorHAnsi"/>
                <w:strike/>
                <w:dstrike w:val="0"/>
                <w:color w:val="FF0000"/>
                <w:szCs w:val="18"/>
                <w:highlight w:val="none"/>
                <w:lang w:val="en-US" w:eastAsia="zh-CN"/>
              </w:rPr>
              <w:t>[</w:t>
            </w:r>
            <w:r>
              <w:rPr>
                <w:rFonts w:asciiTheme="majorHAnsi" w:hAnsiTheme="majorHAnsi" w:cstheme="majorHAnsi"/>
                <w:strike/>
                <w:dstrike w:val="0"/>
                <w:color w:val="FF0000"/>
                <w:szCs w:val="18"/>
                <w:highlight w:val="none"/>
              </w:rPr>
              <w:t>A-CSI only</w:t>
            </w:r>
            <w:r>
              <w:rPr>
                <w:rFonts w:hint="eastAsia" w:asciiTheme="majorHAnsi" w:hAnsiTheme="majorHAnsi" w:cstheme="majorHAnsi"/>
                <w:strike/>
                <w:dstrike w:val="0"/>
                <w:color w:val="FF0000"/>
                <w:szCs w:val="18"/>
                <w:highlight w:val="none"/>
                <w:lang w:val="en-US" w:eastAsia="zh-CN"/>
              </w:rPr>
              <w:t>]</w:t>
            </w:r>
          </w:p>
          <w:p>
            <w:pPr>
              <w:pStyle w:val="58"/>
              <w:rPr>
                <w:rFonts w:asciiTheme="majorHAnsi" w:hAnsiTheme="majorHAnsi" w:cstheme="majorHAnsi"/>
                <w:color w:val="000000" w:themeColor="text1"/>
                <w:szCs w:val="18"/>
                <w:highlight w:val="none"/>
                <w14:textFill>
                  <w14:solidFill>
                    <w14:schemeClr w14:val="tx1"/>
                  </w14:solidFill>
                </w14:textFill>
              </w:rPr>
            </w:pPr>
            <w:r>
              <w:rPr>
                <w:rFonts w:hint="eastAsia" w:asciiTheme="majorHAnsi" w:hAnsiTheme="majorHAnsi" w:cstheme="majorHAnsi"/>
                <w:strike/>
                <w:dstrike w:val="0"/>
                <w:color w:val="FF0000"/>
                <w:szCs w:val="18"/>
                <w:highlight w:val="none"/>
                <w:lang w:val="en-US" w:eastAsia="zh-CN"/>
              </w:rPr>
              <w:t xml:space="preserve"> </w:t>
            </w:r>
            <w:r>
              <w:rPr>
                <w:rFonts w:asciiTheme="majorHAnsi" w:hAnsiTheme="majorHAnsi" w:cstheme="majorHAnsi"/>
                <w:strike/>
                <w:dstrike w:val="0"/>
                <w:color w:val="FF0000"/>
                <w:szCs w:val="18"/>
                <w:highlight w:val="none"/>
              </w:rPr>
              <w:t>FFS:</w:t>
            </w:r>
            <w:r>
              <w:rPr>
                <w:rFonts w:asciiTheme="majorHAnsi" w:hAnsiTheme="majorHAnsi" w:cstheme="majorHAnsi"/>
                <w:strike/>
                <w:dstrike w:val="0"/>
                <w:color w:val="000000" w:themeColor="text1"/>
                <w:szCs w:val="18"/>
                <w:highlight w:val="none"/>
                <w14:textFill>
                  <w14:solidFill>
                    <w14:schemeClr w14:val="tx1"/>
                  </w14:solidFill>
                </w14:textFill>
              </w:rPr>
              <w:t xml:space="preserve"> </w:t>
            </w:r>
            <w:r>
              <w:rPr>
                <w:rFonts w:asciiTheme="majorHAnsi" w:hAnsiTheme="majorHAnsi" w:cstheme="majorHAnsi"/>
                <w:color w:val="FF0000"/>
                <w:szCs w:val="18"/>
                <w:highlight w:val="none"/>
              </w:rPr>
              <w:t>A list of supported combinations, each combination is {Max # of Tx ports in one resource, Max # of resources and total # of Tx ports} across all CCs simultaneously</w:t>
            </w:r>
          </w:p>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FFS: A list of supported combinations, each combination is {Max # of Tx ports in one resource, Max # of resources and total # of Tx ports} for one CJT CSI measurement</w:t>
            </w:r>
          </w:p>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 A UE that supports CSI enhancement for Rel 17 type-II CJT must support this FG</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strike/>
                <w:dstrike w:val="0"/>
                <w:color w:val="FF0000"/>
                <w:szCs w:val="18"/>
                <w:highlight w:val="none"/>
                <w:lang w:eastAsia="zh-CN"/>
              </w:rPr>
              <w:t>[</w:t>
            </w:r>
            <w:r>
              <w:rPr>
                <w:rFonts w:eastAsia="宋体" w:asciiTheme="majorHAnsi" w:hAnsiTheme="majorHAnsi" w:cstheme="majorHAnsi"/>
                <w:color w:val="FF0000"/>
                <w:szCs w:val="18"/>
                <w:highlight w:val="none"/>
                <w:lang w:eastAsia="zh-CN"/>
              </w:rPr>
              <w:t>2-35</w:t>
            </w:r>
            <w:r>
              <w:rPr>
                <w:rFonts w:eastAsia="宋体" w:asciiTheme="majorHAnsi" w:hAnsiTheme="majorHAnsi" w:cstheme="majorHAnsi"/>
                <w:strike/>
                <w:dstrike w:val="0"/>
                <w:color w:val="FF0000"/>
                <w:szCs w:val="18"/>
                <w:highlight w:val="none"/>
                <w:lang w:eastAsia="zh-CN"/>
              </w:rPr>
              <w:t>]</w:t>
            </w: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Yes</w:t>
            </w: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N/A</w:t>
            </w: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w:t>
            </w: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highlight w:val="none"/>
                <w:lang w:eastAsia="zh-CN"/>
                <w14:textFill>
                  <w14:solidFill>
                    <w14:schemeClr w14:val="tx1"/>
                  </w14:solidFill>
                </w14:textFill>
              </w:rPr>
            </w:pPr>
            <w:r>
              <w:rPr>
                <w:rFonts w:eastAsia="宋体" w:asciiTheme="majorHAnsi" w:hAnsiTheme="majorHAnsi" w:cstheme="majorHAnsi"/>
                <w:strike/>
                <w:dstrike w:val="0"/>
                <w:color w:val="FF0000"/>
                <w:szCs w:val="18"/>
                <w:highlight w:val="none"/>
                <w:lang w:eastAsia="zh-CN"/>
              </w:rPr>
              <w:t>[Per-band</w:t>
            </w:r>
            <w:r>
              <w:rPr>
                <w:rFonts w:eastAsia="宋体" w:asciiTheme="majorHAnsi" w:hAnsiTheme="majorHAnsi" w:cstheme="majorHAnsi"/>
                <w:color w:val="000000" w:themeColor="text1"/>
                <w:szCs w:val="18"/>
                <w:highlight w:val="none"/>
                <w:lang w:eastAsia="zh-CN"/>
                <w14:textFill>
                  <w14:solidFill>
                    <w14:schemeClr w14:val="tx1"/>
                  </w14:solidFill>
                </w14:textFill>
              </w:rPr>
              <w:t xml:space="preserve"> </w:t>
            </w:r>
            <w:r>
              <w:rPr>
                <w:rFonts w:eastAsia="宋体" w:asciiTheme="majorHAnsi" w:hAnsiTheme="majorHAnsi" w:cstheme="majorHAnsi"/>
                <w:color w:val="000000" w:themeColor="text1"/>
                <w:szCs w:val="18"/>
                <w:highlight w:val="none"/>
                <w:lang w:eastAsia="zh-CN"/>
                <w14:textFill>
                  <w14:solidFill>
                    <w14:schemeClr w14:val="tx1"/>
                  </w14:solidFill>
                </w14:textFill>
              </w:rPr>
              <w:br w:type="textWrapping"/>
            </w:r>
            <w:r>
              <w:rPr>
                <w:rFonts w:eastAsia="宋体" w:asciiTheme="majorHAnsi" w:hAnsiTheme="majorHAnsi" w:cstheme="majorHAnsi"/>
                <w:strike w:val="0"/>
                <w:dstrike w:val="0"/>
                <w:color w:val="FF0000"/>
                <w:szCs w:val="18"/>
                <w:highlight w:val="none"/>
                <w:lang w:eastAsia="zh-CN"/>
              </w:rPr>
              <w:t>Per-BC</w:t>
            </w:r>
            <w:r>
              <w:rPr>
                <w:rFonts w:eastAsia="宋体" w:asciiTheme="majorHAnsi" w:hAnsiTheme="majorHAnsi" w:cstheme="majorHAnsi"/>
                <w:strike/>
                <w:dstrike w:val="0"/>
                <w:color w:val="FF0000"/>
                <w:szCs w:val="18"/>
                <w:highlight w:val="none"/>
                <w:lang w:eastAsia="zh-CN"/>
              </w:rPr>
              <w:t>]</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No</w:t>
            </w: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N/A</w:t>
            </w: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highlight w:val="none"/>
                <w:lang w:eastAsia="ja-JP"/>
                <w14:textFill>
                  <w14:solidFill>
                    <w14:schemeClr w14:val="tx1"/>
                  </w14:solidFill>
                </w14:textFill>
              </w:rPr>
            </w:pPr>
            <w:r>
              <w:rPr>
                <w:rFonts w:eastAsia="宋体" w:asciiTheme="majorHAnsi" w:hAnsiTheme="majorHAnsi" w:cstheme="majorHAnsi"/>
                <w:color w:val="000000" w:themeColor="text1"/>
                <w:szCs w:val="18"/>
                <w:highlight w:val="none"/>
                <w:lang w:eastAsia="zh-CN"/>
                <w14:textFill>
                  <w14:solidFill>
                    <w14:schemeClr w14:val="tx1"/>
                  </w14:solidFill>
                </w14:textFill>
              </w:rPr>
              <w:t>N/A</w:t>
            </w: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strike/>
                <w:dstrike w:val="0"/>
                <w:color w:val="FF0000"/>
                <w:szCs w:val="18"/>
                <w:highlight w:val="none"/>
                <w:lang w:eastAsia="zh-CN"/>
              </w:rPr>
            </w:pPr>
            <w:r>
              <w:rPr>
                <w:rFonts w:eastAsia="宋体" w:asciiTheme="majorHAnsi" w:hAnsiTheme="majorHAnsi" w:cstheme="majorHAnsi"/>
                <w:strike/>
                <w:dstrike w:val="0"/>
                <w:color w:val="FF0000"/>
                <w:szCs w:val="18"/>
                <w:highlight w:val="none"/>
                <w:lang w:eastAsia="zh-CN"/>
              </w:rPr>
              <w:t>FFS: CPU occupation</w:t>
            </w:r>
          </w:p>
          <w:p>
            <w:pPr>
              <w:pStyle w:val="58"/>
              <w:rPr>
                <w:rFonts w:eastAsia="宋体" w:asciiTheme="majorHAnsi" w:hAnsiTheme="majorHAnsi" w:cstheme="majorHAnsi"/>
                <w:strike/>
                <w:dstrike w:val="0"/>
                <w:color w:val="FF0000"/>
                <w:szCs w:val="18"/>
                <w:highlight w:val="none"/>
                <w:lang w:eastAsia="zh-CN"/>
              </w:rPr>
            </w:pPr>
          </w:p>
          <w:p>
            <w:pPr>
              <w:pStyle w:val="58"/>
              <w:rPr>
                <w:rFonts w:hint="eastAsia" w:hAnsi="Cambria Math" w:cs="Cambria Math"/>
                <w:i w:val="0"/>
                <w:color w:val="FF0000"/>
                <w:szCs w:val="18"/>
                <w:lang w:val="en-US" w:eastAsia="zh-CN"/>
              </w:rPr>
            </w:pPr>
            <w:r>
              <w:rPr>
                <w:rFonts w:ascii="Times New Roman" w:hAnsi="Times New Roman"/>
                <w:color w:val="FF0000"/>
                <w:szCs w:val="18"/>
              </w:rPr>
              <w:t>O</w:t>
            </w:r>
            <w:r>
              <w:rPr>
                <w:rFonts w:ascii="Times New Roman" w:hAnsi="Times New Roman"/>
                <w:color w:val="FF0000"/>
                <w:szCs w:val="18"/>
                <w:vertAlign w:val="subscript"/>
              </w:rPr>
              <w:t>CPU</w:t>
            </w:r>
            <w:r>
              <w:rPr>
                <w:rFonts w:ascii="Times New Roman" w:hAnsi="Times New Roman"/>
                <w:color w:val="FF0000"/>
                <w:szCs w:val="18"/>
              </w:rPr>
              <w:t xml:space="preserve"> = X.N</w:t>
            </w:r>
            <w:r>
              <w:rPr>
                <w:rFonts w:ascii="Times New Roman" w:hAnsi="Times New Roman"/>
                <w:color w:val="FF0000"/>
                <w:szCs w:val="18"/>
                <w:vertAlign w:val="subscript"/>
              </w:rPr>
              <w:t>TR</w:t>
            </w:r>
            <w:r>
              <w:rPr>
                <w:rFonts w:hint="eastAsia" w:ascii="Times New Roman" w:hAnsi="Times New Roman"/>
                <w:color w:val="FF0000"/>
                <w:szCs w:val="18"/>
                <w:vertAlign w:val="subscript"/>
                <w:lang w:val="en-US" w:eastAsia="zh-CN"/>
              </w:rPr>
              <w:t>P</w:t>
            </w:r>
            <w:r>
              <w:rPr>
                <w:rFonts w:hint="eastAsia" w:ascii="Times New Roman" w:hAnsi="Times New Roman"/>
                <w:color w:val="FF0000"/>
                <w:szCs w:val="18"/>
                <w:lang w:eastAsia="zh-CN"/>
              </w:rPr>
              <w:t>，</w:t>
            </w:r>
            <w:r>
              <w:rPr>
                <w:rFonts w:hint="eastAsia" w:ascii="Times New Roman" w:hAnsi="Times New Roman"/>
                <w:color w:val="FF0000"/>
                <w:szCs w:val="18"/>
                <w:lang w:val="en-US" w:eastAsia="zh-CN"/>
              </w:rPr>
              <w:t>and X</w:t>
            </w:r>
            <m:oMath>
              <m:r>
                <m:rPr/>
                <w:rPr>
                  <w:rFonts w:hint="default" w:ascii="Cambria Math" w:hAnsi="Cambria Math" w:cs="Cambria Math"/>
                  <w:color w:val="FF0000"/>
                  <w:szCs w:val="18"/>
                  <w:lang w:val="en-US"/>
                </w:rPr>
                <m:t>∈</m:t>
              </m:r>
            </m:oMath>
            <w:r>
              <w:rPr>
                <w:rFonts w:hint="eastAsia" w:hAnsi="Cambria Math" w:cs="Cambria Math"/>
                <w:i w:val="0"/>
                <w:color w:val="FF0000"/>
                <w:szCs w:val="18"/>
                <w:lang w:val="en-US" w:eastAsia="zh-CN"/>
              </w:rPr>
              <w:t>{1,1.5,2}</w:t>
            </w:r>
          </w:p>
          <w:p>
            <w:pPr>
              <w:pStyle w:val="58"/>
              <w:rPr>
                <w:rFonts w:hint="eastAsia" w:hAnsi="Cambria Math" w:cs="Cambria Math"/>
                <w:i w:val="0"/>
                <w:color w:val="FF0000"/>
                <w:szCs w:val="18"/>
                <w:lang w:val="en-US" w:eastAsia="zh-CN"/>
              </w:rPr>
            </w:pPr>
          </w:p>
          <w:p>
            <w:pPr>
              <w:pStyle w:val="58"/>
              <w:rPr>
                <w:rFonts w:hint="eastAsia" w:hAnsi="Cambria Math" w:cs="Cambria Math"/>
                <w:i w:val="0"/>
                <w:color w:val="FF0000"/>
                <w:szCs w:val="18"/>
                <w:lang w:val="en-US" w:eastAsia="zh-CN"/>
              </w:rPr>
            </w:pPr>
            <w:r>
              <w:rPr>
                <w:rFonts w:hint="eastAsia" w:hAnsi="Cambria Math" w:cs="Cambria Math"/>
                <w:i w:val="0"/>
                <w:color w:val="FF0000"/>
                <w:szCs w:val="18"/>
                <w:lang w:val="en-US" w:eastAsia="zh-CN"/>
              </w:rPr>
              <w:t xml:space="preserve">Note: when </w:t>
            </w:r>
            <w:r>
              <w:rPr>
                <w:rFonts w:asciiTheme="majorHAnsi" w:hAnsiTheme="majorHAnsi" w:cstheme="majorHAnsi"/>
                <w:color w:val="FF0000"/>
                <w:szCs w:val="18"/>
              </w:rPr>
              <w:t xml:space="preserve"> N=N_TRP</w:t>
            </w:r>
            <w:r>
              <w:rPr>
                <w:rFonts w:hint="eastAsia" w:asciiTheme="majorHAnsi" w:hAnsiTheme="majorHAnsi" w:cstheme="majorHAnsi"/>
                <w:color w:val="FF0000"/>
                <w:szCs w:val="18"/>
                <w:lang w:val="en-US" w:eastAsia="zh-CN"/>
              </w:rPr>
              <w:t xml:space="preserve">=1, </w:t>
            </w:r>
            <w:r>
              <w:rPr>
                <w:rFonts w:ascii="Times New Roman" w:hAnsi="Times New Roman"/>
                <w:color w:val="FF0000"/>
                <w:szCs w:val="18"/>
              </w:rPr>
              <w:t>O</w:t>
            </w:r>
            <w:r>
              <w:rPr>
                <w:rFonts w:ascii="Times New Roman" w:hAnsi="Times New Roman"/>
                <w:color w:val="FF0000"/>
                <w:szCs w:val="18"/>
                <w:vertAlign w:val="subscript"/>
              </w:rPr>
              <w:t>CPU</w:t>
            </w:r>
            <w:r>
              <w:rPr>
                <w:rFonts w:ascii="Times New Roman" w:hAnsi="Times New Roman"/>
                <w:color w:val="FF0000"/>
                <w:szCs w:val="18"/>
              </w:rPr>
              <w:t xml:space="preserve"> =</w:t>
            </w:r>
            <w:r>
              <w:rPr>
                <w:rFonts w:hint="eastAsia" w:ascii="Times New Roman" w:hAnsi="Times New Roman"/>
                <w:color w:val="FF0000"/>
                <w:szCs w:val="18"/>
                <w:lang w:val="en-US" w:eastAsia="zh-CN"/>
              </w:rPr>
              <w:t>1</w:t>
            </w: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21147" w:type="dxa"/>
            <w:gridSpan w:val="14"/>
            <w:tcBorders>
              <w:top w:val="single" w:color="auto" w:sz="4" w:space="0"/>
              <w:left w:val="single" w:color="auto" w:sz="4" w:space="0"/>
              <w:bottom w:val="single" w:color="auto" w:sz="4" w:space="0"/>
              <w:right w:val="single" w:color="auto" w:sz="4" w:space="0"/>
            </w:tcBorders>
            <w:shd w:val="clear" w:color="auto" w:fill="auto"/>
          </w:tcPr>
          <w:p>
            <w:pPr>
              <w:pStyle w:val="58"/>
              <w:jc w:val="center"/>
              <w:rPr>
                <w:rFonts w:ascii="Times New Roman" w:hAnsi="Times New Roman" w:eastAsia="MS Mincho"/>
                <w:color w:val="FF0000"/>
                <w:szCs w:val="18"/>
                <w:lang w:eastAsia="ja-JP"/>
              </w:rPr>
            </w:pPr>
          </w:p>
          <w:p>
            <w:pPr>
              <w:pStyle w:val="58"/>
              <w:jc w:val="center"/>
              <w:rPr>
                <w:rFonts w:ascii="Times New Roman" w:hAnsi="Times New Roman" w:eastAsia="MS Mincho"/>
                <w:color w:val="FF0000"/>
                <w:szCs w:val="18"/>
                <w:lang w:eastAsia="ja-JP"/>
              </w:rPr>
            </w:pPr>
          </w:p>
          <w:p>
            <w:pPr>
              <w:pStyle w:val="58"/>
              <w:jc w:val="center"/>
              <w:rPr>
                <w:rFonts w:asciiTheme="majorHAnsi" w:hAnsiTheme="majorHAnsi" w:cstheme="majorHAnsi"/>
                <w:color w:val="000000" w:themeColor="text1"/>
                <w:szCs w:val="18"/>
                <w14:textFill>
                  <w14:solidFill>
                    <w14:schemeClr w14:val="tx1"/>
                  </w14:solidFill>
                </w14:textFill>
              </w:rPr>
            </w:pPr>
            <w:bookmarkStart w:id="8" w:name="OLE_LINK12"/>
            <w:r>
              <w:rPr>
                <w:rFonts w:ascii="Times New Roman" w:hAnsi="Times New Roman" w:eastAsia="MS Mincho"/>
                <w:color w:val="FF0000"/>
                <w:szCs w:val="18"/>
                <w:lang w:eastAsia="ja-JP"/>
              </w:rPr>
              <w:t xml:space="preserve">Unchanged </w:t>
            </w:r>
            <w:r>
              <w:rPr>
                <w:rFonts w:hint="eastAsia" w:ascii="Times New Roman" w:hAnsi="Times New Roman" w:eastAsia="宋体"/>
                <w:color w:val="FF0000"/>
                <w:szCs w:val="18"/>
                <w:lang w:val="en-US" w:eastAsia="zh-CN"/>
              </w:rPr>
              <w:t xml:space="preserve">text </w:t>
            </w:r>
            <w:r>
              <w:rPr>
                <w:rFonts w:ascii="Times New Roman" w:hAnsi="Times New Roman" w:eastAsia="MS Mincho"/>
                <w:color w:val="FF0000"/>
                <w:szCs w:val="18"/>
                <w:lang w:eastAsia="ja-JP"/>
              </w:rPr>
              <w:t>is omitted</w:t>
            </w:r>
          </w:p>
          <w:bookmarkEnd w:id="8"/>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40-3-1-9</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hint="default" w:eastAsia="宋体" w:asciiTheme="majorHAnsi" w:hAnsiTheme="majorHAnsi" w:cstheme="majorHAnsi"/>
                <w:color w:val="000000" w:themeColor="text1"/>
                <w:sz w:val="18"/>
                <w:szCs w:val="18"/>
                <w:lang w:val="en-US" w:eastAsia="zh-CN"/>
                <w14:textFill>
                  <w14:solidFill>
                    <w14:schemeClr w14:val="tx1"/>
                  </w14:solidFill>
                </w14:textFill>
              </w:rPr>
            </w:pPr>
            <w:r>
              <w:rPr>
                <w:rFonts w:eastAsia="宋体" w:asciiTheme="majorHAnsi" w:hAnsiTheme="majorHAnsi" w:cstheme="majorHAnsi"/>
                <w:color w:val="000000" w:themeColor="text1"/>
                <w:sz w:val="18"/>
                <w:szCs w:val="18"/>
                <w:lang w:eastAsia="zh-CN"/>
                <w14:textFill>
                  <w14:solidFill>
                    <w14:schemeClr w14:val="tx1"/>
                  </w14:solidFill>
                </w14:textFill>
              </w:rPr>
              <w:t xml:space="preserve">Support for 2NN1N2 &gt;32 </w:t>
            </w:r>
            <w:r>
              <w:rPr>
                <w:rFonts w:eastAsia="宋体" w:asciiTheme="majorHAnsi" w:hAnsiTheme="majorHAnsi" w:cstheme="majorHAnsi"/>
                <w:strike/>
                <w:dstrike w:val="0"/>
                <w:color w:val="FF0000"/>
                <w:sz w:val="18"/>
                <w:szCs w:val="18"/>
                <w:highlight w:val="none"/>
                <w:lang w:eastAsia="zh-CN"/>
              </w:rPr>
              <w:t>[conditioned upon support for 40-3-1-1 and/or 40-3-1-2]</w:t>
            </w:r>
            <w:r>
              <w:rPr>
                <w:rFonts w:hint="eastAsia" w:eastAsia="宋体" w:asciiTheme="majorHAnsi" w:hAnsiTheme="majorHAnsi" w:cstheme="majorHAnsi"/>
                <w:strike/>
                <w:dstrike w:val="0"/>
                <w:color w:val="FF0000"/>
                <w:sz w:val="18"/>
                <w:szCs w:val="18"/>
                <w:highlight w:val="none"/>
                <w:lang w:val="en-US" w:eastAsia="zh-CN"/>
              </w:rPr>
              <w:t xml:space="preserve"> </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pStyle w:val="58"/>
              <w:rPr>
                <w:rFonts w:hint="default" w:asciiTheme="majorHAnsi" w:hAnsiTheme="majorHAnsi" w:eastAsiaTheme="minorEastAsia" w:cstheme="majorHAnsi"/>
                <w:strike w:val="0"/>
                <w:dstrike w:val="0"/>
                <w:color w:val="FF0000"/>
                <w:szCs w:val="18"/>
                <w:lang w:val="en-US" w:eastAsia="zh-CN"/>
              </w:rPr>
            </w:pPr>
            <w:r>
              <w:rPr>
                <w:rFonts w:hint="eastAsia" w:asciiTheme="majorHAnsi" w:hAnsiTheme="majorHAnsi" w:cstheme="majorHAnsi"/>
                <w:strike w:val="0"/>
                <w:dstrike w:val="0"/>
                <w:color w:val="FF0000"/>
                <w:szCs w:val="18"/>
                <w:lang w:val="en-US" w:eastAsia="zh-CN"/>
              </w:rPr>
              <w:t xml:space="preserve">Support of </w:t>
            </w:r>
            <w:r>
              <w:rPr>
                <w:rFonts w:eastAsia="宋体" w:asciiTheme="majorHAnsi" w:hAnsiTheme="majorHAnsi" w:cstheme="majorHAnsi"/>
                <w:strike w:val="0"/>
                <w:dstrike w:val="0"/>
                <w:color w:val="FF0000"/>
                <w:sz w:val="18"/>
                <w:szCs w:val="18"/>
                <w:lang w:eastAsia="zh-CN"/>
              </w:rPr>
              <w:t>2NN1N2 &gt;32</w:t>
            </w:r>
            <w:r>
              <w:rPr>
                <w:rFonts w:hint="eastAsia" w:eastAsia="宋体" w:asciiTheme="majorHAnsi" w:hAnsiTheme="majorHAnsi" w:cstheme="majorHAnsi"/>
                <w:strike w:val="0"/>
                <w:dstrike w:val="0"/>
                <w:color w:val="FF0000"/>
                <w:sz w:val="18"/>
                <w:szCs w:val="18"/>
                <w:lang w:val="en-US" w:eastAsia="zh-CN"/>
              </w:rPr>
              <w:t xml:space="preserve"> </w:t>
            </w:r>
            <w:bookmarkStart w:id="9" w:name="OLE_LINK16"/>
            <w:r>
              <w:rPr>
                <w:rFonts w:hint="eastAsia" w:asciiTheme="majorHAnsi" w:hAnsiTheme="majorHAnsi" w:eastAsiaTheme="minorEastAsia" w:cstheme="majorHAnsi"/>
                <w:strike w:val="0"/>
                <w:dstrike w:val="0"/>
                <w:color w:val="FF0000"/>
                <w:sz w:val="18"/>
                <w:szCs w:val="18"/>
                <w:highlight w:val="none"/>
                <w:lang w:val="en-US" w:eastAsia="zh-CN" w:bidi="ar-SA"/>
              </w:rPr>
              <w:t xml:space="preserve">for </w:t>
            </w:r>
            <w:r>
              <w:rPr>
                <w:rFonts w:asciiTheme="majorHAnsi" w:hAnsiTheme="majorHAnsi" w:eastAsiaTheme="minorEastAsia" w:cstheme="majorHAnsi"/>
                <w:strike w:val="0"/>
                <w:dstrike w:val="0"/>
                <w:color w:val="FF0000"/>
                <w:sz w:val="18"/>
                <w:szCs w:val="18"/>
                <w:highlight w:val="none"/>
                <w:lang w:val="en-GB" w:eastAsia="zh-CN" w:bidi="ar-SA"/>
              </w:rPr>
              <w:t>Rel-16</w:t>
            </w:r>
            <w:r>
              <w:rPr>
                <w:rFonts w:hint="eastAsia" w:asciiTheme="majorHAnsi" w:hAnsiTheme="majorHAnsi" w:eastAsiaTheme="minorEastAsia" w:cstheme="majorHAnsi"/>
                <w:strike w:val="0"/>
                <w:dstrike w:val="0"/>
                <w:color w:val="FF0000"/>
                <w:sz w:val="18"/>
                <w:szCs w:val="18"/>
                <w:highlight w:val="none"/>
                <w:lang w:val="en-US" w:eastAsia="zh-CN" w:bidi="ar-SA"/>
              </w:rPr>
              <w:t xml:space="preserve"> and/or Rel-17 </w:t>
            </w:r>
            <w:r>
              <w:rPr>
                <w:rFonts w:asciiTheme="majorHAnsi" w:hAnsiTheme="majorHAnsi" w:eastAsiaTheme="minorEastAsia" w:cstheme="majorHAnsi"/>
                <w:strike w:val="0"/>
                <w:dstrike w:val="0"/>
                <w:color w:val="FF0000"/>
                <w:sz w:val="18"/>
                <w:szCs w:val="18"/>
                <w:highlight w:val="none"/>
                <w:lang w:val="en-GB" w:eastAsia="zh-CN" w:bidi="ar-SA"/>
              </w:rPr>
              <w:t>based</w:t>
            </w:r>
            <w:r>
              <w:rPr>
                <w:rFonts w:hint="eastAsia" w:asciiTheme="majorHAnsi" w:hAnsiTheme="majorHAnsi" w:eastAsiaTheme="minorEastAsia" w:cstheme="majorHAnsi"/>
                <w:strike w:val="0"/>
                <w:dstrike w:val="0"/>
                <w:color w:val="FF0000"/>
                <w:sz w:val="18"/>
                <w:szCs w:val="18"/>
                <w:highlight w:val="none"/>
                <w:lang w:val="en-US" w:eastAsia="zh-CN" w:bidi="ar-SA"/>
              </w:rPr>
              <w:t xml:space="preserve"> CJT type-II codebook</w:t>
            </w:r>
          </w:p>
          <w:bookmarkEnd w:id="9"/>
          <w:p>
            <w:pPr>
              <w:pStyle w:val="58"/>
              <w:rPr>
                <w:rFonts w:asciiTheme="majorHAnsi" w:hAnsiTheme="majorHAnsi" w:cstheme="majorHAnsi"/>
                <w:strike/>
                <w:dstrike w:val="0"/>
                <w:color w:val="FF0000"/>
                <w:szCs w:val="18"/>
              </w:rPr>
            </w:pPr>
          </w:p>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strike/>
                <w:dstrike w:val="0"/>
                <w:color w:val="FF0000"/>
                <w:szCs w:val="18"/>
              </w:rPr>
              <w:t xml:space="preserve">FFS: </w:t>
            </w:r>
            <w:r>
              <w:rPr>
                <w:rFonts w:asciiTheme="majorHAnsi" w:hAnsiTheme="majorHAnsi" w:cstheme="majorHAnsi"/>
                <w:color w:val="FF0000"/>
                <w:szCs w:val="18"/>
              </w:rPr>
              <w:t>A list of supported combinations, each combination is {Max # of Tx ports in one resource, Max # of resources and total # of Tx ports} across all CCs simultaneously</w:t>
            </w:r>
          </w:p>
          <w:p>
            <w:pPr>
              <w:pStyle w:val="58"/>
              <w:rPr>
                <w:rFonts w:asciiTheme="majorHAnsi" w:hAnsiTheme="majorHAnsi" w:cstheme="majorHAnsi"/>
                <w:strike/>
                <w:dstrike w:val="0"/>
                <w:color w:val="FF0000"/>
                <w:szCs w:val="18"/>
              </w:rPr>
            </w:pPr>
            <w:r>
              <w:rPr>
                <w:rFonts w:asciiTheme="majorHAnsi" w:hAnsiTheme="majorHAnsi" w:cstheme="majorHAnsi"/>
                <w:strike/>
                <w:dstrike w:val="0"/>
                <w:color w:val="FF0000"/>
                <w:szCs w:val="18"/>
              </w:rPr>
              <w:t>FFS: A list of supported combinations, each combination is {Max # of Tx ports in one resource, Max # of resources and total # of Tx ports} for one CJT CSI measurement</w:t>
            </w:r>
          </w:p>
          <w:p>
            <w:pPr>
              <w:rPr>
                <w:rFonts w:asciiTheme="majorHAnsi" w:hAnsiTheme="majorHAnsi" w:cstheme="majorHAnsi"/>
                <w:color w:val="000000" w:themeColor="text1"/>
                <w:sz w:val="18"/>
                <w:szCs w:val="18"/>
                <w14:textFill>
                  <w14:solidFill>
                    <w14:schemeClr w14:val="tx1"/>
                  </w14:solidFill>
                </w14:textFill>
              </w:rPr>
            </w:pP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40-3-1-10</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color w:val="000000" w:themeColor="text1"/>
                <w:sz w:val="18"/>
                <w:szCs w:val="18"/>
                <w:lang w:eastAsia="zh-CN"/>
                <w14:textFill>
                  <w14:solidFill>
                    <w14:schemeClr w14:val="tx1"/>
                  </w14:solidFill>
                </w14:textFill>
              </w:rPr>
            </w:pPr>
            <w:bookmarkStart w:id="10" w:name="OLE_LINK17"/>
            <w:r>
              <w:rPr>
                <w:rFonts w:eastAsia="宋体" w:asciiTheme="majorHAnsi" w:hAnsiTheme="majorHAnsi" w:cstheme="majorHAnsi"/>
                <w:color w:val="000000" w:themeColor="text1"/>
                <w:sz w:val="18"/>
                <w:szCs w:val="18"/>
                <w:lang w:eastAsia="zh-CN"/>
                <w14:textFill>
                  <w14:solidFill>
                    <w14:schemeClr w14:val="tx1"/>
                  </w14:solidFill>
                </w14:textFill>
              </w:rPr>
              <w:t>Additional support for dynamic selection of N&lt;N_TRP</w:t>
            </w:r>
            <w:bookmarkEnd w:id="10"/>
            <w:r>
              <w:rPr>
                <w:rFonts w:eastAsia="宋体" w:asciiTheme="majorHAnsi" w:hAnsiTheme="majorHAnsi" w:cstheme="majorHAnsi"/>
                <w:strike/>
                <w:dstrike w:val="0"/>
                <w:color w:val="FF0000"/>
                <w:sz w:val="18"/>
                <w:szCs w:val="18"/>
                <w:lang w:eastAsia="zh-CN"/>
              </w:rPr>
              <w:t xml:space="preserve"> </w:t>
            </w:r>
            <w:r>
              <w:rPr>
                <w:rFonts w:eastAsia="宋体" w:asciiTheme="majorHAnsi" w:hAnsiTheme="majorHAnsi" w:cstheme="majorHAnsi"/>
                <w:strike/>
                <w:dstrike w:val="0"/>
                <w:color w:val="FF0000"/>
                <w:sz w:val="18"/>
                <w:szCs w:val="18"/>
                <w:highlight w:val="none"/>
                <w:lang w:eastAsia="zh-CN"/>
              </w:rPr>
              <w:t>[conditioned upon support for 40-3-1-1 and/or 40-3-1-2]</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hint="default" w:eastAsia="宋体" w:asciiTheme="majorHAnsi" w:hAnsiTheme="majorHAnsi" w:cstheme="majorHAnsi"/>
                <w:color w:val="000000" w:themeColor="text1"/>
                <w:sz w:val="18"/>
                <w:szCs w:val="18"/>
                <w:lang w:val="en-US" w:eastAsia="zh-CN"/>
                <w14:textFill>
                  <w14:solidFill>
                    <w14:schemeClr w14:val="tx1"/>
                  </w14:solidFill>
                </w14:textFill>
              </w:rPr>
            </w:pPr>
            <w:r>
              <w:rPr>
                <w:rFonts w:hint="eastAsia" w:asciiTheme="majorHAnsi" w:hAnsiTheme="majorHAnsi" w:eastAsiaTheme="minorEastAsia" w:cstheme="majorHAnsi"/>
                <w:color w:val="FF0000"/>
                <w:sz w:val="18"/>
                <w:szCs w:val="18"/>
                <w:highlight w:val="none"/>
                <w:lang w:val="en-US" w:eastAsia="zh-CN" w:bidi="ar-SA"/>
              </w:rPr>
              <w:t xml:space="preserve">Additional support for dynamic selection of  </w:t>
            </w:r>
            <w:r>
              <w:rPr>
                <w:rFonts w:asciiTheme="majorHAnsi" w:hAnsiTheme="majorHAnsi" w:eastAsiaTheme="minorEastAsia" w:cstheme="majorHAnsi"/>
                <w:color w:val="FF0000"/>
                <w:sz w:val="18"/>
                <w:szCs w:val="18"/>
                <w:highlight w:val="none"/>
                <w:lang w:val="en-GB" w:eastAsia="zh-CN" w:bidi="ar-SA"/>
              </w:rPr>
              <w:t>N&lt;N_TRP</w:t>
            </w:r>
            <w:r>
              <w:rPr>
                <w:rFonts w:hint="eastAsia" w:asciiTheme="majorHAnsi" w:hAnsiTheme="majorHAnsi" w:eastAsiaTheme="minorEastAsia" w:cstheme="majorHAnsi"/>
                <w:color w:val="FF0000"/>
                <w:sz w:val="18"/>
                <w:szCs w:val="18"/>
                <w:highlight w:val="none"/>
                <w:lang w:val="en-US" w:eastAsia="zh-CN" w:bidi="ar-SA"/>
              </w:rPr>
              <w:t xml:space="preserve"> for </w:t>
            </w:r>
            <w:r>
              <w:rPr>
                <w:rFonts w:asciiTheme="majorHAnsi" w:hAnsiTheme="majorHAnsi" w:eastAsiaTheme="minorEastAsia" w:cstheme="majorHAnsi"/>
                <w:color w:val="FF0000"/>
                <w:sz w:val="18"/>
                <w:szCs w:val="18"/>
                <w:highlight w:val="none"/>
                <w:lang w:val="en-GB" w:eastAsia="zh-CN" w:bidi="ar-SA"/>
              </w:rPr>
              <w:t>Rel-16</w:t>
            </w:r>
            <w:r>
              <w:rPr>
                <w:rFonts w:hint="eastAsia" w:asciiTheme="majorHAnsi" w:hAnsiTheme="majorHAnsi" w:eastAsiaTheme="minorEastAsia" w:cstheme="majorHAnsi"/>
                <w:color w:val="FF0000"/>
                <w:sz w:val="18"/>
                <w:szCs w:val="18"/>
                <w:highlight w:val="none"/>
                <w:lang w:val="en-US" w:eastAsia="zh-CN" w:bidi="ar-SA"/>
              </w:rPr>
              <w:t xml:space="preserve"> and/or Rel-17 </w:t>
            </w:r>
            <w:r>
              <w:rPr>
                <w:rFonts w:asciiTheme="majorHAnsi" w:hAnsiTheme="majorHAnsi" w:eastAsiaTheme="minorEastAsia" w:cstheme="majorHAnsi"/>
                <w:color w:val="FF0000"/>
                <w:sz w:val="18"/>
                <w:szCs w:val="18"/>
                <w:highlight w:val="none"/>
                <w:lang w:val="en-GB" w:eastAsia="zh-CN" w:bidi="ar-SA"/>
              </w:rPr>
              <w:t>based</w:t>
            </w:r>
            <w:r>
              <w:rPr>
                <w:rFonts w:hint="eastAsia" w:asciiTheme="majorHAnsi" w:hAnsiTheme="majorHAnsi" w:eastAsiaTheme="minorEastAsia" w:cstheme="majorHAnsi"/>
                <w:color w:val="FF0000"/>
                <w:sz w:val="18"/>
                <w:szCs w:val="18"/>
                <w:highlight w:val="none"/>
                <w:lang w:val="en-US" w:eastAsia="zh-CN" w:bidi="ar-SA"/>
              </w:rPr>
              <w:t xml:space="preserve"> CJT type-II codebook</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40-3-1-11</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color w:val="000000" w:themeColor="text1"/>
                <w:sz w:val="18"/>
                <w:szCs w:val="18"/>
                <w:lang w:eastAsia="zh-CN"/>
                <w14:textFill>
                  <w14:solidFill>
                    <w14:schemeClr w14:val="tx1"/>
                  </w14:solidFill>
                </w14:textFill>
              </w:rPr>
            </w:pPr>
            <w:r>
              <w:rPr>
                <w:rFonts w:eastAsia="宋体" w:asciiTheme="majorHAnsi" w:hAnsiTheme="majorHAnsi" w:cstheme="majorHAnsi"/>
                <w:color w:val="000000" w:themeColor="text1"/>
                <w:sz w:val="18"/>
                <w:szCs w:val="18"/>
                <w:lang w:eastAsia="zh-CN"/>
                <w14:textFill>
                  <w14:solidFill>
                    <w14:schemeClr w14:val="tx1"/>
                  </w14:solidFill>
                </w14:textFill>
              </w:rPr>
              <w:t>Active CSI-RS resources and ports for mixed Type-II-CJT codebook types in any slot</w:t>
            </w:r>
          </w:p>
        </w:tc>
        <w:tc>
          <w:tcPr>
            <w:tcW w:w="5856"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eastAsia="宋体" w:asciiTheme="majorHAnsi" w:hAnsiTheme="majorHAnsi" w:cstheme="majorHAnsi"/>
                <w:strike/>
                <w:dstrike w:val="0"/>
                <w:color w:val="FF0000"/>
                <w:sz w:val="18"/>
                <w:szCs w:val="18"/>
                <w:lang w:eastAsia="zh-CN"/>
              </w:rPr>
            </w:pPr>
            <w:r>
              <w:rPr>
                <w:rFonts w:eastAsia="宋体" w:asciiTheme="majorHAnsi" w:hAnsiTheme="majorHAnsi" w:cstheme="majorHAnsi"/>
                <w:strike/>
                <w:dstrike w:val="0"/>
                <w:color w:val="FF0000"/>
                <w:sz w:val="18"/>
                <w:szCs w:val="18"/>
                <w:lang w:eastAsia="zh-CN"/>
              </w:rPr>
              <w:t>analogous to 23-9-5</w:t>
            </w:r>
          </w:p>
          <w:p>
            <w:pPr>
              <w:rPr>
                <w:rFonts w:hint="default" w:eastAsia="宋体" w:asciiTheme="majorHAnsi" w:hAnsiTheme="majorHAnsi" w:cstheme="majorHAnsi"/>
                <w:strike/>
                <w:dstrike w:val="0"/>
                <w:color w:val="FF0000"/>
                <w:sz w:val="18"/>
                <w:szCs w:val="18"/>
                <w:lang w:val="en-US" w:eastAsia="zh-CN"/>
              </w:rPr>
            </w:pPr>
            <w:r>
              <w:rPr>
                <w:rFonts w:hint="eastAsia" w:asciiTheme="majorHAnsi" w:hAnsiTheme="majorHAnsi" w:cstheme="majorHAnsi"/>
                <w:strike w:val="0"/>
                <w:dstrike w:val="0"/>
                <w:color w:val="FF0000"/>
                <w:sz w:val="18"/>
                <w:szCs w:val="18"/>
                <w:lang w:val="en-US" w:eastAsia="zh-CN"/>
              </w:rPr>
              <w:t>Note: the existing codebook (TypeI, Type II and NCJT) should be considered</w:t>
            </w:r>
          </w:p>
        </w:tc>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147" w:type="dxa"/>
            <w:gridSpan w:val="14"/>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p>
            <w:pPr>
              <w:pStyle w:val="58"/>
              <w:jc w:val="center"/>
              <w:rPr>
                <w:rFonts w:asciiTheme="majorHAnsi" w:hAnsiTheme="majorHAnsi" w:cstheme="majorHAnsi"/>
                <w:color w:val="000000" w:themeColor="text1"/>
                <w:szCs w:val="18"/>
                <w14:textFill>
                  <w14:solidFill>
                    <w14:schemeClr w14:val="tx1"/>
                  </w14:solidFill>
                </w14:textFill>
              </w:rPr>
            </w:pPr>
            <w:r>
              <w:rPr>
                <w:rFonts w:ascii="Times New Roman" w:hAnsi="Times New Roman" w:eastAsia="MS Mincho"/>
                <w:color w:val="FF0000"/>
                <w:szCs w:val="18"/>
                <w:lang w:eastAsia="ja-JP"/>
              </w:rPr>
              <w:t xml:space="preserve">Unchanged </w:t>
            </w:r>
            <w:r>
              <w:rPr>
                <w:rFonts w:hint="eastAsia" w:ascii="Times New Roman" w:hAnsi="Times New Roman" w:eastAsia="宋体"/>
                <w:color w:val="FF0000"/>
                <w:szCs w:val="18"/>
                <w:lang w:val="en-US" w:eastAsia="zh-CN"/>
              </w:rPr>
              <w:t xml:space="preserve">text </w:t>
            </w:r>
            <w:r>
              <w:rPr>
                <w:rFonts w:ascii="Times New Roman" w:hAnsi="Times New Roman" w:eastAsia="MS Mincho"/>
                <w:color w:val="FF0000"/>
                <w:szCs w:val="18"/>
                <w:lang w:eastAsia="ja-JP"/>
              </w:rPr>
              <w:t>is omitted</w:t>
            </w:r>
          </w:p>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40-3-1-15</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dynamic selection of N&lt;N_TRP for Rel-16-based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 xml:space="preserve">Update </w:t>
            </w:r>
            <w:r>
              <w:rPr>
                <w:rFonts w:asciiTheme="majorHAnsi" w:hAnsiTheme="majorHAnsi" w:cstheme="majorHAnsi"/>
                <w:strike/>
                <w:dstrike w:val="0"/>
                <w:color w:val="FF0000"/>
                <w:sz w:val="18"/>
                <w:szCs w:val="18"/>
                <w:highlight w:val="none"/>
              </w:rPr>
              <w:t xml:space="preserve">40-3-1-1 with “support of </w:t>
            </w:r>
            <w:r>
              <w:rPr>
                <w:rFonts w:eastAsia="宋体" w:asciiTheme="majorHAnsi" w:hAnsiTheme="majorHAnsi" w:cstheme="majorHAnsi"/>
                <w:strike/>
                <w:dstrike w:val="0"/>
                <w:color w:val="FF0000"/>
                <w:sz w:val="18"/>
                <w:szCs w:val="18"/>
                <w:highlight w:val="none"/>
                <w:lang w:eastAsia="zh-CN"/>
              </w:rPr>
              <w:t>N=N_TRP only”</w:t>
            </w:r>
          </w:p>
        </w:tc>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40-3-1-16</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dynamic selection of N&lt;N_TRP for Rel-17-based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 xml:space="preserve">Update </w:t>
            </w:r>
            <w:r>
              <w:rPr>
                <w:rFonts w:asciiTheme="majorHAnsi" w:hAnsiTheme="majorHAnsi" w:cstheme="majorHAnsi"/>
                <w:strike/>
                <w:dstrike w:val="0"/>
                <w:color w:val="FF0000"/>
                <w:sz w:val="18"/>
                <w:szCs w:val="18"/>
                <w:highlight w:val="none"/>
              </w:rPr>
              <w:t xml:space="preserve">40-3-1-5 with “support of </w:t>
            </w:r>
            <w:r>
              <w:rPr>
                <w:rFonts w:eastAsia="宋体" w:asciiTheme="majorHAnsi" w:hAnsiTheme="majorHAnsi" w:cstheme="majorHAnsi"/>
                <w:strike/>
                <w:dstrike w:val="0"/>
                <w:color w:val="FF0000"/>
                <w:sz w:val="18"/>
                <w:szCs w:val="18"/>
                <w:highlight w:val="none"/>
                <w:lang w:eastAsia="zh-CN"/>
              </w:rPr>
              <w:t>N=N_TRP only”</w:t>
            </w:r>
          </w:p>
        </w:tc>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40-3-1-17</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 xml:space="preserve">Number of  N_L&gt;1 combinations across for Rel-16-based CJT type-II codebook </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 xml:space="preserve">Update </w:t>
            </w:r>
            <w:r>
              <w:rPr>
                <w:rFonts w:asciiTheme="majorHAnsi" w:hAnsiTheme="majorHAnsi" w:cstheme="majorHAnsi"/>
                <w:strike/>
                <w:dstrike w:val="0"/>
                <w:color w:val="FF0000"/>
                <w:sz w:val="18"/>
                <w:szCs w:val="18"/>
                <w:highlight w:val="none"/>
              </w:rPr>
              <w:t xml:space="preserve">40-3-1-1 with “support of </w:t>
            </w:r>
            <w:r>
              <w:rPr>
                <w:rFonts w:eastAsia="宋体" w:asciiTheme="majorHAnsi" w:hAnsiTheme="majorHAnsi" w:cstheme="majorHAnsi"/>
                <w:strike/>
                <w:dstrike w:val="0"/>
                <w:color w:val="FF0000"/>
                <w:sz w:val="18"/>
                <w:szCs w:val="18"/>
                <w:highlight w:val="none"/>
                <w:lang w:eastAsia="zh-CN"/>
              </w:rPr>
              <w:t>N_L=1 only”</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highlight w:val="none"/>
              </w:rPr>
            </w:pPr>
            <w:r>
              <w:rPr>
                <w:rFonts w:asciiTheme="majorHAnsi" w:hAnsiTheme="majorHAnsi" w:cstheme="majorHAnsi"/>
                <w:strike/>
                <w:dstrike w:val="0"/>
                <w:color w:val="FF0000"/>
                <w:szCs w:val="18"/>
                <w:highlight w:val="none"/>
              </w:rPr>
              <w:t>40-3-1-18</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Number of N_L&gt;1 combinations across for Rel-17-based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eastAsia="宋体" w:asciiTheme="majorHAnsi" w:hAnsiTheme="majorHAnsi" w:cstheme="majorHAnsi"/>
                <w:strike/>
                <w:dstrike w:val="0"/>
                <w:color w:val="FF0000"/>
                <w:sz w:val="18"/>
                <w:szCs w:val="18"/>
                <w:highlight w:val="none"/>
                <w:lang w:eastAsia="zh-CN"/>
              </w:rPr>
            </w:pPr>
            <w:r>
              <w:rPr>
                <w:rFonts w:eastAsia="宋体" w:asciiTheme="majorHAnsi" w:hAnsiTheme="majorHAnsi" w:cstheme="majorHAnsi"/>
                <w:strike/>
                <w:dstrike w:val="0"/>
                <w:color w:val="FF0000"/>
                <w:sz w:val="18"/>
                <w:szCs w:val="18"/>
                <w:highlight w:val="none"/>
                <w:lang w:eastAsia="zh-CN"/>
              </w:rPr>
              <w:t xml:space="preserve">Update </w:t>
            </w:r>
            <w:r>
              <w:rPr>
                <w:rFonts w:asciiTheme="majorHAnsi" w:hAnsiTheme="majorHAnsi" w:cstheme="majorHAnsi"/>
                <w:strike/>
                <w:dstrike w:val="0"/>
                <w:color w:val="FF0000"/>
                <w:sz w:val="18"/>
                <w:szCs w:val="18"/>
                <w:highlight w:val="none"/>
              </w:rPr>
              <w:t xml:space="preserve">40-3-1-5 with “support of </w:t>
            </w:r>
            <w:r>
              <w:rPr>
                <w:rFonts w:eastAsia="宋体" w:asciiTheme="majorHAnsi" w:hAnsiTheme="majorHAnsi" w:cstheme="majorHAnsi"/>
                <w:strike/>
                <w:dstrike w:val="0"/>
                <w:color w:val="FF0000"/>
                <w:sz w:val="18"/>
                <w:szCs w:val="18"/>
                <w:highlight w:val="none"/>
                <w:lang w:eastAsia="zh-CN"/>
              </w:rPr>
              <w:t>N_L=1 only”</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1147" w:type="dxa"/>
            <w:gridSpan w:val="14"/>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p>
            <w:pPr>
              <w:pStyle w:val="58"/>
              <w:jc w:val="center"/>
              <w:rPr>
                <w:rFonts w:asciiTheme="majorHAnsi" w:hAnsiTheme="majorHAnsi" w:cstheme="majorHAnsi"/>
                <w:color w:val="000000" w:themeColor="text1"/>
                <w:szCs w:val="18"/>
                <w14:textFill>
                  <w14:solidFill>
                    <w14:schemeClr w14:val="tx1"/>
                  </w14:solidFill>
                </w14:textFill>
              </w:rPr>
            </w:pPr>
            <w:r>
              <w:rPr>
                <w:rFonts w:ascii="Times New Roman" w:hAnsi="Times New Roman" w:eastAsia="MS Mincho"/>
                <w:color w:val="FF0000"/>
                <w:szCs w:val="18"/>
                <w:lang w:eastAsia="ja-JP"/>
              </w:rPr>
              <w:t xml:space="preserve">Unchanged </w:t>
            </w:r>
            <w:r>
              <w:rPr>
                <w:rFonts w:hint="eastAsia" w:ascii="Times New Roman" w:hAnsi="Times New Roman" w:eastAsia="宋体"/>
                <w:color w:val="FF0000"/>
                <w:szCs w:val="18"/>
                <w:lang w:val="en-US" w:eastAsia="zh-CN"/>
              </w:rPr>
              <w:t xml:space="preserve">text </w:t>
            </w:r>
            <w:r>
              <w:rPr>
                <w:rFonts w:ascii="Times New Roman" w:hAnsi="Times New Roman" w:eastAsia="MS Mincho"/>
                <w:color w:val="FF0000"/>
                <w:szCs w:val="18"/>
                <w:lang w:eastAsia="ja-JP"/>
              </w:rPr>
              <w:t>is omitted</w:t>
            </w:r>
          </w:p>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991"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rPr>
            </w:pPr>
            <w:r>
              <w:rPr>
                <w:rFonts w:asciiTheme="majorHAnsi" w:hAnsiTheme="majorHAnsi" w:cstheme="majorHAnsi"/>
                <w:strike/>
                <w:dstrike w:val="0"/>
                <w:color w:val="FF0000"/>
                <w:szCs w:val="18"/>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strike/>
                <w:dstrike w:val="0"/>
                <w:color w:val="FF0000"/>
                <w:szCs w:val="18"/>
              </w:rPr>
            </w:pPr>
            <w:r>
              <w:rPr>
                <w:rFonts w:asciiTheme="majorHAnsi" w:hAnsiTheme="majorHAnsi" w:cstheme="majorHAnsi"/>
                <w:strike/>
                <w:dstrike w:val="0"/>
                <w:color w:val="FF0000"/>
                <w:szCs w:val="18"/>
              </w:rPr>
              <w:t>40-3-1-21</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eastAsia="宋体" w:asciiTheme="majorHAnsi" w:hAnsiTheme="majorHAnsi" w:cstheme="majorHAnsi"/>
                <w:strike/>
                <w:dstrike w:val="0"/>
                <w:color w:val="FF0000"/>
                <w:sz w:val="18"/>
                <w:szCs w:val="18"/>
                <w:lang w:eastAsia="zh-CN"/>
              </w:rPr>
            </w:pPr>
            <w:r>
              <w:rPr>
                <w:rFonts w:asciiTheme="majorHAnsi" w:hAnsiTheme="majorHAnsi" w:cstheme="majorHAnsi"/>
                <w:iCs/>
                <w:strike/>
                <w:dstrike w:val="0"/>
                <w:color w:val="FF0000"/>
                <w:sz w:val="18"/>
                <w:szCs w:val="18"/>
              </w:rPr>
              <w:t xml:space="preserve">Active CSI-RS resources and ports in the presence of mixed codebooks </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eastAsia="宋体" w:asciiTheme="majorHAnsi" w:hAnsiTheme="majorHAnsi" w:cstheme="majorHAnsi"/>
                <w:strike/>
                <w:dstrike w:val="0"/>
                <w:color w:val="FF0000"/>
                <w:sz w:val="18"/>
                <w:szCs w:val="18"/>
                <w:highlight w:val="none"/>
                <w:lang w:val="en-US" w:eastAsia="zh-CN"/>
              </w:rPr>
            </w:pPr>
            <w:r>
              <w:rPr>
                <w:rFonts w:eastAsia="宋体" w:asciiTheme="majorHAnsi" w:hAnsiTheme="majorHAnsi" w:cstheme="majorHAnsi"/>
                <w:strike/>
                <w:dstrike w:val="0"/>
                <w:color w:val="FF0000"/>
                <w:sz w:val="18"/>
                <w:szCs w:val="18"/>
                <w:highlight w:val="none"/>
                <w:lang w:val="en-US" w:eastAsia="zh-CN"/>
              </w:rPr>
              <w:t>FFS: which codebooks</w:t>
            </w:r>
          </w:p>
          <w:p>
            <w:pPr>
              <w:rPr>
                <w:rFonts w:eastAsia="宋体" w:asciiTheme="majorHAnsi" w:hAnsiTheme="majorHAnsi" w:cstheme="majorHAnsi"/>
                <w:strike/>
                <w:dstrike w:val="0"/>
                <w:color w:val="FF0000"/>
                <w:sz w:val="18"/>
                <w:szCs w:val="18"/>
                <w:highlight w:val="none"/>
                <w:lang w:val="en-US" w:eastAsia="zh-CN"/>
              </w:rPr>
            </w:pP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1147" w:type="dxa"/>
            <w:gridSpan w:val="14"/>
            <w:tcBorders>
              <w:top w:val="single" w:color="auto" w:sz="4" w:space="0"/>
              <w:left w:val="single" w:color="auto" w:sz="4" w:space="0"/>
              <w:bottom w:val="single" w:color="auto" w:sz="4" w:space="0"/>
              <w:right w:val="single" w:color="auto" w:sz="4" w:space="0"/>
            </w:tcBorders>
            <w:shd w:val="clear" w:color="auto" w:fill="auto"/>
          </w:tcPr>
          <w:p>
            <w:pPr>
              <w:pStyle w:val="58"/>
              <w:jc w:val="center"/>
              <w:rPr>
                <w:rFonts w:ascii="Times New Roman" w:hAnsi="Times New Roman" w:eastAsia="MS Mincho"/>
                <w:color w:val="FF0000"/>
                <w:szCs w:val="18"/>
                <w:lang w:eastAsia="ja-JP"/>
              </w:rPr>
            </w:pPr>
          </w:p>
          <w:p>
            <w:pPr>
              <w:pStyle w:val="58"/>
              <w:jc w:val="center"/>
              <w:rPr>
                <w:rFonts w:asciiTheme="majorHAnsi" w:hAnsiTheme="majorHAnsi" w:cstheme="majorHAnsi"/>
                <w:color w:val="000000" w:themeColor="text1"/>
                <w:szCs w:val="18"/>
                <w14:textFill>
                  <w14:solidFill>
                    <w14:schemeClr w14:val="tx1"/>
                  </w14:solidFill>
                </w14:textFill>
              </w:rPr>
            </w:pPr>
            <w:r>
              <w:rPr>
                <w:rFonts w:ascii="Times New Roman" w:hAnsi="Times New Roman" w:eastAsia="MS Mincho"/>
                <w:color w:val="FF0000"/>
                <w:szCs w:val="18"/>
                <w:lang w:eastAsia="ja-JP"/>
              </w:rPr>
              <w:t xml:space="preserve">Unchanged </w:t>
            </w:r>
            <w:r>
              <w:rPr>
                <w:rFonts w:hint="eastAsia" w:ascii="Times New Roman" w:hAnsi="Times New Roman" w:eastAsia="宋体"/>
                <w:color w:val="FF0000"/>
                <w:szCs w:val="18"/>
                <w:lang w:val="en-US" w:eastAsia="zh-CN"/>
              </w:rPr>
              <w:t xml:space="preserve">text </w:t>
            </w:r>
            <w:r>
              <w:rPr>
                <w:rFonts w:ascii="Times New Roman" w:hAnsi="Times New Roman" w:eastAsia="MS Mincho"/>
                <w:color w:val="FF0000"/>
                <w:szCs w:val="18"/>
                <w:lang w:eastAsia="ja-JP"/>
              </w:rPr>
              <w:t>is omitted</w:t>
            </w:r>
          </w:p>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vAlign w:val="top"/>
          </w:tcPr>
          <w:p>
            <w:pPr>
              <w:pStyle w:val="58"/>
              <w:rPr>
                <w:rFonts w:hint="default" w:asciiTheme="majorAscii" w:hAnsiTheme="majorAscii" w:cstheme="majorHAnsi"/>
                <w:strike/>
                <w:dstrike w:val="0"/>
                <w:color w:val="FF0000"/>
                <w:sz w:val="18"/>
                <w:szCs w:val="18"/>
              </w:rPr>
            </w:pPr>
            <w:r>
              <w:rPr>
                <w:rFonts w:asciiTheme="majorHAnsi" w:hAnsiTheme="majorHAnsi" w:cstheme="majorHAnsi"/>
                <w:strike w:val="0"/>
                <w:dstrike w:val="0"/>
                <w:color w:val="FF0000"/>
                <w:szCs w:val="18"/>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hint="default" w:asciiTheme="majorAscii" w:hAnsiTheme="majorAscii" w:eastAsiaTheme="minorEastAsia" w:cstheme="majorHAnsi"/>
                <w:strike/>
                <w:dstrike w:val="0"/>
                <w:color w:val="FF0000"/>
                <w:sz w:val="18"/>
                <w:szCs w:val="18"/>
                <w:lang w:val="en-US" w:eastAsia="zh-CN"/>
              </w:rPr>
            </w:pPr>
            <w:r>
              <w:rPr>
                <w:rFonts w:hint="eastAsia" w:asciiTheme="majorAscii" w:hAnsiTheme="majorAscii" w:cstheme="majorHAnsi"/>
                <w:strike w:val="0"/>
                <w:dstrike w:val="0"/>
                <w:color w:val="FF0000"/>
                <w:sz w:val="18"/>
                <w:szCs w:val="18"/>
                <w:lang w:val="en-US" w:eastAsia="zh-CN"/>
              </w:rPr>
              <w:t>40-3-1-24</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hint="default" w:eastAsia="宋体" w:asciiTheme="majorAscii" w:hAnsiTheme="majorAscii" w:cstheme="majorHAnsi"/>
                <w:strike/>
                <w:dstrike w:val="0"/>
                <w:color w:val="FF0000"/>
                <w:sz w:val="18"/>
                <w:szCs w:val="18"/>
                <w:highlight w:val="none"/>
                <w:lang w:eastAsia="zh-CN"/>
              </w:rPr>
            </w:pPr>
            <w:r>
              <w:rPr>
                <w:rFonts w:eastAsia="宋体" w:asciiTheme="majorHAnsi" w:hAnsiTheme="majorHAnsi" w:cstheme="majorHAnsi"/>
                <w:color w:val="FF0000"/>
                <w:sz w:val="18"/>
                <w:szCs w:val="18"/>
                <w:highlight w:val="none"/>
                <w:lang w:eastAsia="zh-CN"/>
              </w:rPr>
              <w:t>Support of Rank 3 and 4 for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hint="default" w:eastAsia="宋体" w:asciiTheme="majorHAnsi" w:hAnsiTheme="majorHAnsi" w:cstheme="majorHAnsi"/>
                <w:color w:val="FF0000"/>
                <w:sz w:val="18"/>
                <w:szCs w:val="18"/>
                <w:highlight w:val="none"/>
                <w:lang w:val="en-US" w:eastAsia="zh-CN"/>
              </w:rPr>
            </w:pPr>
            <w:r>
              <w:rPr>
                <w:rFonts w:eastAsia="宋体" w:asciiTheme="majorHAnsi" w:hAnsiTheme="majorHAnsi" w:cstheme="majorHAnsi"/>
                <w:color w:val="FF0000"/>
                <w:sz w:val="18"/>
                <w:szCs w:val="18"/>
                <w:highlight w:val="none"/>
                <w:lang w:eastAsia="zh-CN"/>
              </w:rPr>
              <w:t>Support of Rank 3 and 4 for Rel-16</w:t>
            </w:r>
            <w:r>
              <w:rPr>
                <w:rFonts w:hint="eastAsia" w:eastAsia="宋体" w:asciiTheme="majorHAnsi" w:hAnsiTheme="majorHAnsi" w:cstheme="majorHAnsi"/>
                <w:color w:val="FF0000"/>
                <w:sz w:val="18"/>
                <w:szCs w:val="18"/>
                <w:highlight w:val="none"/>
                <w:lang w:val="en-US" w:eastAsia="zh-CN"/>
              </w:rPr>
              <w:t xml:space="preserve"> and/or Rel 17</w:t>
            </w:r>
            <w:r>
              <w:rPr>
                <w:rFonts w:eastAsia="宋体" w:asciiTheme="majorHAnsi" w:hAnsiTheme="majorHAnsi" w:cstheme="majorHAnsi"/>
                <w:color w:val="FF0000"/>
                <w:sz w:val="18"/>
                <w:szCs w:val="18"/>
                <w:highlight w:val="none"/>
                <w:lang w:eastAsia="zh-CN"/>
              </w:rPr>
              <w:t>-based CJT type-II codebook</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1" w:type="dxa"/>
            <w:tcBorders>
              <w:top w:val="single" w:color="auto" w:sz="4" w:space="0"/>
              <w:left w:val="single" w:color="auto" w:sz="4" w:space="0"/>
              <w:bottom w:val="single" w:color="auto" w:sz="4" w:space="0"/>
              <w:right w:val="single" w:color="auto" w:sz="4" w:space="0"/>
            </w:tcBorders>
            <w:shd w:val="clear" w:color="auto" w:fill="auto"/>
            <w:vAlign w:val="top"/>
          </w:tcPr>
          <w:p>
            <w:pPr>
              <w:pStyle w:val="58"/>
              <w:rPr>
                <w:rFonts w:hint="default" w:asciiTheme="majorAscii" w:hAnsiTheme="majorAscii" w:cstheme="majorHAnsi"/>
                <w:strike/>
                <w:dstrike w:val="0"/>
                <w:color w:val="FF0000"/>
                <w:sz w:val="18"/>
                <w:szCs w:val="18"/>
              </w:rPr>
            </w:pPr>
            <w:r>
              <w:rPr>
                <w:rFonts w:asciiTheme="majorHAnsi" w:hAnsiTheme="majorHAnsi" w:cstheme="majorHAnsi"/>
                <w:strike w:val="0"/>
                <w:dstrike w:val="0"/>
                <w:color w:val="FF0000"/>
                <w:szCs w:val="18"/>
              </w:rPr>
              <w:t>40. NR_MIMO_evo_DL_UL</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pStyle w:val="58"/>
              <w:rPr>
                <w:rFonts w:hint="default" w:asciiTheme="majorAscii" w:hAnsiTheme="majorAscii" w:cstheme="majorHAnsi"/>
                <w:strike/>
                <w:dstrike w:val="0"/>
                <w:color w:val="FF0000"/>
                <w:sz w:val="18"/>
                <w:szCs w:val="18"/>
                <w:lang w:val="en-US"/>
              </w:rPr>
            </w:pPr>
            <w:r>
              <w:rPr>
                <w:rFonts w:hint="eastAsia" w:asciiTheme="majorAscii" w:hAnsiTheme="majorAscii" w:cstheme="majorHAnsi"/>
                <w:strike w:val="0"/>
                <w:dstrike w:val="0"/>
                <w:color w:val="FF0000"/>
                <w:sz w:val="18"/>
                <w:szCs w:val="18"/>
                <w:lang w:val="en-US" w:eastAsia="zh-CN"/>
              </w:rPr>
              <w:t>40-3-1-25</w:t>
            </w:r>
          </w:p>
        </w:tc>
        <w:tc>
          <w:tcPr>
            <w:tcW w:w="4080" w:type="dxa"/>
            <w:tcBorders>
              <w:top w:val="single" w:color="auto" w:sz="4" w:space="0"/>
              <w:left w:val="single" w:color="auto" w:sz="4" w:space="0"/>
              <w:bottom w:val="single" w:color="auto" w:sz="4" w:space="0"/>
              <w:right w:val="single" w:color="auto" w:sz="4" w:space="0"/>
            </w:tcBorders>
            <w:shd w:val="clear" w:color="auto" w:fill="auto"/>
          </w:tcPr>
          <w:p>
            <w:pPr>
              <w:pStyle w:val="76"/>
              <w:spacing w:line="240" w:lineRule="auto"/>
              <w:ind w:firstLine="0" w:firstLineChars="0"/>
              <w:jc w:val="left"/>
              <w:rPr>
                <w:rFonts w:hint="default" w:eastAsia="宋体" w:asciiTheme="majorAscii" w:hAnsiTheme="majorAscii" w:cstheme="majorHAnsi"/>
                <w:strike/>
                <w:dstrike w:val="0"/>
                <w:color w:val="FF0000"/>
                <w:sz w:val="18"/>
                <w:szCs w:val="18"/>
                <w:highlight w:val="none"/>
                <w:lang w:val="en-US" w:eastAsia="zh-CN"/>
              </w:rPr>
            </w:pPr>
            <w:bookmarkStart w:id="11" w:name="OLE_LINK2"/>
            <w:bookmarkStart w:id="12" w:name="OLE_LINK1"/>
            <w:r>
              <w:rPr>
                <w:rFonts w:hint="eastAsia" w:eastAsia="宋体" w:asciiTheme="majorHAnsi" w:hAnsiTheme="majorHAnsi" w:cstheme="majorHAnsi"/>
                <w:color w:val="FF0000"/>
                <w:sz w:val="18"/>
                <w:szCs w:val="18"/>
                <w:highlight w:val="none"/>
                <w:lang w:val="en-US" w:eastAsia="zh-CN"/>
              </w:rPr>
              <w:t xml:space="preserve">Support </w:t>
            </w:r>
            <w:r>
              <w:rPr>
                <w:rFonts w:eastAsia="宋体" w:asciiTheme="majorHAnsi" w:hAnsiTheme="majorHAnsi" w:cstheme="majorHAnsi"/>
                <w:color w:val="FF0000"/>
                <w:sz w:val="18"/>
                <w:szCs w:val="18"/>
                <w:highlight w:val="none"/>
                <w:lang w:eastAsia="zh-CN"/>
              </w:rPr>
              <w:t>of  N_L&gt;1 combinations</w:t>
            </w:r>
            <w:bookmarkEnd w:id="11"/>
            <w:r>
              <w:rPr>
                <w:rFonts w:eastAsia="宋体" w:asciiTheme="majorHAnsi" w:hAnsiTheme="majorHAnsi" w:cstheme="majorHAnsi"/>
                <w:color w:val="FF0000"/>
                <w:sz w:val="18"/>
                <w:szCs w:val="18"/>
                <w:highlight w:val="none"/>
                <w:lang w:eastAsia="zh-CN"/>
              </w:rPr>
              <w:t xml:space="preserve"> </w:t>
            </w:r>
            <w:bookmarkEnd w:id="12"/>
            <w:r>
              <w:rPr>
                <w:rFonts w:hint="eastAsia" w:eastAsia="宋体" w:asciiTheme="majorHAnsi" w:hAnsiTheme="majorHAnsi" w:cstheme="majorHAnsi"/>
                <w:color w:val="FF0000"/>
                <w:sz w:val="18"/>
                <w:szCs w:val="18"/>
                <w:highlight w:val="none"/>
                <w:lang w:val="en-US" w:eastAsia="zh-CN"/>
              </w:rPr>
              <w:t>for CJT Type-II codebook</w:t>
            </w:r>
          </w:p>
        </w:tc>
        <w:tc>
          <w:tcPr>
            <w:tcW w:w="5856" w:type="dxa"/>
            <w:tcBorders>
              <w:top w:val="single" w:color="auto" w:sz="4" w:space="0"/>
              <w:left w:val="single" w:color="auto" w:sz="4" w:space="0"/>
              <w:bottom w:val="single" w:color="auto" w:sz="4" w:space="0"/>
              <w:right w:val="single" w:color="auto" w:sz="4" w:space="0"/>
            </w:tcBorders>
            <w:shd w:val="clear" w:color="auto" w:fill="auto"/>
          </w:tcPr>
          <w:p>
            <w:pPr>
              <w:rPr>
                <w:rFonts w:hint="default" w:eastAsia="宋体" w:asciiTheme="majorHAnsi" w:hAnsiTheme="majorHAnsi" w:cstheme="majorHAnsi"/>
                <w:color w:val="FF0000"/>
                <w:sz w:val="18"/>
                <w:szCs w:val="18"/>
                <w:highlight w:val="none"/>
                <w:lang w:val="en-US" w:eastAsia="zh-CN"/>
              </w:rPr>
            </w:pPr>
            <w:r>
              <w:rPr>
                <w:rFonts w:hint="eastAsia" w:eastAsia="宋体" w:asciiTheme="majorHAnsi" w:hAnsiTheme="majorHAnsi" w:cstheme="majorHAnsi"/>
                <w:color w:val="FF0000"/>
                <w:sz w:val="18"/>
                <w:szCs w:val="18"/>
                <w:highlight w:val="none"/>
                <w:lang w:val="en-US" w:eastAsia="zh-CN"/>
              </w:rPr>
              <w:t xml:space="preserve">Support </w:t>
            </w:r>
            <w:r>
              <w:rPr>
                <w:rFonts w:eastAsia="宋体" w:asciiTheme="majorHAnsi" w:hAnsiTheme="majorHAnsi" w:cstheme="majorHAnsi"/>
                <w:color w:val="FF0000"/>
                <w:sz w:val="18"/>
                <w:szCs w:val="18"/>
                <w:highlight w:val="none"/>
                <w:lang w:eastAsia="zh-CN"/>
              </w:rPr>
              <w:t>of  N_L&gt;1 combinations for Rel-16</w:t>
            </w:r>
            <w:r>
              <w:rPr>
                <w:rFonts w:hint="eastAsia" w:eastAsia="宋体" w:asciiTheme="majorHAnsi" w:hAnsiTheme="majorHAnsi" w:cstheme="majorHAnsi"/>
                <w:color w:val="FF0000"/>
                <w:sz w:val="18"/>
                <w:szCs w:val="18"/>
                <w:highlight w:val="none"/>
                <w:lang w:val="en-US" w:eastAsia="zh-CN"/>
              </w:rPr>
              <w:t xml:space="preserve"> and/or Rel 17</w:t>
            </w:r>
            <w:r>
              <w:rPr>
                <w:rFonts w:eastAsia="宋体" w:asciiTheme="majorHAnsi" w:hAnsiTheme="majorHAnsi" w:cstheme="majorHAnsi"/>
                <w:color w:val="FF0000"/>
                <w:sz w:val="18"/>
                <w:szCs w:val="18"/>
                <w:highlight w:val="none"/>
                <w:lang w:eastAsia="zh-CN"/>
              </w:rPr>
              <w:t>-based CJT type-II codebook</w:t>
            </w:r>
          </w:p>
        </w:tc>
        <w:tc>
          <w:tcPr>
            <w:tcW w:w="564"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MS Mincho" w:asciiTheme="majorHAnsi" w:hAnsiTheme="majorHAnsi" w:cstheme="majorHAnsi"/>
                <w:color w:val="000000" w:themeColor="text1"/>
                <w:szCs w:val="18"/>
                <w:lang w:eastAsia="ja-JP"/>
                <w14:textFill>
                  <w14:solidFill>
                    <w14:schemeClr w14:val="tx1"/>
                  </w14:solidFill>
                </w14:textFill>
              </w:rPr>
            </w:pP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756"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46"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val="en-US" w:eastAsia="zh-CN"/>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shd w:val="clear" w:color="auto" w:fill="auto"/>
          </w:tcPr>
          <w:p>
            <w:pPr>
              <w:pStyle w:val="58"/>
              <w:rPr>
                <w:rFonts w:eastAsia="宋体" w:asciiTheme="majorHAnsi" w:hAnsiTheme="majorHAnsi" w:cstheme="majorHAnsi"/>
                <w:color w:val="000000" w:themeColor="text1"/>
                <w:szCs w:val="18"/>
                <w:lang w:eastAsia="zh-CN"/>
                <w14:textFill>
                  <w14:solidFill>
                    <w14:schemeClr w14:val="tx1"/>
                  </w14:solidFill>
                </w14:textFill>
              </w:rPr>
            </w:pP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c>
          <w:tcPr>
            <w:tcW w:w="1164"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14:textFill>
                  <w14:solidFill>
                    <w14:schemeClr w14:val="tx1"/>
                  </w14:solidFill>
                </w14:textFill>
              </w:rPr>
            </w:pPr>
          </w:p>
        </w:tc>
        <w:tc>
          <w:tcPr>
            <w:tcW w:w="1638" w:type="dxa"/>
            <w:tcBorders>
              <w:top w:val="single" w:color="auto" w:sz="4" w:space="0"/>
              <w:left w:val="single" w:color="auto" w:sz="4" w:space="0"/>
              <w:bottom w:val="single" w:color="auto" w:sz="4" w:space="0"/>
              <w:right w:val="single" w:color="auto" w:sz="4" w:space="0"/>
            </w:tcBorders>
            <w:shd w:val="clear" w:color="auto" w:fill="auto"/>
          </w:tcPr>
          <w:p>
            <w:pPr>
              <w:pStyle w:val="58"/>
              <w:rPr>
                <w:rFonts w:asciiTheme="majorHAnsi" w:hAnsiTheme="majorHAnsi" w:cstheme="majorHAnsi"/>
                <w:color w:val="000000" w:themeColor="text1"/>
                <w:szCs w:val="18"/>
                <w:lang w:eastAsia="ja-JP"/>
                <w14:textFill>
                  <w14:solidFill>
                    <w14:schemeClr w14:val="tx1"/>
                  </w14:solidFill>
                </w14:textFill>
              </w:rPr>
            </w:pPr>
          </w:p>
        </w:tc>
      </w:tr>
    </w:tbl>
    <w:p>
      <w:pPr>
        <w:rPr>
          <w:lang w:val="en-GB" w:eastAsia="zh-CN"/>
        </w:rPr>
      </w:pPr>
    </w:p>
    <w:p>
      <w:pPr>
        <w:rPr>
          <w:b/>
          <w:i/>
          <w:lang w:val="en-GB" w:eastAsia="zh-CN"/>
        </w:rPr>
      </w:pPr>
    </w:p>
    <w:p>
      <w:pPr>
        <w:rPr>
          <w:b/>
          <w:i/>
          <w:lang w:val="en-GB" w:eastAsia="zh-CN"/>
        </w:rPr>
      </w:pPr>
    </w:p>
    <w:p>
      <w:pPr>
        <w:rPr>
          <w:b/>
          <w:i/>
          <w:lang w:val="en-GB" w:eastAsia="zh-CN"/>
        </w:rPr>
      </w:pPr>
    </w:p>
    <w:p>
      <w:pPr>
        <w:pStyle w:val="2"/>
        <w:rPr>
          <w:rFonts w:hint="eastAsia" w:eastAsia="宋体"/>
          <w:lang w:val="en-US" w:eastAsia="zh-CN"/>
        </w:rPr>
      </w:pPr>
      <w:r>
        <w:t>Conclusions</w:t>
      </w:r>
    </w:p>
    <w:p>
      <w:pPr>
        <w:rPr>
          <w:rFonts w:hint="default" w:eastAsia="宋体"/>
          <w:lang w:val="en-US" w:eastAsia="zh-CN"/>
        </w:rPr>
      </w:pPr>
      <w:r>
        <w:rPr>
          <w:rFonts w:hint="eastAsia"/>
          <w:lang w:val="en-US" w:eastAsia="zh-CN"/>
        </w:rPr>
        <w:t xml:space="preserve">In this contribution, our views on </w:t>
      </w:r>
      <w:r>
        <w:rPr>
          <w:rFonts w:eastAsiaTheme="minorEastAsia"/>
          <w:lang w:eastAsia="zh-CN"/>
        </w:rPr>
        <w:t xml:space="preserve">Rel-18 UE features for </w:t>
      </w:r>
      <w:r>
        <w:rPr>
          <w:rFonts w:hint="eastAsia" w:eastAsiaTheme="minorEastAsia"/>
          <w:lang w:val="en-US" w:eastAsia="zh-CN"/>
        </w:rPr>
        <w:t>CSI CJT refinement are presented in above. Further discussion in current meeting is required.</w:t>
      </w:r>
    </w:p>
    <w:p/>
    <w:p>
      <w:pPr>
        <w:tabs>
          <w:tab w:val="left" w:pos="820"/>
        </w:tabs>
        <w:rPr>
          <w:rFonts w:hint="eastAsia" w:eastAsiaTheme="minorEastAsia"/>
          <w:lang w:eastAsia="zh-CN"/>
        </w:rPr>
      </w:pPr>
      <w:bookmarkStart w:id="13" w:name="_Ref124671424"/>
      <w:bookmarkStart w:id="14" w:name="_Ref71620620"/>
      <w:bookmarkStart w:id="15" w:name="_Ref124589665"/>
    </w:p>
    <w:bookmarkEnd w:id="4"/>
    <w:bookmarkEnd w:id="13"/>
    <w:bookmarkEnd w:id="14"/>
    <w:bookmarkEnd w:id="15"/>
    <w:p>
      <w:pPr>
        <w:pStyle w:val="2"/>
      </w:pPr>
      <w:r>
        <w:t>Reference</w:t>
      </w:r>
    </w:p>
    <w:p>
      <w:pPr>
        <w:rPr>
          <w:rStyle w:val="28"/>
          <w:u w:val="none"/>
          <w:lang w:val="en-US"/>
        </w:rPr>
      </w:pPr>
      <w:r>
        <w:rPr>
          <w:rFonts w:hint="eastAsia"/>
          <w:u w:val="none"/>
          <w:lang w:val="en-US" w:eastAsia="zh-CN"/>
        </w:rPr>
        <w:fldChar w:fldCharType="begin"/>
      </w:r>
      <w:r>
        <w:instrText xml:space="preserve"> HYPERLINK "https://www.3gpp.org/ftp/tsg_ran/WG1_RL1/TSGR1_112b-e/Inbox/Chair_notes" </w:instrText>
      </w:r>
      <w:r>
        <w:rPr>
          <w:rFonts w:hint="eastAsia"/>
          <w:u w:val="none"/>
          <w:lang w:val="en-US" w:eastAsia="zh-CN"/>
        </w:rPr>
        <w:fldChar w:fldCharType="separate"/>
      </w:r>
      <w:r>
        <w:rPr>
          <w:rStyle w:val="28"/>
          <w:rFonts w:hint="eastAsia"/>
          <w:u w:val="none"/>
          <w:lang w:val="en-US" w:eastAsia="zh-CN"/>
        </w:rPr>
        <w:t xml:space="preserve">[1] </w:t>
      </w:r>
      <w:bookmarkStart w:id="16" w:name="OLE_LINK3"/>
      <w:r>
        <w:rPr>
          <w:rStyle w:val="28"/>
          <w:u w:val="none"/>
          <w:lang w:val="en-US"/>
        </w:rPr>
        <w:t>R1-2303112</w:t>
      </w:r>
      <w:bookmarkEnd w:id="16"/>
      <w:r>
        <w:rPr>
          <w:rStyle w:val="28"/>
          <w:rFonts w:hint="eastAsia"/>
          <w:u w:val="none"/>
          <w:lang w:val="en-US" w:eastAsia="zh-CN"/>
        </w:rPr>
        <w:t xml:space="preserve">, </w:t>
      </w:r>
      <w:r>
        <w:rPr>
          <w:rStyle w:val="28"/>
          <w:u w:val="none"/>
          <w:lang w:val="en-US"/>
        </w:rPr>
        <w:t>Moderator Summary on Rel-18 CSI enhancements</w:t>
      </w:r>
      <w:r>
        <w:rPr>
          <w:rStyle w:val="28"/>
          <w:rFonts w:hint="eastAsia"/>
          <w:u w:val="none"/>
          <w:lang w:val="en-US" w:eastAsia="zh-CN"/>
        </w:rPr>
        <w:t xml:space="preserve">, </w:t>
      </w:r>
      <w:r>
        <w:rPr>
          <w:rStyle w:val="28"/>
          <w:u w:val="none"/>
          <w:lang w:val="en-US"/>
        </w:rPr>
        <w:t>Moderator (Samsung)</w:t>
      </w:r>
    </w:p>
    <w:p>
      <w:pPr>
        <w:rPr>
          <w:color w:val="0000FF"/>
          <w:u w:val="none"/>
        </w:rPr>
      </w:pPr>
      <w:r>
        <w:rPr>
          <w:rStyle w:val="28"/>
          <w:rFonts w:hint="eastAsia"/>
          <w:u w:val="none"/>
          <w:lang w:val="en-US" w:eastAsia="zh-CN"/>
        </w:rPr>
        <w:t xml:space="preserve">[2] </w:t>
      </w:r>
      <w:r>
        <w:rPr>
          <w:rStyle w:val="28"/>
          <w:u w:val="none"/>
          <w:lang w:val="en-US"/>
        </w:rPr>
        <w:t>R1-2308574</w:t>
      </w:r>
      <w:r>
        <w:rPr>
          <w:rStyle w:val="28"/>
          <w:rFonts w:hint="eastAsia"/>
          <w:u w:val="none"/>
          <w:lang w:val="en-US" w:eastAsia="zh-CN"/>
        </w:rPr>
        <w:t xml:space="preserve">, </w:t>
      </w:r>
      <w:r>
        <w:rPr>
          <w:rStyle w:val="28"/>
          <w:u w:val="none"/>
          <w:lang w:val="en-US"/>
        </w:rPr>
        <w:t>Session Notes of AI 9.16.1</w:t>
      </w:r>
      <w:r>
        <w:rPr>
          <w:rStyle w:val="28"/>
          <w:rFonts w:hint="eastAsia"/>
          <w:u w:val="none"/>
          <w:lang w:val="en-US" w:eastAsia="zh-CN"/>
        </w:rPr>
        <w:t xml:space="preserve"> </w:t>
      </w:r>
      <w:r>
        <w:rPr>
          <w:rStyle w:val="28"/>
          <w:u w:val="none"/>
          <w:lang w:val="en-US"/>
        </w:rPr>
        <w:t>Ad-Hoc Chair (AT&amp;T)</w:t>
      </w:r>
      <w:r>
        <w:rPr>
          <w:rFonts w:hint="eastAsia"/>
          <w:u w:val="none"/>
          <w:lang w:val="en-US" w:eastAsia="zh-CN"/>
        </w:rPr>
        <w:fldChar w:fldCharType="end"/>
      </w:r>
    </w:p>
    <w:p>
      <w:pPr>
        <w:pStyle w:val="46"/>
        <w:numPr>
          <w:ilvl w:val="0"/>
          <w:numId w:val="0"/>
        </w:numPr>
        <w:overflowPunct w:val="0"/>
        <w:autoSpaceDE w:val="0"/>
        <w:autoSpaceDN w:val="0"/>
        <w:adjustRightInd w:val="0"/>
        <w:snapToGrid/>
        <w:spacing w:after="180"/>
        <w:contextualSpacing/>
        <w:jc w:val="left"/>
        <w:textAlignment w:val="baseline"/>
        <w:rPr>
          <w:color w:val="0000FF"/>
        </w:rPr>
      </w:pPr>
    </w:p>
    <w:p>
      <w:pPr>
        <w:pStyle w:val="46"/>
        <w:numPr>
          <w:ilvl w:val="0"/>
          <w:numId w:val="0"/>
        </w:numPr>
        <w:overflowPunct w:val="0"/>
        <w:autoSpaceDE w:val="0"/>
        <w:autoSpaceDN w:val="0"/>
        <w:adjustRightInd w:val="0"/>
        <w:snapToGrid/>
        <w:spacing w:after="180"/>
        <w:contextualSpacing/>
        <w:jc w:val="left"/>
        <w:textAlignment w:val="baseline"/>
        <w:rPr>
          <w:color w:val="0000FF"/>
        </w:rPr>
      </w:pPr>
    </w:p>
    <w:p>
      <w:pPr>
        <w:pStyle w:val="46"/>
        <w:numPr>
          <w:ilvl w:val="0"/>
          <w:numId w:val="0"/>
        </w:numPr>
        <w:overflowPunct w:val="0"/>
        <w:autoSpaceDE w:val="0"/>
        <w:autoSpaceDN w:val="0"/>
        <w:adjustRightInd w:val="0"/>
        <w:snapToGrid/>
        <w:spacing w:after="180"/>
        <w:contextualSpacing/>
        <w:jc w:val="left"/>
        <w:textAlignment w:val="baseline"/>
        <w:rPr>
          <w:color w:val="0000FF"/>
        </w:rPr>
      </w:pPr>
    </w:p>
    <w:p>
      <w:pPr>
        <w:pStyle w:val="46"/>
        <w:numPr>
          <w:ilvl w:val="0"/>
          <w:numId w:val="0"/>
        </w:numPr>
        <w:overflowPunct w:val="0"/>
        <w:autoSpaceDE w:val="0"/>
        <w:autoSpaceDN w:val="0"/>
        <w:adjustRightInd w:val="0"/>
        <w:snapToGrid/>
        <w:spacing w:after="180"/>
        <w:contextualSpacing/>
        <w:jc w:val="left"/>
        <w:textAlignment w:val="baseline"/>
        <w:rPr>
          <w:color w:val="0000FF"/>
        </w:rPr>
      </w:pPr>
      <w:bookmarkStart w:id="17" w:name="_GoBack"/>
      <w:bookmarkEnd w:id="17"/>
    </w:p>
    <w:sectPr>
      <w:pgSz w:w="23811" w:h="16838" w:orient="landscape"/>
      <w:pgMar w:top="1440" w:right="1440" w:bottom="1152"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roman"/>
    <w:pitch w:val="default"/>
    <w:sig w:usb0="00000000" w:usb1="00000000" w:usb2="08000012" w:usb3="00000000" w:csb0="0002009F"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55D15"/>
    <w:multiLevelType w:val="multilevel"/>
    <w:tmpl w:val="15C55D15"/>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rPr>
        <w:lang w:val="en-GB"/>
      </w:rPr>
    </w:lvl>
  </w:abstractNum>
  <w:abstractNum w:abstractNumId="3">
    <w:nsid w:val="417F6AFB"/>
    <w:multiLevelType w:val="multilevel"/>
    <w:tmpl w:val="417F6AFB"/>
    <w:lvl w:ilvl="0" w:tentative="0">
      <w:start w:val="1"/>
      <w:numFmt w:val="bullet"/>
      <w:pStyle w:val="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393D"/>
    <w:rsid w:val="000141DF"/>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4DED"/>
    <w:rsid w:val="0004537B"/>
    <w:rsid w:val="00045C56"/>
    <w:rsid w:val="00046600"/>
    <w:rsid w:val="00046796"/>
    <w:rsid w:val="000467FD"/>
    <w:rsid w:val="000469EA"/>
    <w:rsid w:val="00046AAF"/>
    <w:rsid w:val="00046DB9"/>
    <w:rsid w:val="00046FF3"/>
    <w:rsid w:val="0004704E"/>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990"/>
    <w:rsid w:val="00056BA4"/>
    <w:rsid w:val="000571B7"/>
    <w:rsid w:val="000572E3"/>
    <w:rsid w:val="00057328"/>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4EB4"/>
    <w:rsid w:val="000B51FA"/>
    <w:rsid w:val="000B52E8"/>
    <w:rsid w:val="000B5905"/>
    <w:rsid w:val="000B5975"/>
    <w:rsid w:val="000B5AE1"/>
    <w:rsid w:val="000B5EF0"/>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32C"/>
    <w:rsid w:val="000C66F3"/>
    <w:rsid w:val="000C68CB"/>
    <w:rsid w:val="000C68D7"/>
    <w:rsid w:val="000C6B45"/>
    <w:rsid w:val="000D01A7"/>
    <w:rsid w:val="000D035A"/>
    <w:rsid w:val="000D0565"/>
    <w:rsid w:val="000D0E4E"/>
    <w:rsid w:val="000D0E79"/>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99C"/>
    <w:rsid w:val="000F0C2C"/>
    <w:rsid w:val="000F1144"/>
    <w:rsid w:val="000F15BC"/>
    <w:rsid w:val="000F15E4"/>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089"/>
    <w:rsid w:val="001154B6"/>
    <w:rsid w:val="0011551A"/>
    <w:rsid w:val="0011557B"/>
    <w:rsid w:val="001158D5"/>
    <w:rsid w:val="00116AF1"/>
    <w:rsid w:val="00116CA2"/>
    <w:rsid w:val="00117C85"/>
    <w:rsid w:val="00117D4E"/>
    <w:rsid w:val="001207AF"/>
    <w:rsid w:val="00120807"/>
    <w:rsid w:val="0012090F"/>
    <w:rsid w:val="00120B13"/>
    <w:rsid w:val="00120DFE"/>
    <w:rsid w:val="00121522"/>
    <w:rsid w:val="00121A6E"/>
    <w:rsid w:val="00122581"/>
    <w:rsid w:val="001225CD"/>
    <w:rsid w:val="00122F81"/>
    <w:rsid w:val="00123086"/>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59F6"/>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D8F"/>
    <w:rsid w:val="00145C74"/>
    <w:rsid w:val="001460B0"/>
    <w:rsid w:val="001462E9"/>
    <w:rsid w:val="001465B5"/>
    <w:rsid w:val="00146E32"/>
    <w:rsid w:val="00147067"/>
    <w:rsid w:val="0014773D"/>
    <w:rsid w:val="00147E0E"/>
    <w:rsid w:val="0015144A"/>
    <w:rsid w:val="00151619"/>
    <w:rsid w:val="00152156"/>
    <w:rsid w:val="00152835"/>
    <w:rsid w:val="00153892"/>
    <w:rsid w:val="00154119"/>
    <w:rsid w:val="00154B38"/>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1E35"/>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4FB"/>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853"/>
    <w:rsid w:val="001A2C89"/>
    <w:rsid w:val="001A306B"/>
    <w:rsid w:val="001A334C"/>
    <w:rsid w:val="001A3BF2"/>
    <w:rsid w:val="001A41C2"/>
    <w:rsid w:val="001A5064"/>
    <w:rsid w:val="001A5D6F"/>
    <w:rsid w:val="001A5E4B"/>
    <w:rsid w:val="001A673E"/>
    <w:rsid w:val="001A6DC0"/>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9E0"/>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32"/>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333"/>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EBB"/>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2F46"/>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19"/>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EEE"/>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072"/>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06"/>
    <w:rsid w:val="00343DD8"/>
    <w:rsid w:val="0034429B"/>
    <w:rsid w:val="00344866"/>
    <w:rsid w:val="0034638C"/>
    <w:rsid w:val="00346F7F"/>
    <w:rsid w:val="003475E1"/>
    <w:rsid w:val="00347FC3"/>
    <w:rsid w:val="00350108"/>
    <w:rsid w:val="0035059F"/>
    <w:rsid w:val="00350762"/>
    <w:rsid w:val="003507C4"/>
    <w:rsid w:val="003508F8"/>
    <w:rsid w:val="00350C92"/>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AF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82F"/>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6F2"/>
    <w:rsid w:val="003A3BD6"/>
    <w:rsid w:val="003A3D39"/>
    <w:rsid w:val="003A3EC7"/>
    <w:rsid w:val="003A40B4"/>
    <w:rsid w:val="003A4824"/>
    <w:rsid w:val="003A5132"/>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949"/>
    <w:rsid w:val="003C7107"/>
    <w:rsid w:val="003C7AD7"/>
    <w:rsid w:val="003C7F28"/>
    <w:rsid w:val="003D029E"/>
    <w:rsid w:val="003D086E"/>
    <w:rsid w:val="003D0CD2"/>
    <w:rsid w:val="003D0FC3"/>
    <w:rsid w:val="003D105A"/>
    <w:rsid w:val="003D1C0B"/>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0A8A"/>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1AE"/>
    <w:rsid w:val="00490D1F"/>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A7F6F"/>
    <w:rsid w:val="004B142C"/>
    <w:rsid w:val="004B1899"/>
    <w:rsid w:val="004B2ADF"/>
    <w:rsid w:val="004B34C3"/>
    <w:rsid w:val="004B38FC"/>
    <w:rsid w:val="004B3C83"/>
    <w:rsid w:val="004B493A"/>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660C"/>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8D1"/>
    <w:rsid w:val="004D6F4D"/>
    <w:rsid w:val="004D6F95"/>
    <w:rsid w:val="004D6FB2"/>
    <w:rsid w:val="004D72FE"/>
    <w:rsid w:val="004D7D4C"/>
    <w:rsid w:val="004D7E91"/>
    <w:rsid w:val="004E003A"/>
    <w:rsid w:val="004E0110"/>
    <w:rsid w:val="004E0768"/>
    <w:rsid w:val="004E0C70"/>
    <w:rsid w:val="004E1A31"/>
    <w:rsid w:val="004E25F0"/>
    <w:rsid w:val="004E267C"/>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1C4"/>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6B"/>
    <w:rsid w:val="005925B3"/>
    <w:rsid w:val="0059292F"/>
    <w:rsid w:val="00592B03"/>
    <w:rsid w:val="00592DCB"/>
    <w:rsid w:val="00592E61"/>
    <w:rsid w:val="005933A2"/>
    <w:rsid w:val="005934EF"/>
    <w:rsid w:val="00593AB9"/>
    <w:rsid w:val="005941BC"/>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CCD"/>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893"/>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99D"/>
    <w:rsid w:val="006130F7"/>
    <w:rsid w:val="00613AF8"/>
    <w:rsid w:val="00613D8E"/>
    <w:rsid w:val="006142E0"/>
    <w:rsid w:val="00614B85"/>
    <w:rsid w:val="00615537"/>
    <w:rsid w:val="00615F68"/>
    <w:rsid w:val="00616004"/>
    <w:rsid w:val="00616112"/>
    <w:rsid w:val="00616429"/>
    <w:rsid w:val="00616613"/>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4B2"/>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2E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552"/>
    <w:rsid w:val="00670AFD"/>
    <w:rsid w:val="00671052"/>
    <w:rsid w:val="006710B4"/>
    <w:rsid w:val="00671117"/>
    <w:rsid w:val="006712AF"/>
    <w:rsid w:val="006716DA"/>
    <w:rsid w:val="00671702"/>
    <w:rsid w:val="006717D6"/>
    <w:rsid w:val="006718D8"/>
    <w:rsid w:val="00671CE4"/>
    <w:rsid w:val="00671EDD"/>
    <w:rsid w:val="006721F4"/>
    <w:rsid w:val="00672297"/>
    <w:rsid w:val="006728ED"/>
    <w:rsid w:val="00672DA3"/>
    <w:rsid w:val="006732B1"/>
    <w:rsid w:val="006732D2"/>
    <w:rsid w:val="00673810"/>
    <w:rsid w:val="00673E5A"/>
    <w:rsid w:val="0067446F"/>
    <w:rsid w:val="0067469F"/>
    <w:rsid w:val="006746A4"/>
    <w:rsid w:val="00674855"/>
    <w:rsid w:val="00675558"/>
    <w:rsid w:val="00675611"/>
    <w:rsid w:val="00675944"/>
    <w:rsid w:val="00675A60"/>
    <w:rsid w:val="0067697E"/>
    <w:rsid w:val="00676AE1"/>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2C2"/>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3C"/>
    <w:rsid w:val="00694797"/>
    <w:rsid w:val="00694A20"/>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1D0"/>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0A2"/>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574"/>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0A2"/>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81D"/>
    <w:rsid w:val="00766A65"/>
    <w:rsid w:val="00766BF9"/>
    <w:rsid w:val="00766C3C"/>
    <w:rsid w:val="007671F5"/>
    <w:rsid w:val="007676B8"/>
    <w:rsid w:val="00767820"/>
    <w:rsid w:val="00767F1A"/>
    <w:rsid w:val="00770264"/>
    <w:rsid w:val="007706EF"/>
    <w:rsid w:val="00770915"/>
    <w:rsid w:val="0077098B"/>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8AF"/>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2F3B"/>
    <w:rsid w:val="00794924"/>
    <w:rsid w:val="007955AA"/>
    <w:rsid w:val="007965CC"/>
    <w:rsid w:val="0079672F"/>
    <w:rsid w:val="00796D05"/>
    <w:rsid w:val="00796D17"/>
    <w:rsid w:val="00797216"/>
    <w:rsid w:val="00797364"/>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70D"/>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549"/>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740"/>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302B1"/>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5DEC"/>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1F11"/>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97BDD"/>
    <w:rsid w:val="00897C3F"/>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93A"/>
    <w:rsid w:val="008A6B6F"/>
    <w:rsid w:val="008A70DF"/>
    <w:rsid w:val="008A71EE"/>
    <w:rsid w:val="008A7200"/>
    <w:rsid w:val="008A73B2"/>
    <w:rsid w:val="008B043F"/>
    <w:rsid w:val="008B0808"/>
    <w:rsid w:val="008B0AC9"/>
    <w:rsid w:val="008B0AEC"/>
    <w:rsid w:val="008B0E22"/>
    <w:rsid w:val="008B15CA"/>
    <w:rsid w:val="008B1B73"/>
    <w:rsid w:val="008B1D0A"/>
    <w:rsid w:val="008B1D94"/>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99F"/>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0476"/>
    <w:rsid w:val="00940587"/>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C8B"/>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985"/>
    <w:rsid w:val="00956BCA"/>
    <w:rsid w:val="0095755F"/>
    <w:rsid w:val="009579C9"/>
    <w:rsid w:val="00957E7F"/>
    <w:rsid w:val="00957F62"/>
    <w:rsid w:val="00960107"/>
    <w:rsid w:val="0096041C"/>
    <w:rsid w:val="009613F8"/>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81C"/>
    <w:rsid w:val="00977BA7"/>
    <w:rsid w:val="00980517"/>
    <w:rsid w:val="0098194F"/>
    <w:rsid w:val="00981C7E"/>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0D9"/>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0A6A"/>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23"/>
    <w:rsid w:val="009C4FE4"/>
    <w:rsid w:val="009C601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3B5"/>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81F"/>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6F6C"/>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DDA"/>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259"/>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0FD8"/>
    <w:rsid w:val="00B11703"/>
    <w:rsid w:val="00B11CBA"/>
    <w:rsid w:val="00B1221A"/>
    <w:rsid w:val="00B1226B"/>
    <w:rsid w:val="00B126F0"/>
    <w:rsid w:val="00B13D81"/>
    <w:rsid w:val="00B1522B"/>
    <w:rsid w:val="00B156A9"/>
    <w:rsid w:val="00B15969"/>
    <w:rsid w:val="00B15F83"/>
    <w:rsid w:val="00B15FCB"/>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362"/>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7EA"/>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ADA"/>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942"/>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BD2"/>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170"/>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0C0"/>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62D"/>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5F5B"/>
    <w:rsid w:val="00C06BF8"/>
    <w:rsid w:val="00C06E7D"/>
    <w:rsid w:val="00C074C7"/>
    <w:rsid w:val="00C1037A"/>
    <w:rsid w:val="00C1049D"/>
    <w:rsid w:val="00C106B4"/>
    <w:rsid w:val="00C10D76"/>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93B"/>
    <w:rsid w:val="00C16C30"/>
    <w:rsid w:val="00C1709E"/>
    <w:rsid w:val="00C17EDD"/>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023"/>
    <w:rsid w:val="00C376BA"/>
    <w:rsid w:val="00C37D08"/>
    <w:rsid w:val="00C37ED6"/>
    <w:rsid w:val="00C40373"/>
    <w:rsid w:val="00C4082D"/>
    <w:rsid w:val="00C40AE6"/>
    <w:rsid w:val="00C40B2B"/>
    <w:rsid w:val="00C40DAD"/>
    <w:rsid w:val="00C411AF"/>
    <w:rsid w:val="00C4138D"/>
    <w:rsid w:val="00C41596"/>
    <w:rsid w:val="00C415B3"/>
    <w:rsid w:val="00C41B0A"/>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158"/>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207"/>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5E8"/>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4943"/>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613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143"/>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052"/>
    <w:rsid w:val="00E5414C"/>
    <w:rsid w:val="00E547B3"/>
    <w:rsid w:val="00E54FE8"/>
    <w:rsid w:val="00E55439"/>
    <w:rsid w:val="00E5596B"/>
    <w:rsid w:val="00E55BB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02"/>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425"/>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21"/>
    <w:rsid w:val="00EA7866"/>
    <w:rsid w:val="00EA7FCF"/>
    <w:rsid w:val="00EB05B6"/>
    <w:rsid w:val="00EB085E"/>
    <w:rsid w:val="00EB0CA3"/>
    <w:rsid w:val="00EB0D2B"/>
    <w:rsid w:val="00EB104F"/>
    <w:rsid w:val="00EB1B27"/>
    <w:rsid w:val="00EB1DA8"/>
    <w:rsid w:val="00EB2A87"/>
    <w:rsid w:val="00EB2FA6"/>
    <w:rsid w:val="00EB3C0B"/>
    <w:rsid w:val="00EB4288"/>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3B5"/>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838"/>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851"/>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E1"/>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CE0"/>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5FE3"/>
    <w:rsid w:val="00FA6696"/>
    <w:rsid w:val="00FA7003"/>
    <w:rsid w:val="00FA7A69"/>
    <w:rsid w:val="00FB0082"/>
    <w:rsid w:val="00FB0106"/>
    <w:rsid w:val="00FB0243"/>
    <w:rsid w:val="00FB0A8E"/>
    <w:rsid w:val="00FB1205"/>
    <w:rsid w:val="00FB14E7"/>
    <w:rsid w:val="00FB1527"/>
    <w:rsid w:val="00FB227C"/>
    <w:rsid w:val="00FB2537"/>
    <w:rsid w:val="00FB2F33"/>
    <w:rsid w:val="00FB32DA"/>
    <w:rsid w:val="00FB33DC"/>
    <w:rsid w:val="00FB33F6"/>
    <w:rsid w:val="00FB36D9"/>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0CDA"/>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506"/>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 w:val="010F06B0"/>
    <w:rsid w:val="0181631B"/>
    <w:rsid w:val="062B299F"/>
    <w:rsid w:val="067A4160"/>
    <w:rsid w:val="080F6B2A"/>
    <w:rsid w:val="08F04A02"/>
    <w:rsid w:val="0A1475DB"/>
    <w:rsid w:val="0D242479"/>
    <w:rsid w:val="0D264ACC"/>
    <w:rsid w:val="0E9F5F94"/>
    <w:rsid w:val="1191235E"/>
    <w:rsid w:val="1321462B"/>
    <w:rsid w:val="14424D8C"/>
    <w:rsid w:val="14D7277E"/>
    <w:rsid w:val="1662251B"/>
    <w:rsid w:val="17C36FE9"/>
    <w:rsid w:val="18657FD4"/>
    <w:rsid w:val="18C916D4"/>
    <w:rsid w:val="1B9238A2"/>
    <w:rsid w:val="1B9D7CBF"/>
    <w:rsid w:val="1D2E6766"/>
    <w:rsid w:val="211F7986"/>
    <w:rsid w:val="212B00D9"/>
    <w:rsid w:val="23003DD9"/>
    <w:rsid w:val="259E6F1E"/>
    <w:rsid w:val="2BC52ED8"/>
    <w:rsid w:val="2C96770F"/>
    <w:rsid w:val="2D2F1F3C"/>
    <w:rsid w:val="2FCA3AC6"/>
    <w:rsid w:val="327C06C3"/>
    <w:rsid w:val="355D7559"/>
    <w:rsid w:val="374E3FEB"/>
    <w:rsid w:val="38585AC9"/>
    <w:rsid w:val="3A957BFD"/>
    <w:rsid w:val="3BA1126C"/>
    <w:rsid w:val="3C485B8B"/>
    <w:rsid w:val="42A05367"/>
    <w:rsid w:val="42AB43C9"/>
    <w:rsid w:val="42DF2CAA"/>
    <w:rsid w:val="439F37E8"/>
    <w:rsid w:val="43CB7333"/>
    <w:rsid w:val="44C20FC2"/>
    <w:rsid w:val="451F3818"/>
    <w:rsid w:val="46FC2BC4"/>
    <w:rsid w:val="4CD52E44"/>
    <w:rsid w:val="4D924EB8"/>
    <w:rsid w:val="4DC50914"/>
    <w:rsid w:val="4ED82D9F"/>
    <w:rsid w:val="531E101C"/>
    <w:rsid w:val="53621F57"/>
    <w:rsid w:val="55E738C7"/>
    <w:rsid w:val="5A6E0A5B"/>
    <w:rsid w:val="5B43614A"/>
    <w:rsid w:val="5DA504B4"/>
    <w:rsid w:val="60F34042"/>
    <w:rsid w:val="63315C44"/>
    <w:rsid w:val="64063AB3"/>
    <w:rsid w:val="64B14929"/>
    <w:rsid w:val="6BA1512A"/>
    <w:rsid w:val="6ECB719E"/>
    <w:rsid w:val="702552C0"/>
    <w:rsid w:val="70DF5DB7"/>
    <w:rsid w:val="73131D48"/>
    <w:rsid w:val="7537540A"/>
    <w:rsid w:val="77916B8D"/>
    <w:rsid w:val="77B816F1"/>
    <w:rsid w:val="78806B75"/>
    <w:rsid w:val="7B474C85"/>
    <w:rsid w:val="7B7D4FBD"/>
    <w:rsid w:val="7C682E35"/>
    <w:rsid w:val="7D5969CC"/>
    <w:rsid w:val="7EF05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4"/>
    <w:qFormat/>
    <w:uiPriority w:val="0"/>
    <w:pPr>
      <w:keepNext/>
      <w:numPr>
        <w:ilvl w:val="0"/>
        <w:numId w:val="1"/>
      </w:numPr>
      <w:spacing w:before="120"/>
      <w:outlineLvl w:val="0"/>
    </w:pPr>
    <w:rPr>
      <w:b/>
      <w:bCs/>
      <w:sz w:val="28"/>
      <w:szCs w:val="28"/>
    </w:rPr>
  </w:style>
  <w:style w:type="paragraph" w:styleId="3">
    <w:name w:val="heading 2"/>
    <w:basedOn w:val="1"/>
    <w:next w:val="1"/>
    <w:link w:val="53"/>
    <w:qFormat/>
    <w:uiPriority w:val="0"/>
    <w:pPr>
      <w:keepNext/>
      <w:numPr>
        <w:ilvl w:val="1"/>
        <w:numId w:val="1"/>
      </w:numPr>
      <w:spacing w:before="120"/>
      <w:outlineLvl w:val="1"/>
    </w:pPr>
    <w:rPr>
      <w:b/>
      <w:bCs/>
      <w:sz w:val="24"/>
    </w:rPr>
  </w:style>
  <w:style w:type="paragraph" w:styleId="4">
    <w:name w:val="heading 3"/>
    <w:basedOn w:val="1"/>
    <w:next w:val="1"/>
    <w:link w:val="55"/>
    <w:qFormat/>
    <w:uiPriority w:val="0"/>
    <w:pPr>
      <w:keepNext/>
      <w:numPr>
        <w:ilvl w:val="2"/>
        <w:numId w:val="1"/>
      </w:numPr>
      <w:spacing w:before="120"/>
      <w:outlineLvl w:val="2"/>
    </w:pPr>
    <w:rPr>
      <w:b/>
    </w:rPr>
  </w:style>
  <w:style w:type="paragraph" w:styleId="5">
    <w:name w:val="heading 4"/>
    <w:basedOn w:val="1"/>
    <w:next w:val="1"/>
    <w:link w:val="78"/>
    <w:qFormat/>
    <w:uiPriority w:val="0"/>
    <w:pPr>
      <w:keepNext/>
      <w:numPr>
        <w:ilvl w:val="3"/>
        <w:numId w:val="1"/>
      </w:numPr>
      <w:spacing w:before="120"/>
      <w:outlineLvl w:val="3"/>
    </w:pPr>
    <w:rPr>
      <w:b/>
      <w:bCs/>
      <w:szCs w:val="28"/>
    </w:rPr>
  </w:style>
  <w:style w:type="paragraph" w:styleId="6">
    <w:name w:val="heading 5"/>
    <w:basedOn w:val="1"/>
    <w:next w:val="1"/>
    <w:link w:val="79"/>
    <w:qFormat/>
    <w:uiPriority w:val="0"/>
    <w:pPr>
      <w:keepNext/>
      <w:numPr>
        <w:ilvl w:val="4"/>
        <w:numId w:val="1"/>
      </w:numPr>
      <w:spacing w:before="120"/>
      <w:outlineLvl w:val="4"/>
    </w:pPr>
    <w:rPr>
      <w:b/>
      <w:bCs/>
      <w:i/>
      <w:iCs/>
      <w:szCs w:val="26"/>
    </w:rPr>
  </w:style>
  <w:style w:type="paragraph" w:styleId="7">
    <w:name w:val="heading 6"/>
    <w:basedOn w:val="1"/>
    <w:next w:val="1"/>
    <w:link w:val="80"/>
    <w:qFormat/>
    <w:uiPriority w:val="0"/>
    <w:pPr>
      <w:numPr>
        <w:ilvl w:val="5"/>
        <w:numId w:val="1"/>
      </w:numPr>
      <w:spacing w:before="240" w:after="60"/>
      <w:outlineLvl w:val="5"/>
    </w:pPr>
    <w:rPr>
      <w:b/>
      <w:bCs/>
    </w:rPr>
  </w:style>
  <w:style w:type="paragraph" w:styleId="8">
    <w:name w:val="heading 7"/>
    <w:basedOn w:val="1"/>
    <w:next w:val="1"/>
    <w:link w:val="81"/>
    <w:qFormat/>
    <w:uiPriority w:val="0"/>
    <w:pPr>
      <w:numPr>
        <w:ilvl w:val="6"/>
        <w:numId w:val="1"/>
      </w:numPr>
      <w:spacing w:before="240" w:after="60"/>
      <w:outlineLvl w:val="6"/>
    </w:pPr>
    <w:rPr>
      <w:sz w:val="24"/>
      <w:szCs w:val="24"/>
    </w:rPr>
  </w:style>
  <w:style w:type="paragraph" w:styleId="9">
    <w:name w:val="heading 8"/>
    <w:basedOn w:val="1"/>
    <w:next w:val="1"/>
    <w:link w:val="82"/>
    <w:qFormat/>
    <w:uiPriority w:val="0"/>
    <w:pPr>
      <w:numPr>
        <w:ilvl w:val="7"/>
        <w:numId w:val="1"/>
      </w:numPr>
      <w:spacing w:before="240" w:after="60"/>
      <w:outlineLvl w:val="7"/>
    </w:pPr>
    <w:rPr>
      <w:i/>
      <w:iCs/>
      <w:sz w:val="24"/>
      <w:szCs w:val="24"/>
    </w:rPr>
  </w:style>
  <w:style w:type="paragraph" w:styleId="10">
    <w:name w:val="heading 9"/>
    <w:basedOn w:val="1"/>
    <w:next w:val="1"/>
    <w:link w:val="83"/>
    <w:qFormat/>
    <w:uiPriority w:val="0"/>
    <w:pPr>
      <w:numPr>
        <w:ilvl w:val="8"/>
        <w:numId w:val="1"/>
      </w:numPr>
      <w:spacing w:before="240" w:after="60"/>
      <w:outlineLvl w:val="8"/>
    </w:pPr>
    <w:rPr>
      <w:rFonts w:ascii="Arial" w:hAnsi="Arial" w:cs="Ari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99"/>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4"/>
    <w:unhideWhenUsed/>
    <w:qFormat/>
    <w:uiPriority w:val="99"/>
    <w:pPr>
      <w:jc w:val="left"/>
    </w:pPr>
  </w:style>
  <w:style w:type="paragraph" w:styleId="15">
    <w:name w:val="Body Text"/>
    <w:basedOn w:val="1"/>
    <w:link w:val="31"/>
    <w:qFormat/>
    <w:uiPriority w:val="0"/>
    <w:rPr>
      <w:sz w:val="20"/>
      <w:szCs w:val="20"/>
    </w:rPr>
  </w:style>
  <w:style w:type="paragraph" w:styleId="16">
    <w:name w:val="Balloon Text"/>
    <w:basedOn w:val="1"/>
    <w:link w:val="85"/>
    <w:semiHidden/>
    <w:qFormat/>
    <w:uiPriority w:val="0"/>
    <w:rPr>
      <w:rFonts w:ascii="Tahoma" w:hAnsi="Tahoma" w:cs="Tahoma"/>
      <w:sz w:val="16"/>
      <w:szCs w:val="16"/>
    </w:rPr>
  </w:style>
  <w:style w:type="paragraph" w:styleId="17">
    <w:name w:val="footer"/>
    <w:basedOn w:val="1"/>
    <w:link w:val="39"/>
    <w:qFormat/>
    <w:uiPriority w:val="0"/>
    <w:pPr>
      <w:tabs>
        <w:tab w:val="center" w:pos="4680"/>
        <w:tab w:val="right" w:pos="9360"/>
      </w:tabs>
    </w:pPr>
  </w:style>
  <w:style w:type="paragraph" w:styleId="18">
    <w:name w:val="header"/>
    <w:basedOn w:val="1"/>
    <w:link w:val="38"/>
    <w:qFormat/>
    <w:uiPriority w:val="0"/>
    <w:pPr>
      <w:tabs>
        <w:tab w:val="center" w:pos="4680"/>
        <w:tab w:val="right" w:pos="9360"/>
      </w:tabs>
    </w:pPr>
  </w:style>
  <w:style w:type="paragraph" w:styleId="19">
    <w:name w:val="footnote text"/>
    <w:basedOn w:val="1"/>
    <w:link w:val="86"/>
    <w:semiHidden/>
    <w:qFormat/>
    <w:uiPriority w:val="0"/>
    <w:rPr>
      <w:sz w:val="20"/>
      <w:szCs w:val="20"/>
    </w:rPr>
  </w:style>
  <w:style w:type="paragraph" w:styleId="20">
    <w:name w:val="Body Text 2"/>
    <w:basedOn w:val="1"/>
    <w:link w:val="84"/>
    <w:qFormat/>
    <w:uiPriority w:val="0"/>
    <w:pPr>
      <w:spacing w:after="0"/>
      <w:jc w:val="left"/>
    </w:pPr>
    <w:rPr>
      <w:szCs w:val="20"/>
    </w:rPr>
  </w:style>
  <w:style w:type="paragraph" w:styleId="21">
    <w:name w:val="annotation subject"/>
    <w:basedOn w:val="14"/>
    <w:next w:val="14"/>
    <w:link w:val="45"/>
    <w:semiHidden/>
    <w:unhideWhenUsed/>
    <w:qFormat/>
    <w:uiPriority w:val="0"/>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FollowedHyperlink"/>
    <w:basedOn w:val="24"/>
    <w:qFormat/>
    <w:uiPriority w:val="0"/>
    <w:rPr>
      <w:color w:val="800080"/>
      <w:u w:val="single"/>
    </w:rPr>
  </w:style>
  <w:style w:type="character" w:styleId="27">
    <w:name w:val="Emphasis"/>
    <w:qFormat/>
    <w:uiPriority w:val="0"/>
    <w:rPr>
      <w:i/>
      <w:iCs/>
    </w:rPr>
  </w:style>
  <w:style w:type="character" w:styleId="28">
    <w:name w:val="Hyperlink"/>
    <w:basedOn w:val="24"/>
    <w:qFormat/>
    <w:uiPriority w:val="0"/>
    <w:rPr>
      <w:color w:val="0000FF"/>
      <w:u w:val="single"/>
    </w:rPr>
  </w:style>
  <w:style w:type="character" w:styleId="29">
    <w:name w:val="annotation reference"/>
    <w:basedOn w:val="24"/>
    <w:semiHidden/>
    <w:unhideWhenUsed/>
    <w:qFormat/>
    <w:uiPriority w:val="0"/>
    <w:rPr>
      <w:sz w:val="21"/>
      <w:szCs w:val="21"/>
    </w:rPr>
  </w:style>
  <w:style w:type="character" w:styleId="30">
    <w:name w:val="footnote reference"/>
    <w:basedOn w:val="24"/>
    <w:semiHidden/>
    <w:qFormat/>
    <w:uiPriority w:val="0"/>
    <w:rPr>
      <w:vertAlign w:val="superscript"/>
    </w:rPr>
  </w:style>
  <w:style w:type="character" w:customStyle="1" w:styleId="31">
    <w:name w:val="正文文本 字符"/>
    <w:basedOn w:val="24"/>
    <w:link w:val="15"/>
    <w:qFormat/>
    <w:uiPriority w:val="0"/>
  </w:style>
  <w:style w:type="character" w:customStyle="1" w:styleId="32">
    <w:name w:val="题注 字符"/>
    <w:basedOn w:val="24"/>
    <w:link w:val="11"/>
    <w:qFormat/>
    <w:uiPriority w:val="99"/>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页眉 字符"/>
    <w:basedOn w:val="24"/>
    <w:link w:val="18"/>
    <w:qFormat/>
    <w:uiPriority w:val="0"/>
    <w:rPr>
      <w:sz w:val="22"/>
      <w:szCs w:val="22"/>
    </w:rPr>
  </w:style>
  <w:style w:type="character" w:customStyle="1" w:styleId="39">
    <w:name w:val="页脚 字符"/>
    <w:basedOn w:val="24"/>
    <w:link w:val="17"/>
    <w:qFormat/>
    <w:uiPriority w:val="0"/>
    <w:rPr>
      <w:sz w:val="22"/>
      <w:szCs w:val="22"/>
    </w:rPr>
  </w:style>
  <w:style w:type="paragraph" w:customStyle="1" w:styleId="40">
    <w:name w:val="tablecol"/>
    <w:basedOn w:val="37"/>
    <w:qFormat/>
    <w:uiPriority w:val="0"/>
    <w:pPr>
      <w:jc w:val="center"/>
    </w:pPr>
    <w:rPr>
      <w:b/>
    </w:rPr>
  </w:style>
  <w:style w:type="paragraph" w:styleId="41">
    <w:name w:val="Intense Quote"/>
    <w:basedOn w:val="1"/>
    <w:next w:val="1"/>
    <w:link w:val="42"/>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2">
    <w:name w:val="明显引用 字符"/>
    <w:basedOn w:val="24"/>
    <w:link w:val="41"/>
    <w:qFormat/>
    <w:uiPriority w:val="30"/>
    <w:rPr>
      <w:i/>
      <w:iCs/>
      <w:color w:val="4F81BD" w:themeColor="accent1"/>
      <w:sz w:val="22"/>
      <w:szCs w:val="22"/>
      <w14:textFill>
        <w14:solidFill>
          <w14:schemeClr w14:val="accent1"/>
        </w14:solidFill>
      </w14:textFill>
    </w:rPr>
  </w:style>
  <w:style w:type="paragraph" w:customStyle="1" w:styleId="43">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4">
    <w:name w:val="批注文字 字符"/>
    <w:basedOn w:val="24"/>
    <w:link w:val="14"/>
    <w:qFormat/>
    <w:uiPriority w:val="99"/>
    <w:rPr>
      <w:sz w:val="22"/>
      <w:szCs w:val="22"/>
    </w:rPr>
  </w:style>
  <w:style w:type="character" w:customStyle="1" w:styleId="45">
    <w:name w:val="批注主题 字符"/>
    <w:basedOn w:val="44"/>
    <w:link w:val="21"/>
    <w:semiHidden/>
    <w:qFormat/>
    <w:uiPriority w:val="0"/>
    <w:rPr>
      <w:b/>
      <w:bCs/>
      <w:sz w:val="22"/>
      <w:szCs w:val="22"/>
    </w:rPr>
  </w:style>
  <w:style w:type="paragraph" w:styleId="46">
    <w:name w:val="List Paragraph"/>
    <w:basedOn w:val="1"/>
    <w:link w:val="47"/>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7">
    <w:name w:val="列表段落 字符"/>
    <w:link w:val="46"/>
    <w:qFormat/>
    <w:locked/>
    <w:uiPriority w:val="34"/>
    <w:rPr>
      <w:lang w:val="en-GB" w:eastAsia="ja-JP"/>
    </w:rPr>
  </w:style>
  <w:style w:type="paragraph" w:customStyle="1" w:styleId="48">
    <w:name w:val="LGTdoc_본문"/>
    <w:basedOn w:val="1"/>
    <w:link w:val="49"/>
    <w:qFormat/>
    <w:uiPriority w:val="0"/>
    <w:pPr>
      <w:widowControl w:val="0"/>
      <w:spacing w:afterLines="50" w:line="264" w:lineRule="auto"/>
    </w:pPr>
    <w:rPr>
      <w:rFonts w:eastAsia="Batang"/>
      <w:kern w:val="2"/>
      <w:szCs w:val="24"/>
      <w:lang w:val="en-GB" w:eastAsia="ko-KR"/>
    </w:rPr>
  </w:style>
  <w:style w:type="character" w:customStyle="1" w:styleId="49">
    <w:name w:val="LGTdoc_본문 Char"/>
    <w:link w:val="48"/>
    <w:qFormat/>
    <w:uiPriority w:val="0"/>
    <w:rPr>
      <w:rFonts w:eastAsia="Batang"/>
      <w:kern w:val="2"/>
      <w:sz w:val="22"/>
      <w:szCs w:val="24"/>
      <w:lang w:val="en-GB" w:eastAsia="ko-KR"/>
    </w:rPr>
  </w:style>
  <w:style w:type="paragraph" w:styleId="50">
    <w:name w:val="Quote"/>
    <w:basedOn w:val="1"/>
    <w:next w:val="1"/>
    <w:link w:val="5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1">
    <w:name w:val="引用 字符"/>
    <w:basedOn w:val="24"/>
    <w:link w:val="50"/>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2">
    <w:name w:val="Book Title"/>
    <w:basedOn w:val="24"/>
    <w:qFormat/>
    <w:uiPriority w:val="33"/>
    <w:rPr>
      <w:b/>
      <w:bCs/>
      <w:i/>
      <w:iCs/>
      <w:spacing w:val="5"/>
    </w:rPr>
  </w:style>
  <w:style w:type="character" w:customStyle="1" w:styleId="53">
    <w:name w:val="标题 2 字符"/>
    <w:basedOn w:val="24"/>
    <w:link w:val="3"/>
    <w:qFormat/>
    <w:uiPriority w:val="0"/>
    <w:rPr>
      <w:b/>
      <w:bCs/>
      <w:sz w:val="24"/>
      <w:szCs w:val="22"/>
    </w:rPr>
  </w:style>
  <w:style w:type="character" w:customStyle="1" w:styleId="54">
    <w:name w:val="标题 1 字符"/>
    <w:basedOn w:val="24"/>
    <w:link w:val="2"/>
    <w:qFormat/>
    <w:uiPriority w:val="0"/>
    <w:rPr>
      <w:b/>
      <w:bCs/>
      <w:sz w:val="28"/>
      <w:szCs w:val="28"/>
    </w:rPr>
  </w:style>
  <w:style w:type="character" w:customStyle="1" w:styleId="55">
    <w:name w:val="标题 3 字符"/>
    <w:basedOn w:val="24"/>
    <w:link w:val="4"/>
    <w:qFormat/>
    <w:uiPriority w:val="0"/>
    <w:rPr>
      <w:b/>
      <w:sz w:val="22"/>
      <w:szCs w:val="22"/>
    </w:rPr>
  </w:style>
  <w:style w:type="paragraph" w:customStyle="1" w:styleId="56">
    <w:name w:val="3GPP Agreements"/>
    <w:basedOn w:val="1"/>
    <w:link w:val="57"/>
    <w:qFormat/>
    <w:uiPriority w:val="0"/>
    <w:pPr>
      <w:numPr>
        <w:ilvl w:val="0"/>
        <w:numId w:val="3"/>
      </w:numPr>
      <w:overflowPunct w:val="0"/>
      <w:snapToGrid/>
      <w:spacing w:before="60" w:after="60" w:line="259" w:lineRule="auto"/>
      <w:textAlignment w:val="baseline"/>
    </w:pPr>
    <w:rPr>
      <w:sz w:val="20"/>
      <w:szCs w:val="20"/>
      <w:lang w:eastAsia="zh-CN"/>
    </w:rPr>
  </w:style>
  <w:style w:type="character" w:customStyle="1" w:styleId="57">
    <w:name w:val="3GPP Agreements Char"/>
    <w:link w:val="56"/>
    <w:qFormat/>
    <w:uiPriority w:val="0"/>
    <w:rPr>
      <w:lang w:eastAsia="zh-CN"/>
    </w:rPr>
  </w:style>
  <w:style w:type="paragraph" w:customStyle="1" w:styleId="58">
    <w:name w:val="TAL"/>
    <w:basedOn w:val="1"/>
    <w:link w:val="59"/>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59">
    <w:name w:val="TAL Car"/>
    <w:basedOn w:val="24"/>
    <w:link w:val="58"/>
    <w:qFormat/>
    <w:locked/>
    <w:uiPriority w:val="0"/>
    <w:rPr>
      <w:rFonts w:ascii="Arial" w:hAnsi="Arial" w:eastAsiaTheme="minorEastAsia"/>
      <w:sz w:val="18"/>
      <w:lang w:val="en-GB"/>
    </w:rPr>
  </w:style>
  <w:style w:type="paragraph" w:customStyle="1" w:styleId="60">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61">
    <w:name w:val="x_x_apple-converted-space"/>
    <w:basedOn w:val="24"/>
    <w:qFormat/>
    <w:uiPriority w:val="0"/>
  </w:style>
  <w:style w:type="paragraph" w:customStyle="1" w:styleId="62">
    <w:name w:val="Agreements"/>
    <w:basedOn w:val="5"/>
    <w:link w:val="63"/>
    <w:qFormat/>
    <w:uiPriority w:val="0"/>
    <w:pPr>
      <w:numPr>
        <w:ilvl w:val="0"/>
        <w:numId w:val="0"/>
      </w:numPr>
      <w:autoSpaceDE/>
      <w:autoSpaceDN/>
      <w:adjustRightInd/>
      <w:snapToGrid/>
      <w:spacing w:before="240" w:after="60"/>
      <w:jc w:val="left"/>
    </w:pPr>
    <w:rPr>
      <w:rFonts w:eastAsia="Batang"/>
      <w:b w:val="0"/>
      <w:sz w:val="20"/>
      <w:szCs w:val="24"/>
      <w:lang w:val="en-GB"/>
    </w:rPr>
  </w:style>
  <w:style w:type="character" w:customStyle="1" w:styleId="63">
    <w:name w:val="Agreements Char"/>
    <w:basedOn w:val="24"/>
    <w:link w:val="62"/>
    <w:qFormat/>
    <w:uiPriority w:val="0"/>
    <w:rPr>
      <w:rFonts w:eastAsia="Batang"/>
      <w:bCs/>
      <w:szCs w:val="24"/>
      <w:lang w:val="en-GB"/>
    </w:rPr>
  </w:style>
  <w:style w:type="character" w:customStyle="1" w:styleId="64">
    <w:name w:val="apple-converted-space"/>
    <w:qFormat/>
    <w:uiPriority w:val="0"/>
  </w:style>
  <w:style w:type="character" w:customStyle="1" w:styleId="65">
    <w:name w:val="msoins"/>
    <w:qFormat/>
    <w:uiPriority w:val="0"/>
  </w:style>
  <w:style w:type="paragraph" w:customStyle="1" w:styleId="66">
    <w:name w:val="TAH"/>
    <w:basedOn w:val="67"/>
    <w:link w:val="68"/>
    <w:qFormat/>
    <w:uiPriority w:val="0"/>
    <w:pPr>
      <w:keepNext/>
      <w:keepLines/>
      <w:overflowPunct w:val="0"/>
      <w:snapToGrid/>
      <w:spacing w:after="0"/>
      <w:jc w:val="center"/>
      <w:textAlignment w:val="baseline"/>
    </w:pPr>
    <w:rPr>
      <w:rFonts w:ascii="Arial" w:hAnsi="Arial" w:eastAsia="Times New Roman"/>
      <w:b/>
      <w:sz w:val="18"/>
      <w:szCs w:val="20"/>
      <w:lang w:val="en-GB" w:eastAsia="ja-JP"/>
    </w:rPr>
  </w:style>
  <w:style w:type="paragraph" w:customStyle="1" w:styleId="67">
    <w:name w:val="TAC"/>
    <w:basedOn w:val="58"/>
    <w:qFormat/>
    <w:uiPriority w:val="0"/>
    <w:pPr>
      <w:jc w:val="center"/>
    </w:pPr>
  </w:style>
  <w:style w:type="character" w:customStyle="1" w:styleId="68">
    <w:name w:val="TAH Car"/>
    <w:link w:val="66"/>
    <w:qFormat/>
    <w:uiPriority w:val="0"/>
    <w:rPr>
      <w:rFonts w:ascii="Arial" w:hAnsi="Arial" w:eastAsia="Times New Roman"/>
      <w:b/>
      <w:sz w:val="18"/>
      <w:lang w:val="en-GB" w:eastAsia="ja-JP"/>
    </w:rPr>
  </w:style>
  <w:style w:type="paragraph" w:customStyle="1" w:styleId="69">
    <w:name w:val="TAN"/>
    <w:basedOn w:val="58"/>
    <w:link w:val="75"/>
    <w:qFormat/>
    <w:uiPriority w:val="0"/>
    <w:pPr>
      <w:ind w:left="851" w:hanging="851"/>
    </w:pPr>
  </w:style>
  <w:style w:type="paragraph" w:customStyle="1" w:styleId="70">
    <w:name w:val="TH"/>
    <w:basedOn w:val="1"/>
    <w:link w:val="71"/>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71">
    <w:name w:val="TH Char"/>
    <w:link w:val="70"/>
    <w:qFormat/>
    <w:uiPriority w:val="0"/>
    <w:rPr>
      <w:rFonts w:ascii="Arial" w:hAnsi="Arial"/>
      <w:b/>
      <w:lang w:val="zh-CN"/>
    </w:rPr>
  </w:style>
  <w:style w:type="character" w:customStyle="1" w:styleId="72">
    <w:name w:val="列表段落 字符1"/>
    <w:qFormat/>
    <w:uiPriority w:val="34"/>
  </w:style>
  <w:style w:type="paragraph" w:customStyle="1" w:styleId="73">
    <w:name w:val="B1"/>
    <w:basedOn w:val="13"/>
    <w:link w:val="74"/>
    <w:qFormat/>
    <w:uiPriority w:val="0"/>
    <w:pPr>
      <w:overflowPunct w:val="0"/>
      <w:snapToGrid/>
      <w:spacing w:after="180"/>
      <w:ind w:left="568" w:hanging="284"/>
      <w:jc w:val="left"/>
      <w:textAlignment w:val="baseline"/>
    </w:pPr>
    <w:rPr>
      <w:rFonts w:eastAsia="Times New Roman"/>
      <w:sz w:val="20"/>
      <w:szCs w:val="20"/>
      <w:lang w:val="en-GB" w:eastAsia="ja-JP"/>
    </w:rPr>
  </w:style>
  <w:style w:type="character" w:customStyle="1" w:styleId="74">
    <w:name w:val="B1 Char"/>
    <w:link w:val="73"/>
    <w:qFormat/>
    <w:uiPriority w:val="0"/>
    <w:rPr>
      <w:rFonts w:eastAsia="Times New Roman"/>
      <w:lang w:val="en-GB" w:eastAsia="ja-JP"/>
    </w:rPr>
  </w:style>
  <w:style w:type="character" w:customStyle="1" w:styleId="75">
    <w:name w:val="TAN Char"/>
    <w:link w:val="69"/>
    <w:qFormat/>
    <w:uiPriority w:val="0"/>
    <w:rPr>
      <w:rFonts w:ascii="Arial" w:hAnsi="Arial" w:eastAsiaTheme="minorEastAsia"/>
      <w:sz w:val="18"/>
      <w:lang w:val="en-GB"/>
    </w:rPr>
  </w:style>
  <w:style w:type="paragraph" w:customStyle="1" w:styleId="76">
    <w:name w:val="main text"/>
    <w:basedOn w:val="1"/>
    <w:link w:val="77"/>
    <w:qFormat/>
    <w:uiPriority w:val="0"/>
    <w:pPr>
      <w:autoSpaceDE/>
      <w:autoSpaceDN/>
      <w:adjustRightInd/>
      <w:snapToGrid/>
      <w:spacing w:before="60" w:after="60" w:line="288" w:lineRule="auto"/>
      <w:ind w:firstLine="200" w:firstLineChars="200"/>
    </w:pPr>
    <w:rPr>
      <w:rFonts w:eastAsia="Malgun Gothic"/>
      <w:sz w:val="20"/>
      <w:szCs w:val="20"/>
      <w:lang w:val="en-GB" w:eastAsia="ko-KR"/>
    </w:rPr>
  </w:style>
  <w:style w:type="character" w:customStyle="1" w:styleId="77">
    <w:name w:val="main text Char"/>
    <w:link w:val="76"/>
    <w:qFormat/>
    <w:uiPriority w:val="0"/>
    <w:rPr>
      <w:rFonts w:eastAsia="Malgun Gothic"/>
      <w:lang w:val="en-GB" w:eastAsia="ko-KR"/>
    </w:rPr>
  </w:style>
  <w:style w:type="character" w:customStyle="1" w:styleId="78">
    <w:name w:val="标题 4 字符"/>
    <w:basedOn w:val="24"/>
    <w:link w:val="5"/>
    <w:qFormat/>
    <w:uiPriority w:val="0"/>
    <w:rPr>
      <w:b/>
      <w:bCs/>
      <w:sz w:val="22"/>
      <w:szCs w:val="28"/>
    </w:rPr>
  </w:style>
  <w:style w:type="character" w:customStyle="1" w:styleId="79">
    <w:name w:val="标题 5 字符"/>
    <w:basedOn w:val="24"/>
    <w:link w:val="6"/>
    <w:qFormat/>
    <w:uiPriority w:val="0"/>
    <w:rPr>
      <w:b/>
      <w:bCs/>
      <w:i/>
      <w:iCs/>
      <w:sz w:val="22"/>
      <w:szCs w:val="26"/>
    </w:rPr>
  </w:style>
  <w:style w:type="character" w:customStyle="1" w:styleId="80">
    <w:name w:val="标题 6 字符"/>
    <w:basedOn w:val="24"/>
    <w:link w:val="7"/>
    <w:qFormat/>
    <w:uiPriority w:val="0"/>
    <w:rPr>
      <w:b/>
      <w:bCs/>
      <w:sz w:val="22"/>
      <w:szCs w:val="22"/>
    </w:rPr>
  </w:style>
  <w:style w:type="character" w:customStyle="1" w:styleId="81">
    <w:name w:val="标题 7 字符"/>
    <w:basedOn w:val="24"/>
    <w:link w:val="8"/>
    <w:qFormat/>
    <w:uiPriority w:val="0"/>
    <w:rPr>
      <w:sz w:val="24"/>
      <w:szCs w:val="24"/>
    </w:rPr>
  </w:style>
  <w:style w:type="character" w:customStyle="1" w:styleId="82">
    <w:name w:val="标题 8 字符"/>
    <w:basedOn w:val="24"/>
    <w:link w:val="9"/>
    <w:qFormat/>
    <w:uiPriority w:val="0"/>
    <w:rPr>
      <w:i/>
      <w:iCs/>
      <w:sz w:val="24"/>
      <w:szCs w:val="24"/>
    </w:rPr>
  </w:style>
  <w:style w:type="character" w:customStyle="1" w:styleId="83">
    <w:name w:val="标题 9 字符"/>
    <w:basedOn w:val="24"/>
    <w:link w:val="10"/>
    <w:qFormat/>
    <w:uiPriority w:val="0"/>
    <w:rPr>
      <w:rFonts w:ascii="Arial" w:hAnsi="Arial" w:cs="Arial"/>
      <w:sz w:val="22"/>
      <w:szCs w:val="22"/>
    </w:rPr>
  </w:style>
  <w:style w:type="character" w:customStyle="1" w:styleId="84">
    <w:name w:val="正文文本 2 字符"/>
    <w:basedOn w:val="24"/>
    <w:link w:val="20"/>
    <w:qFormat/>
    <w:uiPriority w:val="0"/>
    <w:rPr>
      <w:sz w:val="22"/>
    </w:rPr>
  </w:style>
  <w:style w:type="character" w:customStyle="1" w:styleId="85">
    <w:name w:val="批注框文本 字符"/>
    <w:basedOn w:val="24"/>
    <w:link w:val="16"/>
    <w:semiHidden/>
    <w:qFormat/>
    <w:uiPriority w:val="0"/>
    <w:rPr>
      <w:rFonts w:ascii="Tahoma" w:hAnsi="Tahoma" w:cs="Tahoma"/>
      <w:sz w:val="16"/>
      <w:szCs w:val="16"/>
    </w:rPr>
  </w:style>
  <w:style w:type="character" w:customStyle="1" w:styleId="86">
    <w:name w:val="脚注文本 字符"/>
    <w:basedOn w:val="24"/>
    <w:link w:val="19"/>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6476</Words>
  <Characters>33872</Characters>
  <Lines>604</Lines>
  <Paragraphs>344</Paragraphs>
  <TotalTime>34</TotalTime>
  <ScaleCrop>false</ScaleCrop>
  <LinksUpToDate>false</LinksUpToDate>
  <CharactersWithSpaces>40004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2023-08-03T08:40:00Z</dcterms:created>
  <dc:creator>yangpei (C)</dc:creator>
  <cp:lastModifiedBy>迪</cp:lastModifiedBy>
  <dcterms:modified xsi:type="dcterms:W3CDTF">2023-09-29T00:41:45Z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(3)dUUtWEDHLrmDU01No23p/nn/HTzMfPW4tP8Bl6t4IaswYHhYyCBlbM1zXB1S6rjns+BB1smE
KTcW8CwKXxLU9YrkcWFI/DwqW4SIzGT5H8de44978430utPtW7U8xRlVrLpGiePJ5vEaWIpn
R0gKgfk3Ll3pO70mNcdBOeM2REgs3Y9sEH64TqU/8ivX0Hv/EVKkZAhv4tfkFmTVJ5NbopOm
+cfKDI1i9xUdKhVBKf</vt:lpwstr>
  </property>
  <property fmtid="{D5CDD505-2E9C-101B-9397-08002B2CF9AE}" pid="3" name="_2015_ms_pID_7253431">
    <vt:lpwstr>NWFlQHBChJ2/PsC1JAFeEngH+7ux7lvl5CbrfYf93c2vKzOjmGbn0b
n8fUvYS3lqOiN9RH94MMPZJgJX0koR2yaX49u2MK1vBYwmfXqKhRKUOrUZgr8ADhRrelASKc
DIVK06e19OI9xrnaoCI6Bdh1n5CMgEORALVdVR/xseF/lyLThS75RoAKUtJ/g+HhD7wcRLs1
tl/OCdYzn6hzNnE/jNYN1bV5guq/e9ev3Wc0</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1689753793</vt:lpwstr>
  </property>
  <property fmtid="{D5CDD505-2E9C-101B-9397-08002B2CF9AE}" pid="9" name="KSOProductBuildVer">
    <vt:lpwstr>2052-12.1.0.15374</vt:lpwstr>
  </property>
  <property fmtid="{D5CDD505-2E9C-101B-9397-08002B2CF9AE}" pid="10" name="ICV">
    <vt:lpwstr>B5D4398821084228A6BFB998992B5458_12</vt:lpwstr>
  </property>
</Properties>
</file>