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5AB2718E"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BD0DB5">
        <w:rPr>
          <w:rFonts w:ascii="Arial" w:hAnsi="Arial" w:cs="Arial"/>
          <w:b/>
          <w:bCs/>
          <w:sz w:val="28"/>
        </w:rPr>
        <w:t>4</w:t>
      </w:r>
      <w:r w:rsidR="00212176">
        <w:rPr>
          <w:rFonts w:ascii="Arial" w:hAnsi="Arial" w:cs="Arial"/>
          <w:b/>
          <w:bCs/>
          <w:sz w:val="28"/>
        </w:rPr>
        <w:t>b</w:t>
      </w:r>
      <w:r w:rsidR="00F0220D">
        <w:rPr>
          <w:rFonts w:ascii="Arial" w:hAnsi="Arial" w:cs="Arial"/>
          <w:b/>
          <w:bCs/>
          <w:sz w:val="28"/>
        </w:rPr>
        <w:t>is</w:t>
      </w:r>
      <w:r w:rsidRPr="00AA4445">
        <w:rPr>
          <w:rFonts w:ascii="Arial" w:hAnsi="Arial" w:cs="Arial"/>
          <w:b/>
          <w:bCs/>
          <w:sz w:val="28"/>
        </w:rPr>
        <w:tab/>
      </w:r>
      <w:r w:rsidR="005B4DB4" w:rsidRPr="005B4DB4">
        <w:rPr>
          <w:rFonts w:ascii="Arial" w:hAnsi="Arial" w:cs="Arial"/>
          <w:b/>
          <w:bCs/>
          <w:sz w:val="28"/>
        </w:rPr>
        <w:t>R1-</w:t>
      </w:r>
      <w:r w:rsidR="0018454F" w:rsidRPr="005B4DB4">
        <w:rPr>
          <w:rFonts w:ascii="Arial" w:hAnsi="Arial" w:cs="Arial"/>
          <w:b/>
          <w:bCs/>
          <w:sz w:val="28"/>
        </w:rPr>
        <w:t>23</w:t>
      </w:r>
      <w:r w:rsidR="0018454F">
        <w:rPr>
          <w:rFonts w:ascii="Arial" w:hAnsi="Arial" w:cs="Arial"/>
          <w:b/>
          <w:bCs/>
          <w:sz w:val="28"/>
        </w:rPr>
        <w:t>09062</w:t>
      </w:r>
    </w:p>
    <w:bookmarkEnd w:id="0"/>
    <w:p w14:paraId="242B697C" w14:textId="0A631FEF" w:rsidR="0036434B" w:rsidRPr="00470EE1" w:rsidRDefault="00C76590" w:rsidP="0036434B">
      <w:pPr>
        <w:tabs>
          <w:tab w:val="right" w:pos="9356"/>
          <w:tab w:val="right" w:pos="9639"/>
        </w:tabs>
        <w:ind w:right="2"/>
        <w:rPr>
          <w:rFonts w:ascii="Arial" w:hAnsi="Arial" w:cs="Arial"/>
          <w:b/>
          <w:bCs/>
          <w:sz w:val="28"/>
        </w:rPr>
      </w:pPr>
      <w:r w:rsidRPr="00C76590">
        <w:rPr>
          <w:rFonts w:ascii="Arial" w:hAnsi="Arial" w:cs="Arial"/>
          <w:b/>
          <w:bCs/>
          <w:sz w:val="28"/>
        </w:rPr>
        <w:t>Xiamen, China, October 9</w:t>
      </w:r>
      <w:r w:rsidRPr="00E51035">
        <w:rPr>
          <w:rFonts w:ascii="Arial" w:hAnsi="Arial" w:cs="Arial"/>
          <w:b/>
          <w:bCs/>
          <w:sz w:val="28"/>
          <w:vertAlign w:val="superscript"/>
        </w:rPr>
        <w:t>th</w:t>
      </w:r>
      <w:r w:rsidRPr="00C76590">
        <w:rPr>
          <w:rFonts w:ascii="Arial" w:hAnsi="Arial" w:cs="Arial"/>
          <w:b/>
          <w:bCs/>
          <w:sz w:val="28"/>
        </w:rPr>
        <w:t xml:space="preserve"> – October 13</w:t>
      </w:r>
      <w:r w:rsidRPr="00E51035">
        <w:rPr>
          <w:rFonts w:ascii="Arial" w:hAnsi="Arial" w:cs="Arial"/>
          <w:b/>
          <w:bCs/>
          <w:sz w:val="28"/>
          <w:vertAlign w:val="superscript"/>
        </w:rPr>
        <w:t>th</w:t>
      </w:r>
      <w:r w:rsidRPr="00C76590">
        <w:rPr>
          <w:rFonts w:ascii="Arial" w:hAnsi="Arial" w:cs="Arial"/>
          <w:b/>
          <w:bCs/>
          <w:sz w:val="28"/>
        </w:rPr>
        <w:t>, 2023</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7FDD116C"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232E33">
        <w:rPr>
          <w:rFonts w:ascii="Arial" w:hAnsi="Arial" w:cs="Arial"/>
          <w:b/>
          <w:sz w:val="22"/>
          <w:szCs w:val="20"/>
        </w:rPr>
        <w:t>M</w:t>
      </w:r>
      <w:r w:rsidR="00232E33" w:rsidRPr="00232E33">
        <w:rPr>
          <w:rFonts w:ascii="Arial" w:hAnsi="Arial" w:cs="Arial"/>
          <w:b/>
          <w:sz w:val="22"/>
          <w:szCs w:val="20"/>
        </w:rPr>
        <w:t>aintenance</w:t>
      </w:r>
      <w:r w:rsidR="004B229B" w:rsidRPr="006321DB">
        <w:rPr>
          <w:rFonts w:ascii="Arial" w:hAnsi="Arial" w:cs="Arial"/>
          <w:b/>
          <w:sz w:val="22"/>
          <w:szCs w:val="20"/>
        </w:rPr>
        <w:t xml:space="preserve"> </w:t>
      </w:r>
      <w:r w:rsidR="006321DB" w:rsidRPr="006321DB">
        <w:rPr>
          <w:rFonts w:ascii="Arial" w:hAnsi="Arial" w:cs="Arial"/>
          <w:b/>
          <w:sz w:val="22"/>
          <w:szCs w:val="20"/>
        </w:rPr>
        <w:t>on</w:t>
      </w:r>
      <w:r w:rsidR="004874BA" w:rsidRPr="00CC1E7A">
        <w:rPr>
          <w:rFonts w:ascii="Arial" w:hAnsi="Arial" w:cs="Arial"/>
          <w:b/>
          <w:sz w:val="22"/>
          <w:szCs w:val="20"/>
        </w:rPr>
        <w:t xml:space="preserve"> CSI enhancement</w:t>
      </w:r>
    </w:p>
    <w:p w14:paraId="5BDBFE3E" w14:textId="2851DF81"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71725">
        <w:rPr>
          <w:rFonts w:ascii="Arial" w:hAnsi="Arial" w:cs="Arial"/>
          <w:b/>
          <w:sz w:val="22"/>
          <w:szCs w:val="20"/>
        </w:rPr>
        <w:t>8</w:t>
      </w:r>
      <w:r w:rsidR="00312C73" w:rsidRPr="00CC1E7A">
        <w:rPr>
          <w:rFonts w:ascii="Arial" w:hAnsi="Arial" w:cs="Arial"/>
          <w:b/>
          <w:sz w:val="22"/>
          <w:szCs w:val="20"/>
        </w:rPr>
        <w:t>.1.2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3104C61D" w:rsidR="00174951" w:rsidRPr="009108BC" w:rsidRDefault="00174951" w:rsidP="00174951">
      <w:pPr>
        <w:rPr>
          <w:rFonts w:eastAsiaTheme="minorEastAsia"/>
          <w:lang w:eastAsia="zh-CN"/>
        </w:rPr>
      </w:pPr>
      <w:bookmarkStart w:id="2" w:name="OLE_LINK13"/>
      <w:bookmarkStart w:id="3" w:name="OLE_LINK14"/>
      <w:r w:rsidRPr="009108BC">
        <w:rPr>
          <w:rFonts w:eastAsiaTheme="minorEastAsia"/>
          <w:lang w:eastAsia="zh-CN"/>
        </w:rPr>
        <w:t xml:space="preserve">Following two objectives related to CSI enhancement are listed in MIMO Evolution for Downlink and Uplink WID </w:t>
      </w:r>
      <w:r w:rsidR="00114ADE">
        <w:rPr>
          <w:rFonts w:eastAsiaTheme="minorEastAsia"/>
          <w:lang w:eastAsia="zh-CN"/>
        </w:rPr>
        <w:fldChar w:fldCharType="begin"/>
      </w:r>
      <w:r w:rsidR="00114ADE">
        <w:rPr>
          <w:rFonts w:eastAsiaTheme="minorEastAsia"/>
          <w:lang w:eastAsia="zh-CN"/>
        </w:rPr>
        <w:instrText xml:space="preserve"> REF _Ref102134221 \r \h </w:instrText>
      </w:r>
      <w:r w:rsidR="00114ADE">
        <w:rPr>
          <w:rFonts w:eastAsiaTheme="minorEastAsia"/>
          <w:lang w:eastAsia="zh-CN"/>
        </w:rPr>
      </w:r>
      <w:r w:rsidR="00114ADE">
        <w:rPr>
          <w:rFonts w:eastAsiaTheme="minorEastAsia"/>
          <w:lang w:eastAsia="zh-CN"/>
        </w:rPr>
        <w:fldChar w:fldCharType="separate"/>
      </w:r>
      <w:r w:rsidR="00F30326">
        <w:rPr>
          <w:rFonts w:eastAsiaTheme="minorEastAsia"/>
          <w:lang w:eastAsia="zh-CN"/>
        </w:rPr>
        <w:t>[1]</w:t>
      </w:r>
      <w:r w:rsidR="00114ADE">
        <w:rPr>
          <w:rFonts w:eastAsiaTheme="minorEastAsia"/>
          <w:lang w:eastAsia="zh-CN"/>
        </w:rPr>
        <w:fldChar w:fldCharType="end"/>
      </w:r>
      <w:r w:rsidRPr="009108BC">
        <w:rPr>
          <w:rFonts w:eastAsiaTheme="minorEastAsia"/>
          <w:lang w:eastAsia="zh-CN"/>
        </w:rPr>
        <w:t>.</w:t>
      </w:r>
    </w:p>
    <w:tbl>
      <w:tblPr>
        <w:tblStyle w:val="ac"/>
        <w:tblW w:w="0" w:type="auto"/>
        <w:tblLook w:val="04A0" w:firstRow="1" w:lastRow="0" w:firstColumn="1" w:lastColumn="0" w:noHBand="0" w:noVBand="1"/>
      </w:tblPr>
      <w:tblGrid>
        <w:gridCol w:w="9060"/>
      </w:tblGrid>
      <w:tr w:rsidR="00174951" w:rsidRPr="009108BC" w14:paraId="5E68FAFC" w14:textId="77777777" w:rsidTr="00174951">
        <w:tc>
          <w:tcPr>
            <w:tcW w:w="9060" w:type="dxa"/>
          </w:tcPr>
          <w:p w14:paraId="19A54984" w14:textId="77777777" w:rsidR="00174951" w:rsidRPr="009108BC" w:rsidRDefault="00174951" w:rsidP="00174951">
            <w:pPr>
              <w:rPr>
                <w:rFonts w:eastAsiaTheme="minorEastAsia"/>
                <w:lang w:eastAsia="zh-CN"/>
              </w:rPr>
            </w:pPr>
            <w:r w:rsidRPr="009108BC">
              <w:rPr>
                <w:rFonts w:eastAsiaTheme="minorEastAsia"/>
                <w:lang w:eastAsia="zh-CN"/>
              </w:rPr>
              <w:t>1.</w:t>
            </w:r>
            <w:r w:rsidRPr="009108BC">
              <w:rPr>
                <w:rFonts w:eastAsiaTheme="minorEastAsia"/>
                <w:lang w:eastAsia="zh-CN"/>
              </w:rPr>
              <w:tab/>
              <w:t>Study, and if justified, specify CSI reporting enhancement for high/medium UE velocities by exploiting time-domain correlation/Doppler-domain information to assist DL precoding, targeting FR1, as follows:</w:t>
            </w:r>
          </w:p>
          <w:p w14:paraId="750203A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Rel-16/17 Type-II codebook refinement, without modification to the spatial and frequency domain basis</w:t>
            </w:r>
          </w:p>
          <w:p w14:paraId="6952E812"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UE reporting of time-domain channel properties measured via CSI-RS for tracking</w:t>
            </w:r>
          </w:p>
          <w:p w14:paraId="400B8657" w14:textId="77777777" w:rsidR="00174951" w:rsidRPr="009108BC" w:rsidRDefault="00174951" w:rsidP="00174951">
            <w:pPr>
              <w:rPr>
                <w:rFonts w:eastAsiaTheme="minorEastAsia"/>
                <w:lang w:eastAsia="zh-CN"/>
              </w:rPr>
            </w:pPr>
            <w:r w:rsidRPr="009108BC">
              <w:rPr>
                <w:rFonts w:eastAsiaTheme="minorEastAsia"/>
                <w:lang w:eastAsia="zh-CN"/>
              </w:rPr>
              <w:t>4.</w:t>
            </w:r>
            <w:r w:rsidRPr="009108BC">
              <w:rPr>
                <w:rFonts w:eastAsiaTheme="minorEastAsia"/>
                <w:lang w:eastAsia="zh-CN"/>
              </w:rPr>
              <w:tab/>
              <w:t>Study, and if justified, specify enhancements of CSI acquisition for Coherent-JT targeting FR1 and up to 4 TRPs, assuming ideal backhaul and synchronization as well as the same number of antenna ports across TRPs, as follows:</w:t>
            </w:r>
          </w:p>
          <w:p w14:paraId="152D8143"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 xml:space="preserve">Rel-16/17 Type-II codebook refinement for CJT </w:t>
            </w:r>
            <w:proofErr w:type="spellStart"/>
            <w:r w:rsidRPr="009108BC">
              <w:rPr>
                <w:rFonts w:eastAsiaTheme="minorEastAsia"/>
                <w:lang w:eastAsia="zh-CN"/>
              </w:rPr>
              <w:t>mTRP</w:t>
            </w:r>
            <w:proofErr w:type="spellEnd"/>
            <w:r w:rsidRPr="009108BC">
              <w:rPr>
                <w:rFonts w:eastAsiaTheme="minorEastAsia"/>
                <w:lang w:eastAsia="zh-CN"/>
              </w:rPr>
              <w:t xml:space="preserve"> targeting FDD and its associated CSI reporting, </w:t>
            </w:r>
            <w:proofErr w:type="gramStart"/>
            <w:r w:rsidRPr="009108BC">
              <w:rPr>
                <w:rFonts w:eastAsiaTheme="minorEastAsia"/>
                <w:lang w:eastAsia="zh-CN"/>
              </w:rPr>
              <w:t>taking into account</w:t>
            </w:r>
            <w:proofErr w:type="gramEnd"/>
            <w:r w:rsidRPr="009108BC">
              <w:rPr>
                <w:rFonts w:eastAsiaTheme="minorEastAsia"/>
                <w:lang w:eastAsia="zh-CN"/>
              </w:rPr>
              <w:t xml:space="preserve"> throughput-overhead trade-off</w:t>
            </w:r>
          </w:p>
          <w:p w14:paraId="0DC4B006" w14:textId="7777777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D9669E4" w14:textId="4A447707" w:rsidR="00174951" w:rsidRPr="009108BC" w:rsidRDefault="00174951" w:rsidP="00174951">
            <w:pPr>
              <w:rPr>
                <w:rFonts w:eastAsiaTheme="minorEastAsia"/>
                <w:lang w:eastAsia="zh-CN"/>
              </w:rPr>
            </w:pPr>
            <w:r w:rsidRPr="009108BC">
              <w:rPr>
                <w:rFonts w:eastAsiaTheme="minorEastAsia"/>
                <w:lang w:eastAsia="zh-CN"/>
              </w:rPr>
              <w:t>-</w:t>
            </w:r>
            <w:r w:rsidRPr="009108BC">
              <w:rPr>
                <w:rFonts w:eastAsiaTheme="minorEastAsia"/>
                <w:lang w:eastAsia="zh-CN"/>
              </w:rPr>
              <w:tab/>
              <w:t>Note: the maximum number of CSI-RS ports per resource remains the same as in Rel-17, i.e. 32</w:t>
            </w:r>
          </w:p>
        </w:tc>
      </w:tr>
    </w:tbl>
    <w:p w14:paraId="4257947D" w14:textId="5830C6F6" w:rsidR="007F7E01" w:rsidRPr="007F7E01" w:rsidRDefault="00174951" w:rsidP="00346EFF">
      <w:pPr>
        <w:rPr>
          <w:rFonts w:eastAsiaTheme="minorEastAsia"/>
          <w:lang w:eastAsia="zh-CN"/>
        </w:rPr>
      </w:pPr>
      <w:r w:rsidRPr="009108BC">
        <w:rPr>
          <w:rFonts w:eastAsiaTheme="minorEastAsia"/>
          <w:lang w:eastAsia="zh-CN"/>
        </w:rPr>
        <w:t xml:space="preserve">In this contribution, </w:t>
      </w:r>
      <w:r w:rsidR="000C10D7" w:rsidRPr="000C10D7">
        <w:rPr>
          <w:rFonts w:eastAsiaTheme="minorEastAsia"/>
          <w:lang w:eastAsia="zh-CN"/>
        </w:rPr>
        <w:t xml:space="preserve">we </w:t>
      </w:r>
      <w:r w:rsidR="008B7B52">
        <w:rPr>
          <w:rFonts w:eastAsiaTheme="minorEastAsia"/>
          <w:lang w:eastAsia="zh-CN"/>
        </w:rPr>
        <w:t>discuss</w:t>
      </w:r>
      <w:r w:rsidR="000C10D7" w:rsidRPr="000C10D7">
        <w:rPr>
          <w:rFonts w:eastAsiaTheme="minorEastAsia"/>
          <w:lang w:eastAsia="zh-CN"/>
        </w:rPr>
        <w:t xml:space="preserve"> </w:t>
      </w:r>
      <w:r w:rsidR="00E87B0E" w:rsidRPr="00E87B0E">
        <w:rPr>
          <w:rFonts w:eastAsiaTheme="minorEastAsia"/>
          <w:lang w:eastAsia="zh-CN"/>
        </w:rPr>
        <w:t>CSI enhancement for high-medium UE velocities and coherent JT(CJT) within the above WID scope</w:t>
      </w:r>
      <w:r w:rsidR="00E87B0E">
        <w:rPr>
          <w:rFonts w:eastAsiaTheme="minorEastAsia"/>
          <w:lang w:eastAsia="zh-CN"/>
        </w:rPr>
        <w:t xml:space="preserve"> </w:t>
      </w:r>
      <w:r w:rsidR="000C10D7" w:rsidRPr="000C10D7">
        <w:rPr>
          <w:rFonts w:eastAsiaTheme="minorEastAsia"/>
          <w:lang w:eastAsia="zh-CN"/>
        </w:rPr>
        <w:t xml:space="preserve">and </w:t>
      </w:r>
      <w:r w:rsidR="007F2DB0">
        <w:rPr>
          <w:rFonts w:eastAsiaTheme="minorEastAsia" w:hint="eastAsia"/>
          <w:lang w:eastAsia="zh-CN"/>
        </w:rPr>
        <w:t>provide</w:t>
      </w:r>
      <w:r w:rsidR="007F2DB0">
        <w:rPr>
          <w:rFonts w:eastAsiaTheme="minorEastAsia"/>
          <w:lang w:eastAsia="zh-CN"/>
        </w:rPr>
        <w:t xml:space="preserve"> our suggested </w:t>
      </w:r>
      <w:r w:rsidR="000C10D7" w:rsidRPr="000C10D7">
        <w:rPr>
          <w:rFonts w:eastAsiaTheme="minorEastAsia"/>
          <w:lang w:eastAsia="zh-CN"/>
        </w:rPr>
        <w:t>text proposals</w:t>
      </w:r>
      <w:r w:rsidR="00E87B0E">
        <w:rPr>
          <w:rFonts w:eastAsiaTheme="minorEastAsia"/>
          <w:lang w:eastAsia="zh-CN"/>
        </w:rPr>
        <w:t>.</w:t>
      </w:r>
      <w:r w:rsidR="007F2DB0">
        <w:rPr>
          <w:rFonts w:eastAsiaTheme="minorEastAsia"/>
          <w:lang w:eastAsia="zh-CN"/>
        </w:rPr>
        <w:t xml:space="preserve"> </w:t>
      </w:r>
      <w:bookmarkStart w:id="4" w:name="_Ref118709366"/>
    </w:p>
    <w:p w14:paraId="18725862" w14:textId="682B6416" w:rsidR="00E11F77" w:rsidRDefault="00346EFF" w:rsidP="007B7A37">
      <w:pPr>
        <w:pStyle w:val="title1"/>
      </w:pPr>
      <w:bookmarkStart w:id="5" w:name="OLE_LINK1"/>
      <w:bookmarkStart w:id="6" w:name="OLE_LINK2"/>
      <w:bookmarkEnd w:id="4"/>
      <w:r>
        <w:rPr>
          <w:rFonts w:hint="eastAsia"/>
        </w:rPr>
        <w:t>Discussion</w:t>
      </w:r>
      <w:r>
        <w:t xml:space="preserve"> and </w:t>
      </w:r>
      <w:r w:rsidR="000649F5">
        <w:t>T</w:t>
      </w:r>
      <w:r w:rsidR="000649F5" w:rsidRPr="000649F5">
        <w:t>ext proposals</w:t>
      </w:r>
    </w:p>
    <w:p w14:paraId="63AB7E7A" w14:textId="66B5C8DD" w:rsidR="0015518C" w:rsidRDefault="0015518C" w:rsidP="0015518C">
      <w:pPr>
        <w:rPr>
          <w:rFonts w:eastAsiaTheme="minorEastAsia"/>
          <w:lang w:eastAsia="zh-CN"/>
        </w:rPr>
      </w:pPr>
      <w:r w:rsidRPr="0015518C">
        <w:rPr>
          <w:rFonts w:eastAsiaTheme="minorEastAsia"/>
          <w:lang w:eastAsia="zh-CN"/>
        </w:rPr>
        <w:t>According to the agreements and conclusions reached at last meeting. It seems that no FFS needs to be addressed in RAN1#114b. Therefore, in this chapter, we focus on the test proposals</w:t>
      </w:r>
      <w:r w:rsidR="003968D6">
        <w:rPr>
          <w:rFonts w:eastAsiaTheme="minorEastAsia"/>
          <w:lang w:eastAsia="zh-CN"/>
        </w:rPr>
        <w:t xml:space="preserve"> and discussion</w:t>
      </w:r>
      <w:r w:rsidRPr="0015518C">
        <w:rPr>
          <w:rFonts w:eastAsiaTheme="minorEastAsia"/>
          <w:lang w:eastAsia="zh-CN"/>
        </w:rPr>
        <w:t xml:space="preserve"> for high-medium UE velocities and CJT.</w:t>
      </w:r>
    </w:p>
    <w:p w14:paraId="66E7B57A" w14:textId="39C50206" w:rsidR="008F63D6" w:rsidRDefault="00B363D9" w:rsidP="008F63D6">
      <w:pPr>
        <w:pStyle w:val="title2"/>
      </w:pPr>
      <w:r>
        <w:t>Cl</w:t>
      </w:r>
      <w:r w:rsidRPr="00B363D9">
        <w:t>arification on valid CSI report in case of invalid DL slot</w:t>
      </w:r>
    </w:p>
    <w:tbl>
      <w:tblPr>
        <w:tblStyle w:val="ac"/>
        <w:tblW w:w="0" w:type="auto"/>
        <w:tblLook w:val="04A0" w:firstRow="1" w:lastRow="0" w:firstColumn="1" w:lastColumn="0" w:noHBand="0" w:noVBand="1"/>
      </w:tblPr>
      <w:tblGrid>
        <w:gridCol w:w="9060"/>
      </w:tblGrid>
      <w:tr w:rsidR="00C62451" w14:paraId="7CFBB394" w14:textId="77777777" w:rsidTr="00C62451">
        <w:tc>
          <w:tcPr>
            <w:tcW w:w="9060" w:type="dxa"/>
          </w:tcPr>
          <w:p w14:paraId="418F97E2" w14:textId="77777777" w:rsidR="00C62451" w:rsidRPr="00993303" w:rsidRDefault="00C62451" w:rsidP="00C62451">
            <w:pPr>
              <w:snapToGrid w:val="0"/>
              <w:rPr>
                <w:szCs w:val="20"/>
                <w:highlight w:val="green"/>
              </w:rPr>
            </w:pPr>
            <w:r w:rsidRPr="00993303">
              <w:rPr>
                <w:b/>
                <w:szCs w:val="20"/>
                <w:highlight w:val="green"/>
              </w:rPr>
              <w:t>Agreement</w:t>
            </w:r>
          </w:p>
          <w:p w14:paraId="3CC29B2F" w14:textId="77777777" w:rsidR="00C62451" w:rsidRPr="00993303" w:rsidRDefault="00C62451" w:rsidP="00C62451">
            <w:pPr>
              <w:snapToGrid w:val="0"/>
              <w:rPr>
                <w:bCs/>
                <w:szCs w:val="20"/>
                <w:lang w:eastAsia="zh-CN"/>
              </w:rPr>
            </w:pPr>
            <w:r w:rsidRPr="00993303">
              <w:rPr>
                <w:szCs w:val="20"/>
              </w:rPr>
              <w:t>For the</w:t>
            </w:r>
            <w:r w:rsidRPr="00993303">
              <w:rPr>
                <w:rFonts w:cs="Times"/>
                <w:szCs w:val="20"/>
              </w:rPr>
              <w:t xml:space="preserve"> Rel-18 Type-II codebook refinement for high/medium velocities, regarding the time instance and/or PMI(s) in which a CQI is associated with, given the CSI reporting window </w:t>
            </w:r>
            <w:r w:rsidRPr="00993303">
              <w:rPr>
                <w:rFonts w:cs="Times"/>
                <w:i/>
                <w:szCs w:val="20"/>
              </w:rPr>
              <w:t>W</w:t>
            </w:r>
            <w:r w:rsidRPr="00993303">
              <w:rPr>
                <w:rFonts w:cs="Times"/>
                <w:i/>
                <w:szCs w:val="20"/>
                <w:vertAlign w:val="subscript"/>
              </w:rPr>
              <w:t>CSI</w:t>
            </w:r>
            <w:r w:rsidRPr="00993303">
              <w:rPr>
                <w:rFonts w:cs="Times"/>
                <w:szCs w:val="20"/>
              </w:rPr>
              <w:t xml:space="preserve"> (in slots), </w:t>
            </w:r>
            <w:r w:rsidRPr="00993303">
              <w:rPr>
                <w:rFonts w:cs="Times"/>
                <w:i/>
                <w:szCs w:val="20"/>
              </w:rPr>
              <w:t>as well as</w:t>
            </w:r>
            <w:r w:rsidRPr="00993303">
              <w:rPr>
                <w:rFonts w:cs="Times"/>
                <w:szCs w:val="20"/>
              </w:rPr>
              <w:t xml:space="preserve"> the number of CQIs (=X) in one sub-band and one CSI reporting instance, support only the following:</w:t>
            </w:r>
          </w:p>
          <w:p w14:paraId="10C82B00" w14:textId="77777777" w:rsidR="00C62451" w:rsidRPr="004F42EB" w:rsidRDefault="00C62451" w:rsidP="00C62451">
            <w:pPr>
              <w:pStyle w:val="af8"/>
              <w:widowControl/>
              <w:numPr>
                <w:ilvl w:val="0"/>
                <w:numId w:val="50"/>
              </w:numPr>
              <w:spacing w:after="0"/>
              <w:ind w:firstLineChars="0"/>
              <w:contextualSpacing/>
              <w:jc w:val="left"/>
              <w:rPr>
                <w:rFonts w:ascii="Times New Roman" w:eastAsia="Times New Roman" w:hAnsi="Times New Roman" w:cs="Times"/>
                <w:kern w:val="0"/>
                <w:sz w:val="20"/>
                <w:szCs w:val="20"/>
                <w:lang w:eastAsia="en-US"/>
              </w:rPr>
            </w:pPr>
            <w:r w:rsidRPr="004F42EB">
              <w:rPr>
                <w:rFonts w:ascii="Times New Roman" w:eastAsia="Times New Roman" w:hAnsi="Times New Roman" w:cs="Times"/>
                <w:kern w:val="0"/>
                <w:sz w:val="20"/>
                <w:szCs w:val="20"/>
                <w:lang w:eastAsia="en-US"/>
              </w:rPr>
              <w:t>Basic feature: X=1 and the CQI is associated with the first/earliest slot of the CSI reporting window and the first/earliest of the N4 W2 matrices</w:t>
            </w:r>
          </w:p>
          <w:p w14:paraId="6A265911" w14:textId="77777777" w:rsidR="00C62451" w:rsidRPr="004F42EB" w:rsidRDefault="00C62451" w:rsidP="00C62451">
            <w:pPr>
              <w:pStyle w:val="af8"/>
              <w:widowControl/>
              <w:numPr>
                <w:ilvl w:val="0"/>
                <w:numId w:val="50"/>
              </w:numPr>
              <w:spacing w:after="0"/>
              <w:ind w:firstLineChars="0"/>
              <w:contextualSpacing/>
              <w:jc w:val="left"/>
              <w:rPr>
                <w:rFonts w:ascii="Times New Roman" w:eastAsia="Times New Roman" w:hAnsi="Times New Roman" w:cs="Times"/>
                <w:kern w:val="0"/>
                <w:sz w:val="20"/>
                <w:szCs w:val="20"/>
                <w:lang w:eastAsia="en-US"/>
              </w:rPr>
            </w:pPr>
            <w:r w:rsidRPr="004F42EB">
              <w:rPr>
                <w:rFonts w:ascii="Times New Roman" w:eastAsia="Times New Roman" w:hAnsi="Times New Roman" w:cs="Times"/>
                <w:kern w:val="0"/>
                <w:sz w:val="20"/>
                <w:szCs w:val="20"/>
                <w:lang w:eastAsia="en-US"/>
              </w:rPr>
              <w:t>Optional features:</w:t>
            </w:r>
          </w:p>
          <w:p w14:paraId="5C33D89C" w14:textId="77777777" w:rsidR="00C62451" w:rsidRPr="004F42EB" w:rsidRDefault="00C62451" w:rsidP="00C62451">
            <w:pPr>
              <w:pStyle w:val="af8"/>
              <w:widowControl/>
              <w:numPr>
                <w:ilvl w:val="1"/>
                <w:numId w:val="50"/>
              </w:numPr>
              <w:spacing w:after="0"/>
              <w:ind w:firstLineChars="0"/>
              <w:contextualSpacing/>
              <w:jc w:val="left"/>
              <w:rPr>
                <w:rFonts w:ascii="Times New Roman" w:eastAsia="Times New Roman" w:hAnsi="Times New Roman" w:cs="Times"/>
                <w:kern w:val="0"/>
                <w:sz w:val="20"/>
                <w:szCs w:val="20"/>
                <w:lang w:eastAsia="en-US"/>
              </w:rPr>
            </w:pPr>
            <w:r w:rsidRPr="004F42EB">
              <w:rPr>
                <w:rFonts w:ascii="Times New Roman" w:eastAsia="Times New Roman" w:hAnsi="Times New Roman" w:cs="Times"/>
                <w:kern w:val="0"/>
                <w:sz w:val="20"/>
                <w:szCs w:val="20"/>
                <w:lang w:eastAsia="en-US"/>
              </w:rPr>
              <w:t>X=1 and the CQI is associated with:</w:t>
            </w:r>
          </w:p>
          <w:p w14:paraId="4C09C70A" w14:textId="77777777" w:rsidR="00C62451" w:rsidRPr="004F42EB" w:rsidRDefault="00C62451" w:rsidP="00C62451">
            <w:pPr>
              <w:pStyle w:val="af8"/>
              <w:widowControl/>
              <w:numPr>
                <w:ilvl w:val="2"/>
                <w:numId w:val="50"/>
              </w:numPr>
              <w:spacing w:after="0"/>
              <w:ind w:firstLineChars="0"/>
              <w:contextualSpacing/>
              <w:jc w:val="left"/>
              <w:rPr>
                <w:rFonts w:ascii="Times New Roman" w:eastAsia="Times New Roman" w:hAnsi="Times New Roman" w:cs="Times"/>
                <w:kern w:val="0"/>
                <w:sz w:val="20"/>
                <w:szCs w:val="20"/>
                <w:lang w:eastAsia="en-US"/>
              </w:rPr>
            </w:pPr>
            <w:r w:rsidRPr="004F42EB">
              <w:rPr>
                <w:rFonts w:ascii="Times New Roman" w:eastAsia="Times New Roman" w:hAnsi="Times New Roman" w:cs="Times"/>
                <w:kern w:val="0"/>
                <w:sz w:val="20"/>
                <w:szCs w:val="20"/>
                <w:lang w:eastAsia="en-US"/>
              </w:rPr>
              <w:t xml:space="preserve">the first/earliest slot of the CSI reporting window (slot l) and the first/earliest of the N4 W2 matrices, and </w:t>
            </w:r>
          </w:p>
          <w:p w14:paraId="2E25B9D4" w14:textId="77777777" w:rsidR="00C62451" w:rsidRPr="004F42EB" w:rsidRDefault="00C62451" w:rsidP="00C62451">
            <w:pPr>
              <w:pStyle w:val="af8"/>
              <w:widowControl/>
              <w:numPr>
                <w:ilvl w:val="2"/>
                <w:numId w:val="50"/>
              </w:numPr>
              <w:spacing w:after="0"/>
              <w:ind w:firstLineChars="0"/>
              <w:contextualSpacing/>
              <w:jc w:val="left"/>
              <w:rPr>
                <w:rFonts w:ascii="Times New Roman" w:eastAsia="Times New Roman" w:hAnsi="Times New Roman" w:cs="Times"/>
                <w:kern w:val="0"/>
                <w:sz w:val="20"/>
                <w:szCs w:val="20"/>
                <w:lang w:eastAsia="en-US"/>
              </w:rPr>
            </w:pPr>
            <w:r w:rsidRPr="004F42EB">
              <w:rPr>
                <w:rFonts w:ascii="Times New Roman" w:eastAsia="Times New Roman" w:hAnsi="Times New Roman" w:cs="Times"/>
                <w:kern w:val="0"/>
                <w:sz w:val="20"/>
                <w:szCs w:val="20"/>
                <w:lang w:eastAsia="en-US"/>
              </w:rPr>
              <w:t xml:space="preserve">the last slot of the CSI reporting window (slot </w:t>
            </w:r>
            <w:proofErr w:type="spellStart"/>
            <w:r w:rsidRPr="004F42EB">
              <w:rPr>
                <w:rFonts w:ascii="Times New Roman" w:eastAsia="Times New Roman" w:hAnsi="Times New Roman" w:cs="Times"/>
                <w:kern w:val="0"/>
                <w:sz w:val="20"/>
                <w:szCs w:val="20"/>
                <w:lang w:eastAsia="en-US"/>
              </w:rPr>
              <w:t>l+WCSI</w:t>
            </w:r>
            <w:proofErr w:type="spellEnd"/>
            <w:r w:rsidRPr="004F42EB">
              <w:rPr>
                <w:rFonts w:ascii="Times New Roman" w:eastAsia="Times New Roman" w:hAnsi="Times New Roman" w:cs="Times"/>
                <w:kern w:val="0"/>
                <w:sz w:val="20"/>
                <w:szCs w:val="20"/>
                <w:lang w:eastAsia="en-US"/>
              </w:rPr>
              <w:t>–1) and the N4-thW2 matrix</w:t>
            </w:r>
          </w:p>
          <w:p w14:paraId="7856C2C5" w14:textId="77777777" w:rsidR="00C62451" w:rsidRPr="004F42EB" w:rsidRDefault="00C62451" w:rsidP="00C62451">
            <w:pPr>
              <w:pStyle w:val="af8"/>
              <w:widowControl/>
              <w:numPr>
                <w:ilvl w:val="1"/>
                <w:numId w:val="50"/>
              </w:numPr>
              <w:spacing w:after="0"/>
              <w:ind w:firstLineChars="0"/>
              <w:contextualSpacing/>
              <w:jc w:val="left"/>
              <w:rPr>
                <w:rFonts w:ascii="Times New Roman" w:eastAsia="Times New Roman" w:hAnsi="Times New Roman" w:cs="Times"/>
                <w:kern w:val="0"/>
                <w:sz w:val="20"/>
                <w:szCs w:val="20"/>
                <w:lang w:eastAsia="en-US"/>
              </w:rPr>
            </w:pPr>
            <w:r w:rsidRPr="004F42EB">
              <w:rPr>
                <w:rFonts w:ascii="Times New Roman" w:eastAsia="Times New Roman" w:hAnsi="Times New Roman" w:cs="Times"/>
                <w:kern w:val="0"/>
                <w:sz w:val="20"/>
                <w:szCs w:val="20"/>
                <w:lang w:eastAsia="en-US"/>
              </w:rPr>
              <w:t>X=2 and</w:t>
            </w:r>
          </w:p>
          <w:p w14:paraId="337AE7B8" w14:textId="77777777" w:rsidR="00C62451" w:rsidRPr="004F42EB" w:rsidRDefault="00C62451" w:rsidP="00C62451">
            <w:pPr>
              <w:pStyle w:val="af8"/>
              <w:widowControl/>
              <w:numPr>
                <w:ilvl w:val="2"/>
                <w:numId w:val="50"/>
              </w:numPr>
              <w:spacing w:after="0"/>
              <w:ind w:firstLineChars="0"/>
              <w:contextualSpacing/>
              <w:jc w:val="left"/>
              <w:rPr>
                <w:rFonts w:ascii="Times New Roman" w:eastAsia="Times New Roman" w:hAnsi="Times New Roman" w:cs="Times"/>
                <w:kern w:val="0"/>
                <w:sz w:val="20"/>
                <w:szCs w:val="20"/>
                <w:lang w:eastAsia="en-US"/>
              </w:rPr>
            </w:pPr>
            <w:r w:rsidRPr="004F42EB">
              <w:rPr>
                <w:rFonts w:ascii="Times New Roman" w:eastAsia="Times New Roman" w:hAnsi="Times New Roman" w:cs="Times"/>
                <w:kern w:val="0"/>
                <w:sz w:val="20"/>
                <w:szCs w:val="20"/>
                <w:lang w:eastAsia="en-US"/>
              </w:rPr>
              <w:t xml:space="preserve">The 1st CQI is associated with the first/earliest slot of the CSI reporting window (slot l) and the first/earliest of the N4 W2 matrices, and </w:t>
            </w:r>
          </w:p>
          <w:p w14:paraId="5094F159" w14:textId="6481F93A" w:rsidR="00C62451" w:rsidRPr="00C62451" w:rsidRDefault="00C62451" w:rsidP="00C62451">
            <w:pPr>
              <w:pStyle w:val="af8"/>
              <w:widowControl/>
              <w:numPr>
                <w:ilvl w:val="2"/>
                <w:numId w:val="50"/>
              </w:numPr>
              <w:spacing w:after="0"/>
              <w:ind w:firstLineChars="0"/>
              <w:contextualSpacing/>
              <w:jc w:val="left"/>
              <w:rPr>
                <w:rFonts w:ascii="Times New Roman" w:eastAsia="Times New Roman" w:hAnsi="Times New Roman" w:cs="Times"/>
                <w:kern w:val="0"/>
                <w:sz w:val="20"/>
                <w:szCs w:val="20"/>
                <w:lang w:eastAsia="en-US"/>
              </w:rPr>
            </w:pPr>
            <w:r w:rsidRPr="004F42EB">
              <w:rPr>
                <w:rFonts w:ascii="Times New Roman" w:eastAsia="Times New Roman" w:hAnsi="Times New Roman" w:cs="Times"/>
                <w:kern w:val="0"/>
                <w:sz w:val="20"/>
                <w:szCs w:val="20"/>
                <w:lang w:eastAsia="en-US"/>
              </w:rPr>
              <w:t xml:space="preserve">The 2nd CQI is associated with the middle slot of the CSI reporting window (slot </w:t>
            </w:r>
            <w:proofErr w:type="spellStart"/>
            <w:r w:rsidRPr="004F42EB">
              <w:rPr>
                <w:rFonts w:ascii="Times New Roman" w:eastAsia="Times New Roman" w:hAnsi="Times New Roman" w:cs="Times"/>
                <w:kern w:val="0"/>
                <w:sz w:val="20"/>
                <w:szCs w:val="20"/>
                <w:lang w:eastAsia="en-US"/>
              </w:rPr>
              <w:t>l+WCSI</w:t>
            </w:r>
            <w:proofErr w:type="spellEnd"/>
            <w:r w:rsidRPr="004F42EB">
              <w:rPr>
                <w:rFonts w:ascii="Times New Roman" w:eastAsia="Times New Roman" w:hAnsi="Times New Roman" w:cs="Times"/>
                <w:kern w:val="0"/>
                <w:sz w:val="20"/>
                <w:szCs w:val="20"/>
                <w:lang w:eastAsia="en-US"/>
              </w:rPr>
              <w:t>/2) and the (N4 /2)-thW2 matrix</w:t>
            </w:r>
          </w:p>
        </w:tc>
      </w:tr>
    </w:tbl>
    <w:p w14:paraId="03EC994C" w14:textId="79D0647D" w:rsidR="00C62451" w:rsidRPr="00A257A9" w:rsidRDefault="00C62451" w:rsidP="00C62451">
      <w:pPr>
        <w:rPr>
          <w:rFonts w:eastAsiaTheme="minorEastAsia"/>
          <w:lang w:eastAsia="zh-CN"/>
        </w:rPr>
      </w:pPr>
      <w:r w:rsidRPr="004F42EB">
        <w:rPr>
          <w:rFonts w:eastAsiaTheme="minorEastAsia" w:hint="eastAsia"/>
          <w:lang w:eastAsia="zh-CN"/>
        </w:rPr>
        <w:lastRenderedPageBreak/>
        <w:t>I</w:t>
      </w:r>
      <w:r w:rsidRPr="004F42EB">
        <w:rPr>
          <w:rFonts w:eastAsiaTheme="minorEastAsia"/>
          <w:lang w:eastAsia="zh-CN"/>
        </w:rPr>
        <w:t xml:space="preserve">n RAN1 #112, the </w:t>
      </w:r>
      <w:r>
        <w:rPr>
          <w:rFonts w:eastAsiaTheme="minorEastAsia"/>
          <w:lang w:eastAsia="zh-CN"/>
        </w:rPr>
        <w:t>above</w:t>
      </w:r>
      <w:r w:rsidRPr="004F42EB">
        <w:rPr>
          <w:rFonts w:eastAsiaTheme="minorEastAsia"/>
          <w:lang w:eastAsia="zh-CN"/>
        </w:rPr>
        <w:t xml:space="preserve"> agreement about CQI definition was achieved.</w:t>
      </w:r>
      <w:r>
        <w:rPr>
          <w:rFonts w:eastAsiaTheme="minorEastAsia"/>
          <w:lang w:eastAsia="zh-CN"/>
        </w:rPr>
        <w:t xml:space="preserve"> I</w:t>
      </w:r>
      <w:r>
        <w:rPr>
          <w:rFonts w:eastAsiaTheme="minorEastAsia" w:hint="eastAsia"/>
          <w:lang w:eastAsia="zh-CN"/>
        </w:rPr>
        <w:t>n</w:t>
      </w:r>
      <w:r>
        <w:rPr>
          <w:rFonts w:eastAsiaTheme="minorEastAsia"/>
          <w:lang w:eastAsia="zh-CN"/>
        </w:rPr>
        <w:t xml:space="preserve"> some cases, the slot in which </w:t>
      </w:r>
      <w:r w:rsidRPr="00993303">
        <w:rPr>
          <w:rFonts w:cs="Times"/>
          <w:szCs w:val="20"/>
        </w:rPr>
        <w:t>a CQI is associated with</w:t>
      </w:r>
      <w:r>
        <w:rPr>
          <w:rFonts w:cs="Times"/>
          <w:szCs w:val="20"/>
        </w:rPr>
        <w:t xml:space="preserve"> may not be a valid slot due to the configuration of DL/UL. We think it should be clarified and propose the following TP.</w:t>
      </w:r>
    </w:p>
    <w:p w14:paraId="26C1AEA2" w14:textId="77777777" w:rsidR="00C62451" w:rsidRPr="00AA4DDF" w:rsidRDefault="00C62451" w:rsidP="00AA4DDF">
      <w:pPr>
        <w:pStyle w:val="3GPPAgreements"/>
        <w:rPr>
          <w:rFonts w:ascii="Times New Roman" w:eastAsiaTheme="minorEastAsia" w:hAnsi="Times New Roman"/>
          <w:b/>
          <w:sz w:val="20"/>
          <w:szCs w:val="24"/>
        </w:rPr>
      </w:pPr>
      <w:r w:rsidRPr="00AA4DDF">
        <w:rPr>
          <w:rFonts w:ascii="Times New Roman" w:eastAsiaTheme="minorEastAsia" w:hAnsi="Times New Roman"/>
          <w:b/>
          <w:sz w:val="20"/>
          <w:szCs w:val="24"/>
        </w:rPr>
        <w:t xml:space="preserve">Reason for change: </w:t>
      </w:r>
    </w:p>
    <w:p w14:paraId="6F555544" w14:textId="085A9323" w:rsidR="00C62451" w:rsidRDefault="00C62451" w:rsidP="00C62451">
      <w:pPr>
        <w:rPr>
          <w:rFonts w:eastAsiaTheme="minorEastAsia"/>
          <w:lang w:eastAsia="zh-CN"/>
        </w:rPr>
      </w:pPr>
      <w:r w:rsidRPr="005C2AD7">
        <w:rPr>
          <w:rFonts w:eastAsiaTheme="minorEastAsia"/>
          <w:lang w:eastAsia="zh-CN"/>
        </w:rPr>
        <w:t>In</w:t>
      </w:r>
      <w:r>
        <w:rPr>
          <w:rFonts w:eastAsiaTheme="minorEastAsia"/>
          <w:lang w:eastAsia="zh-CN"/>
        </w:rPr>
        <w:t xml:space="preserve"> legacy specification</w:t>
      </w:r>
      <w:r w:rsidR="00100C60">
        <w:rPr>
          <w:rFonts w:eastAsiaTheme="minorEastAsia"/>
          <w:lang w:eastAsia="zh-CN"/>
        </w:rPr>
        <w:t xml:space="preserve"> as copied below</w:t>
      </w:r>
      <w:r>
        <w:rPr>
          <w:rFonts w:eastAsiaTheme="minorEastAsia"/>
          <w:lang w:eastAsia="zh-CN"/>
        </w:rPr>
        <w:t xml:space="preserve">, one CSI report is associated to a corresponding CSI reference resource and the CSI report can be omitted if there is no valid DL slot for the CSI reference resource </w:t>
      </w:r>
      <w:r w:rsidR="005241F7">
        <w:rPr>
          <w:rFonts w:eastAsiaTheme="minorEastAsia"/>
          <w:lang w:eastAsia="zh-CN"/>
        </w:rPr>
        <w:t>to facilitate</w:t>
      </w:r>
      <w:r>
        <w:rPr>
          <w:rFonts w:eastAsiaTheme="minorEastAsia"/>
          <w:lang w:eastAsia="zh-CN"/>
        </w:rPr>
        <w:t xml:space="preserve"> RAN4 </w:t>
      </w:r>
      <w:r w:rsidR="00357351">
        <w:rPr>
          <w:rFonts w:eastAsiaTheme="minorEastAsia" w:hint="eastAsia"/>
          <w:lang w:eastAsia="zh-CN"/>
        </w:rPr>
        <w:t>test</w:t>
      </w:r>
      <w:r>
        <w:rPr>
          <w:rFonts w:eastAsiaTheme="minorEastAsia"/>
          <w:lang w:eastAsia="zh-CN"/>
        </w:rPr>
        <w:t xml:space="preserve">. For example, the PMI/CQI contained in CSI report should match with an assumed </w:t>
      </w:r>
      <w:r w:rsidR="007B1E7B">
        <w:rPr>
          <w:rFonts w:eastAsiaTheme="minorEastAsia"/>
          <w:lang w:eastAsia="zh-CN"/>
        </w:rPr>
        <w:t xml:space="preserve">channel </w:t>
      </w:r>
      <w:r>
        <w:rPr>
          <w:rFonts w:eastAsiaTheme="minorEastAsia"/>
          <w:lang w:eastAsia="zh-CN"/>
        </w:rPr>
        <w:t xml:space="preserve">located in the CSI reference resource slot. </w:t>
      </w:r>
    </w:p>
    <w:tbl>
      <w:tblPr>
        <w:tblStyle w:val="ac"/>
        <w:tblW w:w="0" w:type="auto"/>
        <w:tblLook w:val="04A0" w:firstRow="1" w:lastRow="0" w:firstColumn="1" w:lastColumn="0" w:noHBand="0" w:noVBand="1"/>
      </w:tblPr>
      <w:tblGrid>
        <w:gridCol w:w="9060"/>
      </w:tblGrid>
      <w:tr w:rsidR="00F17B34" w14:paraId="55AB3AED" w14:textId="77777777" w:rsidTr="00F17B34">
        <w:tc>
          <w:tcPr>
            <w:tcW w:w="9060" w:type="dxa"/>
          </w:tcPr>
          <w:p w14:paraId="250075A2" w14:textId="77777777" w:rsidR="00F17B34" w:rsidRPr="00576378" w:rsidRDefault="00F17B34" w:rsidP="00F17B34">
            <w:r w:rsidRPr="00576378">
              <w:t>A slot in a serving cell shall be considered to be a valid downlink slot if:</w:t>
            </w:r>
          </w:p>
          <w:p w14:paraId="1DAD9208" w14:textId="77777777" w:rsidR="00F17B34" w:rsidRPr="00576378" w:rsidRDefault="00F17B34" w:rsidP="00F17B34">
            <w:pPr>
              <w:ind w:left="568" w:hanging="284"/>
            </w:pPr>
            <w:r w:rsidRPr="00576378">
              <w:t>-</w:t>
            </w:r>
            <w:r w:rsidRPr="00576378">
              <w:tab/>
              <w:t>it comprises at least one higher layer configured downlink or flexible symbol, and</w:t>
            </w:r>
          </w:p>
          <w:p w14:paraId="26C81001" w14:textId="77777777" w:rsidR="00F17B34" w:rsidRPr="00576378" w:rsidRDefault="00F17B34" w:rsidP="00F17B34">
            <w:pPr>
              <w:ind w:left="568" w:hanging="284"/>
            </w:pPr>
            <w:r w:rsidRPr="00576378">
              <w:t>-</w:t>
            </w:r>
            <w:r w:rsidRPr="00576378">
              <w:tab/>
              <w:t xml:space="preserve">it does not fall within a configured measurement gap for that UE </w:t>
            </w:r>
          </w:p>
          <w:p w14:paraId="330804C1" w14:textId="17AE3C86" w:rsidR="00F17B34" w:rsidRPr="00F17B34" w:rsidRDefault="00F17B34" w:rsidP="00C62451">
            <w:r w:rsidRPr="00576378">
              <w:t xml:space="preserve">If there is no valid downlink slot for the CSI reference resource corresponding to a CSI Report Setting in a serving cell, CSI reporting is omitted for the serving cell in uplink slot </w:t>
            </w:r>
            <w:r w:rsidRPr="00576378">
              <w:rPr>
                <w:i/>
              </w:rPr>
              <w:t>n'</w:t>
            </w:r>
            <w:r w:rsidRPr="00576378">
              <w:t>.</w:t>
            </w:r>
          </w:p>
        </w:tc>
      </w:tr>
    </w:tbl>
    <w:p w14:paraId="45D427C4" w14:textId="77777777" w:rsidR="00F17B34" w:rsidRDefault="00F17B34" w:rsidP="00C62451">
      <w:pPr>
        <w:rPr>
          <w:rFonts w:eastAsiaTheme="minorEastAsia"/>
          <w:lang w:eastAsia="zh-CN"/>
        </w:rPr>
      </w:pPr>
    </w:p>
    <w:p w14:paraId="54660389" w14:textId="1F42F948" w:rsidR="0066446E" w:rsidRDefault="00C62451" w:rsidP="00C62451">
      <w:pPr>
        <w:rPr>
          <w:rFonts w:eastAsiaTheme="minorEastAsia"/>
          <w:lang w:eastAsia="zh-CN"/>
        </w:rPr>
      </w:pPr>
      <w:r w:rsidRPr="00993303">
        <w:rPr>
          <w:szCs w:val="20"/>
        </w:rPr>
        <w:t>For the</w:t>
      </w:r>
      <w:r w:rsidRPr="00993303">
        <w:rPr>
          <w:rFonts w:cs="Times"/>
          <w:szCs w:val="20"/>
        </w:rPr>
        <w:t xml:space="preserve"> Rel-18 Type-II codebook refinement for high/medium velocities</w:t>
      </w:r>
      <w:r>
        <w:rPr>
          <w:rFonts w:eastAsiaTheme="minorEastAsia"/>
          <w:lang w:eastAsia="zh-CN"/>
        </w:rPr>
        <w:t xml:space="preserve">, the compressed PMI is associated with the duration of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4</m:t>
            </m:r>
          </m:sub>
        </m:sSub>
        <m:r>
          <w:rPr>
            <w:rFonts w:ascii="Cambria Math" w:eastAsiaTheme="minorEastAsia" w:hAnsi="Cambria Math"/>
            <w:lang w:eastAsia="zh-CN"/>
          </w:rPr>
          <m:t>*d</m:t>
        </m:r>
      </m:oMath>
      <w:r>
        <w:rPr>
          <w:rFonts w:eastAsiaTheme="minorEastAsia"/>
          <w:lang w:eastAsia="zh-CN"/>
        </w:rPr>
        <w:t xml:space="preserve"> slots referred as to CSI reporting window. </w:t>
      </w:r>
      <w:r w:rsidR="00C07679">
        <w:rPr>
          <w:rFonts w:eastAsiaTheme="minorEastAsia"/>
          <w:lang w:eastAsia="zh-CN"/>
        </w:rPr>
        <w:t>Further</w:t>
      </w:r>
      <w:r>
        <w:rPr>
          <w:rFonts w:eastAsiaTheme="minorEastAsia"/>
          <w:lang w:eastAsia="zh-CN"/>
        </w:rPr>
        <w:t xml:space="preserve">, X=1 or 2 CQI(s) </w:t>
      </w:r>
      <w:r>
        <w:rPr>
          <w:rFonts w:eastAsiaTheme="minorEastAsia" w:hint="eastAsia"/>
          <w:lang w:eastAsia="zh-CN"/>
        </w:rPr>
        <w:t>can</w:t>
      </w:r>
      <w:r>
        <w:rPr>
          <w:rFonts w:eastAsiaTheme="minorEastAsia"/>
          <w:lang w:eastAsia="zh-CN"/>
        </w:rPr>
        <w:t xml:space="preserve"> be configured depending on UE capability, </w:t>
      </w:r>
      <w:r w:rsidR="0066446E">
        <w:rPr>
          <w:rFonts w:eastAsiaTheme="minorEastAsia"/>
          <w:lang w:eastAsia="zh-CN"/>
        </w:rPr>
        <w:t>including</w:t>
      </w:r>
    </w:p>
    <w:p w14:paraId="68A27263" w14:textId="77777777" w:rsidR="0066446E" w:rsidRPr="00A07584" w:rsidRDefault="0066446E" w:rsidP="0066446E">
      <w:pPr>
        <w:pStyle w:val="af8"/>
        <w:numPr>
          <w:ilvl w:val="0"/>
          <w:numId w:val="49"/>
        </w:numPr>
        <w:ind w:firstLineChars="0"/>
        <w:rPr>
          <w:rFonts w:eastAsiaTheme="minorEastAsia"/>
        </w:rPr>
      </w:pPr>
      <w:r>
        <w:rPr>
          <w:rFonts w:ascii="Times New Roman" w:eastAsiaTheme="minorEastAsia" w:hAnsi="Times New Roman" w:hint="cs"/>
        </w:rPr>
        <w:t>1</w:t>
      </w:r>
      <w:r>
        <w:rPr>
          <w:rFonts w:ascii="Times New Roman" w:eastAsiaTheme="minorEastAsia" w:hAnsi="Times New Roman"/>
        </w:rPr>
        <w:t>-1: one CQI associated with the first slot in CSI reporting window;</w:t>
      </w:r>
    </w:p>
    <w:p w14:paraId="3B0B3514" w14:textId="77777777" w:rsidR="0066446E" w:rsidRPr="001B2A4B" w:rsidRDefault="0066446E" w:rsidP="0066446E">
      <w:pPr>
        <w:pStyle w:val="af8"/>
        <w:numPr>
          <w:ilvl w:val="0"/>
          <w:numId w:val="49"/>
        </w:numPr>
        <w:ind w:firstLineChars="0"/>
        <w:rPr>
          <w:rFonts w:eastAsiaTheme="minorEastAsia"/>
        </w:rPr>
      </w:pPr>
      <w:r>
        <w:rPr>
          <w:rFonts w:ascii="Times New Roman" w:eastAsiaTheme="minorEastAsia" w:hAnsi="Times New Roman" w:hint="cs"/>
        </w:rPr>
        <w:t>1</w:t>
      </w:r>
      <w:r>
        <w:rPr>
          <w:rFonts w:ascii="Times New Roman" w:eastAsiaTheme="minorEastAsia" w:hAnsi="Times New Roman"/>
        </w:rPr>
        <w:t>-2: one CQI associated with the first slot and the last slot in the CSI reporting window;</w:t>
      </w:r>
    </w:p>
    <w:p w14:paraId="3800166F" w14:textId="77777777" w:rsidR="0066446E" w:rsidRPr="00A80A50" w:rsidRDefault="0066446E" w:rsidP="0066446E">
      <w:pPr>
        <w:pStyle w:val="af8"/>
        <w:numPr>
          <w:ilvl w:val="0"/>
          <w:numId w:val="49"/>
        </w:numPr>
        <w:ind w:firstLineChars="0"/>
        <w:rPr>
          <w:rFonts w:eastAsiaTheme="minorEastAsia"/>
        </w:rPr>
      </w:pPr>
      <w:r>
        <w:rPr>
          <w:rFonts w:ascii="Times New Roman" w:eastAsiaTheme="minorEastAsia" w:hAnsi="Times New Roman" w:hint="cs"/>
        </w:rPr>
        <w:t>2</w:t>
      </w:r>
      <w:r>
        <w:rPr>
          <w:rFonts w:ascii="Times New Roman" w:eastAsiaTheme="minorEastAsia" w:hAnsi="Times New Roman"/>
        </w:rPr>
        <w:t>: two CQIs each of which is associated with the first slot or the middle slot in the CSI reporting window.</w:t>
      </w:r>
    </w:p>
    <w:p w14:paraId="37B4F86E" w14:textId="16D1C939" w:rsidR="00C62451" w:rsidRDefault="008A02F8" w:rsidP="00C62451">
      <w:pPr>
        <w:rPr>
          <w:rFonts w:eastAsiaTheme="minorEastAsia"/>
          <w:lang w:eastAsia="zh-CN"/>
        </w:rPr>
      </w:pPr>
      <w:r>
        <w:rPr>
          <w:rFonts w:eastAsiaTheme="minorEastAsia"/>
          <w:lang w:eastAsia="zh-CN"/>
        </w:rPr>
        <w:t>In these cases, CQI is derived assuming channel in certain slot(s) within the CSI reporting window, not necessarily to be legacy reference resource. Hence</w:t>
      </w:r>
      <w:r w:rsidR="00C62451">
        <w:rPr>
          <w:rFonts w:eastAsiaTheme="minorEastAsia"/>
          <w:lang w:eastAsia="zh-CN"/>
        </w:rPr>
        <w:t xml:space="preserve"> </w:t>
      </w:r>
      <w:r>
        <w:rPr>
          <w:rFonts w:eastAsiaTheme="minorEastAsia"/>
          <w:lang w:eastAsia="zh-CN"/>
        </w:rPr>
        <w:t xml:space="preserve">once </w:t>
      </w:r>
      <w:r w:rsidR="00C62451">
        <w:rPr>
          <w:rFonts w:eastAsiaTheme="minorEastAsia"/>
          <w:lang w:eastAsia="zh-CN"/>
        </w:rPr>
        <w:t>the slot</w:t>
      </w:r>
      <w:r>
        <w:rPr>
          <w:rFonts w:eastAsiaTheme="minorEastAsia"/>
          <w:lang w:eastAsia="zh-CN"/>
        </w:rPr>
        <w:t xml:space="preserve"> where a CQI is associated with in the CSI reporting window</w:t>
      </w:r>
      <w:r w:rsidR="00C62451">
        <w:rPr>
          <w:rFonts w:eastAsiaTheme="minorEastAsia"/>
          <w:lang w:eastAsia="zh-CN"/>
        </w:rPr>
        <w:t xml:space="preserve"> is not a valid DL slot, </w:t>
      </w:r>
      <w:r w:rsidR="00611DAE">
        <w:rPr>
          <w:rFonts w:eastAsiaTheme="minorEastAsia"/>
          <w:lang w:eastAsia="zh-CN"/>
        </w:rPr>
        <w:t>this CSI report shall not be reported as there is no way to test it following</w:t>
      </w:r>
      <w:r w:rsidR="00C62451">
        <w:rPr>
          <w:rFonts w:eastAsiaTheme="minorEastAsia"/>
          <w:lang w:eastAsia="zh-CN"/>
        </w:rPr>
        <w:t xml:space="preserve"> the legacy rule. We propose </w:t>
      </w:r>
      <w:r w:rsidR="0050481A">
        <w:rPr>
          <w:rFonts w:eastAsiaTheme="minorEastAsia"/>
          <w:lang w:eastAsia="zh-CN"/>
        </w:rPr>
        <w:t xml:space="preserve">to clarify </w:t>
      </w:r>
      <w:r w:rsidR="00C62451">
        <w:rPr>
          <w:rFonts w:eastAsiaTheme="minorEastAsia"/>
          <w:lang w:eastAsia="zh-CN"/>
        </w:rPr>
        <w:t>this issue in specification</w:t>
      </w:r>
      <w:r w:rsidR="0050481A">
        <w:rPr>
          <w:rFonts w:eastAsiaTheme="minorEastAsia"/>
          <w:lang w:eastAsia="zh-CN"/>
        </w:rPr>
        <w:t xml:space="preserve"> with the following TP</w:t>
      </w:r>
      <w:r w:rsidR="00C62451">
        <w:rPr>
          <w:rFonts w:eastAsiaTheme="minorEastAsia"/>
          <w:lang w:eastAsia="zh-CN"/>
        </w:rPr>
        <w:t>.</w:t>
      </w:r>
    </w:p>
    <w:p w14:paraId="11D7BA16" w14:textId="108E7338" w:rsidR="00C62451" w:rsidRPr="00230D51" w:rsidRDefault="00E60000" w:rsidP="00230D51">
      <w:pPr>
        <w:pStyle w:val="3GPPAgreements"/>
        <w:rPr>
          <w:rFonts w:ascii="Times New Roman" w:eastAsiaTheme="minorEastAsia" w:hAnsi="Times New Roman"/>
          <w:b/>
          <w:sz w:val="20"/>
          <w:szCs w:val="24"/>
        </w:rPr>
      </w:pPr>
      <w:r w:rsidRPr="00230D51">
        <w:rPr>
          <w:rFonts w:ascii="Times New Roman" w:eastAsiaTheme="minorEastAsia" w:hAnsi="Times New Roman"/>
          <w:b/>
          <w:sz w:val="20"/>
          <w:szCs w:val="24"/>
        </w:rPr>
        <w:t>Text proposal</w:t>
      </w:r>
      <w:r w:rsidR="00C62451" w:rsidRPr="00230D51">
        <w:rPr>
          <w:rFonts w:ascii="Times New Roman" w:eastAsiaTheme="minorEastAsia" w:hAnsi="Times New Roman"/>
          <w:b/>
          <w:sz w:val="20"/>
          <w:szCs w:val="24"/>
        </w:rPr>
        <w:t xml:space="preserve">: </w:t>
      </w:r>
    </w:p>
    <w:p w14:paraId="6ABA1760" w14:textId="53E0ABC8" w:rsidR="00006746" w:rsidRPr="00230D51" w:rsidRDefault="00E60000" w:rsidP="00230D51">
      <w:pPr>
        <w:pStyle w:val="proposal0"/>
      </w:pPr>
      <w:r>
        <w:t>A</w:t>
      </w:r>
      <w:r w:rsidRPr="006704C0">
        <w:t>dopt following text proposal in 5.2.</w:t>
      </w:r>
      <w:r>
        <w:t>2.5</w:t>
      </w:r>
      <w:r w:rsidR="004E5EB7">
        <w:t xml:space="preserve"> of TS 38.214</w:t>
      </w:r>
      <w:r w:rsidRPr="006704C0">
        <w:t>.</w:t>
      </w:r>
      <w:r w:rsidR="00C62451" w:rsidRPr="00230D51">
        <w:t>:</w:t>
      </w:r>
    </w:p>
    <w:tbl>
      <w:tblPr>
        <w:tblStyle w:val="ac"/>
        <w:tblW w:w="0" w:type="auto"/>
        <w:tblLook w:val="04A0" w:firstRow="1" w:lastRow="0" w:firstColumn="1" w:lastColumn="0" w:noHBand="0" w:noVBand="1"/>
      </w:tblPr>
      <w:tblGrid>
        <w:gridCol w:w="9060"/>
      </w:tblGrid>
      <w:tr w:rsidR="00C62451" w14:paraId="6F71C5C1" w14:textId="77777777" w:rsidTr="00C62451">
        <w:tc>
          <w:tcPr>
            <w:tcW w:w="9060" w:type="dxa"/>
          </w:tcPr>
          <w:p w14:paraId="24392A90" w14:textId="77777777" w:rsidR="00C62451" w:rsidRPr="00576378" w:rsidRDefault="00C62451" w:rsidP="00C62451">
            <w:pPr>
              <w:keepNext/>
              <w:keepLines/>
              <w:spacing w:before="120"/>
              <w:ind w:left="1418" w:hanging="1418"/>
              <w:outlineLvl w:val="3"/>
              <w:rPr>
                <w:rFonts w:ascii="Arial" w:hAnsi="Arial"/>
                <w:sz w:val="24"/>
                <w:lang w:val="x-none"/>
              </w:rPr>
            </w:pPr>
            <w:bookmarkStart w:id="7" w:name="_Toc11352131"/>
            <w:bookmarkStart w:id="8" w:name="_Toc20318021"/>
            <w:bookmarkStart w:id="9" w:name="_Toc27299919"/>
            <w:bookmarkStart w:id="10" w:name="_Toc29673190"/>
            <w:bookmarkStart w:id="11" w:name="_Toc29673331"/>
            <w:bookmarkStart w:id="12" w:name="_Toc29674324"/>
            <w:bookmarkStart w:id="13" w:name="_Toc36645554"/>
            <w:bookmarkStart w:id="14" w:name="_Toc45810599"/>
            <w:bookmarkStart w:id="15" w:name="_Toc130409801"/>
            <w:r w:rsidRPr="00576378">
              <w:rPr>
                <w:rFonts w:ascii="Arial" w:hAnsi="Arial"/>
                <w:sz w:val="24"/>
                <w:lang w:val="x-none"/>
              </w:rPr>
              <w:t>5.2.2.5</w:t>
            </w:r>
            <w:r w:rsidRPr="00576378">
              <w:rPr>
                <w:rFonts w:ascii="Arial" w:hAnsi="Arial"/>
                <w:sz w:val="24"/>
                <w:lang w:val="x-none"/>
              </w:rPr>
              <w:tab/>
              <w:t>CSI reference resource definition</w:t>
            </w:r>
            <w:bookmarkEnd w:id="7"/>
            <w:bookmarkEnd w:id="8"/>
            <w:bookmarkEnd w:id="9"/>
            <w:bookmarkEnd w:id="10"/>
            <w:bookmarkEnd w:id="11"/>
            <w:bookmarkEnd w:id="12"/>
            <w:bookmarkEnd w:id="13"/>
            <w:bookmarkEnd w:id="14"/>
            <w:bookmarkEnd w:id="15"/>
          </w:p>
          <w:p w14:paraId="402290AF" w14:textId="77777777" w:rsidR="00C62451" w:rsidRPr="00576378" w:rsidRDefault="00C62451" w:rsidP="00C62451">
            <w:pPr>
              <w:ind w:leftChars="50" w:left="100" w:firstLineChars="800" w:firstLine="2240"/>
            </w:pPr>
            <w:r>
              <w:rPr>
                <w:rFonts w:eastAsia="宋体"/>
                <w:color w:val="FF0000"/>
                <w:sz w:val="28"/>
                <w:szCs w:val="28"/>
                <w:lang w:eastAsia="zh-CN"/>
              </w:rPr>
              <w:t>&lt; Unchanged parts are omitted &gt;</w:t>
            </w:r>
          </w:p>
          <w:p w14:paraId="09155029" w14:textId="77777777" w:rsidR="00C62451" w:rsidRPr="00576378" w:rsidRDefault="00C62451" w:rsidP="00C62451">
            <w:r w:rsidRPr="00576378">
              <w:t>A slot in a serving cell shall be considered to be a valid downlink slot if:</w:t>
            </w:r>
          </w:p>
          <w:p w14:paraId="11B0EC6B" w14:textId="77777777" w:rsidR="00C62451" w:rsidRPr="00576378" w:rsidRDefault="00C62451" w:rsidP="00C62451">
            <w:pPr>
              <w:ind w:left="568" w:hanging="284"/>
            </w:pPr>
            <w:r w:rsidRPr="00576378">
              <w:t>-</w:t>
            </w:r>
            <w:r w:rsidRPr="00576378">
              <w:tab/>
              <w:t>it comprises at least one higher layer configured downlink or flexible symbol, and</w:t>
            </w:r>
          </w:p>
          <w:p w14:paraId="4B6A8F33" w14:textId="77777777" w:rsidR="00C62451" w:rsidRPr="00576378" w:rsidRDefault="00C62451" w:rsidP="00C62451">
            <w:pPr>
              <w:ind w:left="568" w:hanging="284"/>
            </w:pPr>
            <w:r w:rsidRPr="00576378">
              <w:t>-</w:t>
            </w:r>
            <w:r w:rsidRPr="00576378">
              <w:tab/>
              <w:t xml:space="preserve">it does not fall within a configured measurement gap for that UE </w:t>
            </w:r>
          </w:p>
          <w:p w14:paraId="5204788F" w14:textId="77777777" w:rsidR="00C62451" w:rsidRDefault="00C62451" w:rsidP="00C62451">
            <w:r w:rsidRPr="00576378">
              <w:t xml:space="preserve">If there is no valid downlink slot for the CSI reference resource corresponding to a CSI Report Setting in a serving cell, CSI reporting is omitted for the serving cell in uplink slot </w:t>
            </w:r>
            <w:r w:rsidRPr="00576378">
              <w:rPr>
                <w:i/>
              </w:rPr>
              <w:t>n'</w:t>
            </w:r>
            <w:r w:rsidRPr="00576378">
              <w:t>.</w:t>
            </w:r>
          </w:p>
          <w:p w14:paraId="1091E869" w14:textId="63F649F7" w:rsidR="00C62451" w:rsidRPr="00006445" w:rsidRDefault="00C62451" w:rsidP="00C62451">
            <w:pPr>
              <w:rPr>
                <w:rFonts w:eastAsiaTheme="minorEastAsia"/>
                <w:color w:val="FF0000"/>
                <w:u w:val="single"/>
                <w:lang w:eastAsia="zh-CN"/>
              </w:rPr>
            </w:pPr>
            <w:r w:rsidRPr="00006445">
              <w:rPr>
                <w:iCs/>
                <w:color w:val="FF0000"/>
                <w:u w:val="single"/>
              </w:rPr>
              <w:t xml:space="preserve">For a </w:t>
            </w:r>
            <w:r w:rsidR="006C22C4" w:rsidRPr="00006445">
              <w:rPr>
                <w:rFonts w:eastAsia="MS Mincho"/>
                <w:color w:val="FF0000"/>
                <w:u w:val="single"/>
              </w:rPr>
              <w:t>predicted CSI</w:t>
            </w:r>
            <w:r w:rsidRPr="00006445">
              <w:rPr>
                <w:color w:val="FF0000"/>
                <w:u w:val="single"/>
              </w:rPr>
              <w:t xml:space="preserve">, if there is no valid downlink slot for </w:t>
            </w:r>
            <w:r w:rsidR="00E75DA6" w:rsidRPr="00006445">
              <w:rPr>
                <w:color w:val="FF0000"/>
                <w:u w:val="single"/>
              </w:rPr>
              <w:t>each</w:t>
            </w:r>
            <w:r w:rsidR="009871CA" w:rsidRPr="00006445">
              <w:rPr>
                <w:color w:val="FF0000"/>
                <w:u w:val="single"/>
              </w:rPr>
              <w:t xml:space="preserve"> of the slot(s) where the CQI in the predicted CSI is associated with as defined in sub-clause 5.2.1.4.2</w:t>
            </w:r>
            <w:r w:rsidRPr="00006445">
              <w:rPr>
                <w:rFonts w:eastAsiaTheme="minorEastAsia"/>
                <w:color w:val="FF0000"/>
                <w:u w:val="single"/>
                <w:lang w:eastAsia="zh-CN"/>
              </w:rPr>
              <w:t xml:space="preserve">, </w:t>
            </w:r>
            <w:r w:rsidRPr="00006445">
              <w:rPr>
                <w:color w:val="FF0000"/>
                <w:u w:val="single"/>
              </w:rPr>
              <w:t xml:space="preserve">CSI reporting is omitted for the serving cell in uplink slot </w:t>
            </w:r>
            <w:r w:rsidRPr="00006445">
              <w:rPr>
                <w:i/>
                <w:color w:val="FF0000"/>
                <w:u w:val="single"/>
              </w:rPr>
              <w:t>n'</w:t>
            </w:r>
            <w:r w:rsidRPr="00006445">
              <w:rPr>
                <w:color w:val="FF0000"/>
                <w:u w:val="single"/>
              </w:rPr>
              <w:t>.</w:t>
            </w:r>
          </w:p>
          <w:p w14:paraId="488DAB2F" w14:textId="77777777" w:rsidR="00C62451" w:rsidRDefault="00C62451" w:rsidP="00C62451">
            <w:pPr>
              <w:rPr>
                <w:rFonts w:eastAsiaTheme="minorEastAsia"/>
                <w:lang w:eastAsia="zh-CN"/>
              </w:rPr>
            </w:pPr>
            <w:r w:rsidRPr="00576378">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w:t>
            </w:r>
          </w:p>
          <w:p w14:paraId="5408C4C6" w14:textId="7DECF5E6" w:rsidR="00C62451" w:rsidRDefault="00C62451" w:rsidP="00C62451">
            <w:pPr>
              <w:ind w:firstLineChars="900" w:firstLine="2520"/>
              <w:rPr>
                <w:rFonts w:eastAsiaTheme="minorEastAsia"/>
                <w:lang w:eastAsia="zh-CN"/>
              </w:rPr>
            </w:pPr>
            <w:r>
              <w:rPr>
                <w:rFonts w:eastAsia="宋体"/>
                <w:color w:val="FF0000"/>
                <w:sz w:val="28"/>
                <w:szCs w:val="28"/>
                <w:lang w:eastAsia="zh-CN"/>
              </w:rPr>
              <w:t>&lt; Unchanged parts are omitted &gt;</w:t>
            </w:r>
          </w:p>
        </w:tc>
      </w:tr>
    </w:tbl>
    <w:p w14:paraId="5DD95A5F" w14:textId="77777777" w:rsidR="00C62451" w:rsidRPr="00006746" w:rsidRDefault="00C62451" w:rsidP="00006746">
      <w:pPr>
        <w:rPr>
          <w:rFonts w:eastAsiaTheme="minorEastAsia"/>
          <w:lang w:eastAsia="zh-CN"/>
        </w:rPr>
      </w:pPr>
    </w:p>
    <w:p w14:paraId="60491652" w14:textId="4FC220CE" w:rsidR="003519DD" w:rsidRDefault="003519DD" w:rsidP="003519DD">
      <w:pPr>
        <w:pStyle w:val="title2"/>
      </w:pPr>
      <w:r>
        <w:rPr>
          <w:rFonts w:hint="eastAsia"/>
        </w:rPr>
        <w:t>C</w:t>
      </w:r>
      <w:r>
        <w:t xml:space="preserve">larification </w:t>
      </w:r>
      <w:r w:rsidR="009C7E03">
        <w:t>of</w:t>
      </w:r>
      <w:r>
        <w:t xml:space="preserve"> </w:t>
      </w:r>
      <w:r w:rsidR="007033F1">
        <w:rPr>
          <w:rFonts w:hint="eastAsia"/>
        </w:rPr>
        <w:t>assumption</w:t>
      </w:r>
      <w:r w:rsidR="007033F1">
        <w:t xml:space="preserve"> for </w:t>
      </w:r>
      <w:r w:rsidR="00917A58">
        <w:t xml:space="preserve">deriving </w:t>
      </w:r>
      <w:r>
        <w:t>C</w:t>
      </w:r>
      <w:r w:rsidR="00CA39D8">
        <w:t xml:space="preserve">QI </w:t>
      </w:r>
    </w:p>
    <w:p w14:paraId="57D1C530" w14:textId="2586A4AC" w:rsidR="008A130E" w:rsidRDefault="008A130E" w:rsidP="00FD7763">
      <w:pPr>
        <w:rPr>
          <w:rFonts w:eastAsiaTheme="minorEastAsia"/>
          <w:lang w:eastAsia="zh-CN"/>
        </w:rPr>
      </w:pPr>
    </w:p>
    <w:p w14:paraId="68ACFF5F" w14:textId="53A86DC3" w:rsidR="008A130E" w:rsidRPr="008D0A02" w:rsidRDefault="008A130E" w:rsidP="008D0A02">
      <w:pPr>
        <w:pStyle w:val="3GPPAgreements"/>
        <w:rPr>
          <w:rFonts w:ascii="Times New Roman" w:eastAsiaTheme="minorEastAsia" w:hAnsi="Times New Roman"/>
          <w:b/>
          <w:sz w:val="20"/>
          <w:szCs w:val="24"/>
        </w:rPr>
      </w:pPr>
      <w:r w:rsidRPr="008D0A02">
        <w:rPr>
          <w:rFonts w:ascii="Times New Roman" w:eastAsiaTheme="minorEastAsia" w:hAnsi="Times New Roman"/>
          <w:b/>
          <w:sz w:val="20"/>
          <w:szCs w:val="24"/>
        </w:rPr>
        <w:t>Reason of change</w:t>
      </w:r>
    </w:p>
    <w:p w14:paraId="30A2A8FA" w14:textId="375E1AF5" w:rsidR="00A80A50" w:rsidRDefault="00C52CCD" w:rsidP="00FD7763">
      <w:pPr>
        <w:rPr>
          <w:rFonts w:eastAsiaTheme="minorEastAsia"/>
          <w:lang w:eastAsia="zh-CN"/>
        </w:rPr>
      </w:pPr>
      <w:r>
        <w:rPr>
          <w:rFonts w:eastAsiaTheme="minorEastAsia" w:hint="eastAsia"/>
          <w:lang w:eastAsia="zh-CN"/>
        </w:rPr>
        <w:lastRenderedPageBreak/>
        <w:t>Legacy</w:t>
      </w:r>
      <w:r>
        <w:rPr>
          <w:rFonts w:eastAsiaTheme="minorEastAsia"/>
          <w:lang w:eastAsia="zh-CN"/>
        </w:rPr>
        <w:t xml:space="preserve"> CQI is derived based on channel </w:t>
      </w:r>
      <w:r w:rsidR="000A3484">
        <w:rPr>
          <w:rFonts w:eastAsiaTheme="minorEastAsia"/>
          <w:lang w:eastAsia="zh-CN"/>
        </w:rPr>
        <w:t>i</w:t>
      </w:r>
      <w:r>
        <w:rPr>
          <w:rFonts w:eastAsiaTheme="minorEastAsia"/>
          <w:lang w:eastAsia="zh-CN"/>
        </w:rPr>
        <w:t>n CSI reference resource, i.e., slot n-</w:t>
      </w:r>
      <w:proofErr w:type="spellStart"/>
      <w:r>
        <w:rPr>
          <w:rFonts w:eastAsiaTheme="minorEastAsia"/>
          <w:lang w:eastAsia="zh-CN"/>
        </w:rPr>
        <w:t>n</w:t>
      </w:r>
      <w:r w:rsidRPr="00C52CCD">
        <w:rPr>
          <w:rFonts w:eastAsiaTheme="minorEastAsia"/>
          <w:vertAlign w:val="subscript"/>
          <w:lang w:eastAsia="zh-CN"/>
        </w:rPr>
        <w:t>CSI_ref</w:t>
      </w:r>
      <w:proofErr w:type="spellEnd"/>
      <w:r>
        <w:rPr>
          <w:rFonts w:eastAsiaTheme="minorEastAsia"/>
          <w:lang w:eastAsia="zh-CN"/>
        </w:rPr>
        <w:t xml:space="preserve">. </w:t>
      </w:r>
      <w:r w:rsidR="003551B6">
        <w:rPr>
          <w:rFonts w:eastAsiaTheme="minorEastAsia"/>
          <w:lang w:eastAsia="zh-CN"/>
        </w:rPr>
        <w:t xml:space="preserve">Further, </w:t>
      </w:r>
      <w:r w:rsidR="003E2B9C" w:rsidRPr="003E2B9C">
        <w:rPr>
          <w:rFonts w:eastAsiaTheme="minorEastAsia"/>
          <w:lang w:eastAsia="zh-CN"/>
        </w:rPr>
        <w:t>TS 38.214</w:t>
      </w:r>
      <w:r w:rsidR="0073637D">
        <w:rPr>
          <w:rFonts w:eastAsiaTheme="minorEastAsia"/>
          <w:lang w:eastAsia="zh-CN"/>
        </w:rPr>
        <w:fldChar w:fldCharType="begin"/>
      </w:r>
      <w:r w:rsidR="0073637D">
        <w:rPr>
          <w:rFonts w:eastAsiaTheme="minorEastAsia"/>
          <w:lang w:eastAsia="zh-CN"/>
        </w:rPr>
        <w:instrText xml:space="preserve"> REF _Ref146700605 \r \h </w:instrText>
      </w:r>
      <w:r w:rsidR="0073637D">
        <w:rPr>
          <w:rFonts w:eastAsiaTheme="minorEastAsia"/>
          <w:lang w:eastAsia="zh-CN"/>
        </w:rPr>
      </w:r>
      <w:r w:rsidR="0073637D">
        <w:rPr>
          <w:rFonts w:eastAsiaTheme="minorEastAsia"/>
          <w:lang w:eastAsia="zh-CN"/>
        </w:rPr>
        <w:fldChar w:fldCharType="separate"/>
      </w:r>
      <w:r w:rsidR="00F30326">
        <w:rPr>
          <w:rFonts w:eastAsiaTheme="minorEastAsia"/>
          <w:lang w:eastAsia="zh-CN"/>
        </w:rPr>
        <w:t>[2]</w:t>
      </w:r>
      <w:r w:rsidR="0073637D">
        <w:rPr>
          <w:rFonts w:eastAsiaTheme="minorEastAsia"/>
          <w:lang w:eastAsia="zh-CN"/>
        </w:rPr>
        <w:fldChar w:fldCharType="end"/>
      </w:r>
      <w:r w:rsidR="003551B6">
        <w:rPr>
          <w:rFonts w:eastAsiaTheme="minorEastAsia"/>
          <w:lang w:eastAsia="zh-CN"/>
        </w:rPr>
        <w:t xml:space="preserve"> lists the necessary </w:t>
      </w:r>
      <w:r w:rsidR="003F217A">
        <w:rPr>
          <w:rFonts w:eastAsiaTheme="minorEastAsia"/>
          <w:lang w:eastAsia="zh-CN"/>
        </w:rPr>
        <w:t xml:space="preserve">UE assumptions for CQI/PMI/RI calculation </w:t>
      </w:r>
      <w:r w:rsidR="003551B6">
        <w:rPr>
          <w:rFonts w:eastAsiaTheme="minorEastAsia"/>
          <w:lang w:eastAsia="zh-CN"/>
        </w:rPr>
        <w:t xml:space="preserve">for a potential PDSCH </w:t>
      </w:r>
      <w:r w:rsidR="00281D09">
        <w:rPr>
          <w:rFonts w:eastAsiaTheme="minorEastAsia"/>
          <w:lang w:eastAsia="zh-CN"/>
        </w:rPr>
        <w:t>in</w:t>
      </w:r>
      <w:r w:rsidR="003F217A">
        <w:rPr>
          <w:rFonts w:eastAsiaTheme="minorEastAsia"/>
          <w:lang w:eastAsia="zh-CN"/>
        </w:rPr>
        <w:t xml:space="preserve"> the CSI reference resource. </w:t>
      </w:r>
      <w:r w:rsidR="006751D5">
        <w:rPr>
          <w:rFonts w:eastAsiaTheme="minorEastAsia"/>
          <w:lang w:eastAsia="zh-CN"/>
        </w:rPr>
        <w:t xml:space="preserve">However, </w:t>
      </w:r>
      <w:r w:rsidR="00025791">
        <w:rPr>
          <w:rFonts w:eastAsiaTheme="minorEastAsia"/>
          <w:lang w:eastAsia="zh-CN"/>
        </w:rPr>
        <w:t>when</w:t>
      </w:r>
      <w:r w:rsidR="006751D5" w:rsidRPr="006751D5">
        <w:rPr>
          <w:rFonts w:eastAsiaTheme="minorEastAsia"/>
          <w:lang w:eastAsia="zh-CN"/>
        </w:rPr>
        <w:t xml:space="preserve"> </w:t>
      </w:r>
      <w:r w:rsidR="006751D5">
        <w:rPr>
          <w:rFonts w:eastAsiaTheme="minorEastAsia"/>
          <w:lang w:eastAsia="zh-CN"/>
        </w:rPr>
        <w:t xml:space="preserve">deriving CQI index for </w:t>
      </w:r>
      <w:r w:rsidR="005C065C">
        <w:rPr>
          <w:rFonts w:eastAsiaTheme="minorEastAsia"/>
          <w:lang w:eastAsia="zh-CN"/>
        </w:rPr>
        <w:t>predicted CSI</w:t>
      </w:r>
      <w:r w:rsidR="006751D5">
        <w:rPr>
          <w:rFonts w:eastAsiaTheme="minorEastAsia"/>
          <w:lang w:eastAsia="zh-CN"/>
        </w:rPr>
        <w:t xml:space="preserve">, </w:t>
      </w:r>
      <w:r w:rsidR="00FD3D60">
        <w:rPr>
          <w:rFonts w:eastAsiaTheme="minorEastAsia"/>
          <w:lang w:eastAsia="zh-CN"/>
        </w:rPr>
        <w:t>the slot</w:t>
      </w:r>
      <w:r w:rsidR="00FD3D60">
        <w:rPr>
          <w:rFonts w:eastAsiaTheme="minorEastAsia" w:hint="eastAsia"/>
          <w:lang w:eastAsia="zh-CN"/>
        </w:rPr>
        <w:t>(</w:t>
      </w:r>
      <w:r w:rsidR="00FD3D60">
        <w:rPr>
          <w:rFonts w:eastAsiaTheme="minorEastAsia"/>
          <w:lang w:eastAsia="zh-CN"/>
        </w:rPr>
        <w:t>s) associated with</w:t>
      </w:r>
      <w:r w:rsidR="00025791" w:rsidRPr="00025791">
        <w:t xml:space="preserve"> </w:t>
      </w:r>
      <w:r w:rsidR="00025791" w:rsidRPr="00025791">
        <w:rPr>
          <w:rFonts w:eastAsiaTheme="minorEastAsia"/>
          <w:lang w:eastAsia="zh-CN"/>
        </w:rPr>
        <w:t>CQI</w:t>
      </w:r>
      <w:r w:rsidR="00FD3D60">
        <w:rPr>
          <w:rFonts w:eastAsiaTheme="minorEastAsia"/>
          <w:lang w:eastAsia="zh-CN"/>
        </w:rPr>
        <w:t xml:space="preserve"> may not be the CSI reference resource</w:t>
      </w:r>
      <w:r w:rsidR="009539CB">
        <w:rPr>
          <w:rFonts w:eastAsiaTheme="minorEastAsia"/>
          <w:lang w:eastAsia="zh-CN"/>
        </w:rPr>
        <w:t>,</w:t>
      </w:r>
      <w:r w:rsidR="00FD3D60">
        <w:rPr>
          <w:rFonts w:eastAsiaTheme="minorEastAsia"/>
          <w:lang w:eastAsia="zh-CN"/>
        </w:rPr>
        <w:t xml:space="preserve"> depend</w:t>
      </w:r>
      <w:r w:rsidR="00D310C2">
        <w:rPr>
          <w:rFonts w:eastAsiaTheme="minorEastAsia"/>
          <w:lang w:eastAsia="zh-CN"/>
        </w:rPr>
        <w:t xml:space="preserve">ing </w:t>
      </w:r>
      <w:r w:rsidR="00FD3D60">
        <w:rPr>
          <w:rFonts w:eastAsiaTheme="minorEastAsia"/>
          <w:lang w:eastAsia="zh-CN"/>
        </w:rPr>
        <w:t>on the</w:t>
      </w:r>
      <w:r w:rsidR="00BA1768">
        <w:rPr>
          <w:rFonts w:eastAsiaTheme="minorEastAsia"/>
          <w:lang w:eastAsia="zh-CN"/>
        </w:rPr>
        <w:t xml:space="preserve"> value of</w:t>
      </w:r>
      <w:r w:rsidR="00D310C2">
        <w:rPr>
          <w:rFonts w:eastAsiaTheme="minorEastAsia"/>
          <w:lang w:eastAsia="zh-CN"/>
        </w:rPr>
        <w:t xml:space="preserve"> slot offset</w:t>
      </w:r>
      <w:r w:rsidR="00A20ECB">
        <w:rPr>
          <w:rFonts w:eastAsiaTheme="minorEastAsia"/>
          <w:lang w:eastAsia="zh-CN"/>
        </w:rPr>
        <w:t xml:space="preserve"> </w:t>
      </w:r>
      <m:oMath>
        <m:r>
          <m:rPr>
            <m:sty m:val="p"/>
          </m:rPr>
          <w:rPr>
            <w:rFonts w:ascii="Cambria Math" w:eastAsiaTheme="minorEastAsia" w:hAnsi="Cambria Math"/>
            <w:lang w:eastAsia="zh-CN"/>
          </w:rPr>
          <m:t>δ</m:t>
        </m:r>
      </m:oMath>
      <w:r w:rsidR="00A20ECB">
        <w:rPr>
          <w:rFonts w:eastAsiaTheme="minorEastAsia"/>
          <w:lang w:eastAsia="zh-CN"/>
        </w:rPr>
        <w:t>.</w:t>
      </w:r>
      <w:r w:rsidR="005C065C">
        <w:rPr>
          <w:rFonts w:eastAsiaTheme="minorEastAsia"/>
          <w:lang w:eastAsia="zh-CN"/>
        </w:rPr>
        <w:t xml:space="preserve"> Specifically, the following configurations are supported for </w:t>
      </w:r>
      <w:r w:rsidR="00A80A50">
        <w:rPr>
          <w:rFonts w:eastAsiaTheme="minorEastAsia"/>
          <w:lang w:eastAsia="zh-CN"/>
        </w:rPr>
        <w:t>CQI in a predicted CSI.</w:t>
      </w:r>
    </w:p>
    <w:p w14:paraId="10A0ED5D" w14:textId="7F1A4C00" w:rsidR="00A80A50" w:rsidRPr="00A07584" w:rsidRDefault="00A07584" w:rsidP="00A07584">
      <w:pPr>
        <w:pStyle w:val="af8"/>
        <w:numPr>
          <w:ilvl w:val="0"/>
          <w:numId w:val="49"/>
        </w:numPr>
        <w:ind w:firstLineChars="0"/>
        <w:rPr>
          <w:rFonts w:eastAsiaTheme="minorEastAsia"/>
        </w:rPr>
      </w:pPr>
      <w:r>
        <w:rPr>
          <w:rFonts w:ascii="Times New Roman" w:eastAsiaTheme="minorEastAsia" w:hAnsi="Times New Roman" w:hint="cs"/>
        </w:rPr>
        <w:t>1</w:t>
      </w:r>
      <w:r>
        <w:rPr>
          <w:rFonts w:ascii="Times New Roman" w:eastAsiaTheme="minorEastAsia" w:hAnsi="Times New Roman"/>
        </w:rPr>
        <w:t>-1: one CQI associated with the first slot in CSI reporting window;</w:t>
      </w:r>
    </w:p>
    <w:p w14:paraId="65AF1D06" w14:textId="5B0E064F" w:rsidR="00A07584" w:rsidRPr="001B2A4B" w:rsidRDefault="00A07584" w:rsidP="00A07584">
      <w:pPr>
        <w:pStyle w:val="af8"/>
        <w:numPr>
          <w:ilvl w:val="0"/>
          <w:numId w:val="49"/>
        </w:numPr>
        <w:ind w:firstLineChars="0"/>
        <w:rPr>
          <w:rFonts w:eastAsiaTheme="minorEastAsia"/>
        </w:rPr>
      </w:pPr>
      <w:r>
        <w:rPr>
          <w:rFonts w:ascii="Times New Roman" w:eastAsiaTheme="minorEastAsia" w:hAnsi="Times New Roman" w:hint="cs"/>
        </w:rPr>
        <w:t>1</w:t>
      </w:r>
      <w:r>
        <w:rPr>
          <w:rFonts w:ascii="Times New Roman" w:eastAsiaTheme="minorEastAsia" w:hAnsi="Times New Roman"/>
        </w:rPr>
        <w:t>-2: one CQI associated with the first slot and the last slot in the CSI reporting window;</w:t>
      </w:r>
    </w:p>
    <w:p w14:paraId="4414E189" w14:textId="4EE913E0" w:rsidR="00A07584" w:rsidRPr="00A80A50" w:rsidRDefault="00B8622C" w:rsidP="00A07584">
      <w:pPr>
        <w:pStyle w:val="af8"/>
        <w:numPr>
          <w:ilvl w:val="0"/>
          <w:numId w:val="49"/>
        </w:numPr>
        <w:ind w:firstLineChars="0"/>
        <w:rPr>
          <w:rFonts w:eastAsiaTheme="minorEastAsia"/>
        </w:rPr>
      </w:pPr>
      <w:r>
        <w:rPr>
          <w:rFonts w:ascii="Times New Roman" w:eastAsiaTheme="minorEastAsia" w:hAnsi="Times New Roman" w:hint="cs"/>
        </w:rPr>
        <w:t>2</w:t>
      </w:r>
      <w:r>
        <w:rPr>
          <w:rFonts w:ascii="Times New Roman" w:eastAsiaTheme="minorEastAsia" w:hAnsi="Times New Roman"/>
        </w:rPr>
        <w:t>: two CQIs each of which is ass</w:t>
      </w:r>
      <w:r w:rsidR="00611F42">
        <w:rPr>
          <w:rFonts w:ascii="Times New Roman" w:eastAsiaTheme="minorEastAsia" w:hAnsi="Times New Roman"/>
        </w:rPr>
        <w:t>ociated with the first slot or the middle slot in the CSI reporting window.</w:t>
      </w:r>
    </w:p>
    <w:p w14:paraId="26D8AEFE" w14:textId="7620999D" w:rsidR="008A130E" w:rsidRDefault="00F70099" w:rsidP="00FD7763">
      <w:pPr>
        <w:rPr>
          <w:rFonts w:eastAsiaTheme="minorEastAsia"/>
          <w:lang w:eastAsia="zh-CN"/>
        </w:rPr>
      </w:pPr>
      <w:r>
        <w:rPr>
          <w:rFonts w:eastAsiaTheme="minorEastAsia"/>
          <w:lang w:eastAsia="zh-CN"/>
        </w:rPr>
        <w:t xml:space="preserve">Therefore, the </w:t>
      </w:r>
      <w:r w:rsidR="0099021C">
        <w:rPr>
          <w:rFonts w:eastAsiaTheme="minorEastAsia"/>
          <w:lang w:eastAsia="zh-CN"/>
        </w:rPr>
        <w:t>assumptions</w:t>
      </w:r>
      <w:r>
        <w:rPr>
          <w:rFonts w:eastAsiaTheme="minorEastAsia"/>
          <w:lang w:eastAsia="zh-CN"/>
        </w:rPr>
        <w:t xml:space="preserve"> </w:t>
      </w:r>
      <w:r w:rsidR="0099021C">
        <w:rPr>
          <w:rFonts w:eastAsiaTheme="minorEastAsia"/>
          <w:lang w:eastAsia="zh-CN"/>
        </w:rPr>
        <w:t>for</w:t>
      </w:r>
      <w:r>
        <w:rPr>
          <w:rFonts w:eastAsiaTheme="minorEastAsia"/>
          <w:lang w:eastAsia="zh-CN"/>
        </w:rPr>
        <w:t xml:space="preserve"> deriving CQI based on </w:t>
      </w:r>
      <w:r w:rsidR="00EC56CF">
        <w:rPr>
          <w:rFonts w:eastAsiaTheme="minorEastAsia"/>
          <w:lang w:eastAsia="zh-CN"/>
        </w:rPr>
        <w:t xml:space="preserve">a </w:t>
      </w:r>
      <w:r>
        <w:rPr>
          <w:rFonts w:eastAsiaTheme="minorEastAsia"/>
          <w:lang w:eastAsia="zh-CN"/>
        </w:rPr>
        <w:t>non</w:t>
      </w:r>
      <w:r w:rsidR="00EC56CF">
        <w:rPr>
          <w:rFonts w:eastAsiaTheme="minorEastAsia"/>
          <w:lang w:eastAsia="zh-CN"/>
        </w:rPr>
        <w:t>-</w:t>
      </w:r>
      <w:r>
        <w:rPr>
          <w:rFonts w:eastAsiaTheme="minorEastAsia"/>
          <w:lang w:eastAsia="zh-CN"/>
        </w:rPr>
        <w:t>CSI reference</w:t>
      </w:r>
      <w:r w:rsidR="00EC56CF">
        <w:rPr>
          <w:rFonts w:eastAsiaTheme="minorEastAsia"/>
          <w:lang w:eastAsia="zh-CN"/>
        </w:rPr>
        <w:t xml:space="preserve"> resource</w:t>
      </w:r>
      <w:r>
        <w:rPr>
          <w:rFonts w:eastAsiaTheme="minorEastAsia"/>
          <w:lang w:eastAsia="zh-CN"/>
        </w:rPr>
        <w:t xml:space="preserve"> should be clarified.</w:t>
      </w:r>
    </w:p>
    <w:p w14:paraId="5F84CF74" w14:textId="77777777" w:rsidR="00A31AED" w:rsidRPr="00A81CE6" w:rsidRDefault="00A31AED" w:rsidP="00A81CE6">
      <w:pPr>
        <w:pStyle w:val="3GPPAgreements"/>
        <w:rPr>
          <w:rFonts w:ascii="Times New Roman" w:eastAsiaTheme="minorEastAsia" w:hAnsi="Times New Roman"/>
          <w:b/>
          <w:sz w:val="20"/>
          <w:szCs w:val="24"/>
        </w:rPr>
      </w:pPr>
      <w:r w:rsidRPr="00A81CE6">
        <w:rPr>
          <w:rFonts w:ascii="Times New Roman" w:eastAsiaTheme="minorEastAsia" w:hAnsi="Times New Roman"/>
          <w:b/>
          <w:sz w:val="20"/>
          <w:szCs w:val="24"/>
        </w:rPr>
        <w:t>Text proposal</w:t>
      </w:r>
    </w:p>
    <w:p w14:paraId="1DCF5031" w14:textId="18D4FF03" w:rsidR="008A648E" w:rsidRDefault="008A648E" w:rsidP="008A648E">
      <w:pPr>
        <w:pStyle w:val="proposal0"/>
      </w:pPr>
      <w:r>
        <w:t>A</w:t>
      </w:r>
      <w:r w:rsidRPr="006704C0">
        <w:t>dopt following text proposal in 5.2.</w:t>
      </w:r>
      <w:r w:rsidR="001518E2">
        <w:t>2.5.1</w:t>
      </w:r>
      <w:r w:rsidR="007155FD" w:rsidRPr="007155FD">
        <w:t xml:space="preserve"> </w:t>
      </w:r>
      <w:r w:rsidR="007155FD">
        <w:t>of TS 38.214</w:t>
      </w:r>
      <w:r w:rsidRPr="006704C0">
        <w:t>.</w:t>
      </w:r>
    </w:p>
    <w:tbl>
      <w:tblPr>
        <w:tblStyle w:val="ac"/>
        <w:tblW w:w="0" w:type="auto"/>
        <w:tblLook w:val="04A0" w:firstRow="1" w:lastRow="0" w:firstColumn="1" w:lastColumn="0" w:noHBand="0" w:noVBand="1"/>
      </w:tblPr>
      <w:tblGrid>
        <w:gridCol w:w="9060"/>
      </w:tblGrid>
      <w:tr w:rsidR="008A648E" w14:paraId="4EF20C70" w14:textId="77777777" w:rsidTr="006C0763">
        <w:tc>
          <w:tcPr>
            <w:tcW w:w="9060" w:type="dxa"/>
            <w:tcBorders>
              <w:top w:val="single" w:sz="4" w:space="0" w:color="auto"/>
              <w:left w:val="single" w:sz="4" w:space="0" w:color="auto"/>
              <w:bottom w:val="single" w:sz="4" w:space="0" w:color="auto"/>
              <w:right w:val="single" w:sz="4" w:space="0" w:color="auto"/>
            </w:tcBorders>
            <w:hideMark/>
          </w:tcPr>
          <w:p w14:paraId="354417AE" w14:textId="77777777" w:rsidR="008A648E" w:rsidRDefault="008A648E" w:rsidP="006C0763">
            <w:pPr>
              <w:rPr>
                <w:rFonts w:ascii="宋体" w:eastAsia="宋体" w:hAnsi="宋体" w:cs="宋体"/>
                <w:lang w:eastAsia="zh-CN"/>
              </w:rPr>
            </w:pPr>
            <w:r>
              <w:rPr>
                <w:rFonts w:eastAsia="宋体"/>
                <w:color w:val="FF0000"/>
                <w:lang w:eastAsia="zh-CN"/>
              </w:rPr>
              <w:t>------------------------------------------Start of Text Proposal ----------------------------------</w:t>
            </w:r>
          </w:p>
          <w:p w14:paraId="104D4AAD" w14:textId="18A68A1D" w:rsidR="008A648E" w:rsidRDefault="008A648E" w:rsidP="006C0763">
            <w:pPr>
              <w:rPr>
                <w:rFonts w:eastAsiaTheme="minorEastAsia"/>
                <w:b/>
                <w:color w:val="FF0000"/>
                <w:lang w:eastAsia="zh-CN"/>
              </w:rPr>
            </w:pPr>
            <w:r w:rsidRPr="005F1ED3">
              <w:rPr>
                <w:b/>
                <w:color w:val="FF0000"/>
              </w:rPr>
              <w:t>R1-230</w:t>
            </w:r>
            <w:r>
              <w:rPr>
                <w:b/>
                <w:color w:val="FF0000"/>
              </w:rPr>
              <w:t>8716</w:t>
            </w:r>
            <w:r w:rsidRPr="00835494">
              <w:rPr>
                <w:b/>
                <w:color w:val="FF0000"/>
              </w:rPr>
              <w:t xml:space="preserve">, Sec. </w:t>
            </w:r>
            <w:r>
              <w:rPr>
                <w:b/>
                <w:color w:val="FF0000"/>
              </w:rPr>
              <w:t>5</w:t>
            </w:r>
            <w:r w:rsidRPr="00835494">
              <w:rPr>
                <w:b/>
                <w:color w:val="FF0000"/>
              </w:rPr>
              <w:t>.</w:t>
            </w:r>
            <w:r>
              <w:rPr>
                <w:b/>
                <w:color w:val="FF0000"/>
              </w:rPr>
              <w:t>2</w:t>
            </w:r>
            <w:r w:rsidR="00EF28FB">
              <w:rPr>
                <w:b/>
                <w:color w:val="FF0000"/>
              </w:rPr>
              <w:t>.2</w:t>
            </w:r>
            <w:r w:rsidRPr="00835494">
              <w:rPr>
                <w:b/>
                <w:color w:val="FF0000"/>
              </w:rPr>
              <w:t>.</w:t>
            </w:r>
            <w:r>
              <w:rPr>
                <w:b/>
                <w:color w:val="FF0000"/>
              </w:rPr>
              <w:t>5</w:t>
            </w:r>
            <w:r w:rsidR="00EF28FB">
              <w:rPr>
                <w:b/>
                <w:color w:val="FF0000"/>
              </w:rPr>
              <w:t>.1</w:t>
            </w:r>
            <w:r>
              <w:rPr>
                <w:rFonts w:eastAsiaTheme="minorEastAsia" w:hint="eastAsia"/>
                <w:b/>
                <w:color w:val="FF0000"/>
                <w:lang w:eastAsia="zh-CN"/>
              </w:rPr>
              <w:t>:</w:t>
            </w:r>
          </w:p>
          <w:p w14:paraId="003687DF" w14:textId="77777777" w:rsidR="008A648E" w:rsidRPr="005F1ED3" w:rsidRDefault="008A648E" w:rsidP="006C0763">
            <w:pPr>
              <w:jc w:val="center"/>
              <w:rPr>
                <w:rFonts w:eastAsia="宋体"/>
                <w:color w:val="FF0000"/>
                <w:sz w:val="28"/>
                <w:szCs w:val="28"/>
                <w:lang w:eastAsia="zh-CN"/>
              </w:rPr>
            </w:pPr>
            <w:r w:rsidRPr="005F1ED3">
              <w:rPr>
                <w:rFonts w:eastAsia="宋体"/>
                <w:color w:val="FF0000"/>
                <w:sz w:val="28"/>
                <w:szCs w:val="28"/>
                <w:lang w:eastAsia="zh-CN"/>
              </w:rPr>
              <w:t>&lt;Unchanged text is omitted&gt;</w:t>
            </w:r>
          </w:p>
          <w:p w14:paraId="63466ECB" w14:textId="77777777" w:rsidR="00D96BB8" w:rsidRPr="00576378" w:rsidRDefault="00D96BB8" w:rsidP="00D96BB8">
            <w:pPr>
              <w:keepNext/>
              <w:keepLines/>
              <w:spacing w:before="120"/>
              <w:ind w:left="1418" w:hanging="1418"/>
              <w:outlineLvl w:val="3"/>
              <w:rPr>
                <w:rFonts w:ascii="Arial" w:hAnsi="Arial"/>
                <w:sz w:val="24"/>
              </w:rPr>
            </w:pPr>
            <w:r w:rsidRPr="00576378">
              <w:rPr>
                <w:rFonts w:ascii="Arial" w:hAnsi="Arial"/>
                <w:sz w:val="24"/>
                <w:lang w:val="x-none"/>
              </w:rPr>
              <w:t>5.2.2.5</w:t>
            </w:r>
            <w:r w:rsidRPr="00576378">
              <w:rPr>
                <w:rFonts w:ascii="Arial" w:hAnsi="Arial"/>
                <w:sz w:val="24"/>
              </w:rPr>
              <w:t>.1</w:t>
            </w:r>
            <w:r w:rsidRPr="00576378">
              <w:rPr>
                <w:rFonts w:ascii="Arial" w:hAnsi="Arial"/>
                <w:sz w:val="24"/>
                <w:lang w:val="x-none"/>
              </w:rPr>
              <w:tab/>
            </w:r>
            <w:r w:rsidRPr="00576378">
              <w:rPr>
                <w:rFonts w:ascii="Arial" w:hAnsi="Arial"/>
                <w:sz w:val="24"/>
              </w:rPr>
              <w:t xml:space="preserve">UE assumptions for CQI/PMI/RI calculation </w:t>
            </w:r>
          </w:p>
          <w:p w14:paraId="201559C9" w14:textId="7379C5B6" w:rsidR="00D96BB8" w:rsidRPr="00576378" w:rsidRDefault="00D96BB8" w:rsidP="00D96BB8">
            <w:pPr>
              <w:rPr>
                <w:color w:val="000000"/>
              </w:rPr>
            </w:pPr>
            <w:r w:rsidRPr="00576378">
              <w:rPr>
                <w:color w:val="000000"/>
              </w:rPr>
              <w:t>If configured to report CQI index, in the CSI reference resource,</w:t>
            </w:r>
            <w:r w:rsidR="00BE73E0" w:rsidRPr="00BE73E0">
              <w:rPr>
                <w:color w:val="FF0000"/>
              </w:rPr>
              <w:t xml:space="preserve"> </w:t>
            </w:r>
            <w:r w:rsidR="00BE73E0" w:rsidRPr="00300AE0">
              <w:rPr>
                <w:color w:val="FF0000"/>
                <w:u w:val="single"/>
              </w:rPr>
              <w:t>or in each of the slot(s) where the CQI in the predicted CSI is associated with as defined in sub-clause 5.2.1.4.2</w:t>
            </w:r>
            <w:r w:rsidR="00BE73E0" w:rsidRPr="00BE73E0">
              <w:rPr>
                <w:color w:val="FF0000"/>
              </w:rPr>
              <w:t>,</w:t>
            </w:r>
            <w:r w:rsidRPr="00576378">
              <w:rPr>
                <w:color w:val="000000"/>
              </w:rPr>
              <w:t xml:space="preserve"> the UE shall assume the following for the purpose of deriving the CQI index, and if also configured, for deriving PMI and RI:</w:t>
            </w:r>
          </w:p>
          <w:p w14:paraId="6E22270B" w14:textId="77777777" w:rsidR="00D96BB8" w:rsidRPr="00576378" w:rsidRDefault="00D96BB8" w:rsidP="00D96BB8">
            <w:pPr>
              <w:ind w:left="568" w:hanging="284"/>
              <w:rPr>
                <w:color w:val="000000"/>
              </w:rPr>
            </w:pPr>
            <w:r w:rsidRPr="00576378">
              <w:rPr>
                <w:color w:val="000000"/>
              </w:rPr>
              <w:t>-</w:t>
            </w:r>
            <w:r w:rsidRPr="00576378">
              <w:rPr>
                <w:color w:val="000000"/>
              </w:rPr>
              <w:tab/>
              <w:t>The first 2 OFDM symbols are occupied by control signaling.</w:t>
            </w:r>
          </w:p>
          <w:p w14:paraId="2F40C596" w14:textId="77777777" w:rsidR="00D96BB8" w:rsidRPr="00576378" w:rsidRDefault="00D96BB8" w:rsidP="00D96BB8">
            <w:pPr>
              <w:ind w:left="568" w:hanging="284"/>
              <w:rPr>
                <w:color w:val="000000"/>
              </w:rPr>
            </w:pPr>
            <w:r w:rsidRPr="00576378">
              <w:rPr>
                <w:color w:val="000000"/>
              </w:rPr>
              <w:t>-</w:t>
            </w:r>
            <w:r w:rsidRPr="00576378">
              <w:rPr>
                <w:color w:val="000000"/>
              </w:rPr>
              <w:tab/>
              <w:t>The number of PDSCH and DM-RS symbols is equal to 12.</w:t>
            </w:r>
          </w:p>
          <w:p w14:paraId="62E8D73E" w14:textId="77777777" w:rsidR="00D96BB8" w:rsidRPr="00576378" w:rsidRDefault="00D96BB8" w:rsidP="00D96BB8">
            <w:pPr>
              <w:ind w:left="568" w:hanging="284"/>
              <w:rPr>
                <w:color w:val="000000"/>
              </w:rPr>
            </w:pPr>
            <w:r w:rsidRPr="00576378">
              <w:rPr>
                <w:color w:val="000000"/>
              </w:rPr>
              <w:t>-</w:t>
            </w:r>
            <w:r w:rsidRPr="00576378">
              <w:rPr>
                <w:color w:val="000000"/>
              </w:rPr>
              <w:tab/>
              <w:t>The same bandwidth part subcarrier spacing configured as for the PDSCH reception</w:t>
            </w:r>
          </w:p>
          <w:p w14:paraId="199657DE" w14:textId="77777777" w:rsidR="00D96BB8" w:rsidRPr="00576378" w:rsidRDefault="00D96BB8" w:rsidP="00D96BB8">
            <w:pPr>
              <w:ind w:left="568" w:hanging="284"/>
              <w:rPr>
                <w:rFonts w:eastAsia="Malgun Gothic"/>
                <w:color w:val="000000"/>
              </w:rPr>
            </w:pPr>
            <w:r w:rsidRPr="00576378">
              <w:rPr>
                <w:color w:val="000000"/>
              </w:rPr>
              <w:t>-</w:t>
            </w:r>
            <w:r w:rsidRPr="00576378">
              <w:rPr>
                <w:color w:val="000000"/>
              </w:rPr>
              <w:tab/>
              <w:t>The bandwidth as configured for the corresponding CQI report.</w:t>
            </w:r>
          </w:p>
          <w:p w14:paraId="37B59A2B" w14:textId="77777777" w:rsidR="00D96BB8" w:rsidRPr="00576378" w:rsidRDefault="00D96BB8" w:rsidP="00D96BB8">
            <w:pPr>
              <w:ind w:left="851" w:hanging="284"/>
            </w:pPr>
            <w:r w:rsidRPr="00576378">
              <w:t>-</w:t>
            </w:r>
            <w:r w:rsidRPr="00576378">
              <w:tab/>
            </w:r>
            <w:r w:rsidRPr="00576378">
              <w:rPr>
                <w:lang w:val="x-none"/>
              </w:rPr>
              <w:t>The IAB-MT shall only assume the frequency resources as indicated by the DL TX power adjustment MAC CE, if indicated for the slot of the CSI reference resource by DL Tx Power Adjustment MAC CE as described in [10, TS 38.321].</w:t>
            </w:r>
          </w:p>
          <w:p w14:paraId="4CE83824" w14:textId="77777777" w:rsidR="00D96BB8" w:rsidRPr="00576378" w:rsidRDefault="00D96BB8" w:rsidP="00D96BB8">
            <w:pPr>
              <w:ind w:left="568" w:hanging="284"/>
              <w:rPr>
                <w:color w:val="000000"/>
              </w:rPr>
            </w:pPr>
            <w:r w:rsidRPr="00576378">
              <w:rPr>
                <w:color w:val="000000"/>
              </w:rPr>
              <w:t>-</w:t>
            </w:r>
            <w:r w:rsidRPr="00576378">
              <w:rPr>
                <w:color w:val="000000"/>
              </w:rPr>
              <w:tab/>
              <w:t xml:space="preserve">The reference resource uses the CP length and subcarrier spacing configured for PDSCH reception </w:t>
            </w:r>
          </w:p>
          <w:p w14:paraId="03BE92BA" w14:textId="77777777" w:rsidR="00D96BB8" w:rsidRPr="00576378" w:rsidRDefault="00D96BB8" w:rsidP="00D96BB8">
            <w:pPr>
              <w:ind w:left="568" w:hanging="284"/>
              <w:rPr>
                <w:color w:val="000000"/>
              </w:rPr>
            </w:pPr>
            <w:r w:rsidRPr="00576378">
              <w:rPr>
                <w:color w:val="000000"/>
              </w:rPr>
              <w:t>-</w:t>
            </w:r>
            <w:r w:rsidRPr="00576378">
              <w:rPr>
                <w:color w:val="000000"/>
              </w:rPr>
              <w:tab/>
              <w:t>No resource elements used by primary or secondary synchronization signals or PBCH.</w:t>
            </w:r>
          </w:p>
          <w:p w14:paraId="410F8E49" w14:textId="77777777" w:rsidR="00D96BB8" w:rsidRPr="00576378" w:rsidRDefault="00D96BB8" w:rsidP="00D96BB8">
            <w:pPr>
              <w:ind w:left="568" w:hanging="284"/>
              <w:rPr>
                <w:color w:val="000000"/>
              </w:rPr>
            </w:pPr>
            <w:r w:rsidRPr="00576378">
              <w:rPr>
                <w:color w:val="000000"/>
              </w:rPr>
              <w:t>-</w:t>
            </w:r>
            <w:r w:rsidRPr="00576378">
              <w:rPr>
                <w:color w:val="000000"/>
              </w:rPr>
              <w:tab/>
              <w:t>Redundancy Version 0.</w:t>
            </w:r>
          </w:p>
          <w:p w14:paraId="0CD26083" w14:textId="77777777" w:rsidR="00D96BB8" w:rsidRPr="00576378" w:rsidRDefault="00D96BB8" w:rsidP="00D96BB8">
            <w:pPr>
              <w:ind w:left="568" w:hanging="284"/>
              <w:rPr>
                <w:color w:val="000000"/>
              </w:rPr>
            </w:pPr>
            <w:r w:rsidRPr="00576378">
              <w:rPr>
                <w:color w:val="000000"/>
              </w:rPr>
              <w:t>-</w:t>
            </w:r>
            <w:r w:rsidRPr="00576378">
              <w:rPr>
                <w:color w:val="000000"/>
              </w:rPr>
              <w:tab/>
              <w:t>The ratio of PDSCH EPRE to CSI-RS EPRE is as given in Clause 5.2.2.3.1.</w:t>
            </w:r>
          </w:p>
          <w:p w14:paraId="7DCD3AD5" w14:textId="77777777" w:rsidR="00D96BB8" w:rsidRPr="00576378" w:rsidRDefault="00D96BB8" w:rsidP="00D96BB8">
            <w:pPr>
              <w:ind w:left="851" w:hanging="284"/>
            </w:pPr>
            <w:r w:rsidRPr="00576378">
              <w:t>-</w:t>
            </w:r>
            <w:r w:rsidRPr="00576378">
              <w:tab/>
            </w:r>
            <w:r w:rsidRPr="00576378">
              <w:rPr>
                <w:lang w:val="x-none"/>
              </w:rPr>
              <w:t>In addition, the IAB-MT shall apply the provided DL TX power adjustment, if indicated for the slot of the CSI reference resource by DL Tx Power Adjustment MAC CE as described in [10, TS 38.321].</w:t>
            </w:r>
          </w:p>
          <w:p w14:paraId="4556F4E4" w14:textId="77777777" w:rsidR="00D96BB8" w:rsidRPr="00576378" w:rsidRDefault="00D96BB8" w:rsidP="00D96BB8">
            <w:pPr>
              <w:ind w:left="568" w:hanging="284"/>
              <w:rPr>
                <w:color w:val="000000"/>
              </w:rPr>
            </w:pPr>
            <w:r w:rsidRPr="00576378">
              <w:rPr>
                <w:color w:val="000000"/>
              </w:rPr>
              <w:t>-</w:t>
            </w:r>
            <w:r w:rsidRPr="00576378">
              <w:rPr>
                <w:color w:val="000000"/>
              </w:rPr>
              <w:tab/>
              <w:t>Assume no REs allocated for NZP CSI-RS and ZP CSI-RS.</w:t>
            </w:r>
          </w:p>
          <w:p w14:paraId="33FD9DE1" w14:textId="77777777" w:rsidR="00D96BB8" w:rsidRPr="00576378" w:rsidRDefault="00D96BB8" w:rsidP="00D96BB8">
            <w:pPr>
              <w:ind w:left="568" w:hanging="284"/>
              <w:rPr>
                <w:color w:val="000000"/>
              </w:rPr>
            </w:pPr>
            <w:r w:rsidRPr="00576378">
              <w:rPr>
                <w:color w:val="000000"/>
              </w:rPr>
              <w:t>-</w:t>
            </w:r>
            <w:r w:rsidRPr="00576378">
              <w:rPr>
                <w:color w:val="000000"/>
              </w:rPr>
              <w:tab/>
              <w:t>Assume the same number of front-loaded DM-RS symbols as the maximum front-loaded symbols configured by the higher layer parameter</w:t>
            </w:r>
            <w:r w:rsidRPr="00576378">
              <w:rPr>
                <w:i/>
                <w:color w:val="000000"/>
              </w:rPr>
              <w:t xml:space="preserve"> </w:t>
            </w:r>
            <w:proofErr w:type="spellStart"/>
            <w:r w:rsidRPr="00576378">
              <w:rPr>
                <w:i/>
                <w:lang w:val="x-none"/>
              </w:rPr>
              <w:t>maxLength</w:t>
            </w:r>
            <w:proofErr w:type="spellEnd"/>
            <w:r w:rsidRPr="00576378">
              <w:rPr>
                <w:i/>
              </w:rPr>
              <w:t xml:space="preserve"> </w:t>
            </w:r>
            <w:r w:rsidRPr="00576378">
              <w:t>in</w:t>
            </w:r>
            <w:r w:rsidRPr="00576378">
              <w:rPr>
                <w:i/>
              </w:rPr>
              <w:t xml:space="preserve"> </w:t>
            </w:r>
            <w:r w:rsidRPr="00576378">
              <w:rPr>
                <w:i/>
                <w:lang w:val="x-none"/>
              </w:rPr>
              <w:t>DMRS-</w:t>
            </w:r>
            <w:proofErr w:type="spellStart"/>
            <w:r w:rsidRPr="00576378">
              <w:rPr>
                <w:i/>
                <w:lang w:val="x-none"/>
              </w:rPr>
              <w:t>DownlinkConfig</w:t>
            </w:r>
            <w:proofErr w:type="spellEnd"/>
            <w:r w:rsidRPr="00576378">
              <w:rPr>
                <w:i/>
                <w:color w:val="000000"/>
              </w:rPr>
              <w:t>.</w:t>
            </w:r>
            <w:r w:rsidRPr="00576378">
              <w:rPr>
                <w:color w:val="000000"/>
              </w:rPr>
              <w:t xml:space="preserve"> </w:t>
            </w:r>
          </w:p>
          <w:p w14:paraId="239E8C6B" w14:textId="77777777" w:rsidR="00D96BB8" w:rsidRPr="00576378" w:rsidRDefault="00D96BB8" w:rsidP="00D96BB8">
            <w:pPr>
              <w:ind w:left="568" w:hanging="284"/>
              <w:rPr>
                <w:color w:val="000000"/>
              </w:rPr>
            </w:pPr>
            <w:r w:rsidRPr="00576378">
              <w:rPr>
                <w:color w:val="000000"/>
              </w:rPr>
              <w:t>-</w:t>
            </w:r>
            <w:r w:rsidRPr="00576378">
              <w:rPr>
                <w:color w:val="000000"/>
              </w:rPr>
              <w:tab/>
              <w:t xml:space="preserve">Assume the same number of additional DM-RS symbols as the additional symbols configured by the higher layer parameter </w:t>
            </w:r>
            <w:proofErr w:type="spellStart"/>
            <w:r w:rsidRPr="00576378">
              <w:rPr>
                <w:i/>
                <w:color w:val="000000"/>
                <w:lang w:val="x-none"/>
              </w:rPr>
              <w:t>dmrs-AdditionalPosition</w:t>
            </w:r>
            <w:proofErr w:type="spellEnd"/>
            <w:r w:rsidRPr="00576378">
              <w:rPr>
                <w:color w:val="000000"/>
              </w:rPr>
              <w:t>.</w:t>
            </w:r>
          </w:p>
          <w:p w14:paraId="147DA9E2" w14:textId="77777777" w:rsidR="00D96BB8" w:rsidRPr="00576378" w:rsidRDefault="00D96BB8" w:rsidP="00D96BB8">
            <w:pPr>
              <w:ind w:left="568" w:hanging="284"/>
              <w:rPr>
                <w:color w:val="000000"/>
              </w:rPr>
            </w:pPr>
            <w:r w:rsidRPr="00576378">
              <w:rPr>
                <w:color w:val="000000"/>
              </w:rPr>
              <w:t>-</w:t>
            </w:r>
            <w:r w:rsidRPr="00576378">
              <w:rPr>
                <w:color w:val="000000"/>
              </w:rPr>
              <w:tab/>
              <w:t>Assume the PDSCH symbols are not containing DM-RS.</w:t>
            </w:r>
          </w:p>
          <w:p w14:paraId="33EB01BE" w14:textId="77777777" w:rsidR="00D96BB8" w:rsidRPr="00576378" w:rsidRDefault="00D96BB8" w:rsidP="00D96BB8">
            <w:pPr>
              <w:ind w:left="568" w:hanging="284"/>
              <w:rPr>
                <w:color w:val="000000"/>
              </w:rPr>
            </w:pPr>
            <w:r w:rsidRPr="00576378">
              <w:rPr>
                <w:color w:val="000000"/>
              </w:rPr>
              <w:t>-</w:t>
            </w:r>
            <w:r w:rsidRPr="00576378">
              <w:rPr>
                <w:color w:val="000000"/>
              </w:rPr>
              <w:tab/>
              <w:t>Assume PRB bundling size of 2 PRBs.</w:t>
            </w:r>
          </w:p>
          <w:p w14:paraId="59AEAA2B" w14:textId="77777777" w:rsidR="00D96BB8" w:rsidRPr="00576378" w:rsidRDefault="00D96BB8" w:rsidP="00D96BB8">
            <w:pPr>
              <w:ind w:left="568" w:hanging="284"/>
              <w:rPr>
                <w:lang w:eastAsia="zh-CN"/>
              </w:rPr>
            </w:pPr>
            <w:r w:rsidRPr="00576378">
              <w:t>-</w:t>
            </w:r>
            <w:r w:rsidRPr="00576378">
              <w:tab/>
              <w:t>The PDSCH transmission scheme where the UE may assume that PDSCH transmission would be performed with up to 8 transmission layers as defined in Clause 7.3.1.4 of [4, TS 38.211].</w:t>
            </w:r>
            <w:r w:rsidRPr="00576378">
              <w:rPr>
                <w:rFonts w:hint="eastAsia"/>
                <w:lang w:eastAsia="zh-CN"/>
              </w:rPr>
              <w:t xml:space="preserve"> </w:t>
            </w:r>
            <w:r w:rsidRPr="00576378">
              <w:rPr>
                <w:lang w:eastAsia="zh-CN"/>
              </w:rPr>
              <w:t>For CQI calculation, the UE should assume that PDSCH signals on antenna ports in the set [</w:t>
            </w:r>
            <w:proofErr w:type="gramStart"/>
            <w:r w:rsidRPr="00576378">
              <w:rPr>
                <w:lang w:eastAsia="zh-CN"/>
              </w:rPr>
              <w:t>1000,…</w:t>
            </w:r>
            <w:proofErr w:type="gramEnd"/>
            <w:r w:rsidRPr="00576378">
              <w:rPr>
                <w:lang w:eastAsia="zh-CN"/>
              </w:rPr>
              <w:t>, 1000+ν-1] for ν layers would result in signals equivalent to corresponding symbols transmitted on antenna ports [3000,…, 3000+</w:t>
            </w:r>
            <w:r w:rsidRPr="00576378">
              <w:rPr>
                <w:i/>
                <w:lang w:eastAsia="zh-CN"/>
              </w:rPr>
              <w:t>P</w:t>
            </w:r>
            <w:r w:rsidRPr="00576378">
              <w:rPr>
                <w:lang w:eastAsia="zh-CN"/>
              </w:rPr>
              <w:t>-1], as given by</w:t>
            </w:r>
          </w:p>
          <w:p w14:paraId="1CC30CCA" w14:textId="77777777" w:rsidR="00D96BB8" w:rsidRPr="00576378" w:rsidRDefault="00D96BB8" w:rsidP="00D96BB8">
            <w:pPr>
              <w:keepLines/>
              <w:tabs>
                <w:tab w:val="center" w:pos="4536"/>
                <w:tab w:val="right" w:pos="9072"/>
              </w:tabs>
              <w:rPr>
                <w:noProof/>
              </w:rPr>
            </w:pPr>
            <w:r w:rsidRPr="00576378">
              <w:lastRenderedPageBreak/>
              <w:tab/>
            </w:r>
            <m:oMath>
              <m:d>
                <m:dPr>
                  <m:begChr m:val="["/>
                  <m:endChr m:val="]"/>
                  <m:ctrlPr>
                    <w:rPr>
                      <w:rFonts w:ascii="Cambria Math" w:hAnsi="Cambria Math"/>
                      <w:noProof/>
                    </w:rPr>
                  </m:ctrlPr>
                </m:dPr>
                <m:e>
                  <m:eqArr>
                    <m:eqArrPr>
                      <m:ctrlPr>
                        <w:rPr>
                          <w:rFonts w:ascii="Cambria Math" w:hAnsi="Cambria Math"/>
                          <w:noProof/>
                        </w:rPr>
                      </m:ctrlPr>
                    </m:eqArrPr>
                    <m:e>
                      <m:sSup>
                        <m:sSupPr>
                          <m:ctrlPr>
                            <w:rPr>
                              <w:rFonts w:ascii="Cambria Math" w:hAnsi="Cambria Math"/>
                              <w:noProof/>
                            </w:rPr>
                          </m:ctrlPr>
                        </m:sSupPr>
                        <m:e>
                          <m:r>
                            <w:rPr>
                              <w:rFonts w:ascii="Cambria Math" w:hAnsi="Cambria Math"/>
                              <w:noProof/>
                            </w:rPr>
                            <m:t>y</m:t>
                          </m:r>
                        </m:e>
                        <m:sup>
                          <m:d>
                            <m:dPr>
                              <m:ctrlPr>
                                <w:rPr>
                                  <w:rFonts w:ascii="Cambria Math" w:hAnsi="Cambria Math"/>
                                  <w:noProof/>
                                </w:rPr>
                              </m:ctrlPr>
                            </m:dPr>
                            <m:e>
                              <m:r>
                                <m:rPr>
                                  <m:sty m:val="p"/>
                                </m:rPr>
                                <w:rPr>
                                  <w:rFonts w:ascii="Cambria Math" w:hAnsi="Cambria Math"/>
                                  <w:noProof/>
                                </w:rPr>
                                <m:t>3000</m:t>
                              </m:r>
                            </m:e>
                          </m:d>
                        </m:sup>
                      </m:s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
                      <m:r>
                        <m:rPr>
                          <m:sty m:val="p"/>
                        </m:rPr>
                        <w:rPr>
                          <w:rFonts w:ascii="Cambria Math" w:hAnsi="Cambria Math"/>
                          <w:noProof/>
                        </w:rPr>
                        <m:t>⋯</m:t>
                      </m:r>
                      <m:ctrlPr>
                        <w:rPr>
                          <w:rFonts w:ascii="Cambria Math" w:eastAsia="Cambria Math" w:hAnsi="Cambria Math" w:cs="Cambria Math"/>
                          <w:noProof/>
                        </w:rPr>
                      </m:ctrlPr>
                    </m:e>
                    <m:e>
                      <m:sSup>
                        <m:sSupPr>
                          <m:ctrlPr>
                            <w:rPr>
                              <w:rFonts w:ascii="Cambria Math" w:hAnsi="Cambria Math"/>
                              <w:noProof/>
                            </w:rPr>
                          </m:ctrlPr>
                        </m:sSupPr>
                        <m:e>
                          <m:r>
                            <w:rPr>
                              <w:rFonts w:ascii="Cambria Math" w:hAnsi="Cambria Math"/>
                              <w:noProof/>
                            </w:rPr>
                            <m:t>y</m:t>
                          </m:r>
                        </m:e>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qArr>
                </m:e>
              </m:d>
              <m:r>
                <m:rPr>
                  <m:sty m:val="p"/>
                </m:rPr>
                <w:rPr>
                  <w:rFonts w:ascii="Cambria Math" w:hAnsi="Cambria Math"/>
                  <w:noProof/>
                </w:rPr>
                <m:t>=</m:t>
              </m:r>
              <m:r>
                <w:rPr>
                  <w:rFonts w:ascii="Cambria Math" w:hAnsi="Cambria Math"/>
                  <w:noProof/>
                </w:rPr>
                <m:t>W</m:t>
              </m:r>
              <m:r>
                <m:rPr>
                  <m:sty m:val="p"/>
                </m:rPr>
                <w:rPr>
                  <w:rFonts w:ascii="Cambria Math" w:hAnsi="Cambria Math"/>
                  <w:noProof/>
                </w:rPr>
                <m:t>(</m:t>
              </m:r>
              <m:r>
                <w:rPr>
                  <w:rFonts w:ascii="Cambria Math" w:hAnsi="Cambria Math"/>
                  <w:noProof/>
                </w:rPr>
                <m:t>i</m:t>
              </m:r>
              <m:r>
                <m:rPr>
                  <m:sty m:val="p"/>
                </m:rPr>
                <w:rPr>
                  <w:rFonts w:ascii="Cambria Math" w:hAnsi="Cambria Math"/>
                  <w:noProof/>
                </w:rPr>
                <m:t>)</m:t>
              </m:r>
              <m:d>
                <m:dPr>
                  <m:begChr m:val="["/>
                  <m:endChr m:val="]"/>
                  <m:ctrlPr>
                    <w:rPr>
                      <w:rFonts w:ascii="Cambria Math" w:hAnsi="Cambria Math"/>
                      <w:noProof/>
                    </w:rPr>
                  </m:ctrlPr>
                </m:dPr>
                <m:e>
                  <m:eqArr>
                    <m:eqArrPr>
                      <m:ctrlPr>
                        <w:rPr>
                          <w:rFonts w:ascii="Cambria Math" w:hAnsi="Cambria Math"/>
                          <w:noProof/>
                        </w:rPr>
                      </m:ctrlPr>
                    </m:eqArrPr>
                    <m:e>
                      <m:sSup>
                        <m:sSupPr>
                          <m:ctrlPr>
                            <w:rPr>
                              <w:rFonts w:ascii="Cambria Math" w:hAnsi="Cambria Math"/>
                              <w:noProof/>
                            </w:rPr>
                          </m:ctrlPr>
                        </m:sSupPr>
                        <m:e>
                          <m:r>
                            <w:rPr>
                              <w:rFonts w:ascii="Cambria Math" w:hAnsi="Cambria Math"/>
                              <w:noProof/>
                            </w:rPr>
                            <m:t>x</m:t>
                          </m:r>
                        </m:e>
                        <m:sup>
                          <m:d>
                            <m:dPr>
                              <m:ctrlPr>
                                <w:rPr>
                                  <w:rFonts w:ascii="Cambria Math" w:hAnsi="Cambria Math"/>
                                  <w:noProof/>
                                </w:rPr>
                              </m:ctrlPr>
                            </m:dPr>
                            <m:e>
                              <m:r>
                                <m:rPr>
                                  <m:sty m:val="p"/>
                                </m:rPr>
                                <w:rPr>
                                  <w:rFonts w:ascii="Cambria Math" w:hAnsi="Cambria Math"/>
                                  <w:noProof/>
                                </w:rPr>
                                <m:t>0</m:t>
                              </m:r>
                            </m:e>
                          </m:d>
                        </m:sup>
                      </m:s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
                      <m:r>
                        <m:rPr>
                          <m:sty m:val="p"/>
                        </m:rPr>
                        <w:rPr>
                          <w:rFonts w:ascii="Cambria Math" w:hAnsi="Cambria Math"/>
                          <w:noProof/>
                        </w:rPr>
                        <m:t>⋯</m:t>
                      </m:r>
                      <m:ctrlPr>
                        <w:rPr>
                          <w:rFonts w:ascii="Cambria Math" w:eastAsia="Cambria Math" w:hAnsi="Cambria Math" w:cs="Cambria Math"/>
                          <w:noProof/>
                        </w:rPr>
                      </m:ctrlPr>
                    </m:e>
                    <m:e>
                      <m:sSup>
                        <m:sSupPr>
                          <m:ctrlPr>
                            <w:rPr>
                              <w:rFonts w:ascii="Cambria Math" w:hAnsi="Cambria Math"/>
                              <w:noProof/>
                            </w:rPr>
                          </m:ctrlPr>
                        </m:sSupPr>
                        <m:e>
                          <m:r>
                            <w:rPr>
                              <w:rFonts w:ascii="Cambria Math" w:hAnsi="Cambria Math"/>
                              <w:noProof/>
                            </w:rPr>
                            <m:t>x</m:t>
                          </m:r>
                        </m:e>
                        <m:sup>
                          <m:d>
                            <m:dPr>
                              <m:ctrlPr>
                                <w:rPr>
                                  <w:rFonts w:ascii="Cambria Math" w:hAnsi="Cambria Math"/>
                                  <w:noProof/>
                                </w:rPr>
                              </m:ctrlPr>
                            </m:dPr>
                            <m:e>
                              <m:r>
                                <w:rPr>
                                  <w:rFonts w:ascii="Cambria Math" w:hAnsi="Cambria Math"/>
                                  <w:noProof/>
                                </w:rPr>
                                <m:t>ν</m:t>
                              </m:r>
                              <m:r>
                                <m:rPr>
                                  <m:sty m:val="p"/>
                                </m:rPr>
                                <w:rPr>
                                  <w:rFonts w:ascii="Cambria Math" w:hAnsi="Cambria Math"/>
                                  <w:noProof/>
                                </w:rPr>
                                <m:t>-1</m:t>
                              </m:r>
                            </m:e>
                          </m:d>
                        </m:sup>
                      </m:s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qArr>
                </m:e>
              </m:d>
            </m:oMath>
          </w:p>
          <w:p w14:paraId="615611AB" w14:textId="01CE5AB5" w:rsidR="008A648E" w:rsidRPr="00F1069F" w:rsidRDefault="00D96BB8" w:rsidP="00D96BB8">
            <w:pPr>
              <w:rPr>
                <w:color w:val="000000"/>
              </w:rPr>
            </w:pPr>
            <w:r w:rsidRPr="00576378">
              <w:rPr>
                <w:lang w:val="x-none"/>
              </w:rPr>
              <w:tab/>
              <w:t xml:space="preserve">where </w:t>
            </w:r>
            <w:r w:rsidRPr="00576378">
              <w:rPr>
                <w:position w:val="-10"/>
                <w:lang w:val="x-none"/>
              </w:rPr>
              <w:object w:dxaOrig="2079" w:dyaOrig="400" w14:anchorId="1C8E6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20.75pt" o:ole="">
                  <v:imagedata r:id="rId11" o:title=""/>
                </v:shape>
                <o:OLEObject Type="Embed" ProgID="Equation.3" ShapeID="_x0000_i1025" DrawAspect="Content" ObjectID="_1757418095" r:id="rId12"/>
              </w:object>
            </w:r>
            <w:r w:rsidRPr="00576378">
              <w:rPr>
                <w:lang w:val="x-none"/>
              </w:rPr>
              <w:t xml:space="preserve"> is a vector of PDSCH symbols from the layer mapping defined in Clause 7.3.1.4 of [4, TS 38.211], </w:t>
            </w:r>
            <w:r w:rsidRPr="00576378">
              <w:rPr>
                <w:position w:val="-8"/>
                <w:lang w:val="x-none"/>
              </w:rPr>
              <w:object w:dxaOrig="1960" w:dyaOrig="279" w14:anchorId="1EF4C3CB">
                <v:shape id="_x0000_i1026" type="#_x0000_t75" style="width:101.45pt;height:15.25pt" o:ole="">
                  <v:imagedata r:id="rId13" o:title=""/>
                </v:shape>
                <o:OLEObject Type="Embed" ProgID="Equation.3" ShapeID="_x0000_i1026" DrawAspect="Content" ObjectID="_1757418096" r:id="rId14"/>
              </w:object>
            </w:r>
            <w:r w:rsidRPr="00576378">
              <w:rPr>
                <w:lang w:val="x-none"/>
              </w:rPr>
              <w:t xml:space="preserve"> is the number of CSI-RS ports. If only one CSI-RS port is configured, </w:t>
            </w:r>
            <w:r w:rsidRPr="00576378">
              <w:rPr>
                <w:i/>
                <w:lang w:val="x-none"/>
              </w:rPr>
              <w:t>W(</w:t>
            </w:r>
            <w:proofErr w:type="spellStart"/>
            <w:r w:rsidRPr="00576378">
              <w:rPr>
                <w:i/>
                <w:lang w:val="x-none"/>
              </w:rPr>
              <w:t>i</w:t>
            </w:r>
            <w:proofErr w:type="spellEnd"/>
            <w:r w:rsidRPr="00576378">
              <w:rPr>
                <w:i/>
                <w:lang w:val="x-none"/>
              </w:rPr>
              <w:t>)</w:t>
            </w:r>
            <w:r w:rsidRPr="00576378">
              <w:rPr>
                <w:lang w:val="x-none"/>
              </w:rPr>
              <w:t xml:space="preserve"> is 1</w:t>
            </w:r>
            <w:r w:rsidRPr="00576378">
              <w:t>.</w:t>
            </w:r>
            <w:r w:rsidRPr="00576378">
              <w:rPr>
                <w:lang w:val="x-none"/>
              </w:rPr>
              <w:t xml:space="preserve"> </w:t>
            </w:r>
            <w:r w:rsidRPr="00576378">
              <w:rPr>
                <w:color w:val="000000"/>
                <w:lang w:val="x-none"/>
              </w:rPr>
              <w:t xml:space="preserve">If the higher layer parameter </w:t>
            </w:r>
            <w:proofErr w:type="spellStart"/>
            <w:r w:rsidRPr="00576378">
              <w:rPr>
                <w:i/>
                <w:color w:val="000000"/>
                <w:lang w:val="x-none"/>
              </w:rPr>
              <w:t>reportQuantity</w:t>
            </w:r>
            <w:proofErr w:type="spellEnd"/>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w:t>
            </w:r>
            <w:proofErr w:type="spellStart"/>
            <w:r w:rsidRPr="00576378">
              <w:rPr>
                <w:i/>
                <w:color w:val="000000"/>
                <w:lang w:val="x-none"/>
              </w:rPr>
              <w:t>ReportConfig</w:t>
            </w:r>
            <w:proofErr w:type="spellEnd"/>
            <w:r w:rsidRPr="00576378">
              <w:rPr>
                <w:color w:val="000000"/>
                <w:lang w:val="x-none"/>
              </w:rPr>
              <w:t xml:space="preserve"> for which the CQI is reported is set to either </w:t>
            </w:r>
            <w:r w:rsidRPr="00576378">
              <w:rPr>
                <w:rFonts w:eastAsia="MS Mincho"/>
                <w:color w:val="000000"/>
                <w:lang w:val="x-none"/>
              </w:rPr>
              <w:t>'</w:t>
            </w:r>
            <w:r w:rsidRPr="00576378">
              <w:rPr>
                <w:rFonts w:eastAsia="MS Mincho"/>
                <w:color w:val="000000"/>
              </w:rPr>
              <w:t>cri-RI-PMI-CQI</w:t>
            </w:r>
            <w:r w:rsidRPr="00576378">
              <w:rPr>
                <w:rFonts w:eastAsia="MS Mincho"/>
                <w:color w:val="000000"/>
                <w:lang w:val="x-none"/>
              </w:rPr>
              <w:t>' or '</w:t>
            </w:r>
            <w:r w:rsidRPr="00576378">
              <w:rPr>
                <w:rFonts w:eastAsia="MS Mincho"/>
                <w:color w:val="000000"/>
              </w:rPr>
              <w:t>cri-RI-LI-PMI-CQI</w:t>
            </w:r>
            <w:r w:rsidRPr="00576378">
              <w:rPr>
                <w:rFonts w:eastAsia="MS Mincho"/>
                <w:color w:val="000000"/>
                <w:lang w:val="x-none"/>
              </w:rPr>
              <w:t>'</w:t>
            </w:r>
            <w:r w:rsidRPr="00576378">
              <w:rPr>
                <w:rFonts w:eastAsia="MS Mincho"/>
                <w:color w:val="000000"/>
              </w:rPr>
              <w:t xml:space="preserve">, </w:t>
            </w:r>
            <w:r w:rsidRPr="00576378">
              <w:rPr>
                <w:i/>
                <w:color w:val="000000"/>
                <w:lang w:val="x-none"/>
              </w:rPr>
              <w:t>W(</w:t>
            </w:r>
            <w:proofErr w:type="spellStart"/>
            <w:r w:rsidRPr="00576378">
              <w:rPr>
                <w:i/>
                <w:color w:val="000000"/>
                <w:lang w:val="x-none"/>
              </w:rPr>
              <w:t>i</w:t>
            </w:r>
            <w:proofErr w:type="spellEnd"/>
            <w:r w:rsidRPr="00576378">
              <w:rPr>
                <w:i/>
                <w:color w:val="000000"/>
                <w:lang w:val="x-none"/>
              </w:rPr>
              <w:t xml:space="preserve">) </w:t>
            </w:r>
            <w:r w:rsidRPr="00576378">
              <w:rPr>
                <w:color w:val="000000"/>
                <w:lang w:val="x-none"/>
              </w:rPr>
              <w:t xml:space="preserve">is the precoding matrix corresponding to the reported PMI applicable to </w:t>
            </w:r>
            <w:r w:rsidRPr="00576378">
              <w:rPr>
                <w:i/>
                <w:color w:val="000000"/>
                <w:lang w:val="x-none"/>
              </w:rPr>
              <w:t>x(</w:t>
            </w:r>
            <w:proofErr w:type="spellStart"/>
            <w:r w:rsidRPr="00576378">
              <w:rPr>
                <w:i/>
                <w:color w:val="000000"/>
                <w:lang w:val="x-none"/>
              </w:rPr>
              <w:t>i</w:t>
            </w:r>
            <w:proofErr w:type="spellEnd"/>
            <w:r w:rsidRPr="00576378">
              <w:rPr>
                <w:i/>
                <w:color w:val="000000"/>
                <w:lang w:val="x-none"/>
              </w:rPr>
              <w:t>)</w:t>
            </w:r>
            <w:r w:rsidRPr="00576378">
              <w:rPr>
                <w:color w:val="000000"/>
                <w:lang w:val="x-none"/>
              </w:rPr>
              <w:t xml:space="preserve">. If the higher layer parameter </w:t>
            </w:r>
            <w:proofErr w:type="spellStart"/>
            <w:r w:rsidRPr="00576378">
              <w:rPr>
                <w:i/>
                <w:color w:val="000000"/>
                <w:lang w:val="x-none"/>
              </w:rPr>
              <w:t>reportQuantity</w:t>
            </w:r>
            <w:proofErr w:type="spellEnd"/>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w:t>
            </w:r>
            <w:proofErr w:type="spellStart"/>
            <w:r w:rsidRPr="00576378">
              <w:rPr>
                <w:i/>
                <w:color w:val="000000"/>
                <w:lang w:val="x-none"/>
              </w:rPr>
              <w:t>ReportConfig</w:t>
            </w:r>
            <w:proofErr w:type="spellEnd"/>
            <w:r w:rsidRPr="00576378">
              <w:rPr>
                <w:color w:val="000000"/>
                <w:lang w:val="x-none"/>
              </w:rPr>
              <w:t xml:space="preserve"> for which the CQI is reported is set to '</w:t>
            </w:r>
            <w:r w:rsidRPr="00576378">
              <w:rPr>
                <w:color w:val="000000"/>
              </w:rPr>
              <w:t>cri-RI-CQI</w:t>
            </w:r>
            <w:r w:rsidRPr="00576378">
              <w:rPr>
                <w:color w:val="000000"/>
                <w:lang w:val="x-none"/>
              </w:rPr>
              <w:t>',</w:t>
            </w:r>
            <w:r w:rsidRPr="00576378">
              <w:rPr>
                <w:color w:val="000000"/>
              </w:rPr>
              <w:t xml:space="preserve"> </w:t>
            </w:r>
            <w:r w:rsidRPr="00576378">
              <w:rPr>
                <w:i/>
                <w:color w:val="000000"/>
                <w:lang w:val="x-none"/>
              </w:rPr>
              <w:t>W(</w:t>
            </w:r>
            <w:proofErr w:type="spellStart"/>
            <w:r w:rsidRPr="00576378">
              <w:rPr>
                <w:i/>
                <w:color w:val="000000"/>
                <w:lang w:val="x-none"/>
              </w:rPr>
              <w:t>i</w:t>
            </w:r>
            <w:proofErr w:type="spellEnd"/>
            <w:r w:rsidRPr="00576378">
              <w:rPr>
                <w:i/>
                <w:color w:val="000000"/>
                <w:lang w:val="x-none"/>
              </w:rPr>
              <w:t xml:space="preserve">) </w:t>
            </w:r>
            <w:r w:rsidRPr="00576378">
              <w:rPr>
                <w:color w:val="000000"/>
                <w:lang w:val="x-none"/>
              </w:rPr>
              <w:t xml:space="preserve">is the precoding matrix corresponding to the procedure described in Clause 5.2.1.4.2. If the higher layer parameter </w:t>
            </w:r>
            <w:proofErr w:type="spellStart"/>
            <w:r w:rsidRPr="00576378">
              <w:rPr>
                <w:i/>
                <w:color w:val="000000"/>
                <w:lang w:val="x-none"/>
              </w:rPr>
              <w:t>reportQuantity</w:t>
            </w:r>
            <w:proofErr w:type="spellEnd"/>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w:t>
            </w:r>
            <w:proofErr w:type="spellStart"/>
            <w:r w:rsidRPr="00576378">
              <w:rPr>
                <w:i/>
                <w:color w:val="000000"/>
                <w:lang w:val="x-none"/>
              </w:rPr>
              <w:t>ReportConfig</w:t>
            </w:r>
            <w:proofErr w:type="spellEnd"/>
            <w:r w:rsidRPr="00576378">
              <w:rPr>
                <w:color w:val="000000"/>
                <w:lang w:val="x-none"/>
              </w:rPr>
              <w:t xml:space="preserve"> for which the CQI is reported is set to '</w:t>
            </w:r>
            <w:r w:rsidRPr="00576378">
              <w:rPr>
                <w:color w:val="000000"/>
              </w:rPr>
              <w:t>cri-RI-i1-CQI</w:t>
            </w:r>
            <w:r w:rsidRPr="00576378">
              <w:rPr>
                <w:color w:val="000000"/>
                <w:lang w:val="x-none"/>
              </w:rPr>
              <w:t xml:space="preserve">', </w:t>
            </w:r>
            <w:r w:rsidRPr="00576378">
              <w:rPr>
                <w:i/>
                <w:color w:val="000000"/>
                <w:lang w:val="x-none"/>
              </w:rPr>
              <w:t>W(</w:t>
            </w:r>
            <w:proofErr w:type="spellStart"/>
            <w:r w:rsidRPr="00576378">
              <w:rPr>
                <w:i/>
                <w:color w:val="000000"/>
                <w:lang w:val="x-none"/>
              </w:rPr>
              <w:t>i</w:t>
            </w:r>
            <w:proofErr w:type="spellEnd"/>
            <w:r w:rsidRPr="00576378">
              <w:rPr>
                <w:i/>
                <w:color w:val="000000"/>
                <w:lang w:val="x-none"/>
              </w:rPr>
              <w:t xml:space="preserve">) </w:t>
            </w:r>
            <w:r w:rsidRPr="00576378">
              <w:rPr>
                <w:color w:val="000000"/>
                <w:lang w:val="x-none"/>
              </w:rPr>
              <w:t>is the precoding matrix corresponding to the reported i1 according to the procedure described in Clause 5.2.1.4</w:t>
            </w:r>
            <w:r w:rsidRPr="00576378">
              <w:rPr>
                <w:color w:val="000000"/>
              </w:rPr>
              <w:t>.2</w:t>
            </w:r>
            <w:r w:rsidRPr="00576378">
              <w:rPr>
                <w:iCs/>
                <w:lang w:val="x-none"/>
              </w:rPr>
              <w:t>.</w:t>
            </w:r>
            <w:r w:rsidRPr="00576378">
              <w:rPr>
                <w:iCs/>
              </w:rPr>
              <w:t xml:space="preserve"> </w:t>
            </w:r>
            <w:r w:rsidRPr="00576378">
              <w:rPr>
                <w:lang w:val="x-none"/>
              </w:rPr>
              <w:t>The corresponding PDSCH signals transmitted on antenna ports [3000,</w:t>
            </w:r>
            <w:r w:rsidRPr="00576378">
              <w:t>…,</w:t>
            </w:r>
            <w:r w:rsidRPr="00576378">
              <w:rPr>
                <w:lang w:val="x-none"/>
              </w:rPr>
              <w:t xml:space="preserve">3000 + </w:t>
            </w:r>
            <w:r w:rsidRPr="00576378">
              <w:rPr>
                <w:i/>
                <w:lang w:val="x-none"/>
              </w:rPr>
              <w:t>P</w:t>
            </w:r>
            <w:r w:rsidRPr="00576378">
              <w:rPr>
                <w:lang w:val="x-none"/>
              </w:rPr>
              <w:t xml:space="preserve"> - 1] would have a ratio of EPRE to CSI-RS EPRE equal to the ratio given in Clause 5.2.2.3.1.</w:t>
            </w:r>
          </w:p>
          <w:p w14:paraId="3DF0B87E" w14:textId="77777777" w:rsidR="008A648E" w:rsidRDefault="008A648E" w:rsidP="006C0763">
            <w:pPr>
              <w:jc w:val="center"/>
              <w:rPr>
                <w:rFonts w:ascii="宋体" w:eastAsia="宋体" w:hAnsi="宋体" w:cs="宋体"/>
                <w:lang w:eastAsia="zh-CN"/>
              </w:rPr>
            </w:pPr>
            <w:r>
              <w:rPr>
                <w:rFonts w:eastAsia="宋体"/>
                <w:color w:val="FF0000"/>
                <w:sz w:val="28"/>
                <w:szCs w:val="28"/>
                <w:lang w:eastAsia="zh-CN"/>
              </w:rPr>
              <w:t>&lt; Unchanged parts are omitted &gt;</w:t>
            </w:r>
          </w:p>
          <w:p w14:paraId="56E29EC7" w14:textId="77777777" w:rsidR="008A648E" w:rsidRDefault="008A648E" w:rsidP="006C0763">
            <w:pPr>
              <w:rPr>
                <w:rFonts w:eastAsiaTheme="minorEastAsia"/>
                <w:lang w:val="en-GB"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733BFDCE" w14:textId="77777777" w:rsidR="00A31AED" w:rsidRPr="008A648E" w:rsidRDefault="00A31AED" w:rsidP="00FD7763">
      <w:pPr>
        <w:rPr>
          <w:rFonts w:eastAsiaTheme="minorEastAsia"/>
          <w:lang w:eastAsia="zh-CN"/>
        </w:rPr>
      </w:pPr>
    </w:p>
    <w:p w14:paraId="7699C62F" w14:textId="4049A0F6" w:rsidR="00346EFF" w:rsidRDefault="00346EFF" w:rsidP="00346EFF">
      <w:pPr>
        <w:pStyle w:val="title2"/>
      </w:pPr>
      <w:r>
        <w:rPr>
          <w:rFonts w:hint="eastAsia"/>
        </w:rPr>
        <w:t>U</w:t>
      </w:r>
      <w:r>
        <w:t xml:space="preserve">E behavior </w:t>
      </w:r>
      <w:r w:rsidR="00241067">
        <w:t>in</w:t>
      </w:r>
      <w:r w:rsidR="00BC65D3" w:rsidRPr="00BC65D3">
        <w:t xml:space="preserve"> dropping or reporting CSI report</w:t>
      </w:r>
      <w:r w:rsidR="00406812">
        <w:t xml:space="preserve"> when </w:t>
      </w:r>
      <w:r w:rsidR="009125F8" w:rsidRPr="00576378">
        <w:rPr>
          <w:color w:val="000000"/>
        </w:rPr>
        <w:t>CSI report (re)configuration, serving cell activation, BWP change, or activation of SP-CSI</w:t>
      </w:r>
      <w:r w:rsidR="009125F8">
        <w:rPr>
          <w:color w:val="000000"/>
        </w:rPr>
        <w:t xml:space="preserve"> happens</w:t>
      </w:r>
    </w:p>
    <w:p w14:paraId="773C2CF3" w14:textId="2F04D141" w:rsidR="00EB2FE3" w:rsidRPr="002555D7" w:rsidRDefault="00E11F77" w:rsidP="002555D7">
      <w:pPr>
        <w:rPr>
          <w:rFonts w:eastAsiaTheme="minorEastAsia"/>
          <w:lang w:eastAsia="zh-CN"/>
        </w:rPr>
      </w:pPr>
      <w:r>
        <w:rPr>
          <w:rFonts w:eastAsiaTheme="minorEastAsia" w:hint="eastAsia"/>
          <w:lang w:eastAsia="zh-CN"/>
        </w:rPr>
        <w:t>T</w:t>
      </w:r>
      <w:r>
        <w:rPr>
          <w:rFonts w:eastAsiaTheme="minorEastAsia"/>
          <w:lang w:eastAsia="zh-CN"/>
        </w:rPr>
        <w:t>he following text e</w:t>
      </w:r>
      <w:r w:rsidRPr="00CF6A84">
        <w:rPr>
          <w:rFonts w:eastAsiaTheme="minorEastAsia"/>
          <w:lang w:eastAsia="zh-CN"/>
        </w:rPr>
        <w:t>xcerpt</w:t>
      </w:r>
      <w:r>
        <w:rPr>
          <w:rFonts w:eastAsiaTheme="minorEastAsia"/>
          <w:lang w:eastAsia="zh-CN"/>
        </w:rPr>
        <w:t>ed</w:t>
      </w:r>
      <w:r w:rsidRPr="00CF6A84">
        <w:rPr>
          <w:rFonts w:eastAsiaTheme="minorEastAsia"/>
          <w:lang w:eastAsia="zh-CN"/>
        </w:rPr>
        <w:t xml:space="preserve"> from the </w:t>
      </w:r>
      <w:r w:rsidR="005F1ED3" w:rsidRPr="0089134E">
        <w:rPr>
          <w:rFonts w:eastAsiaTheme="minorEastAsia"/>
          <w:lang w:eastAsia="zh-CN"/>
        </w:rPr>
        <w:t>R1-230</w:t>
      </w:r>
      <w:r w:rsidR="00A66399">
        <w:rPr>
          <w:rFonts w:eastAsiaTheme="minorEastAsia"/>
          <w:lang w:eastAsia="zh-CN"/>
        </w:rPr>
        <w:t>8716</w:t>
      </w:r>
      <w:r w:rsidR="005F1ED3">
        <w:rPr>
          <w:rFonts w:eastAsiaTheme="minorEastAsia"/>
          <w:lang w:eastAsia="zh-CN"/>
        </w:rPr>
        <w:fldChar w:fldCharType="begin"/>
      </w:r>
      <w:r w:rsidR="005F1ED3">
        <w:rPr>
          <w:rFonts w:eastAsiaTheme="minorEastAsia"/>
          <w:lang w:eastAsia="zh-CN"/>
        </w:rPr>
        <w:instrText xml:space="preserve"> REF _Ref142333650 \r \h </w:instrText>
      </w:r>
      <w:r w:rsidR="005F1ED3">
        <w:rPr>
          <w:rFonts w:eastAsiaTheme="minorEastAsia"/>
          <w:lang w:eastAsia="zh-CN"/>
        </w:rPr>
      </w:r>
      <w:r w:rsidR="005F1ED3">
        <w:rPr>
          <w:rFonts w:eastAsiaTheme="minorEastAsia"/>
          <w:lang w:eastAsia="zh-CN"/>
        </w:rPr>
        <w:fldChar w:fldCharType="separate"/>
      </w:r>
      <w:r w:rsidR="00F30326">
        <w:rPr>
          <w:rFonts w:eastAsiaTheme="minorEastAsia"/>
          <w:lang w:eastAsia="zh-CN"/>
        </w:rPr>
        <w:t>[3]</w:t>
      </w:r>
      <w:r w:rsidR="005F1ED3">
        <w:rPr>
          <w:rFonts w:eastAsiaTheme="minorEastAsia"/>
          <w:lang w:eastAsia="zh-CN"/>
        </w:rPr>
        <w:fldChar w:fldCharType="end"/>
      </w:r>
      <w:r>
        <w:rPr>
          <w:rFonts w:eastAsiaTheme="minorEastAsia"/>
          <w:lang w:eastAsia="zh-CN"/>
        </w:rPr>
        <w:t xml:space="preserve"> </w:t>
      </w:r>
      <w:r w:rsidR="00BF56E0">
        <w:rPr>
          <w:rFonts w:eastAsiaTheme="minorEastAsia"/>
          <w:lang w:eastAsia="zh-CN"/>
        </w:rPr>
        <w:t>captures the agreement</w:t>
      </w:r>
      <w:r w:rsidR="00615896">
        <w:rPr>
          <w:rFonts w:eastAsiaTheme="minorEastAsia"/>
          <w:lang w:eastAsia="zh-CN"/>
        </w:rPr>
        <w:t>s</w:t>
      </w:r>
      <w:r w:rsidR="00ED4970">
        <w:rPr>
          <w:rFonts w:eastAsiaTheme="minorEastAsia" w:hint="eastAsia"/>
          <w:lang w:eastAsia="zh-CN"/>
        </w:rPr>
        <w:t>,</w:t>
      </w:r>
      <w:r w:rsidR="00ED4970">
        <w:rPr>
          <w:rFonts w:eastAsiaTheme="minorEastAsia"/>
          <w:lang w:eastAsia="zh-CN"/>
        </w:rPr>
        <w:t xml:space="preserve"> as shown below,</w:t>
      </w:r>
      <w:r w:rsidR="00BF56E0">
        <w:rPr>
          <w:rFonts w:eastAsiaTheme="minorEastAsia"/>
          <w:lang w:eastAsia="zh-CN"/>
        </w:rPr>
        <w:t xml:space="preserve"> achieved in RAN1 #114.</w:t>
      </w:r>
    </w:p>
    <w:tbl>
      <w:tblPr>
        <w:tblStyle w:val="ac"/>
        <w:tblW w:w="0" w:type="auto"/>
        <w:tblLook w:val="04A0" w:firstRow="1" w:lastRow="0" w:firstColumn="1" w:lastColumn="0" w:noHBand="0" w:noVBand="1"/>
      </w:tblPr>
      <w:tblGrid>
        <w:gridCol w:w="9060"/>
      </w:tblGrid>
      <w:tr w:rsidR="00E11F77" w14:paraId="7635E9CA" w14:textId="77777777" w:rsidTr="00CE193C">
        <w:tc>
          <w:tcPr>
            <w:tcW w:w="9060" w:type="dxa"/>
          </w:tcPr>
          <w:p w14:paraId="74CE5A9D" w14:textId="4BED5A5A" w:rsidR="00E11F77" w:rsidRDefault="005F1ED3" w:rsidP="00CE193C">
            <w:pPr>
              <w:rPr>
                <w:rFonts w:eastAsiaTheme="minorEastAsia"/>
                <w:b/>
                <w:color w:val="FF0000"/>
                <w:lang w:eastAsia="zh-CN"/>
              </w:rPr>
            </w:pPr>
            <w:r w:rsidRPr="005F1ED3">
              <w:rPr>
                <w:b/>
                <w:color w:val="FF0000"/>
              </w:rPr>
              <w:t>R1-230</w:t>
            </w:r>
            <w:r w:rsidR="00407F8E">
              <w:rPr>
                <w:b/>
                <w:color w:val="FF0000"/>
              </w:rPr>
              <w:t>8716</w:t>
            </w:r>
            <w:r w:rsidR="00E11F77" w:rsidRPr="00835494">
              <w:rPr>
                <w:b/>
                <w:color w:val="FF0000"/>
              </w:rPr>
              <w:t xml:space="preserve">, Sec. </w:t>
            </w:r>
            <w:r w:rsidR="00E11F77">
              <w:rPr>
                <w:b/>
                <w:color w:val="FF0000"/>
              </w:rPr>
              <w:t>5</w:t>
            </w:r>
            <w:r w:rsidR="00E11F77" w:rsidRPr="00835494">
              <w:rPr>
                <w:b/>
                <w:color w:val="FF0000"/>
              </w:rPr>
              <w:t>.</w:t>
            </w:r>
            <w:r w:rsidR="00E11F77">
              <w:rPr>
                <w:b/>
                <w:color w:val="FF0000"/>
              </w:rPr>
              <w:t>2</w:t>
            </w:r>
            <w:r w:rsidR="00E11F77" w:rsidRPr="00835494">
              <w:rPr>
                <w:b/>
                <w:color w:val="FF0000"/>
              </w:rPr>
              <w:t>.</w:t>
            </w:r>
            <w:r w:rsidR="00407F8E">
              <w:rPr>
                <w:b/>
                <w:color w:val="FF0000"/>
              </w:rPr>
              <w:t>5</w:t>
            </w:r>
            <w:r w:rsidR="00E11F77">
              <w:rPr>
                <w:rFonts w:eastAsiaTheme="minorEastAsia" w:hint="eastAsia"/>
                <w:b/>
                <w:color w:val="FF0000"/>
                <w:lang w:eastAsia="zh-CN"/>
              </w:rPr>
              <w:t>:</w:t>
            </w:r>
          </w:p>
          <w:p w14:paraId="2B772EF9" w14:textId="77777777" w:rsidR="00E11F77" w:rsidRPr="005F1ED3" w:rsidRDefault="00E11F77" w:rsidP="00CE193C">
            <w:pPr>
              <w:jc w:val="center"/>
              <w:rPr>
                <w:rFonts w:eastAsia="宋体"/>
                <w:color w:val="FF0000"/>
                <w:sz w:val="28"/>
                <w:szCs w:val="28"/>
                <w:lang w:eastAsia="zh-CN"/>
              </w:rPr>
            </w:pPr>
            <w:r w:rsidRPr="005F1ED3">
              <w:rPr>
                <w:rFonts w:eastAsia="宋体"/>
                <w:color w:val="FF0000"/>
                <w:sz w:val="28"/>
                <w:szCs w:val="28"/>
                <w:lang w:eastAsia="zh-CN"/>
              </w:rPr>
              <w:t>&lt;Unchanged text is omitted&gt;</w:t>
            </w:r>
          </w:p>
          <w:p w14:paraId="7BDD6029" w14:textId="77777777" w:rsidR="00EC199E" w:rsidRDefault="00EC199E" w:rsidP="00EC199E">
            <w:pPr>
              <w:rPr>
                <w:color w:val="000000"/>
              </w:rPr>
            </w:pPr>
            <w:r w:rsidRPr="00576378">
              <w:rPr>
                <w:color w:val="000000"/>
              </w:rPr>
              <w:t xml:space="preserve">After the CSI report (re)configuration, serving cell activation, BWP change, or activation of SP-CSI, the UE reports a CSI report only after receiving at least </w:t>
            </w:r>
            <w:bookmarkStart w:id="16" w:name="OLE_LINK9"/>
            <w:bookmarkStart w:id="17" w:name="OLE_LINK10"/>
            <w:r w:rsidRPr="00576378">
              <w:rPr>
                <w:color w:val="000000"/>
              </w:rPr>
              <w:t>one CSI-RS transmission occasion</w:t>
            </w:r>
            <w:bookmarkEnd w:id="16"/>
            <w:bookmarkEnd w:id="17"/>
            <w:r w:rsidRPr="00576378">
              <w:rPr>
                <w:color w:val="000000"/>
              </w:rPr>
              <w:t xml:space="preserve"> for channel measurement and CSI-RS and/or CSI-IM occasion for interference measurement no later than CSI reference resource and drops the report otherwise.</w:t>
            </w:r>
          </w:p>
          <w:p w14:paraId="1651DCB4" w14:textId="6BD19DAC" w:rsidR="00E11F77" w:rsidRDefault="00EC199E" w:rsidP="008100DF">
            <w:pPr>
              <w:rPr>
                <w:color w:val="000000"/>
              </w:rPr>
            </w:pPr>
            <w:r>
              <w:rPr>
                <w:color w:val="000000"/>
              </w:rPr>
              <w:t xml:space="preserve">For a </w:t>
            </w:r>
            <w:r w:rsidRPr="00D777EC">
              <w:rPr>
                <w:i/>
                <w:iCs/>
                <w:color w:val="000000"/>
              </w:rPr>
              <w:t>CSI-</w:t>
            </w:r>
            <w:proofErr w:type="spellStart"/>
            <w:r w:rsidRPr="00D777EC">
              <w:rPr>
                <w:i/>
                <w:iCs/>
                <w:color w:val="000000"/>
              </w:rPr>
              <w:t>ReportConfig</w:t>
            </w:r>
            <w:proofErr w:type="spellEnd"/>
            <w:r>
              <w:rPr>
                <w:color w:val="000000"/>
              </w:rPr>
              <w:t xml:space="preserve"> configured with </w:t>
            </w:r>
            <w:proofErr w:type="spellStart"/>
            <w:r w:rsidRPr="00D777EC">
              <w:rPr>
                <w:i/>
                <w:iCs/>
                <w:color w:val="000000"/>
                <w:lang w:eastAsia="zh-CN"/>
              </w:rPr>
              <w:t>codebookType</w:t>
            </w:r>
            <w:proofErr w:type="spellEnd"/>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and/or one CSI-IM occasion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4297A1DC" w14:textId="77777777" w:rsidR="00F71586" w:rsidRPr="0066315A" w:rsidRDefault="00F71586" w:rsidP="00F71586">
            <w:pPr>
              <w:snapToGrid w:val="0"/>
              <w:rPr>
                <w:iCs/>
              </w:rPr>
            </w:pPr>
            <w:r w:rsidRPr="003F5B6F">
              <w:rPr>
                <w:iCs/>
              </w:rPr>
              <w:t xml:space="preserve">For </w:t>
            </w:r>
            <w:r>
              <w:rPr>
                <w:iCs/>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rPr>
              <w:t>codebookType</w:t>
            </w:r>
            <w:proofErr w:type="spellEnd"/>
            <w:r w:rsidRPr="00576378">
              <w:t xml:space="preserve"> set to 'typeII-Doppler-r18' or 'typeII-Doppler-PortSelection-r18'</w:t>
            </w:r>
            <w:r w:rsidRPr="003F5B6F">
              <w:rPr>
                <w:rFonts w:eastAsia="微软雅黑"/>
                <w:iCs/>
              </w:rPr>
              <w:t>,</w:t>
            </w:r>
            <w:r w:rsidRPr="003F5B6F">
              <w:rPr>
                <w:rFonts w:hint="eastAsia"/>
                <w:iCs/>
              </w:rPr>
              <w:t xml:space="preserve"> 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and/or one CSI-IM occasion</w:t>
            </w:r>
            <w:r>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639ABED3" w14:textId="1EFF2033" w:rsidR="00F71586" w:rsidRPr="00EC199E" w:rsidRDefault="00F71586" w:rsidP="008100DF">
            <w:pPr>
              <w:rPr>
                <w:color w:val="000000"/>
              </w:rPr>
            </w:pPr>
            <w:r w:rsidRPr="00576378">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sidRPr="00576378">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proofErr w:type="spellStart"/>
            <w:r w:rsidRPr="00576378">
              <w:rPr>
                <w:i/>
                <w:iCs/>
              </w:rPr>
              <w:t>ps-TransmitOtherPeriodicCSI</w:t>
            </w:r>
            <w:proofErr w:type="spellEnd"/>
            <w:r w:rsidRPr="00576378">
              <w:rPr>
                <w:color w:val="000000"/>
              </w:rPr>
              <w:t xml:space="preserve"> to report CSI with the higher layer parameter </w:t>
            </w:r>
            <w:proofErr w:type="spellStart"/>
            <w:r w:rsidRPr="00576378">
              <w:rPr>
                <w:i/>
                <w:color w:val="000000"/>
              </w:rPr>
              <w:t>reportConfigType</w:t>
            </w:r>
            <w:proofErr w:type="spellEnd"/>
            <w:r w:rsidRPr="00576378">
              <w:rPr>
                <w:color w:val="000000"/>
              </w:rPr>
              <w:t xml:space="preserve"> set to 'periodic' </w:t>
            </w:r>
            <w:r w:rsidRPr="00576378">
              <w:t xml:space="preserve">and </w:t>
            </w:r>
            <w:proofErr w:type="spellStart"/>
            <w:r w:rsidRPr="00576378">
              <w:rPr>
                <w:i/>
                <w:iCs/>
              </w:rPr>
              <w:t>reportQuantity</w:t>
            </w:r>
            <w:proofErr w:type="spellEnd"/>
            <w:r w:rsidRPr="00576378">
              <w:t xml:space="preserve"> set to quantities other than 'cri-RSRP', '</w:t>
            </w:r>
            <w:proofErr w:type="spellStart"/>
            <w:r w:rsidRPr="00576378">
              <w:t>ssb</w:t>
            </w:r>
            <w:proofErr w:type="spellEnd"/>
            <w:r w:rsidRPr="00576378">
              <w:t>-Index-RSRP', 'cri-RSRP- Index', and '</w:t>
            </w:r>
            <w:proofErr w:type="spellStart"/>
            <w:r w:rsidRPr="00576378">
              <w:t>ssb</w:t>
            </w:r>
            <w:proofErr w:type="spellEnd"/>
            <w:r w:rsidRPr="00576378">
              <w:t xml:space="preserve">-Index-RSRP- Index ' </w:t>
            </w:r>
            <w:r w:rsidRPr="00576378">
              <w:rPr>
                <w:color w:val="000000"/>
              </w:rPr>
              <w:t xml:space="preserve">when </w:t>
            </w:r>
            <w:proofErr w:type="spellStart"/>
            <w:r w:rsidRPr="00576378">
              <w:rPr>
                <w:i/>
                <w:iCs/>
                <w:color w:val="000000"/>
              </w:rPr>
              <w:t>drx-onDurationTimer</w:t>
            </w:r>
            <w:proofErr w:type="spellEnd"/>
            <w:r w:rsidRPr="00576378">
              <w:rPr>
                <w:color w:val="000000"/>
              </w:rPr>
              <w:t xml:space="preserve"> is not started, the UE shall report CSI during the time duration indicated by </w:t>
            </w:r>
            <w:proofErr w:type="spellStart"/>
            <w:r w:rsidRPr="00576378">
              <w:rPr>
                <w:i/>
                <w:iCs/>
                <w:color w:val="000000"/>
              </w:rPr>
              <w:t>drx-onDurationTimer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iCs/>
                <w:color w:val="000000"/>
              </w:rPr>
              <w:t xml:space="preserve"> also outside active time according to the procedure described in Clause 5.2.1.4</w:t>
            </w:r>
            <w:r w:rsidRPr="00576378">
              <w:rPr>
                <w:color w:val="000000"/>
              </w:rPr>
              <w:t xml:space="preserve"> if receiving at least one CSI-RS transmission occasion for channel measurement and CSI-RS and/or CSI-IM occasion for interference measurement during the time duration indicated by </w:t>
            </w:r>
            <w:proofErr w:type="spellStart"/>
            <w:r w:rsidRPr="00576378">
              <w:rPr>
                <w:i/>
                <w:iCs/>
                <w:color w:val="000000"/>
              </w:rPr>
              <w:t>drx-</w:t>
            </w:r>
            <w:r w:rsidRPr="00576378">
              <w:rPr>
                <w:i/>
                <w:iCs/>
                <w:color w:val="000000"/>
              </w:rPr>
              <w:lastRenderedPageBreak/>
              <w:t>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color w:val="000000"/>
              </w:rPr>
              <w:t xml:space="preserve"> outside DRX active time or in DRX Active Time</w:t>
            </w:r>
            <w:r w:rsidRPr="00576378">
              <w:rPr>
                <w:color w:val="000000"/>
                <w:u w:val="single"/>
              </w:rPr>
              <w:t xml:space="preserve"> </w:t>
            </w:r>
            <w:r w:rsidRPr="00576378">
              <w:rPr>
                <w:color w:val="000000"/>
              </w:rPr>
              <w:t xml:space="preserve">no later than CSI reference resource and drops the report otherwise. When the UE is configured to monitor DCI format 2_6 and if the UE configured by higher layer parameter </w:t>
            </w:r>
            <w:r w:rsidRPr="00576378">
              <w:rPr>
                <w:i/>
                <w:iCs/>
              </w:rPr>
              <w:t>ps-TransmitPeriodicL1-RSRP</w:t>
            </w:r>
            <w:r w:rsidRPr="00576378">
              <w:rPr>
                <w:color w:val="000000"/>
              </w:rPr>
              <w:t xml:space="preserve"> to report L1-RSRP with the higher layer parameter </w:t>
            </w:r>
            <w:proofErr w:type="spellStart"/>
            <w:r w:rsidRPr="00576378">
              <w:rPr>
                <w:i/>
                <w:color w:val="000000"/>
              </w:rPr>
              <w:t>reportConfigType</w:t>
            </w:r>
            <w:proofErr w:type="spellEnd"/>
            <w:r w:rsidRPr="00576378">
              <w:rPr>
                <w:color w:val="000000"/>
              </w:rPr>
              <w:t xml:space="preserve"> set to 'periodic' and </w:t>
            </w:r>
            <w:proofErr w:type="spellStart"/>
            <w:r w:rsidRPr="00576378">
              <w:rPr>
                <w:i/>
                <w:color w:val="000000"/>
              </w:rPr>
              <w:t>reportQuantity</w:t>
            </w:r>
            <w:proofErr w:type="spellEnd"/>
            <w:r w:rsidRPr="00576378">
              <w:rPr>
                <w:color w:val="000000"/>
              </w:rPr>
              <w:t xml:space="preserve"> set to 'cri-RSRP', '</w:t>
            </w:r>
            <w:proofErr w:type="spellStart"/>
            <w:r w:rsidRPr="00576378">
              <w:rPr>
                <w:color w:val="000000"/>
              </w:rPr>
              <w:t>ssb</w:t>
            </w:r>
            <w:proofErr w:type="spellEnd"/>
            <w:r w:rsidRPr="00576378">
              <w:rPr>
                <w:color w:val="000000"/>
              </w:rPr>
              <w:t xml:space="preserve">-Index-RSRP', </w:t>
            </w:r>
            <w:r w:rsidRPr="00576378">
              <w:t>'cri-RSRP- Index', or '</w:t>
            </w:r>
            <w:proofErr w:type="spellStart"/>
            <w:r w:rsidRPr="00576378">
              <w:t>ssb</w:t>
            </w:r>
            <w:proofErr w:type="spellEnd"/>
            <w:r w:rsidRPr="00576378">
              <w:t>-Index-RSRP- Index'</w:t>
            </w:r>
            <w:r w:rsidRPr="00576378">
              <w:rPr>
                <w:color w:val="000000"/>
              </w:rPr>
              <w:t xml:space="preserve"> when </w:t>
            </w:r>
            <w:proofErr w:type="spellStart"/>
            <w:r w:rsidRPr="00576378">
              <w:rPr>
                <w:i/>
                <w:iCs/>
                <w:color w:val="000000"/>
              </w:rPr>
              <w:t>drx-onDurationTimer</w:t>
            </w:r>
            <w:proofErr w:type="spellEnd"/>
            <w:r w:rsidRPr="00576378">
              <w:rPr>
                <w:color w:val="000000"/>
              </w:rPr>
              <w:t xml:space="preserve"> is not started, the UE shall report L1-RSRP during the time duration indicated by </w:t>
            </w:r>
            <w:proofErr w:type="spellStart"/>
            <w:r w:rsidRPr="00576378">
              <w:rPr>
                <w:i/>
                <w:iCs/>
                <w:color w:val="000000"/>
              </w:rPr>
              <w:t>drx-onDurationTimer</w:t>
            </w:r>
            <w:proofErr w:type="spellEnd"/>
            <w:r w:rsidRPr="00576378">
              <w:rPr>
                <w:iCs/>
                <w:color w:val="000000"/>
              </w:rPr>
              <w:t xml:space="preserve"> </w:t>
            </w:r>
            <w:r w:rsidRPr="00576378">
              <w:rPr>
                <w:color w:val="000000"/>
              </w:rPr>
              <w:t>in</w:t>
            </w:r>
            <w:r w:rsidRPr="00576378">
              <w:rPr>
                <w:i/>
                <w:iCs/>
                <w:color w:val="000000"/>
              </w:rPr>
              <w:t xml:space="preserve"> DRX-Config</w:t>
            </w:r>
            <w:r w:rsidRPr="00576378">
              <w:rPr>
                <w:color w:val="000000"/>
              </w:rPr>
              <w:t xml:space="preserve"> </w:t>
            </w:r>
            <w:r w:rsidRPr="00576378">
              <w:rPr>
                <w:iCs/>
                <w:color w:val="000000"/>
              </w:rPr>
              <w:t>also outside active time according to the procedure described in clause 5.2.1.4</w:t>
            </w:r>
            <w:r w:rsidRPr="00576378">
              <w:rPr>
                <w:color w:val="000000"/>
              </w:rPr>
              <w:t xml:space="preserve"> and when </w:t>
            </w:r>
            <w:proofErr w:type="spellStart"/>
            <w:r w:rsidRPr="00576378">
              <w:rPr>
                <w:i/>
                <w:iCs/>
                <w:color w:val="000000"/>
              </w:rPr>
              <w:t>reportQuantity</w:t>
            </w:r>
            <w:proofErr w:type="spellEnd"/>
            <w:r w:rsidRPr="00576378">
              <w:rPr>
                <w:color w:val="000000"/>
              </w:rPr>
              <w:t xml:space="preserve"> set to '</w:t>
            </w:r>
            <w:r w:rsidRPr="00576378">
              <w:rPr>
                <w:i/>
                <w:iCs/>
                <w:color w:val="000000"/>
              </w:rPr>
              <w:t xml:space="preserve">cri-RSRP' </w:t>
            </w:r>
            <w:r w:rsidRPr="00576378">
              <w:rPr>
                <w:rFonts w:eastAsia="MS Mincho"/>
                <w:i/>
                <w:iCs/>
                <w:color w:val="000000"/>
              </w:rPr>
              <w:t xml:space="preserve">or </w:t>
            </w:r>
            <w:r w:rsidRPr="00576378">
              <w:rPr>
                <w:i/>
                <w:iCs/>
                <w:color w:val="000000"/>
              </w:rPr>
              <w:t>'</w:t>
            </w:r>
            <w:r w:rsidRPr="00576378">
              <w:rPr>
                <w:rFonts w:eastAsia="MS Mincho"/>
                <w:i/>
                <w:iCs/>
                <w:color w:val="000000"/>
              </w:rPr>
              <w:t>cri-RSRP</w:t>
            </w:r>
            <w:r w:rsidRPr="00576378">
              <w:t xml:space="preserve">- </w:t>
            </w:r>
            <w:r w:rsidRPr="00576378">
              <w:rPr>
                <w:i/>
                <w:iCs/>
              </w:rPr>
              <w:t>Index</w:t>
            </w:r>
            <w:r w:rsidRPr="00576378">
              <w:rPr>
                <w:rFonts w:eastAsia="MS Mincho"/>
                <w:i/>
                <w:iCs/>
                <w:color w:val="000000"/>
              </w:rPr>
              <w:t xml:space="preserve">' </w:t>
            </w:r>
            <w:r w:rsidRPr="00576378">
              <w:rPr>
                <w:color w:val="000000"/>
              </w:rPr>
              <w:t xml:space="preserve">if receiving at least one CSI-RS transmission occasion for channel measurement during the time duration indicated by </w:t>
            </w:r>
            <w:proofErr w:type="spellStart"/>
            <w:r w:rsidRPr="00576378">
              <w:rPr>
                <w:i/>
                <w:iCs/>
                <w:color w:val="000000"/>
              </w:rPr>
              <w:t>drx-onDurationTimer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color w:val="000000"/>
              </w:rPr>
              <w:t xml:space="preserve"> outside DRX active time or in DRX Active Time no later than CSI reference resource and drops the report otherwise.</w:t>
            </w:r>
          </w:p>
          <w:p w14:paraId="5D8C9B7D" w14:textId="77777777" w:rsidR="00E11F77" w:rsidRDefault="00E11F77" w:rsidP="00CE193C">
            <w:pPr>
              <w:jc w:val="center"/>
              <w:rPr>
                <w:rFonts w:eastAsiaTheme="minorEastAsia"/>
              </w:rPr>
            </w:pPr>
            <w:r w:rsidRPr="005F1ED3">
              <w:rPr>
                <w:rFonts w:eastAsia="宋体"/>
                <w:color w:val="FF0000"/>
                <w:sz w:val="28"/>
                <w:szCs w:val="28"/>
                <w:lang w:eastAsia="zh-CN"/>
              </w:rPr>
              <w:t>&lt;Unchanged text is omitted&gt;</w:t>
            </w:r>
          </w:p>
        </w:tc>
      </w:tr>
    </w:tbl>
    <w:p w14:paraId="0D56F35B" w14:textId="0C533C3D" w:rsidR="00E11F77" w:rsidRDefault="00E11F77" w:rsidP="008C1826">
      <w:pPr>
        <w:rPr>
          <w:rFonts w:eastAsiaTheme="minorEastAsia"/>
          <w:lang w:eastAsia="zh-CN"/>
        </w:rPr>
      </w:pPr>
    </w:p>
    <w:tbl>
      <w:tblPr>
        <w:tblStyle w:val="ac"/>
        <w:tblW w:w="0" w:type="auto"/>
        <w:tblLook w:val="04A0" w:firstRow="1" w:lastRow="0" w:firstColumn="1" w:lastColumn="0" w:noHBand="0" w:noVBand="1"/>
      </w:tblPr>
      <w:tblGrid>
        <w:gridCol w:w="9060"/>
      </w:tblGrid>
      <w:tr w:rsidR="00F644AB" w14:paraId="237364BF" w14:textId="77777777" w:rsidTr="008B271C">
        <w:tc>
          <w:tcPr>
            <w:tcW w:w="9060" w:type="dxa"/>
          </w:tcPr>
          <w:p w14:paraId="35A24B9C" w14:textId="77777777" w:rsidR="00F644AB" w:rsidRPr="00926986" w:rsidRDefault="00F644AB" w:rsidP="008B271C">
            <w:pPr>
              <w:widowControl w:val="0"/>
              <w:snapToGrid w:val="0"/>
              <w:spacing w:after="0"/>
              <w:jc w:val="left"/>
              <w:rPr>
                <w:rFonts w:ascii="Times" w:eastAsia="Batang" w:hAnsi="Times"/>
                <w:szCs w:val="20"/>
                <w:highlight w:val="green"/>
                <w:lang w:val="en-GB"/>
              </w:rPr>
            </w:pPr>
            <w:r w:rsidRPr="00926986">
              <w:rPr>
                <w:rFonts w:ascii="Times" w:eastAsia="Batang" w:hAnsi="Times"/>
                <w:b/>
                <w:szCs w:val="20"/>
                <w:highlight w:val="green"/>
                <w:lang w:val="en-GB"/>
              </w:rPr>
              <w:t>Agreement</w:t>
            </w:r>
          </w:p>
          <w:p w14:paraId="2E3B7A30" w14:textId="77777777" w:rsidR="00F644AB" w:rsidRPr="00926986" w:rsidRDefault="00F644AB" w:rsidP="008B271C">
            <w:pPr>
              <w:snapToGrid w:val="0"/>
              <w:spacing w:after="0"/>
              <w:jc w:val="left"/>
              <w:rPr>
                <w:rFonts w:ascii="Times" w:eastAsia="宋体" w:hAnsi="Times"/>
                <w:iCs/>
                <w:szCs w:val="20"/>
                <w:lang w:val="en-GB"/>
              </w:rPr>
            </w:pPr>
            <w:r w:rsidRPr="00926986">
              <w:rPr>
                <w:rFonts w:ascii="Times" w:eastAsia="Batang" w:hAnsi="Times"/>
                <w:szCs w:val="20"/>
                <w:lang w:val="en-GB"/>
              </w:rPr>
              <w:t xml:space="preserve">For the Rel-18 Type-II codebook refinement for CJT </w:t>
            </w:r>
            <w:proofErr w:type="spellStart"/>
            <w:r w:rsidRPr="00926986">
              <w:rPr>
                <w:rFonts w:ascii="Times" w:eastAsia="Batang" w:hAnsi="Times"/>
                <w:szCs w:val="20"/>
                <w:lang w:val="en-GB"/>
              </w:rPr>
              <w:t>mTRP</w:t>
            </w:r>
            <w:proofErr w:type="spellEnd"/>
            <w:r w:rsidRPr="00926986">
              <w:rPr>
                <w:rFonts w:ascii="Times" w:eastAsia="Batang" w:hAnsi="Times"/>
                <w:szCs w:val="20"/>
                <w:lang w:val="en-GB"/>
              </w:rPr>
              <w:t xml:space="preserve">, </w:t>
            </w:r>
            <w:r w:rsidRPr="00926986">
              <w:rPr>
                <w:rFonts w:ascii="Times" w:eastAsia="宋体" w:hAnsi="Times"/>
                <w:iCs/>
                <w:szCs w:val="20"/>
                <w:lang w:val="en-GB"/>
              </w:rPr>
              <w:t xml:space="preserve">the UE reports a CSI report only after receiving at least one CSI-RS transmission occasion </w:t>
            </w:r>
            <w:r w:rsidRPr="00926986">
              <w:rPr>
                <w:rFonts w:ascii="Times" w:eastAsia="Batang" w:hAnsi="Times"/>
                <w:iCs/>
                <w:color w:val="000000"/>
                <w:szCs w:val="20"/>
                <w:lang w:val="en-GB"/>
              </w:rPr>
              <w:t>for each CSI-RS resource</w:t>
            </w:r>
            <w:r w:rsidRPr="00926986">
              <w:rPr>
                <w:rFonts w:ascii="Times" w:eastAsia="宋体" w:hAnsi="Times"/>
                <w:iCs/>
                <w:color w:val="000000"/>
                <w:szCs w:val="20"/>
                <w:lang w:val="en-GB"/>
              </w:rPr>
              <w:t xml:space="preserve"> in the CSI-RS resource set</w:t>
            </w:r>
            <w:r w:rsidRPr="00926986">
              <w:rPr>
                <w:rFonts w:ascii="Times" w:eastAsia="宋体" w:hAnsi="Times" w:hint="eastAsia"/>
                <w:iCs/>
                <w:color w:val="000000"/>
                <w:szCs w:val="20"/>
                <w:lang w:val="en-GB"/>
              </w:rPr>
              <w:t xml:space="preserve"> </w:t>
            </w:r>
            <w:r w:rsidRPr="00926986">
              <w:rPr>
                <w:rFonts w:ascii="Times" w:eastAsia="宋体" w:hAnsi="Times"/>
                <w:iCs/>
                <w:szCs w:val="20"/>
                <w:lang w:val="en-GB"/>
              </w:rPr>
              <w:t>no later than CSI reference resource</w:t>
            </w:r>
            <w:r w:rsidRPr="00926986">
              <w:rPr>
                <w:rFonts w:ascii="Times" w:eastAsia="宋体" w:hAnsi="Times" w:hint="eastAsia"/>
                <w:iCs/>
                <w:szCs w:val="20"/>
                <w:lang w:val="en-GB"/>
              </w:rPr>
              <w:t xml:space="preserve"> </w:t>
            </w:r>
            <w:r w:rsidRPr="00926986">
              <w:rPr>
                <w:rFonts w:ascii="Times" w:eastAsia="宋体" w:hAnsi="Times"/>
                <w:iCs/>
                <w:szCs w:val="20"/>
                <w:lang w:val="en-GB"/>
              </w:rPr>
              <w:t>and drops the report otherwise</w:t>
            </w:r>
            <w:r w:rsidRPr="00926986">
              <w:rPr>
                <w:rFonts w:ascii="Times" w:eastAsia="宋体" w:hAnsi="Times" w:hint="eastAsia"/>
                <w:iCs/>
                <w:szCs w:val="20"/>
                <w:lang w:val="en-GB"/>
              </w:rPr>
              <w:t>.</w:t>
            </w:r>
          </w:p>
          <w:p w14:paraId="64729092" w14:textId="77777777" w:rsidR="00F644AB" w:rsidRDefault="00F644AB" w:rsidP="00D04AE2">
            <w:pPr>
              <w:numPr>
                <w:ilvl w:val="0"/>
                <w:numId w:val="47"/>
              </w:numPr>
              <w:snapToGrid w:val="0"/>
              <w:spacing w:after="0"/>
              <w:jc w:val="left"/>
              <w:rPr>
                <w:rFonts w:ascii="Times" w:eastAsia="Batang" w:hAnsi="Times"/>
                <w:szCs w:val="20"/>
                <w:lang w:val="en-GB" w:eastAsia="x-none"/>
              </w:rPr>
            </w:pPr>
            <w:r w:rsidRPr="00926986">
              <w:rPr>
                <w:rFonts w:ascii="Times" w:eastAsia="Batang" w:hAnsi="Times"/>
                <w:szCs w:val="20"/>
                <w:lang w:val="en-GB" w:eastAsia="x-none"/>
              </w:rPr>
              <w:t xml:space="preserve">FFS: Whether different behaviour is introduced when dynamic TRP selection is configured </w:t>
            </w:r>
          </w:p>
          <w:p w14:paraId="5E516A35" w14:textId="77777777" w:rsidR="00CB4CF3" w:rsidRPr="00785AFF" w:rsidRDefault="00CB4CF3" w:rsidP="00CB4CF3">
            <w:pPr>
              <w:widowControl w:val="0"/>
              <w:snapToGrid w:val="0"/>
              <w:rPr>
                <w:szCs w:val="20"/>
                <w:highlight w:val="green"/>
              </w:rPr>
            </w:pPr>
            <w:r w:rsidRPr="00785AFF">
              <w:rPr>
                <w:b/>
                <w:szCs w:val="20"/>
                <w:highlight w:val="green"/>
              </w:rPr>
              <w:t>Agreement</w:t>
            </w:r>
          </w:p>
          <w:p w14:paraId="74646E95" w14:textId="77777777" w:rsidR="00CB4CF3" w:rsidRPr="0056486B" w:rsidRDefault="00CB4CF3" w:rsidP="00CB4CF3">
            <w:pPr>
              <w:snapToGrid w:val="0"/>
              <w:rPr>
                <w:rFonts w:eastAsia="宋体"/>
                <w:iCs/>
              </w:rPr>
            </w:pPr>
            <w:r w:rsidRPr="0056486B">
              <w:rPr>
                <w:iCs/>
                <w:szCs w:val="20"/>
              </w:rPr>
              <w:t>For the Type-II codebook refinement for high/medium velocities</w:t>
            </w:r>
            <w:r w:rsidRPr="0056486B">
              <w:rPr>
                <w:rFonts w:eastAsia="微软雅黑"/>
                <w:iCs/>
                <w:szCs w:val="20"/>
              </w:rPr>
              <w:t>,</w:t>
            </w:r>
            <w:r w:rsidRPr="0056486B">
              <w:rPr>
                <w:rFonts w:eastAsia="宋体" w:hint="eastAsia"/>
                <w:iCs/>
              </w:rPr>
              <w:t xml:space="preserve"> the UE reports a CSI report only if receiving at least X</w:t>
            </w:r>
            <w:r w:rsidRPr="0056486B">
              <w:rPr>
                <w:rFonts w:eastAsia="宋体"/>
                <w:iCs/>
              </w:rPr>
              <w:t xml:space="preserve"> consecutive</w:t>
            </w:r>
            <w:r w:rsidRPr="0056486B">
              <w:rPr>
                <w:rFonts w:eastAsia="宋体" w:hint="eastAsia"/>
                <w:iCs/>
              </w:rPr>
              <w:t xml:space="preserve"> CSI-RS transmission occasion for</w:t>
            </w:r>
            <w:r w:rsidRPr="0056486B">
              <w:rPr>
                <w:rFonts w:eastAsia="宋体"/>
                <w:iCs/>
              </w:rPr>
              <w:t xml:space="preserve"> each CSI-RS resource</w:t>
            </w:r>
            <w:r w:rsidRPr="0056486B">
              <w:rPr>
                <w:rFonts w:eastAsia="宋体" w:hint="eastAsia"/>
                <w:iCs/>
              </w:rPr>
              <w:t xml:space="preserve"> </w:t>
            </w:r>
            <w:r w:rsidRPr="0056486B">
              <w:rPr>
                <w:rFonts w:eastAsia="宋体"/>
                <w:iCs/>
                <w:color w:val="000000"/>
              </w:rPr>
              <w:t>in the CSI-RS resource set</w:t>
            </w:r>
            <w:r w:rsidRPr="0056486B">
              <w:rPr>
                <w:rFonts w:eastAsia="宋体"/>
                <w:iCs/>
              </w:rPr>
              <w:t xml:space="preserve"> </w:t>
            </w:r>
            <w:r w:rsidRPr="0056486B">
              <w:rPr>
                <w:rFonts w:eastAsia="宋体" w:hint="eastAsia"/>
                <w:iCs/>
              </w:rPr>
              <w:t>no later than CSI reference resource</w:t>
            </w:r>
            <w:r>
              <w:rPr>
                <w:rFonts w:eastAsia="宋体"/>
                <w:iCs/>
              </w:rPr>
              <w:t xml:space="preserve">, </w:t>
            </w:r>
            <w:r w:rsidRPr="00F13528">
              <w:rPr>
                <w:iCs/>
                <w:szCs w:val="20"/>
              </w:rPr>
              <w:t>and/or one CSI-IM occasion for interference measurement</w:t>
            </w:r>
            <w:r>
              <w:rPr>
                <w:iCs/>
                <w:szCs w:val="20"/>
              </w:rPr>
              <w:t>,</w:t>
            </w:r>
            <w:r w:rsidRPr="0056486B">
              <w:rPr>
                <w:rFonts w:eastAsia="宋体" w:hint="eastAsia"/>
                <w:iCs/>
              </w:rPr>
              <w:t xml:space="preserve"> </w:t>
            </w:r>
            <w:r>
              <w:rPr>
                <w:rFonts w:eastAsia="宋体"/>
                <w:iCs/>
              </w:rPr>
              <w:t>else</w:t>
            </w:r>
            <w:r w:rsidRPr="0056486B">
              <w:rPr>
                <w:rFonts w:eastAsia="宋体" w:hint="eastAsia"/>
                <w:iCs/>
              </w:rPr>
              <w:t xml:space="preserve"> drops the report otherwise</w:t>
            </w:r>
            <w:r w:rsidRPr="0056486B">
              <w:rPr>
                <w:rFonts w:eastAsia="宋体"/>
                <w:iCs/>
              </w:rPr>
              <w:t>.</w:t>
            </w:r>
          </w:p>
          <w:p w14:paraId="4BF34995" w14:textId="77777777" w:rsidR="00CB4CF3" w:rsidRPr="0056486B" w:rsidRDefault="00CB4CF3" w:rsidP="00D04AE2">
            <w:pPr>
              <w:numPr>
                <w:ilvl w:val="0"/>
                <w:numId w:val="48"/>
              </w:numPr>
              <w:snapToGrid w:val="0"/>
              <w:spacing w:after="0"/>
              <w:rPr>
                <w:rFonts w:eastAsia="宋体"/>
                <w:iCs/>
              </w:rPr>
            </w:pPr>
            <w:r w:rsidRPr="0056486B">
              <w:rPr>
                <w:rFonts w:eastAsia="宋体" w:hint="eastAsia"/>
                <w:bCs/>
                <w:iCs/>
                <w:kern w:val="2"/>
                <w:szCs w:val="20"/>
              </w:rPr>
              <w:t>X=1 for AP-CSI-RS</w:t>
            </w:r>
            <w:r w:rsidRPr="0056486B">
              <w:rPr>
                <w:rFonts w:eastAsia="宋体"/>
                <w:bCs/>
                <w:iCs/>
                <w:kern w:val="2"/>
                <w:szCs w:val="20"/>
              </w:rPr>
              <w:t>.</w:t>
            </w:r>
          </w:p>
          <w:p w14:paraId="4F5AB1EB" w14:textId="77777777" w:rsidR="00CB4CF3" w:rsidRPr="00DA5BEC" w:rsidRDefault="00CB4CF3" w:rsidP="00D04AE2">
            <w:pPr>
              <w:numPr>
                <w:ilvl w:val="0"/>
                <w:numId w:val="48"/>
              </w:numPr>
              <w:snapToGrid w:val="0"/>
              <w:spacing w:after="0"/>
              <w:rPr>
                <w:rFonts w:eastAsia="宋体"/>
                <w:i/>
                <w:iCs/>
              </w:rPr>
            </w:pPr>
            <w:r w:rsidRPr="0056486B">
              <w:rPr>
                <w:rFonts w:eastAsia="宋体"/>
                <w:iCs/>
              </w:rPr>
              <w:t>X=K</w:t>
            </w:r>
            <w:r w:rsidRPr="0056486B">
              <w:rPr>
                <w:rFonts w:eastAsia="宋体"/>
                <w:iCs/>
                <w:vertAlign w:val="subscript"/>
              </w:rPr>
              <w:t>P</w:t>
            </w:r>
            <w:r w:rsidRPr="0056486B">
              <w:rPr>
                <w:rFonts w:eastAsia="宋体"/>
                <w:iCs/>
              </w:rPr>
              <w:t xml:space="preserve"> for P/SP-CSI-RS</w:t>
            </w:r>
            <w:r w:rsidRPr="00DA5BEC">
              <w:rPr>
                <w:rFonts w:eastAsia="宋体"/>
                <w:iCs/>
              </w:rPr>
              <w:t>, where</w:t>
            </w:r>
            <w:r w:rsidRPr="00DA5BEC">
              <w:rPr>
                <w:rFonts w:eastAsia="宋体" w:hint="eastAsia"/>
                <w:iCs/>
              </w:rPr>
              <w:t xml:space="preserve"> K</w:t>
            </w:r>
            <w:r w:rsidRPr="00DA5BEC">
              <w:rPr>
                <w:rFonts w:eastAsia="宋体" w:hint="eastAsia"/>
                <w:iCs/>
                <w:vertAlign w:val="subscript"/>
              </w:rPr>
              <w:t>P</w:t>
            </w:r>
            <w:r w:rsidRPr="00DA5BEC">
              <w:rPr>
                <w:rFonts w:eastAsia="宋体"/>
                <w:iCs/>
                <w:vertAlign w:val="subscript"/>
              </w:rPr>
              <w:t xml:space="preserve"> </w:t>
            </w:r>
            <w:r w:rsidRPr="00DA5BEC">
              <w:rPr>
                <w:rFonts w:eastAsia="宋体"/>
                <w:iCs/>
              </w:rPr>
              <w:t xml:space="preserve">denotes </w:t>
            </w:r>
            <w:r w:rsidRPr="00DA5BEC">
              <w:rPr>
                <w:rFonts w:eastAsia="宋体" w:hint="eastAsia"/>
                <w:iCs/>
              </w:rPr>
              <w:t xml:space="preserve">the </w:t>
            </w:r>
            <w:r w:rsidRPr="00DA5BEC">
              <w:rPr>
                <w:rFonts w:eastAsia="宋体"/>
                <w:iCs/>
              </w:rPr>
              <w:t>scaling factor</w:t>
            </w:r>
            <w:r w:rsidRPr="00DA5BEC">
              <w:rPr>
                <w:rFonts w:eastAsia="宋体" w:hint="eastAsia"/>
                <w:iCs/>
              </w:rPr>
              <w:t xml:space="preserve"> of active P/SP-CSI-RS resource</w:t>
            </w:r>
            <w:r w:rsidRPr="00DA5BEC">
              <w:rPr>
                <w:rFonts w:eastAsia="宋体"/>
                <w:iCs/>
              </w:rPr>
              <w:t xml:space="preserve"> counting</w:t>
            </w:r>
          </w:p>
          <w:p w14:paraId="3ACB4719" w14:textId="715A5F1F" w:rsidR="00B2741C" w:rsidRPr="00CB4CF3" w:rsidRDefault="00CB4CF3" w:rsidP="00CB4CF3">
            <w:pPr>
              <w:snapToGrid w:val="0"/>
              <w:rPr>
                <w:b/>
                <w:color w:val="3333FF"/>
                <w:sz w:val="18"/>
                <w:u w:val="single"/>
              </w:rPr>
            </w:pPr>
            <w:r>
              <w:rPr>
                <w:iCs/>
                <w:szCs w:val="20"/>
              </w:rPr>
              <w:t xml:space="preserve">Note: This includes </w:t>
            </w:r>
            <w:r w:rsidRPr="00F13528">
              <w:rPr>
                <w:iCs/>
                <w:szCs w:val="20"/>
              </w:rPr>
              <w:t>the cases of CSI report (re)configuration, serving cell activation, BWP change, activation of SP-CSI, or DRX configuration</w:t>
            </w:r>
          </w:p>
        </w:tc>
      </w:tr>
    </w:tbl>
    <w:p w14:paraId="6C6D7BFD" w14:textId="7F87AE39" w:rsidR="00330757" w:rsidRPr="00A81CE6" w:rsidRDefault="00330757" w:rsidP="00330757">
      <w:pPr>
        <w:pStyle w:val="3GPPAgreements"/>
        <w:rPr>
          <w:rFonts w:ascii="Times New Roman" w:eastAsiaTheme="minorEastAsia" w:hAnsi="Times New Roman"/>
          <w:b/>
          <w:sz w:val="20"/>
          <w:szCs w:val="24"/>
        </w:rPr>
      </w:pPr>
      <w:r w:rsidRPr="00A81CE6">
        <w:rPr>
          <w:rFonts w:ascii="Times New Roman" w:eastAsiaTheme="minorEastAsia" w:hAnsi="Times New Roman"/>
          <w:b/>
          <w:sz w:val="20"/>
          <w:szCs w:val="24"/>
        </w:rPr>
        <w:t>Reason of change</w:t>
      </w:r>
    </w:p>
    <w:p w14:paraId="001F64F7" w14:textId="3439CEAB" w:rsidR="00EA726C" w:rsidRDefault="00417976" w:rsidP="00E91EEB">
      <w:pPr>
        <w:rPr>
          <w:rFonts w:eastAsiaTheme="minorEastAsia"/>
          <w:lang w:val="en-GB" w:eastAsia="zh-CN"/>
        </w:rPr>
      </w:pPr>
      <w:r>
        <w:rPr>
          <w:rFonts w:eastAsiaTheme="minorEastAsia"/>
          <w:lang w:val="en-GB" w:eastAsia="zh-CN"/>
        </w:rPr>
        <w:t xml:space="preserve">According to </w:t>
      </w:r>
      <w:r w:rsidR="001441AB">
        <w:rPr>
          <w:rFonts w:eastAsiaTheme="minorEastAsia"/>
          <w:lang w:val="en-GB" w:eastAsia="zh-CN"/>
        </w:rPr>
        <w:t>current</w:t>
      </w:r>
      <w:r>
        <w:rPr>
          <w:rFonts w:eastAsiaTheme="minorEastAsia"/>
          <w:lang w:val="en-GB" w:eastAsia="zh-CN"/>
        </w:rPr>
        <w:t xml:space="preserve"> </w:t>
      </w:r>
      <w:r w:rsidR="00986219">
        <w:rPr>
          <w:rFonts w:eastAsiaTheme="minorEastAsia"/>
          <w:lang w:val="en-GB" w:eastAsia="zh-CN"/>
        </w:rPr>
        <w:t>TS 38.214</w:t>
      </w:r>
      <w:r w:rsidR="0073637D">
        <w:rPr>
          <w:rFonts w:eastAsiaTheme="minorEastAsia"/>
          <w:lang w:val="en-GB" w:eastAsia="zh-CN"/>
        </w:rPr>
        <w:fldChar w:fldCharType="begin"/>
      </w:r>
      <w:r w:rsidR="0073637D">
        <w:rPr>
          <w:rFonts w:eastAsiaTheme="minorEastAsia"/>
          <w:lang w:val="en-GB" w:eastAsia="zh-CN"/>
        </w:rPr>
        <w:instrText xml:space="preserve"> REF _Ref146700605 \r \h </w:instrText>
      </w:r>
      <w:r w:rsidR="0073637D">
        <w:rPr>
          <w:rFonts w:eastAsiaTheme="minorEastAsia"/>
          <w:lang w:val="en-GB" w:eastAsia="zh-CN"/>
        </w:rPr>
      </w:r>
      <w:r w:rsidR="0073637D">
        <w:rPr>
          <w:rFonts w:eastAsiaTheme="minorEastAsia"/>
          <w:lang w:val="en-GB" w:eastAsia="zh-CN"/>
        </w:rPr>
        <w:fldChar w:fldCharType="separate"/>
      </w:r>
      <w:r w:rsidR="00F30326">
        <w:rPr>
          <w:rFonts w:eastAsiaTheme="minorEastAsia"/>
          <w:lang w:val="en-GB" w:eastAsia="zh-CN"/>
        </w:rPr>
        <w:t>[2]</w:t>
      </w:r>
      <w:r w:rsidR="0073637D">
        <w:rPr>
          <w:rFonts w:eastAsiaTheme="minorEastAsia"/>
          <w:lang w:val="en-GB" w:eastAsia="zh-CN"/>
        </w:rPr>
        <w:fldChar w:fldCharType="end"/>
      </w:r>
      <w:r w:rsidR="008A2AE6">
        <w:rPr>
          <w:rFonts w:eastAsiaTheme="minorEastAsia"/>
          <w:lang w:val="en-GB" w:eastAsia="zh-CN"/>
        </w:rPr>
        <w:t>, t</w:t>
      </w:r>
      <w:r w:rsidR="00111A90">
        <w:rPr>
          <w:rFonts w:eastAsiaTheme="minorEastAsia"/>
          <w:lang w:val="en-GB" w:eastAsia="zh-CN"/>
        </w:rPr>
        <w:t xml:space="preserve">he legacy procedure </w:t>
      </w:r>
      <w:r w:rsidR="007429E2">
        <w:rPr>
          <w:rFonts w:eastAsiaTheme="minorEastAsia"/>
          <w:lang w:val="en-GB" w:eastAsia="zh-CN"/>
        </w:rPr>
        <w:t>for</w:t>
      </w:r>
      <w:r w:rsidR="00111A90">
        <w:rPr>
          <w:rFonts w:eastAsiaTheme="minorEastAsia"/>
          <w:lang w:val="en-GB" w:eastAsia="zh-CN"/>
        </w:rPr>
        <w:t xml:space="preserve"> reporting a CSI report is</w:t>
      </w:r>
      <w:r w:rsidR="007429E2">
        <w:rPr>
          <w:rFonts w:eastAsiaTheme="minorEastAsia"/>
          <w:lang w:val="en-GB" w:eastAsia="zh-CN"/>
        </w:rPr>
        <w:t xml:space="preserve"> to</w:t>
      </w:r>
      <w:r w:rsidR="00111A90">
        <w:rPr>
          <w:rFonts w:eastAsiaTheme="minorEastAsia"/>
          <w:lang w:val="en-GB" w:eastAsia="zh-CN"/>
        </w:rPr>
        <w:t xml:space="preserve"> </w:t>
      </w:r>
      <w:r w:rsidR="00111A90" w:rsidRPr="00111A90">
        <w:rPr>
          <w:rFonts w:eastAsiaTheme="minorEastAsia"/>
          <w:lang w:val="en-GB" w:eastAsia="zh-CN"/>
        </w:rPr>
        <w:t>receiv</w:t>
      </w:r>
      <w:r w:rsidR="007429E2">
        <w:rPr>
          <w:rFonts w:eastAsiaTheme="minorEastAsia"/>
          <w:lang w:val="en-GB" w:eastAsia="zh-CN"/>
        </w:rPr>
        <w:t>e</w:t>
      </w:r>
      <w:r w:rsidR="00111A90" w:rsidRPr="00111A90">
        <w:rPr>
          <w:rFonts w:eastAsiaTheme="minorEastAsia"/>
          <w:lang w:val="en-GB" w:eastAsia="zh-CN"/>
        </w:rPr>
        <w:t xml:space="preserve"> at least one CSI-RS transmission occasion for channel measurement and CSI-RS and/or</w:t>
      </w:r>
      <w:r w:rsidR="00111A90">
        <w:rPr>
          <w:rFonts w:eastAsiaTheme="minorEastAsia" w:hint="eastAsia"/>
          <w:lang w:val="en-GB" w:eastAsia="zh-CN"/>
        </w:rPr>
        <w:t xml:space="preserve"> </w:t>
      </w:r>
      <w:r w:rsidR="00111A90" w:rsidRPr="00111A90">
        <w:rPr>
          <w:rFonts w:eastAsiaTheme="minorEastAsia"/>
          <w:lang w:val="en-GB" w:eastAsia="zh-CN"/>
        </w:rPr>
        <w:t>CSI-IM occasion for interference measurement no later than CSI reference resource</w:t>
      </w:r>
      <w:r w:rsidR="00111A90">
        <w:rPr>
          <w:rFonts w:eastAsiaTheme="minorEastAsia"/>
          <w:lang w:val="en-GB" w:eastAsia="zh-CN"/>
        </w:rPr>
        <w:t>.</w:t>
      </w:r>
      <w:r w:rsidR="00C31AE2">
        <w:rPr>
          <w:rFonts w:eastAsiaTheme="minorEastAsia"/>
          <w:lang w:val="en-GB" w:eastAsia="zh-CN"/>
        </w:rPr>
        <w:t xml:space="preserve"> </w:t>
      </w:r>
      <w:r w:rsidR="00A52B91">
        <w:rPr>
          <w:rFonts w:eastAsiaTheme="minorEastAsia"/>
          <w:lang w:val="en-GB" w:eastAsia="zh-CN"/>
        </w:rPr>
        <w:t>This</w:t>
      </w:r>
      <w:r w:rsidR="00E758AC">
        <w:rPr>
          <w:rFonts w:eastAsiaTheme="minorEastAsia"/>
          <w:lang w:val="en-GB" w:eastAsia="zh-CN"/>
        </w:rPr>
        <w:t xml:space="preserve"> legacy procedure</w:t>
      </w:r>
      <w:r w:rsidR="00A52B91">
        <w:rPr>
          <w:rFonts w:eastAsiaTheme="minorEastAsia"/>
          <w:lang w:val="en-GB" w:eastAsia="zh-CN"/>
        </w:rPr>
        <w:t xml:space="preserve"> can </w:t>
      </w:r>
      <w:r w:rsidR="00EC5289">
        <w:rPr>
          <w:rFonts w:eastAsiaTheme="minorEastAsia"/>
          <w:lang w:val="en-GB" w:eastAsia="zh-CN"/>
        </w:rPr>
        <w:t xml:space="preserve">be interpreted as </w:t>
      </w:r>
      <w:r w:rsidR="00E91EEB">
        <w:rPr>
          <w:rFonts w:eastAsiaTheme="minorEastAsia"/>
          <w:lang w:val="en-GB" w:eastAsia="zh-CN"/>
        </w:rPr>
        <w:t>two UE behaviours</w:t>
      </w:r>
      <w:r w:rsidR="00EC5289">
        <w:rPr>
          <w:rFonts w:eastAsiaTheme="minorEastAsia"/>
          <w:lang w:val="en-GB" w:eastAsia="zh-CN"/>
        </w:rPr>
        <w:t xml:space="preserve"> based on the interpretation of the terminology </w:t>
      </w:r>
      <w:r w:rsidR="00E758AC">
        <w:rPr>
          <w:rFonts w:eastAsiaTheme="minorEastAsia"/>
          <w:lang w:val="en-GB" w:eastAsia="zh-CN"/>
        </w:rPr>
        <w:t>“CSI-RS occasion”</w:t>
      </w:r>
      <w:r w:rsidR="00A52B91">
        <w:rPr>
          <w:rFonts w:eastAsiaTheme="minorEastAsia"/>
          <w:lang w:val="en-GB" w:eastAsia="zh-CN"/>
        </w:rPr>
        <w:t xml:space="preserve">, </w:t>
      </w:r>
      <w:r w:rsidR="00E91EEB">
        <w:rPr>
          <w:rFonts w:eastAsiaTheme="minorEastAsia"/>
          <w:lang w:val="en-GB" w:eastAsia="zh-CN"/>
        </w:rPr>
        <w:t>where</w:t>
      </w:r>
    </w:p>
    <w:p w14:paraId="2C2007BB" w14:textId="0B2F2A03" w:rsidR="00EA726C" w:rsidRPr="00EA726C" w:rsidRDefault="00E84FB4" w:rsidP="00EA726C">
      <w:pPr>
        <w:pStyle w:val="boldbullet2"/>
        <w:rPr>
          <w:rFonts w:eastAsiaTheme="minorEastAsia"/>
          <w:b w:val="0"/>
          <w:lang w:val="en-GB"/>
        </w:rPr>
      </w:pPr>
      <w:r>
        <w:rPr>
          <w:rFonts w:eastAsiaTheme="minorEastAsia"/>
          <w:b w:val="0"/>
          <w:lang w:val="en-GB"/>
        </w:rPr>
        <w:t xml:space="preserve">Interpretation 1: </w:t>
      </w:r>
      <w:r w:rsidR="00F6069A">
        <w:rPr>
          <w:rFonts w:eastAsiaTheme="minorEastAsia"/>
          <w:b w:val="0"/>
          <w:lang w:val="en-GB"/>
        </w:rPr>
        <w:t xml:space="preserve">One CSI-RS occasion </w:t>
      </w:r>
      <w:r>
        <w:rPr>
          <w:rFonts w:eastAsiaTheme="minorEastAsia"/>
          <w:b w:val="0"/>
          <w:lang w:val="en-GB"/>
        </w:rPr>
        <w:t xml:space="preserve">is interpreted as one resource in the corresponding resource set. </w:t>
      </w:r>
      <w:r w:rsidR="00AC5DBC">
        <w:rPr>
          <w:rFonts w:eastAsiaTheme="minorEastAsia"/>
          <w:b w:val="0"/>
          <w:lang w:val="en-GB"/>
        </w:rPr>
        <w:t xml:space="preserve">Then </w:t>
      </w:r>
      <w:r w:rsidR="00AC5DBC" w:rsidRPr="00EA726C">
        <w:rPr>
          <w:rFonts w:eastAsiaTheme="minorEastAsia"/>
          <w:b w:val="0"/>
          <w:lang w:val="en-GB"/>
        </w:rPr>
        <w:t>UE</w:t>
      </w:r>
      <w:r w:rsidR="00E91EEB" w:rsidRPr="00EA726C">
        <w:rPr>
          <w:rFonts w:eastAsiaTheme="minorEastAsia"/>
          <w:b w:val="0"/>
          <w:lang w:val="en-GB"/>
        </w:rPr>
        <w:t xml:space="preserve"> reports a</w:t>
      </w:r>
      <w:r w:rsidR="00E91EEB" w:rsidRPr="00EA726C">
        <w:rPr>
          <w:rFonts w:eastAsiaTheme="minorEastAsia" w:hint="eastAsia"/>
          <w:b w:val="0"/>
          <w:lang w:val="en-GB"/>
        </w:rPr>
        <w:t xml:space="preserve"> </w:t>
      </w:r>
      <w:r w:rsidR="00E91EEB" w:rsidRPr="00EA726C">
        <w:rPr>
          <w:rFonts w:eastAsiaTheme="minorEastAsia"/>
          <w:b w:val="0"/>
          <w:lang w:val="en-GB"/>
        </w:rPr>
        <w:t>CSI report only after receiving at least one CSI-RS transmission occasion for</w:t>
      </w:r>
      <w:r w:rsidR="0054707E" w:rsidRPr="00EA726C">
        <w:rPr>
          <w:rFonts w:eastAsiaTheme="minorEastAsia"/>
          <w:b w:val="0"/>
          <w:lang w:val="en-GB"/>
        </w:rPr>
        <w:t xml:space="preserve"> </w:t>
      </w:r>
      <w:r w:rsidR="00B54C34" w:rsidRPr="00EA726C">
        <w:rPr>
          <w:rFonts w:eastAsiaTheme="minorEastAsia"/>
          <w:b w:val="0"/>
          <w:lang w:val="en-GB"/>
        </w:rPr>
        <w:t>one CSI-RS resource in the corresponding CSI-RS Resource Set</w:t>
      </w:r>
      <w:r w:rsidR="00D950E8" w:rsidRPr="00EA726C">
        <w:rPr>
          <w:rFonts w:eastAsiaTheme="minorEastAsia"/>
          <w:b w:val="0"/>
          <w:lang w:val="en-GB"/>
        </w:rPr>
        <w:t xml:space="preserve"> </w:t>
      </w:r>
      <w:r w:rsidR="00B54C34" w:rsidRPr="00EA726C">
        <w:rPr>
          <w:rFonts w:eastAsiaTheme="minorEastAsia"/>
          <w:b w:val="0"/>
          <w:lang w:val="en-GB"/>
        </w:rPr>
        <w:t>and drops the report otherwise</w:t>
      </w:r>
      <w:r w:rsidR="00D950E8" w:rsidRPr="00EA726C">
        <w:rPr>
          <w:rFonts w:eastAsiaTheme="minorEastAsia"/>
          <w:b w:val="0"/>
          <w:lang w:val="en-GB"/>
        </w:rPr>
        <w:t xml:space="preserve">, </w:t>
      </w:r>
    </w:p>
    <w:p w14:paraId="6F871F81" w14:textId="234D302C" w:rsidR="00E91EEB" w:rsidRPr="00EA726C" w:rsidRDefault="00E84FB4" w:rsidP="00E84FB4">
      <w:pPr>
        <w:pStyle w:val="boldbullet2"/>
        <w:rPr>
          <w:rFonts w:eastAsiaTheme="minorEastAsia"/>
          <w:lang w:val="en-GB"/>
        </w:rPr>
      </w:pPr>
      <w:r w:rsidRPr="006459A1">
        <w:rPr>
          <w:rFonts w:eastAsiaTheme="minorEastAsia"/>
          <w:b w:val="0"/>
          <w:lang w:val="en-GB"/>
        </w:rPr>
        <w:t>Interpretation 2:</w:t>
      </w:r>
      <w:r>
        <w:rPr>
          <w:rFonts w:eastAsiaTheme="minorEastAsia"/>
          <w:lang w:val="en-GB"/>
        </w:rPr>
        <w:t xml:space="preserve"> </w:t>
      </w:r>
      <w:r w:rsidRPr="00E84FB4">
        <w:rPr>
          <w:rFonts w:eastAsiaTheme="minorEastAsia"/>
          <w:b w:val="0"/>
          <w:lang w:val="en-GB"/>
        </w:rPr>
        <w:t>One CSI-RS transmission occasion is interpreted to include for all CSI-RS resources in the corresponding CSI-RS Resource Set</w:t>
      </w:r>
      <w:r w:rsidR="006459A1">
        <w:rPr>
          <w:rFonts w:eastAsiaTheme="minorEastAsia"/>
          <w:b w:val="0"/>
          <w:lang w:val="en-GB"/>
        </w:rPr>
        <w:t>.</w:t>
      </w:r>
      <w:r w:rsidRPr="00E84FB4">
        <w:rPr>
          <w:rFonts w:eastAsiaTheme="minorEastAsia"/>
          <w:b w:val="0"/>
          <w:lang w:val="en-GB"/>
        </w:rPr>
        <w:t xml:space="preserve"> </w:t>
      </w:r>
      <w:r w:rsidR="006459A1">
        <w:rPr>
          <w:rFonts w:eastAsiaTheme="minorEastAsia"/>
          <w:b w:val="0"/>
          <w:lang w:val="en-GB"/>
        </w:rPr>
        <w:t xml:space="preserve">Then </w:t>
      </w:r>
      <w:r w:rsidR="00304D49" w:rsidRPr="006459A1">
        <w:rPr>
          <w:rFonts w:eastAsiaTheme="minorEastAsia"/>
          <w:b w:val="0"/>
          <w:lang w:val="en-GB"/>
        </w:rPr>
        <w:t>UE reports a</w:t>
      </w:r>
      <w:r w:rsidR="00304D49" w:rsidRPr="006459A1">
        <w:rPr>
          <w:rFonts w:eastAsiaTheme="minorEastAsia" w:hint="eastAsia"/>
          <w:b w:val="0"/>
          <w:lang w:val="en-GB"/>
        </w:rPr>
        <w:t xml:space="preserve"> </w:t>
      </w:r>
      <w:r w:rsidR="00304D49" w:rsidRPr="006459A1">
        <w:rPr>
          <w:rFonts w:eastAsiaTheme="minorEastAsia"/>
          <w:b w:val="0"/>
          <w:lang w:val="en-GB"/>
        </w:rPr>
        <w:t>CSI report only after receiving at least one CSI-RS transmission occasion for each of the CSI-RS resources in the corresponding CSI-RS Resource Set and drops the report otherwise.</w:t>
      </w:r>
      <w:r w:rsidR="006459A1">
        <w:rPr>
          <w:rFonts w:eastAsiaTheme="minorEastAsia"/>
          <w:b w:val="0"/>
          <w:lang w:val="en-GB"/>
        </w:rPr>
        <w:t xml:space="preserve"> </w:t>
      </w:r>
    </w:p>
    <w:p w14:paraId="561D2E53" w14:textId="0608D685" w:rsidR="00DB32A7" w:rsidRDefault="00DB32A7" w:rsidP="008C1826">
      <w:pPr>
        <w:rPr>
          <w:rFonts w:eastAsiaTheme="minorEastAsia"/>
          <w:lang w:val="en-GB" w:eastAsia="zh-CN"/>
        </w:rPr>
      </w:pPr>
      <w:r>
        <w:rPr>
          <w:rFonts w:eastAsiaTheme="minorEastAsia" w:hint="eastAsia"/>
          <w:lang w:val="en-GB" w:eastAsia="zh-CN"/>
        </w:rPr>
        <w:t>I</w:t>
      </w:r>
      <w:r>
        <w:rPr>
          <w:rFonts w:eastAsiaTheme="minorEastAsia"/>
          <w:lang w:val="en-GB" w:eastAsia="zh-CN"/>
        </w:rPr>
        <w:t>n the legacy specification, we already have</w:t>
      </w:r>
      <w:r w:rsidR="00126213">
        <w:rPr>
          <w:rFonts w:eastAsiaTheme="minorEastAsia"/>
          <w:lang w:val="en-GB" w:eastAsia="zh-CN"/>
        </w:rPr>
        <w:t xml:space="preserve"> cases to configure/trigger multiple resources for one CSI reporting, e.g., Rel-15 CRI based CSI reporting, Rel-17 NCJT CSI, etc. For all these cases, </w:t>
      </w:r>
      <w:r w:rsidR="00281733">
        <w:rPr>
          <w:rFonts w:eastAsiaTheme="minorEastAsia"/>
          <w:lang w:val="en-GB" w:eastAsia="zh-CN"/>
        </w:rPr>
        <w:t>Interpretation 2</w:t>
      </w:r>
      <w:r w:rsidR="00126213">
        <w:rPr>
          <w:rFonts w:eastAsiaTheme="minorEastAsia"/>
          <w:lang w:val="en-GB" w:eastAsia="zh-CN"/>
        </w:rPr>
        <w:t xml:space="preserve"> is more natural</w:t>
      </w:r>
      <w:r w:rsidR="00281733">
        <w:rPr>
          <w:rFonts w:eastAsiaTheme="minorEastAsia"/>
          <w:lang w:val="en-GB" w:eastAsia="zh-CN"/>
        </w:rPr>
        <w:t xml:space="preserve"> and simpler. Interpretation 2</w:t>
      </w:r>
      <w:r w:rsidR="00281733" w:rsidRPr="00281733">
        <w:rPr>
          <w:rFonts w:eastAsiaTheme="minorEastAsia"/>
          <w:lang w:val="en-GB" w:eastAsia="zh-CN"/>
        </w:rPr>
        <w:t xml:space="preserve"> is</w:t>
      </w:r>
      <w:r w:rsidR="00281733">
        <w:rPr>
          <w:rFonts w:eastAsiaTheme="minorEastAsia"/>
          <w:lang w:val="en-GB" w:eastAsia="zh-CN"/>
        </w:rPr>
        <w:t xml:space="preserve"> also</w:t>
      </w:r>
      <w:r w:rsidR="00281733" w:rsidRPr="00281733">
        <w:rPr>
          <w:rFonts w:eastAsiaTheme="minorEastAsia"/>
          <w:lang w:val="en-GB" w:eastAsia="zh-CN"/>
        </w:rPr>
        <w:t xml:space="preserve"> aligned with the agreements we made in RAN1#114 for Type II CJT and Type II Doppler.</w:t>
      </w:r>
      <w:r w:rsidR="00281733">
        <w:rPr>
          <w:rFonts w:eastAsiaTheme="minorEastAsia"/>
          <w:lang w:val="en-GB" w:eastAsia="zh-CN"/>
        </w:rPr>
        <w:t xml:space="preserve"> </w:t>
      </w:r>
      <w:r w:rsidR="005843AC">
        <w:rPr>
          <w:rFonts w:eastAsiaTheme="minorEastAsia"/>
          <w:lang w:val="en-GB" w:eastAsia="zh-CN"/>
        </w:rPr>
        <w:t>Hence,</w:t>
      </w:r>
      <w:r w:rsidR="00281733">
        <w:rPr>
          <w:rFonts w:eastAsiaTheme="minorEastAsia"/>
          <w:lang w:val="en-GB" w:eastAsia="zh-CN"/>
        </w:rPr>
        <w:t xml:space="preserve"> we think </w:t>
      </w:r>
      <w:r w:rsidR="008B54CD">
        <w:rPr>
          <w:rFonts w:eastAsiaTheme="minorEastAsia"/>
          <w:lang w:val="en-GB" w:eastAsia="zh-CN"/>
        </w:rPr>
        <w:t>Interpretation 2 should be the correct interpretation for legacy specification.</w:t>
      </w:r>
    </w:p>
    <w:p w14:paraId="44BD74CB" w14:textId="59658E84" w:rsidR="00D31495" w:rsidRDefault="00DB197C" w:rsidP="00D31495">
      <w:pPr>
        <w:pStyle w:val="proposal0"/>
        <w:rPr>
          <w:lang w:val="en-GB"/>
        </w:rPr>
      </w:pPr>
      <w:r>
        <w:rPr>
          <w:lang w:val="en-GB"/>
        </w:rPr>
        <w:t>O</w:t>
      </w:r>
      <w:r w:rsidRPr="00DB197C">
        <w:rPr>
          <w:lang w:val="en-GB"/>
        </w:rPr>
        <w:t xml:space="preserve">ne CSI-RS transmission occasion is </w:t>
      </w:r>
      <w:r w:rsidR="00DD10D9">
        <w:rPr>
          <w:lang w:val="en-GB"/>
        </w:rPr>
        <w:t xml:space="preserve">interpreted to include </w:t>
      </w:r>
      <w:r w:rsidRPr="00DB197C">
        <w:rPr>
          <w:lang w:val="en-GB"/>
        </w:rPr>
        <w:t>all CSI-RS resources</w:t>
      </w:r>
      <w:r w:rsidR="004E6B39">
        <w:rPr>
          <w:lang w:val="en-GB"/>
        </w:rPr>
        <w:t xml:space="preserve"> in the corresponding CSI-RS Resource Set</w:t>
      </w:r>
      <w:r w:rsidRPr="00DB197C">
        <w:rPr>
          <w:lang w:val="en-GB"/>
        </w:rPr>
        <w:t>.</w:t>
      </w:r>
    </w:p>
    <w:p w14:paraId="0EAE67FC" w14:textId="77777777" w:rsidR="006235FA" w:rsidRPr="00D31495" w:rsidRDefault="006235FA" w:rsidP="00EC5877">
      <w:pPr>
        <w:pStyle w:val="RAN1bullet1"/>
        <w:numPr>
          <w:ilvl w:val="0"/>
          <w:numId w:val="0"/>
        </w:numPr>
        <w:rPr>
          <w:i/>
          <w:u w:val="single"/>
        </w:rPr>
      </w:pPr>
    </w:p>
    <w:p w14:paraId="581C4DCA" w14:textId="34452102" w:rsidR="00AD378B" w:rsidRDefault="008B54CD" w:rsidP="006704C0">
      <w:pPr>
        <w:rPr>
          <w:rFonts w:ascii="Times" w:eastAsia="Batang" w:hAnsi="Times"/>
          <w:iCs/>
          <w:color w:val="000000"/>
          <w:szCs w:val="20"/>
          <w:lang w:val="en-GB"/>
        </w:rPr>
      </w:pPr>
      <w:r>
        <w:rPr>
          <w:rFonts w:ascii="Times" w:eastAsia="Batang" w:hAnsi="Times"/>
          <w:iCs/>
          <w:color w:val="000000"/>
          <w:szCs w:val="20"/>
          <w:lang w:val="en-GB"/>
        </w:rPr>
        <w:t>Following th</w:t>
      </w:r>
      <w:r w:rsidR="002B1DD5">
        <w:rPr>
          <w:rFonts w:ascii="Times" w:eastAsia="Batang" w:hAnsi="Times"/>
          <w:iCs/>
          <w:color w:val="000000"/>
          <w:szCs w:val="20"/>
          <w:lang w:val="en-GB"/>
        </w:rPr>
        <w:t>e above principle,</w:t>
      </w:r>
      <w:r>
        <w:rPr>
          <w:rFonts w:ascii="Times" w:eastAsia="Batang" w:hAnsi="Times"/>
          <w:iCs/>
          <w:color w:val="000000"/>
          <w:szCs w:val="20"/>
          <w:lang w:val="en-GB"/>
        </w:rPr>
        <w:t xml:space="preserve"> </w:t>
      </w:r>
      <w:r w:rsidR="00A937A2">
        <w:rPr>
          <w:rFonts w:ascii="Times" w:eastAsia="Batang" w:hAnsi="Times"/>
          <w:iCs/>
          <w:color w:val="000000"/>
          <w:szCs w:val="20"/>
          <w:lang w:val="en-GB"/>
        </w:rPr>
        <w:t xml:space="preserve">the legacy descriptions </w:t>
      </w:r>
      <w:r w:rsidR="002B1DD5">
        <w:rPr>
          <w:rFonts w:ascii="Times" w:eastAsia="Batang" w:hAnsi="Times"/>
          <w:iCs/>
          <w:color w:val="000000"/>
          <w:szCs w:val="20"/>
          <w:lang w:val="en-GB"/>
        </w:rPr>
        <w:t xml:space="preserve">are sufficient </w:t>
      </w:r>
      <w:r w:rsidR="00A937A2">
        <w:rPr>
          <w:rFonts w:ascii="Times" w:eastAsia="Batang" w:hAnsi="Times"/>
          <w:iCs/>
          <w:color w:val="000000"/>
          <w:szCs w:val="20"/>
          <w:lang w:val="en-GB"/>
        </w:rPr>
        <w:t>for CJT</w:t>
      </w:r>
      <w:r w:rsidR="00AD378B">
        <w:rPr>
          <w:rFonts w:ascii="Times" w:eastAsia="Batang" w:hAnsi="Times"/>
          <w:iCs/>
          <w:color w:val="000000"/>
          <w:szCs w:val="20"/>
          <w:lang w:val="en-GB"/>
        </w:rPr>
        <w:t>,</w:t>
      </w:r>
      <w:r w:rsidR="00A937A2">
        <w:rPr>
          <w:rFonts w:ascii="Times" w:eastAsia="Batang" w:hAnsi="Times"/>
          <w:iCs/>
          <w:color w:val="000000"/>
          <w:szCs w:val="20"/>
          <w:lang w:val="en-GB"/>
        </w:rPr>
        <w:t xml:space="preserve"> and the additional text</w:t>
      </w:r>
      <w:r w:rsidR="00B75B87">
        <w:rPr>
          <w:rFonts w:ascii="Times" w:eastAsia="Batang" w:hAnsi="Times"/>
          <w:iCs/>
          <w:color w:val="000000"/>
          <w:szCs w:val="20"/>
          <w:lang w:val="en-GB"/>
        </w:rPr>
        <w:t xml:space="preserve"> for CJT</w:t>
      </w:r>
      <w:r w:rsidR="00A937A2">
        <w:rPr>
          <w:rFonts w:ascii="Times" w:eastAsia="Batang" w:hAnsi="Times"/>
          <w:iCs/>
          <w:color w:val="000000"/>
          <w:szCs w:val="20"/>
          <w:lang w:val="en-GB"/>
        </w:rPr>
        <w:t xml:space="preserve"> is needless.</w:t>
      </w:r>
    </w:p>
    <w:p w14:paraId="40CE7F61" w14:textId="08D9C99F" w:rsidR="00E11F77" w:rsidRPr="004A2E9B" w:rsidRDefault="004A2E9B" w:rsidP="006704C0">
      <w:pPr>
        <w:rPr>
          <w:iCs/>
          <w:szCs w:val="20"/>
        </w:rPr>
      </w:pPr>
      <w:r>
        <w:rPr>
          <w:iCs/>
          <w:szCs w:val="20"/>
        </w:rPr>
        <w:t>Besides, a</w:t>
      </w:r>
      <w:r w:rsidR="009A30A2">
        <w:rPr>
          <w:iCs/>
          <w:szCs w:val="20"/>
        </w:rPr>
        <w:t xml:space="preserve">ccording to the agreement </w:t>
      </w:r>
      <w:bookmarkStart w:id="18" w:name="OLE_LINK11"/>
      <w:bookmarkStart w:id="19" w:name="OLE_LINK12"/>
      <w:r w:rsidR="009A30A2">
        <w:rPr>
          <w:iCs/>
          <w:szCs w:val="20"/>
        </w:rPr>
        <w:t xml:space="preserve">for </w:t>
      </w:r>
      <w:bookmarkEnd w:id="18"/>
      <w:bookmarkEnd w:id="19"/>
      <w:r w:rsidR="00AD378B">
        <w:rPr>
          <w:iCs/>
          <w:szCs w:val="20"/>
        </w:rPr>
        <w:t>predicted CSI</w:t>
      </w:r>
      <w:r w:rsidR="009A30A2" w:rsidRPr="009A30A2">
        <w:rPr>
          <w:iCs/>
          <w:szCs w:val="20"/>
        </w:rPr>
        <w:t>,</w:t>
      </w:r>
      <w:r w:rsidR="009A30A2">
        <w:rPr>
          <w:rFonts w:eastAsia="微软雅黑"/>
          <w:iCs/>
          <w:szCs w:val="20"/>
        </w:rPr>
        <w:t xml:space="preserve"> note that the agreement </w:t>
      </w:r>
      <w:r w:rsidR="009A30A2" w:rsidRPr="009A30A2">
        <w:rPr>
          <w:rFonts w:eastAsia="微软雅黑"/>
          <w:iCs/>
          <w:szCs w:val="20"/>
        </w:rPr>
        <w:t xml:space="preserve">includes the </w:t>
      </w:r>
      <w:r w:rsidR="009945E1">
        <w:rPr>
          <w:rFonts w:eastAsia="微软雅黑"/>
          <w:iCs/>
          <w:szCs w:val="20"/>
        </w:rPr>
        <w:t>conditions</w:t>
      </w:r>
      <w:r w:rsidR="009945E1" w:rsidRPr="009A30A2">
        <w:rPr>
          <w:rFonts w:eastAsia="微软雅黑"/>
          <w:iCs/>
          <w:szCs w:val="20"/>
        </w:rPr>
        <w:t xml:space="preserve"> </w:t>
      </w:r>
      <w:r w:rsidR="009A30A2" w:rsidRPr="009A30A2">
        <w:rPr>
          <w:rFonts w:eastAsia="微软雅黑"/>
          <w:iCs/>
          <w:szCs w:val="20"/>
        </w:rPr>
        <w:t>of CSI report (re)configuration, serving cell activation, BWP change, activation of SP-CSI, or DRX configuration</w:t>
      </w:r>
      <w:r w:rsidR="0008516F">
        <w:rPr>
          <w:rFonts w:eastAsia="微软雅黑"/>
          <w:iCs/>
          <w:szCs w:val="20"/>
        </w:rPr>
        <w:t>.</w:t>
      </w:r>
      <w:r w:rsidR="006901DE">
        <w:rPr>
          <w:rFonts w:eastAsia="微软雅黑"/>
          <w:iCs/>
          <w:szCs w:val="20"/>
        </w:rPr>
        <w:t xml:space="preserve"> Therefore, </w:t>
      </w:r>
      <w:r w:rsidR="009D3FFE">
        <w:rPr>
          <w:rFonts w:eastAsia="微软雅黑"/>
          <w:iCs/>
          <w:szCs w:val="20"/>
        </w:rPr>
        <w:t>a</w:t>
      </w:r>
      <w:r w:rsidR="009D3FFE" w:rsidRPr="009D3FFE">
        <w:rPr>
          <w:rFonts w:eastAsia="微软雅黑"/>
          <w:iCs/>
          <w:szCs w:val="20"/>
        </w:rPr>
        <w:t>fter the CSI report (re)configuration, serving cell activation, BWP change, or activation of SP-CSI</w:t>
      </w:r>
      <w:r w:rsidR="009D3FFE">
        <w:rPr>
          <w:rFonts w:eastAsia="微软雅黑"/>
          <w:iCs/>
          <w:szCs w:val="20"/>
        </w:rPr>
        <w:t>, the UE behavior</w:t>
      </w:r>
      <w:r w:rsidR="00CC7F2F">
        <w:rPr>
          <w:rFonts w:eastAsia="微软雅黑"/>
          <w:iCs/>
          <w:szCs w:val="20"/>
        </w:rPr>
        <w:t>s</w:t>
      </w:r>
      <w:r w:rsidR="009D3FFE">
        <w:rPr>
          <w:rFonts w:eastAsia="微软雅黑"/>
          <w:iCs/>
          <w:szCs w:val="20"/>
        </w:rPr>
        <w:t xml:space="preserve"> should </w:t>
      </w:r>
      <w:r w:rsidR="009945E1">
        <w:rPr>
          <w:rFonts w:eastAsia="微软雅黑"/>
          <w:iCs/>
          <w:szCs w:val="20"/>
        </w:rPr>
        <w:t xml:space="preserve">also </w:t>
      </w:r>
      <w:r w:rsidR="009D3FFE">
        <w:rPr>
          <w:rFonts w:eastAsia="微软雅黑"/>
          <w:iCs/>
          <w:szCs w:val="20"/>
        </w:rPr>
        <w:t xml:space="preserve">be </w:t>
      </w:r>
      <w:r w:rsidR="00CC714C">
        <w:rPr>
          <w:rFonts w:eastAsia="微软雅黑"/>
          <w:iCs/>
          <w:szCs w:val="20"/>
        </w:rPr>
        <w:t>clarified</w:t>
      </w:r>
      <w:r w:rsidR="004E702A">
        <w:rPr>
          <w:rFonts w:eastAsia="微软雅黑"/>
          <w:iCs/>
          <w:szCs w:val="20"/>
        </w:rPr>
        <w:t>, which is same as legacy description</w:t>
      </w:r>
      <w:r w:rsidR="009D3FFE">
        <w:rPr>
          <w:rFonts w:eastAsia="微软雅黑"/>
          <w:iCs/>
          <w:szCs w:val="20"/>
        </w:rPr>
        <w:t>.</w:t>
      </w:r>
    </w:p>
    <w:p w14:paraId="149F5EE8" w14:textId="0D50059F" w:rsidR="00FE1B1B" w:rsidRDefault="0029705E" w:rsidP="006704C0">
      <w:pPr>
        <w:rPr>
          <w:rFonts w:eastAsiaTheme="minorEastAsia"/>
          <w:lang w:eastAsia="zh-CN"/>
        </w:rPr>
      </w:pPr>
      <w:r>
        <w:rPr>
          <w:rFonts w:eastAsiaTheme="minorEastAsia"/>
          <w:lang w:eastAsia="zh-CN"/>
        </w:rPr>
        <w:t>Finally</w:t>
      </w:r>
      <w:r w:rsidR="00035F5E">
        <w:rPr>
          <w:rFonts w:eastAsiaTheme="minorEastAsia"/>
          <w:lang w:eastAsia="zh-CN"/>
        </w:rPr>
        <w:t>,</w:t>
      </w:r>
      <w:r w:rsidR="00CB211C">
        <w:rPr>
          <w:rFonts w:eastAsiaTheme="minorEastAsia"/>
          <w:lang w:eastAsia="zh-CN"/>
        </w:rPr>
        <w:t xml:space="preserve"> since</w:t>
      </w:r>
      <w:r w:rsidR="00035F5E">
        <w:rPr>
          <w:rFonts w:eastAsiaTheme="minorEastAsia"/>
          <w:lang w:eastAsia="zh-CN"/>
        </w:rPr>
        <w:t xml:space="preserve"> </w:t>
      </w:r>
      <w:r w:rsidR="0054419F">
        <w:rPr>
          <w:rFonts w:eastAsiaTheme="minorEastAsia"/>
          <w:lang w:eastAsia="zh-CN"/>
        </w:rPr>
        <w:t>one</w:t>
      </w:r>
      <w:r w:rsidR="00F01F6C">
        <w:rPr>
          <w:rFonts w:eastAsiaTheme="minorEastAsia"/>
          <w:lang w:eastAsia="zh-CN"/>
        </w:rPr>
        <w:t xml:space="preserve"> NZP CSI-RS for interference measurement</w:t>
      </w:r>
      <w:r w:rsidR="0054419F">
        <w:rPr>
          <w:rFonts w:eastAsiaTheme="minorEastAsia"/>
          <w:lang w:eastAsia="zh-CN"/>
        </w:rPr>
        <w:t xml:space="preserve"> and/or one CSI-IM resource</w:t>
      </w:r>
      <w:r w:rsidR="00F01F6C">
        <w:rPr>
          <w:rFonts w:eastAsiaTheme="minorEastAsia"/>
          <w:lang w:eastAsia="zh-CN"/>
        </w:rPr>
        <w:t xml:space="preserve"> </w:t>
      </w:r>
      <w:r w:rsidR="0054419F">
        <w:rPr>
          <w:rFonts w:eastAsiaTheme="minorEastAsia"/>
          <w:lang w:eastAsia="zh-CN"/>
        </w:rPr>
        <w:t xml:space="preserve">can </w:t>
      </w:r>
      <w:r w:rsidR="00F01F6C">
        <w:rPr>
          <w:rFonts w:eastAsiaTheme="minorEastAsia"/>
          <w:lang w:eastAsia="zh-CN"/>
        </w:rPr>
        <w:t xml:space="preserve">be </w:t>
      </w:r>
      <w:r w:rsidR="00CB211C">
        <w:rPr>
          <w:rFonts w:eastAsiaTheme="minorEastAsia"/>
          <w:lang w:eastAsia="zh-CN"/>
        </w:rPr>
        <w:t>configured</w:t>
      </w:r>
      <w:r w:rsidR="00F01F6C">
        <w:rPr>
          <w:rFonts w:eastAsiaTheme="minorEastAsia"/>
          <w:lang w:eastAsia="zh-CN"/>
        </w:rPr>
        <w:t xml:space="preserve"> for </w:t>
      </w:r>
      <w:r w:rsidR="00F01F6C" w:rsidRPr="00F01F6C">
        <w:rPr>
          <w:rFonts w:eastAsiaTheme="minorEastAsia"/>
          <w:lang w:eastAsia="zh-CN"/>
        </w:rPr>
        <w:t>a CSI-</w:t>
      </w:r>
      <w:proofErr w:type="spellStart"/>
      <w:r w:rsidR="00F01F6C" w:rsidRPr="00F01F6C">
        <w:rPr>
          <w:rFonts w:eastAsiaTheme="minorEastAsia"/>
          <w:lang w:eastAsia="zh-CN"/>
        </w:rPr>
        <w:t>ReportConfig</w:t>
      </w:r>
      <w:proofErr w:type="spellEnd"/>
      <w:r w:rsidR="00F01F6C" w:rsidRPr="00F01F6C">
        <w:rPr>
          <w:rFonts w:eastAsiaTheme="minorEastAsia"/>
          <w:lang w:eastAsia="zh-CN"/>
        </w:rPr>
        <w:t xml:space="preserve"> configured with </w:t>
      </w:r>
      <w:proofErr w:type="spellStart"/>
      <w:r w:rsidR="00F01F6C" w:rsidRPr="00F01F6C">
        <w:rPr>
          <w:rFonts w:eastAsiaTheme="minorEastAsia"/>
          <w:lang w:eastAsia="zh-CN"/>
        </w:rPr>
        <w:t>codebookType</w:t>
      </w:r>
      <w:proofErr w:type="spellEnd"/>
      <w:r w:rsidR="00F01F6C" w:rsidRPr="00F01F6C">
        <w:rPr>
          <w:rFonts w:eastAsiaTheme="minorEastAsia"/>
          <w:lang w:eastAsia="zh-CN"/>
        </w:rPr>
        <w:t xml:space="preserve"> set to 'typeII-CJT-r18' or 'typeII-CJT-PortSelection-r18'</w:t>
      </w:r>
      <w:r w:rsidR="00ED015A">
        <w:rPr>
          <w:rFonts w:eastAsiaTheme="minorEastAsia"/>
          <w:lang w:eastAsia="zh-CN"/>
        </w:rPr>
        <w:t xml:space="preserve"> or </w:t>
      </w:r>
      <w:r w:rsidR="00ED015A" w:rsidRPr="00ED015A">
        <w:rPr>
          <w:rFonts w:eastAsiaTheme="minorEastAsia"/>
          <w:lang w:eastAsia="zh-CN"/>
        </w:rPr>
        <w:t>'typeII-Doppler-r18' or 'typeII-Doppler-PortSelection-r18'</w:t>
      </w:r>
      <w:r w:rsidR="00F7657F">
        <w:rPr>
          <w:rFonts w:eastAsiaTheme="minorEastAsia"/>
          <w:lang w:eastAsia="zh-CN"/>
        </w:rPr>
        <w:t xml:space="preserve">, </w:t>
      </w:r>
      <w:r w:rsidR="00BC26B4">
        <w:rPr>
          <w:rFonts w:eastAsiaTheme="minorEastAsia"/>
          <w:lang w:eastAsia="zh-CN"/>
        </w:rPr>
        <w:t xml:space="preserve">NZP-IMR should also be considered for </w:t>
      </w:r>
      <w:r w:rsidR="007262D6">
        <w:rPr>
          <w:rFonts w:eastAsiaTheme="minorEastAsia"/>
          <w:lang w:eastAsia="zh-CN"/>
        </w:rPr>
        <w:t>the</w:t>
      </w:r>
      <w:r w:rsidR="00BB476A">
        <w:rPr>
          <w:rFonts w:eastAsiaTheme="minorEastAsia"/>
          <w:lang w:eastAsia="zh-CN"/>
        </w:rPr>
        <w:t xml:space="preserve"> </w:t>
      </w:r>
      <w:r w:rsidR="00BB476A" w:rsidRPr="00BB476A">
        <w:rPr>
          <w:rFonts w:eastAsiaTheme="minorEastAsia"/>
          <w:lang w:eastAsia="zh-CN"/>
        </w:rPr>
        <w:t xml:space="preserve">UE </w:t>
      </w:r>
      <w:r w:rsidR="00906986" w:rsidRPr="00BB476A">
        <w:rPr>
          <w:rFonts w:eastAsiaTheme="minorEastAsia"/>
          <w:lang w:eastAsia="zh-CN"/>
        </w:rPr>
        <w:lastRenderedPageBreak/>
        <w:t>behavior</w:t>
      </w:r>
      <w:r w:rsidR="00AE49C2">
        <w:rPr>
          <w:rFonts w:eastAsiaTheme="minorEastAsia"/>
          <w:lang w:eastAsia="zh-CN"/>
        </w:rPr>
        <w:t>s</w:t>
      </w:r>
      <w:r w:rsidR="007262D6">
        <w:rPr>
          <w:rFonts w:eastAsiaTheme="minorEastAsia"/>
          <w:lang w:eastAsia="zh-CN"/>
        </w:rPr>
        <w:t xml:space="preserve"> </w:t>
      </w:r>
      <w:r w:rsidR="00BC26B4">
        <w:rPr>
          <w:rFonts w:eastAsiaTheme="minorEastAsia"/>
          <w:lang w:eastAsia="zh-CN"/>
        </w:rPr>
        <w:t>in</w:t>
      </w:r>
      <w:r w:rsidR="00BB476A">
        <w:rPr>
          <w:rFonts w:eastAsiaTheme="minorEastAsia"/>
          <w:lang w:eastAsia="zh-CN"/>
        </w:rPr>
        <w:t xml:space="preserve"> dropping or reporting CSI report</w:t>
      </w:r>
      <w:r w:rsidR="00052B99">
        <w:rPr>
          <w:rFonts w:eastAsiaTheme="minorEastAsia"/>
          <w:lang w:eastAsia="zh-CN"/>
        </w:rPr>
        <w:t xml:space="preserve"> for </w:t>
      </w:r>
      <w:r w:rsidR="00052B99" w:rsidRPr="00ED015A">
        <w:rPr>
          <w:rFonts w:eastAsiaTheme="minorEastAsia"/>
          <w:lang w:eastAsia="zh-CN"/>
        </w:rPr>
        <w:t>'typeII-Doppler-r18' or 'typeII-Doppler-PortSelection-r18'</w:t>
      </w:r>
      <w:r w:rsidR="00FD66CF">
        <w:rPr>
          <w:rFonts w:eastAsiaTheme="minorEastAsia"/>
          <w:lang w:eastAsia="zh-CN"/>
        </w:rPr>
        <w:t>,</w:t>
      </w:r>
      <w:r w:rsidR="00CC7F2F">
        <w:rPr>
          <w:rFonts w:eastAsiaTheme="minorEastAsia"/>
          <w:lang w:eastAsia="zh-CN"/>
        </w:rPr>
        <w:t xml:space="preserve"> just</w:t>
      </w:r>
      <w:r w:rsidR="008F6CC4">
        <w:rPr>
          <w:rFonts w:eastAsiaTheme="minorEastAsia"/>
          <w:lang w:eastAsia="zh-CN"/>
        </w:rPr>
        <w:t xml:space="preserve"> like the legacy behavior</w:t>
      </w:r>
      <w:r w:rsidR="00AE49C2">
        <w:rPr>
          <w:rFonts w:eastAsiaTheme="minorEastAsia"/>
          <w:lang w:eastAsia="zh-CN"/>
        </w:rPr>
        <w:t>s</w:t>
      </w:r>
      <w:r w:rsidR="007C65F5" w:rsidRPr="007C65F5">
        <w:rPr>
          <w:rFonts w:eastAsiaTheme="minorEastAsia"/>
          <w:lang w:eastAsia="zh-CN"/>
        </w:rPr>
        <w:t>.</w:t>
      </w:r>
      <w:bookmarkStart w:id="20" w:name="_GoBack"/>
      <w:bookmarkEnd w:id="20"/>
    </w:p>
    <w:p w14:paraId="0FCE27E9" w14:textId="1E0488CB" w:rsidR="009018D5" w:rsidRPr="00BF1157" w:rsidRDefault="004C09A5" w:rsidP="00BF1157">
      <w:pPr>
        <w:pStyle w:val="3GPPAgreements"/>
        <w:rPr>
          <w:rFonts w:eastAsiaTheme="minorEastAsia"/>
        </w:rPr>
      </w:pPr>
      <w:r w:rsidRPr="00A81CE6">
        <w:rPr>
          <w:rFonts w:ascii="Times New Roman" w:eastAsiaTheme="minorEastAsia" w:hAnsi="Times New Roman"/>
          <w:b/>
          <w:sz w:val="20"/>
          <w:szCs w:val="24"/>
        </w:rPr>
        <w:t>Text proposal</w:t>
      </w:r>
    </w:p>
    <w:p w14:paraId="0FAA2E31" w14:textId="646581D4" w:rsidR="009018D5" w:rsidRDefault="009018D5" w:rsidP="009018D5">
      <w:pPr>
        <w:pStyle w:val="proposal0"/>
      </w:pPr>
      <w:r>
        <w:t>A</w:t>
      </w:r>
      <w:r w:rsidRPr="006704C0">
        <w:t>dopt following text proposal in 5.2.</w:t>
      </w:r>
      <w:r>
        <w:t>5</w:t>
      </w:r>
      <w:r w:rsidR="007155FD" w:rsidRPr="007155FD">
        <w:t xml:space="preserve"> </w:t>
      </w:r>
      <w:r w:rsidR="007155FD">
        <w:t>of TS 38.214</w:t>
      </w:r>
      <w:r w:rsidRPr="006704C0">
        <w:t>.</w:t>
      </w:r>
    </w:p>
    <w:tbl>
      <w:tblPr>
        <w:tblStyle w:val="ac"/>
        <w:tblW w:w="0" w:type="auto"/>
        <w:tblLook w:val="04A0" w:firstRow="1" w:lastRow="0" w:firstColumn="1" w:lastColumn="0" w:noHBand="0" w:noVBand="1"/>
      </w:tblPr>
      <w:tblGrid>
        <w:gridCol w:w="9060"/>
      </w:tblGrid>
      <w:tr w:rsidR="009018D5" w14:paraId="617A36D1" w14:textId="77777777" w:rsidTr="006C0763">
        <w:tc>
          <w:tcPr>
            <w:tcW w:w="9060" w:type="dxa"/>
            <w:tcBorders>
              <w:top w:val="single" w:sz="4" w:space="0" w:color="auto"/>
              <w:left w:val="single" w:sz="4" w:space="0" w:color="auto"/>
              <w:bottom w:val="single" w:sz="4" w:space="0" w:color="auto"/>
              <w:right w:val="single" w:sz="4" w:space="0" w:color="auto"/>
            </w:tcBorders>
            <w:hideMark/>
          </w:tcPr>
          <w:p w14:paraId="0EBAB837" w14:textId="77777777" w:rsidR="009018D5" w:rsidRDefault="009018D5" w:rsidP="006C0763">
            <w:pPr>
              <w:rPr>
                <w:rFonts w:ascii="宋体" w:eastAsia="宋体" w:hAnsi="宋体" w:cs="宋体"/>
                <w:lang w:eastAsia="zh-CN"/>
              </w:rPr>
            </w:pPr>
            <w:r>
              <w:rPr>
                <w:rFonts w:eastAsia="宋体"/>
                <w:color w:val="FF0000"/>
                <w:lang w:eastAsia="zh-CN"/>
              </w:rPr>
              <w:t>------------------------------------------Start of Text Proposal ----------------------------------</w:t>
            </w:r>
          </w:p>
          <w:p w14:paraId="2C39C21D" w14:textId="77777777" w:rsidR="009018D5" w:rsidRDefault="009018D5" w:rsidP="006C0763">
            <w:pPr>
              <w:rPr>
                <w:rFonts w:eastAsiaTheme="minorEastAsia"/>
                <w:b/>
                <w:color w:val="FF0000"/>
                <w:lang w:eastAsia="zh-CN"/>
              </w:rPr>
            </w:pPr>
            <w:r w:rsidRPr="005F1ED3">
              <w:rPr>
                <w:b/>
                <w:color w:val="FF0000"/>
              </w:rPr>
              <w:t>R1-230</w:t>
            </w:r>
            <w:r>
              <w:rPr>
                <w:b/>
                <w:color w:val="FF0000"/>
              </w:rPr>
              <w:t>8716</w:t>
            </w:r>
            <w:r w:rsidRPr="00835494">
              <w:rPr>
                <w:b/>
                <w:color w:val="FF0000"/>
              </w:rPr>
              <w:t xml:space="preserve">, Sec. </w:t>
            </w:r>
            <w:r>
              <w:rPr>
                <w:b/>
                <w:color w:val="FF0000"/>
              </w:rPr>
              <w:t>5</w:t>
            </w:r>
            <w:r w:rsidRPr="00835494">
              <w:rPr>
                <w:b/>
                <w:color w:val="FF0000"/>
              </w:rPr>
              <w:t>.</w:t>
            </w:r>
            <w:r>
              <w:rPr>
                <w:b/>
                <w:color w:val="FF0000"/>
              </w:rPr>
              <w:t>2</w:t>
            </w:r>
            <w:r w:rsidRPr="00835494">
              <w:rPr>
                <w:b/>
                <w:color w:val="FF0000"/>
              </w:rPr>
              <w:t>.</w:t>
            </w:r>
            <w:r>
              <w:rPr>
                <w:b/>
                <w:color w:val="FF0000"/>
              </w:rPr>
              <w:t>5</w:t>
            </w:r>
            <w:r>
              <w:rPr>
                <w:rFonts w:eastAsiaTheme="minorEastAsia" w:hint="eastAsia"/>
                <w:b/>
                <w:color w:val="FF0000"/>
                <w:lang w:eastAsia="zh-CN"/>
              </w:rPr>
              <w:t>:</w:t>
            </w:r>
          </w:p>
          <w:p w14:paraId="3ED8ABDA" w14:textId="77777777" w:rsidR="009018D5" w:rsidRPr="005F1ED3" w:rsidRDefault="009018D5" w:rsidP="006C0763">
            <w:pPr>
              <w:jc w:val="center"/>
              <w:rPr>
                <w:rFonts w:eastAsia="宋体"/>
                <w:color w:val="FF0000"/>
                <w:sz w:val="28"/>
                <w:szCs w:val="28"/>
                <w:lang w:eastAsia="zh-CN"/>
              </w:rPr>
            </w:pPr>
            <w:r w:rsidRPr="005F1ED3">
              <w:rPr>
                <w:rFonts w:eastAsia="宋体"/>
                <w:color w:val="FF0000"/>
                <w:sz w:val="28"/>
                <w:szCs w:val="28"/>
                <w:lang w:eastAsia="zh-CN"/>
              </w:rPr>
              <w:t>&lt;Unchanged text is omitted&gt;</w:t>
            </w:r>
          </w:p>
          <w:p w14:paraId="19459174" w14:textId="77777777" w:rsidR="009018D5" w:rsidRDefault="009018D5" w:rsidP="006C0763">
            <w:pPr>
              <w:rPr>
                <w:color w:val="000000"/>
              </w:rPr>
            </w:pPr>
            <w:r w:rsidRPr="00576378">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1CE9DF04" w14:textId="3657A717" w:rsidR="009018D5" w:rsidRDefault="009018D5" w:rsidP="006C0763">
            <w:pPr>
              <w:rPr>
                <w:strike/>
                <w:color w:val="FF0000"/>
              </w:rPr>
            </w:pPr>
            <w:r w:rsidRPr="00366850">
              <w:rPr>
                <w:strike/>
                <w:color w:val="FF0000"/>
              </w:rPr>
              <w:t xml:space="preserve">For a </w:t>
            </w:r>
            <w:r w:rsidRPr="00366850">
              <w:rPr>
                <w:i/>
                <w:iCs/>
                <w:strike/>
                <w:color w:val="FF0000"/>
              </w:rPr>
              <w:t>CSI-</w:t>
            </w:r>
            <w:proofErr w:type="spellStart"/>
            <w:r w:rsidRPr="00366850">
              <w:rPr>
                <w:i/>
                <w:iCs/>
                <w:strike/>
                <w:color w:val="FF0000"/>
              </w:rPr>
              <w:t>ReportConfig</w:t>
            </w:r>
            <w:proofErr w:type="spellEnd"/>
            <w:r w:rsidRPr="00366850">
              <w:rPr>
                <w:strike/>
                <w:color w:val="FF0000"/>
              </w:rPr>
              <w:t xml:space="preserve"> configured with </w:t>
            </w:r>
            <w:proofErr w:type="spellStart"/>
            <w:r w:rsidRPr="00366850">
              <w:rPr>
                <w:i/>
                <w:iCs/>
                <w:strike/>
                <w:color w:val="FF0000"/>
                <w:lang w:eastAsia="zh-CN"/>
              </w:rPr>
              <w:t>codebookType</w:t>
            </w:r>
            <w:proofErr w:type="spellEnd"/>
            <w:r w:rsidRPr="00366850">
              <w:rPr>
                <w:strike/>
                <w:color w:val="FF0000"/>
                <w:lang w:eastAsia="zh-CN"/>
              </w:rPr>
              <w:t xml:space="preserve"> set to </w:t>
            </w:r>
            <w:r w:rsidRPr="00366850">
              <w:rPr>
                <w:rFonts w:eastAsia="MS Mincho"/>
                <w:strike/>
                <w:color w:val="FF0000"/>
              </w:rPr>
              <w:t>'typeII-CJT-r18' or 'typeII-CJT-PortSelection-r18'</w:t>
            </w:r>
            <w:r w:rsidRPr="00366850">
              <w:rPr>
                <w:strike/>
                <w:color w:val="FF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5BB1FEFC" w14:textId="2618813A" w:rsidR="00546994" w:rsidRPr="005047A7" w:rsidRDefault="00546994" w:rsidP="00546994">
            <w:pPr>
              <w:snapToGrid w:val="0"/>
              <w:rPr>
                <w:iCs/>
                <w:color w:val="FF0000"/>
                <w:u w:val="single"/>
              </w:rPr>
            </w:pPr>
            <w:r w:rsidRPr="005047A7">
              <w:rPr>
                <w:iCs/>
                <w:color w:val="FF0000"/>
                <w:u w:val="single"/>
              </w:rPr>
              <w:t xml:space="preserve">For a </w:t>
            </w:r>
            <w:r w:rsidRPr="005047A7">
              <w:rPr>
                <w:rFonts w:eastAsia="MS Mincho"/>
                <w:i/>
                <w:color w:val="FF0000"/>
                <w:u w:val="single"/>
              </w:rPr>
              <w:t>CSI-</w:t>
            </w:r>
            <w:proofErr w:type="spellStart"/>
            <w:r w:rsidRPr="005047A7">
              <w:rPr>
                <w:rFonts w:eastAsia="MS Mincho"/>
                <w:i/>
                <w:color w:val="FF0000"/>
                <w:u w:val="single"/>
              </w:rPr>
              <w:t>ReportConfig</w:t>
            </w:r>
            <w:proofErr w:type="spellEnd"/>
            <w:r w:rsidRPr="005047A7">
              <w:rPr>
                <w:rFonts w:eastAsia="MS Mincho"/>
                <w:color w:val="FF0000"/>
                <w:u w:val="single"/>
              </w:rPr>
              <w:t xml:space="preserve"> configured with </w:t>
            </w:r>
            <w:proofErr w:type="spellStart"/>
            <w:r w:rsidRPr="005047A7">
              <w:rPr>
                <w:i/>
                <w:color w:val="FF0000"/>
                <w:u w:val="single"/>
              </w:rPr>
              <w:t>codebookType</w:t>
            </w:r>
            <w:proofErr w:type="spellEnd"/>
            <w:r w:rsidRPr="005047A7">
              <w:rPr>
                <w:color w:val="FF0000"/>
                <w:u w:val="single"/>
              </w:rPr>
              <w:t xml:space="preserve"> set to 'typeII-Doppler-r18' or 'typeII-Doppler-PortSelection-r18'</w:t>
            </w:r>
            <w:r w:rsidRPr="005047A7">
              <w:rPr>
                <w:rFonts w:eastAsia="微软雅黑"/>
                <w:iCs/>
                <w:color w:val="FF0000"/>
                <w:u w:val="single"/>
              </w:rPr>
              <w:t>,</w:t>
            </w:r>
            <w:r w:rsidRPr="005047A7">
              <w:rPr>
                <w:rFonts w:hint="eastAsia"/>
                <w:iCs/>
                <w:color w:val="FF0000"/>
                <w:u w:val="single"/>
              </w:rPr>
              <w:t xml:space="preserve"> the UE reports a CSI report only if receiving at least </w:t>
            </w:r>
            <w:r w:rsidRPr="005047A7">
              <w:rPr>
                <w:iCs/>
                <w:color w:val="FF0000"/>
                <w:u w:val="single"/>
              </w:rPr>
              <w:t xml:space="preserve">one aperiodic or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sidRPr="005047A7">
              <w:rPr>
                <w:iCs/>
                <w:color w:val="FF0000"/>
                <w:u w:val="single"/>
              </w:rPr>
              <w:t xml:space="preserve"> periodic or semipersistent consecutive</w:t>
            </w:r>
            <w:r w:rsidRPr="005047A7">
              <w:rPr>
                <w:rFonts w:hint="eastAsia"/>
                <w:iCs/>
                <w:color w:val="FF0000"/>
                <w:u w:val="single"/>
              </w:rPr>
              <w:t xml:space="preserve"> CSI-RS transmission occasion</w:t>
            </w:r>
            <w:r w:rsidRPr="005047A7">
              <w:rPr>
                <w:iCs/>
                <w:color w:val="FF0000"/>
                <w:u w:val="single"/>
              </w:rPr>
              <w:t>s</w:t>
            </w:r>
            <w:r w:rsidRPr="005047A7">
              <w:rPr>
                <w:rFonts w:hint="eastAsia"/>
                <w:iCs/>
                <w:color w:val="FF0000"/>
                <w:u w:val="single"/>
              </w:rPr>
              <w:t xml:space="preserve"> for</w:t>
            </w:r>
            <w:r w:rsidRPr="005047A7">
              <w:rPr>
                <w:iCs/>
                <w:color w:val="FF0000"/>
                <w:u w:val="single"/>
              </w:rPr>
              <w:t xml:space="preserve"> each CSI-RS resource</w:t>
            </w:r>
            <w:r w:rsidRPr="005047A7">
              <w:rPr>
                <w:rFonts w:hint="eastAsia"/>
                <w:iCs/>
                <w:color w:val="FF0000"/>
                <w:u w:val="single"/>
              </w:rPr>
              <w:t xml:space="preserve"> </w:t>
            </w:r>
            <w:r w:rsidRPr="005047A7">
              <w:rPr>
                <w:iCs/>
                <w:color w:val="FF0000"/>
                <w:u w:val="single"/>
              </w:rPr>
              <w:t>in the corresponding CSI-RS Resource Set for channel measurement and one CSI-RS and/or CSI-IM</w:t>
            </w:r>
            <w:r w:rsidRPr="005047A7">
              <w:rPr>
                <w:color w:val="FF0000"/>
                <w:u w:val="single"/>
              </w:rPr>
              <w:t xml:space="preserve"> resource transmission</w:t>
            </w:r>
            <w:r w:rsidRPr="005047A7">
              <w:rPr>
                <w:iCs/>
                <w:color w:val="FF0000"/>
                <w:u w:val="single"/>
              </w:rPr>
              <w:t xml:space="preserve"> occasion </w:t>
            </w:r>
            <w:r w:rsidRPr="005047A7">
              <w:rPr>
                <w:color w:val="FF0000"/>
                <w:u w:val="single"/>
              </w:rPr>
              <w:t>for the CSI-RS and</w:t>
            </w:r>
            <w:r w:rsidRPr="005047A7">
              <w:rPr>
                <w:rFonts w:eastAsiaTheme="minorEastAsia" w:hint="eastAsia"/>
                <w:color w:val="FF0000"/>
                <w:u w:val="single"/>
                <w:lang w:eastAsia="zh-CN"/>
              </w:rPr>
              <w:t>/</w:t>
            </w:r>
            <w:r w:rsidRPr="005047A7">
              <w:rPr>
                <w:rFonts w:eastAsiaTheme="minorEastAsia"/>
                <w:color w:val="FF0000"/>
                <w:u w:val="single"/>
                <w:lang w:eastAsia="zh-CN"/>
              </w:rPr>
              <w:t xml:space="preserve">or CSI-IM </w:t>
            </w:r>
            <w:r w:rsidR="00485625" w:rsidRPr="005047A7">
              <w:rPr>
                <w:rFonts w:eastAsiaTheme="minorEastAsia"/>
                <w:color w:val="FF0000"/>
                <w:u w:val="single"/>
                <w:lang w:eastAsia="zh-CN"/>
              </w:rPr>
              <w:t>resource</w:t>
            </w:r>
            <w:r w:rsidRPr="005047A7">
              <w:rPr>
                <w:rFonts w:eastAsiaTheme="minorEastAsia"/>
                <w:color w:val="FF0000"/>
                <w:u w:val="single"/>
                <w:lang w:eastAsia="zh-CN"/>
              </w:rPr>
              <w:t xml:space="preserve"> in the corresponding Resource Set</w:t>
            </w:r>
            <w:r w:rsidRPr="005047A7">
              <w:rPr>
                <w:iCs/>
                <w:color w:val="FF0000"/>
                <w:u w:val="single"/>
              </w:rPr>
              <w:t xml:space="preserve"> for interference measurement </w:t>
            </w:r>
            <w:r w:rsidRPr="005047A7">
              <w:rPr>
                <w:rFonts w:hint="eastAsia"/>
                <w:iCs/>
                <w:color w:val="FF0000"/>
                <w:u w:val="single"/>
              </w:rPr>
              <w:t xml:space="preserve">no later than </w:t>
            </w:r>
            <w:r w:rsidRPr="005047A7">
              <w:rPr>
                <w:iCs/>
                <w:color w:val="FF0000"/>
                <w:u w:val="single"/>
              </w:rPr>
              <w:t xml:space="preserve">the </w:t>
            </w:r>
            <w:r w:rsidRPr="005047A7">
              <w:rPr>
                <w:rFonts w:hint="eastAsia"/>
                <w:iCs/>
                <w:color w:val="FF0000"/>
                <w:u w:val="single"/>
              </w:rPr>
              <w:t>CSI reference resource</w:t>
            </w:r>
            <w:r w:rsidRPr="005047A7">
              <w:rPr>
                <w:color w:val="FF0000"/>
                <w:u w:val="single"/>
              </w:rPr>
              <w:t xml:space="preserve">, </w:t>
            </w:r>
            <w:r w:rsidR="00054321" w:rsidRPr="005047A7">
              <w:rPr>
                <w:color w:val="FF0000"/>
                <w:u w:val="single"/>
              </w:rPr>
              <w:t>a</w:t>
            </w:r>
            <w:r w:rsidR="00F56B09" w:rsidRPr="005047A7">
              <w:rPr>
                <w:color w:val="FF0000"/>
                <w:u w:val="single"/>
              </w:rPr>
              <w:t>fter the CSI report (re)configuration, serving cell activation, BWP change, or activation of SP-CSI</w:t>
            </w:r>
            <w:r w:rsidRPr="005047A7">
              <w:rPr>
                <w:color w:val="FF0000"/>
                <w:u w:val="single"/>
              </w:rPr>
              <w:t>,</w:t>
            </w:r>
            <w:r w:rsidRPr="005047A7">
              <w:rPr>
                <w:rFonts w:hint="eastAsia"/>
                <w:iCs/>
                <w:color w:val="FF0000"/>
                <w:u w:val="single"/>
              </w:rPr>
              <w:t xml:space="preserve"> </w:t>
            </w:r>
            <w:r w:rsidRPr="005047A7">
              <w:rPr>
                <w:iCs/>
                <w:color w:val="FF0000"/>
                <w:u w:val="single"/>
              </w:rPr>
              <w:t>and</w:t>
            </w:r>
            <w:r w:rsidRPr="005047A7">
              <w:rPr>
                <w:rFonts w:hint="eastAsia"/>
                <w:iCs/>
                <w:color w:val="FF0000"/>
                <w:u w:val="single"/>
              </w:rPr>
              <w:t xml:space="preserve"> drops the report otherwise</w:t>
            </w:r>
            <w:r w:rsidRPr="005047A7">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sidRPr="005047A7">
              <w:rPr>
                <w:iCs/>
                <w:color w:val="FF0000"/>
                <w:u w:val="single"/>
              </w:rPr>
              <w:t xml:space="preserve"> is indicated by UE capability, as defined in clause 5.2.1.6.</w:t>
            </w:r>
          </w:p>
          <w:p w14:paraId="531D680E" w14:textId="584DFF71" w:rsidR="009018D5" w:rsidRPr="0066315A" w:rsidRDefault="009018D5" w:rsidP="006C0763">
            <w:pPr>
              <w:snapToGrid w:val="0"/>
              <w:rPr>
                <w:iCs/>
              </w:rPr>
            </w:pPr>
            <w:r w:rsidRPr="003F5B6F">
              <w:rPr>
                <w:iCs/>
              </w:rPr>
              <w:t xml:space="preserve">For </w:t>
            </w:r>
            <w:r>
              <w:rPr>
                <w:iCs/>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rPr>
              <w:t>codebookType</w:t>
            </w:r>
            <w:proofErr w:type="spellEnd"/>
            <w:r w:rsidRPr="00576378">
              <w:t xml:space="preserve"> set to 'typeII-Doppler-r18' or 'typeII-Doppler-PortSelection-r18'</w:t>
            </w:r>
            <w:r w:rsidRPr="003F5B6F">
              <w:rPr>
                <w:rFonts w:eastAsia="微软雅黑"/>
                <w:iCs/>
              </w:rPr>
              <w:t>,</w:t>
            </w:r>
            <w:r w:rsidRPr="003F5B6F">
              <w:rPr>
                <w:rFonts w:hint="eastAsia"/>
                <w:iCs/>
              </w:rPr>
              <w:t xml:space="preserve"> 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sidR="0009349C" w:rsidRPr="005047A7">
              <w:rPr>
                <w:iCs/>
                <w:color w:val="FF0000"/>
                <w:u w:val="single"/>
              </w:rPr>
              <w:t>and one CSI-RS</w:t>
            </w:r>
            <w:r w:rsidR="0009349C">
              <w:rPr>
                <w:iCs/>
              </w:rPr>
              <w:t xml:space="preserve"> </w:t>
            </w:r>
            <w:r w:rsidRPr="003F5B6F">
              <w:rPr>
                <w:iCs/>
              </w:rPr>
              <w:t xml:space="preserve">and/or </w:t>
            </w:r>
            <w:r w:rsidRPr="0009349C">
              <w:rPr>
                <w:iCs/>
                <w:strike/>
                <w:color w:val="FF0000"/>
              </w:rPr>
              <w:t>one</w:t>
            </w:r>
            <w:r w:rsidRPr="003F5B6F">
              <w:rPr>
                <w:iCs/>
              </w:rPr>
              <w:t xml:space="preserve"> CSI-IM</w:t>
            </w:r>
            <w:r w:rsidR="0009349C" w:rsidRPr="000B0F5A">
              <w:rPr>
                <w:color w:val="FF0000"/>
              </w:rPr>
              <w:t xml:space="preserve"> </w:t>
            </w:r>
            <w:r w:rsidR="0009349C" w:rsidRPr="005047A7">
              <w:rPr>
                <w:color w:val="FF0000"/>
                <w:u w:val="single"/>
              </w:rPr>
              <w:t>resource transmission</w:t>
            </w:r>
            <w:r w:rsidRPr="003F5B6F">
              <w:rPr>
                <w:iCs/>
              </w:rPr>
              <w:t xml:space="preserve"> occasion</w:t>
            </w:r>
            <w:r>
              <w:rPr>
                <w:iCs/>
              </w:rPr>
              <w:t xml:space="preserve"> </w:t>
            </w:r>
            <w:r w:rsidR="0009349C" w:rsidRPr="005047A7">
              <w:rPr>
                <w:color w:val="FF0000"/>
                <w:u w:val="single"/>
              </w:rPr>
              <w:t>for the CSI-RS and</w:t>
            </w:r>
            <w:r w:rsidR="0009349C" w:rsidRPr="005047A7">
              <w:rPr>
                <w:rFonts w:eastAsiaTheme="minorEastAsia" w:hint="eastAsia"/>
                <w:color w:val="FF0000"/>
                <w:u w:val="single"/>
                <w:lang w:eastAsia="zh-CN"/>
              </w:rPr>
              <w:t>/</w:t>
            </w:r>
            <w:r w:rsidR="0009349C" w:rsidRPr="005047A7">
              <w:rPr>
                <w:rFonts w:eastAsiaTheme="minorEastAsia"/>
                <w:color w:val="FF0000"/>
                <w:u w:val="single"/>
                <w:lang w:eastAsia="zh-CN"/>
              </w:rPr>
              <w:t xml:space="preserve">or CSI-IM </w:t>
            </w:r>
            <w:r w:rsidR="001F0FE8" w:rsidRPr="005047A7">
              <w:rPr>
                <w:rFonts w:eastAsiaTheme="minorEastAsia"/>
                <w:color w:val="FF0000"/>
                <w:u w:val="single"/>
                <w:lang w:eastAsia="zh-CN"/>
              </w:rPr>
              <w:t>resource</w:t>
            </w:r>
            <w:r w:rsidR="0009349C" w:rsidRPr="005047A7">
              <w:rPr>
                <w:rFonts w:eastAsiaTheme="minorEastAsia"/>
                <w:color w:val="FF0000"/>
                <w:u w:val="single"/>
                <w:lang w:eastAsia="zh-CN"/>
              </w:rPr>
              <w:t xml:space="preserve"> in the corresponding Resource Set</w:t>
            </w:r>
            <w:r w:rsidR="0009349C" w:rsidRPr="003F5B6F">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2A2DC57E" w14:textId="77777777" w:rsidR="009018D5" w:rsidRPr="00F1069F" w:rsidRDefault="009018D5" w:rsidP="006C0763">
            <w:pPr>
              <w:rPr>
                <w:color w:val="000000"/>
              </w:rPr>
            </w:pPr>
            <w:r w:rsidRPr="00576378">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sidRPr="00576378">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proofErr w:type="spellStart"/>
            <w:r w:rsidRPr="00576378">
              <w:rPr>
                <w:i/>
                <w:iCs/>
              </w:rPr>
              <w:t>ps-TransmitOtherPeriodicCSI</w:t>
            </w:r>
            <w:proofErr w:type="spellEnd"/>
            <w:r w:rsidRPr="00576378">
              <w:rPr>
                <w:color w:val="000000"/>
              </w:rPr>
              <w:t xml:space="preserve"> to report CSI with the higher layer parameter </w:t>
            </w:r>
            <w:proofErr w:type="spellStart"/>
            <w:r w:rsidRPr="00576378">
              <w:rPr>
                <w:i/>
                <w:color w:val="000000"/>
              </w:rPr>
              <w:t>reportConfigType</w:t>
            </w:r>
            <w:proofErr w:type="spellEnd"/>
            <w:r w:rsidRPr="00576378">
              <w:rPr>
                <w:color w:val="000000"/>
              </w:rPr>
              <w:t xml:space="preserve"> set to 'periodic' </w:t>
            </w:r>
            <w:r w:rsidRPr="00576378">
              <w:t xml:space="preserve">and </w:t>
            </w:r>
            <w:proofErr w:type="spellStart"/>
            <w:r w:rsidRPr="00576378">
              <w:rPr>
                <w:i/>
                <w:iCs/>
              </w:rPr>
              <w:t>reportQuantity</w:t>
            </w:r>
            <w:proofErr w:type="spellEnd"/>
            <w:r w:rsidRPr="00576378">
              <w:t xml:space="preserve"> set to quantities other than 'cri-RSRP', '</w:t>
            </w:r>
            <w:proofErr w:type="spellStart"/>
            <w:r w:rsidRPr="00576378">
              <w:t>ssb</w:t>
            </w:r>
            <w:proofErr w:type="spellEnd"/>
            <w:r w:rsidRPr="00576378">
              <w:t>-Index-RSRP', 'cri-RSRP- Index', and '</w:t>
            </w:r>
            <w:proofErr w:type="spellStart"/>
            <w:r w:rsidRPr="00576378">
              <w:t>ssb</w:t>
            </w:r>
            <w:proofErr w:type="spellEnd"/>
            <w:r w:rsidRPr="00576378">
              <w:t xml:space="preserve">-Index-RSRP- Index ' </w:t>
            </w:r>
            <w:r w:rsidRPr="00576378">
              <w:rPr>
                <w:color w:val="000000"/>
              </w:rPr>
              <w:t xml:space="preserve">when </w:t>
            </w:r>
            <w:proofErr w:type="spellStart"/>
            <w:r w:rsidRPr="00576378">
              <w:rPr>
                <w:i/>
                <w:iCs/>
                <w:color w:val="000000"/>
              </w:rPr>
              <w:t>drx-onDurationTimer</w:t>
            </w:r>
            <w:proofErr w:type="spellEnd"/>
            <w:r w:rsidRPr="00576378">
              <w:rPr>
                <w:color w:val="000000"/>
              </w:rPr>
              <w:t xml:space="preserve"> is not started, the UE shall report CSI during the time duration indicated by </w:t>
            </w:r>
            <w:proofErr w:type="spellStart"/>
            <w:r w:rsidRPr="00576378">
              <w:rPr>
                <w:i/>
                <w:iCs/>
                <w:color w:val="000000"/>
              </w:rPr>
              <w:t>drx-onDurationTimer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iCs/>
                <w:color w:val="000000"/>
              </w:rPr>
              <w:t xml:space="preserve"> also outside active time according to the procedure described in Clause 5.2.1.4</w:t>
            </w:r>
            <w:r w:rsidRPr="00576378">
              <w:rPr>
                <w:color w:val="000000"/>
              </w:rPr>
              <w:t xml:space="preserve"> if receiving at least one CSI-RS transmission occasion for channel measurement and CSI-RS and/or CSI-IM occasion for interference measurement during the time duration indicated by </w:t>
            </w:r>
            <w:proofErr w:type="spellStart"/>
            <w:r w:rsidRPr="00576378">
              <w:rPr>
                <w:i/>
                <w:iCs/>
                <w:color w:val="000000"/>
              </w:rPr>
              <w:t>drx-onDurationTimer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color w:val="000000"/>
              </w:rPr>
              <w:t xml:space="preserve"> outside DRX active time or in DRX Active Time</w:t>
            </w:r>
            <w:r w:rsidRPr="00576378">
              <w:rPr>
                <w:color w:val="000000"/>
                <w:u w:val="single"/>
              </w:rPr>
              <w:t xml:space="preserve"> </w:t>
            </w:r>
            <w:r w:rsidRPr="00576378">
              <w:rPr>
                <w:color w:val="000000"/>
              </w:rPr>
              <w:t xml:space="preserve">no later than CSI reference resource and drops the report otherwise. When the UE is configured to monitor DCI format 2_6 and if the UE configured by higher layer parameter </w:t>
            </w:r>
            <w:r w:rsidRPr="00576378">
              <w:rPr>
                <w:i/>
                <w:iCs/>
              </w:rPr>
              <w:t>ps-TransmitPeriodicL1-RSRP</w:t>
            </w:r>
            <w:r w:rsidRPr="00576378">
              <w:rPr>
                <w:color w:val="000000"/>
              </w:rPr>
              <w:t xml:space="preserve"> to report L1-RSRP with the higher layer parameter </w:t>
            </w:r>
            <w:proofErr w:type="spellStart"/>
            <w:r w:rsidRPr="00576378">
              <w:rPr>
                <w:i/>
                <w:color w:val="000000"/>
              </w:rPr>
              <w:t>reportConfigType</w:t>
            </w:r>
            <w:proofErr w:type="spellEnd"/>
            <w:r w:rsidRPr="00576378">
              <w:rPr>
                <w:color w:val="000000"/>
              </w:rPr>
              <w:t xml:space="preserve"> set to 'periodic' and </w:t>
            </w:r>
            <w:proofErr w:type="spellStart"/>
            <w:r w:rsidRPr="00576378">
              <w:rPr>
                <w:i/>
                <w:color w:val="000000"/>
              </w:rPr>
              <w:t>reportQuantity</w:t>
            </w:r>
            <w:proofErr w:type="spellEnd"/>
            <w:r w:rsidRPr="00576378">
              <w:rPr>
                <w:color w:val="000000"/>
              </w:rPr>
              <w:t xml:space="preserve"> set to 'cri-RSRP', '</w:t>
            </w:r>
            <w:proofErr w:type="spellStart"/>
            <w:r w:rsidRPr="00576378">
              <w:rPr>
                <w:color w:val="000000"/>
              </w:rPr>
              <w:t>ssb</w:t>
            </w:r>
            <w:proofErr w:type="spellEnd"/>
            <w:r w:rsidRPr="00576378">
              <w:rPr>
                <w:color w:val="000000"/>
              </w:rPr>
              <w:t xml:space="preserve">-Index-RSRP', </w:t>
            </w:r>
            <w:r w:rsidRPr="00576378">
              <w:t>'cri-RSRP- Index', or '</w:t>
            </w:r>
            <w:proofErr w:type="spellStart"/>
            <w:r w:rsidRPr="00576378">
              <w:t>ssb</w:t>
            </w:r>
            <w:proofErr w:type="spellEnd"/>
            <w:r w:rsidRPr="00576378">
              <w:t>-Index-RSRP- Index'</w:t>
            </w:r>
            <w:r w:rsidRPr="00576378">
              <w:rPr>
                <w:color w:val="000000"/>
              </w:rPr>
              <w:t xml:space="preserve"> when </w:t>
            </w:r>
            <w:proofErr w:type="spellStart"/>
            <w:r w:rsidRPr="00576378">
              <w:rPr>
                <w:i/>
                <w:iCs/>
                <w:color w:val="000000"/>
              </w:rPr>
              <w:t>drx-onDurationTimer</w:t>
            </w:r>
            <w:proofErr w:type="spellEnd"/>
            <w:r w:rsidRPr="00576378">
              <w:rPr>
                <w:color w:val="000000"/>
              </w:rPr>
              <w:t xml:space="preserve"> is not started, the UE shall report L1-RSRP during the time duration indicated by </w:t>
            </w:r>
            <w:proofErr w:type="spellStart"/>
            <w:r w:rsidRPr="00576378">
              <w:rPr>
                <w:i/>
                <w:iCs/>
                <w:color w:val="000000"/>
              </w:rPr>
              <w:t>drx-onDurationTimer</w:t>
            </w:r>
            <w:proofErr w:type="spellEnd"/>
            <w:r w:rsidRPr="00576378">
              <w:rPr>
                <w:iCs/>
                <w:color w:val="000000"/>
              </w:rPr>
              <w:t xml:space="preserve"> </w:t>
            </w:r>
            <w:r w:rsidRPr="00576378">
              <w:rPr>
                <w:color w:val="000000"/>
              </w:rPr>
              <w:t>in</w:t>
            </w:r>
            <w:r w:rsidRPr="00576378">
              <w:rPr>
                <w:i/>
                <w:iCs/>
                <w:color w:val="000000"/>
              </w:rPr>
              <w:t xml:space="preserve"> DRX-Config</w:t>
            </w:r>
            <w:r w:rsidRPr="00576378">
              <w:rPr>
                <w:color w:val="000000"/>
              </w:rPr>
              <w:t xml:space="preserve"> </w:t>
            </w:r>
            <w:r w:rsidRPr="00576378">
              <w:rPr>
                <w:iCs/>
                <w:color w:val="000000"/>
              </w:rPr>
              <w:t>also outside active time according to the procedure described in clause 5.2.1.4</w:t>
            </w:r>
            <w:r w:rsidRPr="00576378">
              <w:rPr>
                <w:color w:val="000000"/>
              </w:rPr>
              <w:t xml:space="preserve"> and when </w:t>
            </w:r>
            <w:proofErr w:type="spellStart"/>
            <w:r w:rsidRPr="00576378">
              <w:rPr>
                <w:i/>
                <w:iCs/>
                <w:color w:val="000000"/>
              </w:rPr>
              <w:t>reportQuantity</w:t>
            </w:r>
            <w:proofErr w:type="spellEnd"/>
            <w:r w:rsidRPr="00576378">
              <w:rPr>
                <w:color w:val="000000"/>
              </w:rPr>
              <w:t xml:space="preserve"> set to '</w:t>
            </w:r>
            <w:r w:rsidRPr="00576378">
              <w:rPr>
                <w:i/>
                <w:iCs/>
                <w:color w:val="000000"/>
              </w:rPr>
              <w:t xml:space="preserve">cri-RSRP' </w:t>
            </w:r>
            <w:r w:rsidRPr="00576378">
              <w:rPr>
                <w:rFonts w:eastAsia="MS Mincho"/>
                <w:i/>
                <w:iCs/>
                <w:color w:val="000000"/>
              </w:rPr>
              <w:t xml:space="preserve">or </w:t>
            </w:r>
            <w:r w:rsidRPr="00576378">
              <w:rPr>
                <w:i/>
                <w:iCs/>
                <w:color w:val="000000"/>
              </w:rPr>
              <w:t>'</w:t>
            </w:r>
            <w:r w:rsidRPr="00576378">
              <w:rPr>
                <w:rFonts w:eastAsia="MS Mincho"/>
                <w:i/>
                <w:iCs/>
                <w:color w:val="000000"/>
              </w:rPr>
              <w:t>cri-RSRP</w:t>
            </w:r>
            <w:r w:rsidRPr="00576378">
              <w:t xml:space="preserve">- </w:t>
            </w:r>
            <w:r w:rsidRPr="00576378">
              <w:rPr>
                <w:i/>
                <w:iCs/>
              </w:rPr>
              <w:t>Index</w:t>
            </w:r>
            <w:r w:rsidRPr="00576378">
              <w:rPr>
                <w:rFonts w:eastAsia="MS Mincho"/>
                <w:i/>
                <w:iCs/>
                <w:color w:val="000000"/>
              </w:rPr>
              <w:t xml:space="preserve">' </w:t>
            </w:r>
            <w:r w:rsidRPr="00576378">
              <w:rPr>
                <w:color w:val="000000"/>
              </w:rPr>
              <w:t xml:space="preserve">if receiving at least one CSI-RS transmission occasion for channel measurement during the time duration indicated by </w:t>
            </w:r>
            <w:proofErr w:type="spellStart"/>
            <w:r w:rsidRPr="00576378">
              <w:rPr>
                <w:i/>
                <w:iCs/>
                <w:color w:val="000000"/>
              </w:rPr>
              <w:t>drx-onDurationTimer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color w:val="000000"/>
              </w:rPr>
              <w:t xml:space="preserve"> outside DRX active time or in DRX Active Time no later than CSI reference resource and drops the report otherwise.</w:t>
            </w:r>
          </w:p>
          <w:p w14:paraId="38FE3589" w14:textId="77777777" w:rsidR="009018D5" w:rsidRDefault="009018D5" w:rsidP="006C0763">
            <w:pPr>
              <w:jc w:val="center"/>
              <w:rPr>
                <w:rFonts w:ascii="宋体" w:eastAsia="宋体" w:hAnsi="宋体" w:cs="宋体"/>
                <w:lang w:eastAsia="zh-CN"/>
              </w:rPr>
            </w:pPr>
            <w:r>
              <w:rPr>
                <w:rFonts w:eastAsia="宋体"/>
                <w:color w:val="FF0000"/>
                <w:sz w:val="28"/>
                <w:szCs w:val="28"/>
                <w:lang w:eastAsia="zh-CN"/>
              </w:rPr>
              <w:lastRenderedPageBreak/>
              <w:t>&lt; Unchanged parts are omitted &gt;</w:t>
            </w:r>
          </w:p>
          <w:p w14:paraId="0B589C8B" w14:textId="77777777" w:rsidR="009018D5" w:rsidRDefault="009018D5" w:rsidP="006C0763">
            <w:pPr>
              <w:rPr>
                <w:rFonts w:eastAsiaTheme="minorEastAsia"/>
                <w:lang w:val="en-GB"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579BD805" w14:textId="27DDF505" w:rsidR="00AD14AB" w:rsidRPr="006704C0" w:rsidRDefault="00AD14AB" w:rsidP="006704C0">
      <w:pPr>
        <w:rPr>
          <w:rFonts w:eastAsiaTheme="minorEastAsia"/>
          <w:lang w:eastAsia="zh-CN"/>
        </w:rPr>
      </w:pPr>
    </w:p>
    <w:bookmarkEnd w:id="5"/>
    <w:bookmarkEnd w:id="6"/>
    <w:p w14:paraId="2F81FDE4" w14:textId="64120542" w:rsidR="00E16AA1" w:rsidRPr="007A037A" w:rsidRDefault="00E16AA1" w:rsidP="00A674CE">
      <w:pPr>
        <w:pStyle w:val="title1"/>
      </w:pPr>
      <w:r w:rsidRPr="009108BC">
        <w:t xml:space="preserve">Conclusions </w:t>
      </w:r>
    </w:p>
    <w:p w14:paraId="039A46C0" w14:textId="599D7F81" w:rsidR="00A1119E" w:rsidRDefault="00E86765" w:rsidP="00A674CE">
      <w:pPr>
        <w:rPr>
          <w:rFonts w:eastAsiaTheme="minorEastAsia"/>
          <w:bCs/>
          <w:szCs w:val="20"/>
          <w:lang w:eastAsia="zh-CN"/>
        </w:rPr>
      </w:pPr>
      <w:r w:rsidRPr="00685A55">
        <w:rPr>
          <w:rFonts w:eastAsiaTheme="minorEastAsia"/>
          <w:bCs/>
          <w:szCs w:val="20"/>
        </w:rPr>
        <w:t>To summarize, we have following proposal</w:t>
      </w:r>
      <w:r w:rsidR="0043484D">
        <w:rPr>
          <w:rFonts w:eastAsiaTheme="minorEastAsia"/>
          <w:bCs/>
          <w:szCs w:val="20"/>
        </w:rPr>
        <w:t xml:space="preserve"> and text proposals</w:t>
      </w:r>
      <w:r w:rsidRPr="00685A55">
        <w:rPr>
          <w:rFonts w:eastAsiaTheme="minorEastAsia" w:hint="eastAsia"/>
          <w:bCs/>
          <w:szCs w:val="20"/>
          <w:lang w:eastAsia="zh-CN"/>
        </w:rPr>
        <w:t>.</w:t>
      </w:r>
    </w:p>
    <w:p w14:paraId="7971E1DF" w14:textId="77777777" w:rsidR="0043484D" w:rsidRPr="00230D51" w:rsidRDefault="0043484D" w:rsidP="00BA2DFE">
      <w:pPr>
        <w:pStyle w:val="proposal0"/>
        <w:numPr>
          <w:ilvl w:val="0"/>
          <w:numId w:val="54"/>
        </w:numPr>
      </w:pPr>
      <w:r>
        <w:t>A</w:t>
      </w:r>
      <w:r w:rsidRPr="006704C0">
        <w:t>dopt following text proposal in 5.2.</w:t>
      </w:r>
      <w:r>
        <w:t>2.5 of TS 38.214</w:t>
      </w:r>
      <w:r w:rsidRPr="006704C0">
        <w:t>.</w:t>
      </w:r>
      <w:r w:rsidRPr="00230D51">
        <w:t>:</w:t>
      </w:r>
    </w:p>
    <w:tbl>
      <w:tblPr>
        <w:tblStyle w:val="ac"/>
        <w:tblW w:w="0" w:type="auto"/>
        <w:tblLook w:val="04A0" w:firstRow="1" w:lastRow="0" w:firstColumn="1" w:lastColumn="0" w:noHBand="0" w:noVBand="1"/>
      </w:tblPr>
      <w:tblGrid>
        <w:gridCol w:w="9060"/>
      </w:tblGrid>
      <w:tr w:rsidR="0043484D" w14:paraId="5A8BAD49" w14:textId="77777777" w:rsidTr="003141DE">
        <w:tc>
          <w:tcPr>
            <w:tcW w:w="9060" w:type="dxa"/>
          </w:tcPr>
          <w:p w14:paraId="20F314A9" w14:textId="77777777" w:rsidR="0043484D" w:rsidRPr="00576378" w:rsidRDefault="0043484D" w:rsidP="003141DE">
            <w:pPr>
              <w:keepNext/>
              <w:keepLines/>
              <w:spacing w:before="120"/>
              <w:ind w:left="1418" w:hanging="1418"/>
              <w:outlineLvl w:val="3"/>
              <w:rPr>
                <w:rFonts w:ascii="Arial" w:hAnsi="Arial"/>
                <w:sz w:val="24"/>
                <w:lang w:val="x-none"/>
              </w:rPr>
            </w:pPr>
            <w:r w:rsidRPr="00576378">
              <w:rPr>
                <w:rFonts w:ascii="Arial" w:hAnsi="Arial"/>
                <w:sz w:val="24"/>
                <w:lang w:val="x-none"/>
              </w:rPr>
              <w:t>5.2.2.5</w:t>
            </w:r>
            <w:r w:rsidRPr="00576378">
              <w:rPr>
                <w:rFonts w:ascii="Arial" w:hAnsi="Arial"/>
                <w:sz w:val="24"/>
                <w:lang w:val="x-none"/>
              </w:rPr>
              <w:tab/>
              <w:t>CSI reference resource definition</w:t>
            </w:r>
          </w:p>
          <w:p w14:paraId="286C598F" w14:textId="77777777" w:rsidR="0043484D" w:rsidRPr="00576378" w:rsidRDefault="0043484D" w:rsidP="003141DE">
            <w:pPr>
              <w:ind w:leftChars="50" w:left="100" w:firstLineChars="800" w:firstLine="2240"/>
            </w:pPr>
            <w:r>
              <w:rPr>
                <w:rFonts w:eastAsia="宋体"/>
                <w:color w:val="FF0000"/>
                <w:sz w:val="28"/>
                <w:szCs w:val="28"/>
                <w:lang w:eastAsia="zh-CN"/>
              </w:rPr>
              <w:t>&lt; Unchanged parts are omitted &gt;</w:t>
            </w:r>
          </w:p>
          <w:p w14:paraId="5FB48556" w14:textId="77777777" w:rsidR="0043484D" w:rsidRPr="00576378" w:rsidRDefault="0043484D" w:rsidP="003141DE">
            <w:r w:rsidRPr="00576378">
              <w:t>A slot in a serving cell shall be considered to be a valid downlink slot if:</w:t>
            </w:r>
          </w:p>
          <w:p w14:paraId="2B6C0B89" w14:textId="77777777" w:rsidR="0043484D" w:rsidRPr="00576378" w:rsidRDefault="0043484D" w:rsidP="003141DE">
            <w:pPr>
              <w:ind w:left="568" w:hanging="284"/>
            </w:pPr>
            <w:r w:rsidRPr="00576378">
              <w:t>-</w:t>
            </w:r>
            <w:r w:rsidRPr="00576378">
              <w:tab/>
              <w:t>it comprises at least one higher layer configured downlink or flexible symbol, and</w:t>
            </w:r>
          </w:p>
          <w:p w14:paraId="6B0351B2" w14:textId="77777777" w:rsidR="0043484D" w:rsidRPr="00576378" w:rsidRDefault="0043484D" w:rsidP="003141DE">
            <w:pPr>
              <w:ind w:left="568" w:hanging="284"/>
            </w:pPr>
            <w:r w:rsidRPr="00576378">
              <w:t>-</w:t>
            </w:r>
            <w:r w:rsidRPr="00576378">
              <w:tab/>
              <w:t xml:space="preserve">it does not fall within a configured measurement gap for that UE </w:t>
            </w:r>
          </w:p>
          <w:p w14:paraId="79620C14" w14:textId="77777777" w:rsidR="0043484D" w:rsidRDefault="0043484D" w:rsidP="003141DE">
            <w:r w:rsidRPr="00576378">
              <w:t xml:space="preserve">If there is no valid downlink slot for the CSI reference resource corresponding to a CSI Report Setting in a serving cell, CSI reporting is omitted for the serving cell in uplink slot </w:t>
            </w:r>
            <w:r w:rsidRPr="00576378">
              <w:rPr>
                <w:i/>
              </w:rPr>
              <w:t>n'</w:t>
            </w:r>
            <w:r w:rsidRPr="00576378">
              <w:t>.</w:t>
            </w:r>
          </w:p>
          <w:p w14:paraId="41764331" w14:textId="77777777" w:rsidR="0043484D" w:rsidRPr="00006445" w:rsidRDefault="0043484D" w:rsidP="003141DE">
            <w:pPr>
              <w:rPr>
                <w:rFonts w:eastAsiaTheme="minorEastAsia"/>
                <w:color w:val="FF0000"/>
                <w:u w:val="single"/>
                <w:lang w:eastAsia="zh-CN"/>
              </w:rPr>
            </w:pPr>
            <w:r w:rsidRPr="00006445">
              <w:rPr>
                <w:iCs/>
                <w:color w:val="FF0000"/>
                <w:u w:val="single"/>
              </w:rPr>
              <w:t xml:space="preserve">For a </w:t>
            </w:r>
            <w:r w:rsidRPr="00006445">
              <w:rPr>
                <w:rFonts w:eastAsia="MS Mincho"/>
                <w:color w:val="FF0000"/>
                <w:u w:val="single"/>
              </w:rPr>
              <w:t>predicted CSI</w:t>
            </w:r>
            <w:r w:rsidRPr="00006445">
              <w:rPr>
                <w:color w:val="FF0000"/>
                <w:u w:val="single"/>
              </w:rPr>
              <w:t>, if there is no valid downlink slot for each of the slot(s) where the CQI in the predicted CSI is associated with as defined in sub-clause 5.2.1.4.2</w:t>
            </w:r>
            <w:r w:rsidRPr="00006445">
              <w:rPr>
                <w:rFonts w:eastAsiaTheme="minorEastAsia"/>
                <w:color w:val="FF0000"/>
                <w:u w:val="single"/>
                <w:lang w:eastAsia="zh-CN"/>
              </w:rPr>
              <w:t xml:space="preserve">, </w:t>
            </w:r>
            <w:r w:rsidRPr="00006445">
              <w:rPr>
                <w:color w:val="FF0000"/>
                <w:u w:val="single"/>
              </w:rPr>
              <w:t xml:space="preserve">CSI reporting is omitted for the serving cell in uplink slot </w:t>
            </w:r>
            <w:r w:rsidRPr="00006445">
              <w:rPr>
                <w:i/>
                <w:color w:val="FF0000"/>
                <w:u w:val="single"/>
              </w:rPr>
              <w:t>n'</w:t>
            </w:r>
            <w:r w:rsidRPr="00006445">
              <w:rPr>
                <w:color w:val="FF0000"/>
                <w:u w:val="single"/>
              </w:rPr>
              <w:t>.</w:t>
            </w:r>
          </w:p>
          <w:p w14:paraId="70FC863D" w14:textId="77777777" w:rsidR="0043484D" w:rsidRDefault="0043484D" w:rsidP="003141DE">
            <w:pPr>
              <w:rPr>
                <w:rFonts w:eastAsiaTheme="minorEastAsia"/>
                <w:lang w:eastAsia="zh-CN"/>
              </w:rPr>
            </w:pPr>
            <w:r w:rsidRPr="00576378">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w:t>
            </w:r>
          </w:p>
          <w:p w14:paraId="22B6D164" w14:textId="77777777" w:rsidR="0043484D" w:rsidRDefault="0043484D" w:rsidP="003141DE">
            <w:pPr>
              <w:ind w:firstLineChars="900" w:firstLine="2520"/>
              <w:rPr>
                <w:rFonts w:eastAsiaTheme="minorEastAsia"/>
                <w:lang w:eastAsia="zh-CN"/>
              </w:rPr>
            </w:pPr>
            <w:r>
              <w:rPr>
                <w:rFonts w:eastAsia="宋体"/>
                <w:color w:val="FF0000"/>
                <w:sz w:val="28"/>
                <w:szCs w:val="28"/>
                <w:lang w:eastAsia="zh-CN"/>
              </w:rPr>
              <w:t>&lt; Unchanged parts are omitted &gt;</w:t>
            </w:r>
          </w:p>
        </w:tc>
      </w:tr>
    </w:tbl>
    <w:p w14:paraId="02277D43" w14:textId="25F01D21" w:rsidR="00AA7640" w:rsidRDefault="00AA7640" w:rsidP="001B38EF">
      <w:pPr>
        <w:rPr>
          <w:rFonts w:eastAsia="宋体"/>
          <w:b/>
          <w:szCs w:val="20"/>
        </w:rPr>
      </w:pPr>
    </w:p>
    <w:p w14:paraId="09E8C0FD" w14:textId="77777777" w:rsidR="003C4BCE" w:rsidRDefault="003C4BCE" w:rsidP="003C4BCE">
      <w:pPr>
        <w:pStyle w:val="proposal0"/>
      </w:pPr>
      <w:r>
        <w:t>A</w:t>
      </w:r>
      <w:r w:rsidRPr="006704C0">
        <w:t>dopt following text proposal in 5.2.</w:t>
      </w:r>
      <w:r>
        <w:t>2.5.1</w:t>
      </w:r>
      <w:r w:rsidRPr="007155FD">
        <w:t xml:space="preserve"> </w:t>
      </w:r>
      <w:r>
        <w:t>of TS 38.214</w:t>
      </w:r>
      <w:r w:rsidRPr="006704C0">
        <w:t>.</w:t>
      </w:r>
    </w:p>
    <w:tbl>
      <w:tblPr>
        <w:tblStyle w:val="ac"/>
        <w:tblW w:w="0" w:type="auto"/>
        <w:tblLook w:val="04A0" w:firstRow="1" w:lastRow="0" w:firstColumn="1" w:lastColumn="0" w:noHBand="0" w:noVBand="1"/>
      </w:tblPr>
      <w:tblGrid>
        <w:gridCol w:w="9060"/>
      </w:tblGrid>
      <w:tr w:rsidR="003C4BCE" w14:paraId="43E45667" w14:textId="77777777" w:rsidTr="003141DE">
        <w:tc>
          <w:tcPr>
            <w:tcW w:w="9060" w:type="dxa"/>
            <w:tcBorders>
              <w:top w:val="single" w:sz="4" w:space="0" w:color="auto"/>
              <w:left w:val="single" w:sz="4" w:space="0" w:color="auto"/>
              <w:bottom w:val="single" w:sz="4" w:space="0" w:color="auto"/>
              <w:right w:val="single" w:sz="4" w:space="0" w:color="auto"/>
            </w:tcBorders>
            <w:hideMark/>
          </w:tcPr>
          <w:p w14:paraId="41406CBF" w14:textId="77777777" w:rsidR="003C4BCE" w:rsidRDefault="003C4BCE" w:rsidP="003141DE">
            <w:pPr>
              <w:rPr>
                <w:rFonts w:ascii="宋体" w:eastAsia="宋体" w:hAnsi="宋体" w:cs="宋体"/>
                <w:lang w:eastAsia="zh-CN"/>
              </w:rPr>
            </w:pPr>
            <w:r>
              <w:rPr>
                <w:rFonts w:eastAsia="宋体"/>
                <w:color w:val="FF0000"/>
                <w:lang w:eastAsia="zh-CN"/>
              </w:rPr>
              <w:t>------------------------------------------Start of Text Proposal ----------------------------------</w:t>
            </w:r>
          </w:p>
          <w:p w14:paraId="5F98B620" w14:textId="77777777" w:rsidR="003C4BCE" w:rsidRDefault="003C4BCE" w:rsidP="003141DE">
            <w:pPr>
              <w:rPr>
                <w:rFonts w:eastAsiaTheme="minorEastAsia"/>
                <w:b/>
                <w:color w:val="FF0000"/>
                <w:lang w:eastAsia="zh-CN"/>
              </w:rPr>
            </w:pPr>
            <w:r w:rsidRPr="005F1ED3">
              <w:rPr>
                <w:b/>
                <w:color w:val="FF0000"/>
              </w:rPr>
              <w:t>R1-230</w:t>
            </w:r>
            <w:r>
              <w:rPr>
                <w:b/>
                <w:color w:val="FF0000"/>
              </w:rPr>
              <w:t>8716</w:t>
            </w:r>
            <w:r w:rsidRPr="00835494">
              <w:rPr>
                <w:b/>
                <w:color w:val="FF0000"/>
              </w:rPr>
              <w:t xml:space="preserve">, Sec. </w:t>
            </w:r>
            <w:r>
              <w:rPr>
                <w:b/>
                <w:color w:val="FF0000"/>
              </w:rPr>
              <w:t>5</w:t>
            </w:r>
            <w:r w:rsidRPr="00835494">
              <w:rPr>
                <w:b/>
                <w:color w:val="FF0000"/>
              </w:rPr>
              <w:t>.</w:t>
            </w:r>
            <w:r>
              <w:rPr>
                <w:b/>
                <w:color w:val="FF0000"/>
              </w:rPr>
              <w:t>2.2</w:t>
            </w:r>
            <w:r w:rsidRPr="00835494">
              <w:rPr>
                <w:b/>
                <w:color w:val="FF0000"/>
              </w:rPr>
              <w:t>.</w:t>
            </w:r>
            <w:r>
              <w:rPr>
                <w:b/>
                <w:color w:val="FF0000"/>
              </w:rPr>
              <w:t>5.1</w:t>
            </w:r>
            <w:r>
              <w:rPr>
                <w:rFonts w:eastAsiaTheme="minorEastAsia" w:hint="eastAsia"/>
                <w:b/>
                <w:color w:val="FF0000"/>
                <w:lang w:eastAsia="zh-CN"/>
              </w:rPr>
              <w:t>:</w:t>
            </w:r>
          </w:p>
          <w:p w14:paraId="008FC232" w14:textId="77777777" w:rsidR="003C4BCE" w:rsidRPr="005F1ED3" w:rsidRDefault="003C4BCE" w:rsidP="003141DE">
            <w:pPr>
              <w:jc w:val="center"/>
              <w:rPr>
                <w:rFonts w:eastAsia="宋体"/>
                <w:color w:val="FF0000"/>
                <w:sz w:val="28"/>
                <w:szCs w:val="28"/>
                <w:lang w:eastAsia="zh-CN"/>
              </w:rPr>
            </w:pPr>
            <w:r w:rsidRPr="005F1ED3">
              <w:rPr>
                <w:rFonts w:eastAsia="宋体"/>
                <w:color w:val="FF0000"/>
                <w:sz w:val="28"/>
                <w:szCs w:val="28"/>
                <w:lang w:eastAsia="zh-CN"/>
              </w:rPr>
              <w:t>&lt;Unchanged text is omitted&gt;</w:t>
            </w:r>
          </w:p>
          <w:p w14:paraId="2619A01A" w14:textId="77777777" w:rsidR="003C4BCE" w:rsidRPr="00576378" w:rsidRDefault="003C4BCE" w:rsidP="003141DE">
            <w:pPr>
              <w:keepNext/>
              <w:keepLines/>
              <w:spacing w:before="120"/>
              <w:ind w:left="1418" w:hanging="1418"/>
              <w:outlineLvl w:val="3"/>
              <w:rPr>
                <w:rFonts w:ascii="Arial" w:hAnsi="Arial"/>
                <w:sz w:val="24"/>
              </w:rPr>
            </w:pPr>
            <w:r w:rsidRPr="00576378">
              <w:rPr>
                <w:rFonts w:ascii="Arial" w:hAnsi="Arial"/>
                <w:sz w:val="24"/>
                <w:lang w:val="x-none"/>
              </w:rPr>
              <w:t>5.2.2.5</w:t>
            </w:r>
            <w:r w:rsidRPr="00576378">
              <w:rPr>
                <w:rFonts w:ascii="Arial" w:hAnsi="Arial"/>
                <w:sz w:val="24"/>
              </w:rPr>
              <w:t>.1</w:t>
            </w:r>
            <w:r w:rsidRPr="00576378">
              <w:rPr>
                <w:rFonts w:ascii="Arial" w:hAnsi="Arial"/>
                <w:sz w:val="24"/>
                <w:lang w:val="x-none"/>
              </w:rPr>
              <w:tab/>
            </w:r>
            <w:r w:rsidRPr="00576378">
              <w:rPr>
                <w:rFonts w:ascii="Arial" w:hAnsi="Arial"/>
                <w:sz w:val="24"/>
              </w:rPr>
              <w:t xml:space="preserve">UE assumptions for CQI/PMI/RI calculation </w:t>
            </w:r>
          </w:p>
          <w:p w14:paraId="401FD82B" w14:textId="77777777" w:rsidR="003C4BCE" w:rsidRPr="00576378" w:rsidRDefault="003C4BCE" w:rsidP="003141DE">
            <w:pPr>
              <w:rPr>
                <w:color w:val="000000"/>
              </w:rPr>
            </w:pPr>
            <w:r w:rsidRPr="00576378">
              <w:rPr>
                <w:color w:val="000000"/>
              </w:rPr>
              <w:t>If configured to report CQI index, in the CSI reference resource,</w:t>
            </w:r>
            <w:r w:rsidRPr="00BE73E0">
              <w:rPr>
                <w:color w:val="FF0000"/>
              </w:rPr>
              <w:t xml:space="preserve"> </w:t>
            </w:r>
            <w:r w:rsidRPr="00300AE0">
              <w:rPr>
                <w:color w:val="FF0000"/>
                <w:u w:val="single"/>
              </w:rPr>
              <w:t>or in each of the slot(s) where the CQI in the predicted CSI is associated with as defined in sub-clause 5.2.1.4.2</w:t>
            </w:r>
            <w:r w:rsidRPr="00BE73E0">
              <w:rPr>
                <w:color w:val="FF0000"/>
              </w:rPr>
              <w:t>,</w:t>
            </w:r>
            <w:r w:rsidRPr="00576378">
              <w:rPr>
                <w:color w:val="000000"/>
              </w:rPr>
              <w:t xml:space="preserve"> the UE shall assume the following for the purpose of deriving the CQI index, and if also configured, for deriving PMI and RI:</w:t>
            </w:r>
          </w:p>
          <w:p w14:paraId="20B4BCFB" w14:textId="77777777" w:rsidR="003C4BCE" w:rsidRPr="00576378" w:rsidRDefault="003C4BCE" w:rsidP="003141DE">
            <w:pPr>
              <w:ind w:left="568" w:hanging="284"/>
              <w:rPr>
                <w:color w:val="000000"/>
              </w:rPr>
            </w:pPr>
            <w:r w:rsidRPr="00576378">
              <w:rPr>
                <w:color w:val="000000"/>
              </w:rPr>
              <w:t>-</w:t>
            </w:r>
            <w:r w:rsidRPr="00576378">
              <w:rPr>
                <w:color w:val="000000"/>
              </w:rPr>
              <w:tab/>
              <w:t>The first 2 OFDM symbols are occupied by control signaling.</w:t>
            </w:r>
          </w:p>
          <w:p w14:paraId="50C2B2C3" w14:textId="77777777" w:rsidR="003C4BCE" w:rsidRPr="00576378" w:rsidRDefault="003C4BCE" w:rsidP="003141DE">
            <w:pPr>
              <w:ind w:left="568" w:hanging="284"/>
              <w:rPr>
                <w:color w:val="000000"/>
              </w:rPr>
            </w:pPr>
            <w:r w:rsidRPr="00576378">
              <w:rPr>
                <w:color w:val="000000"/>
              </w:rPr>
              <w:t>-</w:t>
            </w:r>
            <w:r w:rsidRPr="00576378">
              <w:rPr>
                <w:color w:val="000000"/>
              </w:rPr>
              <w:tab/>
              <w:t>The number of PDSCH and DM-RS symbols is equal to 12.</w:t>
            </w:r>
          </w:p>
          <w:p w14:paraId="5850CAEA" w14:textId="77777777" w:rsidR="003C4BCE" w:rsidRPr="00576378" w:rsidRDefault="003C4BCE" w:rsidP="003141DE">
            <w:pPr>
              <w:ind w:left="568" w:hanging="284"/>
              <w:rPr>
                <w:color w:val="000000"/>
              </w:rPr>
            </w:pPr>
            <w:r w:rsidRPr="00576378">
              <w:rPr>
                <w:color w:val="000000"/>
              </w:rPr>
              <w:t>-</w:t>
            </w:r>
            <w:r w:rsidRPr="00576378">
              <w:rPr>
                <w:color w:val="000000"/>
              </w:rPr>
              <w:tab/>
              <w:t>The same bandwidth part subcarrier spacing configured as for the PDSCH reception</w:t>
            </w:r>
          </w:p>
          <w:p w14:paraId="2E855850" w14:textId="77777777" w:rsidR="003C4BCE" w:rsidRPr="00576378" w:rsidRDefault="003C4BCE" w:rsidP="003141DE">
            <w:pPr>
              <w:ind w:left="568" w:hanging="284"/>
              <w:rPr>
                <w:rFonts w:eastAsia="Malgun Gothic"/>
                <w:color w:val="000000"/>
              </w:rPr>
            </w:pPr>
            <w:r w:rsidRPr="00576378">
              <w:rPr>
                <w:color w:val="000000"/>
              </w:rPr>
              <w:t>-</w:t>
            </w:r>
            <w:r w:rsidRPr="00576378">
              <w:rPr>
                <w:color w:val="000000"/>
              </w:rPr>
              <w:tab/>
              <w:t>The bandwidth as configured for the corresponding CQI report.</w:t>
            </w:r>
          </w:p>
          <w:p w14:paraId="4C99BEB7" w14:textId="77777777" w:rsidR="003C4BCE" w:rsidRPr="00576378" w:rsidRDefault="003C4BCE" w:rsidP="003141DE">
            <w:pPr>
              <w:ind w:left="851" w:hanging="284"/>
            </w:pPr>
            <w:r w:rsidRPr="00576378">
              <w:t>-</w:t>
            </w:r>
            <w:r w:rsidRPr="00576378">
              <w:tab/>
            </w:r>
            <w:r w:rsidRPr="00576378">
              <w:rPr>
                <w:lang w:val="x-none"/>
              </w:rPr>
              <w:t>The IAB-MT shall only assume the frequency resources as indicated by the DL TX power adjustment MAC CE, if indicated for the slot of the CSI reference resource by DL Tx Power Adjustment MAC CE as described in [10, TS 38.321].</w:t>
            </w:r>
          </w:p>
          <w:p w14:paraId="41366186" w14:textId="77777777" w:rsidR="003C4BCE" w:rsidRPr="00576378" w:rsidRDefault="003C4BCE" w:rsidP="003141DE">
            <w:pPr>
              <w:ind w:left="568" w:hanging="284"/>
              <w:rPr>
                <w:color w:val="000000"/>
              </w:rPr>
            </w:pPr>
            <w:r w:rsidRPr="00576378">
              <w:rPr>
                <w:color w:val="000000"/>
              </w:rPr>
              <w:t>-</w:t>
            </w:r>
            <w:r w:rsidRPr="00576378">
              <w:rPr>
                <w:color w:val="000000"/>
              </w:rPr>
              <w:tab/>
              <w:t xml:space="preserve">The reference resource uses the CP length and subcarrier spacing configured for PDSCH reception </w:t>
            </w:r>
          </w:p>
          <w:p w14:paraId="5E4832DC" w14:textId="77777777" w:rsidR="003C4BCE" w:rsidRPr="00576378" w:rsidRDefault="003C4BCE" w:rsidP="003141DE">
            <w:pPr>
              <w:ind w:left="568" w:hanging="284"/>
              <w:rPr>
                <w:color w:val="000000"/>
              </w:rPr>
            </w:pPr>
            <w:r w:rsidRPr="00576378">
              <w:rPr>
                <w:color w:val="000000"/>
              </w:rPr>
              <w:t>-</w:t>
            </w:r>
            <w:r w:rsidRPr="00576378">
              <w:rPr>
                <w:color w:val="000000"/>
              </w:rPr>
              <w:tab/>
              <w:t>No resource elements used by primary or secondary synchronization signals or PBCH.</w:t>
            </w:r>
          </w:p>
          <w:p w14:paraId="12D41251" w14:textId="77777777" w:rsidR="003C4BCE" w:rsidRPr="00576378" w:rsidRDefault="003C4BCE" w:rsidP="003141DE">
            <w:pPr>
              <w:ind w:left="568" w:hanging="284"/>
              <w:rPr>
                <w:color w:val="000000"/>
              </w:rPr>
            </w:pPr>
            <w:r w:rsidRPr="00576378">
              <w:rPr>
                <w:color w:val="000000"/>
              </w:rPr>
              <w:t>-</w:t>
            </w:r>
            <w:r w:rsidRPr="00576378">
              <w:rPr>
                <w:color w:val="000000"/>
              </w:rPr>
              <w:tab/>
              <w:t>Redundancy Version 0.</w:t>
            </w:r>
          </w:p>
          <w:p w14:paraId="6CCF7295" w14:textId="77777777" w:rsidR="003C4BCE" w:rsidRPr="00576378" w:rsidRDefault="003C4BCE" w:rsidP="003141DE">
            <w:pPr>
              <w:ind w:left="568" w:hanging="284"/>
              <w:rPr>
                <w:color w:val="000000"/>
              </w:rPr>
            </w:pPr>
            <w:r w:rsidRPr="00576378">
              <w:rPr>
                <w:color w:val="000000"/>
              </w:rPr>
              <w:t>-</w:t>
            </w:r>
            <w:r w:rsidRPr="00576378">
              <w:rPr>
                <w:color w:val="000000"/>
              </w:rPr>
              <w:tab/>
              <w:t>The ratio of PDSCH EPRE to CSI-RS EPRE is as given in Clause 5.2.2.3.1.</w:t>
            </w:r>
          </w:p>
          <w:p w14:paraId="6D6BB111" w14:textId="77777777" w:rsidR="003C4BCE" w:rsidRPr="00576378" w:rsidRDefault="003C4BCE" w:rsidP="003141DE">
            <w:pPr>
              <w:ind w:left="851" w:hanging="284"/>
            </w:pPr>
            <w:r w:rsidRPr="00576378">
              <w:lastRenderedPageBreak/>
              <w:t>-</w:t>
            </w:r>
            <w:r w:rsidRPr="00576378">
              <w:tab/>
            </w:r>
            <w:r w:rsidRPr="00576378">
              <w:rPr>
                <w:lang w:val="x-none"/>
              </w:rPr>
              <w:t>In addition, the IAB-MT shall apply the provided DL TX power adjustment, if indicated for the slot of the CSI reference resource by DL Tx Power Adjustment MAC CE as described in [10, TS 38.321].</w:t>
            </w:r>
          </w:p>
          <w:p w14:paraId="5774CB97" w14:textId="77777777" w:rsidR="003C4BCE" w:rsidRPr="00576378" w:rsidRDefault="003C4BCE" w:rsidP="003141DE">
            <w:pPr>
              <w:ind w:left="568" w:hanging="284"/>
              <w:rPr>
                <w:color w:val="000000"/>
              </w:rPr>
            </w:pPr>
            <w:r w:rsidRPr="00576378">
              <w:rPr>
                <w:color w:val="000000"/>
              </w:rPr>
              <w:t>-</w:t>
            </w:r>
            <w:r w:rsidRPr="00576378">
              <w:rPr>
                <w:color w:val="000000"/>
              </w:rPr>
              <w:tab/>
              <w:t>Assume no REs allocated for NZP CSI-RS and ZP CSI-RS.</w:t>
            </w:r>
          </w:p>
          <w:p w14:paraId="36B347C8" w14:textId="77777777" w:rsidR="003C4BCE" w:rsidRPr="00576378" w:rsidRDefault="003C4BCE" w:rsidP="003141DE">
            <w:pPr>
              <w:ind w:left="568" w:hanging="284"/>
              <w:rPr>
                <w:color w:val="000000"/>
              </w:rPr>
            </w:pPr>
            <w:r w:rsidRPr="00576378">
              <w:rPr>
                <w:color w:val="000000"/>
              </w:rPr>
              <w:t>-</w:t>
            </w:r>
            <w:r w:rsidRPr="00576378">
              <w:rPr>
                <w:color w:val="000000"/>
              </w:rPr>
              <w:tab/>
              <w:t>Assume the same number of front-loaded DM-RS symbols as the maximum front-loaded symbols configured by the higher layer parameter</w:t>
            </w:r>
            <w:r w:rsidRPr="00576378">
              <w:rPr>
                <w:i/>
                <w:color w:val="000000"/>
              </w:rPr>
              <w:t xml:space="preserve"> </w:t>
            </w:r>
            <w:proofErr w:type="spellStart"/>
            <w:r w:rsidRPr="00576378">
              <w:rPr>
                <w:i/>
                <w:lang w:val="x-none"/>
              </w:rPr>
              <w:t>maxLength</w:t>
            </w:r>
            <w:proofErr w:type="spellEnd"/>
            <w:r w:rsidRPr="00576378">
              <w:rPr>
                <w:i/>
              </w:rPr>
              <w:t xml:space="preserve"> </w:t>
            </w:r>
            <w:r w:rsidRPr="00576378">
              <w:t>in</w:t>
            </w:r>
            <w:r w:rsidRPr="00576378">
              <w:rPr>
                <w:i/>
              </w:rPr>
              <w:t xml:space="preserve"> </w:t>
            </w:r>
            <w:r w:rsidRPr="00576378">
              <w:rPr>
                <w:i/>
                <w:lang w:val="x-none"/>
              </w:rPr>
              <w:t>DMRS-</w:t>
            </w:r>
            <w:proofErr w:type="spellStart"/>
            <w:r w:rsidRPr="00576378">
              <w:rPr>
                <w:i/>
                <w:lang w:val="x-none"/>
              </w:rPr>
              <w:t>DownlinkConfig</w:t>
            </w:r>
            <w:proofErr w:type="spellEnd"/>
            <w:r w:rsidRPr="00576378">
              <w:rPr>
                <w:i/>
                <w:color w:val="000000"/>
              </w:rPr>
              <w:t>.</w:t>
            </w:r>
            <w:r w:rsidRPr="00576378">
              <w:rPr>
                <w:color w:val="000000"/>
              </w:rPr>
              <w:t xml:space="preserve"> </w:t>
            </w:r>
          </w:p>
          <w:p w14:paraId="16D59B07" w14:textId="77777777" w:rsidR="003C4BCE" w:rsidRPr="00576378" w:rsidRDefault="003C4BCE" w:rsidP="003141DE">
            <w:pPr>
              <w:ind w:left="568" w:hanging="284"/>
              <w:rPr>
                <w:color w:val="000000"/>
              </w:rPr>
            </w:pPr>
            <w:r w:rsidRPr="00576378">
              <w:rPr>
                <w:color w:val="000000"/>
              </w:rPr>
              <w:t>-</w:t>
            </w:r>
            <w:r w:rsidRPr="00576378">
              <w:rPr>
                <w:color w:val="000000"/>
              </w:rPr>
              <w:tab/>
              <w:t xml:space="preserve">Assume the same number of additional DM-RS symbols as the additional symbols configured by the higher layer parameter </w:t>
            </w:r>
            <w:proofErr w:type="spellStart"/>
            <w:r w:rsidRPr="00576378">
              <w:rPr>
                <w:i/>
                <w:color w:val="000000"/>
                <w:lang w:val="x-none"/>
              </w:rPr>
              <w:t>dmrs-AdditionalPosition</w:t>
            </w:r>
            <w:proofErr w:type="spellEnd"/>
            <w:r w:rsidRPr="00576378">
              <w:rPr>
                <w:color w:val="000000"/>
              </w:rPr>
              <w:t>.</w:t>
            </w:r>
          </w:p>
          <w:p w14:paraId="1BA90714" w14:textId="77777777" w:rsidR="003C4BCE" w:rsidRPr="00576378" w:rsidRDefault="003C4BCE" w:rsidP="003141DE">
            <w:pPr>
              <w:ind w:left="568" w:hanging="284"/>
              <w:rPr>
                <w:color w:val="000000"/>
              </w:rPr>
            </w:pPr>
            <w:r w:rsidRPr="00576378">
              <w:rPr>
                <w:color w:val="000000"/>
              </w:rPr>
              <w:t>-</w:t>
            </w:r>
            <w:r w:rsidRPr="00576378">
              <w:rPr>
                <w:color w:val="000000"/>
              </w:rPr>
              <w:tab/>
              <w:t>Assume the PDSCH symbols are not containing DM-RS.</w:t>
            </w:r>
          </w:p>
          <w:p w14:paraId="3E815232" w14:textId="77777777" w:rsidR="003C4BCE" w:rsidRPr="00576378" w:rsidRDefault="003C4BCE" w:rsidP="003141DE">
            <w:pPr>
              <w:ind w:left="568" w:hanging="284"/>
              <w:rPr>
                <w:color w:val="000000"/>
              </w:rPr>
            </w:pPr>
            <w:r w:rsidRPr="00576378">
              <w:rPr>
                <w:color w:val="000000"/>
              </w:rPr>
              <w:t>-</w:t>
            </w:r>
            <w:r w:rsidRPr="00576378">
              <w:rPr>
                <w:color w:val="000000"/>
              </w:rPr>
              <w:tab/>
              <w:t>Assume PRB bundling size of 2 PRBs.</w:t>
            </w:r>
          </w:p>
          <w:p w14:paraId="023B3065" w14:textId="77777777" w:rsidR="003C4BCE" w:rsidRPr="00576378" w:rsidRDefault="003C4BCE" w:rsidP="003141DE">
            <w:pPr>
              <w:ind w:left="568" w:hanging="284"/>
              <w:rPr>
                <w:lang w:eastAsia="zh-CN"/>
              </w:rPr>
            </w:pPr>
            <w:r w:rsidRPr="00576378">
              <w:t>-</w:t>
            </w:r>
            <w:r w:rsidRPr="00576378">
              <w:tab/>
              <w:t>The PDSCH transmission scheme where the UE may assume that PDSCH transmission would be performed with up to 8 transmission layers as defined in Clause 7.3.1.4 of [4, TS 38.211].</w:t>
            </w:r>
            <w:r w:rsidRPr="00576378">
              <w:rPr>
                <w:rFonts w:hint="eastAsia"/>
                <w:lang w:eastAsia="zh-CN"/>
              </w:rPr>
              <w:t xml:space="preserve"> </w:t>
            </w:r>
            <w:r w:rsidRPr="00576378">
              <w:rPr>
                <w:lang w:eastAsia="zh-CN"/>
              </w:rPr>
              <w:t>For CQI calculation, the UE should assume that PDSCH signals on antenna ports in the set [</w:t>
            </w:r>
            <w:proofErr w:type="gramStart"/>
            <w:r w:rsidRPr="00576378">
              <w:rPr>
                <w:lang w:eastAsia="zh-CN"/>
              </w:rPr>
              <w:t>1000,…</w:t>
            </w:r>
            <w:proofErr w:type="gramEnd"/>
            <w:r w:rsidRPr="00576378">
              <w:rPr>
                <w:lang w:eastAsia="zh-CN"/>
              </w:rPr>
              <w:t>, 1000+ν-1] for ν layers would result in signals equivalent to corresponding symbols transmitted on antenna ports [3000,…, 3000+</w:t>
            </w:r>
            <w:r w:rsidRPr="00576378">
              <w:rPr>
                <w:i/>
                <w:lang w:eastAsia="zh-CN"/>
              </w:rPr>
              <w:t>P</w:t>
            </w:r>
            <w:r w:rsidRPr="00576378">
              <w:rPr>
                <w:lang w:eastAsia="zh-CN"/>
              </w:rPr>
              <w:t>-1], as given by</w:t>
            </w:r>
          </w:p>
          <w:p w14:paraId="33BC3935" w14:textId="77777777" w:rsidR="003C4BCE" w:rsidRPr="00576378" w:rsidRDefault="003C4BCE" w:rsidP="003141DE">
            <w:pPr>
              <w:keepLines/>
              <w:tabs>
                <w:tab w:val="center" w:pos="4536"/>
                <w:tab w:val="right" w:pos="9072"/>
              </w:tabs>
              <w:rPr>
                <w:noProof/>
              </w:rPr>
            </w:pPr>
            <w:r w:rsidRPr="00576378">
              <w:tab/>
            </w:r>
            <m:oMath>
              <m:d>
                <m:dPr>
                  <m:begChr m:val="["/>
                  <m:endChr m:val="]"/>
                  <m:ctrlPr>
                    <w:rPr>
                      <w:rFonts w:ascii="Cambria Math" w:hAnsi="Cambria Math"/>
                      <w:noProof/>
                    </w:rPr>
                  </m:ctrlPr>
                </m:dPr>
                <m:e>
                  <m:eqArr>
                    <m:eqArrPr>
                      <m:ctrlPr>
                        <w:rPr>
                          <w:rFonts w:ascii="Cambria Math" w:hAnsi="Cambria Math"/>
                          <w:noProof/>
                        </w:rPr>
                      </m:ctrlPr>
                    </m:eqArrPr>
                    <m:e>
                      <m:sSup>
                        <m:sSupPr>
                          <m:ctrlPr>
                            <w:rPr>
                              <w:rFonts w:ascii="Cambria Math" w:hAnsi="Cambria Math"/>
                              <w:noProof/>
                            </w:rPr>
                          </m:ctrlPr>
                        </m:sSupPr>
                        <m:e>
                          <m:r>
                            <w:rPr>
                              <w:rFonts w:ascii="Cambria Math" w:hAnsi="Cambria Math"/>
                              <w:noProof/>
                            </w:rPr>
                            <m:t>y</m:t>
                          </m:r>
                        </m:e>
                        <m:sup>
                          <m:d>
                            <m:dPr>
                              <m:ctrlPr>
                                <w:rPr>
                                  <w:rFonts w:ascii="Cambria Math" w:hAnsi="Cambria Math"/>
                                  <w:noProof/>
                                </w:rPr>
                              </m:ctrlPr>
                            </m:dPr>
                            <m:e>
                              <m:r>
                                <m:rPr>
                                  <m:sty m:val="p"/>
                                </m:rPr>
                                <w:rPr>
                                  <w:rFonts w:ascii="Cambria Math" w:hAnsi="Cambria Math"/>
                                  <w:noProof/>
                                </w:rPr>
                                <m:t>3000</m:t>
                              </m:r>
                            </m:e>
                          </m:d>
                        </m:sup>
                      </m:s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
                      <m:r>
                        <m:rPr>
                          <m:sty m:val="p"/>
                        </m:rPr>
                        <w:rPr>
                          <w:rFonts w:ascii="Cambria Math" w:hAnsi="Cambria Math"/>
                          <w:noProof/>
                        </w:rPr>
                        <m:t>⋯</m:t>
                      </m:r>
                      <m:ctrlPr>
                        <w:rPr>
                          <w:rFonts w:ascii="Cambria Math" w:eastAsia="Cambria Math" w:hAnsi="Cambria Math" w:cs="Cambria Math"/>
                          <w:noProof/>
                        </w:rPr>
                      </m:ctrlPr>
                    </m:e>
                    <m:e>
                      <m:sSup>
                        <m:sSupPr>
                          <m:ctrlPr>
                            <w:rPr>
                              <w:rFonts w:ascii="Cambria Math" w:hAnsi="Cambria Math"/>
                              <w:noProof/>
                            </w:rPr>
                          </m:ctrlPr>
                        </m:sSupPr>
                        <m:e>
                          <m:r>
                            <w:rPr>
                              <w:rFonts w:ascii="Cambria Math" w:hAnsi="Cambria Math"/>
                              <w:noProof/>
                            </w:rPr>
                            <m:t>y</m:t>
                          </m:r>
                        </m:e>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qArr>
                </m:e>
              </m:d>
              <m:r>
                <m:rPr>
                  <m:sty m:val="p"/>
                </m:rPr>
                <w:rPr>
                  <w:rFonts w:ascii="Cambria Math" w:hAnsi="Cambria Math"/>
                  <w:noProof/>
                </w:rPr>
                <m:t>=</m:t>
              </m:r>
              <m:r>
                <w:rPr>
                  <w:rFonts w:ascii="Cambria Math" w:hAnsi="Cambria Math"/>
                  <w:noProof/>
                </w:rPr>
                <m:t>W</m:t>
              </m:r>
              <m:r>
                <m:rPr>
                  <m:sty m:val="p"/>
                </m:rPr>
                <w:rPr>
                  <w:rFonts w:ascii="Cambria Math" w:hAnsi="Cambria Math"/>
                  <w:noProof/>
                </w:rPr>
                <m:t>(</m:t>
              </m:r>
              <m:r>
                <w:rPr>
                  <w:rFonts w:ascii="Cambria Math" w:hAnsi="Cambria Math"/>
                  <w:noProof/>
                </w:rPr>
                <m:t>i</m:t>
              </m:r>
              <m:r>
                <m:rPr>
                  <m:sty m:val="p"/>
                </m:rPr>
                <w:rPr>
                  <w:rFonts w:ascii="Cambria Math" w:hAnsi="Cambria Math"/>
                  <w:noProof/>
                </w:rPr>
                <m:t>)</m:t>
              </m:r>
              <m:d>
                <m:dPr>
                  <m:begChr m:val="["/>
                  <m:endChr m:val="]"/>
                  <m:ctrlPr>
                    <w:rPr>
                      <w:rFonts w:ascii="Cambria Math" w:hAnsi="Cambria Math"/>
                      <w:noProof/>
                    </w:rPr>
                  </m:ctrlPr>
                </m:dPr>
                <m:e>
                  <m:eqArr>
                    <m:eqArrPr>
                      <m:ctrlPr>
                        <w:rPr>
                          <w:rFonts w:ascii="Cambria Math" w:hAnsi="Cambria Math"/>
                          <w:noProof/>
                        </w:rPr>
                      </m:ctrlPr>
                    </m:eqArrPr>
                    <m:e>
                      <m:sSup>
                        <m:sSupPr>
                          <m:ctrlPr>
                            <w:rPr>
                              <w:rFonts w:ascii="Cambria Math" w:hAnsi="Cambria Math"/>
                              <w:noProof/>
                            </w:rPr>
                          </m:ctrlPr>
                        </m:sSupPr>
                        <m:e>
                          <m:r>
                            <w:rPr>
                              <w:rFonts w:ascii="Cambria Math" w:hAnsi="Cambria Math"/>
                              <w:noProof/>
                            </w:rPr>
                            <m:t>x</m:t>
                          </m:r>
                        </m:e>
                        <m:sup>
                          <m:d>
                            <m:dPr>
                              <m:ctrlPr>
                                <w:rPr>
                                  <w:rFonts w:ascii="Cambria Math" w:hAnsi="Cambria Math"/>
                                  <w:noProof/>
                                </w:rPr>
                              </m:ctrlPr>
                            </m:dPr>
                            <m:e>
                              <m:r>
                                <m:rPr>
                                  <m:sty m:val="p"/>
                                </m:rPr>
                                <w:rPr>
                                  <w:rFonts w:ascii="Cambria Math" w:hAnsi="Cambria Math"/>
                                  <w:noProof/>
                                </w:rPr>
                                <m:t>0</m:t>
                              </m:r>
                            </m:e>
                          </m:d>
                        </m:sup>
                      </m:s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
                      <m:r>
                        <m:rPr>
                          <m:sty m:val="p"/>
                        </m:rPr>
                        <w:rPr>
                          <w:rFonts w:ascii="Cambria Math" w:hAnsi="Cambria Math"/>
                          <w:noProof/>
                        </w:rPr>
                        <m:t>⋯</m:t>
                      </m:r>
                      <m:ctrlPr>
                        <w:rPr>
                          <w:rFonts w:ascii="Cambria Math" w:eastAsia="Cambria Math" w:hAnsi="Cambria Math" w:cs="Cambria Math"/>
                          <w:noProof/>
                        </w:rPr>
                      </m:ctrlPr>
                    </m:e>
                    <m:e>
                      <m:sSup>
                        <m:sSupPr>
                          <m:ctrlPr>
                            <w:rPr>
                              <w:rFonts w:ascii="Cambria Math" w:hAnsi="Cambria Math"/>
                              <w:noProof/>
                            </w:rPr>
                          </m:ctrlPr>
                        </m:sSupPr>
                        <m:e>
                          <m:r>
                            <w:rPr>
                              <w:rFonts w:ascii="Cambria Math" w:hAnsi="Cambria Math"/>
                              <w:noProof/>
                            </w:rPr>
                            <m:t>x</m:t>
                          </m:r>
                        </m:e>
                        <m:sup>
                          <m:d>
                            <m:dPr>
                              <m:ctrlPr>
                                <w:rPr>
                                  <w:rFonts w:ascii="Cambria Math" w:hAnsi="Cambria Math"/>
                                  <w:noProof/>
                                </w:rPr>
                              </m:ctrlPr>
                            </m:dPr>
                            <m:e>
                              <m:r>
                                <w:rPr>
                                  <w:rFonts w:ascii="Cambria Math" w:hAnsi="Cambria Math"/>
                                  <w:noProof/>
                                </w:rPr>
                                <m:t>ν</m:t>
                              </m:r>
                              <m:r>
                                <m:rPr>
                                  <m:sty m:val="p"/>
                                </m:rPr>
                                <w:rPr>
                                  <w:rFonts w:ascii="Cambria Math" w:hAnsi="Cambria Math"/>
                                  <w:noProof/>
                                </w:rPr>
                                <m:t>-1</m:t>
                              </m:r>
                            </m:e>
                          </m:d>
                        </m:sup>
                      </m:s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qArr>
                </m:e>
              </m:d>
            </m:oMath>
          </w:p>
          <w:p w14:paraId="56EB67AB" w14:textId="77777777" w:rsidR="003C4BCE" w:rsidRPr="00F1069F" w:rsidRDefault="003C4BCE" w:rsidP="003141DE">
            <w:pPr>
              <w:rPr>
                <w:color w:val="000000"/>
              </w:rPr>
            </w:pPr>
            <w:r w:rsidRPr="00576378">
              <w:rPr>
                <w:lang w:val="x-none"/>
              </w:rPr>
              <w:tab/>
              <w:t xml:space="preserve">where </w:t>
            </w:r>
            <w:r w:rsidRPr="00576378">
              <w:rPr>
                <w:position w:val="-10"/>
                <w:lang w:val="x-none"/>
              </w:rPr>
              <w:object w:dxaOrig="2079" w:dyaOrig="400" w14:anchorId="186D5F82">
                <v:shape id="_x0000_i1027" type="#_x0000_t75" style="width:101.45pt;height:20.75pt" o:ole="">
                  <v:imagedata r:id="rId11" o:title=""/>
                </v:shape>
                <o:OLEObject Type="Embed" ProgID="Equation.3" ShapeID="_x0000_i1027" DrawAspect="Content" ObjectID="_1757418097" r:id="rId15"/>
              </w:object>
            </w:r>
            <w:r w:rsidRPr="00576378">
              <w:rPr>
                <w:lang w:val="x-none"/>
              </w:rPr>
              <w:t xml:space="preserve"> is a vector of PDSCH symbols from the layer mapping defined in Clause 7.3.1.4 of [4, TS 38.211], </w:t>
            </w:r>
            <w:r w:rsidRPr="00576378">
              <w:rPr>
                <w:position w:val="-8"/>
                <w:lang w:val="x-none"/>
              </w:rPr>
              <w:object w:dxaOrig="1960" w:dyaOrig="279" w14:anchorId="36F5AC88">
                <v:shape id="_x0000_i1028" type="#_x0000_t75" style="width:101.45pt;height:15.25pt" o:ole="">
                  <v:imagedata r:id="rId13" o:title=""/>
                </v:shape>
                <o:OLEObject Type="Embed" ProgID="Equation.3" ShapeID="_x0000_i1028" DrawAspect="Content" ObjectID="_1757418098" r:id="rId16"/>
              </w:object>
            </w:r>
            <w:r w:rsidRPr="00576378">
              <w:rPr>
                <w:lang w:val="x-none"/>
              </w:rPr>
              <w:t xml:space="preserve"> is the number of CSI-RS ports. If only one CSI-RS port is configured, </w:t>
            </w:r>
            <w:r w:rsidRPr="00576378">
              <w:rPr>
                <w:i/>
                <w:lang w:val="x-none"/>
              </w:rPr>
              <w:t>W(</w:t>
            </w:r>
            <w:proofErr w:type="spellStart"/>
            <w:r w:rsidRPr="00576378">
              <w:rPr>
                <w:i/>
                <w:lang w:val="x-none"/>
              </w:rPr>
              <w:t>i</w:t>
            </w:r>
            <w:proofErr w:type="spellEnd"/>
            <w:r w:rsidRPr="00576378">
              <w:rPr>
                <w:i/>
                <w:lang w:val="x-none"/>
              </w:rPr>
              <w:t>)</w:t>
            </w:r>
            <w:r w:rsidRPr="00576378">
              <w:rPr>
                <w:lang w:val="x-none"/>
              </w:rPr>
              <w:t xml:space="preserve"> is 1</w:t>
            </w:r>
            <w:r w:rsidRPr="00576378">
              <w:t>.</w:t>
            </w:r>
            <w:r w:rsidRPr="00576378">
              <w:rPr>
                <w:lang w:val="x-none"/>
              </w:rPr>
              <w:t xml:space="preserve"> </w:t>
            </w:r>
            <w:r w:rsidRPr="00576378">
              <w:rPr>
                <w:color w:val="000000"/>
                <w:lang w:val="x-none"/>
              </w:rPr>
              <w:t xml:space="preserve">If the higher layer parameter </w:t>
            </w:r>
            <w:proofErr w:type="spellStart"/>
            <w:r w:rsidRPr="00576378">
              <w:rPr>
                <w:i/>
                <w:color w:val="000000"/>
                <w:lang w:val="x-none"/>
              </w:rPr>
              <w:t>reportQuantity</w:t>
            </w:r>
            <w:proofErr w:type="spellEnd"/>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w:t>
            </w:r>
            <w:proofErr w:type="spellStart"/>
            <w:r w:rsidRPr="00576378">
              <w:rPr>
                <w:i/>
                <w:color w:val="000000"/>
                <w:lang w:val="x-none"/>
              </w:rPr>
              <w:t>ReportConfig</w:t>
            </w:r>
            <w:proofErr w:type="spellEnd"/>
            <w:r w:rsidRPr="00576378">
              <w:rPr>
                <w:color w:val="000000"/>
                <w:lang w:val="x-none"/>
              </w:rPr>
              <w:t xml:space="preserve"> for which the CQI is reported is set to either </w:t>
            </w:r>
            <w:r w:rsidRPr="00576378">
              <w:rPr>
                <w:rFonts w:eastAsia="MS Mincho"/>
                <w:color w:val="000000"/>
                <w:lang w:val="x-none"/>
              </w:rPr>
              <w:t>'</w:t>
            </w:r>
            <w:r w:rsidRPr="00576378">
              <w:rPr>
                <w:rFonts w:eastAsia="MS Mincho"/>
                <w:color w:val="000000"/>
              </w:rPr>
              <w:t>cri-RI-PMI-CQI</w:t>
            </w:r>
            <w:r w:rsidRPr="00576378">
              <w:rPr>
                <w:rFonts w:eastAsia="MS Mincho"/>
                <w:color w:val="000000"/>
                <w:lang w:val="x-none"/>
              </w:rPr>
              <w:t>' or '</w:t>
            </w:r>
            <w:r w:rsidRPr="00576378">
              <w:rPr>
                <w:rFonts w:eastAsia="MS Mincho"/>
                <w:color w:val="000000"/>
              </w:rPr>
              <w:t>cri-RI-LI-PMI-CQI</w:t>
            </w:r>
            <w:r w:rsidRPr="00576378">
              <w:rPr>
                <w:rFonts w:eastAsia="MS Mincho"/>
                <w:color w:val="000000"/>
                <w:lang w:val="x-none"/>
              </w:rPr>
              <w:t>'</w:t>
            </w:r>
            <w:r w:rsidRPr="00576378">
              <w:rPr>
                <w:rFonts w:eastAsia="MS Mincho"/>
                <w:color w:val="000000"/>
              </w:rPr>
              <w:t xml:space="preserve">, </w:t>
            </w:r>
            <w:r w:rsidRPr="00576378">
              <w:rPr>
                <w:i/>
                <w:color w:val="000000"/>
                <w:lang w:val="x-none"/>
              </w:rPr>
              <w:t>W(</w:t>
            </w:r>
            <w:proofErr w:type="spellStart"/>
            <w:r w:rsidRPr="00576378">
              <w:rPr>
                <w:i/>
                <w:color w:val="000000"/>
                <w:lang w:val="x-none"/>
              </w:rPr>
              <w:t>i</w:t>
            </w:r>
            <w:proofErr w:type="spellEnd"/>
            <w:r w:rsidRPr="00576378">
              <w:rPr>
                <w:i/>
                <w:color w:val="000000"/>
                <w:lang w:val="x-none"/>
              </w:rPr>
              <w:t xml:space="preserve">) </w:t>
            </w:r>
            <w:r w:rsidRPr="00576378">
              <w:rPr>
                <w:color w:val="000000"/>
                <w:lang w:val="x-none"/>
              </w:rPr>
              <w:t xml:space="preserve">is the precoding matrix corresponding to the reported PMI applicable to </w:t>
            </w:r>
            <w:r w:rsidRPr="00576378">
              <w:rPr>
                <w:i/>
                <w:color w:val="000000"/>
                <w:lang w:val="x-none"/>
              </w:rPr>
              <w:t>x(</w:t>
            </w:r>
            <w:proofErr w:type="spellStart"/>
            <w:r w:rsidRPr="00576378">
              <w:rPr>
                <w:i/>
                <w:color w:val="000000"/>
                <w:lang w:val="x-none"/>
              </w:rPr>
              <w:t>i</w:t>
            </w:r>
            <w:proofErr w:type="spellEnd"/>
            <w:r w:rsidRPr="00576378">
              <w:rPr>
                <w:i/>
                <w:color w:val="000000"/>
                <w:lang w:val="x-none"/>
              </w:rPr>
              <w:t>)</w:t>
            </w:r>
            <w:r w:rsidRPr="00576378">
              <w:rPr>
                <w:color w:val="000000"/>
                <w:lang w:val="x-none"/>
              </w:rPr>
              <w:t xml:space="preserve">. If the higher layer parameter </w:t>
            </w:r>
            <w:proofErr w:type="spellStart"/>
            <w:r w:rsidRPr="00576378">
              <w:rPr>
                <w:i/>
                <w:color w:val="000000"/>
                <w:lang w:val="x-none"/>
              </w:rPr>
              <w:t>reportQuantity</w:t>
            </w:r>
            <w:proofErr w:type="spellEnd"/>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w:t>
            </w:r>
            <w:proofErr w:type="spellStart"/>
            <w:r w:rsidRPr="00576378">
              <w:rPr>
                <w:i/>
                <w:color w:val="000000"/>
                <w:lang w:val="x-none"/>
              </w:rPr>
              <w:t>ReportConfig</w:t>
            </w:r>
            <w:proofErr w:type="spellEnd"/>
            <w:r w:rsidRPr="00576378">
              <w:rPr>
                <w:color w:val="000000"/>
                <w:lang w:val="x-none"/>
              </w:rPr>
              <w:t xml:space="preserve"> for which the CQI is reported is set to '</w:t>
            </w:r>
            <w:r w:rsidRPr="00576378">
              <w:rPr>
                <w:color w:val="000000"/>
              </w:rPr>
              <w:t>cri-RI-CQI</w:t>
            </w:r>
            <w:r w:rsidRPr="00576378">
              <w:rPr>
                <w:color w:val="000000"/>
                <w:lang w:val="x-none"/>
              </w:rPr>
              <w:t>',</w:t>
            </w:r>
            <w:r w:rsidRPr="00576378">
              <w:rPr>
                <w:color w:val="000000"/>
              </w:rPr>
              <w:t xml:space="preserve"> </w:t>
            </w:r>
            <w:r w:rsidRPr="00576378">
              <w:rPr>
                <w:i/>
                <w:color w:val="000000"/>
                <w:lang w:val="x-none"/>
              </w:rPr>
              <w:t>W(</w:t>
            </w:r>
            <w:proofErr w:type="spellStart"/>
            <w:r w:rsidRPr="00576378">
              <w:rPr>
                <w:i/>
                <w:color w:val="000000"/>
                <w:lang w:val="x-none"/>
              </w:rPr>
              <w:t>i</w:t>
            </w:r>
            <w:proofErr w:type="spellEnd"/>
            <w:r w:rsidRPr="00576378">
              <w:rPr>
                <w:i/>
                <w:color w:val="000000"/>
                <w:lang w:val="x-none"/>
              </w:rPr>
              <w:t xml:space="preserve">) </w:t>
            </w:r>
            <w:r w:rsidRPr="00576378">
              <w:rPr>
                <w:color w:val="000000"/>
                <w:lang w:val="x-none"/>
              </w:rPr>
              <w:t xml:space="preserve">is the precoding matrix corresponding to the procedure described in Clause 5.2.1.4.2. If the higher layer parameter </w:t>
            </w:r>
            <w:proofErr w:type="spellStart"/>
            <w:r w:rsidRPr="00576378">
              <w:rPr>
                <w:i/>
                <w:color w:val="000000"/>
                <w:lang w:val="x-none"/>
              </w:rPr>
              <w:t>reportQuantity</w:t>
            </w:r>
            <w:proofErr w:type="spellEnd"/>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w:t>
            </w:r>
            <w:proofErr w:type="spellStart"/>
            <w:r w:rsidRPr="00576378">
              <w:rPr>
                <w:i/>
                <w:color w:val="000000"/>
                <w:lang w:val="x-none"/>
              </w:rPr>
              <w:t>ReportConfig</w:t>
            </w:r>
            <w:proofErr w:type="spellEnd"/>
            <w:r w:rsidRPr="00576378">
              <w:rPr>
                <w:color w:val="000000"/>
                <w:lang w:val="x-none"/>
              </w:rPr>
              <w:t xml:space="preserve"> for which the CQI is reported is set to '</w:t>
            </w:r>
            <w:r w:rsidRPr="00576378">
              <w:rPr>
                <w:color w:val="000000"/>
              </w:rPr>
              <w:t>cri-RI-i1-CQI</w:t>
            </w:r>
            <w:r w:rsidRPr="00576378">
              <w:rPr>
                <w:color w:val="000000"/>
                <w:lang w:val="x-none"/>
              </w:rPr>
              <w:t xml:space="preserve">', </w:t>
            </w:r>
            <w:r w:rsidRPr="00576378">
              <w:rPr>
                <w:i/>
                <w:color w:val="000000"/>
                <w:lang w:val="x-none"/>
              </w:rPr>
              <w:t>W(</w:t>
            </w:r>
            <w:proofErr w:type="spellStart"/>
            <w:r w:rsidRPr="00576378">
              <w:rPr>
                <w:i/>
                <w:color w:val="000000"/>
                <w:lang w:val="x-none"/>
              </w:rPr>
              <w:t>i</w:t>
            </w:r>
            <w:proofErr w:type="spellEnd"/>
            <w:r w:rsidRPr="00576378">
              <w:rPr>
                <w:i/>
                <w:color w:val="000000"/>
                <w:lang w:val="x-none"/>
              </w:rPr>
              <w:t xml:space="preserve">) </w:t>
            </w:r>
            <w:r w:rsidRPr="00576378">
              <w:rPr>
                <w:color w:val="000000"/>
                <w:lang w:val="x-none"/>
              </w:rPr>
              <w:t>is the precoding matrix corresponding to the reported i1 according to the procedure described in Clause 5.2.1.4</w:t>
            </w:r>
            <w:r w:rsidRPr="00576378">
              <w:rPr>
                <w:color w:val="000000"/>
              </w:rPr>
              <w:t>.2</w:t>
            </w:r>
            <w:r w:rsidRPr="00576378">
              <w:rPr>
                <w:iCs/>
                <w:lang w:val="x-none"/>
              </w:rPr>
              <w:t>.</w:t>
            </w:r>
            <w:r w:rsidRPr="00576378">
              <w:rPr>
                <w:iCs/>
              </w:rPr>
              <w:t xml:space="preserve"> </w:t>
            </w:r>
            <w:r w:rsidRPr="00576378">
              <w:rPr>
                <w:lang w:val="x-none"/>
              </w:rPr>
              <w:t>The corresponding PDSCH signals transmitted on antenna ports [3000,</w:t>
            </w:r>
            <w:r w:rsidRPr="00576378">
              <w:t>…,</w:t>
            </w:r>
            <w:r w:rsidRPr="00576378">
              <w:rPr>
                <w:lang w:val="x-none"/>
              </w:rPr>
              <w:t xml:space="preserve">3000 + </w:t>
            </w:r>
            <w:r w:rsidRPr="00576378">
              <w:rPr>
                <w:i/>
                <w:lang w:val="x-none"/>
              </w:rPr>
              <w:t>P</w:t>
            </w:r>
            <w:r w:rsidRPr="00576378">
              <w:rPr>
                <w:lang w:val="x-none"/>
              </w:rPr>
              <w:t xml:space="preserve"> - 1] would have a ratio of EPRE to CSI-RS EPRE equal to the ratio given in Clause 5.2.2.3.1.</w:t>
            </w:r>
          </w:p>
          <w:p w14:paraId="1FF4EB8E" w14:textId="77777777" w:rsidR="003C4BCE" w:rsidRDefault="003C4BCE" w:rsidP="003141DE">
            <w:pPr>
              <w:jc w:val="center"/>
              <w:rPr>
                <w:rFonts w:ascii="宋体" w:eastAsia="宋体" w:hAnsi="宋体" w:cs="宋体"/>
                <w:lang w:eastAsia="zh-CN"/>
              </w:rPr>
            </w:pPr>
            <w:r>
              <w:rPr>
                <w:rFonts w:eastAsia="宋体"/>
                <w:color w:val="FF0000"/>
                <w:sz w:val="28"/>
                <w:szCs w:val="28"/>
                <w:lang w:eastAsia="zh-CN"/>
              </w:rPr>
              <w:t>&lt; Unchanged parts are omitted &gt;</w:t>
            </w:r>
          </w:p>
          <w:p w14:paraId="11FD77A9" w14:textId="77777777" w:rsidR="003C4BCE" w:rsidRDefault="003C4BCE" w:rsidP="003141DE">
            <w:pPr>
              <w:rPr>
                <w:rFonts w:eastAsiaTheme="minorEastAsia"/>
                <w:lang w:val="en-GB"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6BB35158" w14:textId="77777777" w:rsidR="00930FB5" w:rsidRPr="00930FB5" w:rsidRDefault="00930FB5" w:rsidP="00D24AED">
      <w:pPr>
        <w:pStyle w:val="proposal0"/>
        <w:rPr>
          <w:lang w:val="en-GB"/>
        </w:rPr>
      </w:pPr>
      <w:r w:rsidRPr="00930FB5">
        <w:rPr>
          <w:lang w:val="en-GB"/>
        </w:rPr>
        <w:lastRenderedPageBreak/>
        <w:t>One CSI-RS transmission occasion is interpreted to include all CSI-RS resources in the corresponding CSI-RS Resource Set.</w:t>
      </w:r>
    </w:p>
    <w:p w14:paraId="4CCCB8EE" w14:textId="77777777" w:rsidR="00D24AED" w:rsidRDefault="00D24AED" w:rsidP="00D24AED">
      <w:pPr>
        <w:pStyle w:val="proposal0"/>
      </w:pPr>
      <w:r>
        <w:t>A</w:t>
      </w:r>
      <w:r w:rsidRPr="006704C0">
        <w:t>dopt following text proposal in 5.2.</w:t>
      </w:r>
      <w:r>
        <w:t>5</w:t>
      </w:r>
      <w:r w:rsidRPr="007155FD">
        <w:t xml:space="preserve"> </w:t>
      </w:r>
      <w:r>
        <w:t>of TS 38.214</w:t>
      </w:r>
      <w:r w:rsidRPr="006704C0">
        <w:t>.</w:t>
      </w:r>
    </w:p>
    <w:tbl>
      <w:tblPr>
        <w:tblStyle w:val="ac"/>
        <w:tblW w:w="0" w:type="auto"/>
        <w:tblLook w:val="04A0" w:firstRow="1" w:lastRow="0" w:firstColumn="1" w:lastColumn="0" w:noHBand="0" w:noVBand="1"/>
      </w:tblPr>
      <w:tblGrid>
        <w:gridCol w:w="9060"/>
      </w:tblGrid>
      <w:tr w:rsidR="00D24AED" w14:paraId="4CCFBE1F" w14:textId="77777777" w:rsidTr="003141DE">
        <w:tc>
          <w:tcPr>
            <w:tcW w:w="9060" w:type="dxa"/>
            <w:tcBorders>
              <w:top w:val="single" w:sz="4" w:space="0" w:color="auto"/>
              <w:left w:val="single" w:sz="4" w:space="0" w:color="auto"/>
              <w:bottom w:val="single" w:sz="4" w:space="0" w:color="auto"/>
              <w:right w:val="single" w:sz="4" w:space="0" w:color="auto"/>
            </w:tcBorders>
            <w:hideMark/>
          </w:tcPr>
          <w:p w14:paraId="64DF7207" w14:textId="77777777" w:rsidR="00D24AED" w:rsidRDefault="00D24AED" w:rsidP="003141DE">
            <w:pPr>
              <w:rPr>
                <w:rFonts w:ascii="宋体" w:eastAsia="宋体" w:hAnsi="宋体" w:cs="宋体"/>
                <w:lang w:eastAsia="zh-CN"/>
              </w:rPr>
            </w:pPr>
            <w:r>
              <w:rPr>
                <w:rFonts w:eastAsia="宋体"/>
                <w:color w:val="FF0000"/>
                <w:lang w:eastAsia="zh-CN"/>
              </w:rPr>
              <w:t>------------------------------------------Start of Text Proposal ----------------------------------</w:t>
            </w:r>
          </w:p>
          <w:p w14:paraId="6B266223" w14:textId="77777777" w:rsidR="00D24AED" w:rsidRDefault="00D24AED" w:rsidP="003141DE">
            <w:pPr>
              <w:rPr>
                <w:rFonts w:eastAsiaTheme="minorEastAsia"/>
                <w:b/>
                <w:color w:val="FF0000"/>
                <w:lang w:eastAsia="zh-CN"/>
              </w:rPr>
            </w:pPr>
            <w:r w:rsidRPr="005F1ED3">
              <w:rPr>
                <w:b/>
                <w:color w:val="FF0000"/>
              </w:rPr>
              <w:t>R1-230</w:t>
            </w:r>
            <w:r>
              <w:rPr>
                <w:b/>
                <w:color w:val="FF0000"/>
              </w:rPr>
              <w:t>8716</w:t>
            </w:r>
            <w:r w:rsidRPr="00835494">
              <w:rPr>
                <w:b/>
                <w:color w:val="FF0000"/>
              </w:rPr>
              <w:t xml:space="preserve">, Sec. </w:t>
            </w:r>
            <w:r>
              <w:rPr>
                <w:b/>
                <w:color w:val="FF0000"/>
              </w:rPr>
              <w:t>5</w:t>
            </w:r>
            <w:r w:rsidRPr="00835494">
              <w:rPr>
                <w:b/>
                <w:color w:val="FF0000"/>
              </w:rPr>
              <w:t>.</w:t>
            </w:r>
            <w:r>
              <w:rPr>
                <w:b/>
                <w:color w:val="FF0000"/>
              </w:rPr>
              <w:t>2</w:t>
            </w:r>
            <w:r w:rsidRPr="00835494">
              <w:rPr>
                <w:b/>
                <w:color w:val="FF0000"/>
              </w:rPr>
              <w:t>.</w:t>
            </w:r>
            <w:r>
              <w:rPr>
                <w:b/>
                <w:color w:val="FF0000"/>
              </w:rPr>
              <w:t>5</w:t>
            </w:r>
            <w:r>
              <w:rPr>
                <w:rFonts w:eastAsiaTheme="minorEastAsia" w:hint="eastAsia"/>
                <w:b/>
                <w:color w:val="FF0000"/>
                <w:lang w:eastAsia="zh-CN"/>
              </w:rPr>
              <w:t>:</w:t>
            </w:r>
          </w:p>
          <w:p w14:paraId="3A8FD2A0" w14:textId="77777777" w:rsidR="00D24AED" w:rsidRPr="005F1ED3" w:rsidRDefault="00D24AED" w:rsidP="003141DE">
            <w:pPr>
              <w:jc w:val="center"/>
              <w:rPr>
                <w:rFonts w:eastAsia="宋体"/>
                <w:color w:val="FF0000"/>
                <w:sz w:val="28"/>
                <w:szCs w:val="28"/>
                <w:lang w:eastAsia="zh-CN"/>
              </w:rPr>
            </w:pPr>
            <w:r w:rsidRPr="005F1ED3">
              <w:rPr>
                <w:rFonts w:eastAsia="宋体"/>
                <w:color w:val="FF0000"/>
                <w:sz w:val="28"/>
                <w:szCs w:val="28"/>
                <w:lang w:eastAsia="zh-CN"/>
              </w:rPr>
              <w:t>&lt;Unchanged text is omitted&gt;</w:t>
            </w:r>
          </w:p>
          <w:p w14:paraId="3A900BFB" w14:textId="77777777" w:rsidR="00D24AED" w:rsidRDefault="00D24AED" w:rsidP="003141DE">
            <w:pPr>
              <w:rPr>
                <w:color w:val="000000"/>
              </w:rPr>
            </w:pPr>
            <w:r w:rsidRPr="00576378">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43287D71" w14:textId="77777777" w:rsidR="00D24AED" w:rsidRDefault="00D24AED" w:rsidP="003141DE">
            <w:pPr>
              <w:rPr>
                <w:strike/>
                <w:color w:val="FF0000"/>
              </w:rPr>
            </w:pPr>
            <w:r w:rsidRPr="00366850">
              <w:rPr>
                <w:strike/>
                <w:color w:val="FF0000"/>
              </w:rPr>
              <w:t xml:space="preserve">For a </w:t>
            </w:r>
            <w:r w:rsidRPr="00366850">
              <w:rPr>
                <w:i/>
                <w:iCs/>
                <w:strike/>
                <w:color w:val="FF0000"/>
              </w:rPr>
              <w:t>CSI-</w:t>
            </w:r>
            <w:proofErr w:type="spellStart"/>
            <w:r w:rsidRPr="00366850">
              <w:rPr>
                <w:i/>
                <w:iCs/>
                <w:strike/>
                <w:color w:val="FF0000"/>
              </w:rPr>
              <w:t>ReportConfig</w:t>
            </w:r>
            <w:proofErr w:type="spellEnd"/>
            <w:r w:rsidRPr="00366850">
              <w:rPr>
                <w:strike/>
                <w:color w:val="FF0000"/>
              </w:rPr>
              <w:t xml:space="preserve"> configured with </w:t>
            </w:r>
            <w:proofErr w:type="spellStart"/>
            <w:r w:rsidRPr="00366850">
              <w:rPr>
                <w:i/>
                <w:iCs/>
                <w:strike/>
                <w:color w:val="FF0000"/>
                <w:lang w:eastAsia="zh-CN"/>
              </w:rPr>
              <w:t>codebookType</w:t>
            </w:r>
            <w:proofErr w:type="spellEnd"/>
            <w:r w:rsidRPr="00366850">
              <w:rPr>
                <w:strike/>
                <w:color w:val="FF0000"/>
                <w:lang w:eastAsia="zh-CN"/>
              </w:rPr>
              <w:t xml:space="preserve"> set to </w:t>
            </w:r>
            <w:r w:rsidRPr="00366850">
              <w:rPr>
                <w:rFonts w:eastAsia="MS Mincho"/>
                <w:strike/>
                <w:color w:val="FF0000"/>
              </w:rPr>
              <w:t>'typeII-CJT-r18' or 'typeII-CJT-PortSelection-r18'</w:t>
            </w:r>
            <w:r w:rsidRPr="00366850">
              <w:rPr>
                <w:strike/>
                <w:color w:val="FF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0361290D" w14:textId="77777777" w:rsidR="00D24AED" w:rsidRPr="005047A7" w:rsidRDefault="00D24AED" w:rsidP="003141DE">
            <w:pPr>
              <w:snapToGrid w:val="0"/>
              <w:rPr>
                <w:iCs/>
                <w:color w:val="FF0000"/>
                <w:u w:val="single"/>
              </w:rPr>
            </w:pPr>
            <w:r w:rsidRPr="005047A7">
              <w:rPr>
                <w:iCs/>
                <w:color w:val="FF0000"/>
                <w:u w:val="single"/>
              </w:rPr>
              <w:t xml:space="preserve">For a </w:t>
            </w:r>
            <w:r w:rsidRPr="005047A7">
              <w:rPr>
                <w:rFonts w:eastAsia="MS Mincho"/>
                <w:i/>
                <w:color w:val="FF0000"/>
                <w:u w:val="single"/>
              </w:rPr>
              <w:t>CSI-</w:t>
            </w:r>
            <w:proofErr w:type="spellStart"/>
            <w:r w:rsidRPr="005047A7">
              <w:rPr>
                <w:rFonts w:eastAsia="MS Mincho"/>
                <w:i/>
                <w:color w:val="FF0000"/>
                <w:u w:val="single"/>
              </w:rPr>
              <w:t>ReportConfig</w:t>
            </w:r>
            <w:proofErr w:type="spellEnd"/>
            <w:r w:rsidRPr="005047A7">
              <w:rPr>
                <w:rFonts w:eastAsia="MS Mincho"/>
                <w:color w:val="FF0000"/>
                <w:u w:val="single"/>
              </w:rPr>
              <w:t xml:space="preserve"> configured with </w:t>
            </w:r>
            <w:proofErr w:type="spellStart"/>
            <w:r w:rsidRPr="005047A7">
              <w:rPr>
                <w:i/>
                <w:color w:val="FF0000"/>
                <w:u w:val="single"/>
              </w:rPr>
              <w:t>codebookType</w:t>
            </w:r>
            <w:proofErr w:type="spellEnd"/>
            <w:r w:rsidRPr="005047A7">
              <w:rPr>
                <w:color w:val="FF0000"/>
                <w:u w:val="single"/>
              </w:rPr>
              <w:t xml:space="preserve"> set to 'typeII-Doppler-r18' or 'typeII-Doppler-PortSelection-r18'</w:t>
            </w:r>
            <w:r w:rsidRPr="005047A7">
              <w:rPr>
                <w:rFonts w:eastAsia="微软雅黑"/>
                <w:iCs/>
                <w:color w:val="FF0000"/>
                <w:u w:val="single"/>
              </w:rPr>
              <w:t>,</w:t>
            </w:r>
            <w:r w:rsidRPr="005047A7">
              <w:rPr>
                <w:rFonts w:hint="eastAsia"/>
                <w:iCs/>
                <w:color w:val="FF0000"/>
                <w:u w:val="single"/>
              </w:rPr>
              <w:t xml:space="preserve"> the UE reports a CSI report only if receiving at least </w:t>
            </w:r>
            <w:r w:rsidRPr="005047A7">
              <w:rPr>
                <w:iCs/>
                <w:color w:val="FF0000"/>
                <w:u w:val="single"/>
              </w:rPr>
              <w:t xml:space="preserve">one aperiodic or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sidRPr="005047A7">
              <w:rPr>
                <w:iCs/>
                <w:color w:val="FF0000"/>
                <w:u w:val="single"/>
              </w:rPr>
              <w:t xml:space="preserve"> periodic or semipersistent consecutive</w:t>
            </w:r>
            <w:r w:rsidRPr="005047A7">
              <w:rPr>
                <w:rFonts w:hint="eastAsia"/>
                <w:iCs/>
                <w:color w:val="FF0000"/>
                <w:u w:val="single"/>
              </w:rPr>
              <w:t xml:space="preserve"> CSI-RS transmission occasion</w:t>
            </w:r>
            <w:r w:rsidRPr="005047A7">
              <w:rPr>
                <w:iCs/>
                <w:color w:val="FF0000"/>
                <w:u w:val="single"/>
              </w:rPr>
              <w:t>s</w:t>
            </w:r>
            <w:r w:rsidRPr="005047A7">
              <w:rPr>
                <w:rFonts w:hint="eastAsia"/>
                <w:iCs/>
                <w:color w:val="FF0000"/>
                <w:u w:val="single"/>
              </w:rPr>
              <w:t xml:space="preserve"> for</w:t>
            </w:r>
            <w:r w:rsidRPr="005047A7">
              <w:rPr>
                <w:iCs/>
                <w:color w:val="FF0000"/>
                <w:u w:val="single"/>
              </w:rPr>
              <w:t xml:space="preserve"> each CSI-RS resource</w:t>
            </w:r>
            <w:r w:rsidRPr="005047A7">
              <w:rPr>
                <w:rFonts w:hint="eastAsia"/>
                <w:iCs/>
                <w:color w:val="FF0000"/>
                <w:u w:val="single"/>
              </w:rPr>
              <w:t xml:space="preserve"> </w:t>
            </w:r>
            <w:r w:rsidRPr="005047A7">
              <w:rPr>
                <w:iCs/>
                <w:color w:val="FF0000"/>
                <w:u w:val="single"/>
              </w:rPr>
              <w:t>in the corresponding CSI-RS Resource Set for channel measurement and one CSI-RS and/or CSI-IM</w:t>
            </w:r>
            <w:r w:rsidRPr="005047A7">
              <w:rPr>
                <w:color w:val="FF0000"/>
                <w:u w:val="single"/>
              </w:rPr>
              <w:t xml:space="preserve"> resource transmission</w:t>
            </w:r>
            <w:r w:rsidRPr="005047A7">
              <w:rPr>
                <w:iCs/>
                <w:color w:val="FF0000"/>
                <w:u w:val="single"/>
              </w:rPr>
              <w:t xml:space="preserve"> occasion </w:t>
            </w:r>
            <w:r w:rsidRPr="005047A7">
              <w:rPr>
                <w:color w:val="FF0000"/>
                <w:u w:val="single"/>
              </w:rPr>
              <w:t>for the CSI-RS and</w:t>
            </w:r>
            <w:r w:rsidRPr="005047A7">
              <w:rPr>
                <w:rFonts w:eastAsiaTheme="minorEastAsia" w:hint="eastAsia"/>
                <w:color w:val="FF0000"/>
                <w:u w:val="single"/>
                <w:lang w:eastAsia="zh-CN"/>
              </w:rPr>
              <w:t>/</w:t>
            </w:r>
            <w:r w:rsidRPr="005047A7">
              <w:rPr>
                <w:rFonts w:eastAsiaTheme="minorEastAsia"/>
                <w:color w:val="FF0000"/>
                <w:u w:val="single"/>
                <w:lang w:eastAsia="zh-CN"/>
              </w:rPr>
              <w:t>or CSI-IM resource in the corresponding Resource Set</w:t>
            </w:r>
            <w:r w:rsidRPr="005047A7">
              <w:rPr>
                <w:iCs/>
                <w:color w:val="FF0000"/>
                <w:u w:val="single"/>
              </w:rPr>
              <w:t xml:space="preserve"> for interference measurement </w:t>
            </w:r>
            <w:r w:rsidRPr="005047A7">
              <w:rPr>
                <w:rFonts w:hint="eastAsia"/>
                <w:iCs/>
                <w:color w:val="FF0000"/>
                <w:u w:val="single"/>
              </w:rPr>
              <w:t xml:space="preserve">no later </w:t>
            </w:r>
            <w:r w:rsidRPr="005047A7">
              <w:rPr>
                <w:rFonts w:hint="eastAsia"/>
                <w:iCs/>
                <w:color w:val="FF0000"/>
                <w:u w:val="single"/>
              </w:rPr>
              <w:lastRenderedPageBreak/>
              <w:t xml:space="preserve">than </w:t>
            </w:r>
            <w:r w:rsidRPr="005047A7">
              <w:rPr>
                <w:iCs/>
                <w:color w:val="FF0000"/>
                <w:u w:val="single"/>
              </w:rPr>
              <w:t xml:space="preserve">the </w:t>
            </w:r>
            <w:r w:rsidRPr="005047A7">
              <w:rPr>
                <w:rFonts w:hint="eastAsia"/>
                <w:iCs/>
                <w:color w:val="FF0000"/>
                <w:u w:val="single"/>
              </w:rPr>
              <w:t>CSI reference resource</w:t>
            </w:r>
            <w:r w:rsidRPr="005047A7">
              <w:rPr>
                <w:color w:val="FF0000"/>
                <w:u w:val="single"/>
              </w:rPr>
              <w:t>, after the CSI report (re)configuration, serving cell activation, BWP change, or activation of SP-CSI,</w:t>
            </w:r>
            <w:r w:rsidRPr="005047A7">
              <w:rPr>
                <w:rFonts w:hint="eastAsia"/>
                <w:iCs/>
                <w:color w:val="FF0000"/>
                <w:u w:val="single"/>
              </w:rPr>
              <w:t xml:space="preserve"> </w:t>
            </w:r>
            <w:r w:rsidRPr="005047A7">
              <w:rPr>
                <w:iCs/>
                <w:color w:val="FF0000"/>
                <w:u w:val="single"/>
              </w:rPr>
              <w:t>and</w:t>
            </w:r>
            <w:r w:rsidRPr="005047A7">
              <w:rPr>
                <w:rFonts w:hint="eastAsia"/>
                <w:iCs/>
                <w:color w:val="FF0000"/>
                <w:u w:val="single"/>
              </w:rPr>
              <w:t xml:space="preserve"> drops the report otherwise</w:t>
            </w:r>
            <w:r w:rsidRPr="005047A7">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sidRPr="005047A7">
              <w:rPr>
                <w:iCs/>
                <w:color w:val="FF0000"/>
                <w:u w:val="single"/>
              </w:rPr>
              <w:t xml:space="preserve"> is indicated by UE capability, as defined in clause 5.2.1.6.</w:t>
            </w:r>
          </w:p>
          <w:p w14:paraId="417098C3" w14:textId="77777777" w:rsidR="00D24AED" w:rsidRPr="0066315A" w:rsidRDefault="00D24AED" w:rsidP="003141DE">
            <w:pPr>
              <w:snapToGrid w:val="0"/>
              <w:rPr>
                <w:iCs/>
              </w:rPr>
            </w:pPr>
            <w:r w:rsidRPr="003F5B6F">
              <w:rPr>
                <w:iCs/>
              </w:rPr>
              <w:t xml:space="preserve">For </w:t>
            </w:r>
            <w:r>
              <w:rPr>
                <w:iCs/>
              </w:rPr>
              <w:t xml:space="preserve">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configured with </w:t>
            </w:r>
            <w:proofErr w:type="spellStart"/>
            <w:r w:rsidRPr="00576378">
              <w:rPr>
                <w:i/>
              </w:rPr>
              <w:t>codebookType</w:t>
            </w:r>
            <w:proofErr w:type="spellEnd"/>
            <w:r w:rsidRPr="00576378">
              <w:t xml:space="preserve"> set to 'typeII-Doppler-r18' or 'typeII-Doppler-PortSelection-r18'</w:t>
            </w:r>
            <w:r w:rsidRPr="003F5B6F">
              <w:rPr>
                <w:rFonts w:eastAsia="微软雅黑"/>
                <w:iCs/>
              </w:rPr>
              <w:t>,</w:t>
            </w:r>
            <w:r w:rsidRPr="003F5B6F">
              <w:rPr>
                <w:rFonts w:hint="eastAsia"/>
                <w:iCs/>
              </w:rPr>
              <w:t xml:space="preserve"> 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sidRPr="005047A7">
              <w:rPr>
                <w:iCs/>
                <w:color w:val="FF0000"/>
                <w:u w:val="single"/>
              </w:rPr>
              <w:t>and one CSI-RS</w:t>
            </w:r>
            <w:r>
              <w:rPr>
                <w:iCs/>
              </w:rPr>
              <w:t xml:space="preserve"> </w:t>
            </w:r>
            <w:r w:rsidRPr="003F5B6F">
              <w:rPr>
                <w:iCs/>
              </w:rPr>
              <w:t xml:space="preserve">and/or </w:t>
            </w:r>
            <w:r w:rsidRPr="0009349C">
              <w:rPr>
                <w:iCs/>
                <w:strike/>
                <w:color w:val="FF0000"/>
              </w:rPr>
              <w:t>one</w:t>
            </w:r>
            <w:r w:rsidRPr="003F5B6F">
              <w:rPr>
                <w:iCs/>
              </w:rPr>
              <w:t xml:space="preserve"> CSI-IM</w:t>
            </w:r>
            <w:r w:rsidRPr="000B0F5A">
              <w:rPr>
                <w:color w:val="FF0000"/>
              </w:rPr>
              <w:t xml:space="preserve"> </w:t>
            </w:r>
            <w:r w:rsidRPr="005047A7">
              <w:rPr>
                <w:color w:val="FF0000"/>
                <w:u w:val="single"/>
              </w:rPr>
              <w:t>resource transmission</w:t>
            </w:r>
            <w:r w:rsidRPr="003F5B6F">
              <w:rPr>
                <w:iCs/>
              </w:rPr>
              <w:t xml:space="preserve"> occasion</w:t>
            </w:r>
            <w:r>
              <w:rPr>
                <w:iCs/>
              </w:rPr>
              <w:t xml:space="preserve"> </w:t>
            </w:r>
            <w:r w:rsidRPr="005047A7">
              <w:rPr>
                <w:color w:val="FF0000"/>
                <w:u w:val="single"/>
              </w:rPr>
              <w:t>for the CSI-RS and</w:t>
            </w:r>
            <w:r w:rsidRPr="005047A7">
              <w:rPr>
                <w:rFonts w:eastAsiaTheme="minorEastAsia" w:hint="eastAsia"/>
                <w:color w:val="FF0000"/>
                <w:u w:val="single"/>
                <w:lang w:eastAsia="zh-CN"/>
              </w:rPr>
              <w:t>/</w:t>
            </w:r>
            <w:r w:rsidRPr="005047A7">
              <w:rPr>
                <w:rFonts w:eastAsiaTheme="minorEastAsia"/>
                <w:color w:val="FF0000"/>
                <w:u w:val="single"/>
                <w:lang w:eastAsia="zh-CN"/>
              </w:rPr>
              <w:t>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17A13DCB" w14:textId="77777777" w:rsidR="00D24AED" w:rsidRPr="00F1069F" w:rsidRDefault="00D24AED" w:rsidP="003141DE">
            <w:pPr>
              <w:rPr>
                <w:color w:val="000000"/>
              </w:rPr>
            </w:pPr>
            <w:r w:rsidRPr="00576378">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sidRPr="00576378">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proofErr w:type="spellStart"/>
            <w:r w:rsidRPr="00576378">
              <w:rPr>
                <w:i/>
                <w:iCs/>
              </w:rPr>
              <w:t>ps-TransmitOtherPeriodicCSI</w:t>
            </w:r>
            <w:proofErr w:type="spellEnd"/>
            <w:r w:rsidRPr="00576378">
              <w:rPr>
                <w:color w:val="000000"/>
              </w:rPr>
              <w:t xml:space="preserve"> to report CSI with the higher layer parameter </w:t>
            </w:r>
            <w:proofErr w:type="spellStart"/>
            <w:r w:rsidRPr="00576378">
              <w:rPr>
                <w:i/>
                <w:color w:val="000000"/>
              </w:rPr>
              <w:t>reportConfigType</w:t>
            </w:r>
            <w:proofErr w:type="spellEnd"/>
            <w:r w:rsidRPr="00576378">
              <w:rPr>
                <w:color w:val="000000"/>
              </w:rPr>
              <w:t xml:space="preserve"> set to 'periodic' </w:t>
            </w:r>
            <w:r w:rsidRPr="00576378">
              <w:t xml:space="preserve">and </w:t>
            </w:r>
            <w:proofErr w:type="spellStart"/>
            <w:r w:rsidRPr="00576378">
              <w:rPr>
                <w:i/>
                <w:iCs/>
              </w:rPr>
              <w:t>reportQuantity</w:t>
            </w:r>
            <w:proofErr w:type="spellEnd"/>
            <w:r w:rsidRPr="00576378">
              <w:t xml:space="preserve"> set to quantities other than 'cri-RSRP', '</w:t>
            </w:r>
            <w:proofErr w:type="spellStart"/>
            <w:r w:rsidRPr="00576378">
              <w:t>ssb</w:t>
            </w:r>
            <w:proofErr w:type="spellEnd"/>
            <w:r w:rsidRPr="00576378">
              <w:t>-Index-RSRP', 'cri-RSRP- Index', and '</w:t>
            </w:r>
            <w:proofErr w:type="spellStart"/>
            <w:r w:rsidRPr="00576378">
              <w:t>ssb</w:t>
            </w:r>
            <w:proofErr w:type="spellEnd"/>
            <w:r w:rsidRPr="00576378">
              <w:t xml:space="preserve">-Index-RSRP- Index ' </w:t>
            </w:r>
            <w:r w:rsidRPr="00576378">
              <w:rPr>
                <w:color w:val="000000"/>
              </w:rPr>
              <w:t xml:space="preserve">when </w:t>
            </w:r>
            <w:proofErr w:type="spellStart"/>
            <w:r w:rsidRPr="00576378">
              <w:rPr>
                <w:i/>
                <w:iCs/>
                <w:color w:val="000000"/>
              </w:rPr>
              <w:t>drx-onDurationTimer</w:t>
            </w:r>
            <w:proofErr w:type="spellEnd"/>
            <w:r w:rsidRPr="00576378">
              <w:rPr>
                <w:color w:val="000000"/>
              </w:rPr>
              <w:t xml:space="preserve"> is not started, the UE shall report CSI during the time duration indicated by </w:t>
            </w:r>
            <w:proofErr w:type="spellStart"/>
            <w:r w:rsidRPr="00576378">
              <w:rPr>
                <w:i/>
                <w:iCs/>
                <w:color w:val="000000"/>
              </w:rPr>
              <w:t>drx-onDurationTimer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iCs/>
                <w:color w:val="000000"/>
              </w:rPr>
              <w:t xml:space="preserve"> also outside active time according to the procedure described in Clause 5.2.1.4</w:t>
            </w:r>
            <w:r w:rsidRPr="00576378">
              <w:rPr>
                <w:color w:val="000000"/>
              </w:rPr>
              <w:t xml:space="preserve"> if receiving at least one CSI-RS transmission occasion for channel measurement and CSI-RS and/or CSI-IM occasion for interference measurement during the time duration indicated by </w:t>
            </w:r>
            <w:proofErr w:type="spellStart"/>
            <w:r w:rsidRPr="00576378">
              <w:rPr>
                <w:i/>
                <w:iCs/>
                <w:color w:val="000000"/>
              </w:rPr>
              <w:t>drx-onDurationTimer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color w:val="000000"/>
              </w:rPr>
              <w:t xml:space="preserve"> outside DRX active time or in DRX Active Time</w:t>
            </w:r>
            <w:r w:rsidRPr="00576378">
              <w:rPr>
                <w:color w:val="000000"/>
                <w:u w:val="single"/>
              </w:rPr>
              <w:t xml:space="preserve"> </w:t>
            </w:r>
            <w:r w:rsidRPr="00576378">
              <w:rPr>
                <w:color w:val="000000"/>
              </w:rPr>
              <w:t xml:space="preserve">no later than CSI reference resource and drops the report otherwise. When the UE is configured to monitor DCI format 2_6 and if the UE configured by higher layer parameter </w:t>
            </w:r>
            <w:r w:rsidRPr="00576378">
              <w:rPr>
                <w:i/>
                <w:iCs/>
              </w:rPr>
              <w:t>ps-TransmitPeriodicL1-RSRP</w:t>
            </w:r>
            <w:r w:rsidRPr="00576378">
              <w:rPr>
                <w:color w:val="000000"/>
              </w:rPr>
              <w:t xml:space="preserve"> to report L1-RSRP with the higher layer parameter </w:t>
            </w:r>
            <w:proofErr w:type="spellStart"/>
            <w:r w:rsidRPr="00576378">
              <w:rPr>
                <w:i/>
                <w:color w:val="000000"/>
              </w:rPr>
              <w:t>reportConfigType</w:t>
            </w:r>
            <w:proofErr w:type="spellEnd"/>
            <w:r w:rsidRPr="00576378">
              <w:rPr>
                <w:color w:val="000000"/>
              </w:rPr>
              <w:t xml:space="preserve"> set to 'periodic' and </w:t>
            </w:r>
            <w:proofErr w:type="spellStart"/>
            <w:r w:rsidRPr="00576378">
              <w:rPr>
                <w:i/>
                <w:color w:val="000000"/>
              </w:rPr>
              <w:t>reportQuantity</w:t>
            </w:r>
            <w:proofErr w:type="spellEnd"/>
            <w:r w:rsidRPr="00576378">
              <w:rPr>
                <w:color w:val="000000"/>
              </w:rPr>
              <w:t xml:space="preserve"> set to 'cri-RSRP', '</w:t>
            </w:r>
            <w:proofErr w:type="spellStart"/>
            <w:r w:rsidRPr="00576378">
              <w:rPr>
                <w:color w:val="000000"/>
              </w:rPr>
              <w:t>ssb</w:t>
            </w:r>
            <w:proofErr w:type="spellEnd"/>
            <w:r w:rsidRPr="00576378">
              <w:rPr>
                <w:color w:val="000000"/>
              </w:rPr>
              <w:t xml:space="preserve">-Index-RSRP', </w:t>
            </w:r>
            <w:r w:rsidRPr="00576378">
              <w:t>'cri-RSRP- Index', or '</w:t>
            </w:r>
            <w:proofErr w:type="spellStart"/>
            <w:r w:rsidRPr="00576378">
              <w:t>ssb</w:t>
            </w:r>
            <w:proofErr w:type="spellEnd"/>
            <w:r w:rsidRPr="00576378">
              <w:t>-Index-RSRP- Index'</w:t>
            </w:r>
            <w:r w:rsidRPr="00576378">
              <w:rPr>
                <w:color w:val="000000"/>
              </w:rPr>
              <w:t xml:space="preserve"> when </w:t>
            </w:r>
            <w:proofErr w:type="spellStart"/>
            <w:r w:rsidRPr="00576378">
              <w:rPr>
                <w:i/>
                <w:iCs/>
                <w:color w:val="000000"/>
              </w:rPr>
              <w:t>drx-onDurationTimer</w:t>
            </w:r>
            <w:proofErr w:type="spellEnd"/>
            <w:r w:rsidRPr="00576378">
              <w:rPr>
                <w:color w:val="000000"/>
              </w:rPr>
              <w:t xml:space="preserve"> is not started, the UE shall report L1-RSRP during the time duration indicated by </w:t>
            </w:r>
            <w:proofErr w:type="spellStart"/>
            <w:r w:rsidRPr="00576378">
              <w:rPr>
                <w:i/>
                <w:iCs/>
                <w:color w:val="000000"/>
              </w:rPr>
              <w:t>drx-onDurationTimer</w:t>
            </w:r>
            <w:proofErr w:type="spellEnd"/>
            <w:r w:rsidRPr="00576378">
              <w:rPr>
                <w:iCs/>
                <w:color w:val="000000"/>
              </w:rPr>
              <w:t xml:space="preserve"> </w:t>
            </w:r>
            <w:r w:rsidRPr="00576378">
              <w:rPr>
                <w:color w:val="000000"/>
              </w:rPr>
              <w:t>in</w:t>
            </w:r>
            <w:r w:rsidRPr="00576378">
              <w:rPr>
                <w:i/>
                <w:iCs/>
                <w:color w:val="000000"/>
              </w:rPr>
              <w:t xml:space="preserve"> DRX-Config</w:t>
            </w:r>
            <w:r w:rsidRPr="00576378">
              <w:rPr>
                <w:color w:val="000000"/>
              </w:rPr>
              <w:t xml:space="preserve"> </w:t>
            </w:r>
            <w:r w:rsidRPr="00576378">
              <w:rPr>
                <w:iCs/>
                <w:color w:val="000000"/>
              </w:rPr>
              <w:t>also outside active time according to the procedure described in clause 5.2.1.4</w:t>
            </w:r>
            <w:r w:rsidRPr="00576378">
              <w:rPr>
                <w:color w:val="000000"/>
              </w:rPr>
              <w:t xml:space="preserve"> and when </w:t>
            </w:r>
            <w:proofErr w:type="spellStart"/>
            <w:r w:rsidRPr="00576378">
              <w:rPr>
                <w:i/>
                <w:iCs/>
                <w:color w:val="000000"/>
              </w:rPr>
              <w:t>reportQuantity</w:t>
            </w:r>
            <w:proofErr w:type="spellEnd"/>
            <w:r w:rsidRPr="00576378">
              <w:rPr>
                <w:color w:val="000000"/>
              </w:rPr>
              <w:t xml:space="preserve"> set to '</w:t>
            </w:r>
            <w:r w:rsidRPr="00576378">
              <w:rPr>
                <w:i/>
                <w:iCs/>
                <w:color w:val="000000"/>
              </w:rPr>
              <w:t xml:space="preserve">cri-RSRP' </w:t>
            </w:r>
            <w:r w:rsidRPr="00576378">
              <w:rPr>
                <w:rFonts w:eastAsia="MS Mincho"/>
                <w:i/>
                <w:iCs/>
                <w:color w:val="000000"/>
              </w:rPr>
              <w:t xml:space="preserve">or </w:t>
            </w:r>
            <w:r w:rsidRPr="00576378">
              <w:rPr>
                <w:i/>
                <w:iCs/>
                <w:color w:val="000000"/>
              </w:rPr>
              <w:t>'</w:t>
            </w:r>
            <w:r w:rsidRPr="00576378">
              <w:rPr>
                <w:rFonts w:eastAsia="MS Mincho"/>
                <w:i/>
                <w:iCs/>
                <w:color w:val="000000"/>
              </w:rPr>
              <w:t>cri-RSRP</w:t>
            </w:r>
            <w:r w:rsidRPr="00576378">
              <w:t xml:space="preserve">- </w:t>
            </w:r>
            <w:r w:rsidRPr="00576378">
              <w:rPr>
                <w:i/>
                <w:iCs/>
              </w:rPr>
              <w:t>Index</w:t>
            </w:r>
            <w:r w:rsidRPr="00576378">
              <w:rPr>
                <w:rFonts w:eastAsia="MS Mincho"/>
                <w:i/>
                <w:iCs/>
                <w:color w:val="000000"/>
              </w:rPr>
              <w:t xml:space="preserve">' </w:t>
            </w:r>
            <w:r w:rsidRPr="00576378">
              <w:rPr>
                <w:color w:val="000000"/>
              </w:rPr>
              <w:t xml:space="preserve">if receiving at least one CSI-RS transmission occasion for channel measurement during the time duration indicated by </w:t>
            </w:r>
            <w:proofErr w:type="spellStart"/>
            <w:r w:rsidRPr="00576378">
              <w:rPr>
                <w:i/>
                <w:iCs/>
                <w:color w:val="000000"/>
              </w:rPr>
              <w:t>drx-onDurationTimer</w:t>
            </w:r>
            <w:proofErr w:type="spellEnd"/>
            <w:r w:rsidRPr="00576378">
              <w:rPr>
                <w:i/>
                <w:iCs/>
                <w:color w:val="000000"/>
              </w:rPr>
              <w:t xml:space="preserve"> </w:t>
            </w:r>
            <w:r w:rsidRPr="00576378">
              <w:rPr>
                <w:color w:val="000000"/>
              </w:rPr>
              <w:t>in</w:t>
            </w:r>
            <w:r w:rsidRPr="00576378">
              <w:rPr>
                <w:i/>
                <w:iCs/>
                <w:color w:val="000000"/>
              </w:rPr>
              <w:t xml:space="preserve"> DRX-Config</w:t>
            </w:r>
            <w:r w:rsidRPr="00576378">
              <w:rPr>
                <w:color w:val="000000"/>
              </w:rPr>
              <w:t xml:space="preserve"> outside DRX active time or in DRX Active Time no later than CSI reference resource and drops the report otherwise.</w:t>
            </w:r>
          </w:p>
          <w:p w14:paraId="1FCC5D21" w14:textId="77777777" w:rsidR="00D24AED" w:rsidRDefault="00D24AED" w:rsidP="003141DE">
            <w:pPr>
              <w:jc w:val="center"/>
              <w:rPr>
                <w:rFonts w:ascii="宋体" w:eastAsia="宋体" w:hAnsi="宋体" w:cs="宋体"/>
                <w:lang w:eastAsia="zh-CN"/>
              </w:rPr>
            </w:pPr>
            <w:r>
              <w:rPr>
                <w:rFonts w:eastAsia="宋体"/>
                <w:color w:val="FF0000"/>
                <w:sz w:val="28"/>
                <w:szCs w:val="28"/>
                <w:lang w:eastAsia="zh-CN"/>
              </w:rPr>
              <w:t>&lt; Unchanged parts are omitted &gt;</w:t>
            </w:r>
          </w:p>
          <w:p w14:paraId="7E1D804B" w14:textId="77777777" w:rsidR="00D24AED" w:rsidRDefault="00D24AED" w:rsidP="003141DE">
            <w:pPr>
              <w:rPr>
                <w:rFonts w:eastAsiaTheme="minorEastAsia"/>
                <w:lang w:val="en-GB" w:eastAsia="zh-CN"/>
              </w:rPr>
            </w:pPr>
            <w:r>
              <w:rPr>
                <w:rFonts w:eastAsia="宋体"/>
                <w:color w:val="FF0000"/>
                <w:lang w:eastAsia="zh-CN"/>
              </w:rPr>
              <w:t>---------------------------------------</w:t>
            </w:r>
            <w:r>
              <w:rPr>
                <w:rFonts w:ascii="宋体" w:eastAsia="宋体" w:hAnsi="宋体" w:cs="宋体" w:hint="eastAsia"/>
                <w:lang w:eastAsia="zh-CN"/>
              </w:rPr>
              <w:t xml:space="preserve"> </w:t>
            </w:r>
            <w:r>
              <w:rPr>
                <w:rFonts w:eastAsia="宋体"/>
                <w:color w:val="FF0000"/>
                <w:lang w:eastAsia="zh-CN"/>
              </w:rPr>
              <w:t>End of Text Proposal ------------------------------------</w:t>
            </w:r>
          </w:p>
        </w:tc>
      </w:tr>
    </w:tbl>
    <w:p w14:paraId="079A3A15" w14:textId="77777777" w:rsidR="00BA2DFE" w:rsidRPr="00930FB5" w:rsidRDefault="00BA2DFE" w:rsidP="001B38EF">
      <w:pPr>
        <w:rPr>
          <w:rFonts w:eastAsia="宋体"/>
          <w:b/>
          <w:szCs w:val="20"/>
          <w:lang w:val="en-GB"/>
        </w:rPr>
      </w:pPr>
    </w:p>
    <w:p w14:paraId="4FB23871" w14:textId="77777777" w:rsidR="00C94B2A" w:rsidRPr="009108BC" w:rsidRDefault="00C94B2A" w:rsidP="00A674CE">
      <w:pPr>
        <w:rPr>
          <w:rFonts w:eastAsiaTheme="minorEastAsia"/>
          <w:bCs/>
          <w:vanish/>
          <w:sz w:val="24"/>
          <w:szCs w:val="26"/>
        </w:rPr>
      </w:pPr>
    </w:p>
    <w:p w14:paraId="376EDA65" w14:textId="5D086A9A" w:rsidR="00E16AA1" w:rsidRPr="009108BC" w:rsidRDefault="00E16AA1" w:rsidP="000D545C">
      <w:pPr>
        <w:pStyle w:val="titlereference"/>
        <w:ind w:firstLine="0"/>
      </w:pPr>
      <w:r w:rsidRPr="009108BC">
        <w:t>References</w:t>
      </w:r>
    </w:p>
    <w:p w14:paraId="18FB1B46" w14:textId="77777777" w:rsidR="00A7117A" w:rsidRDefault="003B2974" w:rsidP="00A7117A">
      <w:pPr>
        <w:pStyle w:val="references0"/>
      </w:pPr>
      <w:bookmarkStart w:id="21" w:name="_Ref102134221"/>
      <w:bookmarkStart w:id="22" w:name="_Ref68768850"/>
      <w:bookmarkEnd w:id="2"/>
      <w:bookmarkEnd w:id="3"/>
      <w:r w:rsidRPr="00006816">
        <w:t>RP-213598, New WID: MIMO Evolution for Downlink and Uplink, RAN#94e</w:t>
      </w:r>
      <w:r>
        <w:t>.</w:t>
      </w:r>
      <w:bookmarkEnd w:id="21"/>
    </w:p>
    <w:p w14:paraId="363E34B2" w14:textId="5ECDF2D2" w:rsidR="00FC025F" w:rsidRDefault="00FC025F" w:rsidP="00A7117A">
      <w:pPr>
        <w:pStyle w:val="references0"/>
      </w:pPr>
      <w:bookmarkStart w:id="23" w:name="_Ref146700605"/>
      <w:r>
        <w:rPr>
          <w:rFonts w:hint="eastAsia"/>
        </w:rPr>
        <w:t>TS</w:t>
      </w:r>
      <w:r>
        <w:t xml:space="preserve"> 38.214</w:t>
      </w:r>
      <w:r>
        <w:rPr>
          <w:rFonts w:hint="eastAsia"/>
        </w:rPr>
        <w:t>,</w:t>
      </w:r>
      <w:r>
        <w:t xml:space="preserve"> </w:t>
      </w:r>
      <w:r w:rsidR="002C2021">
        <w:t>Physical layer procedures for data</w:t>
      </w:r>
      <w:r w:rsidR="002C2021">
        <w:rPr>
          <w:rFonts w:hint="eastAsia"/>
        </w:rPr>
        <w:t xml:space="preserve"> </w:t>
      </w:r>
      <w:r w:rsidR="002C2021">
        <w:t>(Release 17)</w:t>
      </w:r>
      <w:r w:rsidR="002C2021">
        <w:rPr>
          <w:rFonts w:hint="eastAsia"/>
        </w:rPr>
        <w:t>,</w:t>
      </w:r>
      <w:r w:rsidR="002C2021">
        <w:t xml:space="preserve"> </w:t>
      </w:r>
      <w:r w:rsidR="002C2021" w:rsidRPr="002C2021">
        <w:t>V17.6.0</w:t>
      </w:r>
      <w:r w:rsidR="002C2021">
        <w:t xml:space="preserve">, </w:t>
      </w:r>
      <w:r w:rsidR="002C2021" w:rsidRPr="002C2021">
        <w:t>2023-06</w:t>
      </w:r>
      <w:r w:rsidR="00A7117A">
        <w:t>.</w:t>
      </w:r>
      <w:bookmarkEnd w:id="23"/>
    </w:p>
    <w:p w14:paraId="40ABAFEF" w14:textId="26342F43" w:rsidR="00D81B4D" w:rsidRPr="0060374E" w:rsidRDefault="0060374E" w:rsidP="00CC6908">
      <w:pPr>
        <w:pStyle w:val="references0"/>
      </w:pPr>
      <w:bookmarkStart w:id="24" w:name="_Ref142333650"/>
      <w:bookmarkStart w:id="25" w:name="_Ref146630613"/>
      <w:r w:rsidRPr="0060374E">
        <w:t>R1-</w:t>
      </w:r>
      <w:r w:rsidR="00DA350F" w:rsidRPr="00DA350F">
        <w:t>2308716</w:t>
      </w:r>
      <w:r>
        <w:t xml:space="preserve">, </w:t>
      </w:r>
      <w:r w:rsidRPr="0060374E">
        <w:t>DRAFT CHANGE REQUEST</w:t>
      </w:r>
      <w:r>
        <w:t xml:space="preserve"> 38.214, </w:t>
      </w:r>
      <w:bookmarkEnd w:id="22"/>
      <w:r w:rsidRPr="0060374E">
        <w:rPr>
          <w:rFonts w:eastAsia="宋体"/>
        </w:rPr>
        <w:t>3GPP TSG-RAN WG1 Meeting #11</w:t>
      </w:r>
      <w:r w:rsidR="005F0425">
        <w:rPr>
          <w:rFonts w:eastAsia="宋体"/>
        </w:rPr>
        <w:t>4</w:t>
      </w:r>
      <w:r>
        <w:rPr>
          <w:rFonts w:eastAsia="宋体"/>
        </w:rPr>
        <w:t>,</w:t>
      </w:r>
      <w:r w:rsidRPr="0060374E">
        <w:rPr>
          <w:rFonts w:eastAsia="宋体"/>
        </w:rPr>
        <w:t xml:space="preserve"> </w:t>
      </w:r>
      <w:bookmarkEnd w:id="24"/>
      <w:r w:rsidR="005F0425" w:rsidRPr="005F0425">
        <w:rPr>
          <w:rFonts w:eastAsia="宋体"/>
        </w:rPr>
        <w:t>Toulouse, France, August 21st – 25th, 2023</w:t>
      </w:r>
      <w:r w:rsidR="00E607C3">
        <w:rPr>
          <w:rFonts w:hint="eastAsia"/>
        </w:rPr>
        <w:t>.</w:t>
      </w:r>
      <w:bookmarkEnd w:id="25"/>
    </w:p>
    <w:sectPr w:rsidR="00D81B4D" w:rsidRPr="0060374E" w:rsidSect="009435B6">
      <w:headerReference w:type="default" r:id="rId17"/>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9A178" w14:textId="77777777" w:rsidR="00D36EE3" w:rsidRDefault="00D36EE3">
      <w:r>
        <w:separator/>
      </w:r>
    </w:p>
  </w:endnote>
  <w:endnote w:type="continuationSeparator" w:id="0">
    <w:p w14:paraId="18CB6FA9" w14:textId="77777777" w:rsidR="00D36EE3" w:rsidRDefault="00D36EE3">
      <w:r>
        <w:continuationSeparator/>
      </w:r>
    </w:p>
  </w:endnote>
  <w:endnote w:type="continuationNotice" w:id="1">
    <w:p w14:paraId="17EE41E9" w14:textId="77777777" w:rsidR="00D36EE3" w:rsidRDefault="00D36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楷体_GB2312">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E1BE7" w14:textId="77777777" w:rsidR="00D36EE3" w:rsidRDefault="00D36EE3">
      <w:r>
        <w:separator/>
      </w:r>
    </w:p>
  </w:footnote>
  <w:footnote w:type="continuationSeparator" w:id="0">
    <w:p w14:paraId="7281E440" w14:textId="77777777" w:rsidR="00D36EE3" w:rsidRDefault="00D36EE3">
      <w:r>
        <w:continuationSeparator/>
      </w:r>
    </w:p>
  </w:footnote>
  <w:footnote w:type="continuationNotice" w:id="1">
    <w:p w14:paraId="36355114" w14:textId="77777777" w:rsidR="00D36EE3" w:rsidRDefault="00D36E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9A1011" w:rsidRDefault="009A1011"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3"/>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FF3B92"/>
    <w:multiLevelType w:val="hybridMultilevel"/>
    <w:tmpl w:val="4AB2F53E"/>
    <w:lvl w:ilvl="0" w:tplc="DB3AF660">
      <w:start w:val="1"/>
      <w:numFmt w:val="decimal"/>
      <w:pStyle w:val="observation"/>
      <w:lvlText w:val="Observation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4" w15:restartNumberingAfterBreak="0">
    <w:nsid w:val="6192665B"/>
    <w:multiLevelType w:val="hybridMultilevel"/>
    <w:tmpl w:val="2B20EF4A"/>
    <w:lvl w:ilvl="0" w:tplc="AB9AD19E">
      <w:start w:val="1"/>
      <w:numFmt w:val="decimal"/>
      <w:pStyle w:val="figure"/>
      <w:lvlText w:val="Figure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0B4BC8"/>
    <w:multiLevelType w:val="hybridMultilevel"/>
    <w:tmpl w:val="6C349FA0"/>
    <w:lvl w:ilvl="0" w:tplc="DCC4E2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A4F2D3B"/>
    <w:multiLevelType w:val="hybridMultilevel"/>
    <w:tmpl w:val="88023950"/>
    <w:lvl w:ilvl="0" w:tplc="993AB0CC">
      <w:start w:val="1"/>
      <w:numFmt w:val="decimal"/>
      <w:pStyle w:val="proposal0"/>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450D58"/>
    <w:multiLevelType w:val="multilevel"/>
    <w:tmpl w:val="ECA89C38"/>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42"/>
  </w:num>
  <w:num w:numId="3">
    <w:abstractNumId w:val="22"/>
  </w:num>
  <w:num w:numId="4">
    <w:abstractNumId w:val="32"/>
  </w:num>
  <w:num w:numId="5">
    <w:abstractNumId w:val="21"/>
  </w:num>
  <w:num w:numId="6">
    <w:abstractNumId w:val="20"/>
  </w:num>
  <w:num w:numId="7">
    <w:abstractNumId w:val="27"/>
  </w:num>
  <w:num w:numId="8">
    <w:abstractNumId w:val="17"/>
  </w:num>
  <w:num w:numId="9">
    <w:abstractNumId w:val="4"/>
  </w:num>
  <w:num w:numId="10">
    <w:abstractNumId w:val="34"/>
  </w:num>
  <w:num w:numId="11">
    <w:abstractNumId w:val="6"/>
  </w:num>
  <w:num w:numId="12">
    <w:abstractNumId w:val="44"/>
  </w:num>
  <w:num w:numId="13">
    <w:abstractNumId w:val="10"/>
  </w:num>
  <w:num w:numId="14">
    <w:abstractNumId w:val="39"/>
  </w:num>
  <w:num w:numId="15">
    <w:abstractNumId w:val="2"/>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15"/>
  </w:num>
  <w:num w:numId="17">
    <w:abstractNumId w:val="25"/>
  </w:num>
  <w:num w:numId="18">
    <w:abstractNumId w:val="18"/>
  </w:num>
  <w:num w:numId="19">
    <w:abstractNumId w:val="19"/>
  </w:num>
  <w:num w:numId="20">
    <w:abstractNumId w:val="3"/>
  </w:num>
  <w:num w:numId="21">
    <w:abstractNumId w:val="5"/>
  </w:num>
  <w:num w:numId="22">
    <w:abstractNumId w:val="45"/>
  </w:num>
  <w:num w:numId="23">
    <w:abstractNumId w:val="13"/>
  </w:num>
  <w:num w:numId="24">
    <w:abstractNumId w:val="1"/>
  </w:num>
  <w:num w:numId="25">
    <w:abstractNumId w:val="31"/>
  </w:num>
  <w:num w:numId="26">
    <w:abstractNumId w:val="48"/>
  </w:num>
  <w:num w:numId="27">
    <w:abstractNumId w:val="29"/>
  </w:num>
  <w:num w:numId="28">
    <w:abstractNumId w:val="26"/>
  </w:num>
  <w:num w:numId="29">
    <w:abstractNumId w:val="46"/>
  </w:num>
  <w:num w:numId="30">
    <w:abstractNumId w:val="16"/>
  </w:num>
  <w:num w:numId="31">
    <w:abstractNumId w:val="12"/>
  </w:num>
  <w:num w:numId="32">
    <w:abstractNumId w:val="30"/>
  </w:num>
  <w:num w:numId="33">
    <w:abstractNumId w:val="47"/>
  </w:num>
  <w:num w:numId="34">
    <w:abstractNumId w:val="40"/>
  </w:num>
  <w:num w:numId="35">
    <w:abstractNumId w:val="7"/>
  </w:num>
  <w:num w:numId="36">
    <w:abstractNumId w:val="49"/>
  </w:num>
  <w:num w:numId="37">
    <w:abstractNumId w:val="14"/>
  </w:num>
  <w:num w:numId="38">
    <w:abstractNumId w:val="43"/>
  </w:num>
  <w:num w:numId="39">
    <w:abstractNumId w:val="9"/>
  </w:num>
  <w:num w:numId="40">
    <w:abstractNumId w:val="38"/>
  </w:num>
  <w:num w:numId="4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35"/>
  </w:num>
  <w:num w:numId="44">
    <w:abstractNumId w:val="41"/>
  </w:num>
  <w:num w:numId="45">
    <w:abstractNumId w:val="8"/>
  </w:num>
  <w:num w:numId="46">
    <w:abstractNumId w:val="11"/>
  </w:num>
  <w:num w:numId="47">
    <w:abstractNumId w:val="37"/>
  </w:num>
  <w:num w:numId="48">
    <w:abstractNumId w:val="0"/>
  </w:num>
  <w:num w:numId="49">
    <w:abstractNumId w:val="36"/>
  </w:num>
  <w:num w:numId="50">
    <w:abstractNumId w:val="28"/>
  </w:num>
  <w:num w:numId="5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2">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39"/>
    <w:lvlOverride w:ilvl="0">
      <w:startOverride w:val="1"/>
    </w:lvlOverride>
  </w:num>
  <w:num w:numId="55">
    <w:abstractNumId w:val="39"/>
    <w:lvlOverride w:ilvl="0">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252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WsBQBqG2Zq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410D"/>
    <w:rsid w:val="000044D6"/>
    <w:rsid w:val="0000460A"/>
    <w:rsid w:val="00004F59"/>
    <w:rsid w:val="00005012"/>
    <w:rsid w:val="0000539E"/>
    <w:rsid w:val="000054C0"/>
    <w:rsid w:val="00005633"/>
    <w:rsid w:val="00005C84"/>
    <w:rsid w:val="000060C1"/>
    <w:rsid w:val="000063A7"/>
    <w:rsid w:val="000063B8"/>
    <w:rsid w:val="00006445"/>
    <w:rsid w:val="0000646D"/>
    <w:rsid w:val="000065F8"/>
    <w:rsid w:val="00006746"/>
    <w:rsid w:val="0000694F"/>
    <w:rsid w:val="00006B05"/>
    <w:rsid w:val="00007060"/>
    <w:rsid w:val="00007653"/>
    <w:rsid w:val="000078A1"/>
    <w:rsid w:val="00007A2B"/>
    <w:rsid w:val="00010151"/>
    <w:rsid w:val="0001068D"/>
    <w:rsid w:val="000106E0"/>
    <w:rsid w:val="00010791"/>
    <w:rsid w:val="00010C4C"/>
    <w:rsid w:val="00010CE3"/>
    <w:rsid w:val="00011387"/>
    <w:rsid w:val="000114C4"/>
    <w:rsid w:val="000115AD"/>
    <w:rsid w:val="000116A5"/>
    <w:rsid w:val="0001180C"/>
    <w:rsid w:val="000119D3"/>
    <w:rsid w:val="00011C8C"/>
    <w:rsid w:val="00011F30"/>
    <w:rsid w:val="00011FFB"/>
    <w:rsid w:val="0001221F"/>
    <w:rsid w:val="00012414"/>
    <w:rsid w:val="000124C4"/>
    <w:rsid w:val="000124D0"/>
    <w:rsid w:val="000126F3"/>
    <w:rsid w:val="000129F7"/>
    <w:rsid w:val="000137AA"/>
    <w:rsid w:val="0001389A"/>
    <w:rsid w:val="0001397F"/>
    <w:rsid w:val="00013B34"/>
    <w:rsid w:val="000142B3"/>
    <w:rsid w:val="00014D04"/>
    <w:rsid w:val="000152AD"/>
    <w:rsid w:val="0001531A"/>
    <w:rsid w:val="00015654"/>
    <w:rsid w:val="00015A87"/>
    <w:rsid w:val="00015CF4"/>
    <w:rsid w:val="00016208"/>
    <w:rsid w:val="0001654E"/>
    <w:rsid w:val="000169AF"/>
    <w:rsid w:val="00016AC6"/>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205D"/>
    <w:rsid w:val="000223D0"/>
    <w:rsid w:val="00022976"/>
    <w:rsid w:val="00022A7D"/>
    <w:rsid w:val="000241CB"/>
    <w:rsid w:val="00024259"/>
    <w:rsid w:val="00024293"/>
    <w:rsid w:val="00024328"/>
    <w:rsid w:val="000244F9"/>
    <w:rsid w:val="000246C2"/>
    <w:rsid w:val="0002486D"/>
    <w:rsid w:val="00024BC2"/>
    <w:rsid w:val="00024E88"/>
    <w:rsid w:val="000250AB"/>
    <w:rsid w:val="0002552A"/>
    <w:rsid w:val="0002579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2104"/>
    <w:rsid w:val="00032255"/>
    <w:rsid w:val="000324B9"/>
    <w:rsid w:val="000325F0"/>
    <w:rsid w:val="000325F7"/>
    <w:rsid w:val="00032670"/>
    <w:rsid w:val="0003325F"/>
    <w:rsid w:val="00033319"/>
    <w:rsid w:val="000338A4"/>
    <w:rsid w:val="000339E4"/>
    <w:rsid w:val="00033B2E"/>
    <w:rsid w:val="00033D65"/>
    <w:rsid w:val="00033F30"/>
    <w:rsid w:val="00033F3B"/>
    <w:rsid w:val="000346C6"/>
    <w:rsid w:val="0003472B"/>
    <w:rsid w:val="00034864"/>
    <w:rsid w:val="00034866"/>
    <w:rsid w:val="00034984"/>
    <w:rsid w:val="00034C1A"/>
    <w:rsid w:val="00034F4D"/>
    <w:rsid w:val="000355EC"/>
    <w:rsid w:val="00035672"/>
    <w:rsid w:val="000357B1"/>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7E1"/>
    <w:rsid w:val="0004586E"/>
    <w:rsid w:val="000458FF"/>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1431"/>
    <w:rsid w:val="00051453"/>
    <w:rsid w:val="000514AB"/>
    <w:rsid w:val="000517C0"/>
    <w:rsid w:val="000517E7"/>
    <w:rsid w:val="00051C37"/>
    <w:rsid w:val="00051D20"/>
    <w:rsid w:val="000520C7"/>
    <w:rsid w:val="0005214F"/>
    <w:rsid w:val="00052293"/>
    <w:rsid w:val="000528E0"/>
    <w:rsid w:val="00052966"/>
    <w:rsid w:val="00052B99"/>
    <w:rsid w:val="00052DC1"/>
    <w:rsid w:val="00053004"/>
    <w:rsid w:val="0005326E"/>
    <w:rsid w:val="000533B0"/>
    <w:rsid w:val="00053697"/>
    <w:rsid w:val="00053727"/>
    <w:rsid w:val="000537F7"/>
    <w:rsid w:val="00053D7E"/>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734"/>
    <w:rsid w:val="00056786"/>
    <w:rsid w:val="0005691B"/>
    <w:rsid w:val="00056B0F"/>
    <w:rsid w:val="00056ED2"/>
    <w:rsid w:val="0005702C"/>
    <w:rsid w:val="000575D2"/>
    <w:rsid w:val="00057693"/>
    <w:rsid w:val="000579D2"/>
    <w:rsid w:val="00057BFD"/>
    <w:rsid w:val="00057FCA"/>
    <w:rsid w:val="0006044F"/>
    <w:rsid w:val="00060564"/>
    <w:rsid w:val="00060CE4"/>
    <w:rsid w:val="00060D68"/>
    <w:rsid w:val="00060E7D"/>
    <w:rsid w:val="000613E6"/>
    <w:rsid w:val="0006191B"/>
    <w:rsid w:val="0006193C"/>
    <w:rsid w:val="00061E57"/>
    <w:rsid w:val="000622F1"/>
    <w:rsid w:val="000623D4"/>
    <w:rsid w:val="00062695"/>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6276"/>
    <w:rsid w:val="0006633A"/>
    <w:rsid w:val="000663FC"/>
    <w:rsid w:val="0006651A"/>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C6C"/>
    <w:rsid w:val="00076E00"/>
    <w:rsid w:val="00076E3A"/>
    <w:rsid w:val="000774A3"/>
    <w:rsid w:val="0007779E"/>
    <w:rsid w:val="000777F5"/>
    <w:rsid w:val="00077811"/>
    <w:rsid w:val="00077838"/>
    <w:rsid w:val="00077878"/>
    <w:rsid w:val="00077BA8"/>
    <w:rsid w:val="00077C76"/>
    <w:rsid w:val="00077DB2"/>
    <w:rsid w:val="000803DE"/>
    <w:rsid w:val="000804E1"/>
    <w:rsid w:val="000804E4"/>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C3C"/>
    <w:rsid w:val="000841C4"/>
    <w:rsid w:val="0008486B"/>
    <w:rsid w:val="000849C5"/>
    <w:rsid w:val="00084CE6"/>
    <w:rsid w:val="00084FDF"/>
    <w:rsid w:val="0008515D"/>
    <w:rsid w:val="0008516F"/>
    <w:rsid w:val="00085374"/>
    <w:rsid w:val="00085662"/>
    <w:rsid w:val="00085970"/>
    <w:rsid w:val="00085F80"/>
    <w:rsid w:val="00086187"/>
    <w:rsid w:val="0008623C"/>
    <w:rsid w:val="0008625E"/>
    <w:rsid w:val="0008626B"/>
    <w:rsid w:val="000871C0"/>
    <w:rsid w:val="00087243"/>
    <w:rsid w:val="00087CF0"/>
    <w:rsid w:val="000903E3"/>
    <w:rsid w:val="000907F6"/>
    <w:rsid w:val="00090B09"/>
    <w:rsid w:val="00090E2E"/>
    <w:rsid w:val="00090FD2"/>
    <w:rsid w:val="00091078"/>
    <w:rsid w:val="00091079"/>
    <w:rsid w:val="00091626"/>
    <w:rsid w:val="00091C53"/>
    <w:rsid w:val="00091C8C"/>
    <w:rsid w:val="000921EC"/>
    <w:rsid w:val="0009229D"/>
    <w:rsid w:val="0009234A"/>
    <w:rsid w:val="00092568"/>
    <w:rsid w:val="000926BD"/>
    <w:rsid w:val="0009288E"/>
    <w:rsid w:val="00092D32"/>
    <w:rsid w:val="00092E4E"/>
    <w:rsid w:val="00092E76"/>
    <w:rsid w:val="00092F7D"/>
    <w:rsid w:val="00093102"/>
    <w:rsid w:val="000931F0"/>
    <w:rsid w:val="0009327A"/>
    <w:rsid w:val="00093374"/>
    <w:rsid w:val="0009349C"/>
    <w:rsid w:val="00093720"/>
    <w:rsid w:val="0009396C"/>
    <w:rsid w:val="00094600"/>
    <w:rsid w:val="00094ABC"/>
    <w:rsid w:val="00094B3C"/>
    <w:rsid w:val="00094C23"/>
    <w:rsid w:val="000951E0"/>
    <w:rsid w:val="0009571F"/>
    <w:rsid w:val="00095889"/>
    <w:rsid w:val="00095A2D"/>
    <w:rsid w:val="00095E3C"/>
    <w:rsid w:val="00095E9D"/>
    <w:rsid w:val="00095F77"/>
    <w:rsid w:val="00096594"/>
    <w:rsid w:val="000965C9"/>
    <w:rsid w:val="00096648"/>
    <w:rsid w:val="000967AA"/>
    <w:rsid w:val="00096BFC"/>
    <w:rsid w:val="00096D26"/>
    <w:rsid w:val="00096E01"/>
    <w:rsid w:val="00096F16"/>
    <w:rsid w:val="00096F93"/>
    <w:rsid w:val="000973CD"/>
    <w:rsid w:val="0009777D"/>
    <w:rsid w:val="00097909"/>
    <w:rsid w:val="00097E27"/>
    <w:rsid w:val="000A0069"/>
    <w:rsid w:val="000A05A4"/>
    <w:rsid w:val="000A07A7"/>
    <w:rsid w:val="000A09D3"/>
    <w:rsid w:val="000A0ECB"/>
    <w:rsid w:val="000A15E9"/>
    <w:rsid w:val="000A165D"/>
    <w:rsid w:val="000A190E"/>
    <w:rsid w:val="000A1A4E"/>
    <w:rsid w:val="000A1BC9"/>
    <w:rsid w:val="000A1D0B"/>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A94"/>
    <w:rsid w:val="000A3AFC"/>
    <w:rsid w:val="000A3C0E"/>
    <w:rsid w:val="000A3FE9"/>
    <w:rsid w:val="000A3FFE"/>
    <w:rsid w:val="000A437E"/>
    <w:rsid w:val="000A46EF"/>
    <w:rsid w:val="000A48DC"/>
    <w:rsid w:val="000A4A17"/>
    <w:rsid w:val="000A4AE5"/>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54"/>
    <w:rsid w:val="000A7B83"/>
    <w:rsid w:val="000B0015"/>
    <w:rsid w:val="000B012E"/>
    <w:rsid w:val="000B05D3"/>
    <w:rsid w:val="000B06E4"/>
    <w:rsid w:val="000B0969"/>
    <w:rsid w:val="000B0C85"/>
    <w:rsid w:val="000B0CC8"/>
    <w:rsid w:val="000B0F5A"/>
    <w:rsid w:val="000B0FC3"/>
    <w:rsid w:val="000B17B6"/>
    <w:rsid w:val="000B17FB"/>
    <w:rsid w:val="000B1C22"/>
    <w:rsid w:val="000B1C29"/>
    <w:rsid w:val="000B270A"/>
    <w:rsid w:val="000B2AD1"/>
    <w:rsid w:val="000B2AE1"/>
    <w:rsid w:val="000B2B5C"/>
    <w:rsid w:val="000B2D16"/>
    <w:rsid w:val="000B2F08"/>
    <w:rsid w:val="000B2F47"/>
    <w:rsid w:val="000B2FE8"/>
    <w:rsid w:val="000B3142"/>
    <w:rsid w:val="000B3216"/>
    <w:rsid w:val="000B324B"/>
    <w:rsid w:val="000B3390"/>
    <w:rsid w:val="000B33C6"/>
    <w:rsid w:val="000B35BB"/>
    <w:rsid w:val="000B36EE"/>
    <w:rsid w:val="000B37B1"/>
    <w:rsid w:val="000B3B97"/>
    <w:rsid w:val="000B3BD9"/>
    <w:rsid w:val="000B3C87"/>
    <w:rsid w:val="000B3EC3"/>
    <w:rsid w:val="000B3F5F"/>
    <w:rsid w:val="000B40D1"/>
    <w:rsid w:val="000B43C8"/>
    <w:rsid w:val="000B4604"/>
    <w:rsid w:val="000B4633"/>
    <w:rsid w:val="000B469E"/>
    <w:rsid w:val="000B47C7"/>
    <w:rsid w:val="000B4C52"/>
    <w:rsid w:val="000B555C"/>
    <w:rsid w:val="000B560D"/>
    <w:rsid w:val="000B589C"/>
    <w:rsid w:val="000B5A94"/>
    <w:rsid w:val="000B5F99"/>
    <w:rsid w:val="000B6824"/>
    <w:rsid w:val="000B6BB0"/>
    <w:rsid w:val="000B6BBD"/>
    <w:rsid w:val="000B7439"/>
    <w:rsid w:val="000C0172"/>
    <w:rsid w:val="000C0333"/>
    <w:rsid w:val="000C034A"/>
    <w:rsid w:val="000C0427"/>
    <w:rsid w:val="000C0645"/>
    <w:rsid w:val="000C06A6"/>
    <w:rsid w:val="000C0731"/>
    <w:rsid w:val="000C0875"/>
    <w:rsid w:val="000C09AB"/>
    <w:rsid w:val="000C0DE3"/>
    <w:rsid w:val="000C1001"/>
    <w:rsid w:val="000C10D7"/>
    <w:rsid w:val="000C1B5F"/>
    <w:rsid w:val="000C2208"/>
    <w:rsid w:val="000C252B"/>
    <w:rsid w:val="000C29DE"/>
    <w:rsid w:val="000C2CB1"/>
    <w:rsid w:val="000C2D59"/>
    <w:rsid w:val="000C31B8"/>
    <w:rsid w:val="000C31BE"/>
    <w:rsid w:val="000C34D5"/>
    <w:rsid w:val="000C39E9"/>
    <w:rsid w:val="000C3AD9"/>
    <w:rsid w:val="000C3E89"/>
    <w:rsid w:val="000C3FC8"/>
    <w:rsid w:val="000C4389"/>
    <w:rsid w:val="000C48FF"/>
    <w:rsid w:val="000C4D73"/>
    <w:rsid w:val="000C4D98"/>
    <w:rsid w:val="000C4F19"/>
    <w:rsid w:val="000C515A"/>
    <w:rsid w:val="000C5A1A"/>
    <w:rsid w:val="000C5A95"/>
    <w:rsid w:val="000C5B12"/>
    <w:rsid w:val="000C5D20"/>
    <w:rsid w:val="000C6045"/>
    <w:rsid w:val="000C63A3"/>
    <w:rsid w:val="000C6499"/>
    <w:rsid w:val="000C66CF"/>
    <w:rsid w:val="000C69BC"/>
    <w:rsid w:val="000C69BE"/>
    <w:rsid w:val="000C6A0A"/>
    <w:rsid w:val="000C6D4D"/>
    <w:rsid w:val="000C7FF5"/>
    <w:rsid w:val="000D0132"/>
    <w:rsid w:val="000D08E1"/>
    <w:rsid w:val="000D0ABD"/>
    <w:rsid w:val="000D0B07"/>
    <w:rsid w:val="000D13EC"/>
    <w:rsid w:val="000D1557"/>
    <w:rsid w:val="000D1658"/>
    <w:rsid w:val="000D1D35"/>
    <w:rsid w:val="000D1E97"/>
    <w:rsid w:val="000D221E"/>
    <w:rsid w:val="000D22DC"/>
    <w:rsid w:val="000D236A"/>
    <w:rsid w:val="000D2554"/>
    <w:rsid w:val="000D25E0"/>
    <w:rsid w:val="000D284E"/>
    <w:rsid w:val="000D2C4B"/>
    <w:rsid w:val="000D2EB0"/>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561"/>
    <w:rsid w:val="000E157B"/>
    <w:rsid w:val="000E1909"/>
    <w:rsid w:val="000E1FCC"/>
    <w:rsid w:val="000E23E0"/>
    <w:rsid w:val="000E27FB"/>
    <w:rsid w:val="000E2B92"/>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CB6"/>
    <w:rsid w:val="000E5F18"/>
    <w:rsid w:val="000E5FB3"/>
    <w:rsid w:val="000E66F1"/>
    <w:rsid w:val="000E6802"/>
    <w:rsid w:val="000E6E56"/>
    <w:rsid w:val="000E6F0F"/>
    <w:rsid w:val="000E6F38"/>
    <w:rsid w:val="000E7159"/>
    <w:rsid w:val="000E79CD"/>
    <w:rsid w:val="000E7D93"/>
    <w:rsid w:val="000E7E98"/>
    <w:rsid w:val="000E7F54"/>
    <w:rsid w:val="000E7F62"/>
    <w:rsid w:val="000F00ED"/>
    <w:rsid w:val="000F0546"/>
    <w:rsid w:val="000F0755"/>
    <w:rsid w:val="000F0B5B"/>
    <w:rsid w:val="000F104B"/>
    <w:rsid w:val="000F1063"/>
    <w:rsid w:val="000F1122"/>
    <w:rsid w:val="000F11F0"/>
    <w:rsid w:val="000F15B0"/>
    <w:rsid w:val="000F16DB"/>
    <w:rsid w:val="000F1A52"/>
    <w:rsid w:val="000F1A66"/>
    <w:rsid w:val="000F1BE1"/>
    <w:rsid w:val="000F1EA3"/>
    <w:rsid w:val="000F1F75"/>
    <w:rsid w:val="000F24E0"/>
    <w:rsid w:val="000F26CF"/>
    <w:rsid w:val="000F2F7F"/>
    <w:rsid w:val="000F306D"/>
    <w:rsid w:val="000F30E0"/>
    <w:rsid w:val="000F332B"/>
    <w:rsid w:val="000F335D"/>
    <w:rsid w:val="000F3400"/>
    <w:rsid w:val="000F340A"/>
    <w:rsid w:val="000F3472"/>
    <w:rsid w:val="000F352E"/>
    <w:rsid w:val="000F3891"/>
    <w:rsid w:val="000F38D0"/>
    <w:rsid w:val="000F3D89"/>
    <w:rsid w:val="000F3F5E"/>
    <w:rsid w:val="000F40A4"/>
    <w:rsid w:val="000F4308"/>
    <w:rsid w:val="000F444E"/>
    <w:rsid w:val="000F468E"/>
    <w:rsid w:val="000F475D"/>
    <w:rsid w:val="000F4A6D"/>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7C"/>
    <w:rsid w:val="001013FA"/>
    <w:rsid w:val="0010142B"/>
    <w:rsid w:val="00101682"/>
    <w:rsid w:val="001016C0"/>
    <w:rsid w:val="001017CA"/>
    <w:rsid w:val="00101956"/>
    <w:rsid w:val="00101EB4"/>
    <w:rsid w:val="00101EEA"/>
    <w:rsid w:val="001021C9"/>
    <w:rsid w:val="0010222B"/>
    <w:rsid w:val="00102302"/>
    <w:rsid w:val="001027E3"/>
    <w:rsid w:val="00102C91"/>
    <w:rsid w:val="00103241"/>
    <w:rsid w:val="001032FB"/>
    <w:rsid w:val="00103937"/>
    <w:rsid w:val="00104293"/>
    <w:rsid w:val="0010493D"/>
    <w:rsid w:val="00104A00"/>
    <w:rsid w:val="00104B01"/>
    <w:rsid w:val="00104DA0"/>
    <w:rsid w:val="00104DEB"/>
    <w:rsid w:val="00104E3E"/>
    <w:rsid w:val="00105160"/>
    <w:rsid w:val="001053C1"/>
    <w:rsid w:val="00105570"/>
    <w:rsid w:val="0010569A"/>
    <w:rsid w:val="001056CB"/>
    <w:rsid w:val="00105812"/>
    <w:rsid w:val="0010617C"/>
    <w:rsid w:val="001063C3"/>
    <w:rsid w:val="001066BB"/>
    <w:rsid w:val="001067A4"/>
    <w:rsid w:val="00106BC9"/>
    <w:rsid w:val="00106CD9"/>
    <w:rsid w:val="00106D36"/>
    <w:rsid w:val="00106E82"/>
    <w:rsid w:val="00106E95"/>
    <w:rsid w:val="00107257"/>
    <w:rsid w:val="00107260"/>
    <w:rsid w:val="00107304"/>
    <w:rsid w:val="0010733E"/>
    <w:rsid w:val="001079EF"/>
    <w:rsid w:val="00107DE3"/>
    <w:rsid w:val="00110659"/>
    <w:rsid w:val="00110898"/>
    <w:rsid w:val="001109E6"/>
    <w:rsid w:val="00110D32"/>
    <w:rsid w:val="00110E86"/>
    <w:rsid w:val="001113AF"/>
    <w:rsid w:val="00111719"/>
    <w:rsid w:val="0011189A"/>
    <w:rsid w:val="00111A90"/>
    <w:rsid w:val="00111C5C"/>
    <w:rsid w:val="00111E5B"/>
    <w:rsid w:val="001120FC"/>
    <w:rsid w:val="001128A8"/>
    <w:rsid w:val="00112F21"/>
    <w:rsid w:val="0011300A"/>
    <w:rsid w:val="0011322D"/>
    <w:rsid w:val="00113355"/>
    <w:rsid w:val="0011336D"/>
    <w:rsid w:val="001133FB"/>
    <w:rsid w:val="001135BA"/>
    <w:rsid w:val="00113D76"/>
    <w:rsid w:val="001142DD"/>
    <w:rsid w:val="00114369"/>
    <w:rsid w:val="0011483F"/>
    <w:rsid w:val="00114849"/>
    <w:rsid w:val="00114ADE"/>
    <w:rsid w:val="00114BD9"/>
    <w:rsid w:val="00114C9D"/>
    <w:rsid w:val="00114DFE"/>
    <w:rsid w:val="00114F04"/>
    <w:rsid w:val="001151F9"/>
    <w:rsid w:val="00115911"/>
    <w:rsid w:val="00115CE3"/>
    <w:rsid w:val="0011612A"/>
    <w:rsid w:val="00116367"/>
    <w:rsid w:val="001166B0"/>
    <w:rsid w:val="00116872"/>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720"/>
    <w:rsid w:val="001238C2"/>
    <w:rsid w:val="00123B33"/>
    <w:rsid w:val="00123E23"/>
    <w:rsid w:val="00123E88"/>
    <w:rsid w:val="0012412F"/>
    <w:rsid w:val="0012475E"/>
    <w:rsid w:val="00124BE6"/>
    <w:rsid w:val="00124FD2"/>
    <w:rsid w:val="00125937"/>
    <w:rsid w:val="001259D5"/>
    <w:rsid w:val="00125C01"/>
    <w:rsid w:val="00125C13"/>
    <w:rsid w:val="00125CA4"/>
    <w:rsid w:val="00125D22"/>
    <w:rsid w:val="00125D98"/>
    <w:rsid w:val="00125E4C"/>
    <w:rsid w:val="00125ED7"/>
    <w:rsid w:val="00125F5D"/>
    <w:rsid w:val="00126213"/>
    <w:rsid w:val="00126729"/>
    <w:rsid w:val="00126884"/>
    <w:rsid w:val="00126A1D"/>
    <w:rsid w:val="00127001"/>
    <w:rsid w:val="00127206"/>
    <w:rsid w:val="001279D0"/>
    <w:rsid w:val="00127EA2"/>
    <w:rsid w:val="0013003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A5D"/>
    <w:rsid w:val="00142B0F"/>
    <w:rsid w:val="0014308C"/>
    <w:rsid w:val="001430DA"/>
    <w:rsid w:val="0014391B"/>
    <w:rsid w:val="00143BD9"/>
    <w:rsid w:val="0014405C"/>
    <w:rsid w:val="001441AB"/>
    <w:rsid w:val="0014440C"/>
    <w:rsid w:val="001444CB"/>
    <w:rsid w:val="00144523"/>
    <w:rsid w:val="00144D06"/>
    <w:rsid w:val="00144E8B"/>
    <w:rsid w:val="001451BD"/>
    <w:rsid w:val="00145418"/>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D84"/>
    <w:rsid w:val="001511AD"/>
    <w:rsid w:val="001511D9"/>
    <w:rsid w:val="00151276"/>
    <w:rsid w:val="0015129D"/>
    <w:rsid w:val="0015172E"/>
    <w:rsid w:val="001518E2"/>
    <w:rsid w:val="00151BB2"/>
    <w:rsid w:val="00151F2D"/>
    <w:rsid w:val="001522A5"/>
    <w:rsid w:val="00153000"/>
    <w:rsid w:val="001530EE"/>
    <w:rsid w:val="0015312D"/>
    <w:rsid w:val="001532B4"/>
    <w:rsid w:val="00153307"/>
    <w:rsid w:val="00153B22"/>
    <w:rsid w:val="00153BA9"/>
    <w:rsid w:val="00153DFF"/>
    <w:rsid w:val="0015441E"/>
    <w:rsid w:val="001545A7"/>
    <w:rsid w:val="001545C7"/>
    <w:rsid w:val="00154789"/>
    <w:rsid w:val="00154B63"/>
    <w:rsid w:val="00154F45"/>
    <w:rsid w:val="0015518C"/>
    <w:rsid w:val="001552A1"/>
    <w:rsid w:val="00155384"/>
    <w:rsid w:val="001553C7"/>
    <w:rsid w:val="00155876"/>
    <w:rsid w:val="001559F0"/>
    <w:rsid w:val="00155B12"/>
    <w:rsid w:val="00155CD9"/>
    <w:rsid w:val="00155D99"/>
    <w:rsid w:val="00155F46"/>
    <w:rsid w:val="0015691F"/>
    <w:rsid w:val="00156A76"/>
    <w:rsid w:val="00156CCB"/>
    <w:rsid w:val="00156E6D"/>
    <w:rsid w:val="00156EF4"/>
    <w:rsid w:val="00157187"/>
    <w:rsid w:val="00157398"/>
    <w:rsid w:val="0015780E"/>
    <w:rsid w:val="00157A72"/>
    <w:rsid w:val="00157BD9"/>
    <w:rsid w:val="00157E43"/>
    <w:rsid w:val="00157E87"/>
    <w:rsid w:val="001600C9"/>
    <w:rsid w:val="001607B3"/>
    <w:rsid w:val="001609C9"/>
    <w:rsid w:val="00160C1B"/>
    <w:rsid w:val="00160C79"/>
    <w:rsid w:val="00160E42"/>
    <w:rsid w:val="00160ECF"/>
    <w:rsid w:val="00161189"/>
    <w:rsid w:val="001615A6"/>
    <w:rsid w:val="00161DC1"/>
    <w:rsid w:val="00161E41"/>
    <w:rsid w:val="00161E86"/>
    <w:rsid w:val="00162620"/>
    <w:rsid w:val="00163053"/>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535"/>
    <w:rsid w:val="0016758C"/>
    <w:rsid w:val="001675B3"/>
    <w:rsid w:val="001678FF"/>
    <w:rsid w:val="00167B82"/>
    <w:rsid w:val="00167C0C"/>
    <w:rsid w:val="00167E3C"/>
    <w:rsid w:val="001700ED"/>
    <w:rsid w:val="001702B2"/>
    <w:rsid w:val="001704AA"/>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951"/>
    <w:rsid w:val="00175121"/>
    <w:rsid w:val="001753CB"/>
    <w:rsid w:val="00175564"/>
    <w:rsid w:val="001759F9"/>
    <w:rsid w:val="00175B32"/>
    <w:rsid w:val="0017669A"/>
    <w:rsid w:val="001768C1"/>
    <w:rsid w:val="00176D09"/>
    <w:rsid w:val="00176D18"/>
    <w:rsid w:val="00177528"/>
    <w:rsid w:val="0017754F"/>
    <w:rsid w:val="001775E7"/>
    <w:rsid w:val="00177980"/>
    <w:rsid w:val="00177CD9"/>
    <w:rsid w:val="00177DF2"/>
    <w:rsid w:val="0018019B"/>
    <w:rsid w:val="00180604"/>
    <w:rsid w:val="00180CB0"/>
    <w:rsid w:val="001812F4"/>
    <w:rsid w:val="0018142A"/>
    <w:rsid w:val="0018142C"/>
    <w:rsid w:val="00181E5A"/>
    <w:rsid w:val="00182162"/>
    <w:rsid w:val="0018233C"/>
    <w:rsid w:val="00182767"/>
    <w:rsid w:val="001829FA"/>
    <w:rsid w:val="00182A5E"/>
    <w:rsid w:val="001830A4"/>
    <w:rsid w:val="001831DE"/>
    <w:rsid w:val="0018336F"/>
    <w:rsid w:val="00183443"/>
    <w:rsid w:val="00183510"/>
    <w:rsid w:val="001835FF"/>
    <w:rsid w:val="0018370D"/>
    <w:rsid w:val="00183A6C"/>
    <w:rsid w:val="00183C8D"/>
    <w:rsid w:val="00183EC0"/>
    <w:rsid w:val="00184249"/>
    <w:rsid w:val="00184286"/>
    <w:rsid w:val="0018454F"/>
    <w:rsid w:val="00184550"/>
    <w:rsid w:val="001846B8"/>
    <w:rsid w:val="00184F40"/>
    <w:rsid w:val="00184FBD"/>
    <w:rsid w:val="001850D4"/>
    <w:rsid w:val="0018573F"/>
    <w:rsid w:val="00185A0C"/>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6A2"/>
    <w:rsid w:val="001919D1"/>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863"/>
    <w:rsid w:val="00196DC5"/>
    <w:rsid w:val="00196EB9"/>
    <w:rsid w:val="00196F6F"/>
    <w:rsid w:val="001970D6"/>
    <w:rsid w:val="001970DE"/>
    <w:rsid w:val="00197B2C"/>
    <w:rsid w:val="00197BC4"/>
    <w:rsid w:val="001A0275"/>
    <w:rsid w:val="001A02C2"/>
    <w:rsid w:val="001A0308"/>
    <w:rsid w:val="001A0404"/>
    <w:rsid w:val="001A082D"/>
    <w:rsid w:val="001A0F2A"/>
    <w:rsid w:val="001A0F3B"/>
    <w:rsid w:val="001A0F7B"/>
    <w:rsid w:val="001A1027"/>
    <w:rsid w:val="001A1084"/>
    <w:rsid w:val="001A10A4"/>
    <w:rsid w:val="001A1638"/>
    <w:rsid w:val="001A16F7"/>
    <w:rsid w:val="001A181F"/>
    <w:rsid w:val="001A1A11"/>
    <w:rsid w:val="001A1CCE"/>
    <w:rsid w:val="001A1EFF"/>
    <w:rsid w:val="001A2279"/>
    <w:rsid w:val="001A236D"/>
    <w:rsid w:val="001A29E7"/>
    <w:rsid w:val="001A2C5C"/>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51EB"/>
    <w:rsid w:val="001A551B"/>
    <w:rsid w:val="001A5F47"/>
    <w:rsid w:val="001A60A9"/>
    <w:rsid w:val="001A644B"/>
    <w:rsid w:val="001A6466"/>
    <w:rsid w:val="001A725E"/>
    <w:rsid w:val="001A727B"/>
    <w:rsid w:val="001A7386"/>
    <w:rsid w:val="001A760C"/>
    <w:rsid w:val="001A7D4F"/>
    <w:rsid w:val="001B037F"/>
    <w:rsid w:val="001B03B7"/>
    <w:rsid w:val="001B041E"/>
    <w:rsid w:val="001B071D"/>
    <w:rsid w:val="001B09AD"/>
    <w:rsid w:val="001B0A56"/>
    <w:rsid w:val="001B0B19"/>
    <w:rsid w:val="001B1281"/>
    <w:rsid w:val="001B14CF"/>
    <w:rsid w:val="001B150C"/>
    <w:rsid w:val="001B1869"/>
    <w:rsid w:val="001B1972"/>
    <w:rsid w:val="001B1A87"/>
    <w:rsid w:val="001B1D92"/>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A6"/>
    <w:rsid w:val="001B7B24"/>
    <w:rsid w:val="001B7B51"/>
    <w:rsid w:val="001B7E41"/>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43"/>
    <w:rsid w:val="001C47DE"/>
    <w:rsid w:val="001C4B79"/>
    <w:rsid w:val="001C4D0A"/>
    <w:rsid w:val="001C4D1F"/>
    <w:rsid w:val="001C4D23"/>
    <w:rsid w:val="001C4F0D"/>
    <w:rsid w:val="001C56C5"/>
    <w:rsid w:val="001C5A50"/>
    <w:rsid w:val="001C5AE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58C"/>
    <w:rsid w:val="001D07C5"/>
    <w:rsid w:val="001D096F"/>
    <w:rsid w:val="001D0DD1"/>
    <w:rsid w:val="001D0EEB"/>
    <w:rsid w:val="001D1307"/>
    <w:rsid w:val="001D155F"/>
    <w:rsid w:val="001D1660"/>
    <w:rsid w:val="001D201F"/>
    <w:rsid w:val="001D243B"/>
    <w:rsid w:val="001D2CE6"/>
    <w:rsid w:val="001D2D19"/>
    <w:rsid w:val="001D2DA4"/>
    <w:rsid w:val="001D33CF"/>
    <w:rsid w:val="001D3507"/>
    <w:rsid w:val="001D3577"/>
    <w:rsid w:val="001D363E"/>
    <w:rsid w:val="001D3CC4"/>
    <w:rsid w:val="001D4263"/>
    <w:rsid w:val="001D4DBD"/>
    <w:rsid w:val="001D5077"/>
    <w:rsid w:val="001D5C94"/>
    <w:rsid w:val="001D621B"/>
    <w:rsid w:val="001D65CC"/>
    <w:rsid w:val="001D6714"/>
    <w:rsid w:val="001D67C3"/>
    <w:rsid w:val="001D6C50"/>
    <w:rsid w:val="001D6C5E"/>
    <w:rsid w:val="001D6E2D"/>
    <w:rsid w:val="001D74FE"/>
    <w:rsid w:val="001D75C7"/>
    <w:rsid w:val="001D76CC"/>
    <w:rsid w:val="001D7759"/>
    <w:rsid w:val="001D7A73"/>
    <w:rsid w:val="001D7B79"/>
    <w:rsid w:val="001D7F8E"/>
    <w:rsid w:val="001E021F"/>
    <w:rsid w:val="001E04C9"/>
    <w:rsid w:val="001E085D"/>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94C"/>
    <w:rsid w:val="001E59F8"/>
    <w:rsid w:val="001E5A35"/>
    <w:rsid w:val="001E5C5B"/>
    <w:rsid w:val="001E5DE6"/>
    <w:rsid w:val="001E62BF"/>
    <w:rsid w:val="001E6D82"/>
    <w:rsid w:val="001E7122"/>
    <w:rsid w:val="001E7352"/>
    <w:rsid w:val="001E78BF"/>
    <w:rsid w:val="001E78C0"/>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6CB"/>
    <w:rsid w:val="001F1704"/>
    <w:rsid w:val="001F1CA5"/>
    <w:rsid w:val="001F1CAC"/>
    <w:rsid w:val="001F1F19"/>
    <w:rsid w:val="001F1F7A"/>
    <w:rsid w:val="001F21C6"/>
    <w:rsid w:val="001F2D8C"/>
    <w:rsid w:val="001F31E4"/>
    <w:rsid w:val="001F345A"/>
    <w:rsid w:val="001F3C10"/>
    <w:rsid w:val="001F3FCA"/>
    <w:rsid w:val="001F403A"/>
    <w:rsid w:val="001F4162"/>
    <w:rsid w:val="001F4520"/>
    <w:rsid w:val="001F47EF"/>
    <w:rsid w:val="001F4893"/>
    <w:rsid w:val="001F4D40"/>
    <w:rsid w:val="001F4EC5"/>
    <w:rsid w:val="001F525D"/>
    <w:rsid w:val="001F52ED"/>
    <w:rsid w:val="001F594E"/>
    <w:rsid w:val="001F6239"/>
    <w:rsid w:val="001F636C"/>
    <w:rsid w:val="001F6722"/>
    <w:rsid w:val="001F6C8B"/>
    <w:rsid w:val="001F6DC8"/>
    <w:rsid w:val="001F74DE"/>
    <w:rsid w:val="001F7B9F"/>
    <w:rsid w:val="001F7C6D"/>
    <w:rsid w:val="00200110"/>
    <w:rsid w:val="0020011D"/>
    <w:rsid w:val="00200435"/>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79F"/>
    <w:rsid w:val="00203BDA"/>
    <w:rsid w:val="00203C89"/>
    <w:rsid w:val="00204222"/>
    <w:rsid w:val="002043AC"/>
    <w:rsid w:val="002044A4"/>
    <w:rsid w:val="00204736"/>
    <w:rsid w:val="00204B9A"/>
    <w:rsid w:val="00204FD2"/>
    <w:rsid w:val="0020540C"/>
    <w:rsid w:val="00205CC9"/>
    <w:rsid w:val="0020607B"/>
    <w:rsid w:val="002064C7"/>
    <w:rsid w:val="0020655B"/>
    <w:rsid w:val="00206571"/>
    <w:rsid w:val="0020677C"/>
    <w:rsid w:val="00206B33"/>
    <w:rsid w:val="00206BF1"/>
    <w:rsid w:val="00206CB7"/>
    <w:rsid w:val="00207136"/>
    <w:rsid w:val="00207641"/>
    <w:rsid w:val="0020769D"/>
    <w:rsid w:val="002077D6"/>
    <w:rsid w:val="0020783B"/>
    <w:rsid w:val="00207C49"/>
    <w:rsid w:val="002107B5"/>
    <w:rsid w:val="00210CD7"/>
    <w:rsid w:val="00210DB5"/>
    <w:rsid w:val="002112DA"/>
    <w:rsid w:val="00211A15"/>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3F0"/>
    <w:rsid w:val="002146A8"/>
    <w:rsid w:val="002147FD"/>
    <w:rsid w:val="00214BFB"/>
    <w:rsid w:val="00214C34"/>
    <w:rsid w:val="002150C1"/>
    <w:rsid w:val="002151C8"/>
    <w:rsid w:val="00215267"/>
    <w:rsid w:val="00215308"/>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C10"/>
    <w:rsid w:val="00217F8D"/>
    <w:rsid w:val="00220421"/>
    <w:rsid w:val="002207CB"/>
    <w:rsid w:val="00220A5F"/>
    <w:rsid w:val="00220DAD"/>
    <w:rsid w:val="002210AD"/>
    <w:rsid w:val="002211FA"/>
    <w:rsid w:val="00221466"/>
    <w:rsid w:val="002214C5"/>
    <w:rsid w:val="00221716"/>
    <w:rsid w:val="00221D1E"/>
    <w:rsid w:val="00221F3B"/>
    <w:rsid w:val="0022273D"/>
    <w:rsid w:val="00222AEC"/>
    <w:rsid w:val="00222B25"/>
    <w:rsid w:val="00222DE6"/>
    <w:rsid w:val="00222DF5"/>
    <w:rsid w:val="00222F65"/>
    <w:rsid w:val="002230CF"/>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70C0"/>
    <w:rsid w:val="0022746C"/>
    <w:rsid w:val="00227688"/>
    <w:rsid w:val="00227C52"/>
    <w:rsid w:val="00230249"/>
    <w:rsid w:val="002302DB"/>
    <w:rsid w:val="0023038B"/>
    <w:rsid w:val="00230ADB"/>
    <w:rsid w:val="00230BC1"/>
    <w:rsid w:val="00230D51"/>
    <w:rsid w:val="00230E42"/>
    <w:rsid w:val="00230EF1"/>
    <w:rsid w:val="002312A7"/>
    <w:rsid w:val="00231935"/>
    <w:rsid w:val="00231DDE"/>
    <w:rsid w:val="00231E3A"/>
    <w:rsid w:val="0023222B"/>
    <w:rsid w:val="002323EB"/>
    <w:rsid w:val="0023247D"/>
    <w:rsid w:val="00232958"/>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420"/>
    <w:rsid w:val="002435B0"/>
    <w:rsid w:val="00243F28"/>
    <w:rsid w:val="00244347"/>
    <w:rsid w:val="00244A81"/>
    <w:rsid w:val="00244DD6"/>
    <w:rsid w:val="00245113"/>
    <w:rsid w:val="0024530E"/>
    <w:rsid w:val="0024550E"/>
    <w:rsid w:val="002457C9"/>
    <w:rsid w:val="00245B09"/>
    <w:rsid w:val="00245F1A"/>
    <w:rsid w:val="002460E2"/>
    <w:rsid w:val="00246453"/>
    <w:rsid w:val="0024650D"/>
    <w:rsid w:val="00246855"/>
    <w:rsid w:val="00246A67"/>
    <w:rsid w:val="00246FC0"/>
    <w:rsid w:val="002474DF"/>
    <w:rsid w:val="002478D2"/>
    <w:rsid w:val="00247C42"/>
    <w:rsid w:val="002503F2"/>
    <w:rsid w:val="00250662"/>
    <w:rsid w:val="002506CB"/>
    <w:rsid w:val="0025080E"/>
    <w:rsid w:val="00250A1E"/>
    <w:rsid w:val="0025126E"/>
    <w:rsid w:val="0025177C"/>
    <w:rsid w:val="00251790"/>
    <w:rsid w:val="002517EE"/>
    <w:rsid w:val="00251998"/>
    <w:rsid w:val="00251A08"/>
    <w:rsid w:val="00251EA9"/>
    <w:rsid w:val="00252014"/>
    <w:rsid w:val="0025217E"/>
    <w:rsid w:val="002521C5"/>
    <w:rsid w:val="002522BE"/>
    <w:rsid w:val="0025230A"/>
    <w:rsid w:val="00252753"/>
    <w:rsid w:val="002531EA"/>
    <w:rsid w:val="0025337F"/>
    <w:rsid w:val="002534E6"/>
    <w:rsid w:val="0025351C"/>
    <w:rsid w:val="002538D9"/>
    <w:rsid w:val="002540D2"/>
    <w:rsid w:val="00254A95"/>
    <w:rsid w:val="00254C8E"/>
    <w:rsid w:val="00254E46"/>
    <w:rsid w:val="0025515D"/>
    <w:rsid w:val="002552C6"/>
    <w:rsid w:val="002555D7"/>
    <w:rsid w:val="002557E3"/>
    <w:rsid w:val="00255D3F"/>
    <w:rsid w:val="002560BD"/>
    <w:rsid w:val="00256478"/>
    <w:rsid w:val="00256627"/>
    <w:rsid w:val="00256B58"/>
    <w:rsid w:val="002572EA"/>
    <w:rsid w:val="002573BB"/>
    <w:rsid w:val="002579C8"/>
    <w:rsid w:val="00257BA5"/>
    <w:rsid w:val="00257C26"/>
    <w:rsid w:val="00257C4B"/>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D3B"/>
    <w:rsid w:val="00263019"/>
    <w:rsid w:val="002631A0"/>
    <w:rsid w:val="00263241"/>
    <w:rsid w:val="00263361"/>
    <w:rsid w:val="002633A6"/>
    <w:rsid w:val="0026371D"/>
    <w:rsid w:val="002637D7"/>
    <w:rsid w:val="00263BBA"/>
    <w:rsid w:val="00263CEB"/>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E6B"/>
    <w:rsid w:val="00266EDF"/>
    <w:rsid w:val="0026706E"/>
    <w:rsid w:val="002671BE"/>
    <w:rsid w:val="0026728E"/>
    <w:rsid w:val="00267592"/>
    <w:rsid w:val="00267BA1"/>
    <w:rsid w:val="00267DBA"/>
    <w:rsid w:val="00270115"/>
    <w:rsid w:val="002701A0"/>
    <w:rsid w:val="00270A1D"/>
    <w:rsid w:val="00271179"/>
    <w:rsid w:val="0027121D"/>
    <w:rsid w:val="0027169C"/>
    <w:rsid w:val="002716A1"/>
    <w:rsid w:val="002717A3"/>
    <w:rsid w:val="002719DB"/>
    <w:rsid w:val="00271A20"/>
    <w:rsid w:val="00271D5C"/>
    <w:rsid w:val="00272414"/>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B95"/>
    <w:rsid w:val="00284D1E"/>
    <w:rsid w:val="002850BF"/>
    <w:rsid w:val="00285282"/>
    <w:rsid w:val="00285284"/>
    <w:rsid w:val="00285471"/>
    <w:rsid w:val="002859FF"/>
    <w:rsid w:val="00285B7D"/>
    <w:rsid w:val="00285ED7"/>
    <w:rsid w:val="00286779"/>
    <w:rsid w:val="00286984"/>
    <w:rsid w:val="00286A22"/>
    <w:rsid w:val="00286E45"/>
    <w:rsid w:val="00286F32"/>
    <w:rsid w:val="002871E0"/>
    <w:rsid w:val="00287506"/>
    <w:rsid w:val="00287808"/>
    <w:rsid w:val="00287D2A"/>
    <w:rsid w:val="00287D9B"/>
    <w:rsid w:val="00287E7C"/>
    <w:rsid w:val="00290918"/>
    <w:rsid w:val="00290AA9"/>
    <w:rsid w:val="00290D5F"/>
    <w:rsid w:val="00290F14"/>
    <w:rsid w:val="00290FFD"/>
    <w:rsid w:val="00291054"/>
    <w:rsid w:val="002911A8"/>
    <w:rsid w:val="002912F0"/>
    <w:rsid w:val="002914F5"/>
    <w:rsid w:val="00291567"/>
    <w:rsid w:val="00291BBE"/>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F4E"/>
    <w:rsid w:val="0029429A"/>
    <w:rsid w:val="002954A1"/>
    <w:rsid w:val="00295560"/>
    <w:rsid w:val="002955EE"/>
    <w:rsid w:val="00295A03"/>
    <w:rsid w:val="00295ED8"/>
    <w:rsid w:val="00296077"/>
    <w:rsid w:val="00296176"/>
    <w:rsid w:val="0029664E"/>
    <w:rsid w:val="0029665C"/>
    <w:rsid w:val="00296790"/>
    <w:rsid w:val="00296AA2"/>
    <w:rsid w:val="00296C0B"/>
    <w:rsid w:val="0029705E"/>
    <w:rsid w:val="00297314"/>
    <w:rsid w:val="00297333"/>
    <w:rsid w:val="002974BF"/>
    <w:rsid w:val="00297743"/>
    <w:rsid w:val="00297CA4"/>
    <w:rsid w:val="00297D26"/>
    <w:rsid w:val="00297E2F"/>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FAE"/>
    <w:rsid w:val="002A4468"/>
    <w:rsid w:val="002A44E2"/>
    <w:rsid w:val="002A45D8"/>
    <w:rsid w:val="002A4B57"/>
    <w:rsid w:val="002A5019"/>
    <w:rsid w:val="002A5812"/>
    <w:rsid w:val="002A5BD5"/>
    <w:rsid w:val="002A6000"/>
    <w:rsid w:val="002A62DC"/>
    <w:rsid w:val="002A6AAC"/>
    <w:rsid w:val="002A6D2B"/>
    <w:rsid w:val="002A6F04"/>
    <w:rsid w:val="002A6FB3"/>
    <w:rsid w:val="002A76CA"/>
    <w:rsid w:val="002A79B0"/>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F28"/>
    <w:rsid w:val="002B3110"/>
    <w:rsid w:val="002B31C3"/>
    <w:rsid w:val="002B370D"/>
    <w:rsid w:val="002B3BC2"/>
    <w:rsid w:val="002B3D3C"/>
    <w:rsid w:val="002B42B6"/>
    <w:rsid w:val="002B4587"/>
    <w:rsid w:val="002B49A6"/>
    <w:rsid w:val="002B4B0C"/>
    <w:rsid w:val="002B4D65"/>
    <w:rsid w:val="002B4ECD"/>
    <w:rsid w:val="002B5BD6"/>
    <w:rsid w:val="002B628B"/>
    <w:rsid w:val="002B6297"/>
    <w:rsid w:val="002B65B3"/>
    <w:rsid w:val="002B6B19"/>
    <w:rsid w:val="002B6C41"/>
    <w:rsid w:val="002B7006"/>
    <w:rsid w:val="002B7055"/>
    <w:rsid w:val="002B7188"/>
    <w:rsid w:val="002B72A6"/>
    <w:rsid w:val="002B72C2"/>
    <w:rsid w:val="002B7334"/>
    <w:rsid w:val="002B74BE"/>
    <w:rsid w:val="002B7D11"/>
    <w:rsid w:val="002B7F7C"/>
    <w:rsid w:val="002B7FA3"/>
    <w:rsid w:val="002C018C"/>
    <w:rsid w:val="002C04E2"/>
    <w:rsid w:val="002C0553"/>
    <w:rsid w:val="002C061B"/>
    <w:rsid w:val="002C0853"/>
    <w:rsid w:val="002C09D3"/>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DC8"/>
    <w:rsid w:val="002C4414"/>
    <w:rsid w:val="002C4A75"/>
    <w:rsid w:val="002C4C62"/>
    <w:rsid w:val="002C4DD6"/>
    <w:rsid w:val="002C509A"/>
    <w:rsid w:val="002C5258"/>
    <w:rsid w:val="002C5A73"/>
    <w:rsid w:val="002C5BBA"/>
    <w:rsid w:val="002C5D62"/>
    <w:rsid w:val="002C5F80"/>
    <w:rsid w:val="002C6034"/>
    <w:rsid w:val="002C6318"/>
    <w:rsid w:val="002C6675"/>
    <w:rsid w:val="002C671F"/>
    <w:rsid w:val="002C69D9"/>
    <w:rsid w:val="002C7090"/>
    <w:rsid w:val="002C7649"/>
    <w:rsid w:val="002C774A"/>
    <w:rsid w:val="002C78E2"/>
    <w:rsid w:val="002C7AAB"/>
    <w:rsid w:val="002C7CC0"/>
    <w:rsid w:val="002C7E8D"/>
    <w:rsid w:val="002D00F9"/>
    <w:rsid w:val="002D0333"/>
    <w:rsid w:val="002D03E6"/>
    <w:rsid w:val="002D06D6"/>
    <w:rsid w:val="002D078F"/>
    <w:rsid w:val="002D09A5"/>
    <w:rsid w:val="002D0AD6"/>
    <w:rsid w:val="002D1070"/>
    <w:rsid w:val="002D15A9"/>
    <w:rsid w:val="002D16FF"/>
    <w:rsid w:val="002D17AB"/>
    <w:rsid w:val="002D1D6E"/>
    <w:rsid w:val="002D2279"/>
    <w:rsid w:val="002D2519"/>
    <w:rsid w:val="002D255C"/>
    <w:rsid w:val="002D2D86"/>
    <w:rsid w:val="002D2F94"/>
    <w:rsid w:val="002D3399"/>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2E8"/>
    <w:rsid w:val="002E0347"/>
    <w:rsid w:val="002E0385"/>
    <w:rsid w:val="002E093C"/>
    <w:rsid w:val="002E0B7F"/>
    <w:rsid w:val="002E0E41"/>
    <w:rsid w:val="002E1389"/>
    <w:rsid w:val="002E15DC"/>
    <w:rsid w:val="002E16C0"/>
    <w:rsid w:val="002E1B11"/>
    <w:rsid w:val="002E1B9E"/>
    <w:rsid w:val="002E1E46"/>
    <w:rsid w:val="002E210F"/>
    <w:rsid w:val="002E26B7"/>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C0"/>
    <w:rsid w:val="002F3228"/>
    <w:rsid w:val="002F32E7"/>
    <w:rsid w:val="002F36FC"/>
    <w:rsid w:val="002F38D6"/>
    <w:rsid w:val="002F3961"/>
    <w:rsid w:val="002F3B05"/>
    <w:rsid w:val="002F3BA1"/>
    <w:rsid w:val="002F3BFB"/>
    <w:rsid w:val="002F4476"/>
    <w:rsid w:val="002F48D6"/>
    <w:rsid w:val="002F4C5D"/>
    <w:rsid w:val="002F4CC1"/>
    <w:rsid w:val="002F4CCB"/>
    <w:rsid w:val="002F59FB"/>
    <w:rsid w:val="002F5E47"/>
    <w:rsid w:val="002F5FED"/>
    <w:rsid w:val="002F6278"/>
    <w:rsid w:val="002F65DE"/>
    <w:rsid w:val="002F71E0"/>
    <w:rsid w:val="002F7342"/>
    <w:rsid w:val="002F7366"/>
    <w:rsid w:val="002F73AF"/>
    <w:rsid w:val="002F776A"/>
    <w:rsid w:val="002F77A8"/>
    <w:rsid w:val="002F79AC"/>
    <w:rsid w:val="002F7BE9"/>
    <w:rsid w:val="00300156"/>
    <w:rsid w:val="00300267"/>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3392"/>
    <w:rsid w:val="003033AF"/>
    <w:rsid w:val="003036EA"/>
    <w:rsid w:val="003037F9"/>
    <w:rsid w:val="003039E6"/>
    <w:rsid w:val="00303AAB"/>
    <w:rsid w:val="00303C80"/>
    <w:rsid w:val="00303CB6"/>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BAC"/>
    <w:rsid w:val="003076DA"/>
    <w:rsid w:val="00307C54"/>
    <w:rsid w:val="00307C82"/>
    <w:rsid w:val="003100DD"/>
    <w:rsid w:val="00310151"/>
    <w:rsid w:val="0031039C"/>
    <w:rsid w:val="0031055B"/>
    <w:rsid w:val="00310B79"/>
    <w:rsid w:val="00310C41"/>
    <w:rsid w:val="00310DCE"/>
    <w:rsid w:val="00310E7C"/>
    <w:rsid w:val="00310F25"/>
    <w:rsid w:val="003113D3"/>
    <w:rsid w:val="0031142E"/>
    <w:rsid w:val="00311614"/>
    <w:rsid w:val="00311935"/>
    <w:rsid w:val="00311BD8"/>
    <w:rsid w:val="00311D0C"/>
    <w:rsid w:val="0031203F"/>
    <w:rsid w:val="00312385"/>
    <w:rsid w:val="003123AA"/>
    <w:rsid w:val="0031256E"/>
    <w:rsid w:val="0031274B"/>
    <w:rsid w:val="00312784"/>
    <w:rsid w:val="00312A29"/>
    <w:rsid w:val="00312C73"/>
    <w:rsid w:val="003132D7"/>
    <w:rsid w:val="00313649"/>
    <w:rsid w:val="003136A9"/>
    <w:rsid w:val="00313AEB"/>
    <w:rsid w:val="00314056"/>
    <w:rsid w:val="00314214"/>
    <w:rsid w:val="003144D3"/>
    <w:rsid w:val="003145CD"/>
    <w:rsid w:val="00314632"/>
    <w:rsid w:val="00314D4D"/>
    <w:rsid w:val="00314F85"/>
    <w:rsid w:val="0031507D"/>
    <w:rsid w:val="00315119"/>
    <w:rsid w:val="0031541D"/>
    <w:rsid w:val="0031546A"/>
    <w:rsid w:val="003154CD"/>
    <w:rsid w:val="0031550B"/>
    <w:rsid w:val="00315D43"/>
    <w:rsid w:val="00315F36"/>
    <w:rsid w:val="00315F79"/>
    <w:rsid w:val="0031621B"/>
    <w:rsid w:val="00316464"/>
    <w:rsid w:val="00316C69"/>
    <w:rsid w:val="00316D0C"/>
    <w:rsid w:val="003175CB"/>
    <w:rsid w:val="003178FD"/>
    <w:rsid w:val="00317AF2"/>
    <w:rsid w:val="00317BD7"/>
    <w:rsid w:val="00317DEF"/>
    <w:rsid w:val="00317F6E"/>
    <w:rsid w:val="00320209"/>
    <w:rsid w:val="003202AC"/>
    <w:rsid w:val="003204AF"/>
    <w:rsid w:val="0032067E"/>
    <w:rsid w:val="003207C7"/>
    <w:rsid w:val="0032084E"/>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3092"/>
    <w:rsid w:val="00323152"/>
    <w:rsid w:val="0032328A"/>
    <w:rsid w:val="003238EC"/>
    <w:rsid w:val="00323922"/>
    <w:rsid w:val="003239A5"/>
    <w:rsid w:val="00323B73"/>
    <w:rsid w:val="00323D47"/>
    <w:rsid w:val="003240FD"/>
    <w:rsid w:val="0032441E"/>
    <w:rsid w:val="003257CB"/>
    <w:rsid w:val="00325E81"/>
    <w:rsid w:val="00325F70"/>
    <w:rsid w:val="00325FC5"/>
    <w:rsid w:val="0032602D"/>
    <w:rsid w:val="003261E7"/>
    <w:rsid w:val="003266C9"/>
    <w:rsid w:val="00326D1B"/>
    <w:rsid w:val="00326D5A"/>
    <w:rsid w:val="00326D73"/>
    <w:rsid w:val="00327290"/>
    <w:rsid w:val="0032781A"/>
    <w:rsid w:val="003278F0"/>
    <w:rsid w:val="003302F1"/>
    <w:rsid w:val="00330635"/>
    <w:rsid w:val="00330757"/>
    <w:rsid w:val="0033077D"/>
    <w:rsid w:val="00330D2C"/>
    <w:rsid w:val="00330F36"/>
    <w:rsid w:val="00331516"/>
    <w:rsid w:val="003315AE"/>
    <w:rsid w:val="003316B7"/>
    <w:rsid w:val="0033217A"/>
    <w:rsid w:val="003324D7"/>
    <w:rsid w:val="003325E8"/>
    <w:rsid w:val="00332B25"/>
    <w:rsid w:val="00332C31"/>
    <w:rsid w:val="00332C58"/>
    <w:rsid w:val="00332DB3"/>
    <w:rsid w:val="0033325C"/>
    <w:rsid w:val="00333502"/>
    <w:rsid w:val="0033364B"/>
    <w:rsid w:val="003336C0"/>
    <w:rsid w:val="003339EC"/>
    <w:rsid w:val="00333F4B"/>
    <w:rsid w:val="00333FCF"/>
    <w:rsid w:val="00334844"/>
    <w:rsid w:val="00334E82"/>
    <w:rsid w:val="003350D4"/>
    <w:rsid w:val="00335342"/>
    <w:rsid w:val="00335615"/>
    <w:rsid w:val="003359D0"/>
    <w:rsid w:val="00335D9C"/>
    <w:rsid w:val="00335FD9"/>
    <w:rsid w:val="003364B0"/>
    <w:rsid w:val="00336772"/>
    <w:rsid w:val="00336A20"/>
    <w:rsid w:val="00337044"/>
    <w:rsid w:val="003373A4"/>
    <w:rsid w:val="0033741C"/>
    <w:rsid w:val="0033752C"/>
    <w:rsid w:val="003375AF"/>
    <w:rsid w:val="0033790D"/>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C19"/>
    <w:rsid w:val="00343224"/>
    <w:rsid w:val="003438A5"/>
    <w:rsid w:val="00343F46"/>
    <w:rsid w:val="003441DE"/>
    <w:rsid w:val="00344246"/>
    <w:rsid w:val="00344855"/>
    <w:rsid w:val="00344BFD"/>
    <w:rsid w:val="00344E46"/>
    <w:rsid w:val="00344E5A"/>
    <w:rsid w:val="00344ECB"/>
    <w:rsid w:val="0034521D"/>
    <w:rsid w:val="00345288"/>
    <w:rsid w:val="003453CD"/>
    <w:rsid w:val="0034544B"/>
    <w:rsid w:val="00345B00"/>
    <w:rsid w:val="00345EBD"/>
    <w:rsid w:val="0034602B"/>
    <w:rsid w:val="003460F9"/>
    <w:rsid w:val="003461B2"/>
    <w:rsid w:val="00346340"/>
    <w:rsid w:val="0034645E"/>
    <w:rsid w:val="003469BD"/>
    <w:rsid w:val="00346C9B"/>
    <w:rsid w:val="00346CFA"/>
    <w:rsid w:val="00346EFF"/>
    <w:rsid w:val="0034702A"/>
    <w:rsid w:val="00347253"/>
    <w:rsid w:val="0034729D"/>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9DD"/>
    <w:rsid w:val="00351B3E"/>
    <w:rsid w:val="00351BC6"/>
    <w:rsid w:val="003520BA"/>
    <w:rsid w:val="003526F3"/>
    <w:rsid w:val="00352B87"/>
    <w:rsid w:val="00352C3E"/>
    <w:rsid w:val="00353048"/>
    <w:rsid w:val="0035372B"/>
    <w:rsid w:val="003538E6"/>
    <w:rsid w:val="003543CC"/>
    <w:rsid w:val="00354550"/>
    <w:rsid w:val="00354C81"/>
    <w:rsid w:val="0035505D"/>
    <w:rsid w:val="003551B6"/>
    <w:rsid w:val="0035563E"/>
    <w:rsid w:val="00355836"/>
    <w:rsid w:val="0035583F"/>
    <w:rsid w:val="0035588C"/>
    <w:rsid w:val="00355BC7"/>
    <w:rsid w:val="00355E7C"/>
    <w:rsid w:val="00355EDA"/>
    <w:rsid w:val="00355FDC"/>
    <w:rsid w:val="00356C87"/>
    <w:rsid w:val="00357351"/>
    <w:rsid w:val="00357352"/>
    <w:rsid w:val="00357386"/>
    <w:rsid w:val="00357479"/>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3547"/>
    <w:rsid w:val="00363552"/>
    <w:rsid w:val="00363A13"/>
    <w:rsid w:val="00363A18"/>
    <w:rsid w:val="00363D6C"/>
    <w:rsid w:val="00363ECE"/>
    <w:rsid w:val="003641C6"/>
    <w:rsid w:val="0036434B"/>
    <w:rsid w:val="003644C8"/>
    <w:rsid w:val="003645F2"/>
    <w:rsid w:val="003647DD"/>
    <w:rsid w:val="00365369"/>
    <w:rsid w:val="0036569E"/>
    <w:rsid w:val="003660DF"/>
    <w:rsid w:val="00366435"/>
    <w:rsid w:val="00366658"/>
    <w:rsid w:val="00366850"/>
    <w:rsid w:val="00366DEF"/>
    <w:rsid w:val="00366F7A"/>
    <w:rsid w:val="003670F1"/>
    <w:rsid w:val="00367E11"/>
    <w:rsid w:val="00370714"/>
    <w:rsid w:val="00370930"/>
    <w:rsid w:val="00370CC6"/>
    <w:rsid w:val="00370D82"/>
    <w:rsid w:val="003711AF"/>
    <w:rsid w:val="00371610"/>
    <w:rsid w:val="00371656"/>
    <w:rsid w:val="003719D6"/>
    <w:rsid w:val="00371ABC"/>
    <w:rsid w:val="003720F3"/>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E13"/>
    <w:rsid w:val="00375EB7"/>
    <w:rsid w:val="003766FD"/>
    <w:rsid w:val="0037711F"/>
    <w:rsid w:val="003771A5"/>
    <w:rsid w:val="00377325"/>
    <w:rsid w:val="00377417"/>
    <w:rsid w:val="00377CDF"/>
    <w:rsid w:val="00377D90"/>
    <w:rsid w:val="003801E8"/>
    <w:rsid w:val="00380656"/>
    <w:rsid w:val="003806AA"/>
    <w:rsid w:val="0038131C"/>
    <w:rsid w:val="003813CF"/>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EC7"/>
    <w:rsid w:val="00390C9F"/>
    <w:rsid w:val="00390D20"/>
    <w:rsid w:val="003911F6"/>
    <w:rsid w:val="003919B8"/>
    <w:rsid w:val="00391D58"/>
    <w:rsid w:val="003922AF"/>
    <w:rsid w:val="00392313"/>
    <w:rsid w:val="00392683"/>
    <w:rsid w:val="0039316C"/>
    <w:rsid w:val="00393348"/>
    <w:rsid w:val="0039375A"/>
    <w:rsid w:val="00393815"/>
    <w:rsid w:val="003938F6"/>
    <w:rsid w:val="003940C5"/>
    <w:rsid w:val="003944C3"/>
    <w:rsid w:val="00394E6C"/>
    <w:rsid w:val="0039511F"/>
    <w:rsid w:val="0039529D"/>
    <w:rsid w:val="00395308"/>
    <w:rsid w:val="00395898"/>
    <w:rsid w:val="0039594C"/>
    <w:rsid w:val="0039597A"/>
    <w:rsid w:val="003959CC"/>
    <w:rsid w:val="00395D00"/>
    <w:rsid w:val="00395EE4"/>
    <w:rsid w:val="00396743"/>
    <w:rsid w:val="003968D6"/>
    <w:rsid w:val="003968E0"/>
    <w:rsid w:val="00396C26"/>
    <w:rsid w:val="0039790C"/>
    <w:rsid w:val="00397A79"/>
    <w:rsid w:val="00397C67"/>
    <w:rsid w:val="00397D87"/>
    <w:rsid w:val="00397ECA"/>
    <w:rsid w:val="003A03E6"/>
    <w:rsid w:val="003A0B7F"/>
    <w:rsid w:val="003A1565"/>
    <w:rsid w:val="003A161D"/>
    <w:rsid w:val="003A1937"/>
    <w:rsid w:val="003A1964"/>
    <w:rsid w:val="003A1B3F"/>
    <w:rsid w:val="003A1BD2"/>
    <w:rsid w:val="003A1DA5"/>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673"/>
    <w:rsid w:val="003B1813"/>
    <w:rsid w:val="003B1B84"/>
    <w:rsid w:val="003B1D53"/>
    <w:rsid w:val="003B1E10"/>
    <w:rsid w:val="003B1E13"/>
    <w:rsid w:val="003B2107"/>
    <w:rsid w:val="003B2709"/>
    <w:rsid w:val="003B2974"/>
    <w:rsid w:val="003B2BE6"/>
    <w:rsid w:val="003B2E2C"/>
    <w:rsid w:val="003B2F65"/>
    <w:rsid w:val="003B3095"/>
    <w:rsid w:val="003B3153"/>
    <w:rsid w:val="003B361E"/>
    <w:rsid w:val="003B3862"/>
    <w:rsid w:val="003B3977"/>
    <w:rsid w:val="003B4058"/>
    <w:rsid w:val="003B41A5"/>
    <w:rsid w:val="003B424A"/>
    <w:rsid w:val="003B4706"/>
    <w:rsid w:val="003B474A"/>
    <w:rsid w:val="003B4A5B"/>
    <w:rsid w:val="003B4E81"/>
    <w:rsid w:val="003B50F7"/>
    <w:rsid w:val="003B525B"/>
    <w:rsid w:val="003B5A4E"/>
    <w:rsid w:val="003B5EF3"/>
    <w:rsid w:val="003B6223"/>
    <w:rsid w:val="003B62CD"/>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81"/>
    <w:rsid w:val="003C03CF"/>
    <w:rsid w:val="003C0C07"/>
    <w:rsid w:val="003C0C68"/>
    <w:rsid w:val="003C0E4B"/>
    <w:rsid w:val="003C0EFA"/>
    <w:rsid w:val="003C0FE1"/>
    <w:rsid w:val="003C116A"/>
    <w:rsid w:val="003C1332"/>
    <w:rsid w:val="003C14B0"/>
    <w:rsid w:val="003C14B1"/>
    <w:rsid w:val="003C1A4A"/>
    <w:rsid w:val="003C275A"/>
    <w:rsid w:val="003C2797"/>
    <w:rsid w:val="003C28C0"/>
    <w:rsid w:val="003C3016"/>
    <w:rsid w:val="003C3267"/>
    <w:rsid w:val="003C39CD"/>
    <w:rsid w:val="003C39FC"/>
    <w:rsid w:val="003C3B55"/>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438"/>
    <w:rsid w:val="003D25F9"/>
    <w:rsid w:val="003D262F"/>
    <w:rsid w:val="003D2926"/>
    <w:rsid w:val="003D29D9"/>
    <w:rsid w:val="003D2AC7"/>
    <w:rsid w:val="003D2C33"/>
    <w:rsid w:val="003D326D"/>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D48"/>
    <w:rsid w:val="003D7E9E"/>
    <w:rsid w:val="003E04A8"/>
    <w:rsid w:val="003E0A75"/>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B92"/>
    <w:rsid w:val="003E4185"/>
    <w:rsid w:val="003E41E1"/>
    <w:rsid w:val="003E466A"/>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94E"/>
    <w:rsid w:val="003F1B04"/>
    <w:rsid w:val="003F1CAA"/>
    <w:rsid w:val="003F1DB6"/>
    <w:rsid w:val="003F217A"/>
    <w:rsid w:val="003F23E8"/>
    <w:rsid w:val="003F2810"/>
    <w:rsid w:val="003F29E3"/>
    <w:rsid w:val="003F2BAF"/>
    <w:rsid w:val="003F2C24"/>
    <w:rsid w:val="003F2E13"/>
    <w:rsid w:val="003F2F80"/>
    <w:rsid w:val="003F30A8"/>
    <w:rsid w:val="003F3219"/>
    <w:rsid w:val="003F33E9"/>
    <w:rsid w:val="003F34A7"/>
    <w:rsid w:val="003F3801"/>
    <w:rsid w:val="003F3CD7"/>
    <w:rsid w:val="003F3E7E"/>
    <w:rsid w:val="003F3F98"/>
    <w:rsid w:val="003F42FB"/>
    <w:rsid w:val="003F43E2"/>
    <w:rsid w:val="003F4BC9"/>
    <w:rsid w:val="003F4BF9"/>
    <w:rsid w:val="003F4C4F"/>
    <w:rsid w:val="003F5124"/>
    <w:rsid w:val="003F520A"/>
    <w:rsid w:val="003F5318"/>
    <w:rsid w:val="003F5371"/>
    <w:rsid w:val="003F56D4"/>
    <w:rsid w:val="003F59A9"/>
    <w:rsid w:val="003F5A2F"/>
    <w:rsid w:val="003F5B55"/>
    <w:rsid w:val="003F6648"/>
    <w:rsid w:val="003F6750"/>
    <w:rsid w:val="003F6809"/>
    <w:rsid w:val="003F681A"/>
    <w:rsid w:val="003F6C92"/>
    <w:rsid w:val="003F6ED2"/>
    <w:rsid w:val="003F70AD"/>
    <w:rsid w:val="003F734C"/>
    <w:rsid w:val="003F76BC"/>
    <w:rsid w:val="003F779C"/>
    <w:rsid w:val="003F7A4A"/>
    <w:rsid w:val="003F7C3A"/>
    <w:rsid w:val="003F7DCA"/>
    <w:rsid w:val="0040023C"/>
    <w:rsid w:val="00400744"/>
    <w:rsid w:val="00400B47"/>
    <w:rsid w:val="00400C31"/>
    <w:rsid w:val="004015B6"/>
    <w:rsid w:val="00401756"/>
    <w:rsid w:val="00403540"/>
    <w:rsid w:val="00403C7D"/>
    <w:rsid w:val="00403E6E"/>
    <w:rsid w:val="00403E80"/>
    <w:rsid w:val="004047D4"/>
    <w:rsid w:val="00404898"/>
    <w:rsid w:val="00404D63"/>
    <w:rsid w:val="004057F9"/>
    <w:rsid w:val="004058C6"/>
    <w:rsid w:val="00405E3B"/>
    <w:rsid w:val="00405E94"/>
    <w:rsid w:val="00405FC6"/>
    <w:rsid w:val="004066E9"/>
    <w:rsid w:val="0040672C"/>
    <w:rsid w:val="00406812"/>
    <w:rsid w:val="00406A66"/>
    <w:rsid w:val="00406C82"/>
    <w:rsid w:val="00406FC1"/>
    <w:rsid w:val="0040734D"/>
    <w:rsid w:val="004074AB"/>
    <w:rsid w:val="00407506"/>
    <w:rsid w:val="00407ADF"/>
    <w:rsid w:val="00407B38"/>
    <w:rsid w:val="00407F8E"/>
    <w:rsid w:val="00410173"/>
    <w:rsid w:val="00410671"/>
    <w:rsid w:val="004106BB"/>
    <w:rsid w:val="0041125F"/>
    <w:rsid w:val="0041126A"/>
    <w:rsid w:val="0041138B"/>
    <w:rsid w:val="00411914"/>
    <w:rsid w:val="00411D6D"/>
    <w:rsid w:val="004125FE"/>
    <w:rsid w:val="00412615"/>
    <w:rsid w:val="00412A5D"/>
    <w:rsid w:val="00412FDE"/>
    <w:rsid w:val="00413096"/>
    <w:rsid w:val="0041344E"/>
    <w:rsid w:val="0041344F"/>
    <w:rsid w:val="0041379B"/>
    <w:rsid w:val="00413DAD"/>
    <w:rsid w:val="00413E9E"/>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61"/>
    <w:rsid w:val="004223DF"/>
    <w:rsid w:val="004225EF"/>
    <w:rsid w:val="00422A68"/>
    <w:rsid w:val="00423437"/>
    <w:rsid w:val="0042345A"/>
    <w:rsid w:val="0042359D"/>
    <w:rsid w:val="00423C37"/>
    <w:rsid w:val="00423D1D"/>
    <w:rsid w:val="00423DA8"/>
    <w:rsid w:val="004242F7"/>
    <w:rsid w:val="00424432"/>
    <w:rsid w:val="00424482"/>
    <w:rsid w:val="00424510"/>
    <w:rsid w:val="0042475E"/>
    <w:rsid w:val="0042496C"/>
    <w:rsid w:val="00424AB6"/>
    <w:rsid w:val="00424FBD"/>
    <w:rsid w:val="00425634"/>
    <w:rsid w:val="004256ED"/>
    <w:rsid w:val="00425BCC"/>
    <w:rsid w:val="00425BDB"/>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A9"/>
    <w:rsid w:val="00430AD3"/>
    <w:rsid w:val="00430C29"/>
    <w:rsid w:val="00430C98"/>
    <w:rsid w:val="004313E7"/>
    <w:rsid w:val="0043190F"/>
    <w:rsid w:val="00431CAB"/>
    <w:rsid w:val="00431D28"/>
    <w:rsid w:val="00431D36"/>
    <w:rsid w:val="00431DBA"/>
    <w:rsid w:val="0043208E"/>
    <w:rsid w:val="0043211E"/>
    <w:rsid w:val="0043215B"/>
    <w:rsid w:val="004321CC"/>
    <w:rsid w:val="004327CC"/>
    <w:rsid w:val="00432AE5"/>
    <w:rsid w:val="00432D7E"/>
    <w:rsid w:val="00432FD0"/>
    <w:rsid w:val="0043301A"/>
    <w:rsid w:val="00433186"/>
    <w:rsid w:val="004331FC"/>
    <w:rsid w:val="004339DA"/>
    <w:rsid w:val="00433E00"/>
    <w:rsid w:val="00433EA4"/>
    <w:rsid w:val="00433F04"/>
    <w:rsid w:val="004347C7"/>
    <w:rsid w:val="0043484D"/>
    <w:rsid w:val="004348BC"/>
    <w:rsid w:val="004348BF"/>
    <w:rsid w:val="004350A9"/>
    <w:rsid w:val="00435604"/>
    <w:rsid w:val="00435851"/>
    <w:rsid w:val="00435BF4"/>
    <w:rsid w:val="00435F1E"/>
    <w:rsid w:val="00435FBE"/>
    <w:rsid w:val="004360A1"/>
    <w:rsid w:val="0043647A"/>
    <w:rsid w:val="004367BF"/>
    <w:rsid w:val="00437218"/>
    <w:rsid w:val="00437396"/>
    <w:rsid w:val="004375CD"/>
    <w:rsid w:val="004376F5"/>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A56"/>
    <w:rsid w:val="00442C2B"/>
    <w:rsid w:val="00443384"/>
    <w:rsid w:val="00443432"/>
    <w:rsid w:val="00443597"/>
    <w:rsid w:val="00443959"/>
    <w:rsid w:val="0044395C"/>
    <w:rsid w:val="00444035"/>
    <w:rsid w:val="00444249"/>
    <w:rsid w:val="0044435E"/>
    <w:rsid w:val="00444467"/>
    <w:rsid w:val="00444530"/>
    <w:rsid w:val="0044475C"/>
    <w:rsid w:val="00444904"/>
    <w:rsid w:val="00444D20"/>
    <w:rsid w:val="00444D3E"/>
    <w:rsid w:val="00444F2C"/>
    <w:rsid w:val="0044501F"/>
    <w:rsid w:val="00445420"/>
    <w:rsid w:val="00445B35"/>
    <w:rsid w:val="00445F2C"/>
    <w:rsid w:val="0044612C"/>
    <w:rsid w:val="004463B0"/>
    <w:rsid w:val="004467E3"/>
    <w:rsid w:val="00446870"/>
    <w:rsid w:val="004469F6"/>
    <w:rsid w:val="00446DFA"/>
    <w:rsid w:val="00446EAC"/>
    <w:rsid w:val="004477E1"/>
    <w:rsid w:val="00450175"/>
    <w:rsid w:val="004501CA"/>
    <w:rsid w:val="0045021E"/>
    <w:rsid w:val="00450649"/>
    <w:rsid w:val="004507BE"/>
    <w:rsid w:val="00450ACE"/>
    <w:rsid w:val="00450C7E"/>
    <w:rsid w:val="00451518"/>
    <w:rsid w:val="0045167C"/>
    <w:rsid w:val="004517C8"/>
    <w:rsid w:val="00451B61"/>
    <w:rsid w:val="00451D6F"/>
    <w:rsid w:val="00451DF1"/>
    <w:rsid w:val="00451F43"/>
    <w:rsid w:val="00452261"/>
    <w:rsid w:val="004522B2"/>
    <w:rsid w:val="004522B5"/>
    <w:rsid w:val="0045235D"/>
    <w:rsid w:val="004523F8"/>
    <w:rsid w:val="00452567"/>
    <w:rsid w:val="004530CF"/>
    <w:rsid w:val="0045331B"/>
    <w:rsid w:val="0045362D"/>
    <w:rsid w:val="0045364D"/>
    <w:rsid w:val="00453853"/>
    <w:rsid w:val="0045390E"/>
    <w:rsid w:val="00453A28"/>
    <w:rsid w:val="00453C54"/>
    <w:rsid w:val="00454209"/>
    <w:rsid w:val="0045440B"/>
    <w:rsid w:val="00454449"/>
    <w:rsid w:val="004544B9"/>
    <w:rsid w:val="0045473C"/>
    <w:rsid w:val="0045474F"/>
    <w:rsid w:val="004547B0"/>
    <w:rsid w:val="00454937"/>
    <w:rsid w:val="00454949"/>
    <w:rsid w:val="00454A6C"/>
    <w:rsid w:val="00454B45"/>
    <w:rsid w:val="00454B85"/>
    <w:rsid w:val="00454CD3"/>
    <w:rsid w:val="00454F3B"/>
    <w:rsid w:val="004550DA"/>
    <w:rsid w:val="0045530A"/>
    <w:rsid w:val="0045545C"/>
    <w:rsid w:val="00455531"/>
    <w:rsid w:val="00455565"/>
    <w:rsid w:val="0045556C"/>
    <w:rsid w:val="004555F1"/>
    <w:rsid w:val="00455793"/>
    <w:rsid w:val="004558B4"/>
    <w:rsid w:val="00455A0D"/>
    <w:rsid w:val="00455AC8"/>
    <w:rsid w:val="00455E86"/>
    <w:rsid w:val="00456D6A"/>
    <w:rsid w:val="00456E53"/>
    <w:rsid w:val="00456F61"/>
    <w:rsid w:val="00457080"/>
    <w:rsid w:val="0045708E"/>
    <w:rsid w:val="0045714C"/>
    <w:rsid w:val="004572B4"/>
    <w:rsid w:val="00457473"/>
    <w:rsid w:val="004575FB"/>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8E0"/>
    <w:rsid w:val="00462D30"/>
    <w:rsid w:val="004630AB"/>
    <w:rsid w:val="00463A16"/>
    <w:rsid w:val="00463AF1"/>
    <w:rsid w:val="00464092"/>
    <w:rsid w:val="0046418F"/>
    <w:rsid w:val="004643D9"/>
    <w:rsid w:val="00464610"/>
    <w:rsid w:val="004646C3"/>
    <w:rsid w:val="00464B2B"/>
    <w:rsid w:val="00464BBA"/>
    <w:rsid w:val="00464C7A"/>
    <w:rsid w:val="00464E10"/>
    <w:rsid w:val="004653DA"/>
    <w:rsid w:val="00465E4E"/>
    <w:rsid w:val="00465E8A"/>
    <w:rsid w:val="00465EF3"/>
    <w:rsid w:val="004660BB"/>
    <w:rsid w:val="00466693"/>
    <w:rsid w:val="004668C4"/>
    <w:rsid w:val="00466C97"/>
    <w:rsid w:val="00467438"/>
    <w:rsid w:val="00467888"/>
    <w:rsid w:val="00467C5A"/>
    <w:rsid w:val="00467EE9"/>
    <w:rsid w:val="004700E6"/>
    <w:rsid w:val="004701D3"/>
    <w:rsid w:val="00470954"/>
    <w:rsid w:val="004709B8"/>
    <w:rsid w:val="00470B5D"/>
    <w:rsid w:val="00471059"/>
    <w:rsid w:val="00471320"/>
    <w:rsid w:val="0047162D"/>
    <w:rsid w:val="004716AA"/>
    <w:rsid w:val="00471A1B"/>
    <w:rsid w:val="00471A74"/>
    <w:rsid w:val="00471D06"/>
    <w:rsid w:val="0047237D"/>
    <w:rsid w:val="004723E7"/>
    <w:rsid w:val="004724C4"/>
    <w:rsid w:val="004725A8"/>
    <w:rsid w:val="00472657"/>
    <w:rsid w:val="0047272A"/>
    <w:rsid w:val="00472CB7"/>
    <w:rsid w:val="00472D2C"/>
    <w:rsid w:val="00472DB9"/>
    <w:rsid w:val="00473B1A"/>
    <w:rsid w:val="00473B2D"/>
    <w:rsid w:val="00473F37"/>
    <w:rsid w:val="00473FD7"/>
    <w:rsid w:val="00474346"/>
    <w:rsid w:val="0047436F"/>
    <w:rsid w:val="004743F0"/>
    <w:rsid w:val="004743F5"/>
    <w:rsid w:val="00474887"/>
    <w:rsid w:val="00474956"/>
    <w:rsid w:val="00474CDD"/>
    <w:rsid w:val="00474D87"/>
    <w:rsid w:val="00474DD6"/>
    <w:rsid w:val="004752E9"/>
    <w:rsid w:val="00475349"/>
    <w:rsid w:val="004755EC"/>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DD5"/>
    <w:rsid w:val="0048152B"/>
    <w:rsid w:val="00481873"/>
    <w:rsid w:val="00481AE7"/>
    <w:rsid w:val="00481FB9"/>
    <w:rsid w:val="004823E1"/>
    <w:rsid w:val="0048252E"/>
    <w:rsid w:val="00482773"/>
    <w:rsid w:val="00482AA0"/>
    <w:rsid w:val="00482D0D"/>
    <w:rsid w:val="00483525"/>
    <w:rsid w:val="00483752"/>
    <w:rsid w:val="004837A8"/>
    <w:rsid w:val="004838D3"/>
    <w:rsid w:val="00483B1D"/>
    <w:rsid w:val="00483CBD"/>
    <w:rsid w:val="00483DB6"/>
    <w:rsid w:val="00483F24"/>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2A7"/>
    <w:rsid w:val="004906AC"/>
    <w:rsid w:val="00490991"/>
    <w:rsid w:val="00490A4B"/>
    <w:rsid w:val="00490C33"/>
    <w:rsid w:val="00490CC7"/>
    <w:rsid w:val="00490E27"/>
    <w:rsid w:val="00491267"/>
    <w:rsid w:val="00491312"/>
    <w:rsid w:val="00491382"/>
    <w:rsid w:val="004913E5"/>
    <w:rsid w:val="004915D5"/>
    <w:rsid w:val="00491ADE"/>
    <w:rsid w:val="00491AF0"/>
    <w:rsid w:val="00491D73"/>
    <w:rsid w:val="00491F0B"/>
    <w:rsid w:val="0049220B"/>
    <w:rsid w:val="00492630"/>
    <w:rsid w:val="00492649"/>
    <w:rsid w:val="004927F0"/>
    <w:rsid w:val="00492858"/>
    <w:rsid w:val="00492A8E"/>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E1A"/>
    <w:rsid w:val="004A6FEE"/>
    <w:rsid w:val="004A736A"/>
    <w:rsid w:val="004A77C8"/>
    <w:rsid w:val="004A77FF"/>
    <w:rsid w:val="004A78CA"/>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C1A"/>
    <w:rsid w:val="004B3C1F"/>
    <w:rsid w:val="004B4069"/>
    <w:rsid w:val="004B416A"/>
    <w:rsid w:val="004B4230"/>
    <w:rsid w:val="004B4D09"/>
    <w:rsid w:val="004B5235"/>
    <w:rsid w:val="004B5D95"/>
    <w:rsid w:val="004B5EFA"/>
    <w:rsid w:val="004B65DA"/>
    <w:rsid w:val="004B6B82"/>
    <w:rsid w:val="004B72E5"/>
    <w:rsid w:val="004B7399"/>
    <w:rsid w:val="004B7AC0"/>
    <w:rsid w:val="004B7CBD"/>
    <w:rsid w:val="004C002F"/>
    <w:rsid w:val="004C015A"/>
    <w:rsid w:val="004C036D"/>
    <w:rsid w:val="004C066C"/>
    <w:rsid w:val="004C07FA"/>
    <w:rsid w:val="004C09A5"/>
    <w:rsid w:val="004C0A9B"/>
    <w:rsid w:val="004C1A60"/>
    <w:rsid w:val="004C249D"/>
    <w:rsid w:val="004C2C2D"/>
    <w:rsid w:val="004C2D30"/>
    <w:rsid w:val="004C2FA9"/>
    <w:rsid w:val="004C3004"/>
    <w:rsid w:val="004C31F3"/>
    <w:rsid w:val="004C32EB"/>
    <w:rsid w:val="004C37FD"/>
    <w:rsid w:val="004C3884"/>
    <w:rsid w:val="004C3BAA"/>
    <w:rsid w:val="004C3C89"/>
    <w:rsid w:val="004C3E5F"/>
    <w:rsid w:val="004C3EFA"/>
    <w:rsid w:val="004C40CC"/>
    <w:rsid w:val="004C4159"/>
    <w:rsid w:val="004C438D"/>
    <w:rsid w:val="004C4907"/>
    <w:rsid w:val="004C4EA2"/>
    <w:rsid w:val="004C5163"/>
    <w:rsid w:val="004C54C0"/>
    <w:rsid w:val="004C54D3"/>
    <w:rsid w:val="004C55A1"/>
    <w:rsid w:val="004C560B"/>
    <w:rsid w:val="004C593E"/>
    <w:rsid w:val="004C6243"/>
    <w:rsid w:val="004C654C"/>
    <w:rsid w:val="004C69F7"/>
    <w:rsid w:val="004C6A03"/>
    <w:rsid w:val="004C6D16"/>
    <w:rsid w:val="004C75AE"/>
    <w:rsid w:val="004C75DA"/>
    <w:rsid w:val="004C7D22"/>
    <w:rsid w:val="004C7F23"/>
    <w:rsid w:val="004D013C"/>
    <w:rsid w:val="004D02E4"/>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4077"/>
    <w:rsid w:val="004D4207"/>
    <w:rsid w:val="004D45D3"/>
    <w:rsid w:val="004D4B1A"/>
    <w:rsid w:val="004D51FE"/>
    <w:rsid w:val="004D581D"/>
    <w:rsid w:val="004D6300"/>
    <w:rsid w:val="004D6787"/>
    <w:rsid w:val="004D6989"/>
    <w:rsid w:val="004D6DFA"/>
    <w:rsid w:val="004D711E"/>
    <w:rsid w:val="004D73D2"/>
    <w:rsid w:val="004D7435"/>
    <w:rsid w:val="004D76B4"/>
    <w:rsid w:val="004D7834"/>
    <w:rsid w:val="004D7CD3"/>
    <w:rsid w:val="004E0261"/>
    <w:rsid w:val="004E03C3"/>
    <w:rsid w:val="004E0930"/>
    <w:rsid w:val="004E09B8"/>
    <w:rsid w:val="004E0B51"/>
    <w:rsid w:val="004E0BED"/>
    <w:rsid w:val="004E0FBE"/>
    <w:rsid w:val="004E0FF1"/>
    <w:rsid w:val="004E13A2"/>
    <w:rsid w:val="004E15B4"/>
    <w:rsid w:val="004E164E"/>
    <w:rsid w:val="004E1684"/>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B7"/>
    <w:rsid w:val="004E6072"/>
    <w:rsid w:val="004E64C7"/>
    <w:rsid w:val="004E6648"/>
    <w:rsid w:val="004E6836"/>
    <w:rsid w:val="004E68D0"/>
    <w:rsid w:val="004E69A5"/>
    <w:rsid w:val="004E6B39"/>
    <w:rsid w:val="004E6B8D"/>
    <w:rsid w:val="004E6C49"/>
    <w:rsid w:val="004E702A"/>
    <w:rsid w:val="004E7182"/>
    <w:rsid w:val="004E71B6"/>
    <w:rsid w:val="004E7364"/>
    <w:rsid w:val="004E7596"/>
    <w:rsid w:val="004E75A9"/>
    <w:rsid w:val="004E7752"/>
    <w:rsid w:val="004E7947"/>
    <w:rsid w:val="004E7A5B"/>
    <w:rsid w:val="004E7A8B"/>
    <w:rsid w:val="004E7B7C"/>
    <w:rsid w:val="004E7CB4"/>
    <w:rsid w:val="004E7CFE"/>
    <w:rsid w:val="004F030B"/>
    <w:rsid w:val="004F030C"/>
    <w:rsid w:val="004F0889"/>
    <w:rsid w:val="004F0B10"/>
    <w:rsid w:val="004F1063"/>
    <w:rsid w:val="004F1797"/>
    <w:rsid w:val="004F1BD0"/>
    <w:rsid w:val="004F21A5"/>
    <w:rsid w:val="004F2376"/>
    <w:rsid w:val="004F25F4"/>
    <w:rsid w:val="004F2B2D"/>
    <w:rsid w:val="004F2B4A"/>
    <w:rsid w:val="004F2EF2"/>
    <w:rsid w:val="004F3085"/>
    <w:rsid w:val="004F3248"/>
    <w:rsid w:val="004F3626"/>
    <w:rsid w:val="004F41EA"/>
    <w:rsid w:val="004F42AC"/>
    <w:rsid w:val="004F45ED"/>
    <w:rsid w:val="004F48E8"/>
    <w:rsid w:val="004F4990"/>
    <w:rsid w:val="004F5050"/>
    <w:rsid w:val="004F592B"/>
    <w:rsid w:val="004F598D"/>
    <w:rsid w:val="004F5E6E"/>
    <w:rsid w:val="004F5F62"/>
    <w:rsid w:val="004F5FC3"/>
    <w:rsid w:val="004F6759"/>
    <w:rsid w:val="004F6D76"/>
    <w:rsid w:val="004F7427"/>
    <w:rsid w:val="004F753A"/>
    <w:rsid w:val="004F7635"/>
    <w:rsid w:val="004F781A"/>
    <w:rsid w:val="004F7919"/>
    <w:rsid w:val="004F7E8E"/>
    <w:rsid w:val="005002BB"/>
    <w:rsid w:val="005005D0"/>
    <w:rsid w:val="00500617"/>
    <w:rsid w:val="00500F51"/>
    <w:rsid w:val="005010D4"/>
    <w:rsid w:val="0050169A"/>
    <w:rsid w:val="00501DAC"/>
    <w:rsid w:val="00501E9B"/>
    <w:rsid w:val="005023BB"/>
    <w:rsid w:val="0050277F"/>
    <w:rsid w:val="00502780"/>
    <w:rsid w:val="00502B94"/>
    <w:rsid w:val="005030D4"/>
    <w:rsid w:val="0050341A"/>
    <w:rsid w:val="005035C2"/>
    <w:rsid w:val="005036A2"/>
    <w:rsid w:val="00503AE2"/>
    <w:rsid w:val="00503D93"/>
    <w:rsid w:val="005044EF"/>
    <w:rsid w:val="00504648"/>
    <w:rsid w:val="005047A7"/>
    <w:rsid w:val="0050481A"/>
    <w:rsid w:val="00504E49"/>
    <w:rsid w:val="00505155"/>
    <w:rsid w:val="005055DB"/>
    <w:rsid w:val="00505694"/>
    <w:rsid w:val="0050598A"/>
    <w:rsid w:val="00505BB2"/>
    <w:rsid w:val="00505DEE"/>
    <w:rsid w:val="00506539"/>
    <w:rsid w:val="005067E9"/>
    <w:rsid w:val="00506C20"/>
    <w:rsid w:val="00506D7A"/>
    <w:rsid w:val="00506F90"/>
    <w:rsid w:val="00507252"/>
    <w:rsid w:val="005074C0"/>
    <w:rsid w:val="00507560"/>
    <w:rsid w:val="005076E8"/>
    <w:rsid w:val="005079D8"/>
    <w:rsid w:val="0051003E"/>
    <w:rsid w:val="00510138"/>
    <w:rsid w:val="005101F5"/>
    <w:rsid w:val="005109B9"/>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60CF"/>
    <w:rsid w:val="0051625B"/>
    <w:rsid w:val="0051645C"/>
    <w:rsid w:val="00516D93"/>
    <w:rsid w:val="00517C89"/>
    <w:rsid w:val="00517D6C"/>
    <w:rsid w:val="00517FD2"/>
    <w:rsid w:val="00520063"/>
    <w:rsid w:val="00520417"/>
    <w:rsid w:val="005204C4"/>
    <w:rsid w:val="00520599"/>
    <w:rsid w:val="005206B7"/>
    <w:rsid w:val="00520A75"/>
    <w:rsid w:val="00520B5F"/>
    <w:rsid w:val="00520CC1"/>
    <w:rsid w:val="00520D9C"/>
    <w:rsid w:val="00521341"/>
    <w:rsid w:val="00521650"/>
    <w:rsid w:val="0052175E"/>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70AA"/>
    <w:rsid w:val="0052715A"/>
    <w:rsid w:val="005271C1"/>
    <w:rsid w:val="0052721C"/>
    <w:rsid w:val="0052745D"/>
    <w:rsid w:val="0052758B"/>
    <w:rsid w:val="00527731"/>
    <w:rsid w:val="00527F4E"/>
    <w:rsid w:val="005308F8"/>
    <w:rsid w:val="00530B12"/>
    <w:rsid w:val="00530CC2"/>
    <w:rsid w:val="005310DD"/>
    <w:rsid w:val="00531278"/>
    <w:rsid w:val="005313BA"/>
    <w:rsid w:val="0053149A"/>
    <w:rsid w:val="0053149C"/>
    <w:rsid w:val="005315BE"/>
    <w:rsid w:val="005317D0"/>
    <w:rsid w:val="00531897"/>
    <w:rsid w:val="00531A3F"/>
    <w:rsid w:val="00531A76"/>
    <w:rsid w:val="00532251"/>
    <w:rsid w:val="0053237C"/>
    <w:rsid w:val="00532411"/>
    <w:rsid w:val="00532921"/>
    <w:rsid w:val="00532C95"/>
    <w:rsid w:val="00532D9B"/>
    <w:rsid w:val="00532EB8"/>
    <w:rsid w:val="00533354"/>
    <w:rsid w:val="005337A7"/>
    <w:rsid w:val="00533A7B"/>
    <w:rsid w:val="00533C6B"/>
    <w:rsid w:val="00533FBD"/>
    <w:rsid w:val="005342F5"/>
    <w:rsid w:val="0053446A"/>
    <w:rsid w:val="0053462F"/>
    <w:rsid w:val="00534B0B"/>
    <w:rsid w:val="00534B13"/>
    <w:rsid w:val="00535045"/>
    <w:rsid w:val="005350CE"/>
    <w:rsid w:val="0053546D"/>
    <w:rsid w:val="005354A9"/>
    <w:rsid w:val="005355F3"/>
    <w:rsid w:val="0053599C"/>
    <w:rsid w:val="00535AC2"/>
    <w:rsid w:val="00535D07"/>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E3B"/>
    <w:rsid w:val="00542FCA"/>
    <w:rsid w:val="00543212"/>
    <w:rsid w:val="00543494"/>
    <w:rsid w:val="0054367B"/>
    <w:rsid w:val="00543809"/>
    <w:rsid w:val="00543C43"/>
    <w:rsid w:val="00543C53"/>
    <w:rsid w:val="00543D28"/>
    <w:rsid w:val="0054419F"/>
    <w:rsid w:val="00544697"/>
    <w:rsid w:val="005447C2"/>
    <w:rsid w:val="00544C63"/>
    <w:rsid w:val="00544F2D"/>
    <w:rsid w:val="005450AA"/>
    <w:rsid w:val="005451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B76"/>
    <w:rsid w:val="00551D67"/>
    <w:rsid w:val="005522D2"/>
    <w:rsid w:val="005525AD"/>
    <w:rsid w:val="005525BD"/>
    <w:rsid w:val="00552609"/>
    <w:rsid w:val="00552AB3"/>
    <w:rsid w:val="00552D8C"/>
    <w:rsid w:val="00552DC6"/>
    <w:rsid w:val="00552ED1"/>
    <w:rsid w:val="00553B8A"/>
    <w:rsid w:val="00553CA9"/>
    <w:rsid w:val="005544A5"/>
    <w:rsid w:val="0055458A"/>
    <w:rsid w:val="0055477E"/>
    <w:rsid w:val="005549F0"/>
    <w:rsid w:val="00554C08"/>
    <w:rsid w:val="00554E04"/>
    <w:rsid w:val="00554E32"/>
    <w:rsid w:val="00555499"/>
    <w:rsid w:val="00555520"/>
    <w:rsid w:val="0055594B"/>
    <w:rsid w:val="00555A18"/>
    <w:rsid w:val="00555AAD"/>
    <w:rsid w:val="00555CA9"/>
    <w:rsid w:val="00555DF8"/>
    <w:rsid w:val="00555EDF"/>
    <w:rsid w:val="005561B1"/>
    <w:rsid w:val="005569B9"/>
    <w:rsid w:val="00556A8A"/>
    <w:rsid w:val="00556B64"/>
    <w:rsid w:val="00556BF7"/>
    <w:rsid w:val="00556C3A"/>
    <w:rsid w:val="00556E77"/>
    <w:rsid w:val="00556FD9"/>
    <w:rsid w:val="005578B5"/>
    <w:rsid w:val="00557929"/>
    <w:rsid w:val="00557B1A"/>
    <w:rsid w:val="00557B9F"/>
    <w:rsid w:val="00557FDC"/>
    <w:rsid w:val="00560099"/>
    <w:rsid w:val="00560352"/>
    <w:rsid w:val="0056088B"/>
    <w:rsid w:val="0056110C"/>
    <w:rsid w:val="005611BD"/>
    <w:rsid w:val="0056138E"/>
    <w:rsid w:val="0056141C"/>
    <w:rsid w:val="00561DA6"/>
    <w:rsid w:val="00562074"/>
    <w:rsid w:val="00562157"/>
    <w:rsid w:val="00562313"/>
    <w:rsid w:val="0056251E"/>
    <w:rsid w:val="0056251F"/>
    <w:rsid w:val="0056254F"/>
    <w:rsid w:val="005627CC"/>
    <w:rsid w:val="00562C30"/>
    <w:rsid w:val="00563345"/>
    <w:rsid w:val="00563B6A"/>
    <w:rsid w:val="00563D52"/>
    <w:rsid w:val="00563F99"/>
    <w:rsid w:val="00564161"/>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B60"/>
    <w:rsid w:val="00567BA3"/>
    <w:rsid w:val="00567C5B"/>
    <w:rsid w:val="00570125"/>
    <w:rsid w:val="005704F4"/>
    <w:rsid w:val="005708CE"/>
    <w:rsid w:val="00570B78"/>
    <w:rsid w:val="00571284"/>
    <w:rsid w:val="005712F8"/>
    <w:rsid w:val="005715A0"/>
    <w:rsid w:val="00571930"/>
    <w:rsid w:val="005719E1"/>
    <w:rsid w:val="00571C88"/>
    <w:rsid w:val="00571C92"/>
    <w:rsid w:val="0057209C"/>
    <w:rsid w:val="005725EA"/>
    <w:rsid w:val="005726A3"/>
    <w:rsid w:val="005728AD"/>
    <w:rsid w:val="00572AA3"/>
    <w:rsid w:val="00573245"/>
    <w:rsid w:val="0057334C"/>
    <w:rsid w:val="0057339A"/>
    <w:rsid w:val="0057366C"/>
    <w:rsid w:val="005736E0"/>
    <w:rsid w:val="00573989"/>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66EC"/>
    <w:rsid w:val="005767D9"/>
    <w:rsid w:val="005768DD"/>
    <w:rsid w:val="005769A9"/>
    <w:rsid w:val="00576E86"/>
    <w:rsid w:val="00577058"/>
    <w:rsid w:val="00577146"/>
    <w:rsid w:val="005773A0"/>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EC"/>
    <w:rsid w:val="005827DF"/>
    <w:rsid w:val="005828F5"/>
    <w:rsid w:val="00582ADE"/>
    <w:rsid w:val="00583063"/>
    <w:rsid w:val="005830F7"/>
    <w:rsid w:val="00583426"/>
    <w:rsid w:val="00583689"/>
    <w:rsid w:val="00583902"/>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379"/>
    <w:rsid w:val="00586D72"/>
    <w:rsid w:val="00587254"/>
    <w:rsid w:val="00587629"/>
    <w:rsid w:val="00590B91"/>
    <w:rsid w:val="00590CA8"/>
    <w:rsid w:val="00590E36"/>
    <w:rsid w:val="00590F2D"/>
    <w:rsid w:val="00590F71"/>
    <w:rsid w:val="00590FB7"/>
    <w:rsid w:val="00590FBA"/>
    <w:rsid w:val="0059170E"/>
    <w:rsid w:val="0059176F"/>
    <w:rsid w:val="0059192C"/>
    <w:rsid w:val="00591C8C"/>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7A8"/>
    <w:rsid w:val="00594A39"/>
    <w:rsid w:val="00594A97"/>
    <w:rsid w:val="00595A51"/>
    <w:rsid w:val="00595B83"/>
    <w:rsid w:val="00595BCD"/>
    <w:rsid w:val="00595F55"/>
    <w:rsid w:val="0059604B"/>
    <w:rsid w:val="005960E7"/>
    <w:rsid w:val="00596229"/>
    <w:rsid w:val="00596DE0"/>
    <w:rsid w:val="00596DF4"/>
    <w:rsid w:val="005974EF"/>
    <w:rsid w:val="00597B41"/>
    <w:rsid w:val="00597C10"/>
    <w:rsid w:val="00597ED0"/>
    <w:rsid w:val="00597FBC"/>
    <w:rsid w:val="005A004D"/>
    <w:rsid w:val="005A00AD"/>
    <w:rsid w:val="005A0495"/>
    <w:rsid w:val="005A0825"/>
    <w:rsid w:val="005A0EAF"/>
    <w:rsid w:val="005A11AC"/>
    <w:rsid w:val="005A12E0"/>
    <w:rsid w:val="005A17B8"/>
    <w:rsid w:val="005A18F8"/>
    <w:rsid w:val="005A1C35"/>
    <w:rsid w:val="005A2135"/>
    <w:rsid w:val="005A239F"/>
    <w:rsid w:val="005A27F0"/>
    <w:rsid w:val="005A2C5F"/>
    <w:rsid w:val="005A34AC"/>
    <w:rsid w:val="005A34F5"/>
    <w:rsid w:val="005A3C75"/>
    <w:rsid w:val="005A3CC9"/>
    <w:rsid w:val="005A3F96"/>
    <w:rsid w:val="005A4223"/>
    <w:rsid w:val="005A43EC"/>
    <w:rsid w:val="005A452B"/>
    <w:rsid w:val="005A4B20"/>
    <w:rsid w:val="005A4CA5"/>
    <w:rsid w:val="005A59DC"/>
    <w:rsid w:val="005A606D"/>
    <w:rsid w:val="005A61D6"/>
    <w:rsid w:val="005A6ED3"/>
    <w:rsid w:val="005A6F0C"/>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32B6"/>
    <w:rsid w:val="005B3E37"/>
    <w:rsid w:val="005B4010"/>
    <w:rsid w:val="005B41AD"/>
    <w:rsid w:val="005B42B9"/>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84F"/>
    <w:rsid w:val="005B6BC6"/>
    <w:rsid w:val="005B6C5A"/>
    <w:rsid w:val="005B72BD"/>
    <w:rsid w:val="005B7347"/>
    <w:rsid w:val="005B73BF"/>
    <w:rsid w:val="005B7438"/>
    <w:rsid w:val="005B77F0"/>
    <w:rsid w:val="005B787B"/>
    <w:rsid w:val="005B790E"/>
    <w:rsid w:val="005C010E"/>
    <w:rsid w:val="005C01C2"/>
    <w:rsid w:val="005C03A9"/>
    <w:rsid w:val="005C065C"/>
    <w:rsid w:val="005C0680"/>
    <w:rsid w:val="005C104A"/>
    <w:rsid w:val="005C10C3"/>
    <w:rsid w:val="005C14A1"/>
    <w:rsid w:val="005C14E3"/>
    <w:rsid w:val="005C176B"/>
    <w:rsid w:val="005C1BAB"/>
    <w:rsid w:val="005C1D14"/>
    <w:rsid w:val="005C1E7E"/>
    <w:rsid w:val="005C1F21"/>
    <w:rsid w:val="005C2343"/>
    <w:rsid w:val="005C252C"/>
    <w:rsid w:val="005C2DF7"/>
    <w:rsid w:val="005C2E0A"/>
    <w:rsid w:val="005C30A5"/>
    <w:rsid w:val="005C3286"/>
    <w:rsid w:val="005C37A6"/>
    <w:rsid w:val="005C3A80"/>
    <w:rsid w:val="005C3B25"/>
    <w:rsid w:val="005C3E11"/>
    <w:rsid w:val="005C41EA"/>
    <w:rsid w:val="005C44C7"/>
    <w:rsid w:val="005C4780"/>
    <w:rsid w:val="005C4D35"/>
    <w:rsid w:val="005C4F20"/>
    <w:rsid w:val="005C5053"/>
    <w:rsid w:val="005C5858"/>
    <w:rsid w:val="005C58E7"/>
    <w:rsid w:val="005C5927"/>
    <w:rsid w:val="005C5950"/>
    <w:rsid w:val="005C5ACE"/>
    <w:rsid w:val="005C5BEF"/>
    <w:rsid w:val="005C5E75"/>
    <w:rsid w:val="005C68E9"/>
    <w:rsid w:val="005C6BF8"/>
    <w:rsid w:val="005C6C10"/>
    <w:rsid w:val="005C6E1F"/>
    <w:rsid w:val="005C6F4B"/>
    <w:rsid w:val="005C7101"/>
    <w:rsid w:val="005C7556"/>
    <w:rsid w:val="005C7576"/>
    <w:rsid w:val="005C7950"/>
    <w:rsid w:val="005C7953"/>
    <w:rsid w:val="005C7BCD"/>
    <w:rsid w:val="005D024D"/>
    <w:rsid w:val="005D025D"/>
    <w:rsid w:val="005D09A1"/>
    <w:rsid w:val="005D0D1A"/>
    <w:rsid w:val="005D0E62"/>
    <w:rsid w:val="005D0F2E"/>
    <w:rsid w:val="005D120E"/>
    <w:rsid w:val="005D13A0"/>
    <w:rsid w:val="005D1558"/>
    <w:rsid w:val="005D1658"/>
    <w:rsid w:val="005D18F0"/>
    <w:rsid w:val="005D1D35"/>
    <w:rsid w:val="005D23F7"/>
    <w:rsid w:val="005D26B8"/>
    <w:rsid w:val="005D29DC"/>
    <w:rsid w:val="005D2CCC"/>
    <w:rsid w:val="005D2E7F"/>
    <w:rsid w:val="005D3067"/>
    <w:rsid w:val="005D4773"/>
    <w:rsid w:val="005D48DE"/>
    <w:rsid w:val="005D4BE7"/>
    <w:rsid w:val="005D50F4"/>
    <w:rsid w:val="005D53FE"/>
    <w:rsid w:val="005D588C"/>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109"/>
    <w:rsid w:val="005D772C"/>
    <w:rsid w:val="005D7A61"/>
    <w:rsid w:val="005D7B0E"/>
    <w:rsid w:val="005D7DA9"/>
    <w:rsid w:val="005E02AE"/>
    <w:rsid w:val="005E03B6"/>
    <w:rsid w:val="005E05CA"/>
    <w:rsid w:val="005E0719"/>
    <w:rsid w:val="005E0E8C"/>
    <w:rsid w:val="005E1333"/>
    <w:rsid w:val="005E146D"/>
    <w:rsid w:val="005E1624"/>
    <w:rsid w:val="005E1D55"/>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55E"/>
    <w:rsid w:val="005E57A7"/>
    <w:rsid w:val="005E63C9"/>
    <w:rsid w:val="005E6502"/>
    <w:rsid w:val="005E6DA9"/>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C54"/>
    <w:rsid w:val="005F0D37"/>
    <w:rsid w:val="005F0F5F"/>
    <w:rsid w:val="005F168F"/>
    <w:rsid w:val="005F1699"/>
    <w:rsid w:val="005F1E01"/>
    <w:rsid w:val="005F1ED3"/>
    <w:rsid w:val="005F20C9"/>
    <w:rsid w:val="005F2231"/>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5111"/>
    <w:rsid w:val="005F5147"/>
    <w:rsid w:val="005F53C3"/>
    <w:rsid w:val="005F55FC"/>
    <w:rsid w:val="005F5EFB"/>
    <w:rsid w:val="005F60E5"/>
    <w:rsid w:val="005F6130"/>
    <w:rsid w:val="005F6664"/>
    <w:rsid w:val="005F66E7"/>
    <w:rsid w:val="005F6EA9"/>
    <w:rsid w:val="005F73BC"/>
    <w:rsid w:val="005F744A"/>
    <w:rsid w:val="005F756D"/>
    <w:rsid w:val="005F7DCF"/>
    <w:rsid w:val="005F7F5E"/>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61F5"/>
    <w:rsid w:val="0060621F"/>
    <w:rsid w:val="006064E4"/>
    <w:rsid w:val="006066BB"/>
    <w:rsid w:val="006067BE"/>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CE"/>
    <w:rsid w:val="00612DFF"/>
    <w:rsid w:val="00612E37"/>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839"/>
    <w:rsid w:val="00616B0D"/>
    <w:rsid w:val="00616C29"/>
    <w:rsid w:val="00616F57"/>
    <w:rsid w:val="00617170"/>
    <w:rsid w:val="0061785B"/>
    <w:rsid w:val="006179A5"/>
    <w:rsid w:val="00617EE0"/>
    <w:rsid w:val="00617EF3"/>
    <w:rsid w:val="006201F3"/>
    <w:rsid w:val="00620A2B"/>
    <w:rsid w:val="00620B76"/>
    <w:rsid w:val="00620D75"/>
    <w:rsid w:val="00620EA7"/>
    <w:rsid w:val="00621AF4"/>
    <w:rsid w:val="00622459"/>
    <w:rsid w:val="006224BC"/>
    <w:rsid w:val="006225F9"/>
    <w:rsid w:val="00622734"/>
    <w:rsid w:val="006228CA"/>
    <w:rsid w:val="006229A0"/>
    <w:rsid w:val="00622B98"/>
    <w:rsid w:val="00622C4F"/>
    <w:rsid w:val="00622E96"/>
    <w:rsid w:val="00623109"/>
    <w:rsid w:val="006234BC"/>
    <w:rsid w:val="006235FA"/>
    <w:rsid w:val="00623670"/>
    <w:rsid w:val="006238AF"/>
    <w:rsid w:val="00623A2F"/>
    <w:rsid w:val="0062435E"/>
    <w:rsid w:val="00624D92"/>
    <w:rsid w:val="00624E2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43"/>
    <w:rsid w:val="006270F8"/>
    <w:rsid w:val="0062757C"/>
    <w:rsid w:val="0062761C"/>
    <w:rsid w:val="0063022E"/>
    <w:rsid w:val="00630372"/>
    <w:rsid w:val="00630563"/>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A0A"/>
    <w:rsid w:val="00643A26"/>
    <w:rsid w:val="00643A31"/>
    <w:rsid w:val="00643B10"/>
    <w:rsid w:val="00643E3E"/>
    <w:rsid w:val="006441DD"/>
    <w:rsid w:val="00644BFA"/>
    <w:rsid w:val="00644FD3"/>
    <w:rsid w:val="0064518D"/>
    <w:rsid w:val="0064541F"/>
    <w:rsid w:val="0064549E"/>
    <w:rsid w:val="006455B2"/>
    <w:rsid w:val="00645724"/>
    <w:rsid w:val="006459A1"/>
    <w:rsid w:val="006469B3"/>
    <w:rsid w:val="00647274"/>
    <w:rsid w:val="00647792"/>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6F43"/>
    <w:rsid w:val="006573F8"/>
    <w:rsid w:val="006574FF"/>
    <w:rsid w:val="0065778C"/>
    <w:rsid w:val="00657A91"/>
    <w:rsid w:val="00657B01"/>
    <w:rsid w:val="006602C1"/>
    <w:rsid w:val="006609EC"/>
    <w:rsid w:val="00660B02"/>
    <w:rsid w:val="00660B3B"/>
    <w:rsid w:val="00660BC0"/>
    <w:rsid w:val="006611C8"/>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5127"/>
    <w:rsid w:val="006651EE"/>
    <w:rsid w:val="006658ED"/>
    <w:rsid w:val="00665957"/>
    <w:rsid w:val="00665B41"/>
    <w:rsid w:val="00666190"/>
    <w:rsid w:val="006668C2"/>
    <w:rsid w:val="00666946"/>
    <w:rsid w:val="006669D2"/>
    <w:rsid w:val="006669E0"/>
    <w:rsid w:val="00666CE7"/>
    <w:rsid w:val="00666DCF"/>
    <w:rsid w:val="0067017B"/>
    <w:rsid w:val="00670428"/>
    <w:rsid w:val="006704C0"/>
    <w:rsid w:val="00670841"/>
    <w:rsid w:val="006708A7"/>
    <w:rsid w:val="006708E4"/>
    <w:rsid w:val="006709B2"/>
    <w:rsid w:val="00670AD5"/>
    <w:rsid w:val="0067112B"/>
    <w:rsid w:val="00671167"/>
    <w:rsid w:val="00671328"/>
    <w:rsid w:val="006715E2"/>
    <w:rsid w:val="0067167C"/>
    <w:rsid w:val="00671E25"/>
    <w:rsid w:val="00672002"/>
    <w:rsid w:val="006720C3"/>
    <w:rsid w:val="00672322"/>
    <w:rsid w:val="00672667"/>
    <w:rsid w:val="006727A3"/>
    <w:rsid w:val="00672821"/>
    <w:rsid w:val="00672F9A"/>
    <w:rsid w:val="006734B8"/>
    <w:rsid w:val="00673501"/>
    <w:rsid w:val="00673955"/>
    <w:rsid w:val="00673DB7"/>
    <w:rsid w:val="00673F01"/>
    <w:rsid w:val="00674026"/>
    <w:rsid w:val="00674479"/>
    <w:rsid w:val="006746BA"/>
    <w:rsid w:val="006746D3"/>
    <w:rsid w:val="00675144"/>
    <w:rsid w:val="006751D5"/>
    <w:rsid w:val="00675483"/>
    <w:rsid w:val="006755C3"/>
    <w:rsid w:val="006755CA"/>
    <w:rsid w:val="00675AF3"/>
    <w:rsid w:val="00675B78"/>
    <w:rsid w:val="00675DFC"/>
    <w:rsid w:val="00676058"/>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449"/>
    <w:rsid w:val="0068347F"/>
    <w:rsid w:val="006834B8"/>
    <w:rsid w:val="0068374A"/>
    <w:rsid w:val="00683A41"/>
    <w:rsid w:val="00683E67"/>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86"/>
    <w:rsid w:val="00685A55"/>
    <w:rsid w:val="006862E7"/>
    <w:rsid w:val="0068686B"/>
    <w:rsid w:val="006868B8"/>
    <w:rsid w:val="006873B6"/>
    <w:rsid w:val="0068766C"/>
    <w:rsid w:val="00687B1E"/>
    <w:rsid w:val="00687F63"/>
    <w:rsid w:val="006901DE"/>
    <w:rsid w:val="006904A9"/>
    <w:rsid w:val="0069050E"/>
    <w:rsid w:val="00690550"/>
    <w:rsid w:val="00690C56"/>
    <w:rsid w:val="00690C67"/>
    <w:rsid w:val="00690FEB"/>
    <w:rsid w:val="0069117F"/>
    <w:rsid w:val="00691688"/>
    <w:rsid w:val="006916D0"/>
    <w:rsid w:val="00691E52"/>
    <w:rsid w:val="00692061"/>
    <w:rsid w:val="006920E6"/>
    <w:rsid w:val="0069223D"/>
    <w:rsid w:val="00692365"/>
    <w:rsid w:val="0069248F"/>
    <w:rsid w:val="0069250E"/>
    <w:rsid w:val="00692557"/>
    <w:rsid w:val="006926B1"/>
    <w:rsid w:val="00692ACC"/>
    <w:rsid w:val="00692B83"/>
    <w:rsid w:val="00692CA1"/>
    <w:rsid w:val="006937DE"/>
    <w:rsid w:val="00693ED3"/>
    <w:rsid w:val="006940CC"/>
    <w:rsid w:val="00694657"/>
    <w:rsid w:val="00694C58"/>
    <w:rsid w:val="00694CB2"/>
    <w:rsid w:val="00694F03"/>
    <w:rsid w:val="00694F33"/>
    <w:rsid w:val="00694F8C"/>
    <w:rsid w:val="0069501D"/>
    <w:rsid w:val="00695D31"/>
    <w:rsid w:val="006960F5"/>
    <w:rsid w:val="006962C9"/>
    <w:rsid w:val="006963B3"/>
    <w:rsid w:val="0069641C"/>
    <w:rsid w:val="00696A75"/>
    <w:rsid w:val="00696C45"/>
    <w:rsid w:val="00696DA6"/>
    <w:rsid w:val="00696E31"/>
    <w:rsid w:val="0069712C"/>
    <w:rsid w:val="006971C8"/>
    <w:rsid w:val="00697572"/>
    <w:rsid w:val="00697704"/>
    <w:rsid w:val="00697980"/>
    <w:rsid w:val="00697A12"/>
    <w:rsid w:val="00697E9B"/>
    <w:rsid w:val="00697FA9"/>
    <w:rsid w:val="006A01D2"/>
    <w:rsid w:val="006A049C"/>
    <w:rsid w:val="006A0558"/>
    <w:rsid w:val="006A0845"/>
    <w:rsid w:val="006A0C7C"/>
    <w:rsid w:val="006A1116"/>
    <w:rsid w:val="006A15E6"/>
    <w:rsid w:val="006A15F9"/>
    <w:rsid w:val="006A1837"/>
    <w:rsid w:val="006A18C9"/>
    <w:rsid w:val="006A19ED"/>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784"/>
    <w:rsid w:val="006A7994"/>
    <w:rsid w:val="006A7BAA"/>
    <w:rsid w:val="006A7BEE"/>
    <w:rsid w:val="006A7CC3"/>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8B1"/>
    <w:rsid w:val="006B29E9"/>
    <w:rsid w:val="006B2B1E"/>
    <w:rsid w:val="006B2B65"/>
    <w:rsid w:val="006B2B75"/>
    <w:rsid w:val="006B2BCE"/>
    <w:rsid w:val="006B2BD9"/>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6038"/>
    <w:rsid w:val="006C6097"/>
    <w:rsid w:val="006C61FD"/>
    <w:rsid w:val="006C633E"/>
    <w:rsid w:val="006C65E2"/>
    <w:rsid w:val="006C67BD"/>
    <w:rsid w:val="006C6A47"/>
    <w:rsid w:val="006C703C"/>
    <w:rsid w:val="006C73AA"/>
    <w:rsid w:val="006C7597"/>
    <w:rsid w:val="006C774B"/>
    <w:rsid w:val="006C7C87"/>
    <w:rsid w:val="006C7E2A"/>
    <w:rsid w:val="006C7F83"/>
    <w:rsid w:val="006D015F"/>
    <w:rsid w:val="006D085F"/>
    <w:rsid w:val="006D1BF0"/>
    <w:rsid w:val="006D1C39"/>
    <w:rsid w:val="006D1E35"/>
    <w:rsid w:val="006D2321"/>
    <w:rsid w:val="006D2491"/>
    <w:rsid w:val="006D26DF"/>
    <w:rsid w:val="006D2777"/>
    <w:rsid w:val="006D27CB"/>
    <w:rsid w:val="006D2B86"/>
    <w:rsid w:val="006D335B"/>
    <w:rsid w:val="006D342D"/>
    <w:rsid w:val="006D38FC"/>
    <w:rsid w:val="006D3E64"/>
    <w:rsid w:val="006D3EB7"/>
    <w:rsid w:val="006D3F39"/>
    <w:rsid w:val="006D42CD"/>
    <w:rsid w:val="006D43AD"/>
    <w:rsid w:val="006D44D7"/>
    <w:rsid w:val="006D452D"/>
    <w:rsid w:val="006D4532"/>
    <w:rsid w:val="006D4781"/>
    <w:rsid w:val="006D4940"/>
    <w:rsid w:val="006D5175"/>
    <w:rsid w:val="006D540F"/>
    <w:rsid w:val="006D5711"/>
    <w:rsid w:val="006D5AE1"/>
    <w:rsid w:val="006D5B19"/>
    <w:rsid w:val="006D6497"/>
    <w:rsid w:val="006D6782"/>
    <w:rsid w:val="006D7519"/>
    <w:rsid w:val="006D7963"/>
    <w:rsid w:val="006D79DA"/>
    <w:rsid w:val="006D7FBE"/>
    <w:rsid w:val="006E034C"/>
    <w:rsid w:val="006E0951"/>
    <w:rsid w:val="006E0AE5"/>
    <w:rsid w:val="006E0C07"/>
    <w:rsid w:val="006E0DF8"/>
    <w:rsid w:val="006E123A"/>
    <w:rsid w:val="006E1416"/>
    <w:rsid w:val="006E151D"/>
    <w:rsid w:val="006E1991"/>
    <w:rsid w:val="006E19CD"/>
    <w:rsid w:val="006E1A8F"/>
    <w:rsid w:val="006E1B18"/>
    <w:rsid w:val="006E1BFB"/>
    <w:rsid w:val="006E25DF"/>
    <w:rsid w:val="006E29E1"/>
    <w:rsid w:val="006E2A18"/>
    <w:rsid w:val="006E2E4C"/>
    <w:rsid w:val="006E2FF6"/>
    <w:rsid w:val="006E308B"/>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64"/>
    <w:rsid w:val="006E61E2"/>
    <w:rsid w:val="006E65B3"/>
    <w:rsid w:val="006E6655"/>
    <w:rsid w:val="006E66FB"/>
    <w:rsid w:val="006E692F"/>
    <w:rsid w:val="006E6CDE"/>
    <w:rsid w:val="006E713C"/>
    <w:rsid w:val="006E72A9"/>
    <w:rsid w:val="006E7FE2"/>
    <w:rsid w:val="006F0287"/>
    <w:rsid w:val="006F03BC"/>
    <w:rsid w:val="006F11AA"/>
    <w:rsid w:val="006F1902"/>
    <w:rsid w:val="006F1B3B"/>
    <w:rsid w:val="006F1DB9"/>
    <w:rsid w:val="006F1DFC"/>
    <w:rsid w:val="006F1E23"/>
    <w:rsid w:val="006F1E59"/>
    <w:rsid w:val="006F231A"/>
    <w:rsid w:val="006F2648"/>
    <w:rsid w:val="006F2680"/>
    <w:rsid w:val="006F26DD"/>
    <w:rsid w:val="006F2D4D"/>
    <w:rsid w:val="006F2DB9"/>
    <w:rsid w:val="006F3014"/>
    <w:rsid w:val="006F33BD"/>
    <w:rsid w:val="006F3443"/>
    <w:rsid w:val="006F3544"/>
    <w:rsid w:val="006F3579"/>
    <w:rsid w:val="006F371B"/>
    <w:rsid w:val="006F3E94"/>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C2F"/>
    <w:rsid w:val="006F7C45"/>
    <w:rsid w:val="006F7C58"/>
    <w:rsid w:val="006F7E0A"/>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EF2"/>
    <w:rsid w:val="00702F01"/>
    <w:rsid w:val="007032E1"/>
    <w:rsid w:val="007033F1"/>
    <w:rsid w:val="007034F8"/>
    <w:rsid w:val="00703E0E"/>
    <w:rsid w:val="0070418B"/>
    <w:rsid w:val="0070427E"/>
    <w:rsid w:val="0070488B"/>
    <w:rsid w:val="00704A90"/>
    <w:rsid w:val="00704F48"/>
    <w:rsid w:val="00704FAF"/>
    <w:rsid w:val="00705211"/>
    <w:rsid w:val="00705759"/>
    <w:rsid w:val="00705C86"/>
    <w:rsid w:val="007060DC"/>
    <w:rsid w:val="0070610A"/>
    <w:rsid w:val="007067C4"/>
    <w:rsid w:val="00706AA0"/>
    <w:rsid w:val="00706AE7"/>
    <w:rsid w:val="00706BAA"/>
    <w:rsid w:val="00706DA5"/>
    <w:rsid w:val="00706F16"/>
    <w:rsid w:val="00706FDD"/>
    <w:rsid w:val="007072F8"/>
    <w:rsid w:val="007079AA"/>
    <w:rsid w:val="0071014F"/>
    <w:rsid w:val="0071023B"/>
    <w:rsid w:val="00710512"/>
    <w:rsid w:val="007107B8"/>
    <w:rsid w:val="00710B16"/>
    <w:rsid w:val="00710C01"/>
    <w:rsid w:val="00710FDC"/>
    <w:rsid w:val="00711060"/>
    <w:rsid w:val="007118B9"/>
    <w:rsid w:val="00711995"/>
    <w:rsid w:val="007119A7"/>
    <w:rsid w:val="007127C5"/>
    <w:rsid w:val="0071287F"/>
    <w:rsid w:val="007128C0"/>
    <w:rsid w:val="00712AA2"/>
    <w:rsid w:val="00712B0C"/>
    <w:rsid w:val="00712B23"/>
    <w:rsid w:val="00712B2D"/>
    <w:rsid w:val="0071316C"/>
    <w:rsid w:val="007133D1"/>
    <w:rsid w:val="00713426"/>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50D"/>
    <w:rsid w:val="00721ABB"/>
    <w:rsid w:val="00721AF1"/>
    <w:rsid w:val="00721B62"/>
    <w:rsid w:val="0072220A"/>
    <w:rsid w:val="007224A1"/>
    <w:rsid w:val="00722A4D"/>
    <w:rsid w:val="00722C37"/>
    <w:rsid w:val="00722EFE"/>
    <w:rsid w:val="00722F04"/>
    <w:rsid w:val="00723006"/>
    <w:rsid w:val="007232EE"/>
    <w:rsid w:val="007236E0"/>
    <w:rsid w:val="00723DAE"/>
    <w:rsid w:val="00723E3D"/>
    <w:rsid w:val="0072416D"/>
    <w:rsid w:val="0072422C"/>
    <w:rsid w:val="0072438F"/>
    <w:rsid w:val="007246E9"/>
    <w:rsid w:val="00724A52"/>
    <w:rsid w:val="00724CBA"/>
    <w:rsid w:val="007251D0"/>
    <w:rsid w:val="00725667"/>
    <w:rsid w:val="00725696"/>
    <w:rsid w:val="00725BC4"/>
    <w:rsid w:val="00725F82"/>
    <w:rsid w:val="00725F92"/>
    <w:rsid w:val="00726066"/>
    <w:rsid w:val="007262D6"/>
    <w:rsid w:val="00726565"/>
    <w:rsid w:val="007266DF"/>
    <w:rsid w:val="007267A6"/>
    <w:rsid w:val="00726807"/>
    <w:rsid w:val="007269F9"/>
    <w:rsid w:val="007271E1"/>
    <w:rsid w:val="00727D7E"/>
    <w:rsid w:val="00730000"/>
    <w:rsid w:val="007302DA"/>
    <w:rsid w:val="007303B6"/>
    <w:rsid w:val="00730491"/>
    <w:rsid w:val="00730A00"/>
    <w:rsid w:val="00730AC2"/>
    <w:rsid w:val="00730BB1"/>
    <w:rsid w:val="00730CC9"/>
    <w:rsid w:val="00730CDA"/>
    <w:rsid w:val="00731254"/>
    <w:rsid w:val="00731447"/>
    <w:rsid w:val="00731992"/>
    <w:rsid w:val="00731AF9"/>
    <w:rsid w:val="00731DA9"/>
    <w:rsid w:val="00731EA6"/>
    <w:rsid w:val="00731FA7"/>
    <w:rsid w:val="00732010"/>
    <w:rsid w:val="00732211"/>
    <w:rsid w:val="00732618"/>
    <w:rsid w:val="00732A5A"/>
    <w:rsid w:val="0073318F"/>
    <w:rsid w:val="007335A0"/>
    <w:rsid w:val="0073367B"/>
    <w:rsid w:val="007339AE"/>
    <w:rsid w:val="00733B12"/>
    <w:rsid w:val="00734003"/>
    <w:rsid w:val="007340BB"/>
    <w:rsid w:val="007342C4"/>
    <w:rsid w:val="007343A6"/>
    <w:rsid w:val="0073446A"/>
    <w:rsid w:val="007345FB"/>
    <w:rsid w:val="0073466C"/>
    <w:rsid w:val="00734B6D"/>
    <w:rsid w:val="00734DD2"/>
    <w:rsid w:val="00735171"/>
    <w:rsid w:val="0073543E"/>
    <w:rsid w:val="0073563D"/>
    <w:rsid w:val="007357EA"/>
    <w:rsid w:val="00735A01"/>
    <w:rsid w:val="00736193"/>
    <w:rsid w:val="007361ED"/>
    <w:rsid w:val="0073626D"/>
    <w:rsid w:val="0073637D"/>
    <w:rsid w:val="00736443"/>
    <w:rsid w:val="00736445"/>
    <w:rsid w:val="00736884"/>
    <w:rsid w:val="00736A84"/>
    <w:rsid w:val="00736B84"/>
    <w:rsid w:val="00736F99"/>
    <w:rsid w:val="007371D3"/>
    <w:rsid w:val="007373F0"/>
    <w:rsid w:val="007378A9"/>
    <w:rsid w:val="007379F3"/>
    <w:rsid w:val="00737A3E"/>
    <w:rsid w:val="00737CB1"/>
    <w:rsid w:val="00737E37"/>
    <w:rsid w:val="007401CB"/>
    <w:rsid w:val="0074067C"/>
    <w:rsid w:val="007407AF"/>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47D"/>
    <w:rsid w:val="0074397D"/>
    <w:rsid w:val="00743D6C"/>
    <w:rsid w:val="00744372"/>
    <w:rsid w:val="0074442B"/>
    <w:rsid w:val="0074483A"/>
    <w:rsid w:val="00744E1B"/>
    <w:rsid w:val="00745034"/>
    <w:rsid w:val="007452F4"/>
    <w:rsid w:val="00745405"/>
    <w:rsid w:val="00745983"/>
    <w:rsid w:val="00745B2A"/>
    <w:rsid w:val="00745C54"/>
    <w:rsid w:val="00745C55"/>
    <w:rsid w:val="00745D99"/>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647"/>
    <w:rsid w:val="007608D7"/>
    <w:rsid w:val="007609E0"/>
    <w:rsid w:val="00760A3E"/>
    <w:rsid w:val="00761C27"/>
    <w:rsid w:val="00761E93"/>
    <w:rsid w:val="00761EE6"/>
    <w:rsid w:val="00762752"/>
    <w:rsid w:val="00762957"/>
    <w:rsid w:val="00762DB4"/>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EBD"/>
    <w:rsid w:val="007656E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6269"/>
    <w:rsid w:val="00776462"/>
    <w:rsid w:val="00776CF8"/>
    <w:rsid w:val="00776D50"/>
    <w:rsid w:val="0077712D"/>
    <w:rsid w:val="0077783D"/>
    <w:rsid w:val="00777B04"/>
    <w:rsid w:val="00777B42"/>
    <w:rsid w:val="00777C3C"/>
    <w:rsid w:val="00777D6C"/>
    <w:rsid w:val="00777E67"/>
    <w:rsid w:val="00777F9B"/>
    <w:rsid w:val="00780010"/>
    <w:rsid w:val="00780059"/>
    <w:rsid w:val="0078039D"/>
    <w:rsid w:val="00780697"/>
    <w:rsid w:val="00780DC4"/>
    <w:rsid w:val="00780E00"/>
    <w:rsid w:val="0078109D"/>
    <w:rsid w:val="007818F8"/>
    <w:rsid w:val="007828DD"/>
    <w:rsid w:val="00782BBC"/>
    <w:rsid w:val="00782D28"/>
    <w:rsid w:val="00782D83"/>
    <w:rsid w:val="00782DDF"/>
    <w:rsid w:val="00782E4E"/>
    <w:rsid w:val="00782FC0"/>
    <w:rsid w:val="00783086"/>
    <w:rsid w:val="0078368A"/>
    <w:rsid w:val="007837F3"/>
    <w:rsid w:val="00783AC2"/>
    <w:rsid w:val="00783F4E"/>
    <w:rsid w:val="00784463"/>
    <w:rsid w:val="00784636"/>
    <w:rsid w:val="00784790"/>
    <w:rsid w:val="00784B69"/>
    <w:rsid w:val="00785650"/>
    <w:rsid w:val="00785A50"/>
    <w:rsid w:val="00785AEF"/>
    <w:rsid w:val="007860B9"/>
    <w:rsid w:val="007860F3"/>
    <w:rsid w:val="007864E6"/>
    <w:rsid w:val="0078701D"/>
    <w:rsid w:val="00787861"/>
    <w:rsid w:val="007878D3"/>
    <w:rsid w:val="0079036A"/>
    <w:rsid w:val="0079038F"/>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9DA"/>
    <w:rsid w:val="0079416C"/>
    <w:rsid w:val="007942DD"/>
    <w:rsid w:val="00794598"/>
    <w:rsid w:val="00794C81"/>
    <w:rsid w:val="00794D6E"/>
    <w:rsid w:val="00794F6E"/>
    <w:rsid w:val="00795158"/>
    <w:rsid w:val="007956D0"/>
    <w:rsid w:val="00795815"/>
    <w:rsid w:val="00795B63"/>
    <w:rsid w:val="007966C7"/>
    <w:rsid w:val="0079672B"/>
    <w:rsid w:val="0079674C"/>
    <w:rsid w:val="0079688C"/>
    <w:rsid w:val="00796BC1"/>
    <w:rsid w:val="00796F2E"/>
    <w:rsid w:val="00797220"/>
    <w:rsid w:val="00797292"/>
    <w:rsid w:val="007972B8"/>
    <w:rsid w:val="00797502"/>
    <w:rsid w:val="00797722"/>
    <w:rsid w:val="0079799C"/>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F7"/>
    <w:rsid w:val="007A5E6E"/>
    <w:rsid w:val="007A6172"/>
    <w:rsid w:val="007A61C4"/>
    <w:rsid w:val="007A6712"/>
    <w:rsid w:val="007A6B75"/>
    <w:rsid w:val="007A6D2E"/>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7B"/>
    <w:rsid w:val="007B1F60"/>
    <w:rsid w:val="007B236C"/>
    <w:rsid w:val="007B24E4"/>
    <w:rsid w:val="007B2758"/>
    <w:rsid w:val="007B2A4A"/>
    <w:rsid w:val="007B2E8A"/>
    <w:rsid w:val="007B31DB"/>
    <w:rsid w:val="007B38FD"/>
    <w:rsid w:val="007B3E80"/>
    <w:rsid w:val="007B4239"/>
    <w:rsid w:val="007B485A"/>
    <w:rsid w:val="007B4C3C"/>
    <w:rsid w:val="007B4D5F"/>
    <w:rsid w:val="007B50E4"/>
    <w:rsid w:val="007B5294"/>
    <w:rsid w:val="007B5407"/>
    <w:rsid w:val="007B57C4"/>
    <w:rsid w:val="007B589D"/>
    <w:rsid w:val="007B5EE5"/>
    <w:rsid w:val="007B5F4A"/>
    <w:rsid w:val="007B60C8"/>
    <w:rsid w:val="007B6146"/>
    <w:rsid w:val="007B62EF"/>
    <w:rsid w:val="007B6606"/>
    <w:rsid w:val="007B687D"/>
    <w:rsid w:val="007B6BAB"/>
    <w:rsid w:val="007B6C07"/>
    <w:rsid w:val="007B70CC"/>
    <w:rsid w:val="007B737B"/>
    <w:rsid w:val="007B73AD"/>
    <w:rsid w:val="007B7413"/>
    <w:rsid w:val="007B7442"/>
    <w:rsid w:val="007B744E"/>
    <w:rsid w:val="007B74FD"/>
    <w:rsid w:val="007B780D"/>
    <w:rsid w:val="007B78AB"/>
    <w:rsid w:val="007B7A37"/>
    <w:rsid w:val="007B7C30"/>
    <w:rsid w:val="007B7FFD"/>
    <w:rsid w:val="007C0066"/>
    <w:rsid w:val="007C0B17"/>
    <w:rsid w:val="007C0D9B"/>
    <w:rsid w:val="007C0ECD"/>
    <w:rsid w:val="007C0EF2"/>
    <w:rsid w:val="007C0EFC"/>
    <w:rsid w:val="007C1324"/>
    <w:rsid w:val="007C13FC"/>
    <w:rsid w:val="007C157B"/>
    <w:rsid w:val="007C1791"/>
    <w:rsid w:val="007C1839"/>
    <w:rsid w:val="007C1F52"/>
    <w:rsid w:val="007C207E"/>
    <w:rsid w:val="007C208C"/>
    <w:rsid w:val="007C21F9"/>
    <w:rsid w:val="007C2418"/>
    <w:rsid w:val="007C24FA"/>
    <w:rsid w:val="007C2860"/>
    <w:rsid w:val="007C2BC3"/>
    <w:rsid w:val="007C2E62"/>
    <w:rsid w:val="007C3197"/>
    <w:rsid w:val="007C3671"/>
    <w:rsid w:val="007C39F0"/>
    <w:rsid w:val="007C3A34"/>
    <w:rsid w:val="007C3FCB"/>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785C"/>
    <w:rsid w:val="007D01D7"/>
    <w:rsid w:val="007D06C1"/>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A0"/>
    <w:rsid w:val="007D4D57"/>
    <w:rsid w:val="007D4EB4"/>
    <w:rsid w:val="007D501C"/>
    <w:rsid w:val="007D5194"/>
    <w:rsid w:val="007D5C4A"/>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22BF"/>
    <w:rsid w:val="007E233E"/>
    <w:rsid w:val="007E24C9"/>
    <w:rsid w:val="007E289E"/>
    <w:rsid w:val="007E2AC1"/>
    <w:rsid w:val="007E2D26"/>
    <w:rsid w:val="007E321D"/>
    <w:rsid w:val="007E3553"/>
    <w:rsid w:val="007E39FD"/>
    <w:rsid w:val="007E3A95"/>
    <w:rsid w:val="007E3BCD"/>
    <w:rsid w:val="007E3FB4"/>
    <w:rsid w:val="007E4032"/>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B1"/>
    <w:rsid w:val="007F465A"/>
    <w:rsid w:val="007F470C"/>
    <w:rsid w:val="007F4B39"/>
    <w:rsid w:val="007F4DA8"/>
    <w:rsid w:val="007F5999"/>
    <w:rsid w:val="007F5A92"/>
    <w:rsid w:val="007F5AFE"/>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660"/>
    <w:rsid w:val="00800A18"/>
    <w:rsid w:val="00800B46"/>
    <w:rsid w:val="00800CA2"/>
    <w:rsid w:val="00800D8A"/>
    <w:rsid w:val="00800FFA"/>
    <w:rsid w:val="0080147F"/>
    <w:rsid w:val="00801582"/>
    <w:rsid w:val="00801939"/>
    <w:rsid w:val="00801E4B"/>
    <w:rsid w:val="0080243C"/>
    <w:rsid w:val="008024B9"/>
    <w:rsid w:val="008026E6"/>
    <w:rsid w:val="008028DD"/>
    <w:rsid w:val="00803CF1"/>
    <w:rsid w:val="00804011"/>
    <w:rsid w:val="0080432C"/>
    <w:rsid w:val="00804440"/>
    <w:rsid w:val="00804867"/>
    <w:rsid w:val="00804D8E"/>
    <w:rsid w:val="008051D0"/>
    <w:rsid w:val="00805EB6"/>
    <w:rsid w:val="008062B3"/>
    <w:rsid w:val="00806450"/>
    <w:rsid w:val="00806636"/>
    <w:rsid w:val="0080680B"/>
    <w:rsid w:val="00806FAB"/>
    <w:rsid w:val="00806FF2"/>
    <w:rsid w:val="00807393"/>
    <w:rsid w:val="008073B1"/>
    <w:rsid w:val="008073D5"/>
    <w:rsid w:val="008076DE"/>
    <w:rsid w:val="00807B5B"/>
    <w:rsid w:val="00807B71"/>
    <w:rsid w:val="008100DF"/>
    <w:rsid w:val="008102DD"/>
    <w:rsid w:val="0081101D"/>
    <w:rsid w:val="0081104D"/>
    <w:rsid w:val="008110E5"/>
    <w:rsid w:val="0081113E"/>
    <w:rsid w:val="008114AC"/>
    <w:rsid w:val="00811597"/>
    <w:rsid w:val="00811690"/>
    <w:rsid w:val="00811752"/>
    <w:rsid w:val="008117D5"/>
    <w:rsid w:val="00811BA7"/>
    <w:rsid w:val="00811BF2"/>
    <w:rsid w:val="00811F18"/>
    <w:rsid w:val="00812477"/>
    <w:rsid w:val="00812640"/>
    <w:rsid w:val="008126ED"/>
    <w:rsid w:val="0081292A"/>
    <w:rsid w:val="00812EB5"/>
    <w:rsid w:val="00812F44"/>
    <w:rsid w:val="00813254"/>
    <w:rsid w:val="0081335D"/>
    <w:rsid w:val="0081360D"/>
    <w:rsid w:val="00813CF3"/>
    <w:rsid w:val="00813D49"/>
    <w:rsid w:val="00813DB0"/>
    <w:rsid w:val="00813ED0"/>
    <w:rsid w:val="008143CB"/>
    <w:rsid w:val="008144ED"/>
    <w:rsid w:val="00814696"/>
    <w:rsid w:val="008146E8"/>
    <w:rsid w:val="00814749"/>
    <w:rsid w:val="0081485B"/>
    <w:rsid w:val="008149BE"/>
    <w:rsid w:val="00814BB9"/>
    <w:rsid w:val="00814DF0"/>
    <w:rsid w:val="00814FB8"/>
    <w:rsid w:val="00815378"/>
    <w:rsid w:val="008153AE"/>
    <w:rsid w:val="008156D1"/>
    <w:rsid w:val="0081581E"/>
    <w:rsid w:val="0081631C"/>
    <w:rsid w:val="00816472"/>
    <w:rsid w:val="00816684"/>
    <w:rsid w:val="00816898"/>
    <w:rsid w:val="00816ADB"/>
    <w:rsid w:val="008173CC"/>
    <w:rsid w:val="00817667"/>
    <w:rsid w:val="00817F12"/>
    <w:rsid w:val="00820301"/>
    <w:rsid w:val="0082044F"/>
    <w:rsid w:val="0082049D"/>
    <w:rsid w:val="008205E4"/>
    <w:rsid w:val="00820879"/>
    <w:rsid w:val="0082099D"/>
    <w:rsid w:val="008209C0"/>
    <w:rsid w:val="00821163"/>
    <w:rsid w:val="008211A4"/>
    <w:rsid w:val="00821622"/>
    <w:rsid w:val="008217E8"/>
    <w:rsid w:val="00821B30"/>
    <w:rsid w:val="00821E3C"/>
    <w:rsid w:val="0082203E"/>
    <w:rsid w:val="00822105"/>
    <w:rsid w:val="008223F1"/>
    <w:rsid w:val="0082252D"/>
    <w:rsid w:val="008229F2"/>
    <w:rsid w:val="00822AC0"/>
    <w:rsid w:val="00822B5C"/>
    <w:rsid w:val="00822EA3"/>
    <w:rsid w:val="00823019"/>
    <w:rsid w:val="008231C9"/>
    <w:rsid w:val="00823223"/>
    <w:rsid w:val="00823591"/>
    <w:rsid w:val="00823DCC"/>
    <w:rsid w:val="008248E4"/>
    <w:rsid w:val="008249A3"/>
    <w:rsid w:val="00824D28"/>
    <w:rsid w:val="00824E9F"/>
    <w:rsid w:val="00825492"/>
    <w:rsid w:val="0082551C"/>
    <w:rsid w:val="0082574B"/>
    <w:rsid w:val="00825DE4"/>
    <w:rsid w:val="00825F48"/>
    <w:rsid w:val="008264F1"/>
    <w:rsid w:val="00826980"/>
    <w:rsid w:val="00826B86"/>
    <w:rsid w:val="00826D4F"/>
    <w:rsid w:val="00826DD9"/>
    <w:rsid w:val="00826FD6"/>
    <w:rsid w:val="00827242"/>
    <w:rsid w:val="008274CD"/>
    <w:rsid w:val="00827611"/>
    <w:rsid w:val="00827832"/>
    <w:rsid w:val="0082784A"/>
    <w:rsid w:val="008278F1"/>
    <w:rsid w:val="00827941"/>
    <w:rsid w:val="00827A50"/>
    <w:rsid w:val="00827AC7"/>
    <w:rsid w:val="00827AD9"/>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30ED"/>
    <w:rsid w:val="00833658"/>
    <w:rsid w:val="00833705"/>
    <w:rsid w:val="00833727"/>
    <w:rsid w:val="008341D8"/>
    <w:rsid w:val="0083445A"/>
    <w:rsid w:val="00834534"/>
    <w:rsid w:val="00834883"/>
    <w:rsid w:val="00834A62"/>
    <w:rsid w:val="00834C72"/>
    <w:rsid w:val="00834EFA"/>
    <w:rsid w:val="00835494"/>
    <w:rsid w:val="00835754"/>
    <w:rsid w:val="00835A52"/>
    <w:rsid w:val="00836757"/>
    <w:rsid w:val="00836962"/>
    <w:rsid w:val="00836E76"/>
    <w:rsid w:val="00837C24"/>
    <w:rsid w:val="00840019"/>
    <w:rsid w:val="0084053C"/>
    <w:rsid w:val="0084067F"/>
    <w:rsid w:val="00840ACA"/>
    <w:rsid w:val="00840C52"/>
    <w:rsid w:val="00840D6F"/>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BD8"/>
    <w:rsid w:val="00845EB6"/>
    <w:rsid w:val="00846030"/>
    <w:rsid w:val="00846157"/>
    <w:rsid w:val="00846230"/>
    <w:rsid w:val="0084653E"/>
    <w:rsid w:val="008465B9"/>
    <w:rsid w:val="00846FF0"/>
    <w:rsid w:val="0084708F"/>
    <w:rsid w:val="008472B1"/>
    <w:rsid w:val="0084749E"/>
    <w:rsid w:val="008474D9"/>
    <w:rsid w:val="008476F8"/>
    <w:rsid w:val="00847913"/>
    <w:rsid w:val="00847D11"/>
    <w:rsid w:val="00847F25"/>
    <w:rsid w:val="00847F72"/>
    <w:rsid w:val="008502DA"/>
    <w:rsid w:val="008502EF"/>
    <w:rsid w:val="00850453"/>
    <w:rsid w:val="00850998"/>
    <w:rsid w:val="00850B07"/>
    <w:rsid w:val="00850CD6"/>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30D7"/>
    <w:rsid w:val="00853423"/>
    <w:rsid w:val="008535E7"/>
    <w:rsid w:val="008537B8"/>
    <w:rsid w:val="00853855"/>
    <w:rsid w:val="0085392E"/>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0B"/>
    <w:rsid w:val="0086117F"/>
    <w:rsid w:val="008611CD"/>
    <w:rsid w:val="0086199A"/>
    <w:rsid w:val="00861B83"/>
    <w:rsid w:val="00861D70"/>
    <w:rsid w:val="00861F8F"/>
    <w:rsid w:val="00862155"/>
    <w:rsid w:val="0086233F"/>
    <w:rsid w:val="008627E1"/>
    <w:rsid w:val="008628F4"/>
    <w:rsid w:val="00862B1D"/>
    <w:rsid w:val="00862F19"/>
    <w:rsid w:val="00863044"/>
    <w:rsid w:val="0086310B"/>
    <w:rsid w:val="008634F9"/>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255"/>
    <w:rsid w:val="008674A5"/>
    <w:rsid w:val="00867853"/>
    <w:rsid w:val="008678CB"/>
    <w:rsid w:val="00867910"/>
    <w:rsid w:val="0086798E"/>
    <w:rsid w:val="00867A40"/>
    <w:rsid w:val="00867D47"/>
    <w:rsid w:val="00867EE0"/>
    <w:rsid w:val="008701C9"/>
    <w:rsid w:val="0087026F"/>
    <w:rsid w:val="0087045C"/>
    <w:rsid w:val="00870B5F"/>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DE"/>
    <w:rsid w:val="008746DE"/>
    <w:rsid w:val="008749FA"/>
    <w:rsid w:val="00875141"/>
    <w:rsid w:val="008751E6"/>
    <w:rsid w:val="00875677"/>
    <w:rsid w:val="00875D58"/>
    <w:rsid w:val="00875FCA"/>
    <w:rsid w:val="00876123"/>
    <w:rsid w:val="0087618A"/>
    <w:rsid w:val="008764D8"/>
    <w:rsid w:val="00876599"/>
    <w:rsid w:val="008765F0"/>
    <w:rsid w:val="00876BAC"/>
    <w:rsid w:val="00876C6B"/>
    <w:rsid w:val="00876D36"/>
    <w:rsid w:val="00876EA4"/>
    <w:rsid w:val="00876F87"/>
    <w:rsid w:val="00877329"/>
    <w:rsid w:val="00877683"/>
    <w:rsid w:val="0087798A"/>
    <w:rsid w:val="00877F12"/>
    <w:rsid w:val="00880061"/>
    <w:rsid w:val="00880438"/>
    <w:rsid w:val="008808B2"/>
    <w:rsid w:val="008809C1"/>
    <w:rsid w:val="008812BB"/>
    <w:rsid w:val="00881433"/>
    <w:rsid w:val="008815E4"/>
    <w:rsid w:val="00881637"/>
    <w:rsid w:val="00881707"/>
    <w:rsid w:val="00881E4E"/>
    <w:rsid w:val="00882249"/>
    <w:rsid w:val="008826BF"/>
    <w:rsid w:val="008826F4"/>
    <w:rsid w:val="008828FE"/>
    <w:rsid w:val="00882A24"/>
    <w:rsid w:val="00882F6F"/>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C8"/>
    <w:rsid w:val="00890038"/>
    <w:rsid w:val="008900EB"/>
    <w:rsid w:val="008900F7"/>
    <w:rsid w:val="00890253"/>
    <w:rsid w:val="00890304"/>
    <w:rsid w:val="008904CD"/>
    <w:rsid w:val="0089096C"/>
    <w:rsid w:val="008909D6"/>
    <w:rsid w:val="00890AB0"/>
    <w:rsid w:val="0089106B"/>
    <w:rsid w:val="008911F5"/>
    <w:rsid w:val="008913DA"/>
    <w:rsid w:val="00891487"/>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754"/>
    <w:rsid w:val="0089779A"/>
    <w:rsid w:val="0089794D"/>
    <w:rsid w:val="00897ABD"/>
    <w:rsid w:val="00897CF7"/>
    <w:rsid w:val="00897D1E"/>
    <w:rsid w:val="008A0071"/>
    <w:rsid w:val="008A02AD"/>
    <w:rsid w:val="008A02F8"/>
    <w:rsid w:val="008A038D"/>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BB0"/>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F6F"/>
    <w:rsid w:val="008B010C"/>
    <w:rsid w:val="008B047F"/>
    <w:rsid w:val="008B071C"/>
    <w:rsid w:val="008B08F2"/>
    <w:rsid w:val="008B09EE"/>
    <w:rsid w:val="008B1043"/>
    <w:rsid w:val="008B1061"/>
    <w:rsid w:val="008B1231"/>
    <w:rsid w:val="008B18CE"/>
    <w:rsid w:val="008B1B70"/>
    <w:rsid w:val="008B1B85"/>
    <w:rsid w:val="008B1B90"/>
    <w:rsid w:val="008B1C75"/>
    <w:rsid w:val="008B2062"/>
    <w:rsid w:val="008B20B2"/>
    <w:rsid w:val="008B2509"/>
    <w:rsid w:val="008B269F"/>
    <w:rsid w:val="008B31CE"/>
    <w:rsid w:val="008B397D"/>
    <w:rsid w:val="008B3B1C"/>
    <w:rsid w:val="008B3BEB"/>
    <w:rsid w:val="008B3C21"/>
    <w:rsid w:val="008B3CC2"/>
    <w:rsid w:val="008B456B"/>
    <w:rsid w:val="008B46E3"/>
    <w:rsid w:val="008B4764"/>
    <w:rsid w:val="008B4840"/>
    <w:rsid w:val="008B4B20"/>
    <w:rsid w:val="008B4D9E"/>
    <w:rsid w:val="008B50E4"/>
    <w:rsid w:val="008B5109"/>
    <w:rsid w:val="008B515E"/>
    <w:rsid w:val="008B53AB"/>
    <w:rsid w:val="008B54CD"/>
    <w:rsid w:val="008B5BC4"/>
    <w:rsid w:val="008B5BFB"/>
    <w:rsid w:val="008B62F4"/>
    <w:rsid w:val="008B64CE"/>
    <w:rsid w:val="008B6B69"/>
    <w:rsid w:val="008B6CF0"/>
    <w:rsid w:val="008B6EBF"/>
    <w:rsid w:val="008B70FE"/>
    <w:rsid w:val="008B7142"/>
    <w:rsid w:val="008B75E5"/>
    <w:rsid w:val="008B7656"/>
    <w:rsid w:val="008B780E"/>
    <w:rsid w:val="008B7B52"/>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279"/>
    <w:rsid w:val="008C33B3"/>
    <w:rsid w:val="008C37B2"/>
    <w:rsid w:val="008C3FF6"/>
    <w:rsid w:val="008C4224"/>
    <w:rsid w:val="008C44FF"/>
    <w:rsid w:val="008C4839"/>
    <w:rsid w:val="008C495E"/>
    <w:rsid w:val="008C4969"/>
    <w:rsid w:val="008C4BA0"/>
    <w:rsid w:val="008C5079"/>
    <w:rsid w:val="008C5606"/>
    <w:rsid w:val="008C57B6"/>
    <w:rsid w:val="008C5868"/>
    <w:rsid w:val="008C5B2B"/>
    <w:rsid w:val="008C5BFC"/>
    <w:rsid w:val="008C6058"/>
    <w:rsid w:val="008C612B"/>
    <w:rsid w:val="008C69CA"/>
    <w:rsid w:val="008C6B69"/>
    <w:rsid w:val="008C6BE3"/>
    <w:rsid w:val="008C70AD"/>
    <w:rsid w:val="008C73EB"/>
    <w:rsid w:val="008C7405"/>
    <w:rsid w:val="008C78DF"/>
    <w:rsid w:val="008C7A78"/>
    <w:rsid w:val="008C7D55"/>
    <w:rsid w:val="008C7F10"/>
    <w:rsid w:val="008C7F4D"/>
    <w:rsid w:val="008D038A"/>
    <w:rsid w:val="008D05AB"/>
    <w:rsid w:val="008D062C"/>
    <w:rsid w:val="008D0688"/>
    <w:rsid w:val="008D07B2"/>
    <w:rsid w:val="008D0A02"/>
    <w:rsid w:val="008D0C35"/>
    <w:rsid w:val="008D1464"/>
    <w:rsid w:val="008D1CA0"/>
    <w:rsid w:val="008D23D7"/>
    <w:rsid w:val="008D2626"/>
    <w:rsid w:val="008D276E"/>
    <w:rsid w:val="008D277A"/>
    <w:rsid w:val="008D2FD9"/>
    <w:rsid w:val="008D35CD"/>
    <w:rsid w:val="008D37D7"/>
    <w:rsid w:val="008D3921"/>
    <w:rsid w:val="008D3E0F"/>
    <w:rsid w:val="008D44F7"/>
    <w:rsid w:val="008D4C63"/>
    <w:rsid w:val="008D4C85"/>
    <w:rsid w:val="008D4E04"/>
    <w:rsid w:val="008D50BB"/>
    <w:rsid w:val="008D5541"/>
    <w:rsid w:val="008D5C81"/>
    <w:rsid w:val="008D5EBF"/>
    <w:rsid w:val="008D6187"/>
    <w:rsid w:val="008D65A1"/>
    <w:rsid w:val="008D6BCD"/>
    <w:rsid w:val="008D6CB7"/>
    <w:rsid w:val="008D6FAF"/>
    <w:rsid w:val="008D70DD"/>
    <w:rsid w:val="008D7641"/>
    <w:rsid w:val="008D774E"/>
    <w:rsid w:val="008D7E81"/>
    <w:rsid w:val="008D7FD6"/>
    <w:rsid w:val="008E000F"/>
    <w:rsid w:val="008E01AC"/>
    <w:rsid w:val="008E0421"/>
    <w:rsid w:val="008E063F"/>
    <w:rsid w:val="008E074A"/>
    <w:rsid w:val="008E09BE"/>
    <w:rsid w:val="008E10FD"/>
    <w:rsid w:val="008E11B9"/>
    <w:rsid w:val="008E1538"/>
    <w:rsid w:val="008E1969"/>
    <w:rsid w:val="008E25BD"/>
    <w:rsid w:val="008E274C"/>
    <w:rsid w:val="008E2C02"/>
    <w:rsid w:val="008E2CD8"/>
    <w:rsid w:val="008E3217"/>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849"/>
    <w:rsid w:val="008E793F"/>
    <w:rsid w:val="008E7ABA"/>
    <w:rsid w:val="008E7DFA"/>
    <w:rsid w:val="008F11C6"/>
    <w:rsid w:val="008F1A87"/>
    <w:rsid w:val="008F2528"/>
    <w:rsid w:val="008F2545"/>
    <w:rsid w:val="008F2623"/>
    <w:rsid w:val="008F2770"/>
    <w:rsid w:val="008F2A83"/>
    <w:rsid w:val="008F2C73"/>
    <w:rsid w:val="008F3218"/>
    <w:rsid w:val="008F397D"/>
    <w:rsid w:val="008F39D3"/>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ED5"/>
    <w:rsid w:val="008F63D6"/>
    <w:rsid w:val="008F64D5"/>
    <w:rsid w:val="008F6579"/>
    <w:rsid w:val="008F694A"/>
    <w:rsid w:val="008F699F"/>
    <w:rsid w:val="008F6B17"/>
    <w:rsid w:val="008F6CC4"/>
    <w:rsid w:val="008F77CF"/>
    <w:rsid w:val="008F7854"/>
    <w:rsid w:val="008F7900"/>
    <w:rsid w:val="008F7B98"/>
    <w:rsid w:val="008F7D72"/>
    <w:rsid w:val="0090015B"/>
    <w:rsid w:val="0090065D"/>
    <w:rsid w:val="00900C34"/>
    <w:rsid w:val="00900EF6"/>
    <w:rsid w:val="0090111F"/>
    <w:rsid w:val="0090159B"/>
    <w:rsid w:val="009018D5"/>
    <w:rsid w:val="00901AA7"/>
    <w:rsid w:val="00901B9F"/>
    <w:rsid w:val="00901C36"/>
    <w:rsid w:val="00901EE4"/>
    <w:rsid w:val="00901FCE"/>
    <w:rsid w:val="00902230"/>
    <w:rsid w:val="009025E9"/>
    <w:rsid w:val="00902AE1"/>
    <w:rsid w:val="00902C18"/>
    <w:rsid w:val="00903150"/>
    <w:rsid w:val="009038EC"/>
    <w:rsid w:val="0090397B"/>
    <w:rsid w:val="00903A52"/>
    <w:rsid w:val="009040E6"/>
    <w:rsid w:val="009043F2"/>
    <w:rsid w:val="009044C2"/>
    <w:rsid w:val="0090474D"/>
    <w:rsid w:val="0090482B"/>
    <w:rsid w:val="0090491C"/>
    <w:rsid w:val="00904D2F"/>
    <w:rsid w:val="00905041"/>
    <w:rsid w:val="00905060"/>
    <w:rsid w:val="0090561D"/>
    <w:rsid w:val="00905A2C"/>
    <w:rsid w:val="00905CD5"/>
    <w:rsid w:val="00905FAD"/>
    <w:rsid w:val="009060E6"/>
    <w:rsid w:val="0090617B"/>
    <w:rsid w:val="009062D6"/>
    <w:rsid w:val="00906300"/>
    <w:rsid w:val="00906511"/>
    <w:rsid w:val="009068C1"/>
    <w:rsid w:val="00906953"/>
    <w:rsid w:val="00906986"/>
    <w:rsid w:val="009069B6"/>
    <w:rsid w:val="00906A09"/>
    <w:rsid w:val="00906C20"/>
    <w:rsid w:val="00906E3C"/>
    <w:rsid w:val="0090713A"/>
    <w:rsid w:val="009071E0"/>
    <w:rsid w:val="009071FC"/>
    <w:rsid w:val="00907520"/>
    <w:rsid w:val="00907D5B"/>
    <w:rsid w:val="00907E58"/>
    <w:rsid w:val="00907ECC"/>
    <w:rsid w:val="00907F0E"/>
    <w:rsid w:val="009101D1"/>
    <w:rsid w:val="00910293"/>
    <w:rsid w:val="009104AA"/>
    <w:rsid w:val="00910611"/>
    <w:rsid w:val="009108BC"/>
    <w:rsid w:val="00910D61"/>
    <w:rsid w:val="00910EF9"/>
    <w:rsid w:val="00911456"/>
    <w:rsid w:val="00911497"/>
    <w:rsid w:val="00911711"/>
    <w:rsid w:val="009118DB"/>
    <w:rsid w:val="009118F9"/>
    <w:rsid w:val="00911BF0"/>
    <w:rsid w:val="00911E2F"/>
    <w:rsid w:val="0091259D"/>
    <w:rsid w:val="009125F8"/>
    <w:rsid w:val="0091292C"/>
    <w:rsid w:val="00912A4D"/>
    <w:rsid w:val="00912A6F"/>
    <w:rsid w:val="00912D26"/>
    <w:rsid w:val="00912DA8"/>
    <w:rsid w:val="00912E21"/>
    <w:rsid w:val="009135A7"/>
    <w:rsid w:val="009137FC"/>
    <w:rsid w:val="00913977"/>
    <w:rsid w:val="00913A7B"/>
    <w:rsid w:val="00913AC7"/>
    <w:rsid w:val="00913FA0"/>
    <w:rsid w:val="009141BA"/>
    <w:rsid w:val="00914203"/>
    <w:rsid w:val="0091436B"/>
    <w:rsid w:val="00914BF1"/>
    <w:rsid w:val="009153A1"/>
    <w:rsid w:val="00915A4D"/>
    <w:rsid w:val="00915FD8"/>
    <w:rsid w:val="009160A5"/>
    <w:rsid w:val="009161CB"/>
    <w:rsid w:val="009163F2"/>
    <w:rsid w:val="00916A6B"/>
    <w:rsid w:val="00916DDB"/>
    <w:rsid w:val="009170B4"/>
    <w:rsid w:val="00917124"/>
    <w:rsid w:val="009173E0"/>
    <w:rsid w:val="0091760A"/>
    <w:rsid w:val="0091787D"/>
    <w:rsid w:val="00917A58"/>
    <w:rsid w:val="00917F6F"/>
    <w:rsid w:val="009204A0"/>
    <w:rsid w:val="009204CF"/>
    <w:rsid w:val="00920531"/>
    <w:rsid w:val="00920B5C"/>
    <w:rsid w:val="00920BE1"/>
    <w:rsid w:val="00920CE8"/>
    <w:rsid w:val="009213DB"/>
    <w:rsid w:val="00921527"/>
    <w:rsid w:val="0092187C"/>
    <w:rsid w:val="00921BE7"/>
    <w:rsid w:val="00921F56"/>
    <w:rsid w:val="00921F73"/>
    <w:rsid w:val="009228DD"/>
    <w:rsid w:val="00922ECA"/>
    <w:rsid w:val="00922F09"/>
    <w:rsid w:val="009231C2"/>
    <w:rsid w:val="00923245"/>
    <w:rsid w:val="00924A8A"/>
    <w:rsid w:val="00924C95"/>
    <w:rsid w:val="00924DED"/>
    <w:rsid w:val="0092560D"/>
    <w:rsid w:val="00925666"/>
    <w:rsid w:val="00925757"/>
    <w:rsid w:val="00925867"/>
    <w:rsid w:val="00925A0A"/>
    <w:rsid w:val="00925CDC"/>
    <w:rsid w:val="00925DD5"/>
    <w:rsid w:val="00925F5A"/>
    <w:rsid w:val="00926092"/>
    <w:rsid w:val="00926375"/>
    <w:rsid w:val="0092649C"/>
    <w:rsid w:val="009268A8"/>
    <w:rsid w:val="00926986"/>
    <w:rsid w:val="00926AD7"/>
    <w:rsid w:val="00926C62"/>
    <w:rsid w:val="00926EAA"/>
    <w:rsid w:val="0092700B"/>
    <w:rsid w:val="00927029"/>
    <w:rsid w:val="009274EE"/>
    <w:rsid w:val="0092752C"/>
    <w:rsid w:val="0092755C"/>
    <w:rsid w:val="00927C73"/>
    <w:rsid w:val="00927DDF"/>
    <w:rsid w:val="00927E27"/>
    <w:rsid w:val="00927F34"/>
    <w:rsid w:val="00930191"/>
    <w:rsid w:val="00930216"/>
    <w:rsid w:val="00930368"/>
    <w:rsid w:val="00930A51"/>
    <w:rsid w:val="00930D5D"/>
    <w:rsid w:val="00930F3B"/>
    <w:rsid w:val="00930FB5"/>
    <w:rsid w:val="009314C5"/>
    <w:rsid w:val="00931A98"/>
    <w:rsid w:val="009321E6"/>
    <w:rsid w:val="0093234D"/>
    <w:rsid w:val="00932359"/>
    <w:rsid w:val="00932388"/>
    <w:rsid w:val="00932533"/>
    <w:rsid w:val="00932657"/>
    <w:rsid w:val="009328E4"/>
    <w:rsid w:val="0093336C"/>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567"/>
    <w:rsid w:val="00936703"/>
    <w:rsid w:val="0093682F"/>
    <w:rsid w:val="00936ED8"/>
    <w:rsid w:val="009370CF"/>
    <w:rsid w:val="009370E1"/>
    <w:rsid w:val="009370FC"/>
    <w:rsid w:val="00937961"/>
    <w:rsid w:val="00937B32"/>
    <w:rsid w:val="00937C62"/>
    <w:rsid w:val="0094023C"/>
    <w:rsid w:val="00940488"/>
    <w:rsid w:val="00940600"/>
    <w:rsid w:val="00940BD8"/>
    <w:rsid w:val="00940C18"/>
    <w:rsid w:val="00940DB8"/>
    <w:rsid w:val="00941155"/>
    <w:rsid w:val="00941237"/>
    <w:rsid w:val="009415D0"/>
    <w:rsid w:val="00941815"/>
    <w:rsid w:val="009418FC"/>
    <w:rsid w:val="00941BD9"/>
    <w:rsid w:val="00941C32"/>
    <w:rsid w:val="009423D8"/>
    <w:rsid w:val="009425F9"/>
    <w:rsid w:val="00942A43"/>
    <w:rsid w:val="00942FC0"/>
    <w:rsid w:val="009432BA"/>
    <w:rsid w:val="009435B6"/>
    <w:rsid w:val="0094373F"/>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E2"/>
    <w:rsid w:val="009464C8"/>
    <w:rsid w:val="009465CB"/>
    <w:rsid w:val="00946B9E"/>
    <w:rsid w:val="00946FA7"/>
    <w:rsid w:val="00947469"/>
    <w:rsid w:val="00947790"/>
    <w:rsid w:val="00947F71"/>
    <w:rsid w:val="009507B0"/>
    <w:rsid w:val="0095088A"/>
    <w:rsid w:val="009509FD"/>
    <w:rsid w:val="00950CE7"/>
    <w:rsid w:val="00950E92"/>
    <w:rsid w:val="009512D4"/>
    <w:rsid w:val="009518DB"/>
    <w:rsid w:val="00951AE4"/>
    <w:rsid w:val="009522A9"/>
    <w:rsid w:val="00952885"/>
    <w:rsid w:val="00953349"/>
    <w:rsid w:val="00953411"/>
    <w:rsid w:val="0095392D"/>
    <w:rsid w:val="009539CB"/>
    <w:rsid w:val="0095408D"/>
    <w:rsid w:val="00954587"/>
    <w:rsid w:val="00954A06"/>
    <w:rsid w:val="00954B9B"/>
    <w:rsid w:val="00954CBB"/>
    <w:rsid w:val="00955481"/>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A3E"/>
    <w:rsid w:val="00962A95"/>
    <w:rsid w:val="00962A99"/>
    <w:rsid w:val="00962CC6"/>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1725"/>
    <w:rsid w:val="00971CD6"/>
    <w:rsid w:val="00971DB8"/>
    <w:rsid w:val="009725D7"/>
    <w:rsid w:val="009726B3"/>
    <w:rsid w:val="00972A96"/>
    <w:rsid w:val="009732AB"/>
    <w:rsid w:val="0097390A"/>
    <w:rsid w:val="00973A29"/>
    <w:rsid w:val="00974113"/>
    <w:rsid w:val="009741B3"/>
    <w:rsid w:val="009745B8"/>
    <w:rsid w:val="00974D25"/>
    <w:rsid w:val="00975140"/>
    <w:rsid w:val="00975867"/>
    <w:rsid w:val="0097666D"/>
    <w:rsid w:val="00976C9C"/>
    <w:rsid w:val="00976D8A"/>
    <w:rsid w:val="00977170"/>
    <w:rsid w:val="00977B1C"/>
    <w:rsid w:val="00977D86"/>
    <w:rsid w:val="00980FA3"/>
    <w:rsid w:val="00980FD5"/>
    <w:rsid w:val="0098104D"/>
    <w:rsid w:val="009814BA"/>
    <w:rsid w:val="009814CA"/>
    <w:rsid w:val="0098156D"/>
    <w:rsid w:val="0098183B"/>
    <w:rsid w:val="00981880"/>
    <w:rsid w:val="00981B3B"/>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828"/>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F70"/>
    <w:rsid w:val="00991116"/>
    <w:rsid w:val="0099154D"/>
    <w:rsid w:val="00991EC5"/>
    <w:rsid w:val="00992519"/>
    <w:rsid w:val="0099251E"/>
    <w:rsid w:val="00992524"/>
    <w:rsid w:val="00992AEB"/>
    <w:rsid w:val="00992B64"/>
    <w:rsid w:val="00992ECB"/>
    <w:rsid w:val="0099305B"/>
    <w:rsid w:val="00993382"/>
    <w:rsid w:val="0099380D"/>
    <w:rsid w:val="00993870"/>
    <w:rsid w:val="009938AE"/>
    <w:rsid w:val="009939D8"/>
    <w:rsid w:val="00993BFB"/>
    <w:rsid w:val="00993E62"/>
    <w:rsid w:val="009945E1"/>
    <w:rsid w:val="00994642"/>
    <w:rsid w:val="00994811"/>
    <w:rsid w:val="00994EB8"/>
    <w:rsid w:val="00994F7B"/>
    <w:rsid w:val="0099589F"/>
    <w:rsid w:val="009958C7"/>
    <w:rsid w:val="009959FA"/>
    <w:rsid w:val="009966A4"/>
    <w:rsid w:val="009966DC"/>
    <w:rsid w:val="0099676A"/>
    <w:rsid w:val="00997536"/>
    <w:rsid w:val="00997957"/>
    <w:rsid w:val="00997A79"/>
    <w:rsid w:val="00997B3C"/>
    <w:rsid w:val="009A0411"/>
    <w:rsid w:val="009A0427"/>
    <w:rsid w:val="009A052C"/>
    <w:rsid w:val="009A0550"/>
    <w:rsid w:val="009A0625"/>
    <w:rsid w:val="009A067B"/>
    <w:rsid w:val="009A0733"/>
    <w:rsid w:val="009A0E54"/>
    <w:rsid w:val="009A0F8E"/>
    <w:rsid w:val="009A1011"/>
    <w:rsid w:val="009A167C"/>
    <w:rsid w:val="009A169C"/>
    <w:rsid w:val="009A21D3"/>
    <w:rsid w:val="009A244C"/>
    <w:rsid w:val="009A26DC"/>
    <w:rsid w:val="009A29B8"/>
    <w:rsid w:val="009A2A3F"/>
    <w:rsid w:val="009A2D35"/>
    <w:rsid w:val="009A30A2"/>
    <w:rsid w:val="009A30FD"/>
    <w:rsid w:val="009A32EE"/>
    <w:rsid w:val="009A336C"/>
    <w:rsid w:val="009A3650"/>
    <w:rsid w:val="009A38D8"/>
    <w:rsid w:val="009A39E3"/>
    <w:rsid w:val="009A4057"/>
    <w:rsid w:val="009A4223"/>
    <w:rsid w:val="009A45E2"/>
    <w:rsid w:val="009A4750"/>
    <w:rsid w:val="009A4884"/>
    <w:rsid w:val="009A48D3"/>
    <w:rsid w:val="009A4B07"/>
    <w:rsid w:val="009A4B7B"/>
    <w:rsid w:val="009A4EE2"/>
    <w:rsid w:val="009A4F7F"/>
    <w:rsid w:val="009A4FB1"/>
    <w:rsid w:val="009A519B"/>
    <w:rsid w:val="009A5291"/>
    <w:rsid w:val="009A5411"/>
    <w:rsid w:val="009A573B"/>
    <w:rsid w:val="009A57A9"/>
    <w:rsid w:val="009A6087"/>
    <w:rsid w:val="009A6221"/>
    <w:rsid w:val="009A6CD0"/>
    <w:rsid w:val="009A6D79"/>
    <w:rsid w:val="009A6E18"/>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60A"/>
    <w:rsid w:val="009B2711"/>
    <w:rsid w:val="009B2875"/>
    <w:rsid w:val="009B2F06"/>
    <w:rsid w:val="009B35F7"/>
    <w:rsid w:val="009B3697"/>
    <w:rsid w:val="009B3A85"/>
    <w:rsid w:val="009B3CA9"/>
    <w:rsid w:val="009B420C"/>
    <w:rsid w:val="009B4CB4"/>
    <w:rsid w:val="009B51C7"/>
    <w:rsid w:val="009B5328"/>
    <w:rsid w:val="009B5413"/>
    <w:rsid w:val="009B5A77"/>
    <w:rsid w:val="009B69D8"/>
    <w:rsid w:val="009B6BD1"/>
    <w:rsid w:val="009B6C5F"/>
    <w:rsid w:val="009B6CD8"/>
    <w:rsid w:val="009B723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A36"/>
    <w:rsid w:val="009C4D99"/>
    <w:rsid w:val="009C519E"/>
    <w:rsid w:val="009C52CB"/>
    <w:rsid w:val="009C5587"/>
    <w:rsid w:val="009C58B4"/>
    <w:rsid w:val="009C5957"/>
    <w:rsid w:val="009C5A97"/>
    <w:rsid w:val="009C5CA5"/>
    <w:rsid w:val="009C5F02"/>
    <w:rsid w:val="009C63DC"/>
    <w:rsid w:val="009C6665"/>
    <w:rsid w:val="009C6A3A"/>
    <w:rsid w:val="009C6E94"/>
    <w:rsid w:val="009C71D0"/>
    <w:rsid w:val="009C7250"/>
    <w:rsid w:val="009C75A0"/>
    <w:rsid w:val="009C7691"/>
    <w:rsid w:val="009C76FD"/>
    <w:rsid w:val="009C7CE7"/>
    <w:rsid w:val="009C7E03"/>
    <w:rsid w:val="009D001D"/>
    <w:rsid w:val="009D01BF"/>
    <w:rsid w:val="009D0A75"/>
    <w:rsid w:val="009D0E2C"/>
    <w:rsid w:val="009D111E"/>
    <w:rsid w:val="009D1270"/>
    <w:rsid w:val="009D1396"/>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393"/>
    <w:rsid w:val="009D439F"/>
    <w:rsid w:val="009D43A9"/>
    <w:rsid w:val="009D43ED"/>
    <w:rsid w:val="009D48DA"/>
    <w:rsid w:val="009D4CC6"/>
    <w:rsid w:val="009D4E77"/>
    <w:rsid w:val="009D4E79"/>
    <w:rsid w:val="009D4F15"/>
    <w:rsid w:val="009D51CD"/>
    <w:rsid w:val="009D5453"/>
    <w:rsid w:val="009D55EF"/>
    <w:rsid w:val="009D5818"/>
    <w:rsid w:val="009D5B40"/>
    <w:rsid w:val="009D5F2B"/>
    <w:rsid w:val="009D6001"/>
    <w:rsid w:val="009D60EF"/>
    <w:rsid w:val="009D61F9"/>
    <w:rsid w:val="009D640F"/>
    <w:rsid w:val="009D668B"/>
    <w:rsid w:val="009D66E2"/>
    <w:rsid w:val="009D71CF"/>
    <w:rsid w:val="009D75B8"/>
    <w:rsid w:val="009E00FD"/>
    <w:rsid w:val="009E02AF"/>
    <w:rsid w:val="009E0421"/>
    <w:rsid w:val="009E06B8"/>
    <w:rsid w:val="009E09C9"/>
    <w:rsid w:val="009E0ABC"/>
    <w:rsid w:val="009E0EED"/>
    <w:rsid w:val="009E10B5"/>
    <w:rsid w:val="009E1127"/>
    <w:rsid w:val="009E130B"/>
    <w:rsid w:val="009E17DF"/>
    <w:rsid w:val="009E222A"/>
    <w:rsid w:val="009E2269"/>
    <w:rsid w:val="009E25E4"/>
    <w:rsid w:val="009E26E6"/>
    <w:rsid w:val="009E27A7"/>
    <w:rsid w:val="009E2C24"/>
    <w:rsid w:val="009E2CA6"/>
    <w:rsid w:val="009E2EE8"/>
    <w:rsid w:val="009E2EEB"/>
    <w:rsid w:val="009E3361"/>
    <w:rsid w:val="009E35B8"/>
    <w:rsid w:val="009E3771"/>
    <w:rsid w:val="009E3807"/>
    <w:rsid w:val="009E4035"/>
    <w:rsid w:val="009E403B"/>
    <w:rsid w:val="009E4349"/>
    <w:rsid w:val="009E4438"/>
    <w:rsid w:val="009E447D"/>
    <w:rsid w:val="009E448B"/>
    <w:rsid w:val="009E451F"/>
    <w:rsid w:val="009E4B3D"/>
    <w:rsid w:val="009E4CA2"/>
    <w:rsid w:val="009E5064"/>
    <w:rsid w:val="009E523F"/>
    <w:rsid w:val="009E5B6D"/>
    <w:rsid w:val="009E66EC"/>
    <w:rsid w:val="009E6951"/>
    <w:rsid w:val="009E6BD8"/>
    <w:rsid w:val="009E6D81"/>
    <w:rsid w:val="009E6DA7"/>
    <w:rsid w:val="009E75C1"/>
    <w:rsid w:val="009E775E"/>
    <w:rsid w:val="009F017C"/>
    <w:rsid w:val="009F0423"/>
    <w:rsid w:val="009F0961"/>
    <w:rsid w:val="009F0B7F"/>
    <w:rsid w:val="009F1086"/>
    <w:rsid w:val="009F10BD"/>
    <w:rsid w:val="009F11BF"/>
    <w:rsid w:val="009F11FE"/>
    <w:rsid w:val="009F13EE"/>
    <w:rsid w:val="009F1555"/>
    <w:rsid w:val="009F15B7"/>
    <w:rsid w:val="009F1A8A"/>
    <w:rsid w:val="009F1CDD"/>
    <w:rsid w:val="009F1D8D"/>
    <w:rsid w:val="009F1E6E"/>
    <w:rsid w:val="009F2287"/>
    <w:rsid w:val="009F26A5"/>
    <w:rsid w:val="009F26B9"/>
    <w:rsid w:val="009F2897"/>
    <w:rsid w:val="009F2CDA"/>
    <w:rsid w:val="009F2EB4"/>
    <w:rsid w:val="009F2F15"/>
    <w:rsid w:val="009F32E3"/>
    <w:rsid w:val="009F33DF"/>
    <w:rsid w:val="009F3455"/>
    <w:rsid w:val="009F3523"/>
    <w:rsid w:val="009F36C9"/>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FED"/>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29C"/>
    <w:rsid w:val="00A035C8"/>
    <w:rsid w:val="00A03A0C"/>
    <w:rsid w:val="00A03A81"/>
    <w:rsid w:val="00A04158"/>
    <w:rsid w:val="00A04771"/>
    <w:rsid w:val="00A049C1"/>
    <w:rsid w:val="00A04F20"/>
    <w:rsid w:val="00A04FF2"/>
    <w:rsid w:val="00A0509E"/>
    <w:rsid w:val="00A052AF"/>
    <w:rsid w:val="00A05422"/>
    <w:rsid w:val="00A0573D"/>
    <w:rsid w:val="00A05821"/>
    <w:rsid w:val="00A0583C"/>
    <w:rsid w:val="00A05DFB"/>
    <w:rsid w:val="00A05F5E"/>
    <w:rsid w:val="00A06460"/>
    <w:rsid w:val="00A06DCB"/>
    <w:rsid w:val="00A06E73"/>
    <w:rsid w:val="00A070DA"/>
    <w:rsid w:val="00A074A2"/>
    <w:rsid w:val="00A07584"/>
    <w:rsid w:val="00A0778F"/>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57ED"/>
    <w:rsid w:val="00A158D5"/>
    <w:rsid w:val="00A15910"/>
    <w:rsid w:val="00A15D3E"/>
    <w:rsid w:val="00A16935"/>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AE1"/>
    <w:rsid w:val="00A21EF6"/>
    <w:rsid w:val="00A226BC"/>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5051"/>
    <w:rsid w:val="00A252E2"/>
    <w:rsid w:val="00A2537B"/>
    <w:rsid w:val="00A25DD4"/>
    <w:rsid w:val="00A26006"/>
    <w:rsid w:val="00A2677B"/>
    <w:rsid w:val="00A2677D"/>
    <w:rsid w:val="00A26789"/>
    <w:rsid w:val="00A26D61"/>
    <w:rsid w:val="00A271B9"/>
    <w:rsid w:val="00A272EF"/>
    <w:rsid w:val="00A2757A"/>
    <w:rsid w:val="00A27858"/>
    <w:rsid w:val="00A27B91"/>
    <w:rsid w:val="00A27DE1"/>
    <w:rsid w:val="00A301A4"/>
    <w:rsid w:val="00A307ED"/>
    <w:rsid w:val="00A309C8"/>
    <w:rsid w:val="00A30E7B"/>
    <w:rsid w:val="00A31376"/>
    <w:rsid w:val="00A319DC"/>
    <w:rsid w:val="00A31AED"/>
    <w:rsid w:val="00A31E60"/>
    <w:rsid w:val="00A31F4B"/>
    <w:rsid w:val="00A323F7"/>
    <w:rsid w:val="00A3246B"/>
    <w:rsid w:val="00A328CF"/>
    <w:rsid w:val="00A32C04"/>
    <w:rsid w:val="00A32E9E"/>
    <w:rsid w:val="00A32EFD"/>
    <w:rsid w:val="00A3311F"/>
    <w:rsid w:val="00A3315C"/>
    <w:rsid w:val="00A33247"/>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7173"/>
    <w:rsid w:val="00A37A00"/>
    <w:rsid w:val="00A37A27"/>
    <w:rsid w:val="00A4006A"/>
    <w:rsid w:val="00A400EE"/>
    <w:rsid w:val="00A4058D"/>
    <w:rsid w:val="00A406D8"/>
    <w:rsid w:val="00A40C5B"/>
    <w:rsid w:val="00A40F96"/>
    <w:rsid w:val="00A4115D"/>
    <w:rsid w:val="00A41479"/>
    <w:rsid w:val="00A4155F"/>
    <w:rsid w:val="00A4161C"/>
    <w:rsid w:val="00A41C3F"/>
    <w:rsid w:val="00A41EFC"/>
    <w:rsid w:val="00A42598"/>
    <w:rsid w:val="00A42E77"/>
    <w:rsid w:val="00A43212"/>
    <w:rsid w:val="00A4328B"/>
    <w:rsid w:val="00A432EA"/>
    <w:rsid w:val="00A43558"/>
    <w:rsid w:val="00A43B30"/>
    <w:rsid w:val="00A441FE"/>
    <w:rsid w:val="00A4484D"/>
    <w:rsid w:val="00A44993"/>
    <w:rsid w:val="00A44C41"/>
    <w:rsid w:val="00A450D8"/>
    <w:rsid w:val="00A4532D"/>
    <w:rsid w:val="00A4537B"/>
    <w:rsid w:val="00A45632"/>
    <w:rsid w:val="00A45D21"/>
    <w:rsid w:val="00A466FB"/>
    <w:rsid w:val="00A46765"/>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F58"/>
    <w:rsid w:val="00A53209"/>
    <w:rsid w:val="00A533FC"/>
    <w:rsid w:val="00A5340F"/>
    <w:rsid w:val="00A53570"/>
    <w:rsid w:val="00A53996"/>
    <w:rsid w:val="00A53A90"/>
    <w:rsid w:val="00A540DF"/>
    <w:rsid w:val="00A540E1"/>
    <w:rsid w:val="00A549C9"/>
    <w:rsid w:val="00A54AA0"/>
    <w:rsid w:val="00A54E7B"/>
    <w:rsid w:val="00A551CE"/>
    <w:rsid w:val="00A55590"/>
    <w:rsid w:val="00A558C0"/>
    <w:rsid w:val="00A561D5"/>
    <w:rsid w:val="00A561FD"/>
    <w:rsid w:val="00A5638B"/>
    <w:rsid w:val="00A564D7"/>
    <w:rsid w:val="00A5656D"/>
    <w:rsid w:val="00A56A2A"/>
    <w:rsid w:val="00A56AD8"/>
    <w:rsid w:val="00A56BE8"/>
    <w:rsid w:val="00A5728E"/>
    <w:rsid w:val="00A57330"/>
    <w:rsid w:val="00A577CD"/>
    <w:rsid w:val="00A57BFF"/>
    <w:rsid w:val="00A57D4C"/>
    <w:rsid w:val="00A57D88"/>
    <w:rsid w:val="00A57FF7"/>
    <w:rsid w:val="00A6003B"/>
    <w:rsid w:val="00A600CC"/>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A3E"/>
    <w:rsid w:val="00A62C6C"/>
    <w:rsid w:val="00A631D8"/>
    <w:rsid w:val="00A6356C"/>
    <w:rsid w:val="00A638DD"/>
    <w:rsid w:val="00A638E4"/>
    <w:rsid w:val="00A63E18"/>
    <w:rsid w:val="00A63E70"/>
    <w:rsid w:val="00A640F7"/>
    <w:rsid w:val="00A644F3"/>
    <w:rsid w:val="00A6473A"/>
    <w:rsid w:val="00A648E5"/>
    <w:rsid w:val="00A64B26"/>
    <w:rsid w:val="00A64FF4"/>
    <w:rsid w:val="00A652D6"/>
    <w:rsid w:val="00A658CE"/>
    <w:rsid w:val="00A65B81"/>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660"/>
    <w:rsid w:val="00A718C9"/>
    <w:rsid w:val="00A71932"/>
    <w:rsid w:val="00A71B78"/>
    <w:rsid w:val="00A71E98"/>
    <w:rsid w:val="00A723EE"/>
    <w:rsid w:val="00A72436"/>
    <w:rsid w:val="00A7254F"/>
    <w:rsid w:val="00A72602"/>
    <w:rsid w:val="00A72E1D"/>
    <w:rsid w:val="00A72FBC"/>
    <w:rsid w:val="00A73077"/>
    <w:rsid w:val="00A730EC"/>
    <w:rsid w:val="00A7315C"/>
    <w:rsid w:val="00A7315F"/>
    <w:rsid w:val="00A7336E"/>
    <w:rsid w:val="00A735BD"/>
    <w:rsid w:val="00A73647"/>
    <w:rsid w:val="00A739B3"/>
    <w:rsid w:val="00A73B99"/>
    <w:rsid w:val="00A73ECA"/>
    <w:rsid w:val="00A74050"/>
    <w:rsid w:val="00A74054"/>
    <w:rsid w:val="00A74D6D"/>
    <w:rsid w:val="00A74F03"/>
    <w:rsid w:val="00A7508F"/>
    <w:rsid w:val="00A7543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666B"/>
    <w:rsid w:val="00A86881"/>
    <w:rsid w:val="00A86C74"/>
    <w:rsid w:val="00A86FA9"/>
    <w:rsid w:val="00A87160"/>
    <w:rsid w:val="00A872FB"/>
    <w:rsid w:val="00A877AD"/>
    <w:rsid w:val="00A87B07"/>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4092"/>
    <w:rsid w:val="00A942EF"/>
    <w:rsid w:val="00A94796"/>
    <w:rsid w:val="00A94820"/>
    <w:rsid w:val="00A94E5E"/>
    <w:rsid w:val="00A95113"/>
    <w:rsid w:val="00A959CF"/>
    <w:rsid w:val="00A95B6A"/>
    <w:rsid w:val="00A95C89"/>
    <w:rsid w:val="00A960DD"/>
    <w:rsid w:val="00A96694"/>
    <w:rsid w:val="00A9676C"/>
    <w:rsid w:val="00A971B2"/>
    <w:rsid w:val="00A976A2"/>
    <w:rsid w:val="00A97759"/>
    <w:rsid w:val="00A97A34"/>
    <w:rsid w:val="00A97BE0"/>
    <w:rsid w:val="00A97C93"/>
    <w:rsid w:val="00AA0098"/>
    <w:rsid w:val="00AA0128"/>
    <w:rsid w:val="00AA0190"/>
    <w:rsid w:val="00AA02D0"/>
    <w:rsid w:val="00AA0493"/>
    <w:rsid w:val="00AA08F4"/>
    <w:rsid w:val="00AA0950"/>
    <w:rsid w:val="00AA0E4F"/>
    <w:rsid w:val="00AA1027"/>
    <w:rsid w:val="00AA148A"/>
    <w:rsid w:val="00AA19D0"/>
    <w:rsid w:val="00AA1AC4"/>
    <w:rsid w:val="00AA1C20"/>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93E"/>
    <w:rsid w:val="00AA7B67"/>
    <w:rsid w:val="00AA7CC7"/>
    <w:rsid w:val="00AA7D11"/>
    <w:rsid w:val="00AA7ED9"/>
    <w:rsid w:val="00AA7EFA"/>
    <w:rsid w:val="00AB009F"/>
    <w:rsid w:val="00AB0FCC"/>
    <w:rsid w:val="00AB1065"/>
    <w:rsid w:val="00AB14D9"/>
    <w:rsid w:val="00AB17C8"/>
    <w:rsid w:val="00AB185C"/>
    <w:rsid w:val="00AB1943"/>
    <w:rsid w:val="00AB1AA5"/>
    <w:rsid w:val="00AB1B62"/>
    <w:rsid w:val="00AB1C9D"/>
    <w:rsid w:val="00AB2045"/>
    <w:rsid w:val="00AB21A2"/>
    <w:rsid w:val="00AB21FA"/>
    <w:rsid w:val="00AB2229"/>
    <w:rsid w:val="00AB264E"/>
    <w:rsid w:val="00AB2746"/>
    <w:rsid w:val="00AB2869"/>
    <w:rsid w:val="00AB2A8F"/>
    <w:rsid w:val="00AB2C5C"/>
    <w:rsid w:val="00AB2F5E"/>
    <w:rsid w:val="00AB3014"/>
    <w:rsid w:val="00AB30D5"/>
    <w:rsid w:val="00AB32E4"/>
    <w:rsid w:val="00AB3699"/>
    <w:rsid w:val="00AB36F3"/>
    <w:rsid w:val="00AB38A8"/>
    <w:rsid w:val="00AB4250"/>
    <w:rsid w:val="00AB4339"/>
    <w:rsid w:val="00AB4865"/>
    <w:rsid w:val="00AB4B53"/>
    <w:rsid w:val="00AB4C44"/>
    <w:rsid w:val="00AB4D2A"/>
    <w:rsid w:val="00AB5A53"/>
    <w:rsid w:val="00AB5A98"/>
    <w:rsid w:val="00AB5EEA"/>
    <w:rsid w:val="00AB60D6"/>
    <w:rsid w:val="00AB6169"/>
    <w:rsid w:val="00AB62F7"/>
    <w:rsid w:val="00AB653E"/>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20AD"/>
    <w:rsid w:val="00AC238C"/>
    <w:rsid w:val="00AC3078"/>
    <w:rsid w:val="00AC3744"/>
    <w:rsid w:val="00AC3772"/>
    <w:rsid w:val="00AC3B8B"/>
    <w:rsid w:val="00AC3C6A"/>
    <w:rsid w:val="00AC41C1"/>
    <w:rsid w:val="00AC4D20"/>
    <w:rsid w:val="00AC4F17"/>
    <w:rsid w:val="00AC4F96"/>
    <w:rsid w:val="00AC4FEE"/>
    <w:rsid w:val="00AC51BB"/>
    <w:rsid w:val="00AC53C8"/>
    <w:rsid w:val="00AC5535"/>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A8"/>
    <w:rsid w:val="00AD545D"/>
    <w:rsid w:val="00AD5795"/>
    <w:rsid w:val="00AD5885"/>
    <w:rsid w:val="00AD5962"/>
    <w:rsid w:val="00AD5A35"/>
    <w:rsid w:val="00AD5C33"/>
    <w:rsid w:val="00AD69D2"/>
    <w:rsid w:val="00AD7015"/>
    <w:rsid w:val="00AD733A"/>
    <w:rsid w:val="00AD7410"/>
    <w:rsid w:val="00AD741B"/>
    <w:rsid w:val="00AD7A23"/>
    <w:rsid w:val="00AD7C70"/>
    <w:rsid w:val="00AD7F71"/>
    <w:rsid w:val="00AE0042"/>
    <w:rsid w:val="00AE0274"/>
    <w:rsid w:val="00AE034E"/>
    <w:rsid w:val="00AE060C"/>
    <w:rsid w:val="00AE108B"/>
    <w:rsid w:val="00AE11EB"/>
    <w:rsid w:val="00AE1403"/>
    <w:rsid w:val="00AE148B"/>
    <w:rsid w:val="00AE18CD"/>
    <w:rsid w:val="00AE2075"/>
    <w:rsid w:val="00AE21B4"/>
    <w:rsid w:val="00AE22B1"/>
    <w:rsid w:val="00AE246C"/>
    <w:rsid w:val="00AE248E"/>
    <w:rsid w:val="00AE2957"/>
    <w:rsid w:val="00AE2C71"/>
    <w:rsid w:val="00AE3529"/>
    <w:rsid w:val="00AE3AC0"/>
    <w:rsid w:val="00AE3F1A"/>
    <w:rsid w:val="00AE3F39"/>
    <w:rsid w:val="00AE4278"/>
    <w:rsid w:val="00AE4342"/>
    <w:rsid w:val="00AE465E"/>
    <w:rsid w:val="00AE49C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11FA"/>
    <w:rsid w:val="00AF1407"/>
    <w:rsid w:val="00AF15B8"/>
    <w:rsid w:val="00AF16D1"/>
    <w:rsid w:val="00AF17FE"/>
    <w:rsid w:val="00AF1918"/>
    <w:rsid w:val="00AF19F2"/>
    <w:rsid w:val="00AF286E"/>
    <w:rsid w:val="00AF29E7"/>
    <w:rsid w:val="00AF339F"/>
    <w:rsid w:val="00AF33A3"/>
    <w:rsid w:val="00AF33F6"/>
    <w:rsid w:val="00AF361C"/>
    <w:rsid w:val="00AF39F8"/>
    <w:rsid w:val="00AF3BA1"/>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AD5"/>
    <w:rsid w:val="00AF7116"/>
    <w:rsid w:val="00AF764A"/>
    <w:rsid w:val="00AF7A83"/>
    <w:rsid w:val="00B00529"/>
    <w:rsid w:val="00B006E8"/>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EDC"/>
    <w:rsid w:val="00B031CF"/>
    <w:rsid w:val="00B03365"/>
    <w:rsid w:val="00B0360C"/>
    <w:rsid w:val="00B03692"/>
    <w:rsid w:val="00B03CD6"/>
    <w:rsid w:val="00B04290"/>
    <w:rsid w:val="00B0451B"/>
    <w:rsid w:val="00B04606"/>
    <w:rsid w:val="00B046DA"/>
    <w:rsid w:val="00B048AF"/>
    <w:rsid w:val="00B04944"/>
    <w:rsid w:val="00B04FC0"/>
    <w:rsid w:val="00B052EA"/>
    <w:rsid w:val="00B0537A"/>
    <w:rsid w:val="00B05687"/>
    <w:rsid w:val="00B05EB5"/>
    <w:rsid w:val="00B05F31"/>
    <w:rsid w:val="00B06437"/>
    <w:rsid w:val="00B069FC"/>
    <w:rsid w:val="00B06ADF"/>
    <w:rsid w:val="00B06DFC"/>
    <w:rsid w:val="00B06E26"/>
    <w:rsid w:val="00B07356"/>
    <w:rsid w:val="00B0744B"/>
    <w:rsid w:val="00B07668"/>
    <w:rsid w:val="00B07A00"/>
    <w:rsid w:val="00B07C0D"/>
    <w:rsid w:val="00B07F01"/>
    <w:rsid w:val="00B101F1"/>
    <w:rsid w:val="00B10DB4"/>
    <w:rsid w:val="00B10E7E"/>
    <w:rsid w:val="00B11052"/>
    <w:rsid w:val="00B113DD"/>
    <w:rsid w:val="00B114D4"/>
    <w:rsid w:val="00B11A4F"/>
    <w:rsid w:val="00B11ABC"/>
    <w:rsid w:val="00B11F0E"/>
    <w:rsid w:val="00B12315"/>
    <w:rsid w:val="00B1252E"/>
    <w:rsid w:val="00B12696"/>
    <w:rsid w:val="00B12D11"/>
    <w:rsid w:val="00B12E3E"/>
    <w:rsid w:val="00B134F1"/>
    <w:rsid w:val="00B137E1"/>
    <w:rsid w:val="00B13922"/>
    <w:rsid w:val="00B13939"/>
    <w:rsid w:val="00B13CB4"/>
    <w:rsid w:val="00B13EFF"/>
    <w:rsid w:val="00B14056"/>
    <w:rsid w:val="00B14427"/>
    <w:rsid w:val="00B14BBF"/>
    <w:rsid w:val="00B14C1A"/>
    <w:rsid w:val="00B14E14"/>
    <w:rsid w:val="00B15097"/>
    <w:rsid w:val="00B150F8"/>
    <w:rsid w:val="00B1521D"/>
    <w:rsid w:val="00B15672"/>
    <w:rsid w:val="00B15845"/>
    <w:rsid w:val="00B15DF0"/>
    <w:rsid w:val="00B16402"/>
    <w:rsid w:val="00B1695B"/>
    <w:rsid w:val="00B16A38"/>
    <w:rsid w:val="00B16DDC"/>
    <w:rsid w:val="00B17115"/>
    <w:rsid w:val="00B1717A"/>
    <w:rsid w:val="00B176FE"/>
    <w:rsid w:val="00B1773D"/>
    <w:rsid w:val="00B178A7"/>
    <w:rsid w:val="00B17D65"/>
    <w:rsid w:val="00B20159"/>
    <w:rsid w:val="00B20374"/>
    <w:rsid w:val="00B204A3"/>
    <w:rsid w:val="00B20663"/>
    <w:rsid w:val="00B20A69"/>
    <w:rsid w:val="00B21354"/>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E6A"/>
    <w:rsid w:val="00B24F0E"/>
    <w:rsid w:val="00B24F10"/>
    <w:rsid w:val="00B25348"/>
    <w:rsid w:val="00B2539D"/>
    <w:rsid w:val="00B25464"/>
    <w:rsid w:val="00B25660"/>
    <w:rsid w:val="00B257AC"/>
    <w:rsid w:val="00B258E6"/>
    <w:rsid w:val="00B258FA"/>
    <w:rsid w:val="00B25AB0"/>
    <w:rsid w:val="00B25EE5"/>
    <w:rsid w:val="00B25F24"/>
    <w:rsid w:val="00B26183"/>
    <w:rsid w:val="00B263FB"/>
    <w:rsid w:val="00B267D9"/>
    <w:rsid w:val="00B26AD5"/>
    <w:rsid w:val="00B26D31"/>
    <w:rsid w:val="00B2741C"/>
    <w:rsid w:val="00B27546"/>
    <w:rsid w:val="00B27732"/>
    <w:rsid w:val="00B27ADE"/>
    <w:rsid w:val="00B27C76"/>
    <w:rsid w:val="00B27C8A"/>
    <w:rsid w:val="00B27D32"/>
    <w:rsid w:val="00B30499"/>
    <w:rsid w:val="00B305B6"/>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D0"/>
    <w:rsid w:val="00B363D9"/>
    <w:rsid w:val="00B366BB"/>
    <w:rsid w:val="00B36887"/>
    <w:rsid w:val="00B36B7E"/>
    <w:rsid w:val="00B36DDB"/>
    <w:rsid w:val="00B3705D"/>
    <w:rsid w:val="00B371C9"/>
    <w:rsid w:val="00B373BF"/>
    <w:rsid w:val="00B378E1"/>
    <w:rsid w:val="00B378E2"/>
    <w:rsid w:val="00B37B59"/>
    <w:rsid w:val="00B40062"/>
    <w:rsid w:val="00B407D3"/>
    <w:rsid w:val="00B40A02"/>
    <w:rsid w:val="00B40A0C"/>
    <w:rsid w:val="00B40D2B"/>
    <w:rsid w:val="00B40F77"/>
    <w:rsid w:val="00B4131F"/>
    <w:rsid w:val="00B41C04"/>
    <w:rsid w:val="00B41C7D"/>
    <w:rsid w:val="00B41F4B"/>
    <w:rsid w:val="00B41FA0"/>
    <w:rsid w:val="00B4207D"/>
    <w:rsid w:val="00B42ABC"/>
    <w:rsid w:val="00B43158"/>
    <w:rsid w:val="00B43318"/>
    <w:rsid w:val="00B43396"/>
    <w:rsid w:val="00B433BF"/>
    <w:rsid w:val="00B43482"/>
    <w:rsid w:val="00B44090"/>
    <w:rsid w:val="00B4454F"/>
    <w:rsid w:val="00B446C4"/>
    <w:rsid w:val="00B44773"/>
    <w:rsid w:val="00B449B7"/>
    <w:rsid w:val="00B44C1E"/>
    <w:rsid w:val="00B44C40"/>
    <w:rsid w:val="00B44D15"/>
    <w:rsid w:val="00B45786"/>
    <w:rsid w:val="00B45998"/>
    <w:rsid w:val="00B46279"/>
    <w:rsid w:val="00B4646E"/>
    <w:rsid w:val="00B46634"/>
    <w:rsid w:val="00B46687"/>
    <w:rsid w:val="00B4698F"/>
    <w:rsid w:val="00B475CF"/>
    <w:rsid w:val="00B476D1"/>
    <w:rsid w:val="00B4778C"/>
    <w:rsid w:val="00B47903"/>
    <w:rsid w:val="00B47967"/>
    <w:rsid w:val="00B479E9"/>
    <w:rsid w:val="00B50D18"/>
    <w:rsid w:val="00B51186"/>
    <w:rsid w:val="00B514F2"/>
    <w:rsid w:val="00B5150D"/>
    <w:rsid w:val="00B5153D"/>
    <w:rsid w:val="00B5171E"/>
    <w:rsid w:val="00B51AD0"/>
    <w:rsid w:val="00B51C31"/>
    <w:rsid w:val="00B5222D"/>
    <w:rsid w:val="00B5243F"/>
    <w:rsid w:val="00B5283E"/>
    <w:rsid w:val="00B52A97"/>
    <w:rsid w:val="00B52B2E"/>
    <w:rsid w:val="00B52CFB"/>
    <w:rsid w:val="00B5306F"/>
    <w:rsid w:val="00B5399B"/>
    <w:rsid w:val="00B539D3"/>
    <w:rsid w:val="00B53B12"/>
    <w:rsid w:val="00B53B29"/>
    <w:rsid w:val="00B53B95"/>
    <w:rsid w:val="00B53C35"/>
    <w:rsid w:val="00B53D45"/>
    <w:rsid w:val="00B5401C"/>
    <w:rsid w:val="00B548BE"/>
    <w:rsid w:val="00B54C34"/>
    <w:rsid w:val="00B54D5D"/>
    <w:rsid w:val="00B54FF8"/>
    <w:rsid w:val="00B5523B"/>
    <w:rsid w:val="00B55282"/>
    <w:rsid w:val="00B5582C"/>
    <w:rsid w:val="00B55A25"/>
    <w:rsid w:val="00B55DC9"/>
    <w:rsid w:val="00B55E70"/>
    <w:rsid w:val="00B55EAE"/>
    <w:rsid w:val="00B5603D"/>
    <w:rsid w:val="00B56257"/>
    <w:rsid w:val="00B563A7"/>
    <w:rsid w:val="00B563AE"/>
    <w:rsid w:val="00B5645C"/>
    <w:rsid w:val="00B56771"/>
    <w:rsid w:val="00B56F71"/>
    <w:rsid w:val="00B57477"/>
    <w:rsid w:val="00B574C7"/>
    <w:rsid w:val="00B57647"/>
    <w:rsid w:val="00B57875"/>
    <w:rsid w:val="00B57BB4"/>
    <w:rsid w:val="00B57DCA"/>
    <w:rsid w:val="00B6016B"/>
    <w:rsid w:val="00B6025F"/>
    <w:rsid w:val="00B6066E"/>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CA6"/>
    <w:rsid w:val="00B74D7E"/>
    <w:rsid w:val="00B75362"/>
    <w:rsid w:val="00B75419"/>
    <w:rsid w:val="00B755E5"/>
    <w:rsid w:val="00B7595E"/>
    <w:rsid w:val="00B759B9"/>
    <w:rsid w:val="00B75A21"/>
    <w:rsid w:val="00B75B87"/>
    <w:rsid w:val="00B75E5B"/>
    <w:rsid w:val="00B76094"/>
    <w:rsid w:val="00B76313"/>
    <w:rsid w:val="00B76550"/>
    <w:rsid w:val="00B76783"/>
    <w:rsid w:val="00B76977"/>
    <w:rsid w:val="00B7718E"/>
    <w:rsid w:val="00B772DD"/>
    <w:rsid w:val="00B80380"/>
    <w:rsid w:val="00B80AAC"/>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40D4"/>
    <w:rsid w:val="00B84284"/>
    <w:rsid w:val="00B843B5"/>
    <w:rsid w:val="00B8481F"/>
    <w:rsid w:val="00B84F24"/>
    <w:rsid w:val="00B85466"/>
    <w:rsid w:val="00B85744"/>
    <w:rsid w:val="00B857A0"/>
    <w:rsid w:val="00B857F1"/>
    <w:rsid w:val="00B8582F"/>
    <w:rsid w:val="00B85838"/>
    <w:rsid w:val="00B8621C"/>
    <w:rsid w:val="00B8622C"/>
    <w:rsid w:val="00B862D0"/>
    <w:rsid w:val="00B864F3"/>
    <w:rsid w:val="00B868B2"/>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11E7"/>
    <w:rsid w:val="00B91382"/>
    <w:rsid w:val="00B914A1"/>
    <w:rsid w:val="00B91F2F"/>
    <w:rsid w:val="00B9216D"/>
    <w:rsid w:val="00B92286"/>
    <w:rsid w:val="00B92A24"/>
    <w:rsid w:val="00B92F24"/>
    <w:rsid w:val="00B9328F"/>
    <w:rsid w:val="00B93401"/>
    <w:rsid w:val="00B934AC"/>
    <w:rsid w:val="00B93C5D"/>
    <w:rsid w:val="00B93DEF"/>
    <w:rsid w:val="00B94326"/>
    <w:rsid w:val="00B9511E"/>
    <w:rsid w:val="00B95621"/>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85B"/>
    <w:rsid w:val="00B97994"/>
    <w:rsid w:val="00B97FB7"/>
    <w:rsid w:val="00BA0CD9"/>
    <w:rsid w:val="00BA1040"/>
    <w:rsid w:val="00BA10EB"/>
    <w:rsid w:val="00BA1178"/>
    <w:rsid w:val="00BA1393"/>
    <w:rsid w:val="00BA16E0"/>
    <w:rsid w:val="00BA1768"/>
    <w:rsid w:val="00BA17E9"/>
    <w:rsid w:val="00BA18E3"/>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40BD"/>
    <w:rsid w:val="00BA4239"/>
    <w:rsid w:val="00BA49EA"/>
    <w:rsid w:val="00BA4B19"/>
    <w:rsid w:val="00BA50B6"/>
    <w:rsid w:val="00BA52AF"/>
    <w:rsid w:val="00BA58EE"/>
    <w:rsid w:val="00BA5BA1"/>
    <w:rsid w:val="00BA5CED"/>
    <w:rsid w:val="00BA5D40"/>
    <w:rsid w:val="00BA5EB0"/>
    <w:rsid w:val="00BA6418"/>
    <w:rsid w:val="00BA66E8"/>
    <w:rsid w:val="00BA6C86"/>
    <w:rsid w:val="00BA71E2"/>
    <w:rsid w:val="00BA74E8"/>
    <w:rsid w:val="00BA7CDF"/>
    <w:rsid w:val="00BA7FC8"/>
    <w:rsid w:val="00BB01B2"/>
    <w:rsid w:val="00BB01DB"/>
    <w:rsid w:val="00BB0269"/>
    <w:rsid w:val="00BB02ED"/>
    <w:rsid w:val="00BB05EB"/>
    <w:rsid w:val="00BB0836"/>
    <w:rsid w:val="00BB0BCA"/>
    <w:rsid w:val="00BB0E5C"/>
    <w:rsid w:val="00BB10A8"/>
    <w:rsid w:val="00BB11BC"/>
    <w:rsid w:val="00BB17FA"/>
    <w:rsid w:val="00BB1994"/>
    <w:rsid w:val="00BB1BC5"/>
    <w:rsid w:val="00BB1DDD"/>
    <w:rsid w:val="00BB20AA"/>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6ED"/>
    <w:rsid w:val="00BB474A"/>
    <w:rsid w:val="00BB476A"/>
    <w:rsid w:val="00BB4873"/>
    <w:rsid w:val="00BB48FF"/>
    <w:rsid w:val="00BB4C47"/>
    <w:rsid w:val="00BB512A"/>
    <w:rsid w:val="00BB5543"/>
    <w:rsid w:val="00BB5C88"/>
    <w:rsid w:val="00BB671B"/>
    <w:rsid w:val="00BB68EC"/>
    <w:rsid w:val="00BB6E82"/>
    <w:rsid w:val="00BB7070"/>
    <w:rsid w:val="00BB72DF"/>
    <w:rsid w:val="00BB78A5"/>
    <w:rsid w:val="00BB7D1B"/>
    <w:rsid w:val="00BB7D97"/>
    <w:rsid w:val="00BC002D"/>
    <w:rsid w:val="00BC0478"/>
    <w:rsid w:val="00BC0A1E"/>
    <w:rsid w:val="00BC0B8F"/>
    <w:rsid w:val="00BC0DBE"/>
    <w:rsid w:val="00BC0F55"/>
    <w:rsid w:val="00BC13AE"/>
    <w:rsid w:val="00BC1610"/>
    <w:rsid w:val="00BC1786"/>
    <w:rsid w:val="00BC1A2C"/>
    <w:rsid w:val="00BC1BE6"/>
    <w:rsid w:val="00BC1D8A"/>
    <w:rsid w:val="00BC2185"/>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D65"/>
    <w:rsid w:val="00BD2D79"/>
    <w:rsid w:val="00BD2EB7"/>
    <w:rsid w:val="00BD2F40"/>
    <w:rsid w:val="00BD30CB"/>
    <w:rsid w:val="00BD3428"/>
    <w:rsid w:val="00BD3AB7"/>
    <w:rsid w:val="00BD3C7F"/>
    <w:rsid w:val="00BD3CF3"/>
    <w:rsid w:val="00BD3DA3"/>
    <w:rsid w:val="00BD42C0"/>
    <w:rsid w:val="00BD4455"/>
    <w:rsid w:val="00BD49C6"/>
    <w:rsid w:val="00BD4CB4"/>
    <w:rsid w:val="00BD4CD5"/>
    <w:rsid w:val="00BD4DB1"/>
    <w:rsid w:val="00BD4DDB"/>
    <w:rsid w:val="00BD5177"/>
    <w:rsid w:val="00BD5252"/>
    <w:rsid w:val="00BD52FF"/>
    <w:rsid w:val="00BD5520"/>
    <w:rsid w:val="00BD5726"/>
    <w:rsid w:val="00BD5784"/>
    <w:rsid w:val="00BD58C0"/>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CE"/>
    <w:rsid w:val="00BD794D"/>
    <w:rsid w:val="00BD7B09"/>
    <w:rsid w:val="00BD7BF0"/>
    <w:rsid w:val="00BD7CE1"/>
    <w:rsid w:val="00BE0002"/>
    <w:rsid w:val="00BE00DD"/>
    <w:rsid w:val="00BE01C4"/>
    <w:rsid w:val="00BE0314"/>
    <w:rsid w:val="00BE0559"/>
    <w:rsid w:val="00BE14D7"/>
    <w:rsid w:val="00BE16FD"/>
    <w:rsid w:val="00BE17FA"/>
    <w:rsid w:val="00BE20CE"/>
    <w:rsid w:val="00BE214C"/>
    <w:rsid w:val="00BE235E"/>
    <w:rsid w:val="00BE25F4"/>
    <w:rsid w:val="00BE2CEF"/>
    <w:rsid w:val="00BE303B"/>
    <w:rsid w:val="00BE315B"/>
    <w:rsid w:val="00BE38BD"/>
    <w:rsid w:val="00BE3A2E"/>
    <w:rsid w:val="00BE42B5"/>
    <w:rsid w:val="00BE44F2"/>
    <w:rsid w:val="00BE45D1"/>
    <w:rsid w:val="00BE4817"/>
    <w:rsid w:val="00BE48F7"/>
    <w:rsid w:val="00BE49C9"/>
    <w:rsid w:val="00BE4B08"/>
    <w:rsid w:val="00BE4BEB"/>
    <w:rsid w:val="00BE4CB6"/>
    <w:rsid w:val="00BE5196"/>
    <w:rsid w:val="00BE5291"/>
    <w:rsid w:val="00BE54CA"/>
    <w:rsid w:val="00BE583A"/>
    <w:rsid w:val="00BE59A8"/>
    <w:rsid w:val="00BE5D4C"/>
    <w:rsid w:val="00BE6061"/>
    <w:rsid w:val="00BE6124"/>
    <w:rsid w:val="00BE68FA"/>
    <w:rsid w:val="00BE69F5"/>
    <w:rsid w:val="00BE6BA3"/>
    <w:rsid w:val="00BE6C07"/>
    <w:rsid w:val="00BE7247"/>
    <w:rsid w:val="00BE73E0"/>
    <w:rsid w:val="00BE7659"/>
    <w:rsid w:val="00BE7B75"/>
    <w:rsid w:val="00BF03E9"/>
    <w:rsid w:val="00BF0412"/>
    <w:rsid w:val="00BF0D79"/>
    <w:rsid w:val="00BF109C"/>
    <w:rsid w:val="00BF1157"/>
    <w:rsid w:val="00BF118E"/>
    <w:rsid w:val="00BF12B9"/>
    <w:rsid w:val="00BF1359"/>
    <w:rsid w:val="00BF1529"/>
    <w:rsid w:val="00BF16CC"/>
    <w:rsid w:val="00BF1990"/>
    <w:rsid w:val="00BF1E1F"/>
    <w:rsid w:val="00BF1ED8"/>
    <w:rsid w:val="00BF1FEA"/>
    <w:rsid w:val="00BF23E7"/>
    <w:rsid w:val="00BF23FF"/>
    <w:rsid w:val="00BF272D"/>
    <w:rsid w:val="00BF294B"/>
    <w:rsid w:val="00BF2B41"/>
    <w:rsid w:val="00BF2D38"/>
    <w:rsid w:val="00BF2DF0"/>
    <w:rsid w:val="00BF33D7"/>
    <w:rsid w:val="00BF3458"/>
    <w:rsid w:val="00BF3CF9"/>
    <w:rsid w:val="00BF400D"/>
    <w:rsid w:val="00BF41CC"/>
    <w:rsid w:val="00BF4778"/>
    <w:rsid w:val="00BF49CB"/>
    <w:rsid w:val="00BF4BDA"/>
    <w:rsid w:val="00BF4D5B"/>
    <w:rsid w:val="00BF52A2"/>
    <w:rsid w:val="00BF53B1"/>
    <w:rsid w:val="00BF54CA"/>
    <w:rsid w:val="00BF560A"/>
    <w:rsid w:val="00BF564E"/>
    <w:rsid w:val="00BF56E0"/>
    <w:rsid w:val="00BF5F10"/>
    <w:rsid w:val="00BF611E"/>
    <w:rsid w:val="00BF67C1"/>
    <w:rsid w:val="00BF6A68"/>
    <w:rsid w:val="00BF6D70"/>
    <w:rsid w:val="00BF70A6"/>
    <w:rsid w:val="00BF71D8"/>
    <w:rsid w:val="00BF78B0"/>
    <w:rsid w:val="00BF790B"/>
    <w:rsid w:val="00BF7B4F"/>
    <w:rsid w:val="00BF7B64"/>
    <w:rsid w:val="00BF7CF2"/>
    <w:rsid w:val="00C00097"/>
    <w:rsid w:val="00C007E0"/>
    <w:rsid w:val="00C0089E"/>
    <w:rsid w:val="00C01005"/>
    <w:rsid w:val="00C012A1"/>
    <w:rsid w:val="00C016B9"/>
    <w:rsid w:val="00C0197D"/>
    <w:rsid w:val="00C01A0B"/>
    <w:rsid w:val="00C01C36"/>
    <w:rsid w:val="00C01DF8"/>
    <w:rsid w:val="00C01EC8"/>
    <w:rsid w:val="00C02174"/>
    <w:rsid w:val="00C0250B"/>
    <w:rsid w:val="00C0287B"/>
    <w:rsid w:val="00C029D5"/>
    <w:rsid w:val="00C02B2B"/>
    <w:rsid w:val="00C02EE2"/>
    <w:rsid w:val="00C03297"/>
    <w:rsid w:val="00C0338D"/>
    <w:rsid w:val="00C0346B"/>
    <w:rsid w:val="00C03779"/>
    <w:rsid w:val="00C037A3"/>
    <w:rsid w:val="00C03C25"/>
    <w:rsid w:val="00C03FD2"/>
    <w:rsid w:val="00C04089"/>
    <w:rsid w:val="00C04259"/>
    <w:rsid w:val="00C04338"/>
    <w:rsid w:val="00C048D6"/>
    <w:rsid w:val="00C04AE5"/>
    <w:rsid w:val="00C04AEA"/>
    <w:rsid w:val="00C04C54"/>
    <w:rsid w:val="00C04CFA"/>
    <w:rsid w:val="00C055EE"/>
    <w:rsid w:val="00C058A6"/>
    <w:rsid w:val="00C05B09"/>
    <w:rsid w:val="00C05EAC"/>
    <w:rsid w:val="00C06185"/>
    <w:rsid w:val="00C0632B"/>
    <w:rsid w:val="00C0655F"/>
    <w:rsid w:val="00C06829"/>
    <w:rsid w:val="00C0697A"/>
    <w:rsid w:val="00C06F0E"/>
    <w:rsid w:val="00C0707C"/>
    <w:rsid w:val="00C07557"/>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4C9"/>
    <w:rsid w:val="00C24667"/>
    <w:rsid w:val="00C247A1"/>
    <w:rsid w:val="00C24892"/>
    <w:rsid w:val="00C24DEA"/>
    <w:rsid w:val="00C25517"/>
    <w:rsid w:val="00C2569E"/>
    <w:rsid w:val="00C2576C"/>
    <w:rsid w:val="00C25811"/>
    <w:rsid w:val="00C259D5"/>
    <w:rsid w:val="00C25F5F"/>
    <w:rsid w:val="00C261C5"/>
    <w:rsid w:val="00C26466"/>
    <w:rsid w:val="00C26576"/>
    <w:rsid w:val="00C26BB9"/>
    <w:rsid w:val="00C27183"/>
    <w:rsid w:val="00C27766"/>
    <w:rsid w:val="00C27797"/>
    <w:rsid w:val="00C27D7B"/>
    <w:rsid w:val="00C27DA8"/>
    <w:rsid w:val="00C3004C"/>
    <w:rsid w:val="00C30246"/>
    <w:rsid w:val="00C303FA"/>
    <w:rsid w:val="00C30427"/>
    <w:rsid w:val="00C30734"/>
    <w:rsid w:val="00C30849"/>
    <w:rsid w:val="00C30A0F"/>
    <w:rsid w:val="00C30D06"/>
    <w:rsid w:val="00C30D8A"/>
    <w:rsid w:val="00C312E3"/>
    <w:rsid w:val="00C31AE2"/>
    <w:rsid w:val="00C31C91"/>
    <w:rsid w:val="00C31CA2"/>
    <w:rsid w:val="00C32162"/>
    <w:rsid w:val="00C3229F"/>
    <w:rsid w:val="00C3237C"/>
    <w:rsid w:val="00C32581"/>
    <w:rsid w:val="00C329C7"/>
    <w:rsid w:val="00C33335"/>
    <w:rsid w:val="00C33415"/>
    <w:rsid w:val="00C3370B"/>
    <w:rsid w:val="00C33788"/>
    <w:rsid w:val="00C3384E"/>
    <w:rsid w:val="00C33A26"/>
    <w:rsid w:val="00C33B1E"/>
    <w:rsid w:val="00C33D83"/>
    <w:rsid w:val="00C33D9E"/>
    <w:rsid w:val="00C33F35"/>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938"/>
    <w:rsid w:val="00C37C89"/>
    <w:rsid w:val="00C404C2"/>
    <w:rsid w:val="00C404CC"/>
    <w:rsid w:val="00C4064A"/>
    <w:rsid w:val="00C40662"/>
    <w:rsid w:val="00C40961"/>
    <w:rsid w:val="00C40DC8"/>
    <w:rsid w:val="00C40E1B"/>
    <w:rsid w:val="00C40FCB"/>
    <w:rsid w:val="00C415D1"/>
    <w:rsid w:val="00C41903"/>
    <w:rsid w:val="00C41C5C"/>
    <w:rsid w:val="00C41ED8"/>
    <w:rsid w:val="00C421E8"/>
    <w:rsid w:val="00C4252E"/>
    <w:rsid w:val="00C425B4"/>
    <w:rsid w:val="00C42698"/>
    <w:rsid w:val="00C42733"/>
    <w:rsid w:val="00C4279E"/>
    <w:rsid w:val="00C43551"/>
    <w:rsid w:val="00C435AB"/>
    <w:rsid w:val="00C436B2"/>
    <w:rsid w:val="00C43B0A"/>
    <w:rsid w:val="00C43B10"/>
    <w:rsid w:val="00C449DC"/>
    <w:rsid w:val="00C44B1E"/>
    <w:rsid w:val="00C44B7B"/>
    <w:rsid w:val="00C45459"/>
    <w:rsid w:val="00C45998"/>
    <w:rsid w:val="00C45C4A"/>
    <w:rsid w:val="00C46266"/>
    <w:rsid w:val="00C462D3"/>
    <w:rsid w:val="00C46626"/>
    <w:rsid w:val="00C46FF0"/>
    <w:rsid w:val="00C47167"/>
    <w:rsid w:val="00C476B3"/>
    <w:rsid w:val="00C503C3"/>
    <w:rsid w:val="00C50D29"/>
    <w:rsid w:val="00C5112E"/>
    <w:rsid w:val="00C5179E"/>
    <w:rsid w:val="00C5183D"/>
    <w:rsid w:val="00C51EE3"/>
    <w:rsid w:val="00C5206F"/>
    <w:rsid w:val="00C5227E"/>
    <w:rsid w:val="00C52401"/>
    <w:rsid w:val="00C525A0"/>
    <w:rsid w:val="00C52679"/>
    <w:rsid w:val="00C52700"/>
    <w:rsid w:val="00C52993"/>
    <w:rsid w:val="00C52CCD"/>
    <w:rsid w:val="00C52E95"/>
    <w:rsid w:val="00C52FFA"/>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64"/>
    <w:rsid w:val="00C54F05"/>
    <w:rsid w:val="00C54F7E"/>
    <w:rsid w:val="00C552C3"/>
    <w:rsid w:val="00C5539C"/>
    <w:rsid w:val="00C5553D"/>
    <w:rsid w:val="00C555A3"/>
    <w:rsid w:val="00C559A4"/>
    <w:rsid w:val="00C559EF"/>
    <w:rsid w:val="00C55BEA"/>
    <w:rsid w:val="00C55D17"/>
    <w:rsid w:val="00C56020"/>
    <w:rsid w:val="00C56202"/>
    <w:rsid w:val="00C56336"/>
    <w:rsid w:val="00C5633C"/>
    <w:rsid w:val="00C563EE"/>
    <w:rsid w:val="00C56CCA"/>
    <w:rsid w:val="00C56CCB"/>
    <w:rsid w:val="00C56F4F"/>
    <w:rsid w:val="00C5704A"/>
    <w:rsid w:val="00C574D4"/>
    <w:rsid w:val="00C57889"/>
    <w:rsid w:val="00C578DB"/>
    <w:rsid w:val="00C60479"/>
    <w:rsid w:val="00C605D8"/>
    <w:rsid w:val="00C6088D"/>
    <w:rsid w:val="00C608A3"/>
    <w:rsid w:val="00C60F37"/>
    <w:rsid w:val="00C61071"/>
    <w:rsid w:val="00C6127E"/>
    <w:rsid w:val="00C61657"/>
    <w:rsid w:val="00C61901"/>
    <w:rsid w:val="00C619C4"/>
    <w:rsid w:val="00C61A4C"/>
    <w:rsid w:val="00C61C96"/>
    <w:rsid w:val="00C61FF0"/>
    <w:rsid w:val="00C6200C"/>
    <w:rsid w:val="00C62451"/>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9E"/>
    <w:rsid w:val="00C63C2C"/>
    <w:rsid w:val="00C63C75"/>
    <w:rsid w:val="00C64063"/>
    <w:rsid w:val="00C641ED"/>
    <w:rsid w:val="00C6445A"/>
    <w:rsid w:val="00C64A1E"/>
    <w:rsid w:val="00C64D76"/>
    <w:rsid w:val="00C64E41"/>
    <w:rsid w:val="00C64E91"/>
    <w:rsid w:val="00C651D8"/>
    <w:rsid w:val="00C65486"/>
    <w:rsid w:val="00C658AB"/>
    <w:rsid w:val="00C65B01"/>
    <w:rsid w:val="00C65DA1"/>
    <w:rsid w:val="00C65F35"/>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24E8"/>
    <w:rsid w:val="00C72E04"/>
    <w:rsid w:val="00C7301F"/>
    <w:rsid w:val="00C7367B"/>
    <w:rsid w:val="00C7367D"/>
    <w:rsid w:val="00C73926"/>
    <w:rsid w:val="00C73B3B"/>
    <w:rsid w:val="00C73BA6"/>
    <w:rsid w:val="00C7415E"/>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976"/>
    <w:rsid w:val="00C77AE2"/>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A17"/>
    <w:rsid w:val="00C82D12"/>
    <w:rsid w:val="00C8323A"/>
    <w:rsid w:val="00C83338"/>
    <w:rsid w:val="00C83837"/>
    <w:rsid w:val="00C83A60"/>
    <w:rsid w:val="00C83B73"/>
    <w:rsid w:val="00C83BE2"/>
    <w:rsid w:val="00C83D1E"/>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93"/>
    <w:rsid w:val="00C86CDA"/>
    <w:rsid w:val="00C87803"/>
    <w:rsid w:val="00C878A6"/>
    <w:rsid w:val="00C87CBE"/>
    <w:rsid w:val="00C87E53"/>
    <w:rsid w:val="00C902B1"/>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7F0"/>
    <w:rsid w:val="00C95AA1"/>
    <w:rsid w:val="00C96004"/>
    <w:rsid w:val="00C969D6"/>
    <w:rsid w:val="00C96BE1"/>
    <w:rsid w:val="00C97426"/>
    <w:rsid w:val="00C976FD"/>
    <w:rsid w:val="00C97CD7"/>
    <w:rsid w:val="00CA0255"/>
    <w:rsid w:val="00CA02BE"/>
    <w:rsid w:val="00CA060E"/>
    <w:rsid w:val="00CA0763"/>
    <w:rsid w:val="00CA0A76"/>
    <w:rsid w:val="00CA0F79"/>
    <w:rsid w:val="00CA10CA"/>
    <w:rsid w:val="00CA11FB"/>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BC"/>
    <w:rsid w:val="00CA43C5"/>
    <w:rsid w:val="00CA43CA"/>
    <w:rsid w:val="00CA4721"/>
    <w:rsid w:val="00CA4883"/>
    <w:rsid w:val="00CA48A8"/>
    <w:rsid w:val="00CA4E1C"/>
    <w:rsid w:val="00CA4FC2"/>
    <w:rsid w:val="00CA531A"/>
    <w:rsid w:val="00CA5414"/>
    <w:rsid w:val="00CA54D4"/>
    <w:rsid w:val="00CA5D14"/>
    <w:rsid w:val="00CA7479"/>
    <w:rsid w:val="00CA752A"/>
    <w:rsid w:val="00CB0613"/>
    <w:rsid w:val="00CB071C"/>
    <w:rsid w:val="00CB0E4E"/>
    <w:rsid w:val="00CB0F05"/>
    <w:rsid w:val="00CB0FD4"/>
    <w:rsid w:val="00CB111E"/>
    <w:rsid w:val="00CB1A3A"/>
    <w:rsid w:val="00CB1AD3"/>
    <w:rsid w:val="00CB211C"/>
    <w:rsid w:val="00CB225F"/>
    <w:rsid w:val="00CB2377"/>
    <w:rsid w:val="00CB31A8"/>
    <w:rsid w:val="00CB3F3C"/>
    <w:rsid w:val="00CB4097"/>
    <w:rsid w:val="00CB40DB"/>
    <w:rsid w:val="00CB414E"/>
    <w:rsid w:val="00CB418A"/>
    <w:rsid w:val="00CB41FF"/>
    <w:rsid w:val="00CB42D0"/>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3F6"/>
    <w:rsid w:val="00CB7488"/>
    <w:rsid w:val="00CB76FB"/>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658"/>
    <w:rsid w:val="00CC4A37"/>
    <w:rsid w:val="00CC4DAA"/>
    <w:rsid w:val="00CC4F26"/>
    <w:rsid w:val="00CC525E"/>
    <w:rsid w:val="00CC5287"/>
    <w:rsid w:val="00CC530B"/>
    <w:rsid w:val="00CC5770"/>
    <w:rsid w:val="00CC601C"/>
    <w:rsid w:val="00CC6168"/>
    <w:rsid w:val="00CC61E2"/>
    <w:rsid w:val="00CC6307"/>
    <w:rsid w:val="00CC64FE"/>
    <w:rsid w:val="00CC6759"/>
    <w:rsid w:val="00CC6908"/>
    <w:rsid w:val="00CC6924"/>
    <w:rsid w:val="00CC6C25"/>
    <w:rsid w:val="00CC714C"/>
    <w:rsid w:val="00CC71AB"/>
    <w:rsid w:val="00CC77B8"/>
    <w:rsid w:val="00CC7BFA"/>
    <w:rsid w:val="00CC7F2F"/>
    <w:rsid w:val="00CC7F9C"/>
    <w:rsid w:val="00CD0445"/>
    <w:rsid w:val="00CD04B3"/>
    <w:rsid w:val="00CD060E"/>
    <w:rsid w:val="00CD09A5"/>
    <w:rsid w:val="00CD1052"/>
    <w:rsid w:val="00CD107C"/>
    <w:rsid w:val="00CD10D5"/>
    <w:rsid w:val="00CD179C"/>
    <w:rsid w:val="00CD1863"/>
    <w:rsid w:val="00CD1BB5"/>
    <w:rsid w:val="00CD2188"/>
    <w:rsid w:val="00CD2349"/>
    <w:rsid w:val="00CD23E3"/>
    <w:rsid w:val="00CD24F3"/>
    <w:rsid w:val="00CD2602"/>
    <w:rsid w:val="00CD2949"/>
    <w:rsid w:val="00CD29F8"/>
    <w:rsid w:val="00CD2A89"/>
    <w:rsid w:val="00CD31F2"/>
    <w:rsid w:val="00CD3848"/>
    <w:rsid w:val="00CD38C9"/>
    <w:rsid w:val="00CD3C7A"/>
    <w:rsid w:val="00CD3CB3"/>
    <w:rsid w:val="00CD3F6C"/>
    <w:rsid w:val="00CD412F"/>
    <w:rsid w:val="00CD4144"/>
    <w:rsid w:val="00CD41B9"/>
    <w:rsid w:val="00CD4447"/>
    <w:rsid w:val="00CD46D1"/>
    <w:rsid w:val="00CD4819"/>
    <w:rsid w:val="00CD49DD"/>
    <w:rsid w:val="00CD4B83"/>
    <w:rsid w:val="00CD4BF3"/>
    <w:rsid w:val="00CD52BC"/>
    <w:rsid w:val="00CD556F"/>
    <w:rsid w:val="00CD5A11"/>
    <w:rsid w:val="00CD5E55"/>
    <w:rsid w:val="00CD5E67"/>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30A"/>
    <w:rsid w:val="00CE452A"/>
    <w:rsid w:val="00CE47FA"/>
    <w:rsid w:val="00CE48B9"/>
    <w:rsid w:val="00CE4D0E"/>
    <w:rsid w:val="00CE4D79"/>
    <w:rsid w:val="00CE4FE4"/>
    <w:rsid w:val="00CE5D05"/>
    <w:rsid w:val="00CE5D29"/>
    <w:rsid w:val="00CE5F66"/>
    <w:rsid w:val="00CE61C8"/>
    <w:rsid w:val="00CE6892"/>
    <w:rsid w:val="00CE727C"/>
    <w:rsid w:val="00CE72EC"/>
    <w:rsid w:val="00CE7308"/>
    <w:rsid w:val="00CE7820"/>
    <w:rsid w:val="00CE7A13"/>
    <w:rsid w:val="00CE7A51"/>
    <w:rsid w:val="00CF0420"/>
    <w:rsid w:val="00CF0B79"/>
    <w:rsid w:val="00CF1073"/>
    <w:rsid w:val="00CF10BC"/>
    <w:rsid w:val="00CF13AF"/>
    <w:rsid w:val="00CF14D5"/>
    <w:rsid w:val="00CF15C3"/>
    <w:rsid w:val="00CF184B"/>
    <w:rsid w:val="00CF1985"/>
    <w:rsid w:val="00CF1AC7"/>
    <w:rsid w:val="00CF1B22"/>
    <w:rsid w:val="00CF1BB8"/>
    <w:rsid w:val="00CF1C9C"/>
    <w:rsid w:val="00CF1E8E"/>
    <w:rsid w:val="00CF1FFF"/>
    <w:rsid w:val="00CF2433"/>
    <w:rsid w:val="00CF28B1"/>
    <w:rsid w:val="00CF2A20"/>
    <w:rsid w:val="00CF2D00"/>
    <w:rsid w:val="00CF2E80"/>
    <w:rsid w:val="00CF3246"/>
    <w:rsid w:val="00CF34FA"/>
    <w:rsid w:val="00CF362C"/>
    <w:rsid w:val="00CF365A"/>
    <w:rsid w:val="00CF3701"/>
    <w:rsid w:val="00CF3A39"/>
    <w:rsid w:val="00CF3B93"/>
    <w:rsid w:val="00CF40A2"/>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DC5"/>
    <w:rsid w:val="00D0201D"/>
    <w:rsid w:val="00D021C1"/>
    <w:rsid w:val="00D023BA"/>
    <w:rsid w:val="00D02F04"/>
    <w:rsid w:val="00D02F36"/>
    <w:rsid w:val="00D030CE"/>
    <w:rsid w:val="00D032B6"/>
    <w:rsid w:val="00D03344"/>
    <w:rsid w:val="00D03370"/>
    <w:rsid w:val="00D033A9"/>
    <w:rsid w:val="00D034DA"/>
    <w:rsid w:val="00D03C49"/>
    <w:rsid w:val="00D03E13"/>
    <w:rsid w:val="00D03F4D"/>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40D"/>
    <w:rsid w:val="00D07426"/>
    <w:rsid w:val="00D07520"/>
    <w:rsid w:val="00D0764C"/>
    <w:rsid w:val="00D07A39"/>
    <w:rsid w:val="00D07B88"/>
    <w:rsid w:val="00D07CE8"/>
    <w:rsid w:val="00D100BF"/>
    <w:rsid w:val="00D100D8"/>
    <w:rsid w:val="00D10473"/>
    <w:rsid w:val="00D10EE8"/>
    <w:rsid w:val="00D11308"/>
    <w:rsid w:val="00D1165C"/>
    <w:rsid w:val="00D1173E"/>
    <w:rsid w:val="00D11744"/>
    <w:rsid w:val="00D1192F"/>
    <w:rsid w:val="00D11A99"/>
    <w:rsid w:val="00D11B66"/>
    <w:rsid w:val="00D11C1B"/>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4152"/>
    <w:rsid w:val="00D1436C"/>
    <w:rsid w:val="00D1453F"/>
    <w:rsid w:val="00D14735"/>
    <w:rsid w:val="00D1477E"/>
    <w:rsid w:val="00D147E7"/>
    <w:rsid w:val="00D14918"/>
    <w:rsid w:val="00D14926"/>
    <w:rsid w:val="00D14EF9"/>
    <w:rsid w:val="00D151F7"/>
    <w:rsid w:val="00D15242"/>
    <w:rsid w:val="00D15D61"/>
    <w:rsid w:val="00D16644"/>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BD"/>
    <w:rsid w:val="00D23697"/>
    <w:rsid w:val="00D23F64"/>
    <w:rsid w:val="00D2437B"/>
    <w:rsid w:val="00D2438E"/>
    <w:rsid w:val="00D243B4"/>
    <w:rsid w:val="00D2441A"/>
    <w:rsid w:val="00D24765"/>
    <w:rsid w:val="00D24807"/>
    <w:rsid w:val="00D24AED"/>
    <w:rsid w:val="00D24E68"/>
    <w:rsid w:val="00D24EDF"/>
    <w:rsid w:val="00D2540B"/>
    <w:rsid w:val="00D2585F"/>
    <w:rsid w:val="00D25984"/>
    <w:rsid w:val="00D2616B"/>
    <w:rsid w:val="00D2674D"/>
    <w:rsid w:val="00D268D0"/>
    <w:rsid w:val="00D26A56"/>
    <w:rsid w:val="00D271E5"/>
    <w:rsid w:val="00D27437"/>
    <w:rsid w:val="00D27C43"/>
    <w:rsid w:val="00D27D99"/>
    <w:rsid w:val="00D27E2C"/>
    <w:rsid w:val="00D27E8A"/>
    <w:rsid w:val="00D27F4D"/>
    <w:rsid w:val="00D27F8A"/>
    <w:rsid w:val="00D30744"/>
    <w:rsid w:val="00D30891"/>
    <w:rsid w:val="00D30AC7"/>
    <w:rsid w:val="00D30B2E"/>
    <w:rsid w:val="00D30EF2"/>
    <w:rsid w:val="00D310C2"/>
    <w:rsid w:val="00D311E3"/>
    <w:rsid w:val="00D313A0"/>
    <w:rsid w:val="00D31495"/>
    <w:rsid w:val="00D31694"/>
    <w:rsid w:val="00D31C4F"/>
    <w:rsid w:val="00D31FA1"/>
    <w:rsid w:val="00D325D5"/>
    <w:rsid w:val="00D326A6"/>
    <w:rsid w:val="00D327D3"/>
    <w:rsid w:val="00D32AAE"/>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90"/>
    <w:rsid w:val="00D34FC3"/>
    <w:rsid w:val="00D34FD4"/>
    <w:rsid w:val="00D35339"/>
    <w:rsid w:val="00D35AC8"/>
    <w:rsid w:val="00D35ED6"/>
    <w:rsid w:val="00D3650C"/>
    <w:rsid w:val="00D36620"/>
    <w:rsid w:val="00D36860"/>
    <w:rsid w:val="00D36CBD"/>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30CE"/>
    <w:rsid w:val="00D431E1"/>
    <w:rsid w:val="00D433A5"/>
    <w:rsid w:val="00D436D3"/>
    <w:rsid w:val="00D438E1"/>
    <w:rsid w:val="00D439E1"/>
    <w:rsid w:val="00D43B6A"/>
    <w:rsid w:val="00D43C2E"/>
    <w:rsid w:val="00D43C65"/>
    <w:rsid w:val="00D4423E"/>
    <w:rsid w:val="00D443B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D7E"/>
    <w:rsid w:val="00D5012A"/>
    <w:rsid w:val="00D50471"/>
    <w:rsid w:val="00D50ADE"/>
    <w:rsid w:val="00D50D8B"/>
    <w:rsid w:val="00D50FC9"/>
    <w:rsid w:val="00D51230"/>
    <w:rsid w:val="00D512C6"/>
    <w:rsid w:val="00D51685"/>
    <w:rsid w:val="00D51904"/>
    <w:rsid w:val="00D51DBE"/>
    <w:rsid w:val="00D51E6F"/>
    <w:rsid w:val="00D526B0"/>
    <w:rsid w:val="00D52741"/>
    <w:rsid w:val="00D527F2"/>
    <w:rsid w:val="00D52B7C"/>
    <w:rsid w:val="00D52DA1"/>
    <w:rsid w:val="00D53348"/>
    <w:rsid w:val="00D5344C"/>
    <w:rsid w:val="00D53A22"/>
    <w:rsid w:val="00D53B4E"/>
    <w:rsid w:val="00D53F07"/>
    <w:rsid w:val="00D541BE"/>
    <w:rsid w:val="00D54319"/>
    <w:rsid w:val="00D543EF"/>
    <w:rsid w:val="00D545B5"/>
    <w:rsid w:val="00D54974"/>
    <w:rsid w:val="00D54B93"/>
    <w:rsid w:val="00D54FA1"/>
    <w:rsid w:val="00D55033"/>
    <w:rsid w:val="00D5510A"/>
    <w:rsid w:val="00D556A4"/>
    <w:rsid w:val="00D559CC"/>
    <w:rsid w:val="00D55BDD"/>
    <w:rsid w:val="00D55F73"/>
    <w:rsid w:val="00D55F8C"/>
    <w:rsid w:val="00D56536"/>
    <w:rsid w:val="00D567E8"/>
    <w:rsid w:val="00D56B6D"/>
    <w:rsid w:val="00D572B9"/>
    <w:rsid w:val="00D57372"/>
    <w:rsid w:val="00D577DD"/>
    <w:rsid w:val="00D57B45"/>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ABE"/>
    <w:rsid w:val="00D62C91"/>
    <w:rsid w:val="00D62D92"/>
    <w:rsid w:val="00D62DBB"/>
    <w:rsid w:val="00D630C3"/>
    <w:rsid w:val="00D634F1"/>
    <w:rsid w:val="00D634FE"/>
    <w:rsid w:val="00D6385B"/>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F71"/>
    <w:rsid w:val="00D66073"/>
    <w:rsid w:val="00D662D2"/>
    <w:rsid w:val="00D663D9"/>
    <w:rsid w:val="00D6642B"/>
    <w:rsid w:val="00D66713"/>
    <w:rsid w:val="00D66E01"/>
    <w:rsid w:val="00D66F66"/>
    <w:rsid w:val="00D670AB"/>
    <w:rsid w:val="00D672DD"/>
    <w:rsid w:val="00D67439"/>
    <w:rsid w:val="00D674AE"/>
    <w:rsid w:val="00D676EE"/>
    <w:rsid w:val="00D67DB1"/>
    <w:rsid w:val="00D67DDC"/>
    <w:rsid w:val="00D704F1"/>
    <w:rsid w:val="00D705BD"/>
    <w:rsid w:val="00D70775"/>
    <w:rsid w:val="00D707DD"/>
    <w:rsid w:val="00D70A79"/>
    <w:rsid w:val="00D70B4F"/>
    <w:rsid w:val="00D70F63"/>
    <w:rsid w:val="00D71392"/>
    <w:rsid w:val="00D7156D"/>
    <w:rsid w:val="00D7210D"/>
    <w:rsid w:val="00D72576"/>
    <w:rsid w:val="00D726EE"/>
    <w:rsid w:val="00D72ACF"/>
    <w:rsid w:val="00D731B2"/>
    <w:rsid w:val="00D732ED"/>
    <w:rsid w:val="00D73592"/>
    <w:rsid w:val="00D736DA"/>
    <w:rsid w:val="00D73A6B"/>
    <w:rsid w:val="00D73CBF"/>
    <w:rsid w:val="00D7401E"/>
    <w:rsid w:val="00D74062"/>
    <w:rsid w:val="00D7430D"/>
    <w:rsid w:val="00D744E4"/>
    <w:rsid w:val="00D74BED"/>
    <w:rsid w:val="00D74F41"/>
    <w:rsid w:val="00D75C1F"/>
    <w:rsid w:val="00D75D48"/>
    <w:rsid w:val="00D75DA9"/>
    <w:rsid w:val="00D75E09"/>
    <w:rsid w:val="00D75E85"/>
    <w:rsid w:val="00D75E89"/>
    <w:rsid w:val="00D75F1F"/>
    <w:rsid w:val="00D76415"/>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E6"/>
    <w:rsid w:val="00D83E8C"/>
    <w:rsid w:val="00D84139"/>
    <w:rsid w:val="00D84318"/>
    <w:rsid w:val="00D8448C"/>
    <w:rsid w:val="00D84543"/>
    <w:rsid w:val="00D84DDD"/>
    <w:rsid w:val="00D84E4A"/>
    <w:rsid w:val="00D8544F"/>
    <w:rsid w:val="00D8588F"/>
    <w:rsid w:val="00D85A86"/>
    <w:rsid w:val="00D85AC6"/>
    <w:rsid w:val="00D85AE9"/>
    <w:rsid w:val="00D85B70"/>
    <w:rsid w:val="00D85D7C"/>
    <w:rsid w:val="00D85E87"/>
    <w:rsid w:val="00D860C3"/>
    <w:rsid w:val="00D863CD"/>
    <w:rsid w:val="00D865AF"/>
    <w:rsid w:val="00D866A3"/>
    <w:rsid w:val="00D8673D"/>
    <w:rsid w:val="00D86805"/>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B6"/>
    <w:rsid w:val="00D91E5D"/>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50E8"/>
    <w:rsid w:val="00D95829"/>
    <w:rsid w:val="00D95982"/>
    <w:rsid w:val="00D95BE6"/>
    <w:rsid w:val="00D95CEE"/>
    <w:rsid w:val="00D95D7E"/>
    <w:rsid w:val="00D95DD2"/>
    <w:rsid w:val="00D95DE0"/>
    <w:rsid w:val="00D9672B"/>
    <w:rsid w:val="00D96BB8"/>
    <w:rsid w:val="00D96EBC"/>
    <w:rsid w:val="00D96EDD"/>
    <w:rsid w:val="00D97381"/>
    <w:rsid w:val="00D97997"/>
    <w:rsid w:val="00D97A92"/>
    <w:rsid w:val="00D97B9C"/>
    <w:rsid w:val="00D97BCA"/>
    <w:rsid w:val="00D97D03"/>
    <w:rsid w:val="00D97E8B"/>
    <w:rsid w:val="00D97EAB"/>
    <w:rsid w:val="00D97F40"/>
    <w:rsid w:val="00DA009B"/>
    <w:rsid w:val="00DA03FD"/>
    <w:rsid w:val="00DA0F41"/>
    <w:rsid w:val="00DA1013"/>
    <w:rsid w:val="00DA1191"/>
    <w:rsid w:val="00DA14FA"/>
    <w:rsid w:val="00DA2015"/>
    <w:rsid w:val="00DA235C"/>
    <w:rsid w:val="00DA2541"/>
    <w:rsid w:val="00DA2705"/>
    <w:rsid w:val="00DA28A8"/>
    <w:rsid w:val="00DA28E5"/>
    <w:rsid w:val="00DA300F"/>
    <w:rsid w:val="00DA30C0"/>
    <w:rsid w:val="00DA34ED"/>
    <w:rsid w:val="00DA350F"/>
    <w:rsid w:val="00DA3638"/>
    <w:rsid w:val="00DA3683"/>
    <w:rsid w:val="00DA3AA0"/>
    <w:rsid w:val="00DA3BBD"/>
    <w:rsid w:val="00DA3BD1"/>
    <w:rsid w:val="00DA3EE9"/>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F3B"/>
    <w:rsid w:val="00DB0003"/>
    <w:rsid w:val="00DB0276"/>
    <w:rsid w:val="00DB0389"/>
    <w:rsid w:val="00DB05D7"/>
    <w:rsid w:val="00DB085C"/>
    <w:rsid w:val="00DB092C"/>
    <w:rsid w:val="00DB0D77"/>
    <w:rsid w:val="00DB0D9F"/>
    <w:rsid w:val="00DB0ED8"/>
    <w:rsid w:val="00DB1451"/>
    <w:rsid w:val="00DB197C"/>
    <w:rsid w:val="00DB198D"/>
    <w:rsid w:val="00DB1E02"/>
    <w:rsid w:val="00DB1EB4"/>
    <w:rsid w:val="00DB1F25"/>
    <w:rsid w:val="00DB230F"/>
    <w:rsid w:val="00DB23BC"/>
    <w:rsid w:val="00DB2466"/>
    <w:rsid w:val="00DB28F8"/>
    <w:rsid w:val="00DB3105"/>
    <w:rsid w:val="00DB31EF"/>
    <w:rsid w:val="00DB32A7"/>
    <w:rsid w:val="00DB32B1"/>
    <w:rsid w:val="00DB33A5"/>
    <w:rsid w:val="00DB398E"/>
    <w:rsid w:val="00DB3A39"/>
    <w:rsid w:val="00DB3B0A"/>
    <w:rsid w:val="00DB3D16"/>
    <w:rsid w:val="00DB3D65"/>
    <w:rsid w:val="00DB4127"/>
    <w:rsid w:val="00DB42A1"/>
    <w:rsid w:val="00DB4300"/>
    <w:rsid w:val="00DB4518"/>
    <w:rsid w:val="00DB528E"/>
    <w:rsid w:val="00DB5899"/>
    <w:rsid w:val="00DB5A26"/>
    <w:rsid w:val="00DB5AB1"/>
    <w:rsid w:val="00DB5DCF"/>
    <w:rsid w:val="00DB5F33"/>
    <w:rsid w:val="00DB5F9F"/>
    <w:rsid w:val="00DB5FF8"/>
    <w:rsid w:val="00DB617D"/>
    <w:rsid w:val="00DB653A"/>
    <w:rsid w:val="00DB69AF"/>
    <w:rsid w:val="00DB6F1D"/>
    <w:rsid w:val="00DB70E3"/>
    <w:rsid w:val="00DB778C"/>
    <w:rsid w:val="00DB77C8"/>
    <w:rsid w:val="00DB7960"/>
    <w:rsid w:val="00DB7FB7"/>
    <w:rsid w:val="00DC02A3"/>
    <w:rsid w:val="00DC0531"/>
    <w:rsid w:val="00DC05F8"/>
    <w:rsid w:val="00DC0840"/>
    <w:rsid w:val="00DC0ED8"/>
    <w:rsid w:val="00DC11C1"/>
    <w:rsid w:val="00DC1947"/>
    <w:rsid w:val="00DC1A47"/>
    <w:rsid w:val="00DC1C2B"/>
    <w:rsid w:val="00DC1F36"/>
    <w:rsid w:val="00DC1F3C"/>
    <w:rsid w:val="00DC2378"/>
    <w:rsid w:val="00DC24AF"/>
    <w:rsid w:val="00DC258E"/>
    <w:rsid w:val="00DC28F2"/>
    <w:rsid w:val="00DC2AAB"/>
    <w:rsid w:val="00DC2B0A"/>
    <w:rsid w:val="00DC2BD4"/>
    <w:rsid w:val="00DC2F23"/>
    <w:rsid w:val="00DC30D7"/>
    <w:rsid w:val="00DC30FF"/>
    <w:rsid w:val="00DC3168"/>
    <w:rsid w:val="00DC342C"/>
    <w:rsid w:val="00DC37CD"/>
    <w:rsid w:val="00DC3FEF"/>
    <w:rsid w:val="00DC40ED"/>
    <w:rsid w:val="00DC42A4"/>
    <w:rsid w:val="00DC42BA"/>
    <w:rsid w:val="00DC431C"/>
    <w:rsid w:val="00DC4456"/>
    <w:rsid w:val="00DC4709"/>
    <w:rsid w:val="00DC47A7"/>
    <w:rsid w:val="00DC4CB9"/>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F4B"/>
    <w:rsid w:val="00DD10D9"/>
    <w:rsid w:val="00DD151B"/>
    <w:rsid w:val="00DD152A"/>
    <w:rsid w:val="00DD1A0E"/>
    <w:rsid w:val="00DD1C14"/>
    <w:rsid w:val="00DD1CB5"/>
    <w:rsid w:val="00DD2890"/>
    <w:rsid w:val="00DD2B62"/>
    <w:rsid w:val="00DD2C95"/>
    <w:rsid w:val="00DD2F3B"/>
    <w:rsid w:val="00DD32F6"/>
    <w:rsid w:val="00DD3435"/>
    <w:rsid w:val="00DD3770"/>
    <w:rsid w:val="00DD39B8"/>
    <w:rsid w:val="00DD3C65"/>
    <w:rsid w:val="00DD4257"/>
    <w:rsid w:val="00DD42A7"/>
    <w:rsid w:val="00DD43D0"/>
    <w:rsid w:val="00DD4509"/>
    <w:rsid w:val="00DD45B8"/>
    <w:rsid w:val="00DD461A"/>
    <w:rsid w:val="00DD48A1"/>
    <w:rsid w:val="00DD4B3A"/>
    <w:rsid w:val="00DD4CE4"/>
    <w:rsid w:val="00DD4E7D"/>
    <w:rsid w:val="00DD530B"/>
    <w:rsid w:val="00DD54FC"/>
    <w:rsid w:val="00DD56A3"/>
    <w:rsid w:val="00DD578A"/>
    <w:rsid w:val="00DD5CB8"/>
    <w:rsid w:val="00DD6071"/>
    <w:rsid w:val="00DD6178"/>
    <w:rsid w:val="00DD6351"/>
    <w:rsid w:val="00DD63A9"/>
    <w:rsid w:val="00DD63DD"/>
    <w:rsid w:val="00DD645E"/>
    <w:rsid w:val="00DD681E"/>
    <w:rsid w:val="00DD6F4C"/>
    <w:rsid w:val="00DD73E6"/>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853"/>
    <w:rsid w:val="00DE28EF"/>
    <w:rsid w:val="00DE29BB"/>
    <w:rsid w:val="00DE3225"/>
    <w:rsid w:val="00DE3456"/>
    <w:rsid w:val="00DE3497"/>
    <w:rsid w:val="00DE3888"/>
    <w:rsid w:val="00DE3C92"/>
    <w:rsid w:val="00DE3F44"/>
    <w:rsid w:val="00DE40FE"/>
    <w:rsid w:val="00DE4144"/>
    <w:rsid w:val="00DE4AA0"/>
    <w:rsid w:val="00DE4DFF"/>
    <w:rsid w:val="00DE4E25"/>
    <w:rsid w:val="00DE4E2F"/>
    <w:rsid w:val="00DE50B2"/>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5F9"/>
    <w:rsid w:val="00DE77E5"/>
    <w:rsid w:val="00DE7824"/>
    <w:rsid w:val="00DE7C78"/>
    <w:rsid w:val="00DF012D"/>
    <w:rsid w:val="00DF0879"/>
    <w:rsid w:val="00DF0902"/>
    <w:rsid w:val="00DF0C6A"/>
    <w:rsid w:val="00DF0CAB"/>
    <w:rsid w:val="00DF0DA5"/>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B7A"/>
    <w:rsid w:val="00DF6BEF"/>
    <w:rsid w:val="00DF6C8B"/>
    <w:rsid w:val="00DF6CDC"/>
    <w:rsid w:val="00DF718E"/>
    <w:rsid w:val="00DF71D8"/>
    <w:rsid w:val="00DF74E8"/>
    <w:rsid w:val="00DF76C1"/>
    <w:rsid w:val="00DF779E"/>
    <w:rsid w:val="00DF7CC7"/>
    <w:rsid w:val="00DF7F75"/>
    <w:rsid w:val="00DF7F7F"/>
    <w:rsid w:val="00E00645"/>
    <w:rsid w:val="00E00CCE"/>
    <w:rsid w:val="00E00CEE"/>
    <w:rsid w:val="00E00F9E"/>
    <w:rsid w:val="00E010BC"/>
    <w:rsid w:val="00E0190A"/>
    <w:rsid w:val="00E01A44"/>
    <w:rsid w:val="00E01EFC"/>
    <w:rsid w:val="00E0213B"/>
    <w:rsid w:val="00E02610"/>
    <w:rsid w:val="00E02680"/>
    <w:rsid w:val="00E0294A"/>
    <w:rsid w:val="00E02CFB"/>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8DE"/>
    <w:rsid w:val="00E05FC4"/>
    <w:rsid w:val="00E05FCC"/>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8DD"/>
    <w:rsid w:val="00E12CE1"/>
    <w:rsid w:val="00E12DB9"/>
    <w:rsid w:val="00E12F2F"/>
    <w:rsid w:val="00E13A9E"/>
    <w:rsid w:val="00E13E98"/>
    <w:rsid w:val="00E142FE"/>
    <w:rsid w:val="00E14797"/>
    <w:rsid w:val="00E14D9A"/>
    <w:rsid w:val="00E1507D"/>
    <w:rsid w:val="00E15BFC"/>
    <w:rsid w:val="00E162B5"/>
    <w:rsid w:val="00E16307"/>
    <w:rsid w:val="00E16382"/>
    <w:rsid w:val="00E165A3"/>
    <w:rsid w:val="00E16656"/>
    <w:rsid w:val="00E1682D"/>
    <w:rsid w:val="00E16AA1"/>
    <w:rsid w:val="00E16FF8"/>
    <w:rsid w:val="00E17227"/>
    <w:rsid w:val="00E17384"/>
    <w:rsid w:val="00E176D5"/>
    <w:rsid w:val="00E1790C"/>
    <w:rsid w:val="00E17D93"/>
    <w:rsid w:val="00E201CE"/>
    <w:rsid w:val="00E2022D"/>
    <w:rsid w:val="00E202FE"/>
    <w:rsid w:val="00E2091B"/>
    <w:rsid w:val="00E211E8"/>
    <w:rsid w:val="00E21315"/>
    <w:rsid w:val="00E213E0"/>
    <w:rsid w:val="00E21555"/>
    <w:rsid w:val="00E21726"/>
    <w:rsid w:val="00E217D6"/>
    <w:rsid w:val="00E219D8"/>
    <w:rsid w:val="00E21DCD"/>
    <w:rsid w:val="00E221A1"/>
    <w:rsid w:val="00E221B3"/>
    <w:rsid w:val="00E226F1"/>
    <w:rsid w:val="00E228B3"/>
    <w:rsid w:val="00E22B61"/>
    <w:rsid w:val="00E2368E"/>
    <w:rsid w:val="00E236E0"/>
    <w:rsid w:val="00E23D02"/>
    <w:rsid w:val="00E23F4D"/>
    <w:rsid w:val="00E240B5"/>
    <w:rsid w:val="00E2433C"/>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30100"/>
    <w:rsid w:val="00E3021C"/>
    <w:rsid w:val="00E3022E"/>
    <w:rsid w:val="00E30312"/>
    <w:rsid w:val="00E3050C"/>
    <w:rsid w:val="00E30C0C"/>
    <w:rsid w:val="00E313A3"/>
    <w:rsid w:val="00E31579"/>
    <w:rsid w:val="00E318BC"/>
    <w:rsid w:val="00E319FB"/>
    <w:rsid w:val="00E31C8B"/>
    <w:rsid w:val="00E31D5F"/>
    <w:rsid w:val="00E32141"/>
    <w:rsid w:val="00E3223F"/>
    <w:rsid w:val="00E32558"/>
    <w:rsid w:val="00E32585"/>
    <w:rsid w:val="00E3267D"/>
    <w:rsid w:val="00E3281A"/>
    <w:rsid w:val="00E328F8"/>
    <w:rsid w:val="00E32926"/>
    <w:rsid w:val="00E32A31"/>
    <w:rsid w:val="00E32FBC"/>
    <w:rsid w:val="00E330C5"/>
    <w:rsid w:val="00E331A2"/>
    <w:rsid w:val="00E331E3"/>
    <w:rsid w:val="00E33479"/>
    <w:rsid w:val="00E33F87"/>
    <w:rsid w:val="00E33F9E"/>
    <w:rsid w:val="00E340BB"/>
    <w:rsid w:val="00E34105"/>
    <w:rsid w:val="00E34991"/>
    <w:rsid w:val="00E34C9B"/>
    <w:rsid w:val="00E34DA7"/>
    <w:rsid w:val="00E34EDA"/>
    <w:rsid w:val="00E34FCF"/>
    <w:rsid w:val="00E35347"/>
    <w:rsid w:val="00E35756"/>
    <w:rsid w:val="00E35AE7"/>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2E3"/>
    <w:rsid w:val="00E454D9"/>
    <w:rsid w:val="00E4572E"/>
    <w:rsid w:val="00E45919"/>
    <w:rsid w:val="00E45EB8"/>
    <w:rsid w:val="00E4617F"/>
    <w:rsid w:val="00E461EE"/>
    <w:rsid w:val="00E46258"/>
    <w:rsid w:val="00E46482"/>
    <w:rsid w:val="00E4669C"/>
    <w:rsid w:val="00E46BD4"/>
    <w:rsid w:val="00E46C87"/>
    <w:rsid w:val="00E46D03"/>
    <w:rsid w:val="00E46D44"/>
    <w:rsid w:val="00E46E1E"/>
    <w:rsid w:val="00E472B0"/>
    <w:rsid w:val="00E474BC"/>
    <w:rsid w:val="00E477B1"/>
    <w:rsid w:val="00E4782D"/>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A0"/>
    <w:rsid w:val="00E51915"/>
    <w:rsid w:val="00E51A52"/>
    <w:rsid w:val="00E51E16"/>
    <w:rsid w:val="00E52A8B"/>
    <w:rsid w:val="00E53A69"/>
    <w:rsid w:val="00E54141"/>
    <w:rsid w:val="00E5444A"/>
    <w:rsid w:val="00E54486"/>
    <w:rsid w:val="00E54961"/>
    <w:rsid w:val="00E54BB9"/>
    <w:rsid w:val="00E5564F"/>
    <w:rsid w:val="00E5576A"/>
    <w:rsid w:val="00E55AAB"/>
    <w:rsid w:val="00E55D8A"/>
    <w:rsid w:val="00E55F88"/>
    <w:rsid w:val="00E561C6"/>
    <w:rsid w:val="00E562A5"/>
    <w:rsid w:val="00E56532"/>
    <w:rsid w:val="00E56633"/>
    <w:rsid w:val="00E567C9"/>
    <w:rsid w:val="00E56845"/>
    <w:rsid w:val="00E568D6"/>
    <w:rsid w:val="00E56B10"/>
    <w:rsid w:val="00E56CE1"/>
    <w:rsid w:val="00E56D0F"/>
    <w:rsid w:val="00E571B0"/>
    <w:rsid w:val="00E572B0"/>
    <w:rsid w:val="00E57AC1"/>
    <w:rsid w:val="00E57F1D"/>
    <w:rsid w:val="00E60000"/>
    <w:rsid w:val="00E603A8"/>
    <w:rsid w:val="00E607C3"/>
    <w:rsid w:val="00E60ABA"/>
    <w:rsid w:val="00E60AF9"/>
    <w:rsid w:val="00E60D47"/>
    <w:rsid w:val="00E60E3C"/>
    <w:rsid w:val="00E61042"/>
    <w:rsid w:val="00E61407"/>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A1F"/>
    <w:rsid w:val="00E70CED"/>
    <w:rsid w:val="00E7162F"/>
    <w:rsid w:val="00E71762"/>
    <w:rsid w:val="00E7187A"/>
    <w:rsid w:val="00E71A37"/>
    <w:rsid w:val="00E71CAC"/>
    <w:rsid w:val="00E71D41"/>
    <w:rsid w:val="00E726A0"/>
    <w:rsid w:val="00E72F0F"/>
    <w:rsid w:val="00E72F34"/>
    <w:rsid w:val="00E732B3"/>
    <w:rsid w:val="00E73C44"/>
    <w:rsid w:val="00E73F5A"/>
    <w:rsid w:val="00E73F7F"/>
    <w:rsid w:val="00E74744"/>
    <w:rsid w:val="00E7480B"/>
    <w:rsid w:val="00E749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8CD"/>
    <w:rsid w:val="00E87B0E"/>
    <w:rsid w:val="00E87C43"/>
    <w:rsid w:val="00E87C69"/>
    <w:rsid w:val="00E87D16"/>
    <w:rsid w:val="00E87F2C"/>
    <w:rsid w:val="00E87F2E"/>
    <w:rsid w:val="00E9043A"/>
    <w:rsid w:val="00E91369"/>
    <w:rsid w:val="00E914EA"/>
    <w:rsid w:val="00E9180F"/>
    <w:rsid w:val="00E91EEB"/>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62F8"/>
    <w:rsid w:val="00E963B4"/>
    <w:rsid w:val="00E963DE"/>
    <w:rsid w:val="00E967A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B24"/>
    <w:rsid w:val="00EA2B7A"/>
    <w:rsid w:val="00EA2D99"/>
    <w:rsid w:val="00EA31C2"/>
    <w:rsid w:val="00EA3548"/>
    <w:rsid w:val="00EA3BA8"/>
    <w:rsid w:val="00EA3DF6"/>
    <w:rsid w:val="00EA459C"/>
    <w:rsid w:val="00EA4859"/>
    <w:rsid w:val="00EA5133"/>
    <w:rsid w:val="00EA514B"/>
    <w:rsid w:val="00EA5277"/>
    <w:rsid w:val="00EA5343"/>
    <w:rsid w:val="00EA53D5"/>
    <w:rsid w:val="00EA5B0F"/>
    <w:rsid w:val="00EA5B38"/>
    <w:rsid w:val="00EA62E1"/>
    <w:rsid w:val="00EA62F3"/>
    <w:rsid w:val="00EA661F"/>
    <w:rsid w:val="00EA6932"/>
    <w:rsid w:val="00EA7019"/>
    <w:rsid w:val="00EA726C"/>
    <w:rsid w:val="00EA73A3"/>
    <w:rsid w:val="00EA786D"/>
    <w:rsid w:val="00EA7AF6"/>
    <w:rsid w:val="00EA7B02"/>
    <w:rsid w:val="00EA7C01"/>
    <w:rsid w:val="00EA7FD1"/>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C0C"/>
    <w:rsid w:val="00EB2FE3"/>
    <w:rsid w:val="00EB33C7"/>
    <w:rsid w:val="00EB36C9"/>
    <w:rsid w:val="00EB36E2"/>
    <w:rsid w:val="00EB3938"/>
    <w:rsid w:val="00EB4383"/>
    <w:rsid w:val="00EB45CF"/>
    <w:rsid w:val="00EB4604"/>
    <w:rsid w:val="00EB4BEF"/>
    <w:rsid w:val="00EB4BFA"/>
    <w:rsid w:val="00EB4C25"/>
    <w:rsid w:val="00EB4C58"/>
    <w:rsid w:val="00EB4D13"/>
    <w:rsid w:val="00EB4F49"/>
    <w:rsid w:val="00EB508F"/>
    <w:rsid w:val="00EB5791"/>
    <w:rsid w:val="00EB595A"/>
    <w:rsid w:val="00EB5A47"/>
    <w:rsid w:val="00EB5B1F"/>
    <w:rsid w:val="00EB6230"/>
    <w:rsid w:val="00EB644D"/>
    <w:rsid w:val="00EB6791"/>
    <w:rsid w:val="00EB6A76"/>
    <w:rsid w:val="00EB6B72"/>
    <w:rsid w:val="00EB6EDA"/>
    <w:rsid w:val="00EB70BB"/>
    <w:rsid w:val="00EB74BD"/>
    <w:rsid w:val="00EB7626"/>
    <w:rsid w:val="00EB7D5E"/>
    <w:rsid w:val="00EB7E63"/>
    <w:rsid w:val="00EC04A4"/>
    <w:rsid w:val="00EC0840"/>
    <w:rsid w:val="00EC0B16"/>
    <w:rsid w:val="00EC0CC6"/>
    <w:rsid w:val="00EC0EE8"/>
    <w:rsid w:val="00EC16DE"/>
    <w:rsid w:val="00EC17D0"/>
    <w:rsid w:val="00EC18C0"/>
    <w:rsid w:val="00EC199E"/>
    <w:rsid w:val="00EC1BA2"/>
    <w:rsid w:val="00EC1CE3"/>
    <w:rsid w:val="00EC2271"/>
    <w:rsid w:val="00EC2331"/>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CF"/>
    <w:rsid w:val="00EC5877"/>
    <w:rsid w:val="00EC5933"/>
    <w:rsid w:val="00EC6168"/>
    <w:rsid w:val="00EC6288"/>
    <w:rsid w:val="00EC6298"/>
    <w:rsid w:val="00EC62FE"/>
    <w:rsid w:val="00EC6CCD"/>
    <w:rsid w:val="00EC74F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4175"/>
    <w:rsid w:val="00EE42E1"/>
    <w:rsid w:val="00EE456D"/>
    <w:rsid w:val="00EE4776"/>
    <w:rsid w:val="00EE4CC9"/>
    <w:rsid w:val="00EE55E0"/>
    <w:rsid w:val="00EE56FC"/>
    <w:rsid w:val="00EE578F"/>
    <w:rsid w:val="00EE5B91"/>
    <w:rsid w:val="00EE5BE6"/>
    <w:rsid w:val="00EE5D4E"/>
    <w:rsid w:val="00EE63AD"/>
    <w:rsid w:val="00EE6624"/>
    <w:rsid w:val="00EE66CA"/>
    <w:rsid w:val="00EE6AB2"/>
    <w:rsid w:val="00EE7106"/>
    <w:rsid w:val="00EE712F"/>
    <w:rsid w:val="00EE726C"/>
    <w:rsid w:val="00EE737E"/>
    <w:rsid w:val="00EE7BF2"/>
    <w:rsid w:val="00EE7D17"/>
    <w:rsid w:val="00EE7DAD"/>
    <w:rsid w:val="00EF0220"/>
    <w:rsid w:val="00EF0A40"/>
    <w:rsid w:val="00EF113F"/>
    <w:rsid w:val="00EF134C"/>
    <w:rsid w:val="00EF174C"/>
    <w:rsid w:val="00EF1999"/>
    <w:rsid w:val="00EF1B61"/>
    <w:rsid w:val="00EF1D7F"/>
    <w:rsid w:val="00EF23D9"/>
    <w:rsid w:val="00EF264F"/>
    <w:rsid w:val="00EF28FB"/>
    <w:rsid w:val="00EF2FEA"/>
    <w:rsid w:val="00EF303C"/>
    <w:rsid w:val="00EF314A"/>
    <w:rsid w:val="00EF3221"/>
    <w:rsid w:val="00EF38BD"/>
    <w:rsid w:val="00EF3E67"/>
    <w:rsid w:val="00EF4310"/>
    <w:rsid w:val="00EF48C7"/>
    <w:rsid w:val="00EF4EBA"/>
    <w:rsid w:val="00EF57A9"/>
    <w:rsid w:val="00EF5990"/>
    <w:rsid w:val="00EF5C27"/>
    <w:rsid w:val="00EF5C41"/>
    <w:rsid w:val="00EF6159"/>
    <w:rsid w:val="00EF61C0"/>
    <w:rsid w:val="00EF6654"/>
    <w:rsid w:val="00EF668F"/>
    <w:rsid w:val="00EF66CD"/>
    <w:rsid w:val="00EF6924"/>
    <w:rsid w:val="00EF72E1"/>
    <w:rsid w:val="00F000A1"/>
    <w:rsid w:val="00F00159"/>
    <w:rsid w:val="00F001C1"/>
    <w:rsid w:val="00F002BA"/>
    <w:rsid w:val="00F004E7"/>
    <w:rsid w:val="00F00C09"/>
    <w:rsid w:val="00F00E1C"/>
    <w:rsid w:val="00F00E5F"/>
    <w:rsid w:val="00F00FA0"/>
    <w:rsid w:val="00F013FA"/>
    <w:rsid w:val="00F014B4"/>
    <w:rsid w:val="00F01649"/>
    <w:rsid w:val="00F019DD"/>
    <w:rsid w:val="00F01B12"/>
    <w:rsid w:val="00F01B5F"/>
    <w:rsid w:val="00F01CC6"/>
    <w:rsid w:val="00F01ECF"/>
    <w:rsid w:val="00F01F6C"/>
    <w:rsid w:val="00F01FCB"/>
    <w:rsid w:val="00F0220D"/>
    <w:rsid w:val="00F02212"/>
    <w:rsid w:val="00F026E3"/>
    <w:rsid w:val="00F03753"/>
    <w:rsid w:val="00F0378E"/>
    <w:rsid w:val="00F03AEB"/>
    <w:rsid w:val="00F03C02"/>
    <w:rsid w:val="00F03DDE"/>
    <w:rsid w:val="00F03EAD"/>
    <w:rsid w:val="00F04752"/>
    <w:rsid w:val="00F04983"/>
    <w:rsid w:val="00F04C72"/>
    <w:rsid w:val="00F05655"/>
    <w:rsid w:val="00F05842"/>
    <w:rsid w:val="00F05985"/>
    <w:rsid w:val="00F05996"/>
    <w:rsid w:val="00F05A19"/>
    <w:rsid w:val="00F05AA5"/>
    <w:rsid w:val="00F05FCE"/>
    <w:rsid w:val="00F06084"/>
    <w:rsid w:val="00F06111"/>
    <w:rsid w:val="00F0626D"/>
    <w:rsid w:val="00F064B5"/>
    <w:rsid w:val="00F064F9"/>
    <w:rsid w:val="00F07140"/>
    <w:rsid w:val="00F071B1"/>
    <w:rsid w:val="00F074F8"/>
    <w:rsid w:val="00F07587"/>
    <w:rsid w:val="00F076DE"/>
    <w:rsid w:val="00F07EBC"/>
    <w:rsid w:val="00F1029B"/>
    <w:rsid w:val="00F10522"/>
    <w:rsid w:val="00F10524"/>
    <w:rsid w:val="00F1069F"/>
    <w:rsid w:val="00F10972"/>
    <w:rsid w:val="00F10DD9"/>
    <w:rsid w:val="00F10E56"/>
    <w:rsid w:val="00F10E94"/>
    <w:rsid w:val="00F112F1"/>
    <w:rsid w:val="00F11396"/>
    <w:rsid w:val="00F117C2"/>
    <w:rsid w:val="00F11C48"/>
    <w:rsid w:val="00F12072"/>
    <w:rsid w:val="00F1227E"/>
    <w:rsid w:val="00F123DA"/>
    <w:rsid w:val="00F12714"/>
    <w:rsid w:val="00F12A41"/>
    <w:rsid w:val="00F12BDB"/>
    <w:rsid w:val="00F12EC2"/>
    <w:rsid w:val="00F130AE"/>
    <w:rsid w:val="00F135F2"/>
    <w:rsid w:val="00F137A3"/>
    <w:rsid w:val="00F13858"/>
    <w:rsid w:val="00F13930"/>
    <w:rsid w:val="00F13941"/>
    <w:rsid w:val="00F13E57"/>
    <w:rsid w:val="00F13FA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439"/>
    <w:rsid w:val="00F21592"/>
    <w:rsid w:val="00F21705"/>
    <w:rsid w:val="00F21940"/>
    <w:rsid w:val="00F21B5C"/>
    <w:rsid w:val="00F22182"/>
    <w:rsid w:val="00F2258A"/>
    <w:rsid w:val="00F22743"/>
    <w:rsid w:val="00F2286E"/>
    <w:rsid w:val="00F2298E"/>
    <w:rsid w:val="00F22D00"/>
    <w:rsid w:val="00F22F33"/>
    <w:rsid w:val="00F234BF"/>
    <w:rsid w:val="00F2353A"/>
    <w:rsid w:val="00F236F1"/>
    <w:rsid w:val="00F2373F"/>
    <w:rsid w:val="00F237F2"/>
    <w:rsid w:val="00F23DF0"/>
    <w:rsid w:val="00F23F70"/>
    <w:rsid w:val="00F2401F"/>
    <w:rsid w:val="00F2403B"/>
    <w:rsid w:val="00F244C5"/>
    <w:rsid w:val="00F2463C"/>
    <w:rsid w:val="00F24710"/>
    <w:rsid w:val="00F2496B"/>
    <w:rsid w:val="00F249D4"/>
    <w:rsid w:val="00F24C62"/>
    <w:rsid w:val="00F25029"/>
    <w:rsid w:val="00F251D8"/>
    <w:rsid w:val="00F2520E"/>
    <w:rsid w:val="00F254A8"/>
    <w:rsid w:val="00F255EA"/>
    <w:rsid w:val="00F25C21"/>
    <w:rsid w:val="00F25D33"/>
    <w:rsid w:val="00F26064"/>
    <w:rsid w:val="00F26065"/>
    <w:rsid w:val="00F270C3"/>
    <w:rsid w:val="00F2757C"/>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6A1"/>
    <w:rsid w:val="00F326A2"/>
    <w:rsid w:val="00F32807"/>
    <w:rsid w:val="00F32991"/>
    <w:rsid w:val="00F32B51"/>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CF9"/>
    <w:rsid w:val="00F40DAD"/>
    <w:rsid w:val="00F4129E"/>
    <w:rsid w:val="00F41311"/>
    <w:rsid w:val="00F41563"/>
    <w:rsid w:val="00F41C1F"/>
    <w:rsid w:val="00F41D60"/>
    <w:rsid w:val="00F42C97"/>
    <w:rsid w:val="00F42E38"/>
    <w:rsid w:val="00F42F66"/>
    <w:rsid w:val="00F42FA3"/>
    <w:rsid w:val="00F42FB5"/>
    <w:rsid w:val="00F430C9"/>
    <w:rsid w:val="00F43400"/>
    <w:rsid w:val="00F43602"/>
    <w:rsid w:val="00F43659"/>
    <w:rsid w:val="00F4365A"/>
    <w:rsid w:val="00F437CA"/>
    <w:rsid w:val="00F44142"/>
    <w:rsid w:val="00F447A8"/>
    <w:rsid w:val="00F44C6C"/>
    <w:rsid w:val="00F44C7C"/>
    <w:rsid w:val="00F44C89"/>
    <w:rsid w:val="00F44E77"/>
    <w:rsid w:val="00F44F3A"/>
    <w:rsid w:val="00F4510F"/>
    <w:rsid w:val="00F455CB"/>
    <w:rsid w:val="00F45A96"/>
    <w:rsid w:val="00F45ACC"/>
    <w:rsid w:val="00F46187"/>
    <w:rsid w:val="00F467F7"/>
    <w:rsid w:val="00F46A4F"/>
    <w:rsid w:val="00F46A59"/>
    <w:rsid w:val="00F470E3"/>
    <w:rsid w:val="00F477AA"/>
    <w:rsid w:val="00F477F9"/>
    <w:rsid w:val="00F47905"/>
    <w:rsid w:val="00F47DE8"/>
    <w:rsid w:val="00F47E1A"/>
    <w:rsid w:val="00F47E1E"/>
    <w:rsid w:val="00F500DA"/>
    <w:rsid w:val="00F5038E"/>
    <w:rsid w:val="00F5060A"/>
    <w:rsid w:val="00F50936"/>
    <w:rsid w:val="00F50965"/>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CB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83C"/>
    <w:rsid w:val="00F60920"/>
    <w:rsid w:val="00F60A57"/>
    <w:rsid w:val="00F60F6A"/>
    <w:rsid w:val="00F61248"/>
    <w:rsid w:val="00F61FAC"/>
    <w:rsid w:val="00F62921"/>
    <w:rsid w:val="00F62A0D"/>
    <w:rsid w:val="00F62DE2"/>
    <w:rsid w:val="00F62E8D"/>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202E"/>
    <w:rsid w:val="00F721A9"/>
    <w:rsid w:val="00F72203"/>
    <w:rsid w:val="00F7239F"/>
    <w:rsid w:val="00F724E9"/>
    <w:rsid w:val="00F728C0"/>
    <w:rsid w:val="00F728FA"/>
    <w:rsid w:val="00F72C62"/>
    <w:rsid w:val="00F72DCF"/>
    <w:rsid w:val="00F72DFD"/>
    <w:rsid w:val="00F733FF"/>
    <w:rsid w:val="00F734C0"/>
    <w:rsid w:val="00F73588"/>
    <w:rsid w:val="00F73619"/>
    <w:rsid w:val="00F73990"/>
    <w:rsid w:val="00F73BC7"/>
    <w:rsid w:val="00F73E25"/>
    <w:rsid w:val="00F74769"/>
    <w:rsid w:val="00F749EC"/>
    <w:rsid w:val="00F74AC7"/>
    <w:rsid w:val="00F74FD7"/>
    <w:rsid w:val="00F753E1"/>
    <w:rsid w:val="00F756D5"/>
    <w:rsid w:val="00F75815"/>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19"/>
    <w:rsid w:val="00F81161"/>
    <w:rsid w:val="00F811C9"/>
    <w:rsid w:val="00F8132C"/>
    <w:rsid w:val="00F8141B"/>
    <w:rsid w:val="00F815F0"/>
    <w:rsid w:val="00F819C9"/>
    <w:rsid w:val="00F81C53"/>
    <w:rsid w:val="00F81FB0"/>
    <w:rsid w:val="00F82056"/>
    <w:rsid w:val="00F820E8"/>
    <w:rsid w:val="00F822F0"/>
    <w:rsid w:val="00F82737"/>
    <w:rsid w:val="00F8294A"/>
    <w:rsid w:val="00F82C50"/>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848"/>
    <w:rsid w:val="00F858CC"/>
    <w:rsid w:val="00F85D8B"/>
    <w:rsid w:val="00F85DA7"/>
    <w:rsid w:val="00F867AC"/>
    <w:rsid w:val="00F86B29"/>
    <w:rsid w:val="00F86B52"/>
    <w:rsid w:val="00F87011"/>
    <w:rsid w:val="00F87242"/>
    <w:rsid w:val="00F878EF"/>
    <w:rsid w:val="00F87AD3"/>
    <w:rsid w:val="00F87CB0"/>
    <w:rsid w:val="00F87EE7"/>
    <w:rsid w:val="00F90518"/>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ACE"/>
    <w:rsid w:val="00F94049"/>
    <w:rsid w:val="00F942F1"/>
    <w:rsid w:val="00F9480B"/>
    <w:rsid w:val="00F94C9A"/>
    <w:rsid w:val="00F94C9E"/>
    <w:rsid w:val="00F94CBD"/>
    <w:rsid w:val="00F94FE9"/>
    <w:rsid w:val="00F95094"/>
    <w:rsid w:val="00F9546F"/>
    <w:rsid w:val="00F95AAF"/>
    <w:rsid w:val="00F95BD5"/>
    <w:rsid w:val="00F95C58"/>
    <w:rsid w:val="00F9623A"/>
    <w:rsid w:val="00F963C5"/>
    <w:rsid w:val="00F96559"/>
    <w:rsid w:val="00F96D06"/>
    <w:rsid w:val="00F96F6E"/>
    <w:rsid w:val="00F96FC4"/>
    <w:rsid w:val="00F976CC"/>
    <w:rsid w:val="00F97731"/>
    <w:rsid w:val="00F97944"/>
    <w:rsid w:val="00F97960"/>
    <w:rsid w:val="00F97E3D"/>
    <w:rsid w:val="00FA0531"/>
    <w:rsid w:val="00FA08AD"/>
    <w:rsid w:val="00FA1646"/>
    <w:rsid w:val="00FA1A73"/>
    <w:rsid w:val="00FA238C"/>
    <w:rsid w:val="00FA2416"/>
    <w:rsid w:val="00FA243F"/>
    <w:rsid w:val="00FA2543"/>
    <w:rsid w:val="00FA25C6"/>
    <w:rsid w:val="00FA2823"/>
    <w:rsid w:val="00FA28A1"/>
    <w:rsid w:val="00FA28FA"/>
    <w:rsid w:val="00FA2AB5"/>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64E"/>
    <w:rsid w:val="00FA56BD"/>
    <w:rsid w:val="00FA5AB4"/>
    <w:rsid w:val="00FA5B1E"/>
    <w:rsid w:val="00FA5BCB"/>
    <w:rsid w:val="00FA5C77"/>
    <w:rsid w:val="00FA637E"/>
    <w:rsid w:val="00FA664C"/>
    <w:rsid w:val="00FA681C"/>
    <w:rsid w:val="00FA6B3E"/>
    <w:rsid w:val="00FA6BE0"/>
    <w:rsid w:val="00FA6CE3"/>
    <w:rsid w:val="00FA75EE"/>
    <w:rsid w:val="00FA766B"/>
    <w:rsid w:val="00FA7E50"/>
    <w:rsid w:val="00FB00C9"/>
    <w:rsid w:val="00FB01BA"/>
    <w:rsid w:val="00FB0303"/>
    <w:rsid w:val="00FB084B"/>
    <w:rsid w:val="00FB08AD"/>
    <w:rsid w:val="00FB0C32"/>
    <w:rsid w:val="00FB0E87"/>
    <w:rsid w:val="00FB126B"/>
    <w:rsid w:val="00FB133A"/>
    <w:rsid w:val="00FB14D7"/>
    <w:rsid w:val="00FB2104"/>
    <w:rsid w:val="00FB2293"/>
    <w:rsid w:val="00FB2752"/>
    <w:rsid w:val="00FB2B91"/>
    <w:rsid w:val="00FB2B99"/>
    <w:rsid w:val="00FB2E7A"/>
    <w:rsid w:val="00FB2F6B"/>
    <w:rsid w:val="00FB2F99"/>
    <w:rsid w:val="00FB30E2"/>
    <w:rsid w:val="00FB32E0"/>
    <w:rsid w:val="00FB335A"/>
    <w:rsid w:val="00FB3AE4"/>
    <w:rsid w:val="00FB3ED3"/>
    <w:rsid w:val="00FB3F32"/>
    <w:rsid w:val="00FB403A"/>
    <w:rsid w:val="00FB46A7"/>
    <w:rsid w:val="00FB4B09"/>
    <w:rsid w:val="00FB4B9C"/>
    <w:rsid w:val="00FB4C32"/>
    <w:rsid w:val="00FB4CCF"/>
    <w:rsid w:val="00FB4DE8"/>
    <w:rsid w:val="00FB4EA7"/>
    <w:rsid w:val="00FB51B3"/>
    <w:rsid w:val="00FB5542"/>
    <w:rsid w:val="00FB55C0"/>
    <w:rsid w:val="00FB5A64"/>
    <w:rsid w:val="00FB5DEA"/>
    <w:rsid w:val="00FB5ECA"/>
    <w:rsid w:val="00FB6036"/>
    <w:rsid w:val="00FB6437"/>
    <w:rsid w:val="00FB6866"/>
    <w:rsid w:val="00FB68A1"/>
    <w:rsid w:val="00FB6918"/>
    <w:rsid w:val="00FB6B30"/>
    <w:rsid w:val="00FB6B37"/>
    <w:rsid w:val="00FB7A50"/>
    <w:rsid w:val="00FB7D13"/>
    <w:rsid w:val="00FB7F54"/>
    <w:rsid w:val="00FC025F"/>
    <w:rsid w:val="00FC034A"/>
    <w:rsid w:val="00FC0535"/>
    <w:rsid w:val="00FC07BD"/>
    <w:rsid w:val="00FC096A"/>
    <w:rsid w:val="00FC0DF1"/>
    <w:rsid w:val="00FC10AB"/>
    <w:rsid w:val="00FC118D"/>
    <w:rsid w:val="00FC165F"/>
    <w:rsid w:val="00FC1758"/>
    <w:rsid w:val="00FC18ED"/>
    <w:rsid w:val="00FC199E"/>
    <w:rsid w:val="00FC19E0"/>
    <w:rsid w:val="00FC1CB1"/>
    <w:rsid w:val="00FC1CEA"/>
    <w:rsid w:val="00FC20FE"/>
    <w:rsid w:val="00FC2335"/>
    <w:rsid w:val="00FC2610"/>
    <w:rsid w:val="00FC27AF"/>
    <w:rsid w:val="00FC2BE8"/>
    <w:rsid w:val="00FC2D0E"/>
    <w:rsid w:val="00FC3336"/>
    <w:rsid w:val="00FC3578"/>
    <w:rsid w:val="00FC3A9A"/>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B8D"/>
    <w:rsid w:val="00FC6023"/>
    <w:rsid w:val="00FC6278"/>
    <w:rsid w:val="00FC632B"/>
    <w:rsid w:val="00FC6412"/>
    <w:rsid w:val="00FC6510"/>
    <w:rsid w:val="00FC6604"/>
    <w:rsid w:val="00FC67F7"/>
    <w:rsid w:val="00FC683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D4B"/>
    <w:rsid w:val="00FD0D6C"/>
    <w:rsid w:val="00FD146A"/>
    <w:rsid w:val="00FD1490"/>
    <w:rsid w:val="00FD16D5"/>
    <w:rsid w:val="00FD1BE0"/>
    <w:rsid w:val="00FD1D75"/>
    <w:rsid w:val="00FD2E02"/>
    <w:rsid w:val="00FD2E9F"/>
    <w:rsid w:val="00FD2EC3"/>
    <w:rsid w:val="00FD3041"/>
    <w:rsid w:val="00FD3495"/>
    <w:rsid w:val="00FD35BC"/>
    <w:rsid w:val="00FD3B6C"/>
    <w:rsid w:val="00FD3B7C"/>
    <w:rsid w:val="00FD3BC6"/>
    <w:rsid w:val="00FD3BEC"/>
    <w:rsid w:val="00FD3D60"/>
    <w:rsid w:val="00FD425B"/>
    <w:rsid w:val="00FD46ED"/>
    <w:rsid w:val="00FD4861"/>
    <w:rsid w:val="00FD4958"/>
    <w:rsid w:val="00FD4A11"/>
    <w:rsid w:val="00FD4C38"/>
    <w:rsid w:val="00FD4E1E"/>
    <w:rsid w:val="00FD4E61"/>
    <w:rsid w:val="00FD4F57"/>
    <w:rsid w:val="00FD5BDE"/>
    <w:rsid w:val="00FD5D3B"/>
    <w:rsid w:val="00FD6371"/>
    <w:rsid w:val="00FD6427"/>
    <w:rsid w:val="00FD6578"/>
    <w:rsid w:val="00FD6636"/>
    <w:rsid w:val="00FD66CF"/>
    <w:rsid w:val="00FD6708"/>
    <w:rsid w:val="00FD7156"/>
    <w:rsid w:val="00FD76C3"/>
    <w:rsid w:val="00FD7763"/>
    <w:rsid w:val="00FD79B7"/>
    <w:rsid w:val="00FD7A64"/>
    <w:rsid w:val="00FD7D38"/>
    <w:rsid w:val="00FE000E"/>
    <w:rsid w:val="00FE0163"/>
    <w:rsid w:val="00FE06EA"/>
    <w:rsid w:val="00FE0725"/>
    <w:rsid w:val="00FE08A4"/>
    <w:rsid w:val="00FE0C17"/>
    <w:rsid w:val="00FE1061"/>
    <w:rsid w:val="00FE1212"/>
    <w:rsid w:val="00FE131C"/>
    <w:rsid w:val="00FE1784"/>
    <w:rsid w:val="00FE17B7"/>
    <w:rsid w:val="00FE18D3"/>
    <w:rsid w:val="00FE1AF4"/>
    <w:rsid w:val="00FE1B1B"/>
    <w:rsid w:val="00FE1DE9"/>
    <w:rsid w:val="00FE1EA2"/>
    <w:rsid w:val="00FE2239"/>
    <w:rsid w:val="00FE3056"/>
    <w:rsid w:val="00FE3CFE"/>
    <w:rsid w:val="00FE3D05"/>
    <w:rsid w:val="00FE3D4D"/>
    <w:rsid w:val="00FE3D6B"/>
    <w:rsid w:val="00FE3D94"/>
    <w:rsid w:val="00FE4346"/>
    <w:rsid w:val="00FE44F8"/>
    <w:rsid w:val="00FE465B"/>
    <w:rsid w:val="00FE484A"/>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B90"/>
    <w:rsid w:val="00FF2CEC"/>
    <w:rsid w:val="00FF31AE"/>
    <w:rsid w:val="00FF37DA"/>
    <w:rsid w:val="00FF3869"/>
    <w:rsid w:val="00FF386A"/>
    <w:rsid w:val="00FF3AA1"/>
    <w:rsid w:val="00FF3ADD"/>
    <w:rsid w:val="00FF3D7F"/>
    <w:rsid w:val="00FF3DA5"/>
    <w:rsid w:val="00FF4136"/>
    <w:rsid w:val="00FF4467"/>
    <w:rsid w:val="00FF472B"/>
    <w:rsid w:val="00FF4B3A"/>
    <w:rsid w:val="00FF4D58"/>
    <w:rsid w:val="00FF4D76"/>
    <w:rsid w:val="00FF4F95"/>
    <w:rsid w:val="00FF5024"/>
    <w:rsid w:val="00FF51AF"/>
    <w:rsid w:val="00FF52B1"/>
    <w:rsid w:val="00FF600D"/>
    <w:rsid w:val="00FF6158"/>
    <w:rsid w:val="00FF617F"/>
    <w:rsid w:val="00FF68D8"/>
    <w:rsid w:val="00FF69E0"/>
    <w:rsid w:val="00FF6A26"/>
    <w:rsid w:val="00FF6ED7"/>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qFormat/>
    <w:rsid w:val="00AF764A"/>
    <w:rPr>
      <w:sz w:val="21"/>
      <w:szCs w:val="21"/>
    </w:rPr>
  </w:style>
  <w:style w:type="paragraph" w:styleId="ae">
    <w:name w:val="annotation text"/>
    <w:basedOn w:val="a0"/>
    <w:link w:val="11"/>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2E6158"/>
    <w:pPr>
      <w:numPr>
        <w:ilvl w:val="1"/>
        <w:numId w:val="12"/>
      </w:numPr>
    </w:pPr>
    <w:rPr>
      <w:rFonts w:ascii="Times New Roman" w:eastAsia="微软雅黑" w:hAnsi="Times New Roman"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B6655B"/>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2E6158"/>
    <w:rPr>
      <w:rFonts w:eastAsia="微软雅黑"/>
      <w:bCs/>
      <w:iCs/>
      <w:sz w:val="28"/>
      <w:szCs w:val="28"/>
    </w:rPr>
  </w:style>
  <w:style w:type="paragraph" w:customStyle="1" w:styleId="proposal0">
    <w:name w:val="proposal"/>
    <w:basedOn w:val="a1"/>
    <w:next w:val="a0"/>
    <w:link w:val="proposalChar0"/>
    <w:qFormat/>
    <w:rsid w:val="003E2513"/>
    <w:pPr>
      <w:numPr>
        <w:numId w:val="14"/>
      </w:numPr>
      <w:spacing w:beforeLines="50" w:before="120" w:afterLines="50"/>
    </w:pPr>
    <w:rPr>
      <w:rFonts w:eastAsia="宋体"/>
      <w:b/>
      <w:szCs w:val="20"/>
      <w:lang w:eastAsia="zh-CN"/>
    </w:rPr>
  </w:style>
  <w:style w:type="character" w:customStyle="1" w:styleId="title30">
    <w:name w:val="title 3 字符"/>
    <w:link w:val="title3"/>
    <w:rsid w:val="00B6655B"/>
    <w:rPr>
      <w:rFonts w:eastAsia="微软雅黑"/>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3E251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ED6359"/>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4743F5"/>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9A4223"/>
    <w:pPr>
      <w:numPr>
        <w:numId w:val="10"/>
      </w:numPr>
      <w:jc w:val="center"/>
    </w:pPr>
    <w:rPr>
      <w:rFonts w:eastAsiaTheme="minorEastAsia"/>
      <w:lang w:eastAsia="zh-CN"/>
    </w:rPr>
  </w:style>
  <w:style w:type="character" w:customStyle="1" w:styleId="figure0">
    <w:name w:val="figure 字符"/>
    <w:basedOn w:val="table0"/>
    <w:link w:val="figure"/>
    <w:rsid w:val="009A4223"/>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25"/>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3.xml><?xml version="1.0" encoding="utf-8"?>
<ds:datastoreItem xmlns:ds="http://schemas.openxmlformats.org/officeDocument/2006/customXml" ds:itemID="{B7478C09-464B-4523-8645-ACBB88164E1B}">
  <ds:schemaRefs>
    <ds:schemaRef ds:uri="http://purl.org/dc/elements/1.1/"/>
    <ds:schemaRef ds:uri="http://purl.org/dc/dcmitype/"/>
    <ds:schemaRef ds:uri="http://schemas.microsoft.com/office/2006/metadata/properties"/>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98194d48-cc26-4b7e-909f-baa95c83abfa"/>
    <ds:schemaRef ds:uri="1c248485-b98a-4513-a581-ff7cb1688d78"/>
  </ds:schemaRefs>
</ds:datastoreItem>
</file>

<file path=customXml/itemProps4.xml><?xml version="1.0" encoding="utf-8"?>
<ds:datastoreItem xmlns:ds="http://schemas.openxmlformats.org/officeDocument/2006/customXml" ds:itemID="{4E5516B3-5C95-4AF6-B069-11238D50A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553</TotalTime>
  <Pages>9</Pages>
  <Words>5241</Words>
  <Characters>29321</Characters>
  <Application>Microsoft Office Word</Application>
  <DocSecurity>0</DocSecurity>
  <Lines>244</Lines>
  <Paragraphs>68</Paragraphs>
  <ScaleCrop>false</ScaleCrop>
  <Company>Vivo</Company>
  <LinksUpToDate>false</LinksUpToDate>
  <CharactersWithSpaces>34494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2002</cp:revision>
  <cp:lastPrinted>2011-08-03T09:36:00Z</cp:lastPrinted>
  <dcterms:created xsi:type="dcterms:W3CDTF">2023-08-07T03:47:00Z</dcterms:created>
  <dcterms:modified xsi:type="dcterms:W3CDTF">2023-09-28T06:55:00Z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