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61843975" w14:textId="3F245C83" w:rsidR="00611AAB" w:rsidRDefault="005429FD" w:rsidP="00611AAB">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w:t>
      </w:r>
      <w:r w:rsidR="00812139">
        <w:rPr>
          <w:b/>
          <w:lang w:eastAsia="zh-CN"/>
        </w:rPr>
        <w:t>4</w:t>
      </w:r>
      <w:r w:rsidR="005B1995">
        <w:rPr>
          <w:b/>
          <w:lang w:eastAsia="zh-CN"/>
        </w:rPr>
        <w:t>bis</w:t>
      </w:r>
      <w:r w:rsidRPr="00244BAC">
        <w:rPr>
          <w:b/>
          <w:kern w:val="2"/>
          <w:lang w:eastAsia="zh-CN"/>
        </w:rPr>
        <w:tab/>
      </w:r>
      <w:r w:rsidR="00E12FFF" w:rsidRPr="00E12FFF">
        <w:rPr>
          <w:b/>
          <w:kern w:val="2"/>
          <w:lang w:eastAsia="zh-CN"/>
        </w:rPr>
        <w:t>R1-</w:t>
      </w:r>
      <w:r w:rsidR="00491A39">
        <w:rPr>
          <w:b/>
          <w:kern w:val="2"/>
          <w:lang w:eastAsia="zh-CN"/>
        </w:rPr>
        <w:t>2308919</w:t>
      </w:r>
    </w:p>
    <w:p w14:paraId="53E3A1DC" w14:textId="77777777" w:rsidR="005B1995" w:rsidRPr="00BD6520" w:rsidRDefault="005B1995" w:rsidP="005B1995">
      <w:pPr>
        <w:rPr>
          <w:b/>
          <w:bCs/>
          <w:vertAlign w:val="superscript"/>
          <w:lang w:eastAsia="zh-CN"/>
        </w:rPr>
      </w:pPr>
      <w:r>
        <w:rPr>
          <w:b/>
          <w:kern w:val="2"/>
        </w:rPr>
        <w:t>Xiamen</w:t>
      </w:r>
      <w:r w:rsidRPr="0067142E">
        <w:rPr>
          <w:b/>
          <w:kern w:val="2"/>
        </w:rPr>
        <w:t xml:space="preserve">, </w:t>
      </w:r>
      <w:r>
        <w:rPr>
          <w:b/>
          <w:kern w:val="2"/>
        </w:rPr>
        <w:t>China, October 9</w:t>
      </w:r>
      <w:r>
        <w:rPr>
          <w:b/>
          <w:kern w:val="2"/>
          <w:vertAlign w:val="superscript"/>
        </w:rPr>
        <w:t xml:space="preserve"> </w:t>
      </w:r>
      <w:r>
        <w:rPr>
          <w:b/>
          <w:kern w:val="2"/>
        </w:rPr>
        <w:t>-</w:t>
      </w:r>
      <w:r w:rsidRPr="0067142E">
        <w:rPr>
          <w:b/>
          <w:kern w:val="2"/>
        </w:rPr>
        <w:t xml:space="preserve"> </w:t>
      </w:r>
      <w:r>
        <w:rPr>
          <w:b/>
          <w:kern w:val="2"/>
        </w:rPr>
        <w:t>13</w:t>
      </w:r>
      <w:r w:rsidRPr="0067142E">
        <w:rPr>
          <w:b/>
          <w:kern w:val="2"/>
        </w:rPr>
        <w:t>, 202</w:t>
      </w:r>
      <w:r>
        <w:rPr>
          <w:b/>
          <w:kern w:val="2"/>
        </w:rPr>
        <w:t>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77E57F76"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5374BF">
        <w:rPr>
          <w:b/>
          <w:kern w:val="2"/>
          <w:lang w:eastAsia="zh-CN"/>
        </w:rPr>
        <w:t>8.12.1</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60AFCEB5" w14:textId="36614508"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865028">
        <w:rPr>
          <w:b/>
          <w:kern w:val="2"/>
          <w:lang w:eastAsia="zh-CN"/>
        </w:rPr>
        <w:t>Maintenance of multi-cell PDS</w:t>
      </w:r>
      <w:r w:rsidR="00733896" w:rsidRPr="00733896">
        <w:rPr>
          <w:b/>
          <w:kern w:val="2"/>
          <w:lang w:eastAsia="zh-CN"/>
        </w:rPr>
        <w:t>CH/PUSCH scheduling with a single DCI</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Heading1"/>
      </w:pPr>
      <w:bookmarkStart w:id="3" w:name="_Ref124589705"/>
      <w:bookmarkStart w:id="4" w:name="_Ref129681862"/>
      <w:r w:rsidRPr="00CF195E">
        <w:t>Introduction</w:t>
      </w:r>
      <w:bookmarkEnd w:id="3"/>
      <w:bookmarkEnd w:id="4"/>
    </w:p>
    <w:p w14:paraId="781A19BD" w14:textId="495812A1" w:rsidR="005527B8" w:rsidRDefault="009B74C6" w:rsidP="00783163">
      <w:pPr>
        <w:spacing w:before="120"/>
        <w:rPr>
          <w:lang w:eastAsia="zh-CN"/>
        </w:rPr>
      </w:pPr>
      <w:r>
        <w:rPr>
          <w:rFonts w:hint="eastAsia"/>
          <w:lang w:eastAsia="zh-CN"/>
        </w:rPr>
        <w:t>I</w:t>
      </w:r>
      <w:r>
        <w:rPr>
          <w:lang w:eastAsia="zh-CN"/>
        </w:rPr>
        <w:t xml:space="preserve">n this contribution, </w:t>
      </w:r>
      <w:r w:rsidR="00847C29">
        <w:rPr>
          <w:lang w:eastAsia="zh-CN"/>
        </w:rPr>
        <w:t xml:space="preserve">discussions </w:t>
      </w:r>
      <w:r w:rsidR="00B61588">
        <w:rPr>
          <w:lang w:eastAsia="zh-CN"/>
        </w:rPr>
        <w:t xml:space="preserve">on RRC parameters for </w:t>
      </w:r>
      <w:r w:rsidR="00AA6B5B">
        <w:rPr>
          <w:lang w:eastAsia="zh-CN"/>
        </w:rPr>
        <w:t>MC enhancements</w:t>
      </w:r>
      <w:r w:rsidR="00B61588">
        <w:rPr>
          <w:lang w:eastAsia="zh-CN"/>
        </w:rPr>
        <w:t xml:space="preserve"> are </w:t>
      </w:r>
      <w:r w:rsidR="00A7249B">
        <w:rPr>
          <w:lang w:eastAsia="zh-CN"/>
        </w:rPr>
        <w:t xml:space="preserve">provided. </w:t>
      </w:r>
      <w:r w:rsidR="00947145">
        <w:rPr>
          <w:lang w:eastAsia="zh-CN"/>
        </w:rPr>
        <w:t xml:space="preserve">Also, some remaining issues </w:t>
      </w:r>
      <w:r w:rsidR="002C524D">
        <w:rPr>
          <w:lang w:eastAsia="zh-CN"/>
        </w:rPr>
        <w:t xml:space="preserve">which were </w:t>
      </w:r>
      <w:r w:rsidR="00847C29">
        <w:rPr>
          <w:lang w:eastAsia="zh-CN"/>
        </w:rPr>
        <w:t xml:space="preserve">discussed </w:t>
      </w:r>
      <w:r w:rsidR="002C524D">
        <w:rPr>
          <w:lang w:eastAsia="zh-CN"/>
        </w:rPr>
        <w:t>during</w:t>
      </w:r>
      <w:r w:rsidR="00947145">
        <w:rPr>
          <w:lang w:eastAsia="zh-CN"/>
        </w:rPr>
        <w:t xml:space="preserve"> the review of draft CRs </w:t>
      </w:r>
      <w:r w:rsidR="00447C6B">
        <w:rPr>
          <w:lang w:eastAsia="zh-CN"/>
        </w:rPr>
        <w:t xml:space="preserve">are </w:t>
      </w:r>
      <w:r w:rsidR="00110AA9">
        <w:rPr>
          <w:lang w:eastAsia="zh-CN"/>
        </w:rPr>
        <w:t xml:space="preserve">further </w:t>
      </w:r>
      <w:r w:rsidR="00EA03C5">
        <w:rPr>
          <w:lang w:eastAsia="zh-CN"/>
        </w:rPr>
        <w:t>analyzed</w:t>
      </w:r>
      <w:r w:rsidR="00447C6B">
        <w:rPr>
          <w:lang w:eastAsia="zh-CN"/>
        </w:rPr>
        <w:t>.</w:t>
      </w:r>
    </w:p>
    <w:p w14:paraId="215957EB" w14:textId="77777777" w:rsidR="00491152" w:rsidRPr="009E0673" w:rsidRDefault="00491152" w:rsidP="00783163">
      <w:pPr>
        <w:spacing w:before="120"/>
        <w:rPr>
          <w:lang w:eastAsia="zh-CN"/>
        </w:rPr>
      </w:pPr>
    </w:p>
    <w:p w14:paraId="4FEB5888" w14:textId="7CA66D67" w:rsidR="00100D28" w:rsidRDefault="00705BAF" w:rsidP="00C176C2">
      <w:pPr>
        <w:pStyle w:val="Heading1"/>
        <w:rPr>
          <w:lang w:eastAsia="zh-CN"/>
        </w:rPr>
      </w:pPr>
      <w:r>
        <w:rPr>
          <w:lang w:eastAsia="zh-CN"/>
        </w:rPr>
        <w:t>Discus</w:t>
      </w:r>
      <w:r w:rsidR="005E18A4">
        <w:rPr>
          <w:lang w:eastAsia="zh-CN"/>
        </w:rPr>
        <w:t xml:space="preserve">sion on </w:t>
      </w:r>
      <w:r w:rsidR="00A3299A">
        <w:rPr>
          <w:lang w:eastAsia="zh-CN"/>
        </w:rPr>
        <w:t>RRC parame</w:t>
      </w:r>
      <w:r w:rsidR="0054522B">
        <w:rPr>
          <w:lang w:eastAsia="zh-CN"/>
        </w:rPr>
        <w:t>ters</w:t>
      </w:r>
    </w:p>
    <w:p w14:paraId="6D261DC3" w14:textId="4C5B741E" w:rsidR="00054164" w:rsidRPr="00432750" w:rsidRDefault="00054164" w:rsidP="00054164">
      <w:pPr>
        <w:rPr>
          <w:lang w:val="en-GB" w:eastAsia="zh-CN"/>
        </w:rPr>
      </w:pPr>
      <w:r>
        <w:rPr>
          <w:lang w:val="en-GB" w:eastAsia="zh-CN"/>
        </w:rPr>
        <w:t xml:space="preserve">Based on the RRC parameters </w:t>
      </w:r>
      <w:r w:rsidR="00647F3C">
        <w:rPr>
          <w:lang w:val="en-GB" w:eastAsia="zh-CN"/>
        </w:rPr>
        <w:t xml:space="preserve">for MC enhancements listed in </w:t>
      </w:r>
      <w:r w:rsidR="00647F3C">
        <w:rPr>
          <w:lang w:val="en-GB" w:eastAsia="zh-CN"/>
        </w:rPr>
        <w:fldChar w:fldCharType="begin"/>
      </w:r>
      <w:r w:rsidR="00647F3C">
        <w:rPr>
          <w:lang w:val="en-GB" w:eastAsia="zh-CN"/>
        </w:rPr>
        <w:instrText xml:space="preserve"> REF _Ref146031773 \r \h </w:instrText>
      </w:r>
      <w:r w:rsidR="00647F3C">
        <w:rPr>
          <w:lang w:val="en-GB" w:eastAsia="zh-CN"/>
        </w:rPr>
      </w:r>
      <w:r w:rsidR="00647F3C">
        <w:rPr>
          <w:lang w:val="en-GB" w:eastAsia="zh-CN"/>
        </w:rPr>
        <w:fldChar w:fldCharType="separate"/>
      </w:r>
      <w:r w:rsidR="00647F3C">
        <w:rPr>
          <w:lang w:val="en-GB" w:eastAsia="zh-CN"/>
        </w:rPr>
        <w:t>[1]</w:t>
      </w:r>
      <w:r w:rsidR="00647F3C">
        <w:rPr>
          <w:lang w:val="en-GB" w:eastAsia="zh-CN"/>
        </w:rPr>
        <w:fldChar w:fldCharType="end"/>
      </w:r>
      <w:r>
        <w:rPr>
          <w:lang w:val="en-GB" w:eastAsia="zh-CN"/>
        </w:rPr>
        <w:t>, we have the following opinions.</w:t>
      </w:r>
    </w:p>
    <w:p w14:paraId="2CC92901" w14:textId="77777777" w:rsidR="00054164" w:rsidRDefault="00054164" w:rsidP="005D54AB">
      <w:pPr>
        <w:pStyle w:val="ListParagraph"/>
        <w:numPr>
          <w:ilvl w:val="0"/>
          <w:numId w:val="13"/>
        </w:numPr>
        <w:spacing w:before="120"/>
        <w:ind w:firstLineChars="0"/>
        <w:rPr>
          <w:b/>
          <w:bCs/>
          <w:iCs/>
          <w:lang w:val="en-GB" w:eastAsia="zh-CN"/>
        </w:rPr>
      </w:pPr>
      <w:r w:rsidRPr="00C63EBF">
        <w:rPr>
          <w:rFonts w:hint="eastAsia"/>
          <w:b/>
          <w:bCs/>
          <w:iCs/>
          <w:lang w:val="en-GB" w:eastAsia="zh-CN"/>
        </w:rPr>
        <w:t>R</w:t>
      </w:r>
      <w:r>
        <w:rPr>
          <w:b/>
          <w:bCs/>
          <w:iCs/>
          <w:lang w:val="en-GB" w:eastAsia="zh-CN"/>
        </w:rPr>
        <w:t>ow 28~31</w:t>
      </w:r>
    </w:p>
    <w:p w14:paraId="0A536877" w14:textId="6E28BD88" w:rsidR="00AF262B" w:rsidRPr="00972F2F" w:rsidRDefault="00980865" w:rsidP="00054164">
      <w:pPr>
        <w:spacing w:before="120"/>
        <w:rPr>
          <w:bCs/>
          <w:iCs/>
          <w:lang w:val="en-GB" w:eastAsia="zh-CN"/>
        </w:rPr>
      </w:pPr>
      <w:r>
        <w:rPr>
          <w:bCs/>
          <w:iCs/>
          <w:lang w:val="en-GB" w:eastAsia="zh-CN"/>
        </w:rPr>
        <w:t>Regarding</w:t>
      </w:r>
      <w:r w:rsidR="00054164">
        <w:rPr>
          <w:bCs/>
          <w:iCs/>
          <w:lang w:val="en-GB" w:eastAsia="zh-CN"/>
        </w:rPr>
        <w:t xml:space="preserve"> the joint table configuration</w:t>
      </w:r>
      <w:r w:rsidR="00D72A8E">
        <w:rPr>
          <w:bCs/>
          <w:iCs/>
          <w:lang w:val="en-GB" w:eastAsia="zh-CN"/>
        </w:rPr>
        <w:t xml:space="preserve"> </w:t>
      </w:r>
      <w:r>
        <w:rPr>
          <w:bCs/>
          <w:iCs/>
          <w:lang w:val="en-GB" w:eastAsia="zh-CN"/>
        </w:rPr>
        <w:t>of</w:t>
      </w:r>
      <w:r w:rsidR="00D72A8E">
        <w:rPr>
          <w:bCs/>
          <w:iCs/>
          <w:lang w:val="en-GB" w:eastAsia="zh-CN"/>
        </w:rPr>
        <w:t xml:space="preserve"> TDRA</w:t>
      </w:r>
      <w:r>
        <w:rPr>
          <w:bCs/>
          <w:iCs/>
          <w:lang w:val="en-GB" w:eastAsia="zh-CN"/>
        </w:rPr>
        <w:t xml:space="preserve"> and other Type-1B fields</w:t>
      </w:r>
      <w:r w:rsidR="00054164" w:rsidRPr="0024188A">
        <w:rPr>
          <w:bCs/>
          <w:iCs/>
          <w:lang w:val="en-GB" w:eastAsia="zh-CN"/>
        </w:rPr>
        <w:t xml:space="preserve">, </w:t>
      </w:r>
      <w:r w:rsidR="00972F2F">
        <w:rPr>
          <w:bCs/>
          <w:iCs/>
          <w:lang w:val="en-GB" w:eastAsia="zh-CN"/>
        </w:rPr>
        <w:t>proposed agreement 3.1</w:t>
      </w:r>
      <w:r w:rsidR="00054164">
        <w:rPr>
          <w:bCs/>
          <w:iCs/>
          <w:lang w:val="en-GB" w:eastAsia="zh-CN"/>
        </w:rPr>
        <w:t xml:space="preserve"> </w:t>
      </w:r>
      <w:r w:rsidR="00972F2F">
        <w:rPr>
          <w:bCs/>
          <w:iCs/>
          <w:lang w:val="en-GB" w:eastAsia="zh-CN"/>
        </w:rPr>
        <w:t>was</w:t>
      </w:r>
      <w:r w:rsidR="00054164">
        <w:rPr>
          <w:bCs/>
          <w:iCs/>
          <w:lang w:val="en-GB" w:eastAsia="zh-CN"/>
        </w:rPr>
        <w:t xml:space="preserve"> </w:t>
      </w:r>
      <w:r w:rsidR="00AA0044">
        <w:rPr>
          <w:bCs/>
          <w:iCs/>
          <w:lang w:val="en-GB" w:eastAsia="zh-CN"/>
        </w:rPr>
        <w:t xml:space="preserve">discussed </w:t>
      </w:r>
      <w:r w:rsidR="00054164">
        <w:rPr>
          <w:bCs/>
          <w:iCs/>
          <w:lang w:val="en-GB" w:eastAsia="zh-CN"/>
        </w:rPr>
        <w:t>in</w:t>
      </w:r>
      <w:r w:rsidR="00235EDA">
        <w:rPr>
          <w:bCs/>
          <w:iCs/>
          <w:lang w:val="en-GB" w:eastAsia="zh-CN"/>
        </w:rPr>
        <w:t xml:space="preserve"> the</w:t>
      </w:r>
      <w:r w:rsidR="00054164">
        <w:rPr>
          <w:bCs/>
          <w:iCs/>
          <w:lang w:val="en-GB" w:eastAsia="zh-CN"/>
        </w:rPr>
        <w:t xml:space="preserve"> last meeting, </w:t>
      </w:r>
      <w:r w:rsidR="00C87CD4">
        <w:rPr>
          <w:bCs/>
          <w:iCs/>
          <w:lang w:val="en-GB" w:eastAsia="zh-CN"/>
        </w:rPr>
        <w:t>as shown below</w:t>
      </w:r>
      <w:r w:rsidR="00054164">
        <w:rPr>
          <w:bCs/>
          <w:iCs/>
          <w:lang w:val="en-GB" w:eastAsia="zh-CN"/>
        </w:rPr>
        <w:t>.</w:t>
      </w:r>
      <w:r>
        <w:rPr>
          <w:bCs/>
          <w:iCs/>
          <w:lang w:val="en-GB" w:eastAsia="zh-CN"/>
        </w:rPr>
        <w:t xml:space="preserve"> </w:t>
      </w:r>
      <w:r w:rsidR="00FA06E3">
        <w:rPr>
          <w:bCs/>
          <w:iCs/>
          <w:lang w:val="en-GB" w:eastAsia="zh-CN"/>
        </w:rPr>
        <w:t xml:space="preserve">For Type-1B fields other than TDRA, consensus have been achieved that </w:t>
      </w:r>
      <w:r w:rsidR="005F4C27">
        <w:rPr>
          <w:rFonts w:eastAsia="MS Mincho"/>
          <w:lang w:val="en-GB" w:eastAsia="ja-JP"/>
        </w:rPr>
        <w:t>e</w:t>
      </w:r>
      <w:r w:rsidR="005F4C27" w:rsidRPr="00AF262B">
        <w:rPr>
          <w:rFonts w:eastAsia="MS Mincho"/>
          <w:lang w:val="en-GB" w:eastAsia="ja-JP"/>
        </w:rPr>
        <w:t xml:space="preserve">ntries of the joint table for </w:t>
      </w:r>
      <w:r w:rsidR="005F4C27">
        <w:rPr>
          <w:rFonts w:eastAsia="MS Mincho"/>
          <w:lang w:val="en-GB" w:eastAsia="ja-JP"/>
        </w:rPr>
        <w:t>these fields</w:t>
      </w:r>
      <w:r w:rsidR="005F4C27" w:rsidRPr="00AF262B">
        <w:rPr>
          <w:rFonts w:eastAsia="MS Mincho"/>
          <w:lang w:val="en-GB" w:eastAsia="ja-JP"/>
        </w:rPr>
        <w:t xml:space="preserve"> are configured for each CC</w:t>
      </w:r>
      <w:r w:rsidR="005F4C27">
        <w:rPr>
          <w:rFonts w:eastAsia="MS Mincho"/>
          <w:lang w:val="en-GB" w:eastAsia="ja-JP"/>
        </w:rPr>
        <w:t xml:space="preserve">, while for TDRA field, </w:t>
      </w:r>
      <w:r w:rsidR="009A2224">
        <w:rPr>
          <w:rFonts w:eastAsia="MS Mincho"/>
          <w:lang w:val="en-GB" w:eastAsia="ja-JP"/>
        </w:rPr>
        <w:t xml:space="preserve">there is </w:t>
      </w:r>
      <w:r w:rsidR="005C3262">
        <w:rPr>
          <w:rFonts w:eastAsia="MS Mincho"/>
          <w:lang w:val="en-GB" w:eastAsia="ja-JP"/>
        </w:rPr>
        <w:t>no conclusion yet.</w:t>
      </w:r>
    </w:p>
    <w:tbl>
      <w:tblPr>
        <w:tblStyle w:val="TableGrid"/>
        <w:tblW w:w="0" w:type="auto"/>
        <w:tblLook w:val="04A0" w:firstRow="1" w:lastRow="0" w:firstColumn="1" w:lastColumn="0" w:noHBand="0" w:noVBand="1"/>
      </w:tblPr>
      <w:tblGrid>
        <w:gridCol w:w="9623"/>
      </w:tblGrid>
      <w:tr w:rsidR="00AF262B" w14:paraId="39613EA1" w14:textId="77777777" w:rsidTr="00AF262B">
        <w:tc>
          <w:tcPr>
            <w:tcW w:w="9623" w:type="dxa"/>
          </w:tcPr>
          <w:p w14:paraId="773E5270" w14:textId="77777777" w:rsidR="00AF262B" w:rsidRPr="00AF262B" w:rsidRDefault="00AF262B" w:rsidP="00AF262B">
            <w:pPr>
              <w:keepNext/>
              <w:autoSpaceDE/>
              <w:autoSpaceDN/>
              <w:adjustRightInd/>
              <w:snapToGrid/>
              <w:spacing w:before="60" w:after="60"/>
              <w:jc w:val="left"/>
              <w:outlineLvl w:val="2"/>
              <w:rPr>
                <w:rFonts w:ascii="Arial" w:eastAsia="MS Mincho" w:hAnsi="Arial"/>
                <w:b/>
                <w:bCs/>
                <w:u w:val="single"/>
                <w:lang w:val="en-GB" w:eastAsia="ja-JP"/>
              </w:rPr>
            </w:pPr>
            <w:r w:rsidRPr="00AF262B">
              <w:rPr>
                <w:rFonts w:ascii="Arial" w:eastAsia="MS Mincho" w:hAnsi="Arial"/>
                <w:b/>
                <w:bCs/>
                <w:u w:val="single"/>
                <w:lang w:val="en-GB" w:eastAsia="ja-JP"/>
              </w:rPr>
              <w:t>Proposed agreement 3.1</w:t>
            </w:r>
          </w:p>
          <w:p w14:paraId="2CED7EE3" w14:textId="77777777" w:rsidR="00AF262B" w:rsidRPr="00AF262B" w:rsidRDefault="00AF262B" w:rsidP="00A9513D">
            <w:pPr>
              <w:numPr>
                <w:ilvl w:val="0"/>
                <w:numId w:val="17"/>
              </w:numPr>
              <w:autoSpaceDE/>
              <w:autoSpaceDN/>
              <w:adjustRightInd/>
              <w:snapToGrid/>
              <w:spacing w:afterLines="50"/>
              <w:jc w:val="left"/>
              <w:rPr>
                <w:rFonts w:eastAsia="MS Mincho"/>
                <w:lang w:val="en-GB" w:eastAsia="ja-JP"/>
              </w:rPr>
            </w:pPr>
            <w:r w:rsidRPr="00AF262B">
              <w:rPr>
                <w:rFonts w:eastAsia="MS Mincho"/>
                <w:lang w:val="en-GB" w:eastAsia="ja-JP"/>
              </w:rPr>
              <w:t>Single joint table is configured per set of cells for each of Type 1B fields other than TDRA (i.e., rateMatchListDCI-1-3, zp-CSI-RSListDCI-1-3, tci-ListDCI-1-3, srs-RequestListDCI-1-3, srs-OffsetListDCI-1-3, srs-RequestListDCI-0-3, srs-OffsetListDCI-0-3).</w:t>
            </w:r>
          </w:p>
          <w:p w14:paraId="2E298908" w14:textId="77777777" w:rsidR="00AF262B" w:rsidRPr="00AF262B" w:rsidRDefault="00AF262B" w:rsidP="00A9513D">
            <w:pPr>
              <w:numPr>
                <w:ilvl w:val="1"/>
                <w:numId w:val="17"/>
              </w:numPr>
              <w:autoSpaceDE/>
              <w:autoSpaceDN/>
              <w:adjustRightInd/>
              <w:snapToGrid/>
              <w:spacing w:afterLines="50"/>
              <w:jc w:val="left"/>
              <w:rPr>
                <w:rFonts w:eastAsia="MS Mincho"/>
                <w:lang w:val="en-GB" w:eastAsia="ja-JP"/>
              </w:rPr>
            </w:pPr>
            <w:r w:rsidRPr="00AF262B">
              <w:rPr>
                <w:rFonts w:eastAsia="MS Mincho"/>
                <w:lang w:val="en-GB" w:eastAsia="ja-JP"/>
              </w:rPr>
              <w:t>Entries for each CC are interpreted based on the new/target BWPs per cell that is indicated by the BWP indicator field of DCI 0_3/1_3.</w:t>
            </w:r>
          </w:p>
          <w:p w14:paraId="0A7AC516" w14:textId="77777777" w:rsidR="00AF262B" w:rsidRPr="00AF262B" w:rsidRDefault="00AF262B" w:rsidP="00A9513D">
            <w:pPr>
              <w:numPr>
                <w:ilvl w:val="1"/>
                <w:numId w:val="17"/>
              </w:numPr>
              <w:autoSpaceDE/>
              <w:autoSpaceDN/>
              <w:adjustRightInd/>
              <w:snapToGrid/>
              <w:spacing w:afterLines="50"/>
              <w:jc w:val="left"/>
              <w:rPr>
                <w:rFonts w:eastAsia="MS Mincho"/>
                <w:lang w:val="en-GB" w:eastAsia="ja-JP"/>
              </w:rPr>
            </w:pPr>
            <w:r w:rsidRPr="00AF262B">
              <w:rPr>
                <w:rFonts w:eastAsia="MS Mincho"/>
                <w:lang w:val="en-GB" w:eastAsia="ja-JP"/>
              </w:rPr>
              <w:t>Out-of-range indexes are avoided by gNB implementation.</w:t>
            </w:r>
          </w:p>
          <w:p w14:paraId="22E793EB" w14:textId="77777777" w:rsidR="00AF262B" w:rsidRPr="00AF262B" w:rsidRDefault="00AF262B" w:rsidP="00A9513D">
            <w:pPr>
              <w:numPr>
                <w:ilvl w:val="0"/>
                <w:numId w:val="17"/>
              </w:numPr>
              <w:autoSpaceDE/>
              <w:autoSpaceDN/>
              <w:adjustRightInd/>
              <w:snapToGrid/>
              <w:spacing w:afterLines="50"/>
              <w:jc w:val="left"/>
              <w:rPr>
                <w:rFonts w:eastAsia="MS Mincho"/>
                <w:lang w:val="en-GB" w:eastAsia="ja-JP"/>
              </w:rPr>
            </w:pPr>
            <w:r w:rsidRPr="00AF262B">
              <w:rPr>
                <w:rFonts w:eastAsia="MS Mincho"/>
                <w:lang w:val="en-GB" w:eastAsia="ja-JP"/>
              </w:rPr>
              <w:t>Single joint table is configured per set of cells for TDRA (i.e.,</w:t>
            </w:r>
            <w:r w:rsidRPr="00AF262B">
              <w:rPr>
                <w:rFonts w:eastAsia="MS Gothic"/>
                <w:sz w:val="24"/>
                <w:szCs w:val="20"/>
                <w:lang w:val="en-GB" w:eastAsia="ja-JP"/>
              </w:rPr>
              <w:t xml:space="preserve"> </w:t>
            </w:r>
            <w:r w:rsidRPr="00AF262B">
              <w:rPr>
                <w:rFonts w:eastAsia="MS Mincho"/>
                <w:lang w:val="en-GB" w:eastAsia="ja-JP"/>
              </w:rPr>
              <w:t>TDRA-FieldIndexListDCI-1-3, TDRA-FieldIndexListDCI-0-3).</w:t>
            </w:r>
          </w:p>
          <w:p w14:paraId="29225751" w14:textId="77777777" w:rsidR="00AF262B" w:rsidRPr="00AF262B" w:rsidRDefault="00AF262B" w:rsidP="00A9513D">
            <w:pPr>
              <w:numPr>
                <w:ilvl w:val="1"/>
                <w:numId w:val="17"/>
              </w:numPr>
              <w:autoSpaceDE/>
              <w:autoSpaceDN/>
              <w:adjustRightInd/>
              <w:snapToGrid/>
              <w:spacing w:afterLines="50"/>
              <w:jc w:val="left"/>
              <w:rPr>
                <w:rFonts w:eastAsia="MS Mincho"/>
                <w:lang w:val="en-GB" w:eastAsia="ja-JP"/>
              </w:rPr>
            </w:pPr>
            <w:r w:rsidRPr="00AF262B">
              <w:rPr>
                <w:rFonts w:eastAsia="MS Mincho"/>
                <w:lang w:val="en-GB" w:eastAsia="ja-JP"/>
              </w:rPr>
              <w:t>Entries of the joint table for TDRA (i.e., TDRA-FieldIndexDCI-1-3) are configured for each BWP of each CC, i.e., the maximum size of TDRA-FieldIndexDCI-1-3 can be increased from 4 to [16].</w:t>
            </w:r>
          </w:p>
          <w:p w14:paraId="033C3F9E" w14:textId="65FB2A97" w:rsidR="00AF262B" w:rsidRPr="00AF262B" w:rsidRDefault="00AF262B" w:rsidP="00A9513D">
            <w:pPr>
              <w:numPr>
                <w:ilvl w:val="1"/>
                <w:numId w:val="17"/>
              </w:numPr>
              <w:autoSpaceDE/>
              <w:autoSpaceDN/>
              <w:adjustRightInd/>
              <w:snapToGrid/>
              <w:spacing w:afterLines="50"/>
              <w:jc w:val="left"/>
              <w:rPr>
                <w:rFonts w:eastAsia="MS Mincho"/>
                <w:lang w:val="en-GB" w:eastAsia="ja-JP"/>
              </w:rPr>
            </w:pPr>
            <w:r w:rsidRPr="00AF262B">
              <w:rPr>
                <w:rFonts w:eastAsia="MS Mincho"/>
                <w:lang w:val="en-GB" w:eastAsia="ja-JP"/>
              </w:rPr>
              <w:t>Columns of the indicated entry corresponding to the new/target BWPs per cell that is indicated by the BWP indicator field of DCI 0_3/1_3 are applied.</w:t>
            </w:r>
          </w:p>
        </w:tc>
      </w:tr>
    </w:tbl>
    <w:p w14:paraId="2FAEB370" w14:textId="70FDDA04" w:rsidR="0018623D" w:rsidRPr="00941CF6" w:rsidRDefault="002769B3" w:rsidP="00054164">
      <w:pPr>
        <w:spacing w:before="120"/>
        <w:rPr>
          <w:bCs/>
          <w:iCs/>
          <w:lang w:val="en-GB" w:eastAsia="zh-CN"/>
        </w:rPr>
      </w:pPr>
      <w:r>
        <w:rPr>
          <w:bCs/>
          <w:iCs/>
          <w:lang w:val="en-GB" w:eastAsia="zh-CN"/>
        </w:rPr>
        <w:t xml:space="preserve">In our view, </w:t>
      </w:r>
      <w:r w:rsidRPr="00941CF6">
        <w:rPr>
          <w:bCs/>
          <w:iCs/>
          <w:lang w:val="en-GB" w:eastAsia="zh-CN"/>
        </w:rPr>
        <w:t xml:space="preserve">it is not a good </w:t>
      </w:r>
      <w:r w:rsidR="003B3729" w:rsidRPr="00941CF6">
        <w:rPr>
          <w:bCs/>
          <w:iCs/>
          <w:lang w:val="en-GB" w:eastAsia="zh-CN"/>
        </w:rPr>
        <w:t>way</w:t>
      </w:r>
      <w:r w:rsidRPr="00941CF6">
        <w:rPr>
          <w:bCs/>
          <w:iCs/>
          <w:lang w:val="en-GB" w:eastAsia="zh-CN"/>
        </w:rPr>
        <w:t xml:space="preserve"> to specify two different solutions for the same</w:t>
      </w:r>
      <w:r w:rsidR="000D7AE6" w:rsidRPr="00941CF6">
        <w:rPr>
          <w:bCs/>
          <w:iCs/>
          <w:lang w:val="en-GB" w:eastAsia="zh-CN"/>
        </w:rPr>
        <w:t xml:space="preserve"> problem.</w:t>
      </w:r>
      <w:r w:rsidR="003B3729" w:rsidRPr="00941CF6">
        <w:rPr>
          <w:bCs/>
          <w:iCs/>
          <w:lang w:val="en-GB" w:eastAsia="zh-CN"/>
        </w:rPr>
        <w:t xml:space="preserve"> </w:t>
      </w:r>
      <w:r w:rsidR="00464A7E">
        <w:rPr>
          <w:bCs/>
          <w:iCs/>
          <w:lang w:val="en-GB" w:eastAsia="zh-CN"/>
        </w:rPr>
        <w:t xml:space="preserve">According to RAN1 </w:t>
      </w:r>
      <w:r w:rsidR="0018623D" w:rsidRPr="00356B80">
        <w:rPr>
          <w:bCs/>
          <w:iCs/>
          <w:lang w:val="en-GB" w:eastAsia="zh-CN"/>
        </w:rPr>
        <w:t xml:space="preserve">agreements, TDRA index (also applied for other type-1B fields) for a cell points to a corresponding index in </w:t>
      </w:r>
      <w:r w:rsidR="0018623D">
        <w:rPr>
          <w:bCs/>
          <w:iCs/>
          <w:lang w:val="en-GB" w:eastAsia="zh-CN"/>
        </w:rPr>
        <w:t>the</w:t>
      </w:r>
      <w:r w:rsidR="0018623D" w:rsidRPr="00356B80">
        <w:rPr>
          <w:bCs/>
          <w:iCs/>
          <w:lang w:val="en-GB" w:eastAsia="zh-CN"/>
        </w:rPr>
        <w:t xml:space="preserve"> RRC configured table applicable for DCI format 0_1/1_1, where the legacy TDRA table is configured per BWP. There is no ambiguity that </w:t>
      </w:r>
      <w:r w:rsidR="00235EDA">
        <w:rPr>
          <w:bCs/>
          <w:iCs/>
          <w:lang w:val="en-GB" w:eastAsia="zh-CN"/>
        </w:rPr>
        <w:t xml:space="preserve">the </w:t>
      </w:r>
      <w:r w:rsidR="0018623D" w:rsidRPr="00356B80">
        <w:rPr>
          <w:bCs/>
          <w:iCs/>
          <w:lang w:val="en-GB" w:eastAsia="zh-CN"/>
        </w:rPr>
        <w:t>UE can refer to the legacy BWP-level TDRA table according to the TDRA index in the joint TDRA table configured for DCI 0_3/1_3.</w:t>
      </w:r>
      <w:r w:rsidR="00464A7E">
        <w:rPr>
          <w:bCs/>
          <w:iCs/>
          <w:lang w:val="en-GB" w:eastAsia="zh-CN"/>
        </w:rPr>
        <w:t xml:space="preserve"> As for the </w:t>
      </w:r>
      <w:r w:rsidR="00720A86">
        <w:rPr>
          <w:bCs/>
          <w:iCs/>
          <w:lang w:val="en-GB" w:eastAsia="zh-CN"/>
        </w:rPr>
        <w:t xml:space="preserve">“out-of-range” problem, </w:t>
      </w:r>
      <w:r w:rsidR="00720A86" w:rsidRPr="00941CF6">
        <w:rPr>
          <w:rFonts w:hint="eastAsia"/>
          <w:bCs/>
          <w:iCs/>
          <w:lang w:val="en-GB" w:eastAsia="zh-CN"/>
        </w:rPr>
        <w:t>i</w:t>
      </w:r>
      <w:r w:rsidR="00720A86" w:rsidRPr="00941CF6">
        <w:rPr>
          <w:bCs/>
          <w:iCs/>
          <w:lang w:val="en-GB" w:eastAsia="zh-CN"/>
        </w:rPr>
        <w:t xml:space="preserve">t </w:t>
      </w:r>
      <w:r w:rsidR="00464A7E">
        <w:rPr>
          <w:bCs/>
          <w:iCs/>
          <w:lang w:val="en-GB" w:eastAsia="zh-CN"/>
        </w:rPr>
        <w:t>can be avoided by gNB implementation. The network will not indicate a value which exceeds the index range of the legacy TDRA table.</w:t>
      </w:r>
      <w:r w:rsidR="00720A86">
        <w:rPr>
          <w:bCs/>
          <w:iCs/>
          <w:lang w:val="en-GB" w:eastAsia="zh-CN"/>
        </w:rPr>
        <w:t xml:space="preserve"> </w:t>
      </w:r>
      <w:r w:rsidR="00DF0331">
        <w:rPr>
          <w:bCs/>
          <w:iCs/>
          <w:lang w:val="en-GB" w:eastAsia="zh-CN"/>
        </w:rPr>
        <w:t>I</w:t>
      </w:r>
      <w:r w:rsidR="00C00495">
        <w:rPr>
          <w:bCs/>
          <w:iCs/>
          <w:lang w:val="en-GB" w:eastAsia="zh-CN"/>
        </w:rPr>
        <w:t xml:space="preserve">t is </w:t>
      </w:r>
      <w:r w:rsidR="00DF0331">
        <w:rPr>
          <w:bCs/>
          <w:iCs/>
          <w:lang w:val="en-GB" w:eastAsia="zh-CN"/>
        </w:rPr>
        <w:t xml:space="preserve">obvious </w:t>
      </w:r>
      <w:r w:rsidR="00B967DC" w:rsidRPr="00B967DC">
        <w:rPr>
          <w:bCs/>
          <w:iCs/>
          <w:lang w:val="en-GB" w:eastAsia="zh-CN"/>
        </w:rPr>
        <w:t>that the solution to the Type-1B field</w:t>
      </w:r>
      <w:r w:rsidR="00B967DC">
        <w:rPr>
          <w:bCs/>
          <w:iCs/>
          <w:lang w:val="en-GB" w:eastAsia="zh-CN"/>
        </w:rPr>
        <w:t>s</w:t>
      </w:r>
      <w:r w:rsidR="00C732A0">
        <w:rPr>
          <w:bCs/>
          <w:iCs/>
          <w:lang w:val="en-GB" w:eastAsia="zh-CN"/>
        </w:rPr>
        <w:t xml:space="preserve"> (the first bullet in proposed agreement 3.1 above)</w:t>
      </w:r>
      <w:r w:rsidR="00B967DC" w:rsidRPr="00B967DC">
        <w:rPr>
          <w:bCs/>
          <w:iCs/>
          <w:lang w:val="en-GB" w:eastAsia="zh-CN"/>
        </w:rPr>
        <w:t xml:space="preserve"> is also applicable to</w:t>
      </w:r>
      <w:r w:rsidR="00235EDA">
        <w:rPr>
          <w:bCs/>
          <w:iCs/>
          <w:lang w:val="en-GB" w:eastAsia="zh-CN"/>
        </w:rPr>
        <w:t xml:space="preserve"> the</w:t>
      </w:r>
      <w:r w:rsidR="00B967DC" w:rsidRPr="00B967DC">
        <w:rPr>
          <w:bCs/>
          <w:iCs/>
          <w:lang w:val="en-GB" w:eastAsia="zh-CN"/>
        </w:rPr>
        <w:t xml:space="preserve"> </w:t>
      </w:r>
      <w:r w:rsidR="00C732A0">
        <w:rPr>
          <w:bCs/>
          <w:iCs/>
          <w:lang w:val="en-GB" w:eastAsia="zh-CN"/>
        </w:rPr>
        <w:t xml:space="preserve">TDRA field. </w:t>
      </w:r>
      <w:r w:rsidR="007658B4">
        <w:rPr>
          <w:bCs/>
          <w:iCs/>
          <w:lang w:val="en-GB" w:eastAsia="zh-CN"/>
        </w:rPr>
        <w:t>Therefore, w</w:t>
      </w:r>
      <w:r w:rsidR="00C732A0">
        <w:rPr>
          <w:bCs/>
          <w:iCs/>
          <w:lang w:val="en-GB" w:eastAsia="zh-CN"/>
        </w:rPr>
        <w:t>e prefer</w:t>
      </w:r>
      <w:r w:rsidR="00B967DC" w:rsidRPr="00B967DC">
        <w:rPr>
          <w:bCs/>
          <w:iCs/>
          <w:lang w:val="en-GB" w:eastAsia="zh-CN"/>
        </w:rPr>
        <w:t xml:space="preserve"> to adopt a </w:t>
      </w:r>
      <w:r w:rsidR="00C732A0">
        <w:rPr>
          <w:bCs/>
          <w:iCs/>
          <w:lang w:val="en-GB" w:eastAsia="zh-CN"/>
        </w:rPr>
        <w:t>unified</w:t>
      </w:r>
      <w:r w:rsidR="00B967DC" w:rsidRPr="00B967DC">
        <w:rPr>
          <w:bCs/>
          <w:iCs/>
          <w:lang w:val="en-GB" w:eastAsia="zh-CN"/>
        </w:rPr>
        <w:t xml:space="preserve"> solution to </w:t>
      </w:r>
      <w:r w:rsidR="00C732A0">
        <w:rPr>
          <w:bCs/>
          <w:iCs/>
          <w:lang w:val="en-GB" w:eastAsia="zh-CN"/>
        </w:rPr>
        <w:t xml:space="preserve">address </w:t>
      </w:r>
      <w:r w:rsidR="00B967DC" w:rsidRPr="00B967DC">
        <w:rPr>
          <w:bCs/>
          <w:iCs/>
          <w:lang w:val="en-GB" w:eastAsia="zh-CN"/>
        </w:rPr>
        <w:t xml:space="preserve">the </w:t>
      </w:r>
      <w:r w:rsidR="004A5D65">
        <w:rPr>
          <w:bCs/>
          <w:iCs/>
          <w:lang w:val="en-GB" w:eastAsia="zh-CN"/>
        </w:rPr>
        <w:t>problem of the configuration for</w:t>
      </w:r>
      <w:r w:rsidR="00FE6C1F">
        <w:rPr>
          <w:bCs/>
          <w:iCs/>
          <w:lang w:val="en-GB" w:eastAsia="zh-CN"/>
        </w:rPr>
        <w:t xml:space="preserve"> all Type-1B fields, including TDRA field.</w:t>
      </w:r>
      <w:r w:rsidR="007658B4">
        <w:rPr>
          <w:bCs/>
          <w:iCs/>
          <w:lang w:val="en-GB" w:eastAsia="zh-CN"/>
        </w:rPr>
        <w:t xml:space="preserve"> </w:t>
      </w:r>
    </w:p>
    <w:p w14:paraId="0010D557" w14:textId="3C60570A" w:rsidR="007658B4" w:rsidRPr="00A338DC" w:rsidRDefault="006960C3" w:rsidP="007658B4">
      <w:pPr>
        <w:rPr>
          <w:b/>
          <w:bCs/>
          <w:i/>
          <w:iCs/>
          <w:lang w:eastAsia="zh-CN"/>
        </w:rPr>
      </w:pPr>
      <w:r>
        <w:rPr>
          <w:b/>
          <w:bCs/>
          <w:i/>
          <w:iCs/>
          <w:lang w:val="en-GB" w:eastAsia="zh-CN"/>
        </w:rPr>
        <w:t>Proposal 1</w:t>
      </w:r>
      <w:r>
        <w:rPr>
          <w:rFonts w:hint="eastAsia"/>
          <w:b/>
          <w:bCs/>
          <w:i/>
          <w:iCs/>
          <w:lang w:eastAsia="zh-CN"/>
        </w:rPr>
        <w:t>:</w:t>
      </w:r>
      <w:r w:rsidRPr="008D4CAD">
        <w:rPr>
          <w:bCs/>
          <w:i/>
          <w:iCs/>
          <w:lang w:eastAsia="zh-CN"/>
        </w:rPr>
        <w:t xml:space="preserve"> </w:t>
      </w:r>
      <w:r w:rsidR="00FC2775" w:rsidRPr="00A338DC">
        <w:rPr>
          <w:b/>
          <w:bCs/>
          <w:i/>
          <w:iCs/>
          <w:lang w:eastAsia="zh-CN"/>
        </w:rPr>
        <w:t>S</w:t>
      </w:r>
      <w:r w:rsidR="007658B4" w:rsidRPr="00A338DC">
        <w:rPr>
          <w:b/>
          <w:bCs/>
          <w:i/>
          <w:iCs/>
          <w:lang w:eastAsia="zh-CN"/>
        </w:rPr>
        <w:t xml:space="preserve">ingle joint table is configured per set of cells for </w:t>
      </w:r>
      <w:r w:rsidR="00281AB4" w:rsidRPr="00A338DC">
        <w:rPr>
          <w:b/>
          <w:bCs/>
          <w:i/>
          <w:iCs/>
          <w:lang w:eastAsia="zh-CN"/>
        </w:rPr>
        <w:t>TDRA field</w:t>
      </w:r>
      <w:r w:rsidR="007658B4" w:rsidRPr="00A338DC">
        <w:rPr>
          <w:b/>
          <w:bCs/>
          <w:i/>
          <w:iCs/>
          <w:lang w:eastAsia="zh-CN"/>
        </w:rPr>
        <w:t>.</w:t>
      </w:r>
    </w:p>
    <w:p w14:paraId="20D50A3A" w14:textId="6C6FD1EB" w:rsidR="007658B4" w:rsidRPr="00A338DC" w:rsidRDefault="007658B4" w:rsidP="00D95B90">
      <w:pPr>
        <w:pStyle w:val="ListParagraph"/>
        <w:numPr>
          <w:ilvl w:val="0"/>
          <w:numId w:val="13"/>
        </w:numPr>
        <w:ind w:firstLineChars="0"/>
        <w:rPr>
          <w:b/>
          <w:bCs/>
          <w:i/>
          <w:iCs/>
          <w:lang w:eastAsia="zh-CN"/>
        </w:rPr>
      </w:pPr>
      <w:r w:rsidRPr="00A338DC">
        <w:rPr>
          <w:b/>
          <w:bCs/>
          <w:i/>
          <w:iCs/>
          <w:lang w:eastAsia="zh-CN"/>
        </w:rPr>
        <w:t>Entries for each CC are interpreted based on the new/target BWPs per cell that is indicated by the BWP indicator field of DCI 0_3/1_3.</w:t>
      </w:r>
    </w:p>
    <w:p w14:paraId="32CABB22" w14:textId="05CA1342" w:rsidR="006960C3" w:rsidRPr="00A338DC" w:rsidRDefault="007658B4" w:rsidP="00D95B90">
      <w:pPr>
        <w:pStyle w:val="ListParagraph"/>
        <w:numPr>
          <w:ilvl w:val="0"/>
          <w:numId w:val="13"/>
        </w:numPr>
        <w:ind w:firstLineChars="0"/>
        <w:rPr>
          <w:b/>
          <w:bCs/>
          <w:i/>
          <w:iCs/>
          <w:lang w:eastAsia="zh-CN"/>
        </w:rPr>
      </w:pPr>
      <w:r w:rsidRPr="00A338DC">
        <w:rPr>
          <w:b/>
          <w:bCs/>
          <w:i/>
          <w:iCs/>
          <w:lang w:eastAsia="zh-CN"/>
        </w:rPr>
        <w:t>Out-of-range indexes are avoided by gNB implementation.</w:t>
      </w:r>
    </w:p>
    <w:p w14:paraId="09A4C2E1" w14:textId="77777777" w:rsidR="00A2534D" w:rsidRDefault="00A2534D" w:rsidP="006960C3">
      <w:pPr>
        <w:rPr>
          <w:lang w:eastAsia="zh-CN"/>
        </w:rPr>
      </w:pPr>
    </w:p>
    <w:p w14:paraId="1AF0C898" w14:textId="55A1AFC8" w:rsidR="00054164" w:rsidRDefault="00957E63" w:rsidP="00054164">
      <w:pPr>
        <w:spacing w:before="120"/>
        <w:rPr>
          <w:rFonts w:eastAsiaTheme="minorEastAsia" w:cs="Arial"/>
          <w:szCs w:val="20"/>
          <w:lang w:eastAsia="zh-CN"/>
        </w:rPr>
      </w:pPr>
      <w:r>
        <w:rPr>
          <w:bCs/>
          <w:iCs/>
          <w:lang w:val="en-GB" w:eastAsia="zh-CN"/>
        </w:rPr>
        <w:t>R</w:t>
      </w:r>
      <w:r w:rsidR="00054164">
        <w:rPr>
          <w:bCs/>
          <w:iCs/>
          <w:lang w:val="en-GB" w:eastAsia="zh-CN"/>
        </w:rPr>
        <w:t>egarding the [</w:t>
      </w:r>
      <w:proofErr w:type="spellStart"/>
      <w:r w:rsidR="00054164" w:rsidRPr="009425C5">
        <w:rPr>
          <w:bCs/>
          <w:iCs/>
          <w:lang w:val="en-GB" w:eastAsia="zh-CN"/>
        </w:rPr>
        <w:t>maxNrofDL</w:t>
      </w:r>
      <w:proofErr w:type="spellEnd"/>
      <w:r w:rsidR="00054164" w:rsidRPr="009425C5">
        <w:rPr>
          <w:bCs/>
          <w:iCs/>
          <w:lang w:val="en-GB" w:eastAsia="zh-CN"/>
        </w:rPr>
        <w:t>-Allocations</w:t>
      </w:r>
      <w:r w:rsidR="00054164">
        <w:rPr>
          <w:bCs/>
          <w:iCs/>
          <w:lang w:val="en-GB" w:eastAsia="zh-CN"/>
        </w:rPr>
        <w:t>] and [</w:t>
      </w:r>
      <w:proofErr w:type="spellStart"/>
      <w:r w:rsidR="00054164" w:rsidRPr="009425C5">
        <w:rPr>
          <w:bCs/>
          <w:iCs/>
          <w:lang w:val="en-GB" w:eastAsia="zh-CN"/>
        </w:rPr>
        <w:t>max</w:t>
      </w:r>
      <w:r w:rsidR="00054164">
        <w:rPr>
          <w:bCs/>
          <w:iCs/>
          <w:lang w:val="en-GB" w:eastAsia="zh-CN"/>
        </w:rPr>
        <w:t>NrofU</w:t>
      </w:r>
      <w:r w:rsidR="00054164" w:rsidRPr="009425C5">
        <w:rPr>
          <w:bCs/>
          <w:iCs/>
          <w:lang w:val="en-GB" w:eastAsia="zh-CN"/>
        </w:rPr>
        <w:t>L</w:t>
      </w:r>
      <w:proofErr w:type="spellEnd"/>
      <w:r w:rsidR="00054164" w:rsidRPr="009425C5">
        <w:rPr>
          <w:bCs/>
          <w:iCs/>
          <w:lang w:val="en-GB" w:eastAsia="zh-CN"/>
        </w:rPr>
        <w:t>-Allocations</w:t>
      </w:r>
      <w:r w:rsidR="00054164">
        <w:rPr>
          <w:bCs/>
          <w:iCs/>
          <w:lang w:val="en-GB" w:eastAsia="zh-CN"/>
        </w:rPr>
        <w:t xml:space="preserve">] of column K in row 28 and 30, the debate is whether to </w:t>
      </w:r>
      <w:r w:rsidR="00054164" w:rsidRPr="00583BA0">
        <w:rPr>
          <w:bCs/>
          <w:iCs/>
          <w:lang w:val="en-GB" w:eastAsia="zh-CN"/>
        </w:rPr>
        <w:t>introduce a larger table size</w:t>
      </w:r>
      <w:r w:rsidR="00054164">
        <w:rPr>
          <w:bCs/>
          <w:iCs/>
          <w:lang w:val="en-GB" w:eastAsia="zh-CN"/>
        </w:rPr>
        <w:t xml:space="preserve"> than</w:t>
      </w:r>
      <w:r w:rsidR="00235EDA">
        <w:rPr>
          <w:bCs/>
          <w:iCs/>
          <w:lang w:val="en-GB" w:eastAsia="zh-CN"/>
        </w:rPr>
        <w:t xml:space="preserve"> the</w:t>
      </w:r>
      <w:r w:rsidR="00054164">
        <w:rPr>
          <w:bCs/>
          <w:iCs/>
          <w:lang w:val="en-GB" w:eastAsia="zh-CN"/>
        </w:rPr>
        <w:t xml:space="preserve"> legacy TDRA table</w:t>
      </w:r>
      <w:r w:rsidR="00054164" w:rsidRPr="00583BA0">
        <w:rPr>
          <w:bCs/>
          <w:iCs/>
          <w:lang w:val="en-GB" w:eastAsia="zh-CN"/>
        </w:rPr>
        <w:t>.</w:t>
      </w:r>
      <w:r w:rsidR="00054164">
        <w:rPr>
          <w:bCs/>
          <w:iCs/>
          <w:lang w:val="en-GB" w:eastAsia="zh-CN"/>
        </w:rPr>
        <w:t xml:space="preserve"> In existing specification</w:t>
      </w:r>
      <w:r w:rsidR="00235EDA">
        <w:rPr>
          <w:bCs/>
          <w:iCs/>
          <w:lang w:val="en-GB" w:eastAsia="zh-CN"/>
        </w:rPr>
        <w:t>s</w:t>
      </w:r>
      <w:r w:rsidR="00054164">
        <w:rPr>
          <w:bCs/>
          <w:iCs/>
          <w:lang w:val="en-GB" w:eastAsia="zh-CN"/>
        </w:rPr>
        <w:t xml:space="preserve">, the </w:t>
      </w:r>
      <w:r w:rsidR="00054164">
        <w:rPr>
          <w:bCs/>
          <w:iCs/>
          <w:lang w:val="en-GB" w:eastAsia="zh-CN"/>
        </w:rPr>
        <w:lastRenderedPageBreak/>
        <w:t>value range for TDRA table of PDSCH is (</w:t>
      </w:r>
      <w:proofErr w:type="gramStart"/>
      <w:r w:rsidR="00054164">
        <w:rPr>
          <w:bCs/>
          <w:iCs/>
          <w:lang w:val="en-GB" w:eastAsia="zh-CN"/>
        </w:rPr>
        <w:t>0..</w:t>
      </w:r>
      <w:proofErr w:type="gramEnd"/>
      <w:r w:rsidR="00054164">
        <w:rPr>
          <w:bCs/>
          <w:iCs/>
          <w:lang w:val="en-GB" w:eastAsia="zh-CN"/>
        </w:rPr>
        <w:t>16) and the value range for TDRA table of PUSCH is (0..64). As for multi-cell scheduling, i</w:t>
      </w:r>
      <w:r w:rsidR="00054164">
        <w:rPr>
          <w:rFonts w:hint="eastAsia"/>
          <w:bCs/>
          <w:iCs/>
          <w:lang w:val="en-GB" w:eastAsia="zh-CN"/>
        </w:rPr>
        <w:t>f</w:t>
      </w:r>
      <w:r w:rsidR="00054164">
        <w:rPr>
          <w:bCs/>
          <w:iCs/>
          <w:lang w:val="en-GB" w:eastAsia="zh-CN"/>
        </w:rPr>
        <w:t xml:space="preserve"> </w:t>
      </w:r>
      <w:r w:rsidR="00054164" w:rsidRPr="00152B6D">
        <w:rPr>
          <w:bCs/>
          <w:iCs/>
          <w:lang w:val="en-GB" w:eastAsia="zh-CN"/>
        </w:rPr>
        <w:t>provid</w:t>
      </w:r>
      <w:r w:rsidR="00054164">
        <w:rPr>
          <w:bCs/>
          <w:iCs/>
          <w:lang w:val="en-GB" w:eastAsia="zh-CN"/>
        </w:rPr>
        <w:t>ing</w:t>
      </w:r>
      <w:r w:rsidR="00054164" w:rsidRPr="00152B6D">
        <w:rPr>
          <w:bCs/>
          <w:iCs/>
          <w:lang w:val="en-GB" w:eastAsia="zh-CN"/>
        </w:rPr>
        <w:t xml:space="preserve"> maximum </w:t>
      </w:r>
      <w:r w:rsidR="00054164">
        <w:rPr>
          <w:bCs/>
          <w:iCs/>
          <w:lang w:val="en-GB" w:eastAsia="zh-CN"/>
        </w:rPr>
        <w:t xml:space="preserve">scheduling </w:t>
      </w:r>
      <w:r w:rsidR="00054164" w:rsidRPr="00152B6D">
        <w:rPr>
          <w:bCs/>
          <w:iCs/>
          <w:lang w:val="en-GB" w:eastAsia="zh-CN"/>
        </w:rPr>
        <w:t xml:space="preserve">flexibility, the joint TDRA table requires </w:t>
      </w:r>
      <w:bookmarkStart w:id="5" w:name="OLE_LINK4"/>
      <w:r w:rsidR="00054164" w:rsidRPr="00152B6D">
        <w:rPr>
          <w:bCs/>
          <w:iCs/>
          <w:lang w:val="en-GB" w:eastAsia="zh-CN"/>
        </w:rPr>
        <w:t>16</w:t>
      </w:r>
      <w:r w:rsidR="00054164" w:rsidRPr="00FA2E33">
        <w:rPr>
          <w:bCs/>
          <w:iCs/>
          <w:vertAlign w:val="superscript"/>
          <w:lang w:val="en-GB" w:eastAsia="zh-CN"/>
        </w:rPr>
        <w:t>4</w:t>
      </w:r>
      <w:bookmarkEnd w:id="5"/>
      <w:r w:rsidR="00054164" w:rsidRPr="00152B6D">
        <w:rPr>
          <w:bCs/>
          <w:iCs/>
          <w:lang w:val="en-GB" w:eastAsia="zh-CN"/>
        </w:rPr>
        <w:t xml:space="preserve"> rows to </w:t>
      </w:r>
      <w:r w:rsidR="00054164">
        <w:rPr>
          <w:bCs/>
          <w:iCs/>
          <w:lang w:val="en-GB" w:eastAsia="zh-CN"/>
        </w:rPr>
        <w:t>cover</w:t>
      </w:r>
      <w:r w:rsidR="00054164" w:rsidRPr="00152B6D">
        <w:rPr>
          <w:bCs/>
          <w:iCs/>
          <w:lang w:val="en-GB" w:eastAsia="zh-CN"/>
        </w:rPr>
        <w:t xml:space="preserve"> </w:t>
      </w:r>
      <w:r w:rsidR="00054164">
        <w:rPr>
          <w:bCs/>
          <w:iCs/>
          <w:lang w:val="en-GB" w:eastAsia="zh-CN"/>
        </w:rPr>
        <w:t>the multiple combinations of TDRA configuration for all cells in the cell set since the maximum number of co-scheduled cells can be 4 and each cell can have up to 16 rows in</w:t>
      </w:r>
      <w:r w:rsidR="00235EDA">
        <w:rPr>
          <w:bCs/>
          <w:iCs/>
          <w:lang w:val="en-GB" w:eastAsia="zh-CN"/>
        </w:rPr>
        <w:t xml:space="preserve"> the</w:t>
      </w:r>
      <w:r w:rsidR="00054164">
        <w:rPr>
          <w:bCs/>
          <w:iCs/>
          <w:lang w:val="en-GB" w:eastAsia="zh-CN"/>
        </w:rPr>
        <w:t xml:space="preserve"> legacy TDRA table. </w:t>
      </w:r>
      <w:r w:rsidR="00054164" w:rsidRPr="00656D73">
        <w:rPr>
          <w:bCs/>
          <w:iCs/>
          <w:lang w:val="en-GB" w:eastAsia="zh-CN"/>
        </w:rPr>
        <w:t xml:space="preserve">Therefore, it is necessary to introduce </w:t>
      </w:r>
      <w:r w:rsidR="00235EDA">
        <w:rPr>
          <w:bCs/>
          <w:iCs/>
          <w:lang w:val="en-GB" w:eastAsia="zh-CN"/>
        </w:rPr>
        <w:t xml:space="preserve">a </w:t>
      </w:r>
      <w:r w:rsidR="00054164">
        <w:rPr>
          <w:bCs/>
          <w:iCs/>
          <w:lang w:val="en-GB" w:eastAsia="zh-CN"/>
        </w:rPr>
        <w:t>larger table size than</w:t>
      </w:r>
      <w:r w:rsidR="00235EDA">
        <w:rPr>
          <w:bCs/>
          <w:iCs/>
          <w:lang w:val="en-GB" w:eastAsia="zh-CN"/>
        </w:rPr>
        <w:t xml:space="preserve"> the</w:t>
      </w:r>
      <w:r w:rsidR="00054164">
        <w:rPr>
          <w:bCs/>
          <w:iCs/>
          <w:lang w:val="en-GB" w:eastAsia="zh-CN"/>
        </w:rPr>
        <w:t xml:space="preserve"> legacy TDRA table size</w:t>
      </w:r>
      <w:r w:rsidR="00054164" w:rsidRPr="00656D73">
        <w:rPr>
          <w:bCs/>
          <w:iCs/>
          <w:lang w:val="en-GB" w:eastAsia="zh-CN"/>
        </w:rPr>
        <w:t xml:space="preserve"> to ensure scheduling</w:t>
      </w:r>
      <w:r w:rsidR="00054164" w:rsidRPr="00012E2B">
        <w:rPr>
          <w:bCs/>
          <w:iCs/>
          <w:lang w:val="en-GB" w:eastAsia="zh-CN"/>
        </w:rPr>
        <w:t xml:space="preserve"> </w:t>
      </w:r>
      <w:r w:rsidR="00054164" w:rsidRPr="00656D73">
        <w:rPr>
          <w:bCs/>
          <w:iCs/>
          <w:lang w:val="en-GB" w:eastAsia="zh-CN"/>
        </w:rPr>
        <w:t>flexibility</w:t>
      </w:r>
      <w:r w:rsidR="00054164">
        <w:rPr>
          <w:bCs/>
          <w:iCs/>
          <w:lang w:val="en-GB" w:eastAsia="zh-CN"/>
        </w:rPr>
        <w:t xml:space="preserve"> for DCI 0_3/1_3</w:t>
      </w:r>
      <w:r w:rsidR="00054164" w:rsidRPr="00656D73">
        <w:rPr>
          <w:bCs/>
          <w:iCs/>
          <w:lang w:val="en-GB" w:eastAsia="zh-CN"/>
        </w:rPr>
        <w:t xml:space="preserve">, </w:t>
      </w:r>
      <w:r w:rsidR="00054164">
        <w:rPr>
          <w:bCs/>
          <w:iCs/>
          <w:lang w:val="en-GB" w:eastAsia="zh-CN"/>
        </w:rPr>
        <w:t xml:space="preserve">e.g., </w:t>
      </w:r>
      <w:r w:rsidR="00054164" w:rsidRPr="00562ED2">
        <w:rPr>
          <w:rFonts w:eastAsia="MS Gothic" w:cs="Arial"/>
          <w:szCs w:val="20"/>
          <w:lang w:eastAsia="ja-JP"/>
        </w:rPr>
        <w:t xml:space="preserve">64 or </w:t>
      </w:r>
      <w:r w:rsidR="005414A8">
        <w:rPr>
          <w:rFonts w:eastAsia="MS Gothic" w:cs="Arial"/>
          <w:szCs w:val="20"/>
          <w:lang w:eastAsia="ja-JP"/>
        </w:rPr>
        <w:t>128</w:t>
      </w:r>
      <w:r w:rsidR="005414A8" w:rsidRPr="00562ED2">
        <w:rPr>
          <w:rFonts w:eastAsia="MS Gothic" w:cs="Arial"/>
          <w:szCs w:val="20"/>
          <w:lang w:eastAsia="ja-JP"/>
        </w:rPr>
        <w:t xml:space="preserve"> </w:t>
      </w:r>
      <w:r w:rsidR="00054164" w:rsidRPr="00562ED2">
        <w:rPr>
          <w:rFonts w:eastAsia="MS Gothic" w:cs="Arial"/>
          <w:szCs w:val="20"/>
          <w:lang w:eastAsia="ja-JP"/>
        </w:rPr>
        <w:t xml:space="preserve">rows </w:t>
      </w:r>
      <w:r w:rsidR="00054164">
        <w:rPr>
          <w:rFonts w:eastAsia="MS Gothic" w:cs="Arial"/>
          <w:szCs w:val="20"/>
          <w:lang w:eastAsia="ja-JP"/>
        </w:rPr>
        <w:t>f</w:t>
      </w:r>
      <w:r w:rsidR="00054164" w:rsidRPr="00562ED2">
        <w:rPr>
          <w:rFonts w:eastAsia="MS Gothic" w:cs="Arial"/>
          <w:szCs w:val="20"/>
          <w:lang w:eastAsia="ja-JP"/>
        </w:rPr>
        <w:t>or the TDRA tab</w:t>
      </w:r>
      <w:r w:rsidR="00273965">
        <w:rPr>
          <w:rFonts w:eastAsia="MS Gothic" w:cs="Arial"/>
          <w:szCs w:val="20"/>
          <w:lang w:eastAsia="ja-JP"/>
        </w:rPr>
        <w:t xml:space="preserve">le of DCI 1_3 and </w:t>
      </w:r>
      <w:r w:rsidR="00054164" w:rsidRPr="00562ED2">
        <w:rPr>
          <w:rFonts w:eastAsia="MS Gothic" w:cs="Arial"/>
          <w:szCs w:val="20"/>
          <w:lang w:eastAsia="ja-JP"/>
        </w:rPr>
        <w:t>DCI 0_3</w:t>
      </w:r>
      <w:r w:rsidR="00054164">
        <w:rPr>
          <w:rFonts w:eastAsia="MS Gothic" w:cs="Arial"/>
          <w:szCs w:val="20"/>
          <w:lang w:eastAsia="ja-JP"/>
        </w:rPr>
        <w:t>.</w:t>
      </w:r>
    </w:p>
    <w:p w14:paraId="30CDE115" w14:textId="4CF9625E" w:rsidR="00C03599" w:rsidRPr="00A338DC" w:rsidRDefault="00C03599" w:rsidP="00C03599">
      <w:pPr>
        <w:rPr>
          <w:bCs/>
          <w:i/>
          <w:iCs/>
          <w:lang w:eastAsia="zh-CN"/>
        </w:rPr>
      </w:pPr>
      <w:r>
        <w:rPr>
          <w:b/>
          <w:bCs/>
          <w:i/>
          <w:iCs/>
          <w:lang w:val="en-GB" w:eastAsia="zh-CN"/>
        </w:rPr>
        <w:t>Proposal 2</w:t>
      </w:r>
      <w:r>
        <w:rPr>
          <w:rFonts w:hint="eastAsia"/>
          <w:b/>
          <w:bCs/>
          <w:i/>
          <w:iCs/>
          <w:lang w:eastAsia="zh-CN"/>
        </w:rPr>
        <w:t>:</w:t>
      </w:r>
      <w:r w:rsidRPr="006142AF">
        <w:rPr>
          <w:bCs/>
          <w:i/>
          <w:iCs/>
          <w:lang w:eastAsia="zh-CN"/>
        </w:rPr>
        <w:t xml:space="preserve"> </w:t>
      </w:r>
      <w:r w:rsidRPr="00A338DC">
        <w:rPr>
          <w:b/>
          <w:bCs/>
          <w:i/>
          <w:iCs/>
          <w:lang w:eastAsia="zh-CN"/>
        </w:rPr>
        <w:t>The maximum size of TDRA-FieldIndexListDCI-1-3</w:t>
      </w:r>
      <w:r>
        <w:rPr>
          <w:b/>
          <w:bCs/>
          <w:i/>
          <w:iCs/>
          <w:lang w:eastAsia="zh-CN"/>
        </w:rPr>
        <w:t xml:space="preserve"> and </w:t>
      </w:r>
      <w:r w:rsidRPr="00A03C42">
        <w:rPr>
          <w:b/>
          <w:bCs/>
          <w:i/>
          <w:iCs/>
          <w:lang w:eastAsia="zh-CN"/>
        </w:rPr>
        <w:t>TDRA-FieldIndexListDCI-0-3</w:t>
      </w:r>
      <w:r>
        <w:rPr>
          <w:b/>
          <w:bCs/>
          <w:i/>
          <w:iCs/>
          <w:lang w:eastAsia="zh-CN"/>
        </w:rPr>
        <w:t xml:space="preserve"> can be </w:t>
      </w:r>
      <w:r w:rsidR="002E1DC5">
        <w:rPr>
          <w:b/>
          <w:bCs/>
          <w:i/>
          <w:iCs/>
          <w:lang w:eastAsia="zh-CN"/>
        </w:rPr>
        <w:t>128.</w:t>
      </w:r>
    </w:p>
    <w:p w14:paraId="56D9305D" w14:textId="77777777" w:rsidR="00B5449F" w:rsidRDefault="00B5449F" w:rsidP="009B74C6">
      <w:pPr>
        <w:spacing w:before="120"/>
        <w:rPr>
          <w:bCs/>
          <w:iCs/>
          <w:lang w:eastAsia="zh-CN"/>
        </w:rPr>
      </w:pPr>
    </w:p>
    <w:p w14:paraId="040932CC" w14:textId="5ACD0082" w:rsidR="00F73A5E" w:rsidRDefault="00F73A5E" w:rsidP="00393B0E">
      <w:pPr>
        <w:pStyle w:val="Heading1"/>
        <w:rPr>
          <w:lang w:eastAsia="zh-CN"/>
        </w:rPr>
      </w:pPr>
      <w:r>
        <w:rPr>
          <w:lang w:eastAsia="zh-CN"/>
        </w:rPr>
        <w:t>Remaining issues for multi-cell scheduling with a single DCI</w:t>
      </w:r>
    </w:p>
    <w:p w14:paraId="312E6D21" w14:textId="77777777" w:rsidR="00F73A5E" w:rsidRDefault="00F73A5E" w:rsidP="00393B0E">
      <w:pPr>
        <w:pStyle w:val="Heading2"/>
        <w:rPr>
          <w:lang w:eastAsia="zh-CN"/>
        </w:rPr>
      </w:pPr>
      <w:r>
        <w:rPr>
          <w:lang w:eastAsia="zh-CN"/>
        </w:rPr>
        <w:t>Padding way for determining the size of DCI 0</w:t>
      </w:r>
      <w:r>
        <w:rPr>
          <w:rFonts w:hint="eastAsia"/>
          <w:lang w:eastAsia="zh-CN"/>
        </w:rPr>
        <w:t>_</w:t>
      </w:r>
      <w:r>
        <w:rPr>
          <w:lang w:eastAsia="zh-CN"/>
        </w:rPr>
        <w:t>3/1_3 in draft CR for 38.212</w:t>
      </w:r>
    </w:p>
    <w:p w14:paraId="5D1D5B3D" w14:textId="3BDAE87A" w:rsidR="00F73A5E" w:rsidRDefault="00250CC8" w:rsidP="00F73A5E">
      <w:pPr>
        <w:rPr>
          <w:lang w:eastAsia="zh-CN"/>
        </w:rPr>
      </w:pPr>
      <w:r>
        <w:rPr>
          <w:lang w:eastAsia="zh-CN"/>
        </w:rPr>
        <w:t>There were discussions in previous</w:t>
      </w:r>
      <w:r w:rsidR="00F73A5E">
        <w:rPr>
          <w:lang w:eastAsia="zh-CN"/>
        </w:rPr>
        <w:t xml:space="preserve"> meeting</w:t>
      </w:r>
      <w:r>
        <w:rPr>
          <w:lang w:eastAsia="zh-CN"/>
        </w:rPr>
        <w:t>s</w:t>
      </w:r>
      <w:r w:rsidR="00F73A5E">
        <w:rPr>
          <w:lang w:eastAsia="zh-CN"/>
        </w:rPr>
        <w:t xml:space="preserve"> on </w:t>
      </w:r>
      <w:r w:rsidR="00100E80">
        <w:rPr>
          <w:lang w:eastAsia="zh-CN"/>
        </w:rPr>
        <w:t xml:space="preserve">the </w:t>
      </w:r>
      <w:r w:rsidR="008C6871">
        <w:rPr>
          <w:lang w:eastAsia="zh-CN"/>
        </w:rPr>
        <w:t xml:space="preserve">padding </w:t>
      </w:r>
      <w:r w:rsidR="00100E80">
        <w:rPr>
          <w:lang w:eastAsia="zh-CN"/>
        </w:rPr>
        <w:t>method used</w:t>
      </w:r>
      <w:r w:rsidR="008C6871">
        <w:rPr>
          <w:lang w:eastAsia="zh-CN"/>
        </w:rPr>
        <w:t xml:space="preserve"> for determining the size of DCI 0_3/1_3</w:t>
      </w:r>
      <w:r w:rsidR="00F73A5E">
        <w:rPr>
          <w:lang w:eastAsia="zh-CN"/>
        </w:rPr>
        <w:t xml:space="preserve"> </w:t>
      </w:r>
      <w:r>
        <w:rPr>
          <w:lang w:eastAsia="zh-CN"/>
        </w:rPr>
        <w:t xml:space="preserve">when </w:t>
      </w:r>
      <w:r w:rsidR="00100E80">
        <w:rPr>
          <w:lang w:eastAsia="zh-CN"/>
        </w:rPr>
        <w:t xml:space="preserve">the </w:t>
      </w:r>
      <w:r w:rsidRPr="00553730">
        <w:rPr>
          <w:kern w:val="2"/>
          <w:lang w:eastAsia="zh-CN"/>
        </w:rPr>
        <w:t>table(s) defining combinations of co-scheduled cells for the set of cells is configured</w:t>
      </w:r>
      <w:r>
        <w:rPr>
          <w:lang w:eastAsia="zh-CN"/>
        </w:rPr>
        <w:t xml:space="preserve"> </w:t>
      </w:r>
      <w:r w:rsidR="00F73A5E">
        <w:rPr>
          <w:lang w:eastAsia="zh-CN"/>
        </w:rPr>
        <w:t xml:space="preserve">in </w:t>
      </w:r>
      <w:r>
        <w:rPr>
          <w:lang w:eastAsia="zh-CN"/>
        </w:rPr>
        <w:t xml:space="preserve">draft CR for </w:t>
      </w:r>
      <w:r w:rsidR="00F73A5E">
        <w:rPr>
          <w:lang w:eastAsia="zh-CN"/>
        </w:rPr>
        <w:t xml:space="preserve">38.212 </w:t>
      </w:r>
      <w:r w:rsidR="00D8412B">
        <w:rPr>
          <w:lang w:eastAsia="zh-CN"/>
        </w:rPr>
        <w:fldChar w:fldCharType="begin"/>
      </w:r>
      <w:r w:rsidR="00D8412B">
        <w:rPr>
          <w:lang w:eastAsia="zh-CN"/>
        </w:rPr>
        <w:instrText xml:space="preserve"> REF _Ref146042841 \r \h </w:instrText>
      </w:r>
      <w:r w:rsidR="00D8412B">
        <w:rPr>
          <w:lang w:eastAsia="zh-CN"/>
        </w:rPr>
      </w:r>
      <w:r w:rsidR="00D8412B">
        <w:rPr>
          <w:lang w:eastAsia="zh-CN"/>
        </w:rPr>
        <w:fldChar w:fldCharType="separate"/>
      </w:r>
      <w:r w:rsidR="00D8412B">
        <w:rPr>
          <w:lang w:eastAsia="zh-CN"/>
        </w:rPr>
        <w:t>[2]</w:t>
      </w:r>
      <w:r w:rsidR="00D8412B">
        <w:rPr>
          <w:lang w:eastAsia="zh-CN"/>
        </w:rPr>
        <w:fldChar w:fldCharType="end"/>
      </w:r>
      <w:r w:rsidR="00D8412B">
        <w:rPr>
          <w:lang w:eastAsia="zh-CN"/>
        </w:rPr>
        <w:t xml:space="preserve"> </w:t>
      </w:r>
      <w:r w:rsidR="00F73A5E">
        <w:rPr>
          <w:lang w:eastAsia="zh-CN"/>
        </w:rPr>
        <w:t xml:space="preserve">and </w:t>
      </w:r>
      <w:r w:rsidR="00100E80">
        <w:rPr>
          <w:lang w:eastAsia="zh-CN"/>
        </w:rPr>
        <w:t xml:space="preserve">the following </w:t>
      </w:r>
      <w:r w:rsidR="00F73A5E">
        <w:rPr>
          <w:lang w:eastAsia="zh-CN"/>
        </w:rPr>
        <w:t>two approaches were provided.</w:t>
      </w:r>
    </w:p>
    <w:p w14:paraId="4A4209A1" w14:textId="77777777" w:rsidR="00F73A5E" w:rsidRPr="002D2C09" w:rsidRDefault="00F73A5E" w:rsidP="00A9513D">
      <w:pPr>
        <w:pStyle w:val="ListParagraph"/>
        <w:numPr>
          <w:ilvl w:val="0"/>
          <w:numId w:val="14"/>
        </w:numPr>
        <w:ind w:firstLineChars="0"/>
        <w:rPr>
          <w:lang w:eastAsia="zh-CN"/>
        </w:rPr>
      </w:pPr>
      <w:r w:rsidRPr="002D2C09">
        <w:rPr>
          <w:kern w:val="2"/>
          <w:lang w:eastAsia="zh-CN"/>
        </w:rPr>
        <w:t>Approach 1: zero-padding on DCI format level</w:t>
      </w:r>
    </w:p>
    <w:p w14:paraId="6278307D" w14:textId="77777777" w:rsidR="00F73A5E" w:rsidRPr="002D2C09" w:rsidRDefault="00F73A5E" w:rsidP="00A9513D">
      <w:pPr>
        <w:pStyle w:val="ListParagraph"/>
        <w:numPr>
          <w:ilvl w:val="0"/>
          <w:numId w:val="14"/>
        </w:numPr>
        <w:ind w:firstLineChars="0"/>
        <w:rPr>
          <w:lang w:eastAsia="zh-CN"/>
        </w:rPr>
      </w:pPr>
      <w:r w:rsidRPr="002D2C09">
        <w:rPr>
          <w:kern w:val="2"/>
          <w:lang w:eastAsia="zh-CN"/>
        </w:rPr>
        <w:t>Approach 2: zero-padding on DCI field level</w:t>
      </w:r>
    </w:p>
    <w:p w14:paraId="2EAE219E" w14:textId="58155AF3" w:rsidR="00D8061F" w:rsidRDefault="00F73A5E" w:rsidP="00F73A5E">
      <w:pPr>
        <w:spacing w:before="120"/>
        <w:rPr>
          <w:rFonts w:ascii="Times" w:eastAsia="Batang" w:hAnsi="Times"/>
          <w:color w:val="000000"/>
          <w:lang w:val="en-GB"/>
        </w:rPr>
      </w:pPr>
      <w:r w:rsidRPr="00C10A53">
        <w:rPr>
          <w:kern w:val="2"/>
          <w:lang w:eastAsia="zh-CN"/>
        </w:rPr>
        <w:t>Approach 1 is padding zero</w:t>
      </w:r>
      <w:r w:rsidR="00100E80">
        <w:rPr>
          <w:kern w:val="2"/>
          <w:lang w:eastAsia="zh-CN"/>
        </w:rPr>
        <w:t>s</w:t>
      </w:r>
      <w:r w:rsidRPr="00C10A53">
        <w:rPr>
          <w:kern w:val="2"/>
          <w:lang w:eastAsia="zh-CN"/>
        </w:rPr>
        <w:t xml:space="preserve"> to the end of </w:t>
      </w:r>
      <w:r w:rsidR="00100E80">
        <w:rPr>
          <w:kern w:val="2"/>
          <w:lang w:eastAsia="zh-CN"/>
        </w:rPr>
        <w:t xml:space="preserve">the </w:t>
      </w:r>
      <w:r w:rsidRPr="00C10A53">
        <w:rPr>
          <w:kern w:val="2"/>
          <w:lang w:eastAsia="zh-CN"/>
        </w:rPr>
        <w:t xml:space="preserve">DCI format to </w:t>
      </w:r>
      <w:r w:rsidR="00100E80">
        <w:rPr>
          <w:kern w:val="2"/>
          <w:lang w:eastAsia="zh-CN"/>
        </w:rPr>
        <w:t xml:space="preserve">ensure </w:t>
      </w:r>
      <w:r w:rsidRPr="00C10A53">
        <w:rPr>
          <w:kern w:val="2"/>
          <w:lang w:eastAsia="zh-CN"/>
        </w:rPr>
        <w:t>align</w:t>
      </w:r>
      <w:r w:rsidR="00100E80">
        <w:rPr>
          <w:kern w:val="2"/>
          <w:lang w:eastAsia="zh-CN"/>
        </w:rPr>
        <w:t>ments</w:t>
      </w:r>
      <w:r w:rsidRPr="00C10A53">
        <w:rPr>
          <w:kern w:val="2"/>
          <w:lang w:eastAsia="zh-CN"/>
        </w:rPr>
        <w:t xml:space="preserve"> with the </w:t>
      </w:r>
      <w:r w:rsidRPr="00C10A53">
        <w:rPr>
          <w:rFonts w:ascii="Times" w:eastAsia="Batang" w:hAnsi="Times"/>
          <w:color w:val="000000"/>
          <w:lang w:val="en-GB"/>
        </w:rPr>
        <w:t xml:space="preserve">largest payload size. Approach 2 is </w:t>
      </w:r>
      <w:r w:rsidRPr="00C10A53">
        <w:rPr>
          <w:kern w:val="2"/>
          <w:lang w:eastAsia="zh-CN"/>
        </w:rPr>
        <w:t>padding zero</w:t>
      </w:r>
      <w:r w:rsidR="00A3756C">
        <w:rPr>
          <w:kern w:val="2"/>
          <w:lang w:eastAsia="zh-CN"/>
        </w:rPr>
        <w:t>s</w:t>
      </w:r>
      <w:r w:rsidRPr="00C10A53">
        <w:rPr>
          <w:kern w:val="2"/>
          <w:lang w:eastAsia="zh-CN"/>
        </w:rPr>
        <w:t xml:space="preserve"> to the end of each DCI field to align with the </w:t>
      </w:r>
      <w:r w:rsidRPr="00C10A53">
        <w:rPr>
          <w:rFonts w:ascii="Times" w:eastAsia="Batang" w:hAnsi="Times"/>
          <w:color w:val="000000"/>
          <w:lang w:val="en-GB"/>
        </w:rPr>
        <w:t xml:space="preserve">largest payload size. </w:t>
      </w:r>
      <w:r w:rsidR="0068150F">
        <w:rPr>
          <w:kern w:val="2"/>
          <w:lang w:eastAsia="zh-CN"/>
        </w:rPr>
        <w:t>W</w:t>
      </w:r>
      <w:r w:rsidR="0068150F" w:rsidRPr="00553730">
        <w:rPr>
          <w:kern w:val="2"/>
          <w:lang w:eastAsia="zh-CN"/>
        </w:rPr>
        <w:t xml:space="preserve">hen </w:t>
      </w:r>
      <w:r w:rsidR="0068150F">
        <w:rPr>
          <w:kern w:val="2"/>
          <w:lang w:eastAsia="zh-CN"/>
        </w:rPr>
        <w:t xml:space="preserve">the </w:t>
      </w:r>
      <w:r w:rsidR="0068150F" w:rsidRPr="00553730">
        <w:rPr>
          <w:kern w:val="2"/>
          <w:lang w:eastAsia="zh-CN"/>
        </w:rPr>
        <w:t>table(s) defining combinations of co-scheduled cells for the set of cells is configured</w:t>
      </w:r>
      <w:r w:rsidR="0068150F">
        <w:rPr>
          <w:rFonts w:hint="eastAsia"/>
          <w:kern w:val="2"/>
          <w:lang w:eastAsia="zh-CN"/>
        </w:rPr>
        <w:t>,</w:t>
      </w:r>
      <w:r w:rsidR="0068150F">
        <w:rPr>
          <w:kern w:val="2"/>
          <w:lang w:eastAsia="zh-CN"/>
        </w:rPr>
        <w:t xml:space="preserve"> </w:t>
      </w:r>
      <w:r w:rsidR="0068150F">
        <w:rPr>
          <w:rFonts w:ascii="Times" w:eastAsia="Batang" w:hAnsi="Times"/>
          <w:color w:val="000000"/>
          <w:lang w:val="en-GB"/>
        </w:rPr>
        <w:t>b</w:t>
      </w:r>
      <w:r w:rsidR="0068150F" w:rsidRPr="005470F8">
        <w:rPr>
          <w:rFonts w:ascii="Times" w:eastAsia="Batang" w:hAnsi="Times"/>
          <w:color w:val="000000"/>
          <w:lang w:val="en-GB"/>
        </w:rPr>
        <w:t>oth approaches lead to the same DCI size as the same number of bits (based the indicated scheduled cell combination) is padded</w:t>
      </w:r>
      <w:r w:rsidR="0068150F">
        <w:rPr>
          <w:rFonts w:ascii="Times" w:eastAsia="Batang" w:hAnsi="Times"/>
          <w:color w:val="000000"/>
          <w:lang w:val="en-GB"/>
        </w:rPr>
        <w:t>.</w:t>
      </w:r>
    </w:p>
    <w:p w14:paraId="7BDBFB6A" w14:textId="17CFBD3E" w:rsidR="005133CE" w:rsidRDefault="00D8061F" w:rsidP="00F73A5E">
      <w:pPr>
        <w:spacing w:before="120"/>
        <w:rPr>
          <w:kern w:val="2"/>
          <w:lang w:eastAsia="zh-CN"/>
        </w:rPr>
      </w:pPr>
      <w:r>
        <w:rPr>
          <w:rFonts w:ascii="Times" w:eastAsiaTheme="minorEastAsia" w:hAnsi="Times"/>
          <w:color w:val="000000"/>
          <w:lang w:val="en-GB" w:eastAsia="zh-CN"/>
        </w:rPr>
        <w:t>One concern raised by companies for approach 1 is that</w:t>
      </w:r>
      <w:r w:rsidR="00F73A5E" w:rsidRPr="00C10A53">
        <w:rPr>
          <w:rFonts w:ascii="Times" w:eastAsia="Batang" w:hAnsi="Times"/>
          <w:color w:val="000000"/>
          <w:lang w:val="en-GB"/>
        </w:rPr>
        <w:t xml:space="preserve"> the location of each field in</w:t>
      </w:r>
      <w:r w:rsidR="00F73A5E" w:rsidRPr="00C10A53">
        <w:rPr>
          <w:kern w:val="2"/>
          <w:lang w:eastAsia="zh-CN"/>
        </w:rPr>
        <w:t xml:space="preserve"> approach </w:t>
      </w:r>
      <w:r w:rsidR="00F73A5E" w:rsidRPr="00C10A53">
        <w:rPr>
          <w:rFonts w:ascii="Times" w:eastAsia="Batang" w:hAnsi="Times"/>
          <w:color w:val="000000"/>
          <w:lang w:val="en-GB"/>
        </w:rPr>
        <w:t>1 is floating because the size of each field varies with the actual co-scheduled cells.</w:t>
      </w:r>
      <w:r w:rsidR="00F73A5E">
        <w:rPr>
          <w:rFonts w:ascii="Times" w:eastAsia="Batang" w:hAnsi="Times"/>
          <w:color w:val="000000"/>
          <w:lang w:val="en-GB"/>
        </w:rPr>
        <w:t xml:space="preserve"> </w:t>
      </w:r>
      <w:r w:rsidR="00825A17">
        <w:rPr>
          <w:rFonts w:ascii="Times" w:eastAsia="Batang" w:hAnsi="Times"/>
          <w:color w:val="000000"/>
          <w:lang w:val="en-GB"/>
        </w:rPr>
        <w:t xml:space="preserve">However, </w:t>
      </w:r>
      <w:r w:rsidR="00EC62B2">
        <w:rPr>
          <w:kern w:val="2"/>
          <w:lang w:val="en-GB" w:eastAsia="zh-CN"/>
        </w:rPr>
        <w:t xml:space="preserve">even </w:t>
      </w:r>
      <w:r w:rsidR="005133CE">
        <w:rPr>
          <w:kern w:val="2"/>
          <w:lang w:eastAsia="zh-CN"/>
        </w:rPr>
        <w:t xml:space="preserve">with </w:t>
      </w:r>
      <w:r w:rsidR="005133CE" w:rsidRPr="00C10A53">
        <w:rPr>
          <w:kern w:val="2"/>
          <w:lang w:eastAsia="zh-CN"/>
        </w:rPr>
        <w:t xml:space="preserve">approach 2, </w:t>
      </w:r>
      <w:r w:rsidR="005133CE" w:rsidRPr="000618D7">
        <w:rPr>
          <w:kern w:val="2"/>
          <w:lang w:eastAsia="zh-CN"/>
        </w:rPr>
        <w:t xml:space="preserve">although the bit-location of each field is determined, </w:t>
      </w:r>
      <w:r w:rsidR="005133CE" w:rsidRPr="00E0337A">
        <w:rPr>
          <w:kern w:val="2"/>
          <w:lang w:val="en-GB" w:eastAsia="zh-CN"/>
        </w:rPr>
        <w:t xml:space="preserve">the </w:t>
      </w:r>
      <w:r w:rsidR="005133CE" w:rsidRPr="00E0337A">
        <w:rPr>
          <w:kern w:val="2"/>
          <w:lang w:eastAsia="zh-CN"/>
        </w:rPr>
        <w:t xml:space="preserve">bit-location </w:t>
      </w:r>
      <w:r w:rsidR="0068150F" w:rsidRPr="0097552A">
        <w:rPr>
          <w:kern w:val="2"/>
          <w:lang w:eastAsia="zh-CN"/>
        </w:rPr>
        <w:t xml:space="preserve">for a </w:t>
      </w:r>
      <w:r w:rsidR="0068150F" w:rsidRPr="002F5BBA">
        <w:rPr>
          <w:kern w:val="2"/>
          <w:lang w:eastAsia="zh-CN"/>
        </w:rPr>
        <w:t>scheduled cell</w:t>
      </w:r>
      <w:r w:rsidR="005133CE" w:rsidRPr="002F5BBA">
        <w:rPr>
          <w:kern w:val="2"/>
          <w:lang w:eastAsia="zh-CN"/>
        </w:rPr>
        <w:t xml:space="preserve"> within a Type-2 field is still floating</w:t>
      </w:r>
      <w:r w:rsidR="006D1B67">
        <w:rPr>
          <w:kern w:val="2"/>
          <w:lang w:eastAsia="zh-CN"/>
        </w:rPr>
        <w:t xml:space="preserve">, as shown in </w:t>
      </w:r>
      <w:r w:rsidR="00EA7395">
        <w:rPr>
          <w:kern w:val="2"/>
          <w:lang w:eastAsia="zh-CN"/>
        </w:rPr>
        <w:t>F</w:t>
      </w:r>
      <w:r w:rsidR="0091769A">
        <w:rPr>
          <w:kern w:val="2"/>
          <w:lang w:eastAsia="zh-CN"/>
        </w:rPr>
        <w:t>igure 1</w:t>
      </w:r>
      <w:r w:rsidR="006D1B67">
        <w:rPr>
          <w:kern w:val="2"/>
          <w:lang w:eastAsia="zh-CN"/>
        </w:rPr>
        <w:t>.</w:t>
      </w:r>
    </w:p>
    <w:p w14:paraId="77EA8ACE" w14:textId="38BB2CCE" w:rsidR="005133CE" w:rsidRDefault="006D1B67" w:rsidP="009B4AEB">
      <w:pPr>
        <w:spacing w:before="120"/>
        <w:jc w:val="center"/>
        <w:rPr>
          <w:rFonts w:ascii="Times" w:eastAsia="Batang" w:hAnsi="Times"/>
          <w:color w:val="000000"/>
          <w:lang w:val="en-GB"/>
        </w:rPr>
      </w:pPr>
      <w:r w:rsidRPr="006D1B67">
        <w:rPr>
          <w:rFonts w:ascii="Times" w:eastAsia="Batang" w:hAnsi="Times"/>
          <w:noProof/>
          <w:color w:val="000000"/>
          <w:lang w:eastAsia="zh-CN"/>
        </w:rPr>
        <w:drawing>
          <wp:inline distT="0" distB="0" distL="0" distR="0" wp14:anchorId="5B14CAC2" wp14:editId="47B36DC9">
            <wp:extent cx="3102606" cy="1195167"/>
            <wp:effectExtent l="0" t="0" r="3175" b="5080"/>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8"/>
                    <a:stretch>
                      <a:fillRect/>
                    </a:stretch>
                  </pic:blipFill>
                  <pic:spPr>
                    <a:xfrm>
                      <a:off x="0" y="0"/>
                      <a:ext cx="3102606" cy="1195167"/>
                    </a:xfrm>
                    <a:prstGeom prst="rect">
                      <a:avLst/>
                    </a:prstGeom>
                  </pic:spPr>
                </pic:pic>
              </a:graphicData>
            </a:graphic>
          </wp:inline>
        </w:drawing>
      </w:r>
    </w:p>
    <w:p w14:paraId="156ABCCA" w14:textId="7E274B36" w:rsidR="00E0337A" w:rsidRPr="009B4AEB" w:rsidRDefault="0093439D" w:rsidP="009B4AEB">
      <w:pPr>
        <w:spacing w:before="120"/>
        <w:jc w:val="center"/>
        <w:rPr>
          <w:rFonts w:ascii="Times" w:eastAsiaTheme="minorEastAsia" w:hAnsi="Times"/>
          <w:color w:val="000000"/>
          <w:sz w:val="21"/>
          <w:lang w:val="en-GB" w:eastAsia="zh-CN"/>
        </w:rPr>
      </w:pPr>
      <w:r w:rsidRPr="009B4AEB">
        <w:rPr>
          <w:rFonts w:ascii="Times" w:eastAsiaTheme="minorEastAsia" w:hAnsi="Times"/>
          <w:color w:val="000000"/>
          <w:sz w:val="21"/>
          <w:lang w:val="en-GB" w:eastAsia="zh-CN"/>
        </w:rPr>
        <w:t xml:space="preserve">Figure 1. </w:t>
      </w:r>
      <w:r w:rsidR="0097552A" w:rsidRPr="009B4AEB">
        <w:rPr>
          <w:rFonts w:ascii="Times" w:eastAsiaTheme="minorEastAsia" w:hAnsi="Times"/>
          <w:color w:val="000000"/>
          <w:sz w:val="21"/>
          <w:lang w:val="en-GB" w:eastAsia="zh-CN"/>
        </w:rPr>
        <w:t xml:space="preserve">One example for </w:t>
      </w:r>
      <w:r w:rsidR="00E0337A" w:rsidRPr="009B4AEB">
        <w:rPr>
          <w:rFonts w:ascii="Times" w:eastAsiaTheme="minorEastAsia" w:hAnsi="Times"/>
          <w:color w:val="000000"/>
          <w:sz w:val="21"/>
          <w:lang w:val="en-GB" w:eastAsia="zh-CN"/>
        </w:rPr>
        <w:t xml:space="preserve">zeros padding </w:t>
      </w:r>
      <w:r w:rsidR="0097552A" w:rsidRPr="009B4AEB">
        <w:rPr>
          <w:rFonts w:ascii="Times" w:eastAsiaTheme="minorEastAsia" w:hAnsi="Times"/>
          <w:color w:val="000000"/>
          <w:sz w:val="21"/>
          <w:lang w:val="en-GB" w:eastAsia="zh-CN"/>
        </w:rPr>
        <w:t>of approach 2</w:t>
      </w:r>
    </w:p>
    <w:p w14:paraId="53CEBE6E" w14:textId="2E3929DC" w:rsidR="00E1151C" w:rsidRDefault="00AD7DA8" w:rsidP="00E1151C">
      <w:pPr>
        <w:spacing w:before="120"/>
        <w:rPr>
          <w:kern w:val="2"/>
          <w:lang w:eastAsia="zh-CN"/>
        </w:rPr>
      </w:pPr>
      <w:r>
        <w:rPr>
          <w:kern w:val="2"/>
          <w:lang w:eastAsia="zh-CN"/>
        </w:rPr>
        <w:t>In addition, i</w:t>
      </w:r>
      <w:r w:rsidR="00F73A5E" w:rsidRPr="00C10A53">
        <w:rPr>
          <w:kern w:val="2"/>
          <w:lang w:eastAsia="zh-CN"/>
        </w:rPr>
        <w:t xml:space="preserve">f adopting approach 2, the bit-width of each Type-2 field is the maximum size determined among all co-scheduled combinations in the table. </w:t>
      </w:r>
      <w:r w:rsidR="00E1151C">
        <w:rPr>
          <w:kern w:val="2"/>
          <w:lang w:eastAsia="zh-CN"/>
        </w:rPr>
        <w:t>T</w:t>
      </w:r>
      <w:r w:rsidR="00E1151C" w:rsidRPr="00C10A53">
        <w:rPr>
          <w:kern w:val="2"/>
          <w:lang w:eastAsia="zh-CN"/>
        </w:rPr>
        <w:t>he size of each Type-2 field need to be aligned among all the co-scheduled combinations</w:t>
      </w:r>
      <w:r w:rsidR="00E1151C">
        <w:rPr>
          <w:kern w:val="2"/>
          <w:lang w:eastAsia="zh-CN"/>
        </w:rPr>
        <w:t xml:space="preserve"> and different number of zeros is needed </w:t>
      </w:r>
      <w:r w:rsidR="004859B1">
        <w:rPr>
          <w:kern w:val="2"/>
          <w:lang w:eastAsia="zh-CN"/>
        </w:rPr>
        <w:t xml:space="preserve">for each </w:t>
      </w:r>
      <w:r w:rsidR="004859B1" w:rsidRPr="00C10A53">
        <w:rPr>
          <w:kern w:val="2"/>
          <w:lang w:eastAsia="zh-CN"/>
        </w:rPr>
        <w:t>Type-2 field</w:t>
      </w:r>
      <w:r w:rsidR="00E1151C" w:rsidRPr="00C10A53">
        <w:rPr>
          <w:kern w:val="2"/>
          <w:lang w:eastAsia="zh-CN"/>
        </w:rPr>
        <w:t xml:space="preserve">, which will bring more specification impacts and increase the </w:t>
      </w:r>
      <w:r w:rsidR="004859B1">
        <w:rPr>
          <w:kern w:val="2"/>
          <w:lang w:eastAsia="zh-CN"/>
        </w:rPr>
        <w:t>complexity of UE parsing.</w:t>
      </w:r>
    </w:p>
    <w:p w14:paraId="0635637B" w14:textId="12CA51CA" w:rsidR="00F73A5E" w:rsidRPr="00B84FBD" w:rsidRDefault="00F73A5E" w:rsidP="00F73A5E">
      <w:pPr>
        <w:spacing w:before="120"/>
        <w:rPr>
          <w:rFonts w:ascii="Times" w:eastAsia="Batang" w:hAnsi="Times"/>
          <w:color w:val="000000"/>
          <w:lang w:val="en-GB"/>
        </w:rPr>
      </w:pPr>
      <w:r w:rsidRPr="00C10A53">
        <w:rPr>
          <w:kern w:val="2"/>
          <w:lang w:eastAsia="zh-CN"/>
        </w:rPr>
        <w:t xml:space="preserve">Therefore, </w:t>
      </w:r>
      <w:r w:rsidR="00310A48">
        <w:rPr>
          <w:kern w:val="2"/>
          <w:lang w:eastAsia="zh-CN"/>
        </w:rPr>
        <w:t>w</w:t>
      </w:r>
      <w:r w:rsidR="00310A48" w:rsidRPr="00310A48">
        <w:rPr>
          <w:kern w:val="2"/>
          <w:lang w:eastAsia="zh-CN"/>
        </w:rPr>
        <w:t>e support approach 1 for determining bit width of Type-2 fields when the table(s) defining combinations of co-scheduled cells for the set of cells is configured.</w:t>
      </w:r>
    </w:p>
    <w:p w14:paraId="49361018" w14:textId="55D5B6A9" w:rsidR="00F73A5E" w:rsidRDefault="00F73A5E" w:rsidP="00F73A5E">
      <w:pPr>
        <w:spacing w:before="120"/>
        <w:rPr>
          <w:b/>
          <w:i/>
          <w:lang w:val="en-AU" w:eastAsia="zh-CN"/>
        </w:rPr>
      </w:pPr>
      <w:r w:rsidRPr="009742CE">
        <w:rPr>
          <w:b/>
          <w:i/>
          <w:lang w:val="en-AU" w:eastAsia="zh-CN"/>
        </w:rPr>
        <w:t>Proposal</w:t>
      </w:r>
      <w:r w:rsidR="007D625F" w:rsidRPr="009742CE">
        <w:rPr>
          <w:b/>
          <w:i/>
          <w:lang w:val="en-AU" w:eastAsia="zh-CN"/>
        </w:rPr>
        <w:t xml:space="preserve"> </w:t>
      </w:r>
      <w:r w:rsidR="00597964">
        <w:rPr>
          <w:b/>
          <w:i/>
          <w:lang w:val="en-AU" w:eastAsia="zh-CN"/>
        </w:rPr>
        <w:t>3</w:t>
      </w:r>
      <w:r w:rsidRPr="009742CE">
        <w:rPr>
          <w:b/>
          <w:i/>
          <w:lang w:val="en-AU" w:eastAsia="zh-CN"/>
        </w:rPr>
        <w:t>:</w:t>
      </w:r>
      <w:r w:rsidR="00575794" w:rsidRPr="009742CE">
        <w:rPr>
          <w:b/>
          <w:i/>
          <w:lang w:val="en-AU" w:eastAsia="zh-CN"/>
        </w:rPr>
        <w:t xml:space="preserve"> </w:t>
      </w:r>
      <w:r w:rsidR="00555BA6">
        <w:rPr>
          <w:b/>
          <w:i/>
          <w:lang w:val="en-AU" w:eastAsia="zh-CN"/>
        </w:rPr>
        <w:t>S</w:t>
      </w:r>
      <w:r w:rsidR="00FC3AC7">
        <w:rPr>
          <w:b/>
          <w:i/>
          <w:lang w:val="en-AU" w:eastAsia="zh-CN"/>
        </w:rPr>
        <w:t>upport a</w:t>
      </w:r>
      <w:r w:rsidR="00575794" w:rsidRPr="009742CE">
        <w:rPr>
          <w:b/>
          <w:i/>
          <w:lang w:val="en-AU" w:eastAsia="zh-CN"/>
        </w:rPr>
        <w:t xml:space="preserve">pproach 1 </w:t>
      </w:r>
      <w:r w:rsidRPr="009742CE">
        <w:rPr>
          <w:b/>
          <w:i/>
          <w:lang w:val="en-AU" w:eastAsia="zh-CN"/>
        </w:rPr>
        <w:t xml:space="preserve">for determining bit width of Type-2 fields when </w:t>
      </w:r>
      <w:r w:rsidR="00FC3AC7">
        <w:rPr>
          <w:b/>
          <w:i/>
          <w:lang w:val="en-AU" w:eastAsia="zh-CN"/>
        </w:rPr>
        <w:t xml:space="preserve">the </w:t>
      </w:r>
      <w:r w:rsidRPr="009742CE">
        <w:rPr>
          <w:b/>
          <w:i/>
          <w:lang w:val="en-AU" w:eastAsia="zh-CN"/>
        </w:rPr>
        <w:t>table(s) defining combinations of co-scheduled cells for the set of cells is configured.</w:t>
      </w:r>
    </w:p>
    <w:p w14:paraId="3A143B37" w14:textId="77777777" w:rsidR="00F73A5E" w:rsidRDefault="00F73A5E" w:rsidP="00F73A5E">
      <w:pPr>
        <w:spacing w:before="120"/>
        <w:rPr>
          <w:bCs/>
          <w:iCs/>
          <w:lang w:eastAsia="zh-CN"/>
        </w:rPr>
      </w:pPr>
    </w:p>
    <w:p w14:paraId="3530864C" w14:textId="3BE7D731" w:rsidR="00F73A5E" w:rsidRDefault="001A1EA6" w:rsidP="00393B0E">
      <w:pPr>
        <w:pStyle w:val="Heading2"/>
        <w:rPr>
          <w:lang w:eastAsia="zh-CN"/>
        </w:rPr>
      </w:pPr>
      <w:r>
        <w:rPr>
          <w:rFonts w:eastAsiaTheme="minorEastAsia"/>
          <w:lang w:eastAsia="zh-CN"/>
        </w:rPr>
        <w:t>Minimum</w:t>
      </w:r>
      <w:r w:rsidR="00865FD1" w:rsidRPr="00561C80">
        <w:rPr>
          <w:rFonts w:eastAsiaTheme="minorEastAsia"/>
          <w:lang w:eastAsia="zh-CN"/>
        </w:rPr>
        <w:t xml:space="preserve"> applicable scheduling offset indicator</w:t>
      </w:r>
      <w:r w:rsidR="00F73A5E">
        <w:rPr>
          <w:lang w:eastAsia="zh-CN"/>
        </w:rPr>
        <w:t xml:space="preserve"> in draft CR for 38.212</w:t>
      </w:r>
    </w:p>
    <w:p w14:paraId="6C122B04" w14:textId="48374585" w:rsidR="00B92FF2" w:rsidRDefault="00B92FF2" w:rsidP="00F73A5E">
      <w:pPr>
        <w:rPr>
          <w:lang w:val="en-GB" w:eastAsia="zh-CN"/>
        </w:rPr>
      </w:pPr>
      <w:r>
        <w:rPr>
          <w:lang w:val="en-GB" w:eastAsia="zh-CN"/>
        </w:rPr>
        <w:t xml:space="preserve">In </w:t>
      </w:r>
      <w:r w:rsidR="00E801A1">
        <w:rPr>
          <w:lang w:val="en-GB" w:eastAsia="zh-CN"/>
        </w:rPr>
        <w:t xml:space="preserve">the </w:t>
      </w:r>
      <w:r>
        <w:rPr>
          <w:lang w:val="en-GB" w:eastAsia="zh-CN"/>
        </w:rPr>
        <w:t xml:space="preserve">RAN1#112 meeting, </w:t>
      </w:r>
      <w:r w:rsidR="00BD2CD9">
        <w:rPr>
          <w:rFonts w:eastAsiaTheme="minorEastAsia"/>
          <w:lang w:eastAsia="zh-CN"/>
        </w:rPr>
        <w:t>minimum</w:t>
      </w:r>
      <w:r w:rsidR="00DD794B" w:rsidRPr="00561C80">
        <w:rPr>
          <w:rFonts w:eastAsiaTheme="minorEastAsia"/>
          <w:lang w:eastAsia="zh-CN"/>
        </w:rPr>
        <w:t xml:space="preserve"> applicable scheduling offset indicator</w:t>
      </w:r>
      <w:r>
        <w:rPr>
          <w:lang w:val="en-GB" w:eastAsia="zh-CN"/>
        </w:rPr>
        <w:t xml:space="preserve"> was agreed to be included in the DCI format 0_3/1_3. However, there is no agree</w:t>
      </w:r>
      <w:r w:rsidR="00B408F5">
        <w:rPr>
          <w:lang w:val="en-GB" w:eastAsia="zh-CN"/>
        </w:rPr>
        <w:t xml:space="preserve">ment </w:t>
      </w:r>
      <w:r w:rsidR="00FC3AC7">
        <w:rPr>
          <w:lang w:val="en-GB" w:eastAsia="zh-CN"/>
        </w:rPr>
        <w:t>regarding</w:t>
      </w:r>
      <w:r w:rsidR="00B408F5">
        <w:rPr>
          <w:lang w:val="en-GB" w:eastAsia="zh-CN"/>
        </w:rPr>
        <w:t xml:space="preserve"> the type for this field</w:t>
      </w:r>
      <w:r w:rsidR="007A46E3">
        <w:rPr>
          <w:lang w:val="en-GB" w:eastAsia="zh-CN"/>
        </w:rPr>
        <w:t xml:space="preserve"> and the bit-width is </w:t>
      </w:r>
      <w:r w:rsidR="007A46E3" w:rsidRPr="007A46E3">
        <w:rPr>
          <w:lang w:val="en-GB" w:eastAsia="zh-CN"/>
        </w:rPr>
        <w:t>undetermined</w:t>
      </w:r>
      <w:r w:rsidR="00941422">
        <w:rPr>
          <w:lang w:val="en-GB" w:eastAsia="zh-CN"/>
        </w:rPr>
        <w:t xml:space="preserve"> in the draft CR for 38.212 </w:t>
      </w:r>
      <w:r w:rsidR="00941422">
        <w:rPr>
          <w:lang w:val="en-GB" w:eastAsia="zh-CN"/>
        </w:rPr>
        <w:fldChar w:fldCharType="begin"/>
      </w:r>
      <w:r w:rsidR="00941422">
        <w:rPr>
          <w:lang w:val="en-GB" w:eastAsia="zh-CN"/>
        </w:rPr>
        <w:instrText xml:space="preserve"> REF _Ref146042841 \r \h </w:instrText>
      </w:r>
      <w:r w:rsidR="00941422">
        <w:rPr>
          <w:lang w:val="en-GB" w:eastAsia="zh-CN"/>
        </w:rPr>
      </w:r>
      <w:r w:rsidR="00941422">
        <w:rPr>
          <w:lang w:val="en-GB" w:eastAsia="zh-CN"/>
        </w:rPr>
        <w:fldChar w:fldCharType="separate"/>
      </w:r>
      <w:r w:rsidR="00941422">
        <w:rPr>
          <w:lang w:val="en-GB" w:eastAsia="zh-CN"/>
        </w:rPr>
        <w:t>[2]</w:t>
      </w:r>
      <w:r w:rsidR="00941422">
        <w:rPr>
          <w:lang w:val="en-GB" w:eastAsia="zh-CN"/>
        </w:rPr>
        <w:fldChar w:fldCharType="end"/>
      </w:r>
      <w:r w:rsidR="00941422">
        <w:rPr>
          <w:lang w:val="en-GB" w:eastAsia="zh-CN"/>
        </w:rPr>
        <w:t>.</w:t>
      </w:r>
    </w:p>
    <w:tbl>
      <w:tblPr>
        <w:tblStyle w:val="TableGrid"/>
        <w:tblW w:w="0" w:type="auto"/>
        <w:tblLook w:val="04A0" w:firstRow="1" w:lastRow="0" w:firstColumn="1" w:lastColumn="0" w:noHBand="0" w:noVBand="1"/>
      </w:tblPr>
      <w:tblGrid>
        <w:gridCol w:w="9623"/>
      </w:tblGrid>
      <w:tr w:rsidR="00200C19" w14:paraId="4826DE7B" w14:textId="77777777" w:rsidTr="00200C19">
        <w:tc>
          <w:tcPr>
            <w:tcW w:w="9623" w:type="dxa"/>
          </w:tcPr>
          <w:p w14:paraId="43D985D7" w14:textId="77777777" w:rsidR="00200C19" w:rsidRPr="009B4AEB" w:rsidRDefault="00200C19" w:rsidP="009B4AEB">
            <w:pPr>
              <w:autoSpaceDE/>
              <w:autoSpaceDN/>
              <w:adjustRightInd/>
              <w:snapToGrid/>
              <w:ind w:left="284" w:hanging="284"/>
              <w:jc w:val="left"/>
              <w:rPr>
                <w:rFonts w:eastAsia="DengXian"/>
                <w:szCs w:val="20"/>
                <w:lang w:val="en-GB" w:eastAsia="zh-CN"/>
              </w:rPr>
            </w:pPr>
            <w:r w:rsidRPr="009B4AEB">
              <w:rPr>
                <w:rFonts w:eastAsia="DengXian"/>
                <w:szCs w:val="20"/>
                <w:lang w:val="en-GB" w:eastAsia="zh-CN"/>
              </w:rPr>
              <w:t>-</w:t>
            </w:r>
            <w:r w:rsidRPr="009B4AEB">
              <w:rPr>
                <w:rFonts w:eastAsia="DengXian"/>
                <w:szCs w:val="20"/>
                <w:lang w:val="en-GB" w:eastAsia="zh-CN"/>
              </w:rPr>
              <w:tab/>
              <w:t xml:space="preserve">Minimum applicable scheduling offset indicator </w:t>
            </w:r>
            <w:r w:rsidRPr="009B4AEB">
              <w:rPr>
                <w:rFonts w:eastAsia="DengXian"/>
                <w:szCs w:val="20"/>
                <w:lang w:val="en-GB"/>
              </w:rPr>
              <w:t xml:space="preserve">– </w:t>
            </w:r>
            <w:r w:rsidRPr="009B4AEB">
              <w:rPr>
                <w:rFonts w:eastAsia="DengXian"/>
                <w:szCs w:val="20"/>
                <w:lang w:val="en-GB" w:eastAsia="zh-CN"/>
              </w:rPr>
              <w:t xml:space="preserve">0 or 1 bit </w:t>
            </w:r>
          </w:p>
          <w:p w14:paraId="0AF06559" w14:textId="77777777" w:rsidR="00200C19" w:rsidRPr="009B4AEB" w:rsidRDefault="00200C19" w:rsidP="009B4AEB">
            <w:pPr>
              <w:autoSpaceDE/>
              <w:autoSpaceDN/>
              <w:adjustRightInd/>
              <w:snapToGrid/>
              <w:ind w:leftChars="100" w:left="504" w:hanging="284"/>
              <w:jc w:val="left"/>
              <w:rPr>
                <w:szCs w:val="20"/>
                <w:lang w:val="en-GB" w:eastAsia="zh-CN"/>
              </w:rPr>
            </w:pPr>
            <w:r w:rsidRPr="009B4AEB">
              <w:rPr>
                <w:szCs w:val="20"/>
                <w:lang w:val="en-GB" w:eastAsia="zh-CN"/>
              </w:rPr>
              <w:t>-</w:t>
            </w:r>
            <w:r w:rsidRPr="009B4AEB">
              <w:rPr>
                <w:szCs w:val="20"/>
                <w:lang w:val="en-GB" w:eastAsia="zh-CN"/>
              </w:rPr>
              <w:tab/>
              <w:t xml:space="preserve">0 bit if higher layer parameter </w:t>
            </w:r>
            <w:r w:rsidRPr="009B4AEB">
              <w:rPr>
                <w:i/>
                <w:szCs w:val="20"/>
                <w:lang w:val="en-GB" w:eastAsia="zh-CN"/>
              </w:rPr>
              <w:t>minimumSchedulingOffsetK0DCI-1-3</w:t>
            </w:r>
            <w:r w:rsidRPr="009B4AEB">
              <w:rPr>
                <w:szCs w:val="20"/>
                <w:lang w:val="en-GB" w:eastAsia="zh-CN"/>
              </w:rPr>
              <w:t xml:space="preserve"> is not configured;</w:t>
            </w:r>
          </w:p>
          <w:p w14:paraId="39B74D8D" w14:textId="3AFA2362" w:rsidR="00200C19" w:rsidRPr="009B4AEB" w:rsidRDefault="00200C19" w:rsidP="009B4AEB">
            <w:pPr>
              <w:autoSpaceDE/>
              <w:autoSpaceDN/>
              <w:adjustRightInd/>
              <w:snapToGrid/>
              <w:ind w:leftChars="100" w:left="504" w:hanging="284"/>
              <w:jc w:val="left"/>
              <w:rPr>
                <w:sz w:val="20"/>
                <w:szCs w:val="20"/>
                <w:lang w:val="en-GB" w:eastAsia="zh-CN"/>
              </w:rPr>
            </w:pPr>
            <w:r w:rsidRPr="009B4AEB">
              <w:rPr>
                <w:szCs w:val="20"/>
                <w:lang w:val="en-GB" w:eastAsia="zh-CN"/>
              </w:rPr>
              <w:t>-</w:t>
            </w:r>
            <w:r w:rsidRPr="009B4AEB">
              <w:rPr>
                <w:szCs w:val="20"/>
                <w:lang w:val="en-GB" w:eastAsia="zh-CN"/>
              </w:rPr>
              <w:tab/>
            </w:r>
            <w:r w:rsidRPr="009B4AEB">
              <w:rPr>
                <w:color w:val="000000" w:themeColor="text1"/>
                <w:szCs w:val="20"/>
                <w:lang w:val="en-GB" w:eastAsia="zh-CN"/>
              </w:rPr>
              <w:t>x</w:t>
            </w:r>
            <w:r w:rsidRPr="009B4AEB">
              <w:rPr>
                <w:szCs w:val="20"/>
                <w:lang w:val="en-GB" w:eastAsia="zh-CN"/>
              </w:rPr>
              <w:t xml:space="preserve"> bits otherwise. </w:t>
            </w:r>
          </w:p>
        </w:tc>
      </w:tr>
    </w:tbl>
    <w:p w14:paraId="383B2913" w14:textId="447A361E" w:rsidR="00F73A5E" w:rsidRPr="00E51D65" w:rsidRDefault="00F73A5E" w:rsidP="009B4AEB">
      <w:pPr>
        <w:spacing w:beforeLines="50" w:before="120"/>
        <w:rPr>
          <w:rFonts w:eastAsiaTheme="minorEastAsia"/>
          <w:bCs/>
          <w:lang w:eastAsia="zh-CN"/>
        </w:rPr>
      </w:pPr>
      <w:r w:rsidRPr="0000168C">
        <w:rPr>
          <w:rFonts w:eastAsiaTheme="minorEastAsia"/>
          <w:bCs/>
          <w:lang w:eastAsia="zh-CN"/>
        </w:rPr>
        <w:lastRenderedPageBreak/>
        <w:t xml:space="preserve">For </w:t>
      </w:r>
      <w:r w:rsidR="00E801A1">
        <w:rPr>
          <w:rFonts w:eastAsiaTheme="minorEastAsia"/>
          <w:bCs/>
          <w:lang w:eastAsia="zh-CN"/>
        </w:rPr>
        <w:t>the m</w:t>
      </w:r>
      <w:r w:rsidRPr="0000168C">
        <w:rPr>
          <w:rFonts w:eastAsiaTheme="minorEastAsia"/>
          <w:bCs/>
          <w:lang w:eastAsia="zh-CN"/>
        </w:rPr>
        <w:t>inimum applicable scheduling offset indicator, this field is used to determine the minimum applicable K2 for the active UL BWP or the minimum app</w:t>
      </w:r>
      <w:r w:rsidRPr="00A00290">
        <w:rPr>
          <w:rFonts w:eastAsiaTheme="minorEastAsia"/>
          <w:bCs/>
          <w:lang w:eastAsia="zh-CN"/>
        </w:rPr>
        <w:t>licable K0 value for the active DL BWP. It can be seen that this field is associated with the co-scheduled cells</w:t>
      </w:r>
      <w:r w:rsidR="00420B11" w:rsidRPr="00A00290">
        <w:rPr>
          <w:rFonts w:eastAsiaTheme="minorEastAsia"/>
          <w:bCs/>
          <w:lang w:eastAsia="zh-CN"/>
        </w:rPr>
        <w:t xml:space="preserve">. </w:t>
      </w:r>
      <w:r w:rsidR="00696BB4">
        <w:rPr>
          <w:rFonts w:eastAsiaTheme="minorEastAsia"/>
          <w:bCs/>
          <w:lang w:eastAsia="zh-CN"/>
        </w:rPr>
        <w:t>Since t</w:t>
      </w:r>
      <w:r w:rsidR="00E85364">
        <w:rPr>
          <w:rFonts w:eastAsiaTheme="minorEastAsia"/>
          <w:bCs/>
          <w:lang w:eastAsia="zh-CN"/>
        </w:rPr>
        <w:t>here is no strong motiv</w:t>
      </w:r>
      <w:r w:rsidR="0063719D">
        <w:rPr>
          <w:rFonts w:eastAsiaTheme="minorEastAsia"/>
          <w:bCs/>
          <w:lang w:eastAsia="zh-CN"/>
        </w:rPr>
        <w:t xml:space="preserve">ation to </w:t>
      </w:r>
      <w:r w:rsidR="00764DB4">
        <w:rPr>
          <w:rFonts w:eastAsiaTheme="minorEastAsia"/>
          <w:bCs/>
          <w:lang w:eastAsia="zh-CN"/>
        </w:rPr>
        <w:t>have</w:t>
      </w:r>
      <w:r w:rsidR="00A83F69">
        <w:rPr>
          <w:rFonts w:eastAsiaTheme="minorEastAsia"/>
          <w:bCs/>
          <w:lang w:eastAsia="zh-CN"/>
        </w:rPr>
        <w:t xml:space="preserve"> a</w:t>
      </w:r>
      <w:r w:rsidR="00E85364">
        <w:rPr>
          <w:rFonts w:eastAsiaTheme="minorEastAsia"/>
          <w:bCs/>
          <w:lang w:eastAsia="zh-CN"/>
        </w:rPr>
        <w:t xml:space="preserve"> separate indication for different co-scheduled cells, for simplicity, </w:t>
      </w:r>
      <w:r w:rsidR="00E801A1">
        <w:rPr>
          <w:rFonts w:eastAsiaTheme="minorEastAsia"/>
          <w:bCs/>
          <w:lang w:eastAsia="zh-CN"/>
        </w:rPr>
        <w:t xml:space="preserve">the </w:t>
      </w:r>
      <w:r w:rsidRPr="00A00290">
        <w:rPr>
          <w:rFonts w:eastAsiaTheme="minorEastAsia"/>
          <w:bCs/>
          <w:lang w:eastAsia="zh-CN"/>
        </w:rPr>
        <w:t>minimum applicable scheduling offset indicator can belong to Type-1A field</w:t>
      </w:r>
      <w:r w:rsidR="009E58D2" w:rsidRPr="0000168C">
        <w:rPr>
          <w:rFonts w:eastAsiaTheme="minorEastAsia"/>
          <w:bCs/>
          <w:lang w:eastAsia="zh-CN"/>
        </w:rPr>
        <w:t>.</w:t>
      </w:r>
    </w:p>
    <w:p w14:paraId="735BDD6D" w14:textId="39646C3B" w:rsidR="00BF1A5F" w:rsidRDefault="00F73A5E" w:rsidP="00F73A5E">
      <w:pPr>
        <w:spacing w:before="120"/>
        <w:rPr>
          <w:b/>
          <w:i/>
          <w:lang w:val="en-AU" w:eastAsia="zh-CN"/>
        </w:rPr>
      </w:pPr>
      <w:r w:rsidRPr="009742CE">
        <w:rPr>
          <w:b/>
          <w:i/>
          <w:lang w:val="en-AU" w:eastAsia="zh-CN"/>
        </w:rPr>
        <w:t xml:space="preserve">Proposal </w:t>
      </w:r>
      <w:r w:rsidR="00696BB4">
        <w:rPr>
          <w:b/>
          <w:i/>
          <w:lang w:val="en-AU" w:eastAsia="zh-CN"/>
        </w:rPr>
        <w:t>4</w:t>
      </w:r>
      <w:r w:rsidRPr="009742CE">
        <w:rPr>
          <w:b/>
          <w:i/>
          <w:lang w:val="en-AU" w:eastAsia="zh-CN"/>
        </w:rPr>
        <w:t xml:space="preserve">: If configured, </w:t>
      </w:r>
      <w:r w:rsidR="00AD503E">
        <w:rPr>
          <w:b/>
          <w:i/>
          <w:lang w:val="en-AU" w:eastAsia="zh-CN"/>
        </w:rPr>
        <w:t xml:space="preserve">the </w:t>
      </w:r>
      <w:r w:rsidRPr="009742CE">
        <w:rPr>
          <w:b/>
          <w:i/>
          <w:lang w:val="en-AU" w:eastAsia="zh-CN"/>
        </w:rPr>
        <w:t xml:space="preserve">minimum applicable scheduling offset indicator </w:t>
      </w:r>
      <w:r w:rsidR="00FC3AC7">
        <w:rPr>
          <w:b/>
          <w:i/>
          <w:lang w:val="en-AU" w:eastAsia="zh-CN"/>
        </w:rPr>
        <w:t>should</w:t>
      </w:r>
      <w:r w:rsidR="00FC3AC7" w:rsidRPr="009742CE">
        <w:rPr>
          <w:b/>
          <w:i/>
          <w:lang w:val="en-AU" w:eastAsia="zh-CN"/>
        </w:rPr>
        <w:t xml:space="preserve"> </w:t>
      </w:r>
      <w:r w:rsidRPr="009742CE">
        <w:rPr>
          <w:b/>
          <w:i/>
          <w:lang w:val="en-AU" w:eastAsia="zh-CN"/>
        </w:rPr>
        <w:t>belong to Type-1A fiel</w:t>
      </w:r>
      <w:r w:rsidR="00BE52E6">
        <w:rPr>
          <w:b/>
          <w:i/>
          <w:lang w:val="en-AU" w:eastAsia="zh-CN"/>
        </w:rPr>
        <w:t>d.</w:t>
      </w:r>
    </w:p>
    <w:p w14:paraId="6BF50E90" w14:textId="16FA0367" w:rsidR="00ED742D" w:rsidRPr="000618D7" w:rsidRDefault="00BF1A5F" w:rsidP="000618D7">
      <w:pPr>
        <w:spacing w:before="120"/>
        <w:rPr>
          <w:b/>
          <w:i/>
          <w:lang w:val="en-AU" w:eastAsia="zh-CN"/>
        </w:rPr>
      </w:pPr>
      <w:r w:rsidRPr="009742CE">
        <w:rPr>
          <w:b/>
          <w:i/>
          <w:lang w:val="en-AU" w:eastAsia="zh-CN"/>
        </w:rPr>
        <w:t xml:space="preserve">Proposal </w:t>
      </w:r>
      <w:r w:rsidR="00696BB4">
        <w:rPr>
          <w:b/>
          <w:i/>
          <w:lang w:val="en-AU" w:eastAsia="zh-CN"/>
        </w:rPr>
        <w:t>5</w:t>
      </w:r>
      <w:r w:rsidRPr="009742CE">
        <w:rPr>
          <w:b/>
          <w:i/>
          <w:lang w:val="en-AU" w:eastAsia="zh-CN"/>
        </w:rPr>
        <w:t xml:space="preserve">: </w:t>
      </w:r>
      <w:r w:rsidRPr="00F25985">
        <w:rPr>
          <w:b/>
          <w:i/>
          <w:lang w:val="en-AU" w:eastAsia="zh-CN"/>
        </w:rPr>
        <w:t xml:space="preserve">Adopt the TP on </w:t>
      </w:r>
      <w:r w:rsidRPr="00E750EF">
        <w:rPr>
          <w:b/>
          <w:i/>
          <w:lang w:val="en-AU" w:eastAsia="zh-CN"/>
        </w:rPr>
        <w:t xml:space="preserve">Minimum applicable scheduling offset indicator </w:t>
      </w:r>
      <w:r>
        <w:rPr>
          <w:b/>
          <w:i/>
          <w:lang w:val="en-AU" w:eastAsia="zh-CN"/>
        </w:rPr>
        <w:t>for clause 7.3.1.1.4 and clause 7.3.1.2.4</w:t>
      </w:r>
      <w:r w:rsidRPr="00F25985">
        <w:rPr>
          <w:b/>
          <w:i/>
          <w:lang w:val="en-AU" w:eastAsia="zh-CN"/>
        </w:rPr>
        <w:t xml:space="preserve"> of TS 38.212.</w:t>
      </w:r>
      <w:r w:rsidR="00ED742D" w:rsidRPr="00ED4AF8">
        <w:rPr>
          <w:lang w:eastAsia="zh-CN"/>
        </w:rPr>
        <w:t xml:space="preserve"> </w:t>
      </w:r>
    </w:p>
    <w:tbl>
      <w:tblPr>
        <w:tblStyle w:val="TableGrid"/>
        <w:tblW w:w="0" w:type="auto"/>
        <w:tblLook w:val="04A0" w:firstRow="1" w:lastRow="0" w:firstColumn="1" w:lastColumn="0" w:noHBand="0" w:noVBand="1"/>
      </w:tblPr>
      <w:tblGrid>
        <w:gridCol w:w="9623"/>
      </w:tblGrid>
      <w:tr w:rsidR="00BF1A5F" w14:paraId="39C53B90" w14:textId="77777777" w:rsidTr="009D5B1F">
        <w:tc>
          <w:tcPr>
            <w:tcW w:w="9623" w:type="dxa"/>
          </w:tcPr>
          <w:p w14:paraId="0ED65441" w14:textId="77777777" w:rsidR="00BF1A5F" w:rsidRPr="00257F4D" w:rsidRDefault="00BF1A5F" w:rsidP="009D5B1F">
            <w:pPr>
              <w:keepNext/>
              <w:keepLines/>
              <w:autoSpaceDE/>
              <w:autoSpaceDN/>
              <w:adjustRightInd/>
              <w:snapToGrid/>
              <w:spacing w:before="120" w:after="180"/>
              <w:jc w:val="left"/>
              <w:outlineLvl w:val="4"/>
              <w:rPr>
                <w:rFonts w:ascii="Arial" w:hAnsi="Arial"/>
                <w:szCs w:val="20"/>
                <w:lang w:val="en-GB" w:eastAsia="zh-CN"/>
              </w:rPr>
            </w:pPr>
            <w:bookmarkStart w:id="6" w:name="_Toc129874528"/>
            <w:r w:rsidRPr="00257F4D">
              <w:rPr>
                <w:rFonts w:ascii="Arial" w:hAnsi="Arial" w:hint="eastAsia"/>
                <w:szCs w:val="20"/>
                <w:lang w:val="en-GB" w:eastAsia="zh-CN"/>
              </w:rPr>
              <w:t>7.3.1.1.</w:t>
            </w:r>
            <w:r w:rsidRPr="00257F4D">
              <w:rPr>
                <w:rFonts w:ascii="Arial" w:hAnsi="Arial"/>
                <w:szCs w:val="20"/>
                <w:lang w:val="en-GB" w:eastAsia="zh-CN"/>
              </w:rPr>
              <w:t>4</w:t>
            </w:r>
            <w:r w:rsidRPr="00257F4D">
              <w:rPr>
                <w:rFonts w:ascii="Arial" w:hAnsi="Arial" w:hint="eastAsia"/>
                <w:szCs w:val="20"/>
                <w:lang w:val="en-GB" w:eastAsia="zh-CN"/>
              </w:rPr>
              <w:tab/>
              <w:t>Format 0_</w:t>
            </w:r>
            <w:bookmarkEnd w:id="6"/>
            <w:r w:rsidRPr="00257F4D">
              <w:rPr>
                <w:rFonts w:ascii="Arial" w:hAnsi="Arial"/>
                <w:szCs w:val="20"/>
                <w:lang w:val="en-GB" w:eastAsia="zh-CN"/>
              </w:rPr>
              <w:t>3</w:t>
            </w:r>
          </w:p>
          <w:p w14:paraId="4F6B0D37" w14:textId="77777777" w:rsidR="00BF1A5F" w:rsidRDefault="00BF1A5F" w:rsidP="009D5B1F">
            <w:pPr>
              <w:jc w:val="center"/>
              <w:rPr>
                <w:rFonts w:ascii="New York" w:hAnsi="New York"/>
                <w:sz w:val="20"/>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p w14:paraId="58E6DB62" w14:textId="77777777" w:rsidR="00BF1A5F" w:rsidRPr="00D12BF2" w:rsidRDefault="00BF1A5F" w:rsidP="009D5B1F">
            <w:pPr>
              <w:autoSpaceDE/>
              <w:autoSpaceDN/>
              <w:adjustRightInd/>
              <w:snapToGrid/>
              <w:spacing w:after="180"/>
              <w:ind w:left="568" w:hanging="284"/>
              <w:jc w:val="left"/>
              <w:rPr>
                <w:rFonts w:eastAsia="DengXian"/>
                <w:sz w:val="20"/>
                <w:szCs w:val="20"/>
                <w:lang w:val="en-GB" w:eastAsia="zh-CN"/>
              </w:rPr>
            </w:pPr>
            <w:r w:rsidRPr="00D12BF2">
              <w:rPr>
                <w:rFonts w:eastAsia="DengXian"/>
                <w:sz w:val="20"/>
                <w:szCs w:val="20"/>
                <w:lang w:val="en-GB" w:eastAsia="zh-CN"/>
              </w:rPr>
              <w:t>-</w:t>
            </w:r>
            <w:r w:rsidRPr="00D12BF2">
              <w:rPr>
                <w:rFonts w:eastAsia="DengXian"/>
                <w:sz w:val="20"/>
                <w:szCs w:val="20"/>
                <w:lang w:val="en-GB" w:eastAsia="zh-CN"/>
              </w:rPr>
              <w:tab/>
              <w:t xml:space="preserve">Minimum applicable scheduling offset indicator </w:t>
            </w:r>
            <w:r w:rsidRPr="00D12BF2">
              <w:rPr>
                <w:rFonts w:eastAsia="DengXian"/>
                <w:sz w:val="20"/>
                <w:szCs w:val="20"/>
                <w:lang w:val="en-GB"/>
              </w:rPr>
              <w:t xml:space="preserve">– </w:t>
            </w:r>
            <w:r w:rsidRPr="00D12BF2">
              <w:rPr>
                <w:rFonts w:eastAsia="DengXian"/>
                <w:sz w:val="20"/>
                <w:szCs w:val="20"/>
                <w:lang w:val="en-GB" w:eastAsia="zh-CN"/>
              </w:rPr>
              <w:t xml:space="preserve">0 or 1 bit </w:t>
            </w:r>
          </w:p>
          <w:p w14:paraId="2B7B27BA" w14:textId="1F0D96BE" w:rsidR="00BF1A5F" w:rsidRPr="00D12BF2" w:rsidRDefault="00BF1A5F" w:rsidP="009D5B1F">
            <w:pPr>
              <w:autoSpaceDE/>
              <w:autoSpaceDN/>
              <w:adjustRightInd/>
              <w:snapToGrid/>
              <w:spacing w:after="180"/>
              <w:ind w:left="851" w:hanging="284"/>
              <w:jc w:val="left"/>
              <w:rPr>
                <w:sz w:val="20"/>
                <w:szCs w:val="20"/>
                <w:lang w:val="en-GB" w:eastAsia="zh-CN"/>
              </w:rPr>
            </w:pPr>
            <w:r w:rsidRPr="00D12BF2">
              <w:rPr>
                <w:sz w:val="20"/>
                <w:szCs w:val="20"/>
                <w:lang w:val="en-GB" w:eastAsia="zh-CN"/>
              </w:rPr>
              <w:t>-</w:t>
            </w:r>
            <w:r w:rsidRPr="00D12BF2">
              <w:rPr>
                <w:sz w:val="20"/>
                <w:szCs w:val="20"/>
                <w:lang w:val="en-GB" w:eastAsia="zh-CN"/>
              </w:rPr>
              <w:tab/>
              <w:t xml:space="preserve">0 bit if higher layer parameter </w:t>
            </w:r>
            <w:r>
              <w:rPr>
                <w:i/>
                <w:sz w:val="20"/>
                <w:szCs w:val="20"/>
                <w:lang w:val="en-GB" w:eastAsia="zh-CN"/>
              </w:rPr>
              <w:t>minimumSchedulingOffsetK0DCI-0</w:t>
            </w:r>
            <w:r w:rsidRPr="00D12BF2">
              <w:rPr>
                <w:i/>
                <w:sz w:val="20"/>
                <w:szCs w:val="20"/>
                <w:lang w:val="en-GB" w:eastAsia="zh-CN"/>
              </w:rPr>
              <w:t>-3</w:t>
            </w:r>
            <w:r w:rsidRPr="00D12BF2">
              <w:rPr>
                <w:sz w:val="20"/>
                <w:szCs w:val="20"/>
                <w:lang w:val="en-GB" w:eastAsia="zh-CN"/>
              </w:rPr>
              <w:t xml:space="preserve"> is not configured;</w:t>
            </w:r>
            <w:r w:rsidR="001601A2">
              <w:rPr>
                <w:sz w:val="20"/>
                <w:szCs w:val="20"/>
                <w:lang w:val="en-GB" w:eastAsia="zh-CN"/>
              </w:rPr>
              <w:t xml:space="preserve"> </w:t>
            </w:r>
          </w:p>
          <w:p w14:paraId="2EAFDE57" w14:textId="29C6139B" w:rsidR="00BF1A5F" w:rsidRDefault="00BF1A5F" w:rsidP="009D5B1F">
            <w:pPr>
              <w:autoSpaceDE/>
              <w:autoSpaceDN/>
              <w:adjustRightInd/>
              <w:snapToGrid/>
              <w:spacing w:after="180"/>
              <w:ind w:left="851" w:hanging="284"/>
              <w:jc w:val="left"/>
              <w:rPr>
                <w:color w:val="FF0000"/>
                <w:sz w:val="20"/>
                <w:szCs w:val="20"/>
                <w:lang w:val="en-GB" w:eastAsia="zh-CN"/>
              </w:rPr>
            </w:pPr>
            <w:r w:rsidRPr="00D12BF2">
              <w:rPr>
                <w:sz w:val="20"/>
                <w:szCs w:val="20"/>
                <w:lang w:val="en-GB" w:eastAsia="zh-CN"/>
              </w:rPr>
              <w:t>-</w:t>
            </w:r>
            <w:r w:rsidRPr="00D12BF2">
              <w:rPr>
                <w:sz w:val="20"/>
                <w:szCs w:val="20"/>
                <w:lang w:val="en-GB" w:eastAsia="zh-CN"/>
              </w:rPr>
              <w:tab/>
            </w:r>
            <w:r w:rsidRPr="009D5B1F">
              <w:rPr>
                <w:strike/>
                <w:color w:val="FF0000"/>
                <w:sz w:val="20"/>
                <w:szCs w:val="20"/>
                <w:lang w:val="en-GB" w:eastAsia="zh-CN"/>
              </w:rPr>
              <w:t>x</w:t>
            </w:r>
            <w:r w:rsidRPr="00D12BF2">
              <w:rPr>
                <w:sz w:val="20"/>
                <w:szCs w:val="20"/>
                <w:lang w:val="en-GB" w:eastAsia="zh-CN"/>
              </w:rPr>
              <w:t xml:space="preserve"> </w:t>
            </w:r>
            <w:r w:rsidRPr="009D5B1F">
              <w:rPr>
                <w:color w:val="FF0000"/>
                <w:sz w:val="20"/>
                <w:szCs w:val="20"/>
                <w:lang w:val="en-GB" w:eastAsia="zh-CN"/>
              </w:rPr>
              <w:t>1</w:t>
            </w:r>
            <w:r>
              <w:rPr>
                <w:sz w:val="20"/>
                <w:szCs w:val="20"/>
                <w:lang w:val="en-GB" w:eastAsia="zh-CN"/>
              </w:rPr>
              <w:t xml:space="preserve"> </w:t>
            </w:r>
            <w:r w:rsidRPr="00D12BF2">
              <w:rPr>
                <w:sz w:val="20"/>
                <w:szCs w:val="20"/>
                <w:lang w:val="en-GB" w:eastAsia="zh-CN"/>
              </w:rPr>
              <w:t>bit</w:t>
            </w:r>
            <w:r w:rsidRPr="009B4AEB">
              <w:rPr>
                <w:strike/>
                <w:color w:val="FF0000"/>
                <w:sz w:val="20"/>
                <w:szCs w:val="20"/>
                <w:lang w:val="en-GB" w:eastAsia="zh-CN"/>
              </w:rPr>
              <w:t>s</w:t>
            </w:r>
            <w:r w:rsidRPr="00D12BF2">
              <w:rPr>
                <w:sz w:val="20"/>
                <w:szCs w:val="20"/>
                <w:lang w:val="en-GB" w:eastAsia="zh-CN"/>
              </w:rPr>
              <w:t xml:space="preserve"> otherwise</w:t>
            </w:r>
            <w:r>
              <w:rPr>
                <w:sz w:val="20"/>
                <w:szCs w:val="20"/>
                <w:lang w:val="en-GB" w:eastAsia="zh-CN"/>
              </w:rPr>
              <w:t>.</w:t>
            </w:r>
            <w:r w:rsidRPr="009D5B1F">
              <w:rPr>
                <w:color w:val="FF0000"/>
                <w:sz w:val="20"/>
                <w:szCs w:val="20"/>
                <w:lang w:val="en-GB" w:eastAsia="zh-CN"/>
              </w:rPr>
              <w:t xml:space="preserve"> </w:t>
            </w:r>
            <w:r>
              <w:rPr>
                <w:color w:val="FF0000"/>
                <w:sz w:val="20"/>
                <w:szCs w:val="20"/>
                <w:lang w:val="en-GB" w:eastAsia="zh-CN"/>
              </w:rPr>
              <w:t>T</w:t>
            </w:r>
            <w:r w:rsidRPr="009D5B1F">
              <w:rPr>
                <w:color w:val="FF0000"/>
                <w:sz w:val="20"/>
                <w:szCs w:val="20"/>
                <w:lang w:val="en-GB" w:eastAsia="zh-CN"/>
              </w:rPr>
              <w:t xml:space="preserve">he </w:t>
            </w:r>
            <w:proofErr w:type="gramStart"/>
            <w:r w:rsidRPr="009D5B1F">
              <w:rPr>
                <w:color w:val="FF0000"/>
                <w:sz w:val="20"/>
                <w:szCs w:val="20"/>
                <w:lang w:val="en-GB" w:eastAsia="zh-CN"/>
              </w:rPr>
              <w:t>1 bit</w:t>
            </w:r>
            <w:proofErr w:type="gramEnd"/>
            <w:r w:rsidRPr="009D5B1F">
              <w:rPr>
                <w:color w:val="FF0000"/>
                <w:sz w:val="20"/>
                <w:szCs w:val="20"/>
                <w:lang w:val="en-GB" w:eastAsia="zh-CN"/>
              </w:rPr>
              <w:t xml:space="preserve"> indication is used to determine the minimum applicable K</w:t>
            </w:r>
            <w:r>
              <w:rPr>
                <w:color w:val="FF0000"/>
                <w:sz w:val="20"/>
                <w:szCs w:val="20"/>
                <w:lang w:val="en-GB" w:eastAsia="zh-CN"/>
              </w:rPr>
              <w:t>2 for the active U</w:t>
            </w:r>
            <w:r w:rsidRPr="009D5B1F">
              <w:rPr>
                <w:color w:val="FF0000"/>
                <w:sz w:val="20"/>
                <w:szCs w:val="20"/>
                <w:lang w:val="en-GB" w:eastAsia="zh-CN"/>
              </w:rPr>
              <w:t>L BWP and the minimum applicable K</w:t>
            </w:r>
            <w:r>
              <w:rPr>
                <w:color w:val="FF0000"/>
                <w:sz w:val="20"/>
                <w:szCs w:val="20"/>
                <w:lang w:val="en-GB" w:eastAsia="zh-CN"/>
              </w:rPr>
              <w:t>0 value for the active D</w:t>
            </w:r>
            <w:r w:rsidRPr="009D5B1F">
              <w:rPr>
                <w:color w:val="FF0000"/>
                <w:sz w:val="20"/>
                <w:szCs w:val="20"/>
                <w:lang w:val="en-GB" w:eastAsia="zh-CN"/>
              </w:rPr>
              <w:t>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7A632FF" w14:textId="37372C36" w:rsidR="003931DF" w:rsidRPr="000618D7" w:rsidRDefault="003931DF" w:rsidP="009B4AEB">
            <w:pPr>
              <w:pStyle w:val="B1"/>
              <w:ind w:hanging="1"/>
              <w:rPr>
                <w:color w:val="FF0000"/>
                <w:lang w:eastAsia="zh-CN"/>
              </w:rPr>
            </w:pPr>
            <w:r w:rsidRPr="009B4AEB">
              <w:rPr>
                <w:color w:val="FF0000"/>
                <w:lang w:eastAsia="zh-CN"/>
              </w:rPr>
              <w:t>The field is only applicable to a scheduled cell</w:t>
            </w:r>
            <w:r w:rsidR="003E0B5C" w:rsidRPr="009B4AEB">
              <w:rPr>
                <w:color w:val="FF0000"/>
                <w:lang w:eastAsia="zh-CN"/>
              </w:rPr>
              <w:t xml:space="preserve"> configured with the </w:t>
            </w:r>
            <w:r w:rsidR="003E0B5C" w:rsidRPr="009B4AEB">
              <w:rPr>
                <w:i/>
                <w:color w:val="FF0000"/>
                <w:lang w:eastAsia="zh-CN"/>
              </w:rPr>
              <w:t>minimumSchedulingOffsetK2</w:t>
            </w:r>
            <w:r w:rsidRPr="009B4AEB">
              <w:rPr>
                <w:color w:val="FF0000"/>
                <w:lang w:eastAsia="zh-CN"/>
              </w:rPr>
              <w:t xml:space="preserve">, and is applied to the applicable scheduled cells in the scheduled cell set independently. </w:t>
            </w:r>
          </w:p>
          <w:p w14:paraId="6C9FE72B" w14:textId="77777777" w:rsidR="00BF1A5F" w:rsidRPr="009D5B1F" w:rsidRDefault="00BF1A5F" w:rsidP="009D5B1F">
            <w:pPr>
              <w:keepNext/>
              <w:keepLines/>
              <w:autoSpaceDE/>
              <w:autoSpaceDN/>
              <w:adjustRightInd/>
              <w:snapToGrid/>
              <w:spacing w:before="120" w:after="180"/>
              <w:jc w:val="center"/>
              <w:outlineLvl w:val="4"/>
              <w:rPr>
                <w:rFonts w:ascii="New York" w:hAnsi="New York"/>
                <w:sz w:val="20"/>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p w14:paraId="4D74593A" w14:textId="77777777" w:rsidR="00BF1A5F" w:rsidRPr="00257F4D" w:rsidRDefault="00BF1A5F" w:rsidP="009D5B1F">
            <w:pPr>
              <w:keepNext/>
              <w:keepLines/>
              <w:autoSpaceDE/>
              <w:autoSpaceDN/>
              <w:adjustRightInd/>
              <w:snapToGrid/>
              <w:spacing w:before="120" w:after="180"/>
              <w:jc w:val="left"/>
              <w:outlineLvl w:val="4"/>
              <w:rPr>
                <w:rFonts w:ascii="Arial" w:hAnsi="Arial"/>
                <w:szCs w:val="20"/>
                <w:lang w:val="en-GB" w:eastAsia="zh-CN"/>
              </w:rPr>
            </w:pPr>
            <w:r w:rsidRPr="00257F4D">
              <w:rPr>
                <w:rFonts w:ascii="Arial" w:hAnsi="Arial" w:hint="eastAsia"/>
                <w:szCs w:val="20"/>
                <w:lang w:val="en-GB" w:eastAsia="zh-CN"/>
              </w:rPr>
              <w:t>7.3.1.</w:t>
            </w:r>
            <w:r w:rsidRPr="00257F4D">
              <w:rPr>
                <w:rFonts w:ascii="Arial" w:hAnsi="Arial"/>
                <w:szCs w:val="20"/>
                <w:lang w:val="en-GB" w:eastAsia="zh-CN"/>
              </w:rPr>
              <w:t>2</w:t>
            </w:r>
            <w:r w:rsidRPr="00257F4D">
              <w:rPr>
                <w:rFonts w:ascii="Arial" w:hAnsi="Arial" w:hint="eastAsia"/>
                <w:szCs w:val="20"/>
                <w:lang w:val="en-GB" w:eastAsia="zh-CN"/>
              </w:rPr>
              <w:t>.</w:t>
            </w:r>
            <w:r w:rsidRPr="00257F4D">
              <w:rPr>
                <w:rFonts w:ascii="Arial" w:hAnsi="Arial"/>
                <w:szCs w:val="20"/>
                <w:lang w:val="en-GB" w:eastAsia="zh-CN"/>
              </w:rPr>
              <w:t>4</w:t>
            </w:r>
            <w:r w:rsidRPr="00257F4D">
              <w:rPr>
                <w:rFonts w:ascii="Arial" w:hAnsi="Arial" w:hint="eastAsia"/>
                <w:szCs w:val="20"/>
                <w:lang w:val="en-GB" w:eastAsia="zh-CN"/>
              </w:rPr>
              <w:tab/>
              <w:t xml:space="preserve">Format </w:t>
            </w:r>
            <w:r w:rsidRPr="00257F4D">
              <w:rPr>
                <w:rFonts w:ascii="Arial" w:hAnsi="Arial"/>
                <w:szCs w:val="20"/>
                <w:lang w:val="en-GB" w:eastAsia="zh-CN"/>
              </w:rPr>
              <w:t>1</w:t>
            </w:r>
            <w:r w:rsidRPr="00257F4D">
              <w:rPr>
                <w:rFonts w:ascii="Arial" w:hAnsi="Arial" w:hint="eastAsia"/>
                <w:szCs w:val="20"/>
                <w:lang w:val="en-GB" w:eastAsia="zh-CN"/>
              </w:rPr>
              <w:t>_</w:t>
            </w:r>
            <w:r w:rsidRPr="00257F4D">
              <w:rPr>
                <w:rFonts w:ascii="Arial" w:hAnsi="Arial"/>
                <w:szCs w:val="20"/>
                <w:lang w:val="en-GB" w:eastAsia="zh-CN"/>
              </w:rPr>
              <w:t>3</w:t>
            </w:r>
          </w:p>
          <w:p w14:paraId="038FE29C" w14:textId="77777777" w:rsidR="00BF1A5F" w:rsidRPr="009D5B1F" w:rsidRDefault="00BF1A5F" w:rsidP="009D5B1F">
            <w:pPr>
              <w:jc w:val="center"/>
              <w:rPr>
                <w:sz w:val="20"/>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p w14:paraId="41F53AA9" w14:textId="77777777" w:rsidR="00BF1A5F" w:rsidRPr="00D12BF2" w:rsidRDefault="00BF1A5F" w:rsidP="009D5B1F">
            <w:pPr>
              <w:autoSpaceDE/>
              <w:autoSpaceDN/>
              <w:adjustRightInd/>
              <w:snapToGrid/>
              <w:spacing w:after="180"/>
              <w:ind w:left="568" w:hanging="284"/>
              <w:jc w:val="left"/>
              <w:rPr>
                <w:rFonts w:eastAsia="DengXian"/>
                <w:sz w:val="20"/>
                <w:szCs w:val="20"/>
                <w:lang w:val="en-GB" w:eastAsia="zh-CN"/>
              </w:rPr>
            </w:pPr>
            <w:r w:rsidRPr="00D12BF2">
              <w:rPr>
                <w:rFonts w:eastAsia="DengXian"/>
                <w:sz w:val="20"/>
                <w:szCs w:val="20"/>
                <w:lang w:val="en-GB" w:eastAsia="zh-CN"/>
              </w:rPr>
              <w:t>-</w:t>
            </w:r>
            <w:r w:rsidRPr="00D12BF2">
              <w:rPr>
                <w:rFonts w:eastAsia="DengXian"/>
                <w:sz w:val="20"/>
                <w:szCs w:val="20"/>
                <w:lang w:val="en-GB" w:eastAsia="zh-CN"/>
              </w:rPr>
              <w:tab/>
              <w:t xml:space="preserve">Minimum applicable scheduling offset indicator </w:t>
            </w:r>
            <w:r w:rsidRPr="00D12BF2">
              <w:rPr>
                <w:rFonts w:eastAsia="DengXian"/>
                <w:sz w:val="20"/>
                <w:szCs w:val="20"/>
                <w:lang w:val="en-GB"/>
              </w:rPr>
              <w:t xml:space="preserve">– </w:t>
            </w:r>
            <w:r w:rsidRPr="00D12BF2">
              <w:rPr>
                <w:rFonts w:eastAsia="DengXian"/>
                <w:sz w:val="20"/>
                <w:szCs w:val="20"/>
                <w:lang w:val="en-GB" w:eastAsia="zh-CN"/>
              </w:rPr>
              <w:t xml:space="preserve">0 or 1 bit </w:t>
            </w:r>
          </w:p>
          <w:p w14:paraId="77D843E0" w14:textId="77777777" w:rsidR="00BF1A5F" w:rsidRPr="00D12BF2" w:rsidRDefault="00BF1A5F" w:rsidP="009D5B1F">
            <w:pPr>
              <w:autoSpaceDE/>
              <w:autoSpaceDN/>
              <w:adjustRightInd/>
              <w:snapToGrid/>
              <w:spacing w:after="180"/>
              <w:ind w:left="851" w:hanging="284"/>
              <w:jc w:val="left"/>
              <w:rPr>
                <w:sz w:val="20"/>
                <w:szCs w:val="20"/>
                <w:lang w:val="en-GB" w:eastAsia="zh-CN"/>
              </w:rPr>
            </w:pPr>
            <w:r w:rsidRPr="00D12BF2">
              <w:rPr>
                <w:sz w:val="20"/>
                <w:szCs w:val="20"/>
                <w:lang w:val="en-GB" w:eastAsia="zh-CN"/>
              </w:rPr>
              <w:t>-</w:t>
            </w:r>
            <w:r w:rsidRPr="00D12BF2">
              <w:rPr>
                <w:sz w:val="20"/>
                <w:szCs w:val="20"/>
                <w:lang w:val="en-GB" w:eastAsia="zh-CN"/>
              </w:rPr>
              <w:tab/>
              <w:t xml:space="preserve">0 bit if higher layer parameter </w:t>
            </w:r>
            <w:r w:rsidRPr="00D12BF2">
              <w:rPr>
                <w:i/>
                <w:sz w:val="20"/>
                <w:szCs w:val="20"/>
                <w:lang w:val="en-GB" w:eastAsia="zh-CN"/>
              </w:rPr>
              <w:t>minimumSchedulingOffsetK0DCI-1-3</w:t>
            </w:r>
            <w:r w:rsidRPr="00D12BF2">
              <w:rPr>
                <w:sz w:val="20"/>
                <w:szCs w:val="20"/>
                <w:lang w:val="en-GB" w:eastAsia="zh-CN"/>
              </w:rPr>
              <w:t xml:space="preserve"> is not configured;</w:t>
            </w:r>
          </w:p>
          <w:p w14:paraId="3EB0EA73" w14:textId="14693F27" w:rsidR="00BF1A5F" w:rsidRDefault="00BF1A5F" w:rsidP="009D5B1F">
            <w:pPr>
              <w:autoSpaceDE/>
              <w:autoSpaceDN/>
              <w:adjustRightInd/>
              <w:snapToGrid/>
              <w:spacing w:after="180"/>
              <w:ind w:left="851" w:hanging="284"/>
              <w:jc w:val="left"/>
              <w:rPr>
                <w:color w:val="FF0000"/>
                <w:sz w:val="20"/>
                <w:szCs w:val="20"/>
                <w:lang w:val="en-GB" w:eastAsia="zh-CN"/>
              </w:rPr>
            </w:pPr>
            <w:r w:rsidRPr="00D12BF2">
              <w:rPr>
                <w:sz w:val="20"/>
                <w:szCs w:val="20"/>
                <w:lang w:val="en-GB" w:eastAsia="zh-CN"/>
              </w:rPr>
              <w:t>-</w:t>
            </w:r>
            <w:r w:rsidRPr="00D12BF2">
              <w:rPr>
                <w:sz w:val="20"/>
                <w:szCs w:val="20"/>
                <w:lang w:val="en-GB" w:eastAsia="zh-CN"/>
              </w:rPr>
              <w:tab/>
            </w:r>
            <w:r w:rsidRPr="009D5B1F">
              <w:rPr>
                <w:strike/>
                <w:color w:val="FF0000"/>
                <w:sz w:val="20"/>
                <w:szCs w:val="20"/>
                <w:lang w:val="en-GB" w:eastAsia="zh-CN"/>
              </w:rPr>
              <w:t>x</w:t>
            </w:r>
            <w:r w:rsidRPr="00D12BF2">
              <w:rPr>
                <w:sz w:val="20"/>
                <w:szCs w:val="20"/>
                <w:lang w:val="en-GB" w:eastAsia="zh-CN"/>
              </w:rPr>
              <w:t xml:space="preserve"> </w:t>
            </w:r>
            <w:r w:rsidR="00B37FF6">
              <w:rPr>
                <w:color w:val="FF0000"/>
                <w:sz w:val="20"/>
                <w:szCs w:val="20"/>
                <w:lang w:val="en-GB" w:eastAsia="zh-CN"/>
              </w:rPr>
              <w:t>1</w:t>
            </w:r>
            <w:r w:rsidRPr="009D5B1F">
              <w:rPr>
                <w:color w:val="FF0000"/>
                <w:sz w:val="20"/>
                <w:szCs w:val="20"/>
                <w:lang w:val="en-GB" w:eastAsia="zh-CN"/>
              </w:rPr>
              <w:t xml:space="preserve"> </w:t>
            </w:r>
            <w:r w:rsidRPr="00D12BF2">
              <w:rPr>
                <w:sz w:val="20"/>
                <w:szCs w:val="20"/>
                <w:lang w:val="en-GB" w:eastAsia="zh-CN"/>
              </w:rPr>
              <w:t>bit</w:t>
            </w:r>
            <w:r w:rsidRPr="009B4AEB">
              <w:rPr>
                <w:strike/>
                <w:color w:val="FF0000"/>
                <w:sz w:val="20"/>
                <w:szCs w:val="20"/>
                <w:lang w:val="en-GB" w:eastAsia="zh-CN"/>
              </w:rPr>
              <w:t>s</w:t>
            </w:r>
            <w:r w:rsidRPr="00D12BF2">
              <w:rPr>
                <w:sz w:val="20"/>
                <w:szCs w:val="20"/>
                <w:lang w:val="en-GB" w:eastAsia="zh-CN"/>
              </w:rPr>
              <w:t xml:space="preserve"> otherwise</w:t>
            </w:r>
            <w:r>
              <w:rPr>
                <w:sz w:val="20"/>
                <w:szCs w:val="20"/>
                <w:lang w:val="en-GB" w:eastAsia="zh-CN"/>
              </w:rPr>
              <w:t>.</w:t>
            </w:r>
            <w:r w:rsidRPr="009D5B1F">
              <w:rPr>
                <w:color w:val="FF0000"/>
                <w:sz w:val="20"/>
                <w:szCs w:val="20"/>
                <w:lang w:val="en-GB" w:eastAsia="zh-CN"/>
              </w:rPr>
              <w:t xml:space="preserve"> </w:t>
            </w:r>
            <w:r>
              <w:rPr>
                <w:color w:val="FF0000"/>
                <w:sz w:val="20"/>
                <w:szCs w:val="20"/>
                <w:lang w:val="en-GB" w:eastAsia="zh-CN"/>
              </w:rPr>
              <w:t>T</w:t>
            </w:r>
            <w:r w:rsidRPr="009D5B1F">
              <w:rPr>
                <w:color w:val="FF0000"/>
                <w:sz w:val="20"/>
                <w:szCs w:val="20"/>
                <w:lang w:val="en-GB" w:eastAsia="zh-CN"/>
              </w:rPr>
              <w:t xml:space="preserve">he </w:t>
            </w:r>
            <w:proofErr w:type="gramStart"/>
            <w:r w:rsidRPr="009D5B1F">
              <w:rPr>
                <w:color w:val="FF0000"/>
                <w:sz w:val="20"/>
                <w:szCs w:val="20"/>
                <w:lang w:val="en-GB" w:eastAsia="zh-CN"/>
              </w:rPr>
              <w:t>1 bit</w:t>
            </w:r>
            <w:proofErr w:type="gramEnd"/>
            <w:r w:rsidRPr="009D5B1F">
              <w:rPr>
                <w:color w:val="FF0000"/>
                <w:sz w:val="20"/>
                <w:szCs w:val="20"/>
                <w:lang w:val="en-GB" w:eastAsia="zh-CN"/>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w:t>
            </w:r>
            <w:r w:rsidRPr="00AB19FD">
              <w:rPr>
                <w:color w:val="FF0000"/>
                <w:sz w:val="20"/>
                <w:szCs w:val="20"/>
                <w:lang w:val="en-GB" w:eastAsia="zh-CN"/>
              </w:rPr>
              <w:t xml:space="preserve"> </w:t>
            </w:r>
            <w:r w:rsidRPr="009D5B1F">
              <w:rPr>
                <w:color w:val="FF0000"/>
                <w:sz w:val="20"/>
                <w:szCs w:val="20"/>
                <w:lang w:val="en-GB" w:eastAsia="zh-CN"/>
              </w:rPr>
              <w:t>shall be the same as the minimum applicable K0 value.</w:t>
            </w:r>
          </w:p>
          <w:p w14:paraId="01261BAA" w14:textId="5F726C4B" w:rsidR="009253BD" w:rsidRPr="000618D7" w:rsidRDefault="009253BD" w:rsidP="009B4AEB">
            <w:pPr>
              <w:pStyle w:val="B1"/>
              <w:ind w:hanging="1"/>
              <w:rPr>
                <w:color w:val="FF0000"/>
                <w:lang w:eastAsia="zh-CN"/>
              </w:rPr>
            </w:pPr>
            <w:r w:rsidRPr="009D5B1F">
              <w:rPr>
                <w:color w:val="FF0000"/>
                <w:lang w:eastAsia="zh-CN"/>
              </w:rPr>
              <w:t xml:space="preserve">The field is only applicable to a scheduled cell configured with the </w:t>
            </w:r>
            <w:r w:rsidRPr="009D5B1F">
              <w:rPr>
                <w:i/>
                <w:color w:val="FF0000"/>
                <w:lang w:eastAsia="zh-CN"/>
              </w:rPr>
              <w:t>minimumSchedulingOffsetK</w:t>
            </w:r>
            <w:r>
              <w:rPr>
                <w:i/>
                <w:color w:val="FF0000"/>
                <w:lang w:eastAsia="zh-CN"/>
              </w:rPr>
              <w:t>0</w:t>
            </w:r>
            <w:r w:rsidRPr="009D5B1F">
              <w:rPr>
                <w:color w:val="FF0000"/>
                <w:lang w:eastAsia="zh-CN"/>
              </w:rPr>
              <w:t xml:space="preserve">, and is applied to the applicable scheduled cells in the scheduled cell set independently. </w:t>
            </w:r>
          </w:p>
          <w:p w14:paraId="59BCC458" w14:textId="77777777" w:rsidR="00BF1A5F" w:rsidRPr="009D5B1F" w:rsidRDefault="00BF1A5F" w:rsidP="009D5B1F">
            <w:pPr>
              <w:jc w:val="center"/>
              <w:rPr>
                <w:sz w:val="20"/>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tc>
      </w:tr>
    </w:tbl>
    <w:p w14:paraId="0C6E0A0F" w14:textId="77777777" w:rsidR="00500C8A" w:rsidRPr="00500C8A" w:rsidRDefault="00500C8A" w:rsidP="009B4AEB">
      <w:pPr>
        <w:spacing w:before="120"/>
        <w:rPr>
          <w:lang w:eastAsia="zh-CN"/>
        </w:rPr>
      </w:pPr>
    </w:p>
    <w:p w14:paraId="0CD10575" w14:textId="40495ACE" w:rsidR="00625592" w:rsidRDefault="00625592" w:rsidP="00312B61">
      <w:pPr>
        <w:pStyle w:val="Heading2"/>
        <w:rPr>
          <w:lang w:eastAsia="zh-CN"/>
        </w:rPr>
      </w:pPr>
      <w:r>
        <w:rPr>
          <w:lang w:eastAsia="zh-CN"/>
        </w:rPr>
        <w:t xml:space="preserve">SCell dormancy indication </w:t>
      </w:r>
      <w:r w:rsidR="00052378">
        <w:rPr>
          <w:lang w:eastAsia="zh-CN"/>
        </w:rPr>
        <w:t>in draft CR for 38.212</w:t>
      </w:r>
    </w:p>
    <w:p w14:paraId="49CB1286" w14:textId="592D698D" w:rsidR="00625592" w:rsidRDefault="000B057A" w:rsidP="00625592">
      <w:pPr>
        <w:rPr>
          <w:lang w:val="en-GB" w:eastAsia="zh-CN"/>
        </w:rPr>
      </w:pPr>
      <w:r>
        <w:rPr>
          <w:lang w:val="en-GB" w:eastAsia="zh-CN"/>
        </w:rPr>
        <w:t xml:space="preserve">The </w:t>
      </w:r>
      <w:r w:rsidR="00625592">
        <w:rPr>
          <w:lang w:val="en-GB" w:eastAsia="zh-CN"/>
        </w:rPr>
        <w:t>SCell dormancy indication field was agreed to be included in the DCI format 0_3/1_3</w:t>
      </w:r>
      <w:r w:rsidR="00804548">
        <w:rPr>
          <w:lang w:val="en-GB" w:eastAsia="zh-CN"/>
        </w:rPr>
        <w:t xml:space="preserve"> if </w:t>
      </w:r>
      <w:r w:rsidR="00804548" w:rsidRPr="009B4AEB">
        <w:rPr>
          <w:i/>
          <w:lang w:val="en-GB" w:eastAsia="zh-CN"/>
        </w:rPr>
        <w:t>SCell-dormancy-indication-Present</w:t>
      </w:r>
      <w:r w:rsidR="00804548" w:rsidRPr="009B4AEB">
        <w:rPr>
          <w:lang w:val="en-GB" w:eastAsia="zh-CN"/>
        </w:rPr>
        <w:t xml:space="preserve"> is enable</w:t>
      </w:r>
      <w:r w:rsidR="00C255DF">
        <w:rPr>
          <w:lang w:val="en-GB" w:eastAsia="zh-CN"/>
        </w:rPr>
        <w:t>d</w:t>
      </w:r>
      <w:r w:rsidR="00625592">
        <w:rPr>
          <w:lang w:val="en-GB" w:eastAsia="zh-CN"/>
        </w:rPr>
        <w:t>. However, there is no agreement on the type for this field, and how to use this field to indicate SCell dormancy. Therefore, more details should be discussed in the maintenance</w:t>
      </w:r>
      <w:r>
        <w:rPr>
          <w:lang w:val="en-GB" w:eastAsia="zh-CN"/>
        </w:rPr>
        <w:t xml:space="preserve"> phase</w:t>
      </w:r>
      <w:r w:rsidR="00625592">
        <w:rPr>
          <w:lang w:val="en-GB" w:eastAsia="zh-CN"/>
        </w:rPr>
        <w:t>.</w:t>
      </w:r>
    </w:p>
    <w:tbl>
      <w:tblPr>
        <w:tblStyle w:val="TableGrid"/>
        <w:tblW w:w="0" w:type="auto"/>
        <w:tblLook w:val="04A0" w:firstRow="1" w:lastRow="0" w:firstColumn="1" w:lastColumn="0" w:noHBand="0" w:noVBand="1"/>
      </w:tblPr>
      <w:tblGrid>
        <w:gridCol w:w="9623"/>
      </w:tblGrid>
      <w:tr w:rsidR="008537C9" w14:paraId="44D760BA" w14:textId="77777777" w:rsidTr="009D5B1F">
        <w:tc>
          <w:tcPr>
            <w:tcW w:w="9623" w:type="dxa"/>
          </w:tcPr>
          <w:p w14:paraId="49405A5C" w14:textId="77777777" w:rsidR="008537C9" w:rsidRPr="009D5B1F" w:rsidRDefault="008537C9" w:rsidP="009D5B1F">
            <w:pPr>
              <w:autoSpaceDE/>
              <w:autoSpaceDN/>
              <w:adjustRightInd/>
              <w:snapToGrid/>
              <w:ind w:left="284" w:hanging="284"/>
              <w:jc w:val="left"/>
              <w:rPr>
                <w:sz w:val="20"/>
                <w:szCs w:val="20"/>
                <w:lang w:val="en-GB"/>
              </w:rPr>
            </w:pPr>
            <w:r w:rsidRPr="009D5B1F">
              <w:rPr>
                <w:rFonts w:eastAsia="DengXian"/>
                <w:szCs w:val="20"/>
                <w:lang w:val="en-GB" w:eastAsia="zh-CN"/>
              </w:rPr>
              <w:t>-</w:t>
            </w:r>
            <w:r w:rsidRPr="009D5B1F">
              <w:rPr>
                <w:rFonts w:eastAsia="DengXian"/>
                <w:szCs w:val="20"/>
                <w:lang w:val="en-GB" w:eastAsia="zh-CN"/>
              </w:rPr>
              <w:tab/>
              <w:t xml:space="preserve">SCell dormancy indication – 0 bit if higher layer parameter SCell-dormancy-indication-Present is not enabled; otherwise x bits. </w:t>
            </w:r>
          </w:p>
        </w:tc>
      </w:tr>
    </w:tbl>
    <w:p w14:paraId="02711319" w14:textId="1EFF94AC" w:rsidR="00DE6FA2" w:rsidRDefault="00DE6FA2" w:rsidP="009B4AEB">
      <w:pPr>
        <w:spacing w:beforeLines="50" w:before="120"/>
      </w:pPr>
      <w:r>
        <w:rPr>
          <w:lang w:val="en-GB" w:eastAsia="zh-CN"/>
        </w:rPr>
        <w:t>In</w:t>
      </w:r>
      <w:r w:rsidR="000B057A">
        <w:rPr>
          <w:lang w:val="en-GB" w:eastAsia="zh-CN"/>
        </w:rPr>
        <w:t xml:space="preserve"> the</w:t>
      </w:r>
      <w:r>
        <w:rPr>
          <w:lang w:val="en-GB" w:eastAsia="zh-CN"/>
        </w:rPr>
        <w:t xml:space="preserve"> existing specification</w:t>
      </w:r>
      <w:r w:rsidR="000B057A">
        <w:rPr>
          <w:lang w:val="en-GB" w:eastAsia="zh-CN"/>
        </w:rPr>
        <w:t>s</w:t>
      </w:r>
      <w:r>
        <w:rPr>
          <w:lang w:val="en-GB" w:eastAsia="zh-CN"/>
        </w:rPr>
        <w:t xml:space="preserve">, </w:t>
      </w:r>
      <w:r>
        <w:rPr>
          <w:lang w:eastAsia="zh-CN"/>
        </w:rPr>
        <w:t>SCell dormancy indication for DCI format 0_1/1_1 is applicable to a group of SCells.</w:t>
      </w:r>
      <w:r w:rsidR="00804548">
        <w:rPr>
          <w:lang w:eastAsia="zh-CN"/>
        </w:rPr>
        <w:t xml:space="preserve"> </w:t>
      </w:r>
      <w:r w:rsidR="00307401">
        <w:rPr>
          <w:lang w:eastAsia="zh-CN"/>
        </w:rPr>
        <w:t>Therefore</w:t>
      </w:r>
      <w:r w:rsidR="008E62E7">
        <w:rPr>
          <w:lang w:eastAsia="zh-CN"/>
        </w:rPr>
        <w:t>, th</w:t>
      </w:r>
      <w:r w:rsidR="00307401">
        <w:rPr>
          <w:lang w:eastAsia="zh-CN"/>
        </w:rPr>
        <w:t>is fi</w:t>
      </w:r>
      <w:r w:rsidR="008E62E7">
        <w:rPr>
          <w:lang w:eastAsia="zh-CN"/>
        </w:rPr>
        <w:t>e</w:t>
      </w:r>
      <w:r w:rsidR="00307401">
        <w:rPr>
          <w:lang w:eastAsia="zh-CN"/>
        </w:rPr>
        <w:t>l</w:t>
      </w:r>
      <w:r w:rsidR="008E62E7">
        <w:rPr>
          <w:lang w:eastAsia="zh-CN"/>
        </w:rPr>
        <w:t xml:space="preserve">d </w:t>
      </w:r>
      <w:r w:rsidR="00307401">
        <w:rPr>
          <w:lang w:eastAsia="zh-CN"/>
        </w:rPr>
        <w:t xml:space="preserve">(if configured to be present) </w:t>
      </w:r>
      <w:r w:rsidR="008E62E7">
        <w:rPr>
          <w:lang w:eastAsia="zh-CN"/>
        </w:rPr>
        <w:t xml:space="preserve">can be </w:t>
      </w:r>
      <w:r w:rsidR="008E62E7">
        <w:t>Type-</w:t>
      </w:r>
      <w:r w:rsidR="008E62E7" w:rsidRPr="007E211D">
        <w:t>1A</w:t>
      </w:r>
      <w:r w:rsidR="008E62E7">
        <w:t xml:space="preserve"> in </w:t>
      </w:r>
      <w:r w:rsidR="0072019B">
        <w:t xml:space="preserve">DCI </w:t>
      </w:r>
      <w:r w:rsidR="00835D9F">
        <w:t xml:space="preserve">format </w:t>
      </w:r>
      <w:r w:rsidR="0072019B">
        <w:t>0_3/1_3.</w:t>
      </w:r>
    </w:p>
    <w:p w14:paraId="660238B1" w14:textId="6431D358" w:rsidR="00532A5F" w:rsidRDefault="00532A5F" w:rsidP="00532A5F">
      <w:pPr>
        <w:rPr>
          <w:b/>
          <w:i/>
          <w:lang w:val="en-AU"/>
        </w:rPr>
      </w:pPr>
      <w:r w:rsidRPr="00C633A9">
        <w:rPr>
          <w:b/>
          <w:i/>
          <w:lang w:val="en-AU"/>
        </w:rPr>
        <w:t>P</w:t>
      </w:r>
      <w:r w:rsidRPr="00C633A9">
        <w:rPr>
          <w:rFonts w:hint="eastAsia"/>
          <w:b/>
          <w:i/>
          <w:lang w:val="en-AU"/>
        </w:rPr>
        <w:t>roposal</w:t>
      </w:r>
      <w:r w:rsidRPr="00C633A9">
        <w:rPr>
          <w:b/>
          <w:i/>
          <w:lang w:val="en-AU"/>
        </w:rPr>
        <w:t xml:space="preserve"> </w:t>
      </w:r>
      <w:r w:rsidR="005E6BA1">
        <w:rPr>
          <w:b/>
          <w:i/>
          <w:lang w:val="en-AU"/>
        </w:rPr>
        <w:t>6</w:t>
      </w:r>
      <w:r w:rsidRPr="00C633A9">
        <w:rPr>
          <w:rFonts w:hint="eastAsia"/>
          <w:b/>
          <w:i/>
          <w:lang w:val="en-AU"/>
        </w:rPr>
        <w:t>:</w:t>
      </w:r>
      <w:r w:rsidRPr="00C633A9">
        <w:rPr>
          <w:b/>
          <w:i/>
          <w:lang w:val="en-AU"/>
        </w:rPr>
        <w:t xml:space="preserve"> </w:t>
      </w:r>
      <w:r w:rsidR="00570E99" w:rsidRPr="009742CE">
        <w:rPr>
          <w:b/>
          <w:i/>
          <w:lang w:val="en-AU" w:eastAsia="zh-CN"/>
        </w:rPr>
        <w:t xml:space="preserve">If configured, </w:t>
      </w:r>
      <w:r w:rsidR="00AD503E">
        <w:rPr>
          <w:b/>
          <w:i/>
          <w:lang w:val="en-AU" w:eastAsia="zh-CN"/>
        </w:rPr>
        <w:t xml:space="preserve">the </w:t>
      </w:r>
      <w:r w:rsidR="00570E99" w:rsidRPr="00570E99">
        <w:rPr>
          <w:b/>
          <w:i/>
          <w:lang w:val="en-AU" w:eastAsia="zh-CN"/>
        </w:rPr>
        <w:t>SCell dormancy indication</w:t>
      </w:r>
      <w:r w:rsidR="00AD503E">
        <w:rPr>
          <w:b/>
          <w:i/>
          <w:lang w:val="en-AU" w:eastAsia="zh-CN"/>
        </w:rPr>
        <w:t xml:space="preserve"> field should</w:t>
      </w:r>
      <w:r w:rsidR="00570E99" w:rsidRPr="009742CE">
        <w:rPr>
          <w:b/>
          <w:i/>
          <w:lang w:val="en-AU" w:eastAsia="zh-CN"/>
        </w:rPr>
        <w:t xml:space="preserve"> belong to Type-1A fiel</w:t>
      </w:r>
      <w:r w:rsidR="00570E99">
        <w:rPr>
          <w:b/>
          <w:i/>
          <w:lang w:val="en-AU" w:eastAsia="zh-CN"/>
        </w:rPr>
        <w:t>d.</w:t>
      </w:r>
    </w:p>
    <w:p w14:paraId="0030AA4F" w14:textId="77777777" w:rsidR="00532A5F" w:rsidRPr="009B4AEB" w:rsidRDefault="00532A5F" w:rsidP="00625592">
      <w:pPr>
        <w:rPr>
          <w:lang w:val="en-AU" w:eastAsia="zh-CN"/>
        </w:rPr>
      </w:pPr>
    </w:p>
    <w:p w14:paraId="42D6C609" w14:textId="6532726E" w:rsidR="00A066E2" w:rsidRDefault="00625592" w:rsidP="00625592">
      <w:pPr>
        <w:rPr>
          <w:lang w:val="en-GB" w:eastAsia="zh-CN"/>
        </w:rPr>
      </w:pPr>
      <w:r>
        <w:rPr>
          <w:lang w:val="en-GB" w:eastAsia="zh-CN"/>
        </w:rPr>
        <w:t>According to the current specification, there are two mechanisms of indicating SCell dormancy</w:t>
      </w:r>
      <w:r w:rsidR="007730D0">
        <w:rPr>
          <w:lang w:val="en-GB" w:eastAsia="zh-CN"/>
        </w:rPr>
        <w:t xml:space="preserve"> for DCI format 0_1/1_1</w:t>
      </w:r>
      <w:r>
        <w:rPr>
          <w:lang w:val="en-GB" w:eastAsia="zh-CN"/>
        </w:rPr>
        <w:t xml:space="preserve">. </w:t>
      </w:r>
    </w:p>
    <w:p w14:paraId="512D6EBD" w14:textId="150BCE2E" w:rsidR="00A066E2" w:rsidRPr="00E91F0B" w:rsidRDefault="00A066E2" w:rsidP="009B4AEB">
      <w:pPr>
        <w:pStyle w:val="ListParagraph"/>
        <w:numPr>
          <w:ilvl w:val="0"/>
          <w:numId w:val="22"/>
        </w:numPr>
        <w:ind w:firstLineChars="0"/>
        <w:rPr>
          <w:lang w:val="en-GB" w:eastAsia="zh-CN"/>
        </w:rPr>
      </w:pPr>
      <w:bookmarkStart w:id="7" w:name="_Hlk146554859"/>
      <w:r w:rsidRPr="0038660E">
        <w:rPr>
          <w:lang w:val="en-GB" w:eastAsia="zh-CN"/>
        </w:rPr>
        <w:lastRenderedPageBreak/>
        <w:t xml:space="preserve">Method </w:t>
      </w:r>
      <w:r w:rsidR="00021B1B" w:rsidRPr="00F274C9">
        <w:rPr>
          <w:lang w:val="en-GB" w:eastAsia="zh-CN"/>
        </w:rPr>
        <w:t>1: B</w:t>
      </w:r>
      <w:r w:rsidRPr="00E91F0B">
        <w:rPr>
          <w:lang w:val="en-GB" w:eastAsia="zh-CN"/>
        </w:rPr>
        <w:t xml:space="preserve">itmap indication by SCell dormancy indication field according to the </w:t>
      </w:r>
      <w:r w:rsidR="00021B1B" w:rsidRPr="00E91F0B">
        <w:rPr>
          <w:lang w:val="en-GB" w:eastAsia="zh-CN"/>
        </w:rPr>
        <w:t>RRC configuration.</w:t>
      </w:r>
    </w:p>
    <w:p w14:paraId="6A6FC88C" w14:textId="00F18592" w:rsidR="00021B1B" w:rsidRPr="0038660E" w:rsidRDefault="00021B1B" w:rsidP="009B4AEB">
      <w:pPr>
        <w:pStyle w:val="ListParagraph"/>
        <w:numPr>
          <w:ilvl w:val="0"/>
          <w:numId w:val="22"/>
        </w:numPr>
        <w:ind w:firstLineChars="0"/>
        <w:rPr>
          <w:lang w:val="en-GB" w:eastAsia="zh-CN"/>
        </w:rPr>
      </w:pPr>
      <w:r w:rsidRPr="0000168C">
        <w:rPr>
          <w:lang w:val="en-GB" w:eastAsia="zh-CN"/>
        </w:rPr>
        <w:t xml:space="preserve">Method </w:t>
      </w:r>
      <w:r w:rsidRPr="00E51D65">
        <w:rPr>
          <w:lang w:val="en-GB" w:eastAsia="zh-CN"/>
        </w:rPr>
        <w:t xml:space="preserve">2: Repurposing some fields to </w:t>
      </w:r>
      <w:r>
        <w:t xml:space="preserve">indicate SCell dormancy, such as </w:t>
      </w:r>
      <w:r>
        <w:rPr>
          <w:lang w:eastAsia="zh-CN"/>
        </w:rPr>
        <w:t>MCS, NDI, RV, HARQ process number, a</w:t>
      </w:r>
      <w:r w:rsidRPr="002625EB">
        <w:rPr>
          <w:lang w:eastAsia="zh-CN"/>
        </w:rPr>
        <w:t>ntenna port</w:t>
      </w:r>
      <w:r>
        <w:rPr>
          <w:lang w:eastAsia="zh-CN"/>
        </w:rPr>
        <w:t xml:space="preserve">(s) and </w:t>
      </w:r>
      <w:r w:rsidRPr="002625EB">
        <w:rPr>
          <w:rFonts w:hint="eastAsia"/>
          <w:lang w:eastAsia="zh-CN"/>
        </w:rPr>
        <w:t>DMRS sequence initialization</w:t>
      </w:r>
      <w:r>
        <w:rPr>
          <w:lang w:eastAsia="zh-CN"/>
        </w:rPr>
        <w:t>.</w:t>
      </w:r>
    </w:p>
    <w:bookmarkEnd w:id="7"/>
    <w:p w14:paraId="0E92814A" w14:textId="50BB04F4" w:rsidR="00625592" w:rsidRDefault="00625592" w:rsidP="00625592">
      <w:pPr>
        <w:rPr>
          <w:lang w:eastAsia="zh-CN"/>
        </w:rPr>
      </w:pPr>
      <w:r>
        <w:rPr>
          <w:lang w:eastAsia="zh-CN"/>
        </w:rPr>
        <w:t xml:space="preserve">For </w:t>
      </w:r>
      <w:r w:rsidR="00E50B76">
        <w:rPr>
          <w:lang w:val="en-GB" w:eastAsia="zh-CN"/>
        </w:rPr>
        <w:t>SCell dormancy</w:t>
      </w:r>
      <w:r w:rsidR="00E50B76" w:rsidDel="00972518">
        <w:rPr>
          <w:lang w:eastAsia="zh-CN"/>
        </w:rPr>
        <w:t xml:space="preserve"> </w:t>
      </w:r>
      <w:r w:rsidR="007E224D">
        <w:rPr>
          <w:lang w:eastAsia="zh-CN"/>
        </w:rPr>
        <w:t>indication</w:t>
      </w:r>
      <w:r w:rsidR="00E50B76">
        <w:rPr>
          <w:lang w:eastAsia="zh-CN"/>
        </w:rPr>
        <w:t xml:space="preserve"> in </w:t>
      </w:r>
      <w:r w:rsidR="00972518">
        <w:rPr>
          <w:lang w:eastAsia="zh-CN"/>
        </w:rPr>
        <w:t>DCI format 0_3/1_3</w:t>
      </w:r>
      <w:r>
        <w:rPr>
          <w:lang w:eastAsia="zh-CN"/>
        </w:rPr>
        <w:t xml:space="preserve">, the design </w:t>
      </w:r>
      <w:r w:rsidR="009A667A">
        <w:rPr>
          <w:lang w:eastAsia="zh-CN"/>
        </w:rPr>
        <w:t xml:space="preserve">principle </w:t>
      </w:r>
      <w:r>
        <w:rPr>
          <w:lang w:eastAsia="zh-CN"/>
        </w:rPr>
        <w:t xml:space="preserve">can be similar to </w:t>
      </w:r>
      <w:r w:rsidR="007730D0">
        <w:rPr>
          <w:lang w:eastAsia="zh-CN"/>
        </w:rPr>
        <w:t>DCI format 0_1/1_1</w:t>
      </w:r>
      <w:r>
        <w:rPr>
          <w:lang w:eastAsia="zh-CN"/>
        </w:rPr>
        <w:t xml:space="preserve">. </w:t>
      </w:r>
      <w:r w:rsidR="0031372F">
        <w:rPr>
          <w:lang w:eastAsia="zh-CN"/>
        </w:rPr>
        <w:t>Therefore</w:t>
      </w:r>
      <w:r>
        <w:rPr>
          <w:lang w:eastAsia="zh-CN"/>
        </w:rPr>
        <w:t xml:space="preserve">, we </w:t>
      </w:r>
      <w:r w:rsidR="007730D0">
        <w:rPr>
          <w:lang w:eastAsia="zh-CN"/>
        </w:rPr>
        <w:t xml:space="preserve">firstly </w:t>
      </w:r>
      <w:r>
        <w:rPr>
          <w:lang w:eastAsia="zh-CN"/>
        </w:rPr>
        <w:t xml:space="preserve">propose to </w:t>
      </w:r>
      <w:r>
        <w:rPr>
          <w:lang w:val="en-GB" w:eastAsia="zh-CN"/>
        </w:rPr>
        <w:t>follow the existing rule</w:t>
      </w:r>
      <w:r w:rsidR="00F31786">
        <w:rPr>
          <w:lang w:val="en-GB" w:eastAsia="zh-CN"/>
        </w:rPr>
        <w:t xml:space="preserve"> in</w:t>
      </w:r>
      <w:r>
        <w:rPr>
          <w:lang w:val="en-GB" w:eastAsia="zh-CN"/>
        </w:rPr>
        <w:t xml:space="preserve"> </w:t>
      </w:r>
      <w:r>
        <w:rPr>
          <w:lang w:val="en-GB" w:eastAsia="zh-CN"/>
        </w:rPr>
        <w:fldChar w:fldCharType="begin"/>
      </w:r>
      <w:r>
        <w:rPr>
          <w:lang w:val="en-GB" w:eastAsia="zh-CN"/>
        </w:rPr>
        <w:instrText xml:space="preserve"> REF _Ref146231136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as </w:t>
      </w:r>
      <w:r w:rsidR="000160F7">
        <w:rPr>
          <w:lang w:val="en-GB" w:eastAsia="zh-CN"/>
        </w:rPr>
        <w:t>mentioned below</w:t>
      </w:r>
      <w:r>
        <w:rPr>
          <w:lang w:eastAsia="zh-CN"/>
        </w:rPr>
        <w:t xml:space="preserve"> to decide whether the </w:t>
      </w:r>
      <w:r>
        <w:rPr>
          <w:lang w:val="en-GB" w:eastAsia="zh-CN"/>
        </w:rPr>
        <w:t xml:space="preserve">SCell dormancy indication field is present. </w:t>
      </w:r>
    </w:p>
    <w:tbl>
      <w:tblPr>
        <w:tblStyle w:val="TableGrid"/>
        <w:tblW w:w="0" w:type="auto"/>
        <w:tblLook w:val="04A0" w:firstRow="1" w:lastRow="0" w:firstColumn="1" w:lastColumn="0" w:noHBand="0" w:noVBand="1"/>
      </w:tblPr>
      <w:tblGrid>
        <w:gridCol w:w="9623"/>
      </w:tblGrid>
      <w:tr w:rsidR="00625592" w:rsidRPr="00EF7B9F" w14:paraId="5438C382" w14:textId="77777777" w:rsidTr="00451400">
        <w:tc>
          <w:tcPr>
            <w:tcW w:w="9623" w:type="dxa"/>
          </w:tcPr>
          <w:p w14:paraId="2576A8DC" w14:textId="77777777" w:rsidR="00625592" w:rsidRPr="006B6756" w:rsidRDefault="00625592" w:rsidP="00451400">
            <w:pPr>
              <w:spacing w:before="40" w:after="40"/>
              <w:rPr>
                <w:lang w:eastAsia="zh-CN"/>
              </w:rPr>
            </w:pPr>
            <w:r w:rsidRPr="006B6756">
              <w:rPr>
                <w:szCs w:val="20"/>
              </w:rPr>
              <w:t>The field is only present when this format is carried by PDCCH on the primary cell within DRX Active Time and the UE is configured with at least two DL BWPs for an SCell.</w:t>
            </w:r>
          </w:p>
        </w:tc>
      </w:tr>
    </w:tbl>
    <w:p w14:paraId="67168C0F" w14:textId="40BBBBD3" w:rsidR="00617452" w:rsidRDefault="00625592" w:rsidP="00625592">
      <w:pPr>
        <w:spacing w:before="120"/>
        <w:rPr>
          <w:lang w:eastAsia="zh-CN"/>
        </w:rPr>
      </w:pPr>
      <w:r>
        <w:rPr>
          <w:lang w:eastAsia="zh-CN"/>
        </w:rPr>
        <w:t xml:space="preserve">For </w:t>
      </w:r>
      <w:r w:rsidR="007730D0">
        <w:rPr>
          <w:lang w:eastAsia="zh-CN"/>
        </w:rPr>
        <w:t>method 1</w:t>
      </w:r>
      <w:r>
        <w:rPr>
          <w:lang w:eastAsia="zh-CN"/>
        </w:rPr>
        <w:t xml:space="preserve">, </w:t>
      </w:r>
      <w:r w:rsidR="004039AC">
        <w:rPr>
          <w:lang w:eastAsia="zh-CN"/>
        </w:rPr>
        <w:t>exis</w:t>
      </w:r>
      <w:r w:rsidR="00FD41CE">
        <w:rPr>
          <w:lang w:eastAsia="zh-CN"/>
        </w:rPr>
        <w:t xml:space="preserve">ting </w:t>
      </w:r>
      <w:r w:rsidR="00897FEF">
        <w:rPr>
          <w:lang w:eastAsia="zh-CN"/>
        </w:rPr>
        <w:t xml:space="preserve">SCell dormancy group configuration </w:t>
      </w:r>
      <w:r w:rsidR="004039AC">
        <w:rPr>
          <w:lang w:eastAsia="zh-CN"/>
        </w:rPr>
        <w:t xml:space="preserve">and bitmap indication can be reused for DCI format 0_3/1_3. </w:t>
      </w:r>
    </w:p>
    <w:p w14:paraId="67CB9521" w14:textId="652877C2" w:rsidR="00555BA6" w:rsidRDefault="00DA21C3" w:rsidP="00625592">
      <w:pPr>
        <w:spacing w:before="120"/>
        <w:rPr>
          <w:lang w:eastAsia="zh-CN"/>
        </w:rPr>
      </w:pPr>
      <w:r>
        <w:rPr>
          <w:lang w:eastAsia="zh-CN"/>
        </w:rPr>
        <w:t xml:space="preserve">For method 2, </w:t>
      </w:r>
      <w:r w:rsidR="001E1CE6">
        <w:rPr>
          <w:lang w:eastAsia="zh-CN"/>
        </w:rPr>
        <w:t xml:space="preserve">some fields </w:t>
      </w:r>
      <w:r w:rsidR="001E109C">
        <w:rPr>
          <w:lang w:eastAsia="zh-CN"/>
        </w:rPr>
        <w:t xml:space="preserve">in DCI </w:t>
      </w:r>
      <w:r w:rsidR="00602166">
        <w:rPr>
          <w:lang w:eastAsia="zh-CN"/>
        </w:rPr>
        <w:t xml:space="preserve">format </w:t>
      </w:r>
      <w:r w:rsidR="001E1CE6">
        <w:rPr>
          <w:lang w:eastAsia="zh-CN"/>
        </w:rPr>
        <w:t xml:space="preserve">1_1 </w:t>
      </w:r>
      <w:r w:rsidR="001E1CE6" w:rsidRPr="001E1CE6">
        <w:rPr>
          <w:lang w:eastAsia="zh-CN"/>
        </w:rPr>
        <w:t>can be</w:t>
      </w:r>
      <w:r w:rsidR="001E1CE6">
        <w:rPr>
          <w:lang w:eastAsia="zh-CN"/>
        </w:rPr>
        <w:t xml:space="preserve"> repurposed</w:t>
      </w:r>
      <w:r w:rsidR="001E1CE6" w:rsidRPr="001E1CE6">
        <w:rPr>
          <w:lang w:eastAsia="zh-CN"/>
        </w:rPr>
        <w:t xml:space="preserve"> to indicate SCell dormancy </w:t>
      </w:r>
      <w:r w:rsidR="009C288F">
        <w:rPr>
          <w:lang w:eastAsia="zh-CN"/>
        </w:rPr>
        <w:t>with finer granularity</w:t>
      </w:r>
      <w:r w:rsidR="00602166">
        <w:rPr>
          <w:lang w:eastAsia="zh-CN"/>
        </w:rPr>
        <w:t xml:space="preserve"> and this DCI </w:t>
      </w:r>
      <w:r w:rsidR="00896C65">
        <w:rPr>
          <w:lang w:eastAsia="zh-CN"/>
        </w:rPr>
        <w:t>can</w:t>
      </w:r>
      <w:r w:rsidR="00A07DF7">
        <w:rPr>
          <w:lang w:eastAsia="zh-CN"/>
        </w:rPr>
        <w:t xml:space="preserve">not </w:t>
      </w:r>
      <w:r w:rsidR="00A07DF7" w:rsidRPr="00A07DF7">
        <w:rPr>
          <w:lang w:eastAsia="zh-CN"/>
        </w:rPr>
        <w:t xml:space="preserve">indicate </w:t>
      </w:r>
      <w:r w:rsidR="00A07DF7">
        <w:rPr>
          <w:lang w:eastAsia="zh-CN"/>
        </w:rPr>
        <w:t>PDSCH</w:t>
      </w:r>
      <w:r w:rsidR="00A07DF7" w:rsidRPr="00A07DF7">
        <w:rPr>
          <w:lang w:eastAsia="zh-CN"/>
        </w:rPr>
        <w:t xml:space="preserve"> scheduling.</w:t>
      </w:r>
      <w:r w:rsidR="00A07DF7">
        <w:rPr>
          <w:lang w:eastAsia="zh-CN"/>
        </w:rPr>
        <w:t xml:space="preserve"> Similarly for </w:t>
      </w:r>
      <w:r w:rsidR="006B652F">
        <w:rPr>
          <w:lang w:eastAsia="zh-CN"/>
        </w:rPr>
        <w:t>multi-cell scheduling, c</w:t>
      </w:r>
      <w:r w:rsidR="002768F1">
        <w:rPr>
          <w:lang w:eastAsia="zh-CN"/>
        </w:rPr>
        <w:t xml:space="preserve">onsidering DCI format 1_3 </w:t>
      </w:r>
      <w:r w:rsidR="00415178">
        <w:rPr>
          <w:lang w:eastAsia="zh-CN"/>
        </w:rPr>
        <w:t>can schedule multiple PDSCH on multi</w:t>
      </w:r>
      <w:r w:rsidR="00B80138">
        <w:rPr>
          <w:lang w:eastAsia="zh-CN"/>
        </w:rPr>
        <w:t xml:space="preserve">-cells, one simple solution is that the DCI fields </w:t>
      </w:r>
      <w:r w:rsidR="00DF6756">
        <w:rPr>
          <w:lang w:eastAsia="zh-CN"/>
        </w:rPr>
        <w:t>(MCS, NDI, RV, HARQ process number, a</w:t>
      </w:r>
      <w:r w:rsidR="00DF6756" w:rsidRPr="002625EB">
        <w:rPr>
          <w:lang w:eastAsia="zh-CN"/>
        </w:rPr>
        <w:t>ntenna port</w:t>
      </w:r>
      <w:r w:rsidR="00DF6756">
        <w:rPr>
          <w:lang w:eastAsia="zh-CN"/>
        </w:rPr>
        <w:t xml:space="preserve">(s) and </w:t>
      </w:r>
      <w:r w:rsidR="00DF6756" w:rsidRPr="002625EB">
        <w:rPr>
          <w:rFonts w:hint="eastAsia"/>
          <w:lang w:eastAsia="zh-CN"/>
        </w:rPr>
        <w:t>DMRS sequence initialization</w:t>
      </w:r>
      <w:r w:rsidR="00DF6756">
        <w:rPr>
          <w:lang w:eastAsia="zh-CN"/>
        </w:rPr>
        <w:t xml:space="preserve">) </w:t>
      </w:r>
      <w:r w:rsidR="001E109C">
        <w:rPr>
          <w:lang w:eastAsia="zh-CN"/>
        </w:rPr>
        <w:t xml:space="preserve">in DCI format </w:t>
      </w:r>
      <w:r w:rsidR="00CA73B7">
        <w:rPr>
          <w:lang w:eastAsia="zh-CN"/>
        </w:rPr>
        <w:t xml:space="preserve">1_3 </w:t>
      </w:r>
      <w:r w:rsidR="00B80138">
        <w:rPr>
          <w:lang w:eastAsia="zh-CN"/>
        </w:rPr>
        <w:t>can be repurposed</w:t>
      </w:r>
      <w:r w:rsidR="00CA73B7">
        <w:rPr>
          <w:lang w:eastAsia="zh-CN"/>
        </w:rPr>
        <w:t xml:space="preserve"> t</w:t>
      </w:r>
      <w:r w:rsidR="00B80138">
        <w:rPr>
          <w:lang w:eastAsia="zh-CN"/>
        </w:rPr>
        <w:t xml:space="preserve">o indicate SCell dormancy </w:t>
      </w:r>
      <w:r w:rsidR="00CA73B7">
        <w:rPr>
          <w:lang w:eastAsia="zh-CN"/>
        </w:rPr>
        <w:t xml:space="preserve">for SCells </w:t>
      </w:r>
      <w:bookmarkStart w:id="8" w:name="_Hlk146554977"/>
      <w:r w:rsidR="006B652F">
        <w:rPr>
          <w:lang w:eastAsia="zh-CN"/>
        </w:rPr>
        <w:t>when</w:t>
      </w:r>
      <w:r w:rsidR="00CA73B7">
        <w:rPr>
          <w:lang w:eastAsia="zh-CN"/>
        </w:rPr>
        <w:t xml:space="preserve"> </w:t>
      </w:r>
      <w:r w:rsidR="006C051D" w:rsidRPr="006C051D">
        <w:rPr>
          <w:lang w:eastAsia="zh-CN"/>
        </w:rPr>
        <w:t>all Type 0 FDRA bits in DCI format 1_3 are equal to 0 and all Type 1 FDRA bits in DCI format 1_3 are equal to 1</w:t>
      </w:r>
      <w:bookmarkEnd w:id="8"/>
      <w:r w:rsidR="000322B7">
        <w:rPr>
          <w:lang w:eastAsia="zh-CN"/>
        </w:rPr>
        <w:t xml:space="preserve">, i.e., </w:t>
      </w:r>
      <w:r w:rsidR="00D54DC9">
        <w:rPr>
          <w:lang w:eastAsia="zh-CN"/>
        </w:rPr>
        <w:t>gNB does not schedule</w:t>
      </w:r>
      <w:r w:rsidR="00747DE5">
        <w:rPr>
          <w:lang w:eastAsia="zh-CN"/>
        </w:rPr>
        <w:t xml:space="preserve"> any PDSCH to the cells in cell set</w:t>
      </w:r>
      <w:r w:rsidR="00D54DC9">
        <w:rPr>
          <w:lang w:eastAsia="zh-CN"/>
        </w:rPr>
        <w:t xml:space="preserve"> in this case.</w:t>
      </w:r>
    </w:p>
    <w:p w14:paraId="20B125EC" w14:textId="0DE6B5CB" w:rsidR="00625592" w:rsidRDefault="00555BA6" w:rsidP="00625592">
      <w:pPr>
        <w:spacing w:before="120"/>
        <w:rPr>
          <w:lang w:eastAsia="zh-CN"/>
        </w:rPr>
      </w:pPr>
      <w:r>
        <w:rPr>
          <w:lang w:eastAsia="zh-CN"/>
        </w:rPr>
        <w:t>Both methods can remain which simplifies the spec</w:t>
      </w:r>
      <w:r w:rsidR="00A83F69">
        <w:rPr>
          <w:lang w:eastAsia="zh-CN"/>
        </w:rPr>
        <w:t>ification</w:t>
      </w:r>
      <w:r>
        <w:rPr>
          <w:lang w:eastAsia="zh-CN"/>
        </w:rPr>
        <w:t xml:space="preserve"> efforts, and also is consistent with UE implementation per cell.</w:t>
      </w:r>
    </w:p>
    <w:p w14:paraId="3199C830" w14:textId="095F7063" w:rsidR="00625592" w:rsidRPr="0090095D" w:rsidRDefault="00625592" w:rsidP="00625592">
      <w:pPr>
        <w:rPr>
          <w:b/>
          <w:i/>
          <w:lang w:val="en-AU"/>
        </w:rPr>
      </w:pPr>
      <w:r w:rsidRPr="00C633A9">
        <w:rPr>
          <w:b/>
          <w:i/>
          <w:lang w:val="en-AU"/>
        </w:rPr>
        <w:t>P</w:t>
      </w:r>
      <w:r w:rsidRPr="00C633A9">
        <w:rPr>
          <w:rFonts w:hint="eastAsia"/>
          <w:b/>
          <w:i/>
          <w:lang w:val="en-AU"/>
        </w:rPr>
        <w:t>roposal</w:t>
      </w:r>
      <w:r w:rsidRPr="00C633A9">
        <w:rPr>
          <w:b/>
          <w:i/>
          <w:lang w:val="en-AU"/>
        </w:rPr>
        <w:t xml:space="preserve"> </w:t>
      </w:r>
      <w:r w:rsidR="005E6BA1">
        <w:rPr>
          <w:b/>
          <w:i/>
          <w:lang w:val="en-AU"/>
        </w:rPr>
        <w:t>7</w:t>
      </w:r>
      <w:r w:rsidRPr="00C633A9">
        <w:rPr>
          <w:rFonts w:hint="eastAsia"/>
          <w:b/>
          <w:i/>
          <w:lang w:val="en-AU"/>
        </w:rPr>
        <w:t>:</w:t>
      </w:r>
      <w:r w:rsidRPr="00C633A9">
        <w:rPr>
          <w:b/>
          <w:i/>
          <w:lang w:val="en-AU"/>
        </w:rPr>
        <w:t xml:space="preserve"> </w:t>
      </w:r>
      <w:r w:rsidR="00AD503E">
        <w:rPr>
          <w:b/>
          <w:i/>
          <w:lang w:val="en-AU"/>
        </w:rPr>
        <w:t>RAN1</w:t>
      </w:r>
      <w:r>
        <w:rPr>
          <w:b/>
          <w:i/>
          <w:lang w:val="en-AU"/>
        </w:rPr>
        <w:t xml:space="preserve"> should </w:t>
      </w:r>
      <w:r w:rsidRPr="0090095D">
        <w:rPr>
          <w:b/>
          <w:i/>
          <w:lang w:val="en-AU"/>
        </w:rPr>
        <w:t>follow the existing rule to decide whether the SCell dormancy indication field is present</w:t>
      </w:r>
      <w:r>
        <w:rPr>
          <w:b/>
          <w:i/>
          <w:lang w:val="en-AU"/>
        </w:rPr>
        <w:t xml:space="preserve"> in DCI</w:t>
      </w:r>
      <w:r w:rsidR="001E36C5">
        <w:rPr>
          <w:b/>
          <w:i/>
          <w:lang w:val="en-AU"/>
        </w:rPr>
        <w:t xml:space="preserve"> format 0_3/1_3</w:t>
      </w:r>
      <w:r w:rsidR="003B0D41">
        <w:rPr>
          <w:b/>
          <w:i/>
          <w:lang w:val="en-AU"/>
        </w:rPr>
        <w:t xml:space="preserve">, i.e., </w:t>
      </w:r>
      <w:r w:rsidR="0087188B">
        <w:rPr>
          <w:b/>
          <w:i/>
          <w:lang w:val="en-AU"/>
        </w:rPr>
        <w:t>t</w:t>
      </w:r>
      <w:r w:rsidR="003B0D41" w:rsidRPr="003B0D41">
        <w:rPr>
          <w:b/>
          <w:i/>
          <w:lang w:val="en-AU"/>
        </w:rPr>
        <w:t>he field is only present when this format is carried by PDCCH on the primary cell within DRX Active Time and the UE is configured with at least two DL BWPs for an SCell.</w:t>
      </w:r>
    </w:p>
    <w:p w14:paraId="5CC1E4A2" w14:textId="1CF525CB" w:rsidR="00555BA6" w:rsidRDefault="005E6BA1" w:rsidP="001A2D39">
      <w:pPr>
        <w:rPr>
          <w:b/>
          <w:i/>
          <w:lang w:val="en-AU" w:eastAsia="zh-CN"/>
        </w:rPr>
      </w:pPr>
      <w:r>
        <w:rPr>
          <w:b/>
          <w:i/>
          <w:lang w:val="en-AU"/>
        </w:rPr>
        <w:t xml:space="preserve">Proposal </w:t>
      </w:r>
      <w:r w:rsidR="00555BA6">
        <w:rPr>
          <w:b/>
          <w:i/>
          <w:lang w:val="en-AU"/>
        </w:rPr>
        <w:t>8</w:t>
      </w:r>
      <w:r w:rsidR="001A2D39" w:rsidRPr="00F5045C">
        <w:rPr>
          <w:b/>
          <w:i/>
          <w:lang w:val="en-AU"/>
        </w:rPr>
        <w:t xml:space="preserve">: </w:t>
      </w:r>
      <w:r w:rsidR="001A2D39" w:rsidRPr="00F25985">
        <w:rPr>
          <w:b/>
          <w:i/>
          <w:lang w:val="en-AU" w:eastAsia="zh-CN"/>
        </w:rPr>
        <w:t xml:space="preserve">Adopt the TP on </w:t>
      </w:r>
      <w:r w:rsidR="001A2D39" w:rsidRPr="00F5045C">
        <w:rPr>
          <w:b/>
          <w:i/>
          <w:lang w:val="en-AU" w:eastAsia="zh-CN"/>
        </w:rPr>
        <w:t>SCell dormancy indication</w:t>
      </w:r>
      <w:r w:rsidR="001A2D39" w:rsidRPr="00E750EF">
        <w:rPr>
          <w:b/>
          <w:i/>
          <w:lang w:val="en-AU" w:eastAsia="zh-CN"/>
        </w:rPr>
        <w:t xml:space="preserve"> </w:t>
      </w:r>
      <w:r w:rsidR="001A2D39">
        <w:rPr>
          <w:b/>
          <w:i/>
          <w:lang w:val="en-AU" w:eastAsia="zh-CN"/>
        </w:rPr>
        <w:t>for clause 7.3.1.1.4 and clause 7.3.1.2.4</w:t>
      </w:r>
      <w:r w:rsidR="001A2D39" w:rsidRPr="00F25985">
        <w:rPr>
          <w:b/>
          <w:i/>
          <w:lang w:val="en-AU" w:eastAsia="zh-CN"/>
        </w:rPr>
        <w:t xml:space="preserve"> of TS 38.212</w:t>
      </w:r>
      <w:r w:rsidR="00555BA6">
        <w:rPr>
          <w:b/>
          <w:i/>
          <w:lang w:val="en-AU" w:eastAsia="zh-CN"/>
        </w:rPr>
        <w:t xml:space="preserve"> by implementing the following (supported in legacy for single cell scheduling)</w:t>
      </w:r>
    </w:p>
    <w:p w14:paraId="12414177" w14:textId="77777777" w:rsidR="00555BA6" w:rsidRDefault="00555BA6" w:rsidP="00555BA6">
      <w:pPr>
        <w:pStyle w:val="ListParagraph"/>
        <w:numPr>
          <w:ilvl w:val="0"/>
          <w:numId w:val="24"/>
        </w:numPr>
        <w:ind w:firstLineChars="0"/>
        <w:rPr>
          <w:b/>
          <w:i/>
          <w:lang w:val="en-AU"/>
        </w:rPr>
      </w:pPr>
      <w:r>
        <w:rPr>
          <w:b/>
          <w:i/>
          <w:lang w:val="en-AU"/>
        </w:rPr>
        <w:t>Method 1: Reusing the bitmap indication in DCI format 0_1/1_1.</w:t>
      </w:r>
    </w:p>
    <w:p w14:paraId="23774619" w14:textId="3507C22A" w:rsidR="002A3FF5" w:rsidRPr="009B4AEB" w:rsidRDefault="00555BA6" w:rsidP="009B4AEB">
      <w:pPr>
        <w:pStyle w:val="ListParagraph"/>
        <w:numPr>
          <w:ilvl w:val="0"/>
          <w:numId w:val="24"/>
        </w:numPr>
        <w:ind w:firstLineChars="0"/>
        <w:rPr>
          <w:b/>
          <w:i/>
          <w:lang w:val="en-AU" w:eastAsia="zh-CN"/>
        </w:rPr>
      </w:pPr>
      <w:r>
        <w:rPr>
          <w:b/>
          <w:i/>
          <w:lang w:val="en-AU"/>
        </w:rPr>
        <w:t xml:space="preserve">Method 2: Repurposing fields like </w:t>
      </w:r>
      <w:r w:rsidRPr="00330BFF">
        <w:rPr>
          <w:b/>
          <w:i/>
          <w:lang w:val="en-AU"/>
        </w:rPr>
        <w:t>MCS, NDI, RV, HARQ process number, antenna port(s) and DMRS sequence initialization</w:t>
      </w:r>
      <w:r>
        <w:rPr>
          <w:b/>
          <w:i/>
          <w:lang w:val="en-AU"/>
        </w:rPr>
        <w:t xml:space="preserve"> in DCI format 1_3 to indicate SCell dormancy when all </w:t>
      </w:r>
      <w:r w:rsidRPr="005C0C4F">
        <w:rPr>
          <w:b/>
          <w:i/>
          <w:lang w:val="en-AU"/>
        </w:rPr>
        <w:t>Type 0 FDRA bits in DCI format 1_3 are equal to 0 and all Type 1 FDRA bits in DCI format 1_3 are equal to 1</w:t>
      </w:r>
      <w:r>
        <w:rPr>
          <w:b/>
          <w:i/>
          <w:lang w:val="en-AU"/>
        </w:rPr>
        <w:t>.</w:t>
      </w:r>
    </w:p>
    <w:tbl>
      <w:tblPr>
        <w:tblStyle w:val="TableGrid"/>
        <w:tblW w:w="0" w:type="auto"/>
        <w:tblLook w:val="04A0" w:firstRow="1" w:lastRow="0" w:firstColumn="1" w:lastColumn="0" w:noHBand="0" w:noVBand="1"/>
      </w:tblPr>
      <w:tblGrid>
        <w:gridCol w:w="9623"/>
      </w:tblGrid>
      <w:tr w:rsidR="001A2D39" w14:paraId="116A97FA" w14:textId="77777777" w:rsidTr="009D5B1F">
        <w:tc>
          <w:tcPr>
            <w:tcW w:w="9623" w:type="dxa"/>
          </w:tcPr>
          <w:p w14:paraId="5C27A923" w14:textId="77777777" w:rsidR="001A2D39" w:rsidRPr="00257F4D" w:rsidRDefault="001A2D39" w:rsidP="009D5B1F">
            <w:pPr>
              <w:keepNext/>
              <w:keepLines/>
              <w:autoSpaceDE/>
              <w:autoSpaceDN/>
              <w:adjustRightInd/>
              <w:snapToGrid/>
              <w:spacing w:before="120" w:after="180"/>
              <w:jc w:val="left"/>
              <w:outlineLvl w:val="4"/>
              <w:rPr>
                <w:rFonts w:ascii="Arial" w:hAnsi="Arial"/>
                <w:szCs w:val="20"/>
                <w:lang w:val="en-GB" w:eastAsia="zh-CN"/>
              </w:rPr>
            </w:pPr>
            <w:r w:rsidRPr="00257F4D">
              <w:rPr>
                <w:rFonts w:ascii="Arial" w:hAnsi="Arial" w:hint="eastAsia"/>
                <w:szCs w:val="20"/>
                <w:lang w:val="en-GB" w:eastAsia="zh-CN"/>
              </w:rPr>
              <w:lastRenderedPageBreak/>
              <w:t>7.3.1.1.</w:t>
            </w:r>
            <w:r w:rsidRPr="00257F4D">
              <w:rPr>
                <w:rFonts w:ascii="Arial" w:hAnsi="Arial"/>
                <w:szCs w:val="20"/>
                <w:lang w:val="en-GB" w:eastAsia="zh-CN"/>
              </w:rPr>
              <w:t>4</w:t>
            </w:r>
            <w:r w:rsidRPr="00257F4D">
              <w:rPr>
                <w:rFonts w:ascii="Arial" w:hAnsi="Arial" w:hint="eastAsia"/>
                <w:szCs w:val="20"/>
                <w:lang w:val="en-GB" w:eastAsia="zh-CN"/>
              </w:rPr>
              <w:tab/>
              <w:t>Format 0_</w:t>
            </w:r>
            <w:r w:rsidRPr="00257F4D">
              <w:rPr>
                <w:rFonts w:ascii="Arial" w:hAnsi="Arial"/>
                <w:szCs w:val="20"/>
                <w:lang w:val="en-GB" w:eastAsia="zh-CN"/>
              </w:rPr>
              <w:t>3</w:t>
            </w:r>
          </w:p>
          <w:p w14:paraId="7890789B" w14:textId="77777777" w:rsidR="001A2D39" w:rsidRDefault="001A2D39" w:rsidP="009D5B1F">
            <w:pPr>
              <w:jc w:val="center"/>
              <w:rPr>
                <w:rFonts w:ascii="New York" w:hAnsi="New York"/>
                <w:sz w:val="20"/>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p w14:paraId="596FCACB" w14:textId="7C8BE8BC" w:rsidR="001A2D39" w:rsidRPr="009D5B1F" w:rsidRDefault="001A2D39" w:rsidP="009D5B1F">
            <w:pPr>
              <w:pStyle w:val="B1"/>
            </w:pPr>
            <w:r w:rsidRPr="00ED4AF8">
              <w:t>-</w:t>
            </w:r>
            <w:r w:rsidRPr="00ED4AF8">
              <w:rPr>
                <w:rFonts w:hint="eastAsia"/>
                <w:lang w:eastAsia="zh-CN"/>
              </w:rPr>
              <w:tab/>
            </w:r>
            <w:r w:rsidRPr="00ED4AF8">
              <w:rPr>
                <w:lang w:eastAsia="zh-CN"/>
              </w:rPr>
              <w:t>S</w:t>
            </w:r>
            <w:bookmarkStart w:id="9" w:name="OLE_LINK60"/>
            <w:r w:rsidRPr="00ED4AF8">
              <w:rPr>
                <w:lang w:eastAsia="zh-CN"/>
              </w:rPr>
              <w:t>Cell dormancy indication</w:t>
            </w:r>
            <w:r w:rsidRPr="00ED4AF8">
              <w:t xml:space="preserve"> </w:t>
            </w:r>
            <w:bookmarkEnd w:id="9"/>
            <w:r w:rsidRPr="00ED4AF8">
              <w:t>– 0 bit if higher layer parameter</w:t>
            </w:r>
            <w:r>
              <w:t xml:space="preserve"> </w:t>
            </w:r>
            <w:r w:rsidRPr="003904DA">
              <w:rPr>
                <w:i/>
              </w:rPr>
              <w:t>dormancyDCI-0-3</w:t>
            </w:r>
            <w:r w:rsidRPr="00ED4AF8">
              <w:t xml:space="preserve"> is not </w:t>
            </w:r>
            <w:r>
              <w:t>enabled</w:t>
            </w:r>
            <w:r w:rsidRPr="00ED4AF8">
              <w:t xml:space="preserve">; otherwise </w:t>
            </w:r>
            <w:r w:rsidRPr="009D5B1F">
              <w:rPr>
                <w:strike/>
                <w:color w:val="FF0000"/>
              </w:rPr>
              <w:t xml:space="preserve">x </w:t>
            </w:r>
            <w:r w:rsidRPr="009D5B1F">
              <w:rPr>
                <w:strike/>
                <w:color w:val="FF0000"/>
                <w:lang w:eastAsia="zh-CN"/>
              </w:rPr>
              <w:t>bits</w:t>
            </w:r>
            <w:r w:rsidRPr="009D5B1F">
              <w:rPr>
                <w:strike/>
                <w:color w:val="FF0000"/>
              </w:rPr>
              <w:t>.</w:t>
            </w:r>
            <w:r w:rsidRPr="00C54187">
              <w:rPr>
                <w:color w:val="FF0000"/>
              </w:rPr>
              <w:t xml:space="preserve"> 1, 2, 3, </w:t>
            </w:r>
            <w:proofErr w:type="gramStart"/>
            <w:r w:rsidRPr="00C54187">
              <w:rPr>
                <w:color w:val="FF0000"/>
              </w:rPr>
              <w:t>4</w:t>
            </w:r>
            <w:bookmarkStart w:id="10" w:name="_GoBack"/>
            <w:bookmarkEnd w:id="10"/>
            <w:r w:rsidRPr="00C54187">
              <w:rPr>
                <w:color w:val="FF0000"/>
              </w:rPr>
              <w:t xml:space="preserve"> or 5</w:t>
            </w:r>
            <w:r w:rsidRPr="00C54187">
              <w:rPr>
                <w:color w:val="FF0000"/>
                <w:lang w:eastAsia="zh-CN"/>
              </w:rPr>
              <w:t xml:space="preserve"> bits</w:t>
            </w:r>
            <w:proofErr w:type="gramEnd"/>
            <w:r w:rsidRPr="00C54187">
              <w:rPr>
                <w:color w:val="FF0000"/>
                <w:lang w:eastAsia="zh-CN"/>
              </w:rPr>
              <w:t xml:space="preserve"> bitmap </w:t>
            </w:r>
            <w:r w:rsidRPr="00C54187">
              <w:rPr>
                <w:rFonts w:eastAsia="DengXian"/>
                <w:color w:val="FF0000"/>
                <w:lang w:val="nb-NO" w:eastAsia="zh-CN"/>
              </w:rPr>
              <w:t xml:space="preserve">determined according to the number of different </w:t>
            </w:r>
            <w:r w:rsidRPr="00C54187">
              <w:rPr>
                <w:rFonts w:eastAsia="DengXian"/>
                <w:i/>
                <w:color w:val="FF0000"/>
                <w:lang w:val="nb-NO" w:eastAsia="zh-CN"/>
              </w:rPr>
              <w:t>DormancyGroupID(s)</w:t>
            </w:r>
            <w:r w:rsidRPr="00C54187">
              <w:rPr>
                <w:rFonts w:eastAsia="DengXian"/>
                <w:color w:val="FF0000"/>
                <w:lang w:val="nb-NO" w:eastAsia="zh-CN"/>
              </w:rPr>
              <w:t xml:space="preserve"> provided by higher layer parameter </w:t>
            </w:r>
            <w:proofErr w:type="spellStart"/>
            <w:r w:rsidRPr="00C54187">
              <w:rPr>
                <w:i/>
                <w:color w:val="FF0000"/>
                <w:lang w:eastAsia="zh-CN"/>
              </w:rPr>
              <w:t>dormancyGroupWithinActiveTime</w:t>
            </w:r>
            <w:proofErr w:type="spellEnd"/>
            <w:r w:rsidRPr="00C54187">
              <w:rPr>
                <w:rFonts w:eastAsia="DengXian"/>
                <w:i/>
                <w:color w:val="FF0000"/>
                <w:lang w:val="nb-NO"/>
              </w:rPr>
              <w:t xml:space="preserve">, </w:t>
            </w:r>
            <w:r w:rsidRPr="00C54187">
              <w:rPr>
                <w:rFonts w:eastAsia="DengXian"/>
                <w:color w:val="FF0000"/>
                <w:lang w:val="nb-NO"/>
              </w:rPr>
              <w:t xml:space="preserve">where each bit corresponds to one of the SCell group(s) configured by higher layers parameter </w:t>
            </w:r>
            <w:proofErr w:type="spellStart"/>
            <w:r w:rsidRPr="00C54187">
              <w:rPr>
                <w:i/>
                <w:color w:val="FF0000"/>
                <w:lang w:eastAsia="zh-CN"/>
              </w:rPr>
              <w:t>dormancyGroupWithinActiveTime</w:t>
            </w:r>
            <w:proofErr w:type="spellEnd"/>
            <w:r w:rsidRPr="00C54187">
              <w:rPr>
                <w:rFonts w:eastAsia="DengXian"/>
                <w:i/>
                <w:color w:val="FF0000"/>
                <w:lang w:val="nb-NO"/>
              </w:rPr>
              <w:t>,</w:t>
            </w:r>
            <w:r w:rsidRPr="00C54187">
              <w:rPr>
                <w:rFonts w:eastAsia="DengXian"/>
                <w:color w:val="FF0000"/>
                <w:lang w:val="nb-NO"/>
              </w:rPr>
              <w:t xml:space="preserve"> with MSB to LSB of the bitmap corresponding to the first to the last configured SCell group</w:t>
            </w:r>
            <w:r w:rsidRPr="00C54187">
              <w:rPr>
                <w:color w:val="FF0000"/>
              </w:rPr>
              <w:t xml:space="preserve"> in ascending order of </w:t>
            </w:r>
            <w:proofErr w:type="spellStart"/>
            <w:r w:rsidRPr="00C54187">
              <w:rPr>
                <w:i/>
                <w:iCs/>
                <w:color w:val="FF0000"/>
              </w:rPr>
              <w:t>DormancyGroupID</w:t>
            </w:r>
            <w:proofErr w:type="spellEnd"/>
            <w:r w:rsidRPr="00C54187">
              <w:rPr>
                <w:rFonts w:eastAsia="DengXian"/>
                <w:color w:val="FF0000"/>
                <w:lang w:val="nb-NO" w:eastAsia="zh-CN"/>
              </w:rPr>
              <w:t xml:space="preserve">. </w:t>
            </w:r>
            <w:r w:rsidRPr="00C54187">
              <w:rPr>
                <w:color w:val="FF0000"/>
              </w:rPr>
              <w:t>The field is only present when this format is carried by PDCCH on the primary cell within DRX Active Time and the UE is configured with at least two DL BWPs for an SCell</w:t>
            </w:r>
            <w:r w:rsidRPr="00C54187">
              <w:t>.</w:t>
            </w:r>
          </w:p>
          <w:p w14:paraId="30C3AA95" w14:textId="77777777" w:rsidR="001A2D39" w:rsidRPr="009D5B1F" w:rsidRDefault="001A2D39" w:rsidP="009D5B1F">
            <w:pPr>
              <w:keepNext/>
              <w:keepLines/>
              <w:autoSpaceDE/>
              <w:autoSpaceDN/>
              <w:adjustRightInd/>
              <w:snapToGrid/>
              <w:spacing w:before="120" w:after="180"/>
              <w:jc w:val="center"/>
              <w:outlineLvl w:val="4"/>
              <w:rPr>
                <w:rFonts w:ascii="Arial" w:hAnsi="Arial"/>
                <w:szCs w:val="20"/>
                <w:lang w:val="en-GB" w:eastAsia="zh-CN"/>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p w14:paraId="5D73F1FD" w14:textId="77777777" w:rsidR="001A2D39" w:rsidRPr="00257F4D" w:rsidRDefault="001A2D39" w:rsidP="009D5B1F">
            <w:pPr>
              <w:keepNext/>
              <w:keepLines/>
              <w:autoSpaceDE/>
              <w:autoSpaceDN/>
              <w:adjustRightInd/>
              <w:snapToGrid/>
              <w:spacing w:before="120" w:after="180"/>
              <w:jc w:val="left"/>
              <w:outlineLvl w:val="4"/>
              <w:rPr>
                <w:rFonts w:ascii="Arial" w:hAnsi="Arial"/>
                <w:szCs w:val="20"/>
                <w:lang w:val="en-GB" w:eastAsia="zh-CN"/>
              </w:rPr>
            </w:pPr>
            <w:r w:rsidRPr="00257F4D">
              <w:rPr>
                <w:rFonts w:ascii="Arial" w:hAnsi="Arial" w:hint="eastAsia"/>
                <w:szCs w:val="20"/>
                <w:lang w:val="en-GB" w:eastAsia="zh-CN"/>
              </w:rPr>
              <w:t>7.3.1.</w:t>
            </w:r>
            <w:r w:rsidRPr="00257F4D">
              <w:rPr>
                <w:rFonts w:ascii="Arial" w:hAnsi="Arial"/>
                <w:szCs w:val="20"/>
                <w:lang w:val="en-GB" w:eastAsia="zh-CN"/>
              </w:rPr>
              <w:t>2</w:t>
            </w:r>
            <w:r w:rsidRPr="00257F4D">
              <w:rPr>
                <w:rFonts w:ascii="Arial" w:hAnsi="Arial" w:hint="eastAsia"/>
                <w:szCs w:val="20"/>
                <w:lang w:val="en-GB" w:eastAsia="zh-CN"/>
              </w:rPr>
              <w:t>.</w:t>
            </w:r>
            <w:r w:rsidRPr="00257F4D">
              <w:rPr>
                <w:rFonts w:ascii="Arial" w:hAnsi="Arial"/>
                <w:szCs w:val="20"/>
                <w:lang w:val="en-GB" w:eastAsia="zh-CN"/>
              </w:rPr>
              <w:t>4</w:t>
            </w:r>
            <w:r w:rsidRPr="00257F4D">
              <w:rPr>
                <w:rFonts w:ascii="Arial" w:hAnsi="Arial" w:hint="eastAsia"/>
                <w:szCs w:val="20"/>
                <w:lang w:val="en-GB" w:eastAsia="zh-CN"/>
              </w:rPr>
              <w:tab/>
              <w:t xml:space="preserve">Format </w:t>
            </w:r>
            <w:r w:rsidRPr="00257F4D">
              <w:rPr>
                <w:rFonts w:ascii="Arial" w:hAnsi="Arial"/>
                <w:szCs w:val="20"/>
                <w:lang w:val="en-GB" w:eastAsia="zh-CN"/>
              </w:rPr>
              <w:t>1</w:t>
            </w:r>
            <w:r w:rsidRPr="00257F4D">
              <w:rPr>
                <w:rFonts w:ascii="Arial" w:hAnsi="Arial" w:hint="eastAsia"/>
                <w:szCs w:val="20"/>
                <w:lang w:val="en-GB" w:eastAsia="zh-CN"/>
              </w:rPr>
              <w:t>_</w:t>
            </w:r>
            <w:r w:rsidRPr="00257F4D">
              <w:rPr>
                <w:rFonts w:ascii="Arial" w:hAnsi="Arial"/>
                <w:szCs w:val="20"/>
                <w:lang w:val="en-GB" w:eastAsia="zh-CN"/>
              </w:rPr>
              <w:t>3</w:t>
            </w:r>
          </w:p>
          <w:p w14:paraId="44176B46" w14:textId="77777777" w:rsidR="001A2D39" w:rsidRDefault="001A2D39" w:rsidP="009D5B1F">
            <w:pPr>
              <w:jc w:val="center"/>
              <w:rPr>
                <w:rFonts w:ascii="New York" w:hAnsi="New York"/>
                <w:sz w:val="20"/>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p w14:paraId="517B39A4" w14:textId="405E5104" w:rsidR="001A2D39" w:rsidRDefault="001A2D39" w:rsidP="009D5B1F">
            <w:pPr>
              <w:autoSpaceDE/>
              <w:autoSpaceDN/>
              <w:adjustRightInd/>
              <w:snapToGrid/>
              <w:spacing w:after="180"/>
              <w:ind w:left="568" w:hanging="284"/>
              <w:jc w:val="left"/>
              <w:rPr>
                <w:rFonts w:eastAsia="Times New Roman"/>
                <w:sz w:val="20"/>
                <w:szCs w:val="24"/>
              </w:rPr>
            </w:pPr>
            <w:r w:rsidRPr="00503D6E">
              <w:rPr>
                <w:sz w:val="20"/>
                <w:szCs w:val="20"/>
                <w:lang w:val="en-GB"/>
              </w:rPr>
              <w:t>-</w:t>
            </w:r>
            <w:r w:rsidRPr="00503D6E">
              <w:rPr>
                <w:rFonts w:hint="eastAsia"/>
                <w:sz w:val="20"/>
                <w:szCs w:val="20"/>
                <w:lang w:val="en-GB" w:eastAsia="zh-CN"/>
              </w:rPr>
              <w:tab/>
            </w:r>
            <w:r w:rsidRPr="00503D6E">
              <w:rPr>
                <w:sz w:val="20"/>
                <w:szCs w:val="20"/>
                <w:lang w:val="en-GB" w:eastAsia="zh-CN"/>
              </w:rPr>
              <w:t>SCell dormancy indication</w:t>
            </w:r>
            <w:r w:rsidRPr="00503D6E">
              <w:rPr>
                <w:sz w:val="20"/>
                <w:szCs w:val="20"/>
                <w:lang w:val="en-GB"/>
              </w:rPr>
              <w:t xml:space="preserve"> – 0 bit if higher layer parameter </w:t>
            </w:r>
            <w:r w:rsidRPr="009D5B1F">
              <w:rPr>
                <w:i/>
                <w:strike/>
                <w:color w:val="FF0000"/>
                <w:sz w:val="20"/>
                <w:szCs w:val="20"/>
                <w:lang w:val="en-GB" w:eastAsia="zh-CN"/>
              </w:rPr>
              <w:t>SCell-dormancy-indication-Present</w:t>
            </w:r>
            <w:r w:rsidRPr="00503D6E">
              <w:rPr>
                <w:sz w:val="20"/>
                <w:szCs w:val="20"/>
                <w:lang w:val="en-GB"/>
              </w:rPr>
              <w:t xml:space="preserve"> </w:t>
            </w:r>
            <w:r w:rsidRPr="009D5B1F">
              <w:rPr>
                <w:i/>
                <w:color w:val="FF0000"/>
                <w:sz w:val="20"/>
                <w:szCs w:val="20"/>
              </w:rPr>
              <w:t>dormancyDCI-1-3</w:t>
            </w:r>
            <w:r w:rsidRPr="009D5B1F">
              <w:rPr>
                <w:i/>
                <w:sz w:val="20"/>
                <w:szCs w:val="20"/>
              </w:rPr>
              <w:t xml:space="preserve"> </w:t>
            </w:r>
            <w:r w:rsidRPr="00E50C25">
              <w:rPr>
                <w:sz w:val="20"/>
                <w:szCs w:val="20"/>
                <w:lang w:val="en-GB"/>
              </w:rPr>
              <w:t>i</w:t>
            </w:r>
            <w:r w:rsidRPr="00503D6E">
              <w:rPr>
                <w:sz w:val="20"/>
                <w:szCs w:val="20"/>
                <w:lang w:val="en-GB"/>
              </w:rPr>
              <w:t xml:space="preserve">s not enabled; otherwise </w:t>
            </w:r>
            <w:r w:rsidRPr="009D5B1F">
              <w:rPr>
                <w:strike/>
                <w:color w:val="FF0000"/>
                <w:sz w:val="20"/>
                <w:szCs w:val="20"/>
                <w:lang w:val="en-GB"/>
              </w:rPr>
              <w:t>x</w:t>
            </w:r>
            <w:r w:rsidRPr="009D5B1F">
              <w:rPr>
                <w:strike/>
                <w:color w:val="FF0000"/>
                <w:sz w:val="20"/>
                <w:szCs w:val="20"/>
                <w:lang w:val="en-GB" w:eastAsia="zh-CN"/>
              </w:rPr>
              <w:t xml:space="preserve"> bits</w:t>
            </w:r>
            <w:r w:rsidRPr="009D5B1F">
              <w:rPr>
                <w:strike/>
                <w:color w:val="FF0000"/>
                <w:sz w:val="20"/>
                <w:szCs w:val="20"/>
                <w:lang w:val="en-GB"/>
              </w:rPr>
              <w:t>.</w:t>
            </w:r>
            <w:r w:rsidRPr="00EA7005">
              <w:rPr>
                <w:rFonts w:eastAsia="Times New Roman"/>
                <w:color w:val="FF0000"/>
                <w:sz w:val="20"/>
                <w:szCs w:val="24"/>
              </w:rPr>
              <w:t xml:space="preserve"> 1, 2, 3, </w:t>
            </w:r>
            <w:proofErr w:type="gramStart"/>
            <w:r w:rsidRPr="00EA7005">
              <w:rPr>
                <w:rFonts w:eastAsia="Times New Roman"/>
                <w:color w:val="FF0000"/>
                <w:sz w:val="20"/>
                <w:szCs w:val="24"/>
              </w:rPr>
              <w:t>4 or 5</w:t>
            </w:r>
            <w:r w:rsidRPr="00EA7005">
              <w:rPr>
                <w:rFonts w:eastAsia="Times New Roman"/>
                <w:color w:val="FF0000"/>
                <w:sz w:val="20"/>
                <w:szCs w:val="24"/>
                <w:lang w:eastAsia="zh-CN"/>
              </w:rPr>
              <w:t xml:space="preserve"> bits</w:t>
            </w:r>
            <w:proofErr w:type="gramEnd"/>
            <w:r w:rsidRPr="00EA7005">
              <w:rPr>
                <w:rFonts w:eastAsia="Times New Roman"/>
                <w:color w:val="FF0000"/>
                <w:sz w:val="20"/>
                <w:szCs w:val="24"/>
                <w:lang w:eastAsia="zh-CN"/>
              </w:rPr>
              <w:t xml:space="preserve"> bitmap </w:t>
            </w:r>
            <w:r w:rsidRPr="00EA7005">
              <w:rPr>
                <w:rFonts w:eastAsia="DengXian"/>
                <w:color w:val="FF0000"/>
                <w:sz w:val="20"/>
                <w:szCs w:val="24"/>
                <w:lang w:val="nb-NO" w:eastAsia="zh-CN"/>
              </w:rPr>
              <w:t xml:space="preserve">determined according to the number of different </w:t>
            </w:r>
            <w:r w:rsidRPr="00EA7005">
              <w:rPr>
                <w:rFonts w:eastAsia="DengXian"/>
                <w:i/>
                <w:color w:val="FF0000"/>
                <w:sz w:val="20"/>
                <w:szCs w:val="24"/>
                <w:lang w:val="nb-NO" w:eastAsia="zh-CN"/>
              </w:rPr>
              <w:t>DormancyGroupID(s)</w:t>
            </w:r>
            <w:r w:rsidRPr="00EA7005">
              <w:rPr>
                <w:rFonts w:eastAsia="DengXian"/>
                <w:color w:val="FF0000"/>
                <w:sz w:val="20"/>
                <w:szCs w:val="24"/>
                <w:lang w:val="nb-NO" w:eastAsia="zh-CN"/>
              </w:rPr>
              <w:t xml:space="preserve"> provided by higher layer parameter </w:t>
            </w:r>
            <w:proofErr w:type="spellStart"/>
            <w:r w:rsidRPr="00EA7005">
              <w:rPr>
                <w:rFonts w:eastAsia="Times New Roman"/>
                <w:i/>
                <w:color w:val="FF0000"/>
                <w:sz w:val="20"/>
                <w:szCs w:val="24"/>
                <w:lang w:eastAsia="zh-CN"/>
              </w:rPr>
              <w:t>dormancyGroupWithinActiveTime</w:t>
            </w:r>
            <w:proofErr w:type="spellEnd"/>
            <w:r w:rsidRPr="00EA7005">
              <w:rPr>
                <w:rFonts w:eastAsia="DengXian"/>
                <w:i/>
                <w:color w:val="FF0000"/>
                <w:sz w:val="20"/>
                <w:szCs w:val="24"/>
                <w:lang w:val="nb-NO"/>
              </w:rPr>
              <w:t xml:space="preserve">, </w:t>
            </w:r>
            <w:r w:rsidRPr="00EA7005">
              <w:rPr>
                <w:rFonts w:eastAsia="DengXian"/>
                <w:color w:val="FF0000"/>
                <w:sz w:val="20"/>
                <w:szCs w:val="24"/>
                <w:lang w:val="nb-NO"/>
              </w:rPr>
              <w:t xml:space="preserve">where each bit corresponds to one of the SCell group(s) configured by higher layers parameter </w:t>
            </w:r>
            <w:proofErr w:type="spellStart"/>
            <w:r w:rsidRPr="00EA7005">
              <w:rPr>
                <w:rFonts w:eastAsia="Times New Roman"/>
                <w:i/>
                <w:color w:val="FF0000"/>
                <w:sz w:val="20"/>
                <w:szCs w:val="24"/>
                <w:lang w:eastAsia="zh-CN"/>
              </w:rPr>
              <w:t>dormancyGroupWithinActiveTime</w:t>
            </w:r>
            <w:proofErr w:type="spellEnd"/>
            <w:r w:rsidRPr="00EA7005">
              <w:rPr>
                <w:rFonts w:eastAsia="DengXian"/>
                <w:i/>
                <w:color w:val="FF0000"/>
                <w:sz w:val="20"/>
                <w:szCs w:val="24"/>
                <w:lang w:val="nb-NO"/>
              </w:rPr>
              <w:t>,</w:t>
            </w:r>
            <w:r w:rsidRPr="00EA7005">
              <w:rPr>
                <w:rFonts w:eastAsia="DengXian"/>
                <w:color w:val="FF0000"/>
                <w:sz w:val="20"/>
                <w:szCs w:val="24"/>
                <w:lang w:val="nb-NO"/>
              </w:rPr>
              <w:t xml:space="preserve"> with MSB to LSB of the bitmap corresponding to the first to the last configured SCell group</w:t>
            </w:r>
            <w:r w:rsidRPr="00EA7005">
              <w:rPr>
                <w:rFonts w:eastAsia="Times New Roman"/>
                <w:color w:val="FF0000"/>
                <w:sz w:val="20"/>
                <w:szCs w:val="24"/>
              </w:rPr>
              <w:t xml:space="preserve"> in ascending order of </w:t>
            </w:r>
            <w:proofErr w:type="spellStart"/>
            <w:r w:rsidRPr="00EA7005">
              <w:rPr>
                <w:rFonts w:eastAsia="Times New Roman"/>
                <w:i/>
                <w:iCs/>
                <w:color w:val="FF0000"/>
                <w:sz w:val="20"/>
                <w:szCs w:val="24"/>
              </w:rPr>
              <w:t>DormancyGroupID</w:t>
            </w:r>
            <w:proofErr w:type="spellEnd"/>
            <w:r w:rsidRPr="00EA7005">
              <w:rPr>
                <w:rFonts w:eastAsia="DengXian"/>
                <w:color w:val="FF0000"/>
                <w:sz w:val="20"/>
                <w:szCs w:val="24"/>
                <w:lang w:val="nb-NO" w:eastAsia="zh-CN"/>
              </w:rPr>
              <w:t xml:space="preserve">. </w:t>
            </w:r>
            <w:r w:rsidRPr="00EA7005">
              <w:rPr>
                <w:rFonts w:eastAsia="Times New Roman"/>
                <w:color w:val="FF0000"/>
                <w:sz w:val="20"/>
                <w:szCs w:val="24"/>
              </w:rPr>
              <w:t>The field is only present when this format is carried by PDCCH on the primary cell within DRX Active Time and the UE is configured with at least two DL BWPs for an SCell</w:t>
            </w:r>
            <w:r w:rsidRPr="00EA7005">
              <w:rPr>
                <w:rFonts w:eastAsia="Times New Roman"/>
                <w:sz w:val="20"/>
                <w:szCs w:val="24"/>
              </w:rPr>
              <w:t>.</w:t>
            </w:r>
            <w:r>
              <w:rPr>
                <w:rFonts w:eastAsia="Times New Roman"/>
                <w:sz w:val="20"/>
                <w:szCs w:val="24"/>
              </w:rPr>
              <w:t xml:space="preserve"> </w:t>
            </w:r>
          </w:p>
          <w:p w14:paraId="7F5F20EA" w14:textId="77777777" w:rsidR="001A2D39" w:rsidRPr="009D5B1F" w:rsidRDefault="001A2D39" w:rsidP="009D5B1F">
            <w:pPr>
              <w:autoSpaceDE/>
              <w:autoSpaceDN/>
              <w:adjustRightInd/>
              <w:snapToGrid/>
              <w:spacing w:after="180"/>
              <w:ind w:left="568" w:hanging="1"/>
              <w:jc w:val="left"/>
              <w:rPr>
                <w:color w:val="FF0000"/>
                <w:sz w:val="20"/>
                <w:szCs w:val="20"/>
                <w:lang w:val="en-GB"/>
              </w:rPr>
            </w:pPr>
            <w:r w:rsidRPr="009D5B1F">
              <w:rPr>
                <w:color w:val="FF0000"/>
                <w:sz w:val="20"/>
                <w:szCs w:val="20"/>
                <w:lang w:val="nb-NO" w:eastAsia="zh-CN"/>
              </w:rPr>
              <w:t>I</w:t>
            </w:r>
            <w:r w:rsidRPr="009D5B1F">
              <w:rPr>
                <w:color w:val="FF0000"/>
                <w:sz w:val="20"/>
                <w:szCs w:val="20"/>
                <w:lang w:val="en-GB" w:eastAsia="zh-CN"/>
              </w:rPr>
              <w:t xml:space="preserve">f </w:t>
            </w:r>
            <w:r w:rsidRPr="009D5B1F">
              <w:rPr>
                <w:rFonts w:eastAsia="MS Mincho"/>
                <w:color w:val="FF0000"/>
                <w:sz w:val="20"/>
                <w:szCs w:val="20"/>
                <w:lang w:val="en-GB" w:eastAsia="zh-CN"/>
              </w:rPr>
              <w:t xml:space="preserve">one-shot HARQ-ACK request is not present or set to '0', and </w:t>
            </w:r>
            <w:r w:rsidRPr="009D5B1F">
              <w:rPr>
                <w:color w:val="FF0000"/>
                <w:sz w:val="20"/>
                <w:szCs w:val="20"/>
                <w:lang w:val="en-GB" w:eastAsia="zh-CN"/>
              </w:rPr>
              <w:t xml:space="preserve">all bits of frequency domain resource assignment are set to 0 for resource allocation type 0 or set to 1 for resource allocation type 1 or set to 0 or 1 for dynamic switch resource allocation type </w:t>
            </w:r>
            <w:r w:rsidRPr="000618D7">
              <w:rPr>
                <w:color w:val="FF0000"/>
                <w:sz w:val="20"/>
                <w:szCs w:val="20"/>
                <w:lang w:val="en-GB" w:eastAsia="zh-CN"/>
              </w:rPr>
              <w:t>for each cell in the scheduled cell set</w:t>
            </w:r>
            <w:r w:rsidRPr="009D5B1F">
              <w:rPr>
                <w:color w:val="FF0000"/>
                <w:sz w:val="20"/>
                <w:szCs w:val="20"/>
                <w:lang w:val="en-GB" w:eastAsia="zh-CN"/>
              </w:rPr>
              <w:t>, this field is reserved and t</w:t>
            </w:r>
            <w:r w:rsidRPr="009D5B1F">
              <w:rPr>
                <w:color w:val="FF0000"/>
                <w:sz w:val="20"/>
                <w:szCs w:val="20"/>
                <w:lang w:val="en-GB"/>
              </w:rPr>
              <w:t xml:space="preserve">he following fields </w:t>
            </w:r>
            <w:r w:rsidRPr="009D5B1F">
              <w:rPr>
                <w:rFonts w:eastAsia="Batang"/>
                <w:color w:val="FF0000"/>
                <w:sz w:val="20"/>
                <w:szCs w:val="20"/>
                <w:lang w:val="en-GB" w:eastAsia="ko-KR"/>
              </w:rPr>
              <w:t xml:space="preserve">among the fields above </w:t>
            </w:r>
            <w:r w:rsidRPr="009D5B1F">
              <w:rPr>
                <w:color w:val="FF0000"/>
                <w:sz w:val="20"/>
                <w:szCs w:val="20"/>
                <w:lang w:val="en-GB"/>
              </w:rPr>
              <w:t>are used for SCell dormancy indication, where each bit corresponds to one of the configured SCell(s), with MSB to LSB of the following fields concatenated in the order below corresponding to the SCell with lowest to highest SCell index</w:t>
            </w:r>
            <w:r w:rsidRPr="009D5B1F">
              <w:rPr>
                <w:color w:val="FF0000"/>
                <w:sz w:val="20"/>
                <w:szCs w:val="20"/>
                <w:lang w:val="en-GB" w:eastAsia="zh-CN"/>
              </w:rPr>
              <w:t xml:space="preserve"> </w:t>
            </w:r>
          </w:p>
          <w:p w14:paraId="7F7EB720" w14:textId="77777777" w:rsidR="001A2D39" w:rsidRPr="009D5B1F" w:rsidRDefault="001A2D39" w:rsidP="009D5B1F">
            <w:pPr>
              <w:autoSpaceDE/>
              <w:autoSpaceDN/>
              <w:adjustRightInd/>
              <w:snapToGrid/>
              <w:spacing w:after="180"/>
              <w:ind w:left="851" w:hanging="284"/>
              <w:jc w:val="left"/>
              <w:rPr>
                <w:color w:val="FF0000"/>
                <w:sz w:val="20"/>
                <w:szCs w:val="20"/>
                <w:lang w:val="en-GB" w:eastAsia="zh-CN"/>
              </w:rPr>
            </w:pPr>
            <w:r w:rsidRPr="009D5B1F">
              <w:rPr>
                <w:color w:val="FF0000"/>
                <w:sz w:val="20"/>
                <w:szCs w:val="20"/>
                <w:lang w:val="en-GB" w:eastAsia="zh-CN"/>
              </w:rPr>
              <w:t>-</w:t>
            </w:r>
            <w:r w:rsidRPr="009D5B1F">
              <w:rPr>
                <w:color w:val="FF0000"/>
                <w:sz w:val="20"/>
                <w:szCs w:val="20"/>
                <w:lang w:val="en-GB" w:eastAsia="zh-CN"/>
              </w:rPr>
              <w:tab/>
              <w:t xml:space="preserve">Modulation and coding scheme of transport block 1 </w:t>
            </w:r>
          </w:p>
          <w:p w14:paraId="3B444C39" w14:textId="77777777" w:rsidR="001A2D39" w:rsidRPr="009D5B1F" w:rsidRDefault="001A2D39" w:rsidP="009D5B1F">
            <w:pPr>
              <w:autoSpaceDE/>
              <w:autoSpaceDN/>
              <w:adjustRightInd/>
              <w:snapToGrid/>
              <w:spacing w:after="180"/>
              <w:ind w:left="851" w:hanging="284"/>
              <w:jc w:val="left"/>
              <w:rPr>
                <w:color w:val="FF0000"/>
                <w:sz w:val="20"/>
                <w:szCs w:val="20"/>
                <w:lang w:val="en-GB" w:eastAsia="zh-CN"/>
              </w:rPr>
            </w:pPr>
            <w:r w:rsidRPr="009D5B1F">
              <w:rPr>
                <w:color w:val="FF0000"/>
                <w:sz w:val="20"/>
                <w:szCs w:val="20"/>
                <w:lang w:val="en-GB" w:eastAsia="zh-CN"/>
              </w:rPr>
              <w:t>-</w:t>
            </w:r>
            <w:r w:rsidRPr="009D5B1F">
              <w:rPr>
                <w:color w:val="FF0000"/>
                <w:sz w:val="20"/>
                <w:szCs w:val="20"/>
                <w:lang w:val="en-GB" w:eastAsia="zh-CN"/>
              </w:rPr>
              <w:tab/>
              <w:t xml:space="preserve">New data indicator of transport block 1 </w:t>
            </w:r>
          </w:p>
          <w:p w14:paraId="462CFB73" w14:textId="77777777" w:rsidR="001A2D39" w:rsidRPr="009D5B1F" w:rsidRDefault="001A2D39" w:rsidP="009D5B1F">
            <w:pPr>
              <w:autoSpaceDE/>
              <w:autoSpaceDN/>
              <w:adjustRightInd/>
              <w:snapToGrid/>
              <w:spacing w:after="180"/>
              <w:ind w:left="851" w:hanging="284"/>
              <w:jc w:val="left"/>
              <w:rPr>
                <w:color w:val="FF0000"/>
                <w:sz w:val="20"/>
                <w:szCs w:val="20"/>
                <w:lang w:val="en-GB" w:eastAsia="zh-CN"/>
              </w:rPr>
            </w:pPr>
            <w:r w:rsidRPr="009D5B1F">
              <w:rPr>
                <w:color w:val="FF0000"/>
                <w:sz w:val="20"/>
                <w:szCs w:val="20"/>
                <w:lang w:val="en-GB" w:eastAsia="zh-CN"/>
              </w:rPr>
              <w:t>-</w:t>
            </w:r>
            <w:r w:rsidRPr="009D5B1F">
              <w:rPr>
                <w:color w:val="FF0000"/>
                <w:sz w:val="20"/>
                <w:szCs w:val="20"/>
                <w:lang w:val="en-GB" w:eastAsia="zh-CN"/>
              </w:rPr>
              <w:tab/>
              <w:t xml:space="preserve">Redundancy version of transport block 1 </w:t>
            </w:r>
          </w:p>
          <w:p w14:paraId="46B75553" w14:textId="77777777" w:rsidR="001A2D39" w:rsidRPr="009D5B1F" w:rsidRDefault="001A2D39" w:rsidP="009D5B1F">
            <w:pPr>
              <w:autoSpaceDE/>
              <w:autoSpaceDN/>
              <w:adjustRightInd/>
              <w:snapToGrid/>
              <w:spacing w:after="180"/>
              <w:ind w:left="851" w:hanging="284"/>
              <w:jc w:val="left"/>
              <w:rPr>
                <w:color w:val="FF0000"/>
                <w:sz w:val="20"/>
                <w:szCs w:val="20"/>
                <w:lang w:val="en-GB" w:eastAsia="zh-CN"/>
              </w:rPr>
            </w:pPr>
            <w:r w:rsidRPr="009D5B1F">
              <w:rPr>
                <w:color w:val="FF0000"/>
                <w:sz w:val="20"/>
                <w:szCs w:val="20"/>
                <w:lang w:val="en-GB" w:eastAsia="zh-CN"/>
              </w:rPr>
              <w:t>-</w:t>
            </w:r>
            <w:r w:rsidRPr="009D5B1F">
              <w:rPr>
                <w:color w:val="FF0000"/>
                <w:sz w:val="20"/>
                <w:szCs w:val="20"/>
                <w:lang w:val="en-GB" w:eastAsia="zh-CN"/>
              </w:rPr>
              <w:tab/>
              <w:t xml:space="preserve">HARQ process number </w:t>
            </w:r>
          </w:p>
          <w:p w14:paraId="0251363C" w14:textId="77777777" w:rsidR="001A2D39" w:rsidRPr="009D5B1F" w:rsidRDefault="001A2D39" w:rsidP="009D5B1F">
            <w:pPr>
              <w:autoSpaceDE/>
              <w:autoSpaceDN/>
              <w:adjustRightInd/>
              <w:snapToGrid/>
              <w:spacing w:after="180"/>
              <w:ind w:left="851" w:hanging="284"/>
              <w:jc w:val="left"/>
              <w:rPr>
                <w:color w:val="FF0000"/>
                <w:sz w:val="20"/>
                <w:szCs w:val="20"/>
                <w:lang w:val="en-GB" w:eastAsia="zh-CN"/>
              </w:rPr>
            </w:pPr>
            <w:r w:rsidRPr="009D5B1F">
              <w:rPr>
                <w:color w:val="FF0000"/>
                <w:sz w:val="20"/>
                <w:szCs w:val="20"/>
                <w:lang w:val="en-GB" w:eastAsia="zh-CN"/>
              </w:rPr>
              <w:t>-</w:t>
            </w:r>
            <w:r w:rsidRPr="009D5B1F">
              <w:rPr>
                <w:color w:val="FF0000"/>
                <w:sz w:val="20"/>
                <w:szCs w:val="20"/>
                <w:lang w:val="en-GB" w:eastAsia="zh-CN"/>
              </w:rPr>
              <w:tab/>
              <w:t xml:space="preserve">Antenna port(s) </w:t>
            </w:r>
          </w:p>
          <w:p w14:paraId="7305D2CA" w14:textId="56579F6F" w:rsidR="007A33B5" w:rsidRPr="009D5B1F" w:rsidRDefault="001A2D39" w:rsidP="000618D7">
            <w:pPr>
              <w:autoSpaceDE/>
              <w:autoSpaceDN/>
              <w:adjustRightInd/>
              <w:snapToGrid/>
              <w:spacing w:after="180"/>
              <w:ind w:left="851" w:hanging="284"/>
              <w:jc w:val="left"/>
              <w:rPr>
                <w:color w:val="FF0000"/>
                <w:sz w:val="20"/>
                <w:szCs w:val="20"/>
                <w:lang w:val="en-GB" w:eastAsia="zh-CN"/>
              </w:rPr>
            </w:pPr>
            <w:r w:rsidRPr="009D5B1F">
              <w:rPr>
                <w:color w:val="FF0000"/>
                <w:sz w:val="20"/>
                <w:szCs w:val="20"/>
                <w:lang w:val="en-GB" w:eastAsia="zh-CN"/>
              </w:rPr>
              <w:t>-</w:t>
            </w:r>
            <w:r w:rsidRPr="009D5B1F">
              <w:rPr>
                <w:color w:val="FF0000"/>
                <w:sz w:val="20"/>
                <w:szCs w:val="20"/>
                <w:lang w:val="en-GB" w:eastAsia="zh-CN"/>
              </w:rPr>
              <w:tab/>
              <w:t>DMRS sequence initialization</w:t>
            </w:r>
          </w:p>
          <w:p w14:paraId="3B10DFE8" w14:textId="77777777" w:rsidR="001A2D39" w:rsidRPr="009D5B1F" w:rsidRDefault="001A2D39" w:rsidP="009D5B1F">
            <w:pPr>
              <w:jc w:val="center"/>
              <w:rPr>
                <w:sz w:val="20"/>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tc>
      </w:tr>
    </w:tbl>
    <w:p w14:paraId="706EC4CD" w14:textId="77777777" w:rsidR="00DE7364" w:rsidRDefault="00DE7364" w:rsidP="00F567E0">
      <w:pPr>
        <w:rPr>
          <w:lang w:eastAsia="zh-CN"/>
        </w:rPr>
      </w:pPr>
    </w:p>
    <w:p w14:paraId="732A1E83" w14:textId="25D038E6" w:rsidR="000751AC" w:rsidRDefault="000751AC" w:rsidP="000751AC">
      <w:pPr>
        <w:pStyle w:val="Heading2"/>
        <w:rPr>
          <w:lang w:eastAsia="zh-CN"/>
        </w:rPr>
      </w:pPr>
      <w:r>
        <w:rPr>
          <w:rFonts w:hint="eastAsia"/>
          <w:lang w:eastAsia="zh-CN"/>
        </w:rPr>
        <w:t>D</w:t>
      </w:r>
      <w:r>
        <w:rPr>
          <w:lang w:eastAsia="zh-CN"/>
        </w:rPr>
        <w:t xml:space="preserve">CI size determination </w:t>
      </w:r>
      <w:r w:rsidR="00D378B6">
        <w:rPr>
          <w:lang w:eastAsia="zh-CN"/>
        </w:rPr>
        <w:t>when co-scheduled cell</w:t>
      </w:r>
      <w:r w:rsidR="007E767F">
        <w:rPr>
          <w:lang w:eastAsia="zh-CN"/>
        </w:rPr>
        <w:t xml:space="preserve"> is inactive</w:t>
      </w:r>
    </w:p>
    <w:p w14:paraId="507714CE" w14:textId="6C9A283B" w:rsidR="00232C46" w:rsidRDefault="00EE6330" w:rsidP="00232C46">
      <w:pPr>
        <w:spacing w:before="120"/>
        <w:rPr>
          <w:lang w:val="en-GB" w:eastAsia="zh-CN"/>
        </w:rPr>
      </w:pPr>
      <w:r>
        <w:rPr>
          <w:lang w:val="en-AU" w:eastAsia="zh-CN"/>
        </w:rPr>
        <w:t xml:space="preserve">It is known that </w:t>
      </w:r>
      <w:r w:rsidR="0012790E">
        <w:rPr>
          <w:lang w:val="en-AU" w:eastAsia="zh-CN"/>
        </w:rPr>
        <w:t xml:space="preserve">the </w:t>
      </w:r>
      <w:bookmarkStart w:id="11" w:name="_Hlk146555508"/>
      <w:r>
        <w:rPr>
          <w:lang w:val="en-AU" w:eastAsia="zh-CN"/>
        </w:rPr>
        <w:t xml:space="preserve">UE needs to determine the DCI payload </w:t>
      </w:r>
      <w:r w:rsidR="007C5984">
        <w:rPr>
          <w:lang w:val="en-AU" w:eastAsia="zh-CN"/>
        </w:rPr>
        <w:t xml:space="preserve">size </w:t>
      </w:r>
      <w:r>
        <w:rPr>
          <w:lang w:val="en-AU" w:eastAsia="zh-CN"/>
        </w:rPr>
        <w:t xml:space="preserve">before </w:t>
      </w:r>
      <w:r w:rsidR="00CA1FD5">
        <w:rPr>
          <w:lang w:val="en-AU" w:eastAsia="zh-CN"/>
        </w:rPr>
        <w:t>detecting</w:t>
      </w:r>
      <w:r>
        <w:rPr>
          <w:lang w:val="en-AU" w:eastAsia="zh-CN"/>
        </w:rPr>
        <w:t xml:space="preserve"> the DCI</w:t>
      </w:r>
      <w:bookmarkEnd w:id="11"/>
      <w:r w:rsidR="00F239A3">
        <w:rPr>
          <w:lang w:val="en-AU" w:eastAsia="zh-CN"/>
        </w:rPr>
        <w:t>.</w:t>
      </w:r>
      <w:r w:rsidR="001F1F6D">
        <w:rPr>
          <w:lang w:val="en-AU" w:eastAsia="zh-CN"/>
        </w:rPr>
        <w:t xml:space="preserve"> As agreed in </w:t>
      </w:r>
      <w:r w:rsidR="0012790E">
        <w:rPr>
          <w:lang w:val="en-AU" w:eastAsia="zh-CN"/>
        </w:rPr>
        <w:t xml:space="preserve">the </w:t>
      </w:r>
      <w:r w:rsidR="001F1F6D">
        <w:rPr>
          <w:lang w:val="en-AU" w:eastAsia="zh-CN"/>
        </w:rPr>
        <w:t xml:space="preserve">previous meeting, </w:t>
      </w:r>
      <w:bookmarkStart w:id="12" w:name="_Hlk146555522"/>
      <w:r w:rsidR="001F1F6D">
        <w:rPr>
          <w:lang w:val="en-AU" w:eastAsia="zh-CN"/>
        </w:rPr>
        <w:t>t</w:t>
      </w:r>
      <w:r w:rsidR="001F1F6D" w:rsidRPr="001F1F6D">
        <w:rPr>
          <w:lang w:val="en-AU" w:eastAsia="zh-CN"/>
        </w:rPr>
        <w:t>h</w:t>
      </w:r>
      <w:r w:rsidR="001F1F6D">
        <w:rPr>
          <w:lang w:val="en-AU" w:eastAsia="zh-CN"/>
        </w:rPr>
        <w:t>e payload size of DCI format 0_3/1_3</w:t>
      </w:r>
      <w:r w:rsidR="001F1F6D" w:rsidRPr="001F1F6D">
        <w:rPr>
          <w:lang w:val="en-AU" w:eastAsia="zh-CN"/>
        </w:rPr>
        <w:t xml:space="preserve"> is derived by </w:t>
      </w:r>
      <w:r w:rsidR="0012790E">
        <w:rPr>
          <w:lang w:val="en-AU" w:eastAsia="zh-CN"/>
        </w:rPr>
        <w:t xml:space="preserve">the </w:t>
      </w:r>
      <w:r w:rsidR="001F1F6D" w:rsidRPr="001F1F6D">
        <w:rPr>
          <w:lang w:val="en-AU" w:eastAsia="zh-CN"/>
        </w:rPr>
        <w:t xml:space="preserve">UE based on </w:t>
      </w:r>
      <w:r w:rsidR="0012790E">
        <w:rPr>
          <w:lang w:val="en-AU" w:eastAsia="zh-CN"/>
        </w:rPr>
        <w:t xml:space="preserve">the </w:t>
      </w:r>
      <w:r w:rsidR="001F1F6D" w:rsidRPr="001F1F6D">
        <w:rPr>
          <w:lang w:val="en-AU" w:eastAsia="zh-CN"/>
        </w:rPr>
        <w:t>RRC configuration of the active BWP(s) of co-scheduled cell combinations within the set of cells.</w:t>
      </w:r>
      <w:r w:rsidR="00340881">
        <w:rPr>
          <w:lang w:val="en-AU" w:eastAsia="zh-CN"/>
        </w:rPr>
        <w:t xml:space="preserve"> </w:t>
      </w:r>
      <w:bookmarkEnd w:id="12"/>
      <w:r w:rsidR="00340881">
        <w:rPr>
          <w:lang w:val="en-AU" w:eastAsia="zh-CN"/>
        </w:rPr>
        <w:t xml:space="preserve">However, </w:t>
      </w:r>
      <w:bookmarkStart w:id="13" w:name="_Hlk146555542"/>
      <w:r w:rsidR="001561D9">
        <w:rPr>
          <w:lang w:val="en-AU" w:eastAsia="zh-CN"/>
        </w:rPr>
        <w:t xml:space="preserve">if a </w:t>
      </w:r>
      <w:r w:rsidR="00A90BD0" w:rsidRPr="0048346C">
        <w:t>co-scheduled cell becomes inactive</w:t>
      </w:r>
      <w:r w:rsidR="00A90BD0" w:rsidRPr="00340881">
        <w:rPr>
          <w:lang w:val="en-GB" w:eastAsia="zh-CN"/>
        </w:rPr>
        <w:t xml:space="preserve"> </w:t>
      </w:r>
      <w:r w:rsidR="00A90BD0">
        <w:rPr>
          <w:lang w:val="en-GB" w:eastAsia="zh-CN"/>
        </w:rPr>
        <w:t xml:space="preserve">or dormant, </w:t>
      </w:r>
      <w:r w:rsidR="00F3745C">
        <w:rPr>
          <w:lang w:val="en-GB" w:eastAsia="zh-CN"/>
        </w:rPr>
        <w:t xml:space="preserve">the </w:t>
      </w:r>
      <w:r w:rsidR="001561D9">
        <w:rPr>
          <w:lang w:val="en-GB" w:eastAsia="zh-CN"/>
        </w:rPr>
        <w:t xml:space="preserve">UE cannot determine the payload size of DCI format 0_3/1_3 since </w:t>
      </w:r>
      <w:r w:rsidR="00A90BD0">
        <w:rPr>
          <w:lang w:val="en-GB" w:eastAsia="zh-CN"/>
        </w:rPr>
        <w:t>there is no active BWP on</w:t>
      </w:r>
      <w:r w:rsidR="00F3745C">
        <w:rPr>
          <w:lang w:val="en-GB" w:eastAsia="zh-CN"/>
        </w:rPr>
        <w:t xml:space="preserve"> the</w:t>
      </w:r>
      <w:r w:rsidR="00A90BD0">
        <w:rPr>
          <w:lang w:val="en-GB" w:eastAsia="zh-CN"/>
        </w:rPr>
        <w:t xml:space="preserve"> </w:t>
      </w:r>
      <w:r w:rsidR="007E767F">
        <w:rPr>
          <w:lang w:val="en-GB" w:eastAsia="zh-CN"/>
        </w:rPr>
        <w:t>inactive cell</w:t>
      </w:r>
      <w:bookmarkEnd w:id="13"/>
      <w:r w:rsidR="007E767F">
        <w:rPr>
          <w:lang w:val="en-GB" w:eastAsia="zh-CN"/>
        </w:rPr>
        <w:t xml:space="preserve">. </w:t>
      </w:r>
      <w:r w:rsidR="00232C46">
        <w:rPr>
          <w:lang w:val="en-GB" w:eastAsia="zh-CN"/>
        </w:rPr>
        <w:t xml:space="preserve">One solution is that </w:t>
      </w:r>
      <w:bookmarkStart w:id="14" w:name="_Hlk146555575"/>
      <w:r w:rsidR="00232C46">
        <w:rPr>
          <w:lang w:val="en-GB" w:eastAsia="zh-CN"/>
        </w:rPr>
        <w:t xml:space="preserve">when a cell is </w:t>
      </w:r>
      <w:r w:rsidR="00C223CD">
        <w:rPr>
          <w:lang w:val="en-GB" w:eastAsia="zh-CN"/>
        </w:rPr>
        <w:t xml:space="preserve">in </w:t>
      </w:r>
      <w:r w:rsidR="00232C46">
        <w:rPr>
          <w:lang w:val="en-GB" w:eastAsia="zh-CN"/>
        </w:rPr>
        <w:t>in</w:t>
      </w:r>
      <w:r w:rsidR="00232C46" w:rsidRPr="00232C46">
        <w:rPr>
          <w:lang w:val="en-GB" w:eastAsia="zh-CN"/>
        </w:rPr>
        <w:t>active</w:t>
      </w:r>
      <w:r w:rsidR="00B929A7">
        <w:rPr>
          <w:lang w:val="en-GB" w:eastAsia="zh-CN"/>
        </w:rPr>
        <w:t xml:space="preserve"> </w:t>
      </w:r>
      <w:r w:rsidR="00C223CD">
        <w:rPr>
          <w:lang w:val="en-GB" w:eastAsia="zh-CN"/>
        </w:rPr>
        <w:t>state</w:t>
      </w:r>
      <w:r w:rsidR="00C057DF">
        <w:rPr>
          <w:lang w:val="en-GB" w:eastAsia="zh-CN"/>
        </w:rPr>
        <w:t xml:space="preserve">, </w:t>
      </w:r>
      <w:r w:rsidR="00B929A7">
        <w:rPr>
          <w:lang w:val="en-GB" w:eastAsia="zh-CN"/>
        </w:rPr>
        <w:t xml:space="preserve">BWP with </w:t>
      </w:r>
      <w:proofErr w:type="spellStart"/>
      <w:r w:rsidR="00CE6233" w:rsidRPr="00CF4167">
        <w:rPr>
          <w:i/>
        </w:rPr>
        <w:t>firstActive</w:t>
      </w:r>
      <w:r w:rsidR="00CE6233">
        <w:rPr>
          <w:i/>
        </w:rPr>
        <w:t>Up</w:t>
      </w:r>
      <w:r w:rsidR="00CE6233" w:rsidRPr="00CF4167">
        <w:rPr>
          <w:i/>
        </w:rPr>
        <w:t>linkBWP</w:t>
      </w:r>
      <w:proofErr w:type="spellEnd"/>
      <w:r w:rsidR="00CE6233" w:rsidRPr="00CF4167">
        <w:rPr>
          <w:i/>
        </w:rPr>
        <w:t>-Id</w:t>
      </w:r>
      <w:r w:rsidR="00CE6233">
        <w:rPr>
          <w:rFonts w:hint="eastAsia"/>
          <w:i/>
          <w:lang w:eastAsia="zh-CN"/>
        </w:rPr>
        <w:t>/</w:t>
      </w:r>
      <w:proofErr w:type="spellStart"/>
      <w:r w:rsidR="007F13D8" w:rsidRPr="00CF4167">
        <w:rPr>
          <w:i/>
        </w:rPr>
        <w:t>firstActiveDownlinkBWP</w:t>
      </w:r>
      <w:proofErr w:type="spellEnd"/>
      <w:r w:rsidR="007F13D8" w:rsidRPr="00CF4167">
        <w:rPr>
          <w:i/>
        </w:rPr>
        <w:t>-Id</w:t>
      </w:r>
      <w:r w:rsidR="007F13D8">
        <w:rPr>
          <w:lang w:val="en-GB" w:eastAsia="zh-CN"/>
        </w:rPr>
        <w:t xml:space="preserve"> </w:t>
      </w:r>
      <w:r w:rsidR="00B929A7">
        <w:rPr>
          <w:lang w:val="en-GB" w:eastAsia="zh-CN"/>
        </w:rPr>
        <w:t>can be used to determine the DCI size.</w:t>
      </w:r>
      <w:bookmarkEnd w:id="14"/>
    </w:p>
    <w:p w14:paraId="2BACAB59" w14:textId="77A0CF93" w:rsidR="00C057DF" w:rsidRPr="004016B8" w:rsidRDefault="00C057DF" w:rsidP="00C057DF">
      <w:pPr>
        <w:rPr>
          <w:b/>
          <w:i/>
          <w:lang w:eastAsia="zh-CN"/>
        </w:rPr>
      </w:pPr>
      <w:r w:rsidRPr="004016B8">
        <w:rPr>
          <w:b/>
          <w:i/>
          <w:lang w:val="en-AU"/>
        </w:rPr>
        <w:t>P</w:t>
      </w:r>
      <w:r w:rsidRPr="004016B8">
        <w:rPr>
          <w:rFonts w:hint="eastAsia"/>
          <w:b/>
          <w:i/>
          <w:lang w:val="en-AU"/>
        </w:rPr>
        <w:t>roposal</w:t>
      </w:r>
      <w:r w:rsidRPr="004016B8">
        <w:rPr>
          <w:b/>
          <w:i/>
          <w:lang w:val="en-AU"/>
        </w:rPr>
        <w:t xml:space="preserve"> </w:t>
      </w:r>
      <w:r w:rsidR="00555BA6">
        <w:rPr>
          <w:b/>
          <w:i/>
          <w:lang w:val="en-AU"/>
        </w:rPr>
        <w:t>9</w:t>
      </w:r>
      <w:r w:rsidRPr="004016B8">
        <w:rPr>
          <w:rFonts w:hint="eastAsia"/>
          <w:b/>
          <w:i/>
          <w:lang w:val="en-AU" w:eastAsia="zh-CN"/>
        </w:rPr>
        <w:t>:</w:t>
      </w:r>
      <w:r w:rsidRPr="004016B8">
        <w:rPr>
          <w:b/>
          <w:i/>
          <w:lang w:val="en-AU" w:eastAsia="zh-CN"/>
        </w:rPr>
        <w:t xml:space="preserve"> BWP with </w:t>
      </w:r>
      <w:proofErr w:type="spellStart"/>
      <w:r w:rsidR="008204B1" w:rsidRPr="00787560">
        <w:rPr>
          <w:b/>
          <w:i/>
        </w:rPr>
        <w:t>firstActiveUplinkBWP</w:t>
      </w:r>
      <w:proofErr w:type="spellEnd"/>
      <w:r w:rsidR="008204B1" w:rsidRPr="00787560">
        <w:rPr>
          <w:b/>
          <w:i/>
        </w:rPr>
        <w:t>-Id</w:t>
      </w:r>
      <w:r w:rsidR="008204B1" w:rsidRPr="00787560">
        <w:rPr>
          <w:rFonts w:hint="eastAsia"/>
          <w:b/>
          <w:i/>
          <w:lang w:eastAsia="zh-CN"/>
        </w:rPr>
        <w:t>/</w:t>
      </w:r>
      <w:proofErr w:type="spellStart"/>
      <w:r w:rsidRPr="004016B8">
        <w:rPr>
          <w:b/>
          <w:i/>
          <w:lang w:val="en-AU" w:eastAsia="zh-CN"/>
        </w:rPr>
        <w:t>firstActiveDownlinkBWP</w:t>
      </w:r>
      <w:proofErr w:type="spellEnd"/>
      <w:r w:rsidRPr="004016B8">
        <w:rPr>
          <w:b/>
          <w:i/>
          <w:lang w:val="en-AU" w:eastAsia="zh-CN"/>
        </w:rPr>
        <w:t xml:space="preserve">-Id </w:t>
      </w:r>
      <w:r w:rsidR="00F3745C">
        <w:rPr>
          <w:b/>
          <w:i/>
          <w:lang w:val="en-AU" w:eastAsia="zh-CN"/>
        </w:rPr>
        <w:t>should</w:t>
      </w:r>
      <w:r w:rsidR="00F3745C" w:rsidRPr="004016B8">
        <w:rPr>
          <w:b/>
          <w:i/>
          <w:lang w:val="en-AU" w:eastAsia="zh-CN"/>
        </w:rPr>
        <w:t xml:space="preserve"> </w:t>
      </w:r>
      <w:r w:rsidRPr="004016B8">
        <w:rPr>
          <w:b/>
          <w:i/>
          <w:lang w:val="en-AU" w:eastAsia="zh-CN"/>
        </w:rPr>
        <w:t>be used to determine the</w:t>
      </w:r>
      <w:r w:rsidR="00A2490D">
        <w:rPr>
          <w:b/>
          <w:i/>
          <w:lang w:val="en-AU" w:eastAsia="zh-CN"/>
        </w:rPr>
        <w:t xml:space="preserve"> </w:t>
      </w:r>
      <w:r w:rsidRPr="004016B8">
        <w:rPr>
          <w:b/>
          <w:i/>
          <w:lang w:val="en-AU" w:eastAsia="zh-CN"/>
        </w:rPr>
        <w:t xml:space="preserve">size </w:t>
      </w:r>
      <w:r w:rsidR="00A2490D">
        <w:rPr>
          <w:b/>
          <w:i/>
          <w:lang w:val="en-AU" w:eastAsia="zh-CN"/>
        </w:rPr>
        <w:t xml:space="preserve">for DCI 0_3/1_3 </w:t>
      </w:r>
      <w:r w:rsidRPr="004016B8">
        <w:rPr>
          <w:b/>
          <w:i/>
          <w:lang w:val="en-AU" w:eastAsia="zh-CN"/>
        </w:rPr>
        <w:t xml:space="preserve">when </w:t>
      </w:r>
      <w:r w:rsidR="00D9211F">
        <w:rPr>
          <w:b/>
          <w:i/>
          <w:lang w:val="en-AU" w:eastAsia="zh-CN"/>
        </w:rPr>
        <w:t xml:space="preserve">the </w:t>
      </w:r>
      <w:r w:rsidR="00D851FC" w:rsidRPr="004016B8">
        <w:rPr>
          <w:b/>
          <w:i/>
          <w:lang w:val="en-AU" w:eastAsia="zh-CN"/>
        </w:rPr>
        <w:t>co-scheduled cell</w:t>
      </w:r>
      <w:r w:rsidR="00187F9C">
        <w:rPr>
          <w:b/>
          <w:i/>
          <w:lang w:val="en-AU" w:eastAsia="zh-CN"/>
        </w:rPr>
        <w:t xml:space="preserve"> is inactive</w:t>
      </w:r>
      <w:r w:rsidR="00D851FC" w:rsidRPr="004016B8">
        <w:rPr>
          <w:b/>
          <w:i/>
          <w:lang w:val="en-AU" w:eastAsia="zh-CN"/>
        </w:rPr>
        <w:t>.</w:t>
      </w:r>
    </w:p>
    <w:p w14:paraId="6480F25E" w14:textId="77777777" w:rsidR="00DE7364" w:rsidRDefault="00DE7364" w:rsidP="00F567E0">
      <w:pPr>
        <w:rPr>
          <w:lang w:val="en-GB" w:eastAsia="zh-CN"/>
        </w:rPr>
      </w:pPr>
    </w:p>
    <w:p w14:paraId="0E0C9041" w14:textId="68BE6B90" w:rsidR="00337B29" w:rsidRDefault="00976243" w:rsidP="00976243">
      <w:pPr>
        <w:pStyle w:val="Heading2"/>
        <w:rPr>
          <w:lang w:eastAsia="zh-CN"/>
        </w:rPr>
      </w:pPr>
      <w:r>
        <w:rPr>
          <w:lang w:eastAsia="zh-CN"/>
        </w:rPr>
        <w:t>M</w:t>
      </w:r>
      <w:r w:rsidRPr="00976243">
        <w:rPr>
          <w:lang w:eastAsia="zh-CN"/>
        </w:rPr>
        <w:t>ulti-cell scheduling</w:t>
      </w:r>
      <w:r>
        <w:rPr>
          <w:lang w:eastAsia="zh-CN"/>
        </w:rPr>
        <w:t xml:space="preserve"> and m</w:t>
      </w:r>
      <w:r w:rsidRPr="00976243">
        <w:rPr>
          <w:lang w:eastAsia="zh-CN"/>
        </w:rPr>
        <w:t xml:space="preserve">ulticast </w:t>
      </w:r>
      <w:r w:rsidR="00F969DC">
        <w:rPr>
          <w:lang w:eastAsia="zh-CN"/>
        </w:rPr>
        <w:t>scheduling</w:t>
      </w:r>
    </w:p>
    <w:p w14:paraId="5716449D" w14:textId="3D540837" w:rsidR="00337B29" w:rsidRPr="009A1289" w:rsidRDefault="00337B29" w:rsidP="00337B29">
      <w:pPr>
        <w:rPr>
          <w:rFonts w:eastAsia="MS Mincho"/>
          <w:szCs w:val="20"/>
          <w:lang w:eastAsia="ja-JP"/>
        </w:rPr>
      </w:pPr>
      <w:r>
        <w:rPr>
          <w:lang w:val="en-GB"/>
        </w:rPr>
        <w:t>I</w:t>
      </w:r>
      <w:r>
        <w:t xml:space="preserve">n previous RAN1 meetings, some features </w:t>
      </w:r>
      <w:r w:rsidRPr="007A3B1E">
        <w:t xml:space="preserve">were </w:t>
      </w:r>
      <w:r>
        <w:t xml:space="preserve">not supported to </w:t>
      </w:r>
      <w:r w:rsidR="00A83F69">
        <w:t xml:space="preserve">be </w:t>
      </w:r>
      <w:r w:rsidRPr="007A3B1E">
        <w:t>simultaneously</w:t>
      </w:r>
      <w:r>
        <w:t xml:space="preserve"> configure</w:t>
      </w:r>
      <w:r w:rsidR="00A83F69">
        <w:t>d</w:t>
      </w:r>
      <w:r>
        <w:t xml:space="preserve"> with </w:t>
      </w:r>
      <w:r w:rsidRPr="007A3B1E">
        <w:t>multi-cell PDSCH scheduling</w:t>
      </w:r>
      <w:r>
        <w:t xml:space="preserve"> in Rel-18 in order to simplify the multiplexing of HARQ-ACK codebook, such as multi-TRP, enhanced Type-2 HARQ-ACK codebook, etc. Besides, some other features still need to be considered.</w:t>
      </w:r>
      <w:r>
        <w:rPr>
          <w:lang w:eastAsia="zh-CN"/>
        </w:rPr>
        <w:t xml:space="preserve"> </w:t>
      </w:r>
      <w:bookmarkStart w:id="15" w:name="_Hlk146555788"/>
      <w:r>
        <w:rPr>
          <w:lang w:eastAsia="zh-CN"/>
        </w:rPr>
        <w:t>Fo</w:t>
      </w:r>
      <w:r>
        <w:t xml:space="preserve">r Rel-17 </w:t>
      </w:r>
      <w:r w:rsidRPr="00CF2574">
        <w:t xml:space="preserve">multicast </w:t>
      </w:r>
      <w:r>
        <w:rPr>
          <w:rFonts w:hint="eastAsia"/>
          <w:lang w:eastAsia="zh-CN"/>
        </w:rPr>
        <w:t>and</w:t>
      </w:r>
      <w:r>
        <w:rPr>
          <w:lang w:eastAsia="zh-CN"/>
        </w:rPr>
        <w:t xml:space="preserve"> </w:t>
      </w:r>
      <w:r w:rsidRPr="00CF2574">
        <w:t xml:space="preserve">broadcast service </w:t>
      </w:r>
      <w:r>
        <w:rPr>
          <w:lang w:eastAsia="zh-CN"/>
        </w:rPr>
        <w:t>(</w:t>
      </w:r>
      <w:r>
        <w:t>MBS</w:t>
      </w:r>
      <w:r>
        <w:rPr>
          <w:lang w:eastAsia="zh-CN"/>
        </w:rPr>
        <w:t>)</w:t>
      </w:r>
      <w:r>
        <w:t xml:space="preserve">, </w:t>
      </w:r>
      <w:r w:rsidR="00F3745C">
        <w:t xml:space="preserve">the </w:t>
      </w:r>
      <w:r>
        <w:t xml:space="preserve">UE generates two separate sub-codebooks for unicast and multicast respectively, and then concatenates them by appending </w:t>
      </w:r>
      <w:r w:rsidR="00F3745C">
        <w:t xml:space="preserve">the </w:t>
      </w:r>
      <w:r>
        <w:t xml:space="preserve">sub-codebook for </w:t>
      </w:r>
      <w:r>
        <w:lastRenderedPageBreak/>
        <w:t xml:space="preserve">multicast to the sub-codebook for unicast. However, the rule of HARQ-ACK codebook multiplexing for MBS is different from that for Rel-18 multi-cell PDSCH/PUSCH scheduling, which may require three </w:t>
      </w:r>
      <w:r w:rsidRPr="00BB20B1">
        <w:rPr>
          <w:lang w:eastAsia="zh-CN"/>
        </w:rPr>
        <w:t>sub</w:t>
      </w:r>
      <w:r>
        <w:rPr>
          <w:lang w:eastAsia="zh-CN"/>
        </w:rPr>
        <w:t>-</w:t>
      </w:r>
      <w:r w:rsidRPr="00BB20B1">
        <w:rPr>
          <w:lang w:eastAsia="zh-CN"/>
        </w:rPr>
        <w:t>codebooks</w:t>
      </w:r>
      <w:r>
        <w:rPr>
          <w:lang w:eastAsia="zh-CN"/>
        </w:rPr>
        <w:t xml:space="preserve"> to be concatenated. In this case, the payload size of HARQ-ACK feedback </w:t>
      </w:r>
      <w:r w:rsidR="002F5F15">
        <w:rPr>
          <w:lang w:eastAsia="zh-CN"/>
        </w:rPr>
        <w:t xml:space="preserve">and complexity of HARQ-ACK </w:t>
      </w:r>
      <w:r w:rsidR="003E5FD8">
        <w:rPr>
          <w:lang w:eastAsia="zh-CN"/>
        </w:rPr>
        <w:t>codebook</w:t>
      </w:r>
      <w:r w:rsidR="002F5F15">
        <w:rPr>
          <w:lang w:eastAsia="zh-CN"/>
        </w:rPr>
        <w:t xml:space="preserve"> generation </w:t>
      </w:r>
      <w:r>
        <w:rPr>
          <w:lang w:eastAsia="zh-CN"/>
        </w:rPr>
        <w:t>will be increased significantly.</w:t>
      </w:r>
      <w:r w:rsidR="001D6E0A">
        <w:rPr>
          <w:lang w:eastAsia="zh-CN"/>
        </w:rPr>
        <w:t xml:space="preserve"> Therefore, it may be better to clarify that </w:t>
      </w:r>
      <w:r w:rsidR="00546B85">
        <w:rPr>
          <w:lang w:eastAsia="zh-CN"/>
        </w:rPr>
        <w:t xml:space="preserve">HARQ-ACK information for </w:t>
      </w:r>
      <w:r w:rsidR="003079C5">
        <w:rPr>
          <w:lang w:eastAsia="zh-CN"/>
        </w:rPr>
        <w:t xml:space="preserve">both </w:t>
      </w:r>
      <w:r w:rsidR="001D6E0A">
        <w:rPr>
          <w:lang w:eastAsia="zh-CN"/>
        </w:rPr>
        <w:t>m</w:t>
      </w:r>
      <w:r w:rsidR="001D6E0A" w:rsidRPr="001D6E0A">
        <w:rPr>
          <w:lang w:eastAsia="zh-CN"/>
        </w:rPr>
        <w:t xml:space="preserve">ulti-cell PDSCH/PUSCH scheduling and Rel-17 MBS are not expected to be </w:t>
      </w:r>
      <w:r w:rsidR="003079C5">
        <w:rPr>
          <w:lang w:eastAsia="zh-CN"/>
        </w:rPr>
        <w:t>multiplexed in the same HARQ-ACK codebook</w:t>
      </w:r>
      <w:r w:rsidR="001D6E0A" w:rsidRPr="001D6E0A">
        <w:rPr>
          <w:lang w:eastAsia="zh-CN"/>
        </w:rPr>
        <w:t>.</w:t>
      </w:r>
    </w:p>
    <w:bookmarkEnd w:id="15"/>
    <w:p w14:paraId="6F029F29" w14:textId="3BE383E5" w:rsidR="009A1289" w:rsidRPr="00C633A9" w:rsidRDefault="009A1289" w:rsidP="009A1289">
      <w:pPr>
        <w:rPr>
          <w:b/>
          <w:i/>
          <w:lang w:eastAsia="zh-CN"/>
        </w:rPr>
      </w:pPr>
      <w:r w:rsidRPr="00C633A9">
        <w:rPr>
          <w:b/>
          <w:i/>
          <w:lang w:val="en-AU"/>
        </w:rPr>
        <w:t>P</w:t>
      </w:r>
      <w:r w:rsidRPr="00C633A9">
        <w:rPr>
          <w:rFonts w:hint="eastAsia"/>
          <w:b/>
          <w:i/>
          <w:lang w:val="en-AU"/>
        </w:rPr>
        <w:t>roposal</w:t>
      </w:r>
      <w:r w:rsidRPr="00C633A9">
        <w:rPr>
          <w:b/>
          <w:i/>
          <w:lang w:val="en-AU"/>
        </w:rPr>
        <w:t xml:space="preserve"> </w:t>
      </w:r>
      <w:r w:rsidR="00A05095">
        <w:rPr>
          <w:b/>
          <w:i/>
          <w:lang w:val="en-AU"/>
        </w:rPr>
        <w:t>1</w:t>
      </w:r>
      <w:r w:rsidR="00555BA6">
        <w:rPr>
          <w:b/>
          <w:i/>
          <w:lang w:val="en-AU"/>
        </w:rPr>
        <w:t>0</w:t>
      </w:r>
      <w:r w:rsidRPr="003777D0">
        <w:rPr>
          <w:rFonts w:hint="eastAsia"/>
          <w:b/>
          <w:i/>
          <w:lang w:eastAsia="zh-CN"/>
        </w:rPr>
        <w:t>:</w:t>
      </w:r>
      <w:r w:rsidRPr="003777D0">
        <w:rPr>
          <w:b/>
          <w:i/>
          <w:lang w:eastAsia="zh-CN"/>
        </w:rPr>
        <w:t xml:space="preserve"> </w:t>
      </w:r>
      <w:r w:rsidR="003777D0">
        <w:rPr>
          <w:b/>
          <w:i/>
          <w:lang w:eastAsia="zh-CN"/>
        </w:rPr>
        <w:t xml:space="preserve">UE does not expect to multiplex </w:t>
      </w:r>
      <w:r w:rsidR="001B5652">
        <w:rPr>
          <w:b/>
          <w:i/>
          <w:lang w:eastAsia="zh-CN"/>
        </w:rPr>
        <w:t>m</w:t>
      </w:r>
      <w:r w:rsidRPr="00C633A9">
        <w:rPr>
          <w:b/>
          <w:i/>
          <w:lang w:eastAsia="zh-CN"/>
        </w:rPr>
        <w:t>ulti-cell PDSCH/PUSCH scheduling</w:t>
      </w:r>
      <w:r w:rsidR="003777D0">
        <w:rPr>
          <w:b/>
          <w:i/>
          <w:lang w:eastAsia="zh-CN"/>
        </w:rPr>
        <w:t xml:space="preserve"> related </w:t>
      </w:r>
      <w:r w:rsidR="003777D0" w:rsidRPr="003777D0">
        <w:rPr>
          <w:b/>
          <w:i/>
          <w:lang w:eastAsia="zh-CN"/>
        </w:rPr>
        <w:t>HARQ-ACK information</w:t>
      </w:r>
      <w:r w:rsidRPr="00C633A9">
        <w:rPr>
          <w:b/>
          <w:i/>
          <w:lang w:eastAsia="zh-CN"/>
        </w:rPr>
        <w:t xml:space="preserve"> and R</w:t>
      </w:r>
      <w:r w:rsidRPr="00C633A9">
        <w:rPr>
          <w:rFonts w:hint="eastAsia"/>
          <w:b/>
          <w:i/>
          <w:lang w:eastAsia="zh-CN"/>
        </w:rPr>
        <w:t>e</w:t>
      </w:r>
      <w:r w:rsidRPr="00C633A9">
        <w:rPr>
          <w:b/>
          <w:i/>
          <w:lang w:eastAsia="zh-CN"/>
        </w:rPr>
        <w:t>l</w:t>
      </w:r>
      <w:r w:rsidRPr="00C633A9">
        <w:rPr>
          <w:rFonts w:hint="eastAsia"/>
          <w:b/>
          <w:i/>
          <w:lang w:eastAsia="zh-CN"/>
        </w:rPr>
        <w:t>-</w:t>
      </w:r>
      <w:r w:rsidRPr="00C633A9">
        <w:rPr>
          <w:b/>
          <w:i/>
          <w:lang w:eastAsia="zh-CN"/>
        </w:rPr>
        <w:t xml:space="preserve">17 MBS </w:t>
      </w:r>
      <w:r w:rsidR="003777D0">
        <w:rPr>
          <w:b/>
          <w:i/>
          <w:lang w:eastAsia="zh-CN"/>
        </w:rPr>
        <w:t>HARQ-ACK information in the same HARQ-ACK codebook</w:t>
      </w:r>
      <w:r w:rsidRPr="00C633A9">
        <w:rPr>
          <w:b/>
          <w:i/>
          <w:lang w:eastAsia="zh-CN"/>
        </w:rPr>
        <w:t>.</w:t>
      </w:r>
    </w:p>
    <w:p w14:paraId="4B81C2AE" w14:textId="77777777" w:rsidR="00FB4DEC" w:rsidRDefault="00FB4DEC" w:rsidP="00F73A5E">
      <w:pPr>
        <w:rPr>
          <w:lang w:val="en-GB" w:eastAsia="zh-CN"/>
        </w:rPr>
      </w:pPr>
    </w:p>
    <w:p w14:paraId="31568560" w14:textId="77777777" w:rsidR="005429FD" w:rsidRDefault="005429FD" w:rsidP="003B007A">
      <w:pPr>
        <w:pStyle w:val="Heading1"/>
        <w:rPr>
          <w:lang w:eastAsia="zh-CN"/>
        </w:rPr>
      </w:pPr>
      <w:bookmarkStart w:id="16" w:name="_Ref129681832"/>
      <w:bookmarkEnd w:id="0"/>
      <w:r w:rsidRPr="00CF195E">
        <w:rPr>
          <w:lang w:eastAsia="zh-CN"/>
        </w:rPr>
        <w:t>Conclusion</w:t>
      </w:r>
    </w:p>
    <w:p w14:paraId="086893A9" w14:textId="48A6F9AE"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Pr>
          <w:lang w:val="en-GB"/>
        </w:rPr>
        <w:t>proposals</w:t>
      </w:r>
      <w:r w:rsidRPr="00251764">
        <w:rPr>
          <w:lang w:val="en-GB"/>
        </w:rPr>
        <w:t>:</w:t>
      </w:r>
    </w:p>
    <w:p w14:paraId="4665CC8D" w14:textId="77777777" w:rsidR="009A49C9" w:rsidRPr="00A338DC" w:rsidRDefault="009A49C9" w:rsidP="009A49C9">
      <w:pPr>
        <w:rPr>
          <w:b/>
          <w:bCs/>
          <w:i/>
          <w:iCs/>
          <w:lang w:eastAsia="zh-CN"/>
        </w:rPr>
      </w:pPr>
      <w:r>
        <w:rPr>
          <w:b/>
          <w:bCs/>
          <w:i/>
          <w:iCs/>
          <w:lang w:val="en-GB" w:eastAsia="zh-CN"/>
        </w:rPr>
        <w:t>Proposal 1</w:t>
      </w:r>
      <w:r>
        <w:rPr>
          <w:rFonts w:hint="eastAsia"/>
          <w:b/>
          <w:bCs/>
          <w:i/>
          <w:iCs/>
          <w:lang w:eastAsia="zh-CN"/>
        </w:rPr>
        <w:t>:</w:t>
      </w:r>
      <w:r w:rsidRPr="008D4CAD">
        <w:rPr>
          <w:bCs/>
          <w:i/>
          <w:iCs/>
          <w:lang w:eastAsia="zh-CN"/>
        </w:rPr>
        <w:t xml:space="preserve"> </w:t>
      </w:r>
      <w:r w:rsidRPr="00A338DC">
        <w:rPr>
          <w:b/>
          <w:bCs/>
          <w:i/>
          <w:iCs/>
          <w:lang w:eastAsia="zh-CN"/>
        </w:rPr>
        <w:t>Single joint table is configured per set of cells for TDRA field.</w:t>
      </w:r>
    </w:p>
    <w:p w14:paraId="4A651EB4" w14:textId="77777777" w:rsidR="009A49C9" w:rsidRPr="00A338DC" w:rsidRDefault="009A49C9" w:rsidP="009A49C9">
      <w:pPr>
        <w:pStyle w:val="ListParagraph"/>
        <w:numPr>
          <w:ilvl w:val="0"/>
          <w:numId w:val="13"/>
        </w:numPr>
        <w:ind w:firstLineChars="0"/>
        <w:rPr>
          <w:b/>
          <w:bCs/>
          <w:i/>
          <w:iCs/>
          <w:lang w:eastAsia="zh-CN"/>
        </w:rPr>
      </w:pPr>
      <w:r w:rsidRPr="00A338DC">
        <w:rPr>
          <w:b/>
          <w:bCs/>
          <w:i/>
          <w:iCs/>
          <w:lang w:eastAsia="zh-CN"/>
        </w:rPr>
        <w:t>Entries for each CC are interpreted based on the new/target BWPs per cell that is indicated by the BWP indicator field of DCI 0_3/1_3.</w:t>
      </w:r>
    </w:p>
    <w:p w14:paraId="2457C54C" w14:textId="77777777" w:rsidR="009A49C9" w:rsidRPr="00A338DC" w:rsidRDefault="009A49C9" w:rsidP="009A49C9">
      <w:pPr>
        <w:pStyle w:val="ListParagraph"/>
        <w:numPr>
          <w:ilvl w:val="0"/>
          <w:numId w:val="13"/>
        </w:numPr>
        <w:ind w:firstLineChars="0"/>
        <w:rPr>
          <w:b/>
          <w:bCs/>
          <w:i/>
          <w:iCs/>
          <w:lang w:eastAsia="zh-CN"/>
        </w:rPr>
      </w:pPr>
      <w:r w:rsidRPr="00A338DC">
        <w:rPr>
          <w:b/>
          <w:bCs/>
          <w:i/>
          <w:iCs/>
          <w:lang w:eastAsia="zh-CN"/>
        </w:rPr>
        <w:t>Out-of-range indexes are avoided by gNB implementation.</w:t>
      </w:r>
    </w:p>
    <w:p w14:paraId="7BB2ADF4" w14:textId="3C90B578" w:rsidR="009A49C9" w:rsidRPr="00A338DC" w:rsidRDefault="009A49C9" w:rsidP="009A49C9">
      <w:pPr>
        <w:rPr>
          <w:bCs/>
          <w:i/>
          <w:iCs/>
          <w:lang w:eastAsia="zh-CN"/>
        </w:rPr>
      </w:pPr>
      <w:r>
        <w:rPr>
          <w:b/>
          <w:bCs/>
          <w:i/>
          <w:iCs/>
          <w:lang w:val="en-GB" w:eastAsia="zh-CN"/>
        </w:rPr>
        <w:t>Proposal 2</w:t>
      </w:r>
      <w:r>
        <w:rPr>
          <w:rFonts w:hint="eastAsia"/>
          <w:b/>
          <w:bCs/>
          <w:i/>
          <w:iCs/>
          <w:lang w:eastAsia="zh-CN"/>
        </w:rPr>
        <w:t>:</w:t>
      </w:r>
      <w:r w:rsidRPr="006142AF">
        <w:rPr>
          <w:bCs/>
          <w:i/>
          <w:iCs/>
          <w:lang w:eastAsia="zh-CN"/>
        </w:rPr>
        <w:t xml:space="preserve"> </w:t>
      </w:r>
      <w:r w:rsidR="001256EF" w:rsidRPr="00A338DC">
        <w:rPr>
          <w:b/>
          <w:bCs/>
          <w:i/>
          <w:iCs/>
          <w:lang w:eastAsia="zh-CN"/>
        </w:rPr>
        <w:t>The maximum size of TDRA-FieldIndexListDCI-1-3</w:t>
      </w:r>
      <w:r w:rsidR="001256EF">
        <w:rPr>
          <w:b/>
          <w:bCs/>
          <w:i/>
          <w:iCs/>
          <w:lang w:eastAsia="zh-CN"/>
        </w:rPr>
        <w:t xml:space="preserve"> and </w:t>
      </w:r>
      <w:r w:rsidR="001256EF" w:rsidRPr="00A03C42">
        <w:rPr>
          <w:b/>
          <w:bCs/>
          <w:i/>
          <w:iCs/>
          <w:lang w:eastAsia="zh-CN"/>
        </w:rPr>
        <w:t>TDRA-FieldIndexListDCI-0-3</w:t>
      </w:r>
      <w:r w:rsidR="001256EF">
        <w:rPr>
          <w:b/>
          <w:bCs/>
          <w:i/>
          <w:iCs/>
          <w:lang w:eastAsia="zh-CN"/>
        </w:rPr>
        <w:t xml:space="preserve"> can be 128.</w:t>
      </w:r>
    </w:p>
    <w:p w14:paraId="2B6D6384" w14:textId="41AD5B4D" w:rsidR="00F953D9" w:rsidRDefault="009A49C9" w:rsidP="009A49C9">
      <w:pPr>
        <w:spacing w:before="120"/>
        <w:rPr>
          <w:b/>
          <w:i/>
          <w:lang w:val="en-AU" w:eastAsia="zh-CN"/>
        </w:rPr>
      </w:pPr>
      <w:r w:rsidRPr="009742CE">
        <w:rPr>
          <w:b/>
          <w:i/>
          <w:lang w:val="en-AU" w:eastAsia="zh-CN"/>
        </w:rPr>
        <w:t xml:space="preserve">Proposal </w:t>
      </w:r>
      <w:r>
        <w:rPr>
          <w:b/>
          <w:i/>
          <w:lang w:val="en-AU" w:eastAsia="zh-CN"/>
        </w:rPr>
        <w:t>3</w:t>
      </w:r>
      <w:r w:rsidRPr="009742CE">
        <w:rPr>
          <w:b/>
          <w:i/>
          <w:lang w:val="en-AU" w:eastAsia="zh-CN"/>
        </w:rPr>
        <w:t xml:space="preserve">: </w:t>
      </w:r>
      <w:r w:rsidR="00552DD7">
        <w:rPr>
          <w:b/>
          <w:i/>
          <w:lang w:val="en-AU" w:eastAsia="zh-CN"/>
        </w:rPr>
        <w:t>Support a</w:t>
      </w:r>
      <w:r w:rsidR="00552DD7" w:rsidRPr="009742CE">
        <w:rPr>
          <w:b/>
          <w:i/>
          <w:lang w:val="en-AU" w:eastAsia="zh-CN"/>
        </w:rPr>
        <w:t xml:space="preserve">pproach 1 for determining bit width of Type-2 fields when </w:t>
      </w:r>
      <w:r w:rsidR="00552DD7">
        <w:rPr>
          <w:b/>
          <w:i/>
          <w:lang w:val="en-AU" w:eastAsia="zh-CN"/>
        </w:rPr>
        <w:t xml:space="preserve">the </w:t>
      </w:r>
      <w:r w:rsidR="00552DD7" w:rsidRPr="009742CE">
        <w:rPr>
          <w:b/>
          <w:i/>
          <w:lang w:val="en-AU" w:eastAsia="zh-CN"/>
        </w:rPr>
        <w:t>table(s) defining combinations of co-scheduled cells for the set of cells is configured.</w:t>
      </w:r>
    </w:p>
    <w:p w14:paraId="62832C50" w14:textId="77777777" w:rsidR="00552DD7" w:rsidRDefault="00F953D9" w:rsidP="00A7407D">
      <w:pPr>
        <w:spacing w:before="120"/>
        <w:rPr>
          <w:b/>
          <w:i/>
          <w:lang w:val="en-AU" w:eastAsia="zh-CN"/>
        </w:rPr>
      </w:pPr>
      <w:r w:rsidRPr="009742CE">
        <w:rPr>
          <w:b/>
          <w:i/>
          <w:lang w:val="en-AU" w:eastAsia="zh-CN"/>
        </w:rPr>
        <w:t xml:space="preserve">Proposal </w:t>
      </w:r>
      <w:r w:rsidR="00B75F36">
        <w:rPr>
          <w:b/>
          <w:i/>
          <w:lang w:val="en-AU" w:eastAsia="zh-CN"/>
        </w:rPr>
        <w:t>4</w:t>
      </w:r>
      <w:r w:rsidRPr="009742CE">
        <w:rPr>
          <w:b/>
          <w:i/>
          <w:lang w:val="en-AU" w:eastAsia="zh-CN"/>
        </w:rPr>
        <w:t xml:space="preserve">: </w:t>
      </w:r>
      <w:r w:rsidR="00552DD7" w:rsidRPr="009742CE">
        <w:rPr>
          <w:b/>
          <w:i/>
          <w:lang w:val="en-AU" w:eastAsia="zh-CN"/>
        </w:rPr>
        <w:t xml:space="preserve">If configured, </w:t>
      </w:r>
      <w:r w:rsidR="00552DD7">
        <w:rPr>
          <w:b/>
          <w:i/>
          <w:lang w:val="en-AU" w:eastAsia="zh-CN"/>
        </w:rPr>
        <w:t xml:space="preserve">the </w:t>
      </w:r>
      <w:r w:rsidR="00552DD7" w:rsidRPr="009742CE">
        <w:rPr>
          <w:b/>
          <w:i/>
          <w:lang w:val="en-AU" w:eastAsia="zh-CN"/>
        </w:rPr>
        <w:t xml:space="preserve">minimum applicable scheduling offset indicator </w:t>
      </w:r>
      <w:r w:rsidR="00552DD7">
        <w:rPr>
          <w:b/>
          <w:i/>
          <w:lang w:val="en-AU" w:eastAsia="zh-CN"/>
        </w:rPr>
        <w:t>should</w:t>
      </w:r>
      <w:r w:rsidR="00552DD7" w:rsidRPr="009742CE">
        <w:rPr>
          <w:b/>
          <w:i/>
          <w:lang w:val="en-AU" w:eastAsia="zh-CN"/>
        </w:rPr>
        <w:t xml:space="preserve"> belong to Type-1A fiel</w:t>
      </w:r>
      <w:r w:rsidR="00552DD7">
        <w:rPr>
          <w:b/>
          <w:i/>
          <w:lang w:val="en-AU" w:eastAsia="zh-CN"/>
        </w:rPr>
        <w:t>d.</w:t>
      </w:r>
    </w:p>
    <w:p w14:paraId="5D47DCB7" w14:textId="77777777" w:rsidR="00552DD7" w:rsidRPr="000618D7" w:rsidRDefault="00552DD7" w:rsidP="00552DD7">
      <w:pPr>
        <w:spacing w:before="120"/>
        <w:rPr>
          <w:b/>
          <w:i/>
          <w:lang w:val="en-AU" w:eastAsia="zh-CN"/>
        </w:rPr>
      </w:pPr>
      <w:r w:rsidRPr="009742CE">
        <w:rPr>
          <w:b/>
          <w:i/>
          <w:lang w:val="en-AU" w:eastAsia="zh-CN"/>
        </w:rPr>
        <w:t xml:space="preserve">Proposal </w:t>
      </w:r>
      <w:r>
        <w:rPr>
          <w:b/>
          <w:i/>
          <w:lang w:val="en-AU" w:eastAsia="zh-CN"/>
        </w:rPr>
        <w:t>5</w:t>
      </w:r>
      <w:r w:rsidRPr="009742CE">
        <w:rPr>
          <w:b/>
          <w:i/>
          <w:lang w:val="en-AU" w:eastAsia="zh-CN"/>
        </w:rPr>
        <w:t xml:space="preserve">: </w:t>
      </w:r>
      <w:r w:rsidRPr="00F25985">
        <w:rPr>
          <w:b/>
          <w:i/>
          <w:lang w:val="en-AU" w:eastAsia="zh-CN"/>
        </w:rPr>
        <w:t xml:space="preserve">Adopt the TP on </w:t>
      </w:r>
      <w:r w:rsidRPr="00E750EF">
        <w:rPr>
          <w:b/>
          <w:i/>
          <w:lang w:val="en-AU" w:eastAsia="zh-CN"/>
        </w:rPr>
        <w:t xml:space="preserve">Minimum applicable scheduling offset indicator </w:t>
      </w:r>
      <w:r>
        <w:rPr>
          <w:b/>
          <w:i/>
          <w:lang w:val="en-AU" w:eastAsia="zh-CN"/>
        </w:rPr>
        <w:t>for clause 7.3.1.1.4 and clause 7.3.1.2.4</w:t>
      </w:r>
      <w:r w:rsidRPr="00F25985">
        <w:rPr>
          <w:b/>
          <w:i/>
          <w:lang w:val="en-AU" w:eastAsia="zh-CN"/>
        </w:rPr>
        <w:t xml:space="preserve"> of TS 38.212.</w:t>
      </w:r>
      <w:r w:rsidRPr="00ED4AF8">
        <w:rPr>
          <w:lang w:eastAsia="zh-CN"/>
        </w:rPr>
        <w:t xml:space="preserve"> </w:t>
      </w:r>
    </w:p>
    <w:tbl>
      <w:tblPr>
        <w:tblStyle w:val="TableGrid"/>
        <w:tblW w:w="0" w:type="auto"/>
        <w:tblLook w:val="04A0" w:firstRow="1" w:lastRow="0" w:firstColumn="1" w:lastColumn="0" w:noHBand="0" w:noVBand="1"/>
      </w:tblPr>
      <w:tblGrid>
        <w:gridCol w:w="9623"/>
      </w:tblGrid>
      <w:tr w:rsidR="005E6BA1" w14:paraId="7EBDE452" w14:textId="77777777" w:rsidTr="009D5B1F">
        <w:tc>
          <w:tcPr>
            <w:tcW w:w="9623" w:type="dxa"/>
          </w:tcPr>
          <w:p w14:paraId="15CDCB00" w14:textId="77777777" w:rsidR="005E6BA1" w:rsidRPr="00257F4D" w:rsidRDefault="005E6BA1" w:rsidP="009D5B1F">
            <w:pPr>
              <w:keepNext/>
              <w:keepLines/>
              <w:autoSpaceDE/>
              <w:autoSpaceDN/>
              <w:adjustRightInd/>
              <w:snapToGrid/>
              <w:spacing w:before="120" w:after="180"/>
              <w:jc w:val="left"/>
              <w:outlineLvl w:val="4"/>
              <w:rPr>
                <w:rFonts w:ascii="Arial" w:hAnsi="Arial"/>
                <w:szCs w:val="20"/>
                <w:lang w:val="en-GB" w:eastAsia="zh-CN"/>
              </w:rPr>
            </w:pPr>
            <w:r w:rsidRPr="00257F4D">
              <w:rPr>
                <w:rFonts w:ascii="Arial" w:hAnsi="Arial" w:hint="eastAsia"/>
                <w:szCs w:val="20"/>
                <w:lang w:val="en-GB" w:eastAsia="zh-CN"/>
              </w:rPr>
              <w:lastRenderedPageBreak/>
              <w:t>7.3.1.1.</w:t>
            </w:r>
            <w:r w:rsidRPr="00257F4D">
              <w:rPr>
                <w:rFonts w:ascii="Arial" w:hAnsi="Arial"/>
                <w:szCs w:val="20"/>
                <w:lang w:val="en-GB" w:eastAsia="zh-CN"/>
              </w:rPr>
              <w:t>4</w:t>
            </w:r>
            <w:r w:rsidRPr="00257F4D">
              <w:rPr>
                <w:rFonts w:ascii="Arial" w:hAnsi="Arial" w:hint="eastAsia"/>
                <w:szCs w:val="20"/>
                <w:lang w:val="en-GB" w:eastAsia="zh-CN"/>
              </w:rPr>
              <w:tab/>
              <w:t>Format 0_</w:t>
            </w:r>
            <w:r w:rsidRPr="00257F4D">
              <w:rPr>
                <w:rFonts w:ascii="Arial" w:hAnsi="Arial"/>
                <w:szCs w:val="20"/>
                <w:lang w:val="en-GB" w:eastAsia="zh-CN"/>
              </w:rPr>
              <w:t>3</w:t>
            </w:r>
          </w:p>
          <w:p w14:paraId="12F178EC" w14:textId="77777777" w:rsidR="005E6BA1" w:rsidRDefault="005E6BA1" w:rsidP="009D5B1F">
            <w:pPr>
              <w:jc w:val="center"/>
              <w:rPr>
                <w:rFonts w:ascii="New York" w:hAnsi="New York"/>
                <w:sz w:val="20"/>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p w14:paraId="54B8B8DF" w14:textId="77777777" w:rsidR="005E6BA1" w:rsidRPr="00D12BF2" w:rsidRDefault="005E6BA1" w:rsidP="009D5B1F">
            <w:pPr>
              <w:autoSpaceDE/>
              <w:autoSpaceDN/>
              <w:adjustRightInd/>
              <w:snapToGrid/>
              <w:spacing w:after="180"/>
              <w:ind w:left="568" w:hanging="284"/>
              <w:jc w:val="left"/>
              <w:rPr>
                <w:rFonts w:eastAsia="DengXian"/>
                <w:sz w:val="20"/>
                <w:szCs w:val="20"/>
                <w:lang w:val="en-GB" w:eastAsia="zh-CN"/>
              </w:rPr>
            </w:pPr>
            <w:r w:rsidRPr="00D12BF2">
              <w:rPr>
                <w:rFonts w:eastAsia="DengXian"/>
                <w:sz w:val="20"/>
                <w:szCs w:val="20"/>
                <w:lang w:val="en-GB" w:eastAsia="zh-CN"/>
              </w:rPr>
              <w:t>-</w:t>
            </w:r>
            <w:r w:rsidRPr="00D12BF2">
              <w:rPr>
                <w:rFonts w:eastAsia="DengXian"/>
                <w:sz w:val="20"/>
                <w:szCs w:val="20"/>
                <w:lang w:val="en-GB" w:eastAsia="zh-CN"/>
              </w:rPr>
              <w:tab/>
              <w:t xml:space="preserve">Minimum applicable scheduling offset indicator </w:t>
            </w:r>
            <w:r w:rsidRPr="00D12BF2">
              <w:rPr>
                <w:rFonts w:eastAsia="DengXian"/>
                <w:sz w:val="20"/>
                <w:szCs w:val="20"/>
                <w:lang w:val="en-GB"/>
              </w:rPr>
              <w:t xml:space="preserve">– </w:t>
            </w:r>
            <w:r w:rsidRPr="00D12BF2">
              <w:rPr>
                <w:rFonts w:eastAsia="DengXian"/>
                <w:sz w:val="20"/>
                <w:szCs w:val="20"/>
                <w:lang w:val="en-GB" w:eastAsia="zh-CN"/>
              </w:rPr>
              <w:t xml:space="preserve">0 or 1 bit </w:t>
            </w:r>
          </w:p>
          <w:p w14:paraId="4D991342" w14:textId="77777777" w:rsidR="005E6BA1" w:rsidRPr="00D12BF2" w:rsidRDefault="005E6BA1" w:rsidP="009D5B1F">
            <w:pPr>
              <w:autoSpaceDE/>
              <w:autoSpaceDN/>
              <w:adjustRightInd/>
              <w:snapToGrid/>
              <w:spacing w:after="180"/>
              <w:ind w:left="851" w:hanging="284"/>
              <w:jc w:val="left"/>
              <w:rPr>
                <w:sz w:val="20"/>
                <w:szCs w:val="20"/>
                <w:lang w:val="en-GB" w:eastAsia="zh-CN"/>
              </w:rPr>
            </w:pPr>
            <w:r w:rsidRPr="00D12BF2">
              <w:rPr>
                <w:sz w:val="20"/>
                <w:szCs w:val="20"/>
                <w:lang w:val="en-GB" w:eastAsia="zh-CN"/>
              </w:rPr>
              <w:t>-</w:t>
            </w:r>
            <w:r w:rsidRPr="00D12BF2">
              <w:rPr>
                <w:sz w:val="20"/>
                <w:szCs w:val="20"/>
                <w:lang w:val="en-GB" w:eastAsia="zh-CN"/>
              </w:rPr>
              <w:tab/>
              <w:t xml:space="preserve">0 bit if higher layer parameter </w:t>
            </w:r>
            <w:r>
              <w:rPr>
                <w:i/>
                <w:sz w:val="20"/>
                <w:szCs w:val="20"/>
                <w:lang w:val="en-GB" w:eastAsia="zh-CN"/>
              </w:rPr>
              <w:t>minimumSchedulingOffsetK0DCI-0</w:t>
            </w:r>
            <w:r w:rsidRPr="00D12BF2">
              <w:rPr>
                <w:i/>
                <w:sz w:val="20"/>
                <w:szCs w:val="20"/>
                <w:lang w:val="en-GB" w:eastAsia="zh-CN"/>
              </w:rPr>
              <w:t>-3</w:t>
            </w:r>
            <w:r w:rsidRPr="00D12BF2">
              <w:rPr>
                <w:sz w:val="20"/>
                <w:szCs w:val="20"/>
                <w:lang w:val="en-GB" w:eastAsia="zh-CN"/>
              </w:rPr>
              <w:t xml:space="preserve"> is not configured;</w:t>
            </w:r>
            <w:r>
              <w:rPr>
                <w:sz w:val="20"/>
                <w:szCs w:val="20"/>
                <w:lang w:val="en-GB" w:eastAsia="zh-CN"/>
              </w:rPr>
              <w:t xml:space="preserve"> </w:t>
            </w:r>
          </w:p>
          <w:p w14:paraId="0484B96D" w14:textId="77777777" w:rsidR="005E6BA1" w:rsidRDefault="005E6BA1" w:rsidP="009D5B1F">
            <w:pPr>
              <w:autoSpaceDE/>
              <w:autoSpaceDN/>
              <w:adjustRightInd/>
              <w:snapToGrid/>
              <w:spacing w:after="180"/>
              <w:ind w:left="851" w:hanging="284"/>
              <w:jc w:val="left"/>
              <w:rPr>
                <w:color w:val="FF0000"/>
                <w:sz w:val="20"/>
                <w:szCs w:val="20"/>
                <w:lang w:val="en-GB" w:eastAsia="zh-CN"/>
              </w:rPr>
            </w:pPr>
            <w:r w:rsidRPr="00D12BF2">
              <w:rPr>
                <w:sz w:val="20"/>
                <w:szCs w:val="20"/>
                <w:lang w:val="en-GB" w:eastAsia="zh-CN"/>
              </w:rPr>
              <w:t>-</w:t>
            </w:r>
            <w:r w:rsidRPr="00D12BF2">
              <w:rPr>
                <w:sz w:val="20"/>
                <w:szCs w:val="20"/>
                <w:lang w:val="en-GB" w:eastAsia="zh-CN"/>
              </w:rPr>
              <w:tab/>
            </w:r>
            <w:r w:rsidRPr="009D5B1F">
              <w:rPr>
                <w:strike/>
                <w:color w:val="FF0000"/>
                <w:sz w:val="20"/>
                <w:szCs w:val="20"/>
                <w:lang w:val="en-GB" w:eastAsia="zh-CN"/>
              </w:rPr>
              <w:t>x</w:t>
            </w:r>
            <w:r w:rsidRPr="00D12BF2">
              <w:rPr>
                <w:sz w:val="20"/>
                <w:szCs w:val="20"/>
                <w:lang w:val="en-GB" w:eastAsia="zh-CN"/>
              </w:rPr>
              <w:t xml:space="preserve"> </w:t>
            </w:r>
            <w:r w:rsidRPr="009D5B1F">
              <w:rPr>
                <w:color w:val="FF0000"/>
                <w:sz w:val="20"/>
                <w:szCs w:val="20"/>
                <w:lang w:val="en-GB" w:eastAsia="zh-CN"/>
              </w:rPr>
              <w:t>1</w:t>
            </w:r>
            <w:r>
              <w:rPr>
                <w:sz w:val="20"/>
                <w:szCs w:val="20"/>
                <w:lang w:val="en-GB" w:eastAsia="zh-CN"/>
              </w:rPr>
              <w:t xml:space="preserve"> </w:t>
            </w:r>
            <w:r w:rsidRPr="00D12BF2">
              <w:rPr>
                <w:sz w:val="20"/>
                <w:szCs w:val="20"/>
                <w:lang w:val="en-GB" w:eastAsia="zh-CN"/>
              </w:rPr>
              <w:t>bit</w:t>
            </w:r>
            <w:r w:rsidRPr="009D5B1F">
              <w:rPr>
                <w:strike/>
                <w:color w:val="FF0000"/>
                <w:sz w:val="20"/>
                <w:szCs w:val="20"/>
                <w:lang w:val="en-GB" w:eastAsia="zh-CN"/>
              </w:rPr>
              <w:t>s</w:t>
            </w:r>
            <w:r w:rsidRPr="00D12BF2">
              <w:rPr>
                <w:sz w:val="20"/>
                <w:szCs w:val="20"/>
                <w:lang w:val="en-GB" w:eastAsia="zh-CN"/>
              </w:rPr>
              <w:t xml:space="preserve"> otherwise</w:t>
            </w:r>
            <w:r>
              <w:rPr>
                <w:sz w:val="20"/>
                <w:szCs w:val="20"/>
                <w:lang w:val="en-GB" w:eastAsia="zh-CN"/>
              </w:rPr>
              <w:t>.</w:t>
            </w:r>
            <w:r w:rsidRPr="009D5B1F">
              <w:rPr>
                <w:color w:val="FF0000"/>
                <w:sz w:val="20"/>
                <w:szCs w:val="20"/>
                <w:lang w:val="en-GB" w:eastAsia="zh-CN"/>
              </w:rPr>
              <w:t xml:space="preserve"> </w:t>
            </w:r>
            <w:r>
              <w:rPr>
                <w:color w:val="FF0000"/>
                <w:sz w:val="20"/>
                <w:szCs w:val="20"/>
                <w:lang w:val="en-GB" w:eastAsia="zh-CN"/>
              </w:rPr>
              <w:t>T</w:t>
            </w:r>
            <w:r w:rsidRPr="009D5B1F">
              <w:rPr>
                <w:color w:val="FF0000"/>
                <w:sz w:val="20"/>
                <w:szCs w:val="20"/>
                <w:lang w:val="en-GB" w:eastAsia="zh-CN"/>
              </w:rPr>
              <w:t xml:space="preserve">he </w:t>
            </w:r>
            <w:proofErr w:type="gramStart"/>
            <w:r w:rsidRPr="009D5B1F">
              <w:rPr>
                <w:color w:val="FF0000"/>
                <w:sz w:val="20"/>
                <w:szCs w:val="20"/>
                <w:lang w:val="en-GB" w:eastAsia="zh-CN"/>
              </w:rPr>
              <w:t>1 bit</w:t>
            </w:r>
            <w:proofErr w:type="gramEnd"/>
            <w:r w:rsidRPr="009D5B1F">
              <w:rPr>
                <w:color w:val="FF0000"/>
                <w:sz w:val="20"/>
                <w:szCs w:val="20"/>
                <w:lang w:val="en-GB" w:eastAsia="zh-CN"/>
              </w:rPr>
              <w:t xml:space="preserve"> indication is used to determine the minimum applicable K</w:t>
            </w:r>
            <w:r>
              <w:rPr>
                <w:color w:val="FF0000"/>
                <w:sz w:val="20"/>
                <w:szCs w:val="20"/>
                <w:lang w:val="en-GB" w:eastAsia="zh-CN"/>
              </w:rPr>
              <w:t>2 for the active U</w:t>
            </w:r>
            <w:r w:rsidRPr="009D5B1F">
              <w:rPr>
                <w:color w:val="FF0000"/>
                <w:sz w:val="20"/>
                <w:szCs w:val="20"/>
                <w:lang w:val="en-GB" w:eastAsia="zh-CN"/>
              </w:rPr>
              <w:t>L BWP and the minimum applicable K</w:t>
            </w:r>
            <w:r>
              <w:rPr>
                <w:color w:val="FF0000"/>
                <w:sz w:val="20"/>
                <w:szCs w:val="20"/>
                <w:lang w:val="en-GB" w:eastAsia="zh-CN"/>
              </w:rPr>
              <w:t>0 value for the active D</w:t>
            </w:r>
            <w:r w:rsidRPr="009D5B1F">
              <w:rPr>
                <w:color w:val="FF0000"/>
                <w:sz w:val="20"/>
                <w:szCs w:val="20"/>
                <w:lang w:val="en-GB" w:eastAsia="zh-CN"/>
              </w:rPr>
              <w:t>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72CA3408" w14:textId="77777777" w:rsidR="005E6BA1" w:rsidRPr="000618D7" w:rsidRDefault="005E6BA1" w:rsidP="009D5B1F">
            <w:pPr>
              <w:pStyle w:val="B1"/>
              <w:ind w:hanging="1"/>
              <w:rPr>
                <w:color w:val="FF0000"/>
                <w:lang w:eastAsia="zh-CN"/>
              </w:rPr>
            </w:pPr>
            <w:r w:rsidRPr="009D5B1F">
              <w:rPr>
                <w:color w:val="FF0000"/>
                <w:lang w:eastAsia="zh-CN"/>
              </w:rPr>
              <w:t xml:space="preserve">The field is only applicable to a scheduled cell configured with the </w:t>
            </w:r>
            <w:r w:rsidRPr="009D5B1F">
              <w:rPr>
                <w:i/>
                <w:color w:val="FF0000"/>
                <w:lang w:eastAsia="zh-CN"/>
              </w:rPr>
              <w:t>minimumSchedulingOffsetK2</w:t>
            </w:r>
            <w:r w:rsidRPr="009D5B1F">
              <w:rPr>
                <w:color w:val="FF0000"/>
                <w:lang w:eastAsia="zh-CN"/>
              </w:rPr>
              <w:t xml:space="preserve">, and is applied to the applicable scheduled cells in the scheduled cell set independently. </w:t>
            </w:r>
          </w:p>
          <w:p w14:paraId="523B01E7" w14:textId="77777777" w:rsidR="005E6BA1" w:rsidRPr="009D5B1F" w:rsidRDefault="005E6BA1" w:rsidP="009D5B1F">
            <w:pPr>
              <w:keepNext/>
              <w:keepLines/>
              <w:autoSpaceDE/>
              <w:autoSpaceDN/>
              <w:adjustRightInd/>
              <w:snapToGrid/>
              <w:spacing w:before="120" w:after="180"/>
              <w:jc w:val="center"/>
              <w:outlineLvl w:val="4"/>
              <w:rPr>
                <w:rFonts w:ascii="New York" w:hAnsi="New York"/>
                <w:sz w:val="20"/>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p w14:paraId="3CC4E372" w14:textId="77777777" w:rsidR="005E6BA1" w:rsidRPr="00257F4D" w:rsidRDefault="005E6BA1" w:rsidP="009D5B1F">
            <w:pPr>
              <w:keepNext/>
              <w:keepLines/>
              <w:autoSpaceDE/>
              <w:autoSpaceDN/>
              <w:adjustRightInd/>
              <w:snapToGrid/>
              <w:spacing w:before="120" w:after="180"/>
              <w:jc w:val="left"/>
              <w:outlineLvl w:val="4"/>
              <w:rPr>
                <w:rFonts w:ascii="Arial" w:hAnsi="Arial"/>
                <w:szCs w:val="20"/>
                <w:lang w:val="en-GB" w:eastAsia="zh-CN"/>
              </w:rPr>
            </w:pPr>
            <w:r w:rsidRPr="00257F4D">
              <w:rPr>
                <w:rFonts w:ascii="Arial" w:hAnsi="Arial" w:hint="eastAsia"/>
                <w:szCs w:val="20"/>
                <w:lang w:val="en-GB" w:eastAsia="zh-CN"/>
              </w:rPr>
              <w:t>7.3.1.</w:t>
            </w:r>
            <w:r w:rsidRPr="00257F4D">
              <w:rPr>
                <w:rFonts w:ascii="Arial" w:hAnsi="Arial"/>
                <w:szCs w:val="20"/>
                <w:lang w:val="en-GB" w:eastAsia="zh-CN"/>
              </w:rPr>
              <w:t>2</w:t>
            </w:r>
            <w:r w:rsidRPr="00257F4D">
              <w:rPr>
                <w:rFonts w:ascii="Arial" w:hAnsi="Arial" w:hint="eastAsia"/>
                <w:szCs w:val="20"/>
                <w:lang w:val="en-GB" w:eastAsia="zh-CN"/>
              </w:rPr>
              <w:t>.</w:t>
            </w:r>
            <w:r w:rsidRPr="00257F4D">
              <w:rPr>
                <w:rFonts w:ascii="Arial" w:hAnsi="Arial"/>
                <w:szCs w:val="20"/>
                <w:lang w:val="en-GB" w:eastAsia="zh-CN"/>
              </w:rPr>
              <w:t>4</w:t>
            </w:r>
            <w:r w:rsidRPr="00257F4D">
              <w:rPr>
                <w:rFonts w:ascii="Arial" w:hAnsi="Arial" w:hint="eastAsia"/>
                <w:szCs w:val="20"/>
                <w:lang w:val="en-GB" w:eastAsia="zh-CN"/>
              </w:rPr>
              <w:tab/>
              <w:t xml:space="preserve">Format </w:t>
            </w:r>
            <w:r w:rsidRPr="00257F4D">
              <w:rPr>
                <w:rFonts w:ascii="Arial" w:hAnsi="Arial"/>
                <w:szCs w:val="20"/>
                <w:lang w:val="en-GB" w:eastAsia="zh-CN"/>
              </w:rPr>
              <w:t>1</w:t>
            </w:r>
            <w:r w:rsidRPr="00257F4D">
              <w:rPr>
                <w:rFonts w:ascii="Arial" w:hAnsi="Arial" w:hint="eastAsia"/>
                <w:szCs w:val="20"/>
                <w:lang w:val="en-GB" w:eastAsia="zh-CN"/>
              </w:rPr>
              <w:t>_</w:t>
            </w:r>
            <w:r w:rsidRPr="00257F4D">
              <w:rPr>
                <w:rFonts w:ascii="Arial" w:hAnsi="Arial"/>
                <w:szCs w:val="20"/>
                <w:lang w:val="en-GB" w:eastAsia="zh-CN"/>
              </w:rPr>
              <w:t>3</w:t>
            </w:r>
          </w:p>
          <w:p w14:paraId="68564ECC" w14:textId="77777777" w:rsidR="005E6BA1" w:rsidRPr="009D5B1F" w:rsidRDefault="005E6BA1" w:rsidP="009D5B1F">
            <w:pPr>
              <w:jc w:val="center"/>
              <w:rPr>
                <w:sz w:val="20"/>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p w14:paraId="5219E5C3" w14:textId="77777777" w:rsidR="005E6BA1" w:rsidRPr="00D12BF2" w:rsidRDefault="005E6BA1" w:rsidP="009D5B1F">
            <w:pPr>
              <w:autoSpaceDE/>
              <w:autoSpaceDN/>
              <w:adjustRightInd/>
              <w:snapToGrid/>
              <w:spacing w:after="180"/>
              <w:ind w:left="568" w:hanging="284"/>
              <w:jc w:val="left"/>
              <w:rPr>
                <w:rFonts w:eastAsia="DengXian"/>
                <w:sz w:val="20"/>
                <w:szCs w:val="20"/>
                <w:lang w:val="en-GB" w:eastAsia="zh-CN"/>
              </w:rPr>
            </w:pPr>
            <w:r w:rsidRPr="00D12BF2">
              <w:rPr>
                <w:rFonts w:eastAsia="DengXian"/>
                <w:sz w:val="20"/>
                <w:szCs w:val="20"/>
                <w:lang w:val="en-GB" w:eastAsia="zh-CN"/>
              </w:rPr>
              <w:t>-</w:t>
            </w:r>
            <w:r w:rsidRPr="00D12BF2">
              <w:rPr>
                <w:rFonts w:eastAsia="DengXian"/>
                <w:sz w:val="20"/>
                <w:szCs w:val="20"/>
                <w:lang w:val="en-GB" w:eastAsia="zh-CN"/>
              </w:rPr>
              <w:tab/>
              <w:t xml:space="preserve">Minimum applicable scheduling offset indicator </w:t>
            </w:r>
            <w:r w:rsidRPr="00D12BF2">
              <w:rPr>
                <w:rFonts w:eastAsia="DengXian"/>
                <w:sz w:val="20"/>
                <w:szCs w:val="20"/>
                <w:lang w:val="en-GB"/>
              </w:rPr>
              <w:t xml:space="preserve">– </w:t>
            </w:r>
            <w:r w:rsidRPr="00D12BF2">
              <w:rPr>
                <w:rFonts w:eastAsia="DengXian"/>
                <w:sz w:val="20"/>
                <w:szCs w:val="20"/>
                <w:lang w:val="en-GB" w:eastAsia="zh-CN"/>
              </w:rPr>
              <w:t xml:space="preserve">0 or 1 bit </w:t>
            </w:r>
          </w:p>
          <w:p w14:paraId="46905B22" w14:textId="77777777" w:rsidR="005E6BA1" w:rsidRPr="00D12BF2" w:rsidRDefault="005E6BA1" w:rsidP="009D5B1F">
            <w:pPr>
              <w:autoSpaceDE/>
              <w:autoSpaceDN/>
              <w:adjustRightInd/>
              <w:snapToGrid/>
              <w:spacing w:after="180"/>
              <w:ind w:left="851" w:hanging="284"/>
              <w:jc w:val="left"/>
              <w:rPr>
                <w:sz w:val="20"/>
                <w:szCs w:val="20"/>
                <w:lang w:val="en-GB" w:eastAsia="zh-CN"/>
              </w:rPr>
            </w:pPr>
            <w:r w:rsidRPr="00D12BF2">
              <w:rPr>
                <w:sz w:val="20"/>
                <w:szCs w:val="20"/>
                <w:lang w:val="en-GB" w:eastAsia="zh-CN"/>
              </w:rPr>
              <w:t>-</w:t>
            </w:r>
            <w:r w:rsidRPr="00D12BF2">
              <w:rPr>
                <w:sz w:val="20"/>
                <w:szCs w:val="20"/>
                <w:lang w:val="en-GB" w:eastAsia="zh-CN"/>
              </w:rPr>
              <w:tab/>
              <w:t xml:space="preserve">0 bit if higher layer parameter </w:t>
            </w:r>
            <w:r w:rsidRPr="00D12BF2">
              <w:rPr>
                <w:i/>
                <w:sz w:val="20"/>
                <w:szCs w:val="20"/>
                <w:lang w:val="en-GB" w:eastAsia="zh-CN"/>
              </w:rPr>
              <w:t>minimumSchedulingOffsetK0DCI-1-3</w:t>
            </w:r>
            <w:r w:rsidRPr="00D12BF2">
              <w:rPr>
                <w:sz w:val="20"/>
                <w:szCs w:val="20"/>
                <w:lang w:val="en-GB" w:eastAsia="zh-CN"/>
              </w:rPr>
              <w:t xml:space="preserve"> is not configured;</w:t>
            </w:r>
          </w:p>
          <w:p w14:paraId="2B04F368" w14:textId="77777777" w:rsidR="005E6BA1" w:rsidRDefault="005E6BA1" w:rsidP="009D5B1F">
            <w:pPr>
              <w:autoSpaceDE/>
              <w:autoSpaceDN/>
              <w:adjustRightInd/>
              <w:snapToGrid/>
              <w:spacing w:after="180"/>
              <w:ind w:left="851" w:hanging="284"/>
              <w:jc w:val="left"/>
              <w:rPr>
                <w:color w:val="FF0000"/>
                <w:sz w:val="20"/>
                <w:szCs w:val="20"/>
                <w:lang w:val="en-GB" w:eastAsia="zh-CN"/>
              </w:rPr>
            </w:pPr>
            <w:r w:rsidRPr="00D12BF2">
              <w:rPr>
                <w:sz w:val="20"/>
                <w:szCs w:val="20"/>
                <w:lang w:val="en-GB" w:eastAsia="zh-CN"/>
              </w:rPr>
              <w:t>-</w:t>
            </w:r>
            <w:r w:rsidRPr="00D12BF2">
              <w:rPr>
                <w:sz w:val="20"/>
                <w:szCs w:val="20"/>
                <w:lang w:val="en-GB" w:eastAsia="zh-CN"/>
              </w:rPr>
              <w:tab/>
            </w:r>
            <w:r w:rsidRPr="009D5B1F">
              <w:rPr>
                <w:strike/>
                <w:color w:val="FF0000"/>
                <w:sz w:val="20"/>
                <w:szCs w:val="20"/>
                <w:lang w:val="en-GB" w:eastAsia="zh-CN"/>
              </w:rPr>
              <w:t>x</w:t>
            </w:r>
            <w:r w:rsidRPr="00D12BF2">
              <w:rPr>
                <w:sz w:val="20"/>
                <w:szCs w:val="20"/>
                <w:lang w:val="en-GB" w:eastAsia="zh-CN"/>
              </w:rPr>
              <w:t xml:space="preserve"> </w:t>
            </w:r>
            <w:r>
              <w:rPr>
                <w:color w:val="FF0000"/>
                <w:sz w:val="20"/>
                <w:szCs w:val="20"/>
                <w:lang w:val="en-GB" w:eastAsia="zh-CN"/>
              </w:rPr>
              <w:t>1</w:t>
            </w:r>
            <w:r w:rsidRPr="009D5B1F">
              <w:rPr>
                <w:color w:val="FF0000"/>
                <w:sz w:val="20"/>
                <w:szCs w:val="20"/>
                <w:lang w:val="en-GB" w:eastAsia="zh-CN"/>
              </w:rPr>
              <w:t xml:space="preserve"> </w:t>
            </w:r>
            <w:r w:rsidRPr="00D12BF2">
              <w:rPr>
                <w:sz w:val="20"/>
                <w:szCs w:val="20"/>
                <w:lang w:val="en-GB" w:eastAsia="zh-CN"/>
              </w:rPr>
              <w:t>bit</w:t>
            </w:r>
            <w:r w:rsidRPr="009D5B1F">
              <w:rPr>
                <w:strike/>
                <w:color w:val="FF0000"/>
                <w:sz w:val="20"/>
                <w:szCs w:val="20"/>
                <w:lang w:val="en-GB" w:eastAsia="zh-CN"/>
              </w:rPr>
              <w:t>s</w:t>
            </w:r>
            <w:r w:rsidRPr="00D12BF2">
              <w:rPr>
                <w:sz w:val="20"/>
                <w:szCs w:val="20"/>
                <w:lang w:val="en-GB" w:eastAsia="zh-CN"/>
              </w:rPr>
              <w:t xml:space="preserve"> otherwise</w:t>
            </w:r>
            <w:r>
              <w:rPr>
                <w:sz w:val="20"/>
                <w:szCs w:val="20"/>
                <w:lang w:val="en-GB" w:eastAsia="zh-CN"/>
              </w:rPr>
              <w:t>.</w:t>
            </w:r>
            <w:r w:rsidRPr="009D5B1F">
              <w:rPr>
                <w:color w:val="FF0000"/>
                <w:sz w:val="20"/>
                <w:szCs w:val="20"/>
                <w:lang w:val="en-GB" w:eastAsia="zh-CN"/>
              </w:rPr>
              <w:t xml:space="preserve"> </w:t>
            </w:r>
            <w:r>
              <w:rPr>
                <w:color w:val="FF0000"/>
                <w:sz w:val="20"/>
                <w:szCs w:val="20"/>
                <w:lang w:val="en-GB" w:eastAsia="zh-CN"/>
              </w:rPr>
              <w:t>T</w:t>
            </w:r>
            <w:r w:rsidRPr="009D5B1F">
              <w:rPr>
                <w:color w:val="FF0000"/>
                <w:sz w:val="20"/>
                <w:szCs w:val="20"/>
                <w:lang w:val="en-GB" w:eastAsia="zh-CN"/>
              </w:rPr>
              <w:t xml:space="preserve">he </w:t>
            </w:r>
            <w:proofErr w:type="gramStart"/>
            <w:r w:rsidRPr="009D5B1F">
              <w:rPr>
                <w:color w:val="FF0000"/>
                <w:sz w:val="20"/>
                <w:szCs w:val="20"/>
                <w:lang w:val="en-GB" w:eastAsia="zh-CN"/>
              </w:rPr>
              <w:t>1 bit</w:t>
            </w:r>
            <w:proofErr w:type="gramEnd"/>
            <w:r w:rsidRPr="009D5B1F">
              <w:rPr>
                <w:color w:val="FF0000"/>
                <w:sz w:val="20"/>
                <w:szCs w:val="20"/>
                <w:lang w:val="en-GB" w:eastAsia="zh-CN"/>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w:t>
            </w:r>
            <w:r w:rsidRPr="00AB19FD">
              <w:rPr>
                <w:color w:val="FF0000"/>
                <w:sz w:val="20"/>
                <w:szCs w:val="20"/>
                <w:lang w:val="en-GB" w:eastAsia="zh-CN"/>
              </w:rPr>
              <w:t xml:space="preserve"> </w:t>
            </w:r>
            <w:r w:rsidRPr="009D5B1F">
              <w:rPr>
                <w:color w:val="FF0000"/>
                <w:sz w:val="20"/>
                <w:szCs w:val="20"/>
                <w:lang w:val="en-GB" w:eastAsia="zh-CN"/>
              </w:rPr>
              <w:t>shall be the same as the minimum applicable K0 value.</w:t>
            </w:r>
          </w:p>
          <w:p w14:paraId="77FA9E44" w14:textId="77777777" w:rsidR="005E6BA1" w:rsidRPr="000618D7" w:rsidRDefault="005E6BA1" w:rsidP="009D5B1F">
            <w:pPr>
              <w:pStyle w:val="B1"/>
              <w:ind w:hanging="1"/>
              <w:rPr>
                <w:color w:val="FF0000"/>
                <w:lang w:eastAsia="zh-CN"/>
              </w:rPr>
            </w:pPr>
            <w:r w:rsidRPr="009D5B1F">
              <w:rPr>
                <w:color w:val="FF0000"/>
                <w:lang w:eastAsia="zh-CN"/>
              </w:rPr>
              <w:t xml:space="preserve">The field is only applicable to a scheduled cell configured with the </w:t>
            </w:r>
            <w:r w:rsidRPr="009D5B1F">
              <w:rPr>
                <w:i/>
                <w:color w:val="FF0000"/>
                <w:lang w:eastAsia="zh-CN"/>
              </w:rPr>
              <w:t>minimumSchedulingOffsetK</w:t>
            </w:r>
            <w:r>
              <w:rPr>
                <w:i/>
                <w:color w:val="FF0000"/>
                <w:lang w:eastAsia="zh-CN"/>
              </w:rPr>
              <w:t>0</w:t>
            </w:r>
            <w:r w:rsidRPr="009D5B1F">
              <w:rPr>
                <w:color w:val="FF0000"/>
                <w:lang w:eastAsia="zh-CN"/>
              </w:rPr>
              <w:t xml:space="preserve">, and is applied to the applicable scheduled cells in the scheduled cell set independently. </w:t>
            </w:r>
          </w:p>
          <w:p w14:paraId="64968D76" w14:textId="77777777" w:rsidR="005E6BA1" w:rsidRPr="009D5B1F" w:rsidRDefault="005E6BA1" w:rsidP="009D5B1F">
            <w:pPr>
              <w:jc w:val="center"/>
              <w:rPr>
                <w:sz w:val="20"/>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tc>
      </w:tr>
    </w:tbl>
    <w:p w14:paraId="6AC244D3" w14:textId="0D5FF136" w:rsidR="00F953D9" w:rsidRDefault="005E6BA1" w:rsidP="009A49C9">
      <w:pPr>
        <w:spacing w:before="120"/>
        <w:rPr>
          <w:b/>
          <w:i/>
          <w:lang w:val="en-AU" w:eastAsia="zh-CN"/>
        </w:rPr>
      </w:pPr>
      <w:r>
        <w:rPr>
          <w:b/>
          <w:i/>
          <w:lang w:val="en-AU" w:eastAsia="zh-CN"/>
        </w:rPr>
        <w:t>Proposal 6</w:t>
      </w:r>
      <w:r w:rsidR="00F953D9" w:rsidRPr="009B4AEB">
        <w:rPr>
          <w:b/>
          <w:i/>
          <w:lang w:val="en-AU" w:eastAsia="zh-CN"/>
        </w:rPr>
        <w:t>: If configured, the SCell dormancy indication field should belong to Type-1A field.</w:t>
      </w:r>
    </w:p>
    <w:p w14:paraId="1DA4CD60" w14:textId="77777777" w:rsidR="005E6BA1" w:rsidRPr="0090095D" w:rsidRDefault="005E6BA1" w:rsidP="005E6BA1">
      <w:pPr>
        <w:rPr>
          <w:b/>
          <w:i/>
          <w:lang w:val="en-AU"/>
        </w:rPr>
      </w:pPr>
      <w:r w:rsidRPr="00C633A9">
        <w:rPr>
          <w:b/>
          <w:i/>
          <w:lang w:val="en-AU"/>
        </w:rPr>
        <w:t>P</w:t>
      </w:r>
      <w:r w:rsidRPr="00C633A9">
        <w:rPr>
          <w:rFonts w:hint="eastAsia"/>
          <w:b/>
          <w:i/>
          <w:lang w:val="en-AU"/>
        </w:rPr>
        <w:t>roposal</w:t>
      </w:r>
      <w:r w:rsidRPr="00C633A9">
        <w:rPr>
          <w:b/>
          <w:i/>
          <w:lang w:val="en-AU"/>
        </w:rPr>
        <w:t xml:space="preserve"> </w:t>
      </w:r>
      <w:r>
        <w:rPr>
          <w:b/>
          <w:i/>
          <w:lang w:val="en-AU"/>
        </w:rPr>
        <w:t>7</w:t>
      </w:r>
      <w:r w:rsidRPr="00C633A9">
        <w:rPr>
          <w:rFonts w:hint="eastAsia"/>
          <w:b/>
          <w:i/>
          <w:lang w:val="en-AU"/>
        </w:rPr>
        <w:t>:</w:t>
      </w:r>
      <w:r w:rsidRPr="00C633A9">
        <w:rPr>
          <w:b/>
          <w:i/>
          <w:lang w:val="en-AU"/>
        </w:rPr>
        <w:t xml:space="preserve"> </w:t>
      </w:r>
      <w:r>
        <w:rPr>
          <w:b/>
          <w:i/>
          <w:lang w:val="en-AU"/>
        </w:rPr>
        <w:t xml:space="preserve">RAN1 should </w:t>
      </w:r>
      <w:r w:rsidRPr="0090095D">
        <w:rPr>
          <w:b/>
          <w:i/>
          <w:lang w:val="en-AU"/>
        </w:rPr>
        <w:t>follow the existing rule to decide whether the SCell dormancy indication field is present</w:t>
      </w:r>
      <w:r>
        <w:rPr>
          <w:b/>
          <w:i/>
          <w:lang w:val="en-AU"/>
        </w:rPr>
        <w:t xml:space="preserve"> in DCI format 0_3/1_3, i.e., t</w:t>
      </w:r>
      <w:r w:rsidRPr="003B0D41">
        <w:rPr>
          <w:b/>
          <w:i/>
          <w:lang w:val="en-AU"/>
        </w:rPr>
        <w:t>he field is only present when this format is carried by PDCCH on the primary cell within DRX Active Time and the UE is configured with at least two DL BWPs for an SCell.</w:t>
      </w:r>
    </w:p>
    <w:p w14:paraId="7BF159B1" w14:textId="5C0D5728" w:rsidR="007B0F8C" w:rsidRDefault="007B0F8C" w:rsidP="007B0F8C">
      <w:pPr>
        <w:rPr>
          <w:b/>
          <w:i/>
          <w:lang w:val="en-AU"/>
        </w:rPr>
      </w:pPr>
      <w:r w:rsidRPr="00C633A9">
        <w:rPr>
          <w:b/>
          <w:i/>
          <w:lang w:val="en-AU"/>
        </w:rPr>
        <w:t>P</w:t>
      </w:r>
      <w:r w:rsidRPr="00C633A9">
        <w:rPr>
          <w:rFonts w:hint="eastAsia"/>
          <w:b/>
          <w:i/>
          <w:lang w:val="en-AU"/>
        </w:rPr>
        <w:t>roposal</w:t>
      </w:r>
      <w:r w:rsidRPr="00C633A9">
        <w:rPr>
          <w:b/>
          <w:i/>
          <w:lang w:val="en-AU"/>
        </w:rPr>
        <w:t xml:space="preserve"> </w:t>
      </w:r>
      <w:r>
        <w:rPr>
          <w:b/>
          <w:i/>
          <w:lang w:val="en-AU"/>
        </w:rPr>
        <w:t>8</w:t>
      </w:r>
      <w:r w:rsidRPr="00C633A9">
        <w:rPr>
          <w:rFonts w:hint="eastAsia"/>
          <w:b/>
          <w:i/>
          <w:lang w:val="en-AU"/>
        </w:rPr>
        <w:t>:</w:t>
      </w:r>
      <w:r w:rsidRPr="00C633A9">
        <w:rPr>
          <w:b/>
          <w:i/>
          <w:lang w:val="en-AU"/>
        </w:rPr>
        <w:t xml:space="preserve"> </w:t>
      </w:r>
      <w:r w:rsidR="00E91D18" w:rsidRPr="00F25985">
        <w:rPr>
          <w:b/>
          <w:i/>
          <w:lang w:val="en-AU" w:eastAsia="zh-CN"/>
        </w:rPr>
        <w:t xml:space="preserve">Adopt the TP on </w:t>
      </w:r>
      <w:r w:rsidR="00E91D18" w:rsidRPr="00F5045C">
        <w:rPr>
          <w:b/>
          <w:i/>
          <w:lang w:val="en-AU" w:eastAsia="zh-CN"/>
        </w:rPr>
        <w:t>SCell dormancy indication</w:t>
      </w:r>
      <w:r w:rsidR="00E91D18" w:rsidRPr="00E750EF">
        <w:rPr>
          <w:b/>
          <w:i/>
          <w:lang w:val="en-AU" w:eastAsia="zh-CN"/>
        </w:rPr>
        <w:t xml:space="preserve"> </w:t>
      </w:r>
      <w:r w:rsidR="00E91D18">
        <w:rPr>
          <w:b/>
          <w:i/>
          <w:lang w:val="en-AU" w:eastAsia="zh-CN"/>
        </w:rPr>
        <w:t>for clause 7.3.1.1.4 and clause 7.3.1.2.4</w:t>
      </w:r>
      <w:r w:rsidR="00E91D18" w:rsidRPr="00F25985">
        <w:rPr>
          <w:b/>
          <w:i/>
          <w:lang w:val="en-AU" w:eastAsia="zh-CN"/>
        </w:rPr>
        <w:t xml:space="preserve"> of TS 38.212</w:t>
      </w:r>
      <w:r w:rsidR="00E91D18">
        <w:rPr>
          <w:b/>
          <w:i/>
          <w:lang w:val="en-AU" w:eastAsia="zh-CN"/>
        </w:rPr>
        <w:t xml:space="preserve"> by implementing the following (supported in legacy for single cell scheduling)</w:t>
      </w:r>
    </w:p>
    <w:p w14:paraId="750AD309" w14:textId="77777777" w:rsidR="007B0F8C" w:rsidRDefault="007B0F8C" w:rsidP="007B0F8C">
      <w:pPr>
        <w:pStyle w:val="ListParagraph"/>
        <w:numPr>
          <w:ilvl w:val="0"/>
          <w:numId w:val="24"/>
        </w:numPr>
        <w:ind w:firstLineChars="0"/>
        <w:rPr>
          <w:b/>
          <w:i/>
          <w:lang w:val="en-AU"/>
        </w:rPr>
      </w:pPr>
      <w:r>
        <w:rPr>
          <w:b/>
          <w:i/>
          <w:lang w:val="en-AU"/>
        </w:rPr>
        <w:t>Method 1: Reusing the bitmap indication in DCI format 0_1/1_1.</w:t>
      </w:r>
    </w:p>
    <w:p w14:paraId="278104FD" w14:textId="4810380F" w:rsidR="005E6BA1" w:rsidRPr="009B4AEB" w:rsidRDefault="007B0F8C" w:rsidP="009B4AEB">
      <w:pPr>
        <w:pStyle w:val="ListParagraph"/>
        <w:numPr>
          <w:ilvl w:val="0"/>
          <w:numId w:val="24"/>
        </w:numPr>
        <w:ind w:firstLineChars="0"/>
        <w:rPr>
          <w:b/>
          <w:i/>
          <w:lang w:val="en-AU"/>
        </w:rPr>
      </w:pPr>
      <w:r>
        <w:rPr>
          <w:b/>
          <w:i/>
          <w:lang w:val="en-AU"/>
        </w:rPr>
        <w:t xml:space="preserve">Method 2: Repurposing fields like </w:t>
      </w:r>
      <w:r w:rsidRPr="00330BFF">
        <w:rPr>
          <w:b/>
          <w:i/>
          <w:lang w:val="en-AU"/>
        </w:rPr>
        <w:t>MCS, NDI, RV, HARQ process number, antenna port(s) and DMRS sequence initialization</w:t>
      </w:r>
      <w:r>
        <w:rPr>
          <w:b/>
          <w:i/>
          <w:lang w:val="en-AU"/>
        </w:rPr>
        <w:t xml:space="preserve"> in DCI format 1_3 to indicate SCell dormancy when all </w:t>
      </w:r>
      <w:r w:rsidRPr="005C0C4F">
        <w:rPr>
          <w:b/>
          <w:i/>
          <w:lang w:val="en-AU"/>
        </w:rPr>
        <w:t>Type 0 FDRA bits in DCI format 1_3 are equal to 0 and all Type 1 FDRA bits in DCI format 1_3 are equal to 1</w:t>
      </w:r>
      <w:r>
        <w:rPr>
          <w:b/>
          <w:i/>
          <w:lang w:val="en-AU"/>
        </w:rPr>
        <w:t>.</w:t>
      </w:r>
    </w:p>
    <w:tbl>
      <w:tblPr>
        <w:tblStyle w:val="TableGrid"/>
        <w:tblW w:w="0" w:type="auto"/>
        <w:tblLook w:val="04A0" w:firstRow="1" w:lastRow="0" w:firstColumn="1" w:lastColumn="0" w:noHBand="0" w:noVBand="1"/>
      </w:tblPr>
      <w:tblGrid>
        <w:gridCol w:w="9623"/>
      </w:tblGrid>
      <w:tr w:rsidR="00970A5F" w14:paraId="7089762B" w14:textId="77777777" w:rsidTr="009D5B1F">
        <w:tc>
          <w:tcPr>
            <w:tcW w:w="9623" w:type="dxa"/>
          </w:tcPr>
          <w:p w14:paraId="468E0EF5" w14:textId="77777777" w:rsidR="00970A5F" w:rsidRPr="00257F4D" w:rsidRDefault="00970A5F" w:rsidP="009D5B1F">
            <w:pPr>
              <w:keepNext/>
              <w:keepLines/>
              <w:autoSpaceDE/>
              <w:autoSpaceDN/>
              <w:adjustRightInd/>
              <w:snapToGrid/>
              <w:spacing w:before="120" w:after="180"/>
              <w:jc w:val="left"/>
              <w:outlineLvl w:val="4"/>
              <w:rPr>
                <w:rFonts w:ascii="Arial" w:hAnsi="Arial"/>
                <w:szCs w:val="20"/>
                <w:lang w:val="en-GB" w:eastAsia="zh-CN"/>
              </w:rPr>
            </w:pPr>
            <w:r w:rsidRPr="00257F4D">
              <w:rPr>
                <w:rFonts w:ascii="Arial" w:hAnsi="Arial" w:hint="eastAsia"/>
                <w:szCs w:val="20"/>
                <w:lang w:val="en-GB" w:eastAsia="zh-CN"/>
              </w:rPr>
              <w:lastRenderedPageBreak/>
              <w:t>7.3.1.1.</w:t>
            </w:r>
            <w:r w:rsidRPr="00257F4D">
              <w:rPr>
                <w:rFonts w:ascii="Arial" w:hAnsi="Arial"/>
                <w:szCs w:val="20"/>
                <w:lang w:val="en-GB" w:eastAsia="zh-CN"/>
              </w:rPr>
              <w:t>4</w:t>
            </w:r>
            <w:r w:rsidRPr="00257F4D">
              <w:rPr>
                <w:rFonts w:ascii="Arial" w:hAnsi="Arial" w:hint="eastAsia"/>
                <w:szCs w:val="20"/>
                <w:lang w:val="en-GB" w:eastAsia="zh-CN"/>
              </w:rPr>
              <w:tab/>
              <w:t>Format 0_</w:t>
            </w:r>
            <w:r w:rsidRPr="00257F4D">
              <w:rPr>
                <w:rFonts w:ascii="Arial" w:hAnsi="Arial"/>
                <w:szCs w:val="20"/>
                <w:lang w:val="en-GB" w:eastAsia="zh-CN"/>
              </w:rPr>
              <w:t>3</w:t>
            </w:r>
          </w:p>
          <w:p w14:paraId="52E0B6F4" w14:textId="77777777" w:rsidR="00970A5F" w:rsidRDefault="00970A5F" w:rsidP="009D5B1F">
            <w:pPr>
              <w:jc w:val="center"/>
              <w:rPr>
                <w:rFonts w:ascii="New York" w:hAnsi="New York"/>
                <w:sz w:val="20"/>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p w14:paraId="11D78257" w14:textId="77777777" w:rsidR="00970A5F" w:rsidRPr="009D5B1F" w:rsidRDefault="00970A5F" w:rsidP="009D5B1F">
            <w:pPr>
              <w:pStyle w:val="B1"/>
            </w:pPr>
            <w:r w:rsidRPr="00ED4AF8">
              <w:t>-</w:t>
            </w:r>
            <w:r w:rsidRPr="00ED4AF8">
              <w:rPr>
                <w:rFonts w:hint="eastAsia"/>
                <w:lang w:eastAsia="zh-CN"/>
              </w:rPr>
              <w:tab/>
            </w:r>
            <w:r w:rsidRPr="00ED4AF8">
              <w:rPr>
                <w:lang w:eastAsia="zh-CN"/>
              </w:rPr>
              <w:t>SCell dormancy indication</w:t>
            </w:r>
            <w:r w:rsidRPr="00ED4AF8">
              <w:t xml:space="preserve"> – 0 bit if higher layer parameter</w:t>
            </w:r>
            <w:r>
              <w:t xml:space="preserve"> </w:t>
            </w:r>
            <w:r w:rsidRPr="003904DA">
              <w:rPr>
                <w:i/>
              </w:rPr>
              <w:t>dormancyDCI-0-3</w:t>
            </w:r>
            <w:r w:rsidRPr="00ED4AF8">
              <w:t xml:space="preserve"> is not </w:t>
            </w:r>
            <w:r>
              <w:t>enabled</w:t>
            </w:r>
            <w:r w:rsidRPr="00ED4AF8">
              <w:t xml:space="preserve">; otherwise </w:t>
            </w:r>
            <w:r w:rsidRPr="009D5B1F">
              <w:rPr>
                <w:strike/>
                <w:color w:val="FF0000"/>
              </w:rPr>
              <w:t xml:space="preserve">x </w:t>
            </w:r>
            <w:r w:rsidRPr="009D5B1F">
              <w:rPr>
                <w:strike/>
                <w:color w:val="FF0000"/>
                <w:lang w:eastAsia="zh-CN"/>
              </w:rPr>
              <w:t>bits</w:t>
            </w:r>
            <w:r w:rsidRPr="009D5B1F">
              <w:rPr>
                <w:strike/>
                <w:color w:val="FF0000"/>
              </w:rPr>
              <w:t>.</w:t>
            </w:r>
            <w:r w:rsidRPr="00C54187">
              <w:rPr>
                <w:color w:val="FF0000"/>
              </w:rPr>
              <w:t xml:space="preserve"> 1, 2, 3, </w:t>
            </w:r>
            <w:proofErr w:type="gramStart"/>
            <w:r w:rsidRPr="00C54187">
              <w:rPr>
                <w:color w:val="FF0000"/>
              </w:rPr>
              <w:t>4 or 5</w:t>
            </w:r>
            <w:r w:rsidRPr="00C54187">
              <w:rPr>
                <w:color w:val="FF0000"/>
                <w:lang w:eastAsia="zh-CN"/>
              </w:rPr>
              <w:t xml:space="preserve"> bits</w:t>
            </w:r>
            <w:proofErr w:type="gramEnd"/>
            <w:r w:rsidRPr="00C54187">
              <w:rPr>
                <w:color w:val="FF0000"/>
                <w:lang w:eastAsia="zh-CN"/>
              </w:rPr>
              <w:t xml:space="preserve"> bitmap </w:t>
            </w:r>
            <w:r w:rsidRPr="00C54187">
              <w:rPr>
                <w:rFonts w:eastAsia="DengXian"/>
                <w:color w:val="FF0000"/>
                <w:lang w:val="nb-NO" w:eastAsia="zh-CN"/>
              </w:rPr>
              <w:t xml:space="preserve">determined according to the number of different </w:t>
            </w:r>
            <w:r w:rsidRPr="00C54187">
              <w:rPr>
                <w:rFonts w:eastAsia="DengXian"/>
                <w:i/>
                <w:color w:val="FF0000"/>
                <w:lang w:val="nb-NO" w:eastAsia="zh-CN"/>
              </w:rPr>
              <w:t>DormancyGroupID(s)</w:t>
            </w:r>
            <w:r w:rsidRPr="00C54187">
              <w:rPr>
                <w:rFonts w:eastAsia="DengXian"/>
                <w:color w:val="FF0000"/>
                <w:lang w:val="nb-NO" w:eastAsia="zh-CN"/>
              </w:rPr>
              <w:t xml:space="preserve"> provided by higher layer parameter </w:t>
            </w:r>
            <w:proofErr w:type="spellStart"/>
            <w:r w:rsidRPr="00C54187">
              <w:rPr>
                <w:i/>
                <w:color w:val="FF0000"/>
                <w:lang w:eastAsia="zh-CN"/>
              </w:rPr>
              <w:t>dormancyGroupWithinActiveTime</w:t>
            </w:r>
            <w:proofErr w:type="spellEnd"/>
            <w:r w:rsidRPr="00C54187">
              <w:rPr>
                <w:rFonts w:eastAsia="DengXian"/>
                <w:i/>
                <w:color w:val="FF0000"/>
                <w:lang w:val="nb-NO"/>
              </w:rPr>
              <w:t xml:space="preserve">, </w:t>
            </w:r>
            <w:r w:rsidRPr="00C54187">
              <w:rPr>
                <w:rFonts w:eastAsia="DengXian"/>
                <w:color w:val="FF0000"/>
                <w:lang w:val="nb-NO"/>
              </w:rPr>
              <w:t xml:space="preserve">where each bit corresponds to one of the SCell group(s) configured by higher layers parameter </w:t>
            </w:r>
            <w:proofErr w:type="spellStart"/>
            <w:r w:rsidRPr="00C54187">
              <w:rPr>
                <w:i/>
                <w:color w:val="FF0000"/>
                <w:lang w:eastAsia="zh-CN"/>
              </w:rPr>
              <w:t>dormancyGroupWithinActiveTime</w:t>
            </w:r>
            <w:proofErr w:type="spellEnd"/>
            <w:r w:rsidRPr="00C54187">
              <w:rPr>
                <w:rFonts w:eastAsia="DengXian"/>
                <w:i/>
                <w:color w:val="FF0000"/>
                <w:lang w:val="nb-NO"/>
              </w:rPr>
              <w:t>,</w:t>
            </w:r>
            <w:r w:rsidRPr="00C54187">
              <w:rPr>
                <w:rFonts w:eastAsia="DengXian"/>
                <w:color w:val="FF0000"/>
                <w:lang w:val="nb-NO"/>
              </w:rPr>
              <w:t xml:space="preserve"> with MSB to LSB of the bitmap corresponding to the first to the last configured SCell group</w:t>
            </w:r>
            <w:r w:rsidRPr="00C54187">
              <w:rPr>
                <w:color w:val="FF0000"/>
              </w:rPr>
              <w:t xml:space="preserve"> in ascending order of </w:t>
            </w:r>
            <w:proofErr w:type="spellStart"/>
            <w:r w:rsidRPr="00C54187">
              <w:rPr>
                <w:i/>
                <w:iCs/>
                <w:color w:val="FF0000"/>
              </w:rPr>
              <w:t>DormancyGroupID</w:t>
            </w:r>
            <w:proofErr w:type="spellEnd"/>
            <w:r w:rsidRPr="00C54187">
              <w:rPr>
                <w:rFonts w:eastAsia="DengXian"/>
                <w:color w:val="FF0000"/>
                <w:lang w:val="nb-NO" w:eastAsia="zh-CN"/>
              </w:rPr>
              <w:t xml:space="preserve">. </w:t>
            </w:r>
            <w:r w:rsidRPr="00C54187">
              <w:rPr>
                <w:color w:val="FF0000"/>
              </w:rPr>
              <w:t>The field is only present when this format is carried by PDCCH on the primary cell within DRX Active Time and the UE is configured with at least two DL BWPs for an SCell</w:t>
            </w:r>
            <w:r w:rsidRPr="00C54187">
              <w:t>.</w:t>
            </w:r>
          </w:p>
          <w:p w14:paraId="13AFF2F7" w14:textId="77777777" w:rsidR="00970A5F" w:rsidRPr="009D5B1F" w:rsidRDefault="00970A5F" w:rsidP="009D5B1F">
            <w:pPr>
              <w:keepNext/>
              <w:keepLines/>
              <w:autoSpaceDE/>
              <w:autoSpaceDN/>
              <w:adjustRightInd/>
              <w:snapToGrid/>
              <w:spacing w:before="120" w:after="180"/>
              <w:jc w:val="center"/>
              <w:outlineLvl w:val="4"/>
              <w:rPr>
                <w:rFonts w:ascii="Arial" w:hAnsi="Arial"/>
                <w:szCs w:val="20"/>
                <w:lang w:val="en-GB" w:eastAsia="zh-CN"/>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p w14:paraId="60089969" w14:textId="77777777" w:rsidR="00970A5F" w:rsidRPr="00257F4D" w:rsidRDefault="00970A5F" w:rsidP="009D5B1F">
            <w:pPr>
              <w:keepNext/>
              <w:keepLines/>
              <w:autoSpaceDE/>
              <w:autoSpaceDN/>
              <w:adjustRightInd/>
              <w:snapToGrid/>
              <w:spacing w:before="120" w:after="180"/>
              <w:jc w:val="left"/>
              <w:outlineLvl w:val="4"/>
              <w:rPr>
                <w:rFonts w:ascii="Arial" w:hAnsi="Arial"/>
                <w:szCs w:val="20"/>
                <w:lang w:val="en-GB" w:eastAsia="zh-CN"/>
              </w:rPr>
            </w:pPr>
            <w:r w:rsidRPr="00257F4D">
              <w:rPr>
                <w:rFonts w:ascii="Arial" w:hAnsi="Arial" w:hint="eastAsia"/>
                <w:szCs w:val="20"/>
                <w:lang w:val="en-GB" w:eastAsia="zh-CN"/>
              </w:rPr>
              <w:t>7.3.1.</w:t>
            </w:r>
            <w:r w:rsidRPr="00257F4D">
              <w:rPr>
                <w:rFonts w:ascii="Arial" w:hAnsi="Arial"/>
                <w:szCs w:val="20"/>
                <w:lang w:val="en-GB" w:eastAsia="zh-CN"/>
              </w:rPr>
              <w:t>2</w:t>
            </w:r>
            <w:r w:rsidRPr="00257F4D">
              <w:rPr>
                <w:rFonts w:ascii="Arial" w:hAnsi="Arial" w:hint="eastAsia"/>
                <w:szCs w:val="20"/>
                <w:lang w:val="en-GB" w:eastAsia="zh-CN"/>
              </w:rPr>
              <w:t>.</w:t>
            </w:r>
            <w:r w:rsidRPr="00257F4D">
              <w:rPr>
                <w:rFonts w:ascii="Arial" w:hAnsi="Arial"/>
                <w:szCs w:val="20"/>
                <w:lang w:val="en-GB" w:eastAsia="zh-CN"/>
              </w:rPr>
              <w:t>4</w:t>
            </w:r>
            <w:r w:rsidRPr="00257F4D">
              <w:rPr>
                <w:rFonts w:ascii="Arial" w:hAnsi="Arial" w:hint="eastAsia"/>
                <w:szCs w:val="20"/>
                <w:lang w:val="en-GB" w:eastAsia="zh-CN"/>
              </w:rPr>
              <w:tab/>
              <w:t xml:space="preserve">Format </w:t>
            </w:r>
            <w:r w:rsidRPr="00257F4D">
              <w:rPr>
                <w:rFonts w:ascii="Arial" w:hAnsi="Arial"/>
                <w:szCs w:val="20"/>
                <w:lang w:val="en-GB" w:eastAsia="zh-CN"/>
              </w:rPr>
              <w:t>1</w:t>
            </w:r>
            <w:r w:rsidRPr="00257F4D">
              <w:rPr>
                <w:rFonts w:ascii="Arial" w:hAnsi="Arial" w:hint="eastAsia"/>
                <w:szCs w:val="20"/>
                <w:lang w:val="en-GB" w:eastAsia="zh-CN"/>
              </w:rPr>
              <w:t>_</w:t>
            </w:r>
            <w:r w:rsidRPr="00257F4D">
              <w:rPr>
                <w:rFonts w:ascii="Arial" w:hAnsi="Arial"/>
                <w:szCs w:val="20"/>
                <w:lang w:val="en-GB" w:eastAsia="zh-CN"/>
              </w:rPr>
              <w:t>3</w:t>
            </w:r>
          </w:p>
          <w:p w14:paraId="44F24D60" w14:textId="77777777" w:rsidR="00970A5F" w:rsidRDefault="00970A5F" w:rsidP="009D5B1F">
            <w:pPr>
              <w:jc w:val="center"/>
              <w:rPr>
                <w:rFonts w:ascii="New York" w:hAnsi="New York"/>
                <w:sz w:val="20"/>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p w14:paraId="1E8F3BDC" w14:textId="77777777" w:rsidR="00970A5F" w:rsidRDefault="00970A5F" w:rsidP="009D5B1F">
            <w:pPr>
              <w:autoSpaceDE/>
              <w:autoSpaceDN/>
              <w:adjustRightInd/>
              <w:snapToGrid/>
              <w:spacing w:after="180"/>
              <w:ind w:left="568" w:hanging="284"/>
              <w:jc w:val="left"/>
              <w:rPr>
                <w:rFonts w:eastAsia="Times New Roman"/>
                <w:sz w:val="20"/>
                <w:szCs w:val="24"/>
              </w:rPr>
            </w:pPr>
            <w:r w:rsidRPr="00503D6E">
              <w:rPr>
                <w:sz w:val="20"/>
                <w:szCs w:val="20"/>
                <w:lang w:val="en-GB"/>
              </w:rPr>
              <w:t>-</w:t>
            </w:r>
            <w:r w:rsidRPr="00503D6E">
              <w:rPr>
                <w:rFonts w:hint="eastAsia"/>
                <w:sz w:val="20"/>
                <w:szCs w:val="20"/>
                <w:lang w:val="en-GB" w:eastAsia="zh-CN"/>
              </w:rPr>
              <w:tab/>
            </w:r>
            <w:r w:rsidRPr="00503D6E">
              <w:rPr>
                <w:sz w:val="20"/>
                <w:szCs w:val="20"/>
                <w:lang w:val="en-GB" w:eastAsia="zh-CN"/>
              </w:rPr>
              <w:t>SCell dormancy indication</w:t>
            </w:r>
            <w:r w:rsidRPr="00503D6E">
              <w:rPr>
                <w:sz w:val="20"/>
                <w:szCs w:val="20"/>
                <w:lang w:val="en-GB"/>
              </w:rPr>
              <w:t xml:space="preserve"> – 0 bit if higher layer parameter </w:t>
            </w:r>
            <w:r w:rsidRPr="009D5B1F">
              <w:rPr>
                <w:i/>
                <w:strike/>
                <w:color w:val="FF0000"/>
                <w:sz w:val="20"/>
                <w:szCs w:val="20"/>
                <w:lang w:val="en-GB" w:eastAsia="zh-CN"/>
              </w:rPr>
              <w:t>SCell-dormancy-indication-Present</w:t>
            </w:r>
            <w:r w:rsidRPr="00503D6E">
              <w:rPr>
                <w:sz w:val="20"/>
                <w:szCs w:val="20"/>
                <w:lang w:val="en-GB"/>
              </w:rPr>
              <w:t xml:space="preserve"> </w:t>
            </w:r>
            <w:r w:rsidRPr="009D5B1F">
              <w:rPr>
                <w:i/>
                <w:color w:val="FF0000"/>
                <w:sz w:val="20"/>
                <w:szCs w:val="20"/>
              </w:rPr>
              <w:t>dormancyDCI-1-3</w:t>
            </w:r>
            <w:r w:rsidRPr="009D5B1F">
              <w:rPr>
                <w:i/>
                <w:sz w:val="20"/>
                <w:szCs w:val="20"/>
              </w:rPr>
              <w:t xml:space="preserve"> </w:t>
            </w:r>
            <w:r w:rsidRPr="00E50C25">
              <w:rPr>
                <w:sz w:val="20"/>
                <w:szCs w:val="20"/>
                <w:lang w:val="en-GB"/>
              </w:rPr>
              <w:t>i</w:t>
            </w:r>
            <w:r w:rsidRPr="00503D6E">
              <w:rPr>
                <w:sz w:val="20"/>
                <w:szCs w:val="20"/>
                <w:lang w:val="en-GB"/>
              </w:rPr>
              <w:t xml:space="preserve">s not enabled; otherwise </w:t>
            </w:r>
            <w:r w:rsidRPr="009D5B1F">
              <w:rPr>
                <w:strike/>
                <w:color w:val="FF0000"/>
                <w:sz w:val="20"/>
                <w:szCs w:val="20"/>
                <w:lang w:val="en-GB"/>
              </w:rPr>
              <w:t>x</w:t>
            </w:r>
            <w:r w:rsidRPr="009D5B1F">
              <w:rPr>
                <w:strike/>
                <w:color w:val="FF0000"/>
                <w:sz w:val="20"/>
                <w:szCs w:val="20"/>
                <w:lang w:val="en-GB" w:eastAsia="zh-CN"/>
              </w:rPr>
              <w:t xml:space="preserve"> bits</w:t>
            </w:r>
            <w:r w:rsidRPr="009D5B1F">
              <w:rPr>
                <w:strike/>
                <w:color w:val="FF0000"/>
                <w:sz w:val="20"/>
                <w:szCs w:val="20"/>
                <w:lang w:val="en-GB"/>
              </w:rPr>
              <w:t>.</w:t>
            </w:r>
            <w:r w:rsidRPr="00EA7005">
              <w:rPr>
                <w:rFonts w:eastAsia="Times New Roman"/>
                <w:color w:val="FF0000"/>
                <w:sz w:val="20"/>
                <w:szCs w:val="24"/>
              </w:rPr>
              <w:t xml:space="preserve"> 1, 2, 3, </w:t>
            </w:r>
            <w:proofErr w:type="gramStart"/>
            <w:r w:rsidRPr="00EA7005">
              <w:rPr>
                <w:rFonts w:eastAsia="Times New Roman"/>
                <w:color w:val="FF0000"/>
                <w:sz w:val="20"/>
                <w:szCs w:val="24"/>
              </w:rPr>
              <w:t>4 or 5</w:t>
            </w:r>
            <w:r w:rsidRPr="00EA7005">
              <w:rPr>
                <w:rFonts w:eastAsia="Times New Roman"/>
                <w:color w:val="FF0000"/>
                <w:sz w:val="20"/>
                <w:szCs w:val="24"/>
                <w:lang w:eastAsia="zh-CN"/>
              </w:rPr>
              <w:t xml:space="preserve"> bits</w:t>
            </w:r>
            <w:proofErr w:type="gramEnd"/>
            <w:r w:rsidRPr="00EA7005">
              <w:rPr>
                <w:rFonts w:eastAsia="Times New Roman"/>
                <w:color w:val="FF0000"/>
                <w:sz w:val="20"/>
                <w:szCs w:val="24"/>
                <w:lang w:eastAsia="zh-CN"/>
              </w:rPr>
              <w:t xml:space="preserve"> bitmap </w:t>
            </w:r>
            <w:r w:rsidRPr="00EA7005">
              <w:rPr>
                <w:rFonts w:eastAsia="DengXian"/>
                <w:color w:val="FF0000"/>
                <w:sz w:val="20"/>
                <w:szCs w:val="24"/>
                <w:lang w:val="nb-NO" w:eastAsia="zh-CN"/>
              </w:rPr>
              <w:t xml:space="preserve">determined according to the number of different </w:t>
            </w:r>
            <w:r w:rsidRPr="00EA7005">
              <w:rPr>
                <w:rFonts w:eastAsia="DengXian"/>
                <w:i/>
                <w:color w:val="FF0000"/>
                <w:sz w:val="20"/>
                <w:szCs w:val="24"/>
                <w:lang w:val="nb-NO" w:eastAsia="zh-CN"/>
              </w:rPr>
              <w:t>DormancyGroupID(s)</w:t>
            </w:r>
            <w:r w:rsidRPr="00EA7005">
              <w:rPr>
                <w:rFonts w:eastAsia="DengXian"/>
                <w:color w:val="FF0000"/>
                <w:sz w:val="20"/>
                <w:szCs w:val="24"/>
                <w:lang w:val="nb-NO" w:eastAsia="zh-CN"/>
              </w:rPr>
              <w:t xml:space="preserve"> provided by higher layer parameter </w:t>
            </w:r>
            <w:proofErr w:type="spellStart"/>
            <w:r w:rsidRPr="00EA7005">
              <w:rPr>
                <w:rFonts w:eastAsia="Times New Roman"/>
                <w:i/>
                <w:color w:val="FF0000"/>
                <w:sz w:val="20"/>
                <w:szCs w:val="24"/>
                <w:lang w:eastAsia="zh-CN"/>
              </w:rPr>
              <w:t>dormancyGroupWithinActiveTime</w:t>
            </w:r>
            <w:proofErr w:type="spellEnd"/>
            <w:r w:rsidRPr="00EA7005">
              <w:rPr>
                <w:rFonts w:eastAsia="DengXian"/>
                <w:i/>
                <w:color w:val="FF0000"/>
                <w:sz w:val="20"/>
                <w:szCs w:val="24"/>
                <w:lang w:val="nb-NO"/>
              </w:rPr>
              <w:t xml:space="preserve">, </w:t>
            </w:r>
            <w:r w:rsidRPr="00EA7005">
              <w:rPr>
                <w:rFonts w:eastAsia="DengXian"/>
                <w:color w:val="FF0000"/>
                <w:sz w:val="20"/>
                <w:szCs w:val="24"/>
                <w:lang w:val="nb-NO"/>
              </w:rPr>
              <w:t xml:space="preserve">where each bit corresponds to one of the SCell group(s) configured by higher layers parameter </w:t>
            </w:r>
            <w:proofErr w:type="spellStart"/>
            <w:r w:rsidRPr="00EA7005">
              <w:rPr>
                <w:rFonts w:eastAsia="Times New Roman"/>
                <w:i/>
                <w:color w:val="FF0000"/>
                <w:sz w:val="20"/>
                <w:szCs w:val="24"/>
                <w:lang w:eastAsia="zh-CN"/>
              </w:rPr>
              <w:t>dormancyGroupWithinActiveTime</w:t>
            </w:r>
            <w:proofErr w:type="spellEnd"/>
            <w:r w:rsidRPr="00EA7005">
              <w:rPr>
                <w:rFonts w:eastAsia="DengXian"/>
                <w:i/>
                <w:color w:val="FF0000"/>
                <w:sz w:val="20"/>
                <w:szCs w:val="24"/>
                <w:lang w:val="nb-NO"/>
              </w:rPr>
              <w:t>,</w:t>
            </w:r>
            <w:r w:rsidRPr="00EA7005">
              <w:rPr>
                <w:rFonts w:eastAsia="DengXian"/>
                <w:color w:val="FF0000"/>
                <w:sz w:val="20"/>
                <w:szCs w:val="24"/>
                <w:lang w:val="nb-NO"/>
              </w:rPr>
              <w:t xml:space="preserve"> with MSB to LSB of the bitmap corresponding to the first to the last configured SCell group</w:t>
            </w:r>
            <w:r w:rsidRPr="00EA7005">
              <w:rPr>
                <w:rFonts w:eastAsia="Times New Roman"/>
                <w:color w:val="FF0000"/>
                <w:sz w:val="20"/>
                <w:szCs w:val="24"/>
              </w:rPr>
              <w:t xml:space="preserve"> in ascending order of </w:t>
            </w:r>
            <w:proofErr w:type="spellStart"/>
            <w:r w:rsidRPr="00EA7005">
              <w:rPr>
                <w:rFonts w:eastAsia="Times New Roman"/>
                <w:i/>
                <w:iCs/>
                <w:color w:val="FF0000"/>
                <w:sz w:val="20"/>
                <w:szCs w:val="24"/>
              </w:rPr>
              <w:t>DormancyGroupID</w:t>
            </w:r>
            <w:proofErr w:type="spellEnd"/>
            <w:r w:rsidRPr="00EA7005">
              <w:rPr>
                <w:rFonts w:eastAsia="DengXian"/>
                <w:color w:val="FF0000"/>
                <w:sz w:val="20"/>
                <w:szCs w:val="24"/>
                <w:lang w:val="nb-NO" w:eastAsia="zh-CN"/>
              </w:rPr>
              <w:t xml:space="preserve">. </w:t>
            </w:r>
            <w:r w:rsidRPr="00EA7005">
              <w:rPr>
                <w:rFonts w:eastAsia="Times New Roman"/>
                <w:color w:val="FF0000"/>
                <w:sz w:val="20"/>
                <w:szCs w:val="24"/>
              </w:rPr>
              <w:t>The field is only present when this format is carried by PDCCH on the primary cell within DRX Active Time and the UE is configured with at least two DL BWPs for an SCell</w:t>
            </w:r>
            <w:r w:rsidRPr="00EA7005">
              <w:rPr>
                <w:rFonts w:eastAsia="Times New Roman"/>
                <w:sz w:val="20"/>
                <w:szCs w:val="24"/>
              </w:rPr>
              <w:t>.</w:t>
            </w:r>
            <w:r>
              <w:rPr>
                <w:rFonts w:eastAsia="Times New Roman"/>
                <w:sz w:val="20"/>
                <w:szCs w:val="24"/>
              </w:rPr>
              <w:t xml:space="preserve"> </w:t>
            </w:r>
          </w:p>
          <w:p w14:paraId="77F8348B" w14:textId="77777777" w:rsidR="00970A5F" w:rsidRPr="009D5B1F" w:rsidRDefault="00970A5F" w:rsidP="009D5B1F">
            <w:pPr>
              <w:autoSpaceDE/>
              <w:autoSpaceDN/>
              <w:adjustRightInd/>
              <w:snapToGrid/>
              <w:spacing w:after="180"/>
              <w:ind w:left="568" w:hanging="1"/>
              <w:jc w:val="left"/>
              <w:rPr>
                <w:color w:val="FF0000"/>
                <w:sz w:val="20"/>
                <w:szCs w:val="20"/>
                <w:lang w:val="en-GB"/>
              </w:rPr>
            </w:pPr>
            <w:r w:rsidRPr="009D5B1F">
              <w:rPr>
                <w:color w:val="FF0000"/>
                <w:sz w:val="20"/>
                <w:szCs w:val="20"/>
                <w:lang w:val="nb-NO" w:eastAsia="zh-CN"/>
              </w:rPr>
              <w:t>I</w:t>
            </w:r>
            <w:r w:rsidRPr="009D5B1F">
              <w:rPr>
                <w:color w:val="FF0000"/>
                <w:sz w:val="20"/>
                <w:szCs w:val="20"/>
                <w:lang w:val="en-GB" w:eastAsia="zh-CN"/>
              </w:rPr>
              <w:t xml:space="preserve">f </w:t>
            </w:r>
            <w:r w:rsidRPr="009D5B1F">
              <w:rPr>
                <w:rFonts w:eastAsia="MS Mincho"/>
                <w:color w:val="FF0000"/>
                <w:sz w:val="20"/>
                <w:szCs w:val="20"/>
                <w:lang w:val="en-GB" w:eastAsia="zh-CN"/>
              </w:rPr>
              <w:t xml:space="preserve">one-shot HARQ-ACK request is not present or set to '0', and </w:t>
            </w:r>
            <w:r w:rsidRPr="009D5B1F">
              <w:rPr>
                <w:color w:val="FF0000"/>
                <w:sz w:val="20"/>
                <w:szCs w:val="20"/>
                <w:lang w:val="en-GB" w:eastAsia="zh-CN"/>
              </w:rPr>
              <w:t xml:space="preserve">all bits of frequency domain resource assignment are set to 0 for resource allocation type 0 or set to 1 for resource allocation type 1 or set to 0 or 1 for dynamic switch resource allocation type </w:t>
            </w:r>
            <w:r w:rsidRPr="000618D7">
              <w:rPr>
                <w:color w:val="FF0000"/>
                <w:sz w:val="20"/>
                <w:szCs w:val="20"/>
                <w:lang w:val="en-GB" w:eastAsia="zh-CN"/>
              </w:rPr>
              <w:t>for each cell in the scheduled cell set</w:t>
            </w:r>
            <w:r w:rsidRPr="009D5B1F">
              <w:rPr>
                <w:color w:val="FF0000"/>
                <w:sz w:val="20"/>
                <w:szCs w:val="20"/>
                <w:lang w:val="en-GB" w:eastAsia="zh-CN"/>
              </w:rPr>
              <w:t>, this field is reserved and t</w:t>
            </w:r>
            <w:r w:rsidRPr="009D5B1F">
              <w:rPr>
                <w:color w:val="FF0000"/>
                <w:sz w:val="20"/>
                <w:szCs w:val="20"/>
                <w:lang w:val="en-GB"/>
              </w:rPr>
              <w:t xml:space="preserve">he following fields </w:t>
            </w:r>
            <w:r w:rsidRPr="009D5B1F">
              <w:rPr>
                <w:rFonts w:eastAsia="Batang"/>
                <w:color w:val="FF0000"/>
                <w:sz w:val="20"/>
                <w:szCs w:val="20"/>
                <w:lang w:val="en-GB" w:eastAsia="ko-KR"/>
              </w:rPr>
              <w:t xml:space="preserve">among the fields above </w:t>
            </w:r>
            <w:r w:rsidRPr="009D5B1F">
              <w:rPr>
                <w:color w:val="FF0000"/>
                <w:sz w:val="20"/>
                <w:szCs w:val="20"/>
                <w:lang w:val="en-GB"/>
              </w:rPr>
              <w:t>are used for SCell dormancy indication, where each bit corresponds to one of the configured SCell(s), with MSB to LSB of the following fields concatenated in the order below corresponding to the SCell with lowest to highest SCell index</w:t>
            </w:r>
            <w:r w:rsidRPr="009D5B1F">
              <w:rPr>
                <w:color w:val="FF0000"/>
                <w:sz w:val="20"/>
                <w:szCs w:val="20"/>
                <w:lang w:val="en-GB" w:eastAsia="zh-CN"/>
              </w:rPr>
              <w:t xml:space="preserve"> </w:t>
            </w:r>
          </w:p>
          <w:p w14:paraId="0804BF98" w14:textId="77777777" w:rsidR="00970A5F" w:rsidRPr="009D5B1F" w:rsidRDefault="00970A5F" w:rsidP="009D5B1F">
            <w:pPr>
              <w:autoSpaceDE/>
              <w:autoSpaceDN/>
              <w:adjustRightInd/>
              <w:snapToGrid/>
              <w:spacing w:after="180"/>
              <w:ind w:left="851" w:hanging="284"/>
              <w:jc w:val="left"/>
              <w:rPr>
                <w:color w:val="FF0000"/>
                <w:sz w:val="20"/>
                <w:szCs w:val="20"/>
                <w:lang w:val="en-GB" w:eastAsia="zh-CN"/>
              </w:rPr>
            </w:pPr>
            <w:r w:rsidRPr="009D5B1F">
              <w:rPr>
                <w:color w:val="FF0000"/>
                <w:sz w:val="20"/>
                <w:szCs w:val="20"/>
                <w:lang w:val="en-GB" w:eastAsia="zh-CN"/>
              </w:rPr>
              <w:t>-</w:t>
            </w:r>
            <w:r w:rsidRPr="009D5B1F">
              <w:rPr>
                <w:color w:val="FF0000"/>
                <w:sz w:val="20"/>
                <w:szCs w:val="20"/>
                <w:lang w:val="en-GB" w:eastAsia="zh-CN"/>
              </w:rPr>
              <w:tab/>
              <w:t xml:space="preserve">Modulation and coding scheme of transport block 1 </w:t>
            </w:r>
          </w:p>
          <w:p w14:paraId="3936F0E0" w14:textId="77777777" w:rsidR="00970A5F" w:rsidRPr="009D5B1F" w:rsidRDefault="00970A5F" w:rsidP="009D5B1F">
            <w:pPr>
              <w:autoSpaceDE/>
              <w:autoSpaceDN/>
              <w:adjustRightInd/>
              <w:snapToGrid/>
              <w:spacing w:after="180"/>
              <w:ind w:left="851" w:hanging="284"/>
              <w:jc w:val="left"/>
              <w:rPr>
                <w:color w:val="FF0000"/>
                <w:sz w:val="20"/>
                <w:szCs w:val="20"/>
                <w:lang w:val="en-GB" w:eastAsia="zh-CN"/>
              </w:rPr>
            </w:pPr>
            <w:r w:rsidRPr="009D5B1F">
              <w:rPr>
                <w:color w:val="FF0000"/>
                <w:sz w:val="20"/>
                <w:szCs w:val="20"/>
                <w:lang w:val="en-GB" w:eastAsia="zh-CN"/>
              </w:rPr>
              <w:t>-</w:t>
            </w:r>
            <w:r w:rsidRPr="009D5B1F">
              <w:rPr>
                <w:color w:val="FF0000"/>
                <w:sz w:val="20"/>
                <w:szCs w:val="20"/>
                <w:lang w:val="en-GB" w:eastAsia="zh-CN"/>
              </w:rPr>
              <w:tab/>
              <w:t xml:space="preserve">New data indicator of transport block 1 </w:t>
            </w:r>
          </w:p>
          <w:p w14:paraId="0BC3A63B" w14:textId="77777777" w:rsidR="00970A5F" w:rsidRPr="009D5B1F" w:rsidRDefault="00970A5F" w:rsidP="009D5B1F">
            <w:pPr>
              <w:autoSpaceDE/>
              <w:autoSpaceDN/>
              <w:adjustRightInd/>
              <w:snapToGrid/>
              <w:spacing w:after="180"/>
              <w:ind w:left="851" w:hanging="284"/>
              <w:jc w:val="left"/>
              <w:rPr>
                <w:color w:val="FF0000"/>
                <w:sz w:val="20"/>
                <w:szCs w:val="20"/>
                <w:lang w:val="en-GB" w:eastAsia="zh-CN"/>
              </w:rPr>
            </w:pPr>
            <w:r w:rsidRPr="009D5B1F">
              <w:rPr>
                <w:color w:val="FF0000"/>
                <w:sz w:val="20"/>
                <w:szCs w:val="20"/>
                <w:lang w:val="en-GB" w:eastAsia="zh-CN"/>
              </w:rPr>
              <w:t>-</w:t>
            </w:r>
            <w:r w:rsidRPr="009D5B1F">
              <w:rPr>
                <w:color w:val="FF0000"/>
                <w:sz w:val="20"/>
                <w:szCs w:val="20"/>
                <w:lang w:val="en-GB" w:eastAsia="zh-CN"/>
              </w:rPr>
              <w:tab/>
              <w:t xml:space="preserve">Redundancy version of transport block 1 </w:t>
            </w:r>
          </w:p>
          <w:p w14:paraId="6BCCEBA4" w14:textId="77777777" w:rsidR="00970A5F" w:rsidRPr="009D5B1F" w:rsidRDefault="00970A5F" w:rsidP="009D5B1F">
            <w:pPr>
              <w:autoSpaceDE/>
              <w:autoSpaceDN/>
              <w:adjustRightInd/>
              <w:snapToGrid/>
              <w:spacing w:after="180"/>
              <w:ind w:left="851" w:hanging="284"/>
              <w:jc w:val="left"/>
              <w:rPr>
                <w:color w:val="FF0000"/>
                <w:sz w:val="20"/>
                <w:szCs w:val="20"/>
                <w:lang w:val="en-GB" w:eastAsia="zh-CN"/>
              </w:rPr>
            </w:pPr>
            <w:r w:rsidRPr="009D5B1F">
              <w:rPr>
                <w:color w:val="FF0000"/>
                <w:sz w:val="20"/>
                <w:szCs w:val="20"/>
                <w:lang w:val="en-GB" w:eastAsia="zh-CN"/>
              </w:rPr>
              <w:t>-</w:t>
            </w:r>
            <w:r w:rsidRPr="009D5B1F">
              <w:rPr>
                <w:color w:val="FF0000"/>
                <w:sz w:val="20"/>
                <w:szCs w:val="20"/>
                <w:lang w:val="en-GB" w:eastAsia="zh-CN"/>
              </w:rPr>
              <w:tab/>
              <w:t xml:space="preserve">HARQ process number </w:t>
            </w:r>
          </w:p>
          <w:p w14:paraId="2F78D3FC" w14:textId="77777777" w:rsidR="00970A5F" w:rsidRPr="009D5B1F" w:rsidRDefault="00970A5F" w:rsidP="009D5B1F">
            <w:pPr>
              <w:autoSpaceDE/>
              <w:autoSpaceDN/>
              <w:adjustRightInd/>
              <w:snapToGrid/>
              <w:spacing w:after="180"/>
              <w:ind w:left="851" w:hanging="284"/>
              <w:jc w:val="left"/>
              <w:rPr>
                <w:color w:val="FF0000"/>
                <w:sz w:val="20"/>
                <w:szCs w:val="20"/>
                <w:lang w:val="en-GB" w:eastAsia="zh-CN"/>
              </w:rPr>
            </w:pPr>
            <w:r w:rsidRPr="009D5B1F">
              <w:rPr>
                <w:color w:val="FF0000"/>
                <w:sz w:val="20"/>
                <w:szCs w:val="20"/>
                <w:lang w:val="en-GB" w:eastAsia="zh-CN"/>
              </w:rPr>
              <w:t>-</w:t>
            </w:r>
            <w:r w:rsidRPr="009D5B1F">
              <w:rPr>
                <w:color w:val="FF0000"/>
                <w:sz w:val="20"/>
                <w:szCs w:val="20"/>
                <w:lang w:val="en-GB" w:eastAsia="zh-CN"/>
              </w:rPr>
              <w:tab/>
              <w:t xml:space="preserve">Antenna port(s) </w:t>
            </w:r>
          </w:p>
          <w:p w14:paraId="4969497B" w14:textId="77777777" w:rsidR="00970A5F" w:rsidRPr="009D5B1F" w:rsidRDefault="00970A5F" w:rsidP="009D5B1F">
            <w:pPr>
              <w:autoSpaceDE/>
              <w:autoSpaceDN/>
              <w:adjustRightInd/>
              <w:snapToGrid/>
              <w:spacing w:after="180"/>
              <w:ind w:left="851" w:hanging="284"/>
              <w:jc w:val="left"/>
              <w:rPr>
                <w:color w:val="FF0000"/>
                <w:sz w:val="20"/>
                <w:szCs w:val="20"/>
                <w:lang w:val="en-GB" w:eastAsia="zh-CN"/>
              </w:rPr>
            </w:pPr>
            <w:r w:rsidRPr="009D5B1F">
              <w:rPr>
                <w:color w:val="FF0000"/>
                <w:sz w:val="20"/>
                <w:szCs w:val="20"/>
                <w:lang w:val="en-GB" w:eastAsia="zh-CN"/>
              </w:rPr>
              <w:t>-</w:t>
            </w:r>
            <w:r w:rsidRPr="009D5B1F">
              <w:rPr>
                <w:color w:val="FF0000"/>
                <w:sz w:val="20"/>
                <w:szCs w:val="20"/>
                <w:lang w:val="en-GB" w:eastAsia="zh-CN"/>
              </w:rPr>
              <w:tab/>
              <w:t>DMRS sequence initialization</w:t>
            </w:r>
          </w:p>
          <w:p w14:paraId="6734D2D7" w14:textId="77777777" w:rsidR="00970A5F" w:rsidRPr="009D5B1F" w:rsidRDefault="00970A5F" w:rsidP="009D5B1F">
            <w:pPr>
              <w:jc w:val="center"/>
              <w:rPr>
                <w:sz w:val="20"/>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tc>
      </w:tr>
    </w:tbl>
    <w:p w14:paraId="6B58E1FD" w14:textId="458E72A6" w:rsidR="00446197" w:rsidRDefault="00446197" w:rsidP="009B4AEB">
      <w:pPr>
        <w:spacing w:beforeLines="50" w:before="120"/>
        <w:rPr>
          <w:b/>
          <w:i/>
          <w:lang w:val="en-AU" w:eastAsia="zh-CN"/>
        </w:rPr>
      </w:pPr>
      <w:r w:rsidRPr="004016B8">
        <w:rPr>
          <w:b/>
          <w:i/>
          <w:lang w:val="en-AU"/>
        </w:rPr>
        <w:t>P</w:t>
      </w:r>
      <w:r w:rsidRPr="004016B8">
        <w:rPr>
          <w:rFonts w:hint="eastAsia"/>
          <w:b/>
          <w:i/>
          <w:lang w:val="en-AU"/>
        </w:rPr>
        <w:t>roposal</w:t>
      </w:r>
      <w:r w:rsidRPr="004016B8">
        <w:rPr>
          <w:b/>
          <w:i/>
          <w:lang w:val="en-AU"/>
        </w:rPr>
        <w:t xml:space="preserve"> </w:t>
      </w:r>
      <w:r w:rsidR="001660DB">
        <w:rPr>
          <w:b/>
          <w:i/>
          <w:lang w:val="en-AU"/>
        </w:rPr>
        <w:t>9</w:t>
      </w:r>
      <w:r w:rsidRPr="004016B8">
        <w:rPr>
          <w:rFonts w:hint="eastAsia"/>
          <w:b/>
          <w:i/>
          <w:lang w:val="en-AU" w:eastAsia="zh-CN"/>
        </w:rPr>
        <w:t>:</w:t>
      </w:r>
      <w:r w:rsidRPr="004016B8">
        <w:rPr>
          <w:b/>
          <w:i/>
          <w:lang w:val="en-AU" w:eastAsia="zh-CN"/>
        </w:rPr>
        <w:t xml:space="preserve"> </w:t>
      </w:r>
      <w:r w:rsidR="00970A5F" w:rsidRPr="004016B8">
        <w:rPr>
          <w:b/>
          <w:i/>
          <w:lang w:val="en-AU" w:eastAsia="zh-CN"/>
        </w:rPr>
        <w:t xml:space="preserve">BWP with </w:t>
      </w:r>
      <w:proofErr w:type="spellStart"/>
      <w:r w:rsidR="00970A5F" w:rsidRPr="00787560">
        <w:rPr>
          <w:b/>
          <w:i/>
        </w:rPr>
        <w:t>firstActiveUplinkBWP</w:t>
      </w:r>
      <w:proofErr w:type="spellEnd"/>
      <w:r w:rsidR="00970A5F" w:rsidRPr="00787560">
        <w:rPr>
          <w:b/>
          <w:i/>
        </w:rPr>
        <w:t>-Id</w:t>
      </w:r>
      <w:r w:rsidR="00970A5F" w:rsidRPr="00787560">
        <w:rPr>
          <w:rFonts w:hint="eastAsia"/>
          <w:b/>
          <w:i/>
          <w:lang w:eastAsia="zh-CN"/>
        </w:rPr>
        <w:t>/</w:t>
      </w:r>
      <w:proofErr w:type="spellStart"/>
      <w:r w:rsidR="00970A5F" w:rsidRPr="004016B8">
        <w:rPr>
          <w:b/>
          <w:i/>
          <w:lang w:val="en-AU" w:eastAsia="zh-CN"/>
        </w:rPr>
        <w:t>firstActiveDownlinkBWP</w:t>
      </w:r>
      <w:proofErr w:type="spellEnd"/>
      <w:r w:rsidR="00970A5F" w:rsidRPr="004016B8">
        <w:rPr>
          <w:b/>
          <w:i/>
          <w:lang w:val="en-AU" w:eastAsia="zh-CN"/>
        </w:rPr>
        <w:t xml:space="preserve">-Id </w:t>
      </w:r>
      <w:r w:rsidR="00970A5F">
        <w:rPr>
          <w:b/>
          <w:i/>
          <w:lang w:val="en-AU" w:eastAsia="zh-CN"/>
        </w:rPr>
        <w:t>should</w:t>
      </w:r>
      <w:r w:rsidR="00970A5F" w:rsidRPr="004016B8">
        <w:rPr>
          <w:b/>
          <w:i/>
          <w:lang w:val="en-AU" w:eastAsia="zh-CN"/>
        </w:rPr>
        <w:t xml:space="preserve"> be used to determine the</w:t>
      </w:r>
      <w:r w:rsidR="00970A5F">
        <w:rPr>
          <w:b/>
          <w:i/>
          <w:lang w:val="en-AU" w:eastAsia="zh-CN"/>
        </w:rPr>
        <w:t xml:space="preserve"> </w:t>
      </w:r>
      <w:r w:rsidR="00970A5F" w:rsidRPr="004016B8">
        <w:rPr>
          <w:b/>
          <w:i/>
          <w:lang w:val="en-AU" w:eastAsia="zh-CN"/>
        </w:rPr>
        <w:t xml:space="preserve">size </w:t>
      </w:r>
      <w:r w:rsidR="00970A5F">
        <w:rPr>
          <w:b/>
          <w:i/>
          <w:lang w:val="en-AU" w:eastAsia="zh-CN"/>
        </w:rPr>
        <w:t xml:space="preserve">for DCI 0_3/1_3 </w:t>
      </w:r>
      <w:r w:rsidR="00970A5F" w:rsidRPr="004016B8">
        <w:rPr>
          <w:b/>
          <w:i/>
          <w:lang w:val="en-AU" w:eastAsia="zh-CN"/>
        </w:rPr>
        <w:t xml:space="preserve">when </w:t>
      </w:r>
      <w:r w:rsidR="00970A5F">
        <w:rPr>
          <w:b/>
          <w:i/>
          <w:lang w:val="en-AU" w:eastAsia="zh-CN"/>
        </w:rPr>
        <w:t xml:space="preserve">the </w:t>
      </w:r>
      <w:r w:rsidR="00970A5F" w:rsidRPr="004016B8">
        <w:rPr>
          <w:b/>
          <w:i/>
          <w:lang w:val="en-AU" w:eastAsia="zh-CN"/>
        </w:rPr>
        <w:t>co-scheduled cell</w:t>
      </w:r>
      <w:r w:rsidR="00970A5F">
        <w:rPr>
          <w:b/>
          <w:i/>
          <w:lang w:val="en-AU" w:eastAsia="zh-CN"/>
        </w:rPr>
        <w:t xml:space="preserve"> is inactive</w:t>
      </w:r>
      <w:r w:rsidR="00970A5F" w:rsidRPr="004016B8">
        <w:rPr>
          <w:b/>
          <w:i/>
          <w:lang w:val="en-AU" w:eastAsia="zh-CN"/>
        </w:rPr>
        <w:t>.</w:t>
      </w:r>
    </w:p>
    <w:p w14:paraId="1C3FF3B4" w14:textId="687DF8ED" w:rsidR="00446197" w:rsidRPr="00C633A9" w:rsidRDefault="00446197" w:rsidP="00446197">
      <w:pPr>
        <w:rPr>
          <w:b/>
          <w:i/>
          <w:lang w:eastAsia="zh-CN"/>
        </w:rPr>
      </w:pPr>
      <w:r w:rsidRPr="00C633A9">
        <w:rPr>
          <w:b/>
          <w:i/>
          <w:lang w:val="en-AU"/>
        </w:rPr>
        <w:t>P</w:t>
      </w:r>
      <w:r w:rsidRPr="00C633A9">
        <w:rPr>
          <w:rFonts w:hint="eastAsia"/>
          <w:b/>
          <w:i/>
          <w:lang w:val="en-AU"/>
        </w:rPr>
        <w:t>roposal</w:t>
      </w:r>
      <w:r w:rsidRPr="00C633A9">
        <w:rPr>
          <w:b/>
          <w:i/>
          <w:lang w:val="en-AU"/>
        </w:rPr>
        <w:t xml:space="preserve"> </w:t>
      </w:r>
      <w:r w:rsidR="00970A5F">
        <w:rPr>
          <w:b/>
          <w:i/>
          <w:lang w:val="en-AU"/>
        </w:rPr>
        <w:t>1</w:t>
      </w:r>
      <w:r w:rsidR="001660DB">
        <w:rPr>
          <w:b/>
          <w:i/>
          <w:lang w:val="en-AU"/>
        </w:rPr>
        <w:t>0</w:t>
      </w:r>
      <w:r w:rsidRPr="003777D0">
        <w:rPr>
          <w:rFonts w:hint="eastAsia"/>
          <w:b/>
          <w:i/>
          <w:lang w:eastAsia="zh-CN"/>
        </w:rPr>
        <w:t>:</w:t>
      </w:r>
      <w:r w:rsidRPr="003777D0">
        <w:rPr>
          <w:b/>
          <w:i/>
          <w:lang w:eastAsia="zh-CN"/>
        </w:rPr>
        <w:t xml:space="preserve"> </w:t>
      </w:r>
      <w:r>
        <w:rPr>
          <w:b/>
          <w:i/>
          <w:lang w:eastAsia="zh-CN"/>
        </w:rPr>
        <w:t>UE does not expect to multiplex m</w:t>
      </w:r>
      <w:r w:rsidRPr="00C633A9">
        <w:rPr>
          <w:b/>
          <w:i/>
          <w:lang w:eastAsia="zh-CN"/>
        </w:rPr>
        <w:t>ulti-cell PDSCH/PUSCH scheduling</w:t>
      </w:r>
      <w:r>
        <w:rPr>
          <w:b/>
          <w:i/>
          <w:lang w:eastAsia="zh-CN"/>
        </w:rPr>
        <w:t xml:space="preserve"> related </w:t>
      </w:r>
      <w:r w:rsidRPr="003777D0">
        <w:rPr>
          <w:b/>
          <w:i/>
          <w:lang w:eastAsia="zh-CN"/>
        </w:rPr>
        <w:t>HARQ-ACK information</w:t>
      </w:r>
      <w:r w:rsidRPr="00C633A9">
        <w:rPr>
          <w:b/>
          <w:i/>
          <w:lang w:eastAsia="zh-CN"/>
        </w:rPr>
        <w:t xml:space="preserve"> and R</w:t>
      </w:r>
      <w:r w:rsidRPr="00C633A9">
        <w:rPr>
          <w:rFonts w:hint="eastAsia"/>
          <w:b/>
          <w:i/>
          <w:lang w:eastAsia="zh-CN"/>
        </w:rPr>
        <w:t>e</w:t>
      </w:r>
      <w:r w:rsidRPr="00C633A9">
        <w:rPr>
          <w:b/>
          <w:i/>
          <w:lang w:eastAsia="zh-CN"/>
        </w:rPr>
        <w:t>l</w:t>
      </w:r>
      <w:r w:rsidRPr="00C633A9">
        <w:rPr>
          <w:rFonts w:hint="eastAsia"/>
          <w:b/>
          <w:i/>
          <w:lang w:eastAsia="zh-CN"/>
        </w:rPr>
        <w:t>-</w:t>
      </w:r>
      <w:r w:rsidRPr="00C633A9">
        <w:rPr>
          <w:b/>
          <w:i/>
          <w:lang w:eastAsia="zh-CN"/>
        </w:rPr>
        <w:t xml:space="preserve">17 MBS </w:t>
      </w:r>
      <w:r>
        <w:rPr>
          <w:b/>
          <w:i/>
          <w:lang w:eastAsia="zh-CN"/>
        </w:rPr>
        <w:t>HARQ-ACK information in the same HARQ-ACK codebook</w:t>
      </w:r>
      <w:r w:rsidRPr="00C633A9">
        <w:rPr>
          <w:b/>
          <w:i/>
          <w:lang w:eastAsia="zh-CN"/>
        </w:rPr>
        <w:t>.</w:t>
      </w:r>
    </w:p>
    <w:p w14:paraId="3F9BE04E" w14:textId="77777777" w:rsidR="009A7CBF" w:rsidRPr="00F15C47" w:rsidRDefault="009A7CBF" w:rsidP="009B74C6">
      <w:pPr>
        <w:spacing w:before="120"/>
        <w:rPr>
          <w:lang w:eastAsia="zh-CN"/>
        </w:rPr>
      </w:pPr>
    </w:p>
    <w:p w14:paraId="51214651" w14:textId="245BDDBE" w:rsidR="002E24DC" w:rsidRDefault="005429FD" w:rsidP="00FA1AE4">
      <w:pPr>
        <w:pStyle w:val="Heading1"/>
        <w:numPr>
          <w:ilvl w:val="0"/>
          <w:numId w:val="0"/>
        </w:numPr>
        <w:ind w:left="432" w:hanging="432"/>
      </w:pPr>
      <w:bookmarkStart w:id="17" w:name="_Ref124589665"/>
      <w:bookmarkStart w:id="18" w:name="_Ref71620620"/>
      <w:bookmarkStart w:id="19" w:name="_Ref124671424"/>
      <w:r w:rsidRPr="00CF195E">
        <w:t>References</w:t>
      </w:r>
      <w:bookmarkStart w:id="20" w:name="_Ref54360332"/>
      <w:bookmarkEnd w:id="16"/>
      <w:bookmarkEnd w:id="17"/>
      <w:bookmarkEnd w:id="18"/>
      <w:bookmarkEnd w:id="19"/>
      <w:bookmarkEnd w:id="20"/>
    </w:p>
    <w:p w14:paraId="5D58799F" w14:textId="264BA72E" w:rsidR="001B20A4" w:rsidRDefault="00695787" w:rsidP="00711888">
      <w:pPr>
        <w:pStyle w:val="References"/>
      </w:pPr>
      <w:bookmarkStart w:id="21" w:name="_Ref146031773"/>
      <w:r>
        <w:rPr>
          <w:rFonts w:hint="eastAsia"/>
          <w:lang w:eastAsia="zh-CN"/>
        </w:rPr>
        <w:t>R</w:t>
      </w:r>
      <w:r w:rsidR="00711888">
        <w:rPr>
          <w:lang w:eastAsia="zh-CN"/>
        </w:rPr>
        <w:t>1-2308677</w:t>
      </w:r>
      <w:r>
        <w:rPr>
          <w:lang w:eastAsia="zh-CN"/>
        </w:rPr>
        <w:t>, “</w:t>
      </w:r>
      <w:r w:rsidR="00711888" w:rsidRPr="00711888">
        <w:rPr>
          <w:lang w:eastAsia="zh-CN"/>
        </w:rPr>
        <w:t>Collection_Rel-18_higher_layer_parameters_list</w:t>
      </w:r>
      <w:r>
        <w:rPr>
          <w:lang w:eastAsia="zh-CN"/>
        </w:rPr>
        <w:t>”, RAN1</w:t>
      </w:r>
      <w:bookmarkEnd w:id="21"/>
    </w:p>
    <w:p w14:paraId="69873FB3" w14:textId="235064E4" w:rsidR="00681125" w:rsidRDefault="00225AB7" w:rsidP="00711888">
      <w:pPr>
        <w:pStyle w:val="References"/>
      </w:pPr>
      <w:bookmarkStart w:id="22" w:name="_Ref146042841"/>
      <w:r>
        <w:rPr>
          <w:rFonts w:hint="eastAsia"/>
          <w:lang w:eastAsia="zh-CN"/>
        </w:rPr>
        <w:t>R</w:t>
      </w:r>
      <w:r>
        <w:rPr>
          <w:lang w:eastAsia="zh-CN"/>
        </w:rPr>
        <w:t>1-2308709, “</w:t>
      </w:r>
      <w:r w:rsidRPr="00A267BE">
        <w:rPr>
          <w:rFonts w:hint="eastAsia"/>
          <w:noProof/>
          <w:lang w:eastAsia="zh-CN"/>
        </w:rPr>
        <w:t>Introduction of</w:t>
      </w:r>
      <w:r>
        <w:rPr>
          <w:noProof/>
          <w:lang w:eastAsia="zh-CN"/>
        </w:rPr>
        <w:t xml:space="preserve"> Rel-18 </w:t>
      </w:r>
      <w:r>
        <w:t>Multi-carrier enhancements</w:t>
      </w:r>
      <w:r>
        <w:rPr>
          <w:lang w:eastAsia="zh-CN"/>
        </w:rPr>
        <w:t>”, RAN1</w:t>
      </w:r>
      <w:bookmarkEnd w:id="22"/>
    </w:p>
    <w:p w14:paraId="5E3B5512" w14:textId="38208CFA" w:rsidR="00B00619" w:rsidRDefault="00B00619" w:rsidP="00583CF6">
      <w:pPr>
        <w:pStyle w:val="References"/>
      </w:pPr>
      <w:bookmarkStart w:id="23" w:name="_Ref146231136"/>
      <w:r>
        <w:rPr>
          <w:rFonts w:hint="eastAsia"/>
          <w:lang w:eastAsia="zh-CN"/>
        </w:rPr>
        <w:t>T</w:t>
      </w:r>
      <w:r>
        <w:rPr>
          <w:lang w:eastAsia="zh-CN"/>
        </w:rPr>
        <w:t>S</w:t>
      </w:r>
      <w:r w:rsidR="008B2FD6">
        <w:rPr>
          <w:lang w:eastAsia="zh-CN"/>
        </w:rPr>
        <w:t xml:space="preserve"> </w:t>
      </w:r>
      <w:r>
        <w:rPr>
          <w:lang w:eastAsia="zh-CN"/>
        </w:rPr>
        <w:t>38.212</w:t>
      </w:r>
      <w:bookmarkEnd w:id="23"/>
      <w:r w:rsidR="00A00290">
        <w:rPr>
          <w:lang w:eastAsia="zh-CN"/>
        </w:rPr>
        <w:t xml:space="preserve">, </w:t>
      </w:r>
      <w:r w:rsidR="00DF6E62">
        <w:rPr>
          <w:lang w:eastAsia="zh-CN"/>
        </w:rPr>
        <w:t>“</w:t>
      </w:r>
      <w:r w:rsidR="00583CF6" w:rsidRPr="00583CF6">
        <w:rPr>
          <w:lang w:eastAsia="zh-CN"/>
        </w:rPr>
        <w:t>Multiplexing and channel coding</w:t>
      </w:r>
      <w:r w:rsidR="00DF6E62">
        <w:rPr>
          <w:lang w:eastAsia="zh-CN"/>
        </w:rPr>
        <w:t>”</w:t>
      </w:r>
    </w:p>
    <w:p w14:paraId="738FE764" w14:textId="77777777" w:rsidR="00185516" w:rsidRPr="006F6A45" w:rsidRDefault="00185516" w:rsidP="00120673">
      <w:pPr>
        <w:pStyle w:val="B1"/>
        <w:ind w:left="0" w:firstLine="0"/>
      </w:pPr>
    </w:p>
    <w:sectPr w:rsidR="00185516" w:rsidRPr="006F6A45" w:rsidSect="0004089B">
      <w:pgSz w:w="11909" w:h="16834" w:code="9"/>
      <w:pgMar w:top="850" w:right="1138" w:bottom="562" w:left="113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FBE67" w14:textId="77777777" w:rsidR="005E3F84" w:rsidRDefault="005E3F84">
      <w:r>
        <w:separator/>
      </w:r>
    </w:p>
  </w:endnote>
  <w:endnote w:type="continuationSeparator" w:id="0">
    <w:p w14:paraId="09BA954F" w14:textId="77777777" w:rsidR="005E3F84" w:rsidRDefault="005E3F84">
      <w:r>
        <w:continuationSeparator/>
      </w:r>
    </w:p>
  </w:endnote>
  <w:endnote w:type="continuationNotice" w:id="1">
    <w:p w14:paraId="27F0B864" w14:textId="77777777" w:rsidR="005E3F84" w:rsidRDefault="005E3F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charset w:val="00"/>
    <w:family w:val="roman"/>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AD3A2" w14:textId="77777777" w:rsidR="005E3F84" w:rsidRDefault="005E3F84">
      <w:r>
        <w:separator/>
      </w:r>
    </w:p>
  </w:footnote>
  <w:footnote w:type="continuationSeparator" w:id="0">
    <w:p w14:paraId="6F4129CF" w14:textId="77777777" w:rsidR="005E3F84" w:rsidRDefault="005E3F84">
      <w:r>
        <w:continuationSeparator/>
      </w:r>
    </w:p>
  </w:footnote>
  <w:footnote w:type="continuationNotice" w:id="1">
    <w:p w14:paraId="0C71E3C2" w14:textId="77777777" w:rsidR="005E3F84" w:rsidRDefault="005E3F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5F007F0"/>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75598D"/>
    <w:multiLevelType w:val="hybridMultilevel"/>
    <w:tmpl w:val="7A7A2F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7856C0"/>
    <w:multiLevelType w:val="hybridMultilevel"/>
    <w:tmpl w:val="B120CCC6"/>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A11E19"/>
    <w:multiLevelType w:val="hybridMultilevel"/>
    <w:tmpl w:val="8690E66E"/>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382A89"/>
    <w:multiLevelType w:val="hybridMultilevel"/>
    <w:tmpl w:val="765E79F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2" w15:restartNumberingAfterBreak="0">
    <w:nsid w:val="33B557C1"/>
    <w:multiLevelType w:val="multilevel"/>
    <w:tmpl w:val="FAAC351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855511D"/>
    <w:multiLevelType w:val="hybridMultilevel"/>
    <w:tmpl w:val="36B084AA"/>
    <w:lvl w:ilvl="0" w:tplc="CF9ADF9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18590D"/>
    <w:multiLevelType w:val="hybridMultilevel"/>
    <w:tmpl w:val="2362F1CA"/>
    <w:lvl w:ilvl="0" w:tplc="407A1A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4C324D12"/>
    <w:multiLevelType w:val="hybridMultilevel"/>
    <w:tmpl w:val="EC82BCBC"/>
    <w:lvl w:ilvl="0" w:tplc="DFF8DCEA">
      <w:start w:val="3005"/>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BD1925"/>
    <w:multiLevelType w:val="hybridMultilevel"/>
    <w:tmpl w:val="2362F1CA"/>
    <w:lvl w:ilvl="0" w:tplc="407A1A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16"/>
  </w:num>
  <w:num w:numId="4">
    <w:abstractNumId w:val="8"/>
  </w:num>
  <w:num w:numId="5">
    <w:abstractNumId w:val="11"/>
  </w:num>
  <w:num w:numId="6">
    <w:abstractNumId w:val="5"/>
  </w:num>
  <w:num w:numId="7">
    <w:abstractNumId w:val="2"/>
  </w:num>
  <w:num w:numId="8">
    <w:abstractNumId w:val="23"/>
  </w:num>
  <w:num w:numId="9">
    <w:abstractNumId w:val="3"/>
  </w:num>
  <w:num w:numId="10">
    <w:abstractNumId w:val="1"/>
  </w:num>
  <w:num w:numId="11">
    <w:abstractNumId w:val="22"/>
  </w:num>
  <w:num w:numId="12">
    <w:abstractNumId w:val="20"/>
  </w:num>
  <w:num w:numId="13">
    <w:abstractNumId w:val="7"/>
  </w:num>
  <w:num w:numId="14">
    <w:abstractNumId w:val="9"/>
  </w:num>
  <w:num w:numId="15">
    <w:abstractNumId w:val="0"/>
  </w:num>
  <w:num w:numId="16">
    <w:abstractNumId w:val="18"/>
  </w:num>
  <w:num w:numId="17">
    <w:abstractNumId w:val="4"/>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1"/>
  </w:num>
  <w:num w:numId="21">
    <w:abstractNumId w:val="14"/>
  </w:num>
  <w:num w:numId="22">
    <w:abstractNumId w:val="6"/>
  </w:num>
  <w:num w:numId="23">
    <w:abstractNumId w:val="13"/>
  </w:num>
  <w:num w:numId="2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40A"/>
    <w:rsid w:val="0000065B"/>
    <w:rsid w:val="00000692"/>
    <w:rsid w:val="00000871"/>
    <w:rsid w:val="0000098B"/>
    <w:rsid w:val="000009ED"/>
    <w:rsid w:val="00000BFF"/>
    <w:rsid w:val="00000C47"/>
    <w:rsid w:val="00000D04"/>
    <w:rsid w:val="00000DB2"/>
    <w:rsid w:val="000010CC"/>
    <w:rsid w:val="0000121A"/>
    <w:rsid w:val="00001267"/>
    <w:rsid w:val="0000168C"/>
    <w:rsid w:val="000017C7"/>
    <w:rsid w:val="00001922"/>
    <w:rsid w:val="00002108"/>
    <w:rsid w:val="00002139"/>
    <w:rsid w:val="00002318"/>
    <w:rsid w:val="000023AB"/>
    <w:rsid w:val="00002567"/>
    <w:rsid w:val="00002893"/>
    <w:rsid w:val="00002C00"/>
    <w:rsid w:val="00003067"/>
    <w:rsid w:val="0000307B"/>
    <w:rsid w:val="000033A3"/>
    <w:rsid w:val="000034B8"/>
    <w:rsid w:val="000035B4"/>
    <w:rsid w:val="00003605"/>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E70"/>
    <w:rsid w:val="000050DE"/>
    <w:rsid w:val="000056C1"/>
    <w:rsid w:val="00005702"/>
    <w:rsid w:val="000058A4"/>
    <w:rsid w:val="00005DE5"/>
    <w:rsid w:val="000061AE"/>
    <w:rsid w:val="000062CC"/>
    <w:rsid w:val="00006491"/>
    <w:rsid w:val="000064C7"/>
    <w:rsid w:val="0000666F"/>
    <w:rsid w:val="00006AE9"/>
    <w:rsid w:val="00006C60"/>
    <w:rsid w:val="00006F5E"/>
    <w:rsid w:val="00006F9A"/>
    <w:rsid w:val="000072B6"/>
    <w:rsid w:val="00007556"/>
    <w:rsid w:val="00007813"/>
    <w:rsid w:val="0000791D"/>
    <w:rsid w:val="00007A82"/>
    <w:rsid w:val="00007D0F"/>
    <w:rsid w:val="00007DBD"/>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6000"/>
    <w:rsid w:val="00016033"/>
    <w:rsid w:val="000160F7"/>
    <w:rsid w:val="00016278"/>
    <w:rsid w:val="000165C3"/>
    <w:rsid w:val="000165E2"/>
    <w:rsid w:val="000165F7"/>
    <w:rsid w:val="00016800"/>
    <w:rsid w:val="00016B03"/>
    <w:rsid w:val="00016FE9"/>
    <w:rsid w:val="0001718E"/>
    <w:rsid w:val="000172BE"/>
    <w:rsid w:val="0001730A"/>
    <w:rsid w:val="00017459"/>
    <w:rsid w:val="00017879"/>
    <w:rsid w:val="00017A6C"/>
    <w:rsid w:val="00017D8A"/>
    <w:rsid w:val="0002019F"/>
    <w:rsid w:val="00020331"/>
    <w:rsid w:val="00020C18"/>
    <w:rsid w:val="00020D71"/>
    <w:rsid w:val="00020FC7"/>
    <w:rsid w:val="000210F8"/>
    <w:rsid w:val="00021102"/>
    <w:rsid w:val="0002113E"/>
    <w:rsid w:val="000214A9"/>
    <w:rsid w:val="000217F0"/>
    <w:rsid w:val="000218DE"/>
    <w:rsid w:val="00021B1B"/>
    <w:rsid w:val="00021BEB"/>
    <w:rsid w:val="00021CB5"/>
    <w:rsid w:val="00021D6B"/>
    <w:rsid w:val="00021F3F"/>
    <w:rsid w:val="0002225A"/>
    <w:rsid w:val="000223E2"/>
    <w:rsid w:val="0002263A"/>
    <w:rsid w:val="0002275B"/>
    <w:rsid w:val="000228DC"/>
    <w:rsid w:val="00022B73"/>
    <w:rsid w:val="00022BD1"/>
    <w:rsid w:val="00022BDB"/>
    <w:rsid w:val="00022F4F"/>
    <w:rsid w:val="00022FBC"/>
    <w:rsid w:val="0002306F"/>
    <w:rsid w:val="00023388"/>
    <w:rsid w:val="00023425"/>
    <w:rsid w:val="00023617"/>
    <w:rsid w:val="00023946"/>
    <w:rsid w:val="00023D3E"/>
    <w:rsid w:val="000241BE"/>
    <w:rsid w:val="00024288"/>
    <w:rsid w:val="000242F2"/>
    <w:rsid w:val="00024404"/>
    <w:rsid w:val="00024866"/>
    <w:rsid w:val="000248D6"/>
    <w:rsid w:val="00024C63"/>
    <w:rsid w:val="00024D10"/>
    <w:rsid w:val="00024D95"/>
    <w:rsid w:val="00024D96"/>
    <w:rsid w:val="000250A6"/>
    <w:rsid w:val="000251FB"/>
    <w:rsid w:val="000252F1"/>
    <w:rsid w:val="00025B37"/>
    <w:rsid w:val="00025BC5"/>
    <w:rsid w:val="0002631D"/>
    <w:rsid w:val="00026707"/>
    <w:rsid w:val="00026751"/>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AD6"/>
    <w:rsid w:val="00027BC3"/>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2B7"/>
    <w:rsid w:val="000328CA"/>
    <w:rsid w:val="00032A97"/>
    <w:rsid w:val="00032D7E"/>
    <w:rsid w:val="00032E40"/>
    <w:rsid w:val="000330E7"/>
    <w:rsid w:val="000334AA"/>
    <w:rsid w:val="00033730"/>
    <w:rsid w:val="0003376B"/>
    <w:rsid w:val="00033824"/>
    <w:rsid w:val="00033A1A"/>
    <w:rsid w:val="00033A60"/>
    <w:rsid w:val="00033B4E"/>
    <w:rsid w:val="00033F40"/>
    <w:rsid w:val="00034255"/>
    <w:rsid w:val="00034676"/>
    <w:rsid w:val="000346E6"/>
    <w:rsid w:val="000347EC"/>
    <w:rsid w:val="00034E11"/>
    <w:rsid w:val="00034EF4"/>
    <w:rsid w:val="00034F61"/>
    <w:rsid w:val="0003504F"/>
    <w:rsid w:val="00035182"/>
    <w:rsid w:val="0003529C"/>
    <w:rsid w:val="000352B3"/>
    <w:rsid w:val="000356EF"/>
    <w:rsid w:val="0003594B"/>
    <w:rsid w:val="00035996"/>
    <w:rsid w:val="000359C2"/>
    <w:rsid w:val="00035B26"/>
    <w:rsid w:val="00035C61"/>
    <w:rsid w:val="00035F96"/>
    <w:rsid w:val="00036BCC"/>
    <w:rsid w:val="00036EBA"/>
    <w:rsid w:val="00037014"/>
    <w:rsid w:val="00037AE4"/>
    <w:rsid w:val="00037AFE"/>
    <w:rsid w:val="00037E28"/>
    <w:rsid w:val="00037E99"/>
    <w:rsid w:val="00037FE7"/>
    <w:rsid w:val="0004014E"/>
    <w:rsid w:val="0004023E"/>
    <w:rsid w:val="0004024B"/>
    <w:rsid w:val="00040335"/>
    <w:rsid w:val="00040466"/>
    <w:rsid w:val="0004089B"/>
    <w:rsid w:val="00040A2D"/>
    <w:rsid w:val="00040DE9"/>
    <w:rsid w:val="00040E16"/>
    <w:rsid w:val="0004145F"/>
    <w:rsid w:val="0004169A"/>
    <w:rsid w:val="00041ADF"/>
    <w:rsid w:val="00041C57"/>
    <w:rsid w:val="00041C68"/>
    <w:rsid w:val="00041C9D"/>
    <w:rsid w:val="00041EF9"/>
    <w:rsid w:val="00041FFE"/>
    <w:rsid w:val="00042B89"/>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6E2"/>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351"/>
    <w:rsid w:val="000513B2"/>
    <w:rsid w:val="000516C2"/>
    <w:rsid w:val="000517DE"/>
    <w:rsid w:val="00051BCB"/>
    <w:rsid w:val="00051DBE"/>
    <w:rsid w:val="00051DE4"/>
    <w:rsid w:val="00051F52"/>
    <w:rsid w:val="00051FC1"/>
    <w:rsid w:val="00052066"/>
    <w:rsid w:val="000520C5"/>
    <w:rsid w:val="00052378"/>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B5"/>
    <w:rsid w:val="0005521F"/>
    <w:rsid w:val="00055349"/>
    <w:rsid w:val="0005541D"/>
    <w:rsid w:val="00055BF2"/>
    <w:rsid w:val="00055DAC"/>
    <w:rsid w:val="0005604B"/>
    <w:rsid w:val="000562DF"/>
    <w:rsid w:val="000565C8"/>
    <w:rsid w:val="00056640"/>
    <w:rsid w:val="000566CC"/>
    <w:rsid w:val="00056869"/>
    <w:rsid w:val="00056C9D"/>
    <w:rsid w:val="00056CDA"/>
    <w:rsid w:val="00056CF1"/>
    <w:rsid w:val="00056E79"/>
    <w:rsid w:val="00056EFC"/>
    <w:rsid w:val="000578FE"/>
    <w:rsid w:val="00057C3B"/>
    <w:rsid w:val="00057C92"/>
    <w:rsid w:val="00057DC8"/>
    <w:rsid w:val="000605D8"/>
    <w:rsid w:val="0006084D"/>
    <w:rsid w:val="00060A8E"/>
    <w:rsid w:val="00060C5A"/>
    <w:rsid w:val="00060E5A"/>
    <w:rsid w:val="00060F71"/>
    <w:rsid w:val="000612E1"/>
    <w:rsid w:val="000614FE"/>
    <w:rsid w:val="000618D7"/>
    <w:rsid w:val="00061B7B"/>
    <w:rsid w:val="00062344"/>
    <w:rsid w:val="000623CA"/>
    <w:rsid w:val="00062641"/>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90D"/>
    <w:rsid w:val="00065D38"/>
    <w:rsid w:val="00065D67"/>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737"/>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72"/>
    <w:rsid w:val="000741D5"/>
    <w:rsid w:val="00074397"/>
    <w:rsid w:val="000745AA"/>
    <w:rsid w:val="000745BA"/>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DF"/>
    <w:rsid w:val="000821ED"/>
    <w:rsid w:val="0008230C"/>
    <w:rsid w:val="000823B0"/>
    <w:rsid w:val="0008242E"/>
    <w:rsid w:val="00082A20"/>
    <w:rsid w:val="00082A9A"/>
    <w:rsid w:val="00082AB4"/>
    <w:rsid w:val="00082D7C"/>
    <w:rsid w:val="00082F48"/>
    <w:rsid w:val="00083187"/>
    <w:rsid w:val="000831A9"/>
    <w:rsid w:val="0008323D"/>
    <w:rsid w:val="0008329E"/>
    <w:rsid w:val="0008335B"/>
    <w:rsid w:val="00083379"/>
    <w:rsid w:val="00083587"/>
    <w:rsid w:val="00083838"/>
    <w:rsid w:val="00083A56"/>
    <w:rsid w:val="00083B6A"/>
    <w:rsid w:val="0008404F"/>
    <w:rsid w:val="00084423"/>
    <w:rsid w:val="000847A7"/>
    <w:rsid w:val="00084863"/>
    <w:rsid w:val="00084D61"/>
    <w:rsid w:val="000852B2"/>
    <w:rsid w:val="000856D1"/>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5C0"/>
    <w:rsid w:val="000935E4"/>
    <w:rsid w:val="00093697"/>
    <w:rsid w:val="0009387A"/>
    <w:rsid w:val="00093880"/>
    <w:rsid w:val="00093918"/>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65F1"/>
    <w:rsid w:val="00096AC1"/>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797"/>
    <w:rsid w:val="000A4A19"/>
    <w:rsid w:val="000A4AE3"/>
    <w:rsid w:val="000A4C3B"/>
    <w:rsid w:val="000A4E11"/>
    <w:rsid w:val="000A5578"/>
    <w:rsid w:val="000A5686"/>
    <w:rsid w:val="000A5707"/>
    <w:rsid w:val="000A5752"/>
    <w:rsid w:val="000A5A38"/>
    <w:rsid w:val="000A5ABE"/>
    <w:rsid w:val="000A5E67"/>
    <w:rsid w:val="000A60BC"/>
    <w:rsid w:val="000A6328"/>
    <w:rsid w:val="000A6351"/>
    <w:rsid w:val="000A63D6"/>
    <w:rsid w:val="000A6427"/>
    <w:rsid w:val="000A6B98"/>
    <w:rsid w:val="000A6CC2"/>
    <w:rsid w:val="000A6E04"/>
    <w:rsid w:val="000A71DB"/>
    <w:rsid w:val="000A7948"/>
    <w:rsid w:val="000A7B38"/>
    <w:rsid w:val="000A7FB0"/>
    <w:rsid w:val="000B00F1"/>
    <w:rsid w:val="000B0343"/>
    <w:rsid w:val="000B03E0"/>
    <w:rsid w:val="000B057A"/>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1BE"/>
    <w:rsid w:val="000B3342"/>
    <w:rsid w:val="000B3610"/>
    <w:rsid w:val="000B373E"/>
    <w:rsid w:val="000B3834"/>
    <w:rsid w:val="000B3A68"/>
    <w:rsid w:val="000B3D98"/>
    <w:rsid w:val="000B3E26"/>
    <w:rsid w:val="000B4420"/>
    <w:rsid w:val="000B45BE"/>
    <w:rsid w:val="000B4F3F"/>
    <w:rsid w:val="000B51FA"/>
    <w:rsid w:val="000B54AD"/>
    <w:rsid w:val="000B56AF"/>
    <w:rsid w:val="000B5905"/>
    <w:rsid w:val="000B5975"/>
    <w:rsid w:val="000B5CF3"/>
    <w:rsid w:val="000B6201"/>
    <w:rsid w:val="000B6672"/>
    <w:rsid w:val="000B668D"/>
    <w:rsid w:val="000B6992"/>
    <w:rsid w:val="000B6BCE"/>
    <w:rsid w:val="000B6E2C"/>
    <w:rsid w:val="000B6FF3"/>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6FE1"/>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4E2"/>
    <w:rsid w:val="000D3590"/>
    <w:rsid w:val="000D36AE"/>
    <w:rsid w:val="000D3710"/>
    <w:rsid w:val="000D37C3"/>
    <w:rsid w:val="000D38A1"/>
    <w:rsid w:val="000D3CB0"/>
    <w:rsid w:val="000D4124"/>
    <w:rsid w:val="000D4164"/>
    <w:rsid w:val="000D45D8"/>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AE6"/>
    <w:rsid w:val="000D7C60"/>
    <w:rsid w:val="000D7EA9"/>
    <w:rsid w:val="000D7F69"/>
    <w:rsid w:val="000E0070"/>
    <w:rsid w:val="000E00A9"/>
    <w:rsid w:val="000E02C1"/>
    <w:rsid w:val="000E04C2"/>
    <w:rsid w:val="000E0570"/>
    <w:rsid w:val="000E06B4"/>
    <w:rsid w:val="000E07D6"/>
    <w:rsid w:val="000E0808"/>
    <w:rsid w:val="000E08B1"/>
    <w:rsid w:val="000E0AEA"/>
    <w:rsid w:val="000E0C98"/>
    <w:rsid w:val="000E0E02"/>
    <w:rsid w:val="000E0EB7"/>
    <w:rsid w:val="000E1030"/>
    <w:rsid w:val="000E106D"/>
    <w:rsid w:val="000E1380"/>
    <w:rsid w:val="000E14B4"/>
    <w:rsid w:val="000E18DF"/>
    <w:rsid w:val="000E1948"/>
    <w:rsid w:val="000E1F46"/>
    <w:rsid w:val="000E24E4"/>
    <w:rsid w:val="000E2A68"/>
    <w:rsid w:val="000E2B80"/>
    <w:rsid w:val="000E2D25"/>
    <w:rsid w:val="000E314B"/>
    <w:rsid w:val="000E33E1"/>
    <w:rsid w:val="000E3499"/>
    <w:rsid w:val="000E38AB"/>
    <w:rsid w:val="000E399F"/>
    <w:rsid w:val="000E3A2D"/>
    <w:rsid w:val="000E3B2E"/>
    <w:rsid w:val="000E3BF5"/>
    <w:rsid w:val="000E3CD8"/>
    <w:rsid w:val="000E3D22"/>
    <w:rsid w:val="000E3DC6"/>
    <w:rsid w:val="000E4105"/>
    <w:rsid w:val="000E437F"/>
    <w:rsid w:val="000E449E"/>
    <w:rsid w:val="000E44E4"/>
    <w:rsid w:val="000E45D5"/>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EF8"/>
    <w:rsid w:val="000F504F"/>
    <w:rsid w:val="000F5155"/>
    <w:rsid w:val="000F52ED"/>
    <w:rsid w:val="000F54A0"/>
    <w:rsid w:val="000F5534"/>
    <w:rsid w:val="000F55B3"/>
    <w:rsid w:val="000F5A5A"/>
    <w:rsid w:val="000F5D57"/>
    <w:rsid w:val="000F60A7"/>
    <w:rsid w:val="000F6191"/>
    <w:rsid w:val="000F6A2D"/>
    <w:rsid w:val="000F6B37"/>
    <w:rsid w:val="000F74A4"/>
    <w:rsid w:val="000F7535"/>
    <w:rsid w:val="000F761C"/>
    <w:rsid w:val="000F7656"/>
    <w:rsid w:val="000F7955"/>
    <w:rsid w:val="000F7A1F"/>
    <w:rsid w:val="000F7B08"/>
    <w:rsid w:val="000F7F58"/>
    <w:rsid w:val="00100065"/>
    <w:rsid w:val="00100128"/>
    <w:rsid w:val="0010020C"/>
    <w:rsid w:val="001003E7"/>
    <w:rsid w:val="00100661"/>
    <w:rsid w:val="00100BFD"/>
    <w:rsid w:val="00100C57"/>
    <w:rsid w:val="00100D28"/>
    <w:rsid w:val="00100D42"/>
    <w:rsid w:val="00100E80"/>
    <w:rsid w:val="00100FF3"/>
    <w:rsid w:val="0010110F"/>
    <w:rsid w:val="001012E6"/>
    <w:rsid w:val="001015CB"/>
    <w:rsid w:val="0010172C"/>
    <w:rsid w:val="001017E4"/>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8B"/>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301"/>
    <w:rsid w:val="00107779"/>
    <w:rsid w:val="001077BC"/>
    <w:rsid w:val="001078C2"/>
    <w:rsid w:val="00107B04"/>
    <w:rsid w:val="00107BB1"/>
    <w:rsid w:val="00107E1C"/>
    <w:rsid w:val="00107F93"/>
    <w:rsid w:val="001101A2"/>
    <w:rsid w:val="00110243"/>
    <w:rsid w:val="00110A72"/>
    <w:rsid w:val="00110AA9"/>
    <w:rsid w:val="00110BBE"/>
    <w:rsid w:val="00110E61"/>
    <w:rsid w:val="001112C4"/>
    <w:rsid w:val="00111444"/>
    <w:rsid w:val="00111723"/>
    <w:rsid w:val="00111733"/>
    <w:rsid w:val="001117E7"/>
    <w:rsid w:val="00111AEB"/>
    <w:rsid w:val="00111BE0"/>
    <w:rsid w:val="00111D0B"/>
    <w:rsid w:val="00111E2C"/>
    <w:rsid w:val="00112046"/>
    <w:rsid w:val="0011231D"/>
    <w:rsid w:val="00112466"/>
    <w:rsid w:val="001124C8"/>
    <w:rsid w:val="00112672"/>
    <w:rsid w:val="0011273A"/>
    <w:rsid w:val="001129B5"/>
    <w:rsid w:val="00113310"/>
    <w:rsid w:val="00113493"/>
    <w:rsid w:val="0011365F"/>
    <w:rsid w:val="00113979"/>
    <w:rsid w:val="00113E38"/>
    <w:rsid w:val="00113FFC"/>
    <w:rsid w:val="001141E3"/>
    <w:rsid w:val="001144DF"/>
    <w:rsid w:val="00114546"/>
    <w:rsid w:val="00114558"/>
    <w:rsid w:val="00114771"/>
    <w:rsid w:val="00114C58"/>
    <w:rsid w:val="00114EDB"/>
    <w:rsid w:val="00115033"/>
    <w:rsid w:val="0011557B"/>
    <w:rsid w:val="00115950"/>
    <w:rsid w:val="00115AB0"/>
    <w:rsid w:val="00115B94"/>
    <w:rsid w:val="00115D51"/>
    <w:rsid w:val="00116360"/>
    <w:rsid w:val="00116627"/>
    <w:rsid w:val="00116A17"/>
    <w:rsid w:val="00116DB2"/>
    <w:rsid w:val="0011713F"/>
    <w:rsid w:val="00117142"/>
    <w:rsid w:val="001177CF"/>
    <w:rsid w:val="00117C76"/>
    <w:rsid w:val="00117C85"/>
    <w:rsid w:val="0012039C"/>
    <w:rsid w:val="001203B6"/>
    <w:rsid w:val="00120673"/>
    <w:rsid w:val="00120B13"/>
    <w:rsid w:val="00120B68"/>
    <w:rsid w:val="00121088"/>
    <w:rsid w:val="0012112D"/>
    <w:rsid w:val="00121204"/>
    <w:rsid w:val="00121279"/>
    <w:rsid w:val="001212A2"/>
    <w:rsid w:val="0012165C"/>
    <w:rsid w:val="00121A36"/>
    <w:rsid w:val="00121A5D"/>
    <w:rsid w:val="00121A69"/>
    <w:rsid w:val="00121FDD"/>
    <w:rsid w:val="00122210"/>
    <w:rsid w:val="001226BC"/>
    <w:rsid w:val="00122766"/>
    <w:rsid w:val="00122A77"/>
    <w:rsid w:val="00122AD8"/>
    <w:rsid w:val="00122DFC"/>
    <w:rsid w:val="00122FC2"/>
    <w:rsid w:val="00122FEB"/>
    <w:rsid w:val="00123105"/>
    <w:rsid w:val="00123413"/>
    <w:rsid w:val="0012377C"/>
    <w:rsid w:val="00123A01"/>
    <w:rsid w:val="00123D78"/>
    <w:rsid w:val="00123D96"/>
    <w:rsid w:val="00123E8C"/>
    <w:rsid w:val="00123F35"/>
    <w:rsid w:val="00123F80"/>
    <w:rsid w:val="0012408B"/>
    <w:rsid w:val="00124657"/>
    <w:rsid w:val="00124766"/>
    <w:rsid w:val="001247BB"/>
    <w:rsid w:val="00124D64"/>
    <w:rsid w:val="00124D84"/>
    <w:rsid w:val="001250DD"/>
    <w:rsid w:val="00125198"/>
    <w:rsid w:val="001251BA"/>
    <w:rsid w:val="0012546A"/>
    <w:rsid w:val="001254A1"/>
    <w:rsid w:val="001256EF"/>
    <w:rsid w:val="00125733"/>
    <w:rsid w:val="0012573D"/>
    <w:rsid w:val="0012595E"/>
    <w:rsid w:val="00125B17"/>
    <w:rsid w:val="00125B6B"/>
    <w:rsid w:val="00125C45"/>
    <w:rsid w:val="00125E71"/>
    <w:rsid w:val="001263AA"/>
    <w:rsid w:val="0012643E"/>
    <w:rsid w:val="00126516"/>
    <w:rsid w:val="00126732"/>
    <w:rsid w:val="00126820"/>
    <w:rsid w:val="00126A91"/>
    <w:rsid w:val="00126F55"/>
    <w:rsid w:val="00127235"/>
    <w:rsid w:val="001273C9"/>
    <w:rsid w:val="00127596"/>
    <w:rsid w:val="00127607"/>
    <w:rsid w:val="0012790E"/>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3F4"/>
    <w:rsid w:val="00133410"/>
    <w:rsid w:val="0013344C"/>
    <w:rsid w:val="00133491"/>
    <w:rsid w:val="0013353C"/>
    <w:rsid w:val="00133599"/>
    <w:rsid w:val="0013366E"/>
    <w:rsid w:val="00133BF7"/>
    <w:rsid w:val="00133CE6"/>
    <w:rsid w:val="00134495"/>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C64"/>
    <w:rsid w:val="00136E14"/>
    <w:rsid w:val="00137005"/>
    <w:rsid w:val="001370D6"/>
    <w:rsid w:val="001372F4"/>
    <w:rsid w:val="001375F0"/>
    <w:rsid w:val="00137907"/>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A37"/>
    <w:rsid w:val="00142C2A"/>
    <w:rsid w:val="00142EF6"/>
    <w:rsid w:val="001431BC"/>
    <w:rsid w:val="00143332"/>
    <w:rsid w:val="00143340"/>
    <w:rsid w:val="001434DC"/>
    <w:rsid w:val="00143772"/>
    <w:rsid w:val="001437B5"/>
    <w:rsid w:val="0014384A"/>
    <w:rsid w:val="0014396D"/>
    <w:rsid w:val="00143B65"/>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0F4D"/>
    <w:rsid w:val="00151263"/>
    <w:rsid w:val="00151296"/>
    <w:rsid w:val="00151619"/>
    <w:rsid w:val="0015161A"/>
    <w:rsid w:val="0015169B"/>
    <w:rsid w:val="00151924"/>
    <w:rsid w:val="00151B81"/>
    <w:rsid w:val="00151BBC"/>
    <w:rsid w:val="00151D5E"/>
    <w:rsid w:val="00151E25"/>
    <w:rsid w:val="00152063"/>
    <w:rsid w:val="001520A8"/>
    <w:rsid w:val="001523B1"/>
    <w:rsid w:val="00152663"/>
    <w:rsid w:val="00152835"/>
    <w:rsid w:val="00152AC5"/>
    <w:rsid w:val="00152B6D"/>
    <w:rsid w:val="00152DEF"/>
    <w:rsid w:val="0015323C"/>
    <w:rsid w:val="00153286"/>
    <w:rsid w:val="0015329E"/>
    <w:rsid w:val="00153340"/>
    <w:rsid w:val="00153470"/>
    <w:rsid w:val="001535E7"/>
    <w:rsid w:val="001535F7"/>
    <w:rsid w:val="001536A5"/>
    <w:rsid w:val="00153A95"/>
    <w:rsid w:val="00153DB0"/>
    <w:rsid w:val="00153E88"/>
    <w:rsid w:val="00153EEE"/>
    <w:rsid w:val="00154A04"/>
    <w:rsid w:val="00154B0A"/>
    <w:rsid w:val="0015515D"/>
    <w:rsid w:val="001551CD"/>
    <w:rsid w:val="00155259"/>
    <w:rsid w:val="00155740"/>
    <w:rsid w:val="001559FA"/>
    <w:rsid w:val="00155E5C"/>
    <w:rsid w:val="001560E0"/>
    <w:rsid w:val="00156145"/>
    <w:rsid w:val="001561D9"/>
    <w:rsid w:val="00156305"/>
    <w:rsid w:val="00156371"/>
    <w:rsid w:val="00156374"/>
    <w:rsid w:val="001564B4"/>
    <w:rsid w:val="00156894"/>
    <w:rsid w:val="00156CD6"/>
    <w:rsid w:val="00156CD9"/>
    <w:rsid w:val="00156FC6"/>
    <w:rsid w:val="00156FED"/>
    <w:rsid w:val="001571CB"/>
    <w:rsid w:val="00157316"/>
    <w:rsid w:val="0015760F"/>
    <w:rsid w:val="0015764B"/>
    <w:rsid w:val="00157729"/>
    <w:rsid w:val="001577D8"/>
    <w:rsid w:val="00157885"/>
    <w:rsid w:val="00157AFC"/>
    <w:rsid w:val="00157CA8"/>
    <w:rsid w:val="00157CB9"/>
    <w:rsid w:val="00157FC3"/>
    <w:rsid w:val="001601A2"/>
    <w:rsid w:val="0016025C"/>
    <w:rsid w:val="0016030C"/>
    <w:rsid w:val="00160589"/>
    <w:rsid w:val="00160739"/>
    <w:rsid w:val="001607C6"/>
    <w:rsid w:val="0016087A"/>
    <w:rsid w:val="00160AEF"/>
    <w:rsid w:val="0016116D"/>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425"/>
    <w:rsid w:val="0016596D"/>
    <w:rsid w:val="001659D4"/>
    <w:rsid w:val="00165B4C"/>
    <w:rsid w:val="00165B8A"/>
    <w:rsid w:val="00165BBB"/>
    <w:rsid w:val="00165C22"/>
    <w:rsid w:val="00165FFA"/>
    <w:rsid w:val="001660DB"/>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1114"/>
    <w:rsid w:val="00171143"/>
    <w:rsid w:val="001712EC"/>
    <w:rsid w:val="001714EF"/>
    <w:rsid w:val="001716D6"/>
    <w:rsid w:val="0017172D"/>
    <w:rsid w:val="00171847"/>
    <w:rsid w:val="00171B64"/>
    <w:rsid w:val="00172241"/>
    <w:rsid w:val="001722A6"/>
    <w:rsid w:val="0017248E"/>
    <w:rsid w:val="001724EC"/>
    <w:rsid w:val="001725FC"/>
    <w:rsid w:val="00172733"/>
    <w:rsid w:val="00172864"/>
    <w:rsid w:val="00172B82"/>
    <w:rsid w:val="00172D5B"/>
    <w:rsid w:val="00172EFA"/>
    <w:rsid w:val="00172FCF"/>
    <w:rsid w:val="001731D0"/>
    <w:rsid w:val="00173383"/>
    <w:rsid w:val="00173416"/>
    <w:rsid w:val="001734C0"/>
    <w:rsid w:val="00173534"/>
    <w:rsid w:val="00173608"/>
    <w:rsid w:val="00173740"/>
    <w:rsid w:val="00173821"/>
    <w:rsid w:val="001738B3"/>
    <w:rsid w:val="00173AD9"/>
    <w:rsid w:val="00173B48"/>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1D8"/>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C9C"/>
    <w:rsid w:val="001810CF"/>
    <w:rsid w:val="001810E5"/>
    <w:rsid w:val="0018144A"/>
    <w:rsid w:val="00181588"/>
    <w:rsid w:val="001815A2"/>
    <w:rsid w:val="001816DA"/>
    <w:rsid w:val="00181A7E"/>
    <w:rsid w:val="00181D39"/>
    <w:rsid w:val="00181D7D"/>
    <w:rsid w:val="00181E45"/>
    <w:rsid w:val="00181FC1"/>
    <w:rsid w:val="00182064"/>
    <w:rsid w:val="00182131"/>
    <w:rsid w:val="0018229E"/>
    <w:rsid w:val="00182614"/>
    <w:rsid w:val="00182616"/>
    <w:rsid w:val="0018268F"/>
    <w:rsid w:val="00182C2D"/>
    <w:rsid w:val="00182F03"/>
    <w:rsid w:val="00183034"/>
    <w:rsid w:val="001830F7"/>
    <w:rsid w:val="001834DC"/>
    <w:rsid w:val="001835FE"/>
    <w:rsid w:val="0018381C"/>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9B"/>
    <w:rsid w:val="00185D6F"/>
    <w:rsid w:val="00185EBB"/>
    <w:rsid w:val="0018623D"/>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F36"/>
    <w:rsid w:val="00187F9C"/>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594"/>
    <w:rsid w:val="001929B8"/>
    <w:rsid w:val="00192B4C"/>
    <w:rsid w:val="00192DC6"/>
    <w:rsid w:val="00192DD9"/>
    <w:rsid w:val="00192E96"/>
    <w:rsid w:val="001933AB"/>
    <w:rsid w:val="001938F6"/>
    <w:rsid w:val="00194037"/>
    <w:rsid w:val="00194339"/>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237"/>
    <w:rsid w:val="00196735"/>
    <w:rsid w:val="001969C3"/>
    <w:rsid w:val="00196CC1"/>
    <w:rsid w:val="00196DAD"/>
    <w:rsid w:val="00196FB5"/>
    <w:rsid w:val="00197187"/>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A6"/>
    <w:rsid w:val="001A1ED4"/>
    <w:rsid w:val="001A1EDB"/>
    <w:rsid w:val="001A207C"/>
    <w:rsid w:val="001A2141"/>
    <w:rsid w:val="001A22FC"/>
    <w:rsid w:val="001A23CE"/>
    <w:rsid w:val="001A2453"/>
    <w:rsid w:val="001A24D1"/>
    <w:rsid w:val="001A25E2"/>
    <w:rsid w:val="001A2674"/>
    <w:rsid w:val="001A2716"/>
    <w:rsid w:val="001A284D"/>
    <w:rsid w:val="001A2B7B"/>
    <w:rsid w:val="001A2C89"/>
    <w:rsid w:val="001A2D39"/>
    <w:rsid w:val="001A325D"/>
    <w:rsid w:val="001A325F"/>
    <w:rsid w:val="001A3717"/>
    <w:rsid w:val="001A3738"/>
    <w:rsid w:val="001A3875"/>
    <w:rsid w:val="001A3906"/>
    <w:rsid w:val="001A395B"/>
    <w:rsid w:val="001A3E67"/>
    <w:rsid w:val="001A3F82"/>
    <w:rsid w:val="001A409F"/>
    <w:rsid w:val="001A44C1"/>
    <w:rsid w:val="001A45E3"/>
    <w:rsid w:val="001A478D"/>
    <w:rsid w:val="001A4842"/>
    <w:rsid w:val="001A48F4"/>
    <w:rsid w:val="001A4A19"/>
    <w:rsid w:val="001A4A42"/>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E81"/>
    <w:rsid w:val="001B002A"/>
    <w:rsid w:val="001B0571"/>
    <w:rsid w:val="001B05B6"/>
    <w:rsid w:val="001B07A9"/>
    <w:rsid w:val="001B082E"/>
    <w:rsid w:val="001B0A8E"/>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4452"/>
    <w:rsid w:val="001B466C"/>
    <w:rsid w:val="001B4D65"/>
    <w:rsid w:val="001B4F34"/>
    <w:rsid w:val="001B5029"/>
    <w:rsid w:val="001B5042"/>
    <w:rsid w:val="001B52EC"/>
    <w:rsid w:val="001B5309"/>
    <w:rsid w:val="001B554A"/>
    <w:rsid w:val="001B5652"/>
    <w:rsid w:val="001B5665"/>
    <w:rsid w:val="001B583E"/>
    <w:rsid w:val="001B5C85"/>
    <w:rsid w:val="001B5F97"/>
    <w:rsid w:val="001B61FC"/>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8E6"/>
    <w:rsid w:val="001C3C60"/>
    <w:rsid w:val="001C3EE9"/>
    <w:rsid w:val="001C3FA4"/>
    <w:rsid w:val="001C40F9"/>
    <w:rsid w:val="001C43A2"/>
    <w:rsid w:val="001C43BF"/>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ABF"/>
    <w:rsid w:val="001C6D2F"/>
    <w:rsid w:val="001C6D98"/>
    <w:rsid w:val="001C6F06"/>
    <w:rsid w:val="001C70F4"/>
    <w:rsid w:val="001C7278"/>
    <w:rsid w:val="001C7672"/>
    <w:rsid w:val="001C76AA"/>
    <w:rsid w:val="001C774C"/>
    <w:rsid w:val="001C7A73"/>
    <w:rsid w:val="001C7B90"/>
    <w:rsid w:val="001D0507"/>
    <w:rsid w:val="001D128E"/>
    <w:rsid w:val="001D138B"/>
    <w:rsid w:val="001D1416"/>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C1"/>
    <w:rsid w:val="001D3083"/>
    <w:rsid w:val="001D3109"/>
    <w:rsid w:val="001D332E"/>
    <w:rsid w:val="001D340D"/>
    <w:rsid w:val="001D34B8"/>
    <w:rsid w:val="001D362D"/>
    <w:rsid w:val="001D3801"/>
    <w:rsid w:val="001D395D"/>
    <w:rsid w:val="001D399C"/>
    <w:rsid w:val="001D3A71"/>
    <w:rsid w:val="001D3A74"/>
    <w:rsid w:val="001D403A"/>
    <w:rsid w:val="001D40DC"/>
    <w:rsid w:val="001D42D1"/>
    <w:rsid w:val="001D43D0"/>
    <w:rsid w:val="001D48B2"/>
    <w:rsid w:val="001D490E"/>
    <w:rsid w:val="001D5033"/>
    <w:rsid w:val="001D53A0"/>
    <w:rsid w:val="001D5505"/>
    <w:rsid w:val="001D5586"/>
    <w:rsid w:val="001D5651"/>
    <w:rsid w:val="001D5663"/>
    <w:rsid w:val="001D5842"/>
    <w:rsid w:val="001D5B98"/>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3EB"/>
    <w:rsid w:val="001D7413"/>
    <w:rsid w:val="001D7740"/>
    <w:rsid w:val="001D780E"/>
    <w:rsid w:val="001D7CC7"/>
    <w:rsid w:val="001E016B"/>
    <w:rsid w:val="001E0390"/>
    <w:rsid w:val="001E054A"/>
    <w:rsid w:val="001E05C3"/>
    <w:rsid w:val="001E06BB"/>
    <w:rsid w:val="001E093F"/>
    <w:rsid w:val="001E0AD3"/>
    <w:rsid w:val="001E0C8F"/>
    <w:rsid w:val="001E0E5C"/>
    <w:rsid w:val="001E109C"/>
    <w:rsid w:val="001E1145"/>
    <w:rsid w:val="001E1283"/>
    <w:rsid w:val="001E14A0"/>
    <w:rsid w:val="001E15F5"/>
    <w:rsid w:val="001E192D"/>
    <w:rsid w:val="001E1ACD"/>
    <w:rsid w:val="001E1B23"/>
    <w:rsid w:val="001E1CE6"/>
    <w:rsid w:val="001E1F27"/>
    <w:rsid w:val="001E2016"/>
    <w:rsid w:val="001E2035"/>
    <w:rsid w:val="001E2436"/>
    <w:rsid w:val="001E2520"/>
    <w:rsid w:val="001E25B5"/>
    <w:rsid w:val="001E2914"/>
    <w:rsid w:val="001E2A8D"/>
    <w:rsid w:val="001E2F22"/>
    <w:rsid w:val="001E3494"/>
    <w:rsid w:val="001E354F"/>
    <w:rsid w:val="001E36C5"/>
    <w:rsid w:val="001E36E4"/>
    <w:rsid w:val="001E379D"/>
    <w:rsid w:val="001E3938"/>
    <w:rsid w:val="001E3A3C"/>
    <w:rsid w:val="001E3AB5"/>
    <w:rsid w:val="001E40C4"/>
    <w:rsid w:val="001E42CD"/>
    <w:rsid w:val="001E46FD"/>
    <w:rsid w:val="001E4880"/>
    <w:rsid w:val="001E4B30"/>
    <w:rsid w:val="001E4E7F"/>
    <w:rsid w:val="001E563F"/>
    <w:rsid w:val="001E5672"/>
    <w:rsid w:val="001E5675"/>
    <w:rsid w:val="001E57E8"/>
    <w:rsid w:val="001E57F4"/>
    <w:rsid w:val="001E5BF2"/>
    <w:rsid w:val="001E5C23"/>
    <w:rsid w:val="001E5C4B"/>
    <w:rsid w:val="001E5D28"/>
    <w:rsid w:val="001E5EE1"/>
    <w:rsid w:val="001E60B2"/>
    <w:rsid w:val="001E6698"/>
    <w:rsid w:val="001E67F2"/>
    <w:rsid w:val="001E6AEC"/>
    <w:rsid w:val="001E6D75"/>
    <w:rsid w:val="001E6E66"/>
    <w:rsid w:val="001E6E70"/>
    <w:rsid w:val="001E7033"/>
    <w:rsid w:val="001E7233"/>
    <w:rsid w:val="001E7504"/>
    <w:rsid w:val="001E76DF"/>
    <w:rsid w:val="001E7787"/>
    <w:rsid w:val="001E77B4"/>
    <w:rsid w:val="001E77FA"/>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E"/>
    <w:rsid w:val="001F22D0"/>
    <w:rsid w:val="001F246C"/>
    <w:rsid w:val="001F2509"/>
    <w:rsid w:val="001F2521"/>
    <w:rsid w:val="001F27E5"/>
    <w:rsid w:val="001F2904"/>
    <w:rsid w:val="001F2998"/>
    <w:rsid w:val="001F29A5"/>
    <w:rsid w:val="001F2E23"/>
    <w:rsid w:val="001F2EBB"/>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60A"/>
    <w:rsid w:val="001F6CD8"/>
    <w:rsid w:val="001F7121"/>
    <w:rsid w:val="001F75AB"/>
    <w:rsid w:val="001F77B5"/>
    <w:rsid w:val="001F7C2C"/>
    <w:rsid w:val="00200509"/>
    <w:rsid w:val="002005C8"/>
    <w:rsid w:val="002008B7"/>
    <w:rsid w:val="0020092D"/>
    <w:rsid w:val="00200BEC"/>
    <w:rsid w:val="00200C19"/>
    <w:rsid w:val="00200D2C"/>
    <w:rsid w:val="00200D3D"/>
    <w:rsid w:val="00201696"/>
    <w:rsid w:val="002019D8"/>
    <w:rsid w:val="00201EC7"/>
    <w:rsid w:val="00202000"/>
    <w:rsid w:val="0020223A"/>
    <w:rsid w:val="00202285"/>
    <w:rsid w:val="002026AD"/>
    <w:rsid w:val="00202B6C"/>
    <w:rsid w:val="00202D80"/>
    <w:rsid w:val="00202E37"/>
    <w:rsid w:val="00203009"/>
    <w:rsid w:val="0020349A"/>
    <w:rsid w:val="002034B4"/>
    <w:rsid w:val="0020375D"/>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72D"/>
    <w:rsid w:val="00220894"/>
    <w:rsid w:val="0022101D"/>
    <w:rsid w:val="0022138E"/>
    <w:rsid w:val="0022141C"/>
    <w:rsid w:val="002217AA"/>
    <w:rsid w:val="002218C5"/>
    <w:rsid w:val="00221967"/>
    <w:rsid w:val="00221C36"/>
    <w:rsid w:val="00221F23"/>
    <w:rsid w:val="002220FD"/>
    <w:rsid w:val="00222163"/>
    <w:rsid w:val="002228F1"/>
    <w:rsid w:val="0022294B"/>
    <w:rsid w:val="00222AD3"/>
    <w:rsid w:val="00222C35"/>
    <w:rsid w:val="00222DF5"/>
    <w:rsid w:val="00222F2A"/>
    <w:rsid w:val="00222F31"/>
    <w:rsid w:val="00222FFB"/>
    <w:rsid w:val="0022303E"/>
    <w:rsid w:val="002231F1"/>
    <w:rsid w:val="002232A1"/>
    <w:rsid w:val="00223305"/>
    <w:rsid w:val="00223434"/>
    <w:rsid w:val="00223C51"/>
    <w:rsid w:val="00223F31"/>
    <w:rsid w:val="00223F74"/>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B7"/>
    <w:rsid w:val="00225AC7"/>
    <w:rsid w:val="00225ACC"/>
    <w:rsid w:val="00225B74"/>
    <w:rsid w:val="00225CA6"/>
    <w:rsid w:val="00226318"/>
    <w:rsid w:val="00226487"/>
    <w:rsid w:val="0022653A"/>
    <w:rsid w:val="00226616"/>
    <w:rsid w:val="002273F6"/>
    <w:rsid w:val="002275A4"/>
    <w:rsid w:val="002276DD"/>
    <w:rsid w:val="00227982"/>
    <w:rsid w:val="00227990"/>
    <w:rsid w:val="00227F13"/>
    <w:rsid w:val="002302EA"/>
    <w:rsid w:val="00230429"/>
    <w:rsid w:val="00230608"/>
    <w:rsid w:val="00230B3C"/>
    <w:rsid w:val="00230EBF"/>
    <w:rsid w:val="002312FC"/>
    <w:rsid w:val="002316CA"/>
    <w:rsid w:val="00231858"/>
    <w:rsid w:val="0023193C"/>
    <w:rsid w:val="002319D1"/>
    <w:rsid w:val="00231C25"/>
    <w:rsid w:val="00231C5C"/>
    <w:rsid w:val="00231C6F"/>
    <w:rsid w:val="00231C91"/>
    <w:rsid w:val="00231FCC"/>
    <w:rsid w:val="00232361"/>
    <w:rsid w:val="0023257A"/>
    <w:rsid w:val="002329C0"/>
    <w:rsid w:val="00232A90"/>
    <w:rsid w:val="00232C46"/>
    <w:rsid w:val="00232D27"/>
    <w:rsid w:val="00232DF7"/>
    <w:rsid w:val="00232F9B"/>
    <w:rsid w:val="00232FA8"/>
    <w:rsid w:val="00232FD2"/>
    <w:rsid w:val="002333B9"/>
    <w:rsid w:val="002338C9"/>
    <w:rsid w:val="00233AE4"/>
    <w:rsid w:val="00233C2B"/>
    <w:rsid w:val="00233F21"/>
    <w:rsid w:val="00234151"/>
    <w:rsid w:val="00234531"/>
    <w:rsid w:val="002345DE"/>
    <w:rsid w:val="002347DE"/>
    <w:rsid w:val="00234DE7"/>
    <w:rsid w:val="00234ECF"/>
    <w:rsid w:val="00234F8C"/>
    <w:rsid w:val="002350ED"/>
    <w:rsid w:val="00235542"/>
    <w:rsid w:val="00235550"/>
    <w:rsid w:val="002358A4"/>
    <w:rsid w:val="00235A29"/>
    <w:rsid w:val="00235B24"/>
    <w:rsid w:val="00235D54"/>
    <w:rsid w:val="00235E1B"/>
    <w:rsid w:val="00235EA3"/>
    <w:rsid w:val="00235EDA"/>
    <w:rsid w:val="002369B0"/>
    <w:rsid w:val="00236AD8"/>
    <w:rsid w:val="00236E7C"/>
    <w:rsid w:val="00236FDB"/>
    <w:rsid w:val="00237702"/>
    <w:rsid w:val="002378B8"/>
    <w:rsid w:val="00237947"/>
    <w:rsid w:val="00237CB4"/>
    <w:rsid w:val="002401A4"/>
    <w:rsid w:val="002401F5"/>
    <w:rsid w:val="002404EE"/>
    <w:rsid w:val="00240698"/>
    <w:rsid w:val="00240ADD"/>
    <w:rsid w:val="00240E54"/>
    <w:rsid w:val="00240E69"/>
    <w:rsid w:val="00241155"/>
    <w:rsid w:val="00241603"/>
    <w:rsid w:val="0024188A"/>
    <w:rsid w:val="002421ED"/>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A90"/>
    <w:rsid w:val="00244C2F"/>
    <w:rsid w:val="00244DC1"/>
    <w:rsid w:val="00244DD6"/>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782"/>
    <w:rsid w:val="002479A4"/>
    <w:rsid w:val="00247FE0"/>
    <w:rsid w:val="0025003A"/>
    <w:rsid w:val="00250067"/>
    <w:rsid w:val="002505B0"/>
    <w:rsid w:val="00250611"/>
    <w:rsid w:val="0025082C"/>
    <w:rsid w:val="002508EC"/>
    <w:rsid w:val="00250B34"/>
    <w:rsid w:val="00250CAA"/>
    <w:rsid w:val="00250CC8"/>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3C"/>
    <w:rsid w:val="00252BE0"/>
    <w:rsid w:val="00252F47"/>
    <w:rsid w:val="00252FF6"/>
    <w:rsid w:val="00253198"/>
    <w:rsid w:val="002532BC"/>
    <w:rsid w:val="002533B3"/>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0"/>
    <w:rsid w:val="00261594"/>
    <w:rsid w:val="002619DA"/>
    <w:rsid w:val="00261A3A"/>
    <w:rsid w:val="00261B91"/>
    <w:rsid w:val="00261C98"/>
    <w:rsid w:val="00261D42"/>
    <w:rsid w:val="00262358"/>
    <w:rsid w:val="0026248E"/>
    <w:rsid w:val="00262521"/>
    <w:rsid w:val="00262914"/>
    <w:rsid w:val="00262BA9"/>
    <w:rsid w:val="00262C0B"/>
    <w:rsid w:val="00262F5A"/>
    <w:rsid w:val="00262FBA"/>
    <w:rsid w:val="002631EC"/>
    <w:rsid w:val="00263377"/>
    <w:rsid w:val="002636CE"/>
    <w:rsid w:val="00263BEA"/>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FC"/>
    <w:rsid w:val="0026637B"/>
    <w:rsid w:val="002663FF"/>
    <w:rsid w:val="00266B13"/>
    <w:rsid w:val="00266B40"/>
    <w:rsid w:val="00266D57"/>
    <w:rsid w:val="00266FC9"/>
    <w:rsid w:val="002672AC"/>
    <w:rsid w:val="002677B1"/>
    <w:rsid w:val="002677C7"/>
    <w:rsid w:val="00267887"/>
    <w:rsid w:val="00267988"/>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D42"/>
    <w:rsid w:val="00270E64"/>
    <w:rsid w:val="0027116A"/>
    <w:rsid w:val="002711BC"/>
    <w:rsid w:val="00271386"/>
    <w:rsid w:val="00271412"/>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65"/>
    <w:rsid w:val="002739DF"/>
    <w:rsid w:val="00273A0A"/>
    <w:rsid w:val="00273C80"/>
    <w:rsid w:val="00273EF1"/>
    <w:rsid w:val="00274030"/>
    <w:rsid w:val="0027403B"/>
    <w:rsid w:val="00274266"/>
    <w:rsid w:val="00274350"/>
    <w:rsid w:val="00274363"/>
    <w:rsid w:val="002743B2"/>
    <w:rsid w:val="00274A39"/>
    <w:rsid w:val="00274FD9"/>
    <w:rsid w:val="002750B1"/>
    <w:rsid w:val="00275316"/>
    <w:rsid w:val="002753AB"/>
    <w:rsid w:val="00275625"/>
    <w:rsid w:val="00275BD0"/>
    <w:rsid w:val="00275DD5"/>
    <w:rsid w:val="00275DF4"/>
    <w:rsid w:val="002763C9"/>
    <w:rsid w:val="00276723"/>
    <w:rsid w:val="002768DE"/>
    <w:rsid w:val="002768F1"/>
    <w:rsid w:val="002769B3"/>
    <w:rsid w:val="00276A35"/>
    <w:rsid w:val="00277040"/>
    <w:rsid w:val="00277060"/>
    <w:rsid w:val="002772DB"/>
    <w:rsid w:val="00277391"/>
    <w:rsid w:val="00277835"/>
    <w:rsid w:val="002778B0"/>
    <w:rsid w:val="00277A5F"/>
    <w:rsid w:val="00277FDA"/>
    <w:rsid w:val="00280282"/>
    <w:rsid w:val="002802A5"/>
    <w:rsid w:val="002803A3"/>
    <w:rsid w:val="00280428"/>
    <w:rsid w:val="00280AB1"/>
    <w:rsid w:val="00280DD5"/>
    <w:rsid w:val="00280E53"/>
    <w:rsid w:val="00280F47"/>
    <w:rsid w:val="002812A0"/>
    <w:rsid w:val="00281838"/>
    <w:rsid w:val="00281895"/>
    <w:rsid w:val="00281AB4"/>
    <w:rsid w:val="00281DB7"/>
    <w:rsid w:val="00281DF5"/>
    <w:rsid w:val="0028228F"/>
    <w:rsid w:val="00282359"/>
    <w:rsid w:val="0028287C"/>
    <w:rsid w:val="00282D84"/>
    <w:rsid w:val="00282D97"/>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736"/>
    <w:rsid w:val="0028796F"/>
    <w:rsid w:val="00287AEF"/>
    <w:rsid w:val="00287BB8"/>
    <w:rsid w:val="00287C42"/>
    <w:rsid w:val="00287F32"/>
    <w:rsid w:val="00290362"/>
    <w:rsid w:val="00290647"/>
    <w:rsid w:val="00290B42"/>
    <w:rsid w:val="00290B8D"/>
    <w:rsid w:val="00290BD8"/>
    <w:rsid w:val="00290F3B"/>
    <w:rsid w:val="00290F8C"/>
    <w:rsid w:val="0029110A"/>
    <w:rsid w:val="00291385"/>
    <w:rsid w:val="00291422"/>
    <w:rsid w:val="002915AC"/>
    <w:rsid w:val="00291A96"/>
    <w:rsid w:val="00291D1F"/>
    <w:rsid w:val="00291F3D"/>
    <w:rsid w:val="00292087"/>
    <w:rsid w:val="0029213D"/>
    <w:rsid w:val="0029231F"/>
    <w:rsid w:val="0029237F"/>
    <w:rsid w:val="00292468"/>
    <w:rsid w:val="00292682"/>
    <w:rsid w:val="00292715"/>
    <w:rsid w:val="00292C46"/>
    <w:rsid w:val="0029377E"/>
    <w:rsid w:val="00293E57"/>
    <w:rsid w:val="002947D1"/>
    <w:rsid w:val="002948A2"/>
    <w:rsid w:val="002948DF"/>
    <w:rsid w:val="00294C42"/>
    <w:rsid w:val="00294D90"/>
    <w:rsid w:val="00294DE4"/>
    <w:rsid w:val="00294DF9"/>
    <w:rsid w:val="00294E01"/>
    <w:rsid w:val="00294FC1"/>
    <w:rsid w:val="0029501D"/>
    <w:rsid w:val="00295455"/>
    <w:rsid w:val="002954BF"/>
    <w:rsid w:val="002956EB"/>
    <w:rsid w:val="00295969"/>
    <w:rsid w:val="002959DA"/>
    <w:rsid w:val="00295A70"/>
    <w:rsid w:val="00295AD3"/>
    <w:rsid w:val="00295B72"/>
    <w:rsid w:val="00295C88"/>
    <w:rsid w:val="00295CD3"/>
    <w:rsid w:val="00295E9F"/>
    <w:rsid w:val="00295EF9"/>
    <w:rsid w:val="00296061"/>
    <w:rsid w:val="0029610F"/>
    <w:rsid w:val="00296152"/>
    <w:rsid w:val="0029616D"/>
    <w:rsid w:val="00296A15"/>
    <w:rsid w:val="00296AF2"/>
    <w:rsid w:val="00296B8E"/>
    <w:rsid w:val="00296D85"/>
    <w:rsid w:val="00296DEF"/>
    <w:rsid w:val="00297026"/>
    <w:rsid w:val="00297170"/>
    <w:rsid w:val="00297554"/>
    <w:rsid w:val="002978CF"/>
    <w:rsid w:val="002A0046"/>
    <w:rsid w:val="002A0178"/>
    <w:rsid w:val="002A0379"/>
    <w:rsid w:val="002A066C"/>
    <w:rsid w:val="002A06B6"/>
    <w:rsid w:val="002A076C"/>
    <w:rsid w:val="002A07D6"/>
    <w:rsid w:val="002A0908"/>
    <w:rsid w:val="002A0A3B"/>
    <w:rsid w:val="002A0C32"/>
    <w:rsid w:val="002A0EFB"/>
    <w:rsid w:val="002A1093"/>
    <w:rsid w:val="002A1157"/>
    <w:rsid w:val="002A11B8"/>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68A"/>
    <w:rsid w:val="002A36FA"/>
    <w:rsid w:val="002A3BB1"/>
    <w:rsid w:val="002A3FF5"/>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67"/>
    <w:rsid w:val="002B02F6"/>
    <w:rsid w:val="002B0480"/>
    <w:rsid w:val="002B053D"/>
    <w:rsid w:val="002B0A7D"/>
    <w:rsid w:val="002B0ADB"/>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54"/>
    <w:rsid w:val="002B33B3"/>
    <w:rsid w:val="002B33CF"/>
    <w:rsid w:val="002B3405"/>
    <w:rsid w:val="002B35A2"/>
    <w:rsid w:val="002B39A1"/>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8B"/>
    <w:rsid w:val="002C0CBB"/>
    <w:rsid w:val="002C0F51"/>
    <w:rsid w:val="002C117A"/>
    <w:rsid w:val="002C1201"/>
    <w:rsid w:val="002C1361"/>
    <w:rsid w:val="002C1460"/>
    <w:rsid w:val="002C169D"/>
    <w:rsid w:val="002C1866"/>
    <w:rsid w:val="002C194F"/>
    <w:rsid w:val="002C1C3B"/>
    <w:rsid w:val="002C20F2"/>
    <w:rsid w:val="002C2197"/>
    <w:rsid w:val="002C21F6"/>
    <w:rsid w:val="002C26BC"/>
    <w:rsid w:val="002C2A35"/>
    <w:rsid w:val="002C2CCF"/>
    <w:rsid w:val="002C2D86"/>
    <w:rsid w:val="002C38B2"/>
    <w:rsid w:val="002C3F9C"/>
    <w:rsid w:val="002C4128"/>
    <w:rsid w:val="002C41A5"/>
    <w:rsid w:val="002C42A1"/>
    <w:rsid w:val="002C48EF"/>
    <w:rsid w:val="002C497C"/>
    <w:rsid w:val="002C4A2E"/>
    <w:rsid w:val="002C4B4D"/>
    <w:rsid w:val="002C4D31"/>
    <w:rsid w:val="002C4E65"/>
    <w:rsid w:val="002C4EBE"/>
    <w:rsid w:val="002C4EC3"/>
    <w:rsid w:val="002C4F63"/>
    <w:rsid w:val="002C524D"/>
    <w:rsid w:val="002C5554"/>
    <w:rsid w:val="002C5AFA"/>
    <w:rsid w:val="002C5C31"/>
    <w:rsid w:val="002C5D7C"/>
    <w:rsid w:val="002C5E91"/>
    <w:rsid w:val="002C616A"/>
    <w:rsid w:val="002C61D7"/>
    <w:rsid w:val="002C6261"/>
    <w:rsid w:val="002C637C"/>
    <w:rsid w:val="002C63B3"/>
    <w:rsid w:val="002C63B5"/>
    <w:rsid w:val="002C6796"/>
    <w:rsid w:val="002C67EB"/>
    <w:rsid w:val="002C6BAB"/>
    <w:rsid w:val="002C6FF0"/>
    <w:rsid w:val="002C73E1"/>
    <w:rsid w:val="002C7474"/>
    <w:rsid w:val="002C78D8"/>
    <w:rsid w:val="002C7E36"/>
    <w:rsid w:val="002C7F78"/>
    <w:rsid w:val="002C7F96"/>
    <w:rsid w:val="002D03F6"/>
    <w:rsid w:val="002D0439"/>
    <w:rsid w:val="002D0450"/>
    <w:rsid w:val="002D0EB5"/>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BBF"/>
    <w:rsid w:val="002D5E53"/>
    <w:rsid w:val="002D5E82"/>
    <w:rsid w:val="002D63A2"/>
    <w:rsid w:val="002D697C"/>
    <w:rsid w:val="002D6AA5"/>
    <w:rsid w:val="002D6B79"/>
    <w:rsid w:val="002D6BE9"/>
    <w:rsid w:val="002D6C30"/>
    <w:rsid w:val="002D7FF0"/>
    <w:rsid w:val="002E0319"/>
    <w:rsid w:val="002E0566"/>
    <w:rsid w:val="002E0740"/>
    <w:rsid w:val="002E090C"/>
    <w:rsid w:val="002E0934"/>
    <w:rsid w:val="002E0975"/>
    <w:rsid w:val="002E0F42"/>
    <w:rsid w:val="002E1724"/>
    <w:rsid w:val="002E179B"/>
    <w:rsid w:val="002E1C9E"/>
    <w:rsid w:val="002E1DC5"/>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D2A"/>
    <w:rsid w:val="002E6F05"/>
    <w:rsid w:val="002E6FF9"/>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899"/>
    <w:rsid w:val="002F3CDE"/>
    <w:rsid w:val="002F3CE6"/>
    <w:rsid w:val="002F3FC1"/>
    <w:rsid w:val="002F40A2"/>
    <w:rsid w:val="002F4202"/>
    <w:rsid w:val="002F441F"/>
    <w:rsid w:val="002F4917"/>
    <w:rsid w:val="002F50FB"/>
    <w:rsid w:val="002F5127"/>
    <w:rsid w:val="002F53BD"/>
    <w:rsid w:val="002F59B6"/>
    <w:rsid w:val="002F5BBA"/>
    <w:rsid w:val="002F5D74"/>
    <w:rsid w:val="002F5DD6"/>
    <w:rsid w:val="002F5EA0"/>
    <w:rsid w:val="002F5F15"/>
    <w:rsid w:val="002F5FEA"/>
    <w:rsid w:val="002F6005"/>
    <w:rsid w:val="002F604F"/>
    <w:rsid w:val="002F60A7"/>
    <w:rsid w:val="002F61B9"/>
    <w:rsid w:val="002F61C0"/>
    <w:rsid w:val="002F63E7"/>
    <w:rsid w:val="002F64F3"/>
    <w:rsid w:val="002F6925"/>
    <w:rsid w:val="002F6B17"/>
    <w:rsid w:val="002F6D10"/>
    <w:rsid w:val="002F6EA6"/>
    <w:rsid w:val="002F6EB0"/>
    <w:rsid w:val="002F6F37"/>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B0"/>
    <w:rsid w:val="003013DB"/>
    <w:rsid w:val="00301832"/>
    <w:rsid w:val="0030183F"/>
    <w:rsid w:val="00301AE3"/>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401"/>
    <w:rsid w:val="00307611"/>
    <w:rsid w:val="0030775E"/>
    <w:rsid w:val="003079C5"/>
    <w:rsid w:val="00307C51"/>
    <w:rsid w:val="00307CA2"/>
    <w:rsid w:val="00307F3F"/>
    <w:rsid w:val="003100C8"/>
    <w:rsid w:val="003103EE"/>
    <w:rsid w:val="003104C8"/>
    <w:rsid w:val="0031057B"/>
    <w:rsid w:val="003106E2"/>
    <w:rsid w:val="00310A48"/>
    <w:rsid w:val="00310C85"/>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4FE"/>
    <w:rsid w:val="003125A0"/>
    <w:rsid w:val="003125F6"/>
    <w:rsid w:val="003126FA"/>
    <w:rsid w:val="00312739"/>
    <w:rsid w:val="00312900"/>
    <w:rsid w:val="00312A4E"/>
    <w:rsid w:val="00312B61"/>
    <w:rsid w:val="00312D10"/>
    <w:rsid w:val="00312FB8"/>
    <w:rsid w:val="0031326D"/>
    <w:rsid w:val="00313272"/>
    <w:rsid w:val="0031372F"/>
    <w:rsid w:val="003138C5"/>
    <w:rsid w:val="00313925"/>
    <w:rsid w:val="00313A28"/>
    <w:rsid w:val="00313A31"/>
    <w:rsid w:val="00313C8E"/>
    <w:rsid w:val="00313C9B"/>
    <w:rsid w:val="00313D81"/>
    <w:rsid w:val="0031418F"/>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419"/>
    <w:rsid w:val="003174B7"/>
    <w:rsid w:val="003178DA"/>
    <w:rsid w:val="00317DB8"/>
    <w:rsid w:val="00317E20"/>
    <w:rsid w:val="00320065"/>
    <w:rsid w:val="0032021C"/>
    <w:rsid w:val="00320618"/>
    <w:rsid w:val="0032099E"/>
    <w:rsid w:val="00320A72"/>
    <w:rsid w:val="00320B6B"/>
    <w:rsid w:val="00320E4D"/>
    <w:rsid w:val="00320EDF"/>
    <w:rsid w:val="00320FB5"/>
    <w:rsid w:val="0032100B"/>
    <w:rsid w:val="00321385"/>
    <w:rsid w:val="003214B8"/>
    <w:rsid w:val="003216BF"/>
    <w:rsid w:val="00321BD7"/>
    <w:rsid w:val="003223B9"/>
    <w:rsid w:val="00322451"/>
    <w:rsid w:val="0032260F"/>
    <w:rsid w:val="0032267C"/>
    <w:rsid w:val="0032289B"/>
    <w:rsid w:val="003228DA"/>
    <w:rsid w:val="00322BC0"/>
    <w:rsid w:val="00322C31"/>
    <w:rsid w:val="00322EFB"/>
    <w:rsid w:val="00322F9F"/>
    <w:rsid w:val="003233E3"/>
    <w:rsid w:val="003233F4"/>
    <w:rsid w:val="00323C4E"/>
    <w:rsid w:val="00323D6B"/>
    <w:rsid w:val="00323DA6"/>
    <w:rsid w:val="00323E2C"/>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78"/>
    <w:rsid w:val="00326AE2"/>
    <w:rsid w:val="00327042"/>
    <w:rsid w:val="00327131"/>
    <w:rsid w:val="003271A1"/>
    <w:rsid w:val="0032754E"/>
    <w:rsid w:val="003276BF"/>
    <w:rsid w:val="00327899"/>
    <w:rsid w:val="003278B2"/>
    <w:rsid w:val="003278FE"/>
    <w:rsid w:val="00327A12"/>
    <w:rsid w:val="003302F4"/>
    <w:rsid w:val="00330559"/>
    <w:rsid w:val="00330611"/>
    <w:rsid w:val="0033063B"/>
    <w:rsid w:val="003309AC"/>
    <w:rsid w:val="003309C2"/>
    <w:rsid w:val="00330B13"/>
    <w:rsid w:val="00330B8D"/>
    <w:rsid w:val="00330BAD"/>
    <w:rsid w:val="00330BFF"/>
    <w:rsid w:val="00330DFC"/>
    <w:rsid w:val="00330E7E"/>
    <w:rsid w:val="00330FC7"/>
    <w:rsid w:val="003312CE"/>
    <w:rsid w:val="00331426"/>
    <w:rsid w:val="003314AF"/>
    <w:rsid w:val="0033171D"/>
    <w:rsid w:val="00331D3D"/>
    <w:rsid w:val="00331FC3"/>
    <w:rsid w:val="00332224"/>
    <w:rsid w:val="00332727"/>
    <w:rsid w:val="003328A1"/>
    <w:rsid w:val="00332C06"/>
    <w:rsid w:val="00332EAC"/>
    <w:rsid w:val="00332F61"/>
    <w:rsid w:val="00332FEC"/>
    <w:rsid w:val="003331DF"/>
    <w:rsid w:val="00333362"/>
    <w:rsid w:val="00333556"/>
    <w:rsid w:val="003336B3"/>
    <w:rsid w:val="00333933"/>
    <w:rsid w:val="003339A2"/>
    <w:rsid w:val="00333A6A"/>
    <w:rsid w:val="00333AB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1B6"/>
    <w:rsid w:val="003361FF"/>
    <w:rsid w:val="0033623E"/>
    <w:rsid w:val="003363A1"/>
    <w:rsid w:val="003363BB"/>
    <w:rsid w:val="003366BB"/>
    <w:rsid w:val="00336842"/>
    <w:rsid w:val="00336B2D"/>
    <w:rsid w:val="00336D54"/>
    <w:rsid w:val="00336DAC"/>
    <w:rsid w:val="00336FE9"/>
    <w:rsid w:val="003372D8"/>
    <w:rsid w:val="003376E8"/>
    <w:rsid w:val="0033784C"/>
    <w:rsid w:val="00337906"/>
    <w:rsid w:val="00337A8E"/>
    <w:rsid w:val="00337B09"/>
    <w:rsid w:val="00337B29"/>
    <w:rsid w:val="00337B62"/>
    <w:rsid w:val="00337CD1"/>
    <w:rsid w:val="00337EC2"/>
    <w:rsid w:val="00337F32"/>
    <w:rsid w:val="0034049F"/>
    <w:rsid w:val="003404EC"/>
    <w:rsid w:val="003404EF"/>
    <w:rsid w:val="00340881"/>
    <w:rsid w:val="00340CA1"/>
    <w:rsid w:val="00340D5C"/>
    <w:rsid w:val="00341075"/>
    <w:rsid w:val="00341094"/>
    <w:rsid w:val="00341648"/>
    <w:rsid w:val="003419BD"/>
    <w:rsid w:val="0034206A"/>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6A9"/>
    <w:rsid w:val="003467A3"/>
    <w:rsid w:val="00346821"/>
    <w:rsid w:val="00346DBE"/>
    <w:rsid w:val="00346F7F"/>
    <w:rsid w:val="0034750A"/>
    <w:rsid w:val="0034758B"/>
    <w:rsid w:val="003477EA"/>
    <w:rsid w:val="0034799B"/>
    <w:rsid w:val="00350108"/>
    <w:rsid w:val="003502D9"/>
    <w:rsid w:val="0035067E"/>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15C1"/>
    <w:rsid w:val="003519A1"/>
    <w:rsid w:val="00351B2F"/>
    <w:rsid w:val="00351C4A"/>
    <w:rsid w:val="00351C74"/>
    <w:rsid w:val="00351CD6"/>
    <w:rsid w:val="00351E9E"/>
    <w:rsid w:val="00352480"/>
    <w:rsid w:val="0035256A"/>
    <w:rsid w:val="0035295B"/>
    <w:rsid w:val="00352AD6"/>
    <w:rsid w:val="00352B52"/>
    <w:rsid w:val="00352DDB"/>
    <w:rsid w:val="00352EE6"/>
    <w:rsid w:val="003530D2"/>
    <w:rsid w:val="003530D9"/>
    <w:rsid w:val="0035331A"/>
    <w:rsid w:val="003533C0"/>
    <w:rsid w:val="003534E1"/>
    <w:rsid w:val="00353565"/>
    <w:rsid w:val="00353CDA"/>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E8"/>
    <w:rsid w:val="003624F4"/>
    <w:rsid w:val="00362569"/>
    <w:rsid w:val="00362607"/>
    <w:rsid w:val="0036269A"/>
    <w:rsid w:val="0036273F"/>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441"/>
    <w:rsid w:val="00367583"/>
    <w:rsid w:val="00367B1D"/>
    <w:rsid w:val="00367D80"/>
    <w:rsid w:val="00367F10"/>
    <w:rsid w:val="00370253"/>
    <w:rsid w:val="003702F1"/>
    <w:rsid w:val="00370A84"/>
    <w:rsid w:val="00370CED"/>
    <w:rsid w:val="00370E4F"/>
    <w:rsid w:val="00370F89"/>
    <w:rsid w:val="00371215"/>
    <w:rsid w:val="00371260"/>
    <w:rsid w:val="0037161A"/>
    <w:rsid w:val="00371E75"/>
    <w:rsid w:val="00371F9D"/>
    <w:rsid w:val="003721CC"/>
    <w:rsid w:val="00372554"/>
    <w:rsid w:val="00372778"/>
    <w:rsid w:val="00372823"/>
    <w:rsid w:val="00372901"/>
    <w:rsid w:val="00372F0D"/>
    <w:rsid w:val="00373295"/>
    <w:rsid w:val="003732A3"/>
    <w:rsid w:val="003735E7"/>
    <w:rsid w:val="0037392F"/>
    <w:rsid w:val="00374059"/>
    <w:rsid w:val="0037412C"/>
    <w:rsid w:val="00374270"/>
    <w:rsid w:val="003743F6"/>
    <w:rsid w:val="00374509"/>
    <w:rsid w:val="003749F3"/>
    <w:rsid w:val="00374DED"/>
    <w:rsid w:val="00374E37"/>
    <w:rsid w:val="003752F2"/>
    <w:rsid w:val="0037535B"/>
    <w:rsid w:val="0037552D"/>
    <w:rsid w:val="003756DB"/>
    <w:rsid w:val="00375788"/>
    <w:rsid w:val="003758C1"/>
    <w:rsid w:val="00375986"/>
    <w:rsid w:val="00375DB9"/>
    <w:rsid w:val="00375EDE"/>
    <w:rsid w:val="00375FB2"/>
    <w:rsid w:val="003762DF"/>
    <w:rsid w:val="003766CA"/>
    <w:rsid w:val="0037678C"/>
    <w:rsid w:val="003767CB"/>
    <w:rsid w:val="003770BB"/>
    <w:rsid w:val="003773CA"/>
    <w:rsid w:val="00377439"/>
    <w:rsid w:val="0037771A"/>
    <w:rsid w:val="003777D0"/>
    <w:rsid w:val="003777E3"/>
    <w:rsid w:val="00377858"/>
    <w:rsid w:val="00377AC0"/>
    <w:rsid w:val="00377B29"/>
    <w:rsid w:val="00377EAB"/>
    <w:rsid w:val="00380089"/>
    <w:rsid w:val="00380155"/>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5073"/>
    <w:rsid w:val="003852FB"/>
    <w:rsid w:val="00385429"/>
    <w:rsid w:val="00385717"/>
    <w:rsid w:val="003858EC"/>
    <w:rsid w:val="00385A64"/>
    <w:rsid w:val="00385B05"/>
    <w:rsid w:val="00386123"/>
    <w:rsid w:val="00386382"/>
    <w:rsid w:val="0038650F"/>
    <w:rsid w:val="003865EF"/>
    <w:rsid w:val="0038660E"/>
    <w:rsid w:val="003869E7"/>
    <w:rsid w:val="00386B17"/>
    <w:rsid w:val="00386B46"/>
    <w:rsid w:val="00386BA9"/>
    <w:rsid w:val="00386D5F"/>
    <w:rsid w:val="003872AC"/>
    <w:rsid w:val="00387C61"/>
    <w:rsid w:val="00387CC2"/>
    <w:rsid w:val="00387CC8"/>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C9B"/>
    <w:rsid w:val="00391E79"/>
    <w:rsid w:val="00391E9E"/>
    <w:rsid w:val="00392349"/>
    <w:rsid w:val="003923E6"/>
    <w:rsid w:val="0039247C"/>
    <w:rsid w:val="003929C9"/>
    <w:rsid w:val="00392BBB"/>
    <w:rsid w:val="00392DBD"/>
    <w:rsid w:val="00392E77"/>
    <w:rsid w:val="00392FAF"/>
    <w:rsid w:val="003931DF"/>
    <w:rsid w:val="00393229"/>
    <w:rsid w:val="00393711"/>
    <w:rsid w:val="00393A9D"/>
    <w:rsid w:val="00393B0E"/>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31F"/>
    <w:rsid w:val="003A0462"/>
    <w:rsid w:val="003A0E42"/>
    <w:rsid w:val="003A0F9A"/>
    <w:rsid w:val="003A1157"/>
    <w:rsid w:val="003A12EC"/>
    <w:rsid w:val="003A14A8"/>
    <w:rsid w:val="003A14B4"/>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9F8"/>
    <w:rsid w:val="003A2C29"/>
    <w:rsid w:val="003A2E1F"/>
    <w:rsid w:val="003A2EC3"/>
    <w:rsid w:val="003A35A3"/>
    <w:rsid w:val="003A36F2"/>
    <w:rsid w:val="003A3D39"/>
    <w:rsid w:val="003A3EC7"/>
    <w:rsid w:val="003A40B4"/>
    <w:rsid w:val="003A42A0"/>
    <w:rsid w:val="003A433C"/>
    <w:rsid w:val="003A450A"/>
    <w:rsid w:val="003A4575"/>
    <w:rsid w:val="003A47AC"/>
    <w:rsid w:val="003A4D8B"/>
    <w:rsid w:val="003A4E50"/>
    <w:rsid w:val="003A509C"/>
    <w:rsid w:val="003A5701"/>
    <w:rsid w:val="003A570C"/>
    <w:rsid w:val="003A5786"/>
    <w:rsid w:val="003A5A00"/>
    <w:rsid w:val="003A5A9B"/>
    <w:rsid w:val="003A5DF1"/>
    <w:rsid w:val="003A6224"/>
    <w:rsid w:val="003A655D"/>
    <w:rsid w:val="003A686C"/>
    <w:rsid w:val="003A6D5C"/>
    <w:rsid w:val="003A750B"/>
    <w:rsid w:val="003A753E"/>
    <w:rsid w:val="003A7834"/>
    <w:rsid w:val="003A78FC"/>
    <w:rsid w:val="003B007A"/>
    <w:rsid w:val="003B01CF"/>
    <w:rsid w:val="003B0411"/>
    <w:rsid w:val="003B04BB"/>
    <w:rsid w:val="003B05D3"/>
    <w:rsid w:val="003B0730"/>
    <w:rsid w:val="003B095E"/>
    <w:rsid w:val="003B0ABB"/>
    <w:rsid w:val="003B0B5B"/>
    <w:rsid w:val="003B0BB6"/>
    <w:rsid w:val="003B0D41"/>
    <w:rsid w:val="003B0E79"/>
    <w:rsid w:val="003B107C"/>
    <w:rsid w:val="003B128B"/>
    <w:rsid w:val="003B1660"/>
    <w:rsid w:val="003B1909"/>
    <w:rsid w:val="003B19B2"/>
    <w:rsid w:val="003B1A92"/>
    <w:rsid w:val="003B1E1D"/>
    <w:rsid w:val="003B1FA3"/>
    <w:rsid w:val="003B253B"/>
    <w:rsid w:val="003B2C0D"/>
    <w:rsid w:val="003B2C28"/>
    <w:rsid w:val="003B2F57"/>
    <w:rsid w:val="003B3575"/>
    <w:rsid w:val="003B35F6"/>
    <w:rsid w:val="003B36CC"/>
    <w:rsid w:val="003B3729"/>
    <w:rsid w:val="003B3D8E"/>
    <w:rsid w:val="003B3DC8"/>
    <w:rsid w:val="003B40F9"/>
    <w:rsid w:val="003B41B9"/>
    <w:rsid w:val="003B44BD"/>
    <w:rsid w:val="003B4575"/>
    <w:rsid w:val="003B4F5E"/>
    <w:rsid w:val="003B50BC"/>
    <w:rsid w:val="003B5164"/>
    <w:rsid w:val="003B53C0"/>
    <w:rsid w:val="003B5681"/>
    <w:rsid w:val="003B574D"/>
    <w:rsid w:val="003B5D4A"/>
    <w:rsid w:val="003B5D97"/>
    <w:rsid w:val="003B5DED"/>
    <w:rsid w:val="003B5E72"/>
    <w:rsid w:val="003B63A4"/>
    <w:rsid w:val="003B6623"/>
    <w:rsid w:val="003B68FE"/>
    <w:rsid w:val="003B6952"/>
    <w:rsid w:val="003B6C2E"/>
    <w:rsid w:val="003B6D7D"/>
    <w:rsid w:val="003B6EDD"/>
    <w:rsid w:val="003B7161"/>
    <w:rsid w:val="003B7167"/>
    <w:rsid w:val="003B71D9"/>
    <w:rsid w:val="003B7394"/>
    <w:rsid w:val="003B73FE"/>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FD4"/>
    <w:rsid w:val="003C213D"/>
    <w:rsid w:val="003C2379"/>
    <w:rsid w:val="003C2566"/>
    <w:rsid w:val="003C2569"/>
    <w:rsid w:val="003C25AD"/>
    <w:rsid w:val="003C2698"/>
    <w:rsid w:val="003C28CE"/>
    <w:rsid w:val="003C2949"/>
    <w:rsid w:val="003C2D21"/>
    <w:rsid w:val="003C2FE5"/>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A15"/>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577"/>
    <w:rsid w:val="003D358E"/>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B5C"/>
    <w:rsid w:val="003E0E5F"/>
    <w:rsid w:val="003E0F8C"/>
    <w:rsid w:val="003E14FC"/>
    <w:rsid w:val="003E18E6"/>
    <w:rsid w:val="003E1997"/>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AC5"/>
    <w:rsid w:val="003E6B9A"/>
    <w:rsid w:val="003E6E44"/>
    <w:rsid w:val="003E6FAB"/>
    <w:rsid w:val="003E70BF"/>
    <w:rsid w:val="003E73DB"/>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60C"/>
    <w:rsid w:val="003F173F"/>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AB8"/>
    <w:rsid w:val="003F7FB8"/>
    <w:rsid w:val="004000E4"/>
    <w:rsid w:val="0040046C"/>
    <w:rsid w:val="00400584"/>
    <w:rsid w:val="004005F2"/>
    <w:rsid w:val="0040069B"/>
    <w:rsid w:val="00400A72"/>
    <w:rsid w:val="00400AE6"/>
    <w:rsid w:val="00400F34"/>
    <w:rsid w:val="0040126E"/>
    <w:rsid w:val="004016B8"/>
    <w:rsid w:val="00401DC6"/>
    <w:rsid w:val="004020D4"/>
    <w:rsid w:val="00402181"/>
    <w:rsid w:val="00402184"/>
    <w:rsid w:val="004021B6"/>
    <w:rsid w:val="004023D7"/>
    <w:rsid w:val="00402F5D"/>
    <w:rsid w:val="0040329B"/>
    <w:rsid w:val="004035B9"/>
    <w:rsid w:val="0040389D"/>
    <w:rsid w:val="004039AC"/>
    <w:rsid w:val="00403BB8"/>
    <w:rsid w:val="0040406C"/>
    <w:rsid w:val="004040E9"/>
    <w:rsid w:val="004043A3"/>
    <w:rsid w:val="00404793"/>
    <w:rsid w:val="004047C4"/>
    <w:rsid w:val="00404810"/>
    <w:rsid w:val="00404B7D"/>
    <w:rsid w:val="00404D91"/>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580"/>
    <w:rsid w:val="004115AE"/>
    <w:rsid w:val="00411AB4"/>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6B3"/>
    <w:rsid w:val="00414807"/>
    <w:rsid w:val="004148AB"/>
    <w:rsid w:val="004148B2"/>
    <w:rsid w:val="0041491C"/>
    <w:rsid w:val="00414B3B"/>
    <w:rsid w:val="00414C65"/>
    <w:rsid w:val="00414F4D"/>
    <w:rsid w:val="00414F6C"/>
    <w:rsid w:val="0041502C"/>
    <w:rsid w:val="00415178"/>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B11"/>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3024"/>
    <w:rsid w:val="00423270"/>
    <w:rsid w:val="0042335D"/>
    <w:rsid w:val="00423641"/>
    <w:rsid w:val="004239C0"/>
    <w:rsid w:val="00423A97"/>
    <w:rsid w:val="00423CCA"/>
    <w:rsid w:val="00423E3F"/>
    <w:rsid w:val="00423ECF"/>
    <w:rsid w:val="00424259"/>
    <w:rsid w:val="0042430D"/>
    <w:rsid w:val="00424473"/>
    <w:rsid w:val="00424723"/>
    <w:rsid w:val="00424AB1"/>
    <w:rsid w:val="00424B60"/>
    <w:rsid w:val="00424C8E"/>
    <w:rsid w:val="00424E94"/>
    <w:rsid w:val="00425336"/>
    <w:rsid w:val="00425556"/>
    <w:rsid w:val="004259D5"/>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27E76"/>
    <w:rsid w:val="00430135"/>
    <w:rsid w:val="00430298"/>
    <w:rsid w:val="004302AA"/>
    <w:rsid w:val="004302C7"/>
    <w:rsid w:val="004306A3"/>
    <w:rsid w:val="00430A2D"/>
    <w:rsid w:val="0043109D"/>
    <w:rsid w:val="00431505"/>
    <w:rsid w:val="00431675"/>
    <w:rsid w:val="004318C8"/>
    <w:rsid w:val="00431A84"/>
    <w:rsid w:val="00431AF0"/>
    <w:rsid w:val="00431F47"/>
    <w:rsid w:val="00431F92"/>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B4"/>
    <w:rsid w:val="004337F6"/>
    <w:rsid w:val="00433806"/>
    <w:rsid w:val="0043393D"/>
    <w:rsid w:val="00433EDB"/>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D3A"/>
    <w:rsid w:val="00435D6F"/>
    <w:rsid w:val="00435E9E"/>
    <w:rsid w:val="00435EF4"/>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90B"/>
    <w:rsid w:val="00442ACB"/>
    <w:rsid w:val="00442BB2"/>
    <w:rsid w:val="00442D3E"/>
    <w:rsid w:val="0044337A"/>
    <w:rsid w:val="00443709"/>
    <w:rsid w:val="004438AA"/>
    <w:rsid w:val="00443BA5"/>
    <w:rsid w:val="00443C69"/>
    <w:rsid w:val="004445DB"/>
    <w:rsid w:val="0044497E"/>
    <w:rsid w:val="00444FA2"/>
    <w:rsid w:val="00444FF6"/>
    <w:rsid w:val="0044543F"/>
    <w:rsid w:val="0044555B"/>
    <w:rsid w:val="00445654"/>
    <w:rsid w:val="00445B4D"/>
    <w:rsid w:val="00445F8E"/>
    <w:rsid w:val="00445F92"/>
    <w:rsid w:val="00446080"/>
    <w:rsid w:val="00446197"/>
    <w:rsid w:val="004461D9"/>
    <w:rsid w:val="00446410"/>
    <w:rsid w:val="00446622"/>
    <w:rsid w:val="00446A1A"/>
    <w:rsid w:val="00446A3C"/>
    <w:rsid w:val="00446AC6"/>
    <w:rsid w:val="00446C31"/>
    <w:rsid w:val="0044700F"/>
    <w:rsid w:val="00447155"/>
    <w:rsid w:val="00447435"/>
    <w:rsid w:val="0044759B"/>
    <w:rsid w:val="00447818"/>
    <w:rsid w:val="00447B48"/>
    <w:rsid w:val="00447C6B"/>
    <w:rsid w:val="00447E8A"/>
    <w:rsid w:val="00447F54"/>
    <w:rsid w:val="00447FA7"/>
    <w:rsid w:val="0045001B"/>
    <w:rsid w:val="00450686"/>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99"/>
    <w:rsid w:val="00455957"/>
    <w:rsid w:val="00455969"/>
    <w:rsid w:val="00455A34"/>
    <w:rsid w:val="00455A8F"/>
    <w:rsid w:val="00455C13"/>
    <w:rsid w:val="00455F5E"/>
    <w:rsid w:val="004560A9"/>
    <w:rsid w:val="00456141"/>
    <w:rsid w:val="00456421"/>
    <w:rsid w:val="00456448"/>
    <w:rsid w:val="0045652F"/>
    <w:rsid w:val="004567FB"/>
    <w:rsid w:val="0045691F"/>
    <w:rsid w:val="00456AB5"/>
    <w:rsid w:val="00456D05"/>
    <w:rsid w:val="00456D35"/>
    <w:rsid w:val="00456DAB"/>
    <w:rsid w:val="0045719D"/>
    <w:rsid w:val="0045746F"/>
    <w:rsid w:val="00457849"/>
    <w:rsid w:val="004578F8"/>
    <w:rsid w:val="00457C61"/>
    <w:rsid w:val="00457EB9"/>
    <w:rsid w:val="00457F6D"/>
    <w:rsid w:val="004601DB"/>
    <w:rsid w:val="0046022C"/>
    <w:rsid w:val="00460AA0"/>
    <w:rsid w:val="00460ABE"/>
    <w:rsid w:val="00460B5F"/>
    <w:rsid w:val="00460CC3"/>
    <w:rsid w:val="00460DAE"/>
    <w:rsid w:val="00460E86"/>
    <w:rsid w:val="00460F0B"/>
    <w:rsid w:val="00461106"/>
    <w:rsid w:val="0046127B"/>
    <w:rsid w:val="00461BD3"/>
    <w:rsid w:val="00462085"/>
    <w:rsid w:val="004626EF"/>
    <w:rsid w:val="004627CB"/>
    <w:rsid w:val="00462ABE"/>
    <w:rsid w:val="00462AC9"/>
    <w:rsid w:val="0046343E"/>
    <w:rsid w:val="0046355E"/>
    <w:rsid w:val="00463745"/>
    <w:rsid w:val="00463BF9"/>
    <w:rsid w:val="00463D93"/>
    <w:rsid w:val="00463EE1"/>
    <w:rsid w:val="00464580"/>
    <w:rsid w:val="004646B4"/>
    <w:rsid w:val="00464A7E"/>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D7"/>
    <w:rsid w:val="00467488"/>
    <w:rsid w:val="00467807"/>
    <w:rsid w:val="00467970"/>
    <w:rsid w:val="00467E91"/>
    <w:rsid w:val="004702A4"/>
    <w:rsid w:val="0047049F"/>
    <w:rsid w:val="0047083E"/>
    <w:rsid w:val="004708F6"/>
    <w:rsid w:val="00470EB5"/>
    <w:rsid w:val="00470EEA"/>
    <w:rsid w:val="0047110B"/>
    <w:rsid w:val="00471397"/>
    <w:rsid w:val="00471B94"/>
    <w:rsid w:val="00471D66"/>
    <w:rsid w:val="00471F8F"/>
    <w:rsid w:val="00472176"/>
    <w:rsid w:val="0047286B"/>
    <w:rsid w:val="00472E27"/>
    <w:rsid w:val="004731B1"/>
    <w:rsid w:val="00473239"/>
    <w:rsid w:val="004732EE"/>
    <w:rsid w:val="00473402"/>
    <w:rsid w:val="0047361B"/>
    <w:rsid w:val="004736FC"/>
    <w:rsid w:val="004736FF"/>
    <w:rsid w:val="0047370F"/>
    <w:rsid w:val="004738AD"/>
    <w:rsid w:val="00473C9C"/>
    <w:rsid w:val="00473EBE"/>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ED1"/>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B80"/>
    <w:rsid w:val="00481DDA"/>
    <w:rsid w:val="0048213A"/>
    <w:rsid w:val="004823C1"/>
    <w:rsid w:val="00482474"/>
    <w:rsid w:val="00482A18"/>
    <w:rsid w:val="00482BBE"/>
    <w:rsid w:val="00482E52"/>
    <w:rsid w:val="00483651"/>
    <w:rsid w:val="00483A12"/>
    <w:rsid w:val="00483D58"/>
    <w:rsid w:val="00483DB8"/>
    <w:rsid w:val="00483FBB"/>
    <w:rsid w:val="00484005"/>
    <w:rsid w:val="004842CB"/>
    <w:rsid w:val="004845BC"/>
    <w:rsid w:val="00484A77"/>
    <w:rsid w:val="00484B49"/>
    <w:rsid w:val="00485041"/>
    <w:rsid w:val="00485044"/>
    <w:rsid w:val="00485106"/>
    <w:rsid w:val="0048540F"/>
    <w:rsid w:val="0048545B"/>
    <w:rsid w:val="004854A2"/>
    <w:rsid w:val="004855CD"/>
    <w:rsid w:val="00485970"/>
    <w:rsid w:val="004859B1"/>
    <w:rsid w:val="00485C0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464"/>
    <w:rsid w:val="004907D5"/>
    <w:rsid w:val="00490901"/>
    <w:rsid w:val="00490CB2"/>
    <w:rsid w:val="00490E15"/>
    <w:rsid w:val="00490FCE"/>
    <w:rsid w:val="004910CF"/>
    <w:rsid w:val="00491152"/>
    <w:rsid w:val="00491365"/>
    <w:rsid w:val="004919ED"/>
    <w:rsid w:val="00491A39"/>
    <w:rsid w:val="00491AAC"/>
    <w:rsid w:val="00491BC0"/>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A2D"/>
    <w:rsid w:val="00495D63"/>
    <w:rsid w:val="00496127"/>
    <w:rsid w:val="00496467"/>
    <w:rsid w:val="0049648F"/>
    <w:rsid w:val="004964DF"/>
    <w:rsid w:val="00496606"/>
    <w:rsid w:val="00496AC0"/>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900"/>
    <w:rsid w:val="004A1959"/>
    <w:rsid w:val="004A1AFF"/>
    <w:rsid w:val="004A1E90"/>
    <w:rsid w:val="004A2273"/>
    <w:rsid w:val="004A235E"/>
    <w:rsid w:val="004A24D7"/>
    <w:rsid w:val="004A251F"/>
    <w:rsid w:val="004A29A9"/>
    <w:rsid w:val="004A2AE8"/>
    <w:rsid w:val="004A2CF8"/>
    <w:rsid w:val="004A31A6"/>
    <w:rsid w:val="004A34E8"/>
    <w:rsid w:val="004A3BE5"/>
    <w:rsid w:val="004A3BF1"/>
    <w:rsid w:val="004A3C21"/>
    <w:rsid w:val="004A3E42"/>
    <w:rsid w:val="004A445F"/>
    <w:rsid w:val="004A4715"/>
    <w:rsid w:val="004A4744"/>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65"/>
    <w:rsid w:val="004A5D7D"/>
    <w:rsid w:val="004A5DF3"/>
    <w:rsid w:val="004A6134"/>
    <w:rsid w:val="004A6310"/>
    <w:rsid w:val="004A6951"/>
    <w:rsid w:val="004A6A32"/>
    <w:rsid w:val="004A6AF6"/>
    <w:rsid w:val="004A6C70"/>
    <w:rsid w:val="004A6F5B"/>
    <w:rsid w:val="004A6FBA"/>
    <w:rsid w:val="004A7092"/>
    <w:rsid w:val="004A7207"/>
    <w:rsid w:val="004A720A"/>
    <w:rsid w:val="004A72A3"/>
    <w:rsid w:val="004A75C2"/>
    <w:rsid w:val="004A7C11"/>
    <w:rsid w:val="004A7E7B"/>
    <w:rsid w:val="004A7EFC"/>
    <w:rsid w:val="004B008C"/>
    <w:rsid w:val="004B03F9"/>
    <w:rsid w:val="004B0609"/>
    <w:rsid w:val="004B09CC"/>
    <w:rsid w:val="004B0BE1"/>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30BD"/>
    <w:rsid w:val="004B3494"/>
    <w:rsid w:val="004B35E2"/>
    <w:rsid w:val="004B372F"/>
    <w:rsid w:val="004B373F"/>
    <w:rsid w:val="004B3824"/>
    <w:rsid w:val="004B3C26"/>
    <w:rsid w:val="004B3D10"/>
    <w:rsid w:val="004B3DFE"/>
    <w:rsid w:val="004B3EA5"/>
    <w:rsid w:val="004B405E"/>
    <w:rsid w:val="004B44C9"/>
    <w:rsid w:val="004B451E"/>
    <w:rsid w:val="004B468D"/>
    <w:rsid w:val="004B498B"/>
    <w:rsid w:val="004B49E6"/>
    <w:rsid w:val="004B4B9D"/>
    <w:rsid w:val="004B4BDA"/>
    <w:rsid w:val="004B4D69"/>
    <w:rsid w:val="004B4E1F"/>
    <w:rsid w:val="004B54AC"/>
    <w:rsid w:val="004B54DE"/>
    <w:rsid w:val="004B56D2"/>
    <w:rsid w:val="004B5748"/>
    <w:rsid w:val="004B58F6"/>
    <w:rsid w:val="004B5BC2"/>
    <w:rsid w:val="004B5D1C"/>
    <w:rsid w:val="004B5F7C"/>
    <w:rsid w:val="004B639B"/>
    <w:rsid w:val="004B69A1"/>
    <w:rsid w:val="004B6AA4"/>
    <w:rsid w:val="004B6BD6"/>
    <w:rsid w:val="004B6D67"/>
    <w:rsid w:val="004B76A7"/>
    <w:rsid w:val="004B77BB"/>
    <w:rsid w:val="004B77F5"/>
    <w:rsid w:val="004B7B85"/>
    <w:rsid w:val="004C0183"/>
    <w:rsid w:val="004C01A8"/>
    <w:rsid w:val="004C026B"/>
    <w:rsid w:val="004C07A6"/>
    <w:rsid w:val="004C0A8C"/>
    <w:rsid w:val="004C0C01"/>
    <w:rsid w:val="004C0CBB"/>
    <w:rsid w:val="004C1133"/>
    <w:rsid w:val="004C16CF"/>
    <w:rsid w:val="004C1756"/>
    <w:rsid w:val="004C1840"/>
    <w:rsid w:val="004C24C9"/>
    <w:rsid w:val="004C25EB"/>
    <w:rsid w:val="004C2C8D"/>
    <w:rsid w:val="004C2DF2"/>
    <w:rsid w:val="004C304F"/>
    <w:rsid w:val="004C3190"/>
    <w:rsid w:val="004C31B6"/>
    <w:rsid w:val="004C32A2"/>
    <w:rsid w:val="004C34F2"/>
    <w:rsid w:val="004C35D9"/>
    <w:rsid w:val="004C3635"/>
    <w:rsid w:val="004C3B45"/>
    <w:rsid w:val="004C3C72"/>
    <w:rsid w:val="004C4686"/>
    <w:rsid w:val="004C4C00"/>
    <w:rsid w:val="004C4D54"/>
    <w:rsid w:val="004C5012"/>
    <w:rsid w:val="004C524D"/>
    <w:rsid w:val="004C5319"/>
    <w:rsid w:val="004C53CE"/>
    <w:rsid w:val="004C5458"/>
    <w:rsid w:val="004C5819"/>
    <w:rsid w:val="004C58A4"/>
    <w:rsid w:val="004C5B12"/>
    <w:rsid w:val="004C5B63"/>
    <w:rsid w:val="004C5E9A"/>
    <w:rsid w:val="004C60DD"/>
    <w:rsid w:val="004C621F"/>
    <w:rsid w:val="004C636B"/>
    <w:rsid w:val="004C63A9"/>
    <w:rsid w:val="004C65F1"/>
    <w:rsid w:val="004C65FD"/>
    <w:rsid w:val="004C6611"/>
    <w:rsid w:val="004C6661"/>
    <w:rsid w:val="004C6E9F"/>
    <w:rsid w:val="004C6F10"/>
    <w:rsid w:val="004C75F1"/>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672"/>
    <w:rsid w:val="004D5AA0"/>
    <w:rsid w:val="004D5B5E"/>
    <w:rsid w:val="004D5B6F"/>
    <w:rsid w:val="004D65A6"/>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6D4"/>
    <w:rsid w:val="004E2711"/>
    <w:rsid w:val="004E28AF"/>
    <w:rsid w:val="004E2CBA"/>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E69"/>
    <w:rsid w:val="004E616E"/>
    <w:rsid w:val="004E6728"/>
    <w:rsid w:val="004E687C"/>
    <w:rsid w:val="004E742D"/>
    <w:rsid w:val="004E79CE"/>
    <w:rsid w:val="004E7A19"/>
    <w:rsid w:val="004E7A75"/>
    <w:rsid w:val="004E7BBC"/>
    <w:rsid w:val="004E7E4B"/>
    <w:rsid w:val="004E7EDF"/>
    <w:rsid w:val="004F0112"/>
    <w:rsid w:val="004F085A"/>
    <w:rsid w:val="004F0FB9"/>
    <w:rsid w:val="004F1379"/>
    <w:rsid w:val="004F13A7"/>
    <w:rsid w:val="004F1464"/>
    <w:rsid w:val="004F1A81"/>
    <w:rsid w:val="004F1C19"/>
    <w:rsid w:val="004F1EEC"/>
    <w:rsid w:val="004F2073"/>
    <w:rsid w:val="004F273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E1"/>
    <w:rsid w:val="004F4F28"/>
    <w:rsid w:val="004F52AA"/>
    <w:rsid w:val="004F5479"/>
    <w:rsid w:val="004F55E5"/>
    <w:rsid w:val="004F56CA"/>
    <w:rsid w:val="004F57D5"/>
    <w:rsid w:val="004F5DD9"/>
    <w:rsid w:val="004F5E4D"/>
    <w:rsid w:val="004F6103"/>
    <w:rsid w:val="004F6560"/>
    <w:rsid w:val="004F65E9"/>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55C"/>
    <w:rsid w:val="0050057E"/>
    <w:rsid w:val="005008D9"/>
    <w:rsid w:val="00500A2A"/>
    <w:rsid w:val="00500ADF"/>
    <w:rsid w:val="00500B92"/>
    <w:rsid w:val="00500C8A"/>
    <w:rsid w:val="00500E17"/>
    <w:rsid w:val="00500E54"/>
    <w:rsid w:val="00500E73"/>
    <w:rsid w:val="00500FCD"/>
    <w:rsid w:val="00501029"/>
    <w:rsid w:val="00501067"/>
    <w:rsid w:val="0050107E"/>
    <w:rsid w:val="0050140B"/>
    <w:rsid w:val="00501461"/>
    <w:rsid w:val="0050176F"/>
    <w:rsid w:val="00501913"/>
    <w:rsid w:val="00501981"/>
    <w:rsid w:val="00501A85"/>
    <w:rsid w:val="00501BB3"/>
    <w:rsid w:val="00501DD4"/>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6EF7"/>
    <w:rsid w:val="00507191"/>
    <w:rsid w:val="00507459"/>
    <w:rsid w:val="0050783D"/>
    <w:rsid w:val="005078CC"/>
    <w:rsid w:val="00507B30"/>
    <w:rsid w:val="00507DAC"/>
    <w:rsid w:val="00507F24"/>
    <w:rsid w:val="00510442"/>
    <w:rsid w:val="005105C3"/>
    <w:rsid w:val="00510744"/>
    <w:rsid w:val="0051076D"/>
    <w:rsid w:val="0051093C"/>
    <w:rsid w:val="00510AAB"/>
    <w:rsid w:val="00510BAB"/>
    <w:rsid w:val="00510E7E"/>
    <w:rsid w:val="005113C0"/>
    <w:rsid w:val="005118A2"/>
    <w:rsid w:val="00511ABB"/>
    <w:rsid w:val="00511C95"/>
    <w:rsid w:val="00511F15"/>
    <w:rsid w:val="00512A02"/>
    <w:rsid w:val="00512CB1"/>
    <w:rsid w:val="00512CC7"/>
    <w:rsid w:val="00512DDA"/>
    <w:rsid w:val="00512E4B"/>
    <w:rsid w:val="00512E61"/>
    <w:rsid w:val="00512FD3"/>
    <w:rsid w:val="00512FF9"/>
    <w:rsid w:val="0051315E"/>
    <w:rsid w:val="0051318C"/>
    <w:rsid w:val="0051320A"/>
    <w:rsid w:val="005132A2"/>
    <w:rsid w:val="005132FB"/>
    <w:rsid w:val="0051338E"/>
    <w:rsid w:val="005133CE"/>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7A9"/>
    <w:rsid w:val="005159D5"/>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14A3"/>
    <w:rsid w:val="0052156E"/>
    <w:rsid w:val="00521695"/>
    <w:rsid w:val="00521701"/>
    <w:rsid w:val="005218B6"/>
    <w:rsid w:val="00521DAB"/>
    <w:rsid w:val="00521F3D"/>
    <w:rsid w:val="00522589"/>
    <w:rsid w:val="00522BC4"/>
    <w:rsid w:val="00522D3F"/>
    <w:rsid w:val="00522F73"/>
    <w:rsid w:val="00522F8A"/>
    <w:rsid w:val="0052306D"/>
    <w:rsid w:val="00523101"/>
    <w:rsid w:val="00523275"/>
    <w:rsid w:val="0052346E"/>
    <w:rsid w:val="005238B8"/>
    <w:rsid w:val="00523ABF"/>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563"/>
    <w:rsid w:val="00530C31"/>
    <w:rsid w:val="00530D11"/>
    <w:rsid w:val="00530DD0"/>
    <w:rsid w:val="00530E56"/>
    <w:rsid w:val="00530FE9"/>
    <w:rsid w:val="005312BD"/>
    <w:rsid w:val="00531741"/>
    <w:rsid w:val="00531A9D"/>
    <w:rsid w:val="00531D78"/>
    <w:rsid w:val="00531D8B"/>
    <w:rsid w:val="00531E86"/>
    <w:rsid w:val="00531EBE"/>
    <w:rsid w:val="00531FE3"/>
    <w:rsid w:val="00532005"/>
    <w:rsid w:val="0053210C"/>
    <w:rsid w:val="00532288"/>
    <w:rsid w:val="00532353"/>
    <w:rsid w:val="005323B0"/>
    <w:rsid w:val="00532A54"/>
    <w:rsid w:val="00532A5F"/>
    <w:rsid w:val="00532C0B"/>
    <w:rsid w:val="00532C71"/>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1B"/>
    <w:rsid w:val="00536E8C"/>
    <w:rsid w:val="00537079"/>
    <w:rsid w:val="005374BF"/>
    <w:rsid w:val="005375AA"/>
    <w:rsid w:val="00537603"/>
    <w:rsid w:val="00537A0D"/>
    <w:rsid w:val="00537B9E"/>
    <w:rsid w:val="00537BF6"/>
    <w:rsid w:val="00537C0B"/>
    <w:rsid w:val="005400F0"/>
    <w:rsid w:val="00540250"/>
    <w:rsid w:val="0054026F"/>
    <w:rsid w:val="005404FD"/>
    <w:rsid w:val="0054079A"/>
    <w:rsid w:val="005414A8"/>
    <w:rsid w:val="00541577"/>
    <w:rsid w:val="005419B8"/>
    <w:rsid w:val="00541D69"/>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5A"/>
    <w:rsid w:val="00545D25"/>
    <w:rsid w:val="005460C1"/>
    <w:rsid w:val="00546551"/>
    <w:rsid w:val="005466F9"/>
    <w:rsid w:val="005467FB"/>
    <w:rsid w:val="00546AE9"/>
    <w:rsid w:val="00546B85"/>
    <w:rsid w:val="00546B8A"/>
    <w:rsid w:val="005470F8"/>
    <w:rsid w:val="005471C8"/>
    <w:rsid w:val="005471F8"/>
    <w:rsid w:val="005472C6"/>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7B8"/>
    <w:rsid w:val="00552935"/>
    <w:rsid w:val="00552BE7"/>
    <w:rsid w:val="00552DD7"/>
    <w:rsid w:val="00552FA6"/>
    <w:rsid w:val="00553127"/>
    <w:rsid w:val="005532C0"/>
    <w:rsid w:val="005533F2"/>
    <w:rsid w:val="005534C6"/>
    <w:rsid w:val="005534E5"/>
    <w:rsid w:val="005536D9"/>
    <w:rsid w:val="00553730"/>
    <w:rsid w:val="005537D5"/>
    <w:rsid w:val="00553968"/>
    <w:rsid w:val="00553BE9"/>
    <w:rsid w:val="00553C51"/>
    <w:rsid w:val="00554399"/>
    <w:rsid w:val="0055496C"/>
    <w:rsid w:val="00554BE7"/>
    <w:rsid w:val="00554C55"/>
    <w:rsid w:val="00554C62"/>
    <w:rsid w:val="00554E92"/>
    <w:rsid w:val="00555291"/>
    <w:rsid w:val="005555F0"/>
    <w:rsid w:val="00555BA6"/>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60117"/>
    <w:rsid w:val="0056012F"/>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AB8"/>
    <w:rsid w:val="00561B2E"/>
    <w:rsid w:val="00561B7E"/>
    <w:rsid w:val="00561D99"/>
    <w:rsid w:val="00561E06"/>
    <w:rsid w:val="00561E56"/>
    <w:rsid w:val="00562054"/>
    <w:rsid w:val="005626D6"/>
    <w:rsid w:val="00562C06"/>
    <w:rsid w:val="00562CE7"/>
    <w:rsid w:val="00562ED2"/>
    <w:rsid w:val="005630DF"/>
    <w:rsid w:val="00563251"/>
    <w:rsid w:val="005633ED"/>
    <w:rsid w:val="005636E7"/>
    <w:rsid w:val="005638D4"/>
    <w:rsid w:val="005638FD"/>
    <w:rsid w:val="00563B64"/>
    <w:rsid w:val="00563C1F"/>
    <w:rsid w:val="00563ED0"/>
    <w:rsid w:val="00563F7D"/>
    <w:rsid w:val="0056414A"/>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A9"/>
    <w:rsid w:val="00567905"/>
    <w:rsid w:val="00567F45"/>
    <w:rsid w:val="00567FF5"/>
    <w:rsid w:val="005700FE"/>
    <w:rsid w:val="00570365"/>
    <w:rsid w:val="0057048E"/>
    <w:rsid w:val="0057073D"/>
    <w:rsid w:val="005708E9"/>
    <w:rsid w:val="00570AE7"/>
    <w:rsid w:val="00570E02"/>
    <w:rsid w:val="00570E24"/>
    <w:rsid w:val="00570E99"/>
    <w:rsid w:val="0057101F"/>
    <w:rsid w:val="0057123F"/>
    <w:rsid w:val="00571438"/>
    <w:rsid w:val="00571526"/>
    <w:rsid w:val="00571A24"/>
    <w:rsid w:val="00571AE0"/>
    <w:rsid w:val="00572380"/>
    <w:rsid w:val="00572619"/>
    <w:rsid w:val="00572760"/>
    <w:rsid w:val="0057278B"/>
    <w:rsid w:val="00573166"/>
    <w:rsid w:val="00573332"/>
    <w:rsid w:val="00573342"/>
    <w:rsid w:val="0057352D"/>
    <w:rsid w:val="005736BF"/>
    <w:rsid w:val="00573910"/>
    <w:rsid w:val="00573E44"/>
    <w:rsid w:val="00573EAC"/>
    <w:rsid w:val="00573ECC"/>
    <w:rsid w:val="00574158"/>
    <w:rsid w:val="005743DE"/>
    <w:rsid w:val="005743EF"/>
    <w:rsid w:val="00574842"/>
    <w:rsid w:val="00574AEC"/>
    <w:rsid w:val="00574B09"/>
    <w:rsid w:val="00574B7A"/>
    <w:rsid w:val="00574E36"/>
    <w:rsid w:val="00574F3F"/>
    <w:rsid w:val="00574F56"/>
    <w:rsid w:val="005751FA"/>
    <w:rsid w:val="00575366"/>
    <w:rsid w:val="00575433"/>
    <w:rsid w:val="005754BB"/>
    <w:rsid w:val="005754EE"/>
    <w:rsid w:val="0057562C"/>
    <w:rsid w:val="00575794"/>
    <w:rsid w:val="0057599A"/>
    <w:rsid w:val="005759F2"/>
    <w:rsid w:val="005759F6"/>
    <w:rsid w:val="00575E3E"/>
    <w:rsid w:val="00575F70"/>
    <w:rsid w:val="00576509"/>
    <w:rsid w:val="005765F5"/>
    <w:rsid w:val="005767A3"/>
    <w:rsid w:val="005769E8"/>
    <w:rsid w:val="00576AA2"/>
    <w:rsid w:val="00576D6C"/>
    <w:rsid w:val="005772BF"/>
    <w:rsid w:val="005775E5"/>
    <w:rsid w:val="00577723"/>
    <w:rsid w:val="00577802"/>
    <w:rsid w:val="00577A2E"/>
    <w:rsid w:val="00577A34"/>
    <w:rsid w:val="00577AB4"/>
    <w:rsid w:val="00580006"/>
    <w:rsid w:val="00580114"/>
    <w:rsid w:val="005803BA"/>
    <w:rsid w:val="00580959"/>
    <w:rsid w:val="00580975"/>
    <w:rsid w:val="00580A47"/>
    <w:rsid w:val="00580BD1"/>
    <w:rsid w:val="00580E48"/>
    <w:rsid w:val="00580F0A"/>
    <w:rsid w:val="00581222"/>
    <w:rsid w:val="00581246"/>
    <w:rsid w:val="0058138B"/>
    <w:rsid w:val="00581393"/>
    <w:rsid w:val="00582194"/>
    <w:rsid w:val="005827BA"/>
    <w:rsid w:val="00582C3A"/>
    <w:rsid w:val="00582D2D"/>
    <w:rsid w:val="00582E1A"/>
    <w:rsid w:val="0058303B"/>
    <w:rsid w:val="0058306A"/>
    <w:rsid w:val="00583147"/>
    <w:rsid w:val="0058379E"/>
    <w:rsid w:val="005838C6"/>
    <w:rsid w:val="00583979"/>
    <w:rsid w:val="00583BA0"/>
    <w:rsid w:val="00583C02"/>
    <w:rsid w:val="00583CF6"/>
    <w:rsid w:val="00583D0F"/>
    <w:rsid w:val="00583EB1"/>
    <w:rsid w:val="0058429D"/>
    <w:rsid w:val="00584416"/>
    <w:rsid w:val="0058447B"/>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B03"/>
    <w:rsid w:val="00592C91"/>
    <w:rsid w:val="00592D25"/>
    <w:rsid w:val="005932CF"/>
    <w:rsid w:val="0059358D"/>
    <w:rsid w:val="00593683"/>
    <w:rsid w:val="0059371D"/>
    <w:rsid w:val="00593AB9"/>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87"/>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995"/>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547"/>
    <w:rsid w:val="005B7640"/>
    <w:rsid w:val="005B796B"/>
    <w:rsid w:val="005B7C49"/>
    <w:rsid w:val="005B7DD1"/>
    <w:rsid w:val="005C00A0"/>
    <w:rsid w:val="005C03FE"/>
    <w:rsid w:val="005C051D"/>
    <w:rsid w:val="005C05A5"/>
    <w:rsid w:val="005C05E9"/>
    <w:rsid w:val="005C06F4"/>
    <w:rsid w:val="005C0968"/>
    <w:rsid w:val="005C0ABF"/>
    <w:rsid w:val="005C0AFB"/>
    <w:rsid w:val="005C0B1B"/>
    <w:rsid w:val="005C0C4F"/>
    <w:rsid w:val="005C0D0C"/>
    <w:rsid w:val="005C0EF4"/>
    <w:rsid w:val="005C1241"/>
    <w:rsid w:val="005C12EF"/>
    <w:rsid w:val="005C12F6"/>
    <w:rsid w:val="005C13CB"/>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75"/>
    <w:rsid w:val="005C3463"/>
    <w:rsid w:val="005C34B4"/>
    <w:rsid w:val="005C359D"/>
    <w:rsid w:val="005C37A3"/>
    <w:rsid w:val="005C37D0"/>
    <w:rsid w:val="005C3A97"/>
    <w:rsid w:val="005C3D36"/>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32"/>
    <w:rsid w:val="005D0DB2"/>
    <w:rsid w:val="005D0E1A"/>
    <w:rsid w:val="005D0E4F"/>
    <w:rsid w:val="005D0F93"/>
    <w:rsid w:val="005D13A4"/>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4578"/>
    <w:rsid w:val="005D470F"/>
    <w:rsid w:val="005D4782"/>
    <w:rsid w:val="005D4CA5"/>
    <w:rsid w:val="005D4D8C"/>
    <w:rsid w:val="005D4EFA"/>
    <w:rsid w:val="005D54AA"/>
    <w:rsid w:val="005D54AB"/>
    <w:rsid w:val="005D55BA"/>
    <w:rsid w:val="005D56C0"/>
    <w:rsid w:val="005D5ADB"/>
    <w:rsid w:val="005D5CED"/>
    <w:rsid w:val="005D5F6F"/>
    <w:rsid w:val="005D61A5"/>
    <w:rsid w:val="005D6245"/>
    <w:rsid w:val="005D62C6"/>
    <w:rsid w:val="005D648A"/>
    <w:rsid w:val="005D658E"/>
    <w:rsid w:val="005D675C"/>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8A4"/>
    <w:rsid w:val="005E1CDF"/>
    <w:rsid w:val="005E1DD1"/>
    <w:rsid w:val="005E1E39"/>
    <w:rsid w:val="005E1E60"/>
    <w:rsid w:val="005E20BB"/>
    <w:rsid w:val="005E213B"/>
    <w:rsid w:val="005E21F8"/>
    <w:rsid w:val="005E234A"/>
    <w:rsid w:val="005E24BD"/>
    <w:rsid w:val="005E2920"/>
    <w:rsid w:val="005E2B79"/>
    <w:rsid w:val="005E2D0B"/>
    <w:rsid w:val="005E30CC"/>
    <w:rsid w:val="005E31B3"/>
    <w:rsid w:val="005E35CC"/>
    <w:rsid w:val="005E3668"/>
    <w:rsid w:val="005E371E"/>
    <w:rsid w:val="005E3AC4"/>
    <w:rsid w:val="005E3AFD"/>
    <w:rsid w:val="005E3BE8"/>
    <w:rsid w:val="005E3C71"/>
    <w:rsid w:val="005E3F84"/>
    <w:rsid w:val="005E3FE3"/>
    <w:rsid w:val="005E3FF3"/>
    <w:rsid w:val="005E41D6"/>
    <w:rsid w:val="005E4718"/>
    <w:rsid w:val="005E4733"/>
    <w:rsid w:val="005E4BB4"/>
    <w:rsid w:val="005E4CEC"/>
    <w:rsid w:val="005E4F9E"/>
    <w:rsid w:val="005E5236"/>
    <w:rsid w:val="005E5347"/>
    <w:rsid w:val="005E53F9"/>
    <w:rsid w:val="005E5618"/>
    <w:rsid w:val="005E623A"/>
    <w:rsid w:val="005E62AA"/>
    <w:rsid w:val="005E6308"/>
    <w:rsid w:val="005E63FF"/>
    <w:rsid w:val="005E663B"/>
    <w:rsid w:val="005E68FC"/>
    <w:rsid w:val="005E6944"/>
    <w:rsid w:val="005E6B64"/>
    <w:rsid w:val="005E6BA1"/>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AB"/>
    <w:rsid w:val="005F3EB8"/>
    <w:rsid w:val="005F4171"/>
    <w:rsid w:val="005F45A8"/>
    <w:rsid w:val="005F45B6"/>
    <w:rsid w:val="005F46D6"/>
    <w:rsid w:val="005F476F"/>
    <w:rsid w:val="005F4C27"/>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CCA"/>
    <w:rsid w:val="005F6FF9"/>
    <w:rsid w:val="005F73D1"/>
    <w:rsid w:val="005F7487"/>
    <w:rsid w:val="005F7B02"/>
    <w:rsid w:val="005F7B8A"/>
    <w:rsid w:val="005F7D4F"/>
    <w:rsid w:val="005F7FA3"/>
    <w:rsid w:val="0060006E"/>
    <w:rsid w:val="00600197"/>
    <w:rsid w:val="006002C7"/>
    <w:rsid w:val="00600758"/>
    <w:rsid w:val="00600E92"/>
    <w:rsid w:val="00600F95"/>
    <w:rsid w:val="00601197"/>
    <w:rsid w:val="00601839"/>
    <w:rsid w:val="00601D96"/>
    <w:rsid w:val="00601FCA"/>
    <w:rsid w:val="00602166"/>
    <w:rsid w:val="0060231F"/>
    <w:rsid w:val="00602508"/>
    <w:rsid w:val="00602522"/>
    <w:rsid w:val="00602666"/>
    <w:rsid w:val="00602759"/>
    <w:rsid w:val="0060277A"/>
    <w:rsid w:val="006027AF"/>
    <w:rsid w:val="00602B7C"/>
    <w:rsid w:val="00602E5F"/>
    <w:rsid w:val="00603312"/>
    <w:rsid w:val="00603687"/>
    <w:rsid w:val="00603951"/>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2A"/>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4C3"/>
    <w:rsid w:val="006106D8"/>
    <w:rsid w:val="00610BA1"/>
    <w:rsid w:val="00611003"/>
    <w:rsid w:val="00611153"/>
    <w:rsid w:val="0061116C"/>
    <w:rsid w:val="00611218"/>
    <w:rsid w:val="0061165F"/>
    <w:rsid w:val="00611958"/>
    <w:rsid w:val="00611AAB"/>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36"/>
    <w:rsid w:val="00614160"/>
    <w:rsid w:val="0061424A"/>
    <w:rsid w:val="006142AF"/>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D95"/>
    <w:rsid w:val="00617351"/>
    <w:rsid w:val="00617404"/>
    <w:rsid w:val="00617452"/>
    <w:rsid w:val="006175EA"/>
    <w:rsid w:val="00617AC8"/>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659"/>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3F82"/>
    <w:rsid w:val="006243F0"/>
    <w:rsid w:val="006244C9"/>
    <w:rsid w:val="006245F6"/>
    <w:rsid w:val="0062475D"/>
    <w:rsid w:val="0062495F"/>
    <w:rsid w:val="00624992"/>
    <w:rsid w:val="00624C5A"/>
    <w:rsid w:val="00624CAC"/>
    <w:rsid w:val="0062514A"/>
    <w:rsid w:val="00625592"/>
    <w:rsid w:val="0062586F"/>
    <w:rsid w:val="00625876"/>
    <w:rsid w:val="0062589E"/>
    <w:rsid w:val="00625C8E"/>
    <w:rsid w:val="00625D78"/>
    <w:rsid w:val="006264AD"/>
    <w:rsid w:val="0062660B"/>
    <w:rsid w:val="006267F9"/>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BBF"/>
    <w:rsid w:val="00633EE8"/>
    <w:rsid w:val="006344F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A9"/>
    <w:rsid w:val="006360E9"/>
    <w:rsid w:val="00636150"/>
    <w:rsid w:val="00636162"/>
    <w:rsid w:val="006361EB"/>
    <w:rsid w:val="006364C9"/>
    <w:rsid w:val="00636B72"/>
    <w:rsid w:val="00636C9D"/>
    <w:rsid w:val="00636CD7"/>
    <w:rsid w:val="00636E0B"/>
    <w:rsid w:val="0063719D"/>
    <w:rsid w:val="00637240"/>
    <w:rsid w:val="0063744B"/>
    <w:rsid w:val="006374A3"/>
    <w:rsid w:val="0063790D"/>
    <w:rsid w:val="0063797D"/>
    <w:rsid w:val="00637A1E"/>
    <w:rsid w:val="00637AD7"/>
    <w:rsid w:val="00637DCF"/>
    <w:rsid w:val="00640210"/>
    <w:rsid w:val="006402D2"/>
    <w:rsid w:val="00640816"/>
    <w:rsid w:val="00640A3E"/>
    <w:rsid w:val="00640D10"/>
    <w:rsid w:val="00640FE8"/>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2D"/>
    <w:rsid w:val="006474E7"/>
    <w:rsid w:val="0064756E"/>
    <w:rsid w:val="00647F3C"/>
    <w:rsid w:val="006500FA"/>
    <w:rsid w:val="00650139"/>
    <w:rsid w:val="0065040E"/>
    <w:rsid w:val="00650619"/>
    <w:rsid w:val="006506B1"/>
    <w:rsid w:val="006506B8"/>
    <w:rsid w:val="00650879"/>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30AF"/>
    <w:rsid w:val="006533C3"/>
    <w:rsid w:val="006533C8"/>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D4"/>
    <w:rsid w:val="0066279A"/>
    <w:rsid w:val="00662AFF"/>
    <w:rsid w:val="00663023"/>
    <w:rsid w:val="00663272"/>
    <w:rsid w:val="006634BE"/>
    <w:rsid w:val="006635B3"/>
    <w:rsid w:val="006638AD"/>
    <w:rsid w:val="0066391F"/>
    <w:rsid w:val="006642FA"/>
    <w:rsid w:val="0066430F"/>
    <w:rsid w:val="00664349"/>
    <w:rsid w:val="006646D7"/>
    <w:rsid w:val="00664A36"/>
    <w:rsid w:val="00664DDE"/>
    <w:rsid w:val="00664FF7"/>
    <w:rsid w:val="0066516B"/>
    <w:rsid w:val="00665269"/>
    <w:rsid w:val="006656AD"/>
    <w:rsid w:val="006657DE"/>
    <w:rsid w:val="006658E0"/>
    <w:rsid w:val="006659B9"/>
    <w:rsid w:val="00665D81"/>
    <w:rsid w:val="00666422"/>
    <w:rsid w:val="0066643E"/>
    <w:rsid w:val="00666D89"/>
    <w:rsid w:val="00666ED2"/>
    <w:rsid w:val="0066732C"/>
    <w:rsid w:val="006673C0"/>
    <w:rsid w:val="006675D5"/>
    <w:rsid w:val="0066784E"/>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313C"/>
    <w:rsid w:val="006732B1"/>
    <w:rsid w:val="006736F5"/>
    <w:rsid w:val="00673794"/>
    <w:rsid w:val="006738D2"/>
    <w:rsid w:val="006738D6"/>
    <w:rsid w:val="0067446F"/>
    <w:rsid w:val="006746A4"/>
    <w:rsid w:val="00675190"/>
    <w:rsid w:val="006752FD"/>
    <w:rsid w:val="006754A2"/>
    <w:rsid w:val="006754A7"/>
    <w:rsid w:val="00675558"/>
    <w:rsid w:val="00675611"/>
    <w:rsid w:val="006757C4"/>
    <w:rsid w:val="00675A60"/>
    <w:rsid w:val="00675B4C"/>
    <w:rsid w:val="00675DE1"/>
    <w:rsid w:val="006767D3"/>
    <w:rsid w:val="0067685B"/>
    <w:rsid w:val="006768F8"/>
    <w:rsid w:val="0067697E"/>
    <w:rsid w:val="00676C5E"/>
    <w:rsid w:val="00676D2D"/>
    <w:rsid w:val="00676DEF"/>
    <w:rsid w:val="00676E47"/>
    <w:rsid w:val="00677068"/>
    <w:rsid w:val="006773C0"/>
    <w:rsid w:val="00677443"/>
    <w:rsid w:val="0067769A"/>
    <w:rsid w:val="00677A12"/>
    <w:rsid w:val="00677CC6"/>
    <w:rsid w:val="00677DAE"/>
    <w:rsid w:val="00677F72"/>
    <w:rsid w:val="00680032"/>
    <w:rsid w:val="006802C6"/>
    <w:rsid w:val="006806A3"/>
    <w:rsid w:val="006806A6"/>
    <w:rsid w:val="00680DF8"/>
    <w:rsid w:val="00680E73"/>
    <w:rsid w:val="00680F0B"/>
    <w:rsid w:val="00681125"/>
    <w:rsid w:val="006811ED"/>
    <w:rsid w:val="0068120F"/>
    <w:rsid w:val="00681211"/>
    <w:rsid w:val="0068136C"/>
    <w:rsid w:val="0068150F"/>
    <w:rsid w:val="00681645"/>
    <w:rsid w:val="00681688"/>
    <w:rsid w:val="00681937"/>
    <w:rsid w:val="00681B36"/>
    <w:rsid w:val="00681B6A"/>
    <w:rsid w:val="00681E3A"/>
    <w:rsid w:val="00681F5A"/>
    <w:rsid w:val="00682529"/>
    <w:rsid w:val="006825E5"/>
    <w:rsid w:val="00682E14"/>
    <w:rsid w:val="00682ED7"/>
    <w:rsid w:val="00683456"/>
    <w:rsid w:val="00683DC2"/>
    <w:rsid w:val="00684236"/>
    <w:rsid w:val="0068436C"/>
    <w:rsid w:val="006843BC"/>
    <w:rsid w:val="00684A64"/>
    <w:rsid w:val="00684C1F"/>
    <w:rsid w:val="00684D0B"/>
    <w:rsid w:val="00685104"/>
    <w:rsid w:val="006851C5"/>
    <w:rsid w:val="00685445"/>
    <w:rsid w:val="0068545E"/>
    <w:rsid w:val="00685528"/>
    <w:rsid w:val="0068574F"/>
    <w:rsid w:val="006857B3"/>
    <w:rsid w:val="00685A3B"/>
    <w:rsid w:val="00685E24"/>
    <w:rsid w:val="00685FD4"/>
    <w:rsid w:val="00686612"/>
    <w:rsid w:val="0068661E"/>
    <w:rsid w:val="00686FB0"/>
    <w:rsid w:val="006870C2"/>
    <w:rsid w:val="006870E7"/>
    <w:rsid w:val="006871D9"/>
    <w:rsid w:val="00687333"/>
    <w:rsid w:val="006875BE"/>
    <w:rsid w:val="006877D9"/>
    <w:rsid w:val="00687D5A"/>
    <w:rsid w:val="00687DD3"/>
    <w:rsid w:val="0069000C"/>
    <w:rsid w:val="00690167"/>
    <w:rsid w:val="00690884"/>
    <w:rsid w:val="00690A49"/>
    <w:rsid w:val="00690BB6"/>
    <w:rsid w:val="006911A3"/>
    <w:rsid w:val="00691217"/>
    <w:rsid w:val="00691466"/>
    <w:rsid w:val="006917C1"/>
    <w:rsid w:val="00691802"/>
    <w:rsid w:val="00691B30"/>
    <w:rsid w:val="0069204F"/>
    <w:rsid w:val="006921A2"/>
    <w:rsid w:val="00692322"/>
    <w:rsid w:val="006924C2"/>
    <w:rsid w:val="006925D8"/>
    <w:rsid w:val="006928C9"/>
    <w:rsid w:val="00692AF8"/>
    <w:rsid w:val="00692B06"/>
    <w:rsid w:val="00692D77"/>
    <w:rsid w:val="00693429"/>
    <w:rsid w:val="006934D4"/>
    <w:rsid w:val="006934EE"/>
    <w:rsid w:val="0069356C"/>
    <w:rsid w:val="006936A5"/>
    <w:rsid w:val="00693708"/>
    <w:rsid w:val="006937A1"/>
    <w:rsid w:val="00693911"/>
    <w:rsid w:val="006939D2"/>
    <w:rsid w:val="00693B5E"/>
    <w:rsid w:val="00693E1F"/>
    <w:rsid w:val="00693ECB"/>
    <w:rsid w:val="00694083"/>
    <w:rsid w:val="006942E8"/>
    <w:rsid w:val="006944F0"/>
    <w:rsid w:val="006945BC"/>
    <w:rsid w:val="006945F8"/>
    <w:rsid w:val="00694797"/>
    <w:rsid w:val="006948E5"/>
    <w:rsid w:val="00694BCB"/>
    <w:rsid w:val="00694CF2"/>
    <w:rsid w:val="00694D46"/>
    <w:rsid w:val="00694FA6"/>
    <w:rsid w:val="00695032"/>
    <w:rsid w:val="006954F7"/>
    <w:rsid w:val="006955DB"/>
    <w:rsid w:val="006955E1"/>
    <w:rsid w:val="00695787"/>
    <w:rsid w:val="0069579C"/>
    <w:rsid w:val="00695887"/>
    <w:rsid w:val="00695923"/>
    <w:rsid w:val="00695AE7"/>
    <w:rsid w:val="00695B2F"/>
    <w:rsid w:val="00695DE2"/>
    <w:rsid w:val="00695E0A"/>
    <w:rsid w:val="006960C3"/>
    <w:rsid w:val="006961A5"/>
    <w:rsid w:val="0069627C"/>
    <w:rsid w:val="00696326"/>
    <w:rsid w:val="00696409"/>
    <w:rsid w:val="006964CA"/>
    <w:rsid w:val="00696A1F"/>
    <w:rsid w:val="00696BB4"/>
    <w:rsid w:val="00696D6A"/>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C58"/>
    <w:rsid w:val="006A3E2B"/>
    <w:rsid w:val="006A4071"/>
    <w:rsid w:val="006A454E"/>
    <w:rsid w:val="006A4761"/>
    <w:rsid w:val="006A496C"/>
    <w:rsid w:val="006A4AF7"/>
    <w:rsid w:val="006A4F69"/>
    <w:rsid w:val="006A5377"/>
    <w:rsid w:val="006A54D4"/>
    <w:rsid w:val="006A599B"/>
    <w:rsid w:val="006A5C12"/>
    <w:rsid w:val="006A5E90"/>
    <w:rsid w:val="006A676D"/>
    <w:rsid w:val="006A69F8"/>
    <w:rsid w:val="006A6B33"/>
    <w:rsid w:val="006A6CBD"/>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03"/>
    <w:rsid w:val="006B3781"/>
    <w:rsid w:val="006B39E4"/>
    <w:rsid w:val="006B3BF5"/>
    <w:rsid w:val="006B3DA0"/>
    <w:rsid w:val="006B3FCF"/>
    <w:rsid w:val="006B447D"/>
    <w:rsid w:val="006B45B9"/>
    <w:rsid w:val="006B53DE"/>
    <w:rsid w:val="006B5456"/>
    <w:rsid w:val="006B555A"/>
    <w:rsid w:val="006B5A7A"/>
    <w:rsid w:val="006B5B85"/>
    <w:rsid w:val="006B5ED1"/>
    <w:rsid w:val="006B600A"/>
    <w:rsid w:val="006B6371"/>
    <w:rsid w:val="006B6390"/>
    <w:rsid w:val="006B652F"/>
    <w:rsid w:val="006B6635"/>
    <w:rsid w:val="006B6756"/>
    <w:rsid w:val="006B73C1"/>
    <w:rsid w:val="006B740D"/>
    <w:rsid w:val="006B7533"/>
    <w:rsid w:val="006B7546"/>
    <w:rsid w:val="006B75E9"/>
    <w:rsid w:val="006B79BF"/>
    <w:rsid w:val="006B7D22"/>
    <w:rsid w:val="006B7D2C"/>
    <w:rsid w:val="006C0153"/>
    <w:rsid w:val="006C04CA"/>
    <w:rsid w:val="006C051D"/>
    <w:rsid w:val="006C0576"/>
    <w:rsid w:val="006C069F"/>
    <w:rsid w:val="006C0B79"/>
    <w:rsid w:val="006C0D23"/>
    <w:rsid w:val="006C0DF8"/>
    <w:rsid w:val="006C0F59"/>
    <w:rsid w:val="006C1019"/>
    <w:rsid w:val="006C1B56"/>
    <w:rsid w:val="006C1F1A"/>
    <w:rsid w:val="006C21A8"/>
    <w:rsid w:val="006C2261"/>
    <w:rsid w:val="006C2964"/>
    <w:rsid w:val="006C2BB5"/>
    <w:rsid w:val="006C2BEE"/>
    <w:rsid w:val="006C2D06"/>
    <w:rsid w:val="006C2D51"/>
    <w:rsid w:val="006C2DC2"/>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904"/>
    <w:rsid w:val="006D093D"/>
    <w:rsid w:val="006D0966"/>
    <w:rsid w:val="006D0ACC"/>
    <w:rsid w:val="006D0C5C"/>
    <w:rsid w:val="006D0C6D"/>
    <w:rsid w:val="006D11EB"/>
    <w:rsid w:val="006D14BE"/>
    <w:rsid w:val="006D14EC"/>
    <w:rsid w:val="006D16B0"/>
    <w:rsid w:val="006D174C"/>
    <w:rsid w:val="006D1B67"/>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E43"/>
    <w:rsid w:val="006D3EB0"/>
    <w:rsid w:val="006D3FA0"/>
    <w:rsid w:val="006D4670"/>
    <w:rsid w:val="006D48FC"/>
    <w:rsid w:val="006D4B62"/>
    <w:rsid w:val="006D4CF2"/>
    <w:rsid w:val="006D5219"/>
    <w:rsid w:val="006D53BF"/>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24"/>
    <w:rsid w:val="006E1DAE"/>
    <w:rsid w:val="006E1DCE"/>
    <w:rsid w:val="006E20F5"/>
    <w:rsid w:val="006E21F5"/>
    <w:rsid w:val="006E23BE"/>
    <w:rsid w:val="006E2468"/>
    <w:rsid w:val="006E250F"/>
    <w:rsid w:val="006E2529"/>
    <w:rsid w:val="006E254C"/>
    <w:rsid w:val="006E268D"/>
    <w:rsid w:val="006E2A1C"/>
    <w:rsid w:val="006E2F2A"/>
    <w:rsid w:val="006E3125"/>
    <w:rsid w:val="006E3512"/>
    <w:rsid w:val="006E3788"/>
    <w:rsid w:val="006E388E"/>
    <w:rsid w:val="006E38D8"/>
    <w:rsid w:val="006E3A34"/>
    <w:rsid w:val="006E3BE7"/>
    <w:rsid w:val="006E3FE4"/>
    <w:rsid w:val="006E429A"/>
    <w:rsid w:val="006E4328"/>
    <w:rsid w:val="006E45F3"/>
    <w:rsid w:val="006E4815"/>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E7FD4"/>
    <w:rsid w:val="006F0032"/>
    <w:rsid w:val="006F027A"/>
    <w:rsid w:val="006F0393"/>
    <w:rsid w:val="006F0593"/>
    <w:rsid w:val="006F06E5"/>
    <w:rsid w:val="006F0B28"/>
    <w:rsid w:val="006F0B87"/>
    <w:rsid w:val="006F0C69"/>
    <w:rsid w:val="006F1064"/>
    <w:rsid w:val="006F1461"/>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61"/>
    <w:rsid w:val="00701D9B"/>
    <w:rsid w:val="00701FB3"/>
    <w:rsid w:val="00702067"/>
    <w:rsid w:val="00702539"/>
    <w:rsid w:val="007025CB"/>
    <w:rsid w:val="00702C10"/>
    <w:rsid w:val="00702CEA"/>
    <w:rsid w:val="0070314E"/>
    <w:rsid w:val="007034AA"/>
    <w:rsid w:val="00703698"/>
    <w:rsid w:val="00703C1F"/>
    <w:rsid w:val="00703C9D"/>
    <w:rsid w:val="00704630"/>
    <w:rsid w:val="0070490C"/>
    <w:rsid w:val="00704C9D"/>
    <w:rsid w:val="0070520D"/>
    <w:rsid w:val="007054CB"/>
    <w:rsid w:val="00705679"/>
    <w:rsid w:val="00705803"/>
    <w:rsid w:val="00705BAF"/>
    <w:rsid w:val="00705C38"/>
    <w:rsid w:val="00706465"/>
    <w:rsid w:val="00706521"/>
    <w:rsid w:val="00706757"/>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0C21"/>
    <w:rsid w:val="00711340"/>
    <w:rsid w:val="0071184A"/>
    <w:rsid w:val="00711888"/>
    <w:rsid w:val="00711C6C"/>
    <w:rsid w:val="0071212B"/>
    <w:rsid w:val="0071287E"/>
    <w:rsid w:val="00712920"/>
    <w:rsid w:val="0071294F"/>
    <w:rsid w:val="00712AAD"/>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4CED"/>
    <w:rsid w:val="007150A4"/>
    <w:rsid w:val="0071525B"/>
    <w:rsid w:val="0071566F"/>
    <w:rsid w:val="00715886"/>
    <w:rsid w:val="00715D43"/>
    <w:rsid w:val="00715E7D"/>
    <w:rsid w:val="00715F83"/>
    <w:rsid w:val="00716400"/>
    <w:rsid w:val="00716462"/>
    <w:rsid w:val="00716520"/>
    <w:rsid w:val="0071666D"/>
    <w:rsid w:val="00716706"/>
    <w:rsid w:val="007169F8"/>
    <w:rsid w:val="00716A07"/>
    <w:rsid w:val="007174C1"/>
    <w:rsid w:val="00717734"/>
    <w:rsid w:val="007200EF"/>
    <w:rsid w:val="0072019B"/>
    <w:rsid w:val="00720332"/>
    <w:rsid w:val="007204E3"/>
    <w:rsid w:val="007206AE"/>
    <w:rsid w:val="00720A86"/>
    <w:rsid w:val="00720B87"/>
    <w:rsid w:val="00720E38"/>
    <w:rsid w:val="00720EEE"/>
    <w:rsid w:val="00720F46"/>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B31"/>
    <w:rsid w:val="00722F09"/>
    <w:rsid w:val="00722F94"/>
    <w:rsid w:val="00723072"/>
    <w:rsid w:val="00723179"/>
    <w:rsid w:val="00723AA7"/>
    <w:rsid w:val="0072432E"/>
    <w:rsid w:val="00724347"/>
    <w:rsid w:val="0072435B"/>
    <w:rsid w:val="0072441B"/>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2F"/>
    <w:rsid w:val="00732DE0"/>
    <w:rsid w:val="00732EBB"/>
    <w:rsid w:val="0073327A"/>
    <w:rsid w:val="007335D2"/>
    <w:rsid w:val="00733896"/>
    <w:rsid w:val="0073397E"/>
    <w:rsid w:val="00733F4E"/>
    <w:rsid w:val="007342B9"/>
    <w:rsid w:val="007348AD"/>
    <w:rsid w:val="00734E1B"/>
    <w:rsid w:val="00734EBE"/>
    <w:rsid w:val="00734F37"/>
    <w:rsid w:val="00734FAE"/>
    <w:rsid w:val="0073544A"/>
    <w:rsid w:val="00735472"/>
    <w:rsid w:val="0073562C"/>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B61"/>
    <w:rsid w:val="00744D47"/>
    <w:rsid w:val="00744DE8"/>
    <w:rsid w:val="00744EA0"/>
    <w:rsid w:val="00745553"/>
    <w:rsid w:val="00745901"/>
    <w:rsid w:val="00745D6D"/>
    <w:rsid w:val="00745DA9"/>
    <w:rsid w:val="007460CC"/>
    <w:rsid w:val="00746235"/>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DE5"/>
    <w:rsid w:val="00747F48"/>
    <w:rsid w:val="00747F4C"/>
    <w:rsid w:val="0075007E"/>
    <w:rsid w:val="007503E3"/>
    <w:rsid w:val="00750490"/>
    <w:rsid w:val="007504BA"/>
    <w:rsid w:val="00750ABE"/>
    <w:rsid w:val="00750C46"/>
    <w:rsid w:val="00751091"/>
    <w:rsid w:val="00751302"/>
    <w:rsid w:val="007515AA"/>
    <w:rsid w:val="007516EA"/>
    <w:rsid w:val="0075183D"/>
    <w:rsid w:val="0075189B"/>
    <w:rsid w:val="00751B83"/>
    <w:rsid w:val="00751CB2"/>
    <w:rsid w:val="00751FBB"/>
    <w:rsid w:val="00752134"/>
    <w:rsid w:val="00752286"/>
    <w:rsid w:val="0075240F"/>
    <w:rsid w:val="0075264D"/>
    <w:rsid w:val="007527C1"/>
    <w:rsid w:val="00752A13"/>
    <w:rsid w:val="00752A56"/>
    <w:rsid w:val="00752B13"/>
    <w:rsid w:val="00752B58"/>
    <w:rsid w:val="00752ECB"/>
    <w:rsid w:val="00753183"/>
    <w:rsid w:val="00753707"/>
    <w:rsid w:val="0075399E"/>
    <w:rsid w:val="00753A7A"/>
    <w:rsid w:val="00753C1A"/>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373"/>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57D6D"/>
    <w:rsid w:val="00760361"/>
    <w:rsid w:val="007603DC"/>
    <w:rsid w:val="0076043D"/>
    <w:rsid w:val="0076090E"/>
    <w:rsid w:val="00760975"/>
    <w:rsid w:val="00760E43"/>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7B"/>
    <w:rsid w:val="007631BF"/>
    <w:rsid w:val="007634E3"/>
    <w:rsid w:val="0076368C"/>
    <w:rsid w:val="007637EE"/>
    <w:rsid w:val="00764194"/>
    <w:rsid w:val="00764506"/>
    <w:rsid w:val="00764D26"/>
    <w:rsid w:val="00764DB4"/>
    <w:rsid w:val="00764E73"/>
    <w:rsid w:val="00764ECF"/>
    <w:rsid w:val="00765291"/>
    <w:rsid w:val="00765349"/>
    <w:rsid w:val="0076541F"/>
    <w:rsid w:val="00765635"/>
    <w:rsid w:val="007658B4"/>
    <w:rsid w:val="00765A70"/>
    <w:rsid w:val="00765ABA"/>
    <w:rsid w:val="00765BBF"/>
    <w:rsid w:val="00765CA3"/>
    <w:rsid w:val="00765ED3"/>
    <w:rsid w:val="00765F30"/>
    <w:rsid w:val="00766180"/>
    <w:rsid w:val="007665EA"/>
    <w:rsid w:val="0076668A"/>
    <w:rsid w:val="0076674E"/>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941"/>
    <w:rsid w:val="00770A10"/>
    <w:rsid w:val="00770D57"/>
    <w:rsid w:val="007710E1"/>
    <w:rsid w:val="0077112D"/>
    <w:rsid w:val="00771472"/>
    <w:rsid w:val="0077169E"/>
    <w:rsid w:val="0077175C"/>
    <w:rsid w:val="00771869"/>
    <w:rsid w:val="00771870"/>
    <w:rsid w:val="0077197D"/>
    <w:rsid w:val="00771BF9"/>
    <w:rsid w:val="00771CCF"/>
    <w:rsid w:val="00771D34"/>
    <w:rsid w:val="00771D92"/>
    <w:rsid w:val="007720D9"/>
    <w:rsid w:val="00772141"/>
    <w:rsid w:val="00772231"/>
    <w:rsid w:val="00772441"/>
    <w:rsid w:val="00772C38"/>
    <w:rsid w:val="00772F8A"/>
    <w:rsid w:val="007730D0"/>
    <w:rsid w:val="0077320B"/>
    <w:rsid w:val="00773434"/>
    <w:rsid w:val="007737F1"/>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73D"/>
    <w:rsid w:val="00781B6C"/>
    <w:rsid w:val="00781C63"/>
    <w:rsid w:val="007820FA"/>
    <w:rsid w:val="007821A1"/>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926"/>
    <w:rsid w:val="00784C17"/>
    <w:rsid w:val="00784D92"/>
    <w:rsid w:val="00784EA7"/>
    <w:rsid w:val="00784EED"/>
    <w:rsid w:val="00784F71"/>
    <w:rsid w:val="007850B8"/>
    <w:rsid w:val="007851ED"/>
    <w:rsid w:val="0078536F"/>
    <w:rsid w:val="0078560F"/>
    <w:rsid w:val="007858B4"/>
    <w:rsid w:val="00785900"/>
    <w:rsid w:val="00785D0A"/>
    <w:rsid w:val="007865E5"/>
    <w:rsid w:val="0078662D"/>
    <w:rsid w:val="00786958"/>
    <w:rsid w:val="00786BFD"/>
    <w:rsid w:val="00786C71"/>
    <w:rsid w:val="00786D68"/>
    <w:rsid w:val="00786D69"/>
    <w:rsid w:val="00786E17"/>
    <w:rsid w:val="00786E27"/>
    <w:rsid w:val="00786E53"/>
    <w:rsid w:val="00786E71"/>
    <w:rsid w:val="0078717C"/>
    <w:rsid w:val="007872C1"/>
    <w:rsid w:val="00787526"/>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E0A"/>
    <w:rsid w:val="00793F0B"/>
    <w:rsid w:val="00793FBF"/>
    <w:rsid w:val="007942FC"/>
    <w:rsid w:val="00794924"/>
    <w:rsid w:val="007949A8"/>
    <w:rsid w:val="00794AEC"/>
    <w:rsid w:val="0079505F"/>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C52"/>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6E"/>
    <w:rsid w:val="007A1F89"/>
    <w:rsid w:val="007A2027"/>
    <w:rsid w:val="007A2304"/>
    <w:rsid w:val="007A23FF"/>
    <w:rsid w:val="007A26A2"/>
    <w:rsid w:val="007A2881"/>
    <w:rsid w:val="007A295B"/>
    <w:rsid w:val="007A29F9"/>
    <w:rsid w:val="007A29FC"/>
    <w:rsid w:val="007A2A03"/>
    <w:rsid w:val="007A2B99"/>
    <w:rsid w:val="007A32C1"/>
    <w:rsid w:val="007A32C8"/>
    <w:rsid w:val="007A3303"/>
    <w:rsid w:val="007A33B5"/>
    <w:rsid w:val="007A3424"/>
    <w:rsid w:val="007A35EF"/>
    <w:rsid w:val="007A3869"/>
    <w:rsid w:val="007A38C8"/>
    <w:rsid w:val="007A43A2"/>
    <w:rsid w:val="007A449F"/>
    <w:rsid w:val="007A46D9"/>
    <w:rsid w:val="007A46E3"/>
    <w:rsid w:val="007A4776"/>
    <w:rsid w:val="007A4D04"/>
    <w:rsid w:val="007A4DB3"/>
    <w:rsid w:val="007A5097"/>
    <w:rsid w:val="007A50BC"/>
    <w:rsid w:val="007A51A4"/>
    <w:rsid w:val="007A5360"/>
    <w:rsid w:val="007A542E"/>
    <w:rsid w:val="007A59B6"/>
    <w:rsid w:val="007A5B0C"/>
    <w:rsid w:val="007A5E05"/>
    <w:rsid w:val="007A6040"/>
    <w:rsid w:val="007A60FE"/>
    <w:rsid w:val="007A63FD"/>
    <w:rsid w:val="007A7160"/>
    <w:rsid w:val="007A72F6"/>
    <w:rsid w:val="007A789A"/>
    <w:rsid w:val="007A7A96"/>
    <w:rsid w:val="007A7B24"/>
    <w:rsid w:val="007A7DEB"/>
    <w:rsid w:val="007B024B"/>
    <w:rsid w:val="007B0313"/>
    <w:rsid w:val="007B03AF"/>
    <w:rsid w:val="007B0458"/>
    <w:rsid w:val="007B05BB"/>
    <w:rsid w:val="007B08F0"/>
    <w:rsid w:val="007B0F8C"/>
    <w:rsid w:val="007B0FC8"/>
    <w:rsid w:val="007B1543"/>
    <w:rsid w:val="007B17C5"/>
    <w:rsid w:val="007B187A"/>
    <w:rsid w:val="007B18CA"/>
    <w:rsid w:val="007B19D3"/>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9AC"/>
    <w:rsid w:val="007B39C5"/>
    <w:rsid w:val="007B4758"/>
    <w:rsid w:val="007B488B"/>
    <w:rsid w:val="007B4EE1"/>
    <w:rsid w:val="007B50E7"/>
    <w:rsid w:val="007B511C"/>
    <w:rsid w:val="007B52CD"/>
    <w:rsid w:val="007B5DEC"/>
    <w:rsid w:val="007B5E2F"/>
    <w:rsid w:val="007B608B"/>
    <w:rsid w:val="007B61A5"/>
    <w:rsid w:val="007B61D8"/>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2D2"/>
    <w:rsid w:val="007C13BF"/>
    <w:rsid w:val="007C1456"/>
    <w:rsid w:val="007C17D1"/>
    <w:rsid w:val="007C184C"/>
    <w:rsid w:val="007C19AD"/>
    <w:rsid w:val="007C1BCC"/>
    <w:rsid w:val="007C1CD4"/>
    <w:rsid w:val="007C1D5C"/>
    <w:rsid w:val="007C1DD4"/>
    <w:rsid w:val="007C2227"/>
    <w:rsid w:val="007C25F7"/>
    <w:rsid w:val="007C2682"/>
    <w:rsid w:val="007C2C16"/>
    <w:rsid w:val="007C2C6A"/>
    <w:rsid w:val="007C2C71"/>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4DA"/>
    <w:rsid w:val="007C559C"/>
    <w:rsid w:val="007C5984"/>
    <w:rsid w:val="007C5E1A"/>
    <w:rsid w:val="007C6055"/>
    <w:rsid w:val="007C61BE"/>
    <w:rsid w:val="007C63A8"/>
    <w:rsid w:val="007C669D"/>
    <w:rsid w:val="007C671E"/>
    <w:rsid w:val="007C680F"/>
    <w:rsid w:val="007C68DA"/>
    <w:rsid w:val="007C6B20"/>
    <w:rsid w:val="007C7261"/>
    <w:rsid w:val="007C7537"/>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86"/>
    <w:rsid w:val="007D6202"/>
    <w:rsid w:val="007D625F"/>
    <w:rsid w:val="007D6464"/>
    <w:rsid w:val="007D64CD"/>
    <w:rsid w:val="007D6813"/>
    <w:rsid w:val="007D6B3C"/>
    <w:rsid w:val="007D6BAA"/>
    <w:rsid w:val="007D6C9B"/>
    <w:rsid w:val="007D6DD1"/>
    <w:rsid w:val="007D7175"/>
    <w:rsid w:val="007D71BC"/>
    <w:rsid w:val="007D7264"/>
    <w:rsid w:val="007D73F2"/>
    <w:rsid w:val="007D76BF"/>
    <w:rsid w:val="007D7D0D"/>
    <w:rsid w:val="007D7D50"/>
    <w:rsid w:val="007E0104"/>
    <w:rsid w:val="007E0279"/>
    <w:rsid w:val="007E03C4"/>
    <w:rsid w:val="007E08F5"/>
    <w:rsid w:val="007E0CF9"/>
    <w:rsid w:val="007E0F35"/>
    <w:rsid w:val="007E1369"/>
    <w:rsid w:val="007E16D6"/>
    <w:rsid w:val="007E18CF"/>
    <w:rsid w:val="007E19E9"/>
    <w:rsid w:val="007E1A1B"/>
    <w:rsid w:val="007E1A88"/>
    <w:rsid w:val="007E2111"/>
    <w:rsid w:val="007E224D"/>
    <w:rsid w:val="007E266F"/>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A13"/>
    <w:rsid w:val="007E4C88"/>
    <w:rsid w:val="007E4DB5"/>
    <w:rsid w:val="007E52AA"/>
    <w:rsid w:val="007E52EB"/>
    <w:rsid w:val="007E54A9"/>
    <w:rsid w:val="007E556E"/>
    <w:rsid w:val="007E566F"/>
    <w:rsid w:val="007E57A8"/>
    <w:rsid w:val="007E585E"/>
    <w:rsid w:val="007E5B2F"/>
    <w:rsid w:val="007E5BE8"/>
    <w:rsid w:val="007E5CB7"/>
    <w:rsid w:val="007E5D7D"/>
    <w:rsid w:val="007E5E6E"/>
    <w:rsid w:val="007E61A1"/>
    <w:rsid w:val="007E62CD"/>
    <w:rsid w:val="007E6316"/>
    <w:rsid w:val="007E637A"/>
    <w:rsid w:val="007E63D1"/>
    <w:rsid w:val="007E641F"/>
    <w:rsid w:val="007E6848"/>
    <w:rsid w:val="007E6D4A"/>
    <w:rsid w:val="007E6ECB"/>
    <w:rsid w:val="007E6ED4"/>
    <w:rsid w:val="007E7196"/>
    <w:rsid w:val="007E71A6"/>
    <w:rsid w:val="007E736B"/>
    <w:rsid w:val="007E767F"/>
    <w:rsid w:val="007E76EB"/>
    <w:rsid w:val="007E78D2"/>
    <w:rsid w:val="007E7C6E"/>
    <w:rsid w:val="007E7DDF"/>
    <w:rsid w:val="007E7E91"/>
    <w:rsid w:val="007F01C5"/>
    <w:rsid w:val="007F0887"/>
    <w:rsid w:val="007F0D78"/>
    <w:rsid w:val="007F0D7E"/>
    <w:rsid w:val="007F0F72"/>
    <w:rsid w:val="007F11C8"/>
    <w:rsid w:val="007F13D8"/>
    <w:rsid w:val="007F1B68"/>
    <w:rsid w:val="007F1CA4"/>
    <w:rsid w:val="007F1CFB"/>
    <w:rsid w:val="007F1EB8"/>
    <w:rsid w:val="007F1FE3"/>
    <w:rsid w:val="007F220B"/>
    <w:rsid w:val="007F2241"/>
    <w:rsid w:val="007F228C"/>
    <w:rsid w:val="007F255C"/>
    <w:rsid w:val="007F2574"/>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4809"/>
    <w:rsid w:val="007F4C4A"/>
    <w:rsid w:val="007F524C"/>
    <w:rsid w:val="007F56D2"/>
    <w:rsid w:val="007F5BC8"/>
    <w:rsid w:val="007F5CF3"/>
    <w:rsid w:val="007F629D"/>
    <w:rsid w:val="007F658F"/>
    <w:rsid w:val="007F67DD"/>
    <w:rsid w:val="007F6880"/>
    <w:rsid w:val="007F6BCD"/>
    <w:rsid w:val="007F6C6A"/>
    <w:rsid w:val="007F70F7"/>
    <w:rsid w:val="007F71BF"/>
    <w:rsid w:val="007F7347"/>
    <w:rsid w:val="007F76B4"/>
    <w:rsid w:val="007F78F8"/>
    <w:rsid w:val="007F7946"/>
    <w:rsid w:val="007F798A"/>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548"/>
    <w:rsid w:val="00804B92"/>
    <w:rsid w:val="00804C16"/>
    <w:rsid w:val="00804CEC"/>
    <w:rsid w:val="00804E21"/>
    <w:rsid w:val="00804F59"/>
    <w:rsid w:val="00804FD3"/>
    <w:rsid w:val="00805034"/>
    <w:rsid w:val="00805092"/>
    <w:rsid w:val="00805408"/>
    <w:rsid w:val="00805879"/>
    <w:rsid w:val="00805A0A"/>
    <w:rsid w:val="00805FEB"/>
    <w:rsid w:val="00806033"/>
    <w:rsid w:val="0080604F"/>
    <w:rsid w:val="00806163"/>
    <w:rsid w:val="008062DD"/>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D8F"/>
    <w:rsid w:val="00814E80"/>
    <w:rsid w:val="008151C0"/>
    <w:rsid w:val="0081535A"/>
    <w:rsid w:val="0081581D"/>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4B1"/>
    <w:rsid w:val="00820628"/>
    <w:rsid w:val="0082080B"/>
    <w:rsid w:val="0082089E"/>
    <w:rsid w:val="008208B1"/>
    <w:rsid w:val="00820AAC"/>
    <w:rsid w:val="00820F5B"/>
    <w:rsid w:val="00820F73"/>
    <w:rsid w:val="00821096"/>
    <w:rsid w:val="008211E0"/>
    <w:rsid w:val="0082130F"/>
    <w:rsid w:val="00821334"/>
    <w:rsid w:val="00821518"/>
    <w:rsid w:val="00821EF0"/>
    <w:rsid w:val="0082217C"/>
    <w:rsid w:val="008221B3"/>
    <w:rsid w:val="0082248E"/>
    <w:rsid w:val="0082263F"/>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6B6"/>
    <w:rsid w:val="00825792"/>
    <w:rsid w:val="008257CC"/>
    <w:rsid w:val="00825A17"/>
    <w:rsid w:val="00825A39"/>
    <w:rsid w:val="00825B85"/>
    <w:rsid w:val="00825D7D"/>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771"/>
    <w:rsid w:val="00833A85"/>
    <w:rsid w:val="00833AB6"/>
    <w:rsid w:val="0083423D"/>
    <w:rsid w:val="00834257"/>
    <w:rsid w:val="0083448E"/>
    <w:rsid w:val="008347CB"/>
    <w:rsid w:val="00834826"/>
    <w:rsid w:val="0083483F"/>
    <w:rsid w:val="00835066"/>
    <w:rsid w:val="008354F8"/>
    <w:rsid w:val="00835500"/>
    <w:rsid w:val="008356FC"/>
    <w:rsid w:val="008359E0"/>
    <w:rsid w:val="00835D9F"/>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334"/>
    <w:rsid w:val="00841533"/>
    <w:rsid w:val="008416CC"/>
    <w:rsid w:val="008416ED"/>
    <w:rsid w:val="00841C9E"/>
    <w:rsid w:val="00841CD2"/>
    <w:rsid w:val="00841D5A"/>
    <w:rsid w:val="0084245E"/>
    <w:rsid w:val="0084272A"/>
    <w:rsid w:val="00842B77"/>
    <w:rsid w:val="00842F48"/>
    <w:rsid w:val="00843039"/>
    <w:rsid w:val="0084309F"/>
    <w:rsid w:val="0084333B"/>
    <w:rsid w:val="008433CC"/>
    <w:rsid w:val="0084379D"/>
    <w:rsid w:val="0084459C"/>
    <w:rsid w:val="008446E0"/>
    <w:rsid w:val="00844A97"/>
    <w:rsid w:val="00844BEF"/>
    <w:rsid w:val="00844D6D"/>
    <w:rsid w:val="00844E99"/>
    <w:rsid w:val="008450C1"/>
    <w:rsid w:val="008454AC"/>
    <w:rsid w:val="00845971"/>
    <w:rsid w:val="00845B83"/>
    <w:rsid w:val="00845C12"/>
    <w:rsid w:val="00845D6D"/>
    <w:rsid w:val="00846188"/>
    <w:rsid w:val="00846374"/>
    <w:rsid w:val="008464DF"/>
    <w:rsid w:val="0084685C"/>
    <w:rsid w:val="008469D9"/>
    <w:rsid w:val="00846C28"/>
    <w:rsid w:val="00846DC0"/>
    <w:rsid w:val="00846F2D"/>
    <w:rsid w:val="00846FCE"/>
    <w:rsid w:val="00847103"/>
    <w:rsid w:val="00847158"/>
    <w:rsid w:val="00847229"/>
    <w:rsid w:val="008474A7"/>
    <w:rsid w:val="00847743"/>
    <w:rsid w:val="00847745"/>
    <w:rsid w:val="00847747"/>
    <w:rsid w:val="00847C0F"/>
    <w:rsid w:val="00847C29"/>
    <w:rsid w:val="00847D3A"/>
    <w:rsid w:val="0085000F"/>
    <w:rsid w:val="008500C6"/>
    <w:rsid w:val="008500F3"/>
    <w:rsid w:val="008501D8"/>
    <w:rsid w:val="008506B6"/>
    <w:rsid w:val="008506C3"/>
    <w:rsid w:val="0085086E"/>
    <w:rsid w:val="008508C9"/>
    <w:rsid w:val="00850939"/>
    <w:rsid w:val="00850AE0"/>
    <w:rsid w:val="00850B10"/>
    <w:rsid w:val="00851388"/>
    <w:rsid w:val="00851510"/>
    <w:rsid w:val="0085176C"/>
    <w:rsid w:val="008517B1"/>
    <w:rsid w:val="00851805"/>
    <w:rsid w:val="00851909"/>
    <w:rsid w:val="00851E4F"/>
    <w:rsid w:val="00851F3A"/>
    <w:rsid w:val="00852125"/>
    <w:rsid w:val="008524D2"/>
    <w:rsid w:val="008524DA"/>
    <w:rsid w:val="00852BBB"/>
    <w:rsid w:val="00852E19"/>
    <w:rsid w:val="00853057"/>
    <w:rsid w:val="00853195"/>
    <w:rsid w:val="0085327A"/>
    <w:rsid w:val="0085343E"/>
    <w:rsid w:val="008534FE"/>
    <w:rsid w:val="008537C9"/>
    <w:rsid w:val="00853A44"/>
    <w:rsid w:val="00853CD6"/>
    <w:rsid w:val="00853E18"/>
    <w:rsid w:val="00853E38"/>
    <w:rsid w:val="008541FB"/>
    <w:rsid w:val="00854298"/>
    <w:rsid w:val="008542F8"/>
    <w:rsid w:val="0085486E"/>
    <w:rsid w:val="008548EA"/>
    <w:rsid w:val="008549BC"/>
    <w:rsid w:val="00854C2C"/>
    <w:rsid w:val="00855051"/>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26D"/>
    <w:rsid w:val="0085634C"/>
    <w:rsid w:val="00856726"/>
    <w:rsid w:val="00856833"/>
    <w:rsid w:val="00856840"/>
    <w:rsid w:val="008568F7"/>
    <w:rsid w:val="00856ADB"/>
    <w:rsid w:val="00856D80"/>
    <w:rsid w:val="00856ED2"/>
    <w:rsid w:val="008572D0"/>
    <w:rsid w:val="008573E8"/>
    <w:rsid w:val="00857413"/>
    <w:rsid w:val="0085765E"/>
    <w:rsid w:val="00857990"/>
    <w:rsid w:val="00857A11"/>
    <w:rsid w:val="00857C9A"/>
    <w:rsid w:val="00860058"/>
    <w:rsid w:val="0086005A"/>
    <w:rsid w:val="00860402"/>
    <w:rsid w:val="008605C2"/>
    <w:rsid w:val="0086074B"/>
    <w:rsid w:val="00860783"/>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7A2"/>
    <w:rsid w:val="008648A0"/>
    <w:rsid w:val="0086494D"/>
    <w:rsid w:val="00864D76"/>
    <w:rsid w:val="00864FD6"/>
    <w:rsid w:val="00865028"/>
    <w:rsid w:val="008650B5"/>
    <w:rsid w:val="008650FC"/>
    <w:rsid w:val="008653B3"/>
    <w:rsid w:val="0086584F"/>
    <w:rsid w:val="0086591E"/>
    <w:rsid w:val="008659B6"/>
    <w:rsid w:val="008659B8"/>
    <w:rsid w:val="008659DA"/>
    <w:rsid w:val="00865C3E"/>
    <w:rsid w:val="00865F6C"/>
    <w:rsid w:val="00865FD1"/>
    <w:rsid w:val="00866348"/>
    <w:rsid w:val="00866506"/>
    <w:rsid w:val="0086657F"/>
    <w:rsid w:val="0086664E"/>
    <w:rsid w:val="008666F3"/>
    <w:rsid w:val="0086686D"/>
    <w:rsid w:val="00866877"/>
    <w:rsid w:val="00866A9C"/>
    <w:rsid w:val="00866EB3"/>
    <w:rsid w:val="00866EB9"/>
    <w:rsid w:val="0086701A"/>
    <w:rsid w:val="00867BD2"/>
    <w:rsid w:val="00867F54"/>
    <w:rsid w:val="0087001F"/>
    <w:rsid w:val="008700A0"/>
    <w:rsid w:val="00870433"/>
    <w:rsid w:val="0087076E"/>
    <w:rsid w:val="00870C73"/>
    <w:rsid w:val="00870DC4"/>
    <w:rsid w:val="00870FFB"/>
    <w:rsid w:val="008712FD"/>
    <w:rsid w:val="0087133C"/>
    <w:rsid w:val="008716A1"/>
    <w:rsid w:val="008716C9"/>
    <w:rsid w:val="0087188B"/>
    <w:rsid w:val="00871AE4"/>
    <w:rsid w:val="00871AFC"/>
    <w:rsid w:val="00871F60"/>
    <w:rsid w:val="008720AC"/>
    <w:rsid w:val="00872286"/>
    <w:rsid w:val="0087268A"/>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1FB"/>
    <w:rsid w:val="008742C2"/>
    <w:rsid w:val="0087445E"/>
    <w:rsid w:val="0087456F"/>
    <w:rsid w:val="008746A5"/>
    <w:rsid w:val="00874AE6"/>
    <w:rsid w:val="00874DC8"/>
    <w:rsid w:val="00874E5D"/>
    <w:rsid w:val="00874EF9"/>
    <w:rsid w:val="008751D1"/>
    <w:rsid w:val="008752E4"/>
    <w:rsid w:val="00875342"/>
    <w:rsid w:val="008753D8"/>
    <w:rsid w:val="008756A4"/>
    <w:rsid w:val="00875949"/>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E3B"/>
    <w:rsid w:val="008800AF"/>
    <w:rsid w:val="00880235"/>
    <w:rsid w:val="008803EC"/>
    <w:rsid w:val="00880413"/>
    <w:rsid w:val="0088066F"/>
    <w:rsid w:val="0088094C"/>
    <w:rsid w:val="00880BA3"/>
    <w:rsid w:val="00880F30"/>
    <w:rsid w:val="00881090"/>
    <w:rsid w:val="00881435"/>
    <w:rsid w:val="00881603"/>
    <w:rsid w:val="00881665"/>
    <w:rsid w:val="00881687"/>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AA4"/>
    <w:rsid w:val="00885E5D"/>
    <w:rsid w:val="0088627C"/>
    <w:rsid w:val="008863DA"/>
    <w:rsid w:val="00886439"/>
    <w:rsid w:val="0088666C"/>
    <w:rsid w:val="00886B3B"/>
    <w:rsid w:val="00886EB1"/>
    <w:rsid w:val="008871C5"/>
    <w:rsid w:val="008875D3"/>
    <w:rsid w:val="008878B9"/>
    <w:rsid w:val="00887B07"/>
    <w:rsid w:val="00887B48"/>
    <w:rsid w:val="00887D15"/>
    <w:rsid w:val="00887E17"/>
    <w:rsid w:val="00887E73"/>
    <w:rsid w:val="00887F76"/>
    <w:rsid w:val="00887FE2"/>
    <w:rsid w:val="00890022"/>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871"/>
    <w:rsid w:val="008959F8"/>
    <w:rsid w:val="00895B32"/>
    <w:rsid w:val="00895F8A"/>
    <w:rsid w:val="00896099"/>
    <w:rsid w:val="00896356"/>
    <w:rsid w:val="0089640B"/>
    <w:rsid w:val="00896428"/>
    <w:rsid w:val="0089684F"/>
    <w:rsid w:val="00896922"/>
    <w:rsid w:val="00896B83"/>
    <w:rsid w:val="00896C65"/>
    <w:rsid w:val="00896C81"/>
    <w:rsid w:val="00896D21"/>
    <w:rsid w:val="00896D83"/>
    <w:rsid w:val="00896EC1"/>
    <w:rsid w:val="00896EE3"/>
    <w:rsid w:val="0089797A"/>
    <w:rsid w:val="00897C1B"/>
    <w:rsid w:val="00897FEF"/>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626"/>
    <w:rsid w:val="008A1C69"/>
    <w:rsid w:val="008A1D74"/>
    <w:rsid w:val="008A1D84"/>
    <w:rsid w:val="008A1F51"/>
    <w:rsid w:val="008A22D4"/>
    <w:rsid w:val="008A2444"/>
    <w:rsid w:val="008A2463"/>
    <w:rsid w:val="008A2736"/>
    <w:rsid w:val="008A2787"/>
    <w:rsid w:val="008A27F6"/>
    <w:rsid w:val="008A2870"/>
    <w:rsid w:val="008A289E"/>
    <w:rsid w:val="008A28B6"/>
    <w:rsid w:val="008A28D6"/>
    <w:rsid w:val="008A2A68"/>
    <w:rsid w:val="008A2BB1"/>
    <w:rsid w:val="008A2C5B"/>
    <w:rsid w:val="008A2D69"/>
    <w:rsid w:val="008A2E5A"/>
    <w:rsid w:val="008A2F51"/>
    <w:rsid w:val="008A3466"/>
    <w:rsid w:val="008A3649"/>
    <w:rsid w:val="008A389F"/>
    <w:rsid w:val="008A3B67"/>
    <w:rsid w:val="008A3D02"/>
    <w:rsid w:val="008A3EA0"/>
    <w:rsid w:val="008A3F95"/>
    <w:rsid w:val="008A428E"/>
    <w:rsid w:val="008A4553"/>
    <w:rsid w:val="008A4C76"/>
    <w:rsid w:val="008A4CB9"/>
    <w:rsid w:val="008A4CBC"/>
    <w:rsid w:val="008A4CE8"/>
    <w:rsid w:val="008A4D90"/>
    <w:rsid w:val="008A50A3"/>
    <w:rsid w:val="008A52C9"/>
    <w:rsid w:val="008A5895"/>
    <w:rsid w:val="008A5940"/>
    <w:rsid w:val="008A595A"/>
    <w:rsid w:val="008A5E0E"/>
    <w:rsid w:val="008A652B"/>
    <w:rsid w:val="008A65D3"/>
    <w:rsid w:val="008A65DA"/>
    <w:rsid w:val="008A66F1"/>
    <w:rsid w:val="008A69D5"/>
    <w:rsid w:val="008A6B28"/>
    <w:rsid w:val="008A6D98"/>
    <w:rsid w:val="008A6E22"/>
    <w:rsid w:val="008A6EAB"/>
    <w:rsid w:val="008A73B2"/>
    <w:rsid w:val="008A7B80"/>
    <w:rsid w:val="008A7CE8"/>
    <w:rsid w:val="008A7CF3"/>
    <w:rsid w:val="008A7F54"/>
    <w:rsid w:val="008B0038"/>
    <w:rsid w:val="008B00D3"/>
    <w:rsid w:val="008B043F"/>
    <w:rsid w:val="008B04AB"/>
    <w:rsid w:val="008B0639"/>
    <w:rsid w:val="008B0808"/>
    <w:rsid w:val="008B0857"/>
    <w:rsid w:val="008B0921"/>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2FD6"/>
    <w:rsid w:val="008B3246"/>
    <w:rsid w:val="008B389D"/>
    <w:rsid w:val="008B3BC5"/>
    <w:rsid w:val="008B3C5C"/>
    <w:rsid w:val="008B407F"/>
    <w:rsid w:val="008B42DC"/>
    <w:rsid w:val="008B47EB"/>
    <w:rsid w:val="008B49EC"/>
    <w:rsid w:val="008B4E67"/>
    <w:rsid w:val="008B4FB7"/>
    <w:rsid w:val="008B5030"/>
    <w:rsid w:val="008B5051"/>
    <w:rsid w:val="008B51F2"/>
    <w:rsid w:val="008B5299"/>
    <w:rsid w:val="008B5519"/>
    <w:rsid w:val="008B555A"/>
    <w:rsid w:val="008B5612"/>
    <w:rsid w:val="008B59A7"/>
    <w:rsid w:val="008B5A5F"/>
    <w:rsid w:val="008B5AB0"/>
    <w:rsid w:val="008B5D3D"/>
    <w:rsid w:val="008B6054"/>
    <w:rsid w:val="008B6416"/>
    <w:rsid w:val="008B65E4"/>
    <w:rsid w:val="008B6686"/>
    <w:rsid w:val="008B67E5"/>
    <w:rsid w:val="008B6A0F"/>
    <w:rsid w:val="008B6ADF"/>
    <w:rsid w:val="008B6D6D"/>
    <w:rsid w:val="008B6E13"/>
    <w:rsid w:val="008B6EAC"/>
    <w:rsid w:val="008B7304"/>
    <w:rsid w:val="008B7471"/>
    <w:rsid w:val="008B74DD"/>
    <w:rsid w:val="008B7737"/>
    <w:rsid w:val="008B7B08"/>
    <w:rsid w:val="008B7B97"/>
    <w:rsid w:val="008B7DC0"/>
    <w:rsid w:val="008C04C2"/>
    <w:rsid w:val="008C050D"/>
    <w:rsid w:val="008C0529"/>
    <w:rsid w:val="008C064E"/>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932"/>
    <w:rsid w:val="008C5BF5"/>
    <w:rsid w:val="008C5C46"/>
    <w:rsid w:val="008C6184"/>
    <w:rsid w:val="008C6268"/>
    <w:rsid w:val="008C6871"/>
    <w:rsid w:val="008C69DD"/>
    <w:rsid w:val="008C785E"/>
    <w:rsid w:val="008C7A4F"/>
    <w:rsid w:val="008C7ECF"/>
    <w:rsid w:val="008D0096"/>
    <w:rsid w:val="008D01FE"/>
    <w:rsid w:val="008D03B4"/>
    <w:rsid w:val="008D04D4"/>
    <w:rsid w:val="008D05EA"/>
    <w:rsid w:val="008D0AFB"/>
    <w:rsid w:val="008D0D9C"/>
    <w:rsid w:val="008D0E66"/>
    <w:rsid w:val="008D0F03"/>
    <w:rsid w:val="008D11A2"/>
    <w:rsid w:val="008D12A0"/>
    <w:rsid w:val="008D1468"/>
    <w:rsid w:val="008D1511"/>
    <w:rsid w:val="008D1C01"/>
    <w:rsid w:val="008D1E0E"/>
    <w:rsid w:val="008D2498"/>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5FA"/>
    <w:rsid w:val="008D5B52"/>
    <w:rsid w:val="008D60B0"/>
    <w:rsid w:val="008D60BC"/>
    <w:rsid w:val="008D6636"/>
    <w:rsid w:val="008D6CE1"/>
    <w:rsid w:val="008D6D5D"/>
    <w:rsid w:val="008D6D71"/>
    <w:rsid w:val="008D6D7B"/>
    <w:rsid w:val="008D6FA0"/>
    <w:rsid w:val="008D7299"/>
    <w:rsid w:val="008D769C"/>
    <w:rsid w:val="008D7796"/>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8C1"/>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303"/>
    <w:rsid w:val="008E5346"/>
    <w:rsid w:val="008E5572"/>
    <w:rsid w:val="008E55FC"/>
    <w:rsid w:val="008E599F"/>
    <w:rsid w:val="008E5A77"/>
    <w:rsid w:val="008E5BF2"/>
    <w:rsid w:val="008E5C81"/>
    <w:rsid w:val="008E62CB"/>
    <w:rsid w:val="008E62E7"/>
    <w:rsid w:val="008E6389"/>
    <w:rsid w:val="008E66FB"/>
    <w:rsid w:val="008E6A0F"/>
    <w:rsid w:val="008E6AC3"/>
    <w:rsid w:val="008E6BB7"/>
    <w:rsid w:val="008E6C08"/>
    <w:rsid w:val="008E6C27"/>
    <w:rsid w:val="008E72E0"/>
    <w:rsid w:val="008E7393"/>
    <w:rsid w:val="008E77A5"/>
    <w:rsid w:val="008E77C6"/>
    <w:rsid w:val="008E7955"/>
    <w:rsid w:val="008E7ABD"/>
    <w:rsid w:val="008E7B54"/>
    <w:rsid w:val="008E7C70"/>
    <w:rsid w:val="008E7DD4"/>
    <w:rsid w:val="008E7EA8"/>
    <w:rsid w:val="008F0095"/>
    <w:rsid w:val="008F0412"/>
    <w:rsid w:val="008F079A"/>
    <w:rsid w:val="008F08E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A85"/>
    <w:rsid w:val="008F2C3C"/>
    <w:rsid w:val="008F2CE3"/>
    <w:rsid w:val="008F2E13"/>
    <w:rsid w:val="008F2E7C"/>
    <w:rsid w:val="008F2FD5"/>
    <w:rsid w:val="008F305E"/>
    <w:rsid w:val="008F32F4"/>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404"/>
    <w:rsid w:val="009005E8"/>
    <w:rsid w:val="00900891"/>
    <w:rsid w:val="0090095D"/>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EF"/>
    <w:rsid w:val="009029F0"/>
    <w:rsid w:val="00902AC3"/>
    <w:rsid w:val="00902E0E"/>
    <w:rsid w:val="0090303C"/>
    <w:rsid w:val="00903608"/>
    <w:rsid w:val="00903802"/>
    <w:rsid w:val="00904443"/>
    <w:rsid w:val="00904479"/>
    <w:rsid w:val="009047F3"/>
    <w:rsid w:val="00904AEC"/>
    <w:rsid w:val="00904C8B"/>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D0"/>
    <w:rsid w:val="00917484"/>
    <w:rsid w:val="0091769A"/>
    <w:rsid w:val="009177B3"/>
    <w:rsid w:val="00917A5C"/>
    <w:rsid w:val="00917AC3"/>
    <w:rsid w:val="00917AD1"/>
    <w:rsid w:val="00917B62"/>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F8"/>
    <w:rsid w:val="009253BD"/>
    <w:rsid w:val="0092540F"/>
    <w:rsid w:val="009254FA"/>
    <w:rsid w:val="009259E4"/>
    <w:rsid w:val="00925B27"/>
    <w:rsid w:val="00925BA8"/>
    <w:rsid w:val="00925D25"/>
    <w:rsid w:val="00926179"/>
    <w:rsid w:val="009263AA"/>
    <w:rsid w:val="00926B2D"/>
    <w:rsid w:val="00926DA7"/>
    <w:rsid w:val="009270F7"/>
    <w:rsid w:val="00927674"/>
    <w:rsid w:val="009276E4"/>
    <w:rsid w:val="00927F8B"/>
    <w:rsid w:val="00927FA6"/>
    <w:rsid w:val="00930169"/>
    <w:rsid w:val="009304D5"/>
    <w:rsid w:val="0093094D"/>
    <w:rsid w:val="00930BF5"/>
    <w:rsid w:val="00931036"/>
    <w:rsid w:val="009319C5"/>
    <w:rsid w:val="00931B01"/>
    <w:rsid w:val="00932000"/>
    <w:rsid w:val="00932001"/>
    <w:rsid w:val="009325D2"/>
    <w:rsid w:val="009327B4"/>
    <w:rsid w:val="009328B9"/>
    <w:rsid w:val="009328C7"/>
    <w:rsid w:val="009329B7"/>
    <w:rsid w:val="00932B33"/>
    <w:rsid w:val="00932E44"/>
    <w:rsid w:val="00933445"/>
    <w:rsid w:val="009335F4"/>
    <w:rsid w:val="009336EC"/>
    <w:rsid w:val="00933DC2"/>
    <w:rsid w:val="00933F56"/>
    <w:rsid w:val="00934162"/>
    <w:rsid w:val="0093419D"/>
    <w:rsid w:val="0093439D"/>
    <w:rsid w:val="009348E3"/>
    <w:rsid w:val="00934C13"/>
    <w:rsid w:val="00934C58"/>
    <w:rsid w:val="00934FFD"/>
    <w:rsid w:val="00935087"/>
    <w:rsid w:val="00935228"/>
    <w:rsid w:val="0093525B"/>
    <w:rsid w:val="009354DD"/>
    <w:rsid w:val="009355A2"/>
    <w:rsid w:val="00935A71"/>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0AC"/>
    <w:rsid w:val="00940177"/>
    <w:rsid w:val="0094019A"/>
    <w:rsid w:val="009402DA"/>
    <w:rsid w:val="0094050F"/>
    <w:rsid w:val="00940AD9"/>
    <w:rsid w:val="00940B57"/>
    <w:rsid w:val="00940D14"/>
    <w:rsid w:val="00941422"/>
    <w:rsid w:val="00941442"/>
    <w:rsid w:val="009416A6"/>
    <w:rsid w:val="00941CC8"/>
    <w:rsid w:val="00941CF6"/>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DB2"/>
    <w:rsid w:val="00943E5C"/>
    <w:rsid w:val="009446C5"/>
    <w:rsid w:val="00944AC3"/>
    <w:rsid w:val="00944B88"/>
    <w:rsid w:val="00944B99"/>
    <w:rsid w:val="00944BD5"/>
    <w:rsid w:val="00944D91"/>
    <w:rsid w:val="00945176"/>
    <w:rsid w:val="00945180"/>
    <w:rsid w:val="0094519B"/>
    <w:rsid w:val="0094531D"/>
    <w:rsid w:val="009455C7"/>
    <w:rsid w:val="0094590C"/>
    <w:rsid w:val="009459DA"/>
    <w:rsid w:val="00945EE1"/>
    <w:rsid w:val="0094607A"/>
    <w:rsid w:val="00946355"/>
    <w:rsid w:val="009468A3"/>
    <w:rsid w:val="009468B7"/>
    <w:rsid w:val="00946B64"/>
    <w:rsid w:val="00946ED7"/>
    <w:rsid w:val="00947011"/>
    <w:rsid w:val="00947145"/>
    <w:rsid w:val="009471AA"/>
    <w:rsid w:val="009471F6"/>
    <w:rsid w:val="0094724E"/>
    <w:rsid w:val="009472A3"/>
    <w:rsid w:val="009476A7"/>
    <w:rsid w:val="00947B3A"/>
    <w:rsid w:val="00947B78"/>
    <w:rsid w:val="00947BE6"/>
    <w:rsid w:val="00947F12"/>
    <w:rsid w:val="009502EA"/>
    <w:rsid w:val="0095048D"/>
    <w:rsid w:val="00950651"/>
    <w:rsid w:val="00950AEA"/>
    <w:rsid w:val="00950D18"/>
    <w:rsid w:val="00950E54"/>
    <w:rsid w:val="00950E5E"/>
    <w:rsid w:val="00950F8C"/>
    <w:rsid w:val="00951775"/>
    <w:rsid w:val="00951ADB"/>
    <w:rsid w:val="00951B87"/>
    <w:rsid w:val="00951EC2"/>
    <w:rsid w:val="00951F7A"/>
    <w:rsid w:val="00951FE9"/>
    <w:rsid w:val="00952074"/>
    <w:rsid w:val="00952175"/>
    <w:rsid w:val="0095246D"/>
    <w:rsid w:val="00952590"/>
    <w:rsid w:val="009527B0"/>
    <w:rsid w:val="00952831"/>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7CF"/>
    <w:rsid w:val="00957858"/>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0EC4"/>
    <w:rsid w:val="0096112C"/>
    <w:rsid w:val="00961205"/>
    <w:rsid w:val="009613D9"/>
    <w:rsid w:val="00961586"/>
    <w:rsid w:val="009615E9"/>
    <w:rsid w:val="009621CF"/>
    <w:rsid w:val="0096246F"/>
    <w:rsid w:val="0096259C"/>
    <w:rsid w:val="009627EB"/>
    <w:rsid w:val="00962841"/>
    <w:rsid w:val="00962B31"/>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E36"/>
    <w:rsid w:val="009654F1"/>
    <w:rsid w:val="009657F1"/>
    <w:rsid w:val="009659DF"/>
    <w:rsid w:val="00965A15"/>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700FD"/>
    <w:rsid w:val="009709F8"/>
    <w:rsid w:val="00970A0B"/>
    <w:rsid w:val="00970A5F"/>
    <w:rsid w:val="00970AC1"/>
    <w:rsid w:val="00970B61"/>
    <w:rsid w:val="00970D4A"/>
    <w:rsid w:val="00970F07"/>
    <w:rsid w:val="009711A5"/>
    <w:rsid w:val="00971827"/>
    <w:rsid w:val="0097187C"/>
    <w:rsid w:val="009718BB"/>
    <w:rsid w:val="009718C2"/>
    <w:rsid w:val="00971965"/>
    <w:rsid w:val="00971A02"/>
    <w:rsid w:val="00971B62"/>
    <w:rsid w:val="00971D6B"/>
    <w:rsid w:val="00971F04"/>
    <w:rsid w:val="00972032"/>
    <w:rsid w:val="0097228B"/>
    <w:rsid w:val="00972518"/>
    <w:rsid w:val="009725FF"/>
    <w:rsid w:val="00972929"/>
    <w:rsid w:val="009729A4"/>
    <w:rsid w:val="00972A24"/>
    <w:rsid w:val="00972F2F"/>
    <w:rsid w:val="00972F77"/>
    <w:rsid w:val="00972F91"/>
    <w:rsid w:val="0097300F"/>
    <w:rsid w:val="0097326C"/>
    <w:rsid w:val="00973827"/>
    <w:rsid w:val="0097398B"/>
    <w:rsid w:val="009742CE"/>
    <w:rsid w:val="009742D3"/>
    <w:rsid w:val="00974498"/>
    <w:rsid w:val="009746C1"/>
    <w:rsid w:val="00974A1B"/>
    <w:rsid w:val="00974C60"/>
    <w:rsid w:val="0097512E"/>
    <w:rsid w:val="0097552A"/>
    <w:rsid w:val="009755B4"/>
    <w:rsid w:val="00975867"/>
    <w:rsid w:val="00975ACD"/>
    <w:rsid w:val="00975FF4"/>
    <w:rsid w:val="00976114"/>
    <w:rsid w:val="00976243"/>
    <w:rsid w:val="00976955"/>
    <w:rsid w:val="00976B1A"/>
    <w:rsid w:val="009778EF"/>
    <w:rsid w:val="009779CD"/>
    <w:rsid w:val="00977BA3"/>
    <w:rsid w:val="00977BA7"/>
    <w:rsid w:val="00977DE5"/>
    <w:rsid w:val="00977F11"/>
    <w:rsid w:val="0098022F"/>
    <w:rsid w:val="009802A5"/>
    <w:rsid w:val="0098037B"/>
    <w:rsid w:val="009806D0"/>
    <w:rsid w:val="00980865"/>
    <w:rsid w:val="009809FB"/>
    <w:rsid w:val="00980DF7"/>
    <w:rsid w:val="00980F8D"/>
    <w:rsid w:val="0098101A"/>
    <w:rsid w:val="009812A8"/>
    <w:rsid w:val="00981445"/>
    <w:rsid w:val="0098167B"/>
    <w:rsid w:val="0098194F"/>
    <w:rsid w:val="00981D3E"/>
    <w:rsid w:val="00981DFA"/>
    <w:rsid w:val="00981ED8"/>
    <w:rsid w:val="00981F44"/>
    <w:rsid w:val="009821C5"/>
    <w:rsid w:val="0098237A"/>
    <w:rsid w:val="009826C8"/>
    <w:rsid w:val="00982BB0"/>
    <w:rsid w:val="00982CB2"/>
    <w:rsid w:val="00982DAE"/>
    <w:rsid w:val="00982EB5"/>
    <w:rsid w:val="00982F0A"/>
    <w:rsid w:val="00983093"/>
    <w:rsid w:val="009836E4"/>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60B"/>
    <w:rsid w:val="00986DCA"/>
    <w:rsid w:val="00986E7F"/>
    <w:rsid w:val="00986F31"/>
    <w:rsid w:val="00987021"/>
    <w:rsid w:val="009870C0"/>
    <w:rsid w:val="009872F9"/>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AB5"/>
    <w:rsid w:val="009A0C6F"/>
    <w:rsid w:val="009A0FE1"/>
    <w:rsid w:val="009A10A5"/>
    <w:rsid w:val="009A120F"/>
    <w:rsid w:val="009A1289"/>
    <w:rsid w:val="009A143D"/>
    <w:rsid w:val="009A14EF"/>
    <w:rsid w:val="009A18B8"/>
    <w:rsid w:val="009A1A14"/>
    <w:rsid w:val="009A1AC3"/>
    <w:rsid w:val="009A1E6F"/>
    <w:rsid w:val="009A2200"/>
    <w:rsid w:val="009A2224"/>
    <w:rsid w:val="009A227C"/>
    <w:rsid w:val="009A27EB"/>
    <w:rsid w:val="009A2993"/>
    <w:rsid w:val="009A2A60"/>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9C9"/>
    <w:rsid w:val="009A4A16"/>
    <w:rsid w:val="009A50C0"/>
    <w:rsid w:val="009A5112"/>
    <w:rsid w:val="009A53D9"/>
    <w:rsid w:val="009A54F0"/>
    <w:rsid w:val="009A573F"/>
    <w:rsid w:val="009A57A9"/>
    <w:rsid w:val="009A5AC1"/>
    <w:rsid w:val="009A5C7E"/>
    <w:rsid w:val="009A5DA1"/>
    <w:rsid w:val="009A5EC6"/>
    <w:rsid w:val="009A60B8"/>
    <w:rsid w:val="009A636F"/>
    <w:rsid w:val="009A667A"/>
    <w:rsid w:val="009A671A"/>
    <w:rsid w:val="009A6870"/>
    <w:rsid w:val="009A6A6B"/>
    <w:rsid w:val="009A77E6"/>
    <w:rsid w:val="009A7872"/>
    <w:rsid w:val="009A7AD6"/>
    <w:rsid w:val="009A7CBF"/>
    <w:rsid w:val="009B0648"/>
    <w:rsid w:val="009B0658"/>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A2"/>
    <w:rsid w:val="009B4519"/>
    <w:rsid w:val="009B4746"/>
    <w:rsid w:val="009B490C"/>
    <w:rsid w:val="009B4AEB"/>
    <w:rsid w:val="009B4BFF"/>
    <w:rsid w:val="009B4F10"/>
    <w:rsid w:val="009B4FBF"/>
    <w:rsid w:val="009B500E"/>
    <w:rsid w:val="009B506B"/>
    <w:rsid w:val="009B514A"/>
    <w:rsid w:val="009B531B"/>
    <w:rsid w:val="009B54A6"/>
    <w:rsid w:val="009B57EF"/>
    <w:rsid w:val="009B58EA"/>
    <w:rsid w:val="009B5B02"/>
    <w:rsid w:val="009B5B85"/>
    <w:rsid w:val="009B5D9B"/>
    <w:rsid w:val="009B61D9"/>
    <w:rsid w:val="009B6205"/>
    <w:rsid w:val="009B6704"/>
    <w:rsid w:val="009B6BE6"/>
    <w:rsid w:val="009B6BEA"/>
    <w:rsid w:val="009B7021"/>
    <w:rsid w:val="009B71B0"/>
    <w:rsid w:val="009B71BB"/>
    <w:rsid w:val="009B7204"/>
    <w:rsid w:val="009B7414"/>
    <w:rsid w:val="009B74C6"/>
    <w:rsid w:val="009B764E"/>
    <w:rsid w:val="009B76B2"/>
    <w:rsid w:val="009B7724"/>
    <w:rsid w:val="009B78A8"/>
    <w:rsid w:val="009B7917"/>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B2"/>
    <w:rsid w:val="009C22C6"/>
    <w:rsid w:val="009C24D4"/>
    <w:rsid w:val="009C25E9"/>
    <w:rsid w:val="009C2685"/>
    <w:rsid w:val="009C288F"/>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43E2"/>
    <w:rsid w:val="009D4B04"/>
    <w:rsid w:val="009D4B99"/>
    <w:rsid w:val="009D4E93"/>
    <w:rsid w:val="009D54A6"/>
    <w:rsid w:val="009D5555"/>
    <w:rsid w:val="009D582B"/>
    <w:rsid w:val="009D58F5"/>
    <w:rsid w:val="009D5BAB"/>
    <w:rsid w:val="009D5D8F"/>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A6"/>
    <w:rsid w:val="009E1C93"/>
    <w:rsid w:val="009E1E50"/>
    <w:rsid w:val="009E210F"/>
    <w:rsid w:val="009E24D2"/>
    <w:rsid w:val="009E251C"/>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8D2"/>
    <w:rsid w:val="009E593A"/>
    <w:rsid w:val="009E5971"/>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8E5"/>
    <w:rsid w:val="009F0ACD"/>
    <w:rsid w:val="009F0B4D"/>
    <w:rsid w:val="009F0CF4"/>
    <w:rsid w:val="009F0D70"/>
    <w:rsid w:val="009F1096"/>
    <w:rsid w:val="009F1281"/>
    <w:rsid w:val="009F1333"/>
    <w:rsid w:val="009F150E"/>
    <w:rsid w:val="009F164B"/>
    <w:rsid w:val="009F17F7"/>
    <w:rsid w:val="009F1A53"/>
    <w:rsid w:val="009F22BA"/>
    <w:rsid w:val="009F258E"/>
    <w:rsid w:val="009F27AD"/>
    <w:rsid w:val="009F2CEF"/>
    <w:rsid w:val="009F2D66"/>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FB"/>
    <w:rsid w:val="009F45C4"/>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290"/>
    <w:rsid w:val="00A005B0"/>
    <w:rsid w:val="00A00689"/>
    <w:rsid w:val="00A00CE8"/>
    <w:rsid w:val="00A00FDB"/>
    <w:rsid w:val="00A010C3"/>
    <w:rsid w:val="00A01464"/>
    <w:rsid w:val="00A01705"/>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C42"/>
    <w:rsid w:val="00A03E7E"/>
    <w:rsid w:val="00A03EE8"/>
    <w:rsid w:val="00A045C7"/>
    <w:rsid w:val="00A04634"/>
    <w:rsid w:val="00A046D2"/>
    <w:rsid w:val="00A04714"/>
    <w:rsid w:val="00A04741"/>
    <w:rsid w:val="00A047AC"/>
    <w:rsid w:val="00A04E0C"/>
    <w:rsid w:val="00A05095"/>
    <w:rsid w:val="00A0543A"/>
    <w:rsid w:val="00A057C4"/>
    <w:rsid w:val="00A0583B"/>
    <w:rsid w:val="00A0589B"/>
    <w:rsid w:val="00A0589C"/>
    <w:rsid w:val="00A0597F"/>
    <w:rsid w:val="00A05BE4"/>
    <w:rsid w:val="00A05ED1"/>
    <w:rsid w:val="00A05F85"/>
    <w:rsid w:val="00A05FB8"/>
    <w:rsid w:val="00A06119"/>
    <w:rsid w:val="00A0618C"/>
    <w:rsid w:val="00A06235"/>
    <w:rsid w:val="00A064E1"/>
    <w:rsid w:val="00A06518"/>
    <w:rsid w:val="00A066E0"/>
    <w:rsid w:val="00A066E2"/>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B53"/>
    <w:rsid w:val="00A07DEE"/>
    <w:rsid w:val="00A07DF7"/>
    <w:rsid w:val="00A1016F"/>
    <w:rsid w:val="00A105A5"/>
    <w:rsid w:val="00A10610"/>
    <w:rsid w:val="00A1067B"/>
    <w:rsid w:val="00A10813"/>
    <w:rsid w:val="00A10851"/>
    <w:rsid w:val="00A108EE"/>
    <w:rsid w:val="00A10BB8"/>
    <w:rsid w:val="00A10C68"/>
    <w:rsid w:val="00A10DBE"/>
    <w:rsid w:val="00A10F51"/>
    <w:rsid w:val="00A1107C"/>
    <w:rsid w:val="00A11421"/>
    <w:rsid w:val="00A11C99"/>
    <w:rsid w:val="00A11CCF"/>
    <w:rsid w:val="00A11DEF"/>
    <w:rsid w:val="00A1200D"/>
    <w:rsid w:val="00A120CF"/>
    <w:rsid w:val="00A121D2"/>
    <w:rsid w:val="00A121D7"/>
    <w:rsid w:val="00A1234E"/>
    <w:rsid w:val="00A12617"/>
    <w:rsid w:val="00A12739"/>
    <w:rsid w:val="00A128B5"/>
    <w:rsid w:val="00A12E8B"/>
    <w:rsid w:val="00A1310C"/>
    <w:rsid w:val="00A135F2"/>
    <w:rsid w:val="00A137E4"/>
    <w:rsid w:val="00A137F6"/>
    <w:rsid w:val="00A138C6"/>
    <w:rsid w:val="00A1397B"/>
    <w:rsid w:val="00A13CC3"/>
    <w:rsid w:val="00A1404B"/>
    <w:rsid w:val="00A14051"/>
    <w:rsid w:val="00A14637"/>
    <w:rsid w:val="00A147D1"/>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132"/>
    <w:rsid w:val="00A20BA3"/>
    <w:rsid w:val="00A20E08"/>
    <w:rsid w:val="00A2120B"/>
    <w:rsid w:val="00A2150C"/>
    <w:rsid w:val="00A21A36"/>
    <w:rsid w:val="00A21C6A"/>
    <w:rsid w:val="00A2202C"/>
    <w:rsid w:val="00A2259F"/>
    <w:rsid w:val="00A22682"/>
    <w:rsid w:val="00A22F4D"/>
    <w:rsid w:val="00A232A7"/>
    <w:rsid w:val="00A232A8"/>
    <w:rsid w:val="00A23616"/>
    <w:rsid w:val="00A23639"/>
    <w:rsid w:val="00A23995"/>
    <w:rsid w:val="00A23D23"/>
    <w:rsid w:val="00A23EEB"/>
    <w:rsid w:val="00A243C3"/>
    <w:rsid w:val="00A2442D"/>
    <w:rsid w:val="00A2490D"/>
    <w:rsid w:val="00A24A49"/>
    <w:rsid w:val="00A24AAE"/>
    <w:rsid w:val="00A24AB9"/>
    <w:rsid w:val="00A24B12"/>
    <w:rsid w:val="00A24B1B"/>
    <w:rsid w:val="00A24BDC"/>
    <w:rsid w:val="00A24E44"/>
    <w:rsid w:val="00A25294"/>
    <w:rsid w:val="00A2534D"/>
    <w:rsid w:val="00A253EC"/>
    <w:rsid w:val="00A254EE"/>
    <w:rsid w:val="00A256E8"/>
    <w:rsid w:val="00A25AD3"/>
    <w:rsid w:val="00A25BE7"/>
    <w:rsid w:val="00A25F5B"/>
    <w:rsid w:val="00A2605A"/>
    <w:rsid w:val="00A260FD"/>
    <w:rsid w:val="00A261A6"/>
    <w:rsid w:val="00A261C2"/>
    <w:rsid w:val="00A26367"/>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5BE"/>
    <w:rsid w:val="00A32600"/>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6C2"/>
    <w:rsid w:val="00A366E4"/>
    <w:rsid w:val="00A36822"/>
    <w:rsid w:val="00A36875"/>
    <w:rsid w:val="00A368CE"/>
    <w:rsid w:val="00A37349"/>
    <w:rsid w:val="00A3756C"/>
    <w:rsid w:val="00A37931"/>
    <w:rsid w:val="00A37A79"/>
    <w:rsid w:val="00A40374"/>
    <w:rsid w:val="00A40962"/>
    <w:rsid w:val="00A40BB1"/>
    <w:rsid w:val="00A40DD8"/>
    <w:rsid w:val="00A410AD"/>
    <w:rsid w:val="00A4111A"/>
    <w:rsid w:val="00A4141C"/>
    <w:rsid w:val="00A414F8"/>
    <w:rsid w:val="00A41A16"/>
    <w:rsid w:val="00A41AA6"/>
    <w:rsid w:val="00A41C37"/>
    <w:rsid w:val="00A41C65"/>
    <w:rsid w:val="00A41D7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CA"/>
    <w:rsid w:val="00A462FE"/>
    <w:rsid w:val="00A4656A"/>
    <w:rsid w:val="00A4667A"/>
    <w:rsid w:val="00A4676C"/>
    <w:rsid w:val="00A4698E"/>
    <w:rsid w:val="00A46EC5"/>
    <w:rsid w:val="00A46FE2"/>
    <w:rsid w:val="00A4715E"/>
    <w:rsid w:val="00A473D2"/>
    <w:rsid w:val="00A47607"/>
    <w:rsid w:val="00A477FF"/>
    <w:rsid w:val="00A47893"/>
    <w:rsid w:val="00A47998"/>
    <w:rsid w:val="00A479EB"/>
    <w:rsid w:val="00A47AD3"/>
    <w:rsid w:val="00A47B0C"/>
    <w:rsid w:val="00A47B97"/>
    <w:rsid w:val="00A47D02"/>
    <w:rsid w:val="00A47DA5"/>
    <w:rsid w:val="00A47E17"/>
    <w:rsid w:val="00A501C9"/>
    <w:rsid w:val="00A50506"/>
    <w:rsid w:val="00A5088D"/>
    <w:rsid w:val="00A50971"/>
    <w:rsid w:val="00A50D0F"/>
    <w:rsid w:val="00A5126B"/>
    <w:rsid w:val="00A51C9F"/>
    <w:rsid w:val="00A52050"/>
    <w:rsid w:val="00A52192"/>
    <w:rsid w:val="00A52297"/>
    <w:rsid w:val="00A526DB"/>
    <w:rsid w:val="00A52ADD"/>
    <w:rsid w:val="00A52B99"/>
    <w:rsid w:val="00A52B9F"/>
    <w:rsid w:val="00A534B6"/>
    <w:rsid w:val="00A537C6"/>
    <w:rsid w:val="00A53A78"/>
    <w:rsid w:val="00A53D4D"/>
    <w:rsid w:val="00A53F55"/>
    <w:rsid w:val="00A5417A"/>
    <w:rsid w:val="00A5417B"/>
    <w:rsid w:val="00A54421"/>
    <w:rsid w:val="00A54599"/>
    <w:rsid w:val="00A54742"/>
    <w:rsid w:val="00A54A7A"/>
    <w:rsid w:val="00A54B82"/>
    <w:rsid w:val="00A55138"/>
    <w:rsid w:val="00A55D8D"/>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9EC"/>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0FA"/>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605"/>
    <w:rsid w:val="00A7364F"/>
    <w:rsid w:val="00A73894"/>
    <w:rsid w:val="00A738A1"/>
    <w:rsid w:val="00A73ABA"/>
    <w:rsid w:val="00A73CF8"/>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E5B"/>
    <w:rsid w:val="00A75E88"/>
    <w:rsid w:val="00A76377"/>
    <w:rsid w:val="00A7637F"/>
    <w:rsid w:val="00A763E0"/>
    <w:rsid w:val="00A7675A"/>
    <w:rsid w:val="00A767F1"/>
    <w:rsid w:val="00A76B99"/>
    <w:rsid w:val="00A7759C"/>
    <w:rsid w:val="00A7794F"/>
    <w:rsid w:val="00A77A70"/>
    <w:rsid w:val="00A77CBB"/>
    <w:rsid w:val="00A77D0C"/>
    <w:rsid w:val="00A77D49"/>
    <w:rsid w:val="00A801D6"/>
    <w:rsid w:val="00A8056E"/>
    <w:rsid w:val="00A807BD"/>
    <w:rsid w:val="00A807F6"/>
    <w:rsid w:val="00A808FE"/>
    <w:rsid w:val="00A80C28"/>
    <w:rsid w:val="00A80C40"/>
    <w:rsid w:val="00A8116E"/>
    <w:rsid w:val="00A81477"/>
    <w:rsid w:val="00A817E8"/>
    <w:rsid w:val="00A81A3C"/>
    <w:rsid w:val="00A81B6C"/>
    <w:rsid w:val="00A81C38"/>
    <w:rsid w:val="00A81DEB"/>
    <w:rsid w:val="00A81F63"/>
    <w:rsid w:val="00A820C4"/>
    <w:rsid w:val="00A825A6"/>
    <w:rsid w:val="00A82996"/>
    <w:rsid w:val="00A829BD"/>
    <w:rsid w:val="00A82B30"/>
    <w:rsid w:val="00A82C3A"/>
    <w:rsid w:val="00A82D58"/>
    <w:rsid w:val="00A82DA9"/>
    <w:rsid w:val="00A82EA8"/>
    <w:rsid w:val="00A8322D"/>
    <w:rsid w:val="00A834B1"/>
    <w:rsid w:val="00A83640"/>
    <w:rsid w:val="00A83769"/>
    <w:rsid w:val="00A8399D"/>
    <w:rsid w:val="00A83D50"/>
    <w:rsid w:val="00A83DFF"/>
    <w:rsid w:val="00A83E3D"/>
    <w:rsid w:val="00A83F69"/>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53E"/>
    <w:rsid w:val="00A875BC"/>
    <w:rsid w:val="00A87605"/>
    <w:rsid w:val="00A876F0"/>
    <w:rsid w:val="00A87797"/>
    <w:rsid w:val="00A87A3D"/>
    <w:rsid w:val="00A87AB2"/>
    <w:rsid w:val="00A900A4"/>
    <w:rsid w:val="00A9061C"/>
    <w:rsid w:val="00A90BD0"/>
    <w:rsid w:val="00A90E68"/>
    <w:rsid w:val="00A90E72"/>
    <w:rsid w:val="00A91278"/>
    <w:rsid w:val="00A91361"/>
    <w:rsid w:val="00A91536"/>
    <w:rsid w:val="00A9161D"/>
    <w:rsid w:val="00A9163D"/>
    <w:rsid w:val="00A91671"/>
    <w:rsid w:val="00A91908"/>
    <w:rsid w:val="00A91CA2"/>
    <w:rsid w:val="00A91CD6"/>
    <w:rsid w:val="00A91CE1"/>
    <w:rsid w:val="00A92068"/>
    <w:rsid w:val="00A922A2"/>
    <w:rsid w:val="00A92B7B"/>
    <w:rsid w:val="00A92D08"/>
    <w:rsid w:val="00A92F39"/>
    <w:rsid w:val="00A92F4E"/>
    <w:rsid w:val="00A9327B"/>
    <w:rsid w:val="00A933A2"/>
    <w:rsid w:val="00A933B5"/>
    <w:rsid w:val="00A933CE"/>
    <w:rsid w:val="00A938D0"/>
    <w:rsid w:val="00A93A0E"/>
    <w:rsid w:val="00A93AEA"/>
    <w:rsid w:val="00A93B69"/>
    <w:rsid w:val="00A93C86"/>
    <w:rsid w:val="00A94786"/>
    <w:rsid w:val="00A947E2"/>
    <w:rsid w:val="00A94801"/>
    <w:rsid w:val="00A949A9"/>
    <w:rsid w:val="00A94B75"/>
    <w:rsid w:val="00A94BDD"/>
    <w:rsid w:val="00A94E96"/>
    <w:rsid w:val="00A9513D"/>
    <w:rsid w:val="00A9522C"/>
    <w:rsid w:val="00A953AA"/>
    <w:rsid w:val="00A958F7"/>
    <w:rsid w:val="00A95F4F"/>
    <w:rsid w:val="00A963C7"/>
    <w:rsid w:val="00A96459"/>
    <w:rsid w:val="00A97012"/>
    <w:rsid w:val="00A971E1"/>
    <w:rsid w:val="00A97455"/>
    <w:rsid w:val="00A97577"/>
    <w:rsid w:val="00A977EE"/>
    <w:rsid w:val="00A979A4"/>
    <w:rsid w:val="00A97C4B"/>
    <w:rsid w:val="00A97D5A"/>
    <w:rsid w:val="00A97FD3"/>
    <w:rsid w:val="00AA0044"/>
    <w:rsid w:val="00AA00BF"/>
    <w:rsid w:val="00AA02A2"/>
    <w:rsid w:val="00AA02F9"/>
    <w:rsid w:val="00AA0497"/>
    <w:rsid w:val="00AA05E3"/>
    <w:rsid w:val="00AA074A"/>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8F5"/>
    <w:rsid w:val="00AA2B18"/>
    <w:rsid w:val="00AA3293"/>
    <w:rsid w:val="00AA3356"/>
    <w:rsid w:val="00AA3527"/>
    <w:rsid w:val="00AA3719"/>
    <w:rsid w:val="00AA37E5"/>
    <w:rsid w:val="00AA3C52"/>
    <w:rsid w:val="00AA3C8A"/>
    <w:rsid w:val="00AA3DB7"/>
    <w:rsid w:val="00AA3FF4"/>
    <w:rsid w:val="00AA42DE"/>
    <w:rsid w:val="00AA4493"/>
    <w:rsid w:val="00AA45EE"/>
    <w:rsid w:val="00AA4644"/>
    <w:rsid w:val="00AA51F5"/>
    <w:rsid w:val="00AA53A5"/>
    <w:rsid w:val="00AA5E3B"/>
    <w:rsid w:val="00AA6101"/>
    <w:rsid w:val="00AA617E"/>
    <w:rsid w:val="00AA61B6"/>
    <w:rsid w:val="00AA63F2"/>
    <w:rsid w:val="00AA6537"/>
    <w:rsid w:val="00AA6860"/>
    <w:rsid w:val="00AA68B4"/>
    <w:rsid w:val="00AA6B5B"/>
    <w:rsid w:val="00AA6BBD"/>
    <w:rsid w:val="00AA6CD4"/>
    <w:rsid w:val="00AA6FFC"/>
    <w:rsid w:val="00AA73CA"/>
    <w:rsid w:val="00AA7616"/>
    <w:rsid w:val="00AA7CB4"/>
    <w:rsid w:val="00AA7EAF"/>
    <w:rsid w:val="00AA7FE6"/>
    <w:rsid w:val="00AB0543"/>
    <w:rsid w:val="00AB06A4"/>
    <w:rsid w:val="00AB082B"/>
    <w:rsid w:val="00AB09B4"/>
    <w:rsid w:val="00AB09DC"/>
    <w:rsid w:val="00AB0A44"/>
    <w:rsid w:val="00AB0AC9"/>
    <w:rsid w:val="00AB1089"/>
    <w:rsid w:val="00AB11A3"/>
    <w:rsid w:val="00AB1352"/>
    <w:rsid w:val="00AB185A"/>
    <w:rsid w:val="00AB18A6"/>
    <w:rsid w:val="00AB1980"/>
    <w:rsid w:val="00AB1B2E"/>
    <w:rsid w:val="00AB1BA7"/>
    <w:rsid w:val="00AB1E04"/>
    <w:rsid w:val="00AB2157"/>
    <w:rsid w:val="00AB2601"/>
    <w:rsid w:val="00AB262E"/>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9"/>
    <w:rsid w:val="00AB413C"/>
    <w:rsid w:val="00AB41DF"/>
    <w:rsid w:val="00AB42DF"/>
    <w:rsid w:val="00AB43EC"/>
    <w:rsid w:val="00AB4571"/>
    <w:rsid w:val="00AB4640"/>
    <w:rsid w:val="00AB4855"/>
    <w:rsid w:val="00AB49B7"/>
    <w:rsid w:val="00AB4AD8"/>
    <w:rsid w:val="00AB4BF4"/>
    <w:rsid w:val="00AB4F94"/>
    <w:rsid w:val="00AB51A1"/>
    <w:rsid w:val="00AB54B7"/>
    <w:rsid w:val="00AB5933"/>
    <w:rsid w:val="00AB598D"/>
    <w:rsid w:val="00AB5A3F"/>
    <w:rsid w:val="00AB5ADF"/>
    <w:rsid w:val="00AB5CE0"/>
    <w:rsid w:val="00AB5DEE"/>
    <w:rsid w:val="00AB5E57"/>
    <w:rsid w:val="00AB5E84"/>
    <w:rsid w:val="00AB5EA4"/>
    <w:rsid w:val="00AB6209"/>
    <w:rsid w:val="00AB632B"/>
    <w:rsid w:val="00AB6452"/>
    <w:rsid w:val="00AB65AB"/>
    <w:rsid w:val="00AB65DE"/>
    <w:rsid w:val="00AB6643"/>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897"/>
    <w:rsid w:val="00AC1C36"/>
    <w:rsid w:val="00AC1CB5"/>
    <w:rsid w:val="00AC1EAB"/>
    <w:rsid w:val="00AC2195"/>
    <w:rsid w:val="00AC2E4C"/>
    <w:rsid w:val="00AC2F99"/>
    <w:rsid w:val="00AC30DE"/>
    <w:rsid w:val="00AC3C46"/>
    <w:rsid w:val="00AC3E84"/>
    <w:rsid w:val="00AC3EB3"/>
    <w:rsid w:val="00AC45E4"/>
    <w:rsid w:val="00AC4F05"/>
    <w:rsid w:val="00AC5002"/>
    <w:rsid w:val="00AC53D1"/>
    <w:rsid w:val="00AC5420"/>
    <w:rsid w:val="00AC5B19"/>
    <w:rsid w:val="00AC5BDD"/>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AD2"/>
    <w:rsid w:val="00AD4B15"/>
    <w:rsid w:val="00AD4C0A"/>
    <w:rsid w:val="00AD4C1A"/>
    <w:rsid w:val="00AD4D2A"/>
    <w:rsid w:val="00AD4D30"/>
    <w:rsid w:val="00AD503E"/>
    <w:rsid w:val="00AD509F"/>
    <w:rsid w:val="00AD50E9"/>
    <w:rsid w:val="00AD512F"/>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DA8"/>
    <w:rsid w:val="00AD7E64"/>
    <w:rsid w:val="00AD7FF4"/>
    <w:rsid w:val="00AE027A"/>
    <w:rsid w:val="00AE02C8"/>
    <w:rsid w:val="00AE031F"/>
    <w:rsid w:val="00AE0415"/>
    <w:rsid w:val="00AE081C"/>
    <w:rsid w:val="00AE09CF"/>
    <w:rsid w:val="00AE0A1E"/>
    <w:rsid w:val="00AE0C56"/>
    <w:rsid w:val="00AE105E"/>
    <w:rsid w:val="00AE11C9"/>
    <w:rsid w:val="00AE149E"/>
    <w:rsid w:val="00AE14A0"/>
    <w:rsid w:val="00AE1E56"/>
    <w:rsid w:val="00AE1E8D"/>
    <w:rsid w:val="00AE1FD4"/>
    <w:rsid w:val="00AE20AB"/>
    <w:rsid w:val="00AE22F2"/>
    <w:rsid w:val="00AE242A"/>
    <w:rsid w:val="00AE2966"/>
    <w:rsid w:val="00AE29FC"/>
    <w:rsid w:val="00AE2A3D"/>
    <w:rsid w:val="00AE2AE7"/>
    <w:rsid w:val="00AE2C47"/>
    <w:rsid w:val="00AE2C64"/>
    <w:rsid w:val="00AE2E85"/>
    <w:rsid w:val="00AE2F3F"/>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35"/>
    <w:rsid w:val="00AE7E83"/>
    <w:rsid w:val="00AF0295"/>
    <w:rsid w:val="00AF02CC"/>
    <w:rsid w:val="00AF02F2"/>
    <w:rsid w:val="00AF04DB"/>
    <w:rsid w:val="00AF05A9"/>
    <w:rsid w:val="00AF0640"/>
    <w:rsid w:val="00AF08D5"/>
    <w:rsid w:val="00AF0A96"/>
    <w:rsid w:val="00AF0D02"/>
    <w:rsid w:val="00AF0D18"/>
    <w:rsid w:val="00AF10F7"/>
    <w:rsid w:val="00AF11E0"/>
    <w:rsid w:val="00AF14DE"/>
    <w:rsid w:val="00AF1969"/>
    <w:rsid w:val="00AF1C02"/>
    <w:rsid w:val="00AF2027"/>
    <w:rsid w:val="00AF258B"/>
    <w:rsid w:val="00AF25D5"/>
    <w:rsid w:val="00AF262B"/>
    <w:rsid w:val="00AF2AC4"/>
    <w:rsid w:val="00AF32D1"/>
    <w:rsid w:val="00AF34CF"/>
    <w:rsid w:val="00AF377F"/>
    <w:rsid w:val="00AF3909"/>
    <w:rsid w:val="00AF3B84"/>
    <w:rsid w:val="00AF3C57"/>
    <w:rsid w:val="00AF3DBB"/>
    <w:rsid w:val="00AF3FA8"/>
    <w:rsid w:val="00AF3FDE"/>
    <w:rsid w:val="00AF40AB"/>
    <w:rsid w:val="00AF41DB"/>
    <w:rsid w:val="00AF4AEA"/>
    <w:rsid w:val="00AF4BEE"/>
    <w:rsid w:val="00AF4D05"/>
    <w:rsid w:val="00AF4F6E"/>
    <w:rsid w:val="00AF50A8"/>
    <w:rsid w:val="00AF5194"/>
    <w:rsid w:val="00AF51CC"/>
    <w:rsid w:val="00AF53EF"/>
    <w:rsid w:val="00AF5744"/>
    <w:rsid w:val="00AF5B47"/>
    <w:rsid w:val="00AF5FE8"/>
    <w:rsid w:val="00AF6F86"/>
    <w:rsid w:val="00AF7183"/>
    <w:rsid w:val="00AF73C3"/>
    <w:rsid w:val="00AF73F9"/>
    <w:rsid w:val="00AF7445"/>
    <w:rsid w:val="00AF7939"/>
    <w:rsid w:val="00AF795C"/>
    <w:rsid w:val="00AF7C62"/>
    <w:rsid w:val="00AF7F14"/>
    <w:rsid w:val="00B000E6"/>
    <w:rsid w:val="00B0033F"/>
    <w:rsid w:val="00B0034C"/>
    <w:rsid w:val="00B003AE"/>
    <w:rsid w:val="00B00619"/>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5DD8"/>
    <w:rsid w:val="00B06190"/>
    <w:rsid w:val="00B06237"/>
    <w:rsid w:val="00B06371"/>
    <w:rsid w:val="00B06609"/>
    <w:rsid w:val="00B066C9"/>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40E"/>
    <w:rsid w:val="00B11672"/>
    <w:rsid w:val="00B11693"/>
    <w:rsid w:val="00B119AB"/>
    <w:rsid w:val="00B11A9A"/>
    <w:rsid w:val="00B11B0B"/>
    <w:rsid w:val="00B12093"/>
    <w:rsid w:val="00B120DE"/>
    <w:rsid w:val="00B12226"/>
    <w:rsid w:val="00B12397"/>
    <w:rsid w:val="00B124EA"/>
    <w:rsid w:val="00B12567"/>
    <w:rsid w:val="00B12963"/>
    <w:rsid w:val="00B12C4E"/>
    <w:rsid w:val="00B12D2E"/>
    <w:rsid w:val="00B13179"/>
    <w:rsid w:val="00B1357D"/>
    <w:rsid w:val="00B135EB"/>
    <w:rsid w:val="00B13CA1"/>
    <w:rsid w:val="00B14065"/>
    <w:rsid w:val="00B14190"/>
    <w:rsid w:val="00B1423A"/>
    <w:rsid w:val="00B14384"/>
    <w:rsid w:val="00B143BD"/>
    <w:rsid w:val="00B1459A"/>
    <w:rsid w:val="00B14B53"/>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1035"/>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CCF"/>
    <w:rsid w:val="00B24E01"/>
    <w:rsid w:val="00B2523C"/>
    <w:rsid w:val="00B253FE"/>
    <w:rsid w:val="00B25762"/>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96B"/>
    <w:rsid w:val="00B30B09"/>
    <w:rsid w:val="00B30B4E"/>
    <w:rsid w:val="00B30C1D"/>
    <w:rsid w:val="00B30EAD"/>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30FF"/>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6BA5"/>
    <w:rsid w:val="00B36F8A"/>
    <w:rsid w:val="00B376CD"/>
    <w:rsid w:val="00B377F7"/>
    <w:rsid w:val="00B378E3"/>
    <w:rsid w:val="00B37D97"/>
    <w:rsid w:val="00B37DC7"/>
    <w:rsid w:val="00B37DFA"/>
    <w:rsid w:val="00B37F53"/>
    <w:rsid w:val="00B37FF6"/>
    <w:rsid w:val="00B4009B"/>
    <w:rsid w:val="00B405B8"/>
    <w:rsid w:val="00B40672"/>
    <w:rsid w:val="00B408F5"/>
    <w:rsid w:val="00B40960"/>
    <w:rsid w:val="00B40C2E"/>
    <w:rsid w:val="00B40D95"/>
    <w:rsid w:val="00B40F63"/>
    <w:rsid w:val="00B411BD"/>
    <w:rsid w:val="00B413DF"/>
    <w:rsid w:val="00B41559"/>
    <w:rsid w:val="00B41665"/>
    <w:rsid w:val="00B4172A"/>
    <w:rsid w:val="00B418E8"/>
    <w:rsid w:val="00B41A5B"/>
    <w:rsid w:val="00B41CE6"/>
    <w:rsid w:val="00B41D7F"/>
    <w:rsid w:val="00B41FDD"/>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D82"/>
    <w:rsid w:val="00B46EBC"/>
    <w:rsid w:val="00B47292"/>
    <w:rsid w:val="00B472A8"/>
    <w:rsid w:val="00B47AD7"/>
    <w:rsid w:val="00B47AFF"/>
    <w:rsid w:val="00B47F52"/>
    <w:rsid w:val="00B47FB1"/>
    <w:rsid w:val="00B5003D"/>
    <w:rsid w:val="00B5030A"/>
    <w:rsid w:val="00B50322"/>
    <w:rsid w:val="00B507C8"/>
    <w:rsid w:val="00B50CD2"/>
    <w:rsid w:val="00B51403"/>
    <w:rsid w:val="00B51542"/>
    <w:rsid w:val="00B519C6"/>
    <w:rsid w:val="00B51AEB"/>
    <w:rsid w:val="00B51D1D"/>
    <w:rsid w:val="00B51D3A"/>
    <w:rsid w:val="00B52037"/>
    <w:rsid w:val="00B5257C"/>
    <w:rsid w:val="00B52735"/>
    <w:rsid w:val="00B528D6"/>
    <w:rsid w:val="00B52DBC"/>
    <w:rsid w:val="00B52FFF"/>
    <w:rsid w:val="00B5310E"/>
    <w:rsid w:val="00B53326"/>
    <w:rsid w:val="00B53B1E"/>
    <w:rsid w:val="00B541BB"/>
    <w:rsid w:val="00B541FB"/>
    <w:rsid w:val="00B542F3"/>
    <w:rsid w:val="00B5431F"/>
    <w:rsid w:val="00B54487"/>
    <w:rsid w:val="00B5449F"/>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5231"/>
    <w:rsid w:val="00B65249"/>
    <w:rsid w:val="00B652B2"/>
    <w:rsid w:val="00B65336"/>
    <w:rsid w:val="00B65419"/>
    <w:rsid w:val="00B654C9"/>
    <w:rsid w:val="00B655E6"/>
    <w:rsid w:val="00B657EF"/>
    <w:rsid w:val="00B65E55"/>
    <w:rsid w:val="00B65EE1"/>
    <w:rsid w:val="00B660A8"/>
    <w:rsid w:val="00B66371"/>
    <w:rsid w:val="00B66584"/>
    <w:rsid w:val="00B66BA2"/>
    <w:rsid w:val="00B66BE4"/>
    <w:rsid w:val="00B66CC1"/>
    <w:rsid w:val="00B6716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3B8"/>
    <w:rsid w:val="00B72615"/>
    <w:rsid w:val="00B72D74"/>
    <w:rsid w:val="00B7310C"/>
    <w:rsid w:val="00B7383B"/>
    <w:rsid w:val="00B73A86"/>
    <w:rsid w:val="00B73AB2"/>
    <w:rsid w:val="00B73AF8"/>
    <w:rsid w:val="00B73B1A"/>
    <w:rsid w:val="00B73D88"/>
    <w:rsid w:val="00B740A5"/>
    <w:rsid w:val="00B7460D"/>
    <w:rsid w:val="00B746C6"/>
    <w:rsid w:val="00B74723"/>
    <w:rsid w:val="00B747C0"/>
    <w:rsid w:val="00B747E0"/>
    <w:rsid w:val="00B74953"/>
    <w:rsid w:val="00B74A0E"/>
    <w:rsid w:val="00B74ECF"/>
    <w:rsid w:val="00B750A5"/>
    <w:rsid w:val="00B75BB0"/>
    <w:rsid w:val="00B75C81"/>
    <w:rsid w:val="00B75E83"/>
    <w:rsid w:val="00B75F36"/>
    <w:rsid w:val="00B75F4F"/>
    <w:rsid w:val="00B7604C"/>
    <w:rsid w:val="00B760D7"/>
    <w:rsid w:val="00B7611D"/>
    <w:rsid w:val="00B762B0"/>
    <w:rsid w:val="00B7652C"/>
    <w:rsid w:val="00B7658C"/>
    <w:rsid w:val="00B766BF"/>
    <w:rsid w:val="00B767E2"/>
    <w:rsid w:val="00B76FA6"/>
    <w:rsid w:val="00B7715E"/>
    <w:rsid w:val="00B775E6"/>
    <w:rsid w:val="00B7795E"/>
    <w:rsid w:val="00B77BF0"/>
    <w:rsid w:val="00B77F2B"/>
    <w:rsid w:val="00B80138"/>
    <w:rsid w:val="00B80290"/>
    <w:rsid w:val="00B80444"/>
    <w:rsid w:val="00B804C3"/>
    <w:rsid w:val="00B8069F"/>
    <w:rsid w:val="00B806EB"/>
    <w:rsid w:val="00B80910"/>
    <w:rsid w:val="00B80AB0"/>
    <w:rsid w:val="00B80B94"/>
    <w:rsid w:val="00B810F4"/>
    <w:rsid w:val="00B81894"/>
    <w:rsid w:val="00B818F4"/>
    <w:rsid w:val="00B81A7E"/>
    <w:rsid w:val="00B81BC9"/>
    <w:rsid w:val="00B820B3"/>
    <w:rsid w:val="00B8222F"/>
    <w:rsid w:val="00B82615"/>
    <w:rsid w:val="00B828E3"/>
    <w:rsid w:val="00B82BA2"/>
    <w:rsid w:val="00B82F37"/>
    <w:rsid w:val="00B82F9B"/>
    <w:rsid w:val="00B83444"/>
    <w:rsid w:val="00B83556"/>
    <w:rsid w:val="00B836ED"/>
    <w:rsid w:val="00B83811"/>
    <w:rsid w:val="00B83AEB"/>
    <w:rsid w:val="00B84482"/>
    <w:rsid w:val="00B844B9"/>
    <w:rsid w:val="00B84869"/>
    <w:rsid w:val="00B84FBD"/>
    <w:rsid w:val="00B853BE"/>
    <w:rsid w:val="00B856EC"/>
    <w:rsid w:val="00B85AE8"/>
    <w:rsid w:val="00B85B6B"/>
    <w:rsid w:val="00B86137"/>
    <w:rsid w:val="00B8621D"/>
    <w:rsid w:val="00B86413"/>
    <w:rsid w:val="00B86476"/>
    <w:rsid w:val="00B86496"/>
    <w:rsid w:val="00B86687"/>
    <w:rsid w:val="00B86878"/>
    <w:rsid w:val="00B86A3D"/>
    <w:rsid w:val="00B86D61"/>
    <w:rsid w:val="00B8715B"/>
    <w:rsid w:val="00B875C7"/>
    <w:rsid w:val="00B87758"/>
    <w:rsid w:val="00B878B6"/>
    <w:rsid w:val="00B87F1B"/>
    <w:rsid w:val="00B87FA7"/>
    <w:rsid w:val="00B87FF7"/>
    <w:rsid w:val="00B90029"/>
    <w:rsid w:val="00B90341"/>
    <w:rsid w:val="00B904AD"/>
    <w:rsid w:val="00B908FA"/>
    <w:rsid w:val="00B909E5"/>
    <w:rsid w:val="00B90AD4"/>
    <w:rsid w:val="00B90D10"/>
    <w:rsid w:val="00B90D67"/>
    <w:rsid w:val="00B90FE5"/>
    <w:rsid w:val="00B90FFD"/>
    <w:rsid w:val="00B91353"/>
    <w:rsid w:val="00B9164D"/>
    <w:rsid w:val="00B91672"/>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E4B"/>
    <w:rsid w:val="00B92FF2"/>
    <w:rsid w:val="00B931EA"/>
    <w:rsid w:val="00B93204"/>
    <w:rsid w:val="00B936AC"/>
    <w:rsid w:val="00B9372E"/>
    <w:rsid w:val="00B93756"/>
    <w:rsid w:val="00B938E3"/>
    <w:rsid w:val="00B93B49"/>
    <w:rsid w:val="00B93E67"/>
    <w:rsid w:val="00B94477"/>
    <w:rsid w:val="00B94510"/>
    <w:rsid w:val="00B945E8"/>
    <w:rsid w:val="00B94990"/>
    <w:rsid w:val="00B94E17"/>
    <w:rsid w:val="00B95216"/>
    <w:rsid w:val="00B952D3"/>
    <w:rsid w:val="00B95542"/>
    <w:rsid w:val="00B9560B"/>
    <w:rsid w:val="00B956FD"/>
    <w:rsid w:val="00B957FE"/>
    <w:rsid w:val="00B95B73"/>
    <w:rsid w:val="00B95BDA"/>
    <w:rsid w:val="00B95F02"/>
    <w:rsid w:val="00B96116"/>
    <w:rsid w:val="00B96305"/>
    <w:rsid w:val="00B963CF"/>
    <w:rsid w:val="00B9650B"/>
    <w:rsid w:val="00B9664C"/>
    <w:rsid w:val="00B96718"/>
    <w:rsid w:val="00B967DC"/>
    <w:rsid w:val="00B96838"/>
    <w:rsid w:val="00B96A9E"/>
    <w:rsid w:val="00B96BEF"/>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7C0"/>
    <w:rsid w:val="00BA0AAA"/>
    <w:rsid w:val="00BA0C59"/>
    <w:rsid w:val="00BA0D49"/>
    <w:rsid w:val="00BA0DFB"/>
    <w:rsid w:val="00BA0F00"/>
    <w:rsid w:val="00BA0F3D"/>
    <w:rsid w:val="00BA0F7E"/>
    <w:rsid w:val="00BA120A"/>
    <w:rsid w:val="00BA16C5"/>
    <w:rsid w:val="00BA1DBD"/>
    <w:rsid w:val="00BA1DF2"/>
    <w:rsid w:val="00BA2148"/>
    <w:rsid w:val="00BA2A92"/>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DFB"/>
    <w:rsid w:val="00BA4E16"/>
    <w:rsid w:val="00BA50D3"/>
    <w:rsid w:val="00BA52F1"/>
    <w:rsid w:val="00BA55F4"/>
    <w:rsid w:val="00BA59B2"/>
    <w:rsid w:val="00BA5A0E"/>
    <w:rsid w:val="00BA5A62"/>
    <w:rsid w:val="00BA60AB"/>
    <w:rsid w:val="00BA62D0"/>
    <w:rsid w:val="00BA651E"/>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6BD"/>
    <w:rsid w:val="00BB3715"/>
    <w:rsid w:val="00BB3B50"/>
    <w:rsid w:val="00BB3CCA"/>
    <w:rsid w:val="00BB43F4"/>
    <w:rsid w:val="00BB4D3D"/>
    <w:rsid w:val="00BB4DDA"/>
    <w:rsid w:val="00BB4FE3"/>
    <w:rsid w:val="00BB577C"/>
    <w:rsid w:val="00BB58A3"/>
    <w:rsid w:val="00BB5AFE"/>
    <w:rsid w:val="00BB5FCB"/>
    <w:rsid w:val="00BB6043"/>
    <w:rsid w:val="00BB604B"/>
    <w:rsid w:val="00BB606F"/>
    <w:rsid w:val="00BB67B4"/>
    <w:rsid w:val="00BB6A88"/>
    <w:rsid w:val="00BB6CF9"/>
    <w:rsid w:val="00BB6F56"/>
    <w:rsid w:val="00BB70AB"/>
    <w:rsid w:val="00BB71A2"/>
    <w:rsid w:val="00BB72BC"/>
    <w:rsid w:val="00BB7351"/>
    <w:rsid w:val="00BB74B3"/>
    <w:rsid w:val="00BB76A0"/>
    <w:rsid w:val="00BB7979"/>
    <w:rsid w:val="00BB7B70"/>
    <w:rsid w:val="00BB7C14"/>
    <w:rsid w:val="00BC0087"/>
    <w:rsid w:val="00BC00EC"/>
    <w:rsid w:val="00BC012D"/>
    <w:rsid w:val="00BC05FF"/>
    <w:rsid w:val="00BC08C5"/>
    <w:rsid w:val="00BC0A3E"/>
    <w:rsid w:val="00BC0BF7"/>
    <w:rsid w:val="00BC103C"/>
    <w:rsid w:val="00BC10A5"/>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EDD"/>
    <w:rsid w:val="00BC307F"/>
    <w:rsid w:val="00BC3159"/>
    <w:rsid w:val="00BC3257"/>
    <w:rsid w:val="00BC337B"/>
    <w:rsid w:val="00BC341E"/>
    <w:rsid w:val="00BC34B7"/>
    <w:rsid w:val="00BC38D2"/>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EBE"/>
    <w:rsid w:val="00BC6172"/>
    <w:rsid w:val="00BC61CD"/>
    <w:rsid w:val="00BC6232"/>
    <w:rsid w:val="00BC6488"/>
    <w:rsid w:val="00BC65BB"/>
    <w:rsid w:val="00BC66DE"/>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D83"/>
    <w:rsid w:val="00BD1DE8"/>
    <w:rsid w:val="00BD1F0A"/>
    <w:rsid w:val="00BD1F51"/>
    <w:rsid w:val="00BD2418"/>
    <w:rsid w:val="00BD274C"/>
    <w:rsid w:val="00BD29E4"/>
    <w:rsid w:val="00BD2B5B"/>
    <w:rsid w:val="00BD2CD9"/>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CF1"/>
    <w:rsid w:val="00BE3D81"/>
    <w:rsid w:val="00BE3E72"/>
    <w:rsid w:val="00BE4254"/>
    <w:rsid w:val="00BE43CD"/>
    <w:rsid w:val="00BE49E1"/>
    <w:rsid w:val="00BE4B20"/>
    <w:rsid w:val="00BE4E04"/>
    <w:rsid w:val="00BE522C"/>
    <w:rsid w:val="00BE52E6"/>
    <w:rsid w:val="00BE5339"/>
    <w:rsid w:val="00BE56D4"/>
    <w:rsid w:val="00BE57F5"/>
    <w:rsid w:val="00BE58DD"/>
    <w:rsid w:val="00BE5FC4"/>
    <w:rsid w:val="00BE5FDB"/>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A5F"/>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5F3"/>
    <w:rsid w:val="00BF668A"/>
    <w:rsid w:val="00BF66D5"/>
    <w:rsid w:val="00BF693C"/>
    <w:rsid w:val="00BF6A39"/>
    <w:rsid w:val="00BF6CCB"/>
    <w:rsid w:val="00BF7145"/>
    <w:rsid w:val="00BF73F2"/>
    <w:rsid w:val="00BF74A4"/>
    <w:rsid w:val="00BF75E7"/>
    <w:rsid w:val="00BF79CD"/>
    <w:rsid w:val="00BF7CDC"/>
    <w:rsid w:val="00BF7D31"/>
    <w:rsid w:val="00BF7D74"/>
    <w:rsid w:val="00C00403"/>
    <w:rsid w:val="00C00495"/>
    <w:rsid w:val="00C004AB"/>
    <w:rsid w:val="00C005AE"/>
    <w:rsid w:val="00C00691"/>
    <w:rsid w:val="00C00A9D"/>
    <w:rsid w:val="00C00BC6"/>
    <w:rsid w:val="00C01298"/>
    <w:rsid w:val="00C01671"/>
    <w:rsid w:val="00C0167D"/>
    <w:rsid w:val="00C018A0"/>
    <w:rsid w:val="00C01A42"/>
    <w:rsid w:val="00C01B65"/>
    <w:rsid w:val="00C01EB8"/>
    <w:rsid w:val="00C0206C"/>
    <w:rsid w:val="00C02419"/>
    <w:rsid w:val="00C02429"/>
    <w:rsid w:val="00C0266A"/>
    <w:rsid w:val="00C02766"/>
    <w:rsid w:val="00C02CB5"/>
    <w:rsid w:val="00C02D15"/>
    <w:rsid w:val="00C031C1"/>
    <w:rsid w:val="00C03305"/>
    <w:rsid w:val="00C03419"/>
    <w:rsid w:val="00C03599"/>
    <w:rsid w:val="00C03641"/>
    <w:rsid w:val="00C037CE"/>
    <w:rsid w:val="00C03EE8"/>
    <w:rsid w:val="00C03FDC"/>
    <w:rsid w:val="00C0400A"/>
    <w:rsid w:val="00C04233"/>
    <w:rsid w:val="00C04271"/>
    <w:rsid w:val="00C043A5"/>
    <w:rsid w:val="00C044CE"/>
    <w:rsid w:val="00C046A0"/>
    <w:rsid w:val="00C0495B"/>
    <w:rsid w:val="00C04B38"/>
    <w:rsid w:val="00C04B54"/>
    <w:rsid w:val="00C04C0F"/>
    <w:rsid w:val="00C04D25"/>
    <w:rsid w:val="00C04E85"/>
    <w:rsid w:val="00C04E9A"/>
    <w:rsid w:val="00C04FEC"/>
    <w:rsid w:val="00C051B4"/>
    <w:rsid w:val="00C052E0"/>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10048"/>
    <w:rsid w:val="00C1056A"/>
    <w:rsid w:val="00C105BE"/>
    <w:rsid w:val="00C106E9"/>
    <w:rsid w:val="00C10A53"/>
    <w:rsid w:val="00C10F80"/>
    <w:rsid w:val="00C1112B"/>
    <w:rsid w:val="00C1134B"/>
    <w:rsid w:val="00C1139C"/>
    <w:rsid w:val="00C113A2"/>
    <w:rsid w:val="00C11473"/>
    <w:rsid w:val="00C11949"/>
    <w:rsid w:val="00C11A88"/>
    <w:rsid w:val="00C11C2B"/>
    <w:rsid w:val="00C11E23"/>
    <w:rsid w:val="00C12012"/>
    <w:rsid w:val="00C124BC"/>
    <w:rsid w:val="00C12638"/>
    <w:rsid w:val="00C12874"/>
    <w:rsid w:val="00C128F7"/>
    <w:rsid w:val="00C12927"/>
    <w:rsid w:val="00C129E1"/>
    <w:rsid w:val="00C12BC1"/>
    <w:rsid w:val="00C13508"/>
    <w:rsid w:val="00C1358F"/>
    <w:rsid w:val="00C13BDA"/>
    <w:rsid w:val="00C13CD2"/>
    <w:rsid w:val="00C13E18"/>
    <w:rsid w:val="00C13FFD"/>
    <w:rsid w:val="00C14207"/>
    <w:rsid w:val="00C14632"/>
    <w:rsid w:val="00C14AD5"/>
    <w:rsid w:val="00C14E25"/>
    <w:rsid w:val="00C1509F"/>
    <w:rsid w:val="00C1548C"/>
    <w:rsid w:val="00C157B8"/>
    <w:rsid w:val="00C15C8C"/>
    <w:rsid w:val="00C15E44"/>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202AB"/>
    <w:rsid w:val="00C208E4"/>
    <w:rsid w:val="00C20A00"/>
    <w:rsid w:val="00C20A6D"/>
    <w:rsid w:val="00C20CAE"/>
    <w:rsid w:val="00C214E0"/>
    <w:rsid w:val="00C21516"/>
    <w:rsid w:val="00C21673"/>
    <w:rsid w:val="00C218A2"/>
    <w:rsid w:val="00C21A8E"/>
    <w:rsid w:val="00C21C51"/>
    <w:rsid w:val="00C21C7A"/>
    <w:rsid w:val="00C21C8D"/>
    <w:rsid w:val="00C223C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5DF"/>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E71"/>
    <w:rsid w:val="00C30059"/>
    <w:rsid w:val="00C30104"/>
    <w:rsid w:val="00C3014D"/>
    <w:rsid w:val="00C30459"/>
    <w:rsid w:val="00C305F2"/>
    <w:rsid w:val="00C307C8"/>
    <w:rsid w:val="00C30809"/>
    <w:rsid w:val="00C30C86"/>
    <w:rsid w:val="00C30E37"/>
    <w:rsid w:val="00C30F84"/>
    <w:rsid w:val="00C310C1"/>
    <w:rsid w:val="00C318CD"/>
    <w:rsid w:val="00C31F5D"/>
    <w:rsid w:val="00C32378"/>
    <w:rsid w:val="00C3263E"/>
    <w:rsid w:val="00C3275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E31"/>
    <w:rsid w:val="00C34FDB"/>
    <w:rsid w:val="00C34FE7"/>
    <w:rsid w:val="00C3525F"/>
    <w:rsid w:val="00C352B3"/>
    <w:rsid w:val="00C35364"/>
    <w:rsid w:val="00C35396"/>
    <w:rsid w:val="00C356A0"/>
    <w:rsid w:val="00C35738"/>
    <w:rsid w:val="00C35814"/>
    <w:rsid w:val="00C35E0F"/>
    <w:rsid w:val="00C35E38"/>
    <w:rsid w:val="00C36286"/>
    <w:rsid w:val="00C362B6"/>
    <w:rsid w:val="00C364BE"/>
    <w:rsid w:val="00C3654C"/>
    <w:rsid w:val="00C36992"/>
    <w:rsid w:val="00C36BAC"/>
    <w:rsid w:val="00C36BF5"/>
    <w:rsid w:val="00C36BF7"/>
    <w:rsid w:val="00C36DBC"/>
    <w:rsid w:val="00C370D7"/>
    <w:rsid w:val="00C37184"/>
    <w:rsid w:val="00C3757C"/>
    <w:rsid w:val="00C37661"/>
    <w:rsid w:val="00C376BA"/>
    <w:rsid w:val="00C379FC"/>
    <w:rsid w:val="00C37ADF"/>
    <w:rsid w:val="00C37B31"/>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8D4"/>
    <w:rsid w:val="00C41DEC"/>
    <w:rsid w:val="00C41E3A"/>
    <w:rsid w:val="00C41F0E"/>
    <w:rsid w:val="00C4251E"/>
    <w:rsid w:val="00C42922"/>
    <w:rsid w:val="00C42942"/>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B46"/>
    <w:rsid w:val="00C45F6B"/>
    <w:rsid w:val="00C4623C"/>
    <w:rsid w:val="00C46269"/>
    <w:rsid w:val="00C46555"/>
    <w:rsid w:val="00C46AE4"/>
    <w:rsid w:val="00C46B15"/>
    <w:rsid w:val="00C46EA1"/>
    <w:rsid w:val="00C46F7D"/>
    <w:rsid w:val="00C47347"/>
    <w:rsid w:val="00C4744E"/>
    <w:rsid w:val="00C475AD"/>
    <w:rsid w:val="00C478B4"/>
    <w:rsid w:val="00C479B5"/>
    <w:rsid w:val="00C479C2"/>
    <w:rsid w:val="00C47BE9"/>
    <w:rsid w:val="00C47C6A"/>
    <w:rsid w:val="00C50242"/>
    <w:rsid w:val="00C502E2"/>
    <w:rsid w:val="00C5034D"/>
    <w:rsid w:val="00C5050E"/>
    <w:rsid w:val="00C50778"/>
    <w:rsid w:val="00C50CB0"/>
    <w:rsid w:val="00C50CCF"/>
    <w:rsid w:val="00C50D1F"/>
    <w:rsid w:val="00C50DBD"/>
    <w:rsid w:val="00C50E99"/>
    <w:rsid w:val="00C50EE7"/>
    <w:rsid w:val="00C50F18"/>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6F"/>
    <w:rsid w:val="00C53EB3"/>
    <w:rsid w:val="00C5422C"/>
    <w:rsid w:val="00C542D4"/>
    <w:rsid w:val="00C5452B"/>
    <w:rsid w:val="00C54576"/>
    <w:rsid w:val="00C545E8"/>
    <w:rsid w:val="00C54634"/>
    <w:rsid w:val="00C5476A"/>
    <w:rsid w:val="00C54D14"/>
    <w:rsid w:val="00C54D71"/>
    <w:rsid w:val="00C5518A"/>
    <w:rsid w:val="00C55816"/>
    <w:rsid w:val="00C55A1F"/>
    <w:rsid w:val="00C55CE7"/>
    <w:rsid w:val="00C55DB6"/>
    <w:rsid w:val="00C55E7B"/>
    <w:rsid w:val="00C563F5"/>
    <w:rsid w:val="00C5677E"/>
    <w:rsid w:val="00C567E1"/>
    <w:rsid w:val="00C568AA"/>
    <w:rsid w:val="00C5697F"/>
    <w:rsid w:val="00C56CA2"/>
    <w:rsid w:val="00C56EB5"/>
    <w:rsid w:val="00C57097"/>
    <w:rsid w:val="00C570F7"/>
    <w:rsid w:val="00C571C3"/>
    <w:rsid w:val="00C573BF"/>
    <w:rsid w:val="00C57400"/>
    <w:rsid w:val="00C575C5"/>
    <w:rsid w:val="00C5786B"/>
    <w:rsid w:val="00C57C79"/>
    <w:rsid w:val="00C60258"/>
    <w:rsid w:val="00C60288"/>
    <w:rsid w:val="00C60375"/>
    <w:rsid w:val="00C606CF"/>
    <w:rsid w:val="00C607E5"/>
    <w:rsid w:val="00C60BC0"/>
    <w:rsid w:val="00C60EAD"/>
    <w:rsid w:val="00C60FCC"/>
    <w:rsid w:val="00C6104A"/>
    <w:rsid w:val="00C617DB"/>
    <w:rsid w:val="00C618E7"/>
    <w:rsid w:val="00C61CCB"/>
    <w:rsid w:val="00C61D77"/>
    <w:rsid w:val="00C62275"/>
    <w:rsid w:val="00C62331"/>
    <w:rsid w:val="00C6233D"/>
    <w:rsid w:val="00C62515"/>
    <w:rsid w:val="00C6276C"/>
    <w:rsid w:val="00C62859"/>
    <w:rsid w:val="00C62CD5"/>
    <w:rsid w:val="00C633A9"/>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2A0"/>
    <w:rsid w:val="00C7337C"/>
    <w:rsid w:val="00C7368C"/>
    <w:rsid w:val="00C739A3"/>
    <w:rsid w:val="00C73BF0"/>
    <w:rsid w:val="00C73DE5"/>
    <w:rsid w:val="00C7467A"/>
    <w:rsid w:val="00C746FE"/>
    <w:rsid w:val="00C74AA4"/>
    <w:rsid w:val="00C74C12"/>
    <w:rsid w:val="00C74C38"/>
    <w:rsid w:val="00C74E9A"/>
    <w:rsid w:val="00C74FA1"/>
    <w:rsid w:val="00C75062"/>
    <w:rsid w:val="00C75300"/>
    <w:rsid w:val="00C75A6B"/>
    <w:rsid w:val="00C75DC7"/>
    <w:rsid w:val="00C75EFE"/>
    <w:rsid w:val="00C760A0"/>
    <w:rsid w:val="00C761CB"/>
    <w:rsid w:val="00C7636C"/>
    <w:rsid w:val="00C763A8"/>
    <w:rsid w:val="00C763B6"/>
    <w:rsid w:val="00C7644F"/>
    <w:rsid w:val="00C768F6"/>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CD4"/>
    <w:rsid w:val="00C87EA9"/>
    <w:rsid w:val="00C901A2"/>
    <w:rsid w:val="00C903F0"/>
    <w:rsid w:val="00C9071C"/>
    <w:rsid w:val="00C90E5C"/>
    <w:rsid w:val="00C91078"/>
    <w:rsid w:val="00C911A1"/>
    <w:rsid w:val="00C91250"/>
    <w:rsid w:val="00C913D5"/>
    <w:rsid w:val="00C914FC"/>
    <w:rsid w:val="00C91858"/>
    <w:rsid w:val="00C91DAC"/>
    <w:rsid w:val="00C91DE3"/>
    <w:rsid w:val="00C9205E"/>
    <w:rsid w:val="00C92078"/>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1FD5"/>
    <w:rsid w:val="00CA2241"/>
    <w:rsid w:val="00CA2582"/>
    <w:rsid w:val="00CA25CA"/>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032"/>
    <w:rsid w:val="00CA64FC"/>
    <w:rsid w:val="00CA6943"/>
    <w:rsid w:val="00CA69E8"/>
    <w:rsid w:val="00CA6DC4"/>
    <w:rsid w:val="00CA6E5E"/>
    <w:rsid w:val="00CA73B7"/>
    <w:rsid w:val="00CA7449"/>
    <w:rsid w:val="00CA7484"/>
    <w:rsid w:val="00CA7485"/>
    <w:rsid w:val="00CA789B"/>
    <w:rsid w:val="00CA7975"/>
    <w:rsid w:val="00CA7D60"/>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212C"/>
    <w:rsid w:val="00CB26EC"/>
    <w:rsid w:val="00CB2C72"/>
    <w:rsid w:val="00CB2D2A"/>
    <w:rsid w:val="00CB2D85"/>
    <w:rsid w:val="00CB35E8"/>
    <w:rsid w:val="00CB363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52E2"/>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1D6"/>
    <w:rsid w:val="00CC022A"/>
    <w:rsid w:val="00CC0482"/>
    <w:rsid w:val="00CC05CD"/>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52C"/>
    <w:rsid w:val="00CC25F4"/>
    <w:rsid w:val="00CC2758"/>
    <w:rsid w:val="00CC2B90"/>
    <w:rsid w:val="00CC2C2F"/>
    <w:rsid w:val="00CC3335"/>
    <w:rsid w:val="00CC371F"/>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62DB"/>
    <w:rsid w:val="00CC65BE"/>
    <w:rsid w:val="00CC671B"/>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7D"/>
    <w:rsid w:val="00CD463B"/>
    <w:rsid w:val="00CD4BC5"/>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2D83"/>
    <w:rsid w:val="00CE324D"/>
    <w:rsid w:val="00CE3875"/>
    <w:rsid w:val="00CE38E2"/>
    <w:rsid w:val="00CE39CB"/>
    <w:rsid w:val="00CE3D68"/>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154"/>
    <w:rsid w:val="00CE6233"/>
    <w:rsid w:val="00CE6381"/>
    <w:rsid w:val="00CE654F"/>
    <w:rsid w:val="00CE6562"/>
    <w:rsid w:val="00CE6BAC"/>
    <w:rsid w:val="00CE70C0"/>
    <w:rsid w:val="00CE71AD"/>
    <w:rsid w:val="00CE721D"/>
    <w:rsid w:val="00CE7373"/>
    <w:rsid w:val="00CE7571"/>
    <w:rsid w:val="00CE7637"/>
    <w:rsid w:val="00CE7742"/>
    <w:rsid w:val="00CE78AE"/>
    <w:rsid w:val="00CE7E62"/>
    <w:rsid w:val="00CF0641"/>
    <w:rsid w:val="00CF09C2"/>
    <w:rsid w:val="00CF0A05"/>
    <w:rsid w:val="00CF0C17"/>
    <w:rsid w:val="00CF0C4C"/>
    <w:rsid w:val="00CF0CA5"/>
    <w:rsid w:val="00CF0D72"/>
    <w:rsid w:val="00CF0E44"/>
    <w:rsid w:val="00CF1031"/>
    <w:rsid w:val="00CF124E"/>
    <w:rsid w:val="00CF1322"/>
    <w:rsid w:val="00CF195E"/>
    <w:rsid w:val="00CF19DA"/>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65E"/>
    <w:rsid w:val="00CF3781"/>
    <w:rsid w:val="00CF398B"/>
    <w:rsid w:val="00CF3ADD"/>
    <w:rsid w:val="00CF3AFF"/>
    <w:rsid w:val="00CF4167"/>
    <w:rsid w:val="00CF4247"/>
    <w:rsid w:val="00CF42DE"/>
    <w:rsid w:val="00CF442B"/>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66F"/>
    <w:rsid w:val="00D04805"/>
    <w:rsid w:val="00D04C99"/>
    <w:rsid w:val="00D04CE1"/>
    <w:rsid w:val="00D05048"/>
    <w:rsid w:val="00D05132"/>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958"/>
    <w:rsid w:val="00D10C69"/>
    <w:rsid w:val="00D10D89"/>
    <w:rsid w:val="00D10E0B"/>
    <w:rsid w:val="00D1131A"/>
    <w:rsid w:val="00D11482"/>
    <w:rsid w:val="00D119CA"/>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724C"/>
    <w:rsid w:val="00D17637"/>
    <w:rsid w:val="00D17804"/>
    <w:rsid w:val="00D178EA"/>
    <w:rsid w:val="00D17BD0"/>
    <w:rsid w:val="00D17D0B"/>
    <w:rsid w:val="00D17D55"/>
    <w:rsid w:val="00D17D88"/>
    <w:rsid w:val="00D17DB7"/>
    <w:rsid w:val="00D20298"/>
    <w:rsid w:val="00D20A68"/>
    <w:rsid w:val="00D20B8B"/>
    <w:rsid w:val="00D210D2"/>
    <w:rsid w:val="00D21235"/>
    <w:rsid w:val="00D214EE"/>
    <w:rsid w:val="00D2162C"/>
    <w:rsid w:val="00D21A3C"/>
    <w:rsid w:val="00D21ABB"/>
    <w:rsid w:val="00D2220E"/>
    <w:rsid w:val="00D22378"/>
    <w:rsid w:val="00D2268E"/>
    <w:rsid w:val="00D227C8"/>
    <w:rsid w:val="00D22F55"/>
    <w:rsid w:val="00D23033"/>
    <w:rsid w:val="00D233F1"/>
    <w:rsid w:val="00D23688"/>
    <w:rsid w:val="00D238DD"/>
    <w:rsid w:val="00D23C51"/>
    <w:rsid w:val="00D23D08"/>
    <w:rsid w:val="00D23D7D"/>
    <w:rsid w:val="00D24712"/>
    <w:rsid w:val="00D2485D"/>
    <w:rsid w:val="00D249FF"/>
    <w:rsid w:val="00D24A98"/>
    <w:rsid w:val="00D25483"/>
    <w:rsid w:val="00D25515"/>
    <w:rsid w:val="00D256F8"/>
    <w:rsid w:val="00D25CFB"/>
    <w:rsid w:val="00D26411"/>
    <w:rsid w:val="00D26826"/>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408"/>
    <w:rsid w:val="00D326F7"/>
    <w:rsid w:val="00D328D2"/>
    <w:rsid w:val="00D328F1"/>
    <w:rsid w:val="00D32C80"/>
    <w:rsid w:val="00D32D94"/>
    <w:rsid w:val="00D32F14"/>
    <w:rsid w:val="00D33063"/>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234"/>
    <w:rsid w:val="00D36371"/>
    <w:rsid w:val="00D3692A"/>
    <w:rsid w:val="00D36C0F"/>
    <w:rsid w:val="00D36CD1"/>
    <w:rsid w:val="00D36D75"/>
    <w:rsid w:val="00D36D76"/>
    <w:rsid w:val="00D372DD"/>
    <w:rsid w:val="00D377C8"/>
    <w:rsid w:val="00D378B6"/>
    <w:rsid w:val="00D37966"/>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89"/>
    <w:rsid w:val="00D43DDD"/>
    <w:rsid w:val="00D43DF7"/>
    <w:rsid w:val="00D4422F"/>
    <w:rsid w:val="00D44652"/>
    <w:rsid w:val="00D4484E"/>
    <w:rsid w:val="00D44929"/>
    <w:rsid w:val="00D44994"/>
    <w:rsid w:val="00D44ADD"/>
    <w:rsid w:val="00D44B88"/>
    <w:rsid w:val="00D44CEE"/>
    <w:rsid w:val="00D451F9"/>
    <w:rsid w:val="00D45249"/>
    <w:rsid w:val="00D4543A"/>
    <w:rsid w:val="00D4550E"/>
    <w:rsid w:val="00D45DF3"/>
    <w:rsid w:val="00D45EB4"/>
    <w:rsid w:val="00D46174"/>
    <w:rsid w:val="00D4620B"/>
    <w:rsid w:val="00D465C5"/>
    <w:rsid w:val="00D46610"/>
    <w:rsid w:val="00D466D2"/>
    <w:rsid w:val="00D46A0F"/>
    <w:rsid w:val="00D46D65"/>
    <w:rsid w:val="00D46DA0"/>
    <w:rsid w:val="00D46E99"/>
    <w:rsid w:val="00D46FB0"/>
    <w:rsid w:val="00D47083"/>
    <w:rsid w:val="00D47A38"/>
    <w:rsid w:val="00D47D98"/>
    <w:rsid w:val="00D47DA6"/>
    <w:rsid w:val="00D47DD0"/>
    <w:rsid w:val="00D47DD2"/>
    <w:rsid w:val="00D47F16"/>
    <w:rsid w:val="00D50105"/>
    <w:rsid w:val="00D5013B"/>
    <w:rsid w:val="00D50183"/>
    <w:rsid w:val="00D501B2"/>
    <w:rsid w:val="00D501FC"/>
    <w:rsid w:val="00D50204"/>
    <w:rsid w:val="00D5065C"/>
    <w:rsid w:val="00D506F9"/>
    <w:rsid w:val="00D50729"/>
    <w:rsid w:val="00D50763"/>
    <w:rsid w:val="00D5090F"/>
    <w:rsid w:val="00D50AB1"/>
    <w:rsid w:val="00D50C14"/>
    <w:rsid w:val="00D50C92"/>
    <w:rsid w:val="00D510FA"/>
    <w:rsid w:val="00D513D8"/>
    <w:rsid w:val="00D5152C"/>
    <w:rsid w:val="00D51586"/>
    <w:rsid w:val="00D516B2"/>
    <w:rsid w:val="00D51BE5"/>
    <w:rsid w:val="00D51D12"/>
    <w:rsid w:val="00D51DB2"/>
    <w:rsid w:val="00D51DBE"/>
    <w:rsid w:val="00D52232"/>
    <w:rsid w:val="00D52257"/>
    <w:rsid w:val="00D52758"/>
    <w:rsid w:val="00D52B49"/>
    <w:rsid w:val="00D52BD1"/>
    <w:rsid w:val="00D52C7C"/>
    <w:rsid w:val="00D52DEE"/>
    <w:rsid w:val="00D53294"/>
    <w:rsid w:val="00D53397"/>
    <w:rsid w:val="00D5362B"/>
    <w:rsid w:val="00D536B0"/>
    <w:rsid w:val="00D537EA"/>
    <w:rsid w:val="00D53C62"/>
    <w:rsid w:val="00D53DA1"/>
    <w:rsid w:val="00D53F67"/>
    <w:rsid w:val="00D54258"/>
    <w:rsid w:val="00D54DC9"/>
    <w:rsid w:val="00D55072"/>
    <w:rsid w:val="00D550BC"/>
    <w:rsid w:val="00D55170"/>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5A0"/>
    <w:rsid w:val="00D5763D"/>
    <w:rsid w:val="00D5795B"/>
    <w:rsid w:val="00D57ABF"/>
    <w:rsid w:val="00D57AC1"/>
    <w:rsid w:val="00D60079"/>
    <w:rsid w:val="00D602C0"/>
    <w:rsid w:val="00D60701"/>
    <w:rsid w:val="00D60A0C"/>
    <w:rsid w:val="00D60B42"/>
    <w:rsid w:val="00D60C1B"/>
    <w:rsid w:val="00D60C8D"/>
    <w:rsid w:val="00D6113F"/>
    <w:rsid w:val="00D61374"/>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D92"/>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8EF"/>
    <w:rsid w:val="00D6591A"/>
    <w:rsid w:val="00D659B1"/>
    <w:rsid w:val="00D65FD0"/>
    <w:rsid w:val="00D664A3"/>
    <w:rsid w:val="00D664C1"/>
    <w:rsid w:val="00D66A7A"/>
    <w:rsid w:val="00D66AF4"/>
    <w:rsid w:val="00D66C75"/>
    <w:rsid w:val="00D66E18"/>
    <w:rsid w:val="00D6734D"/>
    <w:rsid w:val="00D675DA"/>
    <w:rsid w:val="00D6761F"/>
    <w:rsid w:val="00D677AB"/>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C76"/>
    <w:rsid w:val="00D72C8C"/>
    <w:rsid w:val="00D72CCF"/>
    <w:rsid w:val="00D72F61"/>
    <w:rsid w:val="00D72FA1"/>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509B"/>
    <w:rsid w:val="00D750AE"/>
    <w:rsid w:val="00D750F2"/>
    <w:rsid w:val="00D751FB"/>
    <w:rsid w:val="00D754D6"/>
    <w:rsid w:val="00D7562D"/>
    <w:rsid w:val="00D756AB"/>
    <w:rsid w:val="00D757FD"/>
    <w:rsid w:val="00D75A79"/>
    <w:rsid w:val="00D760DF"/>
    <w:rsid w:val="00D7610E"/>
    <w:rsid w:val="00D761AA"/>
    <w:rsid w:val="00D7656C"/>
    <w:rsid w:val="00D76854"/>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1F"/>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2B"/>
    <w:rsid w:val="00D841E1"/>
    <w:rsid w:val="00D843B0"/>
    <w:rsid w:val="00D848E2"/>
    <w:rsid w:val="00D84B5C"/>
    <w:rsid w:val="00D84C76"/>
    <w:rsid w:val="00D84D5D"/>
    <w:rsid w:val="00D84E88"/>
    <w:rsid w:val="00D850B6"/>
    <w:rsid w:val="00D851FC"/>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11F"/>
    <w:rsid w:val="00D92644"/>
    <w:rsid w:val="00D926C8"/>
    <w:rsid w:val="00D92735"/>
    <w:rsid w:val="00D92C29"/>
    <w:rsid w:val="00D92DC9"/>
    <w:rsid w:val="00D93312"/>
    <w:rsid w:val="00D934FA"/>
    <w:rsid w:val="00D9351C"/>
    <w:rsid w:val="00D935BA"/>
    <w:rsid w:val="00D936E2"/>
    <w:rsid w:val="00D93895"/>
    <w:rsid w:val="00D93E87"/>
    <w:rsid w:val="00D93F66"/>
    <w:rsid w:val="00D940DF"/>
    <w:rsid w:val="00D94124"/>
    <w:rsid w:val="00D94472"/>
    <w:rsid w:val="00D94867"/>
    <w:rsid w:val="00D94C5A"/>
    <w:rsid w:val="00D95052"/>
    <w:rsid w:val="00D95104"/>
    <w:rsid w:val="00D95600"/>
    <w:rsid w:val="00D9562A"/>
    <w:rsid w:val="00D95B90"/>
    <w:rsid w:val="00D96572"/>
    <w:rsid w:val="00D965FC"/>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C31"/>
    <w:rsid w:val="00DA1D79"/>
    <w:rsid w:val="00DA1E1C"/>
    <w:rsid w:val="00DA20BC"/>
    <w:rsid w:val="00DA21C3"/>
    <w:rsid w:val="00DA22FB"/>
    <w:rsid w:val="00DA2978"/>
    <w:rsid w:val="00DA2A43"/>
    <w:rsid w:val="00DA2ED7"/>
    <w:rsid w:val="00DA2FB5"/>
    <w:rsid w:val="00DA3BD8"/>
    <w:rsid w:val="00DA3E7A"/>
    <w:rsid w:val="00DA402F"/>
    <w:rsid w:val="00DA40C0"/>
    <w:rsid w:val="00DA40EF"/>
    <w:rsid w:val="00DA414A"/>
    <w:rsid w:val="00DA430C"/>
    <w:rsid w:val="00DA4929"/>
    <w:rsid w:val="00DA4966"/>
    <w:rsid w:val="00DA4A2D"/>
    <w:rsid w:val="00DA4D4D"/>
    <w:rsid w:val="00DA4F3C"/>
    <w:rsid w:val="00DA54B3"/>
    <w:rsid w:val="00DA5ABF"/>
    <w:rsid w:val="00DA5AFD"/>
    <w:rsid w:val="00DA5D63"/>
    <w:rsid w:val="00DA5F39"/>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745"/>
    <w:rsid w:val="00DB188A"/>
    <w:rsid w:val="00DB18F8"/>
    <w:rsid w:val="00DB1C0E"/>
    <w:rsid w:val="00DB1D79"/>
    <w:rsid w:val="00DB1F2A"/>
    <w:rsid w:val="00DB209C"/>
    <w:rsid w:val="00DB21F8"/>
    <w:rsid w:val="00DB23E2"/>
    <w:rsid w:val="00DB2788"/>
    <w:rsid w:val="00DB27CD"/>
    <w:rsid w:val="00DB2844"/>
    <w:rsid w:val="00DB297F"/>
    <w:rsid w:val="00DB2D8E"/>
    <w:rsid w:val="00DB3097"/>
    <w:rsid w:val="00DB3153"/>
    <w:rsid w:val="00DB317A"/>
    <w:rsid w:val="00DB3893"/>
    <w:rsid w:val="00DB3B4C"/>
    <w:rsid w:val="00DB3B82"/>
    <w:rsid w:val="00DB3E1C"/>
    <w:rsid w:val="00DB42D6"/>
    <w:rsid w:val="00DB481E"/>
    <w:rsid w:val="00DB485D"/>
    <w:rsid w:val="00DB4B66"/>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6E3"/>
    <w:rsid w:val="00DC0853"/>
    <w:rsid w:val="00DC08B7"/>
    <w:rsid w:val="00DC09A0"/>
    <w:rsid w:val="00DC0B1E"/>
    <w:rsid w:val="00DC0D35"/>
    <w:rsid w:val="00DC0D47"/>
    <w:rsid w:val="00DC102F"/>
    <w:rsid w:val="00DC1144"/>
    <w:rsid w:val="00DC1327"/>
    <w:rsid w:val="00DC1350"/>
    <w:rsid w:val="00DC1492"/>
    <w:rsid w:val="00DC1605"/>
    <w:rsid w:val="00DC1E9F"/>
    <w:rsid w:val="00DC2570"/>
    <w:rsid w:val="00DC29FE"/>
    <w:rsid w:val="00DC2B89"/>
    <w:rsid w:val="00DC2C9D"/>
    <w:rsid w:val="00DC2D15"/>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41A4"/>
    <w:rsid w:val="00DC4548"/>
    <w:rsid w:val="00DC47BC"/>
    <w:rsid w:val="00DC4880"/>
    <w:rsid w:val="00DC4B06"/>
    <w:rsid w:val="00DC4B63"/>
    <w:rsid w:val="00DC4E0B"/>
    <w:rsid w:val="00DC52AF"/>
    <w:rsid w:val="00DC537D"/>
    <w:rsid w:val="00DC5407"/>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6ACD"/>
    <w:rsid w:val="00DC71B1"/>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DB"/>
    <w:rsid w:val="00DD3CF4"/>
    <w:rsid w:val="00DD3E3A"/>
    <w:rsid w:val="00DD3EF5"/>
    <w:rsid w:val="00DD440A"/>
    <w:rsid w:val="00DD45EF"/>
    <w:rsid w:val="00DD475F"/>
    <w:rsid w:val="00DD4B76"/>
    <w:rsid w:val="00DD53FA"/>
    <w:rsid w:val="00DD54E0"/>
    <w:rsid w:val="00DD5704"/>
    <w:rsid w:val="00DD5916"/>
    <w:rsid w:val="00DD5C54"/>
    <w:rsid w:val="00DD5E7C"/>
    <w:rsid w:val="00DD5F42"/>
    <w:rsid w:val="00DD617B"/>
    <w:rsid w:val="00DD67DA"/>
    <w:rsid w:val="00DD6B39"/>
    <w:rsid w:val="00DD6E11"/>
    <w:rsid w:val="00DD6E97"/>
    <w:rsid w:val="00DD6F46"/>
    <w:rsid w:val="00DD6FF6"/>
    <w:rsid w:val="00DD74EE"/>
    <w:rsid w:val="00DD75AE"/>
    <w:rsid w:val="00DD76F5"/>
    <w:rsid w:val="00DD774D"/>
    <w:rsid w:val="00DD77F3"/>
    <w:rsid w:val="00DD792B"/>
    <w:rsid w:val="00DD794B"/>
    <w:rsid w:val="00DD7AB9"/>
    <w:rsid w:val="00DD7B2A"/>
    <w:rsid w:val="00DD7E85"/>
    <w:rsid w:val="00DD7FB2"/>
    <w:rsid w:val="00DE010E"/>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A76"/>
    <w:rsid w:val="00DE1B89"/>
    <w:rsid w:val="00DE1BE1"/>
    <w:rsid w:val="00DE20A0"/>
    <w:rsid w:val="00DE219B"/>
    <w:rsid w:val="00DE220E"/>
    <w:rsid w:val="00DE223F"/>
    <w:rsid w:val="00DE2413"/>
    <w:rsid w:val="00DE2696"/>
    <w:rsid w:val="00DE286D"/>
    <w:rsid w:val="00DE2E49"/>
    <w:rsid w:val="00DE2F78"/>
    <w:rsid w:val="00DE3222"/>
    <w:rsid w:val="00DE33C8"/>
    <w:rsid w:val="00DE3BE1"/>
    <w:rsid w:val="00DE3C48"/>
    <w:rsid w:val="00DE45A4"/>
    <w:rsid w:val="00DE4796"/>
    <w:rsid w:val="00DE4C51"/>
    <w:rsid w:val="00DE4CD8"/>
    <w:rsid w:val="00DE4DF4"/>
    <w:rsid w:val="00DE4EE7"/>
    <w:rsid w:val="00DE5197"/>
    <w:rsid w:val="00DE51A8"/>
    <w:rsid w:val="00DE52E3"/>
    <w:rsid w:val="00DE5349"/>
    <w:rsid w:val="00DE536E"/>
    <w:rsid w:val="00DE543D"/>
    <w:rsid w:val="00DE59F6"/>
    <w:rsid w:val="00DE5A88"/>
    <w:rsid w:val="00DE5B68"/>
    <w:rsid w:val="00DE5D5B"/>
    <w:rsid w:val="00DE5E2B"/>
    <w:rsid w:val="00DE5E73"/>
    <w:rsid w:val="00DE6332"/>
    <w:rsid w:val="00DE6416"/>
    <w:rsid w:val="00DE64D8"/>
    <w:rsid w:val="00DE6FA2"/>
    <w:rsid w:val="00DE72A5"/>
    <w:rsid w:val="00DE7364"/>
    <w:rsid w:val="00DE7492"/>
    <w:rsid w:val="00DE75BB"/>
    <w:rsid w:val="00DE760B"/>
    <w:rsid w:val="00DE776C"/>
    <w:rsid w:val="00DE78DE"/>
    <w:rsid w:val="00DE7AEA"/>
    <w:rsid w:val="00DE7C00"/>
    <w:rsid w:val="00DE7D99"/>
    <w:rsid w:val="00DF0331"/>
    <w:rsid w:val="00DF03E9"/>
    <w:rsid w:val="00DF03ED"/>
    <w:rsid w:val="00DF04EE"/>
    <w:rsid w:val="00DF06C3"/>
    <w:rsid w:val="00DF0775"/>
    <w:rsid w:val="00DF0A38"/>
    <w:rsid w:val="00DF0BF4"/>
    <w:rsid w:val="00DF0CE8"/>
    <w:rsid w:val="00DF0DED"/>
    <w:rsid w:val="00DF1310"/>
    <w:rsid w:val="00DF156D"/>
    <w:rsid w:val="00DF1634"/>
    <w:rsid w:val="00DF179B"/>
    <w:rsid w:val="00DF179D"/>
    <w:rsid w:val="00DF1822"/>
    <w:rsid w:val="00DF1B01"/>
    <w:rsid w:val="00DF1C84"/>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6E4"/>
    <w:rsid w:val="00DF6756"/>
    <w:rsid w:val="00DF6828"/>
    <w:rsid w:val="00DF6C8B"/>
    <w:rsid w:val="00DF6DB2"/>
    <w:rsid w:val="00DF6E62"/>
    <w:rsid w:val="00DF6F17"/>
    <w:rsid w:val="00DF7232"/>
    <w:rsid w:val="00DF7243"/>
    <w:rsid w:val="00DF758F"/>
    <w:rsid w:val="00DF7829"/>
    <w:rsid w:val="00DF78FA"/>
    <w:rsid w:val="00DF7BCC"/>
    <w:rsid w:val="00DF7C94"/>
    <w:rsid w:val="00E00169"/>
    <w:rsid w:val="00E002F1"/>
    <w:rsid w:val="00E0082C"/>
    <w:rsid w:val="00E00918"/>
    <w:rsid w:val="00E00967"/>
    <w:rsid w:val="00E009BD"/>
    <w:rsid w:val="00E00B18"/>
    <w:rsid w:val="00E00C20"/>
    <w:rsid w:val="00E011A0"/>
    <w:rsid w:val="00E0128C"/>
    <w:rsid w:val="00E01322"/>
    <w:rsid w:val="00E01489"/>
    <w:rsid w:val="00E0149D"/>
    <w:rsid w:val="00E01DAA"/>
    <w:rsid w:val="00E0203C"/>
    <w:rsid w:val="00E02176"/>
    <w:rsid w:val="00E023E5"/>
    <w:rsid w:val="00E02432"/>
    <w:rsid w:val="00E02787"/>
    <w:rsid w:val="00E02A81"/>
    <w:rsid w:val="00E02E58"/>
    <w:rsid w:val="00E03128"/>
    <w:rsid w:val="00E03315"/>
    <w:rsid w:val="00E0337A"/>
    <w:rsid w:val="00E03406"/>
    <w:rsid w:val="00E03990"/>
    <w:rsid w:val="00E03C9F"/>
    <w:rsid w:val="00E04022"/>
    <w:rsid w:val="00E04053"/>
    <w:rsid w:val="00E04078"/>
    <w:rsid w:val="00E04346"/>
    <w:rsid w:val="00E04CA4"/>
    <w:rsid w:val="00E04F31"/>
    <w:rsid w:val="00E050CE"/>
    <w:rsid w:val="00E05310"/>
    <w:rsid w:val="00E05323"/>
    <w:rsid w:val="00E053CD"/>
    <w:rsid w:val="00E05465"/>
    <w:rsid w:val="00E0579A"/>
    <w:rsid w:val="00E05A5A"/>
    <w:rsid w:val="00E05BB2"/>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E4C"/>
    <w:rsid w:val="00E10F41"/>
    <w:rsid w:val="00E10FD1"/>
    <w:rsid w:val="00E112A6"/>
    <w:rsid w:val="00E113FE"/>
    <w:rsid w:val="00E1151C"/>
    <w:rsid w:val="00E11845"/>
    <w:rsid w:val="00E11D03"/>
    <w:rsid w:val="00E11FC0"/>
    <w:rsid w:val="00E120A6"/>
    <w:rsid w:val="00E122D6"/>
    <w:rsid w:val="00E12752"/>
    <w:rsid w:val="00E12BB1"/>
    <w:rsid w:val="00E12BBE"/>
    <w:rsid w:val="00E12ED8"/>
    <w:rsid w:val="00E12FFF"/>
    <w:rsid w:val="00E13097"/>
    <w:rsid w:val="00E135D0"/>
    <w:rsid w:val="00E13A28"/>
    <w:rsid w:val="00E13B8B"/>
    <w:rsid w:val="00E13D7C"/>
    <w:rsid w:val="00E13F9C"/>
    <w:rsid w:val="00E14261"/>
    <w:rsid w:val="00E14426"/>
    <w:rsid w:val="00E14A7E"/>
    <w:rsid w:val="00E14DBA"/>
    <w:rsid w:val="00E14EFE"/>
    <w:rsid w:val="00E151E1"/>
    <w:rsid w:val="00E15474"/>
    <w:rsid w:val="00E15BC2"/>
    <w:rsid w:val="00E16C65"/>
    <w:rsid w:val="00E171DB"/>
    <w:rsid w:val="00E17305"/>
    <w:rsid w:val="00E1746D"/>
    <w:rsid w:val="00E17619"/>
    <w:rsid w:val="00E17805"/>
    <w:rsid w:val="00E178C9"/>
    <w:rsid w:val="00E17C8D"/>
    <w:rsid w:val="00E17EE5"/>
    <w:rsid w:val="00E200EC"/>
    <w:rsid w:val="00E20368"/>
    <w:rsid w:val="00E20859"/>
    <w:rsid w:val="00E209CF"/>
    <w:rsid w:val="00E20C45"/>
    <w:rsid w:val="00E20DCF"/>
    <w:rsid w:val="00E20EC8"/>
    <w:rsid w:val="00E20F79"/>
    <w:rsid w:val="00E2102E"/>
    <w:rsid w:val="00E2113E"/>
    <w:rsid w:val="00E21278"/>
    <w:rsid w:val="00E2163A"/>
    <w:rsid w:val="00E2188C"/>
    <w:rsid w:val="00E21A90"/>
    <w:rsid w:val="00E21A96"/>
    <w:rsid w:val="00E22175"/>
    <w:rsid w:val="00E22233"/>
    <w:rsid w:val="00E2253F"/>
    <w:rsid w:val="00E2290F"/>
    <w:rsid w:val="00E22A97"/>
    <w:rsid w:val="00E22CCD"/>
    <w:rsid w:val="00E22E65"/>
    <w:rsid w:val="00E22EF9"/>
    <w:rsid w:val="00E22FBA"/>
    <w:rsid w:val="00E23270"/>
    <w:rsid w:val="00E238B7"/>
    <w:rsid w:val="00E23A11"/>
    <w:rsid w:val="00E23A56"/>
    <w:rsid w:val="00E23D04"/>
    <w:rsid w:val="00E23DC9"/>
    <w:rsid w:val="00E23FB7"/>
    <w:rsid w:val="00E24146"/>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28B"/>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52D"/>
    <w:rsid w:val="00E315D9"/>
    <w:rsid w:val="00E315F7"/>
    <w:rsid w:val="00E319C3"/>
    <w:rsid w:val="00E31B22"/>
    <w:rsid w:val="00E31D81"/>
    <w:rsid w:val="00E31E86"/>
    <w:rsid w:val="00E31F0B"/>
    <w:rsid w:val="00E31F52"/>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72A"/>
    <w:rsid w:val="00E37E1B"/>
    <w:rsid w:val="00E37EBD"/>
    <w:rsid w:val="00E401E4"/>
    <w:rsid w:val="00E4033B"/>
    <w:rsid w:val="00E40465"/>
    <w:rsid w:val="00E4066D"/>
    <w:rsid w:val="00E409AA"/>
    <w:rsid w:val="00E40B2A"/>
    <w:rsid w:val="00E40ED7"/>
    <w:rsid w:val="00E4108E"/>
    <w:rsid w:val="00E411BB"/>
    <w:rsid w:val="00E41421"/>
    <w:rsid w:val="00E416C8"/>
    <w:rsid w:val="00E4186C"/>
    <w:rsid w:val="00E422F8"/>
    <w:rsid w:val="00E42993"/>
    <w:rsid w:val="00E429ED"/>
    <w:rsid w:val="00E42BB1"/>
    <w:rsid w:val="00E42F14"/>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F86"/>
    <w:rsid w:val="00E44FF9"/>
    <w:rsid w:val="00E4500F"/>
    <w:rsid w:val="00E450ED"/>
    <w:rsid w:val="00E45476"/>
    <w:rsid w:val="00E454BD"/>
    <w:rsid w:val="00E459A6"/>
    <w:rsid w:val="00E45D36"/>
    <w:rsid w:val="00E45D6D"/>
    <w:rsid w:val="00E45E86"/>
    <w:rsid w:val="00E46067"/>
    <w:rsid w:val="00E461AD"/>
    <w:rsid w:val="00E462A1"/>
    <w:rsid w:val="00E46597"/>
    <w:rsid w:val="00E46773"/>
    <w:rsid w:val="00E46939"/>
    <w:rsid w:val="00E46D17"/>
    <w:rsid w:val="00E46DF9"/>
    <w:rsid w:val="00E471D2"/>
    <w:rsid w:val="00E4761A"/>
    <w:rsid w:val="00E4791B"/>
    <w:rsid w:val="00E47C58"/>
    <w:rsid w:val="00E47CED"/>
    <w:rsid w:val="00E47E31"/>
    <w:rsid w:val="00E500D9"/>
    <w:rsid w:val="00E50362"/>
    <w:rsid w:val="00E5044D"/>
    <w:rsid w:val="00E50455"/>
    <w:rsid w:val="00E50506"/>
    <w:rsid w:val="00E505C6"/>
    <w:rsid w:val="00E5072E"/>
    <w:rsid w:val="00E50792"/>
    <w:rsid w:val="00E509CA"/>
    <w:rsid w:val="00E50AC6"/>
    <w:rsid w:val="00E50B76"/>
    <w:rsid w:val="00E50BC2"/>
    <w:rsid w:val="00E510B1"/>
    <w:rsid w:val="00E51147"/>
    <w:rsid w:val="00E51462"/>
    <w:rsid w:val="00E515BB"/>
    <w:rsid w:val="00E51AF6"/>
    <w:rsid w:val="00E51B11"/>
    <w:rsid w:val="00E51CA8"/>
    <w:rsid w:val="00E51D65"/>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5AD"/>
    <w:rsid w:val="00E55850"/>
    <w:rsid w:val="00E5593B"/>
    <w:rsid w:val="00E559E9"/>
    <w:rsid w:val="00E55C57"/>
    <w:rsid w:val="00E55C5F"/>
    <w:rsid w:val="00E55D73"/>
    <w:rsid w:val="00E55D82"/>
    <w:rsid w:val="00E56022"/>
    <w:rsid w:val="00E56402"/>
    <w:rsid w:val="00E565BB"/>
    <w:rsid w:val="00E56902"/>
    <w:rsid w:val="00E56D12"/>
    <w:rsid w:val="00E56DCF"/>
    <w:rsid w:val="00E56EFC"/>
    <w:rsid w:val="00E5701B"/>
    <w:rsid w:val="00E571A6"/>
    <w:rsid w:val="00E5733D"/>
    <w:rsid w:val="00E574B5"/>
    <w:rsid w:val="00E57C5B"/>
    <w:rsid w:val="00E57D4F"/>
    <w:rsid w:val="00E57D9F"/>
    <w:rsid w:val="00E60089"/>
    <w:rsid w:val="00E604A0"/>
    <w:rsid w:val="00E60818"/>
    <w:rsid w:val="00E60CEA"/>
    <w:rsid w:val="00E60DAF"/>
    <w:rsid w:val="00E60E88"/>
    <w:rsid w:val="00E61360"/>
    <w:rsid w:val="00E61371"/>
    <w:rsid w:val="00E616E5"/>
    <w:rsid w:val="00E61CC0"/>
    <w:rsid w:val="00E61EB4"/>
    <w:rsid w:val="00E61F03"/>
    <w:rsid w:val="00E61F41"/>
    <w:rsid w:val="00E62246"/>
    <w:rsid w:val="00E6226D"/>
    <w:rsid w:val="00E624C6"/>
    <w:rsid w:val="00E626D5"/>
    <w:rsid w:val="00E6277B"/>
    <w:rsid w:val="00E62BC4"/>
    <w:rsid w:val="00E62DED"/>
    <w:rsid w:val="00E62ECD"/>
    <w:rsid w:val="00E62EE5"/>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A79"/>
    <w:rsid w:val="00E65B29"/>
    <w:rsid w:val="00E65BB3"/>
    <w:rsid w:val="00E65C5B"/>
    <w:rsid w:val="00E66244"/>
    <w:rsid w:val="00E66952"/>
    <w:rsid w:val="00E66AC0"/>
    <w:rsid w:val="00E66C91"/>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CEF"/>
    <w:rsid w:val="00E70F18"/>
    <w:rsid w:val="00E70FBC"/>
    <w:rsid w:val="00E7119F"/>
    <w:rsid w:val="00E71233"/>
    <w:rsid w:val="00E712EB"/>
    <w:rsid w:val="00E71415"/>
    <w:rsid w:val="00E71587"/>
    <w:rsid w:val="00E71728"/>
    <w:rsid w:val="00E71989"/>
    <w:rsid w:val="00E71B05"/>
    <w:rsid w:val="00E71B48"/>
    <w:rsid w:val="00E71D30"/>
    <w:rsid w:val="00E71DCB"/>
    <w:rsid w:val="00E727B4"/>
    <w:rsid w:val="00E728B9"/>
    <w:rsid w:val="00E72AE9"/>
    <w:rsid w:val="00E72C01"/>
    <w:rsid w:val="00E72EBA"/>
    <w:rsid w:val="00E731B5"/>
    <w:rsid w:val="00E7328F"/>
    <w:rsid w:val="00E732EF"/>
    <w:rsid w:val="00E73959"/>
    <w:rsid w:val="00E73AFB"/>
    <w:rsid w:val="00E73B32"/>
    <w:rsid w:val="00E73B91"/>
    <w:rsid w:val="00E740AB"/>
    <w:rsid w:val="00E740AE"/>
    <w:rsid w:val="00E741AC"/>
    <w:rsid w:val="00E74229"/>
    <w:rsid w:val="00E74604"/>
    <w:rsid w:val="00E74635"/>
    <w:rsid w:val="00E74792"/>
    <w:rsid w:val="00E74967"/>
    <w:rsid w:val="00E74D21"/>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F25"/>
    <w:rsid w:val="00E77474"/>
    <w:rsid w:val="00E77525"/>
    <w:rsid w:val="00E77690"/>
    <w:rsid w:val="00E77848"/>
    <w:rsid w:val="00E77F3F"/>
    <w:rsid w:val="00E801A1"/>
    <w:rsid w:val="00E80514"/>
    <w:rsid w:val="00E80937"/>
    <w:rsid w:val="00E80C6E"/>
    <w:rsid w:val="00E80E5B"/>
    <w:rsid w:val="00E81083"/>
    <w:rsid w:val="00E8149D"/>
    <w:rsid w:val="00E814E2"/>
    <w:rsid w:val="00E8153B"/>
    <w:rsid w:val="00E816AC"/>
    <w:rsid w:val="00E816C5"/>
    <w:rsid w:val="00E8199E"/>
    <w:rsid w:val="00E81BE7"/>
    <w:rsid w:val="00E81CE0"/>
    <w:rsid w:val="00E81DC7"/>
    <w:rsid w:val="00E81E7C"/>
    <w:rsid w:val="00E81FA9"/>
    <w:rsid w:val="00E8224D"/>
    <w:rsid w:val="00E826EF"/>
    <w:rsid w:val="00E82D29"/>
    <w:rsid w:val="00E82D70"/>
    <w:rsid w:val="00E830B8"/>
    <w:rsid w:val="00E83278"/>
    <w:rsid w:val="00E83636"/>
    <w:rsid w:val="00E836A8"/>
    <w:rsid w:val="00E8377E"/>
    <w:rsid w:val="00E83A48"/>
    <w:rsid w:val="00E83A87"/>
    <w:rsid w:val="00E83AFC"/>
    <w:rsid w:val="00E83F30"/>
    <w:rsid w:val="00E83FA2"/>
    <w:rsid w:val="00E84050"/>
    <w:rsid w:val="00E841D8"/>
    <w:rsid w:val="00E84247"/>
    <w:rsid w:val="00E84551"/>
    <w:rsid w:val="00E8497B"/>
    <w:rsid w:val="00E84A63"/>
    <w:rsid w:val="00E84C09"/>
    <w:rsid w:val="00E8519F"/>
    <w:rsid w:val="00E85364"/>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280"/>
    <w:rsid w:val="00E87893"/>
    <w:rsid w:val="00E879BC"/>
    <w:rsid w:val="00E87CD4"/>
    <w:rsid w:val="00E90135"/>
    <w:rsid w:val="00E90244"/>
    <w:rsid w:val="00E90279"/>
    <w:rsid w:val="00E903D9"/>
    <w:rsid w:val="00E90635"/>
    <w:rsid w:val="00E90823"/>
    <w:rsid w:val="00E90991"/>
    <w:rsid w:val="00E909A1"/>
    <w:rsid w:val="00E90BFF"/>
    <w:rsid w:val="00E910F6"/>
    <w:rsid w:val="00E911B6"/>
    <w:rsid w:val="00E91259"/>
    <w:rsid w:val="00E91709"/>
    <w:rsid w:val="00E918A0"/>
    <w:rsid w:val="00E91A2B"/>
    <w:rsid w:val="00E91D18"/>
    <w:rsid w:val="00E91F04"/>
    <w:rsid w:val="00E91F0B"/>
    <w:rsid w:val="00E91F35"/>
    <w:rsid w:val="00E91F41"/>
    <w:rsid w:val="00E92066"/>
    <w:rsid w:val="00E920BC"/>
    <w:rsid w:val="00E926F8"/>
    <w:rsid w:val="00E929AC"/>
    <w:rsid w:val="00E92D1B"/>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3C5"/>
    <w:rsid w:val="00EA06B8"/>
    <w:rsid w:val="00EA074D"/>
    <w:rsid w:val="00EA09B9"/>
    <w:rsid w:val="00EA0E4A"/>
    <w:rsid w:val="00EA0FCA"/>
    <w:rsid w:val="00EA10F4"/>
    <w:rsid w:val="00EA13AC"/>
    <w:rsid w:val="00EA1A54"/>
    <w:rsid w:val="00EA1D95"/>
    <w:rsid w:val="00EA1DC3"/>
    <w:rsid w:val="00EA1EB7"/>
    <w:rsid w:val="00EA2226"/>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395"/>
    <w:rsid w:val="00EA767C"/>
    <w:rsid w:val="00EA7747"/>
    <w:rsid w:val="00EA7780"/>
    <w:rsid w:val="00EA7953"/>
    <w:rsid w:val="00EA7B75"/>
    <w:rsid w:val="00EA7D70"/>
    <w:rsid w:val="00EA7FCF"/>
    <w:rsid w:val="00EB0023"/>
    <w:rsid w:val="00EB004D"/>
    <w:rsid w:val="00EB028D"/>
    <w:rsid w:val="00EB0374"/>
    <w:rsid w:val="00EB079C"/>
    <w:rsid w:val="00EB0A43"/>
    <w:rsid w:val="00EB0A91"/>
    <w:rsid w:val="00EB0C40"/>
    <w:rsid w:val="00EB0C66"/>
    <w:rsid w:val="00EB0CA3"/>
    <w:rsid w:val="00EB0E85"/>
    <w:rsid w:val="00EB0FB1"/>
    <w:rsid w:val="00EB104F"/>
    <w:rsid w:val="00EB109B"/>
    <w:rsid w:val="00EB1463"/>
    <w:rsid w:val="00EB169A"/>
    <w:rsid w:val="00EB196B"/>
    <w:rsid w:val="00EB1B27"/>
    <w:rsid w:val="00EB1DA8"/>
    <w:rsid w:val="00EB1E4E"/>
    <w:rsid w:val="00EB2033"/>
    <w:rsid w:val="00EB2347"/>
    <w:rsid w:val="00EB237D"/>
    <w:rsid w:val="00EB26F6"/>
    <w:rsid w:val="00EB299E"/>
    <w:rsid w:val="00EB3132"/>
    <w:rsid w:val="00EB3139"/>
    <w:rsid w:val="00EB3211"/>
    <w:rsid w:val="00EB3693"/>
    <w:rsid w:val="00EB38FB"/>
    <w:rsid w:val="00EB39B4"/>
    <w:rsid w:val="00EB3AC4"/>
    <w:rsid w:val="00EB4448"/>
    <w:rsid w:val="00EB451B"/>
    <w:rsid w:val="00EB4826"/>
    <w:rsid w:val="00EB4CFF"/>
    <w:rsid w:val="00EB4D86"/>
    <w:rsid w:val="00EB4E39"/>
    <w:rsid w:val="00EB4F40"/>
    <w:rsid w:val="00EB5087"/>
    <w:rsid w:val="00EB5476"/>
    <w:rsid w:val="00EB5958"/>
    <w:rsid w:val="00EB5A8B"/>
    <w:rsid w:val="00EB5EEE"/>
    <w:rsid w:val="00EB6860"/>
    <w:rsid w:val="00EB691C"/>
    <w:rsid w:val="00EB6CD5"/>
    <w:rsid w:val="00EB6D0D"/>
    <w:rsid w:val="00EB6D83"/>
    <w:rsid w:val="00EB6E44"/>
    <w:rsid w:val="00EB70B0"/>
    <w:rsid w:val="00EB7179"/>
    <w:rsid w:val="00EB71BC"/>
    <w:rsid w:val="00EB7633"/>
    <w:rsid w:val="00EB770B"/>
    <w:rsid w:val="00EB7736"/>
    <w:rsid w:val="00EB77D7"/>
    <w:rsid w:val="00EB780C"/>
    <w:rsid w:val="00EC0A10"/>
    <w:rsid w:val="00EC0BF0"/>
    <w:rsid w:val="00EC1323"/>
    <w:rsid w:val="00EC155B"/>
    <w:rsid w:val="00EC181B"/>
    <w:rsid w:val="00EC1835"/>
    <w:rsid w:val="00EC18CC"/>
    <w:rsid w:val="00EC1D82"/>
    <w:rsid w:val="00EC1FB9"/>
    <w:rsid w:val="00EC2171"/>
    <w:rsid w:val="00EC2209"/>
    <w:rsid w:val="00EC2342"/>
    <w:rsid w:val="00EC2359"/>
    <w:rsid w:val="00EC23A8"/>
    <w:rsid w:val="00EC25E0"/>
    <w:rsid w:val="00EC26D9"/>
    <w:rsid w:val="00EC2E2D"/>
    <w:rsid w:val="00EC3199"/>
    <w:rsid w:val="00EC3444"/>
    <w:rsid w:val="00EC39FC"/>
    <w:rsid w:val="00EC3F32"/>
    <w:rsid w:val="00EC462B"/>
    <w:rsid w:val="00EC4723"/>
    <w:rsid w:val="00EC4A67"/>
    <w:rsid w:val="00EC4BA2"/>
    <w:rsid w:val="00EC4E41"/>
    <w:rsid w:val="00EC4EBC"/>
    <w:rsid w:val="00EC5165"/>
    <w:rsid w:val="00EC561F"/>
    <w:rsid w:val="00EC56E0"/>
    <w:rsid w:val="00EC5810"/>
    <w:rsid w:val="00EC5884"/>
    <w:rsid w:val="00EC58FF"/>
    <w:rsid w:val="00EC5971"/>
    <w:rsid w:val="00EC5CA9"/>
    <w:rsid w:val="00EC6057"/>
    <w:rsid w:val="00EC624D"/>
    <w:rsid w:val="00EC62B2"/>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9C7"/>
    <w:rsid w:val="00EC7B58"/>
    <w:rsid w:val="00EC7DB6"/>
    <w:rsid w:val="00EC7E24"/>
    <w:rsid w:val="00ED00BD"/>
    <w:rsid w:val="00ED05CA"/>
    <w:rsid w:val="00ED0652"/>
    <w:rsid w:val="00ED089F"/>
    <w:rsid w:val="00ED0D0E"/>
    <w:rsid w:val="00ED0DA9"/>
    <w:rsid w:val="00ED0E3D"/>
    <w:rsid w:val="00ED101D"/>
    <w:rsid w:val="00ED15C4"/>
    <w:rsid w:val="00ED162F"/>
    <w:rsid w:val="00ED183D"/>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C6"/>
    <w:rsid w:val="00ED3AD4"/>
    <w:rsid w:val="00ED3C38"/>
    <w:rsid w:val="00ED4171"/>
    <w:rsid w:val="00ED42A3"/>
    <w:rsid w:val="00ED4371"/>
    <w:rsid w:val="00ED4689"/>
    <w:rsid w:val="00ED481F"/>
    <w:rsid w:val="00ED4D75"/>
    <w:rsid w:val="00ED4DC5"/>
    <w:rsid w:val="00ED4F08"/>
    <w:rsid w:val="00ED4F6C"/>
    <w:rsid w:val="00ED547B"/>
    <w:rsid w:val="00ED5615"/>
    <w:rsid w:val="00ED5767"/>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42D"/>
    <w:rsid w:val="00ED7666"/>
    <w:rsid w:val="00ED785D"/>
    <w:rsid w:val="00ED7ABB"/>
    <w:rsid w:val="00ED7CD2"/>
    <w:rsid w:val="00ED7D6E"/>
    <w:rsid w:val="00EE004B"/>
    <w:rsid w:val="00EE0055"/>
    <w:rsid w:val="00EE0165"/>
    <w:rsid w:val="00EE018E"/>
    <w:rsid w:val="00EE01E5"/>
    <w:rsid w:val="00EE0D2D"/>
    <w:rsid w:val="00EE0DA0"/>
    <w:rsid w:val="00EE1530"/>
    <w:rsid w:val="00EE16FA"/>
    <w:rsid w:val="00EE1AA8"/>
    <w:rsid w:val="00EE1B7C"/>
    <w:rsid w:val="00EE20E3"/>
    <w:rsid w:val="00EE2543"/>
    <w:rsid w:val="00EE2588"/>
    <w:rsid w:val="00EE2635"/>
    <w:rsid w:val="00EE268D"/>
    <w:rsid w:val="00EE28C8"/>
    <w:rsid w:val="00EE2A67"/>
    <w:rsid w:val="00EE2FF1"/>
    <w:rsid w:val="00EE300D"/>
    <w:rsid w:val="00EE309D"/>
    <w:rsid w:val="00EE336E"/>
    <w:rsid w:val="00EE3494"/>
    <w:rsid w:val="00EE35F0"/>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D2A"/>
    <w:rsid w:val="00EE4EC7"/>
    <w:rsid w:val="00EE5193"/>
    <w:rsid w:val="00EE534D"/>
    <w:rsid w:val="00EE5560"/>
    <w:rsid w:val="00EE5722"/>
    <w:rsid w:val="00EE5976"/>
    <w:rsid w:val="00EE5F1C"/>
    <w:rsid w:val="00EE6081"/>
    <w:rsid w:val="00EE60E1"/>
    <w:rsid w:val="00EE61D1"/>
    <w:rsid w:val="00EE6302"/>
    <w:rsid w:val="00EE6330"/>
    <w:rsid w:val="00EE64D0"/>
    <w:rsid w:val="00EE677F"/>
    <w:rsid w:val="00EE6865"/>
    <w:rsid w:val="00EE68AF"/>
    <w:rsid w:val="00EE6918"/>
    <w:rsid w:val="00EE6AFA"/>
    <w:rsid w:val="00EE6B52"/>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B9F"/>
    <w:rsid w:val="00EF7C93"/>
    <w:rsid w:val="00EF7CD5"/>
    <w:rsid w:val="00EF7E9C"/>
    <w:rsid w:val="00EF7FE0"/>
    <w:rsid w:val="00F005AC"/>
    <w:rsid w:val="00F00B85"/>
    <w:rsid w:val="00F00EE6"/>
    <w:rsid w:val="00F00EFA"/>
    <w:rsid w:val="00F00FF8"/>
    <w:rsid w:val="00F0109C"/>
    <w:rsid w:val="00F012F1"/>
    <w:rsid w:val="00F01364"/>
    <w:rsid w:val="00F013BD"/>
    <w:rsid w:val="00F013E4"/>
    <w:rsid w:val="00F013FD"/>
    <w:rsid w:val="00F01566"/>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CE9"/>
    <w:rsid w:val="00F04F4B"/>
    <w:rsid w:val="00F058BF"/>
    <w:rsid w:val="00F05CCC"/>
    <w:rsid w:val="00F05EEC"/>
    <w:rsid w:val="00F061E2"/>
    <w:rsid w:val="00F0628D"/>
    <w:rsid w:val="00F0640A"/>
    <w:rsid w:val="00F0658C"/>
    <w:rsid w:val="00F06651"/>
    <w:rsid w:val="00F0686D"/>
    <w:rsid w:val="00F069B0"/>
    <w:rsid w:val="00F06ACF"/>
    <w:rsid w:val="00F0702E"/>
    <w:rsid w:val="00F0705B"/>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FD"/>
    <w:rsid w:val="00F15B12"/>
    <w:rsid w:val="00F15B1D"/>
    <w:rsid w:val="00F15C47"/>
    <w:rsid w:val="00F160C5"/>
    <w:rsid w:val="00F16358"/>
    <w:rsid w:val="00F1641D"/>
    <w:rsid w:val="00F1653A"/>
    <w:rsid w:val="00F166CA"/>
    <w:rsid w:val="00F16ACD"/>
    <w:rsid w:val="00F17122"/>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9A3"/>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DD"/>
    <w:rsid w:val="00F25E97"/>
    <w:rsid w:val="00F25EA5"/>
    <w:rsid w:val="00F2614C"/>
    <w:rsid w:val="00F2631F"/>
    <w:rsid w:val="00F263EE"/>
    <w:rsid w:val="00F2640F"/>
    <w:rsid w:val="00F264AB"/>
    <w:rsid w:val="00F26634"/>
    <w:rsid w:val="00F266D7"/>
    <w:rsid w:val="00F269ED"/>
    <w:rsid w:val="00F26B9D"/>
    <w:rsid w:val="00F2747A"/>
    <w:rsid w:val="00F274C9"/>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917"/>
    <w:rsid w:val="00F30A83"/>
    <w:rsid w:val="00F30EB4"/>
    <w:rsid w:val="00F30FA6"/>
    <w:rsid w:val="00F31391"/>
    <w:rsid w:val="00F315D0"/>
    <w:rsid w:val="00F31736"/>
    <w:rsid w:val="00F31786"/>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3EEF"/>
    <w:rsid w:val="00F3433A"/>
    <w:rsid w:val="00F3497E"/>
    <w:rsid w:val="00F34A6D"/>
    <w:rsid w:val="00F34A71"/>
    <w:rsid w:val="00F34AC8"/>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45C"/>
    <w:rsid w:val="00F3768F"/>
    <w:rsid w:val="00F37B05"/>
    <w:rsid w:val="00F4005B"/>
    <w:rsid w:val="00F401D4"/>
    <w:rsid w:val="00F40219"/>
    <w:rsid w:val="00F4029E"/>
    <w:rsid w:val="00F405A4"/>
    <w:rsid w:val="00F405FE"/>
    <w:rsid w:val="00F40A88"/>
    <w:rsid w:val="00F40E2E"/>
    <w:rsid w:val="00F4108B"/>
    <w:rsid w:val="00F413C8"/>
    <w:rsid w:val="00F4172E"/>
    <w:rsid w:val="00F41975"/>
    <w:rsid w:val="00F41BCD"/>
    <w:rsid w:val="00F41F05"/>
    <w:rsid w:val="00F42292"/>
    <w:rsid w:val="00F42306"/>
    <w:rsid w:val="00F42675"/>
    <w:rsid w:val="00F428BC"/>
    <w:rsid w:val="00F42A34"/>
    <w:rsid w:val="00F42E06"/>
    <w:rsid w:val="00F430CA"/>
    <w:rsid w:val="00F433BD"/>
    <w:rsid w:val="00F43581"/>
    <w:rsid w:val="00F4380F"/>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D2"/>
    <w:rsid w:val="00F5228F"/>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7E0"/>
    <w:rsid w:val="00F56AB8"/>
    <w:rsid w:val="00F56DCF"/>
    <w:rsid w:val="00F57034"/>
    <w:rsid w:val="00F57098"/>
    <w:rsid w:val="00F570A8"/>
    <w:rsid w:val="00F57196"/>
    <w:rsid w:val="00F571B0"/>
    <w:rsid w:val="00F579DB"/>
    <w:rsid w:val="00F57F7C"/>
    <w:rsid w:val="00F60018"/>
    <w:rsid w:val="00F6010A"/>
    <w:rsid w:val="00F60310"/>
    <w:rsid w:val="00F6088F"/>
    <w:rsid w:val="00F60BE9"/>
    <w:rsid w:val="00F60C58"/>
    <w:rsid w:val="00F60C60"/>
    <w:rsid w:val="00F60E7C"/>
    <w:rsid w:val="00F6104E"/>
    <w:rsid w:val="00F6126D"/>
    <w:rsid w:val="00F614D1"/>
    <w:rsid w:val="00F6151E"/>
    <w:rsid w:val="00F6179E"/>
    <w:rsid w:val="00F6197F"/>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BF4"/>
    <w:rsid w:val="00F65D9B"/>
    <w:rsid w:val="00F66342"/>
    <w:rsid w:val="00F664B0"/>
    <w:rsid w:val="00F6652F"/>
    <w:rsid w:val="00F66786"/>
    <w:rsid w:val="00F66826"/>
    <w:rsid w:val="00F668B9"/>
    <w:rsid w:val="00F66906"/>
    <w:rsid w:val="00F66943"/>
    <w:rsid w:val="00F67047"/>
    <w:rsid w:val="00F672D8"/>
    <w:rsid w:val="00F6745B"/>
    <w:rsid w:val="00F6783E"/>
    <w:rsid w:val="00F67CDC"/>
    <w:rsid w:val="00F67F64"/>
    <w:rsid w:val="00F700E5"/>
    <w:rsid w:val="00F705BC"/>
    <w:rsid w:val="00F70DBE"/>
    <w:rsid w:val="00F70F1D"/>
    <w:rsid w:val="00F71124"/>
    <w:rsid w:val="00F7114E"/>
    <w:rsid w:val="00F71171"/>
    <w:rsid w:val="00F71888"/>
    <w:rsid w:val="00F719CD"/>
    <w:rsid w:val="00F71B0D"/>
    <w:rsid w:val="00F71BB8"/>
    <w:rsid w:val="00F71C11"/>
    <w:rsid w:val="00F71EB3"/>
    <w:rsid w:val="00F71EC0"/>
    <w:rsid w:val="00F71EC1"/>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ECC"/>
    <w:rsid w:val="00F76F65"/>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1061"/>
    <w:rsid w:val="00F812C8"/>
    <w:rsid w:val="00F8132D"/>
    <w:rsid w:val="00F81728"/>
    <w:rsid w:val="00F818AE"/>
    <w:rsid w:val="00F81A76"/>
    <w:rsid w:val="00F81AFD"/>
    <w:rsid w:val="00F81B40"/>
    <w:rsid w:val="00F81E70"/>
    <w:rsid w:val="00F820C4"/>
    <w:rsid w:val="00F82690"/>
    <w:rsid w:val="00F82949"/>
    <w:rsid w:val="00F829BB"/>
    <w:rsid w:val="00F82B09"/>
    <w:rsid w:val="00F83059"/>
    <w:rsid w:val="00F83829"/>
    <w:rsid w:val="00F83C02"/>
    <w:rsid w:val="00F83CE1"/>
    <w:rsid w:val="00F83F0E"/>
    <w:rsid w:val="00F84069"/>
    <w:rsid w:val="00F840D8"/>
    <w:rsid w:val="00F8432E"/>
    <w:rsid w:val="00F843D7"/>
    <w:rsid w:val="00F848CB"/>
    <w:rsid w:val="00F84F83"/>
    <w:rsid w:val="00F85536"/>
    <w:rsid w:val="00F85758"/>
    <w:rsid w:val="00F85934"/>
    <w:rsid w:val="00F85A14"/>
    <w:rsid w:val="00F85AA6"/>
    <w:rsid w:val="00F85CB2"/>
    <w:rsid w:val="00F85E81"/>
    <w:rsid w:val="00F85EB7"/>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5BB"/>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3D9"/>
    <w:rsid w:val="00F9552F"/>
    <w:rsid w:val="00F955E9"/>
    <w:rsid w:val="00F957E5"/>
    <w:rsid w:val="00F9581B"/>
    <w:rsid w:val="00F9583B"/>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F14"/>
    <w:rsid w:val="00FA015B"/>
    <w:rsid w:val="00FA0256"/>
    <w:rsid w:val="00FA0433"/>
    <w:rsid w:val="00FA06E3"/>
    <w:rsid w:val="00FA07F8"/>
    <w:rsid w:val="00FA0C4C"/>
    <w:rsid w:val="00FA105C"/>
    <w:rsid w:val="00FA1166"/>
    <w:rsid w:val="00FA1475"/>
    <w:rsid w:val="00FA148A"/>
    <w:rsid w:val="00FA149D"/>
    <w:rsid w:val="00FA1AE4"/>
    <w:rsid w:val="00FA1C54"/>
    <w:rsid w:val="00FA1FB4"/>
    <w:rsid w:val="00FA257F"/>
    <w:rsid w:val="00FA27C8"/>
    <w:rsid w:val="00FA2DDB"/>
    <w:rsid w:val="00FA2E33"/>
    <w:rsid w:val="00FA3186"/>
    <w:rsid w:val="00FA349A"/>
    <w:rsid w:val="00FA3955"/>
    <w:rsid w:val="00FA3B76"/>
    <w:rsid w:val="00FA3DF5"/>
    <w:rsid w:val="00FA3E62"/>
    <w:rsid w:val="00FA3EBC"/>
    <w:rsid w:val="00FA3ECF"/>
    <w:rsid w:val="00FA4047"/>
    <w:rsid w:val="00FA46D5"/>
    <w:rsid w:val="00FA4D66"/>
    <w:rsid w:val="00FA50C4"/>
    <w:rsid w:val="00FA50EE"/>
    <w:rsid w:val="00FA51A0"/>
    <w:rsid w:val="00FA5252"/>
    <w:rsid w:val="00FA5297"/>
    <w:rsid w:val="00FA5457"/>
    <w:rsid w:val="00FA5A4E"/>
    <w:rsid w:val="00FA641F"/>
    <w:rsid w:val="00FA645C"/>
    <w:rsid w:val="00FA6A3E"/>
    <w:rsid w:val="00FA6B2A"/>
    <w:rsid w:val="00FA6F0D"/>
    <w:rsid w:val="00FA6F28"/>
    <w:rsid w:val="00FA7199"/>
    <w:rsid w:val="00FA749A"/>
    <w:rsid w:val="00FA771F"/>
    <w:rsid w:val="00FA7EAB"/>
    <w:rsid w:val="00FB0082"/>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7B6"/>
    <w:rsid w:val="00FB2C56"/>
    <w:rsid w:val="00FB2D4F"/>
    <w:rsid w:val="00FB3104"/>
    <w:rsid w:val="00FB3138"/>
    <w:rsid w:val="00FB3236"/>
    <w:rsid w:val="00FB33DC"/>
    <w:rsid w:val="00FB362A"/>
    <w:rsid w:val="00FB384B"/>
    <w:rsid w:val="00FB39C2"/>
    <w:rsid w:val="00FB3CEE"/>
    <w:rsid w:val="00FB4338"/>
    <w:rsid w:val="00FB43B1"/>
    <w:rsid w:val="00FB477E"/>
    <w:rsid w:val="00FB4C9C"/>
    <w:rsid w:val="00FB4DEC"/>
    <w:rsid w:val="00FB4E6F"/>
    <w:rsid w:val="00FB4E97"/>
    <w:rsid w:val="00FB5602"/>
    <w:rsid w:val="00FB5F0C"/>
    <w:rsid w:val="00FB6037"/>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775"/>
    <w:rsid w:val="00FC28B9"/>
    <w:rsid w:val="00FC2903"/>
    <w:rsid w:val="00FC2E5D"/>
    <w:rsid w:val="00FC2EAA"/>
    <w:rsid w:val="00FC2FD7"/>
    <w:rsid w:val="00FC34D7"/>
    <w:rsid w:val="00FC3708"/>
    <w:rsid w:val="00FC3730"/>
    <w:rsid w:val="00FC392B"/>
    <w:rsid w:val="00FC39A4"/>
    <w:rsid w:val="00FC3A55"/>
    <w:rsid w:val="00FC3AC7"/>
    <w:rsid w:val="00FC3D9B"/>
    <w:rsid w:val="00FC402C"/>
    <w:rsid w:val="00FC4255"/>
    <w:rsid w:val="00FC4492"/>
    <w:rsid w:val="00FC44BF"/>
    <w:rsid w:val="00FC4729"/>
    <w:rsid w:val="00FC4A8C"/>
    <w:rsid w:val="00FC4C26"/>
    <w:rsid w:val="00FC53C1"/>
    <w:rsid w:val="00FC53DB"/>
    <w:rsid w:val="00FC5767"/>
    <w:rsid w:val="00FC5858"/>
    <w:rsid w:val="00FC5AEA"/>
    <w:rsid w:val="00FC5EBA"/>
    <w:rsid w:val="00FC5FC2"/>
    <w:rsid w:val="00FC6045"/>
    <w:rsid w:val="00FC6099"/>
    <w:rsid w:val="00FC6177"/>
    <w:rsid w:val="00FC62C6"/>
    <w:rsid w:val="00FC6394"/>
    <w:rsid w:val="00FC63B9"/>
    <w:rsid w:val="00FC63D1"/>
    <w:rsid w:val="00FC667C"/>
    <w:rsid w:val="00FC6719"/>
    <w:rsid w:val="00FC688B"/>
    <w:rsid w:val="00FC6B91"/>
    <w:rsid w:val="00FC6D3A"/>
    <w:rsid w:val="00FC7448"/>
    <w:rsid w:val="00FC74A3"/>
    <w:rsid w:val="00FC7528"/>
    <w:rsid w:val="00FC75F2"/>
    <w:rsid w:val="00FC7AD9"/>
    <w:rsid w:val="00FC7CFA"/>
    <w:rsid w:val="00FD00A6"/>
    <w:rsid w:val="00FD00AE"/>
    <w:rsid w:val="00FD01F0"/>
    <w:rsid w:val="00FD0572"/>
    <w:rsid w:val="00FD0583"/>
    <w:rsid w:val="00FD0869"/>
    <w:rsid w:val="00FD0888"/>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2F10"/>
    <w:rsid w:val="00FD318F"/>
    <w:rsid w:val="00FD3781"/>
    <w:rsid w:val="00FD37F6"/>
    <w:rsid w:val="00FD38F2"/>
    <w:rsid w:val="00FD4090"/>
    <w:rsid w:val="00FD40BA"/>
    <w:rsid w:val="00FD411D"/>
    <w:rsid w:val="00FD41CE"/>
    <w:rsid w:val="00FD4457"/>
    <w:rsid w:val="00FD44AD"/>
    <w:rsid w:val="00FD44CF"/>
    <w:rsid w:val="00FD4589"/>
    <w:rsid w:val="00FD473E"/>
    <w:rsid w:val="00FD494B"/>
    <w:rsid w:val="00FD4A12"/>
    <w:rsid w:val="00FD4B12"/>
    <w:rsid w:val="00FD4F9C"/>
    <w:rsid w:val="00FD4FD1"/>
    <w:rsid w:val="00FD51CE"/>
    <w:rsid w:val="00FD51F5"/>
    <w:rsid w:val="00FD5424"/>
    <w:rsid w:val="00FD5462"/>
    <w:rsid w:val="00FD565D"/>
    <w:rsid w:val="00FD5770"/>
    <w:rsid w:val="00FD59D7"/>
    <w:rsid w:val="00FD5BBF"/>
    <w:rsid w:val="00FD5EA6"/>
    <w:rsid w:val="00FD5F3F"/>
    <w:rsid w:val="00FD6070"/>
    <w:rsid w:val="00FD6155"/>
    <w:rsid w:val="00FD665F"/>
    <w:rsid w:val="00FD6AF6"/>
    <w:rsid w:val="00FD6B94"/>
    <w:rsid w:val="00FD6D5F"/>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5EC"/>
    <w:rsid w:val="00FE1836"/>
    <w:rsid w:val="00FE1845"/>
    <w:rsid w:val="00FE191A"/>
    <w:rsid w:val="00FE1C64"/>
    <w:rsid w:val="00FE1D32"/>
    <w:rsid w:val="00FE1D71"/>
    <w:rsid w:val="00FE1EAB"/>
    <w:rsid w:val="00FE1F50"/>
    <w:rsid w:val="00FE24A6"/>
    <w:rsid w:val="00FE283A"/>
    <w:rsid w:val="00FE2AA8"/>
    <w:rsid w:val="00FE2EA3"/>
    <w:rsid w:val="00FE31D9"/>
    <w:rsid w:val="00FE3465"/>
    <w:rsid w:val="00FE3747"/>
    <w:rsid w:val="00FE37A5"/>
    <w:rsid w:val="00FE3B76"/>
    <w:rsid w:val="00FE3C31"/>
    <w:rsid w:val="00FE40C6"/>
    <w:rsid w:val="00FE436C"/>
    <w:rsid w:val="00FE4F09"/>
    <w:rsid w:val="00FE4F78"/>
    <w:rsid w:val="00FE52B1"/>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798"/>
    <w:rsid w:val="00FF0B68"/>
    <w:rsid w:val="00FF0D23"/>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6CE"/>
    <w:rsid w:val="00FF3CDE"/>
    <w:rsid w:val="00FF3F6F"/>
    <w:rsid w:val="00FF4028"/>
    <w:rsid w:val="00FF4030"/>
    <w:rsid w:val="00FF4447"/>
    <w:rsid w:val="00FF46FC"/>
    <w:rsid w:val="00FF4822"/>
    <w:rsid w:val="00FF4AE2"/>
    <w:rsid w:val="00FF4B56"/>
    <w:rsid w:val="00FF4B9E"/>
    <w:rsid w:val="00FF4BB3"/>
    <w:rsid w:val="00FF505E"/>
    <w:rsid w:val="00FF50A8"/>
    <w:rsid w:val="00FF51B4"/>
    <w:rsid w:val="00FF523E"/>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5C47"/>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Section of paper"/>
    <w:basedOn w:val="Normal"/>
    <w:next w:val="Normal"/>
    <w:link w:val="Heading1Char"/>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Head 2,l2,TitreProp,ITT t2,PA Major Section,Livello 2"/>
    <w:basedOn w:val="Normal"/>
    <w:next w:val="Normal"/>
    <w:link w:val="Heading2Char1"/>
    <w:qFormat/>
    <w:rsid w:val="00C362B6"/>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0H,l3,3"/>
    <w:basedOn w:val="Normal"/>
    <w:next w:val="Normal"/>
    <w:link w:val="Heading3Char"/>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4H,Head4,41,42,43,411,421,44,412,422,45"/>
    <w:basedOn w:val="Normal"/>
    <w:next w:val="Normal"/>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T1,Header 6"/>
    <w:basedOn w:val="Normal"/>
    <w:next w:val="Normal"/>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uiPriority w:val="99"/>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qFormat/>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qFormat/>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rsid w:val="00546B8A"/>
    <w:rPr>
      <w:b/>
      <w:sz w:val="22"/>
      <w:szCs w:val="22"/>
      <w:lang w:eastAsia="en-US"/>
    </w:rPr>
  </w:style>
  <w:style w:type="paragraph" w:customStyle="1" w:styleId="B2">
    <w:name w:val="B2"/>
    <w:basedOn w:val="Normal"/>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2">
    <w:name w:val="列"/>
    <w:aliases w:val="列表段,P"/>
    <w:basedOn w:val="Normal"/>
    <w:next w:val="ListParagraph"/>
    <w:link w:val="12"/>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2"/>
    <w:uiPriority w:val="34"/>
    <w:qFormat/>
    <w:rsid w:val="00BE1EF3"/>
    <w:rPr>
      <w:rFonts w:ascii="Times" w:eastAsia="Batang" w:hAnsi="Times"/>
      <w:szCs w:val="24"/>
      <w:lang w:val="en-GB" w:eastAsia="x-none"/>
    </w:rPr>
  </w:style>
  <w:style w:type="table" w:customStyle="1" w:styleId="TableGrid1">
    <w:name w:val="TableGrid1"/>
    <w:basedOn w:val="TableNormal"/>
    <w:next w:val="TableGri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5">
    <w:name w:val="List Number 5"/>
    <w:basedOn w:val="Normal"/>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Normal"/>
    <w:next w:val="Normal"/>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Normal"/>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ListBullet2">
    <w:name w:val="List Bullet 2"/>
    <w:basedOn w:val="Normal"/>
    <w:semiHidden/>
    <w:unhideWhenUsed/>
    <w:rsid w:val="002D63A2"/>
    <w:pPr>
      <w:numPr>
        <w:numId w:val="15"/>
      </w:numPr>
      <w:contextualSpacing/>
    </w:pPr>
  </w:style>
  <w:style w:type="paragraph" w:customStyle="1" w:styleId="Reference">
    <w:name w:val="Reference"/>
    <w:basedOn w:val="Normal"/>
    <w:qFormat/>
    <w:rsid w:val="002D63A2"/>
    <w:pPr>
      <w:widowControl w:val="0"/>
      <w:numPr>
        <w:numId w:val="16"/>
      </w:numPr>
      <w:autoSpaceDE/>
      <w:autoSpaceDN/>
      <w:adjustRightInd/>
      <w:snapToGrid/>
      <w:spacing w:after="0"/>
    </w:pPr>
    <w:rPr>
      <w:rFonts w:eastAsia="Calibri"/>
      <w:kern w:val="2"/>
      <w:sz w:val="21"/>
      <w:szCs w:val="24"/>
    </w:rPr>
  </w:style>
  <w:style w:type="paragraph" w:styleId="TableofFigures">
    <w:name w:val="table of figures"/>
    <w:basedOn w:val="Normal"/>
    <w:next w:val="Normal"/>
    <w:uiPriority w:val="99"/>
    <w:unhideWhenUsed/>
    <w:rsid w:val="00E7666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1341270858">
          <w:marLeft w:val="360"/>
          <w:marRight w:val="0"/>
          <w:marTop w:val="200"/>
          <w:marBottom w:val="0"/>
          <w:divBdr>
            <w:top w:val="none" w:sz="0" w:space="0" w:color="auto"/>
            <w:left w:val="none" w:sz="0" w:space="0" w:color="auto"/>
            <w:bottom w:val="none" w:sz="0" w:space="0" w:color="auto"/>
            <w:right w:val="none" w:sz="0" w:space="0" w:color="auto"/>
          </w:divBdr>
        </w:div>
        <w:div w:id="915674861">
          <w:marLeft w:val="1080"/>
          <w:marRight w:val="0"/>
          <w:marTop w:val="1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1924683845">
          <w:marLeft w:val="360"/>
          <w:marRight w:val="0"/>
          <w:marTop w:val="200"/>
          <w:marBottom w:val="0"/>
          <w:divBdr>
            <w:top w:val="none" w:sz="0" w:space="0" w:color="auto"/>
            <w:left w:val="none" w:sz="0" w:space="0" w:color="auto"/>
            <w:bottom w:val="none" w:sz="0" w:space="0" w:color="auto"/>
            <w:right w:val="none" w:sz="0" w:space="0" w:color="auto"/>
          </w:divBdr>
        </w:div>
        <w:div w:id="514350114">
          <w:marLeft w:val="1080"/>
          <w:marRight w:val="0"/>
          <w:marTop w:val="1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54346C-42BD-4BC3-9949-62DA391D4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3520</Words>
  <Characters>20066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5</cp:revision>
  <cp:lastPrinted>2016-09-23T15:14:00Z</cp:lastPrinted>
  <dcterms:created xsi:type="dcterms:W3CDTF">2023-09-28T07:37:00Z</dcterms:created>
  <dcterms:modified xsi:type="dcterms:W3CDTF">2023-09-28T10:33:00Z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(3)zoBdU4WvQbz8Op+e54GpSg3FyBT0e99ut9nLIss6H7enyzXiEDAv15pv2A1anelMOrh7k2e/
W59Dd6nmMWNVE6edRrUgAizjzrmnq09+0BJTcdfRb1dXgF1Po9ZPAfrlmYrX5/7a048RgMsC
c5sfV526Ei0iFZlPfRWgpqhROUrbJRQyE5O8aaFboLRRJ1N5eC2GMrxlaPbJjCb6shwS3l3p
+pdlrJU+HqDMoQsIiy</vt:lpwstr>
  </property>
  <property fmtid="{D5CDD505-2E9C-101B-9397-08002B2CF9AE}" pid="13" name="_2015_ms_pID_725343_00">
    <vt:lpwstr>_2015_ms_pID_725343</vt:lpwstr>
  </property>
  <property fmtid="{D5CDD505-2E9C-101B-9397-08002B2CF9AE}" pid="14" name="_2015_ms_pID_7253431">
    <vt:lpwstr>zKh1XEaADOxx6NhVMWeoqoo+zw69SLaYse8VA6SsY982psXrO+Uj4Q
B8X/aFDptywntgf8j30dltOr50O+0kVx26qSFklyF72+J6H4cWa2LQ+TKYaZzbrKFL3tcIts
s+PvrcQBYd/uaauySAk6z+lnYmywdjDVE1+worwDZ+bTffcU8bCZJLtR9qtBh+4qQXL13981
8nIE0z8nByoIo7SjXFLWLYNYRL8clcqDFz7z</vt:lpwstr>
  </property>
  <property fmtid="{D5CDD505-2E9C-101B-9397-08002B2CF9AE}" pid="15" name="_2015_ms_pID_7253431_00">
    <vt:lpwstr>_2015_ms_pID_7253431</vt:lpwstr>
  </property>
  <property fmtid="{D5CDD505-2E9C-101B-9397-08002B2CF9AE}" pid="16" name="_2015_ms_pID_7253432">
    <vt:lpwstr>JIQUQpHkTlNf72bkvb8Ig2fWBcfar/Ph4hVG
uXu6yw7mSG0Ryz1lWfEivJyPPYAwbWFhmBsEL/vlq2YbxhVi31s=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1695883400</vt:lpwstr>
  </property>
</Properties>
</file>