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00755659"/>
    <w:bookmarkEnd w:id="0"/>
    <w:p w14:paraId="54461150" w14:textId="3B048F2A" w:rsidR="008E2CE6" w:rsidRDefault="0011005D">
      <w:pPr>
        <w:tabs>
          <w:tab w:val="right" w:pos="9781"/>
        </w:tabs>
        <w:rPr>
          <w:b/>
          <w:kern w:val="2"/>
          <w:shd w:val="clear" w:color="auto" w:fill="F7CAAC"/>
          <w:lang w:eastAsia="zh-CN"/>
        </w:rPr>
      </w:pPr>
      <w:r>
        <w:rPr>
          <w:noProof/>
          <w:lang w:val="en-US" w:eastAsia="zh-CN"/>
        </w:rPr>
        <mc:AlternateContent>
          <mc:Choice Requires="wps">
            <w:drawing>
              <wp:anchor distT="0" distB="0" distL="114300" distR="114300" simplePos="0" relativeHeight="251659264" behindDoc="0" locked="1" layoutInCell="1" hidden="1" allowOverlap="1" wp14:anchorId="4E938A80" wp14:editId="0D353728">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lang w:eastAsia="zh-CN"/>
        </w:rPr>
        <w:t xml:space="preserve">3GPP </w:t>
      </w:r>
      <w:r>
        <w:rPr>
          <w:b/>
        </w:rPr>
        <w:t>TSG-RAN WG1 Meeting #11</w:t>
      </w:r>
      <w:r w:rsidR="00987AC0">
        <w:rPr>
          <w:b/>
        </w:rPr>
        <w:t>4</w:t>
      </w:r>
      <w:r w:rsidR="008762E0">
        <w:rPr>
          <w:rFonts w:hint="eastAsia"/>
          <w:b/>
          <w:lang w:eastAsia="zh-CN"/>
        </w:rPr>
        <w:t>bis</w:t>
      </w:r>
      <w:r>
        <w:rPr>
          <w:b/>
          <w:kern w:val="2"/>
          <w:lang w:eastAsia="zh-CN"/>
        </w:rPr>
        <w:tab/>
      </w:r>
      <w:bookmarkStart w:id="1" w:name="_GoBack"/>
      <w:r w:rsidR="00A638EF" w:rsidRPr="00A638EF">
        <w:rPr>
          <w:b/>
          <w:kern w:val="2"/>
          <w:lang w:eastAsia="zh-CN"/>
        </w:rPr>
        <w:t>R1-2308893</w:t>
      </w:r>
      <w:r w:rsidR="00B45259" w:rsidRPr="00B45259" w:rsidDel="00B45259">
        <w:rPr>
          <w:b/>
          <w:kern w:val="2"/>
          <w:lang w:eastAsia="zh-CN"/>
        </w:rPr>
        <w:t xml:space="preserve"> </w:t>
      </w:r>
      <w:bookmarkEnd w:id="1"/>
    </w:p>
    <w:p w14:paraId="1F1313CA" w14:textId="75CE333F" w:rsidR="008E2CE6" w:rsidRDefault="00D31207">
      <w:pPr>
        <w:tabs>
          <w:tab w:val="right" w:pos="9216"/>
        </w:tabs>
        <w:autoSpaceDE w:val="0"/>
        <w:autoSpaceDN w:val="0"/>
        <w:spacing w:afterLines="50" w:after="120"/>
        <w:rPr>
          <w:b/>
          <w:lang w:val="en-US"/>
        </w:rPr>
      </w:pPr>
      <w:r>
        <w:rPr>
          <w:b/>
          <w:lang w:val="en-US"/>
        </w:rPr>
        <w:t>X</w:t>
      </w:r>
      <w:r>
        <w:rPr>
          <w:rFonts w:hint="eastAsia"/>
          <w:b/>
          <w:lang w:val="en-US" w:eastAsia="zh-CN"/>
        </w:rPr>
        <w:t>iamen</w:t>
      </w:r>
      <w:r w:rsidR="006D5B81" w:rsidRPr="004C4D88">
        <w:rPr>
          <w:b/>
          <w:lang w:val="en-US"/>
        </w:rPr>
        <w:t xml:space="preserve">, </w:t>
      </w:r>
      <w:r>
        <w:rPr>
          <w:b/>
          <w:lang w:val="en-US"/>
        </w:rPr>
        <w:t>C</w:t>
      </w:r>
      <w:r>
        <w:rPr>
          <w:rFonts w:hint="eastAsia"/>
          <w:b/>
          <w:lang w:val="en-US" w:eastAsia="zh-CN"/>
        </w:rPr>
        <w:t>hina</w:t>
      </w:r>
      <w:r w:rsidR="006D5B81" w:rsidRPr="004C4D88">
        <w:rPr>
          <w:b/>
          <w:lang w:val="en-US"/>
        </w:rPr>
        <w:t xml:space="preserve">, </w:t>
      </w:r>
      <w:r>
        <w:rPr>
          <w:b/>
          <w:lang w:val="en-US"/>
        </w:rPr>
        <w:t>9</w:t>
      </w:r>
      <w:r w:rsidR="00D35606" w:rsidRPr="00D35606">
        <w:rPr>
          <w:b/>
          <w:lang w:val="en-US"/>
        </w:rPr>
        <w:t>-</w:t>
      </w:r>
      <w:r>
        <w:rPr>
          <w:b/>
          <w:lang w:val="en-US"/>
        </w:rPr>
        <w:t>13</w:t>
      </w:r>
      <w:r w:rsidR="00D35606" w:rsidRPr="00D35606">
        <w:rPr>
          <w:b/>
          <w:lang w:val="en-US"/>
        </w:rPr>
        <w:t xml:space="preserve"> </w:t>
      </w:r>
      <w:r w:rsidR="009C607F">
        <w:rPr>
          <w:b/>
          <w:lang w:val="en-US"/>
        </w:rPr>
        <w:t>October</w:t>
      </w:r>
      <w:r w:rsidR="00D35606">
        <w:rPr>
          <w:b/>
          <w:lang w:val="en-US" w:eastAsia="zh-CN"/>
        </w:rPr>
        <w:t>,</w:t>
      </w:r>
      <w:r w:rsidR="00D35606" w:rsidRPr="00D35606">
        <w:rPr>
          <w:b/>
          <w:lang w:val="en-US"/>
        </w:rPr>
        <w:t xml:space="preserve"> 2023</w:t>
      </w:r>
    </w:p>
    <w:p w14:paraId="39EAEB2C" w14:textId="77777777" w:rsidR="008E2CE6" w:rsidRDefault="0011005D">
      <w:pPr>
        <w:pBdr>
          <w:top w:val="single" w:sz="4" w:space="1" w:color="auto"/>
        </w:pBdr>
        <w:rPr>
          <w:b/>
          <w:kern w:val="2"/>
          <w:sz w:val="16"/>
          <w:szCs w:val="16"/>
          <w:lang w:eastAsia="zh-CN"/>
        </w:rPr>
      </w:pPr>
      <w:r>
        <w:rPr>
          <w:lang w:eastAsia="zh-CN"/>
        </w:rPr>
        <w:t xml:space="preserve"> </w:t>
      </w:r>
    </w:p>
    <w:p w14:paraId="044CD912" w14:textId="2AF3BB9D" w:rsidR="008E2CE6" w:rsidRDefault="0011005D">
      <w:pPr>
        <w:autoSpaceDE w:val="0"/>
        <w:autoSpaceDN w:val="0"/>
        <w:adjustRightInd w:val="0"/>
        <w:snapToGrid w:val="0"/>
        <w:spacing w:after="60"/>
        <w:ind w:left="1555" w:hanging="1555"/>
        <w:rPr>
          <w:rFonts w:eastAsiaTheme="minorEastAsia"/>
          <w:b/>
          <w:kern w:val="2"/>
          <w:sz w:val="22"/>
          <w:szCs w:val="22"/>
          <w:lang w:val="en-US" w:eastAsia="zh-CN"/>
        </w:rPr>
      </w:pPr>
      <w:r>
        <w:rPr>
          <w:rFonts w:eastAsiaTheme="minorEastAsia"/>
          <w:b/>
          <w:kern w:val="2"/>
          <w:sz w:val="22"/>
          <w:szCs w:val="22"/>
          <w:lang w:val="en-US" w:eastAsia="zh-CN"/>
        </w:rPr>
        <w:t>Agenda item:</w:t>
      </w:r>
      <w:r>
        <w:rPr>
          <w:rFonts w:eastAsiaTheme="minorEastAsia"/>
          <w:b/>
          <w:kern w:val="2"/>
          <w:sz w:val="22"/>
          <w:szCs w:val="22"/>
          <w:lang w:val="en-US" w:eastAsia="zh-CN"/>
        </w:rPr>
        <w:tab/>
      </w:r>
      <w:r w:rsidR="00640139">
        <w:rPr>
          <w:rFonts w:eastAsiaTheme="minorEastAsia"/>
          <w:b/>
          <w:kern w:val="2"/>
          <w:sz w:val="22"/>
          <w:szCs w:val="22"/>
          <w:lang w:val="en-US" w:eastAsia="zh-CN"/>
        </w:rPr>
        <w:t>8</w:t>
      </w:r>
      <w:r>
        <w:rPr>
          <w:rFonts w:eastAsiaTheme="minorEastAsia"/>
          <w:b/>
          <w:kern w:val="2"/>
          <w:sz w:val="22"/>
          <w:szCs w:val="22"/>
          <w:lang w:val="en-US" w:eastAsia="zh-CN"/>
        </w:rPr>
        <w:t>.</w:t>
      </w:r>
      <w:r w:rsidR="00640139">
        <w:rPr>
          <w:rFonts w:eastAsiaTheme="minorEastAsia"/>
          <w:b/>
          <w:kern w:val="2"/>
          <w:sz w:val="22"/>
          <w:szCs w:val="22"/>
          <w:lang w:val="en-US" w:eastAsia="zh-CN"/>
        </w:rPr>
        <w:t>5</w:t>
      </w:r>
      <w:r>
        <w:rPr>
          <w:rFonts w:eastAsiaTheme="minorEastAsia"/>
          <w:b/>
          <w:kern w:val="2"/>
          <w:sz w:val="22"/>
          <w:szCs w:val="22"/>
          <w:lang w:val="en-US" w:eastAsia="zh-CN"/>
        </w:rPr>
        <w:t>.2</w:t>
      </w:r>
    </w:p>
    <w:p w14:paraId="1330321A" w14:textId="77777777" w:rsidR="008E2CE6" w:rsidRDefault="0011005D">
      <w:pPr>
        <w:autoSpaceDE w:val="0"/>
        <w:autoSpaceDN w:val="0"/>
        <w:adjustRightInd w:val="0"/>
        <w:snapToGrid w:val="0"/>
        <w:spacing w:after="60"/>
        <w:ind w:left="1555" w:hanging="1555"/>
        <w:rPr>
          <w:rFonts w:eastAsiaTheme="minorEastAsia"/>
          <w:b/>
          <w:kern w:val="2"/>
          <w:sz w:val="22"/>
          <w:szCs w:val="22"/>
          <w:lang w:val="en-US" w:eastAsia="zh-CN"/>
        </w:rPr>
      </w:pPr>
      <w:r>
        <w:rPr>
          <w:rFonts w:eastAsiaTheme="minorEastAsia"/>
          <w:b/>
          <w:kern w:val="2"/>
          <w:sz w:val="22"/>
          <w:szCs w:val="22"/>
          <w:lang w:val="en-US" w:eastAsia="zh-CN"/>
        </w:rPr>
        <w:t>Source:</w:t>
      </w:r>
      <w:r>
        <w:rPr>
          <w:rFonts w:eastAsiaTheme="minorEastAsia"/>
          <w:b/>
          <w:kern w:val="2"/>
          <w:sz w:val="22"/>
          <w:szCs w:val="22"/>
          <w:lang w:val="en-US" w:eastAsia="zh-CN"/>
        </w:rPr>
        <w:tab/>
        <w:t>Huawei, HiSilicon</w:t>
      </w:r>
    </w:p>
    <w:p w14:paraId="3AFEC984" w14:textId="39D09552" w:rsidR="008E2CE6" w:rsidRDefault="0011005D">
      <w:pPr>
        <w:autoSpaceDE w:val="0"/>
        <w:autoSpaceDN w:val="0"/>
        <w:adjustRightInd w:val="0"/>
        <w:snapToGrid w:val="0"/>
        <w:spacing w:after="60"/>
        <w:ind w:left="1555" w:hanging="1555"/>
        <w:rPr>
          <w:rFonts w:eastAsiaTheme="minorEastAsia"/>
          <w:b/>
          <w:kern w:val="2"/>
          <w:sz w:val="22"/>
          <w:szCs w:val="22"/>
          <w:lang w:val="en-US" w:eastAsia="zh-CN"/>
        </w:rPr>
      </w:pPr>
      <w:r>
        <w:rPr>
          <w:rFonts w:eastAsiaTheme="minorEastAsia"/>
          <w:b/>
          <w:kern w:val="2"/>
          <w:sz w:val="22"/>
          <w:szCs w:val="22"/>
          <w:lang w:val="en-US" w:eastAsia="zh-CN"/>
        </w:rPr>
        <w:t>Title:</w:t>
      </w:r>
      <w:r>
        <w:rPr>
          <w:rFonts w:eastAsiaTheme="minorEastAsia"/>
          <w:b/>
          <w:kern w:val="2"/>
          <w:sz w:val="22"/>
          <w:szCs w:val="22"/>
          <w:lang w:val="en-US" w:eastAsia="zh-CN"/>
        </w:rPr>
        <w:tab/>
      </w:r>
      <w:r w:rsidR="006C0298" w:rsidRPr="006C0298">
        <w:rPr>
          <w:rFonts w:eastAsiaTheme="minorEastAsia"/>
          <w:b/>
          <w:kern w:val="2"/>
          <w:sz w:val="22"/>
          <w:szCs w:val="22"/>
          <w:lang w:val="en-US" w:eastAsia="zh-CN"/>
        </w:rPr>
        <w:t>Maintenance of Cell DTX/DRX for NES</w:t>
      </w:r>
    </w:p>
    <w:p w14:paraId="5B859E06" w14:textId="77777777" w:rsidR="008E2CE6" w:rsidRDefault="0011005D">
      <w:pPr>
        <w:autoSpaceDE w:val="0"/>
        <w:autoSpaceDN w:val="0"/>
        <w:adjustRightInd w:val="0"/>
        <w:snapToGrid w:val="0"/>
        <w:spacing w:after="60"/>
        <w:ind w:left="1555" w:hanging="1555"/>
        <w:rPr>
          <w:rFonts w:eastAsiaTheme="minorEastAsia"/>
          <w:b/>
          <w:kern w:val="2"/>
          <w:sz w:val="22"/>
          <w:szCs w:val="22"/>
          <w:lang w:val="en-US" w:eastAsia="zh-CN"/>
        </w:rPr>
      </w:pPr>
      <w:r>
        <w:rPr>
          <w:rFonts w:eastAsiaTheme="minorEastAsia"/>
          <w:b/>
          <w:kern w:val="2"/>
          <w:sz w:val="22"/>
          <w:szCs w:val="22"/>
          <w:lang w:val="en-US" w:eastAsia="zh-CN"/>
        </w:rPr>
        <w:t>Document for:</w:t>
      </w:r>
      <w:r>
        <w:rPr>
          <w:rFonts w:eastAsiaTheme="minorEastAsia"/>
          <w:b/>
          <w:kern w:val="2"/>
          <w:sz w:val="22"/>
          <w:szCs w:val="22"/>
          <w:lang w:val="en-US" w:eastAsia="zh-CN"/>
        </w:rPr>
        <w:tab/>
        <w:t>Discussion and decision</w:t>
      </w:r>
    </w:p>
    <w:p w14:paraId="300C3A8D" w14:textId="77777777" w:rsidR="008E2CE6" w:rsidRDefault="008E2CE6">
      <w:pPr>
        <w:pBdr>
          <w:bottom w:val="single" w:sz="4" w:space="1" w:color="auto"/>
        </w:pBdr>
        <w:rPr>
          <w:b/>
          <w:bCs/>
          <w:sz w:val="22"/>
          <w:szCs w:val="22"/>
        </w:rPr>
      </w:pPr>
    </w:p>
    <w:p w14:paraId="602EFC0D" w14:textId="77777777" w:rsidR="008E2CE6" w:rsidRDefault="0011005D">
      <w:pPr>
        <w:pStyle w:val="Heading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Pr>
          <w:rFonts w:ascii="Times New Roman" w:hAnsi="Times New Roman"/>
          <w:sz w:val="28"/>
          <w:szCs w:val="28"/>
          <w:lang w:eastAsia="zh-CN"/>
        </w:rPr>
        <w:t>Introduction</w:t>
      </w:r>
    </w:p>
    <w:p w14:paraId="05886DD8" w14:textId="0437CA74" w:rsidR="008E2CE6" w:rsidRDefault="0011005D">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A work item on network energy saving was approved in RAN plenary #98e and revised as in [1]. More details</w:t>
      </w:r>
      <w:r w:rsidR="00081970">
        <w:rPr>
          <w:rFonts w:eastAsiaTheme="minorEastAsia" w:cs="Times New Roman"/>
          <w:sz w:val="22"/>
          <w:szCs w:val="22"/>
          <w:lang w:eastAsia="zh-CN"/>
        </w:rPr>
        <w:t xml:space="preserve"> about the objectives of the work item and the RAN1</w:t>
      </w:r>
      <w:r w:rsidR="00540872">
        <w:rPr>
          <w:rFonts w:eastAsiaTheme="minorEastAsia" w:cs="Times New Roman"/>
          <w:sz w:val="22"/>
          <w:szCs w:val="22"/>
          <w:lang w:eastAsia="zh-CN"/>
        </w:rPr>
        <w:t>, RAN2 latest</w:t>
      </w:r>
      <w:r w:rsidR="00081970">
        <w:rPr>
          <w:rFonts w:eastAsiaTheme="minorEastAsia" w:cs="Times New Roman"/>
          <w:sz w:val="22"/>
          <w:szCs w:val="22"/>
          <w:lang w:eastAsia="zh-CN"/>
        </w:rPr>
        <w:t xml:space="preserve"> agreements</w:t>
      </w:r>
      <w:r>
        <w:rPr>
          <w:rFonts w:eastAsiaTheme="minorEastAsia" w:cs="Times New Roman"/>
          <w:sz w:val="22"/>
          <w:szCs w:val="22"/>
          <w:lang w:eastAsia="zh-CN"/>
        </w:rPr>
        <w:t xml:space="preserve"> [2-</w:t>
      </w:r>
      <w:r w:rsidR="00F9292E">
        <w:rPr>
          <w:rFonts w:eastAsiaTheme="minorEastAsia" w:cs="Times New Roman"/>
          <w:sz w:val="22"/>
          <w:szCs w:val="22"/>
          <w:lang w:eastAsia="zh-CN"/>
        </w:rPr>
        <w:t>3</w:t>
      </w:r>
      <w:r>
        <w:rPr>
          <w:rFonts w:eastAsiaTheme="minorEastAsia" w:cs="Times New Roman"/>
          <w:sz w:val="22"/>
          <w:szCs w:val="22"/>
          <w:lang w:eastAsia="zh-CN"/>
        </w:rPr>
        <w:t>] can be found in</w:t>
      </w:r>
      <w:r w:rsidR="00540872">
        <w:rPr>
          <w:rFonts w:eastAsiaTheme="minorEastAsia" w:cs="Times New Roman"/>
          <w:sz w:val="22"/>
          <w:szCs w:val="22"/>
          <w:lang w:eastAsia="zh-CN"/>
        </w:rPr>
        <w:t xml:space="preserve"> the</w:t>
      </w:r>
      <w:r>
        <w:rPr>
          <w:rFonts w:eastAsiaTheme="minorEastAsia" w:cs="Times New Roman"/>
          <w:sz w:val="22"/>
          <w:szCs w:val="22"/>
          <w:lang w:eastAsia="zh-CN"/>
        </w:rPr>
        <w:t xml:space="preserve"> Appendix. In this paper, we discuss </w:t>
      </w:r>
      <w:r w:rsidR="00957379">
        <w:rPr>
          <w:rFonts w:eastAsiaTheme="minorEastAsia" w:cs="Times New Roman"/>
          <w:sz w:val="22"/>
          <w:szCs w:val="22"/>
          <w:lang w:eastAsia="zh-CN"/>
        </w:rPr>
        <w:t>m</w:t>
      </w:r>
      <w:r w:rsidR="00957379" w:rsidRPr="00957379">
        <w:rPr>
          <w:rFonts w:eastAsiaTheme="minorEastAsia" w:cs="Times New Roman"/>
          <w:sz w:val="22"/>
          <w:szCs w:val="22"/>
          <w:lang w:eastAsia="zh-CN"/>
        </w:rPr>
        <w:t xml:space="preserve">aintenance </w:t>
      </w:r>
      <w:r w:rsidR="00217E7C" w:rsidRPr="00217E7C">
        <w:rPr>
          <w:rFonts w:eastAsiaTheme="minorEastAsia" w:cs="Times New Roman"/>
          <w:sz w:val="22"/>
          <w:szCs w:val="22"/>
          <w:lang w:eastAsia="zh-CN"/>
        </w:rPr>
        <w:t>issues</w:t>
      </w:r>
      <w:r w:rsidR="00957379">
        <w:rPr>
          <w:rFonts w:eastAsiaTheme="minorEastAsia" w:cs="Times New Roman"/>
          <w:sz w:val="22"/>
          <w:szCs w:val="22"/>
          <w:lang w:eastAsia="zh-CN"/>
        </w:rPr>
        <w:t xml:space="preserve"> and RRC parameters</w:t>
      </w:r>
      <w:r w:rsidR="00217E7C" w:rsidRPr="00217E7C">
        <w:rPr>
          <w:rFonts w:eastAsiaTheme="minorEastAsia" w:cs="Times New Roman"/>
          <w:sz w:val="22"/>
          <w:szCs w:val="22"/>
          <w:lang w:eastAsia="zh-CN"/>
        </w:rPr>
        <w:t xml:space="preserve"> </w:t>
      </w:r>
      <w:r w:rsidR="00957379">
        <w:rPr>
          <w:rFonts w:eastAsiaTheme="minorEastAsia" w:cs="Times New Roman"/>
          <w:sz w:val="22"/>
          <w:szCs w:val="22"/>
          <w:lang w:eastAsia="zh-CN"/>
        </w:rPr>
        <w:t>of</w:t>
      </w:r>
      <w:r w:rsidR="00217E7C" w:rsidRPr="00217E7C">
        <w:rPr>
          <w:rFonts w:eastAsiaTheme="minorEastAsia" w:cs="Times New Roman"/>
          <w:sz w:val="22"/>
          <w:szCs w:val="22"/>
          <w:lang w:eastAsia="zh-CN"/>
        </w:rPr>
        <w:t xml:space="preserve"> </w:t>
      </w:r>
      <w:r w:rsidR="00217E7C">
        <w:rPr>
          <w:rFonts w:eastAsiaTheme="minorEastAsia" w:cs="Times New Roman"/>
          <w:sz w:val="22"/>
          <w:szCs w:val="22"/>
          <w:lang w:eastAsia="zh-CN"/>
        </w:rPr>
        <w:t>c</w:t>
      </w:r>
      <w:r w:rsidR="00217E7C" w:rsidRPr="00217E7C">
        <w:rPr>
          <w:rFonts w:eastAsiaTheme="minorEastAsia" w:cs="Times New Roman"/>
          <w:sz w:val="22"/>
          <w:szCs w:val="22"/>
          <w:lang w:eastAsia="zh-CN"/>
        </w:rPr>
        <w:t>ell DTX/DRX</w:t>
      </w:r>
      <w:r w:rsidR="00BE2656">
        <w:rPr>
          <w:rFonts w:eastAsiaTheme="minorEastAsia" w:cs="Times New Roman"/>
          <w:sz w:val="22"/>
          <w:szCs w:val="22"/>
          <w:lang w:eastAsia="zh-CN"/>
        </w:rPr>
        <w:t>.</w:t>
      </w:r>
    </w:p>
    <w:p w14:paraId="390B7A56" w14:textId="4B52609D" w:rsidR="003A497A" w:rsidRDefault="00272FA1" w:rsidP="003A497A">
      <w:pPr>
        <w:pStyle w:val="Heading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Pr>
          <w:rFonts w:ascii="Times New Roman" w:hAnsi="Times New Roman"/>
          <w:sz w:val="28"/>
          <w:szCs w:val="28"/>
          <w:lang w:eastAsia="zh-CN"/>
        </w:rPr>
        <w:t>I</w:t>
      </w:r>
      <w:r w:rsidRPr="00272FA1">
        <w:rPr>
          <w:rFonts w:ascii="Times New Roman" w:hAnsi="Times New Roman"/>
          <w:sz w:val="28"/>
          <w:szCs w:val="28"/>
          <w:lang w:eastAsia="zh-CN"/>
        </w:rPr>
        <w:t>mpact of cell DTX/DRX on legacy operations</w:t>
      </w:r>
    </w:p>
    <w:p w14:paraId="2AF417A9" w14:textId="1B861E21" w:rsidR="0052743D" w:rsidRPr="0052743D" w:rsidRDefault="00A22475" w:rsidP="0052743D">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In this section, we</w:t>
      </w:r>
      <w:r w:rsidR="003A7CB6" w:rsidRPr="003A7CB6">
        <w:rPr>
          <w:rFonts w:eastAsiaTheme="minorEastAsia" w:cs="Times New Roman"/>
          <w:sz w:val="22"/>
          <w:szCs w:val="22"/>
          <w:lang w:eastAsia="zh-CN"/>
        </w:rPr>
        <w:t xml:space="preserve"> </w:t>
      </w:r>
      <w:r w:rsidR="00D24774">
        <w:rPr>
          <w:rFonts w:eastAsiaTheme="minorEastAsia" w:cs="Times New Roman"/>
          <w:sz w:val="22"/>
          <w:szCs w:val="22"/>
          <w:lang w:eastAsia="zh-CN"/>
        </w:rPr>
        <w:t>discuss</w:t>
      </w:r>
      <w:r w:rsidR="003A7CB6" w:rsidRPr="003A7CB6">
        <w:rPr>
          <w:rFonts w:eastAsiaTheme="minorEastAsia" w:cs="Times New Roman"/>
          <w:sz w:val="22"/>
          <w:szCs w:val="22"/>
          <w:lang w:eastAsia="zh-CN"/>
        </w:rPr>
        <w:t xml:space="preserve"> several potential issues between cell DTX/DRX and legacy operations</w:t>
      </w:r>
      <w:r>
        <w:rPr>
          <w:rFonts w:eastAsiaTheme="minorEastAsia" w:cs="Times New Roman"/>
          <w:sz w:val="22"/>
          <w:szCs w:val="22"/>
          <w:lang w:eastAsia="zh-CN"/>
        </w:rPr>
        <w:t xml:space="preserve"> and provide the corresponding Text Proposal (TP) of each issue</w:t>
      </w:r>
      <w:r w:rsidR="0052743D" w:rsidRPr="0052743D">
        <w:rPr>
          <w:rFonts w:eastAsiaTheme="minorEastAsia" w:cs="Times New Roman"/>
          <w:sz w:val="22"/>
          <w:szCs w:val="22"/>
          <w:lang w:eastAsia="zh-CN"/>
        </w:rPr>
        <w:t>.</w:t>
      </w:r>
    </w:p>
    <w:p w14:paraId="4F79212D" w14:textId="123BD349" w:rsidR="00277EC3" w:rsidRDefault="00277EC3" w:rsidP="00D54013">
      <w:pPr>
        <w:pStyle w:val="Heading2"/>
        <w:numPr>
          <w:ilvl w:val="1"/>
          <w:numId w:val="1"/>
        </w:numPr>
        <w:autoSpaceDE w:val="0"/>
        <w:autoSpaceDN w:val="0"/>
        <w:adjustRightInd w:val="0"/>
        <w:snapToGrid w:val="0"/>
        <w:spacing w:before="120" w:after="120"/>
        <w:ind w:left="0" w:right="0" w:firstLine="0"/>
        <w:jc w:val="both"/>
        <w:rPr>
          <w:rFonts w:ascii="Times New Roman" w:eastAsiaTheme="minorEastAsia" w:hAnsi="Times New Roman"/>
          <w:bCs/>
          <w:szCs w:val="22"/>
          <w:lang w:eastAsia="zh-CN"/>
        </w:rPr>
      </w:pPr>
      <w:r w:rsidRPr="005245CE">
        <w:rPr>
          <w:rFonts w:ascii="Times New Roman" w:eastAsiaTheme="minorEastAsia" w:hAnsi="Times New Roman"/>
          <w:bCs/>
          <w:szCs w:val="22"/>
          <w:lang w:eastAsia="zh-CN"/>
        </w:rPr>
        <w:t>I</w:t>
      </w:r>
      <w:r w:rsidR="00FC403E" w:rsidRPr="005245CE">
        <w:rPr>
          <w:rFonts w:ascii="Times New Roman" w:eastAsiaTheme="minorEastAsia" w:hAnsi="Times New Roman"/>
          <w:bCs/>
          <w:szCs w:val="22"/>
          <w:lang w:eastAsia="zh-CN"/>
        </w:rPr>
        <w:t>ntra-UE multiplexing</w:t>
      </w:r>
    </w:p>
    <w:p w14:paraId="4E3920F2" w14:textId="77777777" w:rsidR="00D642D6" w:rsidRPr="005245CE" w:rsidRDefault="00D642D6" w:rsidP="00D642D6">
      <w:pPr>
        <w:pStyle w:val="0Maintext"/>
        <w:adjustRightInd w:val="0"/>
        <w:snapToGrid w:val="0"/>
        <w:spacing w:beforeLines="100" w:before="240" w:after="180" w:afterAutospacing="0" w:line="240" w:lineRule="auto"/>
        <w:ind w:firstLine="0"/>
        <w:rPr>
          <w:rFonts w:eastAsiaTheme="minorEastAsia"/>
          <w:sz w:val="22"/>
          <w:szCs w:val="22"/>
          <w:u w:val="single"/>
          <w:lang w:eastAsia="zh-CN"/>
        </w:rPr>
      </w:pPr>
      <w:r w:rsidRPr="0087121C">
        <w:rPr>
          <w:rFonts w:eastAsiaTheme="minorEastAsia" w:cs="Times New Roman" w:hint="eastAsia"/>
          <w:b/>
          <w:sz w:val="22"/>
          <w:szCs w:val="22"/>
          <w:u w:val="single"/>
          <w:lang w:eastAsia="zh-CN"/>
        </w:rPr>
        <w:t>R</w:t>
      </w:r>
      <w:r w:rsidRPr="0087121C">
        <w:rPr>
          <w:rFonts w:eastAsiaTheme="minorEastAsia" w:cs="Times New Roman"/>
          <w:b/>
          <w:sz w:val="22"/>
          <w:szCs w:val="22"/>
          <w:u w:val="single"/>
          <w:lang w:eastAsia="zh-CN"/>
        </w:rPr>
        <w:t>eason for change</w:t>
      </w:r>
      <w:r>
        <w:rPr>
          <w:rFonts w:eastAsiaTheme="minorEastAsia" w:cs="Times New Roman"/>
          <w:b/>
          <w:sz w:val="22"/>
          <w:szCs w:val="22"/>
          <w:u w:val="single"/>
          <w:lang w:eastAsia="zh-CN"/>
        </w:rPr>
        <w:t>:</w:t>
      </w:r>
    </w:p>
    <w:p w14:paraId="00B1CF4A" w14:textId="0E2DFA6C" w:rsidR="00D642D6" w:rsidRDefault="00D642D6" w:rsidP="00D642D6">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During previous RAN1 and RAN2 meetings, companies had reached an agreement on the UL signals/channels that are impacted by cell DRX.</w:t>
      </w:r>
      <w:r>
        <w:rPr>
          <w:rFonts w:eastAsiaTheme="minorEastAsia" w:cs="Times New Roman" w:hint="eastAsia"/>
          <w:sz w:val="22"/>
          <w:szCs w:val="22"/>
          <w:lang w:eastAsia="zh-CN"/>
        </w:rPr>
        <w:t xml:space="preserve"> </w:t>
      </w:r>
      <w:r>
        <w:rPr>
          <w:rFonts w:eastAsiaTheme="minorEastAsia" w:cs="Times New Roman"/>
          <w:sz w:val="22"/>
          <w:szCs w:val="22"/>
          <w:lang w:eastAsia="zh-CN"/>
        </w:rPr>
        <w:t xml:space="preserve">In general, UE shall not transmit these UL channels/signals when it falls in the non-active periods of cell DRX. However, the scenario when UCIs/PUSCHs need multiplexing </w:t>
      </w:r>
      <w:r w:rsidRPr="00FE1D27">
        <w:rPr>
          <w:rFonts w:eastAsiaTheme="minorEastAsia" w:cs="Times New Roman"/>
          <w:sz w:val="22"/>
          <w:szCs w:val="22"/>
          <w:lang w:eastAsia="zh-CN"/>
        </w:rPr>
        <w:t>deserves further consideration</w:t>
      </w:r>
      <w:r>
        <w:rPr>
          <w:rFonts w:eastAsiaTheme="minorEastAsia" w:cs="Times New Roman"/>
          <w:sz w:val="22"/>
          <w:szCs w:val="22"/>
          <w:lang w:eastAsia="zh-CN"/>
        </w:rPr>
        <w:t xml:space="preserve">. For instance, how to handle the case where UCIs and/or PUSCHs overlap during the non-active periods of cell DRX, and part of the UCIs and/or PUSCHs are impacted by cell DRX. </w:t>
      </w:r>
      <w:r w:rsidR="00A90A30">
        <w:rPr>
          <w:rFonts w:eastAsiaTheme="minorEastAsia" w:cs="Times New Roman"/>
          <w:sz w:val="22"/>
          <w:szCs w:val="22"/>
          <w:lang w:eastAsia="zh-CN"/>
        </w:rPr>
        <w:fldChar w:fldCharType="begin"/>
      </w:r>
      <w:r w:rsidR="00A90A30">
        <w:rPr>
          <w:rFonts w:eastAsiaTheme="minorEastAsia" w:cs="Times New Roman"/>
          <w:sz w:val="22"/>
          <w:szCs w:val="22"/>
          <w:lang w:eastAsia="zh-CN"/>
        </w:rPr>
        <w:instrText xml:space="preserve"> REF _Ref146880463 \h  \* MERGEFORMAT </w:instrText>
      </w:r>
      <w:r w:rsidR="00A90A30">
        <w:rPr>
          <w:rFonts w:eastAsiaTheme="minorEastAsia" w:cs="Times New Roman"/>
          <w:sz w:val="22"/>
          <w:szCs w:val="22"/>
          <w:lang w:eastAsia="zh-CN"/>
        </w:rPr>
      </w:r>
      <w:r w:rsidR="00A90A30">
        <w:rPr>
          <w:rFonts w:eastAsiaTheme="minorEastAsia" w:cs="Times New Roman"/>
          <w:sz w:val="22"/>
          <w:szCs w:val="22"/>
          <w:lang w:eastAsia="zh-CN"/>
        </w:rPr>
        <w:fldChar w:fldCharType="separate"/>
      </w:r>
      <w:r w:rsidR="004623F1" w:rsidRPr="004623F1">
        <w:rPr>
          <w:rFonts w:eastAsiaTheme="minorEastAsia" w:cs="Times New Roman"/>
          <w:sz w:val="22"/>
          <w:szCs w:val="22"/>
          <w:lang w:eastAsia="zh-CN"/>
        </w:rPr>
        <w:t>Figure 1</w:t>
      </w:r>
      <w:r w:rsidR="00A90A30">
        <w:rPr>
          <w:rFonts w:eastAsiaTheme="minorEastAsia" w:cs="Times New Roman"/>
          <w:sz w:val="22"/>
          <w:szCs w:val="22"/>
          <w:lang w:eastAsia="zh-CN"/>
        </w:rPr>
        <w:fldChar w:fldCharType="end"/>
      </w:r>
      <w:r w:rsidR="00A90A30">
        <w:rPr>
          <w:rFonts w:eastAsiaTheme="minorEastAsia" w:cs="Times New Roman"/>
          <w:sz w:val="22"/>
          <w:szCs w:val="22"/>
          <w:lang w:eastAsia="zh-CN"/>
        </w:rPr>
        <w:t xml:space="preserve"> </w:t>
      </w:r>
      <w:r>
        <w:rPr>
          <w:rFonts w:eastAsiaTheme="minorEastAsia" w:cs="Times New Roman"/>
          <w:sz w:val="22"/>
          <w:szCs w:val="22"/>
          <w:lang w:eastAsia="zh-CN"/>
        </w:rPr>
        <w:t>shows an example where SR is multiplexed with HARQ-ACK for DG PDSCH.</w:t>
      </w:r>
    </w:p>
    <w:p w14:paraId="406A0886" w14:textId="77777777" w:rsidR="00D642D6" w:rsidRPr="005E39E6" w:rsidRDefault="00D642D6" w:rsidP="00D642D6">
      <w:pPr>
        <w:pStyle w:val="0Maintext"/>
        <w:adjustRightInd w:val="0"/>
        <w:snapToGrid w:val="0"/>
        <w:spacing w:beforeLines="100" w:before="240" w:after="180" w:line="240" w:lineRule="auto"/>
        <w:jc w:val="center"/>
        <w:rPr>
          <w:rFonts w:eastAsiaTheme="minorEastAsia"/>
          <w:sz w:val="22"/>
          <w:szCs w:val="22"/>
          <w:lang w:val="en-US" w:eastAsia="zh-CN"/>
        </w:rPr>
      </w:pPr>
      <w:r>
        <w:rPr>
          <w:rFonts w:eastAsiaTheme="minorEastAsia"/>
          <w:noProof/>
          <w:sz w:val="22"/>
          <w:szCs w:val="22"/>
          <w:lang w:val="en-US" w:eastAsia="zh-CN"/>
        </w:rPr>
        <w:drawing>
          <wp:inline distT="0" distB="0" distL="0" distR="0" wp14:anchorId="196D23CF" wp14:editId="25000391">
            <wp:extent cx="4599296" cy="1244145"/>
            <wp:effectExtent l="0" t="0" r="0" b="0"/>
            <wp:docPr id="13" name="图片 13" descr="C:\Users\j00781913\AppData\Local\Microsoft\Windows\INetCache\Content.MSO\8B9B1B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j00781913\AppData\Local\Microsoft\Windows\INetCache\Content.MSO\8B9B1B8.tmp"/>
                    <pic:cNvPicPr>
                      <a:picLocks noChangeAspect="1" noChangeArrowheads="1"/>
                    </pic:cNvPicPr>
                  </pic:nvPicPr>
                  <pic:blipFill rotWithShape="1">
                    <a:blip r:embed="rId9">
                      <a:extLst>
                        <a:ext uri="{28A0092B-C50C-407E-A947-70E740481C1C}">
                          <a14:useLocalDpi xmlns:a14="http://schemas.microsoft.com/office/drawing/2010/main" val="0"/>
                        </a:ext>
                      </a:extLst>
                    </a:blip>
                    <a:srcRect l="3622" t="7845"/>
                    <a:stretch/>
                  </pic:blipFill>
                  <pic:spPr bwMode="auto">
                    <a:xfrm>
                      <a:off x="0" y="0"/>
                      <a:ext cx="4682966" cy="1266778"/>
                    </a:xfrm>
                    <a:prstGeom prst="rect">
                      <a:avLst/>
                    </a:prstGeom>
                    <a:noFill/>
                    <a:ln>
                      <a:noFill/>
                    </a:ln>
                    <a:extLst>
                      <a:ext uri="{53640926-AAD7-44D8-BBD7-CCE9431645EC}">
                        <a14:shadowObscured xmlns:a14="http://schemas.microsoft.com/office/drawing/2010/main"/>
                      </a:ext>
                    </a:extLst>
                  </pic:spPr>
                </pic:pic>
              </a:graphicData>
            </a:graphic>
          </wp:inline>
        </w:drawing>
      </w:r>
    </w:p>
    <w:p w14:paraId="3ED5D0D3" w14:textId="11FDE9AE" w:rsidR="00D642D6" w:rsidRPr="000767A3" w:rsidRDefault="00D642D6" w:rsidP="00D642D6">
      <w:pPr>
        <w:pStyle w:val="Caption"/>
        <w:rPr>
          <w:rFonts w:eastAsiaTheme="minorEastAsia"/>
          <w:sz w:val="22"/>
          <w:szCs w:val="22"/>
          <w:lang w:eastAsia="zh-CN"/>
        </w:rPr>
      </w:pPr>
      <w:bookmarkStart w:id="2" w:name="_Ref146880463"/>
      <w:r>
        <w:t xml:space="preserve">Figure </w:t>
      </w:r>
      <w:r>
        <w:rPr>
          <w:noProof/>
        </w:rPr>
        <w:fldChar w:fldCharType="begin"/>
      </w:r>
      <w:r>
        <w:rPr>
          <w:noProof/>
        </w:rPr>
        <w:instrText xml:space="preserve"> SEQ Figure \* ARABIC </w:instrText>
      </w:r>
      <w:r>
        <w:rPr>
          <w:noProof/>
        </w:rPr>
        <w:fldChar w:fldCharType="separate"/>
      </w:r>
      <w:r w:rsidR="004623F1">
        <w:rPr>
          <w:noProof/>
        </w:rPr>
        <w:t>1</w:t>
      </w:r>
      <w:r>
        <w:rPr>
          <w:noProof/>
        </w:rPr>
        <w:fldChar w:fldCharType="end"/>
      </w:r>
      <w:bookmarkEnd w:id="2"/>
      <w:r>
        <w:t xml:space="preserve">  An example when UCIs and/or PUSCHs overlap during the non-active periods of cell DRX</w:t>
      </w:r>
    </w:p>
    <w:p w14:paraId="2BB91348" w14:textId="09034CF6" w:rsidR="00D642D6" w:rsidRDefault="00D642D6" w:rsidP="00D642D6">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hint="eastAsia"/>
          <w:sz w:val="22"/>
          <w:szCs w:val="22"/>
          <w:lang w:eastAsia="zh-CN"/>
        </w:rPr>
        <w:t>I</w:t>
      </w:r>
      <w:r w:rsidRPr="009A0799">
        <w:rPr>
          <w:rFonts w:eastAsiaTheme="minorEastAsia" w:cs="Times New Roman"/>
          <w:sz w:val="22"/>
          <w:szCs w:val="22"/>
          <w:lang w:eastAsia="zh-CN"/>
        </w:rPr>
        <w:t>ntuitively,</w:t>
      </w:r>
      <w:r>
        <w:rPr>
          <w:rFonts w:eastAsiaTheme="minorEastAsia" w:cs="Times New Roman"/>
          <w:sz w:val="22"/>
          <w:szCs w:val="22"/>
          <w:lang w:eastAsia="zh-CN"/>
        </w:rPr>
        <w:t xml:space="preserve"> since the UL signals/channels will not be transmitted during the non-active periods of cell DRX, there is no need to consider them within the U</w:t>
      </w:r>
      <w:r w:rsidR="000C7E47">
        <w:rPr>
          <w:rFonts w:eastAsiaTheme="minorEastAsia" w:cs="Times New Roman"/>
          <w:sz w:val="22"/>
          <w:szCs w:val="22"/>
          <w:lang w:eastAsia="zh-CN"/>
        </w:rPr>
        <w:t>L</w:t>
      </w:r>
      <w:r>
        <w:rPr>
          <w:rFonts w:eastAsiaTheme="minorEastAsia" w:cs="Times New Roman"/>
          <w:sz w:val="22"/>
          <w:szCs w:val="22"/>
          <w:lang w:eastAsia="zh-CN"/>
        </w:rPr>
        <w:t xml:space="preserve"> multiplexing procedure. However,</w:t>
      </w:r>
      <w:r w:rsidRPr="00E37FAB">
        <w:rPr>
          <w:rFonts w:eastAsiaTheme="minorEastAsia" w:cs="Times New Roman"/>
          <w:sz w:val="22"/>
          <w:szCs w:val="22"/>
          <w:lang w:eastAsia="zh-CN"/>
        </w:rPr>
        <w:t xml:space="preserve"> </w:t>
      </w:r>
      <w:r>
        <w:rPr>
          <w:rFonts w:eastAsiaTheme="minorEastAsia" w:cs="Times New Roman"/>
          <w:sz w:val="22"/>
          <w:szCs w:val="22"/>
          <w:lang w:eastAsia="zh-CN"/>
        </w:rPr>
        <w:t>when there is a</w:t>
      </w:r>
      <w:r w:rsidRPr="00E37FAB">
        <w:rPr>
          <w:rFonts w:eastAsiaTheme="minorEastAsia" w:cs="Times New Roman"/>
          <w:sz w:val="22"/>
          <w:szCs w:val="22"/>
          <w:lang w:eastAsia="zh-CN"/>
        </w:rPr>
        <w:t xml:space="preserve"> detection error </w:t>
      </w:r>
      <w:r>
        <w:rPr>
          <w:rFonts w:eastAsiaTheme="minorEastAsia" w:cs="Times New Roman"/>
          <w:sz w:val="22"/>
          <w:szCs w:val="22"/>
          <w:lang w:eastAsia="zh-CN"/>
        </w:rPr>
        <w:t>in</w:t>
      </w:r>
      <w:r w:rsidRPr="00E37FAB">
        <w:rPr>
          <w:rFonts w:eastAsiaTheme="minorEastAsia" w:cs="Times New Roman"/>
          <w:sz w:val="22"/>
          <w:szCs w:val="22"/>
          <w:lang w:eastAsia="zh-CN"/>
        </w:rPr>
        <w:t xml:space="preserve"> DCI</w:t>
      </w:r>
      <w:r>
        <w:rPr>
          <w:rFonts w:eastAsiaTheme="minorEastAsia" w:cs="Times New Roman"/>
          <w:sz w:val="22"/>
          <w:szCs w:val="22"/>
          <w:lang w:eastAsia="zh-CN"/>
        </w:rPr>
        <w:t xml:space="preserve"> format 2_9, the understanding of </w:t>
      </w:r>
      <w:r w:rsidRPr="00D838DD">
        <w:rPr>
          <w:rFonts w:eastAsiaTheme="minorEastAsia" w:cs="Times New Roman"/>
          <w:sz w:val="22"/>
          <w:szCs w:val="22"/>
          <w:lang w:eastAsia="zh-CN"/>
        </w:rPr>
        <w:t>U</w:t>
      </w:r>
      <w:r w:rsidR="000C7E47">
        <w:rPr>
          <w:rFonts w:eastAsiaTheme="minorEastAsia" w:cs="Times New Roman"/>
          <w:sz w:val="22"/>
          <w:szCs w:val="22"/>
          <w:lang w:eastAsia="zh-CN"/>
        </w:rPr>
        <w:t>L</w:t>
      </w:r>
      <w:r w:rsidRPr="00D838DD">
        <w:rPr>
          <w:rFonts w:eastAsiaTheme="minorEastAsia" w:cs="Times New Roman"/>
          <w:sz w:val="22"/>
          <w:szCs w:val="22"/>
          <w:lang w:eastAsia="zh-CN"/>
        </w:rPr>
        <w:t xml:space="preserve"> </w:t>
      </w:r>
      <w:r>
        <w:rPr>
          <w:rFonts w:eastAsiaTheme="minorEastAsia" w:cs="Times New Roman"/>
          <w:sz w:val="22"/>
          <w:szCs w:val="22"/>
          <w:lang w:eastAsia="zh-CN"/>
        </w:rPr>
        <w:t xml:space="preserve">multiplexing during the non-active periods </w:t>
      </w:r>
      <w:r w:rsidRPr="00D838DD">
        <w:rPr>
          <w:rFonts w:eastAsiaTheme="minorEastAsia" w:cs="Times New Roman"/>
          <w:sz w:val="22"/>
          <w:szCs w:val="22"/>
          <w:lang w:eastAsia="zh-CN"/>
        </w:rPr>
        <w:t>of cell DRX</w:t>
      </w:r>
      <w:r w:rsidRPr="00A73DA5">
        <w:rPr>
          <w:rFonts w:eastAsiaTheme="minorEastAsia" w:cs="Times New Roman"/>
          <w:sz w:val="22"/>
          <w:szCs w:val="22"/>
          <w:lang w:eastAsia="zh-CN"/>
        </w:rPr>
        <w:t xml:space="preserve"> </w:t>
      </w:r>
      <w:r>
        <w:rPr>
          <w:rFonts w:eastAsiaTheme="minorEastAsia" w:cs="Times New Roman"/>
          <w:sz w:val="22"/>
          <w:szCs w:val="22"/>
          <w:lang w:eastAsia="zh-CN"/>
        </w:rPr>
        <w:t>from</w:t>
      </w:r>
      <w:r w:rsidRPr="00A73DA5">
        <w:rPr>
          <w:rFonts w:eastAsiaTheme="minorEastAsia" w:cs="Times New Roman"/>
          <w:sz w:val="22"/>
          <w:szCs w:val="22"/>
          <w:lang w:eastAsia="zh-CN"/>
        </w:rPr>
        <w:t xml:space="preserve"> the UE and NW </w:t>
      </w:r>
      <w:r>
        <w:rPr>
          <w:rFonts w:eastAsiaTheme="minorEastAsia" w:cs="Times New Roman"/>
          <w:sz w:val="22"/>
          <w:szCs w:val="22"/>
          <w:lang w:eastAsia="zh-CN"/>
        </w:rPr>
        <w:t>side</w:t>
      </w:r>
      <w:r w:rsidRPr="00D838DD">
        <w:rPr>
          <w:rFonts w:eastAsiaTheme="minorEastAsia" w:cs="Times New Roman"/>
          <w:sz w:val="22"/>
          <w:szCs w:val="22"/>
          <w:lang w:eastAsia="zh-CN"/>
        </w:rPr>
        <w:t xml:space="preserve"> are </w:t>
      </w:r>
      <w:r>
        <w:rPr>
          <w:rFonts w:eastAsiaTheme="minorEastAsia" w:cs="Times New Roman"/>
          <w:sz w:val="22"/>
          <w:szCs w:val="22"/>
          <w:lang w:eastAsia="zh-CN"/>
        </w:rPr>
        <w:t>totall</w:t>
      </w:r>
      <w:r w:rsidRPr="00D838DD">
        <w:rPr>
          <w:rFonts w:eastAsiaTheme="minorEastAsia" w:cs="Times New Roman"/>
          <w:sz w:val="22"/>
          <w:szCs w:val="22"/>
          <w:lang w:eastAsia="zh-CN"/>
        </w:rPr>
        <w:t>y different</w:t>
      </w:r>
      <w:r>
        <w:rPr>
          <w:rFonts w:eastAsiaTheme="minorEastAsia" w:cs="Times New Roman"/>
          <w:sz w:val="22"/>
          <w:szCs w:val="22"/>
          <w:lang w:eastAsia="zh-CN"/>
        </w:rPr>
        <w:t xml:space="preserve"> (e.g., the payload of the UCI, and the UL resource it uses)</w:t>
      </w:r>
      <w:r w:rsidRPr="00F43407">
        <w:rPr>
          <w:rFonts w:eastAsiaTheme="minorEastAsia" w:cs="Times New Roman"/>
          <w:sz w:val="22"/>
          <w:szCs w:val="22"/>
          <w:lang w:eastAsia="zh-CN"/>
        </w:rPr>
        <w:t>,</w:t>
      </w:r>
      <w:r>
        <w:rPr>
          <w:rFonts w:eastAsiaTheme="minorEastAsia" w:cs="Times New Roman"/>
          <w:sz w:val="22"/>
          <w:szCs w:val="22"/>
          <w:lang w:eastAsia="zh-CN"/>
        </w:rPr>
        <w:t xml:space="preserve"> </w:t>
      </w:r>
      <w:r w:rsidRPr="005605D7">
        <w:rPr>
          <w:rFonts w:eastAsiaTheme="minorEastAsia" w:cs="Times New Roman"/>
          <w:sz w:val="22"/>
          <w:szCs w:val="22"/>
          <w:lang w:eastAsia="zh-CN"/>
        </w:rPr>
        <w:t>so that</w:t>
      </w:r>
      <w:r w:rsidRPr="00F43407">
        <w:rPr>
          <w:rFonts w:eastAsiaTheme="minorEastAsia" w:cs="Times New Roman"/>
          <w:sz w:val="22"/>
          <w:szCs w:val="22"/>
          <w:lang w:eastAsia="zh-CN"/>
        </w:rPr>
        <w:t xml:space="preserve"> the gNB cannot receive</w:t>
      </w:r>
      <w:r>
        <w:rPr>
          <w:rFonts w:eastAsiaTheme="minorEastAsia" w:cs="Times New Roman"/>
          <w:sz w:val="22"/>
          <w:szCs w:val="22"/>
          <w:lang w:eastAsia="zh-CN"/>
        </w:rPr>
        <w:t xml:space="preserve"> the UL transmission</w:t>
      </w:r>
      <w:r w:rsidRPr="00F43407">
        <w:rPr>
          <w:rFonts w:eastAsiaTheme="minorEastAsia" w:cs="Times New Roman"/>
          <w:sz w:val="22"/>
          <w:szCs w:val="22"/>
          <w:lang w:eastAsia="zh-CN"/>
        </w:rPr>
        <w:t xml:space="preserve"> sent by </w:t>
      </w:r>
      <w:r>
        <w:rPr>
          <w:rFonts w:eastAsiaTheme="minorEastAsia" w:cs="Times New Roman"/>
          <w:sz w:val="22"/>
          <w:szCs w:val="22"/>
          <w:lang w:eastAsia="zh-CN"/>
        </w:rPr>
        <w:t>UE.</w:t>
      </w:r>
    </w:p>
    <w:p w14:paraId="762588D2" w14:textId="77777777" w:rsidR="00D642D6" w:rsidRDefault="00D642D6" w:rsidP="00D642D6">
      <w:pPr>
        <w:pStyle w:val="0Maintext"/>
        <w:adjustRightInd w:val="0"/>
        <w:snapToGrid w:val="0"/>
        <w:spacing w:beforeLines="100" w:before="240" w:after="180" w:afterAutospacing="0" w:line="240" w:lineRule="auto"/>
        <w:ind w:firstLine="0"/>
        <w:jc w:val="center"/>
        <w:rPr>
          <w:rFonts w:eastAsiaTheme="minorEastAsia" w:cs="Times New Roman"/>
          <w:sz w:val="22"/>
          <w:szCs w:val="22"/>
          <w:lang w:val="en-US" w:eastAsia="zh-CN"/>
        </w:rPr>
      </w:pPr>
      <w:r>
        <w:rPr>
          <w:rFonts w:eastAsiaTheme="minorEastAsia" w:cs="Times New Roman" w:hint="eastAsia"/>
          <w:noProof/>
          <w:sz w:val="22"/>
          <w:szCs w:val="22"/>
          <w:lang w:val="en-US" w:eastAsia="zh-CN"/>
        </w:rPr>
        <w:lastRenderedPageBreak/>
        <w:drawing>
          <wp:inline distT="0" distB="0" distL="0" distR="0" wp14:anchorId="1F642010" wp14:editId="5F2ECBF2">
            <wp:extent cx="4706758" cy="2781300"/>
            <wp:effectExtent l="0" t="0" r="0" b="0"/>
            <wp:docPr id="14" name="图片 14" descr="C:\Users\j00781913\AppData\Local\Microsoft\Windows\INetCache\Content.MSO\22A51CA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j00781913\AppData\Local\Microsoft\Windows\INetCache\Content.MSO\22A51CA6.tmp"/>
                    <pic:cNvPicPr>
                      <a:picLocks noChangeAspect="1" noChangeArrowheads="1"/>
                    </pic:cNvPicPr>
                  </pic:nvPicPr>
                  <pic:blipFill rotWithShape="1">
                    <a:blip r:embed="rId10">
                      <a:extLst>
                        <a:ext uri="{28A0092B-C50C-407E-A947-70E740481C1C}">
                          <a14:useLocalDpi xmlns:a14="http://schemas.microsoft.com/office/drawing/2010/main" val="0"/>
                        </a:ext>
                      </a:extLst>
                    </a:blip>
                    <a:srcRect l="4170" b="2717"/>
                    <a:stretch/>
                  </pic:blipFill>
                  <pic:spPr bwMode="auto">
                    <a:xfrm>
                      <a:off x="0" y="0"/>
                      <a:ext cx="4710115" cy="2783284"/>
                    </a:xfrm>
                    <a:prstGeom prst="rect">
                      <a:avLst/>
                    </a:prstGeom>
                    <a:noFill/>
                    <a:ln>
                      <a:noFill/>
                    </a:ln>
                    <a:extLst>
                      <a:ext uri="{53640926-AAD7-44D8-BBD7-CCE9431645EC}">
                        <a14:shadowObscured xmlns:a14="http://schemas.microsoft.com/office/drawing/2010/main"/>
                      </a:ext>
                    </a:extLst>
                  </pic:spPr>
                </pic:pic>
              </a:graphicData>
            </a:graphic>
          </wp:inline>
        </w:drawing>
      </w:r>
    </w:p>
    <w:p w14:paraId="18FECE10" w14:textId="68FE8002" w:rsidR="00D642D6" w:rsidRPr="006013CD" w:rsidRDefault="00D642D6" w:rsidP="00D642D6">
      <w:pPr>
        <w:pStyle w:val="Caption"/>
        <w:rPr>
          <w:lang w:eastAsia="zh-CN"/>
        </w:rPr>
      </w:pPr>
      <w:bookmarkStart w:id="3" w:name="_Ref146880488"/>
      <w:r>
        <w:t xml:space="preserve">Figure </w:t>
      </w:r>
      <w:r w:rsidR="0087099E">
        <w:rPr>
          <w:noProof/>
        </w:rPr>
        <w:fldChar w:fldCharType="begin"/>
      </w:r>
      <w:r w:rsidR="0087099E">
        <w:rPr>
          <w:noProof/>
        </w:rPr>
        <w:instrText xml:space="preserve"> SEQ Figure \* ARABIC </w:instrText>
      </w:r>
      <w:r w:rsidR="0087099E">
        <w:rPr>
          <w:noProof/>
        </w:rPr>
        <w:fldChar w:fldCharType="separate"/>
      </w:r>
      <w:r w:rsidR="004623F1">
        <w:rPr>
          <w:noProof/>
        </w:rPr>
        <w:t>2</w:t>
      </w:r>
      <w:r w:rsidR="0087099E">
        <w:rPr>
          <w:noProof/>
        </w:rPr>
        <w:fldChar w:fldCharType="end"/>
      </w:r>
      <w:bookmarkEnd w:id="3"/>
      <w:r>
        <w:t xml:space="preserve">  Multiplexing rule when UCIs and/or PUSCHs overlap during the non-active periods of cell DRX</w:t>
      </w:r>
    </w:p>
    <w:p w14:paraId="0233F357" w14:textId="71FF46AF" w:rsidR="00D642D6" w:rsidRPr="008470BF" w:rsidRDefault="00D642D6" w:rsidP="00D642D6">
      <w:pPr>
        <w:pStyle w:val="0Maintext"/>
        <w:adjustRightInd w:val="0"/>
        <w:snapToGrid w:val="0"/>
        <w:spacing w:beforeLines="100" w:before="240" w:after="180" w:afterAutospacing="0" w:line="240" w:lineRule="auto"/>
        <w:ind w:firstLine="0"/>
        <w:rPr>
          <w:rFonts w:eastAsiaTheme="minorEastAsia"/>
          <w:sz w:val="22"/>
          <w:szCs w:val="22"/>
          <w:lang w:eastAsia="zh-CN"/>
        </w:rPr>
      </w:pPr>
      <w:r>
        <w:rPr>
          <w:rFonts w:eastAsiaTheme="minorEastAsia" w:cs="Times New Roman"/>
          <w:sz w:val="22"/>
          <w:szCs w:val="22"/>
          <w:lang w:eastAsia="zh-CN"/>
        </w:rPr>
        <w:t xml:space="preserve">Thus, to </w:t>
      </w:r>
      <w:r w:rsidRPr="00B459F0">
        <w:rPr>
          <w:rFonts w:eastAsiaTheme="minorEastAsia" w:cs="Times New Roman"/>
          <w:sz w:val="22"/>
          <w:szCs w:val="22"/>
          <w:lang w:eastAsia="zh-CN"/>
        </w:rPr>
        <w:t>ensure the</w:t>
      </w:r>
      <w:r>
        <w:rPr>
          <w:rFonts w:eastAsiaTheme="minorEastAsia" w:cs="Times New Roman"/>
          <w:sz w:val="22"/>
          <w:szCs w:val="22"/>
          <w:lang w:eastAsia="zh-CN"/>
        </w:rPr>
        <w:t xml:space="preserve"> transmission performance</w:t>
      </w:r>
      <w:r w:rsidRPr="00B459F0">
        <w:rPr>
          <w:rFonts w:eastAsiaTheme="minorEastAsia" w:cs="Times New Roman"/>
          <w:sz w:val="22"/>
          <w:szCs w:val="22"/>
          <w:lang w:eastAsia="zh-CN"/>
        </w:rPr>
        <w:t>, it is recommended that U</w:t>
      </w:r>
      <w:r w:rsidR="00360AD4">
        <w:rPr>
          <w:rFonts w:eastAsiaTheme="minorEastAsia" w:cs="Times New Roman"/>
          <w:sz w:val="22"/>
          <w:szCs w:val="22"/>
          <w:lang w:eastAsia="zh-CN"/>
        </w:rPr>
        <w:t>L</w:t>
      </w:r>
      <w:r w:rsidRPr="00B459F0">
        <w:rPr>
          <w:rFonts w:eastAsiaTheme="minorEastAsia" w:cs="Times New Roman"/>
          <w:sz w:val="22"/>
          <w:szCs w:val="22"/>
          <w:lang w:eastAsia="zh-CN"/>
        </w:rPr>
        <w:t xml:space="preserve"> multiplexing rules </w:t>
      </w:r>
      <w:r>
        <w:rPr>
          <w:rFonts w:eastAsiaTheme="minorEastAsia" w:cs="Times New Roman"/>
          <w:sz w:val="22"/>
          <w:szCs w:val="22"/>
          <w:lang w:eastAsia="zh-CN"/>
        </w:rPr>
        <w:t>in this scenario ar</w:t>
      </w:r>
      <w:r w:rsidRPr="00B459F0">
        <w:rPr>
          <w:rFonts w:eastAsiaTheme="minorEastAsia" w:cs="Times New Roman"/>
          <w:sz w:val="22"/>
          <w:szCs w:val="22"/>
          <w:lang w:eastAsia="zh-CN"/>
        </w:rPr>
        <w:t>e not affected by cell DRX</w:t>
      </w:r>
      <w:r>
        <w:rPr>
          <w:rFonts w:eastAsiaTheme="minorEastAsia" w:cs="Times New Roman"/>
          <w:sz w:val="22"/>
          <w:szCs w:val="22"/>
          <w:lang w:eastAsia="zh-CN"/>
        </w:rPr>
        <w:t xml:space="preserve"> (i.e. </w:t>
      </w:r>
      <w:r w:rsidR="00FE3FD0">
        <w:rPr>
          <w:rFonts w:eastAsiaTheme="minorEastAsia" w:cs="Times New Roman"/>
          <w:sz w:val="22"/>
          <w:szCs w:val="22"/>
          <w:lang w:eastAsia="zh-CN"/>
        </w:rPr>
        <w:t>i</w:t>
      </w:r>
      <w:r w:rsidR="002433BF" w:rsidRPr="002433BF">
        <w:rPr>
          <w:rFonts w:eastAsiaTheme="minorEastAsia" w:cs="Times New Roman"/>
          <w:sz w:val="22"/>
          <w:szCs w:val="22"/>
          <w:lang w:eastAsia="zh-CN"/>
        </w:rPr>
        <w:t>f multiple UCIs/PUSCH</w:t>
      </w:r>
      <w:r w:rsidR="009F30C3">
        <w:rPr>
          <w:rFonts w:eastAsiaTheme="minorEastAsia" w:cs="Times New Roman"/>
          <w:sz w:val="22"/>
          <w:szCs w:val="22"/>
          <w:lang w:eastAsia="zh-CN"/>
        </w:rPr>
        <w:t>s</w:t>
      </w:r>
      <w:r w:rsidR="002433BF" w:rsidRPr="002433BF">
        <w:rPr>
          <w:rFonts w:eastAsiaTheme="minorEastAsia" w:cs="Times New Roman"/>
          <w:sz w:val="22"/>
          <w:szCs w:val="22"/>
          <w:lang w:eastAsia="zh-CN"/>
        </w:rPr>
        <w:t xml:space="preserve"> overlap in a slot during the</w:t>
      </w:r>
      <w:r w:rsidR="005541B8">
        <w:rPr>
          <w:rFonts w:eastAsiaTheme="minorEastAsia" w:cs="Times New Roman"/>
          <w:sz w:val="22"/>
          <w:szCs w:val="22"/>
          <w:lang w:eastAsia="zh-CN"/>
        </w:rPr>
        <w:t xml:space="preserve"> non-active periods</w:t>
      </w:r>
      <w:r w:rsidR="002433BF" w:rsidRPr="002433BF">
        <w:rPr>
          <w:rFonts w:eastAsiaTheme="minorEastAsia" w:cs="Times New Roman"/>
          <w:sz w:val="22"/>
          <w:szCs w:val="22"/>
          <w:lang w:eastAsia="zh-CN"/>
        </w:rPr>
        <w:t xml:space="preserve"> of cell DRX, and part of the UCIs/PUSCHs are impacted by cell DRX, </w:t>
      </w:r>
      <w:r w:rsidR="002355F0">
        <w:rPr>
          <w:rFonts w:eastAsiaTheme="minorEastAsia" w:cs="Times New Roman"/>
          <w:sz w:val="22"/>
          <w:szCs w:val="22"/>
          <w:lang w:eastAsia="zh-CN"/>
        </w:rPr>
        <w:t>the</w:t>
      </w:r>
      <w:r w:rsidR="002433BF" w:rsidRPr="002433BF">
        <w:rPr>
          <w:rFonts w:eastAsiaTheme="minorEastAsia" w:cs="Times New Roman"/>
          <w:sz w:val="22"/>
          <w:szCs w:val="22"/>
          <w:lang w:eastAsia="zh-CN"/>
        </w:rPr>
        <w:t xml:space="preserve"> UCI</w:t>
      </w:r>
      <w:r w:rsidR="002355F0">
        <w:rPr>
          <w:rFonts w:eastAsiaTheme="minorEastAsia" w:cs="Times New Roman"/>
          <w:sz w:val="22"/>
          <w:szCs w:val="22"/>
          <w:lang w:eastAsia="zh-CN"/>
        </w:rPr>
        <w:t>s</w:t>
      </w:r>
      <w:r w:rsidR="002433BF" w:rsidRPr="002433BF">
        <w:rPr>
          <w:rFonts w:eastAsiaTheme="minorEastAsia" w:cs="Times New Roman"/>
          <w:sz w:val="22"/>
          <w:szCs w:val="22"/>
          <w:lang w:eastAsia="zh-CN"/>
        </w:rPr>
        <w:t>/PUSCH</w:t>
      </w:r>
      <w:r w:rsidR="002355F0">
        <w:rPr>
          <w:rFonts w:eastAsiaTheme="minorEastAsia" w:cs="Times New Roman"/>
          <w:sz w:val="22"/>
          <w:szCs w:val="22"/>
          <w:lang w:eastAsia="zh-CN"/>
        </w:rPr>
        <w:t>s</w:t>
      </w:r>
      <w:r w:rsidR="002433BF" w:rsidRPr="002433BF">
        <w:rPr>
          <w:rFonts w:eastAsiaTheme="minorEastAsia" w:cs="Times New Roman"/>
          <w:sz w:val="22"/>
          <w:szCs w:val="22"/>
          <w:lang w:eastAsia="zh-CN"/>
        </w:rPr>
        <w:t xml:space="preserve"> impacted by cell DRX </w:t>
      </w:r>
      <w:r w:rsidR="00591ECA">
        <w:rPr>
          <w:rFonts w:eastAsiaTheme="minorEastAsia" w:cs="Times New Roman"/>
          <w:sz w:val="22"/>
          <w:szCs w:val="22"/>
          <w:lang w:eastAsia="zh-CN"/>
        </w:rPr>
        <w:t xml:space="preserve">should </w:t>
      </w:r>
      <w:r w:rsidR="002433BF" w:rsidRPr="002433BF">
        <w:rPr>
          <w:rFonts w:eastAsiaTheme="minorEastAsia" w:cs="Times New Roman"/>
          <w:sz w:val="22"/>
          <w:szCs w:val="22"/>
          <w:lang w:eastAsia="zh-CN"/>
        </w:rPr>
        <w:t>be considered within UL multiplexing procedur</w:t>
      </w:r>
      <w:r w:rsidR="00CF01CA">
        <w:rPr>
          <w:rFonts w:eastAsiaTheme="minorEastAsia" w:cs="Times New Roman"/>
          <w:sz w:val="22"/>
          <w:szCs w:val="22"/>
          <w:lang w:eastAsia="zh-CN"/>
        </w:rPr>
        <w:t>e</w:t>
      </w:r>
      <w:r>
        <w:rPr>
          <w:rFonts w:eastAsiaTheme="minorEastAsia" w:cs="Times New Roman"/>
          <w:sz w:val="22"/>
          <w:szCs w:val="22"/>
          <w:lang w:eastAsia="zh-CN"/>
        </w:rPr>
        <w:t>), as the example shown in</w:t>
      </w:r>
      <w:r w:rsidR="00A90A30">
        <w:rPr>
          <w:rFonts w:eastAsiaTheme="minorEastAsia" w:cs="Times New Roman"/>
          <w:sz w:val="22"/>
          <w:szCs w:val="22"/>
          <w:lang w:eastAsia="zh-CN"/>
        </w:rPr>
        <w:t xml:space="preserve"> </w:t>
      </w:r>
      <w:r w:rsidR="00A90A30">
        <w:rPr>
          <w:rFonts w:eastAsiaTheme="minorEastAsia" w:cs="Times New Roman"/>
          <w:sz w:val="22"/>
          <w:szCs w:val="22"/>
          <w:lang w:eastAsia="zh-CN"/>
        </w:rPr>
        <w:fldChar w:fldCharType="begin"/>
      </w:r>
      <w:r w:rsidR="00A90A30">
        <w:rPr>
          <w:rFonts w:eastAsiaTheme="minorEastAsia" w:cs="Times New Roman"/>
          <w:sz w:val="22"/>
          <w:szCs w:val="22"/>
          <w:lang w:eastAsia="zh-CN"/>
        </w:rPr>
        <w:instrText xml:space="preserve"> REF _Ref146880488 \h  \* MERGEFORMAT </w:instrText>
      </w:r>
      <w:r w:rsidR="00A90A30">
        <w:rPr>
          <w:rFonts w:eastAsiaTheme="minorEastAsia" w:cs="Times New Roman"/>
          <w:sz w:val="22"/>
          <w:szCs w:val="22"/>
          <w:lang w:eastAsia="zh-CN"/>
        </w:rPr>
      </w:r>
      <w:r w:rsidR="00A90A30">
        <w:rPr>
          <w:rFonts w:eastAsiaTheme="minorEastAsia" w:cs="Times New Roman"/>
          <w:sz w:val="22"/>
          <w:szCs w:val="22"/>
          <w:lang w:eastAsia="zh-CN"/>
        </w:rPr>
        <w:fldChar w:fldCharType="separate"/>
      </w:r>
      <w:r w:rsidR="004623F1" w:rsidRPr="004623F1">
        <w:rPr>
          <w:rFonts w:eastAsiaTheme="minorEastAsia" w:cs="Times New Roman"/>
          <w:sz w:val="22"/>
          <w:szCs w:val="22"/>
          <w:lang w:eastAsia="zh-CN"/>
        </w:rPr>
        <w:t>Figure 2</w:t>
      </w:r>
      <w:r w:rsidR="00A90A30">
        <w:rPr>
          <w:rFonts w:eastAsiaTheme="minorEastAsia" w:cs="Times New Roman"/>
          <w:sz w:val="22"/>
          <w:szCs w:val="22"/>
          <w:lang w:eastAsia="zh-CN"/>
        </w:rPr>
        <w:fldChar w:fldCharType="end"/>
      </w:r>
      <w:r w:rsidRPr="00B459F0">
        <w:rPr>
          <w:rFonts w:eastAsiaTheme="minorEastAsia" w:cs="Times New Roman"/>
          <w:sz w:val="22"/>
          <w:szCs w:val="22"/>
          <w:lang w:eastAsia="zh-CN"/>
        </w:rPr>
        <w:t>.</w:t>
      </w:r>
      <w:r>
        <w:rPr>
          <w:rFonts w:eastAsiaTheme="minorEastAsia" w:cs="Times New Roman"/>
          <w:sz w:val="22"/>
          <w:szCs w:val="22"/>
          <w:lang w:eastAsia="zh-CN"/>
        </w:rPr>
        <w:t xml:space="preserve"> Also,</w:t>
      </w:r>
      <w:r w:rsidRPr="00E22F0D">
        <w:rPr>
          <w:rFonts w:eastAsiaTheme="minorEastAsia" w:cs="Times New Roman"/>
          <w:sz w:val="22"/>
          <w:szCs w:val="22"/>
          <w:lang w:eastAsia="zh-CN"/>
        </w:rPr>
        <w:t xml:space="preserve"> </w:t>
      </w:r>
      <w:r>
        <w:rPr>
          <w:rFonts w:eastAsiaTheme="minorEastAsia" w:cs="Times New Roman"/>
          <w:sz w:val="22"/>
          <w:szCs w:val="22"/>
          <w:lang w:eastAsia="zh-CN"/>
        </w:rPr>
        <w:t xml:space="preserve">which the </w:t>
      </w:r>
      <w:r w:rsidRPr="00E22F0D">
        <w:rPr>
          <w:rFonts w:eastAsiaTheme="minorEastAsia" w:cs="Times New Roman"/>
          <w:sz w:val="22"/>
          <w:szCs w:val="22"/>
          <w:lang w:eastAsia="zh-CN"/>
        </w:rPr>
        <w:t>UE may be expec</w:t>
      </w:r>
      <w:r>
        <w:rPr>
          <w:rFonts w:eastAsiaTheme="minorEastAsia" w:cs="Times New Roman"/>
          <w:sz w:val="22"/>
          <w:szCs w:val="22"/>
          <w:lang w:eastAsia="zh-CN"/>
        </w:rPr>
        <w:t xml:space="preserve">ted to </w:t>
      </w:r>
      <w:r w:rsidRPr="00E22F0D">
        <w:rPr>
          <w:rFonts w:eastAsiaTheme="minorEastAsia" w:cs="Times New Roman"/>
          <w:sz w:val="22"/>
          <w:szCs w:val="22"/>
          <w:lang w:eastAsia="zh-CN"/>
        </w:rPr>
        <w:t xml:space="preserve">transmit </w:t>
      </w:r>
      <w:r>
        <w:rPr>
          <w:rFonts w:eastAsiaTheme="minorEastAsia" w:cs="Times New Roman"/>
          <w:sz w:val="22"/>
          <w:szCs w:val="22"/>
          <w:lang w:eastAsia="zh-CN"/>
        </w:rPr>
        <w:t>while</w:t>
      </w:r>
      <w:r w:rsidRPr="00E22F0D">
        <w:rPr>
          <w:rFonts w:eastAsiaTheme="minorEastAsia" w:cs="Times New Roman"/>
          <w:sz w:val="22"/>
          <w:szCs w:val="22"/>
          <w:lang w:eastAsia="zh-CN"/>
        </w:rPr>
        <w:t xml:space="preserve"> U</w:t>
      </w:r>
      <w:r>
        <w:rPr>
          <w:rFonts w:eastAsiaTheme="minorEastAsia" w:cs="Times New Roman"/>
          <w:sz w:val="22"/>
          <w:szCs w:val="22"/>
          <w:lang w:eastAsia="zh-CN"/>
        </w:rPr>
        <w:t>L</w:t>
      </w:r>
      <w:r w:rsidRPr="00E22F0D">
        <w:rPr>
          <w:rFonts w:eastAsiaTheme="minorEastAsia" w:cs="Times New Roman"/>
          <w:sz w:val="22"/>
          <w:szCs w:val="22"/>
          <w:lang w:eastAsia="zh-CN"/>
        </w:rPr>
        <w:t xml:space="preserve"> multiplexing needs further discussion. </w:t>
      </w:r>
      <w:r>
        <w:rPr>
          <w:rFonts w:eastAsiaTheme="minorEastAsia" w:cs="Times New Roman"/>
          <w:sz w:val="22"/>
          <w:szCs w:val="22"/>
          <w:lang w:eastAsia="zh-CN"/>
        </w:rPr>
        <w:t xml:space="preserve">The simplest </w:t>
      </w:r>
      <w:r w:rsidRPr="00E22F0D">
        <w:rPr>
          <w:rFonts w:eastAsiaTheme="minorEastAsia" w:cs="Times New Roman"/>
          <w:sz w:val="22"/>
          <w:szCs w:val="22"/>
          <w:lang w:eastAsia="zh-CN"/>
        </w:rPr>
        <w:t xml:space="preserve">option is </w:t>
      </w:r>
      <w:r>
        <w:rPr>
          <w:rFonts w:eastAsiaTheme="minorEastAsia" w:cs="Times New Roman"/>
          <w:sz w:val="22"/>
          <w:szCs w:val="22"/>
          <w:lang w:eastAsia="zh-CN"/>
        </w:rPr>
        <w:t xml:space="preserve">that the </w:t>
      </w:r>
      <w:r w:rsidRPr="00E22F0D">
        <w:rPr>
          <w:rFonts w:eastAsiaTheme="minorEastAsia" w:cs="Times New Roman"/>
          <w:sz w:val="22"/>
          <w:szCs w:val="22"/>
          <w:lang w:eastAsia="zh-CN"/>
        </w:rPr>
        <w:t>UE</w:t>
      </w:r>
      <w:r>
        <w:rPr>
          <w:rFonts w:eastAsiaTheme="minorEastAsia" w:cs="Times New Roman"/>
          <w:sz w:val="22"/>
          <w:szCs w:val="22"/>
          <w:lang w:eastAsia="zh-CN"/>
        </w:rPr>
        <w:t xml:space="preserve"> follows the multiplexing rule as legacy, that is, the UE expects to multiplex all the UCIs and PUSCHs that overlap in a slot according to the definition of current spec.</w:t>
      </w:r>
    </w:p>
    <w:p w14:paraId="1E0AF493" w14:textId="77777777" w:rsidR="00D642D6" w:rsidRPr="007E54EB" w:rsidRDefault="00D642D6" w:rsidP="00D642D6">
      <w:pPr>
        <w:pStyle w:val="B1"/>
        <w:ind w:left="0" w:firstLine="0"/>
        <w:rPr>
          <w:rFonts w:eastAsia="SimSun"/>
          <w:b/>
          <w:sz w:val="22"/>
          <w:szCs w:val="22"/>
          <w:u w:val="single"/>
          <w:lang w:val="en-US" w:eastAsia="zh-CN"/>
        </w:rPr>
      </w:pPr>
      <w:r>
        <w:rPr>
          <w:rFonts w:eastAsia="SimSun"/>
          <w:b/>
          <w:sz w:val="22"/>
          <w:szCs w:val="22"/>
          <w:u w:val="single"/>
          <w:lang w:val="en-US" w:eastAsia="zh-CN"/>
        </w:rPr>
        <w:t>Summary</w:t>
      </w:r>
      <w:r w:rsidRPr="007E54EB">
        <w:rPr>
          <w:rFonts w:eastAsia="SimSun"/>
          <w:b/>
          <w:sz w:val="22"/>
          <w:szCs w:val="22"/>
          <w:u w:val="single"/>
          <w:lang w:val="en-US" w:eastAsia="zh-CN"/>
        </w:rPr>
        <w:t xml:space="preserve"> </w:t>
      </w:r>
      <w:r>
        <w:rPr>
          <w:rFonts w:eastAsia="SimSun"/>
          <w:b/>
          <w:sz w:val="22"/>
          <w:szCs w:val="22"/>
          <w:u w:val="single"/>
          <w:lang w:val="en-US" w:eastAsia="zh-CN"/>
        </w:rPr>
        <w:t>of</w:t>
      </w:r>
      <w:r w:rsidRPr="007E54EB">
        <w:rPr>
          <w:rFonts w:eastAsia="SimSun"/>
          <w:b/>
          <w:sz w:val="22"/>
          <w:szCs w:val="22"/>
          <w:u w:val="single"/>
          <w:lang w:val="en-US" w:eastAsia="zh-CN"/>
        </w:rPr>
        <w:t xml:space="preserve"> change:</w:t>
      </w:r>
    </w:p>
    <w:p w14:paraId="25556613" w14:textId="511A66B3" w:rsidR="00D642D6" w:rsidRDefault="00D642D6" w:rsidP="00D642D6">
      <w:pPr>
        <w:pStyle w:val="B1"/>
        <w:ind w:left="0" w:firstLine="0"/>
        <w:jc w:val="both"/>
        <w:rPr>
          <w:rFonts w:eastAsia="SimSun"/>
          <w:sz w:val="22"/>
          <w:szCs w:val="22"/>
          <w:lang w:val="en-GB" w:eastAsia="zh-CN"/>
        </w:rPr>
      </w:pPr>
      <w:r>
        <w:rPr>
          <w:rFonts w:eastAsia="SimSun"/>
          <w:sz w:val="22"/>
          <w:szCs w:val="22"/>
          <w:lang w:val="en-GB" w:eastAsia="zh-CN"/>
        </w:rPr>
        <w:t xml:space="preserve">Specify that during the non-active periods of cell DRX, while multiple UCIs/PUSCHs </w:t>
      </w:r>
      <w:r w:rsidR="00A24C4C">
        <w:rPr>
          <w:rFonts w:eastAsia="SimSun"/>
          <w:sz w:val="22"/>
          <w:szCs w:val="22"/>
          <w:lang w:val="en-GB" w:eastAsia="zh-CN"/>
        </w:rPr>
        <w:t>overlap</w:t>
      </w:r>
      <w:r>
        <w:rPr>
          <w:rFonts w:eastAsia="SimSun"/>
          <w:sz w:val="22"/>
          <w:szCs w:val="22"/>
          <w:lang w:val="en-GB" w:eastAsia="zh-CN"/>
        </w:rPr>
        <w:t xml:space="preserve"> </w:t>
      </w:r>
      <w:r w:rsidR="001342D3">
        <w:rPr>
          <w:rFonts w:eastAsia="SimSun"/>
          <w:sz w:val="22"/>
          <w:szCs w:val="22"/>
          <w:lang w:val="en-GB" w:eastAsia="zh-CN"/>
        </w:rPr>
        <w:t xml:space="preserve">in a slot </w:t>
      </w:r>
      <w:r>
        <w:rPr>
          <w:rFonts w:eastAsia="SimSun"/>
          <w:sz w:val="22"/>
          <w:szCs w:val="22"/>
          <w:lang w:val="en-GB" w:eastAsia="zh-CN"/>
        </w:rPr>
        <w:t>and part of them are impacted by cell DRX, the</w:t>
      </w:r>
      <w:r w:rsidR="000A7325">
        <w:rPr>
          <w:rFonts w:eastAsia="SimSun"/>
          <w:sz w:val="22"/>
          <w:szCs w:val="22"/>
          <w:lang w:val="en-GB" w:eastAsia="zh-CN"/>
        </w:rPr>
        <w:t xml:space="preserve"> </w:t>
      </w:r>
      <w:r>
        <w:rPr>
          <w:rFonts w:eastAsia="SimSun"/>
          <w:sz w:val="22"/>
          <w:szCs w:val="22"/>
          <w:lang w:val="en-GB" w:eastAsia="zh-CN"/>
        </w:rPr>
        <w:t xml:space="preserve">UCIs/PUSCHs </w:t>
      </w:r>
      <w:r w:rsidR="000A7325">
        <w:rPr>
          <w:rFonts w:eastAsia="SimSun"/>
          <w:sz w:val="22"/>
          <w:szCs w:val="22"/>
          <w:lang w:val="en-GB" w:eastAsia="zh-CN"/>
        </w:rPr>
        <w:t xml:space="preserve">impacted by cell DRX </w:t>
      </w:r>
      <w:r>
        <w:rPr>
          <w:rFonts w:eastAsia="SimSun"/>
          <w:sz w:val="22"/>
          <w:szCs w:val="22"/>
          <w:lang w:val="en-GB" w:eastAsia="zh-CN"/>
        </w:rPr>
        <w:t xml:space="preserve">should be considered within the </w:t>
      </w:r>
      <w:r w:rsidR="00070EA1">
        <w:rPr>
          <w:rFonts w:eastAsia="SimSun"/>
          <w:sz w:val="22"/>
          <w:szCs w:val="22"/>
          <w:lang w:val="en-GB" w:eastAsia="zh-CN"/>
        </w:rPr>
        <w:t xml:space="preserve">UL </w:t>
      </w:r>
      <w:r>
        <w:rPr>
          <w:rFonts w:eastAsia="SimSun"/>
          <w:sz w:val="22"/>
          <w:szCs w:val="22"/>
          <w:lang w:val="en-GB" w:eastAsia="zh-CN"/>
        </w:rPr>
        <w:t>multiplexing procedure. And the UE f</w:t>
      </w:r>
      <w:r w:rsidRPr="00C21FD6">
        <w:rPr>
          <w:rFonts w:eastAsia="SimSun"/>
          <w:sz w:val="22"/>
          <w:szCs w:val="22"/>
          <w:lang w:val="en-GB" w:eastAsia="zh-CN"/>
        </w:rPr>
        <w:t>ollows the multiplexing rule as legacy.</w:t>
      </w:r>
    </w:p>
    <w:p w14:paraId="5839B9FF" w14:textId="77777777" w:rsidR="00D642D6" w:rsidRPr="007E54EB" w:rsidDel="001A32A3" w:rsidRDefault="00D642D6" w:rsidP="00D642D6">
      <w:pPr>
        <w:pStyle w:val="B1"/>
        <w:ind w:left="0" w:firstLine="0"/>
        <w:rPr>
          <w:rFonts w:eastAsia="SimSun"/>
          <w:b/>
          <w:sz w:val="22"/>
          <w:szCs w:val="22"/>
          <w:u w:val="single"/>
          <w:lang w:val="en-US" w:eastAsia="zh-CN"/>
        </w:rPr>
      </w:pPr>
      <w:r w:rsidDel="001A32A3">
        <w:rPr>
          <w:rFonts w:eastAsia="SimSun"/>
          <w:b/>
          <w:sz w:val="22"/>
          <w:szCs w:val="22"/>
          <w:u w:val="single"/>
          <w:lang w:val="en-US" w:eastAsia="zh-CN"/>
        </w:rPr>
        <w:t>Consequence if not approved:</w:t>
      </w:r>
    </w:p>
    <w:p w14:paraId="39A15656" w14:textId="7F2F13B5" w:rsidR="00D642D6" w:rsidRPr="005245CE" w:rsidRDefault="00D642D6" w:rsidP="00D642D6">
      <w:pPr>
        <w:pStyle w:val="0Maintext"/>
        <w:adjustRightInd w:val="0"/>
        <w:snapToGrid w:val="0"/>
        <w:spacing w:beforeLines="100" w:before="240" w:after="180" w:afterAutospacing="0" w:line="240" w:lineRule="auto"/>
        <w:ind w:firstLine="0"/>
        <w:rPr>
          <w:rFonts w:eastAsiaTheme="minorEastAsia"/>
          <w:sz w:val="22"/>
          <w:szCs w:val="22"/>
          <w:lang w:eastAsia="zh-CN"/>
        </w:rPr>
      </w:pPr>
      <w:r>
        <w:rPr>
          <w:rFonts w:eastAsia="SimSun"/>
          <w:sz w:val="22"/>
          <w:szCs w:val="22"/>
          <w:lang w:eastAsia="zh-CN"/>
        </w:rPr>
        <w:t>W</w:t>
      </w:r>
      <w:r>
        <w:rPr>
          <w:rFonts w:eastAsiaTheme="minorEastAsia" w:cs="Times New Roman"/>
          <w:sz w:val="22"/>
          <w:szCs w:val="22"/>
          <w:lang w:eastAsia="zh-CN"/>
        </w:rPr>
        <w:t>hen there is a</w:t>
      </w:r>
      <w:r w:rsidRPr="00E37FAB">
        <w:rPr>
          <w:rFonts w:eastAsiaTheme="minorEastAsia" w:cs="Times New Roman"/>
          <w:sz w:val="22"/>
          <w:szCs w:val="22"/>
          <w:lang w:eastAsia="zh-CN"/>
        </w:rPr>
        <w:t xml:space="preserve"> detection error </w:t>
      </w:r>
      <w:r>
        <w:rPr>
          <w:rFonts w:eastAsiaTheme="minorEastAsia" w:cs="Times New Roman"/>
          <w:sz w:val="22"/>
          <w:szCs w:val="22"/>
          <w:lang w:eastAsia="zh-CN"/>
        </w:rPr>
        <w:t>in</w:t>
      </w:r>
      <w:r w:rsidRPr="00E37FAB">
        <w:rPr>
          <w:rFonts w:eastAsiaTheme="minorEastAsia" w:cs="Times New Roman"/>
          <w:sz w:val="22"/>
          <w:szCs w:val="22"/>
          <w:lang w:eastAsia="zh-CN"/>
        </w:rPr>
        <w:t xml:space="preserve"> DCI</w:t>
      </w:r>
      <w:r>
        <w:rPr>
          <w:rFonts w:eastAsiaTheme="minorEastAsia" w:cs="Times New Roman"/>
          <w:sz w:val="22"/>
          <w:szCs w:val="22"/>
          <w:lang w:eastAsia="zh-CN"/>
        </w:rPr>
        <w:t xml:space="preserve"> format 2_9, the understanding of </w:t>
      </w:r>
      <w:r w:rsidRPr="00D838DD">
        <w:rPr>
          <w:rFonts w:eastAsiaTheme="minorEastAsia" w:cs="Times New Roman"/>
          <w:sz w:val="22"/>
          <w:szCs w:val="22"/>
          <w:lang w:eastAsia="zh-CN"/>
        </w:rPr>
        <w:t>U</w:t>
      </w:r>
      <w:r w:rsidR="00942913">
        <w:rPr>
          <w:rFonts w:eastAsiaTheme="minorEastAsia" w:cs="Times New Roman"/>
          <w:sz w:val="22"/>
          <w:szCs w:val="22"/>
          <w:lang w:eastAsia="zh-CN"/>
        </w:rPr>
        <w:t>L</w:t>
      </w:r>
      <w:r w:rsidRPr="00D838DD">
        <w:rPr>
          <w:rFonts w:eastAsiaTheme="minorEastAsia" w:cs="Times New Roman"/>
          <w:sz w:val="22"/>
          <w:szCs w:val="22"/>
          <w:lang w:eastAsia="zh-CN"/>
        </w:rPr>
        <w:t xml:space="preserve"> </w:t>
      </w:r>
      <w:r>
        <w:rPr>
          <w:rFonts w:eastAsiaTheme="minorEastAsia" w:cs="Times New Roman"/>
          <w:sz w:val="22"/>
          <w:szCs w:val="22"/>
          <w:lang w:eastAsia="zh-CN"/>
        </w:rPr>
        <w:t xml:space="preserve">multiplexing during the non-active periods </w:t>
      </w:r>
      <w:r w:rsidRPr="00D838DD">
        <w:rPr>
          <w:rFonts w:eastAsiaTheme="minorEastAsia" w:cs="Times New Roman"/>
          <w:sz w:val="22"/>
          <w:szCs w:val="22"/>
          <w:lang w:eastAsia="zh-CN"/>
        </w:rPr>
        <w:t>of cell DRX</w:t>
      </w:r>
      <w:r w:rsidRPr="00A73DA5">
        <w:rPr>
          <w:rFonts w:eastAsiaTheme="minorEastAsia" w:cs="Times New Roman"/>
          <w:sz w:val="22"/>
          <w:szCs w:val="22"/>
          <w:lang w:eastAsia="zh-CN"/>
        </w:rPr>
        <w:t xml:space="preserve"> </w:t>
      </w:r>
      <w:r>
        <w:rPr>
          <w:rFonts w:eastAsiaTheme="minorEastAsia" w:cs="Times New Roman"/>
          <w:sz w:val="22"/>
          <w:szCs w:val="22"/>
          <w:lang w:eastAsia="zh-CN"/>
        </w:rPr>
        <w:t>from</w:t>
      </w:r>
      <w:r w:rsidRPr="00A73DA5">
        <w:rPr>
          <w:rFonts w:eastAsiaTheme="minorEastAsia" w:cs="Times New Roman"/>
          <w:sz w:val="22"/>
          <w:szCs w:val="22"/>
          <w:lang w:eastAsia="zh-CN"/>
        </w:rPr>
        <w:t xml:space="preserve"> the UE and NW </w:t>
      </w:r>
      <w:r>
        <w:rPr>
          <w:rFonts w:eastAsiaTheme="minorEastAsia" w:cs="Times New Roman"/>
          <w:sz w:val="22"/>
          <w:szCs w:val="22"/>
          <w:lang w:eastAsia="zh-CN"/>
        </w:rPr>
        <w:t>side</w:t>
      </w:r>
      <w:r w:rsidRPr="00D838DD">
        <w:rPr>
          <w:rFonts w:eastAsiaTheme="minorEastAsia" w:cs="Times New Roman"/>
          <w:sz w:val="22"/>
          <w:szCs w:val="22"/>
          <w:lang w:eastAsia="zh-CN"/>
        </w:rPr>
        <w:t xml:space="preserve"> </w:t>
      </w:r>
      <w:r>
        <w:rPr>
          <w:rFonts w:eastAsiaTheme="minorEastAsia" w:cs="Times New Roman"/>
          <w:sz w:val="22"/>
          <w:szCs w:val="22"/>
          <w:lang w:eastAsia="zh-CN"/>
        </w:rPr>
        <w:t>can be totall</w:t>
      </w:r>
      <w:r w:rsidRPr="00D838DD">
        <w:rPr>
          <w:rFonts w:eastAsiaTheme="minorEastAsia" w:cs="Times New Roman"/>
          <w:sz w:val="22"/>
          <w:szCs w:val="22"/>
          <w:lang w:eastAsia="zh-CN"/>
        </w:rPr>
        <w:t>y different</w:t>
      </w:r>
      <w:r>
        <w:rPr>
          <w:rFonts w:eastAsiaTheme="minorEastAsia" w:cs="Times New Roman"/>
          <w:sz w:val="22"/>
          <w:szCs w:val="22"/>
          <w:lang w:eastAsia="zh-CN"/>
        </w:rPr>
        <w:t xml:space="preserve"> (e.g., the payload of the U</w:t>
      </w:r>
      <w:r w:rsidR="00D952B3">
        <w:rPr>
          <w:rFonts w:eastAsiaTheme="minorEastAsia" w:cs="Times New Roman"/>
          <w:sz w:val="22"/>
          <w:szCs w:val="22"/>
          <w:lang w:eastAsia="zh-CN"/>
        </w:rPr>
        <w:t>L transmission</w:t>
      </w:r>
      <w:r>
        <w:rPr>
          <w:rFonts w:eastAsiaTheme="minorEastAsia" w:cs="Times New Roman"/>
          <w:sz w:val="22"/>
          <w:szCs w:val="22"/>
          <w:lang w:eastAsia="zh-CN"/>
        </w:rPr>
        <w:t>, and the UL resource it uses)</w:t>
      </w:r>
      <w:r w:rsidRPr="00F43407">
        <w:rPr>
          <w:rFonts w:eastAsiaTheme="minorEastAsia" w:cs="Times New Roman"/>
          <w:sz w:val="22"/>
          <w:szCs w:val="22"/>
          <w:lang w:eastAsia="zh-CN"/>
        </w:rPr>
        <w:t>,</w:t>
      </w:r>
      <w:r>
        <w:rPr>
          <w:rFonts w:eastAsiaTheme="minorEastAsia" w:cs="Times New Roman"/>
          <w:sz w:val="22"/>
          <w:szCs w:val="22"/>
          <w:lang w:eastAsia="zh-CN"/>
        </w:rPr>
        <w:t xml:space="preserve"> </w:t>
      </w:r>
      <w:r w:rsidRPr="005605D7">
        <w:rPr>
          <w:rFonts w:eastAsiaTheme="minorEastAsia" w:cs="Times New Roman"/>
          <w:sz w:val="22"/>
          <w:szCs w:val="22"/>
          <w:lang w:eastAsia="zh-CN"/>
        </w:rPr>
        <w:t>so that</w:t>
      </w:r>
      <w:r w:rsidRPr="00F43407">
        <w:rPr>
          <w:rFonts w:eastAsiaTheme="minorEastAsia" w:cs="Times New Roman"/>
          <w:sz w:val="22"/>
          <w:szCs w:val="22"/>
          <w:lang w:eastAsia="zh-CN"/>
        </w:rPr>
        <w:t xml:space="preserve"> the gNB cannot receive</w:t>
      </w:r>
      <w:r>
        <w:rPr>
          <w:rFonts w:eastAsiaTheme="minorEastAsia" w:cs="Times New Roman"/>
          <w:sz w:val="22"/>
          <w:szCs w:val="22"/>
          <w:lang w:eastAsia="zh-CN"/>
        </w:rPr>
        <w:t xml:space="preserve"> the UL transmission</w:t>
      </w:r>
      <w:r w:rsidRPr="00F43407">
        <w:rPr>
          <w:rFonts w:eastAsiaTheme="minorEastAsia" w:cs="Times New Roman"/>
          <w:sz w:val="22"/>
          <w:szCs w:val="22"/>
          <w:lang w:eastAsia="zh-CN"/>
        </w:rPr>
        <w:t xml:space="preserve"> sent by </w:t>
      </w:r>
      <w:r>
        <w:rPr>
          <w:rFonts w:eastAsiaTheme="minorEastAsia" w:cs="Times New Roman"/>
          <w:sz w:val="22"/>
          <w:szCs w:val="22"/>
          <w:lang w:eastAsia="zh-CN"/>
        </w:rPr>
        <w:t>UE</w:t>
      </w:r>
      <w:r w:rsidDel="001A32A3">
        <w:rPr>
          <w:rFonts w:eastAsia="SimSun"/>
          <w:sz w:val="22"/>
          <w:szCs w:val="22"/>
          <w:lang w:eastAsia="zh-CN"/>
        </w:rPr>
        <w:t>.</w:t>
      </w:r>
    </w:p>
    <w:p w14:paraId="7D79EDE4" w14:textId="17E2CB36" w:rsidR="00D642D6" w:rsidRPr="00F34128" w:rsidRDefault="00C11BD0" w:rsidP="00F34128">
      <w:pPr>
        <w:pStyle w:val="ListParagraph"/>
        <w:numPr>
          <w:ilvl w:val="0"/>
          <w:numId w:val="5"/>
        </w:numPr>
        <w:overflowPunct w:val="0"/>
        <w:autoSpaceDE w:val="0"/>
        <w:autoSpaceDN w:val="0"/>
        <w:adjustRightInd w:val="0"/>
        <w:spacing w:after="180"/>
        <w:ind w:left="0" w:firstLineChars="0" w:firstLine="0"/>
        <w:contextualSpacing/>
        <w:rPr>
          <w:b/>
          <w:i/>
          <w:sz w:val="22"/>
          <w:szCs w:val="22"/>
          <w:lang w:val="en-US" w:eastAsia="zh-CN"/>
        </w:rPr>
      </w:pPr>
      <w:bookmarkStart w:id="4" w:name="_Hlk146788864"/>
      <w:r>
        <w:rPr>
          <w:b/>
          <w:i/>
          <w:color w:val="000000" w:themeColor="text1"/>
          <w:sz w:val="22"/>
          <w:szCs w:val="22"/>
        </w:rPr>
        <w:t>If multiple UCIs/PUSCHs overlap in a slot during the</w:t>
      </w:r>
      <w:r w:rsidR="0067134E" w:rsidRPr="0067134E">
        <w:rPr>
          <w:b/>
          <w:i/>
          <w:color w:val="000000" w:themeColor="text1"/>
          <w:sz w:val="22"/>
          <w:szCs w:val="22"/>
        </w:rPr>
        <w:t xml:space="preserve"> non-active periods </w:t>
      </w:r>
      <w:r>
        <w:rPr>
          <w:b/>
          <w:i/>
          <w:color w:val="000000" w:themeColor="text1"/>
          <w:sz w:val="22"/>
          <w:szCs w:val="22"/>
        </w:rPr>
        <w:t>of cell DRX, and part of the UCIs/PUSCHs are impacted by cell DRX</w:t>
      </w:r>
      <w:r w:rsidR="002C61F8">
        <w:rPr>
          <w:b/>
          <w:i/>
          <w:color w:val="000000" w:themeColor="text1"/>
          <w:sz w:val="22"/>
          <w:szCs w:val="22"/>
        </w:rPr>
        <w:t>,</w:t>
      </w:r>
      <w:r w:rsidR="002C61F8">
        <w:rPr>
          <w:b/>
          <w:i/>
          <w:sz w:val="22"/>
          <w:szCs w:val="22"/>
          <w:lang w:val="en-US" w:eastAsia="zh-CN"/>
        </w:rPr>
        <w:t xml:space="preserve"> s</w:t>
      </w:r>
      <w:r w:rsidR="00D642D6" w:rsidRPr="00F34128">
        <w:rPr>
          <w:b/>
          <w:i/>
          <w:sz w:val="22"/>
          <w:szCs w:val="22"/>
          <w:lang w:val="en-US" w:eastAsia="zh-CN"/>
        </w:rPr>
        <w:t>upport UCI</w:t>
      </w:r>
      <w:r w:rsidR="002355F0" w:rsidRPr="00F34128">
        <w:rPr>
          <w:b/>
          <w:i/>
          <w:sz w:val="22"/>
          <w:szCs w:val="22"/>
          <w:lang w:val="en-US" w:eastAsia="zh-CN"/>
        </w:rPr>
        <w:t>s</w:t>
      </w:r>
      <w:r w:rsidR="00D642D6" w:rsidRPr="00F34128">
        <w:rPr>
          <w:b/>
          <w:i/>
          <w:sz w:val="22"/>
          <w:szCs w:val="22"/>
          <w:lang w:val="en-US" w:eastAsia="zh-CN"/>
        </w:rPr>
        <w:t>/PUSCH</w:t>
      </w:r>
      <w:r w:rsidR="002355F0" w:rsidRPr="00F34128">
        <w:rPr>
          <w:b/>
          <w:i/>
          <w:sz w:val="22"/>
          <w:szCs w:val="22"/>
          <w:lang w:val="en-US" w:eastAsia="zh-CN"/>
        </w:rPr>
        <w:t>s</w:t>
      </w:r>
      <w:r w:rsidR="00D642D6" w:rsidRPr="00F34128">
        <w:rPr>
          <w:b/>
          <w:i/>
          <w:sz w:val="22"/>
          <w:szCs w:val="22"/>
          <w:lang w:val="en-US" w:eastAsia="zh-CN"/>
        </w:rPr>
        <w:t xml:space="preserve"> impacted by cell DRX be considered within U</w:t>
      </w:r>
      <w:r w:rsidR="007A617E" w:rsidRPr="00F34128">
        <w:rPr>
          <w:b/>
          <w:i/>
          <w:sz w:val="22"/>
          <w:szCs w:val="22"/>
          <w:lang w:val="en-US" w:eastAsia="zh-CN"/>
        </w:rPr>
        <w:t>L</w:t>
      </w:r>
      <w:r w:rsidR="00D642D6" w:rsidRPr="00F34128">
        <w:rPr>
          <w:b/>
          <w:i/>
          <w:sz w:val="22"/>
          <w:szCs w:val="22"/>
          <w:lang w:val="en-US" w:eastAsia="zh-CN"/>
        </w:rPr>
        <w:t xml:space="preserve"> multiplexing procedure.</w:t>
      </w:r>
    </w:p>
    <w:p w14:paraId="49A83D10" w14:textId="77777777" w:rsidR="00D642D6" w:rsidRDefault="00D642D6" w:rsidP="00D642D6">
      <w:pPr>
        <w:pStyle w:val="ListParagraph"/>
        <w:numPr>
          <w:ilvl w:val="0"/>
          <w:numId w:val="4"/>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F</w:t>
      </w:r>
      <w:r w:rsidRPr="0015570D">
        <w:rPr>
          <w:b/>
          <w:i/>
          <w:sz w:val="22"/>
          <w:szCs w:val="22"/>
          <w:lang w:val="en-US" w:eastAsia="zh-CN"/>
        </w:rPr>
        <w:t>ollows the multiplexing rule as legacy</w:t>
      </w:r>
      <w:r>
        <w:rPr>
          <w:b/>
          <w:i/>
          <w:sz w:val="22"/>
          <w:szCs w:val="22"/>
          <w:lang w:val="en-US" w:eastAsia="zh-CN"/>
        </w:rPr>
        <w:t>.</w:t>
      </w:r>
    </w:p>
    <w:bookmarkEnd w:id="4"/>
    <w:p w14:paraId="563B64C1" w14:textId="77777777" w:rsidR="00D642D6" w:rsidRPr="005245CE" w:rsidRDefault="00D642D6" w:rsidP="00D642D6">
      <w:pPr>
        <w:pStyle w:val="0Maintext"/>
        <w:adjustRightInd w:val="0"/>
        <w:snapToGrid w:val="0"/>
        <w:spacing w:beforeLines="100" w:before="240" w:after="180" w:afterAutospacing="0" w:line="240" w:lineRule="auto"/>
        <w:ind w:firstLine="0"/>
        <w:rPr>
          <w:rFonts w:eastAsiaTheme="minorEastAsia"/>
          <w:sz w:val="22"/>
          <w:szCs w:val="22"/>
          <w:lang w:eastAsia="zh-CN"/>
        </w:rPr>
      </w:pPr>
      <w:r w:rsidRPr="005245CE">
        <w:rPr>
          <w:rFonts w:eastAsiaTheme="minorEastAsia" w:cs="Times New Roman"/>
          <w:sz w:val="22"/>
          <w:szCs w:val="22"/>
          <w:lang w:eastAsia="zh-CN"/>
        </w:rPr>
        <w:t>We provide the Text Proposal for section 9.2.5 of TS 38.213 below.</w:t>
      </w:r>
    </w:p>
    <w:p w14:paraId="3F952711" w14:textId="77777777" w:rsidR="00D642D6" w:rsidRPr="0077351B" w:rsidRDefault="00D642D6" w:rsidP="00D642D6">
      <w:pPr>
        <w:autoSpaceDE w:val="0"/>
        <w:autoSpaceDN w:val="0"/>
        <w:adjustRightInd w:val="0"/>
        <w:snapToGrid w:val="0"/>
        <w:jc w:val="both"/>
        <w:rPr>
          <w:color w:val="FF0000"/>
          <w:sz w:val="28"/>
          <w:szCs w:val="28"/>
          <w:lang w:val="en-US" w:eastAsia="zh-CN"/>
        </w:rPr>
      </w:pPr>
      <w:r w:rsidRPr="0077351B">
        <w:rPr>
          <w:color w:val="FF0000"/>
          <w:sz w:val="28"/>
          <w:szCs w:val="28"/>
          <w:lang w:val="en-US" w:eastAsia="zh-CN"/>
        </w:rPr>
        <w:t xml:space="preserve">---------------------------- </w:t>
      </w:r>
      <w:r w:rsidRPr="0077351B">
        <w:rPr>
          <w:color w:val="FF0000"/>
          <w:sz w:val="24"/>
          <w:szCs w:val="28"/>
          <w:lang w:val="en-US" w:eastAsia="zh-CN"/>
        </w:rPr>
        <w:t>Star</w:t>
      </w:r>
      <w:r>
        <w:rPr>
          <w:color w:val="FF0000"/>
          <w:sz w:val="24"/>
          <w:szCs w:val="28"/>
          <w:lang w:val="en-US" w:eastAsia="zh-CN"/>
        </w:rPr>
        <w:t>t of Text Proposal for TS 38.213</w:t>
      </w:r>
      <w:r w:rsidRPr="0077351B">
        <w:rPr>
          <w:color w:val="FF0000"/>
          <w:sz w:val="28"/>
          <w:szCs w:val="28"/>
          <w:lang w:val="en-US" w:eastAsia="zh-CN"/>
        </w:rPr>
        <w:t xml:space="preserve"> </w:t>
      </w:r>
      <w:r>
        <w:rPr>
          <w:color w:val="FF0000"/>
          <w:sz w:val="28"/>
          <w:szCs w:val="28"/>
          <w:lang w:val="en-US" w:eastAsia="zh-CN"/>
        </w:rPr>
        <w:t>-----------------------------</w:t>
      </w:r>
    </w:p>
    <w:p w14:paraId="580880AE" w14:textId="77777777" w:rsidR="00D642D6" w:rsidRDefault="00D642D6" w:rsidP="00D642D6">
      <w:pPr>
        <w:spacing w:after="180"/>
        <w:jc w:val="center"/>
        <w:rPr>
          <w:rFonts w:eastAsiaTheme="minorEastAsia"/>
          <w:color w:val="FF0000"/>
          <w:sz w:val="24"/>
          <w:szCs w:val="24"/>
          <w:lang w:val="x-none" w:eastAsia="zh-CN"/>
        </w:rPr>
      </w:pPr>
      <w:r w:rsidRPr="0077351B">
        <w:rPr>
          <w:rFonts w:eastAsia="MS Mincho"/>
          <w:color w:val="FF0000"/>
          <w:sz w:val="24"/>
          <w:szCs w:val="24"/>
          <w:lang w:val="x-none" w:eastAsia="zh-CN"/>
        </w:rPr>
        <w:t>&lt; Unchanged parts are omitted &gt;</w:t>
      </w:r>
      <w:bookmarkStart w:id="5" w:name="_Toc12021480"/>
      <w:bookmarkStart w:id="6" w:name="_Toc20311592"/>
      <w:bookmarkStart w:id="7" w:name="_Toc26719417"/>
      <w:bookmarkStart w:id="8" w:name="_Toc29894852"/>
      <w:bookmarkStart w:id="9" w:name="_Toc29899151"/>
      <w:bookmarkStart w:id="10" w:name="_Toc29899569"/>
      <w:bookmarkStart w:id="11" w:name="_Toc29917306"/>
      <w:bookmarkStart w:id="12" w:name="_Toc36498180"/>
      <w:bookmarkStart w:id="13" w:name="_Toc45699206"/>
      <w:bookmarkStart w:id="14" w:name="_Toc106629448"/>
      <w:bookmarkStart w:id="15" w:name="_Hlk146123904"/>
    </w:p>
    <w:p w14:paraId="593D7451" w14:textId="77777777" w:rsidR="00D642D6" w:rsidRPr="005245CE" w:rsidRDefault="00D642D6" w:rsidP="00D642D6">
      <w:pPr>
        <w:spacing w:after="180"/>
        <w:rPr>
          <w:rFonts w:eastAsia="MS Mincho"/>
          <w:color w:val="FF0000"/>
          <w:sz w:val="24"/>
          <w:szCs w:val="24"/>
          <w:lang w:val="x-none" w:eastAsia="zh-CN"/>
        </w:rPr>
      </w:pPr>
      <w:r w:rsidRPr="00E95595">
        <w:rPr>
          <w:rFonts w:ascii="Arial" w:hAnsi="Arial"/>
          <w:sz w:val="28"/>
        </w:rPr>
        <w:t>9.2.5</w:t>
      </w:r>
      <w:r w:rsidRPr="00E95595">
        <w:rPr>
          <w:rFonts w:ascii="Arial" w:hAnsi="Arial"/>
          <w:sz w:val="28"/>
        </w:rPr>
        <w:tab/>
        <w:t>UE procedure for reporting multiple UCI types</w:t>
      </w:r>
      <w:bookmarkEnd w:id="5"/>
      <w:bookmarkEnd w:id="6"/>
      <w:bookmarkEnd w:id="7"/>
      <w:bookmarkEnd w:id="8"/>
      <w:bookmarkEnd w:id="9"/>
      <w:bookmarkEnd w:id="10"/>
      <w:bookmarkEnd w:id="11"/>
      <w:bookmarkEnd w:id="12"/>
      <w:bookmarkEnd w:id="13"/>
      <w:bookmarkEnd w:id="14"/>
      <w:bookmarkEnd w:id="15"/>
    </w:p>
    <w:p w14:paraId="25A430DA" w14:textId="77777777" w:rsidR="00D642D6" w:rsidRPr="006013CD" w:rsidRDefault="00D642D6" w:rsidP="00D642D6">
      <w:pPr>
        <w:autoSpaceDE w:val="0"/>
        <w:autoSpaceDN w:val="0"/>
        <w:adjustRightInd w:val="0"/>
        <w:snapToGrid w:val="0"/>
        <w:jc w:val="center"/>
        <w:rPr>
          <w:color w:val="FF0000"/>
          <w:sz w:val="24"/>
          <w:lang w:val="en-US" w:eastAsia="zh-CN"/>
        </w:rPr>
      </w:pPr>
      <w:r w:rsidRPr="006013CD">
        <w:rPr>
          <w:color w:val="FF0000"/>
          <w:sz w:val="24"/>
          <w:lang w:val="en-US" w:eastAsia="zh-CN"/>
        </w:rPr>
        <w:t>&lt; Unchanged parts are omitted &gt;</w:t>
      </w:r>
    </w:p>
    <w:p w14:paraId="26F2E47A" w14:textId="77777777" w:rsidR="00D642D6" w:rsidRPr="005245CE" w:rsidRDefault="00D642D6" w:rsidP="00D642D6">
      <w:pPr>
        <w:pStyle w:val="0Maintext"/>
        <w:adjustRightInd w:val="0"/>
        <w:snapToGrid w:val="0"/>
        <w:spacing w:beforeLines="100" w:before="240" w:after="180" w:afterAutospacing="0" w:line="240" w:lineRule="auto"/>
        <w:ind w:firstLine="0"/>
        <w:rPr>
          <w:rFonts w:eastAsiaTheme="minorEastAsia"/>
          <w:sz w:val="22"/>
          <w:szCs w:val="22"/>
          <w:lang w:eastAsia="zh-CN"/>
        </w:rPr>
      </w:pPr>
      <w:r w:rsidRPr="005245CE">
        <w:rPr>
          <w:rFonts w:eastAsiaTheme="minorEastAsia" w:cs="Times New Roman"/>
          <w:sz w:val="22"/>
          <w:szCs w:val="22"/>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sz w:val="22"/>
                <w:szCs w:val="22"/>
                <w:lang w:eastAsia="zh-CN"/>
              </w:rPr>
            </m:ctrlPr>
          </m:sSubPr>
          <m:e>
            <m:r>
              <w:rPr>
                <w:rFonts w:ascii="Cambria Math" w:eastAsiaTheme="minorEastAsia" w:cs="Times New Roman"/>
                <w:sz w:val="22"/>
                <w:szCs w:val="22"/>
                <w:lang w:eastAsia="zh-CN"/>
              </w:rPr>
              <m:t>S</m:t>
            </m:r>
          </m:e>
          <m:sub>
            <m:r>
              <m:rPr>
                <m:sty m:val="p"/>
              </m:rPr>
              <w:rPr>
                <w:rFonts w:ascii="Cambria Math" w:eastAsiaTheme="minorEastAsia" w:cs="Times New Roman"/>
                <w:sz w:val="22"/>
                <w:szCs w:val="22"/>
                <w:lang w:eastAsia="zh-CN"/>
              </w:rPr>
              <m:t>0</m:t>
            </m:r>
          </m:sub>
        </m:sSub>
      </m:oMath>
      <w:r w:rsidRPr="005245CE">
        <w:rPr>
          <w:rFonts w:eastAsiaTheme="minorEastAsia" w:cs="Times New Roman"/>
          <w:sz w:val="22"/>
          <w:szCs w:val="22"/>
          <w:lang w:eastAsia="zh-CN"/>
        </w:rPr>
        <w:t xml:space="preserve"> of the earliest PUCCH or PUSCH satisfies the first of the previous timeline conditions with the exception that components </w:t>
      </w:r>
      <w:r w:rsidRPr="005245CE">
        <w:rPr>
          <w:rFonts w:eastAsiaTheme="minorEastAsia" w:cs="Times New Roman"/>
          <w:sz w:val="22"/>
          <w:szCs w:val="22"/>
          <w:lang w:eastAsia="zh-CN"/>
        </w:rPr>
        <w:lastRenderedPageBreak/>
        <w:t>associated to a SCS configuration for a PDCCH scheduling a PDSCH or a PUSCH are absent from the timeline conditions.</w:t>
      </w:r>
    </w:p>
    <w:p w14:paraId="4F33E886" w14:textId="77777777" w:rsidR="00D642D6" w:rsidRDefault="00D642D6" w:rsidP="00D642D6">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sidRPr="005245CE">
        <w:rPr>
          <w:rFonts w:eastAsiaTheme="minorEastAsia" w:cs="Times New Roman"/>
          <w:sz w:val="22"/>
          <w:szCs w:val="22"/>
          <w:lang w:eastAsia="zh-CN"/>
        </w:rPr>
        <w:t>A UE does not expect a PUCCH or a PUSCH that is in response to a DCI format detection to overlap with any other PUCCH or PUSCH that does not satisfy the above timing conditions.</w:t>
      </w:r>
    </w:p>
    <w:p w14:paraId="156C2C1B" w14:textId="01044232" w:rsidR="00D642D6" w:rsidRDefault="00D642D6" w:rsidP="00D642D6">
      <w:pPr>
        <w:pStyle w:val="0Maintext"/>
        <w:adjustRightInd w:val="0"/>
        <w:snapToGrid w:val="0"/>
        <w:spacing w:beforeLines="100" w:before="240" w:after="180" w:afterAutospacing="0" w:line="240" w:lineRule="auto"/>
        <w:ind w:firstLine="0"/>
        <w:rPr>
          <w:rFonts w:eastAsiaTheme="minorEastAsia" w:cs="Times New Roman"/>
          <w:color w:val="FF0000"/>
          <w:sz w:val="22"/>
          <w:szCs w:val="22"/>
          <w:lang w:eastAsia="zh-CN"/>
        </w:rPr>
      </w:pPr>
      <w:r w:rsidRPr="005245CE">
        <w:rPr>
          <w:rFonts w:eastAsiaTheme="minorEastAsia" w:cs="Times New Roman"/>
          <w:color w:val="FF0000"/>
          <w:sz w:val="22"/>
          <w:szCs w:val="22"/>
          <w:lang w:eastAsia="zh-CN"/>
        </w:rPr>
        <w:t xml:space="preserve">If UE would transmit multiple overlapping PUCCHs in a slot or overlapping PUCCH(s) and PUSCH(s) in a slot, while the slot is in the </w:t>
      </w:r>
      <w:r>
        <w:rPr>
          <w:rFonts w:eastAsiaTheme="minorEastAsia" w:cs="Times New Roman"/>
          <w:color w:val="FF0000"/>
          <w:sz w:val="22"/>
          <w:szCs w:val="22"/>
          <w:lang w:eastAsia="zh-CN"/>
        </w:rPr>
        <w:t>non-active periods</w:t>
      </w:r>
      <w:r w:rsidRPr="005245CE">
        <w:rPr>
          <w:rFonts w:eastAsiaTheme="minorEastAsia" w:cs="Times New Roman"/>
          <w:color w:val="FF0000"/>
          <w:sz w:val="22"/>
          <w:szCs w:val="22"/>
          <w:lang w:eastAsia="zh-CN"/>
        </w:rPr>
        <w:t xml:space="preserve"> of cell DRX, and part of UCI type associated with PUCCH(s) are </w:t>
      </w:r>
      <w:r w:rsidR="007D1136">
        <w:rPr>
          <w:rFonts w:eastAsiaTheme="minorEastAsia" w:cs="Times New Roman"/>
          <w:color w:val="FF0000"/>
          <w:sz w:val="22"/>
          <w:szCs w:val="22"/>
          <w:lang w:eastAsia="zh-CN"/>
        </w:rPr>
        <w:t>impacte</w:t>
      </w:r>
      <w:r w:rsidRPr="005245CE">
        <w:rPr>
          <w:rFonts w:eastAsiaTheme="minorEastAsia" w:cs="Times New Roman"/>
          <w:color w:val="FF0000"/>
          <w:sz w:val="22"/>
          <w:szCs w:val="22"/>
          <w:lang w:eastAsia="zh-CN"/>
        </w:rPr>
        <w:t xml:space="preserve">d by cell DRX or part of PUSCH(s) are </w:t>
      </w:r>
      <w:r w:rsidR="00902642">
        <w:rPr>
          <w:rFonts w:eastAsiaTheme="minorEastAsia"/>
          <w:color w:val="FF0000"/>
          <w:sz w:val="22"/>
          <w:szCs w:val="22"/>
          <w:lang w:eastAsia="zh-CN"/>
        </w:rPr>
        <w:t>impact</w:t>
      </w:r>
      <w:r w:rsidR="00902642" w:rsidRPr="00722515">
        <w:rPr>
          <w:rFonts w:eastAsiaTheme="minorEastAsia"/>
          <w:color w:val="FF0000"/>
          <w:sz w:val="22"/>
          <w:szCs w:val="22"/>
          <w:lang w:eastAsia="zh-CN"/>
        </w:rPr>
        <w:t xml:space="preserve">ed </w:t>
      </w:r>
      <w:r w:rsidRPr="005245CE">
        <w:rPr>
          <w:rFonts w:eastAsiaTheme="minorEastAsia" w:cs="Times New Roman"/>
          <w:color w:val="FF0000"/>
          <w:sz w:val="22"/>
          <w:szCs w:val="22"/>
          <w:lang w:eastAsia="zh-CN"/>
        </w:rPr>
        <w:t>by cell DRX</w:t>
      </w:r>
      <w:r>
        <w:rPr>
          <w:rFonts w:eastAsiaTheme="minorEastAsia" w:cs="Times New Roman"/>
          <w:color w:val="FF0000"/>
          <w:sz w:val="22"/>
          <w:szCs w:val="22"/>
          <w:lang w:eastAsia="zh-CN"/>
        </w:rPr>
        <w:t>,</w:t>
      </w:r>
      <w:r w:rsidRPr="005245CE">
        <w:rPr>
          <w:rFonts w:eastAsiaTheme="minorEastAsia" w:cs="Times New Roman"/>
          <w:color w:val="FF0000"/>
          <w:sz w:val="22"/>
          <w:szCs w:val="22"/>
          <w:lang w:eastAsia="zh-CN"/>
        </w:rPr>
        <w:t xml:space="preserve"> the UE expects to multiplex all corresponding PUCCH(s) or all corresponding PUSCH(s)</w:t>
      </w:r>
      <w:r>
        <w:rPr>
          <w:rFonts w:eastAsiaTheme="minorEastAsia" w:cs="Times New Roman"/>
          <w:color w:val="FF0000"/>
          <w:sz w:val="22"/>
          <w:szCs w:val="22"/>
          <w:lang w:eastAsia="zh-CN"/>
        </w:rPr>
        <w:t xml:space="preserve"> </w:t>
      </w:r>
      <w:r w:rsidRPr="007D741E">
        <w:rPr>
          <w:rFonts w:eastAsiaTheme="minorEastAsia" w:cs="Times New Roman"/>
          <w:color w:val="FF0000"/>
          <w:sz w:val="22"/>
          <w:szCs w:val="22"/>
          <w:lang w:eastAsia="zh-CN"/>
        </w:rPr>
        <w:t>as described in clauses 9.2.5.</w:t>
      </w:r>
      <w:r>
        <w:rPr>
          <w:rFonts w:eastAsiaTheme="minorEastAsia" w:cs="Times New Roman"/>
          <w:color w:val="FF0000"/>
          <w:sz w:val="22"/>
          <w:szCs w:val="22"/>
          <w:lang w:eastAsia="zh-CN"/>
        </w:rPr>
        <w:t>0</w:t>
      </w:r>
      <w:r w:rsidRPr="007D741E">
        <w:rPr>
          <w:rFonts w:eastAsiaTheme="minorEastAsia" w:cs="Times New Roman"/>
          <w:color w:val="FF0000"/>
          <w:sz w:val="22"/>
          <w:szCs w:val="22"/>
          <w:lang w:eastAsia="zh-CN"/>
        </w:rPr>
        <w:t xml:space="preserve"> </w:t>
      </w:r>
      <w:r>
        <w:rPr>
          <w:rFonts w:eastAsiaTheme="minorEastAsia" w:cs="Times New Roman"/>
          <w:color w:val="FF0000"/>
          <w:sz w:val="22"/>
          <w:szCs w:val="22"/>
          <w:lang w:eastAsia="zh-CN"/>
        </w:rPr>
        <w:t>to</w:t>
      </w:r>
      <w:r w:rsidRPr="007D741E">
        <w:rPr>
          <w:rFonts w:eastAsiaTheme="minorEastAsia" w:cs="Times New Roman"/>
          <w:color w:val="FF0000"/>
          <w:sz w:val="22"/>
          <w:szCs w:val="22"/>
          <w:lang w:eastAsia="zh-CN"/>
        </w:rPr>
        <w:t xml:space="preserve"> 9.2.5.</w:t>
      </w:r>
      <w:r>
        <w:rPr>
          <w:rFonts w:eastAsiaTheme="minorEastAsia" w:cs="Times New Roman"/>
          <w:color w:val="FF0000"/>
          <w:sz w:val="22"/>
          <w:szCs w:val="22"/>
          <w:lang w:eastAsia="zh-CN"/>
        </w:rPr>
        <w:t>4</w:t>
      </w:r>
      <w:r w:rsidRPr="005245CE">
        <w:rPr>
          <w:rFonts w:eastAsiaTheme="minorEastAsia" w:cs="Times New Roman"/>
          <w:color w:val="FF0000"/>
          <w:sz w:val="22"/>
          <w:szCs w:val="22"/>
          <w:lang w:eastAsia="zh-CN"/>
        </w:rPr>
        <w:t>.</w:t>
      </w:r>
    </w:p>
    <w:p w14:paraId="71E4CFF6" w14:textId="636297FA" w:rsidR="00D642D6" w:rsidRPr="00722515" w:rsidRDefault="00D642D6" w:rsidP="00D642D6">
      <w:pPr>
        <w:pStyle w:val="0Maintext"/>
        <w:adjustRightInd w:val="0"/>
        <w:snapToGrid w:val="0"/>
        <w:spacing w:beforeLines="100" w:before="240" w:after="180" w:afterAutospacing="0" w:line="240" w:lineRule="auto"/>
        <w:ind w:firstLine="0"/>
        <w:rPr>
          <w:rFonts w:eastAsiaTheme="minorEastAsia"/>
          <w:color w:val="FF0000"/>
          <w:sz w:val="22"/>
          <w:szCs w:val="22"/>
          <w:lang w:eastAsia="zh-CN"/>
        </w:rPr>
      </w:pPr>
      <w:r w:rsidRPr="00722515">
        <w:rPr>
          <w:rFonts w:eastAsiaTheme="minorEastAsia"/>
          <w:color w:val="FF0000"/>
          <w:sz w:val="22"/>
          <w:szCs w:val="22"/>
          <w:lang w:eastAsia="zh-CN"/>
        </w:rPr>
        <w:t xml:space="preserve">If UE would transmit multiple overlapping PUCCHs in a slot or overlapping PUCCH(s) and PUSCH(s) in a slot, while the slot is in the non-active periods of cell DRX, and </w:t>
      </w:r>
      <w:r>
        <w:rPr>
          <w:rFonts w:eastAsiaTheme="minorEastAsia"/>
          <w:color w:val="FF0000"/>
          <w:sz w:val="22"/>
          <w:szCs w:val="22"/>
          <w:lang w:eastAsia="zh-CN"/>
        </w:rPr>
        <w:t>all</w:t>
      </w:r>
      <w:r w:rsidRPr="00722515">
        <w:rPr>
          <w:rFonts w:eastAsiaTheme="minorEastAsia"/>
          <w:color w:val="FF0000"/>
          <w:sz w:val="22"/>
          <w:szCs w:val="22"/>
          <w:lang w:eastAsia="zh-CN"/>
        </w:rPr>
        <w:t xml:space="preserve"> of UCI type associated with PUCCH(s) are </w:t>
      </w:r>
      <w:r w:rsidR="007D1136">
        <w:rPr>
          <w:rFonts w:eastAsiaTheme="minorEastAsia"/>
          <w:color w:val="FF0000"/>
          <w:sz w:val="22"/>
          <w:szCs w:val="22"/>
          <w:lang w:eastAsia="zh-CN"/>
        </w:rPr>
        <w:t>impact</w:t>
      </w:r>
      <w:r w:rsidRPr="00722515">
        <w:rPr>
          <w:rFonts w:eastAsiaTheme="minorEastAsia"/>
          <w:color w:val="FF0000"/>
          <w:sz w:val="22"/>
          <w:szCs w:val="22"/>
          <w:lang w:eastAsia="zh-CN"/>
        </w:rPr>
        <w:t xml:space="preserve">ed by cell DRX </w:t>
      </w:r>
      <w:r>
        <w:rPr>
          <w:rFonts w:eastAsiaTheme="minorEastAsia"/>
          <w:color w:val="FF0000"/>
          <w:sz w:val="22"/>
          <w:szCs w:val="22"/>
          <w:lang w:eastAsia="zh-CN"/>
        </w:rPr>
        <w:t>and</w:t>
      </w:r>
      <w:r w:rsidRPr="00722515">
        <w:rPr>
          <w:rFonts w:eastAsiaTheme="minorEastAsia"/>
          <w:color w:val="FF0000"/>
          <w:sz w:val="22"/>
          <w:szCs w:val="22"/>
          <w:lang w:eastAsia="zh-CN"/>
        </w:rPr>
        <w:t xml:space="preserve"> </w:t>
      </w:r>
      <w:r>
        <w:rPr>
          <w:rFonts w:eastAsiaTheme="minorEastAsia"/>
          <w:color w:val="FF0000"/>
          <w:sz w:val="22"/>
          <w:szCs w:val="22"/>
          <w:lang w:eastAsia="zh-CN"/>
        </w:rPr>
        <w:t>all</w:t>
      </w:r>
      <w:r w:rsidRPr="00722515">
        <w:rPr>
          <w:rFonts w:eastAsiaTheme="minorEastAsia"/>
          <w:color w:val="FF0000"/>
          <w:sz w:val="22"/>
          <w:szCs w:val="22"/>
          <w:lang w:eastAsia="zh-CN"/>
        </w:rPr>
        <w:t xml:space="preserve"> of PUSCH(s) are </w:t>
      </w:r>
      <w:r w:rsidR="00902642">
        <w:rPr>
          <w:rFonts w:eastAsiaTheme="minorEastAsia"/>
          <w:color w:val="FF0000"/>
          <w:sz w:val="22"/>
          <w:szCs w:val="22"/>
          <w:lang w:eastAsia="zh-CN"/>
        </w:rPr>
        <w:t>impact</w:t>
      </w:r>
      <w:r w:rsidRPr="00722515">
        <w:rPr>
          <w:rFonts w:eastAsiaTheme="minorEastAsia"/>
          <w:color w:val="FF0000"/>
          <w:sz w:val="22"/>
          <w:szCs w:val="22"/>
          <w:lang w:eastAsia="zh-CN"/>
        </w:rPr>
        <w:t xml:space="preserve">ed by cell DRX, the UE </w:t>
      </w:r>
      <w:r w:rsidRPr="00BC2340">
        <w:rPr>
          <w:rFonts w:eastAsiaTheme="minorEastAsia"/>
          <w:color w:val="FF0000"/>
          <w:sz w:val="22"/>
          <w:szCs w:val="22"/>
          <w:lang w:eastAsia="zh-CN"/>
        </w:rPr>
        <w:t>drops</w:t>
      </w:r>
      <w:r>
        <w:rPr>
          <w:rFonts w:eastAsiaTheme="minorEastAsia"/>
          <w:color w:val="FF0000"/>
          <w:sz w:val="22"/>
          <w:szCs w:val="22"/>
          <w:lang w:eastAsia="zh-CN"/>
        </w:rPr>
        <w:t xml:space="preserve"> all the </w:t>
      </w:r>
      <w:r w:rsidRPr="00BC2340">
        <w:rPr>
          <w:rFonts w:eastAsiaTheme="minorEastAsia"/>
          <w:color w:val="FF0000"/>
          <w:sz w:val="22"/>
          <w:szCs w:val="22"/>
          <w:lang w:eastAsia="zh-CN"/>
        </w:rPr>
        <w:t xml:space="preserve">corresponding PUCCH </w:t>
      </w:r>
      <w:r>
        <w:rPr>
          <w:rFonts w:eastAsiaTheme="minorEastAsia"/>
          <w:color w:val="FF0000"/>
          <w:sz w:val="22"/>
          <w:szCs w:val="22"/>
          <w:lang w:eastAsia="zh-CN"/>
        </w:rPr>
        <w:t>transmission(s) and</w:t>
      </w:r>
      <w:r w:rsidRPr="00BC2340">
        <w:rPr>
          <w:rFonts w:eastAsiaTheme="minorEastAsia"/>
          <w:color w:val="FF0000"/>
          <w:sz w:val="22"/>
          <w:szCs w:val="22"/>
          <w:lang w:eastAsia="zh-CN"/>
        </w:rPr>
        <w:t xml:space="preserve"> all corresponding PUSCH</w:t>
      </w:r>
      <w:r>
        <w:rPr>
          <w:rFonts w:eastAsiaTheme="minorEastAsia"/>
          <w:color w:val="FF0000"/>
          <w:sz w:val="22"/>
          <w:szCs w:val="22"/>
          <w:lang w:eastAsia="zh-CN"/>
        </w:rPr>
        <w:t xml:space="preserve"> transmission(s)</w:t>
      </w:r>
      <w:r w:rsidRPr="00722515">
        <w:rPr>
          <w:rFonts w:eastAsiaTheme="minorEastAsia"/>
          <w:color w:val="FF0000"/>
          <w:sz w:val="22"/>
          <w:szCs w:val="22"/>
          <w:lang w:eastAsia="zh-CN"/>
        </w:rPr>
        <w:t>.</w:t>
      </w:r>
    </w:p>
    <w:p w14:paraId="720B0D7F" w14:textId="77777777" w:rsidR="00D642D6" w:rsidRPr="0077351B" w:rsidRDefault="00D642D6" w:rsidP="00D642D6">
      <w:pPr>
        <w:autoSpaceDE w:val="0"/>
        <w:autoSpaceDN w:val="0"/>
        <w:adjustRightInd w:val="0"/>
        <w:snapToGrid w:val="0"/>
        <w:jc w:val="center"/>
        <w:rPr>
          <w:color w:val="FF0000"/>
          <w:sz w:val="24"/>
          <w:lang w:val="en-US" w:eastAsia="zh-CN"/>
        </w:rPr>
      </w:pPr>
      <w:r w:rsidRPr="0077351B">
        <w:rPr>
          <w:color w:val="FF0000"/>
          <w:sz w:val="24"/>
          <w:lang w:val="en-US" w:eastAsia="zh-CN"/>
        </w:rPr>
        <w:t>&lt; Unchanged parts are omitted &gt;</w:t>
      </w:r>
    </w:p>
    <w:p w14:paraId="2D11A82A" w14:textId="77777777" w:rsidR="00D642D6" w:rsidRPr="005245CE" w:rsidRDefault="00D642D6" w:rsidP="00D642D6">
      <w:pPr>
        <w:autoSpaceDE w:val="0"/>
        <w:autoSpaceDN w:val="0"/>
        <w:adjustRightInd w:val="0"/>
        <w:snapToGrid w:val="0"/>
        <w:spacing w:after="120"/>
        <w:jc w:val="both"/>
        <w:rPr>
          <w:color w:val="FF0000"/>
          <w:sz w:val="28"/>
          <w:szCs w:val="28"/>
          <w:lang w:val="en-US" w:eastAsia="zh-CN"/>
        </w:rPr>
      </w:pPr>
      <w:r w:rsidRPr="0077351B">
        <w:rPr>
          <w:color w:val="FF0000"/>
          <w:sz w:val="28"/>
          <w:szCs w:val="28"/>
          <w:lang w:val="en-US" w:eastAsia="zh-CN"/>
        </w:rPr>
        <w:t xml:space="preserve">--------------------------------------- </w:t>
      </w:r>
      <w:r w:rsidRPr="0077351B">
        <w:rPr>
          <w:color w:val="FF0000"/>
          <w:sz w:val="24"/>
          <w:szCs w:val="28"/>
          <w:lang w:val="en-US" w:eastAsia="zh-CN"/>
        </w:rPr>
        <w:t>End of Text Proposal</w:t>
      </w:r>
      <w:r w:rsidRPr="0077351B">
        <w:rPr>
          <w:color w:val="FF0000"/>
          <w:sz w:val="28"/>
          <w:szCs w:val="28"/>
          <w:lang w:val="en-US" w:eastAsia="zh-CN"/>
        </w:rPr>
        <w:t xml:space="preserve"> -----</w:t>
      </w:r>
      <w:r>
        <w:rPr>
          <w:color w:val="FF0000"/>
          <w:sz w:val="28"/>
          <w:szCs w:val="28"/>
          <w:lang w:val="en-US" w:eastAsia="zh-CN"/>
        </w:rPr>
        <w:t>-----------------------------</w:t>
      </w:r>
    </w:p>
    <w:p w14:paraId="26942623" w14:textId="49155014" w:rsidR="0028686A" w:rsidRPr="0087121C" w:rsidRDefault="0028686A" w:rsidP="0028686A">
      <w:pPr>
        <w:pStyle w:val="Heading2"/>
        <w:numPr>
          <w:ilvl w:val="1"/>
          <w:numId w:val="1"/>
        </w:numPr>
        <w:autoSpaceDE w:val="0"/>
        <w:autoSpaceDN w:val="0"/>
        <w:adjustRightInd w:val="0"/>
        <w:snapToGrid w:val="0"/>
        <w:spacing w:before="120" w:after="120"/>
        <w:ind w:left="0" w:right="0" w:firstLine="0"/>
        <w:jc w:val="both"/>
        <w:rPr>
          <w:rFonts w:ascii="Times New Roman" w:eastAsiaTheme="minorEastAsia" w:hAnsi="Times New Roman"/>
          <w:bCs/>
          <w:szCs w:val="22"/>
          <w:lang w:eastAsia="zh-CN"/>
        </w:rPr>
      </w:pPr>
      <w:r w:rsidRPr="0087121C">
        <w:rPr>
          <w:rFonts w:ascii="Times New Roman" w:eastAsiaTheme="minorEastAsia" w:hAnsi="Times New Roman"/>
          <w:bCs/>
          <w:szCs w:val="22"/>
          <w:lang w:eastAsia="zh-CN"/>
        </w:rPr>
        <w:t>PUCCH repetition</w:t>
      </w:r>
    </w:p>
    <w:p w14:paraId="1C87DED7" w14:textId="77777777" w:rsidR="0028686A" w:rsidRDefault="0028686A" w:rsidP="0028686A">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sidRPr="007E54EB">
        <w:rPr>
          <w:rFonts w:eastAsia="SimSun"/>
          <w:b/>
          <w:sz w:val="22"/>
          <w:szCs w:val="22"/>
          <w:u w:val="single"/>
          <w:lang w:val="en-US" w:eastAsia="zh-CN"/>
        </w:rPr>
        <w:t>Reason for change:</w:t>
      </w:r>
    </w:p>
    <w:p w14:paraId="237C9495" w14:textId="04533C34" w:rsidR="0028686A" w:rsidRPr="00485FA7" w:rsidRDefault="0028686A" w:rsidP="0028686A">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sidRPr="00485FA7">
        <w:rPr>
          <w:rFonts w:eastAsiaTheme="minorEastAsia" w:cs="Times New Roman"/>
          <w:sz w:val="22"/>
          <w:szCs w:val="22"/>
          <w:lang w:eastAsia="zh-CN"/>
        </w:rPr>
        <w:t>In RAN1</w:t>
      </w:r>
      <w:r w:rsidR="001F5423">
        <w:rPr>
          <w:rFonts w:eastAsiaTheme="minorEastAsia" w:cs="Times New Roman"/>
          <w:sz w:val="22"/>
          <w:szCs w:val="22"/>
          <w:lang w:eastAsia="zh-CN"/>
        </w:rPr>
        <w:t>#</w:t>
      </w:r>
      <w:r w:rsidRPr="00485FA7">
        <w:rPr>
          <w:rFonts w:eastAsiaTheme="minorEastAsia" w:cs="Times New Roman"/>
          <w:sz w:val="22"/>
          <w:szCs w:val="22"/>
          <w:lang w:eastAsia="zh-CN"/>
        </w:rPr>
        <w:t>112 meeting</w:t>
      </w:r>
      <w:r w:rsidRPr="00485FA7">
        <w:rPr>
          <w:rFonts w:eastAsiaTheme="minorEastAsia" w:cs="Times New Roman" w:hint="eastAsia"/>
          <w:sz w:val="22"/>
          <w:szCs w:val="22"/>
          <w:lang w:eastAsia="zh-CN"/>
        </w:rPr>
        <w:t>,</w:t>
      </w:r>
      <w:r w:rsidRPr="00485FA7">
        <w:rPr>
          <w:rFonts w:eastAsiaTheme="minorEastAsia" w:cs="Times New Roman"/>
          <w:sz w:val="22"/>
          <w:szCs w:val="22"/>
          <w:lang w:eastAsia="zh-CN"/>
        </w:rPr>
        <w:t xml:space="preserve"> it is agreed that </w:t>
      </w:r>
      <w:r w:rsidRPr="00485FA7">
        <w:rPr>
          <w:rFonts w:eastAsia="Batang"/>
          <w:sz w:val="22"/>
          <w:szCs w:val="22"/>
        </w:rPr>
        <w:t>Rel-18 UE supporting cell DRX does not expect to transmit SR or P/SP CSI report during</w:t>
      </w:r>
      <w:r w:rsidR="007D63FD">
        <w:rPr>
          <w:rFonts w:eastAsia="Batang"/>
          <w:sz w:val="22"/>
          <w:szCs w:val="22"/>
        </w:rPr>
        <w:t xml:space="preserve"> the</w:t>
      </w:r>
      <w:r w:rsidRPr="00485FA7">
        <w:rPr>
          <w:rFonts w:eastAsia="Batang"/>
          <w:sz w:val="22"/>
          <w:szCs w:val="22"/>
        </w:rPr>
        <w:t xml:space="preserve"> non-active periods of cell DRX. Thus</w:t>
      </w:r>
      <w:r w:rsidR="00283767">
        <w:rPr>
          <w:rFonts w:eastAsia="Batang"/>
          <w:sz w:val="22"/>
          <w:szCs w:val="22"/>
        </w:rPr>
        <w:t>,</w:t>
      </w:r>
      <w:r w:rsidRPr="00485FA7">
        <w:rPr>
          <w:rFonts w:eastAsia="Batang"/>
          <w:sz w:val="22"/>
          <w:szCs w:val="22"/>
        </w:rPr>
        <w:t xml:space="preserve"> for SR or P/SP PUCCH repetition, the straight forward way is dropping the repetition which locates in the non-active periods of cell DRX.</w:t>
      </w:r>
    </w:p>
    <w:p w14:paraId="7D5CCDA0" w14:textId="54E51709" w:rsidR="0028686A" w:rsidRDefault="0028686A" w:rsidP="0028686A">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 xml:space="preserve">In R17 URLLC, PUCCH cell switching is introduced. For </w:t>
      </w:r>
      <w:bookmarkStart w:id="16" w:name="OLE_LINK4"/>
      <w:bookmarkStart w:id="17" w:name="OLE_LINK5"/>
      <w:r>
        <w:rPr>
          <w:rFonts w:eastAsiaTheme="minorEastAsia" w:cs="Times New Roman"/>
          <w:sz w:val="22"/>
          <w:szCs w:val="22"/>
          <w:lang w:eastAsia="zh-CN"/>
        </w:rPr>
        <w:t xml:space="preserve">semi-static PUCCH </w:t>
      </w:r>
      <w:r w:rsidR="00820676">
        <w:rPr>
          <w:rFonts w:eastAsiaTheme="minorEastAsia" w:cs="Times New Roman"/>
          <w:sz w:val="22"/>
          <w:szCs w:val="22"/>
          <w:lang w:eastAsia="zh-CN"/>
        </w:rPr>
        <w:t>sS</w:t>
      </w:r>
      <w:r>
        <w:rPr>
          <w:rFonts w:eastAsiaTheme="minorEastAsia" w:cs="Times New Roman"/>
          <w:sz w:val="22"/>
          <w:szCs w:val="22"/>
          <w:lang w:eastAsia="zh-CN"/>
        </w:rPr>
        <w:t>Cell switching</w:t>
      </w:r>
      <w:bookmarkEnd w:id="16"/>
      <w:bookmarkEnd w:id="17"/>
      <w:r>
        <w:rPr>
          <w:rFonts w:eastAsiaTheme="minorEastAsia" w:cs="Times New Roman"/>
          <w:sz w:val="22"/>
          <w:szCs w:val="22"/>
          <w:lang w:eastAsia="zh-CN"/>
        </w:rPr>
        <w:t>, the switching pattern is not applicable for slots with PUCCH repetitions</w:t>
      </w:r>
      <w:r w:rsidR="004B208C">
        <w:rPr>
          <w:rFonts w:eastAsiaTheme="minorEastAsia" w:cs="Times New Roman"/>
          <w:sz w:val="22"/>
          <w:szCs w:val="22"/>
          <w:lang w:eastAsia="zh-CN"/>
        </w:rPr>
        <w:t xml:space="preserve">, as shown in the example in </w:t>
      </w:r>
      <w:r w:rsidR="004B208C">
        <w:rPr>
          <w:rFonts w:eastAsiaTheme="minorEastAsia" w:cs="Times New Roman"/>
          <w:sz w:val="22"/>
          <w:szCs w:val="22"/>
          <w:lang w:eastAsia="zh-CN"/>
        </w:rPr>
        <w:fldChar w:fldCharType="begin"/>
      </w:r>
      <w:r w:rsidR="004B208C">
        <w:rPr>
          <w:rFonts w:eastAsiaTheme="minorEastAsia" w:cs="Times New Roman"/>
          <w:sz w:val="22"/>
          <w:szCs w:val="22"/>
          <w:lang w:eastAsia="zh-CN"/>
        </w:rPr>
        <w:instrText xml:space="preserve"> REF _Ref146558070 \h </w:instrText>
      </w:r>
      <w:r w:rsidR="004B208C">
        <w:rPr>
          <w:rFonts w:eastAsiaTheme="minorEastAsia" w:cs="Times New Roman"/>
          <w:sz w:val="22"/>
          <w:szCs w:val="22"/>
          <w:lang w:eastAsia="zh-CN"/>
        </w:rPr>
      </w:r>
      <w:r w:rsidR="004B208C">
        <w:rPr>
          <w:rFonts w:eastAsiaTheme="minorEastAsia" w:cs="Times New Roman"/>
          <w:sz w:val="22"/>
          <w:szCs w:val="22"/>
          <w:lang w:eastAsia="zh-CN"/>
        </w:rPr>
        <w:fldChar w:fldCharType="separate"/>
      </w:r>
      <w:r w:rsidR="004623F1" w:rsidRPr="00BE2072">
        <w:t xml:space="preserve">Figure </w:t>
      </w:r>
      <w:r w:rsidR="004623F1">
        <w:rPr>
          <w:noProof/>
        </w:rPr>
        <w:t>3</w:t>
      </w:r>
      <w:r w:rsidR="004B208C">
        <w:rPr>
          <w:rFonts w:eastAsiaTheme="minorEastAsia" w:cs="Times New Roman"/>
          <w:sz w:val="22"/>
          <w:szCs w:val="22"/>
          <w:lang w:eastAsia="zh-CN"/>
        </w:rPr>
        <w:fldChar w:fldCharType="end"/>
      </w:r>
      <w:r>
        <w:rPr>
          <w:rFonts w:eastAsiaTheme="minorEastAsia" w:cs="Times New Roman"/>
          <w:sz w:val="22"/>
          <w:szCs w:val="22"/>
          <w:lang w:eastAsia="zh-CN"/>
        </w:rPr>
        <w:t xml:space="preserve">. </w:t>
      </w:r>
    </w:p>
    <w:tbl>
      <w:tblPr>
        <w:tblStyle w:val="TableGrid"/>
        <w:tblW w:w="0" w:type="auto"/>
        <w:tblLook w:val="04A0" w:firstRow="1" w:lastRow="0" w:firstColumn="1" w:lastColumn="0" w:noHBand="0" w:noVBand="1"/>
      </w:tblPr>
      <w:tblGrid>
        <w:gridCol w:w="9855"/>
      </w:tblGrid>
      <w:tr w:rsidR="0028686A" w14:paraId="571403B2" w14:textId="77777777" w:rsidTr="00157D8A">
        <w:tc>
          <w:tcPr>
            <w:tcW w:w="9855" w:type="dxa"/>
          </w:tcPr>
          <w:p w14:paraId="6C49677C" w14:textId="5AF61651" w:rsidR="0028686A" w:rsidRPr="004A2A37" w:rsidRDefault="0028686A" w:rsidP="00157D8A">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sidRPr="004A2A37">
              <w:rPr>
                <w:sz w:val="22"/>
                <w:szCs w:val="22"/>
              </w:rPr>
              <w:t xml:space="preserve">This clause is applicable when a UE is provided a </w:t>
            </w:r>
            <w:r w:rsidRPr="004A2A37">
              <w:rPr>
                <w:rFonts w:hint="eastAsia"/>
                <w:sz w:val="22"/>
                <w:szCs w:val="22"/>
                <w:lang w:eastAsia="zh-CN"/>
              </w:rPr>
              <w:t>PUCCH</w:t>
            </w:r>
            <w:r w:rsidRPr="004A2A37">
              <w:rPr>
                <w:sz w:val="22"/>
                <w:szCs w:val="22"/>
                <w:lang w:eastAsia="zh-CN"/>
              </w:rPr>
              <w:t>-sSCell by</w:t>
            </w:r>
            <w:r w:rsidRPr="004A2A37">
              <w:rPr>
                <w:sz w:val="22"/>
                <w:szCs w:val="22"/>
              </w:rPr>
              <w:t xml:space="preserve"> </w:t>
            </w:r>
            <w:r w:rsidRPr="004A2A37">
              <w:rPr>
                <w:i/>
                <w:iCs/>
                <w:sz w:val="22"/>
                <w:szCs w:val="22"/>
              </w:rPr>
              <w:t>pucch-sSCell</w:t>
            </w:r>
            <w:r w:rsidRPr="004A2A37">
              <w:rPr>
                <w:sz w:val="22"/>
                <w:szCs w:val="22"/>
              </w:rPr>
              <w:t xml:space="preserve"> and the </w:t>
            </w:r>
            <w:r w:rsidRPr="004A2A37">
              <w:rPr>
                <w:rFonts w:hint="eastAsia"/>
                <w:sz w:val="22"/>
                <w:szCs w:val="22"/>
                <w:lang w:eastAsia="zh-CN"/>
              </w:rPr>
              <w:t>PUCCH</w:t>
            </w:r>
            <w:r w:rsidRPr="004A2A37">
              <w:rPr>
                <w:sz w:val="22"/>
                <w:szCs w:val="22"/>
                <w:lang w:eastAsia="zh-CN"/>
              </w:rPr>
              <w:t>-sSCell is activated and does not have a dormant UL/DL active BWP</w:t>
            </w:r>
            <w:r w:rsidRPr="004A2A37">
              <w:rPr>
                <w:sz w:val="22"/>
                <w:szCs w:val="22"/>
              </w:rPr>
              <w:t xml:space="preserve">. </w:t>
            </w:r>
            <w:r w:rsidR="00E26979" w:rsidRPr="00D0511A">
              <w:rPr>
                <w:sz w:val="22"/>
                <w:szCs w:val="22"/>
                <w:lang w:eastAsia="zh-CN"/>
              </w:rPr>
              <w:t xml:space="preserve">This clause is not applicable for slots </w:t>
            </w:r>
            <w:r w:rsidR="00E26979" w:rsidRPr="00D0511A">
              <w:rPr>
                <w:sz w:val="22"/>
                <w:szCs w:val="22"/>
              </w:rPr>
              <w:t xml:space="preserve">with </w:t>
            </w:r>
            <m:oMath>
              <m:sSubSup>
                <m:sSubSupPr>
                  <m:ctrlPr>
                    <w:rPr>
                      <w:rFonts w:ascii="Cambria Math" w:hAnsi="Cambria Math"/>
                      <w:sz w:val="22"/>
                      <w:szCs w:val="22"/>
                    </w:rPr>
                  </m:ctrlPr>
                </m:sSubSupPr>
                <m:e>
                  <m:r>
                    <w:rPr>
                      <w:rFonts w:ascii="Cambria Math" w:hAnsi="Cambria Math"/>
                      <w:sz w:val="22"/>
                      <w:szCs w:val="22"/>
                    </w:rPr>
                    <m:t>N</m:t>
                  </m:r>
                </m:e>
                <m:sub>
                  <m:r>
                    <m:rPr>
                      <m:sty m:val="p"/>
                    </m:rPr>
                    <w:rPr>
                      <w:rFonts w:ascii="Cambria Math" w:hAnsi="Cambria Math"/>
                      <w:sz w:val="22"/>
                      <w:szCs w:val="22"/>
                    </w:rPr>
                    <m:t>sym</m:t>
                  </m:r>
                </m:sub>
                <m:sup>
                  <m:r>
                    <m:rPr>
                      <m:sty m:val="p"/>
                    </m:rPr>
                    <w:rPr>
                      <w:rFonts w:ascii="Cambria Math" w:hAnsi="Cambria Math"/>
                      <w:sz w:val="22"/>
                      <w:szCs w:val="22"/>
                    </w:rPr>
                    <m:t>slot</m:t>
                  </m:r>
                </m:sup>
              </m:sSubSup>
            </m:oMath>
            <w:r w:rsidR="00E26979" w:rsidRPr="00D0511A">
              <w:rPr>
                <w:sz w:val="22"/>
                <w:szCs w:val="22"/>
                <w:lang w:val="en-US"/>
              </w:rPr>
              <w:t xml:space="preserve"> </w:t>
            </w:r>
            <w:r w:rsidR="00E26979" w:rsidRPr="00D0511A">
              <w:rPr>
                <w:sz w:val="22"/>
                <w:szCs w:val="22"/>
              </w:rPr>
              <w:t>symbols [4, TS 38.211]</w:t>
            </w:r>
            <w:r w:rsidR="00E26979" w:rsidRPr="00D0511A">
              <w:rPr>
                <w:sz w:val="22"/>
                <w:szCs w:val="22"/>
                <w:lang w:eastAsia="zh-CN"/>
              </w:rPr>
              <w:t xml:space="preserve"> of a reference SCS configuration </w:t>
            </w:r>
            <w:r w:rsidR="00E26979" w:rsidRPr="00D0511A">
              <w:rPr>
                <w:sz w:val="22"/>
                <w:szCs w:val="22"/>
              </w:rPr>
              <w:t>provided by </w:t>
            </w:r>
            <w:r w:rsidR="00E26979" w:rsidRPr="00D0511A">
              <w:rPr>
                <w:i/>
                <w:iCs/>
                <w:sz w:val="22"/>
                <w:szCs w:val="22"/>
              </w:rPr>
              <w:t>tdd-UL-DL-ConfigurationCommon</w:t>
            </w:r>
            <w:r w:rsidR="00E26979" w:rsidRPr="00D0511A">
              <w:rPr>
                <w:sz w:val="22"/>
                <w:szCs w:val="22"/>
              </w:rPr>
              <w:t> for the PCell</w:t>
            </w:r>
            <w:r w:rsidR="00E26979" w:rsidRPr="0087121C">
              <w:rPr>
                <w:sz w:val="22"/>
                <w:szCs w:val="22"/>
                <w:lang w:eastAsia="zh-CN"/>
              </w:rPr>
              <w:t xml:space="preserve"> </w:t>
            </w:r>
            <w:r w:rsidRPr="0087121C">
              <w:rPr>
                <w:sz w:val="22"/>
                <w:szCs w:val="22"/>
                <w:lang w:eastAsia="zh-CN"/>
              </w:rPr>
              <w:t xml:space="preserve">where the UE would transmit a PUCCH with </w:t>
            </w:r>
            <w:r w:rsidRPr="0087121C">
              <w:rPr>
                <w:position w:val="-10"/>
                <w:sz w:val="22"/>
                <w:szCs w:val="22"/>
              </w:rPr>
              <w:object w:dxaOrig="920" w:dyaOrig="340" w14:anchorId="65DFF0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5pt;height:16.3pt" o:ole="">
                  <v:imagedata r:id="rId11" o:title=""/>
                </v:shape>
                <o:OLEObject Type="Embed" ProgID="Equation.3" ShapeID="_x0000_i1025" DrawAspect="Content" ObjectID="_1757505635" r:id="rId12"/>
              </w:object>
            </w:r>
            <w:r w:rsidRPr="0087121C">
              <w:rPr>
                <w:sz w:val="22"/>
                <w:szCs w:val="22"/>
              </w:rPr>
              <w:t xml:space="preserve"> </w:t>
            </w:r>
            <w:r w:rsidRPr="0087121C">
              <w:rPr>
                <w:sz w:val="22"/>
                <w:szCs w:val="22"/>
                <w:lang w:eastAsia="zh-CN"/>
              </w:rPr>
              <w:t xml:space="preserve">repetitions of any priority, starting from the </w:t>
            </w:r>
            <w:r w:rsidRPr="0087121C">
              <w:rPr>
                <w:sz w:val="22"/>
                <w:szCs w:val="22"/>
                <w:lang w:eastAsia="fr-FR"/>
              </w:rPr>
              <w:t xml:space="preserve">slot following the slot indicated to the UE as described in clause 9.2.3 </w:t>
            </w:r>
            <w:r w:rsidRPr="0087121C">
              <w:rPr>
                <w:sz w:val="22"/>
                <w:szCs w:val="22"/>
                <w:lang w:eastAsia="zh-CN"/>
              </w:rPr>
              <w:t>for HARQ-ACK reporting, or following the slot determined as described in clause 9.2.4 for SR reporting, or in clause 5.2.1.4 of</w:t>
            </w:r>
            <w:r w:rsidRPr="0087121C">
              <w:rPr>
                <w:sz w:val="22"/>
                <w:szCs w:val="22"/>
                <w:lang w:eastAsia="fr-FR"/>
              </w:rPr>
              <w:t xml:space="preserve"> </w:t>
            </w:r>
            <w:r w:rsidRPr="0087121C">
              <w:rPr>
                <w:sz w:val="22"/>
                <w:szCs w:val="22"/>
                <w:lang w:eastAsia="zh-CN"/>
              </w:rPr>
              <w:t xml:space="preserve">[6, </w:t>
            </w:r>
            <w:r w:rsidRPr="0087121C">
              <w:rPr>
                <w:sz w:val="22"/>
                <w:szCs w:val="22"/>
                <w:lang w:eastAsia="fr-FR"/>
              </w:rPr>
              <w:t>TS 38.214]</w:t>
            </w:r>
            <w:r w:rsidRPr="0087121C">
              <w:rPr>
                <w:sz w:val="22"/>
                <w:szCs w:val="22"/>
                <w:lang w:eastAsia="zh-CN"/>
              </w:rPr>
              <w:t xml:space="preserve"> for CSI reporting, until the slot of the last repetition of the PUCCH transmission, as described in clause 9.2.6 if the UE </w:t>
            </w:r>
            <w:r w:rsidRPr="0087121C">
              <w:rPr>
                <w:sz w:val="22"/>
                <w:szCs w:val="22"/>
                <w:lang w:eastAsia="fr-FR"/>
              </w:rPr>
              <w:t xml:space="preserve">is provided </w:t>
            </w:r>
            <w:r w:rsidRPr="0087121C">
              <w:rPr>
                <w:i/>
                <w:iCs/>
                <w:sz w:val="22"/>
                <w:szCs w:val="22"/>
                <w:lang w:eastAsia="fr-FR"/>
              </w:rPr>
              <w:t>PUCCH-sSCellPattern</w:t>
            </w:r>
            <w:r w:rsidRPr="0087121C">
              <w:rPr>
                <w:sz w:val="22"/>
                <w:szCs w:val="22"/>
                <w:lang w:eastAsia="fr-FR"/>
              </w:rPr>
              <w:t>.</w:t>
            </w:r>
          </w:p>
        </w:tc>
      </w:tr>
    </w:tbl>
    <w:p w14:paraId="0D6256A4" w14:textId="4FD69D36" w:rsidR="007E2BC2" w:rsidRPr="007E2BC2" w:rsidRDefault="007E2BC2" w:rsidP="0028686A">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Based on the current spec, the semi-static PUCCH Cell switching is not applicable “</w:t>
      </w:r>
      <w:r>
        <w:rPr>
          <w:sz w:val="22"/>
          <w:szCs w:val="22"/>
          <w:lang w:eastAsia="zh-CN"/>
        </w:rPr>
        <w:t>until the slot of the last repetition of the PUCCH transmission</w:t>
      </w:r>
      <w:r>
        <w:rPr>
          <w:rFonts w:eastAsiaTheme="minorEastAsia" w:cs="Times New Roman"/>
          <w:sz w:val="22"/>
          <w:szCs w:val="22"/>
          <w:lang w:eastAsia="zh-CN"/>
        </w:rPr>
        <w:t xml:space="preserve">”. When </w:t>
      </w:r>
      <w:r>
        <w:rPr>
          <w:rFonts w:eastAsia="Batang"/>
          <w:sz w:val="22"/>
          <w:szCs w:val="22"/>
        </w:rPr>
        <w:t>cell DRX is configured in PCell”, it is not clear whether “the last repetition of the PUCCH transmission” is the last repetition which is configured or the last repetition which is really transmitted by UE.</w:t>
      </w:r>
    </w:p>
    <w:p w14:paraId="35DEA30C" w14:textId="37A96901" w:rsidR="0028686A" w:rsidRPr="0087121C" w:rsidRDefault="00EF197C" w:rsidP="0028686A">
      <w:pPr>
        <w:pStyle w:val="0Maintext"/>
        <w:adjustRightInd w:val="0"/>
        <w:snapToGrid w:val="0"/>
        <w:spacing w:beforeLines="100" w:before="240" w:after="180" w:afterAutospacing="0" w:line="240" w:lineRule="auto"/>
        <w:ind w:firstLine="0"/>
        <w:rPr>
          <w:sz w:val="22"/>
          <w:szCs w:val="22"/>
        </w:rPr>
      </w:pPr>
      <w:r>
        <w:rPr>
          <w:rFonts w:eastAsiaTheme="minorEastAsia" w:cs="Times New Roman"/>
          <w:sz w:val="22"/>
          <w:szCs w:val="22"/>
          <w:lang w:eastAsia="zh-CN"/>
        </w:rPr>
        <w:fldChar w:fldCharType="begin"/>
      </w:r>
      <w:r>
        <w:rPr>
          <w:rFonts w:eastAsiaTheme="minorEastAsia" w:cs="Times New Roman"/>
          <w:sz w:val="22"/>
          <w:szCs w:val="22"/>
          <w:lang w:eastAsia="zh-CN"/>
        </w:rPr>
        <w:instrText xml:space="preserve"> REF _Ref146558070 \h  \* MERGEFORMAT </w:instrText>
      </w:r>
      <w:r>
        <w:rPr>
          <w:rFonts w:eastAsiaTheme="minorEastAsia" w:cs="Times New Roman"/>
          <w:sz w:val="22"/>
          <w:szCs w:val="22"/>
          <w:lang w:eastAsia="zh-CN"/>
        </w:rPr>
      </w:r>
      <w:r>
        <w:rPr>
          <w:rFonts w:eastAsiaTheme="minorEastAsia" w:cs="Times New Roman"/>
          <w:sz w:val="22"/>
          <w:szCs w:val="22"/>
          <w:lang w:eastAsia="zh-CN"/>
        </w:rPr>
        <w:fldChar w:fldCharType="separate"/>
      </w:r>
      <w:r w:rsidR="004623F1" w:rsidRPr="004623F1">
        <w:rPr>
          <w:rFonts w:eastAsiaTheme="minorEastAsia" w:cs="Times New Roman"/>
          <w:sz w:val="22"/>
          <w:szCs w:val="22"/>
          <w:lang w:eastAsia="zh-CN"/>
        </w:rPr>
        <w:t>Figure 3</w:t>
      </w:r>
      <w:r>
        <w:rPr>
          <w:rFonts w:eastAsiaTheme="minorEastAsia" w:cs="Times New Roman"/>
          <w:sz w:val="22"/>
          <w:szCs w:val="22"/>
          <w:lang w:eastAsia="zh-CN"/>
        </w:rPr>
        <w:fldChar w:fldCharType="end"/>
      </w:r>
      <w:r>
        <w:rPr>
          <w:rFonts w:eastAsiaTheme="minorEastAsia" w:cs="Times New Roman"/>
          <w:sz w:val="22"/>
          <w:szCs w:val="22"/>
          <w:lang w:eastAsia="zh-CN"/>
        </w:rPr>
        <w:t xml:space="preserve"> </w:t>
      </w:r>
      <w:r w:rsidR="00ED0FB9">
        <w:rPr>
          <w:rFonts w:eastAsiaTheme="minorEastAsia" w:cs="Times New Roman"/>
          <w:sz w:val="22"/>
          <w:szCs w:val="22"/>
          <w:lang w:eastAsia="zh-CN"/>
        </w:rPr>
        <w:t xml:space="preserve">shows an example where </w:t>
      </w:r>
      <w:r w:rsidR="0028686A" w:rsidRPr="007C5891">
        <w:rPr>
          <w:rFonts w:eastAsiaTheme="minorEastAsia" w:cs="Times New Roman"/>
          <w:sz w:val="22"/>
          <w:szCs w:val="22"/>
          <w:lang w:eastAsia="zh-CN"/>
        </w:rPr>
        <w:t>PUCCH cell switching is not applicable for slot 2</w:t>
      </w:r>
      <w:r w:rsidR="0075704E">
        <w:rPr>
          <w:rFonts w:eastAsiaTheme="minorEastAsia" w:cs="Times New Roman"/>
          <w:sz w:val="22"/>
          <w:szCs w:val="22"/>
          <w:lang w:eastAsia="zh-CN"/>
        </w:rPr>
        <w:t xml:space="preserve"> to slot 8</w:t>
      </w:r>
      <w:r w:rsidR="0028686A" w:rsidRPr="007C5891">
        <w:rPr>
          <w:rFonts w:eastAsiaTheme="minorEastAsia" w:cs="Times New Roman"/>
          <w:sz w:val="22"/>
          <w:szCs w:val="22"/>
          <w:lang w:eastAsia="zh-CN"/>
        </w:rPr>
        <w:t xml:space="preserve"> because of the ongoing PUCCH repetition in PCell, which means in slot 2/3</w:t>
      </w:r>
      <w:r w:rsidR="0075704E">
        <w:rPr>
          <w:rFonts w:eastAsiaTheme="minorEastAsia" w:cs="Times New Roman"/>
          <w:sz w:val="22"/>
          <w:szCs w:val="22"/>
          <w:lang w:eastAsia="zh-CN"/>
        </w:rPr>
        <w:t>/6/7</w:t>
      </w:r>
      <w:r w:rsidR="0028686A" w:rsidRPr="007C5891">
        <w:rPr>
          <w:rFonts w:eastAsiaTheme="minorEastAsia" w:cs="Times New Roman"/>
          <w:sz w:val="22"/>
          <w:szCs w:val="22"/>
          <w:lang w:eastAsia="zh-CN"/>
        </w:rPr>
        <w:t xml:space="preserve">, UE cannot transmit PUCCH on PUCCH-sSCell. </w:t>
      </w:r>
      <w:r w:rsidR="00ED0FB9">
        <w:rPr>
          <w:rFonts w:eastAsiaTheme="minorEastAsia" w:cs="Times New Roman"/>
          <w:sz w:val="22"/>
          <w:szCs w:val="22"/>
          <w:lang w:eastAsia="zh-CN"/>
        </w:rPr>
        <w:t>The example also show that the</w:t>
      </w:r>
      <w:r w:rsidR="0028686A" w:rsidRPr="007C5891">
        <w:rPr>
          <w:rFonts w:eastAsiaTheme="minorEastAsia" w:cs="Times New Roman"/>
          <w:sz w:val="22"/>
          <w:szCs w:val="22"/>
          <w:lang w:eastAsia="zh-CN"/>
        </w:rPr>
        <w:t xml:space="preserve"> UE cannot transmit PUCCH on PCell in slot 3/4</w:t>
      </w:r>
      <w:r w:rsidR="0075704E">
        <w:rPr>
          <w:rFonts w:eastAsiaTheme="minorEastAsia" w:cs="Times New Roman"/>
          <w:sz w:val="22"/>
          <w:szCs w:val="22"/>
          <w:lang w:eastAsia="zh-CN"/>
        </w:rPr>
        <w:t>/7/8</w:t>
      </w:r>
      <w:r w:rsidR="0028686A" w:rsidRPr="007C5891">
        <w:rPr>
          <w:rFonts w:eastAsiaTheme="minorEastAsia" w:cs="Times New Roman"/>
          <w:sz w:val="22"/>
          <w:szCs w:val="22"/>
          <w:lang w:eastAsia="zh-CN"/>
        </w:rPr>
        <w:t xml:space="preserve"> because this is </w:t>
      </w:r>
      <w:r w:rsidR="0028686A" w:rsidRPr="007C5891">
        <w:rPr>
          <w:rFonts w:eastAsia="Batang"/>
          <w:sz w:val="22"/>
          <w:szCs w:val="22"/>
        </w:rPr>
        <w:t xml:space="preserve">non-active periods of cell DRX. </w:t>
      </w:r>
      <w:r w:rsidR="002B7F2E">
        <w:rPr>
          <w:rFonts w:eastAsia="Batang"/>
          <w:sz w:val="22"/>
          <w:szCs w:val="22"/>
        </w:rPr>
        <w:t>It can be clarified</w:t>
      </w:r>
      <w:r w:rsidR="005C0C35">
        <w:rPr>
          <w:rFonts w:eastAsia="Batang"/>
          <w:sz w:val="22"/>
          <w:szCs w:val="22"/>
        </w:rPr>
        <w:t xml:space="preserve"> that the </w:t>
      </w:r>
      <w:r w:rsidR="005C0C35">
        <w:rPr>
          <w:rFonts w:eastAsiaTheme="minorEastAsia" w:cs="Times New Roman"/>
          <w:sz w:val="22"/>
          <w:szCs w:val="22"/>
          <w:lang w:eastAsia="zh-CN"/>
        </w:rPr>
        <w:t xml:space="preserve">switching pattern is applicable for </w:t>
      </w:r>
      <w:r w:rsidR="005C0C35">
        <w:rPr>
          <w:rFonts w:eastAsia="Batang"/>
          <w:sz w:val="22"/>
          <w:szCs w:val="22"/>
        </w:rPr>
        <w:t>latest slots of the PUCCH repetition when they are impacted by cell DRX</w:t>
      </w:r>
      <w:r w:rsidR="0075704E">
        <w:rPr>
          <w:rFonts w:eastAsia="Batang"/>
          <w:sz w:val="22"/>
          <w:szCs w:val="22"/>
        </w:rPr>
        <w:t>, which is slot 7/8</w:t>
      </w:r>
      <w:r w:rsidR="0028686A" w:rsidRPr="007C5891">
        <w:rPr>
          <w:rFonts w:eastAsia="Batang"/>
          <w:sz w:val="22"/>
          <w:szCs w:val="22"/>
        </w:rPr>
        <w:t>.</w:t>
      </w:r>
      <w:r w:rsidR="0028686A" w:rsidRPr="007C5891">
        <w:rPr>
          <w:rFonts w:eastAsiaTheme="minorEastAsia" w:cs="Times New Roman"/>
          <w:sz w:val="22"/>
          <w:szCs w:val="22"/>
          <w:lang w:eastAsia="zh-CN"/>
        </w:rPr>
        <w:t xml:space="preserve"> </w:t>
      </w:r>
    </w:p>
    <w:p w14:paraId="3921E5F7" w14:textId="0027B9FA" w:rsidR="0028686A" w:rsidRDefault="0075704E" w:rsidP="0028686A">
      <w:pPr>
        <w:pStyle w:val="0Maintext"/>
        <w:adjustRightInd w:val="0"/>
        <w:snapToGrid w:val="0"/>
        <w:spacing w:beforeLines="100" w:before="240" w:after="180" w:afterAutospacing="0" w:line="240" w:lineRule="auto"/>
        <w:ind w:firstLine="0"/>
        <w:jc w:val="center"/>
      </w:pPr>
      <w:r>
        <w:rPr>
          <w:noProof/>
          <w:lang w:val="en-US" w:eastAsia="zh-CN"/>
        </w:rPr>
        <w:lastRenderedPageBreak/>
        <w:drawing>
          <wp:inline distT="0" distB="0" distL="0" distR="0" wp14:anchorId="2988B23E" wp14:editId="46CC3D66">
            <wp:extent cx="5165677" cy="3608906"/>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11745" cy="3641091"/>
                    </a:xfrm>
                    <a:prstGeom prst="rect">
                      <a:avLst/>
                    </a:prstGeom>
                  </pic:spPr>
                </pic:pic>
              </a:graphicData>
            </a:graphic>
          </wp:inline>
        </w:drawing>
      </w:r>
      <w:r w:rsidDel="0075704E">
        <w:rPr>
          <w:noProof/>
          <w:lang w:val="en-US" w:eastAsia="zh-CN"/>
        </w:rPr>
        <w:t xml:space="preserve"> </w:t>
      </w:r>
    </w:p>
    <w:p w14:paraId="64801011" w14:textId="530C57D1" w:rsidR="0028686A" w:rsidRPr="00BE2072" w:rsidRDefault="0028686A" w:rsidP="0028686A">
      <w:pPr>
        <w:pStyle w:val="Caption"/>
      </w:pPr>
      <w:bookmarkStart w:id="18" w:name="_Ref146558070"/>
      <w:r w:rsidRPr="00BE2072">
        <w:t xml:space="preserve">Figure </w:t>
      </w:r>
      <w:fldSimple w:instr=" SEQ Figure \* ARABIC ">
        <w:r w:rsidR="004623F1">
          <w:rPr>
            <w:noProof/>
          </w:rPr>
          <w:t>3</w:t>
        </w:r>
      </w:fldSimple>
      <w:bookmarkEnd w:id="18"/>
      <w:r w:rsidRPr="00BE2072">
        <w:t xml:space="preserve">  </w:t>
      </w:r>
      <w:r w:rsidR="000A3DDD">
        <w:t xml:space="preserve">An example of </w:t>
      </w:r>
      <w:r w:rsidRPr="00BE2072">
        <w:t xml:space="preserve">PUCCH cell </w:t>
      </w:r>
      <w:r w:rsidR="002F3BD2">
        <w:t xml:space="preserve">semi </w:t>
      </w:r>
      <w:r w:rsidRPr="00BE2072">
        <w:t xml:space="preserve">switching </w:t>
      </w:r>
      <w:r w:rsidR="002F3BD2">
        <w:t>pattern</w:t>
      </w:r>
      <w:r w:rsidR="000A3DDD">
        <w:t xml:space="preserve"> that</w:t>
      </w:r>
      <w:r w:rsidR="002F3BD2">
        <w:t xml:space="preserve"> </w:t>
      </w:r>
      <w:r w:rsidRPr="00BE2072">
        <w:t>is not applicable during PUCCH repetitions</w:t>
      </w:r>
    </w:p>
    <w:p w14:paraId="13D5E460" w14:textId="69D058BA" w:rsidR="0028686A" w:rsidRPr="007E54EB" w:rsidRDefault="0028686A" w:rsidP="0028686A">
      <w:pPr>
        <w:pStyle w:val="B1"/>
        <w:ind w:left="0" w:firstLine="0"/>
        <w:rPr>
          <w:rFonts w:eastAsia="SimSun"/>
          <w:b/>
          <w:sz w:val="22"/>
          <w:szCs w:val="22"/>
          <w:u w:val="single"/>
          <w:lang w:val="en-US" w:eastAsia="zh-CN"/>
        </w:rPr>
      </w:pPr>
      <w:r>
        <w:rPr>
          <w:rFonts w:eastAsia="SimSun"/>
          <w:b/>
          <w:sz w:val="22"/>
          <w:szCs w:val="22"/>
          <w:u w:val="single"/>
          <w:lang w:val="en-US" w:eastAsia="zh-CN"/>
        </w:rPr>
        <w:t>Summary</w:t>
      </w:r>
      <w:r w:rsidRPr="007E54EB">
        <w:rPr>
          <w:rFonts w:eastAsia="SimSun"/>
          <w:b/>
          <w:sz w:val="22"/>
          <w:szCs w:val="22"/>
          <w:u w:val="single"/>
          <w:lang w:val="en-US" w:eastAsia="zh-CN"/>
        </w:rPr>
        <w:t xml:space="preserve"> </w:t>
      </w:r>
      <w:r>
        <w:rPr>
          <w:rFonts w:eastAsia="SimSun"/>
          <w:b/>
          <w:sz w:val="22"/>
          <w:szCs w:val="22"/>
          <w:u w:val="single"/>
          <w:lang w:val="en-US" w:eastAsia="zh-CN"/>
        </w:rPr>
        <w:t>of</w:t>
      </w:r>
      <w:r w:rsidRPr="007E54EB">
        <w:rPr>
          <w:rFonts w:eastAsia="SimSun"/>
          <w:b/>
          <w:sz w:val="22"/>
          <w:szCs w:val="22"/>
          <w:u w:val="single"/>
          <w:lang w:val="en-US" w:eastAsia="zh-CN"/>
        </w:rPr>
        <w:t xml:space="preserve"> change:</w:t>
      </w:r>
    </w:p>
    <w:p w14:paraId="0FA6F778" w14:textId="3564FD29" w:rsidR="0028686A" w:rsidRPr="0087121C" w:rsidRDefault="0028686A" w:rsidP="0028686A">
      <w:pPr>
        <w:pStyle w:val="ListParagraph"/>
        <w:overflowPunct w:val="0"/>
        <w:autoSpaceDE w:val="0"/>
        <w:autoSpaceDN w:val="0"/>
        <w:adjustRightInd w:val="0"/>
        <w:spacing w:after="180"/>
        <w:ind w:firstLineChars="0" w:firstLine="0"/>
        <w:contextualSpacing/>
        <w:rPr>
          <w:rFonts w:eastAsiaTheme="minorEastAsia"/>
          <w:sz w:val="22"/>
          <w:szCs w:val="22"/>
          <w:lang w:eastAsia="zh-CN"/>
        </w:rPr>
      </w:pPr>
      <w:r w:rsidRPr="0087121C">
        <w:rPr>
          <w:color w:val="000000" w:themeColor="text1"/>
          <w:sz w:val="22"/>
          <w:szCs w:val="22"/>
        </w:rPr>
        <w:t xml:space="preserve">When Cell DRX, PUCCH repetition and PUCCH Cell switching are configured, modify “last repetition of the PUCCH transmission” as “last repetition of the PUCCH transmission </w:t>
      </w:r>
      <w:r>
        <w:rPr>
          <w:color w:val="000000" w:themeColor="text1"/>
          <w:sz w:val="22"/>
          <w:szCs w:val="22"/>
        </w:rPr>
        <w:t>in</w:t>
      </w:r>
      <w:r w:rsidRPr="0087121C">
        <w:rPr>
          <w:color w:val="000000" w:themeColor="text1"/>
          <w:sz w:val="22"/>
          <w:szCs w:val="22"/>
        </w:rPr>
        <w:t xml:space="preserve"> active </w:t>
      </w:r>
      <w:r>
        <w:rPr>
          <w:color w:val="000000" w:themeColor="text1"/>
          <w:sz w:val="22"/>
          <w:szCs w:val="22"/>
        </w:rPr>
        <w:t>time</w:t>
      </w:r>
      <w:r w:rsidRPr="0087121C">
        <w:rPr>
          <w:color w:val="000000" w:themeColor="text1"/>
          <w:sz w:val="22"/>
          <w:szCs w:val="22"/>
        </w:rPr>
        <w:t xml:space="preserve"> if cell DRX is configured in PCell”</w:t>
      </w:r>
      <w:r w:rsidR="00CA430D">
        <w:rPr>
          <w:color w:val="000000" w:themeColor="text1"/>
          <w:sz w:val="22"/>
          <w:szCs w:val="22"/>
        </w:rPr>
        <w:t xml:space="preserve"> in TS</w:t>
      </w:r>
      <w:r w:rsidR="0023370A">
        <w:rPr>
          <w:color w:val="000000" w:themeColor="text1"/>
          <w:sz w:val="22"/>
          <w:szCs w:val="22"/>
        </w:rPr>
        <w:t xml:space="preserve"> </w:t>
      </w:r>
      <w:r w:rsidR="00CA430D">
        <w:rPr>
          <w:color w:val="000000" w:themeColor="text1"/>
          <w:sz w:val="22"/>
          <w:szCs w:val="22"/>
        </w:rPr>
        <w:t>38.213</w:t>
      </w:r>
      <w:r w:rsidRPr="0087121C">
        <w:rPr>
          <w:color w:val="000000" w:themeColor="text1"/>
          <w:sz w:val="22"/>
          <w:szCs w:val="22"/>
        </w:rPr>
        <w:t>.</w:t>
      </w:r>
    </w:p>
    <w:p w14:paraId="137070BE" w14:textId="77777777" w:rsidR="0028686A" w:rsidRPr="007E54EB" w:rsidRDefault="0028686A" w:rsidP="0028686A">
      <w:pPr>
        <w:pStyle w:val="B1"/>
        <w:ind w:left="0" w:firstLine="0"/>
        <w:rPr>
          <w:rFonts w:eastAsia="SimSun"/>
          <w:b/>
          <w:sz w:val="22"/>
          <w:szCs w:val="22"/>
          <w:u w:val="single"/>
          <w:lang w:val="en-US" w:eastAsia="zh-CN"/>
        </w:rPr>
      </w:pPr>
      <w:r>
        <w:rPr>
          <w:rFonts w:eastAsia="SimSun"/>
          <w:b/>
          <w:sz w:val="22"/>
          <w:szCs w:val="22"/>
          <w:u w:val="single"/>
          <w:lang w:val="en-US" w:eastAsia="zh-CN"/>
        </w:rPr>
        <w:t>Consequence if not approved:</w:t>
      </w:r>
    </w:p>
    <w:p w14:paraId="5BA1DAB3" w14:textId="78E8CD6E" w:rsidR="0028686A" w:rsidRPr="0087121C" w:rsidRDefault="0028686A" w:rsidP="0028686A">
      <w:pPr>
        <w:spacing w:after="180"/>
      </w:pPr>
      <w:r w:rsidRPr="00F5590D">
        <w:rPr>
          <w:rFonts w:hint="eastAsia"/>
          <w:color w:val="000000" w:themeColor="text1"/>
          <w:sz w:val="22"/>
          <w:szCs w:val="22"/>
        </w:rPr>
        <w:t>W</w:t>
      </w:r>
      <w:r w:rsidRPr="00F5590D">
        <w:rPr>
          <w:color w:val="000000" w:themeColor="text1"/>
          <w:sz w:val="22"/>
          <w:szCs w:val="22"/>
        </w:rPr>
        <w:t>hen Cell DRX, PUCCH repetition and PUCCH Cell switching are configured,</w:t>
      </w:r>
      <w:r>
        <w:rPr>
          <w:color w:val="000000" w:themeColor="text1"/>
          <w:sz w:val="22"/>
          <w:szCs w:val="22"/>
        </w:rPr>
        <w:t xml:space="preserve"> if SR/CSI PUCCH repetition locates in cell DRX </w:t>
      </w:r>
      <w:r w:rsidR="00851561">
        <w:rPr>
          <w:color w:val="000000" w:themeColor="text1"/>
          <w:sz w:val="22"/>
          <w:szCs w:val="22"/>
        </w:rPr>
        <w:t>non-active periods</w:t>
      </w:r>
      <w:r>
        <w:rPr>
          <w:color w:val="000000" w:themeColor="text1"/>
          <w:sz w:val="22"/>
          <w:szCs w:val="22"/>
        </w:rPr>
        <w:t xml:space="preserve"> of PCell, the UE cannot transmit PUCCH on the PCell </w:t>
      </w:r>
      <w:r w:rsidR="006B5A76">
        <w:rPr>
          <w:color w:val="000000" w:themeColor="text1"/>
          <w:sz w:val="22"/>
          <w:szCs w:val="22"/>
        </w:rPr>
        <w:t>n</w:t>
      </w:r>
      <w:r>
        <w:rPr>
          <w:color w:val="000000" w:themeColor="text1"/>
          <w:sz w:val="22"/>
          <w:szCs w:val="22"/>
        </w:rPr>
        <w:t>or on the PUCCH-sSCell.</w:t>
      </w:r>
      <w:r w:rsidR="003A1933">
        <w:rPr>
          <w:color w:val="000000" w:themeColor="text1"/>
          <w:sz w:val="22"/>
          <w:szCs w:val="22"/>
        </w:rPr>
        <w:t xml:space="preserve"> The spec will not be clear </w:t>
      </w:r>
      <w:r w:rsidR="00E46E8B">
        <w:rPr>
          <w:rFonts w:eastAsia="Batang"/>
          <w:sz w:val="22"/>
          <w:szCs w:val="22"/>
        </w:rPr>
        <w:t>whether “the last repetition of the PUCCH transmission” is the last repetition which is configured or the last repetition which is really transmitted by UE.</w:t>
      </w:r>
    </w:p>
    <w:p w14:paraId="6B4FEF46" w14:textId="77777777" w:rsidR="0028686A" w:rsidRDefault="0028686A" w:rsidP="0028686A">
      <w:pPr>
        <w:pStyle w:val="ListParagraph"/>
        <w:numPr>
          <w:ilvl w:val="0"/>
          <w:numId w:val="5"/>
        </w:numPr>
        <w:overflowPunct w:val="0"/>
        <w:autoSpaceDE w:val="0"/>
        <w:autoSpaceDN w:val="0"/>
        <w:adjustRightInd w:val="0"/>
        <w:spacing w:after="180"/>
        <w:ind w:left="0" w:firstLineChars="0" w:firstLine="0"/>
        <w:contextualSpacing/>
        <w:rPr>
          <w:rFonts w:eastAsiaTheme="minorEastAsia"/>
          <w:sz w:val="22"/>
          <w:szCs w:val="22"/>
          <w:lang w:eastAsia="zh-CN"/>
        </w:rPr>
      </w:pPr>
      <w:r w:rsidRPr="000170DA">
        <w:rPr>
          <w:rFonts w:hint="eastAsia"/>
          <w:b/>
          <w:i/>
          <w:color w:val="000000" w:themeColor="text1"/>
          <w:sz w:val="22"/>
          <w:szCs w:val="22"/>
        </w:rPr>
        <w:t>W</w:t>
      </w:r>
      <w:r w:rsidRPr="000170DA">
        <w:rPr>
          <w:b/>
          <w:i/>
          <w:color w:val="000000" w:themeColor="text1"/>
          <w:sz w:val="22"/>
          <w:szCs w:val="22"/>
        </w:rPr>
        <w:t>hen Cell DRX</w:t>
      </w:r>
      <w:r>
        <w:rPr>
          <w:b/>
          <w:i/>
          <w:color w:val="000000" w:themeColor="text1"/>
          <w:sz w:val="22"/>
          <w:szCs w:val="22"/>
        </w:rPr>
        <w:t>, PUCCH repetition</w:t>
      </w:r>
      <w:r w:rsidRPr="000170DA">
        <w:rPr>
          <w:b/>
          <w:i/>
          <w:color w:val="000000" w:themeColor="text1"/>
          <w:sz w:val="22"/>
          <w:szCs w:val="22"/>
        </w:rPr>
        <w:t xml:space="preserve"> and PUCCH Cell switching are configured, </w:t>
      </w:r>
      <w:r>
        <w:rPr>
          <w:b/>
          <w:i/>
          <w:color w:val="000000" w:themeColor="text1"/>
          <w:sz w:val="22"/>
          <w:szCs w:val="22"/>
        </w:rPr>
        <w:t>m</w:t>
      </w:r>
      <w:r w:rsidRPr="000170DA">
        <w:rPr>
          <w:b/>
          <w:i/>
          <w:color w:val="000000" w:themeColor="text1"/>
          <w:sz w:val="22"/>
          <w:szCs w:val="22"/>
        </w:rPr>
        <w:t xml:space="preserve">odify “last repetition of the PUCCH transmission” as “last repetition of the PUCCH transmission </w:t>
      </w:r>
      <w:r>
        <w:rPr>
          <w:b/>
          <w:i/>
          <w:color w:val="000000" w:themeColor="text1"/>
          <w:sz w:val="22"/>
          <w:szCs w:val="22"/>
        </w:rPr>
        <w:t>in</w:t>
      </w:r>
      <w:r w:rsidRPr="000170DA">
        <w:rPr>
          <w:b/>
          <w:i/>
          <w:color w:val="000000" w:themeColor="text1"/>
          <w:sz w:val="22"/>
          <w:szCs w:val="22"/>
        </w:rPr>
        <w:t xml:space="preserve"> active </w:t>
      </w:r>
      <w:r>
        <w:rPr>
          <w:b/>
          <w:i/>
          <w:color w:val="000000" w:themeColor="text1"/>
          <w:sz w:val="22"/>
          <w:szCs w:val="22"/>
        </w:rPr>
        <w:t>time</w:t>
      </w:r>
      <w:r w:rsidRPr="000170DA">
        <w:rPr>
          <w:b/>
          <w:i/>
          <w:color w:val="000000" w:themeColor="text1"/>
          <w:sz w:val="22"/>
          <w:szCs w:val="22"/>
        </w:rPr>
        <w:t xml:space="preserve"> if cell DRX is configured in PCell”.</w:t>
      </w:r>
    </w:p>
    <w:p w14:paraId="749B3FFF" w14:textId="77777777" w:rsidR="0028686A" w:rsidRPr="0087121C" w:rsidRDefault="0028686A" w:rsidP="00EB5551">
      <w:pPr>
        <w:autoSpaceDE w:val="0"/>
        <w:autoSpaceDN w:val="0"/>
        <w:adjustRightInd w:val="0"/>
        <w:snapToGrid w:val="0"/>
        <w:spacing w:after="180"/>
        <w:jc w:val="both"/>
        <w:rPr>
          <w:rFonts w:eastAsia="Batang"/>
          <w:sz w:val="22"/>
          <w:szCs w:val="22"/>
          <w:lang w:val="x-none"/>
        </w:rPr>
      </w:pPr>
      <w:r w:rsidRPr="0087121C">
        <w:rPr>
          <w:rFonts w:eastAsia="Batang"/>
          <w:sz w:val="22"/>
          <w:szCs w:val="22"/>
          <w:lang w:val="x-none"/>
        </w:rPr>
        <w:t xml:space="preserve">We provide the Text Proposal for section </w:t>
      </w:r>
      <w:r w:rsidRPr="00EB5551">
        <w:rPr>
          <w:rFonts w:eastAsia="Batang"/>
          <w:sz w:val="22"/>
          <w:szCs w:val="22"/>
          <w:lang w:val="x-none"/>
        </w:rPr>
        <w:t>9</w:t>
      </w:r>
      <w:r w:rsidRPr="00F34128">
        <w:rPr>
          <w:rFonts w:eastAsiaTheme="minorEastAsia"/>
          <w:sz w:val="22"/>
          <w:szCs w:val="22"/>
          <w:lang w:val="x-none" w:eastAsia="zh-CN"/>
        </w:rPr>
        <w:t>.A</w:t>
      </w:r>
      <w:r w:rsidRPr="0087121C">
        <w:rPr>
          <w:rFonts w:eastAsia="Batang"/>
          <w:sz w:val="22"/>
          <w:szCs w:val="22"/>
          <w:lang w:val="x-none"/>
        </w:rPr>
        <w:t xml:space="preserve"> of TS 38.21</w:t>
      </w:r>
      <w:r w:rsidRPr="008E0CCA">
        <w:rPr>
          <w:rFonts w:eastAsia="Batang"/>
          <w:sz w:val="22"/>
          <w:szCs w:val="22"/>
          <w:lang w:val="x-none"/>
        </w:rPr>
        <w:t>3</w:t>
      </w:r>
      <w:r w:rsidRPr="0087121C">
        <w:rPr>
          <w:rFonts w:eastAsia="Batang"/>
          <w:sz w:val="22"/>
          <w:szCs w:val="22"/>
          <w:lang w:val="x-none"/>
        </w:rPr>
        <w:t xml:space="preserve"> below:</w:t>
      </w:r>
    </w:p>
    <w:p w14:paraId="02F30550" w14:textId="77777777" w:rsidR="0028686A" w:rsidRPr="008E0CCA" w:rsidRDefault="0028686A">
      <w:pPr>
        <w:overflowPunct w:val="0"/>
        <w:autoSpaceDE w:val="0"/>
        <w:autoSpaceDN w:val="0"/>
        <w:adjustRightInd w:val="0"/>
        <w:spacing w:after="180"/>
        <w:contextualSpacing/>
        <w:jc w:val="center"/>
        <w:rPr>
          <w:color w:val="FF0000"/>
          <w:sz w:val="22"/>
          <w:szCs w:val="22"/>
          <w:lang w:val="en-US" w:eastAsia="zh-CN"/>
        </w:rPr>
      </w:pPr>
      <w:r w:rsidRPr="0087121C">
        <w:rPr>
          <w:color w:val="FF0000"/>
          <w:sz w:val="22"/>
          <w:szCs w:val="22"/>
          <w:lang w:val="en-US" w:eastAsia="zh-CN"/>
        </w:rPr>
        <w:t>---------------------------- Start of Text Proposal for TS 38.21</w:t>
      </w:r>
      <w:r w:rsidRPr="008E0CCA">
        <w:rPr>
          <w:color w:val="FF0000"/>
          <w:sz w:val="22"/>
          <w:szCs w:val="22"/>
          <w:lang w:val="en-US" w:eastAsia="zh-CN"/>
        </w:rPr>
        <w:t>3</w:t>
      </w:r>
      <w:r w:rsidRPr="0087121C">
        <w:rPr>
          <w:color w:val="FF0000"/>
          <w:sz w:val="22"/>
          <w:szCs w:val="22"/>
          <w:lang w:val="en-US" w:eastAsia="zh-CN"/>
        </w:rPr>
        <w:t xml:space="preserve"> -----------------------------</w:t>
      </w:r>
      <w:bookmarkStart w:id="19" w:name="_Toc137056385"/>
    </w:p>
    <w:p w14:paraId="401F824A" w14:textId="77777777" w:rsidR="0028686A" w:rsidRPr="0087121C" w:rsidRDefault="0028686A">
      <w:pPr>
        <w:overflowPunct w:val="0"/>
        <w:autoSpaceDE w:val="0"/>
        <w:autoSpaceDN w:val="0"/>
        <w:adjustRightInd w:val="0"/>
        <w:spacing w:after="180"/>
        <w:contextualSpacing/>
        <w:rPr>
          <w:color w:val="FF0000"/>
          <w:sz w:val="22"/>
          <w:szCs w:val="22"/>
          <w:lang w:val="en-US" w:eastAsia="zh-CN"/>
        </w:rPr>
      </w:pPr>
      <w:r w:rsidRPr="0087121C">
        <w:rPr>
          <w:b/>
          <w:color w:val="000000"/>
          <w:sz w:val="22"/>
          <w:szCs w:val="22"/>
        </w:rPr>
        <w:t>9.A</w:t>
      </w:r>
      <w:r w:rsidRPr="0087121C">
        <w:rPr>
          <w:b/>
          <w:color w:val="000000"/>
          <w:sz w:val="22"/>
          <w:szCs w:val="22"/>
        </w:rPr>
        <w:tab/>
        <w:t>PUCCH cell switching</w:t>
      </w:r>
      <w:bookmarkEnd w:id="19"/>
    </w:p>
    <w:p w14:paraId="13D61B84" w14:textId="5A13DE1E" w:rsidR="0028686A" w:rsidRPr="0087121C" w:rsidRDefault="0028686A">
      <w:pPr>
        <w:overflowPunct w:val="0"/>
        <w:autoSpaceDE w:val="0"/>
        <w:autoSpaceDN w:val="0"/>
        <w:adjustRightInd w:val="0"/>
        <w:spacing w:after="180"/>
        <w:contextualSpacing/>
        <w:rPr>
          <w:sz w:val="22"/>
          <w:szCs w:val="22"/>
          <w:lang w:eastAsia="fr-FR"/>
        </w:rPr>
      </w:pPr>
      <w:r w:rsidRPr="0087121C">
        <w:rPr>
          <w:sz w:val="22"/>
          <w:szCs w:val="22"/>
        </w:rPr>
        <w:t xml:space="preserve">This clause is applicable when a UE is provided a </w:t>
      </w:r>
      <w:r w:rsidRPr="0087121C">
        <w:rPr>
          <w:sz w:val="22"/>
          <w:szCs w:val="22"/>
          <w:lang w:eastAsia="zh-CN"/>
        </w:rPr>
        <w:t>PUCCH-sSCell by</w:t>
      </w:r>
      <w:r w:rsidRPr="0087121C">
        <w:rPr>
          <w:sz w:val="22"/>
          <w:szCs w:val="22"/>
        </w:rPr>
        <w:t xml:space="preserve"> </w:t>
      </w:r>
      <w:r w:rsidRPr="0087121C">
        <w:rPr>
          <w:i/>
          <w:iCs/>
          <w:sz w:val="22"/>
          <w:szCs w:val="22"/>
        </w:rPr>
        <w:t>pucch-sSCell</w:t>
      </w:r>
      <w:r w:rsidRPr="0087121C">
        <w:rPr>
          <w:sz w:val="22"/>
          <w:szCs w:val="22"/>
        </w:rPr>
        <w:t xml:space="preserve"> and the </w:t>
      </w:r>
      <w:r w:rsidRPr="0087121C">
        <w:rPr>
          <w:sz w:val="22"/>
          <w:szCs w:val="22"/>
          <w:lang w:eastAsia="zh-CN"/>
        </w:rPr>
        <w:t>PUCCH-sSCell is activated and does not have a dormant UL/DL active BWP</w:t>
      </w:r>
      <w:r w:rsidRPr="0087121C">
        <w:rPr>
          <w:sz w:val="22"/>
          <w:szCs w:val="22"/>
        </w:rPr>
        <w:t xml:space="preserve">. </w:t>
      </w:r>
      <w:r w:rsidR="00CA4A7B" w:rsidRPr="00F34128">
        <w:rPr>
          <w:sz w:val="22"/>
          <w:szCs w:val="22"/>
          <w:lang w:eastAsia="zh-CN"/>
        </w:rPr>
        <w:t xml:space="preserve">This clause is not applicable for slots </w:t>
      </w:r>
      <w:r w:rsidR="00CA4A7B" w:rsidRPr="00F34128">
        <w:rPr>
          <w:sz w:val="22"/>
          <w:szCs w:val="22"/>
        </w:rPr>
        <w:t xml:space="preserve">with </w:t>
      </w:r>
      <m:oMath>
        <m:sSubSup>
          <m:sSubSupPr>
            <m:ctrlPr>
              <w:rPr>
                <w:rFonts w:ascii="Cambria Math" w:hAnsi="Cambria Math"/>
                <w:sz w:val="22"/>
                <w:szCs w:val="22"/>
              </w:rPr>
            </m:ctrlPr>
          </m:sSubSupPr>
          <m:e>
            <m:r>
              <w:rPr>
                <w:rFonts w:ascii="Cambria Math" w:hAnsi="Cambria Math"/>
                <w:sz w:val="22"/>
                <w:szCs w:val="22"/>
              </w:rPr>
              <m:t>N</m:t>
            </m:r>
          </m:e>
          <m:sub>
            <m:r>
              <m:rPr>
                <m:sty m:val="p"/>
              </m:rPr>
              <w:rPr>
                <w:rFonts w:ascii="Cambria Math" w:hAnsi="Cambria Math"/>
                <w:sz w:val="22"/>
                <w:szCs w:val="22"/>
              </w:rPr>
              <m:t>sym</m:t>
            </m:r>
          </m:sub>
          <m:sup>
            <m:r>
              <m:rPr>
                <m:sty m:val="p"/>
              </m:rPr>
              <w:rPr>
                <w:rFonts w:ascii="Cambria Math" w:hAnsi="Cambria Math"/>
                <w:sz w:val="22"/>
                <w:szCs w:val="22"/>
              </w:rPr>
              <m:t>slot</m:t>
            </m:r>
          </m:sup>
        </m:sSubSup>
      </m:oMath>
      <w:r w:rsidR="00CA4A7B" w:rsidRPr="00F34128">
        <w:rPr>
          <w:sz w:val="22"/>
          <w:szCs w:val="22"/>
          <w:lang w:val="en-US"/>
        </w:rPr>
        <w:t xml:space="preserve"> </w:t>
      </w:r>
      <w:r w:rsidR="00CA4A7B" w:rsidRPr="00F34128">
        <w:rPr>
          <w:sz w:val="22"/>
          <w:szCs w:val="22"/>
        </w:rPr>
        <w:t>symbols [4, TS 38.211]</w:t>
      </w:r>
      <w:r w:rsidR="00CA4A7B" w:rsidRPr="00F34128">
        <w:rPr>
          <w:sz w:val="22"/>
          <w:szCs w:val="22"/>
          <w:lang w:eastAsia="zh-CN"/>
        </w:rPr>
        <w:t xml:space="preserve"> of a reference SCS configuration </w:t>
      </w:r>
      <w:r w:rsidR="00CA4A7B" w:rsidRPr="00F34128">
        <w:rPr>
          <w:sz w:val="22"/>
          <w:szCs w:val="22"/>
        </w:rPr>
        <w:t xml:space="preserve">provided </w:t>
      </w:r>
      <w:r w:rsidR="00CA4A7B" w:rsidRPr="00F34128">
        <w:rPr>
          <w:rFonts w:eastAsia="Times New Roman"/>
          <w:sz w:val="22"/>
          <w:szCs w:val="22"/>
        </w:rPr>
        <w:t>by </w:t>
      </w:r>
      <w:r w:rsidR="00CA4A7B" w:rsidRPr="00F34128">
        <w:rPr>
          <w:rFonts w:eastAsia="Times New Roman"/>
          <w:i/>
          <w:iCs/>
          <w:sz w:val="22"/>
          <w:szCs w:val="22"/>
        </w:rPr>
        <w:t>tdd-UL-DL-ConfigurationCommon</w:t>
      </w:r>
      <w:r w:rsidR="00CA4A7B" w:rsidRPr="00F34128">
        <w:rPr>
          <w:rFonts w:eastAsia="Times New Roman"/>
          <w:sz w:val="22"/>
          <w:szCs w:val="22"/>
        </w:rPr>
        <w:t> for the PCell</w:t>
      </w:r>
      <w:r w:rsidRPr="0087121C">
        <w:rPr>
          <w:sz w:val="22"/>
          <w:szCs w:val="22"/>
          <w:lang w:eastAsia="zh-CN"/>
        </w:rPr>
        <w:t xml:space="preserve"> where the UE would transmit a PUCCH with </w:t>
      </w:r>
      <w:r w:rsidRPr="0087121C">
        <w:rPr>
          <w:position w:val="-10"/>
          <w:sz w:val="22"/>
          <w:szCs w:val="22"/>
        </w:rPr>
        <w:object w:dxaOrig="920" w:dyaOrig="340" w14:anchorId="5B214656">
          <v:shape id="_x0000_i1026" type="#_x0000_t75" style="width:40.75pt;height:17.65pt" o:ole="">
            <v:imagedata r:id="rId11" o:title=""/>
          </v:shape>
          <o:OLEObject Type="Embed" ProgID="Equation.3" ShapeID="_x0000_i1026" DrawAspect="Content" ObjectID="_1757505636" r:id="rId14"/>
        </w:object>
      </w:r>
      <w:r w:rsidRPr="0087121C">
        <w:rPr>
          <w:sz w:val="22"/>
          <w:szCs w:val="22"/>
        </w:rPr>
        <w:t xml:space="preserve"> </w:t>
      </w:r>
      <w:r w:rsidRPr="0087121C">
        <w:rPr>
          <w:sz w:val="22"/>
          <w:szCs w:val="22"/>
          <w:lang w:eastAsia="zh-CN"/>
        </w:rPr>
        <w:t xml:space="preserve">repetitions of any priority, starting from the </w:t>
      </w:r>
      <w:r w:rsidRPr="0087121C">
        <w:rPr>
          <w:sz w:val="22"/>
          <w:szCs w:val="22"/>
          <w:lang w:eastAsia="fr-FR"/>
        </w:rPr>
        <w:t xml:space="preserve">slot following the slot indicated to the UE as described in clause 9.2.3 </w:t>
      </w:r>
      <w:r w:rsidRPr="0087121C">
        <w:rPr>
          <w:sz w:val="22"/>
          <w:szCs w:val="22"/>
          <w:lang w:eastAsia="zh-CN"/>
        </w:rPr>
        <w:t>for HARQ-ACK reporting, or following the slot determined as described in clause 9.2.4 for SR reporting, or in clause 5.2.1.4 of</w:t>
      </w:r>
      <w:r w:rsidRPr="0087121C">
        <w:rPr>
          <w:sz w:val="22"/>
          <w:szCs w:val="22"/>
          <w:lang w:eastAsia="fr-FR"/>
        </w:rPr>
        <w:t xml:space="preserve"> </w:t>
      </w:r>
      <w:r w:rsidRPr="0087121C">
        <w:rPr>
          <w:sz w:val="22"/>
          <w:szCs w:val="22"/>
          <w:lang w:eastAsia="zh-CN"/>
        </w:rPr>
        <w:t xml:space="preserve">[6, </w:t>
      </w:r>
      <w:r w:rsidRPr="0087121C">
        <w:rPr>
          <w:sz w:val="22"/>
          <w:szCs w:val="22"/>
          <w:lang w:eastAsia="fr-FR"/>
        </w:rPr>
        <w:t>TS 38.214]</w:t>
      </w:r>
      <w:r w:rsidRPr="0087121C">
        <w:rPr>
          <w:sz w:val="22"/>
          <w:szCs w:val="22"/>
          <w:lang w:eastAsia="zh-CN"/>
        </w:rPr>
        <w:t xml:space="preserve"> for CSI reporting, until the slot of the last repetition of the PUCCH transmission, as described in clause 9.2.6 if the UE </w:t>
      </w:r>
      <w:r w:rsidRPr="0087121C">
        <w:rPr>
          <w:sz w:val="22"/>
          <w:szCs w:val="22"/>
          <w:lang w:eastAsia="fr-FR"/>
        </w:rPr>
        <w:t xml:space="preserve">is provided </w:t>
      </w:r>
      <w:r w:rsidRPr="0087121C">
        <w:rPr>
          <w:i/>
          <w:iCs/>
          <w:sz w:val="22"/>
          <w:szCs w:val="22"/>
          <w:lang w:eastAsia="fr-FR"/>
        </w:rPr>
        <w:t>PUCCH-sSCellPattern</w:t>
      </w:r>
      <w:r w:rsidRPr="0087121C">
        <w:rPr>
          <w:sz w:val="22"/>
          <w:szCs w:val="22"/>
          <w:lang w:eastAsia="fr-FR"/>
        </w:rPr>
        <w:t>.</w:t>
      </w:r>
      <w:r>
        <w:rPr>
          <w:sz w:val="22"/>
          <w:szCs w:val="22"/>
          <w:lang w:eastAsia="fr-FR"/>
        </w:rPr>
        <w:t xml:space="preserve"> </w:t>
      </w:r>
      <w:r w:rsidRPr="0087121C">
        <w:rPr>
          <w:color w:val="FF0000"/>
          <w:sz w:val="22"/>
          <w:szCs w:val="22"/>
          <w:u w:val="single"/>
          <w:lang w:eastAsia="fr-FR"/>
        </w:rPr>
        <w:t xml:space="preserve">When </w:t>
      </w:r>
      <w:r w:rsidRPr="00B036A2">
        <w:rPr>
          <w:color w:val="FF0000"/>
          <w:sz w:val="22"/>
          <w:szCs w:val="22"/>
          <w:u w:val="single"/>
          <w:lang w:eastAsia="zh-CN"/>
        </w:rPr>
        <w:t>cell DRX is configured in PCell,</w:t>
      </w:r>
      <w:r w:rsidRPr="0087121C">
        <w:rPr>
          <w:color w:val="FF0000"/>
          <w:sz w:val="22"/>
          <w:szCs w:val="22"/>
          <w:u w:val="single"/>
          <w:lang w:eastAsia="fr-FR"/>
        </w:rPr>
        <w:t xml:space="preserve"> the last repetition of the PUCCH transmission refers to </w:t>
      </w:r>
      <w:r w:rsidRPr="0087121C">
        <w:rPr>
          <w:color w:val="FF0000"/>
          <w:sz w:val="22"/>
          <w:szCs w:val="22"/>
          <w:u w:val="single"/>
          <w:lang w:eastAsia="zh-CN"/>
        </w:rPr>
        <w:t xml:space="preserve">the last repetition of the PUCCH transmission </w:t>
      </w:r>
      <w:r w:rsidRPr="00B036A2">
        <w:rPr>
          <w:color w:val="FF0000"/>
          <w:sz w:val="22"/>
          <w:szCs w:val="22"/>
          <w:u w:val="single"/>
          <w:lang w:eastAsia="zh-CN"/>
        </w:rPr>
        <w:t xml:space="preserve">in cell DRX </w:t>
      </w:r>
      <w:r w:rsidR="005A2822">
        <w:rPr>
          <w:color w:val="FF0000"/>
          <w:sz w:val="22"/>
          <w:szCs w:val="22"/>
          <w:u w:val="single"/>
          <w:lang w:eastAsia="zh-CN"/>
        </w:rPr>
        <w:t>A</w:t>
      </w:r>
      <w:r w:rsidRPr="00B036A2">
        <w:rPr>
          <w:color w:val="FF0000"/>
          <w:sz w:val="22"/>
          <w:szCs w:val="22"/>
          <w:u w:val="single"/>
          <w:lang w:eastAsia="zh-CN"/>
        </w:rPr>
        <w:t xml:space="preserve">ctive </w:t>
      </w:r>
      <w:r w:rsidR="005A2822">
        <w:rPr>
          <w:color w:val="FF0000"/>
          <w:sz w:val="22"/>
          <w:szCs w:val="22"/>
          <w:u w:val="single"/>
          <w:lang w:eastAsia="zh-CN"/>
        </w:rPr>
        <w:t>T</w:t>
      </w:r>
      <w:r w:rsidRPr="00B036A2">
        <w:rPr>
          <w:color w:val="FF0000"/>
          <w:sz w:val="22"/>
          <w:szCs w:val="22"/>
          <w:u w:val="single"/>
          <w:lang w:eastAsia="zh-CN"/>
        </w:rPr>
        <w:t>ime</w:t>
      </w:r>
      <w:r>
        <w:rPr>
          <w:color w:val="FF0000"/>
          <w:sz w:val="22"/>
          <w:szCs w:val="22"/>
          <w:u w:val="single"/>
          <w:lang w:eastAsia="zh-CN"/>
        </w:rPr>
        <w:t>.</w:t>
      </w:r>
    </w:p>
    <w:p w14:paraId="17EA5E23" w14:textId="77777777" w:rsidR="0028686A" w:rsidRPr="008E0CCA" w:rsidRDefault="0028686A">
      <w:pPr>
        <w:autoSpaceDE w:val="0"/>
        <w:autoSpaceDN w:val="0"/>
        <w:adjustRightInd w:val="0"/>
        <w:snapToGrid w:val="0"/>
        <w:spacing w:after="180"/>
        <w:jc w:val="center"/>
        <w:rPr>
          <w:color w:val="FF0000"/>
          <w:sz w:val="22"/>
          <w:szCs w:val="22"/>
          <w:lang w:val="en-US" w:eastAsia="zh-CN"/>
        </w:rPr>
      </w:pPr>
      <w:r w:rsidRPr="008E0CCA">
        <w:rPr>
          <w:color w:val="FF0000"/>
          <w:sz w:val="22"/>
          <w:szCs w:val="22"/>
          <w:lang w:val="en-US" w:eastAsia="zh-CN"/>
        </w:rPr>
        <w:t>&lt; Unchanged parts are omitted &gt;</w:t>
      </w:r>
    </w:p>
    <w:p w14:paraId="152A2D9F" w14:textId="77777777" w:rsidR="0028686A" w:rsidRPr="0070471A" w:rsidRDefault="0028686A">
      <w:pPr>
        <w:overflowPunct w:val="0"/>
        <w:autoSpaceDE w:val="0"/>
        <w:autoSpaceDN w:val="0"/>
        <w:adjustRightInd w:val="0"/>
        <w:spacing w:after="180"/>
        <w:contextualSpacing/>
        <w:jc w:val="center"/>
        <w:rPr>
          <w:rFonts w:eastAsiaTheme="minorEastAsia"/>
          <w:sz w:val="22"/>
          <w:szCs w:val="22"/>
          <w:lang w:eastAsia="zh-CN"/>
        </w:rPr>
      </w:pPr>
      <w:r w:rsidRPr="008E0CCA">
        <w:rPr>
          <w:color w:val="FF0000"/>
          <w:sz w:val="22"/>
          <w:szCs w:val="22"/>
          <w:lang w:val="en-US" w:eastAsia="zh-CN"/>
        </w:rPr>
        <w:t>--------------------------------------- End of Text Proposal ----------------------------------</w:t>
      </w:r>
    </w:p>
    <w:p w14:paraId="0E24FC7D" w14:textId="2A2E40FA" w:rsidR="0028686A" w:rsidRPr="0087121C" w:rsidRDefault="00BA6791" w:rsidP="0028686A">
      <w:pPr>
        <w:pStyle w:val="Heading2"/>
        <w:numPr>
          <w:ilvl w:val="1"/>
          <w:numId w:val="1"/>
        </w:numPr>
        <w:autoSpaceDE w:val="0"/>
        <w:autoSpaceDN w:val="0"/>
        <w:adjustRightInd w:val="0"/>
        <w:snapToGrid w:val="0"/>
        <w:spacing w:before="120" w:after="120"/>
        <w:ind w:left="0" w:right="0" w:firstLine="0"/>
        <w:jc w:val="both"/>
        <w:rPr>
          <w:rFonts w:ascii="Times New Roman" w:eastAsiaTheme="minorEastAsia" w:hAnsi="Times New Roman"/>
          <w:bCs/>
          <w:szCs w:val="22"/>
          <w:lang w:eastAsia="zh-CN"/>
        </w:rPr>
      </w:pPr>
      <w:r>
        <w:rPr>
          <w:rFonts w:ascii="Times New Roman" w:eastAsiaTheme="minorEastAsia" w:hAnsi="Times New Roman"/>
          <w:bCs/>
          <w:szCs w:val="22"/>
          <w:lang w:eastAsia="zh-CN"/>
        </w:rPr>
        <w:lastRenderedPageBreak/>
        <w:t>The</w:t>
      </w:r>
      <w:r w:rsidR="0028686A" w:rsidRPr="0087121C">
        <w:rPr>
          <w:rFonts w:ascii="Times New Roman" w:eastAsiaTheme="minorEastAsia" w:hAnsi="Times New Roman"/>
          <w:bCs/>
          <w:szCs w:val="22"/>
          <w:lang w:eastAsia="zh-CN"/>
        </w:rPr>
        <w:t xml:space="preserve"> CSI-RS </w:t>
      </w:r>
      <w:r>
        <w:rPr>
          <w:rFonts w:ascii="Times New Roman" w:eastAsiaTheme="minorEastAsia" w:hAnsi="Times New Roman"/>
          <w:bCs/>
          <w:szCs w:val="22"/>
          <w:lang w:eastAsia="zh-CN"/>
        </w:rPr>
        <w:t xml:space="preserve">used </w:t>
      </w:r>
      <w:r w:rsidR="0028686A" w:rsidRPr="0087121C">
        <w:rPr>
          <w:rFonts w:ascii="Times New Roman" w:eastAsiaTheme="minorEastAsia" w:hAnsi="Times New Roman"/>
          <w:bCs/>
          <w:szCs w:val="22"/>
          <w:lang w:eastAsia="zh-CN"/>
        </w:rPr>
        <w:t>for CSI reporting</w:t>
      </w:r>
      <w:r w:rsidR="00E07530">
        <w:rPr>
          <w:rFonts w:ascii="Times New Roman" w:eastAsiaTheme="minorEastAsia" w:hAnsi="Times New Roman"/>
          <w:bCs/>
          <w:szCs w:val="22"/>
          <w:lang w:eastAsia="zh-CN"/>
        </w:rPr>
        <w:t xml:space="preserve"> during time restriction</w:t>
      </w:r>
    </w:p>
    <w:p w14:paraId="3BF70514" w14:textId="77777777" w:rsidR="0028686A" w:rsidRDefault="0028686A" w:rsidP="0028686A">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sidRPr="007E54EB">
        <w:rPr>
          <w:rFonts w:eastAsia="SimSun"/>
          <w:b/>
          <w:sz w:val="22"/>
          <w:szCs w:val="22"/>
          <w:u w:val="single"/>
          <w:lang w:val="en-US" w:eastAsia="zh-CN"/>
        </w:rPr>
        <w:t>Reason for change:</w:t>
      </w:r>
    </w:p>
    <w:p w14:paraId="0E8A968D" w14:textId="4750CD06" w:rsidR="0028686A" w:rsidRDefault="00D74D01" w:rsidP="0028686A">
      <w:pPr>
        <w:pStyle w:val="0Maintext"/>
        <w:adjustRightInd w:val="0"/>
        <w:snapToGrid w:val="0"/>
        <w:spacing w:beforeLines="100" w:before="240" w:after="180" w:afterAutospacing="0" w:line="240" w:lineRule="auto"/>
        <w:ind w:firstLine="0"/>
        <w:rPr>
          <w:color w:val="000000"/>
        </w:rPr>
      </w:pPr>
      <w:r>
        <w:rPr>
          <w:rFonts w:eastAsiaTheme="minorEastAsia" w:cs="Times New Roman"/>
          <w:sz w:val="22"/>
          <w:szCs w:val="22"/>
          <w:lang w:eastAsia="zh-CN"/>
        </w:rPr>
        <w:t xml:space="preserve">In </w:t>
      </w:r>
      <w:r w:rsidR="0028686A" w:rsidRPr="00F03FC9">
        <w:rPr>
          <w:rFonts w:eastAsiaTheme="minorEastAsia" w:cs="Times New Roman"/>
          <w:sz w:val="22"/>
          <w:szCs w:val="22"/>
          <w:lang w:eastAsia="zh-CN"/>
        </w:rPr>
        <w:t>current</w:t>
      </w:r>
      <w:r w:rsidR="00CE1BA0">
        <w:rPr>
          <w:rFonts w:eastAsiaTheme="minorEastAsia" w:cs="Times New Roman"/>
          <w:sz w:val="22"/>
          <w:szCs w:val="22"/>
          <w:lang w:eastAsia="zh-CN"/>
        </w:rPr>
        <w:t xml:space="preserve"> </w:t>
      </w:r>
      <w:r w:rsidR="00297786">
        <w:rPr>
          <w:rFonts w:eastAsiaTheme="minorEastAsia" w:cs="Times New Roman"/>
          <w:sz w:val="22"/>
          <w:szCs w:val="22"/>
          <w:lang w:eastAsia="zh-CN"/>
        </w:rPr>
        <w:t>TS</w:t>
      </w:r>
      <w:r>
        <w:rPr>
          <w:rFonts w:eastAsiaTheme="minorEastAsia" w:cs="Times New Roman"/>
          <w:sz w:val="22"/>
          <w:szCs w:val="22"/>
          <w:lang w:eastAsia="zh-CN"/>
        </w:rPr>
        <w:t xml:space="preserve"> 38.214</w:t>
      </w:r>
      <w:r w:rsidR="0028686A" w:rsidRPr="00F03FC9">
        <w:rPr>
          <w:rFonts w:eastAsiaTheme="minorEastAsia" w:cs="Times New Roman"/>
          <w:sz w:val="22"/>
          <w:szCs w:val="22"/>
          <w:lang w:eastAsia="zh-CN"/>
        </w:rPr>
        <w:t>,</w:t>
      </w:r>
      <w:r w:rsidR="0028686A" w:rsidRPr="00F03FC9">
        <w:rPr>
          <w:rFonts w:eastAsiaTheme="minorEastAsia" w:cs="Times New Roman"/>
          <w:sz w:val="28"/>
          <w:szCs w:val="22"/>
          <w:lang w:eastAsia="zh-CN"/>
        </w:rPr>
        <w:t xml:space="preserve"> </w:t>
      </w:r>
      <w:r w:rsidR="0028686A" w:rsidRPr="00F03FC9">
        <w:rPr>
          <w:color w:val="000000"/>
          <w:sz w:val="22"/>
        </w:rPr>
        <w:t xml:space="preserve">if the </w:t>
      </w:r>
      <w:r w:rsidR="0028686A" w:rsidRPr="00F03FC9">
        <w:rPr>
          <w:color w:val="000000"/>
          <w:sz w:val="22"/>
          <w:lang w:val="en-US"/>
        </w:rPr>
        <w:t xml:space="preserve">time domain restriction for channel measurements </w:t>
      </w:r>
      <w:r w:rsidR="00A07818">
        <w:rPr>
          <w:color w:val="000000"/>
          <w:sz w:val="22"/>
          <w:lang w:val="en-US"/>
        </w:rPr>
        <w:t>and/</w:t>
      </w:r>
      <w:r w:rsidR="0028686A" w:rsidRPr="00F03FC9">
        <w:rPr>
          <w:color w:val="000000"/>
          <w:sz w:val="22"/>
          <w:lang w:val="en-US"/>
        </w:rPr>
        <w:t xml:space="preserve">or interference measurements is enabled, the UE shall derive the corresponding channel measurements </w:t>
      </w:r>
      <w:r w:rsidR="009118C3">
        <w:rPr>
          <w:color w:val="000000"/>
          <w:sz w:val="22"/>
          <w:lang w:val="en-US"/>
        </w:rPr>
        <w:t>and/</w:t>
      </w:r>
      <w:r w:rsidR="0028686A" w:rsidRPr="00F03FC9">
        <w:rPr>
          <w:color w:val="000000"/>
          <w:sz w:val="22"/>
          <w:lang w:val="en-US"/>
        </w:rPr>
        <w:t>or interference measurements based on the most recent CSI-RS</w:t>
      </w:r>
      <w:r w:rsidR="0028686A" w:rsidRPr="00F03FC9">
        <w:rPr>
          <w:sz w:val="22"/>
        </w:rPr>
        <w:t xml:space="preserve"> associated with the CSI resource setting</w:t>
      </w:r>
      <w:r w:rsidR="0028686A" w:rsidRPr="00F03FC9">
        <w:rPr>
          <w:color w:val="000000"/>
          <w:sz w:val="22"/>
        </w:rPr>
        <w:t>.</w:t>
      </w:r>
    </w:p>
    <w:tbl>
      <w:tblPr>
        <w:tblStyle w:val="TableGrid"/>
        <w:tblW w:w="0" w:type="auto"/>
        <w:tblLook w:val="04A0" w:firstRow="1" w:lastRow="0" w:firstColumn="1" w:lastColumn="0" w:noHBand="0" w:noVBand="1"/>
      </w:tblPr>
      <w:tblGrid>
        <w:gridCol w:w="9855"/>
      </w:tblGrid>
      <w:tr w:rsidR="0028686A" w:rsidRPr="00F03FC9" w14:paraId="2972AC92" w14:textId="77777777" w:rsidTr="00157D8A">
        <w:tc>
          <w:tcPr>
            <w:tcW w:w="9855" w:type="dxa"/>
          </w:tcPr>
          <w:p w14:paraId="3E60DEEC" w14:textId="77777777" w:rsidR="00CC52C9" w:rsidRPr="0087121C" w:rsidRDefault="00CC52C9" w:rsidP="00CC52C9">
            <w:pPr>
              <w:overflowPunct w:val="0"/>
              <w:autoSpaceDE w:val="0"/>
              <w:autoSpaceDN w:val="0"/>
              <w:adjustRightInd w:val="0"/>
              <w:spacing w:after="180"/>
              <w:contextualSpacing/>
              <w:rPr>
                <w:b/>
                <w:color w:val="000000"/>
                <w:sz w:val="22"/>
                <w:szCs w:val="22"/>
              </w:rPr>
            </w:pPr>
            <w:r w:rsidRPr="0087121C">
              <w:rPr>
                <w:b/>
                <w:color w:val="000000"/>
                <w:sz w:val="22"/>
                <w:szCs w:val="22"/>
              </w:rPr>
              <w:t>5.2.2.1</w:t>
            </w:r>
            <w:r w:rsidRPr="0087121C">
              <w:rPr>
                <w:b/>
                <w:color w:val="000000"/>
                <w:sz w:val="22"/>
                <w:szCs w:val="22"/>
              </w:rPr>
              <w:tab/>
              <w:t>Channel quality indicator (CQI)</w:t>
            </w:r>
          </w:p>
          <w:p w14:paraId="75BE613B" w14:textId="77777777" w:rsidR="0028686A" w:rsidRPr="00F03FC9" w:rsidRDefault="0028686A" w:rsidP="00157D8A">
            <w:pPr>
              <w:overflowPunct w:val="0"/>
              <w:spacing w:after="180"/>
              <w:contextualSpacing/>
              <w:textAlignment w:val="baseline"/>
              <w:rPr>
                <w:sz w:val="22"/>
                <w:szCs w:val="22"/>
                <w:lang w:eastAsia="zh-CN"/>
              </w:rPr>
            </w:pPr>
            <w:r w:rsidRPr="00F03FC9">
              <w:rPr>
                <w:sz w:val="22"/>
                <w:szCs w:val="22"/>
                <w:lang w:eastAsia="zh-CN"/>
              </w:rPr>
              <w:t>…</w:t>
            </w:r>
          </w:p>
          <w:p w14:paraId="23A5159D" w14:textId="77777777" w:rsidR="0028686A" w:rsidRPr="003631CC" w:rsidRDefault="0028686A" w:rsidP="00157D8A">
            <w:pPr>
              <w:rPr>
                <w:color w:val="000000"/>
                <w:sz w:val="22"/>
                <w:szCs w:val="22"/>
              </w:rPr>
            </w:pPr>
            <w:r w:rsidRPr="0087121C">
              <w:rPr>
                <w:color w:val="000000"/>
                <w:sz w:val="22"/>
                <w:szCs w:val="22"/>
              </w:rPr>
              <w:t xml:space="preserve">If the higher layer parameter </w:t>
            </w:r>
            <w:r w:rsidRPr="0087121C">
              <w:rPr>
                <w:i/>
                <w:sz w:val="22"/>
                <w:szCs w:val="22"/>
              </w:rPr>
              <w:t xml:space="preserve">timeRestrictionForChannelMeasurements </w:t>
            </w:r>
            <w:r w:rsidRPr="0087121C">
              <w:rPr>
                <w:sz w:val="22"/>
                <w:szCs w:val="22"/>
              </w:rPr>
              <w:t>in</w:t>
            </w:r>
            <w:r w:rsidRPr="0087121C">
              <w:rPr>
                <w:i/>
                <w:sz w:val="22"/>
                <w:szCs w:val="22"/>
              </w:rPr>
              <w:t xml:space="preserve"> CSI-ReportConfig </w:t>
            </w:r>
            <w:r w:rsidRPr="0087121C">
              <w:rPr>
                <w:sz w:val="22"/>
                <w:szCs w:val="22"/>
              </w:rPr>
              <w:t>is set to "</w:t>
            </w:r>
            <w:r w:rsidRPr="0087121C">
              <w:rPr>
                <w:i/>
                <w:sz w:val="22"/>
                <w:szCs w:val="22"/>
              </w:rPr>
              <w:t>Configured</w:t>
            </w:r>
            <w:r w:rsidRPr="0087121C">
              <w:rPr>
                <w:sz w:val="22"/>
                <w:szCs w:val="22"/>
              </w:rPr>
              <w:t>"</w:t>
            </w:r>
            <w:r w:rsidRPr="0087121C">
              <w:rPr>
                <w:color w:val="000000"/>
                <w:sz w:val="22"/>
                <w:szCs w:val="22"/>
              </w:rPr>
              <w:t xml:space="preserve">, the UE shall derive the channel measurements for computing CSI reported in uplink slot </w:t>
            </w:r>
            <w:r w:rsidRPr="0087121C">
              <w:rPr>
                <w:i/>
                <w:iCs/>
                <w:color w:val="000000"/>
                <w:sz w:val="22"/>
                <w:szCs w:val="22"/>
              </w:rPr>
              <w:t>n</w:t>
            </w:r>
            <w:r w:rsidRPr="0087121C">
              <w:rPr>
                <w:color w:val="000000"/>
                <w:sz w:val="22"/>
                <w:szCs w:val="22"/>
              </w:rPr>
              <w:t xml:space="preserve"> based on only the most recent, no later than the CSI reference resource, occasion of NZP CSI-RS (defined in [4, TS 38.211]) associated with the CSI resource setting.</w:t>
            </w:r>
          </w:p>
          <w:p w14:paraId="0F3AE135" w14:textId="77777777" w:rsidR="0028686A" w:rsidRPr="00F03FC9" w:rsidRDefault="0028686A" w:rsidP="00157D8A">
            <w:pPr>
              <w:overflowPunct w:val="0"/>
              <w:spacing w:after="180"/>
              <w:contextualSpacing/>
              <w:textAlignment w:val="baseline"/>
              <w:rPr>
                <w:sz w:val="22"/>
                <w:szCs w:val="22"/>
                <w:lang w:eastAsia="zh-CN"/>
              </w:rPr>
            </w:pPr>
            <w:r w:rsidRPr="00F03FC9">
              <w:rPr>
                <w:sz w:val="22"/>
                <w:szCs w:val="22"/>
                <w:lang w:eastAsia="zh-CN"/>
              </w:rPr>
              <w:t>…</w:t>
            </w:r>
          </w:p>
          <w:p w14:paraId="60DE786E" w14:textId="77777777" w:rsidR="0028686A" w:rsidRPr="003631CC" w:rsidRDefault="0028686A" w:rsidP="00157D8A">
            <w:pPr>
              <w:pStyle w:val="0Maintext"/>
              <w:adjustRightInd w:val="0"/>
              <w:snapToGrid w:val="0"/>
              <w:spacing w:beforeLines="100" w:before="240" w:after="180" w:afterAutospacing="0" w:line="240" w:lineRule="auto"/>
              <w:ind w:firstLine="0"/>
              <w:rPr>
                <w:sz w:val="22"/>
                <w:szCs w:val="22"/>
              </w:rPr>
            </w:pPr>
            <w:r w:rsidRPr="0087121C">
              <w:rPr>
                <w:color w:val="000000"/>
                <w:sz w:val="22"/>
                <w:szCs w:val="22"/>
              </w:rPr>
              <w:t xml:space="preserve">If the higher layer parameter </w:t>
            </w:r>
            <w:r w:rsidRPr="0087121C">
              <w:rPr>
                <w:i/>
                <w:sz w:val="22"/>
                <w:szCs w:val="22"/>
              </w:rPr>
              <w:t xml:space="preserve">timeRestrictionForInterferenceMeasurements </w:t>
            </w:r>
            <w:r w:rsidRPr="0087121C">
              <w:rPr>
                <w:sz w:val="22"/>
                <w:szCs w:val="22"/>
              </w:rPr>
              <w:t>in</w:t>
            </w:r>
            <w:r w:rsidRPr="0087121C">
              <w:rPr>
                <w:i/>
                <w:sz w:val="22"/>
                <w:szCs w:val="22"/>
              </w:rPr>
              <w:t xml:space="preserve"> CSI-ReportConfig </w:t>
            </w:r>
            <w:r w:rsidRPr="0087121C">
              <w:rPr>
                <w:sz w:val="22"/>
                <w:szCs w:val="22"/>
              </w:rPr>
              <w:t>is set to "</w:t>
            </w:r>
            <w:r w:rsidRPr="0087121C">
              <w:rPr>
                <w:i/>
                <w:sz w:val="22"/>
                <w:szCs w:val="22"/>
              </w:rPr>
              <w:t>Configured</w:t>
            </w:r>
            <w:r w:rsidRPr="0087121C">
              <w:rPr>
                <w:sz w:val="22"/>
                <w:szCs w:val="22"/>
              </w:rPr>
              <w:t>",</w:t>
            </w:r>
            <w:r w:rsidRPr="0087121C">
              <w:rPr>
                <w:color w:val="000000"/>
                <w:sz w:val="22"/>
                <w:szCs w:val="22"/>
              </w:rPr>
              <w:t xml:space="preserve"> the UE shall derive the interference measurements for computing the CSI value reported in uplink slot </w:t>
            </w:r>
            <w:r w:rsidRPr="0087121C">
              <w:rPr>
                <w:i/>
                <w:iCs/>
                <w:color w:val="000000"/>
                <w:sz w:val="22"/>
                <w:szCs w:val="22"/>
              </w:rPr>
              <w:t>n</w:t>
            </w:r>
            <w:r w:rsidRPr="0087121C">
              <w:rPr>
                <w:color w:val="000000"/>
                <w:sz w:val="22"/>
                <w:szCs w:val="22"/>
              </w:rPr>
              <w:t xml:space="preserve"> based on the most recent, no later than the CSI reference resource, occasion of CSI-IM and/or NZP CSI-RS for interference measurement (defined in [4, TS 38.211]) associated with the CSI resource setting.</w:t>
            </w:r>
          </w:p>
          <w:p w14:paraId="51BF0D6B" w14:textId="77777777" w:rsidR="0028686A" w:rsidRPr="00F03FC9" w:rsidRDefault="0028686A" w:rsidP="00157D8A">
            <w:pPr>
              <w:overflowPunct w:val="0"/>
              <w:spacing w:after="180"/>
              <w:contextualSpacing/>
              <w:textAlignment w:val="baseline"/>
              <w:rPr>
                <w:sz w:val="22"/>
                <w:szCs w:val="22"/>
                <w:lang w:eastAsia="zh-CN"/>
              </w:rPr>
            </w:pPr>
            <w:r w:rsidRPr="00F03FC9">
              <w:rPr>
                <w:sz w:val="22"/>
                <w:szCs w:val="22"/>
                <w:lang w:eastAsia="zh-CN"/>
              </w:rPr>
              <w:t>…</w:t>
            </w:r>
          </w:p>
        </w:tc>
      </w:tr>
    </w:tbl>
    <w:p w14:paraId="2F5329B1" w14:textId="77777777" w:rsidR="0028686A" w:rsidRPr="00F03FC9" w:rsidRDefault="0028686A" w:rsidP="0028686A">
      <w:pPr>
        <w:pStyle w:val="0Maintext"/>
        <w:adjustRightInd w:val="0"/>
        <w:snapToGrid w:val="0"/>
        <w:spacing w:beforeLines="100" w:before="240" w:after="180" w:afterAutospacing="0" w:line="240" w:lineRule="auto"/>
        <w:ind w:firstLine="0"/>
        <w:rPr>
          <w:sz w:val="22"/>
          <w:szCs w:val="22"/>
        </w:rPr>
      </w:pPr>
      <w:r w:rsidRPr="00F03FC9">
        <w:rPr>
          <w:rFonts w:eastAsiaTheme="minorEastAsia" w:cs="Times New Roman"/>
          <w:sz w:val="22"/>
          <w:szCs w:val="22"/>
          <w:lang w:eastAsia="zh-CN"/>
        </w:rPr>
        <w:t>And during RAN1 112bis-e meeting</w:t>
      </w:r>
      <w:r w:rsidRPr="00F03FC9">
        <w:rPr>
          <w:rFonts w:eastAsiaTheme="minorEastAsia" w:cs="Times New Roman" w:hint="eastAsia"/>
          <w:sz w:val="22"/>
          <w:szCs w:val="22"/>
          <w:lang w:eastAsia="zh-CN"/>
        </w:rPr>
        <w:t>,</w:t>
      </w:r>
      <w:r w:rsidRPr="00F03FC9">
        <w:rPr>
          <w:rFonts w:eastAsiaTheme="minorEastAsia" w:cs="Times New Roman"/>
          <w:sz w:val="22"/>
          <w:szCs w:val="22"/>
          <w:lang w:eastAsia="zh-CN"/>
        </w:rPr>
        <w:t xml:space="preserve"> it is agreed that </w:t>
      </w:r>
      <w:r w:rsidRPr="00F03FC9">
        <w:rPr>
          <w:rFonts w:eastAsia="Batang"/>
          <w:sz w:val="22"/>
          <w:szCs w:val="22"/>
        </w:rPr>
        <w:t xml:space="preserve">Rel-18 UE supporting cell DTX does not expect to receive </w:t>
      </w:r>
      <w:r w:rsidRPr="00F03FC9">
        <w:rPr>
          <w:rFonts w:eastAsia="Malgun Gothic"/>
          <w:sz w:val="22"/>
          <w:szCs w:val="22"/>
          <w:lang w:eastAsia="ko-KR"/>
        </w:rPr>
        <w:t xml:space="preserve">Periodic/Semi-persistent CSI-RS configured in CSI report configuration in </w:t>
      </w:r>
      <w:r w:rsidRPr="00F03FC9">
        <w:rPr>
          <w:rFonts w:eastAsia="Malgun Gothic"/>
          <w:i/>
          <w:sz w:val="22"/>
          <w:szCs w:val="22"/>
          <w:lang w:eastAsia="ko-KR"/>
        </w:rPr>
        <w:t>CSI-ReportConfig</w:t>
      </w:r>
      <w:r w:rsidRPr="00F03FC9">
        <w:rPr>
          <w:rFonts w:eastAsia="Malgun Gothic"/>
          <w:sz w:val="22"/>
          <w:szCs w:val="22"/>
          <w:lang w:eastAsia="ko-KR"/>
        </w:rPr>
        <w:t xml:space="preserve"> with </w:t>
      </w:r>
      <w:r w:rsidRPr="00F03FC9">
        <w:rPr>
          <w:rFonts w:eastAsia="Malgun Gothic"/>
          <w:i/>
          <w:sz w:val="22"/>
          <w:szCs w:val="22"/>
          <w:lang w:eastAsia="ko-KR"/>
        </w:rPr>
        <w:t>reportQuantity</w:t>
      </w:r>
      <w:r w:rsidRPr="00F03FC9">
        <w:rPr>
          <w:rFonts w:eastAsia="Malgun Gothic"/>
          <w:sz w:val="22"/>
          <w:szCs w:val="22"/>
          <w:lang w:eastAsia="ko-KR"/>
        </w:rPr>
        <w:t xml:space="preserve"> including RI (for CSI reporting) </w:t>
      </w:r>
      <w:r w:rsidRPr="00F03FC9">
        <w:rPr>
          <w:rFonts w:eastAsia="Batang"/>
          <w:sz w:val="22"/>
          <w:szCs w:val="22"/>
        </w:rPr>
        <w:t xml:space="preserve">during non-active periods of cell DTX. For a CSI reporting, </w:t>
      </w:r>
      <w:r w:rsidRPr="00F03FC9">
        <w:rPr>
          <w:color w:val="000000"/>
          <w:sz w:val="22"/>
          <w:szCs w:val="22"/>
        </w:rPr>
        <w:t xml:space="preserve">if the </w:t>
      </w:r>
      <w:r w:rsidRPr="00F03FC9">
        <w:rPr>
          <w:color w:val="000000"/>
          <w:sz w:val="22"/>
          <w:szCs w:val="22"/>
          <w:lang w:val="en-US"/>
        </w:rPr>
        <w:t>time domain restriction for channel measurements or interference measurements is enabled</w:t>
      </w:r>
      <w:r w:rsidRPr="00F03FC9">
        <w:rPr>
          <w:rFonts w:eastAsia="Batang"/>
          <w:sz w:val="22"/>
          <w:szCs w:val="22"/>
        </w:rPr>
        <w:t xml:space="preserve"> and the most </w:t>
      </w:r>
      <w:r w:rsidRPr="00F03FC9">
        <w:rPr>
          <w:color w:val="000000"/>
          <w:sz w:val="22"/>
          <w:szCs w:val="22"/>
          <w:lang w:val="en-US"/>
        </w:rPr>
        <w:t>recent CSI-RS</w:t>
      </w:r>
      <w:r w:rsidRPr="00F03FC9">
        <w:rPr>
          <w:sz w:val="22"/>
          <w:szCs w:val="22"/>
        </w:rPr>
        <w:t xml:space="preserve"> associated with the CSI resource setting occurs during non-active periods of cell DTX, UE has to skip this CSI reporting, which may impact the system performance.</w:t>
      </w:r>
    </w:p>
    <w:p w14:paraId="24733E2C" w14:textId="77777777" w:rsidR="0028686A" w:rsidRDefault="0028686A" w:rsidP="0028686A">
      <w:pPr>
        <w:pStyle w:val="0Maintext"/>
        <w:adjustRightInd w:val="0"/>
        <w:snapToGrid w:val="0"/>
        <w:spacing w:beforeLines="100" w:before="240" w:after="180" w:afterAutospacing="0" w:line="240" w:lineRule="auto"/>
        <w:ind w:firstLine="0"/>
        <w:rPr>
          <w:rFonts w:eastAsia="Batang"/>
          <w:sz w:val="22"/>
          <w:szCs w:val="22"/>
        </w:rPr>
      </w:pPr>
      <w:r w:rsidRPr="00F03FC9">
        <w:rPr>
          <w:sz w:val="22"/>
          <w:szCs w:val="22"/>
        </w:rPr>
        <w:t xml:space="preserve">To make sure the gNB can get the channel state information or interference information timely, when cell DTX operation is configured and </w:t>
      </w:r>
      <w:r w:rsidRPr="00F03FC9">
        <w:rPr>
          <w:color w:val="000000"/>
          <w:sz w:val="22"/>
          <w:szCs w:val="22"/>
        </w:rPr>
        <w:t xml:space="preserve">the </w:t>
      </w:r>
      <w:r w:rsidRPr="00F03FC9">
        <w:rPr>
          <w:color w:val="000000"/>
          <w:sz w:val="22"/>
          <w:szCs w:val="22"/>
          <w:lang w:val="en-US"/>
        </w:rPr>
        <w:t xml:space="preserve">time domain restriction for channel measurements or interference measurements is enabled, the CSI-RS used for the corresponding measurements can be redefined as the most recent CSI-RS within the </w:t>
      </w:r>
      <w:r w:rsidRPr="00F03FC9">
        <w:rPr>
          <w:rFonts w:eastAsia="Batang"/>
          <w:sz w:val="22"/>
          <w:szCs w:val="22"/>
        </w:rPr>
        <w:t>active periods of cell DTX.</w:t>
      </w:r>
    </w:p>
    <w:p w14:paraId="7424F3C6" w14:textId="77777777" w:rsidR="0028686A" w:rsidRPr="007E54EB" w:rsidRDefault="0028686A" w:rsidP="0028686A">
      <w:pPr>
        <w:pStyle w:val="B1"/>
        <w:ind w:left="0" w:firstLine="0"/>
        <w:rPr>
          <w:rFonts w:eastAsia="SimSun"/>
          <w:b/>
          <w:sz w:val="22"/>
          <w:szCs w:val="22"/>
          <w:u w:val="single"/>
          <w:lang w:val="en-US" w:eastAsia="zh-CN"/>
        </w:rPr>
      </w:pPr>
      <w:r>
        <w:rPr>
          <w:rFonts w:eastAsia="SimSun"/>
          <w:b/>
          <w:sz w:val="22"/>
          <w:szCs w:val="22"/>
          <w:u w:val="single"/>
          <w:lang w:val="en-US" w:eastAsia="zh-CN"/>
        </w:rPr>
        <w:t>Summary</w:t>
      </w:r>
      <w:r w:rsidRPr="007E54EB">
        <w:rPr>
          <w:rFonts w:eastAsia="SimSun"/>
          <w:b/>
          <w:sz w:val="22"/>
          <w:szCs w:val="22"/>
          <w:u w:val="single"/>
          <w:lang w:val="en-US" w:eastAsia="zh-CN"/>
        </w:rPr>
        <w:t xml:space="preserve"> </w:t>
      </w:r>
      <w:r>
        <w:rPr>
          <w:rFonts w:eastAsia="SimSun"/>
          <w:b/>
          <w:sz w:val="22"/>
          <w:szCs w:val="22"/>
          <w:u w:val="single"/>
          <w:lang w:val="en-US" w:eastAsia="zh-CN"/>
        </w:rPr>
        <w:t>of</w:t>
      </w:r>
      <w:r w:rsidRPr="007E54EB">
        <w:rPr>
          <w:rFonts w:eastAsia="SimSun"/>
          <w:b/>
          <w:sz w:val="22"/>
          <w:szCs w:val="22"/>
          <w:u w:val="single"/>
          <w:lang w:val="en-US" w:eastAsia="zh-CN"/>
        </w:rPr>
        <w:t xml:space="preserve"> change:</w:t>
      </w:r>
    </w:p>
    <w:p w14:paraId="48A8F24F" w14:textId="77777777" w:rsidR="0028686A" w:rsidRPr="00BF75C6" w:rsidRDefault="0028686A" w:rsidP="0028686A">
      <w:pPr>
        <w:pStyle w:val="B1"/>
        <w:ind w:left="0" w:firstLine="0"/>
        <w:jc w:val="both"/>
        <w:rPr>
          <w:rFonts w:eastAsia="SimSun"/>
          <w:sz w:val="22"/>
          <w:szCs w:val="22"/>
          <w:lang w:eastAsia="zh-CN"/>
        </w:rPr>
      </w:pPr>
      <w:r>
        <w:rPr>
          <w:rFonts w:eastAsia="SimSun"/>
          <w:sz w:val="22"/>
          <w:szCs w:val="22"/>
          <w:lang w:eastAsia="zh-CN"/>
        </w:rPr>
        <w:t>W</w:t>
      </w:r>
      <w:r w:rsidRPr="00F03FC9">
        <w:rPr>
          <w:sz w:val="22"/>
          <w:szCs w:val="22"/>
        </w:rPr>
        <w:t xml:space="preserve">hen cell DTX operation is configured and </w:t>
      </w:r>
      <w:r w:rsidRPr="00F03FC9">
        <w:rPr>
          <w:color w:val="000000"/>
          <w:sz w:val="22"/>
          <w:szCs w:val="22"/>
        </w:rPr>
        <w:t xml:space="preserve">the </w:t>
      </w:r>
      <w:r w:rsidRPr="00F03FC9">
        <w:rPr>
          <w:color w:val="000000"/>
          <w:sz w:val="22"/>
          <w:szCs w:val="22"/>
          <w:lang w:val="en-US"/>
        </w:rPr>
        <w:t xml:space="preserve">time domain restriction for channel measurements or interference measurements is enabled, the CSI-RS used for the corresponding measurements can be redefined as the most recent CSI-RS within the </w:t>
      </w:r>
      <w:r w:rsidRPr="00F03FC9">
        <w:rPr>
          <w:rFonts w:eastAsia="Batang"/>
          <w:sz w:val="22"/>
          <w:szCs w:val="22"/>
        </w:rPr>
        <w:t>active periods of cell DTX.</w:t>
      </w:r>
    </w:p>
    <w:p w14:paraId="14649273" w14:textId="77777777" w:rsidR="0028686A" w:rsidRPr="007E54EB" w:rsidRDefault="0028686A" w:rsidP="0028686A">
      <w:pPr>
        <w:pStyle w:val="B1"/>
        <w:ind w:left="0" w:firstLine="0"/>
        <w:rPr>
          <w:rFonts w:eastAsia="SimSun"/>
          <w:b/>
          <w:sz w:val="22"/>
          <w:szCs w:val="22"/>
          <w:u w:val="single"/>
          <w:lang w:val="en-US" w:eastAsia="zh-CN"/>
        </w:rPr>
      </w:pPr>
      <w:r>
        <w:rPr>
          <w:rFonts w:eastAsia="SimSun"/>
          <w:b/>
          <w:sz w:val="22"/>
          <w:szCs w:val="22"/>
          <w:u w:val="single"/>
          <w:lang w:val="en-US" w:eastAsia="zh-CN"/>
        </w:rPr>
        <w:t>Consequence if not approved:</w:t>
      </w:r>
    </w:p>
    <w:p w14:paraId="7152FFC5" w14:textId="77777777" w:rsidR="0028686A" w:rsidRDefault="0028686A" w:rsidP="0028686A">
      <w:pPr>
        <w:pStyle w:val="0Maintext"/>
        <w:adjustRightInd w:val="0"/>
        <w:snapToGrid w:val="0"/>
        <w:spacing w:beforeLines="100" w:before="240" w:after="180" w:afterAutospacing="0" w:line="240" w:lineRule="auto"/>
        <w:ind w:firstLine="0"/>
        <w:rPr>
          <w:rFonts w:eastAsia="Batang"/>
        </w:rPr>
      </w:pPr>
      <w:r w:rsidRPr="00F03FC9">
        <w:rPr>
          <w:rFonts w:eastAsia="Batang"/>
          <w:sz w:val="22"/>
          <w:szCs w:val="22"/>
        </w:rPr>
        <w:t xml:space="preserve">For a CSI reporting, </w:t>
      </w:r>
      <w:r w:rsidRPr="00F03FC9">
        <w:rPr>
          <w:color w:val="000000"/>
          <w:sz w:val="22"/>
          <w:szCs w:val="22"/>
        </w:rPr>
        <w:t xml:space="preserve">if the </w:t>
      </w:r>
      <w:r w:rsidRPr="00F03FC9">
        <w:rPr>
          <w:color w:val="000000"/>
          <w:sz w:val="22"/>
          <w:szCs w:val="22"/>
          <w:lang w:val="en-US"/>
        </w:rPr>
        <w:t>time domain restriction for channel measurements or interference measurements is enabled</w:t>
      </w:r>
      <w:r w:rsidRPr="00F03FC9">
        <w:rPr>
          <w:rFonts w:eastAsia="Batang"/>
          <w:sz w:val="22"/>
          <w:szCs w:val="22"/>
        </w:rPr>
        <w:t xml:space="preserve"> and the most </w:t>
      </w:r>
      <w:r w:rsidRPr="00F03FC9">
        <w:rPr>
          <w:color w:val="000000"/>
          <w:sz w:val="22"/>
          <w:szCs w:val="22"/>
          <w:lang w:val="en-US"/>
        </w:rPr>
        <w:t>recent CSI-RS</w:t>
      </w:r>
      <w:r w:rsidRPr="00F03FC9">
        <w:rPr>
          <w:sz w:val="22"/>
          <w:szCs w:val="22"/>
        </w:rPr>
        <w:t xml:space="preserve"> associated with the CSI resource setting occurs during non-active periods of cell DTX, UE has to skip this CSI reporting, which may impact the system performance.</w:t>
      </w:r>
    </w:p>
    <w:p w14:paraId="182B1909" w14:textId="41196B65" w:rsidR="0028686A" w:rsidRPr="0087121C" w:rsidRDefault="0028686A" w:rsidP="0028686A">
      <w:pPr>
        <w:pStyle w:val="ListParagraph"/>
        <w:numPr>
          <w:ilvl w:val="0"/>
          <w:numId w:val="5"/>
        </w:numPr>
        <w:overflowPunct w:val="0"/>
        <w:autoSpaceDE w:val="0"/>
        <w:autoSpaceDN w:val="0"/>
        <w:adjustRightInd w:val="0"/>
        <w:spacing w:after="180"/>
        <w:ind w:left="0" w:firstLineChars="0" w:firstLine="0"/>
        <w:contextualSpacing/>
        <w:rPr>
          <w:rFonts w:eastAsiaTheme="minorEastAsia"/>
          <w:sz w:val="22"/>
          <w:szCs w:val="22"/>
          <w:lang w:eastAsia="zh-CN"/>
        </w:rPr>
      </w:pPr>
      <w:r>
        <w:rPr>
          <w:b/>
          <w:i/>
          <w:color w:val="000000" w:themeColor="text1"/>
          <w:sz w:val="22"/>
          <w:szCs w:val="22"/>
        </w:rPr>
        <w:t>W</w:t>
      </w:r>
      <w:r w:rsidRPr="00FC1FBC">
        <w:rPr>
          <w:b/>
          <w:i/>
          <w:color w:val="000000" w:themeColor="text1"/>
          <w:sz w:val="22"/>
          <w:szCs w:val="22"/>
        </w:rPr>
        <w:t xml:space="preserve">hen cell DTX operation is configured and the time domain restriction for channel measurements </w:t>
      </w:r>
      <w:r w:rsidR="00D07F21">
        <w:rPr>
          <w:b/>
          <w:i/>
          <w:color w:val="000000" w:themeColor="text1"/>
          <w:sz w:val="22"/>
          <w:szCs w:val="22"/>
        </w:rPr>
        <w:t>and/</w:t>
      </w:r>
      <w:r w:rsidRPr="00FC1FBC">
        <w:rPr>
          <w:b/>
          <w:i/>
          <w:color w:val="000000" w:themeColor="text1"/>
          <w:sz w:val="22"/>
          <w:szCs w:val="22"/>
        </w:rPr>
        <w:t>or interference measurements is enabled, the CSI-RS used for the corresponding measurements can be redefined as the most recent CSI-RS within the active periods of cell DTX.</w:t>
      </w:r>
    </w:p>
    <w:p w14:paraId="486C3A79" w14:textId="77777777" w:rsidR="0028686A" w:rsidRPr="0087121C" w:rsidRDefault="0028686A" w:rsidP="0028686A">
      <w:pPr>
        <w:autoSpaceDE w:val="0"/>
        <w:autoSpaceDN w:val="0"/>
        <w:adjustRightInd w:val="0"/>
        <w:snapToGrid w:val="0"/>
        <w:spacing w:after="180"/>
        <w:jc w:val="both"/>
        <w:rPr>
          <w:rFonts w:eastAsia="Batang"/>
          <w:sz w:val="22"/>
          <w:szCs w:val="22"/>
          <w:lang w:val="x-none"/>
        </w:rPr>
      </w:pPr>
      <w:r w:rsidRPr="0087121C">
        <w:rPr>
          <w:rFonts w:eastAsia="Batang"/>
          <w:sz w:val="22"/>
          <w:szCs w:val="22"/>
          <w:lang w:val="x-none"/>
        </w:rPr>
        <w:t>We provide the Text Proposal for section 5.2.2.1 of TS 38.214 below:</w:t>
      </w:r>
    </w:p>
    <w:p w14:paraId="7B0C0361" w14:textId="77777777" w:rsidR="0028686A" w:rsidRPr="0087121C" w:rsidRDefault="0028686A" w:rsidP="0028686A">
      <w:pPr>
        <w:autoSpaceDE w:val="0"/>
        <w:autoSpaceDN w:val="0"/>
        <w:adjustRightInd w:val="0"/>
        <w:snapToGrid w:val="0"/>
        <w:spacing w:after="180"/>
        <w:jc w:val="center"/>
        <w:rPr>
          <w:color w:val="FF0000"/>
          <w:sz w:val="22"/>
          <w:szCs w:val="22"/>
          <w:lang w:val="en-US" w:eastAsia="zh-CN"/>
        </w:rPr>
      </w:pPr>
      <w:r w:rsidRPr="0087121C">
        <w:rPr>
          <w:color w:val="FF0000"/>
          <w:sz w:val="22"/>
          <w:szCs w:val="22"/>
          <w:lang w:val="en-US" w:eastAsia="zh-CN"/>
        </w:rPr>
        <w:t>---------------------------- Start of Text Proposal for TS 38.21</w:t>
      </w:r>
      <w:r>
        <w:rPr>
          <w:color w:val="FF0000"/>
          <w:sz w:val="22"/>
          <w:szCs w:val="22"/>
          <w:lang w:val="en-US" w:eastAsia="zh-CN"/>
        </w:rPr>
        <w:t>4</w:t>
      </w:r>
      <w:r w:rsidRPr="0087121C">
        <w:rPr>
          <w:color w:val="FF0000"/>
          <w:sz w:val="22"/>
          <w:szCs w:val="22"/>
          <w:lang w:val="en-US" w:eastAsia="zh-CN"/>
        </w:rPr>
        <w:t xml:space="preserve"> -----------------------------</w:t>
      </w:r>
    </w:p>
    <w:p w14:paraId="16EA8EC3" w14:textId="77777777" w:rsidR="0028686A" w:rsidRPr="0087121C" w:rsidRDefault="0028686A" w:rsidP="0028686A">
      <w:pPr>
        <w:overflowPunct w:val="0"/>
        <w:autoSpaceDE w:val="0"/>
        <w:autoSpaceDN w:val="0"/>
        <w:adjustRightInd w:val="0"/>
        <w:spacing w:after="180"/>
        <w:contextualSpacing/>
        <w:rPr>
          <w:b/>
          <w:color w:val="000000"/>
          <w:sz w:val="22"/>
          <w:szCs w:val="22"/>
        </w:rPr>
      </w:pPr>
      <w:bookmarkStart w:id="20" w:name="_Toc11352121"/>
      <w:bookmarkStart w:id="21" w:name="_Toc20318011"/>
      <w:bookmarkStart w:id="22" w:name="_Toc27299909"/>
      <w:bookmarkStart w:id="23" w:name="_Toc29673178"/>
      <w:bookmarkStart w:id="24" w:name="_Toc29673319"/>
      <w:bookmarkStart w:id="25" w:name="_Toc29674312"/>
      <w:bookmarkStart w:id="26" w:name="_Toc36645542"/>
      <w:bookmarkStart w:id="27" w:name="_Toc45810587"/>
      <w:bookmarkStart w:id="28" w:name="_Toc137117124"/>
      <w:r w:rsidRPr="0087121C">
        <w:rPr>
          <w:b/>
          <w:color w:val="000000"/>
          <w:sz w:val="22"/>
          <w:szCs w:val="22"/>
        </w:rPr>
        <w:t>5.2.2.1</w:t>
      </w:r>
      <w:r w:rsidRPr="0087121C">
        <w:rPr>
          <w:b/>
          <w:color w:val="000000"/>
          <w:sz w:val="22"/>
          <w:szCs w:val="22"/>
        </w:rPr>
        <w:tab/>
        <w:t>Channel quality indicator (CQI)</w:t>
      </w:r>
      <w:bookmarkEnd w:id="20"/>
      <w:bookmarkEnd w:id="21"/>
      <w:bookmarkEnd w:id="22"/>
      <w:bookmarkEnd w:id="23"/>
      <w:bookmarkEnd w:id="24"/>
      <w:bookmarkEnd w:id="25"/>
      <w:bookmarkEnd w:id="26"/>
      <w:bookmarkEnd w:id="27"/>
      <w:bookmarkEnd w:id="28"/>
    </w:p>
    <w:p w14:paraId="3F737F52" w14:textId="77777777" w:rsidR="0028686A" w:rsidRPr="003631CC" w:rsidRDefault="0028686A" w:rsidP="0028686A">
      <w:pPr>
        <w:overflowPunct w:val="0"/>
        <w:autoSpaceDE w:val="0"/>
        <w:autoSpaceDN w:val="0"/>
        <w:adjustRightInd w:val="0"/>
        <w:spacing w:after="180"/>
        <w:contextualSpacing/>
        <w:jc w:val="center"/>
        <w:rPr>
          <w:rFonts w:eastAsiaTheme="minorEastAsia"/>
          <w:sz w:val="22"/>
          <w:szCs w:val="22"/>
          <w:lang w:eastAsia="zh-CN"/>
        </w:rPr>
      </w:pPr>
      <w:r w:rsidRPr="0087121C">
        <w:rPr>
          <w:rFonts w:eastAsia="MS Mincho"/>
          <w:color w:val="FF0000"/>
          <w:sz w:val="22"/>
          <w:szCs w:val="22"/>
          <w:lang w:val="x-none" w:eastAsia="zh-CN"/>
        </w:rPr>
        <w:t>&lt; Unchanged parts are omitted &gt;</w:t>
      </w:r>
    </w:p>
    <w:p w14:paraId="4CE83445" w14:textId="77777777" w:rsidR="0028686A" w:rsidRPr="0087121C" w:rsidRDefault="0028686A" w:rsidP="0028686A">
      <w:pPr>
        <w:spacing w:after="180"/>
        <w:rPr>
          <w:color w:val="000000"/>
          <w:sz w:val="22"/>
          <w:szCs w:val="22"/>
        </w:rPr>
      </w:pPr>
      <w:bookmarkStart w:id="29" w:name="_Hlk494809136"/>
      <w:r w:rsidRPr="0087121C">
        <w:rPr>
          <w:color w:val="000000"/>
          <w:sz w:val="22"/>
          <w:szCs w:val="22"/>
        </w:rPr>
        <w:lastRenderedPageBreak/>
        <w:t xml:space="preserve">If the higher layer parameter </w:t>
      </w:r>
      <w:r w:rsidRPr="0087121C">
        <w:rPr>
          <w:i/>
          <w:sz w:val="22"/>
          <w:szCs w:val="22"/>
        </w:rPr>
        <w:t xml:space="preserve">timeRestrictionForChannelMeasurements </w:t>
      </w:r>
      <w:r w:rsidRPr="0087121C">
        <w:rPr>
          <w:sz w:val="22"/>
          <w:szCs w:val="22"/>
        </w:rPr>
        <w:t>is set to "</w:t>
      </w:r>
      <w:r w:rsidRPr="0087121C">
        <w:rPr>
          <w:i/>
          <w:sz w:val="22"/>
          <w:szCs w:val="22"/>
        </w:rPr>
        <w:t>notConfigured</w:t>
      </w:r>
      <w:r w:rsidRPr="0087121C">
        <w:rPr>
          <w:sz w:val="22"/>
          <w:szCs w:val="22"/>
        </w:rPr>
        <w:t>"</w:t>
      </w:r>
      <w:r w:rsidRPr="0087121C">
        <w:rPr>
          <w:color w:val="000000"/>
          <w:sz w:val="22"/>
          <w:szCs w:val="22"/>
        </w:rPr>
        <w:t xml:space="preserve">, the UE shall derive the channel measurements for computing CSI value reported in uplink slot </w:t>
      </w:r>
      <w:r w:rsidRPr="0087121C">
        <w:rPr>
          <w:i/>
          <w:iCs/>
          <w:color w:val="000000"/>
          <w:sz w:val="22"/>
          <w:szCs w:val="22"/>
        </w:rPr>
        <w:t>n</w:t>
      </w:r>
      <w:r w:rsidRPr="0087121C">
        <w:rPr>
          <w:color w:val="000000"/>
          <w:sz w:val="22"/>
          <w:szCs w:val="22"/>
        </w:rPr>
        <w:t xml:space="preserve"> based on only the NZP CSI-RS, no later than the CSI reference resource, (defined in TS 38.211[4]) associated with the CSI resource setting. </w:t>
      </w:r>
    </w:p>
    <w:p w14:paraId="032A1FD9" w14:textId="2A20F28D" w:rsidR="0028686A" w:rsidRPr="0087121C" w:rsidRDefault="0028686A" w:rsidP="0028686A">
      <w:pPr>
        <w:spacing w:after="180"/>
        <w:rPr>
          <w:color w:val="000000"/>
          <w:sz w:val="22"/>
          <w:szCs w:val="22"/>
        </w:rPr>
      </w:pPr>
      <w:r w:rsidRPr="0087121C">
        <w:rPr>
          <w:color w:val="000000"/>
          <w:sz w:val="22"/>
          <w:szCs w:val="22"/>
        </w:rPr>
        <w:t xml:space="preserve">If the higher layer parameter </w:t>
      </w:r>
      <w:r w:rsidRPr="0087121C">
        <w:rPr>
          <w:i/>
          <w:sz w:val="22"/>
          <w:szCs w:val="22"/>
        </w:rPr>
        <w:t xml:space="preserve">timeRestrictionForChannelMeasurements </w:t>
      </w:r>
      <w:r w:rsidRPr="0087121C">
        <w:rPr>
          <w:sz w:val="22"/>
          <w:szCs w:val="22"/>
        </w:rPr>
        <w:t>in</w:t>
      </w:r>
      <w:r w:rsidRPr="0087121C">
        <w:rPr>
          <w:i/>
          <w:sz w:val="22"/>
          <w:szCs w:val="22"/>
        </w:rPr>
        <w:t xml:space="preserve"> </w:t>
      </w:r>
      <w:bookmarkStart w:id="30" w:name="_Hlk512507617"/>
      <w:r w:rsidRPr="0087121C">
        <w:rPr>
          <w:i/>
          <w:sz w:val="22"/>
          <w:szCs w:val="22"/>
        </w:rPr>
        <w:t>CSI-ReportConfig</w:t>
      </w:r>
      <w:bookmarkEnd w:id="30"/>
      <w:r w:rsidRPr="0087121C">
        <w:rPr>
          <w:i/>
          <w:sz w:val="22"/>
          <w:szCs w:val="22"/>
        </w:rPr>
        <w:t xml:space="preserve"> </w:t>
      </w:r>
      <w:r w:rsidRPr="0087121C">
        <w:rPr>
          <w:sz w:val="22"/>
          <w:szCs w:val="22"/>
        </w:rPr>
        <w:t>is set to "</w:t>
      </w:r>
      <w:r w:rsidRPr="0087121C">
        <w:rPr>
          <w:i/>
          <w:sz w:val="22"/>
          <w:szCs w:val="22"/>
        </w:rPr>
        <w:t>Configured</w:t>
      </w:r>
      <w:r w:rsidRPr="0087121C">
        <w:rPr>
          <w:sz w:val="22"/>
          <w:szCs w:val="22"/>
        </w:rPr>
        <w:t>"</w:t>
      </w:r>
      <w:r w:rsidRPr="0087121C">
        <w:rPr>
          <w:color w:val="000000"/>
          <w:sz w:val="22"/>
          <w:szCs w:val="22"/>
        </w:rPr>
        <w:t xml:space="preserve">, the UE shall derive the channel measurements for computing CSI reported in uplink slot </w:t>
      </w:r>
      <w:r w:rsidRPr="0087121C">
        <w:rPr>
          <w:i/>
          <w:iCs/>
          <w:color w:val="000000"/>
          <w:sz w:val="22"/>
          <w:szCs w:val="22"/>
        </w:rPr>
        <w:t>n</w:t>
      </w:r>
      <w:r w:rsidRPr="0087121C">
        <w:rPr>
          <w:color w:val="000000"/>
          <w:sz w:val="22"/>
          <w:szCs w:val="22"/>
        </w:rPr>
        <w:t xml:space="preserve"> based on only the most recent, no later than the CSI reference resource, </w:t>
      </w:r>
      <w:r w:rsidRPr="00F5590D">
        <w:rPr>
          <w:color w:val="FF0000"/>
          <w:sz w:val="22"/>
          <w:szCs w:val="22"/>
          <w:u w:val="single"/>
        </w:rPr>
        <w:t xml:space="preserve">in </w:t>
      </w:r>
      <w:r w:rsidRPr="00F5590D">
        <w:rPr>
          <w:rFonts w:eastAsiaTheme="minorEastAsia"/>
          <w:color w:val="FF0000"/>
          <w:sz w:val="22"/>
          <w:szCs w:val="22"/>
          <w:u w:val="single"/>
          <w:lang w:eastAsia="zh-CN"/>
        </w:rPr>
        <w:t>cell D</w:t>
      </w:r>
      <w:r>
        <w:rPr>
          <w:rFonts w:eastAsiaTheme="minorEastAsia"/>
          <w:color w:val="FF0000"/>
          <w:sz w:val="22"/>
          <w:szCs w:val="22"/>
          <w:u w:val="single"/>
          <w:lang w:eastAsia="zh-CN"/>
        </w:rPr>
        <w:t>T</w:t>
      </w:r>
      <w:r w:rsidRPr="00F5590D">
        <w:rPr>
          <w:rFonts w:eastAsiaTheme="minorEastAsia"/>
          <w:color w:val="FF0000"/>
          <w:sz w:val="22"/>
          <w:szCs w:val="22"/>
          <w:u w:val="single"/>
          <w:lang w:eastAsia="zh-CN"/>
        </w:rPr>
        <w:t>X</w:t>
      </w:r>
      <w:r w:rsidRPr="00F5590D">
        <w:rPr>
          <w:color w:val="FF0000"/>
          <w:sz w:val="22"/>
          <w:szCs w:val="22"/>
          <w:u w:val="single"/>
        </w:rPr>
        <w:t xml:space="preserve"> </w:t>
      </w:r>
      <w:r w:rsidR="00712A45">
        <w:rPr>
          <w:color w:val="FF0000"/>
          <w:sz w:val="22"/>
          <w:szCs w:val="22"/>
          <w:u w:val="single"/>
        </w:rPr>
        <w:t>A</w:t>
      </w:r>
      <w:r w:rsidRPr="00F5590D">
        <w:rPr>
          <w:color w:val="FF0000"/>
          <w:sz w:val="22"/>
          <w:szCs w:val="22"/>
          <w:u w:val="single"/>
        </w:rPr>
        <w:t xml:space="preserve">ctive </w:t>
      </w:r>
      <w:r w:rsidR="00712A45">
        <w:rPr>
          <w:color w:val="FF0000"/>
          <w:sz w:val="22"/>
          <w:szCs w:val="22"/>
          <w:u w:val="single"/>
        </w:rPr>
        <w:t>T</w:t>
      </w:r>
      <w:r w:rsidRPr="00F5590D">
        <w:rPr>
          <w:color w:val="FF0000"/>
          <w:sz w:val="22"/>
          <w:szCs w:val="22"/>
          <w:u w:val="single"/>
        </w:rPr>
        <w:t>ime</w:t>
      </w:r>
      <w:r>
        <w:rPr>
          <w:color w:val="FF0000"/>
          <w:sz w:val="22"/>
          <w:szCs w:val="22"/>
          <w:u w:val="single"/>
        </w:rPr>
        <w:t xml:space="preserve"> if cell DTX is configured</w:t>
      </w:r>
      <w:r w:rsidRPr="00F5590D">
        <w:rPr>
          <w:color w:val="FF0000"/>
          <w:sz w:val="22"/>
          <w:szCs w:val="22"/>
          <w:u w:val="single"/>
        </w:rPr>
        <w:t>,</w:t>
      </w:r>
      <w:r>
        <w:rPr>
          <w:color w:val="FF0000"/>
          <w:sz w:val="22"/>
          <w:szCs w:val="22"/>
          <w:u w:val="single"/>
        </w:rPr>
        <w:t xml:space="preserve"> </w:t>
      </w:r>
      <w:r w:rsidRPr="0087121C">
        <w:rPr>
          <w:color w:val="000000"/>
          <w:sz w:val="22"/>
          <w:szCs w:val="22"/>
        </w:rPr>
        <w:t xml:space="preserve">occasion of NZP CSI-RS (defined in [4, TS 38.211]) associated with the CSI resource setting. </w:t>
      </w:r>
    </w:p>
    <w:p w14:paraId="02148713" w14:textId="77777777" w:rsidR="0028686A" w:rsidRPr="0087121C" w:rsidRDefault="0028686A" w:rsidP="0028686A">
      <w:pPr>
        <w:spacing w:after="180"/>
        <w:rPr>
          <w:color w:val="000000"/>
          <w:sz w:val="22"/>
          <w:szCs w:val="22"/>
        </w:rPr>
      </w:pPr>
      <w:bookmarkStart w:id="31" w:name="_Hlk498033277"/>
      <w:bookmarkEnd w:id="29"/>
      <w:r w:rsidRPr="0087121C">
        <w:rPr>
          <w:color w:val="000000"/>
          <w:sz w:val="22"/>
          <w:szCs w:val="22"/>
        </w:rPr>
        <w:t xml:space="preserve">If the higher layer parameter </w:t>
      </w:r>
      <w:r w:rsidRPr="0087121C">
        <w:rPr>
          <w:i/>
          <w:sz w:val="22"/>
          <w:szCs w:val="22"/>
        </w:rPr>
        <w:t>timeRestrictionForInterferenceMeasurements</w:t>
      </w:r>
      <w:r w:rsidRPr="0087121C">
        <w:rPr>
          <w:sz w:val="22"/>
          <w:szCs w:val="22"/>
        </w:rPr>
        <w:t xml:space="preserve"> is set to "</w:t>
      </w:r>
      <w:r w:rsidRPr="0087121C">
        <w:rPr>
          <w:i/>
          <w:sz w:val="22"/>
          <w:szCs w:val="22"/>
        </w:rPr>
        <w:t>notConfigured</w:t>
      </w:r>
      <w:r w:rsidRPr="0087121C">
        <w:rPr>
          <w:sz w:val="22"/>
          <w:szCs w:val="22"/>
        </w:rPr>
        <w:t>"</w:t>
      </w:r>
      <w:r w:rsidRPr="0087121C">
        <w:rPr>
          <w:color w:val="000000"/>
          <w:sz w:val="22"/>
          <w:szCs w:val="22"/>
        </w:rPr>
        <w:t xml:space="preserve">, the UE shall derive the interference measurements for computing CSI value reported in uplink slot </w:t>
      </w:r>
      <w:r w:rsidRPr="0087121C">
        <w:rPr>
          <w:i/>
          <w:iCs/>
          <w:color w:val="000000"/>
          <w:sz w:val="22"/>
          <w:szCs w:val="22"/>
        </w:rPr>
        <w:t>n</w:t>
      </w:r>
      <w:r w:rsidRPr="0087121C">
        <w:rPr>
          <w:color w:val="000000"/>
          <w:sz w:val="22"/>
          <w:szCs w:val="22"/>
        </w:rPr>
        <w:t xml:space="preserve"> based on only the CSI-IM and/or NZP CSI-RS for interference measurement no later than the CSI reference resource associated with the CSI resource setting. </w:t>
      </w:r>
    </w:p>
    <w:bookmarkEnd w:id="31"/>
    <w:p w14:paraId="688EA311" w14:textId="05DE3674" w:rsidR="0028686A" w:rsidRPr="0087121C" w:rsidRDefault="0028686A" w:rsidP="00B10B89">
      <w:pPr>
        <w:overflowPunct w:val="0"/>
        <w:autoSpaceDE w:val="0"/>
        <w:autoSpaceDN w:val="0"/>
        <w:adjustRightInd w:val="0"/>
        <w:spacing w:after="180"/>
        <w:contextualSpacing/>
        <w:rPr>
          <w:color w:val="000000"/>
          <w:sz w:val="22"/>
          <w:szCs w:val="22"/>
        </w:rPr>
      </w:pPr>
      <w:r w:rsidRPr="0087121C">
        <w:rPr>
          <w:color w:val="000000"/>
          <w:sz w:val="22"/>
          <w:szCs w:val="22"/>
        </w:rPr>
        <w:t xml:space="preserve">If the higher layer parameter </w:t>
      </w:r>
      <w:r w:rsidRPr="0087121C">
        <w:rPr>
          <w:i/>
          <w:sz w:val="22"/>
          <w:szCs w:val="22"/>
        </w:rPr>
        <w:t xml:space="preserve">timeRestrictionForInterferenceMeasurements </w:t>
      </w:r>
      <w:r w:rsidRPr="0087121C">
        <w:rPr>
          <w:sz w:val="22"/>
          <w:szCs w:val="22"/>
        </w:rPr>
        <w:t>in</w:t>
      </w:r>
      <w:r w:rsidRPr="0087121C">
        <w:rPr>
          <w:i/>
          <w:sz w:val="22"/>
          <w:szCs w:val="22"/>
        </w:rPr>
        <w:t xml:space="preserve"> CSI-ReportConfig </w:t>
      </w:r>
      <w:r w:rsidRPr="0087121C">
        <w:rPr>
          <w:sz w:val="22"/>
          <w:szCs w:val="22"/>
        </w:rPr>
        <w:t>is set to "</w:t>
      </w:r>
      <w:r w:rsidRPr="0087121C">
        <w:rPr>
          <w:i/>
          <w:sz w:val="22"/>
          <w:szCs w:val="22"/>
        </w:rPr>
        <w:t>Configured</w:t>
      </w:r>
      <w:r w:rsidRPr="0087121C">
        <w:rPr>
          <w:sz w:val="22"/>
          <w:szCs w:val="22"/>
        </w:rPr>
        <w:t>",</w:t>
      </w:r>
      <w:r w:rsidRPr="0087121C">
        <w:rPr>
          <w:color w:val="000000"/>
          <w:sz w:val="22"/>
          <w:szCs w:val="22"/>
        </w:rPr>
        <w:t xml:space="preserve"> the UE shall derive the interference measurements for computing the CSI value reported in uplink slot </w:t>
      </w:r>
      <w:r w:rsidRPr="0087121C">
        <w:rPr>
          <w:i/>
          <w:iCs/>
          <w:color w:val="000000"/>
          <w:sz w:val="22"/>
          <w:szCs w:val="22"/>
        </w:rPr>
        <w:t>n</w:t>
      </w:r>
      <w:r w:rsidRPr="0087121C">
        <w:rPr>
          <w:color w:val="000000"/>
          <w:sz w:val="22"/>
          <w:szCs w:val="22"/>
        </w:rPr>
        <w:t xml:space="preserve"> based on the most recent, no later than the CSI reference resource, </w:t>
      </w:r>
      <w:r w:rsidRPr="0087121C">
        <w:rPr>
          <w:color w:val="FF0000"/>
          <w:sz w:val="22"/>
          <w:szCs w:val="22"/>
          <w:u w:val="single"/>
        </w:rPr>
        <w:t xml:space="preserve">in </w:t>
      </w:r>
      <w:r w:rsidRPr="0087121C">
        <w:rPr>
          <w:rFonts w:eastAsiaTheme="minorEastAsia"/>
          <w:color w:val="FF0000"/>
          <w:sz w:val="22"/>
          <w:szCs w:val="22"/>
          <w:u w:val="single"/>
          <w:lang w:eastAsia="zh-CN"/>
        </w:rPr>
        <w:t>cell D</w:t>
      </w:r>
      <w:r>
        <w:rPr>
          <w:rFonts w:eastAsiaTheme="minorEastAsia"/>
          <w:color w:val="FF0000"/>
          <w:sz w:val="22"/>
          <w:szCs w:val="22"/>
          <w:u w:val="single"/>
          <w:lang w:eastAsia="zh-CN"/>
        </w:rPr>
        <w:t>T</w:t>
      </w:r>
      <w:r w:rsidRPr="0087121C">
        <w:rPr>
          <w:rFonts w:eastAsiaTheme="minorEastAsia"/>
          <w:color w:val="FF0000"/>
          <w:sz w:val="22"/>
          <w:szCs w:val="22"/>
          <w:u w:val="single"/>
          <w:lang w:eastAsia="zh-CN"/>
        </w:rPr>
        <w:t>X</w:t>
      </w:r>
      <w:r w:rsidRPr="0087121C">
        <w:rPr>
          <w:color w:val="FF0000"/>
          <w:sz w:val="22"/>
          <w:szCs w:val="22"/>
          <w:u w:val="single"/>
        </w:rPr>
        <w:t xml:space="preserve"> </w:t>
      </w:r>
      <w:r w:rsidR="00712A45">
        <w:rPr>
          <w:color w:val="FF0000"/>
          <w:sz w:val="22"/>
          <w:szCs w:val="22"/>
          <w:u w:val="single"/>
        </w:rPr>
        <w:t>A</w:t>
      </w:r>
      <w:r w:rsidRPr="0087121C">
        <w:rPr>
          <w:color w:val="FF0000"/>
          <w:sz w:val="22"/>
          <w:szCs w:val="22"/>
          <w:u w:val="single"/>
        </w:rPr>
        <w:t xml:space="preserve">ctive </w:t>
      </w:r>
      <w:r w:rsidR="00712A45">
        <w:rPr>
          <w:color w:val="FF0000"/>
          <w:sz w:val="22"/>
          <w:szCs w:val="22"/>
          <w:u w:val="single"/>
        </w:rPr>
        <w:t>T</w:t>
      </w:r>
      <w:r w:rsidRPr="0087121C">
        <w:rPr>
          <w:color w:val="FF0000"/>
          <w:sz w:val="22"/>
          <w:szCs w:val="22"/>
          <w:u w:val="single"/>
        </w:rPr>
        <w:t>ime</w:t>
      </w:r>
      <w:r>
        <w:rPr>
          <w:color w:val="FF0000"/>
          <w:sz w:val="22"/>
          <w:szCs w:val="22"/>
          <w:u w:val="single"/>
        </w:rPr>
        <w:t xml:space="preserve"> if cell DTX is configured</w:t>
      </w:r>
      <w:r w:rsidRPr="0087121C">
        <w:rPr>
          <w:color w:val="FF0000"/>
          <w:sz w:val="22"/>
          <w:szCs w:val="22"/>
          <w:u w:val="single"/>
        </w:rPr>
        <w:t>,</w:t>
      </w:r>
      <w:r>
        <w:rPr>
          <w:color w:val="000000"/>
          <w:sz w:val="22"/>
          <w:szCs w:val="22"/>
        </w:rPr>
        <w:t xml:space="preserve"> </w:t>
      </w:r>
      <w:r w:rsidRPr="0087121C">
        <w:rPr>
          <w:color w:val="000000"/>
          <w:sz w:val="22"/>
          <w:szCs w:val="22"/>
        </w:rPr>
        <w:t>occasion of CSI-IM and/or NZP CSI-RS for interference measurement (defined in [4, TS 38.211]) associated with the CSI resource setting.</w:t>
      </w:r>
    </w:p>
    <w:p w14:paraId="4312B8BC" w14:textId="77777777" w:rsidR="0028686A" w:rsidRPr="0087121C" w:rsidRDefault="0028686A" w:rsidP="00F34128">
      <w:pPr>
        <w:autoSpaceDE w:val="0"/>
        <w:autoSpaceDN w:val="0"/>
        <w:adjustRightInd w:val="0"/>
        <w:snapToGrid w:val="0"/>
        <w:spacing w:after="180"/>
        <w:jc w:val="center"/>
        <w:rPr>
          <w:color w:val="FF0000"/>
          <w:sz w:val="22"/>
          <w:szCs w:val="22"/>
          <w:lang w:val="en-US" w:eastAsia="zh-CN"/>
        </w:rPr>
      </w:pPr>
      <w:r w:rsidRPr="0087121C">
        <w:rPr>
          <w:color w:val="FF0000"/>
          <w:sz w:val="22"/>
          <w:szCs w:val="22"/>
          <w:lang w:val="en-US" w:eastAsia="zh-CN"/>
        </w:rPr>
        <w:t>&lt; Unchanged parts are omitted &gt;</w:t>
      </w:r>
    </w:p>
    <w:p w14:paraId="4045D645" w14:textId="77777777" w:rsidR="0028686A" w:rsidRPr="0087121C" w:rsidRDefault="0028686A" w:rsidP="00B10B89">
      <w:pPr>
        <w:overflowPunct w:val="0"/>
        <w:autoSpaceDE w:val="0"/>
        <w:autoSpaceDN w:val="0"/>
        <w:adjustRightInd w:val="0"/>
        <w:spacing w:after="180"/>
        <w:contextualSpacing/>
        <w:jc w:val="center"/>
        <w:rPr>
          <w:rFonts w:eastAsiaTheme="minorEastAsia"/>
          <w:sz w:val="22"/>
          <w:szCs w:val="22"/>
          <w:lang w:eastAsia="zh-CN"/>
        </w:rPr>
      </w:pPr>
      <w:r w:rsidRPr="0087121C">
        <w:rPr>
          <w:color w:val="FF0000"/>
          <w:sz w:val="22"/>
          <w:szCs w:val="22"/>
          <w:lang w:val="en-US" w:eastAsia="zh-CN"/>
        </w:rPr>
        <w:t>--------------------------------------- End of Text Proposal ----------------------------------</w:t>
      </w:r>
    </w:p>
    <w:p w14:paraId="209CD6AF" w14:textId="08B5AE1D" w:rsidR="00062CBF" w:rsidRDefault="00F92721" w:rsidP="00062CBF">
      <w:pPr>
        <w:pStyle w:val="Heading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Pr>
          <w:rFonts w:ascii="Times New Roman" w:hAnsi="Times New Roman"/>
          <w:sz w:val="28"/>
          <w:szCs w:val="28"/>
          <w:lang w:eastAsia="zh-CN"/>
        </w:rPr>
        <w:t>Discussion on RRC parameters</w:t>
      </w:r>
    </w:p>
    <w:p w14:paraId="5589C023" w14:textId="4434473E" w:rsidR="00062CBF" w:rsidRDefault="00C827F8" w:rsidP="0019556B">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 xml:space="preserve">In last RAN1&amp;RAN2 meeting, </w:t>
      </w:r>
      <w:r w:rsidR="00630B81">
        <w:rPr>
          <w:rFonts w:eastAsiaTheme="minorEastAsia" w:cs="Times New Roman"/>
          <w:sz w:val="22"/>
          <w:szCs w:val="22"/>
          <w:lang w:eastAsia="zh-CN"/>
        </w:rPr>
        <w:t>the RRC structure for cell DTX/DRX had been discussed and well designed.</w:t>
      </w:r>
      <w:r w:rsidR="00144837">
        <w:rPr>
          <w:rFonts w:eastAsiaTheme="minorEastAsia" w:cs="Times New Roman"/>
          <w:sz w:val="22"/>
          <w:szCs w:val="22"/>
          <w:lang w:eastAsia="zh-CN"/>
        </w:rPr>
        <w:t xml:space="preserve"> In t</w:t>
      </w:r>
      <w:r w:rsidR="00F72D0B">
        <w:rPr>
          <w:rFonts w:eastAsiaTheme="minorEastAsia" w:cs="Times New Roman"/>
          <w:sz w:val="22"/>
          <w:szCs w:val="22"/>
          <w:lang w:eastAsia="zh-CN"/>
        </w:rPr>
        <w:t>his section,</w:t>
      </w:r>
      <w:r w:rsidR="00D84603">
        <w:rPr>
          <w:rFonts w:eastAsiaTheme="minorEastAsia" w:cs="Times New Roman"/>
          <w:sz w:val="22"/>
          <w:szCs w:val="22"/>
          <w:lang w:eastAsia="zh-CN"/>
        </w:rPr>
        <w:t xml:space="preserve"> </w:t>
      </w:r>
      <w:r w:rsidR="009E2911">
        <w:rPr>
          <w:rFonts w:eastAsiaTheme="minorEastAsia" w:cs="Times New Roman"/>
          <w:sz w:val="22"/>
          <w:szCs w:val="22"/>
          <w:lang w:eastAsia="zh-CN"/>
        </w:rPr>
        <w:t>we will discuss on the</w:t>
      </w:r>
      <w:r w:rsidR="008B7AD9">
        <w:rPr>
          <w:rFonts w:eastAsiaTheme="minorEastAsia" w:cs="Times New Roman"/>
          <w:sz w:val="22"/>
          <w:szCs w:val="22"/>
          <w:lang w:eastAsia="zh-CN"/>
        </w:rPr>
        <w:t xml:space="preserve"> </w:t>
      </w:r>
      <w:r w:rsidR="00CF5188">
        <w:rPr>
          <w:rFonts w:eastAsiaTheme="minorEastAsia" w:cs="Times New Roman" w:hint="eastAsia"/>
          <w:sz w:val="22"/>
          <w:szCs w:val="22"/>
          <w:lang w:eastAsia="zh-CN"/>
        </w:rPr>
        <w:t>un</w:t>
      </w:r>
      <w:r w:rsidR="00CF5188">
        <w:rPr>
          <w:rFonts w:eastAsiaTheme="minorEastAsia" w:cs="Times New Roman"/>
          <w:sz w:val="22"/>
          <w:szCs w:val="22"/>
          <w:lang w:eastAsia="zh-CN"/>
        </w:rPr>
        <w:t>stable</w:t>
      </w:r>
      <w:r w:rsidR="008B7AD9">
        <w:rPr>
          <w:rFonts w:eastAsiaTheme="minorEastAsia" w:cs="Times New Roman"/>
          <w:sz w:val="22"/>
          <w:szCs w:val="22"/>
          <w:lang w:eastAsia="zh-CN"/>
        </w:rPr>
        <w:t xml:space="preserve"> </w:t>
      </w:r>
      <w:r w:rsidR="00386C77">
        <w:rPr>
          <w:rFonts w:eastAsiaTheme="minorEastAsia" w:cs="Times New Roman"/>
          <w:sz w:val="22"/>
          <w:szCs w:val="22"/>
          <w:lang w:eastAsia="zh-CN"/>
        </w:rPr>
        <w:t>RRC parameter</w:t>
      </w:r>
      <w:r w:rsidR="008B7AD9">
        <w:rPr>
          <w:rFonts w:eastAsiaTheme="minorEastAsia" w:cs="Times New Roman"/>
          <w:sz w:val="22"/>
          <w:szCs w:val="22"/>
          <w:lang w:eastAsia="zh-CN"/>
        </w:rPr>
        <w:t>s</w:t>
      </w:r>
      <w:r w:rsidR="00386C77">
        <w:rPr>
          <w:rFonts w:eastAsiaTheme="minorEastAsia" w:cs="Times New Roman"/>
          <w:sz w:val="22"/>
          <w:szCs w:val="22"/>
          <w:lang w:eastAsia="zh-CN"/>
        </w:rPr>
        <w:t xml:space="preserve">. Table I demonstrates </w:t>
      </w:r>
      <w:r w:rsidR="00386C77" w:rsidRPr="00386C77">
        <w:rPr>
          <w:rFonts w:eastAsiaTheme="minorEastAsia" w:cs="Times New Roman"/>
          <w:sz w:val="22"/>
          <w:szCs w:val="22"/>
          <w:lang w:eastAsia="zh-CN"/>
        </w:rPr>
        <w:t>the</w:t>
      </w:r>
      <w:r w:rsidR="00386C77">
        <w:rPr>
          <w:rFonts w:eastAsiaTheme="minorEastAsia" w:cs="Times New Roman"/>
          <w:sz w:val="22"/>
          <w:szCs w:val="22"/>
          <w:lang w:eastAsia="zh-CN"/>
        </w:rPr>
        <w:t xml:space="preserve"> specific </w:t>
      </w:r>
      <w:r w:rsidR="00356B53">
        <w:rPr>
          <w:rFonts w:eastAsiaTheme="minorEastAsia" w:cs="Times New Roman"/>
          <w:sz w:val="22"/>
          <w:szCs w:val="22"/>
          <w:lang w:eastAsia="zh-CN"/>
        </w:rPr>
        <w:t>details</w:t>
      </w:r>
      <w:r w:rsidR="00386C77">
        <w:rPr>
          <w:rFonts w:eastAsiaTheme="minorEastAsia" w:cs="Times New Roman"/>
          <w:sz w:val="22"/>
          <w:szCs w:val="22"/>
          <w:lang w:eastAsia="zh-CN"/>
        </w:rPr>
        <w:t xml:space="preserve"> of them</w:t>
      </w:r>
      <w:r w:rsidR="00386C77" w:rsidRPr="00386C77">
        <w:rPr>
          <w:rFonts w:eastAsiaTheme="minorEastAsia" w:cs="Times New Roman"/>
          <w:sz w:val="22"/>
          <w:szCs w:val="22"/>
          <w:lang w:eastAsia="zh-CN"/>
        </w:rPr>
        <w:t>.</w:t>
      </w:r>
    </w:p>
    <w:p w14:paraId="75AF2DEA" w14:textId="58E6609D" w:rsidR="00F1440A" w:rsidRDefault="00F1440A" w:rsidP="00D60B85">
      <w:pPr>
        <w:spacing w:afterLines="50" w:after="120"/>
        <w:jc w:val="center"/>
        <w:rPr>
          <w:rFonts w:eastAsia="DengXian"/>
          <w:b/>
          <w:lang w:eastAsia="zh-CN"/>
        </w:rPr>
      </w:pPr>
      <w:r>
        <w:rPr>
          <w:rFonts w:eastAsia="DengXian"/>
          <w:b/>
          <w:lang w:eastAsia="zh-CN"/>
        </w:rPr>
        <w:t xml:space="preserve">Table I </w:t>
      </w:r>
      <w:r w:rsidR="00483548">
        <w:rPr>
          <w:rFonts w:eastAsia="DengXian"/>
          <w:b/>
          <w:lang w:eastAsia="zh-CN"/>
        </w:rPr>
        <w:t xml:space="preserve"> </w:t>
      </w:r>
      <w:r w:rsidR="00CD2124">
        <w:rPr>
          <w:rFonts w:eastAsia="DengXian"/>
          <w:b/>
          <w:lang w:eastAsia="zh-CN"/>
        </w:rPr>
        <w:t xml:space="preserve">Details of </w:t>
      </w:r>
      <w:r w:rsidR="009134F7">
        <w:rPr>
          <w:rFonts w:eastAsia="DengXian"/>
          <w:b/>
          <w:lang w:eastAsia="zh-CN"/>
        </w:rPr>
        <w:t xml:space="preserve">unstable </w:t>
      </w:r>
      <w:r>
        <w:rPr>
          <w:rFonts w:eastAsia="DengXian"/>
          <w:b/>
          <w:lang w:eastAsia="zh-CN"/>
        </w:rPr>
        <w:t>RRC parameters</w:t>
      </w:r>
    </w:p>
    <w:tbl>
      <w:tblPr>
        <w:tblStyle w:val="TableGrid"/>
        <w:tblW w:w="8779" w:type="dxa"/>
        <w:jc w:val="center"/>
        <w:tblLayout w:type="fixed"/>
        <w:tblLook w:val="04A0" w:firstRow="1" w:lastRow="0" w:firstColumn="1" w:lastColumn="0" w:noHBand="0" w:noVBand="1"/>
      </w:tblPr>
      <w:tblGrid>
        <w:gridCol w:w="2400"/>
        <w:gridCol w:w="4536"/>
        <w:gridCol w:w="1843"/>
      </w:tblGrid>
      <w:tr w:rsidR="00F1440A" w14:paraId="26146713" w14:textId="77777777" w:rsidTr="002F628E">
        <w:trPr>
          <w:trHeight w:val="34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C81699C" w14:textId="60D7C769" w:rsidR="00F1440A" w:rsidRPr="005245CE" w:rsidRDefault="00CA1D68" w:rsidP="00A14565">
            <w:pPr>
              <w:jc w:val="center"/>
              <w:rPr>
                <w:kern w:val="2"/>
                <w:sz w:val="22"/>
                <w:szCs w:val="22"/>
                <w:lang w:eastAsia="zh-CN"/>
              </w:rPr>
            </w:pPr>
            <w:r w:rsidRPr="005245CE">
              <w:rPr>
                <w:b/>
                <w:bCs/>
                <w:color w:val="000000" w:themeColor="text1"/>
                <w:kern w:val="24"/>
                <w:sz w:val="22"/>
                <w:szCs w:val="22"/>
              </w:rPr>
              <w:t>Parameter name in the spec</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BBD6C65" w14:textId="525811E5" w:rsidR="00F1440A" w:rsidRPr="005245CE" w:rsidRDefault="00CA1D68" w:rsidP="00A14565">
            <w:pPr>
              <w:jc w:val="center"/>
              <w:rPr>
                <w:b/>
                <w:kern w:val="2"/>
                <w:sz w:val="22"/>
                <w:szCs w:val="22"/>
                <w:lang w:val="en-US" w:eastAsia="zh-CN"/>
              </w:rPr>
            </w:pPr>
            <w:r w:rsidRPr="005245CE">
              <w:rPr>
                <w:b/>
                <w:bCs/>
                <w:color w:val="000000" w:themeColor="text1"/>
                <w:kern w:val="24"/>
                <w:sz w:val="22"/>
                <w:szCs w:val="22"/>
                <w:lang w:val="en-US"/>
              </w:rPr>
              <w:t>Description</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CF46004" w14:textId="597DF776" w:rsidR="00F1440A" w:rsidRPr="005245CE" w:rsidRDefault="00CA1D68" w:rsidP="00A14565">
            <w:pPr>
              <w:jc w:val="center"/>
              <w:rPr>
                <w:b/>
                <w:kern w:val="2"/>
                <w:sz w:val="22"/>
                <w:szCs w:val="22"/>
                <w:lang w:val="en-US" w:eastAsia="zh-CN"/>
              </w:rPr>
            </w:pPr>
            <w:r w:rsidRPr="005245CE">
              <w:rPr>
                <w:b/>
                <w:bCs/>
                <w:color w:val="000000" w:themeColor="text1"/>
                <w:kern w:val="24"/>
                <w:sz w:val="22"/>
                <w:szCs w:val="22"/>
                <w:lang w:val="en-US"/>
              </w:rPr>
              <w:t>Value range</w:t>
            </w:r>
          </w:p>
        </w:tc>
      </w:tr>
      <w:tr w:rsidR="00F1440A" w14:paraId="51307537" w14:textId="77777777" w:rsidTr="002F628E">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7C313C6" w14:textId="002674E7" w:rsidR="00F1440A" w:rsidRPr="005245CE" w:rsidRDefault="002F628E" w:rsidP="00A14565">
            <w:pPr>
              <w:jc w:val="center"/>
              <w:rPr>
                <w:i/>
                <w:kern w:val="2"/>
                <w:sz w:val="22"/>
                <w:szCs w:val="22"/>
                <w:lang w:eastAsia="zh-CN"/>
              </w:rPr>
            </w:pPr>
            <w:r w:rsidRPr="005245CE">
              <w:rPr>
                <w:bCs/>
                <w:i/>
                <w:color w:val="000000" w:themeColor="text1"/>
                <w:kern w:val="24"/>
                <w:sz w:val="22"/>
                <w:szCs w:val="22"/>
              </w:rPr>
              <w:t>CellDTX-Config</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1DA84E6" w14:textId="34F8FB78" w:rsidR="00F1440A" w:rsidRPr="005245CE" w:rsidRDefault="009B5DC0" w:rsidP="00A14565">
            <w:pPr>
              <w:jc w:val="both"/>
              <w:rPr>
                <w:kern w:val="2"/>
                <w:sz w:val="22"/>
                <w:szCs w:val="22"/>
                <w:lang w:eastAsia="zh-CN"/>
              </w:rPr>
            </w:pPr>
            <w:r w:rsidRPr="005245CE">
              <w:rPr>
                <w:kern w:val="2"/>
                <w:sz w:val="22"/>
                <w:szCs w:val="22"/>
                <w:lang w:eastAsia="zh-CN"/>
              </w:rPr>
              <w:t>Include the configuration for cell DTX operation for at least one cell DTX pattern case, of a serving cell.</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72929AD" w14:textId="53253DB7" w:rsidR="00F1440A" w:rsidRPr="005245CE" w:rsidRDefault="0037715D" w:rsidP="0037715D">
            <w:pPr>
              <w:jc w:val="center"/>
              <w:rPr>
                <w:kern w:val="2"/>
                <w:sz w:val="22"/>
                <w:szCs w:val="22"/>
                <w:lang w:eastAsia="zh-CN"/>
              </w:rPr>
            </w:pPr>
            <w:r w:rsidRPr="005245CE">
              <w:rPr>
                <w:kern w:val="2"/>
                <w:sz w:val="22"/>
                <w:szCs w:val="22"/>
                <w:lang w:eastAsia="zh-CN"/>
              </w:rPr>
              <w:t>-</w:t>
            </w:r>
          </w:p>
        </w:tc>
      </w:tr>
      <w:tr w:rsidR="00F1440A" w14:paraId="7960AC1F" w14:textId="77777777" w:rsidTr="002F628E">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B0D8EA1" w14:textId="111C8170" w:rsidR="00F1440A" w:rsidRPr="005245CE" w:rsidRDefault="002F628E" w:rsidP="00A14565">
            <w:pPr>
              <w:jc w:val="center"/>
              <w:rPr>
                <w:kern w:val="2"/>
                <w:sz w:val="22"/>
                <w:szCs w:val="22"/>
                <w:lang w:eastAsia="zh-CN"/>
              </w:rPr>
            </w:pPr>
            <w:r w:rsidRPr="005245CE">
              <w:rPr>
                <w:bCs/>
                <w:i/>
                <w:color w:val="000000" w:themeColor="text1"/>
                <w:kern w:val="24"/>
                <w:sz w:val="22"/>
                <w:szCs w:val="22"/>
              </w:rPr>
              <w:t>CellDRX-Config</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25938C" w14:textId="08671871" w:rsidR="00F1440A" w:rsidRPr="005245CE" w:rsidRDefault="009B5DC0" w:rsidP="00A14565">
            <w:pPr>
              <w:jc w:val="both"/>
              <w:rPr>
                <w:kern w:val="2"/>
                <w:sz w:val="22"/>
                <w:szCs w:val="22"/>
                <w:lang w:eastAsia="zh-CN"/>
              </w:rPr>
            </w:pPr>
            <w:r w:rsidRPr="005245CE">
              <w:rPr>
                <w:kern w:val="2"/>
                <w:sz w:val="22"/>
                <w:szCs w:val="22"/>
                <w:lang w:eastAsia="zh-CN"/>
              </w:rPr>
              <w:t>Include the configuration for cell DRX operation for at least one cell DRX pattern case, of a serving cell.</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69A52A0" w14:textId="56BD6906" w:rsidR="00F1440A" w:rsidRPr="005245CE" w:rsidRDefault="0037715D" w:rsidP="0037715D">
            <w:pPr>
              <w:jc w:val="center"/>
              <w:rPr>
                <w:kern w:val="2"/>
                <w:sz w:val="22"/>
                <w:szCs w:val="22"/>
                <w:lang w:eastAsia="zh-CN"/>
              </w:rPr>
            </w:pPr>
            <w:r w:rsidRPr="005245CE">
              <w:rPr>
                <w:kern w:val="2"/>
                <w:sz w:val="22"/>
                <w:szCs w:val="22"/>
                <w:lang w:eastAsia="zh-CN"/>
              </w:rPr>
              <w:t>-</w:t>
            </w:r>
          </w:p>
        </w:tc>
      </w:tr>
      <w:tr w:rsidR="002F628E" w14:paraId="7421C5FD" w14:textId="77777777" w:rsidTr="002F628E">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E9AFB3D" w14:textId="02B2C16F" w:rsidR="002F628E" w:rsidRPr="005245CE" w:rsidRDefault="002F628E" w:rsidP="00A14565">
            <w:pPr>
              <w:jc w:val="center"/>
              <w:rPr>
                <w:bCs/>
                <w:i/>
                <w:color w:val="000000" w:themeColor="text1"/>
                <w:kern w:val="24"/>
                <w:sz w:val="22"/>
                <w:szCs w:val="22"/>
              </w:rPr>
            </w:pPr>
            <w:r w:rsidRPr="005245CE">
              <w:rPr>
                <w:bCs/>
                <w:i/>
                <w:color w:val="000000" w:themeColor="text1"/>
                <w:kern w:val="24"/>
                <w:sz w:val="22"/>
                <w:szCs w:val="22"/>
              </w:rPr>
              <w:t>cellDTRX-DCI-config</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AA51F37" w14:textId="26160AE4" w:rsidR="002F628E" w:rsidRPr="005245CE" w:rsidRDefault="00363F6B" w:rsidP="00A14565">
            <w:pPr>
              <w:jc w:val="both"/>
              <w:rPr>
                <w:kern w:val="2"/>
                <w:sz w:val="22"/>
                <w:szCs w:val="22"/>
                <w:lang w:eastAsia="zh-CN"/>
              </w:rPr>
            </w:pPr>
            <w:r w:rsidRPr="005245CE">
              <w:rPr>
                <w:kern w:val="2"/>
                <w:sz w:val="22"/>
                <w:szCs w:val="22"/>
                <w:lang w:eastAsia="zh-CN"/>
              </w:rPr>
              <w:t>Include the configuration for new DCI format 2_</w:t>
            </w:r>
            <w:r w:rsidR="00E247DA" w:rsidRPr="005245CE">
              <w:rPr>
                <w:kern w:val="2"/>
                <w:sz w:val="22"/>
                <w:szCs w:val="22"/>
                <w:lang w:eastAsia="zh-CN"/>
              </w:rPr>
              <w:t>9</w:t>
            </w:r>
            <w:r w:rsidRPr="005245CE">
              <w:rPr>
                <w:kern w:val="2"/>
                <w:sz w:val="22"/>
                <w:szCs w:val="22"/>
                <w:lang w:eastAsia="zh-CN"/>
              </w:rPr>
              <w:t xml:space="preserve"> for activation/deactivation of cell DTX/DRX configuration of one or multiple serving cells.</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BAB4277" w14:textId="3B72F953" w:rsidR="002F628E" w:rsidRPr="005245CE" w:rsidRDefault="0037715D" w:rsidP="0037715D">
            <w:pPr>
              <w:jc w:val="center"/>
              <w:rPr>
                <w:kern w:val="2"/>
                <w:sz w:val="22"/>
                <w:szCs w:val="22"/>
                <w:lang w:eastAsia="zh-CN"/>
              </w:rPr>
            </w:pPr>
            <w:r w:rsidRPr="005245CE">
              <w:rPr>
                <w:kern w:val="2"/>
                <w:sz w:val="22"/>
                <w:szCs w:val="22"/>
                <w:lang w:eastAsia="zh-CN"/>
              </w:rPr>
              <w:t>-</w:t>
            </w:r>
          </w:p>
        </w:tc>
      </w:tr>
      <w:tr w:rsidR="002F628E" w14:paraId="17E2682A" w14:textId="77777777" w:rsidTr="002F628E">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5ADE8F1" w14:textId="34C3967E" w:rsidR="002F628E" w:rsidRPr="005245CE" w:rsidRDefault="009B5DC0" w:rsidP="00A14565">
            <w:pPr>
              <w:jc w:val="center"/>
              <w:rPr>
                <w:bCs/>
                <w:i/>
                <w:color w:val="000000" w:themeColor="text1"/>
                <w:kern w:val="24"/>
                <w:sz w:val="22"/>
                <w:szCs w:val="22"/>
              </w:rPr>
            </w:pPr>
            <w:r w:rsidRPr="005245CE">
              <w:rPr>
                <w:bCs/>
                <w:i/>
                <w:color w:val="000000" w:themeColor="text1"/>
                <w:kern w:val="24"/>
                <w:sz w:val="22"/>
                <w:szCs w:val="22"/>
              </w:rPr>
              <w:t>cellDTRX-RNTI</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BCE0A57" w14:textId="0D554ADA" w:rsidR="002F628E" w:rsidRPr="005245CE" w:rsidRDefault="00363F6B" w:rsidP="00A14565">
            <w:pPr>
              <w:jc w:val="both"/>
              <w:rPr>
                <w:kern w:val="2"/>
                <w:sz w:val="22"/>
                <w:szCs w:val="22"/>
                <w:lang w:eastAsia="zh-CN"/>
              </w:rPr>
            </w:pPr>
            <w:r w:rsidRPr="005245CE">
              <w:rPr>
                <w:kern w:val="2"/>
                <w:sz w:val="22"/>
                <w:szCs w:val="22"/>
                <w:lang w:eastAsia="zh-CN"/>
              </w:rPr>
              <w:t>Configure the RNTI value for scrambling CRC of DCI format 2</w:t>
            </w:r>
            <w:r w:rsidR="00AE577D" w:rsidRPr="005245CE">
              <w:rPr>
                <w:kern w:val="2"/>
                <w:sz w:val="22"/>
                <w:szCs w:val="22"/>
                <w:lang w:eastAsia="zh-CN"/>
              </w:rPr>
              <w:t>_9</w:t>
            </w:r>
            <w:r w:rsidRPr="005245CE">
              <w:rPr>
                <w:kern w:val="2"/>
                <w:sz w:val="22"/>
                <w:szCs w:val="22"/>
                <w:lang w:eastAsia="zh-CN"/>
              </w:rPr>
              <w:t xml:space="preserve"> for triggering Cell DTX/DRX.</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A6FA38F" w14:textId="084B587B" w:rsidR="002F628E" w:rsidRPr="005245CE" w:rsidRDefault="00B63007" w:rsidP="0043515E">
            <w:pPr>
              <w:jc w:val="center"/>
              <w:rPr>
                <w:kern w:val="2"/>
                <w:sz w:val="22"/>
                <w:szCs w:val="22"/>
                <w:lang w:eastAsia="zh-CN"/>
              </w:rPr>
            </w:pPr>
            <w:r w:rsidRPr="005245CE">
              <w:rPr>
                <w:kern w:val="2"/>
                <w:sz w:val="22"/>
                <w:szCs w:val="22"/>
                <w:lang w:eastAsia="zh-CN"/>
              </w:rPr>
              <w:t>RNTI-Value</w:t>
            </w:r>
          </w:p>
        </w:tc>
      </w:tr>
      <w:tr w:rsidR="002F628E" w14:paraId="6726EB32" w14:textId="77777777" w:rsidTr="002F628E">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C3062D" w14:textId="4D577DEC" w:rsidR="002F628E" w:rsidRPr="005245CE" w:rsidRDefault="009B5DC0" w:rsidP="009B5DC0">
            <w:pPr>
              <w:jc w:val="center"/>
              <w:rPr>
                <w:bCs/>
                <w:i/>
                <w:color w:val="000000" w:themeColor="text1"/>
                <w:kern w:val="24"/>
                <w:sz w:val="22"/>
                <w:szCs w:val="22"/>
              </w:rPr>
            </w:pPr>
            <w:r w:rsidRPr="005245CE">
              <w:rPr>
                <w:bCs/>
                <w:i/>
                <w:color w:val="000000" w:themeColor="text1"/>
                <w:kern w:val="24"/>
                <w:sz w:val="22"/>
                <w:szCs w:val="22"/>
              </w:rPr>
              <w:t>sizeDCI-2-9</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DD0C044" w14:textId="406750FD" w:rsidR="002F628E" w:rsidRPr="005245CE" w:rsidRDefault="00547EAF" w:rsidP="00A14565">
            <w:pPr>
              <w:jc w:val="both"/>
              <w:rPr>
                <w:kern w:val="2"/>
                <w:sz w:val="22"/>
                <w:szCs w:val="22"/>
                <w:lang w:eastAsia="zh-CN"/>
              </w:rPr>
            </w:pPr>
            <w:r w:rsidRPr="005245CE">
              <w:rPr>
                <w:kern w:val="2"/>
                <w:sz w:val="22"/>
                <w:szCs w:val="22"/>
                <w:lang w:eastAsia="zh-CN"/>
              </w:rPr>
              <w:t>Configure the size of DCI format 2_9</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6CDB54" w14:textId="302A2E1D" w:rsidR="002F628E" w:rsidRPr="005245CE" w:rsidRDefault="007B13A4" w:rsidP="00A14565">
            <w:pPr>
              <w:jc w:val="both"/>
              <w:rPr>
                <w:kern w:val="2"/>
                <w:sz w:val="22"/>
                <w:szCs w:val="22"/>
                <w:lang w:eastAsia="zh-CN"/>
              </w:rPr>
            </w:pPr>
            <w:r w:rsidRPr="005245CE">
              <w:rPr>
                <w:kern w:val="2"/>
                <w:sz w:val="22"/>
                <w:szCs w:val="22"/>
                <w:lang w:eastAsia="zh-CN"/>
              </w:rPr>
              <w:t>within the bounds set by existing RAN1 specification</w:t>
            </w:r>
          </w:p>
        </w:tc>
      </w:tr>
      <w:tr w:rsidR="002F628E" w14:paraId="39F7808E" w14:textId="77777777" w:rsidTr="002F628E">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1C616BB" w14:textId="6A1DD452" w:rsidR="002F628E" w:rsidRPr="005245CE" w:rsidRDefault="009B5DC0" w:rsidP="00A14565">
            <w:pPr>
              <w:jc w:val="center"/>
              <w:rPr>
                <w:bCs/>
                <w:i/>
                <w:color w:val="000000" w:themeColor="text1"/>
                <w:kern w:val="24"/>
                <w:sz w:val="22"/>
                <w:szCs w:val="22"/>
              </w:rPr>
            </w:pPr>
            <w:r w:rsidRPr="005245CE">
              <w:rPr>
                <w:bCs/>
                <w:i/>
                <w:color w:val="000000" w:themeColor="text1"/>
                <w:kern w:val="24"/>
                <w:sz w:val="22"/>
                <w:szCs w:val="22"/>
              </w:rPr>
              <w:t>searchSpace</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762E26C" w14:textId="588C77FA" w:rsidR="002F628E" w:rsidRPr="005245CE" w:rsidRDefault="00780B75" w:rsidP="00A14565">
            <w:pPr>
              <w:jc w:val="both"/>
              <w:rPr>
                <w:kern w:val="2"/>
                <w:sz w:val="22"/>
                <w:szCs w:val="22"/>
                <w:lang w:eastAsia="zh-CN"/>
              </w:rPr>
            </w:pPr>
            <w:r w:rsidRPr="005245CE">
              <w:rPr>
                <w:kern w:val="2"/>
                <w:sz w:val="22"/>
                <w:szCs w:val="22"/>
                <w:lang w:eastAsia="zh-CN"/>
              </w:rPr>
              <w:t>Configure the search space set configuration with new DCI format 2_9</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794FE95" w14:textId="22AE78B4" w:rsidR="002F628E" w:rsidRPr="005245CE" w:rsidRDefault="007B13A4" w:rsidP="007B13A4">
            <w:pPr>
              <w:jc w:val="center"/>
              <w:rPr>
                <w:kern w:val="2"/>
                <w:sz w:val="22"/>
                <w:szCs w:val="22"/>
                <w:lang w:eastAsia="zh-CN"/>
              </w:rPr>
            </w:pPr>
            <w:r w:rsidRPr="005245CE">
              <w:rPr>
                <w:kern w:val="2"/>
                <w:sz w:val="22"/>
                <w:szCs w:val="22"/>
                <w:lang w:eastAsia="zh-CN"/>
              </w:rPr>
              <w:t>-</w:t>
            </w:r>
          </w:p>
        </w:tc>
      </w:tr>
      <w:tr w:rsidR="000D0995" w14:paraId="688696EF" w14:textId="77777777" w:rsidTr="002F628E">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462E70B" w14:textId="27B2FD68" w:rsidR="000D0995" w:rsidRPr="005245CE" w:rsidRDefault="000D0995" w:rsidP="000D0995">
            <w:pPr>
              <w:jc w:val="center"/>
              <w:rPr>
                <w:bCs/>
                <w:i/>
                <w:color w:val="000000" w:themeColor="text1"/>
                <w:kern w:val="24"/>
                <w:sz w:val="22"/>
                <w:szCs w:val="22"/>
              </w:rPr>
            </w:pPr>
            <w:r w:rsidRPr="005245CE">
              <w:rPr>
                <w:bCs/>
                <w:i/>
                <w:color w:val="000000" w:themeColor="text1"/>
                <w:kern w:val="24"/>
                <w:sz w:val="22"/>
                <w:szCs w:val="22"/>
              </w:rPr>
              <w:t>dci-Format2-9</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1463D94" w14:textId="18B05720" w:rsidR="000D0995" w:rsidRPr="005245CE" w:rsidRDefault="000D0995" w:rsidP="000D0995">
            <w:pPr>
              <w:jc w:val="both"/>
              <w:rPr>
                <w:kern w:val="2"/>
                <w:sz w:val="22"/>
                <w:szCs w:val="22"/>
                <w:lang w:eastAsia="zh-CN"/>
              </w:rPr>
            </w:pPr>
            <w:r w:rsidRPr="005245CE">
              <w:rPr>
                <w:kern w:val="2"/>
                <w:sz w:val="22"/>
                <w:szCs w:val="22"/>
                <w:lang w:eastAsia="zh-CN"/>
              </w:rPr>
              <w:t>If configured, the UE monitors the DCI format 2_9 with CRC scrambled by cellDTRX-RNTI according to TS 38.213, clause [10.X].</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EB53386" w14:textId="400B2005" w:rsidR="000D0995" w:rsidRPr="005245CE" w:rsidRDefault="000D0995" w:rsidP="000D0995">
            <w:pPr>
              <w:jc w:val="center"/>
              <w:rPr>
                <w:kern w:val="2"/>
                <w:sz w:val="22"/>
                <w:szCs w:val="22"/>
                <w:lang w:eastAsia="zh-CN"/>
              </w:rPr>
            </w:pPr>
            <w:r w:rsidRPr="005245CE">
              <w:rPr>
                <w:kern w:val="2"/>
                <w:sz w:val="22"/>
                <w:szCs w:val="22"/>
                <w:lang w:eastAsia="zh-CN"/>
              </w:rPr>
              <w:t>-</w:t>
            </w:r>
          </w:p>
        </w:tc>
      </w:tr>
    </w:tbl>
    <w:p w14:paraId="3E4FA4C1" w14:textId="1B810457" w:rsidR="00F33843" w:rsidRPr="00F1440A" w:rsidRDefault="0009618E" w:rsidP="0019556B">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The</w:t>
      </w:r>
      <w:r w:rsidR="00362F6B">
        <w:rPr>
          <w:rFonts w:eastAsiaTheme="minorEastAsia" w:cs="Times New Roman"/>
          <w:sz w:val="22"/>
          <w:szCs w:val="22"/>
          <w:lang w:eastAsia="zh-CN"/>
        </w:rPr>
        <w:t xml:space="preserve"> </w:t>
      </w:r>
      <w:r w:rsidR="00BA24CF" w:rsidRPr="004170CE">
        <w:rPr>
          <w:rFonts w:eastAsiaTheme="minorEastAsia" w:cs="Times New Roman"/>
          <w:sz w:val="22"/>
          <w:szCs w:val="22"/>
          <w:lang w:eastAsia="zh-CN"/>
        </w:rPr>
        <w:t>main function</w:t>
      </w:r>
      <w:r w:rsidR="00BA24CF">
        <w:rPr>
          <w:rFonts w:eastAsiaTheme="minorEastAsia" w:cs="Times New Roman"/>
          <w:sz w:val="22"/>
          <w:szCs w:val="22"/>
          <w:lang w:eastAsia="zh-CN"/>
        </w:rPr>
        <w:t xml:space="preserve"> of </w:t>
      </w:r>
      <w:r w:rsidR="00C53DF8">
        <w:rPr>
          <w:rFonts w:eastAsiaTheme="minorEastAsia" w:cs="Times New Roman"/>
          <w:sz w:val="22"/>
          <w:szCs w:val="22"/>
          <w:lang w:eastAsia="zh-CN"/>
        </w:rPr>
        <w:t>parameter</w:t>
      </w:r>
      <w:r w:rsidR="00362F6B" w:rsidRPr="00362F6B">
        <w:rPr>
          <w:rFonts w:eastAsiaTheme="minorEastAsia" w:cs="Times New Roman"/>
          <w:i/>
          <w:sz w:val="22"/>
          <w:szCs w:val="22"/>
          <w:lang w:eastAsia="zh-CN"/>
        </w:rPr>
        <w:t xml:space="preserve"> </w:t>
      </w:r>
      <w:r w:rsidR="00142ACE" w:rsidRPr="00142ACE">
        <w:rPr>
          <w:rFonts w:eastAsiaTheme="minorEastAsia" w:cs="Times New Roman"/>
          <w:i/>
          <w:sz w:val="22"/>
          <w:szCs w:val="22"/>
          <w:lang w:eastAsia="zh-CN"/>
        </w:rPr>
        <w:t>cellDTRX-DCI-confi</w:t>
      </w:r>
      <w:r w:rsidR="00362F6B" w:rsidRPr="00362F6B">
        <w:rPr>
          <w:rFonts w:eastAsiaTheme="minorEastAsia" w:cs="Times New Roman"/>
          <w:i/>
          <w:sz w:val="22"/>
          <w:szCs w:val="22"/>
          <w:lang w:eastAsia="zh-CN"/>
        </w:rPr>
        <w:t>g</w:t>
      </w:r>
      <w:r w:rsidR="00362F6B">
        <w:rPr>
          <w:rFonts w:eastAsiaTheme="minorEastAsia" w:cs="Times New Roman"/>
          <w:sz w:val="22"/>
          <w:szCs w:val="22"/>
          <w:lang w:eastAsia="zh-CN"/>
        </w:rPr>
        <w:t xml:space="preserve"> </w:t>
      </w:r>
      <w:r w:rsidR="004170CE" w:rsidRPr="004170CE">
        <w:rPr>
          <w:rFonts w:eastAsiaTheme="minorEastAsia" w:cs="Times New Roman"/>
          <w:sz w:val="22"/>
          <w:szCs w:val="22"/>
          <w:lang w:eastAsia="zh-CN"/>
        </w:rPr>
        <w:t>is to indicate whether DCI</w:t>
      </w:r>
      <w:r w:rsidR="00C42763">
        <w:rPr>
          <w:rFonts w:eastAsiaTheme="minorEastAsia" w:cs="Times New Roman"/>
          <w:sz w:val="22"/>
          <w:szCs w:val="22"/>
          <w:lang w:eastAsia="zh-CN"/>
        </w:rPr>
        <w:t xml:space="preserve"> format 2_9 </w:t>
      </w:r>
      <w:r w:rsidR="004170CE" w:rsidRPr="004170CE">
        <w:rPr>
          <w:rFonts w:eastAsiaTheme="minorEastAsia" w:cs="Times New Roman"/>
          <w:sz w:val="22"/>
          <w:szCs w:val="22"/>
          <w:lang w:eastAsia="zh-CN"/>
        </w:rPr>
        <w:t xml:space="preserve">based </w:t>
      </w:r>
      <w:r w:rsidR="004170CE">
        <w:rPr>
          <w:rFonts w:eastAsiaTheme="minorEastAsia" w:cs="Times New Roman"/>
          <w:sz w:val="22"/>
          <w:szCs w:val="22"/>
          <w:lang w:eastAsia="zh-CN"/>
        </w:rPr>
        <w:t>(de)</w:t>
      </w:r>
      <w:r w:rsidR="004170CE" w:rsidRPr="004170CE">
        <w:rPr>
          <w:rFonts w:eastAsiaTheme="minorEastAsia" w:cs="Times New Roman"/>
          <w:sz w:val="22"/>
          <w:szCs w:val="22"/>
          <w:lang w:eastAsia="zh-CN"/>
        </w:rPr>
        <w:t>activation</w:t>
      </w:r>
      <w:r w:rsidR="004170CE">
        <w:rPr>
          <w:rFonts w:eastAsiaTheme="minorEastAsia" w:cs="Times New Roman"/>
          <w:sz w:val="22"/>
          <w:szCs w:val="22"/>
          <w:lang w:eastAsia="zh-CN"/>
        </w:rPr>
        <w:t xml:space="preserve"> is supported for</w:t>
      </w:r>
      <w:r w:rsidR="004170CE" w:rsidRPr="004170CE">
        <w:rPr>
          <w:rFonts w:eastAsiaTheme="minorEastAsia" w:cs="Times New Roman"/>
          <w:sz w:val="22"/>
          <w:szCs w:val="22"/>
          <w:lang w:eastAsia="zh-CN"/>
        </w:rPr>
        <w:t xml:space="preserve"> cell DTX/DRX </w:t>
      </w:r>
      <w:r w:rsidR="00FD792F">
        <w:rPr>
          <w:rFonts w:eastAsiaTheme="minorEastAsia" w:cs="Times New Roman"/>
          <w:sz w:val="22"/>
          <w:szCs w:val="22"/>
          <w:lang w:eastAsia="zh-CN"/>
        </w:rPr>
        <w:t>in</w:t>
      </w:r>
      <w:r w:rsidR="004170CE">
        <w:rPr>
          <w:rFonts w:eastAsiaTheme="minorEastAsia" w:cs="Times New Roman"/>
          <w:sz w:val="22"/>
          <w:szCs w:val="22"/>
          <w:lang w:eastAsia="zh-CN"/>
        </w:rPr>
        <w:t xml:space="preserve"> a certain serving cell</w:t>
      </w:r>
      <w:r w:rsidR="00650748">
        <w:rPr>
          <w:rFonts w:eastAsiaTheme="minorEastAsia" w:cs="Times New Roman"/>
          <w:sz w:val="22"/>
          <w:szCs w:val="22"/>
          <w:lang w:eastAsia="zh-CN"/>
        </w:rPr>
        <w:t>, it is recommended that this</w:t>
      </w:r>
      <w:r w:rsidR="00620E77">
        <w:rPr>
          <w:rFonts w:eastAsiaTheme="minorEastAsia" w:cs="Times New Roman"/>
          <w:sz w:val="22"/>
          <w:szCs w:val="22"/>
          <w:lang w:eastAsia="zh-CN"/>
        </w:rPr>
        <w:t xml:space="preserve"> parameter</w:t>
      </w:r>
      <w:r w:rsidR="002A7692">
        <w:rPr>
          <w:rFonts w:eastAsiaTheme="minorEastAsia" w:cs="Times New Roman"/>
          <w:sz w:val="22"/>
          <w:szCs w:val="22"/>
          <w:lang w:eastAsia="zh-CN"/>
        </w:rPr>
        <w:t xml:space="preserve"> belong</w:t>
      </w:r>
      <w:r w:rsidR="00620E77">
        <w:rPr>
          <w:rFonts w:eastAsiaTheme="minorEastAsia" w:cs="Times New Roman"/>
          <w:sz w:val="22"/>
          <w:szCs w:val="22"/>
          <w:lang w:eastAsia="zh-CN"/>
        </w:rPr>
        <w:t>s</w:t>
      </w:r>
      <w:r w:rsidR="002A7692">
        <w:rPr>
          <w:rFonts w:eastAsiaTheme="minorEastAsia" w:cs="Times New Roman"/>
          <w:sz w:val="22"/>
          <w:szCs w:val="22"/>
          <w:lang w:eastAsia="zh-CN"/>
        </w:rPr>
        <w:t xml:space="preserve"> to</w:t>
      </w:r>
      <w:r w:rsidR="00A52F4D">
        <w:rPr>
          <w:rFonts w:eastAsiaTheme="minorEastAsia" w:cs="Times New Roman"/>
          <w:sz w:val="22"/>
          <w:szCs w:val="22"/>
          <w:lang w:eastAsia="zh-CN"/>
        </w:rPr>
        <w:t xml:space="preserve"> each</w:t>
      </w:r>
      <w:r w:rsidR="002A7692" w:rsidRPr="002A7692">
        <w:rPr>
          <w:rFonts w:eastAsiaTheme="minorEastAsia" w:cs="Times New Roman"/>
          <w:i/>
          <w:sz w:val="22"/>
          <w:szCs w:val="22"/>
          <w:lang w:eastAsia="zh-CN"/>
        </w:rPr>
        <w:t xml:space="preserve"> CellDTX-Config</w:t>
      </w:r>
      <w:r w:rsidR="004170CE" w:rsidRPr="004170CE">
        <w:rPr>
          <w:rFonts w:eastAsiaTheme="minorEastAsia" w:cs="Times New Roman"/>
          <w:sz w:val="22"/>
          <w:szCs w:val="22"/>
          <w:lang w:eastAsia="zh-CN"/>
        </w:rPr>
        <w:t xml:space="preserve"> </w:t>
      </w:r>
      <w:r w:rsidR="002A7692">
        <w:rPr>
          <w:rFonts w:eastAsiaTheme="minorEastAsia" w:cs="Times New Roman"/>
          <w:sz w:val="22"/>
          <w:szCs w:val="22"/>
          <w:lang w:eastAsia="zh-CN"/>
        </w:rPr>
        <w:t xml:space="preserve">or </w:t>
      </w:r>
      <w:r w:rsidR="002A7692" w:rsidRPr="002A7692">
        <w:rPr>
          <w:rFonts w:eastAsiaTheme="minorEastAsia" w:cs="Times New Roman"/>
          <w:i/>
          <w:sz w:val="22"/>
          <w:szCs w:val="22"/>
          <w:lang w:eastAsia="zh-CN"/>
        </w:rPr>
        <w:t>CellD</w:t>
      </w:r>
      <w:r w:rsidR="002A7692">
        <w:rPr>
          <w:rFonts w:eastAsiaTheme="minorEastAsia" w:cs="Times New Roman"/>
          <w:i/>
          <w:sz w:val="22"/>
          <w:szCs w:val="22"/>
          <w:lang w:eastAsia="zh-CN"/>
        </w:rPr>
        <w:t>R</w:t>
      </w:r>
      <w:r w:rsidR="002A7692" w:rsidRPr="002A7692">
        <w:rPr>
          <w:rFonts w:eastAsiaTheme="minorEastAsia" w:cs="Times New Roman"/>
          <w:i/>
          <w:sz w:val="22"/>
          <w:szCs w:val="22"/>
          <w:lang w:eastAsia="zh-CN"/>
        </w:rPr>
        <w:t>X-Config</w:t>
      </w:r>
      <w:r w:rsidR="00A261A9">
        <w:rPr>
          <w:rFonts w:eastAsiaTheme="minorEastAsia" w:cs="Times New Roman"/>
          <w:sz w:val="22"/>
          <w:szCs w:val="22"/>
          <w:lang w:eastAsia="zh-CN"/>
        </w:rPr>
        <w:t xml:space="preserve"> IE</w:t>
      </w:r>
      <w:r w:rsidR="00853906">
        <w:rPr>
          <w:rFonts w:eastAsiaTheme="minorEastAsia" w:cs="Times New Roman"/>
          <w:sz w:val="22"/>
          <w:szCs w:val="22"/>
          <w:lang w:eastAsia="zh-CN"/>
        </w:rPr>
        <w:t>, and can be optional</w:t>
      </w:r>
      <w:r w:rsidR="00A261A9">
        <w:rPr>
          <w:rFonts w:eastAsiaTheme="minorEastAsia" w:cs="Times New Roman"/>
          <w:sz w:val="22"/>
          <w:szCs w:val="22"/>
          <w:lang w:eastAsia="zh-CN"/>
        </w:rPr>
        <w:t>.</w:t>
      </w:r>
    </w:p>
    <w:p w14:paraId="4558B96A" w14:textId="1CABC24A" w:rsidR="00513609" w:rsidRPr="00A52F4D" w:rsidRDefault="00A52F4D" w:rsidP="005245CE">
      <w:pPr>
        <w:pStyle w:val="ListParagraph"/>
        <w:numPr>
          <w:ilvl w:val="0"/>
          <w:numId w:val="5"/>
        </w:numPr>
        <w:overflowPunct w:val="0"/>
        <w:autoSpaceDE w:val="0"/>
        <w:autoSpaceDN w:val="0"/>
        <w:adjustRightInd w:val="0"/>
        <w:spacing w:after="180"/>
        <w:ind w:left="0" w:firstLineChars="0" w:firstLine="0"/>
        <w:contextualSpacing/>
        <w:rPr>
          <w:b/>
          <w:i/>
          <w:color w:val="000000" w:themeColor="text1"/>
          <w:sz w:val="22"/>
          <w:szCs w:val="22"/>
        </w:rPr>
      </w:pPr>
      <w:r>
        <w:rPr>
          <w:b/>
          <w:i/>
          <w:color w:val="000000" w:themeColor="text1"/>
          <w:sz w:val="22"/>
          <w:szCs w:val="22"/>
        </w:rPr>
        <w:lastRenderedPageBreak/>
        <w:t>Support</w:t>
      </w:r>
      <w:r w:rsidRPr="00A52F4D">
        <w:rPr>
          <w:b/>
          <w:i/>
          <w:color w:val="000000" w:themeColor="text1"/>
          <w:sz w:val="22"/>
          <w:szCs w:val="22"/>
        </w:rPr>
        <w:t xml:space="preserve"> </w:t>
      </w:r>
      <w:r w:rsidR="0025484C" w:rsidRPr="0025484C">
        <w:rPr>
          <w:b/>
          <w:i/>
          <w:color w:val="000000" w:themeColor="text1"/>
          <w:sz w:val="22"/>
          <w:szCs w:val="22"/>
        </w:rPr>
        <w:t xml:space="preserve">cellDTRX-DCI-config </w:t>
      </w:r>
      <w:r w:rsidRPr="00A52F4D">
        <w:rPr>
          <w:b/>
          <w:i/>
          <w:color w:val="000000" w:themeColor="text1"/>
          <w:sz w:val="22"/>
          <w:szCs w:val="22"/>
        </w:rPr>
        <w:t>belong</w:t>
      </w:r>
      <w:r w:rsidR="0025484C">
        <w:rPr>
          <w:b/>
          <w:i/>
          <w:color w:val="000000" w:themeColor="text1"/>
          <w:sz w:val="22"/>
          <w:szCs w:val="22"/>
        </w:rPr>
        <w:t>s</w:t>
      </w:r>
      <w:r w:rsidRPr="00A52F4D">
        <w:rPr>
          <w:b/>
          <w:i/>
          <w:color w:val="000000" w:themeColor="text1"/>
          <w:sz w:val="22"/>
          <w:szCs w:val="22"/>
        </w:rPr>
        <w:t xml:space="preserve"> to</w:t>
      </w:r>
      <w:r w:rsidR="0025484C">
        <w:rPr>
          <w:b/>
          <w:i/>
          <w:color w:val="000000" w:themeColor="text1"/>
          <w:sz w:val="22"/>
          <w:szCs w:val="22"/>
        </w:rPr>
        <w:t xml:space="preserve"> </w:t>
      </w:r>
      <w:r w:rsidR="007E72A5">
        <w:rPr>
          <w:b/>
          <w:i/>
          <w:color w:val="000000" w:themeColor="text1"/>
          <w:sz w:val="22"/>
          <w:szCs w:val="22"/>
        </w:rPr>
        <w:t>either</w:t>
      </w:r>
      <w:r w:rsidR="007E72A5" w:rsidRPr="00A52F4D">
        <w:rPr>
          <w:b/>
          <w:i/>
          <w:color w:val="000000" w:themeColor="text1"/>
          <w:sz w:val="22"/>
          <w:szCs w:val="22"/>
        </w:rPr>
        <w:t xml:space="preserve"> </w:t>
      </w:r>
      <w:r w:rsidRPr="00A52F4D">
        <w:rPr>
          <w:b/>
          <w:i/>
          <w:color w:val="000000" w:themeColor="text1"/>
          <w:sz w:val="22"/>
          <w:szCs w:val="22"/>
        </w:rPr>
        <w:t>CellDTX-Config or CellDRX-Config</w:t>
      </w:r>
      <w:r w:rsidR="00A261A9">
        <w:rPr>
          <w:b/>
          <w:i/>
          <w:color w:val="000000" w:themeColor="text1"/>
          <w:sz w:val="22"/>
          <w:szCs w:val="22"/>
        </w:rPr>
        <w:t xml:space="preserve"> IE</w:t>
      </w:r>
      <w:r w:rsidR="0085671C" w:rsidRPr="0085671C">
        <w:rPr>
          <w:b/>
          <w:i/>
          <w:color w:val="000000" w:themeColor="text1"/>
          <w:sz w:val="22"/>
          <w:szCs w:val="22"/>
        </w:rPr>
        <w:t>, and can be optional</w:t>
      </w:r>
      <w:r>
        <w:rPr>
          <w:b/>
          <w:i/>
          <w:color w:val="000000" w:themeColor="text1"/>
          <w:sz w:val="22"/>
          <w:szCs w:val="22"/>
        </w:rPr>
        <w:t>.</w:t>
      </w:r>
    </w:p>
    <w:p w14:paraId="5229692F" w14:textId="62E71126" w:rsidR="006F102E" w:rsidRPr="006F102E" w:rsidRDefault="0011005D" w:rsidP="006F102E">
      <w:pPr>
        <w:pStyle w:val="Heading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Pr>
          <w:rFonts w:ascii="Times New Roman" w:hAnsi="Times New Roman"/>
          <w:sz w:val="28"/>
          <w:szCs w:val="28"/>
          <w:lang w:eastAsia="zh-CN"/>
        </w:rPr>
        <w:t>Conclusions</w:t>
      </w:r>
    </w:p>
    <w:p w14:paraId="3D74C9BC" w14:textId="133F4C67" w:rsidR="005E454D" w:rsidRDefault="0011005D">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The following proposals are provided</w:t>
      </w:r>
      <w:r w:rsidR="005E454D">
        <w:rPr>
          <w:rFonts w:eastAsiaTheme="minorEastAsia" w:cs="Times New Roman"/>
          <w:sz w:val="22"/>
          <w:szCs w:val="22"/>
          <w:lang w:eastAsia="zh-CN"/>
        </w:rPr>
        <w:t>:</w:t>
      </w:r>
    </w:p>
    <w:p w14:paraId="08D2CCD9" w14:textId="77777777" w:rsidR="00CE4FA0" w:rsidRPr="006431E4" w:rsidRDefault="00CE4FA0" w:rsidP="00F34128">
      <w:pPr>
        <w:overflowPunct w:val="0"/>
        <w:autoSpaceDE w:val="0"/>
        <w:autoSpaceDN w:val="0"/>
        <w:adjustRightInd w:val="0"/>
        <w:spacing w:after="180"/>
        <w:contextualSpacing/>
        <w:rPr>
          <w:b/>
          <w:i/>
          <w:sz w:val="22"/>
          <w:szCs w:val="22"/>
          <w:lang w:eastAsia="zh-CN"/>
        </w:rPr>
      </w:pPr>
    </w:p>
    <w:p w14:paraId="410E4BAF" w14:textId="77777777" w:rsidR="00C4305C" w:rsidRPr="00F34128" w:rsidRDefault="00C4305C" w:rsidP="00F34128">
      <w:pPr>
        <w:numPr>
          <w:ilvl w:val="0"/>
          <w:numId w:val="29"/>
        </w:numPr>
        <w:overflowPunct w:val="0"/>
        <w:autoSpaceDE w:val="0"/>
        <w:autoSpaceDN w:val="0"/>
        <w:adjustRightInd w:val="0"/>
        <w:spacing w:after="180"/>
        <w:ind w:left="0" w:firstLine="0"/>
        <w:contextualSpacing/>
        <w:rPr>
          <w:b/>
          <w:i/>
          <w:color w:val="000000" w:themeColor="text1"/>
          <w:sz w:val="22"/>
          <w:szCs w:val="22"/>
        </w:rPr>
      </w:pPr>
      <w:r>
        <w:rPr>
          <w:b/>
          <w:i/>
          <w:color w:val="000000" w:themeColor="text1"/>
          <w:sz w:val="22"/>
          <w:szCs w:val="22"/>
        </w:rPr>
        <w:t>If multiple UCIs/PUSCHs overlap in a slot during the</w:t>
      </w:r>
      <w:r w:rsidRPr="0067134E">
        <w:rPr>
          <w:b/>
          <w:i/>
          <w:color w:val="000000" w:themeColor="text1"/>
          <w:sz w:val="22"/>
          <w:szCs w:val="22"/>
        </w:rPr>
        <w:t xml:space="preserve"> non-active periods </w:t>
      </w:r>
      <w:r>
        <w:rPr>
          <w:b/>
          <w:i/>
          <w:color w:val="000000" w:themeColor="text1"/>
          <w:sz w:val="22"/>
          <w:szCs w:val="22"/>
        </w:rPr>
        <w:t>of cell DRX, and part of the UCIs/PUSCHs are impacted by cell DRX,</w:t>
      </w:r>
      <w:r w:rsidRPr="00F34128">
        <w:rPr>
          <w:b/>
          <w:i/>
          <w:color w:val="000000" w:themeColor="text1"/>
          <w:sz w:val="22"/>
          <w:szCs w:val="22"/>
        </w:rPr>
        <w:t xml:space="preserve"> support UCIs/PUSCHs impacted by cell DRX be considered within UL multiplexing procedure.</w:t>
      </w:r>
    </w:p>
    <w:p w14:paraId="5C7A50D7" w14:textId="5AC64A76" w:rsidR="00C4305C" w:rsidRDefault="00C4305C" w:rsidP="00F34128">
      <w:pPr>
        <w:numPr>
          <w:ilvl w:val="0"/>
          <w:numId w:val="4"/>
        </w:numPr>
        <w:overflowPunct w:val="0"/>
        <w:autoSpaceDE w:val="0"/>
        <w:autoSpaceDN w:val="0"/>
        <w:adjustRightInd w:val="0"/>
        <w:spacing w:after="180"/>
        <w:contextualSpacing/>
        <w:rPr>
          <w:b/>
          <w:i/>
          <w:sz w:val="22"/>
          <w:szCs w:val="22"/>
          <w:lang w:val="en-US" w:eastAsia="zh-CN"/>
        </w:rPr>
      </w:pPr>
      <w:r>
        <w:rPr>
          <w:b/>
          <w:i/>
          <w:sz w:val="22"/>
          <w:szCs w:val="22"/>
          <w:lang w:val="en-US" w:eastAsia="zh-CN"/>
        </w:rPr>
        <w:t>F</w:t>
      </w:r>
      <w:r w:rsidRPr="0015570D">
        <w:rPr>
          <w:b/>
          <w:i/>
          <w:sz w:val="22"/>
          <w:szCs w:val="22"/>
          <w:lang w:val="en-US" w:eastAsia="zh-CN"/>
        </w:rPr>
        <w:t>ollows the multiplexing rule as legacy</w:t>
      </w:r>
      <w:r>
        <w:rPr>
          <w:b/>
          <w:i/>
          <w:sz w:val="22"/>
          <w:szCs w:val="22"/>
          <w:lang w:val="en-US" w:eastAsia="zh-CN"/>
        </w:rPr>
        <w:t>.</w:t>
      </w:r>
    </w:p>
    <w:p w14:paraId="0423798C" w14:textId="77777777" w:rsidR="008A46BC" w:rsidRPr="00F34128" w:rsidRDefault="008A46BC" w:rsidP="00F34128">
      <w:pPr>
        <w:overflowPunct w:val="0"/>
        <w:autoSpaceDE w:val="0"/>
        <w:autoSpaceDN w:val="0"/>
        <w:adjustRightInd w:val="0"/>
        <w:spacing w:after="180"/>
        <w:contextualSpacing/>
        <w:rPr>
          <w:b/>
          <w:i/>
          <w:sz w:val="22"/>
          <w:szCs w:val="22"/>
          <w:lang w:eastAsia="zh-CN"/>
        </w:rPr>
      </w:pPr>
    </w:p>
    <w:p w14:paraId="08CCBE20" w14:textId="77777777" w:rsidR="00A9707C" w:rsidRDefault="00A9707C" w:rsidP="00F34128">
      <w:pPr>
        <w:pStyle w:val="ListParagraph"/>
        <w:numPr>
          <w:ilvl w:val="0"/>
          <w:numId w:val="29"/>
        </w:numPr>
        <w:overflowPunct w:val="0"/>
        <w:autoSpaceDE w:val="0"/>
        <w:autoSpaceDN w:val="0"/>
        <w:adjustRightInd w:val="0"/>
        <w:spacing w:after="180"/>
        <w:ind w:left="0" w:firstLineChars="0" w:firstLine="0"/>
        <w:contextualSpacing/>
        <w:rPr>
          <w:rFonts w:eastAsiaTheme="minorEastAsia"/>
          <w:sz w:val="22"/>
          <w:szCs w:val="22"/>
          <w:lang w:eastAsia="zh-CN"/>
        </w:rPr>
      </w:pPr>
      <w:r w:rsidRPr="000170DA">
        <w:rPr>
          <w:rFonts w:hint="eastAsia"/>
          <w:b/>
          <w:i/>
          <w:color w:val="000000" w:themeColor="text1"/>
          <w:sz w:val="22"/>
          <w:szCs w:val="22"/>
        </w:rPr>
        <w:t>W</w:t>
      </w:r>
      <w:r w:rsidRPr="000170DA">
        <w:rPr>
          <w:b/>
          <w:i/>
          <w:color w:val="000000" w:themeColor="text1"/>
          <w:sz w:val="22"/>
          <w:szCs w:val="22"/>
        </w:rPr>
        <w:t>hen Cell DRX</w:t>
      </w:r>
      <w:r>
        <w:rPr>
          <w:b/>
          <w:i/>
          <w:color w:val="000000" w:themeColor="text1"/>
          <w:sz w:val="22"/>
          <w:szCs w:val="22"/>
        </w:rPr>
        <w:t>, PUCCH repetition</w:t>
      </w:r>
      <w:r w:rsidRPr="000170DA">
        <w:rPr>
          <w:b/>
          <w:i/>
          <w:color w:val="000000" w:themeColor="text1"/>
          <w:sz w:val="22"/>
          <w:szCs w:val="22"/>
        </w:rPr>
        <w:t xml:space="preserve"> and PUCCH Cell switching are configured, </w:t>
      </w:r>
      <w:r>
        <w:rPr>
          <w:b/>
          <w:i/>
          <w:color w:val="000000" w:themeColor="text1"/>
          <w:sz w:val="22"/>
          <w:szCs w:val="22"/>
        </w:rPr>
        <w:t>m</w:t>
      </w:r>
      <w:r w:rsidRPr="000170DA">
        <w:rPr>
          <w:b/>
          <w:i/>
          <w:color w:val="000000" w:themeColor="text1"/>
          <w:sz w:val="22"/>
          <w:szCs w:val="22"/>
        </w:rPr>
        <w:t xml:space="preserve">odify “last repetition of the PUCCH transmission” as “last repetition of the PUCCH transmission </w:t>
      </w:r>
      <w:r>
        <w:rPr>
          <w:b/>
          <w:i/>
          <w:color w:val="000000" w:themeColor="text1"/>
          <w:sz w:val="22"/>
          <w:szCs w:val="22"/>
        </w:rPr>
        <w:t>in</w:t>
      </w:r>
      <w:r w:rsidRPr="000170DA">
        <w:rPr>
          <w:b/>
          <w:i/>
          <w:color w:val="000000" w:themeColor="text1"/>
          <w:sz w:val="22"/>
          <w:szCs w:val="22"/>
        </w:rPr>
        <w:t xml:space="preserve"> active </w:t>
      </w:r>
      <w:r>
        <w:rPr>
          <w:b/>
          <w:i/>
          <w:color w:val="000000" w:themeColor="text1"/>
          <w:sz w:val="22"/>
          <w:szCs w:val="22"/>
        </w:rPr>
        <w:t>time</w:t>
      </w:r>
      <w:r w:rsidRPr="000170DA">
        <w:rPr>
          <w:b/>
          <w:i/>
          <w:color w:val="000000" w:themeColor="text1"/>
          <w:sz w:val="22"/>
          <w:szCs w:val="22"/>
        </w:rPr>
        <w:t xml:space="preserve"> if cell DRX is configured in PCell”.</w:t>
      </w:r>
    </w:p>
    <w:p w14:paraId="17561242" w14:textId="11EC383E" w:rsidR="008E2CE6" w:rsidRPr="00F34128" w:rsidRDefault="008E2CE6" w:rsidP="00F34128">
      <w:pPr>
        <w:overflowPunct w:val="0"/>
        <w:autoSpaceDE w:val="0"/>
        <w:autoSpaceDN w:val="0"/>
        <w:adjustRightInd w:val="0"/>
        <w:spacing w:after="180"/>
        <w:contextualSpacing/>
        <w:rPr>
          <w:b/>
          <w:i/>
          <w:sz w:val="22"/>
          <w:szCs w:val="22"/>
          <w:lang w:eastAsia="zh-CN"/>
        </w:rPr>
      </w:pPr>
    </w:p>
    <w:p w14:paraId="0B88177A" w14:textId="77777777" w:rsidR="00A2608A" w:rsidRPr="0087121C" w:rsidRDefault="00A2608A" w:rsidP="00F34128">
      <w:pPr>
        <w:pStyle w:val="ListParagraph"/>
        <w:numPr>
          <w:ilvl w:val="0"/>
          <w:numId w:val="29"/>
        </w:numPr>
        <w:overflowPunct w:val="0"/>
        <w:autoSpaceDE w:val="0"/>
        <w:autoSpaceDN w:val="0"/>
        <w:adjustRightInd w:val="0"/>
        <w:spacing w:after="180"/>
        <w:ind w:left="0" w:firstLineChars="0" w:firstLine="0"/>
        <w:contextualSpacing/>
        <w:rPr>
          <w:rFonts w:eastAsiaTheme="minorEastAsia"/>
          <w:sz w:val="22"/>
          <w:szCs w:val="22"/>
          <w:lang w:eastAsia="zh-CN"/>
        </w:rPr>
      </w:pPr>
      <w:r>
        <w:rPr>
          <w:b/>
          <w:i/>
          <w:color w:val="000000" w:themeColor="text1"/>
          <w:sz w:val="22"/>
          <w:szCs w:val="22"/>
        </w:rPr>
        <w:t>W</w:t>
      </w:r>
      <w:r w:rsidRPr="00FC1FBC">
        <w:rPr>
          <w:b/>
          <w:i/>
          <w:color w:val="000000" w:themeColor="text1"/>
          <w:sz w:val="22"/>
          <w:szCs w:val="22"/>
        </w:rPr>
        <w:t xml:space="preserve">hen cell DTX operation is configured and the time domain restriction for channel measurements </w:t>
      </w:r>
      <w:r>
        <w:rPr>
          <w:b/>
          <w:i/>
          <w:color w:val="000000" w:themeColor="text1"/>
          <w:sz w:val="22"/>
          <w:szCs w:val="22"/>
        </w:rPr>
        <w:t>and/</w:t>
      </w:r>
      <w:r w:rsidRPr="00FC1FBC">
        <w:rPr>
          <w:b/>
          <w:i/>
          <w:color w:val="000000" w:themeColor="text1"/>
          <w:sz w:val="22"/>
          <w:szCs w:val="22"/>
        </w:rPr>
        <w:t>or interference measurements is enabled, the CSI-RS used for the corresponding measurements can be redefined as the most recent CSI-RS within the active periods of cell DTX.</w:t>
      </w:r>
    </w:p>
    <w:p w14:paraId="2E366882" w14:textId="0B10D134" w:rsidR="00C4305C" w:rsidRPr="00F34128" w:rsidRDefault="00C4305C" w:rsidP="00F34128">
      <w:pPr>
        <w:overflowPunct w:val="0"/>
        <w:autoSpaceDE w:val="0"/>
        <w:autoSpaceDN w:val="0"/>
        <w:adjustRightInd w:val="0"/>
        <w:spacing w:after="180"/>
        <w:contextualSpacing/>
        <w:rPr>
          <w:b/>
          <w:i/>
          <w:sz w:val="22"/>
          <w:szCs w:val="22"/>
          <w:lang w:eastAsia="zh-CN"/>
        </w:rPr>
      </w:pPr>
    </w:p>
    <w:p w14:paraId="1F366D2B" w14:textId="70C4F301" w:rsidR="00A2608A" w:rsidRPr="00F34128" w:rsidRDefault="00A2608A" w:rsidP="00F34128">
      <w:pPr>
        <w:pStyle w:val="ListParagraph"/>
        <w:numPr>
          <w:ilvl w:val="0"/>
          <w:numId w:val="29"/>
        </w:numPr>
        <w:overflowPunct w:val="0"/>
        <w:autoSpaceDE w:val="0"/>
        <w:autoSpaceDN w:val="0"/>
        <w:adjustRightInd w:val="0"/>
        <w:spacing w:after="180"/>
        <w:ind w:left="0" w:firstLineChars="0" w:firstLine="0"/>
        <w:contextualSpacing/>
        <w:rPr>
          <w:b/>
          <w:i/>
          <w:color w:val="000000" w:themeColor="text1"/>
          <w:sz w:val="22"/>
          <w:szCs w:val="22"/>
        </w:rPr>
      </w:pPr>
      <w:r>
        <w:rPr>
          <w:b/>
          <w:i/>
          <w:color w:val="000000" w:themeColor="text1"/>
          <w:sz w:val="22"/>
          <w:szCs w:val="22"/>
        </w:rPr>
        <w:t>Support</w:t>
      </w:r>
      <w:r w:rsidRPr="00A52F4D">
        <w:rPr>
          <w:b/>
          <w:i/>
          <w:color w:val="000000" w:themeColor="text1"/>
          <w:sz w:val="22"/>
          <w:szCs w:val="22"/>
        </w:rPr>
        <w:t xml:space="preserve"> </w:t>
      </w:r>
      <w:r w:rsidRPr="0025484C">
        <w:rPr>
          <w:b/>
          <w:i/>
          <w:color w:val="000000" w:themeColor="text1"/>
          <w:sz w:val="22"/>
          <w:szCs w:val="22"/>
        </w:rPr>
        <w:t xml:space="preserve">cellDTRX-DCI-config </w:t>
      </w:r>
      <w:r w:rsidRPr="00A52F4D">
        <w:rPr>
          <w:b/>
          <w:i/>
          <w:color w:val="000000" w:themeColor="text1"/>
          <w:sz w:val="22"/>
          <w:szCs w:val="22"/>
        </w:rPr>
        <w:t>belong</w:t>
      </w:r>
      <w:r>
        <w:rPr>
          <w:b/>
          <w:i/>
          <w:color w:val="000000" w:themeColor="text1"/>
          <w:sz w:val="22"/>
          <w:szCs w:val="22"/>
        </w:rPr>
        <w:t>s</w:t>
      </w:r>
      <w:r w:rsidRPr="00A52F4D">
        <w:rPr>
          <w:b/>
          <w:i/>
          <w:color w:val="000000" w:themeColor="text1"/>
          <w:sz w:val="22"/>
          <w:szCs w:val="22"/>
        </w:rPr>
        <w:t xml:space="preserve"> to</w:t>
      </w:r>
      <w:r>
        <w:rPr>
          <w:b/>
          <w:i/>
          <w:color w:val="000000" w:themeColor="text1"/>
          <w:sz w:val="22"/>
          <w:szCs w:val="22"/>
        </w:rPr>
        <w:t xml:space="preserve"> either</w:t>
      </w:r>
      <w:r w:rsidRPr="00A52F4D">
        <w:rPr>
          <w:b/>
          <w:i/>
          <w:color w:val="000000" w:themeColor="text1"/>
          <w:sz w:val="22"/>
          <w:szCs w:val="22"/>
        </w:rPr>
        <w:t xml:space="preserve"> CellDTX-Config or CellDRX-Config</w:t>
      </w:r>
      <w:r>
        <w:rPr>
          <w:b/>
          <w:i/>
          <w:color w:val="000000" w:themeColor="text1"/>
          <w:sz w:val="22"/>
          <w:szCs w:val="22"/>
        </w:rPr>
        <w:t xml:space="preserve"> IE</w:t>
      </w:r>
      <w:r w:rsidRPr="0085671C">
        <w:rPr>
          <w:b/>
          <w:i/>
          <w:color w:val="000000" w:themeColor="text1"/>
          <w:sz w:val="22"/>
          <w:szCs w:val="22"/>
        </w:rPr>
        <w:t>, and can be optional</w:t>
      </w:r>
      <w:r>
        <w:rPr>
          <w:b/>
          <w:i/>
          <w:color w:val="000000" w:themeColor="text1"/>
          <w:sz w:val="22"/>
          <w:szCs w:val="22"/>
        </w:rPr>
        <w:t>.</w:t>
      </w:r>
    </w:p>
    <w:p w14:paraId="5C072C8A" w14:textId="77777777" w:rsidR="008E2CE6" w:rsidRDefault="0011005D">
      <w:pPr>
        <w:pStyle w:val="Heading1"/>
        <w:autoSpaceDE w:val="0"/>
        <w:autoSpaceDN w:val="0"/>
        <w:adjustRightInd w:val="0"/>
        <w:snapToGrid w:val="0"/>
        <w:spacing w:before="120" w:after="120"/>
        <w:ind w:right="0"/>
        <w:jc w:val="both"/>
        <w:rPr>
          <w:rFonts w:ascii="Times New Roman" w:hAnsi="Times New Roman"/>
          <w:sz w:val="28"/>
          <w:szCs w:val="28"/>
          <w:lang w:eastAsia="zh-CN"/>
        </w:rPr>
      </w:pPr>
      <w:r>
        <w:rPr>
          <w:rFonts w:ascii="Times New Roman" w:hAnsi="Times New Roman" w:hint="eastAsia"/>
          <w:sz w:val="28"/>
          <w:szCs w:val="28"/>
          <w:lang w:eastAsia="zh-CN"/>
        </w:rPr>
        <w:t>Appendix</w:t>
      </w:r>
    </w:p>
    <w:p w14:paraId="1A449DAD" w14:textId="77777777" w:rsidR="008E2CE6" w:rsidRDefault="0011005D">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After the RAN#98-e meeting, the objectives of the work item on cell DTX/DRX are the following [1]:</w:t>
      </w:r>
    </w:p>
    <w:tbl>
      <w:tblPr>
        <w:tblStyle w:val="TableGrid"/>
        <w:tblW w:w="9630" w:type="dxa"/>
        <w:tblLayout w:type="fixed"/>
        <w:tblLook w:val="04A0" w:firstRow="1" w:lastRow="0" w:firstColumn="1" w:lastColumn="0" w:noHBand="0" w:noVBand="1"/>
      </w:tblPr>
      <w:tblGrid>
        <w:gridCol w:w="9630"/>
      </w:tblGrid>
      <w:tr w:rsidR="008E2CE6" w14:paraId="587DCB8C" w14:textId="77777777">
        <w:tc>
          <w:tcPr>
            <w:tcW w:w="9630" w:type="dxa"/>
          </w:tcPr>
          <w:p w14:paraId="5561ACC5" w14:textId="77777777" w:rsidR="008E2CE6" w:rsidRDefault="0011005D">
            <w:pPr>
              <w:snapToGrid w:val="0"/>
              <w:jc w:val="both"/>
              <w:rPr>
                <w:rFonts w:eastAsia="DengXian"/>
                <w:sz w:val="22"/>
                <w:szCs w:val="22"/>
                <w:lang w:val="en-US" w:eastAsia="zh-CN"/>
              </w:rPr>
            </w:pPr>
            <w:r>
              <w:rPr>
                <w:rFonts w:eastAsia="DengXian"/>
                <w:sz w:val="22"/>
                <w:szCs w:val="22"/>
                <w:lang w:val="en-US" w:eastAsia="zh-CN"/>
              </w:rPr>
              <w:t>2.</w:t>
            </w:r>
            <w:r>
              <w:rPr>
                <w:rFonts w:eastAsia="DengXian"/>
                <w:sz w:val="22"/>
                <w:szCs w:val="22"/>
                <w:lang w:val="en-US" w:eastAsia="zh-CN"/>
              </w:rPr>
              <w:tab/>
              <w:t>Specify enhancement on cell DTX/DRX mechanism including the alignment of cell DTX/DRX and UE DRX in RRC_CONNECTED mode, and inter-node information exchange on cell DTX/DRX [RAN2, RAN1, RAN3]</w:t>
            </w:r>
          </w:p>
          <w:p w14:paraId="1F2DE0E1" w14:textId="77777777" w:rsidR="008E2CE6" w:rsidRDefault="0011005D">
            <w:pPr>
              <w:snapToGrid w:val="0"/>
              <w:jc w:val="both"/>
              <w:rPr>
                <w:rFonts w:eastAsia="DengXian"/>
                <w:sz w:val="22"/>
                <w:szCs w:val="22"/>
                <w:lang w:val="en-US" w:eastAsia="zh-CN"/>
              </w:rPr>
            </w:pPr>
            <w:r>
              <w:rPr>
                <w:rFonts w:eastAsia="DengXian" w:hint="eastAsia"/>
                <w:sz w:val="22"/>
                <w:szCs w:val="22"/>
                <w:lang w:val="en-US" w:eastAsia="zh-CN"/>
              </w:rPr>
              <w:t>•</w:t>
            </w:r>
            <w:r>
              <w:rPr>
                <w:rFonts w:eastAsia="DengXian"/>
                <w:sz w:val="22"/>
                <w:szCs w:val="22"/>
                <w:lang w:val="en-US" w:eastAsia="zh-CN"/>
              </w:rPr>
              <w:tab/>
              <w:t>Note: No change for SSB transmission due to cell DTX/DRX.</w:t>
            </w:r>
          </w:p>
          <w:p w14:paraId="3E18CD03" w14:textId="77777777" w:rsidR="008E2CE6" w:rsidRDefault="0011005D">
            <w:pPr>
              <w:snapToGrid w:val="0"/>
              <w:jc w:val="both"/>
              <w:rPr>
                <w:rFonts w:eastAsia="DengXian"/>
                <w:sz w:val="22"/>
                <w:szCs w:val="22"/>
                <w:lang w:eastAsia="zh-CN"/>
              </w:rPr>
            </w:pPr>
            <w:r>
              <w:rPr>
                <w:rFonts w:eastAsia="DengXian" w:hint="eastAsia"/>
                <w:sz w:val="22"/>
                <w:szCs w:val="22"/>
                <w:lang w:val="en-US" w:eastAsia="zh-CN"/>
              </w:rPr>
              <w:t>•</w:t>
            </w:r>
            <w:r>
              <w:rPr>
                <w:rFonts w:eastAsia="DengXian"/>
                <w:sz w:val="22"/>
                <w:szCs w:val="22"/>
                <w:lang w:val="en-US" w:eastAsia="zh-CN"/>
              </w:rPr>
              <w:tab/>
              <w:t>Note: The impact to IDLE/INACTIVE UEs due to the above enhancement should be avoided.</w:t>
            </w:r>
          </w:p>
        </w:tc>
      </w:tr>
    </w:tbl>
    <w:p w14:paraId="6CF6A36E" w14:textId="3959B275" w:rsidR="008E2CE6" w:rsidRDefault="0011005D">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In RAN1#11</w:t>
      </w:r>
      <w:r w:rsidR="00A87E51">
        <w:rPr>
          <w:rFonts w:eastAsiaTheme="minorEastAsia" w:cs="Times New Roman"/>
          <w:sz w:val="22"/>
          <w:szCs w:val="22"/>
          <w:lang w:eastAsia="zh-CN"/>
        </w:rPr>
        <w:t>4</w:t>
      </w:r>
      <w:r>
        <w:rPr>
          <w:rFonts w:eastAsiaTheme="minorEastAsia" w:cs="Times New Roman"/>
          <w:sz w:val="22"/>
          <w:szCs w:val="22"/>
          <w:lang w:eastAsia="zh-CN"/>
        </w:rPr>
        <w:t>, the cell DTX/DRX was discussed and the following agreement was reached [2]:</w:t>
      </w:r>
    </w:p>
    <w:tbl>
      <w:tblPr>
        <w:tblStyle w:val="TableGrid"/>
        <w:tblW w:w="9630" w:type="dxa"/>
        <w:tblLayout w:type="fixed"/>
        <w:tblLook w:val="04A0" w:firstRow="1" w:lastRow="0" w:firstColumn="1" w:lastColumn="0" w:noHBand="0" w:noVBand="1"/>
      </w:tblPr>
      <w:tblGrid>
        <w:gridCol w:w="9630"/>
      </w:tblGrid>
      <w:tr w:rsidR="008E2CE6" w14:paraId="428FA0CE" w14:textId="77777777">
        <w:tc>
          <w:tcPr>
            <w:tcW w:w="9630" w:type="dxa"/>
          </w:tcPr>
          <w:p w14:paraId="1BBDF3A5" w14:textId="77777777" w:rsidR="00C51191" w:rsidRDefault="00C51191" w:rsidP="00C51191">
            <w:pPr>
              <w:rPr>
                <w:b/>
                <w:bCs/>
                <w:highlight w:val="green"/>
              </w:rPr>
            </w:pPr>
            <w:r>
              <w:rPr>
                <w:b/>
                <w:bCs/>
                <w:highlight w:val="green"/>
              </w:rPr>
              <w:t>Agreement</w:t>
            </w:r>
          </w:p>
          <w:p w14:paraId="6138C918" w14:textId="77777777" w:rsidR="00C51191" w:rsidRDefault="00C51191" w:rsidP="00C51191">
            <w:pPr>
              <w:pStyle w:val="BodyText"/>
              <w:spacing w:after="0"/>
              <w:rPr>
                <w:lang w:eastAsia="zh-CN"/>
              </w:rPr>
            </w:pPr>
            <w:r>
              <w:rPr>
                <w:lang w:eastAsia="zh-CN"/>
              </w:rPr>
              <w:t xml:space="preserve">DCI format 2_X, for activation and deactivation of cell DTX and DRX configuration, </w:t>
            </w:r>
          </w:p>
          <w:p w14:paraId="5A879AD9" w14:textId="77777777" w:rsidR="00C51191" w:rsidRDefault="00C51191" w:rsidP="005245CE">
            <w:pPr>
              <w:pStyle w:val="BodyText"/>
              <w:numPr>
                <w:ilvl w:val="0"/>
                <w:numId w:val="10"/>
              </w:numPr>
              <w:suppressAutoHyphens/>
              <w:spacing w:after="0"/>
              <w:jc w:val="both"/>
              <w:rPr>
                <w:lang w:eastAsia="zh-CN"/>
              </w:rPr>
            </w:pPr>
            <w:r>
              <w:rPr>
                <w:lang w:eastAsia="zh-CN"/>
              </w:rPr>
              <w:t xml:space="preserve">at least includes following fields, </w:t>
            </w:r>
          </w:p>
          <w:p w14:paraId="1F4C5DB6" w14:textId="77777777" w:rsidR="00C51191" w:rsidRDefault="00C51191" w:rsidP="005245CE">
            <w:pPr>
              <w:pStyle w:val="BodyText"/>
              <w:numPr>
                <w:ilvl w:val="1"/>
                <w:numId w:val="10"/>
              </w:numPr>
              <w:suppressAutoHyphens/>
              <w:spacing w:after="0"/>
              <w:jc w:val="both"/>
              <w:rPr>
                <w:lang w:eastAsia="zh-CN"/>
              </w:rPr>
            </w:pPr>
            <w:r>
              <w:rPr>
                <w:lang w:eastAsia="zh-CN"/>
              </w:rPr>
              <w:t xml:space="preserve">N information block field(s), </w:t>
            </w:r>
          </w:p>
          <w:p w14:paraId="4FB3D1A7" w14:textId="77777777" w:rsidR="00C51191" w:rsidRDefault="00C51191" w:rsidP="005245CE">
            <w:pPr>
              <w:pStyle w:val="BodyText"/>
              <w:numPr>
                <w:ilvl w:val="1"/>
                <w:numId w:val="10"/>
              </w:numPr>
              <w:suppressAutoHyphens/>
              <w:spacing w:after="0"/>
              <w:jc w:val="both"/>
              <w:rPr>
                <w:lang w:eastAsia="zh-CN"/>
              </w:rPr>
            </w:pPr>
            <w:r>
              <w:rPr>
                <w:lang w:eastAsia="zh-CN"/>
              </w:rPr>
              <w:t>Spare/reserved padding bits to match the size configured for DCI 2_X (if needed)</w:t>
            </w:r>
          </w:p>
          <w:p w14:paraId="407ED8E5" w14:textId="77777777" w:rsidR="00C51191" w:rsidRDefault="00C51191" w:rsidP="005245CE">
            <w:pPr>
              <w:pStyle w:val="BodyText"/>
              <w:numPr>
                <w:ilvl w:val="0"/>
                <w:numId w:val="10"/>
              </w:numPr>
              <w:suppressAutoHyphens/>
              <w:spacing w:after="0"/>
              <w:jc w:val="both"/>
              <w:rPr>
                <w:lang w:eastAsia="zh-CN"/>
              </w:rPr>
            </w:pPr>
            <w:r>
              <w:rPr>
                <w:lang w:eastAsia="zh-CN"/>
              </w:rPr>
              <w:t>payload size is configurable and within the bounds set by existing RAN1 specification</w:t>
            </w:r>
          </w:p>
          <w:p w14:paraId="5D53B23D" w14:textId="77777777" w:rsidR="00C51191" w:rsidRDefault="00C51191" w:rsidP="005245CE">
            <w:pPr>
              <w:pStyle w:val="BodyText"/>
              <w:numPr>
                <w:ilvl w:val="0"/>
                <w:numId w:val="10"/>
              </w:numPr>
              <w:suppressAutoHyphens/>
              <w:spacing w:after="0"/>
              <w:jc w:val="both"/>
              <w:rPr>
                <w:lang w:eastAsia="zh-CN"/>
              </w:rPr>
            </w:pPr>
            <w:r>
              <w:rPr>
                <w:lang w:eastAsia="zh-CN"/>
              </w:rPr>
              <w:t>an information block field contains signaling of activation or deactivation of ‘a configuration of cell DTX and/or DRX’ of ‘a serving cell’</w:t>
            </w:r>
          </w:p>
          <w:p w14:paraId="6EE9C153" w14:textId="77777777" w:rsidR="00C51191" w:rsidRDefault="00C51191" w:rsidP="005245CE">
            <w:pPr>
              <w:pStyle w:val="BodyText"/>
              <w:numPr>
                <w:ilvl w:val="0"/>
                <w:numId w:val="10"/>
              </w:numPr>
              <w:suppressAutoHyphens/>
              <w:spacing w:after="0"/>
              <w:jc w:val="both"/>
              <w:rPr>
                <w:lang w:eastAsia="zh-CN"/>
              </w:rPr>
            </w:pPr>
            <w:r>
              <w:rPr>
                <w:lang w:eastAsia="zh-CN"/>
              </w:rPr>
              <w:t>for serving cell configured with SUL, the same bit is applicable for both NUL and SUL</w:t>
            </w:r>
          </w:p>
          <w:p w14:paraId="18AA6DF6" w14:textId="77777777" w:rsidR="00C51191" w:rsidRDefault="00C51191" w:rsidP="00C51191">
            <w:r>
              <w:t>Above applies at least for sTRP case.</w:t>
            </w:r>
          </w:p>
          <w:p w14:paraId="5D4943EB" w14:textId="77777777" w:rsidR="00C51191" w:rsidRDefault="00C51191" w:rsidP="00C51191"/>
          <w:p w14:paraId="5EBF6822" w14:textId="77777777" w:rsidR="00C51191" w:rsidRDefault="00C51191" w:rsidP="00C51191">
            <w:pPr>
              <w:rPr>
                <w:b/>
                <w:bCs/>
                <w:highlight w:val="darkYellow"/>
              </w:rPr>
            </w:pPr>
            <w:r>
              <w:rPr>
                <w:b/>
                <w:bCs/>
                <w:highlight w:val="darkYellow"/>
              </w:rPr>
              <w:t>Working Assumption (to be confirmed on Wed)</w:t>
            </w:r>
          </w:p>
          <w:p w14:paraId="700AD16A" w14:textId="77777777" w:rsidR="00C51191" w:rsidRDefault="00C51191" w:rsidP="00C51191">
            <w:pPr>
              <w:pStyle w:val="BodyText"/>
              <w:spacing w:after="0"/>
              <w:rPr>
                <w:lang w:eastAsia="zh-CN"/>
              </w:rPr>
            </w:pPr>
            <w:r>
              <w:rPr>
                <w:lang w:eastAsia="zh-CN"/>
              </w:rPr>
              <w:t>For at least the case where one cell DTX/DRX pattern is configured, an information block field of DCI format 2_X for activation and deactivation of cell DTX and DRX configuration supports the following:</w:t>
            </w:r>
          </w:p>
          <w:p w14:paraId="6A10D361" w14:textId="77777777" w:rsidR="00C51191" w:rsidRDefault="00C51191" w:rsidP="005245CE">
            <w:pPr>
              <w:pStyle w:val="BodyText"/>
              <w:numPr>
                <w:ilvl w:val="0"/>
                <w:numId w:val="11"/>
              </w:numPr>
              <w:suppressAutoHyphens/>
              <w:spacing w:after="0"/>
              <w:jc w:val="both"/>
              <w:rPr>
                <w:lang w:eastAsia="zh-CN"/>
              </w:rPr>
            </w:pPr>
            <w:r>
              <w:rPr>
                <w:lang w:eastAsia="zh-CN"/>
              </w:rPr>
              <w:t>Separate (activation/deactivation) signaling for cell DTX and cell DRX, i.e. one activation/deactivation signaling sub-field for cell DTX configuration and one activation/deactivation signaling sub-field for cell DRX configuration</w:t>
            </w:r>
          </w:p>
          <w:p w14:paraId="228A2474" w14:textId="77777777" w:rsidR="00C51191" w:rsidRDefault="00C51191" w:rsidP="005245CE">
            <w:pPr>
              <w:pStyle w:val="BodyText"/>
              <w:numPr>
                <w:ilvl w:val="1"/>
                <w:numId w:val="11"/>
              </w:numPr>
              <w:suppressAutoHyphens/>
              <w:spacing w:after="0"/>
              <w:jc w:val="both"/>
              <w:rPr>
                <w:lang w:eastAsia="zh-CN"/>
              </w:rPr>
            </w:pPr>
            <w:r>
              <w:rPr>
                <w:lang w:eastAsia="zh-CN"/>
              </w:rPr>
              <w:t>Separate 1 bit indication for each of activation/deactivation for one cell DTX and one cell DRX</w:t>
            </w:r>
          </w:p>
          <w:p w14:paraId="28A5456B" w14:textId="77777777" w:rsidR="00C51191" w:rsidRDefault="00C51191" w:rsidP="00C51191">
            <w:r>
              <w:t>Above does not imply that multiple DTX/DRX patterns is not supported.</w:t>
            </w:r>
          </w:p>
          <w:p w14:paraId="6764D417" w14:textId="77777777" w:rsidR="00C51191" w:rsidRDefault="00C51191" w:rsidP="00C51191"/>
          <w:p w14:paraId="2229555E" w14:textId="77777777" w:rsidR="00C51191" w:rsidRDefault="00C51191" w:rsidP="00C51191">
            <w:pPr>
              <w:rPr>
                <w:b/>
                <w:bCs/>
                <w:highlight w:val="green"/>
              </w:rPr>
            </w:pPr>
            <w:r>
              <w:rPr>
                <w:b/>
                <w:bCs/>
                <w:highlight w:val="green"/>
              </w:rPr>
              <w:t>Agreement</w:t>
            </w:r>
          </w:p>
          <w:p w14:paraId="26BCB6EA" w14:textId="77777777" w:rsidR="00C51191" w:rsidRDefault="00C51191" w:rsidP="00C51191">
            <w:pPr>
              <w:pStyle w:val="BodyText"/>
              <w:spacing w:after="0"/>
              <w:rPr>
                <w:lang w:eastAsia="zh-CN"/>
              </w:rPr>
            </w:pPr>
            <w:r>
              <w:rPr>
                <w:lang w:eastAsia="zh-CN"/>
              </w:rPr>
              <w:t>Support new RNTI (e.g. nes-RNTI) which is configured by higher layer, for scrambling of DCI format 2_X</w:t>
            </w:r>
          </w:p>
          <w:p w14:paraId="30C1F897" w14:textId="77777777" w:rsidR="00C51191" w:rsidRDefault="00C51191" w:rsidP="00C51191"/>
          <w:p w14:paraId="1C6A7A92" w14:textId="77777777" w:rsidR="00C51191" w:rsidRDefault="00C51191" w:rsidP="00C51191">
            <w:pPr>
              <w:pStyle w:val="BodyText"/>
              <w:spacing w:after="0"/>
              <w:rPr>
                <w:rFonts w:eastAsiaTheme="minorEastAsia"/>
                <w:lang w:eastAsia="ko-KR"/>
              </w:rPr>
            </w:pPr>
          </w:p>
          <w:p w14:paraId="3BECF1FB" w14:textId="77777777" w:rsidR="00C51191" w:rsidRPr="00AD1B09" w:rsidRDefault="00C51191" w:rsidP="00C51191">
            <w:pPr>
              <w:rPr>
                <w:b/>
                <w:bCs/>
                <w:highlight w:val="green"/>
              </w:rPr>
            </w:pPr>
            <w:r w:rsidRPr="00AD1B09">
              <w:rPr>
                <w:b/>
                <w:bCs/>
                <w:highlight w:val="green"/>
              </w:rPr>
              <w:t>Agreement</w:t>
            </w:r>
          </w:p>
          <w:p w14:paraId="0C0BF3D7" w14:textId="77777777" w:rsidR="00C51191" w:rsidRDefault="00C51191" w:rsidP="00C51191">
            <w:pPr>
              <w:pStyle w:val="BodyText"/>
              <w:tabs>
                <w:tab w:val="left" w:pos="1480"/>
              </w:tabs>
              <w:spacing w:after="0"/>
              <w:rPr>
                <w:lang w:eastAsia="zh-CN"/>
              </w:rPr>
            </w:pPr>
            <w:r>
              <w:rPr>
                <w:lang w:eastAsia="zh-CN"/>
              </w:rPr>
              <w:t>From RAN1 point of view, DCI format 2_X supports activation/deactivation of cell DTX/DRX configuration of multiple serving cells and support activation/deactivation per cell</w:t>
            </w:r>
          </w:p>
          <w:p w14:paraId="419647C9" w14:textId="77777777" w:rsidR="00C51191" w:rsidRDefault="00C51191" w:rsidP="005245CE">
            <w:pPr>
              <w:pStyle w:val="BodyText"/>
              <w:numPr>
                <w:ilvl w:val="0"/>
                <w:numId w:val="9"/>
              </w:numPr>
              <w:tabs>
                <w:tab w:val="left" w:pos="1480"/>
              </w:tabs>
              <w:suppressAutoHyphens/>
              <w:spacing w:after="0"/>
              <w:jc w:val="both"/>
              <w:rPr>
                <w:lang w:eastAsia="zh-CN"/>
              </w:rPr>
            </w:pPr>
            <w:r>
              <w:rPr>
                <w:lang w:eastAsia="zh-CN"/>
              </w:rPr>
              <w:t>UE monitor DCI format 2_X in one serving cell</w:t>
            </w:r>
          </w:p>
          <w:p w14:paraId="3D4CCB34" w14:textId="77777777" w:rsidR="00C51191" w:rsidRDefault="00C51191" w:rsidP="00C51191">
            <w:pPr>
              <w:pStyle w:val="BodyText"/>
              <w:spacing w:after="0"/>
              <w:rPr>
                <w:rFonts w:eastAsiaTheme="minorEastAsia"/>
                <w:lang w:eastAsia="ko-KR"/>
              </w:rPr>
            </w:pPr>
          </w:p>
          <w:p w14:paraId="461C53EB" w14:textId="77777777" w:rsidR="00C51191" w:rsidRDefault="00C51191" w:rsidP="00C51191">
            <w:pPr>
              <w:pStyle w:val="BodyText"/>
              <w:spacing w:after="0"/>
              <w:rPr>
                <w:rFonts w:eastAsiaTheme="minorEastAsia"/>
                <w:lang w:eastAsia="ko-KR"/>
              </w:rPr>
            </w:pPr>
          </w:p>
          <w:p w14:paraId="47CC49E5" w14:textId="77777777" w:rsidR="00C51191" w:rsidRDefault="00C51191" w:rsidP="00C51191">
            <w:pPr>
              <w:rPr>
                <w:b/>
                <w:bCs/>
                <w:highlight w:val="green"/>
              </w:rPr>
            </w:pPr>
            <w:r>
              <w:rPr>
                <w:b/>
                <w:bCs/>
                <w:highlight w:val="green"/>
              </w:rPr>
              <w:t>Agreement</w:t>
            </w:r>
          </w:p>
          <w:p w14:paraId="033BA2C6" w14:textId="77777777" w:rsidR="00C51191" w:rsidRDefault="00C51191" w:rsidP="00C51191">
            <w:pPr>
              <w:pStyle w:val="BodyText"/>
              <w:spacing w:after="0"/>
              <w:rPr>
                <w:lang w:eastAsia="zh-CN"/>
              </w:rPr>
            </w:pPr>
            <w:r>
              <w:rPr>
                <w:lang w:eastAsia="zh-CN"/>
              </w:rPr>
              <w:t>Delay that is applied after DCI Format 2_X reception that activate/deactivate cell DTX/DRX configuration is introduced in Rel-18.</w:t>
            </w:r>
          </w:p>
          <w:p w14:paraId="21E02B79" w14:textId="77777777" w:rsidR="00C51191" w:rsidRDefault="00C51191" w:rsidP="00C51191">
            <w:pPr>
              <w:pStyle w:val="BodyText"/>
              <w:spacing w:after="0"/>
              <w:rPr>
                <w:rFonts w:eastAsiaTheme="minorEastAsia"/>
                <w:lang w:eastAsia="ko-KR"/>
              </w:rPr>
            </w:pPr>
          </w:p>
          <w:p w14:paraId="2FF07483" w14:textId="77777777" w:rsidR="00C51191" w:rsidRDefault="00C51191" w:rsidP="00C51191">
            <w:pPr>
              <w:pStyle w:val="BodyText"/>
              <w:spacing w:after="0"/>
              <w:rPr>
                <w:rFonts w:eastAsiaTheme="minorEastAsia"/>
                <w:lang w:eastAsia="ko-KR"/>
              </w:rPr>
            </w:pPr>
          </w:p>
          <w:p w14:paraId="36B28EDF" w14:textId="77777777" w:rsidR="00C51191" w:rsidRDefault="00C51191" w:rsidP="00C51191">
            <w:pPr>
              <w:rPr>
                <w:b/>
                <w:bCs/>
                <w:highlight w:val="green"/>
              </w:rPr>
            </w:pPr>
            <w:r>
              <w:rPr>
                <w:b/>
                <w:bCs/>
                <w:highlight w:val="green"/>
              </w:rPr>
              <w:t>Proposal 3-3A:</w:t>
            </w:r>
          </w:p>
          <w:p w14:paraId="7B1FCD36" w14:textId="77777777" w:rsidR="00C51191" w:rsidRDefault="00C51191" w:rsidP="00C51191">
            <w:pPr>
              <w:pStyle w:val="BodyText"/>
              <w:spacing w:after="0"/>
              <w:rPr>
                <w:lang w:eastAsia="zh-CN"/>
              </w:rPr>
            </w:pPr>
            <w:r>
              <w:t>DCI format 2_X is monitored in the common search space</w:t>
            </w:r>
          </w:p>
          <w:p w14:paraId="0E108668" w14:textId="77777777" w:rsidR="00C51191" w:rsidRDefault="00C51191" w:rsidP="00C51191">
            <w:pPr>
              <w:pStyle w:val="BodyText"/>
              <w:spacing w:after="0"/>
              <w:rPr>
                <w:lang w:eastAsia="zh-CN"/>
              </w:rPr>
            </w:pPr>
            <w:r>
              <w:t>Note: Search space set configuration for DCI format 2_X is separately provided by higher layers</w:t>
            </w:r>
          </w:p>
          <w:p w14:paraId="2B010BF0" w14:textId="77777777" w:rsidR="00C51191" w:rsidRDefault="00C51191" w:rsidP="00C51191"/>
          <w:p w14:paraId="6233CCF4" w14:textId="77777777" w:rsidR="00C51191" w:rsidRDefault="00C51191" w:rsidP="00C51191">
            <w:pPr>
              <w:rPr>
                <w:b/>
                <w:bCs/>
                <w:highlight w:val="green"/>
              </w:rPr>
            </w:pPr>
            <w:r>
              <w:rPr>
                <w:b/>
                <w:bCs/>
                <w:highlight w:val="green"/>
              </w:rPr>
              <w:t>Proposal 1-1A:</w:t>
            </w:r>
          </w:p>
          <w:p w14:paraId="784A9384" w14:textId="77777777" w:rsidR="00C51191" w:rsidRDefault="00C51191" w:rsidP="00C51191">
            <w:pPr>
              <w:pStyle w:val="BodyText"/>
              <w:spacing w:after="0"/>
              <w:rPr>
                <w:rFonts w:eastAsia="Malgun Gothic"/>
                <w:lang w:eastAsia="ko-KR"/>
              </w:rPr>
            </w:pPr>
            <w:r>
              <w:rPr>
                <w:rFonts w:eastAsia="Malgun Gothic"/>
                <w:lang w:eastAsia="ko-KR"/>
              </w:rPr>
              <w:t xml:space="preserve">The following high layer signaling are to be included to the RRC parameter list </w:t>
            </w:r>
            <w:r>
              <w:t>for new DCI format 2_X for activation and deactivation of cell DTX/DRX</w:t>
            </w:r>
          </w:p>
          <w:p w14:paraId="600A17DA" w14:textId="77777777" w:rsidR="00C51191" w:rsidRDefault="00C51191" w:rsidP="005245CE">
            <w:pPr>
              <w:pStyle w:val="ListParagraph"/>
              <w:numPr>
                <w:ilvl w:val="0"/>
                <w:numId w:val="7"/>
              </w:numPr>
              <w:suppressAutoHyphens/>
              <w:overflowPunct w:val="0"/>
              <w:ind w:firstLineChars="0"/>
            </w:pPr>
            <w:r>
              <w:t>search space set configuration with new DCI format 2_X</w:t>
            </w:r>
          </w:p>
          <w:p w14:paraId="7E41EB6C" w14:textId="77777777" w:rsidR="00C51191" w:rsidRDefault="00C51191" w:rsidP="005245CE">
            <w:pPr>
              <w:pStyle w:val="ListParagraph"/>
              <w:numPr>
                <w:ilvl w:val="0"/>
                <w:numId w:val="7"/>
              </w:numPr>
              <w:suppressAutoHyphens/>
              <w:overflowPunct w:val="0"/>
              <w:ind w:firstLineChars="0"/>
            </w:pPr>
            <w:r>
              <w:t>DCI size for new DCI format 2_X</w:t>
            </w:r>
          </w:p>
          <w:p w14:paraId="41F17749" w14:textId="77777777" w:rsidR="00C51191" w:rsidRDefault="00C51191" w:rsidP="00C51191">
            <w:pPr>
              <w:pStyle w:val="BodyText"/>
              <w:spacing w:after="0"/>
              <w:rPr>
                <w:rFonts w:eastAsiaTheme="minorEastAsia"/>
                <w:lang w:eastAsia="ko-KR"/>
              </w:rPr>
            </w:pPr>
          </w:p>
          <w:p w14:paraId="6779F878" w14:textId="77777777" w:rsidR="00C51191" w:rsidRDefault="00C51191" w:rsidP="00C51191">
            <w:pPr>
              <w:pStyle w:val="BodyText"/>
              <w:spacing w:after="0"/>
              <w:rPr>
                <w:rFonts w:eastAsiaTheme="minorEastAsia"/>
                <w:lang w:eastAsia="ko-KR"/>
              </w:rPr>
            </w:pPr>
          </w:p>
          <w:p w14:paraId="4D3E0256" w14:textId="77777777" w:rsidR="00C51191" w:rsidRPr="00AD1B09" w:rsidRDefault="00C51191" w:rsidP="00C51191">
            <w:pPr>
              <w:rPr>
                <w:b/>
                <w:bCs/>
                <w:highlight w:val="green"/>
                <w:lang w:eastAsia="x-none"/>
              </w:rPr>
            </w:pPr>
            <w:r w:rsidRPr="00AD1B09">
              <w:rPr>
                <w:b/>
                <w:bCs/>
                <w:highlight w:val="green"/>
                <w:lang w:eastAsia="x-none"/>
              </w:rPr>
              <w:t>Agreement</w:t>
            </w:r>
          </w:p>
          <w:p w14:paraId="5EEC88EA" w14:textId="77777777" w:rsidR="00C51191" w:rsidRPr="00C04E0F" w:rsidRDefault="00C51191" w:rsidP="005245CE">
            <w:pPr>
              <w:pStyle w:val="BodyText"/>
              <w:numPr>
                <w:ilvl w:val="0"/>
                <w:numId w:val="11"/>
              </w:numPr>
              <w:suppressAutoHyphens/>
              <w:spacing w:after="0" w:line="254" w:lineRule="auto"/>
              <w:rPr>
                <w:rFonts w:eastAsia="Malgun Gothic"/>
                <w:lang w:eastAsia="ko-KR"/>
              </w:rPr>
            </w:pPr>
            <w:r w:rsidRPr="00C04E0F">
              <w:rPr>
                <w:rFonts w:eastAsia="Malgun Gothic"/>
                <w:lang w:eastAsia="ko-KR"/>
              </w:rPr>
              <w:t>An information block field of DCI format 2_X is variable size either 1 or 2 bits.</w:t>
            </w:r>
          </w:p>
          <w:p w14:paraId="334D5386" w14:textId="77777777" w:rsidR="00C51191" w:rsidRPr="00C04E0F" w:rsidRDefault="00C51191" w:rsidP="005245CE">
            <w:pPr>
              <w:pStyle w:val="BodyText"/>
              <w:numPr>
                <w:ilvl w:val="1"/>
                <w:numId w:val="11"/>
              </w:numPr>
              <w:suppressAutoHyphens/>
              <w:spacing w:after="0" w:line="254" w:lineRule="auto"/>
              <w:rPr>
                <w:rFonts w:eastAsia="Malgun Gothic"/>
                <w:lang w:eastAsia="ko-KR"/>
              </w:rPr>
            </w:pPr>
            <w:r w:rsidRPr="00C04E0F">
              <w:rPr>
                <w:rFonts w:eastAsia="Malgun Gothic"/>
                <w:lang w:eastAsia="ko-KR"/>
              </w:rPr>
              <w:t>Higher layer signaling configures whether the activation/deactivation of cell DTX and/or cell DRX is indicated in DCI format 2_X for a serving cell.</w:t>
            </w:r>
          </w:p>
          <w:p w14:paraId="3889FF57" w14:textId="77777777" w:rsidR="00C51191" w:rsidRPr="00C04E0F" w:rsidRDefault="00C51191" w:rsidP="005245CE">
            <w:pPr>
              <w:pStyle w:val="BodyText"/>
              <w:numPr>
                <w:ilvl w:val="2"/>
                <w:numId w:val="11"/>
              </w:numPr>
              <w:suppressAutoHyphens/>
              <w:spacing w:after="0" w:line="254" w:lineRule="auto"/>
              <w:rPr>
                <w:rFonts w:eastAsia="Malgun Gothic"/>
                <w:lang w:eastAsia="ko-KR"/>
              </w:rPr>
            </w:pPr>
            <w:r w:rsidRPr="00C04E0F">
              <w:rPr>
                <w:rFonts w:eastAsia="Malgun Gothic"/>
                <w:lang w:eastAsia="ko-KR"/>
              </w:rPr>
              <w:t xml:space="preserve">If both cell DTX and cell DRX are configured for a serving cell, </w:t>
            </w:r>
          </w:p>
          <w:p w14:paraId="21158745" w14:textId="77777777" w:rsidR="00C51191" w:rsidRPr="00C04E0F" w:rsidRDefault="00C51191" w:rsidP="005245CE">
            <w:pPr>
              <w:pStyle w:val="BodyText"/>
              <w:numPr>
                <w:ilvl w:val="3"/>
                <w:numId w:val="11"/>
              </w:numPr>
              <w:suppressAutoHyphens/>
              <w:spacing w:after="0" w:line="254" w:lineRule="auto"/>
              <w:rPr>
                <w:rFonts w:eastAsia="Malgun Gothic"/>
                <w:lang w:eastAsia="ko-KR"/>
              </w:rPr>
            </w:pPr>
            <w:r w:rsidRPr="00C04E0F">
              <w:rPr>
                <w:rFonts w:eastAsia="Malgun Gothic"/>
                <w:lang w:eastAsia="ko-KR"/>
              </w:rPr>
              <w:t>1</w:t>
            </w:r>
            <w:r w:rsidRPr="00C04E0F">
              <w:rPr>
                <w:rFonts w:eastAsia="Malgun Gothic"/>
                <w:vertAlign w:val="superscript"/>
                <w:lang w:eastAsia="ko-KR"/>
              </w:rPr>
              <w:t>st</w:t>
            </w:r>
            <w:r w:rsidRPr="00C04E0F">
              <w:rPr>
                <w:rFonts w:eastAsia="Malgun Gothic"/>
                <w:lang w:eastAsia="ko-KR"/>
              </w:rPr>
              <w:t xml:space="preserve"> bit corresponds to activation/deactivation of cell DTX configuration, and</w:t>
            </w:r>
          </w:p>
          <w:p w14:paraId="51F333AA" w14:textId="77777777" w:rsidR="00C51191" w:rsidRPr="00C04E0F" w:rsidRDefault="00C51191" w:rsidP="005245CE">
            <w:pPr>
              <w:pStyle w:val="BodyText"/>
              <w:numPr>
                <w:ilvl w:val="3"/>
                <w:numId w:val="11"/>
              </w:numPr>
              <w:suppressAutoHyphens/>
              <w:spacing w:after="0" w:line="254" w:lineRule="auto"/>
              <w:rPr>
                <w:rFonts w:eastAsia="Malgun Gothic"/>
                <w:lang w:eastAsia="ko-KR"/>
              </w:rPr>
            </w:pPr>
            <w:r w:rsidRPr="00C04E0F">
              <w:rPr>
                <w:rFonts w:eastAsia="Malgun Gothic"/>
                <w:lang w:eastAsia="ko-KR"/>
              </w:rPr>
              <w:t>2</w:t>
            </w:r>
            <w:r w:rsidRPr="00C04E0F">
              <w:rPr>
                <w:rFonts w:eastAsia="Malgun Gothic"/>
                <w:vertAlign w:val="superscript"/>
                <w:lang w:eastAsia="ko-KR"/>
              </w:rPr>
              <w:t>nd</w:t>
            </w:r>
            <w:r w:rsidRPr="00C04E0F">
              <w:rPr>
                <w:rFonts w:eastAsia="Malgun Gothic"/>
                <w:lang w:eastAsia="ko-KR"/>
              </w:rPr>
              <w:t xml:space="preserve"> bit corresponds to activation/deactivation of cell DRX configuration, </w:t>
            </w:r>
          </w:p>
          <w:p w14:paraId="7A11D32D" w14:textId="77777777" w:rsidR="00C51191" w:rsidRPr="00C04E0F" w:rsidRDefault="00C51191" w:rsidP="005245CE">
            <w:pPr>
              <w:pStyle w:val="BodyText"/>
              <w:numPr>
                <w:ilvl w:val="2"/>
                <w:numId w:val="11"/>
              </w:numPr>
              <w:suppressAutoHyphens/>
              <w:spacing w:after="0" w:line="254" w:lineRule="auto"/>
              <w:rPr>
                <w:rFonts w:eastAsia="Malgun Gothic"/>
                <w:lang w:eastAsia="ko-KR"/>
              </w:rPr>
            </w:pPr>
            <w:r w:rsidRPr="00C04E0F">
              <w:rPr>
                <w:rFonts w:eastAsia="Malgun Gothic"/>
                <w:lang w:eastAsia="ko-KR"/>
              </w:rPr>
              <w:t>otherwise, the 1 bit corresponds to the configured cell DTX or cell DRX configuration.</w:t>
            </w:r>
          </w:p>
          <w:p w14:paraId="18DF5E0F" w14:textId="77777777" w:rsidR="00C51191" w:rsidRPr="001E500F" w:rsidRDefault="00C51191" w:rsidP="005245CE">
            <w:pPr>
              <w:pStyle w:val="BodyText"/>
              <w:numPr>
                <w:ilvl w:val="1"/>
                <w:numId w:val="11"/>
              </w:numPr>
              <w:suppressAutoHyphens/>
              <w:spacing w:after="0" w:line="254" w:lineRule="auto"/>
              <w:rPr>
                <w:rFonts w:eastAsia="Malgun Gothic"/>
                <w:lang w:eastAsia="ko-KR"/>
              </w:rPr>
            </w:pPr>
            <w:r w:rsidRPr="001E500F">
              <w:rPr>
                <w:rFonts w:eastAsia="Malgun Gothic"/>
                <w:lang w:eastAsia="ko-KR"/>
              </w:rPr>
              <w:t>Note: this does not imply there may be separate higher layer signaling to enable L1 signaling based activation/deactivation for a cell DTX and/or cell DRX configuration. Signaling design is up to RAN2.</w:t>
            </w:r>
          </w:p>
          <w:p w14:paraId="4C2830E7" w14:textId="77777777" w:rsidR="00C51191" w:rsidRDefault="00C51191" w:rsidP="00C51191">
            <w:pPr>
              <w:rPr>
                <w:lang w:eastAsia="x-none"/>
              </w:rPr>
            </w:pPr>
          </w:p>
          <w:p w14:paraId="3CE8E463" w14:textId="77777777" w:rsidR="00C51191" w:rsidRPr="00AD1B09" w:rsidRDefault="00C51191" w:rsidP="00C51191">
            <w:pPr>
              <w:rPr>
                <w:b/>
                <w:bCs/>
                <w:highlight w:val="green"/>
                <w:lang w:eastAsia="x-none"/>
              </w:rPr>
            </w:pPr>
            <w:r w:rsidRPr="00AD1B09">
              <w:rPr>
                <w:b/>
                <w:bCs/>
                <w:highlight w:val="green"/>
                <w:lang w:eastAsia="x-none"/>
              </w:rPr>
              <w:t>Agreement</w:t>
            </w:r>
          </w:p>
          <w:p w14:paraId="4D8E74F8" w14:textId="77777777" w:rsidR="00C51191" w:rsidRDefault="00C51191" w:rsidP="00C51191">
            <w:r w:rsidRPr="004D3885">
              <w:t>For each serving cell configured with L1 signaling based activation/deactivation of cell DTX and/or cell DRX configuration, starting bit position of an information block of DCI format 2_X is provided by UE specific higher layer signaling.</w:t>
            </w:r>
          </w:p>
          <w:p w14:paraId="6D2A211D" w14:textId="77777777" w:rsidR="00C51191" w:rsidRPr="00AD1B09" w:rsidRDefault="00C51191" w:rsidP="00C51191">
            <w:pPr>
              <w:rPr>
                <w:lang w:eastAsia="x-none"/>
              </w:rPr>
            </w:pPr>
          </w:p>
          <w:p w14:paraId="04453945" w14:textId="77777777" w:rsidR="00C51191" w:rsidRPr="00AD1B09" w:rsidRDefault="00C51191" w:rsidP="00C51191">
            <w:pPr>
              <w:rPr>
                <w:b/>
                <w:bCs/>
                <w:highlight w:val="green"/>
                <w:lang w:eastAsia="x-none"/>
              </w:rPr>
            </w:pPr>
            <w:r w:rsidRPr="00AD1B09">
              <w:rPr>
                <w:b/>
                <w:bCs/>
                <w:highlight w:val="green"/>
                <w:lang w:eastAsia="x-none"/>
              </w:rPr>
              <w:t>Agreement</w:t>
            </w:r>
          </w:p>
          <w:p w14:paraId="6EB2B68C" w14:textId="77777777" w:rsidR="00C51191" w:rsidRPr="00AD1B09" w:rsidRDefault="00C51191" w:rsidP="005245CE">
            <w:pPr>
              <w:pStyle w:val="BodyText"/>
              <w:numPr>
                <w:ilvl w:val="0"/>
                <w:numId w:val="8"/>
              </w:numPr>
              <w:suppressAutoHyphens/>
              <w:spacing w:after="0" w:line="252" w:lineRule="auto"/>
              <w:jc w:val="both"/>
              <w:rPr>
                <w:lang w:eastAsia="zh-CN"/>
              </w:rPr>
            </w:pPr>
            <w:r w:rsidRPr="00AD1B09">
              <w:rPr>
                <w:lang w:eastAsia="zh-CN"/>
              </w:rPr>
              <w:t>UE is expected to apply cell DTX or DRX activation/deactivation change at beginning of the slot X where the SCS of slot X is with respect to the active DL or UL BWP of the serving cell, respectively.</w:t>
            </w:r>
          </w:p>
          <w:p w14:paraId="591218B0" w14:textId="77777777" w:rsidR="00C51191" w:rsidRDefault="00C51191" w:rsidP="005245CE">
            <w:pPr>
              <w:pStyle w:val="BodyText"/>
              <w:numPr>
                <w:ilvl w:val="0"/>
                <w:numId w:val="8"/>
              </w:numPr>
              <w:suppressAutoHyphens/>
              <w:spacing w:after="0" w:line="252" w:lineRule="auto"/>
              <w:jc w:val="both"/>
              <w:rPr>
                <w:lang w:eastAsia="zh-CN"/>
              </w:rPr>
            </w:pPr>
            <w:r w:rsidRPr="00AD1B09">
              <w:rPr>
                <w:lang w:eastAsia="zh-CN"/>
              </w:rPr>
              <w:t xml:space="preserve">Slot X is the first slot </w:t>
            </w:r>
            <w:r>
              <w:rPr>
                <w:lang w:eastAsia="zh-CN"/>
              </w:rPr>
              <w:t xml:space="preserve">whose beginning is </w:t>
            </w:r>
            <w:r w:rsidRPr="00AD1B09">
              <w:rPr>
                <w:lang w:eastAsia="zh-CN"/>
              </w:rPr>
              <w:t xml:space="preserve">no earlier </w:t>
            </w:r>
            <w:r w:rsidRPr="00817CB4">
              <w:rPr>
                <w:lang w:eastAsia="zh-CN"/>
              </w:rPr>
              <w:t xml:space="preserve">than (i.e., same or after) beginning </w:t>
            </w:r>
            <w:r>
              <w:rPr>
                <w:lang w:eastAsia="zh-CN"/>
              </w:rPr>
              <w:t xml:space="preserve">of </w:t>
            </w:r>
            <w:r w:rsidRPr="00AD1B09">
              <w:rPr>
                <w:lang w:eastAsia="zh-CN"/>
              </w:rPr>
              <w:t>slot n + D, where D is the delay and n is the slot containing the PDCCH of DCI format 2_X based on SCS of PDCCH</w:t>
            </w:r>
            <w:r>
              <w:rPr>
                <w:lang w:eastAsia="zh-CN"/>
              </w:rPr>
              <w:t>.</w:t>
            </w:r>
          </w:p>
          <w:p w14:paraId="2649ED48" w14:textId="77777777" w:rsidR="00C51191" w:rsidRPr="0090758F" w:rsidRDefault="00C51191" w:rsidP="00C51191">
            <w:pPr>
              <w:pStyle w:val="BodyText"/>
              <w:spacing w:after="0" w:line="252" w:lineRule="auto"/>
              <w:rPr>
                <w:rFonts w:eastAsia="Malgun Gothic"/>
                <w:strike/>
                <w:lang w:eastAsia="ko-KR"/>
              </w:rPr>
            </w:pPr>
          </w:p>
          <w:p w14:paraId="7D20B8B9" w14:textId="77777777" w:rsidR="00C51191" w:rsidRDefault="00C51191" w:rsidP="00C51191">
            <w:pPr>
              <w:pStyle w:val="BodyText"/>
              <w:spacing w:after="0" w:line="252" w:lineRule="auto"/>
              <w:rPr>
                <w:lang w:eastAsia="zh-CN"/>
              </w:rPr>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Look w:val="04A0" w:firstRow="1" w:lastRow="0" w:firstColumn="1" w:lastColumn="0" w:noHBand="0" w:noVBand="1"/>
            </w:tblPr>
            <w:tblGrid>
              <w:gridCol w:w="2434"/>
              <w:gridCol w:w="3861"/>
            </w:tblGrid>
            <w:tr w:rsidR="00C51191" w:rsidRPr="00AD1B09" w14:paraId="59AA28F8" w14:textId="77777777" w:rsidTr="00D3458F">
              <w:trPr>
                <w:trHeight w:val="262"/>
                <w:jc w:val="center"/>
              </w:trPr>
              <w:tc>
                <w:tcPr>
                  <w:tcW w:w="2434" w:type="dxa"/>
                  <w:shd w:val="clear" w:color="auto" w:fill="auto"/>
                </w:tcPr>
                <w:p w14:paraId="6B5B7BAE" w14:textId="77777777" w:rsidR="00C51191" w:rsidRPr="00AD1B09" w:rsidRDefault="00C51191" w:rsidP="00C51191">
                  <w:pPr>
                    <w:pStyle w:val="BodyText"/>
                    <w:spacing w:after="0"/>
                    <w:rPr>
                      <w:lang w:eastAsia="zh-CN"/>
                    </w:rPr>
                  </w:pPr>
                  <w:r w:rsidRPr="00AD1B09">
                    <w:rPr>
                      <w:lang w:eastAsia="zh-CN"/>
                    </w:rPr>
                    <w:t>SCS of PDCCH (kHz)</w:t>
                  </w:r>
                </w:p>
              </w:tc>
              <w:tc>
                <w:tcPr>
                  <w:tcW w:w="3861" w:type="dxa"/>
                  <w:shd w:val="clear" w:color="auto" w:fill="auto"/>
                </w:tcPr>
                <w:p w14:paraId="2FA4A066" w14:textId="77777777" w:rsidR="00C51191" w:rsidRPr="00AD1B09" w:rsidRDefault="00C51191" w:rsidP="00C51191">
                  <w:pPr>
                    <w:pStyle w:val="BodyText"/>
                    <w:spacing w:after="0"/>
                    <w:rPr>
                      <w:lang w:eastAsia="zh-CN"/>
                    </w:rPr>
                  </w:pPr>
                  <w:r w:rsidRPr="00AD1B09">
                    <w:rPr>
                      <w:lang w:eastAsia="zh-CN"/>
                    </w:rPr>
                    <w:t>Value of D (in unit of slot)</w:t>
                  </w:r>
                </w:p>
              </w:tc>
            </w:tr>
            <w:tr w:rsidR="00C51191" w:rsidRPr="00AD1B09" w14:paraId="045E0BFF" w14:textId="77777777" w:rsidTr="00D3458F">
              <w:trPr>
                <w:trHeight w:val="269"/>
                <w:jc w:val="center"/>
              </w:trPr>
              <w:tc>
                <w:tcPr>
                  <w:tcW w:w="2434" w:type="dxa"/>
                  <w:shd w:val="clear" w:color="auto" w:fill="auto"/>
                </w:tcPr>
                <w:p w14:paraId="6FF2899B" w14:textId="77777777" w:rsidR="00C51191" w:rsidRPr="00AD1B09" w:rsidRDefault="00C51191" w:rsidP="00C51191">
                  <w:pPr>
                    <w:pStyle w:val="BodyText"/>
                    <w:spacing w:after="0"/>
                    <w:rPr>
                      <w:lang w:eastAsia="zh-CN"/>
                    </w:rPr>
                  </w:pPr>
                  <w:r w:rsidRPr="00AD1B09">
                    <w:rPr>
                      <w:lang w:eastAsia="zh-CN"/>
                    </w:rPr>
                    <w:t>15</w:t>
                  </w:r>
                </w:p>
              </w:tc>
              <w:tc>
                <w:tcPr>
                  <w:tcW w:w="3861" w:type="dxa"/>
                  <w:shd w:val="clear" w:color="auto" w:fill="auto"/>
                </w:tcPr>
                <w:p w14:paraId="46960581" w14:textId="77777777" w:rsidR="00C51191" w:rsidRPr="00077957" w:rsidRDefault="00C51191" w:rsidP="00C51191">
                  <w:pPr>
                    <w:pStyle w:val="BodyText"/>
                    <w:spacing w:after="0"/>
                    <w:rPr>
                      <w:strike/>
                      <w:color w:val="C00000"/>
                      <w:highlight w:val="yellow"/>
                      <w:lang w:eastAsia="zh-CN"/>
                    </w:rPr>
                  </w:pPr>
                  <w:r>
                    <w:rPr>
                      <w:lang w:eastAsia="zh-CN"/>
                    </w:rPr>
                    <w:t>3</w:t>
                  </w:r>
                </w:p>
              </w:tc>
            </w:tr>
            <w:tr w:rsidR="00C51191" w:rsidRPr="00AD1B09" w14:paraId="2A073B5F" w14:textId="77777777" w:rsidTr="00D3458F">
              <w:trPr>
                <w:trHeight w:val="262"/>
                <w:jc w:val="center"/>
              </w:trPr>
              <w:tc>
                <w:tcPr>
                  <w:tcW w:w="2434" w:type="dxa"/>
                  <w:shd w:val="clear" w:color="auto" w:fill="auto"/>
                </w:tcPr>
                <w:p w14:paraId="26FED8DB" w14:textId="77777777" w:rsidR="00C51191" w:rsidRPr="00AD1B09" w:rsidRDefault="00C51191" w:rsidP="00C51191">
                  <w:pPr>
                    <w:pStyle w:val="BodyText"/>
                    <w:spacing w:after="0"/>
                    <w:rPr>
                      <w:lang w:eastAsia="zh-CN"/>
                    </w:rPr>
                  </w:pPr>
                  <w:r w:rsidRPr="00AD1B09">
                    <w:rPr>
                      <w:lang w:eastAsia="zh-CN"/>
                    </w:rPr>
                    <w:t>30</w:t>
                  </w:r>
                </w:p>
              </w:tc>
              <w:tc>
                <w:tcPr>
                  <w:tcW w:w="3861" w:type="dxa"/>
                  <w:shd w:val="clear" w:color="auto" w:fill="auto"/>
                </w:tcPr>
                <w:p w14:paraId="19D20B46" w14:textId="77777777" w:rsidR="00C51191" w:rsidRPr="00077957" w:rsidRDefault="00C51191" w:rsidP="00C51191">
                  <w:pPr>
                    <w:pStyle w:val="BodyText"/>
                    <w:spacing w:after="0"/>
                    <w:rPr>
                      <w:strike/>
                      <w:color w:val="C00000"/>
                      <w:highlight w:val="yellow"/>
                      <w:lang w:eastAsia="zh-CN"/>
                    </w:rPr>
                  </w:pPr>
                  <w:r>
                    <w:rPr>
                      <w:lang w:eastAsia="zh-CN"/>
                    </w:rPr>
                    <w:t>6</w:t>
                  </w:r>
                </w:p>
              </w:tc>
            </w:tr>
            <w:tr w:rsidR="00C51191" w:rsidRPr="00AD1B09" w14:paraId="1A925A4F" w14:textId="77777777" w:rsidTr="00D3458F">
              <w:trPr>
                <w:trHeight w:val="262"/>
                <w:jc w:val="center"/>
              </w:trPr>
              <w:tc>
                <w:tcPr>
                  <w:tcW w:w="2434" w:type="dxa"/>
                  <w:shd w:val="clear" w:color="auto" w:fill="auto"/>
                </w:tcPr>
                <w:p w14:paraId="727D752A" w14:textId="77777777" w:rsidR="00C51191" w:rsidRPr="00AD1B09" w:rsidRDefault="00C51191" w:rsidP="00C51191">
                  <w:pPr>
                    <w:pStyle w:val="BodyText"/>
                    <w:spacing w:after="0"/>
                    <w:rPr>
                      <w:lang w:eastAsia="zh-CN"/>
                    </w:rPr>
                  </w:pPr>
                  <w:r w:rsidRPr="00AD1B09">
                    <w:rPr>
                      <w:lang w:eastAsia="zh-CN"/>
                    </w:rPr>
                    <w:t>60</w:t>
                  </w:r>
                </w:p>
              </w:tc>
              <w:tc>
                <w:tcPr>
                  <w:tcW w:w="3861" w:type="dxa"/>
                  <w:shd w:val="clear" w:color="auto" w:fill="auto"/>
                </w:tcPr>
                <w:p w14:paraId="5204BB4D" w14:textId="77777777" w:rsidR="00C51191" w:rsidRPr="00077957" w:rsidRDefault="00C51191" w:rsidP="00C51191">
                  <w:pPr>
                    <w:pStyle w:val="BodyText"/>
                    <w:spacing w:after="0"/>
                    <w:rPr>
                      <w:strike/>
                      <w:color w:val="C00000"/>
                      <w:highlight w:val="yellow"/>
                      <w:lang w:eastAsia="zh-CN"/>
                    </w:rPr>
                  </w:pPr>
                  <w:r>
                    <w:rPr>
                      <w:lang w:eastAsia="zh-CN"/>
                    </w:rPr>
                    <w:t>12</w:t>
                  </w:r>
                </w:p>
              </w:tc>
            </w:tr>
            <w:tr w:rsidR="00C51191" w:rsidRPr="00AD1B09" w14:paraId="76FAAE03" w14:textId="77777777" w:rsidTr="00D3458F">
              <w:trPr>
                <w:trHeight w:val="269"/>
                <w:jc w:val="center"/>
              </w:trPr>
              <w:tc>
                <w:tcPr>
                  <w:tcW w:w="2434" w:type="dxa"/>
                  <w:shd w:val="clear" w:color="auto" w:fill="auto"/>
                </w:tcPr>
                <w:p w14:paraId="7B9F3A4C" w14:textId="77777777" w:rsidR="00C51191" w:rsidRPr="00AD1B09" w:rsidRDefault="00C51191" w:rsidP="00C51191">
                  <w:pPr>
                    <w:pStyle w:val="BodyText"/>
                    <w:spacing w:after="0"/>
                    <w:rPr>
                      <w:lang w:eastAsia="zh-CN"/>
                    </w:rPr>
                  </w:pPr>
                  <w:r w:rsidRPr="00AD1B09">
                    <w:rPr>
                      <w:lang w:eastAsia="zh-CN"/>
                    </w:rPr>
                    <w:t>120</w:t>
                  </w:r>
                </w:p>
              </w:tc>
              <w:tc>
                <w:tcPr>
                  <w:tcW w:w="3861" w:type="dxa"/>
                  <w:shd w:val="clear" w:color="auto" w:fill="auto"/>
                </w:tcPr>
                <w:p w14:paraId="268C7F41" w14:textId="77777777" w:rsidR="00C51191" w:rsidRPr="00077957" w:rsidRDefault="00C51191" w:rsidP="00C51191">
                  <w:pPr>
                    <w:pStyle w:val="BodyText"/>
                    <w:spacing w:after="0"/>
                    <w:rPr>
                      <w:strike/>
                      <w:color w:val="C00000"/>
                      <w:highlight w:val="yellow"/>
                      <w:lang w:eastAsia="zh-CN"/>
                    </w:rPr>
                  </w:pPr>
                  <w:r>
                    <w:rPr>
                      <w:lang w:eastAsia="zh-CN"/>
                    </w:rPr>
                    <w:t>24</w:t>
                  </w:r>
                </w:p>
              </w:tc>
            </w:tr>
            <w:tr w:rsidR="00C51191" w:rsidRPr="00AD1B09" w14:paraId="04DD7E36" w14:textId="77777777" w:rsidTr="00D3458F">
              <w:trPr>
                <w:trHeight w:val="262"/>
                <w:jc w:val="center"/>
              </w:trPr>
              <w:tc>
                <w:tcPr>
                  <w:tcW w:w="2434" w:type="dxa"/>
                  <w:shd w:val="clear" w:color="auto" w:fill="auto"/>
                </w:tcPr>
                <w:p w14:paraId="09F29B49" w14:textId="77777777" w:rsidR="00C51191" w:rsidRPr="00AD1B09" w:rsidRDefault="00C51191" w:rsidP="00C51191">
                  <w:pPr>
                    <w:pStyle w:val="BodyText"/>
                    <w:spacing w:after="0"/>
                    <w:rPr>
                      <w:lang w:eastAsia="zh-CN"/>
                    </w:rPr>
                  </w:pPr>
                  <w:r w:rsidRPr="00AD1B09">
                    <w:rPr>
                      <w:lang w:eastAsia="zh-CN"/>
                    </w:rPr>
                    <w:t>480</w:t>
                  </w:r>
                </w:p>
              </w:tc>
              <w:tc>
                <w:tcPr>
                  <w:tcW w:w="3861" w:type="dxa"/>
                  <w:shd w:val="clear" w:color="auto" w:fill="auto"/>
                </w:tcPr>
                <w:p w14:paraId="3B3BEC1A" w14:textId="77777777" w:rsidR="00C51191" w:rsidRPr="00077957" w:rsidRDefault="00C51191" w:rsidP="00C51191">
                  <w:pPr>
                    <w:pStyle w:val="BodyText"/>
                    <w:spacing w:after="0"/>
                    <w:rPr>
                      <w:strike/>
                      <w:color w:val="C00000"/>
                      <w:highlight w:val="yellow"/>
                      <w:lang w:eastAsia="zh-CN"/>
                    </w:rPr>
                  </w:pPr>
                  <w:r>
                    <w:rPr>
                      <w:lang w:eastAsia="zh-CN"/>
                    </w:rPr>
                    <w:t>96</w:t>
                  </w:r>
                </w:p>
              </w:tc>
            </w:tr>
            <w:tr w:rsidR="00C51191" w:rsidRPr="00AD1B09" w14:paraId="009CE3F0" w14:textId="77777777" w:rsidTr="00D3458F">
              <w:trPr>
                <w:trHeight w:val="262"/>
                <w:jc w:val="center"/>
              </w:trPr>
              <w:tc>
                <w:tcPr>
                  <w:tcW w:w="2434" w:type="dxa"/>
                  <w:shd w:val="clear" w:color="auto" w:fill="auto"/>
                </w:tcPr>
                <w:p w14:paraId="403F8C26" w14:textId="77777777" w:rsidR="00C51191" w:rsidRPr="00AD1B09" w:rsidRDefault="00C51191" w:rsidP="00C51191">
                  <w:pPr>
                    <w:pStyle w:val="BodyText"/>
                    <w:spacing w:after="0"/>
                    <w:rPr>
                      <w:lang w:eastAsia="zh-CN"/>
                    </w:rPr>
                  </w:pPr>
                  <w:r w:rsidRPr="00AD1B09">
                    <w:rPr>
                      <w:lang w:eastAsia="zh-CN"/>
                    </w:rPr>
                    <w:t>960</w:t>
                  </w:r>
                </w:p>
              </w:tc>
              <w:tc>
                <w:tcPr>
                  <w:tcW w:w="3861" w:type="dxa"/>
                  <w:shd w:val="clear" w:color="auto" w:fill="auto"/>
                </w:tcPr>
                <w:p w14:paraId="60F05FED" w14:textId="77777777" w:rsidR="00C51191" w:rsidRPr="00077957" w:rsidRDefault="00C51191" w:rsidP="00C51191">
                  <w:pPr>
                    <w:pStyle w:val="BodyText"/>
                    <w:spacing w:after="0"/>
                    <w:rPr>
                      <w:strike/>
                      <w:color w:val="C00000"/>
                      <w:highlight w:val="yellow"/>
                      <w:lang w:eastAsia="zh-CN"/>
                    </w:rPr>
                  </w:pPr>
                  <w:r>
                    <w:rPr>
                      <w:lang w:eastAsia="zh-CN"/>
                    </w:rPr>
                    <w:t>192</w:t>
                  </w:r>
                </w:p>
              </w:tc>
            </w:tr>
          </w:tbl>
          <w:p w14:paraId="1DE123B0" w14:textId="77777777" w:rsidR="00C51191" w:rsidRPr="00AD1B09" w:rsidRDefault="00C51191" w:rsidP="00C51191">
            <w:pPr>
              <w:rPr>
                <w:lang w:eastAsia="x-none"/>
              </w:rPr>
            </w:pPr>
          </w:p>
          <w:p w14:paraId="6122E4F0" w14:textId="77777777" w:rsidR="00C51191" w:rsidRPr="00AD1B09" w:rsidRDefault="00C51191" w:rsidP="00C51191">
            <w:pPr>
              <w:rPr>
                <w:b/>
                <w:bCs/>
                <w:highlight w:val="green"/>
                <w:lang w:eastAsia="x-none"/>
              </w:rPr>
            </w:pPr>
            <w:r w:rsidRPr="00AD1B09">
              <w:rPr>
                <w:b/>
                <w:bCs/>
                <w:highlight w:val="green"/>
                <w:lang w:eastAsia="x-none"/>
              </w:rPr>
              <w:lastRenderedPageBreak/>
              <w:t>Agreement</w:t>
            </w:r>
          </w:p>
          <w:p w14:paraId="12B5B3E7" w14:textId="77777777" w:rsidR="00C51191" w:rsidRPr="00AD1B09" w:rsidRDefault="00C51191" w:rsidP="005245CE">
            <w:pPr>
              <w:pStyle w:val="BodyText"/>
              <w:numPr>
                <w:ilvl w:val="0"/>
                <w:numId w:val="6"/>
              </w:numPr>
              <w:suppressAutoHyphens/>
              <w:overflowPunct w:val="0"/>
              <w:spacing w:after="0"/>
              <w:jc w:val="both"/>
              <w:rPr>
                <w:rFonts w:eastAsia="Malgun Gothic"/>
                <w:lang w:eastAsia="ko-KR"/>
              </w:rPr>
            </w:pPr>
            <w:r w:rsidRPr="00AD1B09">
              <w:rPr>
                <w:lang w:eastAsia="zh-CN"/>
              </w:rPr>
              <w:t>Rel-18 UE supporting cell DTX is not required to monitor the following signals/channels from the gNB, during non-active periods of cell DTX</w:t>
            </w:r>
            <w:r w:rsidRPr="00AD1B09">
              <w:rPr>
                <w:rFonts w:eastAsia="Malgun Gothic"/>
                <w:lang w:eastAsia="ko-KR"/>
              </w:rPr>
              <w:t xml:space="preserve"> </w:t>
            </w:r>
          </w:p>
          <w:p w14:paraId="5FC36581" w14:textId="77777777" w:rsidR="00C51191" w:rsidRPr="00AD1B09" w:rsidRDefault="00C51191" w:rsidP="005245CE">
            <w:pPr>
              <w:pStyle w:val="BodyText"/>
              <w:numPr>
                <w:ilvl w:val="1"/>
                <w:numId w:val="6"/>
              </w:numPr>
              <w:suppressAutoHyphens/>
              <w:spacing w:after="0" w:line="254" w:lineRule="auto"/>
              <w:jc w:val="both"/>
              <w:rPr>
                <w:lang w:eastAsia="zh-CN"/>
              </w:rPr>
            </w:pPr>
            <w:r w:rsidRPr="00AD1B09">
              <w:rPr>
                <w:lang w:eastAsia="zh-CN"/>
              </w:rPr>
              <w:t>PDCCHs associated with DCI format 2_0 – DCI Format 2_5</w:t>
            </w:r>
          </w:p>
          <w:p w14:paraId="6619F5BB" w14:textId="77777777" w:rsidR="00C51191" w:rsidRPr="00AD1B09" w:rsidRDefault="00C51191" w:rsidP="00C51191">
            <w:pPr>
              <w:pStyle w:val="BodyText"/>
              <w:spacing w:after="0"/>
              <w:rPr>
                <w:lang w:eastAsia="zh-CN"/>
              </w:rPr>
            </w:pPr>
          </w:p>
          <w:p w14:paraId="0CF4E80B" w14:textId="77777777" w:rsidR="00C51191" w:rsidRPr="00FD76FF" w:rsidRDefault="00C51191" w:rsidP="00C51191">
            <w:pPr>
              <w:pStyle w:val="BodyText"/>
              <w:spacing w:after="0"/>
              <w:rPr>
                <w:rFonts w:eastAsia="Malgun Gothic"/>
                <w:b/>
                <w:bCs/>
                <w:lang w:eastAsia="ko-KR"/>
              </w:rPr>
            </w:pPr>
            <w:r w:rsidRPr="00FD76FF">
              <w:rPr>
                <w:rFonts w:eastAsia="Malgun Gothic"/>
                <w:b/>
                <w:bCs/>
                <w:lang w:eastAsia="ko-KR"/>
              </w:rPr>
              <w:t>Conclusion:</w:t>
            </w:r>
          </w:p>
          <w:p w14:paraId="2B5DA4FF" w14:textId="3927C9A6" w:rsidR="008E2CE6" w:rsidRPr="009C08C3" w:rsidRDefault="00C51191" w:rsidP="005245CE">
            <w:pPr>
              <w:pStyle w:val="BodyText"/>
              <w:numPr>
                <w:ilvl w:val="0"/>
                <w:numId w:val="9"/>
              </w:numPr>
              <w:suppressAutoHyphens/>
              <w:spacing w:after="0" w:line="254" w:lineRule="auto"/>
              <w:jc w:val="both"/>
              <w:rPr>
                <w:rFonts w:eastAsia="Malgun Gothic"/>
                <w:lang w:eastAsia="ko-KR"/>
              </w:rPr>
            </w:pPr>
            <w:r w:rsidRPr="00F27856">
              <w:rPr>
                <w:rFonts w:eastAsia="Malgun Gothic"/>
                <w:lang w:eastAsia="ko-KR"/>
              </w:rPr>
              <w:t>HARQ-ACK of SPS PDSCH transmitted is not impacted by non-active period of cell DRX.</w:t>
            </w:r>
          </w:p>
        </w:tc>
      </w:tr>
    </w:tbl>
    <w:p w14:paraId="1B18D455" w14:textId="2D57F548" w:rsidR="008E2CE6" w:rsidRDefault="0011005D">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lastRenderedPageBreak/>
        <w:t>In RAN2#12</w:t>
      </w:r>
      <w:r w:rsidR="000F43F9">
        <w:rPr>
          <w:rFonts w:eastAsiaTheme="minorEastAsia" w:cs="Times New Roman"/>
          <w:sz w:val="22"/>
          <w:szCs w:val="22"/>
          <w:lang w:eastAsia="zh-CN"/>
        </w:rPr>
        <w:t>3</w:t>
      </w:r>
      <w:r>
        <w:rPr>
          <w:rFonts w:eastAsiaTheme="minorEastAsia" w:cs="Times New Roman"/>
          <w:sz w:val="22"/>
          <w:szCs w:val="22"/>
          <w:lang w:eastAsia="zh-CN"/>
        </w:rPr>
        <w:t xml:space="preserve"> meeting, the cell DTX/DRX was discussed with the following agreements [3]:</w:t>
      </w:r>
    </w:p>
    <w:p w14:paraId="22967E06" w14:textId="77777777" w:rsidR="008E2CE6" w:rsidRDefault="0011005D" w:rsidP="00B83518">
      <w:pPr>
        <w:pStyle w:val="Doc-text2"/>
        <w:pBdr>
          <w:top w:val="single" w:sz="4" w:space="1" w:color="auto"/>
          <w:left w:val="single" w:sz="4" w:space="4" w:color="auto"/>
          <w:bottom w:val="single" w:sz="4" w:space="1" w:color="auto"/>
          <w:right w:val="single" w:sz="4" w:space="0" w:color="auto"/>
        </w:pBdr>
        <w:ind w:leftChars="29" w:left="421"/>
        <w:rPr>
          <w:b/>
          <w:bCs/>
        </w:rPr>
      </w:pPr>
      <w:r>
        <w:rPr>
          <w:b/>
          <w:bCs/>
        </w:rPr>
        <w:t xml:space="preserve">Agreements </w:t>
      </w:r>
    </w:p>
    <w:p w14:paraId="1ECD5406" w14:textId="24133103" w:rsidR="00B83518" w:rsidRDefault="00F25F20" w:rsidP="005245CE">
      <w:pPr>
        <w:pStyle w:val="Doc-text2"/>
        <w:numPr>
          <w:ilvl w:val="0"/>
          <w:numId w:val="2"/>
        </w:numPr>
        <w:pBdr>
          <w:top w:val="single" w:sz="4" w:space="1" w:color="auto"/>
          <w:left w:val="single" w:sz="4" w:space="4" w:color="auto"/>
          <w:bottom w:val="single" w:sz="4" w:space="1" w:color="auto"/>
          <w:right w:val="single" w:sz="4" w:space="0" w:color="auto"/>
        </w:pBdr>
        <w:ind w:leftChars="29" w:left="418"/>
      </w:pPr>
      <w:r w:rsidRPr="00F25F20">
        <w:t>Activation/deactivation is per serving cell.  FFS if the configuration is per cell or per MAC entity</w:t>
      </w:r>
      <w:r w:rsidR="00B016B1" w:rsidRPr="00B016B1">
        <w:t>.</w:t>
      </w:r>
    </w:p>
    <w:p w14:paraId="7DE68797" w14:textId="6E083044" w:rsidR="008E2CE6" w:rsidRDefault="005153F5" w:rsidP="005245CE">
      <w:pPr>
        <w:pStyle w:val="Doc-text2"/>
        <w:numPr>
          <w:ilvl w:val="0"/>
          <w:numId w:val="2"/>
        </w:numPr>
        <w:pBdr>
          <w:top w:val="single" w:sz="4" w:space="1" w:color="auto"/>
          <w:left w:val="single" w:sz="4" w:space="4" w:color="auto"/>
          <w:bottom w:val="single" w:sz="4" w:space="1" w:color="auto"/>
          <w:right w:val="single" w:sz="4" w:space="0" w:color="auto"/>
        </w:pBdr>
        <w:ind w:leftChars="29" w:left="418"/>
      </w:pPr>
      <w:r w:rsidRPr="005153F5">
        <w:t>RAN2 will reuse the start timer formula of the onDurationTimer from UE C-DRX (including SlotOffset) to specify the start of cellDTX-onDurationTimer (and cellDRX-onDurationTimer) in 38.321</w:t>
      </w:r>
      <w:r w:rsidR="003201E1" w:rsidRPr="003201E1">
        <w:t>.</w:t>
      </w:r>
    </w:p>
    <w:p w14:paraId="3511793E" w14:textId="13C59EC2" w:rsidR="003201E1" w:rsidRDefault="008C59B7" w:rsidP="005245CE">
      <w:pPr>
        <w:pStyle w:val="Doc-text2"/>
        <w:numPr>
          <w:ilvl w:val="0"/>
          <w:numId w:val="2"/>
        </w:numPr>
        <w:pBdr>
          <w:top w:val="single" w:sz="4" w:space="1" w:color="auto"/>
          <w:left w:val="single" w:sz="4" w:space="4" w:color="auto"/>
          <w:bottom w:val="single" w:sz="4" w:space="1" w:color="auto"/>
          <w:right w:val="single" w:sz="4" w:space="0" w:color="auto"/>
        </w:pBdr>
        <w:ind w:leftChars="29" w:left="418"/>
      </w:pPr>
      <w:r w:rsidRPr="008C59B7">
        <w:t>The gNB should ensures that there is at least partial overlapping between UE C-DRX on-duration and cell DTX/DRX on-duration.  It is up to network implementation to ensure the alignment.  We will capture this in stage 2 specification.  Understanding is that alignment means that the cell DTX/DRX and C-DRX periodicity should be multiple of each other.   FFS if we anything needs to be specified in stage 3 (i.e. in IE description)</w:t>
      </w:r>
    </w:p>
    <w:p w14:paraId="18AED869" w14:textId="2EEA6C37" w:rsidR="003201E1" w:rsidRDefault="006C33DA" w:rsidP="005245CE">
      <w:pPr>
        <w:pStyle w:val="Doc-text2"/>
        <w:numPr>
          <w:ilvl w:val="0"/>
          <w:numId w:val="2"/>
        </w:numPr>
        <w:pBdr>
          <w:top w:val="single" w:sz="4" w:space="1" w:color="auto"/>
          <w:left w:val="single" w:sz="4" w:space="4" w:color="auto"/>
          <w:bottom w:val="single" w:sz="4" w:space="1" w:color="auto"/>
          <w:right w:val="single" w:sz="4" w:space="0" w:color="auto"/>
        </w:pBdr>
        <w:ind w:leftChars="29" w:left="418"/>
      </w:pPr>
      <w:r w:rsidRPr="006C33DA">
        <w:t>As a baseline legacy C-DRX reconfiguration is used to change UE C-DRX configuration once Cell DTX/DRX is activated/deactivated</w:t>
      </w:r>
      <w:r w:rsidR="003201E1" w:rsidRPr="003201E1">
        <w:t>.</w:t>
      </w:r>
    </w:p>
    <w:p w14:paraId="14CBEBC0" w14:textId="0C9453E1" w:rsidR="00DB36FF" w:rsidRDefault="006C2EF7" w:rsidP="005245CE">
      <w:pPr>
        <w:pStyle w:val="Doc-text2"/>
        <w:numPr>
          <w:ilvl w:val="0"/>
          <w:numId w:val="2"/>
        </w:numPr>
        <w:pBdr>
          <w:top w:val="single" w:sz="4" w:space="1" w:color="auto"/>
          <w:left w:val="single" w:sz="4" w:space="4" w:color="auto"/>
          <w:bottom w:val="single" w:sz="4" w:space="1" w:color="auto"/>
          <w:right w:val="single" w:sz="4" w:space="0" w:color="auto"/>
        </w:pBdr>
        <w:ind w:leftChars="29" w:left="418"/>
      </w:pPr>
      <w:r w:rsidRPr="006C2EF7">
        <w:t>RAN2 specifies cellDTX-onDurationTimer (and cellDRX-onDurationTimer) to have the same value range as UE C-DRX on-duration timer</w:t>
      </w:r>
      <w:r w:rsidR="00DB36FF" w:rsidRPr="00DB36FF">
        <w:t>.</w:t>
      </w:r>
    </w:p>
    <w:p w14:paraId="31628DA5" w14:textId="10AE7D18" w:rsidR="00A65FC6" w:rsidRDefault="00A65FC6" w:rsidP="005245CE">
      <w:pPr>
        <w:pStyle w:val="Doc-text2"/>
        <w:numPr>
          <w:ilvl w:val="0"/>
          <w:numId w:val="2"/>
        </w:numPr>
        <w:pBdr>
          <w:top w:val="single" w:sz="4" w:space="1" w:color="auto"/>
          <w:left w:val="single" w:sz="4" w:space="4" w:color="auto"/>
          <w:bottom w:val="single" w:sz="4" w:space="1" w:color="auto"/>
          <w:right w:val="single" w:sz="4" w:space="0" w:color="auto"/>
        </w:pBdr>
        <w:ind w:leftChars="29" w:left="418"/>
      </w:pPr>
      <w:r w:rsidRPr="00A65FC6">
        <w:t>RAN2 specifies cellDTX-Cycle (and cellDRX-Cycle) to have the same value range as UE C-DRX Long cycle.</w:t>
      </w:r>
    </w:p>
    <w:p w14:paraId="1101C4A2" w14:textId="3A6ABD11" w:rsidR="00A65FC6" w:rsidRDefault="00A10172" w:rsidP="005245CE">
      <w:pPr>
        <w:pStyle w:val="Doc-text2"/>
        <w:numPr>
          <w:ilvl w:val="0"/>
          <w:numId w:val="2"/>
        </w:numPr>
        <w:pBdr>
          <w:top w:val="single" w:sz="4" w:space="1" w:color="auto"/>
          <w:left w:val="single" w:sz="4" w:space="4" w:color="auto"/>
          <w:bottom w:val="single" w:sz="4" w:space="1" w:color="auto"/>
          <w:right w:val="single" w:sz="4" w:space="0" w:color="auto"/>
        </w:pBdr>
        <w:ind w:leftChars="29" w:left="418"/>
      </w:pPr>
      <w:r w:rsidRPr="00A10172">
        <w:t>Separate DTX and DRX configuration means that the features can be enabled separately (i.e. Cell DTX can be configured without Cell DRX)</w:t>
      </w:r>
    </w:p>
    <w:p w14:paraId="2BE40E88" w14:textId="3433A0DA" w:rsidR="00A10172" w:rsidRDefault="00AE2A5B" w:rsidP="005245CE">
      <w:pPr>
        <w:pStyle w:val="Doc-text2"/>
        <w:numPr>
          <w:ilvl w:val="0"/>
          <w:numId w:val="2"/>
        </w:numPr>
        <w:pBdr>
          <w:top w:val="single" w:sz="4" w:space="1" w:color="auto"/>
          <w:left w:val="single" w:sz="4" w:space="4" w:color="auto"/>
          <w:bottom w:val="single" w:sz="4" w:space="1" w:color="auto"/>
          <w:right w:val="single" w:sz="4" w:space="0" w:color="auto"/>
        </w:pBdr>
        <w:ind w:leftChars="29" w:left="418"/>
      </w:pPr>
      <w:r w:rsidRPr="00AE2A5B">
        <w:t>On-duration and Cycle parameters are common between cell DTX and DRX, when both are configured.  FFS if we have different start offset configuration for cell DTX and cell DRX</w:t>
      </w:r>
    </w:p>
    <w:p w14:paraId="3BAE93F4" w14:textId="1DB21C56" w:rsidR="00AE2A5B" w:rsidRDefault="00C96D50" w:rsidP="005245CE">
      <w:pPr>
        <w:pStyle w:val="Doc-text2"/>
        <w:numPr>
          <w:ilvl w:val="0"/>
          <w:numId w:val="2"/>
        </w:numPr>
        <w:pBdr>
          <w:top w:val="single" w:sz="4" w:space="1" w:color="auto"/>
          <w:left w:val="single" w:sz="4" w:space="4" w:color="auto"/>
          <w:bottom w:val="single" w:sz="4" w:space="1" w:color="auto"/>
          <w:right w:val="single" w:sz="4" w:space="0" w:color="auto"/>
        </w:pBdr>
        <w:ind w:leftChars="29" w:left="418"/>
      </w:pPr>
      <w:r w:rsidRPr="00C96D50">
        <w:t>RAN2 will not introduce a MAC CE for cell DTX/DRX (de)activation.</w:t>
      </w:r>
    </w:p>
    <w:p w14:paraId="54F5BFDF" w14:textId="6DF04364" w:rsidR="00C96D50" w:rsidRDefault="003534CE" w:rsidP="005245CE">
      <w:pPr>
        <w:pStyle w:val="Doc-text2"/>
        <w:numPr>
          <w:ilvl w:val="0"/>
          <w:numId w:val="2"/>
        </w:numPr>
        <w:pBdr>
          <w:top w:val="single" w:sz="4" w:space="1" w:color="auto"/>
          <w:left w:val="single" w:sz="4" w:space="4" w:color="auto"/>
          <w:bottom w:val="single" w:sz="4" w:space="1" w:color="auto"/>
          <w:right w:val="single" w:sz="4" w:space="0" w:color="auto"/>
        </w:pBdr>
        <w:ind w:leftChars="29" w:left="418"/>
      </w:pPr>
      <w:r w:rsidRPr="003534CE">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35565721" w14:textId="214C6EB2" w:rsidR="003534CE" w:rsidRDefault="00F236B9" w:rsidP="005245CE">
      <w:pPr>
        <w:pStyle w:val="Doc-text2"/>
        <w:numPr>
          <w:ilvl w:val="0"/>
          <w:numId w:val="2"/>
        </w:numPr>
        <w:pBdr>
          <w:top w:val="single" w:sz="4" w:space="1" w:color="auto"/>
          <w:left w:val="single" w:sz="4" w:space="4" w:color="auto"/>
          <w:bottom w:val="single" w:sz="4" w:space="1" w:color="auto"/>
          <w:right w:val="single" w:sz="4" w:space="0" w:color="auto"/>
        </w:pBdr>
        <w:ind w:leftChars="29" w:left="418"/>
      </w:pPr>
      <w:r w:rsidRPr="00F236B9">
        <w:t>We focus on the case where DTX in RRC can only be configured when C-DRX is configured.  We will not optimize for the case where C-DRX is not configured.</w:t>
      </w:r>
    </w:p>
    <w:p w14:paraId="4D0AEEA8" w14:textId="0DF43E3A" w:rsidR="008E2CE6" w:rsidRPr="005A0213" w:rsidRDefault="008E2CE6">
      <w:pPr>
        <w:rPr>
          <w:lang w:val="en-US" w:eastAsia="zh-CN"/>
        </w:rPr>
      </w:pPr>
    </w:p>
    <w:p w14:paraId="3772833D" w14:textId="77777777" w:rsidR="008E2CE6" w:rsidRDefault="0011005D">
      <w:pPr>
        <w:pStyle w:val="Heading1"/>
        <w:autoSpaceDE w:val="0"/>
        <w:autoSpaceDN w:val="0"/>
        <w:adjustRightInd w:val="0"/>
        <w:snapToGrid w:val="0"/>
        <w:spacing w:before="120" w:after="120"/>
        <w:ind w:right="0"/>
        <w:jc w:val="both"/>
      </w:pPr>
      <w:r>
        <w:rPr>
          <w:rFonts w:ascii="Times New Roman" w:hAnsi="Times New Roman"/>
          <w:sz w:val="28"/>
          <w:szCs w:val="28"/>
          <w:lang w:eastAsia="zh-CN"/>
        </w:rPr>
        <w:t>References</w:t>
      </w:r>
    </w:p>
    <w:p w14:paraId="3F219DB1" w14:textId="0C55A80B" w:rsidR="008E2CE6" w:rsidRDefault="0011005D" w:rsidP="005245CE">
      <w:pPr>
        <w:numPr>
          <w:ilvl w:val="0"/>
          <w:numId w:val="3"/>
        </w:numPr>
        <w:overflowPunct w:val="0"/>
        <w:autoSpaceDE w:val="0"/>
        <w:autoSpaceDN w:val="0"/>
        <w:adjustRightInd w:val="0"/>
        <w:spacing w:after="180"/>
        <w:jc w:val="both"/>
        <w:textAlignment w:val="baseline"/>
        <w:rPr>
          <w:sz w:val="22"/>
          <w:lang w:eastAsia="zh-CN"/>
        </w:rPr>
      </w:pPr>
      <w:r w:rsidRPr="005E454D">
        <w:rPr>
          <w:sz w:val="22"/>
          <w:lang w:eastAsia="zh-CN"/>
        </w:rPr>
        <w:t>RP-</w:t>
      </w:r>
      <w:r w:rsidR="005E454D" w:rsidRPr="005E454D">
        <w:rPr>
          <w:sz w:val="22"/>
          <w:lang w:eastAsia="zh-CN"/>
        </w:rPr>
        <w:t>230566</w:t>
      </w:r>
      <w:r w:rsidRPr="005E454D">
        <w:rPr>
          <w:sz w:val="22"/>
          <w:lang w:eastAsia="zh-CN"/>
        </w:rPr>
        <w:t xml:space="preserve">, Huawei, </w:t>
      </w:r>
      <w:r w:rsidR="005E454D" w:rsidRPr="005E454D">
        <w:rPr>
          <w:sz w:val="22"/>
          <w:lang w:eastAsia="zh-CN"/>
        </w:rPr>
        <w:t>revised</w:t>
      </w:r>
      <w:r w:rsidR="005E454D">
        <w:rPr>
          <w:sz w:val="22"/>
          <w:lang w:eastAsia="zh-CN"/>
        </w:rPr>
        <w:t xml:space="preserve"> </w:t>
      </w:r>
      <w:r>
        <w:rPr>
          <w:sz w:val="22"/>
          <w:lang w:eastAsia="zh-CN"/>
        </w:rPr>
        <w:t>WID: Network energy savings for NR, November 14 –</w:t>
      </w:r>
      <w:r w:rsidR="00FD48E2">
        <w:rPr>
          <w:sz w:val="22"/>
          <w:lang w:eastAsia="zh-CN"/>
        </w:rPr>
        <w:t xml:space="preserve"> </w:t>
      </w:r>
      <w:r>
        <w:rPr>
          <w:sz w:val="22"/>
          <w:lang w:eastAsia="zh-CN"/>
        </w:rPr>
        <w:t>November 18, 2022.</w:t>
      </w:r>
    </w:p>
    <w:p w14:paraId="07AB63AC" w14:textId="16311F4F" w:rsidR="008E2CE6" w:rsidRDefault="002D5F32" w:rsidP="005245CE">
      <w:pPr>
        <w:numPr>
          <w:ilvl w:val="0"/>
          <w:numId w:val="3"/>
        </w:numPr>
        <w:overflowPunct w:val="0"/>
        <w:autoSpaceDE w:val="0"/>
        <w:autoSpaceDN w:val="0"/>
        <w:adjustRightInd w:val="0"/>
        <w:spacing w:after="180"/>
        <w:jc w:val="both"/>
        <w:textAlignment w:val="baseline"/>
        <w:rPr>
          <w:sz w:val="22"/>
          <w:lang w:eastAsia="zh-CN"/>
        </w:rPr>
      </w:pPr>
      <w:bookmarkStart w:id="32" w:name="_Ref140333810"/>
      <w:r w:rsidRPr="002D5F32">
        <w:rPr>
          <w:sz w:val="22"/>
          <w:lang w:eastAsia="zh-CN"/>
        </w:rPr>
        <w:t>R1-2308497</w:t>
      </w:r>
      <w:r w:rsidR="0011005D">
        <w:rPr>
          <w:sz w:val="22"/>
          <w:lang w:eastAsia="zh-CN"/>
        </w:rPr>
        <w:t xml:space="preserve">, Moderator (Intel Corporation), </w:t>
      </w:r>
      <w:r w:rsidR="00C47A2E" w:rsidRPr="00C47A2E">
        <w:rPr>
          <w:sz w:val="22"/>
          <w:lang w:eastAsia="zh-CN"/>
        </w:rPr>
        <w:t>Discussion summary #</w:t>
      </w:r>
      <w:r w:rsidR="00633CC0">
        <w:rPr>
          <w:sz w:val="22"/>
          <w:lang w:eastAsia="zh-CN"/>
        </w:rPr>
        <w:t>4</w:t>
      </w:r>
      <w:r w:rsidR="00C47A2E" w:rsidRPr="00C47A2E">
        <w:rPr>
          <w:sz w:val="22"/>
          <w:lang w:eastAsia="zh-CN"/>
        </w:rPr>
        <w:t xml:space="preserve"> of issues for enhancements on cell DTX/DRX mechanism</w:t>
      </w:r>
      <w:r w:rsidR="0011005D">
        <w:rPr>
          <w:sz w:val="22"/>
          <w:lang w:eastAsia="zh-CN"/>
        </w:rPr>
        <w:t>,</w:t>
      </w:r>
      <w:r w:rsidR="00C47A2E">
        <w:rPr>
          <w:sz w:val="22"/>
          <w:lang w:eastAsia="zh-CN"/>
        </w:rPr>
        <w:t xml:space="preserve"> </w:t>
      </w:r>
      <w:r w:rsidR="00313095">
        <w:rPr>
          <w:sz w:val="22"/>
          <w:lang w:eastAsia="zh-CN"/>
        </w:rPr>
        <w:t>August</w:t>
      </w:r>
      <w:r w:rsidR="00C47A2E">
        <w:rPr>
          <w:sz w:val="22"/>
          <w:lang w:eastAsia="zh-CN"/>
        </w:rPr>
        <w:t xml:space="preserve"> 2</w:t>
      </w:r>
      <w:r w:rsidR="00313095">
        <w:rPr>
          <w:sz w:val="22"/>
          <w:lang w:eastAsia="zh-CN"/>
        </w:rPr>
        <w:t>1</w:t>
      </w:r>
      <w:r w:rsidR="00C47A2E">
        <w:rPr>
          <w:sz w:val="22"/>
          <w:lang w:eastAsia="zh-CN"/>
        </w:rPr>
        <w:t>-2</w:t>
      </w:r>
      <w:r w:rsidR="00313095">
        <w:rPr>
          <w:sz w:val="22"/>
          <w:lang w:eastAsia="zh-CN"/>
        </w:rPr>
        <w:t>5</w:t>
      </w:r>
      <w:r w:rsidR="0011005D">
        <w:rPr>
          <w:sz w:val="22"/>
          <w:lang w:eastAsia="zh-CN"/>
        </w:rPr>
        <w:t>, 202</w:t>
      </w:r>
      <w:r w:rsidR="0066403F">
        <w:rPr>
          <w:sz w:val="22"/>
          <w:lang w:eastAsia="zh-CN"/>
        </w:rPr>
        <w:t>3</w:t>
      </w:r>
      <w:r w:rsidR="0011005D">
        <w:rPr>
          <w:sz w:val="22"/>
          <w:lang w:eastAsia="zh-CN"/>
        </w:rPr>
        <w:t>.</w:t>
      </w:r>
      <w:bookmarkEnd w:id="32"/>
    </w:p>
    <w:p w14:paraId="76570361" w14:textId="4E626FA8" w:rsidR="00C827F8" w:rsidRPr="00001193" w:rsidRDefault="00D9715E" w:rsidP="005245CE">
      <w:pPr>
        <w:numPr>
          <w:ilvl w:val="0"/>
          <w:numId w:val="3"/>
        </w:numPr>
        <w:overflowPunct w:val="0"/>
        <w:autoSpaceDE w:val="0"/>
        <w:autoSpaceDN w:val="0"/>
        <w:adjustRightInd w:val="0"/>
        <w:spacing w:after="180"/>
        <w:jc w:val="both"/>
        <w:textAlignment w:val="baseline"/>
        <w:rPr>
          <w:sz w:val="22"/>
          <w:lang w:eastAsia="zh-CN"/>
        </w:rPr>
      </w:pPr>
      <w:bookmarkStart w:id="33" w:name="_Ref140861334"/>
      <w:r w:rsidRPr="00D9715E">
        <w:rPr>
          <w:sz w:val="22"/>
          <w:lang w:eastAsia="zh-CN"/>
        </w:rPr>
        <w:t>R2-2308963</w:t>
      </w:r>
      <w:r w:rsidR="0011005D">
        <w:rPr>
          <w:sz w:val="22"/>
          <w:lang w:eastAsia="zh-CN"/>
        </w:rPr>
        <w:t xml:space="preserve">, </w:t>
      </w:r>
      <w:r w:rsidR="003975AF">
        <w:rPr>
          <w:sz w:val="22"/>
          <w:lang w:eastAsia="zh-CN"/>
        </w:rPr>
        <w:t>Moderator (</w:t>
      </w:r>
      <w:r w:rsidR="003975AF" w:rsidRPr="003975AF">
        <w:rPr>
          <w:sz w:val="22"/>
          <w:lang w:eastAsia="zh-CN"/>
        </w:rPr>
        <w:t>InterDigital</w:t>
      </w:r>
      <w:r w:rsidR="00C85C62">
        <w:rPr>
          <w:sz w:val="22"/>
          <w:lang w:eastAsia="zh-CN"/>
        </w:rPr>
        <w:t>)</w:t>
      </w:r>
      <w:r w:rsidR="003975AF">
        <w:rPr>
          <w:sz w:val="22"/>
          <w:lang w:eastAsia="zh-CN"/>
        </w:rPr>
        <w:t>,</w:t>
      </w:r>
      <w:r w:rsidR="009D6425" w:rsidRPr="009D6425">
        <w:t xml:space="preserve"> </w:t>
      </w:r>
      <w:r w:rsidR="009D6425" w:rsidRPr="009D6425">
        <w:rPr>
          <w:sz w:val="22"/>
          <w:lang w:eastAsia="zh-CN"/>
        </w:rPr>
        <w:t>Report from Session on NES, UAV, Rel-15-17 UP, Rel-17 Small Data, IIoT/URLLC, and RACH partitioning</w:t>
      </w:r>
      <w:r w:rsidR="000C46F6">
        <w:rPr>
          <w:sz w:val="22"/>
          <w:lang w:eastAsia="zh-CN"/>
        </w:rPr>
        <w:t>,</w:t>
      </w:r>
      <w:r w:rsidR="009963AC">
        <w:rPr>
          <w:sz w:val="22"/>
          <w:lang w:eastAsia="zh-CN"/>
        </w:rPr>
        <w:t xml:space="preserve"> August 21-25</w:t>
      </w:r>
      <w:r w:rsidR="007B3686">
        <w:rPr>
          <w:sz w:val="22"/>
          <w:lang w:eastAsia="zh-CN"/>
        </w:rPr>
        <w:t>, 202</w:t>
      </w:r>
      <w:r w:rsidR="00E13214">
        <w:rPr>
          <w:sz w:val="22"/>
          <w:lang w:eastAsia="zh-CN"/>
        </w:rPr>
        <w:t>3</w:t>
      </w:r>
      <w:r w:rsidR="0011005D">
        <w:rPr>
          <w:sz w:val="22"/>
          <w:lang w:eastAsia="zh-CN"/>
        </w:rPr>
        <w:t>.</w:t>
      </w:r>
      <w:bookmarkEnd w:id="33"/>
    </w:p>
    <w:sectPr w:rsidR="00C827F8" w:rsidRPr="00001193">
      <w:pgSz w:w="11907" w:h="16840"/>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A3A02" w14:textId="77777777" w:rsidR="003A7BD8" w:rsidRDefault="003A7BD8" w:rsidP="00A658FC">
      <w:r>
        <w:separator/>
      </w:r>
    </w:p>
  </w:endnote>
  <w:endnote w:type="continuationSeparator" w:id="0">
    <w:p w14:paraId="2FA194C2" w14:textId="77777777" w:rsidR="003A7BD8" w:rsidRDefault="003A7BD8" w:rsidP="00A65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MT">
    <w:panose1 w:val="00000000000000000000"/>
    <w:charset w:val="00"/>
    <w:family w:val="roman"/>
    <w:notTrueType/>
    <w:pitch w:val="default"/>
  </w:font>
  <w:font w:name="MnSymbol10">
    <w:panose1 w:val="00000000000000000000"/>
    <w:charset w:val="00"/>
    <w:family w:val="roman"/>
    <w:notTrueType/>
    <w:pitch w:val="default"/>
  </w:font>
  <w:font w:name="Batang">
    <w:altName w:val="Malgun Gothic"/>
    <w:panose1 w:val="02030600000101010101"/>
    <w:charset w:val="81"/>
    <w:family w:val="auto"/>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8B9A4" w14:textId="77777777" w:rsidR="003A7BD8" w:rsidRDefault="003A7BD8" w:rsidP="00A658FC">
      <w:r>
        <w:separator/>
      </w:r>
    </w:p>
  </w:footnote>
  <w:footnote w:type="continuationSeparator" w:id="0">
    <w:p w14:paraId="4091382A" w14:textId="77777777" w:rsidR="003A7BD8" w:rsidRDefault="003A7BD8" w:rsidP="00A658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2D00A5"/>
    <w:multiLevelType w:val="hybridMultilevel"/>
    <w:tmpl w:val="E576618E"/>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5A3A94"/>
    <w:multiLevelType w:val="multilevel"/>
    <w:tmpl w:val="DEB68C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E212FEE"/>
    <w:multiLevelType w:val="hybridMultilevel"/>
    <w:tmpl w:val="0F020A8E"/>
    <w:lvl w:ilvl="0" w:tplc="D6A61B14">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7269C8"/>
    <w:multiLevelType w:val="hybridMultilevel"/>
    <w:tmpl w:val="994EB3F6"/>
    <w:lvl w:ilvl="0" w:tplc="7CCE6032">
      <w:start w:val="3"/>
      <w:numFmt w:val="bullet"/>
      <w:lvlText w:val="-"/>
      <w:lvlJc w:val="left"/>
      <w:pPr>
        <w:ind w:left="720" w:hanging="360"/>
      </w:pPr>
      <w:rPr>
        <w:rFonts w:ascii="Times New Roman" w:eastAsia="SimSun" w:hAnsi="Times New Roman" w:cs="Times New Roman" w:hint="default"/>
        <w:u w:val="none"/>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64805"/>
    <w:multiLevelType w:val="hybridMultilevel"/>
    <w:tmpl w:val="0C7E7EAE"/>
    <w:lvl w:ilvl="0" w:tplc="0C84A42C">
      <w:start w:val="1"/>
      <w:numFmt w:val="decimal"/>
      <w:lvlText w:val="Proposal %1:"/>
      <w:lvlJc w:val="left"/>
      <w:pPr>
        <w:ind w:left="2831" w:hanging="420"/>
      </w:pPr>
      <w:rPr>
        <w:rFonts w:hint="eastAsia"/>
        <w:b/>
        <w:i/>
        <w:sz w:val="22"/>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4E0112"/>
    <w:multiLevelType w:val="hybridMultilevel"/>
    <w:tmpl w:val="0C7E7EAE"/>
    <w:lvl w:ilvl="0" w:tplc="0C84A42C">
      <w:start w:val="1"/>
      <w:numFmt w:val="decimal"/>
      <w:lvlText w:val="Proposal %1:"/>
      <w:lvlJc w:val="left"/>
      <w:pPr>
        <w:ind w:left="420" w:hanging="420"/>
      </w:pPr>
      <w:rPr>
        <w:rFonts w:hint="eastAsia"/>
        <w:b/>
        <w:i/>
        <w:sz w:val="22"/>
      </w:rPr>
    </w:lvl>
    <w:lvl w:ilvl="1" w:tplc="04090019">
      <w:start w:val="1"/>
      <w:numFmt w:val="lowerLetter"/>
      <w:lvlText w:val="%2)"/>
      <w:lvlJc w:val="left"/>
      <w:pPr>
        <w:ind w:left="-1571" w:hanging="420"/>
      </w:pPr>
    </w:lvl>
    <w:lvl w:ilvl="2" w:tplc="0409001B">
      <w:start w:val="1"/>
      <w:numFmt w:val="lowerRoman"/>
      <w:lvlText w:val="%3."/>
      <w:lvlJc w:val="right"/>
      <w:pPr>
        <w:ind w:left="-1151" w:hanging="420"/>
      </w:pPr>
    </w:lvl>
    <w:lvl w:ilvl="3" w:tplc="0409000F" w:tentative="1">
      <w:start w:val="1"/>
      <w:numFmt w:val="decimal"/>
      <w:lvlText w:val="%4."/>
      <w:lvlJc w:val="left"/>
      <w:pPr>
        <w:ind w:left="-731" w:hanging="420"/>
      </w:pPr>
    </w:lvl>
    <w:lvl w:ilvl="4" w:tplc="04090019" w:tentative="1">
      <w:start w:val="1"/>
      <w:numFmt w:val="lowerLetter"/>
      <w:lvlText w:val="%5)"/>
      <w:lvlJc w:val="left"/>
      <w:pPr>
        <w:ind w:left="-311" w:hanging="420"/>
      </w:pPr>
    </w:lvl>
    <w:lvl w:ilvl="5" w:tplc="0409001B" w:tentative="1">
      <w:start w:val="1"/>
      <w:numFmt w:val="lowerRoman"/>
      <w:lvlText w:val="%6."/>
      <w:lvlJc w:val="right"/>
      <w:pPr>
        <w:ind w:left="109" w:hanging="420"/>
      </w:pPr>
    </w:lvl>
    <w:lvl w:ilvl="6" w:tplc="0409000F" w:tentative="1">
      <w:start w:val="1"/>
      <w:numFmt w:val="decimal"/>
      <w:lvlText w:val="%7."/>
      <w:lvlJc w:val="left"/>
      <w:pPr>
        <w:ind w:left="529" w:hanging="420"/>
      </w:pPr>
    </w:lvl>
    <w:lvl w:ilvl="7" w:tplc="04090019" w:tentative="1">
      <w:start w:val="1"/>
      <w:numFmt w:val="lowerLetter"/>
      <w:lvlText w:val="%8)"/>
      <w:lvlJc w:val="left"/>
      <w:pPr>
        <w:ind w:left="949" w:hanging="420"/>
      </w:pPr>
    </w:lvl>
    <w:lvl w:ilvl="8" w:tplc="0409001B" w:tentative="1">
      <w:start w:val="1"/>
      <w:numFmt w:val="lowerRoman"/>
      <w:lvlText w:val="%9."/>
      <w:lvlJc w:val="right"/>
      <w:pPr>
        <w:ind w:left="1369" w:hanging="420"/>
      </w:pPr>
    </w:lvl>
  </w:abstractNum>
  <w:abstractNum w:abstractNumId="8" w15:restartNumberingAfterBreak="0">
    <w:nsid w:val="1A48626B"/>
    <w:multiLevelType w:val="multilevel"/>
    <w:tmpl w:val="1A4862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194161"/>
    <w:multiLevelType w:val="multilevel"/>
    <w:tmpl w:val="1F19416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343C77"/>
    <w:multiLevelType w:val="multilevel"/>
    <w:tmpl w:val="32343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3" w15:restartNumberingAfterBreak="0">
    <w:nsid w:val="41EB0460"/>
    <w:multiLevelType w:val="multilevel"/>
    <w:tmpl w:val="41EB0460"/>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ascii="Times New Roman" w:hAnsi="Times New Roman" w:cs="Times New Roman" w:hint="default"/>
        <w:lang w:val="en-U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45E52301"/>
    <w:multiLevelType w:val="hybridMultilevel"/>
    <w:tmpl w:val="495A61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D0388E"/>
    <w:multiLevelType w:val="hybridMultilevel"/>
    <w:tmpl w:val="9A8A28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386639"/>
    <w:multiLevelType w:val="hybridMultilevel"/>
    <w:tmpl w:val="81B4690E"/>
    <w:lvl w:ilvl="0" w:tplc="B84A79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03F4A36"/>
    <w:multiLevelType w:val="multilevel"/>
    <w:tmpl w:val="503F4A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99D00D7"/>
    <w:multiLevelType w:val="hybridMultilevel"/>
    <w:tmpl w:val="2C8088CE"/>
    <w:lvl w:ilvl="0" w:tplc="33583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4F55CC"/>
    <w:multiLevelType w:val="hybridMultilevel"/>
    <w:tmpl w:val="0F020A8E"/>
    <w:lvl w:ilvl="0" w:tplc="D6A61B14">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BC14B5"/>
    <w:multiLevelType w:val="hybridMultilevel"/>
    <w:tmpl w:val="C9F8D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12"/>
    <w:lvlOverride w:ilvl="0">
      <w:startOverride w:val="1"/>
    </w:lvlOverride>
  </w:num>
  <w:num w:numId="4">
    <w:abstractNumId w:val="5"/>
  </w:num>
  <w:num w:numId="5">
    <w:abstractNumId w:val="6"/>
  </w:num>
  <w:num w:numId="6">
    <w:abstractNumId w:val="20"/>
  </w:num>
  <w:num w:numId="7">
    <w:abstractNumId w:val="10"/>
  </w:num>
  <w:num w:numId="8">
    <w:abstractNumId w:val="11"/>
  </w:num>
  <w:num w:numId="9">
    <w:abstractNumId w:val="0"/>
  </w:num>
  <w:num w:numId="10">
    <w:abstractNumId w:val="17"/>
  </w:num>
  <w:num w:numId="11">
    <w:abstractNumId w:val="8"/>
  </w:num>
  <w:num w:numId="12">
    <w:abstractNumId w:val="2"/>
  </w:num>
  <w:num w:numId="13">
    <w:abstractNumId w:val="15"/>
  </w:num>
  <w:num w:numId="14">
    <w:abstractNumId w:val="4"/>
  </w:num>
  <w:num w:numId="15">
    <w:abstractNumId w:val="19"/>
  </w:num>
  <w:num w:numId="16">
    <w:abstractNumId w:val="3"/>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
  </w:num>
  <w:num w:numId="27">
    <w:abstractNumId w:val="16"/>
  </w:num>
  <w:num w:numId="28">
    <w:abstractNumId w:val="14"/>
  </w:num>
  <w:num w:numId="29">
    <w:abstractNumId w:val="7"/>
  </w:num>
  <w:num w:numId="30">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213"/>
    <w:rsid w:val="9FFF2C0B"/>
    <w:rsid w:val="EBEE9EFD"/>
    <w:rsid w:val="FEF6133C"/>
    <w:rsid w:val="00000070"/>
    <w:rsid w:val="0000018D"/>
    <w:rsid w:val="000010AD"/>
    <w:rsid w:val="00001193"/>
    <w:rsid w:val="00001451"/>
    <w:rsid w:val="00001A2C"/>
    <w:rsid w:val="00001C90"/>
    <w:rsid w:val="00001D46"/>
    <w:rsid w:val="000020FC"/>
    <w:rsid w:val="000028F8"/>
    <w:rsid w:val="00002B58"/>
    <w:rsid w:val="00003007"/>
    <w:rsid w:val="0000300F"/>
    <w:rsid w:val="000031D1"/>
    <w:rsid w:val="000033CE"/>
    <w:rsid w:val="0000375C"/>
    <w:rsid w:val="00003C44"/>
    <w:rsid w:val="00003DFF"/>
    <w:rsid w:val="0000426D"/>
    <w:rsid w:val="00004447"/>
    <w:rsid w:val="0000474D"/>
    <w:rsid w:val="00004992"/>
    <w:rsid w:val="00005041"/>
    <w:rsid w:val="0000550B"/>
    <w:rsid w:val="00005CD9"/>
    <w:rsid w:val="00005F6C"/>
    <w:rsid w:val="00006014"/>
    <w:rsid w:val="00006398"/>
    <w:rsid w:val="000063DB"/>
    <w:rsid w:val="000065F4"/>
    <w:rsid w:val="00006741"/>
    <w:rsid w:val="00006787"/>
    <w:rsid w:val="000068CF"/>
    <w:rsid w:val="00006A57"/>
    <w:rsid w:val="00006A6D"/>
    <w:rsid w:val="00006C8E"/>
    <w:rsid w:val="0000743A"/>
    <w:rsid w:val="0000795C"/>
    <w:rsid w:val="00007B1F"/>
    <w:rsid w:val="00007E59"/>
    <w:rsid w:val="00007E6C"/>
    <w:rsid w:val="0001028F"/>
    <w:rsid w:val="000103B8"/>
    <w:rsid w:val="000103EB"/>
    <w:rsid w:val="00010789"/>
    <w:rsid w:val="00010A14"/>
    <w:rsid w:val="000115F4"/>
    <w:rsid w:val="000119B4"/>
    <w:rsid w:val="00011ABD"/>
    <w:rsid w:val="00012071"/>
    <w:rsid w:val="000121A7"/>
    <w:rsid w:val="000121BB"/>
    <w:rsid w:val="000122F4"/>
    <w:rsid w:val="000124BA"/>
    <w:rsid w:val="000126A1"/>
    <w:rsid w:val="00012D8A"/>
    <w:rsid w:val="00012FB9"/>
    <w:rsid w:val="000131EA"/>
    <w:rsid w:val="00013493"/>
    <w:rsid w:val="0001354F"/>
    <w:rsid w:val="00013633"/>
    <w:rsid w:val="0001364F"/>
    <w:rsid w:val="00013CF2"/>
    <w:rsid w:val="00013F8F"/>
    <w:rsid w:val="00014317"/>
    <w:rsid w:val="00014468"/>
    <w:rsid w:val="000146D2"/>
    <w:rsid w:val="000148E0"/>
    <w:rsid w:val="0001494D"/>
    <w:rsid w:val="00014C21"/>
    <w:rsid w:val="00014F54"/>
    <w:rsid w:val="0001574F"/>
    <w:rsid w:val="00015A80"/>
    <w:rsid w:val="00015CD1"/>
    <w:rsid w:val="00016198"/>
    <w:rsid w:val="000163E4"/>
    <w:rsid w:val="00016634"/>
    <w:rsid w:val="0001670D"/>
    <w:rsid w:val="00016845"/>
    <w:rsid w:val="0001694F"/>
    <w:rsid w:val="00016BD5"/>
    <w:rsid w:val="00016E5B"/>
    <w:rsid w:val="00017A44"/>
    <w:rsid w:val="00020466"/>
    <w:rsid w:val="000204BA"/>
    <w:rsid w:val="0002055A"/>
    <w:rsid w:val="000205E0"/>
    <w:rsid w:val="00020863"/>
    <w:rsid w:val="00020CDA"/>
    <w:rsid w:val="000211EC"/>
    <w:rsid w:val="00021465"/>
    <w:rsid w:val="00021710"/>
    <w:rsid w:val="00021D8E"/>
    <w:rsid w:val="00021E0D"/>
    <w:rsid w:val="00021F85"/>
    <w:rsid w:val="00021FBF"/>
    <w:rsid w:val="000220DF"/>
    <w:rsid w:val="0002213E"/>
    <w:rsid w:val="000221DC"/>
    <w:rsid w:val="00022300"/>
    <w:rsid w:val="00022367"/>
    <w:rsid w:val="00022A53"/>
    <w:rsid w:val="00022B54"/>
    <w:rsid w:val="0002359E"/>
    <w:rsid w:val="00023982"/>
    <w:rsid w:val="00023EAE"/>
    <w:rsid w:val="00023F4B"/>
    <w:rsid w:val="00024065"/>
    <w:rsid w:val="00024847"/>
    <w:rsid w:val="000253D0"/>
    <w:rsid w:val="00025508"/>
    <w:rsid w:val="00025722"/>
    <w:rsid w:val="00025D30"/>
    <w:rsid w:val="00025E10"/>
    <w:rsid w:val="000261F8"/>
    <w:rsid w:val="00026512"/>
    <w:rsid w:val="00026872"/>
    <w:rsid w:val="000269BF"/>
    <w:rsid w:val="00026A89"/>
    <w:rsid w:val="00026E14"/>
    <w:rsid w:val="00027688"/>
    <w:rsid w:val="00027797"/>
    <w:rsid w:val="000277BE"/>
    <w:rsid w:val="00030359"/>
    <w:rsid w:val="00030410"/>
    <w:rsid w:val="00030FC7"/>
    <w:rsid w:val="000310D8"/>
    <w:rsid w:val="00031567"/>
    <w:rsid w:val="00031618"/>
    <w:rsid w:val="00031642"/>
    <w:rsid w:val="00031AE9"/>
    <w:rsid w:val="00031C31"/>
    <w:rsid w:val="00031F0D"/>
    <w:rsid w:val="00031FC1"/>
    <w:rsid w:val="000325B4"/>
    <w:rsid w:val="00032792"/>
    <w:rsid w:val="0003294F"/>
    <w:rsid w:val="00032965"/>
    <w:rsid w:val="00032B9D"/>
    <w:rsid w:val="00032EEF"/>
    <w:rsid w:val="00032FE2"/>
    <w:rsid w:val="00033042"/>
    <w:rsid w:val="000333F3"/>
    <w:rsid w:val="000338AF"/>
    <w:rsid w:val="000340E8"/>
    <w:rsid w:val="00034187"/>
    <w:rsid w:val="00034312"/>
    <w:rsid w:val="000343FA"/>
    <w:rsid w:val="00034A1B"/>
    <w:rsid w:val="00034AC5"/>
    <w:rsid w:val="00034B51"/>
    <w:rsid w:val="00034D81"/>
    <w:rsid w:val="000356C5"/>
    <w:rsid w:val="00035857"/>
    <w:rsid w:val="00035A3F"/>
    <w:rsid w:val="00035A9D"/>
    <w:rsid w:val="00035B89"/>
    <w:rsid w:val="0003629E"/>
    <w:rsid w:val="000362C9"/>
    <w:rsid w:val="00036412"/>
    <w:rsid w:val="0003659E"/>
    <w:rsid w:val="00036DAA"/>
    <w:rsid w:val="00036E36"/>
    <w:rsid w:val="0003705E"/>
    <w:rsid w:val="0003774C"/>
    <w:rsid w:val="000405F4"/>
    <w:rsid w:val="00040C98"/>
    <w:rsid w:val="00040E6C"/>
    <w:rsid w:val="00041043"/>
    <w:rsid w:val="00041458"/>
    <w:rsid w:val="00041609"/>
    <w:rsid w:val="00041841"/>
    <w:rsid w:val="00041A63"/>
    <w:rsid w:val="00041E4F"/>
    <w:rsid w:val="000427F0"/>
    <w:rsid w:val="000427F5"/>
    <w:rsid w:val="000428F3"/>
    <w:rsid w:val="00042E6D"/>
    <w:rsid w:val="00042FCB"/>
    <w:rsid w:val="00043111"/>
    <w:rsid w:val="000431DD"/>
    <w:rsid w:val="000431FE"/>
    <w:rsid w:val="000434D2"/>
    <w:rsid w:val="00043AED"/>
    <w:rsid w:val="00043B8F"/>
    <w:rsid w:val="00043C3F"/>
    <w:rsid w:val="00043F1F"/>
    <w:rsid w:val="00044012"/>
    <w:rsid w:val="0004487C"/>
    <w:rsid w:val="00044DDB"/>
    <w:rsid w:val="00044F83"/>
    <w:rsid w:val="00045021"/>
    <w:rsid w:val="00045254"/>
    <w:rsid w:val="00045277"/>
    <w:rsid w:val="000458EC"/>
    <w:rsid w:val="00045A48"/>
    <w:rsid w:val="00045BB3"/>
    <w:rsid w:val="00045D3E"/>
    <w:rsid w:val="00045FCA"/>
    <w:rsid w:val="00046273"/>
    <w:rsid w:val="00046324"/>
    <w:rsid w:val="00046470"/>
    <w:rsid w:val="00046554"/>
    <w:rsid w:val="00046763"/>
    <w:rsid w:val="00046D4B"/>
    <w:rsid w:val="00047058"/>
    <w:rsid w:val="00047156"/>
    <w:rsid w:val="00047302"/>
    <w:rsid w:val="00047917"/>
    <w:rsid w:val="00047A8C"/>
    <w:rsid w:val="00047D84"/>
    <w:rsid w:val="00050277"/>
    <w:rsid w:val="00050632"/>
    <w:rsid w:val="0005069E"/>
    <w:rsid w:val="00050E14"/>
    <w:rsid w:val="00051345"/>
    <w:rsid w:val="0005139F"/>
    <w:rsid w:val="00051B88"/>
    <w:rsid w:val="00051EC2"/>
    <w:rsid w:val="00051F20"/>
    <w:rsid w:val="0005218D"/>
    <w:rsid w:val="00052358"/>
    <w:rsid w:val="000524A0"/>
    <w:rsid w:val="0005251A"/>
    <w:rsid w:val="000529CB"/>
    <w:rsid w:val="000529DB"/>
    <w:rsid w:val="00053051"/>
    <w:rsid w:val="000530D2"/>
    <w:rsid w:val="000532A5"/>
    <w:rsid w:val="000534CD"/>
    <w:rsid w:val="0005379A"/>
    <w:rsid w:val="000539C0"/>
    <w:rsid w:val="00053A1F"/>
    <w:rsid w:val="00053DB9"/>
    <w:rsid w:val="00053E6F"/>
    <w:rsid w:val="00053EDF"/>
    <w:rsid w:val="00053F0A"/>
    <w:rsid w:val="00054141"/>
    <w:rsid w:val="00054441"/>
    <w:rsid w:val="00054510"/>
    <w:rsid w:val="000548A2"/>
    <w:rsid w:val="00054A69"/>
    <w:rsid w:val="00054BBA"/>
    <w:rsid w:val="00054CBF"/>
    <w:rsid w:val="00054EB5"/>
    <w:rsid w:val="00054F0F"/>
    <w:rsid w:val="000551D5"/>
    <w:rsid w:val="00055654"/>
    <w:rsid w:val="000559AF"/>
    <w:rsid w:val="0005630D"/>
    <w:rsid w:val="0005633A"/>
    <w:rsid w:val="00056DEB"/>
    <w:rsid w:val="00057292"/>
    <w:rsid w:val="000576F8"/>
    <w:rsid w:val="00057D06"/>
    <w:rsid w:val="00057D3E"/>
    <w:rsid w:val="00057E56"/>
    <w:rsid w:val="00057ED3"/>
    <w:rsid w:val="00057F03"/>
    <w:rsid w:val="000602A2"/>
    <w:rsid w:val="000603A8"/>
    <w:rsid w:val="000607FB"/>
    <w:rsid w:val="00060CCD"/>
    <w:rsid w:val="000613B1"/>
    <w:rsid w:val="000614E0"/>
    <w:rsid w:val="00061665"/>
    <w:rsid w:val="00061770"/>
    <w:rsid w:val="00061862"/>
    <w:rsid w:val="00061930"/>
    <w:rsid w:val="00061DF1"/>
    <w:rsid w:val="00062123"/>
    <w:rsid w:val="0006219D"/>
    <w:rsid w:val="00062560"/>
    <w:rsid w:val="0006275C"/>
    <w:rsid w:val="000629CE"/>
    <w:rsid w:val="00062CBF"/>
    <w:rsid w:val="000633EB"/>
    <w:rsid w:val="000633F5"/>
    <w:rsid w:val="00063737"/>
    <w:rsid w:val="00063BF6"/>
    <w:rsid w:val="00063DC8"/>
    <w:rsid w:val="00063F4E"/>
    <w:rsid w:val="0006406F"/>
    <w:rsid w:val="00064191"/>
    <w:rsid w:val="00064301"/>
    <w:rsid w:val="00064705"/>
    <w:rsid w:val="00064754"/>
    <w:rsid w:val="00064854"/>
    <w:rsid w:val="000648EA"/>
    <w:rsid w:val="00064FF7"/>
    <w:rsid w:val="000650EB"/>
    <w:rsid w:val="000651AB"/>
    <w:rsid w:val="00065566"/>
    <w:rsid w:val="00065742"/>
    <w:rsid w:val="00065771"/>
    <w:rsid w:val="00065E26"/>
    <w:rsid w:val="00066010"/>
    <w:rsid w:val="000661AD"/>
    <w:rsid w:val="000661F1"/>
    <w:rsid w:val="000664B4"/>
    <w:rsid w:val="00066881"/>
    <w:rsid w:val="000668C4"/>
    <w:rsid w:val="00067137"/>
    <w:rsid w:val="00067A7B"/>
    <w:rsid w:val="00070360"/>
    <w:rsid w:val="00070C76"/>
    <w:rsid w:val="00070EA1"/>
    <w:rsid w:val="00070F8D"/>
    <w:rsid w:val="00071409"/>
    <w:rsid w:val="0007147F"/>
    <w:rsid w:val="00071951"/>
    <w:rsid w:val="00071B59"/>
    <w:rsid w:val="000720B5"/>
    <w:rsid w:val="00072474"/>
    <w:rsid w:val="000724D2"/>
    <w:rsid w:val="000725CB"/>
    <w:rsid w:val="00072872"/>
    <w:rsid w:val="00072D47"/>
    <w:rsid w:val="00072E1D"/>
    <w:rsid w:val="00072F87"/>
    <w:rsid w:val="00072FC4"/>
    <w:rsid w:val="000731FD"/>
    <w:rsid w:val="00073225"/>
    <w:rsid w:val="000733BE"/>
    <w:rsid w:val="0007385E"/>
    <w:rsid w:val="000738BD"/>
    <w:rsid w:val="00073938"/>
    <w:rsid w:val="000739E0"/>
    <w:rsid w:val="00073AC3"/>
    <w:rsid w:val="00073B11"/>
    <w:rsid w:val="00073E20"/>
    <w:rsid w:val="0007435A"/>
    <w:rsid w:val="0007442F"/>
    <w:rsid w:val="0007471D"/>
    <w:rsid w:val="000749DD"/>
    <w:rsid w:val="00074D76"/>
    <w:rsid w:val="00074F00"/>
    <w:rsid w:val="00075173"/>
    <w:rsid w:val="00075826"/>
    <w:rsid w:val="00075990"/>
    <w:rsid w:val="00075ACA"/>
    <w:rsid w:val="00075D33"/>
    <w:rsid w:val="000761B4"/>
    <w:rsid w:val="00076445"/>
    <w:rsid w:val="00076515"/>
    <w:rsid w:val="000767A3"/>
    <w:rsid w:val="000767B2"/>
    <w:rsid w:val="000768C4"/>
    <w:rsid w:val="00076E8E"/>
    <w:rsid w:val="00076FD9"/>
    <w:rsid w:val="000770D8"/>
    <w:rsid w:val="000772A5"/>
    <w:rsid w:val="00077555"/>
    <w:rsid w:val="00077818"/>
    <w:rsid w:val="00077B28"/>
    <w:rsid w:val="00080851"/>
    <w:rsid w:val="00080DA8"/>
    <w:rsid w:val="00080DDA"/>
    <w:rsid w:val="00080F87"/>
    <w:rsid w:val="00081271"/>
    <w:rsid w:val="00081384"/>
    <w:rsid w:val="0008157D"/>
    <w:rsid w:val="00081589"/>
    <w:rsid w:val="000815E4"/>
    <w:rsid w:val="00081970"/>
    <w:rsid w:val="00081C21"/>
    <w:rsid w:val="00081C6D"/>
    <w:rsid w:val="0008236E"/>
    <w:rsid w:val="000825B8"/>
    <w:rsid w:val="000827A2"/>
    <w:rsid w:val="0008283E"/>
    <w:rsid w:val="000829CC"/>
    <w:rsid w:val="00082BFB"/>
    <w:rsid w:val="00082C73"/>
    <w:rsid w:val="00082F8D"/>
    <w:rsid w:val="0008301D"/>
    <w:rsid w:val="00083023"/>
    <w:rsid w:val="00083134"/>
    <w:rsid w:val="000833A9"/>
    <w:rsid w:val="00083753"/>
    <w:rsid w:val="000837A1"/>
    <w:rsid w:val="000837C6"/>
    <w:rsid w:val="00083AF7"/>
    <w:rsid w:val="00083CA7"/>
    <w:rsid w:val="00083DE8"/>
    <w:rsid w:val="00084054"/>
    <w:rsid w:val="00084426"/>
    <w:rsid w:val="0008443C"/>
    <w:rsid w:val="000844C5"/>
    <w:rsid w:val="000846A2"/>
    <w:rsid w:val="00084735"/>
    <w:rsid w:val="00084926"/>
    <w:rsid w:val="00084FE1"/>
    <w:rsid w:val="00084FEE"/>
    <w:rsid w:val="000851F3"/>
    <w:rsid w:val="000855CC"/>
    <w:rsid w:val="000857E9"/>
    <w:rsid w:val="00085A15"/>
    <w:rsid w:val="00085B9F"/>
    <w:rsid w:val="0008620F"/>
    <w:rsid w:val="000866DE"/>
    <w:rsid w:val="000876BC"/>
    <w:rsid w:val="00087994"/>
    <w:rsid w:val="00087A48"/>
    <w:rsid w:val="00087E09"/>
    <w:rsid w:val="00087E37"/>
    <w:rsid w:val="00090584"/>
    <w:rsid w:val="000906F6"/>
    <w:rsid w:val="0009089B"/>
    <w:rsid w:val="00090A23"/>
    <w:rsid w:val="00090B32"/>
    <w:rsid w:val="00090CF1"/>
    <w:rsid w:val="00090DD6"/>
    <w:rsid w:val="00090DFC"/>
    <w:rsid w:val="0009174D"/>
    <w:rsid w:val="00091949"/>
    <w:rsid w:val="00091EA8"/>
    <w:rsid w:val="000920E8"/>
    <w:rsid w:val="000924B5"/>
    <w:rsid w:val="0009273B"/>
    <w:rsid w:val="00092B23"/>
    <w:rsid w:val="00092BE0"/>
    <w:rsid w:val="00092CAE"/>
    <w:rsid w:val="00092DD1"/>
    <w:rsid w:val="00092EBF"/>
    <w:rsid w:val="0009314A"/>
    <w:rsid w:val="0009339D"/>
    <w:rsid w:val="000933D2"/>
    <w:rsid w:val="00093A21"/>
    <w:rsid w:val="00093E9B"/>
    <w:rsid w:val="00093EAD"/>
    <w:rsid w:val="00094206"/>
    <w:rsid w:val="00094AF6"/>
    <w:rsid w:val="00094CD1"/>
    <w:rsid w:val="00094E79"/>
    <w:rsid w:val="000955B8"/>
    <w:rsid w:val="0009563A"/>
    <w:rsid w:val="00095C68"/>
    <w:rsid w:val="00096036"/>
    <w:rsid w:val="0009618E"/>
    <w:rsid w:val="00096B3B"/>
    <w:rsid w:val="00096B7E"/>
    <w:rsid w:val="00096D65"/>
    <w:rsid w:val="00096F5B"/>
    <w:rsid w:val="00096F95"/>
    <w:rsid w:val="00097323"/>
    <w:rsid w:val="000A01C4"/>
    <w:rsid w:val="000A05B8"/>
    <w:rsid w:val="000A0D97"/>
    <w:rsid w:val="000A104A"/>
    <w:rsid w:val="000A11E7"/>
    <w:rsid w:val="000A190C"/>
    <w:rsid w:val="000A1CE0"/>
    <w:rsid w:val="000A1E37"/>
    <w:rsid w:val="000A2048"/>
    <w:rsid w:val="000A2051"/>
    <w:rsid w:val="000A2196"/>
    <w:rsid w:val="000A21F3"/>
    <w:rsid w:val="000A2255"/>
    <w:rsid w:val="000A2311"/>
    <w:rsid w:val="000A27E8"/>
    <w:rsid w:val="000A3054"/>
    <w:rsid w:val="000A32D7"/>
    <w:rsid w:val="000A3567"/>
    <w:rsid w:val="000A3A0D"/>
    <w:rsid w:val="000A3DDD"/>
    <w:rsid w:val="000A4294"/>
    <w:rsid w:val="000A453B"/>
    <w:rsid w:val="000A48BE"/>
    <w:rsid w:val="000A4B5D"/>
    <w:rsid w:val="000A4CC5"/>
    <w:rsid w:val="000A52D0"/>
    <w:rsid w:val="000A5424"/>
    <w:rsid w:val="000A556C"/>
    <w:rsid w:val="000A64BF"/>
    <w:rsid w:val="000A670A"/>
    <w:rsid w:val="000A6A4F"/>
    <w:rsid w:val="000A7325"/>
    <w:rsid w:val="000A7395"/>
    <w:rsid w:val="000A74C6"/>
    <w:rsid w:val="000A7570"/>
    <w:rsid w:val="000A768A"/>
    <w:rsid w:val="000A773B"/>
    <w:rsid w:val="000A7A50"/>
    <w:rsid w:val="000A7D40"/>
    <w:rsid w:val="000B0798"/>
    <w:rsid w:val="000B07CC"/>
    <w:rsid w:val="000B0B13"/>
    <w:rsid w:val="000B0B98"/>
    <w:rsid w:val="000B0C0A"/>
    <w:rsid w:val="000B0F66"/>
    <w:rsid w:val="000B1108"/>
    <w:rsid w:val="000B179E"/>
    <w:rsid w:val="000B18C2"/>
    <w:rsid w:val="000B1C04"/>
    <w:rsid w:val="000B1E32"/>
    <w:rsid w:val="000B1E35"/>
    <w:rsid w:val="000B2019"/>
    <w:rsid w:val="000B2557"/>
    <w:rsid w:val="000B279B"/>
    <w:rsid w:val="000B2B03"/>
    <w:rsid w:val="000B2CAC"/>
    <w:rsid w:val="000B2FC8"/>
    <w:rsid w:val="000B319B"/>
    <w:rsid w:val="000B359F"/>
    <w:rsid w:val="000B381F"/>
    <w:rsid w:val="000B3E2A"/>
    <w:rsid w:val="000B4018"/>
    <w:rsid w:val="000B415B"/>
    <w:rsid w:val="000B426E"/>
    <w:rsid w:val="000B4A08"/>
    <w:rsid w:val="000B4D25"/>
    <w:rsid w:val="000B52F4"/>
    <w:rsid w:val="000B5575"/>
    <w:rsid w:val="000B5755"/>
    <w:rsid w:val="000B5987"/>
    <w:rsid w:val="000B5DA7"/>
    <w:rsid w:val="000B5DBA"/>
    <w:rsid w:val="000B5E31"/>
    <w:rsid w:val="000B6018"/>
    <w:rsid w:val="000B6529"/>
    <w:rsid w:val="000B6680"/>
    <w:rsid w:val="000B6901"/>
    <w:rsid w:val="000B6DE1"/>
    <w:rsid w:val="000B76B7"/>
    <w:rsid w:val="000B784A"/>
    <w:rsid w:val="000B7A18"/>
    <w:rsid w:val="000B7BFB"/>
    <w:rsid w:val="000B7FAB"/>
    <w:rsid w:val="000C00BE"/>
    <w:rsid w:val="000C00DB"/>
    <w:rsid w:val="000C0A97"/>
    <w:rsid w:val="000C0D9B"/>
    <w:rsid w:val="000C0FC5"/>
    <w:rsid w:val="000C1059"/>
    <w:rsid w:val="000C1183"/>
    <w:rsid w:val="000C1197"/>
    <w:rsid w:val="000C12D2"/>
    <w:rsid w:val="000C1359"/>
    <w:rsid w:val="000C1653"/>
    <w:rsid w:val="000C17C4"/>
    <w:rsid w:val="000C1A3C"/>
    <w:rsid w:val="000C23BD"/>
    <w:rsid w:val="000C2B98"/>
    <w:rsid w:val="000C2D27"/>
    <w:rsid w:val="000C2DE4"/>
    <w:rsid w:val="000C3018"/>
    <w:rsid w:val="000C3138"/>
    <w:rsid w:val="000C315A"/>
    <w:rsid w:val="000C33B2"/>
    <w:rsid w:val="000C38E5"/>
    <w:rsid w:val="000C3F00"/>
    <w:rsid w:val="000C43FF"/>
    <w:rsid w:val="000C459C"/>
    <w:rsid w:val="000C4676"/>
    <w:rsid w:val="000C46F6"/>
    <w:rsid w:val="000C49A4"/>
    <w:rsid w:val="000C4C34"/>
    <w:rsid w:val="000C58A4"/>
    <w:rsid w:val="000C592E"/>
    <w:rsid w:val="000C5DCE"/>
    <w:rsid w:val="000C5FC1"/>
    <w:rsid w:val="000C6467"/>
    <w:rsid w:val="000C66D6"/>
    <w:rsid w:val="000C67C7"/>
    <w:rsid w:val="000C698A"/>
    <w:rsid w:val="000C6EC6"/>
    <w:rsid w:val="000C6ED7"/>
    <w:rsid w:val="000C704D"/>
    <w:rsid w:val="000C7318"/>
    <w:rsid w:val="000C73B1"/>
    <w:rsid w:val="000C7E47"/>
    <w:rsid w:val="000C7E81"/>
    <w:rsid w:val="000D02E0"/>
    <w:rsid w:val="000D061A"/>
    <w:rsid w:val="000D0995"/>
    <w:rsid w:val="000D0ACC"/>
    <w:rsid w:val="000D0D08"/>
    <w:rsid w:val="000D0D96"/>
    <w:rsid w:val="000D13D4"/>
    <w:rsid w:val="000D16F0"/>
    <w:rsid w:val="000D178C"/>
    <w:rsid w:val="000D183A"/>
    <w:rsid w:val="000D18A1"/>
    <w:rsid w:val="000D193F"/>
    <w:rsid w:val="000D194A"/>
    <w:rsid w:val="000D1DC9"/>
    <w:rsid w:val="000D22E7"/>
    <w:rsid w:val="000D2EEA"/>
    <w:rsid w:val="000D3102"/>
    <w:rsid w:val="000D3297"/>
    <w:rsid w:val="000D396A"/>
    <w:rsid w:val="000D3C32"/>
    <w:rsid w:val="000D3D4F"/>
    <w:rsid w:val="000D3FAC"/>
    <w:rsid w:val="000D41BB"/>
    <w:rsid w:val="000D4810"/>
    <w:rsid w:val="000D489B"/>
    <w:rsid w:val="000D489C"/>
    <w:rsid w:val="000D4A41"/>
    <w:rsid w:val="000D4AD8"/>
    <w:rsid w:val="000D4D61"/>
    <w:rsid w:val="000D4D7D"/>
    <w:rsid w:val="000D5303"/>
    <w:rsid w:val="000D55C8"/>
    <w:rsid w:val="000D584C"/>
    <w:rsid w:val="000D5952"/>
    <w:rsid w:val="000D612B"/>
    <w:rsid w:val="000D6255"/>
    <w:rsid w:val="000D6607"/>
    <w:rsid w:val="000D68C1"/>
    <w:rsid w:val="000D6ACD"/>
    <w:rsid w:val="000D6BAC"/>
    <w:rsid w:val="000D6FCB"/>
    <w:rsid w:val="000D733B"/>
    <w:rsid w:val="000D776B"/>
    <w:rsid w:val="000D78F5"/>
    <w:rsid w:val="000E0917"/>
    <w:rsid w:val="000E09D0"/>
    <w:rsid w:val="000E0CE1"/>
    <w:rsid w:val="000E1818"/>
    <w:rsid w:val="000E19D9"/>
    <w:rsid w:val="000E1C72"/>
    <w:rsid w:val="000E1EA2"/>
    <w:rsid w:val="000E25CB"/>
    <w:rsid w:val="000E2A4F"/>
    <w:rsid w:val="000E2F21"/>
    <w:rsid w:val="000E30BC"/>
    <w:rsid w:val="000E32EB"/>
    <w:rsid w:val="000E33D1"/>
    <w:rsid w:val="000E365F"/>
    <w:rsid w:val="000E38DB"/>
    <w:rsid w:val="000E3ADD"/>
    <w:rsid w:val="000E3BEC"/>
    <w:rsid w:val="000E3C60"/>
    <w:rsid w:val="000E3CDA"/>
    <w:rsid w:val="000E40DA"/>
    <w:rsid w:val="000E4110"/>
    <w:rsid w:val="000E41F3"/>
    <w:rsid w:val="000E41F7"/>
    <w:rsid w:val="000E5173"/>
    <w:rsid w:val="000E595F"/>
    <w:rsid w:val="000E6029"/>
    <w:rsid w:val="000E6842"/>
    <w:rsid w:val="000E6D17"/>
    <w:rsid w:val="000E7014"/>
    <w:rsid w:val="000E76CD"/>
    <w:rsid w:val="000F00E2"/>
    <w:rsid w:val="000F0257"/>
    <w:rsid w:val="000F0786"/>
    <w:rsid w:val="000F0791"/>
    <w:rsid w:val="000F0C33"/>
    <w:rsid w:val="000F108E"/>
    <w:rsid w:val="000F112E"/>
    <w:rsid w:val="000F120E"/>
    <w:rsid w:val="000F15B5"/>
    <w:rsid w:val="000F186B"/>
    <w:rsid w:val="000F18A8"/>
    <w:rsid w:val="000F18C3"/>
    <w:rsid w:val="000F1B21"/>
    <w:rsid w:val="000F1D21"/>
    <w:rsid w:val="000F21D9"/>
    <w:rsid w:val="000F2216"/>
    <w:rsid w:val="000F27CD"/>
    <w:rsid w:val="000F281E"/>
    <w:rsid w:val="000F293E"/>
    <w:rsid w:val="000F2C37"/>
    <w:rsid w:val="000F2DF1"/>
    <w:rsid w:val="000F30C3"/>
    <w:rsid w:val="000F316C"/>
    <w:rsid w:val="000F36D0"/>
    <w:rsid w:val="000F3704"/>
    <w:rsid w:val="000F3A32"/>
    <w:rsid w:val="000F3AC6"/>
    <w:rsid w:val="000F3BED"/>
    <w:rsid w:val="000F3F80"/>
    <w:rsid w:val="000F4069"/>
    <w:rsid w:val="000F43F9"/>
    <w:rsid w:val="000F4C39"/>
    <w:rsid w:val="000F4C98"/>
    <w:rsid w:val="000F4D1C"/>
    <w:rsid w:val="000F560E"/>
    <w:rsid w:val="000F57DB"/>
    <w:rsid w:val="000F593A"/>
    <w:rsid w:val="000F5F35"/>
    <w:rsid w:val="000F6107"/>
    <w:rsid w:val="000F627D"/>
    <w:rsid w:val="000F62F6"/>
    <w:rsid w:val="000F63E9"/>
    <w:rsid w:val="000F6ADD"/>
    <w:rsid w:val="000F6D50"/>
    <w:rsid w:val="000F7025"/>
    <w:rsid w:val="000F7338"/>
    <w:rsid w:val="000F7640"/>
    <w:rsid w:val="000F7725"/>
    <w:rsid w:val="000F77E6"/>
    <w:rsid w:val="000F7B2F"/>
    <w:rsid w:val="000F7BD9"/>
    <w:rsid w:val="00100033"/>
    <w:rsid w:val="001006A2"/>
    <w:rsid w:val="0010089C"/>
    <w:rsid w:val="001011AE"/>
    <w:rsid w:val="001011F3"/>
    <w:rsid w:val="0010132D"/>
    <w:rsid w:val="001013CC"/>
    <w:rsid w:val="00101883"/>
    <w:rsid w:val="001019EA"/>
    <w:rsid w:val="00102785"/>
    <w:rsid w:val="00102C4F"/>
    <w:rsid w:val="00102D65"/>
    <w:rsid w:val="00102E00"/>
    <w:rsid w:val="00102EE9"/>
    <w:rsid w:val="00103055"/>
    <w:rsid w:val="001030A4"/>
    <w:rsid w:val="00103399"/>
    <w:rsid w:val="00103C14"/>
    <w:rsid w:val="00103EE1"/>
    <w:rsid w:val="00104D2B"/>
    <w:rsid w:val="001055AE"/>
    <w:rsid w:val="00105619"/>
    <w:rsid w:val="0010594E"/>
    <w:rsid w:val="0010597B"/>
    <w:rsid w:val="00105ACB"/>
    <w:rsid w:val="001061FF"/>
    <w:rsid w:val="0010640D"/>
    <w:rsid w:val="0010647E"/>
    <w:rsid w:val="0010651E"/>
    <w:rsid w:val="001066FA"/>
    <w:rsid w:val="0010684F"/>
    <w:rsid w:val="00106AC6"/>
    <w:rsid w:val="00106BB1"/>
    <w:rsid w:val="00106C2F"/>
    <w:rsid w:val="00106CCE"/>
    <w:rsid w:val="00106DFD"/>
    <w:rsid w:val="00106F57"/>
    <w:rsid w:val="0010716E"/>
    <w:rsid w:val="00107516"/>
    <w:rsid w:val="0010754C"/>
    <w:rsid w:val="00107691"/>
    <w:rsid w:val="0010781B"/>
    <w:rsid w:val="00107A66"/>
    <w:rsid w:val="00107F22"/>
    <w:rsid w:val="0011005D"/>
    <w:rsid w:val="00110432"/>
    <w:rsid w:val="0011083B"/>
    <w:rsid w:val="00111789"/>
    <w:rsid w:val="0011186A"/>
    <w:rsid w:val="001119FC"/>
    <w:rsid w:val="00112456"/>
    <w:rsid w:val="001124F6"/>
    <w:rsid w:val="001127A9"/>
    <w:rsid w:val="001128D2"/>
    <w:rsid w:val="00112A10"/>
    <w:rsid w:val="00112BCF"/>
    <w:rsid w:val="00112CAE"/>
    <w:rsid w:val="00113284"/>
    <w:rsid w:val="001138CF"/>
    <w:rsid w:val="00114657"/>
    <w:rsid w:val="001148B6"/>
    <w:rsid w:val="00114CBA"/>
    <w:rsid w:val="00115637"/>
    <w:rsid w:val="00115A68"/>
    <w:rsid w:val="001167D8"/>
    <w:rsid w:val="001167E5"/>
    <w:rsid w:val="00116C5C"/>
    <w:rsid w:val="00116DBE"/>
    <w:rsid w:val="00116E3B"/>
    <w:rsid w:val="0011727B"/>
    <w:rsid w:val="00117304"/>
    <w:rsid w:val="00117E26"/>
    <w:rsid w:val="0012022B"/>
    <w:rsid w:val="00120782"/>
    <w:rsid w:val="0012175B"/>
    <w:rsid w:val="00121907"/>
    <w:rsid w:val="00121EFC"/>
    <w:rsid w:val="00121F73"/>
    <w:rsid w:val="0012263F"/>
    <w:rsid w:val="0012271D"/>
    <w:rsid w:val="00122EBC"/>
    <w:rsid w:val="00123106"/>
    <w:rsid w:val="00123161"/>
    <w:rsid w:val="0012325B"/>
    <w:rsid w:val="0012387F"/>
    <w:rsid w:val="00123B27"/>
    <w:rsid w:val="00124391"/>
    <w:rsid w:val="0012450E"/>
    <w:rsid w:val="00124E05"/>
    <w:rsid w:val="0012508A"/>
    <w:rsid w:val="001251C8"/>
    <w:rsid w:val="001256BE"/>
    <w:rsid w:val="00125913"/>
    <w:rsid w:val="00125C49"/>
    <w:rsid w:val="00125D40"/>
    <w:rsid w:val="00125EB1"/>
    <w:rsid w:val="00125FA0"/>
    <w:rsid w:val="00126963"/>
    <w:rsid w:val="00126BF5"/>
    <w:rsid w:val="00126C9A"/>
    <w:rsid w:val="00126CEE"/>
    <w:rsid w:val="00126EBD"/>
    <w:rsid w:val="00126F2A"/>
    <w:rsid w:val="00126FAA"/>
    <w:rsid w:val="0012707F"/>
    <w:rsid w:val="001271D0"/>
    <w:rsid w:val="00127A32"/>
    <w:rsid w:val="00127FDC"/>
    <w:rsid w:val="0013013A"/>
    <w:rsid w:val="001302BE"/>
    <w:rsid w:val="0013034F"/>
    <w:rsid w:val="001303FD"/>
    <w:rsid w:val="00130575"/>
    <w:rsid w:val="00130C46"/>
    <w:rsid w:val="00130ED0"/>
    <w:rsid w:val="00131340"/>
    <w:rsid w:val="00132163"/>
    <w:rsid w:val="0013255F"/>
    <w:rsid w:val="00132C72"/>
    <w:rsid w:val="00132E30"/>
    <w:rsid w:val="00133252"/>
    <w:rsid w:val="00133607"/>
    <w:rsid w:val="00133B86"/>
    <w:rsid w:val="001342D3"/>
    <w:rsid w:val="00134747"/>
    <w:rsid w:val="00134AD9"/>
    <w:rsid w:val="00134DCD"/>
    <w:rsid w:val="0013559E"/>
    <w:rsid w:val="001359C8"/>
    <w:rsid w:val="00135BA4"/>
    <w:rsid w:val="00135D54"/>
    <w:rsid w:val="00136255"/>
    <w:rsid w:val="00136303"/>
    <w:rsid w:val="00136690"/>
    <w:rsid w:val="00136A46"/>
    <w:rsid w:val="00136C36"/>
    <w:rsid w:val="00136CDB"/>
    <w:rsid w:val="00136E9A"/>
    <w:rsid w:val="0013712D"/>
    <w:rsid w:val="001406F7"/>
    <w:rsid w:val="00140760"/>
    <w:rsid w:val="00140888"/>
    <w:rsid w:val="00140E59"/>
    <w:rsid w:val="001418AF"/>
    <w:rsid w:val="001418EE"/>
    <w:rsid w:val="00141AD0"/>
    <w:rsid w:val="00141B0D"/>
    <w:rsid w:val="00141D20"/>
    <w:rsid w:val="001422D6"/>
    <w:rsid w:val="001423F1"/>
    <w:rsid w:val="001424B5"/>
    <w:rsid w:val="00142ACE"/>
    <w:rsid w:val="00142E61"/>
    <w:rsid w:val="00142FCD"/>
    <w:rsid w:val="00142FFA"/>
    <w:rsid w:val="00143044"/>
    <w:rsid w:val="00143159"/>
    <w:rsid w:val="00143182"/>
    <w:rsid w:val="00143925"/>
    <w:rsid w:val="00143B62"/>
    <w:rsid w:val="00143C92"/>
    <w:rsid w:val="00143E0E"/>
    <w:rsid w:val="0014407C"/>
    <w:rsid w:val="001441F5"/>
    <w:rsid w:val="001443AB"/>
    <w:rsid w:val="0014440A"/>
    <w:rsid w:val="00144837"/>
    <w:rsid w:val="00144AF4"/>
    <w:rsid w:val="00144F6A"/>
    <w:rsid w:val="001452B1"/>
    <w:rsid w:val="001456F3"/>
    <w:rsid w:val="00145922"/>
    <w:rsid w:val="00146309"/>
    <w:rsid w:val="001465A7"/>
    <w:rsid w:val="001465D3"/>
    <w:rsid w:val="001466E6"/>
    <w:rsid w:val="0014672F"/>
    <w:rsid w:val="00146B2E"/>
    <w:rsid w:val="00146CA9"/>
    <w:rsid w:val="00146E24"/>
    <w:rsid w:val="00147104"/>
    <w:rsid w:val="001471F4"/>
    <w:rsid w:val="00147B9B"/>
    <w:rsid w:val="00147E8A"/>
    <w:rsid w:val="00150078"/>
    <w:rsid w:val="001506D0"/>
    <w:rsid w:val="0015091F"/>
    <w:rsid w:val="00150DFC"/>
    <w:rsid w:val="00150E78"/>
    <w:rsid w:val="00150FFD"/>
    <w:rsid w:val="001513AE"/>
    <w:rsid w:val="001517A3"/>
    <w:rsid w:val="00151820"/>
    <w:rsid w:val="001525A3"/>
    <w:rsid w:val="001526E6"/>
    <w:rsid w:val="00152729"/>
    <w:rsid w:val="00152C32"/>
    <w:rsid w:val="00153077"/>
    <w:rsid w:val="00153512"/>
    <w:rsid w:val="00153861"/>
    <w:rsid w:val="0015386A"/>
    <w:rsid w:val="00153AFE"/>
    <w:rsid w:val="00153B5B"/>
    <w:rsid w:val="00153E4D"/>
    <w:rsid w:val="00154033"/>
    <w:rsid w:val="00154388"/>
    <w:rsid w:val="001545DB"/>
    <w:rsid w:val="001546EA"/>
    <w:rsid w:val="00154F74"/>
    <w:rsid w:val="00154FE5"/>
    <w:rsid w:val="001550AB"/>
    <w:rsid w:val="001552A9"/>
    <w:rsid w:val="001552FA"/>
    <w:rsid w:val="001553FB"/>
    <w:rsid w:val="0015570D"/>
    <w:rsid w:val="00155A48"/>
    <w:rsid w:val="00155ABD"/>
    <w:rsid w:val="00155CC0"/>
    <w:rsid w:val="00156450"/>
    <w:rsid w:val="001564DB"/>
    <w:rsid w:val="00156753"/>
    <w:rsid w:val="001568F4"/>
    <w:rsid w:val="00156A5E"/>
    <w:rsid w:val="00156A81"/>
    <w:rsid w:val="00156D45"/>
    <w:rsid w:val="00157126"/>
    <w:rsid w:val="0015788A"/>
    <w:rsid w:val="00157D8A"/>
    <w:rsid w:val="00157F8E"/>
    <w:rsid w:val="0016000E"/>
    <w:rsid w:val="00160129"/>
    <w:rsid w:val="00160806"/>
    <w:rsid w:val="0016093B"/>
    <w:rsid w:val="00161078"/>
    <w:rsid w:val="00161702"/>
    <w:rsid w:val="001617D2"/>
    <w:rsid w:val="00161C67"/>
    <w:rsid w:val="0016217F"/>
    <w:rsid w:val="0016295B"/>
    <w:rsid w:val="0016299A"/>
    <w:rsid w:val="0016299C"/>
    <w:rsid w:val="00162A11"/>
    <w:rsid w:val="00162BFE"/>
    <w:rsid w:val="00163E40"/>
    <w:rsid w:val="00163FA5"/>
    <w:rsid w:val="001642AF"/>
    <w:rsid w:val="00164368"/>
    <w:rsid w:val="0016485E"/>
    <w:rsid w:val="00164C0B"/>
    <w:rsid w:val="00164DF6"/>
    <w:rsid w:val="001650D7"/>
    <w:rsid w:val="0016532C"/>
    <w:rsid w:val="00165435"/>
    <w:rsid w:val="001654E8"/>
    <w:rsid w:val="00165ECC"/>
    <w:rsid w:val="001667E2"/>
    <w:rsid w:val="00166C5C"/>
    <w:rsid w:val="00167033"/>
    <w:rsid w:val="00167197"/>
    <w:rsid w:val="001673AA"/>
    <w:rsid w:val="00167821"/>
    <w:rsid w:val="00167843"/>
    <w:rsid w:val="00167B1C"/>
    <w:rsid w:val="00167D35"/>
    <w:rsid w:val="0017006B"/>
    <w:rsid w:val="0017034F"/>
    <w:rsid w:val="001704AA"/>
    <w:rsid w:val="001708EB"/>
    <w:rsid w:val="00170C25"/>
    <w:rsid w:val="00170EE0"/>
    <w:rsid w:val="0017137C"/>
    <w:rsid w:val="0017191D"/>
    <w:rsid w:val="00171A42"/>
    <w:rsid w:val="00171C0C"/>
    <w:rsid w:val="00172048"/>
    <w:rsid w:val="001721C9"/>
    <w:rsid w:val="0017267E"/>
    <w:rsid w:val="00173117"/>
    <w:rsid w:val="0017320F"/>
    <w:rsid w:val="0017381B"/>
    <w:rsid w:val="00173839"/>
    <w:rsid w:val="00173A1D"/>
    <w:rsid w:val="00174209"/>
    <w:rsid w:val="00174572"/>
    <w:rsid w:val="00174709"/>
    <w:rsid w:val="00174C0B"/>
    <w:rsid w:val="00174DCA"/>
    <w:rsid w:val="001754A8"/>
    <w:rsid w:val="00175567"/>
    <w:rsid w:val="00175589"/>
    <w:rsid w:val="00175A33"/>
    <w:rsid w:val="00175CAA"/>
    <w:rsid w:val="00175CE2"/>
    <w:rsid w:val="00175D09"/>
    <w:rsid w:val="00176024"/>
    <w:rsid w:val="00176588"/>
    <w:rsid w:val="001768F1"/>
    <w:rsid w:val="00176912"/>
    <w:rsid w:val="00176CFE"/>
    <w:rsid w:val="00176F66"/>
    <w:rsid w:val="0017745B"/>
    <w:rsid w:val="0017758E"/>
    <w:rsid w:val="001776B1"/>
    <w:rsid w:val="001800A8"/>
    <w:rsid w:val="0018097B"/>
    <w:rsid w:val="001809A8"/>
    <w:rsid w:val="00180FDC"/>
    <w:rsid w:val="0018137A"/>
    <w:rsid w:val="00181699"/>
    <w:rsid w:val="00181760"/>
    <w:rsid w:val="00181C40"/>
    <w:rsid w:val="00181D9E"/>
    <w:rsid w:val="00181E33"/>
    <w:rsid w:val="00181EB1"/>
    <w:rsid w:val="00181F4B"/>
    <w:rsid w:val="001821B5"/>
    <w:rsid w:val="001821F7"/>
    <w:rsid w:val="001823F9"/>
    <w:rsid w:val="00182666"/>
    <w:rsid w:val="00182745"/>
    <w:rsid w:val="00182970"/>
    <w:rsid w:val="00183130"/>
    <w:rsid w:val="00183367"/>
    <w:rsid w:val="001835C0"/>
    <w:rsid w:val="00183753"/>
    <w:rsid w:val="00183F8B"/>
    <w:rsid w:val="00184184"/>
    <w:rsid w:val="00184875"/>
    <w:rsid w:val="00184B17"/>
    <w:rsid w:val="00184B46"/>
    <w:rsid w:val="00184C17"/>
    <w:rsid w:val="00184FFF"/>
    <w:rsid w:val="00185CAE"/>
    <w:rsid w:val="00186937"/>
    <w:rsid w:val="0018693E"/>
    <w:rsid w:val="00186A5F"/>
    <w:rsid w:val="0018719C"/>
    <w:rsid w:val="0018739E"/>
    <w:rsid w:val="00187B45"/>
    <w:rsid w:val="00187C9E"/>
    <w:rsid w:val="00187D01"/>
    <w:rsid w:val="00187D5E"/>
    <w:rsid w:val="00187E67"/>
    <w:rsid w:val="00190870"/>
    <w:rsid w:val="0019088D"/>
    <w:rsid w:val="001909C6"/>
    <w:rsid w:val="00190D6B"/>
    <w:rsid w:val="00190EA5"/>
    <w:rsid w:val="001911DD"/>
    <w:rsid w:val="00191328"/>
    <w:rsid w:val="00191843"/>
    <w:rsid w:val="00191AF3"/>
    <w:rsid w:val="00191D2D"/>
    <w:rsid w:val="00191EE2"/>
    <w:rsid w:val="00191EFB"/>
    <w:rsid w:val="0019247E"/>
    <w:rsid w:val="00192588"/>
    <w:rsid w:val="001926D3"/>
    <w:rsid w:val="001927CA"/>
    <w:rsid w:val="001929C7"/>
    <w:rsid w:val="00192B44"/>
    <w:rsid w:val="00192F98"/>
    <w:rsid w:val="00193024"/>
    <w:rsid w:val="001931F0"/>
    <w:rsid w:val="00193208"/>
    <w:rsid w:val="00193395"/>
    <w:rsid w:val="001937B2"/>
    <w:rsid w:val="00193939"/>
    <w:rsid w:val="00193F51"/>
    <w:rsid w:val="00193F7D"/>
    <w:rsid w:val="00194957"/>
    <w:rsid w:val="00194A19"/>
    <w:rsid w:val="00194C2B"/>
    <w:rsid w:val="00194CEC"/>
    <w:rsid w:val="00195059"/>
    <w:rsid w:val="001952A5"/>
    <w:rsid w:val="001953CF"/>
    <w:rsid w:val="0019556B"/>
    <w:rsid w:val="00195C95"/>
    <w:rsid w:val="00195F8E"/>
    <w:rsid w:val="00195FA1"/>
    <w:rsid w:val="00195FA8"/>
    <w:rsid w:val="001962E5"/>
    <w:rsid w:val="0019666B"/>
    <w:rsid w:val="00196861"/>
    <w:rsid w:val="001968FC"/>
    <w:rsid w:val="00196BE4"/>
    <w:rsid w:val="00197F7B"/>
    <w:rsid w:val="001A0088"/>
    <w:rsid w:val="001A00D9"/>
    <w:rsid w:val="001A022B"/>
    <w:rsid w:val="001A02C9"/>
    <w:rsid w:val="001A1193"/>
    <w:rsid w:val="001A1390"/>
    <w:rsid w:val="001A1702"/>
    <w:rsid w:val="001A1C4A"/>
    <w:rsid w:val="001A200E"/>
    <w:rsid w:val="001A2047"/>
    <w:rsid w:val="001A2092"/>
    <w:rsid w:val="001A22E3"/>
    <w:rsid w:val="001A25DB"/>
    <w:rsid w:val="001A27B4"/>
    <w:rsid w:val="001A34B0"/>
    <w:rsid w:val="001A3770"/>
    <w:rsid w:val="001A37ED"/>
    <w:rsid w:val="001A383C"/>
    <w:rsid w:val="001A3AB6"/>
    <w:rsid w:val="001A3B4D"/>
    <w:rsid w:val="001A3FCD"/>
    <w:rsid w:val="001A4223"/>
    <w:rsid w:val="001A425E"/>
    <w:rsid w:val="001A4567"/>
    <w:rsid w:val="001A477D"/>
    <w:rsid w:val="001A494B"/>
    <w:rsid w:val="001A4A0F"/>
    <w:rsid w:val="001A4CF5"/>
    <w:rsid w:val="001A619E"/>
    <w:rsid w:val="001A62DE"/>
    <w:rsid w:val="001A62FD"/>
    <w:rsid w:val="001A6538"/>
    <w:rsid w:val="001A6594"/>
    <w:rsid w:val="001A669D"/>
    <w:rsid w:val="001A6725"/>
    <w:rsid w:val="001A723C"/>
    <w:rsid w:val="001A7822"/>
    <w:rsid w:val="001A7923"/>
    <w:rsid w:val="001A7960"/>
    <w:rsid w:val="001A7A5B"/>
    <w:rsid w:val="001A7B41"/>
    <w:rsid w:val="001A7B90"/>
    <w:rsid w:val="001A7BDC"/>
    <w:rsid w:val="001A7E9B"/>
    <w:rsid w:val="001B0067"/>
    <w:rsid w:val="001B008E"/>
    <w:rsid w:val="001B081B"/>
    <w:rsid w:val="001B0CB9"/>
    <w:rsid w:val="001B16E2"/>
    <w:rsid w:val="001B1879"/>
    <w:rsid w:val="001B1D52"/>
    <w:rsid w:val="001B1DE0"/>
    <w:rsid w:val="001B1E18"/>
    <w:rsid w:val="001B1EE0"/>
    <w:rsid w:val="001B1FA3"/>
    <w:rsid w:val="001B2132"/>
    <w:rsid w:val="001B2407"/>
    <w:rsid w:val="001B2EDE"/>
    <w:rsid w:val="001B2FA0"/>
    <w:rsid w:val="001B3455"/>
    <w:rsid w:val="001B3557"/>
    <w:rsid w:val="001B3844"/>
    <w:rsid w:val="001B39DF"/>
    <w:rsid w:val="001B4093"/>
    <w:rsid w:val="001B477D"/>
    <w:rsid w:val="001B523A"/>
    <w:rsid w:val="001B5486"/>
    <w:rsid w:val="001B5995"/>
    <w:rsid w:val="001B5EBD"/>
    <w:rsid w:val="001B5F7F"/>
    <w:rsid w:val="001B6184"/>
    <w:rsid w:val="001B63C4"/>
    <w:rsid w:val="001B6513"/>
    <w:rsid w:val="001B74E7"/>
    <w:rsid w:val="001B76A3"/>
    <w:rsid w:val="001B78BB"/>
    <w:rsid w:val="001B79D3"/>
    <w:rsid w:val="001B7AD1"/>
    <w:rsid w:val="001B7E3F"/>
    <w:rsid w:val="001C0766"/>
    <w:rsid w:val="001C0960"/>
    <w:rsid w:val="001C0B0E"/>
    <w:rsid w:val="001C0BF0"/>
    <w:rsid w:val="001C1522"/>
    <w:rsid w:val="001C1967"/>
    <w:rsid w:val="001C1F8D"/>
    <w:rsid w:val="001C2046"/>
    <w:rsid w:val="001C214F"/>
    <w:rsid w:val="001C2351"/>
    <w:rsid w:val="001C2933"/>
    <w:rsid w:val="001C2CAF"/>
    <w:rsid w:val="001C2E19"/>
    <w:rsid w:val="001C2E9A"/>
    <w:rsid w:val="001C30AD"/>
    <w:rsid w:val="001C38BA"/>
    <w:rsid w:val="001C45F6"/>
    <w:rsid w:val="001C4AB9"/>
    <w:rsid w:val="001C525D"/>
    <w:rsid w:val="001C5441"/>
    <w:rsid w:val="001C57FD"/>
    <w:rsid w:val="001C5F29"/>
    <w:rsid w:val="001C6292"/>
    <w:rsid w:val="001C62DA"/>
    <w:rsid w:val="001C6432"/>
    <w:rsid w:val="001C6EF1"/>
    <w:rsid w:val="001C73CA"/>
    <w:rsid w:val="001C748A"/>
    <w:rsid w:val="001C7551"/>
    <w:rsid w:val="001C76E8"/>
    <w:rsid w:val="001C7E2F"/>
    <w:rsid w:val="001D0108"/>
    <w:rsid w:val="001D053B"/>
    <w:rsid w:val="001D05BF"/>
    <w:rsid w:val="001D06C1"/>
    <w:rsid w:val="001D06FF"/>
    <w:rsid w:val="001D086E"/>
    <w:rsid w:val="001D0A0E"/>
    <w:rsid w:val="001D0E68"/>
    <w:rsid w:val="001D0F3F"/>
    <w:rsid w:val="001D0FFD"/>
    <w:rsid w:val="001D1537"/>
    <w:rsid w:val="001D180F"/>
    <w:rsid w:val="001D1CF6"/>
    <w:rsid w:val="001D2568"/>
    <w:rsid w:val="001D2637"/>
    <w:rsid w:val="001D2827"/>
    <w:rsid w:val="001D29F0"/>
    <w:rsid w:val="001D2BE2"/>
    <w:rsid w:val="001D2C24"/>
    <w:rsid w:val="001D2E14"/>
    <w:rsid w:val="001D32C0"/>
    <w:rsid w:val="001D3380"/>
    <w:rsid w:val="001D347E"/>
    <w:rsid w:val="001D36B8"/>
    <w:rsid w:val="001D3753"/>
    <w:rsid w:val="001D399F"/>
    <w:rsid w:val="001D3D7A"/>
    <w:rsid w:val="001D41C6"/>
    <w:rsid w:val="001D4B54"/>
    <w:rsid w:val="001D4BFF"/>
    <w:rsid w:val="001D5159"/>
    <w:rsid w:val="001D5276"/>
    <w:rsid w:val="001D5392"/>
    <w:rsid w:val="001D5569"/>
    <w:rsid w:val="001D6420"/>
    <w:rsid w:val="001D6900"/>
    <w:rsid w:val="001D6A16"/>
    <w:rsid w:val="001D6B14"/>
    <w:rsid w:val="001D6B69"/>
    <w:rsid w:val="001D6D52"/>
    <w:rsid w:val="001D75B1"/>
    <w:rsid w:val="001D7A19"/>
    <w:rsid w:val="001D7ACF"/>
    <w:rsid w:val="001E01E4"/>
    <w:rsid w:val="001E031C"/>
    <w:rsid w:val="001E0889"/>
    <w:rsid w:val="001E0921"/>
    <w:rsid w:val="001E0B4E"/>
    <w:rsid w:val="001E1496"/>
    <w:rsid w:val="001E1604"/>
    <w:rsid w:val="001E1B64"/>
    <w:rsid w:val="001E1F55"/>
    <w:rsid w:val="001E2495"/>
    <w:rsid w:val="001E29CB"/>
    <w:rsid w:val="001E2D3D"/>
    <w:rsid w:val="001E3110"/>
    <w:rsid w:val="001E319E"/>
    <w:rsid w:val="001E3378"/>
    <w:rsid w:val="001E3983"/>
    <w:rsid w:val="001E3A61"/>
    <w:rsid w:val="001E3D2A"/>
    <w:rsid w:val="001E3D53"/>
    <w:rsid w:val="001E4222"/>
    <w:rsid w:val="001E4513"/>
    <w:rsid w:val="001E4524"/>
    <w:rsid w:val="001E4CD8"/>
    <w:rsid w:val="001E4CED"/>
    <w:rsid w:val="001E4D88"/>
    <w:rsid w:val="001E5185"/>
    <w:rsid w:val="001E5477"/>
    <w:rsid w:val="001E551A"/>
    <w:rsid w:val="001E56B2"/>
    <w:rsid w:val="001E5813"/>
    <w:rsid w:val="001E5957"/>
    <w:rsid w:val="001E5FF8"/>
    <w:rsid w:val="001E6047"/>
    <w:rsid w:val="001E656E"/>
    <w:rsid w:val="001E6606"/>
    <w:rsid w:val="001E6855"/>
    <w:rsid w:val="001E6B34"/>
    <w:rsid w:val="001E6D73"/>
    <w:rsid w:val="001E74EC"/>
    <w:rsid w:val="001E75BF"/>
    <w:rsid w:val="001E7715"/>
    <w:rsid w:val="001E7811"/>
    <w:rsid w:val="001E78A9"/>
    <w:rsid w:val="001F031C"/>
    <w:rsid w:val="001F038D"/>
    <w:rsid w:val="001F07AB"/>
    <w:rsid w:val="001F101C"/>
    <w:rsid w:val="001F157B"/>
    <w:rsid w:val="001F2099"/>
    <w:rsid w:val="001F233C"/>
    <w:rsid w:val="001F25AA"/>
    <w:rsid w:val="001F260F"/>
    <w:rsid w:val="001F2688"/>
    <w:rsid w:val="001F2D49"/>
    <w:rsid w:val="001F2DAB"/>
    <w:rsid w:val="001F3A00"/>
    <w:rsid w:val="001F3DAD"/>
    <w:rsid w:val="001F3E5F"/>
    <w:rsid w:val="001F40B5"/>
    <w:rsid w:val="001F4566"/>
    <w:rsid w:val="001F45D7"/>
    <w:rsid w:val="001F4A42"/>
    <w:rsid w:val="001F4AC0"/>
    <w:rsid w:val="001F4B84"/>
    <w:rsid w:val="001F4BA6"/>
    <w:rsid w:val="001F4F17"/>
    <w:rsid w:val="001F5423"/>
    <w:rsid w:val="001F5AC2"/>
    <w:rsid w:val="001F5EA6"/>
    <w:rsid w:val="001F62DD"/>
    <w:rsid w:val="001F649E"/>
    <w:rsid w:val="001F661A"/>
    <w:rsid w:val="001F6806"/>
    <w:rsid w:val="001F6B46"/>
    <w:rsid w:val="001F6DFA"/>
    <w:rsid w:val="001F6E4A"/>
    <w:rsid w:val="001F6F96"/>
    <w:rsid w:val="001F73C3"/>
    <w:rsid w:val="001F73C5"/>
    <w:rsid w:val="001F7895"/>
    <w:rsid w:val="001F7A67"/>
    <w:rsid w:val="001F7BB1"/>
    <w:rsid w:val="001F7F39"/>
    <w:rsid w:val="00200182"/>
    <w:rsid w:val="0020028C"/>
    <w:rsid w:val="0020031D"/>
    <w:rsid w:val="002004A0"/>
    <w:rsid w:val="00200545"/>
    <w:rsid w:val="00200A02"/>
    <w:rsid w:val="00200C30"/>
    <w:rsid w:val="00200D93"/>
    <w:rsid w:val="00200E51"/>
    <w:rsid w:val="00200F13"/>
    <w:rsid w:val="00201452"/>
    <w:rsid w:val="00201545"/>
    <w:rsid w:val="002018E8"/>
    <w:rsid w:val="00201A84"/>
    <w:rsid w:val="00201B1F"/>
    <w:rsid w:val="00201E57"/>
    <w:rsid w:val="00201F2F"/>
    <w:rsid w:val="00202048"/>
    <w:rsid w:val="00202890"/>
    <w:rsid w:val="00202AE6"/>
    <w:rsid w:val="00202E72"/>
    <w:rsid w:val="00202FD0"/>
    <w:rsid w:val="00204288"/>
    <w:rsid w:val="0020466C"/>
    <w:rsid w:val="002046BB"/>
    <w:rsid w:val="00204C96"/>
    <w:rsid w:val="00204FE4"/>
    <w:rsid w:val="00205095"/>
    <w:rsid w:val="0020573D"/>
    <w:rsid w:val="002058DF"/>
    <w:rsid w:val="00205B98"/>
    <w:rsid w:val="0020618F"/>
    <w:rsid w:val="002061BF"/>
    <w:rsid w:val="0020662E"/>
    <w:rsid w:val="00206F29"/>
    <w:rsid w:val="00206F5A"/>
    <w:rsid w:val="0020786A"/>
    <w:rsid w:val="00207A68"/>
    <w:rsid w:val="00207B52"/>
    <w:rsid w:val="00207E7A"/>
    <w:rsid w:val="002100DE"/>
    <w:rsid w:val="002101D3"/>
    <w:rsid w:val="00210614"/>
    <w:rsid w:val="002108D3"/>
    <w:rsid w:val="00210A12"/>
    <w:rsid w:val="00210C01"/>
    <w:rsid w:val="00210CC2"/>
    <w:rsid w:val="00210ED2"/>
    <w:rsid w:val="00211379"/>
    <w:rsid w:val="0021209C"/>
    <w:rsid w:val="002121C1"/>
    <w:rsid w:val="00212B44"/>
    <w:rsid w:val="00212BD3"/>
    <w:rsid w:val="00212F93"/>
    <w:rsid w:val="00212FDA"/>
    <w:rsid w:val="0021318C"/>
    <w:rsid w:val="00213437"/>
    <w:rsid w:val="002134BE"/>
    <w:rsid w:val="00213718"/>
    <w:rsid w:val="002138BE"/>
    <w:rsid w:val="00213DA0"/>
    <w:rsid w:val="00213F98"/>
    <w:rsid w:val="0021414D"/>
    <w:rsid w:val="0021423E"/>
    <w:rsid w:val="002144A4"/>
    <w:rsid w:val="00214726"/>
    <w:rsid w:val="00214A24"/>
    <w:rsid w:val="00214BC1"/>
    <w:rsid w:val="0021511B"/>
    <w:rsid w:val="002152F8"/>
    <w:rsid w:val="002153A6"/>
    <w:rsid w:val="0021573F"/>
    <w:rsid w:val="0021576A"/>
    <w:rsid w:val="002158AC"/>
    <w:rsid w:val="00215A4B"/>
    <w:rsid w:val="00215B2B"/>
    <w:rsid w:val="00215B7E"/>
    <w:rsid w:val="00215CE4"/>
    <w:rsid w:val="00215E08"/>
    <w:rsid w:val="00215F66"/>
    <w:rsid w:val="002163A9"/>
    <w:rsid w:val="002163FA"/>
    <w:rsid w:val="0021651A"/>
    <w:rsid w:val="002168BD"/>
    <w:rsid w:val="00216B22"/>
    <w:rsid w:val="00216B4B"/>
    <w:rsid w:val="00216F6B"/>
    <w:rsid w:val="0021744E"/>
    <w:rsid w:val="002176DA"/>
    <w:rsid w:val="00217C2D"/>
    <w:rsid w:val="00217E7C"/>
    <w:rsid w:val="002205C1"/>
    <w:rsid w:val="002206AC"/>
    <w:rsid w:val="002207B9"/>
    <w:rsid w:val="002209C6"/>
    <w:rsid w:val="002209F4"/>
    <w:rsid w:val="00220E80"/>
    <w:rsid w:val="00220E83"/>
    <w:rsid w:val="002210EE"/>
    <w:rsid w:val="00221191"/>
    <w:rsid w:val="00221422"/>
    <w:rsid w:val="0022154F"/>
    <w:rsid w:val="00221854"/>
    <w:rsid w:val="00221FC3"/>
    <w:rsid w:val="0022204F"/>
    <w:rsid w:val="00222348"/>
    <w:rsid w:val="00222B43"/>
    <w:rsid w:val="00223639"/>
    <w:rsid w:val="00223775"/>
    <w:rsid w:val="00223C9C"/>
    <w:rsid w:val="00224055"/>
    <w:rsid w:val="0022416D"/>
    <w:rsid w:val="0022419D"/>
    <w:rsid w:val="00224796"/>
    <w:rsid w:val="002247E2"/>
    <w:rsid w:val="00224A0D"/>
    <w:rsid w:val="0022511C"/>
    <w:rsid w:val="00225384"/>
    <w:rsid w:val="00225476"/>
    <w:rsid w:val="00225637"/>
    <w:rsid w:val="00225913"/>
    <w:rsid w:val="00225B45"/>
    <w:rsid w:val="00225EA7"/>
    <w:rsid w:val="0022600C"/>
    <w:rsid w:val="002260A7"/>
    <w:rsid w:val="002261CE"/>
    <w:rsid w:val="00226843"/>
    <w:rsid w:val="00226CC3"/>
    <w:rsid w:val="002272AA"/>
    <w:rsid w:val="00227437"/>
    <w:rsid w:val="002276B0"/>
    <w:rsid w:val="002276BB"/>
    <w:rsid w:val="002277AF"/>
    <w:rsid w:val="00227C32"/>
    <w:rsid w:val="002301EB"/>
    <w:rsid w:val="00230505"/>
    <w:rsid w:val="002305C2"/>
    <w:rsid w:val="00230A85"/>
    <w:rsid w:val="00230CCF"/>
    <w:rsid w:val="00230EC8"/>
    <w:rsid w:val="0023104D"/>
    <w:rsid w:val="00231149"/>
    <w:rsid w:val="002312B3"/>
    <w:rsid w:val="00231307"/>
    <w:rsid w:val="002313FE"/>
    <w:rsid w:val="00231729"/>
    <w:rsid w:val="002323D1"/>
    <w:rsid w:val="002323F7"/>
    <w:rsid w:val="0023242E"/>
    <w:rsid w:val="00232621"/>
    <w:rsid w:val="00232637"/>
    <w:rsid w:val="002327D7"/>
    <w:rsid w:val="002329EF"/>
    <w:rsid w:val="00232C3C"/>
    <w:rsid w:val="00233088"/>
    <w:rsid w:val="00233091"/>
    <w:rsid w:val="00233130"/>
    <w:rsid w:val="0023370A"/>
    <w:rsid w:val="002339FE"/>
    <w:rsid w:val="00233DC4"/>
    <w:rsid w:val="00233E67"/>
    <w:rsid w:val="00233ED2"/>
    <w:rsid w:val="00234347"/>
    <w:rsid w:val="002349A8"/>
    <w:rsid w:val="00234CF6"/>
    <w:rsid w:val="00235553"/>
    <w:rsid w:val="0023557E"/>
    <w:rsid w:val="002355F0"/>
    <w:rsid w:val="00235A8D"/>
    <w:rsid w:val="00235B63"/>
    <w:rsid w:val="00235E03"/>
    <w:rsid w:val="00235F7E"/>
    <w:rsid w:val="002361FD"/>
    <w:rsid w:val="00236408"/>
    <w:rsid w:val="00236543"/>
    <w:rsid w:val="00237089"/>
    <w:rsid w:val="002372BE"/>
    <w:rsid w:val="002372EC"/>
    <w:rsid w:val="00237498"/>
    <w:rsid w:val="00237553"/>
    <w:rsid w:val="0023770B"/>
    <w:rsid w:val="00237C1A"/>
    <w:rsid w:val="00240390"/>
    <w:rsid w:val="00240D4B"/>
    <w:rsid w:val="002411A7"/>
    <w:rsid w:val="00241512"/>
    <w:rsid w:val="00241626"/>
    <w:rsid w:val="0024200D"/>
    <w:rsid w:val="00242186"/>
    <w:rsid w:val="0024263A"/>
    <w:rsid w:val="002429C0"/>
    <w:rsid w:val="00242EAE"/>
    <w:rsid w:val="002431B9"/>
    <w:rsid w:val="002432EE"/>
    <w:rsid w:val="002433BF"/>
    <w:rsid w:val="002434A3"/>
    <w:rsid w:val="0024358A"/>
    <w:rsid w:val="0024365F"/>
    <w:rsid w:val="0024373D"/>
    <w:rsid w:val="0024391E"/>
    <w:rsid w:val="00243D27"/>
    <w:rsid w:val="002445D4"/>
    <w:rsid w:val="00244983"/>
    <w:rsid w:val="00244A6F"/>
    <w:rsid w:val="00244D6E"/>
    <w:rsid w:val="00245436"/>
    <w:rsid w:val="0024551C"/>
    <w:rsid w:val="00245F07"/>
    <w:rsid w:val="00245FDB"/>
    <w:rsid w:val="00246062"/>
    <w:rsid w:val="002461DF"/>
    <w:rsid w:val="002469F5"/>
    <w:rsid w:val="00246AA1"/>
    <w:rsid w:val="00246C33"/>
    <w:rsid w:val="00246DB0"/>
    <w:rsid w:val="00246F1D"/>
    <w:rsid w:val="00247068"/>
    <w:rsid w:val="002472A9"/>
    <w:rsid w:val="0024736D"/>
    <w:rsid w:val="00247626"/>
    <w:rsid w:val="002478FE"/>
    <w:rsid w:val="00247B1E"/>
    <w:rsid w:val="00247C01"/>
    <w:rsid w:val="00247CA4"/>
    <w:rsid w:val="00247D86"/>
    <w:rsid w:val="00247D99"/>
    <w:rsid w:val="002500B3"/>
    <w:rsid w:val="0025017E"/>
    <w:rsid w:val="002501E9"/>
    <w:rsid w:val="002504E6"/>
    <w:rsid w:val="002506C4"/>
    <w:rsid w:val="002507CD"/>
    <w:rsid w:val="00250C0F"/>
    <w:rsid w:val="002510DF"/>
    <w:rsid w:val="002516B5"/>
    <w:rsid w:val="0025173F"/>
    <w:rsid w:val="00251A32"/>
    <w:rsid w:val="00251E05"/>
    <w:rsid w:val="00251EEB"/>
    <w:rsid w:val="00251FA4"/>
    <w:rsid w:val="0025202A"/>
    <w:rsid w:val="00252072"/>
    <w:rsid w:val="0025224D"/>
    <w:rsid w:val="00252495"/>
    <w:rsid w:val="002530D0"/>
    <w:rsid w:val="002532D1"/>
    <w:rsid w:val="002536CB"/>
    <w:rsid w:val="00253707"/>
    <w:rsid w:val="00253A51"/>
    <w:rsid w:val="00253A96"/>
    <w:rsid w:val="00253AAA"/>
    <w:rsid w:val="00253E17"/>
    <w:rsid w:val="00254036"/>
    <w:rsid w:val="002540C2"/>
    <w:rsid w:val="0025437D"/>
    <w:rsid w:val="00254631"/>
    <w:rsid w:val="002546EB"/>
    <w:rsid w:val="0025484C"/>
    <w:rsid w:val="00254953"/>
    <w:rsid w:val="00254B90"/>
    <w:rsid w:val="00254C4F"/>
    <w:rsid w:val="00254ECA"/>
    <w:rsid w:val="00254F10"/>
    <w:rsid w:val="00255042"/>
    <w:rsid w:val="00255483"/>
    <w:rsid w:val="0025566F"/>
    <w:rsid w:val="00255F07"/>
    <w:rsid w:val="0025630F"/>
    <w:rsid w:val="002566C8"/>
    <w:rsid w:val="00256A4F"/>
    <w:rsid w:val="00256A9E"/>
    <w:rsid w:val="00256C9F"/>
    <w:rsid w:val="00256D59"/>
    <w:rsid w:val="00256E16"/>
    <w:rsid w:val="002572DE"/>
    <w:rsid w:val="002573B7"/>
    <w:rsid w:val="0025743A"/>
    <w:rsid w:val="002578AD"/>
    <w:rsid w:val="00257A4A"/>
    <w:rsid w:val="00257DA3"/>
    <w:rsid w:val="00257EA8"/>
    <w:rsid w:val="00260204"/>
    <w:rsid w:val="00260366"/>
    <w:rsid w:val="0026041F"/>
    <w:rsid w:val="002604A2"/>
    <w:rsid w:val="00260668"/>
    <w:rsid w:val="002606AC"/>
    <w:rsid w:val="00260D29"/>
    <w:rsid w:val="0026126E"/>
    <w:rsid w:val="0026136F"/>
    <w:rsid w:val="002617D0"/>
    <w:rsid w:val="002619BB"/>
    <w:rsid w:val="00261A61"/>
    <w:rsid w:val="00261B20"/>
    <w:rsid w:val="00261F05"/>
    <w:rsid w:val="002625D1"/>
    <w:rsid w:val="00262BA5"/>
    <w:rsid w:val="00263259"/>
    <w:rsid w:val="0026339D"/>
    <w:rsid w:val="002636F0"/>
    <w:rsid w:val="0026394F"/>
    <w:rsid w:val="00264628"/>
    <w:rsid w:val="0026490B"/>
    <w:rsid w:val="00264B9D"/>
    <w:rsid w:val="00264DDE"/>
    <w:rsid w:val="00264FFE"/>
    <w:rsid w:val="0026511A"/>
    <w:rsid w:val="0026522C"/>
    <w:rsid w:val="00265715"/>
    <w:rsid w:val="002658F3"/>
    <w:rsid w:val="00265A42"/>
    <w:rsid w:val="00265ADA"/>
    <w:rsid w:val="00265BC8"/>
    <w:rsid w:val="00265D84"/>
    <w:rsid w:val="00265DEB"/>
    <w:rsid w:val="00266C12"/>
    <w:rsid w:val="00266E58"/>
    <w:rsid w:val="00267338"/>
    <w:rsid w:val="00267C9D"/>
    <w:rsid w:val="00267CC5"/>
    <w:rsid w:val="00267FFC"/>
    <w:rsid w:val="002702AF"/>
    <w:rsid w:val="002703DA"/>
    <w:rsid w:val="0027062D"/>
    <w:rsid w:val="00270876"/>
    <w:rsid w:val="00270D49"/>
    <w:rsid w:val="00270DAE"/>
    <w:rsid w:val="00270DB2"/>
    <w:rsid w:val="002712CE"/>
    <w:rsid w:val="002713E3"/>
    <w:rsid w:val="0027160C"/>
    <w:rsid w:val="002718F2"/>
    <w:rsid w:val="00271FE3"/>
    <w:rsid w:val="00272283"/>
    <w:rsid w:val="00272355"/>
    <w:rsid w:val="002723AA"/>
    <w:rsid w:val="00272553"/>
    <w:rsid w:val="00272684"/>
    <w:rsid w:val="002726F9"/>
    <w:rsid w:val="0027278A"/>
    <w:rsid w:val="00272AF8"/>
    <w:rsid w:val="00272D5C"/>
    <w:rsid w:val="00272EFC"/>
    <w:rsid w:val="00272FA1"/>
    <w:rsid w:val="00273199"/>
    <w:rsid w:val="00273635"/>
    <w:rsid w:val="00273B37"/>
    <w:rsid w:val="00273C57"/>
    <w:rsid w:val="00273D25"/>
    <w:rsid w:val="00273F90"/>
    <w:rsid w:val="00274024"/>
    <w:rsid w:val="00274379"/>
    <w:rsid w:val="002743C2"/>
    <w:rsid w:val="002743F1"/>
    <w:rsid w:val="00274458"/>
    <w:rsid w:val="002744A8"/>
    <w:rsid w:val="0027491D"/>
    <w:rsid w:val="00274A8F"/>
    <w:rsid w:val="00275417"/>
    <w:rsid w:val="00275562"/>
    <w:rsid w:val="002756DB"/>
    <w:rsid w:val="00275767"/>
    <w:rsid w:val="002758E0"/>
    <w:rsid w:val="00275D78"/>
    <w:rsid w:val="00275E1C"/>
    <w:rsid w:val="00275E44"/>
    <w:rsid w:val="00276345"/>
    <w:rsid w:val="00276389"/>
    <w:rsid w:val="002766BA"/>
    <w:rsid w:val="00277161"/>
    <w:rsid w:val="00277234"/>
    <w:rsid w:val="00277313"/>
    <w:rsid w:val="002777D6"/>
    <w:rsid w:val="00277995"/>
    <w:rsid w:val="00277AE1"/>
    <w:rsid w:val="00277D32"/>
    <w:rsid w:val="00277EC3"/>
    <w:rsid w:val="0028014E"/>
    <w:rsid w:val="002802B7"/>
    <w:rsid w:val="002803B3"/>
    <w:rsid w:val="00280A6C"/>
    <w:rsid w:val="00280AA6"/>
    <w:rsid w:val="00280E4A"/>
    <w:rsid w:val="00280FBB"/>
    <w:rsid w:val="002812A0"/>
    <w:rsid w:val="002815CD"/>
    <w:rsid w:val="00281A88"/>
    <w:rsid w:val="00281C82"/>
    <w:rsid w:val="00282099"/>
    <w:rsid w:val="0028258B"/>
    <w:rsid w:val="002826AB"/>
    <w:rsid w:val="002829BF"/>
    <w:rsid w:val="00282D24"/>
    <w:rsid w:val="00282DAB"/>
    <w:rsid w:val="00282FF7"/>
    <w:rsid w:val="00283514"/>
    <w:rsid w:val="002835CB"/>
    <w:rsid w:val="00283616"/>
    <w:rsid w:val="00283767"/>
    <w:rsid w:val="002843A7"/>
    <w:rsid w:val="00284690"/>
    <w:rsid w:val="002846BE"/>
    <w:rsid w:val="00284744"/>
    <w:rsid w:val="00284902"/>
    <w:rsid w:val="00284B78"/>
    <w:rsid w:val="00284CC9"/>
    <w:rsid w:val="00284DB5"/>
    <w:rsid w:val="00284F24"/>
    <w:rsid w:val="002851B3"/>
    <w:rsid w:val="0028548A"/>
    <w:rsid w:val="0028558E"/>
    <w:rsid w:val="00285754"/>
    <w:rsid w:val="00285AF2"/>
    <w:rsid w:val="00285D92"/>
    <w:rsid w:val="00285EC0"/>
    <w:rsid w:val="00285F7D"/>
    <w:rsid w:val="002861BB"/>
    <w:rsid w:val="00286269"/>
    <w:rsid w:val="0028629D"/>
    <w:rsid w:val="002864DD"/>
    <w:rsid w:val="0028686A"/>
    <w:rsid w:val="00286B98"/>
    <w:rsid w:val="00286DEA"/>
    <w:rsid w:val="00286FDC"/>
    <w:rsid w:val="0028727F"/>
    <w:rsid w:val="00287C69"/>
    <w:rsid w:val="00287CE0"/>
    <w:rsid w:val="00287FEC"/>
    <w:rsid w:val="00290055"/>
    <w:rsid w:val="00290326"/>
    <w:rsid w:val="00290438"/>
    <w:rsid w:val="002904B9"/>
    <w:rsid w:val="002907E1"/>
    <w:rsid w:val="002912A6"/>
    <w:rsid w:val="0029194D"/>
    <w:rsid w:val="00291BFE"/>
    <w:rsid w:val="0029216E"/>
    <w:rsid w:val="002927BF"/>
    <w:rsid w:val="00292842"/>
    <w:rsid w:val="00292C95"/>
    <w:rsid w:val="00292DAA"/>
    <w:rsid w:val="00293495"/>
    <w:rsid w:val="00293539"/>
    <w:rsid w:val="00293594"/>
    <w:rsid w:val="002935D8"/>
    <w:rsid w:val="0029385E"/>
    <w:rsid w:val="00293888"/>
    <w:rsid w:val="00293AC8"/>
    <w:rsid w:val="00293B35"/>
    <w:rsid w:val="00293BD1"/>
    <w:rsid w:val="002940EA"/>
    <w:rsid w:val="00294486"/>
    <w:rsid w:val="00294764"/>
    <w:rsid w:val="00294B5D"/>
    <w:rsid w:val="002953BA"/>
    <w:rsid w:val="002953C7"/>
    <w:rsid w:val="002957EF"/>
    <w:rsid w:val="002959B7"/>
    <w:rsid w:val="00295B1F"/>
    <w:rsid w:val="00295D0F"/>
    <w:rsid w:val="00296425"/>
    <w:rsid w:val="002967F9"/>
    <w:rsid w:val="00296C5F"/>
    <w:rsid w:val="00296F7E"/>
    <w:rsid w:val="0029705A"/>
    <w:rsid w:val="00297197"/>
    <w:rsid w:val="002972F7"/>
    <w:rsid w:val="0029737E"/>
    <w:rsid w:val="002974B3"/>
    <w:rsid w:val="00297786"/>
    <w:rsid w:val="00297855"/>
    <w:rsid w:val="002A0078"/>
    <w:rsid w:val="002A05FE"/>
    <w:rsid w:val="002A063B"/>
    <w:rsid w:val="002A065C"/>
    <w:rsid w:val="002A156A"/>
    <w:rsid w:val="002A1779"/>
    <w:rsid w:val="002A20F2"/>
    <w:rsid w:val="002A25BE"/>
    <w:rsid w:val="002A2897"/>
    <w:rsid w:val="002A2900"/>
    <w:rsid w:val="002A2AC4"/>
    <w:rsid w:val="002A2AF2"/>
    <w:rsid w:val="002A2E3E"/>
    <w:rsid w:val="002A3051"/>
    <w:rsid w:val="002A3467"/>
    <w:rsid w:val="002A3498"/>
    <w:rsid w:val="002A3786"/>
    <w:rsid w:val="002A398F"/>
    <w:rsid w:val="002A3A34"/>
    <w:rsid w:val="002A3BEA"/>
    <w:rsid w:val="002A3C55"/>
    <w:rsid w:val="002A41A3"/>
    <w:rsid w:val="002A466B"/>
    <w:rsid w:val="002A4B2B"/>
    <w:rsid w:val="002A4B41"/>
    <w:rsid w:val="002A5058"/>
    <w:rsid w:val="002A51E0"/>
    <w:rsid w:val="002A5657"/>
    <w:rsid w:val="002A57A7"/>
    <w:rsid w:val="002A5A16"/>
    <w:rsid w:val="002A5B1A"/>
    <w:rsid w:val="002A5D39"/>
    <w:rsid w:val="002A5F64"/>
    <w:rsid w:val="002A61C3"/>
    <w:rsid w:val="002A61EC"/>
    <w:rsid w:val="002A6936"/>
    <w:rsid w:val="002A6C3D"/>
    <w:rsid w:val="002A6C52"/>
    <w:rsid w:val="002A6E3E"/>
    <w:rsid w:val="002A6FAB"/>
    <w:rsid w:val="002A704B"/>
    <w:rsid w:val="002A725E"/>
    <w:rsid w:val="002A742D"/>
    <w:rsid w:val="002A7692"/>
    <w:rsid w:val="002A79FD"/>
    <w:rsid w:val="002A7A1F"/>
    <w:rsid w:val="002A7BF0"/>
    <w:rsid w:val="002B0156"/>
    <w:rsid w:val="002B03CC"/>
    <w:rsid w:val="002B0674"/>
    <w:rsid w:val="002B07BD"/>
    <w:rsid w:val="002B0E08"/>
    <w:rsid w:val="002B1184"/>
    <w:rsid w:val="002B11E9"/>
    <w:rsid w:val="002B131D"/>
    <w:rsid w:val="002B1356"/>
    <w:rsid w:val="002B1389"/>
    <w:rsid w:val="002B1A21"/>
    <w:rsid w:val="002B1AC3"/>
    <w:rsid w:val="002B1ED8"/>
    <w:rsid w:val="002B21A6"/>
    <w:rsid w:val="002B2264"/>
    <w:rsid w:val="002B23A3"/>
    <w:rsid w:val="002B2777"/>
    <w:rsid w:val="002B278C"/>
    <w:rsid w:val="002B28E0"/>
    <w:rsid w:val="002B2B6F"/>
    <w:rsid w:val="002B2F24"/>
    <w:rsid w:val="002B3193"/>
    <w:rsid w:val="002B349F"/>
    <w:rsid w:val="002B3584"/>
    <w:rsid w:val="002B36F1"/>
    <w:rsid w:val="002B3784"/>
    <w:rsid w:val="002B3AEE"/>
    <w:rsid w:val="002B3BE6"/>
    <w:rsid w:val="002B3FCC"/>
    <w:rsid w:val="002B40FE"/>
    <w:rsid w:val="002B4103"/>
    <w:rsid w:val="002B4F3C"/>
    <w:rsid w:val="002B5158"/>
    <w:rsid w:val="002B5346"/>
    <w:rsid w:val="002B5531"/>
    <w:rsid w:val="002B5673"/>
    <w:rsid w:val="002B56E0"/>
    <w:rsid w:val="002B64FC"/>
    <w:rsid w:val="002B6B88"/>
    <w:rsid w:val="002B6E60"/>
    <w:rsid w:val="002B709C"/>
    <w:rsid w:val="002B7555"/>
    <w:rsid w:val="002B777D"/>
    <w:rsid w:val="002B7962"/>
    <w:rsid w:val="002B798F"/>
    <w:rsid w:val="002B7C00"/>
    <w:rsid w:val="002B7F2E"/>
    <w:rsid w:val="002C03D5"/>
    <w:rsid w:val="002C0B02"/>
    <w:rsid w:val="002C0D10"/>
    <w:rsid w:val="002C1070"/>
    <w:rsid w:val="002C13AE"/>
    <w:rsid w:val="002C1B90"/>
    <w:rsid w:val="002C20A7"/>
    <w:rsid w:val="002C20CB"/>
    <w:rsid w:val="002C213B"/>
    <w:rsid w:val="002C2364"/>
    <w:rsid w:val="002C2556"/>
    <w:rsid w:val="002C2706"/>
    <w:rsid w:val="002C290F"/>
    <w:rsid w:val="002C3110"/>
    <w:rsid w:val="002C3250"/>
    <w:rsid w:val="002C336A"/>
    <w:rsid w:val="002C33D8"/>
    <w:rsid w:val="002C33DE"/>
    <w:rsid w:val="002C3D55"/>
    <w:rsid w:val="002C40EC"/>
    <w:rsid w:val="002C430D"/>
    <w:rsid w:val="002C46A7"/>
    <w:rsid w:val="002C4A11"/>
    <w:rsid w:val="002C4B6E"/>
    <w:rsid w:val="002C4E25"/>
    <w:rsid w:val="002C4EDB"/>
    <w:rsid w:val="002C5255"/>
    <w:rsid w:val="002C53EA"/>
    <w:rsid w:val="002C55AE"/>
    <w:rsid w:val="002C5839"/>
    <w:rsid w:val="002C5C49"/>
    <w:rsid w:val="002C5D40"/>
    <w:rsid w:val="002C5DB6"/>
    <w:rsid w:val="002C60B1"/>
    <w:rsid w:val="002C60CD"/>
    <w:rsid w:val="002C61F8"/>
    <w:rsid w:val="002C629B"/>
    <w:rsid w:val="002C63E2"/>
    <w:rsid w:val="002C693B"/>
    <w:rsid w:val="002C6B1B"/>
    <w:rsid w:val="002C6B53"/>
    <w:rsid w:val="002C6BE0"/>
    <w:rsid w:val="002C6BEC"/>
    <w:rsid w:val="002C71FA"/>
    <w:rsid w:val="002C7680"/>
    <w:rsid w:val="002C786B"/>
    <w:rsid w:val="002C7A00"/>
    <w:rsid w:val="002D0E54"/>
    <w:rsid w:val="002D13E3"/>
    <w:rsid w:val="002D1622"/>
    <w:rsid w:val="002D1643"/>
    <w:rsid w:val="002D1DE0"/>
    <w:rsid w:val="002D1ED9"/>
    <w:rsid w:val="002D203C"/>
    <w:rsid w:val="002D2332"/>
    <w:rsid w:val="002D276B"/>
    <w:rsid w:val="002D2DAE"/>
    <w:rsid w:val="002D2E57"/>
    <w:rsid w:val="002D3622"/>
    <w:rsid w:val="002D3671"/>
    <w:rsid w:val="002D382E"/>
    <w:rsid w:val="002D39FF"/>
    <w:rsid w:val="002D4048"/>
    <w:rsid w:val="002D40C7"/>
    <w:rsid w:val="002D4209"/>
    <w:rsid w:val="002D4288"/>
    <w:rsid w:val="002D4C18"/>
    <w:rsid w:val="002D51A0"/>
    <w:rsid w:val="002D52D3"/>
    <w:rsid w:val="002D5651"/>
    <w:rsid w:val="002D5833"/>
    <w:rsid w:val="002D5C80"/>
    <w:rsid w:val="002D5CFA"/>
    <w:rsid w:val="002D5F32"/>
    <w:rsid w:val="002D6421"/>
    <w:rsid w:val="002D64B5"/>
    <w:rsid w:val="002D7162"/>
    <w:rsid w:val="002D770B"/>
    <w:rsid w:val="002D785B"/>
    <w:rsid w:val="002D7886"/>
    <w:rsid w:val="002D7D0A"/>
    <w:rsid w:val="002D7E2A"/>
    <w:rsid w:val="002D7F0C"/>
    <w:rsid w:val="002E076E"/>
    <w:rsid w:val="002E0AA0"/>
    <w:rsid w:val="002E0C07"/>
    <w:rsid w:val="002E0D0F"/>
    <w:rsid w:val="002E0E36"/>
    <w:rsid w:val="002E12DB"/>
    <w:rsid w:val="002E1841"/>
    <w:rsid w:val="002E1BA6"/>
    <w:rsid w:val="002E1C3B"/>
    <w:rsid w:val="002E1C61"/>
    <w:rsid w:val="002E21A1"/>
    <w:rsid w:val="002E2309"/>
    <w:rsid w:val="002E25D6"/>
    <w:rsid w:val="002E2633"/>
    <w:rsid w:val="002E26CA"/>
    <w:rsid w:val="002E2920"/>
    <w:rsid w:val="002E2943"/>
    <w:rsid w:val="002E2EC0"/>
    <w:rsid w:val="002E308E"/>
    <w:rsid w:val="002E33CD"/>
    <w:rsid w:val="002E373C"/>
    <w:rsid w:val="002E3ACE"/>
    <w:rsid w:val="002E4325"/>
    <w:rsid w:val="002E487E"/>
    <w:rsid w:val="002E4C26"/>
    <w:rsid w:val="002E4CD3"/>
    <w:rsid w:val="002E510F"/>
    <w:rsid w:val="002E5356"/>
    <w:rsid w:val="002E56DA"/>
    <w:rsid w:val="002E57D9"/>
    <w:rsid w:val="002E5A85"/>
    <w:rsid w:val="002E5E6C"/>
    <w:rsid w:val="002E5EED"/>
    <w:rsid w:val="002E5F7F"/>
    <w:rsid w:val="002E655E"/>
    <w:rsid w:val="002E6622"/>
    <w:rsid w:val="002E668E"/>
    <w:rsid w:val="002E69DA"/>
    <w:rsid w:val="002E6A33"/>
    <w:rsid w:val="002E6B97"/>
    <w:rsid w:val="002E702C"/>
    <w:rsid w:val="002E71D4"/>
    <w:rsid w:val="002E7276"/>
    <w:rsid w:val="002E7288"/>
    <w:rsid w:val="002E779A"/>
    <w:rsid w:val="002E77CE"/>
    <w:rsid w:val="002E7ABF"/>
    <w:rsid w:val="002E7FD0"/>
    <w:rsid w:val="002F0725"/>
    <w:rsid w:val="002F0C62"/>
    <w:rsid w:val="002F0FEB"/>
    <w:rsid w:val="002F12BE"/>
    <w:rsid w:val="002F1335"/>
    <w:rsid w:val="002F139E"/>
    <w:rsid w:val="002F20AB"/>
    <w:rsid w:val="002F2144"/>
    <w:rsid w:val="002F21CB"/>
    <w:rsid w:val="002F23C2"/>
    <w:rsid w:val="002F28C2"/>
    <w:rsid w:val="002F2AC0"/>
    <w:rsid w:val="002F2E06"/>
    <w:rsid w:val="002F30D4"/>
    <w:rsid w:val="002F3251"/>
    <w:rsid w:val="002F3674"/>
    <w:rsid w:val="002F3BD2"/>
    <w:rsid w:val="002F3CD9"/>
    <w:rsid w:val="002F3DD6"/>
    <w:rsid w:val="002F4117"/>
    <w:rsid w:val="002F45A9"/>
    <w:rsid w:val="002F46F5"/>
    <w:rsid w:val="002F47C0"/>
    <w:rsid w:val="002F4812"/>
    <w:rsid w:val="002F4A0A"/>
    <w:rsid w:val="002F4A0E"/>
    <w:rsid w:val="002F4A39"/>
    <w:rsid w:val="002F4C22"/>
    <w:rsid w:val="002F4D25"/>
    <w:rsid w:val="002F4F66"/>
    <w:rsid w:val="002F507D"/>
    <w:rsid w:val="002F572E"/>
    <w:rsid w:val="002F5760"/>
    <w:rsid w:val="002F5816"/>
    <w:rsid w:val="002F587C"/>
    <w:rsid w:val="002F6098"/>
    <w:rsid w:val="002F628E"/>
    <w:rsid w:val="002F62C1"/>
    <w:rsid w:val="002F63D0"/>
    <w:rsid w:val="002F6423"/>
    <w:rsid w:val="002F6891"/>
    <w:rsid w:val="002F6A95"/>
    <w:rsid w:val="002F7025"/>
    <w:rsid w:val="002F739B"/>
    <w:rsid w:val="002F770C"/>
    <w:rsid w:val="002F7896"/>
    <w:rsid w:val="002F7D91"/>
    <w:rsid w:val="002F7F66"/>
    <w:rsid w:val="00300143"/>
    <w:rsid w:val="00300207"/>
    <w:rsid w:val="003010C7"/>
    <w:rsid w:val="003013B5"/>
    <w:rsid w:val="00301881"/>
    <w:rsid w:val="00301D2C"/>
    <w:rsid w:val="00302450"/>
    <w:rsid w:val="003024AB"/>
    <w:rsid w:val="0030256A"/>
    <w:rsid w:val="0030264E"/>
    <w:rsid w:val="00302A83"/>
    <w:rsid w:val="00303009"/>
    <w:rsid w:val="003030EC"/>
    <w:rsid w:val="0030350B"/>
    <w:rsid w:val="00303984"/>
    <w:rsid w:val="00303CD3"/>
    <w:rsid w:val="00303D48"/>
    <w:rsid w:val="00303F19"/>
    <w:rsid w:val="003044D5"/>
    <w:rsid w:val="003047F2"/>
    <w:rsid w:val="00304ADA"/>
    <w:rsid w:val="00304FE3"/>
    <w:rsid w:val="00305AA4"/>
    <w:rsid w:val="00305D92"/>
    <w:rsid w:val="00305DB0"/>
    <w:rsid w:val="00306036"/>
    <w:rsid w:val="003061D1"/>
    <w:rsid w:val="0030623C"/>
    <w:rsid w:val="003063B1"/>
    <w:rsid w:val="0030650C"/>
    <w:rsid w:val="00306A8F"/>
    <w:rsid w:val="00306DC5"/>
    <w:rsid w:val="00306F44"/>
    <w:rsid w:val="003070B4"/>
    <w:rsid w:val="00307DEA"/>
    <w:rsid w:val="00307E64"/>
    <w:rsid w:val="00307E98"/>
    <w:rsid w:val="00310017"/>
    <w:rsid w:val="0031018C"/>
    <w:rsid w:val="0031033C"/>
    <w:rsid w:val="00310631"/>
    <w:rsid w:val="00310B61"/>
    <w:rsid w:val="00310EE6"/>
    <w:rsid w:val="00311B0D"/>
    <w:rsid w:val="00311B88"/>
    <w:rsid w:val="00311C67"/>
    <w:rsid w:val="00311F4F"/>
    <w:rsid w:val="00311F9A"/>
    <w:rsid w:val="00311FDB"/>
    <w:rsid w:val="003121BA"/>
    <w:rsid w:val="00312232"/>
    <w:rsid w:val="003122E2"/>
    <w:rsid w:val="0031262B"/>
    <w:rsid w:val="00313095"/>
    <w:rsid w:val="003132F5"/>
    <w:rsid w:val="0031398A"/>
    <w:rsid w:val="003139AD"/>
    <w:rsid w:val="00313E82"/>
    <w:rsid w:val="0031426A"/>
    <w:rsid w:val="00314AE9"/>
    <w:rsid w:val="00314AFB"/>
    <w:rsid w:val="00314BC4"/>
    <w:rsid w:val="003154AE"/>
    <w:rsid w:val="00315D14"/>
    <w:rsid w:val="00316490"/>
    <w:rsid w:val="00316AD9"/>
    <w:rsid w:val="00316B8F"/>
    <w:rsid w:val="00316C4B"/>
    <w:rsid w:val="0031704D"/>
    <w:rsid w:val="003178B8"/>
    <w:rsid w:val="00317D7B"/>
    <w:rsid w:val="0032014F"/>
    <w:rsid w:val="003201E1"/>
    <w:rsid w:val="00320341"/>
    <w:rsid w:val="003203F6"/>
    <w:rsid w:val="00320658"/>
    <w:rsid w:val="00320920"/>
    <w:rsid w:val="00320BD5"/>
    <w:rsid w:val="00320C49"/>
    <w:rsid w:val="0032171A"/>
    <w:rsid w:val="00321B97"/>
    <w:rsid w:val="003223B9"/>
    <w:rsid w:val="003224B5"/>
    <w:rsid w:val="00322ADD"/>
    <w:rsid w:val="003232F6"/>
    <w:rsid w:val="00323485"/>
    <w:rsid w:val="00323920"/>
    <w:rsid w:val="00323A2B"/>
    <w:rsid w:val="00323AFA"/>
    <w:rsid w:val="00323DEF"/>
    <w:rsid w:val="00323EFA"/>
    <w:rsid w:val="00323F85"/>
    <w:rsid w:val="00323FEA"/>
    <w:rsid w:val="00324187"/>
    <w:rsid w:val="00324589"/>
    <w:rsid w:val="00324816"/>
    <w:rsid w:val="00324842"/>
    <w:rsid w:val="00324865"/>
    <w:rsid w:val="00324BBE"/>
    <w:rsid w:val="003255DB"/>
    <w:rsid w:val="00325724"/>
    <w:rsid w:val="003257C2"/>
    <w:rsid w:val="003257D6"/>
    <w:rsid w:val="003259A9"/>
    <w:rsid w:val="003259CE"/>
    <w:rsid w:val="003261BD"/>
    <w:rsid w:val="00326301"/>
    <w:rsid w:val="00326897"/>
    <w:rsid w:val="00326B80"/>
    <w:rsid w:val="0032713A"/>
    <w:rsid w:val="003271DE"/>
    <w:rsid w:val="003275E9"/>
    <w:rsid w:val="00327BF6"/>
    <w:rsid w:val="00327E20"/>
    <w:rsid w:val="003305AC"/>
    <w:rsid w:val="003305EB"/>
    <w:rsid w:val="0033099E"/>
    <w:rsid w:val="00330DAD"/>
    <w:rsid w:val="003311B3"/>
    <w:rsid w:val="00331C4C"/>
    <w:rsid w:val="00331E87"/>
    <w:rsid w:val="00331FE1"/>
    <w:rsid w:val="00332329"/>
    <w:rsid w:val="00332349"/>
    <w:rsid w:val="0033248A"/>
    <w:rsid w:val="00332657"/>
    <w:rsid w:val="0033280A"/>
    <w:rsid w:val="003333A4"/>
    <w:rsid w:val="0033365D"/>
    <w:rsid w:val="00333702"/>
    <w:rsid w:val="003337A1"/>
    <w:rsid w:val="003337AF"/>
    <w:rsid w:val="0033415B"/>
    <w:rsid w:val="003343DA"/>
    <w:rsid w:val="003345A5"/>
    <w:rsid w:val="00334A08"/>
    <w:rsid w:val="00334C34"/>
    <w:rsid w:val="00334D56"/>
    <w:rsid w:val="00334E89"/>
    <w:rsid w:val="00335217"/>
    <w:rsid w:val="0033578D"/>
    <w:rsid w:val="00335874"/>
    <w:rsid w:val="00335B0D"/>
    <w:rsid w:val="00335B47"/>
    <w:rsid w:val="00335B86"/>
    <w:rsid w:val="00335CF7"/>
    <w:rsid w:val="00335E8D"/>
    <w:rsid w:val="00336480"/>
    <w:rsid w:val="00336ADF"/>
    <w:rsid w:val="00337586"/>
    <w:rsid w:val="003377B8"/>
    <w:rsid w:val="00340127"/>
    <w:rsid w:val="003401BA"/>
    <w:rsid w:val="0034084D"/>
    <w:rsid w:val="003408F1"/>
    <w:rsid w:val="00340A5C"/>
    <w:rsid w:val="0034130E"/>
    <w:rsid w:val="003415B3"/>
    <w:rsid w:val="00341639"/>
    <w:rsid w:val="0034170A"/>
    <w:rsid w:val="00341734"/>
    <w:rsid w:val="003418AD"/>
    <w:rsid w:val="00341D5A"/>
    <w:rsid w:val="003421EB"/>
    <w:rsid w:val="003424B1"/>
    <w:rsid w:val="00342E0A"/>
    <w:rsid w:val="00342E75"/>
    <w:rsid w:val="00342F6B"/>
    <w:rsid w:val="0034336C"/>
    <w:rsid w:val="003433D0"/>
    <w:rsid w:val="003435E4"/>
    <w:rsid w:val="00343A6B"/>
    <w:rsid w:val="00343B68"/>
    <w:rsid w:val="00343BEE"/>
    <w:rsid w:val="00343C2A"/>
    <w:rsid w:val="00343F9B"/>
    <w:rsid w:val="003441BE"/>
    <w:rsid w:val="003443C6"/>
    <w:rsid w:val="0034453E"/>
    <w:rsid w:val="003448B2"/>
    <w:rsid w:val="003448FF"/>
    <w:rsid w:val="00344D97"/>
    <w:rsid w:val="00345002"/>
    <w:rsid w:val="0034531B"/>
    <w:rsid w:val="0034534C"/>
    <w:rsid w:val="003453A0"/>
    <w:rsid w:val="003456A8"/>
    <w:rsid w:val="003456C3"/>
    <w:rsid w:val="0034584F"/>
    <w:rsid w:val="00345B08"/>
    <w:rsid w:val="00345E85"/>
    <w:rsid w:val="00346238"/>
    <w:rsid w:val="00346335"/>
    <w:rsid w:val="00346368"/>
    <w:rsid w:val="00346722"/>
    <w:rsid w:val="003470CB"/>
    <w:rsid w:val="00347187"/>
    <w:rsid w:val="003472B1"/>
    <w:rsid w:val="0034761E"/>
    <w:rsid w:val="0034776B"/>
    <w:rsid w:val="00347BBA"/>
    <w:rsid w:val="00347BDC"/>
    <w:rsid w:val="00347CDC"/>
    <w:rsid w:val="00347EEB"/>
    <w:rsid w:val="00347F02"/>
    <w:rsid w:val="003500BC"/>
    <w:rsid w:val="0035024E"/>
    <w:rsid w:val="003506F4"/>
    <w:rsid w:val="00351009"/>
    <w:rsid w:val="00351181"/>
    <w:rsid w:val="003512FE"/>
    <w:rsid w:val="00351320"/>
    <w:rsid w:val="003513CF"/>
    <w:rsid w:val="00351565"/>
    <w:rsid w:val="003517A4"/>
    <w:rsid w:val="003520D3"/>
    <w:rsid w:val="003526EE"/>
    <w:rsid w:val="00352CA8"/>
    <w:rsid w:val="00352CF8"/>
    <w:rsid w:val="00352D08"/>
    <w:rsid w:val="003532AD"/>
    <w:rsid w:val="003534CE"/>
    <w:rsid w:val="0035351D"/>
    <w:rsid w:val="00353626"/>
    <w:rsid w:val="00353B39"/>
    <w:rsid w:val="00353D39"/>
    <w:rsid w:val="00354298"/>
    <w:rsid w:val="0035435D"/>
    <w:rsid w:val="0035448D"/>
    <w:rsid w:val="003547E2"/>
    <w:rsid w:val="00354880"/>
    <w:rsid w:val="00354B30"/>
    <w:rsid w:val="00355123"/>
    <w:rsid w:val="00355171"/>
    <w:rsid w:val="00355387"/>
    <w:rsid w:val="003554EB"/>
    <w:rsid w:val="00355722"/>
    <w:rsid w:val="0035587F"/>
    <w:rsid w:val="00355A06"/>
    <w:rsid w:val="00355D2B"/>
    <w:rsid w:val="00355E7C"/>
    <w:rsid w:val="0035617C"/>
    <w:rsid w:val="0035623F"/>
    <w:rsid w:val="0035668B"/>
    <w:rsid w:val="003567BB"/>
    <w:rsid w:val="00356AB9"/>
    <w:rsid w:val="00356B53"/>
    <w:rsid w:val="00356CF0"/>
    <w:rsid w:val="00356D1B"/>
    <w:rsid w:val="003570C2"/>
    <w:rsid w:val="0035711F"/>
    <w:rsid w:val="003572CD"/>
    <w:rsid w:val="003575A6"/>
    <w:rsid w:val="003579DC"/>
    <w:rsid w:val="00357A79"/>
    <w:rsid w:val="00357D03"/>
    <w:rsid w:val="00360546"/>
    <w:rsid w:val="00360580"/>
    <w:rsid w:val="00360822"/>
    <w:rsid w:val="00360925"/>
    <w:rsid w:val="00360AD4"/>
    <w:rsid w:val="003617F8"/>
    <w:rsid w:val="00361896"/>
    <w:rsid w:val="003618DE"/>
    <w:rsid w:val="003619F6"/>
    <w:rsid w:val="00361B7B"/>
    <w:rsid w:val="00361BBE"/>
    <w:rsid w:val="00361F32"/>
    <w:rsid w:val="0036230A"/>
    <w:rsid w:val="003623BC"/>
    <w:rsid w:val="003628DF"/>
    <w:rsid w:val="00362ACA"/>
    <w:rsid w:val="00362AEE"/>
    <w:rsid w:val="00362E61"/>
    <w:rsid w:val="00362F6B"/>
    <w:rsid w:val="003630BC"/>
    <w:rsid w:val="0036326F"/>
    <w:rsid w:val="0036389A"/>
    <w:rsid w:val="00363AD6"/>
    <w:rsid w:val="00363D50"/>
    <w:rsid w:val="00363EB6"/>
    <w:rsid w:val="00363EF7"/>
    <w:rsid w:val="00363F24"/>
    <w:rsid w:val="00363F6B"/>
    <w:rsid w:val="00364044"/>
    <w:rsid w:val="00364262"/>
    <w:rsid w:val="003644D0"/>
    <w:rsid w:val="00364651"/>
    <w:rsid w:val="00364B97"/>
    <w:rsid w:val="00365020"/>
    <w:rsid w:val="00365138"/>
    <w:rsid w:val="0036523F"/>
    <w:rsid w:val="003652AF"/>
    <w:rsid w:val="003655C6"/>
    <w:rsid w:val="00365637"/>
    <w:rsid w:val="00365848"/>
    <w:rsid w:val="003658F3"/>
    <w:rsid w:val="00365B84"/>
    <w:rsid w:val="00365C19"/>
    <w:rsid w:val="00366217"/>
    <w:rsid w:val="00366257"/>
    <w:rsid w:val="00366725"/>
    <w:rsid w:val="00366B69"/>
    <w:rsid w:val="00366C43"/>
    <w:rsid w:val="00366E6C"/>
    <w:rsid w:val="00367097"/>
    <w:rsid w:val="003675CC"/>
    <w:rsid w:val="003677A6"/>
    <w:rsid w:val="00367AF9"/>
    <w:rsid w:val="00367C0C"/>
    <w:rsid w:val="00367DF6"/>
    <w:rsid w:val="00367E63"/>
    <w:rsid w:val="003700BC"/>
    <w:rsid w:val="0037083C"/>
    <w:rsid w:val="003708FC"/>
    <w:rsid w:val="00370BEA"/>
    <w:rsid w:val="0037181E"/>
    <w:rsid w:val="00371838"/>
    <w:rsid w:val="00372155"/>
    <w:rsid w:val="00372490"/>
    <w:rsid w:val="00372698"/>
    <w:rsid w:val="00372724"/>
    <w:rsid w:val="0037297F"/>
    <w:rsid w:val="00372A62"/>
    <w:rsid w:val="00372A98"/>
    <w:rsid w:val="00372E3F"/>
    <w:rsid w:val="00372FBF"/>
    <w:rsid w:val="0037373F"/>
    <w:rsid w:val="003737ED"/>
    <w:rsid w:val="00373A15"/>
    <w:rsid w:val="00374A40"/>
    <w:rsid w:val="00374B10"/>
    <w:rsid w:val="00374C6F"/>
    <w:rsid w:val="003751A7"/>
    <w:rsid w:val="003753A0"/>
    <w:rsid w:val="00375479"/>
    <w:rsid w:val="0037583E"/>
    <w:rsid w:val="00376BBA"/>
    <w:rsid w:val="00376D04"/>
    <w:rsid w:val="0037715D"/>
    <w:rsid w:val="0037740C"/>
    <w:rsid w:val="00377850"/>
    <w:rsid w:val="003803AD"/>
    <w:rsid w:val="0038078B"/>
    <w:rsid w:val="00380A12"/>
    <w:rsid w:val="00380E49"/>
    <w:rsid w:val="00380F99"/>
    <w:rsid w:val="00381333"/>
    <w:rsid w:val="003815D5"/>
    <w:rsid w:val="00381774"/>
    <w:rsid w:val="003818B3"/>
    <w:rsid w:val="003818D9"/>
    <w:rsid w:val="00381EAF"/>
    <w:rsid w:val="00382563"/>
    <w:rsid w:val="00382DB2"/>
    <w:rsid w:val="0038313A"/>
    <w:rsid w:val="00383492"/>
    <w:rsid w:val="003835F2"/>
    <w:rsid w:val="0038366D"/>
    <w:rsid w:val="003837A5"/>
    <w:rsid w:val="003837FD"/>
    <w:rsid w:val="00383962"/>
    <w:rsid w:val="003839E9"/>
    <w:rsid w:val="00383AB1"/>
    <w:rsid w:val="00383D72"/>
    <w:rsid w:val="00384247"/>
    <w:rsid w:val="003844F2"/>
    <w:rsid w:val="003846EC"/>
    <w:rsid w:val="00384716"/>
    <w:rsid w:val="0038490F"/>
    <w:rsid w:val="00384A3E"/>
    <w:rsid w:val="00384B38"/>
    <w:rsid w:val="00384D4D"/>
    <w:rsid w:val="00384EB0"/>
    <w:rsid w:val="0038529D"/>
    <w:rsid w:val="003855C0"/>
    <w:rsid w:val="00385979"/>
    <w:rsid w:val="00385B04"/>
    <w:rsid w:val="00385B5C"/>
    <w:rsid w:val="003865BE"/>
    <w:rsid w:val="003868A5"/>
    <w:rsid w:val="00386948"/>
    <w:rsid w:val="00386A0D"/>
    <w:rsid w:val="00386C77"/>
    <w:rsid w:val="00386D5D"/>
    <w:rsid w:val="00386E5C"/>
    <w:rsid w:val="003870A7"/>
    <w:rsid w:val="003870B1"/>
    <w:rsid w:val="003870E6"/>
    <w:rsid w:val="00387236"/>
    <w:rsid w:val="00387768"/>
    <w:rsid w:val="00387838"/>
    <w:rsid w:val="003878D6"/>
    <w:rsid w:val="00387C1C"/>
    <w:rsid w:val="00387DD7"/>
    <w:rsid w:val="00387E05"/>
    <w:rsid w:val="00387E89"/>
    <w:rsid w:val="00387F4F"/>
    <w:rsid w:val="00387F8C"/>
    <w:rsid w:val="0039028B"/>
    <w:rsid w:val="00390471"/>
    <w:rsid w:val="00390549"/>
    <w:rsid w:val="00390B93"/>
    <w:rsid w:val="00390B9D"/>
    <w:rsid w:val="00390C58"/>
    <w:rsid w:val="00391434"/>
    <w:rsid w:val="0039168A"/>
    <w:rsid w:val="00391FE6"/>
    <w:rsid w:val="00392540"/>
    <w:rsid w:val="0039296A"/>
    <w:rsid w:val="00392A76"/>
    <w:rsid w:val="00392AA7"/>
    <w:rsid w:val="00392AF3"/>
    <w:rsid w:val="00392C19"/>
    <w:rsid w:val="00392D3F"/>
    <w:rsid w:val="003935B4"/>
    <w:rsid w:val="003936A7"/>
    <w:rsid w:val="00393A1A"/>
    <w:rsid w:val="00393E8B"/>
    <w:rsid w:val="0039419C"/>
    <w:rsid w:val="0039489D"/>
    <w:rsid w:val="00394A57"/>
    <w:rsid w:val="00394BDD"/>
    <w:rsid w:val="00394E3C"/>
    <w:rsid w:val="00395D92"/>
    <w:rsid w:val="0039617F"/>
    <w:rsid w:val="0039683C"/>
    <w:rsid w:val="00396A1C"/>
    <w:rsid w:val="003971F3"/>
    <w:rsid w:val="00397472"/>
    <w:rsid w:val="003975AF"/>
    <w:rsid w:val="003977DA"/>
    <w:rsid w:val="00397848"/>
    <w:rsid w:val="00397ADF"/>
    <w:rsid w:val="00397DC0"/>
    <w:rsid w:val="00397E84"/>
    <w:rsid w:val="00397FAC"/>
    <w:rsid w:val="003A020A"/>
    <w:rsid w:val="003A074E"/>
    <w:rsid w:val="003A077E"/>
    <w:rsid w:val="003A084E"/>
    <w:rsid w:val="003A0A79"/>
    <w:rsid w:val="003A0D6D"/>
    <w:rsid w:val="003A0FCD"/>
    <w:rsid w:val="003A1388"/>
    <w:rsid w:val="003A1933"/>
    <w:rsid w:val="003A1ACE"/>
    <w:rsid w:val="003A1BEC"/>
    <w:rsid w:val="003A1D16"/>
    <w:rsid w:val="003A1FE0"/>
    <w:rsid w:val="003A1FEC"/>
    <w:rsid w:val="003A201F"/>
    <w:rsid w:val="003A226D"/>
    <w:rsid w:val="003A28F7"/>
    <w:rsid w:val="003A29B5"/>
    <w:rsid w:val="003A3168"/>
    <w:rsid w:val="003A37C3"/>
    <w:rsid w:val="003A3951"/>
    <w:rsid w:val="003A3CF8"/>
    <w:rsid w:val="003A4011"/>
    <w:rsid w:val="003A427E"/>
    <w:rsid w:val="003A4621"/>
    <w:rsid w:val="003A47ED"/>
    <w:rsid w:val="003A48E2"/>
    <w:rsid w:val="003A497A"/>
    <w:rsid w:val="003A4A4B"/>
    <w:rsid w:val="003A4C00"/>
    <w:rsid w:val="003A54D1"/>
    <w:rsid w:val="003A557B"/>
    <w:rsid w:val="003A5658"/>
    <w:rsid w:val="003A56BB"/>
    <w:rsid w:val="003A598A"/>
    <w:rsid w:val="003A5E66"/>
    <w:rsid w:val="003A6752"/>
    <w:rsid w:val="003A7245"/>
    <w:rsid w:val="003A753F"/>
    <w:rsid w:val="003A7698"/>
    <w:rsid w:val="003A7793"/>
    <w:rsid w:val="003A78B8"/>
    <w:rsid w:val="003A7991"/>
    <w:rsid w:val="003A7BBA"/>
    <w:rsid w:val="003A7BD8"/>
    <w:rsid w:val="003A7CB6"/>
    <w:rsid w:val="003B01CF"/>
    <w:rsid w:val="003B030D"/>
    <w:rsid w:val="003B0332"/>
    <w:rsid w:val="003B0368"/>
    <w:rsid w:val="003B0486"/>
    <w:rsid w:val="003B0F4D"/>
    <w:rsid w:val="003B1002"/>
    <w:rsid w:val="003B15CD"/>
    <w:rsid w:val="003B16CE"/>
    <w:rsid w:val="003B16EA"/>
    <w:rsid w:val="003B1702"/>
    <w:rsid w:val="003B1732"/>
    <w:rsid w:val="003B1A80"/>
    <w:rsid w:val="003B1B7E"/>
    <w:rsid w:val="003B1E83"/>
    <w:rsid w:val="003B240B"/>
    <w:rsid w:val="003B241C"/>
    <w:rsid w:val="003B263C"/>
    <w:rsid w:val="003B299B"/>
    <w:rsid w:val="003B31C0"/>
    <w:rsid w:val="003B33C3"/>
    <w:rsid w:val="003B3597"/>
    <w:rsid w:val="003B3DEE"/>
    <w:rsid w:val="003B3FC4"/>
    <w:rsid w:val="003B4753"/>
    <w:rsid w:val="003B4782"/>
    <w:rsid w:val="003B47C3"/>
    <w:rsid w:val="003B48CB"/>
    <w:rsid w:val="003B497D"/>
    <w:rsid w:val="003B4DA4"/>
    <w:rsid w:val="003B4E01"/>
    <w:rsid w:val="003B4F13"/>
    <w:rsid w:val="003B50EC"/>
    <w:rsid w:val="003B525C"/>
    <w:rsid w:val="003B5319"/>
    <w:rsid w:val="003B551F"/>
    <w:rsid w:val="003B5D91"/>
    <w:rsid w:val="003B5DC7"/>
    <w:rsid w:val="003B60FC"/>
    <w:rsid w:val="003B64A3"/>
    <w:rsid w:val="003B7F1D"/>
    <w:rsid w:val="003C004C"/>
    <w:rsid w:val="003C0143"/>
    <w:rsid w:val="003C0198"/>
    <w:rsid w:val="003C0A6C"/>
    <w:rsid w:val="003C0A95"/>
    <w:rsid w:val="003C0AA3"/>
    <w:rsid w:val="003C0F85"/>
    <w:rsid w:val="003C0F88"/>
    <w:rsid w:val="003C145B"/>
    <w:rsid w:val="003C1560"/>
    <w:rsid w:val="003C1AC8"/>
    <w:rsid w:val="003C1B69"/>
    <w:rsid w:val="003C1F11"/>
    <w:rsid w:val="003C1F51"/>
    <w:rsid w:val="003C1F6B"/>
    <w:rsid w:val="003C22FC"/>
    <w:rsid w:val="003C2604"/>
    <w:rsid w:val="003C2A7D"/>
    <w:rsid w:val="003C2C8D"/>
    <w:rsid w:val="003C33C0"/>
    <w:rsid w:val="003C33C4"/>
    <w:rsid w:val="003C3717"/>
    <w:rsid w:val="003C3870"/>
    <w:rsid w:val="003C3E8C"/>
    <w:rsid w:val="003C42B8"/>
    <w:rsid w:val="003C439C"/>
    <w:rsid w:val="003C440D"/>
    <w:rsid w:val="003C445F"/>
    <w:rsid w:val="003C4550"/>
    <w:rsid w:val="003C4640"/>
    <w:rsid w:val="003C4A8D"/>
    <w:rsid w:val="003C4C0C"/>
    <w:rsid w:val="003C4C5F"/>
    <w:rsid w:val="003C4E8C"/>
    <w:rsid w:val="003C502D"/>
    <w:rsid w:val="003C52C4"/>
    <w:rsid w:val="003C5416"/>
    <w:rsid w:val="003C5AE9"/>
    <w:rsid w:val="003C5CCA"/>
    <w:rsid w:val="003C5D9A"/>
    <w:rsid w:val="003C5F4E"/>
    <w:rsid w:val="003C5FD1"/>
    <w:rsid w:val="003C6338"/>
    <w:rsid w:val="003C641A"/>
    <w:rsid w:val="003C669D"/>
    <w:rsid w:val="003C72F4"/>
    <w:rsid w:val="003C79E9"/>
    <w:rsid w:val="003C7BBE"/>
    <w:rsid w:val="003C7F1E"/>
    <w:rsid w:val="003D00C2"/>
    <w:rsid w:val="003D0107"/>
    <w:rsid w:val="003D0126"/>
    <w:rsid w:val="003D0BF5"/>
    <w:rsid w:val="003D0F62"/>
    <w:rsid w:val="003D120F"/>
    <w:rsid w:val="003D1690"/>
    <w:rsid w:val="003D1784"/>
    <w:rsid w:val="003D19AD"/>
    <w:rsid w:val="003D1BE5"/>
    <w:rsid w:val="003D246E"/>
    <w:rsid w:val="003D2539"/>
    <w:rsid w:val="003D25B4"/>
    <w:rsid w:val="003D270A"/>
    <w:rsid w:val="003D297E"/>
    <w:rsid w:val="003D2A7A"/>
    <w:rsid w:val="003D2D2C"/>
    <w:rsid w:val="003D2F63"/>
    <w:rsid w:val="003D3275"/>
    <w:rsid w:val="003D3456"/>
    <w:rsid w:val="003D3647"/>
    <w:rsid w:val="003D3B97"/>
    <w:rsid w:val="003D3F28"/>
    <w:rsid w:val="003D448F"/>
    <w:rsid w:val="003D456D"/>
    <w:rsid w:val="003D47F3"/>
    <w:rsid w:val="003D4B43"/>
    <w:rsid w:val="003D4EC9"/>
    <w:rsid w:val="003D5109"/>
    <w:rsid w:val="003D563F"/>
    <w:rsid w:val="003D569E"/>
    <w:rsid w:val="003D572E"/>
    <w:rsid w:val="003D5DF8"/>
    <w:rsid w:val="003D63FF"/>
    <w:rsid w:val="003D645D"/>
    <w:rsid w:val="003D67F7"/>
    <w:rsid w:val="003D6934"/>
    <w:rsid w:val="003D6F42"/>
    <w:rsid w:val="003E002E"/>
    <w:rsid w:val="003E009C"/>
    <w:rsid w:val="003E036C"/>
    <w:rsid w:val="003E0386"/>
    <w:rsid w:val="003E04A6"/>
    <w:rsid w:val="003E05B6"/>
    <w:rsid w:val="003E07CE"/>
    <w:rsid w:val="003E0D90"/>
    <w:rsid w:val="003E2740"/>
    <w:rsid w:val="003E2A6B"/>
    <w:rsid w:val="003E2AA3"/>
    <w:rsid w:val="003E30C6"/>
    <w:rsid w:val="003E32D9"/>
    <w:rsid w:val="003E3451"/>
    <w:rsid w:val="003E393E"/>
    <w:rsid w:val="003E3B1F"/>
    <w:rsid w:val="003E3CA4"/>
    <w:rsid w:val="003E3F4B"/>
    <w:rsid w:val="003E402C"/>
    <w:rsid w:val="003E498C"/>
    <w:rsid w:val="003E4F06"/>
    <w:rsid w:val="003E4F63"/>
    <w:rsid w:val="003E5495"/>
    <w:rsid w:val="003E54E5"/>
    <w:rsid w:val="003E552D"/>
    <w:rsid w:val="003E5A3F"/>
    <w:rsid w:val="003E5F06"/>
    <w:rsid w:val="003E5FC6"/>
    <w:rsid w:val="003E65FB"/>
    <w:rsid w:val="003E6719"/>
    <w:rsid w:val="003E6970"/>
    <w:rsid w:val="003E6AC2"/>
    <w:rsid w:val="003E6B9D"/>
    <w:rsid w:val="003E71C8"/>
    <w:rsid w:val="003E739C"/>
    <w:rsid w:val="003E76B6"/>
    <w:rsid w:val="003E788C"/>
    <w:rsid w:val="003E7FA2"/>
    <w:rsid w:val="003E7FDB"/>
    <w:rsid w:val="003E7FEF"/>
    <w:rsid w:val="003F0022"/>
    <w:rsid w:val="003F0689"/>
    <w:rsid w:val="003F0AD5"/>
    <w:rsid w:val="003F1362"/>
    <w:rsid w:val="003F1403"/>
    <w:rsid w:val="003F1687"/>
    <w:rsid w:val="003F19D3"/>
    <w:rsid w:val="003F1D6E"/>
    <w:rsid w:val="003F1DBB"/>
    <w:rsid w:val="003F1F5F"/>
    <w:rsid w:val="003F2281"/>
    <w:rsid w:val="003F25E9"/>
    <w:rsid w:val="003F3B7B"/>
    <w:rsid w:val="003F3CFE"/>
    <w:rsid w:val="003F3F14"/>
    <w:rsid w:val="003F42DB"/>
    <w:rsid w:val="003F4665"/>
    <w:rsid w:val="003F4B72"/>
    <w:rsid w:val="003F5035"/>
    <w:rsid w:val="003F51A8"/>
    <w:rsid w:val="003F5575"/>
    <w:rsid w:val="003F5CAE"/>
    <w:rsid w:val="003F5D81"/>
    <w:rsid w:val="003F60EE"/>
    <w:rsid w:val="003F63F7"/>
    <w:rsid w:val="003F6519"/>
    <w:rsid w:val="003F658C"/>
    <w:rsid w:val="003F659B"/>
    <w:rsid w:val="003F68FD"/>
    <w:rsid w:val="003F6AB1"/>
    <w:rsid w:val="003F6B68"/>
    <w:rsid w:val="003F6BDD"/>
    <w:rsid w:val="003F6D70"/>
    <w:rsid w:val="003F6E17"/>
    <w:rsid w:val="003F7121"/>
    <w:rsid w:val="003F7808"/>
    <w:rsid w:val="003F7814"/>
    <w:rsid w:val="003F78E3"/>
    <w:rsid w:val="003F7B40"/>
    <w:rsid w:val="003F7E0A"/>
    <w:rsid w:val="003F7F56"/>
    <w:rsid w:val="003F7FA6"/>
    <w:rsid w:val="004003F7"/>
    <w:rsid w:val="004004F9"/>
    <w:rsid w:val="004006AC"/>
    <w:rsid w:val="004007A5"/>
    <w:rsid w:val="00400A98"/>
    <w:rsid w:val="00400B01"/>
    <w:rsid w:val="00400D70"/>
    <w:rsid w:val="00400DEF"/>
    <w:rsid w:val="0040161D"/>
    <w:rsid w:val="0040165A"/>
    <w:rsid w:val="00401675"/>
    <w:rsid w:val="00401EF4"/>
    <w:rsid w:val="00402038"/>
    <w:rsid w:val="00402149"/>
    <w:rsid w:val="00402716"/>
    <w:rsid w:val="00402AE3"/>
    <w:rsid w:val="00402B70"/>
    <w:rsid w:val="004031A3"/>
    <w:rsid w:val="00403562"/>
    <w:rsid w:val="00403978"/>
    <w:rsid w:val="004039E6"/>
    <w:rsid w:val="00403AC4"/>
    <w:rsid w:val="00403DB0"/>
    <w:rsid w:val="00403DD6"/>
    <w:rsid w:val="0040403B"/>
    <w:rsid w:val="004044F7"/>
    <w:rsid w:val="00404549"/>
    <w:rsid w:val="0040454F"/>
    <w:rsid w:val="004045F9"/>
    <w:rsid w:val="00404D83"/>
    <w:rsid w:val="00404E59"/>
    <w:rsid w:val="004051BF"/>
    <w:rsid w:val="00405D5A"/>
    <w:rsid w:val="00406943"/>
    <w:rsid w:val="00406C1B"/>
    <w:rsid w:val="00406E50"/>
    <w:rsid w:val="00406E71"/>
    <w:rsid w:val="00406ECF"/>
    <w:rsid w:val="004076F8"/>
    <w:rsid w:val="004079EE"/>
    <w:rsid w:val="00407B2B"/>
    <w:rsid w:val="00407D44"/>
    <w:rsid w:val="00407FAB"/>
    <w:rsid w:val="00410058"/>
    <w:rsid w:val="00410082"/>
    <w:rsid w:val="004100A6"/>
    <w:rsid w:val="0041062D"/>
    <w:rsid w:val="004107DA"/>
    <w:rsid w:val="004108B3"/>
    <w:rsid w:val="004109CE"/>
    <w:rsid w:val="0041104D"/>
    <w:rsid w:val="004114C7"/>
    <w:rsid w:val="0041155E"/>
    <w:rsid w:val="0041181E"/>
    <w:rsid w:val="00411DC5"/>
    <w:rsid w:val="00411F89"/>
    <w:rsid w:val="00412008"/>
    <w:rsid w:val="0041250A"/>
    <w:rsid w:val="00412608"/>
    <w:rsid w:val="00412909"/>
    <w:rsid w:val="00412A12"/>
    <w:rsid w:val="00412EC1"/>
    <w:rsid w:val="00412FE7"/>
    <w:rsid w:val="004131C1"/>
    <w:rsid w:val="0041369E"/>
    <w:rsid w:val="00413A03"/>
    <w:rsid w:val="00413AA4"/>
    <w:rsid w:val="0041427D"/>
    <w:rsid w:val="00414415"/>
    <w:rsid w:val="004145D5"/>
    <w:rsid w:val="00414754"/>
    <w:rsid w:val="0041493C"/>
    <w:rsid w:val="004149D1"/>
    <w:rsid w:val="00414A7B"/>
    <w:rsid w:val="00414AB9"/>
    <w:rsid w:val="00414C43"/>
    <w:rsid w:val="00414D41"/>
    <w:rsid w:val="00414ECC"/>
    <w:rsid w:val="004151D0"/>
    <w:rsid w:val="00415991"/>
    <w:rsid w:val="00415C24"/>
    <w:rsid w:val="00415CC0"/>
    <w:rsid w:val="00415D83"/>
    <w:rsid w:val="00415EFC"/>
    <w:rsid w:val="00415FF0"/>
    <w:rsid w:val="00416133"/>
    <w:rsid w:val="00416141"/>
    <w:rsid w:val="004165FC"/>
    <w:rsid w:val="0041684A"/>
    <w:rsid w:val="004170CE"/>
    <w:rsid w:val="00417179"/>
    <w:rsid w:val="0041783E"/>
    <w:rsid w:val="00417CBC"/>
    <w:rsid w:val="00417DF0"/>
    <w:rsid w:val="0042017B"/>
    <w:rsid w:val="0042029B"/>
    <w:rsid w:val="0042048E"/>
    <w:rsid w:val="00420A94"/>
    <w:rsid w:val="00420ACD"/>
    <w:rsid w:val="0042168C"/>
    <w:rsid w:val="00421744"/>
    <w:rsid w:val="00421A9A"/>
    <w:rsid w:val="00421ABD"/>
    <w:rsid w:val="00421B58"/>
    <w:rsid w:val="00421CEA"/>
    <w:rsid w:val="0042207C"/>
    <w:rsid w:val="004221F7"/>
    <w:rsid w:val="0042233F"/>
    <w:rsid w:val="0042247E"/>
    <w:rsid w:val="00422A83"/>
    <w:rsid w:val="00422DEB"/>
    <w:rsid w:val="00422E9E"/>
    <w:rsid w:val="004232DF"/>
    <w:rsid w:val="004232EB"/>
    <w:rsid w:val="0042395D"/>
    <w:rsid w:val="00423B3F"/>
    <w:rsid w:val="00423E4F"/>
    <w:rsid w:val="00424A69"/>
    <w:rsid w:val="00424B9B"/>
    <w:rsid w:val="00424C5A"/>
    <w:rsid w:val="00424C8D"/>
    <w:rsid w:val="00424D4E"/>
    <w:rsid w:val="00424D6E"/>
    <w:rsid w:val="004251EF"/>
    <w:rsid w:val="00425339"/>
    <w:rsid w:val="00425BC5"/>
    <w:rsid w:val="004261D2"/>
    <w:rsid w:val="004265AB"/>
    <w:rsid w:val="00426621"/>
    <w:rsid w:val="00426647"/>
    <w:rsid w:val="004269CC"/>
    <w:rsid w:val="004270BF"/>
    <w:rsid w:val="004271F0"/>
    <w:rsid w:val="0042745C"/>
    <w:rsid w:val="004276FF"/>
    <w:rsid w:val="00427A7F"/>
    <w:rsid w:val="00427E35"/>
    <w:rsid w:val="004300B1"/>
    <w:rsid w:val="0043067E"/>
    <w:rsid w:val="00430766"/>
    <w:rsid w:val="00430A90"/>
    <w:rsid w:val="00430C43"/>
    <w:rsid w:val="00430EAE"/>
    <w:rsid w:val="00431076"/>
    <w:rsid w:val="004310C6"/>
    <w:rsid w:val="00431864"/>
    <w:rsid w:val="004319C4"/>
    <w:rsid w:val="004323BF"/>
    <w:rsid w:val="004327CC"/>
    <w:rsid w:val="00432F47"/>
    <w:rsid w:val="00433080"/>
    <w:rsid w:val="00433145"/>
    <w:rsid w:val="004332D8"/>
    <w:rsid w:val="004333C6"/>
    <w:rsid w:val="004334D2"/>
    <w:rsid w:val="004335B8"/>
    <w:rsid w:val="004335F7"/>
    <w:rsid w:val="00433A27"/>
    <w:rsid w:val="00433C0A"/>
    <w:rsid w:val="00433CB9"/>
    <w:rsid w:val="00433D37"/>
    <w:rsid w:val="004343E4"/>
    <w:rsid w:val="00434A46"/>
    <w:rsid w:val="00434B33"/>
    <w:rsid w:val="0043515E"/>
    <w:rsid w:val="004351F8"/>
    <w:rsid w:val="004357C3"/>
    <w:rsid w:val="00435F06"/>
    <w:rsid w:val="00436174"/>
    <w:rsid w:val="004369FC"/>
    <w:rsid w:val="0043714F"/>
    <w:rsid w:val="00437202"/>
    <w:rsid w:val="00437296"/>
    <w:rsid w:val="0043776E"/>
    <w:rsid w:val="00437ADF"/>
    <w:rsid w:val="00437EFB"/>
    <w:rsid w:val="004400FC"/>
    <w:rsid w:val="0044029A"/>
    <w:rsid w:val="00440551"/>
    <w:rsid w:val="00440577"/>
    <w:rsid w:val="00440580"/>
    <w:rsid w:val="0044082A"/>
    <w:rsid w:val="00440963"/>
    <w:rsid w:val="00440A06"/>
    <w:rsid w:val="00440AAD"/>
    <w:rsid w:val="00440B61"/>
    <w:rsid w:val="00440BCC"/>
    <w:rsid w:val="00440BEF"/>
    <w:rsid w:val="00441014"/>
    <w:rsid w:val="004411CA"/>
    <w:rsid w:val="0044133C"/>
    <w:rsid w:val="004413CB"/>
    <w:rsid w:val="00441D4B"/>
    <w:rsid w:val="00441EF2"/>
    <w:rsid w:val="004422FB"/>
    <w:rsid w:val="004429A0"/>
    <w:rsid w:val="00442F44"/>
    <w:rsid w:val="00443058"/>
    <w:rsid w:val="004430F4"/>
    <w:rsid w:val="004435BB"/>
    <w:rsid w:val="00443623"/>
    <w:rsid w:val="00443782"/>
    <w:rsid w:val="00443D2F"/>
    <w:rsid w:val="0044405A"/>
    <w:rsid w:val="00444202"/>
    <w:rsid w:val="004442F8"/>
    <w:rsid w:val="0044433B"/>
    <w:rsid w:val="004444AC"/>
    <w:rsid w:val="004446AE"/>
    <w:rsid w:val="00444A25"/>
    <w:rsid w:val="00444B4D"/>
    <w:rsid w:val="00444E94"/>
    <w:rsid w:val="00444EE1"/>
    <w:rsid w:val="00444F74"/>
    <w:rsid w:val="00444F7B"/>
    <w:rsid w:val="00444FF5"/>
    <w:rsid w:val="004452F9"/>
    <w:rsid w:val="0044577C"/>
    <w:rsid w:val="00445A31"/>
    <w:rsid w:val="00445D28"/>
    <w:rsid w:val="00445E5C"/>
    <w:rsid w:val="00446038"/>
    <w:rsid w:val="00446164"/>
    <w:rsid w:val="004462A9"/>
    <w:rsid w:val="004469E9"/>
    <w:rsid w:val="00446B60"/>
    <w:rsid w:val="00446D3D"/>
    <w:rsid w:val="00447352"/>
    <w:rsid w:val="00447422"/>
    <w:rsid w:val="00447979"/>
    <w:rsid w:val="004479AE"/>
    <w:rsid w:val="004479B4"/>
    <w:rsid w:val="00447C70"/>
    <w:rsid w:val="004500A4"/>
    <w:rsid w:val="00450279"/>
    <w:rsid w:val="0045038D"/>
    <w:rsid w:val="00450524"/>
    <w:rsid w:val="00450A63"/>
    <w:rsid w:val="00450A7C"/>
    <w:rsid w:val="00450ECE"/>
    <w:rsid w:val="004515D0"/>
    <w:rsid w:val="004515FC"/>
    <w:rsid w:val="00451A64"/>
    <w:rsid w:val="00452387"/>
    <w:rsid w:val="004529FC"/>
    <w:rsid w:val="00452BA8"/>
    <w:rsid w:val="00452DF8"/>
    <w:rsid w:val="00452F68"/>
    <w:rsid w:val="00453393"/>
    <w:rsid w:val="00453BF9"/>
    <w:rsid w:val="00453C7A"/>
    <w:rsid w:val="0045403E"/>
    <w:rsid w:val="00454DD9"/>
    <w:rsid w:val="00455521"/>
    <w:rsid w:val="0045639C"/>
    <w:rsid w:val="004564EC"/>
    <w:rsid w:val="00456742"/>
    <w:rsid w:val="00456F3E"/>
    <w:rsid w:val="00457228"/>
    <w:rsid w:val="0045783C"/>
    <w:rsid w:val="00457B08"/>
    <w:rsid w:val="00457BCF"/>
    <w:rsid w:val="0046022C"/>
    <w:rsid w:val="0046038E"/>
    <w:rsid w:val="00460692"/>
    <w:rsid w:val="004607C8"/>
    <w:rsid w:val="004607D6"/>
    <w:rsid w:val="0046084D"/>
    <w:rsid w:val="0046096A"/>
    <w:rsid w:val="00460B91"/>
    <w:rsid w:val="00460BF3"/>
    <w:rsid w:val="00460E92"/>
    <w:rsid w:val="00460EC0"/>
    <w:rsid w:val="00460FBE"/>
    <w:rsid w:val="00461036"/>
    <w:rsid w:val="00461460"/>
    <w:rsid w:val="00461A32"/>
    <w:rsid w:val="00461A59"/>
    <w:rsid w:val="004623F1"/>
    <w:rsid w:val="00462768"/>
    <w:rsid w:val="00462DE9"/>
    <w:rsid w:val="004634EB"/>
    <w:rsid w:val="00463566"/>
    <w:rsid w:val="0046366F"/>
    <w:rsid w:val="004636D1"/>
    <w:rsid w:val="00463C49"/>
    <w:rsid w:val="00463CD4"/>
    <w:rsid w:val="00463F9D"/>
    <w:rsid w:val="00464434"/>
    <w:rsid w:val="00464901"/>
    <w:rsid w:val="00464AE2"/>
    <w:rsid w:val="00464EA3"/>
    <w:rsid w:val="004651B7"/>
    <w:rsid w:val="0046545C"/>
    <w:rsid w:val="00465479"/>
    <w:rsid w:val="004654F6"/>
    <w:rsid w:val="004657A4"/>
    <w:rsid w:val="00465808"/>
    <w:rsid w:val="00465A38"/>
    <w:rsid w:val="00465A43"/>
    <w:rsid w:val="00465E8D"/>
    <w:rsid w:val="00465EEC"/>
    <w:rsid w:val="00465FEE"/>
    <w:rsid w:val="00466828"/>
    <w:rsid w:val="004669BF"/>
    <w:rsid w:val="0046700E"/>
    <w:rsid w:val="00467097"/>
    <w:rsid w:val="0046721B"/>
    <w:rsid w:val="00467B7D"/>
    <w:rsid w:val="00467C08"/>
    <w:rsid w:val="00467F42"/>
    <w:rsid w:val="00470217"/>
    <w:rsid w:val="004702A1"/>
    <w:rsid w:val="00470342"/>
    <w:rsid w:val="00470485"/>
    <w:rsid w:val="004705BC"/>
    <w:rsid w:val="0047078A"/>
    <w:rsid w:val="004709F2"/>
    <w:rsid w:val="00470A03"/>
    <w:rsid w:val="00471084"/>
    <w:rsid w:val="0047128F"/>
    <w:rsid w:val="0047140B"/>
    <w:rsid w:val="00471412"/>
    <w:rsid w:val="00471AC6"/>
    <w:rsid w:val="00471E77"/>
    <w:rsid w:val="00471F21"/>
    <w:rsid w:val="0047201E"/>
    <w:rsid w:val="00472358"/>
    <w:rsid w:val="00472438"/>
    <w:rsid w:val="00472A72"/>
    <w:rsid w:val="00472C8C"/>
    <w:rsid w:val="00473160"/>
    <w:rsid w:val="004731ED"/>
    <w:rsid w:val="00473373"/>
    <w:rsid w:val="004733C3"/>
    <w:rsid w:val="004733F5"/>
    <w:rsid w:val="0047365A"/>
    <w:rsid w:val="004736DC"/>
    <w:rsid w:val="004739F9"/>
    <w:rsid w:val="00473FE6"/>
    <w:rsid w:val="00474185"/>
    <w:rsid w:val="00474235"/>
    <w:rsid w:val="00474DE5"/>
    <w:rsid w:val="00474E3A"/>
    <w:rsid w:val="00474F81"/>
    <w:rsid w:val="004750CF"/>
    <w:rsid w:val="004752F0"/>
    <w:rsid w:val="00475406"/>
    <w:rsid w:val="00475B2B"/>
    <w:rsid w:val="00475C63"/>
    <w:rsid w:val="00476373"/>
    <w:rsid w:val="00476700"/>
    <w:rsid w:val="00476C28"/>
    <w:rsid w:val="00476C53"/>
    <w:rsid w:val="004770FA"/>
    <w:rsid w:val="004779B3"/>
    <w:rsid w:val="00477D52"/>
    <w:rsid w:val="004805C5"/>
    <w:rsid w:val="004805D3"/>
    <w:rsid w:val="00480778"/>
    <w:rsid w:val="004808DF"/>
    <w:rsid w:val="00480A46"/>
    <w:rsid w:val="00480ADF"/>
    <w:rsid w:val="00481C22"/>
    <w:rsid w:val="004820E7"/>
    <w:rsid w:val="00482191"/>
    <w:rsid w:val="004823DA"/>
    <w:rsid w:val="0048247E"/>
    <w:rsid w:val="00482480"/>
    <w:rsid w:val="00482933"/>
    <w:rsid w:val="00482A0F"/>
    <w:rsid w:val="00482A8A"/>
    <w:rsid w:val="00482C6D"/>
    <w:rsid w:val="00483548"/>
    <w:rsid w:val="00483CA5"/>
    <w:rsid w:val="004848CA"/>
    <w:rsid w:val="0048492C"/>
    <w:rsid w:val="00484A50"/>
    <w:rsid w:val="00484A80"/>
    <w:rsid w:val="00485835"/>
    <w:rsid w:val="0048588A"/>
    <w:rsid w:val="004864B6"/>
    <w:rsid w:val="004864F6"/>
    <w:rsid w:val="00486596"/>
    <w:rsid w:val="0048672B"/>
    <w:rsid w:val="00486A33"/>
    <w:rsid w:val="00486B8E"/>
    <w:rsid w:val="00486E52"/>
    <w:rsid w:val="00486EBE"/>
    <w:rsid w:val="00486FBC"/>
    <w:rsid w:val="004872AB"/>
    <w:rsid w:val="004874B3"/>
    <w:rsid w:val="004877A4"/>
    <w:rsid w:val="00487977"/>
    <w:rsid w:val="00487EBF"/>
    <w:rsid w:val="00490189"/>
    <w:rsid w:val="00490308"/>
    <w:rsid w:val="004904A8"/>
    <w:rsid w:val="00490E3A"/>
    <w:rsid w:val="0049122E"/>
    <w:rsid w:val="004927D8"/>
    <w:rsid w:val="004929F3"/>
    <w:rsid w:val="00492CBB"/>
    <w:rsid w:val="00492E61"/>
    <w:rsid w:val="00492E8A"/>
    <w:rsid w:val="00493005"/>
    <w:rsid w:val="004930AD"/>
    <w:rsid w:val="004931BD"/>
    <w:rsid w:val="0049322A"/>
    <w:rsid w:val="004933F8"/>
    <w:rsid w:val="00493464"/>
    <w:rsid w:val="00493782"/>
    <w:rsid w:val="00493A57"/>
    <w:rsid w:val="00493C32"/>
    <w:rsid w:val="00494413"/>
    <w:rsid w:val="00494420"/>
    <w:rsid w:val="00494B4B"/>
    <w:rsid w:val="00494BE6"/>
    <w:rsid w:val="00494C15"/>
    <w:rsid w:val="004951C7"/>
    <w:rsid w:val="0049575E"/>
    <w:rsid w:val="004958A5"/>
    <w:rsid w:val="00495A1A"/>
    <w:rsid w:val="00495B8D"/>
    <w:rsid w:val="00496070"/>
    <w:rsid w:val="004970E5"/>
    <w:rsid w:val="00497123"/>
    <w:rsid w:val="004975FC"/>
    <w:rsid w:val="00497687"/>
    <w:rsid w:val="0049799C"/>
    <w:rsid w:val="00497AA7"/>
    <w:rsid w:val="00497D5D"/>
    <w:rsid w:val="00497E54"/>
    <w:rsid w:val="004A0180"/>
    <w:rsid w:val="004A02B4"/>
    <w:rsid w:val="004A0686"/>
    <w:rsid w:val="004A073E"/>
    <w:rsid w:val="004A08EC"/>
    <w:rsid w:val="004A09BE"/>
    <w:rsid w:val="004A0BD8"/>
    <w:rsid w:val="004A0D36"/>
    <w:rsid w:val="004A0EE7"/>
    <w:rsid w:val="004A1048"/>
    <w:rsid w:val="004A131E"/>
    <w:rsid w:val="004A162A"/>
    <w:rsid w:val="004A17BE"/>
    <w:rsid w:val="004A17FE"/>
    <w:rsid w:val="004A1A2E"/>
    <w:rsid w:val="004A1BEA"/>
    <w:rsid w:val="004A21F5"/>
    <w:rsid w:val="004A2839"/>
    <w:rsid w:val="004A29A9"/>
    <w:rsid w:val="004A2C32"/>
    <w:rsid w:val="004A3256"/>
    <w:rsid w:val="004A3279"/>
    <w:rsid w:val="004A3282"/>
    <w:rsid w:val="004A32C6"/>
    <w:rsid w:val="004A3508"/>
    <w:rsid w:val="004A38C6"/>
    <w:rsid w:val="004A397E"/>
    <w:rsid w:val="004A3C67"/>
    <w:rsid w:val="004A3CD8"/>
    <w:rsid w:val="004A432E"/>
    <w:rsid w:val="004A4895"/>
    <w:rsid w:val="004A4A15"/>
    <w:rsid w:val="004A4C0F"/>
    <w:rsid w:val="004A4F6E"/>
    <w:rsid w:val="004A56FA"/>
    <w:rsid w:val="004A571E"/>
    <w:rsid w:val="004A5CAC"/>
    <w:rsid w:val="004A5D53"/>
    <w:rsid w:val="004A5FC1"/>
    <w:rsid w:val="004A63C9"/>
    <w:rsid w:val="004A661B"/>
    <w:rsid w:val="004A69A2"/>
    <w:rsid w:val="004A6CF3"/>
    <w:rsid w:val="004A6FDD"/>
    <w:rsid w:val="004A7A7F"/>
    <w:rsid w:val="004A7D4A"/>
    <w:rsid w:val="004A7FD1"/>
    <w:rsid w:val="004B059B"/>
    <w:rsid w:val="004B07EA"/>
    <w:rsid w:val="004B07F5"/>
    <w:rsid w:val="004B0E70"/>
    <w:rsid w:val="004B1392"/>
    <w:rsid w:val="004B15A7"/>
    <w:rsid w:val="004B1794"/>
    <w:rsid w:val="004B208C"/>
    <w:rsid w:val="004B2229"/>
    <w:rsid w:val="004B22CE"/>
    <w:rsid w:val="004B23C6"/>
    <w:rsid w:val="004B25C8"/>
    <w:rsid w:val="004B2DD7"/>
    <w:rsid w:val="004B2E25"/>
    <w:rsid w:val="004B2EF3"/>
    <w:rsid w:val="004B31E9"/>
    <w:rsid w:val="004B32BC"/>
    <w:rsid w:val="004B3488"/>
    <w:rsid w:val="004B4425"/>
    <w:rsid w:val="004B4661"/>
    <w:rsid w:val="004B48B9"/>
    <w:rsid w:val="004B49C3"/>
    <w:rsid w:val="004B4D7D"/>
    <w:rsid w:val="004B4E28"/>
    <w:rsid w:val="004B50CE"/>
    <w:rsid w:val="004B52B1"/>
    <w:rsid w:val="004B589C"/>
    <w:rsid w:val="004B596A"/>
    <w:rsid w:val="004B5A07"/>
    <w:rsid w:val="004B5B28"/>
    <w:rsid w:val="004B5D82"/>
    <w:rsid w:val="004B5F54"/>
    <w:rsid w:val="004B62AA"/>
    <w:rsid w:val="004B6522"/>
    <w:rsid w:val="004B6659"/>
    <w:rsid w:val="004B67EF"/>
    <w:rsid w:val="004B6873"/>
    <w:rsid w:val="004B695E"/>
    <w:rsid w:val="004B6AE1"/>
    <w:rsid w:val="004B6B1C"/>
    <w:rsid w:val="004B6E33"/>
    <w:rsid w:val="004B702D"/>
    <w:rsid w:val="004B7495"/>
    <w:rsid w:val="004B77E3"/>
    <w:rsid w:val="004B7BA9"/>
    <w:rsid w:val="004B7C2D"/>
    <w:rsid w:val="004B7E24"/>
    <w:rsid w:val="004B7F1B"/>
    <w:rsid w:val="004C011B"/>
    <w:rsid w:val="004C01FE"/>
    <w:rsid w:val="004C03EB"/>
    <w:rsid w:val="004C0462"/>
    <w:rsid w:val="004C08D1"/>
    <w:rsid w:val="004C0AAD"/>
    <w:rsid w:val="004C0C8B"/>
    <w:rsid w:val="004C0F11"/>
    <w:rsid w:val="004C133A"/>
    <w:rsid w:val="004C1CC8"/>
    <w:rsid w:val="004C21C8"/>
    <w:rsid w:val="004C228F"/>
    <w:rsid w:val="004C24FA"/>
    <w:rsid w:val="004C2607"/>
    <w:rsid w:val="004C288B"/>
    <w:rsid w:val="004C28E8"/>
    <w:rsid w:val="004C2977"/>
    <w:rsid w:val="004C2D8C"/>
    <w:rsid w:val="004C2E6E"/>
    <w:rsid w:val="004C3362"/>
    <w:rsid w:val="004C36C3"/>
    <w:rsid w:val="004C3D81"/>
    <w:rsid w:val="004C3D8D"/>
    <w:rsid w:val="004C43E2"/>
    <w:rsid w:val="004C44D5"/>
    <w:rsid w:val="004C45FF"/>
    <w:rsid w:val="004C4651"/>
    <w:rsid w:val="004C4D88"/>
    <w:rsid w:val="004C52F9"/>
    <w:rsid w:val="004C57A8"/>
    <w:rsid w:val="004C57AA"/>
    <w:rsid w:val="004C5B0D"/>
    <w:rsid w:val="004C5E9C"/>
    <w:rsid w:val="004C60C4"/>
    <w:rsid w:val="004C6181"/>
    <w:rsid w:val="004C6991"/>
    <w:rsid w:val="004C69B3"/>
    <w:rsid w:val="004C6AF3"/>
    <w:rsid w:val="004C6B54"/>
    <w:rsid w:val="004C6BD3"/>
    <w:rsid w:val="004C6BEF"/>
    <w:rsid w:val="004C6CCA"/>
    <w:rsid w:val="004C6DAF"/>
    <w:rsid w:val="004C6DEE"/>
    <w:rsid w:val="004C7094"/>
    <w:rsid w:val="004C7210"/>
    <w:rsid w:val="004C7368"/>
    <w:rsid w:val="004C73E2"/>
    <w:rsid w:val="004C7784"/>
    <w:rsid w:val="004C79E5"/>
    <w:rsid w:val="004C7BA4"/>
    <w:rsid w:val="004D00E7"/>
    <w:rsid w:val="004D0197"/>
    <w:rsid w:val="004D07D4"/>
    <w:rsid w:val="004D0A15"/>
    <w:rsid w:val="004D0B72"/>
    <w:rsid w:val="004D115C"/>
    <w:rsid w:val="004D17F8"/>
    <w:rsid w:val="004D18D2"/>
    <w:rsid w:val="004D1CD5"/>
    <w:rsid w:val="004D1F02"/>
    <w:rsid w:val="004D1F3E"/>
    <w:rsid w:val="004D1FE7"/>
    <w:rsid w:val="004D2426"/>
    <w:rsid w:val="004D2A1B"/>
    <w:rsid w:val="004D32AF"/>
    <w:rsid w:val="004D374E"/>
    <w:rsid w:val="004D3D9E"/>
    <w:rsid w:val="004D3EE3"/>
    <w:rsid w:val="004D451D"/>
    <w:rsid w:val="004D4630"/>
    <w:rsid w:val="004D48CB"/>
    <w:rsid w:val="004D492F"/>
    <w:rsid w:val="004D4C6C"/>
    <w:rsid w:val="004D4F09"/>
    <w:rsid w:val="004D502A"/>
    <w:rsid w:val="004D541F"/>
    <w:rsid w:val="004D5BB1"/>
    <w:rsid w:val="004D5E6F"/>
    <w:rsid w:val="004D678D"/>
    <w:rsid w:val="004D684B"/>
    <w:rsid w:val="004D69D4"/>
    <w:rsid w:val="004D6AE3"/>
    <w:rsid w:val="004D6F31"/>
    <w:rsid w:val="004D6F72"/>
    <w:rsid w:val="004D7139"/>
    <w:rsid w:val="004D720F"/>
    <w:rsid w:val="004D7556"/>
    <w:rsid w:val="004D7563"/>
    <w:rsid w:val="004D76E1"/>
    <w:rsid w:val="004D77B5"/>
    <w:rsid w:val="004D77CA"/>
    <w:rsid w:val="004D7A4C"/>
    <w:rsid w:val="004D7DC4"/>
    <w:rsid w:val="004E00ED"/>
    <w:rsid w:val="004E03A5"/>
    <w:rsid w:val="004E056A"/>
    <w:rsid w:val="004E06CF"/>
    <w:rsid w:val="004E0AB8"/>
    <w:rsid w:val="004E0C4D"/>
    <w:rsid w:val="004E0DC1"/>
    <w:rsid w:val="004E14D3"/>
    <w:rsid w:val="004E1748"/>
    <w:rsid w:val="004E17B9"/>
    <w:rsid w:val="004E1B18"/>
    <w:rsid w:val="004E1C88"/>
    <w:rsid w:val="004E1CC7"/>
    <w:rsid w:val="004E1CC8"/>
    <w:rsid w:val="004E1E3B"/>
    <w:rsid w:val="004E1F68"/>
    <w:rsid w:val="004E25A2"/>
    <w:rsid w:val="004E2D5E"/>
    <w:rsid w:val="004E30F9"/>
    <w:rsid w:val="004E320D"/>
    <w:rsid w:val="004E37E8"/>
    <w:rsid w:val="004E43EE"/>
    <w:rsid w:val="004E45AB"/>
    <w:rsid w:val="004E45BB"/>
    <w:rsid w:val="004E479C"/>
    <w:rsid w:val="004E4871"/>
    <w:rsid w:val="004E4FD8"/>
    <w:rsid w:val="004E5481"/>
    <w:rsid w:val="004E5681"/>
    <w:rsid w:val="004E593D"/>
    <w:rsid w:val="004E5D04"/>
    <w:rsid w:val="004E5DAB"/>
    <w:rsid w:val="004E5FFA"/>
    <w:rsid w:val="004E61A2"/>
    <w:rsid w:val="004E6254"/>
    <w:rsid w:val="004E6262"/>
    <w:rsid w:val="004E629E"/>
    <w:rsid w:val="004E63D5"/>
    <w:rsid w:val="004E65CF"/>
    <w:rsid w:val="004E68BA"/>
    <w:rsid w:val="004E68C7"/>
    <w:rsid w:val="004E6A22"/>
    <w:rsid w:val="004E7431"/>
    <w:rsid w:val="004E7549"/>
    <w:rsid w:val="004E7601"/>
    <w:rsid w:val="004E7830"/>
    <w:rsid w:val="004E7A76"/>
    <w:rsid w:val="004E7AA9"/>
    <w:rsid w:val="004E7AFB"/>
    <w:rsid w:val="004E7C28"/>
    <w:rsid w:val="004E7CD9"/>
    <w:rsid w:val="004F0645"/>
    <w:rsid w:val="004F0C1C"/>
    <w:rsid w:val="004F0CEC"/>
    <w:rsid w:val="004F0E23"/>
    <w:rsid w:val="004F0F27"/>
    <w:rsid w:val="004F0F67"/>
    <w:rsid w:val="004F0FA4"/>
    <w:rsid w:val="004F1271"/>
    <w:rsid w:val="004F1525"/>
    <w:rsid w:val="004F1AF1"/>
    <w:rsid w:val="004F1D24"/>
    <w:rsid w:val="004F1E17"/>
    <w:rsid w:val="004F2208"/>
    <w:rsid w:val="004F254A"/>
    <w:rsid w:val="004F2815"/>
    <w:rsid w:val="004F282C"/>
    <w:rsid w:val="004F2A57"/>
    <w:rsid w:val="004F2CCB"/>
    <w:rsid w:val="004F2E60"/>
    <w:rsid w:val="004F2FB3"/>
    <w:rsid w:val="004F316C"/>
    <w:rsid w:val="004F3C60"/>
    <w:rsid w:val="004F40E8"/>
    <w:rsid w:val="004F4174"/>
    <w:rsid w:val="004F441E"/>
    <w:rsid w:val="004F4C3A"/>
    <w:rsid w:val="004F4DA4"/>
    <w:rsid w:val="004F4E3D"/>
    <w:rsid w:val="004F4F6A"/>
    <w:rsid w:val="004F511B"/>
    <w:rsid w:val="004F52CA"/>
    <w:rsid w:val="004F55BC"/>
    <w:rsid w:val="004F5610"/>
    <w:rsid w:val="004F57E6"/>
    <w:rsid w:val="004F5B68"/>
    <w:rsid w:val="004F5DCD"/>
    <w:rsid w:val="004F6005"/>
    <w:rsid w:val="004F65A1"/>
    <w:rsid w:val="004F690A"/>
    <w:rsid w:val="004F695A"/>
    <w:rsid w:val="004F6EB7"/>
    <w:rsid w:val="004F6F09"/>
    <w:rsid w:val="004F721E"/>
    <w:rsid w:val="004F731F"/>
    <w:rsid w:val="004F7783"/>
    <w:rsid w:val="004F7B3A"/>
    <w:rsid w:val="004F7B95"/>
    <w:rsid w:val="00500027"/>
    <w:rsid w:val="00500284"/>
    <w:rsid w:val="005003DA"/>
    <w:rsid w:val="00500572"/>
    <w:rsid w:val="0050081B"/>
    <w:rsid w:val="005009A1"/>
    <w:rsid w:val="00500A40"/>
    <w:rsid w:val="00500D27"/>
    <w:rsid w:val="00500D6C"/>
    <w:rsid w:val="00500E11"/>
    <w:rsid w:val="00500EAE"/>
    <w:rsid w:val="00500FF2"/>
    <w:rsid w:val="00501492"/>
    <w:rsid w:val="005016BC"/>
    <w:rsid w:val="00501794"/>
    <w:rsid w:val="005019F6"/>
    <w:rsid w:val="0050206B"/>
    <w:rsid w:val="00502458"/>
    <w:rsid w:val="005026E3"/>
    <w:rsid w:val="00502985"/>
    <w:rsid w:val="00502B0C"/>
    <w:rsid w:val="00502D49"/>
    <w:rsid w:val="00502F65"/>
    <w:rsid w:val="0050313C"/>
    <w:rsid w:val="00503977"/>
    <w:rsid w:val="00504469"/>
    <w:rsid w:val="005044B3"/>
    <w:rsid w:val="00504824"/>
    <w:rsid w:val="00504A66"/>
    <w:rsid w:val="00504B11"/>
    <w:rsid w:val="00504D5A"/>
    <w:rsid w:val="005050F7"/>
    <w:rsid w:val="0050520D"/>
    <w:rsid w:val="005054FE"/>
    <w:rsid w:val="005055EA"/>
    <w:rsid w:val="00505629"/>
    <w:rsid w:val="00506015"/>
    <w:rsid w:val="00507497"/>
    <w:rsid w:val="00507A8C"/>
    <w:rsid w:val="005102D4"/>
    <w:rsid w:val="00510537"/>
    <w:rsid w:val="00510586"/>
    <w:rsid w:val="00510595"/>
    <w:rsid w:val="005108CC"/>
    <w:rsid w:val="00510FB9"/>
    <w:rsid w:val="005112D3"/>
    <w:rsid w:val="0051153A"/>
    <w:rsid w:val="00511634"/>
    <w:rsid w:val="00511991"/>
    <w:rsid w:val="00511CD3"/>
    <w:rsid w:val="00512115"/>
    <w:rsid w:val="00512134"/>
    <w:rsid w:val="00512388"/>
    <w:rsid w:val="005123AE"/>
    <w:rsid w:val="00512551"/>
    <w:rsid w:val="0051273D"/>
    <w:rsid w:val="00512943"/>
    <w:rsid w:val="00513220"/>
    <w:rsid w:val="0051323E"/>
    <w:rsid w:val="005134BF"/>
    <w:rsid w:val="00513609"/>
    <w:rsid w:val="005139F0"/>
    <w:rsid w:val="00513C92"/>
    <w:rsid w:val="00513C96"/>
    <w:rsid w:val="00513CD5"/>
    <w:rsid w:val="00513E6A"/>
    <w:rsid w:val="00513FEC"/>
    <w:rsid w:val="005146B6"/>
    <w:rsid w:val="00514F09"/>
    <w:rsid w:val="005153F5"/>
    <w:rsid w:val="00515452"/>
    <w:rsid w:val="00515509"/>
    <w:rsid w:val="00515741"/>
    <w:rsid w:val="0051584F"/>
    <w:rsid w:val="0051634A"/>
    <w:rsid w:val="00516426"/>
    <w:rsid w:val="00516440"/>
    <w:rsid w:val="0051664B"/>
    <w:rsid w:val="005166C1"/>
    <w:rsid w:val="005169C3"/>
    <w:rsid w:val="005169CE"/>
    <w:rsid w:val="00516A94"/>
    <w:rsid w:val="00516D68"/>
    <w:rsid w:val="0051730E"/>
    <w:rsid w:val="00517711"/>
    <w:rsid w:val="005177C4"/>
    <w:rsid w:val="00517818"/>
    <w:rsid w:val="005179CC"/>
    <w:rsid w:val="00517D08"/>
    <w:rsid w:val="00517E82"/>
    <w:rsid w:val="00520178"/>
    <w:rsid w:val="00520C67"/>
    <w:rsid w:val="00520D02"/>
    <w:rsid w:val="00520E21"/>
    <w:rsid w:val="0052174D"/>
    <w:rsid w:val="0052175F"/>
    <w:rsid w:val="00521798"/>
    <w:rsid w:val="00521CB6"/>
    <w:rsid w:val="005222D4"/>
    <w:rsid w:val="00522657"/>
    <w:rsid w:val="005229AB"/>
    <w:rsid w:val="00522E01"/>
    <w:rsid w:val="005233AF"/>
    <w:rsid w:val="00523B4E"/>
    <w:rsid w:val="00523D57"/>
    <w:rsid w:val="00523FFE"/>
    <w:rsid w:val="0052433B"/>
    <w:rsid w:val="005243C8"/>
    <w:rsid w:val="005245CE"/>
    <w:rsid w:val="00524CE7"/>
    <w:rsid w:val="005251F9"/>
    <w:rsid w:val="005252EC"/>
    <w:rsid w:val="005257C7"/>
    <w:rsid w:val="00525ABB"/>
    <w:rsid w:val="00525CB5"/>
    <w:rsid w:val="00525E1C"/>
    <w:rsid w:val="005264E6"/>
    <w:rsid w:val="00526A90"/>
    <w:rsid w:val="00526AAB"/>
    <w:rsid w:val="00527256"/>
    <w:rsid w:val="0052743D"/>
    <w:rsid w:val="00527751"/>
    <w:rsid w:val="005300A3"/>
    <w:rsid w:val="0053033D"/>
    <w:rsid w:val="0053084B"/>
    <w:rsid w:val="00530943"/>
    <w:rsid w:val="00531170"/>
    <w:rsid w:val="005315DD"/>
    <w:rsid w:val="0053160D"/>
    <w:rsid w:val="00531A64"/>
    <w:rsid w:val="00531DC3"/>
    <w:rsid w:val="00531E38"/>
    <w:rsid w:val="00531FC6"/>
    <w:rsid w:val="00532387"/>
    <w:rsid w:val="00532CF1"/>
    <w:rsid w:val="00532FB1"/>
    <w:rsid w:val="0053325E"/>
    <w:rsid w:val="005332C7"/>
    <w:rsid w:val="00533806"/>
    <w:rsid w:val="00533972"/>
    <w:rsid w:val="00533A4B"/>
    <w:rsid w:val="00533B9F"/>
    <w:rsid w:val="00534166"/>
    <w:rsid w:val="00534492"/>
    <w:rsid w:val="00534568"/>
    <w:rsid w:val="005346C0"/>
    <w:rsid w:val="005349F4"/>
    <w:rsid w:val="00534ACF"/>
    <w:rsid w:val="00534CAC"/>
    <w:rsid w:val="00535195"/>
    <w:rsid w:val="005354C8"/>
    <w:rsid w:val="00535A04"/>
    <w:rsid w:val="00535D62"/>
    <w:rsid w:val="00535EA4"/>
    <w:rsid w:val="00535FE2"/>
    <w:rsid w:val="00536173"/>
    <w:rsid w:val="00536569"/>
    <w:rsid w:val="005367CE"/>
    <w:rsid w:val="0053695F"/>
    <w:rsid w:val="00536A69"/>
    <w:rsid w:val="00536B1D"/>
    <w:rsid w:val="00536BCC"/>
    <w:rsid w:val="00536C0D"/>
    <w:rsid w:val="00536DB9"/>
    <w:rsid w:val="00536E16"/>
    <w:rsid w:val="005371FD"/>
    <w:rsid w:val="005376D9"/>
    <w:rsid w:val="005377AA"/>
    <w:rsid w:val="005378B9"/>
    <w:rsid w:val="00537A33"/>
    <w:rsid w:val="00537FC8"/>
    <w:rsid w:val="005400A0"/>
    <w:rsid w:val="00540256"/>
    <w:rsid w:val="005404B0"/>
    <w:rsid w:val="00540642"/>
    <w:rsid w:val="00540872"/>
    <w:rsid w:val="00540EF2"/>
    <w:rsid w:val="00540FB4"/>
    <w:rsid w:val="00540FD8"/>
    <w:rsid w:val="0054101D"/>
    <w:rsid w:val="005416FB"/>
    <w:rsid w:val="00541DBB"/>
    <w:rsid w:val="005421E9"/>
    <w:rsid w:val="00542232"/>
    <w:rsid w:val="00542246"/>
    <w:rsid w:val="005424C8"/>
    <w:rsid w:val="00542C4F"/>
    <w:rsid w:val="00542DDA"/>
    <w:rsid w:val="00543275"/>
    <w:rsid w:val="0054335D"/>
    <w:rsid w:val="005433B0"/>
    <w:rsid w:val="0054374E"/>
    <w:rsid w:val="0054378E"/>
    <w:rsid w:val="00543A19"/>
    <w:rsid w:val="00543DB7"/>
    <w:rsid w:val="00543DC3"/>
    <w:rsid w:val="00543E62"/>
    <w:rsid w:val="00544243"/>
    <w:rsid w:val="005443FE"/>
    <w:rsid w:val="00544B7B"/>
    <w:rsid w:val="005452A4"/>
    <w:rsid w:val="00545F12"/>
    <w:rsid w:val="00546043"/>
    <w:rsid w:val="005460AC"/>
    <w:rsid w:val="0054625F"/>
    <w:rsid w:val="00546436"/>
    <w:rsid w:val="005468B9"/>
    <w:rsid w:val="005468D0"/>
    <w:rsid w:val="00546B7E"/>
    <w:rsid w:val="00546C03"/>
    <w:rsid w:val="00546E97"/>
    <w:rsid w:val="00547663"/>
    <w:rsid w:val="00547675"/>
    <w:rsid w:val="0054768B"/>
    <w:rsid w:val="00547D20"/>
    <w:rsid w:val="00547EAF"/>
    <w:rsid w:val="005501F9"/>
    <w:rsid w:val="00550412"/>
    <w:rsid w:val="00550D43"/>
    <w:rsid w:val="00550FAB"/>
    <w:rsid w:val="005511D9"/>
    <w:rsid w:val="0055174B"/>
    <w:rsid w:val="005517C6"/>
    <w:rsid w:val="0055194E"/>
    <w:rsid w:val="00551BE4"/>
    <w:rsid w:val="00551CFF"/>
    <w:rsid w:val="005520C0"/>
    <w:rsid w:val="005521C2"/>
    <w:rsid w:val="0055235D"/>
    <w:rsid w:val="005524ED"/>
    <w:rsid w:val="00552A8D"/>
    <w:rsid w:val="00552F29"/>
    <w:rsid w:val="00553019"/>
    <w:rsid w:val="00553158"/>
    <w:rsid w:val="00553304"/>
    <w:rsid w:val="00553320"/>
    <w:rsid w:val="0055345F"/>
    <w:rsid w:val="00553479"/>
    <w:rsid w:val="0055385F"/>
    <w:rsid w:val="005538D7"/>
    <w:rsid w:val="00553B1E"/>
    <w:rsid w:val="00553D16"/>
    <w:rsid w:val="00553D8E"/>
    <w:rsid w:val="00553DE8"/>
    <w:rsid w:val="005541B8"/>
    <w:rsid w:val="0055429C"/>
    <w:rsid w:val="0055430E"/>
    <w:rsid w:val="005543C3"/>
    <w:rsid w:val="005547A2"/>
    <w:rsid w:val="00554EED"/>
    <w:rsid w:val="00554FBC"/>
    <w:rsid w:val="005550BE"/>
    <w:rsid w:val="0055580E"/>
    <w:rsid w:val="00555C1F"/>
    <w:rsid w:val="00555C81"/>
    <w:rsid w:val="00555CF1"/>
    <w:rsid w:val="0055669E"/>
    <w:rsid w:val="00556768"/>
    <w:rsid w:val="005568E4"/>
    <w:rsid w:val="00556AB2"/>
    <w:rsid w:val="00556B4B"/>
    <w:rsid w:val="00556EA7"/>
    <w:rsid w:val="00556ECE"/>
    <w:rsid w:val="00557091"/>
    <w:rsid w:val="005574AF"/>
    <w:rsid w:val="005574CE"/>
    <w:rsid w:val="0055799F"/>
    <w:rsid w:val="00557A28"/>
    <w:rsid w:val="00557DB0"/>
    <w:rsid w:val="00560224"/>
    <w:rsid w:val="0056022B"/>
    <w:rsid w:val="005605D7"/>
    <w:rsid w:val="005609AA"/>
    <w:rsid w:val="005609E0"/>
    <w:rsid w:val="0056118A"/>
    <w:rsid w:val="00561571"/>
    <w:rsid w:val="00561657"/>
    <w:rsid w:val="005616F6"/>
    <w:rsid w:val="00561827"/>
    <w:rsid w:val="00561C18"/>
    <w:rsid w:val="00561C4D"/>
    <w:rsid w:val="00561D86"/>
    <w:rsid w:val="00561DB0"/>
    <w:rsid w:val="0056237D"/>
    <w:rsid w:val="00562474"/>
    <w:rsid w:val="00562709"/>
    <w:rsid w:val="00562884"/>
    <w:rsid w:val="00562C67"/>
    <w:rsid w:val="00562D76"/>
    <w:rsid w:val="00562E94"/>
    <w:rsid w:val="00563470"/>
    <w:rsid w:val="0056374F"/>
    <w:rsid w:val="005645E0"/>
    <w:rsid w:val="0056475F"/>
    <w:rsid w:val="005648D4"/>
    <w:rsid w:val="005654EF"/>
    <w:rsid w:val="0056568B"/>
    <w:rsid w:val="005657B3"/>
    <w:rsid w:val="0056583F"/>
    <w:rsid w:val="00565BA9"/>
    <w:rsid w:val="00566446"/>
    <w:rsid w:val="005665B5"/>
    <w:rsid w:val="00566743"/>
    <w:rsid w:val="00566B4B"/>
    <w:rsid w:val="00567191"/>
    <w:rsid w:val="0056737A"/>
    <w:rsid w:val="00567717"/>
    <w:rsid w:val="00567D65"/>
    <w:rsid w:val="00567D8F"/>
    <w:rsid w:val="005706B7"/>
    <w:rsid w:val="005706D1"/>
    <w:rsid w:val="00570754"/>
    <w:rsid w:val="005708F8"/>
    <w:rsid w:val="00570ADE"/>
    <w:rsid w:val="00570C32"/>
    <w:rsid w:val="005711B9"/>
    <w:rsid w:val="0057121D"/>
    <w:rsid w:val="005716A8"/>
    <w:rsid w:val="0057198E"/>
    <w:rsid w:val="00571B85"/>
    <w:rsid w:val="00572650"/>
    <w:rsid w:val="00572910"/>
    <w:rsid w:val="00572C4D"/>
    <w:rsid w:val="00572C9A"/>
    <w:rsid w:val="00572E4E"/>
    <w:rsid w:val="0057311B"/>
    <w:rsid w:val="005733BF"/>
    <w:rsid w:val="00573514"/>
    <w:rsid w:val="005736E3"/>
    <w:rsid w:val="00573E47"/>
    <w:rsid w:val="00574919"/>
    <w:rsid w:val="00574947"/>
    <w:rsid w:val="005750FC"/>
    <w:rsid w:val="0057563C"/>
    <w:rsid w:val="005756EB"/>
    <w:rsid w:val="00575813"/>
    <w:rsid w:val="005758A7"/>
    <w:rsid w:val="005758DC"/>
    <w:rsid w:val="00575BA7"/>
    <w:rsid w:val="00575D8B"/>
    <w:rsid w:val="005760F8"/>
    <w:rsid w:val="00576575"/>
    <w:rsid w:val="00576AB6"/>
    <w:rsid w:val="00576CA2"/>
    <w:rsid w:val="00576D32"/>
    <w:rsid w:val="00576E24"/>
    <w:rsid w:val="005770F3"/>
    <w:rsid w:val="00577258"/>
    <w:rsid w:val="00577279"/>
    <w:rsid w:val="005774F8"/>
    <w:rsid w:val="00577922"/>
    <w:rsid w:val="00577948"/>
    <w:rsid w:val="005779F8"/>
    <w:rsid w:val="005801B1"/>
    <w:rsid w:val="00580747"/>
    <w:rsid w:val="0058089E"/>
    <w:rsid w:val="00580A17"/>
    <w:rsid w:val="00580D4D"/>
    <w:rsid w:val="00580EAD"/>
    <w:rsid w:val="005816B2"/>
    <w:rsid w:val="00581855"/>
    <w:rsid w:val="00581BCE"/>
    <w:rsid w:val="00581C8C"/>
    <w:rsid w:val="00582019"/>
    <w:rsid w:val="0058232A"/>
    <w:rsid w:val="005824BA"/>
    <w:rsid w:val="00582616"/>
    <w:rsid w:val="00582E70"/>
    <w:rsid w:val="00582EED"/>
    <w:rsid w:val="00582F1A"/>
    <w:rsid w:val="005831D1"/>
    <w:rsid w:val="0058362F"/>
    <w:rsid w:val="00583E48"/>
    <w:rsid w:val="005842DE"/>
    <w:rsid w:val="00584302"/>
    <w:rsid w:val="005845A1"/>
    <w:rsid w:val="005846F7"/>
    <w:rsid w:val="00584858"/>
    <w:rsid w:val="00584875"/>
    <w:rsid w:val="005849CF"/>
    <w:rsid w:val="00585175"/>
    <w:rsid w:val="0058546F"/>
    <w:rsid w:val="0058550F"/>
    <w:rsid w:val="005856F4"/>
    <w:rsid w:val="00585CC8"/>
    <w:rsid w:val="00585E0B"/>
    <w:rsid w:val="00585E3B"/>
    <w:rsid w:val="00586381"/>
    <w:rsid w:val="00586834"/>
    <w:rsid w:val="00587072"/>
    <w:rsid w:val="005872C1"/>
    <w:rsid w:val="00587527"/>
    <w:rsid w:val="005875FA"/>
    <w:rsid w:val="005876A6"/>
    <w:rsid w:val="00587B4D"/>
    <w:rsid w:val="00587E31"/>
    <w:rsid w:val="0059035D"/>
    <w:rsid w:val="005904B2"/>
    <w:rsid w:val="005907C4"/>
    <w:rsid w:val="00590911"/>
    <w:rsid w:val="00590A7E"/>
    <w:rsid w:val="00590B65"/>
    <w:rsid w:val="00590D70"/>
    <w:rsid w:val="0059150C"/>
    <w:rsid w:val="00591680"/>
    <w:rsid w:val="00591ECA"/>
    <w:rsid w:val="00591FD0"/>
    <w:rsid w:val="005928CD"/>
    <w:rsid w:val="00592ADD"/>
    <w:rsid w:val="00592BC9"/>
    <w:rsid w:val="00592C69"/>
    <w:rsid w:val="00592C74"/>
    <w:rsid w:val="00592CC0"/>
    <w:rsid w:val="00592E49"/>
    <w:rsid w:val="005933CA"/>
    <w:rsid w:val="00593440"/>
    <w:rsid w:val="00593661"/>
    <w:rsid w:val="00593C48"/>
    <w:rsid w:val="00593D54"/>
    <w:rsid w:val="00594096"/>
    <w:rsid w:val="0059420B"/>
    <w:rsid w:val="00594374"/>
    <w:rsid w:val="0059496A"/>
    <w:rsid w:val="00594A6C"/>
    <w:rsid w:val="00594CDA"/>
    <w:rsid w:val="00594FEF"/>
    <w:rsid w:val="005950F5"/>
    <w:rsid w:val="005954D9"/>
    <w:rsid w:val="0059558B"/>
    <w:rsid w:val="0059559A"/>
    <w:rsid w:val="0059573A"/>
    <w:rsid w:val="00595807"/>
    <w:rsid w:val="00595BEC"/>
    <w:rsid w:val="00595FCD"/>
    <w:rsid w:val="00596253"/>
    <w:rsid w:val="00596890"/>
    <w:rsid w:val="00596A60"/>
    <w:rsid w:val="00596B46"/>
    <w:rsid w:val="005974C0"/>
    <w:rsid w:val="00597516"/>
    <w:rsid w:val="00597CC7"/>
    <w:rsid w:val="00597CEC"/>
    <w:rsid w:val="005A001C"/>
    <w:rsid w:val="005A0213"/>
    <w:rsid w:val="005A0B40"/>
    <w:rsid w:val="005A0E26"/>
    <w:rsid w:val="005A0E3C"/>
    <w:rsid w:val="005A0F37"/>
    <w:rsid w:val="005A1119"/>
    <w:rsid w:val="005A112C"/>
    <w:rsid w:val="005A17F5"/>
    <w:rsid w:val="005A1843"/>
    <w:rsid w:val="005A1BBB"/>
    <w:rsid w:val="005A1FE4"/>
    <w:rsid w:val="005A23D0"/>
    <w:rsid w:val="005A2755"/>
    <w:rsid w:val="005A2822"/>
    <w:rsid w:val="005A2842"/>
    <w:rsid w:val="005A2AF1"/>
    <w:rsid w:val="005A2B5F"/>
    <w:rsid w:val="005A3656"/>
    <w:rsid w:val="005A378C"/>
    <w:rsid w:val="005A3956"/>
    <w:rsid w:val="005A3A74"/>
    <w:rsid w:val="005A3FC7"/>
    <w:rsid w:val="005A46FF"/>
    <w:rsid w:val="005A477A"/>
    <w:rsid w:val="005A4934"/>
    <w:rsid w:val="005A5151"/>
    <w:rsid w:val="005A557C"/>
    <w:rsid w:val="005A56EF"/>
    <w:rsid w:val="005A585E"/>
    <w:rsid w:val="005A5FC1"/>
    <w:rsid w:val="005A64D0"/>
    <w:rsid w:val="005A6579"/>
    <w:rsid w:val="005A66EF"/>
    <w:rsid w:val="005A6771"/>
    <w:rsid w:val="005A6BD1"/>
    <w:rsid w:val="005A7766"/>
    <w:rsid w:val="005A7B87"/>
    <w:rsid w:val="005B04C7"/>
    <w:rsid w:val="005B05C1"/>
    <w:rsid w:val="005B07C8"/>
    <w:rsid w:val="005B0D0A"/>
    <w:rsid w:val="005B0D2B"/>
    <w:rsid w:val="005B10D6"/>
    <w:rsid w:val="005B11A2"/>
    <w:rsid w:val="005B14A6"/>
    <w:rsid w:val="005B15B7"/>
    <w:rsid w:val="005B16BA"/>
    <w:rsid w:val="005B178F"/>
    <w:rsid w:val="005B190A"/>
    <w:rsid w:val="005B1A10"/>
    <w:rsid w:val="005B1D1B"/>
    <w:rsid w:val="005B231D"/>
    <w:rsid w:val="005B24F5"/>
    <w:rsid w:val="005B29BE"/>
    <w:rsid w:val="005B2E98"/>
    <w:rsid w:val="005B3059"/>
    <w:rsid w:val="005B3280"/>
    <w:rsid w:val="005B3718"/>
    <w:rsid w:val="005B37C8"/>
    <w:rsid w:val="005B3803"/>
    <w:rsid w:val="005B3873"/>
    <w:rsid w:val="005B3A20"/>
    <w:rsid w:val="005B3B57"/>
    <w:rsid w:val="005B44E1"/>
    <w:rsid w:val="005B45AF"/>
    <w:rsid w:val="005B4644"/>
    <w:rsid w:val="005B49FC"/>
    <w:rsid w:val="005B4BEB"/>
    <w:rsid w:val="005B4E3B"/>
    <w:rsid w:val="005B4F16"/>
    <w:rsid w:val="005B50A0"/>
    <w:rsid w:val="005B5C81"/>
    <w:rsid w:val="005B5EF5"/>
    <w:rsid w:val="005B60D6"/>
    <w:rsid w:val="005B6487"/>
    <w:rsid w:val="005B6F9C"/>
    <w:rsid w:val="005B7065"/>
    <w:rsid w:val="005B7155"/>
    <w:rsid w:val="005B7404"/>
    <w:rsid w:val="005B7740"/>
    <w:rsid w:val="005B795C"/>
    <w:rsid w:val="005B7E14"/>
    <w:rsid w:val="005B7FF7"/>
    <w:rsid w:val="005C0182"/>
    <w:rsid w:val="005C0657"/>
    <w:rsid w:val="005C0AE3"/>
    <w:rsid w:val="005C0B9C"/>
    <w:rsid w:val="005C0BD9"/>
    <w:rsid w:val="005C0C35"/>
    <w:rsid w:val="005C1B85"/>
    <w:rsid w:val="005C224C"/>
    <w:rsid w:val="005C2333"/>
    <w:rsid w:val="005C2BE3"/>
    <w:rsid w:val="005C2DA4"/>
    <w:rsid w:val="005C3139"/>
    <w:rsid w:val="005C3380"/>
    <w:rsid w:val="005C33D7"/>
    <w:rsid w:val="005C347D"/>
    <w:rsid w:val="005C34B7"/>
    <w:rsid w:val="005C35F3"/>
    <w:rsid w:val="005C3C3C"/>
    <w:rsid w:val="005C3E9B"/>
    <w:rsid w:val="005C4037"/>
    <w:rsid w:val="005C40EC"/>
    <w:rsid w:val="005C4384"/>
    <w:rsid w:val="005C4639"/>
    <w:rsid w:val="005C477C"/>
    <w:rsid w:val="005C4D72"/>
    <w:rsid w:val="005C5151"/>
    <w:rsid w:val="005C527F"/>
    <w:rsid w:val="005C5525"/>
    <w:rsid w:val="005C5767"/>
    <w:rsid w:val="005C5871"/>
    <w:rsid w:val="005C5A56"/>
    <w:rsid w:val="005C5AD3"/>
    <w:rsid w:val="005C5D0A"/>
    <w:rsid w:val="005C6186"/>
    <w:rsid w:val="005C63DA"/>
    <w:rsid w:val="005C66B9"/>
    <w:rsid w:val="005C6869"/>
    <w:rsid w:val="005C68D7"/>
    <w:rsid w:val="005C6D3C"/>
    <w:rsid w:val="005C709E"/>
    <w:rsid w:val="005C71C0"/>
    <w:rsid w:val="005C7251"/>
    <w:rsid w:val="005C727D"/>
    <w:rsid w:val="005C7548"/>
    <w:rsid w:val="005C754D"/>
    <w:rsid w:val="005C757B"/>
    <w:rsid w:val="005C797F"/>
    <w:rsid w:val="005C7AA4"/>
    <w:rsid w:val="005C7F04"/>
    <w:rsid w:val="005D0368"/>
    <w:rsid w:val="005D03AA"/>
    <w:rsid w:val="005D04B9"/>
    <w:rsid w:val="005D07AE"/>
    <w:rsid w:val="005D07C7"/>
    <w:rsid w:val="005D0A8C"/>
    <w:rsid w:val="005D12F6"/>
    <w:rsid w:val="005D14B5"/>
    <w:rsid w:val="005D1B63"/>
    <w:rsid w:val="005D21F5"/>
    <w:rsid w:val="005D2524"/>
    <w:rsid w:val="005D264C"/>
    <w:rsid w:val="005D2774"/>
    <w:rsid w:val="005D386D"/>
    <w:rsid w:val="005D3BBE"/>
    <w:rsid w:val="005D3C26"/>
    <w:rsid w:val="005D3E6E"/>
    <w:rsid w:val="005D418B"/>
    <w:rsid w:val="005D41AB"/>
    <w:rsid w:val="005D4716"/>
    <w:rsid w:val="005D4805"/>
    <w:rsid w:val="005D4A49"/>
    <w:rsid w:val="005D4CF6"/>
    <w:rsid w:val="005D4F94"/>
    <w:rsid w:val="005D50B2"/>
    <w:rsid w:val="005D513B"/>
    <w:rsid w:val="005D5347"/>
    <w:rsid w:val="005D550F"/>
    <w:rsid w:val="005D5575"/>
    <w:rsid w:val="005D55D0"/>
    <w:rsid w:val="005D5A6F"/>
    <w:rsid w:val="005D5B42"/>
    <w:rsid w:val="005D5C99"/>
    <w:rsid w:val="005D68FB"/>
    <w:rsid w:val="005D6ED7"/>
    <w:rsid w:val="005D70F3"/>
    <w:rsid w:val="005D7336"/>
    <w:rsid w:val="005D73F2"/>
    <w:rsid w:val="005D76B2"/>
    <w:rsid w:val="005D7846"/>
    <w:rsid w:val="005D7C64"/>
    <w:rsid w:val="005D7E69"/>
    <w:rsid w:val="005E00B2"/>
    <w:rsid w:val="005E00B9"/>
    <w:rsid w:val="005E06B6"/>
    <w:rsid w:val="005E083C"/>
    <w:rsid w:val="005E0A31"/>
    <w:rsid w:val="005E0E2C"/>
    <w:rsid w:val="005E1054"/>
    <w:rsid w:val="005E1D5B"/>
    <w:rsid w:val="005E1FE2"/>
    <w:rsid w:val="005E2184"/>
    <w:rsid w:val="005E234B"/>
    <w:rsid w:val="005E248E"/>
    <w:rsid w:val="005E3066"/>
    <w:rsid w:val="005E39E6"/>
    <w:rsid w:val="005E3B68"/>
    <w:rsid w:val="005E3BFB"/>
    <w:rsid w:val="005E3ECF"/>
    <w:rsid w:val="005E40CF"/>
    <w:rsid w:val="005E44AD"/>
    <w:rsid w:val="005E454D"/>
    <w:rsid w:val="005E49DF"/>
    <w:rsid w:val="005E4BB8"/>
    <w:rsid w:val="005E4E45"/>
    <w:rsid w:val="005E53FA"/>
    <w:rsid w:val="005E5A86"/>
    <w:rsid w:val="005E5CEA"/>
    <w:rsid w:val="005E5E9A"/>
    <w:rsid w:val="005E68B7"/>
    <w:rsid w:val="005E6C31"/>
    <w:rsid w:val="005E6F98"/>
    <w:rsid w:val="005E73CF"/>
    <w:rsid w:val="005E742A"/>
    <w:rsid w:val="005E746A"/>
    <w:rsid w:val="005E75DF"/>
    <w:rsid w:val="005E7798"/>
    <w:rsid w:val="005E77B9"/>
    <w:rsid w:val="005E7EF3"/>
    <w:rsid w:val="005F0121"/>
    <w:rsid w:val="005F01F7"/>
    <w:rsid w:val="005F0239"/>
    <w:rsid w:val="005F03E6"/>
    <w:rsid w:val="005F061E"/>
    <w:rsid w:val="005F0AD6"/>
    <w:rsid w:val="005F0B8F"/>
    <w:rsid w:val="005F0F38"/>
    <w:rsid w:val="005F11AA"/>
    <w:rsid w:val="005F143F"/>
    <w:rsid w:val="005F16E6"/>
    <w:rsid w:val="005F1953"/>
    <w:rsid w:val="005F1D72"/>
    <w:rsid w:val="005F1F9A"/>
    <w:rsid w:val="005F1FFF"/>
    <w:rsid w:val="005F20FB"/>
    <w:rsid w:val="005F28FC"/>
    <w:rsid w:val="005F2913"/>
    <w:rsid w:val="005F2B29"/>
    <w:rsid w:val="005F2C1F"/>
    <w:rsid w:val="005F2CEF"/>
    <w:rsid w:val="005F2FEA"/>
    <w:rsid w:val="005F3029"/>
    <w:rsid w:val="005F3077"/>
    <w:rsid w:val="005F3080"/>
    <w:rsid w:val="005F326B"/>
    <w:rsid w:val="005F32BB"/>
    <w:rsid w:val="005F3332"/>
    <w:rsid w:val="005F365A"/>
    <w:rsid w:val="005F3C9D"/>
    <w:rsid w:val="005F3E65"/>
    <w:rsid w:val="005F3F30"/>
    <w:rsid w:val="005F3FD8"/>
    <w:rsid w:val="005F4036"/>
    <w:rsid w:val="005F40BC"/>
    <w:rsid w:val="005F473D"/>
    <w:rsid w:val="005F4902"/>
    <w:rsid w:val="005F4BCF"/>
    <w:rsid w:val="005F4C1D"/>
    <w:rsid w:val="005F4EB8"/>
    <w:rsid w:val="005F4EC1"/>
    <w:rsid w:val="005F4EC7"/>
    <w:rsid w:val="005F4F49"/>
    <w:rsid w:val="005F4FEB"/>
    <w:rsid w:val="005F5017"/>
    <w:rsid w:val="005F5382"/>
    <w:rsid w:val="005F5437"/>
    <w:rsid w:val="005F5E6C"/>
    <w:rsid w:val="005F5F9C"/>
    <w:rsid w:val="005F63BA"/>
    <w:rsid w:val="005F6907"/>
    <w:rsid w:val="005F692F"/>
    <w:rsid w:val="005F6AA7"/>
    <w:rsid w:val="005F6BEA"/>
    <w:rsid w:val="005F7650"/>
    <w:rsid w:val="005F780C"/>
    <w:rsid w:val="005F7996"/>
    <w:rsid w:val="005F7C30"/>
    <w:rsid w:val="005F7C35"/>
    <w:rsid w:val="006000E7"/>
    <w:rsid w:val="006001A4"/>
    <w:rsid w:val="00600308"/>
    <w:rsid w:val="00600491"/>
    <w:rsid w:val="006010A3"/>
    <w:rsid w:val="006013C9"/>
    <w:rsid w:val="00601584"/>
    <w:rsid w:val="00601BEB"/>
    <w:rsid w:val="00601CEC"/>
    <w:rsid w:val="00601EA7"/>
    <w:rsid w:val="00601F0B"/>
    <w:rsid w:val="0060209C"/>
    <w:rsid w:val="00602149"/>
    <w:rsid w:val="0060275F"/>
    <w:rsid w:val="00602924"/>
    <w:rsid w:val="00602B7F"/>
    <w:rsid w:val="00602FE1"/>
    <w:rsid w:val="006030DC"/>
    <w:rsid w:val="006036D1"/>
    <w:rsid w:val="00603AF1"/>
    <w:rsid w:val="00603D38"/>
    <w:rsid w:val="00603EB2"/>
    <w:rsid w:val="0060428F"/>
    <w:rsid w:val="006045D7"/>
    <w:rsid w:val="00604672"/>
    <w:rsid w:val="006046D2"/>
    <w:rsid w:val="00604711"/>
    <w:rsid w:val="00604C93"/>
    <w:rsid w:val="00605106"/>
    <w:rsid w:val="00605505"/>
    <w:rsid w:val="00605CF6"/>
    <w:rsid w:val="00606014"/>
    <w:rsid w:val="00606301"/>
    <w:rsid w:val="00606532"/>
    <w:rsid w:val="00606F13"/>
    <w:rsid w:val="00607B92"/>
    <w:rsid w:val="00607CD3"/>
    <w:rsid w:val="00607D90"/>
    <w:rsid w:val="00607ED1"/>
    <w:rsid w:val="006100B2"/>
    <w:rsid w:val="006101EE"/>
    <w:rsid w:val="006102A6"/>
    <w:rsid w:val="00610545"/>
    <w:rsid w:val="00610810"/>
    <w:rsid w:val="0061097D"/>
    <w:rsid w:val="006113E3"/>
    <w:rsid w:val="0061149B"/>
    <w:rsid w:val="006114A7"/>
    <w:rsid w:val="00612226"/>
    <w:rsid w:val="00612615"/>
    <w:rsid w:val="0061272A"/>
    <w:rsid w:val="0061282F"/>
    <w:rsid w:val="00612946"/>
    <w:rsid w:val="00612A6B"/>
    <w:rsid w:val="00612C2F"/>
    <w:rsid w:val="00612C95"/>
    <w:rsid w:val="00612EDF"/>
    <w:rsid w:val="00612F1F"/>
    <w:rsid w:val="00613549"/>
    <w:rsid w:val="00613B63"/>
    <w:rsid w:val="00613F1D"/>
    <w:rsid w:val="00613F21"/>
    <w:rsid w:val="0061402F"/>
    <w:rsid w:val="006140FE"/>
    <w:rsid w:val="006141A6"/>
    <w:rsid w:val="00614687"/>
    <w:rsid w:val="00614932"/>
    <w:rsid w:val="00614B07"/>
    <w:rsid w:val="00614D9E"/>
    <w:rsid w:val="00615092"/>
    <w:rsid w:val="00615202"/>
    <w:rsid w:val="006157D2"/>
    <w:rsid w:val="006159C0"/>
    <w:rsid w:val="00615A5C"/>
    <w:rsid w:val="00615A61"/>
    <w:rsid w:val="00615B21"/>
    <w:rsid w:val="00615D64"/>
    <w:rsid w:val="00616355"/>
    <w:rsid w:val="00616C89"/>
    <w:rsid w:val="00616E54"/>
    <w:rsid w:val="006171BC"/>
    <w:rsid w:val="00617618"/>
    <w:rsid w:val="006177E7"/>
    <w:rsid w:val="006179F2"/>
    <w:rsid w:val="00617A07"/>
    <w:rsid w:val="006204E1"/>
    <w:rsid w:val="00620E77"/>
    <w:rsid w:val="006219C8"/>
    <w:rsid w:val="00621E3E"/>
    <w:rsid w:val="00621F6E"/>
    <w:rsid w:val="00622640"/>
    <w:rsid w:val="006226A3"/>
    <w:rsid w:val="00622FBC"/>
    <w:rsid w:val="0062310A"/>
    <w:rsid w:val="0062313D"/>
    <w:rsid w:val="00623CED"/>
    <w:rsid w:val="00624A2A"/>
    <w:rsid w:val="00624B92"/>
    <w:rsid w:val="00624CF4"/>
    <w:rsid w:val="00624DCD"/>
    <w:rsid w:val="00625123"/>
    <w:rsid w:val="00625325"/>
    <w:rsid w:val="006256A8"/>
    <w:rsid w:val="00625B5B"/>
    <w:rsid w:val="00625CDC"/>
    <w:rsid w:val="006261CF"/>
    <w:rsid w:val="006269AB"/>
    <w:rsid w:val="00626C47"/>
    <w:rsid w:val="00626CC1"/>
    <w:rsid w:val="00626CD7"/>
    <w:rsid w:val="00626E13"/>
    <w:rsid w:val="00627135"/>
    <w:rsid w:val="00627B54"/>
    <w:rsid w:val="00627BD2"/>
    <w:rsid w:val="00627CB0"/>
    <w:rsid w:val="00627CEF"/>
    <w:rsid w:val="0063063C"/>
    <w:rsid w:val="00630A5F"/>
    <w:rsid w:val="00630B81"/>
    <w:rsid w:val="00630C7E"/>
    <w:rsid w:val="00630DE7"/>
    <w:rsid w:val="00630EDA"/>
    <w:rsid w:val="00630F02"/>
    <w:rsid w:val="00630F18"/>
    <w:rsid w:val="00630F22"/>
    <w:rsid w:val="006313CC"/>
    <w:rsid w:val="006315FE"/>
    <w:rsid w:val="0063190C"/>
    <w:rsid w:val="00631B25"/>
    <w:rsid w:val="00631DF0"/>
    <w:rsid w:val="00632233"/>
    <w:rsid w:val="00632400"/>
    <w:rsid w:val="006324EA"/>
    <w:rsid w:val="00632888"/>
    <w:rsid w:val="00632DC0"/>
    <w:rsid w:val="00632E49"/>
    <w:rsid w:val="0063339C"/>
    <w:rsid w:val="006339E8"/>
    <w:rsid w:val="00633AB8"/>
    <w:rsid w:val="00633CC0"/>
    <w:rsid w:val="00634474"/>
    <w:rsid w:val="0063454E"/>
    <w:rsid w:val="006349AD"/>
    <w:rsid w:val="00634A26"/>
    <w:rsid w:val="00634D39"/>
    <w:rsid w:val="00635084"/>
    <w:rsid w:val="00635172"/>
    <w:rsid w:val="0063542A"/>
    <w:rsid w:val="00635CFF"/>
    <w:rsid w:val="00635DE2"/>
    <w:rsid w:val="00635E4E"/>
    <w:rsid w:val="0063616E"/>
    <w:rsid w:val="006362A8"/>
    <w:rsid w:val="006362FC"/>
    <w:rsid w:val="0063644C"/>
    <w:rsid w:val="0063654F"/>
    <w:rsid w:val="00636C10"/>
    <w:rsid w:val="00637019"/>
    <w:rsid w:val="006375CD"/>
    <w:rsid w:val="00637857"/>
    <w:rsid w:val="00637A5B"/>
    <w:rsid w:val="00637B1C"/>
    <w:rsid w:val="00640020"/>
    <w:rsid w:val="00640139"/>
    <w:rsid w:val="00640DF0"/>
    <w:rsid w:val="00640E46"/>
    <w:rsid w:val="00640E7B"/>
    <w:rsid w:val="00640F03"/>
    <w:rsid w:val="00640F08"/>
    <w:rsid w:val="00641A54"/>
    <w:rsid w:val="00641A99"/>
    <w:rsid w:val="006423E4"/>
    <w:rsid w:val="00642609"/>
    <w:rsid w:val="0064262A"/>
    <w:rsid w:val="0064291E"/>
    <w:rsid w:val="00642AF6"/>
    <w:rsid w:val="00642BF1"/>
    <w:rsid w:val="00642F82"/>
    <w:rsid w:val="006431E4"/>
    <w:rsid w:val="00643353"/>
    <w:rsid w:val="00643DC0"/>
    <w:rsid w:val="00643DED"/>
    <w:rsid w:val="0064402C"/>
    <w:rsid w:val="00645280"/>
    <w:rsid w:val="006452CB"/>
    <w:rsid w:val="00645E1E"/>
    <w:rsid w:val="00645F70"/>
    <w:rsid w:val="00646135"/>
    <w:rsid w:val="00646444"/>
    <w:rsid w:val="00646729"/>
    <w:rsid w:val="006468E1"/>
    <w:rsid w:val="00646B54"/>
    <w:rsid w:val="00646EDB"/>
    <w:rsid w:val="00647750"/>
    <w:rsid w:val="006478DA"/>
    <w:rsid w:val="00647924"/>
    <w:rsid w:val="00647BAE"/>
    <w:rsid w:val="00647CD0"/>
    <w:rsid w:val="00647D2F"/>
    <w:rsid w:val="00647F48"/>
    <w:rsid w:val="00647FBA"/>
    <w:rsid w:val="00650477"/>
    <w:rsid w:val="006506F0"/>
    <w:rsid w:val="00650748"/>
    <w:rsid w:val="00650861"/>
    <w:rsid w:val="006516AD"/>
    <w:rsid w:val="006517A3"/>
    <w:rsid w:val="00651A0B"/>
    <w:rsid w:val="00651CB5"/>
    <w:rsid w:val="0065221F"/>
    <w:rsid w:val="006527D9"/>
    <w:rsid w:val="00652915"/>
    <w:rsid w:val="00652B14"/>
    <w:rsid w:val="0065362C"/>
    <w:rsid w:val="006538FD"/>
    <w:rsid w:val="00653D54"/>
    <w:rsid w:val="00653F7E"/>
    <w:rsid w:val="00654AFC"/>
    <w:rsid w:val="00654F03"/>
    <w:rsid w:val="00655BCE"/>
    <w:rsid w:val="00655F20"/>
    <w:rsid w:val="006561A8"/>
    <w:rsid w:val="00656278"/>
    <w:rsid w:val="0065657E"/>
    <w:rsid w:val="00656B53"/>
    <w:rsid w:val="00656CC5"/>
    <w:rsid w:val="00656E80"/>
    <w:rsid w:val="00656E8D"/>
    <w:rsid w:val="00656EAD"/>
    <w:rsid w:val="006571DB"/>
    <w:rsid w:val="006572C3"/>
    <w:rsid w:val="00657B1F"/>
    <w:rsid w:val="00657D38"/>
    <w:rsid w:val="006602F5"/>
    <w:rsid w:val="0066054C"/>
    <w:rsid w:val="00660DD4"/>
    <w:rsid w:val="006615B6"/>
    <w:rsid w:val="00661917"/>
    <w:rsid w:val="00661E31"/>
    <w:rsid w:val="006626A1"/>
    <w:rsid w:val="00662A7D"/>
    <w:rsid w:val="00662AF5"/>
    <w:rsid w:val="00662B1A"/>
    <w:rsid w:val="00662C8B"/>
    <w:rsid w:val="00662E4A"/>
    <w:rsid w:val="006630A3"/>
    <w:rsid w:val="0066334E"/>
    <w:rsid w:val="006633C6"/>
    <w:rsid w:val="006636EF"/>
    <w:rsid w:val="00663773"/>
    <w:rsid w:val="0066386E"/>
    <w:rsid w:val="00663899"/>
    <w:rsid w:val="00663B0F"/>
    <w:rsid w:val="00663D7C"/>
    <w:rsid w:val="00663F57"/>
    <w:rsid w:val="00663F85"/>
    <w:rsid w:val="0066403F"/>
    <w:rsid w:val="00664302"/>
    <w:rsid w:val="006647F1"/>
    <w:rsid w:val="0066498F"/>
    <w:rsid w:val="00664B79"/>
    <w:rsid w:val="00664E09"/>
    <w:rsid w:val="0066502E"/>
    <w:rsid w:val="00665050"/>
    <w:rsid w:val="006656CB"/>
    <w:rsid w:val="00665914"/>
    <w:rsid w:val="00665A74"/>
    <w:rsid w:val="00665B35"/>
    <w:rsid w:val="00665EA1"/>
    <w:rsid w:val="006665FD"/>
    <w:rsid w:val="00666728"/>
    <w:rsid w:val="00666881"/>
    <w:rsid w:val="00666E34"/>
    <w:rsid w:val="00666E55"/>
    <w:rsid w:val="00666F14"/>
    <w:rsid w:val="00667B9F"/>
    <w:rsid w:val="00667BC2"/>
    <w:rsid w:val="00667C76"/>
    <w:rsid w:val="0067067D"/>
    <w:rsid w:val="006706E2"/>
    <w:rsid w:val="00670C57"/>
    <w:rsid w:val="00670C91"/>
    <w:rsid w:val="00670D14"/>
    <w:rsid w:val="0067134E"/>
    <w:rsid w:val="00671A0D"/>
    <w:rsid w:val="00671C20"/>
    <w:rsid w:val="00672264"/>
    <w:rsid w:val="006723CB"/>
    <w:rsid w:val="006726A8"/>
    <w:rsid w:val="00672766"/>
    <w:rsid w:val="00672981"/>
    <w:rsid w:val="00672AAD"/>
    <w:rsid w:val="00672CDE"/>
    <w:rsid w:val="00672CE2"/>
    <w:rsid w:val="00672D25"/>
    <w:rsid w:val="00673AA4"/>
    <w:rsid w:val="00673BCF"/>
    <w:rsid w:val="0067406C"/>
    <w:rsid w:val="006743E3"/>
    <w:rsid w:val="0067440B"/>
    <w:rsid w:val="006753F9"/>
    <w:rsid w:val="0067547A"/>
    <w:rsid w:val="00675AB7"/>
    <w:rsid w:val="00675D9F"/>
    <w:rsid w:val="0067601A"/>
    <w:rsid w:val="00676126"/>
    <w:rsid w:val="00676314"/>
    <w:rsid w:val="0067644E"/>
    <w:rsid w:val="006765D7"/>
    <w:rsid w:val="006766DB"/>
    <w:rsid w:val="006766FA"/>
    <w:rsid w:val="0067677F"/>
    <w:rsid w:val="006767AB"/>
    <w:rsid w:val="00676A73"/>
    <w:rsid w:val="00676B93"/>
    <w:rsid w:val="006770AC"/>
    <w:rsid w:val="0067778D"/>
    <w:rsid w:val="00677A7D"/>
    <w:rsid w:val="00677EA9"/>
    <w:rsid w:val="00680309"/>
    <w:rsid w:val="0068060C"/>
    <w:rsid w:val="00680751"/>
    <w:rsid w:val="00680FFC"/>
    <w:rsid w:val="00681FA3"/>
    <w:rsid w:val="006822E4"/>
    <w:rsid w:val="006822FA"/>
    <w:rsid w:val="00682367"/>
    <w:rsid w:val="00682489"/>
    <w:rsid w:val="00682528"/>
    <w:rsid w:val="006826DF"/>
    <w:rsid w:val="00682C47"/>
    <w:rsid w:val="00682EAE"/>
    <w:rsid w:val="00682F90"/>
    <w:rsid w:val="00683053"/>
    <w:rsid w:val="0068353B"/>
    <w:rsid w:val="006839F1"/>
    <w:rsid w:val="00683C4A"/>
    <w:rsid w:val="00684170"/>
    <w:rsid w:val="0068484C"/>
    <w:rsid w:val="006851A7"/>
    <w:rsid w:val="00685218"/>
    <w:rsid w:val="0068531C"/>
    <w:rsid w:val="00685320"/>
    <w:rsid w:val="0068575E"/>
    <w:rsid w:val="00685EA7"/>
    <w:rsid w:val="00686390"/>
    <w:rsid w:val="006868DE"/>
    <w:rsid w:val="00686AF5"/>
    <w:rsid w:val="00687BDC"/>
    <w:rsid w:val="00687C62"/>
    <w:rsid w:val="00687DCE"/>
    <w:rsid w:val="00687E8A"/>
    <w:rsid w:val="00687FB5"/>
    <w:rsid w:val="006901F2"/>
    <w:rsid w:val="00690587"/>
    <w:rsid w:val="00690769"/>
    <w:rsid w:val="00690935"/>
    <w:rsid w:val="00690AB4"/>
    <w:rsid w:val="00690D10"/>
    <w:rsid w:val="00690DAC"/>
    <w:rsid w:val="006913C2"/>
    <w:rsid w:val="00691466"/>
    <w:rsid w:val="006916CD"/>
    <w:rsid w:val="00692126"/>
    <w:rsid w:val="006921D8"/>
    <w:rsid w:val="00692B43"/>
    <w:rsid w:val="00692D75"/>
    <w:rsid w:val="00692DE4"/>
    <w:rsid w:val="00692F29"/>
    <w:rsid w:val="00693852"/>
    <w:rsid w:val="00693A4C"/>
    <w:rsid w:val="00694066"/>
    <w:rsid w:val="0069409F"/>
    <w:rsid w:val="006941E8"/>
    <w:rsid w:val="0069429D"/>
    <w:rsid w:val="0069447E"/>
    <w:rsid w:val="006947A8"/>
    <w:rsid w:val="006948F4"/>
    <w:rsid w:val="00694C0A"/>
    <w:rsid w:val="00694FE5"/>
    <w:rsid w:val="0069505F"/>
    <w:rsid w:val="006954AB"/>
    <w:rsid w:val="00695CB5"/>
    <w:rsid w:val="00695D3D"/>
    <w:rsid w:val="00695E78"/>
    <w:rsid w:val="00696920"/>
    <w:rsid w:val="00696B08"/>
    <w:rsid w:val="00696BB1"/>
    <w:rsid w:val="00696D33"/>
    <w:rsid w:val="00696DF5"/>
    <w:rsid w:val="00696E28"/>
    <w:rsid w:val="0069718F"/>
    <w:rsid w:val="006974C7"/>
    <w:rsid w:val="00697796"/>
    <w:rsid w:val="006977AE"/>
    <w:rsid w:val="00697FFB"/>
    <w:rsid w:val="006A07DB"/>
    <w:rsid w:val="006A0876"/>
    <w:rsid w:val="006A0921"/>
    <w:rsid w:val="006A0A0E"/>
    <w:rsid w:val="006A0A35"/>
    <w:rsid w:val="006A0CC5"/>
    <w:rsid w:val="006A0D79"/>
    <w:rsid w:val="006A0E3B"/>
    <w:rsid w:val="006A1324"/>
    <w:rsid w:val="006A13D9"/>
    <w:rsid w:val="006A159F"/>
    <w:rsid w:val="006A16F6"/>
    <w:rsid w:val="006A1949"/>
    <w:rsid w:val="006A1AC0"/>
    <w:rsid w:val="006A1C05"/>
    <w:rsid w:val="006A2599"/>
    <w:rsid w:val="006A2D24"/>
    <w:rsid w:val="006A2D86"/>
    <w:rsid w:val="006A30A4"/>
    <w:rsid w:val="006A30DA"/>
    <w:rsid w:val="006A315D"/>
    <w:rsid w:val="006A31D2"/>
    <w:rsid w:val="006A3267"/>
    <w:rsid w:val="006A3315"/>
    <w:rsid w:val="006A38EC"/>
    <w:rsid w:val="006A3B90"/>
    <w:rsid w:val="006A3F7B"/>
    <w:rsid w:val="006A4014"/>
    <w:rsid w:val="006A45C6"/>
    <w:rsid w:val="006A47B1"/>
    <w:rsid w:val="006A4D55"/>
    <w:rsid w:val="006A4DC2"/>
    <w:rsid w:val="006A4EB9"/>
    <w:rsid w:val="006A51E1"/>
    <w:rsid w:val="006A52E9"/>
    <w:rsid w:val="006A530F"/>
    <w:rsid w:val="006A5502"/>
    <w:rsid w:val="006A57DF"/>
    <w:rsid w:val="006A5B56"/>
    <w:rsid w:val="006A62C4"/>
    <w:rsid w:val="006A64FB"/>
    <w:rsid w:val="006A6673"/>
    <w:rsid w:val="006A680A"/>
    <w:rsid w:val="006A6927"/>
    <w:rsid w:val="006A6B11"/>
    <w:rsid w:val="006A6BFC"/>
    <w:rsid w:val="006A6E07"/>
    <w:rsid w:val="006A6F29"/>
    <w:rsid w:val="006A77F0"/>
    <w:rsid w:val="006A783D"/>
    <w:rsid w:val="006A7A22"/>
    <w:rsid w:val="006A7B4B"/>
    <w:rsid w:val="006B0451"/>
    <w:rsid w:val="006B0E32"/>
    <w:rsid w:val="006B11A5"/>
    <w:rsid w:val="006B130E"/>
    <w:rsid w:val="006B1496"/>
    <w:rsid w:val="006B17B4"/>
    <w:rsid w:val="006B1D60"/>
    <w:rsid w:val="006B2251"/>
    <w:rsid w:val="006B283A"/>
    <w:rsid w:val="006B28C4"/>
    <w:rsid w:val="006B2921"/>
    <w:rsid w:val="006B2A3B"/>
    <w:rsid w:val="006B2A58"/>
    <w:rsid w:val="006B2AF4"/>
    <w:rsid w:val="006B2DC7"/>
    <w:rsid w:val="006B2F91"/>
    <w:rsid w:val="006B3205"/>
    <w:rsid w:val="006B3281"/>
    <w:rsid w:val="006B34EE"/>
    <w:rsid w:val="006B3583"/>
    <w:rsid w:val="006B371A"/>
    <w:rsid w:val="006B39B8"/>
    <w:rsid w:val="006B3D6C"/>
    <w:rsid w:val="006B3EF4"/>
    <w:rsid w:val="006B40D7"/>
    <w:rsid w:val="006B417C"/>
    <w:rsid w:val="006B47AC"/>
    <w:rsid w:val="006B47CA"/>
    <w:rsid w:val="006B4B71"/>
    <w:rsid w:val="006B4BBF"/>
    <w:rsid w:val="006B4D89"/>
    <w:rsid w:val="006B5711"/>
    <w:rsid w:val="006B577A"/>
    <w:rsid w:val="006B5873"/>
    <w:rsid w:val="006B58A8"/>
    <w:rsid w:val="006B5A76"/>
    <w:rsid w:val="006B635A"/>
    <w:rsid w:val="006B6646"/>
    <w:rsid w:val="006B69D4"/>
    <w:rsid w:val="006B6B1E"/>
    <w:rsid w:val="006B6B23"/>
    <w:rsid w:val="006B6BA5"/>
    <w:rsid w:val="006B6CBB"/>
    <w:rsid w:val="006B6E01"/>
    <w:rsid w:val="006B70C0"/>
    <w:rsid w:val="006B7484"/>
    <w:rsid w:val="006B7F1F"/>
    <w:rsid w:val="006C004B"/>
    <w:rsid w:val="006C00F2"/>
    <w:rsid w:val="006C0298"/>
    <w:rsid w:val="006C03A4"/>
    <w:rsid w:val="006C0867"/>
    <w:rsid w:val="006C1051"/>
    <w:rsid w:val="006C1339"/>
    <w:rsid w:val="006C1968"/>
    <w:rsid w:val="006C1A3F"/>
    <w:rsid w:val="006C1C0E"/>
    <w:rsid w:val="006C1CAE"/>
    <w:rsid w:val="006C1F90"/>
    <w:rsid w:val="006C1F9E"/>
    <w:rsid w:val="006C2292"/>
    <w:rsid w:val="006C231A"/>
    <w:rsid w:val="006C2672"/>
    <w:rsid w:val="006C272B"/>
    <w:rsid w:val="006C2B03"/>
    <w:rsid w:val="006C2EF7"/>
    <w:rsid w:val="006C2FB0"/>
    <w:rsid w:val="006C33DA"/>
    <w:rsid w:val="006C346A"/>
    <w:rsid w:val="006C3708"/>
    <w:rsid w:val="006C388E"/>
    <w:rsid w:val="006C39F4"/>
    <w:rsid w:val="006C3D68"/>
    <w:rsid w:val="006C3D8D"/>
    <w:rsid w:val="006C4942"/>
    <w:rsid w:val="006C499D"/>
    <w:rsid w:val="006C4AF2"/>
    <w:rsid w:val="006C4B39"/>
    <w:rsid w:val="006C4CF3"/>
    <w:rsid w:val="006C4D2D"/>
    <w:rsid w:val="006C545B"/>
    <w:rsid w:val="006C5513"/>
    <w:rsid w:val="006C5819"/>
    <w:rsid w:val="006C5BEE"/>
    <w:rsid w:val="006C5D73"/>
    <w:rsid w:val="006C5F3F"/>
    <w:rsid w:val="006C603F"/>
    <w:rsid w:val="006C604A"/>
    <w:rsid w:val="006C60AF"/>
    <w:rsid w:val="006C66E1"/>
    <w:rsid w:val="006C6821"/>
    <w:rsid w:val="006C6841"/>
    <w:rsid w:val="006C6BE5"/>
    <w:rsid w:val="006C6CE5"/>
    <w:rsid w:val="006C6F88"/>
    <w:rsid w:val="006C794F"/>
    <w:rsid w:val="006D0555"/>
    <w:rsid w:val="006D098B"/>
    <w:rsid w:val="006D0C53"/>
    <w:rsid w:val="006D1A21"/>
    <w:rsid w:val="006D1DA8"/>
    <w:rsid w:val="006D1FEA"/>
    <w:rsid w:val="006D22AF"/>
    <w:rsid w:val="006D2D76"/>
    <w:rsid w:val="006D3B8A"/>
    <w:rsid w:val="006D3ECB"/>
    <w:rsid w:val="006D3F21"/>
    <w:rsid w:val="006D471F"/>
    <w:rsid w:val="006D4A49"/>
    <w:rsid w:val="006D4CCB"/>
    <w:rsid w:val="006D50D6"/>
    <w:rsid w:val="006D527C"/>
    <w:rsid w:val="006D54D5"/>
    <w:rsid w:val="006D5615"/>
    <w:rsid w:val="006D561A"/>
    <w:rsid w:val="006D5766"/>
    <w:rsid w:val="006D5B81"/>
    <w:rsid w:val="006D6993"/>
    <w:rsid w:val="006D6B05"/>
    <w:rsid w:val="006D6B40"/>
    <w:rsid w:val="006D6EDE"/>
    <w:rsid w:val="006D6F0A"/>
    <w:rsid w:val="006D7026"/>
    <w:rsid w:val="006D74CB"/>
    <w:rsid w:val="006D7637"/>
    <w:rsid w:val="006D7BAA"/>
    <w:rsid w:val="006E0086"/>
    <w:rsid w:val="006E017A"/>
    <w:rsid w:val="006E0477"/>
    <w:rsid w:val="006E065B"/>
    <w:rsid w:val="006E0EEB"/>
    <w:rsid w:val="006E1445"/>
    <w:rsid w:val="006E195C"/>
    <w:rsid w:val="006E1AA9"/>
    <w:rsid w:val="006E1D2D"/>
    <w:rsid w:val="006E223C"/>
    <w:rsid w:val="006E231F"/>
    <w:rsid w:val="006E2BFB"/>
    <w:rsid w:val="006E2D46"/>
    <w:rsid w:val="006E2F0E"/>
    <w:rsid w:val="006E31BD"/>
    <w:rsid w:val="006E31C8"/>
    <w:rsid w:val="006E33CA"/>
    <w:rsid w:val="006E3927"/>
    <w:rsid w:val="006E3B33"/>
    <w:rsid w:val="006E3F3B"/>
    <w:rsid w:val="006E405F"/>
    <w:rsid w:val="006E40EF"/>
    <w:rsid w:val="006E420E"/>
    <w:rsid w:val="006E4291"/>
    <w:rsid w:val="006E46F3"/>
    <w:rsid w:val="006E471D"/>
    <w:rsid w:val="006E4DEE"/>
    <w:rsid w:val="006E4ECA"/>
    <w:rsid w:val="006E52C5"/>
    <w:rsid w:val="006E5C57"/>
    <w:rsid w:val="006E622E"/>
    <w:rsid w:val="006E655A"/>
    <w:rsid w:val="006E67A8"/>
    <w:rsid w:val="006E69CF"/>
    <w:rsid w:val="006E6A7D"/>
    <w:rsid w:val="006E6C6B"/>
    <w:rsid w:val="006E709B"/>
    <w:rsid w:val="006E70AF"/>
    <w:rsid w:val="006E7337"/>
    <w:rsid w:val="006E76F3"/>
    <w:rsid w:val="006E7B7B"/>
    <w:rsid w:val="006E7B8E"/>
    <w:rsid w:val="006E7C48"/>
    <w:rsid w:val="006E7D44"/>
    <w:rsid w:val="006E7E0E"/>
    <w:rsid w:val="006E7F67"/>
    <w:rsid w:val="006F07AD"/>
    <w:rsid w:val="006F0A1E"/>
    <w:rsid w:val="006F0F62"/>
    <w:rsid w:val="006F102E"/>
    <w:rsid w:val="006F1195"/>
    <w:rsid w:val="006F11D9"/>
    <w:rsid w:val="006F15B9"/>
    <w:rsid w:val="006F15D9"/>
    <w:rsid w:val="006F19B6"/>
    <w:rsid w:val="006F2239"/>
    <w:rsid w:val="006F266F"/>
    <w:rsid w:val="006F29E8"/>
    <w:rsid w:val="006F2A43"/>
    <w:rsid w:val="006F3096"/>
    <w:rsid w:val="006F3153"/>
    <w:rsid w:val="006F3878"/>
    <w:rsid w:val="006F3A87"/>
    <w:rsid w:val="006F3EF0"/>
    <w:rsid w:val="006F414C"/>
    <w:rsid w:val="006F44B7"/>
    <w:rsid w:val="006F458B"/>
    <w:rsid w:val="006F4CA1"/>
    <w:rsid w:val="006F4D24"/>
    <w:rsid w:val="006F4D33"/>
    <w:rsid w:val="006F4E67"/>
    <w:rsid w:val="006F4EE9"/>
    <w:rsid w:val="006F5ABE"/>
    <w:rsid w:val="006F5BD2"/>
    <w:rsid w:val="006F5DFA"/>
    <w:rsid w:val="006F607F"/>
    <w:rsid w:val="006F6087"/>
    <w:rsid w:val="006F6152"/>
    <w:rsid w:val="006F61F5"/>
    <w:rsid w:val="006F6A91"/>
    <w:rsid w:val="006F6B3B"/>
    <w:rsid w:val="006F7164"/>
    <w:rsid w:val="006F7282"/>
    <w:rsid w:val="006F72D5"/>
    <w:rsid w:val="006F7709"/>
    <w:rsid w:val="006F7712"/>
    <w:rsid w:val="006F7E04"/>
    <w:rsid w:val="006F7E2A"/>
    <w:rsid w:val="006F7F49"/>
    <w:rsid w:val="00700438"/>
    <w:rsid w:val="00700566"/>
    <w:rsid w:val="00700A4B"/>
    <w:rsid w:val="00700F9C"/>
    <w:rsid w:val="0070143C"/>
    <w:rsid w:val="00701477"/>
    <w:rsid w:val="00701A6E"/>
    <w:rsid w:val="00701ADB"/>
    <w:rsid w:val="00701B81"/>
    <w:rsid w:val="00701D4B"/>
    <w:rsid w:val="007024D0"/>
    <w:rsid w:val="007025FE"/>
    <w:rsid w:val="00702B59"/>
    <w:rsid w:val="00702F86"/>
    <w:rsid w:val="0070301D"/>
    <w:rsid w:val="0070325B"/>
    <w:rsid w:val="007036F3"/>
    <w:rsid w:val="0070389A"/>
    <w:rsid w:val="00703A00"/>
    <w:rsid w:val="00703D72"/>
    <w:rsid w:val="00703F02"/>
    <w:rsid w:val="00704213"/>
    <w:rsid w:val="00704749"/>
    <w:rsid w:val="007047A3"/>
    <w:rsid w:val="007048BB"/>
    <w:rsid w:val="007049AA"/>
    <w:rsid w:val="00704CED"/>
    <w:rsid w:val="00705356"/>
    <w:rsid w:val="0070540C"/>
    <w:rsid w:val="0070569F"/>
    <w:rsid w:val="00705ACC"/>
    <w:rsid w:val="00705BA6"/>
    <w:rsid w:val="00705C63"/>
    <w:rsid w:val="00706094"/>
    <w:rsid w:val="007060C5"/>
    <w:rsid w:val="00706289"/>
    <w:rsid w:val="00706E73"/>
    <w:rsid w:val="0070704C"/>
    <w:rsid w:val="00707327"/>
    <w:rsid w:val="00707829"/>
    <w:rsid w:val="00707C19"/>
    <w:rsid w:val="00707C72"/>
    <w:rsid w:val="00707DF9"/>
    <w:rsid w:val="00707F98"/>
    <w:rsid w:val="00710190"/>
    <w:rsid w:val="00710888"/>
    <w:rsid w:val="007109BD"/>
    <w:rsid w:val="00710A54"/>
    <w:rsid w:val="00711290"/>
    <w:rsid w:val="0071144E"/>
    <w:rsid w:val="0071157B"/>
    <w:rsid w:val="007116BF"/>
    <w:rsid w:val="007117FF"/>
    <w:rsid w:val="007118E6"/>
    <w:rsid w:val="00711EBD"/>
    <w:rsid w:val="00711F54"/>
    <w:rsid w:val="00712763"/>
    <w:rsid w:val="00712936"/>
    <w:rsid w:val="00712A45"/>
    <w:rsid w:val="00712B0B"/>
    <w:rsid w:val="00712E89"/>
    <w:rsid w:val="00713492"/>
    <w:rsid w:val="007134D0"/>
    <w:rsid w:val="007136D4"/>
    <w:rsid w:val="00713CD5"/>
    <w:rsid w:val="00713E03"/>
    <w:rsid w:val="0071431D"/>
    <w:rsid w:val="0071471E"/>
    <w:rsid w:val="007147DE"/>
    <w:rsid w:val="00714880"/>
    <w:rsid w:val="00714CCD"/>
    <w:rsid w:val="0071567E"/>
    <w:rsid w:val="007159DD"/>
    <w:rsid w:val="00715ACA"/>
    <w:rsid w:val="00715C9B"/>
    <w:rsid w:val="00715CB1"/>
    <w:rsid w:val="00715F51"/>
    <w:rsid w:val="00715F7C"/>
    <w:rsid w:val="00715F98"/>
    <w:rsid w:val="007161A4"/>
    <w:rsid w:val="007166E6"/>
    <w:rsid w:val="007169AE"/>
    <w:rsid w:val="00716AB4"/>
    <w:rsid w:val="00716D2B"/>
    <w:rsid w:val="00716DAF"/>
    <w:rsid w:val="0071719C"/>
    <w:rsid w:val="00717233"/>
    <w:rsid w:val="00717482"/>
    <w:rsid w:val="007176A5"/>
    <w:rsid w:val="00717F64"/>
    <w:rsid w:val="00717F6C"/>
    <w:rsid w:val="0072039A"/>
    <w:rsid w:val="00720A77"/>
    <w:rsid w:val="00720CD9"/>
    <w:rsid w:val="007213F7"/>
    <w:rsid w:val="007215C3"/>
    <w:rsid w:val="00721602"/>
    <w:rsid w:val="007219FC"/>
    <w:rsid w:val="00721BF8"/>
    <w:rsid w:val="00722168"/>
    <w:rsid w:val="00722515"/>
    <w:rsid w:val="00722543"/>
    <w:rsid w:val="007228F7"/>
    <w:rsid w:val="00722CD8"/>
    <w:rsid w:val="00723026"/>
    <w:rsid w:val="0072308C"/>
    <w:rsid w:val="007231CB"/>
    <w:rsid w:val="0072320A"/>
    <w:rsid w:val="00723219"/>
    <w:rsid w:val="00723258"/>
    <w:rsid w:val="00723475"/>
    <w:rsid w:val="007235A3"/>
    <w:rsid w:val="00723AA1"/>
    <w:rsid w:val="00723BFC"/>
    <w:rsid w:val="00723DC3"/>
    <w:rsid w:val="00724028"/>
    <w:rsid w:val="0072459A"/>
    <w:rsid w:val="00724A98"/>
    <w:rsid w:val="00724D6C"/>
    <w:rsid w:val="007251C6"/>
    <w:rsid w:val="00725291"/>
    <w:rsid w:val="00725326"/>
    <w:rsid w:val="007255A2"/>
    <w:rsid w:val="0072594D"/>
    <w:rsid w:val="0072598F"/>
    <w:rsid w:val="0072651F"/>
    <w:rsid w:val="00726A24"/>
    <w:rsid w:val="00726BBA"/>
    <w:rsid w:val="0072795A"/>
    <w:rsid w:val="007279F8"/>
    <w:rsid w:val="00727DE9"/>
    <w:rsid w:val="007302BF"/>
    <w:rsid w:val="0073041C"/>
    <w:rsid w:val="00730736"/>
    <w:rsid w:val="007309EF"/>
    <w:rsid w:val="00730A40"/>
    <w:rsid w:val="00730C1A"/>
    <w:rsid w:val="00730DAA"/>
    <w:rsid w:val="0073109C"/>
    <w:rsid w:val="007311A8"/>
    <w:rsid w:val="007313E5"/>
    <w:rsid w:val="00731715"/>
    <w:rsid w:val="0073176C"/>
    <w:rsid w:val="00731CAC"/>
    <w:rsid w:val="00731DEA"/>
    <w:rsid w:val="00731F5A"/>
    <w:rsid w:val="007320EE"/>
    <w:rsid w:val="00732537"/>
    <w:rsid w:val="007325BE"/>
    <w:rsid w:val="00732647"/>
    <w:rsid w:val="00732B63"/>
    <w:rsid w:val="00732D4A"/>
    <w:rsid w:val="0073303E"/>
    <w:rsid w:val="007332B4"/>
    <w:rsid w:val="0073362C"/>
    <w:rsid w:val="007338F4"/>
    <w:rsid w:val="00733D20"/>
    <w:rsid w:val="00733D95"/>
    <w:rsid w:val="00733F14"/>
    <w:rsid w:val="0073404E"/>
    <w:rsid w:val="007340C0"/>
    <w:rsid w:val="00734F05"/>
    <w:rsid w:val="00734F2E"/>
    <w:rsid w:val="00734F77"/>
    <w:rsid w:val="0073506C"/>
    <w:rsid w:val="007353CA"/>
    <w:rsid w:val="007355B8"/>
    <w:rsid w:val="00735AFA"/>
    <w:rsid w:val="00736034"/>
    <w:rsid w:val="007361EE"/>
    <w:rsid w:val="00736312"/>
    <w:rsid w:val="00736458"/>
    <w:rsid w:val="00736771"/>
    <w:rsid w:val="00736C51"/>
    <w:rsid w:val="00736CE6"/>
    <w:rsid w:val="00736E5A"/>
    <w:rsid w:val="00736F1C"/>
    <w:rsid w:val="007371C8"/>
    <w:rsid w:val="00737645"/>
    <w:rsid w:val="00737C6A"/>
    <w:rsid w:val="00737E7C"/>
    <w:rsid w:val="0074063E"/>
    <w:rsid w:val="00740F1B"/>
    <w:rsid w:val="00741309"/>
    <w:rsid w:val="00741AAF"/>
    <w:rsid w:val="00741BAF"/>
    <w:rsid w:val="00741EB6"/>
    <w:rsid w:val="0074202B"/>
    <w:rsid w:val="0074297C"/>
    <w:rsid w:val="00742E10"/>
    <w:rsid w:val="00742FBB"/>
    <w:rsid w:val="00742FFC"/>
    <w:rsid w:val="00743354"/>
    <w:rsid w:val="007437F7"/>
    <w:rsid w:val="007439C0"/>
    <w:rsid w:val="007439C1"/>
    <w:rsid w:val="00743A04"/>
    <w:rsid w:val="00743F05"/>
    <w:rsid w:val="007450A4"/>
    <w:rsid w:val="007451A4"/>
    <w:rsid w:val="007454D4"/>
    <w:rsid w:val="00745B82"/>
    <w:rsid w:val="007464B9"/>
    <w:rsid w:val="007466C7"/>
    <w:rsid w:val="007468A0"/>
    <w:rsid w:val="00746904"/>
    <w:rsid w:val="00746FF3"/>
    <w:rsid w:val="0074707B"/>
    <w:rsid w:val="0074769A"/>
    <w:rsid w:val="00747D6B"/>
    <w:rsid w:val="00747F8D"/>
    <w:rsid w:val="007502D3"/>
    <w:rsid w:val="00750488"/>
    <w:rsid w:val="00750659"/>
    <w:rsid w:val="00750C73"/>
    <w:rsid w:val="0075152F"/>
    <w:rsid w:val="00751A94"/>
    <w:rsid w:val="00751F99"/>
    <w:rsid w:val="00752252"/>
    <w:rsid w:val="007522A4"/>
    <w:rsid w:val="007526D7"/>
    <w:rsid w:val="0075283C"/>
    <w:rsid w:val="007529E4"/>
    <w:rsid w:val="00752C5A"/>
    <w:rsid w:val="00752C65"/>
    <w:rsid w:val="00752DE9"/>
    <w:rsid w:val="00753050"/>
    <w:rsid w:val="007536B4"/>
    <w:rsid w:val="00753716"/>
    <w:rsid w:val="0075371D"/>
    <w:rsid w:val="00753E5E"/>
    <w:rsid w:val="007540D7"/>
    <w:rsid w:val="00754296"/>
    <w:rsid w:val="0075430A"/>
    <w:rsid w:val="00754333"/>
    <w:rsid w:val="00754337"/>
    <w:rsid w:val="007545A5"/>
    <w:rsid w:val="0075497A"/>
    <w:rsid w:val="00754A41"/>
    <w:rsid w:val="00754DE4"/>
    <w:rsid w:val="00754EFC"/>
    <w:rsid w:val="00755391"/>
    <w:rsid w:val="00755A41"/>
    <w:rsid w:val="00756130"/>
    <w:rsid w:val="0075687D"/>
    <w:rsid w:val="00756DC7"/>
    <w:rsid w:val="00756FDA"/>
    <w:rsid w:val="0075704E"/>
    <w:rsid w:val="007572E2"/>
    <w:rsid w:val="00757523"/>
    <w:rsid w:val="00757A66"/>
    <w:rsid w:val="00757B8B"/>
    <w:rsid w:val="00757E62"/>
    <w:rsid w:val="00757F9B"/>
    <w:rsid w:val="0076019C"/>
    <w:rsid w:val="0076077D"/>
    <w:rsid w:val="00760C7F"/>
    <w:rsid w:val="00760E2A"/>
    <w:rsid w:val="00761158"/>
    <w:rsid w:val="007617CE"/>
    <w:rsid w:val="00761826"/>
    <w:rsid w:val="00761CA3"/>
    <w:rsid w:val="00761D08"/>
    <w:rsid w:val="00761DA4"/>
    <w:rsid w:val="007620BA"/>
    <w:rsid w:val="007620CE"/>
    <w:rsid w:val="00762405"/>
    <w:rsid w:val="00762454"/>
    <w:rsid w:val="0076245B"/>
    <w:rsid w:val="007624CC"/>
    <w:rsid w:val="00762590"/>
    <w:rsid w:val="00762CB9"/>
    <w:rsid w:val="00762CDB"/>
    <w:rsid w:val="007632F7"/>
    <w:rsid w:val="00763439"/>
    <w:rsid w:val="007635C1"/>
    <w:rsid w:val="00763784"/>
    <w:rsid w:val="00763A6F"/>
    <w:rsid w:val="00763B8A"/>
    <w:rsid w:val="00763FAE"/>
    <w:rsid w:val="0076402B"/>
    <w:rsid w:val="0076419D"/>
    <w:rsid w:val="007643C4"/>
    <w:rsid w:val="00764677"/>
    <w:rsid w:val="007647C9"/>
    <w:rsid w:val="00764831"/>
    <w:rsid w:val="00764924"/>
    <w:rsid w:val="00764949"/>
    <w:rsid w:val="0076495D"/>
    <w:rsid w:val="00765032"/>
    <w:rsid w:val="00765B91"/>
    <w:rsid w:val="00765BFF"/>
    <w:rsid w:val="00765F87"/>
    <w:rsid w:val="0076613F"/>
    <w:rsid w:val="00766193"/>
    <w:rsid w:val="0076631A"/>
    <w:rsid w:val="00766474"/>
    <w:rsid w:val="00766749"/>
    <w:rsid w:val="007669A6"/>
    <w:rsid w:val="00766A9C"/>
    <w:rsid w:val="00766C8E"/>
    <w:rsid w:val="00766D98"/>
    <w:rsid w:val="00767316"/>
    <w:rsid w:val="007678BB"/>
    <w:rsid w:val="007679C1"/>
    <w:rsid w:val="007700C7"/>
    <w:rsid w:val="007705CB"/>
    <w:rsid w:val="00770903"/>
    <w:rsid w:val="00770A3F"/>
    <w:rsid w:val="00770B82"/>
    <w:rsid w:val="00770CD5"/>
    <w:rsid w:val="0077120D"/>
    <w:rsid w:val="00771634"/>
    <w:rsid w:val="00771901"/>
    <w:rsid w:val="00771A1A"/>
    <w:rsid w:val="00771BCD"/>
    <w:rsid w:val="00771F3A"/>
    <w:rsid w:val="00771FB2"/>
    <w:rsid w:val="00772105"/>
    <w:rsid w:val="00772167"/>
    <w:rsid w:val="00772EBB"/>
    <w:rsid w:val="00772ECE"/>
    <w:rsid w:val="007732DA"/>
    <w:rsid w:val="00773432"/>
    <w:rsid w:val="00773763"/>
    <w:rsid w:val="007739F7"/>
    <w:rsid w:val="00773F64"/>
    <w:rsid w:val="0077437B"/>
    <w:rsid w:val="007744D6"/>
    <w:rsid w:val="007744DF"/>
    <w:rsid w:val="00774595"/>
    <w:rsid w:val="007745E6"/>
    <w:rsid w:val="0077481D"/>
    <w:rsid w:val="00774FCC"/>
    <w:rsid w:val="00775177"/>
    <w:rsid w:val="0077531D"/>
    <w:rsid w:val="007753CE"/>
    <w:rsid w:val="00775672"/>
    <w:rsid w:val="00775B01"/>
    <w:rsid w:val="00775C81"/>
    <w:rsid w:val="00776035"/>
    <w:rsid w:val="0077629B"/>
    <w:rsid w:val="00776685"/>
    <w:rsid w:val="00776726"/>
    <w:rsid w:val="00776A8E"/>
    <w:rsid w:val="00776E99"/>
    <w:rsid w:val="007777D3"/>
    <w:rsid w:val="007800E4"/>
    <w:rsid w:val="007801F4"/>
    <w:rsid w:val="007806EC"/>
    <w:rsid w:val="00780830"/>
    <w:rsid w:val="00780B75"/>
    <w:rsid w:val="00780E7D"/>
    <w:rsid w:val="00781083"/>
    <w:rsid w:val="00781365"/>
    <w:rsid w:val="007814E4"/>
    <w:rsid w:val="007815E3"/>
    <w:rsid w:val="0078163A"/>
    <w:rsid w:val="007817E3"/>
    <w:rsid w:val="00781B30"/>
    <w:rsid w:val="00781C5B"/>
    <w:rsid w:val="00781D7E"/>
    <w:rsid w:val="0078217A"/>
    <w:rsid w:val="0078221B"/>
    <w:rsid w:val="0078229F"/>
    <w:rsid w:val="00782347"/>
    <w:rsid w:val="00782395"/>
    <w:rsid w:val="00782B4F"/>
    <w:rsid w:val="00783025"/>
    <w:rsid w:val="00783772"/>
    <w:rsid w:val="00783D4C"/>
    <w:rsid w:val="0078448A"/>
    <w:rsid w:val="007849EF"/>
    <w:rsid w:val="00784CE9"/>
    <w:rsid w:val="00784D41"/>
    <w:rsid w:val="00784F65"/>
    <w:rsid w:val="0078538F"/>
    <w:rsid w:val="007854B1"/>
    <w:rsid w:val="0078599B"/>
    <w:rsid w:val="007859B1"/>
    <w:rsid w:val="00785CD4"/>
    <w:rsid w:val="00786163"/>
    <w:rsid w:val="0078645A"/>
    <w:rsid w:val="00786BC5"/>
    <w:rsid w:val="00786C92"/>
    <w:rsid w:val="00786E81"/>
    <w:rsid w:val="00787022"/>
    <w:rsid w:val="007876D7"/>
    <w:rsid w:val="0078770B"/>
    <w:rsid w:val="007877D6"/>
    <w:rsid w:val="007879ED"/>
    <w:rsid w:val="00787A92"/>
    <w:rsid w:val="00787D5A"/>
    <w:rsid w:val="00787E10"/>
    <w:rsid w:val="007903A1"/>
    <w:rsid w:val="00790518"/>
    <w:rsid w:val="00790546"/>
    <w:rsid w:val="0079064E"/>
    <w:rsid w:val="007907A9"/>
    <w:rsid w:val="007908C6"/>
    <w:rsid w:val="00790B13"/>
    <w:rsid w:val="0079112B"/>
    <w:rsid w:val="00791194"/>
    <w:rsid w:val="0079127C"/>
    <w:rsid w:val="0079156A"/>
    <w:rsid w:val="00792A85"/>
    <w:rsid w:val="0079325F"/>
    <w:rsid w:val="00793B3F"/>
    <w:rsid w:val="00793DCB"/>
    <w:rsid w:val="00793E04"/>
    <w:rsid w:val="007940C7"/>
    <w:rsid w:val="007943DA"/>
    <w:rsid w:val="00794DD6"/>
    <w:rsid w:val="00795607"/>
    <w:rsid w:val="007957F0"/>
    <w:rsid w:val="00795B2E"/>
    <w:rsid w:val="00796179"/>
    <w:rsid w:val="007964B3"/>
    <w:rsid w:val="00796FC7"/>
    <w:rsid w:val="00797212"/>
    <w:rsid w:val="007973B7"/>
    <w:rsid w:val="007974D1"/>
    <w:rsid w:val="00797744"/>
    <w:rsid w:val="007978E4"/>
    <w:rsid w:val="00797A22"/>
    <w:rsid w:val="00797C01"/>
    <w:rsid w:val="00797D87"/>
    <w:rsid w:val="007A04B6"/>
    <w:rsid w:val="007A0E33"/>
    <w:rsid w:val="007A0EA7"/>
    <w:rsid w:val="007A111C"/>
    <w:rsid w:val="007A179C"/>
    <w:rsid w:val="007A18CD"/>
    <w:rsid w:val="007A1AC0"/>
    <w:rsid w:val="007A1BEA"/>
    <w:rsid w:val="007A1F0A"/>
    <w:rsid w:val="007A297F"/>
    <w:rsid w:val="007A31C5"/>
    <w:rsid w:val="007A39A2"/>
    <w:rsid w:val="007A3AC1"/>
    <w:rsid w:val="007A3C77"/>
    <w:rsid w:val="007A3EBF"/>
    <w:rsid w:val="007A4040"/>
    <w:rsid w:val="007A411D"/>
    <w:rsid w:val="007A4209"/>
    <w:rsid w:val="007A49E3"/>
    <w:rsid w:val="007A4AA0"/>
    <w:rsid w:val="007A4E8F"/>
    <w:rsid w:val="007A4FB5"/>
    <w:rsid w:val="007A5143"/>
    <w:rsid w:val="007A5355"/>
    <w:rsid w:val="007A549B"/>
    <w:rsid w:val="007A561C"/>
    <w:rsid w:val="007A57E6"/>
    <w:rsid w:val="007A59E7"/>
    <w:rsid w:val="007A613E"/>
    <w:rsid w:val="007A617E"/>
    <w:rsid w:val="007A647A"/>
    <w:rsid w:val="007A68FA"/>
    <w:rsid w:val="007A6A15"/>
    <w:rsid w:val="007A6B05"/>
    <w:rsid w:val="007A6C65"/>
    <w:rsid w:val="007A6D47"/>
    <w:rsid w:val="007A7495"/>
    <w:rsid w:val="007A749A"/>
    <w:rsid w:val="007A78F4"/>
    <w:rsid w:val="007A793C"/>
    <w:rsid w:val="007A7E5E"/>
    <w:rsid w:val="007B0006"/>
    <w:rsid w:val="007B0622"/>
    <w:rsid w:val="007B0901"/>
    <w:rsid w:val="007B0BF2"/>
    <w:rsid w:val="007B123E"/>
    <w:rsid w:val="007B13A4"/>
    <w:rsid w:val="007B149B"/>
    <w:rsid w:val="007B1973"/>
    <w:rsid w:val="007B256E"/>
    <w:rsid w:val="007B2615"/>
    <w:rsid w:val="007B2990"/>
    <w:rsid w:val="007B35E1"/>
    <w:rsid w:val="007B3686"/>
    <w:rsid w:val="007B38A4"/>
    <w:rsid w:val="007B3E04"/>
    <w:rsid w:val="007B417F"/>
    <w:rsid w:val="007B4211"/>
    <w:rsid w:val="007B4781"/>
    <w:rsid w:val="007B51CE"/>
    <w:rsid w:val="007B58A5"/>
    <w:rsid w:val="007B58F8"/>
    <w:rsid w:val="007B5BAD"/>
    <w:rsid w:val="007B5E1C"/>
    <w:rsid w:val="007B5E79"/>
    <w:rsid w:val="007B5F4E"/>
    <w:rsid w:val="007B62A7"/>
    <w:rsid w:val="007B62B6"/>
    <w:rsid w:val="007B6347"/>
    <w:rsid w:val="007B649A"/>
    <w:rsid w:val="007B6998"/>
    <w:rsid w:val="007B6A63"/>
    <w:rsid w:val="007B6EA3"/>
    <w:rsid w:val="007B710F"/>
    <w:rsid w:val="007B7272"/>
    <w:rsid w:val="007B7331"/>
    <w:rsid w:val="007B7352"/>
    <w:rsid w:val="007B7691"/>
    <w:rsid w:val="007B785A"/>
    <w:rsid w:val="007B7CA5"/>
    <w:rsid w:val="007C09FE"/>
    <w:rsid w:val="007C0F3C"/>
    <w:rsid w:val="007C104B"/>
    <w:rsid w:val="007C12B1"/>
    <w:rsid w:val="007C12D3"/>
    <w:rsid w:val="007C12FF"/>
    <w:rsid w:val="007C1827"/>
    <w:rsid w:val="007C1B9F"/>
    <w:rsid w:val="007C1E98"/>
    <w:rsid w:val="007C1ED6"/>
    <w:rsid w:val="007C21B8"/>
    <w:rsid w:val="007C24C3"/>
    <w:rsid w:val="007C2552"/>
    <w:rsid w:val="007C2AED"/>
    <w:rsid w:val="007C316B"/>
    <w:rsid w:val="007C340D"/>
    <w:rsid w:val="007C36EE"/>
    <w:rsid w:val="007C3901"/>
    <w:rsid w:val="007C3BC9"/>
    <w:rsid w:val="007C3D15"/>
    <w:rsid w:val="007C431F"/>
    <w:rsid w:val="007C452A"/>
    <w:rsid w:val="007C468B"/>
    <w:rsid w:val="007C4856"/>
    <w:rsid w:val="007C4CEC"/>
    <w:rsid w:val="007C4D8D"/>
    <w:rsid w:val="007C4F19"/>
    <w:rsid w:val="007C5B07"/>
    <w:rsid w:val="007C5FCE"/>
    <w:rsid w:val="007C6472"/>
    <w:rsid w:val="007C6566"/>
    <w:rsid w:val="007C6B94"/>
    <w:rsid w:val="007C6D84"/>
    <w:rsid w:val="007C6F0C"/>
    <w:rsid w:val="007C766B"/>
    <w:rsid w:val="007C793D"/>
    <w:rsid w:val="007C7951"/>
    <w:rsid w:val="007C7A49"/>
    <w:rsid w:val="007C7B58"/>
    <w:rsid w:val="007C7C9D"/>
    <w:rsid w:val="007C7FF3"/>
    <w:rsid w:val="007D03C9"/>
    <w:rsid w:val="007D0C1E"/>
    <w:rsid w:val="007D0DCE"/>
    <w:rsid w:val="007D103D"/>
    <w:rsid w:val="007D103E"/>
    <w:rsid w:val="007D1136"/>
    <w:rsid w:val="007D1219"/>
    <w:rsid w:val="007D1294"/>
    <w:rsid w:val="007D165F"/>
    <w:rsid w:val="007D178F"/>
    <w:rsid w:val="007D1B1B"/>
    <w:rsid w:val="007D1C57"/>
    <w:rsid w:val="007D1D17"/>
    <w:rsid w:val="007D21C1"/>
    <w:rsid w:val="007D2528"/>
    <w:rsid w:val="007D2B10"/>
    <w:rsid w:val="007D2BA6"/>
    <w:rsid w:val="007D2C43"/>
    <w:rsid w:val="007D2D47"/>
    <w:rsid w:val="007D2D7F"/>
    <w:rsid w:val="007D2EA9"/>
    <w:rsid w:val="007D2F62"/>
    <w:rsid w:val="007D2F74"/>
    <w:rsid w:val="007D30E7"/>
    <w:rsid w:val="007D3139"/>
    <w:rsid w:val="007D3921"/>
    <w:rsid w:val="007D394E"/>
    <w:rsid w:val="007D3C3A"/>
    <w:rsid w:val="007D3F82"/>
    <w:rsid w:val="007D484F"/>
    <w:rsid w:val="007D4943"/>
    <w:rsid w:val="007D4BF6"/>
    <w:rsid w:val="007D4C16"/>
    <w:rsid w:val="007D5049"/>
    <w:rsid w:val="007D5617"/>
    <w:rsid w:val="007D58D6"/>
    <w:rsid w:val="007D5D11"/>
    <w:rsid w:val="007D613E"/>
    <w:rsid w:val="007D63FD"/>
    <w:rsid w:val="007D685C"/>
    <w:rsid w:val="007D6901"/>
    <w:rsid w:val="007D6B1D"/>
    <w:rsid w:val="007D6C27"/>
    <w:rsid w:val="007D7125"/>
    <w:rsid w:val="007D741E"/>
    <w:rsid w:val="007D75B8"/>
    <w:rsid w:val="007D78F6"/>
    <w:rsid w:val="007E0438"/>
    <w:rsid w:val="007E066B"/>
    <w:rsid w:val="007E0A8B"/>
    <w:rsid w:val="007E0DCF"/>
    <w:rsid w:val="007E0DEE"/>
    <w:rsid w:val="007E0F60"/>
    <w:rsid w:val="007E13B0"/>
    <w:rsid w:val="007E141A"/>
    <w:rsid w:val="007E1711"/>
    <w:rsid w:val="007E1AD7"/>
    <w:rsid w:val="007E1C40"/>
    <w:rsid w:val="007E1DCD"/>
    <w:rsid w:val="007E1DF3"/>
    <w:rsid w:val="007E2176"/>
    <w:rsid w:val="007E2306"/>
    <w:rsid w:val="007E244D"/>
    <w:rsid w:val="007E26A3"/>
    <w:rsid w:val="007E26DC"/>
    <w:rsid w:val="007E2782"/>
    <w:rsid w:val="007E2BC2"/>
    <w:rsid w:val="007E32C0"/>
    <w:rsid w:val="007E3421"/>
    <w:rsid w:val="007E3C26"/>
    <w:rsid w:val="007E3C2B"/>
    <w:rsid w:val="007E3CC6"/>
    <w:rsid w:val="007E3D46"/>
    <w:rsid w:val="007E4097"/>
    <w:rsid w:val="007E434F"/>
    <w:rsid w:val="007E43D9"/>
    <w:rsid w:val="007E44CB"/>
    <w:rsid w:val="007E471F"/>
    <w:rsid w:val="007E4872"/>
    <w:rsid w:val="007E4A56"/>
    <w:rsid w:val="007E4ACD"/>
    <w:rsid w:val="007E4CE6"/>
    <w:rsid w:val="007E5304"/>
    <w:rsid w:val="007E571E"/>
    <w:rsid w:val="007E57A2"/>
    <w:rsid w:val="007E5B5D"/>
    <w:rsid w:val="007E5C15"/>
    <w:rsid w:val="007E6258"/>
    <w:rsid w:val="007E6591"/>
    <w:rsid w:val="007E6662"/>
    <w:rsid w:val="007E72A5"/>
    <w:rsid w:val="007E7696"/>
    <w:rsid w:val="007E769D"/>
    <w:rsid w:val="007E76D4"/>
    <w:rsid w:val="007E7995"/>
    <w:rsid w:val="007E79FE"/>
    <w:rsid w:val="007E7D22"/>
    <w:rsid w:val="007E7D66"/>
    <w:rsid w:val="007E7DD7"/>
    <w:rsid w:val="007E7F86"/>
    <w:rsid w:val="007F014E"/>
    <w:rsid w:val="007F0DEA"/>
    <w:rsid w:val="007F111F"/>
    <w:rsid w:val="007F120D"/>
    <w:rsid w:val="007F142E"/>
    <w:rsid w:val="007F1723"/>
    <w:rsid w:val="007F175C"/>
    <w:rsid w:val="007F1AD5"/>
    <w:rsid w:val="007F1CAA"/>
    <w:rsid w:val="007F2403"/>
    <w:rsid w:val="007F246D"/>
    <w:rsid w:val="007F2AED"/>
    <w:rsid w:val="007F2FBD"/>
    <w:rsid w:val="007F3241"/>
    <w:rsid w:val="007F343D"/>
    <w:rsid w:val="007F3570"/>
    <w:rsid w:val="007F36C5"/>
    <w:rsid w:val="007F388E"/>
    <w:rsid w:val="007F3F40"/>
    <w:rsid w:val="007F49BC"/>
    <w:rsid w:val="007F4B09"/>
    <w:rsid w:val="007F4B64"/>
    <w:rsid w:val="007F4C82"/>
    <w:rsid w:val="007F53F2"/>
    <w:rsid w:val="007F5579"/>
    <w:rsid w:val="007F5737"/>
    <w:rsid w:val="007F5FB0"/>
    <w:rsid w:val="007F5FFC"/>
    <w:rsid w:val="007F6113"/>
    <w:rsid w:val="007F616D"/>
    <w:rsid w:val="007F64F7"/>
    <w:rsid w:val="007F685E"/>
    <w:rsid w:val="007F6BAA"/>
    <w:rsid w:val="007F6C08"/>
    <w:rsid w:val="007F6C10"/>
    <w:rsid w:val="007F6CDC"/>
    <w:rsid w:val="007F6FD3"/>
    <w:rsid w:val="007F7028"/>
    <w:rsid w:val="007F71FC"/>
    <w:rsid w:val="007F76D6"/>
    <w:rsid w:val="007F7CCD"/>
    <w:rsid w:val="008007D9"/>
    <w:rsid w:val="00800F8C"/>
    <w:rsid w:val="00801126"/>
    <w:rsid w:val="00801447"/>
    <w:rsid w:val="00801735"/>
    <w:rsid w:val="008017F6"/>
    <w:rsid w:val="008018E5"/>
    <w:rsid w:val="00801C46"/>
    <w:rsid w:val="00801FD0"/>
    <w:rsid w:val="0080233B"/>
    <w:rsid w:val="00802344"/>
    <w:rsid w:val="00802433"/>
    <w:rsid w:val="0080306F"/>
    <w:rsid w:val="008033BC"/>
    <w:rsid w:val="008035B8"/>
    <w:rsid w:val="008035D9"/>
    <w:rsid w:val="00803806"/>
    <w:rsid w:val="008038FC"/>
    <w:rsid w:val="00803E59"/>
    <w:rsid w:val="00803F02"/>
    <w:rsid w:val="00803F34"/>
    <w:rsid w:val="008040A8"/>
    <w:rsid w:val="00804223"/>
    <w:rsid w:val="00804685"/>
    <w:rsid w:val="00804874"/>
    <w:rsid w:val="0080492E"/>
    <w:rsid w:val="00804A62"/>
    <w:rsid w:val="00804F5E"/>
    <w:rsid w:val="00805279"/>
    <w:rsid w:val="008057AD"/>
    <w:rsid w:val="008058C5"/>
    <w:rsid w:val="0080594D"/>
    <w:rsid w:val="00805C8F"/>
    <w:rsid w:val="008063B4"/>
    <w:rsid w:val="00806552"/>
    <w:rsid w:val="00806A01"/>
    <w:rsid w:val="00806A8E"/>
    <w:rsid w:val="00806B15"/>
    <w:rsid w:val="00806BEB"/>
    <w:rsid w:val="008071DE"/>
    <w:rsid w:val="0080732B"/>
    <w:rsid w:val="008075F8"/>
    <w:rsid w:val="0080781D"/>
    <w:rsid w:val="008078AC"/>
    <w:rsid w:val="008079EC"/>
    <w:rsid w:val="008079F2"/>
    <w:rsid w:val="00810055"/>
    <w:rsid w:val="008106EF"/>
    <w:rsid w:val="008106F6"/>
    <w:rsid w:val="008107BB"/>
    <w:rsid w:val="00810A1F"/>
    <w:rsid w:val="00810AD7"/>
    <w:rsid w:val="00810B0B"/>
    <w:rsid w:val="00810E3D"/>
    <w:rsid w:val="00811221"/>
    <w:rsid w:val="0081135A"/>
    <w:rsid w:val="0081136F"/>
    <w:rsid w:val="00811558"/>
    <w:rsid w:val="0081165B"/>
    <w:rsid w:val="008116DF"/>
    <w:rsid w:val="008118D0"/>
    <w:rsid w:val="00811D53"/>
    <w:rsid w:val="00811EB7"/>
    <w:rsid w:val="008121E9"/>
    <w:rsid w:val="00812299"/>
    <w:rsid w:val="00812C00"/>
    <w:rsid w:val="00812DFA"/>
    <w:rsid w:val="00813158"/>
    <w:rsid w:val="00813B90"/>
    <w:rsid w:val="00813C5E"/>
    <w:rsid w:val="00813EA8"/>
    <w:rsid w:val="00813FB1"/>
    <w:rsid w:val="00814272"/>
    <w:rsid w:val="00814902"/>
    <w:rsid w:val="00814B81"/>
    <w:rsid w:val="00814CC1"/>
    <w:rsid w:val="00814FB0"/>
    <w:rsid w:val="00815063"/>
    <w:rsid w:val="0081528E"/>
    <w:rsid w:val="00815337"/>
    <w:rsid w:val="008154CA"/>
    <w:rsid w:val="008156EF"/>
    <w:rsid w:val="00815745"/>
    <w:rsid w:val="0081598F"/>
    <w:rsid w:val="00816912"/>
    <w:rsid w:val="00816AA1"/>
    <w:rsid w:val="00816EFD"/>
    <w:rsid w:val="00816F75"/>
    <w:rsid w:val="00817560"/>
    <w:rsid w:val="0081787E"/>
    <w:rsid w:val="00817F1B"/>
    <w:rsid w:val="008201D4"/>
    <w:rsid w:val="00820208"/>
    <w:rsid w:val="008204B4"/>
    <w:rsid w:val="00820676"/>
    <w:rsid w:val="008209FE"/>
    <w:rsid w:val="00820A53"/>
    <w:rsid w:val="00820A65"/>
    <w:rsid w:val="00820E89"/>
    <w:rsid w:val="00820F5B"/>
    <w:rsid w:val="00821112"/>
    <w:rsid w:val="0082114D"/>
    <w:rsid w:val="00821287"/>
    <w:rsid w:val="008213AD"/>
    <w:rsid w:val="00821A77"/>
    <w:rsid w:val="00821D48"/>
    <w:rsid w:val="0082244E"/>
    <w:rsid w:val="00822588"/>
    <w:rsid w:val="00822756"/>
    <w:rsid w:val="008228A9"/>
    <w:rsid w:val="00822A56"/>
    <w:rsid w:val="00822C42"/>
    <w:rsid w:val="00823118"/>
    <w:rsid w:val="008231C2"/>
    <w:rsid w:val="008231C5"/>
    <w:rsid w:val="008233BF"/>
    <w:rsid w:val="008234A6"/>
    <w:rsid w:val="00823F6C"/>
    <w:rsid w:val="00824152"/>
    <w:rsid w:val="008242A9"/>
    <w:rsid w:val="00824345"/>
    <w:rsid w:val="00824509"/>
    <w:rsid w:val="008246A5"/>
    <w:rsid w:val="008246C7"/>
    <w:rsid w:val="00824873"/>
    <w:rsid w:val="00824E4D"/>
    <w:rsid w:val="00824ED2"/>
    <w:rsid w:val="0082523A"/>
    <w:rsid w:val="00825C0A"/>
    <w:rsid w:val="00825E45"/>
    <w:rsid w:val="0082639B"/>
    <w:rsid w:val="00826924"/>
    <w:rsid w:val="00827108"/>
    <w:rsid w:val="008271E7"/>
    <w:rsid w:val="008272BD"/>
    <w:rsid w:val="00827317"/>
    <w:rsid w:val="0082754A"/>
    <w:rsid w:val="0082764E"/>
    <w:rsid w:val="00827C1B"/>
    <w:rsid w:val="00827C3B"/>
    <w:rsid w:val="00827F78"/>
    <w:rsid w:val="00827FF9"/>
    <w:rsid w:val="00830F7F"/>
    <w:rsid w:val="008310C7"/>
    <w:rsid w:val="008310F0"/>
    <w:rsid w:val="00831310"/>
    <w:rsid w:val="0083194F"/>
    <w:rsid w:val="008319B3"/>
    <w:rsid w:val="00831A66"/>
    <w:rsid w:val="00831A6D"/>
    <w:rsid w:val="00831CD0"/>
    <w:rsid w:val="0083271A"/>
    <w:rsid w:val="00832745"/>
    <w:rsid w:val="00832890"/>
    <w:rsid w:val="00832C32"/>
    <w:rsid w:val="00832EFC"/>
    <w:rsid w:val="008331AE"/>
    <w:rsid w:val="00833469"/>
    <w:rsid w:val="008334D5"/>
    <w:rsid w:val="0083374F"/>
    <w:rsid w:val="00833DDB"/>
    <w:rsid w:val="00834153"/>
    <w:rsid w:val="008349B3"/>
    <w:rsid w:val="00834B55"/>
    <w:rsid w:val="00834DB9"/>
    <w:rsid w:val="00834E93"/>
    <w:rsid w:val="008350A1"/>
    <w:rsid w:val="00835485"/>
    <w:rsid w:val="0083562E"/>
    <w:rsid w:val="0083574F"/>
    <w:rsid w:val="00835C6D"/>
    <w:rsid w:val="008363C4"/>
    <w:rsid w:val="00836A85"/>
    <w:rsid w:val="00837249"/>
    <w:rsid w:val="00837304"/>
    <w:rsid w:val="0083779E"/>
    <w:rsid w:val="00837B3F"/>
    <w:rsid w:val="00840001"/>
    <w:rsid w:val="0084007E"/>
    <w:rsid w:val="00840111"/>
    <w:rsid w:val="008404AF"/>
    <w:rsid w:val="008407DC"/>
    <w:rsid w:val="00840AA9"/>
    <w:rsid w:val="00840BF3"/>
    <w:rsid w:val="00841060"/>
    <w:rsid w:val="008411EA"/>
    <w:rsid w:val="008414A1"/>
    <w:rsid w:val="0084150C"/>
    <w:rsid w:val="0084155D"/>
    <w:rsid w:val="00841584"/>
    <w:rsid w:val="008416A0"/>
    <w:rsid w:val="00841A1A"/>
    <w:rsid w:val="00842396"/>
    <w:rsid w:val="0084250D"/>
    <w:rsid w:val="008426C3"/>
    <w:rsid w:val="008427DF"/>
    <w:rsid w:val="00842822"/>
    <w:rsid w:val="008428B1"/>
    <w:rsid w:val="00842DB1"/>
    <w:rsid w:val="00842E89"/>
    <w:rsid w:val="0084312C"/>
    <w:rsid w:val="008433B7"/>
    <w:rsid w:val="00843578"/>
    <w:rsid w:val="0084386B"/>
    <w:rsid w:val="00843B15"/>
    <w:rsid w:val="00843C13"/>
    <w:rsid w:val="00843ED2"/>
    <w:rsid w:val="00844279"/>
    <w:rsid w:val="0084461C"/>
    <w:rsid w:val="00844A2A"/>
    <w:rsid w:val="00844F10"/>
    <w:rsid w:val="0084505C"/>
    <w:rsid w:val="0084526F"/>
    <w:rsid w:val="00845448"/>
    <w:rsid w:val="00845587"/>
    <w:rsid w:val="00845660"/>
    <w:rsid w:val="0084574E"/>
    <w:rsid w:val="008457CE"/>
    <w:rsid w:val="0084590F"/>
    <w:rsid w:val="00845FE4"/>
    <w:rsid w:val="008461DC"/>
    <w:rsid w:val="00846318"/>
    <w:rsid w:val="0084660F"/>
    <w:rsid w:val="008468B3"/>
    <w:rsid w:val="00846983"/>
    <w:rsid w:val="00846A1A"/>
    <w:rsid w:val="00846A54"/>
    <w:rsid w:val="00846C74"/>
    <w:rsid w:val="00846D80"/>
    <w:rsid w:val="00846E14"/>
    <w:rsid w:val="00846FF2"/>
    <w:rsid w:val="008470BF"/>
    <w:rsid w:val="00847472"/>
    <w:rsid w:val="008475FE"/>
    <w:rsid w:val="0084798C"/>
    <w:rsid w:val="00847A5D"/>
    <w:rsid w:val="00847A6F"/>
    <w:rsid w:val="00847AE1"/>
    <w:rsid w:val="00847B0B"/>
    <w:rsid w:val="00850267"/>
    <w:rsid w:val="00850B4C"/>
    <w:rsid w:val="00850D81"/>
    <w:rsid w:val="008511CA"/>
    <w:rsid w:val="0085131C"/>
    <w:rsid w:val="008514F6"/>
    <w:rsid w:val="00851561"/>
    <w:rsid w:val="00851604"/>
    <w:rsid w:val="00851F8F"/>
    <w:rsid w:val="008520E6"/>
    <w:rsid w:val="00852DFF"/>
    <w:rsid w:val="00852F4F"/>
    <w:rsid w:val="00853074"/>
    <w:rsid w:val="008531A8"/>
    <w:rsid w:val="00853286"/>
    <w:rsid w:val="008532A4"/>
    <w:rsid w:val="0085348D"/>
    <w:rsid w:val="008536B5"/>
    <w:rsid w:val="008538F5"/>
    <w:rsid w:val="00853906"/>
    <w:rsid w:val="00853A2D"/>
    <w:rsid w:val="00853B1A"/>
    <w:rsid w:val="00853E00"/>
    <w:rsid w:val="008545BB"/>
    <w:rsid w:val="008546AA"/>
    <w:rsid w:val="00854A53"/>
    <w:rsid w:val="00854EE2"/>
    <w:rsid w:val="00854F09"/>
    <w:rsid w:val="00855068"/>
    <w:rsid w:val="00855691"/>
    <w:rsid w:val="008558CF"/>
    <w:rsid w:val="008560D3"/>
    <w:rsid w:val="0085671C"/>
    <w:rsid w:val="00856815"/>
    <w:rsid w:val="008568A1"/>
    <w:rsid w:val="0085691B"/>
    <w:rsid w:val="00856C94"/>
    <w:rsid w:val="00857248"/>
    <w:rsid w:val="00857835"/>
    <w:rsid w:val="008603AF"/>
    <w:rsid w:val="0086045F"/>
    <w:rsid w:val="008607C8"/>
    <w:rsid w:val="00860BCB"/>
    <w:rsid w:val="0086164B"/>
    <w:rsid w:val="00861B45"/>
    <w:rsid w:val="00861C62"/>
    <w:rsid w:val="008620E2"/>
    <w:rsid w:val="0086215B"/>
    <w:rsid w:val="00862495"/>
    <w:rsid w:val="00862B4C"/>
    <w:rsid w:val="00862F15"/>
    <w:rsid w:val="00862FC9"/>
    <w:rsid w:val="008632EF"/>
    <w:rsid w:val="008635AC"/>
    <w:rsid w:val="008636A6"/>
    <w:rsid w:val="0086375D"/>
    <w:rsid w:val="0086394A"/>
    <w:rsid w:val="00863FC5"/>
    <w:rsid w:val="008640C7"/>
    <w:rsid w:val="008640F5"/>
    <w:rsid w:val="00864609"/>
    <w:rsid w:val="0086473C"/>
    <w:rsid w:val="00864ABC"/>
    <w:rsid w:val="00864C8C"/>
    <w:rsid w:val="00864C94"/>
    <w:rsid w:val="00864E2B"/>
    <w:rsid w:val="008652BA"/>
    <w:rsid w:val="00865A29"/>
    <w:rsid w:val="00866102"/>
    <w:rsid w:val="008661AE"/>
    <w:rsid w:val="00866A3B"/>
    <w:rsid w:val="00866AAF"/>
    <w:rsid w:val="00866E05"/>
    <w:rsid w:val="00867024"/>
    <w:rsid w:val="008678A4"/>
    <w:rsid w:val="00867EB7"/>
    <w:rsid w:val="008703A6"/>
    <w:rsid w:val="008703B9"/>
    <w:rsid w:val="00870942"/>
    <w:rsid w:val="0087099E"/>
    <w:rsid w:val="00870CA0"/>
    <w:rsid w:val="00870D9C"/>
    <w:rsid w:val="008710DE"/>
    <w:rsid w:val="008712A2"/>
    <w:rsid w:val="00871417"/>
    <w:rsid w:val="00871752"/>
    <w:rsid w:val="00871A53"/>
    <w:rsid w:val="00872213"/>
    <w:rsid w:val="00872821"/>
    <w:rsid w:val="00872859"/>
    <w:rsid w:val="00872B4E"/>
    <w:rsid w:val="00872F38"/>
    <w:rsid w:val="008731B3"/>
    <w:rsid w:val="008734AD"/>
    <w:rsid w:val="0087353E"/>
    <w:rsid w:val="0087382A"/>
    <w:rsid w:val="008738C4"/>
    <w:rsid w:val="00873BB1"/>
    <w:rsid w:val="00873C0C"/>
    <w:rsid w:val="008741DC"/>
    <w:rsid w:val="00874517"/>
    <w:rsid w:val="0087453F"/>
    <w:rsid w:val="00874575"/>
    <w:rsid w:val="00874755"/>
    <w:rsid w:val="00874B10"/>
    <w:rsid w:val="00874C28"/>
    <w:rsid w:val="00874E76"/>
    <w:rsid w:val="0087508C"/>
    <w:rsid w:val="00875210"/>
    <w:rsid w:val="008758B2"/>
    <w:rsid w:val="008758E3"/>
    <w:rsid w:val="008758EB"/>
    <w:rsid w:val="00875E92"/>
    <w:rsid w:val="00875FE5"/>
    <w:rsid w:val="008762AB"/>
    <w:rsid w:val="008762E0"/>
    <w:rsid w:val="00876414"/>
    <w:rsid w:val="00876E42"/>
    <w:rsid w:val="00876F2A"/>
    <w:rsid w:val="00877180"/>
    <w:rsid w:val="008777A0"/>
    <w:rsid w:val="00877DE0"/>
    <w:rsid w:val="00877F4A"/>
    <w:rsid w:val="008801B8"/>
    <w:rsid w:val="008803B4"/>
    <w:rsid w:val="00880881"/>
    <w:rsid w:val="008808D5"/>
    <w:rsid w:val="00880E1D"/>
    <w:rsid w:val="008815AE"/>
    <w:rsid w:val="00881635"/>
    <w:rsid w:val="008816B8"/>
    <w:rsid w:val="0088175C"/>
    <w:rsid w:val="00881B02"/>
    <w:rsid w:val="00881D87"/>
    <w:rsid w:val="00881F76"/>
    <w:rsid w:val="00881F99"/>
    <w:rsid w:val="0088229B"/>
    <w:rsid w:val="00882454"/>
    <w:rsid w:val="008825D0"/>
    <w:rsid w:val="00882BAB"/>
    <w:rsid w:val="00882CB9"/>
    <w:rsid w:val="00882D97"/>
    <w:rsid w:val="00882F0A"/>
    <w:rsid w:val="00883005"/>
    <w:rsid w:val="00883561"/>
    <w:rsid w:val="008835BB"/>
    <w:rsid w:val="008837F9"/>
    <w:rsid w:val="00883823"/>
    <w:rsid w:val="00883DFD"/>
    <w:rsid w:val="00883E73"/>
    <w:rsid w:val="00884052"/>
    <w:rsid w:val="0088467F"/>
    <w:rsid w:val="008846AE"/>
    <w:rsid w:val="00884CD9"/>
    <w:rsid w:val="00884DBB"/>
    <w:rsid w:val="00884E1A"/>
    <w:rsid w:val="00884E9E"/>
    <w:rsid w:val="00885042"/>
    <w:rsid w:val="008854F2"/>
    <w:rsid w:val="0088565F"/>
    <w:rsid w:val="008857B7"/>
    <w:rsid w:val="00885BD2"/>
    <w:rsid w:val="00885CEB"/>
    <w:rsid w:val="00885D70"/>
    <w:rsid w:val="00885DD8"/>
    <w:rsid w:val="00885F01"/>
    <w:rsid w:val="008862B5"/>
    <w:rsid w:val="00886385"/>
    <w:rsid w:val="008869E0"/>
    <w:rsid w:val="00886D7E"/>
    <w:rsid w:val="00886DC8"/>
    <w:rsid w:val="00886E70"/>
    <w:rsid w:val="008875F6"/>
    <w:rsid w:val="0088782F"/>
    <w:rsid w:val="008879DD"/>
    <w:rsid w:val="00887CD3"/>
    <w:rsid w:val="00887F52"/>
    <w:rsid w:val="008904AE"/>
    <w:rsid w:val="008905CB"/>
    <w:rsid w:val="008908EE"/>
    <w:rsid w:val="00890F82"/>
    <w:rsid w:val="00891649"/>
    <w:rsid w:val="008916E7"/>
    <w:rsid w:val="00892095"/>
    <w:rsid w:val="008923CC"/>
    <w:rsid w:val="0089287B"/>
    <w:rsid w:val="008929C6"/>
    <w:rsid w:val="00892A1D"/>
    <w:rsid w:val="00892EFF"/>
    <w:rsid w:val="00893238"/>
    <w:rsid w:val="00893540"/>
    <w:rsid w:val="0089376B"/>
    <w:rsid w:val="00893938"/>
    <w:rsid w:val="00893D5F"/>
    <w:rsid w:val="00893FE0"/>
    <w:rsid w:val="0089402B"/>
    <w:rsid w:val="00894129"/>
    <w:rsid w:val="008942E3"/>
    <w:rsid w:val="00894341"/>
    <w:rsid w:val="008944FB"/>
    <w:rsid w:val="008946AA"/>
    <w:rsid w:val="00894BDB"/>
    <w:rsid w:val="00894F26"/>
    <w:rsid w:val="00894FCC"/>
    <w:rsid w:val="00894FD1"/>
    <w:rsid w:val="0089516C"/>
    <w:rsid w:val="008951B1"/>
    <w:rsid w:val="00895476"/>
    <w:rsid w:val="00895625"/>
    <w:rsid w:val="00895891"/>
    <w:rsid w:val="00895AC1"/>
    <w:rsid w:val="00896066"/>
    <w:rsid w:val="008960B2"/>
    <w:rsid w:val="00896469"/>
    <w:rsid w:val="0089655E"/>
    <w:rsid w:val="00896D15"/>
    <w:rsid w:val="008972A0"/>
    <w:rsid w:val="00897328"/>
    <w:rsid w:val="008974C6"/>
    <w:rsid w:val="00897A39"/>
    <w:rsid w:val="00897A3D"/>
    <w:rsid w:val="00897B21"/>
    <w:rsid w:val="00897C34"/>
    <w:rsid w:val="00897DDC"/>
    <w:rsid w:val="00897E43"/>
    <w:rsid w:val="008A086C"/>
    <w:rsid w:val="008A0F6E"/>
    <w:rsid w:val="008A0FDF"/>
    <w:rsid w:val="008A1005"/>
    <w:rsid w:val="008A10C9"/>
    <w:rsid w:val="008A13DF"/>
    <w:rsid w:val="008A1C23"/>
    <w:rsid w:val="008A1F71"/>
    <w:rsid w:val="008A27A8"/>
    <w:rsid w:val="008A283D"/>
    <w:rsid w:val="008A3A99"/>
    <w:rsid w:val="008A3F91"/>
    <w:rsid w:val="008A440B"/>
    <w:rsid w:val="008A454D"/>
    <w:rsid w:val="008A46BC"/>
    <w:rsid w:val="008A4902"/>
    <w:rsid w:val="008A4F4B"/>
    <w:rsid w:val="008A525B"/>
    <w:rsid w:val="008A58E9"/>
    <w:rsid w:val="008A5908"/>
    <w:rsid w:val="008A5969"/>
    <w:rsid w:val="008A5C83"/>
    <w:rsid w:val="008A6125"/>
    <w:rsid w:val="008A61CC"/>
    <w:rsid w:val="008A62B3"/>
    <w:rsid w:val="008A659F"/>
    <w:rsid w:val="008A68A5"/>
    <w:rsid w:val="008A6DEA"/>
    <w:rsid w:val="008A7196"/>
    <w:rsid w:val="008A74E2"/>
    <w:rsid w:val="008A7857"/>
    <w:rsid w:val="008A7A52"/>
    <w:rsid w:val="008A7E61"/>
    <w:rsid w:val="008B055E"/>
    <w:rsid w:val="008B0603"/>
    <w:rsid w:val="008B091E"/>
    <w:rsid w:val="008B096A"/>
    <w:rsid w:val="008B0F34"/>
    <w:rsid w:val="008B236F"/>
    <w:rsid w:val="008B23FA"/>
    <w:rsid w:val="008B2571"/>
    <w:rsid w:val="008B2938"/>
    <w:rsid w:val="008B349D"/>
    <w:rsid w:val="008B3854"/>
    <w:rsid w:val="008B391A"/>
    <w:rsid w:val="008B398C"/>
    <w:rsid w:val="008B39AF"/>
    <w:rsid w:val="008B3C10"/>
    <w:rsid w:val="008B430D"/>
    <w:rsid w:val="008B4AEE"/>
    <w:rsid w:val="008B50DB"/>
    <w:rsid w:val="008B5586"/>
    <w:rsid w:val="008B56B4"/>
    <w:rsid w:val="008B58F7"/>
    <w:rsid w:val="008B5BF4"/>
    <w:rsid w:val="008B5CC9"/>
    <w:rsid w:val="008B5E4C"/>
    <w:rsid w:val="008B5F03"/>
    <w:rsid w:val="008B6398"/>
    <w:rsid w:val="008B63C2"/>
    <w:rsid w:val="008B6414"/>
    <w:rsid w:val="008B677F"/>
    <w:rsid w:val="008B6839"/>
    <w:rsid w:val="008B72C3"/>
    <w:rsid w:val="008B7416"/>
    <w:rsid w:val="008B75A7"/>
    <w:rsid w:val="008B7653"/>
    <w:rsid w:val="008B7763"/>
    <w:rsid w:val="008B792B"/>
    <w:rsid w:val="008B7AD9"/>
    <w:rsid w:val="008B7CD0"/>
    <w:rsid w:val="008B7D82"/>
    <w:rsid w:val="008B7E78"/>
    <w:rsid w:val="008B7F9B"/>
    <w:rsid w:val="008C0179"/>
    <w:rsid w:val="008C061C"/>
    <w:rsid w:val="008C0F05"/>
    <w:rsid w:val="008C0F5A"/>
    <w:rsid w:val="008C11EE"/>
    <w:rsid w:val="008C1677"/>
    <w:rsid w:val="008C1A67"/>
    <w:rsid w:val="008C206A"/>
    <w:rsid w:val="008C241C"/>
    <w:rsid w:val="008C2642"/>
    <w:rsid w:val="008C26D1"/>
    <w:rsid w:val="008C2968"/>
    <w:rsid w:val="008C2D73"/>
    <w:rsid w:val="008C2EB0"/>
    <w:rsid w:val="008C35FD"/>
    <w:rsid w:val="008C3779"/>
    <w:rsid w:val="008C3E5A"/>
    <w:rsid w:val="008C3F9C"/>
    <w:rsid w:val="008C3FE1"/>
    <w:rsid w:val="008C3FE6"/>
    <w:rsid w:val="008C412D"/>
    <w:rsid w:val="008C46F6"/>
    <w:rsid w:val="008C4888"/>
    <w:rsid w:val="008C493C"/>
    <w:rsid w:val="008C5510"/>
    <w:rsid w:val="008C5895"/>
    <w:rsid w:val="008C59B7"/>
    <w:rsid w:val="008C59F1"/>
    <w:rsid w:val="008C5FD5"/>
    <w:rsid w:val="008C643D"/>
    <w:rsid w:val="008C649B"/>
    <w:rsid w:val="008C6F3B"/>
    <w:rsid w:val="008C713A"/>
    <w:rsid w:val="008C7213"/>
    <w:rsid w:val="008C7306"/>
    <w:rsid w:val="008C73EB"/>
    <w:rsid w:val="008C7D5D"/>
    <w:rsid w:val="008C7F1D"/>
    <w:rsid w:val="008D01BE"/>
    <w:rsid w:val="008D0375"/>
    <w:rsid w:val="008D03BE"/>
    <w:rsid w:val="008D065F"/>
    <w:rsid w:val="008D0BCA"/>
    <w:rsid w:val="008D0F7C"/>
    <w:rsid w:val="008D1610"/>
    <w:rsid w:val="008D1649"/>
    <w:rsid w:val="008D18F5"/>
    <w:rsid w:val="008D193F"/>
    <w:rsid w:val="008D1B98"/>
    <w:rsid w:val="008D1C3E"/>
    <w:rsid w:val="008D1FAD"/>
    <w:rsid w:val="008D22E7"/>
    <w:rsid w:val="008D2DED"/>
    <w:rsid w:val="008D367A"/>
    <w:rsid w:val="008D3802"/>
    <w:rsid w:val="008D39CA"/>
    <w:rsid w:val="008D3A36"/>
    <w:rsid w:val="008D3FB9"/>
    <w:rsid w:val="008D41CB"/>
    <w:rsid w:val="008D4591"/>
    <w:rsid w:val="008D45C1"/>
    <w:rsid w:val="008D45E8"/>
    <w:rsid w:val="008D4E1A"/>
    <w:rsid w:val="008D5379"/>
    <w:rsid w:val="008D5435"/>
    <w:rsid w:val="008D54E2"/>
    <w:rsid w:val="008D561C"/>
    <w:rsid w:val="008D599F"/>
    <w:rsid w:val="008D5C63"/>
    <w:rsid w:val="008D6134"/>
    <w:rsid w:val="008D65F2"/>
    <w:rsid w:val="008D6634"/>
    <w:rsid w:val="008D6C0C"/>
    <w:rsid w:val="008D6DA4"/>
    <w:rsid w:val="008D7013"/>
    <w:rsid w:val="008D714E"/>
    <w:rsid w:val="008D756D"/>
    <w:rsid w:val="008D79F9"/>
    <w:rsid w:val="008D7A88"/>
    <w:rsid w:val="008E0070"/>
    <w:rsid w:val="008E01F1"/>
    <w:rsid w:val="008E0503"/>
    <w:rsid w:val="008E0A62"/>
    <w:rsid w:val="008E0D68"/>
    <w:rsid w:val="008E16CC"/>
    <w:rsid w:val="008E1B76"/>
    <w:rsid w:val="008E1BFC"/>
    <w:rsid w:val="008E2616"/>
    <w:rsid w:val="008E2661"/>
    <w:rsid w:val="008E27F2"/>
    <w:rsid w:val="008E2ADB"/>
    <w:rsid w:val="008E2CE6"/>
    <w:rsid w:val="008E2E59"/>
    <w:rsid w:val="008E340B"/>
    <w:rsid w:val="008E37F8"/>
    <w:rsid w:val="008E3854"/>
    <w:rsid w:val="008E3BBC"/>
    <w:rsid w:val="008E3C21"/>
    <w:rsid w:val="008E3C48"/>
    <w:rsid w:val="008E3EA7"/>
    <w:rsid w:val="008E40F1"/>
    <w:rsid w:val="008E4343"/>
    <w:rsid w:val="008E4547"/>
    <w:rsid w:val="008E4931"/>
    <w:rsid w:val="008E4D54"/>
    <w:rsid w:val="008E4E39"/>
    <w:rsid w:val="008E4FD6"/>
    <w:rsid w:val="008E4FDA"/>
    <w:rsid w:val="008E5087"/>
    <w:rsid w:val="008E5446"/>
    <w:rsid w:val="008E586B"/>
    <w:rsid w:val="008E5BBD"/>
    <w:rsid w:val="008E5F61"/>
    <w:rsid w:val="008E610C"/>
    <w:rsid w:val="008E62ED"/>
    <w:rsid w:val="008E664C"/>
    <w:rsid w:val="008E6706"/>
    <w:rsid w:val="008E6B6F"/>
    <w:rsid w:val="008E6D7D"/>
    <w:rsid w:val="008E6FCE"/>
    <w:rsid w:val="008E73C7"/>
    <w:rsid w:val="008E7768"/>
    <w:rsid w:val="008E78DC"/>
    <w:rsid w:val="008E7A79"/>
    <w:rsid w:val="008F00E4"/>
    <w:rsid w:val="008F0246"/>
    <w:rsid w:val="008F0680"/>
    <w:rsid w:val="008F08C9"/>
    <w:rsid w:val="008F0A65"/>
    <w:rsid w:val="008F0F33"/>
    <w:rsid w:val="008F0F38"/>
    <w:rsid w:val="008F1063"/>
    <w:rsid w:val="008F1176"/>
    <w:rsid w:val="008F118E"/>
    <w:rsid w:val="008F16B9"/>
    <w:rsid w:val="008F16D7"/>
    <w:rsid w:val="008F1AAA"/>
    <w:rsid w:val="008F1B84"/>
    <w:rsid w:val="008F1FF3"/>
    <w:rsid w:val="008F2263"/>
    <w:rsid w:val="008F23C8"/>
    <w:rsid w:val="008F2426"/>
    <w:rsid w:val="008F2AF1"/>
    <w:rsid w:val="008F2B9E"/>
    <w:rsid w:val="008F312F"/>
    <w:rsid w:val="008F3520"/>
    <w:rsid w:val="008F35D0"/>
    <w:rsid w:val="008F3A1A"/>
    <w:rsid w:val="008F3B4A"/>
    <w:rsid w:val="008F3C03"/>
    <w:rsid w:val="008F3D2F"/>
    <w:rsid w:val="008F3F2A"/>
    <w:rsid w:val="008F43DD"/>
    <w:rsid w:val="008F46EC"/>
    <w:rsid w:val="008F4A8C"/>
    <w:rsid w:val="008F4C23"/>
    <w:rsid w:val="008F5530"/>
    <w:rsid w:val="008F5764"/>
    <w:rsid w:val="008F5776"/>
    <w:rsid w:val="008F5CDF"/>
    <w:rsid w:val="008F5D95"/>
    <w:rsid w:val="008F5E5D"/>
    <w:rsid w:val="008F5FD6"/>
    <w:rsid w:val="008F61E5"/>
    <w:rsid w:val="008F63DA"/>
    <w:rsid w:val="008F6548"/>
    <w:rsid w:val="008F6BC8"/>
    <w:rsid w:val="008F6F23"/>
    <w:rsid w:val="008F6F3C"/>
    <w:rsid w:val="008F725A"/>
    <w:rsid w:val="008F7383"/>
    <w:rsid w:val="008F7423"/>
    <w:rsid w:val="008F759A"/>
    <w:rsid w:val="008F7692"/>
    <w:rsid w:val="008F7CC6"/>
    <w:rsid w:val="008F7EBB"/>
    <w:rsid w:val="008F7F09"/>
    <w:rsid w:val="009006ED"/>
    <w:rsid w:val="0090074C"/>
    <w:rsid w:val="009009AA"/>
    <w:rsid w:val="00900C26"/>
    <w:rsid w:val="00900E42"/>
    <w:rsid w:val="00900ED6"/>
    <w:rsid w:val="00900F30"/>
    <w:rsid w:val="00901114"/>
    <w:rsid w:val="009013E0"/>
    <w:rsid w:val="00901661"/>
    <w:rsid w:val="00901670"/>
    <w:rsid w:val="009017C6"/>
    <w:rsid w:val="00901C7A"/>
    <w:rsid w:val="00901ECF"/>
    <w:rsid w:val="00902109"/>
    <w:rsid w:val="00902642"/>
    <w:rsid w:val="00902729"/>
    <w:rsid w:val="0090291B"/>
    <w:rsid w:val="00902C4C"/>
    <w:rsid w:val="00902CEB"/>
    <w:rsid w:val="00902EE0"/>
    <w:rsid w:val="00903C27"/>
    <w:rsid w:val="00903D56"/>
    <w:rsid w:val="00903D58"/>
    <w:rsid w:val="00903EE9"/>
    <w:rsid w:val="009043CF"/>
    <w:rsid w:val="0090463A"/>
    <w:rsid w:val="00904A65"/>
    <w:rsid w:val="00904E34"/>
    <w:rsid w:val="00904FE5"/>
    <w:rsid w:val="0090536B"/>
    <w:rsid w:val="009054B7"/>
    <w:rsid w:val="00905B1B"/>
    <w:rsid w:val="00905B5D"/>
    <w:rsid w:val="00905CB4"/>
    <w:rsid w:val="00905CB6"/>
    <w:rsid w:val="00905CBC"/>
    <w:rsid w:val="00905DA0"/>
    <w:rsid w:val="00905F0A"/>
    <w:rsid w:val="009062A3"/>
    <w:rsid w:val="00906A1C"/>
    <w:rsid w:val="00907402"/>
    <w:rsid w:val="009077CA"/>
    <w:rsid w:val="00907935"/>
    <w:rsid w:val="00907A2D"/>
    <w:rsid w:val="00907B4D"/>
    <w:rsid w:val="00907D09"/>
    <w:rsid w:val="00910050"/>
    <w:rsid w:val="0091014D"/>
    <w:rsid w:val="009102DE"/>
    <w:rsid w:val="0091056F"/>
    <w:rsid w:val="00910737"/>
    <w:rsid w:val="009109D6"/>
    <w:rsid w:val="0091127F"/>
    <w:rsid w:val="009114F1"/>
    <w:rsid w:val="0091182A"/>
    <w:rsid w:val="009118C3"/>
    <w:rsid w:val="00911C46"/>
    <w:rsid w:val="00911DBE"/>
    <w:rsid w:val="00911E57"/>
    <w:rsid w:val="0091215F"/>
    <w:rsid w:val="00912166"/>
    <w:rsid w:val="009124FF"/>
    <w:rsid w:val="00912595"/>
    <w:rsid w:val="00912C31"/>
    <w:rsid w:val="00912F04"/>
    <w:rsid w:val="009134F7"/>
    <w:rsid w:val="0091398B"/>
    <w:rsid w:val="00913B13"/>
    <w:rsid w:val="00914044"/>
    <w:rsid w:val="009140F9"/>
    <w:rsid w:val="009140FE"/>
    <w:rsid w:val="0091420D"/>
    <w:rsid w:val="009142AF"/>
    <w:rsid w:val="00914952"/>
    <w:rsid w:val="00915142"/>
    <w:rsid w:val="009156E3"/>
    <w:rsid w:val="009158F0"/>
    <w:rsid w:val="009159FF"/>
    <w:rsid w:val="00915A03"/>
    <w:rsid w:val="00915AF1"/>
    <w:rsid w:val="00915EAD"/>
    <w:rsid w:val="0091610C"/>
    <w:rsid w:val="0091612D"/>
    <w:rsid w:val="0091622D"/>
    <w:rsid w:val="009162F3"/>
    <w:rsid w:val="00916453"/>
    <w:rsid w:val="0091660D"/>
    <w:rsid w:val="00916716"/>
    <w:rsid w:val="009167CD"/>
    <w:rsid w:val="00916899"/>
    <w:rsid w:val="00917687"/>
    <w:rsid w:val="009178BA"/>
    <w:rsid w:val="00917977"/>
    <w:rsid w:val="00917AE9"/>
    <w:rsid w:val="00917B0C"/>
    <w:rsid w:val="00917B1B"/>
    <w:rsid w:val="00917F2E"/>
    <w:rsid w:val="009200E0"/>
    <w:rsid w:val="00920565"/>
    <w:rsid w:val="0092056E"/>
    <w:rsid w:val="00920806"/>
    <w:rsid w:val="00920CAD"/>
    <w:rsid w:val="00920E20"/>
    <w:rsid w:val="00921535"/>
    <w:rsid w:val="00921859"/>
    <w:rsid w:val="00921A02"/>
    <w:rsid w:val="00921B0F"/>
    <w:rsid w:val="009223F2"/>
    <w:rsid w:val="009224A2"/>
    <w:rsid w:val="0092257D"/>
    <w:rsid w:val="009227DC"/>
    <w:rsid w:val="0092294F"/>
    <w:rsid w:val="00922A3B"/>
    <w:rsid w:val="00922B51"/>
    <w:rsid w:val="00922C81"/>
    <w:rsid w:val="00922D71"/>
    <w:rsid w:val="00922EDF"/>
    <w:rsid w:val="00922F40"/>
    <w:rsid w:val="00923607"/>
    <w:rsid w:val="00923683"/>
    <w:rsid w:val="009239ED"/>
    <w:rsid w:val="00923DCE"/>
    <w:rsid w:val="00923DF9"/>
    <w:rsid w:val="00924016"/>
    <w:rsid w:val="0092427E"/>
    <w:rsid w:val="00924373"/>
    <w:rsid w:val="009248CB"/>
    <w:rsid w:val="00924B64"/>
    <w:rsid w:val="00925039"/>
    <w:rsid w:val="0092511B"/>
    <w:rsid w:val="009251FF"/>
    <w:rsid w:val="0092539C"/>
    <w:rsid w:val="009254FA"/>
    <w:rsid w:val="009257EF"/>
    <w:rsid w:val="00925899"/>
    <w:rsid w:val="009259C9"/>
    <w:rsid w:val="00925A64"/>
    <w:rsid w:val="00925BF5"/>
    <w:rsid w:val="00925DD6"/>
    <w:rsid w:val="0092625F"/>
    <w:rsid w:val="00926684"/>
    <w:rsid w:val="0092669E"/>
    <w:rsid w:val="00926D46"/>
    <w:rsid w:val="00927180"/>
    <w:rsid w:val="00927659"/>
    <w:rsid w:val="009276BC"/>
    <w:rsid w:val="009308A2"/>
    <w:rsid w:val="00930CCF"/>
    <w:rsid w:val="009315D0"/>
    <w:rsid w:val="0093162F"/>
    <w:rsid w:val="00931A85"/>
    <w:rsid w:val="00931AA2"/>
    <w:rsid w:val="00931E24"/>
    <w:rsid w:val="00932639"/>
    <w:rsid w:val="00932671"/>
    <w:rsid w:val="00932BF0"/>
    <w:rsid w:val="00932BFE"/>
    <w:rsid w:val="00932E8D"/>
    <w:rsid w:val="00933126"/>
    <w:rsid w:val="00933239"/>
    <w:rsid w:val="00933266"/>
    <w:rsid w:val="0093333C"/>
    <w:rsid w:val="00933928"/>
    <w:rsid w:val="00933E10"/>
    <w:rsid w:val="00933E29"/>
    <w:rsid w:val="00934012"/>
    <w:rsid w:val="00934148"/>
    <w:rsid w:val="00934183"/>
    <w:rsid w:val="009342CF"/>
    <w:rsid w:val="009342E2"/>
    <w:rsid w:val="00934488"/>
    <w:rsid w:val="00934765"/>
    <w:rsid w:val="0093476F"/>
    <w:rsid w:val="00934852"/>
    <w:rsid w:val="00934A2D"/>
    <w:rsid w:val="0093509E"/>
    <w:rsid w:val="00935193"/>
    <w:rsid w:val="00935492"/>
    <w:rsid w:val="009355E4"/>
    <w:rsid w:val="0093586D"/>
    <w:rsid w:val="00935A26"/>
    <w:rsid w:val="009366E0"/>
    <w:rsid w:val="0093690E"/>
    <w:rsid w:val="00936A5B"/>
    <w:rsid w:val="00936B68"/>
    <w:rsid w:val="00937229"/>
    <w:rsid w:val="00937610"/>
    <w:rsid w:val="0093797A"/>
    <w:rsid w:val="0093797F"/>
    <w:rsid w:val="00940142"/>
    <w:rsid w:val="009401B1"/>
    <w:rsid w:val="0094031C"/>
    <w:rsid w:val="00940351"/>
    <w:rsid w:val="00940475"/>
    <w:rsid w:val="009408DC"/>
    <w:rsid w:val="009408F6"/>
    <w:rsid w:val="00940994"/>
    <w:rsid w:val="00940C88"/>
    <w:rsid w:val="00940FC2"/>
    <w:rsid w:val="0094102A"/>
    <w:rsid w:val="009415AF"/>
    <w:rsid w:val="009416B6"/>
    <w:rsid w:val="00941803"/>
    <w:rsid w:val="00941858"/>
    <w:rsid w:val="00941B15"/>
    <w:rsid w:val="00942069"/>
    <w:rsid w:val="00942505"/>
    <w:rsid w:val="0094277A"/>
    <w:rsid w:val="00942913"/>
    <w:rsid w:val="0094291C"/>
    <w:rsid w:val="00943404"/>
    <w:rsid w:val="0094381B"/>
    <w:rsid w:val="00943AD9"/>
    <w:rsid w:val="00943B72"/>
    <w:rsid w:val="00943DC5"/>
    <w:rsid w:val="00943FD2"/>
    <w:rsid w:val="0094406E"/>
    <w:rsid w:val="009441D9"/>
    <w:rsid w:val="0094427D"/>
    <w:rsid w:val="009443A2"/>
    <w:rsid w:val="00944854"/>
    <w:rsid w:val="0094509B"/>
    <w:rsid w:val="009452CC"/>
    <w:rsid w:val="009454A9"/>
    <w:rsid w:val="009458B7"/>
    <w:rsid w:val="009459E9"/>
    <w:rsid w:val="00945AB5"/>
    <w:rsid w:val="00945DE8"/>
    <w:rsid w:val="00946403"/>
    <w:rsid w:val="00946417"/>
    <w:rsid w:val="009464EA"/>
    <w:rsid w:val="009466A2"/>
    <w:rsid w:val="00946929"/>
    <w:rsid w:val="00946A3F"/>
    <w:rsid w:val="00946B4F"/>
    <w:rsid w:val="00946F6B"/>
    <w:rsid w:val="00947005"/>
    <w:rsid w:val="0094745C"/>
    <w:rsid w:val="00947797"/>
    <w:rsid w:val="00947CA6"/>
    <w:rsid w:val="00950014"/>
    <w:rsid w:val="009501D9"/>
    <w:rsid w:val="00950D4B"/>
    <w:rsid w:val="00951029"/>
    <w:rsid w:val="00951619"/>
    <w:rsid w:val="0095191A"/>
    <w:rsid w:val="009519B3"/>
    <w:rsid w:val="00951A04"/>
    <w:rsid w:val="00951D09"/>
    <w:rsid w:val="00951F8F"/>
    <w:rsid w:val="009520A8"/>
    <w:rsid w:val="009520DB"/>
    <w:rsid w:val="00952208"/>
    <w:rsid w:val="0095231E"/>
    <w:rsid w:val="00952442"/>
    <w:rsid w:val="0095255B"/>
    <w:rsid w:val="00952A06"/>
    <w:rsid w:val="00952C1E"/>
    <w:rsid w:val="00952CE5"/>
    <w:rsid w:val="00952E0D"/>
    <w:rsid w:val="00952F05"/>
    <w:rsid w:val="00953082"/>
    <w:rsid w:val="009536E6"/>
    <w:rsid w:val="00953C9E"/>
    <w:rsid w:val="00953F90"/>
    <w:rsid w:val="0095478E"/>
    <w:rsid w:val="0095488C"/>
    <w:rsid w:val="00954D1B"/>
    <w:rsid w:val="00954D37"/>
    <w:rsid w:val="00954E2A"/>
    <w:rsid w:val="00954ECC"/>
    <w:rsid w:val="009550FB"/>
    <w:rsid w:val="00955529"/>
    <w:rsid w:val="009559D6"/>
    <w:rsid w:val="00955A06"/>
    <w:rsid w:val="00955E47"/>
    <w:rsid w:val="009562A1"/>
    <w:rsid w:val="009563CD"/>
    <w:rsid w:val="009563FD"/>
    <w:rsid w:val="009568F9"/>
    <w:rsid w:val="00956B5F"/>
    <w:rsid w:val="00956D0B"/>
    <w:rsid w:val="00957379"/>
    <w:rsid w:val="009573D6"/>
    <w:rsid w:val="00957A12"/>
    <w:rsid w:val="00957AB0"/>
    <w:rsid w:val="00957FBA"/>
    <w:rsid w:val="009605FC"/>
    <w:rsid w:val="00960624"/>
    <w:rsid w:val="00960BEA"/>
    <w:rsid w:val="00961053"/>
    <w:rsid w:val="0096121F"/>
    <w:rsid w:val="009616C9"/>
    <w:rsid w:val="00961889"/>
    <w:rsid w:val="00961900"/>
    <w:rsid w:val="009619E3"/>
    <w:rsid w:val="0096239F"/>
    <w:rsid w:val="00962814"/>
    <w:rsid w:val="009628A9"/>
    <w:rsid w:val="00962CA0"/>
    <w:rsid w:val="00962CC2"/>
    <w:rsid w:val="00962D89"/>
    <w:rsid w:val="00963177"/>
    <w:rsid w:val="009631D7"/>
    <w:rsid w:val="00963260"/>
    <w:rsid w:val="0096343C"/>
    <w:rsid w:val="009636E3"/>
    <w:rsid w:val="009637E5"/>
    <w:rsid w:val="00963ADF"/>
    <w:rsid w:val="00963C9C"/>
    <w:rsid w:val="00964511"/>
    <w:rsid w:val="009645C4"/>
    <w:rsid w:val="00964D2E"/>
    <w:rsid w:val="00964DE2"/>
    <w:rsid w:val="00965043"/>
    <w:rsid w:val="009650CD"/>
    <w:rsid w:val="00965304"/>
    <w:rsid w:val="009656E2"/>
    <w:rsid w:val="00965861"/>
    <w:rsid w:val="00965BA5"/>
    <w:rsid w:val="00965DE8"/>
    <w:rsid w:val="009662D2"/>
    <w:rsid w:val="009669F6"/>
    <w:rsid w:val="009670D1"/>
    <w:rsid w:val="0096711D"/>
    <w:rsid w:val="0096739F"/>
    <w:rsid w:val="00967568"/>
    <w:rsid w:val="0096770A"/>
    <w:rsid w:val="00967D91"/>
    <w:rsid w:val="00967E55"/>
    <w:rsid w:val="0097042A"/>
    <w:rsid w:val="00970C6E"/>
    <w:rsid w:val="00970E73"/>
    <w:rsid w:val="009711FD"/>
    <w:rsid w:val="009712DE"/>
    <w:rsid w:val="0097132F"/>
    <w:rsid w:val="00971577"/>
    <w:rsid w:val="00971A63"/>
    <w:rsid w:val="00971E7D"/>
    <w:rsid w:val="00972290"/>
    <w:rsid w:val="009724FD"/>
    <w:rsid w:val="00972E4C"/>
    <w:rsid w:val="00972E67"/>
    <w:rsid w:val="00973476"/>
    <w:rsid w:val="00974D40"/>
    <w:rsid w:val="00974D4D"/>
    <w:rsid w:val="00975483"/>
    <w:rsid w:val="00975660"/>
    <w:rsid w:val="009757A9"/>
    <w:rsid w:val="00975AC8"/>
    <w:rsid w:val="00975F44"/>
    <w:rsid w:val="00975FAC"/>
    <w:rsid w:val="00976206"/>
    <w:rsid w:val="009762C9"/>
    <w:rsid w:val="009763AA"/>
    <w:rsid w:val="009765A2"/>
    <w:rsid w:val="0097693E"/>
    <w:rsid w:val="009770E9"/>
    <w:rsid w:val="00977478"/>
    <w:rsid w:val="009774F1"/>
    <w:rsid w:val="00977576"/>
    <w:rsid w:val="00977951"/>
    <w:rsid w:val="00977A7D"/>
    <w:rsid w:val="00977AF4"/>
    <w:rsid w:val="00977EC0"/>
    <w:rsid w:val="00977F68"/>
    <w:rsid w:val="00980006"/>
    <w:rsid w:val="00980182"/>
    <w:rsid w:val="009802A5"/>
    <w:rsid w:val="009809FF"/>
    <w:rsid w:val="00980A0F"/>
    <w:rsid w:val="00980C26"/>
    <w:rsid w:val="00980D03"/>
    <w:rsid w:val="00981132"/>
    <w:rsid w:val="00981155"/>
    <w:rsid w:val="009817E3"/>
    <w:rsid w:val="009818D9"/>
    <w:rsid w:val="00981B68"/>
    <w:rsid w:val="00981FAF"/>
    <w:rsid w:val="009820CB"/>
    <w:rsid w:val="00982178"/>
    <w:rsid w:val="009821B3"/>
    <w:rsid w:val="0098220C"/>
    <w:rsid w:val="00982241"/>
    <w:rsid w:val="009823BC"/>
    <w:rsid w:val="009828F9"/>
    <w:rsid w:val="0098293D"/>
    <w:rsid w:val="0098294B"/>
    <w:rsid w:val="00982AA9"/>
    <w:rsid w:val="00982B5A"/>
    <w:rsid w:val="00983A47"/>
    <w:rsid w:val="00983B3E"/>
    <w:rsid w:val="00983C08"/>
    <w:rsid w:val="00984247"/>
    <w:rsid w:val="0098460E"/>
    <w:rsid w:val="009847D5"/>
    <w:rsid w:val="00984B4E"/>
    <w:rsid w:val="00984F41"/>
    <w:rsid w:val="0098530A"/>
    <w:rsid w:val="00985614"/>
    <w:rsid w:val="00985890"/>
    <w:rsid w:val="00985B6E"/>
    <w:rsid w:val="00986486"/>
    <w:rsid w:val="0098661F"/>
    <w:rsid w:val="009866C5"/>
    <w:rsid w:val="00986800"/>
    <w:rsid w:val="009871F6"/>
    <w:rsid w:val="00987770"/>
    <w:rsid w:val="00987AC0"/>
    <w:rsid w:val="00987C2F"/>
    <w:rsid w:val="00990055"/>
    <w:rsid w:val="0099008F"/>
    <w:rsid w:val="0099070C"/>
    <w:rsid w:val="009907E2"/>
    <w:rsid w:val="00990BD7"/>
    <w:rsid w:val="00990C4F"/>
    <w:rsid w:val="00991070"/>
    <w:rsid w:val="00991A06"/>
    <w:rsid w:val="00991C0C"/>
    <w:rsid w:val="00991E3A"/>
    <w:rsid w:val="00991EC0"/>
    <w:rsid w:val="00991F72"/>
    <w:rsid w:val="0099224F"/>
    <w:rsid w:val="00992403"/>
    <w:rsid w:val="0099245D"/>
    <w:rsid w:val="009926F4"/>
    <w:rsid w:val="0099271E"/>
    <w:rsid w:val="00992D72"/>
    <w:rsid w:val="00992F71"/>
    <w:rsid w:val="00992FAD"/>
    <w:rsid w:val="00993175"/>
    <w:rsid w:val="0099327A"/>
    <w:rsid w:val="00993302"/>
    <w:rsid w:val="0099332F"/>
    <w:rsid w:val="0099378F"/>
    <w:rsid w:val="00993A35"/>
    <w:rsid w:val="00994321"/>
    <w:rsid w:val="0099482E"/>
    <w:rsid w:val="009948CF"/>
    <w:rsid w:val="00994933"/>
    <w:rsid w:val="00994B05"/>
    <w:rsid w:val="00994DB0"/>
    <w:rsid w:val="00995041"/>
    <w:rsid w:val="0099523B"/>
    <w:rsid w:val="009954A6"/>
    <w:rsid w:val="00995714"/>
    <w:rsid w:val="00995E2A"/>
    <w:rsid w:val="009962FC"/>
    <w:rsid w:val="009963AC"/>
    <w:rsid w:val="0099643A"/>
    <w:rsid w:val="009967E3"/>
    <w:rsid w:val="009968DF"/>
    <w:rsid w:val="009968E7"/>
    <w:rsid w:val="00996BD1"/>
    <w:rsid w:val="009972F0"/>
    <w:rsid w:val="00997D20"/>
    <w:rsid w:val="00997FDB"/>
    <w:rsid w:val="009A05CC"/>
    <w:rsid w:val="009A0799"/>
    <w:rsid w:val="009A09DC"/>
    <w:rsid w:val="009A0D8B"/>
    <w:rsid w:val="009A115C"/>
    <w:rsid w:val="009A1337"/>
    <w:rsid w:val="009A191E"/>
    <w:rsid w:val="009A1A15"/>
    <w:rsid w:val="009A1AE2"/>
    <w:rsid w:val="009A2325"/>
    <w:rsid w:val="009A2547"/>
    <w:rsid w:val="009A268D"/>
    <w:rsid w:val="009A2A53"/>
    <w:rsid w:val="009A2C55"/>
    <w:rsid w:val="009A3731"/>
    <w:rsid w:val="009A457B"/>
    <w:rsid w:val="009A475C"/>
    <w:rsid w:val="009A4861"/>
    <w:rsid w:val="009A488B"/>
    <w:rsid w:val="009A4895"/>
    <w:rsid w:val="009A4A7C"/>
    <w:rsid w:val="009A4C5C"/>
    <w:rsid w:val="009A4F6F"/>
    <w:rsid w:val="009A552D"/>
    <w:rsid w:val="009A5543"/>
    <w:rsid w:val="009A5688"/>
    <w:rsid w:val="009A5984"/>
    <w:rsid w:val="009A5C52"/>
    <w:rsid w:val="009A6024"/>
    <w:rsid w:val="009A629D"/>
    <w:rsid w:val="009A6482"/>
    <w:rsid w:val="009A6625"/>
    <w:rsid w:val="009A690C"/>
    <w:rsid w:val="009A6CC7"/>
    <w:rsid w:val="009A6F4D"/>
    <w:rsid w:val="009A724C"/>
    <w:rsid w:val="009A729F"/>
    <w:rsid w:val="009A75ED"/>
    <w:rsid w:val="009A79A4"/>
    <w:rsid w:val="009A7FEE"/>
    <w:rsid w:val="009B00A2"/>
    <w:rsid w:val="009B0167"/>
    <w:rsid w:val="009B05A0"/>
    <w:rsid w:val="009B06FD"/>
    <w:rsid w:val="009B0807"/>
    <w:rsid w:val="009B090E"/>
    <w:rsid w:val="009B0990"/>
    <w:rsid w:val="009B0CC1"/>
    <w:rsid w:val="009B0D9C"/>
    <w:rsid w:val="009B128D"/>
    <w:rsid w:val="009B160D"/>
    <w:rsid w:val="009B1897"/>
    <w:rsid w:val="009B1AD3"/>
    <w:rsid w:val="009B1ED3"/>
    <w:rsid w:val="009B1FC3"/>
    <w:rsid w:val="009B2070"/>
    <w:rsid w:val="009B22CC"/>
    <w:rsid w:val="009B23E3"/>
    <w:rsid w:val="009B2436"/>
    <w:rsid w:val="009B28BD"/>
    <w:rsid w:val="009B28C2"/>
    <w:rsid w:val="009B2AA0"/>
    <w:rsid w:val="009B325C"/>
    <w:rsid w:val="009B3E34"/>
    <w:rsid w:val="009B45C1"/>
    <w:rsid w:val="009B4D9D"/>
    <w:rsid w:val="009B4EBC"/>
    <w:rsid w:val="009B50E5"/>
    <w:rsid w:val="009B5553"/>
    <w:rsid w:val="009B5943"/>
    <w:rsid w:val="009B5DC0"/>
    <w:rsid w:val="009B61C8"/>
    <w:rsid w:val="009B62BE"/>
    <w:rsid w:val="009B63BE"/>
    <w:rsid w:val="009B67E3"/>
    <w:rsid w:val="009B6CDB"/>
    <w:rsid w:val="009B6EA9"/>
    <w:rsid w:val="009B6F0A"/>
    <w:rsid w:val="009B6F38"/>
    <w:rsid w:val="009B6F85"/>
    <w:rsid w:val="009B73E0"/>
    <w:rsid w:val="009B745D"/>
    <w:rsid w:val="009B748C"/>
    <w:rsid w:val="009B74D3"/>
    <w:rsid w:val="009B765B"/>
    <w:rsid w:val="009B795C"/>
    <w:rsid w:val="009B7A6E"/>
    <w:rsid w:val="009B7B16"/>
    <w:rsid w:val="009B7E0C"/>
    <w:rsid w:val="009C000B"/>
    <w:rsid w:val="009C0200"/>
    <w:rsid w:val="009C08C3"/>
    <w:rsid w:val="009C0BB9"/>
    <w:rsid w:val="009C0D3E"/>
    <w:rsid w:val="009C1061"/>
    <w:rsid w:val="009C12FA"/>
    <w:rsid w:val="009C1605"/>
    <w:rsid w:val="009C17BC"/>
    <w:rsid w:val="009C18E6"/>
    <w:rsid w:val="009C1A78"/>
    <w:rsid w:val="009C1ABB"/>
    <w:rsid w:val="009C1BBC"/>
    <w:rsid w:val="009C1BFE"/>
    <w:rsid w:val="009C1CDD"/>
    <w:rsid w:val="009C1E0E"/>
    <w:rsid w:val="009C1E3A"/>
    <w:rsid w:val="009C1F9D"/>
    <w:rsid w:val="009C204D"/>
    <w:rsid w:val="009C2A4B"/>
    <w:rsid w:val="009C2A4D"/>
    <w:rsid w:val="009C2FFF"/>
    <w:rsid w:val="009C3235"/>
    <w:rsid w:val="009C37A3"/>
    <w:rsid w:val="009C37B2"/>
    <w:rsid w:val="009C39C5"/>
    <w:rsid w:val="009C3AB7"/>
    <w:rsid w:val="009C3C90"/>
    <w:rsid w:val="009C3E2E"/>
    <w:rsid w:val="009C3E8A"/>
    <w:rsid w:val="009C3FE5"/>
    <w:rsid w:val="009C41A5"/>
    <w:rsid w:val="009C4629"/>
    <w:rsid w:val="009C4745"/>
    <w:rsid w:val="009C4907"/>
    <w:rsid w:val="009C4CFC"/>
    <w:rsid w:val="009C512C"/>
    <w:rsid w:val="009C5714"/>
    <w:rsid w:val="009C5728"/>
    <w:rsid w:val="009C5CE1"/>
    <w:rsid w:val="009C5CF4"/>
    <w:rsid w:val="009C5F4B"/>
    <w:rsid w:val="009C607F"/>
    <w:rsid w:val="009C618D"/>
    <w:rsid w:val="009C619D"/>
    <w:rsid w:val="009C6A1A"/>
    <w:rsid w:val="009C6B56"/>
    <w:rsid w:val="009C6E8A"/>
    <w:rsid w:val="009C6FE6"/>
    <w:rsid w:val="009C7652"/>
    <w:rsid w:val="009C7864"/>
    <w:rsid w:val="009C7C36"/>
    <w:rsid w:val="009C7CCF"/>
    <w:rsid w:val="009C7D1C"/>
    <w:rsid w:val="009C7DF5"/>
    <w:rsid w:val="009C7F36"/>
    <w:rsid w:val="009C7F9C"/>
    <w:rsid w:val="009D02A9"/>
    <w:rsid w:val="009D05EB"/>
    <w:rsid w:val="009D0935"/>
    <w:rsid w:val="009D0AD8"/>
    <w:rsid w:val="009D0AE8"/>
    <w:rsid w:val="009D0B82"/>
    <w:rsid w:val="009D0D3F"/>
    <w:rsid w:val="009D10D1"/>
    <w:rsid w:val="009D12F3"/>
    <w:rsid w:val="009D16EE"/>
    <w:rsid w:val="009D1BE2"/>
    <w:rsid w:val="009D1C40"/>
    <w:rsid w:val="009D1FFC"/>
    <w:rsid w:val="009D2062"/>
    <w:rsid w:val="009D208F"/>
    <w:rsid w:val="009D22B6"/>
    <w:rsid w:val="009D22C3"/>
    <w:rsid w:val="009D234F"/>
    <w:rsid w:val="009D2354"/>
    <w:rsid w:val="009D2A3A"/>
    <w:rsid w:val="009D2C85"/>
    <w:rsid w:val="009D2E0A"/>
    <w:rsid w:val="009D2F08"/>
    <w:rsid w:val="009D30B0"/>
    <w:rsid w:val="009D3224"/>
    <w:rsid w:val="009D323D"/>
    <w:rsid w:val="009D32E6"/>
    <w:rsid w:val="009D3324"/>
    <w:rsid w:val="009D3377"/>
    <w:rsid w:val="009D3451"/>
    <w:rsid w:val="009D3B4A"/>
    <w:rsid w:val="009D3C9C"/>
    <w:rsid w:val="009D52BC"/>
    <w:rsid w:val="009D5332"/>
    <w:rsid w:val="009D5385"/>
    <w:rsid w:val="009D53B7"/>
    <w:rsid w:val="009D53D1"/>
    <w:rsid w:val="009D5B05"/>
    <w:rsid w:val="009D5EED"/>
    <w:rsid w:val="009D6046"/>
    <w:rsid w:val="009D6425"/>
    <w:rsid w:val="009D699F"/>
    <w:rsid w:val="009D69E8"/>
    <w:rsid w:val="009D6BCA"/>
    <w:rsid w:val="009D71BA"/>
    <w:rsid w:val="009D730B"/>
    <w:rsid w:val="009D7460"/>
    <w:rsid w:val="009D7520"/>
    <w:rsid w:val="009D77DD"/>
    <w:rsid w:val="009D78FC"/>
    <w:rsid w:val="009E033D"/>
    <w:rsid w:val="009E057B"/>
    <w:rsid w:val="009E0887"/>
    <w:rsid w:val="009E0AC7"/>
    <w:rsid w:val="009E0DA6"/>
    <w:rsid w:val="009E0DC7"/>
    <w:rsid w:val="009E110F"/>
    <w:rsid w:val="009E1266"/>
    <w:rsid w:val="009E181B"/>
    <w:rsid w:val="009E1B00"/>
    <w:rsid w:val="009E1C4A"/>
    <w:rsid w:val="009E1D4A"/>
    <w:rsid w:val="009E20E8"/>
    <w:rsid w:val="009E214C"/>
    <w:rsid w:val="009E2201"/>
    <w:rsid w:val="009E22A7"/>
    <w:rsid w:val="009E270F"/>
    <w:rsid w:val="009E27D0"/>
    <w:rsid w:val="009E2911"/>
    <w:rsid w:val="009E292C"/>
    <w:rsid w:val="009E2C99"/>
    <w:rsid w:val="009E2DD1"/>
    <w:rsid w:val="009E2F48"/>
    <w:rsid w:val="009E310D"/>
    <w:rsid w:val="009E3443"/>
    <w:rsid w:val="009E34D0"/>
    <w:rsid w:val="009E3654"/>
    <w:rsid w:val="009E3760"/>
    <w:rsid w:val="009E3898"/>
    <w:rsid w:val="009E3992"/>
    <w:rsid w:val="009E3EC8"/>
    <w:rsid w:val="009E467E"/>
    <w:rsid w:val="009E4C15"/>
    <w:rsid w:val="009E4C32"/>
    <w:rsid w:val="009E4D62"/>
    <w:rsid w:val="009E5129"/>
    <w:rsid w:val="009E537C"/>
    <w:rsid w:val="009E5DE4"/>
    <w:rsid w:val="009E612B"/>
    <w:rsid w:val="009E631E"/>
    <w:rsid w:val="009E66C2"/>
    <w:rsid w:val="009E67B1"/>
    <w:rsid w:val="009E7179"/>
    <w:rsid w:val="009E7358"/>
    <w:rsid w:val="009E7728"/>
    <w:rsid w:val="009E7F9D"/>
    <w:rsid w:val="009F0056"/>
    <w:rsid w:val="009F0232"/>
    <w:rsid w:val="009F02C8"/>
    <w:rsid w:val="009F0362"/>
    <w:rsid w:val="009F0556"/>
    <w:rsid w:val="009F06CE"/>
    <w:rsid w:val="009F0955"/>
    <w:rsid w:val="009F0BD2"/>
    <w:rsid w:val="009F0FAC"/>
    <w:rsid w:val="009F10B5"/>
    <w:rsid w:val="009F1341"/>
    <w:rsid w:val="009F146F"/>
    <w:rsid w:val="009F15C2"/>
    <w:rsid w:val="009F16E7"/>
    <w:rsid w:val="009F190F"/>
    <w:rsid w:val="009F24EC"/>
    <w:rsid w:val="009F2910"/>
    <w:rsid w:val="009F295D"/>
    <w:rsid w:val="009F29E6"/>
    <w:rsid w:val="009F2C02"/>
    <w:rsid w:val="009F309C"/>
    <w:rsid w:val="009F30C3"/>
    <w:rsid w:val="009F313D"/>
    <w:rsid w:val="009F330D"/>
    <w:rsid w:val="009F339C"/>
    <w:rsid w:val="009F3994"/>
    <w:rsid w:val="009F3AE1"/>
    <w:rsid w:val="009F3B9D"/>
    <w:rsid w:val="009F3CD5"/>
    <w:rsid w:val="009F3E19"/>
    <w:rsid w:val="009F467A"/>
    <w:rsid w:val="009F4737"/>
    <w:rsid w:val="009F4BF9"/>
    <w:rsid w:val="009F4C4D"/>
    <w:rsid w:val="009F4D30"/>
    <w:rsid w:val="009F5C05"/>
    <w:rsid w:val="009F5C1C"/>
    <w:rsid w:val="009F61C7"/>
    <w:rsid w:val="009F646D"/>
    <w:rsid w:val="009F64DE"/>
    <w:rsid w:val="009F651A"/>
    <w:rsid w:val="009F6C02"/>
    <w:rsid w:val="009F6C75"/>
    <w:rsid w:val="009F6D69"/>
    <w:rsid w:val="009F6F24"/>
    <w:rsid w:val="009F7673"/>
    <w:rsid w:val="009F78B7"/>
    <w:rsid w:val="009F7954"/>
    <w:rsid w:val="00A001F9"/>
    <w:rsid w:val="00A0088C"/>
    <w:rsid w:val="00A00A34"/>
    <w:rsid w:val="00A00B46"/>
    <w:rsid w:val="00A01498"/>
    <w:rsid w:val="00A014E5"/>
    <w:rsid w:val="00A01720"/>
    <w:rsid w:val="00A01840"/>
    <w:rsid w:val="00A01A3A"/>
    <w:rsid w:val="00A01A4F"/>
    <w:rsid w:val="00A01B0F"/>
    <w:rsid w:val="00A01BAE"/>
    <w:rsid w:val="00A01F24"/>
    <w:rsid w:val="00A01F32"/>
    <w:rsid w:val="00A01F8C"/>
    <w:rsid w:val="00A0212C"/>
    <w:rsid w:val="00A0243A"/>
    <w:rsid w:val="00A0246F"/>
    <w:rsid w:val="00A0269B"/>
    <w:rsid w:val="00A026CA"/>
    <w:rsid w:val="00A02950"/>
    <w:rsid w:val="00A02CDD"/>
    <w:rsid w:val="00A02DB8"/>
    <w:rsid w:val="00A02EED"/>
    <w:rsid w:val="00A0342E"/>
    <w:rsid w:val="00A0359D"/>
    <w:rsid w:val="00A03657"/>
    <w:rsid w:val="00A039FD"/>
    <w:rsid w:val="00A03F9F"/>
    <w:rsid w:val="00A04330"/>
    <w:rsid w:val="00A043D7"/>
    <w:rsid w:val="00A04449"/>
    <w:rsid w:val="00A04453"/>
    <w:rsid w:val="00A04589"/>
    <w:rsid w:val="00A047F3"/>
    <w:rsid w:val="00A049ED"/>
    <w:rsid w:val="00A04C3A"/>
    <w:rsid w:val="00A04EEC"/>
    <w:rsid w:val="00A05211"/>
    <w:rsid w:val="00A053C0"/>
    <w:rsid w:val="00A05481"/>
    <w:rsid w:val="00A0549B"/>
    <w:rsid w:val="00A05739"/>
    <w:rsid w:val="00A05B21"/>
    <w:rsid w:val="00A05B7C"/>
    <w:rsid w:val="00A05EAB"/>
    <w:rsid w:val="00A0643C"/>
    <w:rsid w:val="00A06AE5"/>
    <w:rsid w:val="00A06B57"/>
    <w:rsid w:val="00A06B6C"/>
    <w:rsid w:val="00A06F73"/>
    <w:rsid w:val="00A070B3"/>
    <w:rsid w:val="00A075E6"/>
    <w:rsid w:val="00A0771B"/>
    <w:rsid w:val="00A07818"/>
    <w:rsid w:val="00A07871"/>
    <w:rsid w:val="00A078CB"/>
    <w:rsid w:val="00A07E63"/>
    <w:rsid w:val="00A10172"/>
    <w:rsid w:val="00A10247"/>
    <w:rsid w:val="00A106ED"/>
    <w:rsid w:val="00A1078F"/>
    <w:rsid w:val="00A10A75"/>
    <w:rsid w:val="00A10B52"/>
    <w:rsid w:val="00A110F0"/>
    <w:rsid w:val="00A1115F"/>
    <w:rsid w:val="00A117FC"/>
    <w:rsid w:val="00A118F2"/>
    <w:rsid w:val="00A11EF3"/>
    <w:rsid w:val="00A123F6"/>
    <w:rsid w:val="00A12606"/>
    <w:rsid w:val="00A12A19"/>
    <w:rsid w:val="00A1307E"/>
    <w:rsid w:val="00A137F8"/>
    <w:rsid w:val="00A13913"/>
    <w:rsid w:val="00A1392A"/>
    <w:rsid w:val="00A13AA4"/>
    <w:rsid w:val="00A13B20"/>
    <w:rsid w:val="00A13B7A"/>
    <w:rsid w:val="00A13F7C"/>
    <w:rsid w:val="00A140ED"/>
    <w:rsid w:val="00A14565"/>
    <w:rsid w:val="00A149FF"/>
    <w:rsid w:val="00A15374"/>
    <w:rsid w:val="00A15763"/>
    <w:rsid w:val="00A15945"/>
    <w:rsid w:val="00A160B3"/>
    <w:rsid w:val="00A16248"/>
    <w:rsid w:val="00A16B83"/>
    <w:rsid w:val="00A16C16"/>
    <w:rsid w:val="00A16D1A"/>
    <w:rsid w:val="00A16F34"/>
    <w:rsid w:val="00A16F3D"/>
    <w:rsid w:val="00A171F7"/>
    <w:rsid w:val="00A20413"/>
    <w:rsid w:val="00A20A3B"/>
    <w:rsid w:val="00A20CA6"/>
    <w:rsid w:val="00A20D7F"/>
    <w:rsid w:val="00A21002"/>
    <w:rsid w:val="00A21351"/>
    <w:rsid w:val="00A219A6"/>
    <w:rsid w:val="00A21C58"/>
    <w:rsid w:val="00A21FDE"/>
    <w:rsid w:val="00A2239D"/>
    <w:rsid w:val="00A22475"/>
    <w:rsid w:val="00A22967"/>
    <w:rsid w:val="00A2298B"/>
    <w:rsid w:val="00A22A5F"/>
    <w:rsid w:val="00A22EA0"/>
    <w:rsid w:val="00A23555"/>
    <w:rsid w:val="00A2373D"/>
    <w:rsid w:val="00A23771"/>
    <w:rsid w:val="00A2382D"/>
    <w:rsid w:val="00A23A9F"/>
    <w:rsid w:val="00A23C7F"/>
    <w:rsid w:val="00A23D60"/>
    <w:rsid w:val="00A242D8"/>
    <w:rsid w:val="00A2496F"/>
    <w:rsid w:val="00A24BC7"/>
    <w:rsid w:val="00A24C4C"/>
    <w:rsid w:val="00A25047"/>
    <w:rsid w:val="00A25767"/>
    <w:rsid w:val="00A25856"/>
    <w:rsid w:val="00A2586D"/>
    <w:rsid w:val="00A25885"/>
    <w:rsid w:val="00A25B49"/>
    <w:rsid w:val="00A25F1F"/>
    <w:rsid w:val="00A2608A"/>
    <w:rsid w:val="00A261A9"/>
    <w:rsid w:val="00A266DB"/>
    <w:rsid w:val="00A2685E"/>
    <w:rsid w:val="00A268F3"/>
    <w:rsid w:val="00A26973"/>
    <w:rsid w:val="00A26A23"/>
    <w:rsid w:val="00A270A2"/>
    <w:rsid w:val="00A275E4"/>
    <w:rsid w:val="00A278A2"/>
    <w:rsid w:val="00A27B9A"/>
    <w:rsid w:val="00A27CDC"/>
    <w:rsid w:val="00A27F04"/>
    <w:rsid w:val="00A301B4"/>
    <w:rsid w:val="00A3029F"/>
    <w:rsid w:val="00A3059C"/>
    <w:rsid w:val="00A30AD4"/>
    <w:rsid w:val="00A30B93"/>
    <w:rsid w:val="00A30BB6"/>
    <w:rsid w:val="00A3131B"/>
    <w:rsid w:val="00A318A9"/>
    <w:rsid w:val="00A319B0"/>
    <w:rsid w:val="00A319DE"/>
    <w:rsid w:val="00A31FEA"/>
    <w:rsid w:val="00A32105"/>
    <w:rsid w:val="00A321DD"/>
    <w:rsid w:val="00A321DE"/>
    <w:rsid w:val="00A322AD"/>
    <w:rsid w:val="00A329CD"/>
    <w:rsid w:val="00A32D6A"/>
    <w:rsid w:val="00A32E71"/>
    <w:rsid w:val="00A33879"/>
    <w:rsid w:val="00A33989"/>
    <w:rsid w:val="00A33AC6"/>
    <w:rsid w:val="00A33E2A"/>
    <w:rsid w:val="00A3421B"/>
    <w:rsid w:val="00A3460E"/>
    <w:rsid w:val="00A34770"/>
    <w:rsid w:val="00A347E0"/>
    <w:rsid w:val="00A34910"/>
    <w:rsid w:val="00A34C81"/>
    <w:rsid w:val="00A34F8D"/>
    <w:rsid w:val="00A35001"/>
    <w:rsid w:val="00A35005"/>
    <w:rsid w:val="00A35451"/>
    <w:rsid w:val="00A35E7D"/>
    <w:rsid w:val="00A3617F"/>
    <w:rsid w:val="00A36566"/>
    <w:rsid w:val="00A36BE0"/>
    <w:rsid w:val="00A36E0B"/>
    <w:rsid w:val="00A370D3"/>
    <w:rsid w:val="00A37347"/>
    <w:rsid w:val="00A37400"/>
    <w:rsid w:val="00A37499"/>
    <w:rsid w:val="00A37532"/>
    <w:rsid w:val="00A3755B"/>
    <w:rsid w:val="00A376E7"/>
    <w:rsid w:val="00A37767"/>
    <w:rsid w:val="00A3789C"/>
    <w:rsid w:val="00A37ED7"/>
    <w:rsid w:val="00A37FB3"/>
    <w:rsid w:val="00A401A9"/>
    <w:rsid w:val="00A40528"/>
    <w:rsid w:val="00A40586"/>
    <w:rsid w:val="00A40960"/>
    <w:rsid w:val="00A40B4A"/>
    <w:rsid w:val="00A40CE6"/>
    <w:rsid w:val="00A40D50"/>
    <w:rsid w:val="00A4135F"/>
    <w:rsid w:val="00A41665"/>
    <w:rsid w:val="00A4186D"/>
    <w:rsid w:val="00A41B8A"/>
    <w:rsid w:val="00A41BEE"/>
    <w:rsid w:val="00A41C54"/>
    <w:rsid w:val="00A41ED7"/>
    <w:rsid w:val="00A42095"/>
    <w:rsid w:val="00A423F7"/>
    <w:rsid w:val="00A42CFF"/>
    <w:rsid w:val="00A42DA6"/>
    <w:rsid w:val="00A42E44"/>
    <w:rsid w:val="00A430CA"/>
    <w:rsid w:val="00A4314C"/>
    <w:rsid w:val="00A431AF"/>
    <w:rsid w:val="00A431FA"/>
    <w:rsid w:val="00A433CD"/>
    <w:rsid w:val="00A438A9"/>
    <w:rsid w:val="00A43A62"/>
    <w:rsid w:val="00A43B30"/>
    <w:rsid w:val="00A43F89"/>
    <w:rsid w:val="00A44808"/>
    <w:rsid w:val="00A44926"/>
    <w:rsid w:val="00A449B0"/>
    <w:rsid w:val="00A44C50"/>
    <w:rsid w:val="00A44D57"/>
    <w:rsid w:val="00A45379"/>
    <w:rsid w:val="00A4576A"/>
    <w:rsid w:val="00A458CB"/>
    <w:rsid w:val="00A45CDA"/>
    <w:rsid w:val="00A45F21"/>
    <w:rsid w:val="00A460D2"/>
    <w:rsid w:val="00A4638F"/>
    <w:rsid w:val="00A46492"/>
    <w:rsid w:val="00A46604"/>
    <w:rsid w:val="00A46791"/>
    <w:rsid w:val="00A46AF4"/>
    <w:rsid w:val="00A473C0"/>
    <w:rsid w:val="00A479CB"/>
    <w:rsid w:val="00A47EEE"/>
    <w:rsid w:val="00A501FB"/>
    <w:rsid w:val="00A50648"/>
    <w:rsid w:val="00A50A23"/>
    <w:rsid w:val="00A5122A"/>
    <w:rsid w:val="00A51352"/>
    <w:rsid w:val="00A51617"/>
    <w:rsid w:val="00A51B9C"/>
    <w:rsid w:val="00A51BF4"/>
    <w:rsid w:val="00A51BF7"/>
    <w:rsid w:val="00A522C8"/>
    <w:rsid w:val="00A526FF"/>
    <w:rsid w:val="00A52739"/>
    <w:rsid w:val="00A528C2"/>
    <w:rsid w:val="00A52F4D"/>
    <w:rsid w:val="00A53B0D"/>
    <w:rsid w:val="00A53D5D"/>
    <w:rsid w:val="00A53F3C"/>
    <w:rsid w:val="00A541B6"/>
    <w:rsid w:val="00A54298"/>
    <w:rsid w:val="00A54770"/>
    <w:rsid w:val="00A54A3C"/>
    <w:rsid w:val="00A54B42"/>
    <w:rsid w:val="00A54C69"/>
    <w:rsid w:val="00A55264"/>
    <w:rsid w:val="00A552B8"/>
    <w:rsid w:val="00A5532E"/>
    <w:rsid w:val="00A55574"/>
    <w:rsid w:val="00A558C5"/>
    <w:rsid w:val="00A55993"/>
    <w:rsid w:val="00A559D0"/>
    <w:rsid w:val="00A55A74"/>
    <w:rsid w:val="00A5630A"/>
    <w:rsid w:val="00A56516"/>
    <w:rsid w:val="00A565E5"/>
    <w:rsid w:val="00A566C5"/>
    <w:rsid w:val="00A569F4"/>
    <w:rsid w:val="00A56A70"/>
    <w:rsid w:val="00A56B7D"/>
    <w:rsid w:val="00A5722E"/>
    <w:rsid w:val="00A577E7"/>
    <w:rsid w:val="00A57834"/>
    <w:rsid w:val="00A57CC8"/>
    <w:rsid w:val="00A6015B"/>
    <w:rsid w:val="00A60601"/>
    <w:rsid w:val="00A6094F"/>
    <w:rsid w:val="00A60BEF"/>
    <w:rsid w:val="00A6114E"/>
    <w:rsid w:val="00A61589"/>
    <w:rsid w:val="00A61679"/>
    <w:rsid w:val="00A6190B"/>
    <w:rsid w:val="00A61BAD"/>
    <w:rsid w:val="00A62882"/>
    <w:rsid w:val="00A6326C"/>
    <w:rsid w:val="00A633EC"/>
    <w:rsid w:val="00A63688"/>
    <w:rsid w:val="00A63758"/>
    <w:rsid w:val="00A637BB"/>
    <w:rsid w:val="00A638EF"/>
    <w:rsid w:val="00A63FE6"/>
    <w:rsid w:val="00A6400D"/>
    <w:rsid w:val="00A6401C"/>
    <w:rsid w:val="00A64146"/>
    <w:rsid w:val="00A6414C"/>
    <w:rsid w:val="00A64280"/>
    <w:rsid w:val="00A642FC"/>
    <w:rsid w:val="00A64403"/>
    <w:rsid w:val="00A648D2"/>
    <w:rsid w:val="00A64A7D"/>
    <w:rsid w:val="00A64BD9"/>
    <w:rsid w:val="00A64CCB"/>
    <w:rsid w:val="00A64F97"/>
    <w:rsid w:val="00A654C5"/>
    <w:rsid w:val="00A65542"/>
    <w:rsid w:val="00A65833"/>
    <w:rsid w:val="00A658FC"/>
    <w:rsid w:val="00A65B32"/>
    <w:rsid w:val="00A65DF0"/>
    <w:rsid w:val="00A65E97"/>
    <w:rsid w:val="00A65FC6"/>
    <w:rsid w:val="00A66167"/>
    <w:rsid w:val="00A66187"/>
    <w:rsid w:val="00A66B80"/>
    <w:rsid w:val="00A66CE4"/>
    <w:rsid w:val="00A67190"/>
    <w:rsid w:val="00A673A8"/>
    <w:rsid w:val="00A6778B"/>
    <w:rsid w:val="00A67845"/>
    <w:rsid w:val="00A67A7D"/>
    <w:rsid w:val="00A67CD8"/>
    <w:rsid w:val="00A67FE1"/>
    <w:rsid w:val="00A70AEA"/>
    <w:rsid w:val="00A70AFA"/>
    <w:rsid w:val="00A70B1A"/>
    <w:rsid w:val="00A70C14"/>
    <w:rsid w:val="00A71F74"/>
    <w:rsid w:val="00A72702"/>
    <w:rsid w:val="00A728C7"/>
    <w:rsid w:val="00A72989"/>
    <w:rsid w:val="00A72F25"/>
    <w:rsid w:val="00A73599"/>
    <w:rsid w:val="00A7382F"/>
    <w:rsid w:val="00A73DA5"/>
    <w:rsid w:val="00A73DA6"/>
    <w:rsid w:val="00A73EAA"/>
    <w:rsid w:val="00A74033"/>
    <w:rsid w:val="00A748C3"/>
    <w:rsid w:val="00A748CB"/>
    <w:rsid w:val="00A74E6B"/>
    <w:rsid w:val="00A74FCD"/>
    <w:rsid w:val="00A751E3"/>
    <w:rsid w:val="00A7594F"/>
    <w:rsid w:val="00A75C23"/>
    <w:rsid w:val="00A75C9E"/>
    <w:rsid w:val="00A76400"/>
    <w:rsid w:val="00A76502"/>
    <w:rsid w:val="00A765D5"/>
    <w:rsid w:val="00A76626"/>
    <w:rsid w:val="00A76DB6"/>
    <w:rsid w:val="00A76E07"/>
    <w:rsid w:val="00A7700F"/>
    <w:rsid w:val="00A77113"/>
    <w:rsid w:val="00A77212"/>
    <w:rsid w:val="00A772CC"/>
    <w:rsid w:val="00A77833"/>
    <w:rsid w:val="00A77935"/>
    <w:rsid w:val="00A77A00"/>
    <w:rsid w:val="00A77A81"/>
    <w:rsid w:val="00A77ABC"/>
    <w:rsid w:val="00A8009B"/>
    <w:rsid w:val="00A801E2"/>
    <w:rsid w:val="00A80755"/>
    <w:rsid w:val="00A80AB1"/>
    <w:rsid w:val="00A80B72"/>
    <w:rsid w:val="00A81051"/>
    <w:rsid w:val="00A81226"/>
    <w:rsid w:val="00A818BE"/>
    <w:rsid w:val="00A81BDC"/>
    <w:rsid w:val="00A81C57"/>
    <w:rsid w:val="00A81CFB"/>
    <w:rsid w:val="00A82272"/>
    <w:rsid w:val="00A823CD"/>
    <w:rsid w:val="00A82408"/>
    <w:rsid w:val="00A828FF"/>
    <w:rsid w:val="00A82A96"/>
    <w:rsid w:val="00A82D3F"/>
    <w:rsid w:val="00A83420"/>
    <w:rsid w:val="00A8380B"/>
    <w:rsid w:val="00A8393A"/>
    <w:rsid w:val="00A83D05"/>
    <w:rsid w:val="00A83FF8"/>
    <w:rsid w:val="00A84173"/>
    <w:rsid w:val="00A8467D"/>
    <w:rsid w:val="00A84D04"/>
    <w:rsid w:val="00A851D7"/>
    <w:rsid w:val="00A852D4"/>
    <w:rsid w:val="00A854EB"/>
    <w:rsid w:val="00A85548"/>
    <w:rsid w:val="00A855DE"/>
    <w:rsid w:val="00A85688"/>
    <w:rsid w:val="00A857E4"/>
    <w:rsid w:val="00A85FF9"/>
    <w:rsid w:val="00A86322"/>
    <w:rsid w:val="00A867CC"/>
    <w:rsid w:val="00A868D8"/>
    <w:rsid w:val="00A86D66"/>
    <w:rsid w:val="00A86FD5"/>
    <w:rsid w:val="00A873A1"/>
    <w:rsid w:val="00A873F0"/>
    <w:rsid w:val="00A87676"/>
    <w:rsid w:val="00A87746"/>
    <w:rsid w:val="00A87D20"/>
    <w:rsid w:val="00A87E4F"/>
    <w:rsid w:val="00A87E51"/>
    <w:rsid w:val="00A87F9A"/>
    <w:rsid w:val="00A9029E"/>
    <w:rsid w:val="00A90439"/>
    <w:rsid w:val="00A907A5"/>
    <w:rsid w:val="00A90A30"/>
    <w:rsid w:val="00A90E45"/>
    <w:rsid w:val="00A90EA7"/>
    <w:rsid w:val="00A9110A"/>
    <w:rsid w:val="00A91D43"/>
    <w:rsid w:val="00A91F7D"/>
    <w:rsid w:val="00A921EE"/>
    <w:rsid w:val="00A92616"/>
    <w:rsid w:val="00A92A2C"/>
    <w:rsid w:val="00A93187"/>
    <w:rsid w:val="00A93371"/>
    <w:rsid w:val="00A93426"/>
    <w:rsid w:val="00A939A2"/>
    <w:rsid w:val="00A93CDD"/>
    <w:rsid w:val="00A94A0D"/>
    <w:rsid w:val="00A94A76"/>
    <w:rsid w:val="00A94D35"/>
    <w:rsid w:val="00A94E62"/>
    <w:rsid w:val="00A94FA0"/>
    <w:rsid w:val="00A94FD7"/>
    <w:rsid w:val="00A9560D"/>
    <w:rsid w:val="00A95D44"/>
    <w:rsid w:val="00A95FE6"/>
    <w:rsid w:val="00A960D3"/>
    <w:rsid w:val="00A96480"/>
    <w:rsid w:val="00A9679A"/>
    <w:rsid w:val="00A9696A"/>
    <w:rsid w:val="00A9707C"/>
    <w:rsid w:val="00A9719E"/>
    <w:rsid w:val="00A9746B"/>
    <w:rsid w:val="00A97683"/>
    <w:rsid w:val="00A97992"/>
    <w:rsid w:val="00A97B37"/>
    <w:rsid w:val="00A97EC3"/>
    <w:rsid w:val="00A97F63"/>
    <w:rsid w:val="00AA01CA"/>
    <w:rsid w:val="00AA027F"/>
    <w:rsid w:val="00AA08BE"/>
    <w:rsid w:val="00AA0E14"/>
    <w:rsid w:val="00AA0E82"/>
    <w:rsid w:val="00AA164F"/>
    <w:rsid w:val="00AA1B0E"/>
    <w:rsid w:val="00AA1C78"/>
    <w:rsid w:val="00AA21AC"/>
    <w:rsid w:val="00AA2211"/>
    <w:rsid w:val="00AA2284"/>
    <w:rsid w:val="00AA229E"/>
    <w:rsid w:val="00AA238D"/>
    <w:rsid w:val="00AA24CC"/>
    <w:rsid w:val="00AA2921"/>
    <w:rsid w:val="00AA2DA0"/>
    <w:rsid w:val="00AA2EFF"/>
    <w:rsid w:val="00AA2F9E"/>
    <w:rsid w:val="00AA397E"/>
    <w:rsid w:val="00AA4360"/>
    <w:rsid w:val="00AA4F96"/>
    <w:rsid w:val="00AA53F1"/>
    <w:rsid w:val="00AA5906"/>
    <w:rsid w:val="00AA5CF2"/>
    <w:rsid w:val="00AA5D2E"/>
    <w:rsid w:val="00AA6221"/>
    <w:rsid w:val="00AA6BC9"/>
    <w:rsid w:val="00AA6D58"/>
    <w:rsid w:val="00AA73A3"/>
    <w:rsid w:val="00AA7420"/>
    <w:rsid w:val="00AA7586"/>
    <w:rsid w:val="00AA772B"/>
    <w:rsid w:val="00AA7858"/>
    <w:rsid w:val="00AB0185"/>
    <w:rsid w:val="00AB0198"/>
    <w:rsid w:val="00AB01C3"/>
    <w:rsid w:val="00AB038F"/>
    <w:rsid w:val="00AB0613"/>
    <w:rsid w:val="00AB0FB9"/>
    <w:rsid w:val="00AB129B"/>
    <w:rsid w:val="00AB13E4"/>
    <w:rsid w:val="00AB19A2"/>
    <w:rsid w:val="00AB1D0A"/>
    <w:rsid w:val="00AB1D88"/>
    <w:rsid w:val="00AB2137"/>
    <w:rsid w:val="00AB248A"/>
    <w:rsid w:val="00AB25A5"/>
    <w:rsid w:val="00AB27C3"/>
    <w:rsid w:val="00AB28A7"/>
    <w:rsid w:val="00AB2AC8"/>
    <w:rsid w:val="00AB2D56"/>
    <w:rsid w:val="00AB2E1B"/>
    <w:rsid w:val="00AB30FA"/>
    <w:rsid w:val="00AB31A9"/>
    <w:rsid w:val="00AB31F1"/>
    <w:rsid w:val="00AB3347"/>
    <w:rsid w:val="00AB37A3"/>
    <w:rsid w:val="00AB3AAA"/>
    <w:rsid w:val="00AB3CB5"/>
    <w:rsid w:val="00AB3F2B"/>
    <w:rsid w:val="00AB452C"/>
    <w:rsid w:val="00AB489B"/>
    <w:rsid w:val="00AB4977"/>
    <w:rsid w:val="00AB4DB4"/>
    <w:rsid w:val="00AB4EB7"/>
    <w:rsid w:val="00AB4FF5"/>
    <w:rsid w:val="00AB52FB"/>
    <w:rsid w:val="00AB54E2"/>
    <w:rsid w:val="00AB57FD"/>
    <w:rsid w:val="00AB5E2E"/>
    <w:rsid w:val="00AB638E"/>
    <w:rsid w:val="00AB647E"/>
    <w:rsid w:val="00AB6496"/>
    <w:rsid w:val="00AB6543"/>
    <w:rsid w:val="00AB66BA"/>
    <w:rsid w:val="00AB67DC"/>
    <w:rsid w:val="00AB71AF"/>
    <w:rsid w:val="00AB71B6"/>
    <w:rsid w:val="00AB742A"/>
    <w:rsid w:val="00AB7E39"/>
    <w:rsid w:val="00AC005B"/>
    <w:rsid w:val="00AC0252"/>
    <w:rsid w:val="00AC02E2"/>
    <w:rsid w:val="00AC08F6"/>
    <w:rsid w:val="00AC1014"/>
    <w:rsid w:val="00AC1855"/>
    <w:rsid w:val="00AC19DF"/>
    <w:rsid w:val="00AC1CF2"/>
    <w:rsid w:val="00AC1D0B"/>
    <w:rsid w:val="00AC21AC"/>
    <w:rsid w:val="00AC22F1"/>
    <w:rsid w:val="00AC27ED"/>
    <w:rsid w:val="00AC2AD5"/>
    <w:rsid w:val="00AC319F"/>
    <w:rsid w:val="00AC356C"/>
    <w:rsid w:val="00AC39EE"/>
    <w:rsid w:val="00AC3A4A"/>
    <w:rsid w:val="00AC3B33"/>
    <w:rsid w:val="00AC432A"/>
    <w:rsid w:val="00AC4656"/>
    <w:rsid w:val="00AC46B1"/>
    <w:rsid w:val="00AC481D"/>
    <w:rsid w:val="00AC4ECB"/>
    <w:rsid w:val="00AC5A23"/>
    <w:rsid w:val="00AC6284"/>
    <w:rsid w:val="00AC65D4"/>
    <w:rsid w:val="00AC669C"/>
    <w:rsid w:val="00AC690E"/>
    <w:rsid w:val="00AC70EC"/>
    <w:rsid w:val="00AC755B"/>
    <w:rsid w:val="00AC75ED"/>
    <w:rsid w:val="00AC769E"/>
    <w:rsid w:val="00AC76AB"/>
    <w:rsid w:val="00AC7C98"/>
    <w:rsid w:val="00AC7E21"/>
    <w:rsid w:val="00AD02C0"/>
    <w:rsid w:val="00AD0DB2"/>
    <w:rsid w:val="00AD0EBA"/>
    <w:rsid w:val="00AD13CE"/>
    <w:rsid w:val="00AD16BA"/>
    <w:rsid w:val="00AD1784"/>
    <w:rsid w:val="00AD1C03"/>
    <w:rsid w:val="00AD1C0E"/>
    <w:rsid w:val="00AD1C62"/>
    <w:rsid w:val="00AD1E86"/>
    <w:rsid w:val="00AD1FFE"/>
    <w:rsid w:val="00AD28EE"/>
    <w:rsid w:val="00AD2CF0"/>
    <w:rsid w:val="00AD2EC4"/>
    <w:rsid w:val="00AD3049"/>
    <w:rsid w:val="00AD30A4"/>
    <w:rsid w:val="00AD311C"/>
    <w:rsid w:val="00AD31A7"/>
    <w:rsid w:val="00AD31C8"/>
    <w:rsid w:val="00AD3863"/>
    <w:rsid w:val="00AD3A21"/>
    <w:rsid w:val="00AD3A51"/>
    <w:rsid w:val="00AD3A59"/>
    <w:rsid w:val="00AD3D27"/>
    <w:rsid w:val="00AD3D47"/>
    <w:rsid w:val="00AD4034"/>
    <w:rsid w:val="00AD4178"/>
    <w:rsid w:val="00AD44E5"/>
    <w:rsid w:val="00AD48FA"/>
    <w:rsid w:val="00AD4C91"/>
    <w:rsid w:val="00AD52FA"/>
    <w:rsid w:val="00AD54BD"/>
    <w:rsid w:val="00AD5A75"/>
    <w:rsid w:val="00AD5B16"/>
    <w:rsid w:val="00AD66F4"/>
    <w:rsid w:val="00AD68EC"/>
    <w:rsid w:val="00AD6943"/>
    <w:rsid w:val="00AD6E30"/>
    <w:rsid w:val="00AD6FC2"/>
    <w:rsid w:val="00AD7501"/>
    <w:rsid w:val="00AD7663"/>
    <w:rsid w:val="00AD76A8"/>
    <w:rsid w:val="00AE008C"/>
    <w:rsid w:val="00AE0275"/>
    <w:rsid w:val="00AE0312"/>
    <w:rsid w:val="00AE0870"/>
    <w:rsid w:val="00AE0E81"/>
    <w:rsid w:val="00AE0F89"/>
    <w:rsid w:val="00AE0FAC"/>
    <w:rsid w:val="00AE153B"/>
    <w:rsid w:val="00AE163B"/>
    <w:rsid w:val="00AE177B"/>
    <w:rsid w:val="00AE17B0"/>
    <w:rsid w:val="00AE1A39"/>
    <w:rsid w:val="00AE1AC5"/>
    <w:rsid w:val="00AE1C70"/>
    <w:rsid w:val="00AE2042"/>
    <w:rsid w:val="00AE241D"/>
    <w:rsid w:val="00AE24FE"/>
    <w:rsid w:val="00AE2670"/>
    <w:rsid w:val="00AE2A5B"/>
    <w:rsid w:val="00AE2E19"/>
    <w:rsid w:val="00AE2F87"/>
    <w:rsid w:val="00AE32C6"/>
    <w:rsid w:val="00AE3477"/>
    <w:rsid w:val="00AE3A02"/>
    <w:rsid w:val="00AE3DDB"/>
    <w:rsid w:val="00AE401B"/>
    <w:rsid w:val="00AE4265"/>
    <w:rsid w:val="00AE4667"/>
    <w:rsid w:val="00AE4795"/>
    <w:rsid w:val="00AE4B78"/>
    <w:rsid w:val="00AE4DC3"/>
    <w:rsid w:val="00AE54DE"/>
    <w:rsid w:val="00AE55C8"/>
    <w:rsid w:val="00AE5650"/>
    <w:rsid w:val="00AE577D"/>
    <w:rsid w:val="00AE596C"/>
    <w:rsid w:val="00AE596D"/>
    <w:rsid w:val="00AE5CC8"/>
    <w:rsid w:val="00AE63A5"/>
    <w:rsid w:val="00AE682E"/>
    <w:rsid w:val="00AE6888"/>
    <w:rsid w:val="00AE6892"/>
    <w:rsid w:val="00AE6CE9"/>
    <w:rsid w:val="00AE6E83"/>
    <w:rsid w:val="00AE7090"/>
    <w:rsid w:val="00AE736B"/>
    <w:rsid w:val="00AE7E52"/>
    <w:rsid w:val="00AE7F01"/>
    <w:rsid w:val="00AF01A6"/>
    <w:rsid w:val="00AF0429"/>
    <w:rsid w:val="00AF084E"/>
    <w:rsid w:val="00AF0866"/>
    <w:rsid w:val="00AF0987"/>
    <w:rsid w:val="00AF0AB9"/>
    <w:rsid w:val="00AF0B77"/>
    <w:rsid w:val="00AF0C56"/>
    <w:rsid w:val="00AF0D63"/>
    <w:rsid w:val="00AF117A"/>
    <w:rsid w:val="00AF11F3"/>
    <w:rsid w:val="00AF1330"/>
    <w:rsid w:val="00AF1392"/>
    <w:rsid w:val="00AF17BE"/>
    <w:rsid w:val="00AF1F06"/>
    <w:rsid w:val="00AF220B"/>
    <w:rsid w:val="00AF26F0"/>
    <w:rsid w:val="00AF293D"/>
    <w:rsid w:val="00AF2B1C"/>
    <w:rsid w:val="00AF2ED0"/>
    <w:rsid w:val="00AF3289"/>
    <w:rsid w:val="00AF3572"/>
    <w:rsid w:val="00AF4186"/>
    <w:rsid w:val="00AF4234"/>
    <w:rsid w:val="00AF4288"/>
    <w:rsid w:val="00AF4692"/>
    <w:rsid w:val="00AF46A4"/>
    <w:rsid w:val="00AF4B76"/>
    <w:rsid w:val="00AF4C28"/>
    <w:rsid w:val="00AF4D05"/>
    <w:rsid w:val="00AF4FBB"/>
    <w:rsid w:val="00AF505A"/>
    <w:rsid w:val="00AF511C"/>
    <w:rsid w:val="00AF53B8"/>
    <w:rsid w:val="00AF5455"/>
    <w:rsid w:val="00AF56F8"/>
    <w:rsid w:val="00AF5717"/>
    <w:rsid w:val="00AF60DD"/>
    <w:rsid w:val="00AF6486"/>
    <w:rsid w:val="00AF65C3"/>
    <w:rsid w:val="00AF664E"/>
    <w:rsid w:val="00AF66E7"/>
    <w:rsid w:val="00AF6734"/>
    <w:rsid w:val="00AF694F"/>
    <w:rsid w:val="00AF695B"/>
    <w:rsid w:val="00AF699F"/>
    <w:rsid w:val="00AF7167"/>
    <w:rsid w:val="00AF76D1"/>
    <w:rsid w:val="00AF787E"/>
    <w:rsid w:val="00AF7B4C"/>
    <w:rsid w:val="00AF7BF3"/>
    <w:rsid w:val="00B001B2"/>
    <w:rsid w:val="00B003F5"/>
    <w:rsid w:val="00B00513"/>
    <w:rsid w:val="00B008F2"/>
    <w:rsid w:val="00B00AFB"/>
    <w:rsid w:val="00B00B37"/>
    <w:rsid w:val="00B00D0F"/>
    <w:rsid w:val="00B00FB5"/>
    <w:rsid w:val="00B01400"/>
    <w:rsid w:val="00B015F8"/>
    <w:rsid w:val="00B016B1"/>
    <w:rsid w:val="00B01939"/>
    <w:rsid w:val="00B01B13"/>
    <w:rsid w:val="00B01D09"/>
    <w:rsid w:val="00B02049"/>
    <w:rsid w:val="00B02255"/>
    <w:rsid w:val="00B02645"/>
    <w:rsid w:val="00B02865"/>
    <w:rsid w:val="00B028B2"/>
    <w:rsid w:val="00B02913"/>
    <w:rsid w:val="00B02AB8"/>
    <w:rsid w:val="00B02AD4"/>
    <w:rsid w:val="00B02C3B"/>
    <w:rsid w:val="00B02D1F"/>
    <w:rsid w:val="00B02E83"/>
    <w:rsid w:val="00B03199"/>
    <w:rsid w:val="00B03663"/>
    <w:rsid w:val="00B03CBE"/>
    <w:rsid w:val="00B03E9C"/>
    <w:rsid w:val="00B04480"/>
    <w:rsid w:val="00B044B5"/>
    <w:rsid w:val="00B04605"/>
    <w:rsid w:val="00B0485D"/>
    <w:rsid w:val="00B04A04"/>
    <w:rsid w:val="00B04C9C"/>
    <w:rsid w:val="00B04CD2"/>
    <w:rsid w:val="00B04CD5"/>
    <w:rsid w:val="00B04D1D"/>
    <w:rsid w:val="00B0528C"/>
    <w:rsid w:val="00B05383"/>
    <w:rsid w:val="00B0539B"/>
    <w:rsid w:val="00B0555F"/>
    <w:rsid w:val="00B05A42"/>
    <w:rsid w:val="00B05C2C"/>
    <w:rsid w:val="00B05F06"/>
    <w:rsid w:val="00B05FD8"/>
    <w:rsid w:val="00B061AF"/>
    <w:rsid w:val="00B064A5"/>
    <w:rsid w:val="00B0684F"/>
    <w:rsid w:val="00B069C2"/>
    <w:rsid w:val="00B06A33"/>
    <w:rsid w:val="00B06AE7"/>
    <w:rsid w:val="00B06C43"/>
    <w:rsid w:val="00B07056"/>
    <w:rsid w:val="00B0706C"/>
    <w:rsid w:val="00B0713C"/>
    <w:rsid w:val="00B079A0"/>
    <w:rsid w:val="00B10258"/>
    <w:rsid w:val="00B10820"/>
    <w:rsid w:val="00B1094B"/>
    <w:rsid w:val="00B10B89"/>
    <w:rsid w:val="00B10F06"/>
    <w:rsid w:val="00B10F88"/>
    <w:rsid w:val="00B11496"/>
    <w:rsid w:val="00B11C61"/>
    <w:rsid w:val="00B11DA9"/>
    <w:rsid w:val="00B1202F"/>
    <w:rsid w:val="00B12500"/>
    <w:rsid w:val="00B126F6"/>
    <w:rsid w:val="00B13319"/>
    <w:rsid w:val="00B134FD"/>
    <w:rsid w:val="00B13C5D"/>
    <w:rsid w:val="00B13C83"/>
    <w:rsid w:val="00B13D80"/>
    <w:rsid w:val="00B13DFE"/>
    <w:rsid w:val="00B141A0"/>
    <w:rsid w:val="00B1484B"/>
    <w:rsid w:val="00B14A23"/>
    <w:rsid w:val="00B14DC0"/>
    <w:rsid w:val="00B15115"/>
    <w:rsid w:val="00B160ED"/>
    <w:rsid w:val="00B162B4"/>
    <w:rsid w:val="00B1635A"/>
    <w:rsid w:val="00B165C5"/>
    <w:rsid w:val="00B169B5"/>
    <w:rsid w:val="00B16F33"/>
    <w:rsid w:val="00B16F69"/>
    <w:rsid w:val="00B17013"/>
    <w:rsid w:val="00B17416"/>
    <w:rsid w:val="00B1756F"/>
    <w:rsid w:val="00B177F7"/>
    <w:rsid w:val="00B1781B"/>
    <w:rsid w:val="00B17AC2"/>
    <w:rsid w:val="00B17BC5"/>
    <w:rsid w:val="00B17D08"/>
    <w:rsid w:val="00B20177"/>
    <w:rsid w:val="00B207F6"/>
    <w:rsid w:val="00B20851"/>
    <w:rsid w:val="00B20F8F"/>
    <w:rsid w:val="00B2129E"/>
    <w:rsid w:val="00B21384"/>
    <w:rsid w:val="00B213E2"/>
    <w:rsid w:val="00B217AE"/>
    <w:rsid w:val="00B218FC"/>
    <w:rsid w:val="00B21C92"/>
    <w:rsid w:val="00B21DFA"/>
    <w:rsid w:val="00B21FDF"/>
    <w:rsid w:val="00B22854"/>
    <w:rsid w:val="00B22AF9"/>
    <w:rsid w:val="00B22DF6"/>
    <w:rsid w:val="00B230EE"/>
    <w:rsid w:val="00B23223"/>
    <w:rsid w:val="00B23334"/>
    <w:rsid w:val="00B23394"/>
    <w:rsid w:val="00B234FC"/>
    <w:rsid w:val="00B23A23"/>
    <w:rsid w:val="00B23C9D"/>
    <w:rsid w:val="00B23D3B"/>
    <w:rsid w:val="00B23E08"/>
    <w:rsid w:val="00B23E42"/>
    <w:rsid w:val="00B23E45"/>
    <w:rsid w:val="00B244EF"/>
    <w:rsid w:val="00B24D96"/>
    <w:rsid w:val="00B24E9F"/>
    <w:rsid w:val="00B25039"/>
    <w:rsid w:val="00B25088"/>
    <w:rsid w:val="00B25143"/>
    <w:rsid w:val="00B262EB"/>
    <w:rsid w:val="00B26691"/>
    <w:rsid w:val="00B26E38"/>
    <w:rsid w:val="00B2726A"/>
    <w:rsid w:val="00B27358"/>
    <w:rsid w:val="00B277F4"/>
    <w:rsid w:val="00B27ACB"/>
    <w:rsid w:val="00B27CB5"/>
    <w:rsid w:val="00B27D50"/>
    <w:rsid w:val="00B27DA6"/>
    <w:rsid w:val="00B3003B"/>
    <w:rsid w:val="00B3020F"/>
    <w:rsid w:val="00B30288"/>
    <w:rsid w:val="00B30690"/>
    <w:rsid w:val="00B306A0"/>
    <w:rsid w:val="00B30B84"/>
    <w:rsid w:val="00B31191"/>
    <w:rsid w:val="00B31317"/>
    <w:rsid w:val="00B31BEA"/>
    <w:rsid w:val="00B31F13"/>
    <w:rsid w:val="00B320EA"/>
    <w:rsid w:val="00B320F8"/>
    <w:rsid w:val="00B32160"/>
    <w:rsid w:val="00B32198"/>
    <w:rsid w:val="00B32543"/>
    <w:rsid w:val="00B325B4"/>
    <w:rsid w:val="00B328B8"/>
    <w:rsid w:val="00B32978"/>
    <w:rsid w:val="00B329B5"/>
    <w:rsid w:val="00B32AFA"/>
    <w:rsid w:val="00B32FB2"/>
    <w:rsid w:val="00B33082"/>
    <w:rsid w:val="00B330C6"/>
    <w:rsid w:val="00B33203"/>
    <w:rsid w:val="00B33405"/>
    <w:rsid w:val="00B33615"/>
    <w:rsid w:val="00B33B75"/>
    <w:rsid w:val="00B33D44"/>
    <w:rsid w:val="00B34037"/>
    <w:rsid w:val="00B34119"/>
    <w:rsid w:val="00B34420"/>
    <w:rsid w:val="00B3452C"/>
    <w:rsid w:val="00B345F0"/>
    <w:rsid w:val="00B34886"/>
    <w:rsid w:val="00B34B2E"/>
    <w:rsid w:val="00B34C31"/>
    <w:rsid w:val="00B34DD1"/>
    <w:rsid w:val="00B35866"/>
    <w:rsid w:val="00B35874"/>
    <w:rsid w:val="00B35921"/>
    <w:rsid w:val="00B36447"/>
    <w:rsid w:val="00B36482"/>
    <w:rsid w:val="00B36815"/>
    <w:rsid w:val="00B3701D"/>
    <w:rsid w:val="00B3732A"/>
    <w:rsid w:val="00B37ACA"/>
    <w:rsid w:val="00B37E37"/>
    <w:rsid w:val="00B37E8C"/>
    <w:rsid w:val="00B37F57"/>
    <w:rsid w:val="00B4031F"/>
    <w:rsid w:val="00B4041C"/>
    <w:rsid w:val="00B4059B"/>
    <w:rsid w:val="00B40608"/>
    <w:rsid w:val="00B4066D"/>
    <w:rsid w:val="00B4070C"/>
    <w:rsid w:val="00B40895"/>
    <w:rsid w:val="00B40A6C"/>
    <w:rsid w:val="00B40BC9"/>
    <w:rsid w:val="00B410EF"/>
    <w:rsid w:val="00B41352"/>
    <w:rsid w:val="00B416F0"/>
    <w:rsid w:val="00B41A6E"/>
    <w:rsid w:val="00B41D92"/>
    <w:rsid w:val="00B41DB6"/>
    <w:rsid w:val="00B41E08"/>
    <w:rsid w:val="00B42890"/>
    <w:rsid w:val="00B42B6A"/>
    <w:rsid w:val="00B42D7D"/>
    <w:rsid w:val="00B43186"/>
    <w:rsid w:val="00B439DA"/>
    <w:rsid w:val="00B43CEE"/>
    <w:rsid w:val="00B43D9A"/>
    <w:rsid w:val="00B44267"/>
    <w:rsid w:val="00B44478"/>
    <w:rsid w:val="00B44497"/>
    <w:rsid w:val="00B445E6"/>
    <w:rsid w:val="00B44712"/>
    <w:rsid w:val="00B44966"/>
    <w:rsid w:val="00B44C56"/>
    <w:rsid w:val="00B45259"/>
    <w:rsid w:val="00B457AC"/>
    <w:rsid w:val="00B4586D"/>
    <w:rsid w:val="00B4588B"/>
    <w:rsid w:val="00B459F0"/>
    <w:rsid w:val="00B45E92"/>
    <w:rsid w:val="00B4651B"/>
    <w:rsid w:val="00B46561"/>
    <w:rsid w:val="00B465C8"/>
    <w:rsid w:val="00B467DB"/>
    <w:rsid w:val="00B46844"/>
    <w:rsid w:val="00B46C82"/>
    <w:rsid w:val="00B46F79"/>
    <w:rsid w:val="00B470F0"/>
    <w:rsid w:val="00B47476"/>
    <w:rsid w:val="00B476E2"/>
    <w:rsid w:val="00B47774"/>
    <w:rsid w:val="00B47B86"/>
    <w:rsid w:val="00B47F20"/>
    <w:rsid w:val="00B500F6"/>
    <w:rsid w:val="00B50209"/>
    <w:rsid w:val="00B503ED"/>
    <w:rsid w:val="00B50617"/>
    <w:rsid w:val="00B506F5"/>
    <w:rsid w:val="00B5087D"/>
    <w:rsid w:val="00B50B6A"/>
    <w:rsid w:val="00B511D3"/>
    <w:rsid w:val="00B51990"/>
    <w:rsid w:val="00B51C98"/>
    <w:rsid w:val="00B51D59"/>
    <w:rsid w:val="00B51F1C"/>
    <w:rsid w:val="00B51FE7"/>
    <w:rsid w:val="00B52053"/>
    <w:rsid w:val="00B52317"/>
    <w:rsid w:val="00B52354"/>
    <w:rsid w:val="00B528DA"/>
    <w:rsid w:val="00B528EE"/>
    <w:rsid w:val="00B52DC9"/>
    <w:rsid w:val="00B53178"/>
    <w:rsid w:val="00B53470"/>
    <w:rsid w:val="00B538C7"/>
    <w:rsid w:val="00B53A1D"/>
    <w:rsid w:val="00B53EB0"/>
    <w:rsid w:val="00B54022"/>
    <w:rsid w:val="00B542B7"/>
    <w:rsid w:val="00B54846"/>
    <w:rsid w:val="00B54BC6"/>
    <w:rsid w:val="00B54BDD"/>
    <w:rsid w:val="00B54C96"/>
    <w:rsid w:val="00B54D61"/>
    <w:rsid w:val="00B550E5"/>
    <w:rsid w:val="00B55134"/>
    <w:rsid w:val="00B5537A"/>
    <w:rsid w:val="00B555B1"/>
    <w:rsid w:val="00B56211"/>
    <w:rsid w:val="00B5641A"/>
    <w:rsid w:val="00B56856"/>
    <w:rsid w:val="00B56F34"/>
    <w:rsid w:val="00B57251"/>
    <w:rsid w:val="00B572CF"/>
    <w:rsid w:val="00B57580"/>
    <w:rsid w:val="00B5765C"/>
    <w:rsid w:val="00B576E4"/>
    <w:rsid w:val="00B576EB"/>
    <w:rsid w:val="00B57784"/>
    <w:rsid w:val="00B5779B"/>
    <w:rsid w:val="00B578E0"/>
    <w:rsid w:val="00B579B7"/>
    <w:rsid w:val="00B57DF3"/>
    <w:rsid w:val="00B604AD"/>
    <w:rsid w:val="00B606A3"/>
    <w:rsid w:val="00B606FD"/>
    <w:rsid w:val="00B60EA5"/>
    <w:rsid w:val="00B60EF4"/>
    <w:rsid w:val="00B6100F"/>
    <w:rsid w:val="00B61307"/>
    <w:rsid w:val="00B61446"/>
    <w:rsid w:val="00B616E4"/>
    <w:rsid w:val="00B61B43"/>
    <w:rsid w:val="00B62036"/>
    <w:rsid w:val="00B6207E"/>
    <w:rsid w:val="00B62889"/>
    <w:rsid w:val="00B62F44"/>
    <w:rsid w:val="00B63007"/>
    <w:rsid w:val="00B630CE"/>
    <w:rsid w:val="00B6312F"/>
    <w:rsid w:val="00B63682"/>
    <w:rsid w:val="00B63B77"/>
    <w:rsid w:val="00B64208"/>
    <w:rsid w:val="00B64480"/>
    <w:rsid w:val="00B6489D"/>
    <w:rsid w:val="00B64910"/>
    <w:rsid w:val="00B65196"/>
    <w:rsid w:val="00B65776"/>
    <w:rsid w:val="00B657B0"/>
    <w:rsid w:val="00B6586F"/>
    <w:rsid w:val="00B658D5"/>
    <w:rsid w:val="00B659B5"/>
    <w:rsid w:val="00B65BBA"/>
    <w:rsid w:val="00B65CA3"/>
    <w:rsid w:val="00B65E2A"/>
    <w:rsid w:val="00B665A2"/>
    <w:rsid w:val="00B66755"/>
    <w:rsid w:val="00B6692B"/>
    <w:rsid w:val="00B66D2D"/>
    <w:rsid w:val="00B671A3"/>
    <w:rsid w:val="00B67213"/>
    <w:rsid w:val="00B672FB"/>
    <w:rsid w:val="00B675F8"/>
    <w:rsid w:val="00B67A03"/>
    <w:rsid w:val="00B67FD3"/>
    <w:rsid w:val="00B70163"/>
    <w:rsid w:val="00B709A4"/>
    <w:rsid w:val="00B709EA"/>
    <w:rsid w:val="00B70B4D"/>
    <w:rsid w:val="00B70C3B"/>
    <w:rsid w:val="00B70EF8"/>
    <w:rsid w:val="00B710A9"/>
    <w:rsid w:val="00B71198"/>
    <w:rsid w:val="00B7134B"/>
    <w:rsid w:val="00B71DEA"/>
    <w:rsid w:val="00B71E82"/>
    <w:rsid w:val="00B7222A"/>
    <w:rsid w:val="00B723C8"/>
    <w:rsid w:val="00B723DC"/>
    <w:rsid w:val="00B72D6D"/>
    <w:rsid w:val="00B73007"/>
    <w:rsid w:val="00B730BA"/>
    <w:rsid w:val="00B73464"/>
    <w:rsid w:val="00B735E8"/>
    <w:rsid w:val="00B73702"/>
    <w:rsid w:val="00B738EB"/>
    <w:rsid w:val="00B739B6"/>
    <w:rsid w:val="00B739FE"/>
    <w:rsid w:val="00B73FDB"/>
    <w:rsid w:val="00B74457"/>
    <w:rsid w:val="00B74FCA"/>
    <w:rsid w:val="00B75112"/>
    <w:rsid w:val="00B751AC"/>
    <w:rsid w:val="00B7576B"/>
    <w:rsid w:val="00B75963"/>
    <w:rsid w:val="00B75F33"/>
    <w:rsid w:val="00B76249"/>
    <w:rsid w:val="00B76540"/>
    <w:rsid w:val="00B76600"/>
    <w:rsid w:val="00B766F4"/>
    <w:rsid w:val="00B76BF5"/>
    <w:rsid w:val="00B76DE8"/>
    <w:rsid w:val="00B770DD"/>
    <w:rsid w:val="00B77262"/>
    <w:rsid w:val="00B772F5"/>
    <w:rsid w:val="00B7768B"/>
    <w:rsid w:val="00B776BA"/>
    <w:rsid w:val="00B7777F"/>
    <w:rsid w:val="00B77A5A"/>
    <w:rsid w:val="00B77C3E"/>
    <w:rsid w:val="00B77C69"/>
    <w:rsid w:val="00B77DDD"/>
    <w:rsid w:val="00B77F97"/>
    <w:rsid w:val="00B8010D"/>
    <w:rsid w:val="00B801C8"/>
    <w:rsid w:val="00B805C5"/>
    <w:rsid w:val="00B80608"/>
    <w:rsid w:val="00B80630"/>
    <w:rsid w:val="00B80936"/>
    <w:rsid w:val="00B80B61"/>
    <w:rsid w:val="00B80B9C"/>
    <w:rsid w:val="00B80E26"/>
    <w:rsid w:val="00B81650"/>
    <w:rsid w:val="00B816CC"/>
    <w:rsid w:val="00B81B48"/>
    <w:rsid w:val="00B81DA2"/>
    <w:rsid w:val="00B81DFE"/>
    <w:rsid w:val="00B82092"/>
    <w:rsid w:val="00B820F8"/>
    <w:rsid w:val="00B82427"/>
    <w:rsid w:val="00B82601"/>
    <w:rsid w:val="00B828A8"/>
    <w:rsid w:val="00B82B74"/>
    <w:rsid w:val="00B82BB2"/>
    <w:rsid w:val="00B82BCE"/>
    <w:rsid w:val="00B82C49"/>
    <w:rsid w:val="00B83013"/>
    <w:rsid w:val="00B83157"/>
    <w:rsid w:val="00B834DC"/>
    <w:rsid w:val="00B83518"/>
    <w:rsid w:val="00B83A73"/>
    <w:rsid w:val="00B83AA4"/>
    <w:rsid w:val="00B83ABE"/>
    <w:rsid w:val="00B83D94"/>
    <w:rsid w:val="00B8431C"/>
    <w:rsid w:val="00B84FEE"/>
    <w:rsid w:val="00B85232"/>
    <w:rsid w:val="00B85C75"/>
    <w:rsid w:val="00B85EB0"/>
    <w:rsid w:val="00B86651"/>
    <w:rsid w:val="00B86666"/>
    <w:rsid w:val="00B86833"/>
    <w:rsid w:val="00B873E8"/>
    <w:rsid w:val="00B87567"/>
    <w:rsid w:val="00B8786E"/>
    <w:rsid w:val="00B879B4"/>
    <w:rsid w:val="00B9004B"/>
    <w:rsid w:val="00B90319"/>
    <w:rsid w:val="00B905E9"/>
    <w:rsid w:val="00B90B02"/>
    <w:rsid w:val="00B91006"/>
    <w:rsid w:val="00B919C7"/>
    <w:rsid w:val="00B91B82"/>
    <w:rsid w:val="00B91B9A"/>
    <w:rsid w:val="00B91D5B"/>
    <w:rsid w:val="00B92087"/>
    <w:rsid w:val="00B921A8"/>
    <w:rsid w:val="00B92397"/>
    <w:rsid w:val="00B9376A"/>
    <w:rsid w:val="00B93E2C"/>
    <w:rsid w:val="00B93FF3"/>
    <w:rsid w:val="00B94261"/>
    <w:rsid w:val="00B94B68"/>
    <w:rsid w:val="00B94DA0"/>
    <w:rsid w:val="00B95420"/>
    <w:rsid w:val="00B9565E"/>
    <w:rsid w:val="00B95800"/>
    <w:rsid w:val="00B959D7"/>
    <w:rsid w:val="00B95AA8"/>
    <w:rsid w:val="00B95B48"/>
    <w:rsid w:val="00B95D37"/>
    <w:rsid w:val="00B96164"/>
    <w:rsid w:val="00B96546"/>
    <w:rsid w:val="00B96576"/>
    <w:rsid w:val="00B96AC7"/>
    <w:rsid w:val="00B96CEB"/>
    <w:rsid w:val="00B96FBA"/>
    <w:rsid w:val="00B97371"/>
    <w:rsid w:val="00B97391"/>
    <w:rsid w:val="00B97477"/>
    <w:rsid w:val="00B975AF"/>
    <w:rsid w:val="00B975F8"/>
    <w:rsid w:val="00B976A8"/>
    <w:rsid w:val="00B97847"/>
    <w:rsid w:val="00B97A12"/>
    <w:rsid w:val="00B97C83"/>
    <w:rsid w:val="00BA0396"/>
    <w:rsid w:val="00BA07A5"/>
    <w:rsid w:val="00BA07EC"/>
    <w:rsid w:val="00BA0BAB"/>
    <w:rsid w:val="00BA0E96"/>
    <w:rsid w:val="00BA149A"/>
    <w:rsid w:val="00BA15D1"/>
    <w:rsid w:val="00BA161C"/>
    <w:rsid w:val="00BA1BCA"/>
    <w:rsid w:val="00BA1CE8"/>
    <w:rsid w:val="00BA212D"/>
    <w:rsid w:val="00BA227C"/>
    <w:rsid w:val="00BA24CF"/>
    <w:rsid w:val="00BA2517"/>
    <w:rsid w:val="00BA2644"/>
    <w:rsid w:val="00BA270A"/>
    <w:rsid w:val="00BA2A36"/>
    <w:rsid w:val="00BA2A69"/>
    <w:rsid w:val="00BA351D"/>
    <w:rsid w:val="00BA366F"/>
    <w:rsid w:val="00BA374E"/>
    <w:rsid w:val="00BA3947"/>
    <w:rsid w:val="00BA3B17"/>
    <w:rsid w:val="00BA3C5C"/>
    <w:rsid w:val="00BA3E45"/>
    <w:rsid w:val="00BA4240"/>
    <w:rsid w:val="00BA4A63"/>
    <w:rsid w:val="00BA4D96"/>
    <w:rsid w:val="00BA5275"/>
    <w:rsid w:val="00BA536D"/>
    <w:rsid w:val="00BA5426"/>
    <w:rsid w:val="00BA572E"/>
    <w:rsid w:val="00BA61BE"/>
    <w:rsid w:val="00BA6383"/>
    <w:rsid w:val="00BA6487"/>
    <w:rsid w:val="00BA6496"/>
    <w:rsid w:val="00BA65E2"/>
    <w:rsid w:val="00BA6791"/>
    <w:rsid w:val="00BA691A"/>
    <w:rsid w:val="00BA6EDA"/>
    <w:rsid w:val="00BA7337"/>
    <w:rsid w:val="00BA735D"/>
    <w:rsid w:val="00BA74B2"/>
    <w:rsid w:val="00BA7628"/>
    <w:rsid w:val="00BA7846"/>
    <w:rsid w:val="00BA7D08"/>
    <w:rsid w:val="00BA7D58"/>
    <w:rsid w:val="00BA7DCF"/>
    <w:rsid w:val="00BB0354"/>
    <w:rsid w:val="00BB085B"/>
    <w:rsid w:val="00BB0941"/>
    <w:rsid w:val="00BB0F84"/>
    <w:rsid w:val="00BB142F"/>
    <w:rsid w:val="00BB143A"/>
    <w:rsid w:val="00BB1446"/>
    <w:rsid w:val="00BB154A"/>
    <w:rsid w:val="00BB1BBE"/>
    <w:rsid w:val="00BB20BC"/>
    <w:rsid w:val="00BB26FB"/>
    <w:rsid w:val="00BB29E4"/>
    <w:rsid w:val="00BB2C55"/>
    <w:rsid w:val="00BB2F68"/>
    <w:rsid w:val="00BB32EB"/>
    <w:rsid w:val="00BB3748"/>
    <w:rsid w:val="00BB392A"/>
    <w:rsid w:val="00BB3967"/>
    <w:rsid w:val="00BB3DAE"/>
    <w:rsid w:val="00BB3FC5"/>
    <w:rsid w:val="00BB41DD"/>
    <w:rsid w:val="00BB44A8"/>
    <w:rsid w:val="00BB45BA"/>
    <w:rsid w:val="00BB49E1"/>
    <w:rsid w:val="00BB4B56"/>
    <w:rsid w:val="00BB4C57"/>
    <w:rsid w:val="00BB4CB6"/>
    <w:rsid w:val="00BB4DAC"/>
    <w:rsid w:val="00BB50F8"/>
    <w:rsid w:val="00BB5B7B"/>
    <w:rsid w:val="00BB5C83"/>
    <w:rsid w:val="00BB5E5C"/>
    <w:rsid w:val="00BB5E77"/>
    <w:rsid w:val="00BB5EAA"/>
    <w:rsid w:val="00BB61A8"/>
    <w:rsid w:val="00BB64C4"/>
    <w:rsid w:val="00BB671A"/>
    <w:rsid w:val="00BB6842"/>
    <w:rsid w:val="00BB69FE"/>
    <w:rsid w:val="00BB72AC"/>
    <w:rsid w:val="00BB7663"/>
    <w:rsid w:val="00BB7A0E"/>
    <w:rsid w:val="00BB7A3B"/>
    <w:rsid w:val="00BB7CEC"/>
    <w:rsid w:val="00BB7E35"/>
    <w:rsid w:val="00BC0431"/>
    <w:rsid w:val="00BC0F4F"/>
    <w:rsid w:val="00BC111D"/>
    <w:rsid w:val="00BC1670"/>
    <w:rsid w:val="00BC1999"/>
    <w:rsid w:val="00BC19FE"/>
    <w:rsid w:val="00BC1F4B"/>
    <w:rsid w:val="00BC2340"/>
    <w:rsid w:val="00BC2BFA"/>
    <w:rsid w:val="00BC300E"/>
    <w:rsid w:val="00BC32CE"/>
    <w:rsid w:val="00BC3347"/>
    <w:rsid w:val="00BC3427"/>
    <w:rsid w:val="00BC383E"/>
    <w:rsid w:val="00BC38D1"/>
    <w:rsid w:val="00BC3F2E"/>
    <w:rsid w:val="00BC4014"/>
    <w:rsid w:val="00BC4131"/>
    <w:rsid w:val="00BC463D"/>
    <w:rsid w:val="00BC46BA"/>
    <w:rsid w:val="00BC4BF8"/>
    <w:rsid w:val="00BC4C6A"/>
    <w:rsid w:val="00BC4C86"/>
    <w:rsid w:val="00BC51C3"/>
    <w:rsid w:val="00BC5B7D"/>
    <w:rsid w:val="00BC5BE9"/>
    <w:rsid w:val="00BC5C63"/>
    <w:rsid w:val="00BC6FBB"/>
    <w:rsid w:val="00BC71EB"/>
    <w:rsid w:val="00BC7240"/>
    <w:rsid w:val="00BC72C8"/>
    <w:rsid w:val="00BC72F5"/>
    <w:rsid w:val="00BC7354"/>
    <w:rsid w:val="00BC73CF"/>
    <w:rsid w:val="00BC76A2"/>
    <w:rsid w:val="00BC77D1"/>
    <w:rsid w:val="00BC7B5D"/>
    <w:rsid w:val="00BC7E9A"/>
    <w:rsid w:val="00BD04A2"/>
    <w:rsid w:val="00BD07DB"/>
    <w:rsid w:val="00BD0B44"/>
    <w:rsid w:val="00BD0D95"/>
    <w:rsid w:val="00BD0DB6"/>
    <w:rsid w:val="00BD0FF1"/>
    <w:rsid w:val="00BD104A"/>
    <w:rsid w:val="00BD14B9"/>
    <w:rsid w:val="00BD14F1"/>
    <w:rsid w:val="00BD1B1B"/>
    <w:rsid w:val="00BD1D3D"/>
    <w:rsid w:val="00BD1E50"/>
    <w:rsid w:val="00BD2053"/>
    <w:rsid w:val="00BD20E9"/>
    <w:rsid w:val="00BD246D"/>
    <w:rsid w:val="00BD2AF8"/>
    <w:rsid w:val="00BD2E54"/>
    <w:rsid w:val="00BD33FC"/>
    <w:rsid w:val="00BD377B"/>
    <w:rsid w:val="00BD3CA6"/>
    <w:rsid w:val="00BD3EA5"/>
    <w:rsid w:val="00BD4050"/>
    <w:rsid w:val="00BD4259"/>
    <w:rsid w:val="00BD4473"/>
    <w:rsid w:val="00BD45A5"/>
    <w:rsid w:val="00BD476A"/>
    <w:rsid w:val="00BD477F"/>
    <w:rsid w:val="00BD4B36"/>
    <w:rsid w:val="00BD4B52"/>
    <w:rsid w:val="00BD4BD5"/>
    <w:rsid w:val="00BD50DA"/>
    <w:rsid w:val="00BD53CC"/>
    <w:rsid w:val="00BD5512"/>
    <w:rsid w:val="00BD5650"/>
    <w:rsid w:val="00BD5767"/>
    <w:rsid w:val="00BD5BB0"/>
    <w:rsid w:val="00BD5D0B"/>
    <w:rsid w:val="00BD6152"/>
    <w:rsid w:val="00BD6260"/>
    <w:rsid w:val="00BD65D3"/>
    <w:rsid w:val="00BD6830"/>
    <w:rsid w:val="00BD6CE9"/>
    <w:rsid w:val="00BD6F06"/>
    <w:rsid w:val="00BD7085"/>
    <w:rsid w:val="00BE00CB"/>
    <w:rsid w:val="00BE01CF"/>
    <w:rsid w:val="00BE01FF"/>
    <w:rsid w:val="00BE0385"/>
    <w:rsid w:val="00BE0605"/>
    <w:rsid w:val="00BE0809"/>
    <w:rsid w:val="00BE18BB"/>
    <w:rsid w:val="00BE19AB"/>
    <w:rsid w:val="00BE1BA2"/>
    <w:rsid w:val="00BE1BBE"/>
    <w:rsid w:val="00BE2072"/>
    <w:rsid w:val="00BE2656"/>
    <w:rsid w:val="00BE2666"/>
    <w:rsid w:val="00BE2954"/>
    <w:rsid w:val="00BE2CFB"/>
    <w:rsid w:val="00BE2FE4"/>
    <w:rsid w:val="00BE34C0"/>
    <w:rsid w:val="00BE383D"/>
    <w:rsid w:val="00BE3D9B"/>
    <w:rsid w:val="00BE47C1"/>
    <w:rsid w:val="00BE4E5A"/>
    <w:rsid w:val="00BE50C6"/>
    <w:rsid w:val="00BE51B2"/>
    <w:rsid w:val="00BE564F"/>
    <w:rsid w:val="00BE59E0"/>
    <w:rsid w:val="00BE5A0B"/>
    <w:rsid w:val="00BE5C9B"/>
    <w:rsid w:val="00BE5E44"/>
    <w:rsid w:val="00BE5F90"/>
    <w:rsid w:val="00BE641F"/>
    <w:rsid w:val="00BE6649"/>
    <w:rsid w:val="00BE6B64"/>
    <w:rsid w:val="00BE6D77"/>
    <w:rsid w:val="00BE705A"/>
    <w:rsid w:val="00BE73C0"/>
    <w:rsid w:val="00BE785A"/>
    <w:rsid w:val="00BE78AB"/>
    <w:rsid w:val="00BE7E18"/>
    <w:rsid w:val="00BE7E4B"/>
    <w:rsid w:val="00BE7F4B"/>
    <w:rsid w:val="00BF0340"/>
    <w:rsid w:val="00BF03B5"/>
    <w:rsid w:val="00BF03C3"/>
    <w:rsid w:val="00BF070C"/>
    <w:rsid w:val="00BF081E"/>
    <w:rsid w:val="00BF084A"/>
    <w:rsid w:val="00BF1115"/>
    <w:rsid w:val="00BF1B06"/>
    <w:rsid w:val="00BF1C5E"/>
    <w:rsid w:val="00BF1FB1"/>
    <w:rsid w:val="00BF276B"/>
    <w:rsid w:val="00BF2A49"/>
    <w:rsid w:val="00BF2B61"/>
    <w:rsid w:val="00BF2C22"/>
    <w:rsid w:val="00BF31E5"/>
    <w:rsid w:val="00BF33A8"/>
    <w:rsid w:val="00BF360E"/>
    <w:rsid w:val="00BF361F"/>
    <w:rsid w:val="00BF3A90"/>
    <w:rsid w:val="00BF3E1B"/>
    <w:rsid w:val="00BF3F09"/>
    <w:rsid w:val="00BF404F"/>
    <w:rsid w:val="00BF419D"/>
    <w:rsid w:val="00BF4400"/>
    <w:rsid w:val="00BF4AD8"/>
    <w:rsid w:val="00BF4B5A"/>
    <w:rsid w:val="00BF4DC4"/>
    <w:rsid w:val="00BF4FA4"/>
    <w:rsid w:val="00BF528A"/>
    <w:rsid w:val="00BF55F2"/>
    <w:rsid w:val="00BF56B5"/>
    <w:rsid w:val="00BF5DC1"/>
    <w:rsid w:val="00BF5F43"/>
    <w:rsid w:val="00BF6097"/>
    <w:rsid w:val="00BF66BB"/>
    <w:rsid w:val="00BF6A09"/>
    <w:rsid w:val="00BF6AE7"/>
    <w:rsid w:val="00BF6DBC"/>
    <w:rsid w:val="00BF70CA"/>
    <w:rsid w:val="00BF725B"/>
    <w:rsid w:val="00BF7355"/>
    <w:rsid w:val="00BF7387"/>
    <w:rsid w:val="00BF79C3"/>
    <w:rsid w:val="00BF7B97"/>
    <w:rsid w:val="00BF7D59"/>
    <w:rsid w:val="00C00194"/>
    <w:rsid w:val="00C00436"/>
    <w:rsid w:val="00C0090A"/>
    <w:rsid w:val="00C00BD9"/>
    <w:rsid w:val="00C00C90"/>
    <w:rsid w:val="00C00DFF"/>
    <w:rsid w:val="00C00FE9"/>
    <w:rsid w:val="00C01BE0"/>
    <w:rsid w:val="00C02270"/>
    <w:rsid w:val="00C023AF"/>
    <w:rsid w:val="00C02826"/>
    <w:rsid w:val="00C028AA"/>
    <w:rsid w:val="00C02B06"/>
    <w:rsid w:val="00C02D0D"/>
    <w:rsid w:val="00C02F64"/>
    <w:rsid w:val="00C02FBC"/>
    <w:rsid w:val="00C03039"/>
    <w:rsid w:val="00C035A6"/>
    <w:rsid w:val="00C03A82"/>
    <w:rsid w:val="00C03B49"/>
    <w:rsid w:val="00C03D85"/>
    <w:rsid w:val="00C040F7"/>
    <w:rsid w:val="00C04249"/>
    <w:rsid w:val="00C04304"/>
    <w:rsid w:val="00C043D1"/>
    <w:rsid w:val="00C04681"/>
    <w:rsid w:val="00C04839"/>
    <w:rsid w:val="00C049E3"/>
    <w:rsid w:val="00C04BB6"/>
    <w:rsid w:val="00C04E8D"/>
    <w:rsid w:val="00C04EE3"/>
    <w:rsid w:val="00C053D7"/>
    <w:rsid w:val="00C056EF"/>
    <w:rsid w:val="00C059EF"/>
    <w:rsid w:val="00C05F89"/>
    <w:rsid w:val="00C06405"/>
    <w:rsid w:val="00C0647C"/>
    <w:rsid w:val="00C06589"/>
    <w:rsid w:val="00C0665D"/>
    <w:rsid w:val="00C0666B"/>
    <w:rsid w:val="00C06A12"/>
    <w:rsid w:val="00C07042"/>
    <w:rsid w:val="00C07360"/>
    <w:rsid w:val="00C074AE"/>
    <w:rsid w:val="00C074BA"/>
    <w:rsid w:val="00C07667"/>
    <w:rsid w:val="00C07673"/>
    <w:rsid w:val="00C07BA5"/>
    <w:rsid w:val="00C102E1"/>
    <w:rsid w:val="00C109D1"/>
    <w:rsid w:val="00C10C03"/>
    <w:rsid w:val="00C1132B"/>
    <w:rsid w:val="00C11624"/>
    <w:rsid w:val="00C11672"/>
    <w:rsid w:val="00C1184B"/>
    <w:rsid w:val="00C11B5A"/>
    <w:rsid w:val="00C11BD0"/>
    <w:rsid w:val="00C11E20"/>
    <w:rsid w:val="00C11F73"/>
    <w:rsid w:val="00C1206A"/>
    <w:rsid w:val="00C1206B"/>
    <w:rsid w:val="00C120B6"/>
    <w:rsid w:val="00C12359"/>
    <w:rsid w:val="00C1256E"/>
    <w:rsid w:val="00C1271D"/>
    <w:rsid w:val="00C127BE"/>
    <w:rsid w:val="00C12D76"/>
    <w:rsid w:val="00C12ED6"/>
    <w:rsid w:val="00C134D2"/>
    <w:rsid w:val="00C1362B"/>
    <w:rsid w:val="00C13ADA"/>
    <w:rsid w:val="00C13CF2"/>
    <w:rsid w:val="00C13E87"/>
    <w:rsid w:val="00C1433A"/>
    <w:rsid w:val="00C14346"/>
    <w:rsid w:val="00C14367"/>
    <w:rsid w:val="00C1456E"/>
    <w:rsid w:val="00C145A0"/>
    <w:rsid w:val="00C14636"/>
    <w:rsid w:val="00C149E1"/>
    <w:rsid w:val="00C14B16"/>
    <w:rsid w:val="00C14CD2"/>
    <w:rsid w:val="00C1547C"/>
    <w:rsid w:val="00C154F0"/>
    <w:rsid w:val="00C1556F"/>
    <w:rsid w:val="00C15970"/>
    <w:rsid w:val="00C162B0"/>
    <w:rsid w:val="00C16514"/>
    <w:rsid w:val="00C16C3C"/>
    <w:rsid w:val="00C16F14"/>
    <w:rsid w:val="00C173E8"/>
    <w:rsid w:val="00C17665"/>
    <w:rsid w:val="00C17874"/>
    <w:rsid w:val="00C17B67"/>
    <w:rsid w:val="00C17CB1"/>
    <w:rsid w:val="00C17EEC"/>
    <w:rsid w:val="00C20CFB"/>
    <w:rsid w:val="00C20E6E"/>
    <w:rsid w:val="00C20F0C"/>
    <w:rsid w:val="00C211C2"/>
    <w:rsid w:val="00C21299"/>
    <w:rsid w:val="00C212BE"/>
    <w:rsid w:val="00C2143C"/>
    <w:rsid w:val="00C21F3D"/>
    <w:rsid w:val="00C21FD6"/>
    <w:rsid w:val="00C222B3"/>
    <w:rsid w:val="00C224E4"/>
    <w:rsid w:val="00C22730"/>
    <w:rsid w:val="00C228FD"/>
    <w:rsid w:val="00C22922"/>
    <w:rsid w:val="00C22B78"/>
    <w:rsid w:val="00C22DC5"/>
    <w:rsid w:val="00C230C4"/>
    <w:rsid w:val="00C2333F"/>
    <w:rsid w:val="00C23426"/>
    <w:rsid w:val="00C2349D"/>
    <w:rsid w:val="00C2374A"/>
    <w:rsid w:val="00C2393D"/>
    <w:rsid w:val="00C23A9C"/>
    <w:rsid w:val="00C23C53"/>
    <w:rsid w:val="00C23C80"/>
    <w:rsid w:val="00C24029"/>
    <w:rsid w:val="00C240F1"/>
    <w:rsid w:val="00C242B2"/>
    <w:rsid w:val="00C24409"/>
    <w:rsid w:val="00C244D9"/>
    <w:rsid w:val="00C2486D"/>
    <w:rsid w:val="00C24C45"/>
    <w:rsid w:val="00C24CD1"/>
    <w:rsid w:val="00C24D08"/>
    <w:rsid w:val="00C24D9E"/>
    <w:rsid w:val="00C25179"/>
    <w:rsid w:val="00C259D4"/>
    <w:rsid w:val="00C26BE8"/>
    <w:rsid w:val="00C26D63"/>
    <w:rsid w:val="00C26E0F"/>
    <w:rsid w:val="00C270EE"/>
    <w:rsid w:val="00C272A6"/>
    <w:rsid w:val="00C27405"/>
    <w:rsid w:val="00C27476"/>
    <w:rsid w:val="00C274DC"/>
    <w:rsid w:val="00C274E6"/>
    <w:rsid w:val="00C27546"/>
    <w:rsid w:val="00C27931"/>
    <w:rsid w:val="00C27A01"/>
    <w:rsid w:val="00C27A79"/>
    <w:rsid w:val="00C3005C"/>
    <w:rsid w:val="00C30474"/>
    <w:rsid w:val="00C30576"/>
    <w:rsid w:val="00C306E6"/>
    <w:rsid w:val="00C30DFD"/>
    <w:rsid w:val="00C30E91"/>
    <w:rsid w:val="00C31098"/>
    <w:rsid w:val="00C317D6"/>
    <w:rsid w:val="00C31A13"/>
    <w:rsid w:val="00C31BA5"/>
    <w:rsid w:val="00C31C39"/>
    <w:rsid w:val="00C31C6F"/>
    <w:rsid w:val="00C320A5"/>
    <w:rsid w:val="00C3219B"/>
    <w:rsid w:val="00C326D9"/>
    <w:rsid w:val="00C32B66"/>
    <w:rsid w:val="00C32E46"/>
    <w:rsid w:val="00C32E68"/>
    <w:rsid w:val="00C33025"/>
    <w:rsid w:val="00C33148"/>
    <w:rsid w:val="00C33726"/>
    <w:rsid w:val="00C33ED3"/>
    <w:rsid w:val="00C33F2A"/>
    <w:rsid w:val="00C34691"/>
    <w:rsid w:val="00C34876"/>
    <w:rsid w:val="00C34ABB"/>
    <w:rsid w:val="00C34FAA"/>
    <w:rsid w:val="00C35147"/>
    <w:rsid w:val="00C351B3"/>
    <w:rsid w:val="00C35579"/>
    <w:rsid w:val="00C35740"/>
    <w:rsid w:val="00C35757"/>
    <w:rsid w:val="00C358C1"/>
    <w:rsid w:val="00C3596C"/>
    <w:rsid w:val="00C35BC2"/>
    <w:rsid w:val="00C35BF4"/>
    <w:rsid w:val="00C35FC0"/>
    <w:rsid w:val="00C36283"/>
    <w:rsid w:val="00C369C4"/>
    <w:rsid w:val="00C3710C"/>
    <w:rsid w:val="00C37327"/>
    <w:rsid w:val="00C3739C"/>
    <w:rsid w:val="00C375C8"/>
    <w:rsid w:val="00C378BF"/>
    <w:rsid w:val="00C37B26"/>
    <w:rsid w:val="00C37D17"/>
    <w:rsid w:val="00C40172"/>
    <w:rsid w:val="00C40324"/>
    <w:rsid w:val="00C40623"/>
    <w:rsid w:val="00C40B45"/>
    <w:rsid w:val="00C40D3B"/>
    <w:rsid w:val="00C40EA5"/>
    <w:rsid w:val="00C40EC4"/>
    <w:rsid w:val="00C40F1A"/>
    <w:rsid w:val="00C41245"/>
    <w:rsid w:val="00C4133B"/>
    <w:rsid w:val="00C41733"/>
    <w:rsid w:val="00C41959"/>
    <w:rsid w:val="00C41A4D"/>
    <w:rsid w:val="00C41C10"/>
    <w:rsid w:val="00C42435"/>
    <w:rsid w:val="00C42541"/>
    <w:rsid w:val="00C42585"/>
    <w:rsid w:val="00C42763"/>
    <w:rsid w:val="00C428E4"/>
    <w:rsid w:val="00C42A89"/>
    <w:rsid w:val="00C42DDE"/>
    <w:rsid w:val="00C4305C"/>
    <w:rsid w:val="00C4308F"/>
    <w:rsid w:val="00C43274"/>
    <w:rsid w:val="00C43883"/>
    <w:rsid w:val="00C438E8"/>
    <w:rsid w:val="00C43C3C"/>
    <w:rsid w:val="00C43E61"/>
    <w:rsid w:val="00C44017"/>
    <w:rsid w:val="00C446BF"/>
    <w:rsid w:val="00C44832"/>
    <w:rsid w:val="00C448E4"/>
    <w:rsid w:val="00C4493F"/>
    <w:rsid w:val="00C44A61"/>
    <w:rsid w:val="00C44C24"/>
    <w:rsid w:val="00C44D19"/>
    <w:rsid w:val="00C44D2C"/>
    <w:rsid w:val="00C451A9"/>
    <w:rsid w:val="00C45286"/>
    <w:rsid w:val="00C45B35"/>
    <w:rsid w:val="00C45CEC"/>
    <w:rsid w:val="00C46107"/>
    <w:rsid w:val="00C46390"/>
    <w:rsid w:val="00C466D5"/>
    <w:rsid w:val="00C46A1C"/>
    <w:rsid w:val="00C46B44"/>
    <w:rsid w:val="00C46F47"/>
    <w:rsid w:val="00C46F5D"/>
    <w:rsid w:val="00C46F9D"/>
    <w:rsid w:val="00C47021"/>
    <w:rsid w:val="00C47582"/>
    <w:rsid w:val="00C47A2E"/>
    <w:rsid w:val="00C47DFB"/>
    <w:rsid w:val="00C47E57"/>
    <w:rsid w:val="00C47EB3"/>
    <w:rsid w:val="00C5009B"/>
    <w:rsid w:val="00C50477"/>
    <w:rsid w:val="00C505F9"/>
    <w:rsid w:val="00C5064F"/>
    <w:rsid w:val="00C50B62"/>
    <w:rsid w:val="00C50C8C"/>
    <w:rsid w:val="00C50D58"/>
    <w:rsid w:val="00C51191"/>
    <w:rsid w:val="00C515E2"/>
    <w:rsid w:val="00C51BB8"/>
    <w:rsid w:val="00C51DEF"/>
    <w:rsid w:val="00C51FBF"/>
    <w:rsid w:val="00C522AC"/>
    <w:rsid w:val="00C5236A"/>
    <w:rsid w:val="00C52640"/>
    <w:rsid w:val="00C527DA"/>
    <w:rsid w:val="00C5289B"/>
    <w:rsid w:val="00C5303D"/>
    <w:rsid w:val="00C53042"/>
    <w:rsid w:val="00C536D8"/>
    <w:rsid w:val="00C5377A"/>
    <w:rsid w:val="00C53AFB"/>
    <w:rsid w:val="00C53BEF"/>
    <w:rsid w:val="00C53D7F"/>
    <w:rsid w:val="00C53DF8"/>
    <w:rsid w:val="00C53E23"/>
    <w:rsid w:val="00C542DA"/>
    <w:rsid w:val="00C5452D"/>
    <w:rsid w:val="00C54C3B"/>
    <w:rsid w:val="00C54C82"/>
    <w:rsid w:val="00C551DE"/>
    <w:rsid w:val="00C553CE"/>
    <w:rsid w:val="00C55406"/>
    <w:rsid w:val="00C55547"/>
    <w:rsid w:val="00C55E81"/>
    <w:rsid w:val="00C56535"/>
    <w:rsid w:val="00C565D5"/>
    <w:rsid w:val="00C5666B"/>
    <w:rsid w:val="00C56BD4"/>
    <w:rsid w:val="00C56E54"/>
    <w:rsid w:val="00C5713B"/>
    <w:rsid w:val="00C5722C"/>
    <w:rsid w:val="00C57CC4"/>
    <w:rsid w:val="00C57F11"/>
    <w:rsid w:val="00C57FF0"/>
    <w:rsid w:val="00C605F1"/>
    <w:rsid w:val="00C60616"/>
    <w:rsid w:val="00C608DF"/>
    <w:rsid w:val="00C60B7F"/>
    <w:rsid w:val="00C60F2D"/>
    <w:rsid w:val="00C61206"/>
    <w:rsid w:val="00C61891"/>
    <w:rsid w:val="00C618CF"/>
    <w:rsid w:val="00C61A68"/>
    <w:rsid w:val="00C61B89"/>
    <w:rsid w:val="00C61CFA"/>
    <w:rsid w:val="00C61D8F"/>
    <w:rsid w:val="00C61D9B"/>
    <w:rsid w:val="00C61F57"/>
    <w:rsid w:val="00C62434"/>
    <w:rsid w:val="00C624DC"/>
    <w:rsid w:val="00C6280A"/>
    <w:rsid w:val="00C629DE"/>
    <w:rsid w:val="00C62BF8"/>
    <w:rsid w:val="00C62D08"/>
    <w:rsid w:val="00C63307"/>
    <w:rsid w:val="00C634FD"/>
    <w:rsid w:val="00C63673"/>
    <w:rsid w:val="00C636E0"/>
    <w:rsid w:val="00C63C76"/>
    <w:rsid w:val="00C640D2"/>
    <w:rsid w:val="00C641C7"/>
    <w:rsid w:val="00C65138"/>
    <w:rsid w:val="00C659AC"/>
    <w:rsid w:val="00C65BF3"/>
    <w:rsid w:val="00C66E34"/>
    <w:rsid w:val="00C672F0"/>
    <w:rsid w:val="00C674ED"/>
    <w:rsid w:val="00C67634"/>
    <w:rsid w:val="00C676B9"/>
    <w:rsid w:val="00C6775F"/>
    <w:rsid w:val="00C67D48"/>
    <w:rsid w:val="00C7005F"/>
    <w:rsid w:val="00C7031A"/>
    <w:rsid w:val="00C70A1A"/>
    <w:rsid w:val="00C70A73"/>
    <w:rsid w:val="00C70CC2"/>
    <w:rsid w:val="00C71157"/>
    <w:rsid w:val="00C712D9"/>
    <w:rsid w:val="00C715C3"/>
    <w:rsid w:val="00C715C6"/>
    <w:rsid w:val="00C71B44"/>
    <w:rsid w:val="00C71B76"/>
    <w:rsid w:val="00C71C3A"/>
    <w:rsid w:val="00C71C3F"/>
    <w:rsid w:val="00C71D2F"/>
    <w:rsid w:val="00C71D53"/>
    <w:rsid w:val="00C72454"/>
    <w:rsid w:val="00C725A2"/>
    <w:rsid w:val="00C72618"/>
    <w:rsid w:val="00C72772"/>
    <w:rsid w:val="00C7298D"/>
    <w:rsid w:val="00C72BF4"/>
    <w:rsid w:val="00C72C5C"/>
    <w:rsid w:val="00C7306B"/>
    <w:rsid w:val="00C733D7"/>
    <w:rsid w:val="00C73797"/>
    <w:rsid w:val="00C738C8"/>
    <w:rsid w:val="00C73A70"/>
    <w:rsid w:val="00C73C75"/>
    <w:rsid w:val="00C741A8"/>
    <w:rsid w:val="00C742FD"/>
    <w:rsid w:val="00C74422"/>
    <w:rsid w:val="00C74612"/>
    <w:rsid w:val="00C74941"/>
    <w:rsid w:val="00C74BBE"/>
    <w:rsid w:val="00C74C46"/>
    <w:rsid w:val="00C74DBF"/>
    <w:rsid w:val="00C74F0D"/>
    <w:rsid w:val="00C74F55"/>
    <w:rsid w:val="00C75185"/>
    <w:rsid w:val="00C75738"/>
    <w:rsid w:val="00C75AE0"/>
    <w:rsid w:val="00C75DAD"/>
    <w:rsid w:val="00C763DE"/>
    <w:rsid w:val="00C7641A"/>
    <w:rsid w:val="00C76DDA"/>
    <w:rsid w:val="00C76FDF"/>
    <w:rsid w:val="00C77258"/>
    <w:rsid w:val="00C778C8"/>
    <w:rsid w:val="00C778CB"/>
    <w:rsid w:val="00C77947"/>
    <w:rsid w:val="00C77B5D"/>
    <w:rsid w:val="00C77EA0"/>
    <w:rsid w:val="00C80056"/>
    <w:rsid w:val="00C802C1"/>
    <w:rsid w:val="00C80482"/>
    <w:rsid w:val="00C8052E"/>
    <w:rsid w:val="00C80875"/>
    <w:rsid w:val="00C80BA9"/>
    <w:rsid w:val="00C80C26"/>
    <w:rsid w:val="00C810FA"/>
    <w:rsid w:val="00C81342"/>
    <w:rsid w:val="00C81660"/>
    <w:rsid w:val="00C818F9"/>
    <w:rsid w:val="00C81FB8"/>
    <w:rsid w:val="00C82066"/>
    <w:rsid w:val="00C82115"/>
    <w:rsid w:val="00C821ED"/>
    <w:rsid w:val="00C82366"/>
    <w:rsid w:val="00C8257E"/>
    <w:rsid w:val="00C827F8"/>
    <w:rsid w:val="00C82921"/>
    <w:rsid w:val="00C82C91"/>
    <w:rsid w:val="00C82FE1"/>
    <w:rsid w:val="00C831E7"/>
    <w:rsid w:val="00C8340E"/>
    <w:rsid w:val="00C83535"/>
    <w:rsid w:val="00C836CE"/>
    <w:rsid w:val="00C842AE"/>
    <w:rsid w:val="00C843F3"/>
    <w:rsid w:val="00C84A81"/>
    <w:rsid w:val="00C85AB6"/>
    <w:rsid w:val="00C85B1E"/>
    <w:rsid w:val="00C85C62"/>
    <w:rsid w:val="00C85F13"/>
    <w:rsid w:val="00C86225"/>
    <w:rsid w:val="00C866BA"/>
    <w:rsid w:val="00C86837"/>
    <w:rsid w:val="00C868F8"/>
    <w:rsid w:val="00C86A6B"/>
    <w:rsid w:val="00C86B73"/>
    <w:rsid w:val="00C874CD"/>
    <w:rsid w:val="00C87801"/>
    <w:rsid w:val="00C90461"/>
    <w:rsid w:val="00C90484"/>
    <w:rsid w:val="00C904A4"/>
    <w:rsid w:val="00C9064F"/>
    <w:rsid w:val="00C90B5B"/>
    <w:rsid w:val="00C91BFC"/>
    <w:rsid w:val="00C91CA2"/>
    <w:rsid w:val="00C9298C"/>
    <w:rsid w:val="00C9298F"/>
    <w:rsid w:val="00C92C20"/>
    <w:rsid w:val="00C92DA9"/>
    <w:rsid w:val="00C92DB3"/>
    <w:rsid w:val="00C93483"/>
    <w:rsid w:val="00C9363A"/>
    <w:rsid w:val="00C9366E"/>
    <w:rsid w:val="00C93675"/>
    <w:rsid w:val="00C936BF"/>
    <w:rsid w:val="00C93A15"/>
    <w:rsid w:val="00C93B46"/>
    <w:rsid w:val="00C93EE7"/>
    <w:rsid w:val="00C94241"/>
    <w:rsid w:val="00C9461F"/>
    <w:rsid w:val="00C94BC9"/>
    <w:rsid w:val="00C95B10"/>
    <w:rsid w:val="00C95D0F"/>
    <w:rsid w:val="00C95E48"/>
    <w:rsid w:val="00C95F73"/>
    <w:rsid w:val="00C9668A"/>
    <w:rsid w:val="00C966B6"/>
    <w:rsid w:val="00C96787"/>
    <w:rsid w:val="00C96834"/>
    <w:rsid w:val="00C96B2D"/>
    <w:rsid w:val="00C96D50"/>
    <w:rsid w:val="00C96DFD"/>
    <w:rsid w:val="00C96F04"/>
    <w:rsid w:val="00C972D0"/>
    <w:rsid w:val="00C97CD9"/>
    <w:rsid w:val="00C97E77"/>
    <w:rsid w:val="00C97F1E"/>
    <w:rsid w:val="00CA0189"/>
    <w:rsid w:val="00CA02BF"/>
    <w:rsid w:val="00CA04D4"/>
    <w:rsid w:val="00CA07EA"/>
    <w:rsid w:val="00CA090F"/>
    <w:rsid w:val="00CA0C06"/>
    <w:rsid w:val="00CA0C78"/>
    <w:rsid w:val="00CA0E0D"/>
    <w:rsid w:val="00CA1412"/>
    <w:rsid w:val="00CA1D16"/>
    <w:rsid w:val="00CA1D68"/>
    <w:rsid w:val="00CA1FE0"/>
    <w:rsid w:val="00CA2306"/>
    <w:rsid w:val="00CA2323"/>
    <w:rsid w:val="00CA2862"/>
    <w:rsid w:val="00CA2C5E"/>
    <w:rsid w:val="00CA3144"/>
    <w:rsid w:val="00CA320E"/>
    <w:rsid w:val="00CA3425"/>
    <w:rsid w:val="00CA349E"/>
    <w:rsid w:val="00CA3552"/>
    <w:rsid w:val="00CA3A8B"/>
    <w:rsid w:val="00CA3D1C"/>
    <w:rsid w:val="00CA3EEA"/>
    <w:rsid w:val="00CA430D"/>
    <w:rsid w:val="00CA4472"/>
    <w:rsid w:val="00CA4A7B"/>
    <w:rsid w:val="00CA4FA7"/>
    <w:rsid w:val="00CA5027"/>
    <w:rsid w:val="00CA542B"/>
    <w:rsid w:val="00CA5510"/>
    <w:rsid w:val="00CA5E63"/>
    <w:rsid w:val="00CA6A89"/>
    <w:rsid w:val="00CA6B9C"/>
    <w:rsid w:val="00CA6C01"/>
    <w:rsid w:val="00CA6C34"/>
    <w:rsid w:val="00CA7F93"/>
    <w:rsid w:val="00CB009D"/>
    <w:rsid w:val="00CB0202"/>
    <w:rsid w:val="00CB03BF"/>
    <w:rsid w:val="00CB0669"/>
    <w:rsid w:val="00CB0B44"/>
    <w:rsid w:val="00CB0C70"/>
    <w:rsid w:val="00CB0D6F"/>
    <w:rsid w:val="00CB0EB1"/>
    <w:rsid w:val="00CB0F0F"/>
    <w:rsid w:val="00CB1061"/>
    <w:rsid w:val="00CB10EB"/>
    <w:rsid w:val="00CB14D1"/>
    <w:rsid w:val="00CB1CEE"/>
    <w:rsid w:val="00CB1E24"/>
    <w:rsid w:val="00CB281A"/>
    <w:rsid w:val="00CB2B75"/>
    <w:rsid w:val="00CB2BBB"/>
    <w:rsid w:val="00CB2D2A"/>
    <w:rsid w:val="00CB350F"/>
    <w:rsid w:val="00CB3841"/>
    <w:rsid w:val="00CB3886"/>
    <w:rsid w:val="00CB4038"/>
    <w:rsid w:val="00CB4411"/>
    <w:rsid w:val="00CB4571"/>
    <w:rsid w:val="00CB48B5"/>
    <w:rsid w:val="00CB4BB5"/>
    <w:rsid w:val="00CB4F9F"/>
    <w:rsid w:val="00CB5048"/>
    <w:rsid w:val="00CB61E9"/>
    <w:rsid w:val="00CB646B"/>
    <w:rsid w:val="00CB6811"/>
    <w:rsid w:val="00CB755A"/>
    <w:rsid w:val="00CB76B4"/>
    <w:rsid w:val="00CB7728"/>
    <w:rsid w:val="00CB7A7E"/>
    <w:rsid w:val="00CB7CBB"/>
    <w:rsid w:val="00CC0875"/>
    <w:rsid w:val="00CC0977"/>
    <w:rsid w:val="00CC0C40"/>
    <w:rsid w:val="00CC0D11"/>
    <w:rsid w:val="00CC0DFF"/>
    <w:rsid w:val="00CC0EB7"/>
    <w:rsid w:val="00CC1903"/>
    <w:rsid w:val="00CC1BA6"/>
    <w:rsid w:val="00CC1EB5"/>
    <w:rsid w:val="00CC2261"/>
    <w:rsid w:val="00CC2A1F"/>
    <w:rsid w:val="00CC2E84"/>
    <w:rsid w:val="00CC313B"/>
    <w:rsid w:val="00CC3148"/>
    <w:rsid w:val="00CC322A"/>
    <w:rsid w:val="00CC33FD"/>
    <w:rsid w:val="00CC36A0"/>
    <w:rsid w:val="00CC3B84"/>
    <w:rsid w:val="00CC3CC5"/>
    <w:rsid w:val="00CC3E66"/>
    <w:rsid w:val="00CC405F"/>
    <w:rsid w:val="00CC4314"/>
    <w:rsid w:val="00CC45C9"/>
    <w:rsid w:val="00CC4C4B"/>
    <w:rsid w:val="00CC52C9"/>
    <w:rsid w:val="00CC5E59"/>
    <w:rsid w:val="00CC6261"/>
    <w:rsid w:val="00CC668A"/>
    <w:rsid w:val="00CC6791"/>
    <w:rsid w:val="00CC6D91"/>
    <w:rsid w:val="00CC6E5B"/>
    <w:rsid w:val="00CC6EA8"/>
    <w:rsid w:val="00CC711E"/>
    <w:rsid w:val="00CC7317"/>
    <w:rsid w:val="00CC7632"/>
    <w:rsid w:val="00CC769B"/>
    <w:rsid w:val="00CC7805"/>
    <w:rsid w:val="00CC7836"/>
    <w:rsid w:val="00CC7917"/>
    <w:rsid w:val="00CC79F3"/>
    <w:rsid w:val="00CD018A"/>
    <w:rsid w:val="00CD01FF"/>
    <w:rsid w:val="00CD0D92"/>
    <w:rsid w:val="00CD1039"/>
    <w:rsid w:val="00CD15C5"/>
    <w:rsid w:val="00CD1D49"/>
    <w:rsid w:val="00CD1F9E"/>
    <w:rsid w:val="00CD2124"/>
    <w:rsid w:val="00CD2259"/>
    <w:rsid w:val="00CD24B2"/>
    <w:rsid w:val="00CD2958"/>
    <w:rsid w:val="00CD2966"/>
    <w:rsid w:val="00CD29D6"/>
    <w:rsid w:val="00CD2AA8"/>
    <w:rsid w:val="00CD30E2"/>
    <w:rsid w:val="00CD3264"/>
    <w:rsid w:val="00CD4650"/>
    <w:rsid w:val="00CD4C37"/>
    <w:rsid w:val="00CD4C9D"/>
    <w:rsid w:val="00CD5177"/>
    <w:rsid w:val="00CD55D2"/>
    <w:rsid w:val="00CD5E4E"/>
    <w:rsid w:val="00CD5FC9"/>
    <w:rsid w:val="00CD6153"/>
    <w:rsid w:val="00CD6222"/>
    <w:rsid w:val="00CD636A"/>
    <w:rsid w:val="00CD674F"/>
    <w:rsid w:val="00CD6A68"/>
    <w:rsid w:val="00CD6BB8"/>
    <w:rsid w:val="00CD6D8B"/>
    <w:rsid w:val="00CD6FB2"/>
    <w:rsid w:val="00CD733B"/>
    <w:rsid w:val="00CD7528"/>
    <w:rsid w:val="00CD76E5"/>
    <w:rsid w:val="00CD7A7E"/>
    <w:rsid w:val="00CD7B0A"/>
    <w:rsid w:val="00CD7BE7"/>
    <w:rsid w:val="00CD7E44"/>
    <w:rsid w:val="00CE00CE"/>
    <w:rsid w:val="00CE00E1"/>
    <w:rsid w:val="00CE09B1"/>
    <w:rsid w:val="00CE12D1"/>
    <w:rsid w:val="00CE13F9"/>
    <w:rsid w:val="00CE1502"/>
    <w:rsid w:val="00CE18F3"/>
    <w:rsid w:val="00CE1BA0"/>
    <w:rsid w:val="00CE2085"/>
    <w:rsid w:val="00CE23A6"/>
    <w:rsid w:val="00CE264A"/>
    <w:rsid w:val="00CE2654"/>
    <w:rsid w:val="00CE27E7"/>
    <w:rsid w:val="00CE27EB"/>
    <w:rsid w:val="00CE2ADF"/>
    <w:rsid w:val="00CE2BE6"/>
    <w:rsid w:val="00CE2DEB"/>
    <w:rsid w:val="00CE3949"/>
    <w:rsid w:val="00CE39E2"/>
    <w:rsid w:val="00CE3F21"/>
    <w:rsid w:val="00CE4ACC"/>
    <w:rsid w:val="00CE4CCD"/>
    <w:rsid w:val="00CE4CE6"/>
    <w:rsid w:val="00CE4FA0"/>
    <w:rsid w:val="00CE5148"/>
    <w:rsid w:val="00CE531D"/>
    <w:rsid w:val="00CE56C3"/>
    <w:rsid w:val="00CE571E"/>
    <w:rsid w:val="00CE58CB"/>
    <w:rsid w:val="00CE597D"/>
    <w:rsid w:val="00CE5F20"/>
    <w:rsid w:val="00CE5FF2"/>
    <w:rsid w:val="00CE6389"/>
    <w:rsid w:val="00CE64F6"/>
    <w:rsid w:val="00CE6FA0"/>
    <w:rsid w:val="00CE748D"/>
    <w:rsid w:val="00CE7609"/>
    <w:rsid w:val="00CE78D1"/>
    <w:rsid w:val="00CE7A49"/>
    <w:rsid w:val="00CE7A73"/>
    <w:rsid w:val="00CE7A85"/>
    <w:rsid w:val="00CE7D5B"/>
    <w:rsid w:val="00CE7F70"/>
    <w:rsid w:val="00CF01CA"/>
    <w:rsid w:val="00CF0298"/>
    <w:rsid w:val="00CF0359"/>
    <w:rsid w:val="00CF04D3"/>
    <w:rsid w:val="00CF0711"/>
    <w:rsid w:val="00CF093B"/>
    <w:rsid w:val="00CF094C"/>
    <w:rsid w:val="00CF0A86"/>
    <w:rsid w:val="00CF0E54"/>
    <w:rsid w:val="00CF14E0"/>
    <w:rsid w:val="00CF157D"/>
    <w:rsid w:val="00CF1729"/>
    <w:rsid w:val="00CF17CF"/>
    <w:rsid w:val="00CF18AD"/>
    <w:rsid w:val="00CF18EF"/>
    <w:rsid w:val="00CF2CDD"/>
    <w:rsid w:val="00CF2F84"/>
    <w:rsid w:val="00CF3411"/>
    <w:rsid w:val="00CF344C"/>
    <w:rsid w:val="00CF3610"/>
    <w:rsid w:val="00CF39C1"/>
    <w:rsid w:val="00CF3C11"/>
    <w:rsid w:val="00CF3CD9"/>
    <w:rsid w:val="00CF3CE0"/>
    <w:rsid w:val="00CF405A"/>
    <w:rsid w:val="00CF4700"/>
    <w:rsid w:val="00CF4786"/>
    <w:rsid w:val="00CF492A"/>
    <w:rsid w:val="00CF4B83"/>
    <w:rsid w:val="00CF4E0F"/>
    <w:rsid w:val="00CF5188"/>
    <w:rsid w:val="00CF53F4"/>
    <w:rsid w:val="00CF55AF"/>
    <w:rsid w:val="00CF55BB"/>
    <w:rsid w:val="00CF5710"/>
    <w:rsid w:val="00CF5B57"/>
    <w:rsid w:val="00CF5D92"/>
    <w:rsid w:val="00CF6083"/>
    <w:rsid w:val="00CF632B"/>
    <w:rsid w:val="00CF6402"/>
    <w:rsid w:val="00CF6514"/>
    <w:rsid w:val="00CF6536"/>
    <w:rsid w:val="00CF6987"/>
    <w:rsid w:val="00CF699C"/>
    <w:rsid w:val="00CF6DFC"/>
    <w:rsid w:val="00CF7D0C"/>
    <w:rsid w:val="00D00129"/>
    <w:rsid w:val="00D001F5"/>
    <w:rsid w:val="00D003AC"/>
    <w:rsid w:val="00D0058B"/>
    <w:rsid w:val="00D007A6"/>
    <w:rsid w:val="00D00CF8"/>
    <w:rsid w:val="00D00DE3"/>
    <w:rsid w:val="00D01008"/>
    <w:rsid w:val="00D0128F"/>
    <w:rsid w:val="00D0145A"/>
    <w:rsid w:val="00D01579"/>
    <w:rsid w:val="00D018C8"/>
    <w:rsid w:val="00D01AA0"/>
    <w:rsid w:val="00D02495"/>
    <w:rsid w:val="00D024A3"/>
    <w:rsid w:val="00D024E9"/>
    <w:rsid w:val="00D025AB"/>
    <w:rsid w:val="00D02857"/>
    <w:rsid w:val="00D029D8"/>
    <w:rsid w:val="00D02B0D"/>
    <w:rsid w:val="00D02B78"/>
    <w:rsid w:val="00D02C07"/>
    <w:rsid w:val="00D02E85"/>
    <w:rsid w:val="00D0332F"/>
    <w:rsid w:val="00D03618"/>
    <w:rsid w:val="00D03C20"/>
    <w:rsid w:val="00D03F0C"/>
    <w:rsid w:val="00D04042"/>
    <w:rsid w:val="00D0430C"/>
    <w:rsid w:val="00D0461A"/>
    <w:rsid w:val="00D04755"/>
    <w:rsid w:val="00D050F4"/>
    <w:rsid w:val="00D05296"/>
    <w:rsid w:val="00D0532B"/>
    <w:rsid w:val="00D0544F"/>
    <w:rsid w:val="00D05498"/>
    <w:rsid w:val="00D062BA"/>
    <w:rsid w:val="00D06525"/>
    <w:rsid w:val="00D06CC4"/>
    <w:rsid w:val="00D06EC2"/>
    <w:rsid w:val="00D07623"/>
    <w:rsid w:val="00D076B6"/>
    <w:rsid w:val="00D0775F"/>
    <w:rsid w:val="00D07D86"/>
    <w:rsid w:val="00D07F21"/>
    <w:rsid w:val="00D1044F"/>
    <w:rsid w:val="00D104DC"/>
    <w:rsid w:val="00D108B5"/>
    <w:rsid w:val="00D10C94"/>
    <w:rsid w:val="00D10EA9"/>
    <w:rsid w:val="00D11A1C"/>
    <w:rsid w:val="00D11A85"/>
    <w:rsid w:val="00D11C18"/>
    <w:rsid w:val="00D11F75"/>
    <w:rsid w:val="00D120E7"/>
    <w:rsid w:val="00D12261"/>
    <w:rsid w:val="00D1230C"/>
    <w:rsid w:val="00D124B9"/>
    <w:rsid w:val="00D125C3"/>
    <w:rsid w:val="00D1265E"/>
    <w:rsid w:val="00D12677"/>
    <w:rsid w:val="00D12EFE"/>
    <w:rsid w:val="00D12FCF"/>
    <w:rsid w:val="00D13303"/>
    <w:rsid w:val="00D1356B"/>
    <w:rsid w:val="00D135B2"/>
    <w:rsid w:val="00D136CB"/>
    <w:rsid w:val="00D1406E"/>
    <w:rsid w:val="00D140CE"/>
    <w:rsid w:val="00D147B6"/>
    <w:rsid w:val="00D14835"/>
    <w:rsid w:val="00D14E15"/>
    <w:rsid w:val="00D14E97"/>
    <w:rsid w:val="00D15066"/>
    <w:rsid w:val="00D15145"/>
    <w:rsid w:val="00D15174"/>
    <w:rsid w:val="00D1530D"/>
    <w:rsid w:val="00D156AF"/>
    <w:rsid w:val="00D15957"/>
    <w:rsid w:val="00D15D3A"/>
    <w:rsid w:val="00D15E17"/>
    <w:rsid w:val="00D161B1"/>
    <w:rsid w:val="00D161C1"/>
    <w:rsid w:val="00D1635B"/>
    <w:rsid w:val="00D169FC"/>
    <w:rsid w:val="00D16C34"/>
    <w:rsid w:val="00D16D68"/>
    <w:rsid w:val="00D16E66"/>
    <w:rsid w:val="00D16F75"/>
    <w:rsid w:val="00D170B9"/>
    <w:rsid w:val="00D170C8"/>
    <w:rsid w:val="00D170D3"/>
    <w:rsid w:val="00D171FB"/>
    <w:rsid w:val="00D17237"/>
    <w:rsid w:val="00D174FB"/>
    <w:rsid w:val="00D17600"/>
    <w:rsid w:val="00D17B47"/>
    <w:rsid w:val="00D17CDE"/>
    <w:rsid w:val="00D17DDD"/>
    <w:rsid w:val="00D17F38"/>
    <w:rsid w:val="00D20554"/>
    <w:rsid w:val="00D205B7"/>
    <w:rsid w:val="00D20861"/>
    <w:rsid w:val="00D2090C"/>
    <w:rsid w:val="00D2129A"/>
    <w:rsid w:val="00D2133A"/>
    <w:rsid w:val="00D213B6"/>
    <w:rsid w:val="00D21653"/>
    <w:rsid w:val="00D21C46"/>
    <w:rsid w:val="00D21D6E"/>
    <w:rsid w:val="00D21DEF"/>
    <w:rsid w:val="00D21E4C"/>
    <w:rsid w:val="00D21F0C"/>
    <w:rsid w:val="00D22184"/>
    <w:rsid w:val="00D22648"/>
    <w:rsid w:val="00D22D78"/>
    <w:rsid w:val="00D23322"/>
    <w:rsid w:val="00D2335A"/>
    <w:rsid w:val="00D2336F"/>
    <w:rsid w:val="00D233FC"/>
    <w:rsid w:val="00D235AB"/>
    <w:rsid w:val="00D237CF"/>
    <w:rsid w:val="00D239A2"/>
    <w:rsid w:val="00D2424D"/>
    <w:rsid w:val="00D2440B"/>
    <w:rsid w:val="00D244DD"/>
    <w:rsid w:val="00D24774"/>
    <w:rsid w:val="00D24A26"/>
    <w:rsid w:val="00D24A57"/>
    <w:rsid w:val="00D253FB"/>
    <w:rsid w:val="00D25406"/>
    <w:rsid w:val="00D2547F"/>
    <w:rsid w:val="00D25521"/>
    <w:rsid w:val="00D25602"/>
    <w:rsid w:val="00D256D3"/>
    <w:rsid w:val="00D25D4A"/>
    <w:rsid w:val="00D25D6A"/>
    <w:rsid w:val="00D25F2B"/>
    <w:rsid w:val="00D2602F"/>
    <w:rsid w:val="00D26481"/>
    <w:rsid w:val="00D268B7"/>
    <w:rsid w:val="00D269E2"/>
    <w:rsid w:val="00D26D26"/>
    <w:rsid w:val="00D26FBB"/>
    <w:rsid w:val="00D26FBF"/>
    <w:rsid w:val="00D270B9"/>
    <w:rsid w:val="00D2724F"/>
    <w:rsid w:val="00D2741B"/>
    <w:rsid w:val="00D2749B"/>
    <w:rsid w:val="00D27B44"/>
    <w:rsid w:val="00D27C7D"/>
    <w:rsid w:val="00D27CF5"/>
    <w:rsid w:val="00D27ED2"/>
    <w:rsid w:val="00D309F3"/>
    <w:rsid w:val="00D30BE4"/>
    <w:rsid w:val="00D31008"/>
    <w:rsid w:val="00D31134"/>
    <w:rsid w:val="00D31207"/>
    <w:rsid w:val="00D318CA"/>
    <w:rsid w:val="00D31967"/>
    <w:rsid w:val="00D31B43"/>
    <w:rsid w:val="00D31BAE"/>
    <w:rsid w:val="00D31DFF"/>
    <w:rsid w:val="00D32880"/>
    <w:rsid w:val="00D33758"/>
    <w:rsid w:val="00D337CF"/>
    <w:rsid w:val="00D33A42"/>
    <w:rsid w:val="00D33C7F"/>
    <w:rsid w:val="00D33CD6"/>
    <w:rsid w:val="00D33ECA"/>
    <w:rsid w:val="00D34571"/>
    <w:rsid w:val="00D3458F"/>
    <w:rsid w:val="00D34947"/>
    <w:rsid w:val="00D34FE3"/>
    <w:rsid w:val="00D3505A"/>
    <w:rsid w:val="00D35082"/>
    <w:rsid w:val="00D35086"/>
    <w:rsid w:val="00D35606"/>
    <w:rsid w:val="00D359E9"/>
    <w:rsid w:val="00D361CB"/>
    <w:rsid w:val="00D362B9"/>
    <w:rsid w:val="00D3670A"/>
    <w:rsid w:val="00D369DE"/>
    <w:rsid w:val="00D36FA2"/>
    <w:rsid w:val="00D36FB1"/>
    <w:rsid w:val="00D3736C"/>
    <w:rsid w:val="00D377B4"/>
    <w:rsid w:val="00D377CA"/>
    <w:rsid w:val="00D37C37"/>
    <w:rsid w:val="00D4002F"/>
    <w:rsid w:val="00D40154"/>
    <w:rsid w:val="00D401A6"/>
    <w:rsid w:val="00D409E3"/>
    <w:rsid w:val="00D40B00"/>
    <w:rsid w:val="00D40DC3"/>
    <w:rsid w:val="00D40E79"/>
    <w:rsid w:val="00D4102A"/>
    <w:rsid w:val="00D4110E"/>
    <w:rsid w:val="00D411AC"/>
    <w:rsid w:val="00D416DF"/>
    <w:rsid w:val="00D41C66"/>
    <w:rsid w:val="00D4237B"/>
    <w:rsid w:val="00D4254D"/>
    <w:rsid w:val="00D42B99"/>
    <w:rsid w:val="00D433B1"/>
    <w:rsid w:val="00D4370D"/>
    <w:rsid w:val="00D43F57"/>
    <w:rsid w:val="00D4465E"/>
    <w:rsid w:val="00D44ECC"/>
    <w:rsid w:val="00D44FC9"/>
    <w:rsid w:val="00D44FE9"/>
    <w:rsid w:val="00D45013"/>
    <w:rsid w:val="00D452E1"/>
    <w:rsid w:val="00D45624"/>
    <w:rsid w:val="00D4581D"/>
    <w:rsid w:val="00D4597C"/>
    <w:rsid w:val="00D45E72"/>
    <w:rsid w:val="00D45E97"/>
    <w:rsid w:val="00D46813"/>
    <w:rsid w:val="00D46C70"/>
    <w:rsid w:val="00D46D5A"/>
    <w:rsid w:val="00D46D89"/>
    <w:rsid w:val="00D46E38"/>
    <w:rsid w:val="00D46F89"/>
    <w:rsid w:val="00D46F94"/>
    <w:rsid w:val="00D470E3"/>
    <w:rsid w:val="00D471D9"/>
    <w:rsid w:val="00D4741A"/>
    <w:rsid w:val="00D47549"/>
    <w:rsid w:val="00D47883"/>
    <w:rsid w:val="00D479C4"/>
    <w:rsid w:val="00D47BDA"/>
    <w:rsid w:val="00D47F69"/>
    <w:rsid w:val="00D503A3"/>
    <w:rsid w:val="00D503E6"/>
    <w:rsid w:val="00D50752"/>
    <w:rsid w:val="00D50B6D"/>
    <w:rsid w:val="00D50CEE"/>
    <w:rsid w:val="00D5166B"/>
    <w:rsid w:val="00D519D3"/>
    <w:rsid w:val="00D519E0"/>
    <w:rsid w:val="00D51BED"/>
    <w:rsid w:val="00D51DE4"/>
    <w:rsid w:val="00D51DF0"/>
    <w:rsid w:val="00D521CD"/>
    <w:rsid w:val="00D52443"/>
    <w:rsid w:val="00D52709"/>
    <w:rsid w:val="00D5271E"/>
    <w:rsid w:val="00D52786"/>
    <w:rsid w:val="00D52EBE"/>
    <w:rsid w:val="00D531F7"/>
    <w:rsid w:val="00D53977"/>
    <w:rsid w:val="00D53DA1"/>
    <w:rsid w:val="00D54013"/>
    <w:rsid w:val="00D5448D"/>
    <w:rsid w:val="00D5450B"/>
    <w:rsid w:val="00D5451B"/>
    <w:rsid w:val="00D54BF8"/>
    <w:rsid w:val="00D552D8"/>
    <w:rsid w:val="00D55509"/>
    <w:rsid w:val="00D556E6"/>
    <w:rsid w:val="00D556F8"/>
    <w:rsid w:val="00D55AFD"/>
    <w:rsid w:val="00D55BED"/>
    <w:rsid w:val="00D564F9"/>
    <w:rsid w:val="00D56BE1"/>
    <w:rsid w:val="00D56C96"/>
    <w:rsid w:val="00D56D06"/>
    <w:rsid w:val="00D56D0F"/>
    <w:rsid w:val="00D56E54"/>
    <w:rsid w:val="00D57052"/>
    <w:rsid w:val="00D574AB"/>
    <w:rsid w:val="00D57822"/>
    <w:rsid w:val="00D57B4B"/>
    <w:rsid w:val="00D57C82"/>
    <w:rsid w:val="00D57EDA"/>
    <w:rsid w:val="00D600D5"/>
    <w:rsid w:val="00D6058F"/>
    <w:rsid w:val="00D607E1"/>
    <w:rsid w:val="00D608B9"/>
    <w:rsid w:val="00D608E8"/>
    <w:rsid w:val="00D60B85"/>
    <w:rsid w:val="00D60CF0"/>
    <w:rsid w:val="00D60D7C"/>
    <w:rsid w:val="00D61147"/>
    <w:rsid w:val="00D61177"/>
    <w:rsid w:val="00D61605"/>
    <w:rsid w:val="00D6170A"/>
    <w:rsid w:val="00D617BA"/>
    <w:rsid w:val="00D61B40"/>
    <w:rsid w:val="00D61D5D"/>
    <w:rsid w:val="00D62119"/>
    <w:rsid w:val="00D622A4"/>
    <w:rsid w:val="00D62402"/>
    <w:rsid w:val="00D625AF"/>
    <w:rsid w:val="00D62CD0"/>
    <w:rsid w:val="00D6343A"/>
    <w:rsid w:val="00D63443"/>
    <w:rsid w:val="00D63580"/>
    <w:rsid w:val="00D63933"/>
    <w:rsid w:val="00D6399D"/>
    <w:rsid w:val="00D63A64"/>
    <w:rsid w:val="00D63C40"/>
    <w:rsid w:val="00D63F39"/>
    <w:rsid w:val="00D642D6"/>
    <w:rsid w:val="00D64A80"/>
    <w:rsid w:val="00D64ABD"/>
    <w:rsid w:val="00D64C6C"/>
    <w:rsid w:val="00D64DC4"/>
    <w:rsid w:val="00D657E2"/>
    <w:rsid w:val="00D65ADF"/>
    <w:rsid w:val="00D65B61"/>
    <w:rsid w:val="00D65C0D"/>
    <w:rsid w:val="00D65C25"/>
    <w:rsid w:val="00D65DD3"/>
    <w:rsid w:val="00D65FD5"/>
    <w:rsid w:val="00D66166"/>
    <w:rsid w:val="00D661C7"/>
    <w:rsid w:val="00D66469"/>
    <w:rsid w:val="00D66743"/>
    <w:rsid w:val="00D66889"/>
    <w:rsid w:val="00D6691C"/>
    <w:rsid w:val="00D66D44"/>
    <w:rsid w:val="00D673F3"/>
    <w:rsid w:val="00D67484"/>
    <w:rsid w:val="00D67649"/>
    <w:rsid w:val="00D677D3"/>
    <w:rsid w:val="00D679CC"/>
    <w:rsid w:val="00D67C4F"/>
    <w:rsid w:val="00D67D7E"/>
    <w:rsid w:val="00D70540"/>
    <w:rsid w:val="00D70DDB"/>
    <w:rsid w:val="00D70FA8"/>
    <w:rsid w:val="00D710DC"/>
    <w:rsid w:val="00D712D6"/>
    <w:rsid w:val="00D71400"/>
    <w:rsid w:val="00D71971"/>
    <w:rsid w:val="00D71F0C"/>
    <w:rsid w:val="00D72390"/>
    <w:rsid w:val="00D72876"/>
    <w:rsid w:val="00D72F56"/>
    <w:rsid w:val="00D731D5"/>
    <w:rsid w:val="00D7352A"/>
    <w:rsid w:val="00D73957"/>
    <w:rsid w:val="00D73A53"/>
    <w:rsid w:val="00D73B74"/>
    <w:rsid w:val="00D73DF3"/>
    <w:rsid w:val="00D740B4"/>
    <w:rsid w:val="00D74251"/>
    <w:rsid w:val="00D7487E"/>
    <w:rsid w:val="00D74B15"/>
    <w:rsid w:val="00D74B37"/>
    <w:rsid w:val="00D74B3F"/>
    <w:rsid w:val="00D74D01"/>
    <w:rsid w:val="00D75027"/>
    <w:rsid w:val="00D755BA"/>
    <w:rsid w:val="00D7587E"/>
    <w:rsid w:val="00D760B5"/>
    <w:rsid w:val="00D76214"/>
    <w:rsid w:val="00D762A1"/>
    <w:rsid w:val="00D76816"/>
    <w:rsid w:val="00D76A91"/>
    <w:rsid w:val="00D76E38"/>
    <w:rsid w:val="00D7732E"/>
    <w:rsid w:val="00D77364"/>
    <w:rsid w:val="00D77D9E"/>
    <w:rsid w:val="00D809CA"/>
    <w:rsid w:val="00D80A23"/>
    <w:rsid w:val="00D8123C"/>
    <w:rsid w:val="00D81388"/>
    <w:rsid w:val="00D814B6"/>
    <w:rsid w:val="00D814CE"/>
    <w:rsid w:val="00D81829"/>
    <w:rsid w:val="00D81832"/>
    <w:rsid w:val="00D8214C"/>
    <w:rsid w:val="00D826ED"/>
    <w:rsid w:val="00D8286B"/>
    <w:rsid w:val="00D829AB"/>
    <w:rsid w:val="00D829CB"/>
    <w:rsid w:val="00D82FBF"/>
    <w:rsid w:val="00D835BA"/>
    <w:rsid w:val="00D83716"/>
    <w:rsid w:val="00D838DD"/>
    <w:rsid w:val="00D83F98"/>
    <w:rsid w:val="00D8408B"/>
    <w:rsid w:val="00D841E4"/>
    <w:rsid w:val="00D845C9"/>
    <w:rsid w:val="00D84603"/>
    <w:rsid w:val="00D84743"/>
    <w:rsid w:val="00D84C10"/>
    <w:rsid w:val="00D8514E"/>
    <w:rsid w:val="00D8595A"/>
    <w:rsid w:val="00D85A96"/>
    <w:rsid w:val="00D85AB4"/>
    <w:rsid w:val="00D85AF4"/>
    <w:rsid w:val="00D85C5B"/>
    <w:rsid w:val="00D85CF2"/>
    <w:rsid w:val="00D85D57"/>
    <w:rsid w:val="00D862AA"/>
    <w:rsid w:val="00D86426"/>
    <w:rsid w:val="00D864DA"/>
    <w:rsid w:val="00D86586"/>
    <w:rsid w:val="00D865C6"/>
    <w:rsid w:val="00D8694A"/>
    <w:rsid w:val="00D86A80"/>
    <w:rsid w:val="00D86D6B"/>
    <w:rsid w:val="00D86DC1"/>
    <w:rsid w:val="00D87217"/>
    <w:rsid w:val="00D87DEC"/>
    <w:rsid w:val="00D87E63"/>
    <w:rsid w:val="00D87ED5"/>
    <w:rsid w:val="00D901F7"/>
    <w:rsid w:val="00D905DC"/>
    <w:rsid w:val="00D908DF"/>
    <w:rsid w:val="00D90A43"/>
    <w:rsid w:val="00D90CF2"/>
    <w:rsid w:val="00D90CFA"/>
    <w:rsid w:val="00D90D8C"/>
    <w:rsid w:val="00D910D2"/>
    <w:rsid w:val="00D9171B"/>
    <w:rsid w:val="00D91CC5"/>
    <w:rsid w:val="00D920FB"/>
    <w:rsid w:val="00D923A7"/>
    <w:rsid w:val="00D9274B"/>
    <w:rsid w:val="00D9291C"/>
    <w:rsid w:val="00D929D4"/>
    <w:rsid w:val="00D92E5A"/>
    <w:rsid w:val="00D931E1"/>
    <w:rsid w:val="00D935F1"/>
    <w:rsid w:val="00D941D7"/>
    <w:rsid w:val="00D943A3"/>
    <w:rsid w:val="00D94661"/>
    <w:rsid w:val="00D94960"/>
    <w:rsid w:val="00D94DB1"/>
    <w:rsid w:val="00D952B3"/>
    <w:rsid w:val="00D9546D"/>
    <w:rsid w:val="00D9576A"/>
    <w:rsid w:val="00D95837"/>
    <w:rsid w:val="00D95BF5"/>
    <w:rsid w:val="00D96077"/>
    <w:rsid w:val="00D96496"/>
    <w:rsid w:val="00D965A4"/>
    <w:rsid w:val="00D965BC"/>
    <w:rsid w:val="00D96AE1"/>
    <w:rsid w:val="00D96FA8"/>
    <w:rsid w:val="00D97043"/>
    <w:rsid w:val="00D970C0"/>
    <w:rsid w:val="00D9715E"/>
    <w:rsid w:val="00D971C3"/>
    <w:rsid w:val="00D97384"/>
    <w:rsid w:val="00D9761E"/>
    <w:rsid w:val="00D97907"/>
    <w:rsid w:val="00D97AE1"/>
    <w:rsid w:val="00DA055B"/>
    <w:rsid w:val="00DA0595"/>
    <w:rsid w:val="00DA0D59"/>
    <w:rsid w:val="00DA1083"/>
    <w:rsid w:val="00DA1100"/>
    <w:rsid w:val="00DA12E6"/>
    <w:rsid w:val="00DA145C"/>
    <w:rsid w:val="00DA152A"/>
    <w:rsid w:val="00DA15DC"/>
    <w:rsid w:val="00DA17B1"/>
    <w:rsid w:val="00DA1983"/>
    <w:rsid w:val="00DA19BE"/>
    <w:rsid w:val="00DA1A22"/>
    <w:rsid w:val="00DA1CE3"/>
    <w:rsid w:val="00DA2252"/>
    <w:rsid w:val="00DA25F7"/>
    <w:rsid w:val="00DA2750"/>
    <w:rsid w:val="00DA282C"/>
    <w:rsid w:val="00DA2A0B"/>
    <w:rsid w:val="00DA2A9D"/>
    <w:rsid w:val="00DA2F08"/>
    <w:rsid w:val="00DA32FB"/>
    <w:rsid w:val="00DA3355"/>
    <w:rsid w:val="00DA3447"/>
    <w:rsid w:val="00DA35B3"/>
    <w:rsid w:val="00DA35BA"/>
    <w:rsid w:val="00DA3AE5"/>
    <w:rsid w:val="00DA3EC7"/>
    <w:rsid w:val="00DA41A9"/>
    <w:rsid w:val="00DA45AF"/>
    <w:rsid w:val="00DA4A41"/>
    <w:rsid w:val="00DA50BF"/>
    <w:rsid w:val="00DA5284"/>
    <w:rsid w:val="00DA5434"/>
    <w:rsid w:val="00DA5506"/>
    <w:rsid w:val="00DA5B23"/>
    <w:rsid w:val="00DA5BA0"/>
    <w:rsid w:val="00DA5C0D"/>
    <w:rsid w:val="00DA600A"/>
    <w:rsid w:val="00DA602E"/>
    <w:rsid w:val="00DA673F"/>
    <w:rsid w:val="00DA6826"/>
    <w:rsid w:val="00DA6915"/>
    <w:rsid w:val="00DA6CD5"/>
    <w:rsid w:val="00DA6D62"/>
    <w:rsid w:val="00DA70EA"/>
    <w:rsid w:val="00DA70FC"/>
    <w:rsid w:val="00DA75B0"/>
    <w:rsid w:val="00DA7798"/>
    <w:rsid w:val="00DA7CA2"/>
    <w:rsid w:val="00DA7CE0"/>
    <w:rsid w:val="00DA7E67"/>
    <w:rsid w:val="00DB04E2"/>
    <w:rsid w:val="00DB09CB"/>
    <w:rsid w:val="00DB0C4B"/>
    <w:rsid w:val="00DB10E2"/>
    <w:rsid w:val="00DB1196"/>
    <w:rsid w:val="00DB12F7"/>
    <w:rsid w:val="00DB1553"/>
    <w:rsid w:val="00DB157F"/>
    <w:rsid w:val="00DB1747"/>
    <w:rsid w:val="00DB1C27"/>
    <w:rsid w:val="00DB1D36"/>
    <w:rsid w:val="00DB2851"/>
    <w:rsid w:val="00DB287D"/>
    <w:rsid w:val="00DB3124"/>
    <w:rsid w:val="00DB3668"/>
    <w:rsid w:val="00DB36FF"/>
    <w:rsid w:val="00DB389E"/>
    <w:rsid w:val="00DB3D39"/>
    <w:rsid w:val="00DB3DDB"/>
    <w:rsid w:val="00DB3EA9"/>
    <w:rsid w:val="00DB3F92"/>
    <w:rsid w:val="00DB42D3"/>
    <w:rsid w:val="00DB4809"/>
    <w:rsid w:val="00DB4F9A"/>
    <w:rsid w:val="00DB520E"/>
    <w:rsid w:val="00DB5512"/>
    <w:rsid w:val="00DB5534"/>
    <w:rsid w:val="00DB57C7"/>
    <w:rsid w:val="00DB6498"/>
    <w:rsid w:val="00DB66BF"/>
    <w:rsid w:val="00DB6858"/>
    <w:rsid w:val="00DB7010"/>
    <w:rsid w:val="00DB704C"/>
    <w:rsid w:val="00DB72EF"/>
    <w:rsid w:val="00DB78CE"/>
    <w:rsid w:val="00DB7C64"/>
    <w:rsid w:val="00DB7C93"/>
    <w:rsid w:val="00DB7D36"/>
    <w:rsid w:val="00DC0139"/>
    <w:rsid w:val="00DC02F3"/>
    <w:rsid w:val="00DC0881"/>
    <w:rsid w:val="00DC08AE"/>
    <w:rsid w:val="00DC0CAB"/>
    <w:rsid w:val="00DC0EFC"/>
    <w:rsid w:val="00DC1162"/>
    <w:rsid w:val="00DC15D9"/>
    <w:rsid w:val="00DC17D4"/>
    <w:rsid w:val="00DC197C"/>
    <w:rsid w:val="00DC1C4B"/>
    <w:rsid w:val="00DC202D"/>
    <w:rsid w:val="00DC27BE"/>
    <w:rsid w:val="00DC3177"/>
    <w:rsid w:val="00DC3CA1"/>
    <w:rsid w:val="00DC4297"/>
    <w:rsid w:val="00DC42F7"/>
    <w:rsid w:val="00DC48F3"/>
    <w:rsid w:val="00DC4C77"/>
    <w:rsid w:val="00DC4F14"/>
    <w:rsid w:val="00DC503D"/>
    <w:rsid w:val="00DC52FB"/>
    <w:rsid w:val="00DC5724"/>
    <w:rsid w:val="00DC607A"/>
    <w:rsid w:val="00DC6110"/>
    <w:rsid w:val="00DC63D9"/>
    <w:rsid w:val="00DC6453"/>
    <w:rsid w:val="00DC6773"/>
    <w:rsid w:val="00DC6A33"/>
    <w:rsid w:val="00DC6E53"/>
    <w:rsid w:val="00DC6EA8"/>
    <w:rsid w:val="00DC6FA4"/>
    <w:rsid w:val="00DC78D8"/>
    <w:rsid w:val="00DC79B6"/>
    <w:rsid w:val="00DC7B8F"/>
    <w:rsid w:val="00DC7C56"/>
    <w:rsid w:val="00DC7C81"/>
    <w:rsid w:val="00DD05E0"/>
    <w:rsid w:val="00DD0AA0"/>
    <w:rsid w:val="00DD11C4"/>
    <w:rsid w:val="00DD1358"/>
    <w:rsid w:val="00DD14DB"/>
    <w:rsid w:val="00DD1526"/>
    <w:rsid w:val="00DD17F3"/>
    <w:rsid w:val="00DD1934"/>
    <w:rsid w:val="00DD1E3A"/>
    <w:rsid w:val="00DD259E"/>
    <w:rsid w:val="00DD2676"/>
    <w:rsid w:val="00DD28FF"/>
    <w:rsid w:val="00DD2DB0"/>
    <w:rsid w:val="00DD2E35"/>
    <w:rsid w:val="00DD2E49"/>
    <w:rsid w:val="00DD2F3C"/>
    <w:rsid w:val="00DD3008"/>
    <w:rsid w:val="00DD3A56"/>
    <w:rsid w:val="00DD3B9A"/>
    <w:rsid w:val="00DD41F4"/>
    <w:rsid w:val="00DD439F"/>
    <w:rsid w:val="00DD495E"/>
    <w:rsid w:val="00DD49E1"/>
    <w:rsid w:val="00DD4E15"/>
    <w:rsid w:val="00DD4E19"/>
    <w:rsid w:val="00DD506E"/>
    <w:rsid w:val="00DD5547"/>
    <w:rsid w:val="00DD5BA3"/>
    <w:rsid w:val="00DD6272"/>
    <w:rsid w:val="00DD6290"/>
    <w:rsid w:val="00DD63A2"/>
    <w:rsid w:val="00DD646D"/>
    <w:rsid w:val="00DD69E0"/>
    <w:rsid w:val="00DD700A"/>
    <w:rsid w:val="00DD7059"/>
    <w:rsid w:val="00DD714D"/>
    <w:rsid w:val="00DD73E0"/>
    <w:rsid w:val="00DD75C1"/>
    <w:rsid w:val="00DD76FB"/>
    <w:rsid w:val="00DD7B6D"/>
    <w:rsid w:val="00DD7CD1"/>
    <w:rsid w:val="00DD7CF4"/>
    <w:rsid w:val="00DD7E59"/>
    <w:rsid w:val="00DD7EE2"/>
    <w:rsid w:val="00DE0286"/>
    <w:rsid w:val="00DE0637"/>
    <w:rsid w:val="00DE08D8"/>
    <w:rsid w:val="00DE0A96"/>
    <w:rsid w:val="00DE0C81"/>
    <w:rsid w:val="00DE11CF"/>
    <w:rsid w:val="00DE11E7"/>
    <w:rsid w:val="00DE1360"/>
    <w:rsid w:val="00DE139B"/>
    <w:rsid w:val="00DE1A47"/>
    <w:rsid w:val="00DE1D4C"/>
    <w:rsid w:val="00DE225B"/>
    <w:rsid w:val="00DE2E1E"/>
    <w:rsid w:val="00DE2F95"/>
    <w:rsid w:val="00DE2FD1"/>
    <w:rsid w:val="00DE313B"/>
    <w:rsid w:val="00DE33FF"/>
    <w:rsid w:val="00DE34F8"/>
    <w:rsid w:val="00DE3641"/>
    <w:rsid w:val="00DE38FD"/>
    <w:rsid w:val="00DE39A0"/>
    <w:rsid w:val="00DE3B48"/>
    <w:rsid w:val="00DE3C48"/>
    <w:rsid w:val="00DE3F01"/>
    <w:rsid w:val="00DE42A6"/>
    <w:rsid w:val="00DE43A3"/>
    <w:rsid w:val="00DE4464"/>
    <w:rsid w:val="00DE4A4F"/>
    <w:rsid w:val="00DE4AA5"/>
    <w:rsid w:val="00DE4C1D"/>
    <w:rsid w:val="00DE4D3B"/>
    <w:rsid w:val="00DE537E"/>
    <w:rsid w:val="00DE55E2"/>
    <w:rsid w:val="00DE5A30"/>
    <w:rsid w:val="00DE6553"/>
    <w:rsid w:val="00DE657B"/>
    <w:rsid w:val="00DE6659"/>
    <w:rsid w:val="00DE6944"/>
    <w:rsid w:val="00DE6CFA"/>
    <w:rsid w:val="00DE6E0A"/>
    <w:rsid w:val="00DE6F51"/>
    <w:rsid w:val="00DE709C"/>
    <w:rsid w:val="00DE7BE8"/>
    <w:rsid w:val="00DE7DEC"/>
    <w:rsid w:val="00DE7F09"/>
    <w:rsid w:val="00DF0127"/>
    <w:rsid w:val="00DF0482"/>
    <w:rsid w:val="00DF092F"/>
    <w:rsid w:val="00DF0C1C"/>
    <w:rsid w:val="00DF0C23"/>
    <w:rsid w:val="00DF0D41"/>
    <w:rsid w:val="00DF0D8F"/>
    <w:rsid w:val="00DF0F36"/>
    <w:rsid w:val="00DF111C"/>
    <w:rsid w:val="00DF118D"/>
    <w:rsid w:val="00DF12D5"/>
    <w:rsid w:val="00DF1492"/>
    <w:rsid w:val="00DF15F5"/>
    <w:rsid w:val="00DF1B11"/>
    <w:rsid w:val="00DF1D0D"/>
    <w:rsid w:val="00DF1F41"/>
    <w:rsid w:val="00DF2134"/>
    <w:rsid w:val="00DF2513"/>
    <w:rsid w:val="00DF2B28"/>
    <w:rsid w:val="00DF3126"/>
    <w:rsid w:val="00DF3233"/>
    <w:rsid w:val="00DF327E"/>
    <w:rsid w:val="00DF3465"/>
    <w:rsid w:val="00DF3916"/>
    <w:rsid w:val="00DF39CD"/>
    <w:rsid w:val="00DF3A30"/>
    <w:rsid w:val="00DF3A3F"/>
    <w:rsid w:val="00DF3B49"/>
    <w:rsid w:val="00DF3B61"/>
    <w:rsid w:val="00DF3DA9"/>
    <w:rsid w:val="00DF3DF6"/>
    <w:rsid w:val="00DF3E38"/>
    <w:rsid w:val="00DF3F29"/>
    <w:rsid w:val="00DF4352"/>
    <w:rsid w:val="00DF4485"/>
    <w:rsid w:val="00DF480A"/>
    <w:rsid w:val="00DF484D"/>
    <w:rsid w:val="00DF4BF1"/>
    <w:rsid w:val="00DF4C62"/>
    <w:rsid w:val="00DF51ED"/>
    <w:rsid w:val="00DF5266"/>
    <w:rsid w:val="00DF5543"/>
    <w:rsid w:val="00DF5661"/>
    <w:rsid w:val="00DF5937"/>
    <w:rsid w:val="00DF5C7D"/>
    <w:rsid w:val="00DF5E56"/>
    <w:rsid w:val="00DF616F"/>
    <w:rsid w:val="00DF6224"/>
    <w:rsid w:val="00DF660E"/>
    <w:rsid w:val="00DF66DE"/>
    <w:rsid w:val="00DF6715"/>
    <w:rsid w:val="00DF6F4F"/>
    <w:rsid w:val="00DF716F"/>
    <w:rsid w:val="00DF7576"/>
    <w:rsid w:val="00DF7593"/>
    <w:rsid w:val="00DF7A03"/>
    <w:rsid w:val="00DF7BF0"/>
    <w:rsid w:val="00DF7C18"/>
    <w:rsid w:val="00DF7C3F"/>
    <w:rsid w:val="00DF7E87"/>
    <w:rsid w:val="00E0034A"/>
    <w:rsid w:val="00E00974"/>
    <w:rsid w:val="00E00C77"/>
    <w:rsid w:val="00E00DA4"/>
    <w:rsid w:val="00E013A4"/>
    <w:rsid w:val="00E01552"/>
    <w:rsid w:val="00E01810"/>
    <w:rsid w:val="00E019D0"/>
    <w:rsid w:val="00E01BDE"/>
    <w:rsid w:val="00E01E6D"/>
    <w:rsid w:val="00E01F34"/>
    <w:rsid w:val="00E02011"/>
    <w:rsid w:val="00E02376"/>
    <w:rsid w:val="00E02440"/>
    <w:rsid w:val="00E02648"/>
    <w:rsid w:val="00E0298F"/>
    <w:rsid w:val="00E031BA"/>
    <w:rsid w:val="00E0386F"/>
    <w:rsid w:val="00E03920"/>
    <w:rsid w:val="00E03D84"/>
    <w:rsid w:val="00E03EB6"/>
    <w:rsid w:val="00E04105"/>
    <w:rsid w:val="00E041EE"/>
    <w:rsid w:val="00E043BA"/>
    <w:rsid w:val="00E04B4C"/>
    <w:rsid w:val="00E04E64"/>
    <w:rsid w:val="00E052C5"/>
    <w:rsid w:val="00E057C1"/>
    <w:rsid w:val="00E05C4C"/>
    <w:rsid w:val="00E0668F"/>
    <w:rsid w:val="00E06909"/>
    <w:rsid w:val="00E06FF9"/>
    <w:rsid w:val="00E07075"/>
    <w:rsid w:val="00E07530"/>
    <w:rsid w:val="00E0791B"/>
    <w:rsid w:val="00E07B00"/>
    <w:rsid w:val="00E07BE1"/>
    <w:rsid w:val="00E07E97"/>
    <w:rsid w:val="00E10230"/>
    <w:rsid w:val="00E103C9"/>
    <w:rsid w:val="00E10B03"/>
    <w:rsid w:val="00E10C23"/>
    <w:rsid w:val="00E10DD4"/>
    <w:rsid w:val="00E11101"/>
    <w:rsid w:val="00E112B8"/>
    <w:rsid w:val="00E1136D"/>
    <w:rsid w:val="00E114AC"/>
    <w:rsid w:val="00E1157A"/>
    <w:rsid w:val="00E116C7"/>
    <w:rsid w:val="00E12031"/>
    <w:rsid w:val="00E122A2"/>
    <w:rsid w:val="00E12518"/>
    <w:rsid w:val="00E12D84"/>
    <w:rsid w:val="00E13214"/>
    <w:rsid w:val="00E13266"/>
    <w:rsid w:val="00E137EC"/>
    <w:rsid w:val="00E13A32"/>
    <w:rsid w:val="00E13A50"/>
    <w:rsid w:val="00E13D1B"/>
    <w:rsid w:val="00E140ED"/>
    <w:rsid w:val="00E14323"/>
    <w:rsid w:val="00E1433A"/>
    <w:rsid w:val="00E1479E"/>
    <w:rsid w:val="00E147F3"/>
    <w:rsid w:val="00E149EE"/>
    <w:rsid w:val="00E14CBA"/>
    <w:rsid w:val="00E14F20"/>
    <w:rsid w:val="00E151A8"/>
    <w:rsid w:val="00E15346"/>
    <w:rsid w:val="00E154E9"/>
    <w:rsid w:val="00E15A6A"/>
    <w:rsid w:val="00E15FB6"/>
    <w:rsid w:val="00E1624C"/>
    <w:rsid w:val="00E1633F"/>
    <w:rsid w:val="00E16A19"/>
    <w:rsid w:val="00E16DAF"/>
    <w:rsid w:val="00E16DE3"/>
    <w:rsid w:val="00E16F31"/>
    <w:rsid w:val="00E16FED"/>
    <w:rsid w:val="00E176D6"/>
    <w:rsid w:val="00E17EB8"/>
    <w:rsid w:val="00E17EF8"/>
    <w:rsid w:val="00E20004"/>
    <w:rsid w:val="00E201A8"/>
    <w:rsid w:val="00E206C6"/>
    <w:rsid w:val="00E206F0"/>
    <w:rsid w:val="00E20958"/>
    <w:rsid w:val="00E20BA7"/>
    <w:rsid w:val="00E20D2D"/>
    <w:rsid w:val="00E219ED"/>
    <w:rsid w:val="00E21A44"/>
    <w:rsid w:val="00E21E86"/>
    <w:rsid w:val="00E223A5"/>
    <w:rsid w:val="00E2252C"/>
    <w:rsid w:val="00E227AE"/>
    <w:rsid w:val="00E229E3"/>
    <w:rsid w:val="00E22CAE"/>
    <w:rsid w:val="00E22D44"/>
    <w:rsid w:val="00E22F73"/>
    <w:rsid w:val="00E23030"/>
    <w:rsid w:val="00E23275"/>
    <w:rsid w:val="00E233A5"/>
    <w:rsid w:val="00E235B3"/>
    <w:rsid w:val="00E237A5"/>
    <w:rsid w:val="00E238E6"/>
    <w:rsid w:val="00E23B72"/>
    <w:rsid w:val="00E243AF"/>
    <w:rsid w:val="00E2467B"/>
    <w:rsid w:val="00E247DA"/>
    <w:rsid w:val="00E248A2"/>
    <w:rsid w:val="00E24CB1"/>
    <w:rsid w:val="00E24F1A"/>
    <w:rsid w:val="00E250C7"/>
    <w:rsid w:val="00E25444"/>
    <w:rsid w:val="00E25570"/>
    <w:rsid w:val="00E25F62"/>
    <w:rsid w:val="00E260A0"/>
    <w:rsid w:val="00E2629B"/>
    <w:rsid w:val="00E262E5"/>
    <w:rsid w:val="00E262FB"/>
    <w:rsid w:val="00E263A8"/>
    <w:rsid w:val="00E266A4"/>
    <w:rsid w:val="00E266E5"/>
    <w:rsid w:val="00E26979"/>
    <w:rsid w:val="00E26D08"/>
    <w:rsid w:val="00E26D38"/>
    <w:rsid w:val="00E26E37"/>
    <w:rsid w:val="00E272AD"/>
    <w:rsid w:val="00E2735A"/>
    <w:rsid w:val="00E27393"/>
    <w:rsid w:val="00E275CE"/>
    <w:rsid w:val="00E27725"/>
    <w:rsid w:val="00E278C3"/>
    <w:rsid w:val="00E27A8A"/>
    <w:rsid w:val="00E27B39"/>
    <w:rsid w:val="00E27D6C"/>
    <w:rsid w:val="00E30002"/>
    <w:rsid w:val="00E3008F"/>
    <w:rsid w:val="00E30168"/>
    <w:rsid w:val="00E3050C"/>
    <w:rsid w:val="00E30A5D"/>
    <w:rsid w:val="00E30F2A"/>
    <w:rsid w:val="00E30F8B"/>
    <w:rsid w:val="00E3112B"/>
    <w:rsid w:val="00E3164A"/>
    <w:rsid w:val="00E317E1"/>
    <w:rsid w:val="00E31DBE"/>
    <w:rsid w:val="00E31DD7"/>
    <w:rsid w:val="00E32075"/>
    <w:rsid w:val="00E32218"/>
    <w:rsid w:val="00E327E4"/>
    <w:rsid w:val="00E329FA"/>
    <w:rsid w:val="00E335BA"/>
    <w:rsid w:val="00E33789"/>
    <w:rsid w:val="00E337FD"/>
    <w:rsid w:val="00E33BFF"/>
    <w:rsid w:val="00E33CE4"/>
    <w:rsid w:val="00E340BC"/>
    <w:rsid w:val="00E34518"/>
    <w:rsid w:val="00E346DA"/>
    <w:rsid w:val="00E34BEC"/>
    <w:rsid w:val="00E35707"/>
    <w:rsid w:val="00E359B9"/>
    <w:rsid w:val="00E35C8D"/>
    <w:rsid w:val="00E36099"/>
    <w:rsid w:val="00E3618B"/>
    <w:rsid w:val="00E361F7"/>
    <w:rsid w:val="00E36205"/>
    <w:rsid w:val="00E36272"/>
    <w:rsid w:val="00E362EC"/>
    <w:rsid w:val="00E36916"/>
    <w:rsid w:val="00E374C6"/>
    <w:rsid w:val="00E374D8"/>
    <w:rsid w:val="00E37D29"/>
    <w:rsid w:val="00E37E77"/>
    <w:rsid w:val="00E37FAB"/>
    <w:rsid w:val="00E405E2"/>
    <w:rsid w:val="00E413AD"/>
    <w:rsid w:val="00E4180E"/>
    <w:rsid w:val="00E418F9"/>
    <w:rsid w:val="00E41921"/>
    <w:rsid w:val="00E4196D"/>
    <w:rsid w:val="00E41B12"/>
    <w:rsid w:val="00E41B65"/>
    <w:rsid w:val="00E41FC4"/>
    <w:rsid w:val="00E420B9"/>
    <w:rsid w:val="00E4244C"/>
    <w:rsid w:val="00E424B2"/>
    <w:rsid w:val="00E42888"/>
    <w:rsid w:val="00E42C2E"/>
    <w:rsid w:val="00E42FEC"/>
    <w:rsid w:val="00E4334A"/>
    <w:rsid w:val="00E43D26"/>
    <w:rsid w:val="00E43DB2"/>
    <w:rsid w:val="00E446B3"/>
    <w:rsid w:val="00E4483F"/>
    <w:rsid w:val="00E44FCD"/>
    <w:rsid w:val="00E45236"/>
    <w:rsid w:val="00E45466"/>
    <w:rsid w:val="00E4547E"/>
    <w:rsid w:val="00E45FCF"/>
    <w:rsid w:val="00E460C9"/>
    <w:rsid w:val="00E463B2"/>
    <w:rsid w:val="00E463FA"/>
    <w:rsid w:val="00E46AB1"/>
    <w:rsid w:val="00E46AB6"/>
    <w:rsid w:val="00E46D47"/>
    <w:rsid w:val="00E46E13"/>
    <w:rsid w:val="00E46E8B"/>
    <w:rsid w:val="00E4707F"/>
    <w:rsid w:val="00E475CD"/>
    <w:rsid w:val="00E47737"/>
    <w:rsid w:val="00E479F3"/>
    <w:rsid w:val="00E47A0C"/>
    <w:rsid w:val="00E47BEB"/>
    <w:rsid w:val="00E50091"/>
    <w:rsid w:val="00E503BE"/>
    <w:rsid w:val="00E503C7"/>
    <w:rsid w:val="00E50729"/>
    <w:rsid w:val="00E50A6E"/>
    <w:rsid w:val="00E50AA2"/>
    <w:rsid w:val="00E50C29"/>
    <w:rsid w:val="00E5120D"/>
    <w:rsid w:val="00E5123C"/>
    <w:rsid w:val="00E51249"/>
    <w:rsid w:val="00E51432"/>
    <w:rsid w:val="00E516C7"/>
    <w:rsid w:val="00E51746"/>
    <w:rsid w:val="00E51A34"/>
    <w:rsid w:val="00E520B8"/>
    <w:rsid w:val="00E5292F"/>
    <w:rsid w:val="00E52D74"/>
    <w:rsid w:val="00E52FB5"/>
    <w:rsid w:val="00E53061"/>
    <w:rsid w:val="00E5307A"/>
    <w:rsid w:val="00E534F5"/>
    <w:rsid w:val="00E5383D"/>
    <w:rsid w:val="00E53B5D"/>
    <w:rsid w:val="00E53BD8"/>
    <w:rsid w:val="00E53BE9"/>
    <w:rsid w:val="00E54168"/>
    <w:rsid w:val="00E5432E"/>
    <w:rsid w:val="00E54DC1"/>
    <w:rsid w:val="00E5506E"/>
    <w:rsid w:val="00E55939"/>
    <w:rsid w:val="00E55C1A"/>
    <w:rsid w:val="00E55F45"/>
    <w:rsid w:val="00E55FA5"/>
    <w:rsid w:val="00E5625F"/>
    <w:rsid w:val="00E5631A"/>
    <w:rsid w:val="00E56337"/>
    <w:rsid w:val="00E5659F"/>
    <w:rsid w:val="00E56B13"/>
    <w:rsid w:val="00E56D2A"/>
    <w:rsid w:val="00E56F9B"/>
    <w:rsid w:val="00E57137"/>
    <w:rsid w:val="00E57859"/>
    <w:rsid w:val="00E579D5"/>
    <w:rsid w:val="00E57A63"/>
    <w:rsid w:val="00E57B0A"/>
    <w:rsid w:val="00E57CEE"/>
    <w:rsid w:val="00E57CF1"/>
    <w:rsid w:val="00E57F8B"/>
    <w:rsid w:val="00E6004D"/>
    <w:rsid w:val="00E60423"/>
    <w:rsid w:val="00E6067D"/>
    <w:rsid w:val="00E60AB8"/>
    <w:rsid w:val="00E60AEE"/>
    <w:rsid w:val="00E60C55"/>
    <w:rsid w:val="00E60E18"/>
    <w:rsid w:val="00E611E4"/>
    <w:rsid w:val="00E61632"/>
    <w:rsid w:val="00E61901"/>
    <w:rsid w:val="00E61CE2"/>
    <w:rsid w:val="00E62333"/>
    <w:rsid w:val="00E62377"/>
    <w:rsid w:val="00E625D1"/>
    <w:rsid w:val="00E62BE7"/>
    <w:rsid w:val="00E62E40"/>
    <w:rsid w:val="00E63043"/>
    <w:rsid w:val="00E63299"/>
    <w:rsid w:val="00E6330F"/>
    <w:rsid w:val="00E63C4B"/>
    <w:rsid w:val="00E63DE2"/>
    <w:rsid w:val="00E63F04"/>
    <w:rsid w:val="00E642D4"/>
    <w:rsid w:val="00E64534"/>
    <w:rsid w:val="00E646E1"/>
    <w:rsid w:val="00E649CB"/>
    <w:rsid w:val="00E6510B"/>
    <w:rsid w:val="00E65131"/>
    <w:rsid w:val="00E655F3"/>
    <w:rsid w:val="00E656F5"/>
    <w:rsid w:val="00E65803"/>
    <w:rsid w:val="00E658EA"/>
    <w:rsid w:val="00E65B4B"/>
    <w:rsid w:val="00E65CFB"/>
    <w:rsid w:val="00E65FC3"/>
    <w:rsid w:val="00E66051"/>
    <w:rsid w:val="00E6629A"/>
    <w:rsid w:val="00E66631"/>
    <w:rsid w:val="00E6698A"/>
    <w:rsid w:val="00E66A7C"/>
    <w:rsid w:val="00E673F3"/>
    <w:rsid w:val="00E67CA7"/>
    <w:rsid w:val="00E67E68"/>
    <w:rsid w:val="00E70489"/>
    <w:rsid w:val="00E70579"/>
    <w:rsid w:val="00E708D9"/>
    <w:rsid w:val="00E70E3C"/>
    <w:rsid w:val="00E712BF"/>
    <w:rsid w:val="00E713B5"/>
    <w:rsid w:val="00E713C4"/>
    <w:rsid w:val="00E71635"/>
    <w:rsid w:val="00E720EB"/>
    <w:rsid w:val="00E720F2"/>
    <w:rsid w:val="00E728AE"/>
    <w:rsid w:val="00E729BA"/>
    <w:rsid w:val="00E72A57"/>
    <w:rsid w:val="00E73072"/>
    <w:rsid w:val="00E732C1"/>
    <w:rsid w:val="00E73615"/>
    <w:rsid w:val="00E737D5"/>
    <w:rsid w:val="00E7398A"/>
    <w:rsid w:val="00E73C56"/>
    <w:rsid w:val="00E747BF"/>
    <w:rsid w:val="00E74856"/>
    <w:rsid w:val="00E74DAB"/>
    <w:rsid w:val="00E74FF4"/>
    <w:rsid w:val="00E7543F"/>
    <w:rsid w:val="00E75466"/>
    <w:rsid w:val="00E75491"/>
    <w:rsid w:val="00E75839"/>
    <w:rsid w:val="00E75953"/>
    <w:rsid w:val="00E759D4"/>
    <w:rsid w:val="00E759D7"/>
    <w:rsid w:val="00E75BAB"/>
    <w:rsid w:val="00E7633F"/>
    <w:rsid w:val="00E7686C"/>
    <w:rsid w:val="00E76ADE"/>
    <w:rsid w:val="00E76D36"/>
    <w:rsid w:val="00E76D7B"/>
    <w:rsid w:val="00E771FA"/>
    <w:rsid w:val="00E77214"/>
    <w:rsid w:val="00E773BD"/>
    <w:rsid w:val="00E77814"/>
    <w:rsid w:val="00E77917"/>
    <w:rsid w:val="00E803A9"/>
    <w:rsid w:val="00E80552"/>
    <w:rsid w:val="00E80959"/>
    <w:rsid w:val="00E80966"/>
    <w:rsid w:val="00E809CD"/>
    <w:rsid w:val="00E80D23"/>
    <w:rsid w:val="00E80D7A"/>
    <w:rsid w:val="00E80F6D"/>
    <w:rsid w:val="00E81D87"/>
    <w:rsid w:val="00E81EEA"/>
    <w:rsid w:val="00E81FB5"/>
    <w:rsid w:val="00E82920"/>
    <w:rsid w:val="00E82988"/>
    <w:rsid w:val="00E82CD7"/>
    <w:rsid w:val="00E82CEB"/>
    <w:rsid w:val="00E83700"/>
    <w:rsid w:val="00E839A4"/>
    <w:rsid w:val="00E83BED"/>
    <w:rsid w:val="00E847B2"/>
    <w:rsid w:val="00E84D89"/>
    <w:rsid w:val="00E84DDF"/>
    <w:rsid w:val="00E84EA2"/>
    <w:rsid w:val="00E84F6D"/>
    <w:rsid w:val="00E85672"/>
    <w:rsid w:val="00E85B1D"/>
    <w:rsid w:val="00E85DB3"/>
    <w:rsid w:val="00E85F06"/>
    <w:rsid w:val="00E86E10"/>
    <w:rsid w:val="00E86F34"/>
    <w:rsid w:val="00E870DB"/>
    <w:rsid w:val="00E8762D"/>
    <w:rsid w:val="00E876FA"/>
    <w:rsid w:val="00E87818"/>
    <w:rsid w:val="00E87897"/>
    <w:rsid w:val="00E87ACE"/>
    <w:rsid w:val="00E87E96"/>
    <w:rsid w:val="00E90224"/>
    <w:rsid w:val="00E904C8"/>
    <w:rsid w:val="00E9053B"/>
    <w:rsid w:val="00E906F0"/>
    <w:rsid w:val="00E909A5"/>
    <w:rsid w:val="00E90EB1"/>
    <w:rsid w:val="00E9129C"/>
    <w:rsid w:val="00E9181D"/>
    <w:rsid w:val="00E9193E"/>
    <w:rsid w:val="00E91990"/>
    <w:rsid w:val="00E91B0A"/>
    <w:rsid w:val="00E91B66"/>
    <w:rsid w:val="00E91C76"/>
    <w:rsid w:val="00E92019"/>
    <w:rsid w:val="00E922BA"/>
    <w:rsid w:val="00E9273A"/>
    <w:rsid w:val="00E9276B"/>
    <w:rsid w:val="00E9293F"/>
    <w:rsid w:val="00E92D18"/>
    <w:rsid w:val="00E92DD9"/>
    <w:rsid w:val="00E92DF0"/>
    <w:rsid w:val="00E92F90"/>
    <w:rsid w:val="00E93700"/>
    <w:rsid w:val="00E9375E"/>
    <w:rsid w:val="00E937DB"/>
    <w:rsid w:val="00E93D08"/>
    <w:rsid w:val="00E93D92"/>
    <w:rsid w:val="00E93EC8"/>
    <w:rsid w:val="00E93F5A"/>
    <w:rsid w:val="00E94096"/>
    <w:rsid w:val="00E942C7"/>
    <w:rsid w:val="00E94571"/>
    <w:rsid w:val="00E946A1"/>
    <w:rsid w:val="00E946D4"/>
    <w:rsid w:val="00E94785"/>
    <w:rsid w:val="00E947E4"/>
    <w:rsid w:val="00E94828"/>
    <w:rsid w:val="00E948F5"/>
    <w:rsid w:val="00E94DA5"/>
    <w:rsid w:val="00E95039"/>
    <w:rsid w:val="00E95595"/>
    <w:rsid w:val="00E95C58"/>
    <w:rsid w:val="00E95F93"/>
    <w:rsid w:val="00E96096"/>
    <w:rsid w:val="00E9627D"/>
    <w:rsid w:val="00E96560"/>
    <w:rsid w:val="00E96BF1"/>
    <w:rsid w:val="00E96CDD"/>
    <w:rsid w:val="00E97217"/>
    <w:rsid w:val="00E97A7C"/>
    <w:rsid w:val="00EA0303"/>
    <w:rsid w:val="00EA05A8"/>
    <w:rsid w:val="00EA0994"/>
    <w:rsid w:val="00EA0AD3"/>
    <w:rsid w:val="00EA0B55"/>
    <w:rsid w:val="00EA0D45"/>
    <w:rsid w:val="00EA10C7"/>
    <w:rsid w:val="00EA11B3"/>
    <w:rsid w:val="00EA1215"/>
    <w:rsid w:val="00EA134B"/>
    <w:rsid w:val="00EA149A"/>
    <w:rsid w:val="00EA197E"/>
    <w:rsid w:val="00EA1B37"/>
    <w:rsid w:val="00EA1C48"/>
    <w:rsid w:val="00EA1E03"/>
    <w:rsid w:val="00EA21E6"/>
    <w:rsid w:val="00EA24A4"/>
    <w:rsid w:val="00EA256E"/>
    <w:rsid w:val="00EA26E5"/>
    <w:rsid w:val="00EA2702"/>
    <w:rsid w:val="00EA2765"/>
    <w:rsid w:val="00EA2D6F"/>
    <w:rsid w:val="00EA2ED4"/>
    <w:rsid w:val="00EA31CA"/>
    <w:rsid w:val="00EA373A"/>
    <w:rsid w:val="00EA3C57"/>
    <w:rsid w:val="00EA3CAA"/>
    <w:rsid w:val="00EA3D5C"/>
    <w:rsid w:val="00EA3E96"/>
    <w:rsid w:val="00EA405F"/>
    <w:rsid w:val="00EA408C"/>
    <w:rsid w:val="00EA4646"/>
    <w:rsid w:val="00EA476B"/>
    <w:rsid w:val="00EA4825"/>
    <w:rsid w:val="00EA4C62"/>
    <w:rsid w:val="00EA4C9F"/>
    <w:rsid w:val="00EA4EC4"/>
    <w:rsid w:val="00EA5309"/>
    <w:rsid w:val="00EA555F"/>
    <w:rsid w:val="00EA5755"/>
    <w:rsid w:val="00EA5CA0"/>
    <w:rsid w:val="00EA5DB9"/>
    <w:rsid w:val="00EA5ECC"/>
    <w:rsid w:val="00EA606B"/>
    <w:rsid w:val="00EA6086"/>
    <w:rsid w:val="00EA6166"/>
    <w:rsid w:val="00EA63CC"/>
    <w:rsid w:val="00EA6469"/>
    <w:rsid w:val="00EA6808"/>
    <w:rsid w:val="00EA6A17"/>
    <w:rsid w:val="00EA6ADC"/>
    <w:rsid w:val="00EA6BA8"/>
    <w:rsid w:val="00EA6BB7"/>
    <w:rsid w:val="00EA7613"/>
    <w:rsid w:val="00EA76DC"/>
    <w:rsid w:val="00EA7995"/>
    <w:rsid w:val="00EA79C1"/>
    <w:rsid w:val="00EA7BC8"/>
    <w:rsid w:val="00EA7BF4"/>
    <w:rsid w:val="00EA7D85"/>
    <w:rsid w:val="00EB00E6"/>
    <w:rsid w:val="00EB02A5"/>
    <w:rsid w:val="00EB0389"/>
    <w:rsid w:val="00EB0476"/>
    <w:rsid w:val="00EB0929"/>
    <w:rsid w:val="00EB0CE7"/>
    <w:rsid w:val="00EB0D9D"/>
    <w:rsid w:val="00EB117B"/>
    <w:rsid w:val="00EB13F1"/>
    <w:rsid w:val="00EB1719"/>
    <w:rsid w:val="00EB1865"/>
    <w:rsid w:val="00EB1A66"/>
    <w:rsid w:val="00EB1A93"/>
    <w:rsid w:val="00EB1FE3"/>
    <w:rsid w:val="00EB2B63"/>
    <w:rsid w:val="00EB3716"/>
    <w:rsid w:val="00EB3AEB"/>
    <w:rsid w:val="00EB3C11"/>
    <w:rsid w:val="00EB3D18"/>
    <w:rsid w:val="00EB3E1B"/>
    <w:rsid w:val="00EB432B"/>
    <w:rsid w:val="00EB4960"/>
    <w:rsid w:val="00EB4A64"/>
    <w:rsid w:val="00EB4FA3"/>
    <w:rsid w:val="00EB506F"/>
    <w:rsid w:val="00EB50D3"/>
    <w:rsid w:val="00EB5521"/>
    <w:rsid w:val="00EB5551"/>
    <w:rsid w:val="00EB55ED"/>
    <w:rsid w:val="00EB5BE7"/>
    <w:rsid w:val="00EB5C26"/>
    <w:rsid w:val="00EB5C3E"/>
    <w:rsid w:val="00EB5F36"/>
    <w:rsid w:val="00EB614B"/>
    <w:rsid w:val="00EB6257"/>
    <w:rsid w:val="00EB628C"/>
    <w:rsid w:val="00EB6363"/>
    <w:rsid w:val="00EB67DD"/>
    <w:rsid w:val="00EB68E8"/>
    <w:rsid w:val="00EB6A0C"/>
    <w:rsid w:val="00EB7152"/>
    <w:rsid w:val="00EB71B5"/>
    <w:rsid w:val="00EB73B3"/>
    <w:rsid w:val="00EB7BA7"/>
    <w:rsid w:val="00EB7FCE"/>
    <w:rsid w:val="00EC0146"/>
    <w:rsid w:val="00EC0364"/>
    <w:rsid w:val="00EC0CCF"/>
    <w:rsid w:val="00EC0EA0"/>
    <w:rsid w:val="00EC12D8"/>
    <w:rsid w:val="00EC1D2A"/>
    <w:rsid w:val="00EC1D35"/>
    <w:rsid w:val="00EC1EFD"/>
    <w:rsid w:val="00EC2094"/>
    <w:rsid w:val="00EC21AD"/>
    <w:rsid w:val="00EC22BA"/>
    <w:rsid w:val="00EC2A48"/>
    <w:rsid w:val="00EC2B36"/>
    <w:rsid w:val="00EC2CB0"/>
    <w:rsid w:val="00EC2E49"/>
    <w:rsid w:val="00EC30C6"/>
    <w:rsid w:val="00EC3183"/>
    <w:rsid w:val="00EC374D"/>
    <w:rsid w:val="00EC37FD"/>
    <w:rsid w:val="00EC3C08"/>
    <w:rsid w:val="00EC3C7A"/>
    <w:rsid w:val="00EC3CE1"/>
    <w:rsid w:val="00EC3E1D"/>
    <w:rsid w:val="00EC40E8"/>
    <w:rsid w:val="00EC4421"/>
    <w:rsid w:val="00EC4451"/>
    <w:rsid w:val="00EC4C45"/>
    <w:rsid w:val="00EC4F33"/>
    <w:rsid w:val="00EC516C"/>
    <w:rsid w:val="00EC5341"/>
    <w:rsid w:val="00EC5813"/>
    <w:rsid w:val="00EC58E5"/>
    <w:rsid w:val="00EC599C"/>
    <w:rsid w:val="00EC5CD7"/>
    <w:rsid w:val="00EC5EC9"/>
    <w:rsid w:val="00EC64BB"/>
    <w:rsid w:val="00EC6511"/>
    <w:rsid w:val="00EC680C"/>
    <w:rsid w:val="00EC6ABF"/>
    <w:rsid w:val="00EC6D8B"/>
    <w:rsid w:val="00EC7540"/>
    <w:rsid w:val="00EC7932"/>
    <w:rsid w:val="00EC7BD9"/>
    <w:rsid w:val="00EC7E7C"/>
    <w:rsid w:val="00ED0581"/>
    <w:rsid w:val="00ED0599"/>
    <w:rsid w:val="00ED06F8"/>
    <w:rsid w:val="00ED097A"/>
    <w:rsid w:val="00ED0FB9"/>
    <w:rsid w:val="00ED1330"/>
    <w:rsid w:val="00ED1521"/>
    <w:rsid w:val="00ED15B5"/>
    <w:rsid w:val="00ED1811"/>
    <w:rsid w:val="00ED1A5F"/>
    <w:rsid w:val="00ED207A"/>
    <w:rsid w:val="00ED20A8"/>
    <w:rsid w:val="00ED20C7"/>
    <w:rsid w:val="00ED22A1"/>
    <w:rsid w:val="00ED24E0"/>
    <w:rsid w:val="00ED26E8"/>
    <w:rsid w:val="00ED2A10"/>
    <w:rsid w:val="00ED3292"/>
    <w:rsid w:val="00ED39C9"/>
    <w:rsid w:val="00ED3A34"/>
    <w:rsid w:val="00ED3C74"/>
    <w:rsid w:val="00ED3CED"/>
    <w:rsid w:val="00ED3D47"/>
    <w:rsid w:val="00ED3DCE"/>
    <w:rsid w:val="00ED4362"/>
    <w:rsid w:val="00ED456D"/>
    <w:rsid w:val="00ED4A26"/>
    <w:rsid w:val="00ED4C3F"/>
    <w:rsid w:val="00ED4F08"/>
    <w:rsid w:val="00ED4F1F"/>
    <w:rsid w:val="00ED514C"/>
    <w:rsid w:val="00ED516E"/>
    <w:rsid w:val="00ED517D"/>
    <w:rsid w:val="00ED5668"/>
    <w:rsid w:val="00ED5777"/>
    <w:rsid w:val="00ED589B"/>
    <w:rsid w:val="00ED683A"/>
    <w:rsid w:val="00ED6D4D"/>
    <w:rsid w:val="00ED6F51"/>
    <w:rsid w:val="00ED73F3"/>
    <w:rsid w:val="00ED7BF0"/>
    <w:rsid w:val="00EE0460"/>
    <w:rsid w:val="00EE0708"/>
    <w:rsid w:val="00EE071A"/>
    <w:rsid w:val="00EE09A1"/>
    <w:rsid w:val="00EE0C4D"/>
    <w:rsid w:val="00EE0DE8"/>
    <w:rsid w:val="00EE0E33"/>
    <w:rsid w:val="00EE1198"/>
    <w:rsid w:val="00EE1317"/>
    <w:rsid w:val="00EE146D"/>
    <w:rsid w:val="00EE1E0B"/>
    <w:rsid w:val="00EE20FE"/>
    <w:rsid w:val="00EE214A"/>
    <w:rsid w:val="00EE2182"/>
    <w:rsid w:val="00EE268D"/>
    <w:rsid w:val="00EE2871"/>
    <w:rsid w:val="00EE2918"/>
    <w:rsid w:val="00EE356C"/>
    <w:rsid w:val="00EE3691"/>
    <w:rsid w:val="00EE3AE3"/>
    <w:rsid w:val="00EE3DA0"/>
    <w:rsid w:val="00EE3E22"/>
    <w:rsid w:val="00EE4367"/>
    <w:rsid w:val="00EE459A"/>
    <w:rsid w:val="00EE495D"/>
    <w:rsid w:val="00EE49B3"/>
    <w:rsid w:val="00EE4CAD"/>
    <w:rsid w:val="00EE4CE3"/>
    <w:rsid w:val="00EE4D61"/>
    <w:rsid w:val="00EE4DDB"/>
    <w:rsid w:val="00EE520A"/>
    <w:rsid w:val="00EE52EF"/>
    <w:rsid w:val="00EE5430"/>
    <w:rsid w:val="00EE56AD"/>
    <w:rsid w:val="00EE5995"/>
    <w:rsid w:val="00EE5A59"/>
    <w:rsid w:val="00EE6079"/>
    <w:rsid w:val="00EE6345"/>
    <w:rsid w:val="00EE6490"/>
    <w:rsid w:val="00EE68A2"/>
    <w:rsid w:val="00EE6A44"/>
    <w:rsid w:val="00EE6BA4"/>
    <w:rsid w:val="00EE6C12"/>
    <w:rsid w:val="00EE6E06"/>
    <w:rsid w:val="00EE70CA"/>
    <w:rsid w:val="00EE7200"/>
    <w:rsid w:val="00EE7483"/>
    <w:rsid w:val="00EE74E7"/>
    <w:rsid w:val="00EE7715"/>
    <w:rsid w:val="00EE785B"/>
    <w:rsid w:val="00EE7B9F"/>
    <w:rsid w:val="00EF05A8"/>
    <w:rsid w:val="00EF05C9"/>
    <w:rsid w:val="00EF107A"/>
    <w:rsid w:val="00EF1135"/>
    <w:rsid w:val="00EF122C"/>
    <w:rsid w:val="00EF1457"/>
    <w:rsid w:val="00EF16D1"/>
    <w:rsid w:val="00EF197C"/>
    <w:rsid w:val="00EF1A2E"/>
    <w:rsid w:val="00EF1AA5"/>
    <w:rsid w:val="00EF1CF6"/>
    <w:rsid w:val="00EF26F2"/>
    <w:rsid w:val="00EF2ECE"/>
    <w:rsid w:val="00EF2FC2"/>
    <w:rsid w:val="00EF31C6"/>
    <w:rsid w:val="00EF32F6"/>
    <w:rsid w:val="00EF36A5"/>
    <w:rsid w:val="00EF37BB"/>
    <w:rsid w:val="00EF3F37"/>
    <w:rsid w:val="00EF3FDA"/>
    <w:rsid w:val="00EF44B0"/>
    <w:rsid w:val="00EF4570"/>
    <w:rsid w:val="00EF4665"/>
    <w:rsid w:val="00EF48D7"/>
    <w:rsid w:val="00EF4A1C"/>
    <w:rsid w:val="00EF4BFA"/>
    <w:rsid w:val="00EF4E16"/>
    <w:rsid w:val="00EF5197"/>
    <w:rsid w:val="00EF51BF"/>
    <w:rsid w:val="00EF5283"/>
    <w:rsid w:val="00EF53F7"/>
    <w:rsid w:val="00EF56FA"/>
    <w:rsid w:val="00EF5818"/>
    <w:rsid w:val="00EF58A8"/>
    <w:rsid w:val="00EF58CC"/>
    <w:rsid w:val="00EF5BD2"/>
    <w:rsid w:val="00EF5CDD"/>
    <w:rsid w:val="00EF5F1F"/>
    <w:rsid w:val="00EF5F46"/>
    <w:rsid w:val="00EF609E"/>
    <w:rsid w:val="00EF61BA"/>
    <w:rsid w:val="00EF6382"/>
    <w:rsid w:val="00EF6D2D"/>
    <w:rsid w:val="00EF6E5F"/>
    <w:rsid w:val="00EF7214"/>
    <w:rsid w:val="00EF7438"/>
    <w:rsid w:val="00EF7B83"/>
    <w:rsid w:val="00F00088"/>
    <w:rsid w:val="00F0017B"/>
    <w:rsid w:val="00F00392"/>
    <w:rsid w:val="00F0068D"/>
    <w:rsid w:val="00F00809"/>
    <w:rsid w:val="00F00E4A"/>
    <w:rsid w:val="00F017EF"/>
    <w:rsid w:val="00F01A2C"/>
    <w:rsid w:val="00F01B99"/>
    <w:rsid w:val="00F02129"/>
    <w:rsid w:val="00F02188"/>
    <w:rsid w:val="00F0226E"/>
    <w:rsid w:val="00F024FC"/>
    <w:rsid w:val="00F0295D"/>
    <w:rsid w:val="00F02A52"/>
    <w:rsid w:val="00F02DCA"/>
    <w:rsid w:val="00F02F2D"/>
    <w:rsid w:val="00F033E1"/>
    <w:rsid w:val="00F0344E"/>
    <w:rsid w:val="00F03605"/>
    <w:rsid w:val="00F0376B"/>
    <w:rsid w:val="00F039E8"/>
    <w:rsid w:val="00F04173"/>
    <w:rsid w:val="00F045CB"/>
    <w:rsid w:val="00F046D9"/>
    <w:rsid w:val="00F04B91"/>
    <w:rsid w:val="00F04C90"/>
    <w:rsid w:val="00F051BA"/>
    <w:rsid w:val="00F055F1"/>
    <w:rsid w:val="00F05B35"/>
    <w:rsid w:val="00F05D2B"/>
    <w:rsid w:val="00F05DD8"/>
    <w:rsid w:val="00F05F78"/>
    <w:rsid w:val="00F06433"/>
    <w:rsid w:val="00F06D4B"/>
    <w:rsid w:val="00F07000"/>
    <w:rsid w:val="00F07084"/>
    <w:rsid w:val="00F0709C"/>
    <w:rsid w:val="00F075A8"/>
    <w:rsid w:val="00F07995"/>
    <w:rsid w:val="00F079A4"/>
    <w:rsid w:val="00F07C83"/>
    <w:rsid w:val="00F1013C"/>
    <w:rsid w:val="00F103AC"/>
    <w:rsid w:val="00F10562"/>
    <w:rsid w:val="00F1078E"/>
    <w:rsid w:val="00F10A96"/>
    <w:rsid w:val="00F10DBD"/>
    <w:rsid w:val="00F1112A"/>
    <w:rsid w:val="00F1131F"/>
    <w:rsid w:val="00F113B9"/>
    <w:rsid w:val="00F11424"/>
    <w:rsid w:val="00F11718"/>
    <w:rsid w:val="00F11B7E"/>
    <w:rsid w:val="00F11BFE"/>
    <w:rsid w:val="00F11D5E"/>
    <w:rsid w:val="00F11F3E"/>
    <w:rsid w:val="00F12675"/>
    <w:rsid w:val="00F12A43"/>
    <w:rsid w:val="00F12AD7"/>
    <w:rsid w:val="00F12B0D"/>
    <w:rsid w:val="00F12C0B"/>
    <w:rsid w:val="00F12D68"/>
    <w:rsid w:val="00F13080"/>
    <w:rsid w:val="00F132F2"/>
    <w:rsid w:val="00F13969"/>
    <w:rsid w:val="00F143C9"/>
    <w:rsid w:val="00F1440A"/>
    <w:rsid w:val="00F1494F"/>
    <w:rsid w:val="00F14A3A"/>
    <w:rsid w:val="00F151FC"/>
    <w:rsid w:val="00F15216"/>
    <w:rsid w:val="00F15342"/>
    <w:rsid w:val="00F15B21"/>
    <w:rsid w:val="00F15B5A"/>
    <w:rsid w:val="00F15C63"/>
    <w:rsid w:val="00F15E7B"/>
    <w:rsid w:val="00F16567"/>
    <w:rsid w:val="00F166F3"/>
    <w:rsid w:val="00F16946"/>
    <w:rsid w:val="00F16AAC"/>
    <w:rsid w:val="00F16C25"/>
    <w:rsid w:val="00F16F7F"/>
    <w:rsid w:val="00F17248"/>
    <w:rsid w:val="00F17291"/>
    <w:rsid w:val="00F17710"/>
    <w:rsid w:val="00F177A3"/>
    <w:rsid w:val="00F179D3"/>
    <w:rsid w:val="00F17B43"/>
    <w:rsid w:val="00F2032C"/>
    <w:rsid w:val="00F2059D"/>
    <w:rsid w:val="00F205DE"/>
    <w:rsid w:val="00F20D71"/>
    <w:rsid w:val="00F21381"/>
    <w:rsid w:val="00F21A04"/>
    <w:rsid w:val="00F21A7D"/>
    <w:rsid w:val="00F21BD6"/>
    <w:rsid w:val="00F22613"/>
    <w:rsid w:val="00F22AD7"/>
    <w:rsid w:val="00F22BEB"/>
    <w:rsid w:val="00F22C0B"/>
    <w:rsid w:val="00F23049"/>
    <w:rsid w:val="00F23286"/>
    <w:rsid w:val="00F23300"/>
    <w:rsid w:val="00F23439"/>
    <w:rsid w:val="00F236B9"/>
    <w:rsid w:val="00F23778"/>
    <w:rsid w:val="00F238F3"/>
    <w:rsid w:val="00F23F9E"/>
    <w:rsid w:val="00F24F79"/>
    <w:rsid w:val="00F25035"/>
    <w:rsid w:val="00F252AE"/>
    <w:rsid w:val="00F25382"/>
    <w:rsid w:val="00F255C3"/>
    <w:rsid w:val="00F25A48"/>
    <w:rsid w:val="00F25AF3"/>
    <w:rsid w:val="00F25B6C"/>
    <w:rsid w:val="00F25C8D"/>
    <w:rsid w:val="00F25DB7"/>
    <w:rsid w:val="00F25DBB"/>
    <w:rsid w:val="00F25F20"/>
    <w:rsid w:val="00F261FC"/>
    <w:rsid w:val="00F26238"/>
    <w:rsid w:val="00F2671B"/>
    <w:rsid w:val="00F267DD"/>
    <w:rsid w:val="00F2712D"/>
    <w:rsid w:val="00F3003C"/>
    <w:rsid w:val="00F301EC"/>
    <w:rsid w:val="00F30405"/>
    <w:rsid w:val="00F30602"/>
    <w:rsid w:val="00F30797"/>
    <w:rsid w:val="00F309D7"/>
    <w:rsid w:val="00F311F1"/>
    <w:rsid w:val="00F31290"/>
    <w:rsid w:val="00F313B4"/>
    <w:rsid w:val="00F3147A"/>
    <w:rsid w:val="00F31646"/>
    <w:rsid w:val="00F3170A"/>
    <w:rsid w:val="00F318FC"/>
    <w:rsid w:val="00F31A99"/>
    <w:rsid w:val="00F32093"/>
    <w:rsid w:val="00F322C9"/>
    <w:rsid w:val="00F32489"/>
    <w:rsid w:val="00F32779"/>
    <w:rsid w:val="00F329BB"/>
    <w:rsid w:val="00F32FC1"/>
    <w:rsid w:val="00F33084"/>
    <w:rsid w:val="00F33295"/>
    <w:rsid w:val="00F332F3"/>
    <w:rsid w:val="00F33449"/>
    <w:rsid w:val="00F334C0"/>
    <w:rsid w:val="00F33843"/>
    <w:rsid w:val="00F33C7F"/>
    <w:rsid w:val="00F33C8A"/>
    <w:rsid w:val="00F33EF0"/>
    <w:rsid w:val="00F34128"/>
    <w:rsid w:val="00F34C7A"/>
    <w:rsid w:val="00F356F7"/>
    <w:rsid w:val="00F359E7"/>
    <w:rsid w:val="00F35C83"/>
    <w:rsid w:val="00F36054"/>
    <w:rsid w:val="00F363AC"/>
    <w:rsid w:val="00F36459"/>
    <w:rsid w:val="00F3653F"/>
    <w:rsid w:val="00F367D1"/>
    <w:rsid w:val="00F36BF0"/>
    <w:rsid w:val="00F37109"/>
    <w:rsid w:val="00F37139"/>
    <w:rsid w:val="00F37236"/>
    <w:rsid w:val="00F374A0"/>
    <w:rsid w:val="00F3794F"/>
    <w:rsid w:val="00F37A98"/>
    <w:rsid w:val="00F37BB3"/>
    <w:rsid w:val="00F37E87"/>
    <w:rsid w:val="00F400BD"/>
    <w:rsid w:val="00F400F0"/>
    <w:rsid w:val="00F40389"/>
    <w:rsid w:val="00F403FE"/>
    <w:rsid w:val="00F40809"/>
    <w:rsid w:val="00F408C0"/>
    <w:rsid w:val="00F40A37"/>
    <w:rsid w:val="00F40C50"/>
    <w:rsid w:val="00F40F96"/>
    <w:rsid w:val="00F4128A"/>
    <w:rsid w:val="00F415B7"/>
    <w:rsid w:val="00F41AD9"/>
    <w:rsid w:val="00F427EB"/>
    <w:rsid w:val="00F43021"/>
    <w:rsid w:val="00F43407"/>
    <w:rsid w:val="00F439A6"/>
    <w:rsid w:val="00F43DAB"/>
    <w:rsid w:val="00F44248"/>
    <w:rsid w:val="00F4475F"/>
    <w:rsid w:val="00F447C8"/>
    <w:rsid w:val="00F44CF9"/>
    <w:rsid w:val="00F44EB9"/>
    <w:rsid w:val="00F44F17"/>
    <w:rsid w:val="00F45844"/>
    <w:rsid w:val="00F45CBD"/>
    <w:rsid w:val="00F45CC4"/>
    <w:rsid w:val="00F45F72"/>
    <w:rsid w:val="00F46C65"/>
    <w:rsid w:val="00F46E3C"/>
    <w:rsid w:val="00F471FA"/>
    <w:rsid w:val="00F4781F"/>
    <w:rsid w:val="00F47A88"/>
    <w:rsid w:val="00F47D47"/>
    <w:rsid w:val="00F500B8"/>
    <w:rsid w:val="00F503A8"/>
    <w:rsid w:val="00F50B50"/>
    <w:rsid w:val="00F50DF1"/>
    <w:rsid w:val="00F513BF"/>
    <w:rsid w:val="00F514BC"/>
    <w:rsid w:val="00F5189B"/>
    <w:rsid w:val="00F5199A"/>
    <w:rsid w:val="00F51B22"/>
    <w:rsid w:val="00F52058"/>
    <w:rsid w:val="00F52360"/>
    <w:rsid w:val="00F525EE"/>
    <w:rsid w:val="00F52965"/>
    <w:rsid w:val="00F52CB1"/>
    <w:rsid w:val="00F530CC"/>
    <w:rsid w:val="00F533A9"/>
    <w:rsid w:val="00F53968"/>
    <w:rsid w:val="00F53E3B"/>
    <w:rsid w:val="00F54209"/>
    <w:rsid w:val="00F547B5"/>
    <w:rsid w:val="00F547B8"/>
    <w:rsid w:val="00F55707"/>
    <w:rsid w:val="00F55B6B"/>
    <w:rsid w:val="00F55C10"/>
    <w:rsid w:val="00F55F59"/>
    <w:rsid w:val="00F55FA9"/>
    <w:rsid w:val="00F56CDF"/>
    <w:rsid w:val="00F56D65"/>
    <w:rsid w:val="00F56E4F"/>
    <w:rsid w:val="00F57087"/>
    <w:rsid w:val="00F57B95"/>
    <w:rsid w:val="00F57C08"/>
    <w:rsid w:val="00F57C2D"/>
    <w:rsid w:val="00F57F67"/>
    <w:rsid w:val="00F60419"/>
    <w:rsid w:val="00F6056C"/>
    <w:rsid w:val="00F609AC"/>
    <w:rsid w:val="00F60B91"/>
    <w:rsid w:val="00F616DD"/>
    <w:rsid w:val="00F617C4"/>
    <w:rsid w:val="00F61817"/>
    <w:rsid w:val="00F61B59"/>
    <w:rsid w:val="00F61E16"/>
    <w:rsid w:val="00F62064"/>
    <w:rsid w:val="00F6229E"/>
    <w:rsid w:val="00F62C42"/>
    <w:rsid w:val="00F62E4A"/>
    <w:rsid w:val="00F62EEA"/>
    <w:rsid w:val="00F62FD3"/>
    <w:rsid w:val="00F63006"/>
    <w:rsid w:val="00F63369"/>
    <w:rsid w:val="00F6346C"/>
    <w:rsid w:val="00F636ED"/>
    <w:rsid w:val="00F63DBB"/>
    <w:rsid w:val="00F63E12"/>
    <w:rsid w:val="00F63EBF"/>
    <w:rsid w:val="00F6404F"/>
    <w:rsid w:val="00F6442E"/>
    <w:rsid w:val="00F64F37"/>
    <w:rsid w:val="00F65071"/>
    <w:rsid w:val="00F652D2"/>
    <w:rsid w:val="00F6547C"/>
    <w:rsid w:val="00F655CE"/>
    <w:rsid w:val="00F655E8"/>
    <w:rsid w:val="00F65B54"/>
    <w:rsid w:val="00F65E9C"/>
    <w:rsid w:val="00F65ED0"/>
    <w:rsid w:val="00F65FF7"/>
    <w:rsid w:val="00F660CC"/>
    <w:rsid w:val="00F661D2"/>
    <w:rsid w:val="00F663F9"/>
    <w:rsid w:val="00F66C2B"/>
    <w:rsid w:val="00F66CED"/>
    <w:rsid w:val="00F67263"/>
    <w:rsid w:val="00F67478"/>
    <w:rsid w:val="00F67823"/>
    <w:rsid w:val="00F67ADD"/>
    <w:rsid w:val="00F67B12"/>
    <w:rsid w:val="00F67B56"/>
    <w:rsid w:val="00F700D1"/>
    <w:rsid w:val="00F70258"/>
    <w:rsid w:val="00F70475"/>
    <w:rsid w:val="00F705B5"/>
    <w:rsid w:val="00F7066A"/>
    <w:rsid w:val="00F708F9"/>
    <w:rsid w:val="00F709D4"/>
    <w:rsid w:val="00F71265"/>
    <w:rsid w:val="00F712A0"/>
    <w:rsid w:val="00F71364"/>
    <w:rsid w:val="00F714FC"/>
    <w:rsid w:val="00F71833"/>
    <w:rsid w:val="00F718F9"/>
    <w:rsid w:val="00F722E5"/>
    <w:rsid w:val="00F723B9"/>
    <w:rsid w:val="00F72571"/>
    <w:rsid w:val="00F72A35"/>
    <w:rsid w:val="00F72D0B"/>
    <w:rsid w:val="00F72DCD"/>
    <w:rsid w:val="00F72EA1"/>
    <w:rsid w:val="00F72FF4"/>
    <w:rsid w:val="00F738CB"/>
    <w:rsid w:val="00F7407C"/>
    <w:rsid w:val="00F74197"/>
    <w:rsid w:val="00F74352"/>
    <w:rsid w:val="00F7438D"/>
    <w:rsid w:val="00F7463D"/>
    <w:rsid w:val="00F74787"/>
    <w:rsid w:val="00F74D8A"/>
    <w:rsid w:val="00F753AE"/>
    <w:rsid w:val="00F7555D"/>
    <w:rsid w:val="00F7571A"/>
    <w:rsid w:val="00F75746"/>
    <w:rsid w:val="00F7598C"/>
    <w:rsid w:val="00F75B9A"/>
    <w:rsid w:val="00F75BB4"/>
    <w:rsid w:val="00F75D5B"/>
    <w:rsid w:val="00F75F1F"/>
    <w:rsid w:val="00F75FB7"/>
    <w:rsid w:val="00F7616B"/>
    <w:rsid w:val="00F76287"/>
    <w:rsid w:val="00F7647F"/>
    <w:rsid w:val="00F76673"/>
    <w:rsid w:val="00F76721"/>
    <w:rsid w:val="00F76A12"/>
    <w:rsid w:val="00F76C36"/>
    <w:rsid w:val="00F76D6E"/>
    <w:rsid w:val="00F77008"/>
    <w:rsid w:val="00F776A9"/>
    <w:rsid w:val="00F778D5"/>
    <w:rsid w:val="00F778DC"/>
    <w:rsid w:val="00F77C18"/>
    <w:rsid w:val="00F77FA7"/>
    <w:rsid w:val="00F80BFE"/>
    <w:rsid w:val="00F80E8D"/>
    <w:rsid w:val="00F80F4D"/>
    <w:rsid w:val="00F81545"/>
    <w:rsid w:val="00F81934"/>
    <w:rsid w:val="00F81974"/>
    <w:rsid w:val="00F81F0E"/>
    <w:rsid w:val="00F8205E"/>
    <w:rsid w:val="00F82145"/>
    <w:rsid w:val="00F821FA"/>
    <w:rsid w:val="00F827BE"/>
    <w:rsid w:val="00F828E4"/>
    <w:rsid w:val="00F82ED3"/>
    <w:rsid w:val="00F831E0"/>
    <w:rsid w:val="00F83B76"/>
    <w:rsid w:val="00F8427E"/>
    <w:rsid w:val="00F842F9"/>
    <w:rsid w:val="00F84505"/>
    <w:rsid w:val="00F8458B"/>
    <w:rsid w:val="00F84881"/>
    <w:rsid w:val="00F84F10"/>
    <w:rsid w:val="00F850AA"/>
    <w:rsid w:val="00F8531F"/>
    <w:rsid w:val="00F853E4"/>
    <w:rsid w:val="00F8570B"/>
    <w:rsid w:val="00F85A88"/>
    <w:rsid w:val="00F85EC9"/>
    <w:rsid w:val="00F866D4"/>
    <w:rsid w:val="00F86AD8"/>
    <w:rsid w:val="00F86B46"/>
    <w:rsid w:val="00F86ED1"/>
    <w:rsid w:val="00F87025"/>
    <w:rsid w:val="00F87758"/>
    <w:rsid w:val="00F9028B"/>
    <w:rsid w:val="00F9035C"/>
    <w:rsid w:val="00F9070B"/>
    <w:rsid w:val="00F907E9"/>
    <w:rsid w:val="00F915C0"/>
    <w:rsid w:val="00F915D6"/>
    <w:rsid w:val="00F91958"/>
    <w:rsid w:val="00F91C65"/>
    <w:rsid w:val="00F91C81"/>
    <w:rsid w:val="00F91EEA"/>
    <w:rsid w:val="00F91F96"/>
    <w:rsid w:val="00F91FB8"/>
    <w:rsid w:val="00F922D7"/>
    <w:rsid w:val="00F924EB"/>
    <w:rsid w:val="00F92721"/>
    <w:rsid w:val="00F9292E"/>
    <w:rsid w:val="00F92E71"/>
    <w:rsid w:val="00F934DC"/>
    <w:rsid w:val="00F93938"/>
    <w:rsid w:val="00F93C2B"/>
    <w:rsid w:val="00F93E3B"/>
    <w:rsid w:val="00F94A3B"/>
    <w:rsid w:val="00F94F64"/>
    <w:rsid w:val="00F955EF"/>
    <w:rsid w:val="00F957C8"/>
    <w:rsid w:val="00F95CD4"/>
    <w:rsid w:val="00F95E02"/>
    <w:rsid w:val="00F96688"/>
    <w:rsid w:val="00F96B32"/>
    <w:rsid w:val="00F96B68"/>
    <w:rsid w:val="00F96E2F"/>
    <w:rsid w:val="00F96F5D"/>
    <w:rsid w:val="00F970C1"/>
    <w:rsid w:val="00F97D03"/>
    <w:rsid w:val="00F97DA7"/>
    <w:rsid w:val="00F97DAA"/>
    <w:rsid w:val="00FA0311"/>
    <w:rsid w:val="00FA046A"/>
    <w:rsid w:val="00FA0587"/>
    <w:rsid w:val="00FA0906"/>
    <w:rsid w:val="00FA09D1"/>
    <w:rsid w:val="00FA0A98"/>
    <w:rsid w:val="00FA0FE6"/>
    <w:rsid w:val="00FA10D4"/>
    <w:rsid w:val="00FA11FE"/>
    <w:rsid w:val="00FA132F"/>
    <w:rsid w:val="00FA170E"/>
    <w:rsid w:val="00FA1862"/>
    <w:rsid w:val="00FA190B"/>
    <w:rsid w:val="00FA1F0B"/>
    <w:rsid w:val="00FA1F65"/>
    <w:rsid w:val="00FA20FF"/>
    <w:rsid w:val="00FA2761"/>
    <w:rsid w:val="00FA29DF"/>
    <w:rsid w:val="00FA2F1A"/>
    <w:rsid w:val="00FA2F8D"/>
    <w:rsid w:val="00FA3308"/>
    <w:rsid w:val="00FA382E"/>
    <w:rsid w:val="00FA3B10"/>
    <w:rsid w:val="00FA3CCF"/>
    <w:rsid w:val="00FA3E99"/>
    <w:rsid w:val="00FA3FDC"/>
    <w:rsid w:val="00FA4407"/>
    <w:rsid w:val="00FA460E"/>
    <w:rsid w:val="00FA4A0D"/>
    <w:rsid w:val="00FA5042"/>
    <w:rsid w:val="00FA5311"/>
    <w:rsid w:val="00FA5684"/>
    <w:rsid w:val="00FA5DB5"/>
    <w:rsid w:val="00FA5F81"/>
    <w:rsid w:val="00FA6516"/>
    <w:rsid w:val="00FA6BCB"/>
    <w:rsid w:val="00FA7548"/>
    <w:rsid w:val="00FA78E0"/>
    <w:rsid w:val="00FA7B4C"/>
    <w:rsid w:val="00FA7BE7"/>
    <w:rsid w:val="00FA7C79"/>
    <w:rsid w:val="00FA7F19"/>
    <w:rsid w:val="00FB0123"/>
    <w:rsid w:val="00FB06C8"/>
    <w:rsid w:val="00FB0978"/>
    <w:rsid w:val="00FB0B78"/>
    <w:rsid w:val="00FB0D05"/>
    <w:rsid w:val="00FB0E73"/>
    <w:rsid w:val="00FB104C"/>
    <w:rsid w:val="00FB128B"/>
    <w:rsid w:val="00FB1539"/>
    <w:rsid w:val="00FB16D9"/>
    <w:rsid w:val="00FB1852"/>
    <w:rsid w:val="00FB1CED"/>
    <w:rsid w:val="00FB1D07"/>
    <w:rsid w:val="00FB1EC0"/>
    <w:rsid w:val="00FB1ED0"/>
    <w:rsid w:val="00FB2115"/>
    <w:rsid w:val="00FB213F"/>
    <w:rsid w:val="00FB23FD"/>
    <w:rsid w:val="00FB27F7"/>
    <w:rsid w:val="00FB2D5F"/>
    <w:rsid w:val="00FB33B0"/>
    <w:rsid w:val="00FB3493"/>
    <w:rsid w:val="00FB37B8"/>
    <w:rsid w:val="00FB4370"/>
    <w:rsid w:val="00FB488A"/>
    <w:rsid w:val="00FB4DE3"/>
    <w:rsid w:val="00FB5065"/>
    <w:rsid w:val="00FB568F"/>
    <w:rsid w:val="00FB5AFB"/>
    <w:rsid w:val="00FB5FBB"/>
    <w:rsid w:val="00FB62FB"/>
    <w:rsid w:val="00FB64A8"/>
    <w:rsid w:val="00FB67EC"/>
    <w:rsid w:val="00FB67EF"/>
    <w:rsid w:val="00FB680A"/>
    <w:rsid w:val="00FB6828"/>
    <w:rsid w:val="00FB6AB7"/>
    <w:rsid w:val="00FB6E53"/>
    <w:rsid w:val="00FB6F80"/>
    <w:rsid w:val="00FB7724"/>
    <w:rsid w:val="00FC0040"/>
    <w:rsid w:val="00FC0333"/>
    <w:rsid w:val="00FC0B86"/>
    <w:rsid w:val="00FC1264"/>
    <w:rsid w:val="00FC16AA"/>
    <w:rsid w:val="00FC1779"/>
    <w:rsid w:val="00FC193F"/>
    <w:rsid w:val="00FC19CD"/>
    <w:rsid w:val="00FC1AB0"/>
    <w:rsid w:val="00FC1B0D"/>
    <w:rsid w:val="00FC1D78"/>
    <w:rsid w:val="00FC22D0"/>
    <w:rsid w:val="00FC2349"/>
    <w:rsid w:val="00FC29CB"/>
    <w:rsid w:val="00FC2A9F"/>
    <w:rsid w:val="00FC2C15"/>
    <w:rsid w:val="00FC2CC0"/>
    <w:rsid w:val="00FC3186"/>
    <w:rsid w:val="00FC32BB"/>
    <w:rsid w:val="00FC36A9"/>
    <w:rsid w:val="00FC38E9"/>
    <w:rsid w:val="00FC3950"/>
    <w:rsid w:val="00FC39C4"/>
    <w:rsid w:val="00FC39FB"/>
    <w:rsid w:val="00FC3DE5"/>
    <w:rsid w:val="00FC3E01"/>
    <w:rsid w:val="00FC403E"/>
    <w:rsid w:val="00FC41BE"/>
    <w:rsid w:val="00FC4483"/>
    <w:rsid w:val="00FC46CE"/>
    <w:rsid w:val="00FC4A54"/>
    <w:rsid w:val="00FC4AFF"/>
    <w:rsid w:val="00FC4BB5"/>
    <w:rsid w:val="00FC5480"/>
    <w:rsid w:val="00FC5785"/>
    <w:rsid w:val="00FC59B5"/>
    <w:rsid w:val="00FC5A78"/>
    <w:rsid w:val="00FC5B09"/>
    <w:rsid w:val="00FC5CBA"/>
    <w:rsid w:val="00FC5F23"/>
    <w:rsid w:val="00FC63AD"/>
    <w:rsid w:val="00FC64C9"/>
    <w:rsid w:val="00FC65BA"/>
    <w:rsid w:val="00FC6695"/>
    <w:rsid w:val="00FC69EA"/>
    <w:rsid w:val="00FC6AE2"/>
    <w:rsid w:val="00FC75BD"/>
    <w:rsid w:val="00FD0631"/>
    <w:rsid w:val="00FD0789"/>
    <w:rsid w:val="00FD08D9"/>
    <w:rsid w:val="00FD0993"/>
    <w:rsid w:val="00FD0C81"/>
    <w:rsid w:val="00FD0CE9"/>
    <w:rsid w:val="00FD13A0"/>
    <w:rsid w:val="00FD14DD"/>
    <w:rsid w:val="00FD1535"/>
    <w:rsid w:val="00FD153D"/>
    <w:rsid w:val="00FD15F6"/>
    <w:rsid w:val="00FD176D"/>
    <w:rsid w:val="00FD1EA3"/>
    <w:rsid w:val="00FD1F52"/>
    <w:rsid w:val="00FD2517"/>
    <w:rsid w:val="00FD2625"/>
    <w:rsid w:val="00FD2740"/>
    <w:rsid w:val="00FD2B56"/>
    <w:rsid w:val="00FD2CB4"/>
    <w:rsid w:val="00FD31A6"/>
    <w:rsid w:val="00FD370D"/>
    <w:rsid w:val="00FD3BCC"/>
    <w:rsid w:val="00FD3D7A"/>
    <w:rsid w:val="00FD418F"/>
    <w:rsid w:val="00FD465A"/>
    <w:rsid w:val="00FD48E2"/>
    <w:rsid w:val="00FD496E"/>
    <w:rsid w:val="00FD4C81"/>
    <w:rsid w:val="00FD4D10"/>
    <w:rsid w:val="00FD5464"/>
    <w:rsid w:val="00FD5682"/>
    <w:rsid w:val="00FD5A28"/>
    <w:rsid w:val="00FD5F17"/>
    <w:rsid w:val="00FD6136"/>
    <w:rsid w:val="00FD6313"/>
    <w:rsid w:val="00FD644A"/>
    <w:rsid w:val="00FD6587"/>
    <w:rsid w:val="00FD65A8"/>
    <w:rsid w:val="00FD66D6"/>
    <w:rsid w:val="00FD6EBC"/>
    <w:rsid w:val="00FD7295"/>
    <w:rsid w:val="00FD72E8"/>
    <w:rsid w:val="00FD75B4"/>
    <w:rsid w:val="00FD792F"/>
    <w:rsid w:val="00FD7B41"/>
    <w:rsid w:val="00FD7C8E"/>
    <w:rsid w:val="00FD7D38"/>
    <w:rsid w:val="00FE0433"/>
    <w:rsid w:val="00FE0934"/>
    <w:rsid w:val="00FE0B82"/>
    <w:rsid w:val="00FE0BD9"/>
    <w:rsid w:val="00FE0CCB"/>
    <w:rsid w:val="00FE1136"/>
    <w:rsid w:val="00FE150E"/>
    <w:rsid w:val="00FE16A3"/>
    <w:rsid w:val="00FE1925"/>
    <w:rsid w:val="00FE1D27"/>
    <w:rsid w:val="00FE1D73"/>
    <w:rsid w:val="00FE1FB5"/>
    <w:rsid w:val="00FE25A5"/>
    <w:rsid w:val="00FE27D2"/>
    <w:rsid w:val="00FE2876"/>
    <w:rsid w:val="00FE2961"/>
    <w:rsid w:val="00FE2AAC"/>
    <w:rsid w:val="00FE2B24"/>
    <w:rsid w:val="00FE2FD5"/>
    <w:rsid w:val="00FE333A"/>
    <w:rsid w:val="00FE33BB"/>
    <w:rsid w:val="00FE3FD0"/>
    <w:rsid w:val="00FE4012"/>
    <w:rsid w:val="00FE42A9"/>
    <w:rsid w:val="00FE42DF"/>
    <w:rsid w:val="00FE432F"/>
    <w:rsid w:val="00FE45D0"/>
    <w:rsid w:val="00FE467B"/>
    <w:rsid w:val="00FE4804"/>
    <w:rsid w:val="00FE4CD5"/>
    <w:rsid w:val="00FE5046"/>
    <w:rsid w:val="00FE50B7"/>
    <w:rsid w:val="00FE53B6"/>
    <w:rsid w:val="00FE58F3"/>
    <w:rsid w:val="00FE5C4A"/>
    <w:rsid w:val="00FE5D7F"/>
    <w:rsid w:val="00FE5DB0"/>
    <w:rsid w:val="00FE5E43"/>
    <w:rsid w:val="00FE6307"/>
    <w:rsid w:val="00FE67E0"/>
    <w:rsid w:val="00FE6958"/>
    <w:rsid w:val="00FE6AE9"/>
    <w:rsid w:val="00FE6CE6"/>
    <w:rsid w:val="00FE6FF9"/>
    <w:rsid w:val="00FE732C"/>
    <w:rsid w:val="00FE7335"/>
    <w:rsid w:val="00FE774D"/>
    <w:rsid w:val="00FE7B8E"/>
    <w:rsid w:val="00FE7BD0"/>
    <w:rsid w:val="00FE7C9A"/>
    <w:rsid w:val="00FE7F7E"/>
    <w:rsid w:val="00FF0494"/>
    <w:rsid w:val="00FF04A3"/>
    <w:rsid w:val="00FF078A"/>
    <w:rsid w:val="00FF0F66"/>
    <w:rsid w:val="00FF0F85"/>
    <w:rsid w:val="00FF106D"/>
    <w:rsid w:val="00FF10BB"/>
    <w:rsid w:val="00FF18F8"/>
    <w:rsid w:val="00FF1BEF"/>
    <w:rsid w:val="00FF1F36"/>
    <w:rsid w:val="00FF1F8D"/>
    <w:rsid w:val="00FF2047"/>
    <w:rsid w:val="00FF25F5"/>
    <w:rsid w:val="00FF2A17"/>
    <w:rsid w:val="00FF2A7F"/>
    <w:rsid w:val="00FF323A"/>
    <w:rsid w:val="00FF3253"/>
    <w:rsid w:val="00FF32DC"/>
    <w:rsid w:val="00FF3917"/>
    <w:rsid w:val="00FF462F"/>
    <w:rsid w:val="00FF4BA4"/>
    <w:rsid w:val="00FF4F05"/>
    <w:rsid w:val="00FF50C5"/>
    <w:rsid w:val="00FF572C"/>
    <w:rsid w:val="00FF57DB"/>
    <w:rsid w:val="00FF5CC4"/>
    <w:rsid w:val="00FF6700"/>
    <w:rsid w:val="00FF6A71"/>
    <w:rsid w:val="00FF6D5D"/>
    <w:rsid w:val="00FF70DB"/>
    <w:rsid w:val="00FF70F3"/>
    <w:rsid w:val="00FF744E"/>
    <w:rsid w:val="00FF7594"/>
    <w:rsid w:val="00FF75B8"/>
    <w:rsid w:val="00FF7A4F"/>
    <w:rsid w:val="00FF7B6C"/>
    <w:rsid w:val="3BBA7A84"/>
    <w:rsid w:val="7BFD2626"/>
    <w:rsid w:val="7FBEDD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white">
      <v:fill color="white"/>
    </o:shapedefaults>
    <o:shapelayout v:ext="edit">
      <o:idmap v:ext="edit" data="1"/>
    </o:shapelayout>
  </w:shapeDefaults>
  <w:decimalSymbol w:val="."/>
  <w:listSeparator w:val=","/>
  <w14:docId w14:val="586FB72B"/>
  <w15:docId w15:val="{FC5B975E-387C-4073-AA0F-D7290236B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SimSun" w:hAnsi="Times New Roman" w:cs="Times New Roman"/>
      <w:lang w:val="en-GB" w:eastAsia="en-US"/>
    </w:rPr>
  </w:style>
  <w:style w:type="paragraph" w:styleId="Heading1">
    <w:name w:val="heading 1"/>
    <w:basedOn w:val="Normal"/>
    <w:next w:val="Normal"/>
    <w:link w:val="Heading1Char"/>
    <w:uiPriority w:val="9"/>
    <w:qFormat/>
    <w:pPr>
      <w:keepNext/>
      <w:spacing w:after="240"/>
      <w:ind w:left="1985" w:right="284" w:hanging="1985"/>
      <w:outlineLvl w:val="0"/>
    </w:pPr>
    <w:rPr>
      <w:rFonts w:ascii="Arial" w:hAnsi="Arial"/>
      <w:b/>
      <w:sz w:val="24"/>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qFormat/>
    <w:pPr>
      <w:keepNext/>
      <w:ind w:right="284"/>
      <w:outlineLvl w:val="1"/>
    </w:pPr>
    <w:rPr>
      <w:rFonts w:ascii="Arial" w:hAnsi="Arial"/>
      <w:b/>
      <w:sz w:val="24"/>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autoSpaceDE w:val="0"/>
      <w:autoSpaceDN w:val="0"/>
      <w:adjustRightInd w:val="0"/>
      <w:snapToGrid w:val="0"/>
      <w:spacing w:after="120"/>
      <w:jc w:val="center"/>
    </w:pPr>
    <w:rPr>
      <w:b/>
      <w:bCs/>
      <w:lang w:val="en-US"/>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uiPriority w:val="99"/>
    <w:unhideWhenUsed/>
    <w:pPr>
      <w:spacing w:after="120"/>
    </w:pPr>
  </w:style>
  <w:style w:type="paragraph" w:styleId="TOC5">
    <w:name w:val="toc 5"/>
    <w:basedOn w:val="TOC4"/>
    <w:next w:val="Normal"/>
    <w:semiHidden/>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rPr>
  </w:style>
  <w:style w:type="paragraph" w:styleId="TOC4">
    <w:name w:val="toc 4"/>
    <w:basedOn w:val="Normal"/>
    <w:next w:val="Normal"/>
    <w:uiPriority w:val="39"/>
    <w:semiHidden/>
    <w:unhideWhenUsed/>
    <w:pPr>
      <w:spacing w:after="100"/>
      <w:ind w:left="600"/>
    </w:pPr>
  </w:style>
  <w:style w:type="paragraph" w:styleId="BalloonText">
    <w:name w:val="Balloon Text"/>
    <w:basedOn w:val="Normal"/>
    <w:link w:val="BalloonTextChar"/>
    <w:uiPriority w:val="99"/>
    <w:semiHidden/>
    <w:unhideWhenUsed/>
    <w:rPr>
      <w:sz w:val="18"/>
      <w:szCs w:val="18"/>
    </w:rPr>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rPr>
      <w:b/>
      <w:bCs/>
    </w:rPr>
  </w:style>
  <w:style w:type="paragraph" w:styleId="BodyTextFirstIndent">
    <w:name w:val="Body Text First Indent"/>
    <w:basedOn w:val="Normal"/>
    <w:link w:val="BodyTextFirstIndentChar"/>
    <w:pPr>
      <w:widowControl w:val="0"/>
      <w:autoSpaceDE w:val="0"/>
      <w:autoSpaceDN w:val="0"/>
      <w:adjustRightInd w:val="0"/>
      <w:spacing w:line="360" w:lineRule="auto"/>
      <w:ind w:firstLineChars="200" w:firstLine="420"/>
      <w:jc w:val="both"/>
    </w:pPr>
    <w:rPr>
      <w:rFonts w:ascii="Arial" w:hAnsi="Arial"/>
      <w:sz w:val="21"/>
      <w:szCs w:val="21"/>
      <w:lang w:val="en-US" w:eastAsia="zh-CN"/>
    </w:rPr>
  </w:style>
  <w:style w:type="table" w:styleId="TableGrid">
    <w:name w:val="Table Grid"/>
    <w:basedOn w:val="TableNormal"/>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rPr>
      <w:sz w:val="18"/>
      <w:szCs w:val="18"/>
    </w:rPr>
  </w:style>
  <w:style w:type="character" w:customStyle="1" w:styleId="Heading1Char">
    <w:name w:val="Heading 1 Char"/>
    <w:basedOn w:val="DefaultParagraphFont"/>
    <w:link w:val="Heading1"/>
    <w:uiPriority w:val="9"/>
    <w:rPr>
      <w:rFonts w:ascii="Arial" w:eastAsia="SimSun" w:hAnsi="Arial" w:cs="Times New Roman"/>
      <w:b/>
      <w:kern w:val="0"/>
      <w:sz w:val="24"/>
      <w:szCs w:val="20"/>
      <w:lang w:val="en-GB" w:eastAsia="en-US"/>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qFormat/>
    <w:rPr>
      <w:rFonts w:ascii="Arial" w:eastAsia="SimSun" w:hAnsi="Arial" w:cs="Times New Roman"/>
      <w:b/>
      <w:kern w:val="0"/>
      <w:sz w:val="24"/>
      <w:szCs w:val="20"/>
      <w:lang w:val="en-GB" w:eastAsia="en-US"/>
    </w:rPr>
  </w:style>
  <w:style w:type="character" w:customStyle="1" w:styleId="CaptionChar">
    <w:name w:val="Caption Char"/>
    <w:link w:val="Caption"/>
    <w:qFormat/>
    <w:rPr>
      <w:rFonts w:ascii="Times New Roman" w:eastAsia="SimSun" w:hAnsi="Times New Roman" w:cs="Times New Roman"/>
      <w:b/>
      <w:bCs/>
      <w:kern w:val="0"/>
      <w:sz w:val="20"/>
      <w:szCs w:val="20"/>
      <w:lang w:eastAsia="en-US"/>
    </w:rPr>
  </w:style>
  <w:style w:type="paragraph" w:customStyle="1" w:styleId="References">
    <w:name w:val="References"/>
    <w:basedOn w:val="Normal"/>
    <w:qFormat/>
    <w:pPr>
      <w:autoSpaceDE w:val="0"/>
      <w:autoSpaceDN w:val="0"/>
      <w:snapToGrid w:val="0"/>
      <w:spacing w:after="60"/>
      <w:jc w:val="both"/>
    </w:pPr>
    <w:rPr>
      <w:szCs w:val="16"/>
      <w:lang w:val="en-US"/>
    </w:rPr>
  </w:style>
  <w:style w:type="character" w:customStyle="1" w:styleId="Heading3Char">
    <w:name w:val="Heading 3 Char"/>
    <w:basedOn w:val="DefaultParagraphFont"/>
    <w:link w:val="Heading3"/>
    <w:uiPriority w:val="9"/>
    <w:rPr>
      <w:rFonts w:ascii="Times New Roman" w:eastAsia="SimSun" w:hAnsi="Times New Roman" w:cs="Times New Roman"/>
      <w:b/>
      <w:bCs/>
      <w:kern w:val="0"/>
      <w:sz w:val="32"/>
      <w:szCs w:val="32"/>
      <w:lang w:val="en-GB" w:eastAsia="en-US"/>
    </w:rPr>
  </w:style>
  <w:style w:type="character" w:customStyle="1" w:styleId="CommentTextChar">
    <w:name w:val="Comment Text Char"/>
    <w:basedOn w:val="DefaultParagraphFont"/>
    <w:link w:val="CommentText"/>
    <w:uiPriority w:val="99"/>
    <w:qFormat/>
    <w:rPr>
      <w:rFonts w:ascii="Times New Roman" w:eastAsia="SimSun" w:hAnsi="Times New Roman" w:cs="Times New Roman"/>
      <w:kern w:val="0"/>
      <w:sz w:val="20"/>
      <w:szCs w:val="20"/>
      <w:lang w:val="en-GB" w:eastAsia="en-US"/>
    </w:rPr>
  </w:style>
  <w:style w:type="character" w:customStyle="1" w:styleId="CommentSubjectChar">
    <w:name w:val="Comment Subject Char"/>
    <w:basedOn w:val="CommentTextChar"/>
    <w:link w:val="CommentSubject"/>
    <w:uiPriority w:val="99"/>
    <w:semiHidden/>
    <w:rPr>
      <w:rFonts w:ascii="Times New Roman" w:eastAsia="SimSun" w:hAnsi="Times New Roman" w:cs="Times New Roman"/>
      <w:b/>
      <w:bCs/>
      <w:kern w:val="0"/>
      <w:sz w:val="20"/>
      <w:szCs w:val="20"/>
      <w:lang w:val="en-GB" w:eastAsia="en-US"/>
    </w:rPr>
  </w:style>
  <w:style w:type="character" w:customStyle="1" w:styleId="BalloonTextChar">
    <w:name w:val="Balloon Text Char"/>
    <w:basedOn w:val="DefaultParagraphFont"/>
    <w:link w:val="BalloonText"/>
    <w:uiPriority w:val="99"/>
    <w:semiHidden/>
    <w:rPr>
      <w:rFonts w:ascii="Times New Roman" w:eastAsia="SimSun" w:hAnsi="Times New Roman" w:cs="Times New Roman"/>
      <w:kern w:val="0"/>
      <w:sz w:val="18"/>
      <w:szCs w:val="18"/>
      <w:lang w:val="en-GB" w:eastAsia="en-US"/>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pPr>
      <w:ind w:firstLineChars="200" w:firstLine="420"/>
    </w:pPr>
  </w:style>
  <w:style w:type="paragraph" w:customStyle="1" w:styleId="ZT">
    <w:name w:val="ZT"/>
    <w:pPr>
      <w:framePr w:wrap="notBeside" w:hAnchor="margin" w:yAlign="center"/>
      <w:widowControl w:val="0"/>
      <w:spacing w:line="240" w:lineRule="atLeast"/>
      <w:jc w:val="right"/>
    </w:pPr>
    <w:rPr>
      <w:rFonts w:ascii="Arial" w:eastAsia="Malgun Gothic" w:hAnsi="Arial" w:cs="Times New Roman"/>
      <w:b/>
      <w:sz w:val="34"/>
      <w:lang w:val="en-GB" w:eastAsia="en-US"/>
    </w:rPr>
  </w:style>
  <w:style w:type="character" w:customStyle="1" w:styleId="fontstyle01">
    <w:name w:val="fontstyle01"/>
    <w:basedOn w:val="DefaultParagraphFont"/>
    <w:rPr>
      <w:rFonts w:ascii="Arial-BoldMT" w:hAnsi="Arial-BoldMT" w:hint="default"/>
      <w:b/>
      <w:bCs/>
      <w:color w:val="000000"/>
      <w:sz w:val="22"/>
      <w:szCs w:val="22"/>
    </w:rPr>
  </w:style>
  <w:style w:type="character" w:customStyle="1" w:styleId="fontstyle21">
    <w:name w:val="fontstyle21"/>
    <w:basedOn w:val="DefaultParagraphFont"/>
    <w:rPr>
      <w:rFonts w:ascii="MnSymbol10" w:hAnsi="MnSymbol10" w:hint="default"/>
      <w:color w:val="000000"/>
      <w:sz w:val="22"/>
      <w:szCs w:val="22"/>
    </w:rPr>
  </w:style>
  <w:style w:type="character" w:customStyle="1" w:styleId="Heading4Char">
    <w:name w:val="Heading 4 Char"/>
    <w:basedOn w:val="DefaultParagraphFont"/>
    <w:link w:val="Heading4"/>
    <w:uiPriority w:val="9"/>
    <w:rPr>
      <w:rFonts w:asciiTheme="majorHAnsi" w:eastAsiaTheme="majorEastAsia" w:hAnsiTheme="majorHAnsi" w:cstheme="majorBidi"/>
      <w:b/>
      <w:bCs/>
      <w:kern w:val="0"/>
      <w:sz w:val="28"/>
      <w:szCs w:val="28"/>
      <w:lang w:val="en-GB" w:eastAsia="en-US"/>
    </w:rPr>
  </w:style>
  <w:style w:type="paragraph" w:customStyle="1" w:styleId="1">
    <w:name w:val="修订1"/>
    <w:hidden/>
    <w:uiPriority w:val="99"/>
    <w:semiHidden/>
    <w:rPr>
      <w:rFonts w:ascii="Times New Roman" w:eastAsia="SimSun" w:hAnsi="Times New Roman" w:cs="Times New Roman"/>
      <w:lang w:val="en-GB" w:eastAsia="en-US"/>
    </w:rPr>
  </w:style>
  <w:style w:type="character" w:customStyle="1" w:styleId="BodyTextChar">
    <w:name w:val="Body Text Char"/>
    <w:basedOn w:val="DefaultParagraphFont"/>
    <w:link w:val="BodyText"/>
    <w:uiPriority w:val="99"/>
    <w:rPr>
      <w:rFonts w:ascii="Times New Roman" w:eastAsia="SimSun" w:hAnsi="Times New Roman" w:cs="Times New Roman"/>
      <w:kern w:val="0"/>
      <w:sz w:val="20"/>
      <w:szCs w:val="20"/>
      <w:lang w:val="en-GB" w:eastAsia="en-US"/>
    </w:rPr>
  </w:style>
  <w:style w:type="character" w:customStyle="1" w:styleId="BodyTextFirstIndentChar">
    <w:name w:val="Body Text First Indent Char"/>
    <w:basedOn w:val="BodyTextChar"/>
    <w:link w:val="BodyTextFirstIndent"/>
    <w:rPr>
      <w:rFonts w:ascii="Arial" w:eastAsia="SimSun" w:hAnsi="Arial" w:cs="Times New Roman"/>
      <w:kern w:val="0"/>
      <w:sz w:val="20"/>
      <w:szCs w:val="21"/>
      <w:lang w:val="en-GB" w:eastAsia="en-US"/>
    </w:rPr>
  </w:style>
  <w:style w:type="paragraph" w:styleId="NoSpacing">
    <w:name w:val="No Spacing"/>
    <w:uiPriority w:val="1"/>
    <w:qFormat/>
    <w:rPr>
      <w:rFonts w:ascii="Times New Roman" w:eastAsia="SimSun" w:hAnsi="Times New Roman" w:cs="Times New Roman"/>
      <w:lang w:val="en-GB"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Pr>
      <w:rFonts w:ascii="Times New Roman" w:eastAsia="SimSun" w:hAnsi="Times New Roman" w:cs="Times New Roman"/>
      <w:kern w:val="0"/>
      <w:sz w:val="20"/>
      <w:szCs w:val="20"/>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ind w:left="1622" w:hanging="363"/>
    </w:pPr>
    <w:rPr>
      <w:rFonts w:ascii="Arial" w:eastAsiaTheme="minorEastAsia" w:hAnsi="Arial" w:cs="Arial"/>
      <w:kern w:val="2"/>
      <w:sz w:val="21"/>
      <w:szCs w:val="24"/>
      <w:lang w:val="en-US" w:eastAsia="zh-CN"/>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rPr>
      <w:rFonts w:ascii="Times New Roman" w:eastAsia="Times New Roman" w:hAnsi="Times New Roman" w:cs="Batang"/>
      <w:kern w:val="0"/>
      <w:sz w:val="20"/>
      <w:szCs w:val="20"/>
      <w:lang w:val="en-GB" w:eastAsia="en-US"/>
    </w:rPr>
  </w:style>
  <w:style w:type="paragraph" w:styleId="EndnoteText">
    <w:name w:val="endnote text"/>
    <w:basedOn w:val="Normal"/>
    <w:link w:val="EndnoteTextChar"/>
    <w:uiPriority w:val="99"/>
    <w:semiHidden/>
    <w:unhideWhenUsed/>
    <w:rsid w:val="009239ED"/>
    <w:pPr>
      <w:snapToGrid w:val="0"/>
    </w:pPr>
  </w:style>
  <w:style w:type="character" w:customStyle="1" w:styleId="EndnoteTextChar">
    <w:name w:val="Endnote Text Char"/>
    <w:basedOn w:val="DefaultParagraphFont"/>
    <w:link w:val="EndnoteText"/>
    <w:uiPriority w:val="99"/>
    <w:semiHidden/>
    <w:rsid w:val="009239ED"/>
    <w:rPr>
      <w:rFonts w:ascii="Times New Roman" w:eastAsia="SimSun" w:hAnsi="Times New Roman" w:cs="Times New Roman"/>
      <w:lang w:val="en-GB" w:eastAsia="en-US"/>
    </w:rPr>
  </w:style>
  <w:style w:type="character" w:styleId="EndnoteReference">
    <w:name w:val="endnote reference"/>
    <w:basedOn w:val="DefaultParagraphFont"/>
    <w:uiPriority w:val="99"/>
    <w:semiHidden/>
    <w:unhideWhenUsed/>
    <w:rsid w:val="009239ED"/>
    <w:rPr>
      <w:vertAlign w:val="superscript"/>
    </w:rPr>
  </w:style>
  <w:style w:type="paragraph" w:styleId="Revision">
    <w:name w:val="Revision"/>
    <w:hidden/>
    <w:uiPriority w:val="99"/>
    <w:semiHidden/>
    <w:rsid w:val="00F334C0"/>
    <w:rPr>
      <w:rFonts w:ascii="Times New Roman" w:eastAsia="SimSun" w:hAnsi="Times New Roman" w:cs="Times New Roman"/>
      <w:lang w:val="en-GB" w:eastAsia="en-US"/>
    </w:rPr>
  </w:style>
  <w:style w:type="character" w:customStyle="1" w:styleId="RAN1bullet1Char">
    <w:name w:val="RAN1 bullet1 Char"/>
    <w:link w:val="RAN1bullet1"/>
    <w:uiPriority w:val="99"/>
    <w:qFormat/>
    <w:locked/>
    <w:rsid w:val="00C76FDF"/>
    <w:rPr>
      <w:rFonts w:ascii="Times" w:eastAsia="Batang" w:hAnsi="Times" w:cs="Times"/>
      <w:szCs w:val="24"/>
      <w:lang w:val="en-GB" w:eastAsia="x-none"/>
    </w:rPr>
  </w:style>
  <w:style w:type="paragraph" w:customStyle="1" w:styleId="RAN1bullet1">
    <w:name w:val="RAN1 bullet1"/>
    <w:basedOn w:val="Normal"/>
    <w:link w:val="RAN1bullet1Char"/>
    <w:uiPriority w:val="99"/>
    <w:rsid w:val="00C76FDF"/>
    <w:pPr>
      <w:numPr>
        <w:numId w:val="12"/>
      </w:numPr>
    </w:pPr>
    <w:rPr>
      <w:rFonts w:ascii="Times" w:eastAsia="Batang" w:hAnsi="Times" w:cs="Times"/>
      <w:szCs w:val="24"/>
      <w:lang w:eastAsia="x-none"/>
    </w:rPr>
  </w:style>
  <w:style w:type="paragraph" w:customStyle="1" w:styleId="Default">
    <w:name w:val="Default"/>
    <w:rsid w:val="00E041EE"/>
    <w:pPr>
      <w:autoSpaceDE w:val="0"/>
      <w:autoSpaceDN w:val="0"/>
      <w:adjustRightInd w:val="0"/>
    </w:pPr>
    <w:rPr>
      <w:rFonts w:ascii="Times New Roman" w:hAnsi="Times New Roman" w:cs="Times New Roman"/>
      <w:color w:val="000000"/>
      <w:sz w:val="24"/>
      <w:szCs w:val="24"/>
    </w:rPr>
  </w:style>
  <w:style w:type="paragraph" w:customStyle="1" w:styleId="B1">
    <w:name w:val="B1"/>
    <w:basedOn w:val="List"/>
    <w:link w:val="B1Zchn"/>
    <w:qFormat/>
    <w:rsid w:val="004C0C8B"/>
    <w:pPr>
      <w:spacing w:after="180"/>
      <w:ind w:left="568" w:firstLineChars="0" w:hanging="284"/>
      <w:contextualSpacing w:val="0"/>
    </w:pPr>
    <w:rPr>
      <w:rFonts w:eastAsia="MS Mincho"/>
      <w:lang w:val="x-none"/>
    </w:rPr>
  </w:style>
  <w:style w:type="character" w:customStyle="1" w:styleId="B1Zchn">
    <w:name w:val="B1 Zchn"/>
    <w:link w:val="B1"/>
    <w:qFormat/>
    <w:rsid w:val="004C0C8B"/>
    <w:rPr>
      <w:rFonts w:ascii="Times New Roman" w:eastAsia="MS Mincho" w:hAnsi="Times New Roman" w:cs="Times New Roman"/>
      <w:lang w:val="x-none" w:eastAsia="en-US"/>
    </w:rPr>
  </w:style>
  <w:style w:type="paragraph" w:styleId="List">
    <w:name w:val="List"/>
    <w:basedOn w:val="Normal"/>
    <w:uiPriority w:val="99"/>
    <w:semiHidden/>
    <w:unhideWhenUsed/>
    <w:rsid w:val="004C0C8B"/>
    <w:pPr>
      <w:ind w:left="200" w:hangingChars="200" w:hanging="200"/>
      <w:contextualSpacing/>
    </w:pPr>
  </w:style>
  <w:style w:type="paragraph" w:customStyle="1" w:styleId="B2">
    <w:name w:val="B2"/>
    <w:basedOn w:val="List2"/>
    <w:link w:val="B2Char"/>
    <w:qFormat/>
    <w:rsid w:val="00502985"/>
    <w:pPr>
      <w:overflowPunct w:val="0"/>
      <w:autoSpaceDE w:val="0"/>
      <w:autoSpaceDN w:val="0"/>
      <w:adjustRightInd w:val="0"/>
      <w:spacing w:after="180"/>
      <w:ind w:left="851" w:hanging="284"/>
      <w:contextualSpacing w:val="0"/>
      <w:textAlignment w:val="baseline"/>
    </w:pPr>
    <w:rPr>
      <w:rFonts w:eastAsia="Times New Roman"/>
      <w:lang w:eastAsia="ja-JP"/>
    </w:rPr>
  </w:style>
  <w:style w:type="character" w:customStyle="1" w:styleId="B1Char">
    <w:name w:val="B1 Char"/>
    <w:qFormat/>
    <w:rsid w:val="00502985"/>
    <w:rPr>
      <w:rFonts w:eastAsia="Times New Roman"/>
    </w:rPr>
  </w:style>
  <w:style w:type="character" w:customStyle="1" w:styleId="B2Char">
    <w:name w:val="B2 Char"/>
    <w:link w:val="B2"/>
    <w:qFormat/>
    <w:rsid w:val="00502985"/>
    <w:rPr>
      <w:rFonts w:ascii="Times New Roman" w:eastAsia="Times New Roman" w:hAnsi="Times New Roman" w:cs="Times New Roman"/>
      <w:lang w:val="en-GB" w:eastAsia="ja-JP"/>
    </w:rPr>
  </w:style>
  <w:style w:type="paragraph" w:styleId="List2">
    <w:name w:val="List 2"/>
    <w:basedOn w:val="Normal"/>
    <w:uiPriority w:val="99"/>
    <w:semiHidden/>
    <w:unhideWhenUsed/>
    <w:rsid w:val="00502985"/>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181242">
      <w:bodyDiv w:val="1"/>
      <w:marLeft w:val="0"/>
      <w:marRight w:val="0"/>
      <w:marTop w:val="0"/>
      <w:marBottom w:val="0"/>
      <w:divBdr>
        <w:top w:val="none" w:sz="0" w:space="0" w:color="auto"/>
        <w:left w:val="none" w:sz="0" w:space="0" w:color="auto"/>
        <w:bottom w:val="none" w:sz="0" w:space="0" w:color="auto"/>
        <w:right w:val="none" w:sz="0" w:space="0" w:color="auto"/>
      </w:divBdr>
    </w:div>
    <w:div w:id="290482011">
      <w:bodyDiv w:val="1"/>
      <w:marLeft w:val="0"/>
      <w:marRight w:val="0"/>
      <w:marTop w:val="0"/>
      <w:marBottom w:val="0"/>
      <w:divBdr>
        <w:top w:val="none" w:sz="0" w:space="0" w:color="auto"/>
        <w:left w:val="none" w:sz="0" w:space="0" w:color="auto"/>
        <w:bottom w:val="none" w:sz="0" w:space="0" w:color="auto"/>
        <w:right w:val="none" w:sz="0" w:space="0" w:color="auto"/>
      </w:divBdr>
      <w:divsChild>
        <w:div w:id="181017646">
          <w:marLeft w:val="4046"/>
          <w:marRight w:val="0"/>
          <w:marTop w:val="0"/>
          <w:marBottom w:val="0"/>
          <w:divBdr>
            <w:top w:val="none" w:sz="0" w:space="0" w:color="auto"/>
            <w:left w:val="none" w:sz="0" w:space="0" w:color="auto"/>
            <w:bottom w:val="none" w:sz="0" w:space="0" w:color="auto"/>
            <w:right w:val="none" w:sz="0" w:space="0" w:color="auto"/>
          </w:divBdr>
        </w:div>
      </w:divsChild>
    </w:div>
    <w:div w:id="324666614">
      <w:bodyDiv w:val="1"/>
      <w:marLeft w:val="0"/>
      <w:marRight w:val="0"/>
      <w:marTop w:val="0"/>
      <w:marBottom w:val="0"/>
      <w:divBdr>
        <w:top w:val="none" w:sz="0" w:space="0" w:color="auto"/>
        <w:left w:val="none" w:sz="0" w:space="0" w:color="auto"/>
        <w:bottom w:val="none" w:sz="0" w:space="0" w:color="auto"/>
        <w:right w:val="none" w:sz="0" w:space="0" w:color="auto"/>
      </w:divBdr>
    </w:div>
    <w:div w:id="434594164">
      <w:bodyDiv w:val="1"/>
      <w:marLeft w:val="0"/>
      <w:marRight w:val="0"/>
      <w:marTop w:val="0"/>
      <w:marBottom w:val="0"/>
      <w:divBdr>
        <w:top w:val="none" w:sz="0" w:space="0" w:color="auto"/>
        <w:left w:val="none" w:sz="0" w:space="0" w:color="auto"/>
        <w:bottom w:val="none" w:sz="0" w:space="0" w:color="auto"/>
        <w:right w:val="none" w:sz="0" w:space="0" w:color="auto"/>
      </w:divBdr>
    </w:div>
    <w:div w:id="530144353">
      <w:bodyDiv w:val="1"/>
      <w:marLeft w:val="0"/>
      <w:marRight w:val="0"/>
      <w:marTop w:val="0"/>
      <w:marBottom w:val="0"/>
      <w:divBdr>
        <w:top w:val="none" w:sz="0" w:space="0" w:color="auto"/>
        <w:left w:val="none" w:sz="0" w:space="0" w:color="auto"/>
        <w:bottom w:val="none" w:sz="0" w:space="0" w:color="auto"/>
        <w:right w:val="none" w:sz="0" w:space="0" w:color="auto"/>
      </w:divBdr>
    </w:div>
    <w:div w:id="588658818">
      <w:bodyDiv w:val="1"/>
      <w:marLeft w:val="0"/>
      <w:marRight w:val="0"/>
      <w:marTop w:val="0"/>
      <w:marBottom w:val="0"/>
      <w:divBdr>
        <w:top w:val="none" w:sz="0" w:space="0" w:color="auto"/>
        <w:left w:val="none" w:sz="0" w:space="0" w:color="auto"/>
        <w:bottom w:val="none" w:sz="0" w:space="0" w:color="auto"/>
        <w:right w:val="none" w:sz="0" w:space="0" w:color="auto"/>
      </w:divBdr>
    </w:div>
    <w:div w:id="1034307605">
      <w:bodyDiv w:val="1"/>
      <w:marLeft w:val="0"/>
      <w:marRight w:val="0"/>
      <w:marTop w:val="0"/>
      <w:marBottom w:val="0"/>
      <w:divBdr>
        <w:top w:val="none" w:sz="0" w:space="0" w:color="auto"/>
        <w:left w:val="none" w:sz="0" w:space="0" w:color="auto"/>
        <w:bottom w:val="none" w:sz="0" w:space="0" w:color="auto"/>
        <w:right w:val="none" w:sz="0" w:space="0" w:color="auto"/>
      </w:divBdr>
    </w:div>
    <w:div w:id="1139495439">
      <w:bodyDiv w:val="1"/>
      <w:marLeft w:val="0"/>
      <w:marRight w:val="0"/>
      <w:marTop w:val="0"/>
      <w:marBottom w:val="0"/>
      <w:divBdr>
        <w:top w:val="none" w:sz="0" w:space="0" w:color="auto"/>
        <w:left w:val="none" w:sz="0" w:space="0" w:color="auto"/>
        <w:bottom w:val="none" w:sz="0" w:space="0" w:color="auto"/>
        <w:right w:val="none" w:sz="0" w:space="0" w:color="auto"/>
      </w:divBdr>
      <w:divsChild>
        <w:div w:id="1302081024">
          <w:marLeft w:val="2606"/>
          <w:marRight w:val="0"/>
          <w:marTop w:val="0"/>
          <w:marBottom w:val="0"/>
          <w:divBdr>
            <w:top w:val="none" w:sz="0" w:space="0" w:color="auto"/>
            <w:left w:val="none" w:sz="0" w:space="0" w:color="auto"/>
            <w:bottom w:val="none" w:sz="0" w:space="0" w:color="auto"/>
            <w:right w:val="none" w:sz="0" w:space="0" w:color="auto"/>
          </w:divBdr>
        </w:div>
      </w:divsChild>
    </w:div>
    <w:div w:id="1616062932">
      <w:bodyDiv w:val="1"/>
      <w:marLeft w:val="0"/>
      <w:marRight w:val="0"/>
      <w:marTop w:val="0"/>
      <w:marBottom w:val="0"/>
      <w:divBdr>
        <w:top w:val="none" w:sz="0" w:space="0" w:color="auto"/>
        <w:left w:val="none" w:sz="0" w:space="0" w:color="auto"/>
        <w:bottom w:val="none" w:sz="0" w:space="0" w:color="auto"/>
        <w:right w:val="none" w:sz="0" w:space="0" w:color="auto"/>
      </w:divBdr>
    </w:div>
    <w:div w:id="1676303265">
      <w:bodyDiv w:val="1"/>
      <w:marLeft w:val="0"/>
      <w:marRight w:val="0"/>
      <w:marTop w:val="0"/>
      <w:marBottom w:val="0"/>
      <w:divBdr>
        <w:top w:val="none" w:sz="0" w:space="0" w:color="auto"/>
        <w:left w:val="none" w:sz="0" w:space="0" w:color="auto"/>
        <w:bottom w:val="none" w:sz="0" w:space="0" w:color="auto"/>
        <w:right w:val="none" w:sz="0" w:space="0" w:color="auto"/>
      </w:divBdr>
      <w:divsChild>
        <w:div w:id="233048617">
          <w:marLeft w:val="2606"/>
          <w:marRight w:val="0"/>
          <w:marTop w:val="0"/>
          <w:marBottom w:val="0"/>
          <w:divBdr>
            <w:top w:val="none" w:sz="0" w:space="0" w:color="auto"/>
            <w:left w:val="none" w:sz="0" w:space="0" w:color="auto"/>
            <w:bottom w:val="none" w:sz="0" w:space="0" w:color="auto"/>
            <w:right w:val="none" w:sz="0" w:space="0" w:color="auto"/>
          </w:divBdr>
        </w:div>
      </w:divsChild>
    </w:div>
    <w:div w:id="1847818132">
      <w:bodyDiv w:val="1"/>
      <w:marLeft w:val="0"/>
      <w:marRight w:val="0"/>
      <w:marTop w:val="0"/>
      <w:marBottom w:val="0"/>
      <w:divBdr>
        <w:top w:val="none" w:sz="0" w:space="0" w:color="auto"/>
        <w:left w:val="none" w:sz="0" w:space="0" w:color="auto"/>
        <w:bottom w:val="none" w:sz="0" w:space="0" w:color="auto"/>
        <w:right w:val="none" w:sz="0" w:space="0" w:color="auto"/>
      </w:divBdr>
      <w:divsChild>
        <w:div w:id="1677153656">
          <w:marLeft w:val="3326"/>
          <w:marRight w:val="0"/>
          <w:marTop w:val="0"/>
          <w:marBottom w:val="0"/>
          <w:divBdr>
            <w:top w:val="none" w:sz="0" w:space="0" w:color="auto"/>
            <w:left w:val="none" w:sz="0" w:space="0" w:color="auto"/>
            <w:bottom w:val="none" w:sz="0" w:space="0" w:color="auto"/>
            <w:right w:val="none" w:sz="0" w:space="0" w:color="auto"/>
          </w:divBdr>
        </w:div>
      </w:divsChild>
    </w:div>
    <w:div w:id="1860318461">
      <w:bodyDiv w:val="1"/>
      <w:marLeft w:val="0"/>
      <w:marRight w:val="0"/>
      <w:marTop w:val="0"/>
      <w:marBottom w:val="0"/>
      <w:divBdr>
        <w:top w:val="none" w:sz="0" w:space="0" w:color="auto"/>
        <w:left w:val="none" w:sz="0" w:space="0" w:color="auto"/>
        <w:bottom w:val="none" w:sz="0" w:space="0" w:color="auto"/>
        <w:right w:val="none" w:sz="0" w:space="0" w:color="auto"/>
      </w:divBdr>
      <w:divsChild>
        <w:div w:id="1344934219">
          <w:marLeft w:val="2606"/>
          <w:marRight w:val="0"/>
          <w:marTop w:val="0"/>
          <w:marBottom w:val="0"/>
          <w:divBdr>
            <w:top w:val="none" w:sz="0" w:space="0" w:color="auto"/>
            <w:left w:val="none" w:sz="0" w:space="0" w:color="auto"/>
            <w:bottom w:val="none" w:sz="0" w:space="0" w:color="auto"/>
            <w:right w:val="none" w:sz="0" w:space="0" w:color="auto"/>
          </w:divBdr>
        </w:div>
      </w:divsChild>
    </w:div>
    <w:div w:id="1911184773">
      <w:bodyDiv w:val="1"/>
      <w:marLeft w:val="0"/>
      <w:marRight w:val="0"/>
      <w:marTop w:val="0"/>
      <w:marBottom w:val="0"/>
      <w:divBdr>
        <w:top w:val="none" w:sz="0" w:space="0" w:color="auto"/>
        <w:left w:val="none" w:sz="0" w:space="0" w:color="auto"/>
        <w:bottom w:val="none" w:sz="0" w:space="0" w:color="auto"/>
        <w:right w:val="none" w:sz="0" w:space="0" w:color="auto"/>
      </w:divBdr>
      <w:divsChild>
        <w:div w:id="1987009345">
          <w:marLeft w:val="40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03551C-881F-4957-959D-13BCBD387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3707</Words>
  <Characters>21134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lishengyu</dc:creator>
  <cp:lastModifiedBy>Matthew Webb</cp:lastModifiedBy>
  <cp:revision>2</cp:revision>
  <dcterms:created xsi:type="dcterms:W3CDTF">2023-09-29T14:14:00Z</dcterms:created>
  <dcterms:modified xsi:type="dcterms:W3CDTF">2023-09-29T14:14:00Z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(3)X0bqSojfigFgQsuE5syfv8zWPt7cZSfQics2R1xzYZ5qdecsCrtuuz9xqt1FvIpTBi6hrJiS
NxEC1ir1tNRRl1T2JvSIl7ZY1CdDfOaDtZiTCiMdp2yX5laGJytIbkVqE3olTZUhkeWR83bS
sRlIx66Cd7dykknha9ZHA1BOSqYvJbmdfIztZ5k5UCnuOFO3Pz8XqHHhJxjn2/8OJDkFOBii
Q14wwD3P4Z4TlJ4nxB</vt:lpwstr>
  </property>
  <property fmtid="{D5CDD505-2E9C-101B-9397-08002B2CF9AE}" pid="3" name="_2015_ms_pID_7253431">
    <vt:lpwstr>dGr2koUaaxJT7JGJ5N2XRPi5SksAVYZwbLQ/G4PbCfZkwf5Pf3xR4v
/R1aaH7xCx7ByCWlJ4SlwUqeCRSsKytkGOIOQM3p/wuwaM5Xj6BcLXNZcMfaSl7T/6BYBY6E
efzps1cVA34SAJI3uiqZy2L1phkRpG5nI2WF1plg4D9IXInpZ2sXLYXYotou173R1cx3OKGH
dk6IljRLGs5p1hQWtvZ7JgDNa7a7zuFcVoWM</vt:lpwstr>
  </property>
  <property fmtid="{D5CDD505-2E9C-101B-9397-08002B2CF9AE}" pid="4" name="_2015_ms_pID_7253432">
    <vt:lpwstr>60LYTZ9ZIvE44ZvwO4bO6w4=</vt:lpwstr>
  </property>
  <property fmtid="{D5CDD505-2E9C-101B-9397-08002B2CF9AE}" pid="5" name="KSOProductBuildVer">
    <vt:lpwstr>2052-0.0.0.0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1695895691</vt:lpwstr>
  </property>
</Properties>
</file>