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659" w:rsidRPr="0057094E" w:rsidRDefault="00303659" w:rsidP="00303659">
      <w:pPr>
        <w:pBdr>
          <w:top w:val="single" w:sz="4" w:space="1" w:color="auto"/>
        </w:pBdr>
        <w:rPr>
          <w:b/>
          <w:noProof/>
          <w:lang w:val="de-DE" w:eastAsia="fr-FR"/>
        </w:rPr>
      </w:pPr>
      <w:r w:rsidRPr="0057094E">
        <w:rPr>
          <w:b/>
          <w:noProof/>
          <w:lang w:val="de-DE" w:eastAsia="fr-FR"/>
        </w:rPr>
        <w:t>3GPP TSG RAN WG1 #114bis</w:t>
      </w:r>
      <w:r w:rsidRPr="0057094E">
        <w:rPr>
          <w:b/>
          <w:noProof/>
          <w:lang w:val="de-DE" w:eastAsia="fr-FR"/>
        </w:rPr>
        <w:tab/>
      </w:r>
      <w:r w:rsidRPr="0057094E">
        <w:rPr>
          <w:b/>
          <w:noProof/>
          <w:lang w:val="de-DE" w:eastAsia="fr-FR"/>
        </w:rPr>
        <w:tab/>
      </w:r>
      <w:r w:rsidRPr="0057094E">
        <w:rPr>
          <w:b/>
          <w:noProof/>
          <w:lang w:val="de-DE" w:eastAsia="fr-FR"/>
        </w:rPr>
        <w:tab/>
      </w:r>
      <w:r w:rsidRPr="0057094E">
        <w:rPr>
          <w:b/>
          <w:noProof/>
          <w:lang w:val="de-DE" w:eastAsia="fr-FR"/>
        </w:rPr>
        <w:tab/>
      </w:r>
      <w:r w:rsidRPr="0057094E">
        <w:rPr>
          <w:b/>
          <w:noProof/>
          <w:lang w:val="de-DE" w:eastAsia="fr-FR"/>
        </w:rPr>
        <w:tab/>
      </w:r>
      <w:r w:rsidRPr="0057094E">
        <w:rPr>
          <w:b/>
          <w:noProof/>
          <w:lang w:val="de-DE" w:eastAsia="fr-FR"/>
        </w:rPr>
        <w:tab/>
      </w:r>
      <w:r w:rsidRPr="0057094E">
        <w:rPr>
          <w:b/>
          <w:noProof/>
          <w:lang w:val="de-DE" w:eastAsia="fr-FR"/>
        </w:rPr>
        <w:tab/>
        <w:t xml:space="preserve">        </w:t>
      </w:r>
      <w:r w:rsidRPr="0057094E">
        <w:rPr>
          <w:b/>
          <w:lang w:val="de-DE"/>
        </w:rPr>
        <w:t>R1-2308862</w:t>
      </w:r>
    </w:p>
    <w:p w:rsidR="00303659" w:rsidRPr="0057094E" w:rsidRDefault="00303659" w:rsidP="00303659">
      <w:pPr>
        <w:tabs>
          <w:tab w:val="right" w:pos="9216"/>
        </w:tabs>
        <w:rPr>
          <w:b/>
          <w:noProof/>
          <w:lang w:eastAsia="fr-FR"/>
        </w:rPr>
      </w:pPr>
      <w:r w:rsidRPr="0057094E">
        <w:rPr>
          <w:b/>
          <w:noProof/>
          <w:lang w:eastAsia="fr-FR"/>
        </w:rPr>
        <w:t>Xiamen, China, October 9th – October 13th, 2023</w:t>
      </w:r>
    </w:p>
    <w:p w:rsidR="00303659" w:rsidRPr="0057094E" w:rsidRDefault="00303659" w:rsidP="00303659">
      <w:pPr>
        <w:pBdr>
          <w:top w:val="single" w:sz="4" w:space="1" w:color="auto"/>
        </w:pBdr>
        <w:rPr>
          <w:b/>
          <w:kern w:val="2"/>
          <w:lang w:eastAsia="zh-CN"/>
        </w:rPr>
      </w:pPr>
    </w:p>
    <w:p w:rsidR="00303659" w:rsidRPr="0057094E" w:rsidRDefault="00303659" w:rsidP="00303659">
      <w:pPr>
        <w:spacing w:after="60"/>
        <w:ind w:left="1555" w:hanging="1555"/>
        <w:rPr>
          <w:b/>
          <w:kern w:val="2"/>
          <w:lang w:eastAsia="zh-CN"/>
        </w:rPr>
      </w:pPr>
      <w:r w:rsidRPr="0057094E">
        <w:rPr>
          <w:b/>
          <w:kern w:val="2"/>
          <w:lang w:eastAsia="zh-CN"/>
        </w:rPr>
        <w:t>Agenda Item:</w:t>
      </w:r>
      <w:r w:rsidRPr="0057094E">
        <w:rPr>
          <w:b/>
          <w:kern w:val="2"/>
          <w:lang w:eastAsia="zh-CN"/>
        </w:rPr>
        <w:tab/>
        <w:t>8.13.2</w:t>
      </w:r>
    </w:p>
    <w:p w:rsidR="00303659" w:rsidRPr="0057094E" w:rsidRDefault="00303659" w:rsidP="00303659">
      <w:pPr>
        <w:spacing w:after="60"/>
        <w:ind w:left="1555" w:hanging="1555"/>
        <w:rPr>
          <w:b/>
          <w:kern w:val="2"/>
          <w:lang w:eastAsia="zh-CN"/>
        </w:rPr>
      </w:pPr>
      <w:r w:rsidRPr="0057094E">
        <w:rPr>
          <w:b/>
          <w:kern w:val="2"/>
          <w:lang w:eastAsia="zh-CN"/>
        </w:rPr>
        <w:t>Source:</w:t>
      </w:r>
      <w:r w:rsidRPr="0057094E">
        <w:rPr>
          <w:b/>
          <w:kern w:val="2"/>
          <w:lang w:eastAsia="zh-CN"/>
        </w:rPr>
        <w:tab/>
        <w:t>Thales</w:t>
      </w:r>
    </w:p>
    <w:p w:rsidR="00303659" w:rsidRPr="0057094E" w:rsidRDefault="00303659" w:rsidP="00303659">
      <w:pPr>
        <w:spacing w:after="60"/>
        <w:ind w:left="1555" w:hanging="1555"/>
        <w:rPr>
          <w:b/>
          <w:kern w:val="2"/>
          <w:lang w:eastAsia="zh-CN"/>
        </w:rPr>
      </w:pPr>
      <w:r w:rsidRPr="0057094E">
        <w:rPr>
          <w:b/>
          <w:kern w:val="2"/>
          <w:lang w:eastAsia="zh-CN"/>
        </w:rPr>
        <w:t>Title:</w:t>
      </w:r>
      <w:r w:rsidRPr="0057094E">
        <w:rPr>
          <w:b/>
          <w:kern w:val="2"/>
          <w:lang w:eastAsia="zh-CN"/>
        </w:rPr>
        <w:tab/>
        <w:t>Maintenance on network verified UE location in NR NTN</w:t>
      </w:r>
    </w:p>
    <w:p w:rsidR="00303659" w:rsidRPr="0057094E" w:rsidRDefault="00303659" w:rsidP="00303659">
      <w:pPr>
        <w:spacing w:after="60"/>
        <w:ind w:left="1555" w:hanging="1555"/>
        <w:rPr>
          <w:b/>
          <w:kern w:val="2"/>
          <w:lang w:eastAsia="zh-CN"/>
        </w:rPr>
      </w:pPr>
      <w:r w:rsidRPr="0057094E">
        <w:rPr>
          <w:b/>
          <w:kern w:val="2"/>
          <w:lang w:eastAsia="zh-CN"/>
        </w:rPr>
        <w:t>Document for:</w:t>
      </w:r>
      <w:r w:rsidRPr="0057094E">
        <w:rPr>
          <w:b/>
          <w:kern w:val="2"/>
          <w:lang w:eastAsia="zh-CN"/>
        </w:rPr>
        <w:tab/>
        <w:t>Discussion and decision</w:t>
      </w:r>
    </w:p>
    <w:p w:rsidR="00303659" w:rsidRPr="0057094E" w:rsidRDefault="00303659" w:rsidP="00303659">
      <w:pPr>
        <w:pBdr>
          <w:bottom w:val="single" w:sz="4" w:space="1" w:color="auto"/>
        </w:pBdr>
        <w:rPr>
          <w:b/>
          <w:sz w:val="16"/>
          <w:szCs w:val="16"/>
        </w:rPr>
      </w:pPr>
    </w:p>
    <w:p w:rsidR="00303659" w:rsidRPr="0057094E" w:rsidRDefault="00303659" w:rsidP="00303659">
      <w:pPr>
        <w:pStyle w:val="Heading1"/>
      </w:pPr>
      <w:bookmarkStart w:id="0" w:name="_Ref124589705"/>
      <w:bookmarkStart w:id="1" w:name="_Ref129681862"/>
      <w:r w:rsidRPr="0057094E">
        <w:t>Introduction</w:t>
      </w:r>
      <w:bookmarkEnd w:id="0"/>
      <w:bookmarkEnd w:id="1"/>
    </w:p>
    <w:p w:rsidR="00303659" w:rsidRPr="0057094E" w:rsidRDefault="00BC3466" w:rsidP="00303659">
      <w:pPr>
        <w:jc w:val="both"/>
        <w:rPr>
          <w:rFonts w:eastAsia="Batang"/>
          <w:lang w:eastAsia="zh-CN"/>
        </w:rPr>
      </w:pPr>
      <w:r w:rsidRPr="00BC3466">
        <w:rPr>
          <w:rFonts w:eastAsia="Batang"/>
          <w:lang w:eastAsia="zh-CN"/>
        </w:rPr>
        <w:t>All RAN1</w:t>
      </w:r>
      <w:r w:rsidR="00EF5517">
        <w:rPr>
          <w:rFonts w:eastAsia="Batang"/>
          <w:lang w:eastAsia="zh-CN"/>
        </w:rPr>
        <w:t xml:space="preserve"> </w:t>
      </w:r>
      <w:r w:rsidRPr="00BC3466">
        <w:rPr>
          <w:rFonts w:eastAsia="Batang"/>
          <w:lang w:eastAsia="zh-CN"/>
        </w:rPr>
        <w:t>objectives including network verified UE location were completed</w:t>
      </w:r>
      <w:r>
        <w:rPr>
          <w:rFonts w:eastAsia="Batang"/>
          <w:lang w:eastAsia="zh-CN"/>
        </w:rPr>
        <w:t xml:space="preserve"> at </w:t>
      </w:r>
      <w:r w:rsidRPr="00BC3466">
        <w:rPr>
          <w:rFonts w:eastAsia="Batang"/>
          <w:lang w:eastAsia="zh-CN"/>
        </w:rPr>
        <w:t>RAN1#114</w:t>
      </w:r>
      <w:r>
        <w:rPr>
          <w:rFonts w:eastAsia="Batang"/>
          <w:lang w:eastAsia="zh-CN"/>
        </w:rPr>
        <w:t xml:space="preserve">. </w:t>
      </w:r>
      <w:r w:rsidR="00EB78D7" w:rsidRPr="00EB78D7">
        <w:rPr>
          <w:rFonts w:eastAsia="Batang"/>
          <w:lang w:eastAsia="zh-CN"/>
        </w:rPr>
        <w:t>3GP</w:t>
      </w:r>
      <w:r w:rsidR="00EB78D7">
        <w:rPr>
          <w:rFonts w:eastAsia="Batang"/>
          <w:lang w:eastAsia="zh-CN"/>
        </w:rPr>
        <w:t>P TSG-RAN WG1 agreements under 8.13</w:t>
      </w:r>
      <w:r w:rsidR="00EB78D7" w:rsidRPr="00EB78D7">
        <w:rPr>
          <w:rFonts w:eastAsia="Batang"/>
          <w:lang w:eastAsia="zh-CN"/>
        </w:rPr>
        <w:t xml:space="preserve"> up </w:t>
      </w:r>
      <w:r w:rsidR="00AA7183">
        <w:rPr>
          <w:rFonts w:eastAsia="Batang"/>
          <w:lang w:eastAsia="zh-CN"/>
        </w:rPr>
        <w:t xml:space="preserve">to RAN1#114 are </w:t>
      </w:r>
      <w:r w:rsidR="00EB78D7">
        <w:rPr>
          <w:rFonts w:eastAsia="Batang"/>
          <w:lang w:eastAsia="zh-CN"/>
        </w:rPr>
        <w:t>captured in [6</w:t>
      </w:r>
      <w:r w:rsidR="00EB78D7" w:rsidRPr="00EB78D7">
        <w:rPr>
          <w:rFonts w:eastAsia="Batang"/>
          <w:lang w:eastAsia="zh-CN"/>
        </w:rPr>
        <w:t>].</w:t>
      </w:r>
      <w:r w:rsidR="00EB78D7">
        <w:rPr>
          <w:rFonts w:eastAsia="Batang"/>
          <w:lang w:eastAsia="zh-CN"/>
        </w:rPr>
        <w:t xml:space="preserve"> </w:t>
      </w:r>
      <w:r w:rsidR="00303659" w:rsidRPr="0057094E">
        <w:rPr>
          <w:rFonts w:eastAsia="Batang"/>
          <w:lang w:eastAsia="zh-CN"/>
        </w:rPr>
        <w:t xml:space="preserve">The agreements and conclusion </w:t>
      </w:r>
      <w:r w:rsidR="00EB78D7">
        <w:rPr>
          <w:rFonts w:eastAsia="Batang"/>
          <w:lang w:eastAsia="zh-CN"/>
        </w:rPr>
        <w:t xml:space="preserve">on </w:t>
      </w:r>
      <w:r w:rsidR="00EB78D7" w:rsidRPr="00EB78D7">
        <w:rPr>
          <w:rFonts w:eastAsia="Batang"/>
          <w:lang w:eastAsia="zh-CN"/>
        </w:rPr>
        <w:t xml:space="preserve">network verified UE location in NR NTN </w:t>
      </w:r>
      <w:r w:rsidR="00303659" w:rsidRPr="0057094E">
        <w:rPr>
          <w:rFonts w:eastAsia="Batang"/>
          <w:lang w:eastAsia="zh-CN"/>
        </w:rPr>
        <w:t>made at RAN1#112</w:t>
      </w:r>
      <w:r w:rsidR="00EB78D7">
        <w:rPr>
          <w:rFonts w:eastAsia="Batang"/>
          <w:lang w:eastAsia="zh-CN"/>
        </w:rPr>
        <w:t xml:space="preserve">, RAN1#112bis, </w:t>
      </w:r>
      <w:r w:rsidR="00303659" w:rsidRPr="0057094E">
        <w:rPr>
          <w:rFonts w:eastAsia="Batang"/>
          <w:lang w:eastAsia="zh-CN"/>
        </w:rPr>
        <w:t>RAN1#113</w:t>
      </w:r>
      <w:r w:rsidR="00EB78D7">
        <w:rPr>
          <w:rFonts w:eastAsia="Batang"/>
          <w:lang w:eastAsia="zh-CN"/>
        </w:rPr>
        <w:t xml:space="preserve"> and RAN1#114 </w:t>
      </w:r>
      <w:r w:rsidR="00303659" w:rsidRPr="0057094E">
        <w:rPr>
          <w:rFonts w:eastAsia="Batang"/>
          <w:lang w:eastAsia="zh-CN"/>
        </w:rPr>
        <w:t xml:space="preserve">can be found in </w:t>
      </w:r>
      <w:r w:rsidR="00EB78D7">
        <w:rPr>
          <w:rFonts w:eastAsia="Batang"/>
          <w:lang w:eastAsia="zh-CN"/>
        </w:rPr>
        <w:t>the appendix</w:t>
      </w:r>
      <w:r>
        <w:rPr>
          <w:rFonts w:eastAsia="Batang"/>
          <w:lang w:eastAsia="zh-CN"/>
        </w:rPr>
        <w:t xml:space="preserve"> of this contribution</w:t>
      </w:r>
      <w:r w:rsidR="00303659" w:rsidRPr="0057094E">
        <w:rPr>
          <w:rFonts w:eastAsia="Batang"/>
          <w:lang w:eastAsia="zh-CN"/>
        </w:rPr>
        <w:t>.</w:t>
      </w:r>
    </w:p>
    <w:p w:rsidR="00EB78D7" w:rsidRDefault="00EB78D7" w:rsidP="00EB78D7">
      <w:pPr>
        <w:jc w:val="both"/>
        <w:rPr>
          <w:rFonts w:eastAsia="Batang"/>
          <w:lang w:eastAsia="zh-CN"/>
        </w:rPr>
      </w:pPr>
    </w:p>
    <w:p w:rsidR="00EB78D7" w:rsidRDefault="00EB78D7" w:rsidP="00EB78D7">
      <w:pPr>
        <w:jc w:val="both"/>
        <w:rPr>
          <w:rFonts w:eastAsia="Batang"/>
          <w:lang w:eastAsia="zh-CN"/>
        </w:rPr>
      </w:pPr>
      <w:r w:rsidRPr="00EB78D7">
        <w:rPr>
          <w:rFonts w:eastAsia="Batang"/>
          <w:lang w:eastAsia="zh-CN"/>
        </w:rPr>
        <w:t xml:space="preserve">In this contribution, we discuss the remaining issues under </w:t>
      </w:r>
      <w:r w:rsidR="00755369">
        <w:rPr>
          <w:rFonts w:eastAsia="Batang"/>
          <w:lang w:eastAsia="zh-CN"/>
        </w:rPr>
        <w:t>agenda item</w:t>
      </w:r>
      <w:r w:rsidRPr="00EB78D7">
        <w:rPr>
          <w:rFonts w:eastAsia="Batang"/>
          <w:lang w:eastAsia="zh-CN"/>
        </w:rPr>
        <w:t xml:space="preserve"> </w:t>
      </w:r>
      <w:r w:rsidR="00BC3466" w:rsidRPr="00BC3466">
        <w:rPr>
          <w:rFonts w:eastAsia="Batang"/>
          <w:lang w:eastAsia="zh-CN"/>
        </w:rPr>
        <w:t>8.13.2</w:t>
      </w:r>
      <w:r w:rsidR="00BC3466">
        <w:rPr>
          <w:rFonts w:eastAsia="Batang"/>
          <w:lang w:eastAsia="zh-CN"/>
        </w:rPr>
        <w:t xml:space="preserve"> </w:t>
      </w:r>
      <w:r w:rsidRPr="00EB78D7">
        <w:rPr>
          <w:rFonts w:eastAsia="Batang"/>
          <w:lang w:eastAsia="zh-CN"/>
        </w:rPr>
        <w:t>including the following aspects:</w:t>
      </w:r>
    </w:p>
    <w:p w:rsidR="00BC3466" w:rsidRPr="00BC3466" w:rsidRDefault="00BC3466" w:rsidP="00BC3466">
      <w:pPr>
        <w:pStyle w:val="ListParagraph"/>
        <w:numPr>
          <w:ilvl w:val="0"/>
          <w:numId w:val="38"/>
        </w:numPr>
        <w:rPr>
          <w:rFonts w:eastAsia="Batang"/>
        </w:rPr>
      </w:pPr>
      <w:r>
        <w:rPr>
          <w:rFonts w:eastAsia="Batang"/>
        </w:rPr>
        <w:t>The required v</w:t>
      </w:r>
      <w:r w:rsidRPr="00BC3466">
        <w:rPr>
          <w:rFonts w:eastAsia="Batang"/>
        </w:rPr>
        <w:t>alue range</w:t>
      </w:r>
      <w:r>
        <w:rPr>
          <w:rFonts w:eastAsia="Batang"/>
        </w:rPr>
        <w:t xml:space="preserve">, minimum </w:t>
      </w:r>
      <w:r w:rsidRPr="00BC3466">
        <w:rPr>
          <w:rFonts w:eastAsia="Batang"/>
        </w:rPr>
        <w:t xml:space="preserve">resolution step and bit allocation for UE Rx – Tx subframe index difference </w:t>
      </w:r>
    </w:p>
    <w:p w:rsidR="00BC3466" w:rsidRDefault="00BC3466" w:rsidP="00BC3466">
      <w:pPr>
        <w:pStyle w:val="ListParagraph"/>
        <w:numPr>
          <w:ilvl w:val="0"/>
          <w:numId w:val="38"/>
        </w:numPr>
        <w:jc w:val="both"/>
        <w:rPr>
          <w:rFonts w:eastAsia="Batang"/>
        </w:rPr>
      </w:pPr>
      <w:r w:rsidRPr="00BC3466">
        <w:rPr>
          <w:rFonts w:eastAsia="Batang"/>
        </w:rPr>
        <w:t>The required value range, minimum resolution step and bit allocation for DL timing drift</w:t>
      </w:r>
    </w:p>
    <w:p w:rsidR="00BC3466" w:rsidRPr="00BC3466" w:rsidRDefault="00BC3466" w:rsidP="00BC3466">
      <w:pPr>
        <w:pStyle w:val="ListParagraph"/>
        <w:numPr>
          <w:ilvl w:val="0"/>
          <w:numId w:val="38"/>
        </w:numPr>
        <w:jc w:val="both"/>
        <w:rPr>
          <w:rFonts w:eastAsia="Batang"/>
        </w:rPr>
      </w:pPr>
      <w:r>
        <w:rPr>
          <w:rFonts w:eastAsia="Batang"/>
        </w:rPr>
        <w:t>Text proposals for TS 38</w:t>
      </w:r>
      <w:r w:rsidR="003643F7">
        <w:rPr>
          <w:rFonts w:eastAsia="Batang"/>
        </w:rPr>
        <w:t>.</w:t>
      </w:r>
      <w:r>
        <w:rPr>
          <w:rFonts w:eastAsia="Batang"/>
        </w:rPr>
        <w:t>215</w:t>
      </w:r>
    </w:p>
    <w:p w:rsidR="00303659" w:rsidRPr="0057094E" w:rsidRDefault="00303659" w:rsidP="00303659">
      <w:pPr>
        <w:jc w:val="both"/>
        <w:rPr>
          <w:rFonts w:eastAsia="Batang"/>
          <w:lang w:eastAsia="zh-CN"/>
        </w:rPr>
      </w:pPr>
    </w:p>
    <w:p w:rsidR="00303659" w:rsidRPr="0057094E" w:rsidRDefault="00303659" w:rsidP="00303659">
      <w:pPr>
        <w:snapToGrid w:val="0"/>
        <w:rPr>
          <w:szCs w:val="20"/>
        </w:rPr>
      </w:pPr>
    </w:p>
    <w:p w:rsidR="00303659" w:rsidRPr="0057094E" w:rsidRDefault="00303659" w:rsidP="00303659">
      <w:pPr>
        <w:pStyle w:val="Heading1"/>
      </w:pPr>
      <w:r w:rsidRPr="0057094E">
        <w:t>UE Rx – Tx time difference measurements in NTN</w:t>
      </w:r>
    </w:p>
    <w:p w:rsidR="00E079E7" w:rsidRPr="0057094E" w:rsidRDefault="00E079E7" w:rsidP="00E079E7">
      <w:pPr>
        <w:jc w:val="both"/>
      </w:pPr>
      <w:r w:rsidRPr="0057094E">
        <w:t>The UE Rx – Tx time difference is a report from the UE about the time difference between the start of a downlink subframe and the start of the corresponding uplink subframe. It is defined in clause 5.1.30 of TS 38.215 [2] as follows:</w:t>
      </w:r>
    </w:p>
    <w:p w:rsidR="00E079E7" w:rsidRPr="0057094E" w:rsidRDefault="00E079E7" w:rsidP="00E079E7">
      <w:pPr>
        <w:jc w:val="both"/>
      </w:pPr>
    </w:p>
    <w:tbl>
      <w:tblPr>
        <w:tblStyle w:val="TableGrid"/>
        <w:tblW w:w="0" w:type="auto"/>
        <w:tblLook w:val="04A0" w:firstRow="1" w:lastRow="0" w:firstColumn="1" w:lastColumn="0" w:noHBand="0" w:noVBand="1"/>
      </w:tblPr>
      <w:tblGrid>
        <w:gridCol w:w="9061"/>
      </w:tblGrid>
      <w:tr w:rsidR="00E079E7" w:rsidRPr="0057094E" w:rsidTr="00E079E7">
        <w:trPr>
          <w:trHeight w:val="2132"/>
        </w:trPr>
        <w:tc>
          <w:tcPr>
            <w:tcW w:w="9061" w:type="dxa"/>
          </w:tcPr>
          <w:p w:rsidR="00E079E7" w:rsidRPr="0057094E" w:rsidRDefault="00E079E7" w:rsidP="00E079E7">
            <w:pPr>
              <w:pStyle w:val="TAL"/>
              <w:rPr>
                <w:rFonts w:ascii="Times New Roman" w:hAnsi="Times New Roman"/>
                <w:sz w:val="20"/>
                <w:szCs w:val="18"/>
                <w:lang w:eastAsia="en-GB"/>
              </w:rPr>
            </w:pPr>
            <w:r w:rsidRPr="0057094E">
              <w:rPr>
                <w:rFonts w:ascii="Times New Roman" w:hAnsi="Times New Roman"/>
                <w:sz w:val="20"/>
                <w:szCs w:val="18"/>
                <w:lang w:eastAsia="en-GB"/>
              </w:rPr>
              <w:t>The UE Rx – Tx time difference is defined as T</w:t>
            </w:r>
            <w:r w:rsidRPr="0057094E">
              <w:rPr>
                <w:rFonts w:ascii="Times New Roman" w:hAnsi="Times New Roman"/>
                <w:sz w:val="20"/>
                <w:szCs w:val="18"/>
                <w:vertAlign w:val="subscript"/>
                <w:lang w:eastAsia="en-GB"/>
              </w:rPr>
              <w:t>UE-RX</w:t>
            </w:r>
            <w:r w:rsidRPr="0057094E">
              <w:rPr>
                <w:rFonts w:ascii="Times New Roman" w:hAnsi="Times New Roman"/>
                <w:sz w:val="20"/>
                <w:szCs w:val="18"/>
                <w:lang w:eastAsia="en-GB"/>
              </w:rPr>
              <w:t xml:space="preserve"> –</w:t>
            </w:r>
            <w:r w:rsidRPr="0057094E">
              <w:rPr>
                <w:rFonts w:ascii="Times New Roman" w:hAnsi="Times New Roman"/>
                <w:sz w:val="20"/>
                <w:szCs w:val="18"/>
                <w:vertAlign w:val="subscript"/>
                <w:lang w:eastAsia="en-GB"/>
              </w:rPr>
              <w:t xml:space="preserve"> </w:t>
            </w:r>
            <w:r w:rsidRPr="0057094E">
              <w:rPr>
                <w:rFonts w:ascii="Times New Roman" w:hAnsi="Times New Roman"/>
                <w:sz w:val="20"/>
                <w:szCs w:val="18"/>
                <w:lang w:eastAsia="en-GB"/>
              </w:rPr>
              <w:t>T</w:t>
            </w:r>
            <w:r w:rsidRPr="0057094E">
              <w:rPr>
                <w:rFonts w:ascii="Times New Roman" w:hAnsi="Times New Roman"/>
                <w:sz w:val="20"/>
                <w:szCs w:val="18"/>
                <w:vertAlign w:val="subscript"/>
                <w:lang w:eastAsia="en-GB"/>
              </w:rPr>
              <w:t>UE-TX</w:t>
            </w:r>
          </w:p>
          <w:p w:rsidR="00E079E7" w:rsidRPr="0057094E" w:rsidRDefault="00E079E7" w:rsidP="00E079E7">
            <w:pPr>
              <w:pStyle w:val="TAL"/>
              <w:rPr>
                <w:rFonts w:ascii="Times New Roman" w:hAnsi="Times New Roman"/>
                <w:sz w:val="20"/>
                <w:szCs w:val="18"/>
                <w:lang w:eastAsia="en-GB"/>
              </w:rPr>
            </w:pPr>
            <w:r w:rsidRPr="0057094E">
              <w:rPr>
                <w:rFonts w:ascii="Times New Roman" w:hAnsi="Times New Roman"/>
                <w:sz w:val="20"/>
                <w:szCs w:val="18"/>
                <w:lang w:eastAsia="en-GB"/>
              </w:rPr>
              <w:t>Where:</w:t>
            </w:r>
          </w:p>
          <w:p w:rsidR="00E079E7" w:rsidRPr="0057094E" w:rsidRDefault="00E079E7" w:rsidP="00E079E7">
            <w:pPr>
              <w:pStyle w:val="TAL"/>
              <w:rPr>
                <w:rFonts w:ascii="Times New Roman" w:hAnsi="Times New Roman"/>
                <w:sz w:val="20"/>
                <w:lang w:val="en-US" w:eastAsia="en-GB"/>
              </w:rPr>
            </w:pPr>
            <w:r w:rsidRPr="0057094E">
              <w:rPr>
                <w:rFonts w:ascii="Times New Roman" w:hAnsi="Times New Roman"/>
                <w:sz w:val="20"/>
                <w:lang w:eastAsia="en-GB"/>
              </w:rPr>
              <w:t>T</w:t>
            </w:r>
            <w:r w:rsidRPr="0057094E">
              <w:rPr>
                <w:rFonts w:ascii="Times New Roman" w:hAnsi="Times New Roman"/>
                <w:sz w:val="20"/>
                <w:vertAlign w:val="subscript"/>
                <w:lang w:eastAsia="en-GB"/>
              </w:rPr>
              <w:t>UE-RX</w:t>
            </w:r>
            <w:r w:rsidRPr="0057094E">
              <w:rPr>
                <w:rFonts w:ascii="Times New Roman" w:hAnsi="Times New Roman"/>
                <w:sz w:val="20"/>
                <w:lang w:eastAsia="en-GB"/>
              </w:rPr>
              <w:t xml:space="preserve"> is the UE received timing of downlink subframe #</w:t>
            </w:r>
            <w:proofErr w:type="spellStart"/>
            <w:r w:rsidRPr="0057094E">
              <w:rPr>
                <w:rFonts w:ascii="Times New Roman" w:hAnsi="Times New Roman"/>
                <w:i/>
                <w:sz w:val="20"/>
                <w:lang w:eastAsia="en-GB"/>
              </w:rPr>
              <w:t>i</w:t>
            </w:r>
            <w:proofErr w:type="spellEnd"/>
            <w:r w:rsidRPr="0057094E">
              <w:rPr>
                <w:rFonts w:ascii="Times New Roman" w:hAnsi="Times New Roman"/>
                <w:sz w:val="20"/>
                <w:lang w:eastAsia="en-GB"/>
              </w:rPr>
              <w:t xml:space="preserve"> from a </w:t>
            </w:r>
            <w:r w:rsidRPr="0057094E">
              <w:rPr>
                <w:rFonts w:ascii="Times New Roman" w:hAnsi="Times New Roman"/>
                <w:sz w:val="20"/>
                <w:szCs w:val="18"/>
                <w:lang w:val="en-IN" w:eastAsia="en-GB"/>
              </w:rPr>
              <w:t>Transmission Point (TP) [TS 38.305]</w:t>
            </w:r>
            <w:r w:rsidRPr="0057094E">
              <w:rPr>
                <w:rFonts w:ascii="Times New Roman" w:hAnsi="Times New Roman"/>
                <w:sz w:val="20"/>
                <w:lang w:eastAsia="en-GB"/>
              </w:rPr>
              <w:t>, defined by the first detected path in time.</w:t>
            </w:r>
          </w:p>
          <w:p w:rsidR="00E079E7" w:rsidRPr="0057094E" w:rsidRDefault="00E079E7" w:rsidP="00E079E7">
            <w:pPr>
              <w:pStyle w:val="TAL"/>
              <w:rPr>
                <w:rFonts w:ascii="Times New Roman" w:hAnsi="Times New Roman"/>
                <w:sz w:val="20"/>
                <w:lang w:eastAsia="en-GB"/>
              </w:rPr>
            </w:pPr>
            <w:r w:rsidRPr="0057094E">
              <w:rPr>
                <w:rFonts w:ascii="Times New Roman" w:hAnsi="Times New Roman"/>
                <w:sz w:val="20"/>
                <w:lang w:eastAsia="en-GB"/>
              </w:rPr>
              <w:t>T</w:t>
            </w:r>
            <w:r w:rsidRPr="0057094E">
              <w:rPr>
                <w:rFonts w:ascii="Times New Roman" w:hAnsi="Times New Roman"/>
                <w:sz w:val="20"/>
                <w:vertAlign w:val="subscript"/>
                <w:lang w:eastAsia="en-GB"/>
              </w:rPr>
              <w:t>UE-TX</w:t>
            </w:r>
            <w:r w:rsidRPr="0057094E">
              <w:rPr>
                <w:rFonts w:ascii="Times New Roman" w:hAnsi="Times New Roman"/>
                <w:sz w:val="20"/>
                <w:lang w:eastAsia="en-GB"/>
              </w:rPr>
              <w:t xml:space="preserve"> is the UE transmit timing of uplink subframe </w:t>
            </w:r>
            <w:r w:rsidRPr="0057094E">
              <w:rPr>
                <w:rFonts w:ascii="Times New Roman" w:hAnsi="Times New Roman"/>
                <w:sz w:val="20"/>
              </w:rPr>
              <w:t>#</w:t>
            </w:r>
            <w:r w:rsidRPr="0057094E">
              <w:rPr>
                <w:rFonts w:ascii="Times New Roman" w:hAnsi="Times New Roman"/>
                <w:i/>
                <w:sz w:val="20"/>
                <w:lang w:eastAsia="en-GB"/>
              </w:rPr>
              <w:t>j</w:t>
            </w:r>
            <w:r w:rsidRPr="0057094E">
              <w:rPr>
                <w:rFonts w:ascii="Times New Roman" w:hAnsi="Times New Roman"/>
                <w:sz w:val="20"/>
                <w:lang w:eastAsia="en-GB"/>
              </w:rPr>
              <w:t xml:space="preserve"> that is closest in time to the subframe #</w:t>
            </w:r>
            <w:proofErr w:type="spellStart"/>
            <w:r w:rsidRPr="0057094E">
              <w:rPr>
                <w:rFonts w:ascii="Times New Roman" w:hAnsi="Times New Roman"/>
                <w:sz w:val="20"/>
                <w:lang w:eastAsia="en-GB"/>
              </w:rPr>
              <w:t>i</w:t>
            </w:r>
            <w:proofErr w:type="spellEnd"/>
            <w:r w:rsidRPr="0057094E">
              <w:rPr>
                <w:rFonts w:ascii="Times New Roman" w:hAnsi="Times New Roman"/>
                <w:sz w:val="20"/>
                <w:lang w:eastAsia="en-GB"/>
              </w:rPr>
              <w:t xml:space="preserve"> received from the TP.</w:t>
            </w:r>
          </w:p>
          <w:p w:rsidR="00E079E7" w:rsidRPr="0057094E" w:rsidRDefault="00E079E7" w:rsidP="00E079E7">
            <w:pPr>
              <w:pStyle w:val="TAL"/>
              <w:rPr>
                <w:rFonts w:ascii="Times New Roman" w:hAnsi="Times New Roman"/>
                <w:sz w:val="20"/>
                <w:lang w:eastAsia="en-GB"/>
              </w:rPr>
            </w:pPr>
            <w:r w:rsidRPr="0057094E">
              <w:rPr>
                <w:rFonts w:ascii="Times New Roman" w:hAnsi="Times New Roman"/>
                <w:sz w:val="20"/>
                <w:lang w:eastAsia="x-none"/>
              </w:rPr>
              <w:t xml:space="preserve">Multiple DL PRS or CSI-RS for tracking resources, as instructed by higher layers, can be used to determine the </w:t>
            </w:r>
            <w:r w:rsidRPr="0057094E">
              <w:rPr>
                <w:rFonts w:ascii="Times New Roman" w:hAnsi="Times New Roman"/>
                <w:sz w:val="20"/>
                <w:lang w:eastAsia="en-GB"/>
              </w:rPr>
              <w:t>start of one</w:t>
            </w:r>
            <w:r w:rsidRPr="0057094E">
              <w:rPr>
                <w:rFonts w:ascii="Times New Roman" w:hAnsi="Times New Roman"/>
                <w:sz w:val="20"/>
                <w:lang w:eastAsia="x-none"/>
              </w:rPr>
              <w:t xml:space="preserve"> subframe of the first arrival path of the </w:t>
            </w:r>
            <w:r w:rsidRPr="0057094E">
              <w:rPr>
                <w:rFonts w:ascii="Times New Roman" w:hAnsi="Times New Roman"/>
                <w:sz w:val="20"/>
                <w:lang w:eastAsia="en-GB"/>
              </w:rPr>
              <w:t>TP</w:t>
            </w:r>
            <w:r w:rsidRPr="0057094E">
              <w:rPr>
                <w:rFonts w:ascii="Times New Roman" w:hAnsi="Times New Roman"/>
                <w:sz w:val="20"/>
                <w:lang w:eastAsia="x-none"/>
              </w:rPr>
              <w:t>.</w:t>
            </w:r>
          </w:p>
        </w:tc>
      </w:tr>
    </w:tbl>
    <w:p w:rsidR="00E079E7" w:rsidRPr="0057094E" w:rsidRDefault="00E079E7" w:rsidP="00E079E7">
      <w:pPr>
        <w:jc w:val="both"/>
      </w:pPr>
    </w:p>
    <w:p w:rsidR="00303659" w:rsidRPr="0057094E" w:rsidRDefault="00303659" w:rsidP="00303659">
      <w:pPr>
        <w:jc w:val="both"/>
      </w:pPr>
      <w:r w:rsidRPr="0057094E">
        <w:t>RAN1#114 made the following agreement:</w:t>
      </w:r>
    </w:p>
    <w:tbl>
      <w:tblPr>
        <w:tblStyle w:val="TableGrid"/>
        <w:tblW w:w="0" w:type="auto"/>
        <w:tblLook w:val="04A0" w:firstRow="1" w:lastRow="0" w:firstColumn="1" w:lastColumn="0" w:noHBand="0" w:noVBand="1"/>
      </w:tblPr>
      <w:tblGrid>
        <w:gridCol w:w="9061"/>
      </w:tblGrid>
      <w:tr w:rsidR="00303659" w:rsidRPr="0057094E" w:rsidTr="00E079E7">
        <w:tc>
          <w:tcPr>
            <w:tcW w:w="9061" w:type="dxa"/>
          </w:tcPr>
          <w:p w:rsidR="00303659" w:rsidRPr="0057094E" w:rsidRDefault="00303659" w:rsidP="00E079E7">
            <w:pPr>
              <w:rPr>
                <w:iCs/>
              </w:rPr>
            </w:pPr>
            <w:r w:rsidRPr="0057094E">
              <w:rPr>
                <w:iCs/>
                <w:highlight w:val="green"/>
              </w:rPr>
              <w:t>Agreement</w:t>
            </w:r>
          </w:p>
          <w:p w:rsidR="00303659" w:rsidRPr="0057094E" w:rsidRDefault="00303659" w:rsidP="00E079E7">
            <w:r w:rsidRPr="0057094E">
              <w:t xml:space="preserve">The </w:t>
            </w:r>
            <w:r w:rsidRPr="0057094E">
              <w:rPr>
                <w:rFonts w:eastAsia="DengXian"/>
                <w:iCs/>
                <w:szCs w:val="22"/>
              </w:rPr>
              <w:t xml:space="preserve">legacy R17 </w:t>
            </w:r>
            <w:r w:rsidRPr="0057094E">
              <w:t xml:space="preserve">definition of UE Rx-Tx time difference is adopted for NTN with an offset that is determined based on the following: </w:t>
            </w:r>
          </w:p>
          <w:p w:rsidR="00303659" w:rsidRPr="0057094E" w:rsidRDefault="00303659" w:rsidP="00303659">
            <w:pPr>
              <w:numPr>
                <w:ilvl w:val="0"/>
                <w:numId w:val="15"/>
              </w:numPr>
              <w:snapToGrid w:val="0"/>
              <w:spacing w:after="120"/>
              <w:ind w:left="720"/>
              <w:rPr>
                <w:szCs w:val="20"/>
              </w:rPr>
            </w:pPr>
            <w:r w:rsidRPr="0057094E">
              <w:rPr>
                <w:rFonts w:eastAsia="DengXian"/>
                <w:bCs/>
                <w:szCs w:val="20"/>
              </w:rPr>
              <w:t xml:space="preserve">UE reports the actual index difference between subframe j and subframe </w:t>
            </w:r>
            <w:proofErr w:type="spellStart"/>
            <w:r w:rsidRPr="0057094E">
              <w:rPr>
                <w:rFonts w:eastAsia="DengXian"/>
                <w:bCs/>
                <w:szCs w:val="20"/>
              </w:rPr>
              <w:t>i</w:t>
            </w:r>
            <w:proofErr w:type="spellEnd"/>
            <w:r w:rsidRPr="0057094E">
              <w:rPr>
                <w:rFonts w:eastAsia="DengXian"/>
                <w:bCs/>
                <w:szCs w:val="20"/>
              </w:rPr>
              <w:t xml:space="preserve"> </w:t>
            </w:r>
          </w:p>
          <w:p w:rsidR="00303659" w:rsidRPr="0057094E" w:rsidRDefault="00303659" w:rsidP="00303659">
            <w:pPr>
              <w:numPr>
                <w:ilvl w:val="1"/>
                <w:numId w:val="15"/>
              </w:numPr>
              <w:snapToGrid w:val="0"/>
              <w:spacing w:after="120"/>
              <w:ind w:left="1639"/>
              <w:rPr>
                <w:szCs w:val="20"/>
              </w:rPr>
            </w:pPr>
            <w:r w:rsidRPr="0057094E">
              <w:rPr>
                <w:rFonts w:eastAsia="DengXian"/>
                <w:bCs/>
                <w:szCs w:val="20"/>
              </w:rPr>
              <w:t>The uplink subframe j is closest in time to the DL subframe #</w:t>
            </w:r>
            <w:proofErr w:type="spellStart"/>
            <w:r w:rsidRPr="0057094E">
              <w:rPr>
                <w:rFonts w:eastAsia="DengXian"/>
                <w:bCs/>
                <w:szCs w:val="20"/>
              </w:rPr>
              <w:t>i</w:t>
            </w:r>
            <w:proofErr w:type="spellEnd"/>
            <w:r w:rsidRPr="0057094E">
              <w:rPr>
                <w:rFonts w:eastAsia="DengXian"/>
                <w:bCs/>
                <w:szCs w:val="20"/>
              </w:rPr>
              <w:t xml:space="preserve"> received from the TP </w:t>
            </w:r>
          </w:p>
          <w:p w:rsidR="00303659" w:rsidRPr="0057094E" w:rsidRDefault="00303659" w:rsidP="00303659">
            <w:pPr>
              <w:numPr>
                <w:ilvl w:val="0"/>
                <w:numId w:val="15"/>
              </w:numPr>
              <w:snapToGrid w:val="0"/>
              <w:spacing w:after="120"/>
              <w:ind w:left="720"/>
              <w:rPr>
                <w:iCs/>
              </w:rPr>
            </w:pPr>
            <w:r w:rsidRPr="0057094E">
              <w:rPr>
                <w:iCs/>
              </w:rPr>
              <w:t>The DL timing drift due to Doppler over the service link associated with the UE RX-TX time difference measurement period is reported</w:t>
            </w:r>
          </w:p>
        </w:tc>
      </w:tr>
    </w:tbl>
    <w:p w:rsidR="00303659" w:rsidRPr="0057094E" w:rsidRDefault="00303659" w:rsidP="00303659">
      <w:pPr>
        <w:jc w:val="both"/>
      </w:pPr>
    </w:p>
    <w:p w:rsidR="00303659" w:rsidRPr="0057094E" w:rsidRDefault="00303659" w:rsidP="00303659">
      <w:pPr>
        <w:pStyle w:val="3GPPNormalText"/>
        <w:spacing w:after="0"/>
      </w:pPr>
      <w:r w:rsidRPr="0057094E">
        <w:t xml:space="preserve">As per RAN1#114 agreement, for enhancing UE Rx-Tx time difference in NTN, two additional reports have been introduced: the actual index difference between subframe j and subframe </w:t>
      </w:r>
      <w:proofErr w:type="spellStart"/>
      <w:r w:rsidRPr="0057094E">
        <w:t>i</w:t>
      </w:r>
      <w:proofErr w:type="spellEnd"/>
      <w:r w:rsidRPr="0057094E">
        <w:t xml:space="preserve"> and the DL timing drift due to Doppler over the service link associated with the UE RX-TX time difference measurement period.</w:t>
      </w:r>
    </w:p>
    <w:p w:rsidR="00303659" w:rsidRPr="0057094E" w:rsidRDefault="00303659" w:rsidP="00303659">
      <w:pPr>
        <w:jc w:val="both"/>
      </w:pPr>
    </w:p>
    <w:p w:rsidR="00303659" w:rsidRPr="0057094E" w:rsidRDefault="00303659" w:rsidP="00303659">
      <w:pPr>
        <w:jc w:val="both"/>
      </w:pPr>
      <w:r w:rsidRPr="0057094E">
        <w:t xml:space="preserve">In principle, the RTT is calculated </w:t>
      </w:r>
      <w:r w:rsidR="00D43CD5" w:rsidRPr="0057094E">
        <w:t xml:space="preserve">at the LMF </w:t>
      </w:r>
      <w:r w:rsidR="00E079E7" w:rsidRPr="0057094E">
        <w:t>by combining</w:t>
      </w:r>
      <w:r w:rsidRPr="0057094E">
        <w:t>:</w:t>
      </w:r>
      <w:r w:rsidR="00F94106" w:rsidRPr="0057094E">
        <w:t xml:space="preserve"> the legacy</w:t>
      </w:r>
      <w:r w:rsidR="00E079E7" w:rsidRPr="0057094E">
        <w:t xml:space="preserve"> </w:t>
      </w:r>
      <w:r w:rsidR="00B35945" w:rsidRPr="0057094E">
        <w:t>UE Rx – Tx time difference (</w:t>
      </w:r>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Rx-Tx</m:t>
            </m:r>
          </m:sub>
        </m:sSub>
        <m:r>
          <w:rPr>
            <w:rFonts w:ascii="Cambria Math" w:hAnsi="Cambria Math"/>
          </w:rPr>
          <m:t>)</m:t>
        </m:r>
      </m:oMath>
      <w:r w:rsidR="00B35945" w:rsidRPr="0057094E">
        <w:t xml:space="preserve"> as defined in in clause 5.1.30 of TS 38.215, </w:t>
      </w:r>
      <w:r w:rsidR="00F94106" w:rsidRPr="0057094E">
        <w:t>the gNB receive-transmit time difference (</w:t>
      </w:r>
      <m:oMath>
        <m:r>
          <w:rPr>
            <w:rFonts w:ascii="Cambria Math" w:hAnsi="Cambria Math"/>
          </w:rPr>
          <m:t>i.e. gN</m:t>
        </m:r>
        <m:sSub>
          <m:sSubPr>
            <m:ctrlPr>
              <w:rPr>
                <w:rFonts w:ascii="Cambria Math" w:hAnsi="Cambria Math"/>
                <w:i/>
              </w:rPr>
            </m:ctrlPr>
          </m:sSubPr>
          <m:e>
            <m:r>
              <w:rPr>
                <w:rFonts w:ascii="Cambria Math" w:hAnsi="Cambria Math"/>
              </w:rPr>
              <m:t>B</m:t>
            </m:r>
          </m:e>
          <m:sub>
            <m:r>
              <w:rPr>
                <w:rFonts w:ascii="Cambria Math" w:hAnsi="Cambria Math"/>
              </w:rPr>
              <m:t>Rx-Tx</m:t>
            </m:r>
          </m:sub>
        </m:sSub>
        <m:r>
          <w:rPr>
            <w:rFonts w:ascii="Cambria Math" w:hAnsi="Cambria Math"/>
          </w:rPr>
          <m:t>)</m:t>
        </m:r>
      </m:oMath>
      <w:r w:rsidR="00F94106" w:rsidRPr="0057094E">
        <w:t xml:space="preserve"> calculated at uplink time synchronization reference point, </w:t>
      </w:r>
      <w:r w:rsidR="00D43CD5" w:rsidRPr="0057094E">
        <w:t>an additional offset (</w:t>
      </w:r>
      <m:oMath>
        <m:sSubSup>
          <m:sSubSupPr>
            <m:ctrlPr>
              <w:rPr>
                <w:rFonts w:ascii="Cambria Math" w:hAnsi="Cambria Math"/>
                <w:i/>
              </w:rPr>
            </m:ctrlPr>
          </m:sSubSupPr>
          <m:e>
            <m:r>
              <w:rPr>
                <w:rFonts w:ascii="Cambria Math" w:hAnsi="Cambria Math"/>
              </w:rPr>
              <m:t>ie. UE</m:t>
            </m:r>
          </m:e>
          <m:sub>
            <m:r>
              <w:rPr>
                <w:rFonts w:ascii="Cambria Math" w:hAnsi="Cambria Math"/>
              </w:rPr>
              <m:t>Rx-Tx</m:t>
            </m:r>
          </m:sub>
          <m:sup>
            <m:r>
              <w:rPr>
                <w:rFonts w:ascii="Cambria Math" w:hAnsi="Cambria Math"/>
              </w:rPr>
              <m:t>SubframeTD</m:t>
            </m:r>
          </m:sup>
        </m:sSubSup>
        <m:r>
          <w:rPr>
            <w:rFonts w:ascii="Cambria Math" w:hAnsi="Cambria Math"/>
          </w:rPr>
          <m:t xml:space="preserve">) </m:t>
        </m:r>
      </m:oMath>
      <w:r w:rsidR="00D43CD5" w:rsidRPr="0057094E">
        <w:t xml:space="preserve">that is derived from the actual index difference between subframe j and subframe </w:t>
      </w:r>
      <w:proofErr w:type="spellStart"/>
      <w:r w:rsidR="00D43CD5" w:rsidRPr="0057094E">
        <w:t>i</w:t>
      </w:r>
      <w:proofErr w:type="spellEnd"/>
      <w:r w:rsidR="00D43CD5" w:rsidRPr="0057094E">
        <w:t xml:space="preserve"> and the DL timing drift reported by the UE and an additional offset derived from Common TA parameters reported by the gNB. </w:t>
      </w:r>
    </w:p>
    <w:p w:rsidR="006354DB" w:rsidRPr="0057094E" w:rsidRDefault="005079B5" w:rsidP="00303659">
      <w:pPr>
        <w:jc w:val="both"/>
      </w:pPr>
      <w:r w:rsidRPr="0057094E">
        <w:lastRenderedPageBreak/>
        <w:t>RAN1#113 made an agreement on Common TA information to be reported to LMF. But it was not clear whether only Common TA should be reported or all common TA parameters are reported. In our view, at least ta-Common and ta-CommonDrift should be reported.</w:t>
      </w:r>
    </w:p>
    <w:p w:rsidR="005079B5" w:rsidRPr="0057094E" w:rsidRDefault="005079B5" w:rsidP="00303659">
      <w:pPr>
        <w:jc w:val="both"/>
      </w:pPr>
    </w:p>
    <w:p w:rsidR="005079B5" w:rsidRDefault="005079B5" w:rsidP="00303659">
      <w:pPr>
        <w:jc w:val="both"/>
      </w:pPr>
      <w:r w:rsidRPr="0057094E">
        <w:t>We made the following proposal:</w:t>
      </w:r>
    </w:p>
    <w:p w:rsidR="006B4A06" w:rsidRPr="0057094E" w:rsidRDefault="006B4A06" w:rsidP="00303659">
      <w:pPr>
        <w:jc w:val="both"/>
      </w:pPr>
    </w:p>
    <w:p w:rsidR="006354DB" w:rsidRPr="0057094E" w:rsidRDefault="006354DB" w:rsidP="00303659">
      <w:pPr>
        <w:jc w:val="both"/>
        <w:rPr>
          <w:b/>
        </w:rPr>
      </w:pPr>
      <w:r w:rsidRPr="0057094E">
        <w:rPr>
          <w:b/>
        </w:rPr>
        <w:t>Proposal 1:</w:t>
      </w:r>
    </w:p>
    <w:p w:rsidR="006354DB" w:rsidRPr="0057094E" w:rsidRDefault="004454AB" w:rsidP="00303659">
      <w:pPr>
        <w:jc w:val="both"/>
        <w:rPr>
          <w:b/>
        </w:rPr>
      </w:pPr>
      <w:r w:rsidRPr="0057094E">
        <w:rPr>
          <w:b/>
        </w:rPr>
        <w:t>Revise the RAN1#113 agreement on Common TA information to be reported to LMF as follows:</w:t>
      </w:r>
    </w:p>
    <w:p w:rsidR="006354DB" w:rsidRPr="0057094E" w:rsidRDefault="006354DB" w:rsidP="006354DB">
      <w:pPr>
        <w:rPr>
          <w:b/>
          <w:lang w:eastAsia="x-none"/>
        </w:rPr>
      </w:pPr>
      <w:r w:rsidRPr="0057094E">
        <w:rPr>
          <w:b/>
          <w:lang w:eastAsia="x-none"/>
        </w:rPr>
        <w:t xml:space="preserve">For network verified UE location in NTN common TA </w:t>
      </w:r>
      <w:r w:rsidRPr="0057094E">
        <w:rPr>
          <w:b/>
          <w:dstrike/>
          <w:color w:val="FF0000"/>
          <w:lang w:eastAsia="x-none"/>
        </w:rPr>
        <w:t>information</w:t>
      </w:r>
      <w:r w:rsidRPr="0057094E">
        <w:rPr>
          <w:b/>
          <w:color w:val="FF0000"/>
          <w:lang w:eastAsia="x-none"/>
        </w:rPr>
        <w:t xml:space="preserve"> parameters (</w:t>
      </w:r>
      <w:r w:rsidR="004454AB" w:rsidRPr="0057094E">
        <w:rPr>
          <w:b/>
          <w:color w:val="FF0000"/>
          <w:lang w:eastAsia="x-none"/>
        </w:rPr>
        <w:t>ta-Common, ta-CommonDrift, ta-</w:t>
      </w:r>
      <w:proofErr w:type="spellStart"/>
      <w:r w:rsidR="004454AB" w:rsidRPr="0057094E">
        <w:rPr>
          <w:b/>
          <w:color w:val="FF0000"/>
          <w:lang w:eastAsia="x-none"/>
        </w:rPr>
        <w:t>CommonDriftVariant</w:t>
      </w:r>
      <w:proofErr w:type="spellEnd"/>
      <w:r w:rsidR="004454AB" w:rsidRPr="0057094E">
        <w:rPr>
          <w:b/>
          <w:color w:val="FF0000"/>
          <w:lang w:eastAsia="x-none"/>
        </w:rPr>
        <w:t xml:space="preserve">) </w:t>
      </w:r>
      <w:r w:rsidRPr="0057094E">
        <w:rPr>
          <w:b/>
          <w:lang w:eastAsia="x-none"/>
        </w:rPr>
        <w:t xml:space="preserve">should be reported from gNB to LMF. </w:t>
      </w:r>
    </w:p>
    <w:p w:rsidR="00303659" w:rsidRPr="0057094E" w:rsidRDefault="00303659" w:rsidP="005079B5"/>
    <w:p w:rsidR="00303659" w:rsidRPr="0057094E" w:rsidRDefault="00303659" w:rsidP="00303659">
      <w:pPr>
        <w:jc w:val="both"/>
      </w:pPr>
    </w:p>
    <w:p w:rsidR="00303659" w:rsidRPr="0057094E" w:rsidRDefault="00303659" w:rsidP="00303659">
      <w:pPr>
        <w:pStyle w:val="Heading2"/>
      </w:pPr>
      <w:r w:rsidRPr="0057094E">
        <w:t xml:space="preserve">UE Rx – Tx subframe index difference </w:t>
      </w:r>
    </w:p>
    <w:p w:rsidR="00844A87" w:rsidRPr="0057094E" w:rsidRDefault="00844A87" w:rsidP="00844A87">
      <w:pPr>
        <w:jc w:val="both"/>
      </w:pPr>
      <m:oMath>
        <m:r>
          <w:rPr>
            <w:rFonts w:ascii="Cambria Math" w:hAnsi="Cambria Math"/>
          </w:rPr>
          <m:t>DL_timing_drift</m:t>
        </m:r>
      </m:oMath>
      <w:r w:rsidRPr="0057094E">
        <w:t xml:space="preserve"> is </w:t>
      </w:r>
      <w:r w:rsidRPr="0057094E">
        <w:rPr>
          <w:iCs/>
        </w:rPr>
        <w:t>the DL timing drift due to Doppler over the service link associated with the UE RX-TX time difference measurement period is reported</w:t>
      </w:r>
    </w:p>
    <w:p w:rsidR="00844A87" w:rsidRPr="0057094E" w:rsidRDefault="00844A87" w:rsidP="00303659">
      <w:pPr>
        <w:pStyle w:val="3GPPNormalText"/>
        <w:spacing w:before="0" w:after="0"/>
      </w:pPr>
    </w:p>
    <w:p w:rsidR="00303659" w:rsidRPr="0057094E" w:rsidRDefault="00303659" w:rsidP="00303659">
      <w:pPr>
        <w:pStyle w:val="3GPPNormalText"/>
        <w:spacing w:before="0" w:after="0"/>
      </w:pPr>
      <w:r w:rsidRPr="0057094E">
        <w:t xml:space="preserve">Subframe </w:t>
      </w:r>
      <w:proofErr w:type="spellStart"/>
      <w:r w:rsidRPr="0057094E">
        <w:t>i</w:t>
      </w:r>
      <w:proofErr w:type="spellEnd"/>
      <w:r w:rsidRPr="0057094E">
        <w:t xml:space="preserve">  in frame </w:t>
      </w:r>
      <m:oMath>
        <m:sSub>
          <m:sSubPr>
            <m:ctrlPr>
              <w:rPr>
                <w:rFonts w:ascii="Cambria Math" w:hAnsi="Cambria Math"/>
                <w:i/>
              </w:rPr>
            </m:ctrlPr>
          </m:sSubPr>
          <m:e>
            <m:r>
              <w:rPr>
                <w:rFonts w:ascii="Cambria Math" w:hAnsi="Cambria Math"/>
              </w:rPr>
              <m:t>n</m:t>
            </m:r>
          </m:e>
          <m:sub>
            <m:r>
              <w:rPr>
                <w:rFonts w:ascii="Cambria Math" w:hAnsi="Cambria Math"/>
              </w:rPr>
              <m:t xml:space="preserve">f,i </m:t>
            </m:r>
          </m:sub>
        </m:sSub>
      </m:oMath>
      <w:r w:rsidRPr="0057094E">
        <w:t xml:space="preserve"> and subframe j in frame </w:t>
      </w:r>
      <m:oMath>
        <m:sSub>
          <m:sSubPr>
            <m:ctrlPr>
              <w:rPr>
                <w:rFonts w:ascii="Cambria Math" w:hAnsi="Cambria Math"/>
                <w:i/>
              </w:rPr>
            </m:ctrlPr>
          </m:sSubPr>
          <m:e>
            <m:r>
              <w:rPr>
                <w:rFonts w:ascii="Cambria Math" w:hAnsi="Cambria Math"/>
              </w:rPr>
              <m:t>n</m:t>
            </m:r>
          </m:e>
          <m:sub>
            <m:r>
              <w:rPr>
                <w:rFonts w:ascii="Cambria Math" w:hAnsi="Cambria Math"/>
              </w:rPr>
              <m:t xml:space="preserve">f,j </m:t>
            </m:r>
          </m:sub>
        </m:sSub>
      </m:oMath>
      <w:r w:rsidRPr="0057094E">
        <w:t xml:space="preserve"> have absolute subframe numbers, respectively:</w:t>
      </w:r>
    </w:p>
    <w:p w:rsidR="00303659" w:rsidRPr="0057094E" w:rsidRDefault="00F32713" w:rsidP="00303659">
      <w:pPr>
        <w:pStyle w:val="3GPPNormalText"/>
        <w:spacing w:before="0" w:after="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sf,i</m:t>
              </m:r>
            </m:sub>
            <m:sup>
              <m:r>
                <w:rPr>
                  <w:rFonts w:ascii="Cambria Math" w:hAnsi="Cambria Math"/>
                </w:rPr>
                <m:t>abs</m:t>
              </m:r>
            </m:sup>
          </m:sSubSup>
          <m:r>
            <w:rPr>
              <w:rFonts w:ascii="Cambria Math" w:hAnsi="Cambria Math"/>
            </w:rPr>
            <m:t>=10</m:t>
          </m:r>
          <m:sSub>
            <m:sSubPr>
              <m:ctrlPr>
                <w:rPr>
                  <w:rFonts w:ascii="Cambria Math" w:hAnsi="Cambria Math"/>
                  <w:i/>
                </w:rPr>
              </m:ctrlPr>
            </m:sSubPr>
            <m:e>
              <m:r>
                <w:rPr>
                  <w:rFonts w:ascii="Cambria Math" w:hAnsi="Cambria Math"/>
                </w:rPr>
                <m:t>n</m:t>
              </m:r>
            </m:e>
            <m:sub>
              <m:r>
                <w:rPr>
                  <w:rFonts w:ascii="Cambria Math" w:hAnsi="Cambria Math"/>
                </w:rPr>
                <m:t xml:space="preserve">f,i </m:t>
              </m:r>
            </m:sub>
          </m:sSub>
          <m:r>
            <w:rPr>
              <w:rFonts w:ascii="Cambria Math" w:hAnsi="Cambria Math"/>
            </w:rPr>
            <m:t>+i</m:t>
          </m:r>
        </m:oMath>
      </m:oMathPara>
    </w:p>
    <w:p w:rsidR="00303659" w:rsidRPr="0057094E" w:rsidRDefault="00303659" w:rsidP="00303659">
      <w:pPr>
        <w:pStyle w:val="3GPPNormalText"/>
        <w:spacing w:before="0" w:after="0"/>
        <w:jc w:val="center"/>
      </w:pPr>
      <w:r w:rsidRPr="0057094E">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sf,j</m:t>
            </m:r>
          </m:sub>
          <m:sup>
            <m:r>
              <w:rPr>
                <w:rFonts w:ascii="Cambria Math" w:hAnsi="Cambria Math"/>
              </w:rPr>
              <m:t>abs</m:t>
            </m:r>
          </m:sup>
        </m:sSubSup>
        <m:r>
          <w:rPr>
            <w:rFonts w:ascii="Cambria Math" w:hAnsi="Cambria Math"/>
          </w:rPr>
          <m:t>=10</m:t>
        </m:r>
        <m:sSub>
          <m:sSubPr>
            <m:ctrlPr>
              <w:rPr>
                <w:rFonts w:ascii="Cambria Math" w:hAnsi="Cambria Math"/>
                <w:i/>
              </w:rPr>
            </m:ctrlPr>
          </m:sSubPr>
          <m:e>
            <m:r>
              <w:rPr>
                <w:rFonts w:ascii="Cambria Math" w:hAnsi="Cambria Math"/>
              </w:rPr>
              <m:t>n</m:t>
            </m:r>
          </m:e>
          <m:sub>
            <m:r>
              <w:rPr>
                <w:rFonts w:ascii="Cambria Math" w:hAnsi="Cambria Math"/>
              </w:rPr>
              <m:t xml:space="preserve">f,j </m:t>
            </m:r>
          </m:sub>
        </m:sSub>
        <m:r>
          <w:rPr>
            <w:rFonts w:ascii="Cambria Math" w:hAnsi="Cambria Math"/>
          </w:rPr>
          <m:t>+j</m:t>
        </m:r>
      </m:oMath>
    </w:p>
    <w:p w:rsidR="00303659" w:rsidRPr="0057094E" w:rsidRDefault="00303659" w:rsidP="00303659">
      <w:pPr>
        <w:pStyle w:val="3GPPNormalText"/>
        <w:spacing w:before="0" w:after="0"/>
      </w:pPr>
      <w:r w:rsidRPr="0057094E">
        <w:t xml:space="preserve">Where </w:t>
      </w:r>
      <m:oMath>
        <m:sSub>
          <m:sSubPr>
            <m:ctrlPr>
              <w:rPr>
                <w:rFonts w:ascii="Cambria Math" w:hAnsi="Cambria Math"/>
                <w:i/>
              </w:rPr>
            </m:ctrlPr>
          </m:sSubPr>
          <m:e>
            <m:r>
              <w:rPr>
                <w:rFonts w:ascii="Cambria Math" w:hAnsi="Cambria Math"/>
              </w:rPr>
              <m:t>n</m:t>
            </m:r>
          </m:e>
          <m:sub>
            <m:r>
              <w:rPr>
                <w:rFonts w:ascii="Cambria Math" w:hAnsi="Cambria Math"/>
              </w:rPr>
              <m:t xml:space="preserve">f </m:t>
            </m:r>
          </m:sub>
        </m:sSub>
      </m:oMath>
      <w:r w:rsidRPr="0057094E">
        <w:t xml:space="preserve"> is the system frame number (i.e. SFN)</w:t>
      </w:r>
    </w:p>
    <w:p w:rsidR="00330D77" w:rsidRPr="0057094E" w:rsidRDefault="00330D77" w:rsidP="00303659">
      <w:pPr>
        <w:pStyle w:val="3GPPNormalText"/>
        <w:spacing w:before="0" w:after="0"/>
      </w:pPr>
    </w:p>
    <w:p w:rsidR="00303659" w:rsidRPr="0057094E" w:rsidRDefault="00330D77" w:rsidP="00303659">
      <w:pPr>
        <w:pStyle w:val="3GPPNormalText"/>
        <w:spacing w:before="0" w:after="0"/>
      </w:pPr>
      <w:r w:rsidRPr="0057094E">
        <w:t>Therefore, t</w:t>
      </w:r>
      <w:r w:rsidR="00303659" w:rsidRPr="0057094E">
        <w:t xml:space="preserve">he actual index difference between subframe j and subframe </w:t>
      </w:r>
      <w:proofErr w:type="spellStart"/>
      <w:r w:rsidR="00146E1F" w:rsidRPr="0057094E">
        <w:t>i</w:t>
      </w:r>
      <w:proofErr w:type="spellEnd"/>
      <w:r w:rsidRPr="0057094E">
        <w:t xml:space="preserve"> (</w:t>
      </w:r>
      <m:oMath>
        <m:r>
          <w:rPr>
            <w:rFonts w:ascii="Cambria Math" w:hAnsi="Cambria Math"/>
          </w:rPr>
          <m:t xml:space="preserve">i.e </m:t>
        </m:r>
        <m:sSubSup>
          <m:sSubSupPr>
            <m:ctrlPr>
              <w:rPr>
                <w:rFonts w:ascii="Cambria Math" w:hAnsi="Cambria Math"/>
                <w:i/>
              </w:rPr>
            </m:ctrlPr>
          </m:sSubSupPr>
          <m:e>
            <m:r>
              <w:rPr>
                <w:rFonts w:ascii="Cambria Math" w:hAnsi="Cambria Math"/>
              </w:rPr>
              <m:t>UE</m:t>
            </m:r>
          </m:e>
          <m:sub>
            <m:r>
              <w:rPr>
                <w:rFonts w:ascii="Cambria Math" w:hAnsi="Cambria Math"/>
              </w:rPr>
              <m:t>Rx-Tx</m:t>
            </m:r>
          </m:sub>
          <m:sup>
            <m:r>
              <w:rPr>
                <w:rFonts w:ascii="Cambria Math" w:hAnsi="Cambria Math"/>
              </w:rPr>
              <m:t>SubframeOffset</m:t>
            </m:r>
          </m:sup>
        </m:sSubSup>
      </m:oMath>
      <w:r w:rsidR="00303659" w:rsidRPr="0057094E">
        <w:t xml:space="preserve"> </w:t>
      </w:r>
      <w:r w:rsidRPr="0057094E">
        <w:t>) can be determined as</w:t>
      </w:r>
      <w:r w:rsidR="00303659" w:rsidRPr="0057094E">
        <w:t>:</w:t>
      </w:r>
      <w:r w:rsidRPr="0057094E">
        <w:t xml:space="preserve"> </w:t>
      </w:r>
    </w:p>
    <w:p w:rsidR="00303659" w:rsidRPr="0057094E" w:rsidRDefault="00303659" w:rsidP="00303659">
      <w:pPr>
        <w:pStyle w:val="3GPPNormalText"/>
        <w:spacing w:before="0" w:after="0"/>
      </w:pPr>
    </w:p>
    <w:p w:rsidR="00303659" w:rsidRPr="0057094E" w:rsidRDefault="00F32713" w:rsidP="00303659">
      <w:pPr>
        <w:pStyle w:val="3GPPNormalText"/>
        <w:spacing w:before="0" w:after="0"/>
        <w:jc w:val="left"/>
      </w:pPr>
      <m:oMathPara>
        <m:oMathParaPr>
          <m:jc m:val="center"/>
        </m:oMathParaPr>
        <m:oMath>
          <m:sSubSup>
            <m:sSubSupPr>
              <m:ctrlPr>
                <w:rPr>
                  <w:rFonts w:ascii="Cambria Math" w:eastAsia="Times New Roman" w:hAnsi="Cambria Math"/>
                  <w:i/>
                  <w:lang w:eastAsia="en-US"/>
                </w:rPr>
              </m:ctrlPr>
            </m:sSubSupPr>
            <m:e>
              <m:r>
                <w:rPr>
                  <w:rFonts w:ascii="Cambria Math" w:hAnsi="Cambria Math"/>
                </w:rPr>
                <m:t>UE</m:t>
              </m:r>
            </m:e>
            <m:sub>
              <m:r>
                <w:rPr>
                  <w:rFonts w:ascii="Cambria Math" w:hAnsi="Cambria Math"/>
                </w:rPr>
                <m:t>Rx-Tx</m:t>
              </m:r>
            </m:sub>
            <m:sup>
              <m:r>
                <w:rPr>
                  <w:rFonts w:ascii="Cambria Math" w:hAnsi="Cambria Math"/>
                </w:rPr>
                <m:t>SubframeOffset</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sf,j</m:t>
              </m:r>
            </m:sub>
            <m:sup>
              <m:r>
                <w:rPr>
                  <w:rFonts w:ascii="Cambria Math" w:hAnsi="Cambria Math"/>
                </w:rPr>
                <m:t>abs</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sf,i</m:t>
              </m:r>
            </m:sub>
            <m:sup>
              <m:r>
                <w:rPr>
                  <w:rFonts w:ascii="Cambria Math" w:hAnsi="Cambria Math"/>
                </w:rPr>
                <m:t>abs</m:t>
              </m:r>
            </m:sup>
          </m:sSubSup>
          <m:r>
            <w:rPr>
              <w:rFonts w:ascii="Cambria Math" w:hAnsi="Cambria Math"/>
            </w:rPr>
            <m:t xml:space="preserve"> </m:t>
          </m:r>
        </m:oMath>
      </m:oMathPara>
    </w:p>
    <w:p w:rsidR="00303659" w:rsidRPr="0057094E" w:rsidRDefault="00303659" w:rsidP="00303659">
      <w:pPr>
        <w:pStyle w:val="3GPPNormalText"/>
        <w:spacing w:before="0" w:after="0"/>
        <w:jc w:val="left"/>
      </w:pPr>
      <w:r w:rsidRPr="0057094E">
        <w:t xml:space="preserve">Or </w:t>
      </w:r>
    </w:p>
    <w:p w:rsidR="00303659" w:rsidRPr="0057094E" w:rsidRDefault="00303659" w:rsidP="00303659">
      <w:pPr>
        <w:jc w:val="both"/>
      </w:pPr>
      <w:r w:rsidRPr="0057094E">
        <w:t xml:space="preserve"> </w:t>
      </w:r>
      <m:oMath>
        <m:r>
          <m:rPr>
            <m:sty m:val="p"/>
          </m:rPr>
          <w:rPr>
            <w:rFonts w:ascii="Cambria Math" w:hAnsi="Cambria Math"/>
          </w:rPr>
          <w:br/>
        </m:r>
      </m:oMath>
      <m:oMathPara>
        <m:oMath>
          <m:sSubSup>
            <m:sSubSupPr>
              <m:ctrlPr>
                <w:rPr>
                  <w:rFonts w:ascii="Cambria Math" w:hAnsi="Cambria Math"/>
                  <w:i/>
                </w:rPr>
              </m:ctrlPr>
            </m:sSubSupPr>
            <m:e>
              <m:r>
                <w:rPr>
                  <w:rFonts w:ascii="Cambria Math" w:hAnsi="Cambria Math"/>
                </w:rPr>
                <m:t>UE</m:t>
              </m:r>
            </m:e>
            <m:sub>
              <m:r>
                <w:rPr>
                  <w:rFonts w:ascii="Cambria Math" w:hAnsi="Cambria Math"/>
                </w:rPr>
                <m:t>Rx-Tx</m:t>
              </m:r>
            </m:sub>
            <m:sup>
              <m:r>
                <w:rPr>
                  <w:rFonts w:ascii="Cambria Math" w:hAnsi="Cambria Math"/>
                </w:rPr>
                <m:t>SubframeOffset</m:t>
              </m:r>
            </m:sup>
          </m:sSubSup>
          <m:r>
            <w:rPr>
              <w:rFonts w:ascii="Cambria Math" w:hAnsi="Cambria Math"/>
            </w:rPr>
            <m:t>= 10 (</m:t>
          </m:r>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f,j </m:t>
              </m:r>
            </m:sub>
          </m:sSub>
          <m:r>
            <w:rPr>
              <w:rFonts w:ascii="Cambria Math" w:eastAsia="MS Mincho" w:hAnsi="Cambria Math"/>
              <w:lang w:eastAsia="zh-TW"/>
            </w:rPr>
            <m:t>-</m:t>
          </m:r>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f,i </m:t>
              </m:r>
            </m:sub>
          </m:sSub>
          <m:r>
            <w:rPr>
              <w:rFonts w:ascii="Cambria Math" w:hAnsi="Cambria Math"/>
            </w:rPr>
            <m:t>)+j-i</m:t>
          </m:r>
        </m:oMath>
      </m:oMathPara>
    </w:p>
    <w:p w:rsidR="00330D77" w:rsidRPr="0057094E" w:rsidRDefault="00330D77" w:rsidP="00303659">
      <w:pPr>
        <w:jc w:val="both"/>
      </w:pPr>
    </w:p>
    <w:p w:rsidR="00303659" w:rsidRPr="0057094E" w:rsidRDefault="00330D77" w:rsidP="00303659">
      <w:pPr>
        <w:jc w:val="both"/>
        <w:rPr>
          <w:rFonts w:eastAsia="DengXian"/>
          <w:bCs/>
          <w:szCs w:val="20"/>
        </w:rPr>
      </w:pPr>
      <w:r w:rsidRPr="0057094E">
        <w:t>W</w:t>
      </w:r>
      <w:r w:rsidR="00303659" w:rsidRPr="0057094E">
        <w:t xml:space="preserve">hen the SFN wraps around (i.e. hyper SFN increments by one) and </w:t>
      </w:r>
      <m:oMath>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f,j </m:t>
            </m:r>
          </m:sub>
        </m:sSub>
      </m:oMath>
      <w:r w:rsidR="00303659" w:rsidRPr="0057094E">
        <w:rPr>
          <w:lang w:eastAsia="zh-TW"/>
        </w:rPr>
        <w:t xml:space="preserve"> and </w:t>
      </w:r>
      <m:oMath>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f,i </m:t>
            </m:r>
          </m:sub>
        </m:sSub>
      </m:oMath>
      <w:r w:rsidR="00303659" w:rsidRPr="0057094E">
        <w:rPr>
          <w:lang w:eastAsia="zh-TW"/>
        </w:rPr>
        <w:t xml:space="preserve"> are not within the same </w:t>
      </w:r>
      <w:r w:rsidRPr="0057094E">
        <w:t>h</w:t>
      </w:r>
      <w:r w:rsidR="00303659" w:rsidRPr="0057094E">
        <w:t xml:space="preserve">yper frame, the actual </w:t>
      </w:r>
      <w:r w:rsidR="00303659" w:rsidRPr="0057094E">
        <w:rPr>
          <w:rFonts w:eastAsia="DengXian"/>
          <w:bCs/>
          <w:szCs w:val="20"/>
        </w:rPr>
        <w:t xml:space="preserve">index difference between subframe j and subframe </w:t>
      </w:r>
      <w:proofErr w:type="spellStart"/>
      <w:r w:rsidR="00303659" w:rsidRPr="0057094E">
        <w:rPr>
          <w:rFonts w:eastAsia="DengXian"/>
          <w:bCs/>
          <w:szCs w:val="20"/>
        </w:rPr>
        <w:t>i</w:t>
      </w:r>
      <w:proofErr w:type="spellEnd"/>
      <w:r w:rsidR="00303659" w:rsidRPr="0057094E">
        <w:rPr>
          <w:rFonts w:eastAsia="DengXian"/>
          <w:bCs/>
          <w:szCs w:val="20"/>
        </w:rPr>
        <w:t xml:space="preserve"> is given by the following formula:</w:t>
      </w:r>
    </w:p>
    <w:p w:rsidR="00303659" w:rsidRPr="0057094E" w:rsidRDefault="00303659" w:rsidP="00303659">
      <w:pPr>
        <w:jc w:val="both"/>
      </w:pPr>
      <w:r w:rsidRPr="0057094E">
        <w:rPr>
          <w:rFonts w:eastAsia="DengXian"/>
          <w:bCs/>
          <w:szCs w:val="20"/>
        </w:rPr>
        <w:t xml:space="preserve"> </w:t>
      </w:r>
      <w:r w:rsidRPr="0057094E">
        <w:t xml:space="preserve"> </w:t>
      </w:r>
      <w:r w:rsidRPr="0057094E">
        <w:tab/>
      </w:r>
    </w:p>
    <w:p w:rsidR="00303659" w:rsidRPr="0057094E" w:rsidRDefault="00F32713" w:rsidP="00303659">
      <w:pPr>
        <w:jc w:val="both"/>
      </w:pPr>
      <m:oMathPara>
        <m:oMath>
          <m:sSubSup>
            <m:sSubSupPr>
              <m:ctrlPr>
                <w:rPr>
                  <w:rFonts w:ascii="Cambria Math" w:hAnsi="Cambria Math"/>
                  <w:i/>
                </w:rPr>
              </m:ctrlPr>
            </m:sSubSupPr>
            <m:e>
              <m:r>
                <w:rPr>
                  <w:rFonts w:ascii="Cambria Math" w:hAnsi="Cambria Math"/>
                </w:rPr>
                <m:t>UE</m:t>
              </m:r>
            </m:e>
            <m:sub>
              <m:r>
                <w:rPr>
                  <w:rFonts w:ascii="Cambria Math" w:hAnsi="Cambria Math"/>
                </w:rPr>
                <m:t>Rx-Tx</m:t>
              </m:r>
            </m:sub>
            <m:sup>
              <m:r>
                <w:rPr>
                  <w:rFonts w:ascii="Cambria Math" w:hAnsi="Cambria Math"/>
                </w:rPr>
                <m:t>SubframeOffset</m:t>
              </m:r>
            </m:sup>
          </m:sSubSup>
          <m:r>
            <w:rPr>
              <w:rFonts w:ascii="Cambria Math" w:hAnsi="Cambria Math"/>
            </w:rPr>
            <m:t xml:space="preserve">= 10 </m:t>
          </m:r>
          <m:d>
            <m:dPr>
              <m:ctrlPr>
                <w:rPr>
                  <w:rFonts w:ascii="Cambria Math" w:hAnsi="Cambria Math"/>
                  <w:i/>
                </w:rPr>
              </m:ctrlPr>
            </m:dPr>
            <m:e>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f,j </m:t>
                  </m:r>
                </m:sub>
              </m:sSub>
              <m:r>
                <w:rPr>
                  <w:rFonts w:ascii="Cambria Math" w:eastAsia="MS Mincho" w:hAnsi="Cambria Math"/>
                  <w:lang w:eastAsia="zh-TW"/>
                </w:rPr>
                <m:t>-</m:t>
              </m:r>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f,i </m:t>
                  </m:r>
                </m:sub>
              </m:sSub>
            </m:e>
          </m:d>
          <m:r>
            <w:rPr>
              <w:rFonts w:ascii="Cambria Math" w:hAnsi="Cambria Math"/>
            </w:rPr>
            <m:t>+</m:t>
          </m:r>
          <m:d>
            <m:dPr>
              <m:ctrlPr>
                <w:rPr>
                  <w:rFonts w:ascii="Cambria Math" w:hAnsi="Cambria Math"/>
                  <w:i/>
                </w:rPr>
              </m:ctrlPr>
            </m:dPr>
            <m:e>
              <m:r>
                <w:rPr>
                  <w:rFonts w:ascii="Cambria Math" w:hAnsi="Cambria Math"/>
                </w:rPr>
                <m:t>j-i</m:t>
              </m:r>
            </m:e>
          </m:d>
          <m:r>
            <w:rPr>
              <w:rFonts w:ascii="Cambria Math" w:hAnsi="Cambria Math"/>
            </w:rPr>
            <m:t>+</m:t>
          </m:r>
          <m:r>
            <w:rPr>
              <w:rFonts w:ascii="Cambria Math" w:eastAsia="MS Mincho" w:hAnsi="Cambria Math"/>
              <w:lang w:eastAsia="zh-TW"/>
            </w:rPr>
            <m:t>1024</m:t>
          </m:r>
        </m:oMath>
      </m:oMathPara>
    </w:p>
    <w:p w:rsidR="00303659" w:rsidRPr="0057094E" w:rsidRDefault="00303659" w:rsidP="00303659">
      <w:pPr>
        <w:jc w:val="both"/>
      </w:pPr>
    </w:p>
    <w:p w:rsidR="00146E1F" w:rsidRPr="0057094E" w:rsidRDefault="00303659" w:rsidP="00303659">
      <w:pPr>
        <w:jc w:val="both"/>
      </w:pPr>
      <w:r w:rsidRPr="0057094E">
        <w:t>In general, the following formula can be used to determine the UE Rx – Tx subframe index difference</w:t>
      </w:r>
      <w:r w:rsidR="0058211D" w:rsidRPr="0057094E">
        <w:t>:</w:t>
      </w:r>
      <w:r w:rsidRPr="0057094E">
        <w:t xml:space="preserve">  </w:t>
      </w:r>
    </w:p>
    <w:p w:rsidR="00303659" w:rsidRPr="0057094E" w:rsidRDefault="00303659" w:rsidP="00303659">
      <w:pPr>
        <w:jc w:val="both"/>
      </w:pPr>
      <w:r w:rsidRPr="0057094E">
        <w:t xml:space="preserve"> </w:t>
      </w:r>
    </w:p>
    <w:p w:rsidR="00303659" w:rsidRPr="0057094E" w:rsidRDefault="00F32713" w:rsidP="00303659">
      <w:pPr>
        <w:jc w:val="both"/>
        <w:rPr>
          <w:lang w:eastAsia="zh-TW"/>
        </w:rPr>
      </w:pPr>
      <m:oMathPara>
        <m:oMath>
          <m:sSubSup>
            <m:sSubSupPr>
              <m:ctrlPr>
                <w:rPr>
                  <w:rFonts w:ascii="Cambria Math" w:hAnsi="Cambria Math"/>
                  <w:i/>
                </w:rPr>
              </m:ctrlPr>
            </m:sSubSupPr>
            <m:e>
              <m:r>
                <w:rPr>
                  <w:rFonts w:ascii="Cambria Math" w:hAnsi="Cambria Math"/>
                </w:rPr>
                <m:t>UE</m:t>
              </m:r>
            </m:e>
            <m:sub>
              <m:r>
                <w:rPr>
                  <w:rFonts w:ascii="Cambria Math" w:hAnsi="Cambria Math"/>
                </w:rPr>
                <m:t>Rx-Tx</m:t>
              </m:r>
            </m:sub>
            <m:sup>
              <m:r>
                <w:rPr>
                  <w:rFonts w:ascii="Cambria Math" w:hAnsi="Cambria Math"/>
                </w:rPr>
                <m:t>SubframeOffset</m:t>
              </m:r>
            </m:sup>
          </m:sSubSup>
          <m:r>
            <w:rPr>
              <w:rFonts w:ascii="Cambria Math" w:hAnsi="Cambria Math"/>
            </w:rPr>
            <m:t xml:space="preserve">= 10 </m:t>
          </m:r>
          <m:d>
            <m:dPr>
              <m:ctrlPr>
                <w:rPr>
                  <w:rFonts w:ascii="Cambria Math" w:hAnsi="Cambria Math"/>
                  <w:i/>
                </w:rPr>
              </m:ctrlPr>
            </m:dPr>
            <m:e>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f,j </m:t>
                  </m:r>
                </m:sub>
              </m:sSub>
              <m:r>
                <w:rPr>
                  <w:rFonts w:ascii="Cambria Math" w:eastAsia="MS Mincho" w:hAnsi="Cambria Math"/>
                  <w:lang w:eastAsia="zh-TW"/>
                </w:rPr>
                <m:t>-</m:t>
              </m:r>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f,i </m:t>
                  </m:r>
                </m:sub>
              </m:sSub>
            </m:e>
          </m:d>
          <m:r>
            <w:rPr>
              <w:rFonts w:ascii="Cambria Math" w:hAnsi="Cambria Math"/>
            </w:rPr>
            <m:t>+</m:t>
          </m:r>
          <m:d>
            <m:dPr>
              <m:ctrlPr>
                <w:rPr>
                  <w:rFonts w:ascii="Cambria Math" w:hAnsi="Cambria Math"/>
                  <w:i/>
                </w:rPr>
              </m:ctrlPr>
            </m:dPr>
            <m:e>
              <m:r>
                <w:rPr>
                  <w:rFonts w:ascii="Cambria Math" w:hAnsi="Cambria Math"/>
                </w:rPr>
                <m:t>j-i</m:t>
              </m:r>
            </m:e>
          </m:d>
          <m:r>
            <w:rPr>
              <w:rFonts w:ascii="Cambria Math" w:hAnsi="Cambria Math"/>
            </w:rPr>
            <m:t>+</m:t>
          </m:r>
          <m:d>
            <m:dPr>
              <m:ctrlPr>
                <w:rPr>
                  <w:rFonts w:ascii="Cambria Math" w:hAnsi="Cambria Math"/>
                  <w:i/>
                </w:rPr>
              </m:ctrlPr>
            </m:dPr>
            <m:e>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h,j </m:t>
                  </m:r>
                </m:sub>
              </m:sSub>
              <m:r>
                <w:rPr>
                  <w:rFonts w:ascii="Cambria Math" w:eastAsia="MS Mincho" w:hAnsi="Cambria Math"/>
                  <w:lang w:eastAsia="zh-TW"/>
                </w:rPr>
                <m:t>-</m:t>
              </m:r>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h,i </m:t>
                  </m:r>
                </m:sub>
              </m:sSub>
              <m:ctrlPr>
                <w:rPr>
                  <w:rFonts w:ascii="Cambria Math" w:eastAsia="MS Mincho" w:hAnsi="Cambria Math"/>
                  <w:i/>
                  <w:lang w:eastAsia="zh-TW"/>
                </w:rPr>
              </m:ctrlPr>
            </m:e>
          </m:d>
          <m:r>
            <w:rPr>
              <w:rFonts w:ascii="Cambria Math" w:eastAsia="MS Mincho" w:hAnsi="Cambria Math"/>
              <w:lang w:eastAsia="zh-TW"/>
            </w:rPr>
            <m:t>×1024</m:t>
          </m:r>
        </m:oMath>
      </m:oMathPara>
    </w:p>
    <w:p w:rsidR="00303659" w:rsidRPr="0057094E" w:rsidRDefault="00303659" w:rsidP="00303659">
      <w:pPr>
        <w:jc w:val="both"/>
      </w:pPr>
    </w:p>
    <w:p w:rsidR="00303659" w:rsidRPr="0057094E" w:rsidRDefault="00303659" w:rsidP="00303659">
      <w:pPr>
        <w:pStyle w:val="3GPPNormalText"/>
        <w:spacing w:before="0" w:after="0"/>
      </w:pPr>
      <w:r w:rsidRPr="0057094E">
        <w:t xml:space="preserve">Where </w:t>
      </w:r>
      <m:oMath>
        <m:sSub>
          <m:sSubPr>
            <m:ctrlPr>
              <w:rPr>
                <w:rFonts w:ascii="Cambria Math" w:hAnsi="Cambria Math"/>
                <w:i/>
              </w:rPr>
            </m:ctrlPr>
          </m:sSubPr>
          <m:e>
            <m:r>
              <w:rPr>
                <w:rFonts w:ascii="Cambria Math" w:hAnsi="Cambria Math"/>
              </w:rPr>
              <m:t>n</m:t>
            </m:r>
          </m:e>
          <m:sub>
            <m:r>
              <w:rPr>
                <w:rFonts w:ascii="Cambria Math" w:hAnsi="Cambria Math"/>
              </w:rPr>
              <m:t xml:space="preserve">h </m:t>
            </m:r>
          </m:sub>
        </m:sSub>
      </m:oMath>
      <w:r w:rsidRPr="0057094E">
        <w:t xml:space="preserve"> is the hyper system frame number (H-SFN)</w:t>
      </w:r>
    </w:p>
    <w:p w:rsidR="00330D77" w:rsidRPr="0057094E" w:rsidRDefault="00330D77" w:rsidP="00303659">
      <w:pPr>
        <w:pStyle w:val="3GPPNormalText"/>
        <w:spacing w:before="0" w:after="0"/>
      </w:pPr>
    </w:p>
    <w:p w:rsidR="009D1F79" w:rsidRPr="0057094E" w:rsidRDefault="00330D77" w:rsidP="00330D77">
      <w:pPr>
        <w:jc w:val="both"/>
      </w:pPr>
      <w:r w:rsidRPr="0057094E">
        <w:t>Note</w:t>
      </w:r>
      <w:r w:rsidR="009D1F79" w:rsidRPr="0057094E">
        <w:t>:</w:t>
      </w:r>
      <w:r w:rsidRPr="0057094E">
        <w:t xml:space="preserve"> given that the maximum </w:t>
      </w:r>
      <w:r w:rsidR="00146E1F" w:rsidRPr="0057094E">
        <w:t xml:space="preserve">difference between subframe </w:t>
      </w:r>
      <w:proofErr w:type="spellStart"/>
      <w:r w:rsidR="00146E1F" w:rsidRPr="0057094E">
        <w:t>i</w:t>
      </w:r>
      <w:proofErr w:type="spellEnd"/>
      <w:r w:rsidR="00146E1F" w:rsidRPr="0057094E">
        <w:t xml:space="preserve">  in frame </w:t>
      </w:r>
      <m:oMath>
        <m:sSub>
          <m:sSubPr>
            <m:ctrlPr>
              <w:rPr>
                <w:rFonts w:ascii="Cambria Math" w:hAnsi="Cambria Math"/>
                <w:i/>
              </w:rPr>
            </m:ctrlPr>
          </m:sSubPr>
          <m:e>
            <m:r>
              <w:rPr>
                <w:rFonts w:ascii="Cambria Math" w:hAnsi="Cambria Math"/>
              </w:rPr>
              <m:t>n</m:t>
            </m:r>
          </m:e>
          <m:sub>
            <m:r>
              <w:rPr>
                <w:rFonts w:ascii="Cambria Math" w:hAnsi="Cambria Math"/>
              </w:rPr>
              <m:t xml:space="preserve">f,i </m:t>
            </m:r>
          </m:sub>
        </m:sSub>
      </m:oMath>
      <w:r w:rsidR="00146E1F" w:rsidRPr="0057094E">
        <w:t>and subframe j in f</w:t>
      </w:r>
      <w:proofErr w:type="spellStart"/>
      <w:r w:rsidR="00146E1F" w:rsidRPr="0057094E">
        <w:t>rame</w:t>
      </w:r>
      <w:proofErr w:type="spellEnd"/>
      <w:r w:rsidR="00146E1F" w:rsidRPr="0057094E">
        <w:t xml:space="preserve"> </w:t>
      </w:r>
      <m:oMath>
        <m:sSub>
          <m:sSubPr>
            <m:ctrlPr>
              <w:rPr>
                <w:rFonts w:ascii="Cambria Math" w:hAnsi="Cambria Math"/>
                <w:i/>
              </w:rPr>
            </m:ctrlPr>
          </m:sSubPr>
          <m:e>
            <m:r>
              <w:rPr>
                <w:rFonts w:ascii="Cambria Math" w:hAnsi="Cambria Math"/>
              </w:rPr>
              <m:t>n</m:t>
            </m:r>
          </m:e>
          <m:sub>
            <m:r>
              <w:rPr>
                <w:rFonts w:ascii="Cambria Math" w:hAnsi="Cambria Math"/>
              </w:rPr>
              <m:t xml:space="preserve">f,j </m:t>
            </m:r>
          </m:sub>
        </m:sSub>
      </m:oMath>
      <w:r w:rsidR="00146E1F" w:rsidRPr="0057094E">
        <w:t xml:space="preserve"> is 542 subframes (in case of GEO scenario), there are only two possibilities:  (1)  </w:t>
      </w:r>
      <m:oMath>
        <m:sSub>
          <m:sSubPr>
            <m:ctrlPr>
              <w:rPr>
                <w:rFonts w:ascii="Cambria Math" w:hAnsi="Cambria Math"/>
                <w:i/>
              </w:rPr>
            </m:ctrlPr>
          </m:sSubPr>
          <m:e>
            <m:r>
              <w:rPr>
                <w:rFonts w:ascii="Cambria Math" w:hAnsi="Cambria Math"/>
              </w:rPr>
              <m:t>n</m:t>
            </m:r>
          </m:e>
          <m:sub>
            <m:r>
              <w:rPr>
                <w:rFonts w:ascii="Cambria Math" w:hAnsi="Cambria Math"/>
              </w:rPr>
              <m:t xml:space="preserve">f,i </m:t>
            </m:r>
          </m:sub>
        </m:sSub>
      </m:oMath>
      <w:r w:rsidR="00146E1F" w:rsidRPr="0057094E">
        <w:t xml:space="preserve">and </w:t>
      </w:r>
      <m:oMath>
        <m:sSub>
          <m:sSubPr>
            <m:ctrlPr>
              <w:rPr>
                <w:rFonts w:ascii="Cambria Math" w:hAnsi="Cambria Math"/>
                <w:i/>
              </w:rPr>
            </m:ctrlPr>
          </m:sSubPr>
          <m:e>
            <m:r>
              <w:rPr>
                <w:rFonts w:ascii="Cambria Math" w:hAnsi="Cambria Math"/>
              </w:rPr>
              <m:t>n</m:t>
            </m:r>
          </m:e>
          <m:sub>
            <m:r>
              <w:rPr>
                <w:rFonts w:ascii="Cambria Math" w:hAnsi="Cambria Math"/>
              </w:rPr>
              <m:t xml:space="preserve">f,j </m:t>
            </m:r>
          </m:sub>
        </m:sSub>
      </m:oMath>
      <w:r w:rsidR="00146E1F" w:rsidRPr="0057094E">
        <w:t xml:space="preserve">are within the same hyper frame in this case </w:t>
      </w:r>
      <m:oMath>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h,j </m:t>
            </m:r>
          </m:sub>
        </m:sSub>
        <m:r>
          <w:rPr>
            <w:rFonts w:ascii="Cambria Math" w:eastAsia="MS Mincho" w:hAnsi="Cambria Math"/>
            <w:lang w:eastAsia="zh-TW"/>
          </w:rPr>
          <m:t>-</m:t>
        </m:r>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h,i </m:t>
            </m:r>
          </m:sub>
        </m:sSub>
        <m:r>
          <w:rPr>
            <w:rFonts w:ascii="Cambria Math" w:eastAsia="MS Mincho" w:hAnsi="Cambria Math"/>
            <w:lang w:eastAsia="zh-TW"/>
          </w:rPr>
          <m:t>=0</m:t>
        </m:r>
      </m:oMath>
      <w:r w:rsidR="00146E1F" w:rsidRPr="0057094E">
        <w:rPr>
          <w:lang w:eastAsia="zh-TW"/>
        </w:rPr>
        <w:t xml:space="preserve">  or</w:t>
      </w:r>
      <w:r w:rsidR="009D1F79" w:rsidRPr="0057094E">
        <w:rPr>
          <w:lang w:eastAsia="zh-TW"/>
        </w:rPr>
        <w:t xml:space="preserve"> (2)</w:t>
      </w:r>
      <w:r w:rsidR="00146E1F" w:rsidRPr="0057094E">
        <w:rPr>
          <w:lang w:eastAsia="zh-TW"/>
        </w:rPr>
        <w:t xml:space="preserve"> </w:t>
      </w:r>
      <m:oMath>
        <m:sSub>
          <m:sSubPr>
            <m:ctrlPr>
              <w:rPr>
                <w:rFonts w:ascii="Cambria Math" w:hAnsi="Cambria Math"/>
                <w:i/>
              </w:rPr>
            </m:ctrlPr>
          </m:sSubPr>
          <m:e>
            <m:r>
              <w:rPr>
                <w:rFonts w:ascii="Cambria Math" w:hAnsi="Cambria Math"/>
              </w:rPr>
              <m:t>n</m:t>
            </m:r>
          </m:e>
          <m:sub>
            <m:r>
              <w:rPr>
                <w:rFonts w:ascii="Cambria Math" w:hAnsi="Cambria Math"/>
              </w:rPr>
              <m:t xml:space="preserve">f,i </m:t>
            </m:r>
          </m:sub>
        </m:sSub>
      </m:oMath>
      <w:r w:rsidR="00146E1F" w:rsidRPr="0057094E">
        <w:t xml:space="preserve">and </w:t>
      </w:r>
      <m:oMath>
        <m:sSub>
          <m:sSubPr>
            <m:ctrlPr>
              <w:rPr>
                <w:rFonts w:ascii="Cambria Math" w:hAnsi="Cambria Math"/>
                <w:i/>
              </w:rPr>
            </m:ctrlPr>
          </m:sSubPr>
          <m:e>
            <m:r>
              <w:rPr>
                <w:rFonts w:ascii="Cambria Math" w:hAnsi="Cambria Math"/>
              </w:rPr>
              <m:t>n</m:t>
            </m:r>
          </m:e>
          <m:sub>
            <m:r>
              <w:rPr>
                <w:rFonts w:ascii="Cambria Math" w:hAnsi="Cambria Math"/>
              </w:rPr>
              <m:t xml:space="preserve">f,j </m:t>
            </m:r>
          </m:sub>
        </m:sSub>
      </m:oMath>
      <w:r w:rsidR="00146E1F" w:rsidRPr="0057094E">
        <w:t>are within two consecutive hyper frames in this case;</w:t>
      </w:r>
    </w:p>
    <w:p w:rsidR="00330D77" w:rsidRPr="0057094E" w:rsidRDefault="00146E1F" w:rsidP="00330D77">
      <w:pPr>
        <w:jc w:val="both"/>
      </w:pPr>
      <w:r w:rsidRPr="0057094E">
        <w:t xml:space="preserve"> </w:t>
      </w:r>
      <m:oMath>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h,j </m:t>
            </m:r>
          </m:sub>
        </m:sSub>
        <m:r>
          <w:rPr>
            <w:rFonts w:ascii="Cambria Math" w:eastAsia="MS Mincho" w:hAnsi="Cambria Math"/>
            <w:lang w:eastAsia="zh-TW"/>
          </w:rPr>
          <m:t>-</m:t>
        </m:r>
        <m:sSub>
          <m:sSubPr>
            <m:ctrlPr>
              <w:rPr>
                <w:rFonts w:ascii="Cambria Math" w:eastAsia="MS Mincho" w:hAnsi="Cambria Math"/>
                <w:i/>
                <w:lang w:eastAsia="zh-TW"/>
              </w:rPr>
            </m:ctrlPr>
          </m:sSubPr>
          <m:e>
            <m:r>
              <w:rPr>
                <w:rFonts w:ascii="Cambria Math" w:hAnsi="Cambria Math"/>
              </w:rPr>
              <m:t>n</m:t>
            </m:r>
          </m:e>
          <m:sub>
            <m:r>
              <w:rPr>
                <w:rFonts w:ascii="Cambria Math" w:hAnsi="Cambria Math"/>
              </w:rPr>
              <m:t xml:space="preserve">h,i </m:t>
            </m:r>
          </m:sub>
        </m:sSub>
        <m:r>
          <w:rPr>
            <w:rFonts w:ascii="Cambria Math" w:eastAsia="MS Mincho" w:hAnsi="Cambria Math"/>
            <w:lang w:eastAsia="zh-TW"/>
          </w:rPr>
          <m:t>=1</m:t>
        </m:r>
      </m:oMath>
      <w:r w:rsidRPr="0057094E">
        <w:rPr>
          <w:lang w:eastAsia="zh-TW"/>
        </w:rPr>
        <w:t xml:space="preserve">. And thereby, the above formula reflect the “actual” </w:t>
      </w:r>
      <w:r w:rsidRPr="0057094E">
        <w:t xml:space="preserve">index difference between subframe j and subframe </w:t>
      </w:r>
      <w:proofErr w:type="spellStart"/>
      <w:r w:rsidRPr="0057094E">
        <w:t>i</w:t>
      </w:r>
      <w:proofErr w:type="spellEnd"/>
      <w:r w:rsidRPr="0057094E">
        <w:t>.</w:t>
      </w:r>
    </w:p>
    <w:p w:rsidR="0058211D" w:rsidRPr="0057094E" w:rsidRDefault="0058211D" w:rsidP="00330D77">
      <w:pPr>
        <w:jc w:val="both"/>
      </w:pPr>
    </w:p>
    <w:p w:rsidR="0058211D" w:rsidRPr="0057094E" w:rsidRDefault="0058211D" w:rsidP="00330D77">
      <w:pPr>
        <w:jc w:val="both"/>
        <w:rPr>
          <w:b/>
        </w:rPr>
      </w:pPr>
      <w:r w:rsidRPr="0057094E">
        <w:rPr>
          <w:b/>
        </w:rPr>
        <w:t>Observation 1:</w:t>
      </w:r>
    </w:p>
    <w:p w:rsidR="0058211D" w:rsidRPr="0057094E" w:rsidRDefault="0058211D" w:rsidP="0058211D">
      <w:pPr>
        <w:pStyle w:val="3GPPNormalText"/>
        <w:spacing w:before="0" w:after="0"/>
        <w:rPr>
          <w:b/>
        </w:rPr>
      </w:pPr>
      <w:r w:rsidRPr="0057094E">
        <w:rPr>
          <w:b/>
        </w:rPr>
        <w:t xml:space="preserve">Subframe </w:t>
      </w:r>
      <w:proofErr w:type="spellStart"/>
      <w:r w:rsidRPr="0057094E">
        <w:rPr>
          <w:b/>
        </w:rPr>
        <w:t>i</w:t>
      </w:r>
      <w:proofErr w:type="spellEnd"/>
      <w:r w:rsidRPr="0057094E">
        <w:rPr>
          <w:b/>
        </w:rPr>
        <w:t xml:space="preserve">  in frame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f,i </m:t>
            </m:r>
          </m:sub>
        </m:sSub>
      </m:oMath>
      <w:r w:rsidRPr="0057094E">
        <w:rPr>
          <w:b/>
        </w:rPr>
        <w:t xml:space="preserve"> and subframe j in frame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f,j </m:t>
            </m:r>
          </m:sub>
        </m:sSub>
      </m:oMath>
      <w:r w:rsidRPr="0057094E">
        <w:rPr>
          <w:b/>
        </w:rPr>
        <w:t xml:space="preserve"> have absolute subframe numbers, respectively:</w:t>
      </w:r>
    </w:p>
    <w:p w:rsidR="0058211D" w:rsidRPr="0057094E" w:rsidRDefault="00F32713" w:rsidP="0058211D">
      <w:pPr>
        <w:pStyle w:val="3GPPNormalText"/>
        <w:spacing w:before="0" w:after="0"/>
        <w:jc w:val="center"/>
        <w:rPr>
          <w:b/>
        </w:rPr>
      </w:pP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sf,i</m:t>
            </m:r>
          </m:sub>
          <m:sup>
            <m:r>
              <m:rPr>
                <m:sty m:val="bi"/>
              </m:rPr>
              <w:rPr>
                <w:rFonts w:ascii="Cambria Math" w:hAnsi="Cambria Math"/>
              </w:rPr>
              <m:t>abs</m:t>
            </m:r>
          </m:sup>
        </m:sSubSup>
        <m:r>
          <m:rPr>
            <m:sty m:val="bi"/>
          </m:rPr>
          <w:rPr>
            <w:rFonts w:ascii="Cambria Math" w:hAnsi="Cambria Math"/>
          </w:rPr>
          <m:t>=10</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f,i </m:t>
            </m:r>
          </m:sub>
        </m:sSub>
        <m:r>
          <m:rPr>
            <m:sty m:val="bi"/>
          </m:rPr>
          <w:rPr>
            <w:rFonts w:ascii="Cambria Math" w:hAnsi="Cambria Math"/>
          </w:rPr>
          <m:t>+i</m:t>
        </m:r>
      </m:oMath>
      <w:r w:rsidR="0058211D" w:rsidRPr="0057094E">
        <w:rPr>
          <w:b/>
        </w:rPr>
        <w:t xml:space="preserve"> and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sf,j</m:t>
            </m:r>
          </m:sub>
          <m:sup>
            <m:r>
              <m:rPr>
                <m:sty m:val="bi"/>
              </m:rPr>
              <w:rPr>
                <w:rFonts w:ascii="Cambria Math" w:hAnsi="Cambria Math"/>
              </w:rPr>
              <m:t>abs</m:t>
            </m:r>
          </m:sup>
        </m:sSubSup>
        <m:r>
          <m:rPr>
            <m:sty m:val="bi"/>
          </m:rPr>
          <w:rPr>
            <w:rFonts w:ascii="Cambria Math" w:hAnsi="Cambria Math"/>
          </w:rPr>
          <m:t>=10</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f,j </m:t>
            </m:r>
          </m:sub>
        </m:sSub>
        <m:r>
          <m:rPr>
            <m:sty m:val="bi"/>
          </m:rPr>
          <w:rPr>
            <w:rFonts w:ascii="Cambria Math" w:hAnsi="Cambria Math"/>
          </w:rPr>
          <m:t>+j</m:t>
        </m:r>
      </m:oMath>
    </w:p>
    <w:p w:rsidR="0058211D" w:rsidRPr="0057094E" w:rsidRDefault="0058211D" w:rsidP="0058211D">
      <w:pPr>
        <w:jc w:val="both"/>
        <w:rPr>
          <w:b/>
        </w:rPr>
      </w:pPr>
    </w:p>
    <w:p w:rsidR="0058211D" w:rsidRPr="0057094E" w:rsidRDefault="0058211D" w:rsidP="0058211D">
      <w:pPr>
        <w:jc w:val="both"/>
        <w:rPr>
          <w:b/>
        </w:rPr>
      </w:pPr>
      <w:r w:rsidRPr="0057094E">
        <w:rPr>
          <w:b/>
        </w:rPr>
        <w:t xml:space="preserve">The following formula can be used to </w:t>
      </w:r>
      <w:r w:rsidR="00122300">
        <w:rPr>
          <w:b/>
        </w:rPr>
        <w:t>characterize/</w:t>
      </w:r>
      <w:r w:rsidRPr="0057094E">
        <w:rPr>
          <w:b/>
        </w:rPr>
        <w:t xml:space="preserve">determine the “actual” UE Rx – Tx subframe index difference:  </w:t>
      </w:r>
    </w:p>
    <w:p w:rsidR="0058211D" w:rsidRPr="0057094E" w:rsidRDefault="0058211D" w:rsidP="0058211D">
      <w:pPr>
        <w:jc w:val="both"/>
        <w:rPr>
          <w:b/>
        </w:rPr>
      </w:pPr>
      <w:r w:rsidRPr="0057094E">
        <w:rPr>
          <w:b/>
        </w:rPr>
        <w:t xml:space="preserve"> </w:t>
      </w:r>
    </w:p>
    <w:p w:rsidR="0058211D" w:rsidRPr="0057094E" w:rsidRDefault="00F32713" w:rsidP="0058211D">
      <w:pPr>
        <w:jc w:val="both"/>
        <w:rPr>
          <w:b/>
          <w:lang w:eastAsia="zh-TW"/>
        </w:rPr>
      </w:pPr>
      <m:oMathPara>
        <m:oMath>
          <m:sSubSup>
            <m:sSubSupPr>
              <m:ctrlPr>
                <w:rPr>
                  <w:rFonts w:ascii="Cambria Math" w:hAnsi="Cambria Math"/>
                  <w:b/>
                  <w:i/>
                </w:rPr>
              </m:ctrlPr>
            </m:sSubSupPr>
            <m:e>
              <m:r>
                <m:rPr>
                  <m:sty m:val="bi"/>
                </m:rPr>
                <w:rPr>
                  <w:rFonts w:ascii="Cambria Math" w:hAnsi="Cambria Math"/>
                </w:rPr>
                <m:t>UE</m:t>
              </m:r>
            </m:e>
            <m:sub>
              <m:r>
                <m:rPr>
                  <m:sty m:val="bi"/>
                </m:rPr>
                <w:rPr>
                  <w:rFonts w:ascii="Cambria Math" w:hAnsi="Cambria Math"/>
                </w:rPr>
                <m:t>Rx-Tx</m:t>
              </m:r>
            </m:sub>
            <m:sup>
              <m:r>
                <m:rPr>
                  <m:sty m:val="bi"/>
                </m:rPr>
                <w:rPr>
                  <w:rFonts w:ascii="Cambria Math" w:hAnsi="Cambria Math"/>
                </w:rPr>
                <m:t>SubframeOffset</m:t>
              </m:r>
            </m:sup>
          </m:sSubSup>
          <m:r>
            <m:rPr>
              <m:sty m:val="bi"/>
            </m:rPr>
            <w:rPr>
              <w:rFonts w:ascii="Cambria Math" w:hAnsi="Cambria Math"/>
            </w:rPr>
            <m:t xml:space="preserve">= 10 </m:t>
          </m:r>
          <m:d>
            <m:dPr>
              <m:ctrlPr>
                <w:rPr>
                  <w:rFonts w:ascii="Cambria Math" w:hAnsi="Cambria Math"/>
                  <w:b/>
                  <w:i/>
                </w:rPr>
              </m:ctrlPr>
            </m:dPr>
            <m:e>
              <m:sSub>
                <m:sSubPr>
                  <m:ctrlPr>
                    <w:rPr>
                      <w:rFonts w:ascii="Cambria Math" w:eastAsia="MS Mincho" w:hAnsi="Cambria Math"/>
                      <w:b/>
                      <w:i/>
                      <w:lang w:eastAsia="zh-TW"/>
                    </w:rPr>
                  </m:ctrlPr>
                </m:sSubPr>
                <m:e>
                  <m:r>
                    <m:rPr>
                      <m:sty m:val="bi"/>
                    </m:rPr>
                    <w:rPr>
                      <w:rFonts w:ascii="Cambria Math" w:hAnsi="Cambria Math"/>
                    </w:rPr>
                    <m:t>n</m:t>
                  </m:r>
                </m:e>
                <m:sub>
                  <m:r>
                    <m:rPr>
                      <m:sty m:val="bi"/>
                    </m:rPr>
                    <w:rPr>
                      <w:rFonts w:ascii="Cambria Math" w:hAnsi="Cambria Math"/>
                    </w:rPr>
                    <m:t xml:space="preserve">f,j </m:t>
                  </m:r>
                </m:sub>
              </m:sSub>
              <m:r>
                <m:rPr>
                  <m:sty m:val="bi"/>
                </m:rPr>
                <w:rPr>
                  <w:rFonts w:ascii="Cambria Math" w:eastAsia="MS Mincho" w:hAnsi="Cambria Math"/>
                  <w:lang w:eastAsia="zh-TW"/>
                </w:rPr>
                <m:t>-</m:t>
              </m:r>
              <m:sSub>
                <m:sSubPr>
                  <m:ctrlPr>
                    <w:rPr>
                      <w:rFonts w:ascii="Cambria Math" w:eastAsia="MS Mincho" w:hAnsi="Cambria Math"/>
                      <w:b/>
                      <w:i/>
                      <w:lang w:eastAsia="zh-TW"/>
                    </w:rPr>
                  </m:ctrlPr>
                </m:sSubPr>
                <m:e>
                  <m:r>
                    <m:rPr>
                      <m:sty m:val="bi"/>
                    </m:rPr>
                    <w:rPr>
                      <w:rFonts w:ascii="Cambria Math" w:hAnsi="Cambria Math"/>
                    </w:rPr>
                    <m:t>n</m:t>
                  </m:r>
                </m:e>
                <m:sub>
                  <m:r>
                    <m:rPr>
                      <m:sty m:val="bi"/>
                    </m:rPr>
                    <w:rPr>
                      <w:rFonts w:ascii="Cambria Math" w:hAnsi="Cambria Math"/>
                    </w:rPr>
                    <m:t xml:space="preserve">f,i </m:t>
                  </m:r>
                </m:sub>
              </m:sSub>
            </m:e>
          </m:d>
          <m:r>
            <m:rPr>
              <m:sty m:val="bi"/>
            </m:rPr>
            <w:rPr>
              <w:rFonts w:ascii="Cambria Math" w:hAnsi="Cambria Math"/>
            </w:rPr>
            <m:t>+</m:t>
          </m:r>
          <m:d>
            <m:dPr>
              <m:ctrlPr>
                <w:rPr>
                  <w:rFonts w:ascii="Cambria Math" w:hAnsi="Cambria Math"/>
                  <w:b/>
                  <w:i/>
                </w:rPr>
              </m:ctrlPr>
            </m:dPr>
            <m:e>
              <m:r>
                <m:rPr>
                  <m:sty m:val="bi"/>
                </m:rPr>
                <w:rPr>
                  <w:rFonts w:ascii="Cambria Math" w:hAnsi="Cambria Math"/>
                </w:rPr>
                <m:t>j-i</m:t>
              </m:r>
            </m:e>
          </m:d>
          <m:r>
            <m:rPr>
              <m:sty m:val="bi"/>
            </m:rPr>
            <w:rPr>
              <w:rFonts w:ascii="Cambria Math" w:hAnsi="Cambria Math"/>
            </w:rPr>
            <m:t>+</m:t>
          </m:r>
          <m:d>
            <m:dPr>
              <m:ctrlPr>
                <w:rPr>
                  <w:rFonts w:ascii="Cambria Math" w:hAnsi="Cambria Math"/>
                  <w:b/>
                  <w:i/>
                </w:rPr>
              </m:ctrlPr>
            </m:dPr>
            <m:e>
              <m:sSub>
                <m:sSubPr>
                  <m:ctrlPr>
                    <w:rPr>
                      <w:rFonts w:ascii="Cambria Math" w:eastAsia="MS Mincho" w:hAnsi="Cambria Math"/>
                      <w:b/>
                      <w:i/>
                      <w:lang w:eastAsia="zh-TW"/>
                    </w:rPr>
                  </m:ctrlPr>
                </m:sSubPr>
                <m:e>
                  <m:r>
                    <m:rPr>
                      <m:sty m:val="bi"/>
                    </m:rPr>
                    <w:rPr>
                      <w:rFonts w:ascii="Cambria Math" w:hAnsi="Cambria Math"/>
                    </w:rPr>
                    <m:t>n</m:t>
                  </m:r>
                </m:e>
                <m:sub>
                  <m:r>
                    <m:rPr>
                      <m:sty m:val="bi"/>
                    </m:rPr>
                    <w:rPr>
                      <w:rFonts w:ascii="Cambria Math" w:hAnsi="Cambria Math"/>
                    </w:rPr>
                    <m:t xml:space="preserve">h,j </m:t>
                  </m:r>
                </m:sub>
              </m:sSub>
              <m:r>
                <m:rPr>
                  <m:sty m:val="bi"/>
                </m:rPr>
                <w:rPr>
                  <w:rFonts w:ascii="Cambria Math" w:eastAsia="MS Mincho" w:hAnsi="Cambria Math"/>
                  <w:lang w:eastAsia="zh-TW"/>
                </w:rPr>
                <m:t>-</m:t>
              </m:r>
              <m:sSub>
                <m:sSubPr>
                  <m:ctrlPr>
                    <w:rPr>
                      <w:rFonts w:ascii="Cambria Math" w:eastAsia="MS Mincho" w:hAnsi="Cambria Math"/>
                      <w:b/>
                      <w:i/>
                      <w:lang w:eastAsia="zh-TW"/>
                    </w:rPr>
                  </m:ctrlPr>
                </m:sSubPr>
                <m:e>
                  <m:r>
                    <m:rPr>
                      <m:sty m:val="bi"/>
                    </m:rPr>
                    <w:rPr>
                      <w:rFonts w:ascii="Cambria Math" w:hAnsi="Cambria Math"/>
                    </w:rPr>
                    <m:t>n</m:t>
                  </m:r>
                </m:e>
                <m:sub>
                  <m:r>
                    <m:rPr>
                      <m:sty m:val="bi"/>
                    </m:rPr>
                    <w:rPr>
                      <w:rFonts w:ascii="Cambria Math" w:hAnsi="Cambria Math"/>
                    </w:rPr>
                    <m:t xml:space="preserve">h,i </m:t>
                  </m:r>
                </m:sub>
              </m:sSub>
              <m:ctrlPr>
                <w:rPr>
                  <w:rFonts w:ascii="Cambria Math" w:eastAsia="MS Mincho" w:hAnsi="Cambria Math"/>
                  <w:b/>
                  <w:i/>
                  <w:lang w:eastAsia="zh-TW"/>
                </w:rPr>
              </m:ctrlPr>
            </m:e>
          </m:d>
          <m:r>
            <m:rPr>
              <m:sty m:val="bi"/>
            </m:rPr>
            <w:rPr>
              <w:rFonts w:ascii="Cambria Math" w:eastAsia="MS Mincho" w:hAnsi="Cambria Math"/>
              <w:lang w:eastAsia="zh-TW"/>
            </w:rPr>
            <m:t>×1024</m:t>
          </m:r>
        </m:oMath>
      </m:oMathPara>
    </w:p>
    <w:p w:rsidR="0058211D" w:rsidRPr="0057094E" w:rsidRDefault="0058211D" w:rsidP="0058211D">
      <w:pPr>
        <w:jc w:val="both"/>
        <w:rPr>
          <w:b/>
        </w:rPr>
      </w:pPr>
    </w:p>
    <w:p w:rsidR="0058211D" w:rsidRPr="0057094E" w:rsidRDefault="0058211D" w:rsidP="0058211D">
      <w:pPr>
        <w:pStyle w:val="3GPPNormalText"/>
        <w:spacing w:before="0" w:after="0"/>
        <w:rPr>
          <w:b/>
        </w:rPr>
      </w:pPr>
      <w:r w:rsidRPr="0057094E">
        <w:rPr>
          <w:b/>
        </w:rPr>
        <w:t xml:space="preserve">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f </m:t>
            </m:r>
          </m:sub>
        </m:sSub>
      </m:oMath>
      <w:r w:rsidRPr="0057094E">
        <w:rPr>
          <w:b/>
        </w:rPr>
        <w:t xml:space="preserve"> is the system frame number (i.e. SFN)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h </m:t>
            </m:r>
          </m:sub>
        </m:sSub>
      </m:oMath>
      <w:r w:rsidRPr="0057094E">
        <w:rPr>
          <w:b/>
        </w:rPr>
        <w:t xml:space="preserve"> is the hyper system frame number (H-SFN)</w:t>
      </w:r>
    </w:p>
    <w:p w:rsidR="0058211D" w:rsidRPr="0057094E" w:rsidRDefault="0058211D" w:rsidP="0058211D">
      <w:pPr>
        <w:pStyle w:val="3GPPNormalText"/>
        <w:spacing w:before="0" w:after="0"/>
      </w:pPr>
    </w:p>
    <w:p w:rsidR="0058211D" w:rsidRPr="0057094E" w:rsidRDefault="0058211D" w:rsidP="00330D77">
      <w:pPr>
        <w:jc w:val="both"/>
      </w:pPr>
    </w:p>
    <w:p w:rsidR="00330D77" w:rsidRPr="0057094E" w:rsidRDefault="00330D77" w:rsidP="00330D77">
      <w:pPr>
        <w:jc w:val="both"/>
      </w:pPr>
    </w:p>
    <w:p w:rsidR="00303659" w:rsidRPr="0057094E" w:rsidRDefault="00303659" w:rsidP="00303659">
      <w:pPr>
        <w:pStyle w:val="Heading2"/>
      </w:pPr>
      <w:r w:rsidRPr="0057094E">
        <w:t xml:space="preserve">Value range and bit allocation for UE Rx – Tx subframe </w:t>
      </w:r>
      <w:r w:rsidR="008A484B" w:rsidRPr="0057094E">
        <w:t>index difference</w:t>
      </w:r>
      <w:r w:rsidRPr="0057094E">
        <w:t xml:space="preserve"> </w:t>
      </w:r>
    </w:p>
    <w:p w:rsidR="00303659" w:rsidRPr="0057094E" w:rsidRDefault="00303659" w:rsidP="00303659">
      <w:pPr>
        <w:jc w:val="both"/>
      </w:pPr>
      <w:r w:rsidRPr="0057094E">
        <w:t xml:space="preserve">The maximum round trip delay for different NTN deployments scenarios is given in Table 7.1-1 in TR 38.821 and recopied in Table 1 below. </w:t>
      </w:r>
    </w:p>
    <w:p w:rsidR="00303659" w:rsidRPr="0057094E" w:rsidRDefault="00303659" w:rsidP="00303659">
      <w:pPr>
        <w:jc w:val="both"/>
      </w:pPr>
      <w:r w:rsidRPr="0057094E">
        <w:t xml:space="preserve">We propose to support the reporting ranges for UE Rx – Tx subframe </w:t>
      </w:r>
      <w:r w:rsidR="0078388F" w:rsidRPr="0057094E">
        <w:t>index difference</w:t>
      </w:r>
      <w:r w:rsidRPr="0057094E">
        <w:t xml:space="preserve"> that can be used to accommodate the RTD in GEO. Therefore, a maximum range of UE Rx-Tx subframe </w:t>
      </w:r>
      <w:r w:rsidR="0078388F" w:rsidRPr="0057094E">
        <w:t>index difference</w:t>
      </w:r>
      <w:r w:rsidRPr="0057094E">
        <w:t xml:space="preserve"> of at least 542 subframes coded in 10 bits should be supported.</w:t>
      </w:r>
    </w:p>
    <w:p w:rsidR="00303659" w:rsidRPr="0057094E" w:rsidRDefault="00303659" w:rsidP="00303659">
      <w:pPr>
        <w:jc w:val="both"/>
      </w:pPr>
    </w:p>
    <w:p w:rsidR="00303659" w:rsidRPr="0057094E" w:rsidRDefault="00303659" w:rsidP="00303659">
      <w:pPr>
        <w:jc w:val="both"/>
      </w:pPr>
      <w:r w:rsidRPr="0057094E">
        <w:t xml:space="preserve">The following table shows the required reporting range of UE Rx-Tx subframe </w:t>
      </w:r>
      <w:r w:rsidR="0078388F" w:rsidRPr="0057094E">
        <w:t>index difference</w:t>
      </w:r>
      <w:r w:rsidRPr="0057094E">
        <w:t xml:space="preserve"> and corresponding bit allocation at different orbits. </w:t>
      </w:r>
    </w:p>
    <w:p w:rsidR="00303659" w:rsidRPr="0057094E" w:rsidRDefault="00303659" w:rsidP="00303659"/>
    <w:p w:rsidR="00303659" w:rsidRPr="0057094E" w:rsidRDefault="00303659" w:rsidP="00303659">
      <w:pPr>
        <w:pStyle w:val="Caption"/>
        <w:keepNext/>
      </w:pPr>
      <w:r w:rsidRPr="0057094E">
        <w:t xml:space="preserve">Table </w:t>
      </w:r>
      <w:r w:rsidRPr="0057094E">
        <w:fldChar w:fldCharType="begin"/>
      </w:r>
      <w:r w:rsidRPr="0057094E">
        <w:instrText xml:space="preserve"> SEQ Table \* ARABIC </w:instrText>
      </w:r>
      <w:r w:rsidRPr="0057094E">
        <w:fldChar w:fldCharType="separate"/>
      </w:r>
      <w:r w:rsidR="009F6025" w:rsidRPr="0057094E">
        <w:rPr>
          <w:noProof/>
        </w:rPr>
        <w:t>1</w:t>
      </w:r>
      <w:r w:rsidRPr="0057094E">
        <w:fldChar w:fldCharType="end"/>
      </w:r>
      <w:r w:rsidRPr="0057094E">
        <w:t xml:space="preserve"> </w:t>
      </w:r>
      <w:r w:rsidR="009F6025" w:rsidRPr="0057094E">
        <w:t>v</w:t>
      </w:r>
      <w:r w:rsidRPr="0057094E">
        <w:t xml:space="preserve">alue range and bit allocation for UE Rx – Tx subframe </w:t>
      </w:r>
      <w:r w:rsidR="0078388F" w:rsidRPr="0057094E">
        <w:t>index difference</w:t>
      </w:r>
    </w:p>
    <w:tbl>
      <w:tblPr>
        <w:tblStyle w:val="TableTheme"/>
        <w:tblW w:w="5000" w:type="pct"/>
        <w:tblLook w:val="04A0" w:firstRow="1" w:lastRow="0" w:firstColumn="1" w:lastColumn="0" w:noHBand="0" w:noVBand="1"/>
      </w:tblPr>
      <w:tblGrid>
        <w:gridCol w:w="3915"/>
        <w:gridCol w:w="1838"/>
        <w:gridCol w:w="1655"/>
        <w:gridCol w:w="1653"/>
      </w:tblGrid>
      <w:tr w:rsidR="00303659" w:rsidRPr="0057094E" w:rsidTr="00E079E7">
        <w:trPr>
          <w:trHeight w:val="264"/>
        </w:trPr>
        <w:tc>
          <w:tcPr>
            <w:tcW w:w="2160" w:type="pct"/>
            <w:shd w:val="clear" w:color="auto" w:fill="92D050"/>
            <w:noWrap/>
            <w:hideMark/>
          </w:tcPr>
          <w:p w:rsidR="00303659" w:rsidRPr="0057094E" w:rsidRDefault="00303659" w:rsidP="00E079E7">
            <w:pPr>
              <w:rPr>
                <w:color w:val="FFFFFF" w:themeColor="background1"/>
                <w:szCs w:val="20"/>
              </w:rPr>
            </w:pPr>
          </w:p>
        </w:tc>
        <w:tc>
          <w:tcPr>
            <w:tcW w:w="1015" w:type="pct"/>
            <w:shd w:val="clear" w:color="auto" w:fill="92D050"/>
            <w:noWrap/>
            <w:hideMark/>
          </w:tcPr>
          <w:p w:rsidR="00303659" w:rsidRPr="0057094E" w:rsidRDefault="00303659" w:rsidP="00E079E7">
            <w:pPr>
              <w:jc w:val="center"/>
              <w:rPr>
                <w:color w:val="FFFFFF" w:themeColor="background1"/>
                <w:szCs w:val="22"/>
              </w:rPr>
            </w:pPr>
            <w:r w:rsidRPr="0057094E">
              <w:rPr>
                <w:color w:val="FFFFFF" w:themeColor="background1"/>
                <w:szCs w:val="22"/>
              </w:rPr>
              <w:t>GEO</w:t>
            </w:r>
          </w:p>
        </w:tc>
        <w:tc>
          <w:tcPr>
            <w:tcW w:w="913" w:type="pct"/>
            <w:shd w:val="clear" w:color="auto" w:fill="92D050"/>
            <w:noWrap/>
            <w:hideMark/>
          </w:tcPr>
          <w:p w:rsidR="00303659" w:rsidRPr="0057094E" w:rsidRDefault="00303659" w:rsidP="00E079E7">
            <w:pPr>
              <w:jc w:val="center"/>
              <w:rPr>
                <w:color w:val="FFFFFF" w:themeColor="background1"/>
                <w:szCs w:val="22"/>
              </w:rPr>
            </w:pPr>
            <w:r w:rsidRPr="0057094E">
              <w:rPr>
                <w:color w:val="FFFFFF" w:themeColor="background1"/>
                <w:szCs w:val="22"/>
              </w:rPr>
              <w:t>LEO 600km</w:t>
            </w:r>
          </w:p>
        </w:tc>
        <w:tc>
          <w:tcPr>
            <w:tcW w:w="912" w:type="pct"/>
            <w:shd w:val="clear" w:color="auto" w:fill="92D050"/>
            <w:noWrap/>
            <w:hideMark/>
          </w:tcPr>
          <w:p w:rsidR="00303659" w:rsidRPr="0057094E" w:rsidRDefault="00303659" w:rsidP="00E079E7">
            <w:pPr>
              <w:jc w:val="center"/>
              <w:rPr>
                <w:color w:val="FFFFFF" w:themeColor="background1"/>
                <w:szCs w:val="22"/>
              </w:rPr>
            </w:pPr>
            <w:r w:rsidRPr="0057094E">
              <w:rPr>
                <w:color w:val="FFFFFF" w:themeColor="background1"/>
                <w:szCs w:val="22"/>
              </w:rPr>
              <w:t>1200km</w:t>
            </w:r>
          </w:p>
        </w:tc>
      </w:tr>
      <w:tr w:rsidR="00303659" w:rsidRPr="0057094E" w:rsidTr="00E079E7">
        <w:trPr>
          <w:trHeight w:val="264"/>
        </w:trPr>
        <w:tc>
          <w:tcPr>
            <w:tcW w:w="2160" w:type="pct"/>
            <w:noWrap/>
            <w:hideMark/>
          </w:tcPr>
          <w:p w:rsidR="00303659" w:rsidRPr="0057094E" w:rsidRDefault="00303659" w:rsidP="00E079E7">
            <w:pPr>
              <w:rPr>
                <w:color w:val="000000"/>
                <w:szCs w:val="22"/>
              </w:rPr>
            </w:pPr>
            <w:r w:rsidRPr="0057094E">
              <w:rPr>
                <w:color w:val="000000"/>
                <w:szCs w:val="22"/>
              </w:rPr>
              <w:t>Max RTD (ms)</w:t>
            </w:r>
          </w:p>
        </w:tc>
        <w:tc>
          <w:tcPr>
            <w:tcW w:w="1015" w:type="pct"/>
            <w:noWrap/>
            <w:hideMark/>
          </w:tcPr>
          <w:p w:rsidR="00303659" w:rsidRPr="0057094E" w:rsidRDefault="00303659" w:rsidP="00E079E7">
            <w:pPr>
              <w:jc w:val="center"/>
              <w:rPr>
                <w:color w:val="000000"/>
                <w:szCs w:val="22"/>
              </w:rPr>
            </w:pPr>
            <w:r w:rsidRPr="0057094E">
              <w:rPr>
                <w:color w:val="000000"/>
                <w:szCs w:val="22"/>
              </w:rPr>
              <w:t>541,46</w:t>
            </w:r>
          </w:p>
        </w:tc>
        <w:tc>
          <w:tcPr>
            <w:tcW w:w="913" w:type="pct"/>
            <w:noWrap/>
            <w:hideMark/>
          </w:tcPr>
          <w:p w:rsidR="00303659" w:rsidRPr="0057094E" w:rsidRDefault="00303659" w:rsidP="00E079E7">
            <w:pPr>
              <w:jc w:val="center"/>
              <w:rPr>
                <w:color w:val="000000"/>
                <w:szCs w:val="22"/>
              </w:rPr>
            </w:pPr>
            <w:r w:rsidRPr="0057094E">
              <w:rPr>
                <w:color w:val="000000"/>
                <w:szCs w:val="22"/>
              </w:rPr>
              <w:t>25,77</w:t>
            </w:r>
          </w:p>
        </w:tc>
        <w:tc>
          <w:tcPr>
            <w:tcW w:w="912" w:type="pct"/>
            <w:noWrap/>
            <w:hideMark/>
          </w:tcPr>
          <w:p w:rsidR="00303659" w:rsidRPr="0057094E" w:rsidRDefault="00303659" w:rsidP="00E079E7">
            <w:pPr>
              <w:jc w:val="center"/>
              <w:rPr>
                <w:color w:val="000000"/>
                <w:szCs w:val="22"/>
              </w:rPr>
            </w:pPr>
            <w:r w:rsidRPr="0057094E">
              <w:rPr>
                <w:color w:val="000000"/>
                <w:szCs w:val="22"/>
              </w:rPr>
              <w:t>41,77</w:t>
            </w:r>
          </w:p>
        </w:tc>
      </w:tr>
      <w:tr w:rsidR="00303659" w:rsidRPr="0057094E" w:rsidTr="00E079E7">
        <w:trPr>
          <w:trHeight w:val="264"/>
        </w:trPr>
        <w:tc>
          <w:tcPr>
            <w:tcW w:w="2160" w:type="pct"/>
            <w:noWrap/>
            <w:hideMark/>
          </w:tcPr>
          <w:p w:rsidR="00303659" w:rsidRPr="0057094E" w:rsidRDefault="00303659" w:rsidP="00E079E7">
            <w:pPr>
              <w:rPr>
                <w:color w:val="000000"/>
                <w:szCs w:val="22"/>
              </w:rPr>
            </w:pPr>
            <w:r w:rsidRPr="0057094E">
              <w:rPr>
                <w:color w:val="000000"/>
                <w:szCs w:val="22"/>
              </w:rPr>
              <w:t xml:space="preserve">Reporting range of UE Rx-Tx subframe offset </w:t>
            </w:r>
          </w:p>
        </w:tc>
        <w:tc>
          <w:tcPr>
            <w:tcW w:w="1015" w:type="pct"/>
            <w:noWrap/>
          </w:tcPr>
          <w:p w:rsidR="00303659" w:rsidRPr="0057094E" w:rsidRDefault="00303659" w:rsidP="00E079E7">
            <w:pPr>
              <w:jc w:val="center"/>
              <w:rPr>
                <w:color w:val="000000"/>
                <w:szCs w:val="22"/>
              </w:rPr>
            </w:pPr>
            <w:r w:rsidRPr="0057094E">
              <w:rPr>
                <w:color w:val="000000"/>
                <w:szCs w:val="22"/>
              </w:rPr>
              <w:t>542 subframes</w:t>
            </w:r>
          </w:p>
        </w:tc>
        <w:tc>
          <w:tcPr>
            <w:tcW w:w="913" w:type="pct"/>
            <w:noWrap/>
          </w:tcPr>
          <w:p w:rsidR="00303659" w:rsidRPr="0057094E" w:rsidRDefault="00303659" w:rsidP="00E079E7">
            <w:pPr>
              <w:jc w:val="center"/>
              <w:rPr>
                <w:color w:val="000000"/>
                <w:szCs w:val="22"/>
              </w:rPr>
            </w:pPr>
            <w:r w:rsidRPr="0057094E">
              <w:rPr>
                <w:color w:val="000000"/>
                <w:szCs w:val="22"/>
              </w:rPr>
              <w:t>26 subframes</w:t>
            </w:r>
          </w:p>
        </w:tc>
        <w:tc>
          <w:tcPr>
            <w:tcW w:w="912" w:type="pct"/>
            <w:noWrap/>
          </w:tcPr>
          <w:p w:rsidR="00303659" w:rsidRPr="0057094E" w:rsidRDefault="00303659" w:rsidP="00E079E7">
            <w:pPr>
              <w:jc w:val="center"/>
              <w:rPr>
                <w:color w:val="000000"/>
                <w:szCs w:val="22"/>
              </w:rPr>
            </w:pPr>
            <w:r w:rsidRPr="0057094E">
              <w:rPr>
                <w:color w:val="000000"/>
                <w:szCs w:val="22"/>
              </w:rPr>
              <w:t>42 subframes</w:t>
            </w:r>
          </w:p>
        </w:tc>
      </w:tr>
      <w:tr w:rsidR="00303659" w:rsidRPr="0057094E" w:rsidTr="00E079E7">
        <w:trPr>
          <w:trHeight w:val="264"/>
        </w:trPr>
        <w:tc>
          <w:tcPr>
            <w:tcW w:w="2160" w:type="pct"/>
            <w:noWrap/>
          </w:tcPr>
          <w:p w:rsidR="00303659" w:rsidRPr="0057094E" w:rsidRDefault="00303659" w:rsidP="00E079E7">
            <w:pPr>
              <w:rPr>
                <w:color w:val="000000"/>
                <w:szCs w:val="22"/>
              </w:rPr>
            </w:pPr>
            <w:r w:rsidRPr="0057094E">
              <w:rPr>
                <w:color w:val="000000"/>
                <w:szCs w:val="22"/>
              </w:rPr>
              <w:t>Bit allocation</w:t>
            </w:r>
          </w:p>
        </w:tc>
        <w:tc>
          <w:tcPr>
            <w:tcW w:w="1015" w:type="pct"/>
            <w:noWrap/>
          </w:tcPr>
          <w:p w:rsidR="00303659" w:rsidRPr="0057094E" w:rsidRDefault="00303659" w:rsidP="00E079E7">
            <w:pPr>
              <w:jc w:val="center"/>
              <w:rPr>
                <w:color w:val="000000"/>
                <w:szCs w:val="22"/>
              </w:rPr>
            </w:pPr>
            <w:r w:rsidRPr="0057094E">
              <w:rPr>
                <w:color w:val="000000"/>
                <w:szCs w:val="22"/>
              </w:rPr>
              <w:t>10 bits</w:t>
            </w:r>
          </w:p>
        </w:tc>
        <w:tc>
          <w:tcPr>
            <w:tcW w:w="913" w:type="pct"/>
            <w:noWrap/>
          </w:tcPr>
          <w:p w:rsidR="00303659" w:rsidRPr="0057094E" w:rsidRDefault="00303659" w:rsidP="00E079E7">
            <w:pPr>
              <w:jc w:val="center"/>
              <w:rPr>
                <w:color w:val="000000"/>
                <w:szCs w:val="22"/>
              </w:rPr>
            </w:pPr>
            <w:r w:rsidRPr="0057094E">
              <w:rPr>
                <w:color w:val="000000"/>
                <w:szCs w:val="22"/>
              </w:rPr>
              <w:t>5 bits</w:t>
            </w:r>
          </w:p>
        </w:tc>
        <w:tc>
          <w:tcPr>
            <w:tcW w:w="912" w:type="pct"/>
            <w:noWrap/>
          </w:tcPr>
          <w:p w:rsidR="00303659" w:rsidRPr="0057094E" w:rsidRDefault="00303659" w:rsidP="00E079E7">
            <w:pPr>
              <w:jc w:val="center"/>
              <w:rPr>
                <w:color w:val="000000"/>
                <w:szCs w:val="22"/>
              </w:rPr>
            </w:pPr>
            <w:r w:rsidRPr="0057094E">
              <w:rPr>
                <w:color w:val="000000"/>
                <w:szCs w:val="22"/>
              </w:rPr>
              <w:t>6 bits</w:t>
            </w:r>
          </w:p>
        </w:tc>
      </w:tr>
    </w:tbl>
    <w:p w:rsidR="00303659" w:rsidRPr="0057094E" w:rsidRDefault="00303659" w:rsidP="00303659"/>
    <w:p w:rsidR="00303659" w:rsidRPr="0057094E" w:rsidRDefault="00303659" w:rsidP="00303659">
      <w:pPr>
        <w:jc w:val="both"/>
      </w:pPr>
      <w:r w:rsidRPr="0057094E">
        <w:t>Based on the above, we made the following proposal:</w:t>
      </w:r>
    </w:p>
    <w:p w:rsidR="00303659" w:rsidRPr="0057094E" w:rsidRDefault="00303659" w:rsidP="00303659">
      <w:pPr>
        <w:jc w:val="both"/>
      </w:pPr>
    </w:p>
    <w:p w:rsidR="00303659" w:rsidRPr="0057094E" w:rsidRDefault="00B74B39" w:rsidP="00303659">
      <w:pPr>
        <w:jc w:val="both"/>
        <w:rPr>
          <w:b/>
        </w:rPr>
      </w:pPr>
      <w:r w:rsidRPr="0057094E">
        <w:rPr>
          <w:b/>
        </w:rPr>
        <w:t>Proposal 2</w:t>
      </w:r>
      <w:r w:rsidR="00303659" w:rsidRPr="0057094E">
        <w:rPr>
          <w:b/>
        </w:rPr>
        <w:t>:</w:t>
      </w:r>
    </w:p>
    <w:p w:rsidR="00303659" w:rsidRPr="0057094E" w:rsidRDefault="00303659" w:rsidP="00303659">
      <w:pPr>
        <w:jc w:val="both"/>
        <w:rPr>
          <w:b/>
        </w:rPr>
      </w:pPr>
      <w:r w:rsidRPr="0057094E">
        <w:rPr>
          <w:b/>
        </w:rPr>
        <w:t xml:space="preserve">UE Rx – Tx subframe </w:t>
      </w:r>
      <w:r w:rsidR="00B74B39" w:rsidRPr="0057094E">
        <w:rPr>
          <w:b/>
        </w:rPr>
        <w:t>index difference defined in section</w:t>
      </w:r>
      <w:r w:rsidRPr="0057094E">
        <w:rPr>
          <w:b/>
        </w:rPr>
        <w:t xml:space="preserve"> </w:t>
      </w:r>
      <w:r w:rsidR="00B74B39" w:rsidRPr="0057094E">
        <w:rPr>
          <w:b/>
        </w:rPr>
        <w:t>5.1.46 of TS 38.215</w:t>
      </w:r>
      <w:r w:rsidRPr="0057094E">
        <w:rPr>
          <w:b/>
        </w:rPr>
        <w:t xml:space="preserve"> is reported in 10 bits with a value range up to 542 subframes</w:t>
      </w:r>
    </w:p>
    <w:p w:rsidR="00303659" w:rsidRPr="0057094E" w:rsidRDefault="00303659" w:rsidP="00303659"/>
    <w:p w:rsidR="00303659" w:rsidRPr="0057094E" w:rsidRDefault="00303659" w:rsidP="00303659"/>
    <w:p w:rsidR="00303659" w:rsidRPr="0057094E" w:rsidRDefault="00303659" w:rsidP="00303659">
      <w:pPr>
        <w:pStyle w:val="Heading2"/>
      </w:pPr>
      <w:r w:rsidRPr="0057094E">
        <w:t>Value range and bit allocation for DL timing drift</w:t>
      </w:r>
    </w:p>
    <w:p w:rsidR="00303659" w:rsidRPr="0057094E" w:rsidRDefault="00303659" w:rsidP="00303659">
      <w:pPr>
        <w:jc w:val="both"/>
      </w:pPr>
      <w:r w:rsidRPr="0057094E">
        <w:t>In the following we determine the value range, the granularity and the bit allocation of the DL timing drift due to Doppler over the service link associated with the UE RX-TX time difference measurement period.</w:t>
      </w:r>
    </w:p>
    <w:p w:rsidR="00D7304A" w:rsidRPr="0057094E" w:rsidRDefault="00D7304A" w:rsidP="00303659">
      <w:pPr>
        <w:jc w:val="both"/>
      </w:pPr>
    </w:p>
    <w:p w:rsidR="00D7304A" w:rsidRPr="0057094E" w:rsidRDefault="00D7304A" w:rsidP="00303659">
      <w:pPr>
        <w:jc w:val="both"/>
      </w:pPr>
      <w:r w:rsidRPr="0057094E">
        <w:t>UE Rx-Tx time difference measurements accuracy is defined in clause 10.1.25.2 of TS 38.133 for TN and it may need to be updated for NTN by RAN4.</w:t>
      </w:r>
    </w:p>
    <w:p w:rsidR="00303659" w:rsidRPr="0057094E" w:rsidRDefault="00303659" w:rsidP="00303659">
      <w:pPr>
        <w:jc w:val="both"/>
      </w:pPr>
      <w:r w:rsidRPr="0057094E">
        <w:t>The resolution step of 2</w:t>
      </w:r>
      <w:r w:rsidRPr="0057094E">
        <w:rPr>
          <w:vertAlign w:val="superscript"/>
        </w:rPr>
        <w:t>k</w:t>
      </w:r>
      <w:r w:rsidRPr="0057094E">
        <w:t>×Tc is used for the reporting range for the absolute UE Rx-Tx time difference measurement as defined in clause 10.1.25 of  TS 38.133. With Tc is equal to 0.509 ns as defined in TS 38.211. And k = 0, 1, 2, 3, 4, or 5 depending on PRS and SRS resource configuration in FR1 and FR2 and the timing reporting granularity factor (</w:t>
      </w:r>
      <w:proofErr w:type="spellStart"/>
      <w:r w:rsidRPr="0057094E">
        <w:rPr>
          <w:b/>
          <w:lang w:val="sv-SE"/>
        </w:rPr>
        <w:t>timingReportingGranularityFactor</w:t>
      </w:r>
      <w:proofErr w:type="spellEnd"/>
      <w:r w:rsidRPr="0057094E">
        <w:rPr>
          <w:lang w:val="sv-SE"/>
        </w:rPr>
        <w:t>)</w:t>
      </w:r>
      <w:r w:rsidRPr="0057094E">
        <w:t xml:space="preserve"> configured by LMF via LPP.</w:t>
      </w:r>
    </w:p>
    <w:p w:rsidR="00303659" w:rsidRPr="0057094E" w:rsidRDefault="00303659" w:rsidP="00303659">
      <w:pPr>
        <w:jc w:val="both"/>
      </w:pPr>
    </w:p>
    <w:p w:rsidR="00303659" w:rsidRPr="0057094E" w:rsidRDefault="00303659" w:rsidP="00303659">
      <w:pPr>
        <w:jc w:val="both"/>
      </w:pPr>
      <w:r w:rsidRPr="0057094E">
        <w:t xml:space="preserve">Naturally, the same resolution step should be used for </w:t>
      </w:r>
      <m:oMath>
        <m:sSubSup>
          <m:sSubSupPr>
            <m:ctrlPr>
              <w:rPr>
                <w:rFonts w:ascii="Cambria Math" w:hAnsi="Cambria Math"/>
                <w:i/>
              </w:rPr>
            </m:ctrlPr>
          </m:sSubSupPr>
          <m:e>
            <m:r>
              <w:rPr>
                <w:rFonts w:ascii="Cambria Math" w:hAnsi="Cambria Math"/>
              </w:rPr>
              <m:t>UE</m:t>
            </m:r>
          </m:e>
          <m:sub>
            <m:r>
              <w:rPr>
                <w:rFonts w:ascii="Cambria Math" w:hAnsi="Cambria Math"/>
              </w:rPr>
              <m:t>Rx-Tx</m:t>
            </m:r>
          </m:sub>
          <m:sup>
            <m:r>
              <w:rPr>
                <w:rFonts w:ascii="Cambria Math" w:hAnsi="Cambria Math"/>
              </w:rPr>
              <m:t>SubframeTD</m:t>
            </m:r>
          </m:sup>
        </m:sSubSup>
      </m:oMath>
      <w:r w:rsidRPr="0057094E">
        <w:t>. The minimum resolution step is given by k=0, that is, 1×Tc = 0.509 ns.</w:t>
      </w:r>
      <w:r w:rsidR="0078698B" w:rsidRPr="0057094E">
        <w:t xml:space="preserve"> Thereby, </w:t>
      </w:r>
      <w:r w:rsidRPr="0057094E">
        <w:t xml:space="preserve">the finer granularity (or minimum resolution step) of DL timing drift can </w:t>
      </w:r>
      <w:r w:rsidR="0078698B" w:rsidRPr="0057094E">
        <w:t xml:space="preserve">derived </w:t>
      </w:r>
      <w:r w:rsidRPr="0057094E">
        <w:t>from:</w:t>
      </w:r>
    </w:p>
    <w:p w:rsidR="00303659" w:rsidRPr="0057094E" w:rsidRDefault="00F32713" w:rsidP="00303659">
      <w:pPr>
        <w:jc w:val="both"/>
      </w:pPr>
      <m:oMathPara>
        <m:oMath>
          <m:sSubSup>
            <m:sSubSupPr>
              <m:ctrlPr>
                <w:rPr>
                  <w:rFonts w:ascii="Cambria Math" w:hAnsi="Cambria Math"/>
                  <w:i/>
                </w:rPr>
              </m:ctrlPr>
            </m:sSubSupPr>
            <m:e>
              <m:r>
                <w:rPr>
                  <w:rFonts w:ascii="Cambria Math" w:hAnsi="Cambria Math"/>
                </w:rPr>
                <m:t>UE</m:t>
              </m:r>
            </m:e>
            <m:sub>
              <m:r>
                <w:rPr>
                  <w:rFonts w:ascii="Cambria Math" w:hAnsi="Cambria Math"/>
                </w:rPr>
                <m:t>Rx-Tx, service link</m:t>
              </m:r>
            </m:sub>
            <m:sup>
              <m:r>
                <w:rPr>
                  <w:rFonts w:ascii="Cambria Math" w:hAnsi="Cambria Math"/>
                </w:rPr>
                <m:t>SubframeOffset</m:t>
              </m:r>
            </m:sup>
          </m:sSubSup>
          <m:r>
            <w:rPr>
              <w:rFonts w:ascii="Cambria Math" w:hAnsi="Cambria Math"/>
            </w:rPr>
            <m:t>×D</m:t>
          </m:r>
          <m:sSub>
            <m:sSubPr>
              <m:ctrlPr>
                <w:rPr>
                  <w:rFonts w:ascii="Cambria Math" w:hAnsi="Cambria Math"/>
                  <w:i/>
                </w:rPr>
              </m:ctrlPr>
            </m:sSubPr>
            <m:e>
              <m:r>
                <w:rPr>
                  <w:rFonts w:ascii="Cambria Math" w:hAnsi="Cambria Math"/>
                </w:rPr>
                <m:t>L</m:t>
              </m:r>
            </m:e>
            <m:sub>
              <m:r>
                <w:rPr>
                  <w:rFonts w:ascii="Cambria Math" w:hAnsi="Cambria Math"/>
                </w:rPr>
                <m:t>timin</m:t>
              </m:r>
              <m:sSub>
                <m:sSubPr>
                  <m:ctrlPr>
                    <w:rPr>
                      <w:rFonts w:ascii="Cambria Math" w:hAnsi="Cambria Math"/>
                      <w:i/>
                    </w:rPr>
                  </m:ctrlPr>
                </m:sSubPr>
                <m:e>
                  <m:r>
                    <w:rPr>
                      <w:rFonts w:ascii="Cambria Math" w:hAnsi="Cambria Math"/>
                    </w:rPr>
                    <m:t>g</m:t>
                  </m:r>
                </m:e>
                <m:sub>
                  <m:r>
                    <w:rPr>
                      <w:rFonts w:ascii="Cambria Math" w:hAnsi="Cambria Math"/>
                    </w:rPr>
                    <m:t>drift</m:t>
                  </m:r>
                </m:sub>
              </m:sSub>
            </m:sub>
          </m:sSub>
          <m:r>
            <w:rPr>
              <w:rFonts w:ascii="Cambria Math" w:hAnsi="Cambria Math"/>
            </w:rPr>
            <m:t xml:space="preserve"> ≤Tc</m:t>
          </m:r>
        </m:oMath>
      </m:oMathPara>
    </w:p>
    <w:p w:rsidR="00303659" w:rsidRPr="0057094E" w:rsidRDefault="00303659" w:rsidP="00303659">
      <w:r w:rsidRPr="0057094E">
        <w:t xml:space="preserve">With </w:t>
      </w:r>
      <m:oMath>
        <m:sSubSup>
          <m:sSubSupPr>
            <m:ctrlPr>
              <w:rPr>
                <w:rFonts w:ascii="Cambria Math" w:hAnsi="Cambria Math"/>
                <w:i/>
              </w:rPr>
            </m:ctrlPr>
          </m:sSubSupPr>
          <m:e>
            <m:r>
              <w:rPr>
                <w:rFonts w:ascii="Cambria Math" w:hAnsi="Cambria Math"/>
              </w:rPr>
              <m:t>UE</m:t>
            </m:r>
          </m:e>
          <m:sub>
            <m:r>
              <w:rPr>
                <w:rFonts w:ascii="Cambria Math" w:hAnsi="Cambria Math"/>
              </w:rPr>
              <m:t>Rx-Tx, service link</m:t>
            </m:r>
          </m:sub>
          <m:sup>
            <m:r>
              <w:rPr>
                <w:rFonts w:ascii="Cambria Math" w:hAnsi="Cambria Math"/>
              </w:rPr>
              <m:t>SubframeOffset</m:t>
            </m:r>
          </m:sup>
        </m:sSubSup>
      </m:oMath>
      <w:r w:rsidRPr="0057094E">
        <w:t xml:space="preserve"> </w:t>
      </w:r>
      <w:r w:rsidR="0078698B" w:rsidRPr="0057094E">
        <w:t xml:space="preserve"> is the component of </w:t>
      </w:r>
      <m:oMath>
        <m:sSubSup>
          <m:sSubSupPr>
            <m:ctrlPr>
              <w:rPr>
                <w:rFonts w:ascii="Cambria Math" w:hAnsi="Cambria Math"/>
                <w:i/>
              </w:rPr>
            </m:ctrlPr>
          </m:sSubSupPr>
          <m:e>
            <m:r>
              <w:rPr>
                <w:rFonts w:ascii="Cambria Math" w:hAnsi="Cambria Math"/>
              </w:rPr>
              <m:t xml:space="preserve"> UE</m:t>
            </m:r>
          </m:e>
          <m:sub>
            <m:r>
              <w:rPr>
                <w:rFonts w:ascii="Cambria Math" w:hAnsi="Cambria Math"/>
              </w:rPr>
              <m:t>Rx-Tx</m:t>
            </m:r>
          </m:sub>
          <m:sup>
            <m:r>
              <w:rPr>
                <w:rFonts w:ascii="Cambria Math" w:hAnsi="Cambria Math"/>
              </w:rPr>
              <m:t>SubframeTD</m:t>
            </m:r>
          </m:sup>
        </m:sSubSup>
      </m:oMath>
      <w:r w:rsidR="0078698B" w:rsidRPr="0057094E">
        <w:t xml:space="preserve"> corresponding to the service link which </w:t>
      </w:r>
      <w:r w:rsidRPr="0057094E">
        <w:t>equal to its maximum value (that is, 542</w:t>
      </w:r>
      <w:r w:rsidR="0078698B" w:rsidRPr="0057094E">
        <w:t>/2</w:t>
      </w:r>
      <w:r w:rsidRPr="0057094E">
        <w:t xml:space="preserve">) </w:t>
      </w:r>
    </w:p>
    <w:p w:rsidR="00303659" w:rsidRPr="0057094E" w:rsidRDefault="00303659" w:rsidP="00303659">
      <w:r w:rsidRPr="0057094E">
        <w:t xml:space="preserve">Therefore, the finer granularity (in µs/sec)  of  </w:t>
      </w:r>
      <w:r w:rsidRPr="0057094E">
        <w:rPr>
          <w:b/>
          <w:color w:val="000000"/>
          <w:lang w:eastAsia="fr-FR"/>
        </w:rPr>
        <w:t xml:space="preserve">DL timing drift </w:t>
      </w:r>
      <w:r w:rsidRPr="0057094E">
        <w:t>is</w:t>
      </w:r>
      <w:r w:rsidRPr="0057094E">
        <w:rPr>
          <w:b/>
          <w:color w:val="000000"/>
          <w:lang w:eastAsia="fr-FR"/>
        </w:rPr>
        <w:t xml:space="preserve"> </w:t>
      </w:r>
      <w:r w:rsidRPr="0057094E">
        <w:rPr>
          <w:color w:val="000000"/>
          <w:lang w:eastAsia="fr-FR"/>
        </w:rPr>
        <w:t>equal to</w:t>
      </w:r>
      <w:r w:rsidRPr="0057094E">
        <w:rPr>
          <w:b/>
          <w:color w:val="000000"/>
          <w:lang w:eastAsia="fr-FR"/>
        </w:rPr>
        <w:t xml:space="preserve"> </w:t>
      </w:r>
      <m:oMath>
        <m:f>
          <m:fPr>
            <m:ctrlPr>
              <w:rPr>
                <w:rFonts w:ascii="Cambria Math" w:hAnsi="Cambria Math"/>
                <w:b/>
                <w:i/>
                <w:color w:val="000000"/>
                <w:lang w:eastAsia="fr-FR"/>
              </w:rPr>
            </m:ctrlPr>
          </m:fPr>
          <m:num>
            <m:r>
              <m:rPr>
                <m:sty m:val="bi"/>
              </m:rPr>
              <w:rPr>
                <w:rFonts w:ascii="Cambria Math" w:hAnsi="Cambria Math"/>
                <w:color w:val="000000"/>
                <w:lang w:eastAsia="fr-FR"/>
              </w:rPr>
              <m:t>Tc</m:t>
            </m:r>
          </m:num>
          <m:den>
            <m:r>
              <m:rPr>
                <m:sty m:val="bi"/>
              </m:rPr>
              <w:rPr>
                <w:rFonts w:ascii="Cambria Math" w:hAnsi="Cambria Math"/>
                <w:color w:val="000000"/>
                <w:lang w:eastAsia="fr-FR"/>
              </w:rPr>
              <m:t>271</m:t>
            </m:r>
          </m:den>
        </m:f>
        <m:r>
          <m:rPr>
            <m:sty m:val="bi"/>
          </m:rPr>
          <w:rPr>
            <w:rFonts w:ascii="Cambria Math" w:hAnsi="Cambria Math"/>
            <w:color w:val="000000"/>
            <w:lang w:eastAsia="fr-FR"/>
          </w:rPr>
          <m:t xml:space="preserve">= </m:t>
        </m:r>
        <m:f>
          <m:fPr>
            <m:ctrlPr>
              <w:rPr>
                <w:rFonts w:ascii="Cambria Math" w:hAnsi="Cambria Math"/>
                <w:b/>
                <w:i/>
                <w:color w:val="000000"/>
                <w:lang w:eastAsia="fr-FR"/>
              </w:rPr>
            </m:ctrlPr>
          </m:fPr>
          <m:num>
            <m:r>
              <m:rPr>
                <m:sty m:val="bi"/>
              </m:rPr>
              <w:rPr>
                <w:rFonts w:ascii="Cambria Math" w:hAnsi="Cambria Math"/>
                <w:color w:val="000000"/>
                <w:lang w:eastAsia="fr-FR"/>
              </w:rPr>
              <m:t>0.509</m:t>
            </m:r>
          </m:num>
          <m:den>
            <m:r>
              <m:rPr>
                <m:sty m:val="bi"/>
              </m:rPr>
              <w:rPr>
                <w:rFonts w:ascii="Cambria Math" w:hAnsi="Cambria Math"/>
                <w:color w:val="000000"/>
                <w:lang w:eastAsia="fr-FR"/>
              </w:rPr>
              <m:t>271</m:t>
            </m:r>
          </m:den>
        </m:f>
        <m:r>
          <m:rPr>
            <m:sty m:val="bi"/>
          </m:rPr>
          <w:rPr>
            <w:rFonts w:ascii="Cambria Math" w:hAnsi="Cambria Math"/>
            <w:color w:val="000000"/>
            <w:lang w:eastAsia="fr-FR"/>
          </w:rPr>
          <m:t>= 1.88×</m:t>
        </m:r>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-3</m:t>
            </m:r>
          </m:sup>
        </m:sSup>
        <m:r>
          <m:rPr>
            <m:sty m:val="bi"/>
          </m:rPr>
          <w:rPr>
            <w:rFonts w:ascii="Cambria Math" w:hAnsi="Cambria Math"/>
            <w:color w:val="000000"/>
            <w:lang w:eastAsia="fr-FR"/>
          </w:rPr>
          <m:t xml:space="preserve"> µs/s</m:t>
        </m:r>
      </m:oMath>
    </w:p>
    <w:p w:rsidR="00303659" w:rsidRPr="0057094E" w:rsidRDefault="00303659" w:rsidP="00303659"/>
    <w:p w:rsidR="00303659" w:rsidRPr="0057094E" w:rsidRDefault="00303659" w:rsidP="00303659">
      <w:r w:rsidRPr="0057094E">
        <w:t xml:space="preserve">The value range of </w:t>
      </w:r>
      <w:r w:rsidRPr="0057094E">
        <w:rPr>
          <w:b/>
        </w:rPr>
        <w:t xml:space="preserve">DL timing drift </w:t>
      </w:r>
      <w:r w:rsidRPr="0057094E">
        <w:t>can be derived from the maximum RTD variation as seen by the UE as captured in Table 7.1-1 in TR 38.821:</w:t>
      </w:r>
    </w:p>
    <w:p w:rsidR="00303659" w:rsidRPr="0057094E" w:rsidRDefault="00303659" w:rsidP="00303659"/>
    <w:p w:rsidR="009F6025" w:rsidRPr="0057094E" w:rsidRDefault="009F6025" w:rsidP="009F6025">
      <w:pPr>
        <w:pStyle w:val="Caption"/>
        <w:keepNext/>
      </w:pPr>
      <w:r w:rsidRPr="0057094E">
        <w:lastRenderedPageBreak/>
        <w:t xml:space="preserve">Table </w:t>
      </w:r>
      <w:r w:rsidRPr="0057094E">
        <w:fldChar w:fldCharType="begin"/>
      </w:r>
      <w:r w:rsidRPr="0057094E">
        <w:instrText xml:space="preserve"> SEQ Table \* ARABIC </w:instrText>
      </w:r>
      <w:r w:rsidRPr="0057094E">
        <w:fldChar w:fldCharType="separate"/>
      </w:r>
      <w:r w:rsidRPr="0057094E">
        <w:rPr>
          <w:noProof/>
        </w:rPr>
        <w:t>2</w:t>
      </w:r>
      <w:r w:rsidRPr="0057094E">
        <w:fldChar w:fldCharType="end"/>
      </w:r>
      <w:r w:rsidRPr="0057094E">
        <w:t xml:space="preserve"> maximum RTD variation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623"/>
        <w:gridCol w:w="1701"/>
        <w:gridCol w:w="948"/>
        <w:gridCol w:w="948"/>
        <w:gridCol w:w="844"/>
        <w:gridCol w:w="844"/>
      </w:tblGrid>
      <w:tr w:rsidR="00303659" w:rsidRPr="0057094E" w:rsidTr="00E079E7">
        <w:trPr>
          <w:cantSplit/>
          <w:tblHeader/>
        </w:trPr>
        <w:tc>
          <w:tcPr>
            <w:tcW w:w="0" w:type="auto"/>
            <w:shd w:val="clear" w:color="auto" w:fill="auto"/>
          </w:tcPr>
          <w:p w:rsidR="00303659" w:rsidRPr="0057094E" w:rsidRDefault="00303659" w:rsidP="00E079E7">
            <w:pPr>
              <w:pStyle w:val="TAC"/>
              <w:rPr>
                <w:rFonts w:ascii="Times New Roman" w:hAnsi="Times New Roman"/>
                <w:sz w:val="20"/>
              </w:rPr>
            </w:pPr>
            <w:r w:rsidRPr="0057094E">
              <w:rPr>
                <w:rFonts w:ascii="Times New Roman" w:hAnsi="Times New Roman"/>
                <w:sz w:val="20"/>
              </w:rPr>
              <w:t>NTN scenarios</w:t>
            </w:r>
          </w:p>
        </w:tc>
        <w:tc>
          <w:tcPr>
            <w:tcW w:w="0" w:type="auto"/>
          </w:tcPr>
          <w:p w:rsidR="00303659" w:rsidRPr="0057094E" w:rsidRDefault="00303659" w:rsidP="00E079E7">
            <w:pPr>
              <w:pStyle w:val="TAC"/>
              <w:rPr>
                <w:rFonts w:ascii="Times New Roman" w:hAnsi="Times New Roman"/>
                <w:sz w:val="20"/>
              </w:rPr>
            </w:pPr>
            <w:r w:rsidRPr="0057094E">
              <w:rPr>
                <w:rFonts w:ascii="Times New Roman" w:hAnsi="Times New Roman"/>
                <w:sz w:val="20"/>
              </w:rPr>
              <w:t>A</w:t>
            </w:r>
          </w:p>
        </w:tc>
        <w:tc>
          <w:tcPr>
            <w:tcW w:w="0" w:type="auto"/>
          </w:tcPr>
          <w:p w:rsidR="00303659" w:rsidRPr="0057094E" w:rsidRDefault="00303659" w:rsidP="00E079E7">
            <w:pPr>
              <w:pStyle w:val="TAC"/>
              <w:rPr>
                <w:rFonts w:ascii="Times New Roman" w:hAnsi="Times New Roman"/>
                <w:sz w:val="20"/>
              </w:rPr>
            </w:pPr>
            <w:r w:rsidRPr="0057094E">
              <w:rPr>
                <w:rFonts w:ascii="Times New Roman" w:hAnsi="Times New Roman"/>
                <w:sz w:val="20"/>
              </w:rPr>
              <w:t>B</w:t>
            </w:r>
          </w:p>
        </w:tc>
        <w:tc>
          <w:tcPr>
            <w:tcW w:w="0" w:type="auto"/>
            <w:shd w:val="clear" w:color="auto" w:fill="auto"/>
          </w:tcPr>
          <w:p w:rsidR="00303659" w:rsidRPr="0057094E" w:rsidRDefault="00303659" w:rsidP="00E079E7">
            <w:pPr>
              <w:pStyle w:val="TAC"/>
              <w:rPr>
                <w:rFonts w:ascii="Times New Roman" w:hAnsi="Times New Roman"/>
                <w:sz w:val="20"/>
              </w:rPr>
            </w:pPr>
            <w:r w:rsidRPr="0057094E">
              <w:rPr>
                <w:rFonts w:ascii="Times New Roman" w:hAnsi="Times New Roman"/>
                <w:sz w:val="20"/>
              </w:rPr>
              <w:t>C1</w:t>
            </w:r>
          </w:p>
        </w:tc>
        <w:tc>
          <w:tcPr>
            <w:tcW w:w="0" w:type="auto"/>
          </w:tcPr>
          <w:p w:rsidR="00303659" w:rsidRPr="0057094E" w:rsidRDefault="00303659" w:rsidP="00E079E7">
            <w:pPr>
              <w:pStyle w:val="TAC"/>
              <w:rPr>
                <w:rFonts w:ascii="Times New Roman" w:hAnsi="Times New Roman"/>
                <w:sz w:val="20"/>
              </w:rPr>
            </w:pPr>
            <w:r w:rsidRPr="0057094E">
              <w:rPr>
                <w:rFonts w:ascii="Times New Roman" w:hAnsi="Times New Roman"/>
                <w:sz w:val="20"/>
              </w:rPr>
              <w:t>C2</w:t>
            </w:r>
          </w:p>
        </w:tc>
        <w:tc>
          <w:tcPr>
            <w:tcW w:w="0" w:type="auto"/>
            <w:shd w:val="clear" w:color="auto" w:fill="auto"/>
          </w:tcPr>
          <w:p w:rsidR="00303659" w:rsidRPr="0057094E" w:rsidRDefault="00303659" w:rsidP="00E079E7">
            <w:pPr>
              <w:pStyle w:val="TAC"/>
              <w:rPr>
                <w:rFonts w:ascii="Times New Roman" w:hAnsi="Times New Roman"/>
                <w:sz w:val="20"/>
              </w:rPr>
            </w:pPr>
            <w:r w:rsidRPr="0057094E">
              <w:rPr>
                <w:rFonts w:ascii="Times New Roman" w:hAnsi="Times New Roman"/>
                <w:sz w:val="20"/>
              </w:rPr>
              <w:t>D1</w:t>
            </w:r>
          </w:p>
        </w:tc>
        <w:tc>
          <w:tcPr>
            <w:tcW w:w="0" w:type="auto"/>
          </w:tcPr>
          <w:p w:rsidR="00303659" w:rsidRPr="0057094E" w:rsidRDefault="00303659" w:rsidP="00E079E7">
            <w:pPr>
              <w:pStyle w:val="TAC"/>
              <w:rPr>
                <w:rFonts w:ascii="Times New Roman" w:hAnsi="Times New Roman"/>
                <w:sz w:val="20"/>
              </w:rPr>
            </w:pPr>
            <w:r w:rsidRPr="0057094E">
              <w:rPr>
                <w:rFonts w:ascii="Times New Roman" w:hAnsi="Times New Roman"/>
                <w:sz w:val="20"/>
              </w:rPr>
              <w:t>D2</w:t>
            </w:r>
          </w:p>
        </w:tc>
      </w:tr>
      <w:tr w:rsidR="00303659" w:rsidRPr="0057094E" w:rsidTr="00E079E7">
        <w:trPr>
          <w:cantSplit/>
          <w:tblHeader/>
        </w:trPr>
        <w:tc>
          <w:tcPr>
            <w:tcW w:w="0" w:type="auto"/>
            <w:shd w:val="clear" w:color="auto" w:fill="auto"/>
          </w:tcPr>
          <w:p w:rsidR="00303659" w:rsidRPr="0057094E" w:rsidRDefault="00303659" w:rsidP="00E079E7">
            <w:pPr>
              <w:pStyle w:val="TAC"/>
              <w:rPr>
                <w:rFonts w:ascii="Times New Roman" w:hAnsi="Times New Roman"/>
                <w:sz w:val="20"/>
              </w:rPr>
            </w:pPr>
          </w:p>
        </w:tc>
        <w:tc>
          <w:tcPr>
            <w:tcW w:w="0" w:type="auto"/>
          </w:tcPr>
          <w:p w:rsidR="00303659" w:rsidRPr="0057094E" w:rsidRDefault="00303659" w:rsidP="00E079E7">
            <w:pPr>
              <w:pStyle w:val="TAC"/>
              <w:rPr>
                <w:rFonts w:ascii="Times New Roman" w:hAnsi="Times New Roman"/>
                <w:i/>
                <w:sz w:val="20"/>
                <w:szCs w:val="18"/>
              </w:rPr>
            </w:pPr>
            <w:r w:rsidRPr="0057094E">
              <w:rPr>
                <w:rFonts w:ascii="Times New Roman" w:hAnsi="Times New Roman"/>
                <w:i/>
                <w:sz w:val="20"/>
                <w:szCs w:val="18"/>
              </w:rPr>
              <w:t>GEO transparent payload</w:t>
            </w:r>
          </w:p>
        </w:tc>
        <w:tc>
          <w:tcPr>
            <w:tcW w:w="0" w:type="auto"/>
          </w:tcPr>
          <w:p w:rsidR="00303659" w:rsidRPr="0057094E" w:rsidRDefault="00303659" w:rsidP="00E079E7">
            <w:pPr>
              <w:pStyle w:val="TAC"/>
              <w:rPr>
                <w:rFonts w:ascii="Times New Roman" w:hAnsi="Times New Roman"/>
                <w:i/>
                <w:sz w:val="20"/>
                <w:szCs w:val="18"/>
              </w:rPr>
            </w:pPr>
            <w:r w:rsidRPr="0057094E">
              <w:rPr>
                <w:rFonts w:ascii="Times New Roman" w:hAnsi="Times New Roman"/>
                <w:i/>
                <w:sz w:val="20"/>
                <w:szCs w:val="18"/>
              </w:rPr>
              <w:t>GEO regenerative payload</w:t>
            </w:r>
          </w:p>
        </w:tc>
        <w:tc>
          <w:tcPr>
            <w:tcW w:w="0" w:type="auto"/>
            <w:gridSpan w:val="2"/>
            <w:shd w:val="clear" w:color="auto" w:fill="auto"/>
          </w:tcPr>
          <w:p w:rsidR="00303659" w:rsidRPr="0057094E" w:rsidRDefault="00303659" w:rsidP="00E079E7">
            <w:pPr>
              <w:pStyle w:val="TAC"/>
              <w:rPr>
                <w:rFonts w:ascii="Times New Roman" w:hAnsi="Times New Roman"/>
                <w:i/>
                <w:sz w:val="20"/>
                <w:szCs w:val="18"/>
              </w:rPr>
            </w:pPr>
            <w:r w:rsidRPr="0057094E">
              <w:rPr>
                <w:rFonts w:ascii="Times New Roman" w:hAnsi="Times New Roman"/>
                <w:i/>
                <w:sz w:val="20"/>
                <w:szCs w:val="18"/>
              </w:rPr>
              <w:t>LEO transparent payload</w:t>
            </w:r>
          </w:p>
        </w:tc>
        <w:tc>
          <w:tcPr>
            <w:tcW w:w="0" w:type="auto"/>
            <w:gridSpan w:val="2"/>
            <w:shd w:val="clear" w:color="auto" w:fill="auto"/>
          </w:tcPr>
          <w:p w:rsidR="00303659" w:rsidRPr="0057094E" w:rsidRDefault="00303659" w:rsidP="00E079E7">
            <w:pPr>
              <w:pStyle w:val="TAC"/>
              <w:rPr>
                <w:rFonts w:ascii="Times New Roman" w:hAnsi="Times New Roman"/>
                <w:i/>
                <w:sz w:val="20"/>
                <w:szCs w:val="18"/>
              </w:rPr>
            </w:pPr>
            <w:r w:rsidRPr="0057094E">
              <w:rPr>
                <w:rFonts w:ascii="Times New Roman" w:hAnsi="Times New Roman"/>
                <w:i/>
                <w:sz w:val="20"/>
                <w:szCs w:val="18"/>
              </w:rPr>
              <w:t>LEO regenerative payload</w:t>
            </w:r>
          </w:p>
        </w:tc>
      </w:tr>
      <w:tr w:rsidR="00303659" w:rsidRPr="0057094E" w:rsidTr="00E079E7">
        <w:trPr>
          <w:cantSplit/>
        </w:trPr>
        <w:tc>
          <w:tcPr>
            <w:tcW w:w="0" w:type="auto"/>
            <w:shd w:val="clear" w:color="auto" w:fill="auto"/>
            <w:vAlign w:val="center"/>
          </w:tcPr>
          <w:p w:rsidR="00303659" w:rsidRPr="0057094E" w:rsidRDefault="00303659" w:rsidP="00E079E7">
            <w:pPr>
              <w:pStyle w:val="TAC"/>
              <w:rPr>
                <w:rFonts w:ascii="Times New Roman" w:hAnsi="Times New Roman"/>
                <w:sz w:val="20"/>
              </w:rPr>
            </w:pPr>
            <w:r w:rsidRPr="0057094E">
              <w:rPr>
                <w:rFonts w:ascii="Times New Roman" w:hAnsi="Times New Roman"/>
                <w:sz w:val="20"/>
              </w:rPr>
              <w:t>Satellite altitude</w:t>
            </w:r>
          </w:p>
        </w:tc>
        <w:tc>
          <w:tcPr>
            <w:tcW w:w="0" w:type="auto"/>
            <w:gridSpan w:val="2"/>
            <w:vAlign w:val="center"/>
          </w:tcPr>
          <w:p w:rsidR="00303659" w:rsidRPr="0057094E" w:rsidRDefault="00303659" w:rsidP="00E079E7">
            <w:pPr>
              <w:pStyle w:val="TAC"/>
              <w:rPr>
                <w:rFonts w:ascii="Times New Roman" w:hAnsi="Times New Roman"/>
                <w:sz w:val="20"/>
              </w:rPr>
            </w:pPr>
            <w:r w:rsidRPr="0057094E">
              <w:rPr>
                <w:rFonts w:ascii="Times New Roman" w:eastAsia="Calibri" w:hAnsi="Times New Roman"/>
                <w:sz w:val="20"/>
              </w:rPr>
              <w:t>35786 km</w:t>
            </w:r>
          </w:p>
        </w:tc>
        <w:tc>
          <w:tcPr>
            <w:tcW w:w="0" w:type="auto"/>
            <w:gridSpan w:val="4"/>
            <w:shd w:val="clear" w:color="auto" w:fill="auto"/>
            <w:vAlign w:val="center"/>
          </w:tcPr>
          <w:p w:rsidR="00303659" w:rsidRPr="0057094E" w:rsidRDefault="00303659" w:rsidP="00E079E7">
            <w:pPr>
              <w:pStyle w:val="TAC"/>
              <w:rPr>
                <w:rFonts w:ascii="Times New Roman" w:hAnsi="Times New Roman"/>
                <w:sz w:val="20"/>
              </w:rPr>
            </w:pPr>
            <w:r w:rsidRPr="0057094E">
              <w:rPr>
                <w:rFonts w:ascii="Times New Roman" w:hAnsi="Times New Roman"/>
                <w:sz w:val="20"/>
              </w:rPr>
              <w:t>600 km</w:t>
            </w:r>
          </w:p>
        </w:tc>
      </w:tr>
      <w:tr w:rsidR="00303659" w:rsidRPr="0057094E" w:rsidTr="00E079E7">
        <w:trPr>
          <w:cantSplit/>
        </w:trPr>
        <w:tc>
          <w:tcPr>
            <w:tcW w:w="0" w:type="auto"/>
            <w:shd w:val="clear" w:color="auto" w:fill="auto"/>
            <w:vAlign w:val="center"/>
          </w:tcPr>
          <w:p w:rsidR="00303659" w:rsidRPr="0057094E" w:rsidRDefault="00303659" w:rsidP="00E079E7">
            <w:pPr>
              <w:pStyle w:val="TAC"/>
              <w:rPr>
                <w:rFonts w:ascii="Times New Roman" w:hAnsi="Times New Roman"/>
                <w:sz w:val="20"/>
              </w:rPr>
            </w:pPr>
            <w:r w:rsidRPr="0057094E">
              <w:rPr>
                <w:rFonts w:ascii="Times New Roman" w:hAnsi="Times New Roman"/>
                <w:sz w:val="20"/>
              </w:rPr>
              <w:t>Maximum RTD variation as seen by the UE</w:t>
            </w:r>
          </w:p>
          <w:p w:rsidR="00303659" w:rsidRPr="0057094E" w:rsidRDefault="00303659" w:rsidP="00E079E7">
            <w:pPr>
              <w:pStyle w:val="TAC"/>
              <w:jc w:val="left"/>
              <w:rPr>
                <w:rFonts w:ascii="Times New Roman" w:hAnsi="Times New Roman"/>
                <w:sz w:val="20"/>
              </w:rPr>
            </w:pPr>
          </w:p>
        </w:tc>
        <w:tc>
          <w:tcPr>
            <w:tcW w:w="0" w:type="auto"/>
            <w:gridSpan w:val="2"/>
            <w:vAlign w:val="center"/>
          </w:tcPr>
          <w:p w:rsidR="00303659" w:rsidRPr="0057094E" w:rsidRDefault="00303659" w:rsidP="00E079E7">
            <w:pPr>
              <w:pStyle w:val="TAC"/>
              <w:rPr>
                <w:rFonts w:ascii="Times New Roman" w:hAnsi="Times New Roman"/>
                <w:sz w:val="20"/>
              </w:rPr>
            </w:pPr>
            <w:r w:rsidRPr="0057094E">
              <w:rPr>
                <w:rFonts w:ascii="Times New Roman" w:hAnsi="Times New Roman"/>
                <w:sz w:val="20"/>
              </w:rPr>
              <w:t>Negligible</w:t>
            </w:r>
          </w:p>
        </w:tc>
        <w:tc>
          <w:tcPr>
            <w:tcW w:w="0" w:type="auto"/>
            <w:gridSpan w:val="2"/>
            <w:shd w:val="clear" w:color="auto" w:fill="auto"/>
            <w:vAlign w:val="center"/>
          </w:tcPr>
          <w:p w:rsidR="00303659" w:rsidRPr="0057094E" w:rsidRDefault="00303659" w:rsidP="00E079E7">
            <w:pPr>
              <w:pStyle w:val="TAC"/>
              <w:rPr>
                <w:rFonts w:ascii="Times New Roman" w:hAnsi="Times New Roman"/>
                <w:sz w:val="20"/>
              </w:rPr>
            </w:pPr>
            <w:r w:rsidRPr="0057094E">
              <w:rPr>
                <w:rFonts w:ascii="Times New Roman" w:hAnsi="Times New Roman"/>
                <w:sz w:val="20"/>
              </w:rPr>
              <w:t>Up to +/- 93.0 µs/sec (Worst case)</w:t>
            </w:r>
          </w:p>
        </w:tc>
        <w:tc>
          <w:tcPr>
            <w:tcW w:w="0" w:type="auto"/>
            <w:gridSpan w:val="2"/>
            <w:shd w:val="clear" w:color="auto" w:fill="auto"/>
            <w:vAlign w:val="center"/>
          </w:tcPr>
          <w:p w:rsidR="00303659" w:rsidRPr="0057094E" w:rsidRDefault="00303659" w:rsidP="00E079E7">
            <w:pPr>
              <w:pStyle w:val="TAC"/>
              <w:rPr>
                <w:rFonts w:ascii="Times New Roman" w:hAnsi="Times New Roman"/>
                <w:sz w:val="20"/>
              </w:rPr>
            </w:pPr>
            <w:r w:rsidRPr="0057094E">
              <w:rPr>
                <w:rFonts w:ascii="Times New Roman" w:hAnsi="Times New Roman"/>
                <w:sz w:val="20"/>
              </w:rPr>
              <w:t>Up to +/- 47.6 µs/sec</w:t>
            </w:r>
          </w:p>
        </w:tc>
      </w:tr>
    </w:tbl>
    <w:p w:rsidR="00303659" w:rsidRPr="0057094E" w:rsidRDefault="00303659" w:rsidP="00303659"/>
    <w:p w:rsidR="00303659" w:rsidRPr="0057094E" w:rsidRDefault="00303659" w:rsidP="00303659">
      <w:pPr>
        <w:rPr>
          <w:color w:val="000000"/>
          <w:lang w:eastAsia="fr-FR"/>
        </w:rPr>
      </w:pPr>
      <w:r w:rsidRPr="0057094E">
        <w:t xml:space="preserve">We propose to use the same value range defined for </w:t>
      </w:r>
      <w:r w:rsidRPr="0057094E">
        <w:rPr>
          <w:b/>
        </w:rPr>
        <w:t>ta-CommonDrift</w:t>
      </w:r>
      <w:r w:rsidRPr="0057094E">
        <w:t xml:space="preserve">, that is; </w:t>
      </w:r>
      <m:oMath>
        <m:r>
          <w:rPr>
            <w:rFonts w:ascii="Cambria Math" w:hAnsi="Cambria Math"/>
          </w:rPr>
          <m:t>±</m:t>
        </m:r>
        <m:r>
          <m:rPr>
            <m:sty m:val="b"/>
          </m:rPr>
          <w:rPr>
            <w:rFonts w:ascii="Cambria Math" w:eastAsia="SimSun" w:hAnsi="Cambria Math"/>
          </w:rPr>
          <m:t xml:space="preserve">53.33 </m:t>
        </m:r>
        <m:f>
          <m:fPr>
            <m:type m:val="lin"/>
            <m:ctrlPr>
              <w:rPr>
                <w:rFonts w:ascii="Cambria Math" w:hAnsi="Cambria Math"/>
                <w:b/>
                <w:bCs/>
                <w:color w:val="000000"/>
              </w:rPr>
            </m:ctrlPr>
          </m:fPr>
          <m:num>
            <m:r>
              <m:rPr>
                <m:sty m:val="b"/>
              </m:rPr>
              <w:rPr>
                <w:rFonts w:ascii="Cambria Math" w:hAnsi="Cambria Math"/>
                <w:color w:val="000000"/>
              </w:rPr>
              <m:t>μs</m:t>
            </m:r>
          </m:num>
          <m:den>
            <m:r>
              <m:rPr>
                <m:sty m:val="b"/>
              </m:rPr>
              <w:rPr>
                <w:rFonts w:ascii="Cambria Math" w:hAnsi="Cambria Math"/>
                <w:color w:val="000000"/>
              </w:rPr>
              <m:t>s</m:t>
            </m:r>
          </m:den>
        </m:f>
      </m:oMath>
      <w:r w:rsidRPr="0057094E">
        <w:rPr>
          <w:b/>
          <w:bCs/>
          <w:color w:val="000000"/>
        </w:rPr>
        <w:t xml:space="preserve">. </w:t>
      </w:r>
      <w:r w:rsidRPr="0057094E">
        <w:rPr>
          <w:bCs/>
          <w:color w:val="000000"/>
        </w:rPr>
        <w:t>By</w:t>
      </w:r>
      <w:r w:rsidRPr="0057094E">
        <w:t xml:space="preserve"> considering the resolution step of </w:t>
      </w:r>
      <m:oMath>
        <m:r>
          <m:rPr>
            <m:sty m:val="bi"/>
          </m:rPr>
          <w:rPr>
            <w:rFonts w:ascii="Cambria Math" w:hAnsi="Cambria Math"/>
            <w:color w:val="000000"/>
            <w:lang w:eastAsia="fr-FR"/>
          </w:rPr>
          <m:t>1.88×</m:t>
        </m:r>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-3</m:t>
            </m:r>
          </m:sup>
        </m:sSup>
        <m:r>
          <m:rPr>
            <m:sty m:val="bi"/>
          </m:rPr>
          <w:rPr>
            <w:rFonts w:ascii="Cambria Math" w:hAnsi="Cambria Math"/>
            <w:color w:val="000000"/>
            <w:lang w:eastAsia="fr-FR"/>
          </w:rPr>
          <m:t xml:space="preserve">  µs/s</m:t>
        </m:r>
      </m:oMath>
      <w:r w:rsidRPr="0057094E">
        <w:rPr>
          <w:b/>
          <w:color w:val="000000"/>
          <w:lang w:eastAsia="fr-FR"/>
        </w:rPr>
        <w:t xml:space="preserve">, </w:t>
      </w:r>
      <w:r w:rsidR="008D10EF" w:rsidRPr="0057094E">
        <w:rPr>
          <w:color w:val="000000"/>
          <w:lang w:eastAsia="fr-FR"/>
        </w:rPr>
        <w:t>a bit allocation of 16</w:t>
      </w:r>
      <w:r w:rsidRPr="0057094E">
        <w:rPr>
          <w:color w:val="000000"/>
          <w:lang w:eastAsia="fr-FR"/>
        </w:rPr>
        <w:t xml:space="preserve"> bits</w:t>
      </w:r>
      <w:r w:rsidR="008D10EF" w:rsidRPr="0057094E">
        <w:rPr>
          <w:color w:val="000000"/>
          <w:lang w:eastAsia="fr-FR"/>
        </w:rPr>
        <w:t xml:space="preserve"> (two bytes)</w:t>
      </w:r>
      <w:r w:rsidRPr="0057094E">
        <w:rPr>
          <w:color w:val="000000"/>
          <w:lang w:eastAsia="fr-FR"/>
        </w:rPr>
        <w:t xml:space="preserve"> is needed for </w:t>
      </w:r>
      <w:r w:rsidR="008D10EF" w:rsidRPr="0057094E">
        <w:rPr>
          <w:b/>
          <w:color w:val="000000"/>
          <w:lang w:eastAsia="fr-FR"/>
        </w:rPr>
        <w:t xml:space="preserve"> </w:t>
      </w:r>
      <w:r w:rsidR="008D10EF" w:rsidRPr="0057094E">
        <w:rPr>
          <w:color w:val="000000"/>
          <w:lang w:eastAsia="fr-FR"/>
        </w:rPr>
        <w:t>the reporting of the DL timing drift due to Doppler over the service link</w:t>
      </w:r>
      <w:r w:rsidRPr="0057094E">
        <w:rPr>
          <w:color w:val="000000"/>
          <w:lang w:eastAsia="fr-FR"/>
        </w:rPr>
        <w:t>.</w:t>
      </w:r>
    </w:p>
    <w:p w:rsidR="00303659" w:rsidRPr="0057094E" w:rsidRDefault="00303659" w:rsidP="00303659"/>
    <w:p w:rsidR="00303659" w:rsidRPr="0057094E" w:rsidRDefault="00303659" w:rsidP="00303659">
      <w:r w:rsidRPr="0057094E">
        <w:t>We therefore propose the following:</w:t>
      </w:r>
    </w:p>
    <w:p w:rsidR="00303659" w:rsidRPr="0057094E" w:rsidRDefault="00303659" w:rsidP="00303659"/>
    <w:p w:rsidR="00303659" w:rsidRPr="0057094E" w:rsidRDefault="004F38F5" w:rsidP="00303659">
      <w:pPr>
        <w:rPr>
          <w:b/>
        </w:rPr>
      </w:pPr>
      <w:r w:rsidRPr="0057094E">
        <w:rPr>
          <w:b/>
        </w:rPr>
        <w:t>Proposal 3</w:t>
      </w:r>
      <w:r w:rsidR="00303659" w:rsidRPr="0057094E">
        <w:rPr>
          <w:b/>
        </w:rPr>
        <w:t>:</w:t>
      </w:r>
    </w:p>
    <w:p w:rsidR="00303659" w:rsidRPr="0057094E" w:rsidRDefault="00303659" w:rsidP="00303659">
      <w:pPr>
        <w:rPr>
          <w:b/>
        </w:rPr>
      </w:pPr>
      <w:r w:rsidRPr="0057094E">
        <w:rPr>
          <w:b/>
        </w:rPr>
        <w:t>The DL timing drift due to Doppler over the service link associated with the UE RX-TX time difference measurement period is reported with the following range, granularity and bits allocation:</w:t>
      </w:r>
    </w:p>
    <w:p w:rsidR="00303659" w:rsidRPr="0057094E" w:rsidRDefault="00303659" w:rsidP="00303659"/>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6"/>
        <w:gridCol w:w="2512"/>
        <w:gridCol w:w="1962"/>
      </w:tblGrid>
      <w:tr w:rsidR="00303659" w:rsidRPr="0057094E" w:rsidTr="00E079E7">
        <w:trPr>
          <w:trHeight w:val="204"/>
          <w:tblHeader/>
        </w:trPr>
        <w:tc>
          <w:tcPr>
            <w:tcW w:w="2396" w:type="pct"/>
            <w:shd w:val="clear" w:color="auto" w:fill="92D050"/>
            <w:vAlign w:val="center"/>
            <w:hideMark/>
          </w:tcPr>
          <w:p w:rsidR="00303659" w:rsidRPr="0057094E" w:rsidRDefault="00303659" w:rsidP="00E079E7">
            <w:pPr>
              <w:rPr>
                <w:b/>
                <w:bCs/>
                <w:color w:val="FFFFFF"/>
                <w:lang w:val="fr-FR" w:eastAsia="fr-FR"/>
              </w:rPr>
            </w:pPr>
            <w:r w:rsidRPr="0057094E">
              <w:rPr>
                <w:b/>
                <w:bCs/>
                <w:color w:val="FFFFFF"/>
                <w:lang w:val="fr-FR" w:eastAsia="fr-FR"/>
              </w:rPr>
              <w:t>Value range</w:t>
            </w:r>
          </w:p>
        </w:tc>
        <w:tc>
          <w:tcPr>
            <w:tcW w:w="1462" w:type="pct"/>
            <w:shd w:val="clear" w:color="auto" w:fill="92D050"/>
            <w:vAlign w:val="center"/>
          </w:tcPr>
          <w:p w:rsidR="00303659" w:rsidRPr="0057094E" w:rsidRDefault="00303659" w:rsidP="00E079E7">
            <w:pPr>
              <w:rPr>
                <w:b/>
                <w:bCs/>
                <w:color w:val="FFFFFF"/>
                <w:lang w:val="fr-FR" w:eastAsia="fr-FR"/>
              </w:rPr>
            </w:pPr>
            <w:r w:rsidRPr="0057094E">
              <w:rPr>
                <w:b/>
                <w:bCs/>
                <w:color w:val="FFFFFF"/>
                <w:lang w:val="fr-FR" w:eastAsia="fr-FR"/>
              </w:rPr>
              <w:t>Granularity</w:t>
            </w:r>
          </w:p>
        </w:tc>
        <w:tc>
          <w:tcPr>
            <w:tcW w:w="1142" w:type="pct"/>
            <w:shd w:val="clear" w:color="auto" w:fill="92D050"/>
            <w:vAlign w:val="center"/>
          </w:tcPr>
          <w:p w:rsidR="00303659" w:rsidRPr="0057094E" w:rsidRDefault="00303659" w:rsidP="00E079E7">
            <w:pPr>
              <w:rPr>
                <w:b/>
                <w:bCs/>
                <w:color w:val="FFFFFF"/>
                <w:lang w:val="fr-FR" w:eastAsia="fr-FR"/>
              </w:rPr>
            </w:pPr>
            <w:r w:rsidRPr="0057094E">
              <w:rPr>
                <w:b/>
                <w:bCs/>
                <w:color w:val="FFFFFF"/>
                <w:lang w:val="fr-FR" w:eastAsia="fr-FR"/>
              </w:rPr>
              <w:t>Bits allocation</w:t>
            </w:r>
          </w:p>
        </w:tc>
      </w:tr>
      <w:tr w:rsidR="00303659" w:rsidRPr="0057094E" w:rsidTr="00E079E7">
        <w:trPr>
          <w:trHeight w:val="166"/>
        </w:trPr>
        <w:tc>
          <w:tcPr>
            <w:tcW w:w="2396" w:type="pct"/>
            <w:shd w:val="clear" w:color="auto" w:fill="auto"/>
            <w:noWrap/>
            <w:vAlign w:val="center"/>
          </w:tcPr>
          <w:p w:rsidR="00303659" w:rsidRPr="0057094E" w:rsidRDefault="00303659" w:rsidP="00ED2E2B">
            <w:pPr>
              <w:jc w:val="center"/>
              <w:rPr>
                <w:b/>
              </w:rPr>
            </w:pPr>
          </w:p>
          <w:p w:rsidR="00303659" w:rsidRPr="0057094E" w:rsidRDefault="00303659" w:rsidP="00ED2E2B">
            <w:pPr>
              <w:pStyle w:val="Prop1"/>
              <w:jc w:val="center"/>
              <w:rPr>
                <w:rFonts w:cs="Times New Roman"/>
              </w:rPr>
            </w:pPr>
            <m:oMathPara>
              <m:oMath>
                <m:r>
                  <m:rPr>
                    <m:sty m:val="bi"/>
                  </m:rPr>
                  <w:rPr>
                    <w:rFonts w:ascii="Cambria Math" w:hAnsi="Cambria Math" w:cs="Times New Roman"/>
                  </w:rPr>
                  <m:t>-28394… +28394</m:t>
                </m:r>
              </m:oMath>
            </m:oMathPara>
          </w:p>
          <w:p w:rsidR="00303659" w:rsidRPr="0057094E" w:rsidRDefault="00303659" w:rsidP="00ED2E2B">
            <w:pPr>
              <w:jc w:val="center"/>
              <w:rPr>
                <w:b/>
                <w:bCs/>
                <w:color w:val="000000"/>
              </w:rPr>
            </w:pPr>
            <w:r w:rsidRPr="0057094E">
              <w:rPr>
                <w:b/>
              </w:rPr>
              <w:t>(</w:t>
            </w:r>
            <w:proofErr w:type="spellStart"/>
            <w:r w:rsidRPr="0057094E">
              <w:rPr>
                <w:b/>
              </w:rPr>
              <w:t>i.e</w:t>
            </w:r>
            <w:proofErr w:type="spellEnd"/>
            <w:r w:rsidRPr="0057094E">
              <w:rPr>
                <w:b/>
              </w:rPr>
              <w:t xml:space="preserve">: </w:t>
            </w:r>
            <m:oMath>
              <m:r>
                <m:rPr>
                  <m:sty m:val="bi"/>
                </m:rPr>
                <w:rPr>
                  <w:rFonts w:ascii="Cambria Math" w:hAnsi="Cambria Math"/>
                </w:rPr>
                <m:t>-</m:t>
              </m:r>
              <m:r>
                <m:rPr>
                  <m:sty m:val="b"/>
                </m:rPr>
                <w:rPr>
                  <w:rFonts w:ascii="Cambria Math" w:eastAsia="SimSun" w:hAnsi="Cambria Math"/>
                </w:rPr>
                <m:t>53.33</m:t>
              </m:r>
              <m:f>
                <m:fPr>
                  <m:type m:val="lin"/>
                  <m:ctrlPr>
                    <w:rPr>
                      <w:rFonts w:ascii="Cambria Math" w:hAnsi="Cambria Math"/>
                      <w:b/>
                      <w:bCs/>
                      <w:color w:val="000000"/>
                    </w:rPr>
                  </m:ctrlPr>
                </m:fPr>
                <m:num>
                  <m:r>
                    <m:rPr>
                      <m:sty m:val="b"/>
                    </m:rPr>
                    <w:rPr>
                      <w:rFonts w:ascii="Cambria Math" w:hAnsi="Cambria Math"/>
                      <w:color w:val="000000"/>
                    </w:rPr>
                    <m:t>μs</m:t>
                  </m:r>
                </m:num>
                <m:den>
                  <m:r>
                    <m:rPr>
                      <m:sty m:val="b"/>
                    </m:rPr>
                    <w:rPr>
                      <w:rFonts w:ascii="Cambria Math" w:hAnsi="Cambria Math"/>
                      <w:color w:val="000000"/>
                    </w:rPr>
                    <m:t>s</m:t>
                  </m:r>
                </m:den>
              </m:f>
              <m:r>
                <m:rPr>
                  <m:sty m:val="bi"/>
                </m:rPr>
                <w:rPr>
                  <w:rFonts w:ascii="Cambria Math" w:hAnsi="Cambria Math"/>
                  <w:color w:val="000000"/>
                </w:rPr>
                <m:t>..</m:t>
              </m:r>
              <m:r>
                <m:rPr>
                  <m:sty m:val="bi"/>
                </m:rPr>
                <w:rPr>
                  <w:rFonts w:ascii="Cambria Math" w:hAnsi="Cambria Math"/>
                </w:rPr>
                <m:t xml:space="preserve"> +</m:t>
              </m:r>
              <m:r>
                <m:rPr>
                  <m:sty m:val="b"/>
                </m:rPr>
                <w:rPr>
                  <w:rFonts w:ascii="Cambria Math" w:eastAsia="SimSun" w:hAnsi="Cambria Math"/>
                </w:rPr>
                <m:t>53.33</m:t>
              </m:r>
              <m:f>
                <m:fPr>
                  <m:type m:val="lin"/>
                  <m:ctrlPr>
                    <w:rPr>
                      <w:rFonts w:ascii="Cambria Math" w:hAnsi="Cambria Math"/>
                      <w:b/>
                      <w:bCs/>
                      <w:color w:val="000000"/>
                    </w:rPr>
                  </m:ctrlPr>
                </m:fPr>
                <m:num>
                  <m:r>
                    <m:rPr>
                      <m:sty m:val="b"/>
                    </m:rPr>
                    <w:rPr>
                      <w:rFonts w:ascii="Cambria Math" w:hAnsi="Cambria Math"/>
                      <w:color w:val="000000"/>
                    </w:rPr>
                    <m:t>μs</m:t>
                  </m:r>
                </m:num>
                <m:den>
                  <m:r>
                    <m:rPr>
                      <m:sty m:val="b"/>
                    </m:rPr>
                    <w:rPr>
                      <w:rFonts w:ascii="Cambria Math" w:hAnsi="Cambria Math"/>
                      <w:color w:val="000000"/>
                    </w:rPr>
                    <m:t>s</m:t>
                  </m:r>
                </m:den>
              </m:f>
            </m:oMath>
            <w:r w:rsidRPr="0057094E">
              <w:rPr>
                <w:b/>
                <w:bCs/>
                <w:color w:val="000000"/>
              </w:rPr>
              <w:t>)</w:t>
            </w:r>
          </w:p>
          <w:p w:rsidR="00303659" w:rsidRPr="0057094E" w:rsidRDefault="00303659" w:rsidP="00ED2E2B">
            <w:pPr>
              <w:jc w:val="center"/>
              <w:rPr>
                <w:b/>
                <w:bCs/>
                <w:color w:val="000000"/>
              </w:rPr>
            </w:pPr>
          </w:p>
        </w:tc>
        <w:tc>
          <w:tcPr>
            <w:tcW w:w="1462" w:type="pct"/>
            <w:vAlign w:val="center"/>
          </w:tcPr>
          <w:p w:rsidR="00303659" w:rsidRPr="0057094E" w:rsidRDefault="00AF1E6B" w:rsidP="00ED2E2B">
            <w:pPr>
              <w:jc w:val="center"/>
              <w:rPr>
                <w:b/>
              </w:rPr>
            </w:pPr>
            <m:oMathPara>
              <m:oMathParaPr>
                <m:jc m:val="center"/>
              </m:oMathParaPr>
              <m:oMath>
                <m:r>
                  <m:rPr>
                    <m:sty m:val="bi"/>
                  </m:rPr>
                  <w:rPr>
                    <w:rFonts w:ascii="Cambria Math" w:hAnsi="Cambria Math"/>
                    <w:color w:val="000000"/>
                    <w:lang w:eastAsia="fr-FR"/>
                  </w:rPr>
                  <m:t>1.88×</m:t>
                </m:r>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-3</m:t>
                    </m:r>
                  </m:sup>
                </m:sSup>
                <m:r>
                  <m:rPr>
                    <m:sty m:val="bi"/>
                  </m:rPr>
                  <w:rPr>
                    <w:rFonts w:ascii="Cambria Math" w:hAnsi="Cambria Math"/>
                    <w:color w:val="000000"/>
                    <w:lang w:eastAsia="fr-FR"/>
                  </w:rPr>
                  <m:t xml:space="preserve"> µs/s</m:t>
                </m:r>
              </m:oMath>
            </m:oMathPara>
          </w:p>
        </w:tc>
        <w:tc>
          <w:tcPr>
            <w:tcW w:w="1142" w:type="pct"/>
            <w:vAlign w:val="center"/>
          </w:tcPr>
          <w:p w:rsidR="00303659" w:rsidRPr="0057094E" w:rsidRDefault="00AF1E6B" w:rsidP="00ED2E2B">
            <w:pPr>
              <w:jc w:val="center"/>
              <w:rPr>
                <w:b/>
              </w:rPr>
            </w:pPr>
            <w:r w:rsidRPr="0057094E">
              <w:rPr>
                <w:b/>
              </w:rPr>
              <w:t>16</w:t>
            </w:r>
            <w:r w:rsidR="00303659" w:rsidRPr="0057094E">
              <w:rPr>
                <w:b/>
              </w:rPr>
              <w:t xml:space="preserve"> bits</w:t>
            </w:r>
          </w:p>
        </w:tc>
      </w:tr>
    </w:tbl>
    <w:p w:rsidR="00303659" w:rsidRDefault="00303659" w:rsidP="00303659">
      <w:pPr>
        <w:rPr>
          <w:b/>
        </w:rPr>
      </w:pPr>
      <w:r w:rsidRPr="0057094E">
        <w:rPr>
          <w:b/>
        </w:rPr>
        <w:t>Note: value range is given in unit of corresponding granularity</w:t>
      </w:r>
    </w:p>
    <w:p w:rsidR="009E7E97" w:rsidRDefault="009E7E97" w:rsidP="00303659">
      <w:pPr>
        <w:rPr>
          <w:b/>
        </w:rPr>
      </w:pPr>
    </w:p>
    <w:p w:rsidR="009E7E97" w:rsidRDefault="009E7E97" w:rsidP="009A6169">
      <w:pPr>
        <w:jc w:val="both"/>
      </w:pPr>
      <w:r>
        <w:t>The new UE measurements discussed above are part of assistance data that may be</w:t>
      </w:r>
      <w:r w:rsidR="009A6169">
        <w:t xml:space="preserve"> reported by the </w:t>
      </w:r>
      <w:r>
        <w:t>UE</w:t>
      </w:r>
      <w:r w:rsidR="009A6169">
        <w:t xml:space="preserve">. The specs TS </w:t>
      </w:r>
      <w:r w:rsidR="009A6169" w:rsidRPr="009A6169">
        <w:t>38.455</w:t>
      </w:r>
      <w:r w:rsidR="009A6169">
        <w:t xml:space="preserve"> </w:t>
      </w:r>
      <w:r w:rsidR="009A6169" w:rsidRPr="009A6169">
        <w:t>NG-RAN; NR Positioning Protocol A (NRPPa)</w:t>
      </w:r>
      <w:r w:rsidR="009A6169">
        <w:t xml:space="preserve"> and TS </w:t>
      </w:r>
      <w:r w:rsidR="009A6169" w:rsidRPr="009A6169">
        <w:t>36.355</w:t>
      </w:r>
      <w:r w:rsidR="009A6169">
        <w:t xml:space="preserve"> </w:t>
      </w:r>
      <w:r w:rsidR="009A6169" w:rsidRPr="009A6169">
        <w:t>LTE Positioning Protocol (LPP)</w:t>
      </w:r>
      <w:r w:rsidR="009A6169">
        <w:t xml:space="preserve"> should be updated accordingly.</w:t>
      </w:r>
    </w:p>
    <w:p w:rsidR="009A6169" w:rsidRDefault="009A6169" w:rsidP="009A6169">
      <w:pPr>
        <w:jc w:val="both"/>
      </w:pPr>
    </w:p>
    <w:p w:rsidR="009A6169" w:rsidRDefault="009A6169" w:rsidP="009A6169">
      <w:pPr>
        <w:jc w:val="both"/>
      </w:pPr>
      <w:r>
        <w:t>We propose the following:</w:t>
      </w:r>
    </w:p>
    <w:p w:rsidR="009E7E97" w:rsidRDefault="009E7E97" w:rsidP="00303659"/>
    <w:p w:rsidR="009E7E97" w:rsidRPr="009E7E97" w:rsidRDefault="009E7E97" w:rsidP="00303659">
      <w:pPr>
        <w:rPr>
          <w:b/>
        </w:rPr>
      </w:pPr>
      <w:r w:rsidRPr="009E7E97">
        <w:rPr>
          <w:b/>
        </w:rPr>
        <w:t>Proposal 4:</w:t>
      </w:r>
    </w:p>
    <w:p w:rsidR="009E7E97" w:rsidRPr="009E7E97" w:rsidRDefault="009E7E97" w:rsidP="00303659">
      <w:pPr>
        <w:rPr>
          <w:b/>
        </w:rPr>
      </w:pPr>
      <w:r w:rsidRPr="009E7E97">
        <w:rPr>
          <w:b/>
        </w:rPr>
        <w:t>RAN1 to send a LS to RAN2 and RAN3 with the following content:</w:t>
      </w:r>
    </w:p>
    <w:p w:rsidR="009E7E97" w:rsidRPr="009E7E97" w:rsidRDefault="009E7E97" w:rsidP="00E563DF">
      <w:pPr>
        <w:pStyle w:val="ListParagraph"/>
        <w:numPr>
          <w:ilvl w:val="0"/>
          <w:numId w:val="37"/>
        </w:numPr>
        <w:rPr>
          <w:b/>
        </w:rPr>
      </w:pPr>
      <w:r w:rsidRPr="009E7E97">
        <w:rPr>
          <w:b/>
        </w:rPr>
        <w:t xml:space="preserve">UE Rx – Tx subframe index difference definition including its value range, granularity and bit allocation </w:t>
      </w:r>
    </w:p>
    <w:p w:rsidR="006A5FDE" w:rsidRDefault="009E7E97" w:rsidP="009E7E97">
      <w:pPr>
        <w:pStyle w:val="ListParagraph"/>
        <w:numPr>
          <w:ilvl w:val="0"/>
          <w:numId w:val="37"/>
        </w:numPr>
        <w:rPr>
          <w:b/>
        </w:rPr>
      </w:pPr>
      <w:r w:rsidRPr="009E7E97">
        <w:rPr>
          <w:b/>
        </w:rPr>
        <w:t>Definition of DL timing drift  including its value range, granularity and bit allocation</w:t>
      </w:r>
    </w:p>
    <w:p w:rsidR="006A5FDE" w:rsidRDefault="006A5FDE" w:rsidP="006A5FDE">
      <w:pPr>
        <w:pStyle w:val="ListParagraph"/>
        <w:ind w:left="720"/>
        <w:rPr>
          <w:b/>
        </w:rPr>
      </w:pPr>
    </w:p>
    <w:p w:rsidR="009E7E97" w:rsidRPr="009E7E97" w:rsidRDefault="009E7E97" w:rsidP="009E7E97">
      <w:pPr>
        <w:pStyle w:val="ListParagraph"/>
        <w:ind w:left="720"/>
      </w:pPr>
    </w:p>
    <w:p w:rsidR="00303659" w:rsidRPr="0057094E" w:rsidRDefault="00303659" w:rsidP="00303659"/>
    <w:p w:rsidR="00303659" w:rsidRPr="0057094E" w:rsidRDefault="00303659" w:rsidP="00303659">
      <w:pPr>
        <w:pStyle w:val="Heading1"/>
      </w:pPr>
      <w:r w:rsidRPr="0057094E">
        <w:t>TP for TS 38.215</w:t>
      </w:r>
    </w:p>
    <w:p w:rsidR="00303659" w:rsidRPr="0057094E" w:rsidRDefault="00303659" w:rsidP="00670452">
      <w:pPr>
        <w:jc w:val="both"/>
      </w:pPr>
      <w:r w:rsidRPr="0057094E">
        <w:t xml:space="preserve">A draft CR for 38.215 was discussed in previous RAN1 meeting and the introduction of Rel-18 NR NTN enhancements for TS38.215 is captured in [7, R1-2308747]. </w:t>
      </w:r>
      <w:r w:rsidR="00670452" w:rsidRPr="0057094E">
        <w:t>Thereby, t</w:t>
      </w:r>
      <w:r w:rsidRPr="0057094E">
        <w:t>he two measurements UE Rx – Tx time difference offset and DL timing drift are added to [2, 38.215] in section 5.1.46 and 5.1.47 respectively.</w:t>
      </w:r>
    </w:p>
    <w:p w:rsidR="00303659" w:rsidRPr="0057094E" w:rsidRDefault="00303659" w:rsidP="00670452">
      <w:pPr>
        <w:jc w:val="both"/>
      </w:pPr>
    </w:p>
    <w:p w:rsidR="00303659" w:rsidRPr="0057094E" w:rsidRDefault="00303659" w:rsidP="00670452">
      <w:pPr>
        <w:jc w:val="both"/>
      </w:pPr>
      <w:r w:rsidRPr="0057094E">
        <w:t xml:space="preserve">In the following TPs we propose some changes </w:t>
      </w:r>
      <w:r w:rsidR="004F38F5" w:rsidRPr="0057094E">
        <w:t xml:space="preserve">to </w:t>
      </w:r>
      <w:r w:rsidRPr="0057094E">
        <w:t>section 5.1.46 and 5.1.47 a</w:t>
      </w:r>
      <w:r w:rsidR="004F38F5" w:rsidRPr="0057094E">
        <w:t xml:space="preserve">nd </w:t>
      </w:r>
      <w:r w:rsidRPr="0057094E">
        <w:t>an update on 5.2.3 gNB Rx – Tx time difference to take into account the following agreement on reference point for gNB receive-transmit time difference:</w:t>
      </w:r>
    </w:p>
    <w:p w:rsidR="00303659" w:rsidRPr="0057094E" w:rsidRDefault="00303659" w:rsidP="00303659"/>
    <w:tbl>
      <w:tblPr>
        <w:tblStyle w:val="TableGrid"/>
        <w:tblW w:w="0" w:type="auto"/>
        <w:tblLook w:val="04A0" w:firstRow="1" w:lastRow="0" w:firstColumn="1" w:lastColumn="0" w:noHBand="0" w:noVBand="1"/>
      </w:tblPr>
      <w:tblGrid>
        <w:gridCol w:w="9061"/>
      </w:tblGrid>
      <w:tr w:rsidR="00303659" w:rsidRPr="0057094E" w:rsidTr="00E079E7">
        <w:tc>
          <w:tcPr>
            <w:tcW w:w="0" w:type="auto"/>
          </w:tcPr>
          <w:p w:rsidR="00303659" w:rsidRPr="0057094E" w:rsidRDefault="00303659" w:rsidP="00E079E7">
            <w:pPr>
              <w:rPr>
                <w:iCs/>
              </w:rPr>
            </w:pPr>
            <w:r w:rsidRPr="0057094E">
              <w:rPr>
                <w:iCs/>
                <w:highlight w:val="green"/>
              </w:rPr>
              <w:t>Agreement</w:t>
            </w:r>
          </w:p>
          <w:p w:rsidR="00303659" w:rsidRPr="0057094E" w:rsidRDefault="00303659" w:rsidP="00E079E7">
            <w:pPr>
              <w:rPr>
                <w:szCs w:val="20"/>
              </w:rPr>
            </w:pPr>
            <w:r w:rsidRPr="0057094E">
              <w:rPr>
                <w:szCs w:val="20"/>
              </w:rPr>
              <w:t>Confirm the working assumption with the additional note below:</w:t>
            </w:r>
          </w:p>
          <w:p w:rsidR="00303659" w:rsidRPr="0057094E" w:rsidRDefault="00303659" w:rsidP="00E079E7">
            <w:pPr>
              <w:ind w:leftChars="200" w:left="400"/>
              <w:rPr>
                <w:color w:val="FFFFFF"/>
                <w:szCs w:val="20"/>
              </w:rPr>
            </w:pPr>
            <w:r w:rsidRPr="0057094E">
              <w:rPr>
                <w:color w:val="FFFFFF"/>
                <w:szCs w:val="20"/>
                <w:highlight w:val="darkYellow"/>
              </w:rPr>
              <w:t>Working assumption</w:t>
            </w:r>
          </w:p>
          <w:p w:rsidR="00303659" w:rsidRPr="0057094E" w:rsidRDefault="00303659" w:rsidP="00E079E7">
            <w:pPr>
              <w:ind w:leftChars="200" w:left="400"/>
              <w:rPr>
                <w:szCs w:val="20"/>
              </w:rPr>
            </w:pPr>
            <w:r w:rsidRPr="0057094E">
              <w:rPr>
                <w:szCs w:val="20"/>
              </w:rPr>
              <w:t>In NTN, gNB receive-transmit time difference calculated at uplink time synchronization reference point is reported to the LMF.</w:t>
            </w:r>
          </w:p>
          <w:p w:rsidR="00303659" w:rsidRPr="0057094E" w:rsidRDefault="00303659" w:rsidP="00E079E7">
            <w:pPr>
              <w:ind w:leftChars="200" w:left="400"/>
              <w:rPr>
                <w:iCs/>
              </w:rPr>
            </w:pPr>
            <w:r w:rsidRPr="0057094E">
              <w:rPr>
                <w:rFonts w:eastAsia="DengXian"/>
                <w:bCs/>
              </w:rPr>
              <w:t>Note: This does not imply that the actual gNB receive-transmit time difference measurement is necessarily made at the uplink time synchronization reference point</w:t>
            </w:r>
          </w:p>
          <w:p w:rsidR="00303659" w:rsidRPr="0057094E" w:rsidRDefault="00303659" w:rsidP="00E079E7"/>
        </w:tc>
      </w:tr>
    </w:tbl>
    <w:p w:rsidR="00303659" w:rsidRPr="0057094E" w:rsidRDefault="00303659" w:rsidP="00303659"/>
    <w:p w:rsidR="00303659" w:rsidRPr="0057094E" w:rsidRDefault="004F38F5" w:rsidP="00303659">
      <w:pPr>
        <w:rPr>
          <w:b/>
        </w:rPr>
      </w:pPr>
      <w:r w:rsidRPr="0057094E">
        <w:rPr>
          <w:b/>
        </w:rPr>
        <w:lastRenderedPageBreak/>
        <w:t>Proposa</w:t>
      </w:r>
      <w:r w:rsidR="006A5FDE">
        <w:rPr>
          <w:b/>
        </w:rPr>
        <w:t>l 5</w:t>
      </w:r>
      <w:r w:rsidR="00303659" w:rsidRPr="0057094E">
        <w:rPr>
          <w:b/>
        </w:rPr>
        <w:t>:</w:t>
      </w:r>
    </w:p>
    <w:p w:rsidR="00303659" w:rsidRPr="0057094E" w:rsidRDefault="00303659" w:rsidP="00303659">
      <w:pPr>
        <w:rPr>
          <w:b/>
        </w:rPr>
      </w:pPr>
      <w:r w:rsidRPr="0057094E">
        <w:rPr>
          <w:b/>
        </w:rPr>
        <w:t>Adopt the following TP for TS 38.215:</w:t>
      </w:r>
    </w:p>
    <w:p w:rsidR="00303659" w:rsidRPr="0057094E" w:rsidRDefault="00303659" w:rsidP="00303659"/>
    <w:tbl>
      <w:tblPr>
        <w:tblW w:w="0" w:type="auto"/>
        <w:tblInd w:w="42" w:type="dxa"/>
        <w:tblCellMar>
          <w:left w:w="42" w:type="dxa"/>
          <w:right w:w="42" w:type="dxa"/>
        </w:tblCellMar>
        <w:tblLook w:val="0000" w:firstRow="0" w:lastRow="0" w:firstColumn="0" w:lastColumn="0" w:noHBand="0" w:noVBand="0"/>
      </w:tblPr>
      <w:tblGrid>
        <w:gridCol w:w="1854"/>
        <w:gridCol w:w="7165"/>
      </w:tblGrid>
      <w:tr w:rsidR="002527B0" w:rsidRPr="0057094E" w:rsidTr="00E079E7">
        <w:tc>
          <w:tcPr>
            <w:tcW w:w="0" w:type="auto"/>
            <w:tcBorders>
              <w:top w:val="single" w:sz="4" w:space="0" w:color="auto"/>
              <w:left w:val="single" w:sz="4" w:space="0" w:color="auto"/>
            </w:tcBorders>
          </w:tcPr>
          <w:p w:rsidR="00303659" w:rsidRPr="0057094E" w:rsidRDefault="00303659" w:rsidP="00E079E7">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rsidR="00303659" w:rsidRPr="0057094E" w:rsidRDefault="002527B0" w:rsidP="00E079E7">
            <w:pPr>
              <w:pStyle w:val="CRCoverPage"/>
              <w:spacing w:after="0"/>
              <w:ind w:left="100"/>
              <w:rPr>
                <w:rFonts w:ascii="Times New Roman" w:hAnsi="Times New Roman"/>
                <w:noProof/>
              </w:rPr>
            </w:pPr>
            <w:r w:rsidRPr="0057094E">
              <w:rPr>
                <w:rFonts w:ascii="Times New Roman" w:hAnsi="Times New Roman"/>
                <w:noProof/>
              </w:rPr>
              <w:t xml:space="preserve">Modify the definition of UE Rx – Tx subframe index difference in clause </w:t>
            </w:r>
            <w:r w:rsidRPr="0057094E">
              <w:rPr>
                <w:rFonts w:ascii="Times New Roman" w:hAnsi="Times New Roman"/>
                <w:lang w:val="en-US"/>
              </w:rPr>
              <w:t>5.1.46 to align with the RAN1#114 agreement.</w:t>
            </w:r>
            <w:r w:rsidRPr="0057094E">
              <w:rPr>
                <w:rFonts w:ascii="Times New Roman" w:hAnsi="Times New Roman"/>
                <w:noProof/>
              </w:rPr>
              <w:t xml:space="preserve"> </w:t>
            </w:r>
          </w:p>
        </w:tc>
      </w:tr>
      <w:tr w:rsidR="002527B0" w:rsidRPr="0057094E" w:rsidTr="00E079E7">
        <w:tc>
          <w:tcPr>
            <w:tcW w:w="0" w:type="auto"/>
            <w:tcBorders>
              <w:left w:val="single" w:sz="4" w:space="0" w:color="auto"/>
            </w:tcBorders>
          </w:tcPr>
          <w:p w:rsidR="00303659" w:rsidRPr="0057094E" w:rsidRDefault="00303659" w:rsidP="00E079E7">
            <w:pPr>
              <w:pStyle w:val="CRCoverPage"/>
              <w:spacing w:after="0"/>
              <w:rPr>
                <w:rFonts w:ascii="Times New Roman" w:hAnsi="Times New Roman"/>
                <w:b/>
                <w:i/>
                <w:noProof/>
                <w:sz w:val="8"/>
                <w:szCs w:val="8"/>
              </w:rPr>
            </w:pPr>
          </w:p>
        </w:tc>
        <w:tc>
          <w:tcPr>
            <w:tcW w:w="0" w:type="auto"/>
            <w:tcBorders>
              <w:right w:val="single" w:sz="4" w:space="0" w:color="auto"/>
            </w:tcBorders>
          </w:tcPr>
          <w:p w:rsidR="00303659" w:rsidRPr="0057094E" w:rsidRDefault="00303659" w:rsidP="00E079E7">
            <w:pPr>
              <w:pStyle w:val="CRCoverPage"/>
              <w:spacing w:after="0"/>
              <w:rPr>
                <w:rFonts w:ascii="Times New Roman" w:hAnsi="Times New Roman"/>
                <w:noProof/>
                <w:sz w:val="8"/>
                <w:szCs w:val="8"/>
              </w:rPr>
            </w:pPr>
          </w:p>
        </w:tc>
      </w:tr>
      <w:tr w:rsidR="002527B0" w:rsidRPr="0057094E" w:rsidTr="00E079E7">
        <w:tc>
          <w:tcPr>
            <w:tcW w:w="0" w:type="auto"/>
            <w:tcBorders>
              <w:left w:val="single" w:sz="4" w:space="0" w:color="auto"/>
            </w:tcBorders>
          </w:tcPr>
          <w:p w:rsidR="00303659" w:rsidRPr="0057094E" w:rsidRDefault="00303659" w:rsidP="00E079E7">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0" w:type="auto"/>
            <w:tcBorders>
              <w:right w:val="single" w:sz="4" w:space="0" w:color="auto"/>
            </w:tcBorders>
            <w:shd w:val="pct30" w:color="FFFF00" w:fill="auto"/>
          </w:tcPr>
          <w:p w:rsidR="00303659" w:rsidRPr="0057094E" w:rsidRDefault="002527B0" w:rsidP="002527B0">
            <w:pPr>
              <w:pStyle w:val="CRCoverPage"/>
              <w:spacing w:after="0"/>
              <w:ind w:left="100"/>
              <w:rPr>
                <w:rFonts w:ascii="Times New Roman" w:hAnsi="Times New Roman"/>
                <w:noProof/>
              </w:rPr>
            </w:pPr>
            <w:r w:rsidRPr="0057094E">
              <w:rPr>
                <w:rFonts w:ascii="Times New Roman" w:hAnsi="Times New Roman"/>
                <w:noProof/>
              </w:rPr>
              <w:t>Modify</w:t>
            </w:r>
            <w:r w:rsidR="00303659" w:rsidRPr="0057094E">
              <w:rPr>
                <w:rFonts w:ascii="Times New Roman" w:hAnsi="Times New Roman"/>
                <w:noProof/>
              </w:rPr>
              <w:t xml:space="preserve"> the </w:t>
            </w:r>
            <w:r w:rsidRPr="0057094E">
              <w:rPr>
                <w:rFonts w:ascii="Times New Roman" w:hAnsi="Times New Roman"/>
                <w:noProof/>
              </w:rPr>
              <w:t xml:space="preserve">measurement definition of </w:t>
            </w:r>
            <w:r w:rsidR="00303659" w:rsidRPr="0057094E">
              <w:rPr>
                <w:rFonts w:ascii="Times New Roman" w:hAnsi="Times New Roman"/>
                <w:noProof/>
              </w:rPr>
              <w:t>UE Rx-Tx time difference offset</w:t>
            </w:r>
          </w:p>
          <w:p w:rsidR="00303659" w:rsidRPr="0057094E" w:rsidRDefault="002527B0" w:rsidP="00303659">
            <w:pPr>
              <w:pStyle w:val="CRCoverPage"/>
              <w:numPr>
                <w:ilvl w:val="0"/>
                <w:numId w:val="31"/>
              </w:numPr>
              <w:spacing w:after="0"/>
              <w:rPr>
                <w:rFonts w:ascii="Times New Roman" w:hAnsi="Times New Roman"/>
                <w:noProof/>
              </w:rPr>
            </w:pPr>
            <w:r w:rsidRPr="0057094E">
              <w:rPr>
                <w:rFonts w:ascii="Times New Roman" w:hAnsi="Times New Roman"/>
                <w:noProof/>
              </w:rPr>
              <w:t>Update measurement naming</w:t>
            </w:r>
          </w:p>
          <w:p w:rsidR="002527B0" w:rsidRPr="0057094E" w:rsidRDefault="002527B0" w:rsidP="00303659">
            <w:pPr>
              <w:pStyle w:val="CRCoverPage"/>
              <w:numPr>
                <w:ilvl w:val="0"/>
                <w:numId w:val="31"/>
              </w:numPr>
              <w:spacing w:after="0"/>
              <w:rPr>
                <w:rFonts w:ascii="Times New Roman" w:hAnsi="Times New Roman"/>
                <w:noProof/>
              </w:rPr>
            </w:pPr>
            <w:r w:rsidRPr="0057094E">
              <w:rPr>
                <w:rFonts w:ascii="Times New Roman" w:hAnsi="Times New Roman"/>
                <w:noProof/>
              </w:rPr>
              <w:t>Add more clarification to the defintion</w:t>
            </w:r>
          </w:p>
          <w:p w:rsidR="005115A5" w:rsidRPr="00F32713" w:rsidRDefault="005115A5" w:rsidP="00F32713">
            <w:pPr>
              <w:pStyle w:val="CRCoverPage"/>
              <w:numPr>
                <w:ilvl w:val="0"/>
                <w:numId w:val="31"/>
              </w:numPr>
              <w:spacing w:after="0"/>
              <w:rPr>
                <w:rFonts w:ascii="Times New Roman" w:hAnsi="Times New Roman"/>
                <w:noProof/>
              </w:rPr>
            </w:pPr>
            <w:r>
              <w:rPr>
                <w:rFonts w:ascii="Times New Roman" w:hAnsi="Times New Roman"/>
                <w:noProof/>
              </w:rPr>
              <w:t xml:space="preserve">Add a generic formula to </w:t>
            </w:r>
            <w:r w:rsidRPr="005115A5">
              <w:rPr>
                <w:rFonts w:ascii="Times New Roman" w:hAnsi="Times New Roman"/>
                <w:noProof/>
              </w:rPr>
              <w:t xml:space="preserve">characterise </w:t>
            </w:r>
            <w:r w:rsidRPr="0057094E">
              <w:rPr>
                <w:rFonts w:ascii="Times New Roman" w:hAnsi="Times New Roman"/>
                <w:noProof/>
              </w:rPr>
              <w:t>UE Rx – Tx subframe index difference</w:t>
            </w:r>
          </w:p>
          <w:p w:rsidR="002527B0" w:rsidRPr="0057094E" w:rsidRDefault="002527B0" w:rsidP="002527B0">
            <w:pPr>
              <w:pStyle w:val="CRCoverPage"/>
              <w:numPr>
                <w:ilvl w:val="0"/>
                <w:numId w:val="31"/>
              </w:numPr>
              <w:spacing w:after="0"/>
              <w:rPr>
                <w:rFonts w:ascii="Times New Roman" w:hAnsi="Times New Roman"/>
                <w:noProof/>
              </w:rPr>
            </w:pPr>
            <w:r w:rsidRPr="0057094E">
              <w:rPr>
                <w:rFonts w:ascii="Times New Roman" w:hAnsi="Times New Roman"/>
                <w:noProof/>
              </w:rPr>
              <w:t>Remove the term “actual” and a formula can be used to determine the “actual” UE Rx – Tx subframe index difference</w:t>
            </w:r>
          </w:p>
          <w:p w:rsidR="00303659" w:rsidRPr="0057094E" w:rsidRDefault="00303659" w:rsidP="00E079E7">
            <w:pPr>
              <w:pStyle w:val="CRCoverPage"/>
              <w:spacing w:after="0"/>
              <w:rPr>
                <w:rFonts w:ascii="Times New Roman" w:hAnsi="Times New Roman"/>
                <w:noProof/>
              </w:rPr>
            </w:pPr>
          </w:p>
        </w:tc>
      </w:tr>
      <w:tr w:rsidR="002527B0" w:rsidRPr="0057094E" w:rsidTr="00E079E7">
        <w:tc>
          <w:tcPr>
            <w:tcW w:w="0" w:type="auto"/>
            <w:tcBorders>
              <w:left w:val="single" w:sz="4" w:space="0" w:color="auto"/>
            </w:tcBorders>
          </w:tcPr>
          <w:p w:rsidR="00303659" w:rsidRPr="0057094E" w:rsidRDefault="00303659" w:rsidP="00E079E7">
            <w:pPr>
              <w:pStyle w:val="CRCoverPage"/>
              <w:spacing w:after="0"/>
              <w:rPr>
                <w:rFonts w:ascii="Times New Roman" w:hAnsi="Times New Roman"/>
                <w:b/>
                <w:i/>
                <w:noProof/>
                <w:sz w:val="8"/>
                <w:szCs w:val="8"/>
              </w:rPr>
            </w:pPr>
          </w:p>
        </w:tc>
        <w:tc>
          <w:tcPr>
            <w:tcW w:w="0" w:type="auto"/>
            <w:tcBorders>
              <w:right w:val="single" w:sz="4" w:space="0" w:color="auto"/>
            </w:tcBorders>
          </w:tcPr>
          <w:p w:rsidR="00303659" w:rsidRPr="0057094E" w:rsidRDefault="00303659" w:rsidP="00E079E7">
            <w:pPr>
              <w:pStyle w:val="CRCoverPage"/>
              <w:spacing w:after="0"/>
              <w:rPr>
                <w:rFonts w:ascii="Times New Roman" w:hAnsi="Times New Roman"/>
                <w:noProof/>
                <w:sz w:val="8"/>
                <w:szCs w:val="8"/>
              </w:rPr>
            </w:pPr>
          </w:p>
        </w:tc>
      </w:tr>
      <w:tr w:rsidR="002527B0" w:rsidRPr="0057094E" w:rsidTr="00E079E7">
        <w:tc>
          <w:tcPr>
            <w:tcW w:w="0" w:type="auto"/>
            <w:tcBorders>
              <w:left w:val="single" w:sz="4" w:space="0" w:color="auto"/>
              <w:bottom w:val="single" w:sz="4" w:space="0" w:color="auto"/>
            </w:tcBorders>
          </w:tcPr>
          <w:p w:rsidR="00303659" w:rsidRPr="0057094E" w:rsidRDefault="00303659" w:rsidP="00E079E7">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rsidR="00303659" w:rsidRPr="0057094E" w:rsidRDefault="00864B15" w:rsidP="00E079E7">
            <w:pPr>
              <w:pStyle w:val="CRCoverPage"/>
              <w:spacing w:after="0"/>
              <w:ind w:left="100"/>
              <w:rPr>
                <w:rFonts w:ascii="Times New Roman" w:hAnsi="Times New Roman"/>
                <w:noProof/>
              </w:rPr>
            </w:pPr>
            <w:r w:rsidRPr="0057094E">
              <w:rPr>
                <w:rFonts w:ascii="Times New Roman" w:hAnsi="Times New Roman"/>
                <w:noProof/>
              </w:rPr>
              <w:t>The definition of this new UE measurement is ambiguous. It does not reflect the RAN1#114 agreement. And the wording used is not consistent with specification language</w:t>
            </w:r>
          </w:p>
        </w:tc>
      </w:tr>
    </w:tbl>
    <w:p w:rsidR="00303659" w:rsidRPr="0057094E" w:rsidRDefault="00303659" w:rsidP="00303659"/>
    <w:p w:rsidR="00303659" w:rsidRPr="0057094E" w:rsidRDefault="00303659" w:rsidP="00303659">
      <w:pPr>
        <w:rPr>
          <w:i/>
          <w:iCs/>
          <w:noProof/>
          <w:color w:val="C00000"/>
        </w:rPr>
      </w:pPr>
      <w:r w:rsidRPr="0057094E">
        <w:rPr>
          <w:i/>
          <w:iCs/>
          <w:noProof/>
          <w:color w:val="C00000"/>
        </w:rPr>
        <w:t>--- unchanged text omitted ---</w:t>
      </w:r>
    </w:p>
    <w:p w:rsidR="00303659" w:rsidRPr="0057094E" w:rsidRDefault="00303659" w:rsidP="00303659">
      <w:pPr>
        <w:pStyle w:val="NormalWeb"/>
        <w:rPr>
          <w:lang w:val="en-US"/>
        </w:rPr>
      </w:pPr>
      <w:r w:rsidRPr="0057094E">
        <w:rPr>
          <w:lang w:val="en-US"/>
        </w:rPr>
        <w:t>5.1.46</w:t>
      </w:r>
      <w:r w:rsidRPr="0057094E">
        <w:rPr>
          <w:lang w:val="en-US"/>
        </w:rPr>
        <w:tab/>
      </w:r>
      <w:bookmarkStart w:id="2" w:name="_Toc524695283"/>
      <w:bookmarkStart w:id="3" w:name="_Toc29045126"/>
      <w:bookmarkStart w:id="4" w:name="_Toc29901467"/>
      <w:bookmarkStart w:id="5" w:name="_Toc29901514"/>
      <w:bookmarkStart w:id="6" w:name="_Toc35596395"/>
      <w:bookmarkStart w:id="7" w:name="_Toc44881131"/>
      <w:bookmarkStart w:id="8" w:name="_Toc51776301"/>
      <w:bookmarkStart w:id="9" w:name="_Toc98515730"/>
      <w:r w:rsidR="004F38F5" w:rsidRPr="0057094E">
        <w:rPr>
          <w:dstrike/>
          <w:color w:val="FF0000"/>
          <w:lang w:val="en-US"/>
        </w:rPr>
        <w:t>UE Rx – Tx time difference offset</w:t>
      </w:r>
      <w:r w:rsidR="004F38F5" w:rsidRPr="0057094E">
        <w:rPr>
          <w:color w:val="FF0000"/>
          <w:lang w:val="en-US"/>
        </w:rPr>
        <w:t xml:space="preserve"> </w:t>
      </w:r>
      <w:r w:rsidRPr="0057094E">
        <w:rPr>
          <w:color w:val="FF0000"/>
          <w:lang w:val="en-US"/>
        </w:rPr>
        <w:t xml:space="preserve">UE Rx – Tx subframe index difference </w:t>
      </w:r>
      <w:bookmarkEnd w:id="2"/>
      <w:bookmarkEnd w:id="3"/>
      <w:bookmarkEnd w:id="4"/>
      <w:bookmarkEnd w:id="5"/>
      <w:bookmarkEnd w:id="6"/>
      <w:bookmarkEnd w:id="7"/>
      <w:bookmarkEnd w:id="8"/>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46"/>
        <w:gridCol w:w="8115"/>
      </w:tblGrid>
      <w:tr w:rsidR="00303659" w:rsidRPr="0057094E" w:rsidTr="00E079E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303659" w:rsidRPr="0057094E" w:rsidRDefault="00303659" w:rsidP="00E079E7">
            <w:pPr>
              <w:pStyle w:val="TAL"/>
              <w:rPr>
                <w:rFonts w:ascii="Times New Roman" w:hAnsi="Times New Roman"/>
                <w:b/>
                <w:lang w:eastAsia="en-GB"/>
              </w:rPr>
            </w:pPr>
            <w:r w:rsidRPr="0057094E">
              <w:rPr>
                <w:rFonts w:ascii="Times New Roman" w:hAnsi="Times New Roman"/>
                <w:b/>
                <w:lang w:eastAsia="en-GB"/>
              </w:rPr>
              <w:t>Definition</w:t>
            </w:r>
          </w:p>
        </w:tc>
        <w:tc>
          <w:tcPr>
            <w:tcW w:w="0" w:type="auto"/>
            <w:tcBorders>
              <w:top w:val="single" w:sz="4" w:space="0" w:color="auto"/>
              <w:left w:val="single" w:sz="4" w:space="0" w:color="auto"/>
              <w:bottom w:val="single" w:sz="4" w:space="0" w:color="auto"/>
              <w:right w:val="single" w:sz="4" w:space="0" w:color="auto"/>
            </w:tcBorders>
          </w:tcPr>
          <w:p w:rsidR="004F38F5" w:rsidRPr="0057094E" w:rsidRDefault="004F38F5" w:rsidP="004F38F5">
            <w:pPr>
              <w:keepNext/>
              <w:keepLines/>
              <w:rPr>
                <w:sz w:val="18"/>
                <w:lang w:eastAsia="en-GB"/>
              </w:rPr>
            </w:pPr>
            <w:r w:rsidRPr="0057094E">
              <w:rPr>
                <w:sz w:val="18"/>
                <w:lang w:eastAsia="en-GB"/>
              </w:rPr>
              <w:t xml:space="preserve">UE Rx – Tx </w:t>
            </w:r>
            <w:r w:rsidRPr="0057094E">
              <w:rPr>
                <w:color w:val="FF0000"/>
                <w:sz w:val="18"/>
                <w:lang w:eastAsia="en-GB"/>
              </w:rPr>
              <w:t xml:space="preserve">subframe index difference </w:t>
            </w:r>
            <w:r w:rsidRPr="0057094E">
              <w:rPr>
                <w:dstrike/>
                <w:sz w:val="18"/>
                <w:lang w:eastAsia="en-GB"/>
              </w:rPr>
              <w:t>time difference offset</w:t>
            </w:r>
            <w:r w:rsidRPr="0057094E">
              <w:rPr>
                <w:sz w:val="18"/>
                <w:lang w:eastAsia="en-GB"/>
              </w:rPr>
              <w:t xml:space="preserve"> is</w:t>
            </w:r>
            <w:r w:rsidRPr="0057094E">
              <w:t xml:space="preserve"> </w:t>
            </w:r>
            <w:r w:rsidRPr="0057094E">
              <w:rPr>
                <w:color w:val="FF0000"/>
                <w:sz w:val="18"/>
                <w:lang w:eastAsia="en-GB"/>
              </w:rPr>
              <w:t xml:space="preserve">the difference </w:t>
            </w:r>
            <w:r w:rsidRPr="0057094E">
              <w:rPr>
                <w:dstrike/>
                <w:sz w:val="18"/>
                <w:lang w:eastAsia="en-GB"/>
              </w:rPr>
              <w:t>the actual index</w:t>
            </w:r>
            <w:r w:rsidRPr="0057094E">
              <w:rPr>
                <w:sz w:val="18"/>
                <w:lang w:eastAsia="en-GB"/>
              </w:rPr>
              <w:t xml:space="preserve"> </w:t>
            </w:r>
            <w:r w:rsidRPr="0057094E">
              <w:rPr>
                <w:dstrike/>
                <w:sz w:val="18"/>
                <w:lang w:eastAsia="en-GB"/>
              </w:rPr>
              <w:t>difference</w:t>
            </w:r>
            <w:r w:rsidRPr="0057094E">
              <w:rPr>
                <w:sz w:val="18"/>
                <w:lang w:eastAsia="en-GB"/>
              </w:rPr>
              <w:t xml:space="preserve"> between subframe #</w:t>
            </w:r>
            <w:r w:rsidRPr="0057094E">
              <w:rPr>
                <w:i/>
                <w:iCs/>
                <w:sz w:val="18"/>
                <w:lang w:eastAsia="en-GB"/>
              </w:rPr>
              <w:t>j</w:t>
            </w:r>
            <w:r w:rsidRPr="0057094E">
              <w:rPr>
                <w:sz w:val="18"/>
                <w:lang w:eastAsia="en-GB"/>
              </w:rPr>
              <w:t xml:space="preserve"> and subframe #</w:t>
            </w:r>
            <w:proofErr w:type="spellStart"/>
            <w:r w:rsidRPr="0057094E">
              <w:rPr>
                <w:i/>
                <w:iCs/>
                <w:sz w:val="18"/>
                <w:lang w:eastAsia="en-GB"/>
              </w:rPr>
              <w:t>i</w:t>
            </w:r>
            <w:proofErr w:type="spellEnd"/>
            <w:r w:rsidRPr="0057094E">
              <w:rPr>
                <w:sz w:val="18"/>
                <w:lang w:eastAsia="en-GB"/>
              </w:rPr>
              <w:t xml:space="preserve"> of the subframes used </w:t>
            </w:r>
            <w:r w:rsidRPr="0057094E">
              <w:rPr>
                <w:dstrike/>
                <w:sz w:val="18"/>
                <w:lang w:eastAsia="en-GB"/>
              </w:rPr>
              <w:t>for</w:t>
            </w:r>
            <w:r w:rsidRPr="0057094E">
              <w:rPr>
                <w:sz w:val="18"/>
                <w:lang w:eastAsia="en-GB"/>
              </w:rPr>
              <w:t xml:space="preserve"> </w:t>
            </w:r>
            <w:r w:rsidR="00857D20" w:rsidRPr="0057094E">
              <w:rPr>
                <w:color w:val="FF0000"/>
                <w:sz w:val="18"/>
                <w:lang w:eastAsia="en-GB"/>
              </w:rPr>
              <w:t xml:space="preserve">in NTN </w:t>
            </w:r>
            <w:r w:rsidRPr="0057094E">
              <w:rPr>
                <w:color w:val="FF0000"/>
                <w:sz w:val="18"/>
                <w:lang w:eastAsia="en-GB"/>
              </w:rPr>
              <w:t>to determine the UE</w:t>
            </w:r>
            <w:r w:rsidRPr="0057094E">
              <w:t xml:space="preserve"> </w:t>
            </w:r>
            <w:r w:rsidRPr="0057094E">
              <w:rPr>
                <w:color w:val="FF0000"/>
                <w:sz w:val="18"/>
                <w:lang w:eastAsia="en-GB"/>
              </w:rPr>
              <w:t xml:space="preserve">receive-transmit time difference </w:t>
            </w:r>
            <w:r w:rsidR="00853047" w:rsidRPr="0057094E">
              <w:rPr>
                <w:color w:val="FF0000"/>
                <w:sz w:val="18"/>
                <w:lang w:eastAsia="en-GB"/>
              </w:rPr>
              <w:t>along with</w:t>
            </w:r>
            <w:r w:rsidRPr="0057094E">
              <w:rPr>
                <w:color w:val="FF0000"/>
                <w:sz w:val="18"/>
                <w:lang w:eastAsia="en-GB"/>
              </w:rPr>
              <w:t xml:space="preserve"> </w:t>
            </w:r>
            <w:r w:rsidRPr="0057094E">
              <w:rPr>
                <w:sz w:val="18"/>
                <w:lang w:eastAsia="en-GB"/>
              </w:rPr>
              <w:t>the UE Rx – Tx time difference measurement as defined in Clause 5.1.30</w:t>
            </w:r>
            <w:r w:rsidR="00853047" w:rsidRPr="0057094E">
              <w:rPr>
                <w:sz w:val="18"/>
                <w:lang w:eastAsia="en-GB"/>
              </w:rPr>
              <w:t xml:space="preserve"> </w:t>
            </w:r>
            <w:r w:rsidR="00853047" w:rsidRPr="0057094E">
              <w:rPr>
                <w:color w:val="FF0000"/>
                <w:sz w:val="18"/>
                <w:lang w:eastAsia="en-GB"/>
              </w:rPr>
              <w:t>and the DL timing drift measurement as defined in Clause 5.1.47</w:t>
            </w:r>
            <w:r w:rsidRPr="0057094E">
              <w:rPr>
                <w:sz w:val="18"/>
                <w:lang w:eastAsia="en-GB"/>
              </w:rPr>
              <w:t>, where uplink subframe #</w:t>
            </w:r>
            <w:r w:rsidRPr="0057094E">
              <w:rPr>
                <w:i/>
                <w:iCs/>
                <w:sz w:val="18"/>
                <w:lang w:eastAsia="en-GB"/>
              </w:rPr>
              <w:t>j</w:t>
            </w:r>
            <w:r w:rsidRPr="0057094E">
              <w:rPr>
                <w:sz w:val="18"/>
                <w:lang w:eastAsia="en-GB"/>
              </w:rPr>
              <w:t xml:space="preserve"> is the closest in time to the DL subframe #</w:t>
            </w:r>
            <w:proofErr w:type="spellStart"/>
            <w:r w:rsidRPr="0057094E">
              <w:rPr>
                <w:i/>
                <w:iCs/>
                <w:sz w:val="18"/>
                <w:lang w:eastAsia="en-GB"/>
              </w:rPr>
              <w:t>i</w:t>
            </w:r>
            <w:proofErr w:type="spellEnd"/>
            <w:r w:rsidRPr="0057094E">
              <w:rPr>
                <w:sz w:val="18"/>
                <w:lang w:eastAsia="en-GB"/>
              </w:rPr>
              <w:t xml:space="preserve"> received from a transmission point (TP) [18].</w:t>
            </w:r>
          </w:p>
          <w:p w:rsidR="004F38F5" w:rsidRPr="0057094E" w:rsidRDefault="004F38F5" w:rsidP="00E079E7">
            <w:pPr>
              <w:pStyle w:val="TAL"/>
              <w:rPr>
                <w:rFonts w:ascii="Times New Roman" w:hAnsi="Times New Roman"/>
                <w:lang w:val="en-US" w:eastAsia="en-GB"/>
              </w:rPr>
            </w:pPr>
          </w:p>
          <w:p w:rsidR="00303659" w:rsidRPr="0057094E" w:rsidRDefault="00303659" w:rsidP="00E079E7">
            <w:pPr>
              <w:pStyle w:val="3GPPNormalText"/>
              <w:spacing w:before="0" w:after="0"/>
              <w:rPr>
                <w:color w:val="FF0000"/>
              </w:rPr>
            </w:pPr>
            <w:r w:rsidRPr="0057094E">
              <w:rPr>
                <w:color w:val="FF0000"/>
              </w:rPr>
              <w:t xml:space="preserve">Subframe </w:t>
            </w:r>
            <w:proofErr w:type="spellStart"/>
            <w:r w:rsidRPr="0057094E">
              <w:rPr>
                <w:color w:val="FF0000"/>
              </w:rPr>
              <w:t>i</w:t>
            </w:r>
            <w:proofErr w:type="spellEnd"/>
            <w:r w:rsidRPr="0057094E">
              <w:rPr>
                <w:color w:val="FF0000"/>
              </w:rPr>
              <w:t xml:space="preserve">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oMath>
            <w:r w:rsidRPr="0057094E">
              <w:rPr>
                <w:color w:val="FF0000"/>
              </w:rPr>
              <w:t xml:space="preserve"> and subframe j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oMath>
            <w:r w:rsidRPr="0057094E">
              <w:rPr>
                <w:color w:val="FF0000"/>
              </w:rPr>
              <w:t xml:space="preserve"> have absolute subframe numbers, respectively:</w:t>
            </w:r>
          </w:p>
          <w:p w:rsidR="00303659" w:rsidRPr="0057094E" w:rsidRDefault="00F32713" w:rsidP="00E079E7">
            <w:pPr>
              <w:pStyle w:val="3GPPNormalText"/>
              <w:spacing w:before="0" w:after="0"/>
              <w:jc w:val="center"/>
              <w:rPr>
                <w:color w:val="FF0000"/>
              </w:rPr>
            </w:pP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sf,i</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r>
                <w:rPr>
                  <w:rFonts w:ascii="Cambria Math" w:hAnsi="Cambria Math"/>
                  <w:color w:val="FF0000"/>
                </w:rPr>
                <m:t>+i</m:t>
              </m:r>
            </m:oMath>
            <w:r w:rsidR="00853047" w:rsidRPr="0057094E">
              <w:rPr>
                <w:color w:val="FF0000"/>
              </w:rPr>
              <w:t xml:space="preserve"> </w:t>
            </w:r>
            <w:r w:rsidR="00303659" w:rsidRPr="0057094E">
              <w:rPr>
                <w:color w:val="FF0000"/>
              </w:rPr>
              <w:t xml:space="preserve">and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sf,j</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r>
                <w:rPr>
                  <w:rFonts w:ascii="Cambria Math" w:hAnsi="Cambria Math"/>
                  <w:color w:val="FF0000"/>
                </w:rPr>
                <m:t>+j</m:t>
              </m:r>
            </m:oMath>
          </w:p>
          <w:p w:rsidR="00303659" w:rsidRPr="0057094E" w:rsidRDefault="00853047" w:rsidP="00E079E7">
            <w:pPr>
              <w:pStyle w:val="TAL"/>
              <w:rPr>
                <w:rFonts w:ascii="Times New Roman" w:hAnsi="Times New Roman"/>
                <w:color w:val="FF0000"/>
                <w:lang w:val="en-US" w:eastAsia="en-GB"/>
              </w:rPr>
            </w:pPr>
            <w:r w:rsidRPr="0057094E">
              <w:rPr>
                <w:rFonts w:ascii="Times New Roman" w:hAnsi="Times New Roman"/>
                <w:color w:val="FF0000"/>
                <w:lang w:val="en-US" w:eastAsia="en-GB"/>
              </w:rPr>
              <w:t>UE Rx – Tx subframe index difference is given by the following formula:</w:t>
            </w:r>
          </w:p>
          <w:p w:rsidR="00303659" w:rsidRPr="0057094E" w:rsidRDefault="00303659" w:rsidP="00E079E7">
            <w:pPr>
              <w:pStyle w:val="TAL"/>
              <w:rPr>
                <w:rFonts w:ascii="Times New Roman" w:hAnsi="Times New Roman"/>
                <w:color w:val="FF0000"/>
                <w:lang w:val="en-US" w:eastAsia="en-GB"/>
              </w:rPr>
            </w:pPr>
            <m:oMathPara>
              <m:oMath>
                <m:r>
                  <w:rPr>
                    <w:rFonts w:ascii="Cambria Math" w:hAnsi="Cambria Math"/>
                    <w:color w:val="FF0000"/>
                  </w:rPr>
                  <m:t xml:space="preserve"> 10 </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f,i </m:t>
                        </m:r>
                      </m:sub>
                    </m:sSub>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j-i</m:t>
                    </m:r>
                  </m:e>
                </m:d>
                <m:r>
                  <w:rPr>
                    <w:rFonts w:ascii="Cambria Math" w:hAnsi="Cambria Math"/>
                    <w:color w:val="FF0000"/>
                  </w:rPr>
                  <m:t>+</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h,i </m:t>
                        </m:r>
                      </m:sub>
                    </m:sSub>
                    <m:ctrlPr>
                      <w:rPr>
                        <w:rFonts w:ascii="Cambria Math" w:eastAsia="MS Mincho" w:hAnsi="Cambria Math"/>
                        <w:i/>
                        <w:color w:val="FF0000"/>
                        <w:lang w:eastAsia="zh-TW"/>
                      </w:rPr>
                    </m:ctrlPr>
                  </m:e>
                </m:d>
                <m:r>
                  <w:rPr>
                    <w:rFonts w:ascii="Cambria Math" w:eastAsia="MS Mincho" w:hAnsi="Cambria Math"/>
                    <w:color w:val="FF0000"/>
                    <w:lang w:eastAsia="zh-TW"/>
                  </w:rPr>
                  <m:t>×1024</m:t>
                </m:r>
              </m:oMath>
            </m:oMathPara>
          </w:p>
          <w:p w:rsidR="00303659" w:rsidRPr="0057094E" w:rsidRDefault="00303659" w:rsidP="00E079E7">
            <w:pPr>
              <w:pStyle w:val="TAL"/>
              <w:rPr>
                <w:rFonts w:ascii="Times New Roman" w:hAnsi="Times New Roman"/>
                <w:color w:val="FF0000"/>
                <w:lang w:val="en-US" w:eastAsia="en-GB"/>
              </w:rPr>
            </w:pPr>
          </w:p>
          <w:p w:rsidR="00303659" w:rsidRPr="0057094E" w:rsidRDefault="00853047" w:rsidP="00E079E7">
            <w:pPr>
              <w:pStyle w:val="TAL"/>
              <w:rPr>
                <w:rFonts w:ascii="Times New Roman" w:hAnsi="Times New Roman"/>
                <w:color w:val="FF0000"/>
                <w:lang w:val="en-US" w:eastAsia="en-GB"/>
              </w:rPr>
            </w:pPr>
            <w:r w:rsidRPr="0057094E">
              <w:rPr>
                <w:rFonts w:ascii="Times New Roman" w:hAnsi="Times New Roman"/>
                <w:color w:val="FF0000"/>
              </w:rPr>
              <w:t xml:space="preserve">Where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 </m:t>
                  </m:r>
                </m:sub>
              </m:sSub>
            </m:oMath>
            <w:r w:rsidRPr="0057094E">
              <w:rPr>
                <w:rFonts w:ascii="Times New Roman" w:hAnsi="Times New Roman"/>
                <w:color w:val="FF0000"/>
              </w:rPr>
              <w:t xml:space="preserve"> is the system frame number </w:t>
            </w:r>
            <w:r w:rsidRPr="0057094E">
              <w:rPr>
                <w:rFonts w:ascii="Times New Roman" w:hAnsi="Times New Roman"/>
                <w:color w:val="FF0000"/>
                <w:lang w:val="en-US" w:eastAsia="en-GB"/>
              </w:rPr>
              <w:t xml:space="preserve"> and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h </m:t>
                  </m:r>
                </m:sub>
              </m:sSub>
            </m:oMath>
            <w:r w:rsidR="00303659" w:rsidRPr="0057094E">
              <w:rPr>
                <w:rFonts w:ascii="Times New Roman" w:hAnsi="Times New Roman"/>
                <w:color w:val="FF0000"/>
              </w:rPr>
              <w:t xml:space="preserve"> is the hyper system frame number </w:t>
            </w:r>
          </w:p>
          <w:p w:rsidR="00303659" w:rsidRPr="0057094E" w:rsidRDefault="00303659" w:rsidP="00E079E7">
            <w:pPr>
              <w:pStyle w:val="TAL"/>
              <w:rPr>
                <w:rFonts w:ascii="Times New Roman" w:hAnsi="Times New Roman"/>
                <w:szCs w:val="18"/>
                <w:lang w:val="en-US"/>
              </w:rPr>
            </w:pPr>
          </w:p>
          <w:p w:rsidR="00303659" w:rsidRPr="0057094E" w:rsidRDefault="00303659" w:rsidP="00E079E7">
            <w:pPr>
              <w:pStyle w:val="TAL"/>
              <w:rPr>
                <w:rFonts w:ascii="Times New Roman" w:hAnsi="Times New Roman"/>
                <w:lang w:val="en-US" w:eastAsia="en-GB"/>
              </w:rPr>
            </w:pPr>
            <w:r w:rsidRPr="0057094E">
              <w:rPr>
                <w:rFonts w:ascii="Times New Roman" w:hAnsi="Times New Roman"/>
                <w:szCs w:val="18"/>
              </w:rPr>
              <w:t>For frequency range 1, t</w:t>
            </w:r>
            <w:r w:rsidRPr="0057094E">
              <w:rPr>
                <w:rFonts w:ascii="Times New Roman" w:hAnsi="Times New Roman"/>
                <w:szCs w:val="18"/>
                <w:lang w:eastAsia="en-GB"/>
              </w:rPr>
              <w:t xml:space="preserve">he reference point for UE Rx – Tx time difference offset measurement shall be the same antenna connectors as defined in Clause 5.1.30 for the UE Rx – Tx time difference measurement. For frequency range 2, </w:t>
            </w:r>
            <w:r w:rsidRPr="0057094E">
              <w:rPr>
                <w:rFonts w:ascii="Times New Roman" w:hAnsi="Times New Roman"/>
                <w:szCs w:val="18"/>
              </w:rPr>
              <w:t>t</w:t>
            </w:r>
            <w:r w:rsidRPr="0057094E">
              <w:rPr>
                <w:rFonts w:ascii="Times New Roman" w:hAnsi="Times New Roman"/>
                <w:szCs w:val="18"/>
                <w:lang w:eastAsia="en-GB"/>
              </w:rPr>
              <w:t>he reference point UE Rx – Tx time difference offset measurement shall be the same antenna as defined in Section 5.1.30 for of the UE Rx – Tx time difference measurement.</w:t>
            </w:r>
          </w:p>
        </w:tc>
      </w:tr>
      <w:tr w:rsidR="00303659" w:rsidRPr="0057094E" w:rsidTr="00E079E7">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rsidR="00303659" w:rsidRPr="0057094E" w:rsidRDefault="00303659" w:rsidP="00E079E7">
            <w:pPr>
              <w:pStyle w:val="TAL"/>
              <w:rPr>
                <w:rFonts w:ascii="Times New Roman" w:hAnsi="Times New Roman"/>
                <w:b/>
                <w:lang w:eastAsia="en-GB"/>
              </w:rPr>
            </w:pPr>
            <w:r w:rsidRPr="0057094E">
              <w:rPr>
                <w:rFonts w:ascii="Times New Roman" w:hAnsi="Times New Roman"/>
                <w:b/>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rsidR="00303659" w:rsidRPr="0057094E" w:rsidRDefault="00303659" w:rsidP="00E079E7">
            <w:pPr>
              <w:pStyle w:val="TAL"/>
              <w:rPr>
                <w:rFonts w:ascii="Times New Roman" w:hAnsi="Times New Roman"/>
                <w:szCs w:val="18"/>
                <w:lang w:eastAsia="en-GB"/>
              </w:rPr>
            </w:pPr>
            <w:r w:rsidRPr="0057094E">
              <w:rPr>
                <w:rFonts w:ascii="Times New Roman" w:hAnsi="Times New Roman"/>
                <w:szCs w:val="18"/>
                <w:lang w:eastAsia="en-GB"/>
              </w:rPr>
              <w:t>RRC_CONNECTED</w:t>
            </w:r>
          </w:p>
        </w:tc>
      </w:tr>
    </w:tbl>
    <w:p w:rsidR="00303659" w:rsidRPr="0057094E" w:rsidRDefault="00303659" w:rsidP="00303659"/>
    <w:p w:rsidR="009A383F" w:rsidRPr="0057094E" w:rsidRDefault="009A383F" w:rsidP="009A383F">
      <w:pPr>
        <w:rPr>
          <w:i/>
          <w:iCs/>
          <w:noProof/>
          <w:color w:val="C00000"/>
        </w:rPr>
      </w:pPr>
      <w:r w:rsidRPr="0057094E">
        <w:rPr>
          <w:i/>
          <w:iCs/>
          <w:noProof/>
          <w:color w:val="C00000"/>
        </w:rPr>
        <w:t>--- End of change ---</w:t>
      </w:r>
    </w:p>
    <w:p w:rsidR="009A383F" w:rsidRPr="0057094E" w:rsidRDefault="009A383F" w:rsidP="00303659"/>
    <w:p w:rsidR="00303659" w:rsidRPr="0057094E" w:rsidRDefault="00303659" w:rsidP="00303659"/>
    <w:p w:rsidR="009A383F" w:rsidRPr="0057094E" w:rsidRDefault="009A383F" w:rsidP="009A383F">
      <w:pPr>
        <w:rPr>
          <w:b/>
        </w:rPr>
      </w:pPr>
      <w:r w:rsidRPr="0057094E">
        <w:rPr>
          <w:b/>
        </w:rPr>
        <w:t>Proposa</w:t>
      </w:r>
      <w:r w:rsidR="006A5FDE">
        <w:rPr>
          <w:b/>
        </w:rPr>
        <w:t>l 6</w:t>
      </w:r>
      <w:r w:rsidRPr="0057094E">
        <w:rPr>
          <w:b/>
        </w:rPr>
        <w:t>:</w:t>
      </w:r>
    </w:p>
    <w:p w:rsidR="009A383F" w:rsidRPr="0057094E" w:rsidRDefault="009A383F" w:rsidP="009A383F">
      <w:pPr>
        <w:rPr>
          <w:b/>
        </w:rPr>
      </w:pPr>
      <w:r w:rsidRPr="0057094E">
        <w:rPr>
          <w:b/>
        </w:rPr>
        <w:t>Adopt the following TP for TS 38.215:</w:t>
      </w:r>
    </w:p>
    <w:p w:rsidR="009A383F" w:rsidRPr="0057094E" w:rsidRDefault="009A383F" w:rsidP="009A383F"/>
    <w:tbl>
      <w:tblPr>
        <w:tblW w:w="0" w:type="auto"/>
        <w:tblInd w:w="42" w:type="dxa"/>
        <w:tblCellMar>
          <w:left w:w="42" w:type="dxa"/>
          <w:right w:w="42" w:type="dxa"/>
        </w:tblCellMar>
        <w:tblLook w:val="0000" w:firstRow="0" w:lastRow="0" w:firstColumn="0" w:lastColumn="0" w:noHBand="0" w:noVBand="0"/>
      </w:tblPr>
      <w:tblGrid>
        <w:gridCol w:w="2364"/>
        <w:gridCol w:w="6655"/>
      </w:tblGrid>
      <w:tr w:rsidR="009A383F" w:rsidRPr="0057094E" w:rsidTr="00026867">
        <w:tc>
          <w:tcPr>
            <w:tcW w:w="0" w:type="auto"/>
            <w:tcBorders>
              <w:top w:val="single" w:sz="4" w:space="0" w:color="auto"/>
              <w:left w:val="single" w:sz="4" w:space="0" w:color="auto"/>
            </w:tcBorders>
          </w:tcPr>
          <w:p w:rsidR="009A383F" w:rsidRPr="0057094E" w:rsidRDefault="009A383F" w:rsidP="00026867">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rsidR="009A383F" w:rsidRPr="0057094E" w:rsidRDefault="00857D20" w:rsidP="00857D20">
            <w:pPr>
              <w:pStyle w:val="CRCoverPage"/>
              <w:spacing w:after="0"/>
              <w:ind w:left="100"/>
              <w:rPr>
                <w:rFonts w:ascii="Times New Roman" w:hAnsi="Times New Roman"/>
                <w:noProof/>
              </w:rPr>
            </w:pPr>
            <w:r w:rsidRPr="0057094E">
              <w:rPr>
                <w:rFonts w:ascii="Times New Roman" w:hAnsi="Times New Roman"/>
                <w:noProof/>
              </w:rPr>
              <w:t>Update the definition of DL timing drift in clause 5.1.47 to align with the RAN1#114 agreement.</w:t>
            </w:r>
          </w:p>
        </w:tc>
      </w:tr>
      <w:tr w:rsidR="009A383F" w:rsidRPr="0057094E" w:rsidTr="00026867">
        <w:tc>
          <w:tcPr>
            <w:tcW w:w="0" w:type="auto"/>
            <w:tcBorders>
              <w:left w:val="single" w:sz="4" w:space="0" w:color="auto"/>
            </w:tcBorders>
          </w:tcPr>
          <w:p w:rsidR="009A383F" w:rsidRPr="0057094E" w:rsidRDefault="009A383F" w:rsidP="00026867">
            <w:pPr>
              <w:pStyle w:val="CRCoverPage"/>
              <w:spacing w:after="0"/>
              <w:rPr>
                <w:rFonts w:ascii="Times New Roman" w:hAnsi="Times New Roman"/>
                <w:b/>
                <w:i/>
                <w:noProof/>
                <w:sz w:val="8"/>
                <w:szCs w:val="8"/>
              </w:rPr>
            </w:pPr>
          </w:p>
        </w:tc>
        <w:tc>
          <w:tcPr>
            <w:tcW w:w="0" w:type="auto"/>
            <w:tcBorders>
              <w:right w:val="single" w:sz="4" w:space="0" w:color="auto"/>
            </w:tcBorders>
          </w:tcPr>
          <w:p w:rsidR="009A383F" w:rsidRPr="0057094E" w:rsidRDefault="009A383F" w:rsidP="00026867">
            <w:pPr>
              <w:pStyle w:val="CRCoverPage"/>
              <w:spacing w:after="0"/>
              <w:rPr>
                <w:rFonts w:ascii="Times New Roman" w:hAnsi="Times New Roman"/>
                <w:noProof/>
                <w:sz w:val="8"/>
                <w:szCs w:val="8"/>
              </w:rPr>
            </w:pPr>
          </w:p>
        </w:tc>
      </w:tr>
      <w:tr w:rsidR="009A383F" w:rsidRPr="0057094E" w:rsidTr="00026867">
        <w:tc>
          <w:tcPr>
            <w:tcW w:w="0" w:type="auto"/>
            <w:tcBorders>
              <w:left w:val="single" w:sz="4" w:space="0" w:color="auto"/>
            </w:tcBorders>
          </w:tcPr>
          <w:p w:rsidR="009A383F" w:rsidRPr="0057094E" w:rsidRDefault="009A383F" w:rsidP="00026867">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0" w:type="auto"/>
            <w:tcBorders>
              <w:right w:val="single" w:sz="4" w:space="0" w:color="auto"/>
            </w:tcBorders>
            <w:shd w:val="pct30" w:color="FFFF00" w:fill="auto"/>
          </w:tcPr>
          <w:p w:rsidR="00857D20" w:rsidRPr="0057094E" w:rsidRDefault="00857D20" w:rsidP="00857D20">
            <w:pPr>
              <w:rPr>
                <w:noProof/>
                <w:szCs w:val="20"/>
                <w:lang w:val="en-GB"/>
              </w:rPr>
            </w:pPr>
            <w:r w:rsidRPr="0057094E">
              <w:rPr>
                <w:noProof/>
                <w:szCs w:val="20"/>
                <w:lang w:val="en-GB"/>
              </w:rPr>
              <w:t>Add more clarification to the defintion of DL timing drift</w:t>
            </w:r>
          </w:p>
          <w:p w:rsidR="009A383F" w:rsidRPr="0057094E" w:rsidRDefault="009A383F" w:rsidP="00026867">
            <w:pPr>
              <w:pStyle w:val="CRCoverPage"/>
              <w:spacing w:after="0"/>
              <w:rPr>
                <w:rFonts w:ascii="Times New Roman" w:hAnsi="Times New Roman"/>
                <w:noProof/>
              </w:rPr>
            </w:pPr>
          </w:p>
        </w:tc>
      </w:tr>
      <w:tr w:rsidR="009A383F" w:rsidRPr="0057094E" w:rsidTr="00026867">
        <w:tc>
          <w:tcPr>
            <w:tcW w:w="0" w:type="auto"/>
            <w:tcBorders>
              <w:left w:val="single" w:sz="4" w:space="0" w:color="auto"/>
            </w:tcBorders>
          </w:tcPr>
          <w:p w:rsidR="009A383F" w:rsidRPr="0057094E" w:rsidRDefault="009A383F" w:rsidP="00026867">
            <w:pPr>
              <w:pStyle w:val="CRCoverPage"/>
              <w:spacing w:after="0"/>
              <w:rPr>
                <w:rFonts w:ascii="Times New Roman" w:hAnsi="Times New Roman"/>
                <w:b/>
                <w:i/>
                <w:noProof/>
                <w:sz w:val="8"/>
                <w:szCs w:val="8"/>
              </w:rPr>
            </w:pPr>
          </w:p>
        </w:tc>
        <w:tc>
          <w:tcPr>
            <w:tcW w:w="0" w:type="auto"/>
            <w:tcBorders>
              <w:right w:val="single" w:sz="4" w:space="0" w:color="auto"/>
            </w:tcBorders>
          </w:tcPr>
          <w:p w:rsidR="009A383F" w:rsidRPr="0057094E" w:rsidRDefault="009A383F" w:rsidP="00026867">
            <w:pPr>
              <w:pStyle w:val="CRCoverPage"/>
              <w:spacing w:after="0"/>
              <w:rPr>
                <w:rFonts w:ascii="Times New Roman" w:hAnsi="Times New Roman"/>
                <w:noProof/>
                <w:sz w:val="8"/>
                <w:szCs w:val="8"/>
              </w:rPr>
            </w:pPr>
          </w:p>
        </w:tc>
      </w:tr>
      <w:tr w:rsidR="009A383F" w:rsidRPr="0057094E" w:rsidTr="00026867">
        <w:tc>
          <w:tcPr>
            <w:tcW w:w="0" w:type="auto"/>
            <w:tcBorders>
              <w:left w:val="single" w:sz="4" w:space="0" w:color="auto"/>
              <w:bottom w:val="single" w:sz="4" w:space="0" w:color="auto"/>
            </w:tcBorders>
          </w:tcPr>
          <w:p w:rsidR="009A383F" w:rsidRPr="0057094E" w:rsidRDefault="009A383F" w:rsidP="00026867">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rsidR="009A383F" w:rsidRPr="0057094E" w:rsidRDefault="00857D20" w:rsidP="00857D20">
            <w:pPr>
              <w:pStyle w:val="CRCoverPage"/>
              <w:spacing w:after="0"/>
              <w:rPr>
                <w:rFonts w:ascii="Times New Roman" w:hAnsi="Times New Roman"/>
                <w:noProof/>
              </w:rPr>
            </w:pPr>
            <w:r w:rsidRPr="0057094E">
              <w:rPr>
                <w:rFonts w:ascii="Times New Roman" w:hAnsi="Times New Roman"/>
                <w:noProof/>
              </w:rPr>
              <w:t>The definition of this new UE measurement is ambiguous</w:t>
            </w:r>
          </w:p>
        </w:tc>
      </w:tr>
    </w:tbl>
    <w:p w:rsidR="009A383F" w:rsidRPr="0057094E" w:rsidRDefault="009A383F" w:rsidP="009A383F"/>
    <w:p w:rsidR="009A383F" w:rsidRPr="0057094E" w:rsidRDefault="009A383F" w:rsidP="009A383F">
      <w:pPr>
        <w:rPr>
          <w:i/>
          <w:iCs/>
          <w:noProof/>
          <w:color w:val="C00000"/>
        </w:rPr>
      </w:pPr>
      <w:r w:rsidRPr="0057094E">
        <w:rPr>
          <w:i/>
          <w:iCs/>
          <w:noProof/>
          <w:color w:val="C00000"/>
        </w:rPr>
        <w:t>--- unchanged text omitted ---</w:t>
      </w:r>
    </w:p>
    <w:p w:rsidR="009A383F" w:rsidRPr="0057094E" w:rsidRDefault="009A383F" w:rsidP="00303659"/>
    <w:p w:rsidR="00303659" w:rsidRPr="0057094E" w:rsidRDefault="00303659" w:rsidP="00303659">
      <w:pPr>
        <w:pStyle w:val="NormalWeb"/>
        <w:rPr>
          <w:lang w:val="en-US"/>
        </w:rPr>
      </w:pPr>
      <w:r w:rsidRPr="0057094E">
        <w:rPr>
          <w:lang w:val="en-US"/>
        </w:rPr>
        <w:t>5.1.47</w:t>
      </w:r>
      <w:r w:rsidRPr="0057094E">
        <w:rPr>
          <w:lang w:val="en-US"/>
        </w:rPr>
        <w:tab/>
        <w:t>DL timing drift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0"/>
        <w:gridCol w:w="8081"/>
      </w:tblGrid>
      <w:tr w:rsidR="00303659" w:rsidRPr="0057094E" w:rsidTr="00E079E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303659" w:rsidRPr="0057094E" w:rsidRDefault="00303659" w:rsidP="00E079E7">
            <w:pPr>
              <w:pStyle w:val="TAL"/>
              <w:rPr>
                <w:rFonts w:ascii="Times New Roman" w:hAnsi="Times New Roman"/>
                <w:b/>
                <w:lang w:eastAsia="en-GB"/>
              </w:rPr>
            </w:pPr>
            <w:r w:rsidRPr="0057094E">
              <w:rPr>
                <w:rFonts w:ascii="Times New Roman" w:hAnsi="Times New Roman"/>
                <w:b/>
                <w:lang w:eastAsia="en-GB"/>
              </w:rPr>
              <w:lastRenderedPageBreak/>
              <w:t>Definition</w:t>
            </w:r>
          </w:p>
        </w:tc>
        <w:tc>
          <w:tcPr>
            <w:tcW w:w="0" w:type="auto"/>
            <w:tcBorders>
              <w:top w:val="single" w:sz="4" w:space="0" w:color="auto"/>
              <w:left w:val="single" w:sz="4" w:space="0" w:color="auto"/>
              <w:bottom w:val="single" w:sz="4" w:space="0" w:color="auto"/>
              <w:right w:val="single" w:sz="4" w:space="0" w:color="auto"/>
            </w:tcBorders>
          </w:tcPr>
          <w:p w:rsidR="00303659" w:rsidRPr="0057094E" w:rsidRDefault="00303659" w:rsidP="00E079E7">
            <w:pPr>
              <w:pStyle w:val="TAL"/>
              <w:rPr>
                <w:rFonts w:ascii="Times New Roman" w:hAnsi="Times New Roman"/>
                <w:lang w:val="en-US" w:eastAsia="en-GB"/>
              </w:rPr>
            </w:pPr>
            <w:r w:rsidRPr="0057094E">
              <w:rPr>
                <w:rFonts w:ascii="Times New Roman" w:hAnsi="Times New Roman"/>
                <w:lang w:val="en-US" w:eastAsia="en-GB"/>
              </w:rPr>
              <w:t xml:space="preserve">DL timing drift measurement is defined as </w:t>
            </w:r>
            <w:r w:rsidR="009A383F" w:rsidRPr="0057094E">
              <w:rPr>
                <w:rFonts w:ascii="Times New Roman" w:hAnsi="Times New Roman"/>
                <w:color w:val="FF0000"/>
                <w:lang w:val="en-US" w:eastAsia="en-GB"/>
              </w:rPr>
              <w:t xml:space="preserve">the variation in </w:t>
            </w:r>
            <w:proofErr w:type="spellStart"/>
            <w:r w:rsidR="009A383F" w:rsidRPr="0057094E">
              <w:rPr>
                <w:rFonts w:ascii="Times New Roman" w:hAnsi="Times New Roman"/>
                <w:color w:val="FF0000"/>
                <w:lang w:val="en-US" w:eastAsia="en-GB"/>
              </w:rPr>
              <w:t>μs⁄s</w:t>
            </w:r>
            <w:proofErr w:type="spellEnd"/>
            <w:r w:rsidR="009A383F" w:rsidRPr="0057094E">
              <w:rPr>
                <w:rFonts w:ascii="Times New Roman" w:hAnsi="Times New Roman"/>
                <w:color w:val="FF0000"/>
                <w:lang w:val="en-US" w:eastAsia="en-GB"/>
              </w:rPr>
              <w:t xml:space="preserve"> </w:t>
            </w:r>
            <w:r w:rsidR="00E62C4F" w:rsidRPr="0057094E">
              <w:rPr>
                <w:rFonts w:ascii="Times New Roman" w:hAnsi="Times New Roman"/>
                <w:color w:val="FF0000"/>
                <w:lang w:val="en-US" w:eastAsia="en-GB"/>
              </w:rPr>
              <w:t xml:space="preserve">due to the Doppler </w:t>
            </w:r>
            <w:r w:rsidR="009A383F" w:rsidRPr="0057094E">
              <w:rPr>
                <w:rFonts w:ascii="Times New Roman" w:hAnsi="Times New Roman"/>
                <w:color w:val="FF0000"/>
                <w:lang w:val="en-US" w:eastAsia="en-GB"/>
              </w:rPr>
              <w:t xml:space="preserve">of the round trip delay </w:t>
            </w:r>
            <w:r w:rsidR="009A383F" w:rsidRPr="0057094E">
              <w:rPr>
                <w:rFonts w:ascii="Times New Roman" w:hAnsi="Times New Roman"/>
                <w:lang w:val="en-US" w:eastAsia="en-GB"/>
              </w:rPr>
              <w:t xml:space="preserve">as estimated  </w:t>
            </w:r>
            <w:r w:rsidR="009A383F" w:rsidRPr="0057094E">
              <w:rPr>
                <w:rFonts w:ascii="Times New Roman" w:hAnsi="Times New Roman"/>
                <w:color w:val="FF0000"/>
                <w:lang w:val="en-US" w:eastAsia="en-GB"/>
              </w:rPr>
              <w:t xml:space="preserve">by the UE over the service link </w:t>
            </w:r>
            <w:r w:rsidR="009A383F" w:rsidRPr="0057094E">
              <w:rPr>
                <w:rFonts w:ascii="Times New Roman" w:hAnsi="Times New Roman"/>
                <w:dstrike/>
                <w:color w:val="FF0000"/>
                <w:lang w:val="en-US" w:eastAsia="en-GB"/>
              </w:rPr>
              <w:t xml:space="preserve">as </w:t>
            </w:r>
            <w:r w:rsidRPr="0057094E">
              <w:rPr>
                <w:rFonts w:ascii="Times New Roman" w:hAnsi="Times New Roman"/>
                <w:dstrike/>
                <w:lang w:val="en-US" w:eastAsia="en-GB"/>
              </w:rPr>
              <w:t>the DL timing</w:t>
            </w:r>
            <w:r w:rsidRPr="0057094E">
              <w:rPr>
                <w:rFonts w:ascii="Times New Roman" w:hAnsi="Times New Roman"/>
                <w:lang w:val="en-US" w:eastAsia="en-GB"/>
              </w:rPr>
              <w:t xml:space="preserve"> </w:t>
            </w:r>
            <w:r w:rsidR="009A383F" w:rsidRPr="0057094E">
              <w:rPr>
                <w:rFonts w:ascii="Times New Roman" w:hAnsi="Times New Roman"/>
                <w:lang w:val="en-US" w:eastAsia="en-GB"/>
              </w:rPr>
              <w:t xml:space="preserve"> </w:t>
            </w:r>
            <w:r w:rsidRPr="0057094E">
              <w:rPr>
                <w:rFonts w:ascii="Times New Roman" w:hAnsi="Times New Roman"/>
                <w:dstrike/>
                <w:lang w:val="en-US" w:eastAsia="en-GB"/>
              </w:rPr>
              <w:t>to be shifted due to Doppler over the service link</w:t>
            </w:r>
            <w:r w:rsidRPr="0057094E">
              <w:rPr>
                <w:rFonts w:ascii="Times New Roman" w:hAnsi="Times New Roman"/>
                <w:lang w:val="en-US" w:eastAsia="en-GB"/>
              </w:rPr>
              <w:t xml:space="preserve"> associated with the UE Rx-Tx time difference measurement period.</w:t>
            </w:r>
          </w:p>
          <w:p w:rsidR="00303659" w:rsidRPr="0057094E" w:rsidRDefault="00303659" w:rsidP="00E079E7">
            <w:pPr>
              <w:pStyle w:val="TAL"/>
              <w:rPr>
                <w:rFonts w:ascii="Times New Roman" w:hAnsi="Times New Roman"/>
                <w:lang w:val="en-US" w:eastAsia="en-GB"/>
              </w:rPr>
            </w:pPr>
          </w:p>
          <w:p w:rsidR="00303659" w:rsidRPr="0057094E" w:rsidRDefault="00303659" w:rsidP="00E079E7">
            <w:pPr>
              <w:pStyle w:val="TAL"/>
              <w:rPr>
                <w:rFonts w:ascii="Times New Roman" w:hAnsi="Times New Roman"/>
                <w:lang w:val="en-US" w:eastAsia="en-GB"/>
              </w:rPr>
            </w:pPr>
            <w:r w:rsidRPr="0057094E">
              <w:rPr>
                <w:rFonts w:ascii="Times New Roman" w:hAnsi="Times New Roman"/>
                <w:szCs w:val="18"/>
              </w:rPr>
              <w:t>For frequency range 1, t</w:t>
            </w:r>
            <w:r w:rsidRPr="0057094E">
              <w:rPr>
                <w:rFonts w:ascii="Times New Roman" w:hAnsi="Times New Roman"/>
                <w:szCs w:val="18"/>
                <w:lang w:eastAsia="en-GB"/>
              </w:rPr>
              <w:t xml:space="preserve">he reference point for the DL timing drift measurement shall be the Rx antenna connector of the UE. </w:t>
            </w:r>
            <w:r w:rsidRPr="0057094E">
              <w:rPr>
                <w:rFonts w:ascii="Times New Roman" w:hAnsi="Times New Roman"/>
                <w:szCs w:val="18"/>
              </w:rPr>
              <w:t>For frequency range 2, t</w:t>
            </w:r>
            <w:r w:rsidRPr="0057094E">
              <w:rPr>
                <w:rFonts w:ascii="Times New Roman" w:hAnsi="Times New Roman"/>
                <w:szCs w:val="18"/>
                <w:lang w:eastAsia="en-GB"/>
              </w:rPr>
              <w:t xml:space="preserve">he reference point for the DL timing drift measurement shall be the Rx antenna of the UE. </w:t>
            </w:r>
          </w:p>
        </w:tc>
      </w:tr>
      <w:tr w:rsidR="00303659" w:rsidRPr="0057094E" w:rsidTr="00E079E7">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rsidR="00303659" w:rsidRPr="0057094E" w:rsidRDefault="00303659" w:rsidP="00E079E7">
            <w:pPr>
              <w:pStyle w:val="TAL"/>
              <w:rPr>
                <w:rFonts w:ascii="Times New Roman" w:hAnsi="Times New Roman"/>
                <w:b/>
                <w:lang w:eastAsia="en-GB"/>
              </w:rPr>
            </w:pPr>
            <w:r w:rsidRPr="0057094E">
              <w:rPr>
                <w:rFonts w:ascii="Times New Roman" w:hAnsi="Times New Roman"/>
                <w:b/>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rsidR="00303659" w:rsidRPr="0057094E" w:rsidRDefault="00303659" w:rsidP="00E079E7">
            <w:pPr>
              <w:pStyle w:val="TAL"/>
              <w:rPr>
                <w:rFonts w:ascii="Times New Roman" w:hAnsi="Times New Roman"/>
                <w:szCs w:val="18"/>
                <w:lang w:eastAsia="en-GB"/>
              </w:rPr>
            </w:pPr>
            <w:r w:rsidRPr="0057094E">
              <w:rPr>
                <w:rFonts w:ascii="Times New Roman" w:hAnsi="Times New Roman"/>
                <w:szCs w:val="18"/>
                <w:lang w:eastAsia="en-GB"/>
              </w:rPr>
              <w:t>RRC_CONNECTED</w:t>
            </w:r>
          </w:p>
        </w:tc>
      </w:tr>
    </w:tbl>
    <w:p w:rsidR="00303659" w:rsidRPr="0057094E" w:rsidRDefault="00303659" w:rsidP="00303659"/>
    <w:p w:rsidR="00303659" w:rsidRPr="0057094E" w:rsidRDefault="00303659" w:rsidP="00303659">
      <w:pPr>
        <w:rPr>
          <w:i/>
          <w:iCs/>
          <w:noProof/>
          <w:color w:val="C00000"/>
        </w:rPr>
      </w:pPr>
      <w:r w:rsidRPr="0057094E">
        <w:rPr>
          <w:i/>
          <w:iCs/>
          <w:noProof/>
          <w:color w:val="C00000"/>
        </w:rPr>
        <w:t xml:space="preserve">--- End of </w:t>
      </w:r>
      <w:r w:rsidR="009A383F" w:rsidRPr="0057094E">
        <w:rPr>
          <w:i/>
          <w:iCs/>
          <w:noProof/>
          <w:color w:val="C00000"/>
        </w:rPr>
        <w:t>change</w:t>
      </w:r>
      <w:r w:rsidRPr="0057094E">
        <w:rPr>
          <w:i/>
          <w:iCs/>
          <w:noProof/>
          <w:color w:val="C00000"/>
        </w:rPr>
        <w:t xml:space="preserve"> ---</w:t>
      </w:r>
    </w:p>
    <w:p w:rsidR="00303659" w:rsidRPr="0057094E" w:rsidRDefault="00303659" w:rsidP="00303659"/>
    <w:p w:rsidR="00303659" w:rsidRPr="0057094E" w:rsidRDefault="00303659" w:rsidP="00303659"/>
    <w:p w:rsidR="00303659" w:rsidRPr="0057094E" w:rsidRDefault="006A5FDE" w:rsidP="00303659">
      <w:pPr>
        <w:rPr>
          <w:b/>
        </w:rPr>
      </w:pPr>
      <w:r>
        <w:rPr>
          <w:b/>
        </w:rPr>
        <w:t>Proposal 7</w:t>
      </w:r>
      <w:r w:rsidR="00303659" w:rsidRPr="0057094E">
        <w:rPr>
          <w:b/>
        </w:rPr>
        <w:t>:</w:t>
      </w:r>
    </w:p>
    <w:p w:rsidR="00303659" w:rsidRPr="0057094E" w:rsidRDefault="00303659" w:rsidP="00303659">
      <w:pPr>
        <w:rPr>
          <w:b/>
        </w:rPr>
      </w:pPr>
      <w:r w:rsidRPr="0057094E">
        <w:rPr>
          <w:b/>
        </w:rPr>
        <w:t>Adopt the following TP for TS 38.215:</w:t>
      </w:r>
    </w:p>
    <w:p w:rsidR="00303659" w:rsidRPr="0057094E" w:rsidRDefault="00303659" w:rsidP="00303659"/>
    <w:p w:rsidR="00303659" w:rsidRPr="0057094E" w:rsidRDefault="00303659" w:rsidP="00303659">
      <w:pPr>
        <w:rPr>
          <w:i/>
          <w:iCs/>
          <w:noProof/>
          <w:color w:val="C00000"/>
        </w:rPr>
      </w:pPr>
      <w:r w:rsidRPr="0057094E">
        <w:rPr>
          <w:i/>
          <w:iCs/>
          <w:noProof/>
          <w:color w:val="C00000"/>
        </w:rPr>
        <w:t>--- unchanged text omitted ---</w:t>
      </w:r>
    </w:p>
    <w:p w:rsidR="00303659" w:rsidRPr="0057094E" w:rsidRDefault="00303659" w:rsidP="00303659"/>
    <w:p w:rsidR="00303659" w:rsidRPr="0057094E" w:rsidRDefault="00303659" w:rsidP="00303659">
      <w:pPr>
        <w:pStyle w:val="NormalWeb"/>
        <w:rPr>
          <w:lang w:val="en-US"/>
        </w:rPr>
      </w:pPr>
      <w:bookmarkStart w:id="10" w:name="_Toc524695296"/>
      <w:bookmarkStart w:id="11" w:name="_Toc29045135"/>
      <w:bookmarkStart w:id="12" w:name="_Toc29901476"/>
      <w:bookmarkStart w:id="13" w:name="_Toc29901523"/>
      <w:bookmarkStart w:id="14" w:name="_Toc35596404"/>
      <w:bookmarkStart w:id="15" w:name="_Toc44881144"/>
      <w:bookmarkStart w:id="16" w:name="_Toc51776314"/>
      <w:bookmarkStart w:id="17" w:name="_Toc146730325"/>
      <w:r w:rsidRPr="0057094E">
        <w:rPr>
          <w:lang w:val="en-US"/>
        </w:rPr>
        <w:t>5.2.3</w:t>
      </w:r>
      <w:r w:rsidRPr="0057094E">
        <w:rPr>
          <w:lang w:val="en-US"/>
        </w:rPr>
        <w:tab/>
        <w:t>gNB Rx – Tx time difference</w:t>
      </w:r>
      <w:bookmarkEnd w:id="10"/>
      <w:bookmarkEnd w:id="11"/>
      <w:bookmarkEnd w:id="12"/>
      <w:bookmarkEnd w:id="13"/>
      <w:bookmarkEnd w:id="14"/>
      <w:bookmarkEnd w:id="15"/>
      <w:bookmarkEnd w:id="16"/>
      <w:bookmarkEnd w:id="17"/>
    </w:p>
    <w:p w:rsidR="00303659" w:rsidRPr="0057094E" w:rsidRDefault="00303659" w:rsidP="00303659">
      <w:pPr>
        <w:pStyle w:val="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27"/>
        <w:gridCol w:w="8234"/>
      </w:tblGrid>
      <w:tr w:rsidR="00303659" w:rsidRPr="0057094E" w:rsidTr="00E079E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303659" w:rsidRPr="0057094E" w:rsidRDefault="00303659" w:rsidP="00E079E7">
            <w:pPr>
              <w:pStyle w:val="TAL"/>
              <w:rPr>
                <w:rFonts w:ascii="Times New Roman" w:hAnsi="Times New Roman"/>
                <w:b/>
                <w:szCs w:val="18"/>
                <w:lang w:eastAsia="en-GB"/>
              </w:rPr>
            </w:pPr>
            <w:r w:rsidRPr="0057094E">
              <w:rPr>
                <w:rFonts w:ascii="Times New Roman" w:hAnsi="Times New Roman"/>
                <w:b/>
                <w:szCs w:val="18"/>
                <w:lang w:eastAsia="en-GB"/>
              </w:rPr>
              <w:t>Definition</w:t>
            </w:r>
          </w:p>
        </w:tc>
        <w:tc>
          <w:tcPr>
            <w:tcW w:w="0" w:type="auto"/>
            <w:tcBorders>
              <w:top w:val="single" w:sz="4" w:space="0" w:color="auto"/>
              <w:left w:val="single" w:sz="4" w:space="0" w:color="auto"/>
              <w:bottom w:val="single" w:sz="4" w:space="0" w:color="auto"/>
              <w:right w:val="single" w:sz="4" w:space="0" w:color="auto"/>
            </w:tcBorders>
          </w:tcPr>
          <w:p w:rsidR="00303659" w:rsidRPr="0057094E" w:rsidRDefault="00303659" w:rsidP="00E079E7">
            <w:pPr>
              <w:pStyle w:val="TAL"/>
              <w:rPr>
                <w:rFonts w:ascii="Times New Roman" w:hAnsi="Times New Roman"/>
                <w:szCs w:val="18"/>
                <w:lang w:eastAsia="en-GB"/>
              </w:rPr>
            </w:pPr>
            <w:r w:rsidRPr="0057094E">
              <w:rPr>
                <w:rFonts w:ascii="Times New Roman" w:hAnsi="Times New Roman"/>
                <w:szCs w:val="18"/>
                <w:lang w:eastAsia="en-GB"/>
              </w:rPr>
              <w:t xml:space="preserve">The gNB Rx – Tx time difference is defined as </w:t>
            </w:r>
            <w:proofErr w:type="spellStart"/>
            <w:r w:rsidRPr="0057094E">
              <w:rPr>
                <w:rFonts w:ascii="Times New Roman" w:hAnsi="Times New Roman"/>
                <w:szCs w:val="18"/>
                <w:lang w:eastAsia="en-GB"/>
              </w:rPr>
              <w:t>T</w:t>
            </w:r>
            <w:r w:rsidRPr="0057094E">
              <w:rPr>
                <w:rFonts w:ascii="Times New Roman" w:hAnsi="Times New Roman"/>
                <w:szCs w:val="18"/>
                <w:vertAlign w:val="subscript"/>
                <w:lang w:eastAsia="en-GB"/>
              </w:rPr>
              <w:t>gNB</w:t>
            </w:r>
            <w:proofErr w:type="spellEnd"/>
            <w:r w:rsidRPr="0057094E">
              <w:rPr>
                <w:rFonts w:ascii="Times New Roman" w:hAnsi="Times New Roman"/>
                <w:szCs w:val="18"/>
                <w:vertAlign w:val="subscript"/>
                <w:lang w:eastAsia="en-GB"/>
              </w:rPr>
              <w:t>-RX</w:t>
            </w:r>
            <w:r w:rsidRPr="0057094E">
              <w:rPr>
                <w:rFonts w:ascii="Times New Roman" w:hAnsi="Times New Roman"/>
                <w:szCs w:val="18"/>
                <w:lang w:eastAsia="en-GB"/>
              </w:rPr>
              <w:t xml:space="preserve"> –</w:t>
            </w:r>
            <w:r w:rsidRPr="0057094E">
              <w:rPr>
                <w:rFonts w:ascii="Times New Roman" w:hAnsi="Times New Roman"/>
                <w:szCs w:val="18"/>
                <w:vertAlign w:val="subscript"/>
                <w:lang w:eastAsia="en-GB"/>
              </w:rPr>
              <w:t xml:space="preserve"> </w:t>
            </w:r>
            <w:proofErr w:type="spellStart"/>
            <w:r w:rsidRPr="0057094E">
              <w:rPr>
                <w:rFonts w:ascii="Times New Roman" w:hAnsi="Times New Roman"/>
                <w:szCs w:val="18"/>
                <w:lang w:eastAsia="en-GB"/>
              </w:rPr>
              <w:t>T</w:t>
            </w:r>
            <w:r w:rsidRPr="0057094E">
              <w:rPr>
                <w:rFonts w:ascii="Times New Roman" w:hAnsi="Times New Roman"/>
                <w:szCs w:val="18"/>
                <w:vertAlign w:val="subscript"/>
                <w:lang w:eastAsia="en-GB"/>
              </w:rPr>
              <w:t>gNB</w:t>
            </w:r>
            <w:proofErr w:type="spellEnd"/>
            <w:r w:rsidRPr="0057094E">
              <w:rPr>
                <w:rFonts w:ascii="Times New Roman" w:hAnsi="Times New Roman"/>
                <w:szCs w:val="18"/>
                <w:vertAlign w:val="subscript"/>
                <w:lang w:eastAsia="en-GB"/>
              </w:rPr>
              <w:t>-TX</w:t>
            </w:r>
          </w:p>
          <w:p w:rsidR="00303659" w:rsidRPr="0057094E" w:rsidRDefault="00303659" w:rsidP="00E079E7">
            <w:pPr>
              <w:pStyle w:val="TAL"/>
              <w:rPr>
                <w:rFonts w:ascii="Times New Roman" w:hAnsi="Times New Roman"/>
                <w:szCs w:val="18"/>
                <w:lang w:eastAsia="en-GB"/>
              </w:rPr>
            </w:pPr>
          </w:p>
          <w:p w:rsidR="00303659" w:rsidRPr="0057094E" w:rsidRDefault="00303659" w:rsidP="00E079E7">
            <w:pPr>
              <w:pStyle w:val="TAL"/>
              <w:rPr>
                <w:rFonts w:ascii="Times New Roman" w:hAnsi="Times New Roman"/>
                <w:szCs w:val="18"/>
                <w:lang w:eastAsia="en-GB"/>
              </w:rPr>
            </w:pPr>
            <w:r w:rsidRPr="0057094E">
              <w:rPr>
                <w:rFonts w:ascii="Times New Roman" w:hAnsi="Times New Roman"/>
                <w:szCs w:val="18"/>
                <w:lang w:eastAsia="en-GB"/>
              </w:rPr>
              <w:t>Where:</w:t>
            </w:r>
          </w:p>
          <w:p w:rsidR="00303659" w:rsidRPr="0057094E" w:rsidRDefault="00303659" w:rsidP="00E079E7">
            <w:pPr>
              <w:pStyle w:val="TAL"/>
              <w:rPr>
                <w:rFonts w:ascii="Times New Roman" w:hAnsi="Times New Roman"/>
                <w:szCs w:val="18"/>
                <w:lang w:eastAsia="en-GB"/>
              </w:rPr>
            </w:pPr>
            <w:proofErr w:type="spellStart"/>
            <w:r w:rsidRPr="0057094E">
              <w:rPr>
                <w:rFonts w:ascii="Times New Roman" w:hAnsi="Times New Roman"/>
                <w:szCs w:val="18"/>
                <w:lang w:eastAsia="en-GB"/>
              </w:rPr>
              <w:t>T</w:t>
            </w:r>
            <w:r w:rsidRPr="0057094E">
              <w:rPr>
                <w:rFonts w:ascii="Times New Roman" w:hAnsi="Times New Roman"/>
                <w:szCs w:val="18"/>
                <w:vertAlign w:val="subscript"/>
                <w:lang w:eastAsia="en-GB"/>
              </w:rPr>
              <w:t>gNB</w:t>
            </w:r>
            <w:proofErr w:type="spellEnd"/>
            <w:r w:rsidRPr="0057094E">
              <w:rPr>
                <w:rFonts w:ascii="Times New Roman" w:hAnsi="Times New Roman"/>
                <w:szCs w:val="18"/>
                <w:vertAlign w:val="subscript"/>
                <w:lang w:eastAsia="en-GB"/>
              </w:rPr>
              <w:t>-RX</w:t>
            </w:r>
            <w:r w:rsidRPr="0057094E">
              <w:rPr>
                <w:rFonts w:ascii="Times New Roman" w:hAnsi="Times New Roman"/>
                <w:szCs w:val="18"/>
                <w:lang w:eastAsia="en-GB"/>
              </w:rPr>
              <w:t xml:space="preserve"> is the Transmission and Reception Point (TRP) [18] received timing of uplink subframe #</w:t>
            </w:r>
            <w:proofErr w:type="spellStart"/>
            <w:r w:rsidRPr="0057094E">
              <w:rPr>
                <w:rFonts w:ascii="Times New Roman" w:hAnsi="Times New Roman"/>
                <w:i/>
                <w:szCs w:val="18"/>
                <w:lang w:eastAsia="en-GB"/>
              </w:rPr>
              <w:t>i</w:t>
            </w:r>
            <w:proofErr w:type="spellEnd"/>
            <w:r w:rsidRPr="0057094E">
              <w:rPr>
                <w:rFonts w:ascii="Times New Roman" w:hAnsi="Times New Roman"/>
                <w:szCs w:val="18"/>
                <w:lang w:eastAsia="en-GB"/>
              </w:rPr>
              <w:t xml:space="preserve"> containing SRS associated with UE, defined by the first detected path in time.</w:t>
            </w:r>
          </w:p>
          <w:p w:rsidR="00303659" w:rsidRPr="0057094E" w:rsidRDefault="00303659" w:rsidP="00E079E7">
            <w:pPr>
              <w:pStyle w:val="TAL"/>
              <w:rPr>
                <w:rFonts w:ascii="Times New Roman" w:hAnsi="Times New Roman"/>
                <w:szCs w:val="18"/>
                <w:lang w:eastAsia="en-GB"/>
              </w:rPr>
            </w:pPr>
            <w:proofErr w:type="spellStart"/>
            <w:r w:rsidRPr="0057094E">
              <w:rPr>
                <w:rFonts w:ascii="Times New Roman" w:hAnsi="Times New Roman"/>
                <w:szCs w:val="18"/>
                <w:lang w:eastAsia="en-GB"/>
              </w:rPr>
              <w:t>T</w:t>
            </w:r>
            <w:r w:rsidRPr="0057094E">
              <w:rPr>
                <w:rFonts w:ascii="Times New Roman" w:hAnsi="Times New Roman"/>
                <w:szCs w:val="18"/>
                <w:vertAlign w:val="subscript"/>
                <w:lang w:eastAsia="en-GB"/>
              </w:rPr>
              <w:t>gNB</w:t>
            </w:r>
            <w:proofErr w:type="spellEnd"/>
            <w:r w:rsidRPr="0057094E">
              <w:rPr>
                <w:rFonts w:ascii="Times New Roman" w:hAnsi="Times New Roman"/>
                <w:szCs w:val="18"/>
                <w:vertAlign w:val="subscript"/>
                <w:lang w:eastAsia="en-GB"/>
              </w:rPr>
              <w:t>-TX</w:t>
            </w:r>
            <w:r w:rsidRPr="0057094E">
              <w:rPr>
                <w:rFonts w:ascii="Times New Roman" w:hAnsi="Times New Roman"/>
                <w:szCs w:val="18"/>
                <w:lang w:eastAsia="en-GB"/>
              </w:rPr>
              <w:t xml:space="preserve"> is the TRP transmit timing of downlink subframe #</w:t>
            </w:r>
            <w:r w:rsidRPr="0057094E">
              <w:rPr>
                <w:rFonts w:ascii="Times New Roman" w:hAnsi="Times New Roman"/>
                <w:i/>
                <w:szCs w:val="18"/>
              </w:rPr>
              <w:t>j</w:t>
            </w:r>
            <w:r w:rsidRPr="0057094E">
              <w:rPr>
                <w:rFonts w:ascii="Times New Roman" w:hAnsi="Times New Roman"/>
                <w:szCs w:val="18"/>
              </w:rPr>
              <w:t xml:space="preserve"> that is closest in time to the subframe #</w:t>
            </w:r>
            <w:proofErr w:type="spellStart"/>
            <w:r w:rsidRPr="0057094E">
              <w:rPr>
                <w:rFonts w:ascii="Times New Roman" w:hAnsi="Times New Roman"/>
                <w:i/>
                <w:szCs w:val="18"/>
              </w:rPr>
              <w:t>i</w:t>
            </w:r>
            <w:proofErr w:type="spellEnd"/>
            <w:r w:rsidRPr="0057094E">
              <w:rPr>
                <w:rFonts w:ascii="Times New Roman" w:hAnsi="Times New Roman"/>
                <w:szCs w:val="18"/>
              </w:rPr>
              <w:t xml:space="preserve"> received from the UE</w:t>
            </w:r>
            <w:r w:rsidRPr="0057094E">
              <w:rPr>
                <w:rFonts w:ascii="Times New Roman" w:hAnsi="Times New Roman"/>
                <w:szCs w:val="18"/>
                <w:lang w:eastAsia="en-GB"/>
              </w:rPr>
              <w:t>.</w:t>
            </w:r>
          </w:p>
          <w:p w:rsidR="00303659" w:rsidRPr="0057094E" w:rsidRDefault="00303659" w:rsidP="00E079E7">
            <w:pPr>
              <w:pStyle w:val="TAL"/>
              <w:rPr>
                <w:rFonts w:ascii="Times New Roman" w:hAnsi="Times New Roman"/>
                <w:szCs w:val="18"/>
                <w:lang w:eastAsia="en-GB"/>
              </w:rPr>
            </w:pPr>
          </w:p>
          <w:p w:rsidR="00303659" w:rsidRPr="0057094E" w:rsidRDefault="00303659" w:rsidP="00E079E7">
            <w:pPr>
              <w:pStyle w:val="TAL"/>
              <w:rPr>
                <w:rFonts w:ascii="Times New Roman" w:hAnsi="Times New Roman"/>
                <w:szCs w:val="18"/>
                <w:lang w:eastAsia="en-GB"/>
              </w:rPr>
            </w:pPr>
            <w:r w:rsidRPr="0057094E">
              <w:rPr>
                <w:rFonts w:ascii="Times New Roman" w:hAnsi="Times New Roman"/>
                <w:szCs w:val="18"/>
                <w:lang w:eastAsia="en-GB"/>
              </w:rPr>
              <w:t>Multiple SRS resources can be used to determine the start of one subframe containing SRS.</w:t>
            </w:r>
          </w:p>
          <w:p w:rsidR="00303659" w:rsidRPr="0057094E" w:rsidRDefault="00303659" w:rsidP="00E079E7">
            <w:pPr>
              <w:pStyle w:val="TAL"/>
              <w:rPr>
                <w:rFonts w:ascii="Times New Roman" w:hAnsi="Times New Roman"/>
                <w:szCs w:val="18"/>
                <w:lang w:eastAsia="en-GB"/>
              </w:rPr>
            </w:pPr>
          </w:p>
          <w:p w:rsidR="00303659" w:rsidRPr="0057094E" w:rsidRDefault="00303659" w:rsidP="00E079E7">
            <w:pPr>
              <w:pStyle w:val="TAL"/>
              <w:rPr>
                <w:rFonts w:ascii="Times New Roman" w:hAnsi="Times New Roman"/>
                <w:szCs w:val="18"/>
              </w:rPr>
            </w:pPr>
            <w:r w:rsidRPr="0057094E">
              <w:rPr>
                <w:rFonts w:ascii="Times New Roman" w:hAnsi="Times New Roman"/>
                <w:szCs w:val="18"/>
              </w:rPr>
              <w:t>The reference point for T</w:t>
            </w:r>
            <w:r w:rsidRPr="0057094E">
              <w:rPr>
                <w:rFonts w:ascii="Times New Roman" w:hAnsi="Times New Roman"/>
                <w:szCs w:val="18"/>
                <w:vertAlign w:val="subscript"/>
                <w:lang w:val="en-US"/>
              </w:rPr>
              <w:t>gNB-RX</w:t>
            </w:r>
            <w:r w:rsidRPr="0057094E">
              <w:rPr>
                <w:rFonts w:ascii="Times New Roman" w:hAnsi="Times New Roman"/>
                <w:szCs w:val="18"/>
              </w:rPr>
              <w:t xml:space="preserve"> shall be:</w:t>
            </w:r>
          </w:p>
          <w:p w:rsidR="00303659" w:rsidRPr="0057094E" w:rsidRDefault="00303659" w:rsidP="00E079E7">
            <w:pPr>
              <w:pStyle w:val="B1"/>
              <w:spacing w:after="0"/>
              <w:rPr>
                <w:sz w:val="18"/>
                <w:szCs w:val="18"/>
              </w:rPr>
            </w:pPr>
            <w:r w:rsidRPr="0057094E">
              <w:rPr>
                <w:sz w:val="18"/>
                <w:szCs w:val="18"/>
              </w:rPr>
              <w:t>-</w:t>
            </w:r>
            <w:r w:rsidRPr="0057094E">
              <w:rPr>
                <w:sz w:val="18"/>
                <w:szCs w:val="18"/>
              </w:rPr>
              <w:tab/>
              <w:t>for type 1-C base station TS 38.104 [9]: the Rx antenna connector,</w:t>
            </w:r>
          </w:p>
          <w:p w:rsidR="00303659" w:rsidRPr="0057094E" w:rsidRDefault="00303659" w:rsidP="00E079E7">
            <w:pPr>
              <w:pStyle w:val="B1"/>
              <w:spacing w:after="0"/>
              <w:rPr>
                <w:sz w:val="18"/>
                <w:szCs w:val="18"/>
              </w:rPr>
            </w:pPr>
            <w:r w:rsidRPr="0057094E">
              <w:rPr>
                <w:sz w:val="18"/>
                <w:szCs w:val="18"/>
              </w:rPr>
              <w:t>-</w:t>
            </w:r>
            <w:r w:rsidRPr="0057094E">
              <w:rPr>
                <w:sz w:val="18"/>
                <w:szCs w:val="18"/>
              </w:rPr>
              <w:tab/>
              <w:t>for type 1-O or 2-O base station TS 38.104 [9]: the Rx antenna (i.e. the centre location of the radiating region of the Rx antenna),</w:t>
            </w:r>
          </w:p>
          <w:p w:rsidR="00303659" w:rsidRPr="0057094E" w:rsidRDefault="00303659" w:rsidP="00E079E7">
            <w:pPr>
              <w:pStyle w:val="B1"/>
              <w:spacing w:after="0"/>
              <w:rPr>
                <w:sz w:val="18"/>
                <w:szCs w:val="18"/>
              </w:rPr>
            </w:pPr>
            <w:r w:rsidRPr="0057094E">
              <w:rPr>
                <w:sz w:val="18"/>
                <w:szCs w:val="18"/>
              </w:rPr>
              <w:t>-</w:t>
            </w:r>
            <w:r w:rsidRPr="0057094E">
              <w:rPr>
                <w:sz w:val="18"/>
                <w:szCs w:val="18"/>
              </w:rPr>
              <w:tab/>
              <w:t>for type 1-H base station TS 38.104 [9]: the Rx Transceiver Array Boundary connector.</w:t>
            </w:r>
          </w:p>
          <w:p w:rsidR="00303659" w:rsidRPr="0057094E" w:rsidRDefault="00303659" w:rsidP="00E079E7">
            <w:pPr>
              <w:pStyle w:val="TAL"/>
              <w:rPr>
                <w:rFonts w:ascii="Times New Roman" w:hAnsi="Times New Roman"/>
                <w:szCs w:val="18"/>
              </w:rPr>
            </w:pPr>
            <w:r w:rsidRPr="0057094E">
              <w:rPr>
                <w:rFonts w:ascii="Times New Roman" w:hAnsi="Times New Roman"/>
                <w:szCs w:val="18"/>
              </w:rPr>
              <w:t>The reference point for T</w:t>
            </w:r>
            <w:r w:rsidRPr="0057094E">
              <w:rPr>
                <w:rFonts w:ascii="Times New Roman" w:hAnsi="Times New Roman"/>
                <w:szCs w:val="18"/>
                <w:vertAlign w:val="subscript"/>
                <w:lang w:val="en-US"/>
              </w:rPr>
              <w:t>gNB-TX</w:t>
            </w:r>
            <w:r w:rsidRPr="0057094E">
              <w:rPr>
                <w:rFonts w:ascii="Times New Roman" w:hAnsi="Times New Roman"/>
                <w:szCs w:val="18"/>
              </w:rPr>
              <w:t xml:space="preserve"> shall be:</w:t>
            </w:r>
          </w:p>
          <w:p w:rsidR="00303659" w:rsidRPr="0057094E" w:rsidRDefault="00303659" w:rsidP="00E079E7">
            <w:pPr>
              <w:pStyle w:val="B1"/>
              <w:spacing w:after="0"/>
              <w:rPr>
                <w:sz w:val="18"/>
                <w:szCs w:val="18"/>
              </w:rPr>
            </w:pPr>
            <w:r w:rsidRPr="0057094E">
              <w:rPr>
                <w:sz w:val="18"/>
                <w:szCs w:val="18"/>
              </w:rPr>
              <w:t>-</w:t>
            </w:r>
            <w:r w:rsidRPr="0057094E">
              <w:rPr>
                <w:sz w:val="18"/>
                <w:szCs w:val="18"/>
              </w:rPr>
              <w:tab/>
              <w:t>for type 1-C base station TS 38.104 [9]: the Tx antenna connector,</w:t>
            </w:r>
          </w:p>
          <w:p w:rsidR="00303659" w:rsidRPr="0057094E" w:rsidRDefault="00303659" w:rsidP="00E079E7">
            <w:pPr>
              <w:pStyle w:val="B1"/>
              <w:spacing w:after="0"/>
              <w:rPr>
                <w:sz w:val="18"/>
                <w:szCs w:val="18"/>
              </w:rPr>
            </w:pPr>
            <w:r w:rsidRPr="0057094E">
              <w:rPr>
                <w:sz w:val="18"/>
                <w:szCs w:val="18"/>
              </w:rPr>
              <w:t>-</w:t>
            </w:r>
            <w:r w:rsidRPr="0057094E">
              <w:rPr>
                <w:sz w:val="18"/>
                <w:szCs w:val="18"/>
              </w:rPr>
              <w:tab/>
              <w:t>for type 1-O or 2-O base station TS 38.104 [9]: the Tx antenna (i.e. the centre location of the radiating region of the Tx antenna),</w:t>
            </w:r>
          </w:p>
          <w:p w:rsidR="00303659" w:rsidRPr="0057094E" w:rsidRDefault="00303659" w:rsidP="00E079E7">
            <w:pPr>
              <w:pStyle w:val="B1"/>
              <w:spacing w:after="0"/>
              <w:rPr>
                <w:sz w:val="18"/>
                <w:szCs w:val="18"/>
              </w:rPr>
            </w:pPr>
            <w:r w:rsidRPr="0057094E">
              <w:rPr>
                <w:sz w:val="18"/>
                <w:szCs w:val="18"/>
              </w:rPr>
              <w:t>-</w:t>
            </w:r>
            <w:r w:rsidRPr="0057094E">
              <w:rPr>
                <w:sz w:val="18"/>
                <w:szCs w:val="18"/>
              </w:rPr>
              <w:tab/>
              <w:t>for type 1-H base station TS 38.104 [9]: the Tx Transceiver Array Boundary connector.</w:t>
            </w:r>
          </w:p>
          <w:p w:rsidR="00303659" w:rsidRPr="0057094E" w:rsidRDefault="00303659" w:rsidP="00E079E7">
            <w:pPr>
              <w:pStyle w:val="B1"/>
              <w:spacing w:after="0"/>
              <w:ind w:left="0" w:firstLine="0"/>
              <w:rPr>
                <w:sz w:val="18"/>
                <w:szCs w:val="18"/>
              </w:rPr>
            </w:pPr>
          </w:p>
          <w:p w:rsidR="00303659" w:rsidRPr="0057094E" w:rsidRDefault="00303659" w:rsidP="00E079E7">
            <w:pPr>
              <w:rPr>
                <w:color w:val="FF0000"/>
                <w:szCs w:val="20"/>
              </w:rPr>
            </w:pPr>
            <w:r w:rsidRPr="0057094E">
              <w:rPr>
                <w:color w:val="FF0000"/>
                <w:szCs w:val="20"/>
              </w:rPr>
              <w:t>In NTN,</w:t>
            </w:r>
            <w:r w:rsidRPr="0057094E">
              <w:t xml:space="preserve"> </w:t>
            </w:r>
            <w:r w:rsidRPr="0057094E">
              <w:rPr>
                <w:color w:val="FF0000"/>
                <w:szCs w:val="20"/>
              </w:rPr>
              <w:t>gNB Rx – Tx time difference calculated at uplink time synchronization reference point is reported to the LMF.</w:t>
            </w:r>
          </w:p>
          <w:p w:rsidR="00303659" w:rsidRPr="0057094E" w:rsidRDefault="00303659" w:rsidP="00E079E7">
            <w:pPr>
              <w:pStyle w:val="B1"/>
              <w:spacing w:after="0"/>
              <w:ind w:left="0" w:firstLine="0"/>
              <w:rPr>
                <w:sz w:val="18"/>
                <w:szCs w:val="18"/>
                <w:lang w:val="en-US" w:eastAsia="en-GB"/>
              </w:rPr>
            </w:pPr>
          </w:p>
        </w:tc>
      </w:tr>
    </w:tbl>
    <w:p w:rsidR="00303659" w:rsidRPr="0057094E" w:rsidRDefault="00303659" w:rsidP="00303659">
      <w:pPr>
        <w:pStyle w:val="FP"/>
      </w:pPr>
    </w:p>
    <w:p w:rsidR="00303659" w:rsidRPr="0057094E" w:rsidRDefault="00303659" w:rsidP="00303659">
      <w:pPr>
        <w:rPr>
          <w:lang w:val="en-GB"/>
        </w:rPr>
      </w:pPr>
    </w:p>
    <w:p w:rsidR="00303659" w:rsidRPr="0057094E" w:rsidRDefault="00303659" w:rsidP="00303659">
      <w:pPr>
        <w:rPr>
          <w:i/>
          <w:iCs/>
          <w:noProof/>
          <w:color w:val="C00000"/>
        </w:rPr>
      </w:pPr>
      <w:r w:rsidRPr="0057094E">
        <w:rPr>
          <w:i/>
          <w:iCs/>
          <w:noProof/>
          <w:color w:val="C00000"/>
        </w:rPr>
        <w:t>--- End of text proposal ---</w:t>
      </w:r>
    </w:p>
    <w:p w:rsidR="00303659" w:rsidRPr="0057094E" w:rsidRDefault="00303659" w:rsidP="00303659"/>
    <w:p w:rsidR="00303659" w:rsidRPr="0057094E" w:rsidRDefault="00303659" w:rsidP="00303659"/>
    <w:p w:rsidR="00303659" w:rsidRPr="0057094E" w:rsidRDefault="00303659" w:rsidP="00303659">
      <w:pPr>
        <w:jc w:val="both"/>
      </w:pPr>
    </w:p>
    <w:p w:rsidR="00303659" w:rsidRPr="0057094E" w:rsidRDefault="00303659" w:rsidP="00303659">
      <w:pPr>
        <w:pStyle w:val="Heading1"/>
      </w:pPr>
      <w:r w:rsidRPr="0057094E">
        <w:t>Conclusion</w:t>
      </w:r>
    </w:p>
    <w:p w:rsidR="00303659" w:rsidRDefault="00303659" w:rsidP="00303659">
      <w:pPr>
        <w:jc w:val="both"/>
        <w:rPr>
          <w:szCs w:val="20"/>
        </w:rPr>
      </w:pPr>
      <w:r w:rsidRPr="0057094E">
        <w:rPr>
          <w:szCs w:val="20"/>
        </w:rPr>
        <w:t xml:space="preserve">In this contribution. we made the following </w:t>
      </w:r>
      <w:r w:rsidR="00F32BB9">
        <w:rPr>
          <w:szCs w:val="20"/>
        </w:rPr>
        <w:t xml:space="preserve">observation and </w:t>
      </w:r>
      <w:r w:rsidRPr="0057094E">
        <w:rPr>
          <w:szCs w:val="20"/>
        </w:rPr>
        <w:t>proposals:</w:t>
      </w:r>
    </w:p>
    <w:p w:rsidR="00F32BB9" w:rsidRDefault="00F32BB9" w:rsidP="00303659">
      <w:pPr>
        <w:jc w:val="both"/>
        <w:rPr>
          <w:szCs w:val="20"/>
        </w:rPr>
      </w:pPr>
    </w:p>
    <w:p w:rsidR="00F32BB9" w:rsidRPr="0057094E" w:rsidRDefault="00F32BB9" w:rsidP="00F32BB9">
      <w:pPr>
        <w:jc w:val="both"/>
        <w:rPr>
          <w:b/>
        </w:rPr>
      </w:pPr>
      <w:r w:rsidRPr="0057094E">
        <w:rPr>
          <w:b/>
        </w:rPr>
        <w:t>Observation 1:</w:t>
      </w:r>
    </w:p>
    <w:p w:rsidR="00F32BB9" w:rsidRPr="0057094E" w:rsidRDefault="00F32BB9" w:rsidP="00F32BB9">
      <w:pPr>
        <w:pStyle w:val="3GPPNormalText"/>
        <w:spacing w:before="0" w:after="0"/>
        <w:rPr>
          <w:b/>
        </w:rPr>
      </w:pPr>
      <w:r w:rsidRPr="0057094E">
        <w:rPr>
          <w:b/>
        </w:rPr>
        <w:t xml:space="preserve">Subframe </w:t>
      </w:r>
      <w:proofErr w:type="spellStart"/>
      <w:r w:rsidRPr="0057094E">
        <w:rPr>
          <w:b/>
        </w:rPr>
        <w:t>i</w:t>
      </w:r>
      <w:proofErr w:type="spellEnd"/>
      <w:r w:rsidRPr="0057094E">
        <w:rPr>
          <w:b/>
        </w:rPr>
        <w:t xml:space="preserve">  in frame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f,i </m:t>
            </m:r>
          </m:sub>
        </m:sSub>
      </m:oMath>
      <w:r w:rsidRPr="0057094E">
        <w:rPr>
          <w:b/>
        </w:rPr>
        <w:t xml:space="preserve"> and subframe j in frame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f,j </m:t>
            </m:r>
          </m:sub>
        </m:sSub>
      </m:oMath>
      <w:r w:rsidRPr="0057094E">
        <w:rPr>
          <w:b/>
        </w:rPr>
        <w:t xml:space="preserve"> have absolute subframe numbers, respectively:</w:t>
      </w:r>
    </w:p>
    <w:p w:rsidR="00F32BB9" w:rsidRPr="0057094E" w:rsidRDefault="00F32713" w:rsidP="00F32BB9">
      <w:pPr>
        <w:pStyle w:val="3GPPNormalText"/>
        <w:spacing w:before="0" w:after="0"/>
        <w:jc w:val="center"/>
        <w:rPr>
          <w:b/>
        </w:rPr>
      </w:pP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sf,i</m:t>
            </m:r>
          </m:sub>
          <m:sup>
            <m:r>
              <m:rPr>
                <m:sty m:val="bi"/>
              </m:rPr>
              <w:rPr>
                <w:rFonts w:ascii="Cambria Math" w:hAnsi="Cambria Math"/>
              </w:rPr>
              <m:t>abs</m:t>
            </m:r>
          </m:sup>
        </m:sSubSup>
        <m:r>
          <m:rPr>
            <m:sty m:val="bi"/>
          </m:rPr>
          <w:rPr>
            <w:rFonts w:ascii="Cambria Math" w:hAnsi="Cambria Math"/>
          </w:rPr>
          <m:t>=10</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f,i </m:t>
            </m:r>
          </m:sub>
        </m:sSub>
        <m:r>
          <m:rPr>
            <m:sty m:val="bi"/>
          </m:rPr>
          <w:rPr>
            <w:rFonts w:ascii="Cambria Math" w:hAnsi="Cambria Math"/>
          </w:rPr>
          <m:t>+i</m:t>
        </m:r>
      </m:oMath>
      <w:r w:rsidR="00F32BB9" w:rsidRPr="0057094E">
        <w:rPr>
          <w:b/>
        </w:rPr>
        <w:t xml:space="preserve"> and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sf,j</m:t>
            </m:r>
          </m:sub>
          <m:sup>
            <m:r>
              <m:rPr>
                <m:sty m:val="bi"/>
              </m:rPr>
              <w:rPr>
                <w:rFonts w:ascii="Cambria Math" w:hAnsi="Cambria Math"/>
              </w:rPr>
              <m:t>abs</m:t>
            </m:r>
          </m:sup>
        </m:sSubSup>
        <m:r>
          <m:rPr>
            <m:sty m:val="bi"/>
          </m:rPr>
          <w:rPr>
            <w:rFonts w:ascii="Cambria Math" w:hAnsi="Cambria Math"/>
          </w:rPr>
          <m:t>=10</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f,j </m:t>
            </m:r>
          </m:sub>
        </m:sSub>
        <m:r>
          <m:rPr>
            <m:sty m:val="bi"/>
          </m:rPr>
          <w:rPr>
            <w:rFonts w:ascii="Cambria Math" w:hAnsi="Cambria Math"/>
          </w:rPr>
          <m:t>+j</m:t>
        </m:r>
      </m:oMath>
    </w:p>
    <w:p w:rsidR="00F32BB9" w:rsidRPr="0057094E" w:rsidRDefault="00F32BB9" w:rsidP="00F32BB9">
      <w:pPr>
        <w:jc w:val="both"/>
        <w:rPr>
          <w:b/>
        </w:rPr>
      </w:pPr>
    </w:p>
    <w:p w:rsidR="00F32BB9" w:rsidRPr="0057094E" w:rsidRDefault="00F32BB9" w:rsidP="00F32BB9">
      <w:pPr>
        <w:jc w:val="both"/>
        <w:rPr>
          <w:b/>
        </w:rPr>
      </w:pPr>
      <w:r w:rsidRPr="0057094E">
        <w:rPr>
          <w:b/>
        </w:rPr>
        <w:t xml:space="preserve">The following formula can be used to </w:t>
      </w:r>
      <w:r w:rsidR="00122300" w:rsidRPr="00122300">
        <w:rPr>
          <w:b/>
        </w:rPr>
        <w:t>characterize</w:t>
      </w:r>
      <w:r w:rsidR="00122300">
        <w:rPr>
          <w:b/>
        </w:rPr>
        <w:t>/</w:t>
      </w:r>
      <w:r w:rsidRPr="0057094E">
        <w:rPr>
          <w:b/>
        </w:rPr>
        <w:t xml:space="preserve">determine the “actual” UE Rx – Tx subframe index difference:  </w:t>
      </w:r>
    </w:p>
    <w:p w:rsidR="00F32BB9" w:rsidRPr="0057094E" w:rsidRDefault="00F32BB9" w:rsidP="00F32BB9">
      <w:pPr>
        <w:jc w:val="both"/>
        <w:rPr>
          <w:b/>
        </w:rPr>
      </w:pPr>
      <w:r w:rsidRPr="0057094E">
        <w:rPr>
          <w:b/>
        </w:rPr>
        <w:lastRenderedPageBreak/>
        <w:t xml:space="preserve"> </w:t>
      </w:r>
    </w:p>
    <w:p w:rsidR="00F32BB9" w:rsidRPr="0057094E" w:rsidRDefault="00F32713" w:rsidP="00F32BB9">
      <w:pPr>
        <w:jc w:val="both"/>
        <w:rPr>
          <w:b/>
          <w:lang w:eastAsia="zh-TW"/>
        </w:rPr>
      </w:pPr>
      <m:oMathPara>
        <m:oMath>
          <m:sSubSup>
            <m:sSubSupPr>
              <m:ctrlPr>
                <w:rPr>
                  <w:rFonts w:ascii="Cambria Math" w:hAnsi="Cambria Math"/>
                  <w:b/>
                  <w:i/>
                </w:rPr>
              </m:ctrlPr>
            </m:sSubSupPr>
            <m:e>
              <m:r>
                <m:rPr>
                  <m:sty m:val="bi"/>
                </m:rPr>
                <w:rPr>
                  <w:rFonts w:ascii="Cambria Math" w:hAnsi="Cambria Math"/>
                </w:rPr>
                <m:t>UE</m:t>
              </m:r>
            </m:e>
            <m:sub>
              <m:r>
                <m:rPr>
                  <m:sty m:val="bi"/>
                </m:rPr>
                <w:rPr>
                  <w:rFonts w:ascii="Cambria Math" w:hAnsi="Cambria Math"/>
                </w:rPr>
                <m:t>Rx-Tx</m:t>
              </m:r>
            </m:sub>
            <m:sup>
              <m:r>
                <m:rPr>
                  <m:sty m:val="bi"/>
                </m:rPr>
                <w:rPr>
                  <w:rFonts w:ascii="Cambria Math" w:hAnsi="Cambria Math"/>
                </w:rPr>
                <m:t>SubframeOffset</m:t>
              </m:r>
            </m:sup>
          </m:sSubSup>
          <m:r>
            <m:rPr>
              <m:sty m:val="bi"/>
            </m:rPr>
            <w:rPr>
              <w:rFonts w:ascii="Cambria Math" w:hAnsi="Cambria Math"/>
            </w:rPr>
            <m:t xml:space="preserve">= 10 </m:t>
          </m:r>
          <m:d>
            <m:dPr>
              <m:ctrlPr>
                <w:rPr>
                  <w:rFonts w:ascii="Cambria Math" w:hAnsi="Cambria Math"/>
                  <w:b/>
                  <w:i/>
                </w:rPr>
              </m:ctrlPr>
            </m:dPr>
            <m:e>
              <m:sSub>
                <m:sSubPr>
                  <m:ctrlPr>
                    <w:rPr>
                      <w:rFonts w:ascii="Cambria Math" w:eastAsia="MS Mincho" w:hAnsi="Cambria Math"/>
                      <w:b/>
                      <w:i/>
                      <w:lang w:eastAsia="zh-TW"/>
                    </w:rPr>
                  </m:ctrlPr>
                </m:sSubPr>
                <m:e>
                  <m:r>
                    <m:rPr>
                      <m:sty m:val="bi"/>
                    </m:rPr>
                    <w:rPr>
                      <w:rFonts w:ascii="Cambria Math" w:hAnsi="Cambria Math"/>
                    </w:rPr>
                    <m:t>n</m:t>
                  </m:r>
                </m:e>
                <m:sub>
                  <m:r>
                    <m:rPr>
                      <m:sty m:val="bi"/>
                    </m:rPr>
                    <w:rPr>
                      <w:rFonts w:ascii="Cambria Math" w:hAnsi="Cambria Math"/>
                    </w:rPr>
                    <m:t xml:space="preserve">f,j </m:t>
                  </m:r>
                </m:sub>
              </m:sSub>
              <m:r>
                <m:rPr>
                  <m:sty m:val="bi"/>
                </m:rPr>
                <w:rPr>
                  <w:rFonts w:ascii="Cambria Math" w:eastAsia="MS Mincho" w:hAnsi="Cambria Math"/>
                  <w:lang w:eastAsia="zh-TW"/>
                </w:rPr>
                <m:t>-</m:t>
              </m:r>
              <m:sSub>
                <m:sSubPr>
                  <m:ctrlPr>
                    <w:rPr>
                      <w:rFonts w:ascii="Cambria Math" w:eastAsia="MS Mincho" w:hAnsi="Cambria Math"/>
                      <w:b/>
                      <w:i/>
                      <w:lang w:eastAsia="zh-TW"/>
                    </w:rPr>
                  </m:ctrlPr>
                </m:sSubPr>
                <m:e>
                  <m:r>
                    <m:rPr>
                      <m:sty m:val="bi"/>
                    </m:rPr>
                    <w:rPr>
                      <w:rFonts w:ascii="Cambria Math" w:hAnsi="Cambria Math"/>
                    </w:rPr>
                    <m:t>n</m:t>
                  </m:r>
                </m:e>
                <m:sub>
                  <m:r>
                    <m:rPr>
                      <m:sty m:val="bi"/>
                    </m:rPr>
                    <w:rPr>
                      <w:rFonts w:ascii="Cambria Math" w:hAnsi="Cambria Math"/>
                    </w:rPr>
                    <m:t xml:space="preserve">f,i </m:t>
                  </m:r>
                </m:sub>
              </m:sSub>
            </m:e>
          </m:d>
          <m:r>
            <m:rPr>
              <m:sty m:val="bi"/>
            </m:rPr>
            <w:rPr>
              <w:rFonts w:ascii="Cambria Math" w:hAnsi="Cambria Math"/>
            </w:rPr>
            <m:t>+</m:t>
          </m:r>
          <m:d>
            <m:dPr>
              <m:ctrlPr>
                <w:rPr>
                  <w:rFonts w:ascii="Cambria Math" w:hAnsi="Cambria Math"/>
                  <w:b/>
                  <w:i/>
                </w:rPr>
              </m:ctrlPr>
            </m:dPr>
            <m:e>
              <m:r>
                <m:rPr>
                  <m:sty m:val="bi"/>
                </m:rPr>
                <w:rPr>
                  <w:rFonts w:ascii="Cambria Math" w:hAnsi="Cambria Math"/>
                </w:rPr>
                <m:t>j-i</m:t>
              </m:r>
            </m:e>
          </m:d>
          <m:r>
            <m:rPr>
              <m:sty m:val="bi"/>
            </m:rPr>
            <w:rPr>
              <w:rFonts w:ascii="Cambria Math" w:hAnsi="Cambria Math"/>
            </w:rPr>
            <m:t>+</m:t>
          </m:r>
          <m:d>
            <m:dPr>
              <m:ctrlPr>
                <w:rPr>
                  <w:rFonts w:ascii="Cambria Math" w:hAnsi="Cambria Math"/>
                  <w:b/>
                  <w:i/>
                </w:rPr>
              </m:ctrlPr>
            </m:dPr>
            <m:e>
              <m:sSub>
                <m:sSubPr>
                  <m:ctrlPr>
                    <w:rPr>
                      <w:rFonts w:ascii="Cambria Math" w:eastAsia="MS Mincho" w:hAnsi="Cambria Math"/>
                      <w:b/>
                      <w:i/>
                      <w:lang w:eastAsia="zh-TW"/>
                    </w:rPr>
                  </m:ctrlPr>
                </m:sSubPr>
                <m:e>
                  <m:r>
                    <m:rPr>
                      <m:sty m:val="bi"/>
                    </m:rPr>
                    <w:rPr>
                      <w:rFonts w:ascii="Cambria Math" w:hAnsi="Cambria Math"/>
                    </w:rPr>
                    <m:t>n</m:t>
                  </m:r>
                </m:e>
                <m:sub>
                  <m:r>
                    <m:rPr>
                      <m:sty m:val="bi"/>
                    </m:rPr>
                    <w:rPr>
                      <w:rFonts w:ascii="Cambria Math" w:hAnsi="Cambria Math"/>
                    </w:rPr>
                    <m:t xml:space="preserve">h,j </m:t>
                  </m:r>
                </m:sub>
              </m:sSub>
              <m:r>
                <m:rPr>
                  <m:sty m:val="bi"/>
                </m:rPr>
                <w:rPr>
                  <w:rFonts w:ascii="Cambria Math" w:eastAsia="MS Mincho" w:hAnsi="Cambria Math"/>
                  <w:lang w:eastAsia="zh-TW"/>
                </w:rPr>
                <m:t>-</m:t>
              </m:r>
              <m:sSub>
                <m:sSubPr>
                  <m:ctrlPr>
                    <w:rPr>
                      <w:rFonts w:ascii="Cambria Math" w:eastAsia="MS Mincho" w:hAnsi="Cambria Math"/>
                      <w:b/>
                      <w:i/>
                      <w:lang w:eastAsia="zh-TW"/>
                    </w:rPr>
                  </m:ctrlPr>
                </m:sSubPr>
                <m:e>
                  <m:r>
                    <m:rPr>
                      <m:sty m:val="bi"/>
                    </m:rPr>
                    <w:rPr>
                      <w:rFonts w:ascii="Cambria Math" w:hAnsi="Cambria Math"/>
                    </w:rPr>
                    <m:t>n</m:t>
                  </m:r>
                </m:e>
                <m:sub>
                  <m:r>
                    <m:rPr>
                      <m:sty m:val="bi"/>
                    </m:rPr>
                    <w:rPr>
                      <w:rFonts w:ascii="Cambria Math" w:hAnsi="Cambria Math"/>
                    </w:rPr>
                    <m:t xml:space="preserve">h,i </m:t>
                  </m:r>
                </m:sub>
              </m:sSub>
              <m:ctrlPr>
                <w:rPr>
                  <w:rFonts w:ascii="Cambria Math" w:eastAsia="MS Mincho" w:hAnsi="Cambria Math"/>
                  <w:b/>
                  <w:i/>
                  <w:lang w:eastAsia="zh-TW"/>
                </w:rPr>
              </m:ctrlPr>
            </m:e>
          </m:d>
          <m:r>
            <m:rPr>
              <m:sty m:val="bi"/>
            </m:rPr>
            <w:rPr>
              <w:rFonts w:ascii="Cambria Math" w:eastAsia="MS Mincho" w:hAnsi="Cambria Math"/>
              <w:lang w:eastAsia="zh-TW"/>
            </w:rPr>
            <m:t>×1024</m:t>
          </m:r>
        </m:oMath>
      </m:oMathPara>
    </w:p>
    <w:p w:rsidR="00F32BB9" w:rsidRPr="0057094E" w:rsidRDefault="00F32BB9" w:rsidP="00F32BB9">
      <w:pPr>
        <w:jc w:val="both"/>
        <w:rPr>
          <w:b/>
        </w:rPr>
      </w:pPr>
    </w:p>
    <w:p w:rsidR="00F32BB9" w:rsidRPr="0057094E" w:rsidRDefault="00F32BB9" w:rsidP="00F32BB9">
      <w:pPr>
        <w:pStyle w:val="3GPPNormalText"/>
        <w:spacing w:before="0" w:after="0"/>
        <w:rPr>
          <w:b/>
        </w:rPr>
      </w:pPr>
      <w:r w:rsidRPr="0057094E">
        <w:rPr>
          <w:b/>
        </w:rPr>
        <w:t xml:space="preserve">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f </m:t>
            </m:r>
          </m:sub>
        </m:sSub>
      </m:oMath>
      <w:r w:rsidRPr="0057094E">
        <w:rPr>
          <w:b/>
        </w:rPr>
        <w:t xml:space="preserve"> is the system frame number (i.e. SFN)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h </m:t>
            </m:r>
          </m:sub>
        </m:sSub>
      </m:oMath>
      <w:r w:rsidRPr="0057094E">
        <w:rPr>
          <w:b/>
        </w:rPr>
        <w:t xml:space="preserve"> is the hyper system frame number (H-SFN)</w:t>
      </w:r>
    </w:p>
    <w:p w:rsidR="00F32BB9" w:rsidRDefault="00F32BB9" w:rsidP="00303659">
      <w:pPr>
        <w:jc w:val="both"/>
        <w:rPr>
          <w:szCs w:val="20"/>
        </w:rPr>
      </w:pPr>
    </w:p>
    <w:p w:rsidR="00F32BB9" w:rsidRDefault="00F32BB9" w:rsidP="00303659">
      <w:pPr>
        <w:jc w:val="both"/>
        <w:rPr>
          <w:szCs w:val="20"/>
        </w:rPr>
      </w:pPr>
    </w:p>
    <w:p w:rsidR="00F32BB9" w:rsidRPr="0057094E" w:rsidRDefault="00F32BB9" w:rsidP="00F32BB9">
      <w:pPr>
        <w:jc w:val="both"/>
        <w:rPr>
          <w:b/>
        </w:rPr>
      </w:pPr>
      <w:r w:rsidRPr="0057094E">
        <w:rPr>
          <w:b/>
        </w:rPr>
        <w:t>Proposal 1:</w:t>
      </w:r>
    </w:p>
    <w:p w:rsidR="00F32BB9" w:rsidRPr="0057094E" w:rsidRDefault="00F32BB9" w:rsidP="00F32BB9">
      <w:pPr>
        <w:jc w:val="both"/>
        <w:rPr>
          <w:b/>
        </w:rPr>
      </w:pPr>
      <w:r w:rsidRPr="0057094E">
        <w:rPr>
          <w:b/>
        </w:rPr>
        <w:t>Revise the RAN1#113 agreement on Common TA information to be reported to LMF as follows:</w:t>
      </w:r>
    </w:p>
    <w:p w:rsidR="00F32BB9" w:rsidRPr="0057094E" w:rsidRDefault="00F32BB9" w:rsidP="00F32BB9">
      <w:pPr>
        <w:rPr>
          <w:b/>
          <w:lang w:eastAsia="x-none"/>
        </w:rPr>
      </w:pPr>
      <w:r w:rsidRPr="0057094E">
        <w:rPr>
          <w:b/>
          <w:lang w:eastAsia="x-none"/>
        </w:rPr>
        <w:t xml:space="preserve">For network verified UE location in NTN common TA </w:t>
      </w:r>
      <w:r w:rsidRPr="0057094E">
        <w:rPr>
          <w:b/>
          <w:dstrike/>
          <w:color w:val="FF0000"/>
          <w:lang w:eastAsia="x-none"/>
        </w:rPr>
        <w:t>information</w:t>
      </w:r>
      <w:r w:rsidRPr="0057094E">
        <w:rPr>
          <w:b/>
          <w:color w:val="FF0000"/>
          <w:lang w:eastAsia="x-none"/>
        </w:rPr>
        <w:t xml:space="preserve"> parameters (ta-Common, ta-CommonDrift, ta-</w:t>
      </w:r>
      <w:proofErr w:type="spellStart"/>
      <w:r w:rsidRPr="0057094E">
        <w:rPr>
          <w:b/>
          <w:color w:val="FF0000"/>
          <w:lang w:eastAsia="x-none"/>
        </w:rPr>
        <w:t>CommonDriftVariant</w:t>
      </w:r>
      <w:proofErr w:type="spellEnd"/>
      <w:r w:rsidRPr="0057094E">
        <w:rPr>
          <w:b/>
          <w:color w:val="FF0000"/>
          <w:lang w:eastAsia="x-none"/>
        </w:rPr>
        <w:t xml:space="preserve">) </w:t>
      </w:r>
      <w:r w:rsidRPr="0057094E">
        <w:rPr>
          <w:b/>
          <w:lang w:eastAsia="x-none"/>
        </w:rPr>
        <w:t xml:space="preserve">should be reported from gNB to LMF. </w:t>
      </w:r>
    </w:p>
    <w:p w:rsidR="00F32BB9" w:rsidRPr="0057094E" w:rsidRDefault="00F32BB9" w:rsidP="00303659">
      <w:pPr>
        <w:jc w:val="both"/>
        <w:rPr>
          <w:szCs w:val="20"/>
        </w:rPr>
      </w:pPr>
    </w:p>
    <w:p w:rsidR="00F32BB9" w:rsidRPr="0057094E" w:rsidRDefault="00F32BB9" w:rsidP="00F32BB9">
      <w:pPr>
        <w:jc w:val="both"/>
        <w:rPr>
          <w:b/>
        </w:rPr>
      </w:pPr>
      <w:r w:rsidRPr="0057094E">
        <w:rPr>
          <w:b/>
        </w:rPr>
        <w:t>Proposal 2:</w:t>
      </w:r>
    </w:p>
    <w:p w:rsidR="00F32BB9" w:rsidRPr="0057094E" w:rsidRDefault="00F32BB9" w:rsidP="00F32BB9">
      <w:pPr>
        <w:jc w:val="both"/>
        <w:rPr>
          <w:b/>
        </w:rPr>
      </w:pPr>
      <w:r w:rsidRPr="0057094E">
        <w:rPr>
          <w:b/>
        </w:rPr>
        <w:t>UE Rx – Tx subframe index difference defined in section 5.1.46 of TS 38.215 is reported in 10 bits with a value range up to 542 subframes</w:t>
      </w:r>
    </w:p>
    <w:p w:rsidR="00303659" w:rsidRDefault="00303659" w:rsidP="00303659"/>
    <w:p w:rsidR="00F32BB9" w:rsidRPr="0057094E" w:rsidRDefault="00F32BB9" w:rsidP="00F32BB9">
      <w:pPr>
        <w:rPr>
          <w:b/>
        </w:rPr>
      </w:pPr>
      <w:r w:rsidRPr="0057094E">
        <w:rPr>
          <w:b/>
        </w:rPr>
        <w:t>Proposal 3:</w:t>
      </w:r>
    </w:p>
    <w:p w:rsidR="00F32BB9" w:rsidRPr="0057094E" w:rsidRDefault="00F32BB9" w:rsidP="00F32BB9">
      <w:pPr>
        <w:rPr>
          <w:b/>
        </w:rPr>
      </w:pPr>
      <w:r w:rsidRPr="0057094E">
        <w:rPr>
          <w:b/>
        </w:rPr>
        <w:t>The DL timing drift due to Doppler over the service link associated with the UE RX-TX time difference measurement period is reported with the following range, granularity and bits allocation:</w:t>
      </w:r>
    </w:p>
    <w:p w:rsidR="00F32BB9" w:rsidRPr="0057094E" w:rsidRDefault="00F32BB9" w:rsidP="00F32BB9"/>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6"/>
        <w:gridCol w:w="2512"/>
        <w:gridCol w:w="1962"/>
      </w:tblGrid>
      <w:tr w:rsidR="00F32BB9" w:rsidRPr="0057094E" w:rsidTr="00026867">
        <w:trPr>
          <w:trHeight w:val="204"/>
          <w:tblHeader/>
        </w:trPr>
        <w:tc>
          <w:tcPr>
            <w:tcW w:w="2396" w:type="pct"/>
            <w:shd w:val="clear" w:color="auto" w:fill="92D050"/>
            <w:vAlign w:val="center"/>
            <w:hideMark/>
          </w:tcPr>
          <w:p w:rsidR="00F32BB9" w:rsidRPr="0057094E" w:rsidRDefault="00F32BB9" w:rsidP="00026867">
            <w:pPr>
              <w:rPr>
                <w:b/>
                <w:bCs/>
                <w:color w:val="FFFFFF"/>
                <w:lang w:val="fr-FR" w:eastAsia="fr-FR"/>
              </w:rPr>
            </w:pPr>
            <w:r w:rsidRPr="0057094E">
              <w:rPr>
                <w:b/>
                <w:bCs/>
                <w:color w:val="FFFFFF"/>
                <w:lang w:val="fr-FR" w:eastAsia="fr-FR"/>
              </w:rPr>
              <w:t>Value range</w:t>
            </w:r>
          </w:p>
        </w:tc>
        <w:tc>
          <w:tcPr>
            <w:tcW w:w="1462" w:type="pct"/>
            <w:shd w:val="clear" w:color="auto" w:fill="92D050"/>
            <w:vAlign w:val="center"/>
          </w:tcPr>
          <w:p w:rsidR="00F32BB9" w:rsidRPr="0057094E" w:rsidRDefault="00F32BB9" w:rsidP="00026867">
            <w:pPr>
              <w:rPr>
                <w:b/>
                <w:bCs/>
                <w:color w:val="FFFFFF"/>
                <w:lang w:val="fr-FR" w:eastAsia="fr-FR"/>
              </w:rPr>
            </w:pPr>
            <w:r w:rsidRPr="0057094E">
              <w:rPr>
                <w:b/>
                <w:bCs/>
                <w:color w:val="FFFFFF"/>
                <w:lang w:val="fr-FR" w:eastAsia="fr-FR"/>
              </w:rPr>
              <w:t>Granularity</w:t>
            </w:r>
          </w:p>
        </w:tc>
        <w:tc>
          <w:tcPr>
            <w:tcW w:w="1142" w:type="pct"/>
            <w:shd w:val="clear" w:color="auto" w:fill="92D050"/>
            <w:vAlign w:val="center"/>
          </w:tcPr>
          <w:p w:rsidR="00F32BB9" w:rsidRPr="0057094E" w:rsidRDefault="00F32BB9" w:rsidP="00026867">
            <w:pPr>
              <w:rPr>
                <w:b/>
                <w:bCs/>
                <w:color w:val="FFFFFF"/>
                <w:lang w:val="fr-FR" w:eastAsia="fr-FR"/>
              </w:rPr>
            </w:pPr>
            <w:r w:rsidRPr="0057094E">
              <w:rPr>
                <w:b/>
                <w:bCs/>
                <w:color w:val="FFFFFF"/>
                <w:lang w:val="fr-FR" w:eastAsia="fr-FR"/>
              </w:rPr>
              <w:t>Bits allocation</w:t>
            </w:r>
          </w:p>
        </w:tc>
      </w:tr>
      <w:tr w:rsidR="00F32BB9" w:rsidRPr="0057094E" w:rsidTr="00026867">
        <w:trPr>
          <w:trHeight w:val="166"/>
        </w:trPr>
        <w:tc>
          <w:tcPr>
            <w:tcW w:w="2396" w:type="pct"/>
            <w:shd w:val="clear" w:color="auto" w:fill="auto"/>
            <w:noWrap/>
            <w:vAlign w:val="center"/>
          </w:tcPr>
          <w:p w:rsidR="00F32BB9" w:rsidRPr="0057094E" w:rsidRDefault="00F32BB9" w:rsidP="00026867">
            <w:pPr>
              <w:jc w:val="center"/>
              <w:rPr>
                <w:b/>
              </w:rPr>
            </w:pPr>
          </w:p>
          <w:p w:rsidR="00F32BB9" w:rsidRPr="0057094E" w:rsidRDefault="00F32BB9" w:rsidP="00026867">
            <w:pPr>
              <w:pStyle w:val="Prop1"/>
              <w:jc w:val="center"/>
              <w:rPr>
                <w:rFonts w:cs="Times New Roman"/>
              </w:rPr>
            </w:pPr>
            <m:oMathPara>
              <m:oMath>
                <m:r>
                  <m:rPr>
                    <m:sty m:val="bi"/>
                  </m:rPr>
                  <w:rPr>
                    <w:rFonts w:ascii="Cambria Math" w:hAnsi="Cambria Math" w:cs="Times New Roman"/>
                  </w:rPr>
                  <m:t>-28394… +28394</m:t>
                </m:r>
              </m:oMath>
            </m:oMathPara>
          </w:p>
          <w:p w:rsidR="00F32BB9" w:rsidRPr="0057094E" w:rsidRDefault="00F32BB9" w:rsidP="00026867">
            <w:pPr>
              <w:jc w:val="center"/>
              <w:rPr>
                <w:b/>
                <w:bCs/>
                <w:color w:val="000000"/>
              </w:rPr>
            </w:pPr>
            <w:r w:rsidRPr="0057094E">
              <w:rPr>
                <w:b/>
              </w:rPr>
              <w:t>(</w:t>
            </w:r>
            <w:proofErr w:type="spellStart"/>
            <w:r w:rsidRPr="0057094E">
              <w:rPr>
                <w:b/>
              </w:rPr>
              <w:t>i.e</w:t>
            </w:r>
            <w:proofErr w:type="spellEnd"/>
            <w:r w:rsidRPr="0057094E">
              <w:rPr>
                <w:b/>
              </w:rPr>
              <w:t xml:space="preserve">: </w:t>
            </w:r>
            <m:oMath>
              <m:r>
                <m:rPr>
                  <m:sty m:val="bi"/>
                </m:rPr>
                <w:rPr>
                  <w:rFonts w:ascii="Cambria Math" w:hAnsi="Cambria Math"/>
                </w:rPr>
                <m:t>-</m:t>
              </m:r>
              <m:r>
                <m:rPr>
                  <m:sty m:val="b"/>
                </m:rPr>
                <w:rPr>
                  <w:rFonts w:ascii="Cambria Math" w:eastAsia="SimSun" w:hAnsi="Cambria Math"/>
                </w:rPr>
                <m:t>53.33</m:t>
              </m:r>
              <m:f>
                <m:fPr>
                  <m:type m:val="lin"/>
                  <m:ctrlPr>
                    <w:rPr>
                      <w:rFonts w:ascii="Cambria Math" w:hAnsi="Cambria Math"/>
                      <w:b/>
                      <w:bCs/>
                      <w:color w:val="000000"/>
                    </w:rPr>
                  </m:ctrlPr>
                </m:fPr>
                <m:num>
                  <m:r>
                    <m:rPr>
                      <m:sty m:val="b"/>
                    </m:rPr>
                    <w:rPr>
                      <w:rFonts w:ascii="Cambria Math" w:hAnsi="Cambria Math"/>
                      <w:color w:val="000000"/>
                    </w:rPr>
                    <m:t>μs</m:t>
                  </m:r>
                </m:num>
                <m:den>
                  <m:r>
                    <m:rPr>
                      <m:sty m:val="b"/>
                    </m:rPr>
                    <w:rPr>
                      <w:rFonts w:ascii="Cambria Math" w:hAnsi="Cambria Math"/>
                      <w:color w:val="000000"/>
                    </w:rPr>
                    <m:t>s</m:t>
                  </m:r>
                </m:den>
              </m:f>
              <m:r>
                <m:rPr>
                  <m:sty m:val="bi"/>
                </m:rPr>
                <w:rPr>
                  <w:rFonts w:ascii="Cambria Math" w:hAnsi="Cambria Math"/>
                  <w:color w:val="000000"/>
                </w:rPr>
                <m:t>..</m:t>
              </m:r>
              <m:r>
                <m:rPr>
                  <m:sty m:val="bi"/>
                </m:rPr>
                <w:rPr>
                  <w:rFonts w:ascii="Cambria Math" w:hAnsi="Cambria Math"/>
                </w:rPr>
                <m:t xml:space="preserve"> +</m:t>
              </m:r>
              <m:r>
                <m:rPr>
                  <m:sty m:val="b"/>
                </m:rPr>
                <w:rPr>
                  <w:rFonts w:ascii="Cambria Math" w:eastAsia="SimSun" w:hAnsi="Cambria Math"/>
                </w:rPr>
                <m:t>53.33</m:t>
              </m:r>
              <m:f>
                <m:fPr>
                  <m:type m:val="lin"/>
                  <m:ctrlPr>
                    <w:rPr>
                      <w:rFonts w:ascii="Cambria Math" w:hAnsi="Cambria Math"/>
                      <w:b/>
                      <w:bCs/>
                      <w:color w:val="000000"/>
                    </w:rPr>
                  </m:ctrlPr>
                </m:fPr>
                <m:num>
                  <m:r>
                    <m:rPr>
                      <m:sty m:val="b"/>
                    </m:rPr>
                    <w:rPr>
                      <w:rFonts w:ascii="Cambria Math" w:hAnsi="Cambria Math"/>
                      <w:color w:val="000000"/>
                    </w:rPr>
                    <m:t>μs</m:t>
                  </m:r>
                </m:num>
                <m:den>
                  <m:r>
                    <m:rPr>
                      <m:sty m:val="b"/>
                    </m:rPr>
                    <w:rPr>
                      <w:rFonts w:ascii="Cambria Math" w:hAnsi="Cambria Math"/>
                      <w:color w:val="000000"/>
                    </w:rPr>
                    <m:t>s</m:t>
                  </m:r>
                </m:den>
              </m:f>
            </m:oMath>
            <w:r w:rsidRPr="0057094E">
              <w:rPr>
                <w:b/>
                <w:bCs/>
                <w:color w:val="000000"/>
              </w:rPr>
              <w:t>)</w:t>
            </w:r>
          </w:p>
          <w:p w:rsidR="00F32BB9" w:rsidRPr="0057094E" w:rsidRDefault="00F32BB9" w:rsidP="00026867">
            <w:pPr>
              <w:jc w:val="center"/>
              <w:rPr>
                <w:b/>
                <w:bCs/>
                <w:color w:val="000000"/>
              </w:rPr>
            </w:pPr>
          </w:p>
        </w:tc>
        <w:tc>
          <w:tcPr>
            <w:tcW w:w="1462" w:type="pct"/>
            <w:vAlign w:val="center"/>
          </w:tcPr>
          <w:p w:rsidR="00F32BB9" w:rsidRPr="0057094E" w:rsidRDefault="00F32BB9" w:rsidP="00026867">
            <w:pPr>
              <w:jc w:val="center"/>
              <w:rPr>
                <w:b/>
              </w:rPr>
            </w:pPr>
            <m:oMathPara>
              <m:oMathParaPr>
                <m:jc m:val="center"/>
              </m:oMathParaPr>
              <m:oMath>
                <m:r>
                  <m:rPr>
                    <m:sty m:val="bi"/>
                  </m:rPr>
                  <w:rPr>
                    <w:rFonts w:ascii="Cambria Math" w:hAnsi="Cambria Math"/>
                    <w:color w:val="000000"/>
                    <w:lang w:eastAsia="fr-FR"/>
                  </w:rPr>
                  <m:t>1.88×</m:t>
                </m:r>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-3</m:t>
                    </m:r>
                  </m:sup>
                </m:sSup>
                <m:r>
                  <m:rPr>
                    <m:sty m:val="bi"/>
                  </m:rPr>
                  <w:rPr>
                    <w:rFonts w:ascii="Cambria Math" w:hAnsi="Cambria Math"/>
                    <w:color w:val="000000"/>
                    <w:lang w:eastAsia="fr-FR"/>
                  </w:rPr>
                  <m:t xml:space="preserve"> µs/s</m:t>
                </m:r>
              </m:oMath>
            </m:oMathPara>
          </w:p>
        </w:tc>
        <w:tc>
          <w:tcPr>
            <w:tcW w:w="1142" w:type="pct"/>
            <w:vAlign w:val="center"/>
          </w:tcPr>
          <w:p w:rsidR="00F32BB9" w:rsidRPr="0057094E" w:rsidRDefault="00F32BB9" w:rsidP="00026867">
            <w:pPr>
              <w:jc w:val="center"/>
              <w:rPr>
                <w:b/>
              </w:rPr>
            </w:pPr>
            <w:r w:rsidRPr="0057094E">
              <w:rPr>
                <w:b/>
              </w:rPr>
              <w:t>16 bits</w:t>
            </w:r>
          </w:p>
        </w:tc>
      </w:tr>
    </w:tbl>
    <w:p w:rsidR="00F32BB9" w:rsidRDefault="00F32BB9" w:rsidP="00F32BB9">
      <w:pPr>
        <w:rPr>
          <w:b/>
        </w:rPr>
      </w:pPr>
      <w:r w:rsidRPr="0057094E">
        <w:rPr>
          <w:b/>
        </w:rPr>
        <w:t>Note: value range is given in unit of corresponding granularity</w:t>
      </w:r>
    </w:p>
    <w:p w:rsidR="00F32BB9" w:rsidRDefault="00F32BB9" w:rsidP="00F32BB9">
      <w:pPr>
        <w:rPr>
          <w:b/>
        </w:rPr>
      </w:pPr>
    </w:p>
    <w:p w:rsidR="00F32BB9" w:rsidRPr="009E7E97" w:rsidRDefault="00F32BB9" w:rsidP="00F32BB9">
      <w:pPr>
        <w:rPr>
          <w:b/>
        </w:rPr>
      </w:pPr>
      <w:r w:rsidRPr="009E7E97">
        <w:rPr>
          <w:b/>
        </w:rPr>
        <w:t>Proposal 4:</w:t>
      </w:r>
    </w:p>
    <w:p w:rsidR="00F32BB9" w:rsidRPr="009E7E97" w:rsidRDefault="00F32BB9" w:rsidP="00F32BB9">
      <w:pPr>
        <w:rPr>
          <w:b/>
        </w:rPr>
      </w:pPr>
      <w:r w:rsidRPr="009E7E97">
        <w:rPr>
          <w:b/>
        </w:rPr>
        <w:t>RAN1 to send a LS to RAN2 and RAN3 with the following content:</w:t>
      </w:r>
    </w:p>
    <w:p w:rsidR="00F32BB9" w:rsidRPr="009E7E97" w:rsidRDefault="00F32BB9" w:rsidP="00F32BB9">
      <w:pPr>
        <w:pStyle w:val="ListParagraph"/>
        <w:numPr>
          <w:ilvl w:val="0"/>
          <w:numId w:val="37"/>
        </w:numPr>
        <w:rPr>
          <w:b/>
        </w:rPr>
      </w:pPr>
      <w:r w:rsidRPr="009E7E97">
        <w:rPr>
          <w:b/>
        </w:rPr>
        <w:t xml:space="preserve">UE Rx – Tx subframe index difference definition including its value range, granularity and bit allocation </w:t>
      </w:r>
    </w:p>
    <w:p w:rsidR="00F32BB9" w:rsidRDefault="00F32BB9" w:rsidP="00F32BB9">
      <w:pPr>
        <w:pStyle w:val="ListParagraph"/>
        <w:numPr>
          <w:ilvl w:val="0"/>
          <w:numId w:val="37"/>
        </w:numPr>
        <w:rPr>
          <w:b/>
        </w:rPr>
      </w:pPr>
      <w:r w:rsidRPr="009E7E97">
        <w:rPr>
          <w:b/>
        </w:rPr>
        <w:t>Definition of DL timing drift  including its value range, granularity and bit allocation</w:t>
      </w:r>
    </w:p>
    <w:p w:rsidR="00F32BB9" w:rsidRDefault="00F32BB9" w:rsidP="00F32BB9">
      <w:pPr>
        <w:rPr>
          <w:b/>
        </w:rPr>
      </w:pPr>
    </w:p>
    <w:p w:rsidR="00F32BB9" w:rsidRPr="0057094E" w:rsidRDefault="00F32BB9" w:rsidP="00F32BB9">
      <w:pPr>
        <w:rPr>
          <w:b/>
        </w:rPr>
      </w:pPr>
      <w:r w:rsidRPr="0057094E">
        <w:rPr>
          <w:b/>
        </w:rPr>
        <w:t>Proposa</w:t>
      </w:r>
      <w:r>
        <w:rPr>
          <w:b/>
        </w:rPr>
        <w:t>l 5</w:t>
      </w:r>
      <w:r w:rsidRPr="0057094E">
        <w:rPr>
          <w:b/>
        </w:rPr>
        <w:t>:</w:t>
      </w:r>
    </w:p>
    <w:p w:rsidR="00F32BB9" w:rsidRPr="0057094E" w:rsidRDefault="00F32BB9" w:rsidP="00F32BB9">
      <w:pPr>
        <w:rPr>
          <w:b/>
        </w:rPr>
      </w:pPr>
      <w:r w:rsidRPr="0057094E">
        <w:rPr>
          <w:b/>
        </w:rPr>
        <w:t>Adopt the following TP for TS 38.215:</w:t>
      </w:r>
    </w:p>
    <w:p w:rsidR="00F32BB9" w:rsidRPr="0057094E" w:rsidRDefault="00F32BB9" w:rsidP="00F32BB9"/>
    <w:tbl>
      <w:tblPr>
        <w:tblW w:w="0" w:type="auto"/>
        <w:tblInd w:w="42" w:type="dxa"/>
        <w:tblCellMar>
          <w:left w:w="42" w:type="dxa"/>
          <w:right w:w="42" w:type="dxa"/>
        </w:tblCellMar>
        <w:tblLook w:val="0000" w:firstRow="0" w:lastRow="0" w:firstColumn="0" w:lastColumn="0" w:noHBand="0" w:noVBand="0"/>
      </w:tblPr>
      <w:tblGrid>
        <w:gridCol w:w="1854"/>
        <w:gridCol w:w="7165"/>
      </w:tblGrid>
      <w:tr w:rsidR="00F32BB9" w:rsidRPr="0057094E" w:rsidTr="00026867">
        <w:tc>
          <w:tcPr>
            <w:tcW w:w="0" w:type="auto"/>
            <w:tcBorders>
              <w:top w:val="single" w:sz="4" w:space="0" w:color="auto"/>
              <w:left w:val="single" w:sz="4" w:space="0" w:color="auto"/>
            </w:tcBorders>
          </w:tcPr>
          <w:p w:rsidR="00F32BB9" w:rsidRPr="0057094E" w:rsidRDefault="00F32BB9" w:rsidP="00026867">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rsidR="00F32BB9" w:rsidRPr="0057094E" w:rsidRDefault="00F32BB9" w:rsidP="00026867">
            <w:pPr>
              <w:pStyle w:val="CRCoverPage"/>
              <w:spacing w:after="0"/>
              <w:ind w:left="100"/>
              <w:rPr>
                <w:rFonts w:ascii="Times New Roman" w:hAnsi="Times New Roman"/>
                <w:noProof/>
              </w:rPr>
            </w:pPr>
            <w:r w:rsidRPr="0057094E">
              <w:rPr>
                <w:rFonts w:ascii="Times New Roman" w:hAnsi="Times New Roman"/>
                <w:noProof/>
              </w:rPr>
              <w:t xml:space="preserve">Modify the definition of UE Rx – Tx subframe index difference in clause </w:t>
            </w:r>
            <w:r w:rsidRPr="0057094E">
              <w:rPr>
                <w:rFonts w:ascii="Times New Roman" w:hAnsi="Times New Roman"/>
                <w:lang w:val="en-US"/>
              </w:rPr>
              <w:t>5.1.46 to align with the RAN1#114 agreement.</w:t>
            </w:r>
            <w:r w:rsidRPr="0057094E">
              <w:rPr>
                <w:rFonts w:ascii="Times New Roman" w:hAnsi="Times New Roman"/>
                <w:noProof/>
              </w:rPr>
              <w:t xml:space="preserve"> </w:t>
            </w:r>
          </w:p>
        </w:tc>
      </w:tr>
      <w:tr w:rsidR="00F32BB9" w:rsidRPr="0057094E" w:rsidTr="00026867">
        <w:tc>
          <w:tcPr>
            <w:tcW w:w="0" w:type="auto"/>
            <w:tcBorders>
              <w:left w:val="single" w:sz="4" w:space="0" w:color="auto"/>
            </w:tcBorders>
          </w:tcPr>
          <w:p w:rsidR="00F32BB9" w:rsidRPr="0057094E" w:rsidRDefault="00F32BB9" w:rsidP="00026867">
            <w:pPr>
              <w:pStyle w:val="CRCoverPage"/>
              <w:spacing w:after="0"/>
              <w:rPr>
                <w:rFonts w:ascii="Times New Roman" w:hAnsi="Times New Roman"/>
                <w:b/>
                <w:i/>
                <w:noProof/>
                <w:sz w:val="8"/>
                <w:szCs w:val="8"/>
              </w:rPr>
            </w:pPr>
          </w:p>
        </w:tc>
        <w:tc>
          <w:tcPr>
            <w:tcW w:w="0" w:type="auto"/>
            <w:tcBorders>
              <w:right w:val="single" w:sz="4" w:space="0" w:color="auto"/>
            </w:tcBorders>
          </w:tcPr>
          <w:p w:rsidR="00F32BB9" w:rsidRPr="0057094E" w:rsidRDefault="00F32BB9" w:rsidP="00026867">
            <w:pPr>
              <w:pStyle w:val="CRCoverPage"/>
              <w:spacing w:after="0"/>
              <w:rPr>
                <w:rFonts w:ascii="Times New Roman" w:hAnsi="Times New Roman"/>
                <w:noProof/>
                <w:sz w:val="8"/>
                <w:szCs w:val="8"/>
              </w:rPr>
            </w:pPr>
          </w:p>
        </w:tc>
      </w:tr>
      <w:tr w:rsidR="00F32BB9" w:rsidRPr="0057094E" w:rsidTr="00026867">
        <w:tc>
          <w:tcPr>
            <w:tcW w:w="0" w:type="auto"/>
            <w:tcBorders>
              <w:left w:val="single" w:sz="4" w:space="0" w:color="auto"/>
            </w:tcBorders>
          </w:tcPr>
          <w:p w:rsidR="00F32BB9" w:rsidRPr="0057094E" w:rsidRDefault="00F32BB9" w:rsidP="00026867">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0" w:type="auto"/>
            <w:tcBorders>
              <w:right w:val="single" w:sz="4" w:space="0" w:color="auto"/>
            </w:tcBorders>
            <w:shd w:val="pct30" w:color="FFFF00" w:fill="auto"/>
          </w:tcPr>
          <w:p w:rsidR="00F32BB9" w:rsidRPr="0057094E" w:rsidRDefault="00F32BB9" w:rsidP="00026867">
            <w:pPr>
              <w:pStyle w:val="CRCoverPage"/>
              <w:spacing w:after="0"/>
              <w:ind w:left="100"/>
              <w:rPr>
                <w:rFonts w:ascii="Times New Roman" w:hAnsi="Times New Roman"/>
                <w:noProof/>
              </w:rPr>
            </w:pPr>
            <w:r w:rsidRPr="0057094E">
              <w:rPr>
                <w:rFonts w:ascii="Times New Roman" w:hAnsi="Times New Roman"/>
                <w:noProof/>
              </w:rPr>
              <w:t>Modify the measurement definition of UE Rx-Tx time difference offset</w:t>
            </w:r>
          </w:p>
          <w:p w:rsidR="00F32BB9" w:rsidRPr="0057094E" w:rsidRDefault="00F32BB9" w:rsidP="00026867">
            <w:pPr>
              <w:pStyle w:val="CRCoverPage"/>
              <w:numPr>
                <w:ilvl w:val="0"/>
                <w:numId w:val="31"/>
              </w:numPr>
              <w:spacing w:after="0"/>
              <w:rPr>
                <w:rFonts w:ascii="Times New Roman" w:hAnsi="Times New Roman"/>
                <w:noProof/>
              </w:rPr>
            </w:pPr>
            <w:r w:rsidRPr="0057094E">
              <w:rPr>
                <w:rFonts w:ascii="Times New Roman" w:hAnsi="Times New Roman"/>
                <w:noProof/>
              </w:rPr>
              <w:t>Update measurement naming</w:t>
            </w:r>
          </w:p>
          <w:p w:rsidR="00F32BB9" w:rsidRDefault="00F32BB9" w:rsidP="00026867">
            <w:pPr>
              <w:pStyle w:val="CRCoverPage"/>
              <w:numPr>
                <w:ilvl w:val="0"/>
                <w:numId w:val="31"/>
              </w:numPr>
              <w:spacing w:after="0"/>
              <w:rPr>
                <w:rFonts w:ascii="Times New Roman" w:hAnsi="Times New Roman"/>
                <w:noProof/>
              </w:rPr>
            </w:pPr>
            <w:r w:rsidRPr="0057094E">
              <w:rPr>
                <w:rFonts w:ascii="Times New Roman" w:hAnsi="Times New Roman"/>
                <w:noProof/>
              </w:rPr>
              <w:t>Add more clarification to the defintion</w:t>
            </w:r>
          </w:p>
          <w:p w:rsidR="00F32713" w:rsidRPr="00F32713" w:rsidRDefault="00F32713" w:rsidP="00F32713">
            <w:pPr>
              <w:pStyle w:val="ListParagraph"/>
              <w:numPr>
                <w:ilvl w:val="0"/>
                <w:numId w:val="31"/>
              </w:numPr>
              <w:rPr>
                <w:rFonts w:eastAsia="Times New Roman" w:cs="Times New Roman"/>
                <w:noProof/>
                <w:szCs w:val="20"/>
                <w:lang w:val="en-GB" w:eastAsia="en-US"/>
              </w:rPr>
            </w:pPr>
            <w:r w:rsidRPr="00F32713">
              <w:rPr>
                <w:rFonts w:eastAsia="Times New Roman" w:cs="Times New Roman"/>
                <w:noProof/>
                <w:szCs w:val="20"/>
                <w:lang w:val="en-GB" w:eastAsia="en-US"/>
              </w:rPr>
              <w:t>Add a generic formula to characterise UE Rx – Tx subframe index difference</w:t>
            </w:r>
            <w:bookmarkStart w:id="18" w:name="_GoBack"/>
            <w:bookmarkEnd w:id="18"/>
          </w:p>
          <w:p w:rsidR="00F32BB9" w:rsidRPr="0057094E" w:rsidRDefault="00F32BB9" w:rsidP="00026867">
            <w:pPr>
              <w:pStyle w:val="CRCoverPage"/>
              <w:numPr>
                <w:ilvl w:val="0"/>
                <w:numId w:val="31"/>
              </w:numPr>
              <w:spacing w:after="0"/>
              <w:rPr>
                <w:rFonts w:ascii="Times New Roman" w:hAnsi="Times New Roman"/>
                <w:noProof/>
              </w:rPr>
            </w:pPr>
            <w:r w:rsidRPr="0057094E">
              <w:rPr>
                <w:rFonts w:ascii="Times New Roman" w:hAnsi="Times New Roman"/>
                <w:noProof/>
              </w:rPr>
              <w:t>Remove the term “actual” and a formula can be used to determine the “actual” UE Rx – Tx subframe index difference</w:t>
            </w:r>
          </w:p>
          <w:p w:rsidR="00F32BB9" w:rsidRPr="0057094E" w:rsidRDefault="00F32BB9" w:rsidP="00026867">
            <w:pPr>
              <w:pStyle w:val="CRCoverPage"/>
              <w:spacing w:after="0"/>
              <w:rPr>
                <w:rFonts w:ascii="Times New Roman" w:hAnsi="Times New Roman"/>
                <w:noProof/>
              </w:rPr>
            </w:pPr>
          </w:p>
        </w:tc>
      </w:tr>
      <w:tr w:rsidR="00F32BB9" w:rsidRPr="0057094E" w:rsidTr="00026867">
        <w:tc>
          <w:tcPr>
            <w:tcW w:w="0" w:type="auto"/>
            <w:tcBorders>
              <w:left w:val="single" w:sz="4" w:space="0" w:color="auto"/>
            </w:tcBorders>
          </w:tcPr>
          <w:p w:rsidR="00F32BB9" w:rsidRPr="0057094E" w:rsidRDefault="00F32BB9" w:rsidP="00026867">
            <w:pPr>
              <w:pStyle w:val="CRCoverPage"/>
              <w:spacing w:after="0"/>
              <w:rPr>
                <w:rFonts w:ascii="Times New Roman" w:hAnsi="Times New Roman"/>
                <w:b/>
                <w:i/>
                <w:noProof/>
                <w:sz w:val="8"/>
                <w:szCs w:val="8"/>
              </w:rPr>
            </w:pPr>
          </w:p>
        </w:tc>
        <w:tc>
          <w:tcPr>
            <w:tcW w:w="0" w:type="auto"/>
            <w:tcBorders>
              <w:right w:val="single" w:sz="4" w:space="0" w:color="auto"/>
            </w:tcBorders>
          </w:tcPr>
          <w:p w:rsidR="00F32BB9" w:rsidRPr="0057094E" w:rsidRDefault="00F32BB9" w:rsidP="00026867">
            <w:pPr>
              <w:pStyle w:val="CRCoverPage"/>
              <w:spacing w:after="0"/>
              <w:rPr>
                <w:rFonts w:ascii="Times New Roman" w:hAnsi="Times New Roman"/>
                <w:noProof/>
                <w:sz w:val="8"/>
                <w:szCs w:val="8"/>
              </w:rPr>
            </w:pPr>
          </w:p>
        </w:tc>
      </w:tr>
      <w:tr w:rsidR="00F32BB9" w:rsidRPr="0057094E" w:rsidTr="00026867">
        <w:tc>
          <w:tcPr>
            <w:tcW w:w="0" w:type="auto"/>
            <w:tcBorders>
              <w:left w:val="single" w:sz="4" w:space="0" w:color="auto"/>
              <w:bottom w:val="single" w:sz="4" w:space="0" w:color="auto"/>
            </w:tcBorders>
          </w:tcPr>
          <w:p w:rsidR="00F32BB9" w:rsidRPr="0057094E" w:rsidRDefault="00F32BB9" w:rsidP="00026867">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rsidR="00F32BB9" w:rsidRPr="0057094E" w:rsidRDefault="00F32BB9" w:rsidP="00026867">
            <w:pPr>
              <w:pStyle w:val="CRCoverPage"/>
              <w:spacing w:after="0"/>
              <w:ind w:left="100"/>
              <w:rPr>
                <w:rFonts w:ascii="Times New Roman" w:hAnsi="Times New Roman"/>
                <w:noProof/>
              </w:rPr>
            </w:pPr>
            <w:r w:rsidRPr="0057094E">
              <w:rPr>
                <w:rFonts w:ascii="Times New Roman" w:hAnsi="Times New Roman"/>
                <w:noProof/>
              </w:rPr>
              <w:t>The definition of this new UE measurement is ambiguous. It does not reflect the RAN1#114 agreement. And the wording used is not consistent with specification language</w:t>
            </w:r>
          </w:p>
        </w:tc>
      </w:tr>
    </w:tbl>
    <w:p w:rsidR="00F32BB9" w:rsidRPr="0057094E" w:rsidRDefault="00F32BB9" w:rsidP="00F32BB9"/>
    <w:p w:rsidR="00F32BB9" w:rsidRPr="0057094E" w:rsidRDefault="00F32BB9" w:rsidP="00F32BB9">
      <w:pPr>
        <w:rPr>
          <w:i/>
          <w:iCs/>
          <w:noProof/>
          <w:color w:val="C00000"/>
        </w:rPr>
      </w:pPr>
      <w:r w:rsidRPr="0057094E">
        <w:rPr>
          <w:i/>
          <w:iCs/>
          <w:noProof/>
          <w:color w:val="C00000"/>
        </w:rPr>
        <w:t>--- unchanged text omitted ---</w:t>
      </w:r>
    </w:p>
    <w:p w:rsidR="00F32BB9" w:rsidRPr="0057094E" w:rsidRDefault="00F32BB9" w:rsidP="00F32BB9">
      <w:pPr>
        <w:pStyle w:val="NormalWeb"/>
        <w:rPr>
          <w:lang w:val="en-US"/>
        </w:rPr>
      </w:pPr>
      <w:r w:rsidRPr="0057094E">
        <w:rPr>
          <w:lang w:val="en-US"/>
        </w:rPr>
        <w:t>5.1.46</w:t>
      </w:r>
      <w:r w:rsidRPr="0057094E">
        <w:rPr>
          <w:lang w:val="en-US"/>
        </w:rPr>
        <w:tab/>
      </w:r>
      <w:r w:rsidRPr="0057094E">
        <w:rPr>
          <w:dstrike/>
          <w:color w:val="FF0000"/>
          <w:lang w:val="en-US"/>
        </w:rPr>
        <w:t>UE Rx – Tx time difference offset</w:t>
      </w:r>
      <w:r w:rsidRPr="0057094E">
        <w:rPr>
          <w:color w:val="FF0000"/>
          <w:lang w:val="en-US"/>
        </w:rPr>
        <w:t xml:space="preserve"> UE Rx – Tx subframe index difference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46"/>
        <w:gridCol w:w="8115"/>
      </w:tblGrid>
      <w:tr w:rsidR="00F32BB9" w:rsidRPr="0057094E" w:rsidTr="0002686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32BB9" w:rsidRPr="0057094E" w:rsidRDefault="00F32BB9" w:rsidP="00026867">
            <w:pPr>
              <w:pStyle w:val="TAL"/>
              <w:rPr>
                <w:rFonts w:ascii="Times New Roman" w:hAnsi="Times New Roman"/>
                <w:b/>
                <w:lang w:eastAsia="en-GB"/>
              </w:rPr>
            </w:pPr>
            <w:r w:rsidRPr="0057094E">
              <w:rPr>
                <w:rFonts w:ascii="Times New Roman" w:hAnsi="Times New Roman"/>
                <w:b/>
                <w:lang w:eastAsia="en-GB"/>
              </w:rPr>
              <w:lastRenderedPageBreak/>
              <w:t>Definition</w:t>
            </w:r>
          </w:p>
        </w:tc>
        <w:tc>
          <w:tcPr>
            <w:tcW w:w="0" w:type="auto"/>
            <w:tcBorders>
              <w:top w:val="single" w:sz="4" w:space="0" w:color="auto"/>
              <w:left w:val="single" w:sz="4" w:space="0" w:color="auto"/>
              <w:bottom w:val="single" w:sz="4" w:space="0" w:color="auto"/>
              <w:right w:val="single" w:sz="4" w:space="0" w:color="auto"/>
            </w:tcBorders>
          </w:tcPr>
          <w:p w:rsidR="00F32BB9" w:rsidRPr="0057094E" w:rsidRDefault="00F32BB9" w:rsidP="00026867">
            <w:pPr>
              <w:keepNext/>
              <w:keepLines/>
              <w:rPr>
                <w:sz w:val="18"/>
                <w:lang w:eastAsia="en-GB"/>
              </w:rPr>
            </w:pPr>
            <w:r w:rsidRPr="0057094E">
              <w:rPr>
                <w:sz w:val="18"/>
                <w:lang w:eastAsia="en-GB"/>
              </w:rPr>
              <w:t xml:space="preserve">UE Rx – Tx </w:t>
            </w:r>
            <w:r w:rsidRPr="0057094E">
              <w:rPr>
                <w:color w:val="FF0000"/>
                <w:sz w:val="18"/>
                <w:lang w:eastAsia="en-GB"/>
              </w:rPr>
              <w:t xml:space="preserve">subframe index difference </w:t>
            </w:r>
            <w:r w:rsidRPr="0057094E">
              <w:rPr>
                <w:dstrike/>
                <w:sz w:val="18"/>
                <w:lang w:eastAsia="en-GB"/>
              </w:rPr>
              <w:t>time difference offset</w:t>
            </w:r>
            <w:r w:rsidRPr="0057094E">
              <w:rPr>
                <w:sz w:val="18"/>
                <w:lang w:eastAsia="en-GB"/>
              </w:rPr>
              <w:t xml:space="preserve"> is</w:t>
            </w:r>
            <w:r w:rsidRPr="0057094E">
              <w:t xml:space="preserve"> </w:t>
            </w:r>
            <w:r w:rsidRPr="0057094E">
              <w:rPr>
                <w:color w:val="FF0000"/>
                <w:sz w:val="18"/>
                <w:lang w:eastAsia="en-GB"/>
              </w:rPr>
              <w:t xml:space="preserve">the difference </w:t>
            </w:r>
            <w:r w:rsidRPr="0057094E">
              <w:rPr>
                <w:dstrike/>
                <w:sz w:val="18"/>
                <w:lang w:eastAsia="en-GB"/>
              </w:rPr>
              <w:t>the actual index</w:t>
            </w:r>
            <w:r w:rsidRPr="0057094E">
              <w:rPr>
                <w:sz w:val="18"/>
                <w:lang w:eastAsia="en-GB"/>
              </w:rPr>
              <w:t xml:space="preserve"> </w:t>
            </w:r>
            <w:r w:rsidRPr="0057094E">
              <w:rPr>
                <w:dstrike/>
                <w:sz w:val="18"/>
                <w:lang w:eastAsia="en-GB"/>
              </w:rPr>
              <w:t>difference</w:t>
            </w:r>
            <w:r w:rsidRPr="0057094E">
              <w:rPr>
                <w:sz w:val="18"/>
                <w:lang w:eastAsia="en-GB"/>
              </w:rPr>
              <w:t xml:space="preserve"> between subframe #</w:t>
            </w:r>
            <w:r w:rsidRPr="0057094E">
              <w:rPr>
                <w:i/>
                <w:iCs/>
                <w:sz w:val="18"/>
                <w:lang w:eastAsia="en-GB"/>
              </w:rPr>
              <w:t>j</w:t>
            </w:r>
            <w:r w:rsidRPr="0057094E">
              <w:rPr>
                <w:sz w:val="18"/>
                <w:lang w:eastAsia="en-GB"/>
              </w:rPr>
              <w:t xml:space="preserve"> and subframe #</w:t>
            </w:r>
            <w:proofErr w:type="spellStart"/>
            <w:r w:rsidRPr="0057094E">
              <w:rPr>
                <w:i/>
                <w:iCs/>
                <w:sz w:val="18"/>
                <w:lang w:eastAsia="en-GB"/>
              </w:rPr>
              <w:t>i</w:t>
            </w:r>
            <w:proofErr w:type="spellEnd"/>
            <w:r w:rsidRPr="0057094E">
              <w:rPr>
                <w:sz w:val="18"/>
                <w:lang w:eastAsia="en-GB"/>
              </w:rPr>
              <w:t xml:space="preserve"> of the subframes used </w:t>
            </w:r>
            <w:r w:rsidRPr="0057094E">
              <w:rPr>
                <w:dstrike/>
                <w:sz w:val="18"/>
                <w:lang w:eastAsia="en-GB"/>
              </w:rPr>
              <w:t>for</w:t>
            </w:r>
            <w:r w:rsidRPr="0057094E">
              <w:rPr>
                <w:sz w:val="18"/>
                <w:lang w:eastAsia="en-GB"/>
              </w:rPr>
              <w:t xml:space="preserve"> </w:t>
            </w:r>
            <w:r w:rsidRPr="0057094E">
              <w:rPr>
                <w:color w:val="FF0000"/>
                <w:sz w:val="18"/>
                <w:lang w:eastAsia="en-GB"/>
              </w:rPr>
              <w:t>in NTN to determine the UE</w:t>
            </w:r>
            <w:r w:rsidRPr="0057094E">
              <w:t xml:space="preserve"> </w:t>
            </w:r>
            <w:r w:rsidRPr="0057094E">
              <w:rPr>
                <w:color w:val="FF0000"/>
                <w:sz w:val="18"/>
                <w:lang w:eastAsia="en-GB"/>
              </w:rPr>
              <w:t xml:space="preserve">receive-transmit time difference along with </w:t>
            </w:r>
            <w:r w:rsidRPr="0057094E">
              <w:rPr>
                <w:sz w:val="18"/>
                <w:lang w:eastAsia="en-GB"/>
              </w:rPr>
              <w:t xml:space="preserve">the UE Rx – Tx time difference measurement as defined in Clause 5.1.30 </w:t>
            </w:r>
            <w:r w:rsidRPr="0057094E">
              <w:rPr>
                <w:color w:val="FF0000"/>
                <w:sz w:val="18"/>
                <w:lang w:eastAsia="en-GB"/>
              </w:rPr>
              <w:t>and the DL timing drift measurement as defined in Clause 5.1.47</w:t>
            </w:r>
            <w:r w:rsidRPr="0057094E">
              <w:rPr>
                <w:sz w:val="18"/>
                <w:lang w:eastAsia="en-GB"/>
              </w:rPr>
              <w:t>, where uplink subframe #</w:t>
            </w:r>
            <w:r w:rsidRPr="0057094E">
              <w:rPr>
                <w:i/>
                <w:iCs/>
                <w:sz w:val="18"/>
                <w:lang w:eastAsia="en-GB"/>
              </w:rPr>
              <w:t>j</w:t>
            </w:r>
            <w:r w:rsidRPr="0057094E">
              <w:rPr>
                <w:sz w:val="18"/>
                <w:lang w:eastAsia="en-GB"/>
              </w:rPr>
              <w:t xml:space="preserve"> is the closest in time to the DL subframe #</w:t>
            </w:r>
            <w:proofErr w:type="spellStart"/>
            <w:r w:rsidRPr="0057094E">
              <w:rPr>
                <w:i/>
                <w:iCs/>
                <w:sz w:val="18"/>
                <w:lang w:eastAsia="en-GB"/>
              </w:rPr>
              <w:t>i</w:t>
            </w:r>
            <w:proofErr w:type="spellEnd"/>
            <w:r w:rsidRPr="0057094E">
              <w:rPr>
                <w:sz w:val="18"/>
                <w:lang w:eastAsia="en-GB"/>
              </w:rPr>
              <w:t xml:space="preserve"> received from a transmission point (TP) [18].</w:t>
            </w:r>
          </w:p>
          <w:p w:rsidR="00F32BB9" w:rsidRPr="0057094E" w:rsidRDefault="00F32BB9" w:rsidP="00026867">
            <w:pPr>
              <w:pStyle w:val="TAL"/>
              <w:rPr>
                <w:rFonts w:ascii="Times New Roman" w:hAnsi="Times New Roman"/>
                <w:lang w:val="en-US" w:eastAsia="en-GB"/>
              </w:rPr>
            </w:pPr>
          </w:p>
          <w:p w:rsidR="00F32BB9" w:rsidRPr="0057094E" w:rsidRDefault="00F32BB9" w:rsidP="00026867">
            <w:pPr>
              <w:pStyle w:val="3GPPNormalText"/>
              <w:spacing w:before="0" w:after="0"/>
              <w:rPr>
                <w:color w:val="FF0000"/>
              </w:rPr>
            </w:pPr>
            <w:r w:rsidRPr="0057094E">
              <w:rPr>
                <w:color w:val="FF0000"/>
              </w:rPr>
              <w:t xml:space="preserve">Subframe </w:t>
            </w:r>
            <w:proofErr w:type="spellStart"/>
            <w:r w:rsidRPr="0057094E">
              <w:rPr>
                <w:color w:val="FF0000"/>
              </w:rPr>
              <w:t>i</w:t>
            </w:r>
            <w:proofErr w:type="spellEnd"/>
            <w:r w:rsidRPr="0057094E">
              <w:rPr>
                <w:color w:val="FF0000"/>
              </w:rPr>
              <w:t xml:space="preserve">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oMath>
            <w:r w:rsidRPr="0057094E">
              <w:rPr>
                <w:color w:val="FF0000"/>
              </w:rPr>
              <w:t xml:space="preserve"> and subframe j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oMath>
            <w:r w:rsidRPr="0057094E">
              <w:rPr>
                <w:color w:val="FF0000"/>
              </w:rPr>
              <w:t xml:space="preserve"> have absolute subframe numbers, respectively:</w:t>
            </w:r>
          </w:p>
          <w:p w:rsidR="00F32BB9" w:rsidRPr="0057094E" w:rsidRDefault="00F32713" w:rsidP="00026867">
            <w:pPr>
              <w:pStyle w:val="3GPPNormalText"/>
              <w:spacing w:before="0" w:after="0"/>
              <w:jc w:val="center"/>
              <w:rPr>
                <w:color w:val="FF0000"/>
              </w:rPr>
            </w:pP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sf,i</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r>
                <w:rPr>
                  <w:rFonts w:ascii="Cambria Math" w:hAnsi="Cambria Math"/>
                  <w:color w:val="FF0000"/>
                </w:rPr>
                <m:t>+i</m:t>
              </m:r>
            </m:oMath>
            <w:r w:rsidR="00F32BB9" w:rsidRPr="0057094E">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sf,j</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r>
                <w:rPr>
                  <w:rFonts w:ascii="Cambria Math" w:hAnsi="Cambria Math"/>
                  <w:color w:val="FF0000"/>
                </w:rPr>
                <m:t>+j</m:t>
              </m:r>
            </m:oMath>
          </w:p>
          <w:p w:rsidR="00F32BB9" w:rsidRPr="0057094E" w:rsidRDefault="00F32BB9" w:rsidP="00026867">
            <w:pPr>
              <w:pStyle w:val="TAL"/>
              <w:rPr>
                <w:rFonts w:ascii="Times New Roman" w:hAnsi="Times New Roman"/>
                <w:color w:val="FF0000"/>
                <w:lang w:val="en-US" w:eastAsia="en-GB"/>
              </w:rPr>
            </w:pPr>
            <w:r w:rsidRPr="0057094E">
              <w:rPr>
                <w:rFonts w:ascii="Times New Roman" w:hAnsi="Times New Roman"/>
                <w:color w:val="FF0000"/>
                <w:lang w:val="en-US" w:eastAsia="en-GB"/>
              </w:rPr>
              <w:t>UE Rx – Tx subframe index difference is given by the following formula:</w:t>
            </w:r>
          </w:p>
          <w:p w:rsidR="00F32BB9" w:rsidRPr="0057094E" w:rsidRDefault="00F32BB9" w:rsidP="00026867">
            <w:pPr>
              <w:pStyle w:val="TAL"/>
              <w:rPr>
                <w:rFonts w:ascii="Times New Roman" w:hAnsi="Times New Roman"/>
                <w:color w:val="FF0000"/>
                <w:lang w:val="en-US" w:eastAsia="en-GB"/>
              </w:rPr>
            </w:pPr>
            <m:oMathPara>
              <m:oMath>
                <m:r>
                  <w:rPr>
                    <w:rFonts w:ascii="Cambria Math" w:hAnsi="Cambria Math"/>
                    <w:color w:val="FF0000"/>
                  </w:rPr>
                  <m:t xml:space="preserve"> 10 </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f,i </m:t>
                        </m:r>
                      </m:sub>
                    </m:sSub>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j-i</m:t>
                    </m:r>
                  </m:e>
                </m:d>
                <m:r>
                  <w:rPr>
                    <w:rFonts w:ascii="Cambria Math" w:hAnsi="Cambria Math"/>
                    <w:color w:val="FF0000"/>
                  </w:rPr>
                  <m:t>+</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h,i </m:t>
                        </m:r>
                      </m:sub>
                    </m:sSub>
                    <m:ctrlPr>
                      <w:rPr>
                        <w:rFonts w:ascii="Cambria Math" w:eastAsia="MS Mincho" w:hAnsi="Cambria Math"/>
                        <w:i/>
                        <w:color w:val="FF0000"/>
                        <w:lang w:eastAsia="zh-TW"/>
                      </w:rPr>
                    </m:ctrlPr>
                  </m:e>
                </m:d>
                <m:r>
                  <w:rPr>
                    <w:rFonts w:ascii="Cambria Math" w:eastAsia="MS Mincho" w:hAnsi="Cambria Math"/>
                    <w:color w:val="FF0000"/>
                    <w:lang w:eastAsia="zh-TW"/>
                  </w:rPr>
                  <m:t>×1024</m:t>
                </m:r>
              </m:oMath>
            </m:oMathPara>
          </w:p>
          <w:p w:rsidR="00F32BB9" w:rsidRPr="0057094E" w:rsidRDefault="00F32BB9" w:rsidP="00026867">
            <w:pPr>
              <w:pStyle w:val="TAL"/>
              <w:rPr>
                <w:rFonts w:ascii="Times New Roman" w:hAnsi="Times New Roman"/>
                <w:color w:val="FF0000"/>
                <w:lang w:val="en-US" w:eastAsia="en-GB"/>
              </w:rPr>
            </w:pPr>
          </w:p>
          <w:p w:rsidR="00F32BB9" w:rsidRPr="0057094E" w:rsidRDefault="00F32BB9" w:rsidP="00026867">
            <w:pPr>
              <w:pStyle w:val="TAL"/>
              <w:rPr>
                <w:rFonts w:ascii="Times New Roman" w:hAnsi="Times New Roman"/>
                <w:color w:val="FF0000"/>
                <w:lang w:val="en-US" w:eastAsia="en-GB"/>
              </w:rPr>
            </w:pPr>
            <w:r w:rsidRPr="0057094E">
              <w:rPr>
                <w:rFonts w:ascii="Times New Roman" w:hAnsi="Times New Roman"/>
                <w:color w:val="FF0000"/>
              </w:rPr>
              <w:t xml:space="preserve">Where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 </m:t>
                  </m:r>
                </m:sub>
              </m:sSub>
            </m:oMath>
            <w:r w:rsidRPr="0057094E">
              <w:rPr>
                <w:rFonts w:ascii="Times New Roman" w:hAnsi="Times New Roman"/>
                <w:color w:val="FF0000"/>
              </w:rPr>
              <w:t xml:space="preserve"> is the system frame number </w:t>
            </w:r>
            <w:r w:rsidRPr="0057094E">
              <w:rPr>
                <w:rFonts w:ascii="Times New Roman" w:hAnsi="Times New Roman"/>
                <w:color w:val="FF0000"/>
                <w:lang w:val="en-US" w:eastAsia="en-GB"/>
              </w:rPr>
              <w:t xml:space="preserve"> and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h </m:t>
                  </m:r>
                </m:sub>
              </m:sSub>
            </m:oMath>
            <w:r w:rsidRPr="0057094E">
              <w:rPr>
                <w:rFonts w:ascii="Times New Roman" w:hAnsi="Times New Roman"/>
                <w:color w:val="FF0000"/>
              </w:rPr>
              <w:t xml:space="preserve"> is the hyper system frame number </w:t>
            </w:r>
          </w:p>
          <w:p w:rsidR="00F32BB9" w:rsidRPr="0057094E" w:rsidRDefault="00F32BB9" w:rsidP="00026867">
            <w:pPr>
              <w:pStyle w:val="TAL"/>
              <w:rPr>
                <w:rFonts w:ascii="Times New Roman" w:hAnsi="Times New Roman"/>
                <w:szCs w:val="18"/>
                <w:lang w:val="en-US"/>
              </w:rPr>
            </w:pPr>
          </w:p>
          <w:p w:rsidR="00F32BB9" w:rsidRPr="0057094E" w:rsidRDefault="00F32BB9" w:rsidP="00026867">
            <w:pPr>
              <w:pStyle w:val="TAL"/>
              <w:rPr>
                <w:rFonts w:ascii="Times New Roman" w:hAnsi="Times New Roman"/>
                <w:lang w:val="en-US" w:eastAsia="en-GB"/>
              </w:rPr>
            </w:pPr>
            <w:r w:rsidRPr="0057094E">
              <w:rPr>
                <w:rFonts w:ascii="Times New Roman" w:hAnsi="Times New Roman"/>
                <w:szCs w:val="18"/>
              </w:rPr>
              <w:t>For frequency range 1, t</w:t>
            </w:r>
            <w:r w:rsidRPr="0057094E">
              <w:rPr>
                <w:rFonts w:ascii="Times New Roman" w:hAnsi="Times New Roman"/>
                <w:szCs w:val="18"/>
                <w:lang w:eastAsia="en-GB"/>
              </w:rPr>
              <w:t xml:space="preserve">he reference point for UE Rx – Tx time difference offset measurement shall be the same antenna connectors as defined in Clause 5.1.30 for the UE Rx – Tx time difference measurement. For frequency range 2, </w:t>
            </w:r>
            <w:r w:rsidRPr="0057094E">
              <w:rPr>
                <w:rFonts w:ascii="Times New Roman" w:hAnsi="Times New Roman"/>
                <w:szCs w:val="18"/>
              </w:rPr>
              <w:t>t</w:t>
            </w:r>
            <w:r w:rsidRPr="0057094E">
              <w:rPr>
                <w:rFonts w:ascii="Times New Roman" w:hAnsi="Times New Roman"/>
                <w:szCs w:val="18"/>
                <w:lang w:eastAsia="en-GB"/>
              </w:rPr>
              <w:t>he reference point UE Rx – Tx time difference offset measurement shall be the same antenna as defined in Section 5.1.30 for of the UE Rx – Tx time difference measurement.</w:t>
            </w:r>
          </w:p>
        </w:tc>
      </w:tr>
      <w:tr w:rsidR="00F32BB9" w:rsidRPr="0057094E" w:rsidTr="00026867">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rsidR="00F32BB9" w:rsidRPr="0057094E" w:rsidRDefault="00F32BB9" w:rsidP="00026867">
            <w:pPr>
              <w:pStyle w:val="TAL"/>
              <w:rPr>
                <w:rFonts w:ascii="Times New Roman" w:hAnsi="Times New Roman"/>
                <w:b/>
                <w:lang w:eastAsia="en-GB"/>
              </w:rPr>
            </w:pPr>
            <w:r w:rsidRPr="0057094E">
              <w:rPr>
                <w:rFonts w:ascii="Times New Roman" w:hAnsi="Times New Roman"/>
                <w:b/>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rsidR="00F32BB9" w:rsidRPr="0057094E" w:rsidRDefault="00F32BB9" w:rsidP="00026867">
            <w:pPr>
              <w:pStyle w:val="TAL"/>
              <w:rPr>
                <w:rFonts w:ascii="Times New Roman" w:hAnsi="Times New Roman"/>
                <w:szCs w:val="18"/>
                <w:lang w:eastAsia="en-GB"/>
              </w:rPr>
            </w:pPr>
            <w:r w:rsidRPr="0057094E">
              <w:rPr>
                <w:rFonts w:ascii="Times New Roman" w:hAnsi="Times New Roman"/>
                <w:szCs w:val="18"/>
                <w:lang w:eastAsia="en-GB"/>
              </w:rPr>
              <w:t>RRC_CONNECTED</w:t>
            </w:r>
          </w:p>
        </w:tc>
      </w:tr>
    </w:tbl>
    <w:p w:rsidR="00F32BB9" w:rsidRPr="0057094E" w:rsidRDefault="00F32BB9" w:rsidP="00F32BB9"/>
    <w:p w:rsidR="00F32BB9" w:rsidRPr="0057094E" w:rsidRDefault="00F32BB9" w:rsidP="00F32BB9">
      <w:pPr>
        <w:rPr>
          <w:i/>
          <w:iCs/>
          <w:noProof/>
          <w:color w:val="C00000"/>
        </w:rPr>
      </w:pPr>
      <w:r w:rsidRPr="0057094E">
        <w:rPr>
          <w:i/>
          <w:iCs/>
          <w:noProof/>
          <w:color w:val="C00000"/>
        </w:rPr>
        <w:t>--- End of change ---</w:t>
      </w:r>
    </w:p>
    <w:p w:rsidR="00F32BB9" w:rsidRPr="0057094E" w:rsidRDefault="00F32BB9" w:rsidP="00F32BB9"/>
    <w:p w:rsidR="00F32BB9" w:rsidRPr="0057094E" w:rsidRDefault="00F32BB9" w:rsidP="00F32BB9"/>
    <w:p w:rsidR="00F32BB9" w:rsidRPr="0057094E" w:rsidRDefault="00F32BB9" w:rsidP="00F32BB9">
      <w:pPr>
        <w:rPr>
          <w:b/>
        </w:rPr>
      </w:pPr>
      <w:r w:rsidRPr="0057094E">
        <w:rPr>
          <w:b/>
        </w:rPr>
        <w:t>Proposa</w:t>
      </w:r>
      <w:r>
        <w:rPr>
          <w:b/>
        </w:rPr>
        <w:t>l 6</w:t>
      </w:r>
      <w:r w:rsidRPr="0057094E">
        <w:rPr>
          <w:b/>
        </w:rPr>
        <w:t>:</w:t>
      </w:r>
    </w:p>
    <w:p w:rsidR="00F32BB9" w:rsidRPr="0057094E" w:rsidRDefault="00F32BB9" w:rsidP="00F32BB9">
      <w:pPr>
        <w:rPr>
          <w:b/>
        </w:rPr>
      </w:pPr>
      <w:r w:rsidRPr="0057094E">
        <w:rPr>
          <w:b/>
        </w:rPr>
        <w:t>Adopt the following TP for TS 38.215:</w:t>
      </w:r>
    </w:p>
    <w:p w:rsidR="00F32BB9" w:rsidRPr="0057094E" w:rsidRDefault="00F32BB9" w:rsidP="00F32BB9"/>
    <w:tbl>
      <w:tblPr>
        <w:tblW w:w="0" w:type="auto"/>
        <w:tblInd w:w="42" w:type="dxa"/>
        <w:tblCellMar>
          <w:left w:w="42" w:type="dxa"/>
          <w:right w:w="42" w:type="dxa"/>
        </w:tblCellMar>
        <w:tblLook w:val="0000" w:firstRow="0" w:lastRow="0" w:firstColumn="0" w:lastColumn="0" w:noHBand="0" w:noVBand="0"/>
      </w:tblPr>
      <w:tblGrid>
        <w:gridCol w:w="2364"/>
        <w:gridCol w:w="6655"/>
      </w:tblGrid>
      <w:tr w:rsidR="00F32BB9" w:rsidRPr="0057094E" w:rsidTr="00026867">
        <w:tc>
          <w:tcPr>
            <w:tcW w:w="0" w:type="auto"/>
            <w:tcBorders>
              <w:top w:val="single" w:sz="4" w:space="0" w:color="auto"/>
              <w:left w:val="single" w:sz="4" w:space="0" w:color="auto"/>
            </w:tcBorders>
          </w:tcPr>
          <w:p w:rsidR="00F32BB9" w:rsidRPr="0057094E" w:rsidRDefault="00F32BB9" w:rsidP="00026867">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rsidR="00F32BB9" w:rsidRPr="0057094E" w:rsidRDefault="00F32BB9" w:rsidP="00026867">
            <w:pPr>
              <w:pStyle w:val="CRCoverPage"/>
              <w:spacing w:after="0"/>
              <w:ind w:left="100"/>
              <w:rPr>
                <w:rFonts w:ascii="Times New Roman" w:hAnsi="Times New Roman"/>
                <w:noProof/>
              </w:rPr>
            </w:pPr>
            <w:r w:rsidRPr="0057094E">
              <w:rPr>
                <w:rFonts w:ascii="Times New Roman" w:hAnsi="Times New Roman"/>
                <w:noProof/>
              </w:rPr>
              <w:t>Update the definition of DL timing drift in clause 5.1.47 to align with the RAN1#114 agreement.</w:t>
            </w:r>
          </w:p>
        </w:tc>
      </w:tr>
      <w:tr w:rsidR="00F32BB9" w:rsidRPr="0057094E" w:rsidTr="00026867">
        <w:tc>
          <w:tcPr>
            <w:tcW w:w="0" w:type="auto"/>
            <w:tcBorders>
              <w:left w:val="single" w:sz="4" w:space="0" w:color="auto"/>
            </w:tcBorders>
          </w:tcPr>
          <w:p w:rsidR="00F32BB9" w:rsidRPr="0057094E" w:rsidRDefault="00F32BB9" w:rsidP="00026867">
            <w:pPr>
              <w:pStyle w:val="CRCoverPage"/>
              <w:spacing w:after="0"/>
              <w:rPr>
                <w:rFonts w:ascii="Times New Roman" w:hAnsi="Times New Roman"/>
                <w:b/>
                <w:i/>
                <w:noProof/>
                <w:sz w:val="8"/>
                <w:szCs w:val="8"/>
              </w:rPr>
            </w:pPr>
          </w:p>
        </w:tc>
        <w:tc>
          <w:tcPr>
            <w:tcW w:w="0" w:type="auto"/>
            <w:tcBorders>
              <w:right w:val="single" w:sz="4" w:space="0" w:color="auto"/>
            </w:tcBorders>
          </w:tcPr>
          <w:p w:rsidR="00F32BB9" w:rsidRPr="0057094E" w:rsidRDefault="00F32BB9" w:rsidP="00026867">
            <w:pPr>
              <w:pStyle w:val="CRCoverPage"/>
              <w:spacing w:after="0"/>
              <w:rPr>
                <w:rFonts w:ascii="Times New Roman" w:hAnsi="Times New Roman"/>
                <w:noProof/>
                <w:sz w:val="8"/>
                <w:szCs w:val="8"/>
              </w:rPr>
            </w:pPr>
          </w:p>
        </w:tc>
      </w:tr>
      <w:tr w:rsidR="00F32BB9" w:rsidRPr="0057094E" w:rsidTr="00026867">
        <w:tc>
          <w:tcPr>
            <w:tcW w:w="0" w:type="auto"/>
            <w:tcBorders>
              <w:left w:val="single" w:sz="4" w:space="0" w:color="auto"/>
            </w:tcBorders>
          </w:tcPr>
          <w:p w:rsidR="00F32BB9" w:rsidRPr="0057094E" w:rsidRDefault="00F32BB9" w:rsidP="00026867">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0" w:type="auto"/>
            <w:tcBorders>
              <w:right w:val="single" w:sz="4" w:space="0" w:color="auto"/>
            </w:tcBorders>
            <w:shd w:val="pct30" w:color="FFFF00" w:fill="auto"/>
          </w:tcPr>
          <w:p w:rsidR="00F32BB9" w:rsidRPr="0057094E" w:rsidRDefault="00F32BB9" w:rsidP="00026867">
            <w:pPr>
              <w:rPr>
                <w:noProof/>
                <w:szCs w:val="20"/>
                <w:lang w:val="en-GB"/>
              </w:rPr>
            </w:pPr>
            <w:r w:rsidRPr="0057094E">
              <w:rPr>
                <w:noProof/>
                <w:szCs w:val="20"/>
                <w:lang w:val="en-GB"/>
              </w:rPr>
              <w:t>Add more clarification to the defintion of DL timing drift</w:t>
            </w:r>
          </w:p>
          <w:p w:rsidR="00F32BB9" w:rsidRPr="0057094E" w:rsidRDefault="00F32BB9" w:rsidP="00026867">
            <w:pPr>
              <w:pStyle w:val="CRCoverPage"/>
              <w:spacing w:after="0"/>
              <w:rPr>
                <w:rFonts w:ascii="Times New Roman" w:hAnsi="Times New Roman"/>
                <w:noProof/>
              </w:rPr>
            </w:pPr>
          </w:p>
        </w:tc>
      </w:tr>
      <w:tr w:rsidR="00F32BB9" w:rsidRPr="0057094E" w:rsidTr="00026867">
        <w:tc>
          <w:tcPr>
            <w:tcW w:w="0" w:type="auto"/>
            <w:tcBorders>
              <w:left w:val="single" w:sz="4" w:space="0" w:color="auto"/>
            </w:tcBorders>
          </w:tcPr>
          <w:p w:rsidR="00F32BB9" w:rsidRPr="0057094E" w:rsidRDefault="00F32BB9" w:rsidP="00026867">
            <w:pPr>
              <w:pStyle w:val="CRCoverPage"/>
              <w:spacing w:after="0"/>
              <w:rPr>
                <w:rFonts w:ascii="Times New Roman" w:hAnsi="Times New Roman"/>
                <w:b/>
                <w:i/>
                <w:noProof/>
                <w:sz w:val="8"/>
                <w:szCs w:val="8"/>
              </w:rPr>
            </w:pPr>
          </w:p>
        </w:tc>
        <w:tc>
          <w:tcPr>
            <w:tcW w:w="0" w:type="auto"/>
            <w:tcBorders>
              <w:right w:val="single" w:sz="4" w:space="0" w:color="auto"/>
            </w:tcBorders>
          </w:tcPr>
          <w:p w:rsidR="00F32BB9" w:rsidRPr="0057094E" w:rsidRDefault="00F32BB9" w:rsidP="00026867">
            <w:pPr>
              <w:pStyle w:val="CRCoverPage"/>
              <w:spacing w:after="0"/>
              <w:rPr>
                <w:rFonts w:ascii="Times New Roman" w:hAnsi="Times New Roman"/>
                <w:noProof/>
                <w:sz w:val="8"/>
                <w:szCs w:val="8"/>
              </w:rPr>
            </w:pPr>
          </w:p>
        </w:tc>
      </w:tr>
      <w:tr w:rsidR="00F32BB9" w:rsidRPr="0057094E" w:rsidTr="00026867">
        <w:tc>
          <w:tcPr>
            <w:tcW w:w="0" w:type="auto"/>
            <w:tcBorders>
              <w:left w:val="single" w:sz="4" w:space="0" w:color="auto"/>
              <w:bottom w:val="single" w:sz="4" w:space="0" w:color="auto"/>
            </w:tcBorders>
          </w:tcPr>
          <w:p w:rsidR="00F32BB9" w:rsidRPr="0057094E" w:rsidRDefault="00F32BB9" w:rsidP="00026867">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rsidR="00F32BB9" w:rsidRPr="0057094E" w:rsidRDefault="00F32BB9" w:rsidP="00026867">
            <w:pPr>
              <w:pStyle w:val="CRCoverPage"/>
              <w:spacing w:after="0"/>
              <w:rPr>
                <w:rFonts w:ascii="Times New Roman" w:hAnsi="Times New Roman"/>
                <w:noProof/>
              </w:rPr>
            </w:pPr>
            <w:r w:rsidRPr="0057094E">
              <w:rPr>
                <w:rFonts w:ascii="Times New Roman" w:hAnsi="Times New Roman"/>
                <w:noProof/>
              </w:rPr>
              <w:t>The definition of this new UE measurement is ambiguous</w:t>
            </w:r>
          </w:p>
        </w:tc>
      </w:tr>
    </w:tbl>
    <w:p w:rsidR="00F32BB9" w:rsidRPr="0057094E" w:rsidRDefault="00F32BB9" w:rsidP="00F32BB9"/>
    <w:p w:rsidR="00F32BB9" w:rsidRPr="0057094E" w:rsidRDefault="00F32BB9" w:rsidP="00F32BB9">
      <w:pPr>
        <w:rPr>
          <w:i/>
          <w:iCs/>
          <w:noProof/>
          <w:color w:val="C00000"/>
        </w:rPr>
      </w:pPr>
      <w:r w:rsidRPr="0057094E">
        <w:rPr>
          <w:i/>
          <w:iCs/>
          <w:noProof/>
          <w:color w:val="C00000"/>
        </w:rPr>
        <w:t>--- unchanged text omitted ---</w:t>
      </w:r>
    </w:p>
    <w:p w:rsidR="00F32BB9" w:rsidRPr="0057094E" w:rsidRDefault="00F32BB9" w:rsidP="00F32BB9"/>
    <w:p w:rsidR="00F32BB9" w:rsidRPr="0057094E" w:rsidRDefault="00F32BB9" w:rsidP="00F32BB9">
      <w:pPr>
        <w:pStyle w:val="NormalWeb"/>
        <w:rPr>
          <w:lang w:val="en-US"/>
        </w:rPr>
      </w:pPr>
      <w:r w:rsidRPr="0057094E">
        <w:rPr>
          <w:lang w:val="en-US"/>
        </w:rPr>
        <w:t>5.1.47</w:t>
      </w:r>
      <w:r w:rsidRPr="0057094E">
        <w:rPr>
          <w:lang w:val="en-US"/>
        </w:rPr>
        <w:tab/>
        <w:t>DL timing drift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0"/>
        <w:gridCol w:w="8081"/>
      </w:tblGrid>
      <w:tr w:rsidR="00F32BB9" w:rsidRPr="0057094E" w:rsidTr="0002686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32BB9" w:rsidRPr="0057094E" w:rsidRDefault="00F32BB9" w:rsidP="00026867">
            <w:pPr>
              <w:pStyle w:val="TAL"/>
              <w:rPr>
                <w:rFonts w:ascii="Times New Roman" w:hAnsi="Times New Roman"/>
                <w:b/>
                <w:lang w:eastAsia="en-GB"/>
              </w:rPr>
            </w:pPr>
            <w:r w:rsidRPr="0057094E">
              <w:rPr>
                <w:rFonts w:ascii="Times New Roman" w:hAnsi="Times New Roman"/>
                <w:b/>
                <w:lang w:eastAsia="en-GB"/>
              </w:rPr>
              <w:t>Definition</w:t>
            </w:r>
          </w:p>
        </w:tc>
        <w:tc>
          <w:tcPr>
            <w:tcW w:w="0" w:type="auto"/>
            <w:tcBorders>
              <w:top w:val="single" w:sz="4" w:space="0" w:color="auto"/>
              <w:left w:val="single" w:sz="4" w:space="0" w:color="auto"/>
              <w:bottom w:val="single" w:sz="4" w:space="0" w:color="auto"/>
              <w:right w:val="single" w:sz="4" w:space="0" w:color="auto"/>
            </w:tcBorders>
          </w:tcPr>
          <w:p w:rsidR="00F32BB9" w:rsidRPr="0057094E" w:rsidRDefault="00F32BB9" w:rsidP="00026867">
            <w:pPr>
              <w:pStyle w:val="TAL"/>
              <w:rPr>
                <w:rFonts w:ascii="Times New Roman" w:hAnsi="Times New Roman"/>
                <w:lang w:val="en-US" w:eastAsia="en-GB"/>
              </w:rPr>
            </w:pPr>
            <w:r w:rsidRPr="0057094E">
              <w:rPr>
                <w:rFonts w:ascii="Times New Roman" w:hAnsi="Times New Roman"/>
                <w:lang w:val="en-US" w:eastAsia="en-GB"/>
              </w:rPr>
              <w:t xml:space="preserve">DL timing drift measurement is defined as </w:t>
            </w:r>
            <w:r w:rsidRPr="0057094E">
              <w:rPr>
                <w:rFonts w:ascii="Times New Roman" w:hAnsi="Times New Roman"/>
                <w:color w:val="FF0000"/>
                <w:lang w:val="en-US" w:eastAsia="en-GB"/>
              </w:rPr>
              <w:t xml:space="preserve">the variation in </w:t>
            </w:r>
            <w:proofErr w:type="spellStart"/>
            <w:r w:rsidRPr="0057094E">
              <w:rPr>
                <w:rFonts w:ascii="Times New Roman" w:hAnsi="Times New Roman"/>
                <w:color w:val="FF0000"/>
                <w:lang w:val="en-US" w:eastAsia="en-GB"/>
              </w:rPr>
              <w:t>μs⁄s</w:t>
            </w:r>
            <w:proofErr w:type="spellEnd"/>
            <w:r w:rsidRPr="0057094E">
              <w:rPr>
                <w:rFonts w:ascii="Times New Roman" w:hAnsi="Times New Roman"/>
                <w:color w:val="FF0000"/>
                <w:lang w:val="en-US" w:eastAsia="en-GB"/>
              </w:rPr>
              <w:t xml:space="preserve"> due to the Doppler of the round trip delay </w:t>
            </w:r>
            <w:r w:rsidRPr="0057094E">
              <w:rPr>
                <w:rFonts w:ascii="Times New Roman" w:hAnsi="Times New Roman"/>
                <w:lang w:val="en-US" w:eastAsia="en-GB"/>
              </w:rPr>
              <w:t xml:space="preserve">as estimated  </w:t>
            </w:r>
            <w:r w:rsidRPr="0057094E">
              <w:rPr>
                <w:rFonts w:ascii="Times New Roman" w:hAnsi="Times New Roman"/>
                <w:color w:val="FF0000"/>
                <w:lang w:val="en-US" w:eastAsia="en-GB"/>
              </w:rPr>
              <w:t xml:space="preserve">by the UE over the service link </w:t>
            </w:r>
            <w:r w:rsidRPr="0057094E">
              <w:rPr>
                <w:rFonts w:ascii="Times New Roman" w:hAnsi="Times New Roman"/>
                <w:dstrike/>
                <w:color w:val="FF0000"/>
                <w:lang w:val="en-US" w:eastAsia="en-GB"/>
              </w:rPr>
              <w:t xml:space="preserve">as </w:t>
            </w:r>
            <w:r w:rsidRPr="0057094E">
              <w:rPr>
                <w:rFonts w:ascii="Times New Roman" w:hAnsi="Times New Roman"/>
                <w:dstrike/>
                <w:lang w:val="en-US" w:eastAsia="en-GB"/>
              </w:rPr>
              <w:t>the DL timing</w:t>
            </w:r>
            <w:r w:rsidRPr="0057094E">
              <w:rPr>
                <w:rFonts w:ascii="Times New Roman" w:hAnsi="Times New Roman"/>
                <w:lang w:val="en-US" w:eastAsia="en-GB"/>
              </w:rPr>
              <w:t xml:space="preserve">  </w:t>
            </w:r>
            <w:r w:rsidRPr="0057094E">
              <w:rPr>
                <w:rFonts w:ascii="Times New Roman" w:hAnsi="Times New Roman"/>
                <w:dstrike/>
                <w:lang w:val="en-US" w:eastAsia="en-GB"/>
              </w:rPr>
              <w:t>to be shifted due to Doppler over the service link</w:t>
            </w:r>
            <w:r w:rsidRPr="0057094E">
              <w:rPr>
                <w:rFonts w:ascii="Times New Roman" w:hAnsi="Times New Roman"/>
                <w:lang w:val="en-US" w:eastAsia="en-GB"/>
              </w:rPr>
              <w:t xml:space="preserve"> associated with the UE Rx-Tx time difference measurement period.</w:t>
            </w:r>
          </w:p>
          <w:p w:rsidR="00F32BB9" w:rsidRPr="0057094E" w:rsidRDefault="00F32BB9" w:rsidP="00026867">
            <w:pPr>
              <w:pStyle w:val="TAL"/>
              <w:rPr>
                <w:rFonts w:ascii="Times New Roman" w:hAnsi="Times New Roman"/>
                <w:lang w:val="en-US" w:eastAsia="en-GB"/>
              </w:rPr>
            </w:pPr>
          </w:p>
          <w:p w:rsidR="00F32BB9" w:rsidRPr="0057094E" w:rsidRDefault="00F32BB9" w:rsidP="00026867">
            <w:pPr>
              <w:pStyle w:val="TAL"/>
              <w:rPr>
                <w:rFonts w:ascii="Times New Roman" w:hAnsi="Times New Roman"/>
                <w:lang w:val="en-US" w:eastAsia="en-GB"/>
              </w:rPr>
            </w:pPr>
            <w:r w:rsidRPr="0057094E">
              <w:rPr>
                <w:rFonts w:ascii="Times New Roman" w:hAnsi="Times New Roman"/>
                <w:szCs w:val="18"/>
              </w:rPr>
              <w:t>For frequency range 1, t</w:t>
            </w:r>
            <w:r w:rsidRPr="0057094E">
              <w:rPr>
                <w:rFonts w:ascii="Times New Roman" w:hAnsi="Times New Roman"/>
                <w:szCs w:val="18"/>
                <w:lang w:eastAsia="en-GB"/>
              </w:rPr>
              <w:t xml:space="preserve">he reference point for the DL timing drift measurement shall be the Rx antenna connector of the UE. </w:t>
            </w:r>
            <w:r w:rsidRPr="0057094E">
              <w:rPr>
                <w:rFonts w:ascii="Times New Roman" w:hAnsi="Times New Roman"/>
                <w:szCs w:val="18"/>
              </w:rPr>
              <w:t>For frequency range 2, t</w:t>
            </w:r>
            <w:r w:rsidRPr="0057094E">
              <w:rPr>
                <w:rFonts w:ascii="Times New Roman" w:hAnsi="Times New Roman"/>
                <w:szCs w:val="18"/>
                <w:lang w:eastAsia="en-GB"/>
              </w:rPr>
              <w:t xml:space="preserve">he reference point for the DL timing drift measurement shall be the Rx antenna of the UE. </w:t>
            </w:r>
          </w:p>
        </w:tc>
      </w:tr>
      <w:tr w:rsidR="00F32BB9" w:rsidRPr="0057094E" w:rsidTr="00026867">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rsidR="00F32BB9" w:rsidRPr="0057094E" w:rsidRDefault="00F32BB9" w:rsidP="00026867">
            <w:pPr>
              <w:pStyle w:val="TAL"/>
              <w:rPr>
                <w:rFonts w:ascii="Times New Roman" w:hAnsi="Times New Roman"/>
                <w:b/>
                <w:lang w:eastAsia="en-GB"/>
              </w:rPr>
            </w:pPr>
            <w:r w:rsidRPr="0057094E">
              <w:rPr>
                <w:rFonts w:ascii="Times New Roman" w:hAnsi="Times New Roman"/>
                <w:b/>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rsidR="00F32BB9" w:rsidRPr="0057094E" w:rsidRDefault="00F32BB9" w:rsidP="00026867">
            <w:pPr>
              <w:pStyle w:val="TAL"/>
              <w:rPr>
                <w:rFonts w:ascii="Times New Roman" w:hAnsi="Times New Roman"/>
                <w:szCs w:val="18"/>
                <w:lang w:eastAsia="en-GB"/>
              </w:rPr>
            </w:pPr>
            <w:r w:rsidRPr="0057094E">
              <w:rPr>
                <w:rFonts w:ascii="Times New Roman" w:hAnsi="Times New Roman"/>
                <w:szCs w:val="18"/>
                <w:lang w:eastAsia="en-GB"/>
              </w:rPr>
              <w:t>RRC_CONNECTED</w:t>
            </w:r>
          </w:p>
        </w:tc>
      </w:tr>
    </w:tbl>
    <w:p w:rsidR="00F32BB9" w:rsidRPr="0057094E" w:rsidRDefault="00F32BB9" w:rsidP="00F32BB9"/>
    <w:p w:rsidR="00F32BB9" w:rsidRPr="0057094E" w:rsidRDefault="00F32BB9" w:rsidP="00F32BB9">
      <w:pPr>
        <w:rPr>
          <w:i/>
          <w:iCs/>
          <w:noProof/>
          <w:color w:val="C00000"/>
        </w:rPr>
      </w:pPr>
      <w:r w:rsidRPr="0057094E">
        <w:rPr>
          <w:i/>
          <w:iCs/>
          <w:noProof/>
          <w:color w:val="C00000"/>
        </w:rPr>
        <w:t>--- End of change ---</w:t>
      </w:r>
    </w:p>
    <w:p w:rsidR="00F32BB9" w:rsidRPr="0057094E" w:rsidRDefault="00F32BB9" w:rsidP="00F32BB9"/>
    <w:p w:rsidR="00F32BB9" w:rsidRPr="0057094E" w:rsidRDefault="00F32BB9" w:rsidP="00F32BB9"/>
    <w:p w:rsidR="00F32BB9" w:rsidRPr="0057094E" w:rsidRDefault="00F32BB9" w:rsidP="00F32BB9">
      <w:pPr>
        <w:rPr>
          <w:b/>
        </w:rPr>
      </w:pPr>
      <w:r>
        <w:rPr>
          <w:b/>
        </w:rPr>
        <w:t>Proposal 7</w:t>
      </w:r>
      <w:r w:rsidRPr="0057094E">
        <w:rPr>
          <w:b/>
        </w:rPr>
        <w:t>:</w:t>
      </w:r>
    </w:p>
    <w:p w:rsidR="00F32BB9" w:rsidRPr="0057094E" w:rsidRDefault="00F32BB9" w:rsidP="00F32BB9">
      <w:pPr>
        <w:rPr>
          <w:b/>
        </w:rPr>
      </w:pPr>
      <w:r w:rsidRPr="0057094E">
        <w:rPr>
          <w:b/>
        </w:rPr>
        <w:t>Adopt the following TP for TS 38.215:</w:t>
      </w:r>
    </w:p>
    <w:p w:rsidR="00F32BB9" w:rsidRPr="0057094E" w:rsidRDefault="00F32BB9" w:rsidP="00F32BB9"/>
    <w:p w:rsidR="00F32BB9" w:rsidRPr="0057094E" w:rsidRDefault="00F32BB9" w:rsidP="00F32BB9">
      <w:pPr>
        <w:rPr>
          <w:i/>
          <w:iCs/>
          <w:noProof/>
          <w:color w:val="C00000"/>
        </w:rPr>
      </w:pPr>
      <w:r w:rsidRPr="0057094E">
        <w:rPr>
          <w:i/>
          <w:iCs/>
          <w:noProof/>
          <w:color w:val="C00000"/>
        </w:rPr>
        <w:t>--- unchanged text omitted ---</w:t>
      </w:r>
    </w:p>
    <w:p w:rsidR="00F32BB9" w:rsidRPr="0057094E" w:rsidRDefault="00F32BB9" w:rsidP="00F32BB9"/>
    <w:p w:rsidR="00F32BB9" w:rsidRPr="0057094E" w:rsidRDefault="00F32BB9" w:rsidP="00F32BB9">
      <w:pPr>
        <w:pStyle w:val="NormalWeb"/>
        <w:rPr>
          <w:lang w:val="en-US"/>
        </w:rPr>
      </w:pPr>
      <w:r w:rsidRPr="0057094E">
        <w:rPr>
          <w:lang w:val="en-US"/>
        </w:rPr>
        <w:t>5.2.3</w:t>
      </w:r>
      <w:r w:rsidRPr="0057094E">
        <w:rPr>
          <w:lang w:val="en-US"/>
        </w:rPr>
        <w:tab/>
        <w:t>gNB Rx – Tx time difference</w:t>
      </w:r>
    </w:p>
    <w:p w:rsidR="00F32BB9" w:rsidRPr="0057094E" w:rsidRDefault="00F32BB9" w:rsidP="00F32BB9">
      <w:pPr>
        <w:pStyle w:val="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27"/>
        <w:gridCol w:w="8234"/>
      </w:tblGrid>
      <w:tr w:rsidR="00F32BB9" w:rsidRPr="0057094E" w:rsidTr="0002686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32BB9" w:rsidRPr="0057094E" w:rsidRDefault="00F32BB9" w:rsidP="00026867">
            <w:pPr>
              <w:pStyle w:val="TAL"/>
              <w:rPr>
                <w:rFonts w:ascii="Times New Roman" w:hAnsi="Times New Roman"/>
                <w:b/>
                <w:szCs w:val="18"/>
                <w:lang w:eastAsia="en-GB"/>
              </w:rPr>
            </w:pPr>
            <w:r w:rsidRPr="0057094E">
              <w:rPr>
                <w:rFonts w:ascii="Times New Roman" w:hAnsi="Times New Roman"/>
                <w:b/>
                <w:szCs w:val="18"/>
                <w:lang w:eastAsia="en-GB"/>
              </w:rPr>
              <w:t>Definition</w:t>
            </w:r>
          </w:p>
        </w:tc>
        <w:tc>
          <w:tcPr>
            <w:tcW w:w="0" w:type="auto"/>
            <w:tcBorders>
              <w:top w:val="single" w:sz="4" w:space="0" w:color="auto"/>
              <w:left w:val="single" w:sz="4" w:space="0" w:color="auto"/>
              <w:bottom w:val="single" w:sz="4" w:space="0" w:color="auto"/>
              <w:right w:val="single" w:sz="4" w:space="0" w:color="auto"/>
            </w:tcBorders>
          </w:tcPr>
          <w:p w:rsidR="00F32BB9" w:rsidRPr="0057094E" w:rsidRDefault="00F32BB9" w:rsidP="00026867">
            <w:pPr>
              <w:pStyle w:val="TAL"/>
              <w:rPr>
                <w:rFonts w:ascii="Times New Roman" w:hAnsi="Times New Roman"/>
                <w:szCs w:val="18"/>
                <w:lang w:eastAsia="en-GB"/>
              </w:rPr>
            </w:pPr>
            <w:r w:rsidRPr="0057094E">
              <w:rPr>
                <w:rFonts w:ascii="Times New Roman" w:hAnsi="Times New Roman"/>
                <w:szCs w:val="18"/>
                <w:lang w:eastAsia="en-GB"/>
              </w:rPr>
              <w:t xml:space="preserve">The gNB Rx – Tx time difference is defined as </w:t>
            </w:r>
            <w:proofErr w:type="spellStart"/>
            <w:r w:rsidRPr="0057094E">
              <w:rPr>
                <w:rFonts w:ascii="Times New Roman" w:hAnsi="Times New Roman"/>
                <w:szCs w:val="18"/>
                <w:lang w:eastAsia="en-GB"/>
              </w:rPr>
              <w:t>T</w:t>
            </w:r>
            <w:r w:rsidRPr="0057094E">
              <w:rPr>
                <w:rFonts w:ascii="Times New Roman" w:hAnsi="Times New Roman"/>
                <w:szCs w:val="18"/>
                <w:vertAlign w:val="subscript"/>
                <w:lang w:eastAsia="en-GB"/>
              </w:rPr>
              <w:t>gNB</w:t>
            </w:r>
            <w:proofErr w:type="spellEnd"/>
            <w:r w:rsidRPr="0057094E">
              <w:rPr>
                <w:rFonts w:ascii="Times New Roman" w:hAnsi="Times New Roman"/>
                <w:szCs w:val="18"/>
                <w:vertAlign w:val="subscript"/>
                <w:lang w:eastAsia="en-GB"/>
              </w:rPr>
              <w:t>-RX</w:t>
            </w:r>
            <w:r w:rsidRPr="0057094E">
              <w:rPr>
                <w:rFonts w:ascii="Times New Roman" w:hAnsi="Times New Roman"/>
                <w:szCs w:val="18"/>
                <w:lang w:eastAsia="en-GB"/>
              </w:rPr>
              <w:t xml:space="preserve"> –</w:t>
            </w:r>
            <w:r w:rsidRPr="0057094E">
              <w:rPr>
                <w:rFonts w:ascii="Times New Roman" w:hAnsi="Times New Roman"/>
                <w:szCs w:val="18"/>
                <w:vertAlign w:val="subscript"/>
                <w:lang w:eastAsia="en-GB"/>
              </w:rPr>
              <w:t xml:space="preserve"> </w:t>
            </w:r>
            <w:proofErr w:type="spellStart"/>
            <w:r w:rsidRPr="0057094E">
              <w:rPr>
                <w:rFonts w:ascii="Times New Roman" w:hAnsi="Times New Roman"/>
                <w:szCs w:val="18"/>
                <w:lang w:eastAsia="en-GB"/>
              </w:rPr>
              <w:t>T</w:t>
            </w:r>
            <w:r w:rsidRPr="0057094E">
              <w:rPr>
                <w:rFonts w:ascii="Times New Roman" w:hAnsi="Times New Roman"/>
                <w:szCs w:val="18"/>
                <w:vertAlign w:val="subscript"/>
                <w:lang w:eastAsia="en-GB"/>
              </w:rPr>
              <w:t>gNB</w:t>
            </w:r>
            <w:proofErr w:type="spellEnd"/>
            <w:r w:rsidRPr="0057094E">
              <w:rPr>
                <w:rFonts w:ascii="Times New Roman" w:hAnsi="Times New Roman"/>
                <w:szCs w:val="18"/>
                <w:vertAlign w:val="subscript"/>
                <w:lang w:eastAsia="en-GB"/>
              </w:rPr>
              <w:t>-TX</w:t>
            </w:r>
          </w:p>
          <w:p w:rsidR="00F32BB9" w:rsidRPr="0057094E" w:rsidRDefault="00F32BB9" w:rsidP="00026867">
            <w:pPr>
              <w:pStyle w:val="TAL"/>
              <w:rPr>
                <w:rFonts w:ascii="Times New Roman" w:hAnsi="Times New Roman"/>
                <w:szCs w:val="18"/>
                <w:lang w:eastAsia="en-GB"/>
              </w:rPr>
            </w:pPr>
          </w:p>
          <w:p w:rsidR="00F32BB9" w:rsidRPr="0057094E" w:rsidRDefault="00F32BB9" w:rsidP="00026867">
            <w:pPr>
              <w:pStyle w:val="TAL"/>
              <w:rPr>
                <w:rFonts w:ascii="Times New Roman" w:hAnsi="Times New Roman"/>
                <w:szCs w:val="18"/>
                <w:lang w:eastAsia="en-GB"/>
              </w:rPr>
            </w:pPr>
            <w:r w:rsidRPr="0057094E">
              <w:rPr>
                <w:rFonts w:ascii="Times New Roman" w:hAnsi="Times New Roman"/>
                <w:szCs w:val="18"/>
                <w:lang w:eastAsia="en-GB"/>
              </w:rPr>
              <w:t>Where:</w:t>
            </w:r>
          </w:p>
          <w:p w:rsidR="00F32BB9" w:rsidRPr="0057094E" w:rsidRDefault="00F32BB9" w:rsidP="00026867">
            <w:pPr>
              <w:pStyle w:val="TAL"/>
              <w:rPr>
                <w:rFonts w:ascii="Times New Roman" w:hAnsi="Times New Roman"/>
                <w:szCs w:val="18"/>
                <w:lang w:eastAsia="en-GB"/>
              </w:rPr>
            </w:pPr>
            <w:proofErr w:type="spellStart"/>
            <w:r w:rsidRPr="0057094E">
              <w:rPr>
                <w:rFonts w:ascii="Times New Roman" w:hAnsi="Times New Roman"/>
                <w:szCs w:val="18"/>
                <w:lang w:eastAsia="en-GB"/>
              </w:rPr>
              <w:t>T</w:t>
            </w:r>
            <w:r w:rsidRPr="0057094E">
              <w:rPr>
                <w:rFonts w:ascii="Times New Roman" w:hAnsi="Times New Roman"/>
                <w:szCs w:val="18"/>
                <w:vertAlign w:val="subscript"/>
                <w:lang w:eastAsia="en-GB"/>
              </w:rPr>
              <w:t>gNB</w:t>
            </w:r>
            <w:proofErr w:type="spellEnd"/>
            <w:r w:rsidRPr="0057094E">
              <w:rPr>
                <w:rFonts w:ascii="Times New Roman" w:hAnsi="Times New Roman"/>
                <w:szCs w:val="18"/>
                <w:vertAlign w:val="subscript"/>
                <w:lang w:eastAsia="en-GB"/>
              </w:rPr>
              <w:t>-RX</w:t>
            </w:r>
            <w:r w:rsidRPr="0057094E">
              <w:rPr>
                <w:rFonts w:ascii="Times New Roman" w:hAnsi="Times New Roman"/>
                <w:szCs w:val="18"/>
                <w:lang w:eastAsia="en-GB"/>
              </w:rPr>
              <w:t xml:space="preserve"> is the Transmission and Reception Point (TRP) [18] received timing of uplink subframe #</w:t>
            </w:r>
            <w:proofErr w:type="spellStart"/>
            <w:r w:rsidRPr="0057094E">
              <w:rPr>
                <w:rFonts w:ascii="Times New Roman" w:hAnsi="Times New Roman"/>
                <w:i/>
                <w:szCs w:val="18"/>
                <w:lang w:eastAsia="en-GB"/>
              </w:rPr>
              <w:t>i</w:t>
            </w:r>
            <w:proofErr w:type="spellEnd"/>
            <w:r w:rsidRPr="0057094E">
              <w:rPr>
                <w:rFonts w:ascii="Times New Roman" w:hAnsi="Times New Roman"/>
                <w:szCs w:val="18"/>
                <w:lang w:eastAsia="en-GB"/>
              </w:rPr>
              <w:t xml:space="preserve"> containing SRS associated with UE, defined by the first detected path in time.</w:t>
            </w:r>
          </w:p>
          <w:p w:rsidR="00F32BB9" w:rsidRPr="0057094E" w:rsidRDefault="00F32BB9" w:rsidP="00026867">
            <w:pPr>
              <w:pStyle w:val="TAL"/>
              <w:rPr>
                <w:rFonts w:ascii="Times New Roman" w:hAnsi="Times New Roman"/>
                <w:szCs w:val="18"/>
                <w:lang w:eastAsia="en-GB"/>
              </w:rPr>
            </w:pPr>
            <w:proofErr w:type="spellStart"/>
            <w:r w:rsidRPr="0057094E">
              <w:rPr>
                <w:rFonts w:ascii="Times New Roman" w:hAnsi="Times New Roman"/>
                <w:szCs w:val="18"/>
                <w:lang w:eastAsia="en-GB"/>
              </w:rPr>
              <w:t>T</w:t>
            </w:r>
            <w:r w:rsidRPr="0057094E">
              <w:rPr>
                <w:rFonts w:ascii="Times New Roman" w:hAnsi="Times New Roman"/>
                <w:szCs w:val="18"/>
                <w:vertAlign w:val="subscript"/>
                <w:lang w:eastAsia="en-GB"/>
              </w:rPr>
              <w:t>gNB</w:t>
            </w:r>
            <w:proofErr w:type="spellEnd"/>
            <w:r w:rsidRPr="0057094E">
              <w:rPr>
                <w:rFonts w:ascii="Times New Roman" w:hAnsi="Times New Roman"/>
                <w:szCs w:val="18"/>
                <w:vertAlign w:val="subscript"/>
                <w:lang w:eastAsia="en-GB"/>
              </w:rPr>
              <w:t>-TX</w:t>
            </w:r>
            <w:r w:rsidRPr="0057094E">
              <w:rPr>
                <w:rFonts w:ascii="Times New Roman" w:hAnsi="Times New Roman"/>
                <w:szCs w:val="18"/>
                <w:lang w:eastAsia="en-GB"/>
              </w:rPr>
              <w:t xml:space="preserve"> is the TRP transmit timing of downlink subframe #</w:t>
            </w:r>
            <w:r w:rsidRPr="0057094E">
              <w:rPr>
                <w:rFonts w:ascii="Times New Roman" w:hAnsi="Times New Roman"/>
                <w:i/>
                <w:szCs w:val="18"/>
              </w:rPr>
              <w:t>j</w:t>
            </w:r>
            <w:r w:rsidRPr="0057094E">
              <w:rPr>
                <w:rFonts w:ascii="Times New Roman" w:hAnsi="Times New Roman"/>
                <w:szCs w:val="18"/>
              </w:rPr>
              <w:t xml:space="preserve"> that is closest in time to the subframe #</w:t>
            </w:r>
            <w:proofErr w:type="spellStart"/>
            <w:r w:rsidRPr="0057094E">
              <w:rPr>
                <w:rFonts w:ascii="Times New Roman" w:hAnsi="Times New Roman"/>
                <w:i/>
                <w:szCs w:val="18"/>
              </w:rPr>
              <w:t>i</w:t>
            </w:r>
            <w:proofErr w:type="spellEnd"/>
            <w:r w:rsidRPr="0057094E">
              <w:rPr>
                <w:rFonts w:ascii="Times New Roman" w:hAnsi="Times New Roman"/>
                <w:szCs w:val="18"/>
              </w:rPr>
              <w:t xml:space="preserve"> received from the UE</w:t>
            </w:r>
            <w:r w:rsidRPr="0057094E">
              <w:rPr>
                <w:rFonts w:ascii="Times New Roman" w:hAnsi="Times New Roman"/>
                <w:szCs w:val="18"/>
                <w:lang w:eastAsia="en-GB"/>
              </w:rPr>
              <w:t>.</w:t>
            </w:r>
          </w:p>
          <w:p w:rsidR="00F32BB9" w:rsidRPr="0057094E" w:rsidRDefault="00F32BB9" w:rsidP="00026867">
            <w:pPr>
              <w:pStyle w:val="TAL"/>
              <w:rPr>
                <w:rFonts w:ascii="Times New Roman" w:hAnsi="Times New Roman"/>
                <w:szCs w:val="18"/>
                <w:lang w:eastAsia="en-GB"/>
              </w:rPr>
            </w:pPr>
          </w:p>
          <w:p w:rsidR="00F32BB9" w:rsidRPr="0057094E" w:rsidRDefault="00F32BB9" w:rsidP="00026867">
            <w:pPr>
              <w:pStyle w:val="TAL"/>
              <w:rPr>
                <w:rFonts w:ascii="Times New Roman" w:hAnsi="Times New Roman"/>
                <w:szCs w:val="18"/>
                <w:lang w:eastAsia="en-GB"/>
              </w:rPr>
            </w:pPr>
            <w:r w:rsidRPr="0057094E">
              <w:rPr>
                <w:rFonts w:ascii="Times New Roman" w:hAnsi="Times New Roman"/>
                <w:szCs w:val="18"/>
                <w:lang w:eastAsia="en-GB"/>
              </w:rPr>
              <w:t>Multiple SRS resources can be used to determine the start of one subframe containing SRS.</w:t>
            </w:r>
          </w:p>
          <w:p w:rsidR="00F32BB9" w:rsidRPr="0057094E" w:rsidRDefault="00F32BB9" w:rsidP="00026867">
            <w:pPr>
              <w:pStyle w:val="TAL"/>
              <w:rPr>
                <w:rFonts w:ascii="Times New Roman" w:hAnsi="Times New Roman"/>
                <w:szCs w:val="18"/>
                <w:lang w:eastAsia="en-GB"/>
              </w:rPr>
            </w:pPr>
          </w:p>
          <w:p w:rsidR="00F32BB9" w:rsidRPr="0057094E" w:rsidRDefault="00F32BB9" w:rsidP="00026867">
            <w:pPr>
              <w:pStyle w:val="TAL"/>
              <w:rPr>
                <w:rFonts w:ascii="Times New Roman" w:hAnsi="Times New Roman"/>
                <w:szCs w:val="18"/>
              </w:rPr>
            </w:pPr>
            <w:r w:rsidRPr="0057094E">
              <w:rPr>
                <w:rFonts w:ascii="Times New Roman" w:hAnsi="Times New Roman"/>
                <w:szCs w:val="18"/>
              </w:rPr>
              <w:t>The reference point for T</w:t>
            </w:r>
            <w:r w:rsidRPr="0057094E">
              <w:rPr>
                <w:rFonts w:ascii="Times New Roman" w:hAnsi="Times New Roman"/>
                <w:szCs w:val="18"/>
                <w:vertAlign w:val="subscript"/>
                <w:lang w:val="en-US"/>
              </w:rPr>
              <w:t>gNB-RX</w:t>
            </w:r>
            <w:r w:rsidRPr="0057094E">
              <w:rPr>
                <w:rFonts w:ascii="Times New Roman" w:hAnsi="Times New Roman"/>
                <w:szCs w:val="18"/>
              </w:rPr>
              <w:t xml:space="preserve"> shall be:</w:t>
            </w:r>
          </w:p>
          <w:p w:rsidR="00F32BB9" w:rsidRPr="0057094E" w:rsidRDefault="00F32BB9" w:rsidP="00026867">
            <w:pPr>
              <w:pStyle w:val="B1"/>
              <w:spacing w:after="0"/>
              <w:rPr>
                <w:sz w:val="18"/>
                <w:szCs w:val="18"/>
              </w:rPr>
            </w:pPr>
            <w:r w:rsidRPr="0057094E">
              <w:rPr>
                <w:sz w:val="18"/>
                <w:szCs w:val="18"/>
              </w:rPr>
              <w:t>-</w:t>
            </w:r>
            <w:r w:rsidRPr="0057094E">
              <w:rPr>
                <w:sz w:val="18"/>
                <w:szCs w:val="18"/>
              </w:rPr>
              <w:tab/>
              <w:t>for type 1-C base station TS 38.104 [9]: the Rx antenna connector,</w:t>
            </w:r>
          </w:p>
          <w:p w:rsidR="00F32BB9" w:rsidRPr="0057094E" w:rsidRDefault="00F32BB9" w:rsidP="00026867">
            <w:pPr>
              <w:pStyle w:val="B1"/>
              <w:spacing w:after="0"/>
              <w:rPr>
                <w:sz w:val="18"/>
                <w:szCs w:val="18"/>
              </w:rPr>
            </w:pPr>
            <w:r w:rsidRPr="0057094E">
              <w:rPr>
                <w:sz w:val="18"/>
                <w:szCs w:val="18"/>
              </w:rPr>
              <w:t>-</w:t>
            </w:r>
            <w:r w:rsidRPr="0057094E">
              <w:rPr>
                <w:sz w:val="18"/>
                <w:szCs w:val="18"/>
              </w:rPr>
              <w:tab/>
              <w:t>for type 1-O or 2-O base station TS 38.104 [9]: the Rx antenna (i.e. the centre location of the radiating region of the Rx antenna),</w:t>
            </w:r>
          </w:p>
          <w:p w:rsidR="00F32BB9" w:rsidRPr="0057094E" w:rsidRDefault="00F32BB9" w:rsidP="00026867">
            <w:pPr>
              <w:pStyle w:val="B1"/>
              <w:spacing w:after="0"/>
              <w:rPr>
                <w:sz w:val="18"/>
                <w:szCs w:val="18"/>
              </w:rPr>
            </w:pPr>
            <w:r w:rsidRPr="0057094E">
              <w:rPr>
                <w:sz w:val="18"/>
                <w:szCs w:val="18"/>
              </w:rPr>
              <w:t>-</w:t>
            </w:r>
            <w:r w:rsidRPr="0057094E">
              <w:rPr>
                <w:sz w:val="18"/>
                <w:szCs w:val="18"/>
              </w:rPr>
              <w:tab/>
              <w:t>for type 1-H base station TS 38.104 [9]: the Rx Transceiver Array Boundary connector.</w:t>
            </w:r>
          </w:p>
          <w:p w:rsidR="00F32BB9" w:rsidRPr="0057094E" w:rsidRDefault="00F32BB9" w:rsidP="00026867">
            <w:pPr>
              <w:pStyle w:val="TAL"/>
              <w:rPr>
                <w:rFonts w:ascii="Times New Roman" w:hAnsi="Times New Roman"/>
                <w:szCs w:val="18"/>
              </w:rPr>
            </w:pPr>
            <w:r w:rsidRPr="0057094E">
              <w:rPr>
                <w:rFonts w:ascii="Times New Roman" w:hAnsi="Times New Roman"/>
                <w:szCs w:val="18"/>
              </w:rPr>
              <w:t>The reference point for T</w:t>
            </w:r>
            <w:r w:rsidRPr="0057094E">
              <w:rPr>
                <w:rFonts w:ascii="Times New Roman" w:hAnsi="Times New Roman"/>
                <w:szCs w:val="18"/>
                <w:vertAlign w:val="subscript"/>
                <w:lang w:val="en-US"/>
              </w:rPr>
              <w:t>gNB-TX</w:t>
            </w:r>
            <w:r w:rsidRPr="0057094E">
              <w:rPr>
                <w:rFonts w:ascii="Times New Roman" w:hAnsi="Times New Roman"/>
                <w:szCs w:val="18"/>
              </w:rPr>
              <w:t xml:space="preserve"> shall be:</w:t>
            </w:r>
          </w:p>
          <w:p w:rsidR="00F32BB9" w:rsidRPr="0057094E" w:rsidRDefault="00F32BB9" w:rsidP="00026867">
            <w:pPr>
              <w:pStyle w:val="B1"/>
              <w:spacing w:after="0"/>
              <w:rPr>
                <w:sz w:val="18"/>
                <w:szCs w:val="18"/>
              </w:rPr>
            </w:pPr>
            <w:r w:rsidRPr="0057094E">
              <w:rPr>
                <w:sz w:val="18"/>
                <w:szCs w:val="18"/>
              </w:rPr>
              <w:t>-</w:t>
            </w:r>
            <w:r w:rsidRPr="0057094E">
              <w:rPr>
                <w:sz w:val="18"/>
                <w:szCs w:val="18"/>
              </w:rPr>
              <w:tab/>
              <w:t>for type 1-C base station TS 38.104 [9]: the Tx antenna connector,</w:t>
            </w:r>
          </w:p>
          <w:p w:rsidR="00F32BB9" w:rsidRPr="0057094E" w:rsidRDefault="00F32BB9" w:rsidP="00026867">
            <w:pPr>
              <w:pStyle w:val="B1"/>
              <w:spacing w:after="0"/>
              <w:rPr>
                <w:sz w:val="18"/>
                <w:szCs w:val="18"/>
              </w:rPr>
            </w:pPr>
            <w:r w:rsidRPr="0057094E">
              <w:rPr>
                <w:sz w:val="18"/>
                <w:szCs w:val="18"/>
              </w:rPr>
              <w:t>-</w:t>
            </w:r>
            <w:r w:rsidRPr="0057094E">
              <w:rPr>
                <w:sz w:val="18"/>
                <w:szCs w:val="18"/>
              </w:rPr>
              <w:tab/>
              <w:t>for type 1-O or 2-O base station TS 38.104 [9]: the Tx antenna (i.e. the centre location of the radiating region of the Tx antenna),</w:t>
            </w:r>
          </w:p>
          <w:p w:rsidR="00F32BB9" w:rsidRPr="0057094E" w:rsidRDefault="00F32BB9" w:rsidP="00026867">
            <w:pPr>
              <w:pStyle w:val="B1"/>
              <w:spacing w:after="0"/>
              <w:rPr>
                <w:sz w:val="18"/>
                <w:szCs w:val="18"/>
              </w:rPr>
            </w:pPr>
            <w:r w:rsidRPr="0057094E">
              <w:rPr>
                <w:sz w:val="18"/>
                <w:szCs w:val="18"/>
              </w:rPr>
              <w:t>-</w:t>
            </w:r>
            <w:r w:rsidRPr="0057094E">
              <w:rPr>
                <w:sz w:val="18"/>
                <w:szCs w:val="18"/>
              </w:rPr>
              <w:tab/>
              <w:t>for type 1-H base station TS 38.104 [9]: the Tx Transceiver Array Boundary connector.</w:t>
            </w:r>
          </w:p>
          <w:p w:rsidR="00F32BB9" w:rsidRPr="0057094E" w:rsidRDefault="00F32BB9" w:rsidP="00026867">
            <w:pPr>
              <w:pStyle w:val="B1"/>
              <w:spacing w:after="0"/>
              <w:ind w:left="0" w:firstLine="0"/>
              <w:rPr>
                <w:sz w:val="18"/>
                <w:szCs w:val="18"/>
              </w:rPr>
            </w:pPr>
          </w:p>
          <w:p w:rsidR="00F32BB9" w:rsidRPr="0057094E" w:rsidRDefault="00F32BB9" w:rsidP="00026867">
            <w:pPr>
              <w:rPr>
                <w:color w:val="FF0000"/>
                <w:szCs w:val="20"/>
              </w:rPr>
            </w:pPr>
            <w:r w:rsidRPr="0057094E">
              <w:rPr>
                <w:color w:val="FF0000"/>
                <w:szCs w:val="20"/>
              </w:rPr>
              <w:t>In NTN,</w:t>
            </w:r>
            <w:r w:rsidRPr="0057094E">
              <w:t xml:space="preserve"> </w:t>
            </w:r>
            <w:r w:rsidRPr="0057094E">
              <w:rPr>
                <w:color w:val="FF0000"/>
                <w:szCs w:val="20"/>
              </w:rPr>
              <w:t>gNB Rx – Tx time difference calculated at uplink time synchronization reference point is reported to the LMF.</w:t>
            </w:r>
          </w:p>
          <w:p w:rsidR="00F32BB9" w:rsidRPr="0057094E" w:rsidRDefault="00F32BB9" w:rsidP="00026867">
            <w:pPr>
              <w:pStyle w:val="B1"/>
              <w:spacing w:after="0"/>
              <w:ind w:left="0" w:firstLine="0"/>
              <w:rPr>
                <w:sz w:val="18"/>
                <w:szCs w:val="18"/>
                <w:lang w:val="en-US" w:eastAsia="en-GB"/>
              </w:rPr>
            </w:pPr>
          </w:p>
        </w:tc>
      </w:tr>
    </w:tbl>
    <w:p w:rsidR="00F32BB9" w:rsidRPr="0057094E" w:rsidRDefault="00F32BB9" w:rsidP="00F32BB9">
      <w:pPr>
        <w:pStyle w:val="FP"/>
      </w:pPr>
    </w:p>
    <w:p w:rsidR="00F32BB9" w:rsidRPr="0057094E" w:rsidRDefault="00F32BB9" w:rsidP="00F32BB9">
      <w:pPr>
        <w:rPr>
          <w:lang w:val="en-GB"/>
        </w:rPr>
      </w:pPr>
    </w:p>
    <w:p w:rsidR="00F32BB9" w:rsidRPr="0057094E" w:rsidRDefault="00F32BB9" w:rsidP="00F32BB9">
      <w:pPr>
        <w:rPr>
          <w:i/>
          <w:iCs/>
          <w:noProof/>
          <w:color w:val="C00000"/>
        </w:rPr>
      </w:pPr>
      <w:r w:rsidRPr="0057094E">
        <w:rPr>
          <w:i/>
          <w:iCs/>
          <w:noProof/>
          <w:color w:val="C00000"/>
        </w:rPr>
        <w:t>--- End of text proposal ---</w:t>
      </w:r>
    </w:p>
    <w:p w:rsidR="00F32BB9" w:rsidRPr="0057094E" w:rsidRDefault="00F32BB9" w:rsidP="00F32BB9"/>
    <w:p w:rsidR="00F32BB9" w:rsidRPr="0057094E" w:rsidRDefault="00F32BB9" w:rsidP="00F32BB9"/>
    <w:p w:rsidR="00F32BB9" w:rsidRPr="0057094E" w:rsidRDefault="00F32BB9" w:rsidP="00F32BB9">
      <w:pPr>
        <w:jc w:val="both"/>
      </w:pPr>
    </w:p>
    <w:p w:rsidR="00F32BB9" w:rsidRDefault="00F32BB9" w:rsidP="00F32BB9">
      <w:pPr>
        <w:rPr>
          <w:b/>
        </w:rPr>
      </w:pPr>
    </w:p>
    <w:p w:rsidR="00F32BB9" w:rsidRPr="0057094E" w:rsidRDefault="00F32BB9" w:rsidP="00303659"/>
    <w:p w:rsidR="00303659" w:rsidRPr="0057094E" w:rsidRDefault="00303659" w:rsidP="00303659">
      <w:pPr>
        <w:pStyle w:val="Heading1"/>
      </w:pPr>
      <w:r w:rsidRPr="0057094E">
        <w:t xml:space="preserve"> Appendix</w:t>
      </w:r>
    </w:p>
    <w:p w:rsidR="00303659" w:rsidRPr="0057094E" w:rsidRDefault="00303659" w:rsidP="00303659">
      <w:pPr>
        <w:pStyle w:val="Heading2"/>
      </w:pPr>
      <w:r w:rsidRPr="0057094E">
        <w:t>RAN1#114 agreements</w:t>
      </w:r>
    </w:p>
    <w:p w:rsidR="00303659" w:rsidRPr="0057094E" w:rsidRDefault="00303659" w:rsidP="00303659">
      <w:pPr>
        <w:rPr>
          <w:iCs/>
        </w:rPr>
      </w:pPr>
      <w:r w:rsidRPr="0057094E">
        <w:rPr>
          <w:iCs/>
          <w:highlight w:val="green"/>
        </w:rPr>
        <w:t>Agreement</w:t>
      </w:r>
    </w:p>
    <w:p w:rsidR="00303659" w:rsidRPr="0057094E" w:rsidRDefault="00303659" w:rsidP="00303659">
      <w:r w:rsidRPr="0057094E">
        <w:t xml:space="preserve">The </w:t>
      </w:r>
      <w:r w:rsidRPr="0057094E">
        <w:rPr>
          <w:rFonts w:eastAsia="DengXian"/>
          <w:iCs/>
          <w:szCs w:val="22"/>
          <w:lang w:eastAsia="zh-CN"/>
        </w:rPr>
        <w:t xml:space="preserve">legacy R17 </w:t>
      </w:r>
      <w:r w:rsidRPr="0057094E">
        <w:t xml:space="preserve">definition of UE Rx-Tx time difference is adopted for NTN </w:t>
      </w:r>
      <w:r w:rsidRPr="0057094E">
        <w:rPr>
          <w:lang w:eastAsia="zh-CN"/>
        </w:rPr>
        <w:t xml:space="preserve">with an offset that is determined based on the following: </w:t>
      </w:r>
    </w:p>
    <w:p w:rsidR="00303659" w:rsidRPr="0057094E" w:rsidRDefault="00303659" w:rsidP="00303659">
      <w:pPr>
        <w:numPr>
          <w:ilvl w:val="0"/>
          <w:numId w:val="15"/>
        </w:numPr>
        <w:snapToGrid w:val="0"/>
        <w:ind w:left="720"/>
        <w:rPr>
          <w:szCs w:val="20"/>
        </w:rPr>
      </w:pPr>
      <w:r w:rsidRPr="0057094E">
        <w:rPr>
          <w:rFonts w:eastAsia="DengXian"/>
          <w:bCs/>
          <w:szCs w:val="20"/>
        </w:rPr>
        <w:t xml:space="preserve">UE reports the actual index difference between subframe j and subframe </w:t>
      </w:r>
      <w:proofErr w:type="spellStart"/>
      <w:r w:rsidRPr="0057094E">
        <w:rPr>
          <w:rFonts w:eastAsia="DengXian"/>
          <w:bCs/>
          <w:szCs w:val="20"/>
        </w:rPr>
        <w:t>i</w:t>
      </w:r>
      <w:proofErr w:type="spellEnd"/>
      <w:r w:rsidRPr="0057094E">
        <w:rPr>
          <w:rFonts w:eastAsia="DengXian"/>
          <w:bCs/>
          <w:szCs w:val="20"/>
        </w:rPr>
        <w:t xml:space="preserve"> </w:t>
      </w:r>
    </w:p>
    <w:p w:rsidR="00303659" w:rsidRPr="0057094E" w:rsidRDefault="00303659" w:rsidP="00303659">
      <w:pPr>
        <w:numPr>
          <w:ilvl w:val="1"/>
          <w:numId w:val="15"/>
        </w:numPr>
        <w:snapToGrid w:val="0"/>
        <w:ind w:left="1639"/>
        <w:rPr>
          <w:szCs w:val="20"/>
        </w:rPr>
      </w:pPr>
      <w:r w:rsidRPr="0057094E">
        <w:rPr>
          <w:rFonts w:eastAsia="DengXian"/>
          <w:bCs/>
          <w:szCs w:val="20"/>
        </w:rPr>
        <w:t>The uplink subframe j is closest in time to the DL subframe #</w:t>
      </w:r>
      <w:proofErr w:type="spellStart"/>
      <w:r w:rsidRPr="0057094E">
        <w:rPr>
          <w:rFonts w:eastAsia="DengXian"/>
          <w:bCs/>
          <w:szCs w:val="20"/>
        </w:rPr>
        <w:t>i</w:t>
      </w:r>
      <w:proofErr w:type="spellEnd"/>
      <w:r w:rsidRPr="0057094E">
        <w:rPr>
          <w:rFonts w:eastAsia="DengXian"/>
          <w:bCs/>
          <w:szCs w:val="20"/>
        </w:rPr>
        <w:t xml:space="preserve"> received from the TP </w:t>
      </w:r>
    </w:p>
    <w:p w:rsidR="00303659" w:rsidRPr="0057094E" w:rsidRDefault="00303659" w:rsidP="00303659">
      <w:pPr>
        <w:numPr>
          <w:ilvl w:val="0"/>
          <w:numId w:val="15"/>
        </w:numPr>
        <w:snapToGrid w:val="0"/>
        <w:ind w:left="720"/>
        <w:rPr>
          <w:iCs/>
        </w:rPr>
      </w:pPr>
      <w:r w:rsidRPr="0057094E">
        <w:rPr>
          <w:iCs/>
        </w:rPr>
        <w:t>The DL timing drift due to Doppler over the service link associated with the UE RX-TX time difference measurement period is reported</w:t>
      </w:r>
    </w:p>
    <w:p w:rsidR="00303659" w:rsidRPr="0057094E" w:rsidRDefault="00303659" w:rsidP="00303659">
      <w:pPr>
        <w:rPr>
          <w:iCs/>
        </w:rPr>
      </w:pPr>
    </w:p>
    <w:p w:rsidR="00303659" w:rsidRPr="0057094E" w:rsidRDefault="00303659" w:rsidP="00303659">
      <w:pPr>
        <w:rPr>
          <w:iCs/>
        </w:rPr>
      </w:pPr>
      <w:r w:rsidRPr="0057094E">
        <w:rPr>
          <w:iCs/>
          <w:highlight w:val="green"/>
        </w:rPr>
        <w:t>Agreement</w:t>
      </w:r>
    </w:p>
    <w:p w:rsidR="00303659" w:rsidRPr="0057094E" w:rsidRDefault="00303659" w:rsidP="00303659">
      <w:pPr>
        <w:rPr>
          <w:szCs w:val="20"/>
        </w:rPr>
      </w:pPr>
      <w:r w:rsidRPr="0057094E">
        <w:rPr>
          <w:szCs w:val="20"/>
        </w:rPr>
        <w:t xml:space="preserve">Confirm the working assumption </w:t>
      </w:r>
      <w:r w:rsidRPr="0057094E">
        <w:rPr>
          <w:color w:val="FF0000"/>
          <w:szCs w:val="20"/>
        </w:rPr>
        <w:t xml:space="preserve">with the additional note </w:t>
      </w:r>
      <w:r w:rsidRPr="0057094E">
        <w:rPr>
          <w:szCs w:val="20"/>
        </w:rPr>
        <w:t>below:</w:t>
      </w:r>
    </w:p>
    <w:p w:rsidR="00303659" w:rsidRPr="0057094E" w:rsidRDefault="00303659" w:rsidP="00303659">
      <w:pPr>
        <w:rPr>
          <w:color w:val="FFFFFF"/>
          <w:szCs w:val="20"/>
          <w:highlight w:val="darkYellow"/>
        </w:rPr>
      </w:pPr>
    </w:p>
    <w:p w:rsidR="00303659" w:rsidRPr="0057094E" w:rsidRDefault="00303659" w:rsidP="00303659">
      <w:pPr>
        <w:ind w:leftChars="200" w:left="400"/>
        <w:rPr>
          <w:color w:val="FFFFFF"/>
          <w:szCs w:val="20"/>
        </w:rPr>
      </w:pPr>
      <w:r w:rsidRPr="0057094E">
        <w:rPr>
          <w:color w:val="FFFFFF"/>
          <w:szCs w:val="20"/>
          <w:highlight w:val="darkYellow"/>
        </w:rPr>
        <w:t>Working assumption</w:t>
      </w:r>
    </w:p>
    <w:p w:rsidR="00303659" w:rsidRPr="0057094E" w:rsidRDefault="00303659" w:rsidP="00303659">
      <w:pPr>
        <w:ind w:leftChars="200" w:left="400"/>
        <w:rPr>
          <w:szCs w:val="20"/>
        </w:rPr>
      </w:pPr>
      <w:r w:rsidRPr="0057094E">
        <w:rPr>
          <w:szCs w:val="20"/>
        </w:rPr>
        <w:t>In NTN, gNB receive-transmit time difference calculated at uplink time synchronization reference point is reported to the LMF.</w:t>
      </w:r>
    </w:p>
    <w:p w:rsidR="00303659" w:rsidRPr="0057094E" w:rsidRDefault="00303659" w:rsidP="00303659">
      <w:pPr>
        <w:ind w:leftChars="200" w:left="400"/>
        <w:rPr>
          <w:iCs/>
        </w:rPr>
      </w:pPr>
      <w:r w:rsidRPr="0057094E">
        <w:rPr>
          <w:rFonts w:eastAsia="DengXian"/>
          <w:bCs/>
          <w:color w:val="FF0000"/>
          <w:lang w:eastAsia="zh-CN"/>
        </w:rPr>
        <w:t>Note: This does not imply that the actual gNB receive-transmit time difference measurement is necessarily made at the uplink time synchronization reference point</w:t>
      </w:r>
    </w:p>
    <w:p w:rsidR="00303659" w:rsidRPr="0057094E" w:rsidRDefault="00303659" w:rsidP="00303659">
      <w:pPr>
        <w:rPr>
          <w:iCs/>
        </w:rPr>
      </w:pPr>
    </w:p>
    <w:p w:rsidR="00303659" w:rsidRPr="0057094E" w:rsidRDefault="00303659" w:rsidP="00303659">
      <w:pPr>
        <w:rPr>
          <w:b/>
          <w:iCs/>
        </w:rPr>
      </w:pPr>
      <w:r w:rsidRPr="0057094E">
        <w:rPr>
          <w:b/>
          <w:iCs/>
        </w:rPr>
        <w:t>Conclusion</w:t>
      </w:r>
    </w:p>
    <w:p w:rsidR="00303659" w:rsidRPr="0057094E" w:rsidRDefault="00303659" w:rsidP="00303659">
      <w:pPr>
        <w:rPr>
          <w:iCs/>
        </w:rPr>
      </w:pPr>
      <w:r w:rsidRPr="0057094E">
        <w:rPr>
          <w:iCs/>
        </w:rPr>
        <w:t>No need to support common TA information report from UE to LMF with consideration that common TA information report from gNB has been agreed supported.</w:t>
      </w:r>
    </w:p>
    <w:p w:rsidR="00303659" w:rsidRPr="0057094E" w:rsidRDefault="00303659" w:rsidP="00303659">
      <w:pPr>
        <w:rPr>
          <w:iCs/>
        </w:rPr>
      </w:pPr>
    </w:p>
    <w:p w:rsidR="00303659" w:rsidRPr="0057094E" w:rsidRDefault="00303659" w:rsidP="00303659">
      <w:pPr>
        <w:rPr>
          <w:b/>
          <w:iCs/>
        </w:rPr>
      </w:pPr>
      <w:r w:rsidRPr="0057094E">
        <w:rPr>
          <w:b/>
          <w:iCs/>
        </w:rPr>
        <w:t>Conclusion</w:t>
      </w:r>
    </w:p>
    <w:p w:rsidR="00303659" w:rsidRPr="0057094E" w:rsidRDefault="00303659" w:rsidP="00303659">
      <w:pPr>
        <w:rPr>
          <w:bCs/>
        </w:rPr>
      </w:pPr>
      <w:r w:rsidRPr="0057094E">
        <w:rPr>
          <w:bCs/>
        </w:rPr>
        <w:t>To resolve the mirror positions ambiguity for multi-RTT positioning, the following methods can be used without RAN1 specification impact from RAN1 perspective:</w:t>
      </w:r>
    </w:p>
    <w:p w:rsidR="00303659" w:rsidRPr="0057094E" w:rsidRDefault="00303659" w:rsidP="00303659">
      <w:pPr>
        <w:numPr>
          <w:ilvl w:val="0"/>
          <w:numId w:val="15"/>
        </w:numPr>
        <w:snapToGrid w:val="0"/>
        <w:ind w:left="720"/>
        <w:rPr>
          <w:rFonts w:eastAsia="DengXian"/>
          <w:bCs/>
          <w:szCs w:val="20"/>
        </w:rPr>
      </w:pPr>
      <w:r w:rsidRPr="0057094E">
        <w:rPr>
          <w:rFonts w:eastAsia="DengXian"/>
          <w:bCs/>
          <w:szCs w:val="20"/>
        </w:rPr>
        <w:t>by gNB or LMF implementation</w:t>
      </w:r>
    </w:p>
    <w:p w:rsidR="00303659" w:rsidRPr="0057094E" w:rsidRDefault="00303659" w:rsidP="00303659">
      <w:pPr>
        <w:numPr>
          <w:ilvl w:val="0"/>
          <w:numId w:val="15"/>
        </w:numPr>
        <w:snapToGrid w:val="0"/>
        <w:ind w:left="720"/>
        <w:rPr>
          <w:rFonts w:eastAsia="DengXian"/>
          <w:bCs/>
          <w:szCs w:val="20"/>
        </w:rPr>
      </w:pPr>
      <w:r w:rsidRPr="0057094E">
        <w:rPr>
          <w:rFonts w:eastAsia="DengXian"/>
          <w:bCs/>
          <w:szCs w:val="20"/>
        </w:rPr>
        <w:t>existing ECID method</w:t>
      </w:r>
    </w:p>
    <w:p w:rsidR="00303659" w:rsidRPr="0057094E" w:rsidRDefault="00303659" w:rsidP="00303659">
      <w:pPr>
        <w:numPr>
          <w:ilvl w:val="0"/>
          <w:numId w:val="15"/>
        </w:numPr>
        <w:snapToGrid w:val="0"/>
        <w:ind w:left="720"/>
        <w:rPr>
          <w:rFonts w:eastAsia="DengXian"/>
          <w:bCs/>
          <w:szCs w:val="20"/>
        </w:rPr>
      </w:pPr>
      <w:r w:rsidRPr="0057094E">
        <w:rPr>
          <w:rFonts w:eastAsia="DengXian"/>
          <w:bCs/>
          <w:szCs w:val="20"/>
        </w:rPr>
        <w:lastRenderedPageBreak/>
        <w:t>UL-AoA</w:t>
      </w:r>
    </w:p>
    <w:p w:rsidR="00303659" w:rsidRPr="0057094E" w:rsidRDefault="00303659" w:rsidP="00303659">
      <w:pPr>
        <w:rPr>
          <w:iCs/>
        </w:rPr>
      </w:pPr>
    </w:p>
    <w:p w:rsidR="00303659" w:rsidRPr="0057094E" w:rsidRDefault="00303659" w:rsidP="00303659">
      <w:pPr>
        <w:rPr>
          <w:iCs/>
        </w:rPr>
      </w:pPr>
    </w:p>
    <w:p w:rsidR="00303659" w:rsidRPr="0057094E" w:rsidRDefault="00303659" w:rsidP="00303659">
      <w:pPr>
        <w:rPr>
          <w:iCs/>
        </w:rPr>
      </w:pPr>
      <w:r w:rsidRPr="0057094E">
        <w:rPr>
          <w:iCs/>
          <w:highlight w:val="green"/>
        </w:rPr>
        <w:t>Agreement</w:t>
      </w:r>
    </w:p>
    <w:p w:rsidR="00303659" w:rsidRPr="0057094E" w:rsidRDefault="00303659" w:rsidP="00303659">
      <w:pPr>
        <w:rPr>
          <w:iCs/>
        </w:rPr>
      </w:pPr>
      <w:r w:rsidRPr="0057094E">
        <w:t>Ephemeris information for UE location verification, including accurate satellite position and velocity at the time of measurement, should be available at LMF.</w:t>
      </w:r>
    </w:p>
    <w:p w:rsidR="00303659" w:rsidRPr="0057094E" w:rsidRDefault="00303659" w:rsidP="00303659">
      <w:pPr>
        <w:rPr>
          <w:iCs/>
        </w:rPr>
      </w:pPr>
    </w:p>
    <w:p w:rsidR="00303659" w:rsidRPr="0057094E" w:rsidRDefault="00303659" w:rsidP="00303659"/>
    <w:p w:rsidR="00303659" w:rsidRPr="0057094E" w:rsidRDefault="00303659" w:rsidP="00303659">
      <w:pPr>
        <w:pStyle w:val="Heading2"/>
      </w:pPr>
      <w:r w:rsidRPr="0057094E">
        <w:t>RAN1#113 agreements</w:t>
      </w:r>
    </w:p>
    <w:p w:rsidR="00303659" w:rsidRPr="0057094E" w:rsidRDefault="00303659" w:rsidP="00303659">
      <w:r w:rsidRPr="0057094E">
        <w:t>RAN1#113 made the following agreements:</w:t>
      </w:r>
    </w:p>
    <w:p w:rsidR="00303659" w:rsidRPr="0057094E" w:rsidRDefault="00303659" w:rsidP="00303659"/>
    <w:p w:rsidR="00303659" w:rsidRPr="0057094E" w:rsidRDefault="00303659" w:rsidP="00303659">
      <w:pPr>
        <w:rPr>
          <w:b/>
          <w:lang w:eastAsia="x-none"/>
        </w:rPr>
      </w:pPr>
      <w:r w:rsidRPr="0057094E">
        <w:rPr>
          <w:b/>
          <w:highlight w:val="green"/>
          <w:lang w:eastAsia="x-none"/>
        </w:rPr>
        <w:t>Agreement</w:t>
      </w:r>
    </w:p>
    <w:p w:rsidR="00303659" w:rsidRPr="0057094E" w:rsidRDefault="00303659" w:rsidP="00303659">
      <w:pPr>
        <w:rPr>
          <w:lang w:eastAsia="x-none"/>
        </w:rPr>
      </w:pPr>
      <w:r w:rsidRPr="0057094E">
        <w:rPr>
          <w:lang w:eastAsia="x-none"/>
        </w:rPr>
        <w:t>For network verified UE location in NTN, satellite ephemeris information should be available  at the LMF.</w:t>
      </w:r>
    </w:p>
    <w:p w:rsidR="00303659" w:rsidRPr="0057094E" w:rsidRDefault="00303659" w:rsidP="00303659">
      <w:pPr>
        <w:rPr>
          <w:lang w:eastAsia="x-none"/>
        </w:rPr>
      </w:pPr>
    </w:p>
    <w:p w:rsidR="00303659" w:rsidRPr="0057094E" w:rsidRDefault="00303659" w:rsidP="00303659">
      <w:pPr>
        <w:rPr>
          <w:b/>
          <w:lang w:eastAsia="x-none"/>
        </w:rPr>
      </w:pPr>
      <w:r w:rsidRPr="0057094E">
        <w:rPr>
          <w:b/>
          <w:highlight w:val="green"/>
          <w:lang w:eastAsia="x-none"/>
        </w:rPr>
        <w:t>Agreement</w:t>
      </w:r>
    </w:p>
    <w:p w:rsidR="00303659" w:rsidRPr="0057094E" w:rsidRDefault="00303659" w:rsidP="00303659">
      <w:pPr>
        <w:rPr>
          <w:lang w:eastAsia="x-none"/>
        </w:rPr>
      </w:pPr>
      <w:r w:rsidRPr="0057094E">
        <w:rPr>
          <w:lang w:eastAsia="x-none"/>
        </w:rPr>
        <w:t xml:space="preserve">For network verified UE location in NTN common TA information should be reported at least from gNB to LMF. </w:t>
      </w:r>
    </w:p>
    <w:p w:rsidR="00303659" w:rsidRPr="0057094E" w:rsidRDefault="00303659" w:rsidP="00303659">
      <w:pPr>
        <w:rPr>
          <w:lang w:eastAsia="x-none"/>
        </w:rPr>
      </w:pPr>
    </w:p>
    <w:p w:rsidR="00303659" w:rsidRPr="0057094E" w:rsidRDefault="00303659" w:rsidP="00303659">
      <w:pPr>
        <w:rPr>
          <w:lang w:eastAsia="x-none"/>
        </w:rPr>
      </w:pPr>
      <w:r w:rsidRPr="0057094E">
        <w:rPr>
          <w:highlight w:val="darkYellow"/>
          <w:lang w:eastAsia="x-none"/>
        </w:rPr>
        <w:t>Working assumption</w:t>
      </w:r>
    </w:p>
    <w:p w:rsidR="00303659" w:rsidRPr="0057094E" w:rsidRDefault="00303659" w:rsidP="00303659">
      <w:pPr>
        <w:rPr>
          <w:lang w:eastAsia="x-none"/>
        </w:rPr>
      </w:pPr>
      <w:r w:rsidRPr="0057094E">
        <w:rPr>
          <w:lang w:eastAsia="x-none"/>
        </w:rPr>
        <w:t>In NTN, gNB receive-transmit time difference calculated at uplink time synchronization reference point is reported to the LMF.</w:t>
      </w:r>
    </w:p>
    <w:p w:rsidR="00303659" w:rsidRPr="0057094E" w:rsidRDefault="00303659" w:rsidP="00303659">
      <w:pPr>
        <w:rPr>
          <w:b/>
        </w:rPr>
      </w:pPr>
    </w:p>
    <w:p w:rsidR="00303659" w:rsidRPr="0057094E" w:rsidRDefault="00303659" w:rsidP="00303659">
      <w:pPr>
        <w:pStyle w:val="Heading2"/>
      </w:pPr>
      <w:r w:rsidRPr="0057094E">
        <w:t>RAN1#112bis agreements</w:t>
      </w:r>
    </w:p>
    <w:p w:rsidR="00303659" w:rsidRPr="0057094E" w:rsidRDefault="00303659" w:rsidP="00303659">
      <w:pPr>
        <w:tabs>
          <w:tab w:val="left" w:pos="1064"/>
        </w:tabs>
        <w:rPr>
          <w:b/>
          <w:highlight w:val="green"/>
          <w:lang w:eastAsia="x-none"/>
        </w:rPr>
      </w:pPr>
      <w:r w:rsidRPr="0057094E">
        <w:rPr>
          <w:b/>
          <w:highlight w:val="green"/>
          <w:lang w:eastAsia="x-none"/>
        </w:rPr>
        <w:t>Agreement</w:t>
      </w:r>
    </w:p>
    <w:p w:rsidR="00303659" w:rsidRPr="0057094E" w:rsidRDefault="00303659" w:rsidP="00303659">
      <w:pPr>
        <w:pStyle w:val="NormalWeb"/>
        <w:spacing w:before="0" w:beforeAutospacing="0" w:after="0" w:afterAutospacing="0"/>
        <w:rPr>
          <w:bCs/>
          <w:szCs w:val="20"/>
          <w:lang w:val="en-US"/>
        </w:rPr>
      </w:pPr>
      <w:r w:rsidRPr="0057094E">
        <w:rPr>
          <w:szCs w:val="20"/>
          <w:lang w:val="en-US"/>
        </w:rPr>
        <w:t>For RTT determination in NTN, discuss further the accuracy, and reporting details of combinations of the following UE and gNB receive-transmit time difference measurements:</w:t>
      </w:r>
    </w:p>
    <w:p w:rsidR="00303659" w:rsidRPr="0057094E" w:rsidRDefault="00303659" w:rsidP="00303659">
      <w:pPr>
        <w:numPr>
          <w:ilvl w:val="0"/>
          <w:numId w:val="26"/>
        </w:numPr>
        <w:rPr>
          <w:bCs/>
          <w:szCs w:val="20"/>
        </w:rPr>
      </w:pPr>
      <w:r w:rsidRPr="0057094E">
        <w:rPr>
          <w:bCs/>
          <w:szCs w:val="20"/>
        </w:rPr>
        <w:t>Alt-1: UE Rx-Tx time difference based on Option 3 and gNB Rx-Tx time difference as defined in TS 38.215.</w:t>
      </w:r>
      <w:r w:rsidRPr="0057094E">
        <w:rPr>
          <w:szCs w:val="20"/>
        </w:rPr>
        <w:t xml:space="preserve"> </w:t>
      </w:r>
    </w:p>
    <w:p w:rsidR="00303659" w:rsidRPr="0057094E" w:rsidRDefault="00303659" w:rsidP="00303659">
      <w:pPr>
        <w:numPr>
          <w:ilvl w:val="1"/>
          <w:numId w:val="26"/>
        </w:numPr>
        <w:ind w:left="1288"/>
        <w:rPr>
          <w:bCs/>
          <w:szCs w:val="20"/>
        </w:rPr>
      </w:pPr>
      <w:r w:rsidRPr="0057094E">
        <w:rPr>
          <w:bCs/>
          <w:szCs w:val="20"/>
        </w:rPr>
        <w:t>Note 1: The signaling method of UE Rx-Tx time difference definition option 1 is not precluded if Alt1 is adopted</w:t>
      </w:r>
    </w:p>
    <w:p w:rsidR="00303659" w:rsidRPr="0057094E" w:rsidRDefault="00303659" w:rsidP="00303659">
      <w:pPr>
        <w:numPr>
          <w:ilvl w:val="0"/>
          <w:numId w:val="26"/>
        </w:numPr>
        <w:rPr>
          <w:bCs/>
          <w:szCs w:val="20"/>
        </w:rPr>
      </w:pPr>
      <w:r w:rsidRPr="0057094E">
        <w:rPr>
          <w:bCs/>
          <w:szCs w:val="20"/>
        </w:rPr>
        <w:t>Alt-2: UE Rx-Tx time difference based on Option 2 and gNB Rx-Tx time difference as defined in TS 38.215.</w:t>
      </w:r>
      <w:r w:rsidRPr="0057094E">
        <w:rPr>
          <w:szCs w:val="20"/>
        </w:rPr>
        <w:t xml:space="preserve"> </w:t>
      </w:r>
    </w:p>
    <w:p w:rsidR="00303659" w:rsidRPr="0057094E" w:rsidRDefault="00303659" w:rsidP="00303659">
      <w:pPr>
        <w:numPr>
          <w:ilvl w:val="1"/>
          <w:numId w:val="26"/>
        </w:numPr>
        <w:ind w:left="1288"/>
        <w:rPr>
          <w:bCs/>
          <w:szCs w:val="20"/>
        </w:rPr>
      </w:pPr>
      <w:r w:rsidRPr="0057094E">
        <w:rPr>
          <w:bCs/>
          <w:szCs w:val="20"/>
        </w:rPr>
        <w:t>Note 2: The LMF will use the time stamp of the PRS and the time stamp of SRS to calculate the time difference between the transmission of PRS and the reception of SRS</w:t>
      </w:r>
    </w:p>
    <w:p w:rsidR="00303659" w:rsidRPr="0057094E" w:rsidRDefault="00303659" w:rsidP="00303659">
      <w:pPr>
        <w:pStyle w:val="ListParagraph"/>
        <w:numPr>
          <w:ilvl w:val="0"/>
          <w:numId w:val="26"/>
        </w:numPr>
        <w:rPr>
          <w:rFonts w:cs="Times New Roman"/>
          <w:bCs/>
          <w:szCs w:val="20"/>
        </w:rPr>
      </w:pPr>
      <w:r w:rsidRPr="0057094E">
        <w:rPr>
          <w:rFonts w:cs="Times New Roman"/>
          <w:bCs/>
          <w:szCs w:val="20"/>
        </w:rPr>
        <w:t>Alt-3: UE Rx-Tx time difference based on Option 2 and gNB Rx-Tx time difference based on Option 4</w:t>
      </w:r>
    </w:p>
    <w:p w:rsidR="00303659" w:rsidRPr="0057094E" w:rsidRDefault="00303659" w:rsidP="00303659">
      <w:pPr>
        <w:pStyle w:val="NormalWeb"/>
        <w:spacing w:before="0" w:beforeAutospacing="0" w:after="0" w:afterAutospacing="0"/>
        <w:rPr>
          <w:bCs/>
          <w:szCs w:val="20"/>
          <w:lang w:val="en-US"/>
        </w:rPr>
      </w:pPr>
      <w:r w:rsidRPr="0057094E">
        <w:rPr>
          <w:szCs w:val="20"/>
          <w:lang w:val="en-US"/>
        </w:rPr>
        <w:t>      FFS: One or multiple SRS can be used in determining the arrival time</w:t>
      </w:r>
    </w:p>
    <w:p w:rsidR="00303659" w:rsidRPr="0057094E" w:rsidRDefault="00303659" w:rsidP="00303659">
      <w:pPr>
        <w:pStyle w:val="NormalWeb"/>
        <w:spacing w:before="0" w:beforeAutospacing="0" w:after="0" w:afterAutospacing="0"/>
        <w:rPr>
          <w:bCs/>
          <w:szCs w:val="20"/>
          <w:lang w:val="en-US"/>
        </w:rPr>
      </w:pPr>
      <w:r w:rsidRPr="0057094E">
        <w:rPr>
          <w:szCs w:val="20"/>
          <w:lang w:val="en-US"/>
        </w:rPr>
        <w:t>      FFS: Additional enhancement including additional information to be reported, if justified</w:t>
      </w:r>
    </w:p>
    <w:p w:rsidR="00303659" w:rsidRPr="0057094E" w:rsidRDefault="00303659" w:rsidP="00303659">
      <w:pPr>
        <w:rPr>
          <w:bCs/>
          <w:szCs w:val="20"/>
        </w:rPr>
      </w:pPr>
      <w:r w:rsidRPr="0057094E">
        <w:rPr>
          <w:bCs/>
          <w:szCs w:val="20"/>
        </w:rPr>
        <w:t>Note 3: The impact of UE autonomous adjustment of TA (when applied) should be taken into account</w:t>
      </w:r>
    </w:p>
    <w:p w:rsidR="00303659" w:rsidRPr="0057094E" w:rsidRDefault="00303659" w:rsidP="00303659">
      <w:pPr>
        <w:rPr>
          <w:bCs/>
          <w:szCs w:val="20"/>
        </w:rPr>
      </w:pPr>
      <w:r w:rsidRPr="0057094E">
        <w:rPr>
          <w:bCs/>
          <w:szCs w:val="20"/>
        </w:rPr>
        <w:t>Note 4: The gNB Rx-Tx time difference option in the above alternatives may need updates accordingly based on the outcome of discussion on reference point for the gNB Rx – Tx time difference</w:t>
      </w:r>
    </w:p>
    <w:p w:rsidR="00303659" w:rsidRPr="0057094E" w:rsidRDefault="00303659" w:rsidP="00303659"/>
    <w:p w:rsidR="00303659" w:rsidRPr="0057094E" w:rsidRDefault="00303659" w:rsidP="00303659">
      <w:pPr>
        <w:pStyle w:val="Heading2"/>
      </w:pPr>
      <w:r w:rsidRPr="0057094E">
        <w:t>RAN1#112 agreements</w:t>
      </w:r>
    </w:p>
    <w:p w:rsidR="00303659" w:rsidRPr="0057094E" w:rsidRDefault="00303659" w:rsidP="00303659">
      <w:pPr>
        <w:rPr>
          <w:b/>
          <w:bCs/>
          <w:lang w:eastAsia="x-none"/>
        </w:rPr>
      </w:pPr>
      <w:r w:rsidRPr="0057094E">
        <w:rPr>
          <w:b/>
          <w:bCs/>
          <w:highlight w:val="green"/>
          <w:lang w:eastAsia="x-none"/>
        </w:rPr>
        <w:t>Agreement</w:t>
      </w:r>
    </w:p>
    <w:p w:rsidR="00303659" w:rsidRPr="0057094E" w:rsidRDefault="00303659" w:rsidP="00303659">
      <w:pPr>
        <w:rPr>
          <w:lang w:eastAsia="x-none"/>
        </w:rPr>
      </w:pPr>
      <w:r w:rsidRPr="0057094E">
        <w:rPr>
          <w:lang w:eastAsia="x-none"/>
        </w:rPr>
        <w:t xml:space="preserve">Existing DL/UL reference signals for positioning are used for supporting Network verified UE location in NTN. </w:t>
      </w:r>
    </w:p>
    <w:p w:rsidR="00303659" w:rsidRPr="0057094E" w:rsidRDefault="00303659" w:rsidP="00303659">
      <w:pPr>
        <w:rPr>
          <w:bCs/>
          <w:lang w:eastAsia="x-none"/>
        </w:rPr>
      </w:pPr>
      <w:r w:rsidRPr="0057094E">
        <w:rPr>
          <w:bCs/>
          <w:lang w:eastAsia="x-none"/>
        </w:rPr>
        <w:t>FFS: Whether some enhancements on these reference signals are needed for NTN</w:t>
      </w:r>
    </w:p>
    <w:p w:rsidR="00303659" w:rsidRPr="0057094E" w:rsidRDefault="00303659" w:rsidP="00303659">
      <w:pPr>
        <w:rPr>
          <w:lang w:eastAsia="x-none"/>
        </w:rPr>
      </w:pPr>
    </w:p>
    <w:p w:rsidR="00303659" w:rsidRPr="0057094E" w:rsidRDefault="00303659" w:rsidP="00303659">
      <w:pPr>
        <w:rPr>
          <w:b/>
          <w:bCs/>
          <w:lang w:eastAsia="x-none"/>
        </w:rPr>
      </w:pPr>
      <w:r w:rsidRPr="0057094E">
        <w:rPr>
          <w:b/>
          <w:bCs/>
          <w:highlight w:val="green"/>
          <w:lang w:eastAsia="x-none"/>
        </w:rPr>
        <w:t>Agreement</w:t>
      </w:r>
    </w:p>
    <w:p w:rsidR="00303659" w:rsidRPr="0057094E" w:rsidRDefault="00303659" w:rsidP="00303659">
      <w:pPr>
        <w:rPr>
          <w:lang w:eastAsia="x-none"/>
        </w:rPr>
      </w:pPr>
      <w:r w:rsidRPr="0057094E">
        <w:rPr>
          <w:lang w:eastAsia="x-none"/>
        </w:rPr>
        <w:t>In NTN, for the position of the reference point for definition of gNB Rx – Tx time difference measurement, consider the following options:</w:t>
      </w:r>
    </w:p>
    <w:p w:rsidR="00303659" w:rsidRPr="0057094E" w:rsidRDefault="00303659" w:rsidP="00303659">
      <w:pPr>
        <w:numPr>
          <w:ilvl w:val="0"/>
          <w:numId w:val="15"/>
        </w:numPr>
        <w:snapToGrid w:val="0"/>
        <w:ind w:left="720"/>
        <w:rPr>
          <w:szCs w:val="18"/>
        </w:rPr>
      </w:pPr>
      <w:r w:rsidRPr="0057094E">
        <w:rPr>
          <w:szCs w:val="18"/>
        </w:rPr>
        <w:t>Option 1: Onboard the satellite</w:t>
      </w:r>
    </w:p>
    <w:p w:rsidR="00303659" w:rsidRPr="0057094E" w:rsidRDefault="00303659" w:rsidP="00303659">
      <w:pPr>
        <w:numPr>
          <w:ilvl w:val="0"/>
          <w:numId w:val="15"/>
        </w:numPr>
        <w:snapToGrid w:val="0"/>
        <w:ind w:left="720"/>
        <w:rPr>
          <w:szCs w:val="18"/>
        </w:rPr>
      </w:pPr>
      <w:r w:rsidRPr="0057094E">
        <w:rPr>
          <w:szCs w:val="18"/>
        </w:rPr>
        <w:t>Option 2: The uplink time synchronization reference point</w:t>
      </w:r>
    </w:p>
    <w:p w:rsidR="00303659" w:rsidRPr="0057094E" w:rsidRDefault="00303659" w:rsidP="00303659">
      <w:pPr>
        <w:numPr>
          <w:ilvl w:val="0"/>
          <w:numId w:val="15"/>
        </w:numPr>
        <w:snapToGrid w:val="0"/>
        <w:ind w:left="720"/>
        <w:rPr>
          <w:szCs w:val="18"/>
        </w:rPr>
      </w:pPr>
      <w:r w:rsidRPr="0057094E">
        <w:rPr>
          <w:szCs w:val="18"/>
        </w:rPr>
        <w:t>Option 3: on the gNB</w:t>
      </w:r>
    </w:p>
    <w:p w:rsidR="00303659" w:rsidRPr="0057094E" w:rsidRDefault="00303659" w:rsidP="00303659">
      <w:pPr>
        <w:rPr>
          <w:lang w:eastAsia="x-none"/>
        </w:rPr>
      </w:pPr>
    </w:p>
    <w:p w:rsidR="00303659" w:rsidRPr="0057094E" w:rsidRDefault="00303659" w:rsidP="00303659">
      <w:pPr>
        <w:rPr>
          <w:lang w:eastAsia="x-none"/>
        </w:rPr>
      </w:pPr>
      <w:r w:rsidRPr="0057094E">
        <w:rPr>
          <w:lang w:eastAsia="x-none"/>
        </w:rPr>
        <w:t>R1-2300321</w:t>
      </w:r>
      <w:r w:rsidRPr="0057094E">
        <w:rPr>
          <w:lang w:eastAsia="x-none"/>
        </w:rPr>
        <w:tab/>
        <w:t>FL Summary #2: Network verified UE location for NR NTN</w:t>
      </w:r>
      <w:r w:rsidRPr="0057094E">
        <w:rPr>
          <w:lang w:eastAsia="x-none"/>
        </w:rPr>
        <w:tab/>
        <w:t>THALES</w:t>
      </w:r>
    </w:p>
    <w:p w:rsidR="00303659" w:rsidRPr="0057094E" w:rsidRDefault="00303659" w:rsidP="00303659">
      <w:pPr>
        <w:rPr>
          <w:lang w:eastAsia="x-none"/>
        </w:rPr>
      </w:pPr>
      <w:r w:rsidRPr="0057094E">
        <w:rPr>
          <w:lang w:eastAsia="x-none"/>
        </w:rPr>
        <w:t>R1-2300322</w:t>
      </w:r>
      <w:r w:rsidRPr="0057094E">
        <w:rPr>
          <w:lang w:eastAsia="x-none"/>
        </w:rPr>
        <w:tab/>
        <w:t>FL Summary #3: Network verified UE location for NR NTN</w:t>
      </w:r>
      <w:r w:rsidRPr="0057094E">
        <w:rPr>
          <w:lang w:eastAsia="x-none"/>
        </w:rPr>
        <w:tab/>
        <w:t>THALES</w:t>
      </w:r>
    </w:p>
    <w:p w:rsidR="00303659" w:rsidRPr="0057094E" w:rsidRDefault="00303659" w:rsidP="00303659">
      <w:pPr>
        <w:rPr>
          <w:lang w:eastAsia="x-none"/>
        </w:rPr>
      </w:pPr>
      <w:r w:rsidRPr="0057094E">
        <w:rPr>
          <w:b/>
          <w:lang w:eastAsia="x-none"/>
        </w:rPr>
        <w:t>R1-2300323</w:t>
      </w:r>
      <w:r w:rsidRPr="0057094E">
        <w:rPr>
          <w:lang w:eastAsia="x-none"/>
        </w:rPr>
        <w:tab/>
        <w:t>FL Summary #4: Network verified UE location for NR NTN</w:t>
      </w:r>
      <w:r w:rsidRPr="0057094E">
        <w:rPr>
          <w:lang w:eastAsia="x-none"/>
        </w:rPr>
        <w:tab/>
        <w:t>THALES</w:t>
      </w:r>
    </w:p>
    <w:p w:rsidR="00303659" w:rsidRPr="0057094E" w:rsidRDefault="00303659" w:rsidP="00303659">
      <w:pPr>
        <w:rPr>
          <w:lang w:eastAsia="x-none"/>
        </w:rPr>
      </w:pPr>
    </w:p>
    <w:p w:rsidR="00303659" w:rsidRPr="0057094E" w:rsidRDefault="00303659" w:rsidP="00303659">
      <w:pPr>
        <w:rPr>
          <w:b/>
          <w:bCs/>
          <w:szCs w:val="20"/>
          <w:lang w:eastAsia="x-none"/>
        </w:rPr>
      </w:pPr>
      <w:r w:rsidRPr="0057094E">
        <w:rPr>
          <w:b/>
          <w:bCs/>
          <w:szCs w:val="20"/>
          <w:highlight w:val="green"/>
          <w:lang w:eastAsia="x-none"/>
        </w:rPr>
        <w:t>Agreement</w:t>
      </w:r>
    </w:p>
    <w:p w:rsidR="00303659" w:rsidRPr="0057094E" w:rsidRDefault="00303659" w:rsidP="00303659">
      <w:pPr>
        <w:pStyle w:val="3GPPNormalText"/>
        <w:spacing w:after="0"/>
        <w:rPr>
          <w:szCs w:val="20"/>
        </w:rPr>
      </w:pPr>
      <w:r w:rsidRPr="0057094E">
        <w:rPr>
          <w:szCs w:val="20"/>
        </w:rPr>
        <w:lastRenderedPageBreak/>
        <w:t>Select one (or more) of the following options for enhancing UE Rx-Tx time difference in NTN</w:t>
      </w:r>
    </w:p>
    <w:p w:rsidR="00303659" w:rsidRPr="0057094E" w:rsidRDefault="00303659" w:rsidP="00303659">
      <w:pPr>
        <w:numPr>
          <w:ilvl w:val="0"/>
          <w:numId w:val="15"/>
        </w:numPr>
        <w:snapToGrid w:val="0"/>
        <w:ind w:left="720"/>
        <w:rPr>
          <w:szCs w:val="20"/>
          <w:lang w:eastAsia="en-GB"/>
        </w:rPr>
      </w:pPr>
      <w:r w:rsidRPr="0057094E">
        <w:rPr>
          <w:szCs w:val="20"/>
        </w:rPr>
        <w:t>Option 1:</w:t>
      </w:r>
      <w:r w:rsidRPr="0057094E">
        <w:rPr>
          <w:szCs w:val="20"/>
          <w:lang w:eastAsia="en-GB"/>
        </w:rPr>
        <w:t xml:space="preserve"> The UE Rx – Tx time difference is defined as T</w:t>
      </w:r>
      <w:r w:rsidRPr="0057094E">
        <w:rPr>
          <w:szCs w:val="20"/>
          <w:vertAlign w:val="subscript"/>
          <w:lang w:eastAsia="en-GB"/>
        </w:rPr>
        <w:t>UE-RX</w:t>
      </w:r>
      <w:r w:rsidRPr="0057094E">
        <w:rPr>
          <w:szCs w:val="20"/>
          <w:lang w:eastAsia="en-GB"/>
        </w:rPr>
        <w:t xml:space="preserve"> –</w:t>
      </w:r>
      <w:r w:rsidRPr="0057094E">
        <w:rPr>
          <w:szCs w:val="20"/>
          <w:vertAlign w:val="subscript"/>
          <w:lang w:eastAsia="en-GB"/>
        </w:rPr>
        <w:t xml:space="preserve"> </w:t>
      </w:r>
      <w:r w:rsidRPr="0057094E">
        <w:rPr>
          <w:szCs w:val="20"/>
          <w:lang w:eastAsia="en-GB"/>
        </w:rPr>
        <w:t>T</w:t>
      </w:r>
      <w:r w:rsidRPr="0057094E">
        <w:rPr>
          <w:szCs w:val="20"/>
          <w:vertAlign w:val="subscript"/>
          <w:lang w:eastAsia="en-GB"/>
        </w:rPr>
        <w:t>UE-TX</w:t>
      </w:r>
    </w:p>
    <w:p w:rsidR="00303659" w:rsidRPr="0057094E" w:rsidRDefault="00303659" w:rsidP="00303659">
      <w:pPr>
        <w:snapToGrid w:val="0"/>
        <w:ind w:left="720"/>
        <w:rPr>
          <w:szCs w:val="20"/>
          <w:lang w:eastAsia="en-GB"/>
        </w:rPr>
      </w:pPr>
      <w:r w:rsidRPr="0057094E">
        <w:rPr>
          <w:szCs w:val="20"/>
          <w:lang w:eastAsia="en-GB"/>
        </w:rPr>
        <w:t>Where:</w:t>
      </w:r>
    </w:p>
    <w:p w:rsidR="00303659" w:rsidRPr="0057094E" w:rsidRDefault="00303659" w:rsidP="00303659">
      <w:pPr>
        <w:numPr>
          <w:ilvl w:val="1"/>
          <w:numId w:val="15"/>
        </w:numPr>
        <w:snapToGrid w:val="0"/>
        <w:ind w:left="1639"/>
        <w:rPr>
          <w:szCs w:val="20"/>
          <w:lang w:eastAsia="en-GB"/>
        </w:rPr>
      </w:pPr>
      <w:r w:rsidRPr="0057094E">
        <w:rPr>
          <w:szCs w:val="20"/>
          <w:lang w:eastAsia="en-GB"/>
        </w:rPr>
        <w:t>UE Rx-Tx time difference is defined with respect to the Rx and Tx subframe timing associated with the TRP.</w:t>
      </w:r>
    </w:p>
    <w:p w:rsidR="00303659" w:rsidRPr="0057094E" w:rsidRDefault="00303659" w:rsidP="00303659">
      <w:pPr>
        <w:snapToGrid w:val="0"/>
        <w:ind w:left="720"/>
        <w:rPr>
          <w:szCs w:val="20"/>
          <w:lang w:eastAsia="en-GB"/>
        </w:rPr>
      </w:pPr>
      <w:r w:rsidRPr="0057094E">
        <w:rPr>
          <w:szCs w:val="20"/>
        </w:rPr>
        <w:t xml:space="preserve">For a Transmission Point </w:t>
      </w:r>
    </w:p>
    <w:p w:rsidR="00303659" w:rsidRPr="0057094E" w:rsidRDefault="00303659" w:rsidP="00303659">
      <w:pPr>
        <w:numPr>
          <w:ilvl w:val="1"/>
          <w:numId w:val="15"/>
        </w:numPr>
        <w:snapToGrid w:val="0"/>
        <w:ind w:left="1639"/>
        <w:rPr>
          <w:szCs w:val="20"/>
          <w:lang w:eastAsia="en-GB"/>
        </w:rPr>
      </w:pPr>
      <w:r w:rsidRPr="0057094E">
        <w:rPr>
          <w:szCs w:val="20"/>
          <w:lang w:eastAsia="en-GB"/>
        </w:rPr>
        <w:t>T</w:t>
      </w:r>
      <w:r w:rsidRPr="0057094E">
        <w:rPr>
          <w:szCs w:val="20"/>
          <w:vertAlign w:val="subscript"/>
          <w:lang w:eastAsia="en-GB"/>
        </w:rPr>
        <w:t>UE-RX</w:t>
      </w:r>
      <w:r w:rsidRPr="0057094E">
        <w:rPr>
          <w:szCs w:val="20"/>
          <w:lang w:eastAsia="en-GB"/>
        </w:rPr>
        <w:t xml:space="preserve"> is the UE received timing of downlink subframe #</w:t>
      </w:r>
      <w:proofErr w:type="spellStart"/>
      <w:r w:rsidRPr="0057094E">
        <w:rPr>
          <w:i/>
          <w:szCs w:val="20"/>
          <w:lang w:eastAsia="en-GB"/>
        </w:rPr>
        <w:t>i</w:t>
      </w:r>
      <w:proofErr w:type="spellEnd"/>
      <w:r w:rsidRPr="0057094E">
        <w:rPr>
          <w:szCs w:val="20"/>
          <w:lang w:eastAsia="en-GB"/>
        </w:rPr>
        <w:t xml:space="preserve"> from this </w:t>
      </w:r>
      <w:r w:rsidRPr="0057094E">
        <w:rPr>
          <w:szCs w:val="20"/>
          <w:lang w:val="en-IN" w:eastAsia="en-GB"/>
        </w:rPr>
        <w:t>Transmission Point (TP)</w:t>
      </w:r>
      <w:r w:rsidRPr="0057094E">
        <w:rPr>
          <w:szCs w:val="20"/>
          <w:lang w:eastAsia="en-GB"/>
        </w:rPr>
        <w:t>, defined by the first detected path in time.</w:t>
      </w:r>
    </w:p>
    <w:p w:rsidR="00303659" w:rsidRPr="0057094E" w:rsidRDefault="00303659" w:rsidP="00303659">
      <w:pPr>
        <w:numPr>
          <w:ilvl w:val="1"/>
          <w:numId w:val="15"/>
        </w:numPr>
        <w:snapToGrid w:val="0"/>
        <w:ind w:left="1639"/>
        <w:rPr>
          <w:szCs w:val="20"/>
        </w:rPr>
      </w:pPr>
      <w:r w:rsidRPr="0057094E">
        <w:rPr>
          <w:szCs w:val="20"/>
          <w:lang w:eastAsia="en-GB"/>
        </w:rPr>
        <w:t>T</w:t>
      </w:r>
      <w:r w:rsidRPr="0057094E">
        <w:rPr>
          <w:szCs w:val="20"/>
          <w:vertAlign w:val="subscript"/>
          <w:lang w:eastAsia="en-GB"/>
        </w:rPr>
        <w:t>UE-TX</w:t>
      </w:r>
      <w:r w:rsidRPr="0057094E">
        <w:rPr>
          <w:szCs w:val="20"/>
          <w:lang w:eastAsia="en-GB"/>
        </w:rPr>
        <w:t xml:space="preserve"> is the UE transmit timing of the uplink subframe corresponding to subframe #</w:t>
      </w:r>
      <w:proofErr w:type="spellStart"/>
      <w:r w:rsidRPr="0057094E">
        <w:rPr>
          <w:i/>
          <w:szCs w:val="20"/>
          <w:lang w:eastAsia="en-GB"/>
        </w:rPr>
        <w:t>i</w:t>
      </w:r>
      <w:proofErr w:type="spellEnd"/>
      <w:r w:rsidRPr="0057094E">
        <w:rPr>
          <w:szCs w:val="20"/>
        </w:rPr>
        <w:t xml:space="preserve"> </w:t>
      </w:r>
      <w:r w:rsidRPr="0057094E">
        <w:rPr>
          <w:szCs w:val="20"/>
          <w:lang w:eastAsia="en-GB"/>
        </w:rPr>
        <w:t>received from the TP</w:t>
      </w:r>
    </w:p>
    <w:p w:rsidR="00303659" w:rsidRPr="0057094E" w:rsidRDefault="00303659" w:rsidP="00303659">
      <w:pPr>
        <w:numPr>
          <w:ilvl w:val="1"/>
          <w:numId w:val="15"/>
        </w:numPr>
        <w:snapToGrid w:val="0"/>
        <w:ind w:left="1639"/>
        <w:rPr>
          <w:szCs w:val="20"/>
          <w:lang w:eastAsia="en-GB"/>
        </w:rPr>
      </w:pPr>
      <w:r w:rsidRPr="0057094E">
        <w:rPr>
          <w:szCs w:val="20"/>
          <w:lang w:eastAsia="en-GB"/>
        </w:rPr>
        <w:t>One or multiple DL RS for positioning, as instructed by higher layers, can be used to determine the start of one subframe of the first arrival path of the TP.</w:t>
      </w:r>
    </w:p>
    <w:p w:rsidR="00303659" w:rsidRPr="0057094E" w:rsidRDefault="00303659" w:rsidP="00303659">
      <w:pPr>
        <w:snapToGrid w:val="0"/>
        <w:ind w:left="720"/>
        <w:rPr>
          <w:szCs w:val="20"/>
        </w:rPr>
      </w:pPr>
      <w:r w:rsidRPr="0057094E">
        <w:rPr>
          <w:szCs w:val="20"/>
          <w:lang w:eastAsia="en-GB"/>
        </w:rPr>
        <w:t>FFS: For a Transmission Point different from the serving cell (e.g. a DL-PRS-only TP)</w:t>
      </w:r>
    </w:p>
    <w:p w:rsidR="00303659" w:rsidRPr="0057094E" w:rsidRDefault="00303659" w:rsidP="00303659">
      <w:pPr>
        <w:numPr>
          <w:ilvl w:val="0"/>
          <w:numId w:val="15"/>
        </w:numPr>
        <w:snapToGrid w:val="0"/>
        <w:ind w:left="720"/>
        <w:rPr>
          <w:i/>
          <w:iCs/>
          <w:szCs w:val="20"/>
          <w:lang w:eastAsia="en-GB"/>
        </w:rPr>
      </w:pPr>
      <w:r w:rsidRPr="0057094E">
        <w:rPr>
          <w:iCs/>
          <w:szCs w:val="20"/>
          <w:lang w:eastAsia="en-GB"/>
        </w:rPr>
        <w:t>Option 2</w:t>
      </w:r>
      <w:r w:rsidRPr="0057094E">
        <w:rPr>
          <w:i/>
          <w:iCs/>
          <w:szCs w:val="20"/>
          <w:lang w:eastAsia="en-GB"/>
        </w:rPr>
        <w:t>:</w:t>
      </w:r>
    </w:p>
    <w:p w:rsidR="00303659" w:rsidRPr="0057094E" w:rsidRDefault="00303659" w:rsidP="00303659">
      <w:pPr>
        <w:numPr>
          <w:ilvl w:val="1"/>
          <w:numId w:val="15"/>
        </w:numPr>
        <w:snapToGrid w:val="0"/>
        <w:ind w:left="1639"/>
        <w:rPr>
          <w:szCs w:val="20"/>
        </w:rPr>
      </w:pPr>
      <w:r w:rsidRPr="0057094E">
        <w:rPr>
          <w:szCs w:val="20"/>
        </w:rPr>
        <w:t xml:space="preserve">For RTT measurement in NTN, support UE report that indicates the time difference between the arrival time of a DL RS for positioning and the transmit time of an SRS. </w:t>
      </w:r>
    </w:p>
    <w:p w:rsidR="00303659" w:rsidRPr="0057094E" w:rsidRDefault="00303659" w:rsidP="00303659">
      <w:pPr>
        <w:numPr>
          <w:ilvl w:val="1"/>
          <w:numId w:val="15"/>
        </w:numPr>
        <w:snapToGrid w:val="0"/>
        <w:ind w:left="1639"/>
        <w:rPr>
          <w:szCs w:val="20"/>
        </w:rPr>
      </w:pPr>
      <w:r w:rsidRPr="0057094E">
        <w:rPr>
          <w:szCs w:val="20"/>
        </w:rPr>
        <w:t xml:space="preserve">FFS: details of report and the definition of UE Rx-Tx time difference    </w:t>
      </w:r>
    </w:p>
    <w:p w:rsidR="00303659" w:rsidRPr="0057094E" w:rsidRDefault="00303659" w:rsidP="00303659">
      <w:pPr>
        <w:numPr>
          <w:ilvl w:val="0"/>
          <w:numId w:val="15"/>
        </w:numPr>
        <w:snapToGrid w:val="0"/>
        <w:ind w:left="720"/>
        <w:rPr>
          <w:szCs w:val="20"/>
        </w:rPr>
      </w:pPr>
      <w:r w:rsidRPr="0057094E">
        <w:rPr>
          <w:rFonts w:eastAsia="DengXian"/>
          <w:bCs/>
          <w:szCs w:val="20"/>
          <w:lang w:eastAsia="zh-CN"/>
        </w:rPr>
        <w:t xml:space="preserve">Option 3: </w:t>
      </w:r>
      <w:r w:rsidRPr="0057094E">
        <w:rPr>
          <w:szCs w:val="20"/>
        </w:rPr>
        <w:t xml:space="preserve">The </w:t>
      </w:r>
      <w:r w:rsidRPr="0057094E">
        <w:rPr>
          <w:rFonts w:eastAsia="DengXian"/>
          <w:iCs/>
          <w:szCs w:val="20"/>
          <w:lang w:eastAsia="zh-CN"/>
        </w:rPr>
        <w:t xml:space="preserve">legacy R17 </w:t>
      </w:r>
      <w:r w:rsidRPr="0057094E">
        <w:rPr>
          <w:szCs w:val="20"/>
        </w:rPr>
        <w:t xml:space="preserve">definition of UE Rx-Tx time difference is adopted for NTN </w:t>
      </w:r>
      <w:r w:rsidRPr="0057094E">
        <w:rPr>
          <w:szCs w:val="20"/>
          <w:lang w:eastAsia="zh-CN"/>
        </w:rPr>
        <w:t xml:space="preserve">with an offset that is determined based on one of the following options: </w:t>
      </w:r>
    </w:p>
    <w:p w:rsidR="00303659" w:rsidRPr="0057094E" w:rsidRDefault="00303659" w:rsidP="00303659">
      <w:pPr>
        <w:numPr>
          <w:ilvl w:val="1"/>
          <w:numId w:val="15"/>
        </w:numPr>
        <w:snapToGrid w:val="0"/>
        <w:ind w:left="1639"/>
        <w:rPr>
          <w:szCs w:val="20"/>
          <w:lang w:eastAsia="zh-CN"/>
        </w:rPr>
      </w:pPr>
      <w:r w:rsidRPr="0057094E">
        <w:rPr>
          <w:szCs w:val="20"/>
        </w:rPr>
        <w:t xml:space="preserve">Option 3-1: </w:t>
      </w:r>
      <w:r w:rsidRPr="0057094E">
        <w:rPr>
          <w:szCs w:val="20"/>
          <w:lang w:eastAsia="zh-CN"/>
        </w:rPr>
        <w:t>This offset is reported as the nearest integer value in the unit of milliseconds by rounding the time difference of transmit timing of uplink subframe #</w:t>
      </w:r>
      <w:proofErr w:type="spellStart"/>
      <w:r w:rsidRPr="0057094E">
        <w:rPr>
          <w:szCs w:val="20"/>
          <w:lang w:eastAsia="zh-CN"/>
        </w:rPr>
        <w:t>i</w:t>
      </w:r>
      <w:proofErr w:type="spellEnd"/>
      <w:r w:rsidRPr="0057094E">
        <w:rPr>
          <w:szCs w:val="20"/>
          <w:lang w:eastAsia="zh-CN"/>
        </w:rPr>
        <w:t xml:space="preserve"> and receive timing of downlink </w:t>
      </w:r>
      <w:proofErr w:type="spellStart"/>
      <w:r w:rsidRPr="0057094E">
        <w:rPr>
          <w:szCs w:val="20"/>
          <w:lang w:eastAsia="zh-CN"/>
        </w:rPr>
        <w:t>subframe#i</w:t>
      </w:r>
      <w:proofErr w:type="spellEnd"/>
    </w:p>
    <w:p w:rsidR="00303659" w:rsidRPr="0057094E" w:rsidRDefault="00303659" w:rsidP="00303659">
      <w:pPr>
        <w:numPr>
          <w:ilvl w:val="1"/>
          <w:numId w:val="15"/>
        </w:numPr>
        <w:snapToGrid w:val="0"/>
        <w:ind w:left="1639"/>
        <w:rPr>
          <w:szCs w:val="20"/>
          <w:lang w:eastAsia="zh-CN"/>
        </w:rPr>
      </w:pPr>
      <w:r w:rsidRPr="0057094E">
        <w:rPr>
          <w:szCs w:val="20"/>
          <w:lang w:eastAsia="zh-CN"/>
        </w:rPr>
        <w:t>Option 3-2:</w:t>
      </w:r>
      <w:r w:rsidRPr="0057094E">
        <w:rPr>
          <w:rFonts w:eastAsia="DengXian"/>
          <w:bCs/>
          <w:szCs w:val="20"/>
          <w:lang w:eastAsia="zh-CN"/>
        </w:rPr>
        <w:t xml:space="preserve"> UE report the index of the subframe j that is closest in time to the subframe #</w:t>
      </w:r>
      <w:proofErr w:type="spellStart"/>
      <w:r w:rsidRPr="0057094E">
        <w:rPr>
          <w:rFonts w:eastAsia="DengXian"/>
          <w:bCs/>
          <w:szCs w:val="20"/>
          <w:lang w:eastAsia="zh-CN"/>
        </w:rPr>
        <w:t>i</w:t>
      </w:r>
      <w:proofErr w:type="spellEnd"/>
      <w:r w:rsidRPr="0057094E">
        <w:rPr>
          <w:rFonts w:eastAsia="DengXian"/>
          <w:bCs/>
          <w:szCs w:val="20"/>
          <w:lang w:eastAsia="zh-CN"/>
        </w:rPr>
        <w:t xml:space="preserve"> received from the TP and LMF can derive the offset</w:t>
      </w:r>
    </w:p>
    <w:p w:rsidR="00303659" w:rsidRPr="0057094E" w:rsidRDefault="00303659" w:rsidP="00303659">
      <w:pPr>
        <w:numPr>
          <w:ilvl w:val="1"/>
          <w:numId w:val="15"/>
        </w:numPr>
        <w:snapToGrid w:val="0"/>
        <w:ind w:left="1639"/>
        <w:rPr>
          <w:szCs w:val="20"/>
          <w:lang w:eastAsia="zh-CN"/>
        </w:rPr>
      </w:pPr>
      <w:r w:rsidRPr="0057094E">
        <w:rPr>
          <w:szCs w:val="20"/>
          <w:lang w:eastAsia="zh-CN"/>
        </w:rPr>
        <w:t xml:space="preserve">Option 3-3: </w:t>
      </w:r>
      <w:r w:rsidRPr="0057094E">
        <w:rPr>
          <w:rFonts w:eastAsia="DengXian"/>
          <w:bCs/>
          <w:szCs w:val="20"/>
          <w:lang w:eastAsia="zh-CN"/>
        </w:rPr>
        <w:t>TA report which corresponds to the time difference of received timing of downlink subframe #</w:t>
      </w:r>
      <w:proofErr w:type="spellStart"/>
      <w:r w:rsidRPr="0057094E">
        <w:rPr>
          <w:rFonts w:eastAsia="DengXian"/>
          <w:bCs/>
          <w:szCs w:val="20"/>
          <w:lang w:eastAsia="zh-CN"/>
        </w:rPr>
        <w:t>i</w:t>
      </w:r>
      <w:proofErr w:type="spellEnd"/>
      <w:r w:rsidRPr="0057094E">
        <w:rPr>
          <w:rFonts w:eastAsia="DengXian"/>
          <w:bCs/>
          <w:szCs w:val="20"/>
          <w:lang w:eastAsia="zh-CN"/>
        </w:rPr>
        <w:t xml:space="preserve"> and transmit timing of uplink </w:t>
      </w:r>
      <w:proofErr w:type="spellStart"/>
      <w:r w:rsidRPr="0057094E">
        <w:rPr>
          <w:rFonts w:eastAsia="DengXian"/>
          <w:bCs/>
          <w:szCs w:val="20"/>
          <w:lang w:eastAsia="zh-CN"/>
        </w:rPr>
        <w:t>subframe#i</w:t>
      </w:r>
      <w:proofErr w:type="spellEnd"/>
      <w:r w:rsidRPr="0057094E">
        <w:rPr>
          <w:rFonts w:eastAsia="DengXian"/>
          <w:bCs/>
          <w:szCs w:val="20"/>
          <w:lang w:eastAsia="zh-CN"/>
        </w:rPr>
        <w:t xml:space="preserve"> rounding up to slot granularity.</w:t>
      </w:r>
    </w:p>
    <w:p w:rsidR="00303659" w:rsidRPr="0057094E" w:rsidRDefault="00303659" w:rsidP="00303659">
      <w:pPr>
        <w:numPr>
          <w:ilvl w:val="0"/>
          <w:numId w:val="15"/>
        </w:numPr>
        <w:snapToGrid w:val="0"/>
        <w:ind w:left="720"/>
        <w:rPr>
          <w:rFonts w:eastAsia="DengXian"/>
          <w:bCs/>
          <w:szCs w:val="20"/>
          <w:lang w:eastAsia="zh-CN"/>
        </w:rPr>
      </w:pPr>
      <w:r w:rsidRPr="0057094E">
        <w:rPr>
          <w:rFonts w:eastAsia="DengXian"/>
          <w:bCs/>
          <w:szCs w:val="20"/>
          <w:lang w:eastAsia="zh-CN"/>
        </w:rPr>
        <w:t xml:space="preserve">Option 4: </w:t>
      </w:r>
    </w:p>
    <w:p w:rsidR="00303659" w:rsidRPr="0057094E" w:rsidRDefault="00303659" w:rsidP="00303659">
      <w:pPr>
        <w:numPr>
          <w:ilvl w:val="1"/>
          <w:numId w:val="15"/>
        </w:numPr>
        <w:snapToGrid w:val="0"/>
        <w:ind w:left="1639"/>
        <w:rPr>
          <w:rFonts w:eastAsia="DengXian"/>
          <w:iCs/>
          <w:szCs w:val="20"/>
          <w:lang w:eastAsia="zh-CN"/>
        </w:rPr>
      </w:pPr>
      <w:r w:rsidRPr="0057094E">
        <w:rPr>
          <w:iCs/>
          <w:szCs w:val="20"/>
        </w:rPr>
        <w:t>UE Rx – Tx time difference T</w:t>
      </w:r>
      <w:r w:rsidRPr="0057094E">
        <w:rPr>
          <w:iCs/>
          <w:szCs w:val="20"/>
          <w:vertAlign w:val="subscript"/>
        </w:rPr>
        <w:t xml:space="preserve">UE-RX </w:t>
      </w:r>
      <w:r w:rsidRPr="0057094E">
        <w:rPr>
          <w:iCs/>
          <w:szCs w:val="20"/>
        </w:rPr>
        <w:t>– T</w:t>
      </w:r>
      <w:r w:rsidRPr="0057094E">
        <w:rPr>
          <w:iCs/>
          <w:szCs w:val="20"/>
          <w:vertAlign w:val="subscript"/>
        </w:rPr>
        <w:t>UE-</w:t>
      </w:r>
      <w:r w:rsidRPr="0057094E">
        <w:rPr>
          <w:iCs/>
          <w:szCs w:val="20"/>
          <w:u w:val="single"/>
          <w:vertAlign w:val="subscript"/>
        </w:rPr>
        <w:t xml:space="preserve">TX </w:t>
      </w:r>
      <w:r w:rsidRPr="0057094E">
        <w:rPr>
          <w:iCs/>
          <w:szCs w:val="20"/>
          <w:u w:val="single"/>
        </w:rPr>
        <w:t xml:space="preserve"> </w:t>
      </w:r>
      <w:r w:rsidRPr="0057094E">
        <w:rPr>
          <w:iCs/>
          <w:szCs w:val="20"/>
        </w:rPr>
        <w:t>can be directly derived from timing advance T</w:t>
      </w:r>
      <w:r w:rsidRPr="0057094E">
        <w:rPr>
          <w:iCs/>
          <w:szCs w:val="20"/>
          <w:vertAlign w:val="subscript"/>
        </w:rPr>
        <w:t>TA</w:t>
      </w:r>
      <w:r w:rsidRPr="0057094E">
        <w:rPr>
          <w:rFonts w:eastAsia="DengXian"/>
          <w:iCs/>
          <w:szCs w:val="20"/>
          <w:lang w:eastAsia="zh-CN"/>
        </w:rPr>
        <w:t xml:space="preserve"> </w:t>
      </w:r>
    </w:p>
    <w:p w:rsidR="00303659" w:rsidRPr="0057094E" w:rsidRDefault="00303659" w:rsidP="00303659">
      <w:pPr>
        <w:numPr>
          <w:ilvl w:val="2"/>
          <w:numId w:val="15"/>
        </w:numPr>
        <w:snapToGrid w:val="0"/>
        <w:ind w:left="2059"/>
        <w:rPr>
          <w:rFonts w:eastAsia="DengXian"/>
          <w:iCs/>
          <w:szCs w:val="20"/>
          <w:lang w:eastAsia="zh-CN"/>
        </w:rPr>
      </w:pPr>
      <w:r w:rsidRPr="0057094E">
        <w:rPr>
          <w:szCs w:val="20"/>
        </w:rPr>
        <w:t>FFS: the granularity and the reporting range of TA.</w:t>
      </w:r>
    </w:p>
    <w:p w:rsidR="00303659" w:rsidRPr="0057094E" w:rsidRDefault="00303659" w:rsidP="00303659">
      <w:pPr>
        <w:numPr>
          <w:ilvl w:val="2"/>
          <w:numId w:val="15"/>
        </w:numPr>
        <w:snapToGrid w:val="0"/>
        <w:ind w:left="2059"/>
        <w:rPr>
          <w:rFonts w:eastAsia="DengXian"/>
          <w:iCs/>
          <w:szCs w:val="20"/>
          <w:lang w:eastAsia="zh-CN"/>
        </w:rPr>
      </w:pPr>
      <w:r w:rsidRPr="0057094E">
        <w:rPr>
          <w:rFonts w:eastAsia="DengXian"/>
          <w:iCs/>
          <w:szCs w:val="20"/>
          <w:lang w:eastAsia="zh-CN"/>
        </w:rPr>
        <w:t>Note: This implies that the existing framework for Multi-RTT positioning report can be used without need to specify a new TA report.</w:t>
      </w:r>
    </w:p>
    <w:p w:rsidR="00303659" w:rsidRPr="0057094E" w:rsidRDefault="00303659" w:rsidP="00303659">
      <w:pPr>
        <w:rPr>
          <w:szCs w:val="20"/>
        </w:rPr>
      </w:pPr>
      <w:r w:rsidRPr="0057094E">
        <w:rPr>
          <w:szCs w:val="20"/>
        </w:rPr>
        <w:t>Note: The impact of UE autonomous adjustment of TA (when applied) should be taken into account</w:t>
      </w:r>
    </w:p>
    <w:p w:rsidR="00303659" w:rsidRPr="0057094E" w:rsidRDefault="00303659" w:rsidP="00303659">
      <w:pPr>
        <w:rPr>
          <w:b/>
          <w:szCs w:val="20"/>
        </w:rPr>
      </w:pPr>
    </w:p>
    <w:p w:rsidR="00303659" w:rsidRPr="0057094E" w:rsidRDefault="00303659" w:rsidP="00303659">
      <w:pPr>
        <w:rPr>
          <w:b/>
          <w:bCs/>
          <w:szCs w:val="20"/>
          <w:lang w:eastAsia="x-none"/>
        </w:rPr>
      </w:pPr>
      <w:r w:rsidRPr="0057094E">
        <w:rPr>
          <w:b/>
          <w:bCs/>
          <w:szCs w:val="20"/>
          <w:highlight w:val="green"/>
          <w:lang w:eastAsia="x-none"/>
        </w:rPr>
        <w:t>Agreement</w:t>
      </w:r>
    </w:p>
    <w:p w:rsidR="00303659" w:rsidRPr="0057094E" w:rsidRDefault="00303659" w:rsidP="00303659">
      <w:pPr>
        <w:pStyle w:val="3GPPNormalText"/>
        <w:spacing w:after="0"/>
        <w:rPr>
          <w:szCs w:val="20"/>
        </w:rPr>
      </w:pPr>
      <w:r w:rsidRPr="0057094E">
        <w:rPr>
          <w:szCs w:val="20"/>
        </w:rPr>
        <w:t>Select one (or more) of the following options for the enhancement of gNB Rx-Tx time difference in NTN</w:t>
      </w:r>
    </w:p>
    <w:p w:rsidR="00303659" w:rsidRPr="0057094E" w:rsidRDefault="00303659" w:rsidP="00303659">
      <w:pPr>
        <w:numPr>
          <w:ilvl w:val="0"/>
          <w:numId w:val="15"/>
        </w:numPr>
        <w:snapToGrid w:val="0"/>
        <w:ind w:left="720"/>
        <w:rPr>
          <w:szCs w:val="20"/>
          <w:lang w:eastAsia="en-GB"/>
        </w:rPr>
      </w:pPr>
      <w:r w:rsidRPr="0057094E">
        <w:rPr>
          <w:szCs w:val="20"/>
        </w:rPr>
        <w:t xml:space="preserve">Option 1: </w:t>
      </w:r>
      <w:r w:rsidRPr="0057094E">
        <w:rPr>
          <w:szCs w:val="20"/>
          <w:lang w:eastAsia="en-GB"/>
        </w:rPr>
        <w:t xml:space="preserve">The gNB Rx – Tx time difference is defined as </w:t>
      </w:r>
      <w:proofErr w:type="spellStart"/>
      <w:r w:rsidRPr="0057094E">
        <w:rPr>
          <w:szCs w:val="20"/>
          <w:lang w:eastAsia="en-GB"/>
        </w:rPr>
        <w:t>T</w:t>
      </w:r>
      <w:r w:rsidRPr="0057094E">
        <w:rPr>
          <w:szCs w:val="20"/>
          <w:vertAlign w:val="subscript"/>
          <w:lang w:eastAsia="en-GB"/>
        </w:rPr>
        <w:t>gNB</w:t>
      </w:r>
      <w:proofErr w:type="spellEnd"/>
      <w:r w:rsidRPr="0057094E">
        <w:rPr>
          <w:szCs w:val="20"/>
          <w:vertAlign w:val="subscript"/>
          <w:lang w:eastAsia="en-GB"/>
        </w:rPr>
        <w:t>-RX</w:t>
      </w:r>
      <w:r w:rsidRPr="0057094E">
        <w:rPr>
          <w:szCs w:val="20"/>
          <w:lang w:eastAsia="en-GB"/>
        </w:rPr>
        <w:t xml:space="preserve"> –</w:t>
      </w:r>
      <w:r w:rsidRPr="0057094E">
        <w:rPr>
          <w:szCs w:val="20"/>
          <w:vertAlign w:val="subscript"/>
          <w:lang w:eastAsia="en-GB"/>
        </w:rPr>
        <w:t xml:space="preserve"> </w:t>
      </w:r>
      <w:proofErr w:type="spellStart"/>
      <w:r w:rsidRPr="0057094E">
        <w:rPr>
          <w:szCs w:val="20"/>
          <w:lang w:eastAsia="en-GB"/>
        </w:rPr>
        <w:t>T</w:t>
      </w:r>
      <w:r w:rsidRPr="0057094E">
        <w:rPr>
          <w:szCs w:val="20"/>
          <w:vertAlign w:val="subscript"/>
          <w:lang w:eastAsia="en-GB"/>
        </w:rPr>
        <w:t>gNB</w:t>
      </w:r>
      <w:proofErr w:type="spellEnd"/>
      <w:r w:rsidRPr="0057094E">
        <w:rPr>
          <w:szCs w:val="20"/>
          <w:vertAlign w:val="subscript"/>
          <w:lang w:eastAsia="en-GB"/>
        </w:rPr>
        <w:t>-TX</w:t>
      </w:r>
    </w:p>
    <w:p w:rsidR="00303659" w:rsidRPr="0057094E" w:rsidRDefault="00303659" w:rsidP="00303659">
      <w:pPr>
        <w:snapToGrid w:val="0"/>
        <w:ind w:left="720"/>
        <w:rPr>
          <w:szCs w:val="20"/>
          <w:lang w:eastAsia="en-GB"/>
        </w:rPr>
      </w:pPr>
      <w:r w:rsidRPr="0057094E">
        <w:rPr>
          <w:szCs w:val="20"/>
          <w:lang w:eastAsia="en-GB"/>
        </w:rPr>
        <w:t>Where:</w:t>
      </w:r>
    </w:p>
    <w:p w:rsidR="00303659" w:rsidRPr="0057094E" w:rsidRDefault="00303659" w:rsidP="00303659">
      <w:pPr>
        <w:snapToGrid w:val="0"/>
        <w:ind w:left="720"/>
        <w:rPr>
          <w:szCs w:val="20"/>
          <w:lang w:eastAsia="en-GB"/>
        </w:rPr>
      </w:pPr>
      <w:r w:rsidRPr="0057094E">
        <w:rPr>
          <w:szCs w:val="20"/>
          <w:lang w:eastAsia="en-GB"/>
        </w:rPr>
        <w:t xml:space="preserve">For a Transmission Point </w:t>
      </w:r>
    </w:p>
    <w:p w:rsidR="00303659" w:rsidRPr="0057094E" w:rsidRDefault="00303659" w:rsidP="00303659">
      <w:pPr>
        <w:numPr>
          <w:ilvl w:val="1"/>
          <w:numId w:val="15"/>
        </w:numPr>
        <w:snapToGrid w:val="0"/>
        <w:ind w:left="1639"/>
        <w:rPr>
          <w:szCs w:val="20"/>
          <w:lang w:eastAsia="en-GB"/>
        </w:rPr>
      </w:pPr>
      <w:proofErr w:type="spellStart"/>
      <w:r w:rsidRPr="0057094E">
        <w:rPr>
          <w:szCs w:val="20"/>
          <w:lang w:eastAsia="en-GB"/>
        </w:rPr>
        <w:t>T</w:t>
      </w:r>
      <w:r w:rsidRPr="0057094E">
        <w:rPr>
          <w:szCs w:val="20"/>
          <w:vertAlign w:val="subscript"/>
          <w:lang w:eastAsia="en-GB"/>
        </w:rPr>
        <w:t>gNB</w:t>
      </w:r>
      <w:proofErr w:type="spellEnd"/>
      <w:r w:rsidRPr="0057094E">
        <w:rPr>
          <w:szCs w:val="20"/>
          <w:vertAlign w:val="subscript"/>
          <w:lang w:eastAsia="en-GB"/>
        </w:rPr>
        <w:t>-RX</w:t>
      </w:r>
      <w:r w:rsidRPr="0057094E">
        <w:rPr>
          <w:szCs w:val="20"/>
          <w:lang w:eastAsia="en-GB"/>
        </w:rPr>
        <w:t xml:space="preserve"> is the Transmission and Reception Point (TRP) received timing of uplink subframe #</w:t>
      </w:r>
      <w:proofErr w:type="spellStart"/>
      <w:r w:rsidRPr="0057094E">
        <w:rPr>
          <w:i/>
          <w:szCs w:val="20"/>
          <w:lang w:eastAsia="en-GB"/>
        </w:rPr>
        <w:t>i</w:t>
      </w:r>
      <w:proofErr w:type="spellEnd"/>
      <w:r w:rsidRPr="0057094E">
        <w:rPr>
          <w:szCs w:val="20"/>
          <w:lang w:eastAsia="en-GB"/>
        </w:rPr>
        <w:t xml:space="preserve"> containing SRS associated with UE, defined by the first detected path in time.</w:t>
      </w:r>
    </w:p>
    <w:p w:rsidR="00303659" w:rsidRPr="0057094E" w:rsidRDefault="00303659" w:rsidP="00303659">
      <w:pPr>
        <w:numPr>
          <w:ilvl w:val="1"/>
          <w:numId w:val="15"/>
        </w:numPr>
        <w:snapToGrid w:val="0"/>
        <w:ind w:left="1639"/>
        <w:rPr>
          <w:szCs w:val="20"/>
          <w:lang w:eastAsia="en-GB"/>
        </w:rPr>
      </w:pPr>
      <w:proofErr w:type="spellStart"/>
      <w:r w:rsidRPr="0057094E">
        <w:rPr>
          <w:szCs w:val="20"/>
          <w:lang w:eastAsia="en-GB"/>
        </w:rPr>
        <w:t>T</w:t>
      </w:r>
      <w:r w:rsidRPr="0057094E">
        <w:rPr>
          <w:szCs w:val="20"/>
          <w:vertAlign w:val="subscript"/>
          <w:lang w:eastAsia="en-GB"/>
        </w:rPr>
        <w:t>gNB</w:t>
      </w:r>
      <w:proofErr w:type="spellEnd"/>
      <w:r w:rsidRPr="0057094E">
        <w:rPr>
          <w:szCs w:val="20"/>
          <w:vertAlign w:val="subscript"/>
          <w:lang w:eastAsia="en-GB"/>
        </w:rPr>
        <w:t>-TX</w:t>
      </w:r>
      <w:r w:rsidRPr="0057094E">
        <w:rPr>
          <w:szCs w:val="20"/>
          <w:lang w:eastAsia="en-GB"/>
        </w:rPr>
        <w:t xml:space="preserve"> is the TRP transmit timing of the downlink subframe</w:t>
      </w:r>
      <w:r w:rsidRPr="0057094E">
        <w:rPr>
          <w:szCs w:val="20"/>
        </w:rPr>
        <w:t xml:space="preserve"> corresponding to uplink subframe #</w:t>
      </w:r>
      <w:proofErr w:type="spellStart"/>
      <w:r w:rsidRPr="0057094E">
        <w:rPr>
          <w:szCs w:val="20"/>
        </w:rPr>
        <w:t>i</w:t>
      </w:r>
      <w:proofErr w:type="spellEnd"/>
      <w:r w:rsidRPr="0057094E">
        <w:rPr>
          <w:szCs w:val="20"/>
        </w:rPr>
        <w:t xml:space="preserve"> received from the UE</w:t>
      </w:r>
    </w:p>
    <w:p w:rsidR="00303659" w:rsidRPr="0057094E" w:rsidRDefault="00303659" w:rsidP="00303659">
      <w:pPr>
        <w:numPr>
          <w:ilvl w:val="1"/>
          <w:numId w:val="15"/>
        </w:numPr>
        <w:snapToGrid w:val="0"/>
        <w:ind w:left="1639"/>
        <w:rPr>
          <w:szCs w:val="20"/>
          <w:lang w:eastAsia="en-GB"/>
        </w:rPr>
      </w:pPr>
      <w:r w:rsidRPr="0057094E">
        <w:rPr>
          <w:szCs w:val="20"/>
          <w:lang w:eastAsia="en-GB"/>
        </w:rPr>
        <w:t>Multiple SRS resources can be used to determine the start of one subframe containing SRS.</w:t>
      </w:r>
    </w:p>
    <w:p w:rsidR="00303659" w:rsidRPr="0057094E" w:rsidRDefault="00303659" w:rsidP="00303659">
      <w:pPr>
        <w:snapToGrid w:val="0"/>
        <w:ind w:left="720"/>
        <w:rPr>
          <w:szCs w:val="20"/>
          <w:lang w:eastAsia="en-GB"/>
        </w:rPr>
      </w:pPr>
      <w:r w:rsidRPr="0057094E">
        <w:rPr>
          <w:szCs w:val="20"/>
          <w:lang w:eastAsia="en-GB"/>
        </w:rPr>
        <w:t>FFS: For a Transmission Point different from the serving cell (e.g. a DL-PRS-only TP)</w:t>
      </w:r>
    </w:p>
    <w:p w:rsidR="00303659" w:rsidRPr="0057094E" w:rsidRDefault="00303659" w:rsidP="00303659">
      <w:pPr>
        <w:numPr>
          <w:ilvl w:val="0"/>
          <w:numId w:val="15"/>
        </w:numPr>
        <w:snapToGrid w:val="0"/>
        <w:ind w:left="720"/>
        <w:rPr>
          <w:szCs w:val="20"/>
        </w:rPr>
      </w:pPr>
      <w:r w:rsidRPr="0057094E">
        <w:rPr>
          <w:szCs w:val="20"/>
        </w:rPr>
        <w:t>Option 2:</w:t>
      </w:r>
    </w:p>
    <w:p w:rsidR="00303659" w:rsidRPr="0057094E" w:rsidRDefault="00303659" w:rsidP="00303659">
      <w:pPr>
        <w:numPr>
          <w:ilvl w:val="1"/>
          <w:numId w:val="15"/>
        </w:numPr>
        <w:snapToGrid w:val="0"/>
        <w:ind w:left="1639"/>
        <w:rPr>
          <w:szCs w:val="20"/>
        </w:rPr>
      </w:pPr>
      <w:r w:rsidRPr="0057094E">
        <w:rPr>
          <w:szCs w:val="20"/>
        </w:rPr>
        <w:t>For RTT measurement in NTN, support gNB report of gNB Rx-Tx time as defined in 38.215 with the following change:</w:t>
      </w:r>
    </w:p>
    <w:p w:rsidR="00303659" w:rsidRPr="0057094E" w:rsidRDefault="00303659" w:rsidP="00303659">
      <w:pPr>
        <w:numPr>
          <w:ilvl w:val="2"/>
          <w:numId w:val="15"/>
        </w:numPr>
        <w:snapToGrid w:val="0"/>
        <w:ind w:left="2059"/>
        <w:rPr>
          <w:szCs w:val="20"/>
        </w:rPr>
      </w:pPr>
      <w:r w:rsidRPr="0057094E">
        <w:rPr>
          <w:szCs w:val="20"/>
        </w:rPr>
        <w:t xml:space="preserve">Only the SRS resource starting within a subframe can be used to determine the start of the subframe. </w:t>
      </w:r>
    </w:p>
    <w:p w:rsidR="00303659" w:rsidRPr="0057094E" w:rsidRDefault="00303659" w:rsidP="00303659">
      <w:pPr>
        <w:numPr>
          <w:ilvl w:val="0"/>
          <w:numId w:val="15"/>
        </w:numPr>
        <w:snapToGrid w:val="0"/>
        <w:ind w:left="720"/>
        <w:rPr>
          <w:rFonts w:eastAsia="DengXian"/>
          <w:bCs/>
          <w:szCs w:val="20"/>
          <w:lang w:eastAsia="zh-CN"/>
        </w:rPr>
      </w:pPr>
      <w:r w:rsidRPr="0057094E">
        <w:rPr>
          <w:rFonts w:eastAsia="DengXian"/>
          <w:bCs/>
          <w:szCs w:val="20"/>
          <w:lang w:eastAsia="zh-CN"/>
        </w:rPr>
        <w:t xml:space="preserve">Option 3: </w:t>
      </w:r>
    </w:p>
    <w:p w:rsidR="00303659" w:rsidRPr="0057094E" w:rsidRDefault="00303659" w:rsidP="00303659">
      <w:pPr>
        <w:numPr>
          <w:ilvl w:val="1"/>
          <w:numId w:val="15"/>
        </w:numPr>
        <w:snapToGrid w:val="0"/>
        <w:ind w:left="1639"/>
        <w:rPr>
          <w:szCs w:val="20"/>
        </w:rPr>
      </w:pPr>
      <w:r w:rsidRPr="0057094E">
        <w:rPr>
          <w:szCs w:val="20"/>
        </w:rPr>
        <w:t>Keep the current gNB Rx-Tx definition, and report an offset which can covers the time duration corresponds to kmac if needed.</w:t>
      </w:r>
    </w:p>
    <w:p w:rsidR="00303659" w:rsidRPr="0057094E" w:rsidRDefault="00303659" w:rsidP="00303659">
      <w:pPr>
        <w:numPr>
          <w:ilvl w:val="0"/>
          <w:numId w:val="15"/>
        </w:numPr>
        <w:snapToGrid w:val="0"/>
        <w:ind w:left="720"/>
        <w:rPr>
          <w:rFonts w:eastAsia="DengXian"/>
          <w:bCs/>
          <w:szCs w:val="20"/>
          <w:lang w:eastAsia="zh-CN"/>
        </w:rPr>
      </w:pPr>
      <w:r w:rsidRPr="0057094E">
        <w:rPr>
          <w:rFonts w:eastAsia="DengXian"/>
          <w:bCs/>
          <w:szCs w:val="20"/>
          <w:lang w:eastAsia="zh-CN"/>
        </w:rPr>
        <w:t>Option 4:</w:t>
      </w:r>
    </w:p>
    <w:p w:rsidR="00303659" w:rsidRPr="0057094E" w:rsidRDefault="00303659" w:rsidP="00303659">
      <w:pPr>
        <w:numPr>
          <w:ilvl w:val="1"/>
          <w:numId w:val="15"/>
        </w:numPr>
        <w:snapToGrid w:val="0"/>
        <w:ind w:left="1639"/>
        <w:rPr>
          <w:szCs w:val="20"/>
        </w:rPr>
      </w:pPr>
      <w:r w:rsidRPr="0057094E">
        <w:rPr>
          <w:szCs w:val="20"/>
        </w:rPr>
        <w:t xml:space="preserve">For RTT measurement in NTN, support gNB report that indicates the time difference between the transmit time of a DL RS for positioning and the arrival time of an SRS. </w:t>
      </w:r>
    </w:p>
    <w:p w:rsidR="00303659" w:rsidRPr="0057094E" w:rsidRDefault="00303659" w:rsidP="00303659">
      <w:pPr>
        <w:rPr>
          <w:szCs w:val="20"/>
        </w:rPr>
      </w:pPr>
    </w:p>
    <w:p w:rsidR="00303659" w:rsidRPr="0057094E" w:rsidRDefault="00303659" w:rsidP="00303659">
      <w:pPr>
        <w:numPr>
          <w:ilvl w:val="1"/>
          <w:numId w:val="15"/>
        </w:numPr>
        <w:snapToGrid w:val="0"/>
        <w:ind w:left="1639"/>
        <w:rPr>
          <w:szCs w:val="20"/>
        </w:rPr>
      </w:pPr>
      <w:r w:rsidRPr="0057094E">
        <w:rPr>
          <w:szCs w:val="20"/>
        </w:rPr>
        <w:t>FFS: details of report.</w:t>
      </w:r>
    </w:p>
    <w:p w:rsidR="00303659" w:rsidRPr="0057094E" w:rsidRDefault="00303659" w:rsidP="00303659">
      <w:pPr>
        <w:rPr>
          <w:szCs w:val="20"/>
        </w:rPr>
      </w:pPr>
      <w:r w:rsidRPr="0057094E">
        <w:rPr>
          <w:szCs w:val="20"/>
        </w:rPr>
        <w:t>Note: The impact of UE autonomous adjustment of TA (when applied) should be taken into account</w:t>
      </w:r>
    </w:p>
    <w:p w:rsidR="00303659" w:rsidRPr="0057094E" w:rsidRDefault="00303659" w:rsidP="00303659">
      <w:pPr>
        <w:rPr>
          <w:szCs w:val="20"/>
          <w:lang w:eastAsia="x-none"/>
        </w:rPr>
      </w:pPr>
    </w:p>
    <w:p w:rsidR="00303659" w:rsidRPr="0057094E" w:rsidRDefault="00303659" w:rsidP="00303659">
      <w:pPr>
        <w:rPr>
          <w:b/>
          <w:bCs/>
          <w:szCs w:val="20"/>
          <w:lang w:eastAsia="x-none"/>
        </w:rPr>
      </w:pPr>
      <w:r w:rsidRPr="0057094E">
        <w:rPr>
          <w:b/>
          <w:bCs/>
          <w:szCs w:val="20"/>
          <w:highlight w:val="green"/>
          <w:lang w:eastAsia="x-none"/>
        </w:rPr>
        <w:lastRenderedPageBreak/>
        <w:t>Agreement</w:t>
      </w:r>
    </w:p>
    <w:p w:rsidR="00303659" w:rsidRPr="0057094E" w:rsidRDefault="00303659" w:rsidP="00303659">
      <w:pPr>
        <w:pStyle w:val="3GPPNormalText"/>
        <w:rPr>
          <w:szCs w:val="20"/>
        </w:rPr>
      </w:pPr>
      <w:r w:rsidRPr="0057094E">
        <w:rPr>
          <w:szCs w:val="20"/>
        </w:rPr>
        <w:t>Study the following options to resolve the mirror positions ambiguity for multi-RTT positioning:</w:t>
      </w:r>
    </w:p>
    <w:p w:rsidR="00303659" w:rsidRPr="0057094E" w:rsidRDefault="00303659" w:rsidP="00303659">
      <w:pPr>
        <w:numPr>
          <w:ilvl w:val="0"/>
          <w:numId w:val="15"/>
        </w:numPr>
        <w:snapToGrid w:val="0"/>
        <w:ind w:left="720"/>
        <w:rPr>
          <w:szCs w:val="20"/>
        </w:rPr>
      </w:pPr>
      <w:r w:rsidRPr="0057094E">
        <w:rPr>
          <w:szCs w:val="20"/>
        </w:rPr>
        <w:t>Option 1: gNB or LMF implementation to solve the mirror error issue.</w:t>
      </w:r>
    </w:p>
    <w:p w:rsidR="00303659" w:rsidRPr="0057094E" w:rsidRDefault="00303659" w:rsidP="00303659">
      <w:pPr>
        <w:numPr>
          <w:ilvl w:val="1"/>
          <w:numId w:val="15"/>
        </w:numPr>
        <w:snapToGrid w:val="0"/>
        <w:ind w:left="1639"/>
        <w:rPr>
          <w:szCs w:val="20"/>
        </w:rPr>
      </w:pPr>
      <w:r w:rsidRPr="0057094E">
        <w:rPr>
          <w:szCs w:val="20"/>
        </w:rPr>
        <w:t>FFS: whether there is spec impact</w:t>
      </w:r>
    </w:p>
    <w:p w:rsidR="00303659" w:rsidRPr="0057094E" w:rsidRDefault="00303659" w:rsidP="00303659">
      <w:pPr>
        <w:numPr>
          <w:ilvl w:val="0"/>
          <w:numId w:val="15"/>
        </w:numPr>
        <w:snapToGrid w:val="0"/>
        <w:ind w:left="720"/>
        <w:rPr>
          <w:szCs w:val="20"/>
        </w:rPr>
      </w:pPr>
      <w:r w:rsidRPr="0057094E">
        <w:rPr>
          <w:szCs w:val="20"/>
        </w:rPr>
        <w:t>Option 2: Reuse existing ECID method (e.g. combine UE neighbor measurements to solve the ambiguity between mirror positions), with potential enhancements</w:t>
      </w:r>
    </w:p>
    <w:p w:rsidR="00303659" w:rsidRPr="0057094E" w:rsidRDefault="00303659" w:rsidP="00303659">
      <w:pPr>
        <w:numPr>
          <w:ilvl w:val="0"/>
          <w:numId w:val="15"/>
        </w:numPr>
        <w:snapToGrid w:val="0"/>
        <w:ind w:left="720"/>
        <w:rPr>
          <w:szCs w:val="20"/>
        </w:rPr>
      </w:pPr>
      <w:r w:rsidRPr="0057094E">
        <w:rPr>
          <w:szCs w:val="20"/>
        </w:rPr>
        <w:t>Option 3: NR NTN UE should report the Doppler calculated on the service link</w:t>
      </w:r>
    </w:p>
    <w:p w:rsidR="00303659" w:rsidRPr="0057094E" w:rsidRDefault="00303659" w:rsidP="00303659">
      <w:pPr>
        <w:numPr>
          <w:ilvl w:val="0"/>
          <w:numId w:val="15"/>
        </w:numPr>
        <w:snapToGrid w:val="0"/>
        <w:ind w:left="720"/>
        <w:rPr>
          <w:szCs w:val="20"/>
        </w:rPr>
      </w:pPr>
      <w:r w:rsidRPr="0057094E">
        <w:rPr>
          <w:szCs w:val="20"/>
        </w:rPr>
        <w:t>Option 4: a VSAT UE should report its beam pointing in respect to satellite beam line of sight</w:t>
      </w:r>
    </w:p>
    <w:p w:rsidR="00303659" w:rsidRPr="0057094E" w:rsidRDefault="00303659" w:rsidP="00303659">
      <w:pPr>
        <w:numPr>
          <w:ilvl w:val="0"/>
          <w:numId w:val="15"/>
        </w:numPr>
        <w:snapToGrid w:val="0"/>
        <w:ind w:left="720"/>
        <w:rPr>
          <w:szCs w:val="20"/>
        </w:rPr>
      </w:pPr>
      <w:r w:rsidRPr="0057094E">
        <w:rPr>
          <w:szCs w:val="20"/>
        </w:rPr>
        <w:t>Option 5: Reporting of cell coverage information (e.g. cell footprint and reference point, or antenna pattern) to the LMF</w:t>
      </w:r>
    </w:p>
    <w:p w:rsidR="00303659" w:rsidRPr="0057094E" w:rsidRDefault="00303659" w:rsidP="00303659">
      <w:pPr>
        <w:numPr>
          <w:ilvl w:val="0"/>
          <w:numId w:val="15"/>
        </w:numPr>
        <w:snapToGrid w:val="0"/>
        <w:ind w:left="720"/>
        <w:rPr>
          <w:szCs w:val="20"/>
        </w:rPr>
      </w:pPr>
      <w:r w:rsidRPr="0057094E">
        <w:rPr>
          <w:szCs w:val="20"/>
        </w:rPr>
        <w:t xml:space="preserve">Option 6: Support and potentially enhance the optional Rel-17 UL-AoA measurements defined for multi-RTT </w:t>
      </w:r>
      <w:proofErr w:type="spellStart"/>
      <w:r w:rsidRPr="0057094E">
        <w:rPr>
          <w:szCs w:val="20"/>
        </w:rPr>
        <w:t>positioningOther</w:t>
      </w:r>
      <w:proofErr w:type="spellEnd"/>
      <w:r w:rsidRPr="0057094E">
        <w:rPr>
          <w:szCs w:val="20"/>
        </w:rPr>
        <w:t xml:space="preserve"> solutions are not precluded</w:t>
      </w:r>
    </w:p>
    <w:p w:rsidR="00303659" w:rsidRPr="0057094E" w:rsidRDefault="00303659" w:rsidP="00303659">
      <w:pPr>
        <w:rPr>
          <w:szCs w:val="20"/>
        </w:rPr>
      </w:pPr>
    </w:p>
    <w:p w:rsidR="00303659" w:rsidRPr="0057094E" w:rsidRDefault="00303659" w:rsidP="00303659">
      <w:pPr>
        <w:rPr>
          <w:b/>
          <w:szCs w:val="20"/>
        </w:rPr>
      </w:pPr>
      <w:r w:rsidRPr="0057094E">
        <w:rPr>
          <w:b/>
          <w:szCs w:val="20"/>
        </w:rPr>
        <w:t>Conclusion</w:t>
      </w:r>
    </w:p>
    <w:p w:rsidR="00303659" w:rsidRPr="0057094E" w:rsidRDefault="00303659" w:rsidP="00303659">
      <w:pPr>
        <w:pStyle w:val="3GPPNormalText"/>
        <w:rPr>
          <w:szCs w:val="20"/>
        </w:rPr>
      </w:pPr>
      <w:r w:rsidRPr="0057094E">
        <w:rPr>
          <w:szCs w:val="20"/>
        </w:rPr>
        <w:t>Geometry relating the UE and the TRPs (satellites) affects positioning accuracy for network verified UE location based on Multi-RTT.</w:t>
      </w:r>
    </w:p>
    <w:p w:rsidR="00303659" w:rsidRPr="0057094E" w:rsidRDefault="00303659" w:rsidP="00303659">
      <w:pPr>
        <w:pStyle w:val="Prop1"/>
        <w:rPr>
          <w:rFonts w:cs="Times New Roman"/>
        </w:rPr>
      </w:pPr>
    </w:p>
    <w:sdt>
      <w:sdtPr>
        <w:rPr>
          <w:sz w:val="22"/>
          <w:szCs w:val="22"/>
        </w:rPr>
        <w:id w:val="-1424333100"/>
        <w:docPartObj>
          <w:docPartGallery w:val="Bibliographies"/>
          <w:docPartUnique/>
        </w:docPartObj>
      </w:sdtPr>
      <w:sdtEndPr>
        <w:rPr>
          <w:sz w:val="28"/>
          <w:szCs w:val="28"/>
        </w:rPr>
      </w:sdtEndPr>
      <w:sdtContent>
        <w:p w:rsidR="00303659" w:rsidRPr="0057094E" w:rsidRDefault="00303659" w:rsidP="00303659">
          <w:pPr>
            <w:pStyle w:val="Heading1"/>
          </w:pPr>
          <w:r w:rsidRPr="0057094E">
            <w:t>References</w:t>
          </w:r>
        </w:p>
      </w:sdtContent>
    </w:sdt>
    <w:p w:rsidR="00303659" w:rsidRPr="0057094E" w:rsidRDefault="00303659" w:rsidP="00303659">
      <w:pPr>
        <w:pStyle w:val="ListParagraph"/>
        <w:numPr>
          <w:ilvl w:val="0"/>
          <w:numId w:val="8"/>
        </w:numPr>
        <w:rPr>
          <w:rFonts w:cs="Times New Roman"/>
        </w:rPr>
      </w:pPr>
      <w:r w:rsidRPr="0057094E">
        <w:rPr>
          <w:rFonts w:cs="Times New Roman"/>
        </w:rPr>
        <w:t>RP-232669 (revision of RP-231484) Revised WID: NR NTN (Non-Terrestrial Networks) enhancements, September 2023</w:t>
      </w:r>
    </w:p>
    <w:p w:rsidR="00303659" w:rsidRPr="0057094E" w:rsidRDefault="00303659" w:rsidP="00303659">
      <w:pPr>
        <w:pStyle w:val="ListParagraph"/>
        <w:numPr>
          <w:ilvl w:val="0"/>
          <w:numId w:val="8"/>
        </w:numPr>
        <w:rPr>
          <w:rFonts w:cs="Times New Roman"/>
        </w:rPr>
      </w:pPr>
      <w:r w:rsidRPr="0057094E">
        <w:rPr>
          <w:rFonts w:cs="Times New Roman"/>
        </w:rPr>
        <w:t>3GPP TS 38.215. Physical layer measurements, V18.0.0, September 2023 (Release 18)</w:t>
      </w:r>
    </w:p>
    <w:p w:rsidR="00303659" w:rsidRPr="0057094E" w:rsidRDefault="00303659" w:rsidP="00303659">
      <w:pPr>
        <w:pStyle w:val="ListParagraph"/>
        <w:numPr>
          <w:ilvl w:val="0"/>
          <w:numId w:val="8"/>
        </w:numPr>
        <w:rPr>
          <w:rFonts w:cs="Times New Roman"/>
        </w:rPr>
      </w:pPr>
      <w:r w:rsidRPr="0057094E">
        <w:rPr>
          <w:rFonts w:cs="Times New Roman"/>
        </w:rPr>
        <w:t>TS 38.455. NG-RAN; NR Positioning Protocol A (NRPPa)</w:t>
      </w:r>
    </w:p>
    <w:p w:rsidR="00303659" w:rsidRPr="00EB78D7" w:rsidRDefault="00303659" w:rsidP="00EB78D7">
      <w:pPr>
        <w:pStyle w:val="ListParagraph"/>
        <w:numPr>
          <w:ilvl w:val="0"/>
          <w:numId w:val="8"/>
        </w:numPr>
        <w:rPr>
          <w:rFonts w:cs="Times New Roman"/>
        </w:rPr>
      </w:pPr>
      <w:r w:rsidRPr="0057094E">
        <w:rPr>
          <w:rFonts w:cs="Times New Roman"/>
        </w:rPr>
        <w:t>3GPP TS 38.133. R; Requirements for support of radio resource management (Release 17)</w:t>
      </w:r>
    </w:p>
    <w:p w:rsidR="00303659" w:rsidRDefault="00303659" w:rsidP="00303659">
      <w:pPr>
        <w:pStyle w:val="ListParagraph"/>
        <w:numPr>
          <w:ilvl w:val="0"/>
          <w:numId w:val="8"/>
        </w:numPr>
        <w:rPr>
          <w:rFonts w:cs="Times New Roman"/>
          <w:sz w:val="18"/>
        </w:rPr>
      </w:pPr>
      <w:r w:rsidRPr="0057094E">
        <w:rPr>
          <w:rFonts w:cs="Times New Roman"/>
          <w:sz w:val="18"/>
        </w:rPr>
        <w:t>R1-2308747 Introduction of Rel-18 NR NTN enhancements for TS38.215</w:t>
      </w:r>
    </w:p>
    <w:p w:rsidR="00EB78D7" w:rsidRPr="0057094E" w:rsidRDefault="00EB78D7" w:rsidP="00EB78D7">
      <w:pPr>
        <w:pStyle w:val="ListParagraph"/>
        <w:numPr>
          <w:ilvl w:val="0"/>
          <w:numId w:val="8"/>
        </w:numPr>
        <w:rPr>
          <w:rFonts w:cs="Times New Roman"/>
          <w:sz w:val="18"/>
        </w:rPr>
      </w:pPr>
      <w:r w:rsidRPr="00EB78D7">
        <w:rPr>
          <w:rFonts w:cs="Times New Roman"/>
          <w:sz w:val="18"/>
        </w:rPr>
        <w:t>R1-2308678</w:t>
      </w:r>
      <w:r>
        <w:rPr>
          <w:rFonts w:cs="Times New Roman"/>
          <w:sz w:val="18"/>
        </w:rPr>
        <w:t xml:space="preserve"> </w:t>
      </w:r>
      <w:r w:rsidRPr="00EB78D7">
        <w:rPr>
          <w:rFonts w:cs="Times New Roman"/>
          <w:sz w:val="18"/>
        </w:rPr>
        <w:t>RAN1 agreements for Rel-18 WI on NR NTN enhancements up to RAN1#114</w:t>
      </w:r>
    </w:p>
    <w:p w:rsidR="00303659" w:rsidRPr="0057094E" w:rsidRDefault="00303659" w:rsidP="00303659">
      <w:pPr>
        <w:pStyle w:val="ListParagraph"/>
        <w:ind w:left="360"/>
        <w:rPr>
          <w:rFonts w:cs="Times New Roman"/>
          <w:sz w:val="18"/>
        </w:rPr>
      </w:pPr>
    </w:p>
    <w:p w:rsidR="00802371" w:rsidRPr="0057094E" w:rsidRDefault="00802371"/>
    <w:sectPr w:rsidR="00802371" w:rsidRPr="0057094E" w:rsidSect="00E079E7">
      <w:pgSz w:w="11907" w:h="16839" w:code="9"/>
      <w:pgMar w:top="1418" w:right="1418" w:bottom="1134" w:left="1418"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EE222AC"/>
    <w:multiLevelType w:val="hybridMultilevel"/>
    <w:tmpl w:val="B2CA98F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253C13"/>
    <w:multiLevelType w:val="hybridMultilevel"/>
    <w:tmpl w:val="B1323DB2"/>
    <w:lvl w:ilvl="0" w:tplc="040C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 w15:restartNumberingAfterBreak="0">
    <w:nsid w:val="1E585B89"/>
    <w:multiLevelType w:val="hybridMultilevel"/>
    <w:tmpl w:val="9F38C9F4"/>
    <w:lvl w:ilvl="0" w:tplc="376E02D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273597"/>
    <w:multiLevelType w:val="hybridMultilevel"/>
    <w:tmpl w:val="593E1B62"/>
    <w:lvl w:ilvl="0" w:tplc="251C0C9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A101C"/>
    <w:multiLevelType w:val="hybridMultilevel"/>
    <w:tmpl w:val="6A581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6B54324C"/>
    <w:multiLevelType w:val="hybridMultilevel"/>
    <w:tmpl w:val="5C6C123C"/>
    <w:lvl w:ilvl="0" w:tplc="251C0C9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33"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6"/>
  </w:num>
  <w:num w:numId="2">
    <w:abstractNumId w:val="15"/>
  </w:num>
  <w:num w:numId="3">
    <w:abstractNumId w:val="34"/>
  </w:num>
  <w:num w:numId="4">
    <w:abstractNumId w:val="4"/>
  </w:num>
  <w:num w:numId="5">
    <w:abstractNumId w:val="22"/>
  </w:num>
  <w:num w:numId="6">
    <w:abstractNumId w:val="30"/>
  </w:num>
  <w:num w:numId="7">
    <w:abstractNumId w:val="26"/>
  </w:num>
  <w:num w:numId="8">
    <w:abstractNumId w:val="20"/>
  </w:num>
  <w:num w:numId="9">
    <w:abstractNumId w:val="17"/>
  </w:num>
  <w:num w:numId="10">
    <w:abstractNumId w:val="0"/>
  </w:num>
  <w:num w:numId="11">
    <w:abstractNumId w:val="23"/>
  </w:num>
  <w:num w:numId="12">
    <w:abstractNumId w:val="33"/>
  </w:num>
  <w:num w:numId="13">
    <w:abstractNumId w:val="7"/>
  </w:num>
  <w:num w:numId="14">
    <w:abstractNumId w:val="27"/>
  </w:num>
  <w:num w:numId="15">
    <w:abstractNumId w:val="6"/>
  </w:num>
  <w:num w:numId="16">
    <w:abstractNumId w:val="9"/>
  </w:num>
  <w:num w:numId="17">
    <w:abstractNumId w:val="35"/>
  </w:num>
  <w:num w:numId="18">
    <w:abstractNumId w:val="28"/>
  </w:num>
  <w:num w:numId="19">
    <w:abstractNumId w:val="6"/>
    <w:lvlOverride w:ilvl="0">
      <w:startOverride w:val="1"/>
    </w:lvlOverride>
  </w:num>
  <w:num w:numId="20">
    <w:abstractNumId w:val="21"/>
  </w:num>
  <w:num w:numId="21">
    <w:abstractNumId w:val="31"/>
  </w:num>
  <w:num w:numId="22">
    <w:abstractNumId w:val="18"/>
  </w:num>
  <w:num w:numId="23">
    <w:abstractNumId w:val="14"/>
  </w:num>
  <w:num w:numId="24">
    <w:abstractNumId w:val="3"/>
  </w:num>
  <w:num w:numId="25">
    <w:abstractNumId w:val="11"/>
  </w:num>
  <w:num w:numId="26">
    <w:abstractNumId w:val="2"/>
  </w:num>
  <w:num w:numId="27">
    <w:abstractNumId w:val="5"/>
  </w:num>
  <w:num w:numId="28">
    <w:abstractNumId w:val="8"/>
  </w:num>
  <w:num w:numId="29">
    <w:abstractNumId w:val="13"/>
  </w:num>
  <w:num w:numId="30">
    <w:abstractNumId w:val="26"/>
    <w:lvlOverride w:ilvl="0">
      <w:startOverride w:val="1"/>
    </w:lvlOverride>
  </w:num>
  <w:num w:numId="31">
    <w:abstractNumId w:val="12"/>
  </w:num>
  <w:num w:numId="32">
    <w:abstractNumId w:val="10"/>
  </w:num>
  <w:num w:numId="33">
    <w:abstractNumId w:val="19"/>
  </w:num>
  <w:num w:numId="34">
    <w:abstractNumId w:val="32"/>
  </w:num>
  <w:num w:numId="35">
    <w:abstractNumId w:val="25"/>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9"/>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437"/>
    <w:rsid w:val="00015998"/>
    <w:rsid w:val="00122300"/>
    <w:rsid w:val="00146E1F"/>
    <w:rsid w:val="00242E59"/>
    <w:rsid w:val="002527B0"/>
    <w:rsid w:val="00272FEB"/>
    <w:rsid w:val="002A735E"/>
    <w:rsid w:val="002E61A5"/>
    <w:rsid w:val="00303659"/>
    <w:rsid w:val="00330D77"/>
    <w:rsid w:val="003643F7"/>
    <w:rsid w:val="003A2997"/>
    <w:rsid w:val="00431C29"/>
    <w:rsid w:val="004454AB"/>
    <w:rsid w:val="004F38F5"/>
    <w:rsid w:val="005079B5"/>
    <w:rsid w:val="005115A5"/>
    <w:rsid w:val="0055767A"/>
    <w:rsid w:val="0057094E"/>
    <w:rsid w:val="0058211D"/>
    <w:rsid w:val="006354DB"/>
    <w:rsid w:val="00670452"/>
    <w:rsid w:val="006A5FDE"/>
    <w:rsid w:val="006B4A06"/>
    <w:rsid w:val="006D6F6D"/>
    <w:rsid w:val="00717437"/>
    <w:rsid w:val="00755369"/>
    <w:rsid w:val="0078388F"/>
    <w:rsid w:val="0078698B"/>
    <w:rsid w:val="00802371"/>
    <w:rsid w:val="00844A87"/>
    <w:rsid w:val="00853047"/>
    <w:rsid w:val="00857D20"/>
    <w:rsid w:val="00864B15"/>
    <w:rsid w:val="008A484B"/>
    <w:rsid w:val="008D10EF"/>
    <w:rsid w:val="008D2A92"/>
    <w:rsid w:val="009948DC"/>
    <w:rsid w:val="00994F43"/>
    <w:rsid w:val="009A383F"/>
    <w:rsid w:val="009A6169"/>
    <w:rsid w:val="009C4667"/>
    <w:rsid w:val="009D1F79"/>
    <w:rsid w:val="009E7E97"/>
    <w:rsid w:val="009F6025"/>
    <w:rsid w:val="00AA7183"/>
    <w:rsid w:val="00AD6D2D"/>
    <w:rsid w:val="00AF1E6B"/>
    <w:rsid w:val="00B35945"/>
    <w:rsid w:val="00B74B39"/>
    <w:rsid w:val="00BC3466"/>
    <w:rsid w:val="00D43CD5"/>
    <w:rsid w:val="00D7304A"/>
    <w:rsid w:val="00D778D3"/>
    <w:rsid w:val="00E079E7"/>
    <w:rsid w:val="00E62C4F"/>
    <w:rsid w:val="00EB78D7"/>
    <w:rsid w:val="00ED2E2B"/>
    <w:rsid w:val="00EF5517"/>
    <w:rsid w:val="00F32713"/>
    <w:rsid w:val="00F32BB9"/>
    <w:rsid w:val="00F941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35E06"/>
  <w15:chartTrackingRefBased/>
  <w15:docId w15:val="{DC41958C-6273-4AE2-A9EB-800F3A2D0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659"/>
    <w:pPr>
      <w:spacing w:after="0" w:line="240" w:lineRule="auto"/>
    </w:pPr>
    <w:rPr>
      <w:rFonts w:ascii="Times New Roman" w:eastAsia="Times New Roman" w:hAnsi="Times New Roman" w:cs="Times New Roman"/>
      <w:sz w:val="20"/>
      <w:szCs w:val="24"/>
      <w:lang w:val="en-US"/>
    </w:rPr>
  </w:style>
  <w:style w:type="paragraph" w:styleId="Heading1">
    <w:name w:val="heading 1"/>
    <w:basedOn w:val="Normal"/>
    <w:next w:val="Normal"/>
    <w:link w:val="Heading1Char"/>
    <w:uiPriority w:val="9"/>
    <w:qFormat/>
    <w:rsid w:val="00303659"/>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link w:val="Heading2Char"/>
    <w:qFormat/>
    <w:rsid w:val="00303659"/>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link w:val="Heading3Char"/>
    <w:qFormat/>
    <w:rsid w:val="00303659"/>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link w:val="Heading4Char"/>
    <w:qFormat/>
    <w:rsid w:val="00303659"/>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link w:val="Heading5Char"/>
    <w:qFormat/>
    <w:rsid w:val="00303659"/>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link w:val="Heading6Char"/>
    <w:qFormat/>
    <w:rsid w:val="00303659"/>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qFormat/>
    <w:rsid w:val="00303659"/>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link w:val="Heading8Char"/>
    <w:qFormat/>
    <w:rsid w:val="00303659"/>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link w:val="Heading9Char"/>
    <w:qFormat/>
    <w:rsid w:val="00303659"/>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659"/>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303659"/>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303659"/>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303659"/>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303659"/>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303659"/>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303659"/>
    <w:rPr>
      <w:rFonts w:ascii="Times New Roman" w:eastAsiaTheme="minorEastAsia" w:hAnsi="Times New Roman" w:cs="Times New Roman"/>
      <w:sz w:val="20"/>
      <w:szCs w:val="24"/>
      <w:lang w:val="en-US"/>
    </w:rPr>
  </w:style>
  <w:style w:type="character" w:customStyle="1" w:styleId="Heading8Char">
    <w:name w:val="Heading 8 Char"/>
    <w:basedOn w:val="DefaultParagraphFont"/>
    <w:link w:val="Heading8"/>
    <w:rsid w:val="00303659"/>
    <w:rPr>
      <w:rFonts w:ascii="Times New Roman" w:eastAsiaTheme="minorEastAsia" w:hAnsi="Times New Roman" w:cs="Times New Roman"/>
      <w:i/>
      <w:iCs/>
      <w:sz w:val="20"/>
      <w:szCs w:val="24"/>
      <w:lang w:val="en-US"/>
    </w:rPr>
  </w:style>
  <w:style w:type="character" w:customStyle="1" w:styleId="Heading9Char">
    <w:name w:val="Heading 9 Char"/>
    <w:aliases w:val="Figure Heading Char,FH Char"/>
    <w:basedOn w:val="DefaultParagraphFont"/>
    <w:link w:val="Heading9"/>
    <w:rsid w:val="00303659"/>
    <w:rPr>
      <w:rFonts w:ascii="Arial" w:eastAsiaTheme="minorEastAsia" w:hAnsi="Arial" w:cs="Arial"/>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659"/>
    <w:pPr>
      <w:autoSpaceDE w:val="0"/>
      <w:autoSpaceDN w:val="0"/>
      <w:adjustRightInd w:val="0"/>
      <w:snapToGrid w:val="0"/>
      <w:spacing w:after="120"/>
      <w:jc w:val="both"/>
    </w:pPr>
    <w:rPr>
      <w:rFonts w:eastAsiaTheme="minorEastAsia"/>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03659"/>
    <w:rPr>
      <w:rFonts w:ascii="Times New Roman" w:eastAsiaTheme="minorEastAsia" w:hAnsi="Times New Roman" w:cs="Times New Roman"/>
      <w:sz w:val="20"/>
      <w:szCs w:val="20"/>
      <w:lang w:val="en-US"/>
    </w:rPr>
  </w:style>
  <w:style w:type="character" w:styleId="Hyperlink">
    <w:name w:val="Hyperlink"/>
    <w:basedOn w:val="DefaultParagraphFont"/>
    <w:rsid w:val="00303659"/>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303659"/>
    <w:pPr>
      <w:autoSpaceDE w:val="0"/>
      <w:autoSpaceDN w:val="0"/>
      <w:adjustRightInd w:val="0"/>
      <w:snapToGrid w:val="0"/>
      <w:spacing w:after="120"/>
      <w:jc w:val="center"/>
    </w:pPr>
    <w:rPr>
      <w:rFonts w:eastAsiaTheme="minorEastAsia"/>
      <w:b/>
      <w:bCs/>
      <w:szCs w:val="20"/>
    </w:rPr>
  </w:style>
  <w:style w:type="paragraph" w:customStyle="1" w:styleId="Normal0">
    <w:name w:val="Normal."/>
    <w:rsid w:val="00303659"/>
    <w:pPr>
      <w:widowControl w:val="0"/>
      <w:spacing w:after="0" w:line="180" w:lineRule="atLeast"/>
    </w:pPr>
    <w:rPr>
      <w:rFonts w:ascii="Times New Roman" w:eastAsia="Batang" w:hAnsi="Times New Roman" w:cs="Times New Roman"/>
      <w:kern w:val="2"/>
      <w:sz w:val="18"/>
      <w:szCs w:val="18"/>
      <w:lang w:val="en-US"/>
    </w:rPr>
  </w:style>
  <w:style w:type="paragraph" w:customStyle="1" w:styleId="EX">
    <w:name w:val="EX"/>
    <w:basedOn w:val="Normal"/>
    <w:rsid w:val="00303659"/>
    <w:pPr>
      <w:keepLines/>
      <w:snapToGrid w:val="0"/>
      <w:spacing w:after="180"/>
      <w:ind w:left="1702" w:hanging="1418"/>
    </w:pPr>
    <w:rPr>
      <w:rFonts w:eastAsiaTheme="minorEastAsia"/>
      <w:szCs w:val="20"/>
      <w:lang w:val="en-GB"/>
    </w:rPr>
  </w:style>
  <w:style w:type="paragraph" w:styleId="ListBullet">
    <w:name w:val="List Bullet"/>
    <w:basedOn w:val="List"/>
    <w:rsid w:val="00303659"/>
    <w:pPr>
      <w:autoSpaceDE/>
      <w:autoSpaceDN/>
      <w:adjustRightInd/>
      <w:spacing w:after="180"/>
      <w:ind w:left="568" w:hanging="284"/>
      <w:jc w:val="left"/>
    </w:pPr>
    <w:rPr>
      <w:sz w:val="20"/>
      <w:szCs w:val="20"/>
      <w:lang w:val="en-GB"/>
    </w:rPr>
  </w:style>
  <w:style w:type="paragraph" w:styleId="List">
    <w:name w:val="List"/>
    <w:basedOn w:val="Normal"/>
    <w:rsid w:val="00303659"/>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rsid w:val="00303659"/>
    <w:pPr>
      <w:autoSpaceDE w:val="0"/>
      <w:autoSpaceDN w:val="0"/>
      <w:adjustRightInd w:val="0"/>
      <w:snapToGrid w:val="0"/>
    </w:pPr>
    <w:rPr>
      <w:rFonts w:eastAsiaTheme="minorEastAsia"/>
      <w:sz w:val="22"/>
      <w:szCs w:val="20"/>
    </w:rPr>
  </w:style>
  <w:style w:type="character" w:customStyle="1" w:styleId="BodyText2Char">
    <w:name w:val="Body Text 2 Char"/>
    <w:basedOn w:val="DefaultParagraphFont"/>
    <w:link w:val="BodyText2"/>
    <w:rsid w:val="00303659"/>
    <w:rPr>
      <w:rFonts w:ascii="Times New Roman" w:eastAsiaTheme="minorEastAsia" w:hAnsi="Times New Roman" w:cs="Times New Roman"/>
      <w:szCs w:val="20"/>
      <w:lang w:val="en-US"/>
    </w:rPr>
  </w:style>
  <w:style w:type="paragraph" w:styleId="BalloonText">
    <w:name w:val="Balloon Text"/>
    <w:basedOn w:val="Normal"/>
    <w:link w:val="BalloonTextChar"/>
    <w:semiHidden/>
    <w:rsid w:val="00303659"/>
    <w:rPr>
      <w:rFonts w:ascii="Tahoma" w:hAnsi="Tahoma" w:cs="Tahoma"/>
      <w:sz w:val="16"/>
      <w:szCs w:val="16"/>
    </w:rPr>
  </w:style>
  <w:style w:type="character" w:customStyle="1" w:styleId="BalloonTextChar">
    <w:name w:val="Balloon Text Char"/>
    <w:basedOn w:val="DefaultParagraphFont"/>
    <w:link w:val="BalloonText"/>
    <w:semiHidden/>
    <w:rsid w:val="00303659"/>
    <w:rPr>
      <w:rFonts w:ascii="Tahoma" w:eastAsia="Times New Roman" w:hAnsi="Tahoma" w:cs="Tahoma"/>
      <w:sz w:val="16"/>
      <w:szCs w:val="16"/>
      <w:lang w:val="en-US"/>
    </w:rPr>
  </w:style>
  <w:style w:type="paragraph" w:customStyle="1" w:styleId="References">
    <w:name w:val="References"/>
    <w:basedOn w:val="Normal"/>
    <w:qFormat/>
    <w:rsid w:val="00303659"/>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303659"/>
    <w:rPr>
      <w:color w:val="800080"/>
      <w:u w:val="single"/>
    </w:rPr>
  </w:style>
  <w:style w:type="paragraph" w:styleId="FootnoteText">
    <w:name w:val="footnote text"/>
    <w:basedOn w:val="Normal"/>
    <w:link w:val="FootnoteTextChar"/>
    <w:semiHidden/>
    <w:rsid w:val="00303659"/>
    <w:pPr>
      <w:autoSpaceDE w:val="0"/>
      <w:autoSpaceDN w:val="0"/>
      <w:adjustRightInd w:val="0"/>
      <w:snapToGrid w:val="0"/>
      <w:spacing w:after="120"/>
      <w:jc w:val="both"/>
    </w:pPr>
    <w:rPr>
      <w:rFonts w:eastAsiaTheme="minorEastAsia"/>
      <w:szCs w:val="20"/>
    </w:rPr>
  </w:style>
  <w:style w:type="character" w:customStyle="1" w:styleId="FootnoteTextChar">
    <w:name w:val="Footnote Text Char"/>
    <w:basedOn w:val="DefaultParagraphFont"/>
    <w:link w:val="FootnoteText"/>
    <w:semiHidden/>
    <w:rsid w:val="00303659"/>
    <w:rPr>
      <w:rFonts w:ascii="Times New Roman" w:eastAsiaTheme="minorEastAsia" w:hAnsi="Times New Roman" w:cs="Times New Roman"/>
      <w:sz w:val="20"/>
      <w:szCs w:val="20"/>
      <w:lang w:val="en-US"/>
    </w:rPr>
  </w:style>
  <w:style w:type="character" w:styleId="FootnoteReference">
    <w:name w:val="footnote reference"/>
    <w:basedOn w:val="DefaultParagraphFont"/>
    <w:semiHidden/>
    <w:rsid w:val="00303659"/>
    <w:rPr>
      <w:vertAlign w:val="superscript"/>
    </w:rPr>
  </w:style>
  <w:style w:type="table" w:styleId="TableGrid">
    <w:name w:val="Table Grid"/>
    <w:aliases w:val="ST Table,Check(v),Table-Text,x Tableau page de garde"/>
    <w:basedOn w:val="TableNormal"/>
    <w:uiPriority w:val="59"/>
    <w:rsid w:val="00303659"/>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30365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
    <w:name w:val="Char"/>
    <w:semiHidden/>
    <w:rsid w:val="00303659"/>
    <w:pPr>
      <w:keepNext/>
      <w:numPr>
        <w:numId w:val="3"/>
      </w:numPr>
      <w:autoSpaceDE w:val="0"/>
      <w:autoSpaceDN w:val="0"/>
      <w:adjustRightInd w:val="0"/>
      <w:spacing w:before="60" w:after="60" w:line="240" w:lineRule="auto"/>
      <w:jc w:val="both"/>
    </w:pPr>
    <w:rPr>
      <w:rFonts w:ascii="Arial" w:eastAsiaTheme="minorEastAsia" w:hAnsi="Arial" w:cs="Arial"/>
      <w:color w:val="0000FF"/>
      <w:kern w:val="2"/>
      <w:sz w:val="20"/>
      <w:szCs w:val="20"/>
      <w:lang w:val="en-US" w:eastAsia="zh-CN"/>
    </w:rPr>
  </w:style>
  <w:style w:type="paragraph" w:customStyle="1" w:styleId="EQ">
    <w:name w:val="EQ"/>
    <w:basedOn w:val="Normal"/>
    <w:next w:val="Normal"/>
    <w:rsid w:val="00303659"/>
    <w:pPr>
      <w:keepLines/>
      <w:tabs>
        <w:tab w:val="center" w:pos="4536"/>
        <w:tab w:val="right" w:pos="9072"/>
      </w:tabs>
      <w:snapToGrid w:val="0"/>
      <w:spacing w:after="180"/>
    </w:pPr>
    <w:rPr>
      <w:noProof/>
      <w:szCs w:val="20"/>
      <w:lang w:val="en-GB"/>
    </w:rPr>
  </w:style>
  <w:style w:type="paragraph" w:customStyle="1" w:styleId="ZchnZchn">
    <w:name w:val="Zchn Zchn"/>
    <w:semiHidden/>
    <w:rsid w:val="00303659"/>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paragraph" w:customStyle="1" w:styleId="CharChar">
    <w:name w:val="Char Char"/>
    <w:semiHidden/>
    <w:rsid w:val="00303659"/>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uiPriority w:val="35"/>
    <w:rsid w:val="00303659"/>
    <w:rPr>
      <w:rFonts w:ascii="Times New Roman" w:eastAsiaTheme="minorEastAsia" w:hAnsi="Times New Roman" w:cs="Times New Roman"/>
      <w:b/>
      <w:bCs/>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303659"/>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3659"/>
    <w:rPr>
      <w:rFonts w:ascii="Times New Roman" w:eastAsiaTheme="minorEastAsia" w:hAnsi="Times New Roman" w:cs="Times New Roman"/>
      <w:lang w:val="en-US"/>
    </w:rPr>
  </w:style>
  <w:style w:type="paragraph" w:styleId="Footer">
    <w:name w:val="footer"/>
    <w:basedOn w:val="Normal"/>
    <w:link w:val="FooterChar"/>
    <w:rsid w:val="00303659"/>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303659"/>
    <w:rPr>
      <w:rFonts w:ascii="Times New Roman" w:eastAsiaTheme="minorEastAsia" w:hAnsi="Times New Roman" w:cs="Times New Roman"/>
      <w:lang w:val="en-US"/>
    </w:rPr>
  </w:style>
  <w:style w:type="paragraph" w:customStyle="1" w:styleId="TH">
    <w:name w:val="TH"/>
    <w:basedOn w:val="Normal"/>
    <w:link w:val="THChar"/>
    <w:qFormat/>
    <w:rsid w:val="00303659"/>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303659"/>
    <w:pPr>
      <w:keepNext w:val="0"/>
      <w:spacing w:before="0" w:after="240"/>
    </w:pPr>
  </w:style>
  <w:style w:type="character" w:customStyle="1" w:styleId="TFChar">
    <w:name w:val="TF Char"/>
    <w:basedOn w:val="DefaultParagraphFont"/>
    <w:link w:val="TF"/>
    <w:rsid w:val="00303659"/>
    <w:rPr>
      <w:rFonts w:ascii="Arial" w:eastAsia="MS Mincho" w:hAnsi="Arial" w:cs="Times New Roman"/>
      <w:b/>
      <w:sz w:val="20"/>
      <w:szCs w:val="20"/>
      <w:lang w:val="en-US"/>
    </w:rPr>
  </w:style>
  <w:style w:type="paragraph" w:customStyle="1" w:styleId="TAR">
    <w:name w:val="TAR"/>
    <w:basedOn w:val="Normal"/>
    <w:rsid w:val="00303659"/>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303659"/>
    <w:rPr>
      <w:b/>
    </w:rPr>
  </w:style>
  <w:style w:type="paragraph" w:customStyle="1" w:styleId="TAC">
    <w:name w:val="TAC"/>
    <w:basedOn w:val="Normal"/>
    <w:link w:val="TACChar"/>
    <w:qFormat/>
    <w:rsid w:val="00303659"/>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303659"/>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303659"/>
    <w:rPr>
      <w:rFonts w:ascii="SimSun" w:eastAsiaTheme="minorEastAsia" w:hAnsi="Times New Roman" w:cs="Times New Roman"/>
      <w:sz w:val="18"/>
      <w:szCs w:val="18"/>
      <w:lang w:val="en-US"/>
    </w:rPr>
  </w:style>
  <w:style w:type="character" w:styleId="CommentReference">
    <w:name w:val="annotation reference"/>
    <w:basedOn w:val="DefaultParagraphFont"/>
    <w:rsid w:val="00303659"/>
    <w:rPr>
      <w:sz w:val="21"/>
      <w:szCs w:val="21"/>
    </w:rPr>
  </w:style>
  <w:style w:type="paragraph" w:styleId="CommentText">
    <w:name w:val="annotation text"/>
    <w:basedOn w:val="Normal"/>
    <w:link w:val="CommentTextChar"/>
    <w:rsid w:val="00303659"/>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303659"/>
    <w:rPr>
      <w:rFonts w:ascii="Times New Roman" w:eastAsiaTheme="minorEastAsia" w:hAnsi="Times New Roman" w:cs="Times New Roman"/>
      <w:lang w:val="en-US"/>
    </w:rPr>
  </w:style>
  <w:style w:type="paragraph" w:styleId="CommentSubject">
    <w:name w:val="annotation subject"/>
    <w:basedOn w:val="CommentText"/>
    <w:next w:val="CommentText"/>
    <w:link w:val="CommentSubjectChar"/>
    <w:rsid w:val="00303659"/>
    <w:rPr>
      <w:b/>
      <w:bCs/>
    </w:rPr>
  </w:style>
  <w:style w:type="character" w:customStyle="1" w:styleId="CommentSubjectChar">
    <w:name w:val="Comment Subject Char"/>
    <w:basedOn w:val="CommentTextChar"/>
    <w:link w:val="CommentSubject"/>
    <w:rsid w:val="00303659"/>
    <w:rPr>
      <w:rFonts w:ascii="Times New Roman" w:eastAsiaTheme="minorEastAsia" w:hAnsi="Times New Roman" w:cs="Times New Roman"/>
      <w:b/>
      <w:bCs/>
      <w:lang w:val="en-US"/>
    </w:rPr>
  </w:style>
  <w:style w:type="character" w:customStyle="1" w:styleId="ZGSM">
    <w:name w:val="ZGSM"/>
    <w:rsid w:val="00303659"/>
  </w:style>
  <w:style w:type="paragraph" w:customStyle="1" w:styleId="ZT">
    <w:name w:val="ZT"/>
    <w:rsid w:val="00303659"/>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303659"/>
    <w:rPr>
      <w:rFonts w:eastAsiaTheme="minorEastAsia" w:cs="Calibri"/>
      <w:szCs w:val="21"/>
      <w:lang w:eastAsia="zh-CN"/>
    </w:rPr>
  </w:style>
  <w:style w:type="paragraph" w:customStyle="1" w:styleId="B3">
    <w:name w:val="B3"/>
    <w:basedOn w:val="List3"/>
    <w:link w:val="B3Char"/>
    <w:rsid w:val="00303659"/>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303659"/>
    <w:rPr>
      <w:rFonts w:ascii="Times New Roman" w:eastAsiaTheme="minorEastAsia" w:hAnsi="Times New Roman" w:cs="Times New Roman"/>
      <w:sz w:val="20"/>
      <w:szCs w:val="20"/>
      <w:lang w:val="en-GB" w:eastAsia="ja-JP"/>
    </w:rPr>
  </w:style>
  <w:style w:type="paragraph" w:styleId="List3">
    <w:name w:val="List 3"/>
    <w:basedOn w:val="Normal"/>
    <w:rsid w:val="00303659"/>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303659"/>
    <w:pPr>
      <w:spacing w:after="0" w:line="240" w:lineRule="auto"/>
    </w:pPr>
    <w:rPr>
      <w:rFonts w:ascii="Times New Roman" w:eastAsiaTheme="minorEastAsia" w:hAnsi="Times New Roman" w:cs="Times New Roman"/>
      <w:lang w:val="en-US"/>
    </w:rPr>
  </w:style>
  <w:style w:type="character" w:customStyle="1" w:styleId="TAHCar">
    <w:name w:val="TAH Car"/>
    <w:link w:val="TAH"/>
    <w:qFormat/>
    <w:rsid w:val="00303659"/>
    <w:rPr>
      <w:rFonts w:ascii="Arial" w:eastAsiaTheme="minorEastAsia" w:hAnsi="Arial" w:cs="Times New Roman"/>
      <w:b/>
      <w:sz w:val="18"/>
      <w:szCs w:val="20"/>
      <w:lang w:val="en-US"/>
    </w:rPr>
  </w:style>
  <w:style w:type="paragraph" w:customStyle="1" w:styleId="TAL">
    <w:name w:val="TAL"/>
    <w:basedOn w:val="Normal"/>
    <w:link w:val="TALCar"/>
    <w:qFormat/>
    <w:rsid w:val="00303659"/>
    <w:pPr>
      <w:keepNext/>
      <w:keepLines/>
    </w:pPr>
    <w:rPr>
      <w:rFonts w:ascii="Arial" w:eastAsiaTheme="minorEastAsia" w:hAnsi="Arial"/>
      <w:sz w:val="18"/>
      <w:szCs w:val="20"/>
      <w:lang w:val="en-GB"/>
    </w:rPr>
  </w:style>
  <w:style w:type="paragraph" w:customStyle="1" w:styleId="TAN">
    <w:name w:val="TAN"/>
    <w:basedOn w:val="TAL"/>
    <w:link w:val="TANChar"/>
    <w:qFormat/>
    <w:rsid w:val="00303659"/>
    <w:pPr>
      <w:ind w:left="851" w:hanging="851"/>
    </w:pPr>
  </w:style>
  <w:style w:type="character" w:customStyle="1" w:styleId="TALCar">
    <w:name w:val="TAL Car"/>
    <w:link w:val="TAL"/>
    <w:qFormat/>
    <w:rsid w:val="00303659"/>
    <w:rPr>
      <w:rFonts w:ascii="Arial" w:eastAsiaTheme="minorEastAsia" w:hAnsi="Arial" w:cs="Times New Roman"/>
      <w:sz w:val="18"/>
      <w:szCs w:val="20"/>
      <w:lang w:val="en-GB"/>
    </w:rPr>
  </w:style>
  <w:style w:type="character" w:customStyle="1" w:styleId="THChar">
    <w:name w:val="TH Char"/>
    <w:link w:val="TH"/>
    <w:qFormat/>
    <w:rsid w:val="00303659"/>
    <w:rPr>
      <w:rFonts w:ascii="Arial" w:eastAsia="MS Mincho" w:hAnsi="Arial" w:cs="Times New Roman"/>
      <w:b/>
      <w:sz w:val="20"/>
      <w:szCs w:val="20"/>
      <w:lang w:val="en-US"/>
    </w:rPr>
  </w:style>
  <w:style w:type="paragraph" w:customStyle="1" w:styleId="B1">
    <w:name w:val="B1"/>
    <w:basedOn w:val="List"/>
    <w:link w:val="B1Zchn"/>
    <w:qFormat/>
    <w:rsid w:val="00303659"/>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303659"/>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303659"/>
    <w:rPr>
      <w:rFonts w:ascii="Times New Roman" w:eastAsia="MS Mincho" w:hAnsi="Times New Roman" w:cs="Times New Roman"/>
      <w:sz w:val="20"/>
      <w:szCs w:val="20"/>
      <w:lang w:val="en-GB"/>
    </w:rPr>
  </w:style>
  <w:style w:type="paragraph" w:styleId="List2">
    <w:name w:val="List 2"/>
    <w:basedOn w:val="Normal"/>
    <w:rsid w:val="00303659"/>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30365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303659"/>
    <w:rPr>
      <w:rFonts w:eastAsia="Times New Roman"/>
    </w:rPr>
  </w:style>
  <w:style w:type="paragraph" w:customStyle="1" w:styleId="PL">
    <w:name w:val="PL"/>
    <w:link w:val="PLChar"/>
    <w:rsid w:val="00303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Courier New"/>
      <w:noProof/>
      <w:sz w:val="16"/>
      <w:szCs w:val="16"/>
      <w:lang w:val="en-GB" w:eastAsia="ja-JP"/>
    </w:rPr>
  </w:style>
  <w:style w:type="character" w:customStyle="1" w:styleId="PLChar">
    <w:name w:val="PL Char"/>
    <w:basedOn w:val="DefaultParagraphFont"/>
    <w:link w:val="PL"/>
    <w:rsid w:val="00303659"/>
    <w:rPr>
      <w:rFonts w:ascii="Courier New" w:eastAsiaTheme="minorEastAsia" w:hAnsi="Courier New" w:cs="Courier New"/>
      <w:noProof/>
      <w:sz w:val="16"/>
      <w:szCs w:val="16"/>
      <w:lang w:val="en-GB" w:eastAsia="ja-JP"/>
    </w:rPr>
  </w:style>
  <w:style w:type="character" w:customStyle="1" w:styleId="Doc-text2Char">
    <w:name w:val="Doc-text2 Char"/>
    <w:basedOn w:val="DefaultParagraphFont"/>
    <w:link w:val="Doc-text2"/>
    <w:locked/>
    <w:rsid w:val="00303659"/>
    <w:rPr>
      <w:rFonts w:ascii="Arial" w:hAnsi="Arial" w:cs="Arial"/>
    </w:rPr>
  </w:style>
  <w:style w:type="paragraph" w:customStyle="1" w:styleId="Doc-text2">
    <w:name w:val="Doc-text2"/>
    <w:basedOn w:val="Normal"/>
    <w:link w:val="Doc-text2Char"/>
    <w:qFormat/>
    <w:rsid w:val="00303659"/>
    <w:pPr>
      <w:ind w:left="1622" w:hanging="363"/>
    </w:pPr>
    <w:rPr>
      <w:rFonts w:ascii="Arial" w:eastAsiaTheme="minorHAnsi" w:hAnsi="Arial" w:cs="Arial"/>
      <w:sz w:val="22"/>
      <w:szCs w:val="22"/>
      <w:lang w:val="fr-FR"/>
    </w:rPr>
  </w:style>
  <w:style w:type="character" w:customStyle="1" w:styleId="TFZchn">
    <w:name w:val="TF Zchn"/>
    <w:rsid w:val="00303659"/>
    <w:rPr>
      <w:rFonts w:ascii="Arial" w:hAnsi="Arial"/>
      <w:b/>
      <w:lang w:eastAsia="en-US"/>
    </w:rPr>
  </w:style>
  <w:style w:type="character" w:customStyle="1" w:styleId="TACChar">
    <w:name w:val="TAC Char"/>
    <w:link w:val="TAC"/>
    <w:qFormat/>
    <w:rsid w:val="00303659"/>
    <w:rPr>
      <w:rFonts w:ascii="Arial" w:eastAsiaTheme="minorEastAsia" w:hAnsi="Arial" w:cs="Times New Roman"/>
      <w:sz w:val="18"/>
      <w:szCs w:val="20"/>
      <w:lang w:val="en-US"/>
    </w:rPr>
  </w:style>
  <w:style w:type="character" w:customStyle="1" w:styleId="TAHChar">
    <w:name w:val="TAH Char"/>
    <w:locked/>
    <w:rsid w:val="00303659"/>
    <w:rPr>
      <w:rFonts w:ascii="Arial" w:hAnsi="Arial"/>
      <w:b/>
      <w:sz w:val="18"/>
      <w:lang w:eastAsia="en-US"/>
    </w:rPr>
  </w:style>
  <w:style w:type="paragraph" w:customStyle="1" w:styleId="Reference">
    <w:name w:val="Reference"/>
    <w:basedOn w:val="Normal"/>
    <w:rsid w:val="00303659"/>
    <w:pPr>
      <w:numPr>
        <w:ilvl w:val="1"/>
        <w:numId w:val="4"/>
      </w:numPr>
      <w:jc w:val="both"/>
    </w:pPr>
    <w:rPr>
      <w:rFonts w:ascii="Arial" w:eastAsiaTheme="minorEastAsia" w:hAnsi="Arial"/>
      <w:szCs w:val="20"/>
      <w:lang w:val="sv-SE"/>
    </w:rPr>
  </w:style>
  <w:style w:type="paragraph" w:customStyle="1" w:styleId="a">
    <w:name w:val="提案正文"/>
    <w:basedOn w:val="Normal"/>
    <w:rsid w:val="00303659"/>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303659"/>
    <w:rPr>
      <w:rFonts w:ascii="Calibri" w:eastAsia="SimSun" w:hAnsi="Calibri" w:cs="Arial"/>
      <w:color w:val="auto"/>
      <w:kern w:val="0"/>
      <w:sz w:val="22"/>
      <w:lang w:val="en-US" w:eastAsia="zh-CN" w:bidi="ar-SA"/>
    </w:rPr>
  </w:style>
  <w:style w:type="paragraph" w:customStyle="1" w:styleId="Char1">
    <w:name w:val="Char1"/>
    <w:semiHidden/>
    <w:rsid w:val="00303659"/>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paragraph" w:customStyle="1" w:styleId="ZchnZchn1">
    <w:name w:val="Zchn Zchn1"/>
    <w:semiHidden/>
    <w:rsid w:val="00303659"/>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paragraph" w:customStyle="1" w:styleId="CharChar1">
    <w:name w:val="Char Char1"/>
    <w:semiHidden/>
    <w:rsid w:val="00303659"/>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character" w:customStyle="1" w:styleId="TALChar">
    <w:name w:val="TAL Char"/>
    <w:qFormat/>
    <w:rsid w:val="00303659"/>
    <w:rPr>
      <w:rFonts w:ascii="Arial" w:hAnsi="Arial"/>
      <w:sz w:val="18"/>
      <w:lang w:val="en-GB"/>
    </w:rPr>
  </w:style>
  <w:style w:type="table" w:styleId="TableTheme">
    <w:name w:val="Table Theme"/>
    <w:basedOn w:val="TableNormal"/>
    <w:rsid w:val="00303659"/>
    <w:pPr>
      <w:autoSpaceDE w:val="0"/>
      <w:autoSpaceDN w:val="0"/>
      <w:adjustRightInd w:val="0"/>
      <w:snapToGri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303659"/>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303659"/>
    <w:rPr>
      <w:rFonts w:ascii="Times New Roman" w:eastAsiaTheme="minorEastAsia" w:hAnsi="Times New Roman" w:cs="Times New Roman"/>
      <w:b/>
      <w:kern w:val="28"/>
      <w:sz w:val="32"/>
      <w:szCs w:val="24"/>
      <w:lang w:val="en-US"/>
    </w:rPr>
  </w:style>
  <w:style w:type="character" w:customStyle="1" w:styleId="im-content1">
    <w:name w:val="im-content1"/>
    <w:basedOn w:val="DefaultParagraphFont"/>
    <w:rsid w:val="00303659"/>
    <w:rPr>
      <w:color w:val="333333"/>
    </w:rPr>
  </w:style>
  <w:style w:type="paragraph" w:customStyle="1" w:styleId="tablecell">
    <w:name w:val="tablecell"/>
    <w:basedOn w:val="Normal"/>
    <w:uiPriority w:val="99"/>
    <w:qFormat/>
    <w:rsid w:val="0030365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303659"/>
    <w:pPr>
      <w:snapToGrid w:val="0"/>
      <w:spacing w:before="40" w:after="40"/>
      <w:jc w:val="center"/>
    </w:pPr>
    <w:rPr>
      <w:rFonts w:eastAsiaTheme="minorEastAsia" w:cs="Calibri"/>
      <w:b/>
      <w:bCs/>
      <w:szCs w:val="22"/>
    </w:rPr>
  </w:style>
  <w:style w:type="paragraph" w:customStyle="1" w:styleId="10">
    <w:name w:val="列出段落1"/>
    <w:basedOn w:val="Normal"/>
    <w:uiPriority w:val="34"/>
    <w:qFormat/>
    <w:rsid w:val="00303659"/>
    <w:pPr>
      <w:ind w:left="720"/>
      <w:jc w:val="both"/>
    </w:pPr>
    <w:rPr>
      <w:rFonts w:ascii="Calibri" w:eastAsiaTheme="minorEastAsia" w:hAnsi="Calibri" w:cs="Calibri"/>
      <w:sz w:val="21"/>
      <w:szCs w:val="21"/>
      <w:lang w:eastAsia="zh-CN"/>
    </w:rPr>
  </w:style>
  <w:style w:type="character" w:styleId="PlaceholderText">
    <w:name w:val="Placeholder Text"/>
    <w:basedOn w:val="DefaultParagraphFont"/>
    <w:uiPriority w:val="99"/>
    <w:semiHidden/>
    <w:rsid w:val="00303659"/>
    <w:rPr>
      <w:color w:val="808080"/>
    </w:rPr>
  </w:style>
  <w:style w:type="paragraph" w:customStyle="1" w:styleId="references0">
    <w:name w:val="references"/>
    <w:uiPriority w:val="99"/>
    <w:rsid w:val="00303659"/>
    <w:pPr>
      <w:numPr>
        <w:numId w:val="5"/>
      </w:numPr>
      <w:spacing w:after="50" w:line="180" w:lineRule="exact"/>
      <w:jc w:val="both"/>
    </w:pPr>
    <w:rPr>
      <w:rFonts w:ascii="Times New Roman" w:eastAsia="MS Mincho" w:hAnsi="Times New Roman" w:cs="Times New Roman"/>
      <w:noProof/>
      <w:sz w:val="20"/>
      <w:szCs w:val="16"/>
      <w:lang w:val="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303659"/>
    <w:rPr>
      <w:rFonts w:ascii="Times New Roman" w:eastAsiaTheme="minorEastAsia" w:hAnsi="Times New Roman" w:cs="Calibri"/>
      <w:sz w:val="20"/>
      <w:szCs w:val="21"/>
      <w:lang w:val="en-US" w:eastAsia="zh-CN"/>
    </w:rPr>
  </w:style>
  <w:style w:type="paragraph" w:customStyle="1" w:styleId="3GPPText">
    <w:name w:val="3GPP Text"/>
    <w:basedOn w:val="Normal"/>
    <w:link w:val="3GPPTextChar"/>
    <w:qFormat/>
    <w:rsid w:val="0030365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303659"/>
    <w:rPr>
      <w:rFonts w:ascii="Times New Roman" w:eastAsia="SimSun" w:hAnsi="Times New Roman" w:cs="Times New Roman"/>
      <w:szCs w:val="20"/>
      <w:lang w:val="en-US"/>
    </w:rPr>
  </w:style>
  <w:style w:type="paragraph" w:customStyle="1" w:styleId="3GPPH2">
    <w:name w:val="3GPP H2"/>
    <w:basedOn w:val="Heading2"/>
    <w:next w:val="3GPPText"/>
    <w:link w:val="3GPPH2Char"/>
    <w:qFormat/>
    <w:rsid w:val="00303659"/>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303659"/>
    <w:rPr>
      <w:rFonts w:ascii="Times New Roman" w:eastAsia="SimSun" w:hAnsi="Times New Roman" w:cs="Times New Roman"/>
      <w:b/>
      <w:sz w:val="24"/>
      <w:szCs w:val="20"/>
      <w:lang w:val="en-GB"/>
    </w:rPr>
  </w:style>
  <w:style w:type="paragraph" w:styleId="Bibliography">
    <w:name w:val="Bibliography"/>
    <w:basedOn w:val="Normal"/>
    <w:next w:val="Normal"/>
    <w:uiPriority w:val="37"/>
    <w:unhideWhenUsed/>
    <w:rsid w:val="00303659"/>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303659"/>
    <w:pPr>
      <w:numPr>
        <w:numId w:val="6"/>
      </w:numPr>
    </w:pPr>
    <w:rPr>
      <w:b/>
    </w:rPr>
  </w:style>
  <w:style w:type="paragraph" w:customStyle="1" w:styleId="Prop">
    <w:name w:val="Prop"/>
    <w:basedOn w:val="ListParagraph"/>
    <w:link w:val="PropCar"/>
    <w:autoRedefine/>
    <w:rsid w:val="00303659"/>
    <w:pPr>
      <w:spacing w:before="120" w:after="120"/>
    </w:pPr>
    <w:rPr>
      <w:b/>
      <w:color w:val="000000" w:themeColor="text1"/>
    </w:rPr>
  </w:style>
  <w:style w:type="character" w:customStyle="1" w:styleId="ProposalCar">
    <w:name w:val="Proposal Car"/>
    <w:basedOn w:val="ListParagraphChar"/>
    <w:link w:val="Proposal"/>
    <w:rsid w:val="00303659"/>
    <w:rPr>
      <w:rFonts w:ascii="Times New Roman" w:eastAsiaTheme="minorEastAsia" w:hAnsi="Times New Roman" w:cs="Calibri"/>
      <w:b/>
      <w:sz w:val="20"/>
      <w:szCs w:val="21"/>
      <w:lang w:val="en-US" w:eastAsia="zh-CN"/>
    </w:rPr>
  </w:style>
  <w:style w:type="paragraph" w:customStyle="1" w:styleId="Observation">
    <w:name w:val="Observation"/>
    <w:basedOn w:val="ListParagraph"/>
    <w:link w:val="ObservationCar"/>
    <w:qFormat/>
    <w:rsid w:val="00303659"/>
    <w:pPr>
      <w:numPr>
        <w:numId w:val="7"/>
      </w:numPr>
    </w:pPr>
    <w:rPr>
      <w:b/>
      <w:i/>
    </w:rPr>
  </w:style>
  <w:style w:type="character" w:customStyle="1" w:styleId="PropCar">
    <w:name w:val="Prop Car"/>
    <w:basedOn w:val="ListParagraphChar"/>
    <w:link w:val="Prop"/>
    <w:rsid w:val="00303659"/>
    <w:rPr>
      <w:rFonts w:ascii="Times New Roman" w:eastAsiaTheme="minorEastAsia" w:hAnsi="Times New Roman" w:cs="Calibri"/>
      <w:b/>
      <w:color w:val="000000" w:themeColor="text1"/>
      <w:sz w:val="20"/>
      <w:szCs w:val="21"/>
      <w:lang w:val="en-US" w:eastAsia="zh-CN"/>
    </w:rPr>
  </w:style>
  <w:style w:type="character" w:customStyle="1" w:styleId="ObservationCar">
    <w:name w:val="Observation Car"/>
    <w:basedOn w:val="ListParagraphChar"/>
    <w:link w:val="Observation"/>
    <w:rsid w:val="00303659"/>
    <w:rPr>
      <w:rFonts w:ascii="Times New Roman" w:eastAsiaTheme="minorEastAsia" w:hAnsi="Times New Roman" w:cs="Calibri"/>
      <w:b/>
      <w:i/>
      <w:sz w:val="20"/>
      <w:szCs w:val="21"/>
      <w:lang w:val="en-US" w:eastAsia="zh-CN"/>
    </w:rPr>
  </w:style>
  <w:style w:type="paragraph" w:customStyle="1" w:styleId="Prop1">
    <w:name w:val="Prop1"/>
    <w:basedOn w:val="ListParagraph"/>
    <w:autoRedefine/>
    <w:uiPriority w:val="99"/>
    <w:qFormat/>
    <w:rsid w:val="00303659"/>
    <w:rPr>
      <w:b/>
      <w:bCs/>
      <w:color w:val="000000" w:themeColor="text1"/>
      <w:szCs w:val="20"/>
      <w:lang w:eastAsia="ko-KR"/>
    </w:rPr>
  </w:style>
  <w:style w:type="paragraph" w:styleId="NormalWeb">
    <w:name w:val="Normal (Web)"/>
    <w:basedOn w:val="Normal"/>
    <w:uiPriority w:val="99"/>
    <w:unhideWhenUsed/>
    <w:qFormat/>
    <w:rsid w:val="00303659"/>
    <w:pPr>
      <w:spacing w:before="100" w:beforeAutospacing="1" w:after="100" w:afterAutospacing="1"/>
    </w:pPr>
    <w:rPr>
      <w:lang w:val="fr-FR" w:eastAsia="fr-FR"/>
    </w:rPr>
  </w:style>
  <w:style w:type="paragraph" w:styleId="NoSpacing">
    <w:name w:val="No Spacing"/>
    <w:uiPriority w:val="1"/>
    <w:qFormat/>
    <w:rsid w:val="00303659"/>
    <w:pPr>
      <w:autoSpaceDE w:val="0"/>
      <w:autoSpaceDN w:val="0"/>
      <w:adjustRightInd w:val="0"/>
      <w:snapToGrid w:val="0"/>
      <w:spacing w:after="0" w:line="240" w:lineRule="auto"/>
      <w:jc w:val="both"/>
    </w:pPr>
    <w:rPr>
      <w:rFonts w:ascii="Times New Roman" w:eastAsiaTheme="minorEastAsia" w:hAnsi="Times New Roman" w:cs="Times New Roman"/>
      <w:lang w:val="en-US"/>
    </w:rPr>
  </w:style>
  <w:style w:type="paragraph" w:customStyle="1" w:styleId="EW">
    <w:name w:val="EW"/>
    <w:basedOn w:val="EX"/>
    <w:qFormat/>
    <w:rsid w:val="00303659"/>
    <w:pPr>
      <w:snapToGrid/>
      <w:spacing w:after="0"/>
    </w:pPr>
    <w:rPr>
      <w:rFonts w:eastAsia="Times New Roman"/>
    </w:rPr>
  </w:style>
  <w:style w:type="character" w:customStyle="1" w:styleId="B1Char">
    <w:name w:val="B1 Char"/>
    <w:locked/>
    <w:rsid w:val="00303659"/>
    <w:rPr>
      <w:lang w:val="en-GB" w:eastAsia="en-US"/>
    </w:rPr>
  </w:style>
  <w:style w:type="character" w:customStyle="1" w:styleId="B2Char">
    <w:name w:val="B2 Char"/>
    <w:link w:val="B2"/>
    <w:qFormat/>
    <w:rsid w:val="00303659"/>
    <w:rPr>
      <w:rFonts w:ascii="Times New Roman" w:eastAsia="MS Mincho" w:hAnsi="Times New Roman" w:cs="Times New Roman"/>
      <w:sz w:val="20"/>
      <w:szCs w:val="20"/>
      <w:lang w:val="en-GB"/>
    </w:rPr>
  </w:style>
  <w:style w:type="character" w:customStyle="1" w:styleId="TANChar">
    <w:name w:val="TAN Char"/>
    <w:link w:val="TAN"/>
    <w:qFormat/>
    <w:rsid w:val="00303659"/>
    <w:rPr>
      <w:rFonts w:ascii="Arial" w:eastAsiaTheme="minorEastAsia" w:hAnsi="Arial" w:cs="Times New Roman"/>
      <w:sz w:val="18"/>
      <w:szCs w:val="20"/>
      <w:lang w:val="en-GB"/>
    </w:rPr>
  </w:style>
  <w:style w:type="character" w:styleId="Strong">
    <w:name w:val="Strong"/>
    <w:uiPriority w:val="22"/>
    <w:qFormat/>
    <w:rsid w:val="00303659"/>
    <w:rPr>
      <w:b/>
      <w:bCs/>
    </w:rPr>
  </w:style>
  <w:style w:type="table" w:styleId="LightShading-Accent1">
    <w:name w:val="Light Shading Accent 1"/>
    <w:basedOn w:val="TableNormal"/>
    <w:uiPriority w:val="60"/>
    <w:rsid w:val="00303659"/>
    <w:pPr>
      <w:spacing w:after="0" w:line="240" w:lineRule="auto"/>
    </w:pPr>
    <w:rPr>
      <w:rFonts w:ascii="Times New Roman" w:eastAsiaTheme="minorEastAsia" w:hAnsi="Times New Roman" w:cs="Times New Roman"/>
      <w:color w:val="2E74B5" w:themeColor="accent1" w:themeShade="BF"/>
      <w:sz w:val="20"/>
      <w:szCs w:val="20"/>
      <w:lang w:val="en-US" w:eastAsia="zh-CN"/>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customStyle="1" w:styleId="apple-converted-space">
    <w:name w:val="apple-converted-space"/>
    <w:basedOn w:val="DefaultParagraphFont"/>
    <w:qFormat/>
    <w:rsid w:val="00303659"/>
  </w:style>
  <w:style w:type="paragraph" w:customStyle="1" w:styleId="DraftProposal">
    <w:name w:val="Draft Proposal"/>
    <w:basedOn w:val="BodyText"/>
    <w:next w:val="Normal"/>
    <w:uiPriority w:val="99"/>
    <w:qFormat/>
    <w:rsid w:val="00303659"/>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303659"/>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303659"/>
    <w:rPr>
      <w:rFonts w:ascii="Malgun Gothic" w:eastAsia="Malgun Gothic" w:hAnsi="Malgun Gothic" w:cs="Batang"/>
    </w:rPr>
  </w:style>
  <w:style w:type="paragraph" w:customStyle="1" w:styleId="0Maintext">
    <w:name w:val="0 Main text"/>
    <w:basedOn w:val="Normal"/>
    <w:link w:val="0MaintextChar"/>
    <w:qFormat/>
    <w:rsid w:val="00303659"/>
    <w:pPr>
      <w:spacing w:after="100" w:afterAutospacing="1" w:line="288" w:lineRule="auto"/>
      <w:ind w:firstLine="360"/>
      <w:jc w:val="both"/>
    </w:pPr>
    <w:rPr>
      <w:rFonts w:ascii="Malgun Gothic" w:eastAsia="Malgun Gothic" w:hAnsi="Malgun Gothic" w:cs="Batang"/>
      <w:sz w:val="22"/>
      <w:szCs w:val="22"/>
      <w:lang w:val="fr-FR"/>
    </w:rPr>
  </w:style>
  <w:style w:type="paragraph" w:styleId="ListNumber2">
    <w:name w:val="List Number 2"/>
    <w:basedOn w:val="Normal"/>
    <w:semiHidden/>
    <w:unhideWhenUsed/>
    <w:rsid w:val="00303659"/>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303659"/>
    <w:rPr>
      <w:lang w:val="en-GB" w:eastAsia="en-US"/>
    </w:rPr>
  </w:style>
  <w:style w:type="table" w:styleId="ListTable3-Accent1">
    <w:name w:val="List Table 3 Accent 1"/>
    <w:basedOn w:val="TableNormal"/>
    <w:uiPriority w:val="48"/>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303659"/>
    <w:pPr>
      <w:snapToGrid/>
    </w:pPr>
    <w:rPr>
      <w:rFonts w:eastAsia="DengXian"/>
      <w:lang w:val="en-GB"/>
    </w:rPr>
  </w:style>
  <w:style w:type="paragraph" w:customStyle="1" w:styleId="Text">
    <w:name w:val="Text"/>
    <w:basedOn w:val="Normal"/>
    <w:rsid w:val="00303659"/>
    <w:pPr>
      <w:keepLines/>
      <w:spacing w:after="240"/>
      <w:jc w:val="both"/>
    </w:pPr>
    <w:rPr>
      <w:rFonts w:ascii="Arial" w:hAnsi="Arial"/>
      <w:szCs w:val="20"/>
      <w:lang w:val="en-GB" w:eastAsia="fr-FR"/>
    </w:rPr>
  </w:style>
  <w:style w:type="paragraph" w:customStyle="1" w:styleId="enum2">
    <w:name w:val="enum2"/>
    <w:basedOn w:val="Normal"/>
    <w:rsid w:val="00303659"/>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03659"/>
    <w:rPr>
      <w:lang w:val="en-GB" w:eastAsia="en-US"/>
    </w:rPr>
  </w:style>
  <w:style w:type="paragraph" w:customStyle="1" w:styleId="xmsonormal">
    <w:name w:val="xmsonormal"/>
    <w:basedOn w:val="Normal"/>
    <w:uiPriority w:val="99"/>
    <w:rsid w:val="00303659"/>
    <w:pPr>
      <w:jc w:val="both"/>
    </w:pPr>
    <w:rPr>
      <w:rFonts w:eastAsiaTheme="minorHAnsi" w:cs="Calibri"/>
      <w:szCs w:val="22"/>
    </w:rPr>
  </w:style>
  <w:style w:type="table" w:styleId="GridTable1Light-Accent1">
    <w:name w:val="Grid Table 1 Light Accent 1"/>
    <w:basedOn w:val="TableNormal"/>
    <w:uiPriority w:val="46"/>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PlainTable2">
    <w:name w:val="Plain Table 2"/>
    <w:basedOn w:val="TableNormal"/>
    <w:uiPriority w:val="42"/>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03659"/>
    <w:pPr>
      <w:spacing w:after="0" w:line="240" w:lineRule="auto"/>
    </w:pPr>
    <w:rPr>
      <w:rFonts w:ascii="Times New Roman" w:eastAsiaTheme="minorEastAsia" w:hAnsi="Times New Roman"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303659"/>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303659"/>
    <w:rPr>
      <w:rFonts w:ascii="Times New Roman" w:eastAsia="MS Mincho" w:hAnsi="Times New Roman" w:cs="Times New Roman"/>
      <w:sz w:val="20"/>
      <w:szCs w:val="24"/>
      <w:lang w:val="en-US" w:eastAsia="zh-TW"/>
    </w:rPr>
  </w:style>
  <w:style w:type="paragraph" w:customStyle="1" w:styleId="CRCoverPage">
    <w:name w:val="CR Cover Page"/>
    <w:rsid w:val="00303659"/>
    <w:pPr>
      <w:spacing w:after="120" w:line="240" w:lineRule="auto"/>
    </w:pPr>
    <w:rPr>
      <w:rFonts w:ascii="Arial" w:eastAsia="Times New Roman" w:hAnsi="Arial" w:cs="Times New Roman"/>
      <w:sz w:val="20"/>
      <w:szCs w:val="20"/>
      <w:lang w:val="en-GB"/>
    </w:rPr>
  </w:style>
  <w:style w:type="paragraph" w:customStyle="1" w:styleId="FP">
    <w:name w:val="FP"/>
    <w:basedOn w:val="Normal"/>
    <w:rsid w:val="00303659"/>
    <w:pPr>
      <w:overflowPunct w:val="0"/>
      <w:autoSpaceDE w:val="0"/>
      <w:autoSpaceDN w:val="0"/>
      <w:adjustRightInd w:val="0"/>
      <w:textAlignment w:val="baseline"/>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28F6B-446E-48BD-BE0D-D8DAF16E5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4655</Words>
  <Characters>26535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Thales</Company>
  <LinksUpToDate>false</LinksUpToDate>
  <CharactersWithSpaces>31128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cp:keywords/>
  <dc:description/>
  <cp:lastModifiedBy>El jaafari Mohamed</cp:lastModifiedBy>
  <cp:revision>108</cp:revision>
  <dcterms:created xsi:type="dcterms:W3CDTF">2023-09-28T19:04:00Z</dcterms:created>
  <dcterms:modified xsi:type="dcterms:W3CDTF">2023-09-29T19:49:00Z</dcterms:modified>
</cp:coreProperties>
</file>