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990C" w14:textId="77777777" w:rsidR="00E9299B" w:rsidRDefault="00E9299B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sz w:val="24"/>
          <w:szCs w:val="24"/>
          <w:lang w:val="de-DE"/>
        </w:rPr>
      </w:pPr>
    </w:p>
    <w:p w14:paraId="0DA4721E" w14:textId="0035F6DA" w:rsidR="00463675" w:rsidRPr="001B12BF" w:rsidRDefault="000F4E43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sz w:val="24"/>
          <w:szCs w:val="24"/>
          <w:lang w:val="de-DE"/>
        </w:rPr>
      </w:pPr>
      <w:r w:rsidRPr="001B12BF">
        <w:rPr>
          <w:rFonts w:ascii="Arial" w:hAnsi="Arial" w:cs="Arial"/>
          <w:b/>
          <w:sz w:val="24"/>
          <w:szCs w:val="24"/>
          <w:lang w:val="de-DE"/>
        </w:rPr>
        <w:t xml:space="preserve">3GPP TSG </w:t>
      </w:r>
      <w:r w:rsidR="00135414" w:rsidRPr="001B12BF">
        <w:rPr>
          <w:rFonts w:ascii="Arial" w:hAnsi="Arial" w:cs="Arial"/>
          <w:b/>
          <w:sz w:val="24"/>
          <w:szCs w:val="24"/>
          <w:lang w:val="de-DE"/>
        </w:rPr>
        <w:t xml:space="preserve">RAN </w:t>
      </w:r>
      <w:r w:rsidRPr="001B12BF">
        <w:rPr>
          <w:rFonts w:ascii="Arial" w:hAnsi="Arial" w:cs="Arial"/>
          <w:b/>
          <w:sz w:val="24"/>
          <w:szCs w:val="24"/>
          <w:lang w:val="de-DE"/>
        </w:rPr>
        <w:t>WG</w:t>
      </w:r>
      <w:r w:rsidR="002E2BFE" w:rsidRPr="001B12BF">
        <w:rPr>
          <w:rFonts w:ascii="Arial" w:hAnsi="Arial" w:cs="Arial"/>
          <w:b/>
          <w:sz w:val="24"/>
          <w:szCs w:val="24"/>
          <w:lang w:val="de-DE"/>
        </w:rPr>
        <w:t>1</w:t>
      </w:r>
      <w:r w:rsidRPr="001B12BF">
        <w:rPr>
          <w:rFonts w:ascii="Arial" w:hAnsi="Arial" w:cs="Arial"/>
          <w:b/>
          <w:sz w:val="24"/>
          <w:szCs w:val="24"/>
          <w:lang w:val="de-DE"/>
        </w:rPr>
        <w:t xml:space="preserve"> #</w:t>
      </w:r>
      <w:r w:rsidR="002E2BFE" w:rsidRPr="001B12BF">
        <w:rPr>
          <w:rFonts w:ascii="Arial" w:hAnsi="Arial" w:cs="Arial"/>
          <w:b/>
          <w:sz w:val="24"/>
          <w:szCs w:val="24"/>
          <w:lang w:val="de-DE"/>
        </w:rPr>
        <w:t>1</w:t>
      </w:r>
      <w:r w:rsidR="00135414" w:rsidRPr="001B12BF">
        <w:rPr>
          <w:rFonts w:ascii="Arial" w:hAnsi="Arial" w:cs="Arial"/>
          <w:b/>
          <w:sz w:val="24"/>
          <w:szCs w:val="24"/>
          <w:lang w:val="de-DE"/>
        </w:rPr>
        <w:t>1</w:t>
      </w:r>
      <w:r w:rsidR="00B00271">
        <w:rPr>
          <w:rFonts w:ascii="Arial" w:hAnsi="Arial" w:cs="Arial"/>
          <w:b/>
          <w:sz w:val="24"/>
          <w:szCs w:val="24"/>
          <w:lang w:val="de-DE"/>
        </w:rPr>
        <w:t>3</w:t>
      </w:r>
      <w:r w:rsidRPr="001B12BF">
        <w:rPr>
          <w:rFonts w:ascii="Arial" w:hAnsi="Arial" w:cs="Arial"/>
          <w:b/>
          <w:sz w:val="24"/>
          <w:szCs w:val="24"/>
          <w:lang w:val="de-DE"/>
        </w:rPr>
        <w:tab/>
      </w:r>
      <w:r w:rsidR="00C94F06" w:rsidRPr="00E9299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R1-23</w:t>
      </w:r>
      <w:r w:rsidR="00E9299B" w:rsidRPr="00E9299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0623</w:t>
      </w:r>
      <w:r w:rsidR="00F65F9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3</w:t>
      </w:r>
    </w:p>
    <w:p w14:paraId="2A026111" w14:textId="3A7B4085" w:rsidR="00463675" w:rsidRPr="00E9299B" w:rsidRDefault="008A527F" w:rsidP="00E9299B">
      <w:pPr>
        <w:pStyle w:val="3GPPHeader"/>
      </w:pPr>
      <w:r>
        <w:t>Incheon, Korea</w:t>
      </w:r>
      <w:r w:rsidRPr="00580A3D">
        <w:t xml:space="preserve">, </w:t>
      </w:r>
      <w:r>
        <w:t>May 22</w:t>
      </w:r>
      <w:r w:rsidRPr="00AC428D">
        <w:rPr>
          <w:vertAlign w:val="superscript"/>
        </w:rPr>
        <w:t>nd</w:t>
      </w:r>
      <w:r>
        <w:t xml:space="preserve"> – May 26</w:t>
      </w:r>
      <w:r w:rsidRPr="00B56CF3">
        <w:rPr>
          <w:vertAlign w:val="superscript"/>
        </w:rPr>
        <w:t>th</w:t>
      </w:r>
      <w:r w:rsidRPr="00580A3D">
        <w:t>, 202</w:t>
      </w:r>
      <w:r>
        <w:t>3</w:t>
      </w:r>
    </w:p>
    <w:p w14:paraId="38528CD6" w14:textId="2833970F" w:rsidR="00463675" w:rsidRPr="000F4E43" w:rsidRDefault="00463675" w:rsidP="000F4E43">
      <w:pPr>
        <w:pStyle w:val="Title"/>
      </w:pPr>
      <w:bookmarkStart w:id="0" w:name="_Hlk69800918"/>
      <w:r w:rsidRPr="000F4E43">
        <w:t>Title:</w:t>
      </w:r>
      <w:r w:rsidRPr="000F4E43">
        <w:tab/>
      </w:r>
      <w:r w:rsidR="006B122C" w:rsidRPr="005F07FC">
        <w:rPr>
          <w:sz w:val="22"/>
          <w:szCs w:val="22"/>
        </w:rPr>
        <w:t xml:space="preserve">LS on </w:t>
      </w:r>
      <w:r w:rsidR="00D4316D">
        <w:rPr>
          <w:sz w:val="22"/>
          <w:szCs w:val="22"/>
        </w:rPr>
        <w:t>XR capacity enhancements</w:t>
      </w:r>
    </w:p>
    <w:p w14:paraId="51F1C868" w14:textId="11C7015D" w:rsidR="00463675" w:rsidRPr="006F46D1" w:rsidRDefault="00463675" w:rsidP="000F4E43">
      <w:pPr>
        <w:pStyle w:val="Title"/>
      </w:pPr>
      <w:r w:rsidRPr="000F4E43">
        <w:t>Response to:</w:t>
      </w:r>
      <w:r w:rsidRPr="000F4E43">
        <w:tab/>
      </w:r>
      <w:r w:rsidR="00FC699E">
        <w:t>-</w:t>
      </w:r>
    </w:p>
    <w:p w14:paraId="43A20F61" w14:textId="7654A49B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D634FF">
        <w:t>Rel</w:t>
      </w:r>
      <w:r w:rsidR="00C444D0" w:rsidRPr="00D634FF">
        <w:t>-1</w:t>
      </w:r>
      <w:r w:rsidR="006F46D1">
        <w:t>8</w:t>
      </w:r>
    </w:p>
    <w:p w14:paraId="3B34CEA9" w14:textId="25068B5E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proofErr w:type="spellStart"/>
      <w:r w:rsidR="00FC699E" w:rsidRPr="00FC699E">
        <w:t>NR_XR_enh</w:t>
      </w:r>
      <w:proofErr w:type="spellEnd"/>
      <w:r w:rsidR="00D931B6">
        <w:t>-Core</w:t>
      </w:r>
    </w:p>
    <w:p w14:paraId="73E8FBB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C0E7367" w14:textId="0CB06BD5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F61064">
        <w:t>RAN1</w:t>
      </w:r>
    </w:p>
    <w:p w14:paraId="616E0611" w14:textId="1A1B4C03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F61064">
        <w:t>RAN</w:t>
      </w:r>
      <w:r w:rsidR="00D4316D">
        <w:t>2</w:t>
      </w:r>
    </w:p>
    <w:p w14:paraId="54EB973C" w14:textId="310B5E5E" w:rsidR="00463675" w:rsidRPr="000F4E43" w:rsidRDefault="00463675" w:rsidP="000F4E43">
      <w:pPr>
        <w:pStyle w:val="Source"/>
      </w:pPr>
      <w:r w:rsidRPr="000F4E43">
        <w:t>Cc:</w:t>
      </w:r>
      <w:r w:rsidR="0041160D">
        <w:tab/>
        <w:t>-</w:t>
      </w:r>
    </w:p>
    <w:bookmarkEnd w:id="0"/>
    <w:p w14:paraId="6D15C99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7E2814F" w14:textId="38437940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3CB9EEE8" w14:textId="3C544802" w:rsidR="00463675" w:rsidRPr="00DE11CA" w:rsidRDefault="00463675" w:rsidP="006B54A6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47485">
        <w:rPr>
          <w:b w:val="0"/>
        </w:rPr>
        <w:t>Sorour Falahati</w:t>
      </w:r>
    </w:p>
    <w:p w14:paraId="440F098E" w14:textId="085B559D" w:rsidR="00463675" w:rsidRDefault="00463675" w:rsidP="000F4E43">
      <w:pPr>
        <w:pStyle w:val="Contact"/>
        <w:tabs>
          <w:tab w:val="clear" w:pos="2268"/>
        </w:tabs>
        <w:rPr>
          <w:rStyle w:val="Hyperlink"/>
          <w:b w:val="0"/>
        </w:rPr>
      </w:pPr>
      <w:r w:rsidRPr="00DE11CA">
        <w:t>E-mail Address:</w:t>
      </w:r>
      <w:r w:rsidRPr="00DE11CA">
        <w:rPr>
          <w:bCs/>
          <w:color w:val="0000FF"/>
        </w:rPr>
        <w:tab/>
      </w:r>
      <w:hyperlink r:id="rId11" w:history="1">
        <w:r w:rsidR="00D47485" w:rsidRPr="00D47485">
          <w:rPr>
            <w:rStyle w:val="Hyperlink"/>
            <w:b w:val="0"/>
          </w:rPr>
          <w:t>sorour.falahati@ericsson.com</w:t>
        </w:r>
      </w:hyperlink>
    </w:p>
    <w:p w14:paraId="6B6D3727" w14:textId="77777777" w:rsidR="00D47485" w:rsidRDefault="00D47485" w:rsidP="00CF34EC"/>
    <w:p w14:paraId="58B49670" w14:textId="6EDADABD" w:rsidR="00D47485" w:rsidRPr="000F4E43" w:rsidRDefault="00D47485" w:rsidP="00D47485">
      <w:pPr>
        <w:pStyle w:val="Contact"/>
        <w:tabs>
          <w:tab w:val="clear" w:pos="2268"/>
        </w:tabs>
        <w:ind w:left="0"/>
        <w:rPr>
          <w:bCs/>
          <w:color w:val="0000FF"/>
        </w:rPr>
      </w:pPr>
      <w:r>
        <w:t>Attachments:</w:t>
      </w:r>
      <w:r>
        <w:tab/>
        <w:t>none</w:t>
      </w:r>
    </w:p>
    <w:p w14:paraId="72B19C2A" w14:textId="77777777" w:rsidR="003D1F8F" w:rsidRPr="000F4E43" w:rsidRDefault="003D1F8F">
      <w:pPr>
        <w:pBdr>
          <w:bottom w:val="single" w:sz="4" w:space="1" w:color="auto"/>
        </w:pBdr>
        <w:rPr>
          <w:rFonts w:ascii="Arial" w:hAnsi="Arial" w:cs="Arial"/>
        </w:rPr>
      </w:pPr>
    </w:p>
    <w:p w14:paraId="6F52597E" w14:textId="77777777" w:rsidR="00463675" w:rsidRPr="000F4E43" w:rsidRDefault="00463675">
      <w:pPr>
        <w:rPr>
          <w:rFonts w:ascii="Arial" w:hAnsi="Arial" w:cs="Arial"/>
        </w:rPr>
      </w:pPr>
    </w:p>
    <w:p w14:paraId="454026CB" w14:textId="77777777" w:rsidR="00463675" w:rsidRPr="000F4E43" w:rsidRDefault="00463675" w:rsidP="00CF34EC">
      <w:pPr>
        <w:pStyle w:val="Heading1"/>
      </w:pPr>
      <w:r w:rsidRPr="000F4E43">
        <w:t>1. Overall Description:</w:t>
      </w:r>
    </w:p>
    <w:p w14:paraId="6A726D98" w14:textId="6408E002" w:rsidR="009B6E3F" w:rsidRDefault="00141352" w:rsidP="008B346C">
      <w:pPr>
        <w:pStyle w:val="Header"/>
        <w:jc w:val="both"/>
        <w:rPr>
          <w:rFonts w:ascii="Arial" w:hAnsi="Arial" w:cs="Arial"/>
        </w:rPr>
      </w:pPr>
      <w:r>
        <w:t xml:space="preserve">With respect to the following objective of the Rel-18 WI on </w:t>
      </w:r>
      <w:r w:rsidR="00A85D73">
        <w:t>XR:</w:t>
      </w:r>
    </w:p>
    <w:p w14:paraId="65266A04" w14:textId="77777777" w:rsidR="002525B6" w:rsidRPr="00F6665B" w:rsidRDefault="002525B6" w:rsidP="002525B6">
      <w:pPr>
        <w:rPr>
          <w:lang w:eastAsia="ja-JP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525B6" w14:paraId="4E15D1C9" w14:textId="77777777" w:rsidTr="00667652">
        <w:tc>
          <w:tcPr>
            <w:tcW w:w="9634" w:type="dxa"/>
          </w:tcPr>
          <w:p w14:paraId="0DBE06C1" w14:textId="77777777" w:rsidR="002525B6" w:rsidRPr="00084004" w:rsidRDefault="002525B6" w:rsidP="00667652">
            <w:pPr>
              <w:pStyle w:val="B2"/>
              <w:ind w:left="284"/>
              <w:rPr>
                <w:rFonts w:cs="Times New Roman"/>
                <w:szCs w:val="20"/>
                <w:highlight w:val="yellow"/>
              </w:rPr>
            </w:pPr>
            <w:r w:rsidRPr="005A39BD">
              <w:rPr>
                <w:rFonts w:cs="Times New Roman"/>
                <w:szCs w:val="20"/>
                <w:highlight w:val="yellow"/>
              </w:rPr>
              <w:t>-</w:t>
            </w:r>
            <w:r w:rsidRPr="005A39BD">
              <w:rPr>
                <w:rFonts w:cs="Times New Roman"/>
                <w:szCs w:val="20"/>
                <w:highlight w:val="yellow"/>
              </w:rPr>
              <w:tab/>
              <w:t xml:space="preserve">Multiple CG PUSCH transmission occasions in a period of a single CG PUSCH configuration (RAN1, RAN2);  </w:t>
            </w:r>
          </w:p>
        </w:tc>
      </w:tr>
    </w:tbl>
    <w:p w14:paraId="207F99D1" w14:textId="77777777" w:rsidR="00A85D73" w:rsidRDefault="00A85D73" w:rsidP="008B346C">
      <w:pPr>
        <w:pStyle w:val="Header"/>
        <w:jc w:val="both"/>
        <w:rPr>
          <w:rFonts w:ascii="Arial" w:hAnsi="Arial" w:cs="Arial"/>
        </w:rPr>
      </w:pPr>
    </w:p>
    <w:p w14:paraId="5A618E99" w14:textId="6086925B" w:rsidR="00A85D73" w:rsidRPr="00614C51" w:rsidRDefault="00A85D73" w:rsidP="008B346C">
      <w:pPr>
        <w:pStyle w:val="Header"/>
        <w:jc w:val="both"/>
      </w:pPr>
      <w:r w:rsidRPr="00614C51">
        <w:t>RAN1 would respectfully inform RAN2 about the following developments regarding the normative work in RA</w:t>
      </w:r>
      <w:r w:rsidR="009651EF" w:rsidRPr="00614C51">
        <w:t>N1:</w:t>
      </w:r>
    </w:p>
    <w:p w14:paraId="27E10A7A" w14:textId="6A4E8A71" w:rsidR="00A51E00" w:rsidRDefault="00A51E00" w:rsidP="008B346C">
      <w:pPr>
        <w:pStyle w:val="Header"/>
        <w:jc w:val="both"/>
      </w:pPr>
      <w:r w:rsidRPr="00614C51">
        <w:t xml:space="preserve">With respect to </w:t>
      </w:r>
      <w:r w:rsidR="00B373CB" w:rsidRPr="00614C51">
        <w:t xml:space="preserve">design aspect of </w:t>
      </w:r>
      <w:r w:rsidRPr="00614C51">
        <w:t>HARQ process ID determination of multi-PUSCH configured grant</w:t>
      </w:r>
      <w:r w:rsidR="00B373CB" w:rsidRPr="00614C51">
        <w:t>, in RAN1</w:t>
      </w:r>
      <w:r w:rsidR="009651EF" w:rsidRPr="00614C51">
        <w:t>#112 the following was concluded:</w:t>
      </w:r>
    </w:p>
    <w:p w14:paraId="13ACF06B" w14:textId="77777777" w:rsidR="00614C51" w:rsidRDefault="00614C51" w:rsidP="008B346C">
      <w:pPr>
        <w:pStyle w:val="Header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14C51" w14:paraId="2AE67CB9" w14:textId="77777777" w:rsidTr="00614C51">
        <w:tc>
          <w:tcPr>
            <w:tcW w:w="9629" w:type="dxa"/>
          </w:tcPr>
          <w:p w14:paraId="39E91B8D" w14:textId="77777777" w:rsidR="00614C51" w:rsidRPr="00816147" w:rsidRDefault="00614C51" w:rsidP="00614C51">
            <w:pPr>
              <w:rPr>
                <w:rFonts w:cs="Arial"/>
                <w:b/>
                <w:bCs/>
                <w:lang w:eastAsia="ja-JP"/>
              </w:rPr>
            </w:pPr>
            <w:r w:rsidRPr="00816147">
              <w:rPr>
                <w:rFonts w:cs="Arial"/>
                <w:b/>
                <w:bCs/>
                <w:lang w:eastAsia="ja-JP"/>
              </w:rPr>
              <w:t>Conclusion</w:t>
            </w:r>
          </w:p>
          <w:p w14:paraId="3ED2B395" w14:textId="77777777" w:rsidR="00614C51" w:rsidRPr="00A66FC6" w:rsidRDefault="00614C51" w:rsidP="00614C51">
            <w:pPr>
              <w:rPr>
                <w:rFonts w:cs="Arial"/>
                <w:lang w:eastAsia="ja-JP"/>
              </w:rPr>
            </w:pPr>
            <w:r w:rsidRPr="00A66FC6">
              <w:rPr>
                <w:rFonts w:cs="Arial"/>
                <w:lang w:eastAsia="ja-JP"/>
              </w:rPr>
              <w:t>RAN1 discusses to decide how to determine the HARQ process ID of CG PUSCHs of a multi-PUSCHs CG.</w:t>
            </w:r>
          </w:p>
          <w:p w14:paraId="65348530" w14:textId="77777777" w:rsidR="00614C51" w:rsidRDefault="00614C51" w:rsidP="008B346C">
            <w:pPr>
              <w:pStyle w:val="Header"/>
              <w:jc w:val="both"/>
            </w:pPr>
          </w:p>
        </w:tc>
      </w:tr>
    </w:tbl>
    <w:p w14:paraId="7BE57B3B" w14:textId="77777777" w:rsidR="00614C51" w:rsidRPr="00614C51" w:rsidRDefault="00614C51" w:rsidP="008B346C">
      <w:pPr>
        <w:pStyle w:val="Header"/>
        <w:jc w:val="both"/>
      </w:pPr>
    </w:p>
    <w:p w14:paraId="4482B354" w14:textId="555A0D93" w:rsidR="002525B6" w:rsidRPr="00945711" w:rsidRDefault="00752E90" w:rsidP="008B346C">
      <w:pPr>
        <w:pStyle w:val="Header"/>
        <w:jc w:val="both"/>
      </w:pPr>
      <w:r w:rsidRPr="00945711">
        <w:t>The outcome of</w:t>
      </w:r>
      <w:r w:rsidR="0059553E" w:rsidRPr="00945711">
        <w:t xml:space="preserve"> discussions in RAN1 </w:t>
      </w:r>
      <w:r w:rsidR="00945711">
        <w:t xml:space="preserve">since RAN1#112, </w:t>
      </w:r>
      <w:r w:rsidR="001D5913">
        <w:t>is</w:t>
      </w:r>
      <w:r w:rsidR="00945711">
        <w:t xml:space="preserve"> finally </w:t>
      </w:r>
      <w:r w:rsidR="001D5913" w:rsidRPr="00945711">
        <w:t>c</w:t>
      </w:r>
      <w:r w:rsidR="001D5913">
        <w:t xml:space="preserve">oncluded in RAN1#113 and captured in </w:t>
      </w:r>
      <w:r w:rsidR="00945711" w:rsidRPr="00945711">
        <w:t>the agreement below.</w:t>
      </w:r>
    </w:p>
    <w:p w14:paraId="350328F3" w14:textId="77777777" w:rsidR="00B43609" w:rsidRPr="00945711" w:rsidRDefault="00B43609" w:rsidP="008F3C5E">
      <w:pPr>
        <w:pStyle w:val="Header"/>
        <w:jc w:val="both"/>
      </w:pPr>
    </w:p>
    <w:p w14:paraId="2681BF13" w14:textId="7AC7AFAB" w:rsidR="004E50DB" w:rsidRPr="00970D82" w:rsidRDefault="004E50DB" w:rsidP="004E50DB">
      <w:pPr>
        <w:rPr>
          <w:rFonts w:cs="Arial"/>
          <w:b/>
          <w:bCs/>
          <w:sz w:val="24"/>
          <w:highlight w:val="green"/>
          <w:lang w:eastAsia="ja-JP"/>
        </w:rPr>
      </w:pPr>
      <w:r w:rsidRPr="00970D82">
        <w:rPr>
          <w:rFonts w:cs="Arial"/>
          <w:b/>
          <w:bCs/>
          <w:highlight w:val="green"/>
          <w:lang w:eastAsia="ja-JP"/>
        </w:rPr>
        <w:t>Agreemen</w:t>
      </w:r>
      <w:r w:rsidR="004F4448">
        <w:rPr>
          <w:rFonts w:cs="Arial"/>
          <w:b/>
          <w:bCs/>
          <w:highlight w:val="green"/>
          <w:lang w:eastAsia="ja-JP"/>
        </w:rPr>
        <w:t>t</w:t>
      </w:r>
    </w:p>
    <w:p w14:paraId="5A8BF1B3" w14:textId="16E34721" w:rsidR="004E50DB" w:rsidRPr="002051F3" w:rsidRDefault="004E50DB" w:rsidP="004E50DB">
      <w:pPr>
        <w:rPr>
          <w:szCs w:val="18"/>
        </w:rPr>
      </w:pPr>
      <w:r w:rsidRPr="002051F3">
        <w:rPr>
          <w:szCs w:val="18"/>
        </w:rPr>
        <w:t>From RAN1 perspective, for determination of HARQ process I</w:t>
      </w:r>
      <w:r w:rsidR="00380280" w:rsidRPr="002051F3">
        <w:rPr>
          <w:szCs w:val="18"/>
        </w:rPr>
        <w:t>D</w:t>
      </w:r>
      <w:r w:rsidRPr="002051F3">
        <w:rPr>
          <w:szCs w:val="18"/>
        </w:rPr>
        <w:t>s associated to PUSCHs in multi-PUSCHs CG assuming one TB per PUSCH:</w:t>
      </w:r>
    </w:p>
    <w:p w14:paraId="45C449E7" w14:textId="680F7D6B" w:rsidR="004E50DB" w:rsidRPr="002051F3" w:rsidRDefault="004E50DB" w:rsidP="004E50D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051F3">
        <w:rPr>
          <w:rFonts w:ascii="Times New Roman" w:hAnsi="Times New Roman" w:cs="Times New Roman"/>
          <w:sz w:val="20"/>
          <w:szCs w:val="20"/>
          <w:lang w:val="en-US"/>
        </w:rPr>
        <w:t>The HARQ process ID for the first configured PUSCH in a period is determined based on the legacy CG procedure when cg-RetransmissionTimer is not configured, and applying the following formula, whichever is applicable</w:t>
      </w:r>
    </w:p>
    <w:p w14:paraId="0E03E7E9" w14:textId="77777777" w:rsidR="004E50DB" w:rsidRPr="002051F3" w:rsidRDefault="004E50DB" w:rsidP="00680884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>HARQ Process ID = [X*floor( (</w:t>
      </w:r>
      <w:proofErr w:type="spellStart"/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>CURRENT_symbol</w:t>
      </w:r>
      <w:proofErr w:type="spellEnd"/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) / </w:t>
      </w:r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periodicity</w:t>
      </w:r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)] modulo </w:t>
      </w:r>
      <w:proofErr w:type="spellStart"/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nrofHARQ</w:t>
      </w:r>
      <w:proofErr w:type="spellEnd"/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-Processes</w:t>
      </w:r>
    </w:p>
    <w:p w14:paraId="46E47D82" w14:textId="77777777" w:rsidR="004E50DB" w:rsidRPr="002051F3" w:rsidRDefault="004E50DB" w:rsidP="00680884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>HARQ Process ID = [X*floor((</w:t>
      </w:r>
      <w:proofErr w:type="spellStart"/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>CURRENT_symbol</w:t>
      </w:r>
      <w:proofErr w:type="spellEnd"/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) / </w:t>
      </w:r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periodicity</w:t>
      </w:r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)] modulo </w:t>
      </w:r>
      <w:proofErr w:type="spellStart"/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nrofHARQ</w:t>
      </w:r>
      <w:proofErr w:type="spellEnd"/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-Processes</w:t>
      </w:r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+ </w:t>
      </w:r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harq-ProcID-Offset2</w:t>
      </w:r>
    </w:p>
    <w:p w14:paraId="1664FBFA" w14:textId="253F2785" w:rsidR="005359F0" w:rsidRPr="002051F3" w:rsidRDefault="005359F0" w:rsidP="005359F0">
      <w:pPr>
        <w:pStyle w:val="ListParagraph"/>
        <w:numPr>
          <w:ilvl w:val="2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051F3">
        <w:rPr>
          <w:rFonts w:ascii="Times New Roman" w:hAnsi="Times New Roman" w:cs="Times New Roman"/>
          <w:sz w:val="20"/>
          <w:szCs w:val="20"/>
          <w:lang w:val="en-US"/>
        </w:rPr>
        <w:t>X= the number of configured PUSCHs in the CG period</w:t>
      </w:r>
    </w:p>
    <w:p w14:paraId="46017145" w14:textId="77777777" w:rsidR="005359F0" w:rsidRPr="00F65F9E" w:rsidRDefault="005359F0" w:rsidP="005359F0">
      <w:pPr>
        <w:pStyle w:val="ListParagraph"/>
        <w:ind w:left="2367"/>
        <w:rPr>
          <w:rFonts w:ascii="Times New Roman" w:hAnsi="Times New Roman" w:cs="Times New Roman"/>
          <w:sz w:val="20"/>
          <w:szCs w:val="20"/>
          <w:lang w:val="en-US"/>
        </w:rPr>
      </w:pPr>
    </w:p>
    <w:p w14:paraId="46AFAFFB" w14:textId="354B62B7" w:rsidR="004E50DB" w:rsidRPr="002051F3" w:rsidRDefault="004E50DB" w:rsidP="0068088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F65F9E">
        <w:rPr>
          <w:rFonts w:ascii="Times New Roman" w:hAnsi="Times New Roman" w:cs="Times New Roman"/>
          <w:sz w:val="20"/>
          <w:szCs w:val="20"/>
          <w:lang w:val="en-US"/>
        </w:rPr>
        <w:t>The HARQ process ID of the remaining configured</w:t>
      </w:r>
      <w:r w:rsidR="000C5A23" w:rsidRPr="00F65F9E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F65F9E">
        <w:rPr>
          <w:rFonts w:ascii="Times New Roman" w:hAnsi="Times New Roman" w:cs="Times New Roman"/>
          <w:sz w:val="20"/>
          <w:szCs w:val="20"/>
          <w:lang w:val="en-US"/>
        </w:rPr>
        <w:t xml:space="preserve">valid CG PUSCHs in the period is determined by incrementing the HARQ process ID of the preceding PUSCH in </w:t>
      </w:r>
      <w:r w:rsidRPr="002051F3">
        <w:rPr>
          <w:rFonts w:ascii="Times New Roman" w:hAnsi="Times New Roman" w:cs="Times New Roman"/>
          <w:sz w:val="20"/>
          <w:szCs w:val="20"/>
          <w:lang w:val="en-US"/>
        </w:rPr>
        <w:t xml:space="preserve">the period by one with module operation with </w:t>
      </w:r>
      <w:proofErr w:type="spellStart"/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nrofHARQ</w:t>
      </w:r>
      <w:proofErr w:type="spellEnd"/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-Processes</w:t>
      </w:r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or module operation with (</w:t>
      </w:r>
      <w:proofErr w:type="spellStart"/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nrofHARQ</w:t>
      </w:r>
      <w:proofErr w:type="spellEnd"/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-Processes</w:t>
      </w:r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+ </w:t>
      </w:r>
      <w:r w:rsidRPr="002051F3">
        <w:rPr>
          <w:rFonts w:ascii="Times New Roman" w:eastAsia="Times New Roman" w:hAnsi="Times New Roman" w:cs="Times New Roman"/>
          <w:i/>
          <w:sz w:val="20"/>
          <w:szCs w:val="20"/>
          <w:lang w:eastAsia="ko-KR"/>
        </w:rPr>
        <w:t>harq-ProcID-Offset2</w:t>
      </w:r>
      <w:r w:rsidRPr="002051F3">
        <w:rPr>
          <w:rFonts w:ascii="Times New Roman" w:eastAsia="Times New Roman" w:hAnsi="Times New Roman" w:cs="Times New Roman"/>
          <w:sz w:val="20"/>
          <w:szCs w:val="20"/>
          <w:lang w:eastAsia="ko-KR"/>
        </w:rPr>
        <w:t>), whichever applicable.</w:t>
      </w:r>
    </w:p>
    <w:p w14:paraId="75B9228B" w14:textId="0B2E2F03" w:rsidR="008F3C5E" w:rsidRPr="002051F3" w:rsidRDefault="004E50DB" w:rsidP="004F7C5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2051F3">
        <w:rPr>
          <w:rFonts w:ascii="Times New Roman" w:eastAsia="Times New Roman" w:hAnsi="Times New Roman" w:cs="Times New Roman"/>
          <w:sz w:val="20"/>
          <w:szCs w:val="20"/>
          <w:lang w:val="en-US" w:eastAsia="ko-KR"/>
        </w:rPr>
        <w:lastRenderedPageBreak/>
        <w:t xml:space="preserve">Note: A configured CG PUSCH is invalid if the CG PUSCH is dropped due to collision with DL symbol(s) indicated by </w:t>
      </w:r>
      <w:proofErr w:type="spellStart"/>
      <w:r w:rsidRPr="002051F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ko-KR"/>
        </w:rPr>
        <w:t>tdd</w:t>
      </w:r>
      <w:proofErr w:type="spellEnd"/>
      <w:r w:rsidRPr="002051F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ko-KR"/>
        </w:rPr>
        <w:t>-UL-DL-</w:t>
      </w:r>
      <w:proofErr w:type="spellStart"/>
      <w:r w:rsidRPr="002051F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ko-KR"/>
        </w:rPr>
        <w:t>ConfigurationCommon</w:t>
      </w:r>
      <w:proofErr w:type="spellEnd"/>
      <w:r w:rsidRPr="002051F3">
        <w:rPr>
          <w:rFonts w:ascii="Times New Roman" w:eastAsia="Times New Roman" w:hAnsi="Times New Roman" w:cs="Times New Roman"/>
          <w:sz w:val="20"/>
          <w:szCs w:val="20"/>
          <w:lang w:val="en-US" w:eastAsia="ko-KR"/>
        </w:rPr>
        <w:t xml:space="preserve"> or </w:t>
      </w:r>
      <w:proofErr w:type="spellStart"/>
      <w:r w:rsidRPr="002051F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ko-KR"/>
        </w:rPr>
        <w:t>tdd</w:t>
      </w:r>
      <w:proofErr w:type="spellEnd"/>
      <w:r w:rsidRPr="002051F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ko-KR"/>
        </w:rPr>
        <w:t>-UL-DL-</w:t>
      </w:r>
      <w:proofErr w:type="spellStart"/>
      <w:r w:rsidRPr="002051F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ko-KR"/>
        </w:rPr>
        <w:t>ConfigurationDedicated</w:t>
      </w:r>
      <w:proofErr w:type="spellEnd"/>
      <w:r w:rsidRPr="002051F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ko-KR"/>
        </w:rPr>
        <w:t xml:space="preserve"> or SSB</w:t>
      </w:r>
      <w:r w:rsidRPr="002051F3">
        <w:rPr>
          <w:rFonts w:ascii="Times New Roman" w:eastAsia="Times New Roman" w:hAnsi="Times New Roman" w:cs="Times New Roman"/>
          <w:sz w:val="20"/>
          <w:szCs w:val="20"/>
          <w:lang w:val="en-US" w:eastAsia="ko-KR"/>
        </w:rPr>
        <w:t>.</w:t>
      </w:r>
    </w:p>
    <w:p w14:paraId="11FAB5DD" w14:textId="77777777" w:rsidR="00932201" w:rsidRPr="000F4E43" w:rsidRDefault="00932201" w:rsidP="00932201">
      <w:pPr>
        <w:pBdr>
          <w:bottom w:val="single" w:sz="4" w:space="1" w:color="auto"/>
        </w:pBdr>
        <w:rPr>
          <w:rFonts w:ascii="Arial" w:hAnsi="Arial" w:cs="Arial"/>
        </w:rPr>
      </w:pPr>
    </w:p>
    <w:p w14:paraId="5CF73395" w14:textId="77777777" w:rsidR="006722BE" w:rsidRPr="000F4E43" w:rsidRDefault="006722B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A75B5E5" w14:textId="77777777" w:rsidR="00463675" w:rsidRPr="000F4E43" w:rsidRDefault="00463675" w:rsidP="00CF34EC">
      <w:pPr>
        <w:pStyle w:val="Heading1"/>
      </w:pPr>
      <w:r w:rsidRPr="000F4E43">
        <w:t>2. Actions:</w:t>
      </w:r>
    </w:p>
    <w:p w14:paraId="40D01218" w14:textId="5789AB26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FD2936">
        <w:rPr>
          <w:rFonts w:ascii="Arial" w:hAnsi="Arial" w:cs="Arial"/>
          <w:b/>
        </w:rPr>
        <w:t>RAN</w:t>
      </w:r>
      <w:r w:rsidR="00FC699E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group</w:t>
      </w:r>
      <w:r w:rsidR="00FD2936">
        <w:rPr>
          <w:rFonts w:ascii="Arial" w:hAnsi="Arial" w:cs="Arial"/>
          <w:b/>
        </w:rPr>
        <w:t>:</w:t>
      </w:r>
    </w:p>
    <w:p w14:paraId="11D6B450" w14:textId="53F1CF09" w:rsidR="00552480" w:rsidRDefault="00463675" w:rsidP="00CF34EC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>ACTION:</w:t>
      </w:r>
      <w:r w:rsidR="005B16FC">
        <w:rPr>
          <w:rFonts w:ascii="Arial" w:hAnsi="Arial" w:cs="Arial"/>
        </w:rPr>
        <w:t xml:space="preserve"> </w:t>
      </w:r>
      <w:r w:rsidR="008B346C" w:rsidRPr="008B346C">
        <w:rPr>
          <w:rFonts w:ascii="Arial" w:hAnsi="Arial" w:cs="Arial"/>
        </w:rPr>
        <w:t>RAN1 respectfully asks RAN</w:t>
      </w:r>
      <w:r w:rsidR="00FC699E">
        <w:rPr>
          <w:rFonts w:ascii="Arial" w:hAnsi="Arial" w:cs="Arial"/>
        </w:rPr>
        <w:t>2</w:t>
      </w:r>
      <w:r w:rsidR="009B50B6">
        <w:rPr>
          <w:rFonts w:ascii="Arial" w:hAnsi="Arial" w:cs="Arial"/>
        </w:rPr>
        <w:t xml:space="preserve"> </w:t>
      </w:r>
      <w:r w:rsidR="008B346C" w:rsidRPr="008B346C">
        <w:rPr>
          <w:rFonts w:ascii="Arial" w:hAnsi="Arial" w:cs="Arial"/>
        </w:rPr>
        <w:t>to take the above</w:t>
      </w:r>
      <w:r w:rsidR="00E02B81">
        <w:rPr>
          <w:rFonts w:ascii="Arial" w:hAnsi="Arial" w:cs="Arial"/>
        </w:rPr>
        <w:t xml:space="preserve"> information</w:t>
      </w:r>
      <w:r w:rsidR="008B346C" w:rsidRPr="008B346C">
        <w:rPr>
          <w:rFonts w:ascii="Arial" w:hAnsi="Arial" w:cs="Arial"/>
        </w:rPr>
        <w:t xml:space="preserve"> into account.</w:t>
      </w:r>
    </w:p>
    <w:p w14:paraId="09B42FE9" w14:textId="77777777" w:rsidR="008B346C" w:rsidRPr="00552480" w:rsidRDefault="008B346C" w:rsidP="006722BE">
      <w:pPr>
        <w:rPr>
          <w:rFonts w:ascii="Arial" w:hAnsi="Arial" w:cs="Arial"/>
        </w:rPr>
      </w:pPr>
    </w:p>
    <w:p w14:paraId="1B62F579" w14:textId="77777777" w:rsidR="00932201" w:rsidRPr="000F4E43" w:rsidRDefault="00932201" w:rsidP="00932201">
      <w:pPr>
        <w:pBdr>
          <w:bottom w:val="single" w:sz="4" w:space="1" w:color="auto"/>
        </w:pBdr>
        <w:rPr>
          <w:rFonts w:ascii="Arial" w:hAnsi="Arial" w:cs="Arial"/>
        </w:rPr>
      </w:pPr>
    </w:p>
    <w:p w14:paraId="00AA3EC4" w14:textId="77777777" w:rsidR="00463675" w:rsidRPr="000F4E43" w:rsidRDefault="00463675" w:rsidP="00CF34EC">
      <w:pPr>
        <w:rPr>
          <w:rFonts w:ascii="Arial" w:hAnsi="Arial" w:cs="Arial"/>
        </w:rPr>
      </w:pPr>
    </w:p>
    <w:p w14:paraId="1E3698AE" w14:textId="7A185189" w:rsidR="00463675" w:rsidRPr="000F4E43" w:rsidRDefault="00463675" w:rsidP="00CF34EC">
      <w:pPr>
        <w:pStyle w:val="Heading1"/>
      </w:pPr>
      <w:r w:rsidRPr="000F4E43">
        <w:t xml:space="preserve">3. Date of Next </w:t>
      </w:r>
      <w:r w:rsidR="00FD2936">
        <w:t>RAN1</w:t>
      </w:r>
      <w:r w:rsidRPr="000F4E43">
        <w:t xml:space="preserve"> Meetings:</w:t>
      </w:r>
    </w:p>
    <w:p w14:paraId="444F7F09" w14:textId="3FFA170D" w:rsidR="00135414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2120E2">
        <w:rPr>
          <w:rFonts w:ascii="Arial" w:hAnsi="Arial" w:cs="Arial"/>
          <w:bCs/>
        </w:rPr>
        <w:t xml:space="preserve">TSG WG </w:t>
      </w:r>
      <w:r w:rsidR="006B54A6" w:rsidRPr="002120E2">
        <w:rPr>
          <w:rFonts w:ascii="Arial" w:hAnsi="Arial" w:cs="Arial"/>
          <w:bCs/>
        </w:rPr>
        <w:t>RAN1</w:t>
      </w:r>
      <w:r w:rsidR="00463675" w:rsidRPr="002120E2">
        <w:rPr>
          <w:rFonts w:ascii="Arial" w:hAnsi="Arial" w:cs="Arial"/>
          <w:bCs/>
        </w:rPr>
        <w:t xml:space="preserve"> #</w:t>
      </w:r>
      <w:r w:rsidR="006B54A6" w:rsidRPr="002120E2">
        <w:rPr>
          <w:rFonts w:ascii="Arial" w:hAnsi="Arial" w:cs="Arial"/>
          <w:bCs/>
        </w:rPr>
        <w:t>1</w:t>
      </w:r>
      <w:r w:rsidR="00135414">
        <w:rPr>
          <w:rFonts w:ascii="Arial" w:hAnsi="Arial" w:cs="Arial"/>
          <w:bCs/>
        </w:rPr>
        <w:t>1</w:t>
      </w:r>
      <w:r w:rsidR="00E02B81">
        <w:rPr>
          <w:rFonts w:ascii="Arial" w:hAnsi="Arial" w:cs="Arial"/>
          <w:bCs/>
        </w:rPr>
        <w:t>4</w:t>
      </w:r>
      <w:r w:rsidR="00135414">
        <w:rPr>
          <w:rFonts w:ascii="Arial" w:hAnsi="Arial" w:cs="Arial"/>
          <w:bCs/>
        </w:rPr>
        <w:tab/>
      </w:r>
      <w:r w:rsidR="00193573">
        <w:rPr>
          <w:rFonts w:ascii="Arial" w:hAnsi="Arial" w:cs="Arial"/>
          <w:bCs/>
        </w:rPr>
        <w:tab/>
      </w:r>
      <w:r w:rsidR="00DE11CA">
        <w:rPr>
          <w:rFonts w:ascii="Arial" w:hAnsi="Arial" w:cs="Arial"/>
          <w:bCs/>
        </w:rPr>
        <w:t>A</w:t>
      </w:r>
      <w:r w:rsidR="00DB10F9">
        <w:rPr>
          <w:rFonts w:ascii="Arial" w:hAnsi="Arial" w:cs="Arial"/>
          <w:bCs/>
        </w:rPr>
        <w:t>ugust</w:t>
      </w:r>
      <w:r w:rsidR="00DE11CA">
        <w:rPr>
          <w:rFonts w:ascii="Arial" w:hAnsi="Arial" w:cs="Arial"/>
          <w:bCs/>
        </w:rPr>
        <w:t xml:space="preserve"> </w:t>
      </w:r>
      <w:r w:rsidR="00C263A6">
        <w:rPr>
          <w:rFonts w:ascii="Arial" w:hAnsi="Arial" w:cs="Arial"/>
          <w:bCs/>
        </w:rPr>
        <w:t>21</w:t>
      </w:r>
      <w:r w:rsidR="00C263A6" w:rsidRPr="00193573">
        <w:rPr>
          <w:rFonts w:ascii="Arial" w:hAnsi="Arial" w:cs="Arial"/>
          <w:bCs/>
          <w:vertAlign w:val="superscript"/>
        </w:rPr>
        <w:t>st</w:t>
      </w:r>
      <w:r w:rsidR="00C263A6">
        <w:rPr>
          <w:rFonts w:ascii="Arial" w:hAnsi="Arial" w:cs="Arial"/>
          <w:bCs/>
        </w:rPr>
        <w:t xml:space="preserve"> </w:t>
      </w:r>
      <w:r w:rsidR="00463675" w:rsidRPr="002120E2">
        <w:rPr>
          <w:rFonts w:ascii="Arial" w:hAnsi="Arial" w:cs="Arial"/>
          <w:bCs/>
        </w:rPr>
        <w:t xml:space="preserve">– </w:t>
      </w:r>
      <w:r w:rsidR="00DE11CA">
        <w:rPr>
          <w:rFonts w:ascii="Arial" w:hAnsi="Arial" w:cs="Arial"/>
          <w:bCs/>
        </w:rPr>
        <w:t>2</w:t>
      </w:r>
      <w:r w:rsidR="00C263A6">
        <w:rPr>
          <w:rFonts w:ascii="Arial" w:hAnsi="Arial" w:cs="Arial"/>
          <w:bCs/>
        </w:rPr>
        <w:t>5</w:t>
      </w:r>
      <w:r w:rsidR="00DE11CA" w:rsidRPr="00DE11CA">
        <w:rPr>
          <w:rFonts w:ascii="Arial" w:hAnsi="Arial" w:cs="Arial"/>
          <w:bCs/>
          <w:vertAlign w:val="superscript"/>
        </w:rPr>
        <w:t>th</w:t>
      </w:r>
      <w:r w:rsidR="00DE11CA">
        <w:rPr>
          <w:rFonts w:ascii="Arial" w:hAnsi="Arial" w:cs="Arial"/>
          <w:bCs/>
        </w:rPr>
        <w:t xml:space="preserve">, </w:t>
      </w:r>
      <w:r w:rsidR="00463675" w:rsidRPr="002120E2">
        <w:rPr>
          <w:rFonts w:ascii="Arial" w:hAnsi="Arial" w:cs="Arial"/>
          <w:bCs/>
        </w:rPr>
        <w:t>20</w:t>
      </w:r>
      <w:r w:rsidR="00095EF8" w:rsidRPr="002120E2">
        <w:rPr>
          <w:rFonts w:ascii="Arial" w:hAnsi="Arial" w:cs="Arial"/>
          <w:bCs/>
        </w:rPr>
        <w:t>2</w:t>
      </w:r>
      <w:r w:rsidR="00433186">
        <w:rPr>
          <w:rFonts w:ascii="Arial" w:hAnsi="Arial" w:cs="Arial"/>
          <w:bCs/>
        </w:rPr>
        <w:t>3</w:t>
      </w:r>
      <w:r w:rsidR="008203D0">
        <w:rPr>
          <w:rFonts w:ascii="Arial" w:hAnsi="Arial" w:cs="Arial"/>
          <w:bCs/>
        </w:rPr>
        <w:tab/>
      </w:r>
      <w:r w:rsidR="00177F2C">
        <w:rPr>
          <w:rFonts w:ascii="Arial" w:hAnsi="Arial" w:cs="Arial"/>
          <w:bCs/>
        </w:rPr>
        <w:t>Toulouse, France</w:t>
      </w:r>
    </w:p>
    <w:p w14:paraId="524A49B1" w14:textId="0D491E17" w:rsidR="001224D9" w:rsidRDefault="001224D9" w:rsidP="001224D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2120E2">
        <w:rPr>
          <w:rFonts w:ascii="Arial" w:hAnsi="Arial" w:cs="Arial"/>
          <w:bCs/>
        </w:rPr>
        <w:t>TSG WG RAN1 #1</w:t>
      </w:r>
      <w:r>
        <w:rPr>
          <w:rFonts w:ascii="Arial" w:hAnsi="Arial" w:cs="Arial"/>
          <w:bCs/>
        </w:rPr>
        <w:t>1</w:t>
      </w:r>
      <w:r w:rsidR="00685D7A">
        <w:rPr>
          <w:rFonts w:ascii="Arial" w:hAnsi="Arial" w:cs="Arial"/>
          <w:bCs/>
        </w:rPr>
        <w:t>4-bis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F04DC">
        <w:rPr>
          <w:rFonts w:ascii="Arial" w:hAnsi="Arial" w:cs="Arial"/>
          <w:bCs/>
        </w:rPr>
        <w:t>October 9</w:t>
      </w:r>
      <w:r w:rsidR="003F04DC" w:rsidRPr="00193573">
        <w:rPr>
          <w:rFonts w:ascii="Arial" w:hAnsi="Arial" w:cs="Arial"/>
          <w:bCs/>
          <w:vertAlign w:val="superscript"/>
        </w:rPr>
        <w:t>th</w:t>
      </w:r>
      <w:r w:rsidR="003F04DC">
        <w:rPr>
          <w:rFonts w:ascii="Arial" w:hAnsi="Arial" w:cs="Arial"/>
          <w:bCs/>
        </w:rPr>
        <w:t xml:space="preserve"> – 13</w:t>
      </w:r>
      <w:r w:rsidR="003F04DC" w:rsidRPr="00193573">
        <w:rPr>
          <w:rFonts w:ascii="Arial" w:hAnsi="Arial" w:cs="Arial"/>
          <w:bCs/>
          <w:vertAlign w:val="superscript"/>
        </w:rPr>
        <w:t>th</w:t>
      </w:r>
      <w:r w:rsidR="00DE11CA">
        <w:rPr>
          <w:rFonts w:ascii="Arial" w:hAnsi="Arial" w:cs="Arial"/>
          <w:bCs/>
        </w:rPr>
        <w:t xml:space="preserve">, </w:t>
      </w:r>
      <w:r w:rsidRPr="002120E2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3</w:t>
      </w:r>
      <w:r w:rsidR="00DE11CA">
        <w:rPr>
          <w:rFonts w:ascii="Arial" w:hAnsi="Arial" w:cs="Arial"/>
          <w:bCs/>
        </w:rPr>
        <w:tab/>
      </w:r>
      <w:r w:rsidR="00DE11CA">
        <w:rPr>
          <w:rFonts w:ascii="Arial" w:hAnsi="Arial" w:cs="Arial"/>
          <w:bCs/>
        </w:rPr>
        <w:tab/>
      </w:r>
      <w:r w:rsidR="00177F2C">
        <w:rPr>
          <w:rFonts w:ascii="Arial" w:hAnsi="Arial" w:cs="Arial"/>
          <w:bCs/>
        </w:rPr>
        <w:t>Xiamen, China</w:t>
      </w:r>
    </w:p>
    <w:p w14:paraId="5513F135" w14:textId="77777777" w:rsidR="00135414" w:rsidRDefault="0013541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135414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E6F4" w14:textId="77777777" w:rsidR="00C77EC3" w:rsidRDefault="00C77EC3">
      <w:r>
        <w:separator/>
      </w:r>
    </w:p>
  </w:endnote>
  <w:endnote w:type="continuationSeparator" w:id="0">
    <w:p w14:paraId="57851904" w14:textId="77777777" w:rsidR="00C77EC3" w:rsidRDefault="00C77EC3">
      <w:r>
        <w:continuationSeparator/>
      </w:r>
    </w:p>
  </w:endnote>
  <w:endnote w:type="continuationNotice" w:id="1">
    <w:p w14:paraId="140D485D" w14:textId="77777777" w:rsidR="00C77EC3" w:rsidRDefault="00C77E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8300" w14:textId="77777777" w:rsidR="00C77EC3" w:rsidRDefault="00C77EC3">
      <w:r>
        <w:separator/>
      </w:r>
    </w:p>
  </w:footnote>
  <w:footnote w:type="continuationSeparator" w:id="0">
    <w:p w14:paraId="3E5127AC" w14:textId="77777777" w:rsidR="00C77EC3" w:rsidRDefault="00C77EC3">
      <w:r>
        <w:continuationSeparator/>
      </w:r>
    </w:p>
  </w:footnote>
  <w:footnote w:type="continuationNotice" w:id="1">
    <w:p w14:paraId="24194430" w14:textId="77777777" w:rsidR="00C77EC3" w:rsidRDefault="00C77E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1DB43E"/>
    <w:multiLevelType w:val="singleLevel"/>
    <w:tmpl w:val="F41DB43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921A81"/>
    <w:multiLevelType w:val="multilevel"/>
    <w:tmpl w:val="12921A8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75FBC94"/>
    <w:multiLevelType w:val="singleLevel"/>
    <w:tmpl w:val="175FBC9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9B85540"/>
    <w:multiLevelType w:val="hybridMultilevel"/>
    <w:tmpl w:val="A332590E"/>
    <w:lvl w:ilvl="0" w:tplc="4CD4B8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87352625">
    <w:abstractNumId w:val="18"/>
  </w:num>
  <w:num w:numId="2" w16cid:durableId="725373885">
    <w:abstractNumId w:val="17"/>
  </w:num>
  <w:num w:numId="3" w16cid:durableId="823159882">
    <w:abstractNumId w:val="15"/>
  </w:num>
  <w:num w:numId="4" w16cid:durableId="1393037915">
    <w:abstractNumId w:val="13"/>
  </w:num>
  <w:num w:numId="5" w16cid:durableId="778839053">
    <w:abstractNumId w:val="10"/>
  </w:num>
  <w:num w:numId="6" w16cid:durableId="520626333">
    <w:abstractNumId w:val="8"/>
  </w:num>
  <w:num w:numId="7" w16cid:durableId="1905678930">
    <w:abstractNumId w:val="7"/>
  </w:num>
  <w:num w:numId="8" w16cid:durableId="1310788558">
    <w:abstractNumId w:val="6"/>
  </w:num>
  <w:num w:numId="9" w16cid:durableId="1205411373">
    <w:abstractNumId w:val="5"/>
  </w:num>
  <w:num w:numId="10" w16cid:durableId="273710309">
    <w:abstractNumId w:val="9"/>
  </w:num>
  <w:num w:numId="11" w16cid:durableId="1117724435">
    <w:abstractNumId w:val="4"/>
  </w:num>
  <w:num w:numId="12" w16cid:durableId="1234509377">
    <w:abstractNumId w:val="3"/>
  </w:num>
  <w:num w:numId="13" w16cid:durableId="407191828">
    <w:abstractNumId w:val="2"/>
  </w:num>
  <w:num w:numId="14" w16cid:durableId="320354083">
    <w:abstractNumId w:val="1"/>
  </w:num>
  <w:num w:numId="15" w16cid:durableId="229846461">
    <w:abstractNumId w:val="14"/>
  </w:num>
  <w:num w:numId="16" w16cid:durableId="124273939">
    <w:abstractNumId w:val="0"/>
  </w:num>
  <w:num w:numId="17" w16cid:durableId="1013146845">
    <w:abstractNumId w:val="12"/>
  </w:num>
  <w:num w:numId="18" w16cid:durableId="1327707529">
    <w:abstractNumId w:val="16"/>
  </w:num>
  <w:num w:numId="19" w16cid:durableId="101588659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oNotDisplayPageBoundarie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63163"/>
    <w:rsid w:val="00080E7D"/>
    <w:rsid w:val="00083933"/>
    <w:rsid w:val="000866F4"/>
    <w:rsid w:val="00095EF8"/>
    <w:rsid w:val="000B364F"/>
    <w:rsid w:val="000B69B6"/>
    <w:rsid w:val="000C3DA8"/>
    <w:rsid w:val="000C5A23"/>
    <w:rsid w:val="000D421D"/>
    <w:rsid w:val="000E310C"/>
    <w:rsid w:val="000E42A5"/>
    <w:rsid w:val="000F4E43"/>
    <w:rsid w:val="000F5581"/>
    <w:rsid w:val="00116CA6"/>
    <w:rsid w:val="0011784A"/>
    <w:rsid w:val="001213F2"/>
    <w:rsid w:val="001224D9"/>
    <w:rsid w:val="00127902"/>
    <w:rsid w:val="00130BDB"/>
    <w:rsid w:val="0013434E"/>
    <w:rsid w:val="00135414"/>
    <w:rsid w:val="00141352"/>
    <w:rsid w:val="00174D20"/>
    <w:rsid w:val="00177F2C"/>
    <w:rsid w:val="00193573"/>
    <w:rsid w:val="001B12BF"/>
    <w:rsid w:val="001D5913"/>
    <w:rsid w:val="002051F3"/>
    <w:rsid w:val="002120E2"/>
    <w:rsid w:val="00221532"/>
    <w:rsid w:val="00223630"/>
    <w:rsid w:val="002525B6"/>
    <w:rsid w:val="00265F20"/>
    <w:rsid w:val="0028034A"/>
    <w:rsid w:val="002A3788"/>
    <w:rsid w:val="002D051C"/>
    <w:rsid w:val="002D46FF"/>
    <w:rsid w:val="002E1D4B"/>
    <w:rsid w:val="002E2BFE"/>
    <w:rsid w:val="002F1083"/>
    <w:rsid w:val="002F5A4B"/>
    <w:rsid w:val="003045F4"/>
    <w:rsid w:val="00312538"/>
    <w:rsid w:val="00341030"/>
    <w:rsid w:val="003546DD"/>
    <w:rsid w:val="003614E4"/>
    <w:rsid w:val="003761B2"/>
    <w:rsid w:val="00380280"/>
    <w:rsid w:val="003855B6"/>
    <w:rsid w:val="003A2B79"/>
    <w:rsid w:val="003C1EF9"/>
    <w:rsid w:val="003C2C83"/>
    <w:rsid w:val="003D1F8F"/>
    <w:rsid w:val="003E6E99"/>
    <w:rsid w:val="003F04DC"/>
    <w:rsid w:val="003F6A55"/>
    <w:rsid w:val="0041160D"/>
    <w:rsid w:val="0042115D"/>
    <w:rsid w:val="00433186"/>
    <w:rsid w:val="00463608"/>
    <w:rsid w:val="00463675"/>
    <w:rsid w:val="00463ABD"/>
    <w:rsid w:val="00492C84"/>
    <w:rsid w:val="004B6430"/>
    <w:rsid w:val="004E50DB"/>
    <w:rsid w:val="004F4448"/>
    <w:rsid w:val="004F7C58"/>
    <w:rsid w:val="0050583E"/>
    <w:rsid w:val="00506CA2"/>
    <w:rsid w:val="005126C2"/>
    <w:rsid w:val="00534FE8"/>
    <w:rsid w:val="005359F0"/>
    <w:rsid w:val="00537673"/>
    <w:rsid w:val="00545300"/>
    <w:rsid w:val="00552480"/>
    <w:rsid w:val="00561001"/>
    <w:rsid w:val="00584B08"/>
    <w:rsid w:val="00586E55"/>
    <w:rsid w:val="0059553E"/>
    <w:rsid w:val="005971CE"/>
    <w:rsid w:val="005A23E7"/>
    <w:rsid w:val="005B16FC"/>
    <w:rsid w:val="005B5074"/>
    <w:rsid w:val="005F07FC"/>
    <w:rsid w:val="00600A3F"/>
    <w:rsid w:val="00603715"/>
    <w:rsid w:val="00614C51"/>
    <w:rsid w:val="0062266B"/>
    <w:rsid w:val="006476A1"/>
    <w:rsid w:val="006617E8"/>
    <w:rsid w:val="0066532C"/>
    <w:rsid w:val="006722BE"/>
    <w:rsid w:val="006774D5"/>
    <w:rsid w:val="00680884"/>
    <w:rsid w:val="00680F3F"/>
    <w:rsid w:val="00685D7A"/>
    <w:rsid w:val="00697CD2"/>
    <w:rsid w:val="006B122C"/>
    <w:rsid w:val="006B54A6"/>
    <w:rsid w:val="006F46D1"/>
    <w:rsid w:val="00712CF9"/>
    <w:rsid w:val="00726FC3"/>
    <w:rsid w:val="007349FE"/>
    <w:rsid w:val="0073577F"/>
    <w:rsid w:val="00752E90"/>
    <w:rsid w:val="00761B5C"/>
    <w:rsid w:val="00790678"/>
    <w:rsid w:val="007C2568"/>
    <w:rsid w:val="007F18BA"/>
    <w:rsid w:val="00810043"/>
    <w:rsid w:val="008203D0"/>
    <w:rsid w:val="0082627F"/>
    <w:rsid w:val="0083148F"/>
    <w:rsid w:val="00836609"/>
    <w:rsid w:val="00850C90"/>
    <w:rsid w:val="0085670B"/>
    <w:rsid w:val="00887CB3"/>
    <w:rsid w:val="008A527F"/>
    <w:rsid w:val="008B346C"/>
    <w:rsid w:val="008B724D"/>
    <w:rsid w:val="008C0C03"/>
    <w:rsid w:val="008E5F8E"/>
    <w:rsid w:val="008F3C5E"/>
    <w:rsid w:val="00923E7C"/>
    <w:rsid w:val="00926720"/>
    <w:rsid w:val="00932201"/>
    <w:rsid w:val="0093308A"/>
    <w:rsid w:val="00945711"/>
    <w:rsid w:val="00945D08"/>
    <w:rsid w:val="009651EF"/>
    <w:rsid w:val="00976FD0"/>
    <w:rsid w:val="00991F5E"/>
    <w:rsid w:val="009B50B6"/>
    <w:rsid w:val="009B6E3F"/>
    <w:rsid w:val="009C1EE6"/>
    <w:rsid w:val="009D1E81"/>
    <w:rsid w:val="009D7912"/>
    <w:rsid w:val="009E7A62"/>
    <w:rsid w:val="00A1218D"/>
    <w:rsid w:val="00A12847"/>
    <w:rsid w:val="00A27059"/>
    <w:rsid w:val="00A46076"/>
    <w:rsid w:val="00A51E00"/>
    <w:rsid w:val="00A55FD5"/>
    <w:rsid w:val="00A605EF"/>
    <w:rsid w:val="00A6226D"/>
    <w:rsid w:val="00A63279"/>
    <w:rsid w:val="00A7085A"/>
    <w:rsid w:val="00A744D4"/>
    <w:rsid w:val="00A85D73"/>
    <w:rsid w:val="00AF0C0F"/>
    <w:rsid w:val="00B00271"/>
    <w:rsid w:val="00B1569A"/>
    <w:rsid w:val="00B1639D"/>
    <w:rsid w:val="00B21DE5"/>
    <w:rsid w:val="00B24A4A"/>
    <w:rsid w:val="00B26B70"/>
    <w:rsid w:val="00B31B4F"/>
    <w:rsid w:val="00B36F90"/>
    <w:rsid w:val="00B373CB"/>
    <w:rsid w:val="00B43609"/>
    <w:rsid w:val="00B872C4"/>
    <w:rsid w:val="00B92E66"/>
    <w:rsid w:val="00BA7802"/>
    <w:rsid w:val="00BF1805"/>
    <w:rsid w:val="00BF6D65"/>
    <w:rsid w:val="00C263A6"/>
    <w:rsid w:val="00C444D0"/>
    <w:rsid w:val="00C63821"/>
    <w:rsid w:val="00C77EC3"/>
    <w:rsid w:val="00C94F06"/>
    <w:rsid w:val="00CB2B28"/>
    <w:rsid w:val="00CC2F88"/>
    <w:rsid w:val="00CC7039"/>
    <w:rsid w:val="00CD099C"/>
    <w:rsid w:val="00CF34EC"/>
    <w:rsid w:val="00D30C48"/>
    <w:rsid w:val="00D4316D"/>
    <w:rsid w:val="00D47485"/>
    <w:rsid w:val="00D634FF"/>
    <w:rsid w:val="00D75DD3"/>
    <w:rsid w:val="00D931B6"/>
    <w:rsid w:val="00DB10F9"/>
    <w:rsid w:val="00DE11CA"/>
    <w:rsid w:val="00E02B81"/>
    <w:rsid w:val="00E0337F"/>
    <w:rsid w:val="00E321F0"/>
    <w:rsid w:val="00E419BB"/>
    <w:rsid w:val="00E6643A"/>
    <w:rsid w:val="00E712E4"/>
    <w:rsid w:val="00E83DA9"/>
    <w:rsid w:val="00E86B46"/>
    <w:rsid w:val="00E9299B"/>
    <w:rsid w:val="00E94132"/>
    <w:rsid w:val="00EB1C19"/>
    <w:rsid w:val="00EC2207"/>
    <w:rsid w:val="00EC7C7F"/>
    <w:rsid w:val="00F266C6"/>
    <w:rsid w:val="00F44687"/>
    <w:rsid w:val="00F56370"/>
    <w:rsid w:val="00F61064"/>
    <w:rsid w:val="00F65F9E"/>
    <w:rsid w:val="00F83535"/>
    <w:rsid w:val="00F83DEF"/>
    <w:rsid w:val="00FC699E"/>
    <w:rsid w:val="00FD1AA4"/>
    <w:rsid w:val="00FD2936"/>
    <w:rsid w:val="00FE69CD"/>
    <w:rsid w:val="2407F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EFC9C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201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basedOn w:val="DefaultParagraphFont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styleId="UnresolvedMention">
    <w:name w:val="Unresolved Mention"/>
    <w:basedOn w:val="DefaultParagraphFont"/>
    <w:uiPriority w:val="99"/>
    <w:unhideWhenUsed/>
    <w:rsid w:val="00552480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semiHidden/>
    <w:rsid w:val="009B6E3F"/>
    <w:rPr>
      <w:lang w:val="en-GB" w:eastAsia="en-US"/>
    </w:rPr>
  </w:style>
  <w:style w:type="paragraph" w:customStyle="1" w:styleId="Proposal">
    <w:name w:val="Proposal"/>
    <w:basedOn w:val="BodyText"/>
    <w:qFormat/>
    <w:rsid w:val="00B92E66"/>
    <w:pPr>
      <w:numPr>
        <w:numId w:val="15"/>
      </w:numPr>
      <w:tabs>
        <w:tab w:val="clear" w:pos="1304"/>
        <w:tab w:val="num" w:pos="360"/>
        <w:tab w:val="left" w:pos="1701"/>
      </w:tabs>
      <w:spacing w:after="120" w:line="259" w:lineRule="auto"/>
      <w:ind w:left="1701" w:hanging="1701"/>
      <w:jc w:val="both"/>
    </w:pPr>
    <w:rPr>
      <w:rFonts w:eastAsiaTheme="minorHAnsi" w:cstheme="minorBidi"/>
      <w:b/>
      <w:bCs/>
      <w:color w:val="auto"/>
      <w:szCs w:val="2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80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805"/>
    <w:rPr>
      <w:rFonts w:ascii="Arial" w:hAnsi="Arial"/>
      <w:b/>
      <w:bCs/>
      <w:lang w:val="en-GB" w:eastAsia="en-US"/>
    </w:rPr>
  </w:style>
  <w:style w:type="character" w:customStyle="1" w:styleId="fontstyle01">
    <w:name w:val="fontstyle01"/>
    <w:qFormat/>
    <w:rsid w:val="0073577F"/>
    <w:rPr>
      <w:rFonts w:ascii="Times" w:hAnsi="Times" w:hint="default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3614E4"/>
    <w:rPr>
      <w:lang w:val="en-GB" w:eastAsia="en-US"/>
    </w:rPr>
  </w:style>
  <w:style w:type="paragraph" w:customStyle="1" w:styleId="3GPPHeader">
    <w:name w:val="3GPP_Header"/>
    <w:basedOn w:val="BodyText"/>
    <w:rsid w:val="008A527F"/>
    <w:pPr>
      <w:tabs>
        <w:tab w:val="left" w:pos="1701"/>
        <w:tab w:val="right" w:pos="9639"/>
      </w:tabs>
      <w:spacing w:after="240" w:line="259" w:lineRule="auto"/>
      <w:jc w:val="both"/>
    </w:pPr>
    <w:rPr>
      <w:rFonts w:eastAsiaTheme="minorHAnsi" w:cstheme="minorBidi"/>
      <w:b/>
      <w:color w:val="auto"/>
      <w:sz w:val="24"/>
      <w:szCs w:val="22"/>
      <w:lang w:val="en-US" w:eastAsia="zh-CN"/>
    </w:rPr>
  </w:style>
  <w:style w:type="table" w:styleId="TableGrid">
    <w:name w:val="Table Grid"/>
    <w:aliases w:val="TableGrid"/>
    <w:basedOn w:val="TableNormal"/>
    <w:uiPriority w:val="59"/>
    <w:qFormat/>
    <w:rsid w:val="0066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목록 단락"/>
    <w:basedOn w:val="Normal"/>
    <w:link w:val="ListParagraphChar"/>
    <w:uiPriority w:val="34"/>
    <w:qFormat/>
    <w:rsid w:val="004E50DB"/>
    <w:pPr>
      <w:spacing w:line="259" w:lineRule="auto"/>
      <w:ind w:left="720"/>
    </w:pPr>
    <w:rPr>
      <w:rFonts w:ascii="Calibri" w:eastAsia="Calibri" w:hAnsi="Calibri" w:cstheme="minorBidi"/>
      <w:sz w:val="22"/>
      <w:szCs w:val="22"/>
      <w:lang w:val="x-none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sid w:val="004E50DB"/>
    <w:rPr>
      <w:rFonts w:ascii="Calibri" w:eastAsia="Calibri" w:hAnsi="Calibri" w:cstheme="minorBidi"/>
      <w:sz w:val="22"/>
      <w:szCs w:val="22"/>
      <w:lang w:val="x-none" w:eastAsia="en-US"/>
    </w:rPr>
  </w:style>
  <w:style w:type="character" w:customStyle="1" w:styleId="contentpasted2">
    <w:name w:val="contentpasted2"/>
    <w:basedOn w:val="DefaultParagraphFont"/>
    <w:qFormat/>
    <w:rsid w:val="004E50DB"/>
  </w:style>
  <w:style w:type="paragraph" w:customStyle="1" w:styleId="B2">
    <w:name w:val="B2"/>
    <w:basedOn w:val="List2"/>
    <w:link w:val="B2Char"/>
    <w:qFormat/>
    <w:rsid w:val="002525B6"/>
    <w:pPr>
      <w:spacing w:after="120" w:line="259" w:lineRule="auto"/>
      <w:ind w:left="851" w:hanging="284"/>
      <w:contextualSpacing w:val="0"/>
      <w:jc w:val="both"/>
    </w:pPr>
    <w:rPr>
      <w:rFonts w:eastAsiaTheme="minorHAnsi" w:cstheme="minorBidi"/>
      <w:szCs w:val="22"/>
      <w:lang w:val="en-US" w:eastAsia="ja-JP"/>
    </w:rPr>
  </w:style>
  <w:style w:type="character" w:customStyle="1" w:styleId="B2Char">
    <w:name w:val="B2 Char"/>
    <w:link w:val="B2"/>
    <w:qFormat/>
    <w:rsid w:val="002525B6"/>
    <w:rPr>
      <w:rFonts w:eastAsiaTheme="minorHAnsi" w:cstheme="minorBidi"/>
      <w:szCs w:val="22"/>
      <w:lang w:val="en-US" w:eastAsia="ja-JP"/>
    </w:rPr>
  </w:style>
  <w:style w:type="paragraph" w:styleId="List2">
    <w:name w:val="List 2"/>
    <w:basedOn w:val="Normal"/>
    <w:uiPriority w:val="99"/>
    <w:semiHidden/>
    <w:unhideWhenUsed/>
    <w:rsid w:val="002525B6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rour.falahati@ericsson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E5293-992A-4B7A-8DC8-7785F9418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1388D-0EDC-4E62-B1EA-118421CE4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DC955-2AB4-41BD-96E7-E680914D74E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B1B301EE-36A1-4A8F-AFB2-78CE127C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2023-05-15T00:56:00Z</dcterms:created>
  <dcterms:modified xsi:type="dcterms:W3CDTF">2023-05-26T01:01:00Z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