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AE5" w14:textId="00DF8C15" w:rsidR="00181615" w:rsidRPr="00181615" w:rsidRDefault="00181615" w:rsidP="00181615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bookmarkStart w:id="0" w:name="_Hlk134112376"/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>3GPP TSG RAN WG1 #113</w:t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  <w:t>R1-230</w:t>
      </w:r>
      <w:r w:rsidR="006407E2">
        <w:rPr>
          <w:rFonts w:ascii="Arial" w:eastAsia="Batang" w:hAnsi="Arial" w:cs="Arial"/>
          <w:b/>
          <w:bCs/>
          <w:sz w:val="28"/>
          <w:szCs w:val="24"/>
          <w:lang w:eastAsia="en-US"/>
        </w:rPr>
        <w:t>xxxx</w:t>
      </w:r>
    </w:p>
    <w:p w14:paraId="547BEE6A" w14:textId="77777777" w:rsidR="00181615" w:rsidRPr="00181615" w:rsidRDefault="00181615" w:rsidP="00181615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181615">
        <w:rPr>
          <w:rFonts w:ascii="Arial" w:eastAsia="MS Mincho" w:hAnsi="Arial" w:cs="Arial"/>
          <w:b/>
          <w:bCs/>
          <w:sz w:val="28"/>
          <w:szCs w:val="24"/>
          <w:lang w:eastAsia="ja-JP"/>
        </w:rPr>
        <w:t>Incheon, Korea, May 22</w:t>
      </w:r>
      <w:r w:rsidRPr="00181615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nd</w:t>
      </w:r>
      <w:r w:rsidRPr="00181615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May 26</w:t>
      </w:r>
      <w:r w:rsidRPr="00181615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181615">
        <w:rPr>
          <w:rFonts w:ascii="Arial" w:eastAsia="MS Mincho" w:hAnsi="Arial" w:cs="Arial"/>
          <w:b/>
          <w:bCs/>
          <w:sz w:val="28"/>
          <w:szCs w:val="24"/>
          <w:lang w:eastAsia="ja-JP"/>
        </w:rPr>
        <w:t>, 2023</w:t>
      </w:r>
    </w:p>
    <w:bookmarkEnd w:id="0"/>
    <w:p w14:paraId="414C4FBE" w14:textId="77777777" w:rsidR="00181615" w:rsidRDefault="0018161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F41F560" w14:textId="4ADBE6D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A5D71" w:rsidRPr="00DA5D71">
        <w:rPr>
          <w:rFonts w:ascii="Arial" w:hAnsi="Arial" w:cs="Arial"/>
          <w:sz w:val="22"/>
          <w:szCs w:val="22"/>
        </w:rPr>
        <w:t xml:space="preserve">Reply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A72E98" w:rsidRPr="00A72E98">
        <w:rPr>
          <w:rFonts w:ascii="Arial" w:hAnsi="Arial" w:cs="Arial"/>
          <w:bCs/>
          <w:sz w:val="22"/>
          <w:szCs w:val="22"/>
        </w:rPr>
        <w:t>Cell DTX/DRX</w:t>
      </w:r>
      <w:r w:rsidR="00A72E98">
        <w:rPr>
          <w:rFonts w:ascii="Arial" w:hAnsi="Arial" w:cs="Arial"/>
          <w:bCs/>
          <w:sz w:val="22"/>
          <w:szCs w:val="22"/>
        </w:rPr>
        <w:t xml:space="preserve"> activation/deactivation</w:t>
      </w:r>
    </w:p>
    <w:p w14:paraId="706F1A1F" w14:textId="18838BB7" w:rsidR="00B97703" w:rsidRPr="00DA5D71" w:rsidRDefault="00B97703">
      <w:pPr>
        <w:spacing w:after="60"/>
        <w:ind w:left="1985" w:hanging="1985"/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5D71" w:rsidRPr="00DA5D71">
        <w:rPr>
          <w:rFonts w:ascii="Arial" w:hAnsi="Arial" w:cs="Arial"/>
          <w:sz w:val="22"/>
          <w:szCs w:val="22"/>
        </w:rPr>
        <w:t>R1-2304334 (R2-2304568)</w:t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161A" w:rsidRPr="00AD161A">
        <w:rPr>
          <w:rFonts w:ascii="Arial" w:hAnsi="Arial" w:cs="Arial"/>
          <w:bCs/>
          <w:sz w:val="22"/>
          <w:szCs w:val="22"/>
        </w:rPr>
        <w:t>Netw_Energy_NR-Core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6883EA7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D71">
        <w:rPr>
          <w:rFonts w:ascii="Arial" w:hAnsi="Arial" w:cs="Arial"/>
          <w:bCs/>
          <w:sz w:val="22"/>
          <w:szCs w:val="22"/>
        </w:rPr>
        <w:t>[]</w:t>
      </w:r>
    </w:p>
    <w:p w14:paraId="2AE110F5" w14:textId="53F6693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</w:t>
      </w:r>
      <w:r w:rsidR="00DA5D71">
        <w:rPr>
          <w:rFonts w:ascii="Arial" w:hAnsi="Arial" w:cs="Arial"/>
          <w:sz w:val="22"/>
          <w:szCs w:val="22"/>
        </w:rPr>
        <w:t>2</w:t>
      </w:r>
    </w:p>
    <w:p w14:paraId="17545D53" w14:textId="2A32CFE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5DD0" w:rsidRPr="003A5DD0">
        <w:rPr>
          <w:rFonts w:ascii="Arial" w:hAnsi="Arial" w:cs="Arial"/>
          <w:bCs/>
          <w:sz w:val="22"/>
          <w:szCs w:val="22"/>
        </w:rPr>
        <w:t>RAN3</w:t>
      </w:r>
    </w:p>
    <w:bookmarkEnd w:id="6"/>
    <w:bookmarkEnd w:id="7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6D07D98B" w:rsidR="00A72E98" w:rsidRPr="00A72E98" w:rsidRDefault="00B97703" w:rsidP="00A72E98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0D81264B" w14:textId="67E0D816" w:rsidR="005B26BF" w:rsidRPr="00A72E98" w:rsidRDefault="00A72E98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41768B90" w:rsidR="00C17932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</w:t>
      </w:r>
      <w:r w:rsidR="006407E2">
        <w:rPr>
          <w:rFonts w:ascii="Arial" w:hAnsi="Arial" w:cs="Arial"/>
          <w:lang w:eastAsia="ja-JP"/>
        </w:rPr>
        <w:t>1</w:t>
      </w:r>
      <w:r w:rsidRPr="002A2457">
        <w:rPr>
          <w:rFonts w:ascii="Arial" w:hAnsi="Arial" w:cs="Arial"/>
          <w:lang w:eastAsia="ja-JP"/>
        </w:rPr>
        <w:t xml:space="preserve"> has discussed</w:t>
      </w:r>
      <w:r>
        <w:rPr>
          <w:rFonts w:ascii="Arial" w:hAnsi="Arial" w:cs="Arial"/>
          <w:lang w:eastAsia="ja-JP"/>
        </w:rPr>
        <w:t xml:space="preserve"> the topic of Cell DTX/DRX</w:t>
      </w:r>
      <w:r w:rsidR="006407E2">
        <w:rPr>
          <w:rFonts w:ascii="Arial" w:hAnsi="Arial" w:cs="Arial"/>
          <w:lang w:eastAsia="ja-JP"/>
        </w:rPr>
        <w:t>.</w:t>
      </w:r>
    </w:p>
    <w:p w14:paraId="7BD4E056" w14:textId="356CB721" w:rsidR="006407E2" w:rsidRDefault="006407E2" w:rsidP="00C1793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With respect to questioned asked by RAN2, RAN1 has concluded the following:</w:t>
      </w:r>
    </w:p>
    <w:p w14:paraId="5CC1A09C" w14:textId="1C7DC0FE" w:rsidR="006407E2" w:rsidRDefault="006407E2" w:rsidP="006407E2">
      <w:pPr>
        <w:pStyle w:val="ListParagraph"/>
        <w:numPr>
          <w:ilvl w:val="0"/>
          <w:numId w:val="8"/>
        </w:numPr>
        <w:rPr>
          <w:rFonts w:ascii="Arial" w:hAnsi="Arial" w:cs="Arial"/>
          <w:lang w:eastAsia="ja-JP"/>
        </w:rPr>
      </w:pPr>
      <w:r w:rsidRPr="006407E2">
        <w:rPr>
          <w:rFonts w:ascii="Arial" w:hAnsi="Arial" w:cs="Arial"/>
          <w:lang w:eastAsia="ja-JP"/>
        </w:rPr>
        <w:t>Support of L1 signaling at least for activation/deactivation of a cell DTX and/or DRX configuration is feasible (e.g., in terms of enabling/disenabling the feature) from RAN1 perspective.</w:t>
      </w:r>
    </w:p>
    <w:p w14:paraId="1F6189BF" w14:textId="2C0F4E47" w:rsidR="00E1633C" w:rsidRPr="00E1633C" w:rsidRDefault="00E1633C" w:rsidP="00E1633C">
      <w:pPr>
        <w:pStyle w:val="ListParagraph"/>
        <w:numPr>
          <w:ilvl w:val="0"/>
          <w:numId w:val="8"/>
        </w:numPr>
        <w:rPr>
          <w:rFonts w:ascii="Arial" w:hAnsi="Arial" w:cs="Arial"/>
          <w:lang w:eastAsia="ja-JP"/>
        </w:rPr>
      </w:pPr>
      <w:commentRangeStart w:id="8"/>
      <w:r w:rsidRPr="00E1633C">
        <w:rPr>
          <w:rFonts w:ascii="Arial" w:hAnsi="Arial" w:cs="Arial"/>
          <w:lang w:eastAsia="ja-JP"/>
        </w:rPr>
        <w:t>From RAN1 point of view, dedicated L1 signaling for activation/deactivation of a cell DTX and/or DRX configuration is reliable</w:t>
      </w:r>
      <w:r>
        <w:rPr>
          <w:rFonts w:ascii="Arial" w:hAnsi="Arial" w:cs="Arial"/>
          <w:lang w:eastAsia="ja-JP"/>
        </w:rPr>
        <w:t>.</w:t>
      </w:r>
      <w:commentRangeEnd w:id="8"/>
      <w:r>
        <w:rPr>
          <w:rStyle w:val="CommentReference"/>
          <w:rFonts w:ascii="Arial" w:hAnsi="Arial"/>
        </w:rPr>
        <w:commentReference w:id="8"/>
      </w:r>
    </w:p>
    <w:p w14:paraId="6E302F2F" w14:textId="6906C90E" w:rsidR="0015191E" w:rsidRPr="0015191E" w:rsidRDefault="0015191E" w:rsidP="0015191E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  <w:lang w:eastAsia="ja-JP"/>
        </w:rPr>
      </w:pPr>
      <w:commentRangeStart w:id="9"/>
      <w:r w:rsidRPr="0015191E">
        <w:rPr>
          <w:rFonts w:ascii="Arial" w:hAnsi="Arial" w:cs="Arial"/>
          <w:highlight w:val="yellow"/>
          <w:lang w:eastAsia="ja-JP"/>
        </w:rPr>
        <w:t xml:space="preserve">From RAN1 point of view, majority of the companies </w:t>
      </w:r>
      <w:r w:rsidRPr="0015191E">
        <w:rPr>
          <w:rFonts w:ascii="Arial" w:hAnsi="Arial" w:cs="Arial"/>
          <w:highlight w:val="yellow"/>
          <w:lang w:eastAsia="ja-JP"/>
        </w:rPr>
        <w:t>believe reliability for group common L1 signaling for activation/deactivation of a cell DTX and/or DRX configuration is sufficient</w:t>
      </w:r>
      <w:commentRangeEnd w:id="9"/>
      <w:r w:rsidR="00E1633C">
        <w:rPr>
          <w:rStyle w:val="CommentReference"/>
          <w:rFonts w:ascii="Arial" w:hAnsi="Arial"/>
        </w:rPr>
        <w:commentReference w:id="9"/>
      </w:r>
    </w:p>
    <w:p w14:paraId="59C3723A" w14:textId="0E8E635B" w:rsidR="006407E2" w:rsidRDefault="006407E2" w:rsidP="006407E2">
      <w:pPr>
        <w:pStyle w:val="ListParagraph"/>
        <w:numPr>
          <w:ilvl w:val="0"/>
          <w:numId w:val="8"/>
        </w:numPr>
        <w:rPr>
          <w:rFonts w:ascii="Arial" w:hAnsi="Arial" w:cs="Arial"/>
          <w:lang w:eastAsia="ja-JP"/>
        </w:rPr>
      </w:pPr>
      <w:r w:rsidRPr="006407E2">
        <w:rPr>
          <w:rFonts w:ascii="Arial" w:hAnsi="Arial" w:cs="Arial"/>
          <w:lang w:eastAsia="ja-JP"/>
        </w:rPr>
        <w:t>RAN1 supports the group common L1 signaling using PDCCH for cell DTX/DRX activation and deactivation without HARQ feedback</w:t>
      </w:r>
      <w:r>
        <w:rPr>
          <w:rFonts w:ascii="Arial" w:hAnsi="Arial" w:cs="Arial"/>
          <w:lang w:eastAsia="ja-JP"/>
        </w:rPr>
        <w:t>.</w:t>
      </w:r>
    </w:p>
    <w:p w14:paraId="45CF4D17" w14:textId="2D99DD67" w:rsidR="006407E2" w:rsidRPr="006407E2" w:rsidRDefault="006407E2" w:rsidP="006407E2">
      <w:pPr>
        <w:pStyle w:val="ListParagraph"/>
        <w:numPr>
          <w:ilvl w:val="0"/>
          <w:numId w:val="8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Support of the </w:t>
      </w:r>
      <w:r w:rsidR="00765D8F">
        <w:rPr>
          <w:rFonts w:ascii="Arial" w:hAnsi="Arial" w:cs="Arial"/>
          <w:lang w:eastAsia="ja-JP"/>
        </w:rPr>
        <w:t xml:space="preserve">group common </w:t>
      </w:r>
      <w:r>
        <w:rPr>
          <w:rFonts w:ascii="Arial" w:hAnsi="Arial" w:cs="Arial"/>
          <w:lang w:eastAsia="ja-JP"/>
        </w:rPr>
        <w:t>L1 signaling is subject to UE capability</w:t>
      </w:r>
    </w:p>
    <w:p w14:paraId="5D555E02" w14:textId="3FE13D3F" w:rsidR="006407E2" w:rsidRDefault="006407E2" w:rsidP="00C17932">
      <w:pPr>
        <w:rPr>
          <w:rFonts w:ascii="Arial" w:hAnsi="Arial" w:cs="Arial"/>
          <w:lang w:eastAsia="ja-JP"/>
        </w:rPr>
      </w:pPr>
    </w:p>
    <w:p w14:paraId="3EF77779" w14:textId="7BD42315" w:rsidR="00F40688" w:rsidRDefault="00F40688" w:rsidP="00C1793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RAN1 also asks RAN2 </w:t>
      </w:r>
      <w:r w:rsidR="0093394A">
        <w:rPr>
          <w:rFonts w:ascii="Arial" w:hAnsi="Arial" w:cs="Arial"/>
          <w:lang w:eastAsia="ja-JP"/>
        </w:rPr>
        <w:t xml:space="preserve">to </w:t>
      </w:r>
      <w:r>
        <w:rPr>
          <w:rFonts w:ascii="Arial" w:hAnsi="Arial" w:cs="Arial"/>
          <w:lang w:eastAsia="ja-JP"/>
        </w:rPr>
        <w:t>consider the additional support of MAC CE based indication of cell DTX and/or DRX configuration activation and deactivation.</w:t>
      </w:r>
    </w:p>
    <w:p w14:paraId="2D3809BF" w14:textId="52F5458F" w:rsidR="002A2457" w:rsidRPr="002A2457" w:rsidRDefault="00130034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RAN1 is further working on the details of the group common L1 signaling using PDCCH, and will inform RAN2 as further details are agreed and made available.</w:t>
      </w:r>
      <w:r w:rsidR="002A2457">
        <w:rPr>
          <w:rFonts w:ascii="Arial" w:hAnsi="Arial" w:cs="Arial"/>
          <w:lang w:eastAsia="ja-JP"/>
        </w:rPr>
        <w:t xml:space="preserve">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2E21089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</w:t>
      </w:r>
      <w:r w:rsidR="00232E19">
        <w:rPr>
          <w:rFonts w:ascii="Arial" w:hAnsi="Arial" w:cs="Arial"/>
          <w:b/>
        </w:rPr>
        <w:t>2</w:t>
      </w:r>
    </w:p>
    <w:p w14:paraId="384A39E8" w14:textId="4A598526" w:rsidR="00C14C49" w:rsidRDefault="00B97703" w:rsidP="00B83E7E">
      <w:pPr>
        <w:spacing w:after="120"/>
        <w:ind w:left="993" w:hanging="993"/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C14C49">
        <w:rPr>
          <w:rFonts w:ascii="Arial" w:hAnsi="Arial" w:cs="Arial"/>
          <w:lang w:eastAsia="ja-JP"/>
        </w:rPr>
        <w:t>RAN</w:t>
      </w:r>
      <w:r w:rsidR="00626873">
        <w:rPr>
          <w:rFonts w:ascii="Arial" w:hAnsi="Arial" w:cs="Arial"/>
          <w:lang w:eastAsia="ja-JP"/>
        </w:rPr>
        <w:t>1</w:t>
      </w:r>
      <w:r w:rsidR="00B83E7E" w:rsidRPr="00C14C49">
        <w:rPr>
          <w:rFonts w:ascii="Arial" w:hAnsi="Arial" w:cs="Arial"/>
          <w:lang w:eastAsia="ja-JP"/>
        </w:rPr>
        <w:t xml:space="preserve"> respectfully asks RAN</w:t>
      </w:r>
      <w:r w:rsidR="00626873">
        <w:rPr>
          <w:rFonts w:ascii="Arial" w:hAnsi="Arial" w:cs="Arial"/>
          <w:lang w:eastAsia="ja-JP"/>
        </w:rPr>
        <w:t>2</w:t>
      </w:r>
      <w:r w:rsidR="00B83E7E" w:rsidRPr="00C14C49">
        <w:rPr>
          <w:rFonts w:ascii="Arial" w:hAnsi="Arial" w:cs="Arial"/>
          <w:lang w:eastAsia="ja-JP"/>
        </w:rPr>
        <w:t xml:space="preserve"> </w:t>
      </w:r>
      <w:r w:rsidR="00C14C49" w:rsidRPr="00C14C49">
        <w:rPr>
          <w:rFonts w:ascii="Arial" w:hAnsi="Arial" w:cs="Arial"/>
          <w:lang w:eastAsia="ja-JP"/>
        </w:rPr>
        <w:t xml:space="preserve">to </w:t>
      </w:r>
      <w:r w:rsidR="00626873">
        <w:rPr>
          <w:rFonts w:ascii="Arial" w:hAnsi="Arial" w:cs="Arial"/>
          <w:lang w:eastAsia="ja-JP"/>
        </w:rPr>
        <w:t>consider the</w:t>
      </w:r>
      <w:r w:rsidR="00B83D1E">
        <w:rPr>
          <w:rFonts w:ascii="Arial" w:hAnsi="Arial" w:cs="Arial"/>
          <w:lang w:eastAsia="ja-JP"/>
        </w:rPr>
        <w:t xml:space="preserve"> </w:t>
      </w:r>
      <w:r w:rsidR="00626873">
        <w:rPr>
          <w:rFonts w:ascii="Arial" w:hAnsi="Arial" w:cs="Arial"/>
          <w:lang w:eastAsia="ja-JP"/>
        </w:rPr>
        <w:t>above</w:t>
      </w:r>
      <w:r w:rsidR="00B83D1E">
        <w:rPr>
          <w:rFonts w:ascii="Arial" w:hAnsi="Arial" w:cs="Arial"/>
          <w:lang w:eastAsia="ja-JP"/>
        </w:rPr>
        <w:t xml:space="preserve"> in further </w:t>
      </w:r>
      <w:r w:rsidR="003A419E">
        <w:rPr>
          <w:rFonts w:ascii="Arial" w:hAnsi="Arial" w:cs="Arial"/>
          <w:lang w:eastAsia="ja-JP"/>
        </w:rPr>
        <w:t xml:space="preserve">specification </w:t>
      </w:r>
      <w:r w:rsidR="00B83D1E">
        <w:rPr>
          <w:rFonts w:ascii="Arial" w:hAnsi="Arial" w:cs="Arial"/>
          <w:lang w:eastAsia="ja-JP"/>
        </w:rPr>
        <w:t>development of cell DTX/DRX operations</w:t>
      </w:r>
      <w:r w:rsidR="00C14C49" w:rsidRPr="00C14C49">
        <w:rPr>
          <w:rFonts w:ascii="Arial" w:hAnsi="Arial" w:cs="Arial"/>
          <w:lang w:eastAsia="ja-JP"/>
        </w:rPr>
        <w:t>.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53B9985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ED4F26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64D82D" w14:textId="402C4ED4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10" w:name="OLE_LINK53"/>
      <w:bookmarkStart w:id="11" w:name="OLE_LINK54"/>
      <w:r w:rsidRPr="00C14C49">
        <w:rPr>
          <w:rFonts w:ascii="Arial" w:hAnsi="Arial" w:cs="Arial"/>
          <w:lang w:eastAsia="ja-JP"/>
        </w:rPr>
        <w:t>TSG RAN WG</w:t>
      </w:r>
      <w:r w:rsidR="00756716"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 w:rsidR="00756716">
        <w:rPr>
          <w:rFonts w:ascii="Arial" w:hAnsi="Arial" w:cs="Arial"/>
          <w:lang w:eastAsia="ja-JP"/>
        </w:rPr>
        <w:t>14</w:t>
      </w:r>
      <w:r w:rsidR="00C14A61" w:rsidRPr="00C14C49">
        <w:rPr>
          <w:rFonts w:ascii="Arial" w:hAnsi="Arial" w:cs="Arial"/>
          <w:lang w:eastAsia="ja-JP"/>
        </w:rPr>
        <w:tab/>
      </w:r>
      <w:r w:rsidR="00756716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21st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Pr="00C14C49">
        <w:rPr>
          <w:rFonts w:ascii="Arial" w:hAnsi="Arial" w:cs="Arial"/>
          <w:lang w:eastAsia="ja-JP"/>
        </w:rPr>
        <w:t xml:space="preserve">25th </w:t>
      </w:r>
      <w:r w:rsidR="00746B22" w:rsidRPr="00C14C49">
        <w:rPr>
          <w:rFonts w:ascii="Arial" w:hAnsi="Arial" w:cs="Arial"/>
          <w:lang w:eastAsia="ja-JP"/>
        </w:rPr>
        <w:t>August 2023</w:t>
      </w:r>
      <w:r w:rsidR="002F1940" w:rsidRPr="00C14C49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Toulouse</w:t>
      </w:r>
      <w:r w:rsidR="002F1940" w:rsidRPr="00C14C49">
        <w:rPr>
          <w:rFonts w:ascii="Arial" w:hAnsi="Arial" w:cs="Arial"/>
          <w:lang w:eastAsia="ja-JP"/>
        </w:rPr>
        <w:t xml:space="preserve">, </w:t>
      </w:r>
      <w:r w:rsidRPr="00C14C49">
        <w:rPr>
          <w:rFonts w:ascii="Arial" w:hAnsi="Arial" w:cs="Arial"/>
          <w:lang w:eastAsia="ja-JP"/>
        </w:rPr>
        <w:t>FR</w:t>
      </w:r>
    </w:p>
    <w:bookmarkEnd w:id="10"/>
    <w:bookmarkEnd w:id="11"/>
    <w:p w14:paraId="27C61309" w14:textId="7148E6BF" w:rsidR="002F1940" w:rsidRPr="002F1940" w:rsidRDefault="00756716" w:rsidP="002F1940">
      <w:r w:rsidRPr="00C14C49">
        <w:rPr>
          <w:rFonts w:ascii="Arial" w:hAnsi="Arial" w:cs="Arial"/>
          <w:lang w:eastAsia="ja-JP"/>
        </w:rPr>
        <w:lastRenderedPageBreak/>
        <w:t>TSG RAN WG</w:t>
      </w:r>
      <w:r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>
        <w:rPr>
          <w:rFonts w:ascii="Arial" w:hAnsi="Arial" w:cs="Arial"/>
          <w:lang w:eastAsia="ja-JP"/>
        </w:rPr>
        <w:t>14</w:t>
      </w:r>
      <w:r>
        <w:rPr>
          <w:rFonts w:ascii="Arial" w:hAnsi="Arial" w:cs="Arial"/>
          <w:lang w:eastAsia="ja-JP"/>
        </w:rPr>
        <w:t>-bis</w:t>
      </w:r>
      <w:r>
        <w:rPr>
          <w:rFonts w:ascii="Arial" w:hAnsi="Arial" w:cs="Arial"/>
          <w:lang w:eastAsia="ja-JP"/>
        </w:rPr>
        <w:tab/>
        <w:t>9th</w:t>
      </w:r>
      <w:r w:rsidRPr="00C14C49">
        <w:rPr>
          <w:rFonts w:ascii="Arial" w:hAnsi="Arial" w:cs="Arial"/>
          <w:lang w:eastAsia="ja-JP"/>
        </w:rPr>
        <w:t xml:space="preserve"> – </w:t>
      </w:r>
      <w:r>
        <w:rPr>
          <w:rFonts w:ascii="Arial" w:hAnsi="Arial" w:cs="Arial"/>
          <w:lang w:eastAsia="ja-JP"/>
        </w:rPr>
        <w:t>13</w:t>
      </w:r>
      <w:r w:rsidRPr="00C14C49">
        <w:rPr>
          <w:rFonts w:ascii="Arial" w:hAnsi="Arial" w:cs="Arial"/>
          <w:lang w:eastAsia="ja-JP"/>
        </w:rPr>
        <w:t xml:space="preserve">th </w:t>
      </w:r>
      <w:r>
        <w:rPr>
          <w:rFonts w:ascii="Arial" w:hAnsi="Arial" w:cs="Arial"/>
          <w:lang w:eastAsia="ja-JP"/>
        </w:rPr>
        <w:t>October</w:t>
      </w:r>
      <w:r w:rsidRPr="00C14C49">
        <w:rPr>
          <w:rFonts w:ascii="Arial" w:hAnsi="Arial" w:cs="Arial"/>
          <w:lang w:eastAsia="ja-JP"/>
        </w:rPr>
        <w:t xml:space="preserve"> 2023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BF65E9">
        <w:rPr>
          <w:rFonts w:ascii="Arial" w:hAnsi="Arial" w:cs="Arial"/>
          <w:lang w:eastAsia="ja-JP"/>
        </w:rPr>
        <w:t>Xiamen</w:t>
      </w:r>
      <w:r w:rsidRPr="00C14C49">
        <w:rPr>
          <w:rFonts w:ascii="Arial" w:hAnsi="Arial" w:cs="Arial"/>
          <w:lang w:eastAsia="ja-JP"/>
        </w:rPr>
        <w:t xml:space="preserve">, </w:t>
      </w:r>
      <w:r w:rsidR="00BF65E9">
        <w:rPr>
          <w:rFonts w:ascii="Arial" w:hAnsi="Arial" w:cs="Arial"/>
          <w:lang w:eastAsia="ja-JP"/>
        </w:rPr>
        <w:t>CN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Lee, Daewon" w:date="2023-05-24T09:33:00Z" w:initials="DW">
    <w:p w14:paraId="623AB536" w14:textId="0A348C1F" w:rsidR="00E1633C" w:rsidRDefault="00E1633C">
      <w:pPr>
        <w:pStyle w:val="CommentText"/>
      </w:pPr>
      <w:r>
        <w:rPr>
          <w:rStyle w:val="CommentReference"/>
        </w:rPr>
        <w:annotationRef/>
      </w:r>
      <w:r>
        <w:t>Needs check</w:t>
      </w:r>
    </w:p>
  </w:comment>
  <w:comment w:id="9" w:author="Lee, Daewon" w:date="2023-05-24T09:33:00Z" w:initials="DW">
    <w:p w14:paraId="58B26634" w14:textId="46AAFEB1" w:rsidR="00E1633C" w:rsidRDefault="00E1633C">
      <w:pPr>
        <w:pStyle w:val="CommentText"/>
      </w:pPr>
      <w:r>
        <w:rPr>
          <w:rStyle w:val="CommentReference"/>
        </w:rPr>
        <w:annotationRef/>
      </w:r>
      <w:r>
        <w:t>Will need to get agreement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3AB536" w15:done="0"/>
  <w15:commentEx w15:paraId="58B266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5887" w16cex:dateUtc="2023-05-24T00:33:00Z"/>
  <w16cex:commentExtensible w16cex:durableId="28185864" w16cex:dateUtc="2023-05-24T0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AB536" w16cid:durableId="28185887"/>
  <w16cid:commentId w16cid:paraId="58B26634" w16cid:durableId="281858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2D4A" w14:textId="77777777" w:rsidR="00017FB7" w:rsidRDefault="00017FB7">
      <w:pPr>
        <w:spacing w:after="0"/>
      </w:pPr>
      <w:r>
        <w:separator/>
      </w:r>
    </w:p>
  </w:endnote>
  <w:endnote w:type="continuationSeparator" w:id="0">
    <w:p w14:paraId="5816CE79" w14:textId="77777777" w:rsidR="00017FB7" w:rsidRDefault="00017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F1FC" w14:textId="77777777" w:rsidR="00017FB7" w:rsidRDefault="00017FB7">
      <w:pPr>
        <w:spacing w:after="0"/>
      </w:pPr>
      <w:r>
        <w:separator/>
      </w:r>
    </w:p>
  </w:footnote>
  <w:footnote w:type="continuationSeparator" w:id="0">
    <w:p w14:paraId="27D2BD26" w14:textId="77777777" w:rsidR="00017FB7" w:rsidRDefault="00017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6616">
    <w:abstractNumId w:val="5"/>
  </w:num>
  <w:num w:numId="2" w16cid:durableId="1192307698">
    <w:abstractNumId w:val="4"/>
  </w:num>
  <w:num w:numId="3" w16cid:durableId="901253883">
    <w:abstractNumId w:val="2"/>
  </w:num>
  <w:num w:numId="4" w16cid:durableId="1004941120">
    <w:abstractNumId w:val="0"/>
  </w:num>
  <w:num w:numId="5" w16cid:durableId="1054889258">
    <w:abstractNumId w:val="3"/>
  </w:num>
  <w:num w:numId="6" w16cid:durableId="1732731431">
    <w:abstractNumId w:val="6"/>
  </w:num>
  <w:num w:numId="7" w16cid:durableId="323553349">
    <w:abstractNumId w:val="1"/>
  </w:num>
  <w:num w:numId="8" w16cid:durableId="69726917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bordersDoNotSurroundHeader/>
  <w:bordersDoNotSurroundFooter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7F23"/>
    <w:rsid w:val="00017FB7"/>
    <w:rsid w:val="00031AD4"/>
    <w:rsid w:val="00034CB1"/>
    <w:rsid w:val="00046AC4"/>
    <w:rsid w:val="000B1C54"/>
    <w:rsid w:val="000C2656"/>
    <w:rsid w:val="000E178A"/>
    <w:rsid w:val="000F0488"/>
    <w:rsid w:val="000F0F08"/>
    <w:rsid w:val="000F3D9A"/>
    <w:rsid w:val="000F6242"/>
    <w:rsid w:val="00130034"/>
    <w:rsid w:val="00143AC6"/>
    <w:rsid w:val="0015191E"/>
    <w:rsid w:val="00172431"/>
    <w:rsid w:val="0017777A"/>
    <w:rsid w:val="00181615"/>
    <w:rsid w:val="001977E5"/>
    <w:rsid w:val="001A7B80"/>
    <w:rsid w:val="001D79E6"/>
    <w:rsid w:val="001E110A"/>
    <w:rsid w:val="001F3950"/>
    <w:rsid w:val="00210AA5"/>
    <w:rsid w:val="00232E19"/>
    <w:rsid w:val="00236D58"/>
    <w:rsid w:val="002536B7"/>
    <w:rsid w:val="002A2457"/>
    <w:rsid w:val="002B1111"/>
    <w:rsid w:val="002B2B3E"/>
    <w:rsid w:val="002F1940"/>
    <w:rsid w:val="002F1E23"/>
    <w:rsid w:val="002F693D"/>
    <w:rsid w:val="00334B79"/>
    <w:rsid w:val="00357426"/>
    <w:rsid w:val="00382C19"/>
    <w:rsid w:val="00383545"/>
    <w:rsid w:val="00397C63"/>
    <w:rsid w:val="003A050F"/>
    <w:rsid w:val="003A419E"/>
    <w:rsid w:val="003A5DD0"/>
    <w:rsid w:val="003C5E73"/>
    <w:rsid w:val="003E060C"/>
    <w:rsid w:val="00402810"/>
    <w:rsid w:val="00420484"/>
    <w:rsid w:val="00433500"/>
    <w:rsid w:val="00433F71"/>
    <w:rsid w:val="004374EA"/>
    <w:rsid w:val="00440D43"/>
    <w:rsid w:val="00462F72"/>
    <w:rsid w:val="004632C3"/>
    <w:rsid w:val="00464B60"/>
    <w:rsid w:val="00465762"/>
    <w:rsid w:val="004E3939"/>
    <w:rsid w:val="004E469D"/>
    <w:rsid w:val="0050696C"/>
    <w:rsid w:val="00562D5D"/>
    <w:rsid w:val="005868CF"/>
    <w:rsid w:val="005B26BF"/>
    <w:rsid w:val="005C6572"/>
    <w:rsid w:val="005F6AD5"/>
    <w:rsid w:val="005F7FD5"/>
    <w:rsid w:val="00626873"/>
    <w:rsid w:val="006407E2"/>
    <w:rsid w:val="00681EB2"/>
    <w:rsid w:val="006A263B"/>
    <w:rsid w:val="006C3B9C"/>
    <w:rsid w:val="006C5915"/>
    <w:rsid w:val="006D3ED5"/>
    <w:rsid w:val="006D49CB"/>
    <w:rsid w:val="00717989"/>
    <w:rsid w:val="00725131"/>
    <w:rsid w:val="00746B22"/>
    <w:rsid w:val="00756716"/>
    <w:rsid w:val="00761A1E"/>
    <w:rsid w:val="00765D8F"/>
    <w:rsid w:val="00774D8C"/>
    <w:rsid w:val="00780C33"/>
    <w:rsid w:val="007B72D9"/>
    <w:rsid w:val="007C429A"/>
    <w:rsid w:val="007C5B55"/>
    <w:rsid w:val="007E5403"/>
    <w:rsid w:val="007F4F92"/>
    <w:rsid w:val="008200A2"/>
    <w:rsid w:val="00824804"/>
    <w:rsid w:val="00832CC3"/>
    <w:rsid w:val="00835A83"/>
    <w:rsid w:val="008511FC"/>
    <w:rsid w:val="00871481"/>
    <w:rsid w:val="00892F3C"/>
    <w:rsid w:val="008C16E3"/>
    <w:rsid w:val="008D4B43"/>
    <w:rsid w:val="008D632C"/>
    <w:rsid w:val="008D772F"/>
    <w:rsid w:val="009075C4"/>
    <w:rsid w:val="0093001F"/>
    <w:rsid w:val="0093394A"/>
    <w:rsid w:val="00974D87"/>
    <w:rsid w:val="0099764C"/>
    <w:rsid w:val="009B0D22"/>
    <w:rsid w:val="009C5DE0"/>
    <w:rsid w:val="009D190A"/>
    <w:rsid w:val="009D3295"/>
    <w:rsid w:val="009E7D72"/>
    <w:rsid w:val="00A25B3B"/>
    <w:rsid w:val="00A371E1"/>
    <w:rsid w:val="00A37D91"/>
    <w:rsid w:val="00A464C0"/>
    <w:rsid w:val="00A46EAC"/>
    <w:rsid w:val="00A721EE"/>
    <w:rsid w:val="00A72E98"/>
    <w:rsid w:val="00A94D31"/>
    <w:rsid w:val="00AA6651"/>
    <w:rsid w:val="00AD161A"/>
    <w:rsid w:val="00AD5011"/>
    <w:rsid w:val="00B039DF"/>
    <w:rsid w:val="00B1019A"/>
    <w:rsid w:val="00B20A6F"/>
    <w:rsid w:val="00B30B7B"/>
    <w:rsid w:val="00B639A4"/>
    <w:rsid w:val="00B83061"/>
    <w:rsid w:val="00B83D1E"/>
    <w:rsid w:val="00B83E7E"/>
    <w:rsid w:val="00B97703"/>
    <w:rsid w:val="00BD7908"/>
    <w:rsid w:val="00BF65E9"/>
    <w:rsid w:val="00BF6910"/>
    <w:rsid w:val="00C14A61"/>
    <w:rsid w:val="00C14C49"/>
    <w:rsid w:val="00C17932"/>
    <w:rsid w:val="00C20617"/>
    <w:rsid w:val="00C2363B"/>
    <w:rsid w:val="00C427BB"/>
    <w:rsid w:val="00C46C0E"/>
    <w:rsid w:val="00C86D48"/>
    <w:rsid w:val="00C967FD"/>
    <w:rsid w:val="00CF149A"/>
    <w:rsid w:val="00CF3300"/>
    <w:rsid w:val="00CF6087"/>
    <w:rsid w:val="00D031B1"/>
    <w:rsid w:val="00D6400D"/>
    <w:rsid w:val="00D77552"/>
    <w:rsid w:val="00D8357D"/>
    <w:rsid w:val="00DA5D71"/>
    <w:rsid w:val="00E1633C"/>
    <w:rsid w:val="00E23125"/>
    <w:rsid w:val="00EB3602"/>
    <w:rsid w:val="00ED4F26"/>
    <w:rsid w:val="00F00DBB"/>
    <w:rsid w:val="00F36D37"/>
    <w:rsid w:val="00F40688"/>
    <w:rsid w:val="00F71BF1"/>
    <w:rsid w:val="00FB2C9D"/>
    <w:rsid w:val="00FD110C"/>
    <w:rsid w:val="00FD2DBB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1816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816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161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161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161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1615"/>
    <w:pPr>
      <w:outlineLvl w:val="5"/>
    </w:pPr>
  </w:style>
  <w:style w:type="paragraph" w:styleId="Heading7">
    <w:name w:val="heading 7"/>
    <w:basedOn w:val="H6"/>
    <w:next w:val="Normal"/>
    <w:qFormat/>
    <w:rsid w:val="00181615"/>
    <w:pPr>
      <w:outlineLvl w:val="6"/>
    </w:pPr>
  </w:style>
  <w:style w:type="paragraph" w:styleId="Heading8">
    <w:name w:val="heading 8"/>
    <w:basedOn w:val="Heading1"/>
    <w:next w:val="Normal"/>
    <w:qFormat/>
    <w:rsid w:val="0018161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16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161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8161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161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18161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16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1816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81615"/>
    <w:pPr>
      <w:ind w:left="1701" w:hanging="1701"/>
    </w:pPr>
  </w:style>
  <w:style w:type="paragraph" w:styleId="TOC4">
    <w:name w:val="toc 4"/>
    <w:basedOn w:val="TOC3"/>
    <w:semiHidden/>
    <w:rsid w:val="00181615"/>
    <w:pPr>
      <w:ind w:left="1418" w:hanging="1418"/>
    </w:pPr>
  </w:style>
  <w:style w:type="paragraph" w:styleId="TOC3">
    <w:name w:val="toc 3"/>
    <w:basedOn w:val="TOC2"/>
    <w:semiHidden/>
    <w:rsid w:val="00181615"/>
    <w:pPr>
      <w:ind w:left="1134" w:hanging="1134"/>
    </w:pPr>
  </w:style>
  <w:style w:type="paragraph" w:styleId="TOC2">
    <w:name w:val="toc 2"/>
    <w:basedOn w:val="TOC1"/>
    <w:semiHidden/>
    <w:rsid w:val="001816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1615"/>
    <w:pPr>
      <w:ind w:left="284"/>
    </w:pPr>
  </w:style>
  <w:style w:type="paragraph" w:styleId="Index1">
    <w:name w:val="index 1"/>
    <w:basedOn w:val="Normal"/>
    <w:semiHidden/>
    <w:rsid w:val="00181615"/>
    <w:pPr>
      <w:keepLines/>
      <w:spacing w:after="0"/>
    </w:pPr>
  </w:style>
  <w:style w:type="paragraph" w:customStyle="1" w:styleId="ZH">
    <w:name w:val="ZH"/>
    <w:rsid w:val="001816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81615"/>
    <w:pPr>
      <w:outlineLvl w:val="9"/>
    </w:pPr>
  </w:style>
  <w:style w:type="paragraph" w:styleId="ListNumber2">
    <w:name w:val="List Number 2"/>
    <w:basedOn w:val="ListNumber"/>
    <w:semiHidden/>
    <w:rsid w:val="00181615"/>
    <w:pPr>
      <w:ind w:left="851"/>
    </w:pPr>
  </w:style>
  <w:style w:type="character" w:styleId="FootnoteReference">
    <w:name w:val="footnote reference"/>
    <w:basedOn w:val="DefaultParagraphFont"/>
    <w:semiHidden/>
    <w:rsid w:val="001816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61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181615"/>
    <w:rPr>
      <w:b/>
    </w:rPr>
  </w:style>
  <w:style w:type="paragraph" w:customStyle="1" w:styleId="TAC">
    <w:name w:val="TAC"/>
    <w:basedOn w:val="TAL"/>
    <w:rsid w:val="00181615"/>
    <w:pPr>
      <w:jc w:val="center"/>
    </w:pPr>
  </w:style>
  <w:style w:type="paragraph" w:customStyle="1" w:styleId="TF">
    <w:name w:val="TF"/>
    <w:basedOn w:val="TH"/>
    <w:rsid w:val="00181615"/>
    <w:pPr>
      <w:keepNext w:val="0"/>
      <w:spacing w:before="0" w:after="240"/>
    </w:pPr>
  </w:style>
  <w:style w:type="paragraph" w:customStyle="1" w:styleId="NO">
    <w:name w:val="NO"/>
    <w:basedOn w:val="Normal"/>
    <w:rsid w:val="00181615"/>
    <w:pPr>
      <w:keepLines/>
      <w:ind w:left="1135" w:hanging="851"/>
    </w:pPr>
  </w:style>
  <w:style w:type="paragraph" w:styleId="TOC9">
    <w:name w:val="toc 9"/>
    <w:basedOn w:val="TOC8"/>
    <w:semiHidden/>
    <w:rsid w:val="00181615"/>
    <w:pPr>
      <w:ind w:left="1418" w:hanging="1418"/>
    </w:pPr>
  </w:style>
  <w:style w:type="paragraph" w:customStyle="1" w:styleId="EX">
    <w:name w:val="EX"/>
    <w:basedOn w:val="Normal"/>
    <w:rsid w:val="00181615"/>
    <w:pPr>
      <w:keepLines/>
      <w:ind w:left="1702" w:hanging="1418"/>
    </w:pPr>
  </w:style>
  <w:style w:type="paragraph" w:customStyle="1" w:styleId="FP">
    <w:name w:val="FP"/>
    <w:basedOn w:val="Normal"/>
    <w:rsid w:val="00181615"/>
    <w:pPr>
      <w:spacing w:after="0"/>
    </w:pPr>
  </w:style>
  <w:style w:type="paragraph" w:customStyle="1" w:styleId="LD">
    <w:name w:val="LD"/>
    <w:rsid w:val="0018161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81615"/>
    <w:pPr>
      <w:spacing w:after="0"/>
    </w:pPr>
  </w:style>
  <w:style w:type="paragraph" w:customStyle="1" w:styleId="EW">
    <w:name w:val="EW"/>
    <w:basedOn w:val="EX"/>
    <w:rsid w:val="00181615"/>
    <w:pPr>
      <w:spacing w:after="0"/>
    </w:pPr>
  </w:style>
  <w:style w:type="paragraph" w:styleId="TOC6">
    <w:name w:val="toc 6"/>
    <w:basedOn w:val="TOC5"/>
    <w:next w:val="Normal"/>
    <w:semiHidden/>
    <w:rsid w:val="00181615"/>
    <w:pPr>
      <w:ind w:left="1985" w:hanging="1985"/>
    </w:pPr>
  </w:style>
  <w:style w:type="paragraph" w:styleId="TOC7">
    <w:name w:val="toc 7"/>
    <w:basedOn w:val="TOC6"/>
    <w:next w:val="Normal"/>
    <w:semiHidden/>
    <w:rsid w:val="00181615"/>
    <w:pPr>
      <w:ind w:left="2268" w:hanging="2268"/>
    </w:pPr>
  </w:style>
  <w:style w:type="paragraph" w:styleId="ListBullet2">
    <w:name w:val="List Bullet 2"/>
    <w:basedOn w:val="ListBullet"/>
    <w:semiHidden/>
    <w:rsid w:val="00181615"/>
    <w:pPr>
      <w:ind w:left="851"/>
    </w:pPr>
  </w:style>
  <w:style w:type="paragraph" w:styleId="ListBullet3">
    <w:name w:val="List Bullet 3"/>
    <w:basedOn w:val="ListBullet2"/>
    <w:semiHidden/>
    <w:rsid w:val="00181615"/>
    <w:pPr>
      <w:ind w:left="1135"/>
    </w:pPr>
  </w:style>
  <w:style w:type="paragraph" w:styleId="ListNumber">
    <w:name w:val="List Number"/>
    <w:basedOn w:val="List"/>
    <w:semiHidden/>
    <w:rsid w:val="00181615"/>
  </w:style>
  <w:style w:type="paragraph" w:customStyle="1" w:styleId="EQ">
    <w:name w:val="EQ"/>
    <w:basedOn w:val="Normal"/>
    <w:next w:val="Normal"/>
    <w:rsid w:val="0018161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16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161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16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81615"/>
    <w:pPr>
      <w:jc w:val="right"/>
    </w:pPr>
  </w:style>
  <w:style w:type="paragraph" w:customStyle="1" w:styleId="H6">
    <w:name w:val="H6"/>
    <w:basedOn w:val="Heading5"/>
    <w:next w:val="Normal"/>
    <w:rsid w:val="0018161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1615"/>
    <w:pPr>
      <w:ind w:left="851" w:hanging="851"/>
    </w:pPr>
  </w:style>
  <w:style w:type="paragraph" w:customStyle="1" w:styleId="TAL">
    <w:name w:val="TAL"/>
    <w:basedOn w:val="Normal"/>
    <w:rsid w:val="0018161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16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816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816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816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81615"/>
    <w:pPr>
      <w:framePr w:wrap="notBeside" w:y="16161"/>
    </w:pPr>
  </w:style>
  <w:style w:type="character" w:customStyle="1" w:styleId="ZGSM">
    <w:name w:val="ZGSM"/>
    <w:rsid w:val="00181615"/>
  </w:style>
  <w:style w:type="paragraph" w:styleId="List2">
    <w:name w:val="List 2"/>
    <w:basedOn w:val="List"/>
    <w:semiHidden/>
    <w:rsid w:val="00181615"/>
    <w:pPr>
      <w:ind w:left="851"/>
    </w:pPr>
  </w:style>
  <w:style w:type="paragraph" w:customStyle="1" w:styleId="ZG">
    <w:name w:val="ZG"/>
    <w:rsid w:val="001816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181615"/>
    <w:pPr>
      <w:ind w:left="1135"/>
    </w:pPr>
  </w:style>
  <w:style w:type="paragraph" w:styleId="List4">
    <w:name w:val="List 4"/>
    <w:basedOn w:val="List3"/>
    <w:semiHidden/>
    <w:rsid w:val="00181615"/>
    <w:pPr>
      <w:ind w:left="1418"/>
    </w:pPr>
  </w:style>
  <w:style w:type="paragraph" w:styleId="List5">
    <w:name w:val="List 5"/>
    <w:basedOn w:val="List4"/>
    <w:semiHidden/>
    <w:rsid w:val="00181615"/>
    <w:pPr>
      <w:ind w:left="1702"/>
    </w:pPr>
  </w:style>
  <w:style w:type="paragraph" w:customStyle="1" w:styleId="EditorsNote">
    <w:name w:val="Editor's Note"/>
    <w:basedOn w:val="NO"/>
    <w:rsid w:val="00181615"/>
    <w:rPr>
      <w:color w:val="FF0000"/>
    </w:rPr>
  </w:style>
  <w:style w:type="paragraph" w:styleId="List">
    <w:name w:val="List"/>
    <w:basedOn w:val="Normal"/>
    <w:semiHidden/>
    <w:rsid w:val="00181615"/>
    <w:pPr>
      <w:ind w:left="568" w:hanging="284"/>
    </w:pPr>
  </w:style>
  <w:style w:type="paragraph" w:styleId="ListBullet">
    <w:name w:val="List Bullet"/>
    <w:basedOn w:val="List"/>
    <w:semiHidden/>
    <w:rsid w:val="00181615"/>
  </w:style>
  <w:style w:type="paragraph" w:styleId="ListBullet4">
    <w:name w:val="List Bullet 4"/>
    <w:basedOn w:val="ListBullet3"/>
    <w:semiHidden/>
    <w:rsid w:val="00181615"/>
    <w:pPr>
      <w:ind w:left="1418"/>
    </w:pPr>
  </w:style>
  <w:style w:type="paragraph" w:styleId="ListBullet5">
    <w:name w:val="List Bullet 5"/>
    <w:basedOn w:val="ListBullet4"/>
    <w:semiHidden/>
    <w:rsid w:val="00181615"/>
    <w:pPr>
      <w:ind w:left="1702"/>
    </w:pPr>
  </w:style>
  <w:style w:type="paragraph" w:customStyle="1" w:styleId="B2">
    <w:name w:val="B2"/>
    <w:basedOn w:val="List2"/>
    <w:rsid w:val="00181615"/>
  </w:style>
  <w:style w:type="paragraph" w:customStyle="1" w:styleId="B3">
    <w:name w:val="B3"/>
    <w:basedOn w:val="List3"/>
    <w:rsid w:val="00181615"/>
  </w:style>
  <w:style w:type="paragraph" w:customStyle="1" w:styleId="B4">
    <w:name w:val="B4"/>
    <w:basedOn w:val="List4"/>
    <w:rsid w:val="00181615"/>
  </w:style>
  <w:style w:type="paragraph" w:customStyle="1" w:styleId="B5">
    <w:name w:val="B5"/>
    <w:basedOn w:val="List5"/>
    <w:rsid w:val="00181615"/>
  </w:style>
  <w:style w:type="paragraph" w:customStyle="1" w:styleId="ZTD">
    <w:name w:val="ZTD"/>
    <w:basedOn w:val="ZB"/>
    <w:rsid w:val="0018161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7C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/>
  <cp:lastModifiedBy>Lee, Daewon</cp:lastModifiedBy>
  <cp:revision>24</cp:revision>
  <cp:lastPrinted>2002-04-23T07:10:00Z</cp:lastPrinted>
  <dcterms:created xsi:type="dcterms:W3CDTF">2023-04-28T10:25:00Z</dcterms:created>
  <dcterms:modified xsi:type="dcterms:W3CDTF">2023-05-24T00:34:00Z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(3)YyNokzFEwsqTo0ELdRf1+HY6FZ1fRlIrZrmh/xu5T4Om8OZePVNAqDNvSS/v8SEK7jZh9Sxl
qJTGkHkmBWKnoNK2zotjmHus7Prd/qdvH+/09PyK4fD5je8V6ilaJ90IuF/UmJSclsWBaaiG
Xe+wS3KHNY5edlA7Gf2rtCbJRTAEr3Vmfp1P4G2unSW5ibJyK5dIYig0j1ITyFKNXpE0KT1j
TurdbDxQnmhhcZ/p/U</vt:lpwstr>
  </property>
  <property fmtid="{D5CDD505-2E9C-101B-9397-08002B2CF9AE}" pid="10" name="_2015_ms_pID_7253431">
    <vt:lpwstr>K4CKeEZFRHruI7a1tMsYQQqBNGJMw3iK3mWX+7xCJsEwmCekKBqQFQ
D8gg3r2TZ3HFcsV+Kny8MfZuTcjgNUtpEcSO8LkyvXS4jLCm+H/OnfyRxhaJHiQ/bEhR+2bP
NLTWicwnNQRVWYdTflvDM29Z02W4Pv37ebiDF6zuRmSy+RIcgFpv0O3djN7JbuwF/Xa61KKd
TPU77FIK81NJue1JKLlWk1u39hyZY2zIyZLn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lw==</vt:lpwstr>
  </property>
</Properties>
</file>