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000000" w:rsidP="004B4297">
      <w:pPr>
        <w:pStyle w:val="af7"/>
        <w:numPr>
          <w:ilvl w:val="0"/>
          <w:numId w:val="11"/>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000000" w:rsidP="004B4297">
      <w:pPr>
        <w:pStyle w:val="af7"/>
        <w:numPr>
          <w:ilvl w:val="0"/>
          <w:numId w:val="11"/>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7"/>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7"/>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7"/>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2"/>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2"/>
              <w:ind w:left="0"/>
              <w:rPr>
                <w:szCs w:val="20"/>
                <w:lang w:eastAsia="zh-CN"/>
              </w:rPr>
            </w:pPr>
          </w:p>
          <w:p w14:paraId="306F6CE4" w14:textId="77777777" w:rsidR="00FD5DC4" w:rsidRDefault="008D31D1" w:rsidP="00FD40A6">
            <w:pPr>
              <w:pStyle w:val="12"/>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2"/>
              <w:ind w:left="0"/>
              <w:rPr>
                <w:szCs w:val="20"/>
                <w:lang w:eastAsia="zh-CN"/>
              </w:rPr>
            </w:pPr>
          </w:p>
          <w:p w14:paraId="0269EF62" w14:textId="148BC926" w:rsidR="00107C2F" w:rsidRDefault="00FD5DC4" w:rsidP="00FD40A6">
            <w:pPr>
              <w:pStyle w:val="12"/>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2"/>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2"/>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2"/>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2"/>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2"/>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2"/>
              <w:ind w:left="0"/>
              <w:rPr>
                <w:szCs w:val="20"/>
              </w:rPr>
            </w:pPr>
          </w:p>
          <w:p w14:paraId="29280391" w14:textId="029250C7" w:rsidR="00DA5BB7" w:rsidRDefault="00DA5BB7" w:rsidP="00535B24">
            <w:pPr>
              <w:pStyle w:val="12"/>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2"/>
              <w:ind w:left="0"/>
              <w:rPr>
                <w:szCs w:val="20"/>
              </w:rPr>
            </w:pPr>
          </w:p>
          <w:p w14:paraId="15028405" w14:textId="04B887D2" w:rsidR="00DA5BB7" w:rsidRDefault="00DA5BB7" w:rsidP="00535B24">
            <w:pPr>
              <w:pStyle w:val="12"/>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2"/>
              <w:ind w:left="0"/>
              <w:rPr>
                <w:sz w:val="21"/>
                <w:szCs w:val="21"/>
              </w:rPr>
            </w:pPr>
          </w:p>
          <w:p w14:paraId="516B8061" w14:textId="3E46972D" w:rsidR="00DA5BB7" w:rsidRDefault="00DA5BB7" w:rsidP="00535B24">
            <w:pPr>
              <w:pStyle w:val="12"/>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2"/>
              <w:ind w:left="0"/>
              <w:rPr>
                <w:szCs w:val="20"/>
              </w:rPr>
            </w:pPr>
          </w:p>
          <w:bookmarkStart w:id="3" w:name="OLE_LINK5"/>
          <w:p w14:paraId="1C3AEC78" w14:textId="26F85A01" w:rsidR="00DA5BB7" w:rsidRDefault="00DA5BB7" w:rsidP="00535B24">
            <w:pPr>
              <w:pStyle w:val="12"/>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2.8pt;height:194.5pt;mso-position-horizontal-relative:page;mso-position-vertical-relative:page" o:ole="">
                  <v:imagedata r:id="rId15" o:title=""/>
                </v:shape>
                <o:OLEObject Type="Embed" ProgID="PowerPoint.Slide.12" ShapeID="Object 1" DrawAspect="Content" ObjectID="_1746520789"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2"/>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w:t>
            </w:r>
            <w:proofErr w:type="spellStart"/>
            <w:r w:rsidRPr="006B4560">
              <w:rPr>
                <w:lang w:val="en-GB" w:eastAsia="zh-CN"/>
              </w:rPr>
              <w:t>switchedUL</w:t>
            </w:r>
            <w:proofErr w:type="spellEnd"/>
            <w:r w:rsidRPr="006B4560">
              <w:rPr>
                <w:lang w:val="en-GB" w:eastAsia="zh-CN"/>
              </w:rPr>
              <w:t>' is supported</w:t>
            </w:r>
            <w:r>
              <w:rPr>
                <w:lang w:val="en-GB" w:eastAsia="zh-CN"/>
              </w:rPr>
              <w:t xml:space="preserve"> </w:t>
            </w:r>
            <w:r>
              <w:t>when at least one cell with a SUL carrier is configured.</w:t>
            </w:r>
          </w:p>
          <w:p w14:paraId="3D657CBF" w14:textId="4AE3A95A" w:rsidR="00D14094" w:rsidRDefault="00D14094" w:rsidP="00D14094">
            <w:pPr>
              <w:pStyle w:val="12"/>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w:t>
            </w:r>
            <w:proofErr w:type="spellStart"/>
            <w:r>
              <w:rPr>
                <w:lang w:val="en-GB" w:eastAsia="zh-CN"/>
              </w:rPr>
              <w:t>S</w:t>
            </w:r>
            <w:r w:rsidRPr="006B4560">
              <w:rPr>
                <w:lang w:val="en-GB" w:eastAsia="zh-CN"/>
              </w:rPr>
              <w:t>witchedUL</w:t>
            </w:r>
            <w:proofErr w:type="spellEnd"/>
            <w:r w:rsidRPr="006B4560">
              <w:rPr>
                <w:lang w:val="en-GB" w:eastAsia="zh-CN"/>
              </w:rPr>
              <w:t>'</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 xml:space="preserve">Huawei, </w:t>
            </w:r>
            <w:proofErr w:type="spellStart"/>
            <w:r>
              <w:rPr>
                <w:szCs w:val="20"/>
              </w:rPr>
              <w:t>HiSilicon</w:t>
            </w:r>
            <w:proofErr w:type="spellEnd"/>
          </w:p>
        </w:tc>
        <w:tc>
          <w:tcPr>
            <w:tcW w:w="8088" w:type="dxa"/>
          </w:tcPr>
          <w:p w14:paraId="2A749111" w14:textId="77764B68" w:rsidR="00270A8F" w:rsidRDefault="006C3BE3" w:rsidP="00535B24">
            <w:pPr>
              <w:pStyle w:val="12"/>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2"/>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r>
              <w:rPr>
                <w:szCs w:val="20"/>
              </w:rPr>
              <w:t>by RAN4.</w:t>
            </w:r>
          </w:p>
          <w:p w14:paraId="48726DBC" w14:textId="60819EB3" w:rsidR="006F77C6" w:rsidRDefault="006F77C6" w:rsidP="00535B24">
            <w:pPr>
              <w:pStyle w:val="12"/>
              <w:ind w:left="0"/>
              <w:rPr>
                <w:szCs w:val="20"/>
              </w:rPr>
            </w:pPr>
            <w:r>
              <w:rPr>
                <w:szCs w:val="20"/>
              </w:rPr>
              <w:t>For the whole life of this WI, there is no technical reasons to put RRC configuration to the band combinations supporting SUL band.</w:t>
            </w:r>
          </w:p>
        </w:tc>
      </w:tr>
      <w:tr w:rsidR="00DF10D6" w14:paraId="092F5641" w14:textId="77777777" w:rsidTr="00FB4103">
        <w:trPr>
          <w:trHeight w:val="342"/>
        </w:trPr>
        <w:tc>
          <w:tcPr>
            <w:tcW w:w="1405" w:type="dxa"/>
          </w:tcPr>
          <w:p w14:paraId="793A52BE" w14:textId="7798E1E1" w:rsidR="00DF10D6" w:rsidRDefault="00DF10D6" w:rsidP="00DF10D6">
            <w:pPr>
              <w:rPr>
                <w:szCs w:val="20"/>
              </w:rPr>
            </w:pPr>
            <w:r>
              <w:rPr>
                <w:szCs w:val="20"/>
              </w:rPr>
              <w:t>LGE</w:t>
            </w:r>
          </w:p>
        </w:tc>
        <w:tc>
          <w:tcPr>
            <w:tcW w:w="8088" w:type="dxa"/>
          </w:tcPr>
          <w:p w14:paraId="4D852D80" w14:textId="3F1E64AE" w:rsidR="00DF10D6" w:rsidRDefault="00DF10D6" w:rsidP="00DF10D6">
            <w:pPr>
              <w:pStyle w:val="12"/>
              <w:ind w:left="0"/>
              <w:rPr>
                <w:szCs w:val="20"/>
              </w:rPr>
            </w:pPr>
            <w:r>
              <w:rPr>
                <w:szCs w:val="20"/>
              </w:rPr>
              <w:t>We have same understanding as Qualcomm and Nokia.</w:t>
            </w:r>
            <w:r>
              <w:t xml:space="preserve"> </w:t>
            </w:r>
            <w:r>
              <w:rPr>
                <w:szCs w:val="20"/>
              </w:rPr>
              <w:t>We</w:t>
            </w:r>
            <w:r w:rsidRPr="00143FCA">
              <w:rPr>
                <w:szCs w:val="20"/>
              </w:rPr>
              <w:t xml:space="preserve"> don't understand how Alt</w:t>
            </w:r>
            <w:r>
              <w:rPr>
                <w:szCs w:val="20"/>
              </w:rPr>
              <w:t xml:space="preserve">. </w:t>
            </w:r>
            <w:r w:rsidRPr="00143FCA">
              <w:rPr>
                <w:szCs w:val="20"/>
              </w:rPr>
              <w:t>2 can be inferred from the RAN guid</w:t>
            </w:r>
            <w:r>
              <w:rPr>
                <w:szCs w:val="20"/>
              </w:rPr>
              <w:t>ance</w:t>
            </w:r>
            <w:r w:rsidRPr="00143FCA">
              <w:rPr>
                <w:szCs w:val="20"/>
              </w:rPr>
              <w:t xml:space="preserve"> above.</w:t>
            </w:r>
            <w:r>
              <w:rPr>
                <w:szCs w:val="20"/>
              </w:rPr>
              <w:t xml:space="preserve"> </w:t>
            </w:r>
          </w:p>
        </w:tc>
      </w:tr>
      <w:tr w:rsidR="00A85A59" w14:paraId="122C777E" w14:textId="77777777" w:rsidTr="00FB4103">
        <w:trPr>
          <w:trHeight w:val="342"/>
        </w:trPr>
        <w:tc>
          <w:tcPr>
            <w:tcW w:w="1405" w:type="dxa"/>
          </w:tcPr>
          <w:p w14:paraId="0B00D35D" w14:textId="3DF342ED" w:rsidR="00A85A59" w:rsidRPr="00A85A59" w:rsidRDefault="00A85A59" w:rsidP="00A85A59">
            <w:pPr>
              <w:spacing w:after="240"/>
              <w:rPr>
                <w:b/>
                <w:bCs/>
                <w:szCs w:val="20"/>
              </w:rPr>
            </w:pPr>
            <w:r w:rsidRPr="0014234C">
              <w:rPr>
                <w:b/>
                <w:bCs/>
                <w:color w:val="3333FF"/>
                <w:szCs w:val="20"/>
                <w:highlight w:val="yellow"/>
              </w:rPr>
              <w:t>Moderator 23.5.</w:t>
            </w:r>
          </w:p>
        </w:tc>
        <w:tc>
          <w:tcPr>
            <w:tcW w:w="8088" w:type="dxa"/>
          </w:tcPr>
          <w:p w14:paraId="4782D383" w14:textId="397AAFB7" w:rsidR="00A85A59" w:rsidRPr="0014234C" w:rsidRDefault="00A85A59" w:rsidP="00A85A59">
            <w:pPr>
              <w:pStyle w:val="12"/>
              <w:ind w:left="0"/>
              <w:rPr>
                <w:color w:val="3333FF"/>
                <w:szCs w:val="20"/>
              </w:rPr>
            </w:pPr>
            <w:r w:rsidRPr="0014234C">
              <w:rPr>
                <w:color w:val="3333FF"/>
                <w:szCs w:val="20"/>
              </w:rPr>
              <w:t>Qualcomm, Nokia, LGE see Alt.1 according to the RAN guidance</w:t>
            </w:r>
          </w:p>
          <w:p w14:paraId="32B3BEF2" w14:textId="77777777" w:rsidR="00A85A59" w:rsidRPr="0014234C" w:rsidRDefault="00A85A59" w:rsidP="00A85A59">
            <w:pPr>
              <w:pStyle w:val="12"/>
              <w:ind w:left="0"/>
              <w:rPr>
                <w:color w:val="3333FF"/>
                <w:szCs w:val="20"/>
              </w:rPr>
            </w:pPr>
          </w:p>
          <w:p w14:paraId="4219AD64" w14:textId="207F31E5" w:rsidR="00A85A59" w:rsidRPr="0014234C" w:rsidRDefault="00A85A59" w:rsidP="00A85A59">
            <w:pPr>
              <w:pStyle w:val="12"/>
              <w:ind w:left="0"/>
              <w:rPr>
                <w:color w:val="3333FF"/>
                <w:szCs w:val="20"/>
              </w:rPr>
            </w:pPr>
            <w:r w:rsidRPr="0014234C">
              <w:rPr>
                <w:color w:val="3333FF"/>
                <w:szCs w:val="20"/>
              </w:rPr>
              <w:t>ZTE suggest discussing the three cases under Alt.2 and suggests only switched UL configurations are to be focused on if SUL is part of the configuration (same as Alt.1)</w:t>
            </w:r>
            <w:r w:rsidR="00696151" w:rsidRPr="0014234C">
              <w:rPr>
                <w:color w:val="3333FF"/>
                <w:szCs w:val="20"/>
              </w:rPr>
              <w:t>. @ZTE, an attempt to this further down in this moderator comment.</w:t>
            </w:r>
          </w:p>
          <w:p w14:paraId="03D74632" w14:textId="77777777" w:rsidR="00A85A59" w:rsidRPr="0014234C" w:rsidRDefault="00A85A59" w:rsidP="00A85A59">
            <w:pPr>
              <w:pStyle w:val="12"/>
              <w:ind w:left="0"/>
              <w:rPr>
                <w:color w:val="3333FF"/>
                <w:szCs w:val="20"/>
              </w:rPr>
            </w:pPr>
          </w:p>
          <w:p w14:paraId="413D009D" w14:textId="199B6C68" w:rsidR="00A85A59" w:rsidRPr="0014234C" w:rsidRDefault="00A85A59" w:rsidP="00A85A59">
            <w:pPr>
              <w:pStyle w:val="12"/>
              <w:ind w:left="0"/>
              <w:rPr>
                <w:color w:val="3333FF"/>
                <w:szCs w:val="20"/>
              </w:rPr>
            </w:pPr>
            <w:r w:rsidRPr="0014234C">
              <w:rPr>
                <w:color w:val="3333FF"/>
                <w:szCs w:val="20"/>
              </w:rPr>
              <w:t>CMCC supports Alt.2. @CMCC: is it correct to understand that your view is that all the three simultaneous transmission cases should be supported?</w:t>
            </w:r>
          </w:p>
          <w:p w14:paraId="213C4F85" w14:textId="77777777" w:rsidR="00A85A59" w:rsidRPr="0014234C" w:rsidRDefault="00A85A59" w:rsidP="00A85A59">
            <w:pPr>
              <w:pStyle w:val="12"/>
              <w:ind w:left="0"/>
              <w:rPr>
                <w:color w:val="3333FF"/>
                <w:szCs w:val="20"/>
              </w:rPr>
            </w:pPr>
          </w:p>
          <w:p w14:paraId="09F3C1CD" w14:textId="77777777" w:rsidR="00A85A59" w:rsidRPr="0014234C" w:rsidRDefault="00A85A59" w:rsidP="00A85A59">
            <w:pPr>
              <w:pStyle w:val="12"/>
              <w:ind w:left="0"/>
              <w:rPr>
                <w:color w:val="3333FF"/>
                <w:szCs w:val="20"/>
              </w:rPr>
            </w:pPr>
            <w:r w:rsidRPr="0014234C">
              <w:rPr>
                <w:color w:val="3333FF"/>
                <w:szCs w:val="20"/>
              </w:rPr>
              <w:t>@CTC: is it correct to understand that you support Alt.2 and in your view all the three simultaneous transmission cases should be supported?</w:t>
            </w:r>
          </w:p>
          <w:p w14:paraId="310EE012" w14:textId="77777777" w:rsidR="00A85A59" w:rsidRPr="0014234C" w:rsidRDefault="00A85A59" w:rsidP="00A85A59">
            <w:pPr>
              <w:pStyle w:val="12"/>
              <w:ind w:left="0"/>
              <w:rPr>
                <w:color w:val="3333FF"/>
                <w:szCs w:val="20"/>
              </w:rPr>
            </w:pPr>
          </w:p>
          <w:p w14:paraId="1637F1E8" w14:textId="77777777" w:rsidR="00A85A59" w:rsidRPr="0014234C" w:rsidRDefault="00A85A59" w:rsidP="00A85A59">
            <w:pPr>
              <w:pStyle w:val="12"/>
              <w:ind w:left="0"/>
              <w:rPr>
                <w:color w:val="3333FF"/>
                <w:szCs w:val="20"/>
              </w:rPr>
            </w:pPr>
            <w:r w:rsidRPr="0014234C">
              <w:rPr>
                <w:color w:val="3333FF"/>
                <w:szCs w:val="20"/>
              </w:rPr>
              <w:t xml:space="preserve">@Huawei, the issue#1 was the key blocking reason for RAN1 not being able to endorse the draft CR for UL Tx Switching in RAN1#112bis, </w:t>
            </w:r>
            <w:r w:rsidR="00A76538" w:rsidRPr="0014234C">
              <w:rPr>
                <w:color w:val="3333FF"/>
                <w:szCs w:val="20"/>
              </w:rPr>
              <w:t>some resolution or way forward seems necessary so that RAN1 is able to proceed.</w:t>
            </w:r>
          </w:p>
          <w:p w14:paraId="74066053" w14:textId="77777777" w:rsidR="00A76538" w:rsidRDefault="00A76538" w:rsidP="00A85A59">
            <w:pPr>
              <w:pStyle w:val="12"/>
              <w:ind w:left="0"/>
              <w:rPr>
                <w:szCs w:val="20"/>
              </w:rPr>
            </w:pPr>
          </w:p>
          <w:p w14:paraId="16F870DB" w14:textId="7D60D818" w:rsidR="00A76538" w:rsidRDefault="00A76538" w:rsidP="00A85A59">
            <w:pPr>
              <w:pStyle w:val="12"/>
              <w:ind w:left="0"/>
              <w:rPr>
                <w:szCs w:val="20"/>
              </w:rPr>
            </w:pPr>
            <w:r>
              <w:rPr>
                <w:szCs w:val="20"/>
              </w:rPr>
              <w:t>Alt.1 impact to 38.214 is along the square-bracketed text</w:t>
            </w:r>
            <w:r w:rsidR="00B71F40">
              <w:rPr>
                <w:szCs w:val="20"/>
              </w:rPr>
              <w:t xml:space="preserve"> discussed in RAN1#112bis:</w:t>
            </w:r>
          </w:p>
          <w:p w14:paraId="14A489D6" w14:textId="1AC18A6A" w:rsidR="00B71F40" w:rsidRDefault="00B71F40" w:rsidP="00B71F40">
            <w:pPr>
              <w:pStyle w:val="B1"/>
              <w:rPr>
                <w:szCs w:val="20"/>
              </w:rPr>
            </w:pPr>
            <w:r>
              <w:rPr>
                <w:highlight w:val="yellow"/>
              </w:rPr>
              <w:t>-</w:t>
            </w:r>
            <w:r>
              <w:rPr>
                <w:highlight w:val="yellow"/>
              </w:rPr>
              <w:tab/>
              <w:t xml:space="preserve">For a band combination including supplementary uplink bands, for all band pairs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3CB046F8" w14:textId="685B12C7" w:rsidR="00B71F40" w:rsidRDefault="00B71F40" w:rsidP="00A85A59">
            <w:pPr>
              <w:pStyle w:val="12"/>
              <w:ind w:left="0"/>
              <w:rPr>
                <w:szCs w:val="20"/>
              </w:rPr>
            </w:pPr>
            <w:r>
              <w:rPr>
                <w:szCs w:val="20"/>
              </w:rPr>
              <w:t>Alt.2 with all the simultaneous transmission cases supported would have the following RAN1 specification impact:</w:t>
            </w:r>
          </w:p>
          <w:p w14:paraId="463CCF14" w14:textId="0F2ADD78" w:rsidR="00B71F40" w:rsidRDefault="00B71F40" w:rsidP="00B71F40">
            <w:pPr>
              <w:pStyle w:val="B1"/>
              <w:rPr>
                <w:szCs w:val="20"/>
              </w:rPr>
            </w:pPr>
            <w:r>
              <w:rPr>
                <w:highlight w:val="yellow"/>
              </w:rPr>
              <w:lastRenderedPageBreak/>
              <w:t>-</w:t>
            </w:r>
            <w:r>
              <w:rPr>
                <w:highlight w:val="yellow"/>
              </w:rPr>
              <w:tab/>
              <w:t xml:space="preserve">For a band combination including supplementary uplink bands, for the band pairs where SUL band and non-SUL band belong to the same cell, only the </w:t>
            </w:r>
            <w:proofErr w:type="spellStart"/>
            <w:r>
              <w:rPr>
                <w:i/>
                <w:iCs/>
                <w:highlight w:val="yellow"/>
              </w:rPr>
              <w:t>uplinkTxSwitchingOption</w:t>
            </w:r>
            <w:proofErr w:type="spellEnd"/>
            <w:r>
              <w:rPr>
                <w:highlight w:val="yellow"/>
              </w:rPr>
              <w:t xml:space="preserve"> set to '</w:t>
            </w:r>
            <w:proofErr w:type="spellStart"/>
            <w:r>
              <w:rPr>
                <w:highlight w:val="yellow"/>
              </w:rPr>
              <w:t>switched</w:t>
            </w:r>
            <w:r>
              <w:rPr>
                <w:iCs/>
                <w:noProof/>
                <w:highlight w:val="yellow"/>
                <w:lang w:eastAsia="en-GB"/>
              </w:rPr>
              <w:t>UL</w:t>
            </w:r>
            <w:proofErr w:type="spellEnd"/>
            <w:r>
              <w:rPr>
                <w:iCs/>
                <w:noProof/>
                <w:highlight w:val="yellow"/>
                <w:lang w:eastAsia="en-GB"/>
              </w:rPr>
              <w:t>'</w:t>
            </w:r>
            <w:r>
              <w:rPr>
                <w:highlight w:val="yellow"/>
              </w:rPr>
              <w:t xml:space="preserve"> is supported.</w:t>
            </w:r>
          </w:p>
          <w:p w14:paraId="43E04E54" w14:textId="77777777" w:rsidR="00B71F40" w:rsidRDefault="00B71F40" w:rsidP="00A85A59">
            <w:pPr>
              <w:pStyle w:val="12"/>
              <w:ind w:left="0"/>
              <w:rPr>
                <w:szCs w:val="20"/>
              </w:rPr>
            </w:pPr>
          </w:p>
          <w:p w14:paraId="39B93B80" w14:textId="0D455DF7" w:rsidR="00696151" w:rsidRPr="002E0B56" w:rsidRDefault="00696151" w:rsidP="00A85A59">
            <w:pPr>
              <w:pStyle w:val="12"/>
              <w:ind w:left="0"/>
              <w:rPr>
                <w:color w:val="3333FF"/>
                <w:szCs w:val="20"/>
              </w:rPr>
            </w:pPr>
            <w:r w:rsidRPr="0014234C">
              <w:rPr>
                <w:b/>
                <w:bCs/>
                <w:color w:val="3333FF"/>
                <w:szCs w:val="20"/>
              </w:rPr>
              <w:t xml:space="preserve">Moderator proposal: </w:t>
            </w:r>
            <w:r w:rsidRPr="0014234C">
              <w:rPr>
                <w:color w:val="3333FF"/>
                <w:szCs w:val="20"/>
              </w:rPr>
              <w:t>Agree on the RAN1 spec impact (if any) of Alt.1 and Alt.2 (and the simultaneous transmission cases to be supported).</w:t>
            </w:r>
          </w:p>
        </w:tc>
      </w:tr>
      <w:tr w:rsidR="00527C12" w14:paraId="6CE6FEEF" w14:textId="77777777" w:rsidTr="00FB4103">
        <w:trPr>
          <w:trHeight w:val="342"/>
        </w:trPr>
        <w:tc>
          <w:tcPr>
            <w:tcW w:w="1405" w:type="dxa"/>
          </w:tcPr>
          <w:p w14:paraId="18B7B7B3" w14:textId="52496000" w:rsidR="00527C12" w:rsidRPr="00445451" w:rsidRDefault="00527C12" w:rsidP="00A85A59">
            <w:pPr>
              <w:spacing w:after="240"/>
              <w:rPr>
                <w:szCs w:val="20"/>
                <w:lang w:eastAsia="zh-CN"/>
              </w:rPr>
            </w:pPr>
            <w:r w:rsidRPr="00445451">
              <w:rPr>
                <w:rFonts w:hint="eastAsia"/>
                <w:szCs w:val="20"/>
                <w:lang w:eastAsia="zh-CN"/>
              </w:rPr>
              <w:lastRenderedPageBreak/>
              <w:t>Q</w:t>
            </w:r>
            <w:r w:rsidRPr="00445451">
              <w:rPr>
                <w:szCs w:val="20"/>
                <w:lang w:eastAsia="zh-CN"/>
              </w:rPr>
              <w:t>ualcomm</w:t>
            </w:r>
          </w:p>
        </w:tc>
        <w:tc>
          <w:tcPr>
            <w:tcW w:w="8088" w:type="dxa"/>
          </w:tcPr>
          <w:p w14:paraId="17372C5A" w14:textId="77777777" w:rsidR="00527C12" w:rsidRDefault="00B90906" w:rsidP="00A85A59">
            <w:pPr>
              <w:pStyle w:val="12"/>
              <w:ind w:left="0"/>
              <w:rPr>
                <w:szCs w:val="20"/>
                <w:lang w:eastAsia="zh-CN"/>
              </w:rPr>
            </w:pPr>
            <w:r>
              <w:rPr>
                <w:szCs w:val="20"/>
                <w:lang w:eastAsia="zh-CN"/>
              </w:rPr>
              <w:t>Thanks for FL’s promotion!</w:t>
            </w:r>
          </w:p>
          <w:p w14:paraId="04BC024A" w14:textId="77777777" w:rsidR="00B90906" w:rsidRDefault="00B90906" w:rsidP="00A85A59">
            <w:pPr>
              <w:pStyle w:val="12"/>
              <w:ind w:left="0"/>
              <w:rPr>
                <w:szCs w:val="20"/>
                <w:lang w:eastAsia="zh-CN"/>
              </w:rPr>
            </w:pPr>
            <w:r>
              <w:rPr>
                <w:szCs w:val="20"/>
                <w:lang w:eastAsia="zh-CN"/>
              </w:rPr>
              <w:t xml:space="preserve">We support Alt. 1, one more cent for both alternatives, given only single SUL </w:t>
            </w:r>
            <w:r w:rsidR="00B061B0">
              <w:rPr>
                <w:szCs w:val="20"/>
                <w:lang w:eastAsia="zh-CN"/>
              </w:rPr>
              <w:t xml:space="preserve">band </w:t>
            </w:r>
            <w:r>
              <w:rPr>
                <w:szCs w:val="20"/>
                <w:lang w:eastAsia="zh-CN"/>
              </w:rPr>
              <w:t xml:space="preserve">was discussed </w:t>
            </w:r>
            <w:r w:rsidR="007829EF">
              <w:rPr>
                <w:szCs w:val="20"/>
                <w:lang w:eastAsia="zh-CN"/>
              </w:rPr>
              <w:t xml:space="preserve">the </w:t>
            </w:r>
            <w:r w:rsidR="007829EF" w:rsidRPr="007829EF">
              <w:rPr>
                <w:szCs w:val="20"/>
                <w:lang w:eastAsia="zh-CN"/>
              </w:rPr>
              <w:t>“</w:t>
            </w:r>
            <w:r w:rsidR="007829EF" w:rsidRPr="007829EF">
              <w:t>supplementary uplink bands</w:t>
            </w:r>
            <w:r w:rsidR="007829EF" w:rsidRPr="007829EF">
              <w:rPr>
                <w:szCs w:val="20"/>
                <w:lang w:eastAsia="zh-CN"/>
              </w:rPr>
              <w:t>” should be “</w:t>
            </w:r>
            <w:r w:rsidR="007829EF" w:rsidRPr="007829EF">
              <w:t>supplementary uplink band</w:t>
            </w:r>
            <w:r w:rsidR="007829EF" w:rsidRPr="007829EF">
              <w:rPr>
                <w:strike/>
                <w:color w:val="FF0000"/>
                <w:highlight w:val="yellow"/>
              </w:rPr>
              <w:t>s</w:t>
            </w:r>
            <w:r w:rsidR="007829EF" w:rsidRPr="007829EF">
              <w:rPr>
                <w:szCs w:val="20"/>
                <w:lang w:eastAsia="zh-CN"/>
              </w:rPr>
              <w:t>”</w:t>
            </w:r>
            <w:r w:rsidR="007829EF">
              <w:rPr>
                <w:szCs w:val="20"/>
                <w:lang w:eastAsia="zh-CN"/>
              </w:rPr>
              <w:t xml:space="preserve">. </w:t>
            </w:r>
          </w:p>
          <w:p w14:paraId="7D45B56D" w14:textId="77777777" w:rsidR="000046A7" w:rsidRDefault="000046A7" w:rsidP="00A85A59">
            <w:pPr>
              <w:pStyle w:val="12"/>
              <w:ind w:left="0"/>
              <w:rPr>
                <w:szCs w:val="20"/>
                <w:lang w:eastAsia="zh-CN"/>
              </w:rPr>
            </w:pPr>
          </w:p>
          <w:p w14:paraId="1E6372AB" w14:textId="170BB91F" w:rsidR="00A40ECF" w:rsidRDefault="000046A7" w:rsidP="00051F8D">
            <w:pPr>
              <w:pStyle w:val="12"/>
              <w:ind w:left="0"/>
              <w:rPr>
                <w:szCs w:val="20"/>
                <w:lang w:eastAsia="zh-CN"/>
              </w:rPr>
            </w:pPr>
            <w:r>
              <w:rPr>
                <w:rFonts w:hint="eastAsia"/>
                <w:szCs w:val="20"/>
                <w:lang w:eastAsia="zh-CN"/>
              </w:rPr>
              <w:t>@</w:t>
            </w:r>
            <w:r>
              <w:rPr>
                <w:szCs w:val="20"/>
                <w:lang w:eastAsia="zh-CN"/>
              </w:rPr>
              <w:t>CMCC. Thanks to refer the RAN</w:t>
            </w:r>
            <w:r w:rsidR="00873E29">
              <w:rPr>
                <w:szCs w:val="20"/>
                <w:lang w:eastAsia="zh-CN"/>
              </w:rPr>
              <w:t xml:space="preserve">#99 agreement </w:t>
            </w:r>
            <w:r w:rsidR="00A40ECF">
              <w:rPr>
                <w:szCs w:val="20"/>
                <w:lang w:eastAsia="zh-CN"/>
              </w:rPr>
              <w:t>which clearly reveal the current status</w:t>
            </w:r>
            <w:r w:rsidR="00051F8D">
              <w:rPr>
                <w:szCs w:val="20"/>
                <w:lang w:eastAsia="zh-CN"/>
              </w:rPr>
              <w:t>, that is t</w:t>
            </w:r>
            <w:r w:rsidR="00A40ECF">
              <w:rPr>
                <w:szCs w:val="20"/>
                <w:lang w:eastAsia="zh-CN"/>
              </w:rPr>
              <w:t>he feasibility is to be studied in RAN4</w:t>
            </w:r>
            <w:r w:rsidR="00051F8D">
              <w:rPr>
                <w:szCs w:val="20"/>
                <w:lang w:eastAsia="zh-CN"/>
              </w:rPr>
              <w:t xml:space="preserve">. Even with </w:t>
            </w:r>
            <w:r w:rsidR="0072201C">
              <w:rPr>
                <w:szCs w:val="20"/>
                <w:lang w:eastAsia="zh-CN"/>
              </w:rPr>
              <w:t>confirmation</w:t>
            </w:r>
            <w:r w:rsidR="005F3651">
              <w:rPr>
                <w:szCs w:val="20"/>
                <w:lang w:eastAsia="zh-CN"/>
              </w:rPr>
              <w:t xml:space="preserve"> on the feasibility</w:t>
            </w:r>
            <w:r w:rsidR="0072201C">
              <w:rPr>
                <w:szCs w:val="20"/>
                <w:lang w:eastAsia="zh-CN"/>
              </w:rPr>
              <w:t xml:space="preserve">, </w:t>
            </w:r>
            <w:r w:rsidR="009E6394">
              <w:rPr>
                <w:szCs w:val="20"/>
                <w:lang w:eastAsia="zh-CN"/>
              </w:rPr>
              <w:t>the spec impact should be studied on how to support this with UL Tx switching framework</w:t>
            </w:r>
            <w:r w:rsidR="005F3651">
              <w:rPr>
                <w:szCs w:val="20"/>
                <w:lang w:eastAsia="zh-CN"/>
              </w:rPr>
              <w:t xml:space="preserve"> in future.</w:t>
            </w:r>
          </w:p>
          <w:p w14:paraId="5B0F16B5" w14:textId="1A0073B4" w:rsidR="00051F8D" w:rsidRPr="00445451" w:rsidRDefault="00051F8D" w:rsidP="00051F8D">
            <w:pPr>
              <w:pStyle w:val="12"/>
              <w:ind w:left="0"/>
              <w:rPr>
                <w:szCs w:val="20"/>
                <w:lang w:eastAsia="zh-CN"/>
              </w:rPr>
            </w:pPr>
          </w:p>
        </w:tc>
      </w:tr>
      <w:tr w:rsidR="006B609A" w14:paraId="3613F353" w14:textId="77777777" w:rsidTr="00FB4103">
        <w:trPr>
          <w:trHeight w:val="342"/>
        </w:trPr>
        <w:tc>
          <w:tcPr>
            <w:tcW w:w="1405" w:type="dxa"/>
          </w:tcPr>
          <w:p w14:paraId="0E7A3086" w14:textId="2A44FAFE" w:rsidR="006B609A" w:rsidRPr="00445451" w:rsidRDefault="00203D31" w:rsidP="00A85A59">
            <w:pPr>
              <w:spacing w:after="240"/>
              <w:rPr>
                <w:szCs w:val="20"/>
                <w:lang w:eastAsia="zh-CN"/>
              </w:rPr>
            </w:pPr>
            <w:r>
              <w:rPr>
                <w:rFonts w:hint="eastAsia"/>
                <w:szCs w:val="20"/>
                <w:lang w:eastAsia="zh-CN"/>
              </w:rPr>
              <w:t>China</w:t>
            </w:r>
            <w:r>
              <w:rPr>
                <w:szCs w:val="20"/>
                <w:lang w:eastAsia="zh-CN"/>
              </w:rPr>
              <w:t xml:space="preserve"> </w:t>
            </w:r>
            <w:r>
              <w:rPr>
                <w:rFonts w:hint="eastAsia"/>
                <w:szCs w:val="20"/>
                <w:lang w:eastAsia="zh-CN"/>
              </w:rPr>
              <w:t>Telecom</w:t>
            </w:r>
          </w:p>
        </w:tc>
        <w:tc>
          <w:tcPr>
            <w:tcW w:w="8088" w:type="dxa"/>
          </w:tcPr>
          <w:p w14:paraId="10C39238" w14:textId="77777777" w:rsidR="006B609A" w:rsidRDefault="00203D31" w:rsidP="00A85A59">
            <w:pPr>
              <w:pStyle w:val="12"/>
              <w:ind w:left="0"/>
              <w:rPr>
                <w:szCs w:val="20"/>
                <w:lang w:eastAsia="zh-CN"/>
              </w:rPr>
            </w:pPr>
            <w:r>
              <w:rPr>
                <w:rFonts w:hint="eastAsia"/>
                <w:szCs w:val="20"/>
                <w:lang w:eastAsia="zh-CN"/>
              </w:rPr>
              <w:t>Thank</w:t>
            </w:r>
            <w:r>
              <w:rPr>
                <w:szCs w:val="20"/>
                <w:lang w:eastAsia="zh-CN"/>
              </w:rPr>
              <w:t xml:space="preserve"> </w:t>
            </w:r>
            <w:r>
              <w:rPr>
                <w:rFonts w:hint="eastAsia"/>
                <w:szCs w:val="20"/>
                <w:lang w:eastAsia="zh-CN"/>
              </w:rPr>
              <w:t>you</w:t>
            </w:r>
            <w:r>
              <w:rPr>
                <w:szCs w:val="20"/>
                <w:lang w:eastAsia="zh-CN"/>
              </w:rPr>
              <w:t xml:space="preserve"> </w:t>
            </w:r>
            <w:r>
              <w:rPr>
                <w:rFonts w:hint="eastAsia"/>
                <w:szCs w:val="20"/>
                <w:lang w:eastAsia="zh-CN"/>
              </w:rPr>
              <w:t>for</w:t>
            </w:r>
            <w:r>
              <w:rPr>
                <w:szCs w:val="20"/>
                <w:lang w:eastAsia="zh-CN"/>
              </w:rPr>
              <w:t xml:space="preserve"> </w:t>
            </w:r>
            <w:r>
              <w:rPr>
                <w:rFonts w:hint="eastAsia"/>
                <w:szCs w:val="20"/>
                <w:lang w:eastAsia="zh-CN"/>
              </w:rPr>
              <w:t>the</w:t>
            </w:r>
            <w:r>
              <w:rPr>
                <w:szCs w:val="20"/>
                <w:lang w:eastAsia="zh-CN"/>
              </w:rPr>
              <w:t xml:space="preserve"> </w:t>
            </w:r>
            <w:r>
              <w:rPr>
                <w:rFonts w:hint="eastAsia"/>
                <w:szCs w:val="20"/>
                <w:lang w:eastAsia="zh-CN"/>
              </w:rPr>
              <w:t>FL</w:t>
            </w:r>
            <w:r>
              <w:rPr>
                <w:szCs w:val="20"/>
                <w:lang w:eastAsia="zh-CN"/>
              </w:rPr>
              <w:t>’s proposal.</w:t>
            </w:r>
          </w:p>
          <w:p w14:paraId="00A431B7" w14:textId="1A3DAE72" w:rsidR="00203D31" w:rsidRDefault="00203D31" w:rsidP="009F6F18">
            <w:pPr>
              <w:pStyle w:val="12"/>
              <w:ind w:left="0"/>
              <w:rPr>
                <w:szCs w:val="20"/>
                <w:lang w:eastAsia="zh-CN"/>
              </w:rPr>
            </w:pPr>
            <w:r>
              <w:rPr>
                <w:szCs w:val="20"/>
                <w:lang w:eastAsia="zh-CN"/>
              </w:rPr>
              <w:t xml:space="preserve">Yes, our preference is Alt. 2. </w:t>
            </w:r>
            <w:r w:rsidR="000E2F6C">
              <w:rPr>
                <w:szCs w:val="20"/>
                <w:lang w:eastAsia="zh-CN"/>
              </w:rPr>
              <w:t>U</w:t>
            </w:r>
            <w:r w:rsidR="000E2F6C" w:rsidRPr="000E2F6C">
              <w:rPr>
                <w:szCs w:val="20"/>
                <w:lang w:eastAsia="zh-CN"/>
              </w:rPr>
              <w:t>nfortu</w:t>
            </w:r>
            <w:r w:rsidR="000E2F6C" w:rsidRPr="009F6F18">
              <w:rPr>
                <w:szCs w:val="20"/>
                <w:lang w:eastAsia="zh-CN"/>
              </w:rPr>
              <w:t xml:space="preserve">nately, </w:t>
            </w:r>
            <w:r w:rsidRPr="009F6F18">
              <w:rPr>
                <w:szCs w:val="20"/>
                <w:lang w:eastAsia="zh-CN"/>
              </w:rPr>
              <w:t>companies’ view</w:t>
            </w:r>
            <w:r w:rsidR="000E6B6C" w:rsidRPr="009F6F18">
              <w:rPr>
                <w:szCs w:val="20"/>
                <w:lang w:eastAsia="zh-CN"/>
              </w:rPr>
              <w:t>s are</w:t>
            </w:r>
            <w:r w:rsidRPr="009F6F18">
              <w:rPr>
                <w:szCs w:val="20"/>
                <w:lang w:eastAsia="zh-CN"/>
              </w:rPr>
              <w:t xml:space="preserve"> still </w:t>
            </w:r>
            <w:r w:rsidR="000E2F6C" w:rsidRPr="009F6F18">
              <w:rPr>
                <w:szCs w:val="20"/>
                <w:lang w:eastAsia="zh-CN"/>
              </w:rPr>
              <w:t xml:space="preserve">not aligned on this issue. </w:t>
            </w:r>
            <w:r w:rsidR="009F6F18" w:rsidRPr="009F6F18">
              <w:rPr>
                <w:szCs w:val="20"/>
                <w:lang w:eastAsia="zh-CN"/>
              </w:rPr>
              <w:t xml:space="preserve">As </w:t>
            </w:r>
            <w:r w:rsidR="009F6F18" w:rsidRPr="009F6F18">
              <w:rPr>
                <w:szCs w:val="20"/>
              </w:rPr>
              <w:t xml:space="preserve">resolution to proceed, </w:t>
            </w:r>
            <w:r w:rsidR="009F6F18" w:rsidRPr="009F6F18">
              <w:t xml:space="preserve">we suggest not to discuss the issue in </w:t>
            </w:r>
            <w:r w:rsidR="009F6F18" w:rsidRPr="009F6F18">
              <w:rPr>
                <w:lang w:val="en-GB" w:eastAsia="zh-CN"/>
              </w:rPr>
              <w:t xml:space="preserve">RAN1 </w:t>
            </w:r>
            <w:r w:rsidR="009F6F18" w:rsidRPr="009F6F18">
              <w:rPr>
                <w:szCs w:val="20"/>
              </w:rPr>
              <w:t xml:space="preserve">CR phase. </w:t>
            </w:r>
            <w:r w:rsidR="000E2F6C" w:rsidRPr="009F6F18">
              <w:rPr>
                <w:szCs w:val="20"/>
                <w:lang w:eastAsia="zh-CN"/>
              </w:rPr>
              <w:t xml:space="preserve">As commented before, all previous RAN1 agreements are </w:t>
            </w:r>
            <w:r w:rsidR="000E2F6C" w:rsidRPr="009F6F18">
              <w:rPr>
                <w:lang w:eastAsia="zh-CN"/>
              </w:rPr>
              <w:t xml:space="preserve">band agnostic without </w:t>
            </w:r>
            <w:r w:rsidR="000E2F6C" w:rsidRPr="009F6F18">
              <w:rPr>
                <w:lang w:val="en-GB" w:eastAsia="zh-CN"/>
              </w:rPr>
              <w:t>restriction about only '</w:t>
            </w:r>
            <w:proofErr w:type="spellStart"/>
            <w:r w:rsidR="000E2F6C" w:rsidRPr="009F6F18">
              <w:rPr>
                <w:lang w:val="en-GB" w:eastAsia="zh-CN"/>
              </w:rPr>
              <w:t>switchedUL</w:t>
            </w:r>
            <w:proofErr w:type="spellEnd"/>
            <w:r w:rsidR="000E2F6C" w:rsidRPr="009F6F18">
              <w:rPr>
                <w:lang w:val="en-GB" w:eastAsia="zh-CN"/>
              </w:rPr>
              <w:t xml:space="preserve">' is supported </w:t>
            </w:r>
            <w:r w:rsidR="000E2F6C" w:rsidRPr="009F6F18">
              <w:t xml:space="preserve">when at least </w:t>
            </w:r>
            <w:r w:rsidR="000E2F6C">
              <w:t xml:space="preserve">one cell with a SUL carrier is configured. RAN1 spec should also be </w:t>
            </w:r>
            <w:r w:rsidR="000E2F6C">
              <w:rPr>
                <w:lang w:eastAsia="zh-CN"/>
              </w:rPr>
              <w:t>band agnostic</w:t>
            </w:r>
            <w:r w:rsidR="000E2F6C">
              <w:t xml:space="preserve"> without the above yellow highlighted sentence for either Alt1 or Alt 2. </w:t>
            </w:r>
          </w:p>
        </w:tc>
      </w:tr>
      <w:tr w:rsidR="00E3748F" w14:paraId="3D3C2834" w14:textId="77777777" w:rsidTr="00FB4103">
        <w:trPr>
          <w:trHeight w:val="342"/>
        </w:trPr>
        <w:tc>
          <w:tcPr>
            <w:tcW w:w="1405" w:type="dxa"/>
          </w:tcPr>
          <w:p w14:paraId="5231740D" w14:textId="351700C0" w:rsidR="00E3748F" w:rsidRDefault="00E3748F" w:rsidP="00E3748F">
            <w:pPr>
              <w:spacing w:after="240"/>
              <w:rPr>
                <w:szCs w:val="20"/>
                <w:lang w:eastAsia="zh-CN"/>
              </w:rPr>
            </w:pPr>
            <w:r>
              <w:rPr>
                <w:rFonts w:hint="eastAsia"/>
                <w:szCs w:val="20"/>
                <w:lang w:eastAsia="zh-CN"/>
              </w:rPr>
              <w:t>ZTE</w:t>
            </w:r>
          </w:p>
        </w:tc>
        <w:tc>
          <w:tcPr>
            <w:tcW w:w="8088" w:type="dxa"/>
          </w:tcPr>
          <w:p w14:paraId="4E8487B0" w14:textId="44342247" w:rsidR="00E3748F" w:rsidRDefault="00E3748F" w:rsidP="00E3748F">
            <w:pPr>
              <w:pStyle w:val="12"/>
              <w:ind w:left="0"/>
              <w:rPr>
                <w:szCs w:val="20"/>
                <w:lang w:eastAsia="zh-CN"/>
              </w:rPr>
            </w:pPr>
            <w:r>
              <w:rPr>
                <w:rFonts w:hint="eastAsia"/>
                <w:szCs w:val="20"/>
                <w:lang w:eastAsia="zh-CN"/>
              </w:rPr>
              <w:t>R</w:t>
            </w:r>
            <w:r>
              <w:rPr>
                <w:szCs w:val="20"/>
                <w:lang w:eastAsia="zh-CN"/>
              </w:rPr>
              <w:t>egarding the following sentences, we share similar view as Qualcomm that the “s” needs to be deleted for both Alt.1 and Alt.2</w:t>
            </w:r>
            <w:r w:rsidR="00563157">
              <w:rPr>
                <w:szCs w:val="20"/>
                <w:lang w:eastAsia="zh-CN"/>
              </w:rPr>
              <w:t xml:space="preserve"> for now</w:t>
            </w:r>
            <w:r>
              <w:rPr>
                <w:szCs w:val="20"/>
                <w:lang w:eastAsia="zh-CN"/>
              </w:rPr>
              <w:t>, i.e., “</w:t>
            </w:r>
            <w:r>
              <w:rPr>
                <w:highlight w:val="yellow"/>
              </w:rPr>
              <w:t>For a band combination including supplementary uplink band</w:t>
            </w:r>
            <w:r w:rsidRPr="00E84032">
              <w:rPr>
                <w:strike/>
                <w:color w:val="FF0000"/>
                <w:highlight w:val="yellow"/>
              </w:rPr>
              <w:t>s</w:t>
            </w:r>
            <w:r>
              <w:rPr>
                <w:szCs w:val="20"/>
                <w:lang w:eastAsia="zh-CN"/>
              </w:rPr>
              <w:t>”. We are open to add “s” back if RAN agrees to support dual SUL.</w:t>
            </w:r>
          </w:p>
          <w:p w14:paraId="4D563EC8" w14:textId="77777777" w:rsidR="00E3748F" w:rsidRDefault="00E3748F" w:rsidP="00E3748F">
            <w:pPr>
              <w:pStyle w:val="12"/>
              <w:ind w:left="0"/>
              <w:rPr>
                <w:szCs w:val="20"/>
                <w:lang w:eastAsia="zh-CN"/>
              </w:rPr>
            </w:pPr>
          </w:p>
          <w:p w14:paraId="4E3E0B16" w14:textId="26785B86" w:rsidR="00E3748F" w:rsidRDefault="00E3748F" w:rsidP="00E3748F">
            <w:pPr>
              <w:pStyle w:val="12"/>
              <w:ind w:left="0"/>
              <w:rPr>
                <w:szCs w:val="20"/>
                <w:lang w:eastAsia="zh-CN"/>
              </w:rPr>
            </w:pPr>
            <w:r>
              <w:rPr>
                <w:rFonts w:hint="eastAsia"/>
                <w:szCs w:val="20"/>
                <w:lang w:eastAsia="zh-CN"/>
              </w:rPr>
              <w:t>R</w:t>
            </w:r>
            <w:r>
              <w:rPr>
                <w:szCs w:val="20"/>
                <w:lang w:eastAsia="zh-CN"/>
              </w:rPr>
              <w:t xml:space="preserve">egarding the spec impact for Alt.2, we think one additional spec impact is to clarify whether the “SUL and non-corresponding NUL” belongs to CA branch or SUL branch. Because in RAN1, the spec has two branches, one is CA and another one is SUL. This part has to be clarified in the spec as well. </w:t>
            </w:r>
          </w:p>
        </w:tc>
      </w:tr>
      <w:tr w:rsidR="00271664" w14:paraId="7DA284F3" w14:textId="77777777" w:rsidTr="00FB4103">
        <w:trPr>
          <w:trHeight w:val="342"/>
        </w:trPr>
        <w:tc>
          <w:tcPr>
            <w:tcW w:w="1405" w:type="dxa"/>
          </w:tcPr>
          <w:p w14:paraId="71950241" w14:textId="1ABF1D3D" w:rsidR="00271664" w:rsidRPr="00271664" w:rsidRDefault="00271664" w:rsidP="00E3748F">
            <w:pPr>
              <w:spacing w:after="240"/>
              <w:rPr>
                <w:rFonts w:eastAsia="ＭＳ 明朝" w:hint="eastAsia"/>
                <w:szCs w:val="20"/>
                <w:lang w:eastAsia="ja-JP"/>
              </w:rPr>
            </w:pPr>
            <w:r>
              <w:rPr>
                <w:rFonts w:eastAsia="ＭＳ 明朝" w:hint="eastAsia"/>
                <w:szCs w:val="20"/>
                <w:lang w:eastAsia="ja-JP"/>
              </w:rPr>
              <w:t>N</w:t>
            </w:r>
            <w:r>
              <w:rPr>
                <w:rFonts w:eastAsia="ＭＳ 明朝"/>
                <w:szCs w:val="20"/>
                <w:lang w:eastAsia="ja-JP"/>
              </w:rPr>
              <w:t>TT DOCOMO</w:t>
            </w:r>
          </w:p>
        </w:tc>
        <w:tc>
          <w:tcPr>
            <w:tcW w:w="8088" w:type="dxa"/>
          </w:tcPr>
          <w:p w14:paraId="7C8461A2" w14:textId="762C873E" w:rsidR="00271664" w:rsidRPr="00271664" w:rsidRDefault="00271664" w:rsidP="00E3748F">
            <w:pPr>
              <w:pStyle w:val="12"/>
              <w:ind w:left="0"/>
              <w:rPr>
                <w:rFonts w:eastAsia="ＭＳ 明朝" w:hint="eastAsia"/>
                <w:szCs w:val="20"/>
                <w:lang w:eastAsia="ja-JP"/>
              </w:rPr>
            </w:pPr>
            <w:r>
              <w:rPr>
                <w:rFonts w:eastAsia="ＭＳ 明朝"/>
                <w:szCs w:val="20"/>
                <w:lang w:eastAsia="ja-JP"/>
              </w:rPr>
              <w:t xml:space="preserve">In our understanding, dual SUL configuration is under-discussion with considering “back-to-back transmissions between two SUL carriers” and “back-to-back transmissions between SUL carrier and non-corresponding NUL carrier”, but “simultaneous transmission” between those carriers seems outside of the scope as RAN#99 discussion was mainly on whether dual SUL configuration is allowed or not rather than dual SUL transmission is allowed or not. So, at least b) and c) in Alt.2 would not be allowed in Rel-18. </w:t>
            </w:r>
          </w:p>
        </w:tc>
      </w:tr>
    </w:tbl>
    <w:p w14:paraId="5DF2593C" w14:textId="7ABC3737" w:rsidR="00CF4EB8" w:rsidRDefault="00CF4EB8" w:rsidP="00663A2A">
      <w:pPr>
        <w:rPr>
          <w:lang w:eastAsia="x-none"/>
        </w:rPr>
      </w:pPr>
    </w:p>
    <w:p w14:paraId="219F29E6" w14:textId="3CC368D5" w:rsidR="0094275B" w:rsidRDefault="0094275B" w:rsidP="00663A2A">
      <w:pPr>
        <w:rPr>
          <w:lang w:eastAsia="x-none"/>
        </w:rPr>
      </w:pPr>
    </w:p>
    <w:p w14:paraId="2F997C6F" w14:textId="2E478BFC" w:rsidR="00A85A59" w:rsidRDefault="00A85A59" w:rsidP="00663A2A">
      <w:pPr>
        <w:rPr>
          <w:lang w:eastAsia="x-none"/>
        </w:rPr>
      </w:pPr>
    </w:p>
    <w:p w14:paraId="09D21E56" w14:textId="77777777" w:rsidR="00A85A59" w:rsidRDefault="00A85A59"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ＭＳ 明朝" w:cs="Times"/>
              </w:rPr>
            </w:pPr>
            <w:r w:rsidRPr="006A3643">
              <w:rPr>
                <w:rFonts w:eastAsia="ＭＳ 明朝" w:cs="Times"/>
              </w:rPr>
              <w:t>Confirm the working assumption with following updates</w:t>
            </w:r>
          </w:p>
          <w:p w14:paraId="0D12CB01" w14:textId="77777777" w:rsidR="00270A8F" w:rsidRPr="006A3643" w:rsidRDefault="00270A8F" w:rsidP="0040397B">
            <w:pPr>
              <w:pStyle w:val="15"/>
              <w:spacing w:after="0" w:line="240" w:lineRule="auto"/>
              <w:ind w:leftChars="0" w:left="0"/>
              <w:jc w:val="both"/>
              <w:rPr>
                <w:rFonts w:ascii="Times" w:eastAsia="ＭＳ 明朝" w:hAnsi="Times" w:cs="Times"/>
                <w:lang w:val="en-AU"/>
              </w:rPr>
            </w:pPr>
            <w:r w:rsidRPr="006A3643">
              <w:rPr>
                <w:rFonts w:ascii="Times" w:eastAsia="ＭＳ 明朝" w:hAnsi="Times" w:cs="Times"/>
                <w:highlight w:val="darkYellow"/>
                <w:lang w:val="en-AU"/>
              </w:rPr>
              <w:t>(working assumption)</w:t>
            </w:r>
            <w:r w:rsidRPr="006A3643">
              <w:rPr>
                <w:rFonts w:ascii="Times" w:eastAsia="ＭＳ 明朝" w:hAnsi="Times" w:cs="Times"/>
                <w:lang w:val="en-AU"/>
              </w:rPr>
              <w:t xml:space="preserve"> If two uplink switching are triggered and UL transmissions </w:t>
            </w:r>
            <w:ins w:id="4" w:author="作成者" w:date="2023-03-03T16:49:00Z">
              <w:r w:rsidRPr="006A3643">
                <w:rPr>
                  <w:rFonts w:ascii="Times" w:eastAsia="ＭＳ 明朝" w:hAnsi="Times" w:cs="Times"/>
                  <w:lang w:val="en-AU"/>
                </w:rPr>
                <w:t xml:space="preserve">involved in the two uplink switching are </w:t>
              </w:r>
            </w:ins>
            <w:r w:rsidRPr="006A3643">
              <w:rPr>
                <w:rFonts w:ascii="Times" w:eastAsia="ＭＳ 明朝" w:hAnsi="Times" w:cs="Times"/>
                <w:lang w:val="en-AU"/>
              </w:rPr>
              <w:t xml:space="preserve">on more than 2 bands within any two consecutive reference slots, then the time duration between the </w:t>
            </w:r>
            <w:del w:id="5" w:author="作成者" w:date="2023-03-02T19:38:00Z">
              <w:r w:rsidRPr="006A3643" w:rsidDel="0012159A">
                <w:rPr>
                  <w:rFonts w:ascii="Times" w:eastAsia="ＭＳ 明朝" w:hAnsi="Times" w:cs="Times"/>
                  <w:lang w:val="en-AU"/>
                </w:rPr>
                <w:delText xml:space="preserve">end </w:delText>
              </w:r>
            </w:del>
            <w:ins w:id="6" w:author="作成者" w:date="2023-03-02T19:38:00Z">
              <w:r w:rsidRPr="006A3643">
                <w:rPr>
                  <w:rFonts w:ascii="Times" w:eastAsia="ＭＳ 明朝" w:hAnsi="Times" w:cs="Times"/>
                  <w:lang w:val="en-AU"/>
                </w:rPr>
                <w:t xml:space="preserve">start </w:t>
              </w:r>
            </w:ins>
            <w:r w:rsidRPr="006A3643">
              <w:rPr>
                <w:rFonts w:ascii="Times" w:eastAsia="ＭＳ 明朝" w:hAnsi="Times" w:cs="Times"/>
                <w:lang w:val="en-AU"/>
              </w:rPr>
              <w:t xml:space="preserve">of </w:t>
            </w:r>
            <w:r w:rsidRPr="006A3643">
              <w:rPr>
                <w:rFonts w:ascii="Times" w:hAnsi="Times" w:cs="Times"/>
              </w:rPr>
              <w:t xml:space="preserve">all </w:t>
            </w:r>
            <w:r w:rsidRPr="006A3643">
              <w:rPr>
                <w:rFonts w:ascii="Times" w:eastAsia="ＭＳ 明朝" w:hAnsi="Times" w:cs="Times"/>
                <w:lang w:val="en-AU"/>
              </w:rPr>
              <w:t>transmission</w:t>
            </w:r>
            <w:r w:rsidRPr="006A3643">
              <w:rPr>
                <w:rFonts w:ascii="Times" w:hAnsi="Times" w:cs="Times"/>
              </w:rPr>
              <w:t xml:space="preserve">(s) </w:t>
            </w:r>
            <w:del w:id="7" w:author="作成者" w:date="2023-03-02T19:38:00Z">
              <w:r w:rsidRPr="006A3643" w:rsidDel="0012159A">
                <w:rPr>
                  <w:rFonts w:ascii="Times" w:hAnsi="Times" w:cs="Times"/>
                </w:rPr>
                <w:delText>prior to</w:delText>
              </w:r>
            </w:del>
            <w:ins w:id="8" w:author="作成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ＭＳ 明朝" w:hAnsi="Times" w:cs="Times"/>
                <w:lang w:val="en-AU"/>
              </w:rPr>
              <w:t xml:space="preserve"> and the start of </w:t>
            </w:r>
            <w:r w:rsidRPr="006A3643">
              <w:rPr>
                <w:rFonts w:ascii="Times" w:hAnsi="Times" w:cs="Times"/>
              </w:rPr>
              <w:t>all</w:t>
            </w:r>
            <w:r w:rsidRPr="006A3643">
              <w:rPr>
                <w:rFonts w:ascii="Times" w:eastAsia="ＭＳ 明朝" w:hAnsi="Times" w:cs="Times"/>
                <w:lang w:val="en-AU"/>
              </w:rPr>
              <w:t xml:space="preserve"> transmission</w:t>
            </w:r>
            <w:r w:rsidRPr="006A3643">
              <w:rPr>
                <w:rFonts w:ascii="Times" w:hAnsi="Times" w:cs="Times"/>
              </w:rPr>
              <w:t>(s) after the second uplink switching</w:t>
            </w:r>
            <w:r w:rsidRPr="006A3643">
              <w:rPr>
                <w:rFonts w:ascii="Times" w:eastAsia="ＭＳ 明朝"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5"/>
              <w:numPr>
                <w:ilvl w:val="0"/>
                <w:numId w:val="9"/>
              </w:numPr>
              <w:spacing w:after="0" w:line="240" w:lineRule="auto"/>
              <w:ind w:leftChars="0"/>
              <w:jc w:val="both"/>
              <w:rPr>
                <w:rFonts w:ascii="Times" w:eastAsia="ＭＳ 明朝" w:hAnsi="Times" w:cs="Times"/>
                <w:lang w:val="en-AU"/>
              </w:rPr>
            </w:pPr>
            <w:r w:rsidRPr="006A3643">
              <w:rPr>
                <w:rFonts w:ascii="Times" w:eastAsia="ＭＳ 明朝" w:hAnsi="Times" w:cs="Times"/>
                <w:lang w:val="en-AU"/>
              </w:rPr>
              <w:t xml:space="preserve">The minimum separation time is a </w:t>
            </w:r>
            <w:del w:id="9" w:author="作成者" w:date="2023-03-02T19:38:00Z">
              <w:r w:rsidRPr="006A3643" w:rsidDel="0012159A">
                <w:rPr>
                  <w:rFonts w:ascii="Times" w:eastAsia="ＭＳ 明朝" w:hAnsi="Times" w:cs="Times"/>
                  <w:lang w:val="en-AU"/>
                </w:rPr>
                <w:delText>sum</w:delText>
              </w:r>
            </w:del>
            <w:ins w:id="10" w:author="作成者" w:date="2023-03-02T19:39:00Z">
              <w:r w:rsidRPr="006A3643">
                <w:rPr>
                  <w:rFonts w:ascii="Times" w:eastAsia="ＭＳ 明朝" w:hAnsi="Times" w:cs="Times"/>
                  <w:lang w:val="en-AU"/>
                </w:rPr>
                <w:t>maximum</w:t>
              </w:r>
            </w:ins>
            <w:r w:rsidRPr="006A3643">
              <w:rPr>
                <w:rFonts w:ascii="Times" w:eastAsia="ＭＳ 明朝" w:hAnsi="Times" w:cs="Times"/>
                <w:lang w:val="en-AU"/>
              </w:rPr>
              <w:t xml:space="preserve"> of X us and the switching gap required for </w:t>
            </w:r>
            <w:r w:rsidRPr="006A3643">
              <w:rPr>
                <w:rFonts w:ascii="Times" w:hAnsi="Times" w:cs="Times"/>
              </w:rPr>
              <w:t>the second uplink switching</w:t>
            </w:r>
            <w:r w:rsidRPr="006A3643">
              <w:rPr>
                <w:rFonts w:ascii="Times" w:eastAsia="ＭＳ 明朝" w:hAnsi="Times" w:cs="Times"/>
                <w:lang w:val="en-AU"/>
              </w:rPr>
              <w:t>.</w:t>
            </w:r>
          </w:p>
          <w:p w14:paraId="6F1E883E" w14:textId="77777777" w:rsidR="00270A8F" w:rsidRPr="002F4639" w:rsidRDefault="00270A8F" w:rsidP="004B4297">
            <w:pPr>
              <w:pStyle w:val="15"/>
              <w:numPr>
                <w:ilvl w:val="0"/>
                <w:numId w:val="9"/>
              </w:numPr>
              <w:spacing w:after="0" w:line="240" w:lineRule="auto"/>
              <w:ind w:leftChars="0"/>
              <w:jc w:val="both"/>
              <w:rPr>
                <w:rFonts w:ascii="Times" w:eastAsia="ＭＳ 明朝" w:hAnsi="Times" w:cs="Times"/>
                <w:lang w:val="en-AU"/>
              </w:rPr>
            </w:pPr>
            <w:r w:rsidRPr="006A3643">
              <w:rPr>
                <w:rFonts w:ascii="Times" w:eastAsia="ＭＳ 明朝"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lastRenderedPageBreak/>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7"/>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2"/>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2"/>
              <w:ind w:left="360"/>
              <w:rPr>
                <w:szCs w:val="20"/>
              </w:rPr>
            </w:pPr>
          </w:p>
          <w:p w14:paraId="12F105EB" w14:textId="59DCCC09" w:rsidR="00AF4C22" w:rsidRDefault="00AF4C22" w:rsidP="0040397B">
            <w:pPr>
              <w:pStyle w:val="12"/>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6333B6AE" w:rsidR="0094275B" w:rsidRDefault="009C36E8" w:rsidP="0040397B">
            <w:pPr>
              <w:rPr>
                <w:szCs w:val="20"/>
                <w:lang w:eastAsia="zh-CN"/>
              </w:rPr>
            </w:pPr>
            <w:r>
              <w:rPr>
                <w:szCs w:val="20"/>
                <w:lang w:eastAsia="zh-CN"/>
              </w:rPr>
              <w:t>V</w:t>
            </w:r>
            <w:r w:rsidR="0082433E">
              <w:rPr>
                <w:szCs w:val="20"/>
                <w:lang w:eastAsia="zh-CN"/>
              </w:rPr>
              <w:t>ivo</w:t>
            </w:r>
          </w:p>
        </w:tc>
        <w:tc>
          <w:tcPr>
            <w:tcW w:w="8088" w:type="dxa"/>
          </w:tcPr>
          <w:p w14:paraId="3DA6AA51" w14:textId="1DC29C15" w:rsidR="0094275B" w:rsidRDefault="0082433E" w:rsidP="0040397B">
            <w:pPr>
              <w:pStyle w:val="12"/>
              <w:ind w:left="0"/>
              <w:rPr>
                <w:szCs w:val="20"/>
                <w:lang w:eastAsia="zh-CN"/>
              </w:rPr>
            </w:pPr>
            <w:r>
              <w:rPr>
                <w:szCs w:val="20"/>
                <w:lang w:eastAsia="zh-CN"/>
              </w:rPr>
              <w:t xml:space="preserve">Same view as Apple. </w:t>
            </w:r>
            <w:r w:rsidR="009C36E8">
              <w:rPr>
                <w:szCs w:val="20"/>
                <w:lang w:eastAsia="zh-CN"/>
              </w:rPr>
              <w:t>W</w:t>
            </w:r>
            <w:r>
              <w:rPr>
                <w:szCs w:val="20"/>
                <w:lang w:eastAsia="zh-CN"/>
              </w:rPr>
              <w:t>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2"/>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2"/>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2"/>
              <w:ind w:left="0"/>
              <w:rPr>
                <w:szCs w:val="20"/>
              </w:rPr>
            </w:pPr>
          </w:p>
          <w:p w14:paraId="67C0458E" w14:textId="77777777" w:rsidR="004F4E2C" w:rsidRDefault="004F4E2C" w:rsidP="0040397B">
            <w:pPr>
              <w:pStyle w:val="12"/>
              <w:ind w:left="0"/>
              <w:rPr>
                <w:szCs w:val="20"/>
              </w:rPr>
            </w:pPr>
            <w:r>
              <w:rPr>
                <w:szCs w:val="20"/>
              </w:rPr>
              <w:t>On the topic, we are OK either way.</w:t>
            </w:r>
          </w:p>
          <w:p w14:paraId="6F106612" w14:textId="77777777" w:rsidR="004F4E2C" w:rsidRDefault="004F4E2C" w:rsidP="0040397B">
            <w:pPr>
              <w:pStyle w:val="12"/>
              <w:ind w:left="0"/>
              <w:rPr>
                <w:szCs w:val="20"/>
              </w:rPr>
            </w:pPr>
          </w:p>
          <w:p w14:paraId="65D0B156" w14:textId="2A29ADEC" w:rsidR="004F4E2C" w:rsidRDefault="004F4E2C" w:rsidP="0040397B">
            <w:pPr>
              <w:pStyle w:val="12"/>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2"/>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2"/>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2"/>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 xml:space="preserve">Huawei, </w:t>
            </w:r>
            <w:proofErr w:type="spellStart"/>
            <w:r>
              <w:rPr>
                <w:szCs w:val="20"/>
                <w:lang w:eastAsia="zh-CN"/>
              </w:rPr>
              <w:t>HiSilicon</w:t>
            </w:r>
            <w:proofErr w:type="spellEnd"/>
          </w:p>
        </w:tc>
        <w:tc>
          <w:tcPr>
            <w:tcW w:w="8088" w:type="dxa"/>
          </w:tcPr>
          <w:p w14:paraId="5AFBA53A" w14:textId="43E7BDDD" w:rsidR="009E43EB" w:rsidRDefault="009E43EB" w:rsidP="00D14094">
            <w:pPr>
              <w:pStyle w:val="12"/>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2"/>
              <w:ind w:left="0"/>
              <w:rPr>
                <w:szCs w:val="20"/>
                <w:lang w:eastAsia="zh-CN"/>
              </w:rPr>
            </w:pPr>
          </w:p>
          <w:p w14:paraId="53D031EA" w14:textId="24730A55" w:rsidR="009E43EB" w:rsidRDefault="009E43EB" w:rsidP="009E43EB">
            <w:pPr>
              <w:pStyle w:val="B1"/>
            </w:pPr>
            <w:r>
              <w:lastRenderedPageBreak/>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proofErr w:type="spellStart"/>
            <w:r w:rsidRPr="004C1756">
              <w:rPr>
                <w:i/>
                <w:color w:val="FF0000"/>
              </w:rPr>
              <w:t>MinSwitchSeparation</w:t>
            </w:r>
            <w:proofErr w:type="spellEnd"/>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when the UE first performs one uplink switch and later performs another uplink switch and at least three bands are involved in the transmissions before the 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2"/>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r w:rsidR="00DF10D6" w14:paraId="651307FB" w14:textId="77777777" w:rsidTr="00FB4103">
        <w:trPr>
          <w:trHeight w:val="342"/>
        </w:trPr>
        <w:tc>
          <w:tcPr>
            <w:tcW w:w="1405" w:type="dxa"/>
          </w:tcPr>
          <w:p w14:paraId="54E61E8B" w14:textId="03E22742" w:rsidR="00DF10D6" w:rsidRDefault="00DF10D6" w:rsidP="00DF10D6">
            <w:pPr>
              <w:rPr>
                <w:szCs w:val="20"/>
                <w:lang w:eastAsia="zh-CN"/>
              </w:rPr>
            </w:pPr>
            <w:r>
              <w:rPr>
                <w:szCs w:val="20"/>
              </w:rPr>
              <w:lastRenderedPageBreak/>
              <w:t>LGE</w:t>
            </w:r>
          </w:p>
        </w:tc>
        <w:tc>
          <w:tcPr>
            <w:tcW w:w="8088" w:type="dxa"/>
          </w:tcPr>
          <w:p w14:paraId="1B2E94E6" w14:textId="1608D377" w:rsidR="00DF10D6" w:rsidRDefault="00DF10D6" w:rsidP="00DF10D6">
            <w:pPr>
              <w:pStyle w:val="12"/>
              <w:ind w:left="0"/>
              <w:rPr>
                <w:szCs w:val="20"/>
                <w:lang w:eastAsia="zh-CN"/>
              </w:rPr>
            </w:pPr>
            <w:r>
              <w:rPr>
                <w:szCs w:val="20"/>
              </w:rPr>
              <w:t>The issue on</w:t>
            </w:r>
            <w:r w:rsidRPr="00143FCA">
              <w:rPr>
                <w:szCs w:val="20"/>
              </w:rPr>
              <w:t xml:space="preserve"> </w:t>
            </w:r>
            <w:r>
              <w:rPr>
                <w:szCs w:val="20"/>
              </w:rPr>
              <w:t>X=</w:t>
            </w:r>
            <w:r w:rsidRPr="00143FCA">
              <w:rPr>
                <w:szCs w:val="20"/>
              </w:rPr>
              <w:t xml:space="preserve">0us is being discussed on UE </w:t>
            </w:r>
            <w:r>
              <w:rPr>
                <w:szCs w:val="20"/>
              </w:rPr>
              <w:t>f</w:t>
            </w:r>
            <w:r w:rsidRPr="00143FCA">
              <w:rPr>
                <w:szCs w:val="20"/>
              </w:rPr>
              <w:t xml:space="preserve">eatures, so </w:t>
            </w:r>
            <w:r>
              <w:rPr>
                <w:szCs w:val="20"/>
              </w:rPr>
              <w:t>we</w:t>
            </w:r>
            <w:r w:rsidRPr="00143FCA">
              <w:rPr>
                <w:szCs w:val="20"/>
              </w:rPr>
              <w:t xml:space="preserve"> prefer to wait for </w:t>
            </w:r>
            <w:r>
              <w:rPr>
                <w:szCs w:val="20"/>
              </w:rPr>
              <w:t>any decision</w:t>
            </w:r>
            <w:r w:rsidRPr="00143FCA">
              <w:rPr>
                <w:szCs w:val="20"/>
              </w:rPr>
              <w:t xml:space="preserve"> there.</w:t>
            </w:r>
          </w:p>
        </w:tc>
      </w:tr>
      <w:tr w:rsidR="004D00C9" w14:paraId="4D6886C3" w14:textId="77777777" w:rsidTr="00FB4103">
        <w:trPr>
          <w:trHeight w:val="342"/>
        </w:trPr>
        <w:tc>
          <w:tcPr>
            <w:tcW w:w="1405" w:type="dxa"/>
          </w:tcPr>
          <w:p w14:paraId="5E6A588C" w14:textId="34AA6510" w:rsidR="004D00C9" w:rsidRDefault="004D00C9" w:rsidP="00DF10D6">
            <w:pPr>
              <w:rPr>
                <w:szCs w:val="20"/>
              </w:rPr>
            </w:pPr>
            <w:r>
              <w:rPr>
                <w:szCs w:val="20"/>
              </w:rPr>
              <w:t>MediaTek</w:t>
            </w:r>
          </w:p>
        </w:tc>
        <w:tc>
          <w:tcPr>
            <w:tcW w:w="8088" w:type="dxa"/>
          </w:tcPr>
          <w:p w14:paraId="78625FC3" w14:textId="77777777" w:rsidR="004D00C9" w:rsidRDefault="004D00C9" w:rsidP="00DF10D6">
            <w:pPr>
              <w:pStyle w:val="12"/>
              <w:ind w:left="0"/>
              <w:rPr>
                <w:szCs w:val="20"/>
              </w:rPr>
            </w:pPr>
            <w:r>
              <w:rPr>
                <w:szCs w:val="20"/>
              </w:rPr>
              <w:t>Although there is a discussion in the UE feature on this issue, we see Alt-2 is aligned with the intention of the original RAN1 agreement. We believe all the companies agree on that:</w:t>
            </w:r>
          </w:p>
          <w:p w14:paraId="48E6F77F" w14:textId="77777777" w:rsidR="004D00C9" w:rsidRDefault="004D00C9" w:rsidP="004D00C9">
            <w:pPr>
              <w:pStyle w:val="12"/>
              <w:numPr>
                <w:ilvl w:val="0"/>
                <w:numId w:val="17"/>
              </w:numPr>
              <w:rPr>
                <w:szCs w:val="20"/>
              </w:rPr>
            </w:pPr>
            <w:r>
              <w:rPr>
                <w:szCs w:val="20"/>
              </w:rPr>
              <w:t>a UE report 500us implies that UE requires a minimum separation gap</w:t>
            </w:r>
          </w:p>
          <w:p w14:paraId="47FB612A" w14:textId="0446905C" w:rsidR="004D00C9" w:rsidRDefault="004D00C9" w:rsidP="004D00C9">
            <w:pPr>
              <w:pStyle w:val="12"/>
              <w:numPr>
                <w:ilvl w:val="0"/>
                <w:numId w:val="17"/>
              </w:numPr>
              <w:rPr>
                <w:szCs w:val="20"/>
              </w:rPr>
            </w:pPr>
            <w:r>
              <w:rPr>
                <w:szCs w:val="20"/>
              </w:rPr>
              <w:t xml:space="preserve">a UE report 0us implies that UE </w:t>
            </w:r>
            <w:r w:rsidR="00980410">
              <w:rPr>
                <w:szCs w:val="20"/>
              </w:rPr>
              <w:t xml:space="preserve">doesn’t </w:t>
            </w:r>
            <w:r>
              <w:rPr>
                <w:szCs w:val="20"/>
              </w:rPr>
              <w:t>require a minimum separation gap</w:t>
            </w:r>
            <w:r w:rsidR="00980410">
              <w:rPr>
                <w:szCs w:val="20"/>
              </w:rPr>
              <w:t xml:space="preserve"> (0us is only added to avoid the issue of “in-capability” reporting)</w:t>
            </w:r>
          </w:p>
          <w:p w14:paraId="0D4A91D2" w14:textId="77777777" w:rsidR="004D00C9" w:rsidRDefault="004D00C9" w:rsidP="00980410">
            <w:pPr>
              <w:pStyle w:val="12"/>
              <w:ind w:left="0"/>
              <w:rPr>
                <w:szCs w:val="20"/>
              </w:rPr>
            </w:pPr>
          </w:p>
          <w:p w14:paraId="07D6EE45" w14:textId="6BE4978B" w:rsidR="00980410" w:rsidRDefault="00980410" w:rsidP="00980410">
            <w:pPr>
              <w:pStyle w:val="12"/>
              <w:ind w:left="0"/>
              <w:rPr>
                <w:szCs w:val="20"/>
              </w:rPr>
            </w:pPr>
            <w:r>
              <w:rPr>
                <w:szCs w:val="20"/>
              </w:rPr>
              <w:t>Thus, Alt-2 is aligned with the above understanding, and it will make the specs more clear.</w:t>
            </w:r>
          </w:p>
          <w:p w14:paraId="3B96A0A3" w14:textId="13ADFAD8" w:rsidR="00980410" w:rsidRDefault="00980410" w:rsidP="00980410">
            <w:pPr>
              <w:pStyle w:val="12"/>
              <w:ind w:left="0"/>
              <w:rPr>
                <w:szCs w:val="20"/>
              </w:rPr>
            </w:pPr>
            <w:r>
              <w:rPr>
                <w:szCs w:val="20"/>
              </w:rPr>
              <w:t>We support Alt-2.</w:t>
            </w:r>
          </w:p>
          <w:p w14:paraId="30D3EE44" w14:textId="62E1B483" w:rsidR="00980410" w:rsidRDefault="00980410" w:rsidP="00980410">
            <w:pPr>
              <w:pStyle w:val="12"/>
              <w:ind w:left="0"/>
              <w:rPr>
                <w:szCs w:val="20"/>
              </w:rPr>
            </w:pPr>
          </w:p>
        </w:tc>
      </w:tr>
      <w:tr w:rsidR="006C2C24" w14:paraId="52D37315" w14:textId="77777777" w:rsidTr="00FB4103">
        <w:trPr>
          <w:trHeight w:val="342"/>
        </w:trPr>
        <w:tc>
          <w:tcPr>
            <w:tcW w:w="1405" w:type="dxa"/>
          </w:tcPr>
          <w:p w14:paraId="25957B26" w14:textId="3FAC472A" w:rsidR="006C2C24" w:rsidRPr="0014234C" w:rsidRDefault="006C2C24" w:rsidP="00DF10D6">
            <w:pPr>
              <w:rPr>
                <w:b/>
                <w:bCs/>
                <w:color w:val="3333FF"/>
                <w:szCs w:val="20"/>
              </w:rPr>
            </w:pPr>
            <w:r w:rsidRPr="0014234C">
              <w:rPr>
                <w:b/>
                <w:bCs/>
                <w:color w:val="3333FF"/>
                <w:szCs w:val="20"/>
                <w:highlight w:val="yellow"/>
              </w:rPr>
              <w:t>Moderator 23.5.</w:t>
            </w:r>
          </w:p>
        </w:tc>
        <w:tc>
          <w:tcPr>
            <w:tcW w:w="8088" w:type="dxa"/>
          </w:tcPr>
          <w:p w14:paraId="72A22E34" w14:textId="1BF8FC65" w:rsidR="006C2C24" w:rsidRPr="0014234C" w:rsidRDefault="006C2C24" w:rsidP="00DF10D6">
            <w:pPr>
              <w:pStyle w:val="12"/>
              <w:ind w:left="0"/>
              <w:rPr>
                <w:b/>
                <w:bCs/>
                <w:color w:val="3333FF"/>
                <w:szCs w:val="20"/>
              </w:rPr>
            </w:pPr>
            <w:r w:rsidRPr="0014234C">
              <w:rPr>
                <w:b/>
                <w:bCs/>
                <w:color w:val="3333FF"/>
                <w:szCs w:val="20"/>
              </w:rPr>
              <w:t xml:space="preserve">Moderator proposal: </w:t>
            </w:r>
            <w:r w:rsidRPr="0014234C">
              <w:rPr>
                <w:color w:val="3333FF"/>
                <w:szCs w:val="20"/>
              </w:rPr>
              <w:t>As suggested by several companies, let’s take the opportunity to discuss the issue under the UE features and adopt the CR according to the outcome</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A9571C">
            <w:pPr>
              <w:pStyle w:val="12"/>
              <w:ind w:left="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2"/>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2"/>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lastRenderedPageBreak/>
              <w:t>Nokia, NSB</w:t>
            </w:r>
          </w:p>
        </w:tc>
        <w:tc>
          <w:tcPr>
            <w:tcW w:w="8088" w:type="dxa"/>
          </w:tcPr>
          <w:p w14:paraId="11604A8A" w14:textId="5013AA10" w:rsidR="00270A8F" w:rsidRDefault="004F4E2C" w:rsidP="0040397B">
            <w:pPr>
              <w:pStyle w:val="12"/>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2"/>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2"/>
              <w:ind w:left="0"/>
              <w:rPr>
                <w:szCs w:val="20"/>
                <w:lang w:eastAsia="zh-CN"/>
              </w:rPr>
            </w:pPr>
            <w:r>
              <w:rPr>
                <w:szCs w:val="20"/>
                <w:lang w:eastAsia="zh-CN"/>
              </w:rPr>
              <w:t>Alt 1 is preferred.</w:t>
            </w:r>
          </w:p>
          <w:p w14:paraId="322FD320" w14:textId="668A1A05" w:rsidR="00D14094" w:rsidRDefault="00D14094" w:rsidP="00203D31">
            <w:pPr>
              <w:pStyle w:val="12"/>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00203D31">
              <w:rPr>
                <w:rFonts w:hint="eastAsia"/>
                <w:szCs w:val="20"/>
                <w:lang w:eastAsia="zh-CN"/>
              </w:rPr>
              <w:t>d</w:t>
            </w:r>
            <w:r w:rsidRPr="00FA17BF">
              <w:rPr>
                <w:szCs w:val="20"/>
                <w:lang w:eastAsia="zh-CN"/>
              </w:rPr>
              <w:t xml:space="preserve"> by other WGs in some way, e.g., some RAN4 requirement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 xml:space="preserve">Huawei, </w:t>
            </w:r>
            <w:proofErr w:type="spellStart"/>
            <w:r>
              <w:rPr>
                <w:szCs w:val="20"/>
                <w:lang w:eastAsia="zh-CN"/>
              </w:rPr>
              <w:t>HiSilicon</w:t>
            </w:r>
            <w:proofErr w:type="spellEnd"/>
          </w:p>
        </w:tc>
        <w:tc>
          <w:tcPr>
            <w:tcW w:w="8088" w:type="dxa"/>
          </w:tcPr>
          <w:p w14:paraId="5C3996F7" w14:textId="6E88F05F" w:rsidR="006C3BE3" w:rsidRDefault="006C3BE3" w:rsidP="00D14094">
            <w:pPr>
              <w:pStyle w:val="12"/>
              <w:ind w:left="0"/>
              <w:rPr>
                <w:szCs w:val="20"/>
                <w:lang w:eastAsia="zh-CN"/>
              </w:rPr>
            </w:pPr>
            <w:r>
              <w:rPr>
                <w:szCs w:val="20"/>
                <w:lang w:eastAsia="zh-CN"/>
              </w:rPr>
              <w:t>Alt.1 is preferred. Similar comments as China Telecom.</w:t>
            </w:r>
          </w:p>
          <w:p w14:paraId="7FB8968C" w14:textId="2E5A60A0" w:rsidR="006C3BE3" w:rsidRDefault="006C3BE3" w:rsidP="00D14094">
            <w:pPr>
              <w:pStyle w:val="12"/>
              <w:ind w:left="0"/>
              <w:rPr>
                <w:szCs w:val="20"/>
                <w:lang w:eastAsia="zh-CN"/>
              </w:rPr>
            </w:pPr>
          </w:p>
        </w:tc>
      </w:tr>
      <w:tr w:rsidR="00DF10D6" w14:paraId="03CA7E29" w14:textId="77777777" w:rsidTr="00FB4103">
        <w:trPr>
          <w:trHeight w:val="342"/>
        </w:trPr>
        <w:tc>
          <w:tcPr>
            <w:tcW w:w="1405" w:type="dxa"/>
          </w:tcPr>
          <w:p w14:paraId="3E8AC5E5" w14:textId="398BB679" w:rsidR="00DF10D6" w:rsidRDefault="00DF10D6" w:rsidP="00DF10D6">
            <w:pPr>
              <w:rPr>
                <w:szCs w:val="20"/>
                <w:lang w:eastAsia="zh-CN"/>
              </w:rPr>
            </w:pPr>
            <w:r>
              <w:rPr>
                <w:szCs w:val="20"/>
              </w:rPr>
              <w:t>LGE</w:t>
            </w:r>
          </w:p>
        </w:tc>
        <w:tc>
          <w:tcPr>
            <w:tcW w:w="8088" w:type="dxa"/>
          </w:tcPr>
          <w:p w14:paraId="6CD6B429" w14:textId="3FE4220A" w:rsidR="00DF10D6" w:rsidRDefault="00DF10D6" w:rsidP="00DF10D6">
            <w:pPr>
              <w:pStyle w:val="12"/>
              <w:ind w:left="0"/>
              <w:rPr>
                <w:szCs w:val="20"/>
                <w:lang w:eastAsia="zh-CN"/>
              </w:rPr>
            </w:pPr>
            <w:r>
              <w:rPr>
                <w:szCs w:val="20"/>
              </w:rPr>
              <w:t xml:space="preserve">OK with either Alt 1 or Alt 2. </w:t>
            </w:r>
          </w:p>
        </w:tc>
      </w:tr>
      <w:tr w:rsidR="002A4819" w14:paraId="1676D7F8" w14:textId="77777777" w:rsidTr="00FB4103">
        <w:trPr>
          <w:trHeight w:val="342"/>
        </w:trPr>
        <w:tc>
          <w:tcPr>
            <w:tcW w:w="1405" w:type="dxa"/>
          </w:tcPr>
          <w:p w14:paraId="5FDFB2DF" w14:textId="3D8B81AE" w:rsidR="002A4819" w:rsidRPr="0014234C" w:rsidRDefault="002A4819" w:rsidP="00DF10D6">
            <w:pPr>
              <w:rPr>
                <w:color w:val="3333FF"/>
                <w:szCs w:val="20"/>
              </w:rPr>
            </w:pPr>
            <w:r w:rsidRPr="0014234C">
              <w:rPr>
                <w:b/>
                <w:bCs/>
                <w:color w:val="3333FF"/>
                <w:szCs w:val="20"/>
                <w:highlight w:val="yellow"/>
              </w:rPr>
              <w:t>Moderator 23.5.</w:t>
            </w:r>
          </w:p>
        </w:tc>
        <w:tc>
          <w:tcPr>
            <w:tcW w:w="8088" w:type="dxa"/>
          </w:tcPr>
          <w:p w14:paraId="23DDFE70" w14:textId="0E9E2433" w:rsidR="002A4819" w:rsidRPr="0014234C" w:rsidRDefault="002A4819" w:rsidP="00DF10D6">
            <w:pPr>
              <w:pStyle w:val="12"/>
              <w:ind w:left="0"/>
              <w:rPr>
                <w:color w:val="3333FF"/>
                <w:szCs w:val="20"/>
              </w:rPr>
            </w:pPr>
            <w:r w:rsidRPr="0014234C">
              <w:rPr>
                <w:b/>
                <w:bCs/>
                <w:color w:val="3333FF"/>
                <w:szCs w:val="20"/>
              </w:rPr>
              <w:t>Moderator proposal:</w:t>
            </w:r>
            <w:r w:rsidR="00185635" w:rsidRPr="0014234C">
              <w:rPr>
                <w:b/>
                <w:bCs/>
                <w:color w:val="3333FF"/>
                <w:szCs w:val="20"/>
              </w:rPr>
              <w:t xml:space="preserve"> </w:t>
            </w:r>
            <w:r w:rsidR="00185635" w:rsidRPr="0014234C">
              <w:rPr>
                <w:color w:val="3333FF"/>
                <w:szCs w:val="20"/>
              </w:rPr>
              <w:t>Try and agree to Alt.2, i.e. to the suggested text to 38.214 subclause 6.1.6</w:t>
            </w:r>
          </w:p>
        </w:tc>
      </w:tr>
      <w:tr w:rsidR="009C36E8" w14:paraId="54DFE857" w14:textId="77777777" w:rsidTr="00FB4103">
        <w:trPr>
          <w:trHeight w:val="342"/>
        </w:trPr>
        <w:tc>
          <w:tcPr>
            <w:tcW w:w="1405" w:type="dxa"/>
          </w:tcPr>
          <w:p w14:paraId="577E36ED" w14:textId="2A4F106D" w:rsidR="009C36E8" w:rsidRPr="009C36E8" w:rsidRDefault="009C36E8" w:rsidP="009C36E8">
            <w:pPr>
              <w:rPr>
                <w:rFonts w:eastAsia="ＭＳ 明朝" w:hint="eastAsia"/>
                <w:b/>
                <w:bCs/>
                <w:color w:val="3333FF"/>
                <w:szCs w:val="20"/>
                <w:highlight w:val="yellow"/>
                <w:lang w:eastAsia="ja-JP"/>
              </w:rPr>
            </w:pPr>
            <w:r>
              <w:rPr>
                <w:szCs w:val="20"/>
              </w:rPr>
              <w:t>NTT DOCOMO</w:t>
            </w:r>
          </w:p>
        </w:tc>
        <w:tc>
          <w:tcPr>
            <w:tcW w:w="8088" w:type="dxa"/>
          </w:tcPr>
          <w:p w14:paraId="200E04EE" w14:textId="0370684C" w:rsidR="009C36E8" w:rsidRPr="009C36E8" w:rsidRDefault="009C36E8" w:rsidP="009C36E8">
            <w:pPr>
              <w:pStyle w:val="12"/>
              <w:ind w:left="0"/>
              <w:rPr>
                <w:rFonts w:eastAsia="ＭＳ 明朝" w:hint="eastAsia"/>
                <w:b/>
                <w:bCs/>
                <w:color w:val="3333FF"/>
                <w:szCs w:val="20"/>
                <w:lang w:eastAsia="ja-JP"/>
              </w:rPr>
            </w:pPr>
            <w:r>
              <w:rPr>
                <w:szCs w:val="20"/>
              </w:rPr>
              <w:t xml:space="preserve">OK with Alt 2. </w:t>
            </w: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1"/>
      <w:r w:rsidRPr="00FB4103">
        <w:rPr>
          <w:iCs/>
          <w:color w:val="FF0000"/>
          <w:szCs w:val="20"/>
          <w:u w:val="single"/>
          <w:lang w:eastAsia="zh-CN"/>
        </w:rPr>
        <w:t>When</w:t>
      </w:r>
      <w:commentRangeEnd w:id="11"/>
      <w:r w:rsidRPr="00FB4103">
        <w:rPr>
          <w:rStyle w:val="af6"/>
          <w:color w:val="FF0000"/>
          <w:sz w:val="20"/>
          <w:szCs w:val="20"/>
          <w:u w:val="single"/>
          <w:lang w:val="en-GB"/>
        </w:rPr>
        <w:commentReference w:id="11"/>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af6"/>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af6"/>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4"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4"/>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5"/>
      <w:r w:rsidRPr="00FB4103">
        <w:rPr>
          <w:iCs/>
          <w:color w:val="FF0000"/>
          <w:szCs w:val="20"/>
          <w:highlight w:val="yellow"/>
          <w:u w:val="single"/>
          <w:lang w:eastAsia="zh-CN"/>
        </w:rPr>
        <w:lastRenderedPageBreak/>
        <w:t>[</w:t>
      </w:r>
      <w:commentRangeEnd w:id="15"/>
      <w:r w:rsidRPr="00FB4103">
        <w:rPr>
          <w:rStyle w:val="af6"/>
          <w:color w:val="FF0000"/>
          <w:sz w:val="20"/>
          <w:szCs w:val="20"/>
          <w:highlight w:val="yellow"/>
          <w:u w:val="single"/>
          <w:lang w:val="en-GB"/>
        </w:rPr>
        <w:commentReference w:id="15"/>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2"/>
              <w:ind w:left="360"/>
              <w:rPr>
                <w:szCs w:val="20"/>
              </w:rPr>
            </w:pPr>
            <w:r>
              <w:rPr>
                <w:szCs w:val="20"/>
              </w:rPr>
              <w:t>Between the first 2 bullets with square brackets, we prefer second one, i.e.:</w:t>
            </w:r>
          </w:p>
          <w:p w14:paraId="1306A4FC" w14:textId="77777777" w:rsidR="007E7C12" w:rsidRDefault="007E7C12" w:rsidP="007E7C12">
            <w:pPr>
              <w:pStyle w:val="12"/>
              <w:ind w:left="360"/>
              <w:rPr>
                <w:szCs w:val="20"/>
              </w:rPr>
            </w:pPr>
          </w:p>
          <w:p w14:paraId="4AE4B4B6" w14:textId="77777777" w:rsidR="007E7C12" w:rsidRDefault="007E7C12" w:rsidP="007E7C12">
            <w:pPr>
              <w:pStyle w:val="12"/>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2"/>
              <w:ind w:left="360"/>
              <w:rPr>
                <w:iCs/>
                <w:color w:val="FF0000"/>
                <w:szCs w:val="20"/>
                <w:u w:val="single"/>
                <w:lang w:eastAsia="zh-CN"/>
              </w:rPr>
            </w:pPr>
          </w:p>
          <w:p w14:paraId="5BFEA24C" w14:textId="77777777" w:rsidR="007E7C12" w:rsidRDefault="007E7C12" w:rsidP="007E7C12">
            <w:pPr>
              <w:pStyle w:val="12"/>
              <w:ind w:left="360"/>
              <w:rPr>
                <w:szCs w:val="20"/>
              </w:rPr>
            </w:pPr>
          </w:p>
          <w:p w14:paraId="00870B2A" w14:textId="77777777" w:rsidR="007E7C12" w:rsidRDefault="007E7C12" w:rsidP="007E7C12">
            <w:pPr>
              <w:pStyle w:val="12"/>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2"/>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w:t>
            </w:r>
            <w:r w:rsidRPr="00B80F4A">
              <w:rPr>
                <w:b/>
                <w:bCs/>
                <w:i/>
                <w:iCs/>
                <w:color w:val="FF0000"/>
                <w:sz w:val="22"/>
                <w:szCs w:val="22"/>
              </w:rPr>
              <w:lastRenderedPageBreak/>
              <w:t>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2"/>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2"/>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w:t>
            </w:r>
            <w:r w:rsidRPr="00FB4103">
              <w:rPr>
                <w:iCs/>
                <w:color w:val="FF0000"/>
                <w:szCs w:val="20"/>
                <w:u w:val="single"/>
                <w:lang w:eastAsia="zh-CN"/>
              </w:rPr>
              <w:lastRenderedPageBreak/>
              <w:t>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3rd  band},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2"/>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r w:rsidR="0047053F" w:rsidRPr="00FB4103">
              <w:rPr>
                <w:iCs/>
                <w:color w:val="FF0000"/>
                <w:szCs w:val="20"/>
                <w:u w:val="single"/>
                <w:lang w:eastAsia="zh-CN"/>
              </w:rPr>
              <w:t>UE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6" w:author="作成者"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2"/>
              <w:ind w:left="0"/>
              <w:rPr>
                <w:szCs w:val="20"/>
                <w:lang w:eastAsia="zh-CN"/>
              </w:rPr>
            </w:pPr>
          </w:p>
          <w:tbl>
            <w:tblPr>
              <w:tblStyle w:val="af3"/>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2"/>
                    <w:ind w:left="0"/>
                    <w:rPr>
                      <w:szCs w:val="20"/>
                      <w:lang w:eastAsia="zh-CN"/>
                    </w:rPr>
                  </w:pPr>
                </w:p>
              </w:tc>
            </w:tr>
          </w:tbl>
          <w:p w14:paraId="715F4F19" w14:textId="77777777" w:rsidR="00FE4F44" w:rsidRDefault="00FE4F44" w:rsidP="0040397B">
            <w:pPr>
              <w:pStyle w:val="12"/>
              <w:ind w:left="0"/>
              <w:rPr>
                <w:szCs w:val="20"/>
                <w:lang w:eastAsia="zh-CN"/>
              </w:rPr>
            </w:pPr>
          </w:p>
          <w:p w14:paraId="3BCF4D60" w14:textId="1FD70469" w:rsidR="00FE4F44" w:rsidRDefault="00DB4305" w:rsidP="0040397B">
            <w:pPr>
              <w:pStyle w:val="12"/>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7" w:author="作成者"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2"/>
              <w:ind w:left="0"/>
              <w:rPr>
                <w:iCs/>
                <w:color w:val="FF0000"/>
                <w:szCs w:val="20"/>
                <w:u w:val="single"/>
                <w:lang w:eastAsia="zh-CN"/>
              </w:rPr>
            </w:pPr>
          </w:p>
          <w:p w14:paraId="0087BBC2" w14:textId="4471BBDD" w:rsidR="00327ABF" w:rsidRDefault="00327ABF" w:rsidP="0040397B">
            <w:pPr>
              <w:pStyle w:val="12"/>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2"/>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2"/>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2"/>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a  carrier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SimSun"/>
                <w:sz w:val="20"/>
                <w:szCs w:val="20"/>
                <w:lang w:eastAsia="zh-CN"/>
              </w:rPr>
            </w:pPr>
            <w:r>
              <w:rPr>
                <w:rFonts w:eastAsia="SimSun"/>
                <w:sz w:val="20"/>
                <w:szCs w:val="20"/>
                <w:lang w:eastAsia="zh-CN"/>
              </w:rPr>
              <w:t>To summary</w:t>
            </w:r>
            <w:r w:rsidRPr="00BD2CFA">
              <w:rPr>
                <w:rFonts w:eastAsia="SimSun"/>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708C7524" w14:textId="1A5E0B8B" w:rsidR="00877817" w:rsidRPr="00A9571C" w:rsidRDefault="00877817" w:rsidP="00A9571C">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2"/>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ＭＳ 明朝"/>
                <w:szCs w:val="20"/>
                <w:lang w:eastAsia="ja-JP"/>
              </w:rPr>
              <w:t>ambiguity for the switching no matter the UE has [</w:t>
            </w:r>
            <w:r w:rsidRPr="006C2A9C">
              <w:rPr>
                <w:i/>
                <w:lang w:eastAsia="zh-CN"/>
              </w:rPr>
              <w:t>AdvancedCapabilityDefinedbyRAN4</w:t>
            </w:r>
            <w:r w:rsidRPr="006C2A9C">
              <w:rPr>
                <w:rFonts w:eastAsia="ＭＳ 明朝"/>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ＭＳ 明朝"/>
                <w:szCs w:val="20"/>
                <w:lang w:eastAsia="ja-JP"/>
              </w:rPr>
              <w:t>chain from 1</w:t>
            </w:r>
            <w:r w:rsidRPr="006C2A9C">
              <w:rPr>
                <w:rFonts w:eastAsia="ＭＳ 明朝"/>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2"/>
              <w:ind w:left="0"/>
              <w:rPr>
                <w:iCs/>
                <w:szCs w:val="21"/>
                <w:lang w:eastAsia="zh-CN"/>
              </w:rPr>
            </w:pPr>
          </w:p>
          <w:p w14:paraId="2F213E07" w14:textId="4164FDB9" w:rsidR="00D14094" w:rsidRDefault="00D14094" w:rsidP="00D14094">
            <w:pPr>
              <w:pStyle w:val="12"/>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w:t>
            </w:r>
            <w:r w:rsidRPr="009B390B">
              <w:rPr>
                <w:szCs w:val="20"/>
              </w:rPr>
              <w:lastRenderedPageBreak/>
              <w:t>configured as 4</w:t>
            </w:r>
            <w:r w:rsidRPr="009B390B">
              <w:rPr>
                <w:szCs w:val="20"/>
                <w:vertAlign w:val="superscript"/>
              </w:rPr>
              <w:t>th</w:t>
            </w:r>
            <w:r w:rsidRPr="009B390B">
              <w:rPr>
                <w:szCs w:val="20"/>
              </w:rPr>
              <w:t xml:space="preserve"> band needs also to be included, and Apple’s new sub-bullet is fine to us. We are also OK with </w:t>
            </w:r>
            <w:proofErr w:type="spellStart"/>
            <w:r w:rsidRPr="009B390B">
              <w:rPr>
                <w:szCs w:val="20"/>
              </w:rPr>
              <w:t>Vivo’s</w:t>
            </w:r>
            <w:proofErr w:type="spellEnd"/>
            <w:r w:rsidRPr="009B390B">
              <w:rPr>
                <w:szCs w:val="20"/>
              </w:rPr>
              <w:t xml:space="preserve">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for band pair{the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6E0BFC">
        <w:trPr>
          <w:trHeight w:val="532"/>
        </w:trPr>
        <w:tc>
          <w:tcPr>
            <w:tcW w:w="1405" w:type="dxa"/>
          </w:tcPr>
          <w:p w14:paraId="4D81F965" w14:textId="04624620" w:rsidR="0094275B" w:rsidRPr="00FE1E56" w:rsidRDefault="00A9571C" w:rsidP="0040397B">
            <w:pPr>
              <w:rPr>
                <w:color w:val="3333FF"/>
                <w:szCs w:val="20"/>
              </w:rPr>
            </w:pPr>
            <w:r w:rsidRPr="00FE1E56">
              <w:rPr>
                <w:b/>
                <w:bCs/>
                <w:color w:val="3333FF"/>
                <w:szCs w:val="20"/>
                <w:highlight w:val="yellow"/>
              </w:rPr>
              <w:lastRenderedPageBreak/>
              <w:t>Moderator 23.5.</w:t>
            </w:r>
          </w:p>
        </w:tc>
        <w:tc>
          <w:tcPr>
            <w:tcW w:w="8371" w:type="dxa"/>
          </w:tcPr>
          <w:p w14:paraId="0E49688B" w14:textId="618A01A1" w:rsidR="00A9571C" w:rsidRPr="00FE1E56" w:rsidRDefault="00A9571C" w:rsidP="0040397B">
            <w:pPr>
              <w:pStyle w:val="12"/>
              <w:ind w:left="0"/>
              <w:rPr>
                <w:color w:val="3333FF"/>
                <w:szCs w:val="20"/>
              </w:rPr>
            </w:pPr>
            <w:r w:rsidRPr="00FE1E56">
              <w:rPr>
                <w:color w:val="3333FF"/>
                <w:szCs w:val="20"/>
              </w:rPr>
              <w:t xml:space="preserve">Thank you for all the comments. Given that this issue seems more typical CR discussion, suggest that the inputs will be </w:t>
            </w:r>
            <w:r w:rsidR="002E0B56" w:rsidRPr="00FE1E56">
              <w:rPr>
                <w:color w:val="3333FF"/>
                <w:szCs w:val="20"/>
              </w:rPr>
              <w:t>considered</w:t>
            </w:r>
            <w:r w:rsidRPr="00FE1E56">
              <w:rPr>
                <w:color w:val="3333FF"/>
                <w:szCs w:val="20"/>
              </w:rPr>
              <w:t xml:space="preserve"> when generating the next draft CR revision, </w:t>
            </w:r>
            <w:r w:rsidR="001F4834">
              <w:rPr>
                <w:color w:val="3333FF"/>
                <w:szCs w:val="20"/>
              </w:rPr>
              <w:t>and</w:t>
            </w:r>
            <w:r w:rsidRPr="00FE1E56">
              <w:rPr>
                <w:color w:val="3333FF"/>
                <w:szCs w:val="20"/>
              </w:rPr>
              <w:t xml:space="preserve"> the issue is not discussed further in RAN1#113</w:t>
            </w: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2"/>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7"/>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af7"/>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2"/>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t>C</w:t>
            </w:r>
            <w:r>
              <w:rPr>
                <w:szCs w:val="20"/>
                <w:lang w:eastAsia="zh-CN"/>
              </w:rPr>
              <w:t>hina Telecom</w:t>
            </w:r>
          </w:p>
        </w:tc>
        <w:tc>
          <w:tcPr>
            <w:tcW w:w="8371" w:type="dxa"/>
          </w:tcPr>
          <w:p w14:paraId="738E5359" w14:textId="77777777" w:rsidR="00D14094" w:rsidRPr="00CE477C" w:rsidRDefault="00D14094" w:rsidP="00D14094">
            <w:pPr>
              <w:pStyle w:val="12"/>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proofErr w:type="spellStart"/>
            <w:r w:rsidRPr="00CE477C">
              <w:rPr>
                <w:i/>
                <w:szCs w:val="20"/>
                <w:lang w:val="en-GB"/>
              </w:rPr>
              <w:t>uplinkTxSwitchingPeriod</w:t>
            </w:r>
            <w:proofErr w:type="spellEnd"/>
            <w:r w:rsidRPr="00CE477C">
              <w:rPr>
                <w:i/>
                <w:szCs w:val="20"/>
                <w:lang w:val="en-GB"/>
              </w:rPr>
              <w:t xml:space="preserve">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So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af3"/>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8" w:name="_Toc45810627"/>
                  <w:bookmarkStart w:id="19" w:name="_Toc130409832"/>
                  <w:r w:rsidRPr="00AA4A2C">
                    <w:rPr>
                      <w:rFonts w:ascii="Arial" w:hAnsi="Arial"/>
                      <w:sz w:val="28"/>
                      <w:szCs w:val="20"/>
                      <w:lang w:val="en-GB"/>
                    </w:rPr>
                    <w:t>6.1.6</w:t>
                  </w:r>
                  <w:r w:rsidRPr="00AA4A2C">
                    <w:rPr>
                      <w:rFonts w:ascii="Arial" w:hAnsi="Arial"/>
                      <w:sz w:val="28"/>
                      <w:szCs w:val="20"/>
                      <w:lang w:val="en-GB"/>
                    </w:rPr>
                    <w:tab/>
                    <w:t>Uplink switching</w:t>
                  </w:r>
                  <w:bookmarkEnd w:id="18"/>
                  <w:bookmarkEnd w:id="19"/>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proofErr w:type="spellStart"/>
                  <w:r w:rsidRPr="00AA4A2C">
                    <w:rPr>
                      <w:i/>
                      <w:szCs w:val="20"/>
                      <w:lang w:val="en-GB"/>
                    </w:rPr>
                    <w:t>uplinkTxSwitching</w:t>
                  </w:r>
                  <w:proofErr w:type="spellEnd"/>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proofErr w:type="spellStart"/>
                  <w:r w:rsidRPr="00AA4A2C">
                    <w:rPr>
                      <w:i/>
                      <w:szCs w:val="20"/>
                      <w:lang w:val="en-GB"/>
                    </w:rPr>
                    <w:t>uplinkTxSwitchingPeriod</w:t>
                  </w:r>
                  <w:proofErr w:type="spellEnd"/>
                  <w:r w:rsidRPr="00AA4A2C">
                    <w:rPr>
                      <w:i/>
                      <w:szCs w:val="20"/>
                      <w:lang w:val="en-GB"/>
                    </w:rPr>
                    <w:t xml:space="preserve"> </w:t>
                  </w:r>
                  <w:r w:rsidRPr="00AA4A2C">
                    <w:rPr>
                      <w:iCs/>
                      <w:szCs w:val="20"/>
                      <w:lang w:val="en-GB"/>
                    </w:rPr>
                    <w:t>otherwise</w:t>
                  </w:r>
                  <w:ins w:id="20" w:author="作成者"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1" w:author="作成者" w:date="2023-05-12T15:34:00Z">
                    <w:r w:rsidRPr="00AA4A2C">
                      <w:rPr>
                        <w:iCs/>
                        <w:szCs w:val="20"/>
                        <w:highlight w:val="yellow"/>
                        <w:lang w:val="en-GB"/>
                      </w:rPr>
                      <w:t>clauses 6.1.6.1, 6.1.6.2.0, 6.1.6.3</w:t>
                    </w:r>
                  </w:ins>
                  <w:ins w:id="22" w:author="作成者"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3" w:author="作成者" w:date="2023-05-12T15:42:00Z">
                    <w:r w:rsidRPr="00AA4A2C">
                      <w:rPr>
                        <w:szCs w:val="20"/>
                        <w:highlight w:val="yellow"/>
                        <w:lang w:val="en-GB" w:eastAsia="zh-CN"/>
                      </w:rPr>
                      <w:t xml:space="preserve"> for </w:t>
                    </w:r>
                  </w:ins>
                  <w:ins w:id="24" w:author="作成者" w:date="2023-05-12T15:43:00Z">
                    <w:r w:rsidRPr="00AA4A2C">
                      <w:rPr>
                        <w:szCs w:val="20"/>
                        <w:highlight w:val="yellow"/>
                        <w:lang w:val="en-GB" w:eastAsia="zh-CN"/>
                      </w:rPr>
                      <w:t>u</w:t>
                    </w:r>
                  </w:ins>
                  <w:ins w:id="25" w:author="作成者"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2"/>
              <w:ind w:left="0"/>
              <w:rPr>
                <w:szCs w:val="20"/>
              </w:rPr>
            </w:pPr>
          </w:p>
        </w:tc>
      </w:tr>
      <w:tr w:rsidR="006E0BFC" w14:paraId="44EAFEB2" w14:textId="77777777" w:rsidTr="00FB4103">
        <w:trPr>
          <w:trHeight w:val="342"/>
        </w:trPr>
        <w:tc>
          <w:tcPr>
            <w:tcW w:w="1405" w:type="dxa"/>
          </w:tcPr>
          <w:p w14:paraId="1E4F2E69" w14:textId="45117656" w:rsidR="006E0BFC" w:rsidRPr="00C97236" w:rsidRDefault="006E0BFC" w:rsidP="006E0BFC">
            <w:pPr>
              <w:rPr>
                <w:color w:val="3333FF"/>
                <w:szCs w:val="20"/>
              </w:rPr>
            </w:pPr>
            <w:r w:rsidRPr="00C97236">
              <w:rPr>
                <w:b/>
                <w:bCs/>
                <w:color w:val="3333FF"/>
                <w:szCs w:val="20"/>
                <w:highlight w:val="yellow"/>
              </w:rPr>
              <w:t>Moderator 23.5.</w:t>
            </w:r>
          </w:p>
        </w:tc>
        <w:tc>
          <w:tcPr>
            <w:tcW w:w="8371" w:type="dxa"/>
          </w:tcPr>
          <w:p w14:paraId="5EB445EA" w14:textId="30FD46AA" w:rsidR="006E0BFC" w:rsidRPr="00C97236" w:rsidRDefault="006E0BFC" w:rsidP="006E0BFC">
            <w:pPr>
              <w:pStyle w:val="12"/>
              <w:ind w:left="0"/>
              <w:rPr>
                <w:color w:val="3333FF"/>
                <w:szCs w:val="20"/>
              </w:rPr>
            </w:pPr>
            <w:r w:rsidRPr="00C97236">
              <w:rPr>
                <w:color w:val="3333FF"/>
                <w:szCs w:val="20"/>
              </w:rPr>
              <w:t xml:space="preserve">Thank you for all the comments. Given that this issue seems more typical CR discussion, suggest that the inputs will be </w:t>
            </w:r>
            <w:r w:rsidR="002E0B56" w:rsidRPr="00C97236">
              <w:rPr>
                <w:color w:val="3333FF"/>
                <w:szCs w:val="20"/>
              </w:rPr>
              <w:t>considered</w:t>
            </w:r>
            <w:r w:rsidRPr="00C97236">
              <w:rPr>
                <w:color w:val="3333FF"/>
                <w:szCs w:val="20"/>
              </w:rPr>
              <w:t xml:space="preserve"> when generating the next draft CR revision, </w:t>
            </w:r>
            <w:r w:rsidR="00C97236">
              <w:rPr>
                <w:color w:val="3333FF"/>
                <w:szCs w:val="20"/>
              </w:rPr>
              <w:t>and this</w:t>
            </w:r>
            <w:r w:rsidRPr="00C97236">
              <w:rPr>
                <w:color w:val="3333FF"/>
                <w:szCs w:val="20"/>
              </w:rPr>
              <w:t xml:space="preserve"> issue is not discussed further in RAN1#113</w:t>
            </w: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作成者" w:date="2023-04-24T15:20:00Z" w:initials="A">
    <w:p w14:paraId="5AF1A1E9" w14:textId="77777777" w:rsidR="00FB4103" w:rsidRDefault="00FB4103" w:rsidP="00FB4103">
      <w:pPr>
        <w:pStyle w:val="a7"/>
      </w:pPr>
      <w:r>
        <w:rPr>
          <w:rStyle w:val="af6"/>
        </w:rPr>
        <w:annotationRef/>
      </w:r>
      <w:r>
        <w:t>4 bullets based on ZTE round #2 comment</w:t>
      </w:r>
    </w:p>
  </w:comment>
  <w:comment w:id="12" w:author="作成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3" w:author="作成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5" w:author="作成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3652" w14:textId="77777777" w:rsidR="002B2905" w:rsidRDefault="002B2905" w:rsidP="000B1C68">
      <w:r>
        <w:separator/>
      </w:r>
    </w:p>
  </w:endnote>
  <w:endnote w:type="continuationSeparator" w:id="0">
    <w:p w14:paraId="6E33EBDE" w14:textId="77777777" w:rsidR="002B2905" w:rsidRDefault="002B2905"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l‚r ƒSƒVƒbƒN"/>
    <w:panose1 w:val="020B06090702050802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7479" w14:textId="77777777" w:rsidR="002B2905" w:rsidRDefault="002B2905" w:rsidP="000B1C68">
      <w:r>
        <w:separator/>
      </w:r>
    </w:p>
  </w:footnote>
  <w:footnote w:type="continuationSeparator" w:id="0">
    <w:p w14:paraId="625B9B79" w14:textId="77777777" w:rsidR="002B2905" w:rsidRDefault="002B2905"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FF449B"/>
    <w:multiLevelType w:val="hybridMultilevel"/>
    <w:tmpl w:val="859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1533494595">
    <w:abstractNumId w:val="16"/>
  </w:num>
  <w:num w:numId="2" w16cid:durableId="30154690">
    <w:abstractNumId w:val="0"/>
  </w:num>
  <w:num w:numId="3" w16cid:durableId="56561312">
    <w:abstractNumId w:val="14"/>
  </w:num>
  <w:num w:numId="4" w16cid:durableId="1531525068">
    <w:abstractNumId w:val="7"/>
  </w:num>
  <w:num w:numId="5" w16cid:durableId="1925725733">
    <w:abstractNumId w:val="5"/>
  </w:num>
  <w:num w:numId="6" w16cid:durableId="761339247">
    <w:abstractNumId w:val="4"/>
  </w:num>
  <w:num w:numId="7" w16cid:durableId="983385984">
    <w:abstractNumId w:val="15"/>
  </w:num>
  <w:num w:numId="8" w16cid:durableId="1774981623">
    <w:abstractNumId w:val="1"/>
  </w:num>
  <w:num w:numId="9" w16cid:durableId="1254438333">
    <w:abstractNumId w:val="12"/>
  </w:num>
  <w:num w:numId="10" w16cid:durableId="1031566159">
    <w:abstractNumId w:val="6"/>
  </w:num>
  <w:num w:numId="11" w16cid:durableId="318315061">
    <w:abstractNumId w:val="3"/>
  </w:num>
  <w:num w:numId="12" w16cid:durableId="378629608">
    <w:abstractNumId w:val="9"/>
  </w:num>
  <w:num w:numId="13" w16cid:durableId="181670227">
    <w:abstractNumId w:val="13"/>
  </w:num>
  <w:num w:numId="14" w16cid:durableId="386534741">
    <w:abstractNumId w:val="8"/>
  </w:num>
  <w:num w:numId="15" w16cid:durableId="1420516221">
    <w:abstractNumId w:val="10"/>
  </w:num>
  <w:num w:numId="16" w16cid:durableId="2110851643">
    <w:abstractNumId w:val="2"/>
  </w:num>
  <w:num w:numId="17" w16cid:durableId="92245099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46A7"/>
    <w:rsid w:val="0000617F"/>
    <w:rsid w:val="000208D5"/>
    <w:rsid w:val="00021435"/>
    <w:rsid w:val="00024F13"/>
    <w:rsid w:val="00031593"/>
    <w:rsid w:val="00031B21"/>
    <w:rsid w:val="0003242B"/>
    <w:rsid w:val="00037C35"/>
    <w:rsid w:val="00040C23"/>
    <w:rsid w:val="00043579"/>
    <w:rsid w:val="00051F8D"/>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2F6C"/>
    <w:rsid w:val="000E30BF"/>
    <w:rsid w:val="000E4C40"/>
    <w:rsid w:val="000E6B6C"/>
    <w:rsid w:val="000E7B6F"/>
    <w:rsid w:val="000F0708"/>
    <w:rsid w:val="000F2824"/>
    <w:rsid w:val="000F2EA5"/>
    <w:rsid w:val="00100F46"/>
    <w:rsid w:val="00101EBF"/>
    <w:rsid w:val="00106665"/>
    <w:rsid w:val="00107C2F"/>
    <w:rsid w:val="001100B8"/>
    <w:rsid w:val="00115FE3"/>
    <w:rsid w:val="001235A5"/>
    <w:rsid w:val="00124EB6"/>
    <w:rsid w:val="001372E8"/>
    <w:rsid w:val="0014234C"/>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8563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4834"/>
    <w:rsid w:val="001F5876"/>
    <w:rsid w:val="001F6236"/>
    <w:rsid w:val="002023FE"/>
    <w:rsid w:val="00203D31"/>
    <w:rsid w:val="00207DA5"/>
    <w:rsid w:val="00221060"/>
    <w:rsid w:val="00231D3E"/>
    <w:rsid w:val="0023339D"/>
    <w:rsid w:val="00234F89"/>
    <w:rsid w:val="002356F2"/>
    <w:rsid w:val="00240678"/>
    <w:rsid w:val="0024249A"/>
    <w:rsid w:val="00245781"/>
    <w:rsid w:val="002553B4"/>
    <w:rsid w:val="00262FC3"/>
    <w:rsid w:val="00266FBA"/>
    <w:rsid w:val="002701E7"/>
    <w:rsid w:val="00270A8F"/>
    <w:rsid w:val="00271664"/>
    <w:rsid w:val="0028065B"/>
    <w:rsid w:val="002838D3"/>
    <w:rsid w:val="002853DB"/>
    <w:rsid w:val="00286B6D"/>
    <w:rsid w:val="002924D2"/>
    <w:rsid w:val="00292B56"/>
    <w:rsid w:val="00293525"/>
    <w:rsid w:val="0029378A"/>
    <w:rsid w:val="002A0D6D"/>
    <w:rsid w:val="002A4819"/>
    <w:rsid w:val="002A5616"/>
    <w:rsid w:val="002B0DDD"/>
    <w:rsid w:val="002B2905"/>
    <w:rsid w:val="002B59EF"/>
    <w:rsid w:val="002B5BCD"/>
    <w:rsid w:val="002C478D"/>
    <w:rsid w:val="002D160B"/>
    <w:rsid w:val="002D263D"/>
    <w:rsid w:val="002D6614"/>
    <w:rsid w:val="002E0B56"/>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451"/>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00C9"/>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27C12"/>
    <w:rsid w:val="0053186E"/>
    <w:rsid w:val="00533525"/>
    <w:rsid w:val="00535267"/>
    <w:rsid w:val="00535B24"/>
    <w:rsid w:val="00543DC6"/>
    <w:rsid w:val="00544261"/>
    <w:rsid w:val="005514B5"/>
    <w:rsid w:val="00553E1C"/>
    <w:rsid w:val="00553EB5"/>
    <w:rsid w:val="00556934"/>
    <w:rsid w:val="00562B63"/>
    <w:rsid w:val="00563157"/>
    <w:rsid w:val="00566B18"/>
    <w:rsid w:val="00571275"/>
    <w:rsid w:val="005744A9"/>
    <w:rsid w:val="00575C70"/>
    <w:rsid w:val="00576A1A"/>
    <w:rsid w:val="00577008"/>
    <w:rsid w:val="00577BF5"/>
    <w:rsid w:val="005838EA"/>
    <w:rsid w:val="0058427A"/>
    <w:rsid w:val="00585773"/>
    <w:rsid w:val="005A0308"/>
    <w:rsid w:val="005A15AD"/>
    <w:rsid w:val="005A1F58"/>
    <w:rsid w:val="005A2B57"/>
    <w:rsid w:val="005B34E7"/>
    <w:rsid w:val="005C1555"/>
    <w:rsid w:val="005C4C4F"/>
    <w:rsid w:val="005C579E"/>
    <w:rsid w:val="005C77FC"/>
    <w:rsid w:val="005D04D6"/>
    <w:rsid w:val="005D1F07"/>
    <w:rsid w:val="005D316F"/>
    <w:rsid w:val="005E000D"/>
    <w:rsid w:val="005F3651"/>
    <w:rsid w:val="00603193"/>
    <w:rsid w:val="00614513"/>
    <w:rsid w:val="00622ED8"/>
    <w:rsid w:val="006249FD"/>
    <w:rsid w:val="0062598A"/>
    <w:rsid w:val="0063517D"/>
    <w:rsid w:val="00635437"/>
    <w:rsid w:val="00641E42"/>
    <w:rsid w:val="00663A2A"/>
    <w:rsid w:val="00666BD1"/>
    <w:rsid w:val="0067060A"/>
    <w:rsid w:val="00672D94"/>
    <w:rsid w:val="006742F0"/>
    <w:rsid w:val="00674629"/>
    <w:rsid w:val="00676F84"/>
    <w:rsid w:val="006804CC"/>
    <w:rsid w:val="00681CC0"/>
    <w:rsid w:val="006840DD"/>
    <w:rsid w:val="006861C2"/>
    <w:rsid w:val="0068782F"/>
    <w:rsid w:val="006906C3"/>
    <w:rsid w:val="00693FA2"/>
    <w:rsid w:val="00694890"/>
    <w:rsid w:val="00696151"/>
    <w:rsid w:val="006961A8"/>
    <w:rsid w:val="006A286A"/>
    <w:rsid w:val="006A4217"/>
    <w:rsid w:val="006A5D9A"/>
    <w:rsid w:val="006B1667"/>
    <w:rsid w:val="006B21CA"/>
    <w:rsid w:val="006B609A"/>
    <w:rsid w:val="006C1932"/>
    <w:rsid w:val="006C2C24"/>
    <w:rsid w:val="006C3B63"/>
    <w:rsid w:val="006C3B7A"/>
    <w:rsid w:val="006C3BE3"/>
    <w:rsid w:val="006C51BB"/>
    <w:rsid w:val="006C7AB7"/>
    <w:rsid w:val="006D5FC3"/>
    <w:rsid w:val="006E0BFC"/>
    <w:rsid w:val="006E13D7"/>
    <w:rsid w:val="006F6D9F"/>
    <w:rsid w:val="006F77C6"/>
    <w:rsid w:val="00703D09"/>
    <w:rsid w:val="00707971"/>
    <w:rsid w:val="0071101C"/>
    <w:rsid w:val="0071316F"/>
    <w:rsid w:val="00714F6D"/>
    <w:rsid w:val="00720A5B"/>
    <w:rsid w:val="0072201C"/>
    <w:rsid w:val="00725808"/>
    <w:rsid w:val="007303C1"/>
    <w:rsid w:val="00730B9F"/>
    <w:rsid w:val="00731646"/>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29EF"/>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3E29"/>
    <w:rsid w:val="00877817"/>
    <w:rsid w:val="008936A5"/>
    <w:rsid w:val="00896408"/>
    <w:rsid w:val="008A0342"/>
    <w:rsid w:val="008A1761"/>
    <w:rsid w:val="008A3FAD"/>
    <w:rsid w:val="008A42A7"/>
    <w:rsid w:val="008B0126"/>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11EB"/>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410"/>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36E8"/>
    <w:rsid w:val="009C560E"/>
    <w:rsid w:val="009C6592"/>
    <w:rsid w:val="009C6869"/>
    <w:rsid w:val="009D0D08"/>
    <w:rsid w:val="009D433A"/>
    <w:rsid w:val="009E25DD"/>
    <w:rsid w:val="009E43EB"/>
    <w:rsid w:val="009E46CD"/>
    <w:rsid w:val="009E5339"/>
    <w:rsid w:val="009E6394"/>
    <w:rsid w:val="009F1183"/>
    <w:rsid w:val="009F3686"/>
    <w:rsid w:val="009F6F18"/>
    <w:rsid w:val="009F731D"/>
    <w:rsid w:val="009F787C"/>
    <w:rsid w:val="009F7D8C"/>
    <w:rsid w:val="00A00AFA"/>
    <w:rsid w:val="00A02003"/>
    <w:rsid w:val="00A3315E"/>
    <w:rsid w:val="00A33CD1"/>
    <w:rsid w:val="00A40ECF"/>
    <w:rsid w:val="00A42CFD"/>
    <w:rsid w:val="00A50792"/>
    <w:rsid w:val="00A567A6"/>
    <w:rsid w:val="00A57F10"/>
    <w:rsid w:val="00A6097D"/>
    <w:rsid w:val="00A6549D"/>
    <w:rsid w:val="00A76538"/>
    <w:rsid w:val="00A84885"/>
    <w:rsid w:val="00A85A59"/>
    <w:rsid w:val="00A85FCC"/>
    <w:rsid w:val="00A86FE6"/>
    <w:rsid w:val="00A92581"/>
    <w:rsid w:val="00A94B2E"/>
    <w:rsid w:val="00A94EB9"/>
    <w:rsid w:val="00A9571C"/>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61B0"/>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1F40"/>
    <w:rsid w:val="00B7205F"/>
    <w:rsid w:val="00B72FED"/>
    <w:rsid w:val="00B7456A"/>
    <w:rsid w:val="00B7629B"/>
    <w:rsid w:val="00B80CAE"/>
    <w:rsid w:val="00B90906"/>
    <w:rsid w:val="00B90EA5"/>
    <w:rsid w:val="00B92702"/>
    <w:rsid w:val="00B941DB"/>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279C9"/>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236"/>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DF10D6"/>
    <w:rsid w:val="00DF1ED5"/>
    <w:rsid w:val="00E05681"/>
    <w:rsid w:val="00E10C1F"/>
    <w:rsid w:val="00E17223"/>
    <w:rsid w:val="00E20E32"/>
    <w:rsid w:val="00E2157C"/>
    <w:rsid w:val="00E23809"/>
    <w:rsid w:val="00E25B87"/>
    <w:rsid w:val="00E30C81"/>
    <w:rsid w:val="00E31890"/>
    <w:rsid w:val="00E33BAF"/>
    <w:rsid w:val="00E34104"/>
    <w:rsid w:val="00E35A6D"/>
    <w:rsid w:val="00E35E76"/>
    <w:rsid w:val="00E3748F"/>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52BB"/>
    <w:rsid w:val="00F1618E"/>
    <w:rsid w:val="00F2163F"/>
    <w:rsid w:val="00F33D94"/>
    <w:rsid w:val="00F346B4"/>
    <w:rsid w:val="00F43DEC"/>
    <w:rsid w:val="00F4607C"/>
    <w:rsid w:val="00F512F5"/>
    <w:rsid w:val="00F529B4"/>
    <w:rsid w:val="00F53F87"/>
    <w:rsid w:val="00F54E85"/>
    <w:rsid w:val="00F56791"/>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1E56"/>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ＭＳ 明朝"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ＭＳ 明朝"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ＭＳ 明朝"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ＭＳ 明朝"/>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ＭＳ 明朝"/>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ＭＳ 明朝" w:hAnsi="Arial"/>
      <w:b/>
    </w:rPr>
  </w:style>
  <w:style w:type="paragraph" w:styleId="1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1">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見出し 1 (文字)"/>
    <w:aliases w:val="H1 (文字),h1 (文字),Heading 1 3GPP (文字)"/>
    <w:basedOn w:val="a1"/>
    <w:link w:val="1"/>
    <w:rPr>
      <w:rFonts w:ascii="Helvetica" w:eastAsia="ＭＳ 明朝" w:hAnsi="Helvetica" w:cs="Arial"/>
      <w:b/>
      <w:bCs/>
      <w:kern w:val="32"/>
      <w:sz w:val="28"/>
      <w:szCs w:val="32"/>
      <w:lang w:eastAsia="en-US"/>
    </w:rPr>
  </w:style>
  <w:style w:type="character" w:customStyle="1" w:styleId="20">
    <w:name w:val="見出し 2 (文字)"/>
    <w:aliases w:val="H2 (文字),h2 (文字),DO NOT USE_h2 (文字),h21 (文字),Heading 2 3GPP (文字)"/>
    <w:basedOn w:val="a1"/>
    <w:link w:val="2"/>
    <w:qFormat/>
    <w:rPr>
      <w:rFonts w:ascii="Helvetica" w:eastAsia="ＭＳ 明朝" w:hAnsi="Helvetica" w:cs="Arial"/>
      <w:b/>
      <w:bCs/>
      <w:iCs/>
      <w:szCs w:val="28"/>
      <w:lang w:eastAsia="en-US"/>
    </w:rPr>
  </w:style>
  <w:style w:type="character" w:customStyle="1" w:styleId="30">
    <w:name w:val="見出し 3 (文字)"/>
    <w:aliases w:val="Heading 3 3GPP (文字)"/>
    <w:basedOn w:val="a1"/>
    <w:link w:val="3"/>
    <w:qFormat/>
    <w:rPr>
      <w:rFonts w:ascii="Arial" w:eastAsia="ＭＳ 明朝" w:hAnsi="Arial" w:cs="Arial"/>
      <w:b/>
      <w:bCs/>
      <w:sz w:val="26"/>
      <w:szCs w:val="26"/>
      <w:lang w:eastAsia="en-US"/>
    </w:rPr>
  </w:style>
  <w:style w:type="character" w:customStyle="1" w:styleId="40">
    <w:name w:val="見出し 4 (文字)"/>
    <w:basedOn w:val="a1"/>
    <w:link w:val="4"/>
    <w:rPr>
      <w:rFonts w:ascii="Times New Roman" w:eastAsia="ＭＳ 明朝"/>
      <w:b/>
      <w:bCs/>
      <w:sz w:val="28"/>
      <w:szCs w:val="28"/>
      <w:lang w:eastAsia="en-US"/>
    </w:rPr>
  </w:style>
  <w:style w:type="character" w:customStyle="1" w:styleId="a4">
    <w:name w:val="本文 (文字)"/>
    <w:basedOn w:val="a1"/>
    <w:link w:val="a0"/>
    <w:qFormat/>
    <w:rPr>
      <w:rFonts w:ascii="Times New Roman" w:eastAsia="ＭＳ 明朝"/>
      <w:sz w:val="20"/>
      <w:szCs w:val="24"/>
    </w:rPr>
  </w:style>
  <w:style w:type="character" w:customStyle="1" w:styleId="ae">
    <w:name w:val="ヘッダー (文字)"/>
    <w:basedOn w:val="a1"/>
    <w:link w:val="ad"/>
    <w:qFormat/>
    <w:rPr>
      <w:rFonts w:ascii="Arial" w:eastAsia="ＭＳ 明朝" w:hAnsi="Arial"/>
      <w:b/>
      <w:sz w:val="20"/>
      <w:szCs w:val="24"/>
    </w:rPr>
  </w:style>
  <w:style w:type="character" w:customStyle="1" w:styleId="ac">
    <w:name w:val="フッター (文字)"/>
    <w:basedOn w:val="a1"/>
    <w:link w:val="ab"/>
    <w:uiPriority w:val="99"/>
    <w:qFormat/>
    <w:rPr>
      <w:rFonts w:ascii="Times New Roman"/>
      <w:sz w:val="20"/>
      <w:szCs w:val="24"/>
    </w:rPr>
  </w:style>
  <w:style w:type="paragraph" w:customStyle="1" w:styleId="12">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図表番号 (文字)"/>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2"/>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ＭＳ ゴシック"/>
      <w:sz w:val="24"/>
    </w:rPr>
  </w:style>
  <w:style w:type="character" w:customStyle="1" w:styleId="B1Zchn">
    <w:name w:val="B1 Zchn"/>
    <w:link w:val="B1"/>
    <w:qFormat/>
    <w:rPr>
      <w:rFonts w:ascii="Times New Roman" w:eastAsia="ＭＳ ゴシック"/>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ＭＳ ゴシック"/>
      <w:sz w:val="24"/>
      <w:szCs w:val="20"/>
      <w:lang w:eastAsia="ja-JP"/>
    </w:rPr>
  </w:style>
  <w:style w:type="character" w:customStyle="1" w:styleId="textChar">
    <w:name w:val="text Char"/>
    <w:basedOn w:val="a1"/>
    <w:link w:val="text0"/>
    <w:qFormat/>
    <w:rPr>
      <w:rFonts w:ascii="Times New Roman" w:eastAsia="ＭＳ ゴシック"/>
      <w:sz w:val="24"/>
      <w:szCs w:val="20"/>
      <w:lang w:eastAsia="ja-JP"/>
    </w:rPr>
  </w:style>
  <w:style w:type="character" w:customStyle="1" w:styleId="aa">
    <w:name w:val="吹き出し (文字)"/>
    <w:basedOn w:val="a1"/>
    <w:link w:val="a9"/>
    <w:uiPriority w:val="99"/>
    <w:semiHidden/>
    <w:qFormat/>
    <w:rPr>
      <w:rFonts w:ascii="Arial" w:hAnsi="Arial" w:cs="Arial"/>
      <w:sz w:val="18"/>
      <w:szCs w:val="18"/>
    </w:rPr>
  </w:style>
  <w:style w:type="character" w:customStyle="1" w:styleId="a8">
    <w:name w:val="コメント文字列 (文字)"/>
    <w:basedOn w:val="a1"/>
    <w:link w:val="a7"/>
    <w:qFormat/>
    <w:rPr>
      <w:rFonts w:ascii="Times New Roman"/>
      <w:sz w:val="20"/>
      <w:szCs w:val="20"/>
    </w:rPr>
  </w:style>
  <w:style w:type="character" w:customStyle="1" w:styleId="af2">
    <w:name w:val="コメント内容 (文字)"/>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2"/>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ＭＳ 明朝"/>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3">
    <w:name w:val="未处理的提及1"/>
    <w:basedOn w:val="a1"/>
    <w:uiPriority w:val="99"/>
    <w:unhideWhenUsed/>
    <w:qFormat/>
    <w:rPr>
      <w:color w:val="605E5C"/>
      <w:shd w:val="clear" w:color="auto" w:fill="E1DFDD"/>
    </w:rPr>
  </w:style>
  <w:style w:type="character" w:customStyle="1" w:styleId="50">
    <w:name w:val="見出し 5 (文字)"/>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表段落11"/>
    <w:basedOn w:val="a"/>
    <w:link w:val="14"/>
    <w:uiPriority w:val="34"/>
    <w:qFormat/>
    <w:pPr>
      <w:ind w:left="720"/>
      <w:contextualSpacing/>
    </w:pPr>
  </w:style>
  <w:style w:type="character" w:customStyle="1" w:styleId="14">
    <w:name w:val="リスト段落 (文字)1"/>
    <w:aliases w:val="- Bullets (文字)1,?? ?? (文字)1,????? (文字)1,???? (文字)1,Lista1 (文字)1,列出段落1 (文字)1,中等深浅网格 1 - 着色 21 (文字)1,R4_bullets (文字),列表段落1 (文字)1,—ño’i—Ž (文字)1,¥¡¡¡¡ì¬º¥¹¥È¶ÎÂä (文字)1,ÁÐ³ö¶ÎÂä (文字)1,¥ê¥¹¥È¶ÎÂä (文字)1,1st level - Bullet List Paragraph (文字)1"/>
    <w:link w:val="af7"/>
    <w:uiPriority w:val="34"/>
    <w:qFormat/>
    <w:rPr>
      <w:rFonts w:ascii="Times New Roman"/>
      <w:szCs w:val="24"/>
      <w:lang w:eastAsia="en-US"/>
    </w:rPr>
  </w:style>
  <w:style w:type="character" w:styleId="af8">
    <w:name w:val="Placeholder Text"/>
    <w:basedOn w:val="a1"/>
    <w:uiPriority w:val="99"/>
    <w:semiHidden/>
    <w:qFormat/>
    <w:rsid w:val="006C1932"/>
    <w:rPr>
      <w:color w:val="808080"/>
    </w:rPr>
  </w:style>
  <w:style w:type="character" w:customStyle="1" w:styleId="UnresolvedMention1">
    <w:name w:val="Unresolved Mention1"/>
    <w:basedOn w:val="a1"/>
    <w:uiPriority w:val="99"/>
    <w:semiHidden/>
    <w:unhideWhenUsed/>
    <w:rsid w:val="00663A2A"/>
    <w:rPr>
      <w:color w:val="605E5C"/>
      <w:shd w:val="clear" w:color="auto" w:fill="E1DFDD"/>
    </w:rPr>
  </w:style>
  <w:style w:type="character" w:customStyle="1" w:styleId="60">
    <w:name w:val="見出し 6 (文字)"/>
    <w:basedOn w:val="a1"/>
    <w:link w:val="6"/>
    <w:rsid w:val="00270A8F"/>
    <w:rPr>
      <w:rFonts w:ascii="Arial" w:hAnsi="Arial"/>
      <w:lang w:val="en-GB" w:eastAsia="en-US"/>
    </w:rPr>
  </w:style>
  <w:style w:type="character" w:customStyle="1" w:styleId="70">
    <w:name w:val="見出し 7 (文字)"/>
    <w:basedOn w:val="a1"/>
    <w:link w:val="7"/>
    <w:rsid w:val="00270A8F"/>
    <w:rPr>
      <w:rFonts w:ascii="Arial" w:hAnsi="Arial"/>
      <w:lang w:val="en-GB" w:eastAsia="en-US"/>
    </w:rPr>
  </w:style>
  <w:style w:type="character" w:customStyle="1" w:styleId="80">
    <w:name w:val="見出し 8 (文字)"/>
    <w:basedOn w:val="a1"/>
    <w:link w:val="8"/>
    <w:rsid w:val="00270A8F"/>
    <w:rPr>
      <w:rFonts w:ascii="Arial" w:hAnsi="Arial"/>
      <w:sz w:val="36"/>
      <w:lang w:val="en-GB" w:eastAsia="en-US"/>
    </w:rPr>
  </w:style>
  <w:style w:type="character" w:customStyle="1" w:styleId="90">
    <w:name w:val="見出し 9 (文字)"/>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5"/>
    <w:uiPriority w:val="34"/>
    <w:qFormat/>
    <w:locked/>
    <w:rsid w:val="00270A8F"/>
    <w:rPr>
      <w:rFonts w:ascii="ＭＳ ゴシック" w:eastAsia="ＭＳ ゴシック" w:hAnsi="ＭＳ ゴシック"/>
    </w:rPr>
  </w:style>
  <w:style w:type="paragraph" w:customStyle="1" w:styleId="15">
    <w:name w:val="목록 단락1"/>
    <w:basedOn w:val="a"/>
    <w:link w:val="af9"/>
    <w:uiPriority w:val="34"/>
    <w:qFormat/>
    <w:rsid w:val="00270A8F"/>
    <w:pPr>
      <w:spacing w:after="160" w:line="259" w:lineRule="auto"/>
      <w:ind w:leftChars="400" w:left="840"/>
    </w:pPr>
    <w:rPr>
      <w:rFonts w:ascii="ＭＳ ゴシック" w:eastAsia="ＭＳ ゴシック" w:hAnsi="ＭＳ ゴシック"/>
      <w:szCs w:val="20"/>
      <w:lang w:eastAsia="zh-CN"/>
    </w:rPr>
  </w:style>
  <w:style w:type="paragraph" w:styleId="afa">
    <w:name w:val="Revision"/>
    <w:hidden/>
    <w:uiPriority w:val="99"/>
    <w:semiHidden/>
    <w:rsid w:val="00195383"/>
    <w:rPr>
      <w:rFonts w:ascii="Times New Roman"/>
      <w:szCs w:val="24"/>
      <w:lang w:eastAsia="en-US"/>
    </w:rPr>
  </w:style>
  <w:style w:type="paragraph" w:customStyle="1" w:styleId="tablecol">
    <w:name w:val="tablecol"/>
    <w:basedOn w:val="a"/>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876238803">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5AIRPNAIUNRU-1830940522-21119</_dlc_DocId>
    <_dlc_DocIdUrl xmlns="71c5aaf6-e6ce-465b-b873-5148d2a4c105">
      <Url>https://nokia.sharepoint.com/sites/c5g/5gradio/_layouts/15/DocIdRedir.aspx?ID=5AIRPNAIUNRU-1830940522-21119</Url>
      <Description>5AIRPNAIUNRU-1830940522-21119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629D4E4E-F75F-41B9-AA3B-155260410B96}">
  <ds:schemaRefs>
    <ds:schemaRef ds:uri="http://schemas.openxmlformats.org/officeDocument/2006/bibliography"/>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6094</Words>
  <Characters>34742</Characters>
  <Application>Microsoft Office Word</Application>
  <DocSecurity>0</DocSecurity>
  <Lines>289</Lines>
  <Paragraphs>81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2023-05-25T02:39:00Z</dcterms:created>
  <dcterms:modified xsi:type="dcterms:W3CDTF">2023-05-25T02:51:00Z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a6b252e1-489a-43ae-b311-b3377300e86b</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y fmtid="{D5CDD505-2E9C-101B-9397-08002B2CF9AE}" pid="17" name="MSIP_Label_83bcef13-7cac-433f-ba1d-47a323951816_Enabled">
    <vt:lpwstr>true</vt:lpwstr>
  </property>
  <property fmtid="{D5CDD505-2E9C-101B-9397-08002B2CF9AE}" pid="18" name="MSIP_Label_83bcef13-7cac-433f-ba1d-47a323951816_SetDate">
    <vt:lpwstr>2023-05-23T09:35:00Z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1a49d154-5264-4128-953b-968c6d4c03ef</vt:lpwstr>
  </property>
  <property fmtid="{D5CDD505-2E9C-101B-9397-08002B2CF9AE}" pid="23" name="MSIP_Label_83bcef13-7cac-433f-ba1d-47a323951816_ContentBits">
    <vt:lpwstr>0</vt:lpwstr>
  </property>
</Properties>
</file>