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0DA05" w14:textId="372247BD" w:rsidR="00BC60F7" w:rsidRPr="004C14F2" w:rsidRDefault="00BC60F7" w:rsidP="00BC60F7">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4C14F2">
        <w:rPr>
          <w:rFonts w:ascii="Arial" w:eastAsia="ＭＳ 明朝" w:hAnsi="Arial" w:hint="eastAsia"/>
          <w:b/>
          <w:noProof/>
          <w:lang w:val="en-US"/>
        </w:rPr>
        <w:t>3GPP TSG RAN WG1 #1</w:t>
      </w:r>
      <w:r>
        <w:rPr>
          <w:rFonts w:ascii="Arial" w:eastAsia="ＭＳ 明朝" w:hAnsi="Arial" w:hint="eastAsia"/>
          <w:b/>
          <w:noProof/>
          <w:lang w:val="en-US"/>
        </w:rPr>
        <w:t>1</w:t>
      </w:r>
      <w:r>
        <w:rPr>
          <w:rFonts w:ascii="Arial" w:eastAsia="ＭＳ 明朝" w:hAnsi="Arial"/>
          <w:b/>
          <w:noProof/>
          <w:lang w:val="en-US"/>
        </w:rPr>
        <w:t>3</w:t>
      </w:r>
      <w:r w:rsidRPr="004C14F2">
        <w:rPr>
          <w:rFonts w:ascii="Arial" w:eastAsia="ＭＳ 明朝" w:hAnsi="Arial" w:hint="eastAsia"/>
          <w:b/>
          <w:noProof/>
          <w:lang w:val="en-US"/>
        </w:rPr>
        <w:tab/>
      </w:r>
      <w:r w:rsidRPr="004C14F2">
        <w:rPr>
          <w:rFonts w:ascii="Arial" w:eastAsia="ＭＳ 明朝" w:hAnsi="Arial" w:hint="eastAsia"/>
          <w:b/>
          <w:noProof/>
          <w:lang w:val="en-US"/>
        </w:rPr>
        <w:tab/>
      </w:r>
      <w:r w:rsidRPr="004C14F2">
        <w:rPr>
          <w:rFonts w:ascii="Arial" w:eastAsia="ＭＳ 明朝" w:hAnsi="Arial" w:hint="eastAsia"/>
          <w:b/>
          <w:noProof/>
          <w:lang w:val="en-US"/>
        </w:rPr>
        <w:tab/>
        <w:t xml:space="preserve">     </w:t>
      </w:r>
      <w:r w:rsidR="009F67CB" w:rsidRPr="009F67CB">
        <w:rPr>
          <w:rFonts w:ascii="Arial" w:eastAsia="ＭＳ 明朝" w:hAnsi="Arial"/>
          <w:b/>
          <w:noProof/>
          <w:lang w:val="en-US"/>
        </w:rPr>
        <w:t>R1-2305602</w:t>
      </w:r>
    </w:p>
    <w:p w14:paraId="2298D1CD" w14:textId="77777777" w:rsidR="00BC60F7" w:rsidRPr="004C14F2" w:rsidRDefault="00BC60F7" w:rsidP="00BC60F7">
      <w:pPr>
        <w:tabs>
          <w:tab w:val="center" w:pos="4536"/>
          <w:tab w:val="right" w:pos="8280"/>
          <w:tab w:val="right" w:pos="9639"/>
        </w:tabs>
        <w:ind w:right="2"/>
        <w:rPr>
          <w:rFonts w:ascii="Arial" w:eastAsia="ＭＳ 明朝" w:hAnsi="Arial"/>
          <w:b/>
          <w:noProof/>
          <w:lang w:val="en-US"/>
        </w:rPr>
      </w:pPr>
      <w:bookmarkStart w:id="2" w:name="_Hlk127209784"/>
      <w:bookmarkEnd w:id="0"/>
      <w:r>
        <w:rPr>
          <w:rFonts w:ascii="Arial" w:eastAsia="ＭＳ 明朝" w:hAnsi="Arial"/>
          <w:b/>
          <w:noProof/>
          <w:lang w:val="en-US"/>
        </w:rPr>
        <w:t>Incheon</w:t>
      </w:r>
      <w:r>
        <w:rPr>
          <w:rFonts w:ascii="Arial" w:eastAsia="ＭＳ 明朝" w:hAnsi="Arial" w:hint="eastAsia"/>
          <w:b/>
          <w:noProof/>
          <w:lang w:val="en-US"/>
        </w:rPr>
        <w:t xml:space="preserve">, </w:t>
      </w:r>
      <w:r>
        <w:rPr>
          <w:rFonts w:ascii="Arial" w:eastAsia="ＭＳ 明朝" w:hAnsi="Arial"/>
          <w:b/>
          <w:noProof/>
          <w:lang w:val="en-US"/>
        </w:rPr>
        <w:t>Korea, May</w:t>
      </w:r>
      <w:r w:rsidRPr="00CA6758">
        <w:rPr>
          <w:rFonts w:ascii="Arial" w:eastAsia="ＭＳ 明朝" w:hAnsi="Arial" w:hint="eastAsia"/>
          <w:b/>
          <w:noProof/>
          <w:lang w:val="en-US"/>
        </w:rPr>
        <w:t xml:space="preserve"> </w:t>
      </w:r>
      <w:r>
        <w:rPr>
          <w:rFonts w:ascii="Arial" w:eastAsia="ＭＳ 明朝" w:hAnsi="Arial"/>
          <w:b/>
          <w:noProof/>
          <w:lang w:val="en-US"/>
        </w:rPr>
        <w:t>22nd</w:t>
      </w:r>
      <w:r w:rsidRPr="00DC11CF">
        <w:rPr>
          <w:rFonts w:ascii="Arial" w:eastAsia="ＭＳ 明朝" w:hAnsi="Arial" w:hint="eastAsia"/>
          <w:b/>
          <w:noProof/>
          <w:lang w:val="en-US"/>
        </w:rPr>
        <w:t xml:space="preserve"> </w:t>
      </w:r>
      <w:r w:rsidRPr="00DC11CF">
        <w:rPr>
          <w:rFonts w:ascii="Arial" w:eastAsia="ＭＳ 明朝" w:hAnsi="Arial" w:hint="eastAsia"/>
          <w:b/>
          <w:noProof/>
          <w:lang w:val="en-US"/>
        </w:rPr>
        <w:t>–</w:t>
      </w:r>
      <w:r w:rsidRPr="00DC11CF">
        <w:rPr>
          <w:rFonts w:ascii="Arial" w:eastAsia="ＭＳ 明朝" w:hAnsi="Arial" w:hint="eastAsia"/>
          <w:b/>
          <w:noProof/>
          <w:lang w:val="en-US"/>
        </w:rPr>
        <w:t xml:space="preserve"> 26</w:t>
      </w:r>
      <w:r>
        <w:rPr>
          <w:rFonts w:ascii="Arial" w:eastAsia="ＭＳ 明朝" w:hAnsi="Arial" w:hint="eastAsia"/>
          <w:b/>
          <w:noProof/>
          <w:lang w:val="en-US"/>
        </w:rPr>
        <w:t>t</w:t>
      </w:r>
      <w:r>
        <w:rPr>
          <w:rFonts w:ascii="Arial" w:eastAsia="ＭＳ 明朝" w:hAnsi="Arial"/>
          <w:b/>
          <w:noProof/>
          <w:lang w:val="en-US"/>
        </w:rPr>
        <w:t>h</w:t>
      </w:r>
      <w:r w:rsidRPr="004C14F2">
        <w:rPr>
          <w:rFonts w:ascii="Arial" w:eastAsia="ＭＳ 明朝" w:hAnsi="Arial" w:hint="eastAsia"/>
          <w:b/>
          <w:noProof/>
          <w:lang w:val="en-US"/>
        </w:rPr>
        <w:t>, 202</w:t>
      </w:r>
      <w:r>
        <w:rPr>
          <w:rFonts w:ascii="Arial" w:eastAsia="ＭＳ 明朝" w:hAnsi="Arial" w:hint="eastAsia"/>
          <w:b/>
          <w:noProof/>
          <w:lang w:val="en-US"/>
        </w:rPr>
        <w:t>3</w:t>
      </w:r>
    </w:p>
    <w:bookmarkEnd w:id="2"/>
    <w:p w14:paraId="28806336" w14:textId="77777777" w:rsidR="00B06F73" w:rsidRPr="00BC60F7"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1"/>
    <w:p w14:paraId="7F988B5B" w14:textId="4B694DA5" w:rsidR="00B06F73" w:rsidRPr="00473883" w:rsidRDefault="00B06F73" w:rsidP="00B06F73">
      <w:pPr>
        <w:pStyle w:val="a7"/>
        <w:ind w:left="1800" w:hanging="1800"/>
        <w:rPr>
          <w:sz w:val="24"/>
          <w:lang w:val="en-US" w:eastAsia="ja-JP"/>
        </w:rPr>
      </w:pPr>
      <w:r w:rsidRPr="00473883">
        <w:rPr>
          <w:sz w:val="24"/>
          <w:lang w:val="en-US"/>
        </w:rPr>
        <w:t>Title:</w:t>
      </w:r>
      <w:r w:rsidRPr="00473883">
        <w:rPr>
          <w:sz w:val="24"/>
          <w:lang w:val="en-US"/>
        </w:rPr>
        <w:tab/>
      </w:r>
      <w:bookmarkStart w:id="3" w:name="OLE_LINK8"/>
      <w:bookmarkStart w:id="4" w:name="OLE_LINK9"/>
      <w:bookmarkStart w:id="5" w:name="OLE_LINK21"/>
      <w:bookmarkStart w:id="6" w:name="OLE_LINK22"/>
      <w:r w:rsidR="00F27F5A">
        <w:rPr>
          <w:sz w:val="24"/>
          <w:lang w:val="en-US"/>
        </w:rPr>
        <w:t xml:space="preserve">Discussion on </w:t>
      </w:r>
      <w:r w:rsidR="00B125B0">
        <w:rPr>
          <w:bCs/>
          <w:sz w:val="24"/>
        </w:rPr>
        <w:t>e</w:t>
      </w:r>
      <w:r w:rsidR="007830FD" w:rsidRPr="007830FD">
        <w:rPr>
          <w:bCs/>
          <w:sz w:val="24"/>
        </w:rPr>
        <w:t>nhanced sidelink operation on FR2 licensed spectrum</w:t>
      </w:r>
    </w:p>
    <w:bookmarkEnd w:id="3"/>
    <w:bookmarkEnd w:id="4"/>
    <w:bookmarkEnd w:id="5"/>
    <w:bookmarkEnd w:id="6"/>
    <w:p w14:paraId="1A271381" w14:textId="5806FB20" w:rsidR="00B06F73" w:rsidRPr="00473883" w:rsidRDefault="00B06F73" w:rsidP="00B06F73">
      <w:pPr>
        <w:pStyle w:val="a7"/>
        <w:tabs>
          <w:tab w:val="left" w:pos="1800"/>
        </w:tabs>
        <w:ind w:left="1800" w:hanging="1800"/>
        <w:rPr>
          <w:sz w:val="24"/>
          <w:lang w:val="en-US" w:eastAsia="ja-JP"/>
        </w:rPr>
      </w:pPr>
      <w:r w:rsidRPr="00473883">
        <w:rPr>
          <w:sz w:val="24"/>
          <w:lang w:val="en-US"/>
        </w:rPr>
        <w:t>Agenda Item:</w:t>
      </w:r>
      <w:bookmarkStart w:id="7" w:name="Source"/>
      <w:bookmarkEnd w:id="7"/>
      <w:r w:rsidRPr="00473883">
        <w:rPr>
          <w:sz w:val="24"/>
          <w:lang w:val="en-US"/>
        </w:rPr>
        <w:tab/>
      </w:r>
      <w:r w:rsidR="00CD1070">
        <w:rPr>
          <w:sz w:val="24"/>
          <w:lang w:val="en-US" w:eastAsia="ja-JP"/>
        </w:rPr>
        <w:t>9.4.</w:t>
      </w:r>
      <w:r w:rsidR="007830FD">
        <w:rPr>
          <w:sz w:val="24"/>
          <w:lang w:val="en-US" w:eastAsia="ja-JP"/>
        </w:rPr>
        <w:t>3</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b/>
          <w:lang w:val="en-US"/>
        </w:rPr>
        <w:t>Document for:</w:t>
      </w:r>
      <w:bookmarkStart w:id="8" w:name="DocumentFor"/>
      <w:bookmarkEnd w:id="8"/>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b/>
          <w:lang w:val="en-US"/>
        </w:rPr>
        <w:t>Introduction</w:t>
      </w:r>
    </w:p>
    <w:p w14:paraId="0830A167" w14:textId="2CE138EE" w:rsidR="007A7607" w:rsidRDefault="00093DCD" w:rsidP="00067E4A">
      <w:pPr>
        <w:jc w:val="both"/>
        <w:rPr>
          <w:rFonts w:eastAsia="SimSun"/>
          <w:sz w:val="22"/>
          <w:szCs w:val="22"/>
          <w:lang w:val="en-US" w:eastAsia="zh-CN"/>
        </w:rPr>
      </w:pPr>
      <w:r>
        <w:rPr>
          <w:rFonts w:eastAsiaTheme="minorEastAsia"/>
          <w:sz w:val="22"/>
          <w:lang w:val="en-US"/>
        </w:rPr>
        <w:t>At the RAN</w:t>
      </w:r>
      <w:r w:rsidR="000E7392">
        <w:rPr>
          <w:rFonts w:eastAsiaTheme="minorEastAsia"/>
          <w:sz w:val="22"/>
          <w:lang w:val="en-US"/>
        </w:rPr>
        <w:t>1</w:t>
      </w:r>
      <w:r>
        <w:rPr>
          <w:rFonts w:eastAsiaTheme="minorEastAsia"/>
          <w:sz w:val="22"/>
          <w:lang w:val="en-US"/>
        </w:rPr>
        <w:t>#</w:t>
      </w:r>
      <w:r w:rsidR="000E7392">
        <w:rPr>
          <w:rFonts w:eastAsiaTheme="minorEastAsia"/>
          <w:sz w:val="22"/>
          <w:lang w:val="en-US"/>
        </w:rPr>
        <w:t>11</w:t>
      </w:r>
      <w:r w:rsidR="000D6B94">
        <w:rPr>
          <w:rFonts w:eastAsiaTheme="minorEastAsia"/>
          <w:sz w:val="22"/>
          <w:lang w:val="en-US"/>
        </w:rPr>
        <w:t>2</w:t>
      </w:r>
      <w:r w:rsidR="00BC60F7">
        <w:rPr>
          <w:rFonts w:eastAsiaTheme="minorEastAsia"/>
          <w:sz w:val="22"/>
          <w:lang w:val="en-US"/>
        </w:rPr>
        <w:t>bis-e</w:t>
      </w:r>
      <w:r w:rsidRPr="00473883">
        <w:rPr>
          <w:rFonts w:eastAsiaTheme="minorEastAsia"/>
          <w:sz w:val="22"/>
          <w:lang w:val="en-US"/>
        </w:rPr>
        <w:t xml:space="preserve"> meeting</w:t>
      </w:r>
      <w:r w:rsidR="000D6B94">
        <w:rPr>
          <w:rFonts w:eastAsiaTheme="minorEastAsia"/>
          <w:sz w:val="22"/>
          <w:lang w:val="en-US"/>
        </w:rPr>
        <w:t xml:space="preserve"> [1]</w:t>
      </w:r>
      <w:r w:rsidRPr="00473883">
        <w:rPr>
          <w:rFonts w:eastAsiaTheme="minorEastAsia"/>
          <w:sz w:val="22"/>
          <w:lang w:val="en-US"/>
        </w:rPr>
        <w:t xml:space="preserve">, there </w:t>
      </w:r>
      <w:r w:rsidR="006C4B99">
        <w:rPr>
          <w:rFonts w:eastAsiaTheme="minorEastAsia"/>
          <w:sz w:val="22"/>
          <w:lang w:val="en-US"/>
        </w:rPr>
        <w:t>was</w:t>
      </w:r>
      <w:r w:rsidRPr="00473883">
        <w:rPr>
          <w:rFonts w:eastAsiaTheme="minorEastAsia"/>
          <w:sz w:val="22"/>
          <w:lang w:val="en-US"/>
        </w:rPr>
        <w:t xml:space="preserve"> discussion on </w:t>
      </w:r>
      <w:r w:rsidR="005574A6">
        <w:rPr>
          <w:rFonts w:eastAsiaTheme="minorEastAsia"/>
          <w:sz w:val="22"/>
          <w:lang w:val="en-US"/>
        </w:rPr>
        <w:t>enhanced sidelink operation on FR2 licensed spectrum</w:t>
      </w:r>
      <w:r w:rsidR="000D6B94">
        <w:rPr>
          <w:rFonts w:eastAsiaTheme="minorEastAsia"/>
          <w:sz w:val="22"/>
          <w:lang w:val="en-US"/>
        </w:rPr>
        <w:t>.</w:t>
      </w:r>
      <w:r w:rsidRPr="00473883">
        <w:rPr>
          <w:rFonts w:eastAsiaTheme="minorEastAsia"/>
          <w:sz w:val="22"/>
          <w:lang w:val="en-US"/>
        </w:rPr>
        <w:t xml:space="preserve"> In this contribution, </w:t>
      </w:r>
      <w:r w:rsidR="007B544A" w:rsidRPr="00473883">
        <w:rPr>
          <w:rFonts w:eastAsiaTheme="minorEastAsia"/>
          <w:sz w:val="22"/>
          <w:lang w:val="en-US"/>
        </w:rPr>
        <w:t xml:space="preserve">we </w:t>
      </w:r>
      <w:r w:rsidR="004A061C" w:rsidRPr="00473883">
        <w:rPr>
          <w:rFonts w:eastAsiaTheme="minorEastAsia"/>
          <w:sz w:val="22"/>
          <w:lang w:val="en-US"/>
        </w:rPr>
        <w:t>share</w:t>
      </w:r>
      <w:r w:rsidR="006B03CD">
        <w:rPr>
          <w:rFonts w:eastAsiaTheme="minorEastAsia"/>
          <w:sz w:val="22"/>
          <w:lang w:val="en-US"/>
        </w:rPr>
        <w:t xml:space="preserve"> our views </w:t>
      </w:r>
      <w:r w:rsidR="00B621D5" w:rsidRPr="00B621D5">
        <w:rPr>
          <w:rFonts w:eastAsiaTheme="minorEastAsia"/>
          <w:sz w:val="22"/>
          <w:lang w:val="en-US"/>
        </w:rPr>
        <w:t>on</w:t>
      </w:r>
      <w:r w:rsidR="00067E4A">
        <w:rPr>
          <w:rFonts w:eastAsiaTheme="minorEastAsia"/>
          <w:sz w:val="22"/>
          <w:lang w:val="en-US"/>
        </w:rPr>
        <w:t xml:space="preserve"> enhanced sidelink operation on FR2 licensed spectrum</w:t>
      </w:r>
      <w:r w:rsidR="007B544A" w:rsidRPr="00473883">
        <w:rPr>
          <w:rFonts w:eastAsiaTheme="minorEastAsia"/>
          <w:sz w:val="22"/>
          <w:lang w:val="en-US"/>
        </w:rPr>
        <w:t>.</w:t>
      </w:r>
    </w:p>
    <w:p w14:paraId="2B8E058E" w14:textId="5D565132" w:rsidR="00DB7824" w:rsidRDefault="00DB7824" w:rsidP="00067E4A">
      <w:pPr>
        <w:jc w:val="both"/>
        <w:rPr>
          <w:rFonts w:eastAsiaTheme="minorEastAsia"/>
          <w:sz w:val="22"/>
          <w:lang w:val="en-US"/>
        </w:rPr>
      </w:pPr>
    </w:p>
    <w:p w14:paraId="75194317" w14:textId="401905FD" w:rsidR="00E63AD2" w:rsidRPr="00485639" w:rsidRDefault="00456ED2" w:rsidP="00485639">
      <w:pPr>
        <w:pStyle w:val="1"/>
        <w:numPr>
          <w:ilvl w:val="0"/>
          <w:numId w:val="6"/>
        </w:numPr>
        <w:spacing w:after="120"/>
        <w:jc w:val="both"/>
        <w:rPr>
          <w:b/>
          <w:lang w:val="en-US"/>
        </w:rPr>
      </w:pPr>
      <w:r w:rsidRPr="00600C5F">
        <w:rPr>
          <w:b/>
          <w:lang w:val="en-US"/>
        </w:rPr>
        <w:t>Discussion</w:t>
      </w:r>
    </w:p>
    <w:p w14:paraId="7B68B1F4" w14:textId="097A8148" w:rsidR="00E4433B" w:rsidRDefault="00E4433B" w:rsidP="00E4433B">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Initial beam pairing</w:t>
      </w:r>
    </w:p>
    <w:p w14:paraId="3BBE5157" w14:textId="7A589E6A" w:rsidR="00816C8E" w:rsidRDefault="00816C8E" w:rsidP="00816C8E">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Procedure for initial beam pairing</w:t>
      </w:r>
    </w:p>
    <w:p w14:paraId="7B180B3F" w14:textId="073A0FE0" w:rsidR="00D42399" w:rsidRDefault="004717A8" w:rsidP="003D4AE5">
      <w:pPr>
        <w:spacing w:before="50" w:afterLines="50" w:after="120"/>
        <w:rPr>
          <w:sz w:val="22"/>
          <w:szCs w:val="18"/>
          <w:lang w:val="en-US"/>
        </w:rPr>
      </w:pPr>
      <w:r>
        <w:rPr>
          <w:sz w:val="22"/>
          <w:szCs w:val="18"/>
          <w:lang w:val="en-US"/>
        </w:rPr>
        <w:t xml:space="preserve">At the previous meeting, </w:t>
      </w:r>
      <w:r w:rsidR="00D42399">
        <w:rPr>
          <w:rFonts w:hint="eastAsia"/>
          <w:sz w:val="22"/>
          <w:szCs w:val="18"/>
          <w:lang w:val="en-US"/>
        </w:rPr>
        <w:t>t</w:t>
      </w:r>
      <w:r w:rsidR="00D42399">
        <w:rPr>
          <w:sz w:val="22"/>
          <w:szCs w:val="18"/>
          <w:lang w:val="en-US"/>
        </w:rPr>
        <w:t>he relationship between PC5 unicast link establishment and SL initial beam pairing was d</w:t>
      </w:r>
      <w:r w:rsidR="00C25660">
        <w:rPr>
          <w:sz w:val="22"/>
          <w:szCs w:val="18"/>
          <w:lang w:val="en-US"/>
        </w:rPr>
        <w:t>iscussed</w:t>
      </w:r>
      <w:r w:rsidR="00D42399">
        <w:rPr>
          <w:sz w:val="22"/>
          <w:szCs w:val="18"/>
          <w:lang w:val="en-US"/>
        </w:rPr>
        <w:t xml:space="preserve">, and </w:t>
      </w:r>
      <w:r w:rsidR="00855F0D">
        <w:rPr>
          <w:sz w:val="22"/>
          <w:szCs w:val="18"/>
          <w:lang w:val="en-US"/>
        </w:rPr>
        <w:t xml:space="preserve">the following agreements were made on the </w:t>
      </w:r>
      <w:r w:rsidR="00D42399">
        <w:rPr>
          <w:sz w:val="22"/>
          <w:szCs w:val="18"/>
          <w:lang w:val="en-US"/>
        </w:rPr>
        <w:t>three types of procedures</w:t>
      </w:r>
      <w:r w:rsidR="00855F0D">
        <w:rPr>
          <w:sz w:val="22"/>
          <w:szCs w:val="18"/>
          <w:lang w:val="en-US"/>
        </w:rPr>
        <w:t>.</w:t>
      </w:r>
    </w:p>
    <w:tbl>
      <w:tblPr>
        <w:tblStyle w:val="afc"/>
        <w:tblW w:w="0" w:type="auto"/>
        <w:tblLook w:val="04A0" w:firstRow="1" w:lastRow="0" w:firstColumn="1" w:lastColumn="0" w:noHBand="0" w:noVBand="1"/>
      </w:tblPr>
      <w:tblGrid>
        <w:gridCol w:w="9962"/>
      </w:tblGrid>
      <w:tr w:rsidR="00855F0D" w14:paraId="50950F00" w14:textId="77777777" w:rsidTr="005F1F34">
        <w:tc>
          <w:tcPr>
            <w:tcW w:w="9962" w:type="dxa"/>
          </w:tcPr>
          <w:p w14:paraId="19D01A3E" w14:textId="77777777" w:rsidR="00855F0D" w:rsidRPr="0052171F" w:rsidRDefault="00855F0D" w:rsidP="005F1F34">
            <w:pPr>
              <w:spacing w:after="0"/>
              <w:rPr>
                <w:rFonts w:ascii="ＭＳ Ｐゴシック" w:eastAsia="ＭＳ Ｐゴシック" w:hAnsi="ＭＳ Ｐゴシック" w:cs="ＭＳ Ｐゴシック"/>
                <w:color w:val="000000" w:themeColor="text1"/>
                <w:szCs w:val="24"/>
                <w:lang w:val="en-US"/>
              </w:rPr>
            </w:pPr>
            <w:r w:rsidRPr="0052171F">
              <w:rPr>
                <w:rFonts w:ascii="Times" w:eastAsia="Malgun Gothic" w:hAnsi="Times"/>
                <w:b/>
                <w:bCs/>
                <w:color w:val="000000" w:themeColor="text1"/>
                <w:kern w:val="24"/>
                <w:sz w:val="20"/>
                <w:highlight w:val="green"/>
              </w:rPr>
              <w:t>Agreement</w:t>
            </w:r>
          </w:p>
          <w:p w14:paraId="5F8B765E" w14:textId="77777777" w:rsidR="00855F0D" w:rsidRPr="0052171F" w:rsidRDefault="00855F0D" w:rsidP="005F1F34">
            <w:pPr>
              <w:spacing w:after="0"/>
              <w:rPr>
                <w:rFonts w:ascii="ＭＳ Ｐゴシック" w:eastAsia="ＭＳ Ｐゴシック" w:hAnsi="ＭＳ Ｐゴシック" w:cs="ＭＳ Ｐゴシック"/>
                <w:color w:val="000000" w:themeColor="text1"/>
                <w:szCs w:val="24"/>
                <w:lang w:val="en-US"/>
              </w:rPr>
            </w:pPr>
            <w:r w:rsidRPr="0052171F">
              <w:rPr>
                <w:rFonts w:ascii="Times" w:eastAsia="Malgun Gothic" w:hAnsi="Times"/>
                <w:color w:val="000000" w:themeColor="text1"/>
                <w:kern w:val="24"/>
                <w:sz w:val="20"/>
              </w:rPr>
              <w:t>RAN1 can study the following candidate procedure where initial beam pairing is performed before sidelink unicast link establishment, including at least the following steps and how to determine UE2:</w:t>
            </w:r>
          </w:p>
          <w:p w14:paraId="0448D6AF" w14:textId="77777777" w:rsidR="00855F0D" w:rsidRPr="0052171F" w:rsidRDefault="00855F0D" w:rsidP="00855F0D">
            <w:pPr>
              <w:numPr>
                <w:ilvl w:val="0"/>
                <w:numId w:val="15"/>
              </w:numPr>
              <w:spacing w:after="0"/>
              <w:ind w:left="1267"/>
              <w:rPr>
                <w:rFonts w:ascii="ＭＳ Ｐゴシック" w:eastAsia="ＭＳ Ｐゴシック" w:hAnsi="ＭＳ Ｐゴシック" w:cs="ＭＳ Ｐゴシック"/>
                <w:color w:val="000000" w:themeColor="text1"/>
                <w:sz w:val="20"/>
                <w:szCs w:val="24"/>
                <w:lang w:val="en-US"/>
              </w:rPr>
            </w:pPr>
            <w:r w:rsidRPr="0052171F">
              <w:rPr>
                <w:rFonts w:ascii="Times" w:eastAsia="Malgun Gothic" w:hAnsi="Times"/>
                <w:color w:val="000000" w:themeColor="text1"/>
                <w:kern w:val="24"/>
                <w:sz w:val="20"/>
              </w:rPr>
              <w:t>UE1 sends reference signals via different transmit beams</w:t>
            </w:r>
          </w:p>
          <w:p w14:paraId="7960A594" w14:textId="77777777" w:rsidR="00855F0D" w:rsidRPr="0052171F" w:rsidRDefault="00855F0D" w:rsidP="00855F0D">
            <w:pPr>
              <w:numPr>
                <w:ilvl w:val="1"/>
                <w:numId w:val="15"/>
              </w:numPr>
              <w:spacing w:after="0"/>
              <w:ind w:left="2606"/>
              <w:rPr>
                <w:rFonts w:ascii="ＭＳ Ｐゴシック" w:eastAsia="ＭＳ Ｐゴシック" w:hAnsi="ＭＳ Ｐゴシック" w:cs="ＭＳ Ｐゴシック"/>
                <w:color w:val="000000" w:themeColor="text1"/>
                <w:sz w:val="20"/>
                <w:szCs w:val="24"/>
                <w:lang w:val="en-US"/>
              </w:rPr>
            </w:pPr>
            <w:r w:rsidRPr="0052171F">
              <w:rPr>
                <w:rFonts w:ascii="Times" w:eastAsia="Malgun Gothic" w:hAnsi="Times"/>
                <w:color w:val="000000" w:themeColor="text1"/>
                <w:kern w:val="24"/>
                <w:sz w:val="20"/>
              </w:rPr>
              <w:t>Note: multiple reference signals transmissions (</w:t>
            </w:r>
            <w:proofErr w:type="gramStart"/>
            <w:r w:rsidRPr="0052171F">
              <w:rPr>
                <w:rFonts w:ascii="Times" w:eastAsia="Malgun Gothic" w:hAnsi="Times"/>
                <w:color w:val="000000" w:themeColor="text1"/>
                <w:kern w:val="24"/>
                <w:sz w:val="20"/>
              </w:rPr>
              <w:t>e.g.</w:t>
            </w:r>
            <w:proofErr w:type="gramEnd"/>
            <w:r w:rsidRPr="0052171F">
              <w:rPr>
                <w:rFonts w:ascii="Times" w:eastAsia="Malgun Gothic" w:hAnsi="Times"/>
                <w:color w:val="000000" w:themeColor="text1"/>
                <w:kern w:val="24"/>
                <w:sz w:val="20"/>
              </w:rPr>
              <w:t xml:space="preserve"> repetitions) from each of the beams can be studied</w:t>
            </w:r>
          </w:p>
          <w:p w14:paraId="0BBD0CD7" w14:textId="77777777" w:rsidR="00855F0D" w:rsidRPr="0052171F" w:rsidRDefault="00855F0D" w:rsidP="00855F0D">
            <w:pPr>
              <w:numPr>
                <w:ilvl w:val="1"/>
                <w:numId w:val="15"/>
              </w:numPr>
              <w:spacing w:after="0"/>
              <w:ind w:left="2606"/>
              <w:rPr>
                <w:rFonts w:ascii="ＭＳ Ｐゴシック" w:eastAsia="ＭＳ Ｐゴシック" w:hAnsi="ＭＳ Ｐゴシック" w:cs="ＭＳ Ｐゴシック"/>
                <w:color w:val="000000" w:themeColor="text1"/>
                <w:sz w:val="20"/>
                <w:szCs w:val="24"/>
                <w:lang w:val="en-US"/>
              </w:rPr>
            </w:pPr>
            <w:r w:rsidRPr="0052171F">
              <w:rPr>
                <w:rFonts w:ascii="Times" w:eastAsia="Malgun Gothic" w:hAnsi="Times"/>
                <w:color w:val="000000" w:themeColor="text1"/>
                <w:kern w:val="24"/>
                <w:sz w:val="20"/>
              </w:rPr>
              <w:t>FFS when reference signals are sent</w:t>
            </w:r>
          </w:p>
          <w:p w14:paraId="6EA24123" w14:textId="77777777" w:rsidR="00855F0D" w:rsidRPr="0052171F" w:rsidRDefault="00855F0D" w:rsidP="00855F0D">
            <w:pPr>
              <w:numPr>
                <w:ilvl w:val="1"/>
                <w:numId w:val="15"/>
              </w:numPr>
              <w:spacing w:after="0"/>
              <w:ind w:left="2606"/>
              <w:rPr>
                <w:rFonts w:ascii="ＭＳ Ｐゴシック" w:eastAsia="ＭＳ Ｐゴシック" w:hAnsi="ＭＳ Ｐゴシック" w:cs="ＭＳ Ｐゴシック"/>
                <w:color w:val="000000" w:themeColor="text1"/>
                <w:sz w:val="20"/>
                <w:szCs w:val="24"/>
                <w:lang w:val="en-US"/>
              </w:rPr>
            </w:pPr>
            <w:r w:rsidRPr="0052171F">
              <w:rPr>
                <w:rFonts w:ascii="Times" w:eastAsia="Malgun Gothic" w:hAnsi="Times"/>
                <w:color w:val="000000" w:themeColor="text1"/>
                <w:kern w:val="24"/>
                <w:sz w:val="20"/>
              </w:rPr>
              <w:t>FFS applicable reference signal</w:t>
            </w:r>
          </w:p>
          <w:p w14:paraId="61A9BBEC" w14:textId="77777777" w:rsidR="00855F0D" w:rsidRPr="0052171F" w:rsidRDefault="00855F0D" w:rsidP="00855F0D">
            <w:pPr>
              <w:numPr>
                <w:ilvl w:val="0"/>
                <w:numId w:val="15"/>
              </w:numPr>
              <w:spacing w:after="0"/>
              <w:ind w:left="1267"/>
              <w:rPr>
                <w:rFonts w:ascii="ＭＳ Ｐゴシック" w:eastAsia="ＭＳ Ｐゴシック" w:hAnsi="ＭＳ Ｐゴシック" w:cs="ＭＳ Ｐゴシック"/>
                <w:color w:val="000000" w:themeColor="text1"/>
                <w:sz w:val="20"/>
                <w:szCs w:val="24"/>
                <w:lang w:val="en-US"/>
              </w:rPr>
            </w:pPr>
            <w:r w:rsidRPr="0052171F">
              <w:rPr>
                <w:rFonts w:ascii="Times" w:eastAsia="Malgun Gothic" w:hAnsi="Times"/>
                <w:color w:val="000000" w:themeColor="text1"/>
                <w:kern w:val="24"/>
                <w:sz w:val="20"/>
              </w:rPr>
              <w:t xml:space="preserve">UE2 measures the reference signals and determines a UE1 transmit beam and/or a UE2 receive beam </w:t>
            </w:r>
          </w:p>
          <w:p w14:paraId="479B2F44" w14:textId="77777777" w:rsidR="00855F0D" w:rsidRPr="0052171F" w:rsidRDefault="00855F0D" w:rsidP="00855F0D">
            <w:pPr>
              <w:numPr>
                <w:ilvl w:val="1"/>
                <w:numId w:val="15"/>
              </w:numPr>
              <w:spacing w:after="0"/>
              <w:ind w:left="2606"/>
              <w:rPr>
                <w:rFonts w:ascii="ＭＳ Ｐゴシック" w:eastAsia="ＭＳ Ｐゴシック" w:hAnsi="ＭＳ Ｐゴシック" w:cs="ＭＳ Ｐゴシック"/>
                <w:color w:val="000000" w:themeColor="text1"/>
                <w:sz w:val="20"/>
                <w:szCs w:val="24"/>
                <w:lang w:val="en-US"/>
              </w:rPr>
            </w:pPr>
            <w:proofErr w:type="spellStart"/>
            <w:proofErr w:type="gramStart"/>
            <w:r w:rsidRPr="0052171F">
              <w:rPr>
                <w:rFonts w:ascii="Times" w:eastAsia="Malgun Gothic" w:hAnsi="Times"/>
                <w:color w:val="000000" w:themeColor="text1"/>
                <w:kern w:val="24"/>
                <w:sz w:val="20"/>
              </w:rPr>
              <w:t>FFS:whether</w:t>
            </w:r>
            <w:proofErr w:type="spellEnd"/>
            <w:proofErr w:type="gramEnd"/>
            <w:r w:rsidRPr="0052171F">
              <w:rPr>
                <w:rFonts w:ascii="Times" w:eastAsia="Malgun Gothic" w:hAnsi="Times"/>
                <w:color w:val="000000" w:themeColor="text1"/>
                <w:kern w:val="24"/>
                <w:sz w:val="20"/>
              </w:rPr>
              <w:t xml:space="preserve">/how to determine a UE2 transmit beam </w:t>
            </w:r>
          </w:p>
          <w:p w14:paraId="27711813" w14:textId="77777777" w:rsidR="00855F0D" w:rsidRPr="0052171F" w:rsidRDefault="00855F0D" w:rsidP="00855F0D">
            <w:pPr>
              <w:numPr>
                <w:ilvl w:val="0"/>
                <w:numId w:val="15"/>
              </w:numPr>
              <w:spacing w:after="0"/>
              <w:ind w:left="1267"/>
              <w:rPr>
                <w:rFonts w:ascii="ＭＳ Ｐゴシック" w:eastAsia="ＭＳ Ｐゴシック" w:hAnsi="ＭＳ Ｐゴシック" w:cs="ＭＳ Ｐゴシック"/>
                <w:color w:val="000000" w:themeColor="text1"/>
                <w:sz w:val="20"/>
                <w:szCs w:val="24"/>
                <w:lang w:val="en-US"/>
              </w:rPr>
            </w:pPr>
            <w:r w:rsidRPr="0052171F">
              <w:rPr>
                <w:rFonts w:ascii="Times" w:eastAsia="Malgun Gothic" w:hAnsi="Times"/>
                <w:color w:val="000000" w:themeColor="text1"/>
                <w:kern w:val="24"/>
                <w:sz w:val="20"/>
              </w:rPr>
              <w:t xml:space="preserve">UE2 indicates to UE1 the determined UE1 transmit beam </w:t>
            </w:r>
          </w:p>
          <w:p w14:paraId="38B5589C" w14:textId="77777777" w:rsidR="00855F0D" w:rsidRPr="0052171F" w:rsidRDefault="00855F0D" w:rsidP="00855F0D">
            <w:pPr>
              <w:numPr>
                <w:ilvl w:val="1"/>
                <w:numId w:val="15"/>
              </w:numPr>
              <w:spacing w:after="0"/>
              <w:ind w:left="2606"/>
              <w:rPr>
                <w:rFonts w:ascii="ＭＳ Ｐゴシック" w:eastAsia="ＭＳ Ｐゴシック" w:hAnsi="ＭＳ Ｐゴシック" w:cs="ＭＳ Ｐゴシック"/>
                <w:color w:val="000000" w:themeColor="text1"/>
                <w:sz w:val="20"/>
                <w:szCs w:val="24"/>
                <w:lang w:val="en-US"/>
              </w:rPr>
            </w:pPr>
            <w:r w:rsidRPr="0052171F">
              <w:rPr>
                <w:rFonts w:ascii="Times" w:eastAsia="Malgun Gothic" w:hAnsi="Times"/>
                <w:color w:val="000000" w:themeColor="text1"/>
                <w:kern w:val="24"/>
                <w:sz w:val="20"/>
              </w:rPr>
              <w:t>FFS how to indicate the determined transmit beam, including its feasibility</w:t>
            </w:r>
          </w:p>
          <w:p w14:paraId="20152BFF" w14:textId="77777777" w:rsidR="00855F0D" w:rsidRPr="0052171F" w:rsidRDefault="00855F0D" w:rsidP="00855F0D">
            <w:pPr>
              <w:numPr>
                <w:ilvl w:val="0"/>
                <w:numId w:val="15"/>
              </w:numPr>
              <w:spacing w:after="0"/>
              <w:ind w:left="1267"/>
              <w:rPr>
                <w:rFonts w:ascii="ＭＳ Ｐゴシック" w:eastAsia="ＭＳ Ｐゴシック" w:hAnsi="ＭＳ Ｐゴシック" w:cs="ＭＳ Ｐゴシック"/>
                <w:color w:val="000000" w:themeColor="text1"/>
                <w:sz w:val="20"/>
                <w:szCs w:val="24"/>
                <w:lang w:val="en-US"/>
              </w:rPr>
            </w:pPr>
            <w:r w:rsidRPr="0052171F">
              <w:rPr>
                <w:rFonts w:ascii="Times" w:eastAsia="Malgun Gothic" w:hAnsi="Times"/>
                <w:color w:val="000000" w:themeColor="text1"/>
                <w:kern w:val="24"/>
                <w:sz w:val="20"/>
              </w:rPr>
              <w:t xml:space="preserve">UE1 and UE2 set up sidelink unicast link using the determined beam, following existing link establishment procedure. </w:t>
            </w:r>
          </w:p>
          <w:p w14:paraId="67458883" w14:textId="77777777" w:rsidR="00855F0D" w:rsidRPr="0052171F" w:rsidRDefault="00855F0D" w:rsidP="005F1F34">
            <w:pPr>
              <w:spacing w:after="0"/>
              <w:jc w:val="both"/>
              <w:rPr>
                <w:rFonts w:ascii="ＭＳ Ｐゴシック" w:eastAsia="ＭＳ Ｐゴシック" w:hAnsi="ＭＳ Ｐゴシック" w:cs="ＭＳ Ｐゴシック"/>
                <w:color w:val="000000" w:themeColor="text1"/>
                <w:szCs w:val="24"/>
                <w:lang w:val="en-US"/>
              </w:rPr>
            </w:pPr>
            <w:r w:rsidRPr="0052171F">
              <w:rPr>
                <w:rFonts w:eastAsia="Batang"/>
                <w:b/>
                <w:bCs/>
                <w:color w:val="000000" w:themeColor="text1"/>
                <w:kern w:val="24"/>
                <w:sz w:val="20"/>
                <w:highlight w:val="green"/>
              </w:rPr>
              <w:t>Agreement</w:t>
            </w:r>
          </w:p>
          <w:p w14:paraId="7192F03D" w14:textId="77777777" w:rsidR="00855F0D" w:rsidRDefault="00855F0D" w:rsidP="005F1F34">
            <w:pPr>
              <w:spacing w:after="0"/>
              <w:jc w:val="both"/>
              <w:rPr>
                <w:rFonts w:eastAsia="Batang"/>
                <w:color w:val="000000" w:themeColor="text1"/>
                <w:kern w:val="24"/>
                <w:sz w:val="20"/>
              </w:rPr>
            </w:pPr>
            <w:r w:rsidRPr="0052171F">
              <w:rPr>
                <w:rFonts w:eastAsia="Batang"/>
                <w:color w:val="000000" w:themeColor="text1"/>
                <w:kern w:val="24"/>
                <w:sz w:val="20"/>
              </w:rPr>
              <w:t>RAN1 can study the following candidate procedure where initial beam pairing is performed during sidelink unicast link establishment</w:t>
            </w:r>
          </w:p>
          <w:p w14:paraId="2D174E85" w14:textId="77777777" w:rsidR="00855F0D" w:rsidRPr="0052171F" w:rsidRDefault="00855F0D" w:rsidP="005F1F34">
            <w:pPr>
              <w:spacing w:after="0"/>
              <w:jc w:val="both"/>
              <w:rPr>
                <w:rFonts w:ascii="ＭＳ Ｐゴシック" w:eastAsia="ＭＳ Ｐゴシック" w:hAnsi="ＭＳ Ｐゴシック" w:cs="ＭＳ Ｐゴシック"/>
                <w:color w:val="000000" w:themeColor="text1"/>
                <w:sz w:val="20"/>
                <w:szCs w:val="24"/>
                <w:lang w:val="en-US"/>
              </w:rPr>
            </w:pPr>
            <w:r w:rsidRPr="0052171F">
              <w:rPr>
                <w:rFonts w:eastAsia="Batang"/>
                <w:color w:val="000000" w:themeColor="text1"/>
                <w:kern w:val="24"/>
                <w:sz w:val="20"/>
              </w:rPr>
              <w:t xml:space="preserve">UE1 sends PSCCH/PSSCH that carries unicast link establishment message (e.g., DCR message) via different transmit beams </w:t>
            </w:r>
          </w:p>
          <w:p w14:paraId="722C0F9E" w14:textId="77777777" w:rsidR="00855F0D" w:rsidRPr="0052171F" w:rsidRDefault="00855F0D" w:rsidP="00855F0D">
            <w:pPr>
              <w:numPr>
                <w:ilvl w:val="1"/>
                <w:numId w:val="16"/>
              </w:numPr>
              <w:spacing w:after="0"/>
              <w:ind w:left="2606"/>
              <w:rPr>
                <w:rFonts w:ascii="ＭＳ Ｐゴシック" w:eastAsia="ＭＳ Ｐゴシック" w:hAnsi="ＭＳ Ｐゴシック" w:cs="ＭＳ Ｐゴシック"/>
                <w:color w:val="000000" w:themeColor="text1"/>
                <w:sz w:val="20"/>
                <w:szCs w:val="24"/>
                <w:lang w:val="en-US"/>
              </w:rPr>
            </w:pPr>
            <w:r w:rsidRPr="0052171F">
              <w:rPr>
                <w:rFonts w:eastAsia="Batang"/>
                <w:color w:val="000000" w:themeColor="text1"/>
                <w:kern w:val="24"/>
                <w:sz w:val="20"/>
              </w:rPr>
              <w:t>Note: multiple PSCCH/PSSCH transmissions (e.g., repetitions) from each of the beams can be studied.</w:t>
            </w:r>
          </w:p>
          <w:p w14:paraId="1F600F4B" w14:textId="77777777" w:rsidR="00855F0D" w:rsidRPr="0052171F" w:rsidRDefault="00855F0D" w:rsidP="00855F0D">
            <w:pPr>
              <w:numPr>
                <w:ilvl w:val="1"/>
                <w:numId w:val="16"/>
              </w:numPr>
              <w:spacing w:after="0"/>
              <w:ind w:left="2606"/>
              <w:rPr>
                <w:rFonts w:ascii="ＭＳ Ｐゴシック" w:eastAsia="ＭＳ Ｐゴシック" w:hAnsi="ＭＳ Ｐゴシック" w:cs="ＭＳ Ｐゴシック"/>
                <w:color w:val="000000" w:themeColor="text1"/>
                <w:sz w:val="20"/>
                <w:szCs w:val="24"/>
                <w:lang w:val="en-US"/>
              </w:rPr>
            </w:pPr>
            <w:r w:rsidRPr="0052171F">
              <w:rPr>
                <w:rFonts w:eastAsia="Batang"/>
                <w:color w:val="000000" w:themeColor="text1"/>
                <w:kern w:val="24"/>
                <w:sz w:val="20"/>
              </w:rPr>
              <w:t>FFS: applicable reference signals which are transmitted together with unicast link establishment message.</w:t>
            </w:r>
          </w:p>
          <w:p w14:paraId="4337837E" w14:textId="77777777" w:rsidR="00855F0D" w:rsidRPr="0052171F" w:rsidRDefault="00855F0D" w:rsidP="00855F0D">
            <w:pPr>
              <w:numPr>
                <w:ilvl w:val="1"/>
                <w:numId w:val="16"/>
              </w:numPr>
              <w:spacing w:after="0"/>
              <w:jc w:val="both"/>
              <w:rPr>
                <w:rFonts w:ascii="ＭＳ Ｐゴシック" w:eastAsia="ＭＳ Ｐゴシック" w:hAnsi="ＭＳ Ｐゴシック" w:cs="ＭＳ Ｐゴシック"/>
                <w:color w:val="000000" w:themeColor="text1"/>
                <w:sz w:val="20"/>
                <w:szCs w:val="24"/>
                <w:lang w:val="en-US"/>
              </w:rPr>
            </w:pPr>
            <w:r w:rsidRPr="0052171F">
              <w:rPr>
                <w:rFonts w:eastAsia="Batang"/>
                <w:color w:val="000000" w:themeColor="text1"/>
                <w:kern w:val="24"/>
                <w:sz w:val="20"/>
              </w:rPr>
              <w:t xml:space="preserve">if UE2 successfully decodes one (or more) of the PSCCH/PSSCH(s) and UE2 determines to establish a unicast link with UE1, it indicates to UE1 one (or more) UE1 transmit beam(s) of PSCCH/PSSCH(s) which is successfully received </w:t>
            </w:r>
          </w:p>
          <w:p w14:paraId="43BC4B0B" w14:textId="77777777" w:rsidR="00855F0D" w:rsidRPr="0052171F" w:rsidRDefault="00855F0D" w:rsidP="00855F0D">
            <w:pPr>
              <w:numPr>
                <w:ilvl w:val="1"/>
                <w:numId w:val="16"/>
              </w:numPr>
              <w:spacing w:after="0"/>
              <w:ind w:left="2606"/>
              <w:rPr>
                <w:rFonts w:ascii="ＭＳ Ｐゴシック" w:eastAsia="ＭＳ Ｐゴシック" w:hAnsi="ＭＳ Ｐゴシック" w:cs="ＭＳ Ｐゴシック"/>
                <w:color w:val="000000" w:themeColor="text1"/>
                <w:sz w:val="20"/>
                <w:szCs w:val="24"/>
                <w:lang w:val="en-US"/>
              </w:rPr>
            </w:pPr>
            <w:r w:rsidRPr="0052171F">
              <w:rPr>
                <w:rFonts w:eastAsia="Batang"/>
                <w:color w:val="000000" w:themeColor="text1"/>
                <w:kern w:val="24"/>
                <w:sz w:val="20"/>
              </w:rPr>
              <w:t xml:space="preserve">FFS details (e.g., </w:t>
            </w:r>
            <w:proofErr w:type="gramStart"/>
            <w:r w:rsidRPr="0052171F">
              <w:rPr>
                <w:rFonts w:eastAsia="Batang"/>
                <w:color w:val="000000" w:themeColor="text1"/>
                <w:kern w:val="24"/>
                <w:sz w:val="20"/>
              </w:rPr>
              <w:t>implicit</w:t>
            </w:r>
            <w:proofErr w:type="gramEnd"/>
            <w:r w:rsidRPr="0052171F">
              <w:rPr>
                <w:rFonts w:eastAsia="Batang"/>
                <w:color w:val="000000" w:themeColor="text1"/>
                <w:kern w:val="24"/>
                <w:sz w:val="20"/>
              </w:rPr>
              <w:t xml:space="preserve"> or explicit indication) </w:t>
            </w:r>
          </w:p>
          <w:p w14:paraId="2997CFC5" w14:textId="77777777" w:rsidR="00855F0D" w:rsidRPr="0052171F" w:rsidRDefault="00855F0D" w:rsidP="00855F0D">
            <w:pPr>
              <w:numPr>
                <w:ilvl w:val="1"/>
                <w:numId w:val="16"/>
              </w:numPr>
              <w:spacing w:after="0"/>
              <w:ind w:left="2606"/>
              <w:rPr>
                <w:rFonts w:ascii="ＭＳ Ｐゴシック" w:eastAsia="ＭＳ Ｐゴシック" w:hAnsi="ＭＳ Ｐゴシック" w:cs="ＭＳ Ｐゴシック"/>
                <w:color w:val="000000" w:themeColor="text1"/>
                <w:sz w:val="20"/>
                <w:szCs w:val="24"/>
                <w:lang w:val="en-US"/>
              </w:rPr>
            </w:pPr>
            <w:r w:rsidRPr="0052171F">
              <w:rPr>
                <w:rFonts w:eastAsia="Batang"/>
                <w:color w:val="000000" w:themeColor="text1"/>
                <w:kern w:val="24"/>
                <w:sz w:val="20"/>
              </w:rPr>
              <w:t>FFS: how to map between each PSCCH/PSSCH and UE1 transmit beam</w:t>
            </w:r>
          </w:p>
          <w:p w14:paraId="400A8C30" w14:textId="77777777" w:rsidR="00855F0D" w:rsidRPr="0052171F" w:rsidRDefault="00855F0D" w:rsidP="00855F0D">
            <w:pPr>
              <w:numPr>
                <w:ilvl w:val="1"/>
                <w:numId w:val="16"/>
              </w:numPr>
              <w:spacing w:after="0"/>
              <w:ind w:left="2606"/>
              <w:rPr>
                <w:rFonts w:ascii="ＭＳ Ｐゴシック" w:eastAsia="ＭＳ Ｐゴシック" w:hAnsi="ＭＳ Ｐゴシック" w:cs="ＭＳ Ｐゴシック"/>
                <w:color w:val="000000" w:themeColor="text1"/>
                <w:sz w:val="20"/>
                <w:szCs w:val="24"/>
                <w:lang w:val="en-US"/>
              </w:rPr>
            </w:pPr>
            <w:r w:rsidRPr="0052171F">
              <w:rPr>
                <w:rFonts w:eastAsia="Batang"/>
                <w:color w:val="000000" w:themeColor="text1"/>
                <w:kern w:val="24"/>
                <w:sz w:val="20"/>
              </w:rPr>
              <w:t>FFS: how UE2 determines UE1 transmit beam(s) and/or UE2 transmit/receive beam(s)</w:t>
            </w:r>
          </w:p>
          <w:p w14:paraId="6FB0DC2F" w14:textId="77777777" w:rsidR="00855F0D" w:rsidRPr="0052171F" w:rsidRDefault="00855F0D" w:rsidP="00855F0D">
            <w:pPr>
              <w:numPr>
                <w:ilvl w:val="2"/>
                <w:numId w:val="16"/>
              </w:numPr>
              <w:spacing w:after="0"/>
              <w:ind w:left="3960"/>
              <w:jc w:val="both"/>
              <w:rPr>
                <w:rFonts w:ascii="ＭＳ Ｐゴシック" w:eastAsia="ＭＳ Ｐゴシック" w:hAnsi="ＭＳ Ｐゴシック" w:cs="ＭＳ Ｐゴシック"/>
                <w:color w:val="000000" w:themeColor="text1"/>
                <w:sz w:val="20"/>
                <w:szCs w:val="24"/>
                <w:lang w:val="en-US"/>
              </w:rPr>
            </w:pPr>
            <w:r w:rsidRPr="0052171F">
              <w:rPr>
                <w:rFonts w:eastAsia="Batang"/>
                <w:color w:val="000000" w:themeColor="text1"/>
                <w:kern w:val="24"/>
                <w:sz w:val="20"/>
              </w:rPr>
              <w:t xml:space="preserve">UE1 uses one of the indicated </w:t>
            </w:r>
            <w:proofErr w:type="gramStart"/>
            <w:r w:rsidRPr="0052171F">
              <w:rPr>
                <w:rFonts w:eastAsia="Batang"/>
                <w:color w:val="000000" w:themeColor="text1"/>
                <w:kern w:val="24"/>
                <w:sz w:val="20"/>
              </w:rPr>
              <w:t>beam</w:t>
            </w:r>
            <w:proofErr w:type="gramEnd"/>
            <w:r w:rsidRPr="0052171F">
              <w:rPr>
                <w:rFonts w:eastAsia="Batang"/>
                <w:color w:val="000000" w:themeColor="text1"/>
                <w:kern w:val="24"/>
                <w:sz w:val="20"/>
              </w:rPr>
              <w:t>(s) to finish the remaining sidelink unicast link establishment procedure with UE2</w:t>
            </w:r>
          </w:p>
          <w:p w14:paraId="6EFBF39A" w14:textId="77777777" w:rsidR="00855F0D" w:rsidRPr="0052171F" w:rsidRDefault="00855F0D" w:rsidP="00855F0D">
            <w:pPr>
              <w:numPr>
                <w:ilvl w:val="1"/>
                <w:numId w:val="16"/>
              </w:numPr>
              <w:spacing w:after="0"/>
              <w:ind w:left="2606"/>
              <w:rPr>
                <w:rFonts w:ascii="ＭＳ Ｐゴシック" w:eastAsia="ＭＳ Ｐゴシック" w:hAnsi="ＭＳ Ｐゴシック" w:cs="ＭＳ Ｐゴシック"/>
                <w:color w:val="000000" w:themeColor="text1"/>
                <w:sz w:val="20"/>
                <w:szCs w:val="24"/>
                <w:lang w:val="en-US"/>
              </w:rPr>
            </w:pPr>
            <w:r w:rsidRPr="0052171F">
              <w:rPr>
                <w:rFonts w:eastAsia="Batang"/>
                <w:color w:val="000000" w:themeColor="text1"/>
                <w:kern w:val="24"/>
                <w:sz w:val="20"/>
              </w:rPr>
              <w:t xml:space="preserve">FFS: how UE1 determines one of the indicated </w:t>
            </w:r>
            <w:proofErr w:type="gramStart"/>
            <w:r w:rsidRPr="0052171F">
              <w:rPr>
                <w:rFonts w:eastAsia="Batang"/>
                <w:color w:val="000000" w:themeColor="text1"/>
                <w:kern w:val="24"/>
                <w:sz w:val="20"/>
              </w:rPr>
              <w:t>beam</w:t>
            </w:r>
            <w:proofErr w:type="gramEnd"/>
            <w:r w:rsidRPr="0052171F">
              <w:rPr>
                <w:rFonts w:eastAsia="Batang"/>
                <w:color w:val="000000" w:themeColor="text1"/>
                <w:kern w:val="24"/>
                <w:sz w:val="20"/>
              </w:rPr>
              <w:t xml:space="preserve">(s) </w:t>
            </w:r>
          </w:p>
          <w:p w14:paraId="52BD56F3" w14:textId="77777777" w:rsidR="00855F0D" w:rsidRPr="0052171F" w:rsidRDefault="00855F0D" w:rsidP="00855F0D">
            <w:pPr>
              <w:numPr>
                <w:ilvl w:val="2"/>
                <w:numId w:val="16"/>
              </w:numPr>
              <w:spacing w:after="0"/>
              <w:ind w:left="3960"/>
              <w:jc w:val="both"/>
              <w:rPr>
                <w:rFonts w:ascii="ＭＳ Ｐゴシック" w:eastAsia="ＭＳ Ｐゴシック" w:hAnsi="ＭＳ Ｐゴシック" w:cs="ＭＳ Ｐゴシック"/>
                <w:color w:val="000000" w:themeColor="text1"/>
                <w:sz w:val="20"/>
                <w:szCs w:val="24"/>
                <w:lang w:val="en-US"/>
              </w:rPr>
            </w:pPr>
            <w:r w:rsidRPr="0052171F">
              <w:rPr>
                <w:rFonts w:eastAsia="Batang"/>
                <w:color w:val="000000" w:themeColor="text1"/>
                <w:kern w:val="24"/>
                <w:sz w:val="20"/>
              </w:rPr>
              <w:t>FFS: use of additional reference signal or additional messages or additional measurement for efficient beam pairing.</w:t>
            </w:r>
          </w:p>
          <w:p w14:paraId="44BD99CB" w14:textId="77777777" w:rsidR="00855F0D" w:rsidRPr="0052171F" w:rsidRDefault="00855F0D" w:rsidP="005F1F34">
            <w:pPr>
              <w:spacing w:after="0"/>
              <w:rPr>
                <w:rFonts w:ascii="ＭＳ Ｐゴシック" w:eastAsia="ＭＳ Ｐゴシック" w:hAnsi="ＭＳ Ｐゴシック" w:cs="ＭＳ Ｐゴシック"/>
                <w:color w:val="000000" w:themeColor="text1"/>
                <w:szCs w:val="24"/>
                <w:lang w:val="en-US"/>
              </w:rPr>
            </w:pPr>
            <w:r w:rsidRPr="0052171F">
              <w:rPr>
                <w:rFonts w:ascii="Times" w:eastAsia="Malgun Gothic" w:hAnsi="Times"/>
                <w:color w:val="000000" w:themeColor="text1"/>
                <w:kern w:val="24"/>
                <w:sz w:val="20"/>
              </w:rPr>
              <w:lastRenderedPageBreak/>
              <w:t> </w:t>
            </w:r>
          </w:p>
          <w:p w14:paraId="38C1E1B4" w14:textId="77777777" w:rsidR="00855F0D" w:rsidRPr="0052171F" w:rsidRDefault="00855F0D" w:rsidP="005F1F34">
            <w:pPr>
              <w:spacing w:after="0"/>
              <w:jc w:val="both"/>
              <w:rPr>
                <w:rFonts w:ascii="ＭＳ Ｐゴシック" w:eastAsia="ＭＳ Ｐゴシック" w:hAnsi="ＭＳ Ｐゴシック" w:cs="ＭＳ Ｐゴシック"/>
                <w:color w:val="000000" w:themeColor="text1"/>
                <w:szCs w:val="24"/>
                <w:lang w:val="en-US"/>
              </w:rPr>
            </w:pPr>
            <w:r w:rsidRPr="0052171F">
              <w:rPr>
                <w:rFonts w:ascii="Times" w:eastAsia="Batang" w:hAnsi="Times"/>
                <w:b/>
                <w:bCs/>
                <w:color w:val="000000" w:themeColor="text1"/>
                <w:kern w:val="24"/>
                <w:sz w:val="20"/>
                <w:highlight w:val="green"/>
              </w:rPr>
              <w:t>Agreement</w:t>
            </w:r>
          </w:p>
          <w:p w14:paraId="00FC91E2" w14:textId="77777777" w:rsidR="00855F0D" w:rsidRPr="0052171F" w:rsidRDefault="00855F0D" w:rsidP="005F1F34">
            <w:pPr>
              <w:spacing w:after="0"/>
              <w:jc w:val="both"/>
              <w:rPr>
                <w:rFonts w:ascii="ＭＳ Ｐゴシック" w:eastAsia="ＭＳ Ｐゴシック" w:hAnsi="ＭＳ Ｐゴシック" w:cs="ＭＳ Ｐゴシック"/>
                <w:color w:val="000000" w:themeColor="text1"/>
                <w:szCs w:val="24"/>
                <w:lang w:val="en-US"/>
              </w:rPr>
            </w:pPr>
            <w:r w:rsidRPr="0052171F">
              <w:rPr>
                <w:rFonts w:ascii="Times" w:eastAsia="Batang" w:hAnsi="Times"/>
                <w:color w:val="000000" w:themeColor="text1"/>
                <w:kern w:val="24"/>
                <w:sz w:val="20"/>
              </w:rPr>
              <w:t xml:space="preserve">RAN1 can study the following candidate procedure where initial beam pairing starts after sidelink unicast link establishment between UE1 and UE2, including studying whether and in which cases initial beam pairing after sidelink unicast link establishment is feasible. </w:t>
            </w:r>
          </w:p>
          <w:p w14:paraId="74753642" w14:textId="77777777" w:rsidR="00855F0D" w:rsidRPr="0052171F" w:rsidRDefault="00855F0D" w:rsidP="00855F0D">
            <w:pPr>
              <w:numPr>
                <w:ilvl w:val="0"/>
                <w:numId w:val="17"/>
              </w:numPr>
              <w:spacing w:after="0"/>
              <w:ind w:left="1267"/>
              <w:jc w:val="both"/>
              <w:rPr>
                <w:rFonts w:ascii="ＭＳ Ｐゴシック" w:eastAsia="ＭＳ Ｐゴシック" w:hAnsi="ＭＳ Ｐゴシック" w:cs="ＭＳ Ｐゴシック"/>
                <w:color w:val="000000" w:themeColor="text1"/>
                <w:sz w:val="20"/>
                <w:szCs w:val="24"/>
                <w:lang w:val="en-US"/>
              </w:rPr>
            </w:pPr>
            <w:r w:rsidRPr="0052171F">
              <w:rPr>
                <w:rFonts w:ascii="Times" w:eastAsia="Calibri" w:hAnsi="Times"/>
                <w:color w:val="000000" w:themeColor="text1"/>
                <w:kern w:val="24"/>
                <w:sz w:val="20"/>
              </w:rPr>
              <w:t>UE1 and UE2 set up sidelink unicast link,</w:t>
            </w:r>
            <w:r w:rsidRPr="0052171F">
              <w:rPr>
                <w:rFonts w:ascii="Times" w:eastAsia="Batang" w:hAnsi="Times"/>
                <w:b/>
                <w:bCs/>
                <w:color w:val="000000" w:themeColor="text1"/>
                <w:kern w:val="24"/>
                <w:sz w:val="20"/>
              </w:rPr>
              <w:t xml:space="preserve"> </w:t>
            </w:r>
            <w:r w:rsidRPr="0052171F">
              <w:rPr>
                <w:rFonts w:ascii="Times" w:eastAsia="Batang" w:hAnsi="Times"/>
                <w:color w:val="000000" w:themeColor="text1"/>
                <w:kern w:val="24"/>
                <w:sz w:val="20"/>
              </w:rPr>
              <w:t>following existing link establishment procedure</w:t>
            </w:r>
          </w:p>
          <w:p w14:paraId="4FAF73CB" w14:textId="77777777" w:rsidR="00855F0D" w:rsidRPr="0052171F" w:rsidRDefault="00855F0D" w:rsidP="00855F0D">
            <w:pPr>
              <w:numPr>
                <w:ilvl w:val="1"/>
                <w:numId w:val="17"/>
              </w:numPr>
              <w:spacing w:after="0"/>
              <w:ind w:left="2606"/>
              <w:rPr>
                <w:rFonts w:ascii="ＭＳ Ｐゴシック" w:eastAsia="ＭＳ Ｐゴシック" w:hAnsi="ＭＳ Ｐゴシック" w:cs="ＭＳ Ｐゴシック"/>
                <w:color w:val="000000" w:themeColor="text1"/>
                <w:sz w:val="20"/>
                <w:szCs w:val="24"/>
                <w:lang w:val="en-US"/>
              </w:rPr>
            </w:pPr>
            <w:r w:rsidRPr="0052171F">
              <w:rPr>
                <w:rFonts w:ascii="Times" w:eastAsia="Calibri" w:hAnsi="Times"/>
                <w:color w:val="000000" w:themeColor="text1"/>
                <w:kern w:val="24"/>
                <w:sz w:val="20"/>
              </w:rPr>
              <w:t>FFS the beams used for unicast link establishment.</w:t>
            </w:r>
          </w:p>
          <w:p w14:paraId="18FA14D4" w14:textId="77777777" w:rsidR="00855F0D" w:rsidRPr="0052171F" w:rsidRDefault="00855F0D" w:rsidP="00855F0D">
            <w:pPr>
              <w:numPr>
                <w:ilvl w:val="0"/>
                <w:numId w:val="17"/>
              </w:numPr>
              <w:spacing w:after="0"/>
              <w:ind w:left="1267"/>
              <w:jc w:val="both"/>
              <w:rPr>
                <w:rFonts w:ascii="ＭＳ Ｐゴシック" w:eastAsia="ＭＳ Ｐゴシック" w:hAnsi="ＭＳ Ｐゴシック" w:cs="ＭＳ Ｐゴシック"/>
                <w:color w:val="000000" w:themeColor="text1"/>
                <w:sz w:val="20"/>
                <w:szCs w:val="24"/>
                <w:lang w:val="en-US"/>
              </w:rPr>
            </w:pPr>
            <w:r w:rsidRPr="0052171F">
              <w:rPr>
                <w:rFonts w:ascii="Times" w:eastAsia="Calibri" w:hAnsi="Times"/>
                <w:color w:val="000000" w:themeColor="text1"/>
                <w:kern w:val="24"/>
                <w:sz w:val="20"/>
              </w:rPr>
              <w:t>UE1 and/or UE2 configure the resources for beam sweeping and/or beam reporting</w:t>
            </w:r>
          </w:p>
          <w:p w14:paraId="4CFDD9F0" w14:textId="77777777" w:rsidR="00855F0D" w:rsidRPr="0052171F" w:rsidRDefault="00855F0D" w:rsidP="00855F0D">
            <w:pPr>
              <w:numPr>
                <w:ilvl w:val="1"/>
                <w:numId w:val="17"/>
              </w:numPr>
              <w:spacing w:after="0"/>
              <w:ind w:left="2606"/>
              <w:jc w:val="both"/>
              <w:rPr>
                <w:rFonts w:ascii="ＭＳ Ｐゴシック" w:eastAsia="ＭＳ Ｐゴシック" w:hAnsi="ＭＳ Ｐゴシック" w:cs="ＭＳ Ｐゴシック"/>
                <w:color w:val="000000" w:themeColor="text1"/>
                <w:sz w:val="20"/>
                <w:szCs w:val="24"/>
                <w:lang w:val="en-US"/>
              </w:rPr>
            </w:pPr>
            <w:r w:rsidRPr="0052171F">
              <w:rPr>
                <w:rFonts w:ascii="Times" w:eastAsia="Calibri" w:hAnsi="Times"/>
                <w:color w:val="000000" w:themeColor="text1"/>
                <w:kern w:val="24"/>
                <w:sz w:val="20"/>
              </w:rPr>
              <w:t>FFS details of resources configuration</w:t>
            </w:r>
          </w:p>
          <w:p w14:paraId="419EAC9F" w14:textId="77777777" w:rsidR="00855F0D" w:rsidRPr="0052171F" w:rsidRDefault="00855F0D" w:rsidP="00855F0D">
            <w:pPr>
              <w:numPr>
                <w:ilvl w:val="0"/>
                <w:numId w:val="17"/>
              </w:numPr>
              <w:tabs>
                <w:tab w:val="left" w:pos="720"/>
              </w:tabs>
              <w:spacing w:after="0"/>
              <w:ind w:left="1267"/>
              <w:jc w:val="both"/>
              <w:rPr>
                <w:rFonts w:ascii="ＭＳ Ｐゴシック" w:eastAsia="ＭＳ Ｐゴシック" w:hAnsi="ＭＳ Ｐゴシック" w:cs="ＭＳ Ｐゴシック"/>
                <w:color w:val="000000" w:themeColor="text1"/>
                <w:sz w:val="20"/>
                <w:szCs w:val="24"/>
                <w:lang w:val="en-US"/>
              </w:rPr>
            </w:pPr>
            <w:r w:rsidRPr="0052171F">
              <w:rPr>
                <w:rFonts w:ascii="Times" w:eastAsia="Calibri" w:hAnsi="Times"/>
                <w:color w:val="000000" w:themeColor="text1"/>
                <w:kern w:val="24"/>
                <w:sz w:val="20"/>
              </w:rPr>
              <w:t>UE1 and/or UE2 use the configured resources to transmit reference signals and determine a pair of transmit beam and receive beam based on beam sweeping.</w:t>
            </w:r>
          </w:p>
          <w:p w14:paraId="7F5120D5" w14:textId="77777777" w:rsidR="00855F0D" w:rsidRPr="0052171F" w:rsidRDefault="00855F0D" w:rsidP="00855F0D">
            <w:pPr>
              <w:numPr>
                <w:ilvl w:val="1"/>
                <w:numId w:val="17"/>
              </w:numPr>
              <w:tabs>
                <w:tab w:val="left" w:pos="720"/>
              </w:tabs>
              <w:spacing w:after="0"/>
              <w:ind w:left="2606"/>
              <w:jc w:val="both"/>
              <w:rPr>
                <w:rFonts w:ascii="ＭＳ Ｐゴシック" w:eastAsia="ＭＳ Ｐゴシック" w:hAnsi="ＭＳ Ｐゴシック" w:cs="ＭＳ Ｐゴシック"/>
                <w:color w:val="000000" w:themeColor="text1"/>
                <w:sz w:val="20"/>
                <w:szCs w:val="24"/>
                <w:lang w:val="en-US"/>
              </w:rPr>
            </w:pPr>
            <w:r w:rsidRPr="0052171F">
              <w:rPr>
                <w:rFonts w:ascii="Times" w:eastAsia="Calibri" w:hAnsi="Times"/>
                <w:color w:val="000000" w:themeColor="text1"/>
                <w:kern w:val="24"/>
                <w:sz w:val="20"/>
              </w:rPr>
              <w:t>FFS applicable reference signal(s)</w:t>
            </w:r>
          </w:p>
          <w:p w14:paraId="666579BF" w14:textId="77777777" w:rsidR="00855F0D" w:rsidRPr="0052171F" w:rsidRDefault="00855F0D" w:rsidP="00855F0D">
            <w:pPr>
              <w:numPr>
                <w:ilvl w:val="1"/>
                <w:numId w:val="17"/>
              </w:numPr>
              <w:tabs>
                <w:tab w:val="left" w:pos="720"/>
              </w:tabs>
              <w:spacing w:after="0"/>
              <w:ind w:left="2606"/>
              <w:jc w:val="both"/>
              <w:rPr>
                <w:rFonts w:ascii="ＭＳ Ｐゴシック" w:eastAsia="ＭＳ Ｐゴシック" w:hAnsi="ＭＳ Ｐゴシック" w:cs="ＭＳ Ｐゴシック"/>
                <w:color w:val="000000" w:themeColor="text1"/>
                <w:sz w:val="20"/>
                <w:szCs w:val="24"/>
                <w:lang w:val="en-US"/>
              </w:rPr>
            </w:pPr>
            <w:r w:rsidRPr="0052171F">
              <w:rPr>
                <w:rFonts w:ascii="Times" w:eastAsia="Calibri" w:hAnsi="Times"/>
                <w:color w:val="000000" w:themeColor="text1"/>
                <w:kern w:val="24"/>
                <w:sz w:val="20"/>
              </w:rPr>
              <w:t>FFS whether/how to indicate the determined beams between UE1 and UE2</w:t>
            </w:r>
          </w:p>
          <w:p w14:paraId="57FE4475" w14:textId="5F1043CE" w:rsidR="00855F0D" w:rsidRPr="00855F0D" w:rsidRDefault="00855F0D" w:rsidP="00855F0D">
            <w:pPr>
              <w:numPr>
                <w:ilvl w:val="0"/>
                <w:numId w:val="17"/>
              </w:numPr>
              <w:tabs>
                <w:tab w:val="left" w:pos="720"/>
              </w:tabs>
              <w:spacing w:after="0"/>
              <w:ind w:left="1267"/>
              <w:jc w:val="both"/>
              <w:rPr>
                <w:rFonts w:ascii="ＭＳ Ｐゴシック" w:eastAsia="ＭＳ Ｐゴシック" w:hAnsi="ＭＳ Ｐゴシック" w:cs="ＭＳ Ｐゴシック"/>
                <w:color w:val="000000" w:themeColor="text1"/>
                <w:sz w:val="20"/>
                <w:szCs w:val="24"/>
                <w:lang w:val="en-US"/>
              </w:rPr>
            </w:pPr>
            <w:r w:rsidRPr="0052171F">
              <w:rPr>
                <w:rFonts w:ascii="Times" w:eastAsia="Calibri" w:hAnsi="Times"/>
                <w:color w:val="000000" w:themeColor="text1"/>
                <w:kern w:val="24"/>
                <w:sz w:val="20"/>
              </w:rPr>
              <w:t>FFS difference between initial beam pairing (after sidelink unicast link establishment) and beam maintenance</w:t>
            </w:r>
          </w:p>
        </w:tc>
      </w:tr>
    </w:tbl>
    <w:p w14:paraId="39DBFCF7" w14:textId="77777777" w:rsidR="00B76A30" w:rsidRDefault="00855F0D" w:rsidP="003D4AE5">
      <w:pPr>
        <w:spacing w:before="50" w:afterLines="50" w:after="120"/>
        <w:rPr>
          <w:sz w:val="22"/>
          <w:szCs w:val="18"/>
          <w:lang w:val="en-US"/>
        </w:rPr>
      </w:pPr>
      <w:r>
        <w:rPr>
          <w:rFonts w:hint="eastAsia"/>
          <w:sz w:val="22"/>
          <w:szCs w:val="18"/>
          <w:lang w:val="en-US"/>
        </w:rPr>
        <w:lastRenderedPageBreak/>
        <w:t>R</w:t>
      </w:r>
      <w:r>
        <w:rPr>
          <w:sz w:val="22"/>
          <w:szCs w:val="18"/>
          <w:lang w:val="en-US"/>
        </w:rPr>
        <w:t>egarding the procedure where initial beam pairing is performed after PC5 unicast link establishment, we believe that there is no difference between this procedure and the procedure of beam maintenance, so no further study is needed.</w:t>
      </w:r>
      <w:r w:rsidR="00B76A30">
        <w:rPr>
          <w:sz w:val="22"/>
          <w:szCs w:val="18"/>
          <w:lang w:val="en-US"/>
        </w:rPr>
        <w:t xml:space="preserve"> </w:t>
      </w:r>
    </w:p>
    <w:p w14:paraId="6E6A8EF4" w14:textId="11252AA6" w:rsidR="00A00309" w:rsidRDefault="00B76A30" w:rsidP="003D4AE5">
      <w:pPr>
        <w:spacing w:before="50" w:afterLines="50" w:after="120"/>
        <w:rPr>
          <w:sz w:val="22"/>
          <w:szCs w:val="18"/>
          <w:lang w:val="en-US"/>
        </w:rPr>
      </w:pPr>
      <w:r>
        <w:rPr>
          <w:sz w:val="22"/>
          <w:szCs w:val="18"/>
          <w:lang w:val="en-US"/>
        </w:rPr>
        <w:t>For the agreement</w:t>
      </w:r>
      <w:r w:rsidR="00F30410">
        <w:rPr>
          <w:sz w:val="22"/>
          <w:szCs w:val="18"/>
          <w:lang w:val="en-US"/>
        </w:rPr>
        <w:t xml:space="preserve"> </w:t>
      </w:r>
      <w:r w:rsidR="00A00309">
        <w:rPr>
          <w:rFonts w:hint="eastAsia"/>
          <w:sz w:val="22"/>
          <w:szCs w:val="18"/>
          <w:lang w:val="en-US"/>
        </w:rPr>
        <w:t>t</w:t>
      </w:r>
      <w:r w:rsidR="00A00309">
        <w:rPr>
          <w:sz w:val="22"/>
          <w:szCs w:val="18"/>
          <w:lang w:val="en-US"/>
        </w:rPr>
        <w:t>o study</w:t>
      </w:r>
      <w:r w:rsidR="00F30410">
        <w:rPr>
          <w:sz w:val="22"/>
          <w:szCs w:val="18"/>
          <w:lang w:val="en-US"/>
        </w:rPr>
        <w:t xml:space="preserve"> whether and in which cases is feasible, </w:t>
      </w:r>
      <w:r w:rsidR="00A00309">
        <w:rPr>
          <w:sz w:val="22"/>
          <w:szCs w:val="18"/>
          <w:lang w:val="en-US"/>
        </w:rPr>
        <w:t xml:space="preserve">we believe that this case is feasible only when two SL UEs are very closely located. In such a case, it may be possible that these SL UEs communicate each other </w:t>
      </w:r>
      <w:r w:rsidR="007A3043">
        <w:rPr>
          <w:sz w:val="22"/>
          <w:szCs w:val="18"/>
          <w:lang w:val="en-US"/>
        </w:rPr>
        <w:t>e.g., with omni</w:t>
      </w:r>
      <w:r w:rsidR="007A3043">
        <w:rPr>
          <w:rFonts w:hint="eastAsia"/>
          <w:sz w:val="22"/>
          <w:szCs w:val="18"/>
          <w:lang w:val="en-US"/>
        </w:rPr>
        <w:t>-</w:t>
      </w:r>
      <w:r w:rsidR="007A3043">
        <w:rPr>
          <w:sz w:val="22"/>
          <w:szCs w:val="18"/>
          <w:lang w:val="en-US"/>
        </w:rPr>
        <w:t>directional beams determined by UE implementation</w:t>
      </w:r>
      <w:r w:rsidR="00A00309">
        <w:rPr>
          <w:sz w:val="22"/>
          <w:szCs w:val="18"/>
          <w:lang w:val="en-US"/>
        </w:rPr>
        <w:t xml:space="preserve">. Meanwhile, we do not think the other case (i.e., two UEs are relatively far apart) is feasible. </w:t>
      </w:r>
      <w:r w:rsidR="007A3043">
        <w:rPr>
          <w:sz w:val="22"/>
          <w:szCs w:val="18"/>
        </w:rPr>
        <w:t xml:space="preserve">The coverage of SL FR2 unicast link </w:t>
      </w:r>
      <w:r w:rsidR="007A3043">
        <w:rPr>
          <w:sz w:val="22"/>
          <w:szCs w:val="18"/>
          <w:lang w:val="en-US"/>
        </w:rPr>
        <w:t>without any specified beam pairing procedures is quite poor, and thus it would be difficult for these UEs to detect each other. As a result, these UEs cannot establish unicast link.</w:t>
      </w:r>
    </w:p>
    <w:p w14:paraId="5FE3A476" w14:textId="7173ABD0" w:rsidR="007A3043" w:rsidRDefault="007A3043" w:rsidP="003D4AE5">
      <w:pPr>
        <w:spacing w:before="50" w:afterLines="50" w:after="120"/>
        <w:rPr>
          <w:sz w:val="22"/>
          <w:szCs w:val="18"/>
          <w:lang w:val="en-US"/>
        </w:rPr>
      </w:pPr>
      <w:r>
        <w:rPr>
          <w:rFonts w:hint="eastAsia"/>
          <w:sz w:val="22"/>
          <w:szCs w:val="18"/>
          <w:lang w:val="en-US"/>
        </w:rPr>
        <w:t>T</w:t>
      </w:r>
      <w:r>
        <w:rPr>
          <w:sz w:val="22"/>
          <w:szCs w:val="18"/>
          <w:lang w:val="en-US"/>
        </w:rPr>
        <w:t xml:space="preserve">hen for the feasible case, our view is that </w:t>
      </w:r>
      <w:r w:rsidR="000B5CC0">
        <w:rPr>
          <w:sz w:val="22"/>
          <w:szCs w:val="18"/>
          <w:lang w:val="en-US"/>
        </w:rPr>
        <w:t xml:space="preserve">common design of “beam maintenance” is sufficient and dedicated design is unnecessary. </w:t>
      </w:r>
      <w:r>
        <w:rPr>
          <w:sz w:val="22"/>
          <w:szCs w:val="18"/>
          <w:lang w:val="en-US"/>
        </w:rPr>
        <w:t>RAN1 should conclude that “beam maintenance” is designed r</w:t>
      </w:r>
      <w:r w:rsidRPr="00267325">
        <w:rPr>
          <w:sz w:val="22"/>
          <w:szCs w:val="18"/>
          <w:lang w:val="en-US"/>
        </w:rPr>
        <w:t xml:space="preserve">egardless </w:t>
      </w:r>
      <w:r>
        <w:rPr>
          <w:rFonts w:hint="eastAsia"/>
          <w:sz w:val="22"/>
          <w:szCs w:val="18"/>
          <w:lang w:val="en-US"/>
        </w:rPr>
        <w:t>o</w:t>
      </w:r>
      <w:r>
        <w:rPr>
          <w:sz w:val="22"/>
          <w:szCs w:val="18"/>
          <w:lang w:val="en-US"/>
        </w:rPr>
        <w:t>f</w:t>
      </w:r>
      <w:r w:rsidRPr="00267325">
        <w:rPr>
          <w:sz w:val="22"/>
          <w:szCs w:val="18"/>
          <w:lang w:val="en-US"/>
        </w:rPr>
        <w:t xml:space="preserve"> whether/when initial beam pairing is performed.</w:t>
      </w:r>
      <w:r>
        <w:rPr>
          <w:sz w:val="22"/>
          <w:szCs w:val="18"/>
          <w:lang w:val="en-US"/>
        </w:rPr>
        <w:t xml:space="preserve"> That is, beam maintenance is the procedure performed</w:t>
      </w:r>
      <w:r w:rsidRPr="00AB77E2">
        <w:rPr>
          <w:sz w:val="22"/>
          <w:szCs w:val="18"/>
          <w:lang w:val="en-US"/>
        </w:rPr>
        <w:t xml:space="preserve"> </w:t>
      </w:r>
      <w:r>
        <w:rPr>
          <w:sz w:val="22"/>
          <w:szCs w:val="18"/>
          <w:lang w:val="en-US"/>
        </w:rPr>
        <w:t>not only after initial beam pairing that is explicitly specified for SL FR2 but also after PC5-RRC connection establishment with spatial filters including omni</w:t>
      </w:r>
      <w:r>
        <w:rPr>
          <w:rFonts w:hint="eastAsia"/>
          <w:sz w:val="22"/>
          <w:szCs w:val="18"/>
          <w:lang w:val="en-US"/>
        </w:rPr>
        <w:t>-</w:t>
      </w:r>
      <w:r>
        <w:rPr>
          <w:sz w:val="22"/>
          <w:szCs w:val="18"/>
          <w:lang w:val="en-US"/>
        </w:rPr>
        <w:t xml:space="preserve">directional beams determined by UE implementation. Our understandings about the </w:t>
      </w:r>
      <w:r w:rsidRPr="00234559">
        <w:rPr>
          <w:sz w:val="22"/>
          <w:szCs w:val="18"/>
          <w:lang w:val="en-US"/>
        </w:rPr>
        <w:t>relationship of initial beam pairing and beam maintenance for each procure and the scope of SL FR2 study</w:t>
      </w:r>
      <w:r>
        <w:rPr>
          <w:sz w:val="22"/>
          <w:szCs w:val="18"/>
          <w:lang w:val="en-US"/>
        </w:rPr>
        <w:t xml:space="preserve"> is shown in Figure1.</w:t>
      </w:r>
    </w:p>
    <w:p w14:paraId="101FA55A" w14:textId="77777777" w:rsidR="006C6FE0" w:rsidRPr="00234559" w:rsidRDefault="006C6FE0" w:rsidP="003D4AE5">
      <w:pPr>
        <w:spacing w:before="50" w:afterLines="50" w:after="120"/>
        <w:rPr>
          <w:sz w:val="22"/>
          <w:szCs w:val="18"/>
          <w:lang w:val="en-US"/>
        </w:rPr>
      </w:pPr>
    </w:p>
    <w:p w14:paraId="39B4321D" w14:textId="77777777" w:rsidR="00106C6C" w:rsidRPr="00493872" w:rsidRDefault="00106C6C">
      <w:pPr>
        <w:pStyle w:val="afe"/>
        <w:numPr>
          <w:ilvl w:val="0"/>
          <w:numId w:val="12"/>
        </w:numPr>
        <w:spacing w:before="50" w:afterLines="50" w:after="120"/>
        <w:ind w:leftChars="0"/>
        <w:rPr>
          <w:rFonts w:eastAsiaTheme="minorEastAsia"/>
          <w:b/>
          <w:sz w:val="22"/>
          <w:u w:val="single"/>
          <w:lang w:val="en-US"/>
        </w:rPr>
      </w:pPr>
    </w:p>
    <w:p w14:paraId="221A64B4" w14:textId="7A8F657D" w:rsidR="00106C6C" w:rsidRPr="00106C6C" w:rsidRDefault="00223C11" w:rsidP="00AA4ADE">
      <w:pPr>
        <w:numPr>
          <w:ilvl w:val="0"/>
          <w:numId w:val="8"/>
        </w:numPr>
        <w:spacing w:before="50" w:afterLines="50" w:after="120"/>
        <w:rPr>
          <w:sz w:val="22"/>
          <w:szCs w:val="18"/>
        </w:rPr>
      </w:pPr>
      <w:r>
        <w:rPr>
          <w:rFonts w:eastAsiaTheme="minorEastAsia"/>
          <w:b/>
          <w:bCs/>
          <w:iCs/>
          <w:sz w:val="22"/>
        </w:rPr>
        <w:t xml:space="preserve">There is no difference between </w:t>
      </w:r>
      <w:r w:rsidRPr="00223C11">
        <w:rPr>
          <w:rFonts w:eastAsiaTheme="minorEastAsia"/>
          <w:b/>
          <w:bCs/>
          <w:iCs/>
          <w:sz w:val="22"/>
        </w:rPr>
        <w:t>initial beam pairing after sidelink unicast link establishment and beam maintenance</w:t>
      </w:r>
    </w:p>
    <w:p w14:paraId="565278E4" w14:textId="77777777" w:rsidR="00816C8E" w:rsidRPr="000C1162" w:rsidRDefault="00816C8E" w:rsidP="00816C8E">
      <w:pPr>
        <w:spacing w:beforeLines="50" w:before="120" w:afterLines="50" w:after="120"/>
        <w:rPr>
          <w:sz w:val="22"/>
          <w:szCs w:val="18"/>
          <w:lang w:val="en-US"/>
        </w:rPr>
      </w:pPr>
    </w:p>
    <w:p w14:paraId="34F4A5A9" w14:textId="77777777" w:rsidR="00816C8E" w:rsidRPr="00B45617" w:rsidRDefault="00816C8E" w:rsidP="00816C8E">
      <w:pPr>
        <w:pStyle w:val="afe"/>
        <w:numPr>
          <w:ilvl w:val="0"/>
          <w:numId w:val="9"/>
        </w:numPr>
        <w:spacing w:before="50" w:afterLines="50" w:after="120"/>
        <w:ind w:leftChars="0"/>
        <w:rPr>
          <w:rFonts w:eastAsiaTheme="minorEastAsia"/>
          <w:b/>
          <w:bCs/>
          <w:sz w:val="22"/>
          <w:u w:val="single"/>
          <w:lang w:val="en-US"/>
        </w:rPr>
      </w:pPr>
    </w:p>
    <w:p w14:paraId="28840E47" w14:textId="77777777" w:rsidR="006C6FE0" w:rsidRPr="006C6FE0" w:rsidRDefault="00816C8E" w:rsidP="00816C8E">
      <w:pPr>
        <w:numPr>
          <w:ilvl w:val="0"/>
          <w:numId w:val="8"/>
        </w:numPr>
        <w:spacing w:before="50" w:afterLines="50" w:after="120"/>
        <w:rPr>
          <w:b/>
          <w:bCs/>
          <w:sz w:val="22"/>
          <w:szCs w:val="18"/>
          <w:lang w:val="en-US"/>
        </w:rPr>
      </w:pPr>
      <w:r w:rsidRPr="006C6FE0">
        <w:rPr>
          <w:b/>
          <w:bCs/>
          <w:sz w:val="22"/>
          <w:szCs w:val="18"/>
          <w:lang w:val="en-US"/>
        </w:rPr>
        <w:t>The case where initial beam pairing after unicast link establishment is concluded to be same as beam maintenance after initial beam pairing before or during unicast link establishment.</w:t>
      </w:r>
    </w:p>
    <w:p w14:paraId="229E0917" w14:textId="0194403B" w:rsidR="00816C8E" w:rsidRDefault="00816C8E" w:rsidP="00816C8E">
      <w:pPr>
        <w:numPr>
          <w:ilvl w:val="1"/>
          <w:numId w:val="8"/>
        </w:numPr>
        <w:spacing w:before="50" w:afterLines="50" w:after="120"/>
        <w:rPr>
          <w:b/>
          <w:bCs/>
          <w:sz w:val="22"/>
          <w:szCs w:val="18"/>
          <w:lang w:val="en-US"/>
        </w:rPr>
      </w:pPr>
      <w:r w:rsidRPr="006C6FE0">
        <w:rPr>
          <w:b/>
          <w:bCs/>
          <w:sz w:val="22"/>
          <w:szCs w:val="18"/>
          <w:lang w:val="en-US"/>
        </w:rPr>
        <w:t>Further study is not needed for initial beam pairing after unicast link establishment</w:t>
      </w:r>
    </w:p>
    <w:p w14:paraId="3D965B8D" w14:textId="36BCC0A6" w:rsidR="00A3216C" w:rsidRDefault="00A3216C" w:rsidP="00C32F75">
      <w:pPr>
        <w:spacing w:before="50" w:afterLines="50" w:after="120"/>
        <w:rPr>
          <w:sz w:val="22"/>
          <w:szCs w:val="18"/>
        </w:rPr>
      </w:pPr>
    </w:p>
    <w:p w14:paraId="023772F4" w14:textId="123EFE18" w:rsidR="00881BA8" w:rsidRDefault="00881BA8" w:rsidP="00C32F75">
      <w:pPr>
        <w:spacing w:before="50" w:afterLines="50" w:after="120"/>
        <w:rPr>
          <w:sz w:val="22"/>
          <w:szCs w:val="18"/>
        </w:rPr>
      </w:pPr>
      <w:r>
        <w:rPr>
          <w:noProof/>
          <w:sz w:val="22"/>
          <w:szCs w:val="18"/>
        </w:rPr>
        <w:lastRenderedPageBreak/>
        <w:drawing>
          <wp:inline distT="0" distB="0" distL="0" distR="0" wp14:anchorId="659FCD24" wp14:editId="4F65DF94">
            <wp:extent cx="6517005" cy="2121535"/>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17005" cy="2121535"/>
                    </a:xfrm>
                    <a:prstGeom prst="rect">
                      <a:avLst/>
                    </a:prstGeom>
                    <a:noFill/>
                    <a:ln>
                      <a:noFill/>
                    </a:ln>
                  </pic:spPr>
                </pic:pic>
              </a:graphicData>
            </a:graphic>
          </wp:inline>
        </w:drawing>
      </w:r>
    </w:p>
    <w:p w14:paraId="6896A796" w14:textId="3AD6D06D" w:rsidR="00881BA8" w:rsidRDefault="00881BA8" w:rsidP="00881BA8">
      <w:pPr>
        <w:pStyle w:val="af"/>
        <w:jc w:val="center"/>
        <w:rPr>
          <w:sz w:val="22"/>
          <w:szCs w:val="18"/>
          <w:lang w:val="en-US"/>
        </w:rPr>
      </w:pPr>
      <w:r>
        <w:t>Figure 1: The relationship of initial beam pairing and beam maintenance for each procure and the scope of SL FR2 study</w:t>
      </w:r>
    </w:p>
    <w:p w14:paraId="6326F520" w14:textId="77777777" w:rsidR="00881BA8" w:rsidRDefault="00881BA8" w:rsidP="00C32F75">
      <w:pPr>
        <w:spacing w:before="50" w:afterLines="50" w:after="120"/>
        <w:rPr>
          <w:sz w:val="22"/>
          <w:szCs w:val="18"/>
        </w:rPr>
      </w:pPr>
    </w:p>
    <w:p w14:paraId="0F82EFE4" w14:textId="4578852C" w:rsidR="00F62010" w:rsidRPr="00D7372B" w:rsidRDefault="00F62010" w:rsidP="00D7372B">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Beam maintenance</w:t>
      </w:r>
    </w:p>
    <w:p w14:paraId="3FAADF5D" w14:textId="39203AFE" w:rsidR="00AB284E" w:rsidRPr="000C1162" w:rsidRDefault="00F230EB" w:rsidP="00AA3CCF">
      <w:pPr>
        <w:spacing w:before="50" w:afterLines="50" w:after="120"/>
        <w:rPr>
          <w:sz w:val="22"/>
          <w:szCs w:val="18"/>
          <w:lang w:val="en-US"/>
        </w:rPr>
      </w:pPr>
      <w:r>
        <w:rPr>
          <w:sz w:val="22"/>
          <w:szCs w:val="18"/>
          <w:lang w:val="en-US"/>
        </w:rPr>
        <w:t>To</w:t>
      </w:r>
      <w:r w:rsidR="00CC52B7">
        <w:rPr>
          <w:sz w:val="22"/>
          <w:szCs w:val="18"/>
          <w:lang w:val="en-US"/>
        </w:rPr>
        <w:t xml:space="preserve"> clarify the scope of studying </w:t>
      </w:r>
      <w:r w:rsidR="004F69F0">
        <w:rPr>
          <w:sz w:val="22"/>
          <w:szCs w:val="18"/>
          <w:lang w:val="en-US"/>
        </w:rPr>
        <w:t>beam maintenance procedure</w:t>
      </w:r>
      <w:r>
        <w:rPr>
          <w:sz w:val="22"/>
          <w:szCs w:val="18"/>
          <w:lang w:val="en-US"/>
        </w:rPr>
        <w:t xml:space="preserve">, </w:t>
      </w:r>
      <w:r w:rsidR="002C18ED">
        <w:rPr>
          <w:sz w:val="22"/>
          <w:szCs w:val="18"/>
          <w:lang w:val="en-US"/>
        </w:rPr>
        <w:t xml:space="preserve">it </w:t>
      </w:r>
      <w:r w:rsidR="00A7084F">
        <w:rPr>
          <w:sz w:val="22"/>
          <w:szCs w:val="18"/>
          <w:lang w:val="en-US"/>
        </w:rPr>
        <w:t xml:space="preserve">should be confirmed that it is </w:t>
      </w:r>
      <w:r w:rsidR="004B1932">
        <w:rPr>
          <w:sz w:val="22"/>
          <w:szCs w:val="18"/>
          <w:lang w:val="en-US"/>
        </w:rPr>
        <w:t xml:space="preserve">performed </w:t>
      </w:r>
      <w:r>
        <w:rPr>
          <w:sz w:val="22"/>
          <w:szCs w:val="18"/>
          <w:lang w:val="en-US"/>
        </w:rPr>
        <w:t xml:space="preserve">only </w:t>
      </w:r>
      <w:r w:rsidR="002C18ED">
        <w:rPr>
          <w:sz w:val="22"/>
          <w:szCs w:val="18"/>
          <w:lang w:val="en-US"/>
        </w:rPr>
        <w:t xml:space="preserve">after PC5-RRC connection is established. Beam maintenance </w:t>
      </w:r>
      <w:r w:rsidR="004B1932">
        <w:rPr>
          <w:sz w:val="22"/>
          <w:szCs w:val="18"/>
          <w:lang w:val="en-US"/>
        </w:rPr>
        <w:t xml:space="preserve">is </w:t>
      </w:r>
      <w:r w:rsidR="002C18ED">
        <w:rPr>
          <w:sz w:val="22"/>
          <w:szCs w:val="18"/>
          <w:lang w:val="en-US"/>
        </w:rPr>
        <w:t>assume</w:t>
      </w:r>
      <w:r w:rsidR="004B1932">
        <w:rPr>
          <w:sz w:val="22"/>
          <w:szCs w:val="18"/>
          <w:lang w:val="en-US"/>
        </w:rPr>
        <w:t>d</w:t>
      </w:r>
      <w:r w:rsidR="002C18ED">
        <w:rPr>
          <w:sz w:val="22"/>
          <w:szCs w:val="18"/>
          <w:lang w:val="en-US"/>
        </w:rPr>
        <w:t xml:space="preserve"> to </w:t>
      </w:r>
      <w:r w:rsidR="004B1932">
        <w:rPr>
          <w:sz w:val="22"/>
          <w:szCs w:val="18"/>
          <w:lang w:val="en-US"/>
        </w:rPr>
        <w:t>use PC5-RRC parameters related to the s</w:t>
      </w:r>
      <w:r w:rsidR="00EE5F56">
        <w:rPr>
          <w:sz w:val="22"/>
          <w:szCs w:val="18"/>
          <w:lang w:val="en-US"/>
        </w:rPr>
        <w:t xml:space="preserve">patial related information, </w:t>
      </w:r>
      <w:r w:rsidR="004B1932">
        <w:rPr>
          <w:sz w:val="22"/>
          <w:szCs w:val="18"/>
          <w:lang w:val="en-US"/>
        </w:rPr>
        <w:t xml:space="preserve">the </w:t>
      </w:r>
      <w:r w:rsidR="00EE5F56">
        <w:rPr>
          <w:sz w:val="22"/>
          <w:szCs w:val="18"/>
          <w:lang w:val="en-US"/>
        </w:rPr>
        <w:t>resource</w:t>
      </w:r>
      <w:r w:rsidR="004B1932">
        <w:rPr>
          <w:sz w:val="22"/>
          <w:szCs w:val="18"/>
          <w:lang w:val="en-US"/>
        </w:rPr>
        <w:t xml:space="preserve"> configuration</w:t>
      </w:r>
      <w:r w:rsidR="00EE5F56">
        <w:rPr>
          <w:sz w:val="22"/>
          <w:szCs w:val="18"/>
          <w:lang w:val="en-US"/>
        </w:rPr>
        <w:t xml:space="preserve"> of reference signal </w:t>
      </w:r>
      <w:r w:rsidR="004B1932">
        <w:rPr>
          <w:sz w:val="22"/>
          <w:szCs w:val="18"/>
          <w:lang w:val="en-US"/>
        </w:rPr>
        <w:t>or measurement/report configuration.</w:t>
      </w:r>
    </w:p>
    <w:p w14:paraId="1486365B" w14:textId="77777777" w:rsidR="008B55DA" w:rsidRPr="00B45617" w:rsidRDefault="008B55DA">
      <w:pPr>
        <w:pStyle w:val="afe"/>
        <w:numPr>
          <w:ilvl w:val="0"/>
          <w:numId w:val="9"/>
        </w:numPr>
        <w:spacing w:before="50" w:afterLines="50" w:after="120"/>
        <w:ind w:leftChars="0"/>
        <w:rPr>
          <w:rFonts w:eastAsiaTheme="minorEastAsia"/>
          <w:b/>
          <w:bCs/>
          <w:sz w:val="22"/>
          <w:u w:val="single"/>
          <w:lang w:val="en-US"/>
        </w:rPr>
      </w:pPr>
    </w:p>
    <w:p w14:paraId="23EEC960" w14:textId="2483ED47" w:rsidR="009F67CB" w:rsidRDefault="00943E34" w:rsidP="009F67CB">
      <w:pPr>
        <w:numPr>
          <w:ilvl w:val="0"/>
          <w:numId w:val="8"/>
        </w:numPr>
        <w:spacing w:before="50" w:afterLines="50" w:after="120"/>
        <w:rPr>
          <w:b/>
          <w:bCs/>
          <w:sz w:val="22"/>
          <w:szCs w:val="18"/>
          <w:lang w:val="en-US"/>
        </w:rPr>
      </w:pPr>
      <w:r w:rsidRPr="009F67CB">
        <w:rPr>
          <w:b/>
          <w:bCs/>
          <w:sz w:val="22"/>
          <w:szCs w:val="18"/>
          <w:lang w:val="en-US"/>
        </w:rPr>
        <w:t>SL b</w:t>
      </w:r>
      <w:r w:rsidR="008B55DA" w:rsidRPr="009F67CB">
        <w:rPr>
          <w:b/>
          <w:bCs/>
          <w:sz w:val="22"/>
          <w:szCs w:val="18"/>
          <w:lang w:val="en-US"/>
        </w:rPr>
        <w:t xml:space="preserve">eam maintenance procedure </w:t>
      </w:r>
      <w:r w:rsidR="008E417C" w:rsidRPr="009F67CB">
        <w:rPr>
          <w:rFonts w:hint="eastAsia"/>
          <w:b/>
          <w:bCs/>
          <w:sz w:val="22"/>
          <w:szCs w:val="18"/>
          <w:lang w:val="en-US"/>
        </w:rPr>
        <w:t>i</w:t>
      </w:r>
      <w:r w:rsidR="008E417C" w:rsidRPr="009F67CB">
        <w:rPr>
          <w:b/>
          <w:bCs/>
          <w:sz w:val="22"/>
          <w:szCs w:val="18"/>
          <w:lang w:val="en-US"/>
        </w:rPr>
        <w:t>s</w:t>
      </w:r>
      <w:r w:rsidR="008B55DA" w:rsidRPr="009F67CB">
        <w:rPr>
          <w:b/>
          <w:bCs/>
          <w:sz w:val="22"/>
          <w:szCs w:val="18"/>
          <w:lang w:val="en-US"/>
        </w:rPr>
        <w:t xml:space="preserve"> performed after PC5-RRC connection establishment procedure</w:t>
      </w:r>
      <w:r w:rsidR="00267325" w:rsidRPr="009F67CB">
        <w:rPr>
          <w:b/>
          <w:bCs/>
          <w:sz w:val="22"/>
          <w:szCs w:val="18"/>
          <w:lang w:val="en-US"/>
        </w:rPr>
        <w:t>.</w:t>
      </w:r>
      <w:r w:rsidR="00267325" w:rsidRPr="009F67CB">
        <w:rPr>
          <w:b/>
          <w:bCs/>
          <w:sz w:val="22"/>
          <w:szCs w:val="18"/>
          <w:lang w:val="en-US"/>
        </w:rPr>
        <w:tab/>
      </w:r>
    </w:p>
    <w:p w14:paraId="0A65C480" w14:textId="77777777" w:rsidR="00613F00" w:rsidRPr="009F67CB" w:rsidRDefault="00613F00" w:rsidP="009F67CB">
      <w:pPr>
        <w:spacing w:before="50" w:afterLines="50" w:after="120"/>
        <w:rPr>
          <w:rFonts w:hint="eastAsia"/>
          <w:b/>
          <w:bCs/>
          <w:sz w:val="22"/>
          <w:szCs w:val="18"/>
          <w:lang w:val="en-US"/>
        </w:rPr>
      </w:pPr>
    </w:p>
    <w:p w14:paraId="0643FB94" w14:textId="74328FD0" w:rsidR="00380748" w:rsidRPr="00380748" w:rsidRDefault="00613F00" w:rsidP="00267325">
      <w:pPr>
        <w:spacing w:beforeLines="50" w:before="120" w:afterLines="50" w:after="120"/>
        <w:rPr>
          <w:sz w:val="22"/>
          <w:szCs w:val="18"/>
          <w:lang w:val="en-US"/>
        </w:rPr>
      </w:pPr>
      <w:r>
        <w:rPr>
          <w:rFonts w:hint="eastAsia"/>
          <w:sz w:val="22"/>
          <w:szCs w:val="18"/>
          <w:lang w:val="en-US"/>
        </w:rPr>
        <w:t>A</w:t>
      </w:r>
      <w:r>
        <w:rPr>
          <w:sz w:val="22"/>
          <w:szCs w:val="18"/>
          <w:lang w:val="en-US"/>
        </w:rPr>
        <w:t xml:space="preserve">s </w:t>
      </w:r>
      <w:r w:rsidR="00195F83">
        <w:rPr>
          <w:sz w:val="22"/>
          <w:szCs w:val="18"/>
          <w:lang w:val="en-US"/>
        </w:rPr>
        <w:t>discussed in the above topic,</w:t>
      </w:r>
      <w:r>
        <w:rPr>
          <w:sz w:val="22"/>
          <w:szCs w:val="18"/>
          <w:lang w:val="en-US"/>
        </w:rPr>
        <w:t xml:space="preserve"> studying the case where initial beam pairing</w:t>
      </w:r>
      <w:r w:rsidR="00195F83">
        <w:rPr>
          <w:sz w:val="22"/>
          <w:szCs w:val="18"/>
          <w:lang w:val="en-US"/>
        </w:rPr>
        <w:t xml:space="preserve"> after unicast link establishment is needed</w:t>
      </w:r>
      <w:r w:rsidR="00C22A1A">
        <w:rPr>
          <w:sz w:val="22"/>
          <w:szCs w:val="18"/>
          <w:lang w:val="en-US"/>
        </w:rPr>
        <w:t>:</w:t>
      </w:r>
    </w:p>
    <w:p w14:paraId="47DEB1D0" w14:textId="77777777" w:rsidR="00267325" w:rsidRPr="00B45617" w:rsidRDefault="00267325" w:rsidP="00267325">
      <w:pPr>
        <w:pStyle w:val="afe"/>
        <w:numPr>
          <w:ilvl w:val="0"/>
          <w:numId w:val="9"/>
        </w:numPr>
        <w:spacing w:before="50" w:afterLines="50" w:after="120"/>
        <w:ind w:leftChars="0"/>
        <w:rPr>
          <w:rFonts w:eastAsiaTheme="minorEastAsia"/>
          <w:b/>
          <w:bCs/>
          <w:sz w:val="22"/>
          <w:u w:val="single"/>
          <w:lang w:val="en-US"/>
        </w:rPr>
      </w:pPr>
    </w:p>
    <w:p w14:paraId="455864D5" w14:textId="6B1511E9" w:rsidR="00267325" w:rsidRPr="00267325" w:rsidRDefault="00267325" w:rsidP="00267325">
      <w:pPr>
        <w:numPr>
          <w:ilvl w:val="0"/>
          <w:numId w:val="8"/>
        </w:numPr>
        <w:spacing w:before="50" w:afterLines="50" w:after="120"/>
        <w:rPr>
          <w:b/>
          <w:bCs/>
          <w:sz w:val="22"/>
          <w:szCs w:val="18"/>
          <w:lang w:val="en-US"/>
        </w:rPr>
      </w:pPr>
      <w:r w:rsidRPr="00267325">
        <w:rPr>
          <w:b/>
          <w:bCs/>
          <w:sz w:val="22"/>
          <w:szCs w:val="18"/>
          <w:lang w:val="en-US"/>
        </w:rPr>
        <w:t>SL beam maintenance</w:t>
      </w:r>
      <w:r>
        <w:rPr>
          <w:b/>
          <w:bCs/>
          <w:sz w:val="22"/>
          <w:szCs w:val="18"/>
          <w:lang w:val="en-US"/>
        </w:rPr>
        <w:t xml:space="preserve"> </w:t>
      </w:r>
      <w:r w:rsidRPr="00267325">
        <w:rPr>
          <w:b/>
          <w:bCs/>
          <w:sz w:val="22"/>
          <w:szCs w:val="18"/>
          <w:lang w:val="en-US"/>
        </w:rPr>
        <w:t xml:space="preserve">(management) procedure </w:t>
      </w:r>
      <w:r w:rsidR="008E417C">
        <w:rPr>
          <w:b/>
          <w:bCs/>
          <w:sz w:val="22"/>
          <w:szCs w:val="18"/>
          <w:lang w:val="en-US"/>
        </w:rPr>
        <w:t>is</w:t>
      </w:r>
      <w:r w:rsidRPr="00267325">
        <w:rPr>
          <w:b/>
          <w:bCs/>
          <w:sz w:val="22"/>
          <w:szCs w:val="18"/>
          <w:lang w:val="en-US"/>
        </w:rPr>
        <w:t xml:space="preserve"> designed regardless </w:t>
      </w:r>
      <w:r w:rsidR="008E417C">
        <w:rPr>
          <w:b/>
          <w:bCs/>
          <w:sz w:val="22"/>
          <w:szCs w:val="18"/>
          <w:lang w:val="en-US"/>
        </w:rPr>
        <w:t>of</w:t>
      </w:r>
      <w:r w:rsidRPr="00267325">
        <w:rPr>
          <w:b/>
          <w:bCs/>
          <w:sz w:val="22"/>
          <w:szCs w:val="18"/>
          <w:lang w:val="en-US"/>
        </w:rPr>
        <w:t xml:space="preserve"> whether/when initial beam pairing is performed.</w:t>
      </w:r>
    </w:p>
    <w:p w14:paraId="66E42F36" w14:textId="3862D07E" w:rsidR="006C6FE0" w:rsidRDefault="006C6FE0" w:rsidP="00623DA8">
      <w:pPr>
        <w:spacing w:before="50" w:afterLines="50" w:after="120"/>
        <w:rPr>
          <w:sz w:val="22"/>
          <w:szCs w:val="18"/>
          <w:lang w:val="en-US"/>
        </w:rPr>
      </w:pPr>
    </w:p>
    <w:p w14:paraId="08439D72" w14:textId="160E6300" w:rsidR="00004036" w:rsidRDefault="00C22A1A" w:rsidP="00623DA8">
      <w:pPr>
        <w:spacing w:before="50" w:afterLines="50" w:after="120"/>
        <w:rPr>
          <w:sz w:val="22"/>
          <w:szCs w:val="18"/>
          <w:lang w:val="en-US"/>
        </w:rPr>
      </w:pPr>
      <w:r>
        <w:rPr>
          <w:sz w:val="22"/>
          <w:szCs w:val="18"/>
          <w:lang w:val="en-US"/>
        </w:rPr>
        <w:t xml:space="preserve">On which reference signal is used for beam maintenance, the following agreement was made in the previous meeting. </w:t>
      </w:r>
    </w:p>
    <w:tbl>
      <w:tblPr>
        <w:tblStyle w:val="afc"/>
        <w:tblW w:w="0" w:type="auto"/>
        <w:tblLook w:val="04A0" w:firstRow="1" w:lastRow="0" w:firstColumn="1" w:lastColumn="0" w:noHBand="0" w:noVBand="1"/>
      </w:tblPr>
      <w:tblGrid>
        <w:gridCol w:w="9962"/>
      </w:tblGrid>
      <w:tr w:rsidR="00195F83" w14:paraId="7045E603" w14:textId="77777777" w:rsidTr="005F1F34">
        <w:tc>
          <w:tcPr>
            <w:tcW w:w="9962" w:type="dxa"/>
          </w:tcPr>
          <w:p w14:paraId="615FA4E8" w14:textId="77777777" w:rsidR="00195F83" w:rsidRPr="0052171F" w:rsidRDefault="00195F83" w:rsidP="005F1F34">
            <w:pPr>
              <w:spacing w:after="0"/>
              <w:rPr>
                <w:rFonts w:ascii="ＭＳ Ｐゴシック" w:eastAsia="ＭＳ Ｐゴシック" w:hAnsi="ＭＳ Ｐゴシック" w:cs="ＭＳ Ｐゴシック"/>
                <w:color w:val="000000" w:themeColor="text1"/>
                <w:szCs w:val="24"/>
                <w:lang w:val="en-US"/>
              </w:rPr>
            </w:pPr>
            <w:r w:rsidRPr="0052171F">
              <w:rPr>
                <w:rFonts w:ascii="Times" w:eastAsia="Malgun Gothic" w:hAnsi="Times"/>
                <w:b/>
                <w:bCs/>
                <w:color w:val="000000" w:themeColor="text1"/>
                <w:kern w:val="24"/>
                <w:sz w:val="20"/>
                <w:highlight w:val="green"/>
              </w:rPr>
              <w:t>Agreement</w:t>
            </w:r>
          </w:p>
          <w:p w14:paraId="2D464202" w14:textId="77777777" w:rsidR="00195F83" w:rsidRPr="0052171F" w:rsidRDefault="00195F83" w:rsidP="005F1F34">
            <w:pPr>
              <w:spacing w:after="0"/>
              <w:jc w:val="both"/>
              <w:rPr>
                <w:rFonts w:ascii="ＭＳ Ｐゴシック" w:eastAsia="ＭＳ Ｐゴシック" w:hAnsi="ＭＳ Ｐゴシック" w:cs="ＭＳ Ｐゴシック"/>
                <w:color w:val="000000" w:themeColor="text1"/>
                <w:szCs w:val="24"/>
                <w:lang w:val="en-US"/>
              </w:rPr>
            </w:pPr>
            <w:r w:rsidRPr="0052171F">
              <w:rPr>
                <w:rFonts w:eastAsia="Batang"/>
                <w:color w:val="000000" w:themeColor="text1"/>
                <w:kern w:val="24"/>
                <w:sz w:val="20"/>
              </w:rPr>
              <w:t>Consider using sidelink CSI-RS as a starting point for beam maintenance.</w:t>
            </w:r>
          </w:p>
          <w:p w14:paraId="7B5F0583" w14:textId="77777777" w:rsidR="00195F83" w:rsidRPr="0052171F" w:rsidRDefault="00195F83" w:rsidP="005F1F34">
            <w:pPr>
              <w:numPr>
                <w:ilvl w:val="0"/>
                <w:numId w:val="23"/>
              </w:numPr>
              <w:spacing w:after="0"/>
              <w:ind w:left="1267"/>
              <w:rPr>
                <w:rFonts w:ascii="ＭＳ Ｐゴシック" w:eastAsia="ＭＳ Ｐゴシック" w:hAnsi="ＭＳ Ｐゴシック" w:cs="ＭＳ Ｐゴシック"/>
                <w:color w:val="000000" w:themeColor="text1"/>
                <w:sz w:val="20"/>
                <w:szCs w:val="24"/>
                <w:lang w:val="en-US"/>
              </w:rPr>
            </w:pPr>
            <w:r w:rsidRPr="0052171F">
              <w:rPr>
                <w:rFonts w:eastAsia="Batang"/>
                <w:color w:val="000000" w:themeColor="text1"/>
                <w:kern w:val="24"/>
                <w:sz w:val="20"/>
              </w:rPr>
              <w:t>FFS: whether/how to enhance existing aperiodic and non-standalone SL CSI-RS</w:t>
            </w:r>
          </w:p>
          <w:p w14:paraId="07637B0A" w14:textId="77777777" w:rsidR="00195F83" w:rsidRPr="0052171F" w:rsidRDefault="00195F83" w:rsidP="005F1F34">
            <w:pPr>
              <w:numPr>
                <w:ilvl w:val="0"/>
                <w:numId w:val="23"/>
              </w:numPr>
              <w:spacing w:after="0"/>
              <w:ind w:left="1267"/>
              <w:rPr>
                <w:rFonts w:ascii="ＭＳ Ｐゴシック" w:eastAsia="ＭＳ Ｐゴシック" w:hAnsi="ＭＳ Ｐゴシック" w:cs="ＭＳ Ｐゴシック"/>
                <w:color w:val="000000" w:themeColor="text1"/>
                <w:sz w:val="20"/>
                <w:szCs w:val="24"/>
                <w:lang w:val="en-US"/>
              </w:rPr>
            </w:pPr>
            <w:r w:rsidRPr="0052171F">
              <w:rPr>
                <w:rFonts w:eastAsia="Batang"/>
                <w:color w:val="000000" w:themeColor="text1"/>
                <w:kern w:val="24"/>
                <w:sz w:val="20"/>
              </w:rPr>
              <w:t>FFS: periodic and/or semi-persistent SL CSI-RS transmissions </w:t>
            </w:r>
          </w:p>
          <w:p w14:paraId="0E73D945" w14:textId="77777777" w:rsidR="00195F83" w:rsidRPr="0052171F" w:rsidRDefault="00195F83" w:rsidP="005F1F34">
            <w:pPr>
              <w:numPr>
                <w:ilvl w:val="0"/>
                <w:numId w:val="23"/>
              </w:numPr>
              <w:spacing w:after="0"/>
              <w:ind w:left="1267"/>
              <w:rPr>
                <w:rFonts w:ascii="ＭＳ Ｐゴシック" w:eastAsia="ＭＳ Ｐゴシック" w:hAnsi="ＭＳ Ｐゴシック" w:cs="ＭＳ Ｐゴシック"/>
                <w:color w:val="000000" w:themeColor="text1"/>
                <w:sz w:val="20"/>
                <w:szCs w:val="24"/>
                <w:lang w:val="en-US"/>
              </w:rPr>
            </w:pPr>
            <w:r w:rsidRPr="0052171F">
              <w:rPr>
                <w:rFonts w:eastAsia="Batang"/>
                <w:color w:val="000000" w:themeColor="text1"/>
                <w:kern w:val="24"/>
                <w:sz w:val="20"/>
              </w:rPr>
              <w:t>FFS: standalone SL CSI-RS transmissions</w:t>
            </w:r>
          </w:p>
          <w:p w14:paraId="0D62ED1C" w14:textId="77777777" w:rsidR="00195F83" w:rsidRPr="0052171F" w:rsidRDefault="00195F83" w:rsidP="005F1F34">
            <w:pPr>
              <w:numPr>
                <w:ilvl w:val="1"/>
                <w:numId w:val="23"/>
              </w:numPr>
              <w:spacing w:after="0"/>
              <w:ind w:left="2606"/>
              <w:rPr>
                <w:rFonts w:ascii="ＭＳ Ｐゴシック" w:eastAsia="ＭＳ Ｐゴシック" w:hAnsi="ＭＳ Ｐゴシック" w:cs="ＭＳ Ｐゴシック"/>
                <w:color w:val="000000" w:themeColor="text1"/>
                <w:sz w:val="20"/>
                <w:szCs w:val="24"/>
                <w:lang w:val="en-US"/>
              </w:rPr>
            </w:pPr>
            <w:r w:rsidRPr="0052171F">
              <w:rPr>
                <w:rFonts w:eastAsia="Batang"/>
                <w:color w:val="000000" w:themeColor="text1"/>
                <w:kern w:val="24"/>
                <w:sz w:val="20"/>
              </w:rPr>
              <w:t>Note: standalone SL CSI-RS transmission means at least no accompanying sidelink data (SL MAC SDU) transmissions in the same slot. FFS: accompanying SCI(s) or SL MAC CE transmissions or PSFCH.</w:t>
            </w:r>
          </w:p>
          <w:p w14:paraId="272EF1C3" w14:textId="77777777" w:rsidR="00195F83" w:rsidRPr="0052171F" w:rsidRDefault="00195F83" w:rsidP="005F1F34">
            <w:pPr>
              <w:numPr>
                <w:ilvl w:val="0"/>
                <w:numId w:val="23"/>
              </w:numPr>
              <w:spacing w:after="0"/>
              <w:ind w:left="1267"/>
              <w:rPr>
                <w:rFonts w:ascii="ＭＳ Ｐゴシック" w:eastAsia="ＭＳ Ｐゴシック" w:hAnsi="ＭＳ Ｐゴシック" w:cs="ＭＳ Ｐゴシック"/>
                <w:color w:val="000000" w:themeColor="text1"/>
                <w:sz w:val="20"/>
                <w:szCs w:val="24"/>
                <w:lang w:val="en-US"/>
              </w:rPr>
            </w:pPr>
            <w:r w:rsidRPr="0052171F">
              <w:rPr>
                <w:rFonts w:eastAsia="Batang"/>
                <w:color w:val="000000" w:themeColor="text1"/>
                <w:kern w:val="24"/>
                <w:sz w:val="20"/>
              </w:rPr>
              <w:t>FFS: one or multiple SL CSI-RS transmissions within one slot</w:t>
            </w:r>
          </w:p>
          <w:p w14:paraId="4EFD8E38" w14:textId="77777777" w:rsidR="00195F83" w:rsidRPr="00AB284E" w:rsidRDefault="00195F83" w:rsidP="005F1F34">
            <w:pPr>
              <w:numPr>
                <w:ilvl w:val="0"/>
                <w:numId w:val="23"/>
              </w:numPr>
              <w:spacing w:after="0"/>
              <w:ind w:left="1267"/>
              <w:rPr>
                <w:rFonts w:ascii="ＭＳ Ｐゴシック" w:eastAsia="ＭＳ Ｐゴシック" w:hAnsi="ＭＳ Ｐゴシック" w:cs="ＭＳ Ｐゴシック"/>
                <w:color w:val="000000" w:themeColor="text1"/>
                <w:sz w:val="20"/>
                <w:szCs w:val="24"/>
                <w:lang w:val="en-US"/>
              </w:rPr>
            </w:pPr>
            <w:r w:rsidRPr="0052171F">
              <w:rPr>
                <w:rFonts w:eastAsia="Batang"/>
                <w:color w:val="000000" w:themeColor="text1"/>
                <w:kern w:val="24"/>
                <w:sz w:val="20"/>
              </w:rPr>
              <w:t>FFS: SL CSI-RS transmissions with or without repetition on transmit beams</w:t>
            </w:r>
          </w:p>
        </w:tc>
      </w:tr>
    </w:tbl>
    <w:p w14:paraId="593B9113" w14:textId="77777777" w:rsidR="00C22A1A" w:rsidRDefault="00C22A1A" w:rsidP="00C32F75">
      <w:pPr>
        <w:spacing w:before="50" w:afterLines="50" w:after="120"/>
        <w:rPr>
          <w:sz w:val="22"/>
          <w:szCs w:val="18"/>
          <w:lang w:val="en-US"/>
        </w:rPr>
      </w:pPr>
      <w:r>
        <w:rPr>
          <w:rFonts w:hint="eastAsia"/>
          <w:sz w:val="22"/>
          <w:szCs w:val="18"/>
          <w:lang w:val="en-US"/>
        </w:rPr>
        <w:t>F</w:t>
      </w:r>
      <w:r>
        <w:rPr>
          <w:sz w:val="22"/>
          <w:szCs w:val="18"/>
          <w:lang w:val="en-US"/>
        </w:rPr>
        <w:t>or the details of SL CSI-RS for beam maintenance, the discussion points are whether to support CSI-RS only TX, multiple beam CSI-RS TX within one slot (intra-slot beam sweeping), and periodic CSI-RS TX</w:t>
      </w:r>
      <w:r>
        <w:rPr>
          <w:rFonts w:hint="eastAsia"/>
          <w:sz w:val="22"/>
          <w:szCs w:val="18"/>
          <w:lang w:val="en-US"/>
        </w:rPr>
        <w:t xml:space="preserve"> o</w:t>
      </w:r>
      <w:r>
        <w:rPr>
          <w:sz w:val="22"/>
          <w:szCs w:val="18"/>
          <w:lang w:val="en-US"/>
        </w:rPr>
        <w:t xml:space="preserve">r repeating CSI-RS TX with the same beam. </w:t>
      </w:r>
    </w:p>
    <w:p w14:paraId="5CFCB61F" w14:textId="15D5FA70" w:rsidR="00205E03" w:rsidRPr="00C22A1A" w:rsidRDefault="00234559" w:rsidP="00205E03">
      <w:pPr>
        <w:spacing w:before="50" w:afterLines="50" w:after="120"/>
        <w:rPr>
          <w:b/>
          <w:bCs/>
          <w:sz w:val="22"/>
          <w:szCs w:val="18"/>
        </w:rPr>
      </w:pPr>
      <w:r>
        <w:rPr>
          <w:sz w:val="22"/>
          <w:szCs w:val="18"/>
          <w:lang w:val="en-US"/>
        </w:rPr>
        <w:lastRenderedPageBreak/>
        <w:t xml:space="preserve">We believe that </w:t>
      </w:r>
      <w:r w:rsidR="00004036" w:rsidRPr="00623DA8">
        <w:rPr>
          <w:sz w:val="22"/>
          <w:szCs w:val="18"/>
          <w:lang w:val="en-US"/>
        </w:rPr>
        <w:t xml:space="preserve">whether to support intra-slot beam sweeping and/or </w:t>
      </w:r>
      <w:r w:rsidR="005F04F9">
        <w:rPr>
          <w:sz w:val="22"/>
          <w:szCs w:val="18"/>
          <w:lang w:val="en-US"/>
        </w:rPr>
        <w:t xml:space="preserve">CSI-RS only transmission is more important topic, which may </w:t>
      </w:r>
      <w:r w:rsidR="00004036" w:rsidRPr="00623DA8">
        <w:rPr>
          <w:sz w:val="22"/>
          <w:szCs w:val="18"/>
          <w:lang w:val="en-US"/>
        </w:rPr>
        <w:t xml:space="preserve">change the </w:t>
      </w:r>
      <w:r w:rsidR="005F04F9">
        <w:rPr>
          <w:sz w:val="22"/>
          <w:szCs w:val="18"/>
          <w:lang w:val="en-US"/>
        </w:rPr>
        <w:t>SL</w:t>
      </w:r>
      <w:r w:rsidR="00045B30">
        <w:rPr>
          <w:sz w:val="22"/>
          <w:szCs w:val="18"/>
          <w:lang w:val="en-US"/>
        </w:rPr>
        <w:t xml:space="preserve"> resource/</w:t>
      </w:r>
      <w:r w:rsidR="00004036" w:rsidRPr="00623DA8">
        <w:rPr>
          <w:sz w:val="22"/>
          <w:szCs w:val="18"/>
          <w:lang w:val="en-US"/>
        </w:rPr>
        <w:t>slot structure</w:t>
      </w:r>
      <w:r w:rsidR="00034A58">
        <w:rPr>
          <w:sz w:val="22"/>
          <w:szCs w:val="18"/>
          <w:lang w:val="en-US"/>
        </w:rPr>
        <w:t xml:space="preserve"> and cause a lot of PHY layer spec. impact</w:t>
      </w:r>
      <w:r w:rsidR="00004036" w:rsidRPr="00623DA8">
        <w:rPr>
          <w:sz w:val="22"/>
          <w:szCs w:val="18"/>
          <w:lang w:val="en-US"/>
        </w:rPr>
        <w:t>.</w:t>
      </w:r>
      <w:r w:rsidR="00A86687">
        <w:rPr>
          <w:sz w:val="22"/>
          <w:szCs w:val="18"/>
          <w:lang w:val="en-US"/>
        </w:rPr>
        <w:t xml:space="preserve"> Whether to i</w:t>
      </w:r>
      <w:r w:rsidR="0062480D">
        <w:rPr>
          <w:sz w:val="22"/>
          <w:szCs w:val="18"/>
          <w:lang w:val="en-US"/>
        </w:rPr>
        <w:t>ntroduc</w:t>
      </w:r>
      <w:r w:rsidR="00A86687">
        <w:rPr>
          <w:sz w:val="22"/>
          <w:szCs w:val="18"/>
          <w:lang w:val="en-US"/>
        </w:rPr>
        <w:t>e</w:t>
      </w:r>
      <w:r w:rsidR="0062480D">
        <w:rPr>
          <w:sz w:val="22"/>
          <w:szCs w:val="18"/>
          <w:lang w:val="en-US"/>
        </w:rPr>
        <w:t xml:space="preserve"> </w:t>
      </w:r>
      <w:r w:rsidR="00623DA8" w:rsidRPr="00623DA8">
        <w:rPr>
          <w:sz w:val="22"/>
          <w:szCs w:val="18"/>
          <w:lang w:val="en-US"/>
        </w:rPr>
        <w:t>the periodic or repet</w:t>
      </w:r>
      <w:r w:rsidR="00004036">
        <w:rPr>
          <w:sz w:val="22"/>
          <w:szCs w:val="18"/>
          <w:lang w:val="en-US"/>
        </w:rPr>
        <w:t>i</w:t>
      </w:r>
      <w:r w:rsidR="00AE549D">
        <w:rPr>
          <w:sz w:val="22"/>
          <w:szCs w:val="18"/>
          <w:lang w:val="en-US"/>
        </w:rPr>
        <w:t>tive</w:t>
      </w:r>
      <w:r w:rsidR="00623DA8" w:rsidRPr="00623DA8">
        <w:rPr>
          <w:sz w:val="22"/>
          <w:szCs w:val="18"/>
          <w:lang w:val="en-US"/>
        </w:rPr>
        <w:t xml:space="preserve"> CSI-RS transmissions would be </w:t>
      </w:r>
      <w:r w:rsidR="00A86687">
        <w:rPr>
          <w:sz w:val="22"/>
          <w:szCs w:val="18"/>
          <w:lang w:val="en-US"/>
        </w:rPr>
        <w:t xml:space="preserve">the issue </w:t>
      </w:r>
      <w:r w:rsidR="00A86687" w:rsidRPr="00623DA8">
        <w:rPr>
          <w:sz w:val="22"/>
          <w:szCs w:val="18"/>
          <w:lang w:val="en-US"/>
        </w:rPr>
        <w:t xml:space="preserve">mainly </w:t>
      </w:r>
      <w:r w:rsidR="00A86687">
        <w:rPr>
          <w:sz w:val="22"/>
          <w:szCs w:val="18"/>
          <w:lang w:val="en-US"/>
        </w:rPr>
        <w:t xml:space="preserve">related to </w:t>
      </w:r>
      <w:r w:rsidR="00623DA8" w:rsidRPr="00623DA8">
        <w:rPr>
          <w:sz w:val="22"/>
          <w:szCs w:val="18"/>
          <w:lang w:val="en-US"/>
        </w:rPr>
        <w:t>the higher layer signaling structure.</w:t>
      </w:r>
      <w:r>
        <w:rPr>
          <w:sz w:val="22"/>
          <w:szCs w:val="18"/>
          <w:lang w:val="en-US"/>
        </w:rPr>
        <w:t xml:space="preserve"> </w:t>
      </w:r>
      <w:r w:rsidR="00C22A1A">
        <w:rPr>
          <w:sz w:val="22"/>
          <w:szCs w:val="18"/>
          <w:lang w:val="en-US"/>
        </w:rPr>
        <w:t xml:space="preserve">In our view, </w:t>
      </w:r>
      <w:r w:rsidR="009465B4">
        <w:rPr>
          <w:sz w:val="22"/>
          <w:szCs w:val="18"/>
          <w:lang w:val="en-US"/>
        </w:rPr>
        <w:t>the advantage</w:t>
      </w:r>
      <w:r w:rsidR="00303E15">
        <w:rPr>
          <w:sz w:val="22"/>
          <w:szCs w:val="18"/>
          <w:lang w:val="en-US"/>
        </w:rPr>
        <w:t>s</w:t>
      </w:r>
      <w:r w:rsidR="009465B4">
        <w:rPr>
          <w:sz w:val="22"/>
          <w:szCs w:val="18"/>
          <w:lang w:val="en-US"/>
        </w:rPr>
        <w:t xml:space="preserve"> of CSI-RS </w:t>
      </w:r>
      <w:r w:rsidR="002C6D13">
        <w:rPr>
          <w:sz w:val="22"/>
          <w:szCs w:val="18"/>
          <w:lang w:val="en-US"/>
        </w:rPr>
        <w:t>over</w:t>
      </w:r>
      <w:r w:rsidR="009465B4">
        <w:rPr>
          <w:sz w:val="22"/>
          <w:szCs w:val="18"/>
          <w:lang w:val="en-US"/>
        </w:rPr>
        <w:t xml:space="preserve"> DMRS or S-SSB</w:t>
      </w:r>
      <w:r w:rsidR="002C6D13">
        <w:rPr>
          <w:sz w:val="22"/>
          <w:szCs w:val="18"/>
          <w:lang w:val="en-US"/>
        </w:rPr>
        <w:t xml:space="preserve"> appear </w:t>
      </w:r>
      <w:r w:rsidR="00303E15">
        <w:rPr>
          <w:sz w:val="22"/>
          <w:szCs w:val="18"/>
          <w:lang w:val="en-US"/>
        </w:rPr>
        <w:t>to be</w:t>
      </w:r>
      <w:r w:rsidR="009465B4">
        <w:rPr>
          <w:sz w:val="22"/>
          <w:szCs w:val="18"/>
          <w:lang w:val="en-US"/>
        </w:rPr>
        <w:t xml:space="preserve"> </w:t>
      </w:r>
      <w:r w:rsidR="002C6D13">
        <w:rPr>
          <w:sz w:val="22"/>
          <w:szCs w:val="18"/>
          <w:lang w:val="en-US"/>
        </w:rPr>
        <w:t xml:space="preserve">the </w:t>
      </w:r>
      <w:r w:rsidR="009465B4">
        <w:rPr>
          <w:sz w:val="22"/>
          <w:szCs w:val="18"/>
          <w:lang w:val="en-US"/>
        </w:rPr>
        <w:t xml:space="preserve">flexibility of transmission timing and </w:t>
      </w:r>
      <w:r w:rsidR="00394747">
        <w:rPr>
          <w:sz w:val="22"/>
          <w:szCs w:val="18"/>
          <w:lang w:val="en-US"/>
        </w:rPr>
        <w:t xml:space="preserve">possible resource efficiency </w:t>
      </w:r>
      <w:r w:rsidR="002C6D13">
        <w:rPr>
          <w:sz w:val="22"/>
          <w:szCs w:val="18"/>
          <w:lang w:val="en-US"/>
        </w:rPr>
        <w:t>for transmitting</w:t>
      </w:r>
      <w:r w:rsidR="00394747">
        <w:rPr>
          <w:sz w:val="22"/>
          <w:szCs w:val="18"/>
          <w:lang w:val="en-US"/>
        </w:rPr>
        <w:t xml:space="preserve"> multiple beams. </w:t>
      </w:r>
      <w:r w:rsidR="005703FE">
        <w:rPr>
          <w:sz w:val="22"/>
          <w:szCs w:val="18"/>
          <w:lang w:val="en-US"/>
        </w:rPr>
        <w:t>I</w:t>
      </w:r>
      <w:r w:rsidR="004F5B33">
        <w:rPr>
          <w:sz w:val="22"/>
          <w:szCs w:val="18"/>
          <w:lang w:val="en-US"/>
        </w:rPr>
        <w:t>f</w:t>
      </w:r>
      <w:r w:rsidR="00394747">
        <w:rPr>
          <w:sz w:val="22"/>
          <w:szCs w:val="18"/>
          <w:lang w:val="en-US"/>
        </w:rPr>
        <w:t xml:space="preserve"> </w:t>
      </w:r>
      <w:r w:rsidR="00180A10">
        <w:rPr>
          <w:sz w:val="22"/>
          <w:szCs w:val="18"/>
          <w:lang w:val="en-US"/>
        </w:rPr>
        <w:t xml:space="preserve">CSI-RS TX </w:t>
      </w:r>
      <w:r w:rsidR="004F5B33">
        <w:rPr>
          <w:sz w:val="22"/>
          <w:szCs w:val="18"/>
          <w:lang w:val="en-US"/>
        </w:rPr>
        <w:t xml:space="preserve">for beam maintenance </w:t>
      </w:r>
      <w:r w:rsidR="00180A10">
        <w:rPr>
          <w:sz w:val="22"/>
          <w:szCs w:val="18"/>
          <w:lang w:val="en-US"/>
        </w:rPr>
        <w:t xml:space="preserve">is </w:t>
      </w:r>
      <w:r w:rsidR="002C6D13">
        <w:rPr>
          <w:sz w:val="22"/>
          <w:szCs w:val="18"/>
          <w:lang w:val="en-US"/>
        </w:rPr>
        <w:t xml:space="preserve">only </w:t>
      </w:r>
      <w:r w:rsidR="00180A10">
        <w:rPr>
          <w:sz w:val="22"/>
          <w:szCs w:val="18"/>
          <w:lang w:val="en-US"/>
        </w:rPr>
        <w:t>allowed to be multiplexed with data</w:t>
      </w:r>
      <w:r w:rsidR="00900689">
        <w:rPr>
          <w:sz w:val="22"/>
          <w:szCs w:val="18"/>
          <w:lang w:val="en-US"/>
        </w:rPr>
        <w:t xml:space="preserve"> (MAC PDU)</w:t>
      </w:r>
      <w:r w:rsidR="00180A10">
        <w:rPr>
          <w:sz w:val="22"/>
          <w:szCs w:val="18"/>
          <w:lang w:val="en-US"/>
        </w:rPr>
        <w:t xml:space="preserve"> and</w:t>
      </w:r>
      <w:r w:rsidR="009608D8">
        <w:rPr>
          <w:sz w:val="22"/>
          <w:szCs w:val="18"/>
          <w:lang w:val="en-US"/>
        </w:rPr>
        <w:t xml:space="preserve"> applied </w:t>
      </w:r>
      <w:r w:rsidR="002C6D13">
        <w:rPr>
          <w:sz w:val="22"/>
          <w:szCs w:val="18"/>
          <w:lang w:val="en-US"/>
        </w:rPr>
        <w:t xml:space="preserve">to the </w:t>
      </w:r>
      <w:r w:rsidR="009608D8">
        <w:rPr>
          <w:sz w:val="22"/>
          <w:szCs w:val="18"/>
          <w:lang w:val="en-US"/>
        </w:rPr>
        <w:t xml:space="preserve">same beam within a slot, </w:t>
      </w:r>
      <w:r w:rsidR="006D17CF">
        <w:rPr>
          <w:rFonts w:hint="eastAsia"/>
          <w:sz w:val="22"/>
          <w:szCs w:val="18"/>
          <w:lang w:val="en-US"/>
        </w:rPr>
        <w:t>i</w:t>
      </w:r>
      <w:r w:rsidR="006D17CF">
        <w:rPr>
          <w:sz w:val="22"/>
          <w:szCs w:val="18"/>
          <w:lang w:val="en-US"/>
        </w:rPr>
        <w:t xml:space="preserve">t is not </w:t>
      </w:r>
      <w:r w:rsidR="002C6D13">
        <w:rPr>
          <w:sz w:val="22"/>
          <w:szCs w:val="18"/>
          <w:lang w:val="en-US"/>
        </w:rPr>
        <w:t xml:space="preserve">much </w:t>
      </w:r>
      <w:r w:rsidR="006D17CF">
        <w:rPr>
          <w:sz w:val="22"/>
          <w:szCs w:val="18"/>
          <w:lang w:val="en-US"/>
        </w:rPr>
        <w:t>differen</w:t>
      </w:r>
      <w:r w:rsidR="002C6D13">
        <w:rPr>
          <w:sz w:val="22"/>
          <w:szCs w:val="18"/>
          <w:lang w:val="en-US"/>
        </w:rPr>
        <w:t>t</w:t>
      </w:r>
      <w:r w:rsidR="006D17CF">
        <w:rPr>
          <w:sz w:val="22"/>
          <w:szCs w:val="18"/>
          <w:lang w:val="en-US"/>
        </w:rPr>
        <w:t xml:space="preserve"> from </w:t>
      </w:r>
      <w:r w:rsidR="00ED608E">
        <w:rPr>
          <w:sz w:val="22"/>
          <w:szCs w:val="18"/>
          <w:lang w:val="en-US"/>
        </w:rPr>
        <w:t xml:space="preserve">the situation </w:t>
      </w:r>
      <w:r w:rsidR="006D17CF">
        <w:rPr>
          <w:sz w:val="22"/>
          <w:szCs w:val="18"/>
          <w:lang w:val="en-US"/>
        </w:rPr>
        <w:t xml:space="preserve">where </w:t>
      </w:r>
      <w:r w:rsidR="002C6D13">
        <w:rPr>
          <w:sz w:val="22"/>
          <w:szCs w:val="18"/>
          <w:lang w:val="en-US"/>
        </w:rPr>
        <w:t>each</w:t>
      </w:r>
      <w:r w:rsidR="006D17CF">
        <w:rPr>
          <w:sz w:val="22"/>
          <w:szCs w:val="18"/>
          <w:lang w:val="en-US"/>
        </w:rPr>
        <w:t xml:space="preserve"> data </w:t>
      </w:r>
      <w:r w:rsidR="00B605EB">
        <w:rPr>
          <w:sz w:val="22"/>
          <w:szCs w:val="18"/>
          <w:lang w:val="en-US"/>
        </w:rPr>
        <w:t>TX</w:t>
      </w:r>
      <w:r w:rsidR="006D17CF">
        <w:rPr>
          <w:sz w:val="22"/>
          <w:szCs w:val="18"/>
          <w:lang w:val="en-US"/>
        </w:rPr>
        <w:t xml:space="preserve"> </w:t>
      </w:r>
      <w:r w:rsidR="00B605EB">
        <w:rPr>
          <w:sz w:val="22"/>
          <w:szCs w:val="18"/>
          <w:lang w:val="en-US"/>
        </w:rPr>
        <w:t xml:space="preserve">is </w:t>
      </w:r>
      <w:r w:rsidR="002C6D13">
        <w:rPr>
          <w:sz w:val="22"/>
          <w:szCs w:val="18"/>
          <w:lang w:val="en-US"/>
        </w:rPr>
        <w:t xml:space="preserve">repeatedly </w:t>
      </w:r>
      <w:r w:rsidR="00D84574">
        <w:rPr>
          <w:sz w:val="22"/>
          <w:szCs w:val="18"/>
          <w:lang w:val="en-US"/>
        </w:rPr>
        <w:t xml:space="preserve">transmitted </w:t>
      </w:r>
      <w:r w:rsidR="00B605EB">
        <w:rPr>
          <w:sz w:val="22"/>
          <w:szCs w:val="18"/>
          <w:lang w:val="en-US"/>
        </w:rPr>
        <w:t xml:space="preserve">with beam sweeping and </w:t>
      </w:r>
      <w:r w:rsidR="00551733">
        <w:rPr>
          <w:sz w:val="22"/>
          <w:szCs w:val="18"/>
          <w:lang w:val="en-US"/>
        </w:rPr>
        <w:t>RX UE perform</w:t>
      </w:r>
      <w:r w:rsidR="005F43BB">
        <w:rPr>
          <w:sz w:val="22"/>
          <w:szCs w:val="18"/>
          <w:lang w:val="en-US"/>
        </w:rPr>
        <w:t>s</w:t>
      </w:r>
      <w:r w:rsidR="00551733">
        <w:rPr>
          <w:sz w:val="22"/>
          <w:szCs w:val="18"/>
          <w:lang w:val="en-US"/>
        </w:rPr>
        <w:t xml:space="preserve"> the feedback to TX UE by measuring the strength </w:t>
      </w:r>
      <w:r w:rsidR="00B605EB">
        <w:rPr>
          <w:sz w:val="22"/>
          <w:szCs w:val="18"/>
          <w:lang w:val="en-US"/>
        </w:rPr>
        <w:t xml:space="preserve">DMRS </w:t>
      </w:r>
      <w:r w:rsidR="00551733">
        <w:rPr>
          <w:sz w:val="22"/>
          <w:szCs w:val="18"/>
          <w:lang w:val="en-US"/>
        </w:rPr>
        <w:t>of each beam</w:t>
      </w:r>
      <w:r w:rsidR="00747356">
        <w:rPr>
          <w:sz w:val="22"/>
          <w:szCs w:val="18"/>
          <w:lang w:val="en-US"/>
        </w:rPr>
        <w:t xml:space="preserve"> i.e.</w:t>
      </w:r>
      <w:r w:rsidR="00B912EB">
        <w:rPr>
          <w:sz w:val="22"/>
          <w:szCs w:val="18"/>
          <w:lang w:val="en-US"/>
        </w:rPr>
        <w:t>,</w:t>
      </w:r>
      <w:r w:rsidR="00747356">
        <w:rPr>
          <w:sz w:val="22"/>
          <w:szCs w:val="18"/>
          <w:lang w:val="en-US"/>
        </w:rPr>
        <w:t xml:space="preserve"> DMRS for beam maintenance</w:t>
      </w:r>
      <w:r w:rsidR="00551733">
        <w:rPr>
          <w:sz w:val="22"/>
          <w:szCs w:val="18"/>
          <w:lang w:val="en-US"/>
        </w:rPr>
        <w:t>.</w:t>
      </w:r>
      <w:r w:rsidR="00D446DB">
        <w:rPr>
          <w:sz w:val="22"/>
          <w:szCs w:val="18"/>
          <w:lang w:val="en-US"/>
        </w:rPr>
        <w:t xml:space="preserve"> Related issues are discussed below.</w:t>
      </w:r>
    </w:p>
    <w:p w14:paraId="65E3A0EC" w14:textId="77777777" w:rsidR="00205E03" w:rsidRPr="00493872" w:rsidRDefault="00205E03" w:rsidP="00205E03">
      <w:pPr>
        <w:pStyle w:val="afe"/>
        <w:numPr>
          <w:ilvl w:val="0"/>
          <w:numId w:val="12"/>
        </w:numPr>
        <w:spacing w:before="50" w:afterLines="50" w:after="120"/>
        <w:ind w:leftChars="0"/>
        <w:rPr>
          <w:rFonts w:eastAsiaTheme="minorEastAsia"/>
          <w:b/>
          <w:sz w:val="22"/>
          <w:u w:val="single"/>
          <w:lang w:val="en-US"/>
        </w:rPr>
      </w:pPr>
    </w:p>
    <w:p w14:paraId="68A15985" w14:textId="77777777" w:rsidR="00205E03" w:rsidRPr="00106C6C" w:rsidRDefault="00205E03" w:rsidP="00205E03">
      <w:pPr>
        <w:numPr>
          <w:ilvl w:val="0"/>
          <w:numId w:val="8"/>
        </w:numPr>
        <w:spacing w:before="50" w:afterLines="50" w:after="120"/>
        <w:rPr>
          <w:sz w:val="22"/>
          <w:szCs w:val="18"/>
        </w:rPr>
      </w:pPr>
      <w:r>
        <w:rPr>
          <w:rFonts w:eastAsiaTheme="minorEastAsia"/>
          <w:b/>
          <w:bCs/>
          <w:iCs/>
          <w:sz w:val="22"/>
          <w:lang w:val="en-US"/>
        </w:rPr>
        <w:t xml:space="preserve">The advantages of SL CSI-RS for SL beam maintenance are minimum and flexible resources to maintain the paired beam. </w:t>
      </w:r>
    </w:p>
    <w:p w14:paraId="3526EBF0" w14:textId="77777777" w:rsidR="00C22A1A" w:rsidRPr="009F67CB" w:rsidRDefault="00C22A1A" w:rsidP="00C22A1A">
      <w:pPr>
        <w:spacing w:before="50" w:afterLines="50" w:after="120"/>
        <w:rPr>
          <w:sz w:val="22"/>
          <w:szCs w:val="18"/>
        </w:rPr>
      </w:pPr>
    </w:p>
    <w:p w14:paraId="3136228A" w14:textId="77777777" w:rsidR="00C22A1A" w:rsidRPr="00493872" w:rsidRDefault="00C22A1A" w:rsidP="00C22A1A">
      <w:pPr>
        <w:pStyle w:val="afe"/>
        <w:numPr>
          <w:ilvl w:val="0"/>
          <w:numId w:val="9"/>
        </w:numPr>
        <w:spacing w:before="50" w:afterLines="50" w:after="120"/>
        <w:ind w:leftChars="0"/>
        <w:rPr>
          <w:rFonts w:eastAsiaTheme="minorEastAsia"/>
          <w:b/>
          <w:sz w:val="22"/>
          <w:u w:val="single"/>
          <w:lang w:val="en-US"/>
        </w:rPr>
      </w:pPr>
      <w:bookmarkStart w:id="9" w:name="OLE_LINK4"/>
    </w:p>
    <w:bookmarkEnd w:id="9"/>
    <w:p w14:paraId="698BF90C" w14:textId="2523D932" w:rsidR="00C22A1A" w:rsidRPr="00205E03" w:rsidRDefault="00205E03" w:rsidP="00AA3CCF">
      <w:pPr>
        <w:pStyle w:val="afe"/>
        <w:ind w:left="960"/>
        <w:rPr>
          <w:b/>
          <w:bCs/>
          <w:sz w:val="22"/>
          <w:szCs w:val="18"/>
          <w:lang w:val="en-US"/>
        </w:rPr>
      </w:pPr>
      <w:r w:rsidRPr="00045B30">
        <w:rPr>
          <w:b/>
          <w:bCs/>
          <w:sz w:val="22"/>
          <w:szCs w:val="18"/>
          <w:lang w:val="en-US"/>
        </w:rPr>
        <w:t xml:space="preserve">Support </w:t>
      </w:r>
      <w:r w:rsidR="00C22A1A" w:rsidRPr="00045B30">
        <w:rPr>
          <w:b/>
          <w:bCs/>
          <w:sz w:val="22"/>
          <w:szCs w:val="18"/>
          <w:lang w:val="en-US"/>
        </w:rPr>
        <w:t>standalone SL CSI-RS an</w:t>
      </w:r>
      <w:r w:rsidRPr="00045B30">
        <w:rPr>
          <w:b/>
          <w:bCs/>
          <w:sz w:val="22"/>
          <w:szCs w:val="18"/>
          <w:lang w:val="en-US"/>
        </w:rPr>
        <w:t>d</w:t>
      </w:r>
      <w:r w:rsidR="00C22A1A" w:rsidRPr="00045B30">
        <w:rPr>
          <w:b/>
          <w:bCs/>
          <w:sz w:val="22"/>
          <w:szCs w:val="18"/>
          <w:lang w:val="en-US"/>
        </w:rPr>
        <w:t xml:space="preserve"> </w:t>
      </w:r>
      <w:r w:rsidR="00045B30" w:rsidRPr="00045B30">
        <w:rPr>
          <w:b/>
          <w:bCs/>
          <w:sz w:val="22"/>
          <w:szCs w:val="18"/>
          <w:lang w:val="en-US"/>
        </w:rPr>
        <w:t>multiple SL CSI-RS transmissions within one slot</w:t>
      </w:r>
      <w:r w:rsidR="00045B30">
        <w:rPr>
          <w:b/>
          <w:bCs/>
          <w:sz w:val="22"/>
          <w:szCs w:val="18"/>
          <w:lang w:val="en-US"/>
        </w:rPr>
        <w:t xml:space="preserve"> </w:t>
      </w:r>
      <w:r w:rsidR="00045B30" w:rsidRPr="00045B30">
        <w:rPr>
          <w:b/>
          <w:bCs/>
          <w:sz w:val="22"/>
          <w:szCs w:val="18"/>
          <w:lang w:val="en-US"/>
        </w:rPr>
        <w:t>(</w:t>
      </w:r>
      <w:r w:rsidR="00C22A1A" w:rsidRPr="00045B30">
        <w:rPr>
          <w:b/>
          <w:bCs/>
          <w:sz w:val="22"/>
          <w:szCs w:val="18"/>
          <w:lang w:val="en-US"/>
        </w:rPr>
        <w:t>intra-slot beam sweeping</w:t>
      </w:r>
      <w:r w:rsidR="00045B30" w:rsidRPr="00045B30">
        <w:rPr>
          <w:b/>
          <w:bCs/>
          <w:sz w:val="22"/>
          <w:szCs w:val="18"/>
          <w:lang w:val="en-US"/>
        </w:rPr>
        <w:t>)</w:t>
      </w:r>
      <w:r w:rsidR="00C22A1A" w:rsidRPr="00205E03">
        <w:rPr>
          <w:b/>
          <w:bCs/>
          <w:sz w:val="22"/>
          <w:szCs w:val="18"/>
          <w:lang w:val="en-US"/>
        </w:rPr>
        <w:t>.</w:t>
      </w:r>
    </w:p>
    <w:p w14:paraId="1852AD5D" w14:textId="04D975DF" w:rsidR="00B762C2" w:rsidRDefault="00B762C2" w:rsidP="00B762C2">
      <w:pPr>
        <w:spacing w:before="50" w:afterLines="50" w:after="120"/>
        <w:rPr>
          <w:sz w:val="22"/>
          <w:szCs w:val="18"/>
          <w:lang w:val="en-US"/>
        </w:rPr>
      </w:pPr>
    </w:p>
    <w:p w14:paraId="3D08D993" w14:textId="29E86DC7" w:rsidR="009E551E" w:rsidRDefault="00234559" w:rsidP="00234559">
      <w:pPr>
        <w:spacing w:before="50" w:afterLines="50" w:after="120"/>
        <w:rPr>
          <w:sz w:val="22"/>
          <w:szCs w:val="18"/>
          <w:lang w:val="en-US"/>
        </w:rPr>
      </w:pPr>
      <w:r>
        <w:rPr>
          <w:rFonts w:hint="eastAsia"/>
          <w:sz w:val="22"/>
          <w:szCs w:val="18"/>
          <w:lang w:val="en-US"/>
        </w:rPr>
        <w:t>N</w:t>
      </w:r>
      <w:r>
        <w:rPr>
          <w:sz w:val="22"/>
          <w:szCs w:val="18"/>
          <w:lang w:val="en-US"/>
        </w:rPr>
        <w:t xml:space="preserve">ote that performing TX beam sweeping would change the receive power from the perspective of surrounding RX UEs (not a beam measuring UE) and if without AGC symbol, which leads to AGC issue in surrounding SL </w:t>
      </w:r>
      <w:r w:rsidR="00D446DB">
        <w:rPr>
          <w:sz w:val="22"/>
          <w:szCs w:val="18"/>
          <w:lang w:val="en-US"/>
        </w:rPr>
        <w:t xml:space="preserve">UEs </w:t>
      </w:r>
      <w:r>
        <w:rPr>
          <w:sz w:val="22"/>
          <w:szCs w:val="18"/>
          <w:lang w:val="en-US"/>
        </w:rPr>
        <w:t>trying to perform sensing or data reception</w:t>
      </w:r>
      <w:r w:rsidR="009E551E">
        <w:rPr>
          <w:sz w:val="22"/>
          <w:szCs w:val="18"/>
          <w:lang w:val="en-US"/>
        </w:rPr>
        <w:t xml:space="preserve">. </w:t>
      </w:r>
    </w:p>
    <w:p w14:paraId="5A57D081" w14:textId="45F1BC82" w:rsidR="00D75DEF" w:rsidRDefault="00505D64" w:rsidP="00234559">
      <w:pPr>
        <w:spacing w:before="50" w:afterLines="50" w:after="120"/>
        <w:rPr>
          <w:sz w:val="22"/>
          <w:szCs w:val="18"/>
          <w:lang w:val="en-US"/>
        </w:rPr>
      </w:pPr>
      <w:r>
        <w:rPr>
          <w:noProof/>
          <w:sz w:val="22"/>
          <w:szCs w:val="18"/>
          <w:lang w:val="en-US"/>
        </w:rPr>
        <w:drawing>
          <wp:inline distT="0" distB="0" distL="0" distR="0" wp14:anchorId="54B92534" wp14:editId="46C9C75B">
            <wp:extent cx="5974715" cy="1962785"/>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4715" cy="1962785"/>
                    </a:xfrm>
                    <a:prstGeom prst="rect">
                      <a:avLst/>
                    </a:prstGeom>
                    <a:noFill/>
                    <a:ln>
                      <a:noFill/>
                    </a:ln>
                  </pic:spPr>
                </pic:pic>
              </a:graphicData>
            </a:graphic>
          </wp:inline>
        </w:drawing>
      </w:r>
    </w:p>
    <w:p w14:paraId="455DF783" w14:textId="0B8E8CE1" w:rsidR="00D75DEF" w:rsidRPr="00505D64" w:rsidRDefault="00505D64" w:rsidP="00827A48">
      <w:pPr>
        <w:pStyle w:val="af"/>
        <w:jc w:val="center"/>
        <w:rPr>
          <w:sz w:val="22"/>
          <w:szCs w:val="18"/>
          <w:lang w:val="en-US"/>
        </w:rPr>
      </w:pPr>
      <w:r>
        <w:t xml:space="preserve">Figure 2: </w:t>
      </w:r>
      <w:r w:rsidR="00827A48">
        <w:t>AGC issue by intra-beam sweeping</w:t>
      </w:r>
    </w:p>
    <w:p w14:paraId="387DC8AB" w14:textId="77777777" w:rsidR="00505D64" w:rsidRDefault="00505D64" w:rsidP="00234559">
      <w:pPr>
        <w:spacing w:before="50" w:afterLines="50" w:after="120"/>
        <w:rPr>
          <w:sz w:val="22"/>
          <w:szCs w:val="18"/>
          <w:lang w:val="en-US"/>
        </w:rPr>
      </w:pPr>
    </w:p>
    <w:p w14:paraId="53FD0317" w14:textId="1AF6E66A" w:rsidR="00214311" w:rsidRDefault="009E551E" w:rsidP="00B762C2">
      <w:pPr>
        <w:spacing w:before="50" w:afterLines="50" w:after="120"/>
        <w:rPr>
          <w:sz w:val="22"/>
          <w:szCs w:val="18"/>
          <w:lang w:val="en-US"/>
        </w:rPr>
      </w:pPr>
      <w:r>
        <w:rPr>
          <w:sz w:val="22"/>
          <w:szCs w:val="18"/>
          <w:lang w:val="en-US"/>
        </w:rPr>
        <w:t xml:space="preserve">There would be two main directions to solve the above AGC issue. One is introducing additional AGC symbol within SL slot mainly for intra-slot beam sweeping. Second is that </w:t>
      </w:r>
      <w:r w:rsidR="00AA1181">
        <w:rPr>
          <w:sz w:val="22"/>
          <w:szCs w:val="18"/>
          <w:lang w:val="en-US"/>
        </w:rPr>
        <w:t xml:space="preserve">SL CSI-RS transmissions </w:t>
      </w:r>
      <w:r>
        <w:rPr>
          <w:sz w:val="22"/>
          <w:szCs w:val="18"/>
          <w:lang w:val="en-US"/>
        </w:rPr>
        <w:t>with intra-beam sweeping and SL data transmissions are separated in time domain.</w:t>
      </w:r>
      <w:r w:rsidR="00AA1181">
        <w:rPr>
          <w:sz w:val="22"/>
          <w:szCs w:val="18"/>
          <w:lang w:val="en-US"/>
        </w:rPr>
        <w:t xml:space="preserve"> In our view, the former direction makes load on data reception SL UE to adjust AGC within slots in several times. </w:t>
      </w:r>
      <w:r w:rsidR="00827A48">
        <w:rPr>
          <w:sz w:val="22"/>
          <w:szCs w:val="18"/>
          <w:lang w:val="en-US"/>
        </w:rPr>
        <w:t>And i</w:t>
      </w:r>
      <w:r w:rsidR="00AA1181">
        <w:rPr>
          <w:sz w:val="22"/>
          <w:szCs w:val="18"/>
          <w:lang w:val="en-US"/>
        </w:rPr>
        <w:t>f additional AGC</w:t>
      </w:r>
      <w:r w:rsidR="00D75DEF">
        <w:rPr>
          <w:sz w:val="22"/>
          <w:szCs w:val="18"/>
          <w:lang w:val="en-US"/>
        </w:rPr>
        <w:t xml:space="preserve"> symbols are introduced, anyway legacy SL FR2 UE cannot receive data in that slot. </w:t>
      </w:r>
    </w:p>
    <w:p w14:paraId="5A17C9DC" w14:textId="505EA14E" w:rsidR="00AA1181" w:rsidRPr="00214311" w:rsidRDefault="00214311" w:rsidP="00B762C2">
      <w:pPr>
        <w:spacing w:before="50" w:afterLines="50" w:after="120"/>
        <w:rPr>
          <w:sz w:val="22"/>
          <w:szCs w:val="18"/>
          <w:lang w:val="en-US"/>
        </w:rPr>
      </w:pPr>
      <w:r>
        <w:rPr>
          <w:rFonts w:hint="eastAsia"/>
          <w:sz w:val="22"/>
          <w:szCs w:val="18"/>
          <w:lang w:val="en-US"/>
        </w:rPr>
        <w:t>On</w:t>
      </w:r>
      <w:r>
        <w:rPr>
          <w:sz w:val="22"/>
          <w:szCs w:val="18"/>
          <w:lang w:val="en-US"/>
        </w:rPr>
        <w:t xml:space="preserve"> the other hand, as the latter direction, by configuring new dedicated resources for multiple SL CSI-RS transmissions (with beam sweeping) such that they do not overlap with the existing resource pool, there is no effect on both new SL FR2 UEs being capable of beam management and legacy SL FR2 UEs to receive SL data transmissions.</w:t>
      </w:r>
    </w:p>
    <w:p w14:paraId="36D18A20" w14:textId="77777777" w:rsidR="00B762C2" w:rsidRPr="00493872" w:rsidRDefault="00B762C2" w:rsidP="00B762C2">
      <w:pPr>
        <w:pStyle w:val="afe"/>
        <w:numPr>
          <w:ilvl w:val="0"/>
          <w:numId w:val="9"/>
        </w:numPr>
        <w:spacing w:before="50" w:afterLines="50" w:after="120"/>
        <w:ind w:leftChars="0"/>
        <w:rPr>
          <w:rFonts w:eastAsiaTheme="minorEastAsia"/>
          <w:b/>
          <w:sz w:val="22"/>
          <w:u w:val="single"/>
          <w:lang w:val="en-US"/>
        </w:rPr>
      </w:pPr>
    </w:p>
    <w:p w14:paraId="08474613" w14:textId="54E35A79" w:rsidR="00214311" w:rsidRPr="00214311" w:rsidRDefault="00B762C2" w:rsidP="00214311">
      <w:pPr>
        <w:numPr>
          <w:ilvl w:val="0"/>
          <w:numId w:val="8"/>
        </w:numPr>
        <w:spacing w:before="50" w:afterLines="50" w:after="120"/>
        <w:rPr>
          <w:b/>
          <w:bCs/>
          <w:sz w:val="22"/>
          <w:szCs w:val="18"/>
          <w:lang w:val="en-US"/>
        </w:rPr>
      </w:pPr>
      <w:r w:rsidRPr="00214311">
        <w:rPr>
          <w:b/>
          <w:bCs/>
          <w:sz w:val="22"/>
          <w:szCs w:val="18"/>
          <w:lang w:val="en-US"/>
        </w:rPr>
        <w:t xml:space="preserve">Study dedicated </w:t>
      </w:r>
      <w:r w:rsidR="00214311" w:rsidRPr="00214311">
        <w:rPr>
          <w:b/>
          <w:bCs/>
          <w:sz w:val="22"/>
          <w:szCs w:val="18"/>
          <w:lang w:val="en-US"/>
        </w:rPr>
        <w:t>resources</w:t>
      </w:r>
      <w:r w:rsidRPr="00214311">
        <w:rPr>
          <w:b/>
          <w:bCs/>
          <w:sz w:val="22"/>
          <w:szCs w:val="18"/>
          <w:lang w:val="en-US"/>
        </w:rPr>
        <w:t xml:space="preserve"> </w:t>
      </w:r>
      <w:r w:rsidR="00D446DB">
        <w:rPr>
          <w:b/>
          <w:bCs/>
          <w:sz w:val="22"/>
          <w:szCs w:val="18"/>
          <w:lang w:val="en-US"/>
        </w:rPr>
        <w:t>that are not included in resource pool for</w:t>
      </w:r>
      <w:r w:rsidR="00214311" w:rsidRPr="00214311">
        <w:rPr>
          <w:b/>
          <w:bCs/>
          <w:sz w:val="22"/>
          <w:szCs w:val="18"/>
          <w:lang w:val="en-US"/>
        </w:rPr>
        <w:t xml:space="preserve"> SL data transmissions and receptions</w:t>
      </w:r>
      <w:r w:rsidR="00214311">
        <w:rPr>
          <w:b/>
          <w:bCs/>
          <w:sz w:val="22"/>
          <w:szCs w:val="18"/>
          <w:lang w:val="en-US"/>
        </w:rPr>
        <w:t xml:space="preserve">, </w:t>
      </w:r>
      <w:r w:rsidRPr="00214311">
        <w:rPr>
          <w:b/>
          <w:bCs/>
          <w:sz w:val="22"/>
          <w:szCs w:val="18"/>
          <w:lang w:val="en-US"/>
        </w:rPr>
        <w:t xml:space="preserve">for </w:t>
      </w:r>
      <w:r w:rsidR="00AA1181" w:rsidRPr="00214311">
        <w:rPr>
          <w:b/>
          <w:bCs/>
          <w:sz w:val="22"/>
          <w:szCs w:val="18"/>
          <w:lang w:val="en-US"/>
        </w:rPr>
        <w:t xml:space="preserve">multiple </w:t>
      </w:r>
      <w:r w:rsidRPr="00214311">
        <w:rPr>
          <w:b/>
          <w:bCs/>
          <w:sz w:val="22"/>
          <w:szCs w:val="18"/>
          <w:lang w:val="en-US"/>
        </w:rPr>
        <w:t xml:space="preserve">SL CSI-RS </w:t>
      </w:r>
      <w:r w:rsidR="00AA1181" w:rsidRPr="00214311">
        <w:rPr>
          <w:b/>
          <w:bCs/>
          <w:sz w:val="22"/>
          <w:szCs w:val="18"/>
          <w:lang w:val="en-US"/>
        </w:rPr>
        <w:t>transmissions that are related to each transmission beam within one SL slot (intra-beam sweeping)</w:t>
      </w:r>
      <w:r w:rsidR="00380748" w:rsidRPr="00214311">
        <w:rPr>
          <w:b/>
          <w:bCs/>
          <w:sz w:val="22"/>
          <w:szCs w:val="18"/>
          <w:lang w:val="en-US"/>
        </w:rPr>
        <w:t xml:space="preserve"> </w:t>
      </w:r>
    </w:p>
    <w:p w14:paraId="21F0E81B" w14:textId="77777777" w:rsidR="00827A48" w:rsidRPr="00214311" w:rsidRDefault="00827A48" w:rsidP="00214311">
      <w:pPr>
        <w:spacing w:before="50" w:afterLines="50" w:after="120"/>
        <w:rPr>
          <w:sz w:val="22"/>
          <w:szCs w:val="18"/>
          <w:lang w:val="en-US"/>
        </w:rPr>
      </w:pPr>
    </w:p>
    <w:p w14:paraId="63707310" w14:textId="6965B6BF" w:rsidR="00D954A0" w:rsidRPr="00D7372B" w:rsidRDefault="00D954A0" w:rsidP="00D954A0">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Beam failure recovery</w:t>
      </w:r>
    </w:p>
    <w:p w14:paraId="6CE21B04" w14:textId="5F4A2B44" w:rsidR="00151E82" w:rsidRPr="00567116" w:rsidRDefault="00567116" w:rsidP="00623DA8">
      <w:pPr>
        <w:spacing w:before="50" w:afterLines="50" w:after="120"/>
        <w:rPr>
          <w:sz w:val="22"/>
          <w:szCs w:val="18"/>
          <w:lang w:val="en-US"/>
        </w:rPr>
      </w:pPr>
      <w:r>
        <w:rPr>
          <w:sz w:val="22"/>
          <w:szCs w:val="18"/>
          <w:lang w:val="en-US"/>
        </w:rPr>
        <w:t>On the BFR mechanism, the following agreement was agreed in the previous meeting.</w:t>
      </w:r>
    </w:p>
    <w:tbl>
      <w:tblPr>
        <w:tblStyle w:val="afc"/>
        <w:tblW w:w="0" w:type="auto"/>
        <w:tblLook w:val="04A0" w:firstRow="1" w:lastRow="0" w:firstColumn="1" w:lastColumn="0" w:noHBand="0" w:noVBand="1"/>
      </w:tblPr>
      <w:tblGrid>
        <w:gridCol w:w="9962"/>
      </w:tblGrid>
      <w:tr w:rsidR="0052239D" w14:paraId="4D2C95AD" w14:textId="77777777" w:rsidTr="005F1F34">
        <w:tc>
          <w:tcPr>
            <w:tcW w:w="9962" w:type="dxa"/>
          </w:tcPr>
          <w:p w14:paraId="754896A5" w14:textId="77777777" w:rsidR="0052239D" w:rsidRPr="0052171F" w:rsidRDefault="0052239D" w:rsidP="005F1F34">
            <w:pPr>
              <w:spacing w:after="0"/>
              <w:jc w:val="both"/>
              <w:rPr>
                <w:rFonts w:ascii="ＭＳ Ｐゴシック" w:eastAsia="ＭＳ Ｐゴシック" w:hAnsi="ＭＳ Ｐゴシック" w:cs="ＭＳ Ｐゴシック"/>
                <w:color w:val="000000" w:themeColor="text1"/>
                <w:szCs w:val="24"/>
                <w:lang w:val="en-US"/>
              </w:rPr>
            </w:pPr>
            <w:r w:rsidRPr="0052171F">
              <w:rPr>
                <w:rFonts w:eastAsia="Batang"/>
                <w:b/>
                <w:bCs/>
                <w:color w:val="000000" w:themeColor="text1"/>
                <w:kern w:val="24"/>
                <w:sz w:val="20"/>
                <w:highlight w:val="green"/>
              </w:rPr>
              <w:t>Agreement</w:t>
            </w:r>
          </w:p>
          <w:p w14:paraId="7CC83D76" w14:textId="77777777" w:rsidR="0052239D" w:rsidRPr="0052171F" w:rsidRDefault="0052239D" w:rsidP="005F1F34">
            <w:pPr>
              <w:spacing w:after="0"/>
              <w:jc w:val="both"/>
              <w:rPr>
                <w:rFonts w:ascii="ＭＳ Ｐゴシック" w:eastAsia="ＭＳ Ｐゴシック" w:hAnsi="ＭＳ Ｐゴシック" w:cs="ＭＳ Ｐゴシック"/>
                <w:color w:val="000000" w:themeColor="text1"/>
                <w:szCs w:val="24"/>
                <w:lang w:val="en-US"/>
              </w:rPr>
            </w:pPr>
            <w:r w:rsidRPr="0052171F">
              <w:rPr>
                <w:rFonts w:eastAsia="Batang"/>
                <w:color w:val="000000" w:themeColor="text1"/>
                <w:kern w:val="24"/>
                <w:sz w:val="20"/>
              </w:rPr>
              <w:t>RAN1 is to study sidelink Beam Failure Recovery (BFR) mechanism at least for the scheme where SL BFI is triggered based on the measurement of reference signal for BFD (if supported), including</w:t>
            </w:r>
          </w:p>
          <w:p w14:paraId="28EACC15" w14:textId="77777777" w:rsidR="0052239D" w:rsidRPr="0052171F" w:rsidRDefault="0052239D" w:rsidP="0052239D">
            <w:pPr>
              <w:numPr>
                <w:ilvl w:val="0"/>
                <w:numId w:val="24"/>
              </w:numPr>
              <w:spacing w:after="0"/>
              <w:ind w:left="1267"/>
              <w:jc w:val="both"/>
              <w:rPr>
                <w:rFonts w:ascii="ＭＳ Ｐゴシック" w:eastAsia="ＭＳ Ｐゴシック" w:hAnsi="ＭＳ Ｐゴシック" w:cs="ＭＳ Ｐゴシック"/>
                <w:color w:val="000000" w:themeColor="text1"/>
                <w:sz w:val="20"/>
                <w:szCs w:val="24"/>
                <w:lang w:val="en-US"/>
              </w:rPr>
            </w:pPr>
            <w:r w:rsidRPr="0052171F">
              <w:rPr>
                <w:rFonts w:eastAsia="Batang"/>
                <w:color w:val="000000" w:themeColor="text1"/>
                <w:kern w:val="24"/>
                <w:sz w:val="20"/>
              </w:rPr>
              <w:t>candidate beam(s) identification</w:t>
            </w:r>
          </w:p>
          <w:p w14:paraId="52A410FA" w14:textId="77777777" w:rsidR="0052239D" w:rsidRPr="0052171F" w:rsidRDefault="0052239D" w:rsidP="0052239D">
            <w:pPr>
              <w:numPr>
                <w:ilvl w:val="1"/>
                <w:numId w:val="24"/>
              </w:numPr>
              <w:spacing w:after="0"/>
              <w:ind w:left="2606"/>
              <w:jc w:val="both"/>
              <w:rPr>
                <w:rFonts w:ascii="ＭＳ Ｐゴシック" w:eastAsia="ＭＳ Ｐゴシック" w:hAnsi="ＭＳ Ｐゴシック" w:cs="ＭＳ Ｐゴシック"/>
                <w:color w:val="000000" w:themeColor="text1"/>
                <w:sz w:val="20"/>
                <w:szCs w:val="24"/>
                <w:lang w:val="en-US"/>
              </w:rPr>
            </w:pPr>
            <w:r w:rsidRPr="0052171F">
              <w:rPr>
                <w:rFonts w:eastAsia="Batang"/>
                <w:color w:val="000000" w:themeColor="text1"/>
                <w:kern w:val="24"/>
                <w:sz w:val="20"/>
              </w:rPr>
              <w:t>FFS details on reference signals for candidate beam identification, including structure, procedure, timing.</w:t>
            </w:r>
          </w:p>
          <w:p w14:paraId="7B2C2E5E" w14:textId="77777777" w:rsidR="0052239D" w:rsidRPr="0052171F" w:rsidRDefault="0052239D" w:rsidP="0052239D">
            <w:pPr>
              <w:numPr>
                <w:ilvl w:val="0"/>
                <w:numId w:val="24"/>
              </w:numPr>
              <w:spacing w:after="0"/>
              <w:ind w:left="1267"/>
              <w:jc w:val="both"/>
              <w:rPr>
                <w:rFonts w:ascii="ＭＳ Ｐゴシック" w:eastAsia="ＭＳ Ｐゴシック" w:hAnsi="ＭＳ Ｐゴシック" w:cs="ＭＳ Ｐゴシック"/>
                <w:color w:val="000000" w:themeColor="text1"/>
                <w:sz w:val="20"/>
                <w:szCs w:val="24"/>
                <w:lang w:val="en-US"/>
              </w:rPr>
            </w:pPr>
            <w:r w:rsidRPr="0052171F">
              <w:rPr>
                <w:rFonts w:eastAsia="Batang"/>
                <w:color w:val="000000" w:themeColor="text1"/>
                <w:kern w:val="24"/>
                <w:sz w:val="20"/>
              </w:rPr>
              <w:t>sidelink BFR request (BFRQ), including resources, transmit and/or receive beams, container, timing, etc. </w:t>
            </w:r>
          </w:p>
          <w:p w14:paraId="68FBCD66" w14:textId="77777777" w:rsidR="0052239D" w:rsidRPr="0052171F" w:rsidRDefault="0052239D" w:rsidP="0052239D">
            <w:pPr>
              <w:numPr>
                <w:ilvl w:val="0"/>
                <w:numId w:val="24"/>
              </w:numPr>
              <w:spacing w:after="0"/>
              <w:ind w:left="1267"/>
              <w:jc w:val="both"/>
              <w:rPr>
                <w:rFonts w:ascii="ＭＳ Ｐゴシック" w:eastAsia="ＭＳ Ｐゴシック" w:hAnsi="ＭＳ Ｐゴシック" w:cs="ＭＳ Ｐゴシック"/>
                <w:color w:val="000000" w:themeColor="text1"/>
                <w:sz w:val="20"/>
                <w:szCs w:val="24"/>
                <w:lang w:val="en-US"/>
              </w:rPr>
            </w:pPr>
            <w:r w:rsidRPr="0052171F">
              <w:rPr>
                <w:rFonts w:eastAsia="Batang"/>
                <w:color w:val="000000" w:themeColor="text1"/>
                <w:kern w:val="24"/>
                <w:sz w:val="20"/>
              </w:rPr>
              <w:t>sidelink BFR response (BFRR), including container, procedure, timing, etc.</w:t>
            </w:r>
          </w:p>
          <w:p w14:paraId="62FE3463" w14:textId="5EE2B19C" w:rsidR="0052239D" w:rsidRPr="0052239D" w:rsidRDefault="0052239D" w:rsidP="0052239D">
            <w:pPr>
              <w:numPr>
                <w:ilvl w:val="0"/>
                <w:numId w:val="24"/>
              </w:numPr>
              <w:spacing w:after="0"/>
              <w:ind w:left="1267"/>
              <w:jc w:val="both"/>
              <w:rPr>
                <w:rFonts w:ascii="ＭＳ Ｐゴシック" w:eastAsia="ＭＳ Ｐゴシック" w:hAnsi="ＭＳ Ｐゴシック" w:cs="ＭＳ Ｐゴシック"/>
                <w:color w:val="000000" w:themeColor="text1"/>
                <w:sz w:val="20"/>
                <w:szCs w:val="24"/>
                <w:lang w:val="en-US"/>
              </w:rPr>
            </w:pPr>
            <w:r w:rsidRPr="0052171F">
              <w:rPr>
                <w:rFonts w:eastAsia="Batang"/>
                <w:color w:val="000000" w:themeColor="text1"/>
                <w:kern w:val="24"/>
                <w:sz w:val="20"/>
              </w:rPr>
              <w:t>FFS applicability to the scheme where SL BFI is triggered based on SL HARQ feedback (if supported).</w:t>
            </w:r>
          </w:p>
        </w:tc>
      </w:tr>
    </w:tbl>
    <w:p w14:paraId="6CF931E9" w14:textId="77777777" w:rsidR="00A42336" w:rsidRDefault="00A42336" w:rsidP="00623DA8">
      <w:pPr>
        <w:spacing w:before="50" w:afterLines="50" w:after="120"/>
        <w:rPr>
          <w:sz w:val="22"/>
          <w:szCs w:val="18"/>
          <w:lang w:val="en-US"/>
        </w:rPr>
      </w:pPr>
    </w:p>
    <w:p w14:paraId="033C1827" w14:textId="48E2FFAE" w:rsidR="00A42336" w:rsidRPr="00A42336" w:rsidRDefault="00A42336" w:rsidP="00623DA8">
      <w:pPr>
        <w:spacing w:before="50" w:afterLines="50" w:after="120"/>
        <w:rPr>
          <w:sz w:val="22"/>
          <w:szCs w:val="18"/>
          <w:lang w:val="en-US"/>
        </w:rPr>
      </w:pPr>
      <w:r>
        <w:rPr>
          <w:sz w:val="22"/>
          <w:szCs w:val="18"/>
          <w:lang w:val="en-US"/>
        </w:rPr>
        <w:t xml:space="preserve">Regarding the </w:t>
      </w:r>
      <w:r w:rsidRPr="00623DA8">
        <w:rPr>
          <w:sz w:val="22"/>
          <w:szCs w:val="18"/>
          <w:lang w:val="en-US"/>
        </w:rPr>
        <w:t xml:space="preserve">criteria </w:t>
      </w:r>
      <w:r>
        <w:rPr>
          <w:sz w:val="22"/>
          <w:szCs w:val="18"/>
          <w:lang w:val="en-US"/>
        </w:rPr>
        <w:t xml:space="preserve">of beam failure instance, </w:t>
      </w:r>
      <w:r w:rsidRPr="00623DA8">
        <w:rPr>
          <w:sz w:val="22"/>
          <w:szCs w:val="18"/>
          <w:lang w:val="en-US"/>
        </w:rPr>
        <w:t>L1</w:t>
      </w:r>
      <w:r>
        <w:rPr>
          <w:rFonts w:hint="eastAsia"/>
          <w:sz w:val="22"/>
          <w:szCs w:val="18"/>
          <w:lang w:val="en-US"/>
        </w:rPr>
        <w:t>-</w:t>
      </w:r>
      <w:r w:rsidRPr="00623DA8">
        <w:rPr>
          <w:sz w:val="22"/>
          <w:szCs w:val="18"/>
          <w:lang w:val="en-US"/>
        </w:rPr>
        <w:t xml:space="preserve">RSRP </w:t>
      </w:r>
      <w:r>
        <w:rPr>
          <w:sz w:val="22"/>
          <w:szCs w:val="18"/>
          <w:lang w:val="en-US"/>
        </w:rPr>
        <w:t>seemed to be major opinion, thus the following FL’s proposal was made but not agreed.</w:t>
      </w:r>
    </w:p>
    <w:tbl>
      <w:tblPr>
        <w:tblStyle w:val="afc"/>
        <w:tblW w:w="0" w:type="auto"/>
        <w:tblLook w:val="04A0" w:firstRow="1" w:lastRow="0" w:firstColumn="1" w:lastColumn="0" w:noHBand="0" w:noVBand="1"/>
      </w:tblPr>
      <w:tblGrid>
        <w:gridCol w:w="9962"/>
      </w:tblGrid>
      <w:tr w:rsidR="00C22A1A" w:rsidRPr="00A42336" w14:paraId="26D5281B" w14:textId="77777777" w:rsidTr="005F1F34">
        <w:tc>
          <w:tcPr>
            <w:tcW w:w="9962" w:type="dxa"/>
          </w:tcPr>
          <w:p w14:paraId="7FA02BF9" w14:textId="77777777" w:rsidR="00A42336" w:rsidRPr="00A42336" w:rsidRDefault="00A42336" w:rsidP="00A42336">
            <w:pPr>
              <w:spacing w:after="0"/>
              <w:jc w:val="both"/>
              <w:rPr>
                <w:i/>
                <w:color w:val="000000" w:themeColor="text1"/>
                <w:sz w:val="20"/>
              </w:rPr>
            </w:pPr>
            <w:r w:rsidRPr="00A42336">
              <w:rPr>
                <w:b/>
                <w:bCs/>
                <w:i/>
                <w:iCs/>
                <w:sz w:val="20"/>
              </w:rPr>
              <w:t>Proposal 3-1</w:t>
            </w:r>
            <w:r w:rsidRPr="00A42336">
              <w:rPr>
                <w:b/>
                <w:bCs/>
                <w:i/>
                <w:iCs/>
                <w:color w:val="000000" w:themeColor="text1"/>
                <w:sz w:val="20"/>
              </w:rPr>
              <w:t>-i:</w:t>
            </w:r>
            <w:r w:rsidRPr="00A42336">
              <w:rPr>
                <w:i/>
                <w:iCs/>
                <w:color w:val="000000" w:themeColor="text1"/>
                <w:sz w:val="20"/>
              </w:rPr>
              <w:t xml:space="preserve"> </w:t>
            </w:r>
            <w:r w:rsidRPr="00A42336">
              <w:rPr>
                <w:i/>
                <w:color w:val="000000" w:themeColor="text1"/>
                <w:sz w:val="20"/>
              </w:rPr>
              <w:t xml:space="preserve">RAN1 can study the following two options of schemes to trigger sidelink beam failure instance (BFI) that PHY layer provides to MAC layer. </w:t>
            </w:r>
          </w:p>
          <w:p w14:paraId="3EC3F953" w14:textId="77777777" w:rsidR="00A42336" w:rsidRPr="00A42336" w:rsidRDefault="00A42336" w:rsidP="00A42336">
            <w:pPr>
              <w:pStyle w:val="afe"/>
              <w:numPr>
                <w:ilvl w:val="0"/>
                <w:numId w:val="29"/>
              </w:numPr>
              <w:spacing w:after="0" w:line="259" w:lineRule="auto"/>
              <w:ind w:leftChars="0"/>
              <w:jc w:val="both"/>
              <w:rPr>
                <w:i/>
                <w:iCs/>
                <w:color w:val="000000" w:themeColor="text1"/>
                <w:sz w:val="20"/>
              </w:rPr>
            </w:pPr>
            <w:r w:rsidRPr="00A42336">
              <w:rPr>
                <w:i/>
                <w:iCs/>
                <w:color w:val="000000" w:themeColor="text1"/>
                <w:sz w:val="20"/>
              </w:rPr>
              <w:t>Scheme 1: Sidelink BFI is triggered based on sidelink HARQ feedback</w:t>
            </w:r>
          </w:p>
          <w:p w14:paraId="7F40C761" w14:textId="77777777" w:rsidR="00A42336" w:rsidRPr="00A42336" w:rsidRDefault="00A42336" w:rsidP="00A42336">
            <w:pPr>
              <w:pStyle w:val="afe"/>
              <w:numPr>
                <w:ilvl w:val="1"/>
                <w:numId w:val="29"/>
              </w:numPr>
              <w:spacing w:after="0" w:line="259" w:lineRule="auto"/>
              <w:ind w:leftChars="0"/>
              <w:jc w:val="both"/>
              <w:rPr>
                <w:i/>
                <w:iCs/>
                <w:color w:val="000000" w:themeColor="text1"/>
                <w:sz w:val="20"/>
              </w:rPr>
            </w:pPr>
            <w:r w:rsidRPr="00A42336">
              <w:rPr>
                <w:i/>
                <w:iCs/>
                <w:color w:val="000000" w:themeColor="text1"/>
                <w:sz w:val="20"/>
              </w:rPr>
              <w:t>FFS whether/how to support candidate beam identification in case of BFD</w:t>
            </w:r>
          </w:p>
          <w:p w14:paraId="732DD975" w14:textId="77777777" w:rsidR="00A42336" w:rsidRPr="00A42336" w:rsidRDefault="00A42336" w:rsidP="00A42336">
            <w:pPr>
              <w:pStyle w:val="afe"/>
              <w:numPr>
                <w:ilvl w:val="1"/>
                <w:numId w:val="29"/>
              </w:numPr>
              <w:spacing w:after="0" w:line="259" w:lineRule="auto"/>
              <w:ind w:leftChars="0"/>
              <w:jc w:val="both"/>
              <w:rPr>
                <w:i/>
                <w:iCs/>
                <w:color w:val="000000" w:themeColor="text1"/>
                <w:sz w:val="20"/>
              </w:rPr>
            </w:pPr>
            <w:r w:rsidRPr="00A42336">
              <w:rPr>
                <w:i/>
                <w:iCs/>
                <w:color w:val="000000" w:themeColor="text1"/>
                <w:sz w:val="20"/>
              </w:rPr>
              <w:t>Note: this scheme follows the principle of sidelink RLF.</w:t>
            </w:r>
          </w:p>
          <w:p w14:paraId="40FC5C35" w14:textId="77777777" w:rsidR="00A42336" w:rsidRPr="00A42336" w:rsidRDefault="00A42336" w:rsidP="00A42336">
            <w:pPr>
              <w:pStyle w:val="afe"/>
              <w:numPr>
                <w:ilvl w:val="2"/>
                <w:numId w:val="29"/>
              </w:numPr>
              <w:spacing w:after="0" w:line="259" w:lineRule="auto"/>
              <w:ind w:leftChars="0"/>
              <w:jc w:val="both"/>
              <w:rPr>
                <w:i/>
                <w:iCs/>
                <w:color w:val="000000" w:themeColor="text1"/>
                <w:sz w:val="20"/>
              </w:rPr>
            </w:pPr>
            <w:r w:rsidRPr="00A42336">
              <w:rPr>
                <w:rFonts w:eastAsia="游明朝" w:hint="eastAsia"/>
                <w:i/>
                <w:iCs/>
                <w:color w:val="000000" w:themeColor="text1"/>
                <w:sz w:val="20"/>
              </w:rPr>
              <w:t>F</w:t>
            </w:r>
            <w:r w:rsidRPr="00A42336">
              <w:rPr>
                <w:rFonts w:eastAsia="游明朝"/>
                <w:i/>
                <w:iCs/>
                <w:color w:val="000000" w:themeColor="text1"/>
                <w:sz w:val="20"/>
              </w:rPr>
              <w:t>FS any other enhancements</w:t>
            </w:r>
          </w:p>
          <w:p w14:paraId="2C6A3D17" w14:textId="77777777" w:rsidR="00A42336" w:rsidRPr="00A42336" w:rsidRDefault="00A42336" w:rsidP="00A42336">
            <w:pPr>
              <w:pStyle w:val="afe"/>
              <w:numPr>
                <w:ilvl w:val="0"/>
                <w:numId w:val="29"/>
              </w:numPr>
              <w:spacing w:after="0" w:line="259" w:lineRule="auto"/>
              <w:ind w:leftChars="0"/>
              <w:jc w:val="both"/>
              <w:rPr>
                <w:i/>
                <w:iCs/>
                <w:color w:val="000000" w:themeColor="text1"/>
                <w:sz w:val="20"/>
              </w:rPr>
            </w:pPr>
            <w:r w:rsidRPr="00A42336">
              <w:rPr>
                <w:i/>
                <w:iCs/>
                <w:color w:val="000000" w:themeColor="text1"/>
                <w:sz w:val="20"/>
              </w:rPr>
              <w:t>Scheme 2: Sidelink BFI is triggered based on the measurement of reference signal for BFD</w:t>
            </w:r>
          </w:p>
          <w:p w14:paraId="02B65B0C" w14:textId="77777777" w:rsidR="00A42336" w:rsidRPr="00A42336" w:rsidRDefault="00A42336" w:rsidP="00A42336">
            <w:pPr>
              <w:pStyle w:val="afe"/>
              <w:numPr>
                <w:ilvl w:val="1"/>
                <w:numId w:val="29"/>
              </w:numPr>
              <w:spacing w:after="0" w:line="259" w:lineRule="auto"/>
              <w:ind w:leftChars="0"/>
              <w:jc w:val="both"/>
              <w:rPr>
                <w:i/>
                <w:iCs/>
                <w:color w:val="000000" w:themeColor="text1"/>
                <w:sz w:val="20"/>
              </w:rPr>
            </w:pPr>
            <w:r w:rsidRPr="00A42336">
              <w:rPr>
                <w:i/>
                <w:iCs/>
                <w:color w:val="000000" w:themeColor="text1"/>
                <w:sz w:val="20"/>
              </w:rPr>
              <w:t xml:space="preserve">FFS details on reference signal for BFD </w:t>
            </w:r>
          </w:p>
          <w:p w14:paraId="28CF9DF9" w14:textId="77777777" w:rsidR="00A42336" w:rsidRPr="00A42336" w:rsidRDefault="00A42336" w:rsidP="00A42336">
            <w:pPr>
              <w:pStyle w:val="afe"/>
              <w:numPr>
                <w:ilvl w:val="1"/>
                <w:numId w:val="29"/>
              </w:numPr>
              <w:spacing w:after="0" w:line="259" w:lineRule="auto"/>
              <w:ind w:leftChars="0"/>
              <w:jc w:val="both"/>
              <w:rPr>
                <w:i/>
                <w:iCs/>
                <w:color w:val="000000" w:themeColor="text1"/>
                <w:sz w:val="20"/>
              </w:rPr>
            </w:pPr>
            <w:r w:rsidRPr="00A42336">
              <w:rPr>
                <w:i/>
                <w:iCs/>
                <w:color w:val="000000" w:themeColor="text1"/>
                <w:sz w:val="20"/>
              </w:rPr>
              <w:t xml:space="preserve">Note: this scheme follows the principle of </w:t>
            </w:r>
            <w:proofErr w:type="spellStart"/>
            <w:r w:rsidRPr="00A42336">
              <w:rPr>
                <w:i/>
                <w:iCs/>
                <w:color w:val="000000" w:themeColor="text1"/>
                <w:sz w:val="20"/>
              </w:rPr>
              <w:t>Uu</w:t>
            </w:r>
            <w:proofErr w:type="spellEnd"/>
            <w:r w:rsidRPr="00A42336">
              <w:rPr>
                <w:i/>
                <w:iCs/>
                <w:color w:val="000000" w:themeColor="text1"/>
                <w:sz w:val="20"/>
              </w:rPr>
              <w:t xml:space="preserve"> BFR.</w:t>
            </w:r>
          </w:p>
          <w:p w14:paraId="3FEC1F4B" w14:textId="77777777" w:rsidR="00A42336" w:rsidRPr="00A42336" w:rsidRDefault="00A42336" w:rsidP="00A42336">
            <w:pPr>
              <w:pStyle w:val="afe"/>
              <w:numPr>
                <w:ilvl w:val="2"/>
                <w:numId w:val="29"/>
              </w:numPr>
              <w:spacing w:after="0" w:line="259" w:lineRule="auto"/>
              <w:ind w:leftChars="0"/>
              <w:jc w:val="both"/>
              <w:rPr>
                <w:i/>
                <w:iCs/>
                <w:color w:val="000000" w:themeColor="text1"/>
                <w:sz w:val="20"/>
              </w:rPr>
            </w:pPr>
            <w:r w:rsidRPr="00A42336">
              <w:rPr>
                <w:i/>
                <w:iCs/>
                <w:color w:val="000000" w:themeColor="text1"/>
                <w:sz w:val="20"/>
              </w:rPr>
              <w:t xml:space="preserve"> </w:t>
            </w:r>
            <w:r w:rsidRPr="00A42336">
              <w:rPr>
                <w:rFonts w:hint="eastAsia"/>
                <w:i/>
                <w:iCs/>
                <w:color w:val="000000" w:themeColor="text1"/>
                <w:sz w:val="20"/>
              </w:rPr>
              <w:t>F</w:t>
            </w:r>
            <w:r w:rsidRPr="00A42336">
              <w:rPr>
                <w:i/>
                <w:iCs/>
                <w:color w:val="000000" w:themeColor="text1"/>
                <w:sz w:val="20"/>
              </w:rPr>
              <w:t>FS any other enhancements</w:t>
            </w:r>
          </w:p>
          <w:p w14:paraId="607955D0" w14:textId="77777777" w:rsidR="00A42336" w:rsidRPr="00A42336" w:rsidRDefault="00A42336" w:rsidP="00A42336">
            <w:pPr>
              <w:pStyle w:val="afe"/>
              <w:numPr>
                <w:ilvl w:val="0"/>
                <w:numId w:val="29"/>
              </w:numPr>
              <w:spacing w:after="0" w:line="259" w:lineRule="auto"/>
              <w:ind w:leftChars="0"/>
              <w:jc w:val="both"/>
              <w:rPr>
                <w:i/>
                <w:iCs/>
                <w:color w:val="000000" w:themeColor="text1"/>
                <w:sz w:val="20"/>
              </w:rPr>
            </w:pPr>
            <w:r w:rsidRPr="00A42336">
              <w:rPr>
                <w:i/>
                <w:iCs/>
                <w:color w:val="000000" w:themeColor="text1"/>
                <w:sz w:val="20"/>
              </w:rPr>
              <w:t>Other options are not precluded.</w:t>
            </w:r>
          </w:p>
          <w:p w14:paraId="60FB616B" w14:textId="180F0D04" w:rsidR="00C22A1A" w:rsidRPr="00A42336" w:rsidRDefault="00A42336" w:rsidP="00A42336">
            <w:pPr>
              <w:pStyle w:val="afe"/>
              <w:numPr>
                <w:ilvl w:val="0"/>
                <w:numId w:val="29"/>
              </w:numPr>
              <w:spacing w:after="0" w:line="259" w:lineRule="auto"/>
              <w:ind w:leftChars="0"/>
              <w:jc w:val="both"/>
              <w:rPr>
                <w:i/>
                <w:iCs/>
                <w:color w:val="000000" w:themeColor="text1"/>
                <w:sz w:val="20"/>
              </w:rPr>
            </w:pPr>
            <w:r w:rsidRPr="00A42336">
              <w:rPr>
                <w:i/>
                <w:iCs/>
                <w:color w:val="000000" w:themeColor="text1"/>
                <w:sz w:val="20"/>
              </w:rPr>
              <w:t>FFS: whether</w:t>
            </w:r>
            <w:r w:rsidRPr="00A42336">
              <w:rPr>
                <w:i/>
                <w:iCs/>
                <w:strike/>
                <w:color w:val="FF0000"/>
                <w:sz w:val="20"/>
              </w:rPr>
              <w:t xml:space="preserve">/how to </w:t>
            </w:r>
            <w:proofErr w:type="gramStart"/>
            <w:r w:rsidRPr="00A42336">
              <w:rPr>
                <w:i/>
                <w:iCs/>
                <w:strike/>
                <w:color w:val="FF0000"/>
                <w:sz w:val="20"/>
              </w:rPr>
              <w:t>down-select</w:t>
            </w:r>
            <w:proofErr w:type="gramEnd"/>
            <w:r w:rsidRPr="00A42336">
              <w:rPr>
                <w:i/>
                <w:iCs/>
                <w:strike/>
                <w:color w:val="FF0000"/>
                <w:sz w:val="20"/>
              </w:rPr>
              <w:t xml:space="preserve"> among options, or</w:t>
            </w:r>
            <w:r w:rsidRPr="00A42336">
              <w:rPr>
                <w:i/>
                <w:iCs/>
                <w:color w:val="000000" w:themeColor="text1"/>
                <w:sz w:val="20"/>
              </w:rPr>
              <w:t xml:space="preserve"> to prioritize the study of Scheme 2.  </w:t>
            </w:r>
          </w:p>
        </w:tc>
      </w:tr>
    </w:tbl>
    <w:p w14:paraId="69788BD8" w14:textId="60B7806A" w:rsidR="00623DA8" w:rsidRDefault="00CF58BB" w:rsidP="00623DA8">
      <w:pPr>
        <w:spacing w:before="50" w:afterLines="50" w:after="120"/>
        <w:rPr>
          <w:sz w:val="22"/>
          <w:szCs w:val="18"/>
          <w:lang w:val="en-US"/>
        </w:rPr>
      </w:pPr>
      <w:r>
        <w:rPr>
          <w:sz w:val="22"/>
          <w:szCs w:val="18"/>
          <w:lang w:val="en-US"/>
        </w:rPr>
        <w:t xml:space="preserve">We </w:t>
      </w:r>
      <w:r w:rsidR="003C1142">
        <w:rPr>
          <w:sz w:val="22"/>
          <w:szCs w:val="18"/>
          <w:lang w:val="en-US"/>
        </w:rPr>
        <w:t xml:space="preserve">believe </w:t>
      </w:r>
      <w:r w:rsidR="002D7E9E">
        <w:rPr>
          <w:sz w:val="22"/>
          <w:szCs w:val="18"/>
          <w:lang w:val="en-US"/>
        </w:rPr>
        <w:t xml:space="preserve">that </w:t>
      </w:r>
      <w:r w:rsidR="00A42336">
        <w:rPr>
          <w:sz w:val="22"/>
          <w:szCs w:val="18"/>
          <w:lang w:val="en-US"/>
        </w:rPr>
        <w:t xml:space="preserve">which scheme is more </w:t>
      </w:r>
      <w:r w:rsidR="002D7E9E">
        <w:rPr>
          <w:sz w:val="22"/>
          <w:szCs w:val="18"/>
          <w:lang w:val="en-US"/>
        </w:rPr>
        <w:t>appropriate depend</w:t>
      </w:r>
      <w:r w:rsidR="00D9363E">
        <w:rPr>
          <w:rFonts w:hint="eastAsia"/>
          <w:sz w:val="22"/>
          <w:szCs w:val="18"/>
          <w:lang w:val="en-US"/>
        </w:rPr>
        <w:t>s</w:t>
      </w:r>
      <w:r w:rsidR="002D7E9E">
        <w:rPr>
          <w:sz w:val="22"/>
          <w:szCs w:val="18"/>
          <w:lang w:val="en-US"/>
        </w:rPr>
        <w:t xml:space="preserve"> on whether periodic</w:t>
      </w:r>
      <w:r w:rsidR="00A42336">
        <w:rPr>
          <w:sz w:val="22"/>
          <w:szCs w:val="18"/>
          <w:lang w:val="en-US"/>
        </w:rPr>
        <w:t>/fre</w:t>
      </w:r>
      <w:r w:rsidR="002D7E9E">
        <w:rPr>
          <w:sz w:val="22"/>
          <w:szCs w:val="18"/>
          <w:lang w:val="en-US"/>
        </w:rPr>
        <w:t>quent reference signal</w:t>
      </w:r>
      <w:r w:rsidR="003C1142">
        <w:rPr>
          <w:sz w:val="22"/>
          <w:szCs w:val="18"/>
          <w:lang w:val="en-US"/>
        </w:rPr>
        <w:t>s</w:t>
      </w:r>
      <w:r w:rsidR="002D7E9E">
        <w:rPr>
          <w:sz w:val="22"/>
          <w:szCs w:val="18"/>
          <w:lang w:val="en-US"/>
        </w:rPr>
        <w:t xml:space="preserve"> (beam</w:t>
      </w:r>
      <w:r w:rsidR="003C1142">
        <w:rPr>
          <w:sz w:val="22"/>
          <w:szCs w:val="18"/>
          <w:lang w:val="en-US"/>
        </w:rPr>
        <w:t>s</w:t>
      </w:r>
      <w:r w:rsidR="002D7E9E">
        <w:rPr>
          <w:sz w:val="22"/>
          <w:szCs w:val="18"/>
          <w:lang w:val="en-US"/>
        </w:rPr>
        <w:t>)</w:t>
      </w:r>
      <w:r w:rsidR="00882ECC">
        <w:rPr>
          <w:sz w:val="22"/>
          <w:szCs w:val="18"/>
          <w:lang w:val="en-US"/>
        </w:rPr>
        <w:t xml:space="preserve"> are transmitted</w:t>
      </w:r>
      <w:r w:rsidR="002D7E9E">
        <w:rPr>
          <w:sz w:val="22"/>
          <w:szCs w:val="18"/>
          <w:lang w:val="en-US"/>
        </w:rPr>
        <w:t>.</w:t>
      </w:r>
      <w:r w:rsidR="00911D70">
        <w:rPr>
          <w:sz w:val="22"/>
          <w:szCs w:val="18"/>
          <w:lang w:val="en-US"/>
        </w:rPr>
        <w:t xml:space="preserve"> </w:t>
      </w:r>
      <w:r w:rsidR="00673729">
        <w:rPr>
          <w:sz w:val="22"/>
          <w:szCs w:val="18"/>
          <w:lang w:val="en-US"/>
        </w:rPr>
        <w:t>If periodic/frequent reference signals</w:t>
      </w:r>
      <w:r w:rsidR="00D37254">
        <w:rPr>
          <w:sz w:val="22"/>
          <w:szCs w:val="18"/>
          <w:lang w:val="en-US"/>
        </w:rPr>
        <w:t xml:space="preserve"> are present</w:t>
      </w:r>
      <w:r w:rsidR="00673729">
        <w:rPr>
          <w:sz w:val="22"/>
          <w:szCs w:val="18"/>
          <w:lang w:val="en-US"/>
        </w:rPr>
        <w:t xml:space="preserve">, RX SL UE can monitor </w:t>
      </w:r>
      <w:r w:rsidR="008C5E3D">
        <w:rPr>
          <w:sz w:val="22"/>
          <w:szCs w:val="18"/>
          <w:lang w:val="en-US"/>
        </w:rPr>
        <w:t xml:space="preserve">the </w:t>
      </w:r>
      <w:r w:rsidR="006553E7">
        <w:rPr>
          <w:sz w:val="22"/>
          <w:szCs w:val="18"/>
          <w:lang w:val="en-US"/>
        </w:rPr>
        <w:t xml:space="preserve">strength </w:t>
      </w:r>
      <w:r w:rsidR="008C5E3D">
        <w:rPr>
          <w:sz w:val="22"/>
          <w:szCs w:val="18"/>
          <w:lang w:val="en-US"/>
        </w:rPr>
        <w:t xml:space="preserve">of each beam </w:t>
      </w:r>
      <w:r w:rsidR="006553E7">
        <w:rPr>
          <w:sz w:val="22"/>
          <w:szCs w:val="18"/>
          <w:lang w:val="en-US"/>
        </w:rPr>
        <w:t>(e.g., L1</w:t>
      </w:r>
      <w:r w:rsidR="008E0F7C">
        <w:rPr>
          <w:sz w:val="22"/>
          <w:szCs w:val="18"/>
          <w:lang w:val="en-US"/>
        </w:rPr>
        <w:t>-</w:t>
      </w:r>
      <w:r w:rsidR="006553E7">
        <w:rPr>
          <w:sz w:val="22"/>
          <w:szCs w:val="18"/>
          <w:lang w:val="en-US"/>
        </w:rPr>
        <w:t>RSRP)</w:t>
      </w:r>
      <w:r w:rsidR="00673729">
        <w:rPr>
          <w:sz w:val="22"/>
          <w:szCs w:val="18"/>
          <w:lang w:val="en-US"/>
        </w:rPr>
        <w:t xml:space="preserve"> </w:t>
      </w:r>
      <w:r w:rsidR="0011396F" w:rsidRPr="0011396F">
        <w:rPr>
          <w:sz w:val="22"/>
          <w:szCs w:val="18"/>
          <w:lang w:val="en-US"/>
        </w:rPr>
        <w:t>intermittently</w:t>
      </w:r>
      <w:r w:rsidR="00673729">
        <w:rPr>
          <w:sz w:val="22"/>
          <w:szCs w:val="18"/>
          <w:lang w:val="en-US"/>
        </w:rPr>
        <w:t xml:space="preserve"> and</w:t>
      </w:r>
      <w:r w:rsidR="005E554E">
        <w:rPr>
          <w:sz w:val="22"/>
          <w:szCs w:val="18"/>
          <w:lang w:val="en-US"/>
        </w:rPr>
        <w:t>, if</w:t>
      </w:r>
      <w:r w:rsidR="00673729">
        <w:rPr>
          <w:sz w:val="22"/>
          <w:szCs w:val="18"/>
          <w:lang w:val="en-US"/>
        </w:rPr>
        <w:t xml:space="preserve"> BFR is triggered, search </w:t>
      </w:r>
      <w:r w:rsidR="005E554E">
        <w:rPr>
          <w:sz w:val="22"/>
          <w:szCs w:val="18"/>
          <w:lang w:val="en-US"/>
        </w:rPr>
        <w:t xml:space="preserve">for </w:t>
      </w:r>
      <w:r w:rsidR="00673729">
        <w:rPr>
          <w:sz w:val="22"/>
          <w:szCs w:val="18"/>
          <w:lang w:val="en-US"/>
        </w:rPr>
        <w:t>a new candidate beam</w:t>
      </w:r>
      <w:r w:rsidR="00B13B85">
        <w:rPr>
          <w:sz w:val="22"/>
          <w:szCs w:val="18"/>
          <w:lang w:val="en-US"/>
        </w:rPr>
        <w:t xml:space="preserve"> based on periodic/frequent reference signals.</w:t>
      </w:r>
    </w:p>
    <w:p w14:paraId="69AAEBA8" w14:textId="094E79ED" w:rsidR="00A42336" w:rsidRDefault="006553E7" w:rsidP="00A42336">
      <w:pPr>
        <w:spacing w:before="50" w:afterLines="50" w:after="120"/>
        <w:rPr>
          <w:sz w:val="22"/>
          <w:szCs w:val="18"/>
          <w:lang w:val="en-US"/>
        </w:rPr>
      </w:pPr>
      <w:r>
        <w:rPr>
          <w:sz w:val="22"/>
          <w:szCs w:val="18"/>
          <w:lang w:val="en-US"/>
        </w:rPr>
        <w:t xml:space="preserve">If periodic/frequent RSs are not supported or configured, </w:t>
      </w:r>
      <w:r w:rsidR="00D2427C">
        <w:rPr>
          <w:sz w:val="22"/>
          <w:szCs w:val="18"/>
          <w:lang w:val="en-US"/>
        </w:rPr>
        <w:t xml:space="preserve">the BFI criteria can only be </w:t>
      </w:r>
      <w:r w:rsidR="00D2427C" w:rsidRPr="00623DA8">
        <w:rPr>
          <w:sz w:val="22"/>
          <w:szCs w:val="18"/>
          <w:lang w:val="en-US"/>
        </w:rPr>
        <w:t>transmission failure (</w:t>
      </w:r>
      <w:r w:rsidR="00184FEB">
        <w:rPr>
          <w:sz w:val="22"/>
          <w:szCs w:val="18"/>
          <w:lang w:val="en-US"/>
        </w:rPr>
        <w:t>e</w:t>
      </w:r>
      <w:r w:rsidR="00D2427C" w:rsidRPr="00623DA8">
        <w:rPr>
          <w:sz w:val="22"/>
          <w:szCs w:val="18"/>
          <w:lang w:val="en-US"/>
        </w:rPr>
        <w:t>.</w:t>
      </w:r>
      <w:r w:rsidR="00184FEB">
        <w:rPr>
          <w:sz w:val="22"/>
          <w:szCs w:val="18"/>
          <w:lang w:val="en-US"/>
        </w:rPr>
        <w:t>g</w:t>
      </w:r>
      <w:r w:rsidR="00D2427C" w:rsidRPr="00623DA8">
        <w:rPr>
          <w:sz w:val="22"/>
          <w:szCs w:val="18"/>
          <w:lang w:val="en-US"/>
        </w:rPr>
        <w:t>., HARQ DTX)</w:t>
      </w:r>
      <w:r w:rsidR="00D2427C">
        <w:rPr>
          <w:rFonts w:hint="eastAsia"/>
          <w:sz w:val="22"/>
          <w:szCs w:val="18"/>
          <w:lang w:val="en-US"/>
        </w:rPr>
        <w:t>.</w:t>
      </w:r>
      <w:r w:rsidR="00D2427C">
        <w:rPr>
          <w:sz w:val="22"/>
          <w:szCs w:val="18"/>
          <w:lang w:val="en-US"/>
        </w:rPr>
        <w:t xml:space="preserve"> </w:t>
      </w:r>
      <w:r w:rsidR="000B2781">
        <w:rPr>
          <w:sz w:val="22"/>
          <w:szCs w:val="18"/>
          <w:lang w:val="en-US"/>
        </w:rPr>
        <w:t>At this stage, the concept of beam maintenance is not concreted and decided</w:t>
      </w:r>
      <w:r w:rsidR="001F204E">
        <w:rPr>
          <w:sz w:val="22"/>
          <w:szCs w:val="18"/>
          <w:lang w:val="en-US"/>
        </w:rPr>
        <w:t xml:space="preserve"> and, in our </w:t>
      </w:r>
      <w:proofErr w:type="gramStart"/>
      <w:r w:rsidR="001F204E">
        <w:rPr>
          <w:sz w:val="22"/>
          <w:szCs w:val="18"/>
          <w:lang w:val="en-US"/>
        </w:rPr>
        <w:t>view</w:t>
      </w:r>
      <w:proofErr w:type="gramEnd"/>
      <w:r w:rsidR="001F204E">
        <w:rPr>
          <w:sz w:val="22"/>
          <w:szCs w:val="18"/>
          <w:lang w:val="en-US"/>
        </w:rPr>
        <w:t xml:space="preserve"> there is a possible situation for SL FR2 communication not configured with periodic/frequent RS to keep beam pairing, thus these</w:t>
      </w:r>
      <w:r w:rsidR="000B2781">
        <w:rPr>
          <w:sz w:val="22"/>
          <w:szCs w:val="18"/>
          <w:lang w:val="en-US"/>
        </w:rPr>
        <w:t xml:space="preserve"> two schemes should be </w:t>
      </w:r>
      <w:r w:rsidR="001F204E">
        <w:rPr>
          <w:sz w:val="22"/>
          <w:szCs w:val="18"/>
          <w:lang w:val="en-US"/>
        </w:rPr>
        <w:t>e</w:t>
      </w:r>
      <w:r w:rsidR="000B2781">
        <w:rPr>
          <w:sz w:val="22"/>
          <w:szCs w:val="18"/>
          <w:lang w:val="en-US"/>
        </w:rPr>
        <w:t>qually studied</w:t>
      </w:r>
      <w:r w:rsidR="001F204E">
        <w:rPr>
          <w:sz w:val="22"/>
          <w:szCs w:val="18"/>
          <w:lang w:val="en-US"/>
        </w:rPr>
        <w:t xml:space="preserve"> and supported.</w:t>
      </w:r>
    </w:p>
    <w:p w14:paraId="271B9DC6" w14:textId="77777777" w:rsidR="000B2781" w:rsidRPr="001F204E" w:rsidRDefault="000B2781" w:rsidP="00A42336">
      <w:pPr>
        <w:spacing w:before="50" w:afterLines="50" w:after="120"/>
        <w:rPr>
          <w:rFonts w:eastAsiaTheme="minorEastAsia"/>
          <w:b/>
          <w:bCs/>
          <w:iCs/>
          <w:sz w:val="22"/>
          <w:lang w:val="en-US"/>
        </w:rPr>
      </w:pPr>
    </w:p>
    <w:p w14:paraId="5D1F8A36" w14:textId="77777777" w:rsidR="00A42336" w:rsidRPr="00FC1E85" w:rsidRDefault="00A42336" w:rsidP="00A42336">
      <w:pPr>
        <w:pStyle w:val="afe"/>
        <w:numPr>
          <w:ilvl w:val="0"/>
          <w:numId w:val="9"/>
        </w:numPr>
        <w:spacing w:before="50" w:afterLines="50" w:after="120"/>
        <w:ind w:leftChars="0"/>
        <w:rPr>
          <w:rFonts w:eastAsiaTheme="minorEastAsia"/>
          <w:b/>
          <w:sz w:val="22"/>
          <w:u w:val="single"/>
          <w:lang w:val="en-US"/>
        </w:rPr>
      </w:pPr>
    </w:p>
    <w:p w14:paraId="1E060EF7" w14:textId="36C2361A" w:rsidR="00A42336" w:rsidRDefault="00205E03" w:rsidP="00A42336">
      <w:pPr>
        <w:numPr>
          <w:ilvl w:val="0"/>
          <w:numId w:val="8"/>
        </w:numPr>
        <w:spacing w:before="50" w:afterLines="50" w:after="120"/>
        <w:rPr>
          <w:b/>
          <w:bCs/>
          <w:sz w:val="22"/>
          <w:szCs w:val="18"/>
          <w:lang w:val="en-US"/>
        </w:rPr>
      </w:pPr>
      <w:r>
        <w:rPr>
          <w:b/>
          <w:bCs/>
          <w:sz w:val="22"/>
          <w:szCs w:val="18"/>
          <w:lang w:val="en-US"/>
        </w:rPr>
        <w:t xml:space="preserve">Support </w:t>
      </w:r>
      <w:r w:rsidR="00A42336">
        <w:rPr>
          <w:b/>
          <w:bCs/>
          <w:sz w:val="22"/>
          <w:szCs w:val="18"/>
          <w:lang w:val="en-US"/>
        </w:rPr>
        <w:t>both options of schemes to trigger SL BFI, based on sidelink HARQ feedback and measurement of reference signal</w:t>
      </w:r>
      <w:r w:rsidR="000B2781">
        <w:rPr>
          <w:b/>
          <w:bCs/>
          <w:sz w:val="22"/>
          <w:szCs w:val="18"/>
          <w:lang w:val="en-US"/>
        </w:rPr>
        <w:t xml:space="preserve"> at this stage</w:t>
      </w:r>
      <w:r w:rsidR="00A42336">
        <w:rPr>
          <w:b/>
          <w:bCs/>
          <w:sz w:val="22"/>
          <w:szCs w:val="18"/>
          <w:lang w:val="en-US"/>
        </w:rPr>
        <w:t>.</w:t>
      </w:r>
    </w:p>
    <w:p w14:paraId="33794A81" w14:textId="611DAB8E" w:rsidR="00D446DB" w:rsidRPr="00A16931" w:rsidRDefault="00D446DB" w:rsidP="009F67CB">
      <w:pPr>
        <w:numPr>
          <w:ilvl w:val="1"/>
          <w:numId w:val="8"/>
        </w:numPr>
        <w:spacing w:before="50" w:afterLines="50" w:after="120"/>
        <w:rPr>
          <w:b/>
          <w:bCs/>
          <w:sz w:val="22"/>
          <w:szCs w:val="18"/>
          <w:lang w:val="en-US"/>
        </w:rPr>
      </w:pPr>
      <w:r>
        <w:rPr>
          <w:b/>
          <w:bCs/>
          <w:sz w:val="22"/>
          <w:szCs w:val="18"/>
          <w:lang w:val="en-US"/>
        </w:rPr>
        <w:t>No prioritization of scheme 2.</w:t>
      </w:r>
    </w:p>
    <w:p w14:paraId="35AA8486" w14:textId="77777777" w:rsidR="00A42336" w:rsidRPr="000B2781" w:rsidRDefault="00A42336" w:rsidP="00FA0EB1">
      <w:pPr>
        <w:spacing w:before="50" w:afterLines="50" w:after="120"/>
        <w:rPr>
          <w:sz w:val="22"/>
          <w:szCs w:val="18"/>
          <w:lang w:val="en-US"/>
        </w:rPr>
      </w:pPr>
    </w:p>
    <w:p w14:paraId="5B7A631B" w14:textId="4B5EA9B8" w:rsidR="00FA0EB1" w:rsidRPr="00D7372B" w:rsidRDefault="00FA0EB1" w:rsidP="00FA0EB1">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Directional TX/RX/sensing issue</w:t>
      </w:r>
      <w:r w:rsidR="00747356">
        <w:rPr>
          <w:rFonts w:ascii="Arial" w:eastAsia="DengXian" w:hAnsi="Arial"/>
          <w:b/>
          <w:kern w:val="28"/>
          <w:sz w:val="22"/>
          <w:szCs w:val="22"/>
          <w:lang w:val="en-US" w:eastAsia="zh-CN"/>
        </w:rPr>
        <w:t>s</w:t>
      </w:r>
      <w:r>
        <w:rPr>
          <w:rFonts w:ascii="Arial" w:eastAsia="DengXian" w:hAnsi="Arial"/>
          <w:b/>
          <w:kern w:val="28"/>
          <w:sz w:val="22"/>
          <w:szCs w:val="22"/>
          <w:lang w:val="en-US" w:eastAsia="zh-CN"/>
        </w:rPr>
        <w:t xml:space="preserve"> in RA mode 2</w:t>
      </w:r>
    </w:p>
    <w:p w14:paraId="1EF2EA85" w14:textId="63D464F9" w:rsidR="001F204E" w:rsidRDefault="0060554C" w:rsidP="00EF4B32">
      <w:pPr>
        <w:spacing w:before="50" w:afterLines="50" w:after="120"/>
        <w:rPr>
          <w:sz w:val="22"/>
          <w:szCs w:val="18"/>
        </w:rPr>
      </w:pPr>
      <w:r>
        <w:rPr>
          <w:sz w:val="22"/>
          <w:szCs w:val="18"/>
        </w:rPr>
        <w:t>According to the contributions i</w:t>
      </w:r>
      <w:r w:rsidR="001F204E">
        <w:rPr>
          <w:sz w:val="22"/>
          <w:szCs w:val="18"/>
        </w:rPr>
        <w:t>n</w:t>
      </w:r>
      <w:r w:rsidR="001F204E" w:rsidRPr="009F67CB">
        <w:rPr>
          <w:sz w:val="22"/>
          <w:szCs w:val="18"/>
        </w:rPr>
        <w:t xml:space="preserve"> the previous meeting</w:t>
      </w:r>
      <w:r>
        <w:rPr>
          <w:sz w:val="22"/>
          <w:szCs w:val="18"/>
        </w:rPr>
        <w:t>s, it is almost common view to study enhancement</w:t>
      </w:r>
      <w:r w:rsidR="00D151CA">
        <w:rPr>
          <w:sz w:val="22"/>
          <w:szCs w:val="18"/>
        </w:rPr>
        <w:t xml:space="preserve">s of </w:t>
      </w:r>
      <w:r>
        <w:rPr>
          <w:sz w:val="22"/>
          <w:szCs w:val="18"/>
        </w:rPr>
        <w:t xml:space="preserve">resource allocation enhancement and </w:t>
      </w:r>
      <w:r w:rsidR="001F204E" w:rsidRPr="009F67CB">
        <w:rPr>
          <w:sz w:val="22"/>
          <w:szCs w:val="18"/>
        </w:rPr>
        <w:t xml:space="preserve">the case where multiple unicast links are established in one SL UE. </w:t>
      </w:r>
      <w:r w:rsidR="00D446DB">
        <w:rPr>
          <w:sz w:val="22"/>
          <w:szCs w:val="18"/>
        </w:rPr>
        <w:t xml:space="preserve">Although </w:t>
      </w:r>
      <w:r>
        <w:rPr>
          <w:sz w:val="22"/>
          <w:szCs w:val="18"/>
        </w:rPr>
        <w:t>these</w:t>
      </w:r>
      <w:r w:rsidR="001F204E" w:rsidRPr="009F67CB">
        <w:rPr>
          <w:sz w:val="22"/>
          <w:szCs w:val="18"/>
        </w:rPr>
        <w:t xml:space="preserve"> </w:t>
      </w:r>
      <w:r>
        <w:rPr>
          <w:sz w:val="22"/>
          <w:szCs w:val="18"/>
        </w:rPr>
        <w:t xml:space="preserve">studies </w:t>
      </w:r>
      <w:r w:rsidR="00D446DB">
        <w:rPr>
          <w:sz w:val="22"/>
          <w:szCs w:val="18"/>
        </w:rPr>
        <w:t>may</w:t>
      </w:r>
      <w:r>
        <w:rPr>
          <w:sz w:val="22"/>
          <w:szCs w:val="18"/>
        </w:rPr>
        <w:t xml:space="preserve"> be </w:t>
      </w:r>
      <w:r w:rsidR="00D446DB">
        <w:rPr>
          <w:sz w:val="22"/>
          <w:szCs w:val="18"/>
        </w:rPr>
        <w:t xml:space="preserve">triggered </w:t>
      </w:r>
      <w:r>
        <w:rPr>
          <w:sz w:val="22"/>
          <w:szCs w:val="18"/>
        </w:rPr>
        <w:t>after some progress of</w:t>
      </w:r>
      <w:r w:rsidR="001F204E" w:rsidRPr="009F67CB">
        <w:rPr>
          <w:sz w:val="22"/>
          <w:szCs w:val="18"/>
        </w:rPr>
        <w:t xml:space="preserve"> the studies on basic features such as initial beam pairing, beam maintenance, beam failure recovery for single unicast link. </w:t>
      </w:r>
      <w:r w:rsidR="009F67CB">
        <w:rPr>
          <w:sz w:val="22"/>
          <w:szCs w:val="18"/>
        </w:rPr>
        <w:t>W</w:t>
      </w:r>
      <w:r w:rsidR="001F204E" w:rsidRPr="009F67CB">
        <w:rPr>
          <w:sz w:val="22"/>
          <w:szCs w:val="18"/>
        </w:rPr>
        <w:t xml:space="preserve">e </w:t>
      </w:r>
      <w:r w:rsidR="00D446DB">
        <w:rPr>
          <w:sz w:val="22"/>
          <w:szCs w:val="18"/>
        </w:rPr>
        <w:t xml:space="preserve">emphasize </w:t>
      </w:r>
      <w:r w:rsidR="001F204E" w:rsidRPr="009F67CB">
        <w:rPr>
          <w:sz w:val="22"/>
          <w:szCs w:val="18"/>
        </w:rPr>
        <w:t xml:space="preserve">that </w:t>
      </w:r>
      <w:r w:rsidR="00D446DB">
        <w:rPr>
          <w:sz w:val="22"/>
          <w:szCs w:val="18"/>
        </w:rPr>
        <w:t>resource allocation enhancement</w:t>
      </w:r>
      <w:r w:rsidR="001F204E" w:rsidRPr="009F67CB">
        <w:rPr>
          <w:sz w:val="22"/>
          <w:szCs w:val="18"/>
        </w:rPr>
        <w:t xml:space="preserve"> is an essential and important topic to achieve useful SL FR2 system. </w:t>
      </w:r>
      <w:r>
        <w:rPr>
          <w:sz w:val="22"/>
          <w:szCs w:val="18"/>
        </w:rPr>
        <w:t xml:space="preserve">For the case of one SL UE </w:t>
      </w:r>
      <w:r>
        <w:rPr>
          <w:sz w:val="22"/>
          <w:szCs w:val="18"/>
        </w:rPr>
        <w:lastRenderedPageBreak/>
        <w:t>having multiple unicast links, a</w:t>
      </w:r>
      <w:r w:rsidR="001F204E" w:rsidRPr="009F67CB">
        <w:rPr>
          <w:sz w:val="22"/>
          <w:szCs w:val="18"/>
        </w:rPr>
        <w:t>s agreed in the evaluation methodology for SL FR2, cluster-based deployment of SL FR2 U</w:t>
      </w:r>
      <w:r w:rsidR="00D446DB">
        <w:rPr>
          <w:sz w:val="22"/>
          <w:szCs w:val="18"/>
        </w:rPr>
        <w:t>E</w:t>
      </w:r>
      <w:r w:rsidR="001F204E" w:rsidRPr="009F67CB">
        <w:rPr>
          <w:sz w:val="22"/>
          <w:szCs w:val="18"/>
        </w:rPr>
        <w:t xml:space="preserve">s is a typical case. </w:t>
      </w:r>
    </w:p>
    <w:p w14:paraId="7567E55C" w14:textId="77777777" w:rsidR="0060554C" w:rsidRDefault="0060554C" w:rsidP="00EF4B32">
      <w:pPr>
        <w:spacing w:before="50" w:afterLines="50" w:after="120"/>
        <w:rPr>
          <w:sz w:val="22"/>
          <w:szCs w:val="18"/>
        </w:rPr>
      </w:pPr>
    </w:p>
    <w:p w14:paraId="3555F01C" w14:textId="2FAA2F8C" w:rsidR="00A16931" w:rsidRPr="00613F00" w:rsidRDefault="0077517F" w:rsidP="00EF4B32">
      <w:pPr>
        <w:spacing w:before="50" w:afterLines="50" w:after="120"/>
        <w:rPr>
          <w:sz w:val="22"/>
          <w:szCs w:val="18"/>
          <w:lang w:val="en-US"/>
        </w:rPr>
      </w:pPr>
      <w:r>
        <w:rPr>
          <w:sz w:val="22"/>
          <w:szCs w:val="18"/>
        </w:rPr>
        <w:t>The typical beam management operation on FR2 is specified</w:t>
      </w:r>
      <w:r w:rsidR="006023A9">
        <w:rPr>
          <w:sz w:val="22"/>
          <w:szCs w:val="18"/>
        </w:rPr>
        <w:t xml:space="preserve"> </w:t>
      </w:r>
      <w:r w:rsidR="00675D34">
        <w:rPr>
          <w:rFonts w:hint="eastAsia"/>
          <w:sz w:val="22"/>
          <w:szCs w:val="18"/>
        </w:rPr>
        <w:t>a</w:t>
      </w:r>
      <w:r w:rsidR="00675D34">
        <w:rPr>
          <w:sz w:val="22"/>
          <w:szCs w:val="18"/>
        </w:rPr>
        <w:t>s</w:t>
      </w:r>
      <w:r w:rsidR="006023A9">
        <w:rPr>
          <w:sz w:val="22"/>
          <w:szCs w:val="18"/>
        </w:rPr>
        <w:t xml:space="preserve"> the spatial domain filters</w:t>
      </w:r>
      <w:r w:rsidR="00675D34">
        <w:rPr>
          <w:sz w:val="22"/>
          <w:szCs w:val="18"/>
        </w:rPr>
        <w:t>, which</w:t>
      </w:r>
      <w:r w:rsidR="006023A9">
        <w:rPr>
          <w:sz w:val="22"/>
          <w:szCs w:val="18"/>
        </w:rPr>
        <w:t xml:space="preserve"> is </w:t>
      </w:r>
      <w:r w:rsidR="00815DDF">
        <w:rPr>
          <w:sz w:val="22"/>
          <w:szCs w:val="18"/>
        </w:rPr>
        <w:t xml:space="preserve">assumed to </w:t>
      </w:r>
      <w:r w:rsidR="00675D34">
        <w:rPr>
          <w:sz w:val="22"/>
          <w:szCs w:val="18"/>
        </w:rPr>
        <w:t xml:space="preserve">realize </w:t>
      </w:r>
      <w:proofErr w:type="spellStart"/>
      <w:r w:rsidR="00D72FF4">
        <w:rPr>
          <w:sz w:val="22"/>
          <w:szCs w:val="18"/>
        </w:rPr>
        <w:t>analog</w:t>
      </w:r>
      <w:proofErr w:type="spellEnd"/>
      <w:r w:rsidR="00815DDF">
        <w:rPr>
          <w:sz w:val="22"/>
          <w:szCs w:val="18"/>
        </w:rPr>
        <w:t xml:space="preserve"> beamforming. </w:t>
      </w:r>
      <w:r w:rsidR="008D39D6">
        <w:rPr>
          <w:sz w:val="22"/>
          <w:szCs w:val="18"/>
        </w:rPr>
        <w:t>This implies only one specific spatial domain filter</w:t>
      </w:r>
      <w:r w:rsidR="00317C2D">
        <w:rPr>
          <w:sz w:val="22"/>
          <w:szCs w:val="18"/>
        </w:rPr>
        <w:t xml:space="preserve"> that has </w:t>
      </w:r>
      <w:r w:rsidR="0003193C">
        <w:rPr>
          <w:sz w:val="22"/>
          <w:szCs w:val="18"/>
        </w:rPr>
        <w:t xml:space="preserve">a </w:t>
      </w:r>
      <w:r w:rsidR="00317C2D">
        <w:rPr>
          <w:sz w:val="22"/>
          <w:szCs w:val="18"/>
        </w:rPr>
        <w:t xml:space="preserve">specific </w:t>
      </w:r>
      <w:r w:rsidR="0003193C">
        <w:rPr>
          <w:sz w:val="22"/>
          <w:szCs w:val="18"/>
        </w:rPr>
        <w:t>direction</w:t>
      </w:r>
      <w:r w:rsidR="008D39D6">
        <w:rPr>
          <w:sz w:val="22"/>
          <w:szCs w:val="18"/>
        </w:rPr>
        <w:t xml:space="preserve"> can be applied at </w:t>
      </w:r>
      <w:r w:rsidR="00317C2D">
        <w:rPr>
          <w:sz w:val="22"/>
          <w:szCs w:val="18"/>
        </w:rPr>
        <w:t>each</w:t>
      </w:r>
      <w:r w:rsidR="008D39D6">
        <w:rPr>
          <w:sz w:val="22"/>
          <w:szCs w:val="18"/>
        </w:rPr>
        <w:t xml:space="preserve"> moment.</w:t>
      </w:r>
      <w:r w:rsidR="00317C2D">
        <w:rPr>
          <w:sz w:val="22"/>
          <w:szCs w:val="18"/>
        </w:rPr>
        <w:t xml:space="preserve"> </w:t>
      </w:r>
      <w:r w:rsidR="007A456F">
        <w:rPr>
          <w:sz w:val="22"/>
          <w:szCs w:val="18"/>
        </w:rPr>
        <w:t xml:space="preserve">On the other hand, </w:t>
      </w:r>
      <w:r w:rsidR="002C2806">
        <w:rPr>
          <w:sz w:val="22"/>
          <w:szCs w:val="18"/>
        </w:rPr>
        <w:t>t</w:t>
      </w:r>
      <w:r w:rsidR="00A16931" w:rsidRPr="00A16931">
        <w:rPr>
          <w:sz w:val="22"/>
          <w:szCs w:val="18"/>
          <w:lang w:val="en-US"/>
        </w:rPr>
        <w:t>he current SL RA mode</w:t>
      </w:r>
      <w:r w:rsidR="0003193C">
        <w:rPr>
          <w:sz w:val="22"/>
          <w:szCs w:val="18"/>
          <w:lang w:val="en-US"/>
        </w:rPr>
        <w:t xml:space="preserve"> </w:t>
      </w:r>
      <w:r w:rsidR="00A16931" w:rsidRPr="00A16931">
        <w:rPr>
          <w:sz w:val="22"/>
          <w:szCs w:val="18"/>
          <w:lang w:val="en-US"/>
        </w:rPr>
        <w:t xml:space="preserve">2 mechanism </w:t>
      </w:r>
      <w:r w:rsidR="0003193C">
        <w:rPr>
          <w:sz w:val="22"/>
          <w:szCs w:val="18"/>
          <w:lang w:val="en-US"/>
        </w:rPr>
        <w:t>relies</w:t>
      </w:r>
      <w:r w:rsidR="0003193C" w:rsidRPr="00A16931">
        <w:rPr>
          <w:sz w:val="22"/>
          <w:szCs w:val="18"/>
          <w:lang w:val="en-US"/>
        </w:rPr>
        <w:t xml:space="preserve"> </w:t>
      </w:r>
      <w:r w:rsidR="00A16931" w:rsidRPr="00A16931">
        <w:rPr>
          <w:sz w:val="22"/>
          <w:szCs w:val="18"/>
          <w:lang w:val="en-US"/>
        </w:rPr>
        <w:t>on reservation signaling for the future resources and sensing it to avoid the collision on the same resource</w:t>
      </w:r>
      <w:r w:rsidR="00AF5478">
        <w:rPr>
          <w:sz w:val="22"/>
          <w:szCs w:val="18"/>
          <w:lang w:val="en-US"/>
        </w:rPr>
        <w:t xml:space="preserve">. </w:t>
      </w:r>
      <w:r w:rsidR="00D72FF4">
        <w:rPr>
          <w:sz w:val="22"/>
          <w:szCs w:val="18"/>
          <w:lang w:val="en-US"/>
        </w:rPr>
        <w:t xml:space="preserve">Each SL UE performs </w:t>
      </w:r>
      <w:r w:rsidR="005B4194">
        <w:rPr>
          <w:sz w:val="22"/>
          <w:szCs w:val="18"/>
          <w:lang w:val="en-US"/>
        </w:rPr>
        <w:t>r</w:t>
      </w:r>
      <w:r w:rsidR="008A4A2A">
        <w:rPr>
          <w:sz w:val="22"/>
          <w:szCs w:val="18"/>
          <w:lang w:val="en-US"/>
        </w:rPr>
        <w:t>eservation and sensing for each SL UE</w:t>
      </w:r>
      <w:r w:rsidR="0003193C">
        <w:rPr>
          <w:sz w:val="22"/>
          <w:szCs w:val="18"/>
          <w:lang w:val="en-US"/>
        </w:rPr>
        <w:t>’</w:t>
      </w:r>
      <w:r w:rsidR="008E729B">
        <w:rPr>
          <w:sz w:val="22"/>
          <w:szCs w:val="18"/>
          <w:lang w:val="en-US"/>
        </w:rPr>
        <w:t>s surrounding</w:t>
      </w:r>
      <w:r w:rsidR="005E0407">
        <w:rPr>
          <w:sz w:val="22"/>
          <w:szCs w:val="18"/>
          <w:lang w:val="en-US"/>
        </w:rPr>
        <w:t>s</w:t>
      </w:r>
      <w:r w:rsidR="005B4194">
        <w:rPr>
          <w:sz w:val="22"/>
          <w:szCs w:val="18"/>
          <w:lang w:val="en-US"/>
        </w:rPr>
        <w:t xml:space="preserve"> to ensure </w:t>
      </w:r>
      <w:r w:rsidR="005E0407">
        <w:rPr>
          <w:sz w:val="22"/>
          <w:szCs w:val="18"/>
          <w:lang w:val="en-US"/>
        </w:rPr>
        <w:t xml:space="preserve">that </w:t>
      </w:r>
      <w:r w:rsidR="005B4194">
        <w:rPr>
          <w:sz w:val="22"/>
          <w:szCs w:val="18"/>
          <w:lang w:val="en-US"/>
        </w:rPr>
        <w:t xml:space="preserve">its future transmission would not interfere </w:t>
      </w:r>
      <w:r w:rsidR="00D72FF4">
        <w:rPr>
          <w:sz w:val="22"/>
          <w:szCs w:val="18"/>
          <w:lang w:val="en-US"/>
        </w:rPr>
        <w:t xml:space="preserve">with other SL </w:t>
      </w:r>
      <w:r w:rsidR="009E3FB5">
        <w:rPr>
          <w:sz w:val="22"/>
          <w:szCs w:val="18"/>
          <w:lang w:val="en-US"/>
        </w:rPr>
        <w:t>UEs</w:t>
      </w:r>
      <w:r w:rsidR="008E729B">
        <w:rPr>
          <w:sz w:val="22"/>
          <w:szCs w:val="18"/>
          <w:lang w:val="en-US"/>
        </w:rPr>
        <w:t>.</w:t>
      </w:r>
      <w:r w:rsidR="004F0D9C">
        <w:rPr>
          <w:sz w:val="22"/>
          <w:szCs w:val="18"/>
          <w:lang w:val="en-US"/>
        </w:rPr>
        <w:t xml:space="preserve"> </w:t>
      </w:r>
      <w:r w:rsidR="00373B72">
        <w:rPr>
          <w:sz w:val="22"/>
          <w:szCs w:val="18"/>
          <w:lang w:val="en-US"/>
        </w:rPr>
        <w:t>In our view, it’s</w:t>
      </w:r>
      <w:r w:rsidR="0003193C">
        <w:rPr>
          <w:sz w:val="22"/>
          <w:szCs w:val="18"/>
          <w:lang w:val="en-US"/>
        </w:rPr>
        <w:t xml:space="preserve"> an important</w:t>
      </w:r>
      <w:r w:rsidR="00373B72">
        <w:rPr>
          <w:sz w:val="22"/>
          <w:szCs w:val="18"/>
          <w:lang w:val="en-US"/>
        </w:rPr>
        <w:t xml:space="preserve"> discussion point </w:t>
      </w:r>
      <w:r w:rsidR="00F92E26">
        <w:rPr>
          <w:sz w:val="22"/>
          <w:szCs w:val="18"/>
          <w:lang w:val="en-US"/>
        </w:rPr>
        <w:t>whether</w:t>
      </w:r>
      <w:r w:rsidR="004F0D9C">
        <w:rPr>
          <w:sz w:val="22"/>
          <w:szCs w:val="18"/>
          <w:lang w:val="en-US"/>
        </w:rPr>
        <w:t>,</w:t>
      </w:r>
      <w:r w:rsidR="00373B72">
        <w:rPr>
          <w:sz w:val="22"/>
          <w:szCs w:val="18"/>
          <w:lang w:val="en-US"/>
        </w:rPr>
        <w:t xml:space="preserve"> </w:t>
      </w:r>
      <w:r w:rsidR="006F3227">
        <w:rPr>
          <w:sz w:val="22"/>
          <w:szCs w:val="18"/>
          <w:lang w:val="en-US"/>
        </w:rPr>
        <w:t>transmission and re</w:t>
      </w:r>
      <w:r w:rsidR="002D6B1E">
        <w:rPr>
          <w:sz w:val="22"/>
          <w:szCs w:val="18"/>
          <w:lang w:val="en-US"/>
        </w:rPr>
        <w:t xml:space="preserve">ception </w:t>
      </w:r>
      <w:r w:rsidR="00F92E26">
        <w:rPr>
          <w:sz w:val="22"/>
          <w:szCs w:val="18"/>
          <w:lang w:val="en-US"/>
        </w:rPr>
        <w:t xml:space="preserve">with </w:t>
      </w:r>
      <w:r w:rsidR="0003193C">
        <w:rPr>
          <w:sz w:val="22"/>
          <w:szCs w:val="18"/>
          <w:lang w:val="en-US"/>
        </w:rPr>
        <w:t xml:space="preserve">only </w:t>
      </w:r>
      <w:r w:rsidR="002D6B1E">
        <w:rPr>
          <w:sz w:val="22"/>
          <w:szCs w:val="18"/>
          <w:lang w:val="en-US"/>
        </w:rPr>
        <w:t xml:space="preserve">a </w:t>
      </w:r>
      <w:r w:rsidR="006F3227">
        <w:rPr>
          <w:sz w:val="22"/>
          <w:szCs w:val="18"/>
          <w:lang w:val="en-US"/>
        </w:rPr>
        <w:t xml:space="preserve">specific </w:t>
      </w:r>
      <w:r w:rsidR="0003193C">
        <w:rPr>
          <w:sz w:val="22"/>
          <w:szCs w:val="18"/>
        </w:rPr>
        <w:t xml:space="preserve">direction </w:t>
      </w:r>
      <w:r w:rsidR="00F92E26">
        <w:rPr>
          <w:sz w:val="22"/>
          <w:szCs w:val="18"/>
          <w:lang w:val="en-US"/>
        </w:rPr>
        <w:t xml:space="preserve">are </w:t>
      </w:r>
      <w:r w:rsidR="00F92E26">
        <w:rPr>
          <w:rFonts w:hint="eastAsia"/>
          <w:sz w:val="22"/>
          <w:szCs w:val="18"/>
          <w:lang w:val="en-US"/>
        </w:rPr>
        <w:t>a</w:t>
      </w:r>
      <w:r w:rsidR="00F92E26">
        <w:rPr>
          <w:sz w:val="22"/>
          <w:szCs w:val="18"/>
          <w:lang w:val="en-US"/>
        </w:rPr>
        <w:t>dequate</w:t>
      </w:r>
      <w:r w:rsidR="0003193C">
        <w:rPr>
          <w:sz w:val="22"/>
          <w:szCs w:val="18"/>
          <w:lang w:val="en-US"/>
        </w:rPr>
        <w:t xml:space="preserve"> for the essential concept of reservation and sensing</w:t>
      </w:r>
      <w:r w:rsidR="00F92E26">
        <w:rPr>
          <w:sz w:val="22"/>
          <w:szCs w:val="18"/>
          <w:lang w:val="en-US"/>
        </w:rPr>
        <w:t>.</w:t>
      </w:r>
    </w:p>
    <w:p w14:paraId="1A6E2049" w14:textId="55EDD97B" w:rsidR="00AE2F5E" w:rsidRDefault="0088250E" w:rsidP="00613F00">
      <w:pPr>
        <w:spacing w:before="50" w:afterLines="50" w:after="120"/>
        <w:rPr>
          <w:rFonts w:eastAsiaTheme="minorEastAsia"/>
          <w:iCs/>
          <w:sz w:val="22"/>
          <w:lang w:val="en-US"/>
        </w:rPr>
      </w:pPr>
      <w:r>
        <w:rPr>
          <w:rFonts w:eastAsiaTheme="minorEastAsia"/>
          <w:iCs/>
          <w:sz w:val="22"/>
          <w:lang w:val="en-US"/>
        </w:rPr>
        <w:t xml:space="preserve">Assuming the existing concept of reservation and sensing, </w:t>
      </w:r>
      <w:r w:rsidR="00862575">
        <w:rPr>
          <w:rFonts w:eastAsiaTheme="minorEastAsia"/>
          <w:iCs/>
          <w:sz w:val="22"/>
          <w:lang w:val="en-US"/>
        </w:rPr>
        <w:t>the current specification of resource allocation and sensing</w:t>
      </w:r>
      <w:r w:rsidR="00991854">
        <w:rPr>
          <w:rFonts w:eastAsiaTheme="minorEastAsia"/>
          <w:iCs/>
          <w:sz w:val="22"/>
          <w:lang w:val="en-US"/>
        </w:rPr>
        <w:t xml:space="preserve"> should be enhanced.</w:t>
      </w:r>
      <w:r w:rsidR="00862575">
        <w:rPr>
          <w:rFonts w:eastAsiaTheme="minorEastAsia"/>
          <w:iCs/>
          <w:sz w:val="22"/>
          <w:lang w:val="en-US"/>
        </w:rPr>
        <w:t xml:space="preserve"> </w:t>
      </w:r>
      <w:r w:rsidR="00A9426E" w:rsidRPr="00C61705">
        <w:rPr>
          <w:rFonts w:eastAsiaTheme="minorEastAsia"/>
          <w:iCs/>
          <w:sz w:val="22"/>
          <w:lang w:val="en-US"/>
        </w:rPr>
        <w:t xml:space="preserve">For sensing, </w:t>
      </w:r>
      <w:r w:rsidRPr="00C61705">
        <w:rPr>
          <w:rFonts w:eastAsiaTheme="minorEastAsia"/>
          <w:iCs/>
          <w:sz w:val="22"/>
          <w:lang w:val="en-US"/>
        </w:rPr>
        <w:t>w</w:t>
      </w:r>
      <w:r w:rsidR="00A16931" w:rsidRPr="00C61705">
        <w:rPr>
          <w:rFonts w:eastAsiaTheme="minorEastAsia"/>
          <w:iCs/>
          <w:sz w:val="22"/>
          <w:lang w:val="en-US"/>
        </w:rPr>
        <w:t xml:space="preserve">ithout any specification on RX spatial domain filter for sensing, SL </w:t>
      </w:r>
      <w:r w:rsidR="009E3FB5" w:rsidRPr="00C61705">
        <w:rPr>
          <w:rFonts w:eastAsiaTheme="minorEastAsia"/>
          <w:iCs/>
          <w:sz w:val="22"/>
          <w:lang w:val="en-US"/>
        </w:rPr>
        <w:t>U</w:t>
      </w:r>
      <w:r w:rsidR="009E3FB5">
        <w:rPr>
          <w:rFonts w:eastAsiaTheme="minorEastAsia"/>
          <w:iCs/>
          <w:sz w:val="22"/>
          <w:lang w:val="en-US"/>
        </w:rPr>
        <w:t>E</w:t>
      </w:r>
      <w:r w:rsidR="009E3FB5" w:rsidRPr="00C61705">
        <w:rPr>
          <w:rFonts w:eastAsiaTheme="minorEastAsia"/>
          <w:iCs/>
          <w:sz w:val="22"/>
          <w:lang w:val="en-US"/>
        </w:rPr>
        <w:t xml:space="preserve">s </w:t>
      </w:r>
      <w:r w:rsidR="00EE612C">
        <w:rPr>
          <w:rFonts w:eastAsiaTheme="minorEastAsia"/>
          <w:iCs/>
          <w:sz w:val="22"/>
          <w:lang w:val="en-US"/>
        </w:rPr>
        <w:t>probably</w:t>
      </w:r>
      <w:r w:rsidR="00EE612C" w:rsidRPr="00C61705">
        <w:rPr>
          <w:rFonts w:eastAsiaTheme="minorEastAsia"/>
          <w:iCs/>
          <w:sz w:val="22"/>
          <w:lang w:val="en-US"/>
        </w:rPr>
        <w:t xml:space="preserve"> </w:t>
      </w:r>
      <w:r w:rsidR="00A16931" w:rsidRPr="00C61705">
        <w:rPr>
          <w:rFonts w:eastAsiaTheme="minorEastAsia"/>
          <w:iCs/>
          <w:sz w:val="22"/>
          <w:lang w:val="en-US"/>
        </w:rPr>
        <w:t xml:space="preserve">miss </w:t>
      </w:r>
      <w:r w:rsidR="00EE612C">
        <w:rPr>
          <w:rFonts w:eastAsiaTheme="minorEastAsia"/>
          <w:iCs/>
          <w:sz w:val="22"/>
          <w:lang w:val="en-US"/>
        </w:rPr>
        <w:t xml:space="preserve">a lot of </w:t>
      </w:r>
      <w:r w:rsidR="00A16931" w:rsidRPr="00C61705">
        <w:rPr>
          <w:rFonts w:eastAsiaTheme="minorEastAsia"/>
          <w:iCs/>
          <w:sz w:val="22"/>
          <w:lang w:val="en-US"/>
        </w:rPr>
        <w:t>reservation signal</w:t>
      </w:r>
      <w:r w:rsidR="00EE612C">
        <w:rPr>
          <w:rFonts w:eastAsiaTheme="minorEastAsia"/>
          <w:iCs/>
          <w:sz w:val="22"/>
          <w:lang w:val="en-US"/>
        </w:rPr>
        <w:t>s</w:t>
      </w:r>
      <w:r w:rsidR="00A16931" w:rsidRPr="00C61705">
        <w:rPr>
          <w:rFonts w:eastAsiaTheme="minorEastAsia"/>
          <w:iCs/>
          <w:sz w:val="22"/>
          <w:lang w:val="en-US"/>
        </w:rPr>
        <w:t xml:space="preserve"> and do not perform sensing properly.</w:t>
      </w:r>
      <w:r w:rsidR="00AE2F5E">
        <w:rPr>
          <w:rFonts w:eastAsiaTheme="minorEastAsia"/>
          <w:iCs/>
          <w:sz w:val="22"/>
          <w:lang w:val="en-US"/>
        </w:rPr>
        <w:t xml:space="preserve"> </w:t>
      </w:r>
    </w:p>
    <w:p w14:paraId="03741E07" w14:textId="25C69C7C" w:rsidR="007E7043" w:rsidRPr="007E7043" w:rsidRDefault="00AE2F5E" w:rsidP="00613F00">
      <w:pPr>
        <w:spacing w:before="50" w:afterLines="50" w:after="120"/>
        <w:rPr>
          <w:rFonts w:eastAsiaTheme="minorEastAsia"/>
          <w:iCs/>
          <w:sz w:val="22"/>
          <w:lang w:val="en-US"/>
        </w:rPr>
      </w:pPr>
      <w:r w:rsidRPr="00C61705">
        <w:rPr>
          <w:rFonts w:eastAsiaTheme="minorEastAsia"/>
          <w:iCs/>
          <w:sz w:val="22"/>
          <w:lang w:val="en-US"/>
        </w:rPr>
        <w:t xml:space="preserve">For </w:t>
      </w:r>
      <w:r>
        <w:rPr>
          <w:rFonts w:eastAsiaTheme="minorEastAsia"/>
          <w:iCs/>
          <w:sz w:val="22"/>
          <w:lang w:val="en-US"/>
        </w:rPr>
        <w:t>reservations</w:t>
      </w:r>
      <w:r w:rsidRPr="00C61705">
        <w:rPr>
          <w:rFonts w:eastAsiaTheme="minorEastAsia"/>
          <w:iCs/>
          <w:sz w:val="22"/>
          <w:lang w:val="en-US"/>
        </w:rPr>
        <w:t>,</w:t>
      </w:r>
      <w:r w:rsidR="007E7043">
        <w:rPr>
          <w:rFonts w:eastAsiaTheme="minorEastAsia"/>
          <w:iCs/>
          <w:sz w:val="22"/>
          <w:lang w:val="en-US"/>
        </w:rPr>
        <w:t xml:space="preserve"> </w:t>
      </w:r>
      <w:r w:rsidR="00A30B1F">
        <w:rPr>
          <w:rFonts w:eastAsiaTheme="minorEastAsia"/>
          <w:iCs/>
          <w:sz w:val="22"/>
          <w:lang w:val="en-US"/>
        </w:rPr>
        <w:t>all nearby SL U</w:t>
      </w:r>
      <w:r w:rsidR="009E3FB5">
        <w:rPr>
          <w:rFonts w:eastAsiaTheme="minorEastAsia"/>
          <w:iCs/>
          <w:sz w:val="22"/>
          <w:lang w:val="en-US"/>
        </w:rPr>
        <w:t>E</w:t>
      </w:r>
      <w:r w:rsidR="00A30B1F">
        <w:rPr>
          <w:rFonts w:eastAsiaTheme="minorEastAsia"/>
          <w:iCs/>
          <w:sz w:val="22"/>
          <w:lang w:val="en-US"/>
        </w:rPr>
        <w:t xml:space="preserve">s that can be interfered with future transmissions should be properly </w:t>
      </w:r>
      <w:r w:rsidR="007E7043">
        <w:rPr>
          <w:rFonts w:eastAsiaTheme="minorEastAsia"/>
          <w:iCs/>
          <w:sz w:val="22"/>
          <w:lang w:val="en-US"/>
        </w:rPr>
        <w:t>inform</w:t>
      </w:r>
      <w:r w:rsidR="00A30B1F">
        <w:rPr>
          <w:rFonts w:eastAsiaTheme="minorEastAsia"/>
          <w:iCs/>
          <w:sz w:val="22"/>
          <w:lang w:val="en-US"/>
        </w:rPr>
        <w:t>ed by reservation signals. That is, reservation signals and future transmissions are transmitted in a same manner i.e., same TX beam.</w:t>
      </w:r>
    </w:p>
    <w:p w14:paraId="012895A9" w14:textId="77777777" w:rsidR="00613F00" w:rsidRDefault="00613F00" w:rsidP="00613F00">
      <w:pPr>
        <w:spacing w:before="50" w:afterLines="50" w:after="120"/>
        <w:rPr>
          <w:rFonts w:eastAsiaTheme="minorEastAsia"/>
          <w:b/>
          <w:bCs/>
          <w:iCs/>
          <w:sz w:val="22"/>
          <w:lang w:val="en-US"/>
        </w:rPr>
      </w:pPr>
    </w:p>
    <w:p w14:paraId="0D021A76" w14:textId="77777777" w:rsidR="00613F00" w:rsidRPr="00FC1E85" w:rsidRDefault="00613F00" w:rsidP="00613F00">
      <w:pPr>
        <w:pStyle w:val="afe"/>
        <w:numPr>
          <w:ilvl w:val="0"/>
          <w:numId w:val="9"/>
        </w:numPr>
        <w:spacing w:before="50" w:afterLines="50" w:after="120"/>
        <w:ind w:leftChars="0"/>
        <w:rPr>
          <w:rFonts w:eastAsiaTheme="minorEastAsia"/>
          <w:b/>
          <w:sz w:val="22"/>
          <w:u w:val="single"/>
          <w:lang w:val="en-US"/>
        </w:rPr>
      </w:pPr>
      <w:bookmarkStart w:id="10" w:name="OLE_LINK6"/>
    </w:p>
    <w:bookmarkEnd w:id="10"/>
    <w:p w14:paraId="24BDDED6" w14:textId="5D015D6D" w:rsidR="00613F00" w:rsidRDefault="00613F00" w:rsidP="00613F00">
      <w:pPr>
        <w:numPr>
          <w:ilvl w:val="0"/>
          <w:numId w:val="8"/>
        </w:numPr>
        <w:spacing w:before="50" w:afterLines="50" w:after="120"/>
        <w:rPr>
          <w:b/>
          <w:bCs/>
          <w:sz w:val="22"/>
          <w:szCs w:val="18"/>
          <w:lang w:val="en-US"/>
        </w:rPr>
      </w:pPr>
      <w:r w:rsidRPr="00A16931">
        <w:rPr>
          <w:b/>
          <w:bCs/>
          <w:sz w:val="22"/>
          <w:szCs w:val="18"/>
          <w:lang w:val="en-US"/>
        </w:rPr>
        <w:t xml:space="preserve">Study how to </w:t>
      </w:r>
      <w:r>
        <w:rPr>
          <w:b/>
          <w:bCs/>
          <w:sz w:val="22"/>
          <w:szCs w:val="18"/>
          <w:lang w:val="en-US"/>
        </w:rPr>
        <w:t>determine</w:t>
      </w:r>
      <w:r w:rsidRPr="00A16931">
        <w:rPr>
          <w:b/>
          <w:bCs/>
          <w:sz w:val="22"/>
          <w:szCs w:val="18"/>
          <w:lang w:val="en-US"/>
        </w:rPr>
        <w:t xml:space="preserve"> </w:t>
      </w:r>
      <w:r w:rsidR="00E808F3">
        <w:rPr>
          <w:b/>
          <w:bCs/>
          <w:sz w:val="22"/>
          <w:szCs w:val="18"/>
          <w:lang w:val="en-US"/>
        </w:rPr>
        <w:t xml:space="preserve">reception </w:t>
      </w:r>
      <w:r>
        <w:rPr>
          <w:b/>
          <w:bCs/>
          <w:sz w:val="22"/>
          <w:szCs w:val="18"/>
          <w:lang w:val="en-US"/>
        </w:rPr>
        <w:t xml:space="preserve">beam </w:t>
      </w:r>
      <w:r w:rsidRPr="00A16931">
        <w:rPr>
          <w:b/>
          <w:bCs/>
          <w:sz w:val="22"/>
          <w:szCs w:val="18"/>
          <w:lang w:val="en-US"/>
        </w:rPr>
        <w:t>to perform sensing.</w:t>
      </w:r>
    </w:p>
    <w:p w14:paraId="4AC0C1AE" w14:textId="4C12EC18" w:rsidR="00E808F3" w:rsidRDefault="00E808F3" w:rsidP="009F67CB">
      <w:pPr>
        <w:numPr>
          <w:ilvl w:val="1"/>
          <w:numId w:val="8"/>
        </w:numPr>
        <w:spacing w:before="50" w:afterLines="50" w:after="120"/>
        <w:rPr>
          <w:b/>
          <w:bCs/>
          <w:sz w:val="22"/>
          <w:szCs w:val="18"/>
          <w:lang w:val="en-US"/>
        </w:rPr>
      </w:pPr>
      <w:r>
        <w:rPr>
          <w:b/>
          <w:bCs/>
          <w:sz w:val="22"/>
          <w:szCs w:val="18"/>
          <w:lang w:val="en-US"/>
        </w:rPr>
        <w:t>It is a baseline that a reception beam to perform sensing is beam corresponded to a transmission beam to be used for the transmission initiating the sensing.</w:t>
      </w:r>
    </w:p>
    <w:p w14:paraId="3571078C" w14:textId="249D855F" w:rsidR="007E7043" w:rsidRPr="00E808F3" w:rsidRDefault="007E7043" w:rsidP="009F67CB">
      <w:pPr>
        <w:spacing w:before="50" w:afterLines="50" w:after="120"/>
        <w:rPr>
          <w:b/>
          <w:bCs/>
          <w:sz w:val="22"/>
          <w:szCs w:val="18"/>
          <w:lang w:val="en-US"/>
        </w:rPr>
      </w:pPr>
    </w:p>
    <w:p w14:paraId="231A7F0A" w14:textId="77777777" w:rsidR="00613F00" w:rsidRDefault="00613F00" w:rsidP="00613F00">
      <w:pPr>
        <w:keepNext/>
        <w:spacing w:before="50" w:afterLines="50" w:after="120"/>
        <w:jc w:val="center"/>
      </w:pPr>
      <w:r>
        <w:rPr>
          <w:noProof/>
        </w:rPr>
        <w:drawing>
          <wp:inline distT="0" distB="0" distL="0" distR="0" wp14:anchorId="50F5F14A" wp14:editId="063674BC">
            <wp:extent cx="5657850" cy="1554480"/>
            <wp:effectExtent l="0" t="0" r="0" b="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57850" cy="1554480"/>
                    </a:xfrm>
                    <a:prstGeom prst="rect">
                      <a:avLst/>
                    </a:prstGeom>
                    <a:noFill/>
                    <a:ln>
                      <a:noFill/>
                    </a:ln>
                  </pic:spPr>
                </pic:pic>
              </a:graphicData>
            </a:graphic>
          </wp:inline>
        </w:drawing>
      </w:r>
    </w:p>
    <w:p w14:paraId="4A8862CF" w14:textId="4498C818" w:rsidR="00613F00" w:rsidRDefault="00613F00" w:rsidP="00613F00">
      <w:pPr>
        <w:pStyle w:val="af"/>
        <w:jc w:val="center"/>
        <w:rPr>
          <w:sz w:val="22"/>
          <w:szCs w:val="18"/>
          <w:lang w:val="en-US"/>
        </w:rPr>
      </w:pPr>
      <w:r>
        <w:t>Figure</w:t>
      </w:r>
      <w:r w:rsidR="00AA3CCF">
        <w:t xml:space="preserve"> 3</w:t>
      </w:r>
      <w:r>
        <w:t>: The image of sensing failure without RX beam spec.</w:t>
      </w:r>
    </w:p>
    <w:p w14:paraId="4DB15468" w14:textId="77777777" w:rsidR="00A30B1F" w:rsidRDefault="00A30B1F" w:rsidP="00A30B1F">
      <w:pPr>
        <w:spacing w:before="50" w:afterLines="50" w:after="120"/>
        <w:rPr>
          <w:rFonts w:eastAsiaTheme="minorEastAsia"/>
          <w:b/>
          <w:bCs/>
          <w:iCs/>
          <w:sz w:val="22"/>
          <w:lang w:val="en-US"/>
        </w:rPr>
      </w:pPr>
    </w:p>
    <w:p w14:paraId="27000A40" w14:textId="77777777" w:rsidR="00A30B1F" w:rsidRPr="00FC1E85" w:rsidRDefault="00A30B1F" w:rsidP="00A30B1F">
      <w:pPr>
        <w:pStyle w:val="afe"/>
        <w:numPr>
          <w:ilvl w:val="0"/>
          <w:numId w:val="9"/>
        </w:numPr>
        <w:spacing w:before="50" w:afterLines="50" w:after="120"/>
        <w:ind w:leftChars="0"/>
        <w:rPr>
          <w:rFonts w:eastAsiaTheme="minorEastAsia"/>
          <w:b/>
          <w:sz w:val="22"/>
          <w:u w:val="single"/>
          <w:lang w:val="en-US"/>
        </w:rPr>
      </w:pPr>
    </w:p>
    <w:p w14:paraId="14401770" w14:textId="55A19F24" w:rsidR="00A30B1F" w:rsidRPr="00A30B1F" w:rsidRDefault="00A30B1F" w:rsidP="009F67CB">
      <w:pPr>
        <w:numPr>
          <w:ilvl w:val="0"/>
          <w:numId w:val="8"/>
        </w:numPr>
        <w:spacing w:before="50" w:afterLines="50" w:after="120"/>
        <w:rPr>
          <w:lang w:val="en-US"/>
        </w:rPr>
      </w:pPr>
      <w:r>
        <w:rPr>
          <w:b/>
          <w:bCs/>
          <w:sz w:val="22"/>
          <w:szCs w:val="18"/>
          <w:lang w:val="en-US"/>
        </w:rPr>
        <w:t>SCI</w:t>
      </w:r>
      <w:r w:rsidR="00214311">
        <w:rPr>
          <w:b/>
          <w:bCs/>
          <w:sz w:val="22"/>
          <w:szCs w:val="18"/>
          <w:lang w:val="en-US"/>
        </w:rPr>
        <w:t xml:space="preserve">s </w:t>
      </w:r>
      <w:r>
        <w:rPr>
          <w:b/>
          <w:bCs/>
          <w:sz w:val="22"/>
          <w:szCs w:val="18"/>
          <w:lang w:val="en-US"/>
        </w:rPr>
        <w:t>reserv</w:t>
      </w:r>
      <w:r w:rsidR="00E808F3">
        <w:rPr>
          <w:b/>
          <w:bCs/>
          <w:sz w:val="22"/>
          <w:szCs w:val="18"/>
          <w:lang w:val="en-US"/>
        </w:rPr>
        <w:t xml:space="preserve">ing future resources and future </w:t>
      </w:r>
      <w:r w:rsidR="00214311">
        <w:rPr>
          <w:b/>
          <w:bCs/>
          <w:sz w:val="22"/>
          <w:szCs w:val="18"/>
          <w:lang w:val="en-US"/>
        </w:rPr>
        <w:t>data</w:t>
      </w:r>
      <w:r w:rsidR="00E808F3">
        <w:rPr>
          <w:b/>
          <w:bCs/>
          <w:sz w:val="22"/>
          <w:szCs w:val="18"/>
          <w:lang w:val="en-US"/>
        </w:rPr>
        <w:t xml:space="preserve"> on the reserved resources are transmitted by same transmission beam.</w:t>
      </w:r>
    </w:p>
    <w:p w14:paraId="1CCFC2FA" w14:textId="5BB13E8F" w:rsidR="008567C7" w:rsidRDefault="008567C7" w:rsidP="006C6FE0">
      <w:pPr>
        <w:rPr>
          <w:lang w:val="en-US"/>
        </w:rPr>
      </w:pPr>
    </w:p>
    <w:p w14:paraId="39B9CACB" w14:textId="77777777" w:rsidR="00214311" w:rsidRDefault="00214311" w:rsidP="006C6FE0">
      <w:pPr>
        <w:rPr>
          <w:lang w:val="en-US"/>
        </w:rPr>
      </w:pPr>
    </w:p>
    <w:p w14:paraId="35456704" w14:textId="3FF08E96" w:rsidR="008567C7" w:rsidRPr="009F67CB" w:rsidRDefault="008567C7" w:rsidP="009F67CB">
      <w:pPr>
        <w:spacing w:before="50" w:afterLines="50" w:after="120"/>
        <w:rPr>
          <w:sz w:val="22"/>
          <w:szCs w:val="18"/>
          <w:lang w:val="en-US"/>
        </w:rPr>
      </w:pPr>
      <w:r>
        <w:rPr>
          <w:sz w:val="22"/>
          <w:szCs w:val="18"/>
          <w:lang w:val="en-US"/>
        </w:rPr>
        <w:t>W</w:t>
      </w:r>
      <w:r w:rsidRPr="009F67CB">
        <w:rPr>
          <w:sz w:val="22"/>
          <w:szCs w:val="18"/>
          <w:lang w:val="en-US"/>
        </w:rPr>
        <w:t>hen there are multiple RXs at the same time and if they are associated with different RX spatial domain filter, only either RX can be performed with the optimal RX spatial domain filter. For example, the remaining RX(s) is attempted with non-optimal RX spatial domain filter.</w:t>
      </w:r>
    </w:p>
    <w:p w14:paraId="00AD2888" w14:textId="77777777" w:rsidR="008567C7" w:rsidRDefault="008567C7" w:rsidP="008567C7">
      <w:pPr>
        <w:spacing w:before="50" w:afterLines="50" w:after="120"/>
        <w:rPr>
          <w:rFonts w:eastAsiaTheme="minorEastAsia"/>
          <w:b/>
          <w:bCs/>
          <w:iCs/>
          <w:sz w:val="22"/>
          <w:lang w:val="en-US"/>
        </w:rPr>
      </w:pPr>
    </w:p>
    <w:p w14:paraId="0DF8A7AD" w14:textId="77777777" w:rsidR="008567C7" w:rsidRPr="00A16931" w:rsidRDefault="008567C7" w:rsidP="008567C7">
      <w:pPr>
        <w:pStyle w:val="afe"/>
        <w:numPr>
          <w:ilvl w:val="0"/>
          <w:numId w:val="9"/>
        </w:numPr>
        <w:spacing w:before="50" w:afterLines="50" w:after="120"/>
        <w:ind w:leftChars="0"/>
        <w:rPr>
          <w:rFonts w:eastAsiaTheme="minorEastAsia"/>
          <w:b/>
          <w:bCs/>
          <w:sz w:val="22"/>
          <w:u w:val="single"/>
          <w:lang w:val="en-US"/>
        </w:rPr>
      </w:pPr>
    </w:p>
    <w:p w14:paraId="58143013" w14:textId="77777777" w:rsidR="008567C7" w:rsidRDefault="008567C7" w:rsidP="008567C7">
      <w:pPr>
        <w:numPr>
          <w:ilvl w:val="0"/>
          <w:numId w:val="8"/>
        </w:numPr>
        <w:spacing w:before="50" w:afterLines="50" w:after="120"/>
        <w:rPr>
          <w:b/>
          <w:bCs/>
          <w:sz w:val="22"/>
          <w:szCs w:val="18"/>
          <w:lang w:val="en-US"/>
        </w:rPr>
      </w:pPr>
      <w:r>
        <w:rPr>
          <w:b/>
          <w:bCs/>
          <w:sz w:val="22"/>
          <w:szCs w:val="18"/>
          <w:lang w:val="en-US"/>
        </w:rPr>
        <w:t>In RX UE side, s</w:t>
      </w:r>
      <w:r w:rsidRPr="00A16931">
        <w:rPr>
          <w:b/>
          <w:bCs/>
          <w:sz w:val="22"/>
          <w:szCs w:val="18"/>
          <w:lang w:val="en-US"/>
        </w:rPr>
        <w:t xml:space="preserve">tudy how to </w:t>
      </w:r>
      <w:r>
        <w:rPr>
          <w:b/>
          <w:bCs/>
          <w:sz w:val="22"/>
          <w:szCs w:val="18"/>
          <w:lang w:val="en-US"/>
        </w:rPr>
        <w:t>avoid</w:t>
      </w:r>
      <w:r w:rsidRPr="00A16931">
        <w:rPr>
          <w:b/>
          <w:bCs/>
          <w:sz w:val="22"/>
          <w:szCs w:val="18"/>
          <w:lang w:val="en-US"/>
        </w:rPr>
        <w:t xml:space="preserve"> the </w:t>
      </w:r>
      <w:r>
        <w:rPr>
          <w:b/>
          <w:bCs/>
          <w:sz w:val="22"/>
          <w:szCs w:val="18"/>
          <w:lang w:val="en-US"/>
        </w:rPr>
        <w:t xml:space="preserve">case to perform multiple </w:t>
      </w:r>
      <w:r w:rsidRPr="00A16931">
        <w:rPr>
          <w:b/>
          <w:bCs/>
          <w:sz w:val="22"/>
          <w:szCs w:val="18"/>
          <w:lang w:val="en-US"/>
        </w:rPr>
        <w:t xml:space="preserve">RXs </w:t>
      </w:r>
      <w:r>
        <w:rPr>
          <w:b/>
          <w:bCs/>
          <w:sz w:val="22"/>
          <w:szCs w:val="18"/>
          <w:lang w:val="en-US"/>
        </w:rPr>
        <w:t xml:space="preserve">to use </w:t>
      </w:r>
      <w:r w:rsidRPr="00A16931">
        <w:rPr>
          <w:b/>
          <w:bCs/>
          <w:sz w:val="22"/>
          <w:szCs w:val="18"/>
          <w:lang w:val="en-US"/>
        </w:rPr>
        <w:t xml:space="preserve">different </w:t>
      </w:r>
      <w:r>
        <w:rPr>
          <w:b/>
          <w:bCs/>
          <w:sz w:val="22"/>
          <w:szCs w:val="18"/>
          <w:lang w:val="en-US"/>
        </w:rPr>
        <w:t xml:space="preserve">RX </w:t>
      </w:r>
      <w:r w:rsidRPr="00A16931">
        <w:rPr>
          <w:b/>
          <w:bCs/>
          <w:sz w:val="22"/>
          <w:szCs w:val="18"/>
          <w:lang w:val="en-US"/>
        </w:rPr>
        <w:t xml:space="preserve">spatial filters </w:t>
      </w:r>
      <w:r>
        <w:rPr>
          <w:b/>
          <w:bCs/>
          <w:sz w:val="22"/>
          <w:szCs w:val="18"/>
          <w:lang w:val="en-US"/>
        </w:rPr>
        <w:t>at the same time (one slot)</w:t>
      </w:r>
    </w:p>
    <w:p w14:paraId="79267D50" w14:textId="77777777" w:rsidR="008567C7" w:rsidRDefault="008567C7" w:rsidP="006C6FE0">
      <w:pPr>
        <w:rPr>
          <w:lang w:val="en-US"/>
        </w:rPr>
      </w:pPr>
    </w:p>
    <w:p w14:paraId="38E90D50" w14:textId="77777777" w:rsidR="008567C7" w:rsidRPr="009A6149" w:rsidRDefault="008567C7" w:rsidP="008567C7">
      <w:pPr>
        <w:spacing w:before="50" w:afterLines="50" w:after="120"/>
        <w:rPr>
          <w:rFonts w:eastAsiaTheme="minorEastAsia"/>
          <w:b/>
          <w:bCs/>
          <w:iCs/>
          <w:sz w:val="22"/>
          <w:lang w:val="en-US"/>
        </w:rPr>
      </w:pPr>
      <w:r w:rsidRPr="002730B8">
        <w:rPr>
          <w:sz w:val="22"/>
          <w:szCs w:val="18"/>
          <w:lang w:val="en-US"/>
        </w:rPr>
        <w:t>And even after TX/RX beams for the specific unicast link are determined, from the RX SL UE side, it is unclear which timing the RX UE should use the determined RX beam at. It is not rare case that a UE has connections with multiple UEs and accordingly the UE needs to switch RX beam often. In this case, even when the TX UE attempts a TX on a non-reserved resource, e.g., at slot n, the RX UE requires to know that the corresponding RX beam should be used at the slot n so that the TX is received successfully. Some enhancement mechanism for this purpose should be introduced.</w:t>
      </w:r>
    </w:p>
    <w:p w14:paraId="5FB084F6" w14:textId="77777777" w:rsidR="008567C7" w:rsidRPr="00FA38C6" w:rsidRDefault="008567C7" w:rsidP="008567C7">
      <w:pPr>
        <w:spacing w:before="50" w:afterLines="50" w:after="120"/>
        <w:rPr>
          <w:sz w:val="22"/>
          <w:szCs w:val="18"/>
          <w:lang w:val="en-US"/>
        </w:rPr>
      </w:pPr>
    </w:p>
    <w:p w14:paraId="11E9B579" w14:textId="77777777" w:rsidR="008567C7" w:rsidRPr="00FC1E85" w:rsidRDefault="008567C7" w:rsidP="008567C7">
      <w:pPr>
        <w:pStyle w:val="afe"/>
        <w:numPr>
          <w:ilvl w:val="0"/>
          <w:numId w:val="9"/>
        </w:numPr>
        <w:spacing w:before="50" w:afterLines="50" w:after="120"/>
        <w:ind w:leftChars="0"/>
        <w:rPr>
          <w:rFonts w:eastAsiaTheme="minorEastAsia"/>
          <w:b/>
          <w:sz w:val="22"/>
          <w:u w:val="single"/>
          <w:lang w:val="en-US"/>
        </w:rPr>
      </w:pPr>
    </w:p>
    <w:p w14:paraId="4DE3B035" w14:textId="77777777" w:rsidR="008567C7" w:rsidRPr="00FA0EB1" w:rsidRDefault="008567C7" w:rsidP="008567C7">
      <w:pPr>
        <w:numPr>
          <w:ilvl w:val="0"/>
          <w:numId w:val="8"/>
        </w:numPr>
        <w:spacing w:before="50" w:afterLines="50" w:after="120"/>
        <w:rPr>
          <w:b/>
          <w:bCs/>
          <w:sz w:val="22"/>
          <w:szCs w:val="18"/>
          <w:lang w:val="en-US"/>
        </w:rPr>
      </w:pPr>
      <w:r w:rsidRPr="00FA0EB1">
        <w:rPr>
          <w:b/>
          <w:bCs/>
          <w:sz w:val="22"/>
          <w:szCs w:val="18"/>
          <w:lang w:val="en-US"/>
        </w:rPr>
        <w:t>RAN</w:t>
      </w:r>
      <w:r>
        <w:rPr>
          <w:b/>
          <w:bCs/>
          <w:sz w:val="22"/>
          <w:szCs w:val="18"/>
          <w:lang w:val="en-US"/>
        </w:rPr>
        <w:t>1</w:t>
      </w:r>
      <w:r w:rsidRPr="00FA0EB1">
        <w:rPr>
          <w:b/>
          <w:bCs/>
          <w:sz w:val="22"/>
          <w:szCs w:val="18"/>
          <w:lang w:val="en-US"/>
        </w:rPr>
        <w:t xml:space="preserve"> is to study how to determine one RX beam from multiple RX beam candidates for multiple unicast links </w:t>
      </w:r>
      <w:r>
        <w:rPr>
          <w:b/>
          <w:bCs/>
          <w:sz w:val="22"/>
          <w:szCs w:val="18"/>
          <w:lang w:val="en-US"/>
        </w:rPr>
        <w:t>in</w:t>
      </w:r>
      <w:r w:rsidRPr="00FA0EB1">
        <w:rPr>
          <w:b/>
          <w:bCs/>
          <w:sz w:val="22"/>
          <w:szCs w:val="18"/>
          <w:lang w:val="en-US"/>
        </w:rPr>
        <w:t xml:space="preserve"> slot</w:t>
      </w:r>
      <w:r>
        <w:rPr>
          <w:b/>
          <w:bCs/>
          <w:sz w:val="22"/>
          <w:szCs w:val="18"/>
          <w:lang w:val="en-US"/>
        </w:rPr>
        <w:t xml:space="preserve"> n</w:t>
      </w:r>
      <w:r>
        <w:rPr>
          <w:b/>
          <w:bCs/>
          <w:sz w:val="22"/>
          <w:szCs w:val="18"/>
        </w:rPr>
        <w:t>, for a data reception from a specific TX UE at slot n, at least if the TX is performed on a non-reserved resource</w:t>
      </w:r>
      <w:r w:rsidRPr="00FA0EB1">
        <w:rPr>
          <w:b/>
          <w:bCs/>
          <w:sz w:val="22"/>
          <w:szCs w:val="18"/>
          <w:lang w:val="en-US"/>
        </w:rPr>
        <w:t>.</w:t>
      </w:r>
    </w:p>
    <w:p w14:paraId="32EBC582" w14:textId="77777777" w:rsidR="008567C7" w:rsidRPr="00B40A8F" w:rsidRDefault="008567C7" w:rsidP="008567C7">
      <w:pPr>
        <w:spacing w:before="50" w:afterLines="50" w:after="120"/>
        <w:rPr>
          <w:sz w:val="22"/>
          <w:szCs w:val="18"/>
          <w:lang w:val="en-US"/>
        </w:rPr>
      </w:pPr>
    </w:p>
    <w:p w14:paraId="1A04E76B" w14:textId="77777777" w:rsidR="008567C7" w:rsidRDefault="008567C7" w:rsidP="008567C7">
      <w:pPr>
        <w:keepNext/>
        <w:spacing w:before="50" w:afterLines="50" w:after="120"/>
        <w:jc w:val="center"/>
      </w:pPr>
      <w:r>
        <w:rPr>
          <w:noProof/>
        </w:rPr>
        <w:drawing>
          <wp:inline distT="0" distB="0" distL="0" distR="0" wp14:anchorId="1E2A2F41" wp14:editId="5363A595">
            <wp:extent cx="2725420" cy="1256030"/>
            <wp:effectExtent l="0" t="0" r="0"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25420" cy="1256030"/>
                    </a:xfrm>
                    <a:prstGeom prst="rect">
                      <a:avLst/>
                    </a:prstGeom>
                    <a:noFill/>
                    <a:ln>
                      <a:noFill/>
                    </a:ln>
                  </pic:spPr>
                </pic:pic>
              </a:graphicData>
            </a:graphic>
          </wp:inline>
        </w:drawing>
      </w:r>
    </w:p>
    <w:p w14:paraId="492EA985" w14:textId="77777777" w:rsidR="008567C7" w:rsidRPr="00E568B3" w:rsidRDefault="008567C7" w:rsidP="008567C7">
      <w:pPr>
        <w:pStyle w:val="af"/>
        <w:jc w:val="center"/>
        <w:rPr>
          <w:sz w:val="22"/>
          <w:szCs w:val="18"/>
          <w:lang w:val="en-US"/>
        </w:rPr>
      </w:pPr>
      <w:r>
        <w:t xml:space="preserve">Figure </w:t>
      </w:r>
      <w:r>
        <w:rPr>
          <w:b w:val="0"/>
        </w:rPr>
        <w:fldChar w:fldCharType="begin"/>
      </w:r>
      <w:r>
        <w:instrText xml:space="preserve"> SEQ Figure \* ARABIC </w:instrText>
      </w:r>
      <w:r>
        <w:rPr>
          <w:b w:val="0"/>
        </w:rPr>
        <w:fldChar w:fldCharType="separate"/>
      </w:r>
      <w:r>
        <w:rPr>
          <w:noProof/>
        </w:rPr>
        <w:t>4</w:t>
      </w:r>
      <w:r>
        <w:rPr>
          <w:b w:val="0"/>
        </w:rPr>
        <w:fldChar w:fldCharType="end"/>
      </w:r>
      <w:r>
        <w:t>: The image of h</w:t>
      </w:r>
      <w:r w:rsidRPr="00F073D7">
        <w:rPr>
          <w:lang w:val="en-US"/>
        </w:rPr>
        <w:t xml:space="preserve">ow RX UE determines to use the paired beam </w:t>
      </w:r>
      <w:r>
        <w:rPr>
          <w:lang w:val="en-US"/>
        </w:rPr>
        <w:t>at slot n for a data reception</w:t>
      </w:r>
      <w:r w:rsidRPr="00F073D7">
        <w:rPr>
          <w:lang w:val="en-US"/>
        </w:rPr>
        <w:br/>
      </w:r>
    </w:p>
    <w:p w14:paraId="18E88AE6" w14:textId="77777777" w:rsidR="008567C7" w:rsidRPr="008567C7" w:rsidRDefault="008567C7" w:rsidP="006C6FE0">
      <w:pPr>
        <w:rPr>
          <w:lang w:val="en-US"/>
        </w:rPr>
      </w:pPr>
    </w:p>
    <w:p w14:paraId="72F5D085" w14:textId="23B40FD2" w:rsidR="00D5166A" w:rsidRPr="00600C5F" w:rsidRDefault="00D5166A" w:rsidP="00600C5F">
      <w:pPr>
        <w:pStyle w:val="1"/>
        <w:numPr>
          <w:ilvl w:val="0"/>
          <w:numId w:val="6"/>
        </w:numPr>
        <w:spacing w:after="120"/>
        <w:jc w:val="both"/>
        <w:rPr>
          <w:b/>
          <w:lang w:val="en-US"/>
        </w:rPr>
      </w:pPr>
      <w:r w:rsidRPr="00600C5F">
        <w:rPr>
          <w:b/>
          <w:lang w:val="en-US"/>
        </w:rPr>
        <w:t>Conclusion</w:t>
      </w:r>
    </w:p>
    <w:p w14:paraId="1D41E29A" w14:textId="2D81D1B7" w:rsidR="00096E6F" w:rsidRDefault="006E1683" w:rsidP="00B342A7">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6B6C69">
        <w:rPr>
          <w:bCs/>
        </w:rPr>
        <w:t>e</w:t>
      </w:r>
      <w:r w:rsidR="006B6C69" w:rsidRPr="007830FD">
        <w:rPr>
          <w:bCs/>
        </w:rPr>
        <w:t>nhanced sidelink operation on FR2 licensed spectrum</w:t>
      </w:r>
      <w:r w:rsidR="006B6C69">
        <w:rPr>
          <w:rFonts w:hint="eastAsia"/>
          <w:bCs/>
        </w:rPr>
        <w:t>.</w:t>
      </w:r>
      <w:r w:rsidR="006B6C69">
        <w:rPr>
          <w:bCs/>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68572335" w14:textId="77777777" w:rsidR="005318EB" w:rsidRDefault="005318EB" w:rsidP="00B342A7">
      <w:pPr>
        <w:spacing w:after="120"/>
        <w:jc w:val="both"/>
        <w:rPr>
          <w:rFonts w:eastAsia="SimSun"/>
          <w:sz w:val="22"/>
          <w:szCs w:val="22"/>
          <w:lang w:val="en-US" w:eastAsia="zh-CN"/>
        </w:rPr>
      </w:pPr>
    </w:p>
    <w:p w14:paraId="55EEEF7D" w14:textId="77777777" w:rsidR="005318EB" w:rsidRDefault="005318EB">
      <w:pPr>
        <w:pStyle w:val="afe"/>
        <w:numPr>
          <w:ilvl w:val="0"/>
          <w:numId w:val="13"/>
        </w:numPr>
        <w:spacing w:before="50" w:afterLines="50" w:after="120"/>
        <w:ind w:leftChars="0"/>
        <w:rPr>
          <w:rFonts w:eastAsiaTheme="minorEastAsia"/>
          <w:b/>
          <w:sz w:val="22"/>
          <w:u w:val="single"/>
          <w:lang w:val="en-US"/>
        </w:rPr>
      </w:pPr>
    </w:p>
    <w:p w14:paraId="4A667343" w14:textId="61DEE8B2" w:rsidR="005318EB" w:rsidRPr="009F67CB" w:rsidRDefault="009F67CB" w:rsidP="00AA3CCF">
      <w:pPr>
        <w:numPr>
          <w:ilvl w:val="0"/>
          <w:numId w:val="8"/>
        </w:numPr>
        <w:spacing w:before="50" w:afterLines="50" w:after="120"/>
        <w:rPr>
          <w:sz w:val="22"/>
          <w:szCs w:val="18"/>
        </w:rPr>
      </w:pPr>
      <w:r>
        <w:rPr>
          <w:rFonts w:eastAsiaTheme="minorEastAsia"/>
          <w:b/>
          <w:bCs/>
          <w:iCs/>
          <w:sz w:val="22"/>
        </w:rPr>
        <w:t xml:space="preserve">There is no difference between </w:t>
      </w:r>
      <w:r w:rsidRPr="00223C11">
        <w:rPr>
          <w:rFonts w:eastAsiaTheme="minorEastAsia"/>
          <w:b/>
          <w:bCs/>
          <w:iCs/>
          <w:sz w:val="22"/>
        </w:rPr>
        <w:t>initial beam pairing after sidelink unicast link establishment and beam maintenance</w:t>
      </w:r>
    </w:p>
    <w:p w14:paraId="437B64E4" w14:textId="77777777" w:rsidR="005318EB" w:rsidRDefault="005318EB">
      <w:pPr>
        <w:pStyle w:val="afe"/>
        <w:numPr>
          <w:ilvl w:val="0"/>
          <w:numId w:val="10"/>
        </w:numPr>
        <w:spacing w:before="50" w:afterLines="50" w:after="120"/>
        <w:ind w:leftChars="0"/>
        <w:rPr>
          <w:rFonts w:eastAsiaTheme="minorEastAsia"/>
          <w:b/>
          <w:bCs/>
          <w:sz w:val="22"/>
          <w:u w:val="single"/>
          <w:lang w:val="en-US"/>
        </w:rPr>
      </w:pPr>
    </w:p>
    <w:p w14:paraId="2280C72D" w14:textId="5339ACA8" w:rsidR="009F67CB" w:rsidRPr="006C6FE0" w:rsidRDefault="009F67CB" w:rsidP="009F67CB">
      <w:pPr>
        <w:numPr>
          <w:ilvl w:val="0"/>
          <w:numId w:val="8"/>
        </w:numPr>
        <w:spacing w:before="50" w:afterLines="50" w:after="120"/>
        <w:rPr>
          <w:b/>
          <w:bCs/>
          <w:sz w:val="22"/>
          <w:szCs w:val="18"/>
          <w:lang w:val="en-US"/>
        </w:rPr>
      </w:pPr>
      <w:bookmarkStart w:id="11" w:name="_Hlk135045537"/>
      <w:r>
        <w:rPr>
          <w:b/>
          <w:bCs/>
          <w:sz w:val="22"/>
          <w:szCs w:val="18"/>
          <w:lang w:val="en-US"/>
        </w:rPr>
        <w:t>T</w:t>
      </w:r>
      <w:r w:rsidRPr="006C6FE0">
        <w:rPr>
          <w:b/>
          <w:bCs/>
          <w:sz w:val="22"/>
          <w:szCs w:val="18"/>
          <w:lang w:val="en-US"/>
        </w:rPr>
        <w:t>he case where initial beam pairing after unicast link establishment is concluded to be same as beam maint</w:t>
      </w:r>
      <w:bookmarkEnd w:id="11"/>
      <w:r w:rsidRPr="006C6FE0">
        <w:rPr>
          <w:b/>
          <w:bCs/>
          <w:sz w:val="22"/>
          <w:szCs w:val="18"/>
          <w:lang w:val="en-US"/>
        </w:rPr>
        <w:t>enance after initial beam pairing before or during unicast link establishment.</w:t>
      </w:r>
    </w:p>
    <w:p w14:paraId="4165D780" w14:textId="4540513E" w:rsidR="009F67CB" w:rsidRDefault="009F67CB" w:rsidP="009F67CB">
      <w:pPr>
        <w:numPr>
          <w:ilvl w:val="1"/>
          <w:numId w:val="8"/>
        </w:numPr>
        <w:spacing w:before="50" w:afterLines="50" w:after="120"/>
        <w:rPr>
          <w:b/>
          <w:bCs/>
          <w:sz w:val="22"/>
          <w:szCs w:val="18"/>
          <w:lang w:val="en-US"/>
        </w:rPr>
      </w:pPr>
      <w:r w:rsidRPr="006C6FE0">
        <w:rPr>
          <w:b/>
          <w:bCs/>
          <w:sz w:val="22"/>
          <w:szCs w:val="18"/>
          <w:lang w:val="en-US"/>
        </w:rPr>
        <w:t>Further study is not needed for initial beam pairing after unicast link establishment</w:t>
      </w:r>
    </w:p>
    <w:p w14:paraId="23489385" w14:textId="77777777" w:rsidR="009F67CB" w:rsidRDefault="009F67CB" w:rsidP="009F67CB">
      <w:pPr>
        <w:pStyle w:val="afe"/>
        <w:numPr>
          <w:ilvl w:val="0"/>
          <w:numId w:val="10"/>
        </w:numPr>
        <w:spacing w:before="50" w:afterLines="50" w:after="120"/>
        <w:ind w:leftChars="0"/>
        <w:rPr>
          <w:rFonts w:eastAsiaTheme="minorEastAsia"/>
          <w:b/>
          <w:bCs/>
          <w:sz w:val="22"/>
          <w:u w:val="single"/>
          <w:lang w:val="en-US"/>
        </w:rPr>
      </w:pPr>
    </w:p>
    <w:p w14:paraId="2254F036" w14:textId="06A47440" w:rsidR="009F67CB" w:rsidRPr="00AA3CCF" w:rsidRDefault="009F67CB" w:rsidP="00AA3CCF">
      <w:pPr>
        <w:numPr>
          <w:ilvl w:val="0"/>
          <w:numId w:val="8"/>
        </w:numPr>
        <w:spacing w:before="50" w:afterLines="50" w:after="120"/>
        <w:rPr>
          <w:rFonts w:hint="eastAsia"/>
          <w:sz w:val="22"/>
          <w:szCs w:val="18"/>
          <w:lang w:val="en-US"/>
        </w:rPr>
      </w:pPr>
      <w:r w:rsidRPr="009F67CB">
        <w:rPr>
          <w:b/>
          <w:bCs/>
          <w:sz w:val="22"/>
          <w:szCs w:val="18"/>
          <w:lang w:val="en-US"/>
        </w:rPr>
        <w:t xml:space="preserve">SL beam maintenance procedure </w:t>
      </w:r>
      <w:r w:rsidRPr="009F67CB">
        <w:rPr>
          <w:rFonts w:hint="eastAsia"/>
          <w:b/>
          <w:bCs/>
          <w:sz w:val="22"/>
          <w:szCs w:val="18"/>
          <w:lang w:val="en-US"/>
        </w:rPr>
        <w:t>i</w:t>
      </w:r>
      <w:r w:rsidRPr="009F67CB">
        <w:rPr>
          <w:b/>
          <w:bCs/>
          <w:sz w:val="22"/>
          <w:szCs w:val="18"/>
          <w:lang w:val="en-US"/>
        </w:rPr>
        <w:t>s performed after PC5-RRC connection establishment procedure.</w:t>
      </w:r>
    </w:p>
    <w:p w14:paraId="2F900FD9" w14:textId="77777777" w:rsidR="009F67CB" w:rsidRDefault="009F67CB" w:rsidP="009F67CB">
      <w:pPr>
        <w:pStyle w:val="afe"/>
        <w:numPr>
          <w:ilvl w:val="0"/>
          <w:numId w:val="10"/>
        </w:numPr>
        <w:spacing w:before="50" w:afterLines="50" w:after="120"/>
        <w:ind w:leftChars="0"/>
        <w:rPr>
          <w:rFonts w:eastAsiaTheme="minorEastAsia"/>
          <w:b/>
          <w:bCs/>
          <w:sz w:val="22"/>
          <w:u w:val="single"/>
          <w:lang w:val="en-US"/>
        </w:rPr>
      </w:pPr>
    </w:p>
    <w:p w14:paraId="50D6A08A" w14:textId="77777777" w:rsidR="009F67CB" w:rsidRPr="00267325" w:rsidRDefault="009F67CB" w:rsidP="009F67CB">
      <w:pPr>
        <w:numPr>
          <w:ilvl w:val="0"/>
          <w:numId w:val="8"/>
        </w:numPr>
        <w:spacing w:before="50" w:afterLines="50" w:after="120"/>
        <w:rPr>
          <w:b/>
          <w:bCs/>
          <w:sz w:val="22"/>
          <w:szCs w:val="18"/>
          <w:lang w:val="en-US"/>
        </w:rPr>
      </w:pPr>
      <w:r w:rsidRPr="00267325">
        <w:rPr>
          <w:b/>
          <w:bCs/>
          <w:sz w:val="22"/>
          <w:szCs w:val="18"/>
          <w:lang w:val="en-US"/>
        </w:rPr>
        <w:t>SL beam maintenance</w:t>
      </w:r>
      <w:r>
        <w:rPr>
          <w:b/>
          <w:bCs/>
          <w:sz w:val="22"/>
          <w:szCs w:val="18"/>
          <w:lang w:val="en-US"/>
        </w:rPr>
        <w:t xml:space="preserve"> </w:t>
      </w:r>
      <w:r w:rsidRPr="00267325">
        <w:rPr>
          <w:b/>
          <w:bCs/>
          <w:sz w:val="22"/>
          <w:szCs w:val="18"/>
          <w:lang w:val="en-US"/>
        </w:rPr>
        <w:t xml:space="preserve">(management) procedure </w:t>
      </w:r>
      <w:r>
        <w:rPr>
          <w:b/>
          <w:bCs/>
          <w:sz w:val="22"/>
          <w:szCs w:val="18"/>
          <w:lang w:val="en-US"/>
        </w:rPr>
        <w:t>is</w:t>
      </w:r>
      <w:r w:rsidRPr="00267325">
        <w:rPr>
          <w:b/>
          <w:bCs/>
          <w:sz w:val="22"/>
          <w:szCs w:val="18"/>
          <w:lang w:val="en-US"/>
        </w:rPr>
        <w:t xml:space="preserve"> designed regardless </w:t>
      </w:r>
      <w:r>
        <w:rPr>
          <w:b/>
          <w:bCs/>
          <w:sz w:val="22"/>
          <w:szCs w:val="18"/>
          <w:lang w:val="en-US"/>
        </w:rPr>
        <w:t>of</w:t>
      </w:r>
      <w:r w:rsidRPr="00267325">
        <w:rPr>
          <w:b/>
          <w:bCs/>
          <w:sz w:val="22"/>
          <w:szCs w:val="18"/>
          <w:lang w:val="en-US"/>
        </w:rPr>
        <w:t xml:space="preserve"> whether/when initial beam pairing is performed.</w:t>
      </w:r>
    </w:p>
    <w:p w14:paraId="63475675" w14:textId="77777777" w:rsidR="009F67CB" w:rsidRPr="00AA3CCF" w:rsidRDefault="009F67CB" w:rsidP="00AA3CCF">
      <w:pPr>
        <w:spacing w:before="50" w:afterLines="50" w:after="120"/>
        <w:rPr>
          <w:rFonts w:eastAsiaTheme="minorEastAsia" w:hint="eastAsia"/>
          <w:b/>
          <w:bCs/>
          <w:sz w:val="22"/>
          <w:u w:val="single"/>
          <w:lang w:val="en-US"/>
        </w:rPr>
      </w:pPr>
    </w:p>
    <w:p w14:paraId="704D534A" w14:textId="77777777" w:rsidR="009F67CB" w:rsidRPr="00493872" w:rsidRDefault="009F67CB" w:rsidP="009F67CB">
      <w:pPr>
        <w:pStyle w:val="afe"/>
        <w:numPr>
          <w:ilvl w:val="0"/>
          <w:numId w:val="12"/>
        </w:numPr>
        <w:spacing w:before="50" w:afterLines="50" w:after="120"/>
        <w:ind w:leftChars="0"/>
        <w:rPr>
          <w:rFonts w:eastAsiaTheme="minorEastAsia"/>
          <w:b/>
          <w:sz w:val="22"/>
          <w:u w:val="single"/>
          <w:lang w:val="en-US"/>
        </w:rPr>
      </w:pPr>
    </w:p>
    <w:p w14:paraId="61812F3F" w14:textId="77777777" w:rsidR="009F67CB" w:rsidRPr="00106C6C" w:rsidRDefault="009F67CB" w:rsidP="009F67CB">
      <w:pPr>
        <w:numPr>
          <w:ilvl w:val="0"/>
          <w:numId w:val="8"/>
        </w:numPr>
        <w:spacing w:before="50" w:afterLines="50" w:after="120"/>
        <w:rPr>
          <w:sz w:val="22"/>
          <w:szCs w:val="18"/>
        </w:rPr>
      </w:pPr>
      <w:r>
        <w:rPr>
          <w:rFonts w:eastAsiaTheme="minorEastAsia"/>
          <w:b/>
          <w:bCs/>
          <w:iCs/>
          <w:sz w:val="22"/>
          <w:lang w:val="en-US"/>
        </w:rPr>
        <w:t xml:space="preserve">The advantages of SL CSI-RS for SL beam maintenance are minimum and flexible resources to maintain the paired beam. </w:t>
      </w:r>
    </w:p>
    <w:p w14:paraId="451B83AB" w14:textId="77777777" w:rsidR="009F67CB" w:rsidRPr="00493872" w:rsidRDefault="009F67CB" w:rsidP="009F67CB">
      <w:pPr>
        <w:pStyle w:val="afe"/>
        <w:numPr>
          <w:ilvl w:val="0"/>
          <w:numId w:val="9"/>
        </w:numPr>
        <w:spacing w:before="50" w:afterLines="50" w:after="120"/>
        <w:ind w:leftChars="0"/>
        <w:rPr>
          <w:rFonts w:eastAsiaTheme="minorEastAsia"/>
          <w:b/>
          <w:sz w:val="22"/>
          <w:u w:val="single"/>
          <w:lang w:val="en-US"/>
        </w:rPr>
      </w:pPr>
    </w:p>
    <w:p w14:paraId="4B9703C6" w14:textId="77777777" w:rsidR="009F67CB" w:rsidRPr="00205E03" w:rsidRDefault="009F67CB" w:rsidP="00AA3CCF">
      <w:pPr>
        <w:pStyle w:val="afe"/>
        <w:numPr>
          <w:ilvl w:val="0"/>
          <w:numId w:val="30"/>
        </w:numPr>
        <w:ind w:leftChars="0"/>
        <w:rPr>
          <w:b/>
          <w:bCs/>
          <w:sz w:val="22"/>
          <w:szCs w:val="18"/>
          <w:lang w:val="en-US"/>
        </w:rPr>
      </w:pPr>
      <w:r w:rsidRPr="00045B30">
        <w:rPr>
          <w:b/>
          <w:bCs/>
          <w:sz w:val="22"/>
          <w:szCs w:val="18"/>
          <w:lang w:val="en-US"/>
        </w:rPr>
        <w:t>Support standalone SL CSI-RS and multiple SL CSI-RS transmissions within one slot</w:t>
      </w:r>
      <w:r>
        <w:rPr>
          <w:b/>
          <w:bCs/>
          <w:sz w:val="22"/>
          <w:szCs w:val="18"/>
          <w:lang w:val="en-US"/>
        </w:rPr>
        <w:t xml:space="preserve"> </w:t>
      </w:r>
      <w:r w:rsidRPr="00045B30">
        <w:rPr>
          <w:b/>
          <w:bCs/>
          <w:sz w:val="22"/>
          <w:szCs w:val="18"/>
          <w:lang w:val="en-US"/>
        </w:rPr>
        <w:t>(intra-slot beam sweeping)</w:t>
      </w:r>
      <w:r w:rsidRPr="00205E03">
        <w:rPr>
          <w:b/>
          <w:bCs/>
          <w:sz w:val="22"/>
          <w:szCs w:val="18"/>
          <w:lang w:val="en-US"/>
        </w:rPr>
        <w:t>.</w:t>
      </w:r>
    </w:p>
    <w:p w14:paraId="6C2513D5" w14:textId="77777777" w:rsidR="009F67CB" w:rsidRPr="00493872" w:rsidRDefault="009F67CB" w:rsidP="009F67CB">
      <w:pPr>
        <w:pStyle w:val="afe"/>
        <w:numPr>
          <w:ilvl w:val="0"/>
          <w:numId w:val="9"/>
        </w:numPr>
        <w:spacing w:before="50" w:afterLines="50" w:after="120"/>
        <w:ind w:leftChars="0"/>
        <w:rPr>
          <w:rFonts w:eastAsiaTheme="minorEastAsia"/>
          <w:b/>
          <w:sz w:val="22"/>
          <w:u w:val="single"/>
          <w:lang w:val="en-US"/>
        </w:rPr>
      </w:pPr>
    </w:p>
    <w:p w14:paraId="6576C445" w14:textId="77777777" w:rsidR="009F67CB" w:rsidRPr="00214311" w:rsidRDefault="009F67CB" w:rsidP="009F67CB">
      <w:pPr>
        <w:numPr>
          <w:ilvl w:val="0"/>
          <w:numId w:val="8"/>
        </w:numPr>
        <w:spacing w:before="50" w:afterLines="50" w:after="120"/>
        <w:rPr>
          <w:b/>
          <w:bCs/>
          <w:sz w:val="22"/>
          <w:szCs w:val="18"/>
          <w:lang w:val="en-US"/>
        </w:rPr>
      </w:pPr>
      <w:r w:rsidRPr="00214311">
        <w:rPr>
          <w:b/>
          <w:bCs/>
          <w:sz w:val="22"/>
          <w:szCs w:val="18"/>
          <w:lang w:val="en-US"/>
        </w:rPr>
        <w:t xml:space="preserve">Study dedicated resources </w:t>
      </w:r>
      <w:r>
        <w:rPr>
          <w:b/>
          <w:bCs/>
          <w:sz w:val="22"/>
          <w:szCs w:val="18"/>
          <w:lang w:val="en-US"/>
        </w:rPr>
        <w:t>that are not included in resource pool for</w:t>
      </w:r>
      <w:r w:rsidRPr="00214311">
        <w:rPr>
          <w:b/>
          <w:bCs/>
          <w:sz w:val="22"/>
          <w:szCs w:val="18"/>
          <w:lang w:val="en-US"/>
        </w:rPr>
        <w:t xml:space="preserve"> SL data transmissions and receptions</w:t>
      </w:r>
      <w:r>
        <w:rPr>
          <w:b/>
          <w:bCs/>
          <w:sz w:val="22"/>
          <w:szCs w:val="18"/>
          <w:lang w:val="en-US"/>
        </w:rPr>
        <w:t xml:space="preserve">, </w:t>
      </w:r>
      <w:r w:rsidRPr="00214311">
        <w:rPr>
          <w:b/>
          <w:bCs/>
          <w:sz w:val="22"/>
          <w:szCs w:val="18"/>
          <w:lang w:val="en-US"/>
        </w:rPr>
        <w:t xml:space="preserve">for multiple SL CSI-RS transmissions that are related to each transmission beam within one SL slot (intra-beam sweeping) </w:t>
      </w:r>
    </w:p>
    <w:p w14:paraId="2B9D70B8" w14:textId="77777777" w:rsidR="009F67CB" w:rsidRPr="00FC1E85" w:rsidRDefault="009F67CB" w:rsidP="009F67CB">
      <w:pPr>
        <w:pStyle w:val="afe"/>
        <w:numPr>
          <w:ilvl w:val="0"/>
          <w:numId w:val="9"/>
        </w:numPr>
        <w:spacing w:before="50" w:afterLines="50" w:after="120"/>
        <w:ind w:leftChars="0"/>
        <w:rPr>
          <w:rFonts w:eastAsiaTheme="minorEastAsia"/>
          <w:b/>
          <w:sz w:val="22"/>
          <w:u w:val="single"/>
          <w:lang w:val="en-US"/>
        </w:rPr>
      </w:pPr>
    </w:p>
    <w:p w14:paraId="51FA13FE" w14:textId="77777777" w:rsidR="009F67CB" w:rsidRDefault="009F67CB" w:rsidP="009F67CB">
      <w:pPr>
        <w:numPr>
          <w:ilvl w:val="0"/>
          <w:numId w:val="8"/>
        </w:numPr>
        <w:spacing w:before="50" w:afterLines="50" w:after="120"/>
        <w:rPr>
          <w:b/>
          <w:bCs/>
          <w:sz w:val="22"/>
          <w:szCs w:val="18"/>
          <w:lang w:val="en-US"/>
        </w:rPr>
      </w:pPr>
      <w:r>
        <w:rPr>
          <w:b/>
          <w:bCs/>
          <w:sz w:val="22"/>
          <w:szCs w:val="18"/>
          <w:lang w:val="en-US"/>
        </w:rPr>
        <w:t>Support both options of schemes to trigger SL BFI, based on sidelink HARQ feedback and measurement of reference signal at this stage.</w:t>
      </w:r>
    </w:p>
    <w:p w14:paraId="01DDC641" w14:textId="77777777" w:rsidR="009F67CB" w:rsidRPr="00A16931" w:rsidRDefault="009F67CB" w:rsidP="009F67CB">
      <w:pPr>
        <w:numPr>
          <w:ilvl w:val="1"/>
          <w:numId w:val="8"/>
        </w:numPr>
        <w:spacing w:before="50" w:afterLines="50" w:after="120"/>
        <w:rPr>
          <w:b/>
          <w:bCs/>
          <w:sz w:val="22"/>
          <w:szCs w:val="18"/>
          <w:lang w:val="en-US"/>
        </w:rPr>
      </w:pPr>
      <w:r>
        <w:rPr>
          <w:b/>
          <w:bCs/>
          <w:sz w:val="22"/>
          <w:szCs w:val="18"/>
          <w:lang w:val="en-US"/>
        </w:rPr>
        <w:t>No prioritization of scheme 2.</w:t>
      </w:r>
    </w:p>
    <w:p w14:paraId="067D2821" w14:textId="77777777" w:rsidR="00AA3CCF" w:rsidRPr="00FC1E85" w:rsidRDefault="00AA3CCF" w:rsidP="00AA3CCF">
      <w:pPr>
        <w:pStyle w:val="afe"/>
        <w:numPr>
          <w:ilvl w:val="0"/>
          <w:numId w:val="9"/>
        </w:numPr>
        <w:spacing w:before="50" w:afterLines="50" w:after="120"/>
        <w:ind w:leftChars="0"/>
        <w:rPr>
          <w:rFonts w:eastAsiaTheme="minorEastAsia"/>
          <w:b/>
          <w:sz w:val="22"/>
          <w:u w:val="single"/>
          <w:lang w:val="en-US"/>
        </w:rPr>
      </w:pPr>
    </w:p>
    <w:p w14:paraId="0A79253A" w14:textId="77777777" w:rsidR="00AA3CCF" w:rsidRDefault="00AA3CCF" w:rsidP="00AA3CCF">
      <w:pPr>
        <w:numPr>
          <w:ilvl w:val="0"/>
          <w:numId w:val="8"/>
        </w:numPr>
        <w:spacing w:before="50" w:afterLines="50" w:after="120"/>
        <w:rPr>
          <w:b/>
          <w:bCs/>
          <w:sz w:val="22"/>
          <w:szCs w:val="18"/>
          <w:lang w:val="en-US"/>
        </w:rPr>
      </w:pPr>
      <w:r w:rsidRPr="00A16931">
        <w:rPr>
          <w:b/>
          <w:bCs/>
          <w:sz w:val="22"/>
          <w:szCs w:val="18"/>
          <w:lang w:val="en-US"/>
        </w:rPr>
        <w:t xml:space="preserve">Study how to </w:t>
      </w:r>
      <w:r>
        <w:rPr>
          <w:b/>
          <w:bCs/>
          <w:sz w:val="22"/>
          <w:szCs w:val="18"/>
          <w:lang w:val="en-US"/>
        </w:rPr>
        <w:t>determine</w:t>
      </w:r>
      <w:r w:rsidRPr="00A16931">
        <w:rPr>
          <w:b/>
          <w:bCs/>
          <w:sz w:val="22"/>
          <w:szCs w:val="18"/>
          <w:lang w:val="en-US"/>
        </w:rPr>
        <w:t xml:space="preserve"> </w:t>
      </w:r>
      <w:r>
        <w:rPr>
          <w:b/>
          <w:bCs/>
          <w:sz w:val="22"/>
          <w:szCs w:val="18"/>
          <w:lang w:val="en-US"/>
        </w:rPr>
        <w:t xml:space="preserve">reception beam </w:t>
      </w:r>
      <w:r w:rsidRPr="00A16931">
        <w:rPr>
          <w:b/>
          <w:bCs/>
          <w:sz w:val="22"/>
          <w:szCs w:val="18"/>
          <w:lang w:val="en-US"/>
        </w:rPr>
        <w:t>to perform sensing.</w:t>
      </w:r>
    </w:p>
    <w:p w14:paraId="6495CE20" w14:textId="77777777" w:rsidR="00AA3CCF" w:rsidRDefault="00AA3CCF" w:rsidP="00AA3CCF">
      <w:pPr>
        <w:numPr>
          <w:ilvl w:val="1"/>
          <w:numId w:val="8"/>
        </w:numPr>
        <w:spacing w:before="50" w:afterLines="50" w:after="120"/>
        <w:rPr>
          <w:b/>
          <w:bCs/>
          <w:sz w:val="22"/>
          <w:szCs w:val="18"/>
          <w:lang w:val="en-US"/>
        </w:rPr>
      </w:pPr>
      <w:r>
        <w:rPr>
          <w:b/>
          <w:bCs/>
          <w:sz w:val="22"/>
          <w:szCs w:val="18"/>
          <w:lang w:val="en-US"/>
        </w:rPr>
        <w:t>It is a baseline that a reception beam to perform sensing is beam corresponded to a transmission beam to be used for the transmission initiating the sensing.</w:t>
      </w:r>
    </w:p>
    <w:p w14:paraId="3AC7E1C5" w14:textId="77777777" w:rsidR="00AA3CCF" w:rsidRPr="00FC1E85" w:rsidRDefault="00AA3CCF" w:rsidP="00AA3CCF">
      <w:pPr>
        <w:pStyle w:val="afe"/>
        <w:numPr>
          <w:ilvl w:val="0"/>
          <w:numId w:val="9"/>
        </w:numPr>
        <w:spacing w:before="50" w:afterLines="50" w:after="120"/>
        <w:ind w:leftChars="0"/>
        <w:rPr>
          <w:rFonts w:eastAsiaTheme="minorEastAsia"/>
          <w:b/>
          <w:sz w:val="22"/>
          <w:u w:val="single"/>
          <w:lang w:val="en-US"/>
        </w:rPr>
      </w:pPr>
    </w:p>
    <w:p w14:paraId="212D0960" w14:textId="77777777" w:rsidR="00AA3CCF" w:rsidRPr="00A30B1F" w:rsidRDefault="00AA3CCF" w:rsidP="00AA3CCF">
      <w:pPr>
        <w:numPr>
          <w:ilvl w:val="0"/>
          <w:numId w:val="8"/>
        </w:numPr>
        <w:spacing w:before="50" w:afterLines="50" w:after="120"/>
        <w:rPr>
          <w:lang w:val="en-US"/>
        </w:rPr>
      </w:pPr>
      <w:r>
        <w:rPr>
          <w:b/>
          <w:bCs/>
          <w:sz w:val="22"/>
          <w:szCs w:val="18"/>
          <w:lang w:val="en-US"/>
        </w:rPr>
        <w:t>SCIs reserving future resources and future data on the reserved resources are transmitted by same transmission beam.</w:t>
      </w:r>
    </w:p>
    <w:p w14:paraId="7D9A06BA" w14:textId="77777777" w:rsidR="00AA3CCF" w:rsidRPr="00A16931" w:rsidRDefault="00AA3CCF" w:rsidP="00AA3CCF">
      <w:pPr>
        <w:pStyle w:val="afe"/>
        <w:numPr>
          <w:ilvl w:val="0"/>
          <w:numId w:val="9"/>
        </w:numPr>
        <w:spacing w:before="50" w:afterLines="50" w:after="120"/>
        <w:ind w:leftChars="0"/>
        <w:rPr>
          <w:rFonts w:eastAsiaTheme="minorEastAsia"/>
          <w:b/>
          <w:bCs/>
          <w:sz w:val="22"/>
          <w:u w:val="single"/>
          <w:lang w:val="en-US"/>
        </w:rPr>
      </w:pPr>
    </w:p>
    <w:p w14:paraId="19011857" w14:textId="77777777" w:rsidR="00AA3CCF" w:rsidRDefault="00AA3CCF" w:rsidP="00AA3CCF">
      <w:pPr>
        <w:numPr>
          <w:ilvl w:val="0"/>
          <w:numId w:val="8"/>
        </w:numPr>
        <w:spacing w:before="50" w:afterLines="50" w:after="120"/>
        <w:rPr>
          <w:b/>
          <w:bCs/>
          <w:sz w:val="22"/>
          <w:szCs w:val="18"/>
          <w:lang w:val="en-US"/>
        </w:rPr>
      </w:pPr>
      <w:r>
        <w:rPr>
          <w:b/>
          <w:bCs/>
          <w:sz w:val="22"/>
          <w:szCs w:val="18"/>
          <w:lang w:val="en-US"/>
        </w:rPr>
        <w:t>In RX UE side, s</w:t>
      </w:r>
      <w:r w:rsidRPr="00A16931">
        <w:rPr>
          <w:b/>
          <w:bCs/>
          <w:sz w:val="22"/>
          <w:szCs w:val="18"/>
          <w:lang w:val="en-US"/>
        </w:rPr>
        <w:t xml:space="preserve">tudy how to </w:t>
      </w:r>
      <w:r>
        <w:rPr>
          <w:b/>
          <w:bCs/>
          <w:sz w:val="22"/>
          <w:szCs w:val="18"/>
          <w:lang w:val="en-US"/>
        </w:rPr>
        <w:t>avoid</w:t>
      </w:r>
      <w:r w:rsidRPr="00A16931">
        <w:rPr>
          <w:b/>
          <w:bCs/>
          <w:sz w:val="22"/>
          <w:szCs w:val="18"/>
          <w:lang w:val="en-US"/>
        </w:rPr>
        <w:t xml:space="preserve"> the </w:t>
      </w:r>
      <w:r>
        <w:rPr>
          <w:b/>
          <w:bCs/>
          <w:sz w:val="22"/>
          <w:szCs w:val="18"/>
          <w:lang w:val="en-US"/>
        </w:rPr>
        <w:t xml:space="preserve">case to perform multiple </w:t>
      </w:r>
      <w:r w:rsidRPr="00A16931">
        <w:rPr>
          <w:b/>
          <w:bCs/>
          <w:sz w:val="22"/>
          <w:szCs w:val="18"/>
          <w:lang w:val="en-US"/>
        </w:rPr>
        <w:t xml:space="preserve">RXs </w:t>
      </w:r>
      <w:r>
        <w:rPr>
          <w:b/>
          <w:bCs/>
          <w:sz w:val="22"/>
          <w:szCs w:val="18"/>
          <w:lang w:val="en-US"/>
        </w:rPr>
        <w:t xml:space="preserve">to use </w:t>
      </w:r>
      <w:r w:rsidRPr="00A16931">
        <w:rPr>
          <w:b/>
          <w:bCs/>
          <w:sz w:val="22"/>
          <w:szCs w:val="18"/>
          <w:lang w:val="en-US"/>
        </w:rPr>
        <w:t xml:space="preserve">different </w:t>
      </w:r>
      <w:r>
        <w:rPr>
          <w:b/>
          <w:bCs/>
          <w:sz w:val="22"/>
          <w:szCs w:val="18"/>
          <w:lang w:val="en-US"/>
        </w:rPr>
        <w:t xml:space="preserve">RX </w:t>
      </w:r>
      <w:r w:rsidRPr="00A16931">
        <w:rPr>
          <w:b/>
          <w:bCs/>
          <w:sz w:val="22"/>
          <w:szCs w:val="18"/>
          <w:lang w:val="en-US"/>
        </w:rPr>
        <w:t xml:space="preserve">spatial filters </w:t>
      </w:r>
      <w:r>
        <w:rPr>
          <w:b/>
          <w:bCs/>
          <w:sz w:val="22"/>
          <w:szCs w:val="18"/>
          <w:lang w:val="en-US"/>
        </w:rPr>
        <w:t>at the same time (one slot)</w:t>
      </w:r>
    </w:p>
    <w:p w14:paraId="2D6D1B1D" w14:textId="77777777" w:rsidR="00AA3CCF" w:rsidRPr="00FC1E85" w:rsidRDefault="00AA3CCF" w:rsidP="00AA3CCF">
      <w:pPr>
        <w:pStyle w:val="afe"/>
        <w:numPr>
          <w:ilvl w:val="0"/>
          <w:numId w:val="9"/>
        </w:numPr>
        <w:spacing w:before="50" w:afterLines="50" w:after="120"/>
        <w:ind w:leftChars="0"/>
        <w:rPr>
          <w:rFonts w:eastAsiaTheme="minorEastAsia"/>
          <w:b/>
          <w:sz w:val="22"/>
          <w:u w:val="single"/>
          <w:lang w:val="en-US"/>
        </w:rPr>
      </w:pPr>
    </w:p>
    <w:p w14:paraId="4DB5EE7E" w14:textId="77777777" w:rsidR="00AA3CCF" w:rsidRPr="00FA0EB1" w:rsidRDefault="00AA3CCF" w:rsidP="00AA3CCF">
      <w:pPr>
        <w:numPr>
          <w:ilvl w:val="0"/>
          <w:numId w:val="8"/>
        </w:numPr>
        <w:spacing w:before="50" w:afterLines="50" w:after="120"/>
        <w:rPr>
          <w:b/>
          <w:bCs/>
          <w:sz w:val="22"/>
          <w:szCs w:val="18"/>
          <w:lang w:val="en-US"/>
        </w:rPr>
      </w:pPr>
      <w:r w:rsidRPr="00FA0EB1">
        <w:rPr>
          <w:b/>
          <w:bCs/>
          <w:sz w:val="22"/>
          <w:szCs w:val="18"/>
          <w:lang w:val="en-US"/>
        </w:rPr>
        <w:t>RAN</w:t>
      </w:r>
      <w:r>
        <w:rPr>
          <w:b/>
          <w:bCs/>
          <w:sz w:val="22"/>
          <w:szCs w:val="18"/>
          <w:lang w:val="en-US"/>
        </w:rPr>
        <w:t>1</w:t>
      </w:r>
      <w:r w:rsidRPr="00FA0EB1">
        <w:rPr>
          <w:b/>
          <w:bCs/>
          <w:sz w:val="22"/>
          <w:szCs w:val="18"/>
          <w:lang w:val="en-US"/>
        </w:rPr>
        <w:t xml:space="preserve"> is to study how to determine one RX beam from multiple RX beam candidates for multiple unicast links </w:t>
      </w:r>
      <w:r>
        <w:rPr>
          <w:b/>
          <w:bCs/>
          <w:sz w:val="22"/>
          <w:szCs w:val="18"/>
          <w:lang w:val="en-US"/>
        </w:rPr>
        <w:t>in</w:t>
      </w:r>
      <w:r w:rsidRPr="00FA0EB1">
        <w:rPr>
          <w:b/>
          <w:bCs/>
          <w:sz w:val="22"/>
          <w:szCs w:val="18"/>
          <w:lang w:val="en-US"/>
        </w:rPr>
        <w:t xml:space="preserve"> slot</w:t>
      </w:r>
      <w:r>
        <w:rPr>
          <w:b/>
          <w:bCs/>
          <w:sz w:val="22"/>
          <w:szCs w:val="18"/>
          <w:lang w:val="en-US"/>
        </w:rPr>
        <w:t xml:space="preserve"> n</w:t>
      </w:r>
      <w:r>
        <w:rPr>
          <w:b/>
          <w:bCs/>
          <w:sz w:val="22"/>
          <w:szCs w:val="18"/>
        </w:rPr>
        <w:t>, for a data reception from a specific TX UE at slot n, at least if the TX is performed on a non-reserved resource</w:t>
      </w:r>
      <w:r w:rsidRPr="00FA0EB1">
        <w:rPr>
          <w:b/>
          <w:bCs/>
          <w:sz w:val="22"/>
          <w:szCs w:val="18"/>
          <w:lang w:val="en-US"/>
        </w:rPr>
        <w:t>.</w:t>
      </w:r>
    </w:p>
    <w:p w14:paraId="691EF5C5" w14:textId="77777777" w:rsidR="005318EB" w:rsidRPr="002F6705" w:rsidRDefault="005318EB" w:rsidP="00AA3CCF">
      <w:pPr>
        <w:spacing w:before="50" w:afterLines="50" w:after="120"/>
      </w:pPr>
    </w:p>
    <w:p w14:paraId="67220E68" w14:textId="6DC048C8" w:rsidR="00A71A38" w:rsidRPr="00A71A38" w:rsidRDefault="00E23DF0" w:rsidP="00A71A38">
      <w:pPr>
        <w:pStyle w:val="1"/>
        <w:spacing w:after="120"/>
        <w:jc w:val="both"/>
        <w:rPr>
          <w:b/>
          <w:lang w:val="en-US"/>
        </w:rPr>
      </w:pPr>
      <w:r w:rsidRPr="00473883">
        <w:rPr>
          <w:b/>
          <w:lang w:val="en-US"/>
        </w:rPr>
        <w:t>References</w:t>
      </w:r>
    </w:p>
    <w:p w14:paraId="708A8D69" w14:textId="16C4B228" w:rsidR="00D24F08" w:rsidRPr="00095CBA" w:rsidRDefault="00957373" w:rsidP="00095CBA">
      <w:pPr>
        <w:widowControl w:val="0"/>
        <w:numPr>
          <w:ilvl w:val="0"/>
          <w:numId w:val="4"/>
        </w:numPr>
        <w:spacing w:after="120"/>
        <w:jc w:val="both"/>
        <w:rPr>
          <w:sz w:val="22"/>
          <w:szCs w:val="22"/>
          <w:lang w:val="en-US"/>
        </w:rPr>
      </w:pPr>
      <w:r w:rsidRPr="00E71A6C">
        <w:rPr>
          <w:rFonts w:eastAsia="SimSun"/>
          <w:sz w:val="22"/>
          <w:lang w:val="en-US" w:eastAsia="zh-CN"/>
        </w:rPr>
        <w:t>3GPP RAN</w:t>
      </w:r>
      <w:r w:rsidR="00AC0484">
        <w:rPr>
          <w:rFonts w:eastAsiaTheme="minorEastAsia" w:hint="eastAsia"/>
          <w:sz w:val="22"/>
          <w:lang w:val="en-US"/>
        </w:rPr>
        <w:t>1</w:t>
      </w:r>
      <w:r w:rsidRPr="00E71A6C">
        <w:rPr>
          <w:rFonts w:eastAsia="SimSun"/>
          <w:sz w:val="22"/>
          <w:lang w:val="en-US" w:eastAsia="zh-CN"/>
        </w:rPr>
        <w:t>#</w:t>
      </w:r>
      <w:r w:rsidR="00AC0484">
        <w:rPr>
          <w:rFonts w:eastAsia="SimSun"/>
          <w:sz w:val="22"/>
          <w:lang w:val="en-US" w:eastAsia="zh-CN"/>
        </w:rPr>
        <w:t>112</w:t>
      </w:r>
      <w:r w:rsidR="00BC60F7">
        <w:rPr>
          <w:rFonts w:eastAsia="SimSun"/>
          <w:sz w:val="22"/>
          <w:lang w:val="en-US" w:eastAsia="zh-CN"/>
        </w:rPr>
        <w:t>bis-e</w:t>
      </w:r>
      <w:r w:rsidRPr="00E71A6C">
        <w:rPr>
          <w:rFonts w:eastAsia="SimSun"/>
          <w:sz w:val="22"/>
          <w:lang w:val="en-US" w:eastAsia="zh-CN"/>
        </w:rPr>
        <w:t>,</w:t>
      </w:r>
      <w:r w:rsidR="008A02A2">
        <w:rPr>
          <w:rFonts w:eastAsia="SimSun"/>
          <w:sz w:val="22"/>
          <w:lang w:val="en-US" w:eastAsia="zh-CN"/>
        </w:rPr>
        <w:t xml:space="preserve"> </w:t>
      </w:r>
      <w:r w:rsidRPr="00E71A6C">
        <w:rPr>
          <w:rFonts w:eastAsia="SimSun"/>
          <w:sz w:val="22"/>
          <w:lang w:val="en-US" w:eastAsia="zh-CN"/>
        </w:rPr>
        <w:t>chair’s notes</w:t>
      </w:r>
    </w:p>
    <w:sectPr w:rsidR="00D24F08" w:rsidRPr="00095CBA">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93E95" w14:textId="77777777" w:rsidR="00B8623B" w:rsidRDefault="00B8623B">
      <w:r>
        <w:separator/>
      </w:r>
    </w:p>
  </w:endnote>
  <w:endnote w:type="continuationSeparator" w:id="0">
    <w:p w14:paraId="2A138F96" w14:textId="77777777" w:rsidR="00B8623B" w:rsidRDefault="00B8623B">
      <w:r>
        <w:continuationSeparator/>
      </w:r>
    </w:p>
  </w:endnote>
  <w:endnote w:type="continuationNotice" w:id="1">
    <w:p w14:paraId="5F2A6700" w14:textId="77777777" w:rsidR="00B8623B" w:rsidRDefault="00B862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C04F2" w14:textId="77777777" w:rsidR="00B8623B" w:rsidRDefault="00B8623B">
      <w:r>
        <w:separator/>
      </w:r>
    </w:p>
  </w:footnote>
  <w:footnote w:type="continuationSeparator" w:id="0">
    <w:p w14:paraId="410BB870" w14:textId="77777777" w:rsidR="00B8623B" w:rsidRDefault="00B8623B">
      <w:r>
        <w:continuationSeparator/>
      </w:r>
    </w:p>
  </w:footnote>
  <w:footnote w:type="continuationNotice" w:id="1">
    <w:p w14:paraId="5B7544CB" w14:textId="77777777" w:rsidR="00B8623B" w:rsidRDefault="00B862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C04204"/>
    <w:multiLevelType w:val="hybridMultilevel"/>
    <w:tmpl w:val="92BA9668"/>
    <w:lvl w:ilvl="0" w:tplc="B336A68A">
      <w:start w:val="1"/>
      <w:numFmt w:val="bullet"/>
      <w:lvlText w:val=""/>
      <w:lvlJc w:val="left"/>
      <w:pPr>
        <w:tabs>
          <w:tab w:val="num" w:pos="720"/>
        </w:tabs>
        <w:ind w:left="720" w:hanging="360"/>
      </w:pPr>
      <w:rPr>
        <w:rFonts w:ascii="Symbol" w:hAnsi="Symbol" w:hint="default"/>
      </w:rPr>
    </w:lvl>
    <w:lvl w:ilvl="1" w:tplc="81201770">
      <w:numFmt w:val="bullet"/>
      <w:lvlText w:val="o"/>
      <w:lvlJc w:val="left"/>
      <w:pPr>
        <w:tabs>
          <w:tab w:val="num" w:pos="1440"/>
        </w:tabs>
        <w:ind w:left="1440" w:hanging="360"/>
      </w:pPr>
      <w:rPr>
        <w:rFonts w:ascii="Courier New" w:hAnsi="Courier New" w:hint="default"/>
      </w:rPr>
    </w:lvl>
    <w:lvl w:ilvl="2" w:tplc="6256D39A" w:tentative="1">
      <w:start w:val="1"/>
      <w:numFmt w:val="bullet"/>
      <w:lvlText w:val=""/>
      <w:lvlJc w:val="left"/>
      <w:pPr>
        <w:tabs>
          <w:tab w:val="num" w:pos="2160"/>
        </w:tabs>
        <w:ind w:left="2160" w:hanging="360"/>
      </w:pPr>
      <w:rPr>
        <w:rFonts w:ascii="Symbol" w:hAnsi="Symbol" w:hint="default"/>
      </w:rPr>
    </w:lvl>
    <w:lvl w:ilvl="3" w:tplc="52BA0864" w:tentative="1">
      <w:start w:val="1"/>
      <w:numFmt w:val="bullet"/>
      <w:lvlText w:val=""/>
      <w:lvlJc w:val="left"/>
      <w:pPr>
        <w:tabs>
          <w:tab w:val="num" w:pos="2880"/>
        </w:tabs>
        <w:ind w:left="2880" w:hanging="360"/>
      </w:pPr>
      <w:rPr>
        <w:rFonts w:ascii="Symbol" w:hAnsi="Symbol" w:hint="default"/>
      </w:rPr>
    </w:lvl>
    <w:lvl w:ilvl="4" w:tplc="637E3B7E" w:tentative="1">
      <w:start w:val="1"/>
      <w:numFmt w:val="bullet"/>
      <w:lvlText w:val=""/>
      <w:lvlJc w:val="left"/>
      <w:pPr>
        <w:tabs>
          <w:tab w:val="num" w:pos="3600"/>
        </w:tabs>
        <w:ind w:left="3600" w:hanging="360"/>
      </w:pPr>
      <w:rPr>
        <w:rFonts w:ascii="Symbol" w:hAnsi="Symbol" w:hint="default"/>
      </w:rPr>
    </w:lvl>
    <w:lvl w:ilvl="5" w:tplc="E4EA94F0" w:tentative="1">
      <w:start w:val="1"/>
      <w:numFmt w:val="bullet"/>
      <w:lvlText w:val=""/>
      <w:lvlJc w:val="left"/>
      <w:pPr>
        <w:tabs>
          <w:tab w:val="num" w:pos="4320"/>
        </w:tabs>
        <w:ind w:left="4320" w:hanging="360"/>
      </w:pPr>
      <w:rPr>
        <w:rFonts w:ascii="Symbol" w:hAnsi="Symbol" w:hint="default"/>
      </w:rPr>
    </w:lvl>
    <w:lvl w:ilvl="6" w:tplc="39863E78" w:tentative="1">
      <w:start w:val="1"/>
      <w:numFmt w:val="bullet"/>
      <w:lvlText w:val=""/>
      <w:lvlJc w:val="left"/>
      <w:pPr>
        <w:tabs>
          <w:tab w:val="num" w:pos="5040"/>
        </w:tabs>
        <w:ind w:left="5040" w:hanging="360"/>
      </w:pPr>
      <w:rPr>
        <w:rFonts w:ascii="Symbol" w:hAnsi="Symbol" w:hint="default"/>
      </w:rPr>
    </w:lvl>
    <w:lvl w:ilvl="7" w:tplc="0FEAD640" w:tentative="1">
      <w:start w:val="1"/>
      <w:numFmt w:val="bullet"/>
      <w:lvlText w:val=""/>
      <w:lvlJc w:val="left"/>
      <w:pPr>
        <w:tabs>
          <w:tab w:val="num" w:pos="5760"/>
        </w:tabs>
        <w:ind w:left="5760" w:hanging="360"/>
      </w:pPr>
      <w:rPr>
        <w:rFonts w:ascii="Symbol" w:hAnsi="Symbol" w:hint="default"/>
      </w:rPr>
    </w:lvl>
    <w:lvl w:ilvl="8" w:tplc="EE5CD38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B2D5D13"/>
    <w:multiLevelType w:val="hybridMultilevel"/>
    <w:tmpl w:val="D72EBBEC"/>
    <w:lvl w:ilvl="0" w:tplc="C1320CB2">
      <w:start w:val="1"/>
      <w:numFmt w:val="bullet"/>
      <w:lvlText w:val=""/>
      <w:lvlJc w:val="left"/>
      <w:pPr>
        <w:tabs>
          <w:tab w:val="num" w:pos="720"/>
        </w:tabs>
        <w:ind w:left="720" w:hanging="360"/>
      </w:pPr>
      <w:rPr>
        <w:rFonts w:ascii="Symbol" w:hAnsi="Symbol" w:hint="default"/>
      </w:rPr>
    </w:lvl>
    <w:lvl w:ilvl="1" w:tplc="8260FEBE">
      <w:numFmt w:val="bullet"/>
      <w:lvlText w:val="o"/>
      <w:lvlJc w:val="left"/>
      <w:pPr>
        <w:tabs>
          <w:tab w:val="num" w:pos="1440"/>
        </w:tabs>
        <w:ind w:left="1440" w:hanging="360"/>
      </w:pPr>
      <w:rPr>
        <w:rFonts w:ascii="Courier New" w:hAnsi="Courier New" w:hint="default"/>
      </w:rPr>
    </w:lvl>
    <w:lvl w:ilvl="2" w:tplc="4AA621B2" w:tentative="1">
      <w:start w:val="1"/>
      <w:numFmt w:val="bullet"/>
      <w:lvlText w:val=""/>
      <w:lvlJc w:val="left"/>
      <w:pPr>
        <w:tabs>
          <w:tab w:val="num" w:pos="2160"/>
        </w:tabs>
        <w:ind w:left="2160" w:hanging="360"/>
      </w:pPr>
      <w:rPr>
        <w:rFonts w:ascii="Symbol" w:hAnsi="Symbol" w:hint="default"/>
      </w:rPr>
    </w:lvl>
    <w:lvl w:ilvl="3" w:tplc="F02459CE" w:tentative="1">
      <w:start w:val="1"/>
      <w:numFmt w:val="bullet"/>
      <w:lvlText w:val=""/>
      <w:lvlJc w:val="left"/>
      <w:pPr>
        <w:tabs>
          <w:tab w:val="num" w:pos="2880"/>
        </w:tabs>
        <w:ind w:left="2880" w:hanging="360"/>
      </w:pPr>
      <w:rPr>
        <w:rFonts w:ascii="Symbol" w:hAnsi="Symbol" w:hint="default"/>
      </w:rPr>
    </w:lvl>
    <w:lvl w:ilvl="4" w:tplc="AA9E2320" w:tentative="1">
      <w:start w:val="1"/>
      <w:numFmt w:val="bullet"/>
      <w:lvlText w:val=""/>
      <w:lvlJc w:val="left"/>
      <w:pPr>
        <w:tabs>
          <w:tab w:val="num" w:pos="3600"/>
        </w:tabs>
        <w:ind w:left="3600" w:hanging="360"/>
      </w:pPr>
      <w:rPr>
        <w:rFonts w:ascii="Symbol" w:hAnsi="Symbol" w:hint="default"/>
      </w:rPr>
    </w:lvl>
    <w:lvl w:ilvl="5" w:tplc="071AB76C" w:tentative="1">
      <w:start w:val="1"/>
      <w:numFmt w:val="bullet"/>
      <w:lvlText w:val=""/>
      <w:lvlJc w:val="left"/>
      <w:pPr>
        <w:tabs>
          <w:tab w:val="num" w:pos="4320"/>
        </w:tabs>
        <w:ind w:left="4320" w:hanging="360"/>
      </w:pPr>
      <w:rPr>
        <w:rFonts w:ascii="Symbol" w:hAnsi="Symbol" w:hint="default"/>
      </w:rPr>
    </w:lvl>
    <w:lvl w:ilvl="6" w:tplc="571AFCD4" w:tentative="1">
      <w:start w:val="1"/>
      <w:numFmt w:val="bullet"/>
      <w:lvlText w:val=""/>
      <w:lvlJc w:val="left"/>
      <w:pPr>
        <w:tabs>
          <w:tab w:val="num" w:pos="5040"/>
        </w:tabs>
        <w:ind w:left="5040" w:hanging="360"/>
      </w:pPr>
      <w:rPr>
        <w:rFonts w:ascii="Symbol" w:hAnsi="Symbol" w:hint="default"/>
      </w:rPr>
    </w:lvl>
    <w:lvl w:ilvl="7" w:tplc="099C0204" w:tentative="1">
      <w:start w:val="1"/>
      <w:numFmt w:val="bullet"/>
      <w:lvlText w:val=""/>
      <w:lvlJc w:val="left"/>
      <w:pPr>
        <w:tabs>
          <w:tab w:val="num" w:pos="5760"/>
        </w:tabs>
        <w:ind w:left="5760" w:hanging="360"/>
      </w:pPr>
      <w:rPr>
        <w:rFonts w:ascii="Symbol" w:hAnsi="Symbol" w:hint="default"/>
      </w:rPr>
    </w:lvl>
    <w:lvl w:ilvl="8" w:tplc="AC4EDBF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0832D11"/>
    <w:multiLevelType w:val="hybridMultilevel"/>
    <w:tmpl w:val="2798617C"/>
    <w:lvl w:ilvl="0" w:tplc="6562C928">
      <w:start w:val="1"/>
      <w:numFmt w:val="bullet"/>
      <w:lvlText w:val="»"/>
      <w:lvlJc w:val="left"/>
      <w:pPr>
        <w:tabs>
          <w:tab w:val="num" w:pos="720"/>
        </w:tabs>
        <w:ind w:left="720" w:hanging="360"/>
      </w:pPr>
      <w:rPr>
        <w:rFonts w:ascii="Arial" w:hAnsi="Arial" w:hint="default"/>
      </w:rPr>
    </w:lvl>
    <w:lvl w:ilvl="1" w:tplc="9F421E34" w:tentative="1">
      <w:start w:val="1"/>
      <w:numFmt w:val="bullet"/>
      <w:lvlText w:val="»"/>
      <w:lvlJc w:val="left"/>
      <w:pPr>
        <w:tabs>
          <w:tab w:val="num" w:pos="1440"/>
        </w:tabs>
        <w:ind w:left="1440" w:hanging="360"/>
      </w:pPr>
      <w:rPr>
        <w:rFonts w:ascii="Arial" w:hAnsi="Arial" w:hint="default"/>
      </w:rPr>
    </w:lvl>
    <w:lvl w:ilvl="2" w:tplc="35AEBFAE">
      <w:start w:val="1"/>
      <w:numFmt w:val="bullet"/>
      <w:lvlText w:val="»"/>
      <w:lvlJc w:val="left"/>
      <w:pPr>
        <w:tabs>
          <w:tab w:val="num" w:pos="2160"/>
        </w:tabs>
        <w:ind w:left="2160" w:hanging="360"/>
      </w:pPr>
      <w:rPr>
        <w:rFonts w:ascii="Arial" w:hAnsi="Arial" w:hint="default"/>
      </w:rPr>
    </w:lvl>
    <w:lvl w:ilvl="3" w:tplc="242E39BC" w:tentative="1">
      <w:start w:val="1"/>
      <w:numFmt w:val="bullet"/>
      <w:lvlText w:val="»"/>
      <w:lvlJc w:val="left"/>
      <w:pPr>
        <w:tabs>
          <w:tab w:val="num" w:pos="2880"/>
        </w:tabs>
        <w:ind w:left="2880" w:hanging="360"/>
      </w:pPr>
      <w:rPr>
        <w:rFonts w:ascii="Arial" w:hAnsi="Arial" w:hint="default"/>
      </w:rPr>
    </w:lvl>
    <w:lvl w:ilvl="4" w:tplc="4148E85E" w:tentative="1">
      <w:start w:val="1"/>
      <w:numFmt w:val="bullet"/>
      <w:lvlText w:val="»"/>
      <w:lvlJc w:val="left"/>
      <w:pPr>
        <w:tabs>
          <w:tab w:val="num" w:pos="3600"/>
        </w:tabs>
        <w:ind w:left="3600" w:hanging="360"/>
      </w:pPr>
      <w:rPr>
        <w:rFonts w:ascii="Arial" w:hAnsi="Arial" w:hint="default"/>
      </w:rPr>
    </w:lvl>
    <w:lvl w:ilvl="5" w:tplc="1986A480" w:tentative="1">
      <w:start w:val="1"/>
      <w:numFmt w:val="bullet"/>
      <w:lvlText w:val="»"/>
      <w:lvlJc w:val="left"/>
      <w:pPr>
        <w:tabs>
          <w:tab w:val="num" w:pos="4320"/>
        </w:tabs>
        <w:ind w:left="4320" w:hanging="360"/>
      </w:pPr>
      <w:rPr>
        <w:rFonts w:ascii="Arial" w:hAnsi="Arial" w:hint="default"/>
      </w:rPr>
    </w:lvl>
    <w:lvl w:ilvl="6" w:tplc="40986E4E" w:tentative="1">
      <w:start w:val="1"/>
      <w:numFmt w:val="bullet"/>
      <w:lvlText w:val="»"/>
      <w:lvlJc w:val="left"/>
      <w:pPr>
        <w:tabs>
          <w:tab w:val="num" w:pos="5040"/>
        </w:tabs>
        <w:ind w:left="5040" w:hanging="360"/>
      </w:pPr>
      <w:rPr>
        <w:rFonts w:ascii="Arial" w:hAnsi="Arial" w:hint="default"/>
      </w:rPr>
    </w:lvl>
    <w:lvl w:ilvl="7" w:tplc="09A0B6DE" w:tentative="1">
      <w:start w:val="1"/>
      <w:numFmt w:val="bullet"/>
      <w:lvlText w:val="»"/>
      <w:lvlJc w:val="left"/>
      <w:pPr>
        <w:tabs>
          <w:tab w:val="num" w:pos="5760"/>
        </w:tabs>
        <w:ind w:left="5760" w:hanging="360"/>
      </w:pPr>
      <w:rPr>
        <w:rFonts w:ascii="Arial" w:hAnsi="Arial" w:hint="default"/>
      </w:rPr>
    </w:lvl>
    <w:lvl w:ilvl="8" w:tplc="DA4897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067BB6"/>
    <w:multiLevelType w:val="hybridMultilevel"/>
    <w:tmpl w:val="8DBE3C58"/>
    <w:lvl w:ilvl="0" w:tplc="58D8DA22">
      <w:start w:val="1"/>
      <w:numFmt w:val="bullet"/>
      <w:lvlText w:val=""/>
      <w:lvlJc w:val="left"/>
      <w:pPr>
        <w:tabs>
          <w:tab w:val="num" w:pos="720"/>
        </w:tabs>
        <w:ind w:left="720" w:hanging="360"/>
      </w:pPr>
      <w:rPr>
        <w:rFonts w:ascii="Symbol" w:hAnsi="Symbol" w:hint="default"/>
      </w:rPr>
    </w:lvl>
    <w:lvl w:ilvl="1" w:tplc="C3D20530" w:tentative="1">
      <w:start w:val="1"/>
      <w:numFmt w:val="bullet"/>
      <w:lvlText w:val=""/>
      <w:lvlJc w:val="left"/>
      <w:pPr>
        <w:tabs>
          <w:tab w:val="num" w:pos="1440"/>
        </w:tabs>
        <w:ind w:left="1440" w:hanging="360"/>
      </w:pPr>
      <w:rPr>
        <w:rFonts w:ascii="Symbol" w:hAnsi="Symbol" w:hint="default"/>
      </w:rPr>
    </w:lvl>
    <w:lvl w:ilvl="2" w:tplc="53CC48D4" w:tentative="1">
      <w:start w:val="1"/>
      <w:numFmt w:val="bullet"/>
      <w:lvlText w:val=""/>
      <w:lvlJc w:val="left"/>
      <w:pPr>
        <w:tabs>
          <w:tab w:val="num" w:pos="2160"/>
        </w:tabs>
        <w:ind w:left="2160" w:hanging="360"/>
      </w:pPr>
      <w:rPr>
        <w:rFonts w:ascii="Symbol" w:hAnsi="Symbol" w:hint="default"/>
      </w:rPr>
    </w:lvl>
    <w:lvl w:ilvl="3" w:tplc="8106685C" w:tentative="1">
      <w:start w:val="1"/>
      <w:numFmt w:val="bullet"/>
      <w:lvlText w:val=""/>
      <w:lvlJc w:val="left"/>
      <w:pPr>
        <w:tabs>
          <w:tab w:val="num" w:pos="2880"/>
        </w:tabs>
        <w:ind w:left="2880" w:hanging="360"/>
      </w:pPr>
      <w:rPr>
        <w:rFonts w:ascii="Symbol" w:hAnsi="Symbol" w:hint="default"/>
      </w:rPr>
    </w:lvl>
    <w:lvl w:ilvl="4" w:tplc="F968D3BA" w:tentative="1">
      <w:start w:val="1"/>
      <w:numFmt w:val="bullet"/>
      <w:lvlText w:val=""/>
      <w:lvlJc w:val="left"/>
      <w:pPr>
        <w:tabs>
          <w:tab w:val="num" w:pos="3600"/>
        </w:tabs>
        <w:ind w:left="3600" w:hanging="360"/>
      </w:pPr>
      <w:rPr>
        <w:rFonts w:ascii="Symbol" w:hAnsi="Symbol" w:hint="default"/>
      </w:rPr>
    </w:lvl>
    <w:lvl w:ilvl="5" w:tplc="35D6ABB0" w:tentative="1">
      <w:start w:val="1"/>
      <w:numFmt w:val="bullet"/>
      <w:lvlText w:val=""/>
      <w:lvlJc w:val="left"/>
      <w:pPr>
        <w:tabs>
          <w:tab w:val="num" w:pos="4320"/>
        </w:tabs>
        <w:ind w:left="4320" w:hanging="360"/>
      </w:pPr>
      <w:rPr>
        <w:rFonts w:ascii="Symbol" w:hAnsi="Symbol" w:hint="default"/>
      </w:rPr>
    </w:lvl>
    <w:lvl w:ilvl="6" w:tplc="F7981C2A" w:tentative="1">
      <w:start w:val="1"/>
      <w:numFmt w:val="bullet"/>
      <w:lvlText w:val=""/>
      <w:lvlJc w:val="left"/>
      <w:pPr>
        <w:tabs>
          <w:tab w:val="num" w:pos="5040"/>
        </w:tabs>
        <w:ind w:left="5040" w:hanging="360"/>
      </w:pPr>
      <w:rPr>
        <w:rFonts w:ascii="Symbol" w:hAnsi="Symbol" w:hint="default"/>
      </w:rPr>
    </w:lvl>
    <w:lvl w:ilvl="7" w:tplc="EF88F2FC" w:tentative="1">
      <w:start w:val="1"/>
      <w:numFmt w:val="bullet"/>
      <w:lvlText w:val=""/>
      <w:lvlJc w:val="left"/>
      <w:pPr>
        <w:tabs>
          <w:tab w:val="num" w:pos="5760"/>
        </w:tabs>
        <w:ind w:left="5760" w:hanging="360"/>
      </w:pPr>
      <w:rPr>
        <w:rFonts w:ascii="Symbol" w:hAnsi="Symbol" w:hint="default"/>
      </w:rPr>
    </w:lvl>
    <w:lvl w:ilvl="8" w:tplc="4C2A41C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A22EC1"/>
    <w:multiLevelType w:val="hybridMultilevel"/>
    <w:tmpl w:val="C31EF3EC"/>
    <w:lvl w:ilvl="0" w:tplc="650C0516">
      <w:start w:val="1"/>
      <w:numFmt w:val="bullet"/>
      <w:lvlText w:val="»"/>
      <w:lvlJc w:val="left"/>
      <w:pPr>
        <w:tabs>
          <w:tab w:val="num" w:pos="720"/>
        </w:tabs>
        <w:ind w:left="720" w:hanging="360"/>
      </w:pPr>
      <w:rPr>
        <w:rFonts w:ascii="Arial" w:hAnsi="Arial" w:hint="default"/>
      </w:rPr>
    </w:lvl>
    <w:lvl w:ilvl="1" w:tplc="7EB43D0C" w:tentative="1">
      <w:start w:val="1"/>
      <w:numFmt w:val="bullet"/>
      <w:lvlText w:val="»"/>
      <w:lvlJc w:val="left"/>
      <w:pPr>
        <w:tabs>
          <w:tab w:val="num" w:pos="1440"/>
        </w:tabs>
        <w:ind w:left="1440" w:hanging="360"/>
      </w:pPr>
      <w:rPr>
        <w:rFonts w:ascii="Arial" w:hAnsi="Arial" w:hint="default"/>
      </w:rPr>
    </w:lvl>
    <w:lvl w:ilvl="2" w:tplc="5B343566">
      <w:start w:val="1"/>
      <w:numFmt w:val="bullet"/>
      <w:lvlText w:val="»"/>
      <w:lvlJc w:val="left"/>
      <w:pPr>
        <w:tabs>
          <w:tab w:val="num" w:pos="2160"/>
        </w:tabs>
        <w:ind w:left="2160" w:hanging="360"/>
      </w:pPr>
      <w:rPr>
        <w:rFonts w:ascii="Arial" w:hAnsi="Arial" w:hint="default"/>
      </w:rPr>
    </w:lvl>
    <w:lvl w:ilvl="3" w:tplc="F6EC6052" w:tentative="1">
      <w:start w:val="1"/>
      <w:numFmt w:val="bullet"/>
      <w:lvlText w:val="»"/>
      <w:lvlJc w:val="left"/>
      <w:pPr>
        <w:tabs>
          <w:tab w:val="num" w:pos="2880"/>
        </w:tabs>
        <w:ind w:left="2880" w:hanging="360"/>
      </w:pPr>
      <w:rPr>
        <w:rFonts w:ascii="Arial" w:hAnsi="Arial" w:hint="default"/>
      </w:rPr>
    </w:lvl>
    <w:lvl w:ilvl="4" w:tplc="B8204B0C" w:tentative="1">
      <w:start w:val="1"/>
      <w:numFmt w:val="bullet"/>
      <w:lvlText w:val="»"/>
      <w:lvlJc w:val="left"/>
      <w:pPr>
        <w:tabs>
          <w:tab w:val="num" w:pos="3600"/>
        </w:tabs>
        <w:ind w:left="3600" w:hanging="360"/>
      </w:pPr>
      <w:rPr>
        <w:rFonts w:ascii="Arial" w:hAnsi="Arial" w:hint="default"/>
      </w:rPr>
    </w:lvl>
    <w:lvl w:ilvl="5" w:tplc="750EF7B4" w:tentative="1">
      <w:start w:val="1"/>
      <w:numFmt w:val="bullet"/>
      <w:lvlText w:val="»"/>
      <w:lvlJc w:val="left"/>
      <w:pPr>
        <w:tabs>
          <w:tab w:val="num" w:pos="4320"/>
        </w:tabs>
        <w:ind w:left="4320" w:hanging="360"/>
      </w:pPr>
      <w:rPr>
        <w:rFonts w:ascii="Arial" w:hAnsi="Arial" w:hint="default"/>
      </w:rPr>
    </w:lvl>
    <w:lvl w:ilvl="6" w:tplc="3744BC0C" w:tentative="1">
      <w:start w:val="1"/>
      <w:numFmt w:val="bullet"/>
      <w:lvlText w:val="»"/>
      <w:lvlJc w:val="left"/>
      <w:pPr>
        <w:tabs>
          <w:tab w:val="num" w:pos="5040"/>
        </w:tabs>
        <w:ind w:left="5040" w:hanging="360"/>
      </w:pPr>
      <w:rPr>
        <w:rFonts w:ascii="Arial" w:hAnsi="Arial" w:hint="default"/>
      </w:rPr>
    </w:lvl>
    <w:lvl w:ilvl="7" w:tplc="D2F24368" w:tentative="1">
      <w:start w:val="1"/>
      <w:numFmt w:val="bullet"/>
      <w:lvlText w:val="»"/>
      <w:lvlJc w:val="left"/>
      <w:pPr>
        <w:tabs>
          <w:tab w:val="num" w:pos="5760"/>
        </w:tabs>
        <w:ind w:left="5760" w:hanging="360"/>
      </w:pPr>
      <w:rPr>
        <w:rFonts w:ascii="Arial" w:hAnsi="Arial" w:hint="default"/>
      </w:rPr>
    </w:lvl>
    <w:lvl w:ilvl="8" w:tplc="6B4478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65711EE"/>
    <w:multiLevelType w:val="hybridMultilevel"/>
    <w:tmpl w:val="14963F58"/>
    <w:lvl w:ilvl="0" w:tplc="6B589336">
      <w:start w:val="1"/>
      <w:numFmt w:val="bullet"/>
      <w:lvlText w:val=""/>
      <w:lvlJc w:val="left"/>
      <w:pPr>
        <w:tabs>
          <w:tab w:val="num" w:pos="720"/>
        </w:tabs>
        <w:ind w:left="720" w:hanging="360"/>
      </w:pPr>
      <w:rPr>
        <w:rFonts w:ascii="Symbol" w:hAnsi="Symbol" w:hint="default"/>
      </w:rPr>
    </w:lvl>
    <w:lvl w:ilvl="1" w:tplc="0464D978">
      <w:numFmt w:val="bullet"/>
      <w:lvlText w:val="o"/>
      <w:lvlJc w:val="left"/>
      <w:pPr>
        <w:tabs>
          <w:tab w:val="num" w:pos="1440"/>
        </w:tabs>
        <w:ind w:left="1440" w:hanging="360"/>
      </w:pPr>
      <w:rPr>
        <w:rFonts w:ascii="Courier New" w:hAnsi="Courier New" w:hint="default"/>
      </w:rPr>
    </w:lvl>
    <w:lvl w:ilvl="2" w:tplc="84761AA8">
      <w:start w:val="1"/>
      <w:numFmt w:val="bullet"/>
      <w:lvlText w:val=""/>
      <w:lvlJc w:val="left"/>
      <w:pPr>
        <w:tabs>
          <w:tab w:val="num" w:pos="2160"/>
        </w:tabs>
        <w:ind w:left="2160" w:hanging="360"/>
      </w:pPr>
      <w:rPr>
        <w:rFonts w:ascii="Symbol" w:hAnsi="Symbol" w:hint="default"/>
      </w:rPr>
    </w:lvl>
    <w:lvl w:ilvl="3" w:tplc="10CCB336" w:tentative="1">
      <w:start w:val="1"/>
      <w:numFmt w:val="bullet"/>
      <w:lvlText w:val=""/>
      <w:lvlJc w:val="left"/>
      <w:pPr>
        <w:tabs>
          <w:tab w:val="num" w:pos="2880"/>
        </w:tabs>
        <w:ind w:left="2880" w:hanging="360"/>
      </w:pPr>
      <w:rPr>
        <w:rFonts w:ascii="Symbol" w:hAnsi="Symbol" w:hint="default"/>
      </w:rPr>
    </w:lvl>
    <w:lvl w:ilvl="4" w:tplc="C446391E" w:tentative="1">
      <w:start w:val="1"/>
      <w:numFmt w:val="bullet"/>
      <w:lvlText w:val=""/>
      <w:lvlJc w:val="left"/>
      <w:pPr>
        <w:tabs>
          <w:tab w:val="num" w:pos="3600"/>
        </w:tabs>
        <w:ind w:left="3600" w:hanging="360"/>
      </w:pPr>
      <w:rPr>
        <w:rFonts w:ascii="Symbol" w:hAnsi="Symbol" w:hint="default"/>
      </w:rPr>
    </w:lvl>
    <w:lvl w:ilvl="5" w:tplc="B038E794" w:tentative="1">
      <w:start w:val="1"/>
      <w:numFmt w:val="bullet"/>
      <w:lvlText w:val=""/>
      <w:lvlJc w:val="left"/>
      <w:pPr>
        <w:tabs>
          <w:tab w:val="num" w:pos="4320"/>
        </w:tabs>
        <w:ind w:left="4320" w:hanging="360"/>
      </w:pPr>
      <w:rPr>
        <w:rFonts w:ascii="Symbol" w:hAnsi="Symbol" w:hint="default"/>
      </w:rPr>
    </w:lvl>
    <w:lvl w:ilvl="6" w:tplc="CD32AE34" w:tentative="1">
      <w:start w:val="1"/>
      <w:numFmt w:val="bullet"/>
      <w:lvlText w:val=""/>
      <w:lvlJc w:val="left"/>
      <w:pPr>
        <w:tabs>
          <w:tab w:val="num" w:pos="5040"/>
        </w:tabs>
        <w:ind w:left="5040" w:hanging="360"/>
      </w:pPr>
      <w:rPr>
        <w:rFonts w:ascii="Symbol" w:hAnsi="Symbol" w:hint="default"/>
      </w:rPr>
    </w:lvl>
    <w:lvl w:ilvl="7" w:tplc="A992D8DA" w:tentative="1">
      <w:start w:val="1"/>
      <w:numFmt w:val="bullet"/>
      <w:lvlText w:val=""/>
      <w:lvlJc w:val="left"/>
      <w:pPr>
        <w:tabs>
          <w:tab w:val="num" w:pos="5760"/>
        </w:tabs>
        <w:ind w:left="5760" w:hanging="360"/>
      </w:pPr>
      <w:rPr>
        <w:rFonts w:ascii="Symbol" w:hAnsi="Symbol" w:hint="default"/>
      </w:rPr>
    </w:lvl>
    <w:lvl w:ilvl="8" w:tplc="DC16BD6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87E15B6"/>
    <w:multiLevelType w:val="hybridMultilevel"/>
    <w:tmpl w:val="DFB82EFC"/>
    <w:lvl w:ilvl="0" w:tplc="E01E78DE">
      <w:start w:val="1"/>
      <w:numFmt w:val="decimal"/>
      <w:lvlText w:val="Proposal %1: "/>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9CB1112"/>
    <w:multiLevelType w:val="hybridMultilevel"/>
    <w:tmpl w:val="480C4194"/>
    <w:lvl w:ilvl="0" w:tplc="542233D8">
      <w:start w:val="1"/>
      <w:numFmt w:val="bullet"/>
      <w:lvlText w:val=""/>
      <w:lvlJc w:val="left"/>
      <w:pPr>
        <w:tabs>
          <w:tab w:val="num" w:pos="720"/>
        </w:tabs>
        <w:ind w:left="720" w:hanging="360"/>
      </w:pPr>
      <w:rPr>
        <w:rFonts w:ascii="Symbol" w:hAnsi="Symbol" w:hint="default"/>
      </w:rPr>
    </w:lvl>
    <w:lvl w:ilvl="1" w:tplc="72F0DB8C">
      <w:numFmt w:val="bullet"/>
      <w:lvlText w:val="o"/>
      <w:lvlJc w:val="left"/>
      <w:pPr>
        <w:tabs>
          <w:tab w:val="num" w:pos="1440"/>
        </w:tabs>
        <w:ind w:left="1440" w:hanging="360"/>
      </w:pPr>
      <w:rPr>
        <w:rFonts w:ascii="Courier New" w:hAnsi="Courier New" w:hint="default"/>
      </w:rPr>
    </w:lvl>
    <w:lvl w:ilvl="2" w:tplc="2B1C285E" w:tentative="1">
      <w:start w:val="1"/>
      <w:numFmt w:val="bullet"/>
      <w:lvlText w:val=""/>
      <w:lvlJc w:val="left"/>
      <w:pPr>
        <w:tabs>
          <w:tab w:val="num" w:pos="2160"/>
        </w:tabs>
        <w:ind w:left="2160" w:hanging="360"/>
      </w:pPr>
      <w:rPr>
        <w:rFonts w:ascii="Symbol" w:hAnsi="Symbol" w:hint="default"/>
      </w:rPr>
    </w:lvl>
    <w:lvl w:ilvl="3" w:tplc="0B4EE9E6" w:tentative="1">
      <w:start w:val="1"/>
      <w:numFmt w:val="bullet"/>
      <w:lvlText w:val=""/>
      <w:lvlJc w:val="left"/>
      <w:pPr>
        <w:tabs>
          <w:tab w:val="num" w:pos="2880"/>
        </w:tabs>
        <w:ind w:left="2880" w:hanging="360"/>
      </w:pPr>
      <w:rPr>
        <w:rFonts w:ascii="Symbol" w:hAnsi="Symbol" w:hint="default"/>
      </w:rPr>
    </w:lvl>
    <w:lvl w:ilvl="4" w:tplc="A3160698" w:tentative="1">
      <w:start w:val="1"/>
      <w:numFmt w:val="bullet"/>
      <w:lvlText w:val=""/>
      <w:lvlJc w:val="left"/>
      <w:pPr>
        <w:tabs>
          <w:tab w:val="num" w:pos="3600"/>
        </w:tabs>
        <w:ind w:left="3600" w:hanging="360"/>
      </w:pPr>
      <w:rPr>
        <w:rFonts w:ascii="Symbol" w:hAnsi="Symbol" w:hint="default"/>
      </w:rPr>
    </w:lvl>
    <w:lvl w:ilvl="5" w:tplc="34BA4882" w:tentative="1">
      <w:start w:val="1"/>
      <w:numFmt w:val="bullet"/>
      <w:lvlText w:val=""/>
      <w:lvlJc w:val="left"/>
      <w:pPr>
        <w:tabs>
          <w:tab w:val="num" w:pos="4320"/>
        </w:tabs>
        <w:ind w:left="4320" w:hanging="360"/>
      </w:pPr>
      <w:rPr>
        <w:rFonts w:ascii="Symbol" w:hAnsi="Symbol" w:hint="default"/>
      </w:rPr>
    </w:lvl>
    <w:lvl w:ilvl="6" w:tplc="1BC48602" w:tentative="1">
      <w:start w:val="1"/>
      <w:numFmt w:val="bullet"/>
      <w:lvlText w:val=""/>
      <w:lvlJc w:val="left"/>
      <w:pPr>
        <w:tabs>
          <w:tab w:val="num" w:pos="5040"/>
        </w:tabs>
        <w:ind w:left="5040" w:hanging="360"/>
      </w:pPr>
      <w:rPr>
        <w:rFonts w:ascii="Symbol" w:hAnsi="Symbol" w:hint="default"/>
      </w:rPr>
    </w:lvl>
    <w:lvl w:ilvl="7" w:tplc="A32A161A" w:tentative="1">
      <w:start w:val="1"/>
      <w:numFmt w:val="bullet"/>
      <w:lvlText w:val=""/>
      <w:lvlJc w:val="left"/>
      <w:pPr>
        <w:tabs>
          <w:tab w:val="num" w:pos="5760"/>
        </w:tabs>
        <w:ind w:left="5760" w:hanging="360"/>
      </w:pPr>
      <w:rPr>
        <w:rFonts w:ascii="Symbol" w:hAnsi="Symbol" w:hint="default"/>
      </w:rPr>
    </w:lvl>
    <w:lvl w:ilvl="8" w:tplc="57E2F1C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CBD0EBB"/>
    <w:multiLevelType w:val="hybridMultilevel"/>
    <w:tmpl w:val="7938BDA2"/>
    <w:lvl w:ilvl="0" w:tplc="C166F48E">
      <w:numFmt w:val="bullet"/>
      <w:lvlText w:val=""/>
      <w:lvlJc w:val="left"/>
      <w:pPr>
        <w:ind w:left="420" w:hanging="420"/>
      </w:pPr>
      <w:rPr>
        <w:rFonts w:ascii="Symbol" w:eastAsia="PMingLiU"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5328D7"/>
    <w:multiLevelType w:val="hybridMultilevel"/>
    <w:tmpl w:val="FF5C2E14"/>
    <w:lvl w:ilvl="0" w:tplc="01CA0AB0">
      <w:start w:val="1"/>
      <w:numFmt w:val="bullet"/>
      <w:lvlText w:val=""/>
      <w:lvlJc w:val="left"/>
      <w:pPr>
        <w:tabs>
          <w:tab w:val="num" w:pos="720"/>
        </w:tabs>
        <w:ind w:left="720" w:hanging="360"/>
      </w:pPr>
      <w:rPr>
        <w:rFonts w:ascii="Symbol" w:hAnsi="Symbol" w:hint="default"/>
      </w:rPr>
    </w:lvl>
    <w:lvl w:ilvl="1" w:tplc="54F48B4C">
      <w:numFmt w:val="bullet"/>
      <w:lvlText w:val="o"/>
      <w:lvlJc w:val="left"/>
      <w:pPr>
        <w:tabs>
          <w:tab w:val="num" w:pos="1440"/>
        </w:tabs>
        <w:ind w:left="1440" w:hanging="360"/>
      </w:pPr>
      <w:rPr>
        <w:rFonts w:ascii="Courier New" w:hAnsi="Courier New" w:hint="default"/>
      </w:rPr>
    </w:lvl>
    <w:lvl w:ilvl="2" w:tplc="42AAE580" w:tentative="1">
      <w:start w:val="1"/>
      <w:numFmt w:val="bullet"/>
      <w:lvlText w:val=""/>
      <w:lvlJc w:val="left"/>
      <w:pPr>
        <w:tabs>
          <w:tab w:val="num" w:pos="2160"/>
        </w:tabs>
        <w:ind w:left="2160" w:hanging="360"/>
      </w:pPr>
      <w:rPr>
        <w:rFonts w:ascii="Symbol" w:hAnsi="Symbol" w:hint="default"/>
      </w:rPr>
    </w:lvl>
    <w:lvl w:ilvl="3" w:tplc="07D4A656" w:tentative="1">
      <w:start w:val="1"/>
      <w:numFmt w:val="bullet"/>
      <w:lvlText w:val=""/>
      <w:lvlJc w:val="left"/>
      <w:pPr>
        <w:tabs>
          <w:tab w:val="num" w:pos="2880"/>
        </w:tabs>
        <w:ind w:left="2880" w:hanging="360"/>
      </w:pPr>
      <w:rPr>
        <w:rFonts w:ascii="Symbol" w:hAnsi="Symbol" w:hint="default"/>
      </w:rPr>
    </w:lvl>
    <w:lvl w:ilvl="4" w:tplc="A9606748" w:tentative="1">
      <w:start w:val="1"/>
      <w:numFmt w:val="bullet"/>
      <w:lvlText w:val=""/>
      <w:lvlJc w:val="left"/>
      <w:pPr>
        <w:tabs>
          <w:tab w:val="num" w:pos="3600"/>
        </w:tabs>
        <w:ind w:left="3600" w:hanging="360"/>
      </w:pPr>
      <w:rPr>
        <w:rFonts w:ascii="Symbol" w:hAnsi="Symbol" w:hint="default"/>
      </w:rPr>
    </w:lvl>
    <w:lvl w:ilvl="5" w:tplc="B878649A" w:tentative="1">
      <w:start w:val="1"/>
      <w:numFmt w:val="bullet"/>
      <w:lvlText w:val=""/>
      <w:lvlJc w:val="left"/>
      <w:pPr>
        <w:tabs>
          <w:tab w:val="num" w:pos="4320"/>
        </w:tabs>
        <w:ind w:left="4320" w:hanging="360"/>
      </w:pPr>
      <w:rPr>
        <w:rFonts w:ascii="Symbol" w:hAnsi="Symbol" w:hint="default"/>
      </w:rPr>
    </w:lvl>
    <w:lvl w:ilvl="6" w:tplc="F8A6AC76" w:tentative="1">
      <w:start w:val="1"/>
      <w:numFmt w:val="bullet"/>
      <w:lvlText w:val=""/>
      <w:lvlJc w:val="left"/>
      <w:pPr>
        <w:tabs>
          <w:tab w:val="num" w:pos="5040"/>
        </w:tabs>
        <w:ind w:left="5040" w:hanging="360"/>
      </w:pPr>
      <w:rPr>
        <w:rFonts w:ascii="Symbol" w:hAnsi="Symbol" w:hint="default"/>
      </w:rPr>
    </w:lvl>
    <w:lvl w:ilvl="7" w:tplc="9D263030" w:tentative="1">
      <w:start w:val="1"/>
      <w:numFmt w:val="bullet"/>
      <w:lvlText w:val=""/>
      <w:lvlJc w:val="left"/>
      <w:pPr>
        <w:tabs>
          <w:tab w:val="num" w:pos="5760"/>
        </w:tabs>
        <w:ind w:left="5760" w:hanging="360"/>
      </w:pPr>
      <w:rPr>
        <w:rFonts w:ascii="Symbol" w:hAnsi="Symbol" w:hint="default"/>
      </w:rPr>
    </w:lvl>
    <w:lvl w:ilvl="8" w:tplc="188CF95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0412D19"/>
    <w:multiLevelType w:val="hybridMultilevel"/>
    <w:tmpl w:val="8C260D1A"/>
    <w:lvl w:ilvl="0" w:tplc="03BA45B6">
      <w:start w:val="1"/>
      <w:numFmt w:val="bullet"/>
      <w:lvlText w:val=""/>
      <w:lvlJc w:val="left"/>
      <w:pPr>
        <w:tabs>
          <w:tab w:val="num" w:pos="720"/>
        </w:tabs>
        <w:ind w:left="720" w:hanging="360"/>
      </w:pPr>
      <w:rPr>
        <w:rFonts w:ascii="Symbol" w:hAnsi="Symbol" w:hint="default"/>
      </w:rPr>
    </w:lvl>
    <w:lvl w:ilvl="1" w:tplc="B4A243A0" w:tentative="1">
      <w:start w:val="1"/>
      <w:numFmt w:val="bullet"/>
      <w:lvlText w:val=""/>
      <w:lvlJc w:val="left"/>
      <w:pPr>
        <w:tabs>
          <w:tab w:val="num" w:pos="1440"/>
        </w:tabs>
        <w:ind w:left="1440" w:hanging="360"/>
      </w:pPr>
      <w:rPr>
        <w:rFonts w:ascii="Symbol" w:hAnsi="Symbol" w:hint="default"/>
      </w:rPr>
    </w:lvl>
    <w:lvl w:ilvl="2" w:tplc="A10CEF8C" w:tentative="1">
      <w:start w:val="1"/>
      <w:numFmt w:val="bullet"/>
      <w:lvlText w:val=""/>
      <w:lvlJc w:val="left"/>
      <w:pPr>
        <w:tabs>
          <w:tab w:val="num" w:pos="2160"/>
        </w:tabs>
        <w:ind w:left="2160" w:hanging="360"/>
      </w:pPr>
      <w:rPr>
        <w:rFonts w:ascii="Symbol" w:hAnsi="Symbol" w:hint="default"/>
      </w:rPr>
    </w:lvl>
    <w:lvl w:ilvl="3" w:tplc="54A8091A" w:tentative="1">
      <w:start w:val="1"/>
      <w:numFmt w:val="bullet"/>
      <w:lvlText w:val=""/>
      <w:lvlJc w:val="left"/>
      <w:pPr>
        <w:tabs>
          <w:tab w:val="num" w:pos="2880"/>
        </w:tabs>
        <w:ind w:left="2880" w:hanging="360"/>
      </w:pPr>
      <w:rPr>
        <w:rFonts w:ascii="Symbol" w:hAnsi="Symbol" w:hint="default"/>
      </w:rPr>
    </w:lvl>
    <w:lvl w:ilvl="4" w:tplc="6D7C9966" w:tentative="1">
      <w:start w:val="1"/>
      <w:numFmt w:val="bullet"/>
      <w:lvlText w:val=""/>
      <w:lvlJc w:val="left"/>
      <w:pPr>
        <w:tabs>
          <w:tab w:val="num" w:pos="3600"/>
        </w:tabs>
        <w:ind w:left="3600" w:hanging="360"/>
      </w:pPr>
      <w:rPr>
        <w:rFonts w:ascii="Symbol" w:hAnsi="Symbol" w:hint="default"/>
      </w:rPr>
    </w:lvl>
    <w:lvl w:ilvl="5" w:tplc="50E49FEA" w:tentative="1">
      <w:start w:val="1"/>
      <w:numFmt w:val="bullet"/>
      <w:lvlText w:val=""/>
      <w:lvlJc w:val="left"/>
      <w:pPr>
        <w:tabs>
          <w:tab w:val="num" w:pos="4320"/>
        </w:tabs>
        <w:ind w:left="4320" w:hanging="360"/>
      </w:pPr>
      <w:rPr>
        <w:rFonts w:ascii="Symbol" w:hAnsi="Symbol" w:hint="default"/>
      </w:rPr>
    </w:lvl>
    <w:lvl w:ilvl="6" w:tplc="5A24A770" w:tentative="1">
      <w:start w:val="1"/>
      <w:numFmt w:val="bullet"/>
      <w:lvlText w:val=""/>
      <w:lvlJc w:val="left"/>
      <w:pPr>
        <w:tabs>
          <w:tab w:val="num" w:pos="5040"/>
        </w:tabs>
        <w:ind w:left="5040" w:hanging="360"/>
      </w:pPr>
      <w:rPr>
        <w:rFonts w:ascii="Symbol" w:hAnsi="Symbol" w:hint="default"/>
      </w:rPr>
    </w:lvl>
    <w:lvl w:ilvl="7" w:tplc="25686F5E" w:tentative="1">
      <w:start w:val="1"/>
      <w:numFmt w:val="bullet"/>
      <w:lvlText w:val=""/>
      <w:lvlJc w:val="left"/>
      <w:pPr>
        <w:tabs>
          <w:tab w:val="num" w:pos="5760"/>
        </w:tabs>
        <w:ind w:left="5760" w:hanging="360"/>
      </w:pPr>
      <w:rPr>
        <w:rFonts w:ascii="Symbol" w:hAnsi="Symbol" w:hint="default"/>
      </w:rPr>
    </w:lvl>
    <w:lvl w:ilvl="8" w:tplc="E674A33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98D3493"/>
    <w:multiLevelType w:val="hybridMultilevel"/>
    <w:tmpl w:val="6D1684EC"/>
    <w:lvl w:ilvl="0" w:tplc="CB40ED4C">
      <w:start w:val="1"/>
      <w:numFmt w:val="bullet"/>
      <w:lvlText w:val=""/>
      <w:lvlJc w:val="left"/>
      <w:pPr>
        <w:tabs>
          <w:tab w:val="num" w:pos="720"/>
        </w:tabs>
        <w:ind w:left="720" w:hanging="360"/>
      </w:pPr>
      <w:rPr>
        <w:rFonts w:ascii="Symbol" w:hAnsi="Symbol" w:hint="default"/>
      </w:rPr>
    </w:lvl>
    <w:lvl w:ilvl="1" w:tplc="FB14CC9E">
      <w:numFmt w:val="bullet"/>
      <w:lvlText w:val="o"/>
      <w:lvlJc w:val="left"/>
      <w:pPr>
        <w:tabs>
          <w:tab w:val="num" w:pos="1440"/>
        </w:tabs>
        <w:ind w:left="1440" w:hanging="360"/>
      </w:pPr>
      <w:rPr>
        <w:rFonts w:ascii="Courier New" w:hAnsi="Courier New" w:hint="default"/>
      </w:rPr>
    </w:lvl>
    <w:lvl w:ilvl="2" w:tplc="5F3E3F4C" w:tentative="1">
      <w:start w:val="1"/>
      <w:numFmt w:val="bullet"/>
      <w:lvlText w:val=""/>
      <w:lvlJc w:val="left"/>
      <w:pPr>
        <w:tabs>
          <w:tab w:val="num" w:pos="2160"/>
        </w:tabs>
        <w:ind w:left="2160" w:hanging="360"/>
      </w:pPr>
      <w:rPr>
        <w:rFonts w:ascii="Symbol" w:hAnsi="Symbol" w:hint="default"/>
      </w:rPr>
    </w:lvl>
    <w:lvl w:ilvl="3" w:tplc="B23E9498" w:tentative="1">
      <w:start w:val="1"/>
      <w:numFmt w:val="bullet"/>
      <w:lvlText w:val=""/>
      <w:lvlJc w:val="left"/>
      <w:pPr>
        <w:tabs>
          <w:tab w:val="num" w:pos="2880"/>
        </w:tabs>
        <w:ind w:left="2880" w:hanging="360"/>
      </w:pPr>
      <w:rPr>
        <w:rFonts w:ascii="Symbol" w:hAnsi="Symbol" w:hint="default"/>
      </w:rPr>
    </w:lvl>
    <w:lvl w:ilvl="4" w:tplc="0AE670D0" w:tentative="1">
      <w:start w:val="1"/>
      <w:numFmt w:val="bullet"/>
      <w:lvlText w:val=""/>
      <w:lvlJc w:val="left"/>
      <w:pPr>
        <w:tabs>
          <w:tab w:val="num" w:pos="3600"/>
        </w:tabs>
        <w:ind w:left="3600" w:hanging="360"/>
      </w:pPr>
      <w:rPr>
        <w:rFonts w:ascii="Symbol" w:hAnsi="Symbol" w:hint="default"/>
      </w:rPr>
    </w:lvl>
    <w:lvl w:ilvl="5" w:tplc="33A804E8" w:tentative="1">
      <w:start w:val="1"/>
      <w:numFmt w:val="bullet"/>
      <w:lvlText w:val=""/>
      <w:lvlJc w:val="left"/>
      <w:pPr>
        <w:tabs>
          <w:tab w:val="num" w:pos="4320"/>
        </w:tabs>
        <w:ind w:left="4320" w:hanging="360"/>
      </w:pPr>
      <w:rPr>
        <w:rFonts w:ascii="Symbol" w:hAnsi="Symbol" w:hint="default"/>
      </w:rPr>
    </w:lvl>
    <w:lvl w:ilvl="6" w:tplc="B7A25FD4" w:tentative="1">
      <w:start w:val="1"/>
      <w:numFmt w:val="bullet"/>
      <w:lvlText w:val=""/>
      <w:lvlJc w:val="left"/>
      <w:pPr>
        <w:tabs>
          <w:tab w:val="num" w:pos="5040"/>
        </w:tabs>
        <w:ind w:left="5040" w:hanging="360"/>
      </w:pPr>
      <w:rPr>
        <w:rFonts w:ascii="Symbol" w:hAnsi="Symbol" w:hint="default"/>
      </w:rPr>
    </w:lvl>
    <w:lvl w:ilvl="7" w:tplc="BEDCA9F8" w:tentative="1">
      <w:start w:val="1"/>
      <w:numFmt w:val="bullet"/>
      <w:lvlText w:val=""/>
      <w:lvlJc w:val="left"/>
      <w:pPr>
        <w:tabs>
          <w:tab w:val="num" w:pos="5760"/>
        </w:tabs>
        <w:ind w:left="5760" w:hanging="360"/>
      </w:pPr>
      <w:rPr>
        <w:rFonts w:ascii="Symbol" w:hAnsi="Symbol" w:hint="default"/>
      </w:rPr>
    </w:lvl>
    <w:lvl w:ilvl="8" w:tplc="3924824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95814E2"/>
    <w:multiLevelType w:val="hybridMultilevel"/>
    <w:tmpl w:val="AF083BFA"/>
    <w:lvl w:ilvl="0" w:tplc="0E86AB2E">
      <w:start w:val="1"/>
      <w:numFmt w:val="decimal"/>
      <w:lvlText w:val="Observa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C19589C"/>
    <w:multiLevelType w:val="hybridMultilevel"/>
    <w:tmpl w:val="495A6B60"/>
    <w:lvl w:ilvl="0" w:tplc="04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6E4D5A85"/>
    <w:multiLevelType w:val="hybridMultilevel"/>
    <w:tmpl w:val="D242D72C"/>
    <w:lvl w:ilvl="0" w:tplc="5B484D16">
      <w:start w:val="1"/>
      <w:numFmt w:val="bullet"/>
      <w:lvlText w:val=""/>
      <w:lvlJc w:val="left"/>
      <w:pPr>
        <w:tabs>
          <w:tab w:val="num" w:pos="720"/>
        </w:tabs>
        <w:ind w:left="720" w:hanging="360"/>
      </w:pPr>
      <w:rPr>
        <w:rFonts w:ascii="Symbol" w:hAnsi="Symbol" w:hint="default"/>
      </w:rPr>
    </w:lvl>
    <w:lvl w:ilvl="1" w:tplc="A906BEDA" w:tentative="1">
      <w:start w:val="1"/>
      <w:numFmt w:val="bullet"/>
      <w:lvlText w:val=""/>
      <w:lvlJc w:val="left"/>
      <w:pPr>
        <w:tabs>
          <w:tab w:val="num" w:pos="1440"/>
        </w:tabs>
        <w:ind w:left="1440" w:hanging="360"/>
      </w:pPr>
      <w:rPr>
        <w:rFonts w:ascii="Symbol" w:hAnsi="Symbol" w:hint="default"/>
      </w:rPr>
    </w:lvl>
    <w:lvl w:ilvl="2" w:tplc="588C7560" w:tentative="1">
      <w:start w:val="1"/>
      <w:numFmt w:val="bullet"/>
      <w:lvlText w:val=""/>
      <w:lvlJc w:val="left"/>
      <w:pPr>
        <w:tabs>
          <w:tab w:val="num" w:pos="2160"/>
        </w:tabs>
        <w:ind w:left="2160" w:hanging="360"/>
      </w:pPr>
      <w:rPr>
        <w:rFonts w:ascii="Symbol" w:hAnsi="Symbol" w:hint="default"/>
      </w:rPr>
    </w:lvl>
    <w:lvl w:ilvl="3" w:tplc="65FAB970" w:tentative="1">
      <w:start w:val="1"/>
      <w:numFmt w:val="bullet"/>
      <w:lvlText w:val=""/>
      <w:lvlJc w:val="left"/>
      <w:pPr>
        <w:tabs>
          <w:tab w:val="num" w:pos="2880"/>
        </w:tabs>
        <w:ind w:left="2880" w:hanging="360"/>
      </w:pPr>
      <w:rPr>
        <w:rFonts w:ascii="Symbol" w:hAnsi="Symbol" w:hint="default"/>
      </w:rPr>
    </w:lvl>
    <w:lvl w:ilvl="4" w:tplc="7C6A5800" w:tentative="1">
      <w:start w:val="1"/>
      <w:numFmt w:val="bullet"/>
      <w:lvlText w:val=""/>
      <w:lvlJc w:val="left"/>
      <w:pPr>
        <w:tabs>
          <w:tab w:val="num" w:pos="3600"/>
        </w:tabs>
        <w:ind w:left="3600" w:hanging="360"/>
      </w:pPr>
      <w:rPr>
        <w:rFonts w:ascii="Symbol" w:hAnsi="Symbol" w:hint="default"/>
      </w:rPr>
    </w:lvl>
    <w:lvl w:ilvl="5" w:tplc="8C68D94C" w:tentative="1">
      <w:start w:val="1"/>
      <w:numFmt w:val="bullet"/>
      <w:lvlText w:val=""/>
      <w:lvlJc w:val="left"/>
      <w:pPr>
        <w:tabs>
          <w:tab w:val="num" w:pos="4320"/>
        </w:tabs>
        <w:ind w:left="4320" w:hanging="360"/>
      </w:pPr>
      <w:rPr>
        <w:rFonts w:ascii="Symbol" w:hAnsi="Symbol" w:hint="default"/>
      </w:rPr>
    </w:lvl>
    <w:lvl w:ilvl="6" w:tplc="D916E122" w:tentative="1">
      <w:start w:val="1"/>
      <w:numFmt w:val="bullet"/>
      <w:lvlText w:val=""/>
      <w:lvlJc w:val="left"/>
      <w:pPr>
        <w:tabs>
          <w:tab w:val="num" w:pos="5040"/>
        </w:tabs>
        <w:ind w:left="5040" w:hanging="360"/>
      </w:pPr>
      <w:rPr>
        <w:rFonts w:ascii="Symbol" w:hAnsi="Symbol" w:hint="default"/>
      </w:rPr>
    </w:lvl>
    <w:lvl w:ilvl="7" w:tplc="7D0E2724" w:tentative="1">
      <w:start w:val="1"/>
      <w:numFmt w:val="bullet"/>
      <w:lvlText w:val=""/>
      <w:lvlJc w:val="left"/>
      <w:pPr>
        <w:tabs>
          <w:tab w:val="num" w:pos="5760"/>
        </w:tabs>
        <w:ind w:left="5760" w:hanging="360"/>
      </w:pPr>
      <w:rPr>
        <w:rFonts w:ascii="Symbol" w:hAnsi="Symbol" w:hint="default"/>
      </w:rPr>
    </w:lvl>
    <w:lvl w:ilvl="8" w:tplc="0CB4AD5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3543398"/>
    <w:multiLevelType w:val="hybridMultilevel"/>
    <w:tmpl w:val="17184146"/>
    <w:lvl w:ilvl="0" w:tplc="88407272">
      <w:start w:val="1"/>
      <w:numFmt w:val="bullet"/>
      <w:lvlText w:val="»"/>
      <w:lvlJc w:val="left"/>
      <w:pPr>
        <w:tabs>
          <w:tab w:val="num" w:pos="720"/>
        </w:tabs>
        <w:ind w:left="720" w:hanging="360"/>
      </w:pPr>
      <w:rPr>
        <w:rFonts w:ascii="Arial" w:hAnsi="Arial" w:hint="default"/>
      </w:rPr>
    </w:lvl>
    <w:lvl w:ilvl="1" w:tplc="23FA87F2" w:tentative="1">
      <w:start w:val="1"/>
      <w:numFmt w:val="bullet"/>
      <w:lvlText w:val="»"/>
      <w:lvlJc w:val="left"/>
      <w:pPr>
        <w:tabs>
          <w:tab w:val="num" w:pos="1440"/>
        </w:tabs>
        <w:ind w:left="1440" w:hanging="360"/>
      </w:pPr>
      <w:rPr>
        <w:rFonts w:ascii="Arial" w:hAnsi="Arial" w:hint="default"/>
      </w:rPr>
    </w:lvl>
    <w:lvl w:ilvl="2" w:tplc="BB123444">
      <w:start w:val="1"/>
      <w:numFmt w:val="bullet"/>
      <w:lvlText w:val="»"/>
      <w:lvlJc w:val="left"/>
      <w:pPr>
        <w:tabs>
          <w:tab w:val="num" w:pos="2160"/>
        </w:tabs>
        <w:ind w:left="2160" w:hanging="360"/>
      </w:pPr>
      <w:rPr>
        <w:rFonts w:ascii="Arial" w:hAnsi="Arial" w:hint="default"/>
      </w:rPr>
    </w:lvl>
    <w:lvl w:ilvl="3" w:tplc="8D5C78FA" w:tentative="1">
      <w:start w:val="1"/>
      <w:numFmt w:val="bullet"/>
      <w:lvlText w:val="»"/>
      <w:lvlJc w:val="left"/>
      <w:pPr>
        <w:tabs>
          <w:tab w:val="num" w:pos="2880"/>
        </w:tabs>
        <w:ind w:left="2880" w:hanging="360"/>
      </w:pPr>
      <w:rPr>
        <w:rFonts w:ascii="Arial" w:hAnsi="Arial" w:hint="default"/>
      </w:rPr>
    </w:lvl>
    <w:lvl w:ilvl="4" w:tplc="77766436" w:tentative="1">
      <w:start w:val="1"/>
      <w:numFmt w:val="bullet"/>
      <w:lvlText w:val="»"/>
      <w:lvlJc w:val="left"/>
      <w:pPr>
        <w:tabs>
          <w:tab w:val="num" w:pos="3600"/>
        </w:tabs>
        <w:ind w:left="3600" w:hanging="360"/>
      </w:pPr>
      <w:rPr>
        <w:rFonts w:ascii="Arial" w:hAnsi="Arial" w:hint="default"/>
      </w:rPr>
    </w:lvl>
    <w:lvl w:ilvl="5" w:tplc="D0D06D1E" w:tentative="1">
      <w:start w:val="1"/>
      <w:numFmt w:val="bullet"/>
      <w:lvlText w:val="»"/>
      <w:lvlJc w:val="left"/>
      <w:pPr>
        <w:tabs>
          <w:tab w:val="num" w:pos="4320"/>
        </w:tabs>
        <w:ind w:left="4320" w:hanging="360"/>
      </w:pPr>
      <w:rPr>
        <w:rFonts w:ascii="Arial" w:hAnsi="Arial" w:hint="default"/>
      </w:rPr>
    </w:lvl>
    <w:lvl w:ilvl="6" w:tplc="B0A433B8" w:tentative="1">
      <w:start w:val="1"/>
      <w:numFmt w:val="bullet"/>
      <w:lvlText w:val="»"/>
      <w:lvlJc w:val="left"/>
      <w:pPr>
        <w:tabs>
          <w:tab w:val="num" w:pos="5040"/>
        </w:tabs>
        <w:ind w:left="5040" w:hanging="360"/>
      </w:pPr>
      <w:rPr>
        <w:rFonts w:ascii="Arial" w:hAnsi="Arial" w:hint="default"/>
      </w:rPr>
    </w:lvl>
    <w:lvl w:ilvl="7" w:tplc="98DE185E" w:tentative="1">
      <w:start w:val="1"/>
      <w:numFmt w:val="bullet"/>
      <w:lvlText w:val="»"/>
      <w:lvlJc w:val="left"/>
      <w:pPr>
        <w:tabs>
          <w:tab w:val="num" w:pos="5760"/>
        </w:tabs>
        <w:ind w:left="5760" w:hanging="360"/>
      </w:pPr>
      <w:rPr>
        <w:rFonts w:ascii="Arial" w:hAnsi="Arial" w:hint="default"/>
      </w:rPr>
    </w:lvl>
    <w:lvl w:ilvl="8" w:tplc="0EBC8A1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7F2094"/>
    <w:multiLevelType w:val="hybridMultilevel"/>
    <w:tmpl w:val="27C2B9EA"/>
    <w:lvl w:ilvl="0" w:tplc="D4F445BE">
      <w:start w:val="1"/>
      <w:numFmt w:val="bullet"/>
      <w:lvlText w:val=""/>
      <w:lvlJc w:val="left"/>
      <w:pPr>
        <w:tabs>
          <w:tab w:val="num" w:pos="720"/>
        </w:tabs>
        <w:ind w:left="720" w:hanging="360"/>
      </w:pPr>
      <w:rPr>
        <w:rFonts w:ascii="Symbol" w:hAnsi="Symbol" w:hint="default"/>
      </w:rPr>
    </w:lvl>
    <w:lvl w:ilvl="1" w:tplc="12C2FD6E" w:tentative="1">
      <w:start w:val="1"/>
      <w:numFmt w:val="bullet"/>
      <w:lvlText w:val=""/>
      <w:lvlJc w:val="left"/>
      <w:pPr>
        <w:tabs>
          <w:tab w:val="num" w:pos="1440"/>
        </w:tabs>
        <w:ind w:left="1440" w:hanging="360"/>
      </w:pPr>
      <w:rPr>
        <w:rFonts w:ascii="Symbol" w:hAnsi="Symbol" w:hint="default"/>
      </w:rPr>
    </w:lvl>
    <w:lvl w:ilvl="2" w:tplc="24DEDF90" w:tentative="1">
      <w:start w:val="1"/>
      <w:numFmt w:val="bullet"/>
      <w:lvlText w:val=""/>
      <w:lvlJc w:val="left"/>
      <w:pPr>
        <w:tabs>
          <w:tab w:val="num" w:pos="2160"/>
        </w:tabs>
        <w:ind w:left="2160" w:hanging="360"/>
      </w:pPr>
      <w:rPr>
        <w:rFonts w:ascii="Symbol" w:hAnsi="Symbol" w:hint="default"/>
      </w:rPr>
    </w:lvl>
    <w:lvl w:ilvl="3" w:tplc="50E28102" w:tentative="1">
      <w:start w:val="1"/>
      <w:numFmt w:val="bullet"/>
      <w:lvlText w:val=""/>
      <w:lvlJc w:val="left"/>
      <w:pPr>
        <w:tabs>
          <w:tab w:val="num" w:pos="2880"/>
        </w:tabs>
        <w:ind w:left="2880" w:hanging="360"/>
      </w:pPr>
      <w:rPr>
        <w:rFonts w:ascii="Symbol" w:hAnsi="Symbol" w:hint="default"/>
      </w:rPr>
    </w:lvl>
    <w:lvl w:ilvl="4" w:tplc="C7768ABC" w:tentative="1">
      <w:start w:val="1"/>
      <w:numFmt w:val="bullet"/>
      <w:lvlText w:val=""/>
      <w:lvlJc w:val="left"/>
      <w:pPr>
        <w:tabs>
          <w:tab w:val="num" w:pos="3600"/>
        </w:tabs>
        <w:ind w:left="3600" w:hanging="360"/>
      </w:pPr>
      <w:rPr>
        <w:rFonts w:ascii="Symbol" w:hAnsi="Symbol" w:hint="default"/>
      </w:rPr>
    </w:lvl>
    <w:lvl w:ilvl="5" w:tplc="C6FE945A" w:tentative="1">
      <w:start w:val="1"/>
      <w:numFmt w:val="bullet"/>
      <w:lvlText w:val=""/>
      <w:lvlJc w:val="left"/>
      <w:pPr>
        <w:tabs>
          <w:tab w:val="num" w:pos="4320"/>
        </w:tabs>
        <w:ind w:left="4320" w:hanging="360"/>
      </w:pPr>
      <w:rPr>
        <w:rFonts w:ascii="Symbol" w:hAnsi="Symbol" w:hint="default"/>
      </w:rPr>
    </w:lvl>
    <w:lvl w:ilvl="6" w:tplc="E59E9C14" w:tentative="1">
      <w:start w:val="1"/>
      <w:numFmt w:val="bullet"/>
      <w:lvlText w:val=""/>
      <w:lvlJc w:val="left"/>
      <w:pPr>
        <w:tabs>
          <w:tab w:val="num" w:pos="5040"/>
        </w:tabs>
        <w:ind w:left="5040" w:hanging="360"/>
      </w:pPr>
      <w:rPr>
        <w:rFonts w:ascii="Symbol" w:hAnsi="Symbol" w:hint="default"/>
      </w:rPr>
    </w:lvl>
    <w:lvl w:ilvl="7" w:tplc="502C0070" w:tentative="1">
      <w:start w:val="1"/>
      <w:numFmt w:val="bullet"/>
      <w:lvlText w:val=""/>
      <w:lvlJc w:val="left"/>
      <w:pPr>
        <w:tabs>
          <w:tab w:val="num" w:pos="5760"/>
        </w:tabs>
        <w:ind w:left="5760" w:hanging="360"/>
      </w:pPr>
      <w:rPr>
        <w:rFonts w:ascii="Symbol" w:hAnsi="Symbol" w:hint="default"/>
      </w:rPr>
    </w:lvl>
    <w:lvl w:ilvl="8" w:tplc="3C0CEDC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B7E65D0"/>
    <w:multiLevelType w:val="hybridMultilevel"/>
    <w:tmpl w:val="6B38AA68"/>
    <w:lvl w:ilvl="0" w:tplc="D9CE5A80">
      <w:start w:val="1"/>
      <w:numFmt w:val="bullet"/>
      <w:lvlText w:val=""/>
      <w:lvlJc w:val="left"/>
      <w:pPr>
        <w:tabs>
          <w:tab w:val="num" w:pos="720"/>
        </w:tabs>
        <w:ind w:left="720" w:hanging="360"/>
      </w:pPr>
      <w:rPr>
        <w:rFonts w:ascii="Symbol" w:hAnsi="Symbol" w:hint="default"/>
      </w:rPr>
    </w:lvl>
    <w:lvl w:ilvl="1" w:tplc="3214AA86">
      <w:numFmt w:val="bullet"/>
      <w:lvlText w:val="o"/>
      <w:lvlJc w:val="left"/>
      <w:pPr>
        <w:tabs>
          <w:tab w:val="num" w:pos="1440"/>
        </w:tabs>
        <w:ind w:left="1440" w:hanging="360"/>
      </w:pPr>
      <w:rPr>
        <w:rFonts w:ascii="Courier New" w:hAnsi="Courier New" w:hint="default"/>
      </w:rPr>
    </w:lvl>
    <w:lvl w:ilvl="2" w:tplc="87429110" w:tentative="1">
      <w:start w:val="1"/>
      <w:numFmt w:val="bullet"/>
      <w:lvlText w:val=""/>
      <w:lvlJc w:val="left"/>
      <w:pPr>
        <w:tabs>
          <w:tab w:val="num" w:pos="2160"/>
        </w:tabs>
        <w:ind w:left="2160" w:hanging="360"/>
      </w:pPr>
      <w:rPr>
        <w:rFonts w:ascii="Symbol" w:hAnsi="Symbol" w:hint="default"/>
      </w:rPr>
    </w:lvl>
    <w:lvl w:ilvl="3" w:tplc="BC5E1964" w:tentative="1">
      <w:start w:val="1"/>
      <w:numFmt w:val="bullet"/>
      <w:lvlText w:val=""/>
      <w:lvlJc w:val="left"/>
      <w:pPr>
        <w:tabs>
          <w:tab w:val="num" w:pos="2880"/>
        </w:tabs>
        <w:ind w:left="2880" w:hanging="360"/>
      </w:pPr>
      <w:rPr>
        <w:rFonts w:ascii="Symbol" w:hAnsi="Symbol" w:hint="default"/>
      </w:rPr>
    </w:lvl>
    <w:lvl w:ilvl="4" w:tplc="69DE0074" w:tentative="1">
      <w:start w:val="1"/>
      <w:numFmt w:val="bullet"/>
      <w:lvlText w:val=""/>
      <w:lvlJc w:val="left"/>
      <w:pPr>
        <w:tabs>
          <w:tab w:val="num" w:pos="3600"/>
        </w:tabs>
        <w:ind w:left="3600" w:hanging="360"/>
      </w:pPr>
      <w:rPr>
        <w:rFonts w:ascii="Symbol" w:hAnsi="Symbol" w:hint="default"/>
      </w:rPr>
    </w:lvl>
    <w:lvl w:ilvl="5" w:tplc="BE9AB050" w:tentative="1">
      <w:start w:val="1"/>
      <w:numFmt w:val="bullet"/>
      <w:lvlText w:val=""/>
      <w:lvlJc w:val="left"/>
      <w:pPr>
        <w:tabs>
          <w:tab w:val="num" w:pos="4320"/>
        </w:tabs>
        <w:ind w:left="4320" w:hanging="360"/>
      </w:pPr>
      <w:rPr>
        <w:rFonts w:ascii="Symbol" w:hAnsi="Symbol" w:hint="default"/>
      </w:rPr>
    </w:lvl>
    <w:lvl w:ilvl="6" w:tplc="61521788" w:tentative="1">
      <w:start w:val="1"/>
      <w:numFmt w:val="bullet"/>
      <w:lvlText w:val=""/>
      <w:lvlJc w:val="left"/>
      <w:pPr>
        <w:tabs>
          <w:tab w:val="num" w:pos="5040"/>
        </w:tabs>
        <w:ind w:left="5040" w:hanging="360"/>
      </w:pPr>
      <w:rPr>
        <w:rFonts w:ascii="Symbol" w:hAnsi="Symbol" w:hint="default"/>
      </w:rPr>
    </w:lvl>
    <w:lvl w:ilvl="7" w:tplc="09EAAFAC" w:tentative="1">
      <w:start w:val="1"/>
      <w:numFmt w:val="bullet"/>
      <w:lvlText w:val=""/>
      <w:lvlJc w:val="left"/>
      <w:pPr>
        <w:tabs>
          <w:tab w:val="num" w:pos="5760"/>
        </w:tabs>
        <w:ind w:left="5760" w:hanging="360"/>
      </w:pPr>
      <w:rPr>
        <w:rFonts w:ascii="Symbol" w:hAnsi="Symbol" w:hint="default"/>
      </w:rPr>
    </w:lvl>
    <w:lvl w:ilvl="8" w:tplc="EE003C9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15244166">
    <w:abstractNumId w:val="0"/>
  </w:num>
  <w:num w:numId="2" w16cid:durableId="1123185391">
    <w:abstractNumId w:val="19"/>
  </w:num>
  <w:num w:numId="3" w16cid:durableId="1637250136">
    <w:abstractNumId w:val="12"/>
  </w:num>
  <w:num w:numId="4" w16cid:durableId="1485002888">
    <w:abstractNumId w:val="6"/>
  </w:num>
  <w:num w:numId="5" w16cid:durableId="1387948509">
    <w:abstractNumId w:val="26"/>
  </w:num>
  <w:num w:numId="6" w16cid:durableId="1762219556">
    <w:abstractNumId w:val="16"/>
  </w:num>
  <w:num w:numId="7" w16cid:durableId="1243250160">
    <w:abstractNumId w:val="11"/>
  </w:num>
  <w:num w:numId="8" w16cid:durableId="1653437693">
    <w:abstractNumId w:val="18"/>
  </w:num>
  <w:num w:numId="9" w16cid:durableId="878316657">
    <w:abstractNumId w:val="8"/>
  </w:num>
  <w:num w:numId="10" w16cid:durableId="11543758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61680318">
    <w:abstractNumId w:val="10"/>
  </w:num>
  <w:num w:numId="12" w16cid:durableId="1399019177">
    <w:abstractNumId w:val="20"/>
  </w:num>
  <w:num w:numId="13" w16cid:durableId="1999010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8536590">
    <w:abstractNumId w:val="18"/>
  </w:num>
  <w:num w:numId="15" w16cid:durableId="701323861">
    <w:abstractNumId w:val="2"/>
  </w:num>
  <w:num w:numId="16" w16cid:durableId="1107313310">
    <w:abstractNumId w:val="7"/>
  </w:num>
  <w:num w:numId="17" w16cid:durableId="1609581142">
    <w:abstractNumId w:val="13"/>
  </w:num>
  <w:num w:numId="18" w16cid:durableId="482964987">
    <w:abstractNumId w:val="24"/>
  </w:num>
  <w:num w:numId="19" w16cid:durableId="1565750823">
    <w:abstractNumId w:val="9"/>
  </w:num>
  <w:num w:numId="20" w16cid:durableId="1667128665">
    <w:abstractNumId w:val="4"/>
  </w:num>
  <w:num w:numId="21" w16cid:durableId="1980184310">
    <w:abstractNumId w:val="22"/>
  </w:num>
  <w:num w:numId="22" w16cid:durableId="1048141100">
    <w:abstractNumId w:val="14"/>
  </w:num>
  <w:num w:numId="23" w16cid:durableId="1390958564">
    <w:abstractNumId w:val="17"/>
  </w:num>
  <w:num w:numId="24" w16cid:durableId="1196388803">
    <w:abstractNumId w:val="25"/>
  </w:num>
  <w:num w:numId="25" w16cid:durableId="1146824722">
    <w:abstractNumId w:val="1"/>
  </w:num>
  <w:num w:numId="26" w16cid:durableId="1049382556">
    <w:abstractNumId w:val="23"/>
  </w:num>
  <w:num w:numId="27" w16cid:durableId="1279603742">
    <w:abstractNumId w:val="5"/>
  </w:num>
  <w:num w:numId="28" w16cid:durableId="1458596978">
    <w:abstractNumId w:val="3"/>
  </w:num>
  <w:num w:numId="29" w16cid:durableId="35282836">
    <w:abstractNumId w:val="15"/>
  </w:num>
  <w:num w:numId="30" w16cid:durableId="1632402065">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36"/>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0D"/>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1E80"/>
    <w:rsid w:val="000120DA"/>
    <w:rsid w:val="0001241A"/>
    <w:rsid w:val="0001243E"/>
    <w:rsid w:val="00012506"/>
    <w:rsid w:val="0001251B"/>
    <w:rsid w:val="0001297C"/>
    <w:rsid w:val="00012C0A"/>
    <w:rsid w:val="00012DFF"/>
    <w:rsid w:val="00012E98"/>
    <w:rsid w:val="000139A9"/>
    <w:rsid w:val="00013B31"/>
    <w:rsid w:val="00013EFD"/>
    <w:rsid w:val="00014135"/>
    <w:rsid w:val="00015001"/>
    <w:rsid w:val="000153FF"/>
    <w:rsid w:val="00015511"/>
    <w:rsid w:val="000155AE"/>
    <w:rsid w:val="00016090"/>
    <w:rsid w:val="0001628B"/>
    <w:rsid w:val="00016341"/>
    <w:rsid w:val="000164FB"/>
    <w:rsid w:val="00016820"/>
    <w:rsid w:val="00016846"/>
    <w:rsid w:val="0001687D"/>
    <w:rsid w:val="00016BE7"/>
    <w:rsid w:val="00016C54"/>
    <w:rsid w:val="00016CBF"/>
    <w:rsid w:val="0001734F"/>
    <w:rsid w:val="000173ED"/>
    <w:rsid w:val="00017929"/>
    <w:rsid w:val="00017C75"/>
    <w:rsid w:val="00017FB9"/>
    <w:rsid w:val="0002046B"/>
    <w:rsid w:val="000207C3"/>
    <w:rsid w:val="000207C6"/>
    <w:rsid w:val="000208F2"/>
    <w:rsid w:val="00020D76"/>
    <w:rsid w:val="00021469"/>
    <w:rsid w:val="00021545"/>
    <w:rsid w:val="000216F1"/>
    <w:rsid w:val="000216FF"/>
    <w:rsid w:val="000219CD"/>
    <w:rsid w:val="00021AF7"/>
    <w:rsid w:val="00021C12"/>
    <w:rsid w:val="0002278F"/>
    <w:rsid w:val="00022E12"/>
    <w:rsid w:val="00022E33"/>
    <w:rsid w:val="00022EC9"/>
    <w:rsid w:val="000233B7"/>
    <w:rsid w:val="00023973"/>
    <w:rsid w:val="00024132"/>
    <w:rsid w:val="000243FB"/>
    <w:rsid w:val="00024474"/>
    <w:rsid w:val="0002447B"/>
    <w:rsid w:val="00024ABF"/>
    <w:rsid w:val="00025658"/>
    <w:rsid w:val="00025B78"/>
    <w:rsid w:val="00025D34"/>
    <w:rsid w:val="00025D3B"/>
    <w:rsid w:val="00025F9F"/>
    <w:rsid w:val="00026DD8"/>
    <w:rsid w:val="0002724D"/>
    <w:rsid w:val="0002786C"/>
    <w:rsid w:val="00027A3C"/>
    <w:rsid w:val="00027D68"/>
    <w:rsid w:val="00027F29"/>
    <w:rsid w:val="0003016F"/>
    <w:rsid w:val="0003024D"/>
    <w:rsid w:val="00031738"/>
    <w:rsid w:val="0003193C"/>
    <w:rsid w:val="000319C0"/>
    <w:rsid w:val="00031A54"/>
    <w:rsid w:val="00031B8A"/>
    <w:rsid w:val="00031CAD"/>
    <w:rsid w:val="000322B6"/>
    <w:rsid w:val="00032415"/>
    <w:rsid w:val="00032526"/>
    <w:rsid w:val="000325D4"/>
    <w:rsid w:val="00032646"/>
    <w:rsid w:val="00032C43"/>
    <w:rsid w:val="00032E59"/>
    <w:rsid w:val="00033479"/>
    <w:rsid w:val="00033641"/>
    <w:rsid w:val="000339FC"/>
    <w:rsid w:val="00033AEC"/>
    <w:rsid w:val="00033E6D"/>
    <w:rsid w:val="00033ED9"/>
    <w:rsid w:val="00033F1B"/>
    <w:rsid w:val="00034A58"/>
    <w:rsid w:val="00034A93"/>
    <w:rsid w:val="00034DAA"/>
    <w:rsid w:val="00034E72"/>
    <w:rsid w:val="00035038"/>
    <w:rsid w:val="0003518B"/>
    <w:rsid w:val="00035722"/>
    <w:rsid w:val="00035725"/>
    <w:rsid w:val="00035822"/>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78"/>
    <w:rsid w:val="00041699"/>
    <w:rsid w:val="00041715"/>
    <w:rsid w:val="00041C5B"/>
    <w:rsid w:val="0004270D"/>
    <w:rsid w:val="00042754"/>
    <w:rsid w:val="00042BDE"/>
    <w:rsid w:val="00043179"/>
    <w:rsid w:val="00043832"/>
    <w:rsid w:val="000438F6"/>
    <w:rsid w:val="00043B0B"/>
    <w:rsid w:val="00043CE6"/>
    <w:rsid w:val="00043E06"/>
    <w:rsid w:val="00043E91"/>
    <w:rsid w:val="00043F47"/>
    <w:rsid w:val="0004416C"/>
    <w:rsid w:val="000445C0"/>
    <w:rsid w:val="00044802"/>
    <w:rsid w:val="0004482F"/>
    <w:rsid w:val="00044B96"/>
    <w:rsid w:val="00045994"/>
    <w:rsid w:val="00045B30"/>
    <w:rsid w:val="00045E79"/>
    <w:rsid w:val="00046170"/>
    <w:rsid w:val="0004617F"/>
    <w:rsid w:val="0004620F"/>
    <w:rsid w:val="00046576"/>
    <w:rsid w:val="00046BD6"/>
    <w:rsid w:val="00046C36"/>
    <w:rsid w:val="000470F2"/>
    <w:rsid w:val="000473AF"/>
    <w:rsid w:val="00047435"/>
    <w:rsid w:val="000474F1"/>
    <w:rsid w:val="00047793"/>
    <w:rsid w:val="00047A14"/>
    <w:rsid w:val="00047A39"/>
    <w:rsid w:val="00047B6F"/>
    <w:rsid w:val="00047C54"/>
    <w:rsid w:val="00047E01"/>
    <w:rsid w:val="00047EB1"/>
    <w:rsid w:val="000501EB"/>
    <w:rsid w:val="00050283"/>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1CC"/>
    <w:rsid w:val="000553DE"/>
    <w:rsid w:val="00055942"/>
    <w:rsid w:val="00055DC7"/>
    <w:rsid w:val="00055F29"/>
    <w:rsid w:val="00056383"/>
    <w:rsid w:val="00056535"/>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3DE"/>
    <w:rsid w:val="00062DD3"/>
    <w:rsid w:val="00062E39"/>
    <w:rsid w:val="00062E9D"/>
    <w:rsid w:val="00063776"/>
    <w:rsid w:val="00063798"/>
    <w:rsid w:val="00063894"/>
    <w:rsid w:val="00063997"/>
    <w:rsid w:val="000645EA"/>
    <w:rsid w:val="00064617"/>
    <w:rsid w:val="000649BE"/>
    <w:rsid w:val="00064C17"/>
    <w:rsid w:val="00064E44"/>
    <w:rsid w:val="00065379"/>
    <w:rsid w:val="000658FD"/>
    <w:rsid w:val="00065D80"/>
    <w:rsid w:val="00065E11"/>
    <w:rsid w:val="0006602B"/>
    <w:rsid w:val="000663CE"/>
    <w:rsid w:val="000666D5"/>
    <w:rsid w:val="00066A44"/>
    <w:rsid w:val="00066C0C"/>
    <w:rsid w:val="00066EA6"/>
    <w:rsid w:val="00066FD7"/>
    <w:rsid w:val="00067A47"/>
    <w:rsid w:val="00067AD3"/>
    <w:rsid w:val="00067B66"/>
    <w:rsid w:val="00067C0A"/>
    <w:rsid w:val="00067D7D"/>
    <w:rsid w:val="00067E4A"/>
    <w:rsid w:val="00070323"/>
    <w:rsid w:val="000706B3"/>
    <w:rsid w:val="00070793"/>
    <w:rsid w:val="000709FD"/>
    <w:rsid w:val="00070BD1"/>
    <w:rsid w:val="00070EF8"/>
    <w:rsid w:val="00071382"/>
    <w:rsid w:val="000717A6"/>
    <w:rsid w:val="00071987"/>
    <w:rsid w:val="00071BE3"/>
    <w:rsid w:val="00071D02"/>
    <w:rsid w:val="00071D9C"/>
    <w:rsid w:val="000723A1"/>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5F3C"/>
    <w:rsid w:val="0007603A"/>
    <w:rsid w:val="000761E9"/>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2FB9"/>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CC0"/>
    <w:rsid w:val="00092098"/>
    <w:rsid w:val="0009214C"/>
    <w:rsid w:val="000921FC"/>
    <w:rsid w:val="00092268"/>
    <w:rsid w:val="00092A88"/>
    <w:rsid w:val="00092BE4"/>
    <w:rsid w:val="00092D77"/>
    <w:rsid w:val="00092E20"/>
    <w:rsid w:val="000938BD"/>
    <w:rsid w:val="00093955"/>
    <w:rsid w:val="00093C10"/>
    <w:rsid w:val="00093DCD"/>
    <w:rsid w:val="00093E83"/>
    <w:rsid w:val="00093EFE"/>
    <w:rsid w:val="00093F84"/>
    <w:rsid w:val="0009424D"/>
    <w:rsid w:val="000944E5"/>
    <w:rsid w:val="000945DA"/>
    <w:rsid w:val="00094631"/>
    <w:rsid w:val="00094638"/>
    <w:rsid w:val="00094903"/>
    <w:rsid w:val="0009490A"/>
    <w:rsid w:val="00094CA2"/>
    <w:rsid w:val="00094D73"/>
    <w:rsid w:val="00095181"/>
    <w:rsid w:val="0009523E"/>
    <w:rsid w:val="000953E8"/>
    <w:rsid w:val="000956CC"/>
    <w:rsid w:val="00095AF4"/>
    <w:rsid w:val="00095CBA"/>
    <w:rsid w:val="00095DBC"/>
    <w:rsid w:val="000961F5"/>
    <w:rsid w:val="00096539"/>
    <w:rsid w:val="000966A3"/>
    <w:rsid w:val="00096785"/>
    <w:rsid w:val="000969CD"/>
    <w:rsid w:val="00096BB2"/>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F30"/>
    <w:rsid w:val="000A51B5"/>
    <w:rsid w:val="000A5826"/>
    <w:rsid w:val="000A5863"/>
    <w:rsid w:val="000A62D0"/>
    <w:rsid w:val="000A638D"/>
    <w:rsid w:val="000A7054"/>
    <w:rsid w:val="000A7220"/>
    <w:rsid w:val="000A73B9"/>
    <w:rsid w:val="000A74DA"/>
    <w:rsid w:val="000A7564"/>
    <w:rsid w:val="000A76FF"/>
    <w:rsid w:val="000A7920"/>
    <w:rsid w:val="000A7CC2"/>
    <w:rsid w:val="000A7CF2"/>
    <w:rsid w:val="000A7DE6"/>
    <w:rsid w:val="000B044A"/>
    <w:rsid w:val="000B0559"/>
    <w:rsid w:val="000B0612"/>
    <w:rsid w:val="000B09C2"/>
    <w:rsid w:val="000B0D8B"/>
    <w:rsid w:val="000B1298"/>
    <w:rsid w:val="000B161F"/>
    <w:rsid w:val="000B16EB"/>
    <w:rsid w:val="000B1BDB"/>
    <w:rsid w:val="000B1C7A"/>
    <w:rsid w:val="000B1D60"/>
    <w:rsid w:val="000B244F"/>
    <w:rsid w:val="000B265B"/>
    <w:rsid w:val="000B2781"/>
    <w:rsid w:val="000B2B16"/>
    <w:rsid w:val="000B2D2A"/>
    <w:rsid w:val="000B31EE"/>
    <w:rsid w:val="000B395D"/>
    <w:rsid w:val="000B4059"/>
    <w:rsid w:val="000B442C"/>
    <w:rsid w:val="000B46A2"/>
    <w:rsid w:val="000B4723"/>
    <w:rsid w:val="000B4943"/>
    <w:rsid w:val="000B4E07"/>
    <w:rsid w:val="000B5213"/>
    <w:rsid w:val="000B5311"/>
    <w:rsid w:val="000B540E"/>
    <w:rsid w:val="000B5623"/>
    <w:rsid w:val="000B56EA"/>
    <w:rsid w:val="000B57BE"/>
    <w:rsid w:val="000B5CC0"/>
    <w:rsid w:val="000B63F5"/>
    <w:rsid w:val="000B6737"/>
    <w:rsid w:val="000B74A8"/>
    <w:rsid w:val="000B756E"/>
    <w:rsid w:val="000B7F6F"/>
    <w:rsid w:val="000C0010"/>
    <w:rsid w:val="000C01E9"/>
    <w:rsid w:val="000C0B19"/>
    <w:rsid w:val="000C0C09"/>
    <w:rsid w:val="000C0F4D"/>
    <w:rsid w:val="000C0FE5"/>
    <w:rsid w:val="000C1162"/>
    <w:rsid w:val="000C1349"/>
    <w:rsid w:val="000C1A9F"/>
    <w:rsid w:val="000C1D36"/>
    <w:rsid w:val="000C2058"/>
    <w:rsid w:val="000C2125"/>
    <w:rsid w:val="000C21A2"/>
    <w:rsid w:val="000C259D"/>
    <w:rsid w:val="000C2985"/>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2EF"/>
    <w:rsid w:val="000D03EA"/>
    <w:rsid w:val="000D0461"/>
    <w:rsid w:val="000D0465"/>
    <w:rsid w:val="000D0621"/>
    <w:rsid w:val="000D0F6A"/>
    <w:rsid w:val="000D11BF"/>
    <w:rsid w:val="000D1543"/>
    <w:rsid w:val="000D15AB"/>
    <w:rsid w:val="000D243E"/>
    <w:rsid w:val="000D26B1"/>
    <w:rsid w:val="000D2BBB"/>
    <w:rsid w:val="000D2E77"/>
    <w:rsid w:val="000D352A"/>
    <w:rsid w:val="000D3567"/>
    <w:rsid w:val="000D3C4A"/>
    <w:rsid w:val="000D3C58"/>
    <w:rsid w:val="000D3DFB"/>
    <w:rsid w:val="000D4252"/>
    <w:rsid w:val="000D4359"/>
    <w:rsid w:val="000D45BC"/>
    <w:rsid w:val="000D4832"/>
    <w:rsid w:val="000D4D68"/>
    <w:rsid w:val="000D4E5A"/>
    <w:rsid w:val="000D4F4F"/>
    <w:rsid w:val="000D4F6E"/>
    <w:rsid w:val="000D54AA"/>
    <w:rsid w:val="000D571C"/>
    <w:rsid w:val="000D5734"/>
    <w:rsid w:val="000D577D"/>
    <w:rsid w:val="000D5A23"/>
    <w:rsid w:val="000D5DC4"/>
    <w:rsid w:val="000D6004"/>
    <w:rsid w:val="000D6509"/>
    <w:rsid w:val="000D6530"/>
    <w:rsid w:val="000D6548"/>
    <w:rsid w:val="000D6B09"/>
    <w:rsid w:val="000D6B81"/>
    <w:rsid w:val="000D6B94"/>
    <w:rsid w:val="000D6FD8"/>
    <w:rsid w:val="000D7255"/>
    <w:rsid w:val="000D749E"/>
    <w:rsid w:val="000D7D6C"/>
    <w:rsid w:val="000D7E41"/>
    <w:rsid w:val="000D7EAE"/>
    <w:rsid w:val="000E009E"/>
    <w:rsid w:val="000E0145"/>
    <w:rsid w:val="000E029D"/>
    <w:rsid w:val="000E0529"/>
    <w:rsid w:val="000E056E"/>
    <w:rsid w:val="000E070C"/>
    <w:rsid w:val="000E0751"/>
    <w:rsid w:val="000E1088"/>
    <w:rsid w:val="000E1120"/>
    <w:rsid w:val="000E1682"/>
    <w:rsid w:val="000E1A40"/>
    <w:rsid w:val="000E1B84"/>
    <w:rsid w:val="000E207F"/>
    <w:rsid w:val="000E2243"/>
    <w:rsid w:val="000E263F"/>
    <w:rsid w:val="000E2F84"/>
    <w:rsid w:val="000E31E6"/>
    <w:rsid w:val="000E3480"/>
    <w:rsid w:val="000E3977"/>
    <w:rsid w:val="000E3C68"/>
    <w:rsid w:val="000E3F97"/>
    <w:rsid w:val="000E416E"/>
    <w:rsid w:val="000E44C6"/>
    <w:rsid w:val="000E46BF"/>
    <w:rsid w:val="000E502E"/>
    <w:rsid w:val="000E50BF"/>
    <w:rsid w:val="000E50FE"/>
    <w:rsid w:val="000E5512"/>
    <w:rsid w:val="000E5796"/>
    <w:rsid w:val="000E58B4"/>
    <w:rsid w:val="000E598D"/>
    <w:rsid w:val="000E5AA1"/>
    <w:rsid w:val="000E5AD8"/>
    <w:rsid w:val="000E5CB6"/>
    <w:rsid w:val="000E620A"/>
    <w:rsid w:val="000E6432"/>
    <w:rsid w:val="000E6571"/>
    <w:rsid w:val="000E65C8"/>
    <w:rsid w:val="000E6653"/>
    <w:rsid w:val="000E6B1B"/>
    <w:rsid w:val="000E7053"/>
    <w:rsid w:val="000E7392"/>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423"/>
    <w:rsid w:val="000F37BF"/>
    <w:rsid w:val="000F3A57"/>
    <w:rsid w:val="000F3F41"/>
    <w:rsid w:val="000F4501"/>
    <w:rsid w:val="000F45A0"/>
    <w:rsid w:val="000F4662"/>
    <w:rsid w:val="000F470C"/>
    <w:rsid w:val="000F4A86"/>
    <w:rsid w:val="000F4C15"/>
    <w:rsid w:val="000F4D77"/>
    <w:rsid w:val="000F4EFA"/>
    <w:rsid w:val="000F547C"/>
    <w:rsid w:val="000F54C8"/>
    <w:rsid w:val="000F5C08"/>
    <w:rsid w:val="000F61A9"/>
    <w:rsid w:val="000F63BD"/>
    <w:rsid w:val="000F649A"/>
    <w:rsid w:val="000F64C4"/>
    <w:rsid w:val="000F6598"/>
    <w:rsid w:val="000F6700"/>
    <w:rsid w:val="000F6A09"/>
    <w:rsid w:val="000F6C57"/>
    <w:rsid w:val="000F6FE3"/>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4D5C"/>
    <w:rsid w:val="00105BC6"/>
    <w:rsid w:val="00105E3E"/>
    <w:rsid w:val="00106531"/>
    <w:rsid w:val="001065FB"/>
    <w:rsid w:val="00106746"/>
    <w:rsid w:val="001067AF"/>
    <w:rsid w:val="00106A25"/>
    <w:rsid w:val="00106A3B"/>
    <w:rsid w:val="00106A97"/>
    <w:rsid w:val="00106C6C"/>
    <w:rsid w:val="00107259"/>
    <w:rsid w:val="0010732C"/>
    <w:rsid w:val="00107357"/>
    <w:rsid w:val="00107726"/>
    <w:rsid w:val="0010789B"/>
    <w:rsid w:val="001078B7"/>
    <w:rsid w:val="00107934"/>
    <w:rsid w:val="00107C51"/>
    <w:rsid w:val="0011024A"/>
    <w:rsid w:val="00110808"/>
    <w:rsid w:val="001109D2"/>
    <w:rsid w:val="001113E5"/>
    <w:rsid w:val="00111506"/>
    <w:rsid w:val="00111A25"/>
    <w:rsid w:val="00111B38"/>
    <w:rsid w:val="00111B99"/>
    <w:rsid w:val="00111DB2"/>
    <w:rsid w:val="001120E4"/>
    <w:rsid w:val="00112138"/>
    <w:rsid w:val="0011220C"/>
    <w:rsid w:val="001122B9"/>
    <w:rsid w:val="001125A4"/>
    <w:rsid w:val="00112926"/>
    <w:rsid w:val="00112BD9"/>
    <w:rsid w:val="001134F9"/>
    <w:rsid w:val="0011396F"/>
    <w:rsid w:val="00113B73"/>
    <w:rsid w:val="00113CA5"/>
    <w:rsid w:val="001144F2"/>
    <w:rsid w:val="0011487C"/>
    <w:rsid w:val="001149F9"/>
    <w:rsid w:val="00114F13"/>
    <w:rsid w:val="001152D7"/>
    <w:rsid w:val="001153FA"/>
    <w:rsid w:val="00115457"/>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0E65"/>
    <w:rsid w:val="0012150B"/>
    <w:rsid w:val="00121725"/>
    <w:rsid w:val="00121975"/>
    <w:rsid w:val="00121E98"/>
    <w:rsid w:val="00122527"/>
    <w:rsid w:val="0012263F"/>
    <w:rsid w:val="00122A36"/>
    <w:rsid w:val="00122A5E"/>
    <w:rsid w:val="00122B79"/>
    <w:rsid w:val="00123120"/>
    <w:rsid w:val="00123696"/>
    <w:rsid w:val="00123871"/>
    <w:rsid w:val="001239AE"/>
    <w:rsid w:val="00123A36"/>
    <w:rsid w:val="00123AFF"/>
    <w:rsid w:val="0012405B"/>
    <w:rsid w:val="0012467C"/>
    <w:rsid w:val="001246B6"/>
    <w:rsid w:val="00124AFB"/>
    <w:rsid w:val="00124B11"/>
    <w:rsid w:val="00125670"/>
    <w:rsid w:val="00125B63"/>
    <w:rsid w:val="00125D46"/>
    <w:rsid w:val="001261AD"/>
    <w:rsid w:val="001264B5"/>
    <w:rsid w:val="00126811"/>
    <w:rsid w:val="001269C7"/>
    <w:rsid w:val="001272BB"/>
    <w:rsid w:val="0012757C"/>
    <w:rsid w:val="00127FE2"/>
    <w:rsid w:val="0013026A"/>
    <w:rsid w:val="001302E3"/>
    <w:rsid w:val="001307F1"/>
    <w:rsid w:val="00130934"/>
    <w:rsid w:val="00131429"/>
    <w:rsid w:val="00131529"/>
    <w:rsid w:val="00131838"/>
    <w:rsid w:val="00131A24"/>
    <w:rsid w:val="00131D85"/>
    <w:rsid w:val="00132135"/>
    <w:rsid w:val="001321E2"/>
    <w:rsid w:val="001321FF"/>
    <w:rsid w:val="00132904"/>
    <w:rsid w:val="00132B84"/>
    <w:rsid w:val="00132C75"/>
    <w:rsid w:val="00132CE9"/>
    <w:rsid w:val="001331DC"/>
    <w:rsid w:val="0013345D"/>
    <w:rsid w:val="00133500"/>
    <w:rsid w:val="0013369C"/>
    <w:rsid w:val="001338CD"/>
    <w:rsid w:val="00133F70"/>
    <w:rsid w:val="00134C44"/>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BDD"/>
    <w:rsid w:val="00140CF9"/>
    <w:rsid w:val="001411E6"/>
    <w:rsid w:val="00141234"/>
    <w:rsid w:val="0014168E"/>
    <w:rsid w:val="0014168F"/>
    <w:rsid w:val="001416B6"/>
    <w:rsid w:val="00141980"/>
    <w:rsid w:val="001419E7"/>
    <w:rsid w:val="00141FB9"/>
    <w:rsid w:val="001421BB"/>
    <w:rsid w:val="00142258"/>
    <w:rsid w:val="00142540"/>
    <w:rsid w:val="00142757"/>
    <w:rsid w:val="0014288A"/>
    <w:rsid w:val="00142D40"/>
    <w:rsid w:val="00142E78"/>
    <w:rsid w:val="00142F2D"/>
    <w:rsid w:val="001433A1"/>
    <w:rsid w:val="00143480"/>
    <w:rsid w:val="00143DBE"/>
    <w:rsid w:val="00144215"/>
    <w:rsid w:val="00144294"/>
    <w:rsid w:val="0014491B"/>
    <w:rsid w:val="00144EE2"/>
    <w:rsid w:val="0014501E"/>
    <w:rsid w:val="00145072"/>
    <w:rsid w:val="001450AD"/>
    <w:rsid w:val="0014520C"/>
    <w:rsid w:val="001455CA"/>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F"/>
    <w:rsid w:val="00151B05"/>
    <w:rsid w:val="00151BE5"/>
    <w:rsid w:val="00151C76"/>
    <w:rsid w:val="00151E82"/>
    <w:rsid w:val="00151FC5"/>
    <w:rsid w:val="0015215C"/>
    <w:rsid w:val="00152284"/>
    <w:rsid w:val="0015268A"/>
    <w:rsid w:val="00152705"/>
    <w:rsid w:val="00152805"/>
    <w:rsid w:val="00152977"/>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15E"/>
    <w:rsid w:val="00156214"/>
    <w:rsid w:val="0015737C"/>
    <w:rsid w:val="00157421"/>
    <w:rsid w:val="00157734"/>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2976"/>
    <w:rsid w:val="00162ED4"/>
    <w:rsid w:val="00163495"/>
    <w:rsid w:val="00163A81"/>
    <w:rsid w:val="00163ACD"/>
    <w:rsid w:val="00163D17"/>
    <w:rsid w:val="00163F71"/>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EC"/>
    <w:rsid w:val="001776AD"/>
    <w:rsid w:val="001776AF"/>
    <w:rsid w:val="001777E1"/>
    <w:rsid w:val="00177A60"/>
    <w:rsid w:val="00180048"/>
    <w:rsid w:val="0018042B"/>
    <w:rsid w:val="0018052D"/>
    <w:rsid w:val="0018064D"/>
    <w:rsid w:val="00180729"/>
    <w:rsid w:val="00180A10"/>
    <w:rsid w:val="00180BAA"/>
    <w:rsid w:val="00180C7A"/>
    <w:rsid w:val="00180CE0"/>
    <w:rsid w:val="0018161B"/>
    <w:rsid w:val="001816C2"/>
    <w:rsid w:val="001817E4"/>
    <w:rsid w:val="001818BC"/>
    <w:rsid w:val="00181AD8"/>
    <w:rsid w:val="00181F80"/>
    <w:rsid w:val="00182096"/>
    <w:rsid w:val="001823CF"/>
    <w:rsid w:val="00182488"/>
    <w:rsid w:val="0018263F"/>
    <w:rsid w:val="001826C2"/>
    <w:rsid w:val="0018281E"/>
    <w:rsid w:val="0018284C"/>
    <w:rsid w:val="001829B9"/>
    <w:rsid w:val="001829F1"/>
    <w:rsid w:val="00182B6D"/>
    <w:rsid w:val="00182EF0"/>
    <w:rsid w:val="001835B1"/>
    <w:rsid w:val="001836DB"/>
    <w:rsid w:val="00183771"/>
    <w:rsid w:val="00183975"/>
    <w:rsid w:val="00183CEA"/>
    <w:rsid w:val="001840F4"/>
    <w:rsid w:val="00184115"/>
    <w:rsid w:val="0018422E"/>
    <w:rsid w:val="00184388"/>
    <w:rsid w:val="00184392"/>
    <w:rsid w:val="00184551"/>
    <w:rsid w:val="00184867"/>
    <w:rsid w:val="00184F5E"/>
    <w:rsid w:val="00184FEB"/>
    <w:rsid w:val="00185178"/>
    <w:rsid w:val="001852D2"/>
    <w:rsid w:val="0018534A"/>
    <w:rsid w:val="00185456"/>
    <w:rsid w:val="00185BD8"/>
    <w:rsid w:val="00185D80"/>
    <w:rsid w:val="00185DDC"/>
    <w:rsid w:val="00186403"/>
    <w:rsid w:val="001867ED"/>
    <w:rsid w:val="001869A6"/>
    <w:rsid w:val="001869ED"/>
    <w:rsid w:val="00186B2E"/>
    <w:rsid w:val="00186B35"/>
    <w:rsid w:val="00186B71"/>
    <w:rsid w:val="00186C04"/>
    <w:rsid w:val="00186CF0"/>
    <w:rsid w:val="00187013"/>
    <w:rsid w:val="00187086"/>
    <w:rsid w:val="001871E5"/>
    <w:rsid w:val="001875AD"/>
    <w:rsid w:val="001875EA"/>
    <w:rsid w:val="00187620"/>
    <w:rsid w:val="00187C19"/>
    <w:rsid w:val="00187C2A"/>
    <w:rsid w:val="00187ED4"/>
    <w:rsid w:val="0019099B"/>
    <w:rsid w:val="00190C8B"/>
    <w:rsid w:val="00190D83"/>
    <w:rsid w:val="00190F7C"/>
    <w:rsid w:val="00190F80"/>
    <w:rsid w:val="00191031"/>
    <w:rsid w:val="001912DD"/>
    <w:rsid w:val="001912DE"/>
    <w:rsid w:val="001914D1"/>
    <w:rsid w:val="00191569"/>
    <w:rsid w:val="00191685"/>
    <w:rsid w:val="00191698"/>
    <w:rsid w:val="00191790"/>
    <w:rsid w:val="00191E78"/>
    <w:rsid w:val="0019222C"/>
    <w:rsid w:val="001923ED"/>
    <w:rsid w:val="001925DC"/>
    <w:rsid w:val="001925F1"/>
    <w:rsid w:val="00192681"/>
    <w:rsid w:val="0019276B"/>
    <w:rsid w:val="00192850"/>
    <w:rsid w:val="00192CDE"/>
    <w:rsid w:val="001933BA"/>
    <w:rsid w:val="001935CB"/>
    <w:rsid w:val="00193690"/>
    <w:rsid w:val="001938AD"/>
    <w:rsid w:val="00193B72"/>
    <w:rsid w:val="00193DA9"/>
    <w:rsid w:val="00193F6F"/>
    <w:rsid w:val="00194165"/>
    <w:rsid w:val="0019422D"/>
    <w:rsid w:val="00194674"/>
    <w:rsid w:val="0019489E"/>
    <w:rsid w:val="00194F9B"/>
    <w:rsid w:val="00195253"/>
    <w:rsid w:val="0019533E"/>
    <w:rsid w:val="0019570A"/>
    <w:rsid w:val="001958C0"/>
    <w:rsid w:val="00195944"/>
    <w:rsid w:val="00195F83"/>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200"/>
    <w:rsid w:val="001A2590"/>
    <w:rsid w:val="001A2C68"/>
    <w:rsid w:val="001A2DE5"/>
    <w:rsid w:val="001A2F38"/>
    <w:rsid w:val="001A311E"/>
    <w:rsid w:val="001A3AC1"/>
    <w:rsid w:val="001A3C40"/>
    <w:rsid w:val="001A3D2D"/>
    <w:rsid w:val="001A3D49"/>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98A"/>
    <w:rsid w:val="001A6C15"/>
    <w:rsid w:val="001A6C54"/>
    <w:rsid w:val="001A6D5F"/>
    <w:rsid w:val="001A7D49"/>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2FA3"/>
    <w:rsid w:val="001B30CC"/>
    <w:rsid w:val="001B3262"/>
    <w:rsid w:val="001B32CB"/>
    <w:rsid w:val="001B34B6"/>
    <w:rsid w:val="001B38B2"/>
    <w:rsid w:val="001B38B3"/>
    <w:rsid w:val="001B3C04"/>
    <w:rsid w:val="001B3E1F"/>
    <w:rsid w:val="001B3FEB"/>
    <w:rsid w:val="001B4035"/>
    <w:rsid w:val="001B4036"/>
    <w:rsid w:val="001B4252"/>
    <w:rsid w:val="001B4373"/>
    <w:rsid w:val="001B446A"/>
    <w:rsid w:val="001B4A2F"/>
    <w:rsid w:val="001B4B43"/>
    <w:rsid w:val="001B4DAE"/>
    <w:rsid w:val="001B57EF"/>
    <w:rsid w:val="001B5974"/>
    <w:rsid w:val="001B5A8F"/>
    <w:rsid w:val="001B5B73"/>
    <w:rsid w:val="001B65E6"/>
    <w:rsid w:val="001B6625"/>
    <w:rsid w:val="001B6CA4"/>
    <w:rsid w:val="001B6F97"/>
    <w:rsid w:val="001B6FAA"/>
    <w:rsid w:val="001B703A"/>
    <w:rsid w:val="001B7187"/>
    <w:rsid w:val="001B71B9"/>
    <w:rsid w:val="001B771F"/>
    <w:rsid w:val="001B775C"/>
    <w:rsid w:val="001B78A5"/>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AA6"/>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146"/>
    <w:rsid w:val="001D68B0"/>
    <w:rsid w:val="001D6C52"/>
    <w:rsid w:val="001D6C5A"/>
    <w:rsid w:val="001D6E91"/>
    <w:rsid w:val="001D6FCC"/>
    <w:rsid w:val="001D6FD0"/>
    <w:rsid w:val="001D71E5"/>
    <w:rsid w:val="001D78D8"/>
    <w:rsid w:val="001D7982"/>
    <w:rsid w:val="001D7A80"/>
    <w:rsid w:val="001D7B0C"/>
    <w:rsid w:val="001E07DC"/>
    <w:rsid w:val="001E082B"/>
    <w:rsid w:val="001E0E1E"/>
    <w:rsid w:val="001E1A59"/>
    <w:rsid w:val="001E1ACD"/>
    <w:rsid w:val="001E28A4"/>
    <w:rsid w:val="001E2AD4"/>
    <w:rsid w:val="001E30D9"/>
    <w:rsid w:val="001E353D"/>
    <w:rsid w:val="001E421A"/>
    <w:rsid w:val="001E4282"/>
    <w:rsid w:val="001E42AC"/>
    <w:rsid w:val="001E42D7"/>
    <w:rsid w:val="001E4335"/>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1EE8"/>
    <w:rsid w:val="001F204E"/>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908"/>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105"/>
    <w:rsid w:val="001F7390"/>
    <w:rsid w:val="001F7468"/>
    <w:rsid w:val="001F7C1E"/>
    <w:rsid w:val="0020008B"/>
    <w:rsid w:val="00200717"/>
    <w:rsid w:val="00200AFA"/>
    <w:rsid w:val="00200B05"/>
    <w:rsid w:val="00200BCA"/>
    <w:rsid w:val="00200C79"/>
    <w:rsid w:val="00200C81"/>
    <w:rsid w:val="00200E54"/>
    <w:rsid w:val="00200EA2"/>
    <w:rsid w:val="0020144E"/>
    <w:rsid w:val="0020165E"/>
    <w:rsid w:val="00201F27"/>
    <w:rsid w:val="00202090"/>
    <w:rsid w:val="00202171"/>
    <w:rsid w:val="0020267E"/>
    <w:rsid w:val="002027EA"/>
    <w:rsid w:val="00202BAD"/>
    <w:rsid w:val="00202C45"/>
    <w:rsid w:val="0020327C"/>
    <w:rsid w:val="0020348B"/>
    <w:rsid w:val="00203671"/>
    <w:rsid w:val="0020377B"/>
    <w:rsid w:val="00203A0C"/>
    <w:rsid w:val="00203AFB"/>
    <w:rsid w:val="00203C2A"/>
    <w:rsid w:val="00203F84"/>
    <w:rsid w:val="002041ED"/>
    <w:rsid w:val="002042EE"/>
    <w:rsid w:val="002043A5"/>
    <w:rsid w:val="002049D5"/>
    <w:rsid w:val="00204B06"/>
    <w:rsid w:val="00204B3C"/>
    <w:rsid w:val="00204D02"/>
    <w:rsid w:val="00204DB2"/>
    <w:rsid w:val="00205160"/>
    <w:rsid w:val="0020555E"/>
    <w:rsid w:val="00205C47"/>
    <w:rsid w:val="00205E03"/>
    <w:rsid w:val="00206217"/>
    <w:rsid w:val="0020637C"/>
    <w:rsid w:val="00206A7D"/>
    <w:rsid w:val="00206BD6"/>
    <w:rsid w:val="0020744F"/>
    <w:rsid w:val="0020746F"/>
    <w:rsid w:val="002074D0"/>
    <w:rsid w:val="00207591"/>
    <w:rsid w:val="002077C0"/>
    <w:rsid w:val="00207B54"/>
    <w:rsid w:val="00207C49"/>
    <w:rsid w:val="0021067C"/>
    <w:rsid w:val="00210754"/>
    <w:rsid w:val="0021080D"/>
    <w:rsid w:val="00210B76"/>
    <w:rsid w:val="00211017"/>
    <w:rsid w:val="0021146C"/>
    <w:rsid w:val="0021156E"/>
    <w:rsid w:val="00211796"/>
    <w:rsid w:val="00211A7C"/>
    <w:rsid w:val="0021207A"/>
    <w:rsid w:val="002123E7"/>
    <w:rsid w:val="00212447"/>
    <w:rsid w:val="002126E1"/>
    <w:rsid w:val="002129A2"/>
    <w:rsid w:val="00212EA7"/>
    <w:rsid w:val="00213827"/>
    <w:rsid w:val="00214311"/>
    <w:rsid w:val="0021460B"/>
    <w:rsid w:val="00214958"/>
    <w:rsid w:val="0021506F"/>
    <w:rsid w:val="00215106"/>
    <w:rsid w:val="002154CD"/>
    <w:rsid w:val="002155C0"/>
    <w:rsid w:val="002155FA"/>
    <w:rsid w:val="00215643"/>
    <w:rsid w:val="0021564B"/>
    <w:rsid w:val="00215945"/>
    <w:rsid w:val="00215984"/>
    <w:rsid w:val="00215A03"/>
    <w:rsid w:val="0021676E"/>
    <w:rsid w:val="0021680A"/>
    <w:rsid w:val="0021681A"/>
    <w:rsid w:val="0021697A"/>
    <w:rsid w:val="00216A57"/>
    <w:rsid w:val="00216E6E"/>
    <w:rsid w:val="002170E2"/>
    <w:rsid w:val="00217355"/>
    <w:rsid w:val="002176A6"/>
    <w:rsid w:val="00217B9A"/>
    <w:rsid w:val="00217D09"/>
    <w:rsid w:val="00217E0D"/>
    <w:rsid w:val="00220533"/>
    <w:rsid w:val="00220B6F"/>
    <w:rsid w:val="00221A81"/>
    <w:rsid w:val="0022207C"/>
    <w:rsid w:val="00222A2D"/>
    <w:rsid w:val="002239AB"/>
    <w:rsid w:val="00223A0C"/>
    <w:rsid w:val="00223C11"/>
    <w:rsid w:val="00223CCE"/>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C8A"/>
    <w:rsid w:val="00231D85"/>
    <w:rsid w:val="00231E77"/>
    <w:rsid w:val="00231F11"/>
    <w:rsid w:val="00232477"/>
    <w:rsid w:val="00232FB9"/>
    <w:rsid w:val="00232FD4"/>
    <w:rsid w:val="0023309C"/>
    <w:rsid w:val="002332EC"/>
    <w:rsid w:val="00233553"/>
    <w:rsid w:val="00233E8A"/>
    <w:rsid w:val="00233E90"/>
    <w:rsid w:val="00233F91"/>
    <w:rsid w:val="0023430D"/>
    <w:rsid w:val="002343D8"/>
    <w:rsid w:val="00234559"/>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A87"/>
    <w:rsid w:val="00237C0B"/>
    <w:rsid w:val="00237DAA"/>
    <w:rsid w:val="00240318"/>
    <w:rsid w:val="00240345"/>
    <w:rsid w:val="00240AB3"/>
    <w:rsid w:val="00240D9C"/>
    <w:rsid w:val="00240F67"/>
    <w:rsid w:val="00241005"/>
    <w:rsid w:val="0024107A"/>
    <w:rsid w:val="00241149"/>
    <w:rsid w:val="002414AE"/>
    <w:rsid w:val="002414BC"/>
    <w:rsid w:val="0024171A"/>
    <w:rsid w:val="002417C5"/>
    <w:rsid w:val="0024185F"/>
    <w:rsid w:val="0024199E"/>
    <w:rsid w:val="00241AD3"/>
    <w:rsid w:val="00241F46"/>
    <w:rsid w:val="002421E2"/>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05"/>
    <w:rsid w:val="00243A41"/>
    <w:rsid w:val="00244300"/>
    <w:rsid w:val="00244404"/>
    <w:rsid w:val="00244A1A"/>
    <w:rsid w:val="0024536F"/>
    <w:rsid w:val="002455B8"/>
    <w:rsid w:val="0024595A"/>
    <w:rsid w:val="00245C48"/>
    <w:rsid w:val="00246353"/>
    <w:rsid w:val="00246630"/>
    <w:rsid w:val="0024663E"/>
    <w:rsid w:val="00246850"/>
    <w:rsid w:val="00246BC3"/>
    <w:rsid w:val="00246C96"/>
    <w:rsid w:val="00246CBE"/>
    <w:rsid w:val="00246E7C"/>
    <w:rsid w:val="00247478"/>
    <w:rsid w:val="00247712"/>
    <w:rsid w:val="00247ACC"/>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56A"/>
    <w:rsid w:val="002536B4"/>
    <w:rsid w:val="0025388D"/>
    <w:rsid w:val="00253AD2"/>
    <w:rsid w:val="00253C43"/>
    <w:rsid w:val="00253D36"/>
    <w:rsid w:val="00253DD7"/>
    <w:rsid w:val="00254973"/>
    <w:rsid w:val="00254ABE"/>
    <w:rsid w:val="00254B50"/>
    <w:rsid w:val="00254B57"/>
    <w:rsid w:val="00254B9D"/>
    <w:rsid w:val="00254F50"/>
    <w:rsid w:val="002552F4"/>
    <w:rsid w:val="002554AD"/>
    <w:rsid w:val="002557DB"/>
    <w:rsid w:val="0025590A"/>
    <w:rsid w:val="002559C2"/>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6A2"/>
    <w:rsid w:val="0026388B"/>
    <w:rsid w:val="0026393B"/>
    <w:rsid w:val="00263C82"/>
    <w:rsid w:val="00263D6F"/>
    <w:rsid w:val="00263F2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325"/>
    <w:rsid w:val="0026755C"/>
    <w:rsid w:val="0026787B"/>
    <w:rsid w:val="00267F74"/>
    <w:rsid w:val="0027082D"/>
    <w:rsid w:val="00270C17"/>
    <w:rsid w:val="00270DCD"/>
    <w:rsid w:val="00270F7B"/>
    <w:rsid w:val="00271113"/>
    <w:rsid w:val="002717D9"/>
    <w:rsid w:val="002718B4"/>
    <w:rsid w:val="00271B16"/>
    <w:rsid w:val="00271E7B"/>
    <w:rsid w:val="002730B8"/>
    <w:rsid w:val="002732AB"/>
    <w:rsid w:val="002732FF"/>
    <w:rsid w:val="00273760"/>
    <w:rsid w:val="00273826"/>
    <w:rsid w:val="0027393A"/>
    <w:rsid w:val="00273B65"/>
    <w:rsid w:val="00273E27"/>
    <w:rsid w:val="00273EFF"/>
    <w:rsid w:val="00274185"/>
    <w:rsid w:val="002742AE"/>
    <w:rsid w:val="00274505"/>
    <w:rsid w:val="00274639"/>
    <w:rsid w:val="0027472D"/>
    <w:rsid w:val="00274746"/>
    <w:rsid w:val="00274F6C"/>
    <w:rsid w:val="00274F9C"/>
    <w:rsid w:val="00275354"/>
    <w:rsid w:val="0027548D"/>
    <w:rsid w:val="00275533"/>
    <w:rsid w:val="00275D61"/>
    <w:rsid w:val="00276028"/>
    <w:rsid w:val="002765DF"/>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1DC"/>
    <w:rsid w:val="002873A5"/>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930"/>
    <w:rsid w:val="0029318A"/>
    <w:rsid w:val="002934ED"/>
    <w:rsid w:val="00293839"/>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A7B"/>
    <w:rsid w:val="002A0F03"/>
    <w:rsid w:val="002A11FB"/>
    <w:rsid w:val="002A121A"/>
    <w:rsid w:val="002A137C"/>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9B2"/>
    <w:rsid w:val="002A7FA3"/>
    <w:rsid w:val="002B0222"/>
    <w:rsid w:val="002B034A"/>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886"/>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D4C"/>
    <w:rsid w:val="002B718A"/>
    <w:rsid w:val="002B7268"/>
    <w:rsid w:val="002B7618"/>
    <w:rsid w:val="002B798A"/>
    <w:rsid w:val="002B7E18"/>
    <w:rsid w:val="002B7F7A"/>
    <w:rsid w:val="002C03AA"/>
    <w:rsid w:val="002C076F"/>
    <w:rsid w:val="002C0B16"/>
    <w:rsid w:val="002C109C"/>
    <w:rsid w:val="002C135E"/>
    <w:rsid w:val="002C1402"/>
    <w:rsid w:val="002C16C5"/>
    <w:rsid w:val="002C18ED"/>
    <w:rsid w:val="002C1A96"/>
    <w:rsid w:val="002C1BF7"/>
    <w:rsid w:val="002C1F0F"/>
    <w:rsid w:val="002C20D4"/>
    <w:rsid w:val="002C21FB"/>
    <w:rsid w:val="002C24ED"/>
    <w:rsid w:val="002C25A0"/>
    <w:rsid w:val="002C26F3"/>
    <w:rsid w:val="002C2806"/>
    <w:rsid w:val="002C2B75"/>
    <w:rsid w:val="002C2D78"/>
    <w:rsid w:val="002C2F61"/>
    <w:rsid w:val="002C30D2"/>
    <w:rsid w:val="002C35CD"/>
    <w:rsid w:val="002C3DFB"/>
    <w:rsid w:val="002C3ED4"/>
    <w:rsid w:val="002C3F47"/>
    <w:rsid w:val="002C40D4"/>
    <w:rsid w:val="002C4186"/>
    <w:rsid w:val="002C4188"/>
    <w:rsid w:val="002C42EA"/>
    <w:rsid w:val="002C43A7"/>
    <w:rsid w:val="002C4703"/>
    <w:rsid w:val="002C4711"/>
    <w:rsid w:val="002C4B70"/>
    <w:rsid w:val="002C4BFC"/>
    <w:rsid w:val="002C50C0"/>
    <w:rsid w:val="002C52E2"/>
    <w:rsid w:val="002C5590"/>
    <w:rsid w:val="002C56A2"/>
    <w:rsid w:val="002C570C"/>
    <w:rsid w:val="002C579F"/>
    <w:rsid w:val="002C5E75"/>
    <w:rsid w:val="002C6703"/>
    <w:rsid w:val="002C6836"/>
    <w:rsid w:val="002C6D00"/>
    <w:rsid w:val="002C6D13"/>
    <w:rsid w:val="002C78CC"/>
    <w:rsid w:val="002C78ED"/>
    <w:rsid w:val="002C7BBA"/>
    <w:rsid w:val="002D0406"/>
    <w:rsid w:val="002D083A"/>
    <w:rsid w:val="002D0A71"/>
    <w:rsid w:val="002D0CAF"/>
    <w:rsid w:val="002D0EB8"/>
    <w:rsid w:val="002D188F"/>
    <w:rsid w:val="002D1A86"/>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0B2"/>
    <w:rsid w:val="002D5678"/>
    <w:rsid w:val="002D5A14"/>
    <w:rsid w:val="002D5FA2"/>
    <w:rsid w:val="002D61F0"/>
    <w:rsid w:val="002D6725"/>
    <w:rsid w:val="002D6A2F"/>
    <w:rsid w:val="002D6B1E"/>
    <w:rsid w:val="002D6D72"/>
    <w:rsid w:val="002D7290"/>
    <w:rsid w:val="002D7391"/>
    <w:rsid w:val="002D7506"/>
    <w:rsid w:val="002D7510"/>
    <w:rsid w:val="002D7550"/>
    <w:rsid w:val="002D75D9"/>
    <w:rsid w:val="002D75F4"/>
    <w:rsid w:val="002D77F1"/>
    <w:rsid w:val="002D7916"/>
    <w:rsid w:val="002D7E37"/>
    <w:rsid w:val="002D7E9E"/>
    <w:rsid w:val="002E018D"/>
    <w:rsid w:val="002E0651"/>
    <w:rsid w:val="002E0948"/>
    <w:rsid w:val="002E0A4F"/>
    <w:rsid w:val="002E0AFA"/>
    <w:rsid w:val="002E0D33"/>
    <w:rsid w:val="002E118D"/>
    <w:rsid w:val="002E11F3"/>
    <w:rsid w:val="002E12FC"/>
    <w:rsid w:val="002E14D8"/>
    <w:rsid w:val="002E1EB1"/>
    <w:rsid w:val="002E20A1"/>
    <w:rsid w:val="002E20F4"/>
    <w:rsid w:val="002E23F2"/>
    <w:rsid w:val="002E2813"/>
    <w:rsid w:val="002E297B"/>
    <w:rsid w:val="002E2C71"/>
    <w:rsid w:val="002E3480"/>
    <w:rsid w:val="002E3AF8"/>
    <w:rsid w:val="002E412D"/>
    <w:rsid w:val="002E416E"/>
    <w:rsid w:val="002E43A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8E3"/>
    <w:rsid w:val="002E79A7"/>
    <w:rsid w:val="002E7A2A"/>
    <w:rsid w:val="002F022D"/>
    <w:rsid w:val="002F0253"/>
    <w:rsid w:val="002F0E12"/>
    <w:rsid w:val="002F0FDF"/>
    <w:rsid w:val="002F1069"/>
    <w:rsid w:val="002F113A"/>
    <w:rsid w:val="002F1509"/>
    <w:rsid w:val="002F15B9"/>
    <w:rsid w:val="002F1759"/>
    <w:rsid w:val="002F1796"/>
    <w:rsid w:val="002F186C"/>
    <w:rsid w:val="002F1DEE"/>
    <w:rsid w:val="002F1FB1"/>
    <w:rsid w:val="002F27ED"/>
    <w:rsid w:val="002F2882"/>
    <w:rsid w:val="002F28AD"/>
    <w:rsid w:val="002F29D3"/>
    <w:rsid w:val="002F2A5C"/>
    <w:rsid w:val="002F2E22"/>
    <w:rsid w:val="002F330D"/>
    <w:rsid w:val="002F33D1"/>
    <w:rsid w:val="002F39AB"/>
    <w:rsid w:val="002F3D77"/>
    <w:rsid w:val="002F3DD6"/>
    <w:rsid w:val="002F3EFC"/>
    <w:rsid w:val="002F4044"/>
    <w:rsid w:val="002F4541"/>
    <w:rsid w:val="002F4A7D"/>
    <w:rsid w:val="002F4AB3"/>
    <w:rsid w:val="002F4F8C"/>
    <w:rsid w:val="002F51D2"/>
    <w:rsid w:val="002F56AD"/>
    <w:rsid w:val="002F5747"/>
    <w:rsid w:val="002F591D"/>
    <w:rsid w:val="002F6001"/>
    <w:rsid w:val="002F63DA"/>
    <w:rsid w:val="002F65D7"/>
    <w:rsid w:val="002F6705"/>
    <w:rsid w:val="002F6B38"/>
    <w:rsid w:val="002F6ED2"/>
    <w:rsid w:val="002F7323"/>
    <w:rsid w:val="002F7955"/>
    <w:rsid w:val="003004D5"/>
    <w:rsid w:val="0030070D"/>
    <w:rsid w:val="00300D1B"/>
    <w:rsid w:val="00300E7A"/>
    <w:rsid w:val="0030115F"/>
    <w:rsid w:val="0030179C"/>
    <w:rsid w:val="00301A35"/>
    <w:rsid w:val="00301E7F"/>
    <w:rsid w:val="00302104"/>
    <w:rsid w:val="003023A6"/>
    <w:rsid w:val="00302595"/>
    <w:rsid w:val="003029D7"/>
    <w:rsid w:val="00302A0D"/>
    <w:rsid w:val="00302BA1"/>
    <w:rsid w:val="00303010"/>
    <w:rsid w:val="00303158"/>
    <w:rsid w:val="00303298"/>
    <w:rsid w:val="0030361D"/>
    <w:rsid w:val="00303765"/>
    <w:rsid w:val="00303778"/>
    <w:rsid w:val="003039E2"/>
    <w:rsid w:val="00303E15"/>
    <w:rsid w:val="00303E27"/>
    <w:rsid w:val="00303E7C"/>
    <w:rsid w:val="00304048"/>
    <w:rsid w:val="00304199"/>
    <w:rsid w:val="003044BB"/>
    <w:rsid w:val="003044FD"/>
    <w:rsid w:val="00304969"/>
    <w:rsid w:val="00304ADB"/>
    <w:rsid w:val="00304B92"/>
    <w:rsid w:val="00304E15"/>
    <w:rsid w:val="00305456"/>
    <w:rsid w:val="00305811"/>
    <w:rsid w:val="003058CC"/>
    <w:rsid w:val="00305AD0"/>
    <w:rsid w:val="00305C70"/>
    <w:rsid w:val="00305CE2"/>
    <w:rsid w:val="00305DF2"/>
    <w:rsid w:val="003062E0"/>
    <w:rsid w:val="00306494"/>
    <w:rsid w:val="00306E6C"/>
    <w:rsid w:val="003072BE"/>
    <w:rsid w:val="003073D5"/>
    <w:rsid w:val="003075B3"/>
    <w:rsid w:val="003075D0"/>
    <w:rsid w:val="003079FB"/>
    <w:rsid w:val="00307A7D"/>
    <w:rsid w:val="00307BCE"/>
    <w:rsid w:val="00307E69"/>
    <w:rsid w:val="003101ED"/>
    <w:rsid w:val="00310797"/>
    <w:rsid w:val="00310B42"/>
    <w:rsid w:val="00310CB5"/>
    <w:rsid w:val="00310D85"/>
    <w:rsid w:val="00310D8E"/>
    <w:rsid w:val="0031179F"/>
    <w:rsid w:val="00311982"/>
    <w:rsid w:val="00311FDA"/>
    <w:rsid w:val="003122BF"/>
    <w:rsid w:val="003122E5"/>
    <w:rsid w:val="0031258F"/>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C2D"/>
    <w:rsid w:val="00317FB1"/>
    <w:rsid w:val="00320A48"/>
    <w:rsid w:val="00320C55"/>
    <w:rsid w:val="003217BA"/>
    <w:rsid w:val="00321949"/>
    <w:rsid w:val="00321A46"/>
    <w:rsid w:val="00321DD2"/>
    <w:rsid w:val="003220A7"/>
    <w:rsid w:val="00323517"/>
    <w:rsid w:val="00323A47"/>
    <w:rsid w:val="00323AAF"/>
    <w:rsid w:val="00323C81"/>
    <w:rsid w:val="00323D79"/>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24"/>
    <w:rsid w:val="00327554"/>
    <w:rsid w:val="0032796E"/>
    <w:rsid w:val="0032799F"/>
    <w:rsid w:val="00327BFA"/>
    <w:rsid w:val="00327D7E"/>
    <w:rsid w:val="003302D9"/>
    <w:rsid w:val="00330417"/>
    <w:rsid w:val="0033064F"/>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CE"/>
    <w:rsid w:val="003343F5"/>
    <w:rsid w:val="00334714"/>
    <w:rsid w:val="003347FB"/>
    <w:rsid w:val="003349EA"/>
    <w:rsid w:val="0033554D"/>
    <w:rsid w:val="0033571F"/>
    <w:rsid w:val="0033580E"/>
    <w:rsid w:val="003358B6"/>
    <w:rsid w:val="0033677C"/>
    <w:rsid w:val="00336784"/>
    <w:rsid w:val="0033679B"/>
    <w:rsid w:val="00337209"/>
    <w:rsid w:val="003372D4"/>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30E8"/>
    <w:rsid w:val="00343494"/>
    <w:rsid w:val="0034360C"/>
    <w:rsid w:val="0034362C"/>
    <w:rsid w:val="003437C5"/>
    <w:rsid w:val="00343A6E"/>
    <w:rsid w:val="00343FD4"/>
    <w:rsid w:val="00344149"/>
    <w:rsid w:val="003442F3"/>
    <w:rsid w:val="00344430"/>
    <w:rsid w:val="00344BB9"/>
    <w:rsid w:val="003455EE"/>
    <w:rsid w:val="00345AE7"/>
    <w:rsid w:val="00345CE0"/>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D56"/>
    <w:rsid w:val="00353F91"/>
    <w:rsid w:val="003543EF"/>
    <w:rsid w:val="003546C6"/>
    <w:rsid w:val="00354964"/>
    <w:rsid w:val="00354D50"/>
    <w:rsid w:val="00354FB8"/>
    <w:rsid w:val="003557A2"/>
    <w:rsid w:val="00355810"/>
    <w:rsid w:val="00355842"/>
    <w:rsid w:val="00355982"/>
    <w:rsid w:val="00355BE1"/>
    <w:rsid w:val="00355D03"/>
    <w:rsid w:val="00355ECA"/>
    <w:rsid w:val="003567D6"/>
    <w:rsid w:val="00356823"/>
    <w:rsid w:val="00356DC4"/>
    <w:rsid w:val="00356E3D"/>
    <w:rsid w:val="003570B1"/>
    <w:rsid w:val="003575AA"/>
    <w:rsid w:val="0035775C"/>
    <w:rsid w:val="0036115F"/>
    <w:rsid w:val="0036158F"/>
    <w:rsid w:val="00361816"/>
    <w:rsid w:val="00361AFF"/>
    <w:rsid w:val="00361B1E"/>
    <w:rsid w:val="00361B26"/>
    <w:rsid w:val="00361E5F"/>
    <w:rsid w:val="003624C4"/>
    <w:rsid w:val="003625D3"/>
    <w:rsid w:val="00362A68"/>
    <w:rsid w:val="00362D1A"/>
    <w:rsid w:val="003633C9"/>
    <w:rsid w:val="00363503"/>
    <w:rsid w:val="003638B9"/>
    <w:rsid w:val="00364323"/>
    <w:rsid w:val="0036440B"/>
    <w:rsid w:val="00364414"/>
    <w:rsid w:val="00364723"/>
    <w:rsid w:val="00364765"/>
    <w:rsid w:val="0036482F"/>
    <w:rsid w:val="00364890"/>
    <w:rsid w:val="0036506C"/>
    <w:rsid w:val="00365397"/>
    <w:rsid w:val="003654B4"/>
    <w:rsid w:val="00365829"/>
    <w:rsid w:val="003658A7"/>
    <w:rsid w:val="00365CAB"/>
    <w:rsid w:val="00365EB3"/>
    <w:rsid w:val="003666A0"/>
    <w:rsid w:val="003667B4"/>
    <w:rsid w:val="003667C4"/>
    <w:rsid w:val="00366ED6"/>
    <w:rsid w:val="0036734F"/>
    <w:rsid w:val="003673A6"/>
    <w:rsid w:val="00367495"/>
    <w:rsid w:val="003674FB"/>
    <w:rsid w:val="00367A35"/>
    <w:rsid w:val="00367F2E"/>
    <w:rsid w:val="00367F97"/>
    <w:rsid w:val="0037006B"/>
    <w:rsid w:val="0037012B"/>
    <w:rsid w:val="00370188"/>
    <w:rsid w:val="0037081F"/>
    <w:rsid w:val="003708F8"/>
    <w:rsid w:val="00370A7B"/>
    <w:rsid w:val="00370D7C"/>
    <w:rsid w:val="00371144"/>
    <w:rsid w:val="0037114B"/>
    <w:rsid w:val="0037116F"/>
    <w:rsid w:val="00371561"/>
    <w:rsid w:val="00371998"/>
    <w:rsid w:val="00371B3F"/>
    <w:rsid w:val="00371D3A"/>
    <w:rsid w:val="00371FFA"/>
    <w:rsid w:val="0037216D"/>
    <w:rsid w:val="0037232D"/>
    <w:rsid w:val="00372364"/>
    <w:rsid w:val="00372411"/>
    <w:rsid w:val="00372505"/>
    <w:rsid w:val="003726B8"/>
    <w:rsid w:val="00372841"/>
    <w:rsid w:val="003729E5"/>
    <w:rsid w:val="00373170"/>
    <w:rsid w:val="00373228"/>
    <w:rsid w:val="00373AD9"/>
    <w:rsid w:val="00373B32"/>
    <w:rsid w:val="00373B7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CB2"/>
    <w:rsid w:val="00376FA8"/>
    <w:rsid w:val="0037742E"/>
    <w:rsid w:val="0037793E"/>
    <w:rsid w:val="00377BED"/>
    <w:rsid w:val="00377F9D"/>
    <w:rsid w:val="00380463"/>
    <w:rsid w:val="00380748"/>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A39"/>
    <w:rsid w:val="00386BEA"/>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012"/>
    <w:rsid w:val="0039264B"/>
    <w:rsid w:val="00392A82"/>
    <w:rsid w:val="00392FB5"/>
    <w:rsid w:val="0039354D"/>
    <w:rsid w:val="00393929"/>
    <w:rsid w:val="00393A2B"/>
    <w:rsid w:val="00393A83"/>
    <w:rsid w:val="00393B65"/>
    <w:rsid w:val="00393D2B"/>
    <w:rsid w:val="00393D9A"/>
    <w:rsid w:val="00393DFD"/>
    <w:rsid w:val="00393E42"/>
    <w:rsid w:val="00394069"/>
    <w:rsid w:val="003943F9"/>
    <w:rsid w:val="00394747"/>
    <w:rsid w:val="0039478C"/>
    <w:rsid w:val="003948B8"/>
    <w:rsid w:val="00394B4F"/>
    <w:rsid w:val="00394DE8"/>
    <w:rsid w:val="0039530E"/>
    <w:rsid w:val="0039566C"/>
    <w:rsid w:val="00395CB6"/>
    <w:rsid w:val="00395D67"/>
    <w:rsid w:val="003960D5"/>
    <w:rsid w:val="003964EC"/>
    <w:rsid w:val="0039654E"/>
    <w:rsid w:val="00396AAD"/>
    <w:rsid w:val="003976DD"/>
    <w:rsid w:val="00397758"/>
    <w:rsid w:val="00397A36"/>
    <w:rsid w:val="00397C67"/>
    <w:rsid w:val="00397E27"/>
    <w:rsid w:val="00397E52"/>
    <w:rsid w:val="003A00C7"/>
    <w:rsid w:val="003A051E"/>
    <w:rsid w:val="003A087B"/>
    <w:rsid w:val="003A099B"/>
    <w:rsid w:val="003A09AA"/>
    <w:rsid w:val="003A09F2"/>
    <w:rsid w:val="003A0A37"/>
    <w:rsid w:val="003A0BD9"/>
    <w:rsid w:val="003A0DD3"/>
    <w:rsid w:val="003A0DD8"/>
    <w:rsid w:val="003A0F1E"/>
    <w:rsid w:val="003A0FFB"/>
    <w:rsid w:val="003A10AB"/>
    <w:rsid w:val="003A14E0"/>
    <w:rsid w:val="003A1709"/>
    <w:rsid w:val="003A1BB0"/>
    <w:rsid w:val="003A1D4C"/>
    <w:rsid w:val="003A20C1"/>
    <w:rsid w:val="003A22C4"/>
    <w:rsid w:val="003A2355"/>
    <w:rsid w:val="003A2461"/>
    <w:rsid w:val="003A247D"/>
    <w:rsid w:val="003A2867"/>
    <w:rsid w:val="003A286B"/>
    <w:rsid w:val="003A28D8"/>
    <w:rsid w:val="003A2AE6"/>
    <w:rsid w:val="003A2EFB"/>
    <w:rsid w:val="003A3938"/>
    <w:rsid w:val="003A3B2E"/>
    <w:rsid w:val="003A3DE2"/>
    <w:rsid w:val="003A4246"/>
    <w:rsid w:val="003A42C9"/>
    <w:rsid w:val="003A4469"/>
    <w:rsid w:val="003A4670"/>
    <w:rsid w:val="003A4A4E"/>
    <w:rsid w:val="003A4D3C"/>
    <w:rsid w:val="003A5558"/>
    <w:rsid w:val="003A5FEA"/>
    <w:rsid w:val="003A6131"/>
    <w:rsid w:val="003A6356"/>
    <w:rsid w:val="003A674A"/>
    <w:rsid w:val="003A6997"/>
    <w:rsid w:val="003A6FDE"/>
    <w:rsid w:val="003A7102"/>
    <w:rsid w:val="003A784F"/>
    <w:rsid w:val="003A7948"/>
    <w:rsid w:val="003A7FC8"/>
    <w:rsid w:val="003B002F"/>
    <w:rsid w:val="003B024F"/>
    <w:rsid w:val="003B07C7"/>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5B93"/>
    <w:rsid w:val="003B60BB"/>
    <w:rsid w:val="003B64D9"/>
    <w:rsid w:val="003B6599"/>
    <w:rsid w:val="003B69F3"/>
    <w:rsid w:val="003B6DC9"/>
    <w:rsid w:val="003B6FC8"/>
    <w:rsid w:val="003B7065"/>
    <w:rsid w:val="003B7250"/>
    <w:rsid w:val="003B7431"/>
    <w:rsid w:val="003B77DA"/>
    <w:rsid w:val="003C000B"/>
    <w:rsid w:val="003C04C3"/>
    <w:rsid w:val="003C053F"/>
    <w:rsid w:val="003C056A"/>
    <w:rsid w:val="003C0DBD"/>
    <w:rsid w:val="003C0FCF"/>
    <w:rsid w:val="003C1058"/>
    <w:rsid w:val="003C1142"/>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151"/>
    <w:rsid w:val="003C51DD"/>
    <w:rsid w:val="003C520B"/>
    <w:rsid w:val="003C5339"/>
    <w:rsid w:val="003C53FE"/>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557"/>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AE5"/>
    <w:rsid w:val="003D4AEE"/>
    <w:rsid w:val="003D4FC1"/>
    <w:rsid w:val="003D513E"/>
    <w:rsid w:val="003D5484"/>
    <w:rsid w:val="003D5486"/>
    <w:rsid w:val="003D5873"/>
    <w:rsid w:val="003D5DF1"/>
    <w:rsid w:val="003D5E0C"/>
    <w:rsid w:val="003D5FD6"/>
    <w:rsid w:val="003D65A4"/>
    <w:rsid w:val="003D67ED"/>
    <w:rsid w:val="003D6955"/>
    <w:rsid w:val="003D6C68"/>
    <w:rsid w:val="003D6E1D"/>
    <w:rsid w:val="003D715F"/>
    <w:rsid w:val="003D72C8"/>
    <w:rsid w:val="003D772F"/>
    <w:rsid w:val="003D79D8"/>
    <w:rsid w:val="003D7E76"/>
    <w:rsid w:val="003E011F"/>
    <w:rsid w:val="003E03AC"/>
    <w:rsid w:val="003E0548"/>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A69"/>
    <w:rsid w:val="003E3D8F"/>
    <w:rsid w:val="003E4504"/>
    <w:rsid w:val="003E4C21"/>
    <w:rsid w:val="003E4CF7"/>
    <w:rsid w:val="003E58D8"/>
    <w:rsid w:val="003E595B"/>
    <w:rsid w:val="003E5A2C"/>
    <w:rsid w:val="003E5A9F"/>
    <w:rsid w:val="003E5C0D"/>
    <w:rsid w:val="003E63C8"/>
    <w:rsid w:val="003E671B"/>
    <w:rsid w:val="003E6878"/>
    <w:rsid w:val="003E6D1E"/>
    <w:rsid w:val="003E6E3A"/>
    <w:rsid w:val="003E736B"/>
    <w:rsid w:val="003E739C"/>
    <w:rsid w:val="003E746D"/>
    <w:rsid w:val="003E782F"/>
    <w:rsid w:val="003E7DDE"/>
    <w:rsid w:val="003F01AE"/>
    <w:rsid w:val="003F029A"/>
    <w:rsid w:val="003F0885"/>
    <w:rsid w:val="003F0A58"/>
    <w:rsid w:val="003F0C12"/>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B83"/>
    <w:rsid w:val="003F4CA0"/>
    <w:rsid w:val="003F4D1B"/>
    <w:rsid w:val="003F4D3E"/>
    <w:rsid w:val="003F50EA"/>
    <w:rsid w:val="003F53C5"/>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1B33"/>
    <w:rsid w:val="004020C5"/>
    <w:rsid w:val="0040244D"/>
    <w:rsid w:val="004028A9"/>
    <w:rsid w:val="004030CE"/>
    <w:rsid w:val="004034AA"/>
    <w:rsid w:val="0040362E"/>
    <w:rsid w:val="004037BD"/>
    <w:rsid w:val="00403910"/>
    <w:rsid w:val="00403971"/>
    <w:rsid w:val="00403A96"/>
    <w:rsid w:val="00403AFD"/>
    <w:rsid w:val="00403C09"/>
    <w:rsid w:val="00403D85"/>
    <w:rsid w:val="00403EA7"/>
    <w:rsid w:val="0040445E"/>
    <w:rsid w:val="004047FF"/>
    <w:rsid w:val="004049E8"/>
    <w:rsid w:val="00404C2C"/>
    <w:rsid w:val="00404DB4"/>
    <w:rsid w:val="00404E8F"/>
    <w:rsid w:val="00405149"/>
    <w:rsid w:val="0040549D"/>
    <w:rsid w:val="00405685"/>
    <w:rsid w:val="0040578C"/>
    <w:rsid w:val="0040596C"/>
    <w:rsid w:val="004059B7"/>
    <w:rsid w:val="00405C7F"/>
    <w:rsid w:val="00406179"/>
    <w:rsid w:val="004061D8"/>
    <w:rsid w:val="004062E1"/>
    <w:rsid w:val="0040658D"/>
    <w:rsid w:val="00407198"/>
    <w:rsid w:val="00407271"/>
    <w:rsid w:val="00407364"/>
    <w:rsid w:val="00407FDF"/>
    <w:rsid w:val="004100A9"/>
    <w:rsid w:val="00410481"/>
    <w:rsid w:val="00410511"/>
    <w:rsid w:val="0041059D"/>
    <w:rsid w:val="004108C9"/>
    <w:rsid w:val="004109A2"/>
    <w:rsid w:val="00410BD0"/>
    <w:rsid w:val="00410C35"/>
    <w:rsid w:val="00410DEE"/>
    <w:rsid w:val="00410E1F"/>
    <w:rsid w:val="00411257"/>
    <w:rsid w:val="00411CF2"/>
    <w:rsid w:val="00411E93"/>
    <w:rsid w:val="00411EF6"/>
    <w:rsid w:val="00412316"/>
    <w:rsid w:val="0041251F"/>
    <w:rsid w:val="0041266F"/>
    <w:rsid w:val="0041276C"/>
    <w:rsid w:val="00412791"/>
    <w:rsid w:val="00412A66"/>
    <w:rsid w:val="00412B61"/>
    <w:rsid w:val="00412F9D"/>
    <w:rsid w:val="004130BB"/>
    <w:rsid w:val="00413CDA"/>
    <w:rsid w:val="00413DBB"/>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13"/>
    <w:rsid w:val="00420BA7"/>
    <w:rsid w:val="00421384"/>
    <w:rsid w:val="004213DE"/>
    <w:rsid w:val="00421524"/>
    <w:rsid w:val="004216BB"/>
    <w:rsid w:val="004216D1"/>
    <w:rsid w:val="0042197B"/>
    <w:rsid w:val="00421A98"/>
    <w:rsid w:val="004220E1"/>
    <w:rsid w:val="004220E4"/>
    <w:rsid w:val="004221DA"/>
    <w:rsid w:val="00422655"/>
    <w:rsid w:val="004226F8"/>
    <w:rsid w:val="00422E43"/>
    <w:rsid w:val="00422F00"/>
    <w:rsid w:val="0042318D"/>
    <w:rsid w:val="004233B6"/>
    <w:rsid w:val="004235DC"/>
    <w:rsid w:val="00423704"/>
    <w:rsid w:val="00423C95"/>
    <w:rsid w:val="00423E62"/>
    <w:rsid w:val="00424057"/>
    <w:rsid w:val="004243F4"/>
    <w:rsid w:val="00424842"/>
    <w:rsid w:val="004249EC"/>
    <w:rsid w:val="00424BB9"/>
    <w:rsid w:val="00424E0D"/>
    <w:rsid w:val="00425000"/>
    <w:rsid w:val="00425044"/>
    <w:rsid w:val="004254C1"/>
    <w:rsid w:val="00425783"/>
    <w:rsid w:val="00425925"/>
    <w:rsid w:val="00425E04"/>
    <w:rsid w:val="00426011"/>
    <w:rsid w:val="0042602F"/>
    <w:rsid w:val="00426552"/>
    <w:rsid w:val="0042669E"/>
    <w:rsid w:val="0042670A"/>
    <w:rsid w:val="004267A7"/>
    <w:rsid w:val="00426D23"/>
    <w:rsid w:val="00427003"/>
    <w:rsid w:val="0042710E"/>
    <w:rsid w:val="00427656"/>
    <w:rsid w:val="00427729"/>
    <w:rsid w:val="0042799D"/>
    <w:rsid w:val="00427A7A"/>
    <w:rsid w:val="00427B5B"/>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3F15"/>
    <w:rsid w:val="004340CC"/>
    <w:rsid w:val="004340F5"/>
    <w:rsid w:val="004343FF"/>
    <w:rsid w:val="004345CF"/>
    <w:rsid w:val="00434782"/>
    <w:rsid w:val="004347E4"/>
    <w:rsid w:val="00434961"/>
    <w:rsid w:val="00435062"/>
    <w:rsid w:val="004351E2"/>
    <w:rsid w:val="00435262"/>
    <w:rsid w:val="0043552C"/>
    <w:rsid w:val="004355AD"/>
    <w:rsid w:val="0043587F"/>
    <w:rsid w:val="00435AFB"/>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04C"/>
    <w:rsid w:val="0044015F"/>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3E5D"/>
    <w:rsid w:val="00443F82"/>
    <w:rsid w:val="0044406B"/>
    <w:rsid w:val="0044450B"/>
    <w:rsid w:val="004445F0"/>
    <w:rsid w:val="00444AB9"/>
    <w:rsid w:val="0044567A"/>
    <w:rsid w:val="004456A4"/>
    <w:rsid w:val="00445846"/>
    <w:rsid w:val="00445997"/>
    <w:rsid w:val="00445BB3"/>
    <w:rsid w:val="0044651C"/>
    <w:rsid w:val="00446545"/>
    <w:rsid w:val="004466E3"/>
    <w:rsid w:val="0044684B"/>
    <w:rsid w:val="004468E9"/>
    <w:rsid w:val="004473E0"/>
    <w:rsid w:val="004474C7"/>
    <w:rsid w:val="004474E5"/>
    <w:rsid w:val="00447E75"/>
    <w:rsid w:val="00450542"/>
    <w:rsid w:val="004508D6"/>
    <w:rsid w:val="00450C13"/>
    <w:rsid w:val="00450C82"/>
    <w:rsid w:val="00450D41"/>
    <w:rsid w:val="00450EA8"/>
    <w:rsid w:val="00451147"/>
    <w:rsid w:val="00451638"/>
    <w:rsid w:val="004518F9"/>
    <w:rsid w:val="0045191E"/>
    <w:rsid w:val="004519FB"/>
    <w:rsid w:val="00451CE9"/>
    <w:rsid w:val="00452041"/>
    <w:rsid w:val="00452209"/>
    <w:rsid w:val="00452316"/>
    <w:rsid w:val="00452965"/>
    <w:rsid w:val="00453306"/>
    <w:rsid w:val="004537F5"/>
    <w:rsid w:val="00453C0B"/>
    <w:rsid w:val="004542D3"/>
    <w:rsid w:val="004544FD"/>
    <w:rsid w:val="004548D6"/>
    <w:rsid w:val="004548DC"/>
    <w:rsid w:val="00454A22"/>
    <w:rsid w:val="00454C71"/>
    <w:rsid w:val="00454D42"/>
    <w:rsid w:val="004550B2"/>
    <w:rsid w:val="004558F4"/>
    <w:rsid w:val="004559B7"/>
    <w:rsid w:val="004559CD"/>
    <w:rsid w:val="00455A6C"/>
    <w:rsid w:val="00455D96"/>
    <w:rsid w:val="00455FC1"/>
    <w:rsid w:val="0045675A"/>
    <w:rsid w:val="00456853"/>
    <w:rsid w:val="00456AE9"/>
    <w:rsid w:val="00456BA3"/>
    <w:rsid w:val="00456C32"/>
    <w:rsid w:val="00456ED2"/>
    <w:rsid w:val="00457188"/>
    <w:rsid w:val="004572B5"/>
    <w:rsid w:val="0045766D"/>
    <w:rsid w:val="00457699"/>
    <w:rsid w:val="00457B21"/>
    <w:rsid w:val="004601E4"/>
    <w:rsid w:val="0046048B"/>
    <w:rsid w:val="0046054C"/>
    <w:rsid w:val="00460556"/>
    <w:rsid w:val="00460928"/>
    <w:rsid w:val="00460997"/>
    <w:rsid w:val="00460B09"/>
    <w:rsid w:val="00460B11"/>
    <w:rsid w:val="00460EE8"/>
    <w:rsid w:val="004611C8"/>
    <w:rsid w:val="0046178E"/>
    <w:rsid w:val="00461A3C"/>
    <w:rsid w:val="00461C71"/>
    <w:rsid w:val="00461CF4"/>
    <w:rsid w:val="00461EA3"/>
    <w:rsid w:val="00461FD2"/>
    <w:rsid w:val="00462BDA"/>
    <w:rsid w:val="004634F9"/>
    <w:rsid w:val="00463717"/>
    <w:rsid w:val="00463740"/>
    <w:rsid w:val="00463844"/>
    <w:rsid w:val="00463946"/>
    <w:rsid w:val="00463DCA"/>
    <w:rsid w:val="00463F3D"/>
    <w:rsid w:val="004642D5"/>
    <w:rsid w:val="0046453A"/>
    <w:rsid w:val="00464554"/>
    <w:rsid w:val="00464642"/>
    <w:rsid w:val="004647FC"/>
    <w:rsid w:val="00464AA9"/>
    <w:rsid w:val="00464D57"/>
    <w:rsid w:val="00464FAA"/>
    <w:rsid w:val="00465136"/>
    <w:rsid w:val="00465788"/>
    <w:rsid w:val="00465F0A"/>
    <w:rsid w:val="00466786"/>
    <w:rsid w:val="00466937"/>
    <w:rsid w:val="00466B5C"/>
    <w:rsid w:val="00467039"/>
    <w:rsid w:val="00467177"/>
    <w:rsid w:val="00467A8B"/>
    <w:rsid w:val="00467AB5"/>
    <w:rsid w:val="00467AFF"/>
    <w:rsid w:val="00467FBD"/>
    <w:rsid w:val="00470957"/>
    <w:rsid w:val="00470C44"/>
    <w:rsid w:val="00471055"/>
    <w:rsid w:val="004715DB"/>
    <w:rsid w:val="004717A8"/>
    <w:rsid w:val="0047196B"/>
    <w:rsid w:val="00471BCF"/>
    <w:rsid w:val="00471F99"/>
    <w:rsid w:val="00472327"/>
    <w:rsid w:val="00472E74"/>
    <w:rsid w:val="004730D0"/>
    <w:rsid w:val="00473370"/>
    <w:rsid w:val="0047347B"/>
    <w:rsid w:val="00473860"/>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801"/>
    <w:rsid w:val="00480953"/>
    <w:rsid w:val="00480A00"/>
    <w:rsid w:val="00480B3B"/>
    <w:rsid w:val="004810F9"/>
    <w:rsid w:val="004814A6"/>
    <w:rsid w:val="00481562"/>
    <w:rsid w:val="0048192D"/>
    <w:rsid w:val="00481D24"/>
    <w:rsid w:val="004823E8"/>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639"/>
    <w:rsid w:val="00485A25"/>
    <w:rsid w:val="00485AA9"/>
    <w:rsid w:val="00485B60"/>
    <w:rsid w:val="00485B9E"/>
    <w:rsid w:val="00486042"/>
    <w:rsid w:val="004860E7"/>
    <w:rsid w:val="0048629D"/>
    <w:rsid w:val="004864BE"/>
    <w:rsid w:val="00486858"/>
    <w:rsid w:val="00486AAC"/>
    <w:rsid w:val="00486BBB"/>
    <w:rsid w:val="00486F48"/>
    <w:rsid w:val="0048729E"/>
    <w:rsid w:val="004874E7"/>
    <w:rsid w:val="00487507"/>
    <w:rsid w:val="00487531"/>
    <w:rsid w:val="004876E2"/>
    <w:rsid w:val="00487CFB"/>
    <w:rsid w:val="00487F4B"/>
    <w:rsid w:val="00490150"/>
    <w:rsid w:val="004902B6"/>
    <w:rsid w:val="00490747"/>
    <w:rsid w:val="00490824"/>
    <w:rsid w:val="00490AA3"/>
    <w:rsid w:val="00490AFE"/>
    <w:rsid w:val="00490FEE"/>
    <w:rsid w:val="00491266"/>
    <w:rsid w:val="00491799"/>
    <w:rsid w:val="0049181F"/>
    <w:rsid w:val="004919E9"/>
    <w:rsid w:val="00491B93"/>
    <w:rsid w:val="00491E05"/>
    <w:rsid w:val="0049257B"/>
    <w:rsid w:val="004929EC"/>
    <w:rsid w:val="00492DD4"/>
    <w:rsid w:val="0049330B"/>
    <w:rsid w:val="004933D4"/>
    <w:rsid w:val="00493726"/>
    <w:rsid w:val="00493872"/>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4C1"/>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7E5"/>
    <w:rsid w:val="004A1A26"/>
    <w:rsid w:val="004A1AF9"/>
    <w:rsid w:val="004A1D0B"/>
    <w:rsid w:val="004A1FC5"/>
    <w:rsid w:val="004A21E9"/>
    <w:rsid w:val="004A2530"/>
    <w:rsid w:val="004A2A4B"/>
    <w:rsid w:val="004A2AC1"/>
    <w:rsid w:val="004A2BB2"/>
    <w:rsid w:val="004A2C32"/>
    <w:rsid w:val="004A30F0"/>
    <w:rsid w:val="004A311F"/>
    <w:rsid w:val="004A31F1"/>
    <w:rsid w:val="004A35F1"/>
    <w:rsid w:val="004A396A"/>
    <w:rsid w:val="004A3BD4"/>
    <w:rsid w:val="004A3D40"/>
    <w:rsid w:val="004A3D77"/>
    <w:rsid w:val="004A3E4A"/>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015"/>
    <w:rsid w:val="004B1616"/>
    <w:rsid w:val="004B1932"/>
    <w:rsid w:val="004B1A87"/>
    <w:rsid w:val="004B1F99"/>
    <w:rsid w:val="004B2054"/>
    <w:rsid w:val="004B2418"/>
    <w:rsid w:val="004B26B2"/>
    <w:rsid w:val="004B28FD"/>
    <w:rsid w:val="004B29BB"/>
    <w:rsid w:val="004B2B3F"/>
    <w:rsid w:val="004B2F3B"/>
    <w:rsid w:val="004B3118"/>
    <w:rsid w:val="004B3150"/>
    <w:rsid w:val="004B329D"/>
    <w:rsid w:val="004B34C3"/>
    <w:rsid w:val="004B3B92"/>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5E84"/>
    <w:rsid w:val="004B641D"/>
    <w:rsid w:val="004B64B6"/>
    <w:rsid w:val="004B66EB"/>
    <w:rsid w:val="004B6AF5"/>
    <w:rsid w:val="004B6BC9"/>
    <w:rsid w:val="004B6D6A"/>
    <w:rsid w:val="004B6F28"/>
    <w:rsid w:val="004B7081"/>
    <w:rsid w:val="004B718D"/>
    <w:rsid w:val="004B7264"/>
    <w:rsid w:val="004B73C8"/>
    <w:rsid w:val="004B75CD"/>
    <w:rsid w:val="004B7863"/>
    <w:rsid w:val="004B7922"/>
    <w:rsid w:val="004B7B0D"/>
    <w:rsid w:val="004B7BE5"/>
    <w:rsid w:val="004B7CC5"/>
    <w:rsid w:val="004B7E91"/>
    <w:rsid w:val="004C03CD"/>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38"/>
    <w:rsid w:val="004C74E8"/>
    <w:rsid w:val="004C7740"/>
    <w:rsid w:val="004C7870"/>
    <w:rsid w:val="004C79AF"/>
    <w:rsid w:val="004C7AC7"/>
    <w:rsid w:val="004C7DF0"/>
    <w:rsid w:val="004C7E20"/>
    <w:rsid w:val="004C7F1E"/>
    <w:rsid w:val="004C7FD6"/>
    <w:rsid w:val="004D09E9"/>
    <w:rsid w:val="004D0D8C"/>
    <w:rsid w:val="004D0E3F"/>
    <w:rsid w:val="004D1903"/>
    <w:rsid w:val="004D1CC9"/>
    <w:rsid w:val="004D1E8D"/>
    <w:rsid w:val="004D1F77"/>
    <w:rsid w:val="004D211C"/>
    <w:rsid w:val="004D228D"/>
    <w:rsid w:val="004D23CE"/>
    <w:rsid w:val="004D24DE"/>
    <w:rsid w:val="004D279C"/>
    <w:rsid w:val="004D2A1E"/>
    <w:rsid w:val="004D30DA"/>
    <w:rsid w:val="004D3256"/>
    <w:rsid w:val="004D33F6"/>
    <w:rsid w:val="004D3AB6"/>
    <w:rsid w:val="004D3E8E"/>
    <w:rsid w:val="004D417E"/>
    <w:rsid w:val="004D4488"/>
    <w:rsid w:val="004D46F3"/>
    <w:rsid w:val="004D4BD9"/>
    <w:rsid w:val="004D4E8D"/>
    <w:rsid w:val="004D4EB2"/>
    <w:rsid w:val="004D5094"/>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136"/>
    <w:rsid w:val="004D7A19"/>
    <w:rsid w:val="004D7AC5"/>
    <w:rsid w:val="004D7C36"/>
    <w:rsid w:val="004D7F8A"/>
    <w:rsid w:val="004E0150"/>
    <w:rsid w:val="004E0414"/>
    <w:rsid w:val="004E0888"/>
    <w:rsid w:val="004E0A0A"/>
    <w:rsid w:val="004E0FF5"/>
    <w:rsid w:val="004E10D0"/>
    <w:rsid w:val="004E1A3E"/>
    <w:rsid w:val="004E1F82"/>
    <w:rsid w:val="004E20C4"/>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322"/>
    <w:rsid w:val="004E4424"/>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C1B"/>
    <w:rsid w:val="004E7DA8"/>
    <w:rsid w:val="004E7E74"/>
    <w:rsid w:val="004F00A6"/>
    <w:rsid w:val="004F034E"/>
    <w:rsid w:val="004F0424"/>
    <w:rsid w:val="004F04B2"/>
    <w:rsid w:val="004F07D2"/>
    <w:rsid w:val="004F0D64"/>
    <w:rsid w:val="004F0D9C"/>
    <w:rsid w:val="004F1327"/>
    <w:rsid w:val="004F136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03"/>
    <w:rsid w:val="004F3538"/>
    <w:rsid w:val="004F378E"/>
    <w:rsid w:val="004F3850"/>
    <w:rsid w:val="004F3CFB"/>
    <w:rsid w:val="004F3DFA"/>
    <w:rsid w:val="004F41F1"/>
    <w:rsid w:val="004F4233"/>
    <w:rsid w:val="004F4A4B"/>
    <w:rsid w:val="004F4C01"/>
    <w:rsid w:val="004F50B5"/>
    <w:rsid w:val="004F5291"/>
    <w:rsid w:val="004F53CF"/>
    <w:rsid w:val="004F5484"/>
    <w:rsid w:val="004F5B33"/>
    <w:rsid w:val="004F5CEC"/>
    <w:rsid w:val="004F5EDE"/>
    <w:rsid w:val="004F5F14"/>
    <w:rsid w:val="004F6308"/>
    <w:rsid w:val="004F6530"/>
    <w:rsid w:val="004F69F0"/>
    <w:rsid w:val="004F6B2B"/>
    <w:rsid w:val="004F6BCE"/>
    <w:rsid w:val="004F6BD4"/>
    <w:rsid w:val="004F7086"/>
    <w:rsid w:val="004F7810"/>
    <w:rsid w:val="004F7C44"/>
    <w:rsid w:val="004F7EC4"/>
    <w:rsid w:val="004F7F65"/>
    <w:rsid w:val="00500961"/>
    <w:rsid w:val="005009F7"/>
    <w:rsid w:val="00500F4A"/>
    <w:rsid w:val="0050193A"/>
    <w:rsid w:val="0050246D"/>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9E0"/>
    <w:rsid w:val="00504A33"/>
    <w:rsid w:val="00504B4E"/>
    <w:rsid w:val="00504E35"/>
    <w:rsid w:val="00504F14"/>
    <w:rsid w:val="00505553"/>
    <w:rsid w:val="005056A0"/>
    <w:rsid w:val="005057A4"/>
    <w:rsid w:val="00505D64"/>
    <w:rsid w:val="00505E69"/>
    <w:rsid w:val="00506395"/>
    <w:rsid w:val="0050672D"/>
    <w:rsid w:val="0050698C"/>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411"/>
    <w:rsid w:val="00511493"/>
    <w:rsid w:val="00511691"/>
    <w:rsid w:val="0051181D"/>
    <w:rsid w:val="00511B5E"/>
    <w:rsid w:val="00511CEE"/>
    <w:rsid w:val="00511EC1"/>
    <w:rsid w:val="00512685"/>
    <w:rsid w:val="005127F2"/>
    <w:rsid w:val="00512969"/>
    <w:rsid w:val="005129F0"/>
    <w:rsid w:val="005134C1"/>
    <w:rsid w:val="00513997"/>
    <w:rsid w:val="005139F5"/>
    <w:rsid w:val="00513BC6"/>
    <w:rsid w:val="005141D2"/>
    <w:rsid w:val="00514AA9"/>
    <w:rsid w:val="00514B8A"/>
    <w:rsid w:val="00514C68"/>
    <w:rsid w:val="00515316"/>
    <w:rsid w:val="005157CC"/>
    <w:rsid w:val="005157F9"/>
    <w:rsid w:val="00515A35"/>
    <w:rsid w:val="00516077"/>
    <w:rsid w:val="0051661A"/>
    <w:rsid w:val="00516953"/>
    <w:rsid w:val="00516D1A"/>
    <w:rsid w:val="00516D44"/>
    <w:rsid w:val="00517278"/>
    <w:rsid w:val="00517900"/>
    <w:rsid w:val="00517947"/>
    <w:rsid w:val="00517A52"/>
    <w:rsid w:val="005204AD"/>
    <w:rsid w:val="005204E6"/>
    <w:rsid w:val="00520736"/>
    <w:rsid w:val="005207A2"/>
    <w:rsid w:val="005207B3"/>
    <w:rsid w:val="00520AB7"/>
    <w:rsid w:val="005210BB"/>
    <w:rsid w:val="005210EE"/>
    <w:rsid w:val="0052171F"/>
    <w:rsid w:val="0052221E"/>
    <w:rsid w:val="0052239D"/>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ABE"/>
    <w:rsid w:val="00527B3D"/>
    <w:rsid w:val="00527F83"/>
    <w:rsid w:val="00530224"/>
    <w:rsid w:val="005303E7"/>
    <w:rsid w:val="005306D8"/>
    <w:rsid w:val="00530A46"/>
    <w:rsid w:val="00530EBC"/>
    <w:rsid w:val="00530F38"/>
    <w:rsid w:val="005311E8"/>
    <w:rsid w:val="0053127B"/>
    <w:rsid w:val="005312C7"/>
    <w:rsid w:val="00531309"/>
    <w:rsid w:val="005313D1"/>
    <w:rsid w:val="005318EB"/>
    <w:rsid w:val="005318FF"/>
    <w:rsid w:val="00531AD5"/>
    <w:rsid w:val="00531B64"/>
    <w:rsid w:val="00531BD9"/>
    <w:rsid w:val="00531C4B"/>
    <w:rsid w:val="00531E6A"/>
    <w:rsid w:val="005320E2"/>
    <w:rsid w:val="005321FB"/>
    <w:rsid w:val="005322EC"/>
    <w:rsid w:val="00532316"/>
    <w:rsid w:val="005323EC"/>
    <w:rsid w:val="0053270E"/>
    <w:rsid w:val="00532746"/>
    <w:rsid w:val="00533587"/>
    <w:rsid w:val="00533A59"/>
    <w:rsid w:val="00533D6B"/>
    <w:rsid w:val="0053410B"/>
    <w:rsid w:val="00534351"/>
    <w:rsid w:val="00534656"/>
    <w:rsid w:val="00534858"/>
    <w:rsid w:val="00534AB1"/>
    <w:rsid w:val="00534AEC"/>
    <w:rsid w:val="00534B73"/>
    <w:rsid w:val="00534D2F"/>
    <w:rsid w:val="00534D96"/>
    <w:rsid w:val="00535013"/>
    <w:rsid w:val="00535083"/>
    <w:rsid w:val="00535321"/>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093"/>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3F8"/>
    <w:rsid w:val="005504FA"/>
    <w:rsid w:val="00550641"/>
    <w:rsid w:val="00550792"/>
    <w:rsid w:val="00550E1E"/>
    <w:rsid w:val="00551555"/>
    <w:rsid w:val="00551733"/>
    <w:rsid w:val="00551852"/>
    <w:rsid w:val="00551872"/>
    <w:rsid w:val="00551D4B"/>
    <w:rsid w:val="00551FBA"/>
    <w:rsid w:val="00551FEF"/>
    <w:rsid w:val="0055225F"/>
    <w:rsid w:val="0055230E"/>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537"/>
    <w:rsid w:val="005545DA"/>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4A6"/>
    <w:rsid w:val="00557796"/>
    <w:rsid w:val="0055782B"/>
    <w:rsid w:val="00557C40"/>
    <w:rsid w:val="00557E47"/>
    <w:rsid w:val="005601E9"/>
    <w:rsid w:val="005603C3"/>
    <w:rsid w:val="005606C2"/>
    <w:rsid w:val="00560921"/>
    <w:rsid w:val="00561A4C"/>
    <w:rsid w:val="00561DB2"/>
    <w:rsid w:val="0056207F"/>
    <w:rsid w:val="00562586"/>
    <w:rsid w:val="00562721"/>
    <w:rsid w:val="0056294B"/>
    <w:rsid w:val="00562B74"/>
    <w:rsid w:val="00562C59"/>
    <w:rsid w:val="00562DB0"/>
    <w:rsid w:val="005632F7"/>
    <w:rsid w:val="005633F7"/>
    <w:rsid w:val="00563630"/>
    <w:rsid w:val="005636B4"/>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439"/>
    <w:rsid w:val="00566BE3"/>
    <w:rsid w:val="00566CB5"/>
    <w:rsid w:val="00566CF4"/>
    <w:rsid w:val="00566D5C"/>
    <w:rsid w:val="00566E85"/>
    <w:rsid w:val="00566F84"/>
    <w:rsid w:val="0056703E"/>
    <w:rsid w:val="00567084"/>
    <w:rsid w:val="005670FB"/>
    <w:rsid w:val="00567116"/>
    <w:rsid w:val="005672D2"/>
    <w:rsid w:val="0056749A"/>
    <w:rsid w:val="005678DB"/>
    <w:rsid w:val="00567E29"/>
    <w:rsid w:val="005703FE"/>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51"/>
    <w:rsid w:val="00574087"/>
    <w:rsid w:val="00574306"/>
    <w:rsid w:val="00574679"/>
    <w:rsid w:val="005748B1"/>
    <w:rsid w:val="005748C5"/>
    <w:rsid w:val="00574963"/>
    <w:rsid w:val="00574B0F"/>
    <w:rsid w:val="005755D5"/>
    <w:rsid w:val="00575F40"/>
    <w:rsid w:val="00576015"/>
    <w:rsid w:val="00576258"/>
    <w:rsid w:val="00576278"/>
    <w:rsid w:val="0057651B"/>
    <w:rsid w:val="00576A3C"/>
    <w:rsid w:val="00576AB1"/>
    <w:rsid w:val="00576B84"/>
    <w:rsid w:val="00576C0F"/>
    <w:rsid w:val="00576D7D"/>
    <w:rsid w:val="00576E4B"/>
    <w:rsid w:val="0057733D"/>
    <w:rsid w:val="00577381"/>
    <w:rsid w:val="0057761D"/>
    <w:rsid w:val="005779C0"/>
    <w:rsid w:val="00577F17"/>
    <w:rsid w:val="0058005D"/>
    <w:rsid w:val="00580674"/>
    <w:rsid w:val="00580B9C"/>
    <w:rsid w:val="00580C1B"/>
    <w:rsid w:val="00581440"/>
    <w:rsid w:val="005816EB"/>
    <w:rsid w:val="00581884"/>
    <w:rsid w:val="005819D6"/>
    <w:rsid w:val="00581C17"/>
    <w:rsid w:val="00581D34"/>
    <w:rsid w:val="00581FA5"/>
    <w:rsid w:val="00582394"/>
    <w:rsid w:val="005828D0"/>
    <w:rsid w:val="005831D1"/>
    <w:rsid w:val="005831DB"/>
    <w:rsid w:val="005831F3"/>
    <w:rsid w:val="00583201"/>
    <w:rsid w:val="00583211"/>
    <w:rsid w:val="0058412F"/>
    <w:rsid w:val="005847EE"/>
    <w:rsid w:val="00584905"/>
    <w:rsid w:val="005849B1"/>
    <w:rsid w:val="005849CD"/>
    <w:rsid w:val="00584B23"/>
    <w:rsid w:val="00584B85"/>
    <w:rsid w:val="00584FF0"/>
    <w:rsid w:val="00585798"/>
    <w:rsid w:val="00585957"/>
    <w:rsid w:val="00585C57"/>
    <w:rsid w:val="0058620C"/>
    <w:rsid w:val="00586691"/>
    <w:rsid w:val="00586813"/>
    <w:rsid w:val="00586B37"/>
    <w:rsid w:val="00586C63"/>
    <w:rsid w:val="005870D7"/>
    <w:rsid w:val="00587624"/>
    <w:rsid w:val="005876F0"/>
    <w:rsid w:val="00587932"/>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09C"/>
    <w:rsid w:val="00596D90"/>
    <w:rsid w:val="00596EF7"/>
    <w:rsid w:val="00596F6B"/>
    <w:rsid w:val="00596FB3"/>
    <w:rsid w:val="0059771F"/>
    <w:rsid w:val="00597771"/>
    <w:rsid w:val="005978A7"/>
    <w:rsid w:val="00597A36"/>
    <w:rsid w:val="00597ADD"/>
    <w:rsid w:val="00597B7E"/>
    <w:rsid w:val="005A0385"/>
    <w:rsid w:val="005A044F"/>
    <w:rsid w:val="005A04D5"/>
    <w:rsid w:val="005A05C1"/>
    <w:rsid w:val="005A0A90"/>
    <w:rsid w:val="005A0C92"/>
    <w:rsid w:val="005A1413"/>
    <w:rsid w:val="005A1AB5"/>
    <w:rsid w:val="005A1B04"/>
    <w:rsid w:val="005A1C19"/>
    <w:rsid w:val="005A1CFF"/>
    <w:rsid w:val="005A1ECE"/>
    <w:rsid w:val="005A1ECF"/>
    <w:rsid w:val="005A200A"/>
    <w:rsid w:val="005A2099"/>
    <w:rsid w:val="005A2830"/>
    <w:rsid w:val="005A28A7"/>
    <w:rsid w:val="005A2BA2"/>
    <w:rsid w:val="005A304E"/>
    <w:rsid w:val="005A33C2"/>
    <w:rsid w:val="005A369B"/>
    <w:rsid w:val="005A3938"/>
    <w:rsid w:val="005A3A4B"/>
    <w:rsid w:val="005A3D7A"/>
    <w:rsid w:val="005A3E9E"/>
    <w:rsid w:val="005A403D"/>
    <w:rsid w:val="005A4B91"/>
    <w:rsid w:val="005A4BE8"/>
    <w:rsid w:val="005A51BD"/>
    <w:rsid w:val="005A52CD"/>
    <w:rsid w:val="005A542D"/>
    <w:rsid w:val="005A5671"/>
    <w:rsid w:val="005A58E7"/>
    <w:rsid w:val="005A5A76"/>
    <w:rsid w:val="005A5B5E"/>
    <w:rsid w:val="005A5D06"/>
    <w:rsid w:val="005A5E03"/>
    <w:rsid w:val="005A5F17"/>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0EE2"/>
    <w:rsid w:val="005B1108"/>
    <w:rsid w:val="005B1396"/>
    <w:rsid w:val="005B147C"/>
    <w:rsid w:val="005B1527"/>
    <w:rsid w:val="005B2100"/>
    <w:rsid w:val="005B2115"/>
    <w:rsid w:val="005B24B8"/>
    <w:rsid w:val="005B24D1"/>
    <w:rsid w:val="005B2786"/>
    <w:rsid w:val="005B2BA1"/>
    <w:rsid w:val="005B2D1B"/>
    <w:rsid w:val="005B2DD8"/>
    <w:rsid w:val="005B2E5E"/>
    <w:rsid w:val="005B33C2"/>
    <w:rsid w:val="005B3734"/>
    <w:rsid w:val="005B3ADD"/>
    <w:rsid w:val="005B3B61"/>
    <w:rsid w:val="005B3CD6"/>
    <w:rsid w:val="005B3F52"/>
    <w:rsid w:val="005B4194"/>
    <w:rsid w:val="005B456F"/>
    <w:rsid w:val="005B487F"/>
    <w:rsid w:val="005B4A5F"/>
    <w:rsid w:val="005B5288"/>
    <w:rsid w:val="005B5354"/>
    <w:rsid w:val="005B5879"/>
    <w:rsid w:val="005B5BAC"/>
    <w:rsid w:val="005B5E03"/>
    <w:rsid w:val="005B6411"/>
    <w:rsid w:val="005B695E"/>
    <w:rsid w:val="005B69BE"/>
    <w:rsid w:val="005B6BFF"/>
    <w:rsid w:val="005B6CB2"/>
    <w:rsid w:val="005B6CF7"/>
    <w:rsid w:val="005B746C"/>
    <w:rsid w:val="005B7955"/>
    <w:rsid w:val="005B7BAA"/>
    <w:rsid w:val="005B7BEA"/>
    <w:rsid w:val="005B7E30"/>
    <w:rsid w:val="005C042F"/>
    <w:rsid w:val="005C0E50"/>
    <w:rsid w:val="005C1118"/>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8DD"/>
    <w:rsid w:val="005C39AA"/>
    <w:rsid w:val="005C3AC3"/>
    <w:rsid w:val="005C3CAF"/>
    <w:rsid w:val="005C3D41"/>
    <w:rsid w:val="005C40FE"/>
    <w:rsid w:val="005C440F"/>
    <w:rsid w:val="005C45E1"/>
    <w:rsid w:val="005C4776"/>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BF7"/>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57"/>
    <w:rsid w:val="005D4D5A"/>
    <w:rsid w:val="005D4F69"/>
    <w:rsid w:val="005D5411"/>
    <w:rsid w:val="005D5680"/>
    <w:rsid w:val="005D57BC"/>
    <w:rsid w:val="005D5892"/>
    <w:rsid w:val="005D5C74"/>
    <w:rsid w:val="005D5FF5"/>
    <w:rsid w:val="005D65FF"/>
    <w:rsid w:val="005D6887"/>
    <w:rsid w:val="005D6A0A"/>
    <w:rsid w:val="005D6A37"/>
    <w:rsid w:val="005D6B61"/>
    <w:rsid w:val="005D79AA"/>
    <w:rsid w:val="005D7BC6"/>
    <w:rsid w:val="005E0407"/>
    <w:rsid w:val="005E09B0"/>
    <w:rsid w:val="005E0B50"/>
    <w:rsid w:val="005E0F80"/>
    <w:rsid w:val="005E111A"/>
    <w:rsid w:val="005E16FF"/>
    <w:rsid w:val="005E1C13"/>
    <w:rsid w:val="005E1D1F"/>
    <w:rsid w:val="005E2517"/>
    <w:rsid w:val="005E258D"/>
    <w:rsid w:val="005E279A"/>
    <w:rsid w:val="005E299F"/>
    <w:rsid w:val="005E2A24"/>
    <w:rsid w:val="005E2D1D"/>
    <w:rsid w:val="005E35CB"/>
    <w:rsid w:val="005E36D0"/>
    <w:rsid w:val="005E3763"/>
    <w:rsid w:val="005E3CAA"/>
    <w:rsid w:val="005E3FC9"/>
    <w:rsid w:val="005E4024"/>
    <w:rsid w:val="005E4185"/>
    <w:rsid w:val="005E4192"/>
    <w:rsid w:val="005E42A2"/>
    <w:rsid w:val="005E4589"/>
    <w:rsid w:val="005E4BC6"/>
    <w:rsid w:val="005E4C23"/>
    <w:rsid w:val="005E4E3F"/>
    <w:rsid w:val="005E4FD3"/>
    <w:rsid w:val="005E554E"/>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4F9"/>
    <w:rsid w:val="005F07DA"/>
    <w:rsid w:val="005F0890"/>
    <w:rsid w:val="005F0CE8"/>
    <w:rsid w:val="005F13DA"/>
    <w:rsid w:val="005F1614"/>
    <w:rsid w:val="005F1A0E"/>
    <w:rsid w:val="005F1E27"/>
    <w:rsid w:val="005F2063"/>
    <w:rsid w:val="005F275F"/>
    <w:rsid w:val="005F28B9"/>
    <w:rsid w:val="005F293D"/>
    <w:rsid w:val="005F2942"/>
    <w:rsid w:val="005F2E08"/>
    <w:rsid w:val="005F2F3E"/>
    <w:rsid w:val="005F300E"/>
    <w:rsid w:val="005F3806"/>
    <w:rsid w:val="005F3855"/>
    <w:rsid w:val="005F3BB8"/>
    <w:rsid w:val="005F3D64"/>
    <w:rsid w:val="005F3D68"/>
    <w:rsid w:val="005F403E"/>
    <w:rsid w:val="005F4071"/>
    <w:rsid w:val="005F43B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222"/>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3A9"/>
    <w:rsid w:val="006024D6"/>
    <w:rsid w:val="0060264F"/>
    <w:rsid w:val="006028B3"/>
    <w:rsid w:val="00602AC2"/>
    <w:rsid w:val="00602AC6"/>
    <w:rsid w:val="00603011"/>
    <w:rsid w:val="00603632"/>
    <w:rsid w:val="00603D46"/>
    <w:rsid w:val="00604180"/>
    <w:rsid w:val="006041DC"/>
    <w:rsid w:val="0060440F"/>
    <w:rsid w:val="006044F2"/>
    <w:rsid w:val="00604D91"/>
    <w:rsid w:val="00604DAD"/>
    <w:rsid w:val="0060554C"/>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204"/>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00"/>
    <w:rsid w:val="00613FC7"/>
    <w:rsid w:val="00614059"/>
    <w:rsid w:val="006141A7"/>
    <w:rsid w:val="00614770"/>
    <w:rsid w:val="00614B91"/>
    <w:rsid w:val="00615149"/>
    <w:rsid w:val="006151F4"/>
    <w:rsid w:val="006152EE"/>
    <w:rsid w:val="00615378"/>
    <w:rsid w:val="006159BB"/>
    <w:rsid w:val="00615CAF"/>
    <w:rsid w:val="00615D9A"/>
    <w:rsid w:val="00616319"/>
    <w:rsid w:val="006164DC"/>
    <w:rsid w:val="006168FF"/>
    <w:rsid w:val="00616972"/>
    <w:rsid w:val="00616D5E"/>
    <w:rsid w:val="006172F0"/>
    <w:rsid w:val="006173C7"/>
    <w:rsid w:val="006177E0"/>
    <w:rsid w:val="0061787D"/>
    <w:rsid w:val="00617961"/>
    <w:rsid w:val="00620103"/>
    <w:rsid w:val="006201AF"/>
    <w:rsid w:val="0062055B"/>
    <w:rsid w:val="0062071D"/>
    <w:rsid w:val="00620CB5"/>
    <w:rsid w:val="00620FAC"/>
    <w:rsid w:val="006214C6"/>
    <w:rsid w:val="0062189F"/>
    <w:rsid w:val="00621B2B"/>
    <w:rsid w:val="00621B6F"/>
    <w:rsid w:val="00621C6F"/>
    <w:rsid w:val="00621DA3"/>
    <w:rsid w:val="0062212A"/>
    <w:rsid w:val="00622244"/>
    <w:rsid w:val="006223A6"/>
    <w:rsid w:val="00622823"/>
    <w:rsid w:val="0062302D"/>
    <w:rsid w:val="006230FA"/>
    <w:rsid w:val="0062332C"/>
    <w:rsid w:val="00623BA4"/>
    <w:rsid w:val="00623C04"/>
    <w:rsid w:val="00623DA8"/>
    <w:rsid w:val="00623E8F"/>
    <w:rsid w:val="00624129"/>
    <w:rsid w:val="0062432F"/>
    <w:rsid w:val="006244B8"/>
    <w:rsid w:val="00624524"/>
    <w:rsid w:val="00624786"/>
    <w:rsid w:val="0062480D"/>
    <w:rsid w:val="00624CF5"/>
    <w:rsid w:val="00624E85"/>
    <w:rsid w:val="00624E99"/>
    <w:rsid w:val="00624F62"/>
    <w:rsid w:val="00624FEC"/>
    <w:rsid w:val="006251ED"/>
    <w:rsid w:val="006253C7"/>
    <w:rsid w:val="00625434"/>
    <w:rsid w:val="00625543"/>
    <w:rsid w:val="00625896"/>
    <w:rsid w:val="00625BC9"/>
    <w:rsid w:val="00625C41"/>
    <w:rsid w:val="00625EC1"/>
    <w:rsid w:val="0062611D"/>
    <w:rsid w:val="00626532"/>
    <w:rsid w:val="0062657B"/>
    <w:rsid w:val="00626F65"/>
    <w:rsid w:val="00626F91"/>
    <w:rsid w:val="00626FB1"/>
    <w:rsid w:val="00627223"/>
    <w:rsid w:val="00627299"/>
    <w:rsid w:val="006272EA"/>
    <w:rsid w:val="006273EC"/>
    <w:rsid w:val="00627BA2"/>
    <w:rsid w:val="00627F8F"/>
    <w:rsid w:val="00630591"/>
    <w:rsid w:val="00630A1D"/>
    <w:rsid w:val="00630AD0"/>
    <w:rsid w:val="00630CF0"/>
    <w:rsid w:val="00630D2B"/>
    <w:rsid w:val="00630EE9"/>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3"/>
    <w:rsid w:val="00634207"/>
    <w:rsid w:val="0063497C"/>
    <w:rsid w:val="00634D3D"/>
    <w:rsid w:val="00634F15"/>
    <w:rsid w:val="00634F20"/>
    <w:rsid w:val="00635CDD"/>
    <w:rsid w:val="0063621D"/>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7CB"/>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9D4"/>
    <w:rsid w:val="00647B56"/>
    <w:rsid w:val="00647B80"/>
    <w:rsid w:val="00647D2F"/>
    <w:rsid w:val="00647D5E"/>
    <w:rsid w:val="00647F84"/>
    <w:rsid w:val="00650221"/>
    <w:rsid w:val="006502F0"/>
    <w:rsid w:val="006504FD"/>
    <w:rsid w:val="00650BCC"/>
    <w:rsid w:val="00650BCE"/>
    <w:rsid w:val="00650F05"/>
    <w:rsid w:val="006516D9"/>
    <w:rsid w:val="00651827"/>
    <w:rsid w:val="0065190D"/>
    <w:rsid w:val="0065191D"/>
    <w:rsid w:val="00651A30"/>
    <w:rsid w:val="00651C3B"/>
    <w:rsid w:val="00651E7C"/>
    <w:rsid w:val="0065206A"/>
    <w:rsid w:val="0065210E"/>
    <w:rsid w:val="0065216C"/>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3E7"/>
    <w:rsid w:val="00655621"/>
    <w:rsid w:val="00655645"/>
    <w:rsid w:val="00655A53"/>
    <w:rsid w:val="00656031"/>
    <w:rsid w:val="006560AB"/>
    <w:rsid w:val="006562A8"/>
    <w:rsid w:val="006562CB"/>
    <w:rsid w:val="00656682"/>
    <w:rsid w:val="00657591"/>
    <w:rsid w:val="0065769A"/>
    <w:rsid w:val="0065772A"/>
    <w:rsid w:val="00657885"/>
    <w:rsid w:val="00657E49"/>
    <w:rsid w:val="0066020C"/>
    <w:rsid w:val="006602A3"/>
    <w:rsid w:val="00660CC6"/>
    <w:rsid w:val="00661925"/>
    <w:rsid w:val="00661A5C"/>
    <w:rsid w:val="00661C17"/>
    <w:rsid w:val="00661E6D"/>
    <w:rsid w:val="00661E8E"/>
    <w:rsid w:val="00661E9E"/>
    <w:rsid w:val="00662298"/>
    <w:rsid w:val="006622C1"/>
    <w:rsid w:val="00662323"/>
    <w:rsid w:val="006625FA"/>
    <w:rsid w:val="00662752"/>
    <w:rsid w:val="0066289E"/>
    <w:rsid w:val="00663044"/>
    <w:rsid w:val="006633E9"/>
    <w:rsid w:val="00663627"/>
    <w:rsid w:val="00663A44"/>
    <w:rsid w:val="00663C0F"/>
    <w:rsid w:val="006640D6"/>
    <w:rsid w:val="006645DA"/>
    <w:rsid w:val="00664922"/>
    <w:rsid w:val="00664D51"/>
    <w:rsid w:val="00665ABF"/>
    <w:rsid w:val="00665B5B"/>
    <w:rsid w:val="00665C46"/>
    <w:rsid w:val="00666365"/>
    <w:rsid w:val="00666DF1"/>
    <w:rsid w:val="00666FE1"/>
    <w:rsid w:val="006671D3"/>
    <w:rsid w:val="006671D5"/>
    <w:rsid w:val="00667289"/>
    <w:rsid w:val="00667379"/>
    <w:rsid w:val="00667433"/>
    <w:rsid w:val="00667A41"/>
    <w:rsid w:val="00667A64"/>
    <w:rsid w:val="00667B99"/>
    <w:rsid w:val="00667E0A"/>
    <w:rsid w:val="00667FB7"/>
    <w:rsid w:val="0067062C"/>
    <w:rsid w:val="006706EA"/>
    <w:rsid w:val="00670758"/>
    <w:rsid w:val="0067087D"/>
    <w:rsid w:val="00670F82"/>
    <w:rsid w:val="0067103F"/>
    <w:rsid w:val="00671105"/>
    <w:rsid w:val="00671168"/>
    <w:rsid w:val="006711CB"/>
    <w:rsid w:val="006719D5"/>
    <w:rsid w:val="00671C65"/>
    <w:rsid w:val="00671F10"/>
    <w:rsid w:val="00671F24"/>
    <w:rsid w:val="006720A0"/>
    <w:rsid w:val="00672236"/>
    <w:rsid w:val="0067259C"/>
    <w:rsid w:val="0067262E"/>
    <w:rsid w:val="00672818"/>
    <w:rsid w:val="00672A53"/>
    <w:rsid w:val="00672D73"/>
    <w:rsid w:val="00673105"/>
    <w:rsid w:val="006732A0"/>
    <w:rsid w:val="00673321"/>
    <w:rsid w:val="006733AE"/>
    <w:rsid w:val="0067342E"/>
    <w:rsid w:val="00673554"/>
    <w:rsid w:val="00673729"/>
    <w:rsid w:val="00673CF5"/>
    <w:rsid w:val="006740A5"/>
    <w:rsid w:val="006746AF"/>
    <w:rsid w:val="00674F3B"/>
    <w:rsid w:val="00675064"/>
    <w:rsid w:val="00675256"/>
    <w:rsid w:val="0067525E"/>
    <w:rsid w:val="006753C3"/>
    <w:rsid w:val="006754F5"/>
    <w:rsid w:val="006757FA"/>
    <w:rsid w:val="00675BCA"/>
    <w:rsid w:val="00675D34"/>
    <w:rsid w:val="00675E08"/>
    <w:rsid w:val="00675F3D"/>
    <w:rsid w:val="00675FFC"/>
    <w:rsid w:val="00676034"/>
    <w:rsid w:val="00676554"/>
    <w:rsid w:val="00676A1E"/>
    <w:rsid w:val="00676BD1"/>
    <w:rsid w:val="006772D2"/>
    <w:rsid w:val="006775DA"/>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3A6"/>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3EA"/>
    <w:rsid w:val="00685534"/>
    <w:rsid w:val="00685560"/>
    <w:rsid w:val="006856A4"/>
    <w:rsid w:val="00685D24"/>
    <w:rsid w:val="00685F40"/>
    <w:rsid w:val="00686023"/>
    <w:rsid w:val="0068628E"/>
    <w:rsid w:val="006864BD"/>
    <w:rsid w:val="00686594"/>
    <w:rsid w:val="006868F7"/>
    <w:rsid w:val="00686999"/>
    <w:rsid w:val="006869B9"/>
    <w:rsid w:val="006873EE"/>
    <w:rsid w:val="0068787E"/>
    <w:rsid w:val="0068793F"/>
    <w:rsid w:val="00687A85"/>
    <w:rsid w:val="00687FB6"/>
    <w:rsid w:val="00687FCB"/>
    <w:rsid w:val="00687FD6"/>
    <w:rsid w:val="00690180"/>
    <w:rsid w:val="00690577"/>
    <w:rsid w:val="00690D12"/>
    <w:rsid w:val="00690E27"/>
    <w:rsid w:val="00690F58"/>
    <w:rsid w:val="00691894"/>
    <w:rsid w:val="00691A15"/>
    <w:rsid w:val="006920B1"/>
    <w:rsid w:val="0069254A"/>
    <w:rsid w:val="006925A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85D"/>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5FA8"/>
    <w:rsid w:val="006A62F1"/>
    <w:rsid w:val="006A6498"/>
    <w:rsid w:val="006A64CD"/>
    <w:rsid w:val="006A64F4"/>
    <w:rsid w:val="006A661A"/>
    <w:rsid w:val="006A69C9"/>
    <w:rsid w:val="006A6C18"/>
    <w:rsid w:val="006A6E37"/>
    <w:rsid w:val="006A7463"/>
    <w:rsid w:val="006A7508"/>
    <w:rsid w:val="006A7828"/>
    <w:rsid w:val="006A78D3"/>
    <w:rsid w:val="006A7D20"/>
    <w:rsid w:val="006A7DCD"/>
    <w:rsid w:val="006A7F59"/>
    <w:rsid w:val="006B01D5"/>
    <w:rsid w:val="006B023B"/>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0C"/>
    <w:rsid w:val="006B3683"/>
    <w:rsid w:val="006B3688"/>
    <w:rsid w:val="006B3F31"/>
    <w:rsid w:val="006B4128"/>
    <w:rsid w:val="006B414A"/>
    <w:rsid w:val="006B4B28"/>
    <w:rsid w:val="006B555E"/>
    <w:rsid w:val="006B56E7"/>
    <w:rsid w:val="006B574F"/>
    <w:rsid w:val="006B5AAD"/>
    <w:rsid w:val="006B5B12"/>
    <w:rsid w:val="006B5EEC"/>
    <w:rsid w:val="006B5FCF"/>
    <w:rsid w:val="006B6438"/>
    <w:rsid w:val="006B6634"/>
    <w:rsid w:val="006B6911"/>
    <w:rsid w:val="006B6C69"/>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2D5D"/>
    <w:rsid w:val="006C317E"/>
    <w:rsid w:val="006C3571"/>
    <w:rsid w:val="006C372D"/>
    <w:rsid w:val="006C3B65"/>
    <w:rsid w:val="006C3E56"/>
    <w:rsid w:val="006C421A"/>
    <w:rsid w:val="006C42A7"/>
    <w:rsid w:val="006C4458"/>
    <w:rsid w:val="006C4527"/>
    <w:rsid w:val="006C4538"/>
    <w:rsid w:val="006C4580"/>
    <w:rsid w:val="006C464E"/>
    <w:rsid w:val="006C4B99"/>
    <w:rsid w:val="006C4CEB"/>
    <w:rsid w:val="006C4E85"/>
    <w:rsid w:val="006C574F"/>
    <w:rsid w:val="006C581D"/>
    <w:rsid w:val="006C605A"/>
    <w:rsid w:val="006C6117"/>
    <w:rsid w:val="006C618A"/>
    <w:rsid w:val="006C61AB"/>
    <w:rsid w:val="006C6444"/>
    <w:rsid w:val="006C65B9"/>
    <w:rsid w:val="006C6A3B"/>
    <w:rsid w:val="006C6A7B"/>
    <w:rsid w:val="006C6E54"/>
    <w:rsid w:val="006C6FE0"/>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7CF"/>
    <w:rsid w:val="006D189D"/>
    <w:rsid w:val="006D1DA0"/>
    <w:rsid w:val="006D1E4E"/>
    <w:rsid w:val="006D1FCB"/>
    <w:rsid w:val="006D213B"/>
    <w:rsid w:val="006D2254"/>
    <w:rsid w:val="006D252B"/>
    <w:rsid w:val="006D2679"/>
    <w:rsid w:val="006D2B7D"/>
    <w:rsid w:val="006D2C32"/>
    <w:rsid w:val="006D3839"/>
    <w:rsid w:val="006D3C6D"/>
    <w:rsid w:val="006D3FCB"/>
    <w:rsid w:val="006D434B"/>
    <w:rsid w:val="006D45FA"/>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324"/>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D67"/>
    <w:rsid w:val="006E2EEC"/>
    <w:rsid w:val="006E2FC3"/>
    <w:rsid w:val="006E343D"/>
    <w:rsid w:val="006E3655"/>
    <w:rsid w:val="006E39AE"/>
    <w:rsid w:val="006E3AC8"/>
    <w:rsid w:val="006E3AE9"/>
    <w:rsid w:val="006E3CD5"/>
    <w:rsid w:val="006E3D07"/>
    <w:rsid w:val="006E3EF7"/>
    <w:rsid w:val="006E3FFB"/>
    <w:rsid w:val="006E422A"/>
    <w:rsid w:val="006E4505"/>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484"/>
    <w:rsid w:val="006F29E5"/>
    <w:rsid w:val="006F2EA1"/>
    <w:rsid w:val="006F3040"/>
    <w:rsid w:val="006F3227"/>
    <w:rsid w:val="006F3247"/>
    <w:rsid w:val="006F33E4"/>
    <w:rsid w:val="006F347B"/>
    <w:rsid w:val="006F3515"/>
    <w:rsid w:val="006F379C"/>
    <w:rsid w:val="006F390C"/>
    <w:rsid w:val="006F3E12"/>
    <w:rsid w:val="006F4519"/>
    <w:rsid w:val="006F465B"/>
    <w:rsid w:val="006F4803"/>
    <w:rsid w:val="006F4B24"/>
    <w:rsid w:val="006F4DD6"/>
    <w:rsid w:val="006F56D6"/>
    <w:rsid w:val="006F57B4"/>
    <w:rsid w:val="006F594F"/>
    <w:rsid w:val="006F5963"/>
    <w:rsid w:val="006F5B77"/>
    <w:rsid w:val="006F5CB4"/>
    <w:rsid w:val="006F60B3"/>
    <w:rsid w:val="006F623A"/>
    <w:rsid w:val="006F66AF"/>
    <w:rsid w:val="006F6B00"/>
    <w:rsid w:val="006F6CAC"/>
    <w:rsid w:val="006F700A"/>
    <w:rsid w:val="006F70D3"/>
    <w:rsid w:val="006F71FF"/>
    <w:rsid w:val="006F75A0"/>
    <w:rsid w:val="006F7B44"/>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349"/>
    <w:rsid w:val="007054CC"/>
    <w:rsid w:val="00705813"/>
    <w:rsid w:val="00705A46"/>
    <w:rsid w:val="00705C02"/>
    <w:rsid w:val="00705C9C"/>
    <w:rsid w:val="00705CB5"/>
    <w:rsid w:val="00705F7A"/>
    <w:rsid w:val="007063E1"/>
    <w:rsid w:val="007066AC"/>
    <w:rsid w:val="00706741"/>
    <w:rsid w:val="007067DC"/>
    <w:rsid w:val="00707034"/>
    <w:rsid w:val="00707583"/>
    <w:rsid w:val="00707812"/>
    <w:rsid w:val="0070793C"/>
    <w:rsid w:val="007079BA"/>
    <w:rsid w:val="00707A88"/>
    <w:rsid w:val="00707D6D"/>
    <w:rsid w:val="0071045B"/>
    <w:rsid w:val="007104D2"/>
    <w:rsid w:val="00710559"/>
    <w:rsid w:val="007105C8"/>
    <w:rsid w:val="007109D6"/>
    <w:rsid w:val="00710A7E"/>
    <w:rsid w:val="00710F4B"/>
    <w:rsid w:val="007111B8"/>
    <w:rsid w:val="0071132E"/>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174"/>
    <w:rsid w:val="007142A1"/>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9EC"/>
    <w:rsid w:val="00717B1C"/>
    <w:rsid w:val="00717CA4"/>
    <w:rsid w:val="00717DBB"/>
    <w:rsid w:val="00717E58"/>
    <w:rsid w:val="00717E63"/>
    <w:rsid w:val="007211BB"/>
    <w:rsid w:val="007211CA"/>
    <w:rsid w:val="007211F4"/>
    <w:rsid w:val="0072124C"/>
    <w:rsid w:val="00721331"/>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01"/>
    <w:rsid w:val="00724A83"/>
    <w:rsid w:val="00724C01"/>
    <w:rsid w:val="00724C86"/>
    <w:rsid w:val="00724ECF"/>
    <w:rsid w:val="00725289"/>
    <w:rsid w:val="007255AE"/>
    <w:rsid w:val="0072561F"/>
    <w:rsid w:val="00725639"/>
    <w:rsid w:val="007256F4"/>
    <w:rsid w:val="00725C61"/>
    <w:rsid w:val="00725D55"/>
    <w:rsid w:val="00725F33"/>
    <w:rsid w:val="0072630D"/>
    <w:rsid w:val="007263D7"/>
    <w:rsid w:val="00726475"/>
    <w:rsid w:val="007266E5"/>
    <w:rsid w:val="00726965"/>
    <w:rsid w:val="00726A4B"/>
    <w:rsid w:val="00726AAA"/>
    <w:rsid w:val="00726FDF"/>
    <w:rsid w:val="00727101"/>
    <w:rsid w:val="0072773E"/>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2E4A"/>
    <w:rsid w:val="00733219"/>
    <w:rsid w:val="007334A3"/>
    <w:rsid w:val="007334C5"/>
    <w:rsid w:val="0073360D"/>
    <w:rsid w:val="00733F2C"/>
    <w:rsid w:val="007342A9"/>
    <w:rsid w:val="0073484E"/>
    <w:rsid w:val="00734A5A"/>
    <w:rsid w:val="00734B26"/>
    <w:rsid w:val="00734D12"/>
    <w:rsid w:val="00734D60"/>
    <w:rsid w:val="00734E42"/>
    <w:rsid w:val="00734F3C"/>
    <w:rsid w:val="007352C7"/>
    <w:rsid w:val="007353C9"/>
    <w:rsid w:val="00735E69"/>
    <w:rsid w:val="00735FF2"/>
    <w:rsid w:val="007362F6"/>
    <w:rsid w:val="00736697"/>
    <w:rsid w:val="007366A8"/>
    <w:rsid w:val="00736782"/>
    <w:rsid w:val="00736871"/>
    <w:rsid w:val="00736B55"/>
    <w:rsid w:val="00736DA1"/>
    <w:rsid w:val="00736F31"/>
    <w:rsid w:val="00736F51"/>
    <w:rsid w:val="0073708D"/>
    <w:rsid w:val="00737341"/>
    <w:rsid w:val="00737650"/>
    <w:rsid w:val="00737720"/>
    <w:rsid w:val="0073776A"/>
    <w:rsid w:val="007377A5"/>
    <w:rsid w:val="00737940"/>
    <w:rsid w:val="00737F3F"/>
    <w:rsid w:val="00740008"/>
    <w:rsid w:val="00740178"/>
    <w:rsid w:val="007407F5"/>
    <w:rsid w:val="007409C7"/>
    <w:rsid w:val="00740ADE"/>
    <w:rsid w:val="00740B91"/>
    <w:rsid w:val="00740D77"/>
    <w:rsid w:val="00741112"/>
    <w:rsid w:val="0074116B"/>
    <w:rsid w:val="0074192A"/>
    <w:rsid w:val="00741B0C"/>
    <w:rsid w:val="00741DCC"/>
    <w:rsid w:val="00742263"/>
    <w:rsid w:val="0074231E"/>
    <w:rsid w:val="00742341"/>
    <w:rsid w:val="007423D7"/>
    <w:rsid w:val="007424C9"/>
    <w:rsid w:val="00742B1A"/>
    <w:rsid w:val="00742CC8"/>
    <w:rsid w:val="00742DD0"/>
    <w:rsid w:val="007434F7"/>
    <w:rsid w:val="0074365E"/>
    <w:rsid w:val="00743FEB"/>
    <w:rsid w:val="00744095"/>
    <w:rsid w:val="007440E8"/>
    <w:rsid w:val="007442E5"/>
    <w:rsid w:val="0074458C"/>
    <w:rsid w:val="0074471E"/>
    <w:rsid w:val="0074473B"/>
    <w:rsid w:val="00744A3F"/>
    <w:rsid w:val="00744BA2"/>
    <w:rsid w:val="00744BF8"/>
    <w:rsid w:val="00744E56"/>
    <w:rsid w:val="0074531D"/>
    <w:rsid w:val="0074548A"/>
    <w:rsid w:val="007455DC"/>
    <w:rsid w:val="007457A4"/>
    <w:rsid w:val="007458F5"/>
    <w:rsid w:val="0074590F"/>
    <w:rsid w:val="00745EFF"/>
    <w:rsid w:val="007462AD"/>
    <w:rsid w:val="007466F1"/>
    <w:rsid w:val="007469C7"/>
    <w:rsid w:val="00746A93"/>
    <w:rsid w:val="00746A9C"/>
    <w:rsid w:val="00746EE5"/>
    <w:rsid w:val="00747356"/>
    <w:rsid w:val="007473CF"/>
    <w:rsid w:val="00747EB7"/>
    <w:rsid w:val="00750426"/>
    <w:rsid w:val="007506DB"/>
    <w:rsid w:val="00750AC5"/>
    <w:rsid w:val="00750E7B"/>
    <w:rsid w:val="00750FB3"/>
    <w:rsid w:val="007513F2"/>
    <w:rsid w:val="0075140C"/>
    <w:rsid w:val="007515D5"/>
    <w:rsid w:val="00751A22"/>
    <w:rsid w:val="00751ACF"/>
    <w:rsid w:val="00751AFB"/>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5C0"/>
    <w:rsid w:val="00756638"/>
    <w:rsid w:val="00756B08"/>
    <w:rsid w:val="00756B13"/>
    <w:rsid w:val="00756F16"/>
    <w:rsid w:val="00756F1D"/>
    <w:rsid w:val="007571E4"/>
    <w:rsid w:val="00757319"/>
    <w:rsid w:val="007575F3"/>
    <w:rsid w:val="00757615"/>
    <w:rsid w:val="00757B0D"/>
    <w:rsid w:val="007601A7"/>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3D"/>
    <w:rsid w:val="00763279"/>
    <w:rsid w:val="007633CC"/>
    <w:rsid w:val="007636AE"/>
    <w:rsid w:val="0076385A"/>
    <w:rsid w:val="00763F46"/>
    <w:rsid w:val="00763FE2"/>
    <w:rsid w:val="007640F4"/>
    <w:rsid w:val="0076415A"/>
    <w:rsid w:val="00764267"/>
    <w:rsid w:val="00764288"/>
    <w:rsid w:val="007642E8"/>
    <w:rsid w:val="007646B3"/>
    <w:rsid w:val="00764845"/>
    <w:rsid w:val="0076486C"/>
    <w:rsid w:val="00764C7C"/>
    <w:rsid w:val="00764CFD"/>
    <w:rsid w:val="00765098"/>
    <w:rsid w:val="00765637"/>
    <w:rsid w:val="00765768"/>
    <w:rsid w:val="00765A76"/>
    <w:rsid w:val="00765BF8"/>
    <w:rsid w:val="00765CFA"/>
    <w:rsid w:val="007665D3"/>
    <w:rsid w:val="00766662"/>
    <w:rsid w:val="0076698B"/>
    <w:rsid w:val="0076699B"/>
    <w:rsid w:val="007672A2"/>
    <w:rsid w:val="007674BD"/>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119"/>
    <w:rsid w:val="00773366"/>
    <w:rsid w:val="00773385"/>
    <w:rsid w:val="007735EB"/>
    <w:rsid w:val="0077377F"/>
    <w:rsid w:val="007739FA"/>
    <w:rsid w:val="0077410E"/>
    <w:rsid w:val="00774365"/>
    <w:rsid w:val="007748CB"/>
    <w:rsid w:val="00774AB4"/>
    <w:rsid w:val="0077517F"/>
    <w:rsid w:val="007755C6"/>
    <w:rsid w:val="007755C9"/>
    <w:rsid w:val="00775838"/>
    <w:rsid w:val="00775B29"/>
    <w:rsid w:val="00775C53"/>
    <w:rsid w:val="00776320"/>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0FD"/>
    <w:rsid w:val="0078354B"/>
    <w:rsid w:val="00783631"/>
    <w:rsid w:val="00783930"/>
    <w:rsid w:val="00784276"/>
    <w:rsid w:val="00784318"/>
    <w:rsid w:val="007847D8"/>
    <w:rsid w:val="00784896"/>
    <w:rsid w:val="00784BEF"/>
    <w:rsid w:val="0078514E"/>
    <w:rsid w:val="0078539E"/>
    <w:rsid w:val="0078548B"/>
    <w:rsid w:val="007855E6"/>
    <w:rsid w:val="007857A2"/>
    <w:rsid w:val="00785A88"/>
    <w:rsid w:val="00785E5C"/>
    <w:rsid w:val="0078628F"/>
    <w:rsid w:val="0078648C"/>
    <w:rsid w:val="00786CB3"/>
    <w:rsid w:val="00786D76"/>
    <w:rsid w:val="00787F43"/>
    <w:rsid w:val="007900EF"/>
    <w:rsid w:val="007903D6"/>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5D0"/>
    <w:rsid w:val="00797627"/>
    <w:rsid w:val="0079771F"/>
    <w:rsid w:val="0079782C"/>
    <w:rsid w:val="00797F28"/>
    <w:rsid w:val="007A01EB"/>
    <w:rsid w:val="007A04FA"/>
    <w:rsid w:val="007A0661"/>
    <w:rsid w:val="007A0903"/>
    <w:rsid w:val="007A0AA3"/>
    <w:rsid w:val="007A11E8"/>
    <w:rsid w:val="007A1610"/>
    <w:rsid w:val="007A1E35"/>
    <w:rsid w:val="007A29D2"/>
    <w:rsid w:val="007A2A53"/>
    <w:rsid w:val="007A2FA7"/>
    <w:rsid w:val="007A3043"/>
    <w:rsid w:val="007A3259"/>
    <w:rsid w:val="007A32FF"/>
    <w:rsid w:val="007A337D"/>
    <w:rsid w:val="007A33BE"/>
    <w:rsid w:val="007A3CDD"/>
    <w:rsid w:val="007A411E"/>
    <w:rsid w:val="007A448E"/>
    <w:rsid w:val="007A456F"/>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354"/>
    <w:rsid w:val="007B16BD"/>
    <w:rsid w:val="007B1865"/>
    <w:rsid w:val="007B1A9A"/>
    <w:rsid w:val="007B20FB"/>
    <w:rsid w:val="007B211F"/>
    <w:rsid w:val="007B234D"/>
    <w:rsid w:val="007B2719"/>
    <w:rsid w:val="007B2A2E"/>
    <w:rsid w:val="007B2B08"/>
    <w:rsid w:val="007B2C01"/>
    <w:rsid w:val="007B2C0C"/>
    <w:rsid w:val="007B2CD9"/>
    <w:rsid w:val="007B2CFF"/>
    <w:rsid w:val="007B2D17"/>
    <w:rsid w:val="007B2DA9"/>
    <w:rsid w:val="007B2F5D"/>
    <w:rsid w:val="007B323A"/>
    <w:rsid w:val="007B341E"/>
    <w:rsid w:val="007B34B0"/>
    <w:rsid w:val="007B3BA0"/>
    <w:rsid w:val="007B3BDB"/>
    <w:rsid w:val="007B42F5"/>
    <w:rsid w:val="007B42F9"/>
    <w:rsid w:val="007B4D94"/>
    <w:rsid w:val="007B4F25"/>
    <w:rsid w:val="007B4F65"/>
    <w:rsid w:val="007B4F7F"/>
    <w:rsid w:val="007B5073"/>
    <w:rsid w:val="007B5296"/>
    <w:rsid w:val="007B5403"/>
    <w:rsid w:val="007B5437"/>
    <w:rsid w:val="007B544A"/>
    <w:rsid w:val="007B55AD"/>
    <w:rsid w:val="007B55F8"/>
    <w:rsid w:val="007B5E4C"/>
    <w:rsid w:val="007B6077"/>
    <w:rsid w:val="007B683E"/>
    <w:rsid w:val="007B6B9A"/>
    <w:rsid w:val="007B7102"/>
    <w:rsid w:val="007B7CA9"/>
    <w:rsid w:val="007C019D"/>
    <w:rsid w:val="007C045C"/>
    <w:rsid w:val="007C0619"/>
    <w:rsid w:val="007C086D"/>
    <w:rsid w:val="007C0976"/>
    <w:rsid w:val="007C0C5A"/>
    <w:rsid w:val="007C109D"/>
    <w:rsid w:val="007C10B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5AD"/>
    <w:rsid w:val="007C35E6"/>
    <w:rsid w:val="007C3863"/>
    <w:rsid w:val="007C3F4C"/>
    <w:rsid w:val="007C4053"/>
    <w:rsid w:val="007C4449"/>
    <w:rsid w:val="007C457C"/>
    <w:rsid w:val="007C475C"/>
    <w:rsid w:val="007C4D0E"/>
    <w:rsid w:val="007C4DDB"/>
    <w:rsid w:val="007C51EF"/>
    <w:rsid w:val="007C532C"/>
    <w:rsid w:val="007C53D6"/>
    <w:rsid w:val="007C5419"/>
    <w:rsid w:val="007C57C7"/>
    <w:rsid w:val="007C5992"/>
    <w:rsid w:val="007C5B79"/>
    <w:rsid w:val="007C5EB6"/>
    <w:rsid w:val="007C5FAF"/>
    <w:rsid w:val="007C63E2"/>
    <w:rsid w:val="007C63E7"/>
    <w:rsid w:val="007C6958"/>
    <w:rsid w:val="007C6A40"/>
    <w:rsid w:val="007C6DA8"/>
    <w:rsid w:val="007C6F56"/>
    <w:rsid w:val="007C7011"/>
    <w:rsid w:val="007C7043"/>
    <w:rsid w:val="007C71B2"/>
    <w:rsid w:val="007C74EA"/>
    <w:rsid w:val="007C79BC"/>
    <w:rsid w:val="007C7B4C"/>
    <w:rsid w:val="007C7F2A"/>
    <w:rsid w:val="007C7F82"/>
    <w:rsid w:val="007D0809"/>
    <w:rsid w:val="007D0C8A"/>
    <w:rsid w:val="007D0E6E"/>
    <w:rsid w:val="007D0F7C"/>
    <w:rsid w:val="007D0FF3"/>
    <w:rsid w:val="007D1341"/>
    <w:rsid w:val="007D1938"/>
    <w:rsid w:val="007D1CA3"/>
    <w:rsid w:val="007D20E7"/>
    <w:rsid w:val="007D2282"/>
    <w:rsid w:val="007D23DF"/>
    <w:rsid w:val="007D27EC"/>
    <w:rsid w:val="007D2A08"/>
    <w:rsid w:val="007D2C4A"/>
    <w:rsid w:val="007D2EA2"/>
    <w:rsid w:val="007D30A3"/>
    <w:rsid w:val="007D34D3"/>
    <w:rsid w:val="007D3592"/>
    <w:rsid w:val="007D3897"/>
    <w:rsid w:val="007D3DFC"/>
    <w:rsid w:val="007D42DC"/>
    <w:rsid w:val="007D42EF"/>
    <w:rsid w:val="007D44F6"/>
    <w:rsid w:val="007D5201"/>
    <w:rsid w:val="007D53D4"/>
    <w:rsid w:val="007D5720"/>
    <w:rsid w:val="007D5B27"/>
    <w:rsid w:val="007D5B89"/>
    <w:rsid w:val="007D5D0B"/>
    <w:rsid w:val="007D651D"/>
    <w:rsid w:val="007D6609"/>
    <w:rsid w:val="007D667A"/>
    <w:rsid w:val="007D6692"/>
    <w:rsid w:val="007D6D51"/>
    <w:rsid w:val="007D7200"/>
    <w:rsid w:val="007D7373"/>
    <w:rsid w:val="007D73A7"/>
    <w:rsid w:val="007D74A9"/>
    <w:rsid w:val="007D7689"/>
    <w:rsid w:val="007D77FD"/>
    <w:rsid w:val="007D7980"/>
    <w:rsid w:val="007D7AF1"/>
    <w:rsid w:val="007D7C4D"/>
    <w:rsid w:val="007D7DB9"/>
    <w:rsid w:val="007D7E03"/>
    <w:rsid w:val="007E0189"/>
    <w:rsid w:val="007E03F6"/>
    <w:rsid w:val="007E04DD"/>
    <w:rsid w:val="007E0D12"/>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6A4"/>
    <w:rsid w:val="007E498B"/>
    <w:rsid w:val="007E49B5"/>
    <w:rsid w:val="007E4B39"/>
    <w:rsid w:val="007E4D2A"/>
    <w:rsid w:val="007E4EF5"/>
    <w:rsid w:val="007E50C5"/>
    <w:rsid w:val="007E5171"/>
    <w:rsid w:val="007E5261"/>
    <w:rsid w:val="007E539B"/>
    <w:rsid w:val="007E554D"/>
    <w:rsid w:val="007E56DF"/>
    <w:rsid w:val="007E575F"/>
    <w:rsid w:val="007E588F"/>
    <w:rsid w:val="007E59E1"/>
    <w:rsid w:val="007E5DE1"/>
    <w:rsid w:val="007E5F30"/>
    <w:rsid w:val="007E5F71"/>
    <w:rsid w:val="007E60B8"/>
    <w:rsid w:val="007E6457"/>
    <w:rsid w:val="007E6540"/>
    <w:rsid w:val="007E6906"/>
    <w:rsid w:val="007E69FE"/>
    <w:rsid w:val="007E7043"/>
    <w:rsid w:val="007E70FA"/>
    <w:rsid w:val="007E73FC"/>
    <w:rsid w:val="007E755B"/>
    <w:rsid w:val="007E7583"/>
    <w:rsid w:val="007E77D0"/>
    <w:rsid w:val="007E7873"/>
    <w:rsid w:val="007E7C52"/>
    <w:rsid w:val="007F02D0"/>
    <w:rsid w:val="007F0A88"/>
    <w:rsid w:val="007F0A99"/>
    <w:rsid w:val="007F105C"/>
    <w:rsid w:val="007F1150"/>
    <w:rsid w:val="007F140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7BF"/>
    <w:rsid w:val="007F496A"/>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6E4"/>
    <w:rsid w:val="007F7CAD"/>
    <w:rsid w:val="007F7F69"/>
    <w:rsid w:val="008003AC"/>
    <w:rsid w:val="008006E6"/>
    <w:rsid w:val="008006ED"/>
    <w:rsid w:val="00800969"/>
    <w:rsid w:val="00800CEC"/>
    <w:rsid w:val="00800DD1"/>
    <w:rsid w:val="00800DE0"/>
    <w:rsid w:val="00801134"/>
    <w:rsid w:val="0080127C"/>
    <w:rsid w:val="00801562"/>
    <w:rsid w:val="00801727"/>
    <w:rsid w:val="0080188B"/>
    <w:rsid w:val="0080199B"/>
    <w:rsid w:val="00801CAB"/>
    <w:rsid w:val="00801EA0"/>
    <w:rsid w:val="00801EEF"/>
    <w:rsid w:val="00801F61"/>
    <w:rsid w:val="00802213"/>
    <w:rsid w:val="008023E4"/>
    <w:rsid w:val="0080250D"/>
    <w:rsid w:val="00802995"/>
    <w:rsid w:val="00802B64"/>
    <w:rsid w:val="00802D90"/>
    <w:rsid w:val="00802DC5"/>
    <w:rsid w:val="00803392"/>
    <w:rsid w:val="008039C0"/>
    <w:rsid w:val="00804A63"/>
    <w:rsid w:val="00804B0A"/>
    <w:rsid w:val="00804C30"/>
    <w:rsid w:val="00804DCC"/>
    <w:rsid w:val="00804E53"/>
    <w:rsid w:val="00805470"/>
    <w:rsid w:val="008055D6"/>
    <w:rsid w:val="00805661"/>
    <w:rsid w:val="00805700"/>
    <w:rsid w:val="00805DDB"/>
    <w:rsid w:val="0080671D"/>
    <w:rsid w:val="00806B5C"/>
    <w:rsid w:val="00806D4A"/>
    <w:rsid w:val="00806D7A"/>
    <w:rsid w:val="00806F31"/>
    <w:rsid w:val="00807172"/>
    <w:rsid w:val="008074AB"/>
    <w:rsid w:val="00807709"/>
    <w:rsid w:val="008079DF"/>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8F5"/>
    <w:rsid w:val="00811B6D"/>
    <w:rsid w:val="00811CCD"/>
    <w:rsid w:val="008120B9"/>
    <w:rsid w:val="0081288C"/>
    <w:rsid w:val="0081290B"/>
    <w:rsid w:val="00812E91"/>
    <w:rsid w:val="00812F54"/>
    <w:rsid w:val="00813000"/>
    <w:rsid w:val="0081336D"/>
    <w:rsid w:val="00813674"/>
    <w:rsid w:val="00813C53"/>
    <w:rsid w:val="00813E0F"/>
    <w:rsid w:val="00814341"/>
    <w:rsid w:val="00814449"/>
    <w:rsid w:val="0081472C"/>
    <w:rsid w:val="0081487E"/>
    <w:rsid w:val="00814C70"/>
    <w:rsid w:val="00814FA2"/>
    <w:rsid w:val="0081522D"/>
    <w:rsid w:val="008152DB"/>
    <w:rsid w:val="008152F4"/>
    <w:rsid w:val="00815584"/>
    <w:rsid w:val="00815854"/>
    <w:rsid w:val="00815DDF"/>
    <w:rsid w:val="00816082"/>
    <w:rsid w:val="0081618D"/>
    <w:rsid w:val="00816310"/>
    <w:rsid w:val="008163F4"/>
    <w:rsid w:val="0081657B"/>
    <w:rsid w:val="008165ED"/>
    <w:rsid w:val="00816848"/>
    <w:rsid w:val="008168B3"/>
    <w:rsid w:val="00816BCA"/>
    <w:rsid w:val="00816BF2"/>
    <w:rsid w:val="00816C8E"/>
    <w:rsid w:val="00816D7A"/>
    <w:rsid w:val="00816FB5"/>
    <w:rsid w:val="0081704B"/>
    <w:rsid w:val="00817910"/>
    <w:rsid w:val="008179B6"/>
    <w:rsid w:val="00817EB9"/>
    <w:rsid w:val="00817FCE"/>
    <w:rsid w:val="008201E6"/>
    <w:rsid w:val="00820315"/>
    <w:rsid w:val="0082052A"/>
    <w:rsid w:val="00820B6D"/>
    <w:rsid w:val="00820D12"/>
    <w:rsid w:val="00820F0C"/>
    <w:rsid w:val="00820FD7"/>
    <w:rsid w:val="0082100A"/>
    <w:rsid w:val="008212E4"/>
    <w:rsid w:val="00821D15"/>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2F4"/>
    <w:rsid w:val="0082548D"/>
    <w:rsid w:val="008256F9"/>
    <w:rsid w:val="008260DE"/>
    <w:rsid w:val="00826163"/>
    <w:rsid w:val="008264B4"/>
    <w:rsid w:val="00826562"/>
    <w:rsid w:val="0082696E"/>
    <w:rsid w:val="00826BAC"/>
    <w:rsid w:val="00826FBC"/>
    <w:rsid w:val="008271D4"/>
    <w:rsid w:val="008275B3"/>
    <w:rsid w:val="00827A15"/>
    <w:rsid w:val="00827A48"/>
    <w:rsid w:val="00827B4F"/>
    <w:rsid w:val="00827FE7"/>
    <w:rsid w:val="008305C6"/>
    <w:rsid w:val="00830793"/>
    <w:rsid w:val="00830878"/>
    <w:rsid w:val="00830A77"/>
    <w:rsid w:val="00830CE0"/>
    <w:rsid w:val="00830CEB"/>
    <w:rsid w:val="00830F36"/>
    <w:rsid w:val="00831271"/>
    <w:rsid w:val="00831274"/>
    <w:rsid w:val="008314A1"/>
    <w:rsid w:val="008314C1"/>
    <w:rsid w:val="0083150E"/>
    <w:rsid w:val="00831674"/>
    <w:rsid w:val="008317AF"/>
    <w:rsid w:val="008317CD"/>
    <w:rsid w:val="00832197"/>
    <w:rsid w:val="008322AA"/>
    <w:rsid w:val="00832494"/>
    <w:rsid w:val="008326D8"/>
    <w:rsid w:val="00832803"/>
    <w:rsid w:val="00833B5D"/>
    <w:rsid w:val="00833EAF"/>
    <w:rsid w:val="008340C9"/>
    <w:rsid w:val="008340F5"/>
    <w:rsid w:val="00834483"/>
    <w:rsid w:val="0083489E"/>
    <w:rsid w:val="00835184"/>
    <w:rsid w:val="008351F7"/>
    <w:rsid w:val="00835607"/>
    <w:rsid w:val="008359B6"/>
    <w:rsid w:val="00835D7B"/>
    <w:rsid w:val="0083609F"/>
    <w:rsid w:val="0083649B"/>
    <w:rsid w:val="008365FF"/>
    <w:rsid w:val="008366F8"/>
    <w:rsid w:val="008368DD"/>
    <w:rsid w:val="008369A1"/>
    <w:rsid w:val="008369F9"/>
    <w:rsid w:val="00836ADD"/>
    <w:rsid w:val="0083797D"/>
    <w:rsid w:val="00837B78"/>
    <w:rsid w:val="00840208"/>
    <w:rsid w:val="00840696"/>
    <w:rsid w:val="0084089A"/>
    <w:rsid w:val="00840B8B"/>
    <w:rsid w:val="00840D2E"/>
    <w:rsid w:val="00840E65"/>
    <w:rsid w:val="00840F83"/>
    <w:rsid w:val="00841011"/>
    <w:rsid w:val="00841462"/>
    <w:rsid w:val="00841737"/>
    <w:rsid w:val="008417B8"/>
    <w:rsid w:val="00841AFD"/>
    <w:rsid w:val="00841B9D"/>
    <w:rsid w:val="0084292A"/>
    <w:rsid w:val="00842C6C"/>
    <w:rsid w:val="00842DED"/>
    <w:rsid w:val="00842E9F"/>
    <w:rsid w:val="00842F4D"/>
    <w:rsid w:val="008433BB"/>
    <w:rsid w:val="0084340E"/>
    <w:rsid w:val="00843665"/>
    <w:rsid w:val="00843741"/>
    <w:rsid w:val="00843888"/>
    <w:rsid w:val="00843938"/>
    <w:rsid w:val="00843959"/>
    <w:rsid w:val="00844139"/>
    <w:rsid w:val="0084420C"/>
    <w:rsid w:val="00844331"/>
    <w:rsid w:val="0084466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A80"/>
    <w:rsid w:val="00851D0E"/>
    <w:rsid w:val="00851DB5"/>
    <w:rsid w:val="00851EA1"/>
    <w:rsid w:val="00852030"/>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F0D"/>
    <w:rsid w:val="008561B3"/>
    <w:rsid w:val="008567C7"/>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3D3"/>
    <w:rsid w:val="0086042B"/>
    <w:rsid w:val="00860A65"/>
    <w:rsid w:val="00860A68"/>
    <w:rsid w:val="00860B0F"/>
    <w:rsid w:val="00860C24"/>
    <w:rsid w:val="00860ED6"/>
    <w:rsid w:val="00861050"/>
    <w:rsid w:val="00861273"/>
    <w:rsid w:val="0086157F"/>
    <w:rsid w:val="00861EFF"/>
    <w:rsid w:val="0086236F"/>
    <w:rsid w:val="00862575"/>
    <w:rsid w:val="00862877"/>
    <w:rsid w:val="00862B9A"/>
    <w:rsid w:val="00862D01"/>
    <w:rsid w:val="00862D31"/>
    <w:rsid w:val="00862DA8"/>
    <w:rsid w:val="00862E40"/>
    <w:rsid w:val="00862F75"/>
    <w:rsid w:val="00863752"/>
    <w:rsid w:val="00863949"/>
    <w:rsid w:val="00864043"/>
    <w:rsid w:val="00865248"/>
    <w:rsid w:val="008657AB"/>
    <w:rsid w:val="00865A32"/>
    <w:rsid w:val="00865AEF"/>
    <w:rsid w:val="00865C05"/>
    <w:rsid w:val="00865DA2"/>
    <w:rsid w:val="0086665A"/>
    <w:rsid w:val="00866811"/>
    <w:rsid w:val="0086693C"/>
    <w:rsid w:val="00866D5F"/>
    <w:rsid w:val="00866E26"/>
    <w:rsid w:val="00866FF8"/>
    <w:rsid w:val="0086709B"/>
    <w:rsid w:val="0086727D"/>
    <w:rsid w:val="0086775F"/>
    <w:rsid w:val="0086780A"/>
    <w:rsid w:val="00867941"/>
    <w:rsid w:val="00867A03"/>
    <w:rsid w:val="00867ADF"/>
    <w:rsid w:val="00867E56"/>
    <w:rsid w:val="008703CF"/>
    <w:rsid w:val="00870612"/>
    <w:rsid w:val="0087063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A3A"/>
    <w:rsid w:val="00873B38"/>
    <w:rsid w:val="00873D97"/>
    <w:rsid w:val="00873DFF"/>
    <w:rsid w:val="00873EBC"/>
    <w:rsid w:val="0087434E"/>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BA8"/>
    <w:rsid w:val="00881E6C"/>
    <w:rsid w:val="00881F71"/>
    <w:rsid w:val="008822D4"/>
    <w:rsid w:val="0088249A"/>
    <w:rsid w:val="0088250E"/>
    <w:rsid w:val="008828EC"/>
    <w:rsid w:val="00882C58"/>
    <w:rsid w:val="00882ECC"/>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2FF"/>
    <w:rsid w:val="00886AA5"/>
    <w:rsid w:val="008870AF"/>
    <w:rsid w:val="00887251"/>
    <w:rsid w:val="008872BD"/>
    <w:rsid w:val="008872C9"/>
    <w:rsid w:val="00887F51"/>
    <w:rsid w:val="0089017F"/>
    <w:rsid w:val="008906F0"/>
    <w:rsid w:val="008906F4"/>
    <w:rsid w:val="008907DA"/>
    <w:rsid w:val="0089093D"/>
    <w:rsid w:val="00890A3B"/>
    <w:rsid w:val="00890D4D"/>
    <w:rsid w:val="00891026"/>
    <w:rsid w:val="008911D5"/>
    <w:rsid w:val="00891234"/>
    <w:rsid w:val="00891255"/>
    <w:rsid w:val="008912D7"/>
    <w:rsid w:val="00891401"/>
    <w:rsid w:val="00891B2F"/>
    <w:rsid w:val="008920D7"/>
    <w:rsid w:val="00892539"/>
    <w:rsid w:val="0089273A"/>
    <w:rsid w:val="00893007"/>
    <w:rsid w:val="00893658"/>
    <w:rsid w:val="0089384D"/>
    <w:rsid w:val="00893C42"/>
    <w:rsid w:val="0089464B"/>
    <w:rsid w:val="008947F5"/>
    <w:rsid w:val="008955E3"/>
    <w:rsid w:val="008958CB"/>
    <w:rsid w:val="008959B4"/>
    <w:rsid w:val="00895BF0"/>
    <w:rsid w:val="008962DC"/>
    <w:rsid w:val="00896452"/>
    <w:rsid w:val="0089663F"/>
    <w:rsid w:val="00896A21"/>
    <w:rsid w:val="00896F59"/>
    <w:rsid w:val="00896F72"/>
    <w:rsid w:val="00897024"/>
    <w:rsid w:val="0089719B"/>
    <w:rsid w:val="00897505"/>
    <w:rsid w:val="00897770"/>
    <w:rsid w:val="00897D88"/>
    <w:rsid w:val="00897DC4"/>
    <w:rsid w:val="008A02A2"/>
    <w:rsid w:val="008A03B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4C8"/>
    <w:rsid w:val="008A373B"/>
    <w:rsid w:val="008A3A03"/>
    <w:rsid w:val="008A3B91"/>
    <w:rsid w:val="008A477C"/>
    <w:rsid w:val="008A4A2A"/>
    <w:rsid w:val="008A4A8F"/>
    <w:rsid w:val="008A4B78"/>
    <w:rsid w:val="008A4E03"/>
    <w:rsid w:val="008A562C"/>
    <w:rsid w:val="008A571C"/>
    <w:rsid w:val="008A6684"/>
    <w:rsid w:val="008A66FE"/>
    <w:rsid w:val="008A6717"/>
    <w:rsid w:val="008A6B8C"/>
    <w:rsid w:val="008A7059"/>
    <w:rsid w:val="008A71CE"/>
    <w:rsid w:val="008A71EB"/>
    <w:rsid w:val="008A7631"/>
    <w:rsid w:val="008B00C2"/>
    <w:rsid w:val="008B0F5E"/>
    <w:rsid w:val="008B10E5"/>
    <w:rsid w:val="008B118A"/>
    <w:rsid w:val="008B1241"/>
    <w:rsid w:val="008B1359"/>
    <w:rsid w:val="008B1758"/>
    <w:rsid w:val="008B1FCB"/>
    <w:rsid w:val="008B2341"/>
    <w:rsid w:val="008B23B5"/>
    <w:rsid w:val="008B2940"/>
    <w:rsid w:val="008B2EC8"/>
    <w:rsid w:val="008B2F2D"/>
    <w:rsid w:val="008B2F31"/>
    <w:rsid w:val="008B304A"/>
    <w:rsid w:val="008B340C"/>
    <w:rsid w:val="008B3765"/>
    <w:rsid w:val="008B3C1C"/>
    <w:rsid w:val="008B3C4E"/>
    <w:rsid w:val="008B4227"/>
    <w:rsid w:val="008B4805"/>
    <w:rsid w:val="008B4C55"/>
    <w:rsid w:val="008B4D3E"/>
    <w:rsid w:val="008B4D69"/>
    <w:rsid w:val="008B4D9D"/>
    <w:rsid w:val="008B55DA"/>
    <w:rsid w:val="008B5701"/>
    <w:rsid w:val="008B6087"/>
    <w:rsid w:val="008B62BE"/>
    <w:rsid w:val="008B63FE"/>
    <w:rsid w:val="008B66BF"/>
    <w:rsid w:val="008B675F"/>
    <w:rsid w:val="008B6A29"/>
    <w:rsid w:val="008B6C52"/>
    <w:rsid w:val="008B7102"/>
    <w:rsid w:val="008B7309"/>
    <w:rsid w:val="008B73A1"/>
    <w:rsid w:val="008B747D"/>
    <w:rsid w:val="008B768D"/>
    <w:rsid w:val="008B7C8A"/>
    <w:rsid w:val="008C03BD"/>
    <w:rsid w:val="008C055D"/>
    <w:rsid w:val="008C0D77"/>
    <w:rsid w:val="008C0DEC"/>
    <w:rsid w:val="008C0ECB"/>
    <w:rsid w:val="008C1627"/>
    <w:rsid w:val="008C1860"/>
    <w:rsid w:val="008C1A01"/>
    <w:rsid w:val="008C1A91"/>
    <w:rsid w:val="008C1AFD"/>
    <w:rsid w:val="008C1CC6"/>
    <w:rsid w:val="008C1DDE"/>
    <w:rsid w:val="008C1E46"/>
    <w:rsid w:val="008C1E5D"/>
    <w:rsid w:val="008C28EB"/>
    <w:rsid w:val="008C2AB1"/>
    <w:rsid w:val="008C3289"/>
    <w:rsid w:val="008C3533"/>
    <w:rsid w:val="008C35F6"/>
    <w:rsid w:val="008C35FE"/>
    <w:rsid w:val="008C36C1"/>
    <w:rsid w:val="008C3A7D"/>
    <w:rsid w:val="008C3F01"/>
    <w:rsid w:val="008C4076"/>
    <w:rsid w:val="008C43D0"/>
    <w:rsid w:val="008C4601"/>
    <w:rsid w:val="008C466C"/>
    <w:rsid w:val="008C4928"/>
    <w:rsid w:val="008C4A3D"/>
    <w:rsid w:val="008C4D55"/>
    <w:rsid w:val="008C4DC0"/>
    <w:rsid w:val="008C4E14"/>
    <w:rsid w:val="008C4F6B"/>
    <w:rsid w:val="008C4FAE"/>
    <w:rsid w:val="008C508A"/>
    <w:rsid w:val="008C5141"/>
    <w:rsid w:val="008C581E"/>
    <w:rsid w:val="008C5E3D"/>
    <w:rsid w:val="008C5E7B"/>
    <w:rsid w:val="008C621D"/>
    <w:rsid w:val="008C62E2"/>
    <w:rsid w:val="008C6419"/>
    <w:rsid w:val="008C648F"/>
    <w:rsid w:val="008C69F0"/>
    <w:rsid w:val="008C6BBC"/>
    <w:rsid w:val="008C6F95"/>
    <w:rsid w:val="008C7430"/>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3820"/>
    <w:rsid w:val="008D39D6"/>
    <w:rsid w:val="008D3D1A"/>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0F7C"/>
    <w:rsid w:val="008E10FE"/>
    <w:rsid w:val="008E12C0"/>
    <w:rsid w:val="008E1552"/>
    <w:rsid w:val="008E165B"/>
    <w:rsid w:val="008E17F4"/>
    <w:rsid w:val="008E25C5"/>
    <w:rsid w:val="008E25DF"/>
    <w:rsid w:val="008E263A"/>
    <w:rsid w:val="008E26C8"/>
    <w:rsid w:val="008E2771"/>
    <w:rsid w:val="008E2E40"/>
    <w:rsid w:val="008E3023"/>
    <w:rsid w:val="008E3576"/>
    <w:rsid w:val="008E35DC"/>
    <w:rsid w:val="008E396B"/>
    <w:rsid w:val="008E3A6B"/>
    <w:rsid w:val="008E3AB4"/>
    <w:rsid w:val="008E3FC0"/>
    <w:rsid w:val="008E4060"/>
    <w:rsid w:val="008E417C"/>
    <w:rsid w:val="008E4266"/>
    <w:rsid w:val="008E4BDE"/>
    <w:rsid w:val="008E4DA5"/>
    <w:rsid w:val="008E4E11"/>
    <w:rsid w:val="008E4E99"/>
    <w:rsid w:val="008E4EC3"/>
    <w:rsid w:val="008E508E"/>
    <w:rsid w:val="008E5378"/>
    <w:rsid w:val="008E537F"/>
    <w:rsid w:val="008E5439"/>
    <w:rsid w:val="008E5515"/>
    <w:rsid w:val="008E56C2"/>
    <w:rsid w:val="008E56DA"/>
    <w:rsid w:val="008E5AD0"/>
    <w:rsid w:val="008E5B13"/>
    <w:rsid w:val="008E5BE5"/>
    <w:rsid w:val="008E5C89"/>
    <w:rsid w:val="008E5FCF"/>
    <w:rsid w:val="008E600C"/>
    <w:rsid w:val="008E644D"/>
    <w:rsid w:val="008E64BB"/>
    <w:rsid w:val="008E654A"/>
    <w:rsid w:val="008E6956"/>
    <w:rsid w:val="008E6B79"/>
    <w:rsid w:val="008E6DA5"/>
    <w:rsid w:val="008E7169"/>
    <w:rsid w:val="008E729B"/>
    <w:rsid w:val="008E7512"/>
    <w:rsid w:val="008E75D1"/>
    <w:rsid w:val="008E771A"/>
    <w:rsid w:val="008E784A"/>
    <w:rsid w:val="008E7C7A"/>
    <w:rsid w:val="008F0023"/>
    <w:rsid w:val="008F043A"/>
    <w:rsid w:val="008F09E2"/>
    <w:rsid w:val="008F0A82"/>
    <w:rsid w:val="008F0CCC"/>
    <w:rsid w:val="008F0D6B"/>
    <w:rsid w:val="008F1196"/>
    <w:rsid w:val="008F12DB"/>
    <w:rsid w:val="008F13CE"/>
    <w:rsid w:val="008F14B4"/>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2FA"/>
    <w:rsid w:val="008F430F"/>
    <w:rsid w:val="008F4505"/>
    <w:rsid w:val="008F473C"/>
    <w:rsid w:val="008F49B8"/>
    <w:rsid w:val="008F4A2D"/>
    <w:rsid w:val="008F4B0A"/>
    <w:rsid w:val="008F4CC9"/>
    <w:rsid w:val="008F5229"/>
    <w:rsid w:val="008F54D0"/>
    <w:rsid w:val="008F5AA4"/>
    <w:rsid w:val="008F5D60"/>
    <w:rsid w:val="008F6479"/>
    <w:rsid w:val="008F64FF"/>
    <w:rsid w:val="008F6592"/>
    <w:rsid w:val="008F6957"/>
    <w:rsid w:val="008F69DD"/>
    <w:rsid w:val="008F69E6"/>
    <w:rsid w:val="008F6D93"/>
    <w:rsid w:val="008F722F"/>
    <w:rsid w:val="008F746B"/>
    <w:rsid w:val="008F764B"/>
    <w:rsid w:val="008F7E44"/>
    <w:rsid w:val="008F7FA3"/>
    <w:rsid w:val="00900472"/>
    <w:rsid w:val="00900689"/>
    <w:rsid w:val="009008D0"/>
    <w:rsid w:val="009009DE"/>
    <w:rsid w:val="00900C98"/>
    <w:rsid w:val="00900DAE"/>
    <w:rsid w:val="00900EE2"/>
    <w:rsid w:val="009014E6"/>
    <w:rsid w:val="00901C14"/>
    <w:rsid w:val="00901C75"/>
    <w:rsid w:val="00902651"/>
    <w:rsid w:val="009027DC"/>
    <w:rsid w:val="0090297A"/>
    <w:rsid w:val="0090298C"/>
    <w:rsid w:val="00902C1C"/>
    <w:rsid w:val="00902C5C"/>
    <w:rsid w:val="00902E40"/>
    <w:rsid w:val="00903320"/>
    <w:rsid w:val="0090338D"/>
    <w:rsid w:val="00903405"/>
    <w:rsid w:val="009034FE"/>
    <w:rsid w:val="009039C7"/>
    <w:rsid w:val="0090403C"/>
    <w:rsid w:val="009041B6"/>
    <w:rsid w:val="0090421C"/>
    <w:rsid w:val="0090470D"/>
    <w:rsid w:val="0090487F"/>
    <w:rsid w:val="00904D14"/>
    <w:rsid w:val="009056FB"/>
    <w:rsid w:val="009058D2"/>
    <w:rsid w:val="00906411"/>
    <w:rsid w:val="009064C9"/>
    <w:rsid w:val="00906821"/>
    <w:rsid w:val="00906CB1"/>
    <w:rsid w:val="00906DA6"/>
    <w:rsid w:val="00906E42"/>
    <w:rsid w:val="0090730C"/>
    <w:rsid w:val="00907520"/>
    <w:rsid w:val="0090763E"/>
    <w:rsid w:val="00907725"/>
    <w:rsid w:val="00907819"/>
    <w:rsid w:val="00907FA6"/>
    <w:rsid w:val="00910494"/>
    <w:rsid w:val="009108E9"/>
    <w:rsid w:val="00910AD8"/>
    <w:rsid w:val="00911712"/>
    <w:rsid w:val="00911B7A"/>
    <w:rsid w:val="00911D70"/>
    <w:rsid w:val="0091230A"/>
    <w:rsid w:val="00912498"/>
    <w:rsid w:val="00912604"/>
    <w:rsid w:val="00912A60"/>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4CD6"/>
    <w:rsid w:val="00915411"/>
    <w:rsid w:val="00915513"/>
    <w:rsid w:val="00915AEE"/>
    <w:rsid w:val="00915B22"/>
    <w:rsid w:val="00915FB9"/>
    <w:rsid w:val="00915FF0"/>
    <w:rsid w:val="00916170"/>
    <w:rsid w:val="00916596"/>
    <w:rsid w:val="00916BD8"/>
    <w:rsid w:val="00916EF2"/>
    <w:rsid w:val="00917091"/>
    <w:rsid w:val="009170A3"/>
    <w:rsid w:val="009171B8"/>
    <w:rsid w:val="00917658"/>
    <w:rsid w:val="009178C8"/>
    <w:rsid w:val="00917B3C"/>
    <w:rsid w:val="00917C52"/>
    <w:rsid w:val="009202B7"/>
    <w:rsid w:val="00920527"/>
    <w:rsid w:val="009205B2"/>
    <w:rsid w:val="00920E65"/>
    <w:rsid w:val="00920FDC"/>
    <w:rsid w:val="0092126F"/>
    <w:rsid w:val="009214FF"/>
    <w:rsid w:val="00921D3C"/>
    <w:rsid w:val="00921D82"/>
    <w:rsid w:val="009220B7"/>
    <w:rsid w:val="0092261D"/>
    <w:rsid w:val="0092263D"/>
    <w:rsid w:val="009226A4"/>
    <w:rsid w:val="009229B1"/>
    <w:rsid w:val="00922A5F"/>
    <w:rsid w:val="00922F12"/>
    <w:rsid w:val="00923067"/>
    <w:rsid w:val="009230A3"/>
    <w:rsid w:val="00923382"/>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3C4"/>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381"/>
    <w:rsid w:val="009333F2"/>
    <w:rsid w:val="009334A5"/>
    <w:rsid w:val="009336EE"/>
    <w:rsid w:val="00933812"/>
    <w:rsid w:val="00933AD1"/>
    <w:rsid w:val="00933F34"/>
    <w:rsid w:val="00933F4A"/>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654"/>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00"/>
    <w:rsid w:val="009422DA"/>
    <w:rsid w:val="00942337"/>
    <w:rsid w:val="00942462"/>
    <w:rsid w:val="0094280D"/>
    <w:rsid w:val="009429F9"/>
    <w:rsid w:val="00942AC8"/>
    <w:rsid w:val="00942B8B"/>
    <w:rsid w:val="00942E98"/>
    <w:rsid w:val="00943076"/>
    <w:rsid w:val="00943970"/>
    <w:rsid w:val="00943A68"/>
    <w:rsid w:val="00943CE5"/>
    <w:rsid w:val="00943D10"/>
    <w:rsid w:val="00943E34"/>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B4"/>
    <w:rsid w:val="009465F2"/>
    <w:rsid w:val="00946B07"/>
    <w:rsid w:val="00947083"/>
    <w:rsid w:val="0094749B"/>
    <w:rsid w:val="009474DA"/>
    <w:rsid w:val="0094754E"/>
    <w:rsid w:val="00947679"/>
    <w:rsid w:val="009478FE"/>
    <w:rsid w:val="00947C64"/>
    <w:rsid w:val="00947E5A"/>
    <w:rsid w:val="00947FCF"/>
    <w:rsid w:val="009500A2"/>
    <w:rsid w:val="00950DD7"/>
    <w:rsid w:val="0095115B"/>
    <w:rsid w:val="00951172"/>
    <w:rsid w:val="0095166F"/>
    <w:rsid w:val="00951A3D"/>
    <w:rsid w:val="00951DB6"/>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373"/>
    <w:rsid w:val="0095791A"/>
    <w:rsid w:val="00957F0B"/>
    <w:rsid w:val="0096048C"/>
    <w:rsid w:val="009608D8"/>
    <w:rsid w:val="00960991"/>
    <w:rsid w:val="00960AC5"/>
    <w:rsid w:val="00960B06"/>
    <w:rsid w:val="00960BC1"/>
    <w:rsid w:val="00960D7B"/>
    <w:rsid w:val="00960DCC"/>
    <w:rsid w:val="009611D8"/>
    <w:rsid w:val="00961295"/>
    <w:rsid w:val="009613D2"/>
    <w:rsid w:val="009616D9"/>
    <w:rsid w:val="009617BF"/>
    <w:rsid w:val="00961AEA"/>
    <w:rsid w:val="00961AFE"/>
    <w:rsid w:val="00961C21"/>
    <w:rsid w:val="00961E4F"/>
    <w:rsid w:val="00961E6A"/>
    <w:rsid w:val="00962281"/>
    <w:rsid w:val="00962568"/>
    <w:rsid w:val="009629F2"/>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7A"/>
    <w:rsid w:val="00967CAE"/>
    <w:rsid w:val="00970961"/>
    <w:rsid w:val="00970A4F"/>
    <w:rsid w:val="00970B8B"/>
    <w:rsid w:val="00970C01"/>
    <w:rsid w:val="00970E7C"/>
    <w:rsid w:val="00970FF8"/>
    <w:rsid w:val="009715C8"/>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80B"/>
    <w:rsid w:val="00974BC8"/>
    <w:rsid w:val="00974E72"/>
    <w:rsid w:val="00975256"/>
    <w:rsid w:val="0097558D"/>
    <w:rsid w:val="00975768"/>
    <w:rsid w:val="009757EF"/>
    <w:rsid w:val="009759C0"/>
    <w:rsid w:val="00975ACF"/>
    <w:rsid w:val="00975C33"/>
    <w:rsid w:val="00975C71"/>
    <w:rsid w:val="00975EFD"/>
    <w:rsid w:val="00975F5F"/>
    <w:rsid w:val="009761A0"/>
    <w:rsid w:val="009764FD"/>
    <w:rsid w:val="00976AC6"/>
    <w:rsid w:val="00976BCF"/>
    <w:rsid w:val="009773F4"/>
    <w:rsid w:val="00977AD0"/>
    <w:rsid w:val="00977B5A"/>
    <w:rsid w:val="00977D9D"/>
    <w:rsid w:val="00980834"/>
    <w:rsid w:val="00980839"/>
    <w:rsid w:val="009809E7"/>
    <w:rsid w:val="00980B7F"/>
    <w:rsid w:val="00980F20"/>
    <w:rsid w:val="009814E3"/>
    <w:rsid w:val="009816D9"/>
    <w:rsid w:val="00981BEC"/>
    <w:rsid w:val="00981DAD"/>
    <w:rsid w:val="00981DFA"/>
    <w:rsid w:val="00982182"/>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AA4"/>
    <w:rsid w:val="00985C29"/>
    <w:rsid w:val="00985E97"/>
    <w:rsid w:val="009862C9"/>
    <w:rsid w:val="009863DE"/>
    <w:rsid w:val="00986551"/>
    <w:rsid w:val="0098658A"/>
    <w:rsid w:val="009867B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89F"/>
    <w:rsid w:val="0099093C"/>
    <w:rsid w:val="00990BD2"/>
    <w:rsid w:val="00990CA5"/>
    <w:rsid w:val="00990CA6"/>
    <w:rsid w:val="00990DAF"/>
    <w:rsid w:val="00990F6F"/>
    <w:rsid w:val="00991287"/>
    <w:rsid w:val="00991577"/>
    <w:rsid w:val="00991695"/>
    <w:rsid w:val="0099183F"/>
    <w:rsid w:val="00991854"/>
    <w:rsid w:val="00991BA0"/>
    <w:rsid w:val="00991D8F"/>
    <w:rsid w:val="009923EF"/>
    <w:rsid w:val="0099261B"/>
    <w:rsid w:val="009927F0"/>
    <w:rsid w:val="00992D91"/>
    <w:rsid w:val="00992F02"/>
    <w:rsid w:val="00993463"/>
    <w:rsid w:val="009934BB"/>
    <w:rsid w:val="0099373B"/>
    <w:rsid w:val="009938A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70"/>
    <w:rsid w:val="0099699A"/>
    <w:rsid w:val="009974CA"/>
    <w:rsid w:val="00997746"/>
    <w:rsid w:val="009979A6"/>
    <w:rsid w:val="009A07CA"/>
    <w:rsid w:val="009A082B"/>
    <w:rsid w:val="009A0858"/>
    <w:rsid w:val="009A0D4C"/>
    <w:rsid w:val="009A0EBA"/>
    <w:rsid w:val="009A125B"/>
    <w:rsid w:val="009A14EB"/>
    <w:rsid w:val="009A16BB"/>
    <w:rsid w:val="009A18AB"/>
    <w:rsid w:val="009A1A62"/>
    <w:rsid w:val="009A1C0E"/>
    <w:rsid w:val="009A1C65"/>
    <w:rsid w:val="009A1CB4"/>
    <w:rsid w:val="009A1CD7"/>
    <w:rsid w:val="009A1CDA"/>
    <w:rsid w:val="009A2219"/>
    <w:rsid w:val="009A222E"/>
    <w:rsid w:val="009A244B"/>
    <w:rsid w:val="009A24C3"/>
    <w:rsid w:val="009A2650"/>
    <w:rsid w:val="009A285B"/>
    <w:rsid w:val="009A2FDA"/>
    <w:rsid w:val="009A2FE1"/>
    <w:rsid w:val="009A32C4"/>
    <w:rsid w:val="009A3310"/>
    <w:rsid w:val="009A341F"/>
    <w:rsid w:val="009A37B0"/>
    <w:rsid w:val="009A3B6D"/>
    <w:rsid w:val="009A4024"/>
    <w:rsid w:val="009A416D"/>
    <w:rsid w:val="009A4263"/>
    <w:rsid w:val="009A47BF"/>
    <w:rsid w:val="009A4A22"/>
    <w:rsid w:val="009A4B50"/>
    <w:rsid w:val="009A4BF6"/>
    <w:rsid w:val="009A589F"/>
    <w:rsid w:val="009A5EC0"/>
    <w:rsid w:val="009A6149"/>
    <w:rsid w:val="009A62ED"/>
    <w:rsid w:val="009A635C"/>
    <w:rsid w:val="009A6653"/>
    <w:rsid w:val="009A6F0F"/>
    <w:rsid w:val="009A7529"/>
    <w:rsid w:val="009A759B"/>
    <w:rsid w:val="009A77DC"/>
    <w:rsid w:val="009A7B79"/>
    <w:rsid w:val="009A7FAD"/>
    <w:rsid w:val="009B0113"/>
    <w:rsid w:val="009B0126"/>
    <w:rsid w:val="009B013F"/>
    <w:rsid w:val="009B02FF"/>
    <w:rsid w:val="009B06F9"/>
    <w:rsid w:val="009B0760"/>
    <w:rsid w:val="009B08B8"/>
    <w:rsid w:val="009B119F"/>
    <w:rsid w:val="009B125B"/>
    <w:rsid w:val="009B12B2"/>
    <w:rsid w:val="009B12B6"/>
    <w:rsid w:val="009B1438"/>
    <w:rsid w:val="009B1AD4"/>
    <w:rsid w:val="009B1EC0"/>
    <w:rsid w:val="009B21FC"/>
    <w:rsid w:val="009B2479"/>
    <w:rsid w:val="009B24ED"/>
    <w:rsid w:val="009B253C"/>
    <w:rsid w:val="009B2A6A"/>
    <w:rsid w:val="009B2B59"/>
    <w:rsid w:val="009B2C69"/>
    <w:rsid w:val="009B327B"/>
    <w:rsid w:val="009B3519"/>
    <w:rsid w:val="009B39C1"/>
    <w:rsid w:val="009B47FB"/>
    <w:rsid w:val="009B4AF4"/>
    <w:rsid w:val="009B4BDC"/>
    <w:rsid w:val="009B4D6D"/>
    <w:rsid w:val="009B4F1E"/>
    <w:rsid w:val="009B53B9"/>
    <w:rsid w:val="009B5442"/>
    <w:rsid w:val="009B56A5"/>
    <w:rsid w:val="009B57FD"/>
    <w:rsid w:val="009B5DE3"/>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44A"/>
    <w:rsid w:val="009C08A8"/>
    <w:rsid w:val="009C0B7C"/>
    <w:rsid w:val="009C0FDD"/>
    <w:rsid w:val="009C10FD"/>
    <w:rsid w:val="009C160E"/>
    <w:rsid w:val="009C1B5B"/>
    <w:rsid w:val="009C1CDC"/>
    <w:rsid w:val="009C1D5E"/>
    <w:rsid w:val="009C2071"/>
    <w:rsid w:val="009C22D0"/>
    <w:rsid w:val="009C250F"/>
    <w:rsid w:val="009C2775"/>
    <w:rsid w:val="009C2E3E"/>
    <w:rsid w:val="009C3174"/>
    <w:rsid w:val="009C31EC"/>
    <w:rsid w:val="009C332C"/>
    <w:rsid w:val="009C34B6"/>
    <w:rsid w:val="009C34CC"/>
    <w:rsid w:val="009C3DDB"/>
    <w:rsid w:val="009C3E2A"/>
    <w:rsid w:val="009C40CB"/>
    <w:rsid w:val="009C4194"/>
    <w:rsid w:val="009C496A"/>
    <w:rsid w:val="009C4C13"/>
    <w:rsid w:val="009C51F3"/>
    <w:rsid w:val="009C523F"/>
    <w:rsid w:val="009C529E"/>
    <w:rsid w:val="009C5AC6"/>
    <w:rsid w:val="009C5B93"/>
    <w:rsid w:val="009C5E31"/>
    <w:rsid w:val="009C5EB3"/>
    <w:rsid w:val="009C60AA"/>
    <w:rsid w:val="009C63CF"/>
    <w:rsid w:val="009C6483"/>
    <w:rsid w:val="009C65AA"/>
    <w:rsid w:val="009C67BD"/>
    <w:rsid w:val="009C6941"/>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4785"/>
    <w:rsid w:val="009D4939"/>
    <w:rsid w:val="009D504E"/>
    <w:rsid w:val="009D5318"/>
    <w:rsid w:val="009D5380"/>
    <w:rsid w:val="009D5B6D"/>
    <w:rsid w:val="009D5FBD"/>
    <w:rsid w:val="009D651C"/>
    <w:rsid w:val="009D68B3"/>
    <w:rsid w:val="009D6914"/>
    <w:rsid w:val="009D7052"/>
    <w:rsid w:val="009D75F6"/>
    <w:rsid w:val="009D7907"/>
    <w:rsid w:val="009D79F1"/>
    <w:rsid w:val="009D7DBB"/>
    <w:rsid w:val="009E0072"/>
    <w:rsid w:val="009E015A"/>
    <w:rsid w:val="009E0232"/>
    <w:rsid w:val="009E04DB"/>
    <w:rsid w:val="009E09C9"/>
    <w:rsid w:val="009E0B09"/>
    <w:rsid w:val="009E0E4D"/>
    <w:rsid w:val="009E12BE"/>
    <w:rsid w:val="009E191D"/>
    <w:rsid w:val="009E19B0"/>
    <w:rsid w:val="009E19B3"/>
    <w:rsid w:val="009E1CDE"/>
    <w:rsid w:val="009E22EA"/>
    <w:rsid w:val="009E2765"/>
    <w:rsid w:val="009E2DA3"/>
    <w:rsid w:val="009E3284"/>
    <w:rsid w:val="009E374C"/>
    <w:rsid w:val="009E38AB"/>
    <w:rsid w:val="009E390F"/>
    <w:rsid w:val="009E39B5"/>
    <w:rsid w:val="009E3ABD"/>
    <w:rsid w:val="009E3AF9"/>
    <w:rsid w:val="009E3DC7"/>
    <w:rsid w:val="009E3EAB"/>
    <w:rsid w:val="009E3F8C"/>
    <w:rsid w:val="009E3FB5"/>
    <w:rsid w:val="009E4011"/>
    <w:rsid w:val="009E4586"/>
    <w:rsid w:val="009E4634"/>
    <w:rsid w:val="009E4772"/>
    <w:rsid w:val="009E4815"/>
    <w:rsid w:val="009E4859"/>
    <w:rsid w:val="009E4EDB"/>
    <w:rsid w:val="009E551E"/>
    <w:rsid w:val="009E5629"/>
    <w:rsid w:val="009E5A2F"/>
    <w:rsid w:val="009E5A86"/>
    <w:rsid w:val="009E5BC0"/>
    <w:rsid w:val="009E63D5"/>
    <w:rsid w:val="009E65FA"/>
    <w:rsid w:val="009E67C4"/>
    <w:rsid w:val="009E68B4"/>
    <w:rsid w:val="009E69E7"/>
    <w:rsid w:val="009E6E98"/>
    <w:rsid w:val="009E6E9B"/>
    <w:rsid w:val="009E792E"/>
    <w:rsid w:val="009E7DF4"/>
    <w:rsid w:val="009E7E1F"/>
    <w:rsid w:val="009F062A"/>
    <w:rsid w:val="009F0BDB"/>
    <w:rsid w:val="009F0CAB"/>
    <w:rsid w:val="009F0D85"/>
    <w:rsid w:val="009F0FBE"/>
    <w:rsid w:val="009F1553"/>
    <w:rsid w:val="009F1726"/>
    <w:rsid w:val="009F1990"/>
    <w:rsid w:val="009F1ACF"/>
    <w:rsid w:val="009F1D93"/>
    <w:rsid w:val="009F22E4"/>
    <w:rsid w:val="009F232D"/>
    <w:rsid w:val="009F23CF"/>
    <w:rsid w:val="009F2642"/>
    <w:rsid w:val="009F29F3"/>
    <w:rsid w:val="009F336D"/>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7CB"/>
    <w:rsid w:val="009F6CA4"/>
    <w:rsid w:val="009F6DE4"/>
    <w:rsid w:val="009F6E82"/>
    <w:rsid w:val="009F718D"/>
    <w:rsid w:val="009F7248"/>
    <w:rsid w:val="009F7251"/>
    <w:rsid w:val="009F73F1"/>
    <w:rsid w:val="009F769D"/>
    <w:rsid w:val="009F77F0"/>
    <w:rsid w:val="009F7D5A"/>
    <w:rsid w:val="00A00309"/>
    <w:rsid w:val="00A00361"/>
    <w:rsid w:val="00A005B5"/>
    <w:rsid w:val="00A00746"/>
    <w:rsid w:val="00A00830"/>
    <w:rsid w:val="00A00961"/>
    <w:rsid w:val="00A00D6C"/>
    <w:rsid w:val="00A0105D"/>
    <w:rsid w:val="00A01522"/>
    <w:rsid w:val="00A0188B"/>
    <w:rsid w:val="00A01A07"/>
    <w:rsid w:val="00A01AA7"/>
    <w:rsid w:val="00A01AE4"/>
    <w:rsid w:val="00A01CA6"/>
    <w:rsid w:val="00A020BD"/>
    <w:rsid w:val="00A0257B"/>
    <w:rsid w:val="00A026CC"/>
    <w:rsid w:val="00A0289C"/>
    <w:rsid w:val="00A02C60"/>
    <w:rsid w:val="00A02F19"/>
    <w:rsid w:val="00A0300D"/>
    <w:rsid w:val="00A038B5"/>
    <w:rsid w:val="00A039B4"/>
    <w:rsid w:val="00A0414F"/>
    <w:rsid w:val="00A042E1"/>
    <w:rsid w:val="00A0477C"/>
    <w:rsid w:val="00A04926"/>
    <w:rsid w:val="00A04E18"/>
    <w:rsid w:val="00A05087"/>
    <w:rsid w:val="00A0550C"/>
    <w:rsid w:val="00A05578"/>
    <w:rsid w:val="00A0595D"/>
    <w:rsid w:val="00A05E2C"/>
    <w:rsid w:val="00A06264"/>
    <w:rsid w:val="00A065B4"/>
    <w:rsid w:val="00A068E2"/>
    <w:rsid w:val="00A06AC6"/>
    <w:rsid w:val="00A06D7E"/>
    <w:rsid w:val="00A06DD8"/>
    <w:rsid w:val="00A06E60"/>
    <w:rsid w:val="00A06FE9"/>
    <w:rsid w:val="00A073FE"/>
    <w:rsid w:val="00A07515"/>
    <w:rsid w:val="00A0794E"/>
    <w:rsid w:val="00A07C8D"/>
    <w:rsid w:val="00A07CE3"/>
    <w:rsid w:val="00A10318"/>
    <w:rsid w:val="00A10A86"/>
    <w:rsid w:val="00A10E09"/>
    <w:rsid w:val="00A113BD"/>
    <w:rsid w:val="00A1140E"/>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3BDF"/>
    <w:rsid w:val="00A143AB"/>
    <w:rsid w:val="00A1462B"/>
    <w:rsid w:val="00A149A2"/>
    <w:rsid w:val="00A14CB3"/>
    <w:rsid w:val="00A14EBB"/>
    <w:rsid w:val="00A15026"/>
    <w:rsid w:val="00A1504B"/>
    <w:rsid w:val="00A150EC"/>
    <w:rsid w:val="00A152BB"/>
    <w:rsid w:val="00A15749"/>
    <w:rsid w:val="00A15DBE"/>
    <w:rsid w:val="00A15F4B"/>
    <w:rsid w:val="00A1615F"/>
    <w:rsid w:val="00A166B9"/>
    <w:rsid w:val="00A16931"/>
    <w:rsid w:val="00A16A49"/>
    <w:rsid w:val="00A16A71"/>
    <w:rsid w:val="00A16EBA"/>
    <w:rsid w:val="00A17736"/>
    <w:rsid w:val="00A179FF"/>
    <w:rsid w:val="00A2054D"/>
    <w:rsid w:val="00A205BB"/>
    <w:rsid w:val="00A20616"/>
    <w:rsid w:val="00A2066F"/>
    <w:rsid w:val="00A206A2"/>
    <w:rsid w:val="00A208F0"/>
    <w:rsid w:val="00A20C4A"/>
    <w:rsid w:val="00A20D38"/>
    <w:rsid w:val="00A20F86"/>
    <w:rsid w:val="00A211EA"/>
    <w:rsid w:val="00A21573"/>
    <w:rsid w:val="00A21836"/>
    <w:rsid w:val="00A2184D"/>
    <w:rsid w:val="00A2194D"/>
    <w:rsid w:val="00A22253"/>
    <w:rsid w:val="00A222AF"/>
    <w:rsid w:val="00A2286A"/>
    <w:rsid w:val="00A22EFB"/>
    <w:rsid w:val="00A23059"/>
    <w:rsid w:val="00A231E5"/>
    <w:rsid w:val="00A231F8"/>
    <w:rsid w:val="00A234B5"/>
    <w:rsid w:val="00A235BA"/>
    <w:rsid w:val="00A23D6F"/>
    <w:rsid w:val="00A23FA9"/>
    <w:rsid w:val="00A23FC9"/>
    <w:rsid w:val="00A24462"/>
    <w:rsid w:val="00A246D0"/>
    <w:rsid w:val="00A249EA"/>
    <w:rsid w:val="00A24AAC"/>
    <w:rsid w:val="00A24D1E"/>
    <w:rsid w:val="00A24FB1"/>
    <w:rsid w:val="00A25024"/>
    <w:rsid w:val="00A251D5"/>
    <w:rsid w:val="00A252DE"/>
    <w:rsid w:val="00A2533F"/>
    <w:rsid w:val="00A261CE"/>
    <w:rsid w:val="00A262F2"/>
    <w:rsid w:val="00A2648E"/>
    <w:rsid w:val="00A26529"/>
    <w:rsid w:val="00A265E1"/>
    <w:rsid w:val="00A26718"/>
    <w:rsid w:val="00A26892"/>
    <w:rsid w:val="00A268DA"/>
    <w:rsid w:val="00A276B7"/>
    <w:rsid w:val="00A276E4"/>
    <w:rsid w:val="00A27763"/>
    <w:rsid w:val="00A2797E"/>
    <w:rsid w:val="00A279ED"/>
    <w:rsid w:val="00A27D1C"/>
    <w:rsid w:val="00A27F5B"/>
    <w:rsid w:val="00A27F81"/>
    <w:rsid w:val="00A302BB"/>
    <w:rsid w:val="00A304F4"/>
    <w:rsid w:val="00A30B1F"/>
    <w:rsid w:val="00A30B36"/>
    <w:rsid w:val="00A31074"/>
    <w:rsid w:val="00A3122E"/>
    <w:rsid w:val="00A31440"/>
    <w:rsid w:val="00A3193D"/>
    <w:rsid w:val="00A31B9D"/>
    <w:rsid w:val="00A31D26"/>
    <w:rsid w:val="00A31FF1"/>
    <w:rsid w:val="00A3216C"/>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336"/>
    <w:rsid w:val="00A42646"/>
    <w:rsid w:val="00A42D9C"/>
    <w:rsid w:val="00A42F67"/>
    <w:rsid w:val="00A4334F"/>
    <w:rsid w:val="00A433A5"/>
    <w:rsid w:val="00A434AC"/>
    <w:rsid w:val="00A437FC"/>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4E4"/>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5"/>
    <w:rsid w:val="00A5475A"/>
    <w:rsid w:val="00A54F6B"/>
    <w:rsid w:val="00A54F6F"/>
    <w:rsid w:val="00A54FBA"/>
    <w:rsid w:val="00A5508C"/>
    <w:rsid w:val="00A550CE"/>
    <w:rsid w:val="00A55CC2"/>
    <w:rsid w:val="00A55E46"/>
    <w:rsid w:val="00A56027"/>
    <w:rsid w:val="00A56058"/>
    <w:rsid w:val="00A561AB"/>
    <w:rsid w:val="00A565A7"/>
    <w:rsid w:val="00A566B2"/>
    <w:rsid w:val="00A56BE5"/>
    <w:rsid w:val="00A57069"/>
    <w:rsid w:val="00A5737A"/>
    <w:rsid w:val="00A577A5"/>
    <w:rsid w:val="00A5799F"/>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84F"/>
    <w:rsid w:val="00A70D6B"/>
    <w:rsid w:val="00A70E4B"/>
    <w:rsid w:val="00A710E2"/>
    <w:rsid w:val="00A710F0"/>
    <w:rsid w:val="00A713E1"/>
    <w:rsid w:val="00A715B2"/>
    <w:rsid w:val="00A71A38"/>
    <w:rsid w:val="00A71AF5"/>
    <w:rsid w:val="00A71B87"/>
    <w:rsid w:val="00A71E2C"/>
    <w:rsid w:val="00A71F55"/>
    <w:rsid w:val="00A7241F"/>
    <w:rsid w:val="00A7293B"/>
    <w:rsid w:val="00A72A75"/>
    <w:rsid w:val="00A72DBF"/>
    <w:rsid w:val="00A73023"/>
    <w:rsid w:val="00A731C1"/>
    <w:rsid w:val="00A733FB"/>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86B"/>
    <w:rsid w:val="00A80B7E"/>
    <w:rsid w:val="00A80E84"/>
    <w:rsid w:val="00A815E0"/>
    <w:rsid w:val="00A8167F"/>
    <w:rsid w:val="00A81865"/>
    <w:rsid w:val="00A81897"/>
    <w:rsid w:val="00A818D0"/>
    <w:rsid w:val="00A821EE"/>
    <w:rsid w:val="00A82F56"/>
    <w:rsid w:val="00A833D8"/>
    <w:rsid w:val="00A833DF"/>
    <w:rsid w:val="00A83E0F"/>
    <w:rsid w:val="00A83E41"/>
    <w:rsid w:val="00A83E4A"/>
    <w:rsid w:val="00A84103"/>
    <w:rsid w:val="00A84741"/>
    <w:rsid w:val="00A84BED"/>
    <w:rsid w:val="00A84F57"/>
    <w:rsid w:val="00A85131"/>
    <w:rsid w:val="00A85B77"/>
    <w:rsid w:val="00A85D18"/>
    <w:rsid w:val="00A86056"/>
    <w:rsid w:val="00A861FD"/>
    <w:rsid w:val="00A864FD"/>
    <w:rsid w:val="00A8651E"/>
    <w:rsid w:val="00A86687"/>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77"/>
    <w:rsid w:val="00A92090"/>
    <w:rsid w:val="00A92846"/>
    <w:rsid w:val="00A93757"/>
    <w:rsid w:val="00A938CF"/>
    <w:rsid w:val="00A939F7"/>
    <w:rsid w:val="00A93C9E"/>
    <w:rsid w:val="00A93D50"/>
    <w:rsid w:val="00A9402B"/>
    <w:rsid w:val="00A9426E"/>
    <w:rsid w:val="00A94916"/>
    <w:rsid w:val="00A949C3"/>
    <w:rsid w:val="00A94EC8"/>
    <w:rsid w:val="00A951CD"/>
    <w:rsid w:val="00A95201"/>
    <w:rsid w:val="00A9522B"/>
    <w:rsid w:val="00A95461"/>
    <w:rsid w:val="00A95487"/>
    <w:rsid w:val="00A954D3"/>
    <w:rsid w:val="00A95555"/>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7E6"/>
    <w:rsid w:val="00A97AAF"/>
    <w:rsid w:val="00A97B9E"/>
    <w:rsid w:val="00A97F81"/>
    <w:rsid w:val="00A97FA6"/>
    <w:rsid w:val="00AA023A"/>
    <w:rsid w:val="00AA02A7"/>
    <w:rsid w:val="00AA03E5"/>
    <w:rsid w:val="00AA07EC"/>
    <w:rsid w:val="00AA08D9"/>
    <w:rsid w:val="00AA09C4"/>
    <w:rsid w:val="00AA0C27"/>
    <w:rsid w:val="00AA0DF2"/>
    <w:rsid w:val="00AA1181"/>
    <w:rsid w:val="00AA168B"/>
    <w:rsid w:val="00AA18C0"/>
    <w:rsid w:val="00AA19FA"/>
    <w:rsid w:val="00AA1C83"/>
    <w:rsid w:val="00AA1DF8"/>
    <w:rsid w:val="00AA226D"/>
    <w:rsid w:val="00AA2317"/>
    <w:rsid w:val="00AA2AB2"/>
    <w:rsid w:val="00AA31B6"/>
    <w:rsid w:val="00AA33A3"/>
    <w:rsid w:val="00AA3420"/>
    <w:rsid w:val="00AA3CCF"/>
    <w:rsid w:val="00AA3D8E"/>
    <w:rsid w:val="00AA4040"/>
    <w:rsid w:val="00AA4089"/>
    <w:rsid w:val="00AA4521"/>
    <w:rsid w:val="00AA45B3"/>
    <w:rsid w:val="00AA462F"/>
    <w:rsid w:val="00AA49D7"/>
    <w:rsid w:val="00AA4ADE"/>
    <w:rsid w:val="00AA4EB6"/>
    <w:rsid w:val="00AA5560"/>
    <w:rsid w:val="00AA57AF"/>
    <w:rsid w:val="00AA582C"/>
    <w:rsid w:val="00AA59F5"/>
    <w:rsid w:val="00AA62DE"/>
    <w:rsid w:val="00AA6582"/>
    <w:rsid w:val="00AA681D"/>
    <w:rsid w:val="00AA68B1"/>
    <w:rsid w:val="00AA69C3"/>
    <w:rsid w:val="00AA6B0D"/>
    <w:rsid w:val="00AA6E00"/>
    <w:rsid w:val="00AA6E1E"/>
    <w:rsid w:val="00AA6EC4"/>
    <w:rsid w:val="00AA7124"/>
    <w:rsid w:val="00AA7D37"/>
    <w:rsid w:val="00AA7E33"/>
    <w:rsid w:val="00AB0B65"/>
    <w:rsid w:val="00AB0BC6"/>
    <w:rsid w:val="00AB0C36"/>
    <w:rsid w:val="00AB0C9F"/>
    <w:rsid w:val="00AB0E94"/>
    <w:rsid w:val="00AB1A44"/>
    <w:rsid w:val="00AB1BAC"/>
    <w:rsid w:val="00AB1E9D"/>
    <w:rsid w:val="00AB1FF1"/>
    <w:rsid w:val="00AB2119"/>
    <w:rsid w:val="00AB26A6"/>
    <w:rsid w:val="00AB284E"/>
    <w:rsid w:val="00AB2A15"/>
    <w:rsid w:val="00AB2F38"/>
    <w:rsid w:val="00AB2FCE"/>
    <w:rsid w:val="00AB3145"/>
    <w:rsid w:val="00AB3180"/>
    <w:rsid w:val="00AB3709"/>
    <w:rsid w:val="00AB3A84"/>
    <w:rsid w:val="00AB45BF"/>
    <w:rsid w:val="00AB4B9F"/>
    <w:rsid w:val="00AB4ED6"/>
    <w:rsid w:val="00AB5157"/>
    <w:rsid w:val="00AB51A4"/>
    <w:rsid w:val="00AB51AF"/>
    <w:rsid w:val="00AB5282"/>
    <w:rsid w:val="00AB536D"/>
    <w:rsid w:val="00AB542E"/>
    <w:rsid w:val="00AB5D7A"/>
    <w:rsid w:val="00AB5E67"/>
    <w:rsid w:val="00AB63E9"/>
    <w:rsid w:val="00AB662D"/>
    <w:rsid w:val="00AB6903"/>
    <w:rsid w:val="00AB6B48"/>
    <w:rsid w:val="00AB6BF1"/>
    <w:rsid w:val="00AB6C80"/>
    <w:rsid w:val="00AB6F76"/>
    <w:rsid w:val="00AB7697"/>
    <w:rsid w:val="00AB77A7"/>
    <w:rsid w:val="00AB77E2"/>
    <w:rsid w:val="00AB78E4"/>
    <w:rsid w:val="00AB7A90"/>
    <w:rsid w:val="00AB7AF7"/>
    <w:rsid w:val="00AB7C08"/>
    <w:rsid w:val="00AB7F79"/>
    <w:rsid w:val="00AC0484"/>
    <w:rsid w:val="00AC04DA"/>
    <w:rsid w:val="00AC0B92"/>
    <w:rsid w:val="00AC11EE"/>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60FC"/>
    <w:rsid w:val="00AC6A5A"/>
    <w:rsid w:val="00AC6CE7"/>
    <w:rsid w:val="00AC6EA0"/>
    <w:rsid w:val="00AC7EB2"/>
    <w:rsid w:val="00AD0372"/>
    <w:rsid w:val="00AD052F"/>
    <w:rsid w:val="00AD0554"/>
    <w:rsid w:val="00AD07E8"/>
    <w:rsid w:val="00AD0BC8"/>
    <w:rsid w:val="00AD0DDB"/>
    <w:rsid w:val="00AD0E48"/>
    <w:rsid w:val="00AD107C"/>
    <w:rsid w:val="00AD174A"/>
    <w:rsid w:val="00AD186C"/>
    <w:rsid w:val="00AD1F9C"/>
    <w:rsid w:val="00AD209C"/>
    <w:rsid w:val="00AD2100"/>
    <w:rsid w:val="00AD21BF"/>
    <w:rsid w:val="00AD265A"/>
    <w:rsid w:val="00AD2977"/>
    <w:rsid w:val="00AD3083"/>
    <w:rsid w:val="00AD30D3"/>
    <w:rsid w:val="00AD396B"/>
    <w:rsid w:val="00AD3CD7"/>
    <w:rsid w:val="00AD3F65"/>
    <w:rsid w:val="00AD439D"/>
    <w:rsid w:val="00AD4899"/>
    <w:rsid w:val="00AD4B4B"/>
    <w:rsid w:val="00AD4FC0"/>
    <w:rsid w:val="00AD55A7"/>
    <w:rsid w:val="00AD571D"/>
    <w:rsid w:val="00AD572F"/>
    <w:rsid w:val="00AD5882"/>
    <w:rsid w:val="00AD590B"/>
    <w:rsid w:val="00AD5AF8"/>
    <w:rsid w:val="00AD5BB5"/>
    <w:rsid w:val="00AD5D3D"/>
    <w:rsid w:val="00AD5E2D"/>
    <w:rsid w:val="00AD603D"/>
    <w:rsid w:val="00AD6110"/>
    <w:rsid w:val="00AD61AF"/>
    <w:rsid w:val="00AD622D"/>
    <w:rsid w:val="00AD6262"/>
    <w:rsid w:val="00AD64D1"/>
    <w:rsid w:val="00AD653A"/>
    <w:rsid w:val="00AD661B"/>
    <w:rsid w:val="00AD66EF"/>
    <w:rsid w:val="00AD67BF"/>
    <w:rsid w:val="00AD68FA"/>
    <w:rsid w:val="00AD6AE1"/>
    <w:rsid w:val="00AD71B9"/>
    <w:rsid w:val="00AD72C6"/>
    <w:rsid w:val="00AD744A"/>
    <w:rsid w:val="00AD7951"/>
    <w:rsid w:val="00AD7A04"/>
    <w:rsid w:val="00AD7A72"/>
    <w:rsid w:val="00AD7A85"/>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2F5E"/>
    <w:rsid w:val="00AE3125"/>
    <w:rsid w:val="00AE31C2"/>
    <w:rsid w:val="00AE387B"/>
    <w:rsid w:val="00AE3A15"/>
    <w:rsid w:val="00AE3D51"/>
    <w:rsid w:val="00AE3F92"/>
    <w:rsid w:val="00AE48E3"/>
    <w:rsid w:val="00AE4903"/>
    <w:rsid w:val="00AE4B12"/>
    <w:rsid w:val="00AE504D"/>
    <w:rsid w:val="00AE549D"/>
    <w:rsid w:val="00AE54D5"/>
    <w:rsid w:val="00AE5716"/>
    <w:rsid w:val="00AE5A37"/>
    <w:rsid w:val="00AE5B2A"/>
    <w:rsid w:val="00AE5E0C"/>
    <w:rsid w:val="00AE63A6"/>
    <w:rsid w:val="00AE63A7"/>
    <w:rsid w:val="00AE67BB"/>
    <w:rsid w:val="00AE69BA"/>
    <w:rsid w:val="00AE69F7"/>
    <w:rsid w:val="00AE6B73"/>
    <w:rsid w:val="00AE6E22"/>
    <w:rsid w:val="00AE7094"/>
    <w:rsid w:val="00AE70D3"/>
    <w:rsid w:val="00AE723B"/>
    <w:rsid w:val="00AE73EC"/>
    <w:rsid w:val="00AE7959"/>
    <w:rsid w:val="00AE79C1"/>
    <w:rsid w:val="00AE7A62"/>
    <w:rsid w:val="00AE7EE8"/>
    <w:rsid w:val="00AF015E"/>
    <w:rsid w:val="00AF01A6"/>
    <w:rsid w:val="00AF0726"/>
    <w:rsid w:val="00AF0F72"/>
    <w:rsid w:val="00AF0F7F"/>
    <w:rsid w:val="00AF1097"/>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781"/>
    <w:rsid w:val="00AF3AB8"/>
    <w:rsid w:val="00AF3BDB"/>
    <w:rsid w:val="00AF3CEB"/>
    <w:rsid w:val="00AF3CF3"/>
    <w:rsid w:val="00AF40C9"/>
    <w:rsid w:val="00AF452D"/>
    <w:rsid w:val="00AF469D"/>
    <w:rsid w:val="00AF47ED"/>
    <w:rsid w:val="00AF4823"/>
    <w:rsid w:val="00AF48F6"/>
    <w:rsid w:val="00AF501E"/>
    <w:rsid w:val="00AF5159"/>
    <w:rsid w:val="00AF535D"/>
    <w:rsid w:val="00AF546E"/>
    <w:rsid w:val="00AF5478"/>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47B"/>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198"/>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7ED"/>
    <w:rsid w:val="00B07B2B"/>
    <w:rsid w:val="00B07D28"/>
    <w:rsid w:val="00B10496"/>
    <w:rsid w:val="00B109A2"/>
    <w:rsid w:val="00B111C1"/>
    <w:rsid w:val="00B113B5"/>
    <w:rsid w:val="00B11801"/>
    <w:rsid w:val="00B11B6C"/>
    <w:rsid w:val="00B11F09"/>
    <w:rsid w:val="00B121E1"/>
    <w:rsid w:val="00B12393"/>
    <w:rsid w:val="00B1239F"/>
    <w:rsid w:val="00B12413"/>
    <w:rsid w:val="00B1255B"/>
    <w:rsid w:val="00B125B0"/>
    <w:rsid w:val="00B126A2"/>
    <w:rsid w:val="00B1290C"/>
    <w:rsid w:val="00B12E99"/>
    <w:rsid w:val="00B13624"/>
    <w:rsid w:val="00B138F3"/>
    <w:rsid w:val="00B13A2B"/>
    <w:rsid w:val="00B13A34"/>
    <w:rsid w:val="00B13B85"/>
    <w:rsid w:val="00B13D8F"/>
    <w:rsid w:val="00B141C4"/>
    <w:rsid w:val="00B1461C"/>
    <w:rsid w:val="00B14797"/>
    <w:rsid w:val="00B14C44"/>
    <w:rsid w:val="00B14C55"/>
    <w:rsid w:val="00B15759"/>
    <w:rsid w:val="00B1589B"/>
    <w:rsid w:val="00B15A60"/>
    <w:rsid w:val="00B15A67"/>
    <w:rsid w:val="00B15D4D"/>
    <w:rsid w:val="00B15FEC"/>
    <w:rsid w:val="00B16046"/>
    <w:rsid w:val="00B16084"/>
    <w:rsid w:val="00B16978"/>
    <w:rsid w:val="00B16A51"/>
    <w:rsid w:val="00B16B2C"/>
    <w:rsid w:val="00B170CD"/>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1"/>
    <w:rsid w:val="00B246C6"/>
    <w:rsid w:val="00B24735"/>
    <w:rsid w:val="00B24BE6"/>
    <w:rsid w:val="00B24DC1"/>
    <w:rsid w:val="00B24DC9"/>
    <w:rsid w:val="00B24F7A"/>
    <w:rsid w:val="00B25089"/>
    <w:rsid w:val="00B25192"/>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B92"/>
    <w:rsid w:val="00B30C94"/>
    <w:rsid w:val="00B31067"/>
    <w:rsid w:val="00B3121E"/>
    <w:rsid w:val="00B31620"/>
    <w:rsid w:val="00B31951"/>
    <w:rsid w:val="00B31FA6"/>
    <w:rsid w:val="00B32087"/>
    <w:rsid w:val="00B320F3"/>
    <w:rsid w:val="00B321D1"/>
    <w:rsid w:val="00B326AB"/>
    <w:rsid w:val="00B32981"/>
    <w:rsid w:val="00B32C08"/>
    <w:rsid w:val="00B32CF2"/>
    <w:rsid w:val="00B32E44"/>
    <w:rsid w:val="00B33106"/>
    <w:rsid w:val="00B33122"/>
    <w:rsid w:val="00B3357A"/>
    <w:rsid w:val="00B33783"/>
    <w:rsid w:val="00B33788"/>
    <w:rsid w:val="00B33BB6"/>
    <w:rsid w:val="00B33BCB"/>
    <w:rsid w:val="00B3404C"/>
    <w:rsid w:val="00B342A7"/>
    <w:rsid w:val="00B342A8"/>
    <w:rsid w:val="00B3483A"/>
    <w:rsid w:val="00B34B4C"/>
    <w:rsid w:val="00B34FD6"/>
    <w:rsid w:val="00B35B30"/>
    <w:rsid w:val="00B35C69"/>
    <w:rsid w:val="00B362BB"/>
    <w:rsid w:val="00B36586"/>
    <w:rsid w:val="00B372E7"/>
    <w:rsid w:val="00B377D8"/>
    <w:rsid w:val="00B37878"/>
    <w:rsid w:val="00B37CC1"/>
    <w:rsid w:val="00B37E64"/>
    <w:rsid w:val="00B40A5C"/>
    <w:rsid w:val="00B40A8F"/>
    <w:rsid w:val="00B40DA4"/>
    <w:rsid w:val="00B40F2C"/>
    <w:rsid w:val="00B41712"/>
    <w:rsid w:val="00B41A0C"/>
    <w:rsid w:val="00B41FD5"/>
    <w:rsid w:val="00B42114"/>
    <w:rsid w:val="00B425FB"/>
    <w:rsid w:val="00B425FF"/>
    <w:rsid w:val="00B42E75"/>
    <w:rsid w:val="00B42EF2"/>
    <w:rsid w:val="00B4313A"/>
    <w:rsid w:val="00B432E1"/>
    <w:rsid w:val="00B43415"/>
    <w:rsid w:val="00B43897"/>
    <w:rsid w:val="00B4395E"/>
    <w:rsid w:val="00B439B5"/>
    <w:rsid w:val="00B43DFD"/>
    <w:rsid w:val="00B4431F"/>
    <w:rsid w:val="00B44396"/>
    <w:rsid w:val="00B446C7"/>
    <w:rsid w:val="00B4488A"/>
    <w:rsid w:val="00B44D32"/>
    <w:rsid w:val="00B4538D"/>
    <w:rsid w:val="00B453E8"/>
    <w:rsid w:val="00B45617"/>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0CB"/>
    <w:rsid w:val="00B52486"/>
    <w:rsid w:val="00B52797"/>
    <w:rsid w:val="00B52A00"/>
    <w:rsid w:val="00B52E57"/>
    <w:rsid w:val="00B53211"/>
    <w:rsid w:val="00B532C5"/>
    <w:rsid w:val="00B5358A"/>
    <w:rsid w:val="00B535A2"/>
    <w:rsid w:val="00B538A6"/>
    <w:rsid w:val="00B53BB4"/>
    <w:rsid w:val="00B53BDF"/>
    <w:rsid w:val="00B53CAB"/>
    <w:rsid w:val="00B540C4"/>
    <w:rsid w:val="00B54196"/>
    <w:rsid w:val="00B542A3"/>
    <w:rsid w:val="00B54731"/>
    <w:rsid w:val="00B54C5F"/>
    <w:rsid w:val="00B54CC3"/>
    <w:rsid w:val="00B54F05"/>
    <w:rsid w:val="00B550B3"/>
    <w:rsid w:val="00B55184"/>
    <w:rsid w:val="00B554E2"/>
    <w:rsid w:val="00B554F6"/>
    <w:rsid w:val="00B558B4"/>
    <w:rsid w:val="00B55C72"/>
    <w:rsid w:val="00B55DE7"/>
    <w:rsid w:val="00B56608"/>
    <w:rsid w:val="00B56A97"/>
    <w:rsid w:val="00B56DD5"/>
    <w:rsid w:val="00B56E6B"/>
    <w:rsid w:val="00B56FC9"/>
    <w:rsid w:val="00B57059"/>
    <w:rsid w:val="00B57087"/>
    <w:rsid w:val="00B5713F"/>
    <w:rsid w:val="00B5728D"/>
    <w:rsid w:val="00B572F6"/>
    <w:rsid w:val="00B60085"/>
    <w:rsid w:val="00B60424"/>
    <w:rsid w:val="00B605EB"/>
    <w:rsid w:val="00B6084E"/>
    <w:rsid w:val="00B60894"/>
    <w:rsid w:val="00B616D5"/>
    <w:rsid w:val="00B619F7"/>
    <w:rsid w:val="00B61AFB"/>
    <w:rsid w:val="00B61B7F"/>
    <w:rsid w:val="00B61DD7"/>
    <w:rsid w:val="00B61DDC"/>
    <w:rsid w:val="00B621D5"/>
    <w:rsid w:val="00B62A6A"/>
    <w:rsid w:val="00B62B72"/>
    <w:rsid w:val="00B63E0F"/>
    <w:rsid w:val="00B6447C"/>
    <w:rsid w:val="00B64971"/>
    <w:rsid w:val="00B651AB"/>
    <w:rsid w:val="00B6521C"/>
    <w:rsid w:val="00B6538D"/>
    <w:rsid w:val="00B65605"/>
    <w:rsid w:val="00B65B63"/>
    <w:rsid w:val="00B65D1D"/>
    <w:rsid w:val="00B65D84"/>
    <w:rsid w:val="00B65DCF"/>
    <w:rsid w:val="00B65DFB"/>
    <w:rsid w:val="00B664A4"/>
    <w:rsid w:val="00B665F0"/>
    <w:rsid w:val="00B66861"/>
    <w:rsid w:val="00B66BD6"/>
    <w:rsid w:val="00B66BE7"/>
    <w:rsid w:val="00B66D92"/>
    <w:rsid w:val="00B67411"/>
    <w:rsid w:val="00B67509"/>
    <w:rsid w:val="00B677AD"/>
    <w:rsid w:val="00B67F4A"/>
    <w:rsid w:val="00B7023A"/>
    <w:rsid w:val="00B705D6"/>
    <w:rsid w:val="00B70E53"/>
    <w:rsid w:val="00B715F1"/>
    <w:rsid w:val="00B718FA"/>
    <w:rsid w:val="00B71ABF"/>
    <w:rsid w:val="00B71DC2"/>
    <w:rsid w:val="00B71E21"/>
    <w:rsid w:val="00B71E8C"/>
    <w:rsid w:val="00B71FAC"/>
    <w:rsid w:val="00B72388"/>
    <w:rsid w:val="00B72602"/>
    <w:rsid w:val="00B727CB"/>
    <w:rsid w:val="00B7283C"/>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2C2"/>
    <w:rsid w:val="00B7646A"/>
    <w:rsid w:val="00B7682A"/>
    <w:rsid w:val="00B76A30"/>
    <w:rsid w:val="00B76CDC"/>
    <w:rsid w:val="00B76CDE"/>
    <w:rsid w:val="00B76DD1"/>
    <w:rsid w:val="00B76E3B"/>
    <w:rsid w:val="00B76F96"/>
    <w:rsid w:val="00B77494"/>
    <w:rsid w:val="00B7769E"/>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A15"/>
    <w:rsid w:val="00B82CF4"/>
    <w:rsid w:val="00B83075"/>
    <w:rsid w:val="00B831D6"/>
    <w:rsid w:val="00B83247"/>
    <w:rsid w:val="00B83445"/>
    <w:rsid w:val="00B83536"/>
    <w:rsid w:val="00B838C3"/>
    <w:rsid w:val="00B841BD"/>
    <w:rsid w:val="00B84308"/>
    <w:rsid w:val="00B84429"/>
    <w:rsid w:val="00B84573"/>
    <w:rsid w:val="00B84687"/>
    <w:rsid w:val="00B84746"/>
    <w:rsid w:val="00B847AC"/>
    <w:rsid w:val="00B849BA"/>
    <w:rsid w:val="00B85E39"/>
    <w:rsid w:val="00B8600A"/>
    <w:rsid w:val="00B8623B"/>
    <w:rsid w:val="00B86886"/>
    <w:rsid w:val="00B86978"/>
    <w:rsid w:val="00B86ABC"/>
    <w:rsid w:val="00B86BF4"/>
    <w:rsid w:val="00B86C2A"/>
    <w:rsid w:val="00B86E30"/>
    <w:rsid w:val="00B86E9A"/>
    <w:rsid w:val="00B86F01"/>
    <w:rsid w:val="00B8706B"/>
    <w:rsid w:val="00B870B1"/>
    <w:rsid w:val="00B870DA"/>
    <w:rsid w:val="00B874DF"/>
    <w:rsid w:val="00B8796E"/>
    <w:rsid w:val="00B87B5A"/>
    <w:rsid w:val="00B87CA7"/>
    <w:rsid w:val="00B87FB3"/>
    <w:rsid w:val="00B90051"/>
    <w:rsid w:val="00B9028A"/>
    <w:rsid w:val="00B90375"/>
    <w:rsid w:val="00B9052F"/>
    <w:rsid w:val="00B9056B"/>
    <w:rsid w:val="00B909E2"/>
    <w:rsid w:val="00B90A24"/>
    <w:rsid w:val="00B90D77"/>
    <w:rsid w:val="00B91020"/>
    <w:rsid w:val="00B91102"/>
    <w:rsid w:val="00B912EB"/>
    <w:rsid w:val="00B91375"/>
    <w:rsid w:val="00B91594"/>
    <w:rsid w:val="00B92207"/>
    <w:rsid w:val="00B927A3"/>
    <w:rsid w:val="00B927E9"/>
    <w:rsid w:val="00B930E5"/>
    <w:rsid w:val="00B9320C"/>
    <w:rsid w:val="00B93661"/>
    <w:rsid w:val="00B93BFE"/>
    <w:rsid w:val="00B94228"/>
    <w:rsid w:val="00B9432A"/>
    <w:rsid w:val="00B94376"/>
    <w:rsid w:val="00B947D0"/>
    <w:rsid w:val="00B94EAF"/>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385"/>
    <w:rsid w:val="00BA0688"/>
    <w:rsid w:val="00BA06FE"/>
    <w:rsid w:val="00BA0B4E"/>
    <w:rsid w:val="00BA0EE8"/>
    <w:rsid w:val="00BA1513"/>
    <w:rsid w:val="00BA1828"/>
    <w:rsid w:val="00BA1ACB"/>
    <w:rsid w:val="00BA23DE"/>
    <w:rsid w:val="00BA24BA"/>
    <w:rsid w:val="00BA294A"/>
    <w:rsid w:val="00BA2C0F"/>
    <w:rsid w:val="00BA316D"/>
    <w:rsid w:val="00BA33DB"/>
    <w:rsid w:val="00BA3426"/>
    <w:rsid w:val="00BA3A87"/>
    <w:rsid w:val="00BA3E04"/>
    <w:rsid w:val="00BA3E52"/>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2E98"/>
    <w:rsid w:val="00BB30B2"/>
    <w:rsid w:val="00BB3184"/>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CCA"/>
    <w:rsid w:val="00BB7EE5"/>
    <w:rsid w:val="00BB7F0C"/>
    <w:rsid w:val="00BC0079"/>
    <w:rsid w:val="00BC008F"/>
    <w:rsid w:val="00BC052C"/>
    <w:rsid w:val="00BC087F"/>
    <w:rsid w:val="00BC111E"/>
    <w:rsid w:val="00BC1B4D"/>
    <w:rsid w:val="00BC1DDF"/>
    <w:rsid w:val="00BC1DF3"/>
    <w:rsid w:val="00BC2358"/>
    <w:rsid w:val="00BC257F"/>
    <w:rsid w:val="00BC292B"/>
    <w:rsid w:val="00BC2968"/>
    <w:rsid w:val="00BC2A77"/>
    <w:rsid w:val="00BC2BA5"/>
    <w:rsid w:val="00BC2CF1"/>
    <w:rsid w:val="00BC30B7"/>
    <w:rsid w:val="00BC3587"/>
    <w:rsid w:val="00BC35D5"/>
    <w:rsid w:val="00BC370F"/>
    <w:rsid w:val="00BC41A0"/>
    <w:rsid w:val="00BC4424"/>
    <w:rsid w:val="00BC52EA"/>
    <w:rsid w:val="00BC5CC3"/>
    <w:rsid w:val="00BC5F38"/>
    <w:rsid w:val="00BC60F7"/>
    <w:rsid w:val="00BC657B"/>
    <w:rsid w:val="00BC67B6"/>
    <w:rsid w:val="00BC72F0"/>
    <w:rsid w:val="00BC77CB"/>
    <w:rsid w:val="00BC787F"/>
    <w:rsid w:val="00BC78BE"/>
    <w:rsid w:val="00BC7921"/>
    <w:rsid w:val="00BC7B23"/>
    <w:rsid w:val="00BC7B97"/>
    <w:rsid w:val="00BC7D42"/>
    <w:rsid w:val="00BC7F14"/>
    <w:rsid w:val="00BC7F50"/>
    <w:rsid w:val="00BD001D"/>
    <w:rsid w:val="00BD00C2"/>
    <w:rsid w:val="00BD0B22"/>
    <w:rsid w:val="00BD0C22"/>
    <w:rsid w:val="00BD0E12"/>
    <w:rsid w:val="00BD0F92"/>
    <w:rsid w:val="00BD1236"/>
    <w:rsid w:val="00BD1349"/>
    <w:rsid w:val="00BD1C8E"/>
    <w:rsid w:val="00BD20F3"/>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CF7"/>
    <w:rsid w:val="00BD5D36"/>
    <w:rsid w:val="00BD5FAB"/>
    <w:rsid w:val="00BD62C8"/>
    <w:rsid w:val="00BD634A"/>
    <w:rsid w:val="00BD727E"/>
    <w:rsid w:val="00BD7466"/>
    <w:rsid w:val="00BD7C85"/>
    <w:rsid w:val="00BE02D1"/>
    <w:rsid w:val="00BE04FF"/>
    <w:rsid w:val="00BE0582"/>
    <w:rsid w:val="00BE06FF"/>
    <w:rsid w:val="00BE0CC9"/>
    <w:rsid w:val="00BE0EDD"/>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DB"/>
    <w:rsid w:val="00BE3FE9"/>
    <w:rsid w:val="00BE42DA"/>
    <w:rsid w:val="00BE43DD"/>
    <w:rsid w:val="00BE4715"/>
    <w:rsid w:val="00BE4DE2"/>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45C"/>
    <w:rsid w:val="00BE7530"/>
    <w:rsid w:val="00BE7797"/>
    <w:rsid w:val="00BF06D7"/>
    <w:rsid w:val="00BF0C9C"/>
    <w:rsid w:val="00BF10B0"/>
    <w:rsid w:val="00BF132E"/>
    <w:rsid w:val="00BF1C25"/>
    <w:rsid w:val="00BF1F3C"/>
    <w:rsid w:val="00BF2361"/>
    <w:rsid w:val="00BF2B7C"/>
    <w:rsid w:val="00BF2E16"/>
    <w:rsid w:val="00BF31A4"/>
    <w:rsid w:val="00BF3386"/>
    <w:rsid w:val="00BF338E"/>
    <w:rsid w:val="00BF37D1"/>
    <w:rsid w:val="00BF3BE7"/>
    <w:rsid w:val="00BF41D0"/>
    <w:rsid w:val="00BF4427"/>
    <w:rsid w:val="00BF477B"/>
    <w:rsid w:val="00BF485A"/>
    <w:rsid w:val="00BF4AC4"/>
    <w:rsid w:val="00BF4CF0"/>
    <w:rsid w:val="00BF4D05"/>
    <w:rsid w:val="00BF4D97"/>
    <w:rsid w:val="00BF5338"/>
    <w:rsid w:val="00BF5BEB"/>
    <w:rsid w:val="00BF5C77"/>
    <w:rsid w:val="00BF626B"/>
    <w:rsid w:val="00BF62EF"/>
    <w:rsid w:val="00BF650B"/>
    <w:rsid w:val="00BF65DB"/>
    <w:rsid w:val="00BF6807"/>
    <w:rsid w:val="00BF6C00"/>
    <w:rsid w:val="00BF6C11"/>
    <w:rsid w:val="00BF6DF4"/>
    <w:rsid w:val="00BF7134"/>
    <w:rsid w:val="00BF7354"/>
    <w:rsid w:val="00BF75BD"/>
    <w:rsid w:val="00BF7615"/>
    <w:rsid w:val="00BF76F1"/>
    <w:rsid w:val="00BF7909"/>
    <w:rsid w:val="00BF7B80"/>
    <w:rsid w:val="00BF7C37"/>
    <w:rsid w:val="00C00460"/>
    <w:rsid w:val="00C007D5"/>
    <w:rsid w:val="00C0087D"/>
    <w:rsid w:val="00C00AF4"/>
    <w:rsid w:val="00C00B3D"/>
    <w:rsid w:val="00C00B43"/>
    <w:rsid w:val="00C00C73"/>
    <w:rsid w:val="00C00C91"/>
    <w:rsid w:val="00C00CBA"/>
    <w:rsid w:val="00C0117D"/>
    <w:rsid w:val="00C01330"/>
    <w:rsid w:val="00C014A8"/>
    <w:rsid w:val="00C014BE"/>
    <w:rsid w:val="00C01551"/>
    <w:rsid w:val="00C019D3"/>
    <w:rsid w:val="00C01EC5"/>
    <w:rsid w:val="00C01F4F"/>
    <w:rsid w:val="00C0234D"/>
    <w:rsid w:val="00C024AC"/>
    <w:rsid w:val="00C024C6"/>
    <w:rsid w:val="00C02772"/>
    <w:rsid w:val="00C028A2"/>
    <w:rsid w:val="00C028D7"/>
    <w:rsid w:val="00C02D0E"/>
    <w:rsid w:val="00C02D68"/>
    <w:rsid w:val="00C02DEE"/>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5FA4"/>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A5E"/>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5FCC"/>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1EC6"/>
    <w:rsid w:val="00C22392"/>
    <w:rsid w:val="00C22459"/>
    <w:rsid w:val="00C22703"/>
    <w:rsid w:val="00C22A1A"/>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660"/>
    <w:rsid w:val="00C25986"/>
    <w:rsid w:val="00C259C3"/>
    <w:rsid w:val="00C25FE6"/>
    <w:rsid w:val="00C26313"/>
    <w:rsid w:val="00C26416"/>
    <w:rsid w:val="00C26699"/>
    <w:rsid w:val="00C26CD5"/>
    <w:rsid w:val="00C26E40"/>
    <w:rsid w:val="00C2708F"/>
    <w:rsid w:val="00C27242"/>
    <w:rsid w:val="00C274F4"/>
    <w:rsid w:val="00C27AEA"/>
    <w:rsid w:val="00C3060C"/>
    <w:rsid w:val="00C308E4"/>
    <w:rsid w:val="00C30928"/>
    <w:rsid w:val="00C3142B"/>
    <w:rsid w:val="00C3149A"/>
    <w:rsid w:val="00C3157E"/>
    <w:rsid w:val="00C3163D"/>
    <w:rsid w:val="00C31FB1"/>
    <w:rsid w:val="00C3211D"/>
    <w:rsid w:val="00C32800"/>
    <w:rsid w:val="00C32B17"/>
    <w:rsid w:val="00C32DFF"/>
    <w:rsid w:val="00C32F75"/>
    <w:rsid w:val="00C331F6"/>
    <w:rsid w:val="00C33493"/>
    <w:rsid w:val="00C33B2A"/>
    <w:rsid w:val="00C33B75"/>
    <w:rsid w:val="00C33FDF"/>
    <w:rsid w:val="00C3400D"/>
    <w:rsid w:val="00C3417A"/>
    <w:rsid w:val="00C342A5"/>
    <w:rsid w:val="00C34658"/>
    <w:rsid w:val="00C348ED"/>
    <w:rsid w:val="00C349C5"/>
    <w:rsid w:val="00C34BD1"/>
    <w:rsid w:val="00C34C8E"/>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458"/>
    <w:rsid w:val="00C42868"/>
    <w:rsid w:val="00C429A2"/>
    <w:rsid w:val="00C42A36"/>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7C2"/>
    <w:rsid w:val="00C45870"/>
    <w:rsid w:val="00C45A3C"/>
    <w:rsid w:val="00C45D85"/>
    <w:rsid w:val="00C462FB"/>
    <w:rsid w:val="00C4690C"/>
    <w:rsid w:val="00C46A83"/>
    <w:rsid w:val="00C46C35"/>
    <w:rsid w:val="00C46EE0"/>
    <w:rsid w:val="00C46EE5"/>
    <w:rsid w:val="00C46FB6"/>
    <w:rsid w:val="00C4745D"/>
    <w:rsid w:val="00C4746A"/>
    <w:rsid w:val="00C47C00"/>
    <w:rsid w:val="00C50840"/>
    <w:rsid w:val="00C50A90"/>
    <w:rsid w:val="00C50AC9"/>
    <w:rsid w:val="00C50C38"/>
    <w:rsid w:val="00C50C7C"/>
    <w:rsid w:val="00C5107F"/>
    <w:rsid w:val="00C51370"/>
    <w:rsid w:val="00C518B6"/>
    <w:rsid w:val="00C51AD7"/>
    <w:rsid w:val="00C51BAE"/>
    <w:rsid w:val="00C51D72"/>
    <w:rsid w:val="00C51FF0"/>
    <w:rsid w:val="00C521EB"/>
    <w:rsid w:val="00C5230C"/>
    <w:rsid w:val="00C527C8"/>
    <w:rsid w:val="00C52824"/>
    <w:rsid w:val="00C52831"/>
    <w:rsid w:val="00C52E33"/>
    <w:rsid w:val="00C53146"/>
    <w:rsid w:val="00C53738"/>
    <w:rsid w:val="00C53ADD"/>
    <w:rsid w:val="00C53E05"/>
    <w:rsid w:val="00C54096"/>
    <w:rsid w:val="00C54388"/>
    <w:rsid w:val="00C5447C"/>
    <w:rsid w:val="00C54841"/>
    <w:rsid w:val="00C54D47"/>
    <w:rsid w:val="00C54E0D"/>
    <w:rsid w:val="00C54F5F"/>
    <w:rsid w:val="00C55389"/>
    <w:rsid w:val="00C55685"/>
    <w:rsid w:val="00C5568E"/>
    <w:rsid w:val="00C556A8"/>
    <w:rsid w:val="00C5576F"/>
    <w:rsid w:val="00C55A54"/>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705"/>
    <w:rsid w:val="00C618C2"/>
    <w:rsid w:val="00C61C1D"/>
    <w:rsid w:val="00C61E13"/>
    <w:rsid w:val="00C61F0B"/>
    <w:rsid w:val="00C61F13"/>
    <w:rsid w:val="00C62031"/>
    <w:rsid w:val="00C6219D"/>
    <w:rsid w:val="00C62810"/>
    <w:rsid w:val="00C62C82"/>
    <w:rsid w:val="00C62DFE"/>
    <w:rsid w:val="00C63101"/>
    <w:rsid w:val="00C63720"/>
    <w:rsid w:val="00C63755"/>
    <w:rsid w:val="00C63CE2"/>
    <w:rsid w:val="00C64287"/>
    <w:rsid w:val="00C6454B"/>
    <w:rsid w:val="00C645B4"/>
    <w:rsid w:val="00C64F3C"/>
    <w:rsid w:val="00C65135"/>
    <w:rsid w:val="00C652C2"/>
    <w:rsid w:val="00C65AA3"/>
    <w:rsid w:val="00C65C97"/>
    <w:rsid w:val="00C6633D"/>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1C27"/>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DD7"/>
    <w:rsid w:val="00C73F21"/>
    <w:rsid w:val="00C74B16"/>
    <w:rsid w:val="00C74BE0"/>
    <w:rsid w:val="00C75002"/>
    <w:rsid w:val="00C754CA"/>
    <w:rsid w:val="00C755C7"/>
    <w:rsid w:val="00C75641"/>
    <w:rsid w:val="00C7575F"/>
    <w:rsid w:val="00C760FF"/>
    <w:rsid w:val="00C76384"/>
    <w:rsid w:val="00C76613"/>
    <w:rsid w:val="00C76A2C"/>
    <w:rsid w:val="00C76B3F"/>
    <w:rsid w:val="00C76C02"/>
    <w:rsid w:val="00C76C57"/>
    <w:rsid w:val="00C76CF9"/>
    <w:rsid w:val="00C76F98"/>
    <w:rsid w:val="00C76FC8"/>
    <w:rsid w:val="00C777CB"/>
    <w:rsid w:val="00C7797D"/>
    <w:rsid w:val="00C77BD6"/>
    <w:rsid w:val="00C77DBB"/>
    <w:rsid w:val="00C77E78"/>
    <w:rsid w:val="00C804BD"/>
    <w:rsid w:val="00C80C24"/>
    <w:rsid w:val="00C80E40"/>
    <w:rsid w:val="00C81179"/>
    <w:rsid w:val="00C814C3"/>
    <w:rsid w:val="00C81B05"/>
    <w:rsid w:val="00C81B2E"/>
    <w:rsid w:val="00C81EF5"/>
    <w:rsid w:val="00C82055"/>
    <w:rsid w:val="00C82071"/>
    <w:rsid w:val="00C82476"/>
    <w:rsid w:val="00C827E7"/>
    <w:rsid w:val="00C828E1"/>
    <w:rsid w:val="00C82B95"/>
    <w:rsid w:val="00C82C33"/>
    <w:rsid w:val="00C82FD7"/>
    <w:rsid w:val="00C834D3"/>
    <w:rsid w:val="00C8379C"/>
    <w:rsid w:val="00C839F9"/>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BC7"/>
    <w:rsid w:val="00C86DEB"/>
    <w:rsid w:val="00C872B4"/>
    <w:rsid w:val="00C875B2"/>
    <w:rsid w:val="00C87ADB"/>
    <w:rsid w:val="00C90341"/>
    <w:rsid w:val="00C905E3"/>
    <w:rsid w:val="00C9072F"/>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14F"/>
    <w:rsid w:val="00C948C4"/>
    <w:rsid w:val="00C949B7"/>
    <w:rsid w:val="00C95254"/>
    <w:rsid w:val="00C95903"/>
    <w:rsid w:val="00C95DDB"/>
    <w:rsid w:val="00C95E4A"/>
    <w:rsid w:val="00C95FC5"/>
    <w:rsid w:val="00C96DA8"/>
    <w:rsid w:val="00C973B5"/>
    <w:rsid w:val="00C9761A"/>
    <w:rsid w:val="00C977CC"/>
    <w:rsid w:val="00C97EC5"/>
    <w:rsid w:val="00C97EF8"/>
    <w:rsid w:val="00CA012A"/>
    <w:rsid w:val="00CA06EC"/>
    <w:rsid w:val="00CA0A6E"/>
    <w:rsid w:val="00CA0AA8"/>
    <w:rsid w:val="00CA0B86"/>
    <w:rsid w:val="00CA0F63"/>
    <w:rsid w:val="00CA12C1"/>
    <w:rsid w:val="00CA1569"/>
    <w:rsid w:val="00CA19DB"/>
    <w:rsid w:val="00CA1B7E"/>
    <w:rsid w:val="00CA1BCC"/>
    <w:rsid w:val="00CA1C95"/>
    <w:rsid w:val="00CA26A7"/>
    <w:rsid w:val="00CA30D9"/>
    <w:rsid w:val="00CA3368"/>
    <w:rsid w:val="00CA336B"/>
    <w:rsid w:val="00CA34F9"/>
    <w:rsid w:val="00CA3CC5"/>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5DC"/>
    <w:rsid w:val="00CB28D5"/>
    <w:rsid w:val="00CB2A24"/>
    <w:rsid w:val="00CB2C1D"/>
    <w:rsid w:val="00CB2D76"/>
    <w:rsid w:val="00CB2EDB"/>
    <w:rsid w:val="00CB2FC0"/>
    <w:rsid w:val="00CB313D"/>
    <w:rsid w:val="00CB316A"/>
    <w:rsid w:val="00CB33AA"/>
    <w:rsid w:val="00CB3515"/>
    <w:rsid w:val="00CB3780"/>
    <w:rsid w:val="00CB37D7"/>
    <w:rsid w:val="00CB4237"/>
    <w:rsid w:val="00CB457D"/>
    <w:rsid w:val="00CB4C77"/>
    <w:rsid w:val="00CB4D5C"/>
    <w:rsid w:val="00CB4D9C"/>
    <w:rsid w:val="00CB52EA"/>
    <w:rsid w:val="00CB5420"/>
    <w:rsid w:val="00CB5710"/>
    <w:rsid w:val="00CB5783"/>
    <w:rsid w:val="00CB5C32"/>
    <w:rsid w:val="00CB609E"/>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34D"/>
    <w:rsid w:val="00CC2421"/>
    <w:rsid w:val="00CC25AB"/>
    <w:rsid w:val="00CC2913"/>
    <w:rsid w:val="00CC2FCC"/>
    <w:rsid w:val="00CC3092"/>
    <w:rsid w:val="00CC39B7"/>
    <w:rsid w:val="00CC3B4F"/>
    <w:rsid w:val="00CC410B"/>
    <w:rsid w:val="00CC465D"/>
    <w:rsid w:val="00CC4686"/>
    <w:rsid w:val="00CC4BD5"/>
    <w:rsid w:val="00CC4C49"/>
    <w:rsid w:val="00CC4D47"/>
    <w:rsid w:val="00CC5010"/>
    <w:rsid w:val="00CC5199"/>
    <w:rsid w:val="00CC52B7"/>
    <w:rsid w:val="00CC5D41"/>
    <w:rsid w:val="00CC5E20"/>
    <w:rsid w:val="00CC5E8F"/>
    <w:rsid w:val="00CC612A"/>
    <w:rsid w:val="00CC6441"/>
    <w:rsid w:val="00CC692E"/>
    <w:rsid w:val="00CC6E42"/>
    <w:rsid w:val="00CC7175"/>
    <w:rsid w:val="00CC7C96"/>
    <w:rsid w:val="00CD0012"/>
    <w:rsid w:val="00CD01C9"/>
    <w:rsid w:val="00CD034D"/>
    <w:rsid w:val="00CD0B39"/>
    <w:rsid w:val="00CD0F95"/>
    <w:rsid w:val="00CD1069"/>
    <w:rsid w:val="00CD1070"/>
    <w:rsid w:val="00CD1B1F"/>
    <w:rsid w:val="00CD1D47"/>
    <w:rsid w:val="00CD204A"/>
    <w:rsid w:val="00CD288B"/>
    <w:rsid w:val="00CD289E"/>
    <w:rsid w:val="00CD2999"/>
    <w:rsid w:val="00CD2D59"/>
    <w:rsid w:val="00CD3A62"/>
    <w:rsid w:val="00CD3B90"/>
    <w:rsid w:val="00CD3BD2"/>
    <w:rsid w:val="00CD4582"/>
    <w:rsid w:val="00CD4E02"/>
    <w:rsid w:val="00CD4FD4"/>
    <w:rsid w:val="00CD525D"/>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863"/>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57D"/>
    <w:rsid w:val="00CE77DE"/>
    <w:rsid w:val="00CE7937"/>
    <w:rsid w:val="00CE7D75"/>
    <w:rsid w:val="00CE7EFD"/>
    <w:rsid w:val="00CE7F6A"/>
    <w:rsid w:val="00CF003C"/>
    <w:rsid w:val="00CF04C4"/>
    <w:rsid w:val="00CF064C"/>
    <w:rsid w:val="00CF066C"/>
    <w:rsid w:val="00CF0B05"/>
    <w:rsid w:val="00CF0CE8"/>
    <w:rsid w:val="00CF0D83"/>
    <w:rsid w:val="00CF119F"/>
    <w:rsid w:val="00CF1264"/>
    <w:rsid w:val="00CF12FF"/>
    <w:rsid w:val="00CF14F7"/>
    <w:rsid w:val="00CF154D"/>
    <w:rsid w:val="00CF162A"/>
    <w:rsid w:val="00CF174D"/>
    <w:rsid w:val="00CF1761"/>
    <w:rsid w:val="00CF18FC"/>
    <w:rsid w:val="00CF1BCB"/>
    <w:rsid w:val="00CF1DB6"/>
    <w:rsid w:val="00CF2573"/>
    <w:rsid w:val="00CF26C6"/>
    <w:rsid w:val="00CF299F"/>
    <w:rsid w:val="00CF2BAF"/>
    <w:rsid w:val="00CF2DBA"/>
    <w:rsid w:val="00CF2E31"/>
    <w:rsid w:val="00CF35BC"/>
    <w:rsid w:val="00CF36B5"/>
    <w:rsid w:val="00CF37D4"/>
    <w:rsid w:val="00CF3A42"/>
    <w:rsid w:val="00CF3EDA"/>
    <w:rsid w:val="00CF4076"/>
    <w:rsid w:val="00CF4186"/>
    <w:rsid w:val="00CF45B5"/>
    <w:rsid w:val="00CF517E"/>
    <w:rsid w:val="00CF5195"/>
    <w:rsid w:val="00CF51C1"/>
    <w:rsid w:val="00CF51F1"/>
    <w:rsid w:val="00CF54DA"/>
    <w:rsid w:val="00CF58BB"/>
    <w:rsid w:val="00CF58E9"/>
    <w:rsid w:val="00CF5988"/>
    <w:rsid w:val="00CF59E4"/>
    <w:rsid w:val="00CF6034"/>
    <w:rsid w:val="00CF61B8"/>
    <w:rsid w:val="00CF61E4"/>
    <w:rsid w:val="00CF6305"/>
    <w:rsid w:val="00CF6427"/>
    <w:rsid w:val="00CF6629"/>
    <w:rsid w:val="00CF662C"/>
    <w:rsid w:val="00CF66E3"/>
    <w:rsid w:val="00CF67B6"/>
    <w:rsid w:val="00CF6A57"/>
    <w:rsid w:val="00CF6C05"/>
    <w:rsid w:val="00CF6FCF"/>
    <w:rsid w:val="00CF7100"/>
    <w:rsid w:val="00CF7224"/>
    <w:rsid w:val="00CF72E9"/>
    <w:rsid w:val="00CF7319"/>
    <w:rsid w:val="00CF73E0"/>
    <w:rsid w:val="00CF7524"/>
    <w:rsid w:val="00CF7970"/>
    <w:rsid w:val="00CF79C9"/>
    <w:rsid w:val="00CF7F84"/>
    <w:rsid w:val="00D00482"/>
    <w:rsid w:val="00D007CE"/>
    <w:rsid w:val="00D00AA7"/>
    <w:rsid w:val="00D00F39"/>
    <w:rsid w:val="00D017DC"/>
    <w:rsid w:val="00D01A20"/>
    <w:rsid w:val="00D01C76"/>
    <w:rsid w:val="00D01E44"/>
    <w:rsid w:val="00D01EF0"/>
    <w:rsid w:val="00D01F0A"/>
    <w:rsid w:val="00D01FD9"/>
    <w:rsid w:val="00D020FF"/>
    <w:rsid w:val="00D021FE"/>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89"/>
    <w:rsid w:val="00D04BFA"/>
    <w:rsid w:val="00D04C03"/>
    <w:rsid w:val="00D04CF6"/>
    <w:rsid w:val="00D04D9A"/>
    <w:rsid w:val="00D0511B"/>
    <w:rsid w:val="00D0527B"/>
    <w:rsid w:val="00D0531F"/>
    <w:rsid w:val="00D05340"/>
    <w:rsid w:val="00D05348"/>
    <w:rsid w:val="00D0570A"/>
    <w:rsid w:val="00D05848"/>
    <w:rsid w:val="00D058F0"/>
    <w:rsid w:val="00D06506"/>
    <w:rsid w:val="00D06A3C"/>
    <w:rsid w:val="00D076B7"/>
    <w:rsid w:val="00D07AAA"/>
    <w:rsid w:val="00D07DCF"/>
    <w:rsid w:val="00D07FB0"/>
    <w:rsid w:val="00D10206"/>
    <w:rsid w:val="00D1055D"/>
    <w:rsid w:val="00D10583"/>
    <w:rsid w:val="00D108AC"/>
    <w:rsid w:val="00D108B2"/>
    <w:rsid w:val="00D10949"/>
    <w:rsid w:val="00D10B2A"/>
    <w:rsid w:val="00D10D30"/>
    <w:rsid w:val="00D11104"/>
    <w:rsid w:val="00D11399"/>
    <w:rsid w:val="00D11792"/>
    <w:rsid w:val="00D11843"/>
    <w:rsid w:val="00D11C36"/>
    <w:rsid w:val="00D120BA"/>
    <w:rsid w:val="00D122B4"/>
    <w:rsid w:val="00D1232A"/>
    <w:rsid w:val="00D12565"/>
    <w:rsid w:val="00D127C7"/>
    <w:rsid w:val="00D129DB"/>
    <w:rsid w:val="00D12FA0"/>
    <w:rsid w:val="00D13462"/>
    <w:rsid w:val="00D134B1"/>
    <w:rsid w:val="00D135C5"/>
    <w:rsid w:val="00D138D3"/>
    <w:rsid w:val="00D13C8D"/>
    <w:rsid w:val="00D13DB5"/>
    <w:rsid w:val="00D14044"/>
    <w:rsid w:val="00D140C0"/>
    <w:rsid w:val="00D14419"/>
    <w:rsid w:val="00D14420"/>
    <w:rsid w:val="00D14ACC"/>
    <w:rsid w:val="00D14AE8"/>
    <w:rsid w:val="00D14F0B"/>
    <w:rsid w:val="00D150A9"/>
    <w:rsid w:val="00D15104"/>
    <w:rsid w:val="00D151CA"/>
    <w:rsid w:val="00D154DD"/>
    <w:rsid w:val="00D15523"/>
    <w:rsid w:val="00D155F6"/>
    <w:rsid w:val="00D156BA"/>
    <w:rsid w:val="00D1587B"/>
    <w:rsid w:val="00D15BBE"/>
    <w:rsid w:val="00D15C1C"/>
    <w:rsid w:val="00D15D21"/>
    <w:rsid w:val="00D15DFB"/>
    <w:rsid w:val="00D1641A"/>
    <w:rsid w:val="00D16540"/>
    <w:rsid w:val="00D165F4"/>
    <w:rsid w:val="00D166A0"/>
    <w:rsid w:val="00D168A2"/>
    <w:rsid w:val="00D16C8C"/>
    <w:rsid w:val="00D16C8E"/>
    <w:rsid w:val="00D172D5"/>
    <w:rsid w:val="00D1749D"/>
    <w:rsid w:val="00D17686"/>
    <w:rsid w:val="00D17A85"/>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70E"/>
    <w:rsid w:val="00D23AB4"/>
    <w:rsid w:val="00D23B4A"/>
    <w:rsid w:val="00D23C58"/>
    <w:rsid w:val="00D23CE5"/>
    <w:rsid w:val="00D23D07"/>
    <w:rsid w:val="00D23FB7"/>
    <w:rsid w:val="00D2427C"/>
    <w:rsid w:val="00D242BD"/>
    <w:rsid w:val="00D24368"/>
    <w:rsid w:val="00D244AE"/>
    <w:rsid w:val="00D24AB5"/>
    <w:rsid w:val="00D24F08"/>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391E"/>
    <w:rsid w:val="00D3402E"/>
    <w:rsid w:val="00D3405E"/>
    <w:rsid w:val="00D340C9"/>
    <w:rsid w:val="00D3418C"/>
    <w:rsid w:val="00D34AEA"/>
    <w:rsid w:val="00D34D3E"/>
    <w:rsid w:val="00D351DA"/>
    <w:rsid w:val="00D3521C"/>
    <w:rsid w:val="00D352E6"/>
    <w:rsid w:val="00D3553B"/>
    <w:rsid w:val="00D3584E"/>
    <w:rsid w:val="00D359E2"/>
    <w:rsid w:val="00D35B37"/>
    <w:rsid w:val="00D35B4D"/>
    <w:rsid w:val="00D35D45"/>
    <w:rsid w:val="00D364F7"/>
    <w:rsid w:val="00D36800"/>
    <w:rsid w:val="00D36D52"/>
    <w:rsid w:val="00D36F08"/>
    <w:rsid w:val="00D36F2D"/>
    <w:rsid w:val="00D370C8"/>
    <w:rsid w:val="00D37254"/>
    <w:rsid w:val="00D376C4"/>
    <w:rsid w:val="00D37CEC"/>
    <w:rsid w:val="00D37D5A"/>
    <w:rsid w:val="00D37DD0"/>
    <w:rsid w:val="00D37E71"/>
    <w:rsid w:val="00D37F18"/>
    <w:rsid w:val="00D4031D"/>
    <w:rsid w:val="00D40497"/>
    <w:rsid w:val="00D406F6"/>
    <w:rsid w:val="00D40A64"/>
    <w:rsid w:val="00D40ABD"/>
    <w:rsid w:val="00D4121A"/>
    <w:rsid w:val="00D4160F"/>
    <w:rsid w:val="00D41CF9"/>
    <w:rsid w:val="00D42161"/>
    <w:rsid w:val="00D42319"/>
    <w:rsid w:val="00D42399"/>
    <w:rsid w:val="00D424AB"/>
    <w:rsid w:val="00D42EF1"/>
    <w:rsid w:val="00D430FB"/>
    <w:rsid w:val="00D43241"/>
    <w:rsid w:val="00D433F2"/>
    <w:rsid w:val="00D436E4"/>
    <w:rsid w:val="00D43933"/>
    <w:rsid w:val="00D43B2A"/>
    <w:rsid w:val="00D44318"/>
    <w:rsid w:val="00D44367"/>
    <w:rsid w:val="00D443DF"/>
    <w:rsid w:val="00D44613"/>
    <w:rsid w:val="00D446DB"/>
    <w:rsid w:val="00D44806"/>
    <w:rsid w:val="00D44B75"/>
    <w:rsid w:val="00D44CB2"/>
    <w:rsid w:val="00D44F65"/>
    <w:rsid w:val="00D45359"/>
    <w:rsid w:val="00D45502"/>
    <w:rsid w:val="00D456FD"/>
    <w:rsid w:val="00D45989"/>
    <w:rsid w:val="00D45D02"/>
    <w:rsid w:val="00D46275"/>
    <w:rsid w:val="00D46379"/>
    <w:rsid w:val="00D46558"/>
    <w:rsid w:val="00D46692"/>
    <w:rsid w:val="00D46845"/>
    <w:rsid w:val="00D468C9"/>
    <w:rsid w:val="00D46DB6"/>
    <w:rsid w:val="00D475E1"/>
    <w:rsid w:val="00D47797"/>
    <w:rsid w:val="00D477CD"/>
    <w:rsid w:val="00D4785A"/>
    <w:rsid w:val="00D478F5"/>
    <w:rsid w:val="00D47C87"/>
    <w:rsid w:val="00D47F48"/>
    <w:rsid w:val="00D50265"/>
    <w:rsid w:val="00D50639"/>
    <w:rsid w:val="00D5097E"/>
    <w:rsid w:val="00D50A12"/>
    <w:rsid w:val="00D50B72"/>
    <w:rsid w:val="00D50EB6"/>
    <w:rsid w:val="00D51141"/>
    <w:rsid w:val="00D5166A"/>
    <w:rsid w:val="00D517BD"/>
    <w:rsid w:val="00D51938"/>
    <w:rsid w:val="00D5193F"/>
    <w:rsid w:val="00D519A1"/>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4DC"/>
    <w:rsid w:val="00D55DE5"/>
    <w:rsid w:val="00D55EC6"/>
    <w:rsid w:val="00D56010"/>
    <w:rsid w:val="00D56077"/>
    <w:rsid w:val="00D560D0"/>
    <w:rsid w:val="00D561F0"/>
    <w:rsid w:val="00D56328"/>
    <w:rsid w:val="00D56456"/>
    <w:rsid w:val="00D56BD3"/>
    <w:rsid w:val="00D56C30"/>
    <w:rsid w:val="00D56D50"/>
    <w:rsid w:val="00D56E4E"/>
    <w:rsid w:val="00D56F0A"/>
    <w:rsid w:val="00D5709E"/>
    <w:rsid w:val="00D57220"/>
    <w:rsid w:val="00D576F8"/>
    <w:rsid w:val="00D578B3"/>
    <w:rsid w:val="00D57B90"/>
    <w:rsid w:val="00D57DC7"/>
    <w:rsid w:val="00D60263"/>
    <w:rsid w:val="00D60270"/>
    <w:rsid w:val="00D60274"/>
    <w:rsid w:val="00D603B8"/>
    <w:rsid w:val="00D60AA7"/>
    <w:rsid w:val="00D60CA9"/>
    <w:rsid w:val="00D60FAC"/>
    <w:rsid w:val="00D6120F"/>
    <w:rsid w:val="00D613BE"/>
    <w:rsid w:val="00D61473"/>
    <w:rsid w:val="00D6188A"/>
    <w:rsid w:val="00D61926"/>
    <w:rsid w:val="00D61F82"/>
    <w:rsid w:val="00D622F0"/>
    <w:rsid w:val="00D62567"/>
    <w:rsid w:val="00D6280E"/>
    <w:rsid w:val="00D62DDC"/>
    <w:rsid w:val="00D62DFB"/>
    <w:rsid w:val="00D62E23"/>
    <w:rsid w:val="00D62F52"/>
    <w:rsid w:val="00D62FAE"/>
    <w:rsid w:val="00D631AF"/>
    <w:rsid w:val="00D6343D"/>
    <w:rsid w:val="00D63595"/>
    <w:rsid w:val="00D63706"/>
    <w:rsid w:val="00D63B04"/>
    <w:rsid w:val="00D63EFC"/>
    <w:rsid w:val="00D63F00"/>
    <w:rsid w:val="00D640C6"/>
    <w:rsid w:val="00D64321"/>
    <w:rsid w:val="00D643E5"/>
    <w:rsid w:val="00D6443D"/>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BF9"/>
    <w:rsid w:val="00D66DF0"/>
    <w:rsid w:val="00D66DF9"/>
    <w:rsid w:val="00D66EDE"/>
    <w:rsid w:val="00D67046"/>
    <w:rsid w:val="00D67067"/>
    <w:rsid w:val="00D67201"/>
    <w:rsid w:val="00D67375"/>
    <w:rsid w:val="00D67480"/>
    <w:rsid w:val="00D674E6"/>
    <w:rsid w:val="00D675C2"/>
    <w:rsid w:val="00D676D2"/>
    <w:rsid w:val="00D677E0"/>
    <w:rsid w:val="00D67852"/>
    <w:rsid w:val="00D6791E"/>
    <w:rsid w:val="00D67989"/>
    <w:rsid w:val="00D67A34"/>
    <w:rsid w:val="00D70158"/>
    <w:rsid w:val="00D70C02"/>
    <w:rsid w:val="00D70E9C"/>
    <w:rsid w:val="00D70EEE"/>
    <w:rsid w:val="00D70F1B"/>
    <w:rsid w:val="00D713CE"/>
    <w:rsid w:val="00D71407"/>
    <w:rsid w:val="00D71778"/>
    <w:rsid w:val="00D71B74"/>
    <w:rsid w:val="00D71BAA"/>
    <w:rsid w:val="00D71E12"/>
    <w:rsid w:val="00D721D0"/>
    <w:rsid w:val="00D723E8"/>
    <w:rsid w:val="00D72522"/>
    <w:rsid w:val="00D726E9"/>
    <w:rsid w:val="00D72D0E"/>
    <w:rsid w:val="00D72EA2"/>
    <w:rsid w:val="00D72FF4"/>
    <w:rsid w:val="00D734FF"/>
    <w:rsid w:val="00D73559"/>
    <w:rsid w:val="00D7372B"/>
    <w:rsid w:val="00D73891"/>
    <w:rsid w:val="00D738B4"/>
    <w:rsid w:val="00D73AD9"/>
    <w:rsid w:val="00D74109"/>
    <w:rsid w:val="00D7413C"/>
    <w:rsid w:val="00D74158"/>
    <w:rsid w:val="00D743B3"/>
    <w:rsid w:val="00D744AC"/>
    <w:rsid w:val="00D7455E"/>
    <w:rsid w:val="00D74588"/>
    <w:rsid w:val="00D749BB"/>
    <w:rsid w:val="00D749E8"/>
    <w:rsid w:val="00D7500C"/>
    <w:rsid w:val="00D75411"/>
    <w:rsid w:val="00D757E5"/>
    <w:rsid w:val="00D75946"/>
    <w:rsid w:val="00D75D3C"/>
    <w:rsid w:val="00D75DEF"/>
    <w:rsid w:val="00D76526"/>
    <w:rsid w:val="00D76979"/>
    <w:rsid w:val="00D76A92"/>
    <w:rsid w:val="00D76AB2"/>
    <w:rsid w:val="00D7707D"/>
    <w:rsid w:val="00D772AF"/>
    <w:rsid w:val="00D77AD2"/>
    <w:rsid w:val="00D77B25"/>
    <w:rsid w:val="00D77E13"/>
    <w:rsid w:val="00D77FEE"/>
    <w:rsid w:val="00D80FFF"/>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64B"/>
    <w:rsid w:val="00D83BF5"/>
    <w:rsid w:val="00D83C32"/>
    <w:rsid w:val="00D83E87"/>
    <w:rsid w:val="00D83EF4"/>
    <w:rsid w:val="00D83FBD"/>
    <w:rsid w:val="00D84574"/>
    <w:rsid w:val="00D846B8"/>
    <w:rsid w:val="00D84A15"/>
    <w:rsid w:val="00D84B94"/>
    <w:rsid w:val="00D85631"/>
    <w:rsid w:val="00D85677"/>
    <w:rsid w:val="00D85727"/>
    <w:rsid w:val="00D857A3"/>
    <w:rsid w:val="00D858E9"/>
    <w:rsid w:val="00D85CA1"/>
    <w:rsid w:val="00D860E1"/>
    <w:rsid w:val="00D86390"/>
    <w:rsid w:val="00D865D6"/>
    <w:rsid w:val="00D86911"/>
    <w:rsid w:val="00D86924"/>
    <w:rsid w:val="00D86D10"/>
    <w:rsid w:val="00D87183"/>
    <w:rsid w:val="00D875D8"/>
    <w:rsid w:val="00D87ADD"/>
    <w:rsid w:val="00D87C93"/>
    <w:rsid w:val="00D87F09"/>
    <w:rsid w:val="00D906D2"/>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3E"/>
    <w:rsid w:val="00D9366E"/>
    <w:rsid w:val="00D93F26"/>
    <w:rsid w:val="00D94352"/>
    <w:rsid w:val="00D9437F"/>
    <w:rsid w:val="00D943AA"/>
    <w:rsid w:val="00D945D4"/>
    <w:rsid w:val="00D94FB8"/>
    <w:rsid w:val="00D9500C"/>
    <w:rsid w:val="00D95486"/>
    <w:rsid w:val="00D954A0"/>
    <w:rsid w:val="00D95823"/>
    <w:rsid w:val="00D958A7"/>
    <w:rsid w:val="00D95B4A"/>
    <w:rsid w:val="00D95B88"/>
    <w:rsid w:val="00D95B9F"/>
    <w:rsid w:val="00D95F13"/>
    <w:rsid w:val="00D96111"/>
    <w:rsid w:val="00D9671D"/>
    <w:rsid w:val="00D96C22"/>
    <w:rsid w:val="00D96C25"/>
    <w:rsid w:val="00D96DF9"/>
    <w:rsid w:val="00D96E69"/>
    <w:rsid w:val="00D96F65"/>
    <w:rsid w:val="00D96FD1"/>
    <w:rsid w:val="00D97175"/>
    <w:rsid w:val="00D97312"/>
    <w:rsid w:val="00D97332"/>
    <w:rsid w:val="00D97528"/>
    <w:rsid w:val="00D977AF"/>
    <w:rsid w:val="00D97BDD"/>
    <w:rsid w:val="00D97C25"/>
    <w:rsid w:val="00D97D88"/>
    <w:rsid w:val="00DA0115"/>
    <w:rsid w:val="00DA068E"/>
    <w:rsid w:val="00DA0984"/>
    <w:rsid w:val="00DA0CB8"/>
    <w:rsid w:val="00DA0EB9"/>
    <w:rsid w:val="00DA0F5A"/>
    <w:rsid w:val="00DA11A8"/>
    <w:rsid w:val="00DA122D"/>
    <w:rsid w:val="00DA1B26"/>
    <w:rsid w:val="00DA1B66"/>
    <w:rsid w:val="00DA1D0C"/>
    <w:rsid w:val="00DA21C4"/>
    <w:rsid w:val="00DA2354"/>
    <w:rsid w:val="00DA24DD"/>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4F8B"/>
    <w:rsid w:val="00DA52B3"/>
    <w:rsid w:val="00DA5370"/>
    <w:rsid w:val="00DA554C"/>
    <w:rsid w:val="00DA6337"/>
    <w:rsid w:val="00DA6781"/>
    <w:rsid w:val="00DA6981"/>
    <w:rsid w:val="00DA6AA3"/>
    <w:rsid w:val="00DA6E37"/>
    <w:rsid w:val="00DA713C"/>
    <w:rsid w:val="00DA7408"/>
    <w:rsid w:val="00DA7881"/>
    <w:rsid w:val="00DA78E3"/>
    <w:rsid w:val="00DB038E"/>
    <w:rsid w:val="00DB045D"/>
    <w:rsid w:val="00DB071F"/>
    <w:rsid w:val="00DB08EF"/>
    <w:rsid w:val="00DB18B8"/>
    <w:rsid w:val="00DB1AA5"/>
    <w:rsid w:val="00DB29DA"/>
    <w:rsid w:val="00DB2D2D"/>
    <w:rsid w:val="00DB2E15"/>
    <w:rsid w:val="00DB2E69"/>
    <w:rsid w:val="00DB2E8C"/>
    <w:rsid w:val="00DB3128"/>
    <w:rsid w:val="00DB3305"/>
    <w:rsid w:val="00DB3459"/>
    <w:rsid w:val="00DB35A5"/>
    <w:rsid w:val="00DB36EF"/>
    <w:rsid w:val="00DB385C"/>
    <w:rsid w:val="00DB3C1E"/>
    <w:rsid w:val="00DB3C87"/>
    <w:rsid w:val="00DB3D33"/>
    <w:rsid w:val="00DB4563"/>
    <w:rsid w:val="00DB46E6"/>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61"/>
    <w:rsid w:val="00DB67D6"/>
    <w:rsid w:val="00DB6859"/>
    <w:rsid w:val="00DB6AC3"/>
    <w:rsid w:val="00DB6D3B"/>
    <w:rsid w:val="00DB6D87"/>
    <w:rsid w:val="00DB6E52"/>
    <w:rsid w:val="00DB7824"/>
    <w:rsid w:val="00DB782C"/>
    <w:rsid w:val="00DC0653"/>
    <w:rsid w:val="00DC0898"/>
    <w:rsid w:val="00DC0A73"/>
    <w:rsid w:val="00DC0CCC"/>
    <w:rsid w:val="00DC0F4A"/>
    <w:rsid w:val="00DC10E6"/>
    <w:rsid w:val="00DC16E6"/>
    <w:rsid w:val="00DC1A90"/>
    <w:rsid w:val="00DC1A93"/>
    <w:rsid w:val="00DC1F58"/>
    <w:rsid w:val="00DC1FA3"/>
    <w:rsid w:val="00DC245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3EAF"/>
    <w:rsid w:val="00DC40F9"/>
    <w:rsid w:val="00DC4C08"/>
    <w:rsid w:val="00DC4ECC"/>
    <w:rsid w:val="00DC5912"/>
    <w:rsid w:val="00DC5A0D"/>
    <w:rsid w:val="00DC6460"/>
    <w:rsid w:val="00DC7090"/>
    <w:rsid w:val="00DC76CF"/>
    <w:rsid w:val="00DC7A5B"/>
    <w:rsid w:val="00DC7ADF"/>
    <w:rsid w:val="00DC7BC8"/>
    <w:rsid w:val="00DC7E10"/>
    <w:rsid w:val="00DC7E6E"/>
    <w:rsid w:val="00DC7FB2"/>
    <w:rsid w:val="00DD00FC"/>
    <w:rsid w:val="00DD0664"/>
    <w:rsid w:val="00DD0888"/>
    <w:rsid w:val="00DD0B70"/>
    <w:rsid w:val="00DD0BF7"/>
    <w:rsid w:val="00DD0FC3"/>
    <w:rsid w:val="00DD130F"/>
    <w:rsid w:val="00DD13CB"/>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5F7A"/>
    <w:rsid w:val="00DD61DD"/>
    <w:rsid w:val="00DD6514"/>
    <w:rsid w:val="00DD65ED"/>
    <w:rsid w:val="00DD6A6A"/>
    <w:rsid w:val="00DD6AF8"/>
    <w:rsid w:val="00DD6B0E"/>
    <w:rsid w:val="00DD6D98"/>
    <w:rsid w:val="00DD70A6"/>
    <w:rsid w:val="00DD7407"/>
    <w:rsid w:val="00DD75C7"/>
    <w:rsid w:val="00DD76A3"/>
    <w:rsid w:val="00DD76A8"/>
    <w:rsid w:val="00DD7784"/>
    <w:rsid w:val="00DD7AB9"/>
    <w:rsid w:val="00DD7E4A"/>
    <w:rsid w:val="00DD7F9F"/>
    <w:rsid w:val="00DE0874"/>
    <w:rsid w:val="00DE08E8"/>
    <w:rsid w:val="00DE11BC"/>
    <w:rsid w:val="00DE14E6"/>
    <w:rsid w:val="00DE16AB"/>
    <w:rsid w:val="00DE19A1"/>
    <w:rsid w:val="00DE1A02"/>
    <w:rsid w:val="00DE1A16"/>
    <w:rsid w:val="00DE1CA8"/>
    <w:rsid w:val="00DE2529"/>
    <w:rsid w:val="00DE260D"/>
    <w:rsid w:val="00DE2874"/>
    <w:rsid w:val="00DE2BDC"/>
    <w:rsid w:val="00DE2D53"/>
    <w:rsid w:val="00DE301A"/>
    <w:rsid w:val="00DE30AA"/>
    <w:rsid w:val="00DE3651"/>
    <w:rsid w:val="00DE3C1B"/>
    <w:rsid w:val="00DE3E1C"/>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6D5"/>
    <w:rsid w:val="00DF08A8"/>
    <w:rsid w:val="00DF09A2"/>
    <w:rsid w:val="00DF0DAD"/>
    <w:rsid w:val="00DF0ED6"/>
    <w:rsid w:val="00DF1189"/>
    <w:rsid w:val="00DF125B"/>
    <w:rsid w:val="00DF2331"/>
    <w:rsid w:val="00DF26C2"/>
    <w:rsid w:val="00DF2B58"/>
    <w:rsid w:val="00DF2C7B"/>
    <w:rsid w:val="00DF2F77"/>
    <w:rsid w:val="00DF315E"/>
    <w:rsid w:val="00DF3246"/>
    <w:rsid w:val="00DF3688"/>
    <w:rsid w:val="00DF3DC6"/>
    <w:rsid w:val="00DF3E78"/>
    <w:rsid w:val="00DF4024"/>
    <w:rsid w:val="00DF41AB"/>
    <w:rsid w:val="00DF4393"/>
    <w:rsid w:val="00DF4596"/>
    <w:rsid w:val="00DF46C3"/>
    <w:rsid w:val="00DF47AD"/>
    <w:rsid w:val="00DF4B42"/>
    <w:rsid w:val="00DF4BCF"/>
    <w:rsid w:val="00DF4EF4"/>
    <w:rsid w:val="00DF5061"/>
    <w:rsid w:val="00DF5191"/>
    <w:rsid w:val="00DF52E5"/>
    <w:rsid w:val="00DF53D8"/>
    <w:rsid w:val="00DF5429"/>
    <w:rsid w:val="00DF595C"/>
    <w:rsid w:val="00DF6024"/>
    <w:rsid w:val="00DF631B"/>
    <w:rsid w:val="00DF6386"/>
    <w:rsid w:val="00DF6415"/>
    <w:rsid w:val="00DF663D"/>
    <w:rsid w:val="00DF66C5"/>
    <w:rsid w:val="00DF66EF"/>
    <w:rsid w:val="00DF684F"/>
    <w:rsid w:val="00DF691D"/>
    <w:rsid w:val="00DF69C3"/>
    <w:rsid w:val="00DF768E"/>
    <w:rsid w:val="00DF7704"/>
    <w:rsid w:val="00DF794B"/>
    <w:rsid w:val="00DF7CA7"/>
    <w:rsid w:val="00DF7E9C"/>
    <w:rsid w:val="00DF7F7C"/>
    <w:rsid w:val="00DF7FD3"/>
    <w:rsid w:val="00E0016C"/>
    <w:rsid w:val="00E00B03"/>
    <w:rsid w:val="00E00B6A"/>
    <w:rsid w:val="00E00C94"/>
    <w:rsid w:val="00E00DB2"/>
    <w:rsid w:val="00E00DE7"/>
    <w:rsid w:val="00E00FF9"/>
    <w:rsid w:val="00E012DB"/>
    <w:rsid w:val="00E0136F"/>
    <w:rsid w:val="00E01413"/>
    <w:rsid w:val="00E01538"/>
    <w:rsid w:val="00E01688"/>
    <w:rsid w:val="00E02465"/>
    <w:rsid w:val="00E0248F"/>
    <w:rsid w:val="00E0271A"/>
    <w:rsid w:val="00E02749"/>
    <w:rsid w:val="00E0296E"/>
    <w:rsid w:val="00E02AE8"/>
    <w:rsid w:val="00E02B23"/>
    <w:rsid w:val="00E02B56"/>
    <w:rsid w:val="00E02CE9"/>
    <w:rsid w:val="00E02E8E"/>
    <w:rsid w:val="00E037E5"/>
    <w:rsid w:val="00E038CD"/>
    <w:rsid w:val="00E0390A"/>
    <w:rsid w:val="00E03C44"/>
    <w:rsid w:val="00E03D6B"/>
    <w:rsid w:val="00E03DC8"/>
    <w:rsid w:val="00E04556"/>
    <w:rsid w:val="00E04827"/>
    <w:rsid w:val="00E0492D"/>
    <w:rsid w:val="00E04EC4"/>
    <w:rsid w:val="00E04F3B"/>
    <w:rsid w:val="00E0504D"/>
    <w:rsid w:val="00E0579D"/>
    <w:rsid w:val="00E05A75"/>
    <w:rsid w:val="00E05E88"/>
    <w:rsid w:val="00E06489"/>
    <w:rsid w:val="00E0678C"/>
    <w:rsid w:val="00E06CA6"/>
    <w:rsid w:val="00E06E66"/>
    <w:rsid w:val="00E06F72"/>
    <w:rsid w:val="00E0741D"/>
    <w:rsid w:val="00E0762C"/>
    <w:rsid w:val="00E0764F"/>
    <w:rsid w:val="00E07869"/>
    <w:rsid w:val="00E07AC5"/>
    <w:rsid w:val="00E07AD3"/>
    <w:rsid w:val="00E07ED1"/>
    <w:rsid w:val="00E07FC9"/>
    <w:rsid w:val="00E10459"/>
    <w:rsid w:val="00E1061E"/>
    <w:rsid w:val="00E1062A"/>
    <w:rsid w:val="00E1070B"/>
    <w:rsid w:val="00E111C5"/>
    <w:rsid w:val="00E11B15"/>
    <w:rsid w:val="00E11E5F"/>
    <w:rsid w:val="00E11ED9"/>
    <w:rsid w:val="00E12295"/>
    <w:rsid w:val="00E12653"/>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BAE"/>
    <w:rsid w:val="00E15DAC"/>
    <w:rsid w:val="00E15E92"/>
    <w:rsid w:val="00E15F0E"/>
    <w:rsid w:val="00E15F3C"/>
    <w:rsid w:val="00E161B2"/>
    <w:rsid w:val="00E16259"/>
    <w:rsid w:val="00E16528"/>
    <w:rsid w:val="00E1656A"/>
    <w:rsid w:val="00E167FD"/>
    <w:rsid w:val="00E16931"/>
    <w:rsid w:val="00E16951"/>
    <w:rsid w:val="00E16A22"/>
    <w:rsid w:val="00E16B1D"/>
    <w:rsid w:val="00E16C83"/>
    <w:rsid w:val="00E16CB6"/>
    <w:rsid w:val="00E16E3B"/>
    <w:rsid w:val="00E16F7E"/>
    <w:rsid w:val="00E16F98"/>
    <w:rsid w:val="00E17034"/>
    <w:rsid w:val="00E171FC"/>
    <w:rsid w:val="00E172ED"/>
    <w:rsid w:val="00E17585"/>
    <w:rsid w:val="00E17B1D"/>
    <w:rsid w:val="00E17B6D"/>
    <w:rsid w:val="00E206D3"/>
    <w:rsid w:val="00E209C7"/>
    <w:rsid w:val="00E20CE5"/>
    <w:rsid w:val="00E211DD"/>
    <w:rsid w:val="00E212F3"/>
    <w:rsid w:val="00E21353"/>
    <w:rsid w:val="00E219A3"/>
    <w:rsid w:val="00E21D6A"/>
    <w:rsid w:val="00E21F01"/>
    <w:rsid w:val="00E22075"/>
    <w:rsid w:val="00E22110"/>
    <w:rsid w:val="00E22708"/>
    <w:rsid w:val="00E22F3B"/>
    <w:rsid w:val="00E236AB"/>
    <w:rsid w:val="00E236F5"/>
    <w:rsid w:val="00E237B9"/>
    <w:rsid w:val="00E23803"/>
    <w:rsid w:val="00E23B86"/>
    <w:rsid w:val="00E23DF0"/>
    <w:rsid w:val="00E23E7A"/>
    <w:rsid w:val="00E24088"/>
    <w:rsid w:val="00E242A7"/>
    <w:rsid w:val="00E2440E"/>
    <w:rsid w:val="00E24998"/>
    <w:rsid w:val="00E249BB"/>
    <w:rsid w:val="00E249E9"/>
    <w:rsid w:val="00E24D52"/>
    <w:rsid w:val="00E25315"/>
    <w:rsid w:val="00E25B8A"/>
    <w:rsid w:val="00E26014"/>
    <w:rsid w:val="00E26138"/>
    <w:rsid w:val="00E262BC"/>
    <w:rsid w:val="00E2691A"/>
    <w:rsid w:val="00E26C22"/>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8E9"/>
    <w:rsid w:val="00E3195A"/>
    <w:rsid w:val="00E31C72"/>
    <w:rsid w:val="00E31DAC"/>
    <w:rsid w:val="00E32009"/>
    <w:rsid w:val="00E324DA"/>
    <w:rsid w:val="00E32582"/>
    <w:rsid w:val="00E32597"/>
    <w:rsid w:val="00E32775"/>
    <w:rsid w:val="00E32A27"/>
    <w:rsid w:val="00E32BD8"/>
    <w:rsid w:val="00E32D22"/>
    <w:rsid w:val="00E33398"/>
    <w:rsid w:val="00E33412"/>
    <w:rsid w:val="00E33602"/>
    <w:rsid w:val="00E33769"/>
    <w:rsid w:val="00E33784"/>
    <w:rsid w:val="00E3386C"/>
    <w:rsid w:val="00E33BCE"/>
    <w:rsid w:val="00E33CA8"/>
    <w:rsid w:val="00E33CE8"/>
    <w:rsid w:val="00E33D02"/>
    <w:rsid w:val="00E33D8B"/>
    <w:rsid w:val="00E33F3A"/>
    <w:rsid w:val="00E33FBE"/>
    <w:rsid w:val="00E342E0"/>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D7C"/>
    <w:rsid w:val="00E41EB0"/>
    <w:rsid w:val="00E4243C"/>
    <w:rsid w:val="00E42A43"/>
    <w:rsid w:val="00E42B5B"/>
    <w:rsid w:val="00E42E79"/>
    <w:rsid w:val="00E430DA"/>
    <w:rsid w:val="00E4398A"/>
    <w:rsid w:val="00E43DB0"/>
    <w:rsid w:val="00E4413C"/>
    <w:rsid w:val="00E4433B"/>
    <w:rsid w:val="00E44392"/>
    <w:rsid w:val="00E444A4"/>
    <w:rsid w:val="00E44668"/>
    <w:rsid w:val="00E446D5"/>
    <w:rsid w:val="00E44AAD"/>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170"/>
    <w:rsid w:val="00E5446D"/>
    <w:rsid w:val="00E54532"/>
    <w:rsid w:val="00E54A05"/>
    <w:rsid w:val="00E54B7A"/>
    <w:rsid w:val="00E54BBD"/>
    <w:rsid w:val="00E54D16"/>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3"/>
    <w:rsid w:val="00E60889"/>
    <w:rsid w:val="00E6097B"/>
    <w:rsid w:val="00E609E0"/>
    <w:rsid w:val="00E60C1A"/>
    <w:rsid w:val="00E610B1"/>
    <w:rsid w:val="00E6190A"/>
    <w:rsid w:val="00E61D12"/>
    <w:rsid w:val="00E61EB2"/>
    <w:rsid w:val="00E61EF5"/>
    <w:rsid w:val="00E61EF9"/>
    <w:rsid w:val="00E61F27"/>
    <w:rsid w:val="00E62497"/>
    <w:rsid w:val="00E62526"/>
    <w:rsid w:val="00E62671"/>
    <w:rsid w:val="00E628A7"/>
    <w:rsid w:val="00E62C01"/>
    <w:rsid w:val="00E632A0"/>
    <w:rsid w:val="00E633F3"/>
    <w:rsid w:val="00E63526"/>
    <w:rsid w:val="00E63AD2"/>
    <w:rsid w:val="00E63B18"/>
    <w:rsid w:val="00E63D4A"/>
    <w:rsid w:val="00E63E20"/>
    <w:rsid w:val="00E63E7D"/>
    <w:rsid w:val="00E64337"/>
    <w:rsid w:val="00E643B5"/>
    <w:rsid w:val="00E64928"/>
    <w:rsid w:val="00E64A52"/>
    <w:rsid w:val="00E64AFC"/>
    <w:rsid w:val="00E64CCD"/>
    <w:rsid w:val="00E64D8E"/>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B58"/>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8F3"/>
    <w:rsid w:val="00E80B5D"/>
    <w:rsid w:val="00E80E67"/>
    <w:rsid w:val="00E8133F"/>
    <w:rsid w:val="00E81360"/>
    <w:rsid w:val="00E81404"/>
    <w:rsid w:val="00E8158B"/>
    <w:rsid w:val="00E820F6"/>
    <w:rsid w:val="00E82355"/>
    <w:rsid w:val="00E828F7"/>
    <w:rsid w:val="00E82913"/>
    <w:rsid w:val="00E82A9B"/>
    <w:rsid w:val="00E82CE4"/>
    <w:rsid w:val="00E82D1F"/>
    <w:rsid w:val="00E82FE4"/>
    <w:rsid w:val="00E8325B"/>
    <w:rsid w:val="00E83545"/>
    <w:rsid w:val="00E83AE7"/>
    <w:rsid w:val="00E83E32"/>
    <w:rsid w:val="00E8408C"/>
    <w:rsid w:val="00E842E1"/>
    <w:rsid w:val="00E847CD"/>
    <w:rsid w:val="00E8489F"/>
    <w:rsid w:val="00E84A21"/>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817"/>
    <w:rsid w:val="00E91861"/>
    <w:rsid w:val="00E91B08"/>
    <w:rsid w:val="00E91D6D"/>
    <w:rsid w:val="00E9283C"/>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931"/>
    <w:rsid w:val="00E96CCE"/>
    <w:rsid w:val="00E96E00"/>
    <w:rsid w:val="00E96E72"/>
    <w:rsid w:val="00E96F50"/>
    <w:rsid w:val="00EA0051"/>
    <w:rsid w:val="00EA0619"/>
    <w:rsid w:val="00EA088D"/>
    <w:rsid w:val="00EA0923"/>
    <w:rsid w:val="00EA0A6D"/>
    <w:rsid w:val="00EA0C5E"/>
    <w:rsid w:val="00EA0F9E"/>
    <w:rsid w:val="00EA1093"/>
    <w:rsid w:val="00EA1507"/>
    <w:rsid w:val="00EA1661"/>
    <w:rsid w:val="00EA1931"/>
    <w:rsid w:val="00EA22A9"/>
    <w:rsid w:val="00EA2F82"/>
    <w:rsid w:val="00EA2FDD"/>
    <w:rsid w:val="00EA2FFC"/>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A64"/>
    <w:rsid w:val="00EA5E38"/>
    <w:rsid w:val="00EA67A3"/>
    <w:rsid w:val="00EA68F8"/>
    <w:rsid w:val="00EA6B06"/>
    <w:rsid w:val="00EA6C3B"/>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F0C"/>
    <w:rsid w:val="00EB51DA"/>
    <w:rsid w:val="00EB5439"/>
    <w:rsid w:val="00EB55B3"/>
    <w:rsid w:val="00EB5CB2"/>
    <w:rsid w:val="00EB6245"/>
    <w:rsid w:val="00EB62E4"/>
    <w:rsid w:val="00EB630F"/>
    <w:rsid w:val="00EB64DE"/>
    <w:rsid w:val="00EB6EE5"/>
    <w:rsid w:val="00EB7021"/>
    <w:rsid w:val="00EB7300"/>
    <w:rsid w:val="00EB7576"/>
    <w:rsid w:val="00EB782F"/>
    <w:rsid w:val="00EC0004"/>
    <w:rsid w:val="00EC020E"/>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2EF8"/>
    <w:rsid w:val="00EC339C"/>
    <w:rsid w:val="00EC3413"/>
    <w:rsid w:val="00EC3517"/>
    <w:rsid w:val="00EC38AF"/>
    <w:rsid w:val="00EC3AA3"/>
    <w:rsid w:val="00EC3B3B"/>
    <w:rsid w:val="00EC3EAC"/>
    <w:rsid w:val="00EC3EAD"/>
    <w:rsid w:val="00EC4366"/>
    <w:rsid w:val="00EC4468"/>
    <w:rsid w:val="00EC4821"/>
    <w:rsid w:val="00EC48EE"/>
    <w:rsid w:val="00EC4AEA"/>
    <w:rsid w:val="00EC51F3"/>
    <w:rsid w:val="00EC5423"/>
    <w:rsid w:val="00EC5583"/>
    <w:rsid w:val="00EC55BA"/>
    <w:rsid w:val="00EC5609"/>
    <w:rsid w:val="00EC578C"/>
    <w:rsid w:val="00EC5892"/>
    <w:rsid w:val="00EC60BB"/>
    <w:rsid w:val="00EC6181"/>
    <w:rsid w:val="00EC6233"/>
    <w:rsid w:val="00EC62E2"/>
    <w:rsid w:val="00EC633F"/>
    <w:rsid w:val="00EC6D1F"/>
    <w:rsid w:val="00EC6D8C"/>
    <w:rsid w:val="00EC7021"/>
    <w:rsid w:val="00EC75D0"/>
    <w:rsid w:val="00EC7D0F"/>
    <w:rsid w:val="00EC7DBE"/>
    <w:rsid w:val="00EC7F4D"/>
    <w:rsid w:val="00ED04D1"/>
    <w:rsid w:val="00ED06EE"/>
    <w:rsid w:val="00ED0839"/>
    <w:rsid w:val="00ED0A5B"/>
    <w:rsid w:val="00ED0F67"/>
    <w:rsid w:val="00ED1033"/>
    <w:rsid w:val="00ED12AE"/>
    <w:rsid w:val="00ED17B6"/>
    <w:rsid w:val="00ED1B9A"/>
    <w:rsid w:val="00ED1CFC"/>
    <w:rsid w:val="00ED21F1"/>
    <w:rsid w:val="00ED2568"/>
    <w:rsid w:val="00ED2A6C"/>
    <w:rsid w:val="00ED2C53"/>
    <w:rsid w:val="00ED322A"/>
    <w:rsid w:val="00ED3714"/>
    <w:rsid w:val="00ED39DA"/>
    <w:rsid w:val="00ED4151"/>
    <w:rsid w:val="00ED43B8"/>
    <w:rsid w:val="00ED4AED"/>
    <w:rsid w:val="00ED5346"/>
    <w:rsid w:val="00ED5C21"/>
    <w:rsid w:val="00ED608E"/>
    <w:rsid w:val="00ED622C"/>
    <w:rsid w:val="00ED62FC"/>
    <w:rsid w:val="00ED66C3"/>
    <w:rsid w:val="00ED68D2"/>
    <w:rsid w:val="00ED6DB6"/>
    <w:rsid w:val="00ED70B1"/>
    <w:rsid w:val="00ED769E"/>
    <w:rsid w:val="00ED7E0C"/>
    <w:rsid w:val="00EE02FE"/>
    <w:rsid w:val="00EE083D"/>
    <w:rsid w:val="00EE089F"/>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56"/>
    <w:rsid w:val="00EE5F7C"/>
    <w:rsid w:val="00EE612C"/>
    <w:rsid w:val="00EE624E"/>
    <w:rsid w:val="00EE62A1"/>
    <w:rsid w:val="00EE6825"/>
    <w:rsid w:val="00EE69C6"/>
    <w:rsid w:val="00EE6C21"/>
    <w:rsid w:val="00EE6DF6"/>
    <w:rsid w:val="00EE70C4"/>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E55"/>
    <w:rsid w:val="00EF3F8D"/>
    <w:rsid w:val="00EF4125"/>
    <w:rsid w:val="00EF4264"/>
    <w:rsid w:val="00EF464F"/>
    <w:rsid w:val="00EF4694"/>
    <w:rsid w:val="00EF4851"/>
    <w:rsid w:val="00EF4941"/>
    <w:rsid w:val="00EF4B32"/>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1A8"/>
    <w:rsid w:val="00F00386"/>
    <w:rsid w:val="00F007E1"/>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CC0"/>
    <w:rsid w:val="00F04ECB"/>
    <w:rsid w:val="00F04FFD"/>
    <w:rsid w:val="00F0519C"/>
    <w:rsid w:val="00F05869"/>
    <w:rsid w:val="00F05DA4"/>
    <w:rsid w:val="00F06022"/>
    <w:rsid w:val="00F061FC"/>
    <w:rsid w:val="00F063BC"/>
    <w:rsid w:val="00F06613"/>
    <w:rsid w:val="00F066D7"/>
    <w:rsid w:val="00F067AC"/>
    <w:rsid w:val="00F067DA"/>
    <w:rsid w:val="00F06832"/>
    <w:rsid w:val="00F06921"/>
    <w:rsid w:val="00F069FD"/>
    <w:rsid w:val="00F06F39"/>
    <w:rsid w:val="00F06FEF"/>
    <w:rsid w:val="00F073D7"/>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84C"/>
    <w:rsid w:val="00F1294B"/>
    <w:rsid w:val="00F12967"/>
    <w:rsid w:val="00F129C3"/>
    <w:rsid w:val="00F129D0"/>
    <w:rsid w:val="00F12B22"/>
    <w:rsid w:val="00F13047"/>
    <w:rsid w:val="00F13607"/>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5F1"/>
    <w:rsid w:val="00F17250"/>
    <w:rsid w:val="00F174E3"/>
    <w:rsid w:val="00F17EE1"/>
    <w:rsid w:val="00F2011E"/>
    <w:rsid w:val="00F201C0"/>
    <w:rsid w:val="00F20707"/>
    <w:rsid w:val="00F20831"/>
    <w:rsid w:val="00F20D92"/>
    <w:rsid w:val="00F21251"/>
    <w:rsid w:val="00F213EE"/>
    <w:rsid w:val="00F21608"/>
    <w:rsid w:val="00F218CD"/>
    <w:rsid w:val="00F21937"/>
    <w:rsid w:val="00F21D10"/>
    <w:rsid w:val="00F21DA8"/>
    <w:rsid w:val="00F22128"/>
    <w:rsid w:val="00F2221C"/>
    <w:rsid w:val="00F225FE"/>
    <w:rsid w:val="00F22827"/>
    <w:rsid w:val="00F22EF0"/>
    <w:rsid w:val="00F230EB"/>
    <w:rsid w:val="00F2322D"/>
    <w:rsid w:val="00F232E1"/>
    <w:rsid w:val="00F234E1"/>
    <w:rsid w:val="00F2388B"/>
    <w:rsid w:val="00F23B8D"/>
    <w:rsid w:val="00F23BBC"/>
    <w:rsid w:val="00F23C03"/>
    <w:rsid w:val="00F23C60"/>
    <w:rsid w:val="00F24ED1"/>
    <w:rsid w:val="00F25122"/>
    <w:rsid w:val="00F25E2C"/>
    <w:rsid w:val="00F26378"/>
    <w:rsid w:val="00F26442"/>
    <w:rsid w:val="00F26A74"/>
    <w:rsid w:val="00F26CDD"/>
    <w:rsid w:val="00F273A3"/>
    <w:rsid w:val="00F274AE"/>
    <w:rsid w:val="00F27543"/>
    <w:rsid w:val="00F27576"/>
    <w:rsid w:val="00F277EA"/>
    <w:rsid w:val="00F27A86"/>
    <w:rsid w:val="00F27D03"/>
    <w:rsid w:val="00F27F5A"/>
    <w:rsid w:val="00F30301"/>
    <w:rsid w:val="00F30338"/>
    <w:rsid w:val="00F30410"/>
    <w:rsid w:val="00F30A80"/>
    <w:rsid w:val="00F30B13"/>
    <w:rsid w:val="00F30C3E"/>
    <w:rsid w:val="00F30C91"/>
    <w:rsid w:val="00F30CAC"/>
    <w:rsid w:val="00F30E56"/>
    <w:rsid w:val="00F30EA0"/>
    <w:rsid w:val="00F31169"/>
    <w:rsid w:val="00F31662"/>
    <w:rsid w:val="00F31833"/>
    <w:rsid w:val="00F319AB"/>
    <w:rsid w:val="00F319FD"/>
    <w:rsid w:val="00F31F59"/>
    <w:rsid w:val="00F31FDF"/>
    <w:rsid w:val="00F3217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5CDE"/>
    <w:rsid w:val="00F360AE"/>
    <w:rsid w:val="00F360F6"/>
    <w:rsid w:val="00F362B9"/>
    <w:rsid w:val="00F36318"/>
    <w:rsid w:val="00F3675A"/>
    <w:rsid w:val="00F36D03"/>
    <w:rsid w:val="00F36F05"/>
    <w:rsid w:val="00F36F97"/>
    <w:rsid w:val="00F3712E"/>
    <w:rsid w:val="00F37210"/>
    <w:rsid w:val="00F372DA"/>
    <w:rsid w:val="00F37343"/>
    <w:rsid w:val="00F3751A"/>
    <w:rsid w:val="00F4006B"/>
    <w:rsid w:val="00F40206"/>
    <w:rsid w:val="00F4029E"/>
    <w:rsid w:val="00F40958"/>
    <w:rsid w:val="00F40D53"/>
    <w:rsid w:val="00F40DAA"/>
    <w:rsid w:val="00F40EDB"/>
    <w:rsid w:val="00F41259"/>
    <w:rsid w:val="00F415BA"/>
    <w:rsid w:val="00F41693"/>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482"/>
    <w:rsid w:val="00F46C88"/>
    <w:rsid w:val="00F46F0E"/>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01E"/>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19F"/>
    <w:rsid w:val="00F5646F"/>
    <w:rsid w:val="00F56ACB"/>
    <w:rsid w:val="00F56FFE"/>
    <w:rsid w:val="00F57077"/>
    <w:rsid w:val="00F57798"/>
    <w:rsid w:val="00F5787C"/>
    <w:rsid w:val="00F57A93"/>
    <w:rsid w:val="00F57C4E"/>
    <w:rsid w:val="00F57DD6"/>
    <w:rsid w:val="00F57E92"/>
    <w:rsid w:val="00F60171"/>
    <w:rsid w:val="00F6031F"/>
    <w:rsid w:val="00F606C7"/>
    <w:rsid w:val="00F6091E"/>
    <w:rsid w:val="00F60C55"/>
    <w:rsid w:val="00F60C8C"/>
    <w:rsid w:val="00F60D6C"/>
    <w:rsid w:val="00F61026"/>
    <w:rsid w:val="00F6193D"/>
    <w:rsid w:val="00F61A95"/>
    <w:rsid w:val="00F62010"/>
    <w:rsid w:val="00F620E1"/>
    <w:rsid w:val="00F62558"/>
    <w:rsid w:val="00F62D55"/>
    <w:rsid w:val="00F631C0"/>
    <w:rsid w:val="00F634C2"/>
    <w:rsid w:val="00F635E0"/>
    <w:rsid w:val="00F64574"/>
    <w:rsid w:val="00F64DDD"/>
    <w:rsid w:val="00F650D0"/>
    <w:rsid w:val="00F654A8"/>
    <w:rsid w:val="00F65C72"/>
    <w:rsid w:val="00F662C0"/>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0F6F"/>
    <w:rsid w:val="00F711B8"/>
    <w:rsid w:val="00F714F6"/>
    <w:rsid w:val="00F7152C"/>
    <w:rsid w:val="00F7180B"/>
    <w:rsid w:val="00F71AA2"/>
    <w:rsid w:val="00F71B15"/>
    <w:rsid w:val="00F71C7C"/>
    <w:rsid w:val="00F71D4F"/>
    <w:rsid w:val="00F721EA"/>
    <w:rsid w:val="00F7246A"/>
    <w:rsid w:val="00F724B7"/>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6FF"/>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25A"/>
    <w:rsid w:val="00F80C08"/>
    <w:rsid w:val="00F80DA8"/>
    <w:rsid w:val="00F81252"/>
    <w:rsid w:val="00F813AB"/>
    <w:rsid w:val="00F815A3"/>
    <w:rsid w:val="00F8210C"/>
    <w:rsid w:val="00F822A0"/>
    <w:rsid w:val="00F82435"/>
    <w:rsid w:val="00F82487"/>
    <w:rsid w:val="00F82626"/>
    <w:rsid w:val="00F82959"/>
    <w:rsid w:val="00F82B8E"/>
    <w:rsid w:val="00F82FBC"/>
    <w:rsid w:val="00F82FCA"/>
    <w:rsid w:val="00F830BF"/>
    <w:rsid w:val="00F83733"/>
    <w:rsid w:val="00F83877"/>
    <w:rsid w:val="00F83A0E"/>
    <w:rsid w:val="00F83E0B"/>
    <w:rsid w:val="00F83E8C"/>
    <w:rsid w:val="00F83FFA"/>
    <w:rsid w:val="00F8412C"/>
    <w:rsid w:val="00F8418F"/>
    <w:rsid w:val="00F84473"/>
    <w:rsid w:val="00F84512"/>
    <w:rsid w:val="00F84A30"/>
    <w:rsid w:val="00F85203"/>
    <w:rsid w:val="00F85488"/>
    <w:rsid w:val="00F8549E"/>
    <w:rsid w:val="00F85788"/>
    <w:rsid w:val="00F85913"/>
    <w:rsid w:val="00F85A2B"/>
    <w:rsid w:val="00F85A53"/>
    <w:rsid w:val="00F85C47"/>
    <w:rsid w:val="00F86173"/>
    <w:rsid w:val="00F8656C"/>
    <w:rsid w:val="00F86D97"/>
    <w:rsid w:val="00F86E47"/>
    <w:rsid w:val="00F87085"/>
    <w:rsid w:val="00F8718A"/>
    <w:rsid w:val="00F871E9"/>
    <w:rsid w:val="00F87459"/>
    <w:rsid w:val="00F8757D"/>
    <w:rsid w:val="00F87819"/>
    <w:rsid w:val="00F87E5C"/>
    <w:rsid w:val="00F90167"/>
    <w:rsid w:val="00F90A13"/>
    <w:rsid w:val="00F90E4F"/>
    <w:rsid w:val="00F9116F"/>
    <w:rsid w:val="00F91592"/>
    <w:rsid w:val="00F91702"/>
    <w:rsid w:val="00F917A9"/>
    <w:rsid w:val="00F919CE"/>
    <w:rsid w:val="00F92663"/>
    <w:rsid w:val="00F92727"/>
    <w:rsid w:val="00F92E26"/>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EB1"/>
    <w:rsid w:val="00FA1023"/>
    <w:rsid w:val="00FA1A05"/>
    <w:rsid w:val="00FA1AF8"/>
    <w:rsid w:val="00FA1B76"/>
    <w:rsid w:val="00FA1C13"/>
    <w:rsid w:val="00FA1F25"/>
    <w:rsid w:val="00FA220F"/>
    <w:rsid w:val="00FA26D2"/>
    <w:rsid w:val="00FA2833"/>
    <w:rsid w:val="00FA29F6"/>
    <w:rsid w:val="00FA2B64"/>
    <w:rsid w:val="00FA2F32"/>
    <w:rsid w:val="00FA2F92"/>
    <w:rsid w:val="00FA3059"/>
    <w:rsid w:val="00FA3395"/>
    <w:rsid w:val="00FA34DB"/>
    <w:rsid w:val="00FA3595"/>
    <w:rsid w:val="00FA35BC"/>
    <w:rsid w:val="00FA3714"/>
    <w:rsid w:val="00FA3731"/>
    <w:rsid w:val="00FA38C6"/>
    <w:rsid w:val="00FA3B98"/>
    <w:rsid w:val="00FA4C46"/>
    <w:rsid w:val="00FA5191"/>
    <w:rsid w:val="00FA521E"/>
    <w:rsid w:val="00FA521F"/>
    <w:rsid w:val="00FA5529"/>
    <w:rsid w:val="00FA5634"/>
    <w:rsid w:val="00FA566D"/>
    <w:rsid w:val="00FA574F"/>
    <w:rsid w:val="00FA57EC"/>
    <w:rsid w:val="00FA5912"/>
    <w:rsid w:val="00FA5EA8"/>
    <w:rsid w:val="00FA601B"/>
    <w:rsid w:val="00FA6122"/>
    <w:rsid w:val="00FA6414"/>
    <w:rsid w:val="00FA67AA"/>
    <w:rsid w:val="00FA693B"/>
    <w:rsid w:val="00FA71D3"/>
    <w:rsid w:val="00FA742C"/>
    <w:rsid w:val="00FA7654"/>
    <w:rsid w:val="00FA768E"/>
    <w:rsid w:val="00FA7C72"/>
    <w:rsid w:val="00FB00E1"/>
    <w:rsid w:val="00FB02C6"/>
    <w:rsid w:val="00FB0818"/>
    <w:rsid w:val="00FB08CC"/>
    <w:rsid w:val="00FB0953"/>
    <w:rsid w:val="00FB0AB0"/>
    <w:rsid w:val="00FB1438"/>
    <w:rsid w:val="00FB1899"/>
    <w:rsid w:val="00FB1CAB"/>
    <w:rsid w:val="00FB1CEC"/>
    <w:rsid w:val="00FB1DC2"/>
    <w:rsid w:val="00FB1F02"/>
    <w:rsid w:val="00FB2200"/>
    <w:rsid w:val="00FB238D"/>
    <w:rsid w:val="00FB28EE"/>
    <w:rsid w:val="00FB2CF4"/>
    <w:rsid w:val="00FB3553"/>
    <w:rsid w:val="00FB3829"/>
    <w:rsid w:val="00FB3907"/>
    <w:rsid w:val="00FB3923"/>
    <w:rsid w:val="00FB3E11"/>
    <w:rsid w:val="00FB40DB"/>
    <w:rsid w:val="00FB41F0"/>
    <w:rsid w:val="00FB44AD"/>
    <w:rsid w:val="00FB4C50"/>
    <w:rsid w:val="00FB4D4A"/>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5B"/>
    <w:rsid w:val="00FB7FC8"/>
    <w:rsid w:val="00FC00F6"/>
    <w:rsid w:val="00FC0B04"/>
    <w:rsid w:val="00FC1271"/>
    <w:rsid w:val="00FC15DD"/>
    <w:rsid w:val="00FC16CE"/>
    <w:rsid w:val="00FC1769"/>
    <w:rsid w:val="00FC1803"/>
    <w:rsid w:val="00FC18A9"/>
    <w:rsid w:val="00FC1A8D"/>
    <w:rsid w:val="00FC1E85"/>
    <w:rsid w:val="00FC1E9E"/>
    <w:rsid w:val="00FC21A4"/>
    <w:rsid w:val="00FC224C"/>
    <w:rsid w:val="00FC241F"/>
    <w:rsid w:val="00FC2460"/>
    <w:rsid w:val="00FC266E"/>
    <w:rsid w:val="00FC26A8"/>
    <w:rsid w:val="00FC26D3"/>
    <w:rsid w:val="00FC2876"/>
    <w:rsid w:val="00FC290D"/>
    <w:rsid w:val="00FC2C22"/>
    <w:rsid w:val="00FC329F"/>
    <w:rsid w:val="00FC32A7"/>
    <w:rsid w:val="00FC36BD"/>
    <w:rsid w:val="00FC3D75"/>
    <w:rsid w:val="00FC3DB3"/>
    <w:rsid w:val="00FC418A"/>
    <w:rsid w:val="00FC44DF"/>
    <w:rsid w:val="00FC4803"/>
    <w:rsid w:val="00FC4AF3"/>
    <w:rsid w:val="00FC50CE"/>
    <w:rsid w:val="00FC510F"/>
    <w:rsid w:val="00FC5262"/>
    <w:rsid w:val="00FC52B1"/>
    <w:rsid w:val="00FC534D"/>
    <w:rsid w:val="00FC56CA"/>
    <w:rsid w:val="00FC59EC"/>
    <w:rsid w:val="00FC5A4D"/>
    <w:rsid w:val="00FC5FEA"/>
    <w:rsid w:val="00FC601B"/>
    <w:rsid w:val="00FC6B35"/>
    <w:rsid w:val="00FC6D0F"/>
    <w:rsid w:val="00FC7301"/>
    <w:rsid w:val="00FC73ED"/>
    <w:rsid w:val="00FC7465"/>
    <w:rsid w:val="00FC7764"/>
    <w:rsid w:val="00FC77F2"/>
    <w:rsid w:val="00FC784C"/>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166"/>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1D3"/>
    <w:rsid w:val="00FD6272"/>
    <w:rsid w:val="00FD62FD"/>
    <w:rsid w:val="00FD6463"/>
    <w:rsid w:val="00FD64CD"/>
    <w:rsid w:val="00FD65F6"/>
    <w:rsid w:val="00FD6811"/>
    <w:rsid w:val="00FD6839"/>
    <w:rsid w:val="00FD6A35"/>
    <w:rsid w:val="00FD722A"/>
    <w:rsid w:val="00FD727A"/>
    <w:rsid w:val="00FD732A"/>
    <w:rsid w:val="00FD73B4"/>
    <w:rsid w:val="00FD7461"/>
    <w:rsid w:val="00FD7634"/>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CAA"/>
    <w:rsid w:val="00FE3D6C"/>
    <w:rsid w:val="00FE3FA9"/>
    <w:rsid w:val="00FE412B"/>
    <w:rsid w:val="00FE4209"/>
    <w:rsid w:val="00FE4478"/>
    <w:rsid w:val="00FE44B5"/>
    <w:rsid w:val="00FE499C"/>
    <w:rsid w:val="00FE4A4B"/>
    <w:rsid w:val="00FE4AC6"/>
    <w:rsid w:val="00FE4CDA"/>
    <w:rsid w:val="00FE4FF7"/>
    <w:rsid w:val="00FE5105"/>
    <w:rsid w:val="00FE546A"/>
    <w:rsid w:val="00FE5537"/>
    <w:rsid w:val="00FE571D"/>
    <w:rsid w:val="00FE57F3"/>
    <w:rsid w:val="00FE58D9"/>
    <w:rsid w:val="00FE5F6A"/>
    <w:rsid w:val="00FE6066"/>
    <w:rsid w:val="00FE627D"/>
    <w:rsid w:val="00FE64F0"/>
    <w:rsid w:val="00FE6835"/>
    <w:rsid w:val="00FE6980"/>
    <w:rsid w:val="00FE6BE6"/>
    <w:rsid w:val="00FE6C84"/>
    <w:rsid w:val="00FE6F92"/>
    <w:rsid w:val="00FE709E"/>
    <w:rsid w:val="00FE7213"/>
    <w:rsid w:val="00FE7307"/>
    <w:rsid w:val="00FE7512"/>
    <w:rsid w:val="00FE76C0"/>
    <w:rsid w:val="00FE786A"/>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25C"/>
    <w:rsid w:val="00FF2438"/>
    <w:rsid w:val="00FF273C"/>
    <w:rsid w:val="00FF2BCC"/>
    <w:rsid w:val="00FF32C0"/>
    <w:rsid w:val="00FF385E"/>
    <w:rsid w:val="00FF3BEC"/>
    <w:rsid w:val="00FF3CF7"/>
    <w:rsid w:val="00FF3D63"/>
    <w:rsid w:val="00FF3E2A"/>
    <w:rsid w:val="00FF4796"/>
    <w:rsid w:val="00FF4A35"/>
    <w:rsid w:val="00FF4C23"/>
    <w:rsid w:val="00FF4FFD"/>
    <w:rsid w:val="00FF540B"/>
    <w:rsid w:val="00FF5E68"/>
    <w:rsid w:val="00FF6231"/>
    <w:rsid w:val="00FF63A5"/>
    <w:rsid w:val="00FF63F2"/>
    <w:rsid w:val="00FF65F4"/>
    <w:rsid w:val="00FF6794"/>
    <w:rsid w:val="00FF6AEB"/>
    <w:rsid w:val="00FF6C28"/>
    <w:rsid w:val="00FF6D9B"/>
    <w:rsid w:val="00FF70EA"/>
    <w:rsid w:val="00FF7A52"/>
    <w:rsid w:val="00FF7B17"/>
    <w:rsid w:val="00FF7D3B"/>
    <w:rsid w:val="00FF7E45"/>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A5DC4309-1F63-4438-90A1-5E59F3ACB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A3CC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3GPPNormalText">
    <w:name w:val="3GPP Normal Text"/>
    <w:basedOn w:val="a5"/>
    <w:link w:val="3GPPNormalTextChar"/>
    <w:qFormat/>
    <w:rsid w:val="007B4D94"/>
    <w:pPr>
      <w:spacing w:line="259" w:lineRule="auto"/>
      <w:jc w:val="both"/>
    </w:pPr>
    <w:rPr>
      <w:rFonts w:eastAsia="ＭＳ 明朝"/>
      <w:sz w:val="22"/>
      <w:szCs w:val="24"/>
      <w:lang w:val="en-US" w:eastAsia="en-US"/>
    </w:rPr>
  </w:style>
  <w:style w:type="character" w:customStyle="1" w:styleId="3GPPNormalTextChar">
    <w:name w:val="3GPP Normal Text Char"/>
    <w:link w:val="3GPPNormalText"/>
    <w:qFormat/>
    <w:rsid w:val="007B4D94"/>
    <w:rPr>
      <w:rFonts w:ascii="Times New Roman" w:hAnsi="Times New Roman"/>
      <w:sz w:val="22"/>
      <w:szCs w:val="24"/>
      <w:lang w:eastAsia="en-US"/>
    </w:rPr>
  </w:style>
  <w:style w:type="character" w:styleId="aff2">
    <w:name w:val="Unresolved Mention"/>
    <w:basedOn w:val="a2"/>
    <w:uiPriority w:val="99"/>
    <w:semiHidden/>
    <w:unhideWhenUsed/>
    <w:rsid w:val="005207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66265280">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067067737">
          <w:marLeft w:val="547"/>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833304274">
          <w:marLeft w:val="1166"/>
          <w:marRight w:val="0"/>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246842649">
          <w:marLeft w:val="547"/>
          <w:marRight w:val="144"/>
          <w:marTop w:val="0"/>
          <w:marBottom w:val="0"/>
          <w:divBdr>
            <w:top w:val="none" w:sz="0" w:space="0" w:color="auto"/>
            <w:left w:val="none" w:sz="0" w:space="0" w:color="auto"/>
            <w:bottom w:val="none" w:sz="0" w:space="0" w:color="auto"/>
            <w:right w:val="none" w:sz="0" w:space="0" w:color="auto"/>
          </w:divBdr>
        </w:div>
      </w:divsChild>
    </w:div>
    <w:div w:id="26608877">
      <w:bodyDiv w:val="1"/>
      <w:marLeft w:val="0"/>
      <w:marRight w:val="0"/>
      <w:marTop w:val="0"/>
      <w:marBottom w:val="0"/>
      <w:divBdr>
        <w:top w:val="none" w:sz="0" w:space="0" w:color="auto"/>
        <w:left w:val="none" w:sz="0" w:space="0" w:color="auto"/>
        <w:bottom w:val="none" w:sz="0" w:space="0" w:color="auto"/>
        <w:right w:val="none" w:sz="0" w:space="0" w:color="auto"/>
      </w:divBdr>
      <w:divsChild>
        <w:div w:id="2092003622">
          <w:marLeft w:val="547"/>
          <w:marRight w:val="0"/>
          <w:marTop w:val="0"/>
          <w:marBottom w:val="0"/>
          <w:divBdr>
            <w:top w:val="none" w:sz="0" w:space="0" w:color="auto"/>
            <w:left w:val="none" w:sz="0" w:space="0" w:color="auto"/>
            <w:bottom w:val="none" w:sz="0" w:space="0" w:color="auto"/>
            <w:right w:val="none" w:sz="0" w:space="0" w:color="auto"/>
          </w:divBdr>
        </w:div>
        <w:div w:id="2129201960">
          <w:marLeft w:val="1166"/>
          <w:marRight w:val="0"/>
          <w:marTop w:val="0"/>
          <w:marBottom w:val="0"/>
          <w:divBdr>
            <w:top w:val="none" w:sz="0" w:space="0" w:color="auto"/>
            <w:left w:val="none" w:sz="0" w:space="0" w:color="auto"/>
            <w:bottom w:val="none" w:sz="0" w:space="0" w:color="auto"/>
            <w:right w:val="none" w:sz="0" w:space="0" w:color="auto"/>
          </w:divBdr>
        </w:div>
        <w:div w:id="918564833">
          <w:marLeft w:val="1166"/>
          <w:marRight w:val="0"/>
          <w:marTop w:val="0"/>
          <w:marBottom w:val="0"/>
          <w:divBdr>
            <w:top w:val="none" w:sz="0" w:space="0" w:color="auto"/>
            <w:left w:val="none" w:sz="0" w:space="0" w:color="auto"/>
            <w:bottom w:val="none" w:sz="0" w:space="0" w:color="auto"/>
            <w:right w:val="none" w:sz="0" w:space="0" w:color="auto"/>
          </w:divBdr>
        </w:div>
        <w:div w:id="1315644740">
          <w:marLeft w:val="1166"/>
          <w:marRight w:val="0"/>
          <w:marTop w:val="0"/>
          <w:marBottom w:val="0"/>
          <w:divBdr>
            <w:top w:val="none" w:sz="0" w:space="0" w:color="auto"/>
            <w:left w:val="none" w:sz="0" w:space="0" w:color="auto"/>
            <w:bottom w:val="none" w:sz="0" w:space="0" w:color="auto"/>
            <w:right w:val="none" w:sz="0" w:space="0" w:color="auto"/>
          </w:divBdr>
        </w:div>
        <w:div w:id="2144813332">
          <w:marLeft w:val="547"/>
          <w:marRight w:val="0"/>
          <w:marTop w:val="0"/>
          <w:marBottom w:val="0"/>
          <w:divBdr>
            <w:top w:val="none" w:sz="0" w:space="0" w:color="auto"/>
            <w:left w:val="none" w:sz="0" w:space="0" w:color="auto"/>
            <w:bottom w:val="none" w:sz="0" w:space="0" w:color="auto"/>
            <w:right w:val="none" w:sz="0" w:space="0" w:color="auto"/>
          </w:divBdr>
        </w:div>
        <w:div w:id="454494594">
          <w:marLeft w:val="1166"/>
          <w:marRight w:val="0"/>
          <w:marTop w:val="0"/>
          <w:marBottom w:val="0"/>
          <w:divBdr>
            <w:top w:val="none" w:sz="0" w:space="0" w:color="auto"/>
            <w:left w:val="none" w:sz="0" w:space="0" w:color="auto"/>
            <w:bottom w:val="none" w:sz="0" w:space="0" w:color="auto"/>
            <w:right w:val="none" w:sz="0" w:space="0" w:color="auto"/>
          </w:divBdr>
        </w:div>
        <w:div w:id="1148783236">
          <w:marLeft w:val="547"/>
          <w:marRight w:val="0"/>
          <w:marTop w:val="0"/>
          <w:marBottom w:val="0"/>
          <w:divBdr>
            <w:top w:val="none" w:sz="0" w:space="0" w:color="auto"/>
            <w:left w:val="none" w:sz="0" w:space="0" w:color="auto"/>
            <w:bottom w:val="none" w:sz="0" w:space="0" w:color="auto"/>
            <w:right w:val="none" w:sz="0" w:space="0" w:color="auto"/>
          </w:divBdr>
        </w:div>
        <w:div w:id="240482435">
          <w:marLeft w:val="1166"/>
          <w:marRight w:val="0"/>
          <w:marTop w:val="0"/>
          <w:marBottom w:val="0"/>
          <w:divBdr>
            <w:top w:val="none" w:sz="0" w:space="0" w:color="auto"/>
            <w:left w:val="none" w:sz="0" w:space="0" w:color="auto"/>
            <w:bottom w:val="none" w:sz="0" w:space="0" w:color="auto"/>
            <w:right w:val="none" w:sz="0" w:space="0" w:color="auto"/>
          </w:divBdr>
        </w:div>
        <w:div w:id="1497919819">
          <w:marLeft w:val="547"/>
          <w:marRight w:val="0"/>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5108507">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4281600">
      <w:bodyDiv w:val="1"/>
      <w:marLeft w:val="0"/>
      <w:marRight w:val="0"/>
      <w:marTop w:val="0"/>
      <w:marBottom w:val="0"/>
      <w:divBdr>
        <w:top w:val="none" w:sz="0" w:space="0" w:color="auto"/>
        <w:left w:val="none" w:sz="0" w:space="0" w:color="auto"/>
        <w:bottom w:val="none" w:sz="0" w:space="0" w:color="auto"/>
        <w:right w:val="none" w:sz="0" w:space="0" w:color="auto"/>
      </w:divBdr>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84497354">
      <w:bodyDiv w:val="1"/>
      <w:marLeft w:val="0"/>
      <w:marRight w:val="0"/>
      <w:marTop w:val="0"/>
      <w:marBottom w:val="0"/>
      <w:divBdr>
        <w:top w:val="none" w:sz="0" w:space="0" w:color="auto"/>
        <w:left w:val="none" w:sz="0" w:space="0" w:color="auto"/>
        <w:bottom w:val="none" w:sz="0" w:space="0" w:color="auto"/>
        <w:right w:val="none" w:sz="0" w:space="0" w:color="auto"/>
      </w:divBdr>
      <w:divsChild>
        <w:div w:id="331875049">
          <w:marLeft w:val="1267"/>
          <w:marRight w:val="0"/>
          <w:marTop w:val="53"/>
          <w:marBottom w:val="0"/>
          <w:divBdr>
            <w:top w:val="none" w:sz="0" w:space="0" w:color="auto"/>
            <w:left w:val="none" w:sz="0" w:space="0" w:color="auto"/>
            <w:bottom w:val="none" w:sz="0" w:space="0" w:color="auto"/>
            <w:right w:val="none" w:sz="0" w:space="0" w:color="auto"/>
          </w:divBdr>
        </w:div>
        <w:div w:id="444732199">
          <w:marLeft w:val="1267"/>
          <w:marRight w:val="0"/>
          <w:marTop w:val="53"/>
          <w:marBottom w:val="0"/>
          <w:divBdr>
            <w:top w:val="none" w:sz="0" w:space="0" w:color="auto"/>
            <w:left w:val="none" w:sz="0" w:space="0" w:color="auto"/>
            <w:bottom w:val="none" w:sz="0" w:space="0" w:color="auto"/>
            <w:right w:val="none" w:sz="0" w:space="0" w:color="auto"/>
          </w:divBdr>
        </w:div>
        <w:div w:id="648754976">
          <w:marLeft w:val="1267"/>
          <w:marRight w:val="0"/>
          <w:marTop w:val="53"/>
          <w:marBottom w:val="0"/>
          <w:divBdr>
            <w:top w:val="none" w:sz="0" w:space="0" w:color="auto"/>
            <w:left w:val="none" w:sz="0" w:space="0" w:color="auto"/>
            <w:bottom w:val="none" w:sz="0" w:space="0" w:color="auto"/>
            <w:right w:val="none" w:sz="0" w:space="0" w:color="auto"/>
          </w:divBdr>
        </w:div>
        <w:div w:id="904534079">
          <w:marLeft w:val="706"/>
          <w:marRight w:val="0"/>
          <w:marTop w:val="58"/>
          <w:marBottom w:val="0"/>
          <w:divBdr>
            <w:top w:val="none" w:sz="0" w:space="0" w:color="auto"/>
            <w:left w:val="none" w:sz="0" w:space="0" w:color="auto"/>
            <w:bottom w:val="none" w:sz="0" w:space="0" w:color="auto"/>
            <w:right w:val="none" w:sz="0" w:space="0" w:color="auto"/>
          </w:divBdr>
        </w:div>
        <w:div w:id="952248407">
          <w:marLeft w:val="979"/>
          <w:marRight w:val="0"/>
          <w:marTop w:val="53"/>
          <w:marBottom w:val="0"/>
          <w:divBdr>
            <w:top w:val="none" w:sz="0" w:space="0" w:color="auto"/>
            <w:left w:val="none" w:sz="0" w:space="0" w:color="auto"/>
            <w:bottom w:val="none" w:sz="0" w:space="0" w:color="auto"/>
            <w:right w:val="none" w:sz="0" w:space="0" w:color="auto"/>
          </w:divBdr>
        </w:div>
        <w:div w:id="1079521395">
          <w:marLeft w:val="1267"/>
          <w:marRight w:val="0"/>
          <w:marTop w:val="53"/>
          <w:marBottom w:val="0"/>
          <w:divBdr>
            <w:top w:val="none" w:sz="0" w:space="0" w:color="auto"/>
            <w:left w:val="none" w:sz="0" w:space="0" w:color="auto"/>
            <w:bottom w:val="none" w:sz="0" w:space="0" w:color="auto"/>
            <w:right w:val="none" w:sz="0" w:space="0" w:color="auto"/>
          </w:divBdr>
        </w:div>
        <w:div w:id="1537572850">
          <w:marLeft w:val="979"/>
          <w:marRight w:val="0"/>
          <w:marTop w:val="53"/>
          <w:marBottom w:val="0"/>
          <w:divBdr>
            <w:top w:val="none" w:sz="0" w:space="0" w:color="auto"/>
            <w:left w:val="none" w:sz="0" w:space="0" w:color="auto"/>
            <w:bottom w:val="none" w:sz="0" w:space="0" w:color="auto"/>
            <w:right w:val="none" w:sz="0" w:space="0" w:color="auto"/>
          </w:divBdr>
        </w:div>
      </w:divsChild>
    </w:div>
    <w:div w:id="84498486">
      <w:bodyDiv w:val="1"/>
      <w:marLeft w:val="0"/>
      <w:marRight w:val="0"/>
      <w:marTop w:val="0"/>
      <w:marBottom w:val="0"/>
      <w:divBdr>
        <w:top w:val="none" w:sz="0" w:space="0" w:color="auto"/>
        <w:left w:val="none" w:sz="0" w:space="0" w:color="auto"/>
        <w:bottom w:val="none" w:sz="0" w:space="0" w:color="auto"/>
        <w:right w:val="none" w:sz="0" w:space="0" w:color="auto"/>
      </w:divBdr>
      <w:divsChild>
        <w:div w:id="1121605338">
          <w:marLeft w:val="979"/>
          <w:marRight w:val="0"/>
          <w:marTop w:val="53"/>
          <w:marBottom w:val="0"/>
          <w:divBdr>
            <w:top w:val="none" w:sz="0" w:space="0" w:color="auto"/>
            <w:left w:val="none" w:sz="0" w:space="0" w:color="auto"/>
            <w:bottom w:val="none" w:sz="0" w:space="0" w:color="auto"/>
            <w:right w:val="none" w:sz="0" w:space="0" w:color="auto"/>
          </w:divBdr>
        </w:div>
      </w:divsChild>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2438023">
      <w:bodyDiv w:val="1"/>
      <w:marLeft w:val="0"/>
      <w:marRight w:val="0"/>
      <w:marTop w:val="0"/>
      <w:marBottom w:val="0"/>
      <w:divBdr>
        <w:top w:val="none" w:sz="0" w:space="0" w:color="auto"/>
        <w:left w:val="none" w:sz="0" w:space="0" w:color="auto"/>
        <w:bottom w:val="none" w:sz="0" w:space="0" w:color="auto"/>
        <w:right w:val="none" w:sz="0" w:space="0" w:color="auto"/>
      </w:divBdr>
      <w:divsChild>
        <w:div w:id="1822647967">
          <w:marLeft w:val="418"/>
          <w:marRight w:val="0"/>
          <w:marTop w:val="67"/>
          <w:marBottom w:val="0"/>
          <w:divBdr>
            <w:top w:val="none" w:sz="0" w:space="0" w:color="auto"/>
            <w:left w:val="none" w:sz="0" w:space="0" w:color="auto"/>
            <w:bottom w:val="none" w:sz="0" w:space="0" w:color="auto"/>
            <w:right w:val="none" w:sz="0" w:space="0" w:color="auto"/>
          </w:divBdr>
        </w:div>
      </w:divsChild>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08281459">
      <w:bodyDiv w:val="1"/>
      <w:marLeft w:val="0"/>
      <w:marRight w:val="0"/>
      <w:marTop w:val="0"/>
      <w:marBottom w:val="0"/>
      <w:divBdr>
        <w:top w:val="none" w:sz="0" w:space="0" w:color="auto"/>
        <w:left w:val="none" w:sz="0" w:space="0" w:color="auto"/>
        <w:bottom w:val="none" w:sz="0" w:space="0" w:color="auto"/>
        <w:right w:val="none" w:sz="0" w:space="0" w:color="auto"/>
      </w:divBdr>
      <w:divsChild>
        <w:div w:id="444665868">
          <w:marLeft w:val="706"/>
          <w:marRight w:val="0"/>
          <w:marTop w:val="58"/>
          <w:marBottom w:val="0"/>
          <w:divBdr>
            <w:top w:val="none" w:sz="0" w:space="0" w:color="auto"/>
            <w:left w:val="none" w:sz="0" w:space="0" w:color="auto"/>
            <w:bottom w:val="none" w:sz="0" w:space="0" w:color="auto"/>
            <w:right w:val="none" w:sz="0" w:space="0" w:color="auto"/>
          </w:divBdr>
        </w:div>
        <w:div w:id="1285387402">
          <w:marLeft w:val="706"/>
          <w:marRight w:val="0"/>
          <w:marTop w:val="58"/>
          <w:marBottom w:val="0"/>
          <w:divBdr>
            <w:top w:val="none" w:sz="0" w:space="0" w:color="auto"/>
            <w:left w:val="none" w:sz="0" w:space="0" w:color="auto"/>
            <w:bottom w:val="none" w:sz="0" w:space="0" w:color="auto"/>
            <w:right w:val="none" w:sz="0" w:space="0" w:color="auto"/>
          </w:divBdr>
        </w:div>
        <w:div w:id="1297952471">
          <w:marLeft w:val="706"/>
          <w:marRight w:val="0"/>
          <w:marTop w:val="58"/>
          <w:marBottom w:val="0"/>
          <w:divBdr>
            <w:top w:val="none" w:sz="0" w:space="0" w:color="auto"/>
            <w:left w:val="none" w:sz="0" w:space="0" w:color="auto"/>
            <w:bottom w:val="none" w:sz="0" w:space="0" w:color="auto"/>
            <w:right w:val="none" w:sz="0" w:space="0" w:color="auto"/>
          </w:divBdr>
        </w:div>
        <w:div w:id="1949383567">
          <w:marLeft w:val="706"/>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14433">
      <w:bodyDiv w:val="1"/>
      <w:marLeft w:val="0"/>
      <w:marRight w:val="0"/>
      <w:marTop w:val="0"/>
      <w:marBottom w:val="0"/>
      <w:divBdr>
        <w:top w:val="none" w:sz="0" w:space="0" w:color="auto"/>
        <w:left w:val="none" w:sz="0" w:space="0" w:color="auto"/>
        <w:bottom w:val="none" w:sz="0" w:space="0" w:color="auto"/>
        <w:right w:val="none" w:sz="0" w:space="0" w:color="auto"/>
      </w:divBdr>
      <w:divsChild>
        <w:div w:id="247541382">
          <w:marLeft w:val="979"/>
          <w:marRight w:val="0"/>
          <w:marTop w:val="43"/>
          <w:marBottom w:val="0"/>
          <w:divBdr>
            <w:top w:val="none" w:sz="0" w:space="0" w:color="auto"/>
            <w:left w:val="none" w:sz="0" w:space="0" w:color="auto"/>
            <w:bottom w:val="none" w:sz="0" w:space="0" w:color="auto"/>
            <w:right w:val="none" w:sz="0" w:space="0" w:color="auto"/>
          </w:divBdr>
        </w:div>
        <w:div w:id="485360661">
          <w:marLeft w:val="979"/>
          <w:marRight w:val="0"/>
          <w:marTop w:val="43"/>
          <w:marBottom w:val="0"/>
          <w:divBdr>
            <w:top w:val="none" w:sz="0" w:space="0" w:color="auto"/>
            <w:left w:val="none" w:sz="0" w:space="0" w:color="auto"/>
            <w:bottom w:val="none" w:sz="0" w:space="0" w:color="auto"/>
            <w:right w:val="none" w:sz="0" w:space="0" w:color="auto"/>
          </w:divBdr>
        </w:div>
        <w:div w:id="666979990">
          <w:marLeft w:val="706"/>
          <w:marRight w:val="0"/>
          <w:marTop w:val="48"/>
          <w:marBottom w:val="0"/>
          <w:divBdr>
            <w:top w:val="none" w:sz="0" w:space="0" w:color="auto"/>
            <w:left w:val="none" w:sz="0" w:space="0" w:color="auto"/>
            <w:bottom w:val="none" w:sz="0" w:space="0" w:color="auto"/>
            <w:right w:val="none" w:sz="0" w:space="0" w:color="auto"/>
          </w:divBdr>
        </w:div>
        <w:div w:id="746225021">
          <w:marLeft w:val="979"/>
          <w:marRight w:val="0"/>
          <w:marTop w:val="43"/>
          <w:marBottom w:val="0"/>
          <w:divBdr>
            <w:top w:val="none" w:sz="0" w:space="0" w:color="auto"/>
            <w:left w:val="none" w:sz="0" w:space="0" w:color="auto"/>
            <w:bottom w:val="none" w:sz="0" w:space="0" w:color="auto"/>
            <w:right w:val="none" w:sz="0" w:space="0" w:color="auto"/>
          </w:divBdr>
        </w:div>
        <w:div w:id="773549574">
          <w:marLeft w:val="979"/>
          <w:marRight w:val="0"/>
          <w:marTop w:val="48"/>
          <w:marBottom w:val="0"/>
          <w:divBdr>
            <w:top w:val="none" w:sz="0" w:space="0" w:color="auto"/>
            <w:left w:val="none" w:sz="0" w:space="0" w:color="auto"/>
            <w:bottom w:val="none" w:sz="0" w:space="0" w:color="auto"/>
            <w:right w:val="none" w:sz="0" w:space="0" w:color="auto"/>
          </w:divBdr>
        </w:div>
        <w:div w:id="858007539">
          <w:marLeft w:val="979"/>
          <w:marRight w:val="0"/>
          <w:marTop w:val="43"/>
          <w:marBottom w:val="0"/>
          <w:divBdr>
            <w:top w:val="none" w:sz="0" w:space="0" w:color="auto"/>
            <w:left w:val="none" w:sz="0" w:space="0" w:color="auto"/>
            <w:bottom w:val="none" w:sz="0" w:space="0" w:color="auto"/>
            <w:right w:val="none" w:sz="0" w:space="0" w:color="auto"/>
          </w:divBdr>
        </w:div>
        <w:div w:id="1345087510">
          <w:marLeft w:val="706"/>
          <w:marRight w:val="0"/>
          <w:marTop w:val="50"/>
          <w:marBottom w:val="0"/>
          <w:divBdr>
            <w:top w:val="none" w:sz="0" w:space="0" w:color="auto"/>
            <w:left w:val="none" w:sz="0" w:space="0" w:color="auto"/>
            <w:bottom w:val="none" w:sz="0" w:space="0" w:color="auto"/>
            <w:right w:val="none" w:sz="0" w:space="0" w:color="auto"/>
          </w:divBdr>
        </w:div>
        <w:div w:id="1908758083">
          <w:marLeft w:val="979"/>
          <w:marRight w:val="0"/>
          <w:marTop w:val="43"/>
          <w:marBottom w:val="0"/>
          <w:divBdr>
            <w:top w:val="none" w:sz="0" w:space="0" w:color="auto"/>
            <w:left w:val="none" w:sz="0" w:space="0" w:color="auto"/>
            <w:bottom w:val="none" w:sz="0" w:space="0" w:color="auto"/>
            <w:right w:val="none" w:sz="0" w:space="0" w:color="auto"/>
          </w:divBdr>
        </w:div>
        <w:div w:id="1917281166">
          <w:marLeft w:val="706"/>
          <w:marRight w:val="0"/>
          <w:marTop w:val="48"/>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0044801">
      <w:bodyDiv w:val="1"/>
      <w:marLeft w:val="0"/>
      <w:marRight w:val="0"/>
      <w:marTop w:val="0"/>
      <w:marBottom w:val="0"/>
      <w:divBdr>
        <w:top w:val="none" w:sz="0" w:space="0" w:color="auto"/>
        <w:left w:val="none" w:sz="0" w:space="0" w:color="auto"/>
        <w:bottom w:val="none" w:sz="0" w:space="0" w:color="auto"/>
        <w:right w:val="none" w:sz="0" w:space="0" w:color="auto"/>
      </w:divBdr>
      <w:divsChild>
        <w:div w:id="442313377">
          <w:marLeft w:val="1800"/>
          <w:marRight w:val="0"/>
          <w:marTop w:val="0"/>
          <w:marBottom w:val="0"/>
          <w:divBdr>
            <w:top w:val="none" w:sz="0" w:space="0" w:color="auto"/>
            <w:left w:val="none" w:sz="0" w:space="0" w:color="auto"/>
            <w:bottom w:val="none" w:sz="0" w:space="0" w:color="auto"/>
            <w:right w:val="none" w:sz="0" w:space="0" w:color="auto"/>
          </w:divBdr>
        </w:div>
        <w:div w:id="1141077758">
          <w:marLeft w:val="1080"/>
          <w:marRight w:val="0"/>
          <w:marTop w:val="0"/>
          <w:marBottom w:val="0"/>
          <w:divBdr>
            <w:top w:val="none" w:sz="0" w:space="0" w:color="auto"/>
            <w:left w:val="none" w:sz="0" w:space="0" w:color="auto"/>
            <w:bottom w:val="none" w:sz="0" w:space="0" w:color="auto"/>
            <w:right w:val="none" w:sz="0" w:space="0" w:color="auto"/>
          </w:divBdr>
        </w:div>
        <w:div w:id="1275210135">
          <w:marLeft w:val="1800"/>
          <w:marRight w:val="0"/>
          <w:marTop w:val="0"/>
          <w:marBottom w:val="0"/>
          <w:divBdr>
            <w:top w:val="none" w:sz="0" w:space="0" w:color="auto"/>
            <w:left w:val="none" w:sz="0" w:space="0" w:color="auto"/>
            <w:bottom w:val="none" w:sz="0" w:space="0" w:color="auto"/>
            <w:right w:val="none" w:sz="0" w:space="0" w:color="auto"/>
          </w:divBdr>
        </w:div>
        <w:div w:id="1822190343">
          <w:marLeft w:val="274"/>
          <w:marRight w:val="0"/>
          <w:marTop w:val="0"/>
          <w:marBottom w:val="0"/>
          <w:divBdr>
            <w:top w:val="none" w:sz="0" w:space="0" w:color="auto"/>
            <w:left w:val="none" w:sz="0" w:space="0" w:color="auto"/>
            <w:bottom w:val="none" w:sz="0" w:space="0" w:color="auto"/>
            <w:right w:val="none" w:sz="0" w:space="0" w:color="auto"/>
          </w:divBdr>
        </w:div>
        <w:div w:id="2136631921">
          <w:marLeft w:val="1080"/>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1999053">
          <w:marLeft w:val="99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1515726480">
          <w:marLeft w:val="27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18790322">
      <w:bodyDiv w:val="1"/>
      <w:marLeft w:val="0"/>
      <w:marRight w:val="0"/>
      <w:marTop w:val="0"/>
      <w:marBottom w:val="0"/>
      <w:divBdr>
        <w:top w:val="none" w:sz="0" w:space="0" w:color="auto"/>
        <w:left w:val="none" w:sz="0" w:space="0" w:color="auto"/>
        <w:bottom w:val="none" w:sz="0" w:space="0" w:color="auto"/>
        <w:right w:val="none" w:sz="0" w:space="0" w:color="auto"/>
      </w:divBdr>
    </w:div>
    <w:div w:id="219823681">
      <w:bodyDiv w:val="1"/>
      <w:marLeft w:val="0"/>
      <w:marRight w:val="0"/>
      <w:marTop w:val="0"/>
      <w:marBottom w:val="0"/>
      <w:divBdr>
        <w:top w:val="none" w:sz="0" w:space="0" w:color="auto"/>
        <w:left w:val="none" w:sz="0" w:space="0" w:color="auto"/>
        <w:bottom w:val="none" w:sz="0" w:space="0" w:color="auto"/>
        <w:right w:val="none" w:sz="0" w:space="0" w:color="auto"/>
      </w:divBdr>
      <w:divsChild>
        <w:div w:id="109395509">
          <w:marLeft w:val="547"/>
          <w:marRight w:val="0"/>
          <w:marTop w:val="0"/>
          <w:marBottom w:val="0"/>
          <w:divBdr>
            <w:top w:val="none" w:sz="0" w:space="0" w:color="auto"/>
            <w:left w:val="none" w:sz="0" w:space="0" w:color="auto"/>
            <w:bottom w:val="none" w:sz="0" w:space="0" w:color="auto"/>
            <w:right w:val="none" w:sz="0" w:space="0" w:color="auto"/>
          </w:divBdr>
        </w:div>
        <w:div w:id="842402103">
          <w:marLeft w:val="547"/>
          <w:marRight w:val="0"/>
          <w:marTop w:val="0"/>
          <w:marBottom w:val="0"/>
          <w:divBdr>
            <w:top w:val="none" w:sz="0" w:space="0" w:color="auto"/>
            <w:left w:val="none" w:sz="0" w:space="0" w:color="auto"/>
            <w:bottom w:val="none" w:sz="0" w:space="0" w:color="auto"/>
            <w:right w:val="none" w:sz="0" w:space="0" w:color="auto"/>
          </w:divBdr>
        </w:div>
        <w:div w:id="973020884">
          <w:marLeft w:val="547"/>
          <w:marRight w:val="0"/>
          <w:marTop w:val="0"/>
          <w:marBottom w:val="0"/>
          <w:divBdr>
            <w:top w:val="none" w:sz="0" w:space="0" w:color="auto"/>
            <w:left w:val="none" w:sz="0" w:space="0" w:color="auto"/>
            <w:bottom w:val="none" w:sz="0" w:space="0" w:color="auto"/>
            <w:right w:val="none" w:sz="0" w:space="0" w:color="auto"/>
          </w:divBdr>
        </w:div>
      </w:divsChild>
    </w:div>
    <w:div w:id="223150941">
      <w:bodyDiv w:val="1"/>
      <w:marLeft w:val="0"/>
      <w:marRight w:val="0"/>
      <w:marTop w:val="0"/>
      <w:marBottom w:val="0"/>
      <w:divBdr>
        <w:top w:val="none" w:sz="0" w:space="0" w:color="auto"/>
        <w:left w:val="none" w:sz="0" w:space="0" w:color="auto"/>
        <w:bottom w:val="none" w:sz="0" w:space="0" w:color="auto"/>
        <w:right w:val="none" w:sz="0" w:space="0" w:color="auto"/>
      </w:divBdr>
      <w:divsChild>
        <w:div w:id="687410119">
          <w:marLeft w:val="274"/>
          <w:marRight w:val="0"/>
          <w:marTop w:val="0"/>
          <w:marBottom w:val="0"/>
          <w:divBdr>
            <w:top w:val="none" w:sz="0" w:space="0" w:color="auto"/>
            <w:left w:val="none" w:sz="0" w:space="0" w:color="auto"/>
            <w:bottom w:val="none" w:sz="0" w:space="0" w:color="auto"/>
            <w:right w:val="none" w:sz="0" w:space="0" w:color="auto"/>
          </w:divBdr>
        </w:div>
        <w:div w:id="884096668">
          <w:marLeft w:val="1800"/>
          <w:marRight w:val="0"/>
          <w:marTop w:val="0"/>
          <w:marBottom w:val="0"/>
          <w:divBdr>
            <w:top w:val="none" w:sz="0" w:space="0" w:color="auto"/>
            <w:left w:val="none" w:sz="0" w:space="0" w:color="auto"/>
            <w:bottom w:val="none" w:sz="0" w:space="0" w:color="auto"/>
            <w:right w:val="none" w:sz="0" w:space="0" w:color="auto"/>
          </w:divBdr>
        </w:div>
        <w:div w:id="1160345111">
          <w:marLeft w:val="1800"/>
          <w:marRight w:val="0"/>
          <w:marTop w:val="0"/>
          <w:marBottom w:val="0"/>
          <w:divBdr>
            <w:top w:val="none" w:sz="0" w:space="0" w:color="auto"/>
            <w:left w:val="none" w:sz="0" w:space="0" w:color="auto"/>
            <w:bottom w:val="none" w:sz="0" w:space="0" w:color="auto"/>
            <w:right w:val="none" w:sz="0" w:space="0" w:color="auto"/>
          </w:divBdr>
        </w:div>
        <w:div w:id="1629626920">
          <w:marLeft w:val="1080"/>
          <w:marRight w:val="0"/>
          <w:marTop w:val="0"/>
          <w:marBottom w:val="0"/>
          <w:divBdr>
            <w:top w:val="none" w:sz="0" w:space="0" w:color="auto"/>
            <w:left w:val="none" w:sz="0" w:space="0" w:color="auto"/>
            <w:bottom w:val="none" w:sz="0" w:space="0" w:color="auto"/>
            <w:right w:val="none" w:sz="0" w:space="0" w:color="auto"/>
          </w:divBdr>
        </w:div>
        <w:div w:id="2133622046">
          <w:marLeft w:val="1080"/>
          <w:marRight w:val="0"/>
          <w:marTop w:val="0"/>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1895399">
      <w:bodyDiv w:val="1"/>
      <w:marLeft w:val="0"/>
      <w:marRight w:val="0"/>
      <w:marTop w:val="0"/>
      <w:marBottom w:val="0"/>
      <w:divBdr>
        <w:top w:val="none" w:sz="0" w:space="0" w:color="auto"/>
        <w:left w:val="none" w:sz="0" w:space="0" w:color="auto"/>
        <w:bottom w:val="none" w:sz="0" w:space="0" w:color="auto"/>
        <w:right w:val="none" w:sz="0" w:space="0" w:color="auto"/>
      </w:divBdr>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090735532">
          <w:marLeft w:val="1166"/>
          <w:marRight w:val="144"/>
          <w:marTop w:val="0"/>
          <w:marBottom w:val="0"/>
          <w:divBdr>
            <w:top w:val="none" w:sz="0" w:space="0" w:color="auto"/>
            <w:left w:val="none" w:sz="0" w:space="0" w:color="auto"/>
            <w:bottom w:val="none" w:sz="0" w:space="0" w:color="auto"/>
            <w:right w:val="none" w:sz="0" w:space="0" w:color="auto"/>
          </w:divBdr>
        </w:div>
        <w:div w:id="1331446156">
          <w:marLeft w:val="547"/>
          <w:marRight w:val="0"/>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799052">
      <w:bodyDiv w:val="1"/>
      <w:marLeft w:val="0"/>
      <w:marRight w:val="0"/>
      <w:marTop w:val="0"/>
      <w:marBottom w:val="0"/>
      <w:divBdr>
        <w:top w:val="none" w:sz="0" w:space="0" w:color="auto"/>
        <w:left w:val="none" w:sz="0" w:space="0" w:color="auto"/>
        <w:bottom w:val="none" w:sz="0" w:space="0" w:color="auto"/>
        <w:right w:val="none" w:sz="0" w:space="0" w:color="auto"/>
      </w:divBdr>
      <w:divsChild>
        <w:div w:id="265772885">
          <w:marLeft w:val="979"/>
          <w:marRight w:val="0"/>
          <w:marTop w:val="58"/>
          <w:marBottom w:val="0"/>
          <w:divBdr>
            <w:top w:val="none" w:sz="0" w:space="0" w:color="auto"/>
            <w:left w:val="none" w:sz="0" w:space="0" w:color="auto"/>
            <w:bottom w:val="none" w:sz="0" w:space="0" w:color="auto"/>
            <w:right w:val="none" w:sz="0" w:space="0" w:color="auto"/>
          </w:divBdr>
        </w:div>
        <w:div w:id="1093472628">
          <w:marLeft w:val="979"/>
          <w:marRight w:val="0"/>
          <w:marTop w:val="58"/>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032090">
      <w:bodyDiv w:val="1"/>
      <w:marLeft w:val="0"/>
      <w:marRight w:val="0"/>
      <w:marTop w:val="0"/>
      <w:marBottom w:val="0"/>
      <w:divBdr>
        <w:top w:val="none" w:sz="0" w:space="0" w:color="auto"/>
        <w:left w:val="none" w:sz="0" w:space="0" w:color="auto"/>
        <w:bottom w:val="none" w:sz="0" w:space="0" w:color="auto"/>
        <w:right w:val="none" w:sz="0" w:space="0" w:color="auto"/>
      </w:divBdr>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849567227">
          <w:marLeft w:val="706"/>
          <w:marRight w:val="0"/>
          <w:marTop w:val="53"/>
          <w:marBottom w:val="0"/>
          <w:divBdr>
            <w:top w:val="none" w:sz="0" w:space="0" w:color="auto"/>
            <w:left w:val="none" w:sz="0" w:space="0" w:color="auto"/>
            <w:bottom w:val="none" w:sz="0" w:space="0" w:color="auto"/>
            <w:right w:val="none" w:sz="0" w:space="0" w:color="auto"/>
          </w:divBdr>
        </w:div>
        <w:div w:id="1393112354">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8364540">
      <w:bodyDiv w:val="1"/>
      <w:marLeft w:val="0"/>
      <w:marRight w:val="0"/>
      <w:marTop w:val="0"/>
      <w:marBottom w:val="0"/>
      <w:divBdr>
        <w:top w:val="none" w:sz="0" w:space="0" w:color="auto"/>
        <w:left w:val="none" w:sz="0" w:space="0" w:color="auto"/>
        <w:bottom w:val="none" w:sz="0" w:space="0" w:color="auto"/>
        <w:right w:val="none" w:sz="0" w:space="0" w:color="auto"/>
      </w:divBdr>
      <w:divsChild>
        <w:div w:id="579827781">
          <w:marLeft w:val="979"/>
          <w:marRight w:val="0"/>
          <w:marTop w:val="53"/>
          <w:marBottom w:val="0"/>
          <w:divBdr>
            <w:top w:val="none" w:sz="0" w:space="0" w:color="auto"/>
            <w:left w:val="none" w:sz="0" w:space="0" w:color="auto"/>
            <w:bottom w:val="none" w:sz="0" w:space="0" w:color="auto"/>
            <w:right w:val="none" w:sz="0" w:space="0" w:color="auto"/>
          </w:divBdr>
        </w:div>
        <w:div w:id="600458076">
          <w:marLeft w:val="706"/>
          <w:marRight w:val="0"/>
          <w:marTop w:val="58"/>
          <w:marBottom w:val="0"/>
          <w:divBdr>
            <w:top w:val="none" w:sz="0" w:space="0" w:color="auto"/>
            <w:left w:val="none" w:sz="0" w:space="0" w:color="auto"/>
            <w:bottom w:val="none" w:sz="0" w:space="0" w:color="auto"/>
            <w:right w:val="none" w:sz="0" w:space="0" w:color="auto"/>
          </w:divBdr>
        </w:div>
        <w:div w:id="636882700">
          <w:marLeft w:val="1267"/>
          <w:marRight w:val="0"/>
          <w:marTop w:val="50"/>
          <w:marBottom w:val="0"/>
          <w:divBdr>
            <w:top w:val="none" w:sz="0" w:space="0" w:color="auto"/>
            <w:left w:val="none" w:sz="0" w:space="0" w:color="auto"/>
            <w:bottom w:val="none" w:sz="0" w:space="0" w:color="auto"/>
            <w:right w:val="none" w:sz="0" w:space="0" w:color="auto"/>
          </w:divBdr>
        </w:div>
        <w:div w:id="898708828">
          <w:marLeft w:val="1267"/>
          <w:marRight w:val="0"/>
          <w:marTop w:val="50"/>
          <w:marBottom w:val="0"/>
          <w:divBdr>
            <w:top w:val="none" w:sz="0" w:space="0" w:color="auto"/>
            <w:left w:val="none" w:sz="0" w:space="0" w:color="auto"/>
            <w:bottom w:val="none" w:sz="0" w:space="0" w:color="auto"/>
            <w:right w:val="none" w:sz="0" w:space="0" w:color="auto"/>
          </w:divBdr>
        </w:div>
        <w:div w:id="1256086347">
          <w:marLeft w:val="1267"/>
          <w:marRight w:val="0"/>
          <w:marTop w:val="50"/>
          <w:marBottom w:val="0"/>
          <w:divBdr>
            <w:top w:val="none" w:sz="0" w:space="0" w:color="auto"/>
            <w:left w:val="none" w:sz="0" w:space="0" w:color="auto"/>
            <w:bottom w:val="none" w:sz="0" w:space="0" w:color="auto"/>
            <w:right w:val="none" w:sz="0" w:space="0" w:color="auto"/>
          </w:divBdr>
        </w:div>
        <w:div w:id="1598639805">
          <w:marLeft w:val="979"/>
          <w:marRight w:val="0"/>
          <w:marTop w:val="53"/>
          <w:marBottom w:val="0"/>
          <w:divBdr>
            <w:top w:val="none" w:sz="0" w:space="0" w:color="auto"/>
            <w:left w:val="none" w:sz="0" w:space="0" w:color="auto"/>
            <w:bottom w:val="none" w:sz="0" w:space="0" w:color="auto"/>
            <w:right w:val="none" w:sz="0" w:space="0" w:color="auto"/>
          </w:divBdr>
        </w:div>
      </w:divsChild>
    </w:div>
    <w:div w:id="309335421">
      <w:bodyDiv w:val="1"/>
      <w:marLeft w:val="0"/>
      <w:marRight w:val="0"/>
      <w:marTop w:val="0"/>
      <w:marBottom w:val="0"/>
      <w:divBdr>
        <w:top w:val="none" w:sz="0" w:space="0" w:color="auto"/>
        <w:left w:val="none" w:sz="0" w:space="0" w:color="auto"/>
        <w:bottom w:val="none" w:sz="0" w:space="0" w:color="auto"/>
        <w:right w:val="none" w:sz="0" w:space="0" w:color="auto"/>
      </w:divBdr>
      <w:divsChild>
        <w:div w:id="770584610">
          <w:marLeft w:val="979"/>
          <w:marRight w:val="0"/>
          <w:marTop w:val="53"/>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081093">
      <w:bodyDiv w:val="1"/>
      <w:marLeft w:val="0"/>
      <w:marRight w:val="0"/>
      <w:marTop w:val="0"/>
      <w:marBottom w:val="0"/>
      <w:divBdr>
        <w:top w:val="none" w:sz="0" w:space="0" w:color="auto"/>
        <w:left w:val="none" w:sz="0" w:space="0" w:color="auto"/>
        <w:bottom w:val="none" w:sz="0" w:space="0" w:color="auto"/>
        <w:right w:val="none" w:sz="0" w:space="0" w:color="auto"/>
      </w:divBdr>
    </w:div>
    <w:div w:id="331446045">
      <w:bodyDiv w:val="1"/>
      <w:marLeft w:val="0"/>
      <w:marRight w:val="0"/>
      <w:marTop w:val="0"/>
      <w:marBottom w:val="0"/>
      <w:divBdr>
        <w:top w:val="none" w:sz="0" w:space="0" w:color="auto"/>
        <w:left w:val="none" w:sz="0" w:space="0" w:color="auto"/>
        <w:bottom w:val="none" w:sz="0" w:space="0" w:color="auto"/>
        <w:right w:val="none" w:sz="0" w:space="0" w:color="auto"/>
      </w:divBdr>
      <w:divsChild>
        <w:div w:id="864055896">
          <w:marLeft w:val="547"/>
          <w:marRight w:val="0"/>
          <w:marTop w:val="0"/>
          <w:marBottom w:val="0"/>
          <w:divBdr>
            <w:top w:val="none" w:sz="0" w:space="0" w:color="auto"/>
            <w:left w:val="none" w:sz="0" w:space="0" w:color="auto"/>
            <w:bottom w:val="none" w:sz="0" w:space="0" w:color="auto"/>
            <w:right w:val="none" w:sz="0" w:space="0" w:color="auto"/>
          </w:divBdr>
        </w:div>
        <w:div w:id="111949684">
          <w:marLeft w:val="547"/>
          <w:marRight w:val="0"/>
          <w:marTop w:val="0"/>
          <w:marBottom w:val="0"/>
          <w:divBdr>
            <w:top w:val="none" w:sz="0" w:space="0" w:color="auto"/>
            <w:left w:val="none" w:sz="0" w:space="0" w:color="auto"/>
            <w:bottom w:val="none" w:sz="0" w:space="0" w:color="auto"/>
            <w:right w:val="none" w:sz="0" w:space="0" w:color="auto"/>
          </w:divBdr>
        </w:div>
        <w:div w:id="789008889">
          <w:marLeft w:val="547"/>
          <w:marRight w:val="0"/>
          <w:marTop w:val="0"/>
          <w:marBottom w:val="0"/>
          <w:divBdr>
            <w:top w:val="none" w:sz="0" w:space="0" w:color="auto"/>
            <w:left w:val="none" w:sz="0" w:space="0" w:color="auto"/>
            <w:bottom w:val="none" w:sz="0" w:space="0" w:color="auto"/>
            <w:right w:val="none" w:sz="0" w:space="0" w:color="auto"/>
          </w:divBdr>
        </w:div>
        <w:div w:id="1299804601">
          <w:marLeft w:val="547"/>
          <w:marRight w:val="0"/>
          <w:marTop w:val="0"/>
          <w:marBottom w:val="0"/>
          <w:divBdr>
            <w:top w:val="none" w:sz="0" w:space="0" w:color="auto"/>
            <w:left w:val="none" w:sz="0" w:space="0" w:color="auto"/>
            <w:bottom w:val="none" w:sz="0" w:space="0" w:color="auto"/>
            <w:right w:val="none" w:sz="0" w:space="0" w:color="auto"/>
          </w:divBdr>
        </w:div>
        <w:div w:id="2107387192">
          <w:marLeft w:val="547"/>
          <w:marRight w:val="0"/>
          <w:marTop w:val="0"/>
          <w:marBottom w:val="0"/>
          <w:divBdr>
            <w:top w:val="none" w:sz="0" w:space="0" w:color="auto"/>
            <w:left w:val="none" w:sz="0" w:space="0" w:color="auto"/>
            <w:bottom w:val="none" w:sz="0" w:space="0" w:color="auto"/>
            <w:right w:val="none" w:sz="0" w:space="0" w:color="auto"/>
          </w:divBdr>
        </w:div>
        <w:div w:id="1668053912">
          <w:marLeft w:val="547"/>
          <w:marRight w:val="0"/>
          <w:marTop w:val="0"/>
          <w:marBottom w:val="0"/>
          <w:divBdr>
            <w:top w:val="none" w:sz="0" w:space="0" w:color="auto"/>
            <w:left w:val="none" w:sz="0" w:space="0" w:color="auto"/>
            <w:bottom w:val="none" w:sz="0" w:space="0" w:color="auto"/>
            <w:right w:val="none" w:sz="0" w:space="0" w:color="auto"/>
          </w:divBdr>
        </w:div>
        <w:div w:id="340204842">
          <w:marLeft w:val="547"/>
          <w:marRight w:val="0"/>
          <w:marTop w:val="0"/>
          <w:marBottom w:val="0"/>
          <w:divBdr>
            <w:top w:val="none" w:sz="0" w:space="0" w:color="auto"/>
            <w:left w:val="none" w:sz="0" w:space="0" w:color="auto"/>
            <w:bottom w:val="none" w:sz="0" w:space="0" w:color="auto"/>
            <w:right w:val="none" w:sz="0" w:space="0" w:color="auto"/>
          </w:divBdr>
        </w:div>
        <w:div w:id="1828934195">
          <w:marLeft w:val="547"/>
          <w:marRight w:val="0"/>
          <w:marTop w:val="0"/>
          <w:marBottom w:val="0"/>
          <w:divBdr>
            <w:top w:val="none" w:sz="0" w:space="0" w:color="auto"/>
            <w:left w:val="none" w:sz="0" w:space="0" w:color="auto"/>
            <w:bottom w:val="none" w:sz="0" w:space="0" w:color="auto"/>
            <w:right w:val="none" w:sz="0" w:space="0" w:color="auto"/>
          </w:divBdr>
        </w:div>
        <w:div w:id="247155418">
          <w:marLeft w:val="547"/>
          <w:marRight w:val="0"/>
          <w:marTop w:val="0"/>
          <w:marBottom w:val="0"/>
          <w:divBdr>
            <w:top w:val="none" w:sz="0" w:space="0" w:color="auto"/>
            <w:left w:val="none" w:sz="0" w:space="0" w:color="auto"/>
            <w:bottom w:val="none" w:sz="0" w:space="0" w:color="auto"/>
            <w:right w:val="none" w:sz="0" w:space="0" w:color="auto"/>
          </w:divBdr>
        </w:div>
        <w:div w:id="2069573549">
          <w:marLeft w:val="1166"/>
          <w:marRight w:val="0"/>
          <w:marTop w:val="0"/>
          <w:marBottom w:val="0"/>
          <w:divBdr>
            <w:top w:val="none" w:sz="0" w:space="0" w:color="auto"/>
            <w:left w:val="none" w:sz="0" w:space="0" w:color="auto"/>
            <w:bottom w:val="none" w:sz="0" w:space="0" w:color="auto"/>
            <w:right w:val="none" w:sz="0" w:space="0" w:color="auto"/>
          </w:divBdr>
        </w:div>
        <w:div w:id="1997419407">
          <w:marLeft w:val="547"/>
          <w:marRight w:val="0"/>
          <w:marTop w:val="0"/>
          <w:marBottom w:val="0"/>
          <w:divBdr>
            <w:top w:val="none" w:sz="0" w:space="0" w:color="auto"/>
            <w:left w:val="none" w:sz="0" w:space="0" w:color="auto"/>
            <w:bottom w:val="none" w:sz="0" w:space="0" w:color="auto"/>
            <w:right w:val="none" w:sz="0" w:space="0" w:color="auto"/>
          </w:divBdr>
        </w:div>
        <w:div w:id="1074551218">
          <w:marLeft w:val="547"/>
          <w:marRight w:val="0"/>
          <w:marTop w:val="0"/>
          <w:marBottom w:val="0"/>
          <w:divBdr>
            <w:top w:val="none" w:sz="0" w:space="0" w:color="auto"/>
            <w:left w:val="none" w:sz="0" w:space="0" w:color="auto"/>
            <w:bottom w:val="none" w:sz="0" w:space="0" w:color="auto"/>
            <w:right w:val="none" w:sz="0" w:space="0" w:color="auto"/>
          </w:divBdr>
        </w:div>
        <w:div w:id="1020277117">
          <w:marLeft w:val="547"/>
          <w:marRight w:val="0"/>
          <w:marTop w:val="0"/>
          <w:marBottom w:val="0"/>
          <w:divBdr>
            <w:top w:val="none" w:sz="0" w:space="0" w:color="auto"/>
            <w:left w:val="none" w:sz="0" w:space="0" w:color="auto"/>
            <w:bottom w:val="none" w:sz="0" w:space="0" w:color="auto"/>
            <w:right w:val="none" w:sz="0" w:space="0" w:color="auto"/>
          </w:divBdr>
        </w:div>
        <w:div w:id="1592817742">
          <w:marLeft w:val="547"/>
          <w:marRight w:val="0"/>
          <w:marTop w:val="0"/>
          <w:marBottom w:val="0"/>
          <w:divBdr>
            <w:top w:val="none" w:sz="0" w:space="0" w:color="auto"/>
            <w:left w:val="none" w:sz="0" w:space="0" w:color="auto"/>
            <w:bottom w:val="none" w:sz="0" w:space="0" w:color="auto"/>
            <w:right w:val="none" w:sz="0" w:space="0" w:color="auto"/>
          </w:divBdr>
        </w:div>
        <w:div w:id="284436024">
          <w:marLeft w:val="1166"/>
          <w:marRight w:val="0"/>
          <w:marTop w:val="0"/>
          <w:marBottom w:val="0"/>
          <w:divBdr>
            <w:top w:val="none" w:sz="0" w:space="0" w:color="auto"/>
            <w:left w:val="none" w:sz="0" w:space="0" w:color="auto"/>
            <w:bottom w:val="none" w:sz="0" w:space="0" w:color="auto"/>
            <w:right w:val="none" w:sz="0" w:space="0" w:color="auto"/>
          </w:divBdr>
        </w:div>
        <w:div w:id="705907767">
          <w:marLeft w:val="547"/>
          <w:marRight w:val="0"/>
          <w:marTop w:val="0"/>
          <w:marBottom w:val="0"/>
          <w:divBdr>
            <w:top w:val="none" w:sz="0" w:space="0" w:color="auto"/>
            <w:left w:val="none" w:sz="0" w:space="0" w:color="auto"/>
            <w:bottom w:val="none" w:sz="0" w:space="0" w:color="auto"/>
            <w:right w:val="none" w:sz="0" w:space="0" w:color="auto"/>
          </w:divBdr>
        </w:div>
        <w:div w:id="772287148">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55272706">
      <w:bodyDiv w:val="1"/>
      <w:marLeft w:val="0"/>
      <w:marRight w:val="0"/>
      <w:marTop w:val="0"/>
      <w:marBottom w:val="0"/>
      <w:divBdr>
        <w:top w:val="none" w:sz="0" w:space="0" w:color="auto"/>
        <w:left w:val="none" w:sz="0" w:space="0" w:color="auto"/>
        <w:bottom w:val="none" w:sz="0" w:space="0" w:color="auto"/>
        <w:right w:val="none" w:sz="0" w:space="0" w:color="auto"/>
      </w:divBdr>
      <w:divsChild>
        <w:div w:id="704986964">
          <w:marLeft w:val="979"/>
          <w:marRight w:val="0"/>
          <w:marTop w:val="58"/>
          <w:marBottom w:val="0"/>
          <w:divBdr>
            <w:top w:val="none" w:sz="0" w:space="0" w:color="auto"/>
            <w:left w:val="none" w:sz="0" w:space="0" w:color="auto"/>
            <w:bottom w:val="none" w:sz="0" w:space="0" w:color="auto"/>
            <w:right w:val="none" w:sz="0" w:space="0" w:color="auto"/>
          </w:divBdr>
        </w:div>
      </w:divsChild>
    </w:div>
    <w:div w:id="385299672">
      <w:bodyDiv w:val="1"/>
      <w:marLeft w:val="0"/>
      <w:marRight w:val="0"/>
      <w:marTop w:val="0"/>
      <w:marBottom w:val="0"/>
      <w:divBdr>
        <w:top w:val="none" w:sz="0" w:space="0" w:color="auto"/>
        <w:left w:val="none" w:sz="0" w:space="0" w:color="auto"/>
        <w:bottom w:val="none" w:sz="0" w:space="0" w:color="auto"/>
        <w:right w:val="none" w:sz="0" w:space="0" w:color="auto"/>
      </w:divBdr>
      <w:divsChild>
        <w:div w:id="305013026">
          <w:marLeft w:val="1267"/>
          <w:marRight w:val="0"/>
          <w:marTop w:val="5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197281011">
          <w:marLeft w:val="1166"/>
          <w:marRight w:val="0"/>
          <w:marTop w:val="0"/>
          <w:marBottom w:val="0"/>
          <w:divBdr>
            <w:top w:val="none" w:sz="0" w:space="0" w:color="auto"/>
            <w:left w:val="none" w:sz="0" w:space="0" w:color="auto"/>
            <w:bottom w:val="none" w:sz="0" w:space="0" w:color="auto"/>
            <w:right w:val="none" w:sz="0" w:space="0" w:color="auto"/>
          </w:divBdr>
        </w:div>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850212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3919437">
      <w:bodyDiv w:val="1"/>
      <w:marLeft w:val="0"/>
      <w:marRight w:val="0"/>
      <w:marTop w:val="0"/>
      <w:marBottom w:val="0"/>
      <w:divBdr>
        <w:top w:val="none" w:sz="0" w:space="0" w:color="auto"/>
        <w:left w:val="none" w:sz="0" w:space="0" w:color="auto"/>
        <w:bottom w:val="none" w:sz="0" w:space="0" w:color="auto"/>
        <w:right w:val="none" w:sz="0" w:space="0" w:color="auto"/>
      </w:divBdr>
      <w:divsChild>
        <w:div w:id="487483490">
          <w:marLeft w:val="547"/>
          <w:marRight w:val="0"/>
          <w:marTop w:val="0"/>
          <w:marBottom w:val="0"/>
          <w:divBdr>
            <w:top w:val="none" w:sz="0" w:space="0" w:color="auto"/>
            <w:left w:val="none" w:sz="0" w:space="0" w:color="auto"/>
            <w:bottom w:val="none" w:sz="0" w:space="0" w:color="auto"/>
            <w:right w:val="none" w:sz="0" w:space="0" w:color="auto"/>
          </w:divBdr>
        </w:div>
        <w:div w:id="491066533">
          <w:marLeft w:val="1166"/>
          <w:marRight w:val="0"/>
          <w:marTop w:val="0"/>
          <w:marBottom w:val="0"/>
          <w:divBdr>
            <w:top w:val="none" w:sz="0" w:space="0" w:color="auto"/>
            <w:left w:val="none" w:sz="0" w:space="0" w:color="auto"/>
            <w:bottom w:val="none" w:sz="0" w:space="0" w:color="auto"/>
            <w:right w:val="none" w:sz="0" w:space="0" w:color="auto"/>
          </w:divBdr>
        </w:div>
        <w:div w:id="1031761739">
          <w:marLeft w:val="547"/>
          <w:marRight w:val="0"/>
          <w:marTop w:val="0"/>
          <w:marBottom w:val="0"/>
          <w:divBdr>
            <w:top w:val="none" w:sz="0" w:space="0" w:color="auto"/>
            <w:left w:val="none" w:sz="0" w:space="0" w:color="auto"/>
            <w:bottom w:val="none" w:sz="0" w:space="0" w:color="auto"/>
            <w:right w:val="none" w:sz="0" w:space="0" w:color="auto"/>
          </w:divBdr>
        </w:div>
        <w:div w:id="1272250490">
          <w:marLeft w:val="1166"/>
          <w:marRight w:val="0"/>
          <w:marTop w:val="0"/>
          <w:marBottom w:val="0"/>
          <w:divBdr>
            <w:top w:val="none" w:sz="0" w:space="0" w:color="auto"/>
            <w:left w:val="none" w:sz="0" w:space="0" w:color="auto"/>
            <w:bottom w:val="none" w:sz="0" w:space="0" w:color="auto"/>
            <w:right w:val="none" w:sz="0" w:space="0" w:color="auto"/>
          </w:divBdr>
        </w:div>
        <w:div w:id="1515341581">
          <w:marLeft w:val="547"/>
          <w:marRight w:val="0"/>
          <w:marTop w:val="0"/>
          <w:marBottom w:val="0"/>
          <w:divBdr>
            <w:top w:val="none" w:sz="0" w:space="0" w:color="auto"/>
            <w:left w:val="none" w:sz="0" w:space="0" w:color="auto"/>
            <w:bottom w:val="none" w:sz="0" w:space="0" w:color="auto"/>
            <w:right w:val="none" w:sz="0" w:space="0" w:color="auto"/>
          </w:divBdr>
        </w:div>
      </w:divsChild>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696391399">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1874725697">
          <w:marLeft w:val="547"/>
          <w:marRight w:val="0"/>
          <w:marTop w:val="0"/>
          <w:marBottom w:val="0"/>
          <w:divBdr>
            <w:top w:val="none" w:sz="0" w:space="0" w:color="auto"/>
            <w:left w:val="none" w:sz="0" w:space="0" w:color="auto"/>
            <w:bottom w:val="none" w:sz="0" w:space="0" w:color="auto"/>
            <w:right w:val="none" w:sz="0" w:space="0" w:color="auto"/>
          </w:divBdr>
        </w:div>
      </w:divsChild>
    </w:div>
    <w:div w:id="404961155">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973552">
      <w:bodyDiv w:val="1"/>
      <w:marLeft w:val="0"/>
      <w:marRight w:val="0"/>
      <w:marTop w:val="0"/>
      <w:marBottom w:val="0"/>
      <w:divBdr>
        <w:top w:val="none" w:sz="0" w:space="0" w:color="auto"/>
        <w:left w:val="none" w:sz="0" w:space="0" w:color="auto"/>
        <w:bottom w:val="none" w:sz="0" w:space="0" w:color="auto"/>
        <w:right w:val="none" w:sz="0" w:space="0" w:color="auto"/>
      </w:divBdr>
      <w:divsChild>
        <w:div w:id="1595168431">
          <w:marLeft w:val="547"/>
          <w:marRight w:val="0"/>
          <w:marTop w:val="0"/>
          <w:marBottom w:val="0"/>
          <w:divBdr>
            <w:top w:val="none" w:sz="0" w:space="0" w:color="auto"/>
            <w:left w:val="none" w:sz="0" w:space="0" w:color="auto"/>
            <w:bottom w:val="none" w:sz="0" w:space="0" w:color="auto"/>
            <w:right w:val="none" w:sz="0" w:space="0" w:color="auto"/>
          </w:divBdr>
        </w:div>
      </w:divsChild>
    </w:div>
    <w:div w:id="484589625">
      <w:bodyDiv w:val="1"/>
      <w:marLeft w:val="0"/>
      <w:marRight w:val="0"/>
      <w:marTop w:val="0"/>
      <w:marBottom w:val="0"/>
      <w:divBdr>
        <w:top w:val="none" w:sz="0" w:space="0" w:color="auto"/>
        <w:left w:val="none" w:sz="0" w:space="0" w:color="auto"/>
        <w:bottom w:val="none" w:sz="0" w:space="0" w:color="auto"/>
        <w:right w:val="none" w:sz="0" w:space="0" w:color="auto"/>
      </w:divBdr>
      <w:divsChild>
        <w:div w:id="1827235452">
          <w:marLeft w:val="547"/>
          <w:marRight w:val="0"/>
          <w:marTop w:val="0"/>
          <w:marBottom w:val="0"/>
          <w:divBdr>
            <w:top w:val="none" w:sz="0" w:space="0" w:color="auto"/>
            <w:left w:val="none" w:sz="0" w:space="0" w:color="auto"/>
            <w:bottom w:val="none" w:sz="0" w:space="0" w:color="auto"/>
            <w:right w:val="none" w:sz="0" w:space="0" w:color="auto"/>
          </w:divBdr>
        </w:div>
        <w:div w:id="1222250720">
          <w:marLeft w:val="547"/>
          <w:marRight w:val="0"/>
          <w:marTop w:val="0"/>
          <w:marBottom w:val="0"/>
          <w:divBdr>
            <w:top w:val="none" w:sz="0" w:space="0" w:color="auto"/>
            <w:left w:val="none" w:sz="0" w:space="0" w:color="auto"/>
            <w:bottom w:val="none" w:sz="0" w:space="0" w:color="auto"/>
            <w:right w:val="none" w:sz="0" w:space="0" w:color="auto"/>
          </w:divBdr>
        </w:div>
        <w:div w:id="1190991713">
          <w:marLeft w:val="547"/>
          <w:marRight w:val="0"/>
          <w:marTop w:val="0"/>
          <w:marBottom w:val="0"/>
          <w:divBdr>
            <w:top w:val="none" w:sz="0" w:space="0" w:color="auto"/>
            <w:left w:val="none" w:sz="0" w:space="0" w:color="auto"/>
            <w:bottom w:val="none" w:sz="0" w:space="0" w:color="auto"/>
            <w:right w:val="none" w:sz="0" w:space="0" w:color="auto"/>
          </w:divBdr>
        </w:div>
        <w:div w:id="281309098">
          <w:marLeft w:val="1166"/>
          <w:marRight w:val="0"/>
          <w:marTop w:val="0"/>
          <w:marBottom w:val="0"/>
          <w:divBdr>
            <w:top w:val="none" w:sz="0" w:space="0" w:color="auto"/>
            <w:left w:val="none" w:sz="0" w:space="0" w:color="auto"/>
            <w:bottom w:val="none" w:sz="0" w:space="0" w:color="auto"/>
            <w:right w:val="none" w:sz="0" w:space="0" w:color="auto"/>
          </w:divBdr>
        </w:div>
        <w:div w:id="804004895">
          <w:marLeft w:val="547"/>
          <w:marRight w:val="0"/>
          <w:marTop w:val="0"/>
          <w:marBottom w:val="0"/>
          <w:divBdr>
            <w:top w:val="none" w:sz="0" w:space="0" w:color="auto"/>
            <w:left w:val="none" w:sz="0" w:space="0" w:color="auto"/>
            <w:bottom w:val="none" w:sz="0" w:space="0" w:color="auto"/>
            <w:right w:val="none" w:sz="0" w:space="0" w:color="auto"/>
          </w:divBdr>
        </w:div>
        <w:div w:id="1539052543">
          <w:marLeft w:val="547"/>
          <w:marRight w:val="0"/>
          <w:marTop w:val="0"/>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565603523">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789668798">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2863194">
      <w:bodyDiv w:val="1"/>
      <w:marLeft w:val="0"/>
      <w:marRight w:val="0"/>
      <w:marTop w:val="0"/>
      <w:marBottom w:val="0"/>
      <w:divBdr>
        <w:top w:val="none" w:sz="0" w:space="0" w:color="auto"/>
        <w:left w:val="none" w:sz="0" w:space="0" w:color="auto"/>
        <w:bottom w:val="none" w:sz="0" w:space="0" w:color="auto"/>
        <w:right w:val="none" w:sz="0" w:space="0" w:color="auto"/>
      </w:divBdr>
    </w:div>
    <w:div w:id="504436353">
      <w:bodyDiv w:val="1"/>
      <w:marLeft w:val="0"/>
      <w:marRight w:val="0"/>
      <w:marTop w:val="0"/>
      <w:marBottom w:val="0"/>
      <w:divBdr>
        <w:top w:val="none" w:sz="0" w:space="0" w:color="auto"/>
        <w:left w:val="none" w:sz="0" w:space="0" w:color="auto"/>
        <w:bottom w:val="none" w:sz="0" w:space="0" w:color="auto"/>
        <w:right w:val="none" w:sz="0" w:space="0" w:color="auto"/>
      </w:divBdr>
      <w:divsChild>
        <w:div w:id="1103496840">
          <w:marLeft w:val="994"/>
          <w:marRight w:val="0"/>
          <w:marTop w:val="0"/>
          <w:marBottom w:val="0"/>
          <w:divBdr>
            <w:top w:val="none" w:sz="0" w:space="0" w:color="auto"/>
            <w:left w:val="none" w:sz="0" w:space="0" w:color="auto"/>
            <w:bottom w:val="none" w:sz="0" w:space="0" w:color="auto"/>
            <w:right w:val="none" w:sz="0" w:space="0" w:color="auto"/>
          </w:divBdr>
        </w:div>
        <w:div w:id="1503811164">
          <w:marLeft w:val="274"/>
          <w:marRight w:val="0"/>
          <w:marTop w:val="0"/>
          <w:marBottom w:val="0"/>
          <w:divBdr>
            <w:top w:val="none" w:sz="0" w:space="0" w:color="auto"/>
            <w:left w:val="none" w:sz="0" w:space="0" w:color="auto"/>
            <w:bottom w:val="none" w:sz="0" w:space="0" w:color="auto"/>
            <w:right w:val="none" w:sz="0" w:space="0" w:color="auto"/>
          </w:divBdr>
        </w:div>
      </w:divsChild>
    </w:div>
    <w:div w:id="504978443">
      <w:bodyDiv w:val="1"/>
      <w:marLeft w:val="0"/>
      <w:marRight w:val="0"/>
      <w:marTop w:val="0"/>
      <w:marBottom w:val="0"/>
      <w:divBdr>
        <w:top w:val="none" w:sz="0" w:space="0" w:color="auto"/>
        <w:left w:val="none" w:sz="0" w:space="0" w:color="auto"/>
        <w:bottom w:val="none" w:sz="0" w:space="0" w:color="auto"/>
        <w:right w:val="none" w:sz="0" w:space="0" w:color="auto"/>
      </w:divBdr>
      <w:divsChild>
        <w:div w:id="2127870">
          <w:marLeft w:val="1166"/>
          <w:marRight w:val="0"/>
          <w:marTop w:val="0"/>
          <w:marBottom w:val="0"/>
          <w:divBdr>
            <w:top w:val="none" w:sz="0" w:space="0" w:color="auto"/>
            <w:left w:val="none" w:sz="0" w:space="0" w:color="auto"/>
            <w:bottom w:val="none" w:sz="0" w:space="0" w:color="auto"/>
            <w:right w:val="none" w:sz="0" w:space="0" w:color="auto"/>
          </w:divBdr>
        </w:div>
        <w:div w:id="642778609">
          <w:marLeft w:val="547"/>
          <w:marRight w:val="0"/>
          <w:marTop w:val="0"/>
          <w:marBottom w:val="0"/>
          <w:divBdr>
            <w:top w:val="none" w:sz="0" w:space="0" w:color="auto"/>
            <w:left w:val="none" w:sz="0" w:space="0" w:color="auto"/>
            <w:bottom w:val="none" w:sz="0" w:space="0" w:color="auto"/>
            <w:right w:val="none" w:sz="0" w:space="0" w:color="auto"/>
          </w:divBdr>
        </w:div>
        <w:div w:id="1157378749">
          <w:marLeft w:val="1166"/>
          <w:marRight w:val="0"/>
          <w:marTop w:val="0"/>
          <w:marBottom w:val="0"/>
          <w:divBdr>
            <w:top w:val="none" w:sz="0" w:space="0" w:color="auto"/>
            <w:left w:val="none" w:sz="0" w:space="0" w:color="auto"/>
            <w:bottom w:val="none" w:sz="0" w:space="0" w:color="auto"/>
            <w:right w:val="none" w:sz="0" w:space="0" w:color="auto"/>
          </w:divBdr>
        </w:div>
        <w:div w:id="1725519573">
          <w:marLeft w:val="547"/>
          <w:marRight w:val="0"/>
          <w:marTop w:val="0"/>
          <w:marBottom w:val="0"/>
          <w:divBdr>
            <w:top w:val="none" w:sz="0" w:space="0" w:color="auto"/>
            <w:left w:val="none" w:sz="0" w:space="0" w:color="auto"/>
            <w:bottom w:val="none" w:sz="0" w:space="0" w:color="auto"/>
            <w:right w:val="none" w:sz="0" w:space="0" w:color="auto"/>
          </w:divBdr>
        </w:div>
        <w:div w:id="1897279385">
          <w:marLeft w:val="547"/>
          <w:marRight w:val="0"/>
          <w:marTop w:val="0"/>
          <w:marBottom w:val="0"/>
          <w:divBdr>
            <w:top w:val="none" w:sz="0" w:space="0" w:color="auto"/>
            <w:left w:val="none" w:sz="0" w:space="0" w:color="auto"/>
            <w:bottom w:val="none" w:sz="0" w:space="0" w:color="auto"/>
            <w:right w:val="none" w:sz="0" w:space="0" w:color="auto"/>
          </w:divBdr>
        </w:div>
      </w:divsChild>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88887686">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462653678">
          <w:marLeft w:val="547"/>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sChild>
    </w:div>
    <w:div w:id="506558254">
      <w:bodyDiv w:val="1"/>
      <w:marLeft w:val="0"/>
      <w:marRight w:val="0"/>
      <w:marTop w:val="0"/>
      <w:marBottom w:val="0"/>
      <w:divBdr>
        <w:top w:val="none" w:sz="0" w:space="0" w:color="auto"/>
        <w:left w:val="none" w:sz="0" w:space="0" w:color="auto"/>
        <w:bottom w:val="none" w:sz="0" w:space="0" w:color="auto"/>
        <w:right w:val="none" w:sz="0" w:space="0" w:color="auto"/>
      </w:divBdr>
      <w:divsChild>
        <w:div w:id="60367986">
          <w:marLeft w:val="547"/>
          <w:marRight w:val="0"/>
          <w:marTop w:val="0"/>
          <w:marBottom w:val="0"/>
          <w:divBdr>
            <w:top w:val="none" w:sz="0" w:space="0" w:color="auto"/>
            <w:left w:val="none" w:sz="0" w:space="0" w:color="auto"/>
            <w:bottom w:val="none" w:sz="0" w:space="0" w:color="auto"/>
            <w:right w:val="none" w:sz="0" w:space="0" w:color="auto"/>
          </w:divBdr>
        </w:div>
        <w:div w:id="1170560057">
          <w:marLeft w:val="547"/>
          <w:marRight w:val="0"/>
          <w:marTop w:val="0"/>
          <w:marBottom w:val="0"/>
          <w:divBdr>
            <w:top w:val="none" w:sz="0" w:space="0" w:color="auto"/>
            <w:left w:val="none" w:sz="0" w:space="0" w:color="auto"/>
            <w:bottom w:val="none" w:sz="0" w:space="0" w:color="auto"/>
            <w:right w:val="none" w:sz="0" w:space="0" w:color="auto"/>
          </w:divBdr>
        </w:div>
        <w:div w:id="1443262225">
          <w:marLeft w:val="547"/>
          <w:marRight w:val="0"/>
          <w:marTop w:val="0"/>
          <w:marBottom w:val="0"/>
          <w:divBdr>
            <w:top w:val="none" w:sz="0" w:space="0" w:color="auto"/>
            <w:left w:val="none" w:sz="0" w:space="0" w:color="auto"/>
            <w:bottom w:val="none" w:sz="0" w:space="0" w:color="auto"/>
            <w:right w:val="none" w:sz="0" w:space="0" w:color="auto"/>
          </w:divBdr>
        </w:div>
        <w:div w:id="1887838013">
          <w:marLeft w:val="1166"/>
          <w:marRight w:val="0"/>
          <w:marTop w:val="0"/>
          <w:marBottom w:val="0"/>
          <w:divBdr>
            <w:top w:val="none" w:sz="0" w:space="0" w:color="auto"/>
            <w:left w:val="none" w:sz="0" w:space="0" w:color="auto"/>
            <w:bottom w:val="none" w:sz="0" w:space="0" w:color="auto"/>
            <w:right w:val="none" w:sz="0" w:space="0" w:color="auto"/>
          </w:divBdr>
        </w:div>
        <w:div w:id="2138864285">
          <w:marLeft w:val="1166"/>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2958577">
      <w:bodyDiv w:val="1"/>
      <w:marLeft w:val="0"/>
      <w:marRight w:val="0"/>
      <w:marTop w:val="0"/>
      <w:marBottom w:val="0"/>
      <w:divBdr>
        <w:top w:val="none" w:sz="0" w:space="0" w:color="auto"/>
        <w:left w:val="none" w:sz="0" w:space="0" w:color="auto"/>
        <w:bottom w:val="none" w:sz="0" w:space="0" w:color="auto"/>
        <w:right w:val="none" w:sz="0" w:space="0" w:color="auto"/>
      </w:divBdr>
      <w:divsChild>
        <w:div w:id="375859570">
          <w:marLeft w:val="418"/>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4780021">
      <w:bodyDiv w:val="1"/>
      <w:marLeft w:val="0"/>
      <w:marRight w:val="0"/>
      <w:marTop w:val="0"/>
      <w:marBottom w:val="0"/>
      <w:divBdr>
        <w:top w:val="none" w:sz="0" w:space="0" w:color="auto"/>
        <w:left w:val="none" w:sz="0" w:space="0" w:color="auto"/>
        <w:bottom w:val="none" w:sz="0" w:space="0" w:color="auto"/>
        <w:right w:val="none" w:sz="0" w:space="0" w:color="auto"/>
      </w:divBdr>
      <w:divsChild>
        <w:div w:id="294215169">
          <w:marLeft w:val="1267"/>
          <w:marRight w:val="0"/>
          <w:marTop w:val="58"/>
          <w:marBottom w:val="0"/>
          <w:divBdr>
            <w:top w:val="none" w:sz="0" w:space="0" w:color="auto"/>
            <w:left w:val="none" w:sz="0" w:space="0" w:color="auto"/>
            <w:bottom w:val="none" w:sz="0" w:space="0" w:color="auto"/>
            <w:right w:val="none" w:sz="0" w:space="0" w:color="auto"/>
          </w:divBdr>
        </w:div>
        <w:div w:id="727846366">
          <w:marLeft w:val="1267"/>
          <w:marRight w:val="0"/>
          <w:marTop w:val="58"/>
          <w:marBottom w:val="0"/>
          <w:divBdr>
            <w:top w:val="none" w:sz="0" w:space="0" w:color="auto"/>
            <w:left w:val="none" w:sz="0" w:space="0" w:color="auto"/>
            <w:bottom w:val="none" w:sz="0" w:space="0" w:color="auto"/>
            <w:right w:val="none" w:sz="0" w:space="0" w:color="auto"/>
          </w:divBdr>
        </w:div>
        <w:div w:id="1012948058">
          <w:marLeft w:val="1267"/>
          <w:marRight w:val="0"/>
          <w:marTop w:val="58"/>
          <w:marBottom w:val="0"/>
          <w:divBdr>
            <w:top w:val="none" w:sz="0" w:space="0" w:color="auto"/>
            <w:left w:val="none" w:sz="0" w:space="0" w:color="auto"/>
            <w:bottom w:val="none" w:sz="0" w:space="0" w:color="auto"/>
            <w:right w:val="none" w:sz="0" w:space="0" w:color="auto"/>
          </w:divBdr>
        </w:div>
        <w:div w:id="1378626704">
          <w:marLeft w:val="1267"/>
          <w:marRight w:val="0"/>
          <w:marTop w:val="58"/>
          <w:marBottom w:val="0"/>
          <w:divBdr>
            <w:top w:val="none" w:sz="0" w:space="0" w:color="auto"/>
            <w:left w:val="none" w:sz="0" w:space="0" w:color="auto"/>
            <w:bottom w:val="none" w:sz="0" w:space="0" w:color="auto"/>
            <w:right w:val="none" w:sz="0" w:space="0" w:color="auto"/>
          </w:divBdr>
        </w:div>
        <w:div w:id="1598443326">
          <w:marLeft w:val="979"/>
          <w:marRight w:val="0"/>
          <w:marTop w:val="67"/>
          <w:marBottom w:val="0"/>
          <w:divBdr>
            <w:top w:val="none" w:sz="0" w:space="0" w:color="auto"/>
            <w:left w:val="none" w:sz="0" w:space="0" w:color="auto"/>
            <w:bottom w:val="none" w:sz="0" w:space="0" w:color="auto"/>
            <w:right w:val="none" w:sz="0" w:space="0" w:color="auto"/>
          </w:divBdr>
        </w:div>
        <w:div w:id="2013756796">
          <w:marLeft w:val="979"/>
          <w:marRight w:val="0"/>
          <w:marTop w:val="67"/>
          <w:marBottom w:val="0"/>
          <w:divBdr>
            <w:top w:val="none" w:sz="0" w:space="0" w:color="auto"/>
            <w:left w:val="none" w:sz="0" w:space="0" w:color="auto"/>
            <w:bottom w:val="none" w:sz="0" w:space="0" w:color="auto"/>
            <w:right w:val="none" w:sz="0" w:space="0" w:color="auto"/>
          </w:divBdr>
        </w:div>
      </w:divsChild>
    </w:div>
    <w:div w:id="53944236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sChild>
    </w:div>
    <w:div w:id="545793683">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100418656">
          <w:marLeft w:val="1166"/>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402532788">
          <w:marLeft w:val="547"/>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7442420">
      <w:bodyDiv w:val="1"/>
      <w:marLeft w:val="0"/>
      <w:marRight w:val="0"/>
      <w:marTop w:val="0"/>
      <w:marBottom w:val="0"/>
      <w:divBdr>
        <w:top w:val="none" w:sz="0" w:space="0" w:color="auto"/>
        <w:left w:val="none" w:sz="0" w:space="0" w:color="auto"/>
        <w:bottom w:val="none" w:sz="0" w:space="0" w:color="auto"/>
        <w:right w:val="none" w:sz="0" w:space="0" w:color="auto"/>
      </w:divBdr>
      <w:divsChild>
        <w:div w:id="656693722">
          <w:marLeft w:val="274"/>
          <w:marRight w:val="0"/>
          <w:marTop w:val="0"/>
          <w:marBottom w:val="0"/>
          <w:divBdr>
            <w:top w:val="none" w:sz="0" w:space="0" w:color="auto"/>
            <w:left w:val="none" w:sz="0" w:space="0" w:color="auto"/>
            <w:bottom w:val="none" w:sz="0" w:space="0" w:color="auto"/>
            <w:right w:val="none" w:sz="0" w:space="0" w:color="auto"/>
          </w:divBdr>
        </w:div>
      </w:divsChild>
    </w:div>
    <w:div w:id="577981350">
      <w:bodyDiv w:val="1"/>
      <w:marLeft w:val="0"/>
      <w:marRight w:val="0"/>
      <w:marTop w:val="0"/>
      <w:marBottom w:val="0"/>
      <w:divBdr>
        <w:top w:val="none" w:sz="0" w:space="0" w:color="auto"/>
        <w:left w:val="none" w:sz="0" w:space="0" w:color="auto"/>
        <w:bottom w:val="none" w:sz="0" w:space="0" w:color="auto"/>
        <w:right w:val="none" w:sz="0" w:space="0" w:color="auto"/>
      </w:divBdr>
      <w:divsChild>
        <w:div w:id="282275634">
          <w:marLeft w:val="979"/>
          <w:marRight w:val="0"/>
          <w:marTop w:val="58"/>
          <w:marBottom w:val="0"/>
          <w:divBdr>
            <w:top w:val="none" w:sz="0" w:space="0" w:color="auto"/>
            <w:left w:val="none" w:sz="0" w:space="0" w:color="auto"/>
            <w:bottom w:val="none" w:sz="0" w:space="0" w:color="auto"/>
            <w:right w:val="none" w:sz="0" w:space="0" w:color="auto"/>
          </w:divBdr>
        </w:div>
      </w:divsChild>
    </w:div>
    <w:div w:id="584997388">
      <w:bodyDiv w:val="1"/>
      <w:marLeft w:val="0"/>
      <w:marRight w:val="0"/>
      <w:marTop w:val="0"/>
      <w:marBottom w:val="0"/>
      <w:divBdr>
        <w:top w:val="none" w:sz="0" w:space="0" w:color="auto"/>
        <w:left w:val="none" w:sz="0" w:space="0" w:color="auto"/>
        <w:bottom w:val="none" w:sz="0" w:space="0" w:color="auto"/>
        <w:right w:val="none" w:sz="0" w:space="0" w:color="auto"/>
      </w:divBdr>
      <w:divsChild>
        <w:div w:id="1831022166">
          <w:marLeft w:val="979"/>
          <w:marRight w:val="0"/>
          <w:marTop w:val="58"/>
          <w:marBottom w:val="0"/>
          <w:divBdr>
            <w:top w:val="none" w:sz="0" w:space="0" w:color="auto"/>
            <w:left w:val="none" w:sz="0" w:space="0" w:color="auto"/>
            <w:bottom w:val="none" w:sz="0" w:space="0" w:color="auto"/>
            <w:right w:val="none" w:sz="0" w:space="0" w:color="auto"/>
          </w:divBdr>
        </w:div>
        <w:div w:id="1833790088">
          <w:marLeft w:val="979"/>
          <w:marRight w:val="0"/>
          <w:marTop w:val="58"/>
          <w:marBottom w:val="0"/>
          <w:divBdr>
            <w:top w:val="none" w:sz="0" w:space="0" w:color="auto"/>
            <w:left w:val="none" w:sz="0" w:space="0" w:color="auto"/>
            <w:bottom w:val="none" w:sz="0" w:space="0" w:color="auto"/>
            <w:right w:val="none" w:sz="0" w:space="0" w:color="auto"/>
          </w:divBdr>
        </w:div>
      </w:divsChild>
    </w:div>
    <w:div w:id="594096481">
      <w:bodyDiv w:val="1"/>
      <w:marLeft w:val="0"/>
      <w:marRight w:val="0"/>
      <w:marTop w:val="0"/>
      <w:marBottom w:val="0"/>
      <w:divBdr>
        <w:top w:val="none" w:sz="0" w:space="0" w:color="auto"/>
        <w:left w:val="none" w:sz="0" w:space="0" w:color="auto"/>
        <w:bottom w:val="none" w:sz="0" w:space="0" w:color="auto"/>
        <w:right w:val="none" w:sz="0" w:space="0" w:color="auto"/>
      </w:divBdr>
      <w:divsChild>
        <w:div w:id="361903993">
          <w:marLeft w:val="1267"/>
          <w:marRight w:val="0"/>
          <w:marTop w:val="58"/>
          <w:marBottom w:val="0"/>
          <w:divBdr>
            <w:top w:val="none" w:sz="0" w:space="0" w:color="auto"/>
            <w:left w:val="none" w:sz="0" w:space="0" w:color="auto"/>
            <w:bottom w:val="none" w:sz="0" w:space="0" w:color="auto"/>
            <w:right w:val="none" w:sz="0" w:space="0" w:color="auto"/>
          </w:divBdr>
        </w:div>
        <w:div w:id="1226717137">
          <w:marLeft w:val="979"/>
          <w:marRight w:val="0"/>
          <w:marTop w:val="58"/>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115754264">
          <w:marLeft w:val="1166"/>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2143304297">
          <w:marLeft w:val="547"/>
          <w:marRight w:val="0"/>
          <w:marTop w:val="0"/>
          <w:marBottom w:val="0"/>
          <w:divBdr>
            <w:top w:val="none" w:sz="0" w:space="0" w:color="auto"/>
            <w:left w:val="none" w:sz="0" w:space="0" w:color="auto"/>
            <w:bottom w:val="none" w:sz="0" w:space="0" w:color="auto"/>
            <w:right w:val="none" w:sz="0" w:space="0" w:color="auto"/>
          </w:divBdr>
        </w:div>
      </w:divsChild>
    </w:div>
    <w:div w:id="604726171">
      <w:bodyDiv w:val="1"/>
      <w:marLeft w:val="0"/>
      <w:marRight w:val="0"/>
      <w:marTop w:val="0"/>
      <w:marBottom w:val="0"/>
      <w:divBdr>
        <w:top w:val="none" w:sz="0" w:space="0" w:color="auto"/>
        <w:left w:val="none" w:sz="0" w:space="0" w:color="auto"/>
        <w:bottom w:val="none" w:sz="0" w:space="0" w:color="auto"/>
        <w:right w:val="none" w:sz="0" w:space="0" w:color="auto"/>
      </w:divBdr>
      <w:divsChild>
        <w:div w:id="74786166">
          <w:marLeft w:val="547"/>
          <w:marRight w:val="0"/>
          <w:marTop w:val="0"/>
          <w:marBottom w:val="0"/>
          <w:divBdr>
            <w:top w:val="none" w:sz="0" w:space="0" w:color="auto"/>
            <w:left w:val="none" w:sz="0" w:space="0" w:color="auto"/>
            <w:bottom w:val="none" w:sz="0" w:space="0" w:color="auto"/>
            <w:right w:val="none" w:sz="0" w:space="0" w:color="auto"/>
          </w:divBdr>
        </w:div>
        <w:div w:id="551237163">
          <w:marLeft w:val="1166"/>
          <w:marRight w:val="0"/>
          <w:marTop w:val="0"/>
          <w:marBottom w:val="0"/>
          <w:divBdr>
            <w:top w:val="none" w:sz="0" w:space="0" w:color="auto"/>
            <w:left w:val="none" w:sz="0" w:space="0" w:color="auto"/>
            <w:bottom w:val="none" w:sz="0" w:space="0" w:color="auto"/>
            <w:right w:val="none" w:sz="0" w:space="0" w:color="auto"/>
          </w:divBdr>
        </w:div>
        <w:div w:id="106975245">
          <w:marLeft w:val="547"/>
          <w:marRight w:val="0"/>
          <w:marTop w:val="0"/>
          <w:marBottom w:val="0"/>
          <w:divBdr>
            <w:top w:val="none" w:sz="0" w:space="0" w:color="auto"/>
            <w:left w:val="none" w:sz="0" w:space="0" w:color="auto"/>
            <w:bottom w:val="none" w:sz="0" w:space="0" w:color="auto"/>
            <w:right w:val="none" w:sz="0" w:space="0" w:color="auto"/>
          </w:divBdr>
        </w:div>
        <w:div w:id="1870140930">
          <w:marLeft w:val="547"/>
          <w:marRight w:val="0"/>
          <w:marTop w:val="0"/>
          <w:marBottom w:val="0"/>
          <w:divBdr>
            <w:top w:val="none" w:sz="0" w:space="0" w:color="auto"/>
            <w:left w:val="none" w:sz="0" w:space="0" w:color="auto"/>
            <w:bottom w:val="none" w:sz="0" w:space="0" w:color="auto"/>
            <w:right w:val="none" w:sz="0" w:space="0" w:color="auto"/>
          </w:divBdr>
        </w:div>
        <w:div w:id="1002204719">
          <w:marLeft w:val="547"/>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8973252">
      <w:bodyDiv w:val="1"/>
      <w:marLeft w:val="0"/>
      <w:marRight w:val="0"/>
      <w:marTop w:val="0"/>
      <w:marBottom w:val="0"/>
      <w:divBdr>
        <w:top w:val="none" w:sz="0" w:space="0" w:color="auto"/>
        <w:left w:val="none" w:sz="0" w:space="0" w:color="auto"/>
        <w:bottom w:val="none" w:sz="0" w:space="0" w:color="auto"/>
        <w:right w:val="none" w:sz="0" w:space="0" w:color="auto"/>
      </w:divBdr>
    </w:div>
    <w:div w:id="632908437">
      <w:bodyDiv w:val="1"/>
      <w:marLeft w:val="0"/>
      <w:marRight w:val="0"/>
      <w:marTop w:val="0"/>
      <w:marBottom w:val="0"/>
      <w:divBdr>
        <w:top w:val="none" w:sz="0" w:space="0" w:color="auto"/>
        <w:left w:val="none" w:sz="0" w:space="0" w:color="auto"/>
        <w:bottom w:val="none" w:sz="0" w:space="0" w:color="auto"/>
        <w:right w:val="none" w:sz="0" w:space="0" w:color="auto"/>
      </w:divBdr>
      <w:divsChild>
        <w:div w:id="440758720">
          <w:marLeft w:val="1541"/>
          <w:marRight w:val="0"/>
          <w:marTop w:val="58"/>
          <w:marBottom w:val="0"/>
          <w:divBdr>
            <w:top w:val="none" w:sz="0" w:space="0" w:color="auto"/>
            <w:left w:val="none" w:sz="0" w:space="0" w:color="auto"/>
            <w:bottom w:val="none" w:sz="0" w:space="0" w:color="auto"/>
            <w:right w:val="none" w:sz="0" w:space="0" w:color="auto"/>
          </w:divBdr>
        </w:div>
        <w:div w:id="1028485823">
          <w:marLeft w:val="1541"/>
          <w:marRight w:val="0"/>
          <w:marTop w:val="58"/>
          <w:marBottom w:val="0"/>
          <w:divBdr>
            <w:top w:val="none" w:sz="0" w:space="0" w:color="auto"/>
            <w:left w:val="none" w:sz="0" w:space="0" w:color="auto"/>
            <w:bottom w:val="none" w:sz="0" w:space="0" w:color="auto"/>
            <w:right w:val="none" w:sz="0" w:space="0" w:color="auto"/>
          </w:divBdr>
        </w:div>
        <w:div w:id="1861502719">
          <w:marLeft w:val="1267"/>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7883715">
      <w:bodyDiv w:val="1"/>
      <w:marLeft w:val="0"/>
      <w:marRight w:val="0"/>
      <w:marTop w:val="0"/>
      <w:marBottom w:val="0"/>
      <w:divBdr>
        <w:top w:val="none" w:sz="0" w:space="0" w:color="auto"/>
        <w:left w:val="none" w:sz="0" w:space="0" w:color="auto"/>
        <w:bottom w:val="none" w:sz="0" w:space="0" w:color="auto"/>
        <w:right w:val="none" w:sz="0" w:space="0" w:color="auto"/>
      </w:divBdr>
      <w:divsChild>
        <w:div w:id="153644238">
          <w:marLeft w:val="547"/>
          <w:marRight w:val="0"/>
          <w:marTop w:val="0"/>
          <w:marBottom w:val="0"/>
          <w:divBdr>
            <w:top w:val="none" w:sz="0" w:space="0" w:color="auto"/>
            <w:left w:val="none" w:sz="0" w:space="0" w:color="auto"/>
            <w:bottom w:val="none" w:sz="0" w:space="0" w:color="auto"/>
            <w:right w:val="none" w:sz="0" w:space="0" w:color="auto"/>
          </w:divBdr>
        </w:div>
        <w:div w:id="241646955">
          <w:marLeft w:val="547"/>
          <w:marRight w:val="0"/>
          <w:marTop w:val="0"/>
          <w:marBottom w:val="0"/>
          <w:divBdr>
            <w:top w:val="none" w:sz="0" w:space="0" w:color="auto"/>
            <w:left w:val="none" w:sz="0" w:space="0" w:color="auto"/>
            <w:bottom w:val="none" w:sz="0" w:space="0" w:color="auto"/>
            <w:right w:val="none" w:sz="0" w:space="0" w:color="auto"/>
          </w:divBdr>
        </w:div>
        <w:div w:id="1608073932">
          <w:marLeft w:val="547"/>
          <w:marRight w:val="0"/>
          <w:marTop w:val="0"/>
          <w:marBottom w:val="0"/>
          <w:divBdr>
            <w:top w:val="none" w:sz="0" w:space="0" w:color="auto"/>
            <w:left w:val="none" w:sz="0" w:space="0" w:color="auto"/>
            <w:bottom w:val="none" w:sz="0" w:space="0" w:color="auto"/>
            <w:right w:val="none" w:sz="0" w:space="0" w:color="auto"/>
          </w:divBdr>
        </w:div>
      </w:divsChild>
    </w:div>
    <w:div w:id="640691094">
      <w:bodyDiv w:val="1"/>
      <w:marLeft w:val="0"/>
      <w:marRight w:val="0"/>
      <w:marTop w:val="0"/>
      <w:marBottom w:val="0"/>
      <w:divBdr>
        <w:top w:val="none" w:sz="0" w:space="0" w:color="auto"/>
        <w:left w:val="none" w:sz="0" w:space="0" w:color="auto"/>
        <w:bottom w:val="none" w:sz="0" w:space="0" w:color="auto"/>
        <w:right w:val="none" w:sz="0" w:space="0" w:color="auto"/>
      </w:divBdr>
      <w:divsChild>
        <w:div w:id="650987769">
          <w:marLeft w:val="706"/>
          <w:marRight w:val="0"/>
          <w:marTop w:val="5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355560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015579">
      <w:bodyDiv w:val="1"/>
      <w:marLeft w:val="0"/>
      <w:marRight w:val="0"/>
      <w:marTop w:val="0"/>
      <w:marBottom w:val="0"/>
      <w:divBdr>
        <w:top w:val="none" w:sz="0" w:space="0" w:color="auto"/>
        <w:left w:val="none" w:sz="0" w:space="0" w:color="auto"/>
        <w:bottom w:val="none" w:sz="0" w:space="0" w:color="auto"/>
        <w:right w:val="none" w:sz="0" w:space="0" w:color="auto"/>
      </w:divBdr>
      <w:divsChild>
        <w:div w:id="1200898829">
          <w:marLeft w:val="547"/>
          <w:marRight w:val="0"/>
          <w:marTop w:val="0"/>
          <w:marBottom w:val="0"/>
          <w:divBdr>
            <w:top w:val="none" w:sz="0" w:space="0" w:color="auto"/>
            <w:left w:val="none" w:sz="0" w:space="0" w:color="auto"/>
            <w:bottom w:val="none" w:sz="0" w:space="0" w:color="auto"/>
            <w:right w:val="none" w:sz="0" w:space="0" w:color="auto"/>
          </w:divBdr>
        </w:div>
        <w:div w:id="2108190318">
          <w:marLeft w:val="1166"/>
          <w:marRight w:val="0"/>
          <w:marTop w:val="0"/>
          <w:marBottom w:val="0"/>
          <w:divBdr>
            <w:top w:val="none" w:sz="0" w:space="0" w:color="auto"/>
            <w:left w:val="none" w:sz="0" w:space="0" w:color="auto"/>
            <w:bottom w:val="none" w:sz="0" w:space="0" w:color="auto"/>
            <w:right w:val="none" w:sz="0" w:space="0" w:color="auto"/>
          </w:divBdr>
        </w:div>
        <w:div w:id="153689200">
          <w:marLeft w:val="1166"/>
          <w:marRight w:val="0"/>
          <w:marTop w:val="0"/>
          <w:marBottom w:val="0"/>
          <w:divBdr>
            <w:top w:val="none" w:sz="0" w:space="0" w:color="auto"/>
            <w:left w:val="none" w:sz="0" w:space="0" w:color="auto"/>
            <w:bottom w:val="none" w:sz="0" w:space="0" w:color="auto"/>
            <w:right w:val="none" w:sz="0" w:space="0" w:color="auto"/>
          </w:divBdr>
        </w:div>
        <w:div w:id="832373162">
          <w:marLeft w:val="1166"/>
          <w:marRight w:val="0"/>
          <w:marTop w:val="0"/>
          <w:marBottom w:val="0"/>
          <w:divBdr>
            <w:top w:val="none" w:sz="0" w:space="0" w:color="auto"/>
            <w:left w:val="none" w:sz="0" w:space="0" w:color="auto"/>
            <w:bottom w:val="none" w:sz="0" w:space="0" w:color="auto"/>
            <w:right w:val="none" w:sz="0" w:space="0" w:color="auto"/>
          </w:divBdr>
        </w:div>
        <w:div w:id="849179045">
          <w:marLeft w:val="547"/>
          <w:marRight w:val="0"/>
          <w:marTop w:val="0"/>
          <w:marBottom w:val="0"/>
          <w:divBdr>
            <w:top w:val="none" w:sz="0" w:space="0" w:color="auto"/>
            <w:left w:val="none" w:sz="0" w:space="0" w:color="auto"/>
            <w:bottom w:val="none" w:sz="0" w:space="0" w:color="auto"/>
            <w:right w:val="none" w:sz="0" w:space="0" w:color="auto"/>
          </w:divBdr>
        </w:div>
        <w:div w:id="1489979470">
          <w:marLeft w:val="1166"/>
          <w:marRight w:val="0"/>
          <w:marTop w:val="0"/>
          <w:marBottom w:val="0"/>
          <w:divBdr>
            <w:top w:val="none" w:sz="0" w:space="0" w:color="auto"/>
            <w:left w:val="none" w:sz="0" w:space="0" w:color="auto"/>
            <w:bottom w:val="none" w:sz="0" w:space="0" w:color="auto"/>
            <w:right w:val="none" w:sz="0" w:space="0" w:color="auto"/>
          </w:divBdr>
        </w:div>
        <w:div w:id="898634994">
          <w:marLeft w:val="547"/>
          <w:marRight w:val="0"/>
          <w:marTop w:val="0"/>
          <w:marBottom w:val="0"/>
          <w:divBdr>
            <w:top w:val="none" w:sz="0" w:space="0" w:color="auto"/>
            <w:left w:val="none" w:sz="0" w:space="0" w:color="auto"/>
            <w:bottom w:val="none" w:sz="0" w:space="0" w:color="auto"/>
            <w:right w:val="none" w:sz="0" w:space="0" w:color="auto"/>
          </w:divBdr>
        </w:div>
        <w:div w:id="1286305594">
          <w:marLeft w:val="1166"/>
          <w:marRight w:val="0"/>
          <w:marTop w:val="0"/>
          <w:marBottom w:val="0"/>
          <w:divBdr>
            <w:top w:val="none" w:sz="0" w:space="0" w:color="auto"/>
            <w:left w:val="none" w:sz="0" w:space="0" w:color="auto"/>
            <w:bottom w:val="none" w:sz="0" w:space="0" w:color="auto"/>
            <w:right w:val="none" w:sz="0" w:space="0" w:color="auto"/>
          </w:divBdr>
        </w:div>
        <w:div w:id="1302269981">
          <w:marLeft w:val="547"/>
          <w:marRight w:val="0"/>
          <w:marTop w:val="0"/>
          <w:marBottom w:val="0"/>
          <w:divBdr>
            <w:top w:val="none" w:sz="0" w:space="0" w:color="auto"/>
            <w:left w:val="none" w:sz="0" w:space="0" w:color="auto"/>
            <w:bottom w:val="none" w:sz="0" w:space="0" w:color="auto"/>
            <w:right w:val="none" w:sz="0" w:space="0" w:color="auto"/>
          </w:divBdr>
        </w:div>
      </w:divsChild>
    </w:div>
    <w:div w:id="740760213">
      <w:bodyDiv w:val="1"/>
      <w:marLeft w:val="0"/>
      <w:marRight w:val="0"/>
      <w:marTop w:val="0"/>
      <w:marBottom w:val="0"/>
      <w:divBdr>
        <w:top w:val="none" w:sz="0" w:space="0" w:color="auto"/>
        <w:left w:val="none" w:sz="0" w:space="0" w:color="auto"/>
        <w:bottom w:val="none" w:sz="0" w:space="0" w:color="auto"/>
        <w:right w:val="none" w:sz="0" w:space="0" w:color="auto"/>
      </w:divBdr>
      <w:divsChild>
        <w:div w:id="380714997">
          <w:marLeft w:val="1267"/>
          <w:marRight w:val="0"/>
          <w:marTop w:val="53"/>
          <w:marBottom w:val="0"/>
          <w:divBdr>
            <w:top w:val="none" w:sz="0" w:space="0" w:color="auto"/>
            <w:left w:val="none" w:sz="0" w:space="0" w:color="auto"/>
            <w:bottom w:val="none" w:sz="0" w:space="0" w:color="auto"/>
            <w:right w:val="none" w:sz="0" w:space="0" w:color="auto"/>
          </w:divBdr>
        </w:div>
        <w:div w:id="394818488">
          <w:marLeft w:val="706"/>
          <w:marRight w:val="0"/>
          <w:marTop w:val="58"/>
          <w:marBottom w:val="0"/>
          <w:divBdr>
            <w:top w:val="none" w:sz="0" w:space="0" w:color="auto"/>
            <w:left w:val="none" w:sz="0" w:space="0" w:color="auto"/>
            <w:bottom w:val="none" w:sz="0" w:space="0" w:color="auto"/>
            <w:right w:val="none" w:sz="0" w:space="0" w:color="auto"/>
          </w:divBdr>
        </w:div>
        <w:div w:id="816606503">
          <w:marLeft w:val="979"/>
          <w:marRight w:val="0"/>
          <w:marTop w:val="58"/>
          <w:marBottom w:val="0"/>
          <w:divBdr>
            <w:top w:val="none" w:sz="0" w:space="0" w:color="auto"/>
            <w:left w:val="none" w:sz="0" w:space="0" w:color="auto"/>
            <w:bottom w:val="none" w:sz="0" w:space="0" w:color="auto"/>
            <w:right w:val="none" w:sz="0" w:space="0" w:color="auto"/>
          </w:divBdr>
        </w:div>
        <w:div w:id="1021278843">
          <w:marLeft w:val="1541"/>
          <w:marRight w:val="0"/>
          <w:marTop w:val="53"/>
          <w:marBottom w:val="0"/>
          <w:divBdr>
            <w:top w:val="none" w:sz="0" w:space="0" w:color="auto"/>
            <w:left w:val="none" w:sz="0" w:space="0" w:color="auto"/>
            <w:bottom w:val="none" w:sz="0" w:space="0" w:color="auto"/>
            <w:right w:val="none" w:sz="0" w:space="0" w:color="auto"/>
          </w:divBdr>
        </w:div>
        <w:div w:id="1247110055">
          <w:marLeft w:val="1267"/>
          <w:marRight w:val="0"/>
          <w:marTop w:val="55"/>
          <w:marBottom w:val="0"/>
          <w:divBdr>
            <w:top w:val="none" w:sz="0" w:space="0" w:color="auto"/>
            <w:left w:val="none" w:sz="0" w:space="0" w:color="auto"/>
            <w:bottom w:val="none" w:sz="0" w:space="0" w:color="auto"/>
            <w:right w:val="none" w:sz="0" w:space="0" w:color="auto"/>
          </w:divBdr>
        </w:div>
        <w:div w:id="1492334034">
          <w:marLeft w:val="706"/>
          <w:marRight w:val="0"/>
          <w:marTop w:val="58"/>
          <w:marBottom w:val="0"/>
          <w:divBdr>
            <w:top w:val="none" w:sz="0" w:space="0" w:color="auto"/>
            <w:left w:val="none" w:sz="0" w:space="0" w:color="auto"/>
            <w:bottom w:val="none" w:sz="0" w:space="0" w:color="auto"/>
            <w:right w:val="none" w:sz="0" w:space="0" w:color="auto"/>
          </w:divBdr>
        </w:div>
        <w:div w:id="1595548800">
          <w:marLeft w:val="979"/>
          <w:marRight w:val="0"/>
          <w:marTop w:val="58"/>
          <w:marBottom w:val="0"/>
          <w:divBdr>
            <w:top w:val="none" w:sz="0" w:space="0" w:color="auto"/>
            <w:left w:val="none" w:sz="0" w:space="0" w:color="auto"/>
            <w:bottom w:val="none" w:sz="0" w:space="0" w:color="auto"/>
            <w:right w:val="none" w:sz="0" w:space="0" w:color="auto"/>
          </w:divBdr>
        </w:div>
        <w:div w:id="2059234046">
          <w:marLeft w:val="979"/>
          <w:marRight w:val="0"/>
          <w:marTop w:val="58"/>
          <w:marBottom w:val="0"/>
          <w:divBdr>
            <w:top w:val="none" w:sz="0" w:space="0" w:color="auto"/>
            <w:left w:val="none" w:sz="0" w:space="0" w:color="auto"/>
            <w:bottom w:val="none" w:sz="0" w:space="0" w:color="auto"/>
            <w:right w:val="none" w:sz="0" w:space="0" w:color="auto"/>
          </w:divBdr>
        </w:div>
        <w:div w:id="2059862760">
          <w:marLeft w:val="1267"/>
          <w:marRight w:val="0"/>
          <w:marTop w:val="55"/>
          <w:marBottom w:val="0"/>
          <w:divBdr>
            <w:top w:val="none" w:sz="0" w:space="0" w:color="auto"/>
            <w:left w:val="none" w:sz="0" w:space="0" w:color="auto"/>
            <w:bottom w:val="none" w:sz="0" w:space="0" w:color="auto"/>
            <w:right w:val="none" w:sz="0" w:space="0" w:color="auto"/>
          </w:divBdr>
        </w:div>
        <w:div w:id="2066877112">
          <w:marLeft w:val="1267"/>
          <w:marRight w:val="0"/>
          <w:marTop w:val="53"/>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sChild>
    </w:div>
    <w:div w:id="747115696">
      <w:bodyDiv w:val="1"/>
      <w:marLeft w:val="0"/>
      <w:marRight w:val="0"/>
      <w:marTop w:val="0"/>
      <w:marBottom w:val="0"/>
      <w:divBdr>
        <w:top w:val="none" w:sz="0" w:space="0" w:color="auto"/>
        <w:left w:val="none" w:sz="0" w:space="0" w:color="auto"/>
        <w:bottom w:val="none" w:sz="0" w:space="0" w:color="auto"/>
        <w:right w:val="none" w:sz="0" w:space="0" w:color="auto"/>
      </w:divBdr>
    </w:div>
    <w:div w:id="753362111">
      <w:bodyDiv w:val="1"/>
      <w:marLeft w:val="0"/>
      <w:marRight w:val="0"/>
      <w:marTop w:val="0"/>
      <w:marBottom w:val="0"/>
      <w:divBdr>
        <w:top w:val="none" w:sz="0" w:space="0" w:color="auto"/>
        <w:left w:val="none" w:sz="0" w:space="0" w:color="auto"/>
        <w:bottom w:val="none" w:sz="0" w:space="0" w:color="auto"/>
        <w:right w:val="none" w:sz="0" w:space="0" w:color="auto"/>
      </w:divBdr>
      <w:divsChild>
        <w:div w:id="105660664">
          <w:marLeft w:val="547"/>
          <w:marRight w:val="0"/>
          <w:marTop w:val="0"/>
          <w:marBottom w:val="0"/>
          <w:divBdr>
            <w:top w:val="none" w:sz="0" w:space="0" w:color="auto"/>
            <w:left w:val="none" w:sz="0" w:space="0" w:color="auto"/>
            <w:bottom w:val="none" w:sz="0" w:space="0" w:color="auto"/>
            <w:right w:val="none" w:sz="0" w:space="0" w:color="auto"/>
          </w:divBdr>
        </w:div>
        <w:div w:id="1637761083">
          <w:marLeft w:val="547"/>
          <w:marRight w:val="0"/>
          <w:marTop w:val="0"/>
          <w:marBottom w:val="0"/>
          <w:divBdr>
            <w:top w:val="none" w:sz="0" w:space="0" w:color="auto"/>
            <w:left w:val="none" w:sz="0" w:space="0" w:color="auto"/>
            <w:bottom w:val="none" w:sz="0" w:space="0" w:color="auto"/>
            <w:right w:val="none" w:sz="0" w:space="0" w:color="auto"/>
          </w:divBdr>
        </w:div>
        <w:div w:id="1875803419">
          <w:marLeft w:val="547"/>
          <w:marRight w:val="0"/>
          <w:marTop w:val="0"/>
          <w:marBottom w:val="0"/>
          <w:divBdr>
            <w:top w:val="none" w:sz="0" w:space="0" w:color="auto"/>
            <w:left w:val="none" w:sz="0" w:space="0" w:color="auto"/>
            <w:bottom w:val="none" w:sz="0" w:space="0" w:color="auto"/>
            <w:right w:val="none" w:sz="0" w:space="0" w:color="auto"/>
          </w:divBdr>
        </w:div>
      </w:divsChild>
    </w:div>
    <w:div w:id="755782321">
      <w:bodyDiv w:val="1"/>
      <w:marLeft w:val="0"/>
      <w:marRight w:val="0"/>
      <w:marTop w:val="0"/>
      <w:marBottom w:val="0"/>
      <w:divBdr>
        <w:top w:val="none" w:sz="0" w:space="0" w:color="auto"/>
        <w:left w:val="none" w:sz="0" w:space="0" w:color="auto"/>
        <w:bottom w:val="none" w:sz="0" w:space="0" w:color="auto"/>
        <w:right w:val="none" w:sz="0" w:space="0" w:color="auto"/>
      </w:divBdr>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141699186">
          <w:marLeft w:val="324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973482320">
          <w:marLeft w:val="547"/>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8282450">
      <w:bodyDiv w:val="1"/>
      <w:marLeft w:val="0"/>
      <w:marRight w:val="0"/>
      <w:marTop w:val="0"/>
      <w:marBottom w:val="0"/>
      <w:divBdr>
        <w:top w:val="none" w:sz="0" w:space="0" w:color="auto"/>
        <w:left w:val="none" w:sz="0" w:space="0" w:color="auto"/>
        <w:bottom w:val="none" w:sz="0" w:space="0" w:color="auto"/>
        <w:right w:val="none" w:sz="0" w:space="0" w:color="auto"/>
      </w:divBdr>
      <w:divsChild>
        <w:div w:id="806631647">
          <w:marLeft w:val="1267"/>
          <w:marRight w:val="0"/>
          <w:marTop w:val="58"/>
          <w:marBottom w:val="0"/>
          <w:divBdr>
            <w:top w:val="none" w:sz="0" w:space="0" w:color="auto"/>
            <w:left w:val="none" w:sz="0" w:space="0" w:color="auto"/>
            <w:bottom w:val="none" w:sz="0" w:space="0" w:color="auto"/>
            <w:right w:val="none" w:sz="0" w:space="0" w:color="auto"/>
          </w:divBdr>
        </w:div>
        <w:div w:id="975917756">
          <w:marLeft w:val="1541"/>
          <w:marRight w:val="0"/>
          <w:marTop w:val="58"/>
          <w:marBottom w:val="0"/>
          <w:divBdr>
            <w:top w:val="none" w:sz="0" w:space="0" w:color="auto"/>
            <w:left w:val="none" w:sz="0" w:space="0" w:color="auto"/>
            <w:bottom w:val="none" w:sz="0" w:space="0" w:color="auto"/>
            <w:right w:val="none" w:sz="0" w:space="0" w:color="auto"/>
          </w:divBdr>
        </w:div>
        <w:div w:id="1463813935">
          <w:marLeft w:val="1267"/>
          <w:marRight w:val="0"/>
          <w:marTop w:val="58"/>
          <w:marBottom w:val="0"/>
          <w:divBdr>
            <w:top w:val="none" w:sz="0" w:space="0" w:color="auto"/>
            <w:left w:val="none" w:sz="0" w:space="0" w:color="auto"/>
            <w:bottom w:val="none" w:sz="0" w:space="0" w:color="auto"/>
            <w:right w:val="none" w:sz="0" w:space="0" w:color="auto"/>
          </w:divBdr>
        </w:div>
      </w:divsChild>
    </w:div>
    <w:div w:id="799038352">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15420254">
      <w:bodyDiv w:val="1"/>
      <w:marLeft w:val="0"/>
      <w:marRight w:val="0"/>
      <w:marTop w:val="0"/>
      <w:marBottom w:val="0"/>
      <w:divBdr>
        <w:top w:val="none" w:sz="0" w:space="0" w:color="auto"/>
        <w:left w:val="none" w:sz="0" w:space="0" w:color="auto"/>
        <w:bottom w:val="none" w:sz="0" w:space="0" w:color="auto"/>
        <w:right w:val="none" w:sz="0" w:space="0" w:color="auto"/>
      </w:divBdr>
      <w:divsChild>
        <w:div w:id="706568800">
          <w:marLeft w:val="1267"/>
          <w:marRight w:val="0"/>
          <w:marTop w:val="58"/>
          <w:marBottom w:val="0"/>
          <w:divBdr>
            <w:top w:val="none" w:sz="0" w:space="0" w:color="auto"/>
            <w:left w:val="none" w:sz="0" w:space="0" w:color="auto"/>
            <w:bottom w:val="none" w:sz="0" w:space="0" w:color="auto"/>
            <w:right w:val="none" w:sz="0" w:space="0" w:color="auto"/>
          </w:divBdr>
        </w:div>
        <w:div w:id="1001544415">
          <w:marLeft w:val="979"/>
          <w:marRight w:val="0"/>
          <w:marTop w:val="58"/>
          <w:marBottom w:val="0"/>
          <w:divBdr>
            <w:top w:val="none" w:sz="0" w:space="0" w:color="auto"/>
            <w:left w:val="none" w:sz="0" w:space="0" w:color="auto"/>
            <w:bottom w:val="none" w:sz="0" w:space="0" w:color="auto"/>
            <w:right w:val="none" w:sz="0" w:space="0" w:color="auto"/>
          </w:divBdr>
        </w:div>
      </w:divsChild>
    </w:div>
    <w:div w:id="825126354">
      <w:bodyDiv w:val="1"/>
      <w:marLeft w:val="0"/>
      <w:marRight w:val="0"/>
      <w:marTop w:val="0"/>
      <w:marBottom w:val="0"/>
      <w:divBdr>
        <w:top w:val="none" w:sz="0" w:space="0" w:color="auto"/>
        <w:left w:val="none" w:sz="0" w:space="0" w:color="auto"/>
        <w:bottom w:val="none" w:sz="0" w:space="0" w:color="auto"/>
        <w:right w:val="none" w:sz="0" w:space="0" w:color="auto"/>
      </w:divBdr>
      <w:divsChild>
        <w:div w:id="128405000">
          <w:marLeft w:val="1267"/>
          <w:marRight w:val="0"/>
          <w:marTop w:val="58"/>
          <w:marBottom w:val="0"/>
          <w:divBdr>
            <w:top w:val="none" w:sz="0" w:space="0" w:color="auto"/>
            <w:left w:val="none" w:sz="0" w:space="0" w:color="auto"/>
            <w:bottom w:val="none" w:sz="0" w:space="0" w:color="auto"/>
            <w:right w:val="none" w:sz="0" w:space="0" w:color="auto"/>
          </w:divBdr>
        </w:div>
        <w:div w:id="942230821">
          <w:marLeft w:val="1267"/>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28116563">
          <w:marLeft w:val="547"/>
          <w:marRight w:val="0"/>
          <w:marTop w:val="0"/>
          <w:marBottom w:val="0"/>
          <w:divBdr>
            <w:top w:val="none" w:sz="0" w:space="0" w:color="auto"/>
            <w:left w:val="none" w:sz="0" w:space="0" w:color="auto"/>
            <w:bottom w:val="none" w:sz="0" w:space="0" w:color="auto"/>
            <w:right w:val="none" w:sz="0" w:space="0" w:color="auto"/>
          </w:divBdr>
        </w:div>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465856270">
          <w:marLeft w:val="706"/>
          <w:marRight w:val="0"/>
          <w:marTop w:val="58"/>
          <w:marBottom w:val="0"/>
          <w:divBdr>
            <w:top w:val="none" w:sz="0" w:space="0" w:color="auto"/>
            <w:left w:val="none" w:sz="0" w:space="0" w:color="auto"/>
            <w:bottom w:val="none" w:sz="0" w:space="0" w:color="auto"/>
            <w:right w:val="none" w:sz="0" w:space="0" w:color="auto"/>
          </w:divBdr>
        </w:div>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94206">
      <w:bodyDiv w:val="1"/>
      <w:marLeft w:val="0"/>
      <w:marRight w:val="0"/>
      <w:marTop w:val="0"/>
      <w:marBottom w:val="0"/>
      <w:divBdr>
        <w:top w:val="none" w:sz="0" w:space="0" w:color="auto"/>
        <w:left w:val="none" w:sz="0" w:space="0" w:color="auto"/>
        <w:bottom w:val="none" w:sz="0" w:space="0" w:color="auto"/>
        <w:right w:val="none" w:sz="0" w:space="0" w:color="auto"/>
      </w:divBdr>
      <w:divsChild>
        <w:div w:id="514802787">
          <w:marLeft w:val="1166"/>
          <w:marRight w:val="0"/>
          <w:marTop w:val="0"/>
          <w:marBottom w:val="0"/>
          <w:divBdr>
            <w:top w:val="none" w:sz="0" w:space="0" w:color="auto"/>
            <w:left w:val="none" w:sz="0" w:space="0" w:color="auto"/>
            <w:bottom w:val="none" w:sz="0" w:space="0" w:color="auto"/>
            <w:right w:val="none" w:sz="0" w:space="0" w:color="auto"/>
          </w:divBdr>
        </w:div>
        <w:div w:id="783422999">
          <w:marLeft w:val="1166"/>
          <w:marRight w:val="0"/>
          <w:marTop w:val="0"/>
          <w:marBottom w:val="0"/>
          <w:divBdr>
            <w:top w:val="none" w:sz="0" w:space="0" w:color="auto"/>
            <w:left w:val="none" w:sz="0" w:space="0" w:color="auto"/>
            <w:bottom w:val="none" w:sz="0" w:space="0" w:color="auto"/>
            <w:right w:val="none" w:sz="0" w:space="0" w:color="auto"/>
          </w:divBdr>
        </w:div>
        <w:div w:id="1016662327">
          <w:marLeft w:val="547"/>
          <w:marRight w:val="0"/>
          <w:marTop w:val="0"/>
          <w:marBottom w:val="0"/>
          <w:divBdr>
            <w:top w:val="none" w:sz="0" w:space="0" w:color="auto"/>
            <w:left w:val="none" w:sz="0" w:space="0" w:color="auto"/>
            <w:bottom w:val="none" w:sz="0" w:space="0" w:color="auto"/>
            <w:right w:val="none" w:sz="0" w:space="0" w:color="auto"/>
          </w:divBdr>
        </w:div>
        <w:div w:id="1132401532">
          <w:marLeft w:val="547"/>
          <w:marRight w:val="0"/>
          <w:marTop w:val="0"/>
          <w:marBottom w:val="0"/>
          <w:divBdr>
            <w:top w:val="none" w:sz="0" w:space="0" w:color="auto"/>
            <w:left w:val="none" w:sz="0" w:space="0" w:color="auto"/>
            <w:bottom w:val="none" w:sz="0" w:space="0" w:color="auto"/>
            <w:right w:val="none" w:sz="0" w:space="0" w:color="auto"/>
          </w:divBdr>
        </w:div>
        <w:div w:id="1179083080">
          <w:marLeft w:val="547"/>
          <w:marRight w:val="0"/>
          <w:marTop w:val="0"/>
          <w:marBottom w:val="0"/>
          <w:divBdr>
            <w:top w:val="none" w:sz="0" w:space="0" w:color="auto"/>
            <w:left w:val="none" w:sz="0" w:space="0" w:color="auto"/>
            <w:bottom w:val="none" w:sz="0" w:space="0" w:color="auto"/>
            <w:right w:val="none" w:sz="0" w:space="0" w:color="auto"/>
          </w:divBdr>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24551">
      <w:bodyDiv w:val="1"/>
      <w:marLeft w:val="0"/>
      <w:marRight w:val="0"/>
      <w:marTop w:val="0"/>
      <w:marBottom w:val="0"/>
      <w:divBdr>
        <w:top w:val="none" w:sz="0" w:space="0" w:color="auto"/>
        <w:left w:val="none" w:sz="0" w:space="0" w:color="auto"/>
        <w:bottom w:val="none" w:sz="0" w:space="0" w:color="auto"/>
        <w:right w:val="none" w:sz="0" w:space="0" w:color="auto"/>
      </w:divBdr>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8587192">
      <w:bodyDiv w:val="1"/>
      <w:marLeft w:val="0"/>
      <w:marRight w:val="0"/>
      <w:marTop w:val="0"/>
      <w:marBottom w:val="0"/>
      <w:divBdr>
        <w:top w:val="none" w:sz="0" w:space="0" w:color="auto"/>
        <w:left w:val="none" w:sz="0" w:space="0" w:color="auto"/>
        <w:bottom w:val="none" w:sz="0" w:space="0" w:color="auto"/>
        <w:right w:val="none" w:sz="0" w:space="0" w:color="auto"/>
      </w:divBdr>
      <w:divsChild>
        <w:div w:id="625745768">
          <w:marLeft w:val="274"/>
          <w:marRight w:val="0"/>
          <w:marTop w:val="0"/>
          <w:marBottom w:val="0"/>
          <w:divBdr>
            <w:top w:val="none" w:sz="0" w:space="0" w:color="auto"/>
            <w:left w:val="none" w:sz="0" w:space="0" w:color="auto"/>
            <w:bottom w:val="none" w:sz="0" w:space="0" w:color="auto"/>
            <w:right w:val="none" w:sz="0" w:space="0" w:color="auto"/>
          </w:divBdr>
        </w:div>
        <w:div w:id="653416485">
          <w:marLeft w:val="994"/>
          <w:marRight w:val="0"/>
          <w:marTop w:val="0"/>
          <w:marBottom w:val="0"/>
          <w:divBdr>
            <w:top w:val="none" w:sz="0" w:space="0" w:color="auto"/>
            <w:left w:val="none" w:sz="0" w:space="0" w:color="auto"/>
            <w:bottom w:val="none" w:sz="0" w:space="0" w:color="auto"/>
            <w:right w:val="none" w:sz="0" w:space="0" w:color="auto"/>
          </w:divBdr>
        </w:div>
      </w:divsChild>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3783873">
      <w:bodyDiv w:val="1"/>
      <w:marLeft w:val="0"/>
      <w:marRight w:val="0"/>
      <w:marTop w:val="0"/>
      <w:marBottom w:val="0"/>
      <w:divBdr>
        <w:top w:val="none" w:sz="0" w:space="0" w:color="auto"/>
        <w:left w:val="none" w:sz="0" w:space="0" w:color="auto"/>
        <w:bottom w:val="none" w:sz="0" w:space="0" w:color="auto"/>
        <w:right w:val="none" w:sz="0" w:space="0" w:color="auto"/>
      </w:divBdr>
      <w:divsChild>
        <w:div w:id="973485569">
          <w:marLeft w:val="547"/>
          <w:marRight w:val="0"/>
          <w:marTop w:val="0"/>
          <w:marBottom w:val="0"/>
          <w:divBdr>
            <w:top w:val="none" w:sz="0" w:space="0" w:color="auto"/>
            <w:left w:val="none" w:sz="0" w:space="0" w:color="auto"/>
            <w:bottom w:val="none" w:sz="0" w:space="0" w:color="auto"/>
            <w:right w:val="none" w:sz="0" w:space="0" w:color="auto"/>
          </w:divBdr>
        </w:div>
        <w:div w:id="1093208310">
          <w:marLeft w:val="547"/>
          <w:marRight w:val="0"/>
          <w:marTop w:val="0"/>
          <w:marBottom w:val="0"/>
          <w:divBdr>
            <w:top w:val="none" w:sz="0" w:space="0" w:color="auto"/>
            <w:left w:val="none" w:sz="0" w:space="0" w:color="auto"/>
            <w:bottom w:val="none" w:sz="0" w:space="0" w:color="auto"/>
            <w:right w:val="none" w:sz="0" w:space="0" w:color="auto"/>
          </w:divBdr>
        </w:div>
        <w:div w:id="94400575">
          <w:marLeft w:val="547"/>
          <w:marRight w:val="0"/>
          <w:marTop w:val="0"/>
          <w:marBottom w:val="0"/>
          <w:divBdr>
            <w:top w:val="none" w:sz="0" w:space="0" w:color="auto"/>
            <w:left w:val="none" w:sz="0" w:space="0" w:color="auto"/>
            <w:bottom w:val="none" w:sz="0" w:space="0" w:color="auto"/>
            <w:right w:val="none" w:sz="0" w:space="0" w:color="auto"/>
          </w:divBdr>
        </w:div>
        <w:div w:id="2098211385">
          <w:marLeft w:val="547"/>
          <w:marRight w:val="0"/>
          <w:marTop w:val="0"/>
          <w:marBottom w:val="0"/>
          <w:divBdr>
            <w:top w:val="none" w:sz="0" w:space="0" w:color="auto"/>
            <w:left w:val="none" w:sz="0" w:space="0" w:color="auto"/>
            <w:bottom w:val="none" w:sz="0" w:space="0" w:color="auto"/>
            <w:right w:val="none" w:sz="0" w:space="0" w:color="auto"/>
          </w:divBdr>
        </w:div>
        <w:div w:id="1269048391">
          <w:marLeft w:val="547"/>
          <w:marRight w:val="0"/>
          <w:marTop w:val="0"/>
          <w:marBottom w:val="0"/>
          <w:divBdr>
            <w:top w:val="none" w:sz="0" w:space="0" w:color="auto"/>
            <w:left w:val="none" w:sz="0" w:space="0" w:color="auto"/>
            <w:bottom w:val="none" w:sz="0" w:space="0" w:color="auto"/>
            <w:right w:val="none" w:sz="0" w:space="0" w:color="auto"/>
          </w:divBdr>
        </w:div>
        <w:div w:id="769082113">
          <w:marLeft w:val="547"/>
          <w:marRight w:val="0"/>
          <w:marTop w:val="0"/>
          <w:marBottom w:val="0"/>
          <w:divBdr>
            <w:top w:val="none" w:sz="0" w:space="0" w:color="auto"/>
            <w:left w:val="none" w:sz="0" w:space="0" w:color="auto"/>
            <w:bottom w:val="none" w:sz="0" w:space="0" w:color="auto"/>
            <w:right w:val="none" w:sz="0" w:space="0" w:color="auto"/>
          </w:divBdr>
        </w:div>
        <w:div w:id="1889604061">
          <w:marLeft w:val="547"/>
          <w:marRight w:val="0"/>
          <w:marTop w:val="0"/>
          <w:marBottom w:val="0"/>
          <w:divBdr>
            <w:top w:val="none" w:sz="0" w:space="0" w:color="auto"/>
            <w:left w:val="none" w:sz="0" w:space="0" w:color="auto"/>
            <w:bottom w:val="none" w:sz="0" w:space="0" w:color="auto"/>
            <w:right w:val="none" w:sz="0" w:space="0" w:color="auto"/>
          </w:divBdr>
        </w:div>
        <w:div w:id="1117723748">
          <w:marLeft w:val="547"/>
          <w:marRight w:val="0"/>
          <w:marTop w:val="0"/>
          <w:marBottom w:val="0"/>
          <w:divBdr>
            <w:top w:val="none" w:sz="0" w:space="0" w:color="auto"/>
            <w:left w:val="none" w:sz="0" w:space="0" w:color="auto"/>
            <w:bottom w:val="none" w:sz="0" w:space="0" w:color="auto"/>
            <w:right w:val="none" w:sz="0" w:space="0" w:color="auto"/>
          </w:divBdr>
        </w:div>
        <w:div w:id="1687097987">
          <w:marLeft w:val="547"/>
          <w:marRight w:val="0"/>
          <w:marTop w:val="0"/>
          <w:marBottom w:val="0"/>
          <w:divBdr>
            <w:top w:val="none" w:sz="0" w:space="0" w:color="auto"/>
            <w:left w:val="none" w:sz="0" w:space="0" w:color="auto"/>
            <w:bottom w:val="none" w:sz="0" w:space="0" w:color="auto"/>
            <w:right w:val="none" w:sz="0" w:space="0" w:color="auto"/>
          </w:divBdr>
        </w:div>
        <w:div w:id="1880123419">
          <w:marLeft w:val="1166"/>
          <w:marRight w:val="0"/>
          <w:marTop w:val="0"/>
          <w:marBottom w:val="0"/>
          <w:divBdr>
            <w:top w:val="none" w:sz="0" w:space="0" w:color="auto"/>
            <w:left w:val="none" w:sz="0" w:space="0" w:color="auto"/>
            <w:bottom w:val="none" w:sz="0" w:space="0" w:color="auto"/>
            <w:right w:val="none" w:sz="0" w:space="0" w:color="auto"/>
          </w:divBdr>
        </w:div>
        <w:div w:id="887760735">
          <w:marLeft w:val="547"/>
          <w:marRight w:val="0"/>
          <w:marTop w:val="0"/>
          <w:marBottom w:val="0"/>
          <w:divBdr>
            <w:top w:val="none" w:sz="0" w:space="0" w:color="auto"/>
            <w:left w:val="none" w:sz="0" w:space="0" w:color="auto"/>
            <w:bottom w:val="none" w:sz="0" w:space="0" w:color="auto"/>
            <w:right w:val="none" w:sz="0" w:space="0" w:color="auto"/>
          </w:divBdr>
        </w:div>
        <w:div w:id="904411126">
          <w:marLeft w:val="547"/>
          <w:marRight w:val="0"/>
          <w:marTop w:val="0"/>
          <w:marBottom w:val="0"/>
          <w:divBdr>
            <w:top w:val="none" w:sz="0" w:space="0" w:color="auto"/>
            <w:left w:val="none" w:sz="0" w:space="0" w:color="auto"/>
            <w:bottom w:val="none" w:sz="0" w:space="0" w:color="auto"/>
            <w:right w:val="none" w:sz="0" w:space="0" w:color="auto"/>
          </w:divBdr>
        </w:div>
        <w:div w:id="133766364">
          <w:marLeft w:val="547"/>
          <w:marRight w:val="0"/>
          <w:marTop w:val="0"/>
          <w:marBottom w:val="0"/>
          <w:divBdr>
            <w:top w:val="none" w:sz="0" w:space="0" w:color="auto"/>
            <w:left w:val="none" w:sz="0" w:space="0" w:color="auto"/>
            <w:bottom w:val="none" w:sz="0" w:space="0" w:color="auto"/>
            <w:right w:val="none" w:sz="0" w:space="0" w:color="auto"/>
          </w:divBdr>
        </w:div>
        <w:div w:id="1375498214">
          <w:marLeft w:val="547"/>
          <w:marRight w:val="0"/>
          <w:marTop w:val="0"/>
          <w:marBottom w:val="0"/>
          <w:divBdr>
            <w:top w:val="none" w:sz="0" w:space="0" w:color="auto"/>
            <w:left w:val="none" w:sz="0" w:space="0" w:color="auto"/>
            <w:bottom w:val="none" w:sz="0" w:space="0" w:color="auto"/>
            <w:right w:val="none" w:sz="0" w:space="0" w:color="auto"/>
          </w:divBdr>
        </w:div>
        <w:div w:id="1035812112">
          <w:marLeft w:val="1166"/>
          <w:marRight w:val="0"/>
          <w:marTop w:val="0"/>
          <w:marBottom w:val="0"/>
          <w:divBdr>
            <w:top w:val="none" w:sz="0" w:space="0" w:color="auto"/>
            <w:left w:val="none" w:sz="0" w:space="0" w:color="auto"/>
            <w:bottom w:val="none" w:sz="0" w:space="0" w:color="auto"/>
            <w:right w:val="none" w:sz="0" w:space="0" w:color="auto"/>
          </w:divBdr>
        </w:div>
        <w:div w:id="1394354457">
          <w:marLeft w:val="547"/>
          <w:marRight w:val="0"/>
          <w:marTop w:val="0"/>
          <w:marBottom w:val="0"/>
          <w:divBdr>
            <w:top w:val="none" w:sz="0" w:space="0" w:color="auto"/>
            <w:left w:val="none" w:sz="0" w:space="0" w:color="auto"/>
            <w:bottom w:val="none" w:sz="0" w:space="0" w:color="auto"/>
            <w:right w:val="none" w:sz="0" w:space="0" w:color="auto"/>
          </w:divBdr>
        </w:div>
        <w:div w:id="817258464">
          <w:marLeft w:val="547"/>
          <w:marRight w:val="0"/>
          <w:marTop w:val="0"/>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36324774">
      <w:bodyDiv w:val="1"/>
      <w:marLeft w:val="0"/>
      <w:marRight w:val="0"/>
      <w:marTop w:val="0"/>
      <w:marBottom w:val="0"/>
      <w:divBdr>
        <w:top w:val="none" w:sz="0" w:space="0" w:color="auto"/>
        <w:left w:val="none" w:sz="0" w:space="0" w:color="auto"/>
        <w:bottom w:val="none" w:sz="0" w:space="0" w:color="auto"/>
        <w:right w:val="none" w:sz="0" w:space="0" w:color="auto"/>
      </w:divBdr>
    </w:div>
    <w:div w:id="938835272">
      <w:bodyDiv w:val="1"/>
      <w:marLeft w:val="0"/>
      <w:marRight w:val="0"/>
      <w:marTop w:val="0"/>
      <w:marBottom w:val="0"/>
      <w:divBdr>
        <w:top w:val="none" w:sz="0" w:space="0" w:color="auto"/>
        <w:left w:val="none" w:sz="0" w:space="0" w:color="auto"/>
        <w:bottom w:val="none" w:sz="0" w:space="0" w:color="auto"/>
        <w:right w:val="none" w:sz="0" w:space="0" w:color="auto"/>
      </w:divBdr>
    </w:div>
    <w:div w:id="950670657">
      <w:bodyDiv w:val="1"/>
      <w:marLeft w:val="0"/>
      <w:marRight w:val="0"/>
      <w:marTop w:val="0"/>
      <w:marBottom w:val="0"/>
      <w:divBdr>
        <w:top w:val="none" w:sz="0" w:space="0" w:color="auto"/>
        <w:left w:val="none" w:sz="0" w:space="0" w:color="auto"/>
        <w:bottom w:val="none" w:sz="0" w:space="0" w:color="auto"/>
        <w:right w:val="none" w:sz="0" w:space="0" w:color="auto"/>
      </w:divBdr>
      <w:divsChild>
        <w:div w:id="1413506940">
          <w:marLeft w:val="547"/>
          <w:marRight w:val="0"/>
          <w:marTop w:val="0"/>
          <w:marBottom w:val="0"/>
          <w:divBdr>
            <w:top w:val="none" w:sz="0" w:space="0" w:color="auto"/>
            <w:left w:val="none" w:sz="0" w:space="0" w:color="auto"/>
            <w:bottom w:val="none" w:sz="0" w:space="0" w:color="auto"/>
            <w:right w:val="none" w:sz="0" w:space="0" w:color="auto"/>
          </w:divBdr>
        </w:div>
        <w:div w:id="135999889">
          <w:marLeft w:val="547"/>
          <w:marRight w:val="0"/>
          <w:marTop w:val="0"/>
          <w:marBottom w:val="0"/>
          <w:divBdr>
            <w:top w:val="none" w:sz="0" w:space="0" w:color="auto"/>
            <w:left w:val="none" w:sz="0" w:space="0" w:color="auto"/>
            <w:bottom w:val="none" w:sz="0" w:space="0" w:color="auto"/>
            <w:right w:val="none" w:sz="0" w:space="0" w:color="auto"/>
          </w:divBdr>
        </w:div>
        <w:div w:id="1512525858">
          <w:marLeft w:val="547"/>
          <w:marRight w:val="0"/>
          <w:marTop w:val="0"/>
          <w:marBottom w:val="0"/>
          <w:divBdr>
            <w:top w:val="none" w:sz="0" w:space="0" w:color="auto"/>
            <w:left w:val="none" w:sz="0" w:space="0" w:color="auto"/>
            <w:bottom w:val="none" w:sz="0" w:space="0" w:color="auto"/>
            <w:right w:val="none" w:sz="0" w:space="0" w:color="auto"/>
          </w:divBdr>
        </w:div>
        <w:div w:id="1380669409">
          <w:marLeft w:val="547"/>
          <w:marRight w:val="0"/>
          <w:marTop w:val="0"/>
          <w:marBottom w:val="0"/>
          <w:divBdr>
            <w:top w:val="none" w:sz="0" w:space="0" w:color="auto"/>
            <w:left w:val="none" w:sz="0" w:space="0" w:color="auto"/>
            <w:bottom w:val="none" w:sz="0" w:space="0" w:color="auto"/>
            <w:right w:val="none" w:sz="0" w:space="0" w:color="auto"/>
          </w:divBdr>
        </w:div>
        <w:div w:id="1363700983">
          <w:marLeft w:val="547"/>
          <w:marRight w:val="0"/>
          <w:marTop w:val="0"/>
          <w:marBottom w:val="0"/>
          <w:divBdr>
            <w:top w:val="none" w:sz="0" w:space="0" w:color="auto"/>
            <w:left w:val="none" w:sz="0" w:space="0" w:color="auto"/>
            <w:bottom w:val="none" w:sz="0" w:space="0" w:color="auto"/>
            <w:right w:val="none" w:sz="0" w:space="0" w:color="auto"/>
          </w:divBdr>
        </w:div>
        <w:div w:id="1503662034">
          <w:marLeft w:val="547"/>
          <w:marRight w:val="0"/>
          <w:marTop w:val="0"/>
          <w:marBottom w:val="0"/>
          <w:divBdr>
            <w:top w:val="none" w:sz="0" w:space="0" w:color="auto"/>
            <w:left w:val="none" w:sz="0" w:space="0" w:color="auto"/>
            <w:bottom w:val="none" w:sz="0" w:space="0" w:color="auto"/>
            <w:right w:val="none" w:sz="0" w:space="0" w:color="auto"/>
          </w:divBdr>
        </w:div>
        <w:div w:id="212885995">
          <w:marLeft w:val="547"/>
          <w:marRight w:val="0"/>
          <w:marTop w:val="0"/>
          <w:marBottom w:val="0"/>
          <w:divBdr>
            <w:top w:val="none" w:sz="0" w:space="0" w:color="auto"/>
            <w:left w:val="none" w:sz="0" w:space="0" w:color="auto"/>
            <w:bottom w:val="none" w:sz="0" w:space="0" w:color="auto"/>
            <w:right w:val="none" w:sz="0" w:space="0" w:color="auto"/>
          </w:divBdr>
        </w:div>
        <w:div w:id="656109324">
          <w:marLeft w:val="547"/>
          <w:marRight w:val="0"/>
          <w:marTop w:val="0"/>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568420644">
          <w:marLeft w:val="1166"/>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2051955663">
          <w:marLeft w:val="547"/>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sChild>
    </w:div>
    <w:div w:id="961614936">
      <w:bodyDiv w:val="1"/>
      <w:marLeft w:val="0"/>
      <w:marRight w:val="0"/>
      <w:marTop w:val="0"/>
      <w:marBottom w:val="0"/>
      <w:divBdr>
        <w:top w:val="none" w:sz="0" w:space="0" w:color="auto"/>
        <w:left w:val="none" w:sz="0" w:space="0" w:color="auto"/>
        <w:bottom w:val="none" w:sz="0" w:space="0" w:color="auto"/>
        <w:right w:val="none" w:sz="0" w:space="0" w:color="auto"/>
      </w:divBdr>
      <w:divsChild>
        <w:div w:id="362555036">
          <w:marLeft w:val="706"/>
          <w:marRight w:val="0"/>
          <w:marTop w:val="48"/>
          <w:marBottom w:val="0"/>
          <w:divBdr>
            <w:top w:val="none" w:sz="0" w:space="0" w:color="auto"/>
            <w:left w:val="none" w:sz="0" w:space="0" w:color="auto"/>
            <w:bottom w:val="none" w:sz="0" w:space="0" w:color="auto"/>
            <w:right w:val="none" w:sz="0" w:space="0" w:color="auto"/>
          </w:divBdr>
        </w:div>
      </w:divsChild>
    </w:div>
    <w:div w:id="961769341">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68127332">
      <w:bodyDiv w:val="1"/>
      <w:marLeft w:val="0"/>
      <w:marRight w:val="0"/>
      <w:marTop w:val="0"/>
      <w:marBottom w:val="0"/>
      <w:divBdr>
        <w:top w:val="none" w:sz="0" w:space="0" w:color="auto"/>
        <w:left w:val="none" w:sz="0" w:space="0" w:color="auto"/>
        <w:bottom w:val="none" w:sz="0" w:space="0" w:color="auto"/>
        <w:right w:val="none" w:sz="0" w:space="0" w:color="auto"/>
      </w:divBdr>
      <w:divsChild>
        <w:div w:id="183830425">
          <w:marLeft w:val="1800"/>
          <w:marRight w:val="0"/>
          <w:marTop w:val="0"/>
          <w:marBottom w:val="0"/>
          <w:divBdr>
            <w:top w:val="none" w:sz="0" w:space="0" w:color="auto"/>
            <w:left w:val="none" w:sz="0" w:space="0" w:color="auto"/>
            <w:bottom w:val="none" w:sz="0" w:space="0" w:color="auto"/>
            <w:right w:val="none" w:sz="0" w:space="0" w:color="auto"/>
          </w:divBdr>
        </w:div>
        <w:div w:id="1899365838">
          <w:marLeft w:val="1166"/>
          <w:marRight w:val="0"/>
          <w:marTop w:val="0"/>
          <w:marBottom w:val="0"/>
          <w:divBdr>
            <w:top w:val="none" w:sz="0" w:space="0" w:color="auto"/>
            <w:left w:val="none" w:sz="0" w:space="0" w:color="auto"/>
            <w:bottom w:val="none" w:sz="0" w:space="0" w:color="auto"/>
            <w:right w:val="none" w:sz="0" w:space="0" w:color="auto"/>
          </w:divBdr>
        </w:div>
        <w:div w:id="734397493">
          <w:marLeft w:val="1166"/>
          <w:marRight w:val="0"/>
          <w:marTop w:val="0"/>
          <w:marBottom w:val="0"/>
          <w:divBdr>
            <w:top w:val="none" w:sz="0" w:space="0" w:color="auto"/>
            <w:left w:val="none" w:sz="0" w:space="0" w:color="auto"/>
            <w:bottom w:val="none" w:sz="0" w:space="0" w:color="auto"/>
            <w:right w:val="none" w:sz="0" w:space="0" w:color="auto"/>
          </w:divBdr>
        </w:div>
        <w:div w:id="1524660960">
          <w:marLeft w:val="1800"/>
          <w:marRight w:val="0"/>
          <w:marTop w:val="0"/>
          <w:marBottom w:val="0"/>
          <w:divBdr>
            <w:top w:val="none" w:sz="0" w:space="0" w:color="auto"/>
            <w:left w:val="none" w:sz="0" w:space="0" w:color="auto"/>
            <w:bottom w:val="none" w:sz="0" w:space="0" w:color="auto"/>
            <w:right w:val="none" w:sz="0" w:space="0" w:color="auto"/>
          </w:divBdr>
        </w:div>
        <w:div w:id="2112627250">
          <w:marLeft w:val="1166"/>
          <w:marRight w:val="0"/>
          <w:marTop w:val="0"/>
          <w:marBottom w:val="0"/>
          <w:divBdr>
            <w:top w:val="none" w:sz="0" w:space="0" w:color="auto"/>
            <w:left w:val="none" w:sz="0" w:space="0" w:color="auto"/>
            <w:bottom w:val="none" w:sz="0" w:space="0" w:color="auto"/>
            <w:right w:val="none" w:sz="0" w:space="0" w:color="auto"/>
          </w:divBdr>
        </w:div>
        <w:div w:id="902255512">
          <w:marLeft w:val="1166"/>
          <w:marRight w:val="0"/>
          <w:marTop w:val="0"/>
          <w:marBottom w:val="0"/>
          <w:divBdr>
            <w:top w:val="none" w:sz="0" w:space="0" w:color="auto"/>
            <w:left w:val="none" w:sz="0" w:space="0" w:color="auto"/>
            <w:bottom w:val="none" w:sz="0" w:space="0" w:color="auto"/>
            <w:right w:val="none" w:sz="0" w:space="0" w:color="auto"/>
          </w:divBdr>
        </w:div>
        <w:div w:id="113525859">
          <w:marLeft w:val="1166"/>
          <w:marRight w:val="0"/>
          <w:marTop w:val="0"/>
          <w:marBottom w:val="0"/>
          <w:divBdr>
            <w:top w:val="none" w:sz="0" w:space="0" w:color="auto"/>
            <w:left w:val="none" w:sz="0" w:space="0" w:color="auto"/>
            <w:bottom w:val="none" w:sz="0" w:space="0" w:color="auto"/>
            <w:right w:val="none" w:sz="0" w:space="0" w:color="auto"/>
          </w:divBdr>
        </w:div>
        <w:div w:id="1020621079">
          <w:marLeft w:val="1800"/>
          <w:marRight w:val="0"/>
          <w:marTop w:val="0"/>
          <w:marBottom w:val="0"/>
          <w:divBdr>
            <w:top w:val="none" w:sz="0" w:space="0" w:color="auto"/>
            <w:left w:val="none" w:sz="0" w:space="0" w:color="auto"/>
            <w:bottom w:val="none" w:sz="0" w:space="0" w:color="auto"/>
            <w:right w:val="none" w:sz="0" w:space="0" w:color="auto"/>
          </w:divBdr>
        </w:div>
        <w:div w:id="89981235">
          <w:marLeft w:val="1166"/>
          <w:marRight w:val="0"/>
          <w:marTop w:val="0"/>
          <w:marBottom w:val="0"/>
          <w:divBdr>
            <w:top w:val="none" w:sz="0" w:space="0" w:color="auto"/>
            <w:left w:val="none" w:sz="0" w:space="0" w:color="auto"/>
            <w:bottom w:val="none" w:sz="0" w:space="0" w:color="auto"/>
            <w:right w:val="none" w:sz="0" w:space="0" w:color="auto"/>
          </w:divBdr>
        </w:div>
        <w:div w:id="1567372180">
          <w:marLeft w:val="1800"/>
          <w:marRight w:val="0"/>
          <w:marTop w:val="0"/>
          <w:marBottom w:val="0"/>
          <w:divBdr>
            <w:top w:val="none" w:sz="0" w:space="0" w:color="auto"/>
            <w:left w:val="none" w:sz="0" w:space="0" w:color="auto"/>
            <w:bottom w:val="none" w:sz="0" w:space="0" w:color="auto"/>
            <w:right w:val="none" w:sz="0" w:space="0" w:color="auto"/>
          </w:divBdr>
        </w:div>
        <w:div w:id="1772120479">
          <w:marLeft w:val="547"/>
          <w:marRight w:val="0"/>
          <w:marTop w:val="0"/>
          <w:marBottom w:val="0"/>
          <w:divBdr>
            <w:top w:val="none" w:sz="0" w:space="0" w:color="auto"/>
            <w:left w:val="none" w:sz="0" w:space="0" w:color="auto"/>
            <w:bottom w:val="none" w:sz="0" w:space="0" w:color="auto"/>
            <w:right w:val="none" w:sz="0" w:space="0" w:color="auto"/>
          </w:divBdr>
        </w:div>
        <w:div w:id="1804615448">
          <w:marLeft w:val="1166"/>
          <w:marRight w:val="0"/>
          <w:marTop w:val="0"/>
          <w:marBottom w:val="0"/>
          <w:divBdr>
            <w:top w:val="none" w:sz="0" w:space="0" w:color="auto"/>
            <w:left w:val="none" w:sz="0" w:space="0" w:color="auto"/>
            <w:bottom w:val="none" w:sz="0" w:space="0" w:color="auto"/>
            <w:right w:val="none" w:sz="0" w:space="0" w:color="auto"/>
          </w:divBdr>
        </w:div>
        <w:div w:id="1290933080">
          <w:marLeft w:val="547"/>
          <w:marRight w:val="0"/>
          <w:marTop w:val="0"/>
          <w:marBottom w:val="0"/>
          <w:divBdr>
            <w:top w:val="none" w:sz="0" w:space="0" w:color="auto"/>
            <w:left w:val="none" w:sz="0" w:space="0" w:color="auto"/>
            <w:bottom w:val="none" w:sz="0" w:space="0" w:color="auto"/>
            <w:right w:val="none" w:sz="0" w:space="0" w:color="auto"/>
          </w:divBdr>
        </w:div>
        <w:div w:id="185561720">
          <w:marLeft w:val="1166"/>
          <w:marRight w:val="0"/>
          <w:marTop w:val="0"/>
          <w:marBottom w:val="0"/>
          <w:divBdr>
            <w:top w:val="none" w:sz="0" w:space="0" w:color="auto"/>
            <w:left w:val="none" w:sz="0" w:space="0" w:color="auto"/>
            <w:bottom w:val="none" w:sz="0" w:space="0" w:color="auto"/>
            <w:right w:val="none" w:sz="0" w:space="0" w:color="auto"/>
          </w:divBdr>
        </w:div>
        <w:div w:id="1248886358">
          <w:marLeft w:val="547"/>
          <w:marRight w:val="0"/>
          <w:marTop w:val="0"/>
          <w:marBottom w:val="0"/>
          <w:divBdr>
            <w:top w:val="none" w:sz="0" w:space="0" w:color="auto"/>
            <w:left w:val="none" w:sz="0" w:space="0" w:color="auto"/>
            <w:bottom w:val="none" w:sz="0" w:space="0" w:color="auto"/>
            <w:right w:val="none" w:sz="0" w:space="0" w:color="auto"/>
          </w:divBdr>
        </w:div>
        <w:div w:id="863593726">
          <w:marLeft w:val="1166"/>
          <w:marRight w:val="0"/>
          <w:marTop w:val="0"/>
          <w:marBottom w:val="0"/>
          <w:divBdr>
            <w:top w:val="none" w:sz="0" w:space="0" w:color="auto"/>
            <w:left w:val="none" w:sz="0" w:space="0" w:color="auto"/>
            <w:bottom w:val="none" w:sz="0" w:space="0" w:color="auto"/>
            <w:right w:val="none" w:sz="0" w:space="0" w:color="auto"/>
          </w:divBdr>
        </w:div>
        <w:div w:id="1437864903">
          <w:marLeft w:val="1166"/>
          <w:marRight w:val="0"/>
          <w:marTop w:val="0"/>
          <w:marBottom w:val="0"/>
          <w:divBdr>
            <w:top w:val="none" w:sz="0" w:space="0" w:color="auto"/>
            <w:left w:val="none" w:sz="0" w:space="0" w:color="auto"/>
            <w:bottom w:val="none" w:sz="0" w:space="0" w:color="auto"/>
            <w:right w:val="none" w:sz="0" w:space="0" w:color="auto"/>
          </w:divBdr>
        </w:div>
        <w:div w:id="126968844">
          <w:marLeft w:val="547"/>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494130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759399">
      <w:bodyDiv w:val="1"/>
      <w:marLeft w:val="0"/>
      <w:marRight w:val="0"/>
      <w:marTop w:val="0"/>
      <w:marBottom w:val="0"/>
      <w:divBdr>
        <w:top w:val="none" w:sz="0" w:space="0" w:color="auto"/>
        <w:left w:val="none" w:sz="0" w:space="0" w:color="auto"/>
        <w:bottom w:val="none" w:sz="0" w:space="0" w:color="auto"/>
        <w:right w:val="none" w:sz="0" w:space="0" w:color="auto"/>
      </w:divBdr>
      <w:divsChild>
        <w:div w:id="324937699">
          <w:marLeft w:val="1267"/>
          <w:marRight w:val="0"/>
          <w:marTop w:val="50"/>
          <w:marBottom w:val="0"/>
          <w:divBdr>
            <w:top w:val="none" w:sz="0" w:space="0" w:color="auto"/>
            <w:left w:val="none" w:sz="0" w:space="0" w:color="auto"/>
            <w:bottom w:val="none" w:sz="0" w:space="0" w:color="auto"/>
            <w:right w:val="none" w:sz="0" w:space="0" w:color="auto"/>
          </w:divBdr>
        </w:div>
        <w:div w:id="629363438">
          <w:marLeft w:val="979"/>
          <w:marRight w:val="0"/>
          <w:marTop w:val="53"/>
          <w:marBottom w:val="0"/>
          <w:divBdr>
            <w:top w:val="none" w:sz="0" w:space="0" w:color="auto"/>
            <w:left w:val="none" w:sz="0" w:space="0" w:color="auto"/>
            <w:bottom w:val="none" w:sz="0" w:space="0" w:color="auto"/>
            <w:right w:val="none" w:sz="0" w:space="0" w:color="auto"/>
          </w:divBdr>
        </w:div>
        <w:div w:id="699017914">
          <w:marLeft w:val="1267"/>
          <w:marRight w:val="0"/>
          <w:marTop w:val="50"/>
          <w:marBottom w:val="0"/>
          <w:divBdr>
            <w:top w:val="none" w:sz="0" w:space="0" w:color="auto"/>
            <w:left w:val="none" w:sz="0" w:space="0" w:color="auto"/>
            <w:bottom w:val="none" w:sz="0" w:space="0" w:color="auto"/>
            <w:right w:val="none" w:sz="0" w:space="0" w:color="auto"/>
          </w:divBdr>
        </w:div>
        <w:div w:id="821578629">
          <w:marLeft w:val="979"/>
          <w:marRight w:val="0"/>
          <w:marTop w:val="53"/>
          <w:marBottom w:val="0"/>
          <w:divBdr>
            <w:top w:val="none" w:sz="0" w:space="0" w:color="auto"/>
            <w:left w:val="none" w:sz="0" w:space="0" w:color="auto"/>
            <w:bottom w:val="none" w:sz="0" w:space="0" w:color="auto"/>
            <w:right w:val="none" w:sz="0" w:space="0" w:color="auto"/>
          </w:divBdr>
        </w:div>
        <w:div w:id="1534028680">
          <w:marLeft w:val="1267"/>
          <w:marRight w:val="0"/>
          <w:marTop w:val="50"/>
          <w:marBottom w:val="0"/>
          <w:divBdr>
            <w:top w:val="none" w:sz="0" w:space="0" w:color="auto"/>
            <w:left w:val="none" w:sz="0" w:space="0" w:color="auto"/>
            <w:bottom w:val="none" w:sz="0" w:space="0" w:color="auto"/>
            <w:right w:val="none" w:sz="0" w:space="0" w:color="auto"/>
          </w:divBdr>
        </w:div>
        <w:div w:id="1871720563">
          <w:marLeft w:val="706"/>
          <w:marRight w:val="0"/>
          <w:marTop w:val="58"/>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8719973">
          <w:marLeft w:val="1800"/>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700979653">
          <w:marLeft w:val="547"/>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sChild>
    </w:div>
    <w:div w:id="1009990047">
      <w:bodyDiv w:val="1"/>
      <w:marLeft w:val="0"/>
      <w:marRight w:val="0"/>
      <w:marTop w:val="0"/>
      <w:marBottom w:val="0"/>
      <w:divBdr>
        <w:top w:val="none" w:sz="0" w:space="0" w:color="auto"/>
        <w:left w:val="none" w:sz="0" w:space="0" w:color="auto"/>
        <w:bottom w:val="none" w:sz="0" w:space="0" w:color="auto"/>
        <w:right w:val="none" w:sz="0" w:space="0" w:color="auto"/>
      </w:divBdr>
      <w:divsChild>
        <w:div w:id="440615895">
          <w:marLeft w:val="979"/>
          <w:marRight w:val="0"/>
          <w:marTop w:val="58"/>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26657888">
          <w:marLeft w:val="1714"/>
          <w:marRight w:val="0"/>
          <w:marTop w:val="0"/>
          <w:marBottom w:val="0"/>
          <w:divBdr>
            <w:top w:val="none" w:sz="0" w:space="0" w:color="auto"/>
            <w:left w:val="none" w:sz="0" w:space="0" w:color="auto"/>
            <w:bottom w:val="none" w:sz="0" w:space="0" w:color="auto"/>
            <w:right w:val="none" w:sz="0" w:space="0" w:color="auto"/>
          </w:divBdr>
        </w:div>
        <w:div w:id="1135220740">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5962931">
      <w:bodyDiv w:val="1"/>
      <w:marLeft w:val="0"/>
      <w:marRight w:val="0"/>
      <w:marTop w:val="0"/>
      <w:marBottom w:val="0"/>
      <w:divBdr>
        <w:top w:val="none" w:sz="0" w:space="0" w:color="auto"/>
        <w:left w:val="none" w:sz="0" w:space="0" w:color="auto"/>
        <w:bottom w:val="none" w:sz="0" w:space="0" w:color="auto"/>
        <w:right w:val="none" w:sz="0" w:space="0" w:color="auto"/>
      </w:divBdr>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063240">
      <w:bodyDiv w:val="1"/>
      <w:marLeft w:val="0"/>
      <w:marRight w:val="0"/>
      <w:marTop w:val="0"/>
      <w:marBottom w:val="0"/>
      <w:divBdr>
        <w:top w:val="none" w:sz="0" w:space="0" w:color="auto"/>
        <w:left w:val="none" w:sz="0" w:space="0" w:color="auto"/>
        <w:bottom w:val="none" w:sz="0" w:space="0" w:color="auto"/>
        <w:right w:val="none" w:sz="0" w:space="0" w:color="auto"/>
      </w:divBdr>
      <w:divsChild>
        <w:div w:id="1733428951">
          <w:marLeft w:val="547"/>
          <w:marRight w:val="0"/>
          <w:marTop w:val="0"/>
          <w:marBottom w:val="0"/>
          <w:divBdr>
            <w:top w:val="none" w:sz="0" w:space="0" w:color="auto"/>
            <w:left w:val="none" w:sz="0" w:space="0" w:color="auto"/>
            <w:bottom w:val="none" w:sz="0" w:space="0" w:color="auto"/>
            <w:right w:val="none" w:sz="0" w:space="0" w:color="auto"/>
          </w:divBdr>
        </w:div>
        <w:div w:id="755127224">
          <w:marLeft w:val="547"/>
          <w:marRight w:val="0"/>
          <w:marTop w:val="0"/>
          <w:marBottom w:val="0"/>
          <w:divBdr>
            <w:top w:val="none" w:sz="0" w:space="0" w:color="auto"/>
            <w:left w:val="none" w:sz="0" w:space="0" w:color="auto"/>
            <w:bottom w:val="none" w:sz="0" w:space="0" w:color="auto"/>
            <w:right w:val="none" w:sz="0" w:space="0" w:color="auto"/>
          </w:divBdr>
        </w:div>
        <w:div w:id="827865346">
          <w:marLeft w:val="547"/>
          <w:marRight w:val="0"/>
          <w:marTop w:val="0"/>
          <w:marBottom w:val="0"/>
          <w:divBdr>
            <w:top w:val="none" w:sz="0" w:space="0" w:color="auto"/>
            <w:left w:val="none" w:sz="0" w:space="0" w:color="auto"/>
            <w:bottom w:val="none" w:sz="0" w:space="0" w:color="auto"/>
            <w:right w:val="none" w:sz="0" w:space="0" w:color="auto"/>
          </w:divBdr>
        </w:div>
        <w:div w:id="1721319899">
          <w:marLeft w:val="1166"/>
          <w:marRight w:val="0"/>
          <w:marTop w:val="0"/>
          <w:marBottom w:val="0"/>
          <w:divBdr>
            <w:top w:val="none" w:sz="0" w:space="0" w:color="auto"/>
            <w:left w:val="none" w:sz="0" w:space="0" w:color="auto"/>
            <w:bottom w:val="none" w:sz="0" w:space="0" w:color="auto"/>
            <w:right w:val="none" w:sz="0" w:space="0" w:color="auto"/>
          </w:divBdr>
        </w:div>
        <w:div w:id="372000792">
          <w:marLeft w:val="547"/>
          <w:marRight w:val="0"/>
          <w:marTop w:val="0"/>
          <w:marBottom w:val="0"/>
          <w:divBdr>
            <w:top w:val="none" w:sz="0" w:space="0" w:color="auto"/>
            <w:left w:val="none" w:sz="0" w:space="0" w:color="auto"/>
            <w:bottom w:val="none" w:sz="0" w:space="0" w:color="auto"/>
            <w:right w:val="none" w:sz="0" w:space="0" w:color="auto"/>
          </w:divBdr>
        </w:div>
        <w:div w:id="675351084">
          <w:marLeft w:val="547"/>
          <w:marRight w:val="0"/>
          <w:marTop w:val="0"/>
          <w:marBottom w:val="0"/>
          <w:divBdr>
            <w:top w:val="none" w:sz="0" w:space="0" w:color="auto"/>
            <w:left w:val="none" w:sz="0" w:space="0" w:color="auto"/>
            <w:bottom w:val="none" w:sz="0" w:space="0" w:color="auto"/>
            <w:right w:val="none" w:sz="0" w:space="0" w:color="auto"/>
          </w:divBdr>
        </w:div>
      </w:divsChild>
    </w:div>
    <w:div w:id="1028483765">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644908">
      <w:bodyDiv w:val="1"/>
      <w:marLeft w:val="0"/>
      <w:marRight w:val="0"/>
      <w:marTop w:val="0"/>
      <w:marBottom w:val="0"/>
      <w:divBdr>
        <w:top w:val="none" w:sz="0" w:space="0" w:color="auto"/>
        <w:left w:val="none" w:sz="0" w:space="0" w:color="auto"/>
        <w:bottom w:val="none" w:sz="0" w:space="0" w:color="auto"/>
        <w:right w:val="none" w:sz="0" w:space="0" w:color="auto"/>
      </w:divBdr>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3163998">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sChild>
    </w:div>
    <w:div w:id="1095369334">
      <w:bodyDiv w:val="1"/>
      <w:marLeft w:val="0"/>
      <w:marRight w:val="0"/>
      <w:marTop w:val="0"/>
      <w:marBottom w:val="0"/>
      <w:divBdr>
        <w:top w:val="none" w:sz="0" w:space="0" w:color="auto"/>
        <w:left w:val="none" w:sz="0" w:space="0" w:color="auto"/>
        <w:bottom w:val="none" w:sz="0" w:space="0" w:color="auto"/>
        <w:right w:val="none" w:sz="0" w:space="0" w:color="auto"/>
      </w:divBdr>
      <w:divsChild>
        <w:div w:id="531459548">
          <w:marLeft w:val="979"/>
          <w:marRight w:val="0"/>
          <w:marTop w:val="41"/>
          <w:marBottom w:val="0"/>
          <w:divBdr>
            <w:top w:val="none" w:sz="0" w:space="0" w:color="auto"/>
            <w:left w:val="none" w:sz="0" w:space="0" w:color="auto"/>
            <w:bottom w:val="none" w:sz="0" w:space="0" w:color="auto"/>
            <w:right w:val="none" w:sz="0" w:space="0" w:color="auto"/>
          </w:divBdr>
        </w:div>
        <w:div w:id="534125618">
          <w:marLeft w:val="979"/>
          <w:marRight w:val="0"/>
          <w:marTop w:val="41"/>
          <w:marBottom w:val="0"/>
          <w:divBdr>
            <w:top w:val="none" w:sz="0" w:space="0" w:color="auto"/>
            <w:left w:val="none" w:sz="0" w:space="0" w:color="auto"/>
            <w:bottom w:val="none" w:sz="0" w:space="0" w:color="auto"/>
            <w:right w:val="none" w:sz="0" w:space="0" w:color="auto"/>
          </w:divBdr>
        </w:div>
        <w:div w:id="796217055">
          <w:marLeft w:val="979"/>
          <w:marRight w:val="0"/>
          <w:marTop w:val="41"/>
          <w:marBottom w:val="0"/>
          <w:divBdr>
            <w:top w:val="none" w:sz="0" w:space="0" w:color="auto"/>
            <w:left w:val="none" w:sz="0" w:space="0" w:color="auto"/>
            <w:bottom w:val="none" w:sz="0" w:space="0" w:color="auto"/>
            <w:right w:val="none" w:sz="0" w:space="0" w:color="auto"/>
          </w:divBdr>
        </w:div>
        <w:div w:id="989795091">
          <w:marLeft w:val="979"/>
          <w:marRight w:val="0"/>
          <w:marTop w:val="43"/>
          <w:marBottom w:val="0"/>
          <w:divBdr>
            <w:top w:val="none" w:sz="0" w:space="0" w:color="auto"/>
            <w:left w:val="none" w:sz="0" w:space="0" w:color="auto"/>
            <w:bottom w:val="none" w:sz="0" w:space="0" w:color="auto"/>
            <w:right w:val="none" w:sz="0" w:space="0" w:color="auto"/>
          </w:divBdr>
        </w:div>
        <w:div w:id="1246378366">
          <w:marLeft w:val="979"/>
          <w:marRight w:val="0"/>
          <w:marTop w:val="41"/>
          <w:marBottom w:val="0"/>
          <w:divBdr>
            <w:top w:val="none" w:sz="0" w:space="0" w:color="auto"/>
            <w:left w:val="none" w:sz="0" w:space="0" w:color="auto"/>
            <w:bottom w:val="none" w:sz="0" w:space="0" w:color="auto"/>
            <w:right w:val="none" w:sz="0" w:space="0" w:color="auto"/>
          </w:divBdr>
        </w:div>
      </w:divsChild>
    </w:div>
    <w:div w:id="1096175002">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07625638">
      <w:bodyDiv w:val="1"/>
      <w:marLeft w:val="0"/>
      <w:marRight w:val="0"/>
      <w:marTop w:val="0"/>
      <w:marBottom w:val="0"/>
      <w:divBdr>
        <w:top w:val="none" w:sz="0" w:space="0" w:color="auto"/>
        <w:left w:val="none" w:sz="0" w:space="0" w:color="auto"/>
        <w:bottom w:val="none" w:sz="0" w:space="0" w:color="auto"/>
        <w:right w:val="none" w:sz="0" w:space="0" w:color="auto"/>
      </w:divBdr>
      <w:divsChild>
        <w:div w:id="1445029470">
          <w:marLeft w:val="418"/>
          <w:marRight w:val="0"/>
          <w:marTop w:val="67"/>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4904571">
      <w:bodyDiv w:val="1"/>
      <w:marLeft w:val="0"/>
      <w:marRight w:val="0"/>
      <w:marTop w:val="0"/>
      <w:marBottom w:val="0"/>
      <w:divBdr>
        <w:top w:val="none" w:sz="0" w:space="0" w:color="auto"/>
        <w:left w:val="none" w:sz="0" w:space="0" w:color="auto"/>
        <w:bottom w:val="none" w:sz="0" w:space="0" w:color="auto"/>
        <w:right w:val="none" w:sz="0" w:space="0" w:color="auto"/>
      </w:divBdr>
      <w:divsChild>
        <w:div w:id="1216311679">
          <w:marLeft w:val="706"/>
          <w:marRight w:val="0"/>
          <w:marTop w:val="58"/>
          <w:marBottom w:val="0"/>
          <w:divBdr>
            <w:top w:val="none" w:sz="0" w:space="0" w:color="auto"/>
            <w:left w:val="none" w:sz="0" w:space="0" w:color="auto"/>
            <w:bottom w:val="none" w:sz="0" w:space="0" w:color="auto"/>
            <w:right w:val="none" w:sz="0" w:space="0" w:color="auto"/>
          </w:divBdr>
        </w:div>
        <w:div w:id="1258518787">
          <w:marLeft w:val="706"/>
          <w:marRight w:val="0"/>
          <w:marTop w:val="58"/>
          <w:marBottom w:val="0"/>
          <w:divBdr>
            <w:top w:val="none" w:sz="0" w:space="0" w:color="auto"/>
            <w:left w:val="none" w:sz="0" w:space="0" w:color="auto"/>
            <w:bottom w:val="none" w:sz="0" w:space="0" w:color="auto"/>
            <w:right w:val="none" w:sz="0" w:space="0" w:color="auto"/>
          </w:divBdr>
        </w:div>
        <w:div w:id="1799954441">
          <w:marLeft w:val="706"/>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88743686">
          <w:marLeft w:val="27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1979264762">
          <w:marLeft w:val="547"/>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sChild>
    </w:div>
    <w:div w:id="1146122986">
      <w:bodyDiv w:val="1"/>
      <w:marLeft w:val="0"/>
      <w:marRight w:val="0"/>
      <w:marTop w:val="0"/>
      <w:marBottom w:val="0"/>
      <w:divBdr>
        <w:top w:val="none" w:sz="0" w:space="0" w:color="auto"/>
        <w:left w:val="none" w:sz="0" w:space="0" w:color="auto"/>
        <w:bottom w:val="none" w:sz="0" w:space="0" w:color="auto"/>
        <w:right w:val="none" w:sz="0" w:space="0" w:color="auto"/>
      </w:divBdr>
      <w:divsChild>
        <w:div w:id="251864663">
          <w:marLeft w:val="1267"/>
          <w:marRight w:val="0"/>
          <w:marTop w:val="55"/>
          <w:marBottom w:val="0"/>
          <w:divBdr>
            <w:top w:val="none" w:sz="0" w:space="0" w:color="auto"/>
            <w:left w:val="none" w:sz="0" w:space="0" w:color="auto"/>
            <w:bottom w:val="none" w:sz="0" w:space="0" w:color="auto"/>
            <w:right w:val="none" w:sz="0" w:space="0" w:color="auto"/>
          </w:divBdr>
        </w:div>
        <w:div w:id="442769719">
          <w:marLeft w:val="1267"/>
          <w:marRight w:val="0"/>
          <w:marTop w:val="55"/>
          <w:marBottom w:val="0"/>
          <w:divBdr>
            <w:top w:val="none" w:sz="0" w:space="0" w:color="auto"/>
            <w:left w:val="none" w:sz="0" w:space="0" w:color="auto"/>
            <w:bottom w:val="none" w:sz="0" w:space="0" w:color="auto"/>
            <w:right w:val="none" w:sz="0" w:space="0" w:color="auto"/>
          </w:divBdr>
        </w:div>
        <w:div w:id="443619281">
          <w:marLeft w:val="1267"/>
          <w:marRight w:val="0"/>
          <w:marTop w:val="53"/>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207306937">
          <w:marLeft w:val="706"/>
          <w:marRight w:val="0"/>
          <w:marTop w:val="43"/>
          <w:marBottom w:val="0"/>
          <w:divBdr>
            <w:top w:val="none" w:sz="0" w:space="0" w:color="auto"/>
            <w:left w:val="none" w:sz="0" w:space="0" w:color="auto"/>
            <w:bottom w:val="none" w:sz="0" w:space="0" w:color="auto"/>
            <w:right w:val="none" w:sz="0" w:space="0" w:color="auto"/>
          </w:divBdr>
        </w:div>
        <w:div w:id="1047147359">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76920084">
      <w:bodyDiv w:val="1"/>
      <w:marLeft w:val="0"/>
      <w:marRight w:val="0"/>
      <w:marTop w:val="0"/>
      <w:marBottom w:val="0"/>
      <w:divBdr>
        <w:top w:val="none" w:sz="0" w:space="0" w:color="auto"/>
        <w:left w:val="none" w:sz="0" w:space="0" w:color="auto"/>
        <w:bottom w:val="none" w:sz="0" w:space="0" w:color="auto"/>
        <w:right w:val="none" w:sz="0" w:space="0" w:color="auto"/>
      </w:divBdr>
      <w:divsChild>
        <w:div w:id="2022008237">
          <w:marLeft w:val="1800"/>
          <w:marRight w:val="0"/>
          <w:marTop w:val="0"/>
          <w:marBottom w:val="0"/>
          <w:divBdr>
            <w:top w:val="none" w:sz="0" w:space="0" w:color="auto"/>
            <w:left w:val="none" w:sz="0" w:space="0" w:color="auto"/>
            <w:bottom w:val="none" w:sz="0" w:space="0" w:color="auto"/>
            <w:right w:val="none" w:sz="0" w:space="0" w:color="auto"/>
          </w:divBdr>
        </w:div>
        <w:div w:id="1806581897">
          <w:marLeft w:val="1166"/>
          <w:marRight w:val="0"/>
          <w:marTop w:val="0"/>
          <w:marBottom w:val="0"/>
          <w:divBdr>
            <w:top w:val="none" w:sz="0" w:space="0" w:color="auto"/>
            <w:left w:val="none" w:sz="0" w:space="0" w:color="auto"/>
            <w:bottom w:val="none" w:sz="0" w:space="0" w:color="auto"/>
            <w:right w:val="none" w:sz="0" w:space="0" w:color="auto"/>
          </w:divBdr>
        </w:div>
        <w:div w:id="488517585">
          <w:marLeft w:val="1166"/>
          <w:marRight w:val="0"/>
          <w:marTop w:val="0"/>
          <w:marBottom w:val="0"/>
          <w:divBdr>
            <w:top w:val="none" w:sz="0" w:space="0" w:color="auto"/>
            <w:left w:val="none" w:sz="0" w:space="0" w:color="auto"/>
            <w:bottom w:val="none" w:sz="0" w:space="0" w:color="auto"/>
            <w:right w:val="none" w:sz="0" w:space="0" w:color="auto"/>
          </w:divBdr>
        </w:div>
        <w:div w:id="1510371242">
          <w:marLeft w:val="1800"/>
          <w:marRight w:val="0"/>
          <w:marTop w:val="0"/>
          <w:marBottom w:val="0"/>
          <w:divBdr>
            <w:top w:val="none" w:sz="0" w:space="0" w:color="auto"/>
            <w:left w:val="none" w:sz="0" w:space="0" w:color="auto"/>
            <w:bottom w:val="none" w:sz="0" w:space="0" w:color="auto"/>
            <w:right w:val="none" w:sz="0" w:space="0" w:color="auto"/>
          </w:divBdr>
        </w:div>
        <w:div w:id="254020254">
          <w:marLeft w:val="1166"/>
          <w:marRight w:val="0"/>
          <w:marTop w:val="0"/>
          <w:marBottom w:val="0"/>
          <w:divBdr>
            <w:top w:val="none" w:sz="0" w:space="0" w:color="auto"/>
            <w:left w:val="none" w:sz="0" w:space="0" w:color="auto"/>
            <w:bottom w:val="none" w:sz="0" w:space="0" w:color="auto"/>
            <w:right w:val="none" w:sz="0" w:space="0" w:color="auto"/>
          </w:divBdr>
        </w:div>
        <w:div w:id="1240751743">
          <w:marLeft w:val="1166"/>
          <w:marRight w:val="0"/>
          <w:marTop w:val="0"/>
          <w:marBottom w:val="0"/>
          <w:divBdr>
            <w:top w:val="none" w:sz="0" w:space="0" w:color="auto"/>
            <w:left w:val="none" w:sz="0" w:space="0" w:color="auto"/>
            <w:bottom w:val="none" w:sz="0" w:space="0" w:color="auto"/>
            <w:right w:val="none" w:sz="0" w:space="0" w:color="auto"/>
          </w:divBdr>
        </w:div>
        <w:div w:id="381487265">
          <w:marLeft w:val="1166"/>
          <w:marRight w:val="0"/>
          <w:marTop w:val="0"/>
          <w:marBottom w:val="0"/>
          <w:divBdr>
            <w:top w:val="none" w:sz="0" w:space="0" w:color="auto"/>
            <w:left w:val="none" w:sz="0" w:space="0" w:color="auto"/>
            <w:bottom w:val="none" w:sz="0" w:space="0" w:color="auto"/>
            <w:right w:val="none" w:sz="0" w:space="0" w:color="auto"/>
          </w:divBdr>
        </w:div>
        <w:div w:id="125586080">
          <w:marLeft w:val="1800"/>
          <w:marRight w:val="0"/>
          <w:marTop w:val="0"/>
          <w:marBottom w:val="0"/>
          <w:divBdr>
            <w:top w:val="none" w:sz="0" w:space="0" w:color="auto"/>
            <w:left w:val="none" w:sz="0" w:space="0" w:color="auto"/>
            <w:bottom w:val="none" w:sz="0" w:space="0" w:color="auto"/>
            <w:right w:val="none" w:sz="0" w:space="0" w:color="auto"/>
          </w:divBdr>
        </w:div>
        <w:div w:id="737559949">
          <w:marLeft w:val="1166"/>
          <w:marRight w:val="0"/>
          <w:marTop w:val="0"/>
          <w:marBottom w:val="0"/>
          <w:divBdr>
            <w:top w:val="none" w:sz="0" w:space="0" w:color="auto"/>
            <w:left w:val="none" w:sz="0" w:space="0" w:color="auto"/>
            <w:bottom w:val="none" w:sz="0" w:space="0" w:color="auto"/>
            <w:right w:val="none" w:sz="0" w:space="0" w:color="auto"/>
          </w:divBdr>
        </w:div>
        <w:div w:id="1011558">
          <w:marLeft w:val="1800"/>
          <w:marRight w:val="0"/>
          <w:marTop w:val="0"/>
          <w:marBottom w:val="0"/>
          <w:divBdr>
            <w:top w:val="none" w:sz="0" w:space="0" w:color="auto"/>
            <w:left w:val="none" w:sz="0" w:space="0" w:color="auto"/>
            <w:bottom w:val="none" w:sz="0" w:space="0" w:color="auto"/>
            <w:right w:val="none" w:sz="0" w:space="0" w:color="auto"/>
          </w:divBdr>
        </w:div>
        <w:div w:id="1245073524">
          <w:marLeft w:val="547"/>
          <w:marRight w:val="0"/>
          <w:marTop w:val="0"/>
          <w:marBottom w:val="0"/>
          <w:divBdr>
            <w:top w:val="none" w:sz="0" w:space="0" w:color="auto"/>
            <w:left w:val="none" w:sz="0" w:space="0" w:color="auto"/>
            <w:bottom w:val="none" w:sz="0" w:space="0" w:color="auto"/>
            <w:right w:val="none" w:sz="0" w:space="0" w:color="auto"/>
          </w:divBdr>
        </w:div>
        <w:div w:id="2127582425">
          <w:marLeft w:val="1166"/>
          <w:marRight w:val="0"/>
          <w:marTop w:val="0"/>
          <w:marBottom w:val="0"/>
          <w:divBdr>
            <w:top w:val="none" w:sz="0" w:space="0" w:color="auto"/>
            <w:left w:val="none" w:sz="0" w:space="0" w:color="auto"/>
            <w:bottom w:val="none" w:sz="0" w:space="0" w:color="auto"/>
            <w:right w:val="none" w:sz="0" w:space="0" w:color="auto"/>
          </w:divBdr>
        </w:div>
        <w:div w:id="182666759">
          <w:marLeft w:val="547"/>
          <w:marRight w:val="0"/>
          <w:marTop w:val="0"/>
          <w:marBottom w:val="0"/>
          <w:divBdr>
            <w:top w:val="none" w:sz="0" w:space="0" w:color="auto"/>
            <w:left w:val="none" w:sz="0" w:space="0" w:color="auto"/>
            <w:bottom w:val="none" w:sz="0" w:space="0" w:color="auto"/>
            <w:right w:val="none" w:sz="0" w:space="0" w:color="auto"/>
          </w:divBdr>
        </w:div>
        <w:div w:id="1007906498">
          <w:marLeft w:val="1166"/>
          <w:marRight w:val="0"/>
          <w:marTop w:val="0"/>
          <w:marBottom w:val="0"/>
          <w:divBdr>
            <w:top w:val="none" w:sz="0" w:space="0" w:color="auto"/>
            <w:left w:val="none" w:sz="0" w:space="0" w:color="auto"/>
            <w:bottom w:val="none" w:sz="0" w:space="0" w:color="auto"/>
            <w:right w:val="none" w:sz="0" w:space="0" w:color="auto"/>
          </w:divBdr>
        </w:div>
        <w:div w:id="782967666">
          <w:marLeft w:val="547"/>
          <w:marRight w:val="0"/>
          <w:marTop w:val="0"/>
          <w:marBottom w:val="0"/>
          <w:divBdr>
            <w:top w:val="none" w:sz="0" w:space="0" w:color="auto"/>
            <w:left w:val="none" w:sz="0" w:space="0" w:color="auto"/>
            <w:bottom w:val="none" w:sz="0" w:space="0" w:color="auto"/>
            <w:right w:val="none" w:sz="0" w:space="0" w:color="auto"/>
          </w:divBdr>
        </w:div>
        <w:div w:id="394669258">
          <w:marLeft w:val="1166"/>
          <w:marRight w:val="0"/>
          <w:marTop w:val="0"/>
          <w:marBottom w:val="0"/>
          <w:divBdr>
            <w:top w:val="none" w:sz="0" w:space="0" w:color="auto"/>
            <w:left w:val="none" w:sz="0" w:space="0" w:color="auto"/>
            <w:bottom w:val="none" w:sz="0" w:space="0" w:color="auto"/>
            <w:right w:val="none" w:sz="0" w:space="0" w:color="auto"/>
          </w:divBdr>
        </w:div>
        <w:div w:id="421493318">
          <w:marLeft w:val="1166"/>
          <w:marRight w:val="0"/>
          <w:marTop w:val="0"/>
          <w:marBottom w:val="0"/>
          <w:divBdr>
            <w:top w:val="none" w:sz="0" w:space="0" w:color="auto"/>
            <w:left w:val="none" w:sz="0" w:space="0" w:color="auto"/>
            <w:bottom w:val="none" w:sz="0" w:space="0" w:color="auto"/>
            <w:right w:val="none" w:sz="0" w:space="0" w:color="auto"/>
          </w:divBdr>
        </w:div>
        <w:div w:id="826021621">
          <w:marLeft w:val="547"/>
          <w:marRight w:val="0"/>
          <w:marTop w:val="0"/>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0490056">
      <w:bodyDiv w:val="1"/>
      <w:marLeft w:val="0"/>
      <w:marRight w:val="0"/>
      <w:marTop w:val="0"/>
      <w:marBottom w:val="0"/>
      <w:divBdr>
        <w:top w:val="none" w:sz="0" w:space="0" w:color="auto"/>
        <w:left w:val="none" w:sz="0" w:space="0" w:color="auto"/>
        <w:bottom w:val="none" w:sz="0" w:space="0" w:color="auto"/>
        <w:right w:val="none" w:sz="0" w:space="0" w:color="auto"/>
      </w:divBdr>
      <w:divsChild>
        <w:div w:id="1740515896">
          <w:marLeft w:val="1267"/>
          <w:marRight w:val="0"/>
          <w:marTop w:val="5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782118223">
          <w:marLeft w:val="547"/>
          <w:marRight w:val="0"/>
          <w:marTop w:val="0"/>
          <w:marBottom w:val="0"/>
          <w:divBdr>
            <w:top w:val="none" w:sz="0" w:space="0" w:color="auto"/>
            <w:left w:val="none" w:sz="0" w:space="0" w:color="auto"/>
            <w:bottom w:val="none" w:sz="0" w:space="0" w:color="auto"/>
            <w:right w:val="none" w:sz="0" w:space="0" w:color="auto"/>
          </w:divBdr>
        </w:div>
        <w:div w:id="837230626">
          <w:marLeft w:val="547"/>
          <w:marRight w:val="0"/>
          <w:marTop w:val="0"/>
          <w:marBottom w:val="0"/>
          <w:divBdr>
            <w:top w:val="none" w:sz="0" w:space="0" w:color="auto"/>
            <w:left w:val="none" w:sz="0" w:space="0" w:color="auto"/>
            <w:bottom w:val="none" w:sz="0" w:space="0" w:color="auto"/>
            <w:right w:val="none" w:sz="0" w:space="0" w:color="auto"/>
          </w:divBdr>
        </w:div>
      </w:divsChild>
    </w:div>
    <w:div w:id="1199317346">
      <w:bodyDiv w:val="1"/>
      <w:marLeft w:val="0"/>
      <w:marRight w:val="0"/>
      <w:marTop w:val="0"/>
      <w:marBottom w:val="0"/>
      <w:divBdr>
        <w:top w:val="none" w:sz="0" w:space="0" w:color="auto"/>
        <w:left w:val="none" w:sz="0" w:space="0" w:color="auto"/>
        <w:bottom w:val="none" w:sz="0" w:space="0" w:color="auto"/>
        <w:right w:val="none" w:sz="0" w:space="0" w:color="auto"/>
      </w:divBdr>
    </w:div>
    <w:div w:id="1212039855">
      <w:bodyDiv w:val="1"/>
      <w:marLeft w:val="0"/>
      <w:marRight w:val="0"/>
      <w:marTop w:val="0"/>
      <w:marBottom w:val="0"/>
      <w:divBdr>
        <w:top w:val="none" w:sz="0" w:space="0" w:color="auto"/>
        <w:left w:val="none" w:sz="0" w:space="0" w:color="auto"/>
        <w:bottom w:val="none" w:sz="0" w:space="0" w:color="auto"/>
        <w:right w:val="none" w:sz="0" w:space="0" w:color="auto"/>
      </w:divBdr>
      <w:divsChild>
        <w:div w:id="1892571548">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760424">
      <w:bodyDiv w:val="1"/>
      <w:marLeft w:val="0"/>
      <w:marRight w:val="0"/>
      <w:marTop w:val="0"/>
      <w:marBottom w:val="0"/>
      <w:divBdr>
        <w:top w:val="none" w:sz="0" w:space="0" w:color="auto"/>
        <w:left w:val="none" w:sz="0" w:space="0" w:color="auto"/>
        <w:bottom w:val="none" w:sz="0" w:space="0" w:color="auto"/>
        <w:right w:val="none" w:sz="0" w:space="0" w:color="auto"/>
      </w:divBdr>
      <w:divsChild>
        <w:div w:id="255287216">
          <w:marLeft w:val="979"/>
          <w:marRight w:val="0"/>
          <w:marTop w:val="58"/>
          <w:marBottom w:val="0"/>
          <w:divBdr>
            <w:top w:val="none" w:sz="0" w:space="0" w:color="auto"/>
            <w:left w:val="none" w:sz="0" w:space="0" w:color="auto"/>
            <w:bottom w:val="none" w:sz="0" w:space="0" w:color="auto"/>
            <w:right w:val="none" w:sz="0" w:space="0" w:color="auto"/>
          </w:divBdr>
        </w:div>
        <w:div w:id="1051072889">
          <w:marLeft w:val="1267"/>
          <w:marRight w:val="0"/>
          <w:marTop w:val="55"/>
          <w:marBottom w:val="0"/>
          <w:divBdr>
            <w:top w:val="none" w:sz="0" w:space="0" w:color="auto"/>
            <w:left w:val="none" w:sz="0" w:space="0" w:color="auto"/>
            <w:bottom w:val="none" w:sz="0" w:space="0" w:color="auto"/>
            <w:right w:val="none" w:sz="0" w:space="0" w:color="auto"/>
          </w:divBdr>
        </w:div>
      </w:divsChild>
    </w:div>
    <w:div w:id="1243878929">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117646153">
          <w:marLeft w:val="706"/>
          <w:marRight w:val="0"/>
          <w:marTop w:val="58"/>
          <w:marBottom w:val="0"/>
          <w:divBdr>
            <w:top w:val="none" w:sz="0" w:space="0" w:color="auto"/>
            <w:left w:val="none" w:sz="0" w:space="0" w:color="auto"/>
            <w:bottom w:val="none" w:sz="0" w:space="0" w:color="auto"/>
            <w:right w:val="none" w:sz="0" w:space="0" w:color="auto"/>
          </w:divBdr>
        </w:div>
        <w:div w:id="783036869">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287202">
      <w:bodyDiv w:val="1"/>
      <w:marLeft w:val="0"/>
      <w:marRight w:val="0"/>
      <w:marTop w:val="0"/>
      <w:marBottom w:val="0"/>
      <w:divBdr>
        <w:top w:val="none" w:sz="0" w:space="0" w:color="auto"/>
        <w:left w:val="none" w:sz="0" w:space="0" w:color="auto"/>
        <w:bottom w:val="none" w:sz="0" w:space="0" w:color="auto"/>
        <w:right w:val="none" w:sz="0" w:space="0" w:color="auto"/>
      </w:divBdr>
      <w:divsChild>
        <w:div w:id="1610351158">
          <w:marLeft w:val="706"/>
          <w:marRight w:val="0"/>
          <w:marTop w:val="58"/>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0265185">
      <w:bodyDiv w:val="1"/>
      <w:marLeft w:val="0"/>
      <w:marRight w:val="0"/>
      <w:marTop w:val="0"/>
      <w:marBottom w:val="0"/>
      <w:divBdr>
        <w:top w:val="none" w:sz="0" w:space="0" w:color="auto"/>
        <w:left w:val="none" w:sz="0" w:space="0" w:color="auto"/>
        <w:bottom w:val="none" w:sz="0" w:space="0" w:color="auto"/>
        <w:right w:val="none" w:sz="0" w:space="0" w:color="auto"/>
      </w:divBdr>
      <w:divsChild>
        <w:div w:id="366413142">
          <w:marLeft w:val="1166"/>
          <w:marRight w:val="0"/>
          <w:marTop w:val="0"/>
          <w:marBottom w:val="0"/>
          <w:divBdr>
            <w:top w:val="none" w:sz="0" w:space="0" w:color="auto"/>
            <w:left w:val="none" w:sz="0" w:space="0" w:color="auto"/>
            <w:bottom w:val="none" w:sz="0" w:space="0" w:color="auto"/>
            <w:right w:val="none" w:sz="0" w:space="0" w:color="auto"/>
          </w:divBdr>
        </w:div>
        <w:div w:id="382365709">
          <w:marLeft w:val="547"/>
          <w:marRight w:val="0"/>
          <w:marTop w:val="0"/>
          <w:marBottom w:val="0"/>
          <w:divBdr>
            <w:top w:val="none" w:sz="0" w:space="0" w:color="auto"/>
            <w:left w:val="none" w:sz="0" w:space="0" w:color="auto"/>
            <w:bottom w:val="none" w:sz="0" w:space="0" w:color="auto"/>
            <w:right w:val="none" w:sz="0" w:space="0" w:color="auto"/>
          </w:divBdr>
        </w:div>
        <w:div w:id="406608178">
          <w:marLeft w:val="547"/>
          <w:marRight w:val="0"/>
          <w:marTop w:val="0"/>
          <w:marBottom w:val="0"/>
          <w:divBdr>
            <w:top w:val="none" w:sz="0" w:space="0" w:color="auto"/>
            <w:left w:val="none" w:sz="0" w:space="0" w:color="auto"/>
            <w:bottom w:val="none" w:sz="0" w:space="0" w:color="auto"/>
            <w:right w:val="none" w:sz="0" w:space="0" w:color="auto"/>
          </w:divBdr>
        </w:div>
        <w:div w:id="886838073">
          <w:marLeft w:val="1166"/>
          <w:marRight w:val="0"/>
          <w:marTop w:val="0"/>
          <w:marBottom w:val="0"/>
          <w:divBdr>
            <w:top w:val="none" w:sz="0" w:space="0" w:color="auto"/>
            <w:left w:val="none" w:sz="0" w:space="0" w:color="auto"/>
            <w:bottom w:val="none" w:sz="0" w:space="0" w:color="auto"/>
            <w:right w:val="none" w:sz="0" w:space="0" w:color="auto"/>
          </w:divBdr>
        </w:div>
        <w:div w:id="942225861">
          <w:marLeft w:val="547"/>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34915">
      <w:bodyDiv w:val="1"/>
      <w:marLeft w:val="0"/>
      <w:marRight w:val="0"/>
      <w:marTop w:val="0"/>
      <w:marBottom w:val="0"/>
      <w:divBdr>
        <w:top w:val="none" w:sz="0" w:space="0" w:color="auto"/>
        <w:left w:val="none" w:sz="0" w:space="0" w:color="auto"/>
        <w:bottom w:val="none" w:sz="0" w:space="0" w:color="auto"/>
        <w:right w:val="none" w:sz="0" w:space="0" w:color="auto"/>
      </w:divBdr>
    </w:div>
    <w:div w:id="1315720494">
      <w:bodyDiv w:val="1"/>
      <w:marLeft w:val="0"/>
      <w:marRight w:val="0"/>
      <w:marTop w:val="0"/>
      <w:marBottom w:val="0"/>
      <w:divBdr>
        <w:top w:val="none" w:sz="0" w:space="0" w:color="auto"/>
        <w:left w:val="none" w:sz="0" w:space="0" w:color="auto"/>
        <w:bottom w:val="none" w:sz="0" w:space="0" w:color="auto"/>
        <w:right w:val="none" w:sz="0" w:space="0" w:color="auto"/>
      </w:divBdr>
      <w:divsChild>
        <w:div w:id="516965399">
          <w:marLeft w:val="979"/>
          <w:marRight w:val="0"/>
          <w:marTop w:val="58"/>
          <w:marBottom w:val="0"/>
          <w:divBdr>
            <w:top w:val="none" w:sz="0" w:space="0" w:color="auto"/>
            <w:left w:val="none" w:sz="0" w:space="0" w:color="auto"/>
            <w:bottom w:val="none" w:sz="0" w:space="0" w:color="auto"/>
            <w:right w:val="none" w:sz="0" w:space="0" w:color="auto"/>
          </w:divBdr>
        </w:div>
      </w:divsChild>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25208786">
      <w:bodyDiv w:val="1"/>
      <w:marLeft w:val="0"/>
      <w:marRight w:val="0"/>
      <w:marTop w:val="0"/>
      <w:marBottom w:val="0"/>
      <w:divBdr>
        <w:top w:val="none" w:sz="0" w:space="0" w:color="auto"/>
        <w:left w:val="none" w:sz="0" w:space="0" w:color="auto"/>
        <w:bottom w:val="none" w:sz="0" w:space="0" w:color="auto"/>
        <w:right w:val="none" w:sz="0" w:space="0" w:color="auto"/>
      </w:divBdr>
      <w:divsChild>
        <w:div w:id="1449549422">
          <w:marLeft w:val="706"/>
          <w:marRight w:val="0"/>
          <w:marTop w:val="58"/>
          <w:marBottom w:val="0"/>
          <w:divBdr>
            <w:top w:val="none" w:sz="0" w:space="0" w:color="auto"/>
            <w:left w:val="none" w:sz="0" w:space="0" w:color="auto"/>
            <w:bottom w:val="none" w:sz="0" w:space="0" w:color="auto"/>
            <w:right w:val="none" w:sz="0" w:space="0" w:color="auto"/>
          </w:divBdr>
        </w:div>
        <w:div w:id="1826892445">
          <w:marLeft w:val="706"/>
          <w:marRight w:val="0"/>
          <w:marTop w:val="58"/>
          <w:marBottom w:val="0"/>
          <w:divBdr>
            <w:top w:val="none" w:sz="0" w:space="0" w:color="auto"/>
            <w:left w:val="none" w:sz="0" w:space="0" w:color="auto"/>
            <w:bottom w:val="none" w:sz="0" w:space="0" w:color="auto"/>
            <w:right w:val="none" w:sz="0" w:space="0" w:color="auto"/>
          </w:divBdr>
        </w:div>
      </w:divsChild>
    </w:div>
    <w:div w:id="1325888923">
      <w:bodyDiv w:val="1"/>
      <w:marLeft w:val="0"/>
      <w:marRight w:val="0"/>
      <w:marTop w:val="0"/>
      <w:marBottom w:val="0"/>
      <w:divBdr>
        <w:top w:val="none" w:sz="0" w:space="0" w:color="auto"/>
        <w:left w:val="none" w:sz="0" w:space="0" w:color="auto"/>
        <w:bottom w:val="none" w:sz="0" w:space="0" w:color="auto"/>
        <w:right w:val="none" w:sz="0" w:space="0" w:color="auto"/>
      </w:divBdr>
      <w:divsChild>
        <w:div w:id="56827345">
          <w:marLeft w:val="979"/>
          <w:marRight w:val="0"/>
          <w:marTop w:val="58"/>
          <w:marBottom w:val="0"/>
          <w:divBdr>
            <w:top w:val="none" w:sz="0" w:space="0" w:color="auto"/>
            <w:left w:val="none" w:sz="0" w:space="0" w:color="auto"/>
            <w:bottom w:val="none" w:sz="0" w:space="0" w:color="auto"/>
            <w:right w:val="none" w:sz="0" w:space="0" w:color="auto"/>
          </w:divBdr>
        </w:div>
        <w:div w:id="82410747">
          <w:marLeft w:val="979"/>
          <w:marRight w:val="0"/>
          <w:marTop w:val="58"/>
          <w:marBottom w:val="0"/>
          <w:divBdr>
            <w:top w:val="none" w:sz="0" w:space="0" w:color="auto"/>
            <w:left w:val="none" w:sz="0" w:space="0" w:color="auto"/>
            <w:bottom w:val="none" w:sz="0" w:space="0" w:color="auto"/>
            <w:right w:val="none" w:sz="0" w:space="0" w:color="auto"/>
          </w:divBdr>
        </w:div>
        <w:div w:id="328561371">
          <w:marLeft w:val="706"/>
          <w:marRight w:val="0"/>
          <w:marTop w:val="58"/>
          <w:marBottom w:val="0"/>
          <w:divBdr>
            <w:top w:val="none" w:sz="0" w:space="0" w:color="auto"/>
            <w:left w:val="none" w:sz="0" w:space="0" w:color="auto"/>
            <w:bottom w:val="none" w:sz="0" w:space="0" w:color="auto"/>
            <w:right w:val="none" w:sz="0" w:space="0" w:color="auto"/>
          </w:divBdr>
        </w:div>
        <w:div w:id="472259497">
          <w:marLeft w:val="979"/>
          <w:marRight w:val="0"/>
          <w:marTop w:val="58"/>
          <w:marBottom w:val="0"/>
          <w:divBdr>
            <w:top w:val="none" w:sz="0" w:space="0" w:color="auto"/>
            <w:left w:val="none" w:sz="0" w:space="0" w:color="auto"/>
            <w:bottom w:val="none" w:sz="0" w:space="0" w:color="auto"/>
            <w:right w:val="none" w:sz="0" w:space="0" w:color="auto"/>
          </w:divBdr>
        </w:div>
        <w:div w:id="540557608">
          <w:marLeft w:val="979"/>
          <w:marRight w:val="0"/>
          <w:marTop w:val="58"/>
          <w:marBottom w:val="0"/>
          <w:divBdr>
            <w:top w:val="none" w:sz="0" w:space="0" w:color="auto"/>
            <w:left w:val="none" w:sz="0" w:space="0" w:color="auto"/>
            <w:bottom w:val="none" w:sz="0" w:space="0" w:color="auto"/>
            <w:right w:val="none" w:sz="0" w:space="0" w:color="auto"/>
          </w:divBdr>
        </w:div>
        <w:div w:id="970209580">
          <w:marLeft w:val="979"/>
          <w:marRight w:val="0"/>
          <w:marTop w:val="58"/>
          <w:marBottom w:val="0"/>
          <w:divBdr>
            <w:top w:val="none" w:sz="0" w:space="0" w:color="auto"/>
            <w:left w:val="none" w:sz="0" w:space="0" w:color="auto"/>
            <w:bottom w:val="none" w:sz="0" w:space="0" w:color="auto"/>
            <w:right w:val="none" w:sz="0" w:space="0" w:color="auto"/>
          </w:divBdr>
        </w:div>
        <w:div w:id="1432897770">
          <w:marLeft w:val="979"/>
          <w:marRight w:val="0"/>
          <w:marTop w:val="58"/>
          <w:marBottom w:val="0"/>
          <w:divBdr>
            <w:top w:val="none" w:sz="0" w:space="0" w:color="auto"/>
            <w:left w:val="none" w:sz="0" w:space="0" w:color="auto"/>
            <w:bottom w:val="none" w:sz="0" w:space="0" w:color="auto"/>
            <w:right w:val="none" w:sz="0" w:space="0" w:color="auto"/>
          </w:divBdr>
        </w:div>
        <w:div w:id="1448280307">
          <w:marLeft w:val="979"/>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430386">
      <w:bodyDiv w:val="1"/>
      <w:marLeft w:val="0"/>
      <w:marRight w:val="0"/>
      <w:marTop w:val="0"/>
      <w:marBottom w:val="0"/>
      <w:divBdr>
        <w:top w:val="none" w:sz="0" w:space="0" w:color="auto"/>
        <w:left w:val="none" w:sz="0" w:space="0" w:color="auto"/>
        <w:bottom w:val="none" w:sz="0" w:space="0" w:color="auto"/>
        <w:right w:val="none" w:sz="0" w:space="0" w:color="auto"/>
      </w:divBdr>
      <w:divsChild>
        <w:div w:id="404494083">
          <w:marLeft w:val="547"/>
          <w:marRight w:val="0"/>
          <w:marTop w:val="120"/>
          <w:marBottom w:val="180"/>
          <w:divBdr>
            <w:top w:val="none" w:sz="0" w:space="0" w:color="auto"/>
            <w:left w:val="none" w:sz="0" w:space="0" w:color="auto"/>
            <w:bottom w:val="none" w:sz="0" w:space="0" w:color="auto"/>
            <w:right w:val="none" w:sz="0" w:space="0" w:color="auto"/>
          </w:divBdr>
        </w:div>
        <w:div w:id="660347782">
          <w:marLeft w:val="547"/>
          <w:marRight w:val="0"/>
          <w:marTop w:val="60"/>
          <w:marBottom w:val="60"/>
          <w:divBdr>
            <w:top w:val="none" w:sz="0" w:space="0" w:color="auto"/>
            <w:left w:val="none" w:sz="0" w:space="0" w:color="auto"/>
            <w:bottom w:val="none" w:sz="0" w:space="0" w:color="auto"/>
            <w:right w:val="none" w:sz="0" w:space="0" w:color="auto"/>
          </w:divBdr>
        </w:div>
        <w:div w:id="692539892">
          <w:marLeft w:val="547"/>
          <w:marRight w:val="0"/>
          <w:marTop w:val="60"/>
          <w:marBottom w:val="60"/>
          <w:divBdr>
            <w:top w:val="none" w:sz="0" w:space="0" w:color="auto"/>
            <w:left w:val="none" w:sz="0" w:space="0" w:color="auto"/>
            <w:bottom w:val="none" w:sz="0" w:space="0" w:color="auto"/>
            <w:right w:val="none" w:sz="0" w:space="0" w:color="auto"/>
          </w:divBdr>
        </w:div>
        <w:div w:id="989871337">
          <w:marLeft w:val="1166"/>
          <w:marRight w:val="0"/>
          <w:marTop w:val="60"/>
          <w:marBottom w:val="6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260644087">
          <w:marLeft w:val="706"/>
          <w:marRight w:val="0"/>
          <w:marTop w:val="58"/>
          <w:marBottom w:val="0"/>
          <w:divBdr>
            <w:top w:val="none" w:sz="0" w:space="0" w:color="auto"/>
            <w:left w:val="none" w:sz="0" w:space="0" w:color="auto"/>
            <w:bottom w:val="none" w:sz="0" w:space="0" w:color="auto"/>
            <w:right w:val="none" w:sz="0" w:space="0" w:color="auto"/>
          </w:divBdr>
        </w:div>
        <w:div w:id="1805999170">
          <w:marLeft w:val="418"/>
          <w:marRight w:val="0"/>
          <w:marTop w:val="67"/>
          <w:marBottom w:val="0"/>
          <w:divBdr>
            <w:top w:val="none" w:sz="0" w:space="0" w:color="auto"/>
            <w:left w:val="none" w:sz="0" w:space="0" w:color="auto"/>
            <w:bottom w:val="none" w:sz="0" w:space="0" w:color="auto"/>
            <w:right w:val="none" w:sz="0" w:space="0" w:color="auto"/>
          </w:divBdr>
        </w:div>
      </w:divsChild>
    </w:div>
    <w:div w:id="1343556405">
      <w:bodyDiv w:val="1"/>
      <w:marLeft w:val="0"/>
      <w:marRight w:val="0"/>
      <w:marTop w:val="0"/>
      <w:marBottom w:val="0"/>
      <w:divBdr>
        <w:top w:val="none" w:sz="0" w:space="0" w:color="auto"/>
        <w:left w:val="none" w:sz="0" w:space="0" w:color="auto"/>
        <w:bottom w:val="none" w:sz="0" w:space="0" w:color="auto"/>
        <w:right w:val="none" w:sz="0" w:space="0" w:color="auto"/>
      </w:divBdr>
      <w:divsChild>
        <w:div w:id="88547896">
          <w:marLeft w:val="706"/>
          <w:marRight w:val="0"/>
          <w:marTop w:val="58"/>
          <w:marBottom w:val="0"/>
          <w:divBdr>
            <w:top w:val="none" w:sz="0" w:space="0" w:color="auto"/>
            <w:left w:val="none" w:sz="0" w:space="0" w:color="auto"/>
            <w:bottom w:val="none" w:sz="0" w:space="0" w:color="auto"/>
            <w:right w:val="none" w:sz="0" w:space="0" w:color="auto"/>
          </w:divBdr>
        </w:div>
        <w:div w:id="270741853">
          <w:marLeft w:val="706"/>
          <w:marRight w:val="0"/>
          <w:marTop w:val="58"/>
          <w:marBottom w:val="0"/>
          <w:divBdr>
            <w:top w:val="none" w:sz="0" w:space="0" w:color="auto"/>
            <w:left w:val="none" w:sz="0" w:space="0" w:color="auto"/>
            <w:bottom w:val="none" w:sz="0" w:space="0" w:color="auto"/>
            <w:right w:val="none" w:sz="0" w:space="0" w:color="auto"/>
          </w:divBdr>
        </w:div>
        <w:div w:id="1233006292">
          <w:marLeft w:val="706"/>
          <w:marRight w:val="0"/>
          <w:marTop w:val="58"/>
          <w:marBottom w:val="0"/>
          <w:divBdr>
            <w:top w:val="none" w:sz="0" w:space="0" w:color="auto"/>
            <w:left w:val="none" w:sz="0" w:space="0" w:color="auto"/>
            <w:bottom w:val="none" w:sz="0" w:space="0" w:color="auto"/>
            <w:right w:val="none" w:sz="0" w:space="0" w:color="auto"/>
          </w:divBdr>
        </w:div>
      </w:divsChild>
    </w:div>
    <w:div w:id="1345353659">
      <w:bodyDiv w:val="1"/>
      <w:marLeft w:val="0"/>
      <w:marRight w:val="0"/>
      <w:marTop w:val="0"/>
      <w:marBottom w:val="0"/>
      <w:divBdr>
        <w:top w:val="none" w:sz="0" w:space="0" w:color="auto"/>
        <w:left w:val="none" w:sz="0" w:space="0" w:color="auto"/>
        <w:bottom w:val="none" w:sz="0" w:space="0" w:color="auto"/>
        <w:right w:val="none" w:sz="0" w:space="0" w:color="auto"/>
      </w:divBdr>
      <w:divsChild>
        <w:div w:id="1918324262">
          <w:marLeft w:val="547"/>
          <w:marRight w:val="0"/>
          <w:marTop w:val="0"/>
          <w:marBottom w:val="0"/>
          <w:divBdr>
            <w:top w:val="none" w:sz="0" w:space="0" w:color="auto"/>
            <w:left w:val="none" w:sz="0" w:space="0" w:color="auto"/>
            <w:bottom w:val="none" w:sz="0" w:space="0" w:color="auto"/>
            <w:right w:val="none" w:sz="0" w:space="0" w:color="auto"/>
          </w:divBdr>
        </w:div>
        <w:div w:id="1143233419">
          <w:marLeft w:val="1166"/>
          <w:marRight w:val="0"/>
          <w:marTop w:val="0"/>
          <w:marBottom w:val="0"/>
          <w:divBdr>
            <w:top w:val="none" w:sz="0" w:space="0" w:color="auto"/>
            <w:left w:val="none" w:sz="0" w:space="0" w:color="auto"/>
            <w:bottom w:val="none" w:sz="0" w:space="0" w:color="auto"/>
            <w:right w:val="none" w:sz="0" w:space="0" w:color="auto"/>
          </w:divBdr>
        </w:div>
        <w:div w:id="771897515">
          <w:marLeft w:val="547"/>
          <w:marRight w:val="0"/>
          <w:marTop w:val="0"/>
          <w:marBottom w:val="0"/>
          <w:divBdr>
            <w:top w:val="none" w:sz="0" w:space="0" w:color="auto"/>
            <w:left w:val="none" w:sz="0" w:space="0" w:color="auto"/>
            <w:bottom w:val="none" w:sz="0" w:space="0" w:color="auto"/>
            <w:right w:val="none" w:sz="0" w:space="0" w:color="auto"/>
          </w:divBdr>
        </w:div>
        <w:div w:id="475878264">
          <w:marLeft w:val="1166"/>
          <w:marRight w:val="0"/>
          <w:marTop w:val="0"/>
          <w:marBottom w:val="0"/>
          <w:divBdr>
            <w:top w:val="none" w:sz="0" w:space="0" w:color="auto"/>
            <w:left w:val="none" w:sz="0" w:space="0" w:color="auto"/>
            <w:bottom w:val="none" w:sz="0" w:space="0" w:color="auto"/>
            <w:right w:val="none" w:sz="0" w:space="0" w:color="auto"/>
          </w:divBdr>
        </w:div>
        <w:div w:id="1838113869">
          <w:marLeft w:val="1166"/>
          <w:marRight w:val="0"/>
          <w:marTop w:val="0"/>
          <w:marBottom w:val="0"/>
          <w:divBdr>
            <w:top w:val="none" w:sz="0" w:space="0" w:color="auto"/>
            <w:left w:val="none" w:sz="0" w:space="0" w:color="auto"/>
            <w:bottom w:val="none" w:sz="0" w:space="0" w:color="auto"/>
            <w:right w:val="none" w:sz="0" w:space="0" w:color="auto"/>
          </w:divBdr>
        </w:div>
        <w:div w:id="2003583810">
          <w:marLeft w:val="547"/>
          <w:marRight w:val="0"/>
          <w:marTop w:val="0"/>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750855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538664692">
          <w:marLeft w:val="547"/>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1345199">
      <w:bodyDiv w:val="1"/>
      <w:marLeft w:val="0"/>
      <w:marRight w:val="0"/>
      <w:marTop w:val="0"/>
      <w:marBottom w:val="0"/>
      <w:divBdr>
        <w:top w:val="none" w:sz="0" w:space="0" w:color="auto"/>
        <w:left w:val="none" w:sz="0" w:space="0" w:color="auto"/>
        <w:bottom w:val="none" w:sz="0" w:space="0" w:color="auto"/>
        <w:right w:val="none" w:sz="0" w:space="0" w:color="auto"/>
      </w:divBdr>
      <w:divsChild>
        <w:div w:id="162622333">
          <w:marLeft w:val="1166"/>
          <w:marRight w:val="0"/>
          <w:marTop w:val="0"/>
          <w:marBottom w:val="0"/>
          <w:divBdr>
            <w:top w:val="none" w:sz="0" w:space="0" w:color="auto"/>
            <w:left w:val="none" w:sz="0" w:space="0" w:color="auto"/>
            <w:bottom w:val="none" w:sz="0" w:space="0" w:color="auto"/>
            <w:right w:val="none" w:sz="0" w:space="0" w:color="auto"/>
          </w:divBdr>
        </w:div>
        <w:div w:id="227422737">
          <w:marLeft w:val="1166"/>
          <w:marRight w:val="0"/>
          <w:marTop w:val="0"/>
          <w:marBottom w:val="0"/>
          <w:divBdr>
            <w:top w:val="none" w:sz="0" w:space="0" w:color="auto"/>
            <w:left w:val="none" w:sz="0" w:space="0" w:color="auto"/>
            <w:bottom w:val="none" w:sz="0" w:space="0" w:color="auto"/>
            <w:right w:val="none" w:sz="0" w:space="0" w:color="auto"/>
          </w:divBdr>
        </w:div>
        <w:div w:id="854424507">
          <w:marLeft w:val="547"/>
          <w:marRight w:val="0"/>
          <w:marTop w:val="0"/>
          <w:marBottom w:val="0"/>
          <w:divBdr>
            <w:top w:val="none" w:sz="0" w:space="0" w:color="auto"/>
            <w:left w:val="none" w:sz="0" w:space="0" w:color="auto"/>
            <w:bottom w:val="none" w:sz="0" w:space="0" w:color="auto"/>
            <w:right w:val="none" w:sz="0" w:space="0" w:color="auto"/>
          </w:divBdr>
        </w:div>
        <w:div w:id="1324233863">
          <w:marLeft w:val="1800"/>
          <w:marRight w:val="0"/>
          <w:marTop w:val="0"/>
          <w:marBottom w:val="0"/>
          <w:divBdr>
            <w:top w:val="none" w:sz="0" w:space="0" w:color="auto"/>
            <w:left w:val="none" w:sz="0" w:space="0" w:color="auto"/>
            <w:bottom w:val="none" w:sz="0" w:space="0" w:color="auto"/>
            <w:right w:val="none" w:sz="0" w:space="0" w:color="auto"/>
          </w:divBdr>
        </w:div>
        <w:div w:id="1579511236">
          <w:marLeft w:val="1166"/>
          <w:marRight w:val="0"/>
          <w:marTop w:val="0"/>
          <w:marBottom w:val="0"/>
          <w:divBdr>
            <w:top w:val="none" w:sz="0" w:space="0" w:color="auto"/>
            <w:left w:val="none" w:sz="0" w:space="0" w:color="auto"/>
            <w:bottom w:val="none" w:sz="0" w:space="0" w:color="auto"/>
            <w:right w:val="none" w:sz="0" w:space="0" w:color="auto"/>
          </w:divBdr>
        </w:div>
        <w:div w:id="1588028862">
          <w:marLeft w:val="1166"/>
          <w:marRight w:val="0"/>
          <w:marTop w:val="0"/>
          <w:marBottom w:val="0"/>
          <w:divBdr>
            <w:top w:val="none" w:sz="0" w:space="0" w:color="auto"/>
            <w:left w:val="none" w:sz="0" w:space="0" w:color="auto"/>
            <w:bottom w:val="none" w:sz="0" w:space="0" w:color="auto"/>
            <w:right w:val="none" w:sz="0" w:space="0" w:color="auto"/>
          </w:divBdr>
        </w:div>
        <w:div w:id="1831486921">
          <w:marLeft w:val="1166"/>
          <w:marRight w:val="0"/>
          <w:marTop w:val="0"/>
          <w:marBottom w:val="0"/>
          <w:divBdr>
            <w:top w:val="none" w:sz="0" w:space="0" w:color="auto"/>
            <w:left w:val="none" w:sz="0" w:space="0" w:color="auto"/>
            <w:bottom w:val="none" w:sz="0" w:space="0" w:color="auto"/>
            <w:right w:val="none" w:sz="0" w:space="0" w:color="auto"/>
          </w:divBdr>
        </w:div>
        <w:div w:id="1857112015">
          <w:marLeft w:val="547"/>
          <w:marRight w:val="0"/>
          <w:marTop w:val="0"/>
          <w:marBottom w:val="0"/>
          <w:divBdr>
            <w:top w:val="none" w:sz="0" w:space="0" w:color="auto"/>
            <w:left w:val="none" w:sz="0" w:space="0" w:color="auto"/>
            <w:bottom w:val="none" w:sz="0" w:space="0" w:color="auto"/>
            <w:right w:val="none" w:sz="0" w:space="0" w:color="auto"/>
          </w:divBdr>
        </w:div>
        <w:div w:id="1915167999">
          <w:marLeft w:val="1166"/>
          <w:marRight w:val="0"/>
          <w:marTop w:val="0"/>
          <w:marBottom w:val="0"/>
          <w:divBdr>
            <w:top w:val="none" w:sz="0" w:space="0" w:color="auto"/>
            <w:left w:val="none" w:sz="0" w:space="0" w:color="auto"/>
            <w:bottom w:val="none" w:sz="0" w:space="0" w:color="auto"/>
            <w:right w:val="none" w:sz="0" w:space="0" w:color="auto"/>
          </w:divBdr>
        </w:div>
        <w:div w:id="1927763186">
          <w:marLeft w:val="1800"/>
          <w:marRight w:val="0"/>
          <w:marTop w:val="0"/>
          <w:marBottom w:val="0"/>
          <w:divBdr>
            <w:top w:val="none" w:sz="0" w:space="0" w:color="auto"/>
            <w:left w:val="none" w:sz="0" w:space="0" w:color="auto"/>
            <w:bottom w:val="none" w:sz="0" w:space="0" w:color="auto"/>
            <w:right w:val="none" w:sz="0" w:space="0" w:color="auto"/>
          </w:divBdr>
        </w:div>
        <w:div w:id="1939749227">
          <w:marLeft w:val="547"/>
          <w:marRight w:val="0"/>
          <w:marTop w:val="0"/>
          <w:marBottom w:val="0"/>
          <w:divBdr>
            <w:top w:val="none" w:sz="0" w:space="0" w:color="auto"/>
            <w:left w:val="none" w:sz="0" w:space="0" w:color="auto"/>
            <w:bottom w:val="none" w:sz="0" w:space="0" w:color="auto"/>
            <w:right w:val="none" w:sz="0" w:space="0" w:color="auto"/>
          </w:divBdr>
        </w:div>
        <w:div w:id="1969237709">
          <w:marLeft w:val="1166"/>
          <w:marRight w:val="0"/>
          <w:marTop w:val="0"/>
          <w:marBottom w:val="0"/>
          <w:divBdr>
            <w:top w:val="none" w:sz="0" w:space="0" w:color="auto"/>
            <w:left w:val="none" w:sz="0" w:space="0" w:color="auto"/>
            <w:bottom w:val="none" w:sz="0" w:space="0" w:color="auto"/>
            <w:right w:val="none" w:sz="0" w:space="0" w:color="auto"/>
          </w:divBdr>
        </w:div>
        <w:div w:id="2022119976">
          <w:marLeft w:val="1166"/>
          <w:marRight w:val="0"/>
          <w:marTop w:val="0"/>
          <w:marBottom w:val="0"/>
          <w:divBdr>
            <w:top w:val="none" w:sz="0" w:space="0" w:color="auto"/>
            <w:left w:val="none" w:sz="0" w:space="0" w:color="auto"/>
            <w:bottom w:val="none" w:sz="0" w:space="0" w:color="auto"/>
            <w:right w:val="none" w:sz="0" w:space="0" w:color="auto"/>
          </w:divBdr>
        </w:div>
        <w:div w:id="2047369045">
          <w:marLeft w:val="1166"/>
          <w:marRight w:val="0"/>
          <w:marTop w:val="0"/>
          <w:marBottom w:val="0"/>
          <w:divBdr>
            <w:top w:val="none" w:sz="0" w:space="0" w:color="auto"/>
            <w:left w:val="none" w:sz="0" w:space="0" w:color="auto"/>
            <w:bottom w:val="none" w:sz="0" w:space="0" w:color="auto"/>
            <w:right w:val="none" w:sz="0" w:space="0" w:color="auto"/>
          </w:divBdr>
        </w:div>
      </w:divsChild>
    </w:div>
    <w:div w:id="1413431292">
      <w:bodyDiv w:val="1"/>
      <w:marLeft w:val="0"/>
      <w:marRight w:val="0"/>
      <w:marTop w:val="0"/>
      <w:marBottom w:val="0"/>
      <w:divBdr>
        <w:top w:val="none" w:sz="0" w:space="0" w:color="auto"/>
        <w:left w:val="none" w:sz="0" w:space="0" w:color="auto"/>
        <w:bottom w:val="none" w:sz="0" w:space="0" w:color="auto"/>
        <w:right w:val="none" w:sz="0" w:space="0" w:color="auto"/>
      </w:divBdr>
      <w:divsChild>
        <w:div w:id="350960378">
          <w:marLeft w:val="547"/>
          <w:marRight w:val="0"/>
          <w:marTop w:val="0"/>
          <w:marBottom w:val="0"/>
          <w:divBdr>
            <w:top w:val="none" w:sz="0" w:space="0" w:color="auto"/>
            <w:left w:val="none" w:sz="0" w:space="0" w:color="auto"/>
            <w:bottom w:val="none" w:sz="0" w:space="0" w:color="auto"/>
            <w:right w:val="none" w:sz="0" w:space="0" w:color="auto"/>
          </w:divBdr>
        </w:div>
        <w:div w:id="1020082534">
          <w:marLeft w:val="547"/>
          <w:marRight w:val="0"/>
          <w:marTop w:val="0"/>
          <w:marBottom w:val="0"/>
          <w:divBdr>
            <w:top w:val="none" w:sz="0" w:space="0" w:color="auto"/>
            <w:left w:val="none" w:sz="0" w:space="0" w:color="auto"/>
            <w:bottom w:val="none" w:sz="0" w:space="0" w:color="auto"/>
            <w:right w:val="none" w:sz="0" w:space="0" w:color="auto"/>
          </w:divBdr>
        </w:div>
        <w:div w:id="466431109">
          <w:marLeft w:val="547"/>
          <w:marRight w:val="0"/>
          <w:marTop w:val="0"/>
          <w:marBottom w:val="0"/>
          <w:divBdr>
            <w:top w:val="none" w:sz="0" w:space="0" w:color="auto"/>
            <w:left w:val="none" w:sz="0" w:space="0" w:color="auto"/>
            <w:bottom w:val="none" w:sz="0" w:space="0" w:color="auto"/>
            <w:right w:val="none" w:sz="0" w:space="0" w:color="auto"/>
          </w:divBdr>
        </w:div>
        <w:div w:id="1054430036">
          <w:marLeft w:val="547"/>
          <w:marRight w:val="0"/>
          <w:marTop w:val="0"/>
          <w:marBottom w:val="0"/>
          <w:divBdr>
            <w:top w:val="none" w:sz="0" w:space="0" w:color="auto"/>
            <w:left w:val="none" w:sz="0" w:space="0" w:color="auto"/>
            <w:bottom w:val="none" w:sz="0" w:space="0" w:color="auto"/>
            <w:right w:val="none" w:sz="0" w:space="0" w:color="auto"/>
          </w:divBdr>
        </w:div>
        <w:div w:id="1772627495">
          <w:marLeft w:val="547"/>
          <w:marRight w:val="0"/>
          <w:marTop w:val="0"/>
          <w:marBottom w:val="0"/>
          <w:divBdr>
            <w:top w:val="none" w:sz="0" w:space="0" w:color="auto"/>
            <w:left w:val="none" w:sz="0" w:space="0" w:color="auto"/>
            <w:bottom w:val="none" w:sz="0" w:space="0" w:color="auto"/>
            <w:right w:val="none" w:sz="0" w:space="0" w:color="auto"/>
          </w:divBdr>
        </w:div>
        <w:div w:id="6179897">
          <w:marLeft w:val="547"/>
          <w:marRight w:val="0"/>
          <w:marTop w:val="0"/>
          <w:marBottom w:val="0"/>
          <w:divBdr>
            <w:top w:val="none" w:sz="0" w:space="0" w:color="auto"/>
            <w:left w:val="none" w:sz="0" w:space="0" w:color="auto"/>
            <w:bottom w:val="none" w:sz="0" w:space="0" w:color="auto"/>
            <w:right w:val="none" w:sz="0" w:space="0" w:color="auto"/>
          </w:divBdr>
        </w:div>
        <w:div w:id="1709911972">
          <w:marLeft w:val="547"/>
          <w:marRight w:val="0"/>
          <w:marTop w:val="0"/>
          <w:marBottom w:val="0"/>
          <w:divBdr>
            <w:top w:val="none" w:sz="0" w:space="0" w:color="auto"/>
            <w:left w:val="none" w:sz="0" w:space="0" w:color="auto"/>
            <w:bottom w:val="none" w:sz="0" w:space="0" w:color="auto"/>
            <w:right w:val="none" w:sz="0" w:space="0" w:color="auto"/>
          </w:divBdr>
        </w:div>
        <w:div w:id="433673477">
          <w:marLeft w:val="547"/>
          <w:marRight w:val="0"/>
          <w:marTop w:val="0"/>
          <w:marBottom w:val="0"/>
          <w:divBdr>
            <w:top w:val="none" w:sz="0" w:space="0" w:color="auto"/>
            <w:left w:val="none" w:sz="0" w:space="0" w:color="auto"/>
            <w:bottom w:val="none" w:sz="0" w:space="0" w:color="auto"/>
            <w:right w:val="none" w:sz="0" w:space="0" w:color="auto"/>
          </w:divBdr>
        </w:div>
      </w:divsChild>
    </w:div>
    <w:div w:id="1420559678">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034906">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08872">
      <w:bodyDiv w:val="1"/>
      <w:marLeft w:val="0"/>
      <w:marRight w:val="0"/>
      <w:marTop w:val="0"/>
      <w:marBottom w:val="0"/>
      <w:divBdr>
        <w:top w:val="none" w:sz="0" w:space="0" w:color="auto"/>
        <w:left w:val="none" w:sz="0" w:space="0" w:color="auto"/>
        <w:bottom w:val="none" w:sz="0" w:space="0" w:color="auto"/>
        <w:right w:val="none" w:sz="0" w:space="0" w:color="auto"/>
      </w:divBdr>
      <w:divsChild>
        <w:div w:id="1732460531">
          <w:marLeft w:val="706"/>
          <w:marRight w:val="0"/>
          <w:marTop w:val="58"/>
          <w:marBottom w:val="0"/>
          <w:divBdr>
            <w:top w:val="none" w:sz="0" w:space="0" w:color="auto"/>
            <w:left w:val="none" w:sz="0" w:space="0" w:color="auto"/>
            <w:bottom w:val="none" w:sz="0" w:space="0" w:color="auto"/>
            <w:right w:val="none" w:sz="0" w:space="0" w:color="auto"/>
          </w:divBdr>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559173320">
          <w:marLeft w:val="547"/>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5534555">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84287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6003703">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0046290">
      <w:bodyDiv w:val="1"/>
      <w:marLeft w:val="0"/>
      <w:marRight w:val="0"/>
      <w:marTop w:val="0"/>
      <w:marBottom w:val="0"/>
      <w:divBdr>
        <w:top w:val="none" w:sz="0" w:space="0" w:color="auto"/>
        <w:left w:val="none" w:sz="0" w:space="0" w:color="auto"/>
        <w:bottom w:val="none" w:sz="0" w:space="0" w:color="auto"/>
        <w:right w:val="none" w:sz="0" w:space="0" w:color="auto"/>
      </w:divBdr>
      <w:divsChild>
        <w:div w:id="504635780">
          <w:marLeft w:val="994"/>
          <w:marRight w:val="0"/>
          <w:marTop w:val="0"/>
          <w:marBottom w:val="0"/>
          <w:divBdr>
            <w:top w:val="none" w:sz="0" w:space="0" w:color="auto"/>
            <w:left w:val="none" w:sz="0" w:space="0" w:color="auto"/>
            <w:bottom w:val="none" w:sz="0" w:space="0" w:color="auto"/>
            <w:right w:val="none" w:sz="0" w:space="0" w:color="auto"/>
          </w:divBdr>
        </w:div>
        <w:div w:id="1669282107">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4707040">
      <w:bodyDiv w:val="1"/>
      <w:marLeft w:val="0"/>
      <w:marRight w:val="0"/>
      <w:marTop w:val="0"/>
      <w:marBottom w:val="0"/>
      <w:divBdr>
        <w:top w:val="none" w:sz="0" w:space="0" w:color="auto"/>
        <w:left w:val="none" w:sz="0" w:space="0" w:color="auto"/>
        <w:bottom w:val="none" w:sz="0" w:space="0" w:color="auto"/>
        <w:right w:val="none" w:sz="0" w:space="0" w:color="auto"/>
      </w:divBdr>
      <w:divsChild>
        <w:div w:id="427850720">
          <w:marLeft w:val="979"/>
          <w:marRight w:val="0"/>
          <w:marTop w:val="58"/>
          <w:marBottom w:val="0"/>
          <w:divBdr>
            <w:top w:val="none" w:sz="0" w:space="0" w:color="auto"/>
            <w:left w:val="none" w:sz="0" w:space="0" w:color="auto"/>
            <w:bottom w:val="none" w:sz="0" w:space="0" w:color="auto"/>
            <w:right w:val="none" w:sz="0" w:space="0" w:color="auto"/>
          </w:divBdr>
        </w:div>
        <w:div w:id="2068799127">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654873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812219">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sChild>
    </w:div>
    <w:div w:id="1618830250">
      <w:bodyDiv w:val="1"/>
      <w:marLeft w:val="0"/>
      <w:marRight w:val="0"/>
      <w:marTop w:val="0"/>
      <w:marBottom w:val="0"/>
      <w:divBdr>
        <w:top w:val="none" w:sz="0" w:space="0" w:color="auto"/>
        <w:left w:val="none" w:sz="0" w:space="0" w:color="auto"/>
        <w:bottom w:val="none" w:sz="0" w:space="0" w:color="auto"/>
        <w:right w:val="none" w:sz="0" w:space="0" w:color="auto"/>
      </w:divBdr>
      <w:divsChild>
        <w:div w:id="300963555">
          <w:marLeft w:val="1800"/>
          <w:marRight w:val="0"/>
          <w:marTop w:val="0"/>
          <w:marBottom w:val="0"/>
          <w:divBdr>
            <w:top w:val="none" w:sz="0" w:space="0" w:color="auto"/>
            <w:left w:val="none" w:sz="0" w:space="0" w:color="auto"/>
            <w:bottom w:val="none" w:sz="0" w:space="0" w:color="auto"/>
            <w:right w:val="none" w:sz="0" w:space="0" w:color="auto"/>
          </w:divBdr>
        </w:div>
        <w:div w:id="637301923">
          <w:marLeft w:val="1080"/>
          <w:marRight w:val="0"/>
          <w:marTop w:val="0"/>
          <w:marBottom w:val="0"/>
          <w:divBdr>
            <w:top w:val="none" w:sz="0" w:space="0" w:color="auto"/>
            <w:left w:val="none" w:sz="0" w:space="0" w:color="auto"/>
            <w:bottom w:val="none" w:sz="0" w:space="0" w:color="auto"/>
            <w:right w:val="none" w:sz="0" w:space="0" w:color="auto"/>
          </w:divBdr>
        </w:div>
        <w:div w:id="789592237">
          <w:marLeft w:val="1080"/>
          <w:marRight w:val="0"/>
          <w:marTop w:val="0"/>
          <w:marBottom w:val="0"/>
          <w:divBdr>
            <w:top w:val="none" w:sz="0" w:space="0" w:color="auto"/>
            <w:left w:val="none" w:sz="0" w:space="0" w:color="auto"/>
            <w:bottom w:val="none" w:sz="0" w:space="0" w:color="auto"/>
            <w:right w:val="none" w:sz="0" w:space="0" w:color="auto"/>
          </w:divBdr>
        </w:div>
        <w:div w:id="955523461">
          <w:marLeft w:val="1800"/>
          <w:marRight w:val="0"/>
          <w:marTop w:val="0"/>
          <w:marBottom w:val="0"/>
          <w:divBdr>
            <w:top w:val="none" w:sz="0" w:space="0" w:color="auto"/>
            <w:left w:val="none" w:sz="0" w:space="0" w:color="auto"/>
            <w:bottom w:val="none" w:sz="0" w:space="0" w:color="auto"/>
            <w:right w:val="none" w:sz="0" w:space="0" w:color="auto"/>
          </w:divBdr>
        </w:div>
        <w:div w:id="1548026787">
          <w:marLeft w:val="274"/>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389685">
      <w:bodyDiv w:val="1"/>
      <w:marLeft w:val="0"/>
      <w:marRight w:val="0"/>
      <w:marTop w:val="0"/>
      <w:marBottom w:val="0"/>
      <w:divBdr>
        <w:top w:val="none" w:sz="0" w:space="0" w:color="auto"/>
        <w:left w:val="none" w:sz="0" w:space="0" w:color="auto"/>
        <w:bottom w:val="none" w:sz="0" w:space="0" w:color="auto"/>
        <w:right w:val="none" w:sz="0" w:space="0" w:color="auto"/>
      </w:divBdr>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64234776">
      <w:bodyDiv w:val="1"/>
      <w:marLeft w:val="0"/>
      <w:marRight w:val="0"/>
      <w:marTop w:val="0"/>
      <w:marBottom w:val="0"/>
      <w:divBdr>
        <w:top w:val="none" w:sz="0" w:space="0" w:color="auto"/>
        <w:left w:val="none" w:sz="0" w:space="0" w:color="auto"/>
        <w:bottom w:val="none" w:sz="0" w:space="0" w:color="auto"/>
        <w:right w:val="none" w:sz="0" w:space="0" w:color="auto"/>
      </w:divBdr>
      <w:divsChild>
        <w:div w:id="1267616401">
          <w:marLeft w:val="1267"/>
          <w:marRight w:val="0"/>
          <w:marTop w:val="58"/>
          <w:marBottom w:val="0"/>
          <w:divBdr>
            <w:top w:val="none" w:sz="0" w:space="0" w:color="auto"/>
            <w:left w:val="none" w:sz="0" w:space="0" w:color="auto"/>
            <w:bottom w:val="none" w:sz="0" w:space="0" w:color="auto"/>
            <w:right w:val="none" w:sz="0" w:space="0" w:color="auto"/>
          </w:divBdr>
        </w:div>
        <w:div w:id="2078042946">
          <w:marLeft w:val="1267"/>
          <w:marRight w:val="0"/>
          <w:marTop w:val="58"/>
          <w:marBottom w:val="0"/>
          <w:divBdr>
            <w:top w:val="none" w:sz="0" w:space="0" w:color="auto"/>
            <w:left w:val="none" w:sz="0" w:space="0" w:color="auto"/>
            <w:bottom w:val="none" w:sz="0" w:space="0" w:color="auto"/>
            <w:right w:val="none" w:sz="0" w:space="0" w:color="auto"/>
          </w:divBdr>
        </w:div>
      </w:divsChild>
    </w:div>
    <w:div w:id="166804724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92026743">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 w:id="2024815074">
          <w:marLeft w:val="547"/>
          <w:marRight w:val="0"/>
          <w:marTop w:val="0"/>
          <w:marBottom w:val="0"/>
          <w:divBdr>
            <w:top w:val="none" w:sz="0" w:space="0" w:color="auto"/>
            <w:left w:val="none" w:sz="0" w:space="0" w:color="auto"/>
            <w:bottom w:val="none" w:sz="0" w:space="0" w:color="auto"/>
            <w:right w:val="none" w:sz="0" w:space="0" w:color="auto"/>
          </w:divBdr>
        </w:div>
      </w:divsChild>
    </w:div>
    <w:div w:id="1713535218">
      <w:bodyDiv w:val="1"/>
      <w:marLeft w:val="0"/>
      <w:marRight w:val="0"/>
      <w:marTop w:val="0"/>
      <w:marBottom w:val="0"/>
      <w:divBdr>
        <w:top w:val="none" w:sz="0" w:space="0" w:color="auto"/>
        <w:left w:val="none" w:sz="0" w:space="0" w:color="auto"/>
        <w:bottom w:val="none" w:sz="0" w:space="0" w:color="auto"/>
        <w:right w:val="none" w:sz="0" w:space="0" w:color="auto"/>
      </w:divBdr>
      <w:divsChild>
        <w:div w:id="444159210">
          <w:marLeft w:val="706"/>
          <w:marRight w:val="0"/>
          <w:marTop w:val="58"/>
          <w:marBottom w:val="0"/>
          <w:divBdr>
            <w:top w:val="none" w:sz="0" w:space="0" w:color="auto"/>
            <w:left w:val="none" w:sz="0" w:space="0" w:color="auto"/>
            <w:bottom w:val="none" w:sz="0" w:space="0" w:color="auto"/>
            <w:right w:val="none" w:sz="0" w:space="0" w:color="auto"/>
          </w:divBdr>
        </w:div>
        <w:div w:id="781606884">
          <w:marLeft w:val="979"/>
          <w:marRight w:val="0"/>
          <w:marTop w:val="53"/>
          <w:marBottom w:val="0"/>
          <w:divBdr>
            <w:top w:val="none" w:sz="0" w:space="0" w:color="auto"/>
            <w:left w:val="none" w:sz="0" w:space="0" w:color="auto"/>
            <w:bottom w:val="none" w:sz="0" w:space="0" w:color="auto"/>
            <w:right w:val="none" w:sz="0" w:space="0" w:color="auto"/>
          </w:divBdr>
        </w:div>
        <w:div w:id="1860924493">
          <w:marLeft w:val="979"/>
          <w:marRight w:val="0"/>
          <w:marTop w:val="53"/>
          <w:marBottom w:val="0"/>
          <w:divBdr>
            <w:top w:val="none" w:sz="0" w:space="0" w:color="auto"/>
            <w:left w:val="none" w:sz="0" w:space="0" w:color="auto"/>
            <w:bottom w:val="none" w:sz="0" w:space="0" w:color="auto"/>
            <w:right w:val="none" w:sz="0" w:space="0" w:color="auto"/>
          </w:divBdr>
        </w:div>
        <w:div w:id="1963461061">
          <w:marLeft w:val="979"/>
          <w:marRight w:val="0"/>
          <w:marTop w:val="53"/>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4986934">
      <w:bodyDiv w:val="1"/>
      <w:marLeft w:val="0"/>
      <w:marRight w:val="0"/>
      <w:marTop w:val="0"/>
      <w:marBottom w:val="0"/>
      <w:divBdr>
        <w:top w:val="none" w:sz="0" w:space="0" w:color="auto"/>
        <w:left w:val="none" w:sz="0" w:space="0" w:color="auto"/>
        <w:bottom w:val="none" w:sz="0" w:space="0" w:color="auto"/>
        <w:right w:val="none" w:sz="0" w:space="0" w:color="auto"/>
      </w:divBdr>
      <w:divsChild>
        <w:div w:id="1093431807">
          <w:marLeft w:val="706"/>
          <w:marRight w:val="0"/>
          <w:marTop w:val="67"/>
          <w:marBottom w:val="0"/>
          <w:divBdr>
            <w:top w:val="none" w:sz="0" w:space="0" w:color="auto"/>
            <w:left w:val="none" w:sz="0" w:space="0" w:color="auto"/>
            <w:bottom w:val="none" w:sz="0" w:space="0" w:color="auto"/>
            <w:right w:val="none" w:sz="0" w:space="0" w:color="auto"/>
          </w:divBdr>
        </w:div>
        <w:div w:id="1501851715">
          <w:marLeft w:val="979"/>
          <w:marRight w:val="0"/>
          <w:marTop w:val="62"/>
          <w:marBottom w:val="0"/>
          <w:divBdr>
            <w:top w:val="none" w:sz="0" w:space="0" w:color="auto"/>
            <w:left w:val="none" w:sz="0" w:space="0" w:color="auto"/>
            <w:bottom w:val="none" w:sz="0" w:space="0" w:color="auto"/>
            <w:right w:val="none" w:sz="0" w:space="0" w:color="auto"/>
          </w:divBdr>
        </w:div>
        <w:div w:id="1633485065">
          <w:marLeft w:val="979"/>
          <w:marRight w:val="0"/>
          <w:marTop w:val="62"/>
          <w:marBottom w:val="0"/>
          <w:divBdr>
            <w:top w:val="none" w:sz="0" w:space="0" w:color="auto"/>
            <w:left w:val="none" w:sz="0" w:space="0" w:color="auto"/>
            <w:bottom w:val="none" w:sz="0" w:space="0" w:color="auto"/>
            <w:right w:val="none" w:sz="0" w:space="0" w:color="auto"/>
          </w:divBdr>
        </w:div>
        <w:div w:id="1937706907">
          <w:marLeft w:val="979"/>
          <w:marRight w:val="0"/>
          <w:marTop w:val="62"/>
          <w:marBottom w:val="0"/>
          <w:divBdr>
            <w:top w:val="none" w:sz="0" w:space="0" w:color="auto"/>
            <w:left w:val="none" w:sz="0" w:space="0" w:color="auto"/>
            <w:bottom w:val="none" w:sz="0" w:space="0" w:color="auto"/>
            <w:right w:val="none" w:sz="0" w:space="0" w:color="auto"/>
          </w:divBdr>
        </w:div>
      </w:divsChild>
    </w:div>
    <w:div w:id="1731541725">
      <w:bodyDiv w:val="1"/>
      <w:marLeft w:val="0"/>
      <w:marRight w:val="0"/>
      <w:marTop w:val="0"/>
      <w:marBottom w:val="0"/>
      <w:divBdr>
        <w:top w:val="none" w:sz="0" w:space="0" w:color="auto"/>
        <w:left w:val="none" w:sz="0" w:space="0" w:color="auto"/>
        <w:bottom w:val="none" w:sz="0" w:space="0" w:color="auto"/>
        <w:right w:val="none" w:sz="0" w:space="0" w:color="auto"/>
      </w:divBdr>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253603">
      <w:bodyDiv w:val="1"/>
      <w:marLeft w:val="0"/>
      <w:marRight w:val="0"/>
      <w:marTop w:val="0"/>
      <w:marBottom w:val="0"/>
      <w:divBdr>
        <w:top w:val="none" w:sz="0" w:space="0" w:color="auto"/>
        <w:left w:val="none" w:sz="0" w:space="0" w:color="auto"/>
        <w:bottom w:val="none" w:sz="0" w:space="0" w:color="auto"/>
        <w:right w:val="none" w:sz="0" w:space="0" w:color="auto"/>
      </w:divBdr>
      <w:divsChild>
        <w:div w:id="653417324">
          <w:marLeft w:val="979"/>
          <w:marRight w:val="0"/>
          <w:marTop w:val="58"/>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727075224">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sChild>
    </w:div>
    <w:div w:id="1754693240">
      <w:bodyDiv w:val="1"/>
      <w:marLeft w:val="0"/>
      <w:marRight w:val="0"/>
      <w:marTop w:val="0"/>
      <w:marBottom w:val="0"/>
      <w:divBdr>
        <w:top w:val="none" w:sz="0" w:space="0" w:color="auto"/>
        <w:left w:val="none" w:sz="0" w:space="0" w:color="auto"/>
        <w:bottom w:val="none" w:sz="0" w:space="0" w:color="auto"/>
        <w:right w:val="none" w:sz="0" w:space="0" w:color="auto"/>
      </w:divBdr>
      <w:divsChild>
        <w:div w:id="321392777">
          <w:marLeft w:val="979"/>
          <w:marRight w:val="0"/>
          <w:marTop w:val="53"/>
          <w:marBottom w:val="0"/>
          <w:divBdr>
            <w:top w:val="none" w:sz="0" w:space="0" w:color="auto"/>
            <w:left w:val="none" w:sz="0" w:space="0" w:color="auto"/>
            <w:bottom w:val="none" w:sz="0" w:space="0" w:color="auto"/>
            <w:right w:val="none" w:sz="0" w:space="0" w:color="auto"/>
          </w:divBdr>
        </w:div>
        <w:div w:id="530411762">
          <w:marLeft w:val="979"/>
          <w:marRight w:val="0"/>
          <w:marTop w:val="53"/>
          <w:marBottom w:val="0"/>
          <w:divBdr>
            <w:top w:val="none" w:sz="0" w:space="0" w:color="auto"/>
            <w:left w:val="none" w:sz="0" w:space="0" w:color="auto"/>
            <w:bottom w:val="none" w:sz="0" w:space="0" w:color="auto"/>
            <w:right w:val="none" w:sz="0" w:space="0" w:color="auto"/>
          </w:divBdr>
        </w:div>
        <w:div w:id="920718648">
          <w:marLeft w:val="979"/>
          <w:marRight w:val="0"/>
          <w:marTop w:val="53"/>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976609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145174251">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sChild>
    </w:div>
    <w:div w:id="179131545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79418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0100470">
      <w:bodyDiv w:val="1"/>
      <w:marLeft w:val="0"/>
      <w:marRight w:val="0"/>
      <w:marTop w:val="0"/>
      <w:marBottom w:val="0"/>
      <w:divBdr>
        <w:top w:val="none" w:sz="0" w:space="0" w:color="auto"/>
        <w:left w:val="none" w:sz="0" w:space="0" w:color="auto"/>
        <w:bottom w:val="none" w:sz="0" w:space="0" w:color="auto"/>
        <w:right w:val="none" w:sz="0" w:space="0" w:color="auto"/>
      </w:divBdr>
      <w:divsChild>
        <w:div w:id="85813411">
          <w:marLeft w:val="1541"/>
          <w:marRight w:val="0"/>
          <w:marTop w:val="58"/>
          <w:marBottom w:val="0"/>
          <w:divBdr>
            <w:top w:val="none" w:sz="0" w:space="0" w:color="auto"/>
            <w:left w:val="none" w:sz="0" w:space="0" w:color="auto"/>
            <w:bottom w:val="none" w:sz="0" w:space="0" w:color="auto"/>
            <w:right w:val="none" w:sz="0" w:space="0" w:color="auto"/>
          </w:divBdr>
        </w:div>
        <w:div w:id="1425809625">
          <w:marLeft w:val="1267"/>
          <w:marRight w:val="0"/>
          <w:marTop w:val="58"/>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8456301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144860956">
          <w:marLeft w:val="1800"/>
          <w:marRight w:val="0"/>
          <w:marTop w:val="0"/>
          <w:marBottom w:val="0"/>
          <w:divBdr>
            <w:top w:val="none" w:sz="0" w:space="0" w:color="auto"/>
            <w:left w:val="none" w:sz="0" w:space="0" w:color="auto"/>
            <w:bottom w:val="none" w:sz="0" w:space="0" w:color="auto"/>
            <w:right w:val="none" w:sz="0" w:space="0" w:color="auto"/>
          </w:divBdr>
        </w:div>
        <w:div w:id="267272215">
          <w:marLeft w:val="547"/>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582633">
      <w:bodyDiv w:val="1"/>
      <w:marLeft w:val="0"/>
      <w:marRight w:val="0"/>
      <w:marTop w:val="0"/>
      <w:marBottom w:val="0"/>
      <w:divBdr>
        <w:top w:val="none" w:sz="0" w:space="0" w:color="auto"/>
        <w:left w:val="none" w:sz="0" w:space="0" w:color="auto"/>
        <w:bottom w:val="none" w:sz="0" w:space="0" w:color="auto"/>
        <w:right w:val="none" w:sz="0" w:space="0" w:color="auto"/>
      </w:divBdr>
      <w:divsChild>
        <w:div w:id="267929928">
          <w:marLeft w:val="547"/>
          <w:marRight w:val="0"/>
          <w:marTop w:val="0"/>
          <w:marBottom w:val="0"/>
          <w:divBdr>
            <w:top w:val="none" w:sz="0" w:space="0" w:color="auto"/>
            <w:left w:val="none" w:sz="0" w:space="0" w:color="auto"/>
            <w:bottom w:val="none" w:sz="0" w:space="0" w:color="auto"/>
            <w:right w:val="none" w:sz="0" w:space="0" w:color="auto"/>
          </w:divBdr>
        </w:div>
        <w:div w:id="460198808">
          <w:marLeft w:val="547"/>
          <w:marRight w:val="0"/>
          <w:marTop w:val="0"/>
          <w:marBottom w:val="0"/>
          <w:divBdr>
            <w:top w:val="none" w:sz="0" w:space="0" w:color="auto"/>
            <w:left w:val="none" w:sz="0" w:space="0" w:color="auto"/>
            <w:bottom w:val="none" w:sz="0" w:space="0" w:color="auto"/>
            <w:right w:val="none" w:sz="0" w:space="0" w:color="auto"/>
          </w:divBdr>
        </w:div>
        <w:div w:id="493109291">
          <w:marLeft w:val="1166"/>
          <w:marRight w:val="0"/>
          <w:marTop w:val="0"/>
          <w:marBottom w:val="0"/>
          <w:divBdr>
            <w:top w:val="none" w:sz="0" w:space="0" w:color="auto"/>
            <w:left w:val="none" w:sz="0" w:space="0" w:color="auto"/>
            <w:bottom w:val="none" w:sz="0" w:space="0" w:color="auto"/>
            <w:right w:val="none" w:sz="0" w:space="0" w:color="auto"/>
          </w:divBdr>
        </w:div>
        <w:div w:id="1541046132">
          <w:marLeft w:val="547"/>
          <w:marRight w:val="0"/>
          <w:marTop w:val="0"/>
          <w:marBottom w:val="0"/>
          <w:divBdr>
            <w:top w:val="none" w:sz="0" w:space="0" w:color="auto"/>
            <w:left w:val="none" w:sz="0" w:space="0" w:color="auto"/>
            <w:bottom w:val="none" w:sz="0" w:space="0" w:color="auto"/>
            <w:right w:val="none" w:sz="0" w:space="0" w:color="auto"/>
          </w:divBdr>
        </w:div>
        <w:div w:id="1698264865">
          <w:marLeft w:val="1166"/>
          <w:marRight w:val="0"/>
          <w:marTop w:val="0"/>
          <w:marBottom w:val="0"/>
          <w:divBdr>
            <w:top w:val="none" w:sz="0" w:space="0" w:color="auto"/>
            <w:left w:val="none" w:sz="0" w:space="0" w:color="auto"/>
            <w:bottom w:val="none" w:sz="0" w:space="0" w:color="auto"/>
            <w:right w:val="none" w:sz="0" w:space="0" w:color="auto"/>
          </w:divBdr>
        </w:div>
      </w:divsChild>
    </w:div>
    <w:div w:id="1922181991">
      <w:bodyDiv w:val="1"/>
      <w:marLeft w:val="0"/>
      <w:marRight w:val="0"/>
      <w:marTop w:val="0"/>
      <w:marBottom w:val="0"/>
      <w:divBdr>
        <w:top w:val="none" w:sz="0" w:space="0" w:color="auto"/>
        <w:left w:val="none" w:sz="0" w:space="0" w:color="auto"/>
        <w:bottom w:val="none" w:sz="0" w:space="0" w:color="auto"/>
        <w:right w:val="none" w:sz="0" w:space="0" w:color="auto"/>
      </w:divBdr>
      <w:divsChild>
        <w:div w:id="1090585670">
          <w:marLeft w:val="994"/>
          <w:marRight w:val="0"/>
          <w:marTop w:val="0"/>
          <w:marBottom w:val="0"/>
          <w:divBdr>
            <w:top w:val="none" w:sz="0" w:space="0" w:color="auto"/>
            <w:left w:val="none" w:sz="0" w:space="0" w:color="auto"/>
            <w:bottom w:val="none" w:sz="0" w:space="0" w:color="auto"/>
            <w:right w:val="none" w:sz="0" w:space="0" w:color="auto"/>
          </w:divBdr>
        </w:div>
        <w:div w:id="2104761639">
          <w:marLeft w:val="274"/>
          <w:marRight w:val="0"/>
          <w:marTop w:val="0"/>
          <w:marBottom w:val="0"/>
          <w:divBdr>
            <w:top w:val="none" w:sz="0" w:space="0" w:color="auto"/>
            <w:left w:val="none" w:sz="0" w:space="0" w:color="auto"/>
            <w:bottom w:val="none" w:sz="0" w:space="0" w:color="auto"/>
            <w:right w:val="none" w:sz="0" w:space="0" w:color="auto"/>
          </w:divBdr>
        </w:div>
      </w:divsChild>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504249950">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1223445927">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686173">
      <w:bodyDiv w:val="1"/>
      <w:marLeft w:val="0"/>
      <w:marRight w:val="0"/>
      <w:marTop w:val="0"/>
      <w:marBottom w:val="0"/>
      <w:divBdr>
        <w:top w:val="none" w:sz="0" w:space="0" w:color="auto"/>
        <w:left w:val="none" w:sz="0" w:space="0" w:color="auto"/>
        <w:bottom w:val="none" w:sz="0" w:space="0" w:color="auto"/>
        <w:right w:val="none" w:sz="0" w:space="0" w:color="auto"/>
      </w:divBdr>
    </w:div>
    <w:div w:id="1944533277">
      <w:bodyDiv w:val="1"/>
      <w:marLeft w:val="0"/>
      <w:marRight w:val="0"/>
      <w:marTop w:val="0"/>
      <w:marBottom w:val="0"/>
      <w:divBdr>
        <w:top w:val="none" w:sz="0" w:space="0" w:color="auto"/>
        <w:left w:val="none" w:sz="0" w:space="0" w:color="auto"/>
        <w:bottom w:val="none" w:sz="0" w:space="0" w:color="auto"/>
        <w:right w:val="none" w:sz="0" w:space="0" w:color="auto"/>
      </w:divBdr>
    </w:div>
    <w:div w:id="1947421686">
      <w:bodyDiv w:val="1"/>
      <w:marLeft w:val="0"/>
      <w:marRight w:val="0"/>
      <w:marTop w:val="0"/>
      <w:marBottom w:val="0"/>
      <w:divBdr>
        <w:top w:val="none" w:sz="0" w:space="0" w:color="auto"/>
        <w:left w:val="none" w:sz="0" w:space="0" w:color="auto"/>
        <w:bottom w:val="none" w:sz="0" w:space="0" w:color="auto"/>
        <w:right w:val="none" w:sz="0" w:space="0" w:color="auto"/>
      </w:divBdr>
      <w:divsChild>
        <w:div w:id="24409665">
          <w:marLeft w:val="979"/>
          <w:marRight w:val="0"/>
          <w:marTop w:val="48"/>
          <w:marBottom w:val="0"/>
          <w:divBdr>
            <w:top w:val="none" w:sz="0" w:space="0" w:color="auto"/>
            <w:left w:val="none" w:sz="0" w:space="0" w:color="auto"/>
            <w:bottom w:val="none" w:sz="0" w:space="0" w:color="auto"/>
            <w:right w:val="none" w:sz="0" w:space="0" w:color="auto"/>
          </w:divBdr>
        </w:div>
        <w:div w:id="582183641">
          <w:marLeft w:val="706"/>
          <w:marRight w:val="0"/>
          <w:marTop w:val="50"/>
          <w:marBottom w:val="0"/>
          <w:divBdr>
            <w:top w:val="none" w:sz="0" w:space="0" w:color="auto"/>
            <w:left w:val="none" w:sz="0" w:space="0" w:color="auto"/>
            <w:bottom w:val="none" w:sz="0" w:space="0" w:color="auto"/>
            <w:right w:val="none" w:sz="0" w:space="0" w:color="auto"/>
          </w:divBdr>
        </w:div>
        <w:div w:id="634022853">
          <w:marLeft w:val="979"/>
          <w:marRight w:val="0"/>
          <w:marTop w:val="41"/>
          <w:marBottom w:val="0"/>
          <w:divBdr>
            <w:top w:val="none" w:sz="0" w:space="0" w:color="auto"/>
            <w:left w:val="none" w:sz="0" w:space="0" w:color="auto"/>
            <w:bottom w:val="none" w:sz="0" w:space="0" w:color="auto"/>
            <w:right w:val="none" w:sz="0" w:space="0" w:color="auto"/>
          </w:divBdr>
        </w:div>
        <w:div w:id="701057121">
          <w:marLeft w:val="979"/>
          <w:marRight w:val="0"/>
          <w:marTop w:val="43"/>
          <w:marBottom w:val="0"/>
          <w:divBdr>
            <w:top w:val="none" w:sz="0" w:space="0" w:color="auto"/>
            <w:left w:val="none" w:sz="0" w:space="0" w:color="auto"/>
            <w:bottom w:val="none" w:sz="0" w:space="0" w:color="auto"/>
            <w:right w:val="none" w:sz="0" w:space="0" w:color="auto"/>
          </w:divBdr>
        </w:div>
        <w:div w:id="751321632">
          <w:marLeft w:val="979"/>
          <w:marRight w:val="0"/>
          <w:marTop w:val="43"/>
          <w:marBottom w:val="0"/>
          <w:divBdr>
            <w:top w:val="none" w:sz="0" w:space="0" w:color="auto"/>
            <w:left w:val="none" w:sz="0" w:space="0" w:color="auto"/>
            <w:bottom w:val="none" w:sz="0" w:space="0" w:color="auto"/>
            <w:right w:val="none" w:sz="0" w:space="0" w:color="auto"/>
          </w:divBdr>
        </w:div>
        <w:div w:id="768281564">
          <w:marLeft w:val="979"/>
          <w:marRight w:val="0"/>
          <w:marTop w:val="43"/>
          <w:marBottom w:val="0"/>
          <w:divBdr>
            <w:top w:val="none" w:sz="0" w:space="0" w:color="auto"/>
            <w:left w:val="none" w:sz="0" w:space="0" w:color="auto"/>
            <w:bottom w:val="none" w:sz="0" w:space="0" w:color="auto"/>
            <w:right w:val="none" w:sz="0" w:space="0" w:color="auto"/>
          </w:divBdr>
        </w:div>
        <w:div w:id="856963641">
          <w:marLeft w:val="979"/>
          <w:marRight w:val="0"/>
          <w:marTop w:val="41"/>
          <w:marBottom w:val="0"/>
          <w:divBdr>
            <w:top w:val="none" w:sz="0" w:space="0" w:color="auto"/>
            <w:left w:val="none" w:sz="0" w:space="0" w:color="auto"/>
            <w:bottom w:val="none" w:sz="0" w:space="0" w:color="auto"/>
            <w:right w:val="none" w:sz="0" w:space="0" w:color="auto"/>
          </w:divBdr>
        </w:div>
        <w:div w:id="961228288">
          <w:marLeft w:val="706"/>
          <w:marRight w:val="0"/>
          <w:marTop w:val="48"/>
          <w:marBottom w:val="0"/>
          <w:divBdr>
            <w:top w:val="none" w:sz="0" w:space="0" w:color="auto"/>
            <w:left w:val="none" w:sz="0" w:space="0" w:color="auto"/>
            <w:bottom w:val="none" w:sz="0" w:space="0" w:color="auto"/>
            <w:right w:val="none" w:sz="0" w:space="0" w:color="auto"/>
          </w:divBdr>
        </w:div>
        <w:div w:id="1014573094">
          <w:marLeft w:val="979"/>
          <w:marRight w:val="0"/>
          <w:marTop w:val="41"/>
          <w:marBottom w:val="0"/>
          <w:divBdr>
            <w:top w:val="none" w:sz="0" w:space="0" w:color="auto"/>
            <w:left w:val="none" w:sz="0" w:space="0" w:color="auto"/>
            <w:bottom w:val="none" w:sz="0" w:space="0" w:color="auto"/>
            <w:right w:val="none" w:sz="0" w:space="0" w:color="auto"/>
          </w:divBdr>
        </w:div>
        <w:div w:id="1062556798">
          <w:marLeft w:val="979"/>
          <w:marRight w:val="0"/>
          <w:marTop w:val="41"/>
          <w:marBottom w:val="0"/>
          <w:divBdr>
            <w:top w:val="none" w:sz="0" w:space="0" w:color="auto"/>
            <w:left w:val="none" w:sz="0" w:space="0" w:color="auto"/>
            <w:bottom w:val="none" w:sz="0" w:space="0" w:color="auto"/>
            <w:right w:val="none" w:sz="0" w:space="0" w:color="auto"/>
          </w:divBdr>
        </w:div>
        <w:div w:id="1190610501">
          <w:marLeft w:val="706"/>
          <w:marRight w:val="0"/>
          <w:marTop w:val="48"/>
          <w:marBottom w:val="0"/>
          <w:divBdr>
            <w:top w:val="none" w:sz="0" w:space="0" w:color="auto"/>
            <w:left w:val="none" w:sz="0" w:space="0" w:color="auto"/>
            <w:bottom w:val="none" w:sz="0" w:space="0" w:color="auto"/>
            <w:right w:val="none" w:sz="0" w:space="0" w:color="auto"/>
          </w:divBdr>
        </w:div>
        <w:div w:id="1207841183">
          <w:marLeft w:val="979"/>
          <w:marRight w:val="0"/>
          <w:marTop w:val="43"/>
          <w:marBottom w:val="0"/>
          <w:divBdr>
            <w:top w:val="none" w:sz="0" w:space="0" w:color="auto"/>
            <w:left w:val="none" w:sz="0" w:space="0" w:color="auto"/>
            <w:bottom w:val="none" w:sz="0" w:space="0" w:color="auto"/>
            <w:right w:val="none" w:sz="0" w:space="0" w:color="auto"/>
          </w:divBdr>
        </w:div>
        <w:div w:id="1334258854">
          <w:marLeft w:val="979"/>
          <w:marRight w:val="0"/>
          <w:marTop w:val="43"/>
          <w:marBottom w:val="0"/>
          <w:divBdr>
            <w:top w:val="none" w:sz="0" w:space="0" w:color="auto"/>
            <w:left w:val="none" w:sz="0" w:space="0" w:color="auto"/>
            <w:bottom w:val="none" w:sz="0" w:space="0" w:color="auto"/>
            <w:right w:val="none" w:sz="0" w:space="0" w:color="auto"/>
          </w:divBdr>
        </w:div>
        <w:div w:id="1448353846">
          <w:marLeft w:val="418"/>
          <w:marRight w:val="0"/>
          <w:marTop w:val="58"/>
          <w:marBottom w:val="0"/>
          <w:divBdr>
            <w:top w:val="none" w:sz="0" w:space="0" w:color="auto"/>
            <w:left w:val="none" w:sz="0" w:space="0" w:color="auto"/>
            <w:bottom w:val="none" w:sz="0" w:space="0" w:color="auto"/>
            <w:right w:val="none" w:sz="0" w:space="0" w:color="auto"/>
          </w:divBdr>
        </w:div>
        <w:div w:id="1548951289">
          <w:marLeft w:val="979"/>
          <w:marRight w:val="0"/>
          <w:marTop w:val="43"/>
          <w:marBottom w:val="0"/>
          <w:divBdr>
            <w:top w:val="none" w:sz="0" w:space="0" w:color="auto"/>
            <w:left w:val="none" w:sz="0" w:space="0" w:color="auto"/>
            <w:bottom w:val="none" w:sz="0" w:space="0" w:color="auto"/>
            <w:right w:val="none" w:sz="0" w:space="0" w:color="auto"/>
          </w:divBdr>
        </w:div>
        <w:div w:id="1711832913">
          <w:marLeft w:val="706"/>
          <w:marRight w:val="0"/>
          <w:marTop w:val="48"/>
          <w:marBottom w:val="0"/>
          <w:divBdr>
            <w:top w:val="none" w:sz="0" w:space="0" w:color="auto"/>
            <w:left w:val="none" w:sz="0" w:space="0" w:color="auto"/>
            <w:bottom w:val="none" w:sz="0" w:space="0" w:color="auto"/>
            <w:right w:val="none" w:sz="0" w:space="0" w:color="auto"/>
          </w:divBdr>
        </w:div>
      </w:divsChild>
    </w:div>
    <w:div w:id="1948731231">
      <w:bodyDiv w:val="1"/>
      <w:marLeft w:val="0"/>
      <w:marRight w:val="0"/>
      <w:marTop w:val="0"/>
      <w:marBottom w:val="0"/>
      <w:divBdr>
        <w:top w:val="none" w:sz="0" w:space="0" w:color="auto"/>
        <w:left w:val="none" w:sz="0" w:space="0" w:color="auto"/>
        <w:bottom w:val="none" w:sz="0" w:space="0" w:color="auto"/>
        <w:right w:val="none" w:sz="0" w:space="0" w:color="auto"/>
      </w:divBdr>
      <w:divsChild>
        <w:div w:id="273175173">
          <w:marLeft w:val="979"/>
          <w:marRight w:val="0"/>
          <w:marTop w:val="58"/>
          <w:marBottom w:val="0"/>
          <w:divBdr>
            <w:top w:val="none" w:sz="0" w:space="0" w:color="auto"/>
            <w:left w:val="none" w:sz="0" w:space="0" w:color="auto"/>
            <w:bottom w:val="none" w:sz="0" w:space="0" w:color="auto"/>
            <w:right w:val="none" w:sz="0" w:space="0" w:color="auto"/>
          </w:divBdr>
        </w:div>
        <w:div w:id="2026518268">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 w:id="1040588572">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1352969">
      <w:bodyDiv w:val="1"/>
      <w:marLeft w:val="0"/>
      <w:marRight w:val="0"/>
      <w:marTop w:val="0"/>
      <w:marBottom w:val="0"/>
      <w:divBdr>
        <w:top w:val="none" w:sz="0" w:space="0" w:color="auto"/>
        <w:left w:val="none" w:sz="0" w:space="0" w:color="auto"/>
        <w:bottom w:val="none" w:sz="0" w:space="0" w:color="auto"/>
        <w:right w:val="none" w:sz="0" w:space="0" w:color="auto"/>
      </w:divBdr>
      <w:divsChild>
        <w:div w:id="94794296">
          <w:marLeft w:val="1800"/>
          <w:marRight w:val="0"/>
          <w:marTop w:val="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sChild>
    </w:div>
    <w:div w:id="1990792711">
      <w:bodyDiv w:val="1"/>
      <w:marLeft w:val="0"/>
      <w:marRight w:val="0"/>
      <w:marTop w:val="0"/>
      <w:marBottom w:val="0"/>
      <w:divBdr>
        <w:top w:val="none" w:sz="0" w:space="0" w:color="auto"/>
        <w:left w:val="none" w:sz="0" w:space="0" w:color="auto"/>
        <w:bottom w:val="none" w:sz="0" w:space="0" w:color="auto"/>
        <w:right w:val="none" w:sz="0" w:space="0" w:color="auto"/>
      </w:divBdr>
      <w:divsChild>
        <w:div w:id="1484352373">
          <w:marLeft w:val="547"/>
          <w:marRight w:val="0"/>
          <w:marTop w:val="0"/>
          <w:marBottom w:val="0"/>
          <w:divBdr>
            <w:top w:val="none" w:sz="0" w:space="0" w:color="auto"/>
            <w:left w:val="none" w:sz="0" w:space="0" w:color="auto"/>
            <w:bottom w:val="none" w:sz="0" w:space="0" w:color="auto"/>
            <w:right w:val="none" w:sz="0" w:space="0" w:color="auto"/>
          </w:divBdr>
        </w:div>
        <w:div w:id="1475560482">
          <w:marLeft w:val="1166"/>
          <w:marRight w:val="0"/>
          <w:marTop w:val="0"/>
          <w:marBottom w:val="0"/>
          <w:divBdr>
            <w:top w:val="none" w:sz="0" w:space="0" w:color="auto"/>
            <w:left w:val="none" w:sz="0" w:space="0" w:color="auto"/>
            <w:bottom w:val="none" w:sz="0" w:space="0" w:color="auto"/>
            <w:right w:val="none" w:sz="0" w:space="0" w:color="auto"/>
          </w:divBdr>
        </w:div>
        <w:div w:id="519323293">
          <w:marLeft w:val="547"/>
          <w:marRight w:val="0"/>
          <w:marTop w:val="0"/>
          <w:marBottom w:val="0"/>
          <w:divBdr>
            <w:top w:val="none" w:sz="0" w:space="0" w:color="auto"/>
            <w:left w:val="none" w:sz="0" w:space="0" w:color="auto"/>
            <w:bottom w:val="none" w:sz="0" w:space="0" w:color="auto"/>
            <w:right w:val="none" w:sz="0" w:space="0" w:color="auto"/>
          </w:divBdr>
        </w:div>
        <w:div w:id="1606959263">
          <w:marLeft w:val="547"/>
          <w:marRight w:val="0"/>
          <w:marTop w:val="0"/>
          <w:marBottom w:val="0"/>
          <w:divBdr>
            <w:top w:val="none" w:sz="0" w:space="0" w:color="auto"/>
            <w:left w:val="none" w:sz="0" w:space="0" w:color="auto"/>
            <w:bottom w:val="none" w:sz="0" w:space="0" w:color="auto"/>
            <w:right w:val="none" w:sz="0" w:space="0" w:color="auto"/>
          </w:divBdr>
        </w:div>
        <w:div w:id="27681238">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 w:id="1805736207">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4063883">
      <w:bodyDiv w:val="1"/>
      <w:marLeft w:val="0"/>
      <w:marRight w:val="0"/>
      <w:marTop w:val="0"/>
      <w:marBottom w:val="0"/>
      <w:divBdr>
        <w:top w:val="none" w:sz="0" w:space="0" w:color="auto"/>
        <w:left w:val="none" w:sz="0" w:space="0" w:color="auto"/>
        <w:bottom w:val="none" w:sz="0" w:space="0" w:color="auto"/>
        <w:right w:val="none" w:sz="0" w:space="0" w:color="auto"/>
      </w:divBdr>
      <w:divsChild>
        <w:div w:id="897208385">
          <w:marLeft w:val="274"/>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833909207">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1274169214">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06890">
      <w:bodyDiv w:val="1"/>
      <w:marLeft w:val="0"/>
      <w:marRight w:val="0"/>
      <w:marTop w:val="0"/>
      <w:marBottom w:val="0"/>
      <w:divBdr>
        <w:top w:val="none" w:sz="0" w:space="0" w:color="auto"/>
        <w:left w:val="none" w:sz="0" w:space="0" w:color="auto"/>
        <w:bottom w:val="none" w:sz="0" w:space="0" w:color="auto"/>
        <w:right w:val="none" w:sz="0" w:space="0" w:color="auto"/>
      </w:divBdr>
      <w:divsChild>
        <w:div w:id="362023173">
          <w:marLeft w:val="547"/>
          <w:marRight w:val="0"/>
          <w:marTop w:val="0"/>
          <w:marBottom w:val="0"/>
          <w:divBdr>
            <w:top w:val="none" w:sz="0" w:space="0" w:color="auto"/>
            <w:left w:val="none" w:sz="0" w:space="0" w:color="auto"/>
            <w:bottom w:val="none" w:sz="0" w:space="0" w:color="auto"/>
            <w:right w:val="none" w:sz="0" w:space="0" w:color="auto"/>
          </w:divBdr>
        </w:div>
        <w:div w:id="1199705577">
          <w:marLeft w:val="1166"/>
          <w:marRight w:val="0"/>
          <w:marTop w:val="0"/>
          <w:marBottom w:val="0"/>
          <w:divBdr>
            <w:top w:val="none" w:sz="0" w:space="0" w:color="auto"/>
            <w:left w:val="none" w:sz="0" w:space="0" w:color="auto"/>
            <w:bottom w:val="none" w:sz="0" w:space="0" w:color="auto"/>
            <w:right w:val="none" w:sz="0" w:space="0" w:color="auto"/>
          </w:divBdr>
        </w:div>
        <w:div w:id="1636254290">
          <w:marLeft w:val="547"/>
          <w:marRight w:val="0"/>
          <w:marTop w:val="0"/>
          <w:marBottom w:val="0"/>
          <w:divBdr>
            <w:top w:val="none" w:sz="0" w:space="0" w:color="auto"/>
            <w:left w:val="none" w:sz="0" w:space="0" w:color="auto"/>
            <w:bottom w:val="none" w:sz="0" w:space="0" w:color="auto"/>
            <w:right w:val="none" w:sz="0" w:space="0" w:color="auto"/>
          </w:divBdr>
        </w:div>
        <w:div w:id="643123596">
          <w:marLeft w:val="1166"/>
          <w:marRight w:val="0"/>
          <w:marTop w:val="0"/>
          <w:marBottom w:val="0"/>
          <w:divBdr>
            <w:top w:val="none" w:sz="0" w:space="0" w:color="auto"/>
            <w:left w:val="none" w:sz="0" w:space="0" w:color="auto"/>
            <w:bottom w:val="none" w:sz="0" w:space="0" w:color="auto"/>
            <w:right w:val="none" w:sz="0" w:space="0" w:color="auto"/>
          </w:divBdr>
        </w:div>
        <w:div w:id="2000964576">
          <w:marLeft w:val="1166"/>
          <w:marRight w:val="0"/>
          <w:marTop w:val="0"/>
          <w:marBottom w:val="0"/>
          <w:divBdr>
            <w:top w:val="none" w:sz="0" w:space="0" w:color="auto"/>
            <w:left w:val="none" w:sz="0" w:space="0" w:color="auto"/>
            <w:bottom w:val="none" w:sz="0" w:space="0" w:color="auto"/>
            <w:right w:val="none" w:sz="0" w:space="0" w:color="auto"/>
          </w:divBdr>
        </w:div>
        <w:div w:id="1159343137">
          <w:marLeft w:val="547"/>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884202">
      <w:bodyDiv w:val="1"/>
      <w:marLeft w:val="0"/>
      <w:marRight w:val="0"/>
      <w:marTop w:val="0"/>
      <w:marBottom w:val="0"/>
      <w:divBdr>
        <w:top w:val="none" w:sz="0" w:space="0" w:color="auto"/>
        <w:left w:val="none" w:sz="0" w:space="0" w:color="auto"/>
        <w:bottom w:val="none" w:sz="0" w:space="0" w:color="auto"/>
        <w:right w:val="none" w:sz="0" w:space="0" w:color="auto"/>
      </w:divBdr>
      <w:divsChild>
        <w:div w:id="659577532">
          <w:marLeft w:val="994"/>
          <w:marRight w:val="0"/>
          <w:marTop w:val="0"/>
          <w:marBottom w:val="0"/>
          <w:divBdr>
            <w:top w:val="none" w:sz="0" w:space="0" w:color="auto"/>
            <w:left w:val="none" w:sz="0" w:space="0" w:color="auto"/>
            <w:bottom w:val="none" w:sz="0" w:space="0" w:color="auto"/>
            <w:right w:val="none" w:sz="0" w:space="0" w:color="auto"/>
          </w:divBdr>
        </w:div>
        <w:div w:id="1110901951">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8233312">
      <w:bodyDiv w:val="1"/>
      <w:marLeft w:val="0"/>
      <w:marRight w:val="0"/>
      <w:marTop w:val="0"/>
      <w:marBottom w:val="0"/>
      <w:divBdr>
        <w:top w:val="none" w:sz="0" w:space="0" w:color="auto"/>
        <w:left w:val="none" w:sz="0" w:space="0" w:color="auto"/>
        <w:bottom w:val="none" w:sz="0" w:space="0" w:color="auto"/>
        <w:right w:val="none" w:sz="0" w:space="0" w:color="auto"/>
      </w:divBdr>
    </w:div>
    <w:div w:id="2119060592">
      <w:bodyDiv w:val="1"/>
      <w:marLeft w:val="0"/>
      <w:marRight w:val="0"/>
      <w:marTop w:val="0"/>
      <w:marBottom w:val="0"/>
      <w:divBdr>
        <w:top w:val="none" w:sz="0" w:space="0" w:color="auto"/>
        <w:left w:val="none" w:sz="0" w:space="0" w:color="auto"/>
        <w:bottom w:val="none" w:sz="0" w:space="0" w:color="auto"/>
        <w:right w:val="none" w:sz="0" w:space="0" w:color="auto"/>
      </w:divBdr>
      <w:divsChild>
        <w:div w:id="123851938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2007171695">
          <w:marLeft w:val="547"/>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5614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35147</TotalTime>
  <Pages>8</Pages>
  <Words>2725</Words>
  <Characters>15536</Characters>
  <Application>Microsoft Office Word</Application>
  <DocSecurity>0</DocSecurity>
  <Lines>129</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Taichi Shichijo (七條 太一)</cp:lastModifiedBy>
  <cp:revision>22</cp:revision>
  <cp:lastPrinted>2016-09-21T11:03:00Z</cp:lastPrinted>
  <dcterms:created xsi:type="dcterms:W3CDTF">2019-02-15T07:05:00Z</dcterms:created>
  <dcterms:modified xsi:type="dcterms:W3CDTF">2023-05-15T03:24:00Z</dcterms:modified>
</cp:coreProperties>
</file>