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4CF7A" w14:textId="4B745A2B" w:rsidR="007C1E94" w:rsidRPr="00967CFB" w:rsidRDefault="007C1E94" w:rsidP="007C1E9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9B5DF2" w:rsidRPr="009B5DF2">
        <w:rPr>
          <w:rFonts w:ascii="Arial" w:hAnsi="Arial" w:cs="Arial"/>
          <w:b/>
          <w:bCs/>
          <w:sz w:val="28"/>
        </w:rPr>
        <w:t>R1-2305099</w:t>
      </w:r>
    </w:p>
    <w:p w14:paraId="608840B4" w14:textId="77777777" w:rsidR="007C1E94" w:rsidRPr="009513AC" w:rsidRDefault="007C1E94" w:rsidP="007C1E9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1629D04" w14:textId="77777777" w:rsidR="00C1719D" w:rsidRPr="007C1E94" w:rsidRDefault="00C1719D" w:rsidP="00C1719D">
      <w:pPr>
        <w:snapToGrid w:val="0"/>
        <w:spacing w:after="0" w:line="288" w:lineRule="auto"/>
        <w:ind w:left="1988" w:hanging="1988"/>
        <w:jc w:val="both"/>
        <w:rPr>
          <w:rFonts w:ascii="Arial" w:hAnsi="Arial" w:cs="Arial"/>
          <w:b/>
          <w:sz w:val="24"/>
        </w:rPr>
      </w:pPr>
    </w:p>
    <w:p w14:paraId="2F2E7613" w14:textId="1BBC7BC2"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796107">
        <w:rPr>
          <w:rFonts w:ascii="Arial" w:hAnsi="Arial" w:cs="Arial"/>
          <w:b/>
          <w:sz w:val="24"/>
          <w:lang w:val="en-US"/>
        </w:rPr>
        <w:t>1.2.</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2DA476FF"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F604B6">
        <w:rPr>
          <w:rFonts w:ascii="Arial" w:hAnsi="Arial" w:cs="Arial"/>
          <w:b/>
          <w:sz w:val="24"/>
          <w:lang w:val="en-US"/>
        </w:rPr>
        <w:t>measurements</w:t>
      </w:r>
      <w:r w:rsidR="009042B4">
        <w:rPr>
          <w:rFonts w:ascii="Arial" w:hAnsi="Arial" w:cs="Arial"/>
          <w:b/>
          <w:sz w:val="24"/>
          <w:lang w:val="en-US"/>
        </w:rPr>
        <w:t xml:space="preserve"> and reporting</w:t>
      </w:r>
      <w:r w:rsidR="006C53B8">
        <w:rPr>
          <w:rFonts w:ascii="Arial" w:hAnsi="Arial" w:cs="Arial"/>
          <w:b/>
          <w:sz w:val="24"/>
          <w:lang w:val="en-US"/>
        </w:rPr>
        <w:t xml:space="preserve"> for</w:t>
      </w:r>
      <w:r w:rsidR="00F604B6">
        <w:rPr>
          <w:rFonts w:ascii="Arial" w:hAnsi="Arial" w:cs="Arial"/>
          <w:b/>
          <w:sz w:val="24"/>
          <w:lang w:val="en-US"/>
        </w:rPr>
        <w:t xml:space="preserve"> SL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77F28053" w14:textId="1A73C8B4" w:rsidR="000618D2" w:rsidRDefault="00EC3481" w:rsidP="00DE453D">
      <w:pPr>
        <w:spacing w:afterLines="50" w:line="288" w:lineRule="auto"/>
        <w:jc w:val="both"/>
        <w:rPr>
          <w:rFonts w:ascii="Arial" w:hAnsi="Arial" w:cs="Arial"/>
          <w:lang w:eastAsia="zh-CN"/>
        </w:rPr>
      </w:pPr>
      <w:r>
        <w:rPr>
          <w:rFonts w:ascii="Arial" w:hAnsi="Arial" w:cs="Arial"/>
          <w:lang w:eastAsia="zh-CN"/>
        </w:rPr>
        <w:t>In RAN#9</w:t>
      </w:r>
      <w:r w:rsidR="001A546B">
        <w:rPr>
          <w:rFonts w:ascii="Arial" w:hAnsi="Arial" w:cs="Arial"/>
          <w:lang w:eastAsia="zh-CN"/>
        </w:rPr>
        <w:t>8</w:t>
      </w:r>
      <w:r>
        <w:rPr>
          <w:rFonts w:ascii="Arial" w:hAnsi="Arial" w:cs="Arial"/>
          <w:lang w:eastAsia="zh-CN"/>
        </w:rPr>
        <w:t>-e meeting, a new</w:t>
      </w:r>
      <w:r w:rsidR="001A546B">
        <w:rPr>
          <w:rFonts w:ascii="Arial" w:hAnsi="Arial" w:cs="Arial"/>
          <w:lang w:eastAsia="zh-CN"/>
        </w:rPr>
        <w:t xml:space="preserve"> W</w:t>
      </w:r>
      <w:r>
        <w:rPr>
          <w:rFonts w:ascii="Arial" w:hAnsi="Arial" w:cs="Arial"/>
          <w:lang w:eastAsia="zh-CN"/>
        </w:rPr>
        <w:t xml:space="preserve">ID on </w:t>
      </w:r>
      <w:r w:rsidR="00C5758F">
        <w:rPr>
          <w:rFonts w:ascii="Arial" w:hAnsi="Arial" w:cs="Arial"/>
          <w:lang w:eastAsia="zh-CN"/>
        </w:rPr>
        <w:t>expanded and improved NR positioning</w:t>
      </w:r>
      <w:r w:rsidR="000618D2">
        <w:rPr>
          <w:rFonts w:ascii="Arial" w:hAnsi="Arial" w:cs="Arial"/>
          <w:lang w:eastAsia="zh-CN"/>
        </w:rPr>
        <w:t xml:space="preserve"> was approved </w:t>
      </w:r>
      <w:r w:rsidR="000B4F2E">
        <w:rPr>
          <w:rFonts w:ascii="Arial" w:hAnsi="Arial" w:cs="Arial"/>
          <w:highlight w:val="yellow"/>
          <w:lang w:eastAsia="zh-CN"/>
        </w:rPr>
        <w:fldChar w:fldCharType="begin"/>
      </w:r>
      <w:r w:rsidR="000B4F2E">
        <w:rPr>
          <w:rFonts w:ascii="Arial" w:hAnsi="Arial" w:cs="Arial"/>
          <w:lang w:eastAsia="zh-CN"/>
        </w:rPr>
        <w:instrText xml:space="preserve"> REF _Ref127173010 \r \h </w:instrText>
      </w:r>
      <w:r w:rsidR="000B4F2E">
        <w:rPr>
          <w:rFonts w:ascii="Arial" w:hAnsi="Arial" w:cs="Arial"/>
          <w:highlight w:val="yellow"/>
          <w:lang w:eastAsia="zh-CN"/>
        </w:rPr>
      </w:r>
      <w:r w:rsidR="000B4F2E">
        <w:rPr>
          <w:rFonts w:ascii="Arial" w:hAnsi="Arial" w:cs="Arial"/>
          <w:highlight w:val="yellow"/>
          <w:lang w:eastAsia="zh-CN"/>
        </w:rPr>
        <w:fldChar w:fldCharType="separate"/>
      </w:r>
      <w:r w:rsidR="000B4F2E">
        <w:rPr>
          <w:rFonts w:ascii="Arial" w:hAnsi="Arial" w:cs="Arial"/>
          <w:lang w:eastAsia="zh-CN"/>
        </w:rPr>
        <w:t>[1]</w:t>
      </w:r>
      <w:r w:rsidR="000B4F2E">
        <w:rPr>
          <w:rFonts w:ascii="Arial" w:hAnsi="Arial" w:cs="Arial"/>
          <w:highlight w:val="yellow"/>
          <w:lang w:eastAsia="zh-CN"/>
        </w:rPr>
        <w:fldChar w:fldCharType="end"/>
      </w:r>
      <w:r w:rsidR="005F0FD0">
        <w:rPr>
          <w:rFonts w:ascii="Arial" w:hAnsi="Arial" w:cs="Arial"/>
          <w:lang w:eastAsia="zh-CN"/>
        </w:rPr>
        <w:t>, in which the application of NR positioning is further expanded to enable sidelink positioning and ranging, improved accuracy, integrity and power efficiency</w:t>
      </w:r>
      <w:r w:rsidR="00DE453D">
        <w:rPr>
          <w:rFonts w:ascii="Arial" w:hAnsi="Arial" w:cs="Arial"/>
          <w:lang w:eastAsia="zh-CN"/>
        </w:rPr>
        <w:t>, and positioning for RedCap UEs</w:t>
      </w:r>
      <w:r w:rsidR="005F0FD0">
        <w:rPr>
          <w:rFonts w:ascii="Arial" w:hAnsi="Arial" w:cs="Arial"/>
          <w:lang w:eastAsia="zh-CN"/>
        </w:rPr>
        <w:t xml:space="preserve">. </w:t>
      </w:r>
      <w:r w:rsidR="000618D2">
        <w:rPr>
          <w:rFonts w:ascii="Arial" w:hAnsi="Arial" w:cs="Arial" w:hint="eastAsia"/>
          <w:lang w:eastAsia="zh-CN"/>
        </w:rPr>
        <w:t>T</w:t>
      </w:r>
      <w:r w:rsidR="000618D2">
        <w:rPr>
          <w:rFonts w:ascii="Arial" w:hAnsi="Arial" w:cs="Arial"/>
          <w:lang w:eastAsia="zh-CN"/>
        </w:rPr>
        <w:t xml:space="preserve">o </w:t>
      </w:r>
      <w:r w:rsidR="00DE453D">
        <w:rPr>
          <w:rFonts w:ascii="Arial" w:hAnsi="Arial" w:cs="Arial"/>
          <w:lang w:eastAsia="zh-CN"/>
        </w:rPr>
        <w:t>support</w:t>
      </w:r>
      <w:r w:rsidR="005F0FD0">
        <w:rPr>
          <w:rFonts w:ascii="Arial" w:hAnsi="Arial" w:cs="Arial"/>
          <w:lang w:eastAsia="zh-CN"/>
        </w:rPr>
        <w:t xml:space="preserve"> sidelink positioning and ranging</w:t>
      </w:r>
      <w:r w:rsidR="000618D2">
        <w:rPr>
          <w:rFonts w:ascii="Arial" w:hAnsi="Arial" w:cs="Arial"/>
          <w:lang w:eastAsia="zh-CN"/>
        </w:rPr>
        <w:t xml:space="preserve">, the </w:t>
      </w:r>
      <w:r w:rsidR="00DE453D">
        <w:rPr>
          <w:rFonts w:ascii="Arial" w:hAnsi="Arial" w:cs="Arial"/>
          <w:lang w:eastAsia="zh-CN"/>
        </w:rPr>
        <w:t>following objectives were identified:</w:t>
      </w:r>
    </w:p>
    <w:tbl>
      <w:tblPr>
        <w:tblStyle w:val="af1"/>
        <w:tblW w:w="0" w:type="auto"/>
        <w:tblLook w:val="04A0" w:firstRow="1" w:lastRow="0" w:firstColumn="1" w:lastColumn="0" w:noHBand="0" w:noVBand="1"/>
      </w:tblPr>
      <w:tblGrid>
        <w:gridCol w:w="9962"/>
      </w:tblGrid>
      <w:tr w:rsidR="00DE453D" w:rsidRPr="00DE453D" w14:paraId="6FB0EF1F" w14:textId="77777777" w:rsidTr="00DE453D">
        <w:tc>
          <w:tcPr>
            <w:tcW w:w="9962" w:type="dxa"/>
          </w:tcPr>
          <w:p w14:paraId="010F03DA" w14:textId="77777777" w:rsidR="00DE453D" w:rsidRPr="00DE453D" w:rsidRDefault="00DE453D" w:rsidP="00DE453D">
            <w:pPr>
              <w:numPr>
                <w:ilvl w:val="0"/>
                <w:numId w:val="18"/>
              </w:numPr>
              <w:overflowPunct/>
              <w:autoSpaceDE/>
              <w:autoSpaceDN/>
              <w:adjustRightInd/>
              <w:spacing w:before="0" w:after="0" w:line="288" w:lineRule="auto"/>
              <w:ind w:left="714" w:hanging="357"/>
              <w:textAlignment w:val="auto"/>
              <w:rPr>
                <w:rFonts w:ascii="Arial" w:hAnsi="Arial" w:cs="Arial"/>
                <w:lang w:val="en-US" w:eastAsia="ko-KR"/>
              </w:rPr>
            </w:pPr>
            <w:r w:rsidRPr="00DE453D">
              <w:rPr>
                <w:rFonts w:ascii="Arial" w:hAnsi="Arial" w:cs="Arial"/>
                <w:lang w:val="en-US" w:eastAsia="ko-KR"/>
              </w:rPr>
              <w:t>Specify solutions for support of sidelink positioning (including ranging) in NR systems, including the following [RAN1, RAN2, RAN3, RAN4]:</w:t>
            </w:r>
          </w:p>
          <w:p w14:paraId="3813724D"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5D14BEFA"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lang w:val="en-US" w:eastAsia="ko-KR"/>
              </w:rPr>
              <w:t>Specify support for SL PRS bandwidths of up to 100 MHz in FR1 spectrum.</w:t>
            </w:r>
          </w:p>
          <w:p w14:paraId="7FEF5B4D"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lang w:val="en-US" w:eastAsia="ko-KR"/>
              </w:rPr>
              <w:t xml:space="preserve">NOTE: SL PRS transmission in FR2 is not precluded but no FR2 specific aspects will be specified. </w:t>
            </w:r>
          </w:p>
          <w:p w14:paraId="1C8E9B0D"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eastAsia="MS Mincho" w:hAnsi="Arial" w:cs="Arial"/>
                <w:lang w:val="en-US" w:eastAsia="ko-KR"/>
              </w:rPr>
            </w:pPr>
            <w:r w:rsidRPr="00DE453D">
              <w:rPr>
                <w:rFonts w:ascii="Arial" w:hAnsi="Arial" w:cs="Arial"/>
                <w:lang w:val="en-US" w:eastAsia="ko-KR"/>
              </w:rPr>
              <w:t>Specify measurements to support RTT-type solutions using SL, SL-AoA,</w:t>
            </w:r>
            <w:r w:rsidRPr="00DE453D">
              <w:rPr>
                <w:rFonts w:ascii="Arial" w:hAnsi="Arial" w:cs="Arial"/>
                <w:color w:val="00B0F0"/>
                <w:lang w:val="en-US" w:eastAsia="ko-KR"/>
              </w:rPr>
              <w:t xml:space="preserve"> </w:t>
            </w:r>
            <w:r w:rsidRPr="00DE453D">
              <w:rPr>
                <w:rFonts w:ascii="Arial" w:hAnsi="Arial" w:cs="Arial"/>
                <w:lang w:val="en-US" w:eastAsia="ko-KR"/>
              </w:rPr>
              <w:t>and SL-TDOA [RAN1, RAN2].</w:t>
            </w:r>
          </w:p>
          <w:p w14:paraId="25DF01CA"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eastAsia="MS Mincho" w:hAnsi="Arial" w:cs="Arial"/>
                <w:lang w:val="en-US" w:eastAsia="ko-KR"/>
              </w:rPr>
            </w:pPr>
            <w:r w:rsidRPr="00DE453D">
              <w:rPr>
                <w:rFonts w:ascii="Arial" w:hAnsi="Arial" w:cs="Arial"/>
                <w:lang w:val="en-US" w:eastAsia="ko-KR"/>
              </w:rPr>
              <w:t>Specify support of resource allocation for SL PRS:</w:t>
            </w:r>
          </w:p>
          <w:p w14:paraId="77546178"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eastAsia="MS Mincho" w:hAnsi="Arial" w:cs="Arial"/>
                <w:lang w:val="en-US" w:eastAsia="ko-KR"/>
              </w:rPr>
            </w:pPr>
            <w:r w:rsidRPr="00DE453D">
              <w:rPr>
                <w:rFonts w:ascii="Arial" w:hAnsi="Arial" w:cs="Arial"/>
                <w:lang w:val="en-US" w:eastAsia="ko-KR"/>
              </w:rPr>
              <w:t>Including resource allocation Scheme 1 and Scheme 2, where Scheme 1 corresponds to a network-centric SL PRS resource allocation and Scheme 2 corresponds to UE autonomous SL PRS resource allocation [RAN1].</w:t>
            </w:r>
          </w:p>
          <w:p w14:paraId="7B2C368C" w14:textId="77777777" w:rsidR="00DE453D" w:rsidRPr="00DE453D" w:rsidRDefault="00DE453D" w:rsidP="00DE453D">
            <w:pPr>
              <w:numPr>
                <w:ilvl w:val="3"/>
                <w:numId w:val="18"/>
              </w:numPr>
              <w:overflowPunct/>
              <w:autoSpaceDE/>
              <w:autoSpaceDN/>
              <w:adjustRightInd/>
              <w:spacing w:before="0" w:after="0" w:line="288" w:lineRule="auto"/>
              <w:ind w:left="2880" w:hanging="360"/>
              <w:textAlignment w:val="auto"/>
              <w:rPr>
                <w:rFonts w:ascii="Arial" w:eastAsia="MS Mincho" w:hAnsi="Arial" w:cs="Arial"/>
                <w:lang w:val="en-US" w:eastAsia="ko-KR"/>
              </w:rPr>
            </w:pPr>
            <w:r w:rsidRPr="00DE453D">
              <w:rPr>
                <w:rFonts w:ascii="Arial" w:hAnsi="Arial" w:cs="Arial"/>
                <w:lang w:val="en-US" w:eastAsia="ko-KR"/>
              </w:rPr>
              <w:t xml:space="preserve">For resource allocation mechanism for SL PRS in Scheme 2: </w:t>
            </w:r>
          </w:p>
          <w:p w14:paraId="6A357FBC" w14:textId="77777777" w:rsidR="00DE453D" w:rsidRPr="00DE453D" w:rsidRDefault="00DE453D" w:rsidP="00DE453D">
            <w:pPr>
              <w:numPr>
                <w:ilvl w:val="4"/>
                <w:numId w:val="18"/>
              </w:numPr>
              <w:overflowPunct/>
              <w:autoSpaceDE/>
              <w:autoSpaceDN/>
              <w:adjustRightInd/>
              <w:spacing w:before="0" w:after="0" w:line="288" w:lineRule="auto"/>
              <w:ind w:left="3600" w:hanging="360"/>
              <w:textAlignment w:val="auto"/>
              <w:rPr>
                <w:rFonts w:ascii="Arial" w:eastAsia="MS Mincho" w:hAnsi="Arial" w:cs="Arial"/>
                <w:lang w:val="en-US" w:eastAsia="ko-KR"/>
              </w:rPr>
            </w:pPr>
            <w:r w:rsidRPr="00DE453D">
              <w:rPr>
                <w:rFonts w:ascii="Arial" w:hAnsi="Arial" w:cs="Arial"/>
                <w:bCs/>
              </w:rPr>
              <w:t>Study and specify support of sensing-based resource allocation, and/or a random resource selection [RAN1].</w:t>
            </w:r>
          </w:p>
          <w:p w14:paraId="21723846" w14:textId="77777777" w:rsidR="00DE453D" w:rsidRPr="00DE453D" w:rsidRDefault="00DE453D" w:rsidP="00DE453D">
            <w:pPr>
              <w:numPr>
                <w:ilvl w:val="4"/>
                <w:numId w:val="18"/>
              </w:numPr>
              <w:overflowPunct/>
              <w:autoSpaceDE/>
              <w:autoSpaceDN/>
              <w:adjustRightInd/>
              <w:spacing w:before="0" w:after="0" w:line="288" w:lineRule="auto"/>
              <w:ind w:left="3600" w:hanging="360"/>
              <w:textAlignment w:val="auto"/>
              <w:rPr>
                <w:rFonts w:ascii="Arial" w:eastAsia="MS Mincho" w:hAnsi="Arial" w:cs="Arial"/>
                <w:lang w:val="en-US" w:eastAsia="ko-KR"/>
              </w:rPr>
            </w:pPr>
            <w:r w:rsidRPr="00DE453D">
              <w:rPr>
                <w:rFonts w:ascii="Arial" w:eastAsia="MS Mincho" w:hAnsi="Arial" w:cs="Arial"/>
                <w:lang w:val="en-US" w:eastAsia="ko-KR"/>
              </w:rPr>
              <w:t>Study and specify solutions for congestion control for SL PRS and/or inter-UE coordination</w:t>
            </w:r>
            <w:r w:rsidRPr="00DE453D">
              <w:rPr>
                <w:rFonts w:ascii="Arial" w:hAnsi="Arial" w:cs="Arial"/>
                <w:lang w:val="en-US" w:eastAsia="ko-KR"/>
              </w:rPr>
              <w:t xml:space="preserve"> for SL-PRS [RAN1]</w:t>
            </w:r>
            <w:r w:rsidRPr="00DE453D">
              <w:rPr>
                <w:rFonts w:ascii="Arial" w:eastAsia="MS Mincho" w:hAnsi="Arial" w:cs="Arial"/>
                <w:lang w:val="en-US" w:eastAsia="ko-KR"/>
              </w:rPr>
              <w:t>.</w:t>
            </w:r>
          </w:p>
          <w:p w14:paraId="35E59B44"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eastAsia="MS Mincho" w:hAnsi="Arial" w:cs="Arial"/>
                <w:lang w:val="en-US" w:eastAsia="ko-KR"/>
              </w:rPr>
            </w:pPr>
            <w:r w:rsidRPr="00DE453D">
              <w:rPr>
                <w:rFonts w:ascii="Arial" w:hAnsi="Arial" w:cs="Arial"/>
                <w:lang w:val="en-US" w:eastAsia="ko-KR"/>
              </w:rPr>
              <w:t>Support resource allocation for shared resource pool with Rel-16/17/18 sidelink communication and dedicated resource pool for SL PRS [RAN1].</w:t>
            </w:r>
          </w:p>
          <w:p w14:paraId="44823E45" w14:textId="77777777" w:rsidR="00DE453D" w:rsidRPr="00DE453D" w:rsidRDefault="00DE453D" w:rsidP="00DE453D">
            <w:pPr>
              <w:numPr>
                <w:ilvl w:val="3"/>
                <w:numId w:val="18"/>
              </w:numPr>
              <w:overflowPunct/>
              <w:autoSpaceDE/>
              <w:autoSpaceDN/>
              <w:adjustRightInd/>
              <w:spacing w:before="0" w:after="0" w:line="288" w:lineRule="auto"/>
              <w:ind w:left="2880" w:hanging="360"/>
              <w:textAlignment w:val="auto"/>
              <w:rPr>
                <w:rFonts w:ascii="Arial" w:eastAsia="MS Mincho" w:hAnsi="Arial" w:cs="Arial"/>
                <w:lang w:val="en-US" w:eastAsia="ko-KR"/>
              </w:rPr>
            </w:pPr>
            <w:r w:rsidRPr="00DE453D">
              <w:rPr>
                <w:rFonts w:ascii="Arial" w:hAnsi="Arial" w:cs="Arial"/>
                <w:lang w:val="en-US" w:eastAsia="ko-KR"/>
              </w:rPr>
              <w:t>NOTE: For SL positioning resource (pre-)configuration in a shared resource pool with Rel-16/17/18 sidelink communication, backward compatibility with legacy Rel-16/17 UEs should be ensured.</w:t>
            </w:r>
          </w:p>
          <w:p w14:paraId="539BAA3E"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procedures for transmit power control for SL PRS transmissions at least based on open loop power control (OLPC) [RAN1]. </w:t>
            </w:r>
          </w:p>
          <w:p w14:paraId="15DEE9D0"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signalling and associated UE behavior for support of unicast, groupcast (not including many to one) and broadcast of SL PRS transmissions [RAN1, RAN2].</w:t>
            </w:r>
          </w:p>
          <w:p w14:paraId="23BC8983"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reporting signalling and procedures to facilitate support of SL positioning in all coverage scenarios and for PC5-only and joint PC5-Uu scenarios [RAN2, RAN3]: </w:t>
            </w:r>
          </w:p>
          <w:p w14:paraId="12F41BDE"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bCs/>
              </w:rPr>
              <w:lastRenderedPageBreak/>
              <w:t xml:space="preserve">Specify the </w:t>
            </w:r>
            <w:r w:rsidRPr="00DE453D">
              <w:rPr>
                <w:rFonts w:ascii="Arial" w:eastAsia="等线" w:hAnsi="Arial" w:cs="Arial"/>
                <w:lang w:eastAsia="zh-CN"/>
              </w:rPr>
              <w:t>p</w:t>
            </w:r>
            <w:r w:rsidRPr="00DE453D">
              <w:rPr>
                <w:rFonts w:ascii="Arial" w:hAnsi="Arial" w:cs="Arial"/>
                <w:lang w:eastAsia="zh-CN"/>
              </w:rPr>
              <w:t xml:space="preserve">rotocol </w:t>
            </w:r>
            <w:r w:rsidRPr="00DE453D">
              <w:rPr>
                <w:rFonts w:ascii="Arial" w:eastAsia="等线" w:hAnsi="Arial" w:cs="Arial"/>
                <w:lang w:eastAsia="zh-CN"/>
              </w:rPr>
              <w:t xml:space="preserve">and procedures </w:t>
            </w:r>
            <w:r w:rsidRPr="00DE453D">
              <w:rPr>
                <w:rFonts w:ascii="Arial" w:hAnsi="Arial" w:cs="Arial"/>
                <w:lang w:eastAsia="zh-CN"/>
              </w:rPr>
              <w:t>for SL positioning between UEs (Protocol for Sidelink positioning procedures (SLPP))</w:t>
            </w:r>
            <w:r w:rsidRPr="00DE453D">
              <w:rPr>
                <w:rFonts w:ascii="Arial" w:hAnsi="Arial" w:cs="Arial"/>
                <w:lang w:val="en-US" w:eastAsia="ko-KR"/>
              </w:rPr>
              <w:t>.</w:t>
            </w:r>
          </w:p>
          <w:p w14:paraId="39DDCCBF"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bCs/>
              </w:rPr>
              <w:t xml:space="preserve">Specify the </w:t>
            </w:r>
            <w:r w:rsidRPr="00DE453D">
              <w:rPr>
                <w:rFonts w:ascii="Arial" w:eastAsia="等线" w:hAnsi="Arial" w:cs="Arial"/>
                <w:lang w:eastAsia="zh-CN"/>
              </w:rPr>
              <w:t>protocol and procedures for SL positioning between UEs and LMF</w:t>
            </w:r>
            <w:r w:rsidRPr="00DE453D">
              <w:rPr>
                <w:rFonts w:ascii="Arial" w:eastAsia="MS Mincho" w:hAnsi="Arial" w:cs="Arial"/>
                <w:lang w:eastAsia="zh-CN"/>
              </w:rPr>
              <w:t xml:space="preserve">. </w:t>
            </w:r>
          </w:p>
          <w:p w14:paraId="0D047E9A"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signalling to NG-RAN for</w:t>
            </w:r>
            <w:r w:rsidRPr="00DE453D" w:rsidDel="00527ADA">
              <w:rPr>
                <w:rFonts w:ascii="Arial" w:hAnsi="Arial" w:cs="Arial"/>
                <w:lang w:val="en-US" w:eastAsia="ko-KR"/>
              </w:rPr>
              <w:t xml:space="preserve"> </w:t>
            </w:r>
            <w:r w:rsidRPr="00DE453D">
              <w:rPr>
                <w:rFonts w:ascii="Arial" w:hAnsi="Arial" w:cs="Arial"/>
                <w:lang w:val="en-US" w:eastAsia="ko-KR"/>
              </w:rPr>
              <w:t xml:space="preserve">sidelink positioning and ranging service authorizations as needed. [RAN3, RAN2] </w:t>
            </w:r>
          </w:p>
          <w:p w14:paraId="5A75AE6A" w14:textId="0954660D"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corresponding new core requirements, as well as identifying and specify the impact on the existing RAN4 specification, including RRM measurements and procedures [RAN4].</w:t>
            </w:r>
          </w:p>
        </w:tc>
      </w:tr>
    </w:tbl>
    <w:p w14:paraId="18414D33" w14:textId="77777777" w:rsidR="00DE453D" w:rsidRDefault="00DE453D" w:rsidP="005F0FD0">
      <w:pPr>
        <w:spacing w:after="0" w:line="288" w:lineRule="auto"/>
        <w:jc w:val="both"/>
        <w:rPr>
          <w:rFonts w:ascii="Arial" w:hAnsi="Arial" w:cs="Arial"/>
          <w:lang w:eastAsia="zh-CN"/>
        </w:rPr>
      </w:pPr>
    </w:p>
    <w:p w14:paraId="653B2342" w14:textId="49B3F405" w:rsidR="00EC3481" w:rsidRDefault="00F26DB5" w:rsidP="00F26DB5">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AD063D">
        <w:rPr>
          <w:rFonts w:ascii="Arial" w:hAnsi="Arial" w:cs="Arial"/>
          <w:lang w:eastAsia="zh-CN"/>
        </w:rPr>
        <w:t xml:space="preserve">further </w:t>
      </w:r>
      <w:r w:rsidR="001A546B">
        <w:rPr>
          <w:rFonts w:ascii="Arial" w:hAnsi="Arial" w:cs="Arial"/>
          <w:lang w:eastAsia="zh-CN"/>
        </w:rPr>
        <w:t>provide our</w:t>
      </w:r>
      <w:r w:rsidR="00AD063D">
        <w:rPr>
          <w:rFonts w:ascii="Arial" w:hAnsi="Arial" w:cs="Arial"/>
          <w:lang w:eastAsia="zh-CN"/>
        </w:rPr>
        <w:t xml:space="preserve"> </w:t>
      </w:r>
      <w:r w:rsidR="001A546B">
        <w:rPr>
          <w:rFonts w:ascii="Arial" w:hAnsi="Arial" w:cs="Arial"/>
          <w:lang w:eastAsia="zh-CN"/>
        </w:rPr>
        <w:t xml:space="preserve">views on </w:t>
      </w:r>
      <w:r w:rsidR="006C53B8">
        <w:rPr>
          <w:rFonts w:ascii="Arial" w:hAnsi="Arial" w:cs="Arial"/>
          <w:lang w:eastAsia="zh-CN"/>
        </w:rPr>
        <w:t>measurement</w:t>
      </w:r>
      <w:r w:rsidR="00CC3992">
        <w:rPr>
          <w:rFonts w:ascii="Arial" w:hAnsi="Arial" w:cs="Arial"/>
          <w:lang w:eastAsia="zh-CN"/>
        </w:rPr>
        <w:t>s</w:t>
      </w:r>
      <w:r w:rsidR="005E4C86">
        <w:rPr>
          <w:rFonts w:ascii="Arial" w:hAnsi="Arial" w:cs="Arial"/>
          <w:lang w:eastAsia="zh-CN"/>
        </w:rPr>
        <w:t xml:space="preserve"> and reporting</w:t>
      </w:r>
      <w:r w:rsidR="00CC3992">
        <w:rPr>
          <w:rFonts w:ascii="Arial" w:hAnsi="Arial" w:cs="Arial"/>
          <w:lang w:eastAsia="zh-CN"/>
        </w:rPr>
        <w:t xml:space="preserve"> to support RTT-type solutions using SL, SL-AoA, and SL-TDOA</w:t>
      </w:r>
      <w:r w:rsidR="00AD063D">
        <w:rPr>
          <w:rFonts w:ascii="Arial" w:hAnsi="Arial" w:cs="Arial"/>
          <w:lang w:eastAsia="zh-CN"/>
        </w:rPr>
        <w:t>, based on the outcome</w:t>
      </w:r>
      <w:r w:rsidR="000148B1">
        <w:rPr>
          <w:rFonts w:ascii="Arial" w:hAnsi="Arial" w:cs="Arial"/>
          <w:lang w:eastAsia="zh-CN"/>
        </w:rPr>
        <w:t>s</w:t>
      </w:r>
      <w:r w:rsidR="00AD063D">
        <w:rPr>
          <w:rFonts w:ascii="Arial" w:hAnsi="Arial" w:cs="Arial"/>
          <w:lang w:eastAsia="zh-CN"/>
        </w:rPr>
        <w:t xml:space="preserve"> of </w:t>
      </w:r>
      <w:r w:rsidR="00437018">
        <w:rPr>
          <w:rFonts w:ascii="Arial" w:hAnsi="Arial" w:cs="Arial"/>
          <w:lang w:eastAsia="zh-CN"/>
        </w:rPr>
        <w:t xml:space="preserve">previous </w:t>
      </w:r>
      <w:r w:rsidR="00AD063D">
        <w:rPr>
          <w:rFonts w:ascii="Arial" w:hAnsi="Arial" w:cs="Arial"/>
          <w:lang w:eastAsia="zh-CN"/>
        </w:rPr>
        <w:t>RAN1</w:t>
      </w:r>
      <w:r w:rsidR="00437018">
        <w:rPr>
          <w:rFonts w:ascii="Arial" w:hAnsi="Arial" w:cs="Arial"/>
          <w:lang w:eastAsia="zh-CN"/>
        </w:rPr>
        <w:t xml:space="preserve"> </w:t>
      </w:r>
      <w:r w:rsidR="00570B32">
        <w:rPr>
          <w:rFonts w:ascii="Arial" w:hAnsi="Arial" w:cs="Arial"/>
          <w:lang w:eastAsia="zh-CN"/>
        </w:rPr>
        <w:t>meeting</w:t>
      </w:r>
      <w:r w:rsidR="00437018">
        <w:rPr>
          <w:rFonts w:ascii="Arial" w:hAnsi="Arial" w:cs="Arial"/>
          <w:lang w:eastAsia="zh-CN"/>
        </w:rPr>
        <w:t>s</w:t>
      </w:r>
      <w:r w:rsidR="00570B32">
        <w:rPr>
          <w:rFonts w:ascii="Arial" w:hAnsi="Arial" w:cs="Arial"/>
          <w:lang w:eastAsia="zh-CN"/>
        </w:rPr>
        <w:t xml:space="preserve"> </w:t>
      </w:r>
      <w:r w:rsidR="00570B32">
        <w:rPr>
          <w:rFonts w:ascii="Arial" w:hAnsi="Arial" w:cs="Arial"/>
          <w:lang w:eastAsia="zh-CN"/>
        </w:rPr>
        <w:fldChar w:fldCharType="begin"/>
      </w:r>
      <w:r w:rsidR="00570B32">
        <w:rPr>
          <w:rFonts w:ascii="Arial" w:hAnsi="Arial" w:cs="Arial"/>
          <w:lang w:eastAsia="zh-CN"/>
        </w:rPr>
        <w:instrText xml:space="preserve"> REF _Ref130805420 \r \h </w:instrText>
      </w:r>
      <w:r w:rsidR="00570B32">
        <w:rPr>
          <w:rFonts w:ascii="Arial" w:hAnsi="Arial" w:cs="Arial"/>
          <w:lang w:eastAsia="zh-CN"/>
        </w:rPr>
      </w:r>
      <w:r w:rsidR="00570B32">
        <w:rPr>
          <w:rFonts w:ascii="Arial" w:hAnsi="Arial" w:cs="Arial"/>
          <w:lang w:eastAsia="zh-CN"/>
        </w:rPr>
        <w:fldChar w:fldCharType="separate"/>
      </w:r>
      <w:r w:rsidR="00570B32">
        <w:rPr>
          <w:rFonts w:ascii="Arial" w:hAnsi="Arial" w:cs="Arial"/>
          <w:lang w:eastAsia="zh-CN"/>
        </w:rPr>
        <w:t>[2]</w:t>
      </w:r>
      <w:r w:rsidR="00570B32">
        <w:rPr>
          <w:rFonts w:ascii="Arial" w:hAnsi="Arial" w:cs="Arial"/>
          <w:lang w:eastAsia="zh-CN"/>
        </w:rPr>
        <w:fldChar w:fldCharType="end"/>
      </w:r>
      <w:r w:rsidR="00570B32">
        <w:rPr>
          <w:rFonts w:ascii="Arial" w:hAnsi="Arial" w:cs="Arial"/>
          <w:lang w:eastAsia="zh-CN"/>
        </w:rPr>
        <w:t>.</w:t>
      </w:r>
    </w:p>
    <w:p w14:paraId="04EEA2A1" w14:textId="77777777" w:rsidR="00EC3481" w:rsidRDefault="00EC3481" w:rsidP="00C10043">
      <w:pPr>
        <w:spacing w:after="0" w:line="288" w:lineRule="auto"/>
        <w:jc w:val="both"/>
        <w:rPr>
          <w:rFonts w:ascii="Arial" w:hAnsi="Arial" w:cs="Arial"/>
          <w:lang w:eastAsia="zh-CN"/>
        </w:rPr>
      </w:pPr>
    </w:p>
    <w:p w14:paraId="60F3EE91" w14:textId="51F97202" w:rsidR="003076F9" w:rsidRPr="00621824" w:rsidRDefault="00676E7A"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Sidelink positioning measurements</w:t>
      </w:r>
    </w:p>
    <w:p w14:paraId="48D33CC7" w14:textId="6997913D" w:rsidR="00841942" w:rsidRPr="00841942" w:rsidRDefault="00841942" w:rsidP="00841942">
      <w:pPr>
        <w:pStyle w:val="3GPPH2"/>
        <w:numPr>
          <w:ilvl w:val="0"/>
          <w:numId w:val="0"/>
        </w:numPr>
        <w:rPr>
          <w:sz w:val="24"/>
          <w:szCs w:val="24"/>
          <w:lang w:eastAsia="zh-CN"/>
        </w:rPr>
      </w:pPr>
      <w:bookmarkStart w:id="1" w:name="_Ref31533076"/>
      <w:r w:rsidRPr="00841942">
        <w:rPr>
          <w:sz w:val="24"/>
          <w:szCs w:val="24"/>
          <w:lang w:eastAsia="zh-CN"/>
        </w:rPr>
        <w:t xml:space="preserve">2.1 </w:t>
      </w:r>
      <w:r w:rsidRPr="00841942">
        <w:rPr>
          <w:rFonts w:hint="eastAsia"/>
          <w:sz w:val="24"/>
          <w:szCs w:val="24"/>
          <w:lang w:eastAsia="zh-CN"/>
        </w:rPr>
        <w:t>S</w:t>
      </w:r>
      <w:r w:rsidRPr="00841942">
        <w:rPr>
          <w:sz w:val="24"/>
          <w:szCs w:val="24"/>
          <w:lang w:eastAsia="zh-CN"/>
        </w:rPr>
        <w:t xml:space="preserve">L </w:t>
      </w:r>
      <w:r w:rsidR="00227215">
        <w:rPr>
          <w:sz w:val="24"/>
          <w:szCs w:val="24"/>
          <w:lang w:eastAsia="zh-CN"/>
        </w:rPr>
        <w:t xml:space="preserve">PRS-based </w:t>
      </w:r>
      <w:r w:rsidR="00650C5D">
        <w:rPr>
          <w:sz w:val="24"/>
          <w:szCs w:val="24"/>
          <w:lang w:eastAsia="zh-CN"/>
        </w:rPr>
        <w:t xml:space="preserve">RSTD </w:t>
      </w:r>
      <w:r w:rsidRPr="00841942">
        <w:rPr>
          <w:sz w:val="24"/>
          <w:szCs w:val="24"/>
          <w:lang w:eastAsia="zh-CN"/>
        </w:rPr>
        <w:t>measurement</w:t>
      </w:r>
    </w:p>
    <w:p w14:paraId="7C4C829F" w14:textId="3B866816" w:rsidR="000E36EC" w:rsidRDefault="003064EC" w:rsidP="00DA6E9E">
      <w:pPr>
        <w:snapToGrid w:val="0"/>
        <w:spacing w:beforeLines="50" w:before="120" w:after="0" w:line="288" w:lineRule="auto"/>
        <w:rPr>
          <w:rFonts w:ascii="Arial" w:hAnsi="Arial" w:cs="Arial"/>
          <w:lang w:eastAsia="zh-CN"/>
        </w:rPr>
      </w:pPr>
      <w:r w:rsidRPr="003064EC">
        <w:rPr>
          <w:rFonts w:ascii="Arial" w:hAnsi="Arial" w:cs="Arial" w:hint="eastAsia"/>
          <w:lang w:eastAsia="zh-CN"/>
        </w:rPr>
        <w:t>In</w:t>
      </w:r>
      <w:r w:rsidRPr="003064EC">
        <w:rPr>
          <w:rFonts w:ascii="Arial" w:hAnsi="Arial" w:cs="Arial"/>
          <w:lang w:eastAsia="zh-CN"/>
        </w:rPr>
        <w:t xml:space="preserve"> NR R16/17</w:t>
      </w:r>
      <w:r>
        <w:rPr>
          <w:rFonts w:ascii="Arial" w:hAnsi="Arial" w:cs="Arial"/>
          <w:lang w:eastAsia="zh-CN"/>
        </w:rPr>
        <w:t xml:space="preserve"> positioning, UE DL RSTD measurement was defined to support DL-TDOA positioning method</w:t>
      </w:r>
      <w:r w:rsidR="005A579E">
        <w:rPr>
          <w:rFonts w:ascii="Arial" w:hAnsi="Arial" w:cs="Arial"/>
          <w:lang w:eastAsia="zh-CN"/>
        </w:rPr>
        <w:t>, of which t</w:t>
      </w:r>
      <w:r>
        <w:rPr>
          <w:rFonts w:ascii="Arial" w:hAnsi="Arial" w:cs="Arial"/>
          <w:lang w:eastAsia="zh-CN"/>
        </w:rPr>
        <w:t>he definition in TS 38.215 is provided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064EC" w14:paraId="4518A713" w14:textId="77777777" w:rsidTr="006168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79BFFB" w14:textId="77777777" w:rsidR="003064EC" w:rsidRDefault="003064EC" w:rsidP="006168E2">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7C6B4EF" w14:textId="77777777" w:rsidR="003064EC" w:rsidRPr="0008185D" w:rsidRDefault="003064EC" w:rsidP="006168E2">
            <w:pPr>
              <w:pStyle w:val="TAL"/>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r>
              <w:rPr>
                <w:szCs w:val="18"/>
                <w:lang w:val="en-IN" w:eastAsia="en-GB"/>
              </w:rPr>
              <w:t>Transmission Point (TP) [18]</w:t>
            </w:r>
            <w:r w:rsidRPr="0008185D">
              <w:rPr>
                <w:szCs w:val="18"/>
                <w:lang w:eastAsia="en-GB"/>
              </w:rPr>
              <w:t xml:space="preserve"> </w:t>
            </w:r>
            <w:r w:rsidRPr="00313B20">
              <w:rPr>
                <w:i/>
                <w:szCs w:val="18"/>
                <w:lang w:eastAsia="en-GB"/>
              </w:rPr>
              <w:t>j</w:t>
            </w:r>
            <w:r w:rsidRPr="0008185D">
              <w:rPr>
                <w:szCs w:val="18"/>
                <w:lang w:eastAsia="en-GB"/>
              </w:rPr>
              <w:t xml:space="preserve"> and the reference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defined as T</w:t>
            </w:r>
            <w:r w:rsidRPr="0008185D">
              <w:rPr>
                <w:szCs w:val="18"/>
                <w:vertAlign w:val="subscript"/>
                <w:lang w:eastAsia="en-GB"/>
              </w:rPr>
              <w:t>SubframeRxj</w:t>
            </w:r>
            <w:r w:rsidRPr="0008185D">
              <w:rPr>
                <w:szCs w:val="18"/>
                <w:lang w:eastAsia="en-GB"/>
              </w:rPr>
              <w:t xml:space="preserve"> – T</w:t>
            </w:r>
            <w:r w:rsidRPr="0008185D">
              <w:rPr>
                <w:szCs w:val="18"/>
                <w:vertAlign w:val="subscript"/>
                <w:lang w:eastAsia="en-GB"/>
              </w:rPr>
              <w:t>SubframeRxi</w:t>
            </w:r>
            <w:r w:rsidRPr="0008185D">
              <w:rPr>
                <w:szCs w:val="18"/>
                <w:lang w:eastAsia="en-GB"/>
              </w:rPr>
              <w:t>,</w:t>
            </w:r>
          </w:p>
          <w:p w14:paraId="0D1809DF" w14:textId="77777777" w:rsidR="003064EC" w:rsidRPr="0008185D" w:rsidRDefault="003064EC" w:rsidP="006168E2">
            <w:pPr>
              <w:pStyle w:val="TAL"/>
              <w:rPr>
                <w:szCs w:val="18"/>
                <w:lang w:eastAsia="en-GB"/>
              </w:rPr>
            </w:pPr>
          </w:p>
          <w:p w14:paraId="6E3F69B4" w14:textId="77777777" w:rsidR="003064EC" w:rsidRPr="0008185D" w:rsidRDefault="003064EC" w:rsidP="006168E2">
            <w:pPr>
              <w:pStyle w:val="TAL"/>
              <w:rPr>
                <w:szCs w:val="18"/>
                <w:lang w:eastAsia="en-GB"/>
              </w:rPr>
            </w:pPr>
            <w:r>
              <w:rPr>
                <w:szCs w:val="18"/>
                <w:lang w:eastAsia="en-GB"/>
              </w:rPr>
              <w:t>Where:</w:t>
            </w:r>
          </w:p>
          <w:p w14:paraId="11C7195A" w14:textId="77777777" w:rsidR="003064EC" w:rsidRPr="0008185D" w:rsidRDefault="003064EC" w:rsidP="006168E2">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1E244805" w14:textId="77777777" w:rsidR="003064EC" w:rsidRPr="0008185D" w:rsidRDefault="003064EC" w:rsidP="006168E2">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0EBB5BD" w14:textId="77777777" w:rsidR="003064EC" w:rsidRDefault="003064EC" w:rsidP="006168E2">
            <w:pPr>
              <w:pStyle w:val="TAL"/>
              <w:rPr>
                <w:szCs w:val="18"/>
                <w:lang w:eastAsia="en-GB"/>
              </w:rPr>
            </w:pPr>
          </w:p>
          <w:p w14:paraId="1DA81045" w14:textId="77777777" w:rsidR="003064EC" w:rsidRPr="007A1A63" w:rsidRDefault="003064EC" w:rsidP="006168E2">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Pr>
                <w:szCs w:val="18"/>
                <w:lang w:eastAsia="en-GB"/>
              </w:rPr>
              <w:t>TP</w:t>
            </w:r>
            <w:r w:rsidRPr="007A1A63">
              <w:rPr>
                <w:szCs w:val="18"/>
                <w:lang w:val="en-US" w:eastAsia="en-GB"/>
              </w:rPr>
              <w:t>.</w:t>
            </w:r>
          </w:p>
          <w:p w14:paraId="5384DD3D" w14:textId="77777777" w:rsidR="003064EC" w:rsidRPr="0008185D" w:rsidRDefault="003064EC" w:rsidP="006168E2">
            <w:pPr>
              <w:pStyle w:val="TAL"/>
              <w:rPr>
                <w:szCs w:val="18"/>
                <w:lang w:eastAsia="en-GB"/>
              </w:rPr>
            </w:pPr>
          </w:p>
          <w:p w14:paraId="2B285384" w14:textId="77777777" w:rsidR="003064EC" w:rsidRPr="0008185D" w:rsidRDefault="003064EC" w:rsidP="006168E2">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3064EC" w14:paraId="627F5561" w14:textId="77777777" w:rsidTr="006168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CE5F9D" w14:textId="77777777" w:rsidR="003064EC" w:rsidRDefault="003064EC" w:rsidP="006168E2">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136F076" w14:textId="77777777" w:rsidR="003064EC" w:rsidRDefault="003064EC" w:rsidP="006168E2">
            <w:pPr>
              <w:pStyle w:val="TAL"/>
              <w:rPr>
                <w:szCs w:val="18"/>
                <w:lang w:eastAsia="en-GB"/>
              </w:rPr>
            </w:pPr>
            <w:r w:rsidRPr="0008185D">
              <w:rPr>
                <w:szCs w:val="18"/>
                <w:lang w:eastAsia="en-GB"/>
              </w:rPr>
              <w:t>RRC_CONNECTED</w:t>
            </w:r>
            <w:r>
              <w:rPr>
                <w:szCs w:val="18"/>
                <w:lang w:eastAsia="en-GB"/>
              </w:rPr>
              <w:t>,</w:t>
            </w:r>
          </w:p>
          <w:p w14:paraId="43B3C452" w14:textId="77777777" w:rsidR="003064EC" w:rsidRPr="0008185D" w:rsidRDefault="003064EC" w:rsidP="006168E2">
            <w:pPr>
              <w:pStyle w:val="TAL"/>
              <w:rPr>
                <w:szCs w:val="18"/>
                <w:lang w:eastAsia="en-GB"/>
              </w:rPr>
            </w:pPr>
            <w:r w:rsidRPr="00AA2F5B">
              <w:rPr>
                <w:lang w:val="en-US" w:eastAsia="x-none"/>
              </w:rPr>
              <w:t>RRC_INACTIVE</w:t>
            </w:r>
          </w:p>
        </w:tc>
      </w:tr>
    </w:tbl>
    <w:p w14:paraId="54B3715E" w14:textId="77777777" w:rsidR="002A10A0" w:rsidRDefault="002A10A0" w:rsidP="00DA6E9E">
      <w:pPr>
        <w:snapToGrid w:val="0"/>
        <w:spacing w:beforeLines="50" w:before="120" w:after="0" w:line="288" w:lineRule="auto"/>
        <w:rPr>
          <w:rFonts w:ascii="Arial" w:hAnsi="Arial" w:cs="Arial"/>
          <w:lang w:eastAsia="zh-CN"/>
        </w:rPr>
      </w:pPr>
    </w:p>
    <w:p w14:paraId="23679325" w14:textId="7E88FE23" w:rsidR="001D7981" w:rsidRPr="00194D41" w:rsidRDefault="009A0E68" w:rsidP="00194D41">
      <w:pPr>
        <w:snapToGrid w:val="0"/>
        <w:spacing w:beforeLines="50" w:before="120" w:after="0" w:line="288" w:lineRule="auto"/>
        <w:outlineLvl w:val="2"/>
        <w:rPr>
          <w:rFonts w:ascii="Arial" w:hAnsi="Arial" w:cs="Arial"/>
          <w:b/>
          <w:bCs/>
          <w:i/>
          <w:iCs/>
          <w:lang w:eastAsia="zh-CN"/>
        </w:rPr>
      </w:pPr>
      <w:r>
        <w:rPr>
          <w:rFonts w:ascii="Arial" w:hAnsi="Arial" w:cs="Arial"/>
          <w:b/>
          <w:bCs/>
          <w:i/>
          <w:iCs/>
          <w:lang w:eastAsia="zh-CN"/>
        </w:rPr>
        <w:t>2.1.</w:t>
      </w:r>
      <w:r w:rsidR="00913745">
        <w:rPr>
          <w:rFonts w:ascii="Arial" w:hAnsi="Arial" w:cs="Arial"/>
          <w:b/>
          <w:bCs/>
          <w:i/>
          <w:iCs/>
          <w:lang w:eastAsia="zh-CN"/>
        </w:rPr>
        <w:t>1</w:t>
      </w:r>
      <w:r>
        <w:rPr>
          <w:rFonts w:ascii="Arial" w:hAnsi="Arial" w:cs="Arial"/>
          <w:b/>
          <w:bCs/>
          <w:i/>
          <w:iCs/>
          <w:lang w:eastAsia="zh-CN"/>
        </w:rPr>
        <w:t xml:space="preserve"> </w:t>
      </w:r>
      <w:r w:rsidRPr="00194D41">
        <w:rPr>
          <w:rFonts w:ascii="Arial" w:hAnsi="Arial" w:cs="Arial"/>
          <w:b/>
          <w:bCs/>
          <w:i/>
          <w:iCs/>
          <w:lang w:eastAsia="zh-CN"/>
        </w:rPr>
        <w:t>Necessity of DL-SL</w:t>
      </w:r>
      <w:r w:rsidR="001D7981" w:rsidRPr="00194D41">
        <w:rPr>
          <w:rFonts w:ascii="Arial" w:hAnsi="Arial" w:cs="Arial"/>
          <w:b/>
          <w:bCs/>
          <w:i/>
          <w:iCs/>
          <w:lang w:eastAsia="zh-CN"/>
        </w:rPr>
        <w:t xml:space="preserve"> RSTD measurement</w:t>
      </w:r>
    </w:p>
    <w:p w14:paraId="7C5AD508" w14:textId="688A752E" w:rsidR="004C07AE" w:rsidRDefault="00A24BE3" w:rsidP="00DA6E9E">
      <w:pPr>
        <w:snapToGrid w:val="0"/>
        <w:spacing w:beforeLines="50" w:before="120" w:after="0" w:line="288" w:lineRule="auto"/>
        <w:rPr>
          <w:rFonts w:ascii="Arial" w:hAnsi="Arial" w:cs="Arial"/>
          <w:lang w:eastAsia="zh-CN"/>
        </w:rPr>
      </w:pPr>
      <w:r>
        <w:rPr>
          <w:rFonts w:ascii="Arial" w:hAnsi="Arial" w:cs="Arial"/>
          <w:lang w:eastAsia="zh-CN"/>
        </w:rPr>
        <w:t>During the study item</w:t>
      </w:r>
      <w:r w:rsidR="004C07AE">
        <w:rPr>
          <w:rFonts w:ascii="Arial" w:hAnsi="Arial" w:cs="Arial"/>
          <w:lang w:eastAsia="zh-CN"/>
        </w:rPr>
        <w:t xml:space="preserve">, joint Uu- and PC5-based positioning was recommended for normative work and this objective was included in the WID. To consider such scenario, we would like to first clarify whether </w:t>
      </w:r>
      <w:r w:rsidR="00F93024">
        <w:rPr>
          <w:rFonts w:ascii="Arial" w:hAnsi="Arial" w:cs="Arial"/>
          <w:lang w:eastAsia="zh-CN"/>
        </w:rPr>
        <w:t>DL-</w:t>
      </w:r>
      <w:r w:rsidR="004C07AE">
        <w:rPr>
          <w:rFonts w:ascii="Arial" w:hAnsi="Arial" w:cs="Arial"/>
          <w:lang w:eastAsia="zh-CN"/>
        </w:rPr>
        <w:t xml:space="preserve">SL RSTD considering the time difference of a DL PRS and </w:t>
      </w:r>
      <w:r w:rsidR="00BF39BF">
        <w:rPr>
          <w:rFonts w:ascii="Arial" w:hAnsi="Arial" w:cs="Arial"/>
          <w:lang w:eastAsia="zh-CN"/>
        </w:rPr>
        <w:t xml:space="preserve">a </w:t>
      </w:r>
      <w:r w:rsidR="004C07AE">
        <w:rPr>
          <w:rFonts w:ascii="Arial" w:hAnsi="Arial" w:cs="Arial"/>
          <w:lang w:eastAsia="zh-CN"/>
        </w:rPr>
        <w:t xml:space="preserve">SL PRS is included or not. </w:t>
      </w:r>
    </w:p>
    <w:p w14:paraId="094848F6" w14:textId="5851A3B8" w:rsidR="00BF39BF" w:rsidRPr="00BF39BF" w:rsidRDefault="00BF39BF" w:rsidP="00DA6E9E">
      <w:pPr>
        <w:snapToGrid w:val="0"/>
        <w:spacing w:beforeLines="50" w:before="120" w:after="0" w:line="288" w:lineRule="auto"/>
        <w:rPr>
          <w:rFonts w:ascii="Arial" w:hAnsi="Arial" w:cs="Arial"/>
          <w:b/>
          <w:bCs/>
          <w:lang w:eastAsia="zh-CN"/>
        </w:rPr>
      </w:pPr>
      <w:r w:rsidRPr="00BF39BF">
        <w:rPr>
          <w:rFonts w:ascii="Arial" w:hAnsi="Arial" w:cs="Arial" w:hint="eastAsia"/>
          <w:b/>
          <w:bCs/>
          <w:lang w:eastAsia="zh-CN"/>
        </w:rPr>
        <w:t>O</w:t>
      </w:r>
      <w:r w:rsidRPr="00BF39BF">
        <w:rPr>
          <w:rFonts w:ascii="Arial" w:hAnsi="Arial" w:cs="Arial"/>
          <w:b/>
          <w:bCs/>
          <w:lang w:eastAsia="zh-CN"/>
        </w:rPr>
        <w:t xml:space="preserve">bservation 1: Whether </w:t>
      </w:r>
      <w:r w:rsidR="004B5E0E">
        <w:rPr>
          <w:rFonts w:ascii="Arial" w:hAnsi="Arial" w:cs="Arial"/>
          <w:b/>
          <w:bCs/>
          <w:lang w:eastAsia="zh-CN"/>
        </w:rPr>
        <w:t>DL-</w:t>
      </w:r>
      <w:r w:rsidRPr="00BF39BF">
        <w:rPr>
          <w:rFonts w:ascii="Arial" w:hAnsi="Arial" w:cs="Arial"/>
          <w:b/>
          <w:bCs/>
          <w:lang w:eastAsia="zh-CN"/>
        </w:rPr>
        <w:t>SL RSTD considering the time difference of a DL PRS and a SL PRS for joint Uu- and PC5-based positioning should be clarified.</w:t>
      </w:r>
    </w:p>
    <w:p w14:paraId="30F9EEF5" w14:textId="22BE5847" w:rsidR="004C07AE" w:rsidRDefault="008F6491"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our views, if </w:t>
      </w:r>
      <w:r w:rsidR="004D2C82">
        <w:rPr>
          <w:rFonts w:ascii="Arial" w:hAnsi="Arial" w:cs="Arial"/>
          <w:lang w:eastAsia="zh-CN"/>
        </w:rPr>
        <w:t>DL-</w:t>
      </w:r>
      <w:r>
        <w:rPr>
          <w:rFonts w:ascii="Arial" w:hAnsi="Arial" w:cs="Arial"/>
          <w:lang w:eastAsia="zh-CN"/>
        </w:rPr>
        <w:t xml:space="preserve">SL RSTD </w:t>
      </w:r>
      <w:r w:rsidR="0048058C">
        <w:rPr>
          <w:rFonts w:ascii="Arial" w:hAnsi="Arial" w:cs="Arial"/>
          <w:lang w:eastAsia="zh-CN"/>
        </w:rPr>
        <w:t xml:space="preserve">measurement </w:t>
      </w:r>
      <w:r>
        <w:rPr>
          <w:rFonts w:ascii="Arial" w:hAnsi="Arial" w:cs="Arial"/>
          <w:lang w:eastAsia="zh-CN"/>
        </w:rPr>
        <w:t xml:space="preserve">considering the time difference of a DL PRS and a SL PRS is included in the scope, further enhancements may be introduced for legacy LPP signalling. For example, as shown in below, considering the in-coverage or partial coverage scenarios where joint Uu- and PC5-based positioning is used, if a UE determines the anchor UE and/or </w:t>
      </w:r>
      <w:r w:rsidR="00A436EC">
        <w:rPr>
          <w:rFonts w:ascii="Arial" w:hAnsi="Arial" w:cs="Arial"/>
          <w:lang w:eastAsia="zh-CN"/>
        </w:rPr>
        <w:t xml:space="preserve">the </w:t>
      </w:r>
      <w:r>
        <w:rPr>
          <w:rFonts w:ascii="Arial" w:hAnsi="Arial" w:cs="Arial"/>
          <w:lang w:eastAsia="zh-CN"/>
        </w:rPr>
        <w:t xml:space="preserve">SL PRS resource as the reference for </w:t>
      </w:r>
      <w:r w:rsidR="006A19F6">
        <w:rPr>
          <w:rFonts w:ascii="Arial" w:hAnsi="Arial" w:cs="Arial"/>
          <w:lang w:eastAsia="zh-CN"/>
        </w:rPr>
        <w:t>t</w:t>
      </w:r>
      <w:r w:rsidR="00BE1E80">
        <w:rPr>
          <w:rFonts w:ascii="Arial" w:hAnsi="Arial" w:cs="Arial"/>
          <w:lang w:eastAsia="zh-CN"/>
        </w:rPr>
        <w:t>he</w:t>
      </w:r>
      <w:r w:rsidR="006A19F6">
        <w:rPr>
          <w:rFonts w:ascii="Arial" w:hAnsi="Arial" w:cs="Arial"/>
          <w:lang w:eastAsia="zh-CN"/>
        </w:rPr>
        <w:t xml:space="preserve"> </w:t>
      </w:r>
      <w:r>
        <w:rPr>
          <w:rFonts w:ascii="Arial" w:hAnsi="Arial" w:cs="Arial"/>
          <w:lang w:eastAsia="zh-CN"/>
        </w:rPr>
        <w:t xml:space="preserve">RSTD measurement, </w:t>
      </w:r>
      <w:r w:rsidR="00A82E41">
        <w:rPr>
          <w:rFonts w:ascii="Arial" w:hAnsi="Arial" w:cs="Arial"/>
          <w:lang w:eastAsia="zh-CN"/>
        </w:rPr>
        <w:t>the corresponding measurement reporting should be enhanced</w:t>
      </w:r>
      <w:r w:rsidR="0019769C">
        <w:rPr>
          <w:rFonts w:ascii="Arial" w:hAnsi="Arial" w:cs="Arial"/>
          <w:lang w:eastAsia="zh-CN"/>
        </w:rPr>
        <w:t>.</w:t>
      </w:r>
      <w:r w:rsidR="00E05E56">
        <w:rPr>
          <w:rFonts w:ascii="Arial" w:hAnsi="Arial" w:cs="Arial"/>
          <w:lang w:eastAsia="zh-CN"/>
        </w:rPr>
        <w:t xml:space="preserve"> To limit the workload of the normative work, our preference is to de-prioritize this case. </w:t>
      </w:r>
    </w:p>
    <w:p w14:paraId="35D14228" w14:textId="11ED04C7" w:rsidR="00A82E41" w:rsidRDefault="00A82E41" w:rsidP="00A82E41">
      <w:pPr>
        <w:snapToGrid w:val="0"/>
        <w:spacing w:beforeLines="50" w:before="120" w:after="0" w:line="288" w:lineRule="auto"/>
        <w:jc w:val="center"/>
      </w:pPr>
      <w:r>
        <w:object w:dxaOrig="9024" w:dyaOrig="5496" w14:anchorId="056FF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31.6pt;height:202.8pt" o:ole="">
            <v:imagedata r:id="rId14" o:title=""/>
          </v:shape>
          <o:OLEObject Type="Embed" ProgID="Visio.Drawing.15" ShapeID="_x0000_i1039" DrawAspect="Content" ObjectID="_1745649364" r:id="rId15"/>
        </w:object>
      </w:r>
    </w:p>
    <w:p w14:paraId="4CDCFC2A" w14:textId="5826268D" w:rsidR="00A82E41" w:rsidRPr="00194D41" w:rsidRDefault="00A82E41" w:rsidP="005E5A3D">
      <w:pPr>
        <w:snapToGrid w:val="0"/>
        <w:spacing w:beforeLines="50" w:before="120" w:after="0" w:line="288" w:lineRule="auto"/>
        <w:jc w:val="center"/>
        <w:rPr>
          <w:rFonts w:ascii="Arial" w:hAnsi="Arial" w:cs="Arial"/>
          <w:b/>
          <w:bCs/>
          <w:lang w:eastAsia="zh-CN"/>
        </w:rPr>
      </w:pPr>
      <w:r w:rsidRPr="00194D41">
        <w:rPr>
          <w:rFonts w:ascii="Arial" w:hAnsi="Arial" w:cs="Arial"/>
          <w:b/>
          <w:bCs/>
          <w:lang w:eastAsia="zh-CN"/>
        </w:rPr>
        <w:t>Figure 1: Illustration of SL RSTD measurement with time difference of a DL PRS and a SL PRS.</w:t>
      </w:r>
    </w:p>
    <w:p w14:paraId="333D5FF1" w14:textId="3D033697" w:rsidR="008F6491" w:rsidRPr="005E5A3D" w:rsidRDefault="00E05E56" w:rsidP="00DA6E9E">
      <w:pPr>
        <w:snapToGrid w:val="0"/>
        <w:spacing w:beforeLines="50" w:before="120" w:after="0" w:line="288" w:lineRule="auto"/>
        <w:rPr>
          <w:rFonts w:ascii="Arial" w:hAnsi="Arial" w:cs="Arial"/>
          <w:b/>
          <w:bCs/>
          <w:lang w:eastAsia="zh-CN"/>
        </w:rPr>
      </w:pPr>
      <w:r w:rsidRPr="005E5A3D">
        <w:rPr>
          <w:rFonts w:ascii="Arial" w:hAnsi="Arial" w:cs="Arial"/>
          <w:b/>
          <w:bCs/>
          <w:lang w:eastAsia="zh-CN"/>
        </w:rPr>
        <w:t xml:space="preserve">Proposal 1: </w:t>
      </w:r>
      <w:r w:rsidR="00B0513A">
        <w:rPr>
          <w:rFonts w:ascii="Arial" w:hAnsi="Arial" w:cs="Arial"/>
          <w:b/>
          <w:bCs/>
          <w:lang w:eastAsia="zh-CN"/>
        </w:rPr>
        <w:t>DL-</w:t>
      </w:r>
      <w:r w:rsidRPr="005E5A3D">
        <w:rPr>
          <w:rFonts w:ascii="Arial" w:hAnsi="Arial" w:cs="Arial"/>
          <w:b/>
          <w:bCs/>
          <w:lang w:eastAsia="zh-CN"/>
        </w:rPr>
        <w:t>SL RSTD measurement considering time difference of a DL PRS and a SL PRS for joint Uu- and PC5-based positioning is de-prioritized.</w:t>
      </w:r>
    </w:p>
    <w:p w14:paraId="02B89C9F" w14:textId="48CB462B" w:rsidR="00E05E56" w:rsidRDefault="00E05E56" w:rsidP="00DA6E9E">
      <w:pPr>
        <w:snapToGrid w:val="0"/>
        <w:spacing w:beforeLines="50" w:before="120" w:after="0" w:line="288" w:lineRule="auto"/>
        <w:rPr>
          <w:rFonts w:ascii="Arial" w:hAnsi="Arial" w:cs="Arial"/>
          <w:lang w:eastAsia="zh-CN"/>
        </w:rPr>
      </w:pPr>
    </w:p>
    <w:p w14:paraId="43BE47B4" w14:textId="6209FF60" w:rsidR="00913745" w:rsidRPr="002A10A0" w:rsidRDefault="00913745" w:rsidP="00913745">
      <w:pPr>
        <w:snapToGrid w:val="0"/>
        <w:spacing w:beforeLines="50" w:before="120" w:after="0" w:line="288" w:lineRule="auto"/>
        <w:outlineLvl w:val="2"/>
        <w:rPr>
          <w:rFonts w:ascii="Arial" w:hAnsi="Arial" w:cs="Arial"/>
          <w:b/>
          <w:bCs/>
          <w:i/>
          <w:iCs/>
          <w:lang w:eastAsia="zh-CN"/>
        </w:rPr>
      </w:pPr>
      <w:r w:rsidRPr="002A10A0">
        <w:rPr>
          <w:rFonts w:ascii="Arial" w:hAnsi="Arial" w:cs="Arial" w:hint="eastAsia"/>
          <w:b/>
          <w:bCs/>
          <w:i/>
          <w:iCs/>
          <w:lang w:eastAsia="zh-CN"/>
        </w:rPr>
        <w:t>2</w:t>
      </w:r>
      <w:r w:rsidRPr="002A10A0">
        <w:rPr>
          <w:rFonts w:ascii="Arial" w:hAnsi="Arial" w:cs="Arial"/>
          <w:b/>
          <w:bCs/>
          <w:i/>
          <w:iCs/>
          <w:lang w:eastAsia="zh-CN"/>
        </w:rPr>
        <w:t>.1.</w:t>
      </w:r>
      <w:r>
        <w:rPr>
          <w:rFonts w:ascii="Arial" w:hAnsi="Arial" w:cs="Arial"/>
          <w:b/>
          <w:bCs/>
          <w:i/>
          <w:iCs/>
          <w:lang w:eastAsia="zh-CN"/>
        </w:rPr>
        <w:t>2</w:t>
      </w:r>
      <w:r w:rsidRPr="002A10A0">
        <w:rPr>
          <w:rFonts w:ascii="Arial" w:hAnsi="Arial" w:cs="Arial"/>
          <w:b/>
          <w:bCs/>
          <w:i/>
          <w:iCs/>
          <w:lang w:eastAsia="zh-CN"/>
        </w:rPr>
        <w:t xml:space="preserve"> Definition of SL</w:t>
      </w:r>
      <w:r>
        <w:rPr>
          <w:rFonts w:ascii="Arial" w:hAnsi="Arial" w:cs="Arial"/>
          <w:b/>
          <w:bCs/>
          <w:i/>
          <w:iCs/>
          <w:lang w:eastAsia="zh-CN"/>
        </w:rPr>
        <w:t xml:space="preserve"> PRS-based</w:t>
      </w:r>
      <w:r w:rsidRPr="002A10A0">
        <w:rPr>
          <w:rFonts w:ascii="Arial" w:hAnsi="Arial" w:cs="Arial"/>
          <w:b/>
          <w:bCs/>
          <w:i/>
          <w:iCs/>
          <w:lang w:eastAsia="zh-CN"/>
        </w:rPr>
        <w:t xml:space="preserve"> RSTD measurement</w:t>
      </w:r>
    </w:p>
    <w:p w14:paraId="75D18AD2" w14:textId="2C2D0637" w:rsidR="00913745" w:rsidRDefault="00913745" w:rsidP="00913745">
      <w:pPr>
        <w:snapToGrid w:val="0"/>
        <w:spacing w:beforeLines="50" w:before="120" w:after="0" w:line="288" w:lineRule="auto"/>
        <w:rPr>
          <w:rFonts w:ascii="Arial" w:hAnsi="Arial" w:cs="Arial"/>
          <w:lang w:eastAsia="zh-CN"/>
        </w:rPr>
      </w:pPr>
      <w:r>
        <w:rPr>
          <w:rFonts w:ascii="Arial" w:hAnsi="Arial" w:cs="Arial"/>
          <w:lang w:eastAsia="zh-CN"/>
        </w:rPr>
        <w:t xml:space="preserve">During the last meeting, </w:t>
      </w:r>
      <w:r w:rsidR="00AC31BF">
        <w:rPr>
          <w:rFonts w:ascii="Arial" w:hAnsi="Arial" w:cs="Arial"/>
          <w:lang w:eastAsia="zh-CN"/>
        </w:rPr>
        <w:t>the following agreement</w:t>
      </w:r>
      <w:r>
        <w:rPr>
          <w:rFonts w:ascii="Arial" w:hAnsi="Arial" w:cs="Arial"/>
          <w:lang w:eastAsia="zh-CN"/>
        </w:rPr>
        <w:t xml:space="preserve"> was reached for the definition of SL PRS-based RSTD measurement</w:t>
      </w:r>
      <w:r w:rsidR="00AC31BF">
        <w:rPr>
          <w:rFonts w:ascii="Arial" w:hAnsi="Arial" w:cs="Arial"/>
          <w:lang w:eastAsia="zh-CN"/>
        </w:rPr>
        <w:t>:</w:t>
      </w:r>
    </w:p>
    <w:tbl>
      <w:tblPr>
        <w:tblStyle w:val="af1"/>
        <w:tblW w:w="0" w:type="auto"/>
        <w:tblLook w:val="04A0" w:firstRow="1" w:lastRow="0" w:firstColumn="1" w:lastColumn="0" w:noHBand="0" w:noVBand="1"/>
      </w:tblPr>
      <w:tblGrid>
        <w:gridCol w:w="9962"/>
      </w:tblGrid>
      <w:tr w:rsidR="00AC31BF" w14:paraId="2AEEE3C7" w14:textId="77777777" w:rsidTr="00AC31BF">
        <w:tc>
          <w:tcPr>
            <w:tcW w:w="9962" w:type="dxa"/>
          </w:tcPr>
          <w:p w14:paraId="10DD2B1A" w14:textId="77777777" w:rsidR="00AC31BF" w:rsidRPr="00C556E9" w:rsidRDefault="00AC31BF" w:rsidP="00AC31BF">
            <w:pPr>
              <w:rPr>
                <w:b/>
                <w:highlight w:val="green"/>
                <w:lang w:eastAsia="x-none"/>
              </w:rPr>
            </w:pPr>
            <w:r w:rsidRPr="00C556E9">
              <w:rPr>
                <w:b/>
                <w:highlight w:val="green"/>
                <w:lang w:eastAsia="x-none"/>
              </w:rPr>
              <w:t>Agreement</w:t>
            </w:r>
          </w:p>
          <w:p w14:paraId="0FCB36BA" w14:textId="77777777" w:rsidR="00AC31BF" w:rsidRPr="00E73168" w:rsidRDefault="00AC31BF" w:rsidP="00AC31BF">
            <w:pPr>
              <w:pStyle w:val="af0"/>
              <w:spacing w:after="0"/>
              <w:rPr>
                <w:rFonts w:eastAsia="宋体"/>
              </w:rPr>
            </w:pPr>
            <w:r w:rsidRPr="00E73168">
              <w:rPr>
                <w:rFonts w:eastAsia="宋体"/>
                <w:szCs w:val="20"/>
              </w:rPr>
              <w:t>SL reference signal time difference (SL RSTD) is the SL relative timing difference between the UE j and the reference UE i, defined as T</w:t>
            </w:r>
            <w:r w:rsidRPr="00E73168">
              <w:rPr>
                <w:rFonts w:eastAsia="宋体"/>
                <w:szCs w:val="20"/>
                <w:vertAlign w:val="subscript"/>
              </w:rPr>
              <w:t>Subframe_SL-Rxj</w:t>
            </w:r>
            <w:r w:rsidRPr="00E73168">
              <w:rPr>
                <w:rFonts w:eastAsia="宋体"/>
                <w:szCs w:val="20"/>
              </w:rPr>
              <w:t xml:space="preserve"> – T</w:t>
            </w:r>
            <w:r w:rsidRPr="00E73168">
              <w:rPr>
                <w:rFonts w:eastAsia="宋体"/>
                <w:szCs w:val="20"/>
                <w:vertAlign w:val="subscript"/>
              </w:rPr>
              <w:t>Subframe_SL-Rxi</w:t>
            </w:r>
            <w:r w:rsidRPr="00E73168">
              <w:rPr>
                <w:rFonts w:eastAsia="宋体"/>
                <w:szCs w:val="20"/>
              </w:rPr>
              <w:t>,</w:t>
            </w:r>
            <w:r>
              <w:rPr>
                <w:rFonts w:eastAsia="宋体"/>
                <w:szCs w:val="20"/>
              </w:rPr>
              <w:t xml:space="preserve"> where:</w:t>
            </w:r>
          </w:p>
          <w:p w14:paraId="01FF2C7B" w14:textId="77777777" w:rsidR="00AC31BF" w:rsidRPr="00E73168" w:rsidRDefault="00AC31BF" w:rsidP="00AC31BF">
            <w:pPr>
              <w:pStyle w:val="af9"/>
              <w:numPr>
                <w:ilvl w:val="0"/>
                <w:numId w:val="55"/>
              </w:numPr>
              <w:overflowPunct w:val="0"/>
              <w:autoSpaceDE w:val="0"/>
              <w:autoSpaceDN w:val="0"/>
              <w:adjustRightInd w:val="0"/>
              <w:ind w:left="714" w:hanging="357"/>
              <w:contextualSpacing/>
              <w:textAlignment w:val="baseline"/>
              <w:rPr>
                <w:iCs/>
                <w:lang w:eastAsia="en-GB"/>
              </w:rPr>
            </w:pPr>
            <w:r w:rsidRPr="00E73168">
              <w:rPr>
                <w:iCs/>
                <w:szCs w:val="20"/>
                <w:lang w:eastAsia="en-GB"/>
              </w:rPr>
              <w:t>T</w:t>
            </w:r>
            <w:r w:rsidRPr="00E73168">
              <w:rPr>
                <w:iCs/>
                <w:szCs w:val="20"/>
                <w:vertAlign w:val="subscript"/>
                <w:lang w:eastAsia="en-GB"/>
              </w:rPr>
              <w:t>Subframe_SL-Rxj</w:t>
            </w:r>
            <w:r w:rsidRPr="00E73168">
              <w:rPr>
                <w:iCs/>
                <w:szCs w:val="20"/>
                <w:lang w:eastAsia="en-GB"/>
              </w:rPr>
              <w:t xml:space="preserve"> is the time when the UE receives the start of one subframe from UE j.</w:t>
            </w:r>
          </w:p>
          <w:p w14:paraId="355A12EC" w14:textId="77777777" w:rsidR="00AC31BF" w:rsidRPr="00E73168" w:rsidRDefault="00AC31BF" w:rsidP="00AC31BF">
            <w:pPr>
              <w:pStyle w:val="af9"/>
              <w:numPr>
                <w:ilvl w:val="0"/>
                <w:numId w:val="55"/>
              </w:numPr>
              <w:overflowPunct w:val="0"/>
              <w:autoSpaceDE w:val="0"/>
              <w:autoSpaceDN w:val="0"/>
              <w:adjustRightInd w:val="0"/>
              <w:ind w:left="714" w:hanging="357"/>
              <w:contextualSpacing/>
              <w:textAlignment w:val="baseline"/>
              <w:rPr>
                <w:iCs/>
                <w:lang w:eastAsia="en-GB"/>
              </w:rPr>
            </w:pPr>
            <w:r w:rsidRPr="00E73168">
              <w:rPr>
                <w:iCs/>
                <w:szCs w:val="20"/>
                <w:lang w:eastAsia="en-GB"/>
              </w:rPr>
              <w:t>T</w:t>
            </w:r>
            <w:r w:rsidRPr="00E73168">
              <w:rPr>
                <w:iCs/>
                <w:szCs w:val="20"/>
                <w:vertAlign w:val="subscript"/>
                <w:lang w:eastAsia="en-GB"/>
              </w:rPr>
              <w:t>SubframeSL-Rxi</w:t>
            </w:r>
            <w:r w:rsidRPr="00E73168">
              <w:rPr>
                <w:iCs/>
                <w:szCs w:val="20"/>
                <w:lang w:eastAsia="en-GB"/>
              </w:rPr>
              <w:t xml:space="preserve"> is the time when the UE receives the corresponding start of one subframe from UE i that is closest in time to the subframe received from UE j.</w:t>
            </w:r>
          </w:p>
          <w:p w14:paraId="5B94AFF7" w14:textId="77777777" w:rsidR="00AC31BF" w:rsidRPr="00E73168" w:rsidRDefault="00AC31BF" w:rsidP="00AC31BF">
            <w:pPr>
              <w:pStyle w:val="af9"/>
              <w:overflowPunct w:val="0"/>
              <w:autoSpaceDE w:val="0"/>
              <w:autoSpaceDN w:val="0"/>
              <w:adjustRightInd w:val="0"/>
              <w:ind w:left="0"/>
              <w:contextualSpacing/>
              <w:textAlignment w:val="baseline"/>
              <w:rPr>
                <w:iCs/>
                <w:lang w:eastAsia="en-GB"/>
              </w:rPr>
            </w:pPr>
            <w:r>
              <w:rPr>
                <w:iCs/>
                <w:szCs w:val="20"/>
                <w:lang w:eastAsia="en-GB"/>
              </w:rPr>
              <w:t xml:space="preserve">FFS: whether or not impact due to mobility or synchronization timing change should be considered for </w:t>
            </w:r>
            <w:r w:rsidRPr="00E73168">
              <w:rPr>
                <w:rFonts w:eastAsia="宋体"/>
                <w:szCs w:val="20"/>
              </w:rPr>
              <w:t>SL RSTD</w:t>
            </w:r>
          </w:p>
          <w:p w14:paraId="28143981" w14:textId="77777777" w:rsidR="00AC31BF" w:rsidRPr="00267568" w:rsidRDefault="00AC31BF" w:rsidP="00913745">
            <w:pPr>
              <w:snapToGrid w:val="0"/>
              <w:spacing w:beforeLines="50" w:after="0" w:line="288" w:lineRule="auto"/>
              <w:rPr>
                <w:rFonts w:ascii="Arial" w:hAnsi="Arial" w:cs="Arial"/>
                <w:lang w:val="en-US" w:eastAsia="zh-CN"/>
              </w:rPr>
            </w:pPr>
          </w:p>
        </w:tc>
      </w:tr>
    </w:tbl>
    <w:p w14:paraId="1949B7B3" w14:textId="6C454D1B" w:rsidR="00AC31BF" w:rsidRDefault="00513B11" w:rsidP="00913745">
      <w:pPr>
        <w:snapToGrid w:val="0"/>
        <w:spacing w:beforeLines="50" w:before="120" w:after="0" w:line="288" w:lineRule="auto"/>
        <w:rPr>
          <w:rFonts w:ascii="Arial" w:hAnsi="Arial" w:cs="Arial"/>
          <w:lang w:eastAsia="zh-CN"/>
        </w:rPr>
      </w:pPr>
      <w:r>
        <w:rPr>
          <w:rFonts w:ascii="Arial" w:hAnsi="Arial" w:cs="Arial" w:hint="eastAsia"/>
          <w:lang w:eastAsia="zh-CN"/>
        </w:rPr>
        <w:t>D</w:t>
      </w:r>
      <w:r>
        <w:rPr>
          <w:rFonts w:ascii="Arial" w:hAnsi="Arial" w:cs="Arial"/>
          <w:lang w:eastAsia="zh-CN"/>
        </w:rPr>
        <w:t>uring the discussion, some companies raised a point to consider the impact of synchronization timing change</w:t>
      </w:r>
      <w:r w:rsidR="008E3788">
        <w:rPr>
          <w:rFonts w:ascii="Arial" w:hAnsi="Arial" w:cs="Arial"/>
          <w:lang w:eastAsia="zh-CN"/>
        </w:rPr>
        <w:t xml:space="preserve">, </w:t>
      </w:r>
      <w:r w:rsidR="009B1894">
        <w:rPr>
          <w:rFonts w:ascii="Arial" w:hAnsi="Arial" w:cs="Arial"/>
          <w:lang w:eastAsia="zh-CN"/>
        </w:rPr>
        <w:t>as discussed in Section 2.3 regarding the debate of Alt. 1 and Alt. 3 on the definition of SL PRS-based Rx-Tx time difference, no measurement requirement is defined for UE’s movement during UE performing measurements and we don’t think it should be taken into account in the definition.</w:t>
      </w:r>
    </w:p>
    <w:p w14:paraId="02C7909B" w14:textId="69F75D28" w:rsidR="00913745" w:rsidRPr="00D93000" w:rsidRDefault="00913745" w:rsidP="00913745">
      <w:pPr>
        <w:spacing w:beforeLines="50" w:before="120" w:after="0" w:line="288" w:lineRule="auto"/>
        <w:rPr>
          <w:szCs w:val="18"/>
          <w:lang w:eastAsia="en-GB"/>
        </w:rPr>
      </w:pPr>
      <w:r w:rsidRPr="00664600">
        <w:rPr>
          <w:rFonts w:ascii="Arial" w:eastAsia="宋体" w:hAnsi="Arial" w:cs="Arial"/>
          <w:b/>
          <w:bCs/>
          <w:lang w:eastAsia="zh-CN"/>
        </w:rPr>
        <w:t xml:space="preserve">Proposal </w:t>
      </w:r>
      <w:r w:rsidR="001334F0">
        <w:rPr>
          <w:rFonts w:ascii="Arial" w:eastAsia="宋体" w:hAnsi="Arial" w:cs="Arial"/>
          <w:b/>
          <w:bCs/>
          <w:lang w:eastAsia="zh-CN"/>
        </w:rPr>
        <w:t>2</w:t>
      </w:r>
      <w:r w:rsidRPr="00664600">
        <w:rPr>
          <w:rFonts w:ascii="Arial" w:eastAsia="宋体" w:hAnsi="Arial" w:cs="Arial"/>
          <w:b/>
          <w:bCs/>
          <w:lang w:eastAsia="zh-CN"/>
        </w:rPr>
        <w:t xml:space="preserve">: </w:t>
      </w:r>
      <w:r w:rsidR="00C96A3F">
        <w:rPr>
          <w:rFonts w:ascii="Arial" w:eastAsia="宋体" w:hAnsi="Arial" w:cs="Arial"/>
          <w:b/>
          <w:bCs/>
          <w:lang w:eastAsia="zh-CN"/>
        </w:rPr>
        <w:t>Do not consider UE mobility and synchronization timing change in the definition of SL RSTD.</w:t>
      </w:r>
    </w:p>
    <w:p w14:paraId="7CEE8954" w14:textId="4D7C8801" w:rsidR="00A71C84" w:rsidRDefault="00A71C84" w:rsidP="00DA6E9E">
      <w:pPr>
        <w:snapToGrid w:val="0"/>
        <w:spacing w:beforeLines="50" w:before="120" w:after="0" w:line="288" w:lineRule="auto"/>
        <w:rPr>
          <w:rFonts w:ascii="Arial" w:hAnsi="Arial" w:cs="Arial"/>
          <w:lang w:eastAsia="zh-CN"/>
        </w:rPr>
      </w:pPr>
    </w:p>
    <w:p w14:paraId="3D7A7085" w14:textId="7B4D6B37" w:rsidR="00A71C84" w:rsidRPr="00A71C84" w:rsidRDefault="00E95C91" w:rsidP="00194D41">
      <w:pPr>
        <w:snapToGrid w:val="0"/>
        <w:spacing w:beforeLines="50" w:before="120" w:after="0" w:line="288" w:lineRule="auto"/>
        <w:outlineLvl w:val="2"/>
        <w:rPr>
          <w:rFonts w:ascii="Arial" w:hAnsi="Arial" w:cs="Arial"/>
          <w:i/>
          <w:iCs/>
          <w:u w:val="single"/>
          <w:lang w:eastAsia="zh-CN"/>
        </w:rPr>
      </w:pPr>
      <w:r>
        <w:rPr>
          <w:rFonts w:ascii="Arial" w:hAnsi="Arial" w:cs="Arial"/>
          <w:b/>
          <w:bCs/>
          <w:i/>
          <w:iCs/>
          <w:lang w:eastAsia="zh-CN"/>
        </w:rPr>
        <w:t xml:space="preserve">2.1.3 </w:t>
      </w:r>
      <w:r w:rsidR="00A71C84" w:rsidRPr="00194D41">
        <w:rPr>
          <w:rFonts w:ascii="Arial" w:hAnsi="Arial" w:cs="Arial"/>
          <w:b/>
          <w:bCs/>
          <w:i/>
          <w:iCs/>
          <w:lang w:eastAsia="zh-CN"/>
        </w:rPr>
        <w:t>Reference</w:t>
      </w:r>
      <w:r w:rsidR="000148B1">
        <w:rPr>
          <w:rFonts w:ascii="Arial" w:hAnsi="Arial" w:cs="Arial"/>
          <w:b/>
          <w:bCs/>
          <w:i/>
          <w:iCs/>
          <w:lang w:eastAsia="zh-CN"/>
        </w:rPr>
        <w:t xml:space="preserve"> </w:t>
      </w:r>
      <w:r w:rsidR="00A71C84" w:rsidRPr="00194D41">
        <w:rPr>
          <w:rFonts w:ascii="Arial" w:hAnsi="Arial" w:cs="Arial"/>
          <w:b/>
          <w:bCs/>
          <w:i/>
          <w:iCs/>
          <w:lang w:eastAsia="zh-CN"/>
        </w:rPr>
        <w:t>UE/reference SL PRS</w:t>
      </w:r>
    </w:p>
    <w:p w14:paraId="11933D25" w14:textId="63210457" w:rsidR="000D7CBF" w:rsidRDefault="002420A9"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NR positioning, </w:t>
      </w:r>
      <w:r w:rsidR="00BB6DD9">
        <w:rPr>
          <w:rFonts w:ascii="Arial" w:hAnsi="Arial" w:cs="Arial"/>
          <w:lang w:eastAsia="zh-CN"/>
        </w:rPr>
        <w:t>a UE can be indicated by the network the reference information for DL RSTD</w:t>
      </w:r>
      <w:r w:rsidR="007E7CC5">
        <w:rPr>
          <w:rFonts w:ascii="Arial" w:hAnsi="Arial" w:cs="Arial"/>
          <w:lang w:eastAsia="zh-CN"/>
        </w:rPr>
        <w:t xml:space="preserve"> measurements</w:t>
      </w:r>
      <w:r w:rsidR="00BB6DD9">
        <w:rPr>
          <w:rFonts w:ascii="Arial" w:hAnsi="Arial" w:cs="Arial"/>
          <w:lang w:eastAsia="zh-CN"/>
        </w:rPr>
        <w:t xml:space="preserve">. The reference information may include TRP ID, DL PRS resource set ID, or one or more DL </w:t>
      </w:r>
      <w:r w:rsidR="00D3050F">
        <w:rPr>
          <w:rFonts w:ascii="Arial" w:hAnsi="Arial" w:cs="Arial"/>
          <w:lang w:eastAsia="zh-CN"/>
        </w:rPr>
        <w:t xml:space="preserve">PRS </w:t>
      </w:r>
      <w:r w:rsidR="00BB6DD9">
        <w:rPr>
          <w:rFonts w:ascii="Arial" w:hAnsi="Arial" w:cs="Arial"/>
          <w:lang w:eastAsia="zh-CN"/>
        </w:rPr>
        <w:t xml:space="preserve">resource ID. Meanwhile, the UE may use </w:t>
      </w:r>
      <w:r w:rsidR="00D3050F">
        <w:rPr>
          <w:rFonts w:ascii="Arial" w:hAnsi="Arial" w:cs="Arial"/>
          <w:lang w:eastAsia="zh-CN"/>
        </w:rPr>
        <w:t>different</w:t>
      </w:r>
      <w:r w:rsidR="000148B1">
        <w:rPr>
          <w:rFonts w:ascii="Arial" w:hAnsi="Arial" w:cs="Arial"/>
          <w:lang w:eastAsia="zh-CN"/>
        </w:rPr>
        <w:t xml:space="preserve"> TRP, </w:t>
      </w:r>
      <w:r w:rsidR="00BB6DD9">
        <w:rPr>
          <w:rFonts w:ascii="Arial" w:hAnsi="Arial" w:cs="Arial"/>
          <w:lang w:eastAsia="zh-CN"/>
        </w:rPr>
        <w:t>DL PRS resource</w:t>
      </w:r>
      <w:r w:rsidR="008B423A">
        <w:rPr>
          <w:rFonts w:ascii="Arial" w:hAnsi="Arial" w:cs="Arial"/>
          <w:lang w:eastAsia="zh-CN"/>
        </w:rPr>
        <w:t xml:space="preserve"> </w:t>
      </w:r>
      <w:r w:rsidR="00BB6DD9">
        <w:rPr>
          <w:rFonts w:ascii="Arial" w:hAnsi="Arial" w:cs="Arial"/>
          <w:lang w:eastAsia="zh-CN"/>
        </w:rPr>
        <w:t xml:space="preserve">or resource set </w:t>
      </w:r>
      <w:r w:rsidR="007E7CC5">
        <w:rPr>
          <w:rFonts w:ascii="Arial" w:hAnsi="Arial" w:cs="Arial"/>
          <w:lang w:eastAsia="zh-CN"/>
        </w:rPr>
        <w:t xml:space="preserve">to </w:t>
      </w:r>
      <w:r w:rsidR="008B423A">
        <w:rPr>
          <w:rFonts w:ascii="Arial" w:hAnsi="Arial" w:cs="Arial"/>
          <w:lang w:eastAsia="zh-CN"/>
        </w:rPr>
        <w:t xml:space="preserve">determine the DL RSTD measurement. In NR positioning, as the network is able to obtain some priori information of the UE location or </w:t>
      </w:r>
      <w:r w:rsidR="008B423A">
        <w:rPr>
          <w:rFonts w:ascii="Arial" w:hAnsi="Arial" w:cs="Arial"/>
          <w:lang w:eastAsia="zh-CN"/>
        </w:rPr>
        <w:lastRenderedPageBreak/>
        <w:t xml:space="preserve">UE measurements, it can determine a “best” TRP/DL PRS resource set/DL PRS resource as the reference to perform measurement. </w:t>
      </w:r>
    </w:p>
    <w:p w14:paraId="4E52B9EB" w14:textId="4642CEEC" w:rsidR="00CF2A0B" w:rsidRDefault="00D40A34"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n sidelink positioning, however, as it is applicable in out-of-coverage scenarios, whether</w:t>
      </w:r>
      <w:r w:rsidR="004E59C0">
        <w:rPr>
          <w:rFonts w:ascii="Arial" w:hAnsi="Arial" w:cs="Arial"/>
          <w:lang w:eastAsia="zh-CN"/>
        </w:rPr>
        <w:t xml:space="preserve"> and how the</w:t>
      </w:r>
      <w:r>
        <w:rPr>
          <w:rFonts w:ascii="Arial" w:hAnsi="Arial" w:cs="Arial"/>
          <w:lang w:eastAsia="zh-CN"/>
        </w:rPr>
        <w:t xml:space="preserve"> reference anchor UE/SL PRS resources</w:t>
      </w:r>
      <w:r w:rsidR="004E59C0">
        <w:rPr>
          <w:rFonts w:ascii="Arial" w:hAnsi="Arial" w:cs="Arial"/>
          <w:lang w:eastAsia="zh-CN"/>
        </w:rPr>
        <w:t xml:space="preserve"> is</w:t>
      </w:r>
      <w:r>
        <w:rPr>
          <w:rFonts w:ascii="Arial" w:hAnsi="Arial" w:cs="Arial"/>
          <w:lang w:eastAsia="zh-CN"/>
        </w:rPr>
        <w:t xml:space="preserve"> (pre-)configured </w:t>
      </w:r>
      <w:r w:rsidR="004679E2">
        <w:rPr>
          <w:rFonts w:ascii="Arial" w:hAnsi="Arial" w:cs="Arial"/>
          <w:lang w:eastAsia="zh-CN"/>
        </w:rPr>
        <w:t>should be discussed, and this issue is also related to who and how the SL PRS configuration is provided to the target UE.</w:t>
      </w:r>
      <w:r w:rsidR="00631E45">
        <w:rPr>
          <w:rFonts w:ascii="Arial" w:hAnsi="Arial" w:cs="Arial"/>
          <w:lang w:eastAsia="zh-CN"/>
        </w:rPr>
        <w:t xml:space="preserve"> To our understanding, the most straightforward solution is to let UE determine the reference anchor UE and/or SL PRS resource </w:t>
      </w:r>
      <w:r w:rsidR="00D3050F">
        <w:rPr>
          <w:rFonts w:ascii="Arial" w:hAnsi="Arial" w:cs="Arial"/>
          <w:lang w:eastAsia="zh-CN"/>
        </w:rPr>
        <w:t xml:space="preserve">by itself </w:t>
      </w:r>
      <w:r w:rsidR="00631E45">
        <w:rPr>
          <w:rFonts w:ascii="Arial" w:hAnsi="Arial" w:cs="Arial"/>
          <w:lang w:eastAsia="zh-CN"/>
        </w:rPr>
        <w:t>and carry the corresponding information in measurement reporting.</w:t>
      </w:r>
    </w:p>
    <w:p w14:paraId="73230C0C" w14:textId="63B474C7" w:rsidR="004679E2" w:rsidRDefault="004679E2" w:rsidP="00DA6E9E">
      <w:pPr>
        <w:snapToGrid w:val="0"/>
        <w:spacing w:beforeLines="50" w:before="120" w:after="0" w:line="288" w:lineRule="auto"/>
        <w:rPr>
          <w:rFonts w:ascii="Arial" w:hAnsi="Arial" w:cs="Arial"/>
          <w:b/>
          <w:bCs/>
          <w:lang w:eastAsia="zh-CN"/>
        </w:rPr>
      </w:pPr>
      <w:r w:rsidRPr="003F4AD3">
        <w:rPr>
          <w:rFonts w:ascii="Arial" w:hAnsi="Arial" w:cs="Arial" w:hint="eastAsia"/>
          <w:b/>
          <w:bCs/>
          <w:lang w:eastAsia="zh-CN"/>
        </w:rPr>
        <w:t>P</w:t>
      </w:r>
      <w:r w:rsidRPr="003F4AD3">
        <w:rPr>
          <w:rFonts w:ascii="Arial" w:hAnsi="Arial" w:cs="Arial"/>
          <w:b/>
          <w:bCs/>
          <w:lang w:eastAsia="zh-CN"/>
        </w:rPr>
        <w:t xml:space="preserve">roposal </w:t>
      </w:r>
      <w:r w:rsidR="00631E45">
        <w:rPr>
          <w:rFonts w:ascii="Arial" w:hAnsi="Arial" w:cs="Arial"/>
          <w:b/>
          <w:bCs/>
          <w:lang w:eastAsia="zh-CN"/>
        </w:rPr>
        <w:t>3</w:t>
      </w:r>
      <w:r w:rsidRPr="003F4AD3">
        <w:rPr>
          <w:rFonts w:ascii="Arial" w:hAnsi="Arial" w:cs="Arial"/>
          <w:b/>
          <w:bCs/>
          <w:lang w:eastAsia="zh-CN"/>
        </w:rPr>
        <w:t xml:space="preserve">: </w:t>
      </w:r>
      <w:r w:rsidR="003F4AD3" w:rsidRPr="003F4AD3">
        <w:rPr>
          <w:rFonts w:ascii="Arial" w:hAnsi="Arial" w:cs="Arial"/>
          <w:b/>
          <w:bCs/>
          <w:lang w:eastAsia="zh-CN"/>
        </w:rPr>
        <w:t>For sidelink positioning, whether and how the reference anchor UE/SL PRS resources is (pre-)configured should be discussed.</w:t>
      </w:r>
    </w:p>
    <w:p w14:paraId="2950E448" w14:textId="187A9BD3" w:rsidR="00AC7C68" w:rsidRPr="003F4AD3" w:rsidRDefault="00AC7C68" w:rsidP="00DA6E9E">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 The UE can determine the reference anchor UE and/or SL PRS resource</w:t>
      </w:r>
      <w:r w:rsidR="00040F38">
        <w:rPr>
          <w:rFonts w:ascii="Arial" w:hAnsi="Arial" w:cs="Arial"/>
          <w:b/>
          <w:bCs/>
          <w:lang w:eastAsia="zh-CN"/>
        </w:rPr>
        <w:t xml:space="preserve"> by itself and carry the corresponding information in the measurement reporting.</w:t>
      </w:r>
    </w:p>
    <w:p w14:paraId="18836C8D" w14:textId="77777777" w:rsidR="00D40A34" w:rsidRDefault="00D40A34" w:rsidP="00DA6E9E">
      <w:pPr>
        <w:snapToGrid w:val="0"/>
        <w:spacing w:beforeLines="50" w:before="120" w:after="0" w:line="288" w:lineRule="auto"/>
        <w:rPr>
          <w:rFonts w:ascii="Arial" w:hAnsi="Arial" w:cs="Arial"/>
          <w:lang w:eastAsia="zh-CN"/>
        </w:rPr>
      </w:pPr>
    </w:p>
    <w:p w14:paraId="3842C426" w14:textId="44739502" w:rsidR="00CF2A0B" w:rsidRPr="00194D41" w:rsidRDefault="00E95C91" w:rsidP="00194D41">
      <w:pPr>
        <w:snapToGrid w:val="0"/>
        <w:spacing w:beforeLines="50" w:before="120" w:after="0" w:line="288" w:lineRule="auto"/>
        <w:outlineLvl w:val="2"/>
        <w:rPr>
          <w:rFonts w:ascii="Arial" w:hAnsi="Arial" w:cs="Arial"/>
          <w:b/>
          <w:bCs/>
          <w:i/>
          <w:iCs/>
          <w:lang w:eastAsia="zh-CN"/>
        </w:rPr>
      </w:pPr>
      <w:r>
        <w:rPr>
          <w:rFonts w:ascii="Arial" w:hAnsi="Arial" w:cs="Arial"/>
          <w:b/>
          <w:bCs/>
          <w:i/>
          <w:iCs/>
          <w:lang w:eastAsia="zh-CN"/>
        </w:rPr>
        <w:t xml:space="preserve">2.1.4 </w:t>
      </w:r>
      <w:r w:rsidR="00CF2A0B" w:rsidRPr="00194D41">
        <w:rPr>
          <w:rFonts w:ascii="Arial" w:hAnsi="Arial" w:cs="Arial"/>
          <w:b/>
          <w:bCs/>
          <w:i/>
          <w:iCs/>
          <w:lang w:eastAsia="zh-CN"/>
        </w:rPr>
        <w:t>RSTD search window</w:t>
      </w:r>
    </w:p>
    <w:p w14:paraId="6E9AEA46" w14:textId="425790C8" w:rsidR="00937729" w:rsidRDefault="00D95194"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7E58D1">
        <w:rPr>
          <w:rFonts w:ascii="Arial" w:hAnsi="Arial" w:cs="Arial"/>
          <w:lang w:eastAsia="zh-CN"/>
        </w:rPr>
        <w:t xml:space="preserve">NR positioning, RSTD search window per neighbouring TRP is provided to target UE in the assistance data based on </w:t>
      </w:r>
      <w:r w:rsidR="007E58D1" w:rsidRPr="00DC2E7A">
        <w:rPr>
          <w:rFonts w:ascii="Arial" w:hAnsi="Arial" w:cs="Arial"/>
          <w:i/>
          <w:iCs/>
          <w:lang w:eastAsia="zh-CN"/>
        </w:rPr>
        <w:t>expectedRSTD</w:t>
      </w:r>
      <w:r w:rsidR="007E58D1">
        <w:rPr>
          <w:rFonts w:ascii="Arial" w:hAnsi="Arial" w:cs="Arial"/>
          <w:lang w:eastAsia="zh-CN"/>
        </w:rPr>
        <w:t xml:space="preserve"> and </w:t>
      </w:r>
      <w:r w:rsidR="007E58D1" w:rsidRPr="00DC2E7A">
        <w:rPr>
          <w:rFonts w:ascii="Arial" w:hAnsi="Arial" w:cs="Arial"/>
          <w:i/>
          <w:iCs/>
          <w:lang w:eastAsia="zh-CN"/>
        </w:rPr>
        <w:t>expectedRSTD</w:t>
      </w:r>
      <w:r w:rsidR="00DC2E7A">
        <w:rPr>
          <w:rFonts w:ascii="Arial" w:hAnsi="Arial" w:cs="Arial"/>
          <w:i/>
          <w:iCs/>
          <w:lang w:eastAsia="zh-CN"/>
        </w:rPr>
        <w:t>-</w:t>
      </w:r>
      <w:r w:rsidR="007E58D1" w:rsidRPr="00DC2E7A">
        <w:rPr>
          <w:rFonts w:ascii="Arial" w:hAnsi="Arial" w:cs="Arial"/>
          <w:i/>
          <w:iCs/>
          <w:lang w:eastAsia="zh-CN"/>
        </w:rPr>
        <w:t>Uncertainty</w:t>
      </w:r>
      <w:r w:rsidR="007E58D1">
        <w:rPr>
          <w:rFonts w:ascii="Arial" w:hAnsi="Arial" w:cs="Arial"/>
          <w:lang w:eastAsia="zh-CN"/>
        </w:rPr>
        <w:t>. The RSTD search window is predicted by LMF based on a priori UE location by, e.g., applying E-CID positioning method. By providing the RSTD search window, it assists the target UE to locate and monitor a PRS from neighbouring TRP</w:t>
      </w:r>
      <w:r w:rsidR="00246365">
        <w:rPr>
          <w:rFonts w:ascii="Arial" w:hAnsi="Arial" w:cs="Arial"/>
          <w:lang w:eastAsia="zh-CN"/>
        </w:rPr>
        <w:t>s</w:t>
      </w:r>
      <w:r w:rsidR="007E58D1">
        <w:rPr>
          <w:rFonts w:ascii="Arial" w:hAnsi="Arial" w:cs="Arial"/>
          <w:lang w:eastAsia="zh-CN"/>
        </w:rPr>
        <w:t xml:space="preserve">. </w:t>
      </w:r>
    </w:p>
    <w:p w14:paraId="7F37A471" w14:textId="07FD42D2" w:rsidR="007E58D1" w:rsidRDefault="007E58D1"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sidelink positioning, as the communication range between two UEs via sidelink is limited, e.g., several </w:t>
      </w:r>
      <w:r w:rsidR="00E05E29">
        <w:rPr>
          <w:rFonts w:ascii="Arial" w:hAnsi="Arial" w:cs="Arial"/>
          <w:lang w:eastAsia="zh-CN"/>
        </w:rPr>
        <w:t xml:space="preserve">hundred </w:t>
      </w:r>
      <w:r>
        <w:rPr>
          <w:rFonts w:ascii="Arial" w:hAnsi="Arial" w:cs="Arial"/>
          <w:lang w:eastAsia="zh-CN"/>
        </w:rPr>
        <w:t xml:space="preserve">meters. In our views, it seems not necessary to define RSTD search window for a target UE to receive SL PRS from anchor UEs. On the other hand, </w:t>
      </w:r>
      <w:r w:rsidR="00246365">
        <w:rPr>
          <w:rFonts w:ascii="Arial" w:hAnsi="Arial" w:cs="Arial"/>
          <w:lang w:eastAsia="zh-CN"/>
        </w:rPr>
        <w:t>in NR positioning, LMF is the entity and has priori information to provide the RSTD search window. In sidelink positioning, however, it is not clear who and how to provide the RSTD search window.</w:t>
      </w:r>
    </w:p>
    <w:p w14:paraId="42B27153" w14:textId="1E6F78E4" w:rsidR="007E58D1" w:rsidRDefault="007E58D1" w:rsidP="00DA6E9E">
      <w:pPr>
        <w:snapToGrid w:val="0"/>
        <w:spacing w:beforeLines="50" w:before="120" w:after="0" w:line="288" w:lineRule="auto"/>
        <w:rPr>
          <w:rFonts w:ascii="Arial" w:hAnsi="Arial" w:cs="Arial"/>
          <w:b/>
          <w:bCs/>
          <w:lang w:eastAsia="zh-CN"/>
        </w:rPr>
      </w:pPr>
      <w:r w:rsidRPr="00246365">
        <w:rPr>
          <w:rFonts w:ascii="Arial" w:hAnsi="Arial" w:cs="Arial" w:hint="eastAsia"/>
          <w:b/>
          <w:bCs/>
          <w:lang w:eastAsia="zh-CN"/>
        </w:rPr>
        <w:t>O</w:t>
      </w:r>
      <w:r w:rsidRPr="00246365">
        <w:rPr>
          <w:rFonts w:ascii="Arial" w:hAnsi="Arial" w:cs="Arial"/>
          <w:b/>
          <w:bCs/>
          <w:lang w:eastAsia="zh-CN"/>
        </w:rPr>
        <w:t>bservation 2: As the communication range between two UEs via sidelink is limited, it seems not necessary to define RSTD search window for a target UE to receive SL PRS from anchor UEs.</w:t>
      </w:r>
    </w:p>
    <w:p w14:paraId="357D7D46" w14:textId="58DEEA39" w:rsidR="00246365" w:rsidRPr="00246365" w:rsidRDefault="00246365" w:rsidP="00DA6E9E">
      <w:pPr>
        <w:snapToGrid w:val="0"/>
        <w:spacing w:beforeLines="50" w:before="120" w:after="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 xml:space="preserve">bservation 3: In sidelink positioning, </w:t>
      </w:r>
      <w:r w:rsidRPr="00246365">
        <w:rPr>
          <w:rFonts w:ascii="Arial" w:hAnsi="Arial" w:cs="Arial"/>
          <w:b/>
          <w:bCs/>
          <w:lang w:eastAsia="zh-CN"/>
        </w:rPr>
        <w:t>it is not clear who and how to provide the RSTD search window</w:t>
      </w:r>
      <w:r>
        <w:rPr>
          <w:rFonts w:ascii="Arial" w:hAnsi="Arial" w:cs="Arial"/>
          <w:b/>
          <w:bCs/>
          <w:lang w:eastAsia="zh-CN"/>
        </w:rPr>
        <w:t>.</w:t>
      </w:r>
    </w:p>
    <w:p w14:paraId="6D053AAE" w14:textId="667E34C2" w:rsidR="00937729" w:rsidRPr="005E5A3D" w:rsidRDefault="003F2EBA" w:rsidP="00DA6E9E">
      <w:pPr>
        <w:snapToGrid w:val="0"/>
        <w:spacing w:beforeLines="50" w:before="120" w:after="0" w:line="288" w:lineRule="auto"/>
        <w:rPr>
          <w:rFonts w:ascii="Arial" w:hAnsi="Arial" w:cs="Arial"/>
          <w:b/>
          <w:bCs/>
          <w:lang w:eastAsia="zh-CN"/>
        </w:rPr>
      </w:pPr>
      <w:r w:rsidRPr="005E5A3D">
        <w:rPr>
          <w:rFonts w:ascii="Arial" w:hAnsi="Arial" w:cs="Arial"/>
          <w:b/>
          <w:bCs/>
          <w:lang w:eastAsia="zh-CN"/>
        </w:rPr>
        <w:t>Proposal 5: RSTD search window is not required to be configured/provided to the UE.</w:t>
      </w:r>
    </w:p>
    <w:p w14:paraId="12E84887" w14:textId="77777777" w:rsidR="003F2EBA" w:rsidRDefault="003F2EBA" w:rsidP="00DA6E9E">
      <w:pPr>
        <w:snapToGrid w:val="0"/>
        <w:spacing w:beforeLines="50" w:before="120" w:after="0" w:line="288" w:lineRule="auto"/>
        <w:rPr>
          <w:rFonts w:ascii="Arial" w:hAnsi="Arial" w:cs="Arial"/>
          <w:lang w:eastAsia="zh-CN"/>
        </w:rPr>
      </w:pPr>
    </w:p>
    <w:p w14:paraId="136723B0" w14:textId="5A96BA2D" w:rsidR="00024141" w:rsidRDefault="00024141" w:rsidP="00024141">
      <w:pPr>
        <w:snapToGrid w:val="0"/>
        <w:spacing w:beforeLines="50" w:before="120" w:after="0" w:line="288" w:lineRule="auto"/>
        <w:rPr>
          <w:rFonts w:ascii="Arial" w:hAnsi="Arial" w:cs="Arial"/>
          <w:lang w:eastAsia="zh-CN"/>
        </w:rPr>
      </w:pPr>
    </w:p>
    <w:p w14:paraId="637126E3" w14:textId="6017AFD6" w:rsidR="00D036B3" w:rsidRPr="00194D41" w:rsidRDefault="00D036B3" w:rsidP="00194D41">
      <w:pPr>
        <w:pStyle w:val="3GPPH2"/>
        <w:numPr>
          <w:ilvl w:val="0"/>
          <w:numId w:val="0"/>
        </w:numPr>
        <w:rPr>
          <w:sz w:val="24"/>
          <w:szCs w:val="24"/>
          <w:lang w:eastAsia="zh-CN"/>
        </w:rPr>
      </w:pPr>
      <w:r w:rsidRPr="00194D41">
        <w:rPr>
          <w:sz w:val="24"/>
          <w:szCs w:val="24"/>
          <w:lang w:eastAsia="zh-CN"/>
        </w:rPr>
        <w:t>2.</w:t>
      </w:r>
      <w:r w:rsidR="005D06E0">
        <w:rPr>
          <w:sz w:val="24"/>
          <w:szCs w:val="24"/>
          <w:lang w:eastAsia="zh-CN"/>
        </w:rPr>
        <w:t>2</w:t>
      </w:r>
      <w:r w:rsidR="005D06E0" w:rsidRPr="00194D41">
        <w:rPr>
          <w:sz w:val="24"/>
          <w:szCs w:val="24"/>
          <w:lang w:eastAsia="zh-CN"/>
        </w:rPr>
        <w:t xml:space="preserve"> </w:t>
      </w:r>
      <w:r w:rsidRPr="00194D41">
        <w:rPr>
          <w:sz w:val="24"/>
          <w:szCs w:val="24"/>
          <w:lang w:eastAsia="zh-CN"/>
        </w:rPr>
        <w:t xml:space="preserve">Synchronization </w:t>
      </w:r>
      <w:r>
        <w:rPr>
          <w:sz w:val="24"/>
          <w:szCs w:val="24"/>
          <w:lang w:eastAsia="zh-CN"/>
        </w:rPr>
        <w:t xml:space="preserve">for </w:t>
      </w:r>
      <w:r w:rsidR="008E757E">
        <w:rPr>
          <w:sz w:val="24"/>
          <w:szCs w:val="24"/>
          <w:lang w:eastAsia="zh-CN"/>
        </w:rPr>
        <w:t>SL-</w:t>
      </w:r>
      <w:r>
        <w:rPr>
          <w:sz w:val="24"/>
          <w:szCs w:val="24"/>
          <w:lang w:eastAsia="zh-CN"/>
        </w:rPr>
        <w:t>TDOA methods</w:t>
      </w:r>
    </w:p>
    <w:p w14:paraId="45FA1B7D" w14:textId="07C18CD2" w:rsidR="00905F5C" w:rsidRDefault="00905F5C" w:rsidP="00913745">
      <w:pPr>
        <w:snapToGrid w:val="0"/>
        <w:spacing w:beforeLines="50" w:before="120" w:after="0" w:line="288" w:lineRule="auto"/>
        <w:rPr>
          <w:rFonts w:ascii="Arial" w:hAnsi="Arial" w:cs="Arial"/>
          <w:lang w:eastAsia="zh-CN"/>
        </w:rPr>
      </w:pPr>
      <w:r>
        <w:rPr>
          <w:rFonts w:ascii="Arial" w:hAnsi="Arial" w:cs="Arial" w:hint="eastAsia"/>
          <w:lang w:eastAsia="zh-CN"/>
        </w:rPr>
        <w:t>D</w:t>
      </w:r>
      <w:r>
        <w:rPr>
          <w:rFonts w:ascii="Arial" w:hAnsi="Arial" w:cs="Arial"/>
          <w:lang w:eastAsia="zh-CN"/>
        </w:rPr>
        <w:t>uring RAN1</w:t>
      </w:r>
      <w:r w:rsidR="005D06E0">
        <w:rPr>
          <w:rFonts w:ascii="Arial" w:hAnsi="Arial" w:cs="Arial"/>
          <w:lang w:eastAsia="zh-CN"/>
        </w:rPr>
        <w:t>#112</w:t>
      </w:r>
      <w:r>
        <w:rPr>
          <w:rFonts w:ascii="Arial" w:hAnsi="Arial" w:cs="Arial"/>
          <w:lang w:eastAsia="zh-CN"/>
        </w:rPr>
        <w:t xml:space="preserve"> meeting, the issue on whether/how to mitigate the synchronization errors for SL-TDOA methods were discussed, no consensus was reached unfortunately. The latest intermediate proposal is as follows:</w:t>
      </w:r>
    </w:p>
    <w:tbl>
      <w:tblPr>
        <w:tblStyle w:val="af1"/>
        <w:tblW w:w="0" w:type="auto"/>
        <w:tblLook w:val="04A0" w:firstRow="1" w:lastRow="0" w:firstColumn="1" w:lastColumn="0" w:noHBand="0" w:noVBand="1"/>
      </w:tblPr>
      <w:tblGrid>
        <w:gridCol w:w="9962"/>
      </w:tblGrid>
      <w:tr w:rsidR="00905F5C" w14:paraId="51F4C173" w14:textId="77777777" w:rsidTr="00905F5C">
        <w:tc>
          <w:tcPr>
            <w:tcW w:w="9962" w:type="dxa"/>
          </w:tcPr>
          <w:p w14:paraId="3293EE28" w14:textId="77777777" w:rsidR="00905F5C" w:rsidRPr="00905F5C" w:rsidRDefault="00905F5C" w:rsidP="00905F5C">
            <w:pPr>
              <w:pStyle w:val="4"/>
              <w:numPr>
                <w:ilvl w:val="0"/>
                <w:numId w:val="0"/>
              </w:numPr>
              <w:outlineLvl w:val="3"/>
              <w:rPr>
                <w:rFonts w:cs="Arial"/>
                <w:sz w:val="28"/>
                <w:szCs w:val="28"/>
              </w:rPr>
            </w:pPr>
            <w:r w:rsidRPr="00905F5C">
              <w:rPr>
                <w:rFonts w:cs="Arial"/>
                <w:sz w:val="28"/>
                <w:szCs w:val="28"/>
              </w:rPr>
              <w:lastRenderedPageBreak/>
              <w:t xml:space="preserve">[ROUND3][High] FL proposal 3.2.3-v1: </w:t>
            </w:r>
          </w:p>
          <w:p w14:paraId="70243B7C" w14:textId="77777777" w:rsidR="00905F5C" w:rsidRPr="00905F5C" w:rsidRDefault="00905F5C" w:rsidP="00905F5C">
            <w:pPr>
              <w:rPr>
                <w:rFonts w:ascii="Arial" w:hAnsi="Arial" w:cs="Arial"/>
                <w:bCs/>
              </w:rPr>
            </w:pPr>
            <w:r w:rsidRPr="00905F5C">
              <w:rPr>
                <w:rFonts w:ascii="Arial" w:hAnsi="Arial" w:cs="Arial"/>
                <w:bCs/>
              </w:rPr>
              <w:t xml:space="preserve">Study </w:t>
            </w:r>
            <w:r w:rsidRPr="00905F5C">
              <w:rPr>
                <w:rFonts w:ascii="Arial" w:hAnsi="Arial" w:cs="Arial"/>
                <w:bCs/>
                <w:color w:val="FF0000"/>
              </w:rPr>
              <w:t>whether and</w:t>
            </w:r>
            <w:r w:rsidRPr="00905F5C">
              <w:rPr>
                <w:rFonts w:ascii="Arial" w:hAnsi="Arial" w:cs="Arial"/>
                <w:bCs/>
              </w:rPr>
              <w:t xml:space="preserve"> how to mitigate impact of synchronization errors between anchor UEs for TDoA measurement, considering the following alternatives:</w:t>
            </w:r>
          </w:p>
          <w:p w14:paraId="390B04C6" w14:textId="77777777" w:rsidR="00905F5C" w:rsidRPr="00905F5C" w:rsidRDefault="00905F5C" w:rsidP="00905F5C">
            <w:pPr>
              <w:pStyle w:val="af9"/>
              <w:numPr>
                <w:ilvl w:val="0"/>
                <w:numId w:val="55"/>
              </w:numPr>
              <w:overflowPunct w:val="0"/>
              <w:autoSpaceDE w:val="0"/>
              <w:autoSpaceDN w:val="0"/>
              <w:adjustRightInd w:val="0"/>
              <w:ind w:left="714" w:hanging="357"/>
              <w:contextualSpacing/>
              <w:textAlignment w:val="baseline"/>
              <w:rPr>
                <w:rFonts w:ascii="Arial" w:eastAsiaTheme="minorEastAsia" w:hAnsi="Arial" w:cs="Arial"/>
                <w:bCs/>
                <w:color w:val="FF0000"/>
                <w:sz w:val="20"/>
                <w:szCs w:val="20"/>
              </w:rPr>
            </w:pPr>
            <w:r w:rsidRPr="00905F5C">
              <w:rPr>
                <w:rFonts w:ascii="Arial" w:eastAsia="Times New Roman" w:hAnsi="Arial" w:cs="Arial"/>
                <w:bCs/>
                <w:sz w:val="20"/>
                <w:szCs w:val="20"/>
              </w:rPr>
              <w:t xml:space="preserve">Alt1: indication/reporting of </w:t>
            </w:r>
            <w:r w:rsidRPr="00905F5C">
              <w:rPr>
                <w:rFonts w:ascii="Arial" w:eastAsia="Times New Roman" w:hAnsi="Arial" w:cs="Arial"/>
                <w:bCs/>
                <w:color w:val="FF0000"/>
                <w:sz w:val="20"/>
                <w:szCs w:val="20"/>
              </w:rPr>
              <w:t>e.g.,</w:t>
            </w:r>
            <w:r w:rsidRPr="00905F5C">
              <w:rPr>
                <w:rFonts w:ascii="Arial" w:eastAsia="Times New Roman" w:hAnsi="Arial" w:cs="Arial"/>
                <w:bCs/>
                <w:sz w:val="20"/>
                <w:szCs w:val="20"/>
              </w:rPr>
              <w:t xml:space="preserve"> synchronization source </w:t>
            </w:r>
            <w:r w:rsidRPr="00905F5C">
              <w:rPr>
                <w:rFonts w:ascii="Arial" w:eastAsia="Times New Roman" w:hAnsi="Arial" w:cs="Arial"/>
                <w:bCs/>
                <w:color w:val="FF0000"/>
                <w:sz w:val="20"/>
                <w:szCs w:val="20"/>
              </w:rPr>
              <w:t>type</w:t>
            </w:r>
            <w:r w:rsidRPr="00905F5C">
              <w:rPr>
                <w:rFonts w:ascii="Arial" w:eastAsia="Times New Roman" w:hAnsi="Arial" w:cs="Arial"/>
                <w:bCs/>
                <w:sz w:val="20"/>
                <w:szCs w:val="20"/>
              </w:rPr>
              <w:t xml:space="preserve">, </w:t>
            </w:r>
            <w:r w:rsidRPr="00905F5C">
              <w:rPr>
                <w:rFonts w:ascii="Arial" w:eastAsiaTheme="minorEastAsia" w:hAnsi="Arial" w:cs="Arial"/>
                <w:bCs/>
                <w:color w:val="FF0000"/>
                <w:sz w:val="20"/>
                <w:szCs w:val="20"/>
              </w:rPr>
              <w:t xml:space="preserve">synchronization error or quality of synchronization information </w:t>
            </w:r>
          </w:p>
          <w:p w14:paraId="76C2FC2A" w14:textId="77777777" w:rsidR="00905F5C" w:rsidRPr="00905F5C" w:rsidRDefault="00905F5C" w:rsidP="00905F5C">
            <w:pPr>
              <w:pStyle w:val="af9"/>
              <w:numPr>
                <w:ilvl w:val="0"/>
                <w:numId w:val="55"/>
              </w:numPr>
              <w:overflowPunct w:val="0"/>
              <w:autoSpaceDE w:val="0"/>
              <w:autoSpaceDN w:val="0"/>
              <w:adjustRightInd w:val="0"/>
              <w:ind w:left="714" w:hanging="357"/>
              <w:contextualSpacing/>
              <w:textAlignment w:val="baseline"/>
              <w:rPr>
                <w:rFonts w:ascii="Arial" w:eastAsia="Times New Roman" w:hAnsi="Arial" w:cs="Arial"/>
                <w:bCs/>
                <w:sz w:val="20"/>
                <w:szCs w:val="20"/>
              </w:rPr>
            </w:pPr>
            <w:r w:rsidRPr="00905F5C">
              <w:rPr>
                <w:rFonts w:ascii="Arial" w:eastAsia="Times New Roman" w:hAnsi="Arial" w:cs="Arial"/>
                <w:bCs/>
                <w:sz w:val="20"/>
                <w:szCs w:val="20"/>
              </w:rPr>
              <w:t>Alt2: SL-PRS transmission between anchor UEs</w:t>
            </w:r>
          </w:p>
          <w:p w14:paraId="3150C81A" w14:textId="353ABAB5" w:rsidR="00905F5C" w:rsidRPr="00905F5C" w:rsidRDefault="00905F5C" w:rsidP="00905F5C">
            <w:pPr>
              <w:pStyle w:val="af9"/>
              <w:numPr>
                <w:ilvl w:val="0"/>
                <w:numId w:val="55"/>
              </w:numPr>
              <w:overflowPunct w:val="0"/>
              <w:autoSpaceDE w:val="0"/>
              <w:autoSpaceDN w:val="0"/>
              <w:adjustRightInd w:val="0"/>
              <w:ind w:left="714" w:hanging="357"/>
              <w:contextualSpacing/>
              <w:textAlignment w:val="baseline"/>
              <w:rPr>
                <w:rFonts w:ascii="Arial" w:eastAsia="Times New Roman" w:hAnsi="Arial" w:cs="Arial"/>
                <w:bCs/>
                <w:sz w:val="20"/>
                <w:szCs w:val="20"/>
              </w:rPr>
            </w:pPr>
            <w:r w:rsidRPr="00905F5C">
              <w:rPr>
                <w:rFonts w:ascii="Arial" w:eastAsia="Times New Roman" w:hAnsi="Arial" w:cs="Arial"/>
                <w:bCs/>
                <w:sz w:val="20"/>
                <w:szCs w:val="20"/>
              </w:rPr>
              <w:t xml:space="preserve">Alt3: (pre-)configuration and capability report of the clock source’s accuracy requirement/threshold. </w:t>
            </w:r>
            <w:r w:rsidRPr="00905F5C">
              <w:rPr>
                <w:rFonts w:ascii="Arial" w:eastAsia="Times New Roman" w:hAnsi="Arial" w:cs="Arial"/>
                <w:bCs/>
                <w:color w:val="FF0000"/>
                <w:sz w:val="20"/>
                <w:szCs w:val="20"/>
              </w:rPr>
              <w:t xml:space="preserve">If a UE does not </w:t>
            </w:r>
            <w:r w:rsidR="004834EE" w:rsidRPr="00905F5C">
              <w:rPr>
                <w:rFonts w:ascii="Arial" w:eastAsia="Times New Roman" w:hAnsi="Arial" w:cs="Arial"/>
                <w:bCs/>
                <w:color w:val="FF0000"/>
                <w:sz w:val="20"/>
                <w:szCs w:val="20"/>
              </w:rPr>
              <w:t>satisfy</w:t>
            </w:r>
            <w:r w:rsidRPr="00905F5C">
              <w:rPr>
                <w:rFonts w:ascii="Arial" w:eastAsia="Times New Roman" w:hAnsi="Arial" w:cs="Arial"/>
                <w:bCs/>
                <w:color w:val="FF0000"/>
                <w:sz w:val="20"/>
                <w:szCs w:val="20"/>
              </w:rPr>
              <w:t xml:space="preserve"> the requirement, it does not participate in the positioning</w:t>
            </w:r>
            <w:r w:rsidRPr="00905F5C">
              <w:rPr>
                <w:rFonts w:ascii="Arial" w:hAnsi="Arial" w:cs="Arial"/>
                <w:bCs/>
                <w:color w:val="FF0000"/>
                <w:sz w:val="20"/>
                <w:szCs w:val="20"/>
              </w:rPr>
              <w:t>.</w:t>
            </w:r>
          </w:p>
          <w:p w14:paraId="170FBDE5" w14:textId="4BFAEE2D" w:rsidR="00905F5C" w:rsidRDefault="00905F5C" w:rsidP="00194D41">
            <w:pPr>
              <w:pStyle w:val="af9"/>
              <w:numPr>
                <w:ilvl w:val="0"/>
                <w:numId w:val="55"/>
              </w:numPr>
              <w:overflowPunct w:val="0"/>
              <w:autoSpaceDE w:val="0"/>
              <w:autoSpaceDN w:val="0"/>
              <w:adjustRightInd w:val="0"/>
              <w:ind w:left="714" w:hanging="357"/>
              <w:contextualSpacing/>
              <w:textAlignment w:val="baseline"/>
              <w:rPr>
                <w:rFonts w:ascii="Arial" w:hAnsi="Arial" w:cs="Arial"/>
                <w:lang w:eastAsia="zh-CN"/>
              </w:rPr>
            </w:pPr>
            <w:r w:rsidRPr="00905F5C">
              <w:rPr>
                <w:rFonts w:ascii="Arial" w:eastAsia="Times New Roman" w:hAnsi="Arial" w:cs="Arial"/>
                <w:bCs/>
                <w:sz w:val="20"/>
                <w:szCs w:val="20"/>
              </w:rPr>
              <w:t>Others are not precluded</w:t>
            </w:r>
          </w:p>
        </w:tc>
      </w:tr>
    </w:tbl>
    <w:p w14:paraId="6D216016" w14:textId="43525D7A" w:rsidR="00991593" w:rsidRDefault="00905F5C" w:rsidP="00913745">
      <w:pPr>
        <w:snapToGrid w:val="0"/>
        <w:spacing w:beforeLines="50" w:before="120" w:after="0" w:line="288" w:lineRule="auto"/>
        <w:rPr>
          <w:rFonts w:ascii="Arial" w:hAnsi="Arial" w:cs="Arial"/>
          <w:lang w:eastAsia="zh-CN"/>
        </w:rPr>
      </w:pPr>
      <w:r>
        <w:rPr>
          <w:rFonts w:ascii="Arial" w:hAnsi="Arial" w:cs="Arial" w:hint="eastAsia"/>
          <w:lang w:eastAsia="zh-CN"/>
        </w:rPr>
        <w:t>S</w:t>
      </w:r>
      <w:r>
        <w:rPr>
          <w:rFonts w:ascii="Arial" w:hAnsi="Arial" w:cs="Arial"/>
          <w:lang w:eastAsia="zh-CN"/>
        </w:rPr>
        <w:t xml:space="preserve">ome companies argued that no </w:t>
      </w:r>
      <w:r w:rsidR="00EC27CC">
        <w:rPr>
          <w:rFonts w:ascii="Arial" w:hAnsi="Arial" w:cs="Arial"/>
          <w:lang w:eastAsia="zh-CN"/>
        </w:rPr>
        <w:t>specification impact is required to mitigate the impact of synchronization errors, and it should be up to UE implementation to solve the issue. Note that i</w:t>
      </w:r>
      <w:r w:rsidR="00913745">
        <w:rPr>
          <w:rFonts w:ascii="Arial" w:hAnsi="Arial" w:cs="Arial"/>
          <w:lang w:eastAsia="zh-CN"/>
        </w:rPr>
        <w:t xml:space="preserve">n NR positioning, RTD information </w:t>
      </w:r>
      <w:r w:rsidR="00EC27CC">
        <w:rPr>
          <w:rFonts w:ascii="Arial" w:hAnsi="Arial" w:cs="Arial"/>
          <w:lang w:eastAsia="zh-CN"/>
        </w:rPr>
        <w:t>has been</w:t>
      </w:r>
      <w:r w:rsidR="00913745">
        <w:rPr>
          <w:rFonts w:ascii="Arial" w:hAnsi="Arial" w:cs="Arial"/>
          <w:lang w:eastAsia="zh-CN"/>
        </w:rPr>
        <w:t xml:space="preserve"> defined to provide time synchronization information between a reference TRP and a list of neighbour TRP</w:t>
      </w:r>
      <w:r w:rsidR="004834EE">
        <w:rPr>
          <w:rFonts w:ascii="Arial" w:hAnsi="Arial" w:cs="Arial"/>
          <w:lang w:eastAsia="zh-CN"/>
        </w:rPr>
        <w:t>s</w:t>
      </w:r>
      <w:r w:rsidR="00EC27CC">
        <w:rPr>
          <w:rFonts w:ascii="Arial" w:hAnsi="Arial" w:cs="Arial"/>
          <w:lang w:eastAsia="zh-CN"/>
        </w:rPr>
        <w:t>, which helps mitigate the network synchronization errors. In this sense, it is weird that the same issue is resolved with specification impact in NR positioning while up to UE implementation in sidelink positioning</w:t>
      </w:r>
      <w:r w:rsidR="00C77980">
        <w:rPr>
          <w:rFonts w:ascii="Arial" w:hAnsi="Arial" w:cs="Arial"/>
          <w:lang w:eastAsia="zh-CN"/>
        </w:rPr>
        <w:t>.</w:t>
      </w:r>
      <w:r w:rsidR="004834EE">
        <w:rPr>
          <w:rFonts w:ascii="Arial" w:hAnsi="Arial" w:cs="Arial"/>
          <w:lang w:eastAsia="zh-CN"/>
        </w:rPr>
        <w:t xml:space="preserve"> </w:t>
      </w:r>
    </w:p>
    <w:p w14:paraId="332E5E5A" w14:textId="1ED13774" w:rsidR="00913745" w:rsidRDefault="00913745" w:rsidP="00913745">
      <w:pPr>
        <w:snapToGrid w:val="0"/>
        <w:spacing w:beforeLines="50" w:before="120" w:after="0" w:line="288" w:lineRule="auto"/>
        <w:rPr>
          <w:rFonts w:ascii="Arial" w:hAnsi="Arial" w:cs="Arial"/>
          <w:lang w:eastAsia="zh-CN"/>
        </w:rPr>
      </w:pPr>
      <w:r>
        <w:rPr>
          <w:rFonts w:ascii="Arial" w:hAnsi="Arial" w:cs="Arial"/>
          <w:lang w:eastAsia="zh-CN"/>
        </w:rPr>
        <w:t>In sidelink positioning, as a UE can select GNSS, a cell, or a reference UE as its synchronization source and to obtain the DL timing and TDD pattern, therefore, different anchor UEs to support SL TDOA positioning may have different DFN or SFN initialization time.</w:t>
      </w:r>
      <w:r w:rsidR="004834EE">
        <w:rPr>
          <w:rFonts w:ascii="Arial" w:hAnsi="Arial" w:cs="Arial"/>
          <w:lang w:eastAsia="zh-CN"/>
        </w:rPr>
        <w:t xml:space="preserve"> One straightforward solution is to indicate anchor UEs </w:t>
      </w:r>
      <w:r w:rsidR="00991593">
        <w:rPr>
          <w:rFonts w:ascii="Arial" w:hAnsi="Arial" w:cs="Arial"/>
          <w:lang w:eastAsia="zh-CN"/>
        </w:rPr>
        <w:t xml:space="preserve">by higher layer to synchronize to the same synchronization source, e.g., GNSS. It should be noted that except the synchronization source is GNSS, even if the anchor UEs can synchronize to the same cell or same reference UE, </w:t>
      </w:r>
      <w:r w:rsidR="00991593" w:rsidRPr="00194D41">
        <w:rPr>
          <w:rFonts w:ascii="Arial" w:hAnsi="Arial" w:cs="Arial"/>
          <w:lang w:eastAsia="zh-CN"/>
        </w:rPr>
        <w:t xml:space="preserve">the synchronization between anchor UEs can still be different due to the near-far effect. </w:t>
      </w:r>
      <w:r w:rsidR="00991593">
        <w:rPr>
          <w:rFonts w:ascii="Arial" w:hAnsi="Arial" w:cs="Arial"/>
          <w:lang w:eastAsia="zh-CN"/>
        </w:rPr>
        <w:t xml:space="preserve">For the scenarios where anchor UEs are NW in-coverage (e.g., </w:t>
      </w:r>
      <w:r w:rsidR="00991593" w:rsidRPr="001C4A41">
        <w:rPr>
          <w:rFonts w:ascii="Arial" w:hAnsi="Arial" w:cs="Arial"/>
          <w:lang w:eastAsia="zh-CN"/>
        </w:rPr>
        <w:t>RSU</w:t>
      </w:r>
      <w:r w:rsidR="00991593">
        <w:rPr>
          <w:rFonts w:ascii="Arial" w:hAnsi="Arial" w:cs="Arial"/>
          <w:lang w:eastAsia="zh-CN"/>
        </w:rPr>
        <w:t>s deployed by operators in V2X use case),</w:t>
      </w:r>
      <w:r w:rsidR="00BE4977">
        <w:rPr>
          <w:rFonts w:ascii="Arial" w:hAnsi="Arial" w:cs="Arial"/>
          <w:lang w:eastAsia="zh-CN"/>
        </w:rPr>
        <w:t xml:space="preserve"> </w:t>
      </w:r>
      <w:r w:rsidR="00991593" w:rsidRPr="00194D41">
        <w:rPr>
          <w:rFonts w:ascii="Arial" w:hAnsi="Arial" w:cs="Arial"/>
          <w:lang w:eastAsia="zh-CN"/>
        </w:rPr>
        <w:t>the</w:t>
      </w:r>
      <w:r w:rsidR="00BE4977">
        <w:rPr>
          <w:rFonts w:ascii="Arial" w:hAnsi="Arial" w:cs="Arial"/>
          <w:lang w:eastAsia="zh-CN"/>
        </w:rPr>
        <w:t xml:space="preserve"> </w:t>
      </w:r>
      <w:r w:rsidR="00991593" w:rsidRPr="00194D41">
        <w:rPr>
          <w:rFonts w:ascii="Arial" w:hAnsi="Arial" w:cs="Arial"/>
          <w:lang w:eastAsia="zh-CN"/>
        </w:rPr>
        <w:t xml:space="preserve">synchronization source </w:t>
      </w:r>
      <w:r w:rsidR="00BE4977">
        <w:rPr>
          <w:rFonts w:ascii="Arial" w:hAnsi="Arial" w:cs="Arial"/>
          <w:lang w:eastAsia="zh-CN"/>
        </w:rPr>
        <w:t>can be indicated as a</w:t>
      </w:r>
      <w:r w:rsidR="00991593" w:rsidRPr="00194D41">
        <w:rPr>
          <w:rFonts w:ascii="Arial" w:hAnsi="Arial" w:cs="Arial"/>
          <w:lang w:eastAsia="zh-CN"/>
        </w:rPr>
        <w:t xml:space="preserve"> cell, </w:t>
      </w:r>
      <w:r w:rsidR="00BE4977">
        <w:rPr>
          <w:rFonts w:ascii="Arial" w:hAnsi="Arial" w:cs="Arial"/>
          <w:lang w:eastAsia="zh-CN"/>
        </w:rPr>
        <w:t xml:space="preserve">and the cell can further adjust the timing of each anchor UE based on TA to mitigate </w:t>
      </w:r>
      <w:r w:rsidR="00991593" w:rsidRPr="00194D41">
        <w:rPr>
          <w:rFonts w:ascii="Arial" w:hAnsi="Arial" w:cs="Arial"/>
          <w:lang w:eastAsia="zh-CN"/>
        </w:rPr>
        <w:t xml:space="preserve">the </w:t>
      </w:r>
      <w:r w:rsidR="00BE4977">
        <w:rPr>
          <w:rFonts w:ascii="Arial" w:hAnsi="Arial" w:cs="Arial"/>
          <w:lang w:eastAsia="zh-CN"/>
        </w:rPr>
        <w:t>synchronization errors caused by near-far effect, as shown in the following figure</w:t>
      </w:r>
      <w:r w:rsidR="00991593" w:rsidRPr="00194D41">
        <w:rPr>
          <w:rFonts w:ascii="Arial" w:hAnsi="Arial" w:cs="Arial"/>
          <w:lang w:eastAsia="zh-CN"/>
        </w:rPr>
        <w:t>.</w:t>
      </w:r>
      <w:r w:rsidR="00BE4977">
        <w:rPr>
          <w:rFonts w:ascii="Arial" w:hAnsi="Arial" w:cs="Arial"/>
          <w:lang w:eastAsia="zh-CN"/>
        </w:rPr>
        <w:t xml:space="preserve"> For the scenarios where anchor UEs are NW out-of-coverage, and in case that GNSS is not reliable, the synchronization errors can be further mitigated by SL PRS transmissions between anchor UEs. The anchor UE can then estimate and compensate the synchronization errors.</w:t>
      </w:r>
    </w:p>
    <w:p w14:paraId="2D1914A6" w14:textId="77777777" w:rsidR="00BE4977" w:rsidRDefault="00BE4977" w:rsidP="00BE4977">
      <w:pPr>
        <w:keepNext/>
        <w:spacing w:beforeLines="50" w:before="120" w:afterLines="50" w:line="288" w:lineRule="auto"/>
        <w:jc w:val="center"/>
      </w:pPr>
      <w:r>
        <w:object w:dxaOrig="7750" w:dyaOrig="4351" w14:anchorId="4365A288">
          <v:shape id="_x0000_i1040" type="#_x0000_t75" style="width:244.4pt;height:137.6pt" o:ole="">
            <v:imagedata r:id="rId16" o:title=""/>
          </v:shape>
          <o:OLEObject Type="Embed" ProgID="Visio.Drawing.15" ShapeID="_x0000_i1040" DrawAspect="Content" ObjectID="_1745649365" r:id="rId17"/>
        </w:object>
      </w:r>
    </w:p>
    <w:p w14:paraId="6855ECAD" w14:textId="6238453D" w:rsidR="00BE4977" w:rsidRPr="00BE4977" w:rsidRDefault="00BE4977" w:rsidP="00D278BA">
      <w:pPr>
        <w:pStyle w:val="ae"/>
        <w:jc w:val="center"/>
        <w:rPr>
          <w:rFonts w:ascii="Arial" w:hAnsi="Arial" w:cs="Arial"/>
        </w:rPr>
      </w:pPr>
      <w:r w:rsidRPr="0024742A">
        <w:rPr>
          <w:rFonts w:ascii="Arial" w:hAnsi="Arial" w:cs="Arial"/>
        </w:rPr>
        <w:t xml:space="preserve">Figure </w:t>
      </w:r>
      <w:r>
        <w:rPr>
          <w:rFonts w:ascii="Arial" w:hAnsi="Arial" w:cs="Arial"/>
        </w:rPr>
        <w:t>2</w:t>
      </w:r>
      <w:r w:rsidRPr="0024742A">
        <w:rPr>
          <w:rFonts w:ascii="Arial" w:hAnsi="Arial" w:cs="Arial"/>
        </w:rPr>
        <w:t xml:space="preserve"> Illustration of TDOA for RSU-reference case</w:t>
      </w:r>
    </w:p>
    <w:p w14:paraId="14E672CC" w14:textId="2744133B" w:rsidR="00913745" w:rsidRDefault="00913745" w:rsidP="00913745">
      <w:pPr>
        <w:snapToGrid w:val="0"/>
        <w:spacing w:beforeLines="50" w:before="120" w:after="0" w:line="288" w:lineRule="auto"/>
        <w:rPr>
          <w:rFonts w:ascii="Arial" w:hAnsi="Arial" w:cs="Arial"/>
          <w:b/>
          <w:bCs/>
          <w:lang w:eastAsia="zh-CN"/>
        </w:rPr>
      </w:pPr>
      <w:r w:rsidRPr="003E4FAE">
        <w:rPr>
          <w:rFonts w:ascii="Arial" w:hAnsi="Arial" w:cs="Arial" w:hint="eastAsia"/>
          <w:b/>
          <w:bCs/>
          <w:lang w:eastAsia="zh-CN"/>
        </w:rPr>
        <w:t>P</w:t>
      </w:r>
      <w:r w:rsidRPr="003E4FAE">
        <w:rPr>
          <w:rFonts w:ascii="Arial" w:hAnsi="Arial" w:cs="Arial"/>
          <w:b/>
          <w:bCs/>
          <w:lang w:eastAsia="zh-CN"/>
        </w:rPr>
        <w:t xml:space="preserve">roposal </w:t>
      </w:r>
      <w:r w:rsidR="008B2D93">
        <w:rPr>
          <w:rFonts w:ascii="Arial" w:hAnsi="Arial" w:cs="Arial"/>
          <w:b/>
          <w:bCs/>
          <w:lang w:eastAsia="zh-CN"/>
        </w:rPr>
        <w:t>6</w:t>
      </w:r>
      <w:r w:rsidRPr="003E4FAE">
        <w:rPr>
          <w:rFonts w:ascii="Arial" w:hAnsi="Arial" w:cs="Arial"/>
          <w:b/>
          <w:bCs/>
          <w:lang w:eastAsia="zh-CN"/>
        </w:rPr>
        <w:t xml:space="preserve">: </w:t>
      </w:r>
      <w:r w:rsidR="00BE4977">
        <w:rPr>
          <w:rFonts w:ascii="Arial" w:hAnsi="Arial" w:cs="Arial"/>
          <w:b/>
          <w:bCs/>
          <w:lang w:eastAsia="zh-CN"/>
        </w:rPr>
        <w:t>The following can be considered to mitigate the impact of</w:t>
      </w:r>
      <w:r w:rsidRPr="003E4FAE">
        <w:rPr>
          <w:rFonts w:ascii="Arial" w:hAnsi="Arial" w:cs="Arial"/>
          <w:b/>
          <w:bCs/>
          <w:lang w:eastAsia="zh-CN"/>
        </w:rPr>
        <w:t xml:space="preserve"> synchronization </w:t>
      </w:r>
      <w:r w:rsidR="00BE4977">
        <w:rPr>
          <w:rFonts w:ascii="Arial" w:hAnsi="Arial" w:cs="Arial"/>
          <w:b/>
          <w:bCs/>
          <w:lang w:eastAsia="zh-CN"/>
        </w:rPr>
        <w:t>errors</w:t>
      </w:r>
      <w:r w:rsidRPr="003E4FAE">
        <w:rPr>
          <w:rFonts w:ascii="Arial" w:hAnsi="Arial" w:cs="Arial"/>
          <w:b/>
          <w:bCs/>
          <w:lang w:eastAsia="zh-CN"/>
        </w:rPr>
        <w:t xml:space="preserve"> between the anchor UEs </w:t>
      </w:r>
      <w:r w:rsidR="00BE4977">
        <w:rPr>
          <w:rFonts w:ascii="Arial" w:hAnsi="Arial" w:cs="Arial"/>
          <w:b/>
          <w:bCs/>
          <w:lang w:eastAsia="zh-CN"/>
        </w:rPr>
        <w:t>for</w:t>
      </w:r>
      <w:r w:rsidRPr="003E4FAE">
        <w:rPr>
          <w:rFonts w:ascii="Arial" w:hAnsi="Arial" w:cs="Arial"/>
          <w:b/>
          <w:bCs/>
          <w:lang w:eastAsia="zh-CN"/>
        </w:rPr>
        <w:t xml:space="preserve"> SL TDOA </w:t>
      </w:r>
      <w:r w:rsidR="00BE4977">
        <w:rPr>
          <w:rFonts w:ascii="Arial" w:hAnsi="Arial" w:cs="Arial"/>
          <w:b/>
          <w:bCs/>
          <w:lang w:eastAsia="zh-CN"/>
        </w:rPr>
        <w:t>measurements:</w:t>
      </w:r>
    </w:p>
    <w:p w14:paraId="6B5E5311" w14:textId="0AAE2C02" w:rsidR="00BE4977" w:rsidRPr="00D278BA" w:rsidRDefault="00BE4977" w:rsidP="00D278BA">
      <w:pPr>
        <w:pStyle w:val="af9"/>
        <w:numPr>
          <w:ilvl w:val="0"/>
          <w:numId w:val="56"/>
        </w:numPr>
        <w:snapToGrid w:val="0"/>
        <w:spacing w:beforeLines="50" w:before="120" w:line="288" w:lineRule="auto"/>
        <w:ind w:left="851"/>
        <w:rPr>
          <w:rFonts w:ascii="Arial" w:hAnsi="Arial" w:cs="Arial"/>
          <w:b/>
          <w:bCs/>
          <w:sz w:val="20"/>
          <w:szCs w:val="20"/>
          <w:lang w:eastAsia="zh-CN"/>
        </w:rPr>
      </w:pPr>
      <w:r w:rsidRPr="00D278BA">
        <w:rPr>
          <w:rFonts w:ascii="Arial" w:hAnsi="Arial" w:cs="Arial"/>
          <w:b/>
          <w:bCs/>
          <w:sz w:val="20"/>
          <w:szCs w:val="20"/>
          <w:lang w:eastAsia="zh-CN"/>
        </w:rPr>
        <w:t>Alt. 1: Indication of synchronization source (e.g., GNSS), and timing adjustment information for in-coverage anchor UEs</w:t>
      </w:r>
      <w:r w:rsidR="00A07DB0">
        <w:rPr>
          <w:rFonts w:ascii="Arial" w:hAnsi="Arial" w:cs="Arial"/>
          <w:b/>
          <w:bCs/>
          <w:sz w:val="20"/>
          <w:szCs w:val="20"/>
          <w:lang w:eastAsia="zh-CN"/>
        </w:rPr>
        <w:t>.</w:t>
      </w:r>
    </w:p>
    <w:p w14:paraId="1552D47D" w14:textId="785DEEF4" w:rsidR="00BE4977" w:rsidRPr="00D278BA" w:rsidRDefault="00BE4977" w:rsidP="00D278BA">
      <w:pPr>
        <w:pStyle w:val="af9"/>
        <w:numPr>
          <w:ilvl w:val="0"/>
          <w:numId w:val="56"/>
        </w:numPr>
        <w:snapToGrid w:val="0"/>
        <w:spacing w:beforeLines="50" w:before="120" w:line="288" w:lineRule="auto"/>
        <w:ind w:left="851"/>
        <w:rPr>
          <w:rFonts w:ascii="Arial" w:hAnsi="Arial" w:cs="Arial"/>
          <w:b/>
          <w:bCs/>
          <w:lang w:val="en-GB" w:eastAsia="zh-CN"/>
        </w:rPr>
      </w:pPr>
      <w:r w:rsidRPr="00D278BA">
        <w:rPr>
          <w:rFonts w:ascii="Arial" w:hAnsi="Arial" w:cs="Arial" w:hint="eastAsia"/>
          <w:b/>
          <w:bCs/>
          <w:sz w:val="20"/>
          <w:szCs w:val="20"/>
          <w:lang w:eastAsia="zh-CN"/>
        </w:rPr>
        <w:t>A</w:t>
      </w:r>
      <w:r w:rsidRPr="00D278BA">
        <w:rPr>
          <w:rFonts w:ascii="Arial" w:hAnsi="Arial" w:cs="Arial"/>
          <w:b/>
          <w:bCs/>
          <w:sz w:val="20"/>
          <w:szCs w:val="20"/>
          <w:lang w:eastAsia="zh-CN"/>
        </w:rPr>
        <w:t>lt. 2: SL PRS transmission between anchor UEs to estimate and compensate the synchronization errors for out-of-coverage anchor UEs.</w:t>
      </w:r>
    </w:p>
    <w:p w14:paraId="5249BDBF" w14:textId="77777777" w:rsidR="00913745" w:rsidRDefault="00913745" w:rsidP="00024141">
      <w:pPr>
        <w:snapToGrid w:val="0"/>
        <w:spacing w:beforeLines="50" w:before="120" w:after="0" w:line="288" w:lineRule="auto"/>
        <w:rPr>
          <w:rFonts w:ascii="Arial" w:hAnsi="Arial" w:cs="Arial"/>
          <w:lang w:eastAsia="zh-CN"/>
        </w:rPr>
      </w:pPr>
    </w:p>
    <w:p w14:paraId="0E3E4C31" w14:textId="236D2D0A" w:rsidR="00E14F10" w:rsidRPr="00194D41" w:rsidRDefault="00D036B3" w:rsidP="00D278BA">
      <w:pPr>
        <w:pStyle w:val="3GPPH2"/>
        <w:numPr>
          <w:ilvl w:val="0"/>
          <w:numId w:val="0"/>
        </w:numPr>
        <w:rPr>
          <w:sz w:val="24"/>
          <w:szCs w:val="24"/>
          <w:lang w:eastAsia="zh-CN"/>
        </w:rPr>
      </w:pPr>
      <w:r w:rsidRPr="00D278BA">
        <w:rPr>
          <w:sz w:val="24"/>
          <w:szCs w:val="24"/>
          <w:lang w:eastAsia="zh-CN"/>
        </w:rPr>
        <w:t xml:space="preserve">2.4 </w:t>
      </w:r>
      <w:r w:rsidR="00685344" w:rsidRPr="00D278BA">
        <w:rPr>
          <w:sz w:val="24"/>
          <w:szCs w:val="24"/>
          <w:lang w:eastAsia="zh-CN"/>
        </w:rPr>
        <w:t>SL</w:t>
      </w:r>
      <w:r w:rsidRPr="00D278BA">
        <w:rPr>
          <w:sz w:val="24"/>
          <w:szCs w:val="24"/>
          <w:lang w:eastAsia="zh-CN"/>
        </w:rPr>
        <w:t xml:space="preserve"> PRS-based</w:t>
      </w:r>
      <w:r w:rsidR="00685344" w:rsidRPr="00D278BA">
        <w:rPr>
          <w:sz w:val="24"/>
          <w:szCs w:val="24"/>
          <w:lang w:eastAsia="zh-CN"/>
        </w:rPr>
        <w:t xml:space="preserve"> </w:t>
      </w:r>
      <w:r w:rsidR="00E14F10" w:rsidRPr="00D278BA">
        <w:rPr>
          <w:sz w:val="24"/>
          <w:szCs w:val="24"/>
          <w:lang w:eastAsia="zh-CN"/>
        </w:rPr>
        <w:t>Rx-Tx time difference</w:t>
      </w:r>
      <w:r w:rsidR="00A07DB0">
        <w:rPr>
          <w:sz w:val="24"/>
          <w:szCs w:val="24"/>
          <w:lang w:eastAsia="zh-CN"/>
        </w:rPr>
        <w:t xml:space="preserve"> measurement</w:t>
      </w:r>
    </w:p>
    <w:p w14:paraId="1FEF4C3C" w14:textId="79A28816" w:rsidR="00676CF8" w:rsidRDefault="00676CF8" w:rsidP="00676CF8">
      <w:pPr>
        <w:snapToGrid w:val="0"/>
        <w:spacing w:beforeLines="50" w:before="120" w:after="0" w:line="288" w:lineRule="auto"/>
        <w:rPr>
          <w:rFonts w:ascii="Arial" w:hAnsi="Arial" w:cs="Arial"/>
          <w:lang w:eastAsia="zh-CN"/>
        </w:rPr>
      </w:pPr>
      <w:r>
        <w:rPr>
          <w:rFonts w:ascii="Arial" w:hAnsi="Arial" w:cs="Arial"/>
          <w:lang w:eastAsia="zh-CN"/>
        </w:rPr>
        <w:t>To support RTT-type solutions using SL, SL Rx-Tx time difference measurement was also agreed to be defined during the normative work.</w:t>
      </w:r>
      <w:r w:rsidR="00A07DB0">
        <w:rPr>
          <w:rFonts w:ascii="Arial" w:hAnsi="Arial" w:cs="Arial"/>
          <w:lang w:eastAsia="zh-CN"/>
        </w:rPr>
        <w:t xml:space="preserve"> In RAN1</w:t>
      </w:r>
      <w:r w:rsidR="00385127">
        <w:rPr>
          <w:rFonts w:ascii="Arial" w:hAnsi="Arial" w:cs="Arial"/>
          <w:lang w:eastAsia="zh-CN"/>
        </w:rPr>
        <w:t>#112</w:t>
      </w:r>
      <w:r w:rsidR="00A07DB0">
        <w:rPr>
          <w:rFonts w:ascii="Arial" w:hAnsi="Arial" w:cs="Arial"/>
          <w:lang w:eastAsia="zh-CN"/>
        </w:rPr>
        <w:t xml:space="preserve"> meeting, the following agreement on the definition of SL PRS-based Rx-Tx time difference measurement was made:</w:t>
      </w:r>
    </w:p>
    <w:tbl>
      <w:tblPr>
        <w:tblStyle w:val="af1"/>
        <w:tblW w:w="0" w:type="auto"/>
        <w:tblLook w:val="04A0" w:firstRow="1" w:lastRow="0" w:firstColumn="1" w:lastColumn="0" w:noHBand="0" w:noVBand="1"/>
      </w:tblPr>
      <w:tblGrid>
        <w:gridCol w:w="9962"/>
      </w:tblGrid>
      <w:tr w:rsidR="00A07DB0" w:rsidRPr="00A07DB0" w14:paraId="29A20236" w14:textId="77777777" w:rsidTr="00A07DB0">
        <w:tc>
          <w:tcPr>
            <w:tcW w:w="9962" w:type="dxa"/>
          </w:tcPr>
          <w:p w14:paraId="473B87DD" w14:textId="77777777" w:rsidR="00A07DB0" w:rsidRPr="00A07DB0" w:rsidRDefault="00A07DB0" w:rsidP="00A07DB0">
            <w:pPr>
              <w:spacing w:before="0" w:after="0" w:line="288" w:lineRule="auto"/>
              <w:rPr>
                <w:b/>
                <w:lang w:eastAsia="x-none"/>
              </w:rPr>
            </w:pPr>
            <w:r w:rsidRPr="00A07DB0">
              <w:rPr>
                <w:b/>
                <w:highlight w:val="green"/>
                <w:lang w:eastAsia="x-none"/>
              </w:rPr>
              <w:t>Agreement</w:t>
            </w:r>
          </w:p>
          <w:p w14:paraId="51D8169B" w14:textId="77777777" w:rsidR="00A07DB0" w:rsidRPr="00A07DB0" w:rsidRDefault="00A07DB0" w:rsidP="00A07DB0">
            <w:pPr>
              <w:spacing w:before="0" w:after="0" w:line="288" w:lineRule="auto"/>
              <w:rPr>
                <w:rFonts w:eastAsia="等线"/>
              </w:rPr>
            </w:pPr>
            <w:r w:rsidRPr="00A07DB0">
              <w:t>For definition of SL-PRS based Rx-Tx measurement, downselect one of the following alternatives in RAN1# 112b to minimize the impact of UE reference timing offset and mobility</w:t>
            </w:r>
          </w:p>
          <w:p w14:paraId="69E812AB" w14:textId="77777777" w:rsidR="00A07DB0" w:rsidRPr="00A07DB0" w:rsidRDefault="00A07DB0" w:rsidP="00A07DB0">
            <w:pPr>
              <w:pStyle w:val="af9"/>
              <w:numPr>
                <w:ilvl w:val="0"/>
                <w:numId w:val="55"/>
              </w:numPr>
              <w:overflowPunct w:val="0"/>
              <w:autoSpaceDE w:val="0"/>
              <w:autoSpaceDN w:val="0"/>
              <w:spacing w:before="0" w:line="288" w:lineRule="auto"/>
              <w:ind w:left="714" w:hanging="357"/>
              <w:contextualSpacing/>
              <w:textAlignment w:val="baseline"/>
              <w:rPr>
                <w:rFonts w:ascii="Times New Roman" w:hAnsi="Times New Roman"/>
                <w:sz w:val="20"/>
                <w:szCs w:val="20"/>
              </w:rPr>
            </w:pPr>
            <w:r w:rsidRPr="00A07DB0">
              <w:rPr>
                <w:rFonts w:ascii="Times New Roman" w:hAnsi="Times New Roman"/>
                <w:sz w:val="20"/>
                <w:szCs w:val="20"/>
              </w:rPr>
              <w:t>Alt1: actual SL-PRS transmission time is used for the definition of SL-PRS based Rx-Tx time difference measurement</w:t>
            </w:r>
          </w:p>
          <w:p w14:paraId="07212C93" w14:textId="77777777" w:rsidR="00A07DB0" w:rsidRPr="00A07DB0" w:rsidRDefault="00A07DB0" w:rsidP="00A07DB0">
            <w:pPr>
              <w:pStyle w:val="af9"/>
              <w:numPr>
                <w:ilvl w:val="0"/>
                <w:numId w:val="55"/>
              </w:numPr>
              <w:overflowPunct w:val="0"/>
              <w:autoSpaceDE w:val="0"/>
              <w:autoSpaceDN w:val="0"/>
              <w:spacing w:before="0" w:line="288" w:lineRule="auto"/>
              <w:ind w:left="714" w:hanging="357"/>
              <w:contextualSpacing/>
              <w:textAlignment w:val="baseline"/>
              <w:rPr>
                <w:rFonts w:ascii="Times New Roman" w:hAnsi="Times New Roman"/>
                <w:sz w:val="20"/>
                <w:szCs w:val="20"/>
              </w:rPr>
            </w:pPr>
            <w:r w:rsidRPr="00A07DB0">
              <w:rPr>
                <w:rFonts w:ascii="Times New Roman" w:hAnsi="Times New Roman"/>
                <w:sz w:val="20"/>
                <w:szCs w:val="20"/>
              </w:rPr>
              <w:t>Alt2: SL-PRS transmission time based on the sidelink PRS receiving symbol is used for the definition of SL-PRS based Rx-Tx time difference measurement</w:t>
            </w:r>
          </w:p>
          <w:p w14:paraId="3B223041" w14:textId="0D09A674" w:rsidR="00A07DB0" w:rsidRPr="00194D41" w:rsidRDefault="00A07DB0" w:rsidP="00A07DB0">
            <w:pPr>
              <w:pStyle w:val="af9"/>
              <w:numPr>
                <w:ilvl w:val="0"/>
                <w:numId w:val="55"/>
              </w:numPr>
              <w:overflowPunct w:val="0"/>
              <w:autoSpaceDE w:val="0"/>
              <w:autoSpaceDN w:val="0"/>
              <w:spacing w:before="0" w:line="288" w:lineRule="auto"/>
              <w:ind w:left="714" w:hanging="357"/>
              <w:contextualSpacing/>
              <w:textAlignment w:val="baseline"/>
              <w:rPr>
                <w:rFonts w:ascii="Times New Roman" w:hAnsi="Times New Roman"/>
                <w:sz w:val="20"/>
                <w:szCs w:val="20"/>
              </w:rPr>
            </w:pPr>
            <w:r w:rsidRPr="00A07DB0">
              <w:rPr>
                <w:rFonts w:ascii="Times New Roman" w:hAnsi="Times New Roman"/>
                <w:sz w:val="20"/>
                <w:szCs w:val="20"/>
              </w:rPr>
              <w:t>Alt3: based on the Rel-16/17 definition for gNB Rx-Tx time difference/UE Rx-Tx time difference in Uu.</w:t>
            </w:r>
          </w:p>
        </w:tc>
      </w:tr>
    </w:tbl>
    <w:p w14:paraId="3EFC2EE5" w14:textId="4A922544" w:rsidR="00385127" w:rsidRDefault="006C25A9" w:rsidP="00676CF8">
      <w:pPr>
        <w:snapToGrid w:val="0"/>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 xml:space="preserve">he main controversial part of the SL-PRS based Rx-Tx time difference measurement is whether to follow the gNB/UE Rx-Tx time difference measurement to use the nominal transmission timing of UL subframe, or to use the actual transmission timing of SL PRS. </w:t>
      </w:r>
      <w:r w:rsidR="00D35DD1">
        <w:rPr>
          <w:rFonts w:ascii="Arial" w:hAnsi="Arial" w:cs="Arial"/>
          <w:lang w:eastAsia="zh-CN"/>
        </w:rPr>
        <w:t>During the discussion in the last RAN1 meeting</w:t>
      </w:r>
      <w:r w:rsidR="00D35DD1">
        <w:rPr>
          <w:rFonts w:ascii="Arial" w:hAnsi="Arial" w:cs="Arial" w:hint="eastAsia"/>
          <w:lang w:eastAsia="zh-CN"/>
        </w:rPr>
        <w:t>,</w:t>
      </w:r>
      <w:r w:rsidR="00D35DD1">
        <w:rPr>
          <w:rFonts w:ascii="Arial" w:hAnsi="Arial" w:cs="Arial"/>
          <w:lang w:eastAsia="zh-CN"/>
        </w:rPr>
        <w:t xml:space="preserve"> understandings of Alt. 1 and Alt, 3 and their pros and cons were intensively discussed, and it was agreed to make further down-selection in the next meeting:</w:t>
      </w:r>
    </w:p>
    <w:tbl>
      <w:tblPr>
        <w:tblStyle w:val="af1"/>
        <w:tblW w:w="0" w:type="auto"/>
        <w:tblLook w:val="04A0" w:firstRow="1" w:lastRow="0" w:firstColumn="1" w:lastColumn="0" w:noHBand="0" w:noVBand="1"/>
      </w:tblPr>
      <w:tblGrid>
        <w:gridCol w:w="9962"/>
      </w:tblGrid>
      <w:tr w:rsidR="00D35DD1" w14:paraId="24C90A1F" w14:textId="77777777" w:rsidTr="00D35DD1">
        <w:tc>
          <w:tcPr>
            <w:tcW w:w="9962" w:type="dxa"/>
          </w:tcPr>
          <w:p w14:paraId="59739598" w14:textId="77777777" w:rsidR="00D35DD1" w:rsidRPr="00C556E9" w:rsidRDefault="00D35DD1" w:rsidP="00D35DD1">
            <w:pPr>
              <w:rPr>
                <w:b/>
                <w:highlight w:val="green"/>
                <w:lang w:eastAsia="x-none"/>
              </w:rPr>
            </w:pPr>
            <w:r w:rsidRPr="00C556E9">
              <w:rPr>
                <w:b/>
                <w:highlight w:val="green"/>
                <w:lang w:eastAsia="x-none"/>
              </w:rPr>
              <w:t>Agreement</w:t>
            </w:r>
          </w:p>
          <w:p w14:paraId="423EC042" w14:textId="77777777" w:rsidR="00D35DD1" w:rsidRPr="00D913DA" w:rsidRDefault="00D35DD1" w:rsidP="00D35DD1">
            <w:pPr>
              <w:rPr>
                <w:rFonts w:eastAsia="等线"/>
                <w:bCs/>
              </w:rPr>
            </w:pPr>
            <w:r w:rsidRPr="00D913DA">
              <w:rPr>
                <w:bCs/>
              </w:rPr>
              <w:t xml:space="preserve">For definition of SL-PRS based Rx-Tx measurement, </w:t>
            </w:r>
            <w:r>
              <w:rPr>
                <w:rFonts w:cs="Calibri"/>
                <w:bCs/>
                <w:szCs w:val="21"/>
              </w:rPr>
              <w:t>further consider</w:t>
            </w:r>
            <w:r w:rsidRPr="00D913DA">
              <w:rPr>
                <w:rFonts w:cs="Calibri"/>
                <w:bCs/>
                <w:szCs w:val="21"/>
              </w:rPr>
              <w:t xml:space="preserve"> Alt1 and Alt3</w:t>
            </w:r>
            <w:r>
              <w:rPr>
                <w:rFonts w:cs="Calibri"/>
                <w:bCs/>
                <w:szCs w:val="21"/>
              </w:rPr>
              <w:t xml:space="preserve"> until RAN1#113</w:t>
            </w:r>
            <w:r w:rsidRPr="00D913DA">
              <w:rPr>
                <w:rFonts w:cs="Calibri"/>
                <w:bCs/>
                <w:szCs w:val="21"/>
              </w:rPr>
              <w:t>:</w:t>
            </w:r>
          </w:p>
          <w:p w14:paraId="7C628E39" w14:textId="77777777" w:rsidR="00D35DD1" w:rsidRPr="00D913DA" w:rsidRDefault="00D35DD1" w:rsidP="00D35DD1">
            <w:pPr>
              <w:pStyle w:val="af9"/>
              <w:numPr>
                <w:ilvl w:val="0"/>
                <w:numId w:val="55"/>
              </w:numPr>
              <w:overflowPunct w:val="0"/>
              <w:autoSpaceDE w:val="0"/>
              <w:autoSpaceDN w:val="0"/>
              <w:ind w:left="714" w:hanging="357"/>
              <w:contextualSpacing/>
              <w:textAlignment w:val="baseline"/>
              <w:rPr>
                <w:rFonts w:ascii="Times New Roman" w:hAnsi="Times New Roman"/>
                <w:bCs/>
                <w:szCs w:val="20"/>
              </w:rPr>
            </w:pPr>
            <w:r w:rsidRPr="00D913DA">
              <w:rPr>
                <w:rFonts w:ascii="Times New Roman" w:hAnsi="Times New Roman"/>
                <w:bCs/>
                <w:szCs w:val="20"/>
              </w:rPr>
              <w:t>Alt1: actual SL-PRS transmission time is used for the definition of SL-PRS based Rx-Tx time difference measurement</w:t>
            </w:r>
          </w:p>
          <w:p w14:paraId="43F18D5D" w14:textId="452B5FD1" w:rsidR="00D35DD1" w:rsidRPr="00267568" w:rsidRDefault="00D35DD1" w:rsidP="00D35DD1">
            <w:pPr>
              <w:pStyle w:val="af9"/>
              <w:numPr>
                <w:ilvl w:val="0"/>
                <w:numId w:val="55"/>
              </w:numPr>
              <w:overflowPunct w:val="0"/>
              <w:autoSpaceDE w:val="0"/>
              <w:autoSpaceDN w:val="0"/>
              <w:ind w:left="714" w:hanging="357"/>
              <w:contextualSpacing/>
              <w:textAlignment w:val="baseline"/>
              <w:rPr>
                <w:rFonts w:ascii="Times New Roman" w:hAnsi="Times New Roman"/>
                <w:bCs/>
                <w:szCs w:val="20"/>
              </w:rPr>
            </w:pPr>
            <w:r w:rsidRPr="00D913DA">
              <w:rPr>
                <w:rFonts w:ascii="Times New Roman" w:hAnsi="Times New Roman"/>
                <w:bCs/>
                <w:szCs w:val="20"/>
              </w:rPr>
              <w:t>Alt3: based on the Rel-16/17 definition for gNB Rx-Tx time difference/UE Rx-Tx time difference in Uu</w:t>
            </w:r>
          </w:p>
        </w:tc>
      </w:tr>
    </w:tbl>
    <w:p w14:paraId="2791F74C" w14:textId="47F32F3E" w:rsidR="00D55B04" w:rsidRDefault="00D55B04" w:rsidP="00676CF8">
      <w:pPr>
        <w:snapToGrid w:val="0"/>
        <w:spacing w:beforeLines="50" w:before="120" w:after="0" w:line="288" w:lineRule="auto"/>
        <w:rPr>
          <w:rFonts w:ascii="Arial" w:hAnsi="Arial" w:cs="Arial"/>
          <w:lang w:eastAsia="zh-CN"/>
        </w:rPr>
      </w:pPr>
      <w:r>
        <w:rPr>
          <w:rFonts w:ascii="Arial" w:hAnsi="Arial" w:cs="Arial"/>
          <w:lang w:eastAsia="zh-CN"/>
        </w:rPr>
        <w:t xml:space="preserve">Alt. 1 of using actual transmission time has been intensively discussed in Rel-17 to mitigate the UE Tx timing errors; however, no consensus was reached. In sidelink positioning, </w:t>
      </w:r>
      <w:r w:rsidR="00054E94">
        <w:rPr>
          <w:rFonts w:ascii="Arial" w:hAnsi="Arial" w:cs="Arial"/>
          <w:lang w:eastAsia="zh-CN"/>
        </w:rPr>
        <w:t xml:space="preserve">proponents of </w:t>
      </w:r>
      <w:r>
        <w:rPr>
          <w:rFonts w:ascii="Arial" w:hAnsi="Arial" w:cs="Arial"/>
          <w:lang w:eastAsia="zh-CN"/>
        </w:rPr>
        <w:t xml:space="preserve">Alt. 1 </w:t>
      </w:r>
      <w:r w:rsidR="00054E94">
        <w:rPr>
          <w:rFonts w:ascii="Arial" w:hAnsi="Arial" w:cs="Arial"/>
          <w:lang w:eastAsia="zh-CN"/>
        </w:rPr>
        <w:t xml:space="preserve">stated that this definition is </w:t>
      </w:r>
      <w:r>
        <w:rPr>
          <w:rFonts w:ascii="Arial" w:hAnsi="Arial" w:cs="Arial"/>
          <w:lang w:eastAsia="zh-CN"/>
        </w:rPr>
        <w:t>more robust against high UE mobility and potential changes of synchronization source</w:t>
      </w:r>
      <w:r w:rsidR="00054E94">
        <w:rPr>
          <w:rFonts w:ascii="Arial" w:hAnsi="Arial" w:cs="Arial"/>
          <w:lang w:eastAsia="zh-CN"/>
        </w:rPr>
        <w:t xml:space="preserve">. We admit that UE mobility and synchronization time change has impact on positioning accuracy; however, in such cases, the UE’s location between the measurement of Rx timing and Tx timing changes, where no measurement requirement is defined. On the other hand, </w:t>
      </w:r>
      <w:r w:rsidR="0079642D">
        <w:rPr>
          <w:rFonts w:ascii="Arial" w:hAnsi="Arial" w:cs="Arial"/>
          <w:lang w:eastAsia="zh-CN"/>
        </w:rPr>
        <w:t xml:space="preserve"> Alt. 1 </w:t>
      </w:r>
      <w:r w:rsidR="00054E94">
        <w:rPr>
          <w:rFonts w:ascii="Arial" w:hAnsi="Arial" w:cs="Arial"/>
          <w:lang w:eastAsia="zh-CN"/>
        </w:rPr>
        <w:t xml:space="preserve">may have </w:t>
      </w:r>
      <w:r w:rsidR="0079642D">
        <w:rPr>
          <w:rFonts w:ascii="Arial" w:hAnsi="Arial" w:cs="Arial"/>
          <w:lang w:eastAsia="zh-CN"/>
        </w:rPr>
        <w:t>larger measurement latency than that of Alt. 3</w:t>
      </w:r>
      <w:r w:rsidR="00054E94">
        <w:rPr>
          <w:rFonts w:ascii="Arial" w:hAnsi="Arial" w:cs="Arial"/>
          <w:lang w:eastAsia="zh-CN"/>
        </w:rPr>
        <w:t xml:space="preserve"> and cause ambiguity of associating different transmission occasions to a Rx timing</w:t>
      </w:r>
      <w:r w:rsidR="0079642D">
        <w:rPr>
          <w:rFonts w:ascii="Arial" w:hAnsi="Arial" w:cs="Arial"/>
          <w:lang w:eastAsia="zh-CN"/>
        </w:rPr>
        <w:t xml:space="preserve">. </w:t>
      </w:r>
      <w:r w:rsidR="00054E94">
        <w:rPr>
          <w:rFonts w:ascii="Arial" w:hAnsi="Arial" w:cs="Arial"/>
          <w:lang w:eastAsia="zh-CN"/>
        </w:rPr>
        <w:t>Therefore, we prefer to reuse the definition of gNB/UE Rx-Tx time difference from R16/17.</w:t>
      </w:r>
    </w:p>
    <w:p w14:paraId="0926B6CA" w14:textId="773718F4" w:rsidR="00C978D7" w:rsidRPr="00194D41" w:rsidRDefault="00C978D7" w:rsidP="005515C1">
      <w:pPr>
        <w:snapToGrid w:val="0"/>
        <w:spacing w:beforeLines="50" w:before="120" w:after="0" w:line="288" w:lineRule="auto"/>
        <w:rPr>
          <w:rFonts w:ascii="Arial" w:hAnsi="Arial" w:cs="Arial"/>
          <w:b/>
          <w:bCs/>
          <w:lang w:eastAsia="zh-CN"/>
        </w:rPr>
      </w:pPr>
      <w:r w:rsidRPr="00194D41">
        <w:rPr>
          <w:rFonts w:ascii="Arial" w:hAnsi="Arial" w:cs="Arial"/>
          <w:b/>
          <w:bCs/>
          <w:lang w:eastAsia="zh-CN"/>
        </w:rPr>
        <w:t xml:space="preserve">Proposal </w:t>
      </w:r>
      <w:r w:rsidR="00375AEC">
        <w:rPr>
          <w:rFonts w:ascii="Arial" w:hAnsi="Arial" w:cs="Arial"/>
          <w:b/>
          <w:bCs/>
          <w:lang w:eastAsia="zh-CN"/>
        </w:rPr>
        <w:t>7</w:t>
      </w:r>
      <w:r w:rsidRPr="00194D41">
        <w:rPr>
          <w:rFonts w:ascii="Arial" w:hAnsi="Arial" w:cs="Arial"/>
          <w:b/>
          <w:bCs/>
          <w:lang w:eastAsia="zh-CN"/>
        </w:rPr>
        <w:t xml:space="preserve">: </w:t>
      </w:r>
      <w:r w:rsidRPr="005515C1">
        <w:rPr>
          <w:rFonts w:ascii="Arial" w:hAnsi="Arial" w:cs="Arial"/>
          <w:b/>
          <w:bCs/>
          <w:lang w:eastAsia="zh-CN"/>
        </w:rPr>
        <w:t xml:space="preserve">For definition of SL-PRS based Rx-Tx measurement, </w:t>
      </w:r>
      <w:r w:rsidRPr="00194D41">
        <w:rPr>
          <w:rFonts w:ascii="Arial" w:hAnsi="Arial" w:cs="Arial"/>
          <w:b/>
          <w:bCs/>
          <w:lang w:eastAsia="zh-CN"/>
        </w:rPr>
        <w:t>support Alt. 3</w:t>
      </w:r>
      <w:r w:rsidRPr="005515C1">
        <w:rPr>
          <w:rFonts w:ascii="Arial" w:hAnsi="Arial" w:cs="Arial"/>
          <w:b/>
          <w:bCs/>
          <w:lang w:eastAsia="zh-CN"/>
        </w:rPr>
        <w:t xml:space="preserve"> </w:t>
      </w:r>
      <w:r w:rsidRPr="00194D41">
        <w:rPr>
          <w:rFonts w:ascii="Arial" w:hAnsi="Arial" w:cs="Arial"/>
          <w:b/>
          <w:bCs/>
          <w:lang w:eastAsia="zh-CN"/>
        </w:rPr>
        <w:t>agreed in RAN1#112</w:t>
      </w:r>
      <w:r w:rsidR="00054E94">
        <w:rPr>
          <w:rFonts w:ascii="Arial" w:hAnsi="Arial" w:cs="Arial"/>
          <w:b/>
          <w:bCs/>
          <w:lang w:eastAsia="zh-CN"/>
        </w:rPr>
        <w:t>bis-e</w:t>
      </w:r>
      <w:r w:rsidRPr="00194D41">
        <w:rPr>
          <w:rFonts w:ascii="Arial" w:hAnsi="Arial" w:cs="Arial"/>
          <w:b/>
          <w:bCs/>
          <w:lang w:eastAsia="zh-CN"/>
        </w:rPr>
        <w:t xml:space="preserve"> meeting</w:t>
      </w:r>
      <w:r w:rsidR="00054E94">
        <w:rPr>
          <w:rFonts w:ascii="Arial" w:hAnsi="Arial" w:cs="Arial"/>
          <w:b/>
          <w:bCs/>
          <w:lang w:eastAsia="zh-CN"/>
        </w:rPr>
        <w:t>, i.e.,</w:t>
      </w:r>
    </w:p>
    <w:p w14:paraId="40836B2C" w14:textId="4BB87B00" w:rsidR="00054E94" w:rsidRPr="00054E94" w:rsidRDefault="00054E94" w:rsidP="00054E94">
      <w:pPr>
        <w:pStyle w:val="af9"/>
        <w:numPr>
          <w:ilvl w:val="0"/>
          <w:numId w:val="56"/>
        </w:numPr>
        <w:snapToGrid w:val="0"/>
        <w:spacing w:beforeLines="50" w:before="120" w:line="288" w:lineRule="auto"/>
        <w:ind w:left="851"/>
        <w:rPr>
          <w:rFonts w:ascii="Arial" w:hAnsi="Arial" w:cs="Arial"/>
          <w:b/>
          <w:bCs/>
          <w:sz w:val="20"/>
          <w:szCs w:val="20"/>
          <w:lang w:val="en-GB" w:eastAsia="zh-CN"/>
        </w:rPr>
      </w:pPr>
      <w:r w:rsidRPr="00267568">
        <w:rPr>
          <w:rFonts w:ascii="Arial" w:hAnsi="Arial" w:cs="Arial"/>
          <w:b/>
          <w:bCs/>
          <w:sz w:val="20"/>
          <w:szCs w:val="20"/>
          <w:lang w:eastAsia="zh-CN"/>
        </w:rPr>
        <w:t xml:space="preserve">UE SL Rx – Tx time </w:t>
      </w:r>
      <w:r w:rsidRPr="00267568">
        <w:rPr>
          <w:rFonts w:ascii="Arial" w:hAnsi="Arial" w:cs="Arial"/>
          <w:b/>
          <w:bCs/>
          <w:sz w:val="16"/>
          <w:szCs w:val="16"/>
          <w:lang w:eastAsia="zh-CN"/>
        </w:rPr>
        <w:t>difference</w:t>
      </w:r>
      <w:r w:rsidRPr="00054E94">
        <w:rPr>
          <w:rFonts w:ascii="Arial" w:hAnsi="Arial" w:cs="Arial"/>
          <w:b/>
          <w:bCs/>
          <w:sz w:val="20"/>
          <w:szCs w:val="20"/>
          <w:lang w:eastAsia="zh-CN"/>
        </w:rPr>
        <w:t xml:space="preserve"> is defined as T</w:t>
      </w:r>
      <w:r w:rsidRPr="00054E94">
        <w:rPr>
          <w:rFonts w:ascii="Arial" w:hAnsi="Arial" w:cs="Arial"/>
          <w:b/>
          <w:bCs/>
          <w:sz w:val="20"/>
          <w:szCs w:val="20"/>
          <w:vertAlign w:val="subscript"/>
          <w:lang w:eastAsia="zh-CN"/>
        </w:rPr>
        <w:t>UE-RX</w:t>
      </w:r>
      <w:r w:rsidRPr="00054E94">
        <w:rPr>
          <w:rFonts w:ascii="Arial" w:hAnsi="Arial" w:cs="Arial"/>
          <w:b/>
          <w:bCs/>
          <w:sz w:val="20"/>
          <w:szCs w:val="20"/>
          <w:lang w:eastAsia="zh-CN"/>
        </w:rPr>
        <w:t xml:space="preserve"> – T</w:t>
      </w:r>
      <w:r w:rsidRPr="00054E94">
        <w:rPr>
          <w:rFonts w:ascii="Arial" w:hAnsi="Arial" w:cs="Arial"/>
          <w:b/>
          <w:bCs/>
          <w:sz w:val="20"/>
          <w:szCs w:val="20"/>
          <w:vertAlign w:val="subscript"/>
          <w:lang w:eastAsia="zh-CN"/>
        </w:rPr>
        <w:t>UE-TX</w:t>
      </w:r>
      <w:r w:rsidR="000D31E7" w:rsidRPr="000D31E7">
        <w:rPr>
          <w:rFonts w:ascii="Arial" w:hAnsi="Arial" w:cs="Arial"/>
          <w:b/>
          <w:bCs/>
          <w:sz w:val="20"/>
          <w:szCs w:val="20"/>
          <w:lang w:eastAsia="zh-CN"/>
        </w:rPr>
        <w:t>,</w:t>
      </w:r>
      <w:r w:rsidR="000D31E7" w:rsidRPr="000D31E7">
        <w:rPr>
          <w:rFonts w:ascii="Arial" w:eastAsiaTheme="minorEastAsia" w:hAnsi="Arial" w:cs="Arial" w:hint="eastAsia"/>
          <w:b/>
          <w:bCs/>
          <w:sz w:val="20"/>
          <w:szCs w:val="20"/>
          <w:lang w:eastAsia="zh-CN"/>
        </w:rPr>
        <w:t xml:space="preserve"> w</w:t>
      </w:r>
      <w:r w:rsidR="000D31E7" w:rsidRPr="000D31E7">
        <w:rPr>
          <w:rFonts w:ascii="Arial" w:eastAsiaTheme="minorEastAsia" w:hAnsi="Arial" w:cs="Arial"/>
          <w:b/>
          <w:bCs/>
          <w:sz w:val="20"/>
          <w:szCs w:val="20"/>
          <w:lang w:eastAsia="zh-CN"/>
        </w:rPr>
        <w:t>here</w:t>
      </w:r>
    </w:p>
    <w:p w14:paraId="59687720" w14:textId="0E9A7DB6" w:rsidR="000D31E7" w:rsidRPr="000D31E7" w:rsidRDefault="000D31E7" w:rsidP="000D31E7">
      <w:pPr>
        <w:pStyle w:val="af9"/>
        <w:numPr>
          <w:ilvl w:val="0"/>
          <w:numId w:val="56"/>
        </w:numPr>
        <w:snapToGrid w:val="0"/>
        <w:spacing w:beforeLines="50" w:before="120" w:line="288" w:lineRule="auto"/>
        <w:ind w:left="851"/>
        <w:rPr>
          <w:rFonts w:ascii="Arial" w:hAnsi="Arial" w:cs="Arial"/>
          <w:b/>
          <w:bCs/>
          <w:sz w:val="20"/>
          <w:szCs w:val="20"/>
          <w:lang w:eastAsia="zh-CN"/>
        </w:rPr>
      </w:pPr>
      <w:r w:rsidRPr="000D31E7">
        <w:rPr>
          <w:rFonts w:ascii="Arial" w:hAnsi="Arial" w:cs="Arial"/>
          <w:b/>
          <w:bCs/>
          <w:sz w:val="20"/>
          <w:szCs w:val="20"/>
          <w:lang w:eastAsia="zh-CN"/>
        </w:rPr>
        <w:t>T</w:t>
      </w:r>
      <w:r w:rsidRPr="000D31E7">
        <w:rPr>
          <w:rFonts w:ascii="Arial" w:hAnsi="Arial" w:cs="Arial"/>
          <w:b/>
          <w:bCs/>
          <w:sz w:val="20"/>
          <w:szCs w:val="20"/>
          <w:vertAlign w:val="subscript"/>
          <w:lang w:eastAsia="zh-CN"/>
        </w:rPr>
        <w:t>UE-RX</w:t>
      </w:r>
      <w:r w:rsidRPr="000D31E7">
        <w:rPr>
          <w:rFonts w:ascii="Arial" w:hAnsi="Arial" w:cs="Arial"/>
          <w:b/>
          <w:bCs/>
          <w:sz w:val="20"/>
          <w:szCs w:val="20"/>
          <w:lang w:eastAsia="zh-CN"/>
        </w:rPr>
        <w:t xml:space="preserve"> is the UE received timing of sidelink subframe #i from another Tx UE, defined by the first detected path in time.</w:t>
      </w:r>
    </w:p>
    <w:p w14:paraId="4AC47F6F" w14:textId="01D339D1" w:rsidR="00054E94" w:rsidRPr="00267568" w:rsidRDefault="000D31E7" w:rsidP="000D31E7">
      <w:pPr>
        <w:pStyle w:val="af9"/>
        <w:numPr>
          <w:ilvl w:val="0"/>
          <w:numId w:val="56"/>
        </w:numPr>
        <w:snapToGrid w:val="0"/>
        <w:spacing w:beforeLines="50" w:before="120" w:line="288" w:lineRule="auto"/>
        <w:ind w:left="851"/>
        <w:rPr>
          <w:rFonts w:ascii="Arial" w:hAnsi="Arial" w:cs="Arial"/>
          <w:b/>
          <w:bCs/>
          <w:sz w:val="20"/>
          <w:szCs w:val="20"/>
          <w:lang w:val="en-GB" w:eastAsia="zh-CN"/>
        </w:rPr>
      </w:pPr>
      <w:r w:rsidRPr="000D31E7">
        <w:rPr>
          <w:rFonts w:ascii="Arial" w:hAnsi="Arial" w:cs="Arial" w:hint="eastAsia"/>
          <w:b/>
          <w:bCs/>
          <w:sz w:val="20"/>
          <w:szCs w:val="20"/>
          <w:lang w:eastAsia="zh-CN"/>
        </w:rPr>
        <w:t>T</w:t>
      </w:r>
      <w:r w:rsidRPr="000D31E7">
        <w:rPr>
          <w:rFonts w:ascii="Arial" w:hAnsi="Arial" w:cs="Arial" w:hint="eastAsia"/>
          <w:b/>
          <w:bCs/>
          <w:sz w:val="20"/>
          <w:szCs w:val="20"/>
          <w:vertAlign w:val="subscript"/>
          <w:lang w:eastAsia="zh-CN"/>
        </w:rPr>
        <w:t>UE-TX</w:t>
      </w:r>
      <w:r w:rsidRPr="000D31E7">
        <w:rPr>
          <w:rFonts w:ascii="Arial" w:hAnsi="Arial" w:cs="Arial" w:hint="eastAsia"/>
          <w:b/>
          <w:bCs/>
          <w:sz w:val="20"/>
          <w:szCs w:val="20"/>
          <w:lang w:eastAsia="zh-CN"/>
        </w:rPr>
        <w:t xml:space="preserve"> is the UE transmit timing of sidelink subframe #</w:t>
      </w:r>
      <w:r>
        <w:rPr>
          <w:rFonts w:ascii="Arial" w:hAnsi="Arial" w:cs="Arial"/>
          <w:b/>
          <w:bCs/>
          <w:sz w:val="20"/>
          <w:szCs w:val="20"/>
          <w:lang w:eastAsia="zh-CN"/>
        </w:rPr>
        <w:t>i</w:t>
      </w:r>
      <w:r w:rsidR="00D24708">
        <w:rPr>
          <w:rFonts w:ascii="宋体" w:eastAsia="宋体" w:hAnsi="宋体" w:cs="宋体" w:hint="eastAsia"/>
          <w:b/>
          <w:bCs/>
          <w:sz w:val="20"/>
          <w:szCs w:val="20"/>
          <w:lang w:eastAsia="zh-CN"/>
        </w:rPr>
        <w:t>.</w:t>
      </w:r>
    </w:p>
    <w:p w14:paraId="699D0B0C" w14:textId="48BDA99E" w:rsidR="00685344" w:rsidRPr="00A20C63" w:rsidRDefault="00685344" w:rsidP="00024141">
      <w:pPr>
        <w:snapToGrid w:val="0"/>
        <w:spacing w:beforeLines="50" w:before="120" w:after="0" w:line="288" w:lineRule="auto"/>
        <w:rPr>
          <w:rFonts w:ascii="Arial" w:hAnsi="Arial" w:cs="Arial"/>
          <w:lang w:eastAsia="zh-CN"/>
        </w:rPr>
      </w:pPr>
    </w:p>
    <w:p w14:paraId="2251F539" w14:textId="3D395A75" w:rsidR="00E36F5C" w:rsidRDefault="00E36F5C" w:rsidP="00DA6E9E">
      <w:pPr>
        <w:snapToGrid w:val="0"/>
        <w:spacing w:beforeLines="50" w:before="120" w:after="0" w:line="288" w:lineRule="auto"/>
        <w:rPr>
          <w:rFonts w:ascii="Arial" w:hAnsi="Arial" w:cs="Arial"/>
          <w:sz w:val="24"/>
          <w:szCs w:val="24"/>
          <w:lang w:eastAsia="zh-CN"/>
        </w:rPr>
      </w:pPr>
    </w:p>
    <w:p w14:paraId="069C6BFB" w14:textId="1B5E746A" w:rsidR="00E36F5C" w:rsidRPr="00194D41" w:rsidRDefault="00E36F5C" w:rsidP="00194D41">
      <w:pPr>
        <w:pStyle w:val="3GPPH1"/>
        <w:snapToGrid w:val="0"/>
        <w:spacing w:beforeLines="50" w:before="120" w:after="0" w:line="288" w:lineRule="auto"/>
        <w:ind w:left="425" w:hanging="425"/>
        <w:jc w:val="both"/>
        <w:rPr>
          <w:rFonts w:cs="Arial"/>
          <w:b/>
          <w:sz w:val="30"/>
          <w:szCs w:val="30"/>
        </w:rPr>
      </w:pPr>
      <w:r w:rsidRPr="00194D41">
        <w:rPr>
          <w:rFonts w:cs="Arial"/>
          <w:b/>
          <w:sz w:val="30"/>
          <w:szCs w:val="30"/>
        </w:rPr>
        <w:lastRenderedPageBreak/>
        <w:t xml:space="preserve"> </w:t>
      </w:r>
      <w:r w:rsidR="00676E7A" w:rsidRPr="00194D41">
        <w:rPr>
          <w:rFonts w:cs="Arial"/>
          <w:b/>
          <w:sz w:val="30"/>
          <w:szCs w:val="30"/>
        </w:rPr>
        <w:t xml:space="preserve">Sidelink positioning </w:t>
      </w:r>
      <w:r w:rsidRPr="00194D41">
        <w:rPr>
          <w:rFonts w:cs="Arial"/>
          <w:b/>
          <w:sz w:val="30"/>
          <w:szCs w:val="30"/>
        </w:rPr>
        <w:t>measurement reporting</w:t>
      </w:r>
    </w:p>
    <w:p w14:paraId="22571115" w14:textId="77D5C162" w:rsidR="0096163A" w:rsidRDefault="0096163A" w:rsidP="00DA6E9E">
      <w:pPr>
        <w:snapToGrid w:val="0"/>
        <w:spacing w:beforeLines="50" w:before="120" w:after="0" w:line="288" w:lineRule="auto"/>
        <w:rPr>
          <w:rFonts w:ascii="Arial" w:hAnsi="Arial" w:cs="Arial"/>
          <w:lang w:eastAsia="zh-CN"/>
        </w:rPr>
      </w:pPr>
      <w:r>
        <w:rPr>
          <w:rFonts w:ascii="Arial" w:hAnsi="Arial" w:cs="Arial" w:hint="eastAsia"/>
          <w:lang w:eastAsia="zh-CN"/>
        </w:rPr>
        <w:t>D</w:t>
      </w:r>
      <w:r>
        <w:rPr>
          <w:rFonts w:ascii="Arial" w:hAnsi="Arial" w:cs="Arial"/>
          <w:lang w:eastAsia="zh-CN"/>
        </w:rPr>
        <w:t>uring the last RAN1 meeting, the following high</w:t>
      </w:r>
      <w:r w:rsidR="00500FBE">
        <w:rPr>
          <w:rFonts w:ascii="Arial" w:hAnsi="Arial" w:cs="Arial"/>
          <w:lang w:eastAsia="zh-CN"/>
        </w:rPr>
        <w:t>-</w:t>
      </w:r>
      <w:r>
        <w:rPr>
          <w:rFonts w:ascii="Arial" w:hAnsi="Arial" w:cs="Arial"/>
          <w:lang w:eastAsia="zh-CN"/>
        </w:rPr>
        <w:t>level agreement</w:t>
      </w:r>
      <w:r w:rsidR="00500FBE">
        <w:rPr>
          <w:rFonts w:ascii="Arial" w:hAnsi="Arial" w:cs="Arial"/>
          <w:lang w:eastAsia="zh-CN"/>
        </w:rPr>
        <w:t>s</w:t>
      </w:r>
      <w:r>
        <w:rPr>
          <w:rFonts w:ascii="Arial" w:hAnsi="Arial" w:cs="Arial"/>
          <w:lang w:eastAsia="zh-CN"/>
        </w:rPr>
        <w:t xml:space="preserve"> on</w:t>
      </w:r>
      <w:r w:rsidR="00F74056">
        <w:rPr>
          <w:rFonts w:ascii="Arial" w:hAnsi="Arial" w:cs="Arial"/>
          <w:lang w:eastAsia="zh-CN"/>
        </w:rPr>
        <w:t xml:space="preserve"> </w:t>
      </w:r>
      <w:r>
        <w:rPr>
          <w:rFonts w:ascii="Arial" w:hAnsi="Arial" w:cs="Arial"/>
          <w:lang w:eastAsia="zh-CN"/>
        </w:rPr>
        <w:t>reporting</w:t>
      </w:r>
      <w:r w:rsidR="00F74056">
        <w:rPr>
          <w:rFonts w:ascii="Arial" w:hAnsi="Arial" w:cs="Arial"/>
          <w:lang w:eastAsia="zh-CN"/>
        </w:rPr>
        <w:t xml:space="preserve"> </w:t>
      </w:r>
      <w:r w:rsidR="006A2650">
        <w:rPr>
          <w:rFonts w:ascii="Arial" w:hAnsi="Arial" w:cs="Arial"/>
          <w:lang w:eastAsia="zh-CN"/>
        </w:rPr>
        <w:t>signalling and contents</w:t>
      </w:r>
      <w:r>
        <w:rPr>
          <w:rFonts w:ascii="Arial" w:hAnsi="Arial" w:cs="Arial"/>
          <w:lang w:eastAsia="zh-CN"/>
        </w:rPr>
        <w:t xml:space="preserve"> were achieved:</w:t>
      </w:r>
    </w:p>
    <w:tbl>
      <w:tblPr>
        <w:tblStyle w:val="af1"/>
        <w:tblW w:w="0" w:type="auto"/>
        <w:tblLook w:val="04A0" w:firstRow="1" w:lastRow="0" w:firstColumn="1" w:lastColumn="0" w:noHBand="0" w:noVBand="1"/>
      </w:tblPr>
      <w:tblGrid>
        <w:gridCol w:w="9962"/>
      </w:tblGrid>
      <w:tr w:rsidR="0096163A" w14:paraId="59A53C0E" w14:textId="77777777" w:rsidTr="0096163A">
        <w:tc>
          <w:tcPr>
            <w:tcW w:w="9962" w:type="dxa"/>
          </w:tcPr>
          <w:p w14:paraId="30AFECBF" w14:textId="77777777" w:rsidR="00F74056" w:rsidRPr="00C556E9" w:rsidRDefault="00F74056" w:rsidP="00F74056">
            <w:pPr>
              <w:rPr>
                <w:b/>
                <w:highlight w:val="green"/>
                <w:lang w:eastAsia="x-none"/>
              </w:rPr>
            </w:pPr>
            <w:bookmarkStart w:id="2" w:name="_Hlk133401205"/>
            <w:r w:rsidRPr="00C556E9">
              <w:rPr>
                <w:b/>
                <w:highlight w:val="green"/>
                <w:lang w:eastAsia="x-none"/>
              </w:rPr>
              <w:t>Agreement</w:t>
            </w:r>
          </w:p>
          <w:p w14:paraId="681A3021" w14:textId="77777777" w:rsidR="00F74056" w:rsidRPr="00B162CA" w:rsidRDefault="00F74056" w:rsidP="00F74056">
            <w:pPr>
              <w:rPr>
                <w:bCs/>
                <w:sz w:val="21"/>
                <w:szCs w:val="21"/>
                <w:lang w:eastAsia="zh-CN"/>
              </w:rPr>
            </w:pPr>
            <w:r w:rsidRPr="00B162CA">
              <w:rPr>
                <w:rFonts w:hint="eastAsia"/>
                <w:bCs/>
              </w:rPr>
              <w:t>Support higher layer signaling for sidelink positioning measurement report and report triggering.</w:t>
            </w:r>
          </w:p>
          <w:p w14:paraId="4FB54C89" w14:textId="77777777" w:rsidR="00F74056" w:rsidRPr="00B162CA" w:rsidRDefault="00F74056" w:rsidP="00F74056">
            <w:pPr>
              <w:numPr>
                <w:ilvl w:val="0"/>
                <w:numId w:val="61"/>
              </w:numPr>
              <w:overflowPunct/>
              <w:autoSpaceDE/>
              <w:autoSpaceDN/>
              <w:adjustRightInd/>
              <w:spacing w:after="0" w:line="252" w:lineRule="auto"/>
              <w:textAlignment w:val="auto"/>
              <w:rPr>
                <w:bCs/>
              </w:rPr>
            </w:pPr>
            <w:r w:rsidRPr="00B162CA">
              <w:rPr>
                <w:rFonts w:hint="eastAsia"/>
                <w:bCs/>
              </w:rPr>
              <w:t xml:space="preserve">Up to RAN2 to discuss detailed signaling design. </w:t>
            </w:r>
          </w:p>
          <w:p w14:paraId="794608D8" w14:textId="77777777" w:rsidR="00F74056" w:rsidRPr="00B162CA" w:rsidRDefault="00F74056" w:rsidP="00F74056">
            <w:pPr>
              <w:rPr>
                <w:lang w:eastAsia="x-none"/>
              </w:rPr>
            </w:pPr>
            <w:r w:rsidRPr="00B162CA">
              <w:rPr>
                <w:rFonts w:hint="eastAsia"/>
                <w:bCs/>
              </w:rPr>
              <w:t>FFS on SCI based report triggering.</w:t>
            </w:r>
          </w:p>
          <w:bookmarkEnd w:id="2"/>
          <w:p w14:paraId="1CC3B7AE" w14:textId="2D4DBDE8" w:rsidR="00F74056" w:rsidRDefault="00F74056" w:rsidP="00231720">
            <w:pPr>
              <w:adjustRightInd/>
              <w:spacing w:before="0" w:after="0" w:line="288" w:lineRule="auto"/>
              <w:contextualSpacing/>
              <w:rPr>
                <w:b/>
                <w:highlight w:val="green"/>
                <w:lang w:val="en-US" w:eastAsia="x-none"/>
              </w:rPr>
            </w:pPr>
          </w:p>
          <w:p w14:paraId="0686C063" w14:textId="77777777" w:rsidR="006A2650" w:rsidRPr="00C556E9" w:rsidRDefault="006A2650" w:rsidP="006A2650">
            <w:pPr>
              <w:rPr>
                <w:b/>
                <w:highlight w:val="green"/>
                <w:lang w:eastAsia="x-none"/>
              </w:rPr>
            </w:pPr>
            <w:r w:rsidRPr="00C556E9">
              <w:rPr>
                <w:b/>
                <w:highlight w:val="green"/>
                <w:lang w:eastAsia="x-none"/>
              </w:rPr>
              <w:t>Agreement</w:t>
            </w:r>
          </w:p>
          <w:p w14:paraId="7A8F3DE6" w14:textId="77777777" w:rsidR="006A2650" w:rsidRDefault="006A2650" w:rsidP="006A2650">
            <w:pPr>
              <w:rPr>
                <w:lang w:eastAsia="x-none"/>
              </w:rPr>
            </w:pPr>
            <w:r>
              <w:rPr>
                <w:lang w:eastAsia="x-none"/>
              </w:rPr>
              <w:t>Support SL-based RSTD, Rx-Tx time difference, RToA, AoA, RSRPP measurement and report for the first path and optionally additional path.</w:t>
            </w:r>
          </w:p>
          <w:p w14:paraId="644699A3" w14:textId="77777777" w:rsidR="006A2650" w:rsidRDefault="006A2650" w:rsidP="006A2650">
            <w:pPr>
              <w:numPr>
                <w:ilvl w:val="0"/>
                <w:numId w:val="59"/>
              </w:numPr>
              <w:overflowPunct/>
              <w:autoSpaceDE/>
              <w:autoSpaceDN/>
              <w:adjustRightInd/>
              <w:spacing w:after="0"/>
              <w:contextualSpacing/>
              <w:textAlignment w:val="auto"/>
            </w:pPr>
            <w:r>
              <w:t>No specification impact for how to set the additional path measurements</w:t>
            </w:r>
          </w:p>
          <w:p w14:paraId="0380F070" w14:textId="77777777" w:rsidR="006A2650" w:rsidRDefault="006A2650" w:rsidP="006A2650">
            <w:pPr>
              <w:numPr>
                <w:ilvl w:val="0"/>
                <w:numId w:val="59"/>
              </w:numPr>
              <w:overflowPunct/>
              <w:autoSpaceDE/>
              <w:autoSpaceDN/>
              <w:adjustRightInd/>
              <w:spacing w:after="0"/>
              <w:contextualSpacing/>
              <w:textAlignment w:val="auto"/>
            </w:pPr>
            <w:r>
              <w:t>From RAN1 perspective, no performance requirements are expected to be defined for the additional-path measurements in Rel-18.</w:t>
            </w:r>
          </w:p>
          <w:p w14:paraId="1A7B4806" w14:textId="2C090A02" w:rsidR="006A2650" w:rsidRDefault="006A2650" w:rsidP="00231720">
            <w:pPr>
              <w:adjustRightInd/>
              <w:spacing w:before="0" w:after="0" w:line="288" w:lineRule="auto"/>
              <w:contextualSpacing/>
              <w:rPr>
                <w:b/>
                <w:highlight w:val="green"/>
                <w:lang w:eastAsia="x-none"/>
              </w:rPr>
            </w:pPr>
          </w:p>
          <w:p w14:paraId="174A7CE3" w14:textId="77777777" w:rsidR="000E0D8D" w:rsidRPr="00C556E9" w:rsidRDefault="000E0D8D" w:rsidP="000E0D8D">
            <w:pPr>
              <w:rPr>
                <w:b/>
                <w:highlight w:val="green"/>
                <w:lang w:eastAsia="x-none"/>
              </w:rPr>
            </w:pPr>
            <w:r w:rsidRPr="00C556E9">
              <w:rPr>
                <w:b/>
                <w:highlight w:val="green"/>
                <w:lang w:eastAsia="x-none"/>
              </w:rPr>
              <w:t>Agreement</w:t>
            </w:r>
          </w:p>
          <w:p w14:paraId="1FA5C6F1" w14:textId="77777777" w:rsidR="000E0D8D" w:rsidRPr="0087217C" w:rsidRDefault="000E0D8D" w:rsidP="000E0D8D">
            <w:pPr>
              <w:rPr>
                <w:bCs/>
                <w:lang w:eastAsia="x-none"/>
              </w:rPr>
            </w:pPr>
            <w:r w:rsidRPr="0087217C">
              <w:rPr>
                <w:rFonts w:hint="eastAsia"/>
                <w:bCs/>
                <w:lang w:eastAsia="x-none"/>
              </w:rPr>
              <w:t>Support per ARP based measurement in sidelink positioning. The ARP related information can be reported along with the SL measurement.</w:t>
            </w:r>
          </w:p>
          <w:p w14:paraId="71D1C39E" w14:textId="037028FA" w:rsidR="000E0D8D" w:rsidRDefault="000E0D8D" w:rsidP="000E0D8D">
            <w:pPr>
              <w:adjustRightInd/>
              <w:spacing w:before="0" w:after="0" w:line="288" w:lineRule="auto"/>
              <w:contextualSpacing/>
              <w:rPr>
                <w:bCs/>
                <w:lang w:eastAsia="x-none"/>
              </w:rPr>
            </w:pPr>
            <w:r w:rsidRPr="0087217C">
              <w:rPr>
                <w:rFonts w:hint="eastAsia"/>
                <w:bCs/>
                <w:lang w:eastAsia="x-none"/>
              </w:rPr>
              <w:t>FFS on details of ARP related information, including whether TEG ID can be reused for such purpose.</w:t>
            </w:r>
          </w:p>
          <w:p w14:paraId="00E0BA2B" w14:textId="77777777" w:rsidR="00191A4C" w:rsidRPr="00267568" w:rsidRDefault="00191A4C" w:rsidP="000E0D8D">
            <w:pPr>
              <w:adjustRightInd/>
              <w:spacing w:before="0" w:after="0" w:line="288" w:lineRule="auto"/>
              <w:contextualSpacing/>
              <w:rPr>
                <w:b/>
                <w:highlight w:val="green"/>
                <w:lang w:eastAsia="x-none"/>
              </w:rPr>
            </w:pPr>
          </w:p>
          <w:p w14:paraId="18FA6945" w14:textId="77777777" w:rsidR="0096163A" w:rsidRDefault="0096163A" w:rsidP="00231720">
            <w:pPr>
              <w:adjustRightInd/>
              <w:spacing w:before="0" w:after="0" w:line="288" w:lineRule="auto"/>
              <w:contextualSpacing/>
              <w:rPr>
                <w:rFonts w:ascii="Arial" w:hAnsi="Arial" w:cs="Arial"/>
                <w:lang w:eastAsia="zh-CN"/>
              </w:rPr>
            </w:pPr>
          </w:p>
        </w:tc>
      </w:tr>
    </w:tbl>
    <w:p w14:paraId="44B7C3D4" w14:textId="4177B504" w:rsidR="00957871" w:rsidRDefault="00DF6EFB" w:rsidP="00DA6E9E">
      <w:pPr>
        <w:snapToGrid w:val="0"/>
        <w:spacing w:beforeLines="50" w:before="120" w:after="0" w:line="288" w:lineRule="auto"/>
        <w:rPr>
          <w:rFonts w:ascii="Arial" w:hAnsi="Arial" w:cs="Arial"/>
          <w:lang w:eastAsia="zh-CN"/>
        </w:rPr>
      </w:pPr>
      <w:r>
        <w:rPr>
          <w:rFonts w:ascii="Arial" w:hAnsi="Arial" w:cs="Arial"/>
          <w:lang w:eastAsia="zh-CN"/>
        </w:rPr>
        <w:t>W</w:t>
      </w:r>
      <w:r w:rsidR="006503D2">
        <w:rPr>
          <w:rFonts w:ascii="Arial" w:hAnsi="Arial" w:cs="Arial"/>
          <w:lang w:eastAsia="zh-CN"/>
        </w:rPr>
        <w:t>hen the SL measurements are reported</w:t>
      </w:r>
      <w:r>
        <w:rPr>
          <w:rFonts w:ascii="Arial" w:hAnsi="Arial" w:cs="Arial"/>
          <w:lang w:eastAsia="zh-CN"/>
        </w:rPr>
        <w:t xml:space="preserve"> </w:t>
      </w:r>
      <w:r w:rsidR="00957871">
        <w:rPr>
          <w:rFonts w:ascii="Arial" w:hAnsi="Arial" w:cs="Arial"/>
          <w:lang w:eastAsia="zh-CN"/>
        </w:rPr>
        <w:t xml:space="preserve">to LMF or </w:t>
      </w:r>
      <w:r w:rsidR="006503D2">
        <w:rPr>
          <w:rFonts w:ascii="Arial" w:hAnsi="Arial" w:cs="Arial"/>
          <w:lang w:eastAsia="zh-CN"/>
        </w:rPr>
        <w:t xml:space="preserve">a </w:t>
      </w:r>
      <w:r w:rsidR="0067563C">
        <w:rPr>
          <w:rFonts w:ascii="Arial" w:hAnsi="Arial" w:cs="Arial"/>
          <w:lang w:eastAsia="zh-CN"/>
        </w:rPr>
        <w:t>server UE</w:t>
      </w:r>
      <w:r w:rsidR="006503D2">
        <w:rPr>
          <w:rFonts w:ascii="Arial" w:hAnsi="Arial" w:cs="Arial"/>
          <w:lang w:eastAsia="zh-CN"/>
        </w:rPr>
        <w:t xml:space="preserve"> for location calculation</w:t>
      </w:r>
      <w:r>
        <w:rPr>
          <w:rFonts w:ascii="Arial" w:hAnsi="Arial" w:cs="Arial"/>
          <w:lang w:eastAsia="zh-CN"/>
        </w:rPr>
        <w:t>, for example, DL/UL-like SL TDOA methods</w:t>
      </w:r>
      <w:r w:rsidR="00957871">
        <w:rPr>
          <w:rFonts w:ascii="Arial" w:hAnsi="Arial" w:cs="Arial"/>
          <w:lang w:eastAsia="zh-CN"/>
        </w:rPr>
        <w:t xml:space="preserve">, </w:t>
      </w:r>
      <w:r w:rsidR="006503D2">
        <w:rPr>
          <w:rFonts w:ascii="Arial" w:hAnsi="Arial" w:cs="Arial"/>
          <w:lang w:eastAsia="zh-CN"/>
        </w:rPr>
        <w:t>we think that</w:t>
      </w:r>
      <w:r>
        <w:rPr>
          <w:rFonts w:ascii="Arial" w:hAnsi="Arial" w:cs="Arial"/>
          <w:lang w:eastAsia="zh-CN"/>
        </w:rPr>
        <w:t xml:space="preserve"> at least</w:t>
      </w:r>
      <w:r w:rsidR="006503D2">
        <w:rPr>
          <w:rFonts w:ascii="Arial" w:hAnsi="Arial" w:cs="Arial"/>
          <w:lang w:eastAsia="zh-CN"/>
        </w:rPr>
        <w:t xml:space="preserve"> </w:t>
      </w:r>
      <w:r w:rsidR="00957871">
        <w:rPr>
          <w:rFonts w:ascii="Arial" w:hAnsi="Arial" w:cs="Arial"/>
          <w:lang w:eastAsia="zh-CN"/>
        </w:rPr>
        <w:t xml:space="preserve">SL PRS </w:t>
      </w:r>
      <w:r w:rsidR="0067563C">
        <w:rPr>
          <w:rFonts w:ascii="Arial" w:hAnsi="Arial" w:cs="Arial"/>
          <w:lang w:eastAsia="zh-CN"/>
        </w:rPr>
        <w:t>resource ID</w:t>
      </w:r>
      <w:r w:rsidR="006503D2">
        <w:rPr>
          <w:rFonts w:ascii="Arial" w:hAnsi="Arial" w:cs="Arial"/>
          <w:lang w:eastAsia="zh-CN"/>
        </w:rPr>
        <w:t xml:space="preserve">, </w:t>
      </w:r>
      <w:r w:rsidR="0067563C">
        <w:rPr>
          <w:rFonts w:ascii="Arial" w:hAnsi="Arial" w:cs="Arial"/>
          <w:lang w:eastAsia="zh-CN"/>
        </w:rPr>
        <w:t>time stamp</w:t>
      </w:r>
      <w:r w:rsidR="006503D2">
        <w:rPr>
          <w:rFonts w:ascii="Arial" w:hAnsi="Arial" w:cs="Arial"/>
          <w:lang w:eastAsia="zh-CN"/>
        </w:rPr>
        <w:t xml:space="preserve">, </w:t>
      </w:r>
      <w:r w:rsidR="006D2B51">
        <w:rPr>
          <w:rFonts w:ascii="Arial" w:hAnsi="Arial" w:cs="Arial"/>
          <w:lang w:eastAsia="zh-CN"/>
        </w:rPr>
        <w:t>quality</w:t>
      </w:r>
      <w:r w:rsidR="00362A60">
        <w:rPr>
          <w:rFonts w:ascii="Arial" w:hAnsi="Arial" w:cs="Arial"/>
          <w:lang w:eastAsia="zh-CN"/>
        </w:rPr>
        <w:t xml:space="preserve">, LOS/NLOS indicator </w:t>
      </w:r>
      <w:r w:rsidR="006D2B51">
        <w:rPr>
          <w:rFonts w:ascii="Arial" w:hAnsi="Arial" w:cs="Arial"/>
          <w:lang w:eastAsia="zh-CN"/>
        </w:rPr>
        <w:t>and</w:t>
      </w:r>
      <w:r w:rsidR="006503D2">
        <w:rPr>
          <w:rFonts w:ascii="Arial" w:hAnsi="Arial" w:cs="Arial"/>
          <w:lang w:eastAsia="zh-CN"/>
        </w:rPr>
        <w:t xml:space="preserve"> identification information of UE transmitting SL PRS should be included</w:t>
      </w:r>
      <w:r w:rsidR="002677CF">
        <w:rPr>
          <w:rFonts w:ascii="Arial" w:hAnsi="Arial" w:cs="Arial"/>
          <w:lang w:eastAsia="zh-CN"/>
        </w:rPr>
        <w:t xml:space="preserve"> in the reporting content</w:t>
      </w:r>
      <w:r>
        <w:rPr>
          <w:rFonts w:ascii="Arial" w:hAnsi="Arial" w:cs="Arial"/>
          <w:lang w:eastAsia="zh-CN"/>
        </w:rPr>
        <w:t>. If the SL measurements are exchanged between two UEs performing relative positioning/ranging, the UE ID may not be needed.</w:t>
      </w:r>
    </w:p>
    <w:p w14:paraId="202B3EC8" w14:textId="5C2160C9" w:rsidR="00F414E6" w:rsidRDefault="00957871" w:rsidP="00957871">
      <w:pPr>
        <w:snapToGrid w:val="0"/>
        <w:spacing w:beforeLines="50" w:before="120" w:after="0" w:line="288" w:lineRule="auto"/>
        <w:rPr>
          <w:rFonts w:ascii="Arial" w:hAnsi="Arial" w:cs="Arial"/>
          <w:b/>
          <w:bCs/>
          <w:lang w:eastAsia="zh-CN"/>
        </w:rPr>
      </w:pPr>
      <w:r w:rsidRPr="00957871">
        <w:rPr>
          <w:rFonts w:ascii="Arial" w:hAnsi="Arial" w:cs="Arial" w:hint="eastAsia"/>
          <w:b/>
          <w:bCs/>
          <w:lang w:eastAsia="zh-CN"/>
        </w:rPr>
        <w:t>P</w:t>
      </w:r>
      <w:r w:rsidRPr="00957871">
        <w:rPr>
          <w:rFonts w:ascii="Arial" w:hAnsi="Arial" w:cs="Arial"/>
          <w:b/>
          <w:bCs/>
          <w:lang w:eastAsia="zh-CN"/>
        </w:rPr>
        <w:t xml:space="preserve">roposal </w:t>
      </w:r>
      <w:r w:rsidR="00637877">
        <w:rPr>
          <w:rFonts w:ascii="Arial" w:hAnsi="Arial" w:cs="Arial"/>
          <w:b/>
          <w:bCs/>
          <w:lang w:eastAsia="zh-CN"/>
        </w:rPr>
        <w:t>8</w:t>
      </w:r>
      <w:r w:rsidRPr="00957871">
        <w:rPr>
          <w:rFonts w:ascii="Arial" w:hAnsi="Arial" w:cs="Arial"/>
          <w:b/>
          <w:bCs/>
          <w:lang w:eastAsia="zh-CN"/>
        </w:rPr>
        <w:t xml:space="preserve">: </w:t>
      </w:r>
    </w:p>
    <w:p w14:paraId="32508FD2" w14:textId="2842A7C7" w:rsidR="0067563C" w:rsidRPr="00267568" w:rsidRDefault="00DF6EFB" w:rsidP="00F414E6">
      <w:pPr>
        <w:pStyle w:val="af9"/>
        <w:numPr>
          <w:ilvl w:val="0"/>
          <w:numId w:val="56"/>
        </w:numPr>
        <w:snapToGrid w:val="0"/>
        <w:spacing w:beforeLines="50" w:before="120" w:line="288" w:lineRule="auto"/>
        <w:ind w:left="851"/>
        <w:rPr>
          <w:rFonts w:ascii="Arial" w:hAnsi="Arial" w:cs="Arial"/>
          <w:b/>
          <w:bCs/>
          <w:sz w:val="20"/>
          <w:szCs w:val="20"/>
          <w:lang w:eastAsia="zh-CN"/>
        </w:rPr>
      </w:pPr>
      <w:r w:rsidRPr="00267568">
        <w:rPr>
          <w:rFonts w:ascii="Arial" w:hAnsi="Arial" w:cs="Arial"/>
          <w:b/>
          <w:bCs/>
          <w:sz w:val="20"/>
          <w:szCs w:val="20"/>
          <w:lang w:eastAsia="zh-CN"/>
        </w:rPr>
        <w:t>T</w:t>
      </w:r>
      <w:r w:rsidR="0067563C" w:rsidRPr="00267568">
        <w:rPr>
          <w:rFonts w:ascii="Arial" w:hAnsi="Arial" w:cs="Arial"/>
          <w:b/>
          <w:bCs/>
          <w:sz w:val="20"/>
          <w:szCs w:val="20"/>
          <w:lang w:eastAsia="zh-CN"/>
        </w:rPr>
        <w:t xml:space="preserve">he following </w:t>
      </w:r>
      <w:r w:rsidRPr="00267568">
        <w:rPr>
          <w:rFonts w:ascii="Arial" w:hAnsi="Arial" w:cs="Arial"/>
          <w:b/>
          <w:bCs/>
          <w:sz w:val="20"/>
          <w:szCs w:val="20"/>
          <w:lang w:eastAsia="zh-CN"/>
        </w:rPr>
        <w:t xml:space="preserve">contents </w:t>
      </w:r>
      <w:r w:rsidR="0067563C" w:rsidRPr="00267568">
        <w:rPr>
          <w:rFonts w:ascii="Arial" w:hAnsi="Arial" w:cs="Arial"/>
          <w:b/>
          <w:bCs/>
          <w:sz w:val="20"/>
          <w:szCs w:val="20"/>
          <w:lang w:eastAsia="zh-CN"/>
        </w:rPr>
        <w:t xml:space="preserve">can be reported to </w:t>
      </w:r>
      <w:r w:rsidRPr="00267568">
        <w:rPr>
          <w:rFonts w:ascii="Arial" w:hAnsi="Arial" w:cs="Arial"/>
          <w:b/>
          <w:bCs/>
          <w:sz w:val="20"/>
          <w:szCs w:val="20"/>
          <w:lang w:eastAsia="zh-CN"/>
        </w:rPr>
        <w:t xml:space="preserve">a third party (e.g., </w:t>
      </w:r>
      <w:r w:rsidR="0067563C" w:rsidRPr="00267568">
        <w:rPr>
          <w:rFonts w:ascii="Arial" w:hAnsi="Arial" w:cs="Arial"/>
          <w:b/>
          <w:bCs/>
          <w:sz w:val="20"/>
          <w:szCs w:val="20"/>
          <w:lang w:eastAsia="zh-CN"/>
        </w:rPr>
        <w:t xml:space="preserve">LMF or </w:t>
      </w:r>
      <w:r w:rsidRPr="00267568">
        <w:rPr>
          <w:rFonts w:ascii="Arial" w:hAnsi="Arial" w:cs="Arial"/>
          <w:b/>
          <w:bCs/>
          <w:sz w:val="20"/>
          <w:szCs w:val="20"/>
          <w:lang w:eastAsia="zh-CN"/>
        </w:rPr>
        <w:t xml:space="preserve">a </w:t>
      </w:r>
      <w:r w:rsidR="0067563C" w:rsidRPr="00267568">
        <w:rPr>
          <w:rFonts w:ascii="Arial" w:hAnsi="Arial" w:cs="Arial"/>
          <w:b/>
          <w:bCs/>
          <w:sz w:val="20"/>
          <w:szCs w:val="20"/>
          <w:lang w:eastAsia="zh-CN"/>
        </w:rPr>
        <w:t>server UE</w:t>
      </w:r>
      <w:r w:rsidRPr="00267568">
        <w:rPr>
          <w:rFonts w:ascii="Arial" w:hAnsi="Arial" w:cs="Arial"/>
          <w:b/>
          <w:bCs/>
          <w:sz w:val="20"/>
          <w:szCs w:val="20"/>
          <w:lang w:eastAsia="zh-CN"/>
        </w:rPr>
        <w:t>)</w:t>
      </w:r>
      <w:r w:rsidR="0067563C" w:rsidRPr="00267568">
        <w:rPr>
          <w:rFonts w:ascii="Arial" w:hAnsi="Arial" w:cs="Arial"/>
          <w:b/>
          <w:bCs/>
          <w:sz w:val="20"/>
          <w:szCs w:val="20"/>
          <w:lang w:eastAsia="zh-CN"/>
        </w:rPr>
        <w:t>:</w:t>
      </w:r>
    </w:p>
    <w:p w14:paraId="20C28ECD" w14:textId="5773124F" w:rsidR="00DF6EFB" w:rsidRDefault="00957871" w:rsidP="00267568">
      <w:pPr>
        <w:pStyle w:val="af9"/>
        <w:numPr>
          <w:ilvl w:val="2"/>
          <w:numId w:val="62"/>
        </w:numPr>
        <w:snapToGrid w:val="0"/>
        <w:spacing w:beforeLines="50" w:before="120" w:line="288" w:lineRule="auto"/>
        <w:rPr>
          <w:rFonts w:ascii="Arial" w:hAnsi="Arial" w:cs="Arial"/>
          <w:b/>
          <w:bCs/>
          <w:sz w:val="20"/>
          <w:szCs w:val="20"/>
          <w:lang w:eastAsia="zh-CN"/>
        </w:rPr>
      </w:pPr>
      <w:r w:rsidRPr="00267568">
        <w:rPr>
          <w:rFonts w:ascii="Arial" w:hAnsi="Arial" w:cs="Arial"/>
          <w:b/>
          <w:bCs/>
          <w:sz w:val="20"/>
          <w:szCs w:val="20"/>
          <w:lang w:eastAsia="zh-CN"/>
        </w:rPr>
        <w:t xml:space="preserve">SL PRS </w:t>
      </w:r>
      <w:r w:rsidR="00DF6EFB">
        <w:rPr>
          <w:rFonts w:ascii="Arial" w:hAnsi="Arial" w:cs="Arial"/>
          <w:b/>
          <w:bCs/>
          <w:sz w:val="20"/>
          <w:szCs w:val="20"/>
          <w:lang w:eastAsia="zh-CN"/>
        </w:rPr>
        <w:t>resource ID</w:t>
      </w:r>
    </w:p>
    <w:p w14:paraId="43D330E4" w14:textId="1202560B" w:rsidR="00DF6EFB" w:rsidRDefault="00DF6EFB" w:rsidP="00267568">
      <w:pPr>
        <w:pStyle w:val="af9"/>
        <w:numPr>
          <w:ilvl w:val="2"/>
          <w:numId w:val="62"/>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Time stamp</w:t>
      </w:r>
    </w:p>
    <w:p w14:paraId="7EAB8CE7" w14:textId="6D9A4909" w:rsidR="00DF6EFB" w:rsidRPr="00267568" w:rsidRDefault="00DF6EFB" w:rsidP="00267568">
      <w:pPr>
        <w:pStyle w:val="af9"/>
        <w:numPr>
          <w:ilvl w:val="2"/>
          <w:numId w:val="62"/>
        </w:numPr>
        <w:snapToGrid w:val="0"/>
        <w:spacing w:beforeLines="50" w:before="120" w:line="288" w:lineRule="auto"/>
        <w:rPr>
          <w:rFonts w:ascii="Arial" w:hAnsi="Arial" w:cs="Arial"/>
          <w:b/>
          <w:bCs/>
          <w:sz w:val="20"/>
          <w:szCs w:val="20"/>
          <w:lang w:eastAsia="zh-CN"/>
        </w:rPr>
      </w:pPr>
      <w:r>
        <w:rPr>
          <w:rFonts w:ascii="Arial" w:eastAsiaTheme="minorEastAsia" w:hAnsi="Arial" w:cs="Arial"/>
          <w:b/>
          <w:bCs/>
          <w:sz w:val="20"/>
          <w:szCs w:val="20"/>
          <w:lang w:eastAsia="zh-CN"/>
        </w:rPr>
        <w:t>Quality</w:t>
      </w:r>
    </w:p>
    <w:p w14:paraId="52F0E01F" w14:textId="3F1EBD80" w:rsidR="00DF6EFB" w:rsidRDefault="00DF6EFB" w:rsidP="00267568">
      <w:pPr>
        <w:pStyle w:val="af9"/>
        <w:numPr>
          <w:ilvl w:val="2"/>
          <w:numId w:val="62"/>
        </w:numPr>
        <w:snapToGrid w:val="0"/>
        <w:spacing w:beforeLines="50" w:before="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L</w:t>
      </w:r>
      <w:r>
        <w:rPr>
          <w:rFonts w:ascii="Arial" w:eastAsiaTheme="minorEastAsia" w:hAnsi="Arial" w:cs="Arial"/>
          <w:b/>
          <w:bCs/>
          <w:sz w:val="20"/>
          <w:szCs w:val="20"/>
          <w:lang w:eastAsia="zh-CN"/>
        </w:rPr>
        <w:t>OS/NLOS indicator</w:t>
      </w:r>
    </w:p>
    <w:p w14:paraId="45B6B965" w14:textId="013B3223" w:rsidR="00957871" w:rsidRDefault="00DF6EFB" w:rsidP="00F414E6">
      <w:pPr>
        <w:pStyle w:val="af9"/>
        <w:numPr>
          <w:ilvl w:val="2"/>
          <w:numId w:val="62"/>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Identification information of UE transmitting SL PRS</w:t>
      </w:r>
      <w:r w:rsidR="00957871" w:rsidRPr="00267568">
        <w:rPr>
          <w:rFonts w:ascii="Arial" w:hAnsi="Arial" w:cs="Arial"/>
          <w:b/>
          <w:bCs/>
          <w:sz w:val="20"/>
          <w:szCs w:val="20"/>
          <w:lang w:eastAsia="zh-CN"/>
        </w:rPr>
        <w:t>.</w:t>
      </w:r>
    </w:p>
    <w:p w14:paraId="035F242B" w14:textId="24080B61" w:rsidR="00F414E6" w:rsidRPr="00267568" w:rsidRDefault="00F414E6" w:rsidP="00F414E6">
      <w:pPr>
        <w:pStyle w:val="af9"/>
        <w:numPr>
          <w:ilvl w:val="0"/>
          <w:numId w:val="56"/>
        </w:numPr>
        <w:snapToGrid w:val="0"/>
        <w:spacing w:beforeLines="50" w:before="120" w:line="288" w:lineRule="auto"/>
        <w:ind w:left="851"/>
        <w:rPr>
          <w:rFonts w:ascii="Arial" w:hAnsi="Arial" w:cs="Arial"/>
          <w:b/>
          <w:bCs/>
          <w:sz w:val="20"/>
          <w:szCs w:val="20"/>
          <w:lang w:eastAsia="zh-CN"/>
        </w:rPr>
      </w:pPr>
      <w:r>
        <w:rPr>
          <w:rFonts w:ascii="Arial" w:eastAsiaTheme="minorEastAsia" w:hAnsi="Arial" w:cs="Arial" w:hint="eastAsia"/>
          <w:b/>
          <w:bCs/>
          <w:sz w:val="20"/>
          <w:szCs w:val="20"/>
          <w:lang w:eastAsia="zh-CN"/>
        </w:rPr>
        <w:t>I</w:t>
      </w:r>
      <w:r>
        <w:rPr>
          <w:rFonts w:ascii="Arial" w:eastAsiaTheme="minorEastAsia" w:hAnsi="Arial" w:cs="Arial"/>
          <w:b/>
          <w:bCs/>
          <w:sz w:val="20"/>
          <w:szCs w:val="20"/>
          <w:lang w:eastAsia="zh-CN"/>
        </w:rPr>
        <w:t xml:space="preserve">dentification information of UE is not needed </w:t>
      </w:r>
      <w:r w:rsidR="00637877" w:rsidRPr="00637877">
        <w:rPr>
          <w:rFonts w:ascii="Arial" w:eastAsiaTheme="minorEastAsia" w:hAnsi="Arial" w:cs="Arial"/>
          <w:b/>
          <w:bCs/>
          <w:sz w:val="20"/>
          <w:szCs w:val="20"/>
          <w:lang w:eastAsia="zh-CN"/>
        </w:rPr>
        <w:t>if the SL measurements are exchanged between two UEs performing relative positioning/ranging</w:t>
      </w:r>
      <w:r w:rsidR="00637877">
        <w:rPr>
          <w:rFonts w:ascii="Arial" w:eastAsiaTheme="minorEastAsia" w:hAnsi="Arial" w:cs="Arial" w:hint="eastAsia"/>
          <w:b/>
          <w:bCs/>
          <w:sz w:val="20"/>
          <w:szCs w:val="20"/>
          <w:lang w:eastAsia="zh-CN"/>
        </w:rPr>
        <w:t>.</w:t>
      </w:r>
    </w:p>
    <w:p w14:paraId="27ADF925" w14:textId="71DED845" w:rsidR="005F4A65" w:rsidRDefault="005F4A65" w:rsidP="00DA4D00">
      <w:pPr>
        <w:snapToGrid w:val="0"/>
        <w:spacing w:beforeLines="50" w:before="120" w:after="0" w:line="288" w:lineRule="auto"/>
        <w:rPr>
          <w:rFonts w:ascii="Arial" w:hAnsi="Arial" w:cs="Arial"/>
          <w:b/>
          <w:bCs/>
          <w:lang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lastRenderedPageBreak/>
        <w:t>Conclusions</w:t>
      </w:r>
    </w:p>
    <w:bookmarkEnd w:id="1"/>
    <w:p w14:paraId="76C266E2" w14:textId="4A3B27EE"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00E51DC2">
        <w:rPr>
          <w:rFonts w:ascii="Arial" w:hAnsi="Arial" w:cs="Arial"/>
          <w:lang w:val="fi-FI"/>
        </w:rPr>
        <w:t xml:space="preserve"> measurements and reporting for SL positioning</w:t>
      </w:r>
      <w:r w:rsidR="00EB1B66">
        <w:rPr>
          <w:rFonts w:ascii="Arial" w:hAnsi="Arial" w:cs="Arial"/>
          <w:lang w:val="fi-FI"/>
        </w:rPr>
        <w:t>, and</w:t>
      </w:r>
      <w:r w:rsidRPr="00B14366">
        <w:rPr>
          <w:rFonts w:ascii="Arial" w:eastAsia="Batang" w:hAnsi="Arial" w:cs="Arial"/>
        </w:rPr>
        <w:t xml:space="preserve"> the following </w:t>
      </w:r>
      <w:r w:rsidR="003B585E">
        <w:rPr>
          <w:rFonts w:ascii="Arial" w:eastAsia="Batang" w:hAnsi="Arial" w:cs="Arial"/>
        </w:rPr>
        <w:t>observation</w:t>
      </w:r>
      <w:r w:rsidR="004072B3">
        <w:rPr>
          <w:rFonts w:ascii="Arial" w:eastAsia="Batang" w:hAnsi="Arial" w:cs="Arial"/>
        </w:rPr>
        <w:t>s</w:t>
      </w:r>
      <w:r w:rsidR="003B585E">
        <w:rPr>
          <w:rFonts w:ascii="Arial" w:eastAsia="Batang" w:hAnsi="Arial" w:cs="Arial"/>
        </w:rPr>
        <w:t xml:space="preserve"> and </w:t>
      </w:r>
      <w:r w:rsidR="00EB1B66">
        <w:rPr>
          <w:rFonts w:ascii="Arial" w:eastAsia="Batang" w:hAnsi="Arial" w:cs="Arial"/>
        </w:rPr>
        <w:t xml:space="preserve">proposals </w:t>
      </w:r>
      <w:r w:rsidRPr="00B14366">
        <w:rPr>
          <w:rFonts w:ascii="Arial" w:eastAsia="Batang" w:hAnsi="Arial" w:cs="Arial"/>
        </w:rPr>
        <w:t>are made:</w:t>
      </w:r>
    </w:p>
    <w:p w14:paraId="500687E2" w14:textId="154A1686" w:rsidR="004072B3" w:rsidRDefault="004072B3" w:rsidP="00CA3E25">
      <w:pPr>
        <w:snapToGrid w:val="0"/>
        <w:spacing w:beforeLines="50" w:before="120" w:after="0" w:line="288" w:lineRule="auto"/>
        <w:rPr>
          <w:rFonts w:ascii="Arial" w:hAnsi="Arial" w:cs="Arial"/>
          <w:b/>
          <w:bCs/>
          <w:lang w:eastAsia="zh-CN"/>
        </w:rPr>
      </w:pPr>
      <w:r w:rsidRPr="00BF39BF">
        <w:rPr>
          <w:rFonts w:ascii="Arial" w:hAnsi="Arial" w:cs="Arial" w:hint="eastAsia"/>
          <w:b/>
          <w:bCs/>
          <w:lang w:eastAsia="zh-CN"/>
        </w:rPr>
        <w:t>O</w:t>
      </w:r>
      <w:r w:rsidRPr="00BF39BF">
        <w:rPr>
          <w:rFonts w:ascii="Arial" w:hAnsi="Arial" w:cs="Arial"/>
          <w:b/>
          <w:bCs/>
          <w:lang w:eastAsia="zh-CN"/>
        </w:rPr>
        <w:t>bservation 1: Whether SL RSTD considering the time difference of a DL PRS and a SL PRS for joint Uu- and PC5-based positioning should be clarified.</w:t>
      </w:r>
    </w:p>
    <w:p w14:paraId="2770BA11" w14:textId="77777777" w:rsidR="004072B3" w:rsidRDefault="004072B3" w:rsidP="004072B3">
      <w:pPr>
        <w:snapToGrid w:val="0"/>
        <w:spacing w:beforeLines="50" w:before="120" w:after="0" w:line="288" w:lineRule="auto"/>
        <w:rPr>
          <w:rFonts w:ascii="Arial" w:hAnsi="Arial" w:cs="Arial"/>
          <w:b/>
          <w:bCs/>
          <w:lang w:eastAsia="zh-CN"/>
        </w:rPr>
      </w:pPr>
      <w:r w:rsidRPr="00246365">
        <w:rPr>
          <w:rFonts w:ascii="Arial" w:hAnsi="Arial" w:cs="Arial" w:hint="eastAsia"/>
          <w:b/>
          <w:bCs/>
          <w:lang w:eastAsia="zh-CN"/>
        </w:rPr>
        <w:t>O</w:t>
      </w:r>
      <w:r w:rsidRPr="00246365">
        <w:rPr>
          <w:rFonts w:ascii="Arial" w:hAnsi="Arial" w:cs="Arial"/>
          <w:b/>
          <w:bCs/>
          <w:lang w:eastAsia="zh-CN"/>
        </w:rPr>
        <w:t>bservation 2: As the communication range between two UEs via sidelink is limited, it seems not necessary to define RSTD search window for a target UE to receive SL PRS from anchor UEs.</w:t>
      </w:r>
    </w:p>
    <w:p w14:paraId="564EC88D" w14:textId="2A9EE6C8" w:rsidR="004072B3" w:rsidRDefault="004072B3" w:rsidP="004072B3">
      <w:pPr>
        <w:snapToGrid w:val="0"/>
        <w:spacing w:beforeLines="50" w:before="120" w:after="0" w:line="288" w:lineRule="auto"/>
        <w:rPr>
          <w:rFonts w:ascii="Arial" w:eastAsia="Batang" w:hAnsi="Arial" w:cs="Arial"/>
        </w:rPr>
      </w:pPr>
      <w:r>
        <w:rPr>
          <w:rFonts w:ascii="Arial" w:hAnsi="Arial" w:cs="Arial" w:hint="eastAsia"/>
          <w:b/>
          <w:bCs/>
          <w:lang w:eastAsia="zh-CN"/>
        </w:rPr>
        <w:t>O</w:t>
      </w:r>
      <w:r>
        <w:rPr>
          <w:rFonts w:ascii="Arial" w:hAnsi="Arial" w:cs="Arial"/>
          <w:b/>
          <w:bCs/>
          <w:lang w:eastAsia="zh-CN"/>
        </w:rPr>
        <w:t xml:space="preserve">bservation 3: In sidelink positioning, </w:t>
      </w:r>
      <w:r w:rsidRPr="00246365">
        <w:rPr>
          <w:rFonts w:ascii="Arial" w:hAnsi="Arial" w:cs="Arial"/>
          <w:b/>
          <w:bCs/>
          <w:lang w:eastAsia="zh-CN"/>
        </w:rPr>
        <w:t>it is not clear who and how to provide the RSTD search window</w:t>
      </w:r>
      <w:r>
        <w:rPr>
          <w:rFonts w:ascii="Arial" w:hAnsi="Arial" w:cs="Arial"/>
          <w:b/>
          <w:bCs/>
          <w:lang w:eastAsia="zh-CN"/>
        </w:rPr>
        <w:t>.</w:t>
      </w:r>
    </w:p>
    <w:p w14:paraId="075CF90C" w14:textId="1191D625" w:rsidR="006947CF" w:rsidRDefault="006947CF" w:rsidP="00CA3E25">
      <w:pPr>
        <w:snapToGrid w:val="0"/>
        <w:spacing w:beforeLines="50" w:before="120" w:after="0" w:line="288" w:lineRule="auto"/>
        <w:rPr>
          <w:rFonts w:ascii="Arial" w:eastAsia="Batang" w:hAnsi="Arial" w:cs="Arial"/>
        </w:rPr>
      </w:pPr>
    </w:p>
    <w:p w14:paraId="0485CC83" w14:textId="4E0AC521" w:rsidR="000B701F" w:rsidRDefault="000B701F" w:rsidP="004072B3">
      <w:pPr>
        <w:snapToGrid w:val="0"/>
        <w:spacing w:beforeLines="50" w:before="120" w:after="0" w:line="288" w:lineRule="auto"/>
        <w:rPr>
          <w:rFonts w:ascii="Arial" w:hAnsi="Arial" w:cs="Arial"/>
          <w:b/>
          <w:bCs/>
          <w:lang w:eastAsia="zh-CN"/>
        </w:rPr>
      </w:pPr>
      <w:r w:rsidRPr="00DB2F88">
        <w:rPr>
          <w:rFonts w:ascii="Arial" w:hAnsi="Arial" w:cs="Arial" w:hint="eastAsia"/>
          <w:b/>
          <w:bCs/>
          <w:lang w:eastAsia="zh-CN"/>
        </w:rPr>
        <w:t>P</w:t>
      </w:r>
      <w:r w:rsidRPr="00DB2F88">
        <w:rPr>
          <w:rFonts w:ascii="Arial" w:hAnsi="Arial" w:cs="Arial"/>
          <w:b/>
          <w:bCs/>
          <w:lang w:eastAsia="zh-CN"/>
        </w:rPr>
        <w:t>roposal 1: SL RSTD measurement considering time difference of a DL PRS and a SL PRS for joint Uu- and PC5-based positioning is de-prioritized.</w:t>
      </w:r>
    </w:p>
    <w:p w14:paraId="6964AA94" w14:textId="77777777" w:rsidR="008B2D93" w:rsidRPr="00D93000" w:rsidRDefault="008B2D93" w:rsidP="008B2D93">
      <w:pPr>
        <w:spacing w:beforeLines="50" w:before="120" w:after="0" w:line="288" w:lineRule="auto"/>
        <w:rPr>
          <w:szCs w:val="18"/>
          <w:lang w:eastAsia="en-GB"/>
        </w:rPr>
      </w:pPr>
      <w:r w:rsidRPr="00664600">
        <w:rPr>
          <w:rFonts w:ascii="Arial" w:eastAsia="宋体" w:hAnsi="Arial" w:cs="Arial"/>
          <w:b/>
          <w:bCs/>
          <w:lang w:eastAsia="zh-CN"/>
        </w:rPr>
        <w:t xml:space="preserve">Proposal </w:t>
      </w:r>
      <w:r>
        <w:rPr>
          <w:rFonts w:ascii="Arial" w:eastAsia="宋体" w:hAnsi="Arial" w:cs="Arial"/>
          <w:b/>
          <w:bCs/>
          <w:lang w:eastAsia="zh-CN"/>
        </w:rPr>
        <w:t>2</w:t>
      </w:r>
      <w:r w:rsidRPr="00664600">
        <w:rPr>
          <w:rFonts w:ascii="Arial" w:eastAsia="宋体" w:hAnsi="Arial" w:cs="Arial"/>
          <w:b/>
          <w:bCs/>
          <w:lang w:eastAsia="zh-CN"/>
        </w:rPr>
        <w:t xml:space="preserve">: </w:t>
      </w:r>
      <w:r>
        <w:rPr>
          <w:rFonts w:ascii="Arial" w:eastAsia="宋体" w:hAnsi="Arial" w:cs="Arial"/>
          <w:b/>
          <w:bCs/>
          <w:lang w:eastAsia="zh-CN"/>
        </w:rPr>
        <w:t>Do not consider UE mobility and synchronization timing change in the definition of SL RSTD.</w:t>
      </w:r>
    </w:p>
    <w:p w14:paraId="2177F8D8" w14:textId="77777777" w:rsidR="004600CA" w:rsidRDefault="004600CA" w:rsidP="004600CA">
      <w:pPr>
        <w:snapToGrid w:val="0"/>
        <w:spacing w:beforeLines="50" w:before="120" w:after="0" w:line="288" w:lineRule="auto"/>
        <w:rPr>
          <w:rFonts w:ascii="Arial" w:hAnsi="Arial" w:cs="Arial"/>
          <w:b/>
          <w:bCs/>
          <w:lang w:eastAsia="zh-CN"/>
        </w:rPr>
      </w:pPr>
      <w:r w:rsidRPr="003F4AD3">
        <w:rPr>
          <w:rFonts w:ascii="Arial" w:hAnsi="Arial" w:cs="Arial" w:hint="eastAsia"/>
          <w:b/>
          <w:bCs/>
          <w:lang w:eastAsia="zh-CN"/>
        </w:rPr>
        <w:t>P</w:t>
      </w:r>
      <w:r w:rsidRPr="003F4AD3">
        <w:rPr>
          <w:rFonts w:ascii="Arial" w:hAnsi="Arial" w:cs="Arial"/>
          <w:b/>
          <w:bCs/>
          <w:lang w:eastAsia="zh-CN"/>
        </w:rPr>
        <w:t xml:space="preserve">roposal </w:t>
      </w:r>
      <w:r>
        <w:rPr>
          <w:rFonts w:ascii="Arial" w:hAnsi="Arial" w:cs="Arial"/>
          <w:b/>
          <w:bCs/>
          <w:lang w:eastAsia="zh-CN"/>
        </w:rPr>
        <w:t>3</w:t>
      </w:r>
      <w:r w:rsidRPr="003F4AD3">
        <w:rPr>
          <w:rFonts w:ascii="Arial" w:hAnsi="Arial" w:cs="Arial"/>
          <w:b/>
          <w:bCs/>
          <w:lang w:eastAsia="zh-CN"/>
        </w:rPr>
        <w:t>: For sidelink positioning, whether and how the reference anchor UE/SL PRS resources is (pre-)configured should be discussed.</w:t>
      </w:r>
    </w:p>
    <w:p w14:paraId="12923B55" w14:textId="77777777" w:rsidR="004600CA" w:rsidRPr="003F4AD3" w:rsidRDefault="004600CA" w:rsidP="004600CA">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 The UE can determine the reference anchor UE and/or SL PRS resource by itself and carry the corresponding information in the measurement reporting.</w:t>
      </w:r>
    </w:p>
    <w:p w14:paraId="3833E714" w14:textId="1798917B" w:rsidR="003F2EBA" w:rsidRPr="003F2EBA" w:rsidRDefault="003F2EBA">
      <w:pPr>
        <w:snapToGrid w:val="0"/>
        <w:spacing w:beforeLines="50" w:before="120" w:after="0" w:line="288" w:lineRule="auto"/>
        <w:rPr>
          <w:rFonts w:ascii="Arial" w:hAnsi="Arial" w:cs="Arial"/>
          <w:b/>
          <w:bCs/>
          <w:lang w:eastAsia="zh-CN"/>
        </w:rPr>
      </w:pPr>
      <w:r w:rsidRPr="00DB2F88">
        <w:rPr>
          <w:rFonts w:ascii="Arial" w:hAnsi="Arial" w:cs="Arial" w:hint="eastAsia"/>
          <w:b/>
          <w:bCs/>
          <w:lang w:eastAsia="zh-CN"/>
        </w:rPr>
        <w:t>P</w:t>
      </w:r>
      <w:r w:rsidRPr="00DB2F88">
        <w:rPr>
          <w:rFonts w:ascii="Arial" w:hAnsi="Arial" w:cs="Arial"/>
          <w:b/>
          <w:bCs/>
          <w:lang w:eastAsia="zh-CN"/>
        </w:rPr>
        <w:t xml:space="preserve">roposal </w:t>
      </w:r>
      <w:r w:rsidR="00AF2619">
        <w:rPr>
          <w:rFonts w:ascii="Arial" w:hAnsi="Arial" w:cs="Arial"/>
          <w:b/>
          <w:bCs/>
          <w:lang w:eastAsia="zh-CN"/>
        </w:rPr>
        <w:t>5</w:t>
      </w:r>
      <w:r w:rsidRPr="00DB2F88">
        <w:rPr>
          <w:rFonts w:ascii="Arial" w:hAnsi="Arial" w:cs="Arial"/>
          <w:b/>
          <w:bCs/>
          <w:lang w:eastAsia="zh-CN"/>
        </w:rPr>
        <w:t>: RSTD search window is not required to be configured/provided to the UE.</w:t>
      </w:r>
    </w:p>
    <w:p w14:paraId="467A3832" w14:textId="1ADDA933" w:rsidR="004600CA" w:rsidRDefault="004600CA" w:rsidP="004600CA">
      <w:pPr>
        <w:snapToGrid w:val="0"/>
        <w:spacing w:beforeLines="50" w:before="120" w:after="0" w:line="288" w:lineRule="auto"/>
        <w:rPr>
          <w:rFonts w:ascii="Arial" w:hAnsi="Arial" w:cs="Arial"/>
          <w:b/>
          <w:bCs/>
          <w:lang w:eastAsia="zh-CN"/>
        </w:rPr>
      </w:pPr>
      <w:r w:rsidRPr="003E4FAE">
        <w:rPr>
          <w:rFonts w:ascii="Arial" w:hAnsi="Arial" w:cs="Arial" w:hint="eastAsia"/>
          <w:b/>
          <w:bCs/>
          <w:lang w:eastAsia="zh-CN"/>
        </w:rPr>
        <w:t>P</w:t>
      </w:r>
      <w:r w:rsidRPr="003E4FAE">
        <w:rPr>
          <w:rFonts w:ascii="Arial" w:hAnsi="Arial" w:cs="Arial"/>
          <w:b/>
          <w:bCs/>
          <w:lang w:eastAsia="zh-CN"/>
        </w:rPr>
        <w:t xml:space="preserve">roposal </w:t>
      </w:r>
      <w:r w:rsidR="008B2D93">
        <w:rPr>
          <w:rFonts w:ascii="Arial" w:hAnsi="Arial" w:cs="Arial"/>
          <w:b/>
          <w:bCs/>
          <w:lang w:eastAsia="zh-CN"/>
        </w:rPr>
        <w:t>6</w:t>
      </w:r>
      <w:r w:rsidRPr="003E4FAE">
        <w:rPr>
          <w:rFonts w:ascii="Arial" w:hAnsi="Arial" w:cs="Arial"/>
          <w:b/>
          <w:bCs/>
          <w:lang w:eastAsia="zh-CN"/>
        </w:rPr>
        <w:t xml:space="preserve">: </w:t>
      </w:r>
      <w:r>
        <w:rPr>
          <w:rFonts w:ascii="Arial" w:hAnsi="Arial" w:cs="Arial"/>
          <w:b/>
          <w:bCs/>
          <w:lang w:eastAsia="zh-CN"/>
        </w:rPr>
        <w:t>The following can be considered to mitigate the impact of</w:t>
      </w:r>
      <w:r w:rsidRPr="003E4FAE">
        <w:rPr>
          <w:rFonts w:ascii="Arial" w:hAnsi="Arial" w:cs="Arial"/>
          <w:b/>
          <w:bCs/>
          <w:lang w:eastAsia="zh-CN"/>
        </w:rPr>
        <w:t xml:space="preserve"> synchronization </w:t>
      </w:r>
      <w:r>
        <w:rPr>
          <w:rFonts w:ascii="Arial" w:hAnsi="Arial" w:cs="Arial"/>
          <w:b/>
          <w:bCs/>
          <w:lang w:eastAsia="zh-CN"/>
        </w:rPr>
        <w:t>errors</w:t>
      </w:r>
      <w:r w:rsidRPr="003E4FAE">
        <w:rPr>
          <w:rFonts w:ascii="Arial" w:hAnsi="Arial" w:cs="Arial"/>
          <w:b/>
          <w:bCs/>
          <w:lang w:eastAsia="zh-CN"/>
        </w:rPr>
        <w:t xml:space="preserve"> between the anchor UEs </w:t>
      </w:r>
      <w:r>
        <w:rPr>
          <w:rFonts w:ascii="Arial" w:hAnsi="Arial" w:cs="Arial"/>
          <w:b/>
          <w:bCs/>
          <w:lang w:eastAsia="zh-CN"/>
        </w:rPr>
        <w:t>for</w:t>
      </w:r>
      <w:r w:rsidRPr="003E4FAE">
        <w:rPr>
          <w:rFonts w:ascii="Arial" w:hAnsi="Arial" w:cs="Arial"/>
          <w:b/>
          <w:bCs/>
          <w:lang w:eastAsia="zh-CN"/>
        </w:rPr>
        <w:t xml:space="preserve"> SL TDOA </w:t>
      </w:r>
      <w:r>
        <w:rPr>
          <w:rFonts w:ascii="Arial" w:hAnsi="Arial" w:cs="Arial"/>
          <w:b/>
          <w:bCs/>
          <w:lang w:eastAsia="zh-CN"/>
        </w:rPr>
        <w:t>measurements:</w:t>
      </w:r>
    </w:p>
    <w:p w14:paraId="59CAA870" w14:textId="77777777" w:rsidR="004600CA" w:rsidRPr="00D278BA" w:rsidRDefault="004600CA" w:rsidP="00194D41">
      <w:pPr>
        <w:pStyle w:val="af9"/>
        <w:numPr>
          <w:ilvl w:val="0"/>
          <w:numId w:val="46"/>
        </w:numPr>
        <w:snapToGrid w:val="0"/>
        <w:spacing w:beforeLines="50" w:before="120" w:line="288" w:lineRule="auto"/>
        <w:ind w:left="851"/>
        <w:rPr>
          <w:rFonts w:ascii="Arial" w:hAnsi="Arial" w:cs="Arial"/>
          <w:b/>
          <w:bCs/>
          <w:sz w:val="20"/>
          <w:szCs w:val="20"/>
          <w:lang w:eastAsia="zh-CN"/>
        </w:rPr>
      </w:pPr>
      <w:r w:rsidRPr="00D278BA">
        <w:rPr>
          <w:rFonts w:ascii="Arial" w:hAnsi="Arial" w:cs="Arial"/>
          <w:b/>
          <w:bCs/>
          <w:sz w:val="20"/>
          <w:szCs w:val="20"/>
          <w:lang w:eastAsia="zh-CN"/>
        </w:rPr>
        <w:t>Alt. 1: Indication of synchronization source (e.g., GNSS), and timing adjustment information for in-coverage anchor UEs</w:t>
      </w:r>
      <w:r>
        <w:rPr>
          <w:rFonts w:ascii="Arial" w:hAnsi="Arial" w:cs="Arial"/>
          <w:b/>
          <w:bCs/>
          <w:sz w:val="20"/>
          <w:szCs w:val="20"/>
          <w:lang w:eastAsia="zh-CN"/>
        </w:rPr>
        <w:t>.</w:t>
      </w:r>
    </w:p>
    <w:p w14:paraId="4EACAC19" w14:textId="77777777" w:rsidR="004600CA" w:rsidRPr="00D278BA" w:rsidRDefault="004600CA" w:rsidP="00194D41">
      <w:pPr>
        <w:pStyle w:val="af9"/>
        <w:numPr>
          <w:ilvl w:val="0"/>
          <w:numId w:val="46"/>
        </w:numPr>
        <w:snapToGrid w:val="0"/>
        <w:spacing w:beforeLines="50" w:before="120" w:line="288" w:lineRule="auto"/>
        <w:ind w:left="851"/>
        <w:rPr>
          <w:rFonts w:ascii="Arial" w:hAnsi="Arial" w:cs="Arial"/>
          <w:b/>
          <w:bCs/>
          <w:lang w:val="en-GB" w:eastAsia="zh-CN"/>
        </w:rPr>
      </w:pPr>
      <w:r w:rsidRPr="00D278BA">
        <w:rPr>
          <w:rFonts w:ascii="Arial" w:hAnsi="Arial" w:cs="Arial" w:hint="eastAsia"/>
          <w:b/>
          <w:bCs/>
          <w:sz w:val="20"/>
          <w:szCs w:val="20"/>
          <w:lang w:eastAsia="zh-CN"/>
        </w:rPr>
        <w:t>A</w:t>
      </w:r>
      <w:r w:rsidRPr="00D278BA">
        <w:rPr>
          <w:rFonts w:ascii="Arial" w:hAnsi="Arial" w:cs="Arial"/>
          <w:b/>
          <w:bCs/>
          <w:sz w:val="20"/>
          <w:szCs w:val="20"/>
          <w:lang w:eastAsia="zh-CN"/>
        </w:rPr>
        <w:t>lt. 2: SL PRS transmission between anchor UEs to estimate and compensate the synchronization errors for out-of-coverage anchor UEs.</w:t>
      </w:r>
    </w:p>
    <w:p w14:paraId="1C55FBE4" w14:textId="77777777" w:rsidR="00375AEC" w:rsidRPr="00194D41" w:rsidRDefault="00375AEC" w:rsidP="00375AEC">
      <w:pPr>
        <w:snapToGrid w:val="0"/>
        <w:spacing w:beforeLines="50" w:before="120" w:after="0" w:line="288" w:lineRule="auto"/>
        <w:rPr>
          <w:rFonts w:ascii="Arial" w:hAnsi="Arial" w:cs="Arial"/>
          <w:b/>
          <w:bCs/>
          <w:lang w:eastAsia="zh-CN"/>
        </w:rPr>
      </w:pPr>
      <w:r w:rsidRPr="00194D41">
        <w:rPr>
          <w:rFonts w:ascii="Arial" w:hAnsi="Arial" w:cs="Arial"/>
          <w:b/>
          <w:bCs/>
          <w:lang w:eastAsia="zh-CN"/>
        </w:rPr>
        <w:t xml:space="preserve">Proposal </w:t>
      </w:r>
      <w:r>
        <w:rPr>
          <w:rFonts w:ascii="Arial" w:hAnsi="Arial" w:cs="Arial"/>
          <w:b/>
          <w:bCs/>
          <w:lang w:eastAsia="zh-CN"/>
        </w:rPr>
        <w:t>7</w:t>
      </w:r>
      <w:r w:rsidRPr="00194D41">
        <w:rPr>
          <w:rFonts w:ascii="Arial" w:hAnsi="Arial" w:cs="Arial"/>
          <w:b/>
          <w:bCs/>
          <w:lang w:eastAsia="zh-CN"/>
        </w:rPr>
        <w:t xml:space="preserve">: </w:t>
      </w:r>
      <w:r w:rsidRPr="005515C1">
        <w:rPr>
          <w:rFonts w:ascii="Arial" w:hAnsi="Arial" w:cs="Arial"/>
          <w:b/>
          <w:bCs/>
          <w:lang w:eastAsia="zh-CN"/>
        </w:rPr>
        <w:t>For definition of SL-PR</w:t>
      </w:r>
      <w:bookmarkStart w:id="3" w:name="_GoBack"/>
      <w:bookmarkEnd w:id="3"/>
      <w:r w:rsidRPr="005515C1">
        <w:rPr>
          <w:rFonts w:ascii="Arial" w:hAnsi="Arial" w:cs="Arial"/>
          <w:b/>
          <w:bCs/>
          <w:lang w:eastAsia="zh-CN"/>
        </w:rPr>
        <w:t xml:space="preserve">S based Rx-Tx measurement, </w:t>
      </w:r>
      <w:r w:rsidRPr="00194D41">
        <w:rPr>
          <w:rFonts w:ascii="Arial" w:hAnsi="Arial" w:cs="Arial"/>
          <w:b/>
          <w:bCs/>
          <w:lang w:eastAsia="zh-CN"/>
        </w:rPr>
        <w:t>support Alt. 3</w:t>
      </w:r>
      <w:r w:rsidRPr="005515C1">
        <w:rPr>
          <w:rFonts w:ascii="Arial" w:hAnsi="Arial" w:cs="Arial"/>
          <w:b/>
          <w:bCs/>
          <w:lang w:eastAsia="zh-CN"/>
        </w:rPr>
        <w:t xml:space="preserve"> </w:t>
      </w:r>
      <w:r w:rsidRPr="00194D41">
        <w:rPr>
          <w:rFonts w:ascii="Arial" w:hAnsi="Arial" w:cs="Arial"/>
          <w:b/>
          <w:bCs/>
          <w:lang w:eastAsia="zh-CN"/>
        </w:rPr>
        <w:t>agreed in RAN1#112</w:t>
      </w:r>
      <w:r>
        <w:rPr>
          <w:rFonts w:ascii="Arial" w:hAnsi="Arial" w:cs="Arial"/>
          <w:b/>
          <w:bCs/>
          <w:lang w:eastAsia="zh-CN"/>
        </w:rPr>
        <w:t>bis-e</w:t>
      </w:r>
      <w:r w:rsidRPr="00194D41">
        <w:rPr>
          <w:rFonts w:ascii="Arial" w:hAnsi="Arial" w:cs="Arial"/>
          <w:b/>
          <w:bCs/>
          <w:lang w:eastAsia="zh-CN"/>
        </w:rPr>
        <w:t xml:space="preserve"> meeting</w:t>
      </w:r>
      <w:r>
        <w:rPr>
          <w:rFonts w:ascii="Arial" w:hAnsi="Arial" w:cs="Arial"/>
          <w:b/>
          <w:bCs/>
          <w:lang w:eastAsia="zh-CN"/>
        </w:rPr>
        <w:t>, i.e.,</w:t>
      </w:r>
    </w:p>
    <w:p w14:paraId="29AD1C4B" w14:textId="77777777" w:rsidR="00375AEC" w:rsidRPr="00054E94" w:rsidRDefault="00375AEC" w:rsidP="00375AEC">
      <w:pPr>
        <w:pStyle w:val="af9"/>
        <w:numPr>
          <w:ilvl w:val="0"/>
          <w:numId w:val="56"/>
        </w:numPr>
        <w:snapToGrid w:val="0"/>
        <w:spacing w:beforeLines="50" w:before="120" w:line="288" w:lineRule="auto"/>
        <w:ind w:left="851"/>
        <w:rPr>
          <w:rFonts w:ascii="Arial" w:hAnsi="Arial" w:cs="Arial"/>
          <w:b/>
          <w:bCs/>
          <w:sz w:val="20"/>
          <w:szCs w:val="20"/>
          <w:lang w:val="en-GB" w:eastAsia="zh-CN"/>
        </w:rPr>
      </w:pPr>
      <w:r w:rsidRPr="00E0444A">
        <w:rPr>
          <w:rFonts w:ascii="Arial" w:hAnsi="Arial" w:cs="Arial"/>
          <w:b/>
          <w:bCs/>
          <w:sz w:val="20"/>
          <w:szCs w:val="20"/>
          <w:lang w:eastAsia="zh-CN"/>
        </w:rPr>
        <w:t xml:space="preserve">UE SL Rx – Tx time </w:t>
      </w:r>
      <w:r w:rsidRPr="00E0444A">
        <w:rPr>
          <w:rFonts w:ascii="Arial" w:hAnsi="Arial" w:cs="Arial"/>
          <w:b/>
          <w:bCs/>
          <w:sz w:val="16"/>
          <w:szCs w:val="16"/>
          <w:lang w:eastAsia="zh-CN"/>
        </w:rPr>
        <w:t>difference</w:t>
      </w:r>
      <w:r w:rsidRPr="00054E94">
        <w:rPr>
          <w:rFonts w:ascii="Arial" w:hAnsi="Arial" w:cs="Arial"/>
          <w:b/>
          <w:bCs/>
          <w:sz w:val="20"/>
          <w:szCs w:val="20"/>
          <w:lang w:eastAsia="zh-CN"/>
        </w:rPr>
        <w:t xml:space="preserve"> is defined as T</w:t>
      </w:r>
      <w:r w:rsidRPr="00054E94">
        <w:rPr>
          <w:rFonts w:ascii="Arial" w:hAnsi="Arial" w:cs="Arial"/>
          <w:b/>
          <w:bCs/>
          <w:sz w:val="20"/>
          <w:szCs w:val="20"/>
          <w:vertAlign w:val="subscript"/>
          <w:lang w:eastAsia="zh-CN"/>
        </w:rPr>
        <w:t>UE-RX</w:t>
      </w:r>
      <w:r w:rsidRPr="00054E94">
        <w:rPr>
          <w:rFonts w:ascii="Arial" w:hAnsi="Arial" w:cs="Arial"/>
          <w:b/>
          <w:bCs/>
          <w:sz w:val="20"/>
          <w:szCs w:val="20"/>
          <w:lang w:eastAsia="zh-CN"/>
        </w:rPr>
        <w:t xml:space="preserve"> – T</w:t>
      </w:r>
      <w:r w:rsidRPr="00054E94">
        <w:rPr>
          <w:rFonts w:ascii="Arial" w:hAnsi="Arial" w:cs="Arial"/>
          <w:b/>
          <w:bCs/>
          <w:sz w:val="20"/>
          <w:szCs w:val="20"/>
          <w:vertAlign w:val="subscript"/>
          <w:lang w:eastAsia="zh-CN"/>
        </w:rPr>
        <w:t>UE-TX</w:t>
      </w:r>
      <w:r w:rsidRPr="000D31E7">
        <w:rPr>
          <w:rFonts w:ascii="Arial" w:hAnsi="Arial" w:cs="Arial"/>
          <w:b/>
          <w:bCs/>
          <w:sz w:val="20"/>
          <w:szCs w:val="20"/>
          <w:lang w:eastAsia="zh-CN"/>
        </w:rPr>
        <w:t>,</w:t>
      </w:r>
      <w:r w:rsidRPr="000D31E7">
        <w:rPr>
          <w:rFonts w:ascii="Arial" w:eastAsiaTheme="minorEastAsia" w:hAnsi="Arial" w:cs="Arial" w:hint="eastAsia"/>
          <w:b/>
          <w:bCs/>
          <w:sz w:val="20"/>
          <w:szCs w:val="20"/>
          <w:lang w:eastAsia="zh-CN"/>
        </w:rPr>
        <w:t xml:space="preserve"> w</w:t>
      </w:r>
      <w:r w:rsidRPr="000D31E7">
        <w:rPr>
          <w:rFonts w:ascii="Arial" w:eastAsiaTheme="minorEastAsia" w:hAnsi="Arial" w:cs="Arial"/>
          <w:b/>
          <w:bCs/>
          <w:sz w:val="20"/>
          <w:szCs w:val="20"/>
          <w:lang w:eastAsia="zh-CN"/>
        </w:rPr>
        <w:t>here</w:t>
      </w:r>
    </w:p>
    <w:p w14:paraId="71232124" w14:textId="77777777" w:rsidR="00375AEC" w:rsidRPr="000D31E7" w:rsidRDefault="00375AEC" w:rsidP="00375AEC">
      <w:pPr>
        <w:pStyle w:val="af9"/>
        <w:numPr>
          <w:ilvl w:val="0"/>
          <w:numId w:val="56"/>
        </w:numPr>
        <w:snapToGrid w:val="0"/>
        <w:spacing w:beforeLines="50" w:before="120" w:line="288" w:lineRule="auto"/>
        <w:ind w:left="851"/>
        <w:rPr>
          <w:rFonts w:ascii="Arial" w:hAnsi="Arial" w:cs="Arial"/>
          <w:b/>
          <w:bCs/>
          <w:sz w:val="20"/>
          <w:szCs w:val="20"/>
          <w:lang w:eastAsia="zh-CN"/>
        </w:rPr>
      </w:pPr>
      <w:r w:rsidRPr="000D31E7">
        <w:rPr>
          <w:rFonts w:ascii="Arial" w:hAnsi="Arial" w:cs="Arial"/>
          <w:b/>
          <w:bCs/>
          <w:sz w:val="20"/>
          <w:szCs w:val="20"/>
          <w:lang w:eastAsia="zh-CN"/>
        </w:rPr>
        <w:t>T</w:t>
      </w:r>
      <w:r w:rsidRPr="000D31E7">
        <w:rPr>
          <w:rFonts w:ascii="Arial" w:hAnsi="Arial" w:cs="Arial"/>
          <w:b/>
          <w:bCs/>
          <w:sz w:val="20"/>
          <w:szCs w:val="20"/>
          <w:vertAlign w:val="subscript"/>
          <w:lang w:eastAsia="zh-CN"/>
        </w:rPr>
        <w:t>UE-RX</w:t>
      </w:r>
      <w:r w:rsidRPr="000D31E7">
        <w:rPr>
          <w:rFonts w:ascii="Arial" w:hAnsi="Arial" w:cs="Arial"/>
          <w:b/>
          <w:bCs/>
          <w:sz w:val="20"/>
          <w:szCs w:val="20"/>
          <w:lang w:eastAsia="zh-CN"/>
        </w:rPr>
        <w:t xml:space="preserve"> is the UE received timing of sidelink subframe #i from another Tx UE, defined by the first detected path in time.</w:t>
      </w:r>
    </w:p>
    <w:p w14:paraId="6BBB4F3F" w14:textId="77777777" w:rsidR="00375AEC" w:rsidRPr="00E0444A" w:rsidRDefault="00375AEC" w:rsidP="00375AEC">
      <w:pPr>
        <w:pStyle w:val="af9"/>
        <w:numPr>
          <w:ilvl w:val="0"/>
          <w:numId w:val="56"/>
        </w:numPr>
        <w:snapToGrid w:val="0"/>
        <w:spacing w:beforeLines="50" w:before="120" w:line="288" w:lineRule="auto"/>
        <w:ind w:left="851"/>
        <w:rPr>
          <w:rFonts w:ascii="Arial" w:hAnsi="Arial" w:cs="Arial"/>
          <w:b/>
          <w:bCs/>
          <w:sz w:val="20"/>
          <w:szCs w:val="20"/>
          <w:lang w:val="en-GB" w:eastAsia="zh-CN"/>
        </w:rPr>
      </w:pPr>
      <w:r w:rsidRPr="000D31E7">
        <w:rPr>
          <w:rFonts w:ascii="Arial" w:hAnsi="Arial" w:cs="Arial" w:hint="eastAsia"/>
          <w:b/>
          <w:bCs/>
          <w:sz w:val="20"/>
          <w:szCs w:val="20"/>
          <w:lang w:eastAsia="zh-CN"/>
        </w:rPr>
        <w:t>T</w:t>
      </w:r>
      <w:r w:rsidRPr="000D31E7">
        <w:rPr>
          <w:rFonts w:ascii="Arial" w:hAnsi="Arial" w:cs="Arial" w:hint="eastAsia"/>
          <w:b/>
          <w:bCs/>
          <w:sz w:val="20"/>
          <w:szCs w:val="20"/>
          <w:vertAlign w:val="subscript"/>
          <w:lang w:eastAsia="zh-CN"/>
        </w:rPr>
        <w:t>UE-TX</w:t>
      </w:r>
      <w:r w:rsidRPr="000D31E7">
        <w:rPr>
          <w:rFonts w:ascii="Arial" w:hAnsi="Arial" w:cs="Arial" w:hint="eastAsia"/>
          <w:b/>
          <w:bCs/>
          <w:sz w:val="20"/>
          <w:szCs w:val="20"/>
          <w:lang w:eastAsia="zh-CN"/>
        </w:rPr>
        <w:t xml:space="preserve"> is the UE transmit timing of sidelink subframe #</w:t>
      </w:r>
      <w:r>
        <w:rPr>
          <w:rFonts w:ascii="Arial" w:hAnsi="Arial" w:cs="Arial"/>
          <w:b/>
          <w:bCs/>
          <w:sz w:val="20"/>
          <w:szCs w:val="20"/>
          <w:lang w:eastAsia="zh-CN"/>
        </w:rPr>
        <w:t>i</w:t>
      </w:r>
      <w:r>
        <w:rPr>
          <w:rFonts w:ascii="宋体" w:eastAsia="宋体" w:hAnsi="宋体" w:cs="宋体" w:hint="eastAsia"/>
          <w:b/>
          <w:bCs/>
          <w:sz w:val="20"/>
          <w:szCs w:val="20"/>
          <w:lang w:eastAsia="zh-CN"/>
        </w:rPr>
        <w:t>.</w:t>
      </w:r>
    </w:p>
    <w:p w14:paraId="0B901383" w14:textId="0A2202F0" w:rsidR="00637877" w:rsidRDefault="00637877" w:rsidP="00637877">
      <w:pPr>
        <w:snapToGrid w:val="0"/>
        <w:spacing w:beforeLines="50" w:before="120" w:after="0" w:line="288" w:lineRule="auto"/>
        <w:rPr>
          <w:rFonts w:ascii="Arial" w:hAnsi="Arial" w:cs="Arial"/>
          <w:b/>
          <w:bCs/>
          <w:lang w:eastAsia="zh-CN"/>
        </w:rPr>
      </w:pPr>
      <w:r w:rsidRPr="00957871">
        <w:rPr>
          <w:rFonts w:ascii="Arial" w:hAnsi="Arial" w:cs="Arial" w:hint="eastAsia"/>
          <w:b/>
          <w:bCs/>
          <w:lang w:eastAsia="zh-CN"/>
        </w:rPr>
        <w:t>P</w:t>
      </w:r>
      <w:r w:rsidRPr="00957871">
        <w:rPr>
          <w:rFonts w:ascii="Arial" w:hAnsi="Arial" w:cs="Arial"/>
          <w:b/>
          <w:bCs/>
          <w:lang w:eastAsia="zh-CN"/>
        </w:rPr>
        <w:t xml:space="preserve">roposal </w:t>
      </w:r>
      <w:r w:rsidR="00A3134C">
        <w:rPr>
          <w:rFonts w:ascii="Arial" w:hAnsi="Arial" w:cs="Arial"/>
          <w:b/>
          <w:bCs/>
          <w:lang w:eastAsia="zh-CN"/>
        </w:rPr>
        <w:t>8</w:t>
      </w:r>
      <w:r w:rsidRPr="00957871">
        <w:rPr>
          <w:rFonts w:ascii="Arial" w:hAnsi="Arial" w:cs="Arial"/>
          <w:b/>
          <w:bCs/>
          <w:lang w:eastAsia="zh-CN"/>
        </w:rPr>
        <w:t xml:space="preserve">: </w:t>
      </w:r>
    </w:p>
    <w:p w14:paraId="31494AFA" w14:textId="77777777" w:rsidR="00637877" w:rsidRPr="00E0444A" w:rsidRDefault="00637877" w:rsidP="00637877">
      <w:pPr>
        <w:pStyle w:val="af9"/>
        <w:numPr>
          <w:ilvl w:val="0"/>
          <w:numId w:val="56"/>
        </w:numPr>
        <w:snapToGrid w:val="0"/>
        <w:spacing w:beforeLines="50" w:before="120" w:line="288" w:lineRule="auto"/>
        <w:ind w:left="851"/>
        <w:rPr>
          <w:rFonts w:ascii="Arial" w:hAnsi="Arial" w:cs="Arial"/>
          <w:b/>
          <w:bCs/>
          <w:sz w:val="20"/>
          <w:szCs w:val="20"/>
          <w:lang w:eastAsia="zh-CN"/>
        </w:rPr>
      </w:pPr>
      <w:r w:rsidRPr="00E0444A">
        <w:rPr>
          <w:rFonts w:ascii="Arial" w:hAnsi="Arial" w:cs="Arial"/>
          <w:b/>
          <w:bCs/>
          <w:sz w:val="20"/>
          <w:szCs w:val="20"/>
          <w:lang w:eastAsia="zh-CN"/>
        </w:rPr>
        <w:t>The following contents can be reported to a third party (e.g., LMF or a server UE):</w:t>
      </w:r>
    </w:p>
    <w:p w14:paraId="63CE301C" w14:textId="77777777" w:rsidR="00637877" w:rsidRDefault="00637877" w:rsidP="00637877">
      <w:pPr>
        <w:pStyle w:val="af9"/>
        <w:numPr>
          <w:ilvl w:val="2"/>
          <w:numId w:val="62"/>
        </w:numPr>
        <w:snapToGrid w:val="0"/>
        <w:spacing w:beforeLines="50" w:before="120" w:line="288" w:lineRule="auto"/>
        <w:rPr>
          <w:rFonts w:ascii="Arial" w:hAnsi="Arial" w:cs="Arial"/>
          <w:b/>
          <w:bCs/>
          <w:sz w:val="20"/>
          <w:szCs w:val="20"/>
          <w:lang w:eastAsia="zh-CN"/>
        </w:rPr>
      </w:pPr>
      <w:r w:rsidRPr="00E0444A">
        <w:rPr>
          <w:rFonts w:ascii="Arial" w:hAnsi="Arial" w:cs="Arial"/>
          <w:b/>
          <w:bCs/>
          <w:sz w:val="20"/>
          <w:szCs w:val="20"/>
          <w:lang w:eastAsia="zh-CN"/>
        </w:rPr>
        <w:t xml:space="preserve">SL PRS </w:t>
      </w:r>
      <w:r>
        <w:rPr>
          <w:rFonts w:ascii="Arial" w:hAnsi="Arial" w:cs="Arial"/>
          <w:b/>
          <w:bCs/>
          <w:sz w:val="20"/>
          <w:szCs w:val="20"/>
          <w:lang w:eastAsia="zh-CN"/>
        </w:rPr>
        <w:t>resource ID</w:t>
      </w:r>
    </w:p>
    <w:p w14:paraId="78189376" w14:textId="77777777" w:rsidR="00637877" w:rsidRDefault="00637877" w:rsidP="00637877">
      <w:pPr>
        <w:pStyle w:val="af9"/>
        <w:numPr>
          <w:ilvl w:val="2"/>
          <w:numId w:val="62"/>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Time stamp</w:t>
      </w:r>
    </w:p>
    <w:p w14:paraId="61DE0848" w14:textId="77777777" w:rsidR="00637877" w:rsidRPr="00E0444A" w:rsidRDefault="00637877" w:rsidP="00637877">
      <w:pPr>
        <w:pStyle w:val="af9"/>
        <w:numPr>
          <w:ilvl w:val="2"/>
          <w:numId w:val="62"/>
        </w:numPr>
        <w:snapToGrid w:val="0"/>
        <w:spacing w:beforeLines="50" w:before="120" w:line="288" w:lineRule="auto"/>
        <w:rPr>
          <w:rFonts w:ascii="Arial" w:hAnsi="Arial" w:cs="Arial"/>
          <w:b/>
          <w:bCs/>
          <w:sz w:val="20"/>
          <w:szCs w:val="20"/>
          <w:lang w:eastAsia="zh-CN"/>
        </w:rPr>
      </w:pPr>
      <w:r>
        <w:rPr>
          <w:rFonts w:ascii="Arial" w:eastAsiaTheme="minorEastAsia" w:hAnsi="Arial" w:cs="Arial"/>
          <w:b/>
          <w:bCs/>
          <w:sz w:val="20"/>
          <w:szCs w:val="20"/>
          <w:lang w:eastAsia="zh-CN"/>
        </w:rPr>
        <w:t>Quality</w:t>
      </w:r>
    </w:p>
    <w:p w14:paraId="1DF09A16" w14:textId="77777777" w:rsidR="00637877" w:rsidRDefault="00637877" w:rsidP="00637877">
      <w:pPr>
        <w:pStyle w:val="af9"/>
        <w:numPr>
          <w:ilvl w:val="2"/>
          <w:numId w:val="62"/>
        </w:numPr>
        <w:snapToGrid w:val="0"/>
        <w:spacing w:beforeLines="50" w:before="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L</w:t>
      </w:r>
      <w:r>
        <w:rPr>
          <w:rFonts w:ascii="Arial" w:eastAsiaTheme="minorEastAsia" w:hAnsi="Arial" w:cs="Arial"/>
          <w:b/>
          <w:bCs/>
          <w:sz w:val="20"/>
          <w:szCs w:val="20"/>
          <w:lang w:eastAsia="zh-CN"/>
        </w:rPr>
        <w:t>OS/NLOS indicator</w:t>
      </w:r>
    </w:p>
    <w:p w14:paraId="3253EEFF" w14:textId="77777777" w:rsidR="00637877" w:rsidRDefault="00637877" w:rsidP="00637877">
      <w:pPr>
        <w:pStyle w:val="af9"/>
        <w:numPr>
          <w:ilvl w:val="2"/>
          <w:numId w:val="62"/>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lastRenderedPageBreak/>
        <w:t>Identification information of UE transmitting SL PRS</w:t>
      </w:r>
      <w:r w:rsidRPr="00E0444A">
        <w:rPr>
          <w:rFonts w:ascii="Arial" w:hAnsi="Arial" w:cs="Arial"/>
          <w:b/>
          <w:bCs/>
          <w:sz w:val="20"/>
          <w:szCs w:val="20"/>
          <w:lang w:eastAsia="zh-CN"/>
        </w:rPr>
        <w:t>.</w:t>
      </w:r>
    </w:p>
    <w:p w14:paraId="59047E88" w14:textId="77777777" w:rsidR="00637877" w:rsidRPr="00E0444A" w:rsidRDefault="00637877" w:rsidP="00637877">
      <w:pPr>
        <w:pStyle w:val="af9"/>
        <w:numPr>
          <w:ilvl w:val="0"/>
          <w:numId w:val="56"/>
        </w:numPr>
        <w:snapToGrid w:val="0"/>
        <w:spacing w:beforeLines="50" w:before="120" w:line="288" w:lineRule="auto"/>
        <w:ind w:left="851"/>
        <w:rPr>
          <w:rFonts w:ascii="Arial" w:hAnsi="Arial" w:cs="Arial"/>
          <w:b/>
          <w:bCs/>
          <w:sz w:val="20"/>
          <w:szCs w:val="20"/>
          <w:lang w:eastAsia="zh-CN"/>
        </w:rPr>
      </w:pPr>
      <w:r>
        <w:rPr>
          <w:rFonts w:ascii="Arial" w:eastAsiaTheme="minorEastAsia" w:hAnsi="Arial" w:cs="Arial" w:hint="eastAsia"/>
          <w:b/>
          <w:bCs/>
          <w:sz w:val="20"/>
          <w:szCs w:val="20"/>
          <w:lang w:eastAsia="zh-CN"/>
        </w:rPr>
        <w:t>I</w:t>
      </w:r>
      <w:r>
        <w:rPr>
          <w:rFonts w:ascii="Arial" w:eastAsiaTheme="minorEastAsia" w:hAnsi="Arial" w:cs="Arial"/>
          <w:b/>
          <w:bCs/>
          <w:sz w:val="20"/>
          <w:szCs w:val="20"/>
          <w:lang w:eastAsia="zh-CN"/>
        </w:rPr>
        <w:t xml:space="preserve">dentification information of UE is not needed </w:t>
      </w:r>
      <w:r w:rsidRPr="00637877">
        <w:rPr>
          <w:rFonts w:ascii="Arial" w:eastAsiaTheme="minorEastAsia" w:hAnsi="Arial" w:cs="Arial"/>
          <w:b/>
          <w:bCs/>
          <w:sz w:val="20"/>
          <w:szCs w:val="20"/>
          <w:lang w:eastAsia="zh-CN"/>
        </w:rPr>
        <w:t>if the SL measurements are exchanged between two UEs performing relative positioning/ranging</w:t>
      </w:r>
      <w:r>
        <w:rPr>
          <w:rFonts w:ascii="Arial" w:eastAsiaTheme="minorEastAsia" w:hAnsi="Arial" w:cs="Arial" w:hint="eastAsia"/>
          <w:b/>
          <w:bCs/>
          <w:sz w:val="20"/>
          <w:szCs w:val="20"/>
          <w:lang w:eastAsia="zh-CN"/>
        </w:rPr>
        <w:t>.</w:t>
      </w:r>
    </w:p>
    <w:p w14:paraId="22D1072F" w14:textId="77777777" w:rsidR="004072B3" w:rsidRPr="004072B3" w:rsidRDefault="004072B3" w:rsidP="00CA3E25">
      <w:pPr>
        <w:snapToGrid w:val="0"/>
        <w:spacing w:beforeLines="50" w:before="120" w:after="0" w:line="288" w:lineRule="auto"/>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38D92173" w14:textId="01E7FBE7" w:rsidR="00CC2BC1" w:rsidRPr="00194D41" w:rsidRDefault="00EA0960" w:rsidP="00EA0960">
      <w:pPr>
        <w:widowControl w:val="0"/>
        <w:numPr>
          <w:ilvl w:val="0"/>
          <w:numId w:val="2"/>
        </w:numPr>
        <w:overflowPunct/>
        <w:autoSpaceDE/>
        <w:adjustRightInd/>
        <w:spacing w:line="288" w:lineRule="auto"/>
        <w:jc w:val="both"/>
        <w:textAlignment w:val="auto"/>
        <w:rPr>
          <w:rFonts w:ascii="Arial" w:eastAsia="宋体" w:hAnsi="Arial" w:cs="Arial"/>
          <w:bCs/>
        </w:rPr>
      </w:pPr>
      <w:bookmarkStart w:id="4"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4"/>
    </w:p>
    <w:p w14:paraId="3BB76DAA" w14:textId="657847F4" w:rsidR="00092365" w:rsidRPr="00CA1477" w:rsidRDefault="00CA1477" w:rsidP="00CA1477">
      <w:pPr>
        <w:widowControl w:val="0"/>
        <w:numPr>
          <w:ilvl w:val="0"/>
          <w:numId w:val="2"/>
        </w:numPr>
        <w:overflowPunct/>
        <w:autoSpaceDE/>
        <w:adjustRightInd/>
        <w:spacing w:line="288" w:lineRule="auto"/>
        <w:jc w:val="both"/>
        <w:textAlignment w:val="auto"/>
        <w:rPr>
          <w:rFonts w:ascii="Arial" w:eastAsia="宋体" w:hAnsi="Arial" w:cs="Arial"/>
          <w:bCs/>
        </w:rPr>
      </w:pPr>
      <w:bookmarkStart w:id="5" w:name="_Ref130805420"/>
      <w:r w:rsidRPr="004010DA">
        <w:rPr>
          <w:rFonts w:ascii="Arial" w:eastAsia="Batang" w:hAnsi="Arial" w:cs="Arial"/>
          <w:bCs/>
          <w:lang w:eastAsia="zh-CN"/>
        </w:rPr>
        <w:t>R1-2304243</w:t>
      </w:r>
      <w:r w:rsidRPr="004010DA">
        <w:rPr>
          <w:rFonts w:ascii="Arial" w:eastAsia="Batang" w:hAnsi="Arial" w:cs="Arial" w:hint="eastAsia"/>
          <w:bCs/>
          <w:lang w:eastAsia="zh-CN"/>
        </w:rPr>
        <w:t>,</w:t>
      </w:r>
      <w:r w:rsidRPr="004010DA">
        <w:rPr>
          <w:rFonts w:ascii="Arial" w:eastAsia="Batang" w:hAnsi="Arial" w:cs="Arial"/>
          <w:bCs/>
          <w:lang w:eastAsia="zh-CN"/>
        </w:rPr>
        <w:t xml:space="preserve"> RAN1 agreements for Rel-18 WI on Expanded and Improved NR Positioning, Rapporteur (Intel Corporation), 3GPP TSG RAN WG1 Meeting #112bis-e</w:t>
      </w:r>
      <w:bookmarkEnd w:id="5"/>
    </w:p>
    <w:sectPr w:rsidR="00092365" w:rsidRPr="00CA1477" w:rsidSect="00CA2848">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72924" w14:textId="77777777" w:rsidR="00081ADB" w:rsidRDefault="00081ADB">
      <w:r>
        <w:separator/>
      </w:r>
    </w:p>
  </w:endnote>
  <w:endnote w:type="continuationSeparator" w:id="0">
    <w:p w14:paraId="31921E40" w14:textId="77777777" w:rsidR="00081ADB" w:rsidRDefault="00081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6C25A9" w:rsidRDefault="006C25A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6C25A9" w:rsidRDefault="006C25A9"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6C25A9" w:rsidRPr="00270202" w:rsidRDefault="006C25A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CB4C1" w14:textId="77777777" w:rsidR="00081ADB" w:rsidRDefault="00081ADB">
      <w:r>
        <w:separator/>
      </w:r>
    </w:p>
  </w:footnote>
  <w:footnote w:type="continuationSeparator" w:id="0">
    <w:p w14:paraId="142C6794" w14:textId="77777777" w:rsidR="00081ADB" w:rsidRDefault="00081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6C25A9" w:rsidRDefault="006C25A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102C170B"/>
    <w:multiLevelType w:val="hybridMultilevel"/>
    <w:tmpl w:val="45F06E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B604A4"/>
    <w:multiLevelType w:val="hybridMultilevel"/>
    <w:tmpl w:val="F53241CA"/>
    <w:lvl w:ilvl="0" w:tplc="04090001">
      <w:start w:val="1"/>
      <w:numFmt w:val="bullet"/>
      <w:lvlText w:val=""/>
      <w:lvlJc w:val="left"/>
      <w:pPr>
        <w:ind w:left="420" w:hanging="420"/>
      </w:pPr>
      <w:rPr>
        <w:rFonts w:ascii="Symbol" w:hAnsi="Symbol" w:hint="default"/>
      </w:rPr>
    </w:lvl>
    <w:lvl w:ilvl="1" w:tplc="B08EAD70">
      <w:start w:val="1"/>
      <w:numFmt w:val="bullet"/>
      <w:lvlText w:val="ￚ"/>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A90A18"/>
    <w:multiLevelType w:val="multilevel"/>
    <w:tmpl w:val="B918600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5"/>
      <w:numFmt w:val="bullet"/>
      <w:lvlText w:val=""/>
      <w:lvlJc w:val="left"/>
      <w:pPr>
        <w:ind w:left="720" w:hanging="360"/>
      </w:pPr>
      <w:rPr>
        <w:rFonts w:ascii="Symbol" w:eastAsia="Batang"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0C304D2"/>
    <w:multiLevelType w:val="hybridMultilevel"/>
    <w:tmpl w:val="58703EC0"/>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B15EC9"/>
    <w:multiLevelType w:val="hybridMultilevel"/>
    <w:tmpl w:val="15B8AEE4"/>
    <w:lvl w:ilvl="0" w:tplc="E4588D82">
      <w:start w:val="1"/>
      <w:numFmt w:val="bullet"/>
      <w:lvlText w:val="•"/>
      <w:lvlJc w:val="left"/>
      <w:pPr>
        <w:tabs>
          <w:tab w:val="num" w:pos="720"/>
        </w:tabs>
        <w:ind w:left="720" w:hanging="360"/>
      </w:pPr>
      <w:rPr>
        <w:rFonts w:ascii="Arial" w:hAnsi="Arial" w:hint="default"/>
      </w:rPr>
    </w:lvl>
    <w:lvl w:ilvl="1" w:tplc="3E9433B6" w:tentative="1">
      <w:start w:val="1"/>
      <w:numFmt w:val="bullet"/>
      <w:lvlText w:val="•"/>
      <w:lvlJc w:val="left"/>
      <w:pPr>
        <w:tabs>
          <w:tab w:val="num" w:pos="1440"/>
        </w:tabs>
        <w:ind w:left="1440" w:hanging="360"/>
      </w:pPr>
      <w:rPr>
        <w:rFonts w:ascii="Arial" w:hAnsi="Arial" w:hint="default"/>
      </w:rPr>
    </w:lvl>
    <w:lvl w:ilvl="2" w:tplc="41FCCDBC" w:tentative="1">
      <w:start w:val="1"/>
      <w:numFmt w:val="bullet"/>
      <w:lvlText w:val="•"/>
      <w:lvlJc w:val="left"/>
      <w:pPr>
        <w:tabs>
          <w:tab w:val="num" w:pos="2160"/>
        </w:tabs>
        <w:ind w:left="2160" w:hanging="360"/>
      </w:pPr>
      <w:rPr>
        <w:rFonts w:ascii="Arial" w:hAnsi="Arial" w:hint="default"/>
      </w:rPr>
    </w:lvl>
    <w:lvl w:ilvl="3" w:tplc="4CBAD3D8" w:tentative="1">
      <w:start w:val="1"/>
      <w:numFmt w:val="bullet"/>
      <w:lvlText w:val="•"/>
      <w:lvlJc w:val="left"/>
      <w:pPr>
        <w:tabs>
          <w:tab w:val="num" w:pos="2880"/>
        </w:tabs>
        <w:ind w:left="2880" w:hanging="360"/>
      </w:pPr>
      <w:rPr>
        <w:rFonts w:ascii="Arial" w:hAnsi="Arial" w:hint="default"/>
      </w:rPr>
    </w:lvl>
    <w:lvl w:ilvl="4" w:tplc="8C94AC2E" w:tentative="1">
      <w:start w:val="1"/>
      <w:numFmt w:val="bullet"/>
      <w:lvlText w:val="•"/>
      <w:lvlJc w:val="left"/>
      <w:pPr>
        <w:tabs>
          <w:tab w:val="num" w:pos="3600"/>
        </w:tabs>
        <w:ind w:left="3600" w:hanging="360"/>
      </w:pPr>
      <w:rPr>
        <w:rFonts w:ascii="Arial" w:hAnsi="Arial" w:hint="default"/>
      </w:rPr>
    </w:lvl>
    <w:lvl w:ilvl="5" w:tplc="10167D1A" w:tentative="1">
      <w:start w:val="1"/>
      <w:numFmt w:val="bullet"/>
      <w:lvlText w:val="•"/>
      <w:lvlJc w:val="left"/>
      <w:pPr>
        <w:tabs>
          <w:tab w:val="num" w:pos="4320"/>
        </w:tabs>
        <w:ind w:left="4320" w:hanging="360"/>
      </w:pPr>
      <w:rPr>
        <w:rFonts w:ascii="Arial" w:hAnsi="Arial" w:hint="default"/>
      </w:rPr>
    </w:lvl>
    <w:lvl w:ilvl="6" w:tplc="D2CC5534" w:tentative="1">
      <w:start w:val="1"/>
      <w:numFmt w:val="bullet"/>
      <w:lvlText w:val="•"/>
      <w:lvlJc w:val="left"/>
      <w:pPr>
        <w:tabs>
          <w:tab w:val="num" w:pos="5040"/>
        </w:tabs>
        <w:ind w:left="5040" w:hanging="360"/>
      </w:pPr>
      <w:rPr>
        <w:rFonts w:ascii="Arial" w:hAnsi="Arial" w:hint="default"/>
      </w:rPr>
    </w:lvl>
    <w:lvl w:ilvl="7" w:tplc="44B4FEE8" w:tentative="1">
      <w:start w:val="1"/>
      <w:numFmt w:val="bullet"/>
      <w:lvlText w:val="•"/>
      <w:lvlJc w:val="left"/>
      <w:pPr>
        <w:tabs>
          <w:tab w:val="num" w:pos="5760"/>
        </w:tabs>
        <w:ind w:left="5760" w:hanging="360"/>
      </w:pPr>
      <w:rPr>
        <w:rFonts w:ascii="Arial" w:hAnsi="Arial" w:hint="default"/>
      </w:rPr>
    </w:lvl>
    <w:lvl w:ilvl="8" w:tplc="B6EC290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07666D6"/>
    <w:multiLevelType w:val="hybridMultilevel"/>
    <w:tmpl w:val="BEC040C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6947CD0"/>
    <w:multiLevelType w:val="multilevel"/>
    <w:tmpl w:val="06A2F04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6BD775B5"/>
    <w:multiLevelType w:val="multilevel"/>
    <w:tmpl w:val="02469C1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F42749C"/>
    <w:multiLevelType w:val="hybridMultilevel"/>
    <w:tmpl w:val="BDE23C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EE5C8A"/>
    <w:multiLevelType w:val="hybridMultilevel"/>
    <w:tmpl w:val="ABAC82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581155B"/>
    <w:multiLevelType w:val="multilevel"/>
    <w:tmpl w:val="17649CC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o"/>
      <w:lvlJc w:val="left"/>
      <w:pPr>
        <w:ind w:left="1418" w:hanging="284"/>
      </w:pPr>
      <w:rPr>
        <w:rFonts w:ascii="Courier New" w:hAnsi="Courier New" w:cs="Courier New"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FEB23DC"/>
    <w:multiLevelType w:val="multilevel"/>
    <w:tmpl w:val="08BED13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0"/>
  </w:num>
  <w:num w:numId="2">
    <w:abstractNumId w:val="16"/>
  </w:num>
  <w:num w:numId="3">
    <w:abstractNumId w:val="4"/>
  </w:num>
  <w:num w:numId="4">
    <w:abstractNumId w:val="21"/>
  </w:num>
  <w:num w:numId="5">
    <w:abstractNumId w:val="22"/>
  </w:num>
  <w:num w:numId="6">
    <w:abstractNumId w:val="10"/>
  </w:num>
  <w:num w:numId="7">
    <w:abstractNumId w:val="5"/>
  </w:num>
  <w:num w:numId="8">
    <w:abstractNumId w:val="27"/>
  </w:num>
  <w:num w:numId="9">
    <w:abstractNumId w:val="31"/>
  </w:num>
  <w:num w:numId="10">
    <w:abstractNumId w:val="2"/>
  </w:num>
  <w:num w:numId="11">
    <w:abstractNumId w:val="9"/>
  </w:num>
  <w:num w:numId="12">
    <w:abstractNumId w:val="34"/>
  </w:num>
  <w:num w:numId="13">
    <w:abstractNumId w:val="53"/>
  </w:num>
  <w:num w:numId="14">
    <w:abstractNumId w:val="37"/>
  </w:num>
  <w:num w:numId="15">
    <w:abstractNumId w:val="19"/>
  </w:num>
  <w:num w:numId="16">
    <w:abstractNumId w:val="50"/>
  </w:num>
  <w:num w:numId="17">
    <w:abstractNumId w:val="13"/>
  </w:num>
  <w:num w:numId="18">
    <w:abstractNumId w:val="51"/>
  </w:num>
  <w:num w:numId="19">
    <w:abstractNumId w:val="17"/>
  </w:num>
  <w:num w:numId="20">
    <w:abstractNumId w:val="33"/>
  </w:num>
  <w:num w:numId="21">
    <w:abstractNumId w:val="40"/>
  </w:num>
  <w:num w:numId="22">
    <w:abstractNumId w:val="30"/>
  </w:num>
  <w:num w:numId="23">
    <w:abstractNumId w:val="12"/>
  </w:num>
  <w:num w:numId="24">
    <w:abstractNumId w:val="3"/>
  </w:num>
  <w:num w:numId="25">
    <w:abstractNumId w:val="52"/>
  </w:num>
  <w:num w:numId="26">
    <w:abstractNumId w:val="1"/>
  </w:num>
  <w:num w:numId="27">
    <w:abstractNumId w:val="11"/>
  </w:num>
  <w:num w:numId="28">
    <w:abstractNumId w:val="7"/>
  </w:num>
  <w:num w:numId="29">
    <w:abstractNumId w:val="6"/>
  </w:num>
  <w:num w:numId="30">
    <w:abstractNumId w:val="45"/>
  </w:num>
  <w:num w:numId="31">
    <w:abstractNumId w:val="35"/>
  </w:num>
  <w:num w:numId="32">
    <w:abstractNumId w:val="39"/>
  </w:num>
  <w:num w:numId="33">
    <w:abstractNumId w:val="29"/>
  </w:num>
  <w:num w:numId="34">
    <w:abstractNumId w:val="47"/>
  </w:num>
  <w:num w:numId="35">
    <w:abstractNumId w:val="54"/>
  </w:num>
  <w:num w:numId="36">
    <w:abstractNumId w:val="46"/>
  </w:num>
  <w:num w:numId="37">
    <w:abstractNumId w:val="38"/>
  </w:num>
  <w:num w:numId="38">
    <w:abstractNumId w:val="41"/>
  </w:num>
  <w:num w:numId="39">
    <w:abstractNumId w:val="25"/>
  </w:num>
  <w:num w:numId="40">
    <w:abstractNumId w:val="14"/>
  </w:num>
  <w:num w:numId="41">
    <w:abstractNumId w:val="23"/>
  </w:num>
  <w:num w:numId="42">
    <w:abstractNumId w:val="44"/>
  </w:num>
  <w:num w:numId="43">
    <w:abstractNumId w:val="24"/>
  </w:num>
  <w:num w:numId="44">
    <w:abstractNumId w:val="9"/>
  </w:num>
  <w:num w:numId="45">
    <w:abstractNumId w:val="9"/>
  </w:num>
  <w:num w:numId="46">
    <w:abstractNumId w:val="32"/>
  </w:num>
  <w:num w:numId="47">
    <w:abstractNumId w:val="8"/>
  </w:num>
  <w:num w:numId="48">
    <w:abstractNumId w:val="4"/>
  </w:num>
  <w:num w:numId="49">
    <w:abstractNumId w:val="9"/>
  </w:num>
  <w:num w:numId="50">
    <w:abstractNumId w:val="18"/>
  </w:num>
  <w:num w:numId="51">
    <w:abstractNumId w:val="9"/>
  </w:num>
  <w:num w:numId="52">
    <w:abstractNumId w:val="9"/>
  </w:num>
  <w:num w:numId="53">
    <w:abstractNumId w:val="9"/>
  </w:num>
  <w:num w:numId="54">
    <w:abstractNumId w:val="42"/>
  </w:num>
  <w:num w:numId="55">
    <w:abstractNumId w:val="15"/>
  </w:num>
  <w:num w:numId="56">
    <w:abstractNumId w:val="36"/>
  </w:num>
  <w:num w:numId="57">
    <w:abstractNumId w:val="49"/>
  </w:num>
  <w:num w:numId="58">
    <w:abstractNumId w:val="48"/>
  </w:num>
  <w:num w:numId="59">
    <w:abstractNumId w:val="28"/>
  </w:num>
  <w:num w:numId="60">
    <w:abstractNumId w:val="26"/>
  </w:num>
  <w:num w:numId="61">
    <w:abstractNumId w:val="28"/>
  </w:num>
  <w:num w:numId="62">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72B"/>
    <w:rsid w:val="00004885"/>
    <w:rsid w:val="00004CD0"/>
    <w:rsid w:val="00004D8C"/>
    <w:rsid w:val="00004DCB"/>
    <w:rsid w:val="00004DD7"/>
    <w:rsid w:val="00005173"/>
    <w:rsid w:val="000051F0"/>
    <w:rsid w:val="00005327"/>
    <w:rsid w:val="0000553B"/>
    <w:rsid w:val="0000675B"/>
    <w:rsid w:val="00006780"/>
    <w:rsid w:val="000068B8"/>
    <w:rsid w:val="00006C7A"/>
    <w:rsid w:val="00006E95"/>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41"/>
    <w:rsid w:val="000137FF"/>
    <w:rsid w:val="00013846"/>
    <w:rsid w:val="00013956"/>
    <w:rsid w:val="00013B63"/>
    <w:rsid w:val="00013DA2"/>
    <w:rsid w:val="00014010"/>
    <w:rsid w:val="000141F0"/>
    <w:rsid w:val="00014659"/>
    <w:rsid w:val="000148B1"/>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141"/>
    <w:rsid w:val="000242B0"/>
    <w:rsid w:val="00024E37"/>
    <w:rsid w:val="00024E57"/>
    <w:rsid w:val="0002506A"/>
    <w:rsid w:val="00025281"/>
    <w:rsid w:val="000254DB"/>
    <w:rsid w:val="000255A1"/>
    <w:rsid w:val="000257FF"/>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E0C"/>
    <w:rsid w:val="00036FA7"/>
    <w:rsid w:val="000371DA"/>
    <w:rsid w:val="000371E8"/>
    <w:rsid w:val="000372FA"/>
    <w:rsid w:val="000377E3"/>
    <w:rsid w:val="00037910"/>
    <w:rsid w:val="00037A21"/>
    <w:rsid w:val="00037DDF"/>
    <w:rsid w:val="000404F2"/>
    <w:rsid w:val="000405A5"/>
    <w:rsid w:val="000409BD"/>
    <w:rsid w:val="00040A16"/>
    <w:rsid w:val="00040F38"/>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E94"/>
    <w:rsid w:val="00054FBD"/>
    <w:rsid w:val="00054FDD"/>
    <w:rsid w:val="0005504C"/>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4F7"/>
    <w:rsid w:val="000615B5"/>
    <w:rsid w:val="000618D2"/>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162"/>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DB"/>
    <w:rsid w:val="00081AF9"/>
    <w:rsid w:val="00082152"/>
    <w:rsid w:val="000822D4"/>
    <w:rsid w:val="000822F5"/>
    <w:rsid w:val="00082399"/>
    <w:rsid w:val="000823DC"/>
    <w:rsid w:val="000826FF"/>
    <w:rsid w:val="000829FE"/>
    <w:rsid w:val="00082A49"/>
    <w:rsid w:val="00082B59"/>
    <w:rsid w:val="00082CBD"/>
    <w:rsid w:val="00082F40"/>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78F"/>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365"/>
    <w:rsid w:val="000924B2"/>
    <w:rsid w:val="0009253D"/>
    <w:rsid w:val="000927F0"/>
    <w:rsid w:val="00092FFB"/>
    <w:rsid w:val="00093097"/>
    <w:rsid w:val="000931C3"/>
    <w:rsid w:val="000932CD"/>
    <w:rsid w:val="0009361B"/>
    <w:rsid w:val="0009366D"/>
    <w:rsid w:val="000937F4"/>
    <w:rsid w:val="0009402C"/>
    <w:rsid w:val="0009415D"/>
    <w:rsid w:val="000942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4F2E"/>
    <w:rsid w:val="000B534F"/>
    <w:rsid w:val="000B53AF"/>
    <w:rsid w:val="000B5449"/>
    <w:rsid w:val="000B546F"/>
    <w:rsid w:val="000B5717"/>
    <w:rsid w:val="000B5BB1"/>
    <w:rsid w:val="000B5D15"/>
    <w:rsid w:val="000B5EE6"/>
    <w:rsid w:val="000B60B9"/>
    <w:rsid w:val="000B637C"/>
    <w:rsid w:val="000B65BE"/>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8A6"/>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1E7"/>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CBF"/>
    <w:rsid w:val="000D7D70"/>
    <w:rsid w:val="000D7E2A"/>
    <w:rsid w:val="000D7F39"/>
    <w:rsid w:val="000E011D"/>
    <w:rsid w:val="000E059C"/>
    <w:rsid w:val="000E0D8D"/>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6EC"/>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4F0"/>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82E"/>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582"/>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5FA"/>
    <w:rsid w:val="00174DDB"/>
    <w:rsid w:val="00174F2F"/>
    <w:rsid w:val="00175163"/>
    <w:rsid w:val="0017527D"/>
    <w:rsid w:val="001752EC"/>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751"/>
    <w:rsid w:val="00183B24"/>
    <w:rsid w:val="00183CC6"/>
    <w:rsid w:val="00183D8A"/>
    <w:rsid w:val="00183E8B"/>
    <w:rsid w:val="00183F11"/>
    <w:rsid w:val="001840F5"/>
    <w:rsid w:val="00184A95"/>
    <w:rsid w:val="00184DAB"/>
    <w:rsid w:val="00184F51"/>
    <w:rsid w:val="00184F97"/>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441"/>
    <w:rsid w:val="0018767B"/>
    <w:rsid w:val="00187C75"/>
    <w:rsid w:val="00187FF6"/>
    <w:rsid w:val="001902FA"/>
    <w:rsid w:val="00190307"/>
    <w:rsid w:val="00190927"/>
    <w:rsid w:val="00190BD5"/>
    <w:rsid w:val="00190EDC"/>
    <w:rsid w:val="00191727"/>
    <w:rsid w:val="00191A2B"/>
    <w:rsid w:val="00191A4C"/>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4786"/>
    <w:rsid w:val="00194D41"/>
    <w:rsid w:val="001955C8"/>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69C"/>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8E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981"/>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55B"/>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215"/>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365"/>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568"/>
    <w:rsid w:val="002676F7"/>
    <w:rsid w:val="0026772D"/>
    <w:rsid w:val="002677CF"/>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49"/>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9B7"/>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3B"/>
    <w:rsid w:val="00290FC4"/>
    <w:rsid w:val="00291177"/>
    <w:rsid w:val="00291403"/>
    <w:rsid w:val="0029178F"/>
    <w:rsid w:val="00291A1D"/>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39E"/>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2D2"/>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963"/>
    <w:rsid w:val="002E7BB2"/>
    <w:rsid w:val="002E7C5F"/>
    <w:rsid w:val="002F0045"/>
    <w:rsid w:val="002F00F0"/>
    <w:rsid w:val="002F025B"/>
    <w:rsid w:val="002F0292"/>
    <w:rsid w:val="002F0684"/>
    <w:rsid w:val="002F07AE"/>
    <w:rsid w:val="002F0ADB"/>
    <w:rsid w:val="002F0E96"/>
    <w:rsid w:val="002F1014"/>
    <w:rsid w:val="002F161B"/>
    <w:rsid w:val="002F17A3"/>
    <w:rsid w:val="002F2508"/>
    <w:rsid w:val="002F27F9"/>
    <w:rsid w:val="002F29D2"/>
    <w:rsid w:val="002F2A4A"/>
    <w:rsid w:val="002F2AE0"/>
    <w:rsid w:val="002F300D"/>
    <w:rsid w:val="002F3687"/>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B66"/>
    <w:rsid w:val="002F5B94"/>
    <w:rsid w:val="002F5DC5"/>
    <w:rsid w:val="002F5FDA"/>
    <w:rsid w:val="002F619C"/>
    <w:rsid w:val="002F6319"/>
    <w:rsid w:val="002F6BDA"/>
    <w:rsid w:val="002F6EA2"/>
    <w:rsid w:val="002F7122"/>
    <w:rsid w:val="002F7123"/>
    <w:rsid w:val="002F7305"/>
    <w:rsid w:val="002F758D"/>
    <w:rsid w:val="002F780F"/>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4EC"/>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1E6D"/>
    <w:rsid w:val="003321C3"/>
    <w:rsid w:val="00332962"/>
    <w:rsid w:val="00332B77"/>
    <w:rsid w:val="00332C85"/>
    <w:rsid w:val="00332E4F"/>
    <w:rsid w:val="00333049"/>
    <w:rsid w:val="00334021"/>
    <w:rsid w:val="0033443F"/>
    <w:rsid w:val="003346B9"/>
    <w:rsid w:val="00334B8C"/>
    <w:rsid w:val="00334D64"/>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053"/>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DCC"/>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A60"/>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AEC"/>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BCE"/>
    <w:rsid w:val="00393C38"/>
    <w:rsid w:val="00393F4B"/>
    <w:rsid w:val="00393FB1"/>
    <w:rsid w:val="0039444E"/>
    <w:rsid w:val="003945D5"/>
    <w:rsid w:val="00394775"/>
    <w:rsid w:val="00394B44"/>
    <w:rsid w:val="00394C79"/>
    <w:rsid w:val="0039502C"/>
    <w:rsid w:val="003950DF"/>
    <w:rsid w:val="003956CC"/>
    <w:rsid w:val="003956FE"/>
    <w:rsid w:val="0039573C"/>
    <w:rsid w:val="0039598F"/>
    <w:rsid w:val="00395AFB"/>
    <w:rsid w:val="00395B63"/>
    <w:rsid w:val="00395E36"/>
    <w:rsid w:val="003960D5"/>
    <w:rsid w:val="0039610F"/>
    <w:rsid w:val="0039665F"/>
    <w:rsid w:val="00396B27"/>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71"/>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D86"/>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2AF"/>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4FAE"/>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2EBA"/>
    <w:rsid w:val="003F3865"/>
    <w:rsid w:val="003F3A77"/>
    <w:rsid w:val="003F3FEB"/>
    <w:rsid w:val="003F404C"/>
    <w:rsid w:val="003F477D"/>
    <w:rsid w:val="003F4933"/>
    <w:rsid w:val="003F4977"/>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2B3"/>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8D5"/>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9AC"/>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A9"/>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0CA"/>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679E2"/>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58C"/>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4E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1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3E"/>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E0E"/>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C82"/>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0ECA"/>
    <w:rsid w:val="004E1260"/>
    <w:rsid w:val="004E1AE8"/>
    <w:rsid w:val="004E1CBB"/>
    <w:rsid w:val="004E1D07"/>
    <w:rsid w:val="004E1DB0"/>
    <w:rsid w:val="004E209D"/>
    <w:rsid w:val="004E21D3"/>
    <w:rsid w:val="004E256C"/>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1E0"/>
    <w:rsid w:val="004E53AE"/>
    <w:rsid w:val="004E5449"/>
    <w:rsid w:val="004E5815"/>
    <w:rsid w:val="004E59C0"/>
    <w:rsid w:val="004E5BAB"/>
    <w:rsid w:val="004E5C61"/>
    <w:rsid w:val="004E5EC9"/>
    <w:rsid w:val="004E6158"/>
    <w:rsid w:val="004E6184"/>
    <w:rsid w:val="004E6241"/>
    <w:rsid w:val="004E6364"/>
    <w:rsid w:val="004E63C9"/>
    <w:rsid w:val="004E6661"/>
    <w:rsid w:val="004E672D"/>
    <w:rsid w:val="004E6C79"/>
    <w:rsid w:val="004E6C9A"/>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2E5"/>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0FBE"/>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2E"/>
    <w:rsid w:val="00510F6D"/>
    <w:rsid w:val="005113D2"/>
    <w:rsid w:val="00511E67"/>
    <w:rsid w:val="00512182"/>
    <w:rsid w:val="00512489"/>
    <w:rsid w:val="00512747"/>
    <w:rsid w:val="005128FF"/>
    <w:rsid w:val="00512A11"/>
    <w:rsid w:val="00512AD3"/>
    <w:rsid w:val="00512C36"/>
    <w:rsid w:val="005133A6"/>
    <w:rsid w:val="00513B11"/>
    <w:rsid w:val="00513CB8"/>
    <w:rsid w:val="00513D9A"/>
    <w:rsid w:val="00513F8F"/>
    <w:rsid w:val="00514455"/>
    <w:rsid w:val="00514600"/>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29"/>
    <w:rsid w:val="00517C91"/>
    <w:rsid w:val="0052001B"/>
    <w:rsid w:val="005205C8"/>
    <w:rsid w:val="005206F7"/>
    <w:rsid w:val="00520B87"/>
    <w:rsid w:val="00520CF8"/>
    <w:rsid w:val="00520F9B"/>
    <w:rsid w:val="0052140B"/>
    <w:rsid w:val="00521490"/>
    <w:rsid w:val="00521723"/>
    <w:rsid w:val="00521BC9"/>
    <w:rsid w:val="00521CB8"/>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CCA"/>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A70"/>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B32"/>
    <w:rsid w:val="00570C83"/>
    <w:rsid w:val="00571358"/>
    <w:rsid w:val="00571382"/>
    <w:rsid w:val="00571474"/>
    <w:rsid w:val="005719CC"/>
    <w:rsid w:val="00571C9B"/>
    <w:rsid w:val="00571D1D"/>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C7A"/>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4D40"/>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79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883"/>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6E0"/>
    <w:rsid w:val="005D0790"/>
    <w:rsid w:val="005D07C0"/>
    <w:rsid w:val="005D0DE9"/>
    <w:rsid w:val="005D0F67"/>
    <w:rsid w:val="005D12A3"/>
    <w:rsid w:val="005D19A0"/>
    <w:rsid w:val="005D1AE0"/>
    <w:rsid w:val="005D1BAF"/>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4A"/>
    <w:rsid w:val="005D64A5"/>
    <w:rsid w:val="005D65FA"/>
    <w:rsid w:val="005D6929"/>
    <w:rsid w:val="005D6B30"/>
    <w:rsid w:val="005D6E1C"/>
    <w:rsid w:val="005D7110"/>
    <w:rsid w:val="005D76AC"/>
    <w:rsid w:val="005D7741"/>
    <w:rsid w:val="005D7C8C"/>
    <w:rsid w:val="005D7E04"/>
    <w:rsid w:val="005E0079"/>
    <w:rsid w:val="005E0082"/>
    <w:rsid w:val="005E0198"/>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C86"/>
    <w:rsid w:val="005E4F80"/>
    <w:rsid w:val="005E4FBD"/>
    <w:rsid w:val="005E5009"/>
    <w:rsid w:val="005E5137"/>
    <w:rsid w:val="005E540E"/>
    <w:rsid w:val="005E548F"/>
    <w:rsid w:val="005E5563"/>
    <w:rsid w:val="005E580A"/>
    <w:rsid w:val="005E59D1"/>
    <w:rsid w:val="005E5A3D"/>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0FD0"/>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A65"/>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8E2"/>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25"/>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877"/>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D07"/>
    <w:rsid w:val="00645F3F"/>
    <w:rsid w:val="00646037"/>
    <w:rsid w:val="0064616E"/>
    <w:rsid w:val="006464DB"/>
    <w:rsid w:val="00646973"/>
    <w:rsid w:val="00646A90"/>
    <w:rsid w:val="00646CE0"/>
    <w:rsid w:val="00646CF2"/>
    <w:rsid w:val="006479B2"/>
    <w:rsid w:val="00647CB3"/>
    <w:rsid w:val="00647D45"/>
    <w:rsid w:val="00647D60"/>
    <w:rsid w:val="00650150"/>
    <w:rsid w:val="006503D2"/>
    <w:rsid w:val="00650854"/>
    <w:rsid w:val="006508D2"/>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3E03"/>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00"/>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200"/>
    <w:rsid w:val="00675345"/>
    <w:rsid w:val="006755D1"/>
    <w:rsid w:val="0067563C"/>
    <w:rsid w:val="00675652"/>
    <w:rsid w:val="006757DC"/>
    <w:rsid w:val="006757F4"/>
    <w:rsid w:val="00675A29"/>
    <w:rsid w:val="00675E8E"/>
    <w:rsid w:val="00675F4A"/>
    <w:rsid w:val="0067616B"/>
    <w:rsid w:val="006767B8"/>
    <w:rsid w:val="006769FF"/>
    <w:rsid w:val="00676CF8"/>
    <w:rsid w:val="00676E7A"/>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A0B"/>
    <w:rsid w:val="00684E2E"/>
    <w:rsid w:val="006851F6"/>
    <w:rsid w:val="00685344"/>
    <w:rsid w:val="00685725"/>
    <w:rsid w:val="0068599C"/>
    <w:rsid w:val="00685BB7"/>
    <w:rsid w:val="00685D3B"/>
    <w:rsid w:val="00685FEA"/>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9F6"/>
    <w:rsid w:val="006A1D48"/>
    <w:rsid w:val="006A2231"/>
    <w:rsid w:val="006A2347"/>
    <w:rsid w:val="006A24B3"/>
    <w:rsid w:val="006A2595"/>
    <w:rsid w:val="006A2650"/>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B"/>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5A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3CD"/>
    <w:rsid w:val="006D0A70"/>
    <w:rsid w:val="006D0AD9"/>
    <w:rsid w:val="006D0DED"/>
    <w:rsid w:val="006D0E79"/>
    <w:rsid w:val="006D1407"/>
    <w:rsid w:val="006D1543"/>
    <w:rsid w:val="006D17CB"/>
    <w:rsid w:val="006D18B3"/>
    <w:rsid w:val="006D19ED"/>
    <w:rsid w:val="006D1A23"/>
    <w:rsid w:val="006D1C63"/>
    <w:rsid w:val="006D1F1A"/>
    <w:rsid w:val="006D1FED"/>
    <w:rsid w:val="006D21FF"/>
    <w:rsid w:val="006D2627"/>
    <w:rsid w:val="006D2ABF"/>
    <w:rsid w:val="006D2B51"/>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31A"/>
    <w:rsid w:val="00714722"/>
    <w:rsid w:val="0071475C"/>
    <w:rsid w:val="00714D6A"/>
    <w:rsid w:val="00714F35"/>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1F3E"/>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1A8"/>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55"/>
    <w:rsid w:val="007570A3"/>
    <w:rsid w:val="007572E9"/>
    <w:rsid w:val="00757495"/>
    <w:rsid w:val="007579B6"/>
    <w:rsid w:val="00757A61"/>
    <w:rsid w:val="00757C03"/>
    <w:rsid w:val="00757CA7"/>
    <w:rsid w:val="00757CD9"/>
    <w:rsid w:val="00757D4D"/>
    <w:rsid w:val="00757E8E"/>
    <w:rsid w:val="00757FE8"/>
    <w:rsid w:val="007600CF"/>
    <w:rsid w:val="007603C8"/>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0C"/>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6F1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A7"/>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A77"/>
    <w:rsid w:val="00795B83"/>
    <w:rsid w:val="00795E1B"/>
    <w:rsid w:val="0079601B"/>
    <w:rsid w:val="00796107"/>
    <w:rsid w:val="007962E1"/>
    <w:rsid w:val="0079642D"/>
    <w:rsid w:val="0079643F"/>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1E94"/>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8D1"/>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E7CC5"/>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BBC"/>
    <w:rsid w:val="007F22A5"/>
    <w:rsid w:val="007F254F"/>
    <w:rsid w:val="007F2DBB"/>
    <w:rsid w:val="007F2E8D"/>
    <w:rsid w:val="007F2ED4"/>
    <w:rsid w:val="007F2F23"/>
    <w:rsid w:val="007F2F4D"/>
    <w:rsid w:val="007F3028"/>
    <w:rsid w:val="007F3080"/>
    <w:rsid w:val="007F3B42"/>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BF3"/>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6FFE"/>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42"/>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21D"/>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CA1"/>
    <w:rsid w:val="00860DBF"/>
    <w:rsid w:val="008615D2"/>
    <w:rsid w:val="00861631"/>
    <w:rsid w:val="00861641"/>
    <w:rsid w:val="008616E0"/>
    <w:rsid w:val="00861921"/>
    <w:rsid w:val="00861B41"/>
    <w:rsid w:val="00861B5D"/>
    <w:rsid w:val="00861C0F"/>
    <w:rsid w:val="00861D65"/>
    <w:rsid w:val="00861DA1"/>
    <w:rsid w:val="008620A8"/>
    <w:rsid w:val="008620AB"/>
    <w:rsid w:val="008620C2"/>
    <w:rsid w:val="00862173"/>
    <w:rsid w:val="00862290"/>
    <w:rsid w:val="00862373"/>
    <w:rsid w:val="008625BA"/>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6B3"/>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9DD"/>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93"/>
    <w:rsid w:val="008B2DB1"/>
    <w:rsid w:val="008B2DEB"/>
    <w:rsid w:val="008B35ED"/>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24E"/>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2D68"/>
    <w:rsid w:val="008E3108"/>
    <w:rsid w:val="008E329C"/>
    <w:rsid w:val="008E35C0"/>
    <w:rsid w:val="008E36CB"/>
    <w:rsid w:val="008E3788"/>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57E"/>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491"/>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5816"/>
    <w:rsid w:val="009058DE"/>
    <w:rsid w:val="00905A06"/>
    <w:rsid w:val="00905C25"/>
    <w:rsid w:val="00905E4A"/>
    <w:rsid w:val="00905F5C"/>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745"/>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2C8"/>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8A8"/>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29"/>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B7"/>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871"/>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3A"/>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08C"/>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11"/>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2F8"/>
    <w:rsid w:val="00991593"/>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0E68"/>
    <w:rsid w:val="009A10D9"/>
    <w:rsid w:val="009A1723"/>
    <w:rsid w:val="009A175B"/>
    <w:rsid w:val="009A1906"/>
    <w:rsid w:val="009A1A5C"/>
    <w:rsid w:val="009A1E77"/>
    <w:rsid w:val="009A20F1"/>
    <w:rsid w:val="009A2139"/>
    <w:rsid w:val="009A2180"/>
    <w:rsid w:val="009A21EA"/>
    <w:rsid w:val="009A2251"/>
    <w:rsid w:val="009A2366"/>
    <w:rsid w:val="009A246A"/>
    <w:rsid w:val="009A2B0F"/>
    <w:rsid w:val="009A2BDF"/>
    <w:rsid w:val="009A2BED"/>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F2"/>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5EE2"/>
    <w:rsid w:val="009E605E"/>
    <w:rsid w:val="009E641D"/>
    <w:rsid w:val="009E64CE"/>
    <w:rsid w:val="009E68CC"/>
    <w:rsid w:val="009E6B29"/>
    <w:rsid w:val="009E6F6E"/>
    <w:rsid w:val="009E7002"/>
    <w:rsid w:val="009E74AC"/>
    <w:rsid w:val="009E798E"/>
    <w:rsid w:val="009E7AFE"/>
    <w:rsid w:val="009E7D58"/>
    <w:rsid w:val="009F03CD"/>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DB0"/>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63"/>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BE3"/>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4C"/>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A6"/>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DE"/>
    <w:rsid w:val="00A42B2B"/>
    <w:rsid w:val="00A42D52"/>
    <w:rsid w:val="00A43155"/>
    <w:rsid w:val="00A4339C"/>
    <w:rsid w:val="00A43631"/>
    <w:rsid w:val="00A436EC"/>
    <w:rsid w:val="00A43995"/>
    <w:rsid w:val="00A439DE"/>
    <w:rsid w:val="00A43C59"/>
    <w:rsid w:val="00A44069"/>
    <w:rsid w:val="00A44472"/>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D1E"/>
    <w:rsid w:val="00A52EF2"/>
    <w:rsid w:val="00A53180"/>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084"/>
    <w:rsid w:val="00A70270"/>
    <w:rsid w:val="00A70725"/>
    <w:rsid w:val="00A707FE"/>
    <w:rsid w:val="00A70A35"/>
    <w:rsid w:val="00A70AF7"/>
    <w:rsid w:val="00A70C0A"/>
    <w:rsid w:val="00A70C9B"/>
    <w:rsid w:val="00A70FDF"/>
    <w:rsid w:val="00A7141F"/>
    <w:rsid w:val="00A7166D"/>
    <w:rsid w:val="00A71822"/>
    <w:rsid w:val="00A71C84"/>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41"/>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4D"/>
    <w:rsid w:val="00AC0CB3"/>
    <w:rsid w:val="00AC1191"/>
    <w:rsid w:val="00AC1281"/>
    <w:rsid w:val="00AC1426"/>
    <w:rsid w:val="00AC1A8C"/>
    <w:rsid w:val="00AC21CD"/>
    <w:rsid w:val="00AC21F8"/>
    <w:rsid w:val="00AC262F"/>
    <w:rsid w:val="00AC26FE"/>
    <w:rsid w:val="00AC2C69"/>
    <w:rsid w:val="00AC2CE6"/>
    <w:rsid w:val="00AC2D4E"/>
    <w:rsid w:val="00AC3084"/>
    <w:rsid w:val="00AC31BF"/>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C68"/>
    <w:rsid w:val="00AC7CD7"/>
    <w:rsid w:val="00AC7E94"/>
    <w:rsid w:val="00AC7F62"/>
    <w:rsid w:val="00AD00BC"/>
    <w:rsid w:val="00AD0280"/>
    <w:rsid w:val="00AD063D"/>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619"/>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13A"/>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40A"/>
    <w:rsid w:val="00B236BE"/>
    <w:rsid w:val="00B236EA"/>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A"/>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E0A"/>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1E80"/>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977"/>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E7E58"/>
    <w:rsid w:val="00BF0058"/>
    <w:rsid w:val="00BF02E6"/>
    <w:rsid w:val="00BF0555"/>
    <w:rsid w:val="00BF08B0"/>
    <w:rsid w:val="00BF0999"/>
    <w:rsid w:val="00BF0BC4"/>
    <w:rsid w:val="00BF0C70"/>
    <w:rsid w:val="00BF0CEB"/>
    <w:rsid w:val="00BF0F15"/>
    <w:rsid w:val="00BF10D2"/>
    <w:rsid w:val="00BF11D1"/>
    <w:rsid w:val="00BF11E7"/>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77"/>
    <w:rsid w:val="00C212F0"/>
    <w:rsid w:val="00C2179C"/>
    <w:rsid w:val="00C21B1D"/>
    <w:rsid w:val="00C22142"/>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9D3"/>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58F"/>
    <w:rsid w:val="00C576BD"/>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2FCA"/>
    <w:rsid w:val="00C9318C"/>
    <w:rsid w:val="00C9323B"/>
    <w:rsid w:val="00C93297"/>
    <w:rsid w:val="00C9366E"/>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A3F"/>
    <w:rsid w:val="00C96FE0"/>
    <w:rsid w:val="00C970B0"/>
    <w:rsid w:val="00C97348"/>
    <w:rsid w:val="00C9736C"/>
    <w:rsid w:val="00C978D7"/>
    <w:rsid w:val="00C97AF1"/>
    <w:rsid w:val="00CA0186"/>
    <w:rsid w:val="00CA036A"/>
    <w:rsid w:val="00CA0698"/>
    <w:rsid w:val="00CA09AA"/>
    <w:rsid w:val="00CA0BA0"/>
    <w:rsid w:val="00CA0BAF"/>
    <w:rsid w:val="00CA0F2E"/>
    <w:rsid w:val="00CA0F3E"/>
    <w:rsid w:val="00CA114D"/>
    <w:rsid w:val="00CA1225"/>
    <w:rsid w:val="00CA1303"/>
    <w:rsid w:val="00CA1477"/>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6907"/>
    <w:rsid w:val="00CA704C"/>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7A"/>
    <w:rsid w:val="00CF2A0B"/>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920"/>
    <w:rsid w:val="00CF4C1B"/>
    <w:rsid w:val="00CF4D11"/>
    <w:rsid w:val="00CF4D47"/>
    <w:rsid w:val="00CF4D6B"/>
    <w:rsid w:val="00CF4E61"/>
    <w:rsid w:val="00CF50A9"/>
    <w:rsid w:val="00CF5283"/>
    <w:rsid w:val="00CF52ED"/>
    <w:rsid w:val="00CF5337"/>
    <w:rsid w:val="00CF53CD"/>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21A"/>
    <w:rsid w:val="00CF72B0"/>
    <w:rsid w:val="00CF74AD"/>
    <w:rsid w:val="00CF78EA"/>
    <w:rsid w:val="00CF7A95"/>
    <w:rsid w:val="00CF7CCF"/>
    <w:rsid w:val="00D0011B"/>
    <w:rsid w:val="00D001A8"/>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36B3"/>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1E9"/>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3F5F"/>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708"/>
    <w:rsid w:val="00D24885"/>
    <w:rsid w:val="00D248AE"/>
    <w:rsid w:val="00D25077"/>
    <w:rsid w:val="00D25085"/>
    <w:rsid w:val="00D256FE"/>
    <w:rsid w:val="00D25802"/>
    <w:rsid w:val="00D25E30"/>
    <w:rsid w:val="00D25EC9"/>
    <w:rsid w:val="00D261FB"/>
    <w:rsid w:val="00D26283"/>
    <w:rsid w:val="00D263B5"/>
    <w:rsid w:val="00D26586"/>
    <w:rsid w:val="00D2698B"/>
    <w:rsid w:val="00D26B3F"/>
    <w:rsid w:val="00D26DBE"/>
    <w:rsid w:val="00D26F24"/>
    <w:rsid w:val="00D270C9"/>
    <w:rsid w:val="00D2728D"/>
    <w:rsid w:val="00D27639"/>
    <w:rsid w:val="00D278BA"/>
    <w:rsid w:val="00D27D59"/>
    <w:rsid w:val="00D27F01"/>
    <w:rsid w:val="00D27FBF"/>
    <w:rsid w:val="00D27FC5"/>
    <w:rsid w:val="00D3050F"/>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A34"/>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5B1"/>
    <w:rsid w:val="00D4267A"/>
    <w:rsid w:val="00D429DA"/>
    <w:rsid w:val="00D42B71"/>
    <w:rsid w:val="00D43203"/>
    <w:rsid w:val="00D43307"/>
    <w:rsid w:val="00D435FC"/>
    <w:rsid w:val="00D43888"/>
    <w:rsid w:val="00D43A3B"/>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9E5"/>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0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20B9"/>
    <w:rsid w:val="00D62105"/>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A1F"/>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1CF"/>
    <w:rsid w:val="00D77296"/>
    <w:rsid w:val="00D773F4"/>
    <w:rsid w:val="00D77730"/>
    <w:rsid w:val="00D77B6A"/>
    <w:rsid w:val="00D800A1"/>
    <w:rsid w:val="00D8036A"/>
    <w:rsid w:val="00D80534"/>
    <w:rsid w:val="00D80AB8"/>
    <w:rsid w:val="00D80C93"/>
    <w:rsid w:val="00D80CCB"/>
    <w:rsid w:val="00D80F08"/>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2ED"/>
    <w:rsid w:val="00D856E4"/>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1F5B"/>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3FAB"/>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21"/>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6"/>
    <w:rsid w:val="00DE2D4B"/>
    <w:rsid w:val="00DE2F22"/>
    <w:rsid w:val="00DE3083"/>
    <w:rsid w:val="00DE3E7C"/>
    <w:rsid w:val="00DE453D"/>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8A6"/>
    <w:rsid w:val="00DF5C86"/>
    <w:rsid w:val="00DF5D31"/>
    <w:rsid w:val="00DF5E5C"/>
    <w:rsid w:val="00DF5EB1"/>
    <w:rsid w:val="00DF5FF9"/>
    <w:rsid w:val="00DF6014"/>
    <w:rsid w:val="00DF665D"/>
    <w:rsid w:val="00DF6824"/>
    <w:rsid w:val="00DF6EFB"/>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5E29"/>
    <w:rsid w:val="00E05E56"/>
    <w:rsid w:val="00E0613C"/>
    <w:rsid w:val="00E06730"/>
    <w:rsid w:val="00E0674C"/>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B67"/>
    <w:rsid w:val="00E12DAD"/>
    <w:rsid w:val="00E1351C"/>
    <w:rsid w:val="00E136AE"/>
    <w:rsid w:val="00E139D0"/>
    <w:rsid w:val="00E139F2"/>
    <w:rsid w:val="00E13AD1"/>
    <w:rsid w:val="00E13BD9"/>
    <w:rsid w:val="00E143F1"/>
    <w:rsid w:val="00E145E0"/>
    <w:rsid w:val="00E145F4"/>
    <w:rsid w:val="00E148E0"/>
    <w:rsid w:val="00E14913"/>
    <w:rsid w:val="00E14E2C"/>
    <w:rsid w:val="00E14F10"/>
    <w:rsid w:val="00E1500E"/>
    <w:rsid w:val="00E150B1"/>
    <w:rsid w:val="00E151CB"/>
    <w:rsid w:val="00E15352"/>
    <w:rsid w:val="00E15448"/>
    <w:rsid w:val="00E154A1"/>
    <w:rsid w:val="00E1582F"/>
    <w:rsid w:val="00E15FE1"/>
    <w:rsid w:val="00E1626E"/>
    <w:rsid w:val="00E16279"/>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562"/>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C81"/>
    <w:rsid w:val="00E30214"/>
    <w:rsid w:val="00E304B6"/>
    <w:rsid w:val="00E30517"/>
    <w:rsid w:val="00E30596"/>
    <w:rsid w:val="00E3070A"/>
    <w:rsid w:val="00E307E4"/>
    <w:rsid w:val="00E3092C"/>
    <w:rsid w:val="00E30A72"/>
    <w:rsid w:val="00E30BDD"/>
    <w:rsid w:val="00E311A5"/>
    <w:rsid w:val="00E31371"/>
    <w:rsid w:val="00E31506"/>
    <w:rsid w:val="00E315FF"/>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EB0"/>
    <w:rsid w:val="00E36F5C"/>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05"/>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DC2"/>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3F17"/>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6E"/>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8B3"/>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960"/>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555"/>
    <w:rsid w:val="00EC06DD"/>
    <w:rsid w:val="00EC0A4B"/>
    <w:rsid w:val="00EC0BE4"/>
    <w:rsid w:val="00EC10C0"/>
    <w:rsid w:val="00EC1164"/>
    <w:rsid w:val="00EC117E"/>
    <w:rsid w:val="00EC12B7"/>
    <w:rsid w:val="00EC1546"/>
    <w:rsid w:val="00EC183D"/>
    <w:rsid w:val="00EC1B4B"/>
    <w:rsid w:val="00EC1D83"/>
    <w:rsid w:val="00EC1F3C"/>
    <w:rsid w:val="00EC25C0"/>
    <w:rsid w:val="00EC27CC"/>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018"/>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726"/>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AB"/>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484"/>
    <w:rsid w:val="00F1674F"/>
    <w:rsid w:val="00F16BB1"/>
    <w:rsid w:val="00F16F7C"/>
    <w:rsid w:val="00F16FC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191"/>
    <w:rsid w:val="00F252C7"/>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4E6"/>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4B6"/>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F43"/>
    <w:rsid w:val="00F7400B"/>
    <w:rsid w:val="00F74056"/>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024"/>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1E7"/>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2A9"/>
    <w:rsid w:val="00FC4423"/>
    <w:rsid w:val="00FC47D1"/>
    <w:rsid w:val="00FC4823"/>
    <w:rsid w:val="00FC4AAC"/>
    <w:rsid w:val="00FC4CA4"/>
    <w:rsid w:val="00FC4CFA"/>
    <w:rsid w:val="00FC532E"/>
    <w:rsid w:val="00FC545C"/>
    <w:rsid w:val="00FC553E"/>
    <w:rsid w:val="00FC556B"/>
    <w:rsid w:val="00FC58BB"/>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80C"/>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BFF"/>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8FE"/>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Proposal">
    <w:name w:val="Proposal"/>
    <w:basedOn w:val="a"/>
    <w:link w:val="ProposalChar"/>
    <w:qFormat/>
    <w:rsid w:val="00B676E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pPr>
      <w:overflowPunct/>
      <w:autoSpaceDE/>
      <w:autoSpaceDN/>
      <w:adjustRightInd/>
      <w:spacing w:after="0"/>
      <w:textAlignment w:val="auto"/>
    </w:pPr>
    <w:rPr>
      <w:rFonts w:eastAsia="宋体"/>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67537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64990F73-0BB7-4B51-A5FC-B2483EDE62F0}">
  <ds:schemaRefs>
    <ds:schemaRef ds:uri="http://schemas.openxmlformats.org/officeDocument/2006/bibliography"/>
  </ds:schemaRefs>
</ds:datastoreItem>
</file>

<file path=customXml/itemProps6.xml><?xml version="1.0" encoding="utf-8"?>
<ds:datastoreItem xmlns:ds="http://schemas.openxmlformats.org/officeDocument/2006/customXml" ds:itemID="{6B04732D-20F2-4737-A9F7-C7BCB9C8B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2952</Words>
  <Characters>16830</Characters>
  <Application>Microsoft Office Word</Application>
  <DocSecurity>0</DocSecurity>
  <Lines>140</Lines>
  <Paragraphs>39</Paragraphs>
  <ScaleCrop>false</ScaleCrop>
  <Company>CMCC</Company>
  <LinksUpToDate>false</LinksUpToDate>
  <CharactersWithSpaces>19743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4</cp:revision>
  <cp:lastPrinted>2016-05-08T07:33:00Z</cp:lastPrinted>
  <dcterms:created xsi:type="dcterms:W3CDTF">2023-05-15T01:49:00Z</dcterms:created>
  <dcterms:modified xsi:type="dcterms:W3CDTF">2023-05-15T01:49:00Z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