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8173" w14:textId="68239A8E" w:rsidR="00992CAF" w:rsidRPr="005A3780" w:rsidRDefault="00992CAF" w:rsidP="00992CA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b/>
          <w:kern w:val="0"/>
          <w:sz w:val="28"/>
          <w:szCs w:val="21"/>
          <w:lang w:val="de-DE" w:eastAsia="zh-CN"/>
        </w:rPr>
        <w:t xml:space="preserve">3GPP TSG RAN WG1 </w:t>
      </w:r>
      <w:r w:rsidR="009633D5">
        <w:rPr>
          <w:rFonts w:ascii="Arial" w:eastAsia="ＭＳ 明朝" w:hAnsi="Arial" w:cs="Arial"/>
          <w:b/>
          <w:kern w:val="0"/>
          <w:sz w:val="28"/>
          <w:szCs w:val="21"/>
          <w:lang w:val="de-DE" w:eastAsia="zh-CN"/>
        </w:rPr>
        <w:t>e-</w:t>
      </w:r>
      <w:r>
        <w:rPr>
          <w:rFonts w:ascii="Arial" w:eastAsia="ＭＳ 明朝" w:hAnsi="Arial" w:cs="Arial"/>
          <w:b/>
          <w:kern w:val="0"/>
          <w:sz w:val="28"/>
          <w:szCs w:val="21"/>
          <w:lang w:val="de-DE" w:eastAsia="zh-CN"/>
        </w:rPr>
        <w:t>Meeting #11</w:t>
      </w:r>
      <w:r w:rsidR="00B5059F">
        <w:rPr>
          <w:rFonts w:ascii="Arial" w:eastAsia="ＭＳ 明朝" w:hAnsi="Arial" w:cs="Arial"/>
          <w:b/>
          <w:kern w:val="0"/>
          <w:sz w:val="28"/>
          <w:szCs w:val="21"/>
          <w:lang w:val="de-DE"/>
        </w:rPr>
        <w:t>2</w:t>
      </w:r>
      <w:r w:rsidR="009633D5">
        <w:rPr>
          <w:rFonts w:ascii="Arial" w:eastAsia="ＭＳ 明朝" w:hAnsi="Arial" w:cs="Arial"/>
          <w:b/>
          <w:kern w:val="0"/>
          <w:sz w:val="28"/>
          <w:szCs w:val="21"/>
          <w:lang w:val="de-DE"/>
        </w:rPr>
        <w:t xml:space="preserve"> bis-e</w:t>
      </w:r>
      <w:r>
        <w:rPr>
          <w:rFonts w:ascii="Arial" w:eastAsia="ＭＳ 明朝" w:hAnsi="Arial" w:cs="Arial"/>
          <w:b/>
          <w:kern w:val="0"/>
          <w:sz w:val="28"/>
          <w:szCs w:val="21"/>
          <w:lang w:val="de-DE" w:eastAsia="zh-CN"/>
        </w:rPr>
        <w:tab/>
      </w:r>
      <w:r w:rsidR="006131E8" w:rsidRPr="006131E8">
        <w:rPr>
          <w:rFonts w:ascii="Arial" w:eastAsia="ＭＳ 明朝" w:hAnsi="Arial" w:cs="Arial"/>
          <w:b/>
          <w:bCs/>
          <w:kern w:val="0"/>
          <w:sz w:val="28"/>
          <w:szCs w:val="21"/>
          <w:lang w:eastAsia="zh-CN"/>
        </w:rPr>
        <w:t>R1-2303170</w:t>
      </w:r>
    </w:p>
    <w:p w14:paraId="2817105D" w14:textId="1A247EA3" w:rsidR="00992CAF" w:rsidRDefault="009633D5" w:rsidP="00992CAF">
      <w:pPr>
        <w:widowControl/>
        <w:tabs>
          <w:tab w:val="right" w:pos="9639"/>
        </w:tabs>
        <w:jc w:val="left"/>
        <w:rPr>
          <w:rFonts w:ascii="Arial" w:eastAsia="ＭＳ 明朝" w:hAnsi="Arial" w:cs="Arial"/>
          <w:b/>
          <w:kern w:val="0"/>
          <w:sz w:val="28"/>
          <w:szCs w:val="21"/>
          <w:lang w:eastAsia="zh-CN"/>
        </w:rPr>
      </w:pPr>
      <w:r>
        <w:rPr>
          <w:rFonts w:ascii="Arial" w:eastAsia="ＭＳ 明朝" w:hAnsi="Arial" w:cs="Arial"/>
          <w:b/>
          <w:kern w:val="0"/>
          <w:sz w:val="28"/>
          <w:szCs w:val="21"/>
          <w:lang w:eastAsia="zh-CN"/>
        </w:rPr>
        <w:t>Online</w:t>
      </w:r>
      <w:r w:rsidR="00896B59">
        <w:rPr>
          <w:rFonts w:ascii="Arial" w:eastAsia="ＭＳ 明朝" w:hAnsi="Arial" w:cs="Arial"/>
          <w:b/>
          <w:kern w:val="0"/>
          <w:sz w:val="28"/>
          <w:szCs w:val="21"/>
          <w:lang w:eastAsia="zh-CN"/>
        </w:rPr>
        <w:t>,</w:t>
      </w:r>
      <w:r w:rsidR="00992CAF" w:rsidRPr="00A86D16">
        <w:rPr>
          <w:rFonts w:ascii="Arial" w:eastAsia="ＭＳ 明朝" w:hAnsi="Arial" w:cs="Arial"/>
          <w:b/>
          <w:kern w:val="0"/>
          <w:sz w:val="28"/>
          <w:szCs w:val="21"/>
          <w:lang w:eastAsia="zh-CN"/>
        </w:rPr>
        <w:t xml:space="preserve"> </w:t>
      </w:r>
      <w:r>
        <w:rPr>
          <w:rFonts w:ascii="Arial" w:eastAsia="ＭＳ 明朝" w:hAnsi="Arial" w:cs="Arial"/>
          <w:b/>
          <w:kern w:val="0"/>
          <w:sz w:val="28"/>
          <w:szCs w:val="21"/>
        </w:rPr>
        <w:t>April</w:t>
      </w:r>
      <w:r w:rsidR="00992CAF" w:rsidRPr="00A86D16">
        <w:rPr>
          <w:rFonts w:ascii="Arial" w:eastAsia="ＭＳ 明朝" w:hAnsi="Arial" w:cs="Arial"/>
          <w:b/>
          <w:kern w:val="0"/>
          <w:sz w:val="28"/>
          <w:szCs w:val="21"/>
          <w:lang w:eastAsia="zh-CN"/>
        </w:rPr>
        <w:t xml:space="preserve"> </w:t>
      </w:r>
      <w:r>
        <w:rPr>
          <w:rFonts w:ascii="Arial" w:eastAsia="ＭＳ 明朝" w:hAnsi="Arial" w:cs="Arial"/>
          <w:b/>
          <w:kern w:val="0"/>
          <w:sz w:val="28"/>
          <w:szCs w:val="21"/>
        </w:rPr>
        <w:t>1</w:t>
      </w:r>
      <w:r w:rsidR="00B5059F">
        <w:rPr>
          <w:rFonts w:ascii="Arial" w:eastAsia="ＭＳ 明朝" w:hAnsi="Arial" w:cs="Arial"/>
          <w:b/>
          <w:kern w:val="0"/>
          <w:sz w:val="28"/>
          <w:szCs w:val="21"/>
        </w:rPr>
        <w:t>7</w:t>
      </w:r>
      <w:r w:rsidR="00992CAF">
        <w:rPr>
          <w:rFonts w:ascii="Arial" w:eastAsia="ＭＳ 明朝" w:hAnsi="Arial" w:cs="Arial"/>
          <w:b/>
          <w:kern w:val="0"/>
          <w:sz w:val="28"/>
          <w:szCs w:val="21"/>
          <w:vertAlign w:val="superscript"/>
        </w:rPr>
        <w:t>th</w:t>
      </w:r>
      <w:r w:rsidR="00992CAF">
        <w:rPr>
          <w:rFonts w:ascii="Arial" w:eastAsia="ＭＳ 明朝" w:hAnsi="Arial" w:cs="Arial"/>
          <w:b/>
          <w:kern w:val="0"/>
          <w:sz w:val="28"/>
          <w:szCs w:val="21"/>
          <w:lang w:eastAsia="zh-CN"/>
        </w:rPr>
        <w:t xml:space="preserve"> – </w:t>
      </w:r>
      <w:r>
        <w:rPr>
          <w:rFonts w:ascii="Arial" w:eastAsia="ＭＳ 明朝" w:hAnsi="Arial" w:cs="Arial"/>
          <w:b/>
          <w:kern w:val="0"/>
          <w:sz w:val="28"/>
          <w:szCs w:val="21"/>
          <w:lang w:eastAsia="zh-CN"/>
        </w:rPr>
        <w:t>April</w:t>
      </w:r>
      <w:r w:rsidR="00B5059F">
        <w:rPr>
          <w:rFonts w:ascii="Arial" w:eastAsia="ＭＳ 明朝" w:hAnsi="Arial" w:cs="Arial"/>
          <w:b/>
          <w:kern w:val="0"/>
          <w:sz w:val="28"/>
          <w:szCs w:val="21"/>
          <w:lang w:eastAsia="zh-CN"/>
        </w:rPr>
        <w:t xml:space="preserve"> </w:t>
      </w:r>
      <w:r>
        <w:rPr>
          <w:rFonts w:ascii="Arial" w:eastAsia="ＭＳ 明朝" w:hAnsi="Arial" w:cs="Arial"/>
          <w:b/>
          <w:kern w:val="0"/>
          <w:sz w:val="28"/>
          <w:szCs w:val="21"/>
          <w:lang w:eastAsia="zh-CN"/>
        </w:rPr>
        <w:t>28</w:t>
      </w:r>
      <w:r>
        <w:rPr>
          <w:rFonts w:ascii="Arial" w:eastAsia="ＭＳ 明朝" w:hAnsi="Arial" w:cs="Arial"/>
          <w:b/>
          <w:kern w:val="0"/>
          <w:sz w:val="28"/>
          <w:szCs w:val="21"/>
          <w:vertAlign w:val="superscript"/>
          <w:lang w:eastAsia="zh-CN"/>
        </w:rPr>
        <w:t>th</w:t>
      </w:r>
      <w:r w:rsidR="00992CAF" w:rsidRPr="009B66CC">
        <w:rPr>
          <w:rFonts w:ascii="Arial" w:eastAsia="ＭＳ 明朝" w:hAnsi="Arial" w:cs="Arial"/>
          <w:b/>
          <w:kern w:val="0"/>
          <w:sz w:val="28"/>
          <w:szCs w:val="21"/>
          <w:lang w:eastAsia="zh-CN"/>
        </w:rPr>
        <w:t>,</w:t>
      </w:r>
      <w:r w:rsidR="00992CAF">
        <w:rPr>
          <w:rFonts w:ascii="Arial" w:eastAsia="ＭＳ 明朝" w:hAnsi="Arial" w:cs="Arial"/>
          <w:b/>
          <w:kern w:val="0"/>
          <w:sz w:val="28"/>
          <w:szCs w:val="21"/>
          <w:lang w:eastAsia="zh-CN"/>
        </w:rPr>
        <w:t xml:space="preserve"> 202</w:t>
      </w:r>
      <w:r w:rsidR="00B5059F">
        <w:rPr>
          <w:rFonts w:ascii="Arial" w:eastAsia="ＭＳ 明朝" w:hAnsi="Arial" w:cs="Arial"/>
          <w:b/>
          <w:kern w:val="0"/>
          <w:sz w:val="28"/>
          <w:szCs w:val="21"/>
          <w:lang w:eastAsia="zh-CN"/>
        </w:rPr>
        <w:t>3</w:t>
      </w:r>
    </w:p>
    <w:p w14:paraId="17DB95BB" w14:textId="77777777" w:rsidR="00992CAF" w:rsidRDefault="00992CAF" w:rsidP="00992CAF">
      <w:pPr>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5E0BE785" w14:textId="309CF27C" w:rsidR="00992CAF" w:rsidRDefault="00992CAF" w:rsidP="00992CAF">
      <w:pPr>
        <w:rPr>
          <w:rFonts w:ascii="Arial" w:hAnsi="Arial" w:cs="Arial"/>
          <w:kern w:val="0"/>
        </w:rPr>
      </w:pPr>
      <w:r>
        <w:rPr>
          <w:rFonts w:ascii="Arial" w:hAnsi="Arial" w:cs="Arial"/>
          <w:b/>
        </w:rPr>
        <w:t>Title:</w:t>
      </w:r>
      <w:r>
        <w:rPr>
          <w:rFonts w:ascii="Arial" w:hAnsi="Arial" w:cs="Arial"/>
        </w:rPr>
        <w:tab/>
      </w:r>
      <w:r>
        <w:rPr>
          <w:rFonts w:ascii="Arial" w:hAnsi="Arial" w:cs="Arial"/>
        </w:rPr>
        <w:tab/>
      </w:r>
      <w:r w:rsidR="00676DB7" w:rsidRPr="00676DB7">
        <w:rPr>
          <w:rFonts w:ascii="Arial" w:hAnsi="Arial" w:cs="Arial"/>
        </w:rPr>
        <w:t>Views on SRS enhancement targeting TDD CJT and 8 TX operation</w:t>
      </w:r>
    </w:p>
    <w:p w14:paraId="09BDC930" w14:textId="77777777" w:rsidR="00992CAF" w:rsidRDefault="00992CAF" w:rsidP="00992CAF">
      <w:pPr>
        <w:rPr>
          <w:rFonts w:ascii="Arial" w:hAnsi="Arial" w:cs="Arial"/>
          <w:sz w:val="24"/>
          <w:szCs w:val="28"/>
        </w:rPr>
      </w:pPr>
      <w:r>
        <w:rPr>
          <w:rFonts w:ascii="Arial" w:hAnsi="Arial" w:cs="Arial"/>
          <w:b/>
        </w:rPr>
        <w:t>Agenda Item:</w:t>
      </w:r>
      <w:r>
        <w:rPr>
          <w:rFonts w:ascii="Arial" w:hAnsi="Arial" w:cs="Arial"/>
        </w:rPr>
        <w:tab/>
        <w:t>9.1.3.2</w:t>
      </w:r>
      <w:r>
        <w:rPr>
          <w:rFonts w:ascii="Arial" w:hAnsi="Arial" w:cs="Arial"/>
        </w:rPr>
        <w:tab/>
        <w:t>SRS enhancement targeting TDD CJT and 8 TX operation</w:t>
      </w:r>
    </w:p>
    <w:p w14:paraId="20C05B23" w14:textId="300983EC" w:rsidR="001411FB" w:rsidRPr="009035B4" w:rsidRDefault="00992CAF" w:rsidP="009035B4">
      <w:pPr>
        <w:pBdr>
          <w:bottom w:val="single" w:sz="4" w:space="1" w:color="auto"/>
        </w:pBdr>
        <w:rPr>
          <w:rFonts w:ascii="Arial" w:hAnsi="Arial" w:cs="Arial"/>
        </w:rPr>
      </w:pPr>
      <w:r>
        <w:rPr>
          <w:rFonts w:ascii="Arial" w:hAnsi="Arial" w:cs="Arial"/>
          <w:b/>
        </w:rPr>
        <w:t>Document for:</w:t>
      </w:r>
      <w:r>
        <w:rPr>
          <w:rFonts w:ascii="Arial" w:hAnsi="Arial" w:cs="Arial"/>
        </w:rPr>
        <w:tab/>
        <w:t>Discussion and Decision</w:t>
      </w:r>
    </w:p>
    <w:p w14:paraId="64E554D7" w14:textId="77777777" w:rsidR="00841429" w:rsidRPr="000C1A10" w:rsidRDefault="00841429" w:rsidP="00841429">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0C1A10">
        <w:rPr>
          <w:rFonts w:ascii="Times New Roman" w:hAnsi="Times New Roman"/>
        </w:rPr>
        <w:t xml:space="preserve">Introduction </w:t>
      </w:r>
    </w:p>
    <w:p w14:paraId="4CF4A1A2" w14:textId="59B75476" w:rsidR="00841429" w:rsidRPr="000C1A10" w:rsidRDefault="00841429" w:rsidP="00841429">
      <w:pPr>
        <w:rPr>
          <w:rFonts w:ascii="Times New Roman" w:hAnsi="Times New Roman"/>
          <w:kern w:val="0"/>
        </w:rPr>
      </w:pPr>
      <w:r w:rsidRPr="000C1A10">
        <w:rPr>
          <w:rFonts w:ascii="Times New Roman" w:hAnsi="Times New Roman"/>
          <w:kern w:val="0"/>
        </w:rPr>
        <w:t>In the RAN1 #11</w:t>
      </w:r>
      <w:r w:rsidR="009633D5" w:rsidRPr="000C1A10">
        <w:rPr>
          <w:rFonts w:ascii="Times New Roman" w:hAnsi="Times New Roman"/>
          <w:kern w:val="0"/>
        </w:rPr>
        <w:t>2</w:t>
      </w:r>
      <w:r w:rsidRPr="000C1A10">
        <w:rPr>
          <w:rFonts w:ascii="Times New Roman" w:hAnsi="Times New Roman"/>
          <w:kern w:val="0"/>
        </w:rPr>
        <w:t xml:space="preserve"> meeting, the following items were agreed on in the </w:t>
      </w:r>
      <w:r w:rsidR="00570FD2" w:rsidRPr="000C1A10">
        <w:rPr>
          <w:rFonts w:ascii="Times New Roman" w:hAnsi="Times New Roman"/>
          <w:kern w:val="0"/>
        </w:rPr>
        <w:t>“9.1.3.2</w:t>
      </w:r>
      <w:r w:rsidRPr="000C1A10">
        <w:rPr>
          <w:rFonts w:ascii="Times New Roman" w:hAnsi="Times New Roman"/>
          <w:kern w:val="0"/>
        </w:rPr>
        <w:t xml:space="preserve"> SRS enhancement targeting TDD CJT and 8 TX operation" regarding SRS enhancements for 8TX and TDD CJT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41429" w:rsidRPr="000C1A10" w14:paraId="7B3D47B3" w14:textId="77777777" w:rsidTr="005B5558">
        <w:tc>
          <w:tcPr>
            <w:tcW w:w="8494" w:type="dxa"/>
            <w:tcBorders>
              <w:top w:val="single" w:sz="4" w:space="0" w:color="auto"/>
              <w:left w:val="single" w:sz="4" w:space="0" w:color="auto"/>
              <w:bottom w:val="single" w:sz="4" w:space="0" w:color="auto"/>
              <w:right w:val="single" w:sz="4" w:space="0" w:color="auto"/>
            </w:tcBorders>
            <w:hideMark/>
          </w:tcPr>
          <w:p w14:paraId="0A77B501" w14:textId="77777777" w:rsidR="009633D5" w:rsidRPr="000C1A10" w:rsidRDefault="009633D5" w:rsidP="009633D5">
            <w:pPr>
              <w:rPr>
                <w:rFonts w:ascii="Times New Roman" w:eastAsia="Batang" w:hAnsi="Times New Roman"/>
                <w:b/>
                <w:bCs/>
                <w:szCs w:val="20"/>
                <w:highlight w:val="green"/>
              </w:rPr>
            </w:pPr>
            <w:r w:rsidRPr="000C1A10">
              <w:rPr>
                <w:rFonts w:ascii="Times New Roman" w:hAnsi="Times New Roman"/>
                <w:b/>
                <w:bCs/>
                <w:szCs w:val="20"/>
                <w:highlight w:val="green"/>
              </w:rPr>
              <w:t>Agreement</w:t>
            </w:r>
          </w:p>
          <w:p w14:paraId="2D67A46E" w14:textId="77777777" w:rsidR="009633D5" w:rsidRPr="000C1A10" w:rsidRDefault="009633D5" w:rsidP="009633D5">
            <w:pPr>
              <w:rPr>
                <w:rFonts w:ascii="Times New Roman" w:hAnsi="Times New Roman"/>
                <w:szCs w:val="20"/>
              </w:rPr>
            </w:pPr>
            <w:r w:rsidRPr="000C1A10">
              <w:rPr>
                <w:rFonts w:ascii="Times New Roman" w:hAnsi="Times New Roman"/>
                <w:szCs w:val="20"/>
              </w:rPr>
              <w:t xml:space="preserve">For an 8-port SRS resource in </w:t>
            </w:r>
            <w:proofErr w:type="gramStart"/>
            <w:r w:rsidRPr="000C1A10">
              <w:rPr>
                <w:rFonts w:ascii="Times New Roman" w:hAnsi="Times New Roman"/>
                <w:szCs w:val="20"/>
              </w:rPr>
              <w:t>a</w:t>
            </w:r>
            <w:proofErr w:type="gramEnd"/>
            <w:r w:rsidRPr="000C1A10">
              <w:rPr>
                <w:rFonts w:ascii="Times New Roman" w:hAnsi="Times New Roman"/>
                <w:szCs w:val="20"/>
              </w:rPr>
              <w:t xml:space="preserve"> SRS resource set with usage ‘codebook’ or ‘</w:t>
            </w:r>
            <w:proofErr w:type="spellStart"/>
            <w:r w:rsidRPr="000C1A10">
              <w:rPr>
                <w:rFonts w:ascii="Times New Roman" w:hAnsi="Times New Roman"/>
                <w:szCs w:val="20"/>
              </w:rPr>
              <w:t>antennaSwitching</w:t>
            </w:r>
            <w:proofErr w:type="spellEnd"/>
            <w:r w:rsidRPr="000C1A10">
              <w:rPr>
                <w:rFonts w:ascii="Times New Roman" w:hAnsi="Times New Roman"/>
                <w:szCs w:val="20"/>
              </w:rPr>
              <w:t>’ and resource mapping based on TDM onto m ≥ 2 OFDM symbols in a slot and with TDM factor s, support the 8 ports equally partitioned into s subsets with each subset having 8/s different ports.</w:t>
            </w:r>
          </w:p>
          <w:p w14:paraId="7C1BEB38" w14:textId="77777777" w:rsidR="009633D5" w:rsidRPr="000C1A10" w:rsidRDefault="009633D5" w:rsidP="009633D5">
            <w:pPr>
              <w:pStyle w:val="bullet1"/>
              <w:numPr>
                <w:ilvl w:val="0"/>
                <w:numId w:val="27"/>
              </w:numPr>
              <w:spacing w:line="240" w:lineRule="auto"/>
              <w:contextualSpacing/>
              <w:rPr>
                <w:rFonts w:ascii="Times New Roman" w:hAnsi="Times New Roman"/>
                <w:sz w:val="20"/>
                <w:szCs w:val="20"/>
              </w:rPr>
            </w:pPr>
            <w:r w:rsidRPr="000C1A10">
              <w:rPr>
                <w:rFonts w:ascii="Times New Roman" w:hAnsi="Times New Roman"/>
                <w:sz w:val="20"/>
              </w:rPr>
              <w:t xml:space="preserve">At least s = 2. </w:t>
            </w:r>
          </w:p>
          <w:p w14:paraId="561BCCB0" w14:textId="77777777" w:rsidR="009633D5" w:rsidRPr="000C1A10" w:rsidRDefault="009633D5" w:rsidP="009633D5">
            <w:pPr>
              <w:pStyle w:val="bullet1"/>
              <w:numPr>
                <w:ilvl w:val="1"/>
                <w:numId w:val="26"/>
              </w:numPr>
              <w:spacing w:line="240" w:lineRule="auto"/>
              <w:contextualSpacing/>
              <w:rPr>
                <w:rFonts w:ascii="Times New Roman" w:hAnsi="Times New Roman"/>
                <w:sz w:val="20"/>
              </w:rPr>
            </w:pPr>
            <w:r w:rsidRPr="000C1A10">
              <w:rPr>
                <w:rFonts w:ascii="Times New Roman" w:hAnsi="Times New Roman"/>
                <w:sz w:val="20"/>
              </w:rPr>
              <w:t>FFS: s = 4, s = 8.</w:t>
            </w:r>
          </w:p>
          <w:p w14:paraId="038853D5" w14:textId="77777777" w:rsidR="009633D5" w:rsidRPr="000C1A10" w:rsidRDefault="009633D5" w:rsidP="009633D5">
            <w:pPr>
              <w:pStyle w:val="bullet1"/>
              <w:numPr>
                <w:ilvl w:val="0"/>
                <w:numId w:val="27"/>
              </w:numPr>
              <w:spacing w:line="240" w:lineRule="auto"/>
              <w:contextualSpacing/>
              <w:rPr>
                <w:rFonts w:ascii="Times New Roman" w:hAnsi="Times New Roman"/>
                <w:sz w:val="20"/>
              </w:rPr>
            </w:pPr>
            <w:r w:rsidRPr="000C1A10">
              <w:rPr>
                <w:rFonts w:ascii="Times New Roman" w:hAnsi="Times New Roman"/>
                <w:sz w:val="20"/>
              </w:rPr>
              <w:t>m = 2,4,8, 10,12,14, and m is a multiple of s.</w:t>
            </w:r>
          </w:p>
          <w:p w14:paraId="2004C854" w14:textId="77777777" w:rsidR="009633D5" w:rsidRPr="000C1A10" w:rsidRDefault="009633D5" w:rsidP="009633D5">
            <w:pPr>
              <w:pStyle w:val="bullet1"/>
              <w:numPr>
                <w:ilvl w:val="0"/>
                <w:numId w:val="27"/>
              </w:numPr>
              <w:spacing w:line="240" w:lineRule="auto"/>
              <w:contextualSpacing/>
              <w:rPr>
                <w:rFonts w:ascii="Times New Roman" w:hAnsi="Times New Roman"/>
                <w:sz w:val="20"/>
              </w:rPr>
            </w:pPr>
            <w:r w:rsidRPr="000C1A10">
              <w:rPr>
                <w:rFonts w:ascii="Times New Roman" w:hAnsi="Times New Roman"/>
                <w:sz w:val="20"/>
              </w:rPr>
              <w:t>Each of the m OFDM symbols has only one subset. Reuse the existing resource mapping designed for 8/s ports on each OFDM symbol.</w:t>
            </w:r>
          </w:p>
          <w:p w14:paraId="72860FF6" w14:textId="77777777" w:rsidR="009633D5" w:rsidRPr="000C1A10" w:rsidRDefault="009633D5" w:rsidP="009633D5">
            <w:pPr>
              <w:pStyle w:val="bullet1"/>
              <w:numPr>
                <w:ilvl w:val="1"/>
                <w:numId w:val="26"/>
              </w:numPr>
              <w:spacing w:line="240" w:lineRule="auto"/>
              <w:contextualSpacing/>
              <w:rPr>
                <w:rFonts w:ascii="Times New Roman" w:hAnsi="Times New Roman"/>
                <w:sz w:val="20"/>
              </w:rPr>
            </w:pPr>
            <w:r w:rsidRPr="000C1A10">
              <w:rPr>
                <w:rFonts w:ascii="Times New Roman" w:hAnsi="Times New Roman"/>
                <w:sz w:val="20"/>
              </w:rPr>
              <w:t>Including frequency-domain resource allocation and mapping to cyclic shifts. FFS port indexing within the subset of 8/s ports.</w:t>
            </w:r>
          </w:p>
          <w:p w14:paraId="1C1F3B38" w14:textId="77777777" w:rsidR="009633D5" w:rsidRPr="000C1A10" w:rsidRDefault="009633D5" w:rsidP="009633D5">
            <w:pPr>
              <w:pStyle w:val="bullet1"/>
              <w:numPr>
                <w:ilvl w:val="1"/>
                <w:numId w:val="26"/>
              </w:numPr>
              <w:spacing w:line="240" w:lineRule="auto"/>
              <w:contextualSpacing/>
              <w:rPr>
                <w:rFonts w:ascii="Times New Roman" w:hAnsi="Times New Roman"/>
                <w:sz w:val="20"/>
              </w:rPr>
            </w:pPr>
            <w:r w:rsidRPr="000C1A10">
              <w:rPr>
                <w:rFonts w:ascii="Times New Roman" w:hAnsi="Times New Roman"/>
                <w:sz w:val="20"/>
              </w:rPr>
              <w:t>FFS: down selection from existing resource mapping designs</w:t>
            </w:r>
          </w:p>
          <w:p w14:paraId="752F87B7" w14:textId="77777777" w:rsidR="009633D5" w:rsidRPr="000C1A10" w:rsidRDefault="009633D5" w:rsidP="009633D5">
            <w:pPr>
              <w:pStyle w:val="bullet1"/>
              <w:numPr>
                <w:ilvl w:val="0"/>
                <w:numId w:val="27"/>
              </w:numPr>
              <w:spacing w:line="240" w:lineRule="auto"/>
              <w:contextualSpacing/>
              <w:rPr>
                <w:rFonts w:ascii="Times New Roman" w:hAnsi="Times New Roman"/>
                <w:sz w:val="20"/>
              </w:rPr>
            </w:pPr>
            <w:r w:rsidRPr="000C1A10">
              <w:rPr>
                <w:rFonts w:ascii="Times New Roman" w:hAnsi="Times New Roman"/>
                <w:sz w:val="20"/>
              </w:rPr>
              <w:t>FFS: which subset of 8/s ports are mapped onto each OFDM symbol.</w:t>
            </w:r>
          </w:p>
          <w:p w14:paraId="382A23FE" w14:textId="7A9D2FA9" w:rsidR="00E07C2D" w:rsidRPr="000C1A10" w:rsidRDefault="009633D5" w:rsidP="009633D5">
            <w:pPr>
              <w:pStyle w:val="bullet1"/>
              <w:numPr>
                <w:ilvl w:val="0"/>
                <w:numId w:val="27"/>
              </w:numPr>
              <w:spacing w:line="240" w:lineRule="auto"/>
              <w:contextualSpacing/>
              <w:rPr>
                <w:rFonts w:ascii="Times New Roman" w:hAnsi="Times New Roman"/>
                <w:sz w:val="20"/>
              </w:rPr>
            </w:pPr>
            <w:r w:rsidRPr="000C1A10">
              <w:rPr>
                <w:rFonts w:ascii="Times New Roman" w:hAnsi="Times New Roman"/>
                <w:sz w:val="20"/>
              </w:rPr>
              <w:t xml:space="preserve">FFS: the TDM factor s is configured as an explicit RRC parameter or determined implicitly from other parameters. </w:t>
            </w:r>
          </w:p>
          <w:p w14:paraId="41E4A290" w14:textId="4374A424" w:rsidR="00841429" w:rsidRPr="000C1A10" w:rsidRDefault="00841429" w:rsidP="00841429">
            <w:pPr>
              <w:widowControl/>
              <w:contextualSpacing/>
              <w:jc w:val="left"/>
              <w:rPr>
                <w:rFonts w:ascii="Times New Roman" w:eastAsia="Microsoft YaHei" w:hAnsi="Times New Roman"/>
                <w:lang w:eastAsia="zh-CN"/>
              </w:rPr>
            </w:pPr>
          </w:p>
        </w:tc>
      </w:tr>
    </w:tbl>
    <w:p w14:paraId="78F4A100" w14:textId="77777777" w:rsidR="00841429" w:rsidRPr="000C1A10" w:rsidRDefault="00841429" w:rsidP="00841429">
      <w:pPr>
        <w:rPr>
          <w:rFonts w:ascii="Times New Roman" w:hAnsi="Times New Roman"/>
        </w:rPr>
      </w:pPr>
      <w:r w:rsidRPr="000C1A10">
        <w:rPr>
          <w:rFonts w:ascii="Times New Roman" w:hAnsi="Times New Roman"/>
        </w:rPr>
        <w:t>In this contribution, we provide our views on SRS configuration targeting TDD CJT and 8 TX operation.</w:t>
      </w:r>
    </w:p>
    <w:p w14:paraId="0FC71E62" w14:textId="7D33C170" w:rsidR="00841429" w:rsidRPr="000C1A10" w:rsidRDefault="00841429">
      <w:pPr>
        <w:rPr>
          <w:rFonts w:ascii="Times New Roman" w:hAnsi="Times New Roman"/>
          <w:szCs w:val="21"/>
        </w:rPr>
      </w:pPr>
    </w:p>
    <w:p w14:paraId="4590E8F6" w14:textId="77777777" w:rsidR="00841429" w:rsidRPr="000C1A10" w:rsidRDefault="00841429">
      <w:pPr>
        <w:rPr>
          <w:rFonts w:ascii="Times New Roman" w:hAnsi="Times New Roman"/>
          <w:szCs w:val="21"/>
        </w:rPr>
      </w:pPr>
    </w:p>
    <w:p w14:paraId="773DE21F" w14:textId="77777777" w:rsidR="00841429" w:rsidRPr="000C1A10" w:rsidRDefault="00841429" w:rsidP="00841429">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0C1A10">
        <w:rPr>
          <w:rFonts w:ascii="Times New Roman" w:hAnsi="Times New Roman"/>
        </w:rPr>
        <w:t xml:space="preserve">Discussion </w:t>
      </w:r>
    </w:p>
    <w:p w14:paraId="1C18C469" w14:textId="1C2A95C8" w:rsidR="00841429" w:rsidRPr="000C1A10" w:rsidRDefault="00BD3529" w:rsidP="00841429">
      <w:pPr>
        <w:pStyle w:val="2"/>
        <w:widowControl w:val="0"/>
        <w:numPr>
          <w:ilvl w:val="1"/>
          <w:numId w:val="9"/>
        </w:numPr>
        <w:tabs>
          <w:tab w:val="clear" w:pos="432"/>
          <w:tab w:val="clear" w:pos="576"/>
        </w:tabs>
        <w:autoSpaceDE/>
        <w:autoSpaceDN/>
        <w:adjustRightInd/>
        <w:snapToGrid/>
        <w:spacing w:before="0" w:after="0" w:line="240" w:lineRule="auto"/>
        <w:rPr>
          <w:rFonts w:ascii="Times New Roman" w:eastAsiaTheme="minorEastAsia" w:hAnsi="Times New Roman"/>
          <w:szCs w:val="21"/>
          <w:lang w:eastAsia="ja-JP"/>
        </w:rPr>
      </w:pPr>
      <w:r w:rsidRPr="000C1A10">
        <w:rPr>
          <w:rFonts w:ascii="Times New Roman" w:eastAsiaTheme="minorEastAsia" w:hAnsi="Times New Roman"/>
          <w:szCs w:val="21"/>
          <w:lang w:eastAsia="ja-JP"/>
        </w:rPr>
        <w:t>Mapping 8 port SRS onto multiple OFDM symbols</w:t>
      </w:r>
    </w:p>
    <w:p w14:paraId="23EA46D4" w14:textId="221779D9" w:rsidR="000132C9" w:rsidRPr="000C1A10" w:rsidRDefault="000132C9" w:rsidP="008D4004">
      <w:pPr>
        <w:widowControl/>
        <w:spacing w:before="120" w:afterLines="50" w:after="180" w:line="259" w:lineRule="auto"/>
        <w:contextualSpacing/>
        <w:jc w:val="left"/>
        <w:rPr>
          <w:rFonts w:ascii="Times New Roman" w:hAnsi="Times New Roman"/>
          <w:kern w:val="0"/>
          <w:szCs w:val="21"/>
        </w:rPr>
      </w:pPr>
      <w:r w:rsidRPr="000C1A10">
        <w:rPr>
          <w:rFonts w:ascii="Times New Roman" w:hAnsi="Times New Roman"/>
          <w:kern w:val="0"/>
          <w:szCs w:val="21"/>
        </w:rPr>
        <w:t>At the previous meeting, it was agreed to introduce a TDM factor s for TDM</w:t>
      </w:r>
      <w:r w:rsidR="00E211E8">
        <w:rPr>
          <w:rFonts w:ascii="Times New Roman" w:hAnsi="Times New Roman" w:hint="eastAsia"/>
          <w:kern w:val="0"/>
          <w:szCs w:val="21"/>
        </w:rPr>
        <w:t>-</w:t>
      </w:r>
      <w:r w:rsidRPr="000C1A10">
        <w:rPr>
          <w:rFonts w:ascii="Times New Roman" w:hAnsi="Times New Roman"/>
          <w:kern w:val="0"/>
          <w:szCs w:val="21"/>
        </w:rPr>
        <w:t xml:space="preserve">based SRS transmission and to support the case </w:t>
      </w:r>
      <w:r w:rsidR="00E211E8">
        <w:rPr>
          <w:rFonts w:ascii="Times New Roman" w:hAnsi="Times New Roman"/>
          <w:kern w:val="0"/>
          <w:szCs w:val="21"/>
        </w:rPr>
        <w:t xml:space="preserve">of </w:t>
      </w:r>
      <w:r w:rsidRPr="000C1A10">
        <w:rPr>
          <w:rFonts w:ascii="Times New Roman" w:hAnsi="Times New Roman"/>
          <w:kern w:val="0"/>
          <w:szCs w:val="21"/>
        </w:rPr>
        <w:t>s</w:t>
      </w:r>
      <w:r w:rsidR="00E211E8">
        <w:rPr>
          <w:rFonts w:ascii="Times New Roman" w:hAnsi="Times New Roman"/>
          <w:kern w:val="0"/>
          <w:szCs w:val="21"/>
        </w:rPr>
        <w:t xml:space="preserve"> </w:t>
      </w:r>
      <w:r w:rsidRPr="000C1A10">
        <w:rPr>
          <w:rFonts w:ascii="Times New Roman" w:hAnsi="Times New Roman"/>
          <w:kern w:val="0"/>
          <w:szCs w:val="21"/>
        </w:rPr>
        <w:t>=</w:t>
      </w:r>
      <w:r w:rsidR="00E211E8">
        <w:rPr>
          <w:rFonts w:ascii="Times New Roman" w:hAnsi="Times New Roman"/>
          <w:kern w:val="0"/>
          <w:szCs w:val="21"/>
        </w:rPr>
        <w:t xml:space="preserve"> </w:t>
      </w:r>
      <w:r w:rsidRPr="000C1A10">
        <w:rPr>
          <w:rFonts w:ascii="Times New Roman" w:hAnsi="Times New Roman"/>
          <w:kern w:val="0"/>
          <w:szCs w:val="21"/>
        </w:rPr>
        <w:t>2</w:t>
      </w:r>
      <w:r w:rsidR="00E211E8">
        <w:rPr>
          <w:rFonts w:ascii="Times New Roman" w:hAnsi="Times New Roman"/>
          <w:kern w:val="0"/>
          <w:szCs w:val="21"/>
        </w:rPr>
        <w:t>,</w:t>
      </w:r>
      <w:r w:rsidRPr="000C1A10">
        <w:rPr>
          <w:rFonts w:ascii="Times New Roman" w:hAnsi="Times New Roman"/>
          <w:kern w:val="0"/>
          <w:szCs w:val="21"/>
        </w:rPr>
        <w:t xml:space="preserve"> i.e., 8 SRS ports mapped onto 2 OFDM symbols. </w:t>
      </w:r>
      <w:r w:rsidR="00DE113C" w:rsidRPr="000C1A10">
        <w:rPr>
          <w:rFonts w:ascii="Times New Roman" w:hAnsi="Times New Roman"/>
          <w:kern w:val="0"/>
          <w:szCs w:val="21"/>
        </w:rPr>
        <w:t>To combine legacy</w:t>
      </w:r>
      <w:r w:rsidR="00DE113C" w:rsidRPr="000C1A10">
        <w:rPr>
          <w:rFonts w:ascii="Times New Roman" w:hAnsi="Times New Roman"/>
          <w:bCs/>
          <w:iCs/>
          <w:szCs w:val="20"/>
        </w:rPr>
        <w:t xml:space="preserve"> schemes (repetition, frequency hopping, partial sounding, or a combination thereof), TDMed SRS </w:t>
      </w:r>
      <w:r w:rsidR="00DB41E8" w:rsidRPr="000C1A10">
        <w:rPr>
          <w:rFonts w:ascii="Times New Roman" w:hAnsi="Times New Roman"/>
          <w:bCs/>
          <w:iCs/>
          <w:szCs w:val="20"/>
        </w:rPr>
        <w:t xml:space="preserve">can be mapped onto m=2, 4, 8, 10, 12, 14 OFDM symbols. </w:t>
      </w:r>
      <w:r w:rsidR="00A3069A" w:rsidRPr="000C1A10">
        <w:rPr>
          <w:rFonts w:ascii="Times New Roman" w:hAnsi="Times New Roman"/>
          <w:bCs/>
          <w:iCs/>
          <w:szCs w:val="20"/>
        </w:rPr>
        <w:t xml:space="preserve">The cases </w:t>
      </w:r>
      <w:r w:rsidR="00E211E8">
        <w:rPr>
          <w:rFonts w:ascii="Times New Roman" w:hAnsi="Times New Roman"/>
          <w:bCs/>
          <w:iCs/>
          <w:szCs w:val="20"/>
        </w:rPr>
        <w:t xml:space="preserve">of </w:t>
      </w:r>
      <w:r w:rsidR="00A3069A" w:rsidRPr="000C1A10">
        <w:rPr>
          <w:rFonts w:ascii="Times New Roman" w:hAnsi="Times New Roman"/>
          <w:bCs/>
          <w:iCs/>
          <w:szCs w:val="20"/>
        </w:rPr>
        <w:t>s</w:t>
      </w:r>
      <w:r w:rsidR="00E211E8">
        <w:rPr>
          <w:rFonts w:ascii="Times New Roman" w:hAnsi="Times New Roman"/>
          <w:bCs/>
          <w:iCs/>
          <w:szCs w:val="20"/>
        </w:rPr>
        <w:t xml:space="preserve"> </w:t>
      </w:r>
      <w:r w:rsidR="00A3069A" w:rsidRPr="000C1A10">
        <w:rPr>
          <w:rFonts w:ascii="Times New Roman" w:hAnsi="Times New Roman"/>
          <w:bCs/>
          <w:iCs/>
          <w:szCs w:val="20"/>
        </w:rPr>
        <w:t>=</w:t>
      </w:r>
      <w:r w:rsidR="00E211E8">
        <w:rPr>
          <w:rFonts w:ascii="Times New Roman" w:hAnsi="Times New Roman"/>
          <w:bCs/>
          <w:iCs/>
          <w:szCs w:val="20"/>
        </w:rPr>
        <w:t xml:space="preserve"> </w:t>
      </w:r>
      <w:r w:rsidR="00A3069A" w:rsidRPr="000C1A10">
        <w:rPr>
          <w:rFonts w:ascii="Times New Roman" w:hAnsi="Times New Roman"/>
          <w:bCs/>
          <w:iCs/>
          <w:szCs w:val="20"/>
        </w:rPr>
        <w:t xml:space="preserve">4, 8 are in the FFS. </w:t>
      </w:r>
      <w:r w:rsidR="00B61285" w:rsidRPr="000C1A10">
        <w:rPr>
          <w:rFonts w:ascii="Times New Roman" w:hAnsi="Times New Roman"/>
          <w:bCs/>
          <w:iCs/>
          <w:szCs w:val="20"/>
        </w:rPr>
        <w:t xml:space="preserve">By mapping onto more OFDM symbols, the transmit power per SRS port can be increased. </w:t>
      </w:r>
      <w:r w:rsidR="00B61285" w:rsidRPr="000C1A10">
        <w:rPr>
          <w:rFonts w:ascii="Times New Roman" w:hAnsi="Times New Roman"/>
          <w:bCs/>
          <w:iCs/>
          <w:szCs w:val="20"/>
        </w:rPr>
        <w:lastRenderedPageBreak/>
        <w:t>Another way to improve SNR is to combine it with repetition.</w:t>
      </w:r>
      <w:r w:rsidR="000C1A10" w:rsidRPr="000C1A10">
        <w:rPr>
          <w:rFonts w:ascii="Times New Roman" w:hAnsi="Times New Roman"/>
          <w:bCs/>
          <w:iCs/>
          <w:szCs w:val="20"/>
        </w:rPr>
        <w:t xml:space="preserve"> SRS ports mapped onto the same OFDM symbol are multiplexed by </w:t>
      </w:r>
      <w:r w:rsidR="00E211E8">
        <w:rPr>
          <w:rFonts w:ascii="Times New Roman" w:hAnsi="Times New Roman"/>
          <w:bCs/>
          <w:iCs/>
          <w:szCs w:val="20"/>
        </w:rPr>
        <w:t>c</w:t>
      </w:r>
      <w:r w:rsidR="000C1A10" w:rsidRPr="000C1A10">
        <w:rPr>
          <w:rFonts w:ascii="Times New Roman" w:hAnsi="Times New Roman"/>
          <w:bCs/>
          <w:iCs/>
          <w:szCs w:val="20"/>
        </w:rPr>
        <w:t>yclic shift (CS). Considering the orthogonality of CS multiplexing, orthogonality between SRS ports mapped onto the same OFDM symbol may be worse when more SRS ports are mapped onto the same OFDM symbol. Therefore, we propose the following:</w:t>
      </w:r>
    </w:p>
    <w:p w14:paraId="44839FF1" w14:textId="3A7B560B" w:rsidR="00A85EA3" w:rsidRPr="000C1A10" w:rsidRDefault="00A85EA3" w:rsidP="008D4004">
      <w:pPr>
        <w:widowControl/>
        <w:spacing w:before="120" w:afterLines="50" w:after="180" w:line="259" w:lineRule="auto"/>
        <w:contextualSpacing/>
        <w:jc w:val="left"/>
        <w:rPr>
          <w:rFonts w:ascii="Times New Roman" w:hAnsi="Times New Roman"/>
          <w:bCs/>
        </w:rPr>
      </w:pPr>
    </w:p>
    <w:p w14:paraId="28A0B957" w14:textId="2DB1898E" w:rsidR="009C4FE7" w:rsidRPr="000C1A10" w:rsidRDefault="009C4FE7" w:rsidP="008D4004">
      <w:pPr>
        <w:widowControl/>
        <w:spacing w:before="120" w:afterLines="50" w:after="180" w:line="259" w:lineRule="auto"/>
        <w:contextualSpacing/>
        <w:jc w:val="left"/>
        <w:rPr>
          <w:rFonts w:ascii="Times New Roman" w:hAnsi="Times New Roman"/>
          <w:b/>
        </w:rPr>
      </w:pPr>
      <w:r w:rsidRPr="000C1A10">
        <w:rPr>
          <w:rFonts w:ascii="Times New Roman" w:hAnsi="Times New Roman"/>
          <w:b/>
        </w:rPr>
        <w:t>Proposal 1:</w:t>
      </w:r>
    </w:p>
    <w:p w14:paraId="19DB07C7" w14:textId="77777777" w:rsidR="009C4FE7" w:rsidRPr="000C1A10" w:rsidRDefault="009C4FE7" w:rsidP="009C4FE7">
      <w:pPr>
        <w:rPr>
          <w:rFonts w:ascii="Times New Roman" w:hAnsi="Times New Roman"/>
          <w:szCs w:val="20"/>
        </w:rPr>
      </w:pPr>
      <w:r w:rsidRPr="000C1A10">
        <w:rPr>
          <w:rFonts w:ascii="Times New Roman" w:hAnsi="Times New Roman"/>
          <w:szCs w:val="20"/>
        </w:rPr>
        <w:t xml:space="preserve">For an 8-port SRS resource in </w:t>
      </w:r>
      <w:proofErr w:type="gramStart"/>
      <w:r w:rsidRPr="000C1A10">
        <w:rPr>
          <w:rFonts w:ascii="Times New Roman" w:hAnsi="Times New Roman"/>
          <w:szCs w:val="20"/>
        </w:rPr>
        <w:t>a</w:t>
      </w:r>
      <w:proofErr w:type="gramEnd"/>
      <w:r w:rsidRPr="000C1A10">
        <w:rPr>
          <w:rFonts w:ascii="Times New Roman" w:hAnsi="Times New Roman"/>
          <w:szCs w:val="20"/>
        </w:rPr>
        <w:t xml:space="preserve"> SRS resource set with usage ‘codebook’ or ‘</w:t>
      </w:r>
      <w:proofErr w:type="spellStart"/>
      <w:r w:rsidRPr="000C1A10">
        <w:rPr>
          <w:rFonts w:ascii="Times New Roman" w:hAnsi="Times New Roman"/>
          <w:szCs w:val="20"/>
        </w:rPr>
        <w:t>antennaSwitching</w:t>
      </w:r>
      <w:proofErr w:type="spellEnd"/>
      <w:r w:rsidRPr="000C1A10">
        <w:rPr>
          <w:rFonts w:ascii="Times New Roman" w:hAnsi="Times New Roman"/>
          <w:szCs w:val="20"/>
        </w:rPr>
        <w:t>’ and resource mapping based on TDM onto m ≥ 2 OFDM symbols in a slot and with TDM factor s, support the 8 ports equally partitioned into s subsets with each subset having 8/s different ports.</w:t>
      </w:r>
    </w:p>
    <w:p w14:paraId="0EF6DE43" w14:textId="14EEB8AA" w:rsidR="009C4FE7" w:rsidRPr="000C1A10" w:rsidRDefault="00E75842" w:rsidP="001D6703">
      <w:pPr>
        <w:pStyle w:val="bullet1"/>
        <w:numPr>
          <w:ilvl w:val="0"/>
          <w:numId w:val="32"/>
        </w:numPr>
        <w:spacing w:line="240" w:lineRule="auto"/>
        <w:contextualSpacing/>
        <w:rPr>
          <w:rFonts w:ascii="Times New Roman" w:hAnsi="Times New Roman"/>
          <w:sz w:val="20"/>
          <w:szCs w:val="20"/>
        </w:rPr>
      </w:pPr>
      <w:r w:rsidRPr="000C1A10">
        <w:rPr>
          <w:rFonts w:ascii="Times New Roman" w:hAnsi="Times New Roman"/>
          <w:sz w:val="20"/>
        </w:rPr>
        <w:t>Support</w:t>
      </w:r>
      <w:r w:rsidR="009C4FE7" w:rsidRPr="000C1A10">
        <w:rPr>
          <w:rFonts w:ascii="Times New Roman" w:hAnsi="Times New Roman"/>
          <w:sz w:val="20"/>
        </w:rPr>
        <w:t xml:space="preserve"> s</w:t>
      </w:r>
      <w:r w:rsidR="007C7BEB">
        <w:rPr>
          <w:rFonts w:ascii="Times New Roman" w:hAnsi="Times New Roman"/>
          <w:sz w:val="20"/>
        </w:rPr>
        <w:t xml:space="preserve"> </w:t>
      </w:r>
      <w:r w:rsidR="009C4FE7" w:rsidRPr="000C1A10">
        <w:rPr>
          <w:rFonts w:ascii="Times New Roman" w:hAnsi="Times New Roman"/>
          <w:sz w:val="20"/>
        </w:rPr>
        <w:t>=</w:t>
      </w:r>
      <w:r w:rsidR="007C7BEB">
        <w:rPr>
          <w:rFonts w:ascii="Times New Roman" w:hAnsi="Times New Roman"/>
          <w:sz w:val="20"/>
        </w:rPr>
        <w:t xml:space="preserve"> </w:t>
      </w:r>
      <w:r w:rsidR="009C4FE7" w:rsidRPr="000C1A10">
        <w:rPr>
          <w:rFonts w:ascii="Times New Roman" w:hAnsi="Times New Roman"/>
          <w:sz w:val="20"/>
        </w:rPr>
        <w:t>2, 4, 8.</w:t>
      </w:r>
    </w:p>
    <w:p w14:paraId="30AB96A9" w14:textId="41BFA730" w:rsidR="009C4FE7" w:rsidRPr="000C1A10" w:rsidRDefault="009C4FE7" w:rsidP="009C4FE7">
      <w:pPr>
        <w:pStyle w:val="bullet1"/>
        <w:numPr>
          <w:ilvl w:val="0"/>
          <w:numId w:val="0"/>
        </w:numPr>
        <w:spacing w:line="240" w:lineRule="auto"/>
        <w:ind w:left="502" w:hanging="360"/>
        <w:contextualSpacing/>
        <w:rPr>
          <w:rFonts w:ascii="Times New Roman" w:hAnsi="Times New Roman"/>
          <w:sz w:val="20"/>
        </w:rPr>
      </w:pPr>
    </w:p>
    <w:p w14:paraId="707DB573" w14:textId="77777777" w:rsidR="009C4FE7" w:rsidRPr="000C1A10" w:rsidRDefault="009C4FE7" w:rsidP="009C4FE7">
      <w:pPr>
        <w:pStyle w:val="bullet1"/>
        <w:numPr>
          <w:ilvl w:val="0"/>
          <w:numId w:val="0"/>
        </w:numPr>
        <w:spacing w:line="240" w:lineRule="auto"/>
        <w:ind w:left="502" w:hanging="360"/>
        <w:contextualSpacing/>
        <w:rPr>
          <w:rFonts w:ascii="Times New Roman" w:hAnsi="Times New Roman"/>
          <w:sz w:val="20"/>
          <w:szCs w:val="20"/>
        </w:rPr>
      </w:pPr>
    </w:p>
    <w:p w14:paraId="69011D71" w14:textId="10482E4B" w:rsidR="00A85EA3" w:rsidRPr="000C1A10" w:rsidRDefault="00A85EA3" w:rsidP="00A85EA3">
      <w:pPr>
        <w:pStyle w:val="2"/>
        <w:widowControl w:val="0"/>
        <w:numPr>
          <w:ilvl w:val="1"/>
          <w:numId w:val="9"/>
        </w:numPr>
        <w:tabs>
          <w:tab w:val="clear" w:pos="432"/>
          <w:tab w:val="clear" w:pos="576"/>
        </w:tabs>
        <w:autoSpaceDE/>
        <w:autoSpaceDN/>
        <w:adjustRightInd/>
        <w:snapToGrid/>
        <w:spacing w:before="0" w:after="0" w:line="240" w:lineRule="auto"/>
        <w:rPr>
          <w:rFonts w:ascii="Times New Roman" w:eastAsiaTheme="minorEastAsia" w:hAnsi="Times New Roman"/>
          <w:szCs w:val="21"/>
          <w:lang w:eastAsia="ja-JP"/>
        </w:rPr>
      </w:pPr>
      <w:r w:rsidRPr="000C1A10">
        <w:rPr>
          <w:rFonts w:ascii="Times New Roman" w:eastAsiaTheme="minorEastAsia" w:hAnsi="Times New Roman"/>
          <w:szCs w:val="21"/>
          <w:lang w:eastAsia="ja-JP"/>
        </w:rPr>
        <w:t>SRS power control for TDD CJT</w:t>
      </w:r>
    </w:p>
    <w:p w14:paraId="6E2BF335" w14:textId="25C6746A" w:rsidR="00CF1197" w:rsidRPr="000C1A10" w:rsidRDefault="00B5059F" w:rsidP="00CF1197">
      <w:pPr>
        <w:pStyle w:val="ab"/>
        <w:rPr>
          <w:rFonts w:eastAsiaTheme="minorEastAsia"/>
          <w:sz w:val="22"/>
          <w:szCs w:val="22"/>
          <w:lang w:eastAsia="ja-JP"/>
        </w:rPr>
      </w:pPr>
      <w:r w:rsidRPr="000C1A10">
        <w:rPr>
          <w:rFonts w:eastAsiaTheme="minorEastAsia"/>
          <w:sz w:val="22"/>
          <w:szCs w:val="22"/>
          <w:lang w:eastAsia="ja-JP"/>
        </w:rPr>
        <w:t>From the moderator, the following proposal is suggested for RAN1 #112</w:t>
      </w:r>
      <w:r w:rsidR="000C1A10">
        <w:rPr>
          <w:rFonts w:eastAsiaTheme="minorEastAsia"/>
          <w:sz w:val="22"/>
          <w:szCs w:val="22"/>
          <w:lang w:eastAsia="ja-JP"/>
        </w:rPr>
        <w:t xml:space="preserve"> bis-e</w:t>
      </w:r>
      <w:r w:rsidRPr="000C1A10">
        <w:rPr>
          <w:rFonts w:eastAsiaTheme="minorEastAsia"/>
          <w:sz w:val="22"/>
          <w:szCs w:val="22"/>
          <w:lang w:eastAsia="ja-JP"/>
        </w:rPr>
        <w:t xml:space="preserve"> related to SRS power control for TDD CJT [2]. </w:t>
      </w:r>
    </w:p>
    <w:tbl>
      <w:tblPr>
        <w:tblStyle w:val="aa"/>
        <w:tblW w:w="0" w:type="auto"/>
        <w:tblLook w:val="04A0" w:firstRow="1" w:lastRow="0" w:firstColumn="1" w:lastColumn="0" w:noHBand="0" w:noVBand="1"/>
      </w:tblPr>
      <w:tblGrid>
        <w:gridCol w:w="8494"/>
      </w:tblGrid>
      <w:tr w:rsidR="00CF1197" w:rsidRPr="000C1A10" w14:paraId="7931F30C" w14:textId="77777777" w:rsidTr="00D20813">
        <w:tc>
          <w:tcPr>
            <w:tcW w:w="8494" w:type="dxa"/>
          </w:tcPr>
          <w:p w14:paraId="443DEBB8" w14:textId="77777777" w:rsidR="00CF1197" w:rsidRPr="000C1A10" w:rsidRDefault="00CF1197" w:rsidP="00CF1197">
            <w:pPr>
              <w:spacing w:line="276" w:lineRule="auto"/>
              <w:rPr>
                <w:rFonts w:ascii="Times New Roman" w:hAnsi="Times New Roman"/>
                <w:b/>
                <w:bCs/>
              </w:rPr>
            </w:pPr>
            <w:r w:rsidRPr="000C1A10">
              <w:rPr>
                <w:rFonts w:ascii="Times New Roman" w:hAnsi="Times New Roman"/>
                <w:b/>
                <w:bCs/>
              </w:rPr>
              <w:t>Proposal 8: For per-TRP power control and/or power control of one or multiple SRS transmission occasions towards to multiple TRPs, for an SRS resource set, support Option 1 (for TRP-common SRS using one SRS resource set):</w:t>
            </w:r>
          </w:p>
          <w:p w14:paraId="1688CD1C" w14:textId="77777777" w:rsidR="00CF1197" w:rsidRPr="000C1A10" w:rsidRDefault="00CF1197" w:rsidP="00CF1197">
            <w:pPr>
              <w:pStyle w:val="bullet1"/>
              <w:numPr>
                <w:ilvl w:val="0"/>
                <w:numId w:val="28"/>
              </w:numPr>
              <w:spacing w:line="276" w:lineRule="auto"/>
              <w:contextualSpacing/>
              <w:rPr>
                <w:rFonts w:ascii="Times New Roman" w:hAnsi="Times New Roman"/>
                <w:b/>
                <w:bCs/>
                <w:szCs w:val="22"/>
                <w:lang w:eastAsia="zh-CN"/>
              </w:rPr>
            </w:pPr>
            <w:r w:rsidRPr="000C1A10">
              <w:rPr>
                <w:rFonts w:ascii="Times New Roman" w:hAnsi="Times New Roman"/>
                <w:b/>
                <w:bCs/>
                <w:szCs w:val="22"/>
                <w:lang w:eastAsia="zh-CN"/>
              </w:rPr>
              <w:t>One power control process for all SRS resources of an SRS resource set where the power control process is based on one P0 value and one closed loop state and jointly on M (M &gt; 1</w:t>
            </w:r>
            <w:proofErr w:type="gramStart"/>
            <w:r w:rsidRPr="000C1A10">
              <w:rPr>
                <w:rFonts w:ascii="Times New Roman" w:hAnsi="Times New Roman"/>
                <w:b/>
                <w:bCs/>
                <w:szCs w:val="22"/>
                <w:lang w:eastAsia="zh-CN"/>
              </w:rPr>
              <w:t>)  DL</w:t>
            </w:r>
            <w:proofErr w:type="gramEnd"/>
            <w:r w:rsidRPr="000C1A10">
              <w:rPr>
                <w:rFonts w:ascii="Times New Roman" w:hAnsi="Times New Roman"/>
                <w:b/>
                <w:bCs/>
                <w:szCs w:val="22"/>
                <w:lang w:eastAsia="zh-CN"/>
              </w:rPr>
              <w:t xml:space="preserve"> pathloss RSs and/or M alphas.</w:t>
            </w:r>
          </w:p>
          <w:p w14:paraId="193167CB" w14:textId="77777777" w:rsidR="00CF1197" w:rsidRPr="000C1A10" w:rsidRDefault="00CF1197" w:rsidP="00CF1197">
            <w:pPr>
              <w:pStyle w:val="bullet1"/>
              <w:numPr>
                <w:ilvl w:val="0"/>
                <w:numId w:val="28"/>
              </w:numPr>
              <w:spacing w:line="276" w:lineRule="auto"/>
              <w:contextualSpacing/>
              <w:rPr>
                <w:rFonts w:ascii="Times New Roman" w:hAnsi="Times New Roman"/>
                <w:b/>
                <w:bCs/>
                <w:szCs w:val="22"/>
              </w:rPr>
            </w:pPr>
            <w:r w:rsidRPr="000C1A10">
              <w:rPr>
                <w:rFonts w:ascii="Times New Roman" w:hAnsi="Times New Roman"/>
                <w:b/>
                <w:bCs/>
                <w:szCs w:val="22"/>
                <w:lang w:eastAsia="zh-CN"/>
              </w:rPr>
              <w:t>Each transmission</w:t>
            </w:r>
            <w:r w:rsidRPr="000C1A10">
              <w:rPr>
                <w:rFonts w:ascii="Times New Roman" w:hAnsi="Times New Roman"/>
                <w:b/>
                <w:bCs/>
                <w:szCs w:val="22"/>
              </w:rPr>
              <w:t xml:space="preserve"> occasion of the SRS resource is towards multiple TRPs.</w:t>
            </w:r>
          </w:p>
          <w:p w14:paraId="17678834" w14:textId="77777777" w:rsidR="00CF1197" w:rsidRPr="000C1A10" w:rsidRDefault="00CF1197" w:rsidP="00CF1197">
            <w:pPr>
              <w:pStyle w:val="ab"/>
              <w:rPr>
                <w:b/>
                <w:bCs/>
                <w:sz w:val="22"/>
                <w:szCs w:val="22"/>
                <w:lang w:val="en-GB"/>
              </w:rPr>
            </w:pPr>
            <w:r w:rsidRPr="000C1A10">
              <w:rPr>
                <w:b/>
                <w:bCs/>
                <w:sz w:val="22"/>
                <w:szCs w:val="22"/>
                <w:lang w:val="en-GB"/>
              </w:rPr>
              <w:t>OR</w:t>
            </w:r>
          </w:p>
          <w:p w14:paraId="79E0E1DE" w14:textId="77777777" w:rsidR="00CF1197" w:rsidRPr="000C1A10" w:rsidRDefault="00CF1197" w:rsidP="00CF1197">
            <w:pPr>
              <w:spacing w:before="240"/>
              <w:rPr>
                <w:rFonts w:ascii="Times New Roman" w:eastAsia="Batang" w:hAnsi="Times New Roman"/>
                <w:b/>
                <w:bCs/>
                <w:color w:val="FF0000"/>
                <w:lang w:val="en-GB"/>
              </w:rPr>
            </w:pPr>
            <w:r w:rsidRPr="000C1A10">
              <w:rPr>
                <w:rFonts w:ascii="Times New Roman" w:eastAsia="Batang" w:hAnsi="Times New Roman"/>
                <w:b/>
                <w:bCs/>
                <w:color w:val="FF0000"/>
                <w:lang w:val="en-GB"/>
              </w:rPr>
              <w:t>Conclusion</w:t>
            </w:r>
          </w:p>
          <w:p w14:paraId="0D14FCC6" w14:textId="124CB728" w:rsidR="00CF1197" w:rsidRPr="000C1A10" w:rsidRDefault="00CF1197" w:rsidP="00CF1197">
            <w:pPr>
              <w:rPr>
                <w:rFonts w:ascii="Times New Roman" w:eastAsia="Batang" w:hAnsi="Times New Roman"/>
                <w:b/>
                <w:bCs/>
                <w:color w:val="FF0000"/>
                <w:lang w:val="en-GB" w:eastAsia="zh-CN"/>
              </w:rPr>
            </w:pPr>
            <w:r w:rsidRPr="000C1A10">
              <w:rPr>
                <w:rFonts w:ascii="Times New Roman" w:eastAsia="Batang" w:hAnsi="Times New Roman"/>
                <w:b/>
                <w:bCs/>
                <w:color w:val="FF0000"/>
                <w:lang w:val="en-GB"/>
              </w:rPr>
              <w:t xml:space="preserve">No consensus on enhanced </w:t>
            </w:r>
            <w:r w:rsidRPr="000C1A10">
              <w:rPr>
                <w:rFonts w:ascii="Times New Roman" w:hAnsi="Times New Roman"/>
                <w:b/>
                <w:bCs/>
                <w:color w:val="FF0000"/>
              </w:rPr>
              <w:t>power control for TDD CJT SRS in Rel-18.</w:t>
            </w:r>
          </w:p>
        </w:tc>
      </w:tr>
    </w:tbl>
    <w:p w14:paraId="0EBB1472" w14:textId="697EB6E2" w:rsidR="005A2FA9" w:rsidRDefault="00424F63" w:rsidP="0005283C">
      <w:pPr>
        <w:rPr>
          <w:rFonts w:ascii="Times New Roman" w:hAnsi="Times New Roman"/>
          <w:bCs/>
        </w:rPr>
      </w:pPr>
      <w:r>
        <w:rPr>
          <w:rFonts w:ascii="Times New Roman" w:hAnsi="Times New Roman" w:hint="eastAsia"/>
          <w:bCs/>
        </w:rPr>
        <w:t>S</w:t>
      </w:r>
      <w:r>
        <w:rPr>
          <w:rFonts w:ascii="Times New Roman" w:hAnsi="Times New Roman"/>
          <w:bCs/>
        </w:rPr>
        <w:t xml:space="preserve">RS power control for TDD CJT has been discussed over several meetings, and </w:t>
      </w:r>
      <w:r w:rsidR="00695E58">
        <w:rPr>
          <w:rFonts w:ascii="Times New Roman" w:hAnsi="Times New Roman"/>
          <w:bCs/>
        </w:rPr>
        <w:t xml:space="preserve">the main candidates </w:t>
      </w:r>
      <w:r w:rsidR="007C7BEB">
        <w:rPr>
          <w:rFonts w:ascii="Times New Roman" w:hAnsi="Times New Roman"/>
          <w:bCs/>
        </w:rPr>
        <w:t>are</w:t>
      </w:r>
      <w:r w:rsidR="00695E58">
        <w:rPr>
          <w:rFonts w:ascii="Times New Roman" w:hAnsi="Times New Roman"/>
          <w:bCs/>
        </w:rPr>
        <w:t xml:space="preserve"> Option 1 </w:t>
      </w:r>
      <w:r w:rsidR="00695E58" w:rsidRPr="00695E58">
        <w:rPr>
          <w:rFonts w:ascii="Times New Roman" w:hAnsi="Times New Roman"/>
          <w:bCs/>
        </w:rPr>
        <w:t>(for TRP-common SRS using one SRS resource set)</w:t>
      </w:r>
      <w:r w:rsidR="00695E58">
        <w:rPr>
          <w:rFonts w:ascii="Times New Roman" w:hAnsi="Times New Roman" w:hint="eastAsia"/>
          <w:bCs/>
        </w:rPr>
        <w:t xml:space="preserve"> </w:t>
      </w:r>
      <w:r w:rsidR="00695E58">
        <w:rPr>
          <w:rFonts w:ascii="Times New Roman" w:hAnsi="Times New Roman"/>
          <w:bCs/>
        </w:rPr>
        <w:t>and Option 2 (f</w:t>
      </w:r>
      <w:r w:rsidR="00695E58" w:rsidRPr="00695E58">
        <w:rPr>
          <w:rFonts w:ascii="Times New Roman" w:hAnsi="Times New Roman"/>
          <w:bCs/>
        </w:rPr>
        <w:t>or TRP-specific SRS using one SRS resource set</w:t>
      </w:r>
      <w:r w:rsidR="00695E58">
        <w:rPr>
          <w:rFonts w:ascii="Times New Roman" w:hAnsi="Times New Roman"/>
          <w:bCs/>
        </w:rPr>
        <w:t>). At the previous</w:t>
      </w:r>
      <w:r w:rsidR="00695E58">
        <w:rPr>
          <w:rFonts w:ascii="Times New Roman" w:hAnsi="Times New Roman" w:hint="eastAsia"/>
          <w:bCs/>
        </w:rPr>
        <w:t xml:space="preserve"> </w:t>
      </w:r>
      <w:r w:rsidR="00695E58">
        <w:rPr>
          <w:rFonts w:ascii="Times New Roman" w:hAnsi="Times New Roman"/>
          <w:bCs/>
        </w:rPr>
        <w:t xml:space="preserve">meeting, the </w:t>
      </w:r>
      <w:r w:rsidR="003A267F">
        <w:rPr>
          <w:rFonts w:ascii="Times New Roman" w:hAnsi="Times New Roman"/>
          <w:bCs/>
        </w:rPr>
        <w:t>majority</w:t>
      </w:r>
      <w:r w:rsidR="00695E58">
        <w:rPr>
          <w:rFonts w:ascii="Times New Roman" w:hAnsi="Times New Roman"/>
          <w:bCs/>
        </w:rPr>
        <w:t xml:space="preserve"> of companies support Option 1. </w:t>
      </w:r>
      <w:r w:rsidR="007309CB">
        <w:rPr>
          <w:rFonts w:ascii="Times New Roman" w:hAnsi="Times New Roman"/>
          <w:bCs/>
        </w:rPr>
        <w:t>L</w:t>
      </w:r>
      <w:r w:rsidR="001A0996">
        <w:rPr>
          <w:rFonts w:ascii="Times New Roman" w:hAnsi="Times New Roman"/>
          <w:bCs/>
        </w:rPr>
        <w:t>egacy TRP-specific SRS requires the same number of SRS resource sets as the number of multiple TRPs. In Rel-18, up to 4 TRPs transmission will be supported, therefore</w:t>
      </w:r>
      <w:r w:rsidR="007309CB">
        <w:rPr>
          <w:rFonts w:ascii="Times New Roman" w:hAnsi="Times New Roman"/>
          <w:bCs/>
        </w:rPr>
        <w:t>,</w:t>
      </w:r>
      <w:r w:rsidR="001A0996">
        <w:rPr>
          <w:rFonts w:ascii="Times New Roman" w:hAnsi="Times New Roman"/>
          <w:bCs/>
        </w:rPr>
        <w:t xml:space="preserve"> it is important to support TRP-common SRS and reduce the number of SRS resource sets. On the other hand, in Option 1, how to handle </w:t>
      </w:r>
      <w:r w:rsidR="001D6703">
        <w:rPr>
          <w:rFonts w:ascii="Times New Roman" w:hAnsi="Times New Roman"/>
          <w:bCs/>
        </w:rPr>
        <w:t xml:space="preserve">multiple DL pathloss RSs is under consideration. </w:t>
      </w:r>
      <w:r w:rsidR="001D6703" w:rsidRPr="001D6703">
        <w:rPr>
          <w:rFonts w:ascii="Times New Roman" w:hAnsi="Times New Roman"/>
          <w:bCs/>
        </w:rPr>
        <w:t>In order to reduce SRS interference and improve SRS reception quality, it is necessary to consider how to handle DL</w:t>
      </w:r>
      <w:r w:rsidR="001D6703">
        <w:rPr>
          <w:rFonts w:ascii="Times New Roman" w:hAnsi="Times New Roman"/>
          <w:bCs/>
        </w:rPr>
        <w:t xml:space="preserve"> pathloss </w:t>
      </w:r>
      <w:r w:rsidR="001D6703" w:rsidRPr="001D6703">
        <w:rPr>
          <w:rFonts w:ascii="Times New Roman" w:hAnsi="Times New Roman"/>
          <w:bCs/>
        </w:rPr>
        <w:t>RS</w:t>
      </w:r>
      <w:r w:rsidR="001D6703">
        <w:rPr>
          <w:rFonts w:ascii="Times New Roman" w:hAnsi="Times New Roman"/>
          <w:bCs/>
        </w:rPr>
        <w:t>s</w:t>
      </w:r>
      <w:r w:rsidR="001D6703" w:rsidRPr="001D6703">
        <w:rPr>
          <w:rFonts w:ascii="Times New Roman" w:hAnsi="Times New Roman"/>
          <w:bCs/>
        </w:rPr>
        <w:t>.</w:t>
      </w:r>
      <w:r w:rsidR="001D6703">
        <w:rPr>
          <w:rFonts w:ascii="Times New Roman" w:hAnsi="Times New Roman"/>
          <w:bCs/>
        </w:rPr>
        <w:t xml:space="preserve"> </w:t>
      </w:r>
    </w:p>
    <w:p w14:paraId="7032F4E8" w14:textId="43EE79C8" w:rsidR="00424F63" w:rsidRDefault="00424F63" w:rsidP="0005283C">
      <w:pPr>
        <w:rPr>
          <w:rFonts w:ascii="Times New Roman" w:hAnsi="Times New Roman"/>
          <w:bCs/>
        </w:rPr>
      </w:pPr>
    </w:p>
    <w:p w14:paraId="2EC2B836" w14:textId="6271186C" w:rsidR="001D6703" w:rsidRPr="001D6703" w:rsidRDefault="001D6703" w:rsidP="0005283C">
      <w:pPr>
        <w:rPr>
          <w:rFonts w:ascii="Times New Roman" w:hAnsi="Times New Roman"/>
          <w:b/>
        </w:rPr>
      </w:pPr>
      <w:r w:rsidRPr="001D6703">
        <w:rPr>
          <w:rFonts w:ascii="Times New Roman" w:hAnsi="Times New Roman" w:hint="eastAsia"/>
          <w:b/>
        </w:rPr>
        <w:t>P</w:t>
      </w:r>
      <w:r w:rsidRPr="001D6703">
        <w:rPr>
          <w:rFonts w:ascii="Times New Roman" w:hAnsi="Times New Roman"/>
          <w:b/>
        </w:rPr>
        <w:t>roposal 2:</w:t>
      </w:r>
    </w:p>
    <w:p w14:paraId="7CACA650" w14:textId="77777777" w:rsidR="001D6703" w:rsidRDefault="001D6703" w:rsidP="001D6703">
      <w:pPr>
        <w:rPr>
          <w:rFonts w:ascii="Times New Roman" w:hAnsi="Times New Roman"/>
          <w:bCs/>
        </w:rPr>
      </w:pPr>
      <w:r w:rsidRPr="001D6703">
        <w:rPr>
          <w:rFonts w:ascii="Times New Roman" w:hAnsi="Times New Roman"/>
          <w:bCs/>
        </w:rPr>
        <w:t>For per-TRP power control and/or power control of one or multiple SRS transmission occasions towards to multiple TRPs, for an SRS resource set, support Option 1 (for TRP-common SRS using one SRS resource set):</w:t>
      </w:r>
    </w:p>
    <w:p w14:paraId="16DFABC7" w14:textId="77777777" w:rsidR="001D6703" w:rsidRDefault="001D6703" w:rsidP="001D6703">
      <w:pPr>
        <w:pStyle w:val="a3"/>
        <w:numPr>
          <w:ilvl w:val="0"/>
          <w:numId w:val="32"/>
        </w:numPr>
        <w:ind w:leftChars="0"/>
        <w:rPr>
          <w:rFonts w:ascii="Times New Roman" w:hAnsi="Times New Roman"/>
          <w:bCs/>
        </w:rPr>
      </w:pPr>
      <w:r w:rsidRPr="001D6703">
        <w:rPr>
          <w:rFonts w:ascii="Times New Roman" w:hAnsi="Times New Roman"/>
          <w:bCs/>
        </w:rPr>
        <w:t>One power control process for all SRS resources of an SRS resource set where the power control process is based on one P0 value and one closed loop state and jointly on M (M &gt; 1</w:t>
      </w:r>
      <w:proofErr w:type="gramStart"/>
      <w:r w:rsidRPr="001D6703">
        <w:rPr>
          <w:rFonts w:ascii="Times New Roman" w:hAnsi="Times New Roman"/>
          <w:bCs/>
        </w:rPr>
        <w:t>)  DL</w:t>
      </w:r>
      <w:proofErr w:type="gramEnd"/>
      <w:r w:rsidRPr="001D6703">
        <w:rPr>
          <w:rFonts w:ascii="Times New Roman" w:hAnsi="Times New Roman"/>
          <w:bCs/>
        </w:rPr>
        <w:t xml:space="preserve"> pathloss RSs and/or M alphas.</w:t>
      </w:r>
    </w:p>
    <w:p w14:paraId="27C2DF1F" w14:textId="2B9F3C79" w:rsidR="001D6703" w:rsidRPr="001D6703" w:rsidRDefault="001D6703" w:rsidP="001D6703">
      <w:pPr>
        <w:pStyle w:val="a3"/>
        <w:numPr>
          <w:ilvl w:val="0"/>
          <w:numId w:val="32"/>
        </w:numPr>
        <w:ind w:leftChars="0"/>
        <w:rPr>
          <w:rFonts w:ascii="Times New Roman" w:hAnsi="Times New Roman"/>
          <w:bCs/>
        </w:rPr>
      </w:pPr>
      <w:r w:rsidRPr="001D6703">
        <w:rPr>
          <w:rFonts w:ascii="Times New Roman" w:hAnsi="Times New Roman"/>
          <w:bCs/>
        </w:rPr>
        <w:t>Each transmission occasion of the SRS resource is towards multiple TRPs.</w:t>
      </w:r>
    </w:p>
    <w:p w14:paraId="69CB92EE" w14:textId="1598AB71" w:rsidR="001D6703" w:rsidRPr="001D6703" w:rsidRDefault="001D6703" w:rsidP="001D6703">
      <w:pPr>
        <w:rPr>
          <w:rFonts w:ascii="Times New Roman" w:hAnsi="Times New Roman"/>
          <w:bCs/>
        </w:rPr>
      </w:pPr>
      <w:r>
        <w:rPr>
          <w:rFonts w:ascii="Times New Roman" w:hAnsi="Times New Roman" w:hint="eastAsia"/>
          <w:bCs/>
        </w:rPr>
        <w:t>F</w:t>
      </w:r>
      <w:r>
        <w:rPr>
          <w:rFonts w:ascii="Times New Roman" w:hAnsi="Times New Roman"/>
          <w:bCs/>
        </w:rPr>
        <w:t xml:space="preserve">FS: </w:t>
      </w:r>
      <w:r w:rsidR="007309CB">
        <w:rPr>
          <w:rFonts w:ascii="Times New Roman" w:hAnsi="Times New Roman"/>
          <w:bCs/>
        </w:rPr>
        <w:t>H</w:t>
      </w:r>
      <w:r>
        <w:rPr>
          <w:rFonts w:ascii="Times New Roman" w:hAnsi="Times New Roman"/>
          <w:bCs/>
        </w:rPr>
        <w:t xml:space="preserve">ow to handle multiple DL pathloss RSs. </w:t>
      </w:r>
    </w:p>
    <w:p w14:paraId="338B19C0" w14:textId="77777777" w:rsidR="0005283C" w:rsidRDefault="0005283C" w:rsidP="0005283C">
      <w:pPr>
        <w:rPr>
          <w:rFonts w:ascii="Times New Roman" w:hAnsi="Times New Roman"/>
          <w:bCs/>
        </w:rPr>
      </w:pPr>
    </w:p>
    <w:p w14:paraId="5386ACA8" w14:textId="77777777" w:rsidR="007309CB" w:rsidRPr="000C1A10" w:rsidRDefault="007309CB" w:rsidP="0005283C">
      <w:pPr>
        <w:rPr>
          <w:rFonts w:ascii="Times New Roman" w:hAnsi="Times New Roman"/>
          <w:bCs/>
        </w:rPr>
      </w:pPr>
    </w:p>
    <w:p w14:paraId="034F88B5" w14:textId="2E28BE40" w:rsidR="00BF3929" w:rsidRPr="000C1A10" w:rsidRDefault="00BF3929" w:rsidP="00A85EA3">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0C1A10">
        <w:rPr>
          <w:rFonts w:ascii="Times New Roman" w:hAnsi="Times New Roman"/>
        </w:rPr>
        <w:t>Conclusion</w:t>
      </w:r>
    </w:p>
    <w:p w14:paraId="3424BCE2" w14:textId="5222DD3E" w:rsidR="004308D1" w:rsidRPr="000C1A10" w:rsidRDefault="004308D1" w:rsidP="004308D1">
      <w:pPr>
        <w:rPr>
          <w:rFonts w:ascii="Times New Roman" w:hAnsi="Times New Roman"/>
        </w:rPr>
      </w:pPr>
      <w:r w:rsidRPr="000C1A10">
        <w:rPr>
          <w:rFonts w:ascii="Times New Roman" w:hAnsi="Times New Roman"/>
        </w:rPr>
        <w:t xml:space="preserve">In this contribution, we provided views on the SRS configuration targeting TDD CJT </w:t>
      </w:r>
      <w:r w:rsidR="00597E69" w:rsidRPr="000C1A10">
        <w:rPr>
          <w:rFonts w:ascii="Times New Roman" w:hAnsi="Times New Roman"/>
        </w:rPr>
        <w:t>and 8 TX operation</w:t>
      </w:r>
      <w:r w:rsidR="00251C0D" w:rsidRPr="000C1A10">
        <w:rPr>
          <w:rFonts w:ascii="Times New Roman" w:hAnsi="Times New Roman"/>
        </w:rPr>
        <w:t xml:space="preserve">, and </w:t>
      </w:r>
      <w:r w:rsidR="00597E69" w:rsidRPr="000C1A10">
        <w:rPr>
          <w:rFonts w:ascii="Times New Roman" w:hAnsi="Times New Roman"/>
        </w:rPr>
        <w:t>observation and proposals are</w:t>
      </w:r>
      <w:r w:rsidRPr="000C1A10">
        <w:rPr>
          <w:rFonts w:ascii="Times New Roman" w:hAnsi="Times New Roman"/>
        </w:rPr>
        <w:t xml:space="preserve"> the following.</w:t>
      </w:r>
    </w:p>
    <w:p w14:paraId="149E8096" w14:textId="30D6E2CE" w:rsidR="004308D1" w:rsidRPr="000C1A10" w:rsidRDefault="004308D1" w:rsidP="004308D1">
      <w:pPr>
        <w:rPr>
          <w:rFonts w:ascii="Times New Roman" w:hAnsi="Times New Roman"/>
          <w:b/>
          <w:bCs/>
          <w:szCs w:val="21"/>
        </w:rPr>
      </w:pPr>
    </w:p>
    <w:p w14:paraId="0B1ADE14" w14:textId="77777777" w:rsidR="001D6703" w:rsidRPr="000C1A10" w:rsidRDefault="001D6703" w:rsidP="001D6703">
      <w:pPr>
        <w:widowControl/>
        <w:spacing w:before="120" w:afterLines="50" w:after="180" w:line="259" w:lineRule="auto"/>
        <w:contextualSpacing/>
        <w:jc w:val="left"/>
        <w:rPr>
          <w:rFonts w:ascii="Times New Roman" w:hAnsi="Times New Roman"/>
          <w:b/>
        </w:rPr>
      </w:pPr>
      <w:r w:rsidRPr="000C1A10">
        <w:rPr>
          <w:rFonts w:ascii="Times New Roman" w:hAnsi="Times New Roman"/>
          <w:b/>
        </w:rPr>
        <w:t>Proposal 1:</w:t>
      </w:r>
    </w:p>
    <w:p w14:paraId="20C669D4" w14:textId="77777777" w:rsidR="001D6703" w:rsidRPr="000C1A10" w:rsidRDefault="001D6703" w:rsidP="001D6703">
      <w:pPr>
        <w:rPr>
          <w:rFonts w:ascii="Times New Roman" w:hAnsi="Times New Roman"/>
          <w:szCs w:val="20"/>
        </w:rPr>
      </w:pPr>
      <w:r w:rsidRPr="000C1A10">
        <w:rPr>
          <w:rFonts w:ascii="Times New Roman" w:hAnsi="Times New Roman"/>
          <w:szCs w:val="20"/>
        </w:rPr>
        <w:t>For an 8-port SRS resource in a SRS resource set with usage ‘codebook’ or ‘</w:t>
      </w:r>
      <w:proofErr w:type="spellStart"/>
      <w:r w:rsidRPr="000C1A10">
        <w:rPr>
          <w:rFonts w:ascii="Times New Roman" w:hAnsi="Times New Roman"/>
          <w:szCs w:val="20"/>
        </w:rPr>
        <w:t>antennaSwitching</w:t>
      </w:r>
      <w:proofErr w:type="spellEnd"/>
      <w:r w:rsidRPr="000C1A10">
        <w:rPr>
          <w:rFonts w:ascii="Times New Roman" w:hAnsi="Times New Roman"/>
          <w:szCs w:val="20"/>
        </w:rPr>
        <w:t>’ and resource mapping based on TDM onto m ≥ 2 OFDM symbols in a slot and with TDM factor s, support the 8 ports equally partitioned into s subsets with each subset having 8/s different ports.</w:t>
      </w:r>
    </w:p>
    <w:p w14:paraId="76D6A535" w14:textId="77777777" w:rsidR="001D6703" w:rsidRPr="000C1A10" w:rsidRDefault="001D6703" w:rsidP="001D6703">
      <w:pPr>
        <w:pStyle w:val="bullet1"/>
        <w:numPr>
          <w:ilvl w:val="0"/>
          <w:numId w:val="32"/>
        </w:numPr>
        <w:spacing w:line="240" w:lineRule="auto"/>
        <w:contextualSpacing/>
        <w:rPr>
          <w:rFonts w:ascii="Times New Roman" w:hAnsi="Times New Roman"/>
          <w:sz w:val="20"/>
          <w:szCs w:val="20"/>
        </w:rPr>
      </w:pPr>
      <w:r w:rsidRPr="000C1A10">
        <w:rPr>
          <w:rFonts w:ascii="Times New Roman" w:hAnsi="Times New Roman"/>
          <w:sz w:val="20"/>
        </w:rPr>
        <w:t>Support s=2, 4, 8.</w:t>
      </w:r>
    </w:p>
    <w:p w14:paraId="74BDB70C" w14:textId="1AC1A2B8" w:rsidR="00BF3929" w:rsidRPr="000C1A10" w:rsidRDefault="00BF3929" w:rsidP="00841429">
      <w:pPr>
        <w:rPr>
          <w:rFonts w:ascii="Times New Roman" w:eastAsia="SimSun" w:hAnsi="Times New Roman"/>
          <w:b/>
          <w:bCs/>
          <w:kern w:val="0"/>
          <w:sz w:val="28"/>
          <w:szCs w:val="28"/>
          <w:lang w:eastAsia="en-US"/>
        </w:rPr>
      </w:pPr>
    </w:p>
    <w:p w14:paraId="0FA31443" w14:textId="77777777" w:rsidR="001D6703" w:rsidRPr="001D6703" w:rsidRDefault="001D6703" w:rsidP="001D6703">
      <w:pPr>
        <w:rPr>
          <w:rFonts w:ascii="Times New Roman" w:hAnsi="Times New Roman"/>
          <w:b/>
        </w:rPr>
      </w:pPr>
      <w:r w:rsidRPr="001D6703">
        <w:rPr>
          <w:rFonts w:ascii="Times New Roman" w:hAnsi="Times New Roman" w:hint="eastAsia"/>
          <w:b/>
        </w:rPr>
        <w:t>P</w:t>
      </w:r>
      <w:r w:rsidRPr="001D6703">
        <w:rPr>
          <w:rFonts w:ascii="Times New Roman" w:hAnsi="Times New Roman"/>
          <w:b/>
        </w:rPr>
        <w:t>roposal 2:</w:t>
      </w:r>
    </w:p>
    <w:p w14:paraId="7E4D100C" w14:textId="77777777" w:rsidR="001D6703" w:rsidRDefault="001D6703" w:rsidP="001D6703">
      <w:pPr>
        <w:rPr>
          <w:rFonts w:ascii="Times New Roman" w:hAnsi="Times New Roman"/>
          <w:bCs/>
        </w:rPr>
      </w:pPr>
      <w:r w:rsidRPr="001D6703">
        <w:rPr>
          <w:rFonts w:ascii="Times New Roman" w:hAnsi="Times New Roman"/>
          <w:bCs/>
        </w:rPr>
        <w:t>For per-TRP power control and/or power control of one or multiple SRS transmission occasions towards to multiple TRPs, for an SRS resource set, support Option 1 (for TRP-common SRS using one SRS resource set):</w:t>
      </w:r>
    </w:p>
    <w:p w14:paraId="6D6DA806" w14:textId="77777777" w:rsidR="001D6703" w:rsidRDefault="001D6703" w:rsidP="001D6703">
      <w:pPr>
        <w:pStyle w:val="a3"/>
        <w:numPr>
          <w:ilvl w:val="0"/>
          <w:numId w:val="32"/>
        </w:numPr>
        <w:ind w:leftChars="0"/>
        <w:rPr>
          <w:rFonts w:ascii="Times New Roman" w:hAnsi="Times New Roman"/>
          <w:bCs/>
        </w:rPr>
      </w:pPr>
      <w:r w:rsidRPr="001D6703">
        <w:rPr>
          <w:rFonts w:ascii="Times New Roman" w:hAnsi="Times New Roman"/>
          <w:bCs/>
        </w:rPr>
        <w:t>One power control process for all SRS resources of an SRS resource set where the power control process is based on one P0 value and one closed loop state and jointly on M (M &gt; 1</w:t>
      </w:r>
      <w:proofErr w:type="gramStart"/>
      <w:r w:rsidRPr="001D6703">
        <w:rPr>
          <w:rFonts w:ascii="Times New Roman" w:hAnsi="Times New Roman"/>
          <w:bCs/>
        </w:rPr>
        <w:t>)  DL</w:t>
      </w:r>
      <w:proofErr w:type="gramEnd"/>
      <w:r w:rsidRPr="001D6703">
        <w:rPr>
          <w:rFonts w:ascii="Times New Roman" w:hAnsi="Times New Roman"/>
          <w:bCs/>
        </w:rPr>
        <w:t xml:space="preserve"> pathloss RSs and/or M alphas.</w:t>
      </w:r>
    </w:p>
    <w:p w14:paraId="22D3DE33" w14:textId="77777777" w:rsidR="001D6703" w:rsidRPr="001D6703" w:rsidRDefault="001D6703" w:rsidP="001D6703">
      <w:pPr>
        <w:pStyle w:val="a3"/>
        <w:numPr>
          <w:ilvl w:val="0"/>
          <w:numId w:val="32"/>
        </w:numPr>
        <w:ind w:leftChars="0"/>
        <w:rPr>
          <w:rFonts w:ascii="Times New Roman" w:hAnsi="Times New Roman"/>
          <w:bCs/>
        </w:rPr>
      </w:pPr>
      <w:r w:rsidRPr="001D6703">
        <w:rPr>
          <w:rFonts w:ascii="Times New Roman" w:hAnsi="Times New Roman"/>
          <w:bCs/>
        </w:rPr>
        <w:t>Each transmission occasion of the SRS resource is towards multiple TRPs.</w:t>
      </w:r>
    </w:p>
    <w:p w14:paraId="35001349" w14:textId="1B2248D0" w:rsidR="001D6703" w:rsidRPr="001D6703" w:rsidRDefault="001D6703" w:rsidP="001D6703">
      <w:pPr>
        <w:rPr>
          <w:rFonts w:ascii="Times New Roman" w:hAnsi="Times New Roman"/>
          <w:bCs/>
        </w:rPr>
      </w:pPr>
      <w:r>
        <w:rPr>
          <w:rFonts w:ascii="Times New Roman" w:hAnsi="Times New Roman" w:hint="eastAsia"/>
          <w:bCs/>
        </w:rPr>
        <w:t>F</w:t>
      </w:r>
      <w:r>
        <w:rPr>
          <w:rFonts w:ascii="Times New Roman" w:hAnsi="Times New Roman"/>
          <w:bCs/>
        </w:rPr>
        <w:t xml:space="preserve">FS: </w:t>
      </w:r>
      <w:r w:rsidR="007309CB">
        <w:rPr>
          <w:rFonts w:ascii="Times New Roman" w:hAnsi="Times New Roman"/>
          <w:bCs/>
        </w:rPr>
        <w:t>H</w:t>
      </w:r>
      <w:r>
        <w:rPr>
          <w:rFonts w:ascii="Times New Roman" w:hAnsi="Times New Roman"/>
          <w:bCs/>
        </w:rPr>
        <w:t xml:space="preserve">ow to handle multiple DL pathloss RSs. </w:t>
      </w:r>
    </w:p>
    <w:p w14:paraId="5F3BAE85" w14:textId="77777777" w:rsidR="001D6703" w:rsidRPr="000C1A10" w:rsidRDefault="001D6703" w:rsidP="00841429">
      <w:pPr>
        <w:rPr>
          <w:rFonts w:ascii="Times New Roman" w:eastAsia="SimSun" w:hAnsi="Times New Roman"/>
          <w:b/>
          <w:bCs/>
          <w:kern w:val="0"/>
          <w:sz w:val="28"/>
          <w:szCs w:val="28"/>
          <w:lang w:eastAsia="en-US"/>
        </w:rPr>
      </w:pPr>
    </w:p>
    <w:p w14:paraId="60A4160B" w14:textId="0CDBA423" w:rsidR="00BF3929" w:rsidRPr="000C1A10" w:rsidRDefault="00BF3929" w:rsidP="00BF3929">
      <w:pPr>
        <w:pStyle w:val="1"/>
        <w:widowControl w:val="0"/>
        <w:numPr>
          <w:ilvl w:val="0"/>
          <w:numId w:val="0"/>
        </w:numPr>
        <w:pBdr>
          <w:top w:val="none" w:sz="0" w:space="0" w:color="auto"/>
        </w:pBdr>
        <w:tabs>
          <w:tab w:val="clear" w:pos="432"/>
        </w:tabs>
        <w:autoSpaceDE/>
        <w:autoSpaceDN/>
        <w:adjustRightInd/>
        <w:snapToGrid/>
        <w:spacing w:before="0" w:after="0" w:line="240" w:lineRule="auto"/>
        <w:ind w:left="432" w:hanging="432"/>
        <w:rPr>
          <w:rFonts w:ascii="Times New Roman" w:hAnsi="Times New Roman"/>
          <w:b w:val="0"/>
        </w:rPr>
      </w:pPr>
      <w:r w:rsidRPr="000C1A10">
        <w:rPr>
          <w:rFonts w:ascii="Times New Roman" w:hAnsi="Times New Roman"/>
        </w:rPr>
        <w:t>Reference</w:t>
      </w:r>
    </w:p>
    <w:p w14:paraId="26EC3107" w14:textId="356CF290" w:rsidR="00841429" w:rsidRPr="000C1A10" w:rsidRDefault="00841429" w:rsidP="00841429">
      <w:pPr>
        <w:rPr>
          <w:rFonts w:ascii="Times New Roman" w:hAnsi="Times New Roman"/>
        </w:rPr>
      </w:pPr>
      <w:r w:rsidRPr="000C1A10">
        <w:rPr>
          <w:rFonts w:ascii="Times New Roman" w:hAnsi="Times New Roman"/>
        </w:rPr>
        <w:t>[1] RAN1 #11</w:t>
      </w:r>
      <w:r w:rsidR="00F3783B" w:rsidRPr="000C1A10">
        <w:rPr>
          <w:rFonts w:ascii="Times New Roman" w:hAnsi="Times New Roman"/>
        </w:rPr>
        <w:t>2</w:t>
      </w:r>
      <w:r w:rsidRPr="000C1A10">
        <w:rPr>
          <w:rFonts w:ascii="Times New Roman" w:hAnsi="Times New Roman"/>
        </w:rPr>
        <w:t xml:space="preserve">, Chair’s Notes. </w:t>
      </w:r>
    </w:p>
    <w:p w14:paraId="2BF4229E" w14:textId="6985DEA7" w:rsidR="00F3783B" w:rsidRPr="000C1A10" w:rsidRDefault="00BF3929" w:rsidP="008D4004">
      <w:pPr>
        <w:widowControl/>
        <w:spacing w:before="120" w:afterLines="50" w:after="180" w:line="259" w:lineRule="auto"/>
        <w:contextualSpacing/>
        <w:jc w:val="left"/>
        <w:rPr>
          <w:rFonts w:ascii="Times New Roman" w:hAnsi="Times New Roman"/>
          <w:bCs/>
        </w:rPr>
      </w:pPr>
      <w:r w:rsidRPr="000C1A10">
        <w:rPr>
          <w:rFonts w:ascii="Times New Roman" w:hAnsi="Times New Roman"/>
          <w:bCs/>
        </w:rPr>
        <w:t xml:space="preserve">[2] </w:t>
      </w:r>
      <w:r w:rsidR="004F3FD8" w:rsidRPr="000C1A10">
        <w:rPr>
          <w:rFonts w:ascii="Times New Roman" w:hAnsi="Times New Roman"/>
          <w:bCs/>
        </w:rPr>
        <w:t>R1-2</w:t>
      </w:r>
      <w:r w:rsidR="00F3783B" w:rsidRPr="000C1A10">
        <w:rPr>
          <w:rFonts w:ascii="Times New Roman" w:hAnsi="Times New Roman"/>
          <w:bCs/>
        </w:rPr>
        <w:t>301879</w:t>
      </w:r>
      <w:r w:rsidR="004308D1" w:rsidRPr="000C1A10">
        <w:rPr>
          <w:rFonts w:ascii="Times New Roman" w:hAnsi="Times New Roman"/>
          <w:bCs/>
        </w:rPr>
        <w:t xml:space="preserve">, </w:t>
      </w:r>
      <w:r w:rsidR="004F3FD8" w:rsidRPr="000C1A10">
        <w:rPr>
          <w:rFonts w:ascii="Times New Roman" w:hAnsi="Times New Roman"/>
          <w:bCs/>
        </w:rPr>
        <w:t>FL Summary #</w:t>
      </w:r>
      <w:r w:rsidR="00F3783B" w:rsidRPr="000C1A10">
        <w:rPr>
          <w:rFonts w:ascii="Times New Roman" w:hAnsi="Times New Roman"/>
          <w:bCs/>
        </w:rPr>
        <w:t>3</w:t>
      </w:r>
      <w:r w:rsidR="004F3FD8" w:rsidRPr="000C1A10">
        <w:rPr>
          <w:rFonts w:ascii="Times New Roman" w:hAnsi="Times New Roman"/>
          <w:bCs/>
        </w:rPr>
        <w:t xml:space="preserve"> on SRS enhancements</w:t>
      </w:r>
      <w:r w:rsidR="004308D1" w:rsidRPr="000C1A10">
        <w:rPr>
          <w:rFonts w:ascii="Times New Roman" w:hAnsi="Times New Roman"/>
          <w:bCs/>
        </w:rPr>
        <w:t xml:space="preserve">, Moderator (FUTUREWEI). </w:t>
      </w:r>
    </w:p>
    <w:sectPr w:rsidR="00F3783B" w:rsidRPr="000C1A1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20855" w14:textId="77777777" w:rsidR="001B6ABE" w:rsidRDefault="001B6ABE" w:rsidP="001B6ABE">
      <w:r>
        <w:separator/>
      </w:r>
    </w:p>
  </w:endnote>
  <w:endnote w:type="continuationSeparator" w:id="0">
    <w:p w14:paraId="3FCA99B6" w14:textId="77777777" w:rsidR="001B6ABE" w:rsidRDefault="001B6ABE" w:rsidP="001B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7167" w14:textId="77777777" w:rsidR="001B6ABE" w:rsidRDefault="001B6ABE" w:rsidP="001B6ABE">
      <w:r>
        <w:separator/>
      </w:r>
    </w:p>
  </w:footnote>
  <w:footnote w:type="continuationSeparator" w:id="0">
    <w:p w14:paraId="2363AA6B" w14:textId="77777777" w:rsidR="001B6ABE" w:rsidRDefault="001B6ABE" w:rsidP="001B6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6A1"/>
    <w:multiLevelType w:val="hybridMultilevel"/>
    <w:tmpl w:val="DA48A9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EE3E90"/>
    <w:multiLevelType w:val="hybridMultilevel"/>
    <w:tmpl w:val="BA18B3A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6650AC9"/>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61B3B"/>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 w15:restartNumberingAfterBreak="0">
    <w:nsid w:val="0D50578A"/>
    <w:multiLevelType w:val="multilevel"/>
    <w:tmpl w:val="891A2AB6"/>
    <w:lvl w:ilvl="0">
      <w:start w:val="2"/>
      <w:numFmt w:val="decimal"/>
      <w:lvlText w:val="%1"/>
      <w:lvlJc w:val="left"/>
      <w:pPr>
        <w:ind w:left="360" w:hanging="360"/>
      </w:pPr>
      <w:rPr>
        <w:b/>
      </w:rPr>
    </w:lvl>
    <w:lvl w:ilvl="1">
      <w:start w:val="4"/>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6946F7"/>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144C5EAA"/>
    <w:multiLevelType w:val="hybridMultilevel"/>
    <w:tmpl w:val="B186033A"/>
    <w:lvl w:ilvl="0" w:tplc="B5A89D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5001A55"/>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0" w15:restartNumberingAfterBreak="0">
    <w:nsid w:val="27692CF0"/>
    <w:multiLevelType w:val="hybridMultilevel"/>
    <w:tmpl w:val="660E96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01F0E"/>
    <w:multiLevelType w:val="hybridMultilevel"/>
    <w:tmpl w:val="B56C8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68519EC"/>
    <w:multiLevelType w:val="multilevel"/>
    <w:tmpl w:val="71D8E2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EE787D"/>
    <w:multiLevelType w:val="hybridMultilevel"/>
    <w:tmpl w:val="C0E6D9D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46D0DF9"/>
    <w:multiLevelType w:val="hybridMultilevel"/>
    <w:tmpl w:val="ECC84ED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5D3502AF"/>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CB87003"/>
    <w:multiLevelType w:val="hybridMultilevel"/>
    <w:tmpl w:val="CB261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97664184">
    <w:abstractNumId w:val="0"/>
  </w:num>
  <w:num w:numId="2" w16cid:durableId="1792475625">
    <w:abstractNumId w:val="17"/>
  </w:num>
  <w:num w:numId="3" w16cid:durableId="2073380977">
    <w:abstractNumId w:val="13"/>
  </w:num>
  <w:num w:numId="4" w16cid:durableId="855074787">
    <w:abstractNumId w:val="18"/>
  </w:num>
  <w:num w:numId="5" w16cid:durableId="187374414">
    <w:abstractNumId w:val="27"/>
  </w:num>
  <w:num w:numId="6" w16cid:durableId="714651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8666205">
    <w:abstractNumId w:val="3"/>
  </w:num>
  <w:num w:numId="8" w16cid:durableId="312221142">
    <w:abstractNumId w:val="6"/>
  </w:num>
  <w:num w:numId="9" w16cid:durableId="4627719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1330587">
    <w:abstractNumId w:val="23"/>
  </w:num>
  <w:num w:numId="11" w16cid:durableId="1263339344">
    <w:abstractNumId w:val="25"/>
  </w:num>
  <w:num w:numId="12" w16cid:durableId="1759717123">
    <w:abstractNumId w:val="11"/>
  </w:num>
  <w:num w:numId="13" w16cid:durableId="13876785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8066442">
    <w:abstractNumId w:val="21"/>
  </w:num>
  <w:num w:numId="15" w16cid:durableId="1136530621">
    <w:abstractNumId w:val="7"/>
  </w:num>
  <w:num w:numId="16" w16cid:durableId="1127745535">
    <w:abstractNumId w:val="9"/>
  </w:num>
  <w:num w:numId="17" w16cid:durableId="848256585">
    <w:abstractNumId w:val="22"/>
  </w:num>
  <w:num w:numId="18" w16cid:durableId="1955138581">
    <w:abstractNumId w:val="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7348081">
    <w:abstractNumId w:val="12"/>
  </w:num>
  <w:num w:numId="20" w16cid:durableId="226116840">
    <w:abstractNumId w:val="4"/>
  </w:num>
  <w:num w:numId="21" w16cid:durableId="284165244">
    <w:abstractNumId w:val="14"/>
  </w:num>
  <w:num w:numId="22" w16cid:durableId="630093010">
    <w:abstractNumId w:val="15"/>
  </w:num>
  <w:num w:numId="23" w16cid:durableId="1547721639">
    <w:abstractNumId w:val="20"/>
  </w:num>
  <w:num w:numId="24" w16cid:durableId="1674453574">
    <w:abstractNumId w:val="10"/>
  </w:num>
  <w:num w:numId="25" w16cid:durableId="2114205952">
    <w:abstractNumId w:val="1"/>
  </w:num>
  <w:num w:numId="26" w16cid:durableId="1016730738">
    <w:abstractNumId w:val="16"/>
  </w:num>
  <w:num w:numId="27" w16cid:durableId="524828512">
    <w:abstractNumId w:val="24"/>
  </w:num>
  <w:num w:numId="28" w16cid:durableId="1387755511">
    <w:abstractNumId w:val="16"/>
  </w:num>
  <w:num w:numId="29" w16cid:durableId="918563002">
    <w:abstractNumId w:val="16"/>
  </w:num>
  <w:num w:numId="30" w16cid:durableId="848522635">
    <w:abstractNumId w:val="23"/>
  </w:num>
  <w:num w:numId="31" w16cid:durableId="493836537">
    <w:abstractNumId w:val="8"/>
  </w:num>
  <w:num w:numId="32" w16cid:durableId="17012064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CAF"/>
    <w:rsid w:val="00011B27"/>
    <w:rsid w:val="000132C9"/>
    <w:rsid w:val="0005283C"/>
    <w:rsid w:val="000B4BF9"/>
    <w:rsid w:val="000C1A10"/>
    <w:rsid w:val="000F014D"/>
    <w:rsid w:val="000F47C5"/>
    <w:rsid w:val="001411FB"/>
    <w:rsid w:val="00144BA3"/>
    <w:rsid w:val="00161D50"/>
    <w:rsid w:val="00186EAE"/>
    <w:rsid w:val="00187097"/>
    <w:rsid w:val="001A0996"/>
    <w:rsid w:val="001B6ABE"/>
    <w:rsid w:val="001D0822"/>
    <w:rsid w:val="001D6703"/>
    <w:rsid w:val="00251C0D"/>
    <w:rsid w:val="0028523E"/>
    <w:rsid w:val="00361C01"/>
    <w:rsid w:val="0039004F"/>
    <w:rsid w:val="0039042D"/>
    <w:rsid w:val="00394C3F"/>
    <w:rsid w:val="003A267F"/>
    <w:rsid w:val="003A7DAC"/>
    <w:rsid w:val="003B7941"/>
    <w:rsid w:val="00411421"/>
    <w:rsid w:val="00416495"/>
    <w:rsid w:val="00424F63"/>
    <w:rsid w:val="004308D1"/>
    <w:rsid w:val="00437788"/>
    <w:rsid w:val="0045360F"/>
    <w:rsid w:val="00454A51"/>
    <w:rsid w:val="00467E9D"/>
    <w:rsid w:val="004F3FD8"/>
    <w:rsid w:val="00513F04"/>
    <w:rsid w:val="00570FD2"/>
    <w:rsid w:val="00580035"/>
    <w:rsid w:val="00597E69"/>
    <w:rsid w:val="005A2FA9"/>
    <w:rsid w:val="005A390C"/>
    <w:rsid w:val="005B5558"/>
    <w:rsid w:val="005C44DF"/>
    <w:rsid w:val="006131E8"/>
    <w:rsid w:val="00652BBA"/>
    <w:rsid w:val="00653D34"/>
    <w:rsid w:val="00676DB7"/>
    <w:rsid w:val="00695E58"/>
    <w:rsid w:val="006A5C24"/>
    <w:rsid w:val="007309CB"/>
    <w:rsid w:val="00795327"/>
    <w:rsid w:val="007A4237"/>
    <w:rsid w:val="007C7BEB"/>
    <w:rsid w:val="00841429"/>
    <w:rsid w:val="008460CF"/>
    <w:rsid w:val="00896B59"/>
    <w:rsid w:val="008B2182"/>
    <w:rsid w:val="008D4004"/>
    <w:rsid w:val="009035B4"/>
    <w:rsid w:val="009340DC"/>
    <w:rsid w:val="009633D5"/>
    <w:rsid w:val="0099205A"/>
    <w:rsid w:val="00992CAF"/>
    <w:rsid w:val="009C4FE7"/>
    <w:rsid w:val="009D0FC7"/>
    <w:rsid w:val="00A0005C"/>
    <w:rsid w:val="00A3069A"/>
    <w:rsid w:val="00A42BDF"/>
    <w:rsid w:val="00A563AE"/>
    <w:rsid w:val="00A85EA3"/>
    <w:rsid w:val="00AA70A0"/>
    <w:rsid w:val="00AC4051"/>
    <w:rsid w:val="00AD2E19"/>
    <w:rsid w:val="00B21164"/>
    <w:rsid w:val="00B24510"/>
    <w:rsid w:val="00B418AF"/>
    <w:rsid w:val="00B5059F"/>
    <w:rsid w:val="00B50784"/>
    <w:rsid w:val="00B61285"/>
    <w:rsid w:val="00B9616C"/>
    <w:rsid w:val="00BB0A2F"/>
    <w:rsid w:val="00BC2D53"/>
    <w:rsid w:val="00BD037B"/>
    <w:rsid w:val="00BD3529"/>
    <w:rsid w:val="00BF24F4"/>
    <w:rsid w:val="00BF3929"/>
    <w:rsid w:val="00C00B18"/>
    <w:rsid w:val="00C00B96"/>
    <w:rsid w:val="00C027CF"/>
    <w:rsid w:val="00C0750C"/>
    <w:rsid w:val="00C22111"/>
    <w:rsid w:val="00CF1197"/>
    <w:rsid w:val="00D07624"/>
    <w:rsid w:val="00DB3E42"/>
    <w:rsid w:val="00DB41E8"/>
    <w:rsid w:val="00DC2462"/>
    <w:rsid w:val="00DD54BC"/>
    <w:rsid w:val="00DE113C"/>
    <w:rsid w:val="00DE65E8"/>
    <w:rsid w:val="00E07C2D"/>
    <w:rsid w:val="00E211E8"/>
    <w:rsid w:val="00E72852"/>
    <w:rsid w:val="00E75842"/>
    <w:rsid w:val="00EC4883"/>
    <w:rsid w:val="00F012C0"/>
    <w:rsid w:val="00F034CC"/>
    <w:rsid w:val="00F3674C"/>
    <w:rsid w:val="00F3783B"/>
    <w:rsid w:val="00F758CA"/>
    <w:rsid w:val="00F84968"/>
    <w:rsid w:val="00F968C5"/>
    <w:rsid w:val="00FF17AF"/>
    <w:rsid w:val="00FF1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0CFFD405"/>
  <w15:chartTrackingRefBased/>
  <w15:docId w15:val="{16E69E35-4A6C-4E9D-A2E5-EF9A73C34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6703"/>
    <w:pPr>
      <w:widowControl w:val="0"/>
      <w:jc w:val="both"/>
    </w:pPr>
    <w:rPr>
      <w:rFonts w:ascii="游明朝" w:eastAsia="游明朝" w:hAnsi="游明朝" w:cs="Times New Roman"/>
    </w:rPr>
  </w:style>
  <w:style w:type="paragraph" w:styleId="1">
    <w:name w:val="heading 1"/>
    <w:basedOn w:val="a"/>
    <w:next w:val="a"/>
    <w:link w:val="10"/>
    <w:qFormat/>
    <w:rsid w:val="008D4004"/>
    <w:pPr>
      <w:keepNext/>
      <w:widowControl/>
      <w:numPr>
        <w:numId w:val="3"/>
      </w:numPr>
      <w:pBdr>
        <w:top w:val="single" w:sz="12" w:space="1" w:color="auto"/>
      </w:pBdr>
      <w:autoSpaceDE w:val="0"/>
      <w:autoSpaceDN w:val="0"/>
      <w:adjustRightInd w:val="0"/>
      <w:snapToGrid w:val="0"/>
      <w:spacing w:before="120" w:after="120" w:line="259" w:lineRule="auto"/>
      <w:outlineLvl w:val="0"/>
    </w:pPr>
    <w:rPr>
      <w:rFonts w:ascii="Arial" w:eastAsia="SimSun" w:hAnsi="Arial"/>
      <w:b/>
      <w:bCs/>
      <w:kern w:val="0"/>
      <w:sz w:val="28"/>
      <w:szCs w:val="28"/>
      <w:lang w:eastAsia="en-US"/>
    </w:rPr>
  </w:style>
  <w:style w:type="paragraph" w:styleId="2">
    <w:name w:val="heading 2"/>
    <w:basedOn w:val="a"/>
    <w:next w:val="a"/>
    <w:link w:val="20"/>
    <w:qFormat/>
    <w:rsid w:val="008D4004"/>
    <w:pPr>
      <w:keepNext/>
      <w:widowControl/>
      <w:numPr>
        <w:ilvl w:val="1"/>
        <w:numId w:val="3"/>
      </w:numPr>
      <w:tabs>
        <w:tab w:val="left" w:pos="432"/>
      </w:tabs>
      <w:autoSpaceDE w:val="0"/>
      <w:autoSpaceDN w:val="0"/>
      <w:adjustRightInd w:val="0"/>
      <w:snapToGrid w:val="0"/>
      <w:spacing w:before="120" w:after="120" w:line="259" w:lineRule="auto"/>
      <w:outlineLvl w:val="1"/>
    </w:pPr>
    <w:rPr>
      <w:rFonts w:ascii="Arial" w:eastAsia="SimSun" w:hAnsi="Arial"/>
      <w:b/>
      <w:bCs/>
      <w:kern w:val="0"/>
      <w:sz w:val="24"/>
      <w:lang w:eastAsia="en-US"/>
    </w:rPr>
  </w:style>
  <w:style w:type="paragraph" w:styleId="3">
    <w:name w:val="heading 3"/>
    <w:basedOn w:val="a"/>
    <w:next w:val="a"/>
    <w:link w:val="30"/>
    <w:qFormat/>
    <w:rsid w:val="008D4004"/>
    <w:pPr>
      <w:keepNext/>
      <w:widowControl/>
      <w:numPr>
        <w:ilvl w:val="2"/>
        <w:numId w:val="3"/>
      </w:numPr>
      <w:tabs>
        <w:tab w:val="left" w:pos="432"/>
      </w:tabs>
      <w:autoSpaceDE w:val="0"/>
      <w:autoSpaceDN w:val="0"/>
      <w:adjustRightInd w:val="0"/>
      <w:snapToGrid w:val="0"/>
      <w:spacing w:before="120" w:after="120" w:line="259" w:lineRule="auto"/>
      <w:outlineLvl w:val="2"/>
    </w:pPr>
    <w:rPr>
      <w:rFonts w:ascii="Arial" w:eastAsia="SimSun" w:hAnsi="Arial"/>
      <w:b/>
      <w:kern w:val="0"/>
      <w:sz w:val="22"/>
      <w:lang w:eastAsia="en-US"/>
    </w:rPr>
  </w:style>
  <w:style w:type="paragraph" w:styleId="4">
    <w:name w:val="heading 4"/>
    <w:basedOn w:val="a"/>
    <w:next w:val="a"/>
    <w:link w:val="40"/>
    <w:qFormat/>
    <w:rsid w:val="008D4004"/>
    <w:pPr>
      <w:keepNext/>
      <w:widowControl/>
      <w:numPr>
        <w:ilvl w:val="3"/>
        <w:numId w:val="3"/>
      </w:numPr>
      <w:tabs>
        <w:tab w:val="left" w:pos="432"/>
      </w:tabs>
      <w:autoSpaceDE w:val="0"/>
      <w:autoSpaceDN w:val="0"/>
      <w:adjustRightInd w:val="0"/>
      <w:snapToGrid w:val="0"/>
      <w:spacing w:before="120" w:after="120" w:line="259" w:lineRule="auto"/>
      <w:outlineLvl w:val="3"/>
    </w:pPr>
    <w:rPr>
      <w:rFonts w:ascii="Times New Roman" w:eastAsia="SimSun" w:hAnsi="Times New Roman"/>
      <w:b/>
      <w:bCs/>
      <w:kern w:val="0"/>
      <w:sz w:val="22"/>
      <w:szCs w:val="28"/>
      <w:lang w:eastAsia="en-US"/>
    </w:rPr>
  </w:style>
  <w:style w:type="paragraph" w:styleId="5">
    <w:name w:val="heading 5"/>
    <w:basedOn w:val="a"/>
    <w:next w:val="a"/>
    <w:link w:val="50"/>
    <w:qFormat/>
    <w:rsid w:val="008D4004"/>
    <w:pPr>
      <w:keepNext/>
      <w:widowControl/>
      <w:numPr>
        <w:ilvl w:val="4"/>
        <w:numId w:val="3"/>
      </w:numPr>
      <w:tabs>
        <w:tab w:val="clear" w:pos="1008"/>
      </w:tabs>
      <w:autoSpaceDE w:val="0"/>
      <w:autoSpaceDN w:val="0"/>
      <w:adjustRightInd w:val="0"/>
      <w:snapToGrid w:val="0"/>
      <w:spacing w:before="120" w:after="120" w:line="259" w:lineRule="auto"/>
      <w:ind w:left="720" w:hanging="720"/>
      <w:outlineLvl w:val="4"/>
    </w:pPr>
    <w:rPr>
      <w:rFonts w:ascii="Times New Roman" w:eastAsia="SimSun" w:hAnsi="Times New Roman"/>
      <w:b/>
      <w:bCs/>
      <w:i/>
      <w:iCs/>
      <w:kern w:val="0"/>
      <w:sz w:val="22"/>
      <w:szCs w:val="26"/>
      <w:lang w:eastAsia="en-US"/>
    </w:rPr>
  </w:style>
  <w:style w:type="paragraph" w:styleId="6">
    <w:name w:val="heading 6"/>
    <w:basedOn w:val="a"/>
    <w:next w:val="a"/>
    <w:link w:val="60"/>
    <w:qFormat/>
    <w:rsid w:val="008D4004"/>
    <w:pPr>
      <w:widowControl/>
      <w:numPr>
        <w:ilvl w:val="5"/>
        <w:numId w:val="3"/>
      </w:numPr>
      <w:autoSpaceDE w:val="0"/>
      <w:autoSpaceDN w:val="0"/>
      <w:adjustRightInd w:val="0"/>
      <w:snapToGrid w:val="0"/>
      <w:spacing w:before="240" w:after="60" w:line="259" w:lineRule="auto"/>
      <w:outlineLvl w:val="5"/>
    </w:pPr>
    <w:rPr>
      <w:rFonts w:ascii="Times New Roman" w:eastAsia="SimSun" w:hAnsi="Times New Roman"/>
      <w:b/>
      <w:bCs/>
      <w:kern w:val="0"/>
      <w:sz w:val="22"/>
      <w:lang w:eastAsia="en-US"/>
    </w:rPr>
  </w:style>
  <w:style w:type="paragraph" w:styleId="7">
    <w:name w:val="heading 7"/>
    <w:basedOn w:val="a"/>
    <w:next w:val="a"/>
    <w:link w:val="70"/>
    <w:qFormat/>
    <w:rsid w:val="008D4004"/>
    <w:pPr>
      <w:widowControl/>
      <w:numPr>
        <w:ilvl w:val="6"/>
        <w:numId w:val="3"/>
      </w:numPr>
      <w:autoSpaceDE w:val="0"/>
      <w:autoSpaceDN w:val="0"/>
      <w:adjustRightInd w:val="0"/>
      <w:snapToGrid w:val="0"/>
      <w:spacing w:before="240" w:after="60" w:line="259" w:lineRule="auto"/>
      <w:outlineLvl w:val="6"/>
    </w:pPr>
    <w:rPr>
      <w:rFonts w:ascii="Times New Roman" w:eastAsia="SimSun" w:hAnsi="Times New Roman"/>
      <w:kern w:val="0"/>
      <w:sz w:val="24"/>
      <w:szCs w:val="24"/>
      <w:lang w:eastAsia="en-US"/>
    </w:rPr>
  </w:style>
  <w:style w:type="paragraph" w:styleId="8">
    <w:name w:val="heading 8"/>
    <w:basedOn w:val="a"/>
    <w:next w:val="a"/>
    <w:link w:val="80"/>
    <w:qFormat/>
    <w:rsid w:val="008D4004"/>
    <w:pPr>
      <w:widowControl/>
      <w:numPr>
        <w:ilvl w:val="7"/>
        <w:numId w:val="3"/>
      </w:numPr>
      <w:autoSpaceDE w:val="0"/>
      <w:autoSpaceDN w:val="0"/>
      <w:adjustRightInd w:val="0"/>
      <w:snapToGrid w:val="0"/>
      <w:spacing w:before="240" w:after="60" w:line="259" w:lineRule="auto"/>
      <w:outlineLvl w:val="7"/>
    </w:pPr>
    <w:rPr>
      <w:rFonts w:ascii="Times New Roman" w:eastAsia="SimSun" w:hAnsi="Times New Roman"/>
      <w:i/>
      <w:iCs/>
      <w:kern w:val="0"/>
      <w:sz w:val="24"/>
      <w:szCs w:val="24"/>
      <w:lang w:eastAsia="en-US"/>
    </w:rPr>
  </w:style>
  <w:style w:type="paragraph" w:styleId="9">
    <w:name w:val="heading 9"/>
    <w:basedOn w:val="a"/>
    <w:next w:val="a"/>
    <w:link w:val="90"/>
    <w:qFormat/>
    <w:rsid w:val="008D4004"/>
    <w:pPr>
      <w:widowControl/>
      <w:numPr>
        <w:ilvl w:val="8"/>
        <w:numId w:val="3"/>
      </w:numPr>
      <w:autoSpaceDE w:val="0"/>
      <w:autoSpaceDN w:val="0"/>
      <w:adjustRightInd w:val="0"/>
      <w:snapToGrid w:val="0"/>
      <w:spacing w:before="240" w:after="60" w:line="259" w:lineRule="auto"/>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목록 단락"/>
    <w:basedOn w:val="a"/>
    <w:link w:val="a4"/>
    <w:uiPriority w:val="34"/>
    <w:qFormat/>
    <w:rsid w:val="00F012C0"/>
    <w:pPr>
      <w:ind w:leftChars="400" w:left="840"/>
    </w:pPr>
  </w:style>
  <w:style w:type="character" w:customStyle="1" w:styleId="a4">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3"/>
    <w:uiPriority w:val="34"/>
    <w:qFormat/>
    <w:rsid w:val="008D4004"/>
    <w:rPr>
      <w:rFonts w:ascii="游明朝" w:eastAsia="游明朝" w:hAnsi="游明朝" w:cs="Times New Roman"/>
    </w:rPr>
  </w:style>
  <w:style w:type="character" w:customStyle="1" w:styleId="10">
    <w:name w:val="見出し 1 (文字)"/>
    <w:basedOn w:val="a0"/>
    <w:link w:val="1"/>
    <w:qFormat/>
    <w:rsid w:val="008D4004"/>
    <w:rPr>
      <w:rFonts w:ascii="Arial" w:eastAsia="SimSun" w:hAnsi="Arial" w:cs="Times New Roman"/>
      <w:b/>
      <w:bCs/>
      <w:kern w:val="0"/>
      <w:sz w:val="28"/>
      <w:szCs w:val="28"/>
      <w:lang w:eastAsia="en-US"/>
    </w:rPr>
  </w:style>
  <w:style w:type="character" w:customStyle="1" w:styleId="20">
    <w:name w:val="見出し 2 (文字)"/>
    <w:basedOn w:val="a0"/>
    <w:link w:val="2"/>
    <w:rsid w:val="008D4004"/>
    <w:rPr>
      <w:rFonts w:ascii="Arial" w:eastAsia="SimSun" w:hAnsi="Arial" w:cs="Times New Roman"/>
      <w:b/>
      <w:bCs/>
      <w:kern w:val="0"/>
      <w:sz w:val="24"/>
      <w:lang w:eastAsia="en-US"/>
    </w:rPr>
  </w:style>
  <w:style w:type="character" w:customStyle="1" w:styleId="30">
    <w:name w:val="見出し 3 (文字)"/>
    <w:basedOn w:val="a0"/>
    <w:link w:val="3"/>
    <w:qFormat/>
    <w:rsid w:val="008D4004"/>
    <w:rPr>
      <w:rFonts w:ascii="Arial" w:eastAsia="SimSun" w:hAnsi="Arial" w:cs="Times New Roman"/>
      <w:b/>
      <w:kern w:val="0"/>
      <w:sz w:val="22"/>
      <w:lang w:eastAsia="en-US"/>
    </w:rPr>
  </w:style>
  <w:style w:type="character" w:customStyle="1" w:styleId="40">
    <w:name w:val="見出し 4 (文字)"/>
    <w:basedOn w:val="a0"/>
    <w:link w:val="4"/>
    <w:rsid w:val="008D4004"/>
    <w:rPr>
      <w:rFonts w:ascii="Times New Roman" w:eastAsia="SimSun" w:hAnsi="Times New Roman" w:cs="Times New Roman"/>
      <w:b/>
      <w:bCs/>
      <w:kern w:val="0"/>
      <w:sz w:val="22"/>
      <w:szCs w:val="28"/>
      <w:lang w:eastAsia="en-US"/>
    </w:rPr>
  </w:style>
  <w:style w:type="character" w:customStyle="1" w:styleId="50">
    <w:name w:val="見出し 5 (文字)"/>
    <w:basedOn w:val="a0"/>
    <w:link w:val="5"/>
    <w:rsid w:val="008D4004"/>
    <w:rPr>
      <w:rFonts w:ascii="Times New Roman" w:eastAsia="SimSun" w:hAnsi="Times New Roman" w:cs="Times New Roman"/>
      <w:b/>
      <w:bCs/>
      <w:i/>
      <w:iCs/>
      <w:kern w:val="0"/>
      <w:sz w:val="22"/>
      <w:szCs w:val="26"/>
      <w:lang w:eastAsia="en-US"/>
    </w:rPr>
  </w:style>
  <w:style w:type="character" w:customStyle="1" w:styleId="60">
    <w:name w:val="見出し 6 (文字)"/>
    <w:basedOn w:val="a0"/>
    <w:link w:val="6"/>
    <w:rsid w:val="008D4004"/>
    <w:rPr>
      <w:rFonts w:ascii="Times New Roman" w:eastAsia="SimSun" w:hAnsi="Times New Roman" w:cs="Times New Roman"/>
      <w:b/>
      <w:bCs/>
      <w:kern w:val="0"/>
      <w:sz w:val="22"/>
      <w:lang w:eastAsia="en-US"/>
    </w:rPr>
  </w:style>
  <w:style w:type="character" w:customStyle="1" w:styleId="70">
    <w:name w:val="見出し 7 (文字)"/>
    <w:basedOn w:val="a0"/>
    <w:link w:val="7"/>
    <w:rsid w:val="008D4004"/>
    <w:rPr>
      <w:rFonts w:ascii="Times New Roman" w:eastAsia="SimSun" w:hAnsi="Times New Roman" w:cs="Times New Roman"/>
      <w:kern w:val="0"/>
      <w:sz w:val="24"/>
      <w:szCs w:val="24"/>
      <w:lang w:eastAsia="en-US"/>
    </w:rPr>
  </w:style>
  <w:style w:type="character" w:customStyle="1" w:styleId="80">
    <w:name w:val="見出し 8 (文字)"/>
    <w:basedOn w:val="a0"/>
    <w:link w:val="8"/>
    <w:rsid w:val="008D4004"/>
    <w:rPr>
      <w:rFonts w:ascii="Times New Roman" w:eastAsia="SimSun" w:hAnsi="Times New Roman" w:cs="Times New Roman"/>
      <w:i/>
      <w:iCs/>
      <w:kern w:val="0"/>
      <w:sz w:val="24"/>
      <w:szCs w:val="24"/>
      <w:lang w:eastAsia="en-US"/>
    </w:rPr>
  </w:style>
  <w:style w:type="character" w:customStyle="1" w:styleId="90">
    <w:name w:val="見出し 9 (文字)"/>
    <w:basedOn w:val="a0"/>
    <w:link w:val="9"/>
    <w:rsid w:val="008D4004"/>
    <w:rPr>
      <w:rFonts w:ascii="Arial" w:eastAsia="SimSun" w:hAnsi="Arial" w:cs="Arial"/>
      <w:kern w:val="0"/>
      <w:sz w:val="22"/>
      <w:lang w:eastAsia="en-US"/>
    </w:rPr>
  </w:style>
  <w:style w:type="character" w:styleId="a5">
    <w:name w:val="Emphasis"/>
    <w:qFormat/>
    <w:rsid w:val="00DB3E42"/>
    <w:rPr>
      <w:i/>
      <w:iCs/>
    </w:rPr>
  </w:style>
  <w:style w:type="paragraph" w:customStyle="1" w:styleId="default">
    <w:name w:val="default"/>
    <w:basedOn w:val="a"/>
    <w:rsid w:val="00DB3E42"/>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1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0F014D"/>
    <w:rPr>
      <w:rFonts w:ascii="Times" w:eastAsia="Batang" w:hAnsi="Times"/>
      <w:szCs w:val="24"/>
      <w:lang w:val="en-GB" w:eastAsia="x-none"/>
    </w:rPr>
  </w:style>
  <w:style w:type="paragraph" w:customStyle="1" w:styleId="bullet1">
    <w:name w:val="bullet1"/>
    <w:basedOn w:val="a"/>
    <w:link w:val="bullet1Char"/>
    <w:uiPriority w:val="99"/>
    <w:qFormat/>
    <w:rsid w:val="00841429"/>
    <w:pPr>
      <w:widowControl/>
      <w:numPr>
        <w:numId w:val="10"/>
      </w:numPr>
      <w:spacing w:line="259" w:lineRule="auto"/>
    </w:pPr>
    <w:rPr>
      <w:rFonts w:ascii="Times" w:eastAsia="Batang" w:hAnsi="Times"/>
      <w:kern w:val="0"/>
      <w:sz w:val="22"/>
      <w:szCs w:val="24"/>
      <w:lang w:eastAsia="en-US"/>
    </w:rPr>
  </w:style>
  <w:style w:type="paragraph" w:customStyle="1" w:styleId="bullet2">
    <w:name w:val="bullet2"/>
    <w:basedOn w:val="a"/>
    <w:link w:val="bullet2Char"/>
    <w:uiPriority w:val="99"/>
    <w:qFormat/>
    <w:rsid w:val="00841429"/>
    <w:pPr>
      <w:widowControl/>
      <w:numPr>
        <w:ilvl w:val="1"/>
        <w:numId w:val="10"/>
      </w:numPr>
      <w:spacing w:line="259" w:lineRule="auto"/>
    </w:pPr>
    <w:rPr>
      <w:rFonts w:ascii="Times New Roman" w:eastAsia="Batang" w:hAnsi="Times New Roman"/>
      <w:kern w:val="0"/>
      <w:sz w:val="22"/>
      <w:szCs w:val="24"/>
      <w:lang w:eastAsia="en-US"/>
    </w:rPr>
  </w:style>
  <w:style w:type="character" w:customStyle="1" w:styleId="bullet1Char">
    <w:name w:val="bullet1 Char"/>
    <w:link w:val="bullet1"/>
    <w:uiPriority w:val="99"/>
    <w:qFormat/>
    <w:rsid w:val="00841429"/>
    <w:rPr>
      <w:rFonts w:ascii="Times" w:eastAsia="Batang" w:hAnsi="Times" w:cs="Times New Roman"/>
      <w:kern w:val="0"/>
      <w:sz w:val="22"/>
      <w:szCs w:val="24"/>
      <w:lang w:eastAsia="en-US"/>
    </w:rPr>
  </w:style>
  <w:style w:type="paragraph" w:customStyle="1" w:styleId="bullet3">
    <w:name w:val="bullet3"/>
    <w:basedOn w:val="a"/>
    <w:uiPriority w:val="99"/>
    <w:qFormat/>
    <w:rsid w:val="00841429"/>
    <w:pPr>
      <w:widowControl/>
      <w:numPr>
        <w:ilvl w:val="2"/>
        <w:numId w:val="10"/>
      </w:numPr>
      <w:spacing w:line="259" w:lineRule="auto"/>
      <w:ind w:hanging="180"/>
      <w:jc w:val="left"/>
    </w:pPr>
    <w:rPr>
      <w:rFonts w:ascii="Times" w:eastAsia="Batang" w:hAnsi="Times"/>
      <w:kern w:val="0"/>
      <w:sz w:val="20"/>
      <w:szCs w:val="24"/>
      <w:lang w:val="en-GB" w:eastAsia="en-US"/>
    </w:rPr>
  </w:style>
  <w:style w:type="paragraph" w:customStyle="1" w:styleId="bullet4">
    <w:name w:val="bullet4"/>
    <w:basedOn w:val="a"/>
    <w:uiPriority w:val="99"/>
    <w:qFormat/>
    <w:rsid w:val="00841429"/>
    <w:pPr>
      <w:widowControl/>
      <w:numPr>
        <w:ilvl w:val="3"/>
        <w:numId w:val="10"/>
      </w:numPr>
      <w:spacing w:line="259" w:lineRule="auto"/>
      <w:jc w:val="left"/>
    </w:pPr>
    <w:rPr>
      <w:rFonts w:ascii="Times" w:eastAsia="Batang" w:hAnsi="Times"/>
      <w:kern w:val="0"/>
      <w:sz w:val="20"/>
      <w:szCs w:val="24"/>
      <w:lang w:val="en-GB" w:eastAsia="en-US"/>
    </w:rPr>
  </w:style>
  <w:style w:type="paragraph" w:styleId="a6">
    <w:name w:val="header"/>
    <w:basedOn w:val="a"/>
    <w:link w:val="a7"/>
    <w:uiPriority w:val="99"/>
    <w:unhideWhenUsed/>
    <w:rsid w:val="001B6ABE"/>
    <w:pPr>
      <w:tabs>
        <w:tab w:val="center" w:pos="4252"/>
        <w:tab w:val="right" w:pos="8504"/>
      </w:tabs>
      <w:snapToGrid w:val="0"/>
    </w:pPr>
  </w:style>
  <w:style w:type="character" w:customStyle="1" w:styleId="a7">
    <w:name w:val="ヘッダー (文字)"/>
    <w:basedOn w:val="a0"/>
    <w:link w:val="a6"/>
    <w:uiPriority w:val="99"/>
    <w:rsid w:val="001B6ABE"/>
    <w:rPr>
      <w:rFonts w:ascii="游明朝" w:eastAsia="游明朝" w:hAnsi="游明朝" w:cs="Times New Roman"/>
    </w:rPr>
  </w:style>
  <w:style w:type="paragraph" w:styleId="a8">
    <w:name w:val="footer"/>
    <w:basedOn w:val="a"/>
    <w:link w:val="a9"/>
    <w:uiPriority w:val="99"/>
    <w:unhideWhenUsed/>
    <w:rsid w:val="001B6ABE"/>
    <w:pPr>
      <w:tabs>
        <w:tab w:val="center" w:pos="4252"/>
        <w:tab w:val="right" w:pos="8504"/>
      </w:tabs>
      <w:snapToGrid w:val="0"/>
    </w:pPr>
  </w:style>
  <w:style w:type="character" w:customStyle="1" w:styleId="a9">
    <w:name w:val="フッター (文字)"/>
    <w:basedOn w:val="a0"/>
    <w:link w:val="a8"/>
    <w:uiPriority w:val="99"/>
    <w:rsid w:val="001B6ABE"/>
    <w:rPr>
      <w:rFonts w:ascii="游明朝" w:eastAsia="游明朝" w:hAnsi="游明朝" w:cs="Times New Roman"/>
    </w:rPr>
  </w:style>
  <w:style w:type="table" w:styleId="aa">
    <w:name w:val="Table Grid"/>
    <w:basedOn w:val="a1"/>
    <w:uiPriority w:val="39"/>
    <w:rsid w:val="00FF1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qFormat/>
    <w:rsid w:val="001D0822"/>
    <w:pPr>
      <w:widowControl/>
      <w:autoSpaceDE w:val="0"/>
      <w:autoSpaceDN w:val="0"/>
      <w:adjustRightInd w:val="0"/>
      <w:snapToGrid w:val="0"/>
      <w:spacing w:after="120" w:line="259" w:lineRule="auto"/>
    </w:pPr>
    <w:rPr>
      <w:rFonts w:ascii="Times New Roman" w:eastAsia="SimSun" w:hAnsi="Times New Roman"/>
      <w:kern w:val="0"/>
      <w:sz w:val="20"/>
      <w:szCs w:val="20"/>
      <w:lang w:eastAsia="en-US"/>
    </w:rPr>
  </w:style>
  <w:style w:type="character" w:customStyle="1" w:styleId="ac">
    <w:name w:val="本文 (文字)"/>
    <w:basedOn w:val="a0"/>
    <w:link w:val="ab"/>
    <w:qFormat/>
    <w:rsid w:val="001D0822"/>
    <w:rPr>
      <w:rFonts w:ascii="Times New Roman" w:eastAsia="SimSun" w:hAnsi="Times New Roman" w:cs="Times New Roman"/>
      <w:kern w:val="0"/>
      <w:sz w:val="20"/>
      <w:szCs w:val="20"/>
      <w:lang w:eastAsia="en-US"/>
    </w:rPr>
  </w:style>
  <w:style w:type="paragraph" w:customStyle="1" w:styleId="References">
    <w:name w:val="References"/>
    <w:basedOn w:val="a"/>
    <w:qFormat/>
    <w:rsid w:val="001D0822"/>
    <w:pPr>
      <w:widowControl/>
      <w:numPr>
        <w:numId w:val="21"/>
      </w:numPr>
      <w:autoSpaceDE w:val="0"/>
      <w:autoSpaceDN w:val="0"/>
      <w:snapToGrid w:val="0"/>
      <w:spacing w:after="60" w:line="259" w:lineRule="auto"/>
    </w:pPr>
    <w:rPr>
      <w:rFonts w:ascii="Times New Roman" w:eastAsia="SimSun" w:hAnsi="Times New Roman"/>
      <w:kern w:val="0"/>
      <w:sz w:val="20"/>
      <w:szCs w:val="16"/>
      <w:lang w:eastAsia="en-US"/>
    </w:rPr>
  </w:style>
  <w:style w:type="character" w:customStyle="1" w:styleId="bullet2Char">
    <w:name w:val="bullet2 Char"/>
    <w:link w:val="bullet2"/>
    <w:uiPriority w:val="99"/>
    <w:qFormat/>
    <w:rsid w:val="001D0822"/>
    <w:rPr>
      <w:rFonts w:ascii="Times New Roman" w:eastAsia="Batang" w:hAnsi="Times New Roman"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7167">
      <w:bodyDiv w:val="1"/>
      <w:marLeft w:val="0"/>
      <w:marRight w:val="0"/>
      <w:marTop w:val="0"/>
      <w:marBottom w:val="0"/>
      <w:divBdr>
        <w:top w:val="none" w:sz="0" w:space="0" w:color="auto"/>
        <w:left w:val="none" w:sz="0" w:space="0" w:color="auto"/>
        <w:bottom w:val="none" w:sz="0" w:space="0" w:color="auto"/>
        <w:right w:val="none" w:sz="0" w:space="0" w:color="auto"/>
      </w:divBdr>
    </w:div>
    <w:div w:id="63067683">
      <w:bodyDiv w:val="1"/>
      <w:marLeft w:val="0"/>
      <w:marRight w:val="0"/>
      <w:marTop w:val="0"/>
      <w:marBottom w:val="0"/>
      <w:divBdr>
        <w:top w:val="none" w:sz="0" w:space="0" w:color="auto"/>
        <w:left w:val="none" w:sz="0" w:space="0" w:color="auto"/>
        <w:bottom w:val="none" w:sz="0" w:space="0" w:color="auto"/>
        <w:right w:val="none" w:sz="0" w:space="0" w:color="auto"/>
      </w:divBdr>
    </w:div>
    <w:div w:id="764613647">
      <w:bodyDiv w:val="1"/>
      <w:marLeft w:val="0"/>
      <w:marRight w:val="0"/>
      <w:marTop w:val="0"/>
      <w:marBottom w:val="0"/>
      <w:divBdr>
        <w:top w:val="none" w:sz="0" w:space="0" w:color="auto"/>
        <w:left w:val="none" w:sz="0" w:space="0" w:color="auto"/>
        <w:bottom w:val="none" w:sz="0" w:space="0" w:color="auto"/>
        <w:right w:val="none" w:sz="0" w:space="0" w:color="auto"/>
      </w:divBdr>
    </w:div>
    <w:div w:id="1088816184">
      <w:bodyDiv w:val="1"/>
      <w:marLeft w:val="0"/>
      <w:marRight w:val="0"/>
      <w:marTop w:val="0"/>
      <w:marBottom w:val="0"/>
      <w:divBdr>
        <w:top w:val="none" w:sz="0" w:space="0" w:color="auto"/>
        <w:left w:val="none" w:sz="0" w:space="0" w:color="auto"/>
        <w:bottom w:val="none" w:sz="0" w:space="0" w:color="auto"/>
        <w:right w:val="none" w:sz="0" w:space="0" w:color="auto"/>
      </w:divBdr>
    </w:div>
    <w:div w:id="1212620336">
      <w:bodyDiv w:val="1"/>
      <w:marLeft w:val="0"/>
      <w:marRight w:val="0"/>
      <w:marTop w:val="0"/>
      <w:marBottom w:val="0"/>
      <w:divBdr>
        <w:top w:val="none" w:sz="0" w:space="0" w:color="auto"/>
        <w:left w:val="none" w:sz="0" w:space="0" w:color="auto"/>
        <w:bottom w:val="none" w:sz="0" w:space="0" w:color="auto"/>
        <w:right w:val="none" w:sz="0" w:space="0" w:color="auto"/>
      </w:divBdr>
    </w:div>
    <w:div w:id="1473526692">
      <w:bodyDiv w:val="1"/>
      <w:marLeft w:val="0"/>
      <w:marRight w:val="0"/>
      <w:marTop w:val="0"/>
      <w:marBottom w:val="0"/>
      <w:divBdr>
        <w:top w:val="none" w:sz="0" w:space="0" w:color="auto"/>
        <w:left w:val="none" w:sz="0" w:space="0" w:color="auto"/>
        <w:bottom w:val="none" w:sz="0" w:space="0" w:color="auto"/>
        <w:right w:val="none" w:sz="0" w:space="0" w:color="auto"/>
      </w:divBdr>
    </w:div>
    <w:div w:id="1597132775">
      <w:bodyDiv w:val="1"/>
      <w:marLeft w:val="0"/>
      <w:marRight w:val="0"/>
      <w:marTop w:val="0"/>
      <w:marBottom w:val="0"/>
      <w:divBdr>
        <w:top w:val="none" w:sz="0" w:space="0" w:color="auto"/>
        <w:left w:val="none" w:sz="0" w:space="0" w:color="auto"/>
        <w:bottom w:val="none" w:sz="0" w:space="0" w:color="auto"/>
        <w:right w:val="none" w:sz="0" w:space="0" w:color="auto"/>
      </w:divBdr>
    </w:div>
    <w:div w:id="20765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1112</TotalTime>
  <Pages>3</Pages>
  <Words>880</Words>
  <Characters>5021</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KDDI</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sh-kamiwatari</cp:lastModifiedBy>
  <cp:revision>11</cp:revision>
  <dcterms:created xsi:type="dcterms:W3CDTF">2023-02-17T10:56:00Z</dcterms:created>
  <dcterms:modified xsi:type="dcterms:W3CDTF">2023-04-07T09:15:00Z</dcterms:modified>
</cp:coreProperties>
</file>