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8BC64" w14:textId="5554B5BD" w:rsidR="00511F29" w:rsidRPr="00511F29" w:rsidRDefault="00511F29" w:rsidP="00511F2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511F29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511F29">
        <w:rPr>
          <w:rFonts w:ascii="Arial" w:eastAsia="Batang" w:hAnsi="Arial" w:cs="Arial"/>
          <w:b/>
          <w:bCs/>
          <w:sz w:val="28"/>
          <w:szCs w:val="24"/>
        </w:rPr>
        <w:tab/>
      </w:r>
      <w:r w:rsidRPr="00511F29">
        <w:rPr>
          <w:rFonts w:ascii="Arial" w:eastAsia="Batang" w:hAnsi="Arial" w:cs="Arial"/>
          <w:b/>
          <w:bCs/>
          <w:sz w:val="28"/>
          <w:szCs w:val="24"/>
        </w:rPr>
        <w:tab/>
      </w:r>
      <w:r w:rsidRPr="00511F29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0032</w:t>
      </w:r>
    </w:p>
    <w:p w14:paraId="6C200F22" w14:textId="77777777" w:rsidR="00511F29" w:rsidRPr="00511F29" w:rsidRDefault="00511F29" w:rsidP="00511F2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11F29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511F2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11F2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511F2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511F2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24F17E25" w14:textId="77777777" w:rsidR="00511F29" w:rsidRPr="00511F29" w:rsidRDefault="00511F29" w:rsidP="00511F29">
      <w:pPr>
        <w:spacing w:after="0"/>
        <w:rPr>
          <w:rFonts w:ascii="Times" w:eastAsia="Batang" w:hAnsi="Times"/>
        </w:rPr>
      </w:pPr>
    </w:p>
    <w:bookmarkEnd w:id="0"/>
    <w:p w14:paraId="42DA6F9A" w14:textId="77777777" w:rsidR="00B64790" w:rsidRDefault="00E625DD" w:rsidP="00B64790">
      <w:pPr>
        <w:pStyle w:val="CRCoverPage"/>
        <w:tabs>
          <w:tab w:val="right" w:pos="9781"/>
        </w:tabs>
        <w:spacing w:after="0"/>
        <w:rPr>
          <w:rFonts w:cs="Arial"/>
          <w:b/>
          <w:color w:val="000000"/>
          <w:sz w:val="24"/>
          <w:szCs w:val="24"/>
          <w:lang w:eastAsia="zh-CN"/>
        </w:rPr>
      </w:pPr>
      <w:r w:rsidRPr="00F9337A">
        <w:rPr>
          <w:b/>
          <w:noProof/>
          <w:color w:val="000000"/>
          <w:sz w:val="24"/>
          <w:szCs w:val="24"/>
          <w:lang w:val="en-US"/>
        </w:rPr>
        <w:t>3GPP TSG RAN WG1 Meeting #105</w:t>
      </w:r>
      <w:r w:rsidRPr="00F9337A">
        <w:rPr>
          <w:b/>
          <w:noProof/>
          <w:color w:val="000000"/>
          <w:sz w:val="24"/>
          <w:szCs w:val="24"/>
          <w:lang w:val="en-US"/>
        </w:rPr>
        <w:tab/>
      </w:r>
      <w:r w:rsidR="00881F1B" w:rsidRPr="00F9337A">
        <w:rPr>
          <w:b/>
          <w:noProof/>
          <w:color w:val="000000"/>
          <w:sz w:val="24"/>
          <w:szCs w:val="24"/>
          <w:lang w:val="en-US"/>
        </w:rPr>
        <w:t>R4-2220</w:t>
      </w:r>
      <w:r w:rsidR="00B64790">
        <w:rPr>
          <w:rFonts w:cs="Arial"/>
          <w:b/>
          <w:color w:val="000000"/>
          <w:sz w:val="24"/>
          <w:szCs w:val="24"/>
          <w:lang w:eastAsia="zh-CN"/>
        </w:rPr>
        <w:t>842</w:t>
      </w:r>
    </w:p>
    <w:p w14:paraId="50F83E50" w14:textId="77777777" w:rsidR="00E625DD" w:rsidRPr="00F9337A" w:rsidRDefault="00E625DD" w:rsidP="00B64790">
      <w:pPr>
        <w:pStyle w:val="CRCoverPage"/>
        <w:tabs>
          <w:tab w:val="right" w:pos="9781"/>
        </w:tabs>
        <w:spacing w:after="0"/>
        <w:rPr>
          <w:b/>
          <w:noProof/>
          <w:color w:val="000000"/>
          <w:sz w:val="24"/>
          <w:szCs w:val="24"/>
          <w:lang w:val="en-US" w:eastAsia="ja-JP"/>
        </w:rPr>
      </w:pPr>
      <w:r w:rsidRPr="00F9337A">
        <w:rPr>
          <w:rFonts w:cs="Arial"/>
          <w:b/>
          <w:color w:val="000000"/>
          <w:sz w:val="24"/>
          <w:szCs w:val="24"/>
          <w:lang w:eastAsia="zh-CN"/>
        </w:rPr>
        <w:t>Toulouse, France, November 14 – November 18, 2022</w:t>
      </w:r>
    </w:p>
    <w:p w14:paraId="5E7B54F5" w14:textId="77777777" w:rsidR="00E625DD" w:rsidRPr="00F9337A" w:rsidRDefault="00E625DD" w:rsidP="00E625DD">
      <w:pPr>
        <w:rPr>
          <w:rFonts w:ascii="Arial" w:hAnsi="Arial" w:cs="Arial"/>
          <w:color w:val="000000"/>
        </w:rPr>
      </w:pPr>
    </w:p>
    <w:p w14:paraId="3C77294D" w14:textId="363EDD68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Title:</w:t>
      </w:r>
      <w:r w:rsidRPr="00F9337A">
        <w:rPr>
          <w:rFonts w:ascii="Arial" w:hAnsi="Arial" w:cs="Arial"/>
          <w:bCs/>
          <w:color w:val="000000"/>
          <w:lang w:val="en-US"/>
        </w:rPr>
        <w:tab/>
        <w:t>LS on RF simulation parameters to be used in RAN4 for power domain enhancements</w:t>
      </w:r>
    </w:p>
    <w:p w14:paraId="427830D6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bookmarkStart w:id="1" w:name="OLE_LINK57"/>
      <w:bookmarkStart w:id="2" w:name="OLE_LINK58"/>
      <w:r w:rsidRPr="00F9337A">
        <w:rPr>
          <w:rFonts w:ascii="Arial" w:hAnsi="Arial" w:cs="Arial"/>
          <w:b/>
          <w:color w:val="000000"/>
          <w:lang w:val="en-US"/>
        </w:rPr>
        <w:t>Response to: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</w:p>
    <w:p w14:paraId="17F64E9F" w14:textId="11198C42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F9337A">
        <w:rPr>
          <w:rFonts w:ascii="Arial" w:hAnsi="Arial" w:cs="Arial"/>
          <w:b/>
          <w:color w:val="000000"/>
          <w:lang w:val="en-US"/>
        </w:rPr>
        <w:t>Release: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>Rel-18</w:t>
      </w:r>
    </w:p>
    <w:bookmarkEnd w:id="3"/>
    <w:bookmarkEnd w:id="4"/>
    <w:bookmarkEnd w:id="5"/>
    <w:p w14:paraId="5F32EB2C" w14:textId="200C40AA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Work Item:</w:t>
      </w:r>
      <w:r w:rsidRPr="00F9337A">
        <w:rPr>
          <w:rFonts w:ascii="Arial" w:hAnsi="Arial" w:cs="Arial"/>
          <w:color w:val="000000"/>
          <w:lang w:val="en-US"/>
        </w:rPr>
        <w:tab/>
        <w:t>NR_cov_enh2</w:t>
      </w:r>
    </w:p>
    <w:p w14:paraId="3F74E6C7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</w:p>
    <w:p w14:paraId="02C63A70" w14:textId="24C0B1CE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Source:</w:t>
      </w:r>
      <w:r w:rsidRPr="00F9337A">
        <w:rPr>
          <w:rFonts w:ascii="Arial" w:hAnsi="Arial" w:cs="Arial"/>
          <w:bCs/>
          <w:color w:val="000000"/>
          <w:lang w:val="en-US"/>
        </w:rPr>
        <w:tab/>
        <w:t>RAN4</w:t>
      </w:r>
    </w:p>
    <w:p w14:paraId="09BC7B82" w14:textId="0F71E935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To: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>RAN1</w:t>
      </w:r>
    </w:p>
    <w:p w14:paraId="1EDAF323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bookmarkStart w:id="6" w:name="OLE_LINK45"/>
      <w:bookmarkStart w:id="7" w:name="OLE_LINK46"/>
      <w:r w:rsidRPr="00F9337A">
        <w:rPr>
          <w:rFonts w:ascii="Arial" w:hAnsi="Arial" w:cs="Arial"/>
          <w:b/>
          <w:color w:val="000000"/>
          <w:lang w:val="en-US"/>
        </w:rPr>
        <w:t>Cc: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</w:p>
    <w:bookmarkEnd w:id="6"/>
    <w:bookmarkEnd w:id="7"/>
    <w:p w14:paraId="50AE4611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</w:p>
    <w:p w14:paraId="48C2EC41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Contact person: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 xml:space="preserve">Hiromasa Umeda, </w:t>
      </w:r>
      <w:r w:rsidRPr="00F9337A">
        <w:rPr>
          <w:rFonts w:ascii="Arial" w:hAnsi="Arial" w:cs="Arial"/>
          <w:bCs/>
          <w:color w:val="000000"/>
          <w:lang w:val="en-US"/>
        </w:rPr>
        <w:t>hiromasa (dot) umeda (at) nokia (dot) com</w:t>
      </w:r>
    </w:p>
    <w:p w14:paraId="78EE5553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</w:p>
    <w:p w14:paraId="6A4C3794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bookmarkStart w:id="8" w:name="_Hlk63164491"/>
      <w:r w:rsidRPr="00F9337A">
        <w:rPr>
          <w:rFonts w:ascii="Arial" w:hAnsi="Arial" w:cs="Arial"/>
          <w:b/>
          <w:color w:val="000000"/>
          <w:lang w:val="en-US"/>
        </w:rPr>
        <w:t>Send any reply LS to:</w:t>
      </w:r>
      <w:r w:rsidRPr="00F9337A">
        <w:rPr>
          <w:rFonts w:ascii="Arial" w:hAnsi="Arial" w:cs="Arial"/>
          <w:bCs/>
          <w:color w:val="000000"/>
          <w:lang w:val="en-US"/>
        </w:rPr>
        <w:tab/>
        <w:t xml:space="preserve">3GPP Liaisons Coordinator, </w:t>
      </w:r>
      <w:hyperlink r:id="rId7" w:history="1">
        <w:r w:rsidRPr="00F9337A">
          <w:rPr>
            <w:rStyle w:val="Hyperlink"/>
            <w:rFonts w:ascii="Arial" w:hAnsi="Arial" w:cs="Arial"/>
            <w:bCs/>
            <w:color w:val="000000"/>
            <w:lang w:val="en-US"/>
          </w:rPr>
          <w:t>mailto:3GPPLiaison@etsi.org</w:t>
        </w:r>
      </w:hyperlink>
    </w:p>
    <w:bookmarkEnd w:id="8"/>
    <w:p w14:paraId="08FD0E4C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F1A31CE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Attachments: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>None</w:t>
      </w:r>
    </w:p>
    <w:p w14:paraId="5AF58E84" w14:textId="77777777" w:rsidR="00E625DD" w:rsidRPr="00F9337A" w:rsidRDefault="00E625DD" w:rsidP="00E625DD">
      <w:pPr>
        <w:pStyle w:val="Heading1"/>
        <w:rPr>
          <w:color w:val="000000"/>
          <w:lang w:val="en-US"/>
        </w:rPr>
      </w:pPr>
      <w:r w:rsidRPr="00F9337A">
        <w:rPr>
          <w:color w:val="000000"/>
          <w:lang w:val="en-US"/>
        </w:rPr>
        <w:t>1</w:t>
      </w:r>
      <w:r w:rsidRPr="00F9337A">
        <w:rPr>
          <w:color w:val="000000"/>
          <w:lang w:val="en-US"/>
        </w:rPr>
        <w:tab/>
        <w:t>Overall description</w:t>
      </w:r>
    </w:p>
    <w:p w14:paraId="19694056" w14:textId="77777777" w:rsidR="00E625DD" w:rsidRPr="00F9337A" w:rsidRDefault="00E625DD" w:rsidP="00E625DD">
      <w:pPr>
        <w:spacing w:afterLines="50" w:after="120"/>
        <w:jc w:val="both"/>
        <w:rPr>
          <w:rFonts w:ascii="Arial" w:eastAsia="Yu Mincho" w:hAnsi="Arial" w:cs="Arial"/>
          <w:bCs/>
          <w:iCs/>
          <w:color w:val="000000"/>
          <w:lang w:val="en-US" w:eastAsia="ja-JP"/>
        </w:rPr>
      </w:pPr>
      <w:r w:rsidRPr="00F9337A">
        <w:rPr>
          <w:rFonts w:ascii="Arial" w:eastAsia="Yu Mincho" w:hAnsi="Arial" w:cs="Arial"/>
          <w:bCs/>
          <w:iCs/>
          <w:color w:val="000000"/>
          <w:lang w:val="en-US" w:eastAsia="ja-JP"/>
        </w:rPr>
        <w:t xml:space="preserve">RAN4 discussed work split principles to be adopted in RAN4 for power domain enhancements throughout Rel-18 and made a following agreement in </w:t>
      </w:r>
      <w:hyperlink r:id="rId8" w:history="1">
        <w:r w:rsidRPr="00F9337A">
          <w:rPr>
            <w:rStyle w:val="Hyperlink"/>
            <w:rFonts w:ascii="Arial" w:eastAsia="Yu Mincho" w:hAnsi="Arial" w:cs="Arial"/>
            <w:bCs/>
            <w:iCs/>
            <w:color w:val="000000"/>
            <w:lang w:val="en-US" w:eastAsia="ja-JP"/>
          </w:rPr>
          <w:t>R4-2217745</w:t>
        </w:r>
      </w:hyperlink>
      <w:r w:rsidRPr="00F9337A">
        <w:rPr>
          <w:rFonts w:ascii="Arial" w:eastAsia="Yu Mincho" w:hAnsi="Arial" w:cs="Arial"/>
          <w:bCs/>
          <w:iCs/>
          <w:color w:val="000000"/>
          <w:lang w:val="en-US" w:eastAsia="ja-JP"/>
        </w:rPr>
        <w:t xml:space="preserve"> in RAN4#104-bis-e:</w:t>
      </w:r>
    </w:p>
    <w:p w14:paraId="75D5E9AC" w14:textId="77777777" w:rsidR="00E625DD" w:rsidRPr="00F9337A" w:rsidRDefault="00E625DD" w:rsidP="00E625DD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="709" w:firstLineChars="0" w:hanging="331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 xml:space="preserve">RAN4 follows below RAN1 agreements and focus on prepare for RF simulations </w:t>
      </w:r>
    </w:p>
    <w:p w14:paraId="2A7261CC" w14:textId="77777777" w:rsidR="00E625DD" w:rsidRPr="00F9337A" w:rsidRDefault="00E625DD" w:rsidP="00E625DD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left="1418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Establish evaluation parameters and side-conditions if any for both transparent and non-transparent schemes</w:t>
      </w:r>
    </w:p>
    <w:p w14:paraId="011EA1C2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The parameters and side-conditions will be updated if needed according to RAN1 input</w:t>
      </w:r>
    </w:p>
    <w:p w14:paraId="0F30505E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Share the agreements with RAN1 that could affect RAN1 link level simulation</w:t>
      </w:r>
    </w:p>
    <w:p w14:paraId="4B87E52A" w14:textId="77777777" w:rsidR="00E625DD" w:rsidRPr="00F9337A" w:rsidRDefault="00E625DD" w:rsidP="00E625DD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left="1418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RAN4 can perform evaluations without RAN1 input for both transparent and non-transparent schemes</w:t>
      </w:r>
    </w:p>
    <w:p w14:paraId="376F5862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 xml:space="preserve">No discussion on simulation results of non-transparent scheme at least in RAN4#105 </w:t>
      </w:r>
    </w:p>
    <w:p w14:paraId="459E7AC6" w14:textId="77777777" w:rsidR="00E625DD" w:rsidRPr="00F9337A" w:rsidRDefault="00E625DD" w:rsidP="00E625DD">
      <w:pPr>
        <w:spacing w:before="120" w:afterLines="50" w:after="120"/>
        <w:jc w:val="both"/>
        <w:rPr>
          <w:rFonts w:ascii="Arial" w:eastAsia="Yu Mincho" w:hAnsi="Arial" w:cs="Arial"/>
          <w:bCs/>
          <w:color w:val="000000"/>
          <w:lang w:val="en-US" w:eastAsia="ja-JP"/>
        </w:rPr>
      </w:pPr>
      <w:r w:rsidRPr="00F9337A">
        <w:rPr>
          <w:rFonts w:ascii="Arial" w:eastAsia="Yu Mincho" w:hAnsi="Arial" w:cs="Arial"/>
          <w:bCs/>
          <w:color w:val="000000"/>
          <w:lang w:val="en-US" w:eastAsia="ja-JP"/>
        </w:rPr>
        <w:t>According to the above agreement, RAN4 would like to share following RF parameters and some side-conditions which may impact on RAN1 link level simulation</w:t>
      </w:r>
      <w:r w:rsidR="001B6DE4" w:rsidRPr="00F9337A">
        <w:rPr>
          <w:rFonts w:ascii="Arial" w:eastAsia="Yu Mincho" w:hAnsi="Arial" w:cs="Arial"/>
          <w:bCs/>
          <w:color w:val="000000"/>
          <w:lang w:val="en-US" w:eastAsia="ja-JP"/>
        </w:rPr>
        <w:t xml:space="preserve"> for coverage enhancement</w:t>
      </w:r>
      <w:r w:rsidRPr="00F9337A">
        <w:rPr>
          <w:rFonts w:ascii="Arial" w:eastAsia="Yu Mincho" w:hAnsi="Arial" w:cs="Arial"/>
          <w:bCs/>
          <w:color w:val="000000"/>
          <w:lang w:val="en-US" w:eastAsia="ja-JP"/>
        </w:rPr>
        <w:t>.</w:t>
      </w:r>
    </w:p>
    <w:p w14:paraId="6BD8C93B" w14:textId="77777777" w:rsidR="00E625DD" w:rsidRPr="00F9337A" w:rsidRDefault="00E625DD" w:rsidP="00E625DD">
      <w:pPr>
        <w:spacing w:after="0"/>
        <w:jc w:val="center"/>
        <w:rPr>
          <w:bCs/>
          <w:color w:val="000000"/>
          <w:lang w:val="en-US"/>
        </w:rPr>
      </w:pPr>
      <w:r w:rsidRPr="00F9337A">
        <w:rPr>
          <w:bCs/>
          <w:color w:val="000000"/>
        </w:rPr>
        <w:t>Table 1 Simulation parameters for FR1</w:t>
      </w:r>
    </w:p>
    <w:tbl>
      <w:tblPr>
        <w:tblW w:w="8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342"/>
      </w:tblGrid>
      <w:tr w:rsidR="007C4536" w:rsidRPr="00F9337A" w14:paraId="386C63D1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76ACCB5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Carrier frequency</w:t>
            </w:r>
          </w:p>
        </w:tc>
        <w:tc>
          <w:tcPr>
            <w:tcW w:w="5342" w:type="dxa"/>
            <w:shd w:val="clear" w:color="auto" w:fill="auto"/>
            <w:hideMark/>
          </w:tcPr>
          <w:p w14:paraId="5E0128C2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4GHz</w:t>
            </w:r>
          </w:p>
          <w:p w14:paraId="6D85932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700 MHz (optional)</w:t>
            </w:r>
          </w:p>
        </w:tc>
      </w:tr>
      <w:tr w:rsidR="007C4536" w:rsidRPr="00F9337A" w14:paraId="6E8E6DD9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313E189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 BW</w:t>
            </w:r>
          </w:p>
        </w:tc>
        <w:tc>
          <w:tcPr>
            <w:tcW w:w="5342" w:type="dxa"/>
            <w:shd w:val="clear" w:color="auto" w:fill="auto"/>
            <w:vAlign w:val="center"/>
            <w:hideMark/>
          </w:tcPr>
          <w:p w14:paraId="36419C7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1: 20 MHz</w:t>
            </w:r>
          </w:p>
          <w:p w14:paraId="0E1C4BA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2: 100 MHZ</w:t>
            </w:r>
          </w:p>
        </w:tc>
      </w:tr>
      <w:tr w:rsidR="007C4536" w:rsidRPr="00F9337A" w14:paraId="64B60FD5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919228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SCS</w:t>
            </w:r>
          </w:p>
        </w:tc>
        <w:tc>
          <w:tcPr>
            <w:tcW w:w="5342" w:type="dxa"/>
            <w:shd w:val="clear" w:color="auto" w:fill="auto"/>
            <w:vAlign w:val="center"/>
            <w:hideMark/>
          </w:tcPr>
          <w:p w14:paraId="044E894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1: 15/30/60 kHz</w:t>
            </w:r>
          </w:p>
          <w:p w14:paraId="53F4784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2: 30 kHz</w:t>
            </w:r>
          </w:p>
        </w:tc>
      </w:tr>
      <w:tr w:rsidR="007C4536" w:rsidRPr="00F9337A" w14:paraId="3F9E934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378A3D64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DMRS config</w:t>
            </w:r>
          </w:p>
        </w:tc>
        <w:tc>
          <w:tcPr>
            <w:tcW w:w="5342" w:type="dxa"/>
            <w:shd w:val="clear" w:color="auto" w:fill="auto"/>
            <w:hideMark/>
          </w:tcPr>
          <w:p w14:paraId="4D61E51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ZC, 2 symbols</w:t>
            </w:r>
          </w:p>
        </w:tc>
      </w:tr>
      <w:tr w:rsidR="007C4536" w:rsidRPr="00F9337A" w14:paraId="67AFD05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4185B2AF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Modulation</w:t>
            </w:r>
          </w:p>
        </w:tc>
        <w:tc>
          <w:tcPr>
            <w:tcW w:w="5342" w:type="dxa"/>
            <w:shd w:val="clear" w:color="auto" w:fill="auto"/>
          </w:tcPr>
          <w:p w14:paraId="4124C8E1" w14:textId="77777777" w:rsidR="00E625DD" w:rsidRPr="00F9337A" w:rsidRDefault="00E625DD" w:rsidP="00BF63AD">
            <w:pPr>
              <w:pStyle w:val="ListParagraph"/>
              <w:numPr>
                <w:ilvl w:val="0"/>
                <w:numId w:val="39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Pi/2 BPSK</w:t>
            </w:r>
          </w:p>
          <w:p w14:paraId="3B3B2965" w14:textId="77777777" w:rsidR="00E625DD" w:rsidRPr="00F9337A" w:rsidRDefault="00E625DD" w:rsidP="00BF63AD">
            <w:pPr>
              <w:pStyle w:val="ListParagraph"/>
              <w:numPr>
                <w:ilvl w:val="0"/>
                <w:numId w:val="39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QPSK</w:t>
            </w:r>
          </w:p>
        </w:tc>
      </w:tr>
      <w:tr w:rsidR="007C4536" w:rsidRPr="00F9337A" w14:paraId="14A324D3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5ED9ADB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Waveform</w:t>
            </w:r>
          </w:p>
        </w:tc>
        <w:tc>
          <w:tcPr>
            <w:tcW w:w="5342" w:type="dxa"/>
            <w:shd w:val="clear" w:color="auto" w:fill="auto"/>
            <w:hideMark/>
          </w:tcPr>
          <w:p w14:paraId="5FE94FB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DFT-S-OFDM</w:t>
            </w:r>
          </w:p>
        </w:tc>
      </w:tr>
      <w:tr w:rsidR="007C4536" w:rsidRPr="00F9337A" w14:paraId="2556AB2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51C87F3A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Allocation type</w:t>
            </w:r>
          </w:p>
        </w:tc>
        <w:tc>
          <w:tcPr>
            <w:tcW w:w="5342" w:type="dxa"/>
            <w:shd w:val="clear" w:color="auto" w:fill="auto"/>
          </w:tcPr>
          <w:p w14:paraId="13C5C657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Sweep over the channel</w:t>
            </w:r>
          </w:p>
        </w:tc>
      </w:tr>
      <w:tr w:rsidR="007C4536" w:rsidRPr="00F9337A" w14:paraId="48224B36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08F0F62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Extension factors</w:t>
            </w:r>
          </w:p>
        </w:tc>
        <w:tc>
          <w:tcPr>
            <w:tcW w:w="5342" w:type="dxa"/>
            <w:shd w:val="clear" w:color="auto" w:fill="auto"/>
            <w:hideMark/>
          </w:tcPr>
          <w:p w14:paraId="1F20CB4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0</w:t>
            </w:r>
            <w:r w:rsidR="004B2C1B" w:rsidRPr="00F9337A">
              <w:rPr>
                <w:bCs/>
                <w:color w:val="000000"/>
              </w:rPr>
              <w:t>-</w:t>
            </w:r>
            <w:r w:rsidRPr="00F9337A">
              <w:rPr>
                <w:bCs/>
                <w:color w:val="000000"/>
              </w:rPr>
              <w:t>0.375</w:t>
            </w:r>
            <w:r w:rsidR="004B2C1B" w:rsidRPr="00F9337A">
              <w:rPr>
                <w:bCs/>
                <w:color w:val="000000"/>
                <w:vertAlign w:val="superscript"/>
              </w:rPr>
              <w:t xml:space="preserve"> </w:t>
            </w:r>
          </w:p>
        </w:tc>
      </w:tr>
      <w:tr w:rsidR="007C4536" w:rsidRPr="00F9337A" w14:paraId="55488D73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6AC4536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 </w:t>
            </w:r>
          </w:p>
        </w:tc>
        <w:tc>
          <w:tcPr>
            <w:tcW w:w="5342" w:type="dxa"/>
            <w:shd w:val="clear" w:color="auto" w:fill="auto"/>
            <w:hideMark/>
          </w:tcPr>
          <w:p w14:paraId="79E80659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PUSCH, 14 OFDM symbols </w:t>
            </w:r>
          </w:p>
        </w:tc>
      </w:tr>
      <w:tr w:rsidR="007C4536" w:rsidRPr="00F9337A" w14:paraId="5468E25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5B675E3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Spectral shaping filter</w:t>
            </w:r>
          </w:p>
        </w:tc>
        <w:tc>
          <w:tcPr>
            <w:tcW w:w="5342" w:type="dxa"/>
            <w:shd w:val="clear" w:color="auto" w:fill="auto"/>
            <w:hideMark/>
          </w:tcPr>
          <w:p w14:paraId="2795BA2C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3-tap, FD implementation</w:t>
            </w:r>
          </w:p>
          <w:p w14:paraId="3613F630" w14:textId="77777777" w:rsidR="00E625DD" w:rsidRPr="00F9337A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 xml:space="preserve">(0.335 1 0.335) </w:t>
            </w:r>
          </w:p>
          <w:p w14:paraId="36D85EDD" w14:textId="77777777" w:rsidR="00E625DD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(0.28 1 0.28)</w:t>
            </w:r>
          </w:p>
          <w:p w14:paraId="25BC0C71" w14:textId="77777777" w:rsidR="005829EC" w:rsidRPr="005829EC" w:rsidRDefault="005829EC" w:rsidP="005829EC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5829EC">
              <w:rPr>
                <w:bCs/>
                <w:color w:val="000000"/>
              </w:rPr>
              <w:t>-tap: (1, 0.28)</w:t>
            </w:r>
            <w:r>
              <w:rPr>
                <w:bCs/>
                <w:color w:val="000000"/>
              </w:rPr>
              <w:t xml:space="preserve"> for </w:t>
            </w:r>
            <w:r w:rsidRPr="005829EC">
              <w:rPr>
                <w:bCs/>
                <w:color w:val="000000"/>
              </w:rPr>
              <w:t>FDSS QPSK w/o SE</w:t>
            </w:r>
          </w:p>
          <w:p w14:paraId="3A3621D2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Truncated RRC</w:t>
            </w:r>
          </w:p>
          <w:p w14:paraId="49BC35CD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No filter (reference case)</w:t>
            </w:r>
            <w:r w:rsidR="004B2C1B" w:rsidRPr="00F9337A">
              <w:rPr>
                <w:bCs/>
                <w:color w:val="000000"/>
                <w:vertAlign w:val="superscript"/>
              </w:rPr>
              <w:t xml:space="preserve"> NOTE</w:t>
            </w:r>
            <w:r w:rsidR="001B6DE4" w:rsidRPr="00F9337A">
              <w:rPr>
                <w:bCs/>
                <w:color w:val="000000"/>
                <w:vertAlign w:val="superscript"/>
              </w:rPr>
              <w:t>1</w:t>
            </w:r>
          </w:p>
        </w:tc>
      </w:tr>
      <w:tr w:rsidR="007C4536" w:rsidRPr="00F9337A" w14:paraId="632AD4EB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56C13BBD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Power class</w:t>
            </w:r>
          </w:p>
        </w:tc>
        <w:tc>
          <w:tcPr>
            <w:tcW w:w="5342" w:type="dxa"/>
            <w:shd w:val="clear" w:color="auto" w:fill="auto"/>
          </w:tcPr>
          <w:p w14:paraId="4E1DAAB6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PC 3</w:t>
            </w:r>
          </w:p>
        </w:tc>
      </w:tr>
      <w:tr w:rsidR="007C4536" w:rsidRPr="00F9337A" w14:paraId="4640DE43" w14:textId="77777777" w:rsidTr="007C4536">
        <w:trPr>
          <w:trHeight w:val="300"/>
          <w:jc w:val="center"/>
        </w:trPr>
        <w:tc>
          <w:tcPr>
            <w:tcW w:w="8042" w:type="dxa"/>
            <w:gridSpan w:val="2"/>
            <w:shd w:val="clear" w:color="auto" w:fill="auto"/>
          </w:tcPr>
          <w:p w14:paraId="7D371C2D" w14:textId="77777777" w:rsidR="004B2C1B" w:rsidRPr="00F9337A" w:rsidRDefault="004B2C1B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NOTE </w:t>
            </w:r>
            <w:r w:rsidR="00B64790">
              <w:rPr>
                <w:bCs/>
                <w:color w:val="000000"/>
                <w:lang w:val="en-US"/>
              </w:rPr>
              <w:t>1</w:t>
            </w:r>
            <w:r w:rsidRPr="00F9337A">
              <w:rPr>
                <w:bCs/>
                <w:color w:val="000000"/>
                <w:lang w:val="en-US"/>
              </w:rPr>
              <w:t>: A reference waveform</w:t>
            </w:r>
            <w:r w:rsidR="007C4536" w:rsidRPr="00F9337A">
              <w:rPr>
                <w:bCs/>
                <w:color w:val="000000"/>
                <w:lang w:val="en-US"/>
              </w:rPr>
              <w:t>)</w:t>
            </w:r>
            <w:r w:rsidRPr="00F9337A">
              <w:rPr>
                <w:bCs/>
                <w:color w:val="000000"/>
                <w:lang w:val="en-US"/>
              </w:rPr>
              <w:t xml:space="preserve"> which meet the existing requirements for gain evaluation</w:t>
            </w:r>
          </w:p>
        </w:tc>
      </w:tr>
    </w:tbl>
    <w:p w14:paraId="419B8A2E" w14:textId="77777777" w:rsidR="00E625DD" w:rsidRPr="00F9337A" w:rsidRDefault="00E625DD" w:rsidP="00E625DD">
      <w:pPr>
        <w:spacing w:after="0"/>
        <w:rPr>
          <w:bCs/>
          <w:color w:val="000000"/>
          <w:highlight w:val="yellow"/>
        </w:rPr>
      </w:pPr>
    </w:p>
    <w:p w14:paraId="0710D863" w14:textId="77777777" w:rsidR="00E625DD" w:rsidRPr="00F9337A" w:rsidRDefault="00E625DD" w:rsidP="00E625DD">
      <w:pPr>
        <w:spacing w:after="0"/>
        <w:jc w:val="center"/>
        <w:rPr>
          <w:bCs/>
          <w:color w:val="000000"/>
          <w:lang w:val="en-US"/>
        </w:rPr>
      </w:pPr>
      <w:r w:rsidRPr="00F9337A">
        <w:rPr>
          <w:bCs/>
          <w:color w:val="000000"/>
        </w:rPr>
        <w:t>Table 3 Simulation parameters for FR2</w:t>
      </w:r>
    </w:p>
    <w:tbl>
      <w:tblPr>
        <w:tblW w:w="8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342"/>
      </w:tblGrid>
      <w:tr w:rsidR="007C4536" w:rsidRPr="00F9337A" w14:paraId="71A8A040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2C4A00F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Carrier frequency</w:t>
            </w:r>
          </w:p>
        </w:tc>
        <w:tc>
          <w:tcPr>
            <w:tcW w:w="5342" w:type="dxa"/>
            <w:shd w:val="clear" w:color="auto" w:fill="auto"/>
            <w:hideMark/>
          </w:tcPr>
          <w:p w14:paraId="2E14DE8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28GHz</w:t>
            </w:r>
          </w:p>
        </w:tc>
      </w:tr>
      <w:tr w:rsidR="007C4536" w:rsidRPr="00F9337A" w14:paraId="305C74F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D18A99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 BW</w:t>
            </w:r>
          </w:p>
        </w:tc>
        <w:tc>
          <w:tcPr>
            <w:tcW w:w="5342" w:type="dxa"/>
            <w:shd w:val="clear" w:color="auto" w:fill="auto"/>
            <w:hideMark/>
          </w:tcPr>
          <w:p w14:paraId="662EE6E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400MHz</w:t>
            </w:r>
          </w:p>
        </w:tc>
      </w:tr>
      <w:tr w:rsidR="007C4536" w:rsidRPr="00F9337A" w14:paraId="6776A0A4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6012F0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SCS</w:t>
            </w:r>
          </w:p>
        </w:tc>
        <w:tc>
          <w:tcPr>
            <w:tcW w:w="5342" w:type="dxa"/>
            <w:shd w:val="clear" w:color="auto" w:fill="auto"/>
            <w:hideMark/>
          </w:tcPr>
          <w:p w14:paraId="5675276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120kHz</w:t>
            </w:r>
          </w:p>
        </w:tc>
      </w:tr>
      <w:tr w:rsidR="007C4536" w:rsidRPr="00F9337A" w14:paraId="2EC60DC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4CFDB32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DMRS config</w:t>
            </w:r>
          </w:p>
        </w:tc>
        <w:tc>
          <w:tcPr>
            <w:tcW w:w="5342" w:type="dxa"/>
            <w:shd w:val="clear" w:color="auto" w:fill="auto"/>
            <w:hideMark/>
          </w:tcPr>
          <w:p w14:paraId="3BCFD25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ZC, 2 symbols</w:t>
            </w:r>
          </w:p>
        </w:tc>
      </w:tr>
      <w:tr w:rsidR="007C4536" w:rsidRPr="00F9337A" w14:paraId="2B002DF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7F0B7CE1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Modulation </w:t>
            </w:r>
          </w:p>
        </w:tc>
        <w:tc>
          <w:tcPr>
            <w:tcW w:w="5342" w:type="dxa"/>
            <w:shd w:val="clear" w:color="auto" w:fill="auto"/>
          </w:tcPr>
          <w:p w14:paraId="76C2D206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QPSK</w:t>
            </w:r>
          </w:p>
        </w:tc>
      </w:tr>
      <w:tr w:rsidR="007C4536" w:rsidRPr="00F9337A" w14:paraId="507D20EA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40F0F57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Waveform</w:t>
            </w:r>
          </w:p>
        </w:tc>
        <w:tc>
          <w:tcPr>
            <w:tcW w:w="5342" w:type="dxa"/>
            <w:shd w:val="clear" w:color="auto" w:fill="auto"/>
            <w:hideMark/>
          </w:tcPr>
          <w:p w14:paraId="7706873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DFT-S-OFDM</w:t>
            </w:r>
          </w:p>
        </w:tc>
      </w:tr>
      <w:tr w:rsidR="007C4536" w:rsidRPr="00F9337A" w14:paraId="152609A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6B64A12C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Allocation type</w:t>
            </w:r>
          </w:p>
        </w:tc>
        <w:tc>
          <w:tcPr>
            <w:tcW w:w="5342" w:type="dxa"/>
            <w:shd w:val="clear" w:color="auto" w:fill="auto"/>
          </w:tcPr>
          <w:p w14:paraId="0E8811F8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Sweep over the channel</w:t>
            </w:r>
          </w:p>
        </w:tc>
      </w:tr>
      <w:tr w:rsidR="007C4536" w:rsidRPr="00F9337A" w14:paraId="5EEFBE1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F4DD64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Extension factors</w:t>
            </w:r>
          </w:p>
        </w:tc>
        <w:tc>
          <w:tcPr>
            <w:tcW w:w="5342" w:type="dxa"/>
            <w:shd w:val="clear" w:color="auto" w:fill="auto"/>
            <w:hideMark/>
          </w:tcPr>
          <w:p w14:paraId="1821ACD2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0</w:t>
            </w:r>
            <w:r w:rsidR="004B2C1B" w:rsidRPr="00F9337A">
              <w:rPr>
                <w:bCs/>
                <w:color w:val="000000"/>
              </w:rPr>
              <w:t>-</w:t>
            </w:r>
            <w:r w:rsidRPr="00F9337A">
              <w:rPr>
                <w:bCs/>
                <w:color w:val="000000"/>
              </w:rPr>
              <w:t xml:space="preserve"> </w:t>
            </w:r>
            <w:r w:rsidR="007C4536" w:rsidRPr="00F9337A">
              <w:rPr>
                <w:bCs/>
                <w:color w:val="000000"/>
              </w:rPr>
              <w:t>0.375</w:t>
            </w:r>
          </w:p>
        </w:tc>
      </w:tr>
      <w:tr w:rsidR="007C4536" w:rsidRPr="00F9337A" w14:paraId="394DFEDA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2E5C7556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 </w:t>
            </w:r>
          </w:p>
        </w:tc>
        <w:tc>
          <w:tcPr>
            <w:tcW w:w="5342" w:type="dxa"/>
            <w:shd w:val="clear" w:color="auto" w:fill="auto"/>
            <w:hideMark/>
          </w:tcPr>
          <w:p w14:paraId="2C0E3D2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PUSCH, 14 OFDM symbols </w:t>
            </w:r>
          </w:p>
        </w:tc>
      </w:tr>
      <w:tr w:rsidR="007C4536" w:rsidRPr="00F9337A" w14:paraId="57EA0E25" w14:textId="77777777" w:rsidTr="007C4536">
        <w:trPr>
          <w:trHeight w:val="510"/>
          <w:jc w:val="center"/>
        </w:trPr>
        <w:tc>
          <w:tcPr>
            <w:tcW w:w="2700" w:type="dxa"/>
            <w:shd w:val="clear" w:color="auto" w:fill="auto"/>
          </w:tcPr>
          <w:p w14:paraId="0036D5A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Spectral shaping filter</w:t>
            </w:r>
          </w:p>
        </w:tc>
        <w:tc>
          <w:tcPr>
            <w:tcW w:w="5342" w:type="dxa"/>
            <w:shd w:val="clear" w:color="auto" w:fill="auto"/>
          </w:tcPr>
          <w:p w14:paraId="52B01794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3-tap, FD implementation</w:t>
            </w:r>
          </w:p>
          <w:p w14:paraId="4885586A" w14:textId="77777777" w:rsidR="00E625DD" w:rsidRPr="00F9337A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 xml:space="preserve">(0.335 1 0.335) </w:t>
            </w:r>
          </w:p>
          <w:p w14:paraId="3E9DC5F5" w14:textId="77777777" w:rsidR="00E625DD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(0.28 1 0.28)</w:t>
            </w:r>
          </w:p>
          <w:p w14:paraId="45C00D9D" w14:textId="77777777" w:rsidR="005829EC" w:rsidRPr="005829EC" w:rsidRDefault="005829EC" w:rsidP="005829EC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5829EC">
              <w:rPr>
                <w:bCs/>
                <w:color w:val="000000"/>
              </w:rPr>
              <w:t>-tap: (1, 0.28)</w:t>
            </w:r>
            <w:r>
              <w:rPr>
                <w:bCs/>
                <w:color w:val="000000"/>
              </w:rPr>
              <w:t xml:space="preserve"> for </w:t>
            </w:r>
            <w:r w:rsidRPr="005829EC">
              <w:rPr>
                <w:bCs/>
                <w:color w:val="000000"/>
              </w:rPr>
              <w:t>FDSS QPSK w/o SE</w:t>
            </w:r>
          </w:p>
          <w:p w14:paraId="73D7100E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Truncated RRC</w:t>
            </w:r>
          </w:p>
          <w:p w14:paraId="1C8FE8FE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No filter (reference case)</w:t>
            </w:r>
            <w:r w:rsidR="004B2C1B" w:rsidRPr="00F9337A">
              <w:rPr>
                <w:bCs/>
                <w:color w:val="000000"/>
              </w:rPr>
              <w:t xml:space="preserve"> </w:t>
            </w:r>
            <w:r w:rsidR="004B2C1B" w:rsidRPr="00F9337A">
              <w:rPr>
                <w:bCs/>
                <w:color w:val="000000"/>
                <w:vertAlign w:val="superscript"/>
              </w:rPr>
              <w:t>NOTE</w:t>
            </w:r>
            <w:r w:rsidR="00B64790">
              <w:rPr>
                <w:bCs/>
                <w:color w:val="000000"/>
                <w:vertAlign w:val="superscript"/>
              </w:rPr>
              <w:t>1</w:t>
            </w:r>
          </w:p>
        </w:tc>
      </w:tr>
      <w:tr w:rsidR="007C4536" w:rsidRPr="00F9337A" w14:paraId="7FB77CD6" w14:textId="77777777" w:rsidTr="007C4536">
        <w:trPr>
          <w:trHeight w:val="510"/>
          <w:jc w:val="center"/>
        </w:trPr>
        <w:tc>
          <w:tcPr>
            <w:tcW w:w="2700" w:type="dxa"/>
            <w:shd w:val="clear" w:color="auto" w:fill="auto"/>
          </w:tcPr>
          <w:p w14:paraId="492D9248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Power class</w:t>
            </w:r>
          </w:p>
        </w:tc>
        <w:tc>
          <w:tcPr>
            <w:tcW w:w="5342" w:type="dxa"/>
            <w:shd w:val="clear" w:color="auto" w:fill="auto"/>
          </w:tcPr>
          <w:p w14:paraId="7451C31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PC 3</w:t>
            </w:r>
          </w:p>
        </w:tc>
      </w:tr>
      <w:tr w:rsidR="007C4536" w:rsidRPr="00F9337A" w14:paraId="6AF232D5" w14:textId="77777777" w:rsidTr="007C4536">
        <w:trPr>
          <w:trHeight w:val="510"/>
          <w:jc w:val="center"/>
        </w:trPr>
        <w:tc>
          <w:tcPr>
            <w:tcW w:w="8042" w:type="dxa"/>
            <w:gridSpan w:val="2"/>
            <w:shd w:val="clear" w:color="auto" w:fill="auto"/>
          </w:tcPr>
          <w:p w14:paraId="3D3D1242" w14:textId="77777777" w:rsidR="004B2C1B" w:rsidRPr="00F9337A" w:rsidRDefault="004B2C1B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NOTE </w:t>
            </w:r>
            <w:r w:rsidR="00B64790">
              <w:rPr>
                <w:bCs/>
                <w:color w:val="000000"/>
                <w:lang w:val="en-US"/>
              </w:rPr>
              <w:t>1</w:t>
            </w:r>
            <w:r w:rsidRPr="00F9337A">
              <w:rPr>
                <w:bCs/>
                <w:color w:val="000000"/>
                <w:lang w:val="en-US"/>
              </w:rPr>
              <w:t>: A reference waveform which meet the existing requirements for gain evaluation</w:t>
            </w:r>
          </w:p>
        </w:tc>
      </w:tr>
    </w:tbl>
    <w:p w14:paraId="689512CF" w14:textId="77777777" w:rsidR="00E625DD" w:rsidRPr="00F9337A" w:rsidRDefault="00E625DD" w:rsidP="00E625DD">
      <w:pPr>
        <w:spacing w:before="120" w:afterLines="50" w:after="120"/>
        <w:jc w:val="both"/>
        <w:rPr>
          <w:rFonts w:ascii="Arial" w:eastAsia="Yu Mincho" w:hAnsi="Arial" w:cs="Arial"/>
          <w:bCs/>
          <w:iCs/>
          <w:color w:val="000000"/>
          <w:lang w:val="en-US" w:eastAsia="ja-JP"/>
        </w:rPr>
      </w:pPr>
    </w:p>
    <w:p w14:paraId="39FF6BBD" w14:textId="77777777" w:rsidR="00E625DD" w:rsidRPr="00F9337A" w:rsidRDefault="00E625DD" w:rsidP="00E625DD">
      <w:pPr>
        <w:pStyle w:val="Heading1"/>
        <w:rPr>
          <w:color w:val="000000"/>
          <w:lang w:val="en-US"/>
        </w:rPr>
      </w:pPr>
      <w:r w:rsidRPr="00F9337A">
        <w:rPr>
          <w:color w:val="000000"/>
          <w:lang w:val="en-US"/>
        </w:rPr>
        <w:t>2</w:t>
      </w:r>
      <w:r w:rsidRPr="00F9337A">
        <w:rPr>
          <w:color w:val="000000"/>
          <w:lang w:val="en-US"/>
        </w:rPr>
        <w:tab/>
        <w:t>Actions</w:t>
      </w:r>
    </w:p>
    <w:p w14:paraId="16D4F1A7" w14:textId="77777777" w:rsidR="00E625DD" w:rsidRPr="00F9337A" w:rsidRDefault="00E625DD" w:rsidP="00E625DD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To RAN1:</w:t>
      </w:r>
    </w:p>
    <w:p w14:paraId="02474BCB" w14:textId="77777777" w:rsidR="00E625DD" w:rsidRPr="00F9337A" w:rsidRDefault="00E625DD" w:rsidP="00E625DD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 xml:space="preserve">ACTION: </w:t>
      </w:r>
      <w:r w:rsidRPr="00F9337A">
        <w:rPr>
          <w:rFonts w:ascii="Arial" w:hAnsi="Arial" w:cs="Arial"/>
          <w:b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>RAN4 respectfully requests RAN1 to take the above into account in their future work</w:t>
      </w:r>
      <w:r w:rsidRPr="00F9337A">
        <w:rPr>
          <w:rFonts w:ascii="Arial" w:hAnsi="Arial" w:cs="Arial"/>
          <w:color w:val="000000"/>
          <w:lang w:val="en-US"/>
        </w:rPr>
        <w:t>.</w:t>
      </w:r>
    </w:p>
    <w:p w14:paraId="04336019" w14:textId="77777777" w:rsidR="00E625DD" w:rsidRPr="00F9337A" w:rsidRDefault="00E625DD" w:rsidP="00E625DD">
      <w:pPr>
        <w:pStyle w:val="Heading1"/>
        <w:rPr>
          <w:color w:val="000000"/>
          <w:szCs w:val="36"/>
          <w:lang w:val="en-US"/>
        </w:rPr>
      </w:pPr>
      <w:r w:rsidRPr="00F9337A">
        <w:rPr>
          <w:color w:val="000000"/>
          <w:szCs w:val="36"/>
          <w:lang w:val="en-US"/>
        </w:rPr>
        <w:t>3</w:t>
      </w:r>
      <w:r w:rsidRPr="00F9337A">
        <w:rPr>
          <w:color w:val="000000"/>
          <w:szCs w:val="36"/>
          <w:lang w:val="en-US"/>
        </w:rPr>
        <w:tab/>
        <w:t xml:space="preserve">Dates of next </w:t>
      </w:r>
      <w:r w:rsidRPr="00F9337A">
        <w:rPr>
          <w:rFonts w:cs="Arial"/>
          <w:bCs/>
          <w:color w:val="000000"/>
          <w:szCs w:val="36"/>
          <w:lang w:val="en-US"/>
        </w:rPr>
        <w:t>TSG-RAN WG4</w:t>
      </w:r>
      <w:r w:rsidRPr="00F9337A">
        <w:rPr>
          <w:color w:val="000000"/>
          <w:szCs w:val="36"/>
          <w:lang w:val="en-US"/>
        </w:rPr>
        <w:t xml:space="preserve"> meetings</w:t>
      </w:r>
    </w:p>
    <w:p w14:paraId="41FA5F26" w14:textId="77777777" w:rsidR="00E625DD" w:rsidRPr="00F9337A" w:rsidRDefault="00E625DD" w:rsidP="00E625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Cs/>
          <w:color w:val="000000"/>
          <w:lang w:val="en-US"/>
        </w:rPr>
        <w:t>TSG-RAN</w:t>
      </w:r>
      <w:r w:rsidRPr="00F9337A">
        <w:rPr>
          <w:rFonts w:ascii="Arial" w:hAnsi="Arial" w:cs="Arial"/>
          <w:bCs/>
          <w:color w:val="000000"/>
          <w:lang w:val="en-US" w:eastAsia="zh-CN"/>
        </w:rPr>
        <w:t xml:space="preserve"> WG4</w:t>
      </w:r>
      <w:r w:rsidRPr="00F9337A">
        <w:rPr>
          <w:rFonts w:ascii="Arial" w:hAnsi="Arial" w:cs="Arial"/>
          <w:bCs/>
          <w:color w:val="000000"/>
          <w:lang w:val="en-US"/>
        </w:rPr>
        <w:t xml:space="preserve"> Meeting #106</w:t>
      </w:r>
      <w:r w:rsidRPr="00F9337A">
        <w:rPr>
          <w:rFonts w:ascii="Arial" w:hAnsi="Arial" w:cs="Arial"/>
          <w:bCs/>
          <w:color w:val="000000"/>
          <w:lang w:val="en-US"/>
        </w:rPr>
        <w:tab/>
        <w:t>February 27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–March 03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F9337A">
        <w:rPr>
          <w:rFonts w:ascii="Arial" w:hAnsi="Arial" w:cs="Arial"/>
          <w:bCs/>
          <w:color w:val="000000"/>
          <w:lang w:val="en-US"/>
        </w:rPr>
        <w:t xml:space="preserve"> 2023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 xml:space="preserve">Athens, Greece </w:t>
      </w:r>
    </w:p>
    <w:p w14:paraId="3D210AE3" w14:textId="77777777" w:rsidR="00E625DD" w:rsidRPr="00F9337A" w:rsidRDefault="00E625DD" w:rsidP="00E625DD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Cs/>
          <w:color w:val="000000"/>
          <w:lang w:val="en-US"/>
        </w:rPr>
        <w:t>TSG-RAN</w:t>
      </w:r>
      <w:r w:rsidRPr="00F9337A">
        <w:rPr>
          <w:rFonts w:ascii="Arial" w:hAnsi="Arial" w:cs="Arial"/>
          <w:bCs/>
          <w:color w:val="000000"/>
          <w:lang w:val="en-US" w:eastAsia="zh-CN"/>
        </w:rPr>
        <w:t xml:space="preserve"> WG4</w:t>
      </w:r>
      <w:r w:rsidRPr="00F9337A">
        <w:rPr>
          <w:rFonts w:ascii="Arial" w:hAnsi="Arial" w:cs="Arial"/>
          <w:bCs/>
          <w:color w:val="000000"/>
          <w:lang w:val="en-US"/>
        </w:rPr>
        <w:t xml:space="preserve"> Meeting #106-bis-e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eastAsia="Times New Roman" w:hAnsi="Arial" w:cs="Arial"/>
          <w:bCs/>
          <w:color w:val="000000"/>
          <w:lang w:val="en-US"/>
        </w:rPr>
        <w:t>April 1</w:t>
      </w:r>
      <w:r w:rsidRPr="00F9337A">
        <w:rPr>
          <w:rFonts w:ascii="Arial" w:hAnsi="Arial" w:cs="Arial"/>
          <w:bCs/>
          <w:color w:val="000000"/>
          <w:lang w:val="en-US"/>
        </w:rPr>
        <w:t>7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– April 26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2023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>Electronic meeting</w:t>
      </w:r>
    </w:p>
    <w:p w14:paraId="37AB8C12" w14:textId="77777777" w:rsidR="00E625DD" w:rsidRPr="00F9337A" w:rsidRDefault="00E625DD" w:rsidP="00E625DD">
      <w:pPr>
        <w:spacing w:after="0"/>
        <w:rPr>
          <w:color w:val="000000"/>
          <w:lang w:val="en-US"/>
        </w:rPr>
      </w:pPr>
    </w:p>
    <w:p w14:paraId="4B294DB4" w14:textId="77777777" w:rsidR="00E625DD" w:rsidRPr="00F9337A" w:rsidRDefault="00E625DD" w:rsidP="00E625DD">
      <w:pPr>
        <w:spacing w:after="0"/>
        <w:rPr>
          <w:b/>
          <w:bCs/>
          <w:color w:val="000000"/>
          <w:u w:val="single"/>
          <w:lang w:val="en-US"/>
        </w:rPr>
      </w:pPr>
    </w:p>
    <w:p w14:paraId="0A96D0F4" w14:textId="77777777" w:rsidR="00163132" w:rsidRPr="00F9337A" w:rsidRDefault="00163132" w:rsidP="00E625DD">
      <w:pPr>
        <w:pStyle w:val="Heading1"/>
        <w:rPr>
          <w:color w:val="000000"/>
          <w:lang w:eastAsia="zh-CN"/>
        </w:rPr>
      </w:pPr>
    </w:p>
    <w:sectPr w:rsidR="00163132" w:rsidRPr="00F9337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DBC5" w14:textId="77777777" w:rsidR="00B0015C" w:rsidRPr="00A10429" w:rsidRDefault="00B0015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2B876DB" w14:textId="77777777" w:rsidR="00B0015C" w:rsidRPr="00A10429" w:rsidRDefault="00B0015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2FFD" w14:textId="77777777" w:rsidR="00B0015C" w:rsidRPr="00A10429" w:rsidRDefault="00B0015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3A3B62" w14:textId="77777777" w:rsidR="00B0015C" w:rsidRPr="00A10429" w:rsidRDefault="00B0015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98316B"/>
    <w:multiLevelType w:val="hybridMultilevel"/>
    <w:tmpl w:val="128266F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5F1A91"/>
    <w:multiLevelType w:val="hybridMultilevel"/>
    <w:tmpl w:val="A6267F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8F58A6"/>
    <w:multiLevelType w:val="hybridMultilevel"/>
    <w:tmpl w:val="56A2F0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65088"/>
    <w:multiLevelType w:val="hybridMultilevel"/>
    <w:tmpl w:val="0A746D5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7493291">
    <w:abstractNumId w:val="30"/>
  </w:num>
  <w:num w:numId="2" w16cid:durableId="1464813094">
    <w:abstractNumId w:val="15"/>
  </w:num>
  <w:num w:numId="3" w16cid:durableId="1701197960">
    <w:abstractNumId w:val="26"/>
  </w:num>
  <w:num w:numId="4" w16cid:durableId="1950359154">
    <w:abstractNumId w:val="14"/>
  </w:num>
  <w:num w:numId="5" w16cid:durableId="934247955">
    <w:abstractNumId w:val="5"/>
  </w:num>
  <w:num w:numId="6" w16cid:durableId="2039773655">
    <w:abstractNumId w:val="20"/>
  </w:num>
  <w:num w:numId="7" w16cid:durableId="125510382">
    <w:abstractNumId w:val="4"/>
  </w:num>
  <w:num w:numId="8" w16cid:durableId="924068316">
    <w:abstractNumId w:val="19"/>
  </w:num>
  <w:num w:numId="9" w16cid:durableId="273248029">
    <w:abstractNumId w:val="30"/>
  </w:num>
  <w:num w:numId="10" w16cid:durableId="171796357">
    <w:abstractNumId w:val="30"/>
  </w:num>
  <w:num w:numId="11" w16cid:durableId="571352112">
    <w:abstractNumId w:val="1"/>
  </w:num>
  <w:num w:numId="12" w16cid:durableId="1943418591">
    <w:abstractNumId w:val="10"/>
  </w:num>
  <w:num w:numId="13" w16cid:durableId="1000887356">
    <w:abstractNumId w:val="9"/>
  </w:num>
  <w:num w:numId="14" w16cid:durableId="992029912">
    <w:abstractNumId w:val="25"/>
  </w:num>
  <w:num w:numId="15" w16cid:durableId="307709411">
    <w:abstractNumId w:val="30"/>
  </w:num>
  <w:num w:numId="16" w16cid:durableId="1569539878">
    <w:abstractNumId w:val="30"/>
  </w:num>
  <w:num w:numId="17" w16cid:durableId="1300500804">
    <w:abstractNumId w:val="18"/>
  </w:num>
  <w:num w:numId="18" w16cid:durableId="341052085">
    <w:abstractNumId w:val="31"/>
  </w:num>
  <w:num w:numId="19" w16cid:durableId="1628272944">
    <w:abstractNumId w:val="30"/>
  </w:num>
  <w:num w:numId="20" w16cid:durableId="1978801507">
    <w:abstractNumId w:val="6"/>
  </w:num>
  <w:num w:numId="21" w16cid:durableId="677318306">
    <w:abstractNumId w:val="30"/>
  </w:num>
  <w:num w:numId="22" w16cid:durableId="416748856">
    <w:abstractNumId w:val="30"/>
  </w:num>
  <w:num w:numId="23" w16cid:durableId="1230531604">
    <w:abstractNumId w:val="11"/>
  </w:num>
  <w:num w:numId="24" w16cid:durableId="2086150634">
    <w:abstractNumId w:val="2"/>
  </w:num>
  <w:num w:numId="25" w16cid:durableId="1125856467">
    <w:abstractNumId w:val="0"/>
  </w:num>
  <w:num w:numId="26" w16cid:durableId="1272586083">
    <w:abstractNumId w:val="12"/>
  </w:num>
  <w:num w:numId="27" w16cid:durableId="1051615301">
    <w:abstractNumId w:val="13"/>
  </w:num>
  <w:num w:numId="28" w16cid:durableId="2127773567">
    <w:abstractNumId w:val="21"/>
  </w:num>
  <w:num w:numId="29" w16cid:durableId="732118339">
    <w:abstractNumId w:val="23"/>
  </w:num>
  <w:num w:numId="30" w16cid:durableId="1640841679">
    <w:abstractNumId w:val="17"/>
  </w:num>
  <w:num w:numId="31" w16cid:durableId="1461799966">
    <w:abstractNumId w:val="16"/>
  </w:num>
  <w:num w:numId="32" w16cid:durableId="1401055245">
    <w:abstractNumId w:val="8"/>
  </w:num>
  <w:num w:numId="33" w16cid:durableId="148639670">
    <w:abstractNumId w:val="3"/>
  </w:num>
  <w:num w:numId="34" w16cid:durableId="2128379810">
    <w:abstractNumId w:val="24"/>
  </w:num>
  <w:num w:numId="35" w16cid:durableId="867792467">
    <w:abstractNumId w:val="7"/>
  </w:num>
  <w:num w:numId="36" w16cid:durableId="335420553">
    <w:abstractNumId w:val="27"/>
  </w:num>
  <w:num w:numId="37" w16cid:durableId="1468008903">
    <w:abstractNumId w:val="29"/>
  </w:num>
  <w:num w:numId="38" w16cid:durableId="1424649307">
    <w:abstractNumId w:val="28"/>
  </w:num>
  <w:num w:numId="39" w16cid:durableId="100574707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196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FED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6DE4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3D3"/>
    <w:rsid w:val="002F047B"/>
    <w:rsid w:val="002F0FEA"/>
    <w:rsid w:val="002F1558"/>
    <w:rsid w:val="002F1DBE"/>
    <w:rsid w:val="002F1F4D"/>
    <w:rsid w:val="002F22A3"/>
    <w:rsid w:val="002F25AB"/>
    <w:rsid w:val="002F2AD7"/>
    <w:rsid w:val="002F383A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24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81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C6E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A5A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980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C1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F29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2E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9EC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9B9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E7F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4BD"/>
    <w:rsid w:val="00750C5F"/>
    <w:rsid w:val="00751418"/>
    <w:rsid w:val="007518C7"/>
    <w:rsid w:val="00751DA0"/>
    <w:rsid w:val="00751EB1"/>
    <w:rsid w:val="00752344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536"/>
    <w:rsid w:val="007C563E"/>
    <w:rsid w:val="007C5711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C9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95A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0A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F1B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76C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6A2"/>
    <w:rsid w:val="0091476C"/>
    <w:rsid w:val="00914AE9"/>
    <w:rsid w:val="00915043"/>
    <w:rsid w:val="009160C0"/>
    <w:rsid w:val="00916340"/>
    <w:rsid w:val="00917385"/>
    <w:rsid w:val="0092050E"/>
    <w:rsid w:val="00920CAB"/>
    <w:rsid w:val="009212D0"/>
    <w:rsid w:val="009212EC"/>
    <w:rsid w:val="00921977"/>
    <w:rsid w:val="00923700"/>
    <w:rsid w:val="0092398C"/>
    <w:rsid w:val="00923BC1"/>
    <w:rsid w:val="00924515"/>
    <w:rsid w:val="0092477B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05"/>
    <w:rsid w:val="00A43B77"/>
    <w:rsid w:val="00A4462F"/>
    <w:rsid w:val="00A456A1"/>
    <w:rsid w:val="00A47CF4"/>
    <w:rsid w:val="00A515A6"/>
    <w:rsid w:val="00A51758"/>
    <w:rsid w:val="00A529EE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198"/>
    <w:rsid w:val="00A82A80"/>
    <w:rsid w:val="00A82AAD"/>
    <w:rsid w:val="00A82CA9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15C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DD8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63"/>
    <w:rsid w:val="00B47976"/>
    <w:rsid w:val="00B50063"/>
    <w:rsid w:val="00B50A54"/>
    <w:rsid w:val="00B51211"/>
    <w:rsid w:val="00B51400"/>
    <w:rsid w:val="00B51E15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790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6BE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FAE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AD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231"/>
    <w:rsid w:val="00C263C8"/>
    <w:rsid w:val="00C266C3"/>
    <w:rsid w:val="00C277AF"/>
    <w:rsid w:val="00C30412"/>
    <w:rsid w:val="00C3190E"/>
    <w:rsid w:val="00C323C9"/>
    <w:rsid w:val="00C33E06"/>
    <w:rsid w:val="00C40C8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4B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5DD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B71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045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37A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DB3B04"/>
  <w15:chartTrackingRefBased/>
  <w15:docId w15:val="{0F846CF2-46C6-4F2F-8341-A54162EF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C46BE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E625DD"/>
    <w:pPr>
      <w:widowControl w:val="0"/>
      <w:numPr>
        <w:numId w:val="3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u w:val="single"/>
    </w:rPr>
  </w:style>
  <w:style w:type="character" w:styleId="Hyperlink">
    <w:name w:val="Hyperlink"/>
    <w:uiPriority w:val="99"/>
    <w:unhideWhenUsed/>
    <w:rsid w:val="00E625DD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E625DD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625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146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4bis-e/Docs/R4-221774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3003</CharactersWithSpaces>
  <SharedDoc>false</SharedDoc>
  <HLinks>
    <vt:vector size="12" baseType="variant">
      <vt:variant>
        <vt:i4>524331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https://www.3gpp.org/ftp/tsg_ran/WG4_Radio/TSGR4_104bis-e/Docs/R4-2217745.zip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MCC: R5-228058</cp:lastModifiedBy>
  <cp:revision>4</cp:revision>
  <dcterms:created xsi:type="dcterms:W3CDTF">2022-11-27T14:51:00Z</dcterms:created>
  <dcterms:modified xsi:type="dcterms:W3CDTF">2023-01-18T16:33:00Z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