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24B" w:rsidRDefault="00C453A2">
      <w:pPr>
        <w:tabs>
          <w:tab w:val="left" w:pos="828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RAN WG1 Meeting #111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highlight w:val="yellow"/>
        </w:rPr>
        <w:t>R1-22xxxxx</w:t>
      </w:r>
    </w:p>
    <w:p w:rsidR="0068424B" w:rsidRDefault="00C453A2">
      <w:pPr>
        <w:overflowPunct/>
        <w:snapToGrid w:val="0"/>
        <w:spacing w:after="0"/>
        <w:ind w:left="1988" w:hanging="1988"/>
        <w:jc w:val="both"/>
        <w:textAlignment w:val="auto"/>
        <w:rPr>
          <w:rFonts w:ascii="Arial" w:eastAsiaTheme="minorEastAsia" w:hAnsi="Arial" w:cs="Arial"/>
          <w:b/>
          <w:sz w:val="24"/>
          <w:szCs w:val="22"/>
          <w:lang w:val="en-US"/>
        </w:rPr>
      </w:pPr>
      <w:r>
        <w:rPr>
          <w:rFonts w:ascii="Arial" w:eastAsia="Batang" w:hAnsi="Arial" w:cs="Arial"/>
          <w:b/>
          <w:bCs/>
          <w:sz w:val="24"/>
          <w:szCs w:val="24"/>
        </w:rPr>
        <w:t>Toulouse, France, November 14</w:t>
      </w:r>
      <w:r>
        <w:rPr>
          <w:rFonts w:ascii="Arial" w:eastAsia="Batang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Batang" w:hAnsi="Arial" w:cs="Arial"/>
          <w:b/>
          <w:bCs/>
          <w:sz w:val="24"/>
          <w:szCs w:val="24"/>
        </w:rPr>
        <w:t xml:space="preserve"> – 18</w:t>
      </w:r>
      <w:r>
        <w:rPr>
          <w:rFonts w:ascii="Arial" w:eastAsia="Batang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Batang" w:hAnsi="Arial" w:cs="Arial"/>
          <w:b/>
          <w:bCs/>
          <w:sz w:val="24"/>
          <w:szCs w:val="24"/>
        </w:rPr>
        <w:t>, 2022</w:t>
      </w:r>
    </w:p>
    <w:p w:rsidR="0068424B" w:rsidRDefault="00C453A2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ab/>
      </w:r>
      <w:r>
        <w:rPr>
          <w:rFonts w:ascii="Arial" w:eastAsia="MS Mincho" w:hAnsi="Arial" w:cs="Arial"/>
          <w:b/>
          <w:bCs/>
          <w:sz w:val="24"/>
          <w:lang w:eastAsia="ja-JP"/>
        </w:rPr>
        <w:tab/>
      </w:r>
      <w:r>
        <w:rPr>
          <w:rFonts w:ascii="Arial" w:eastAsia="MS Mincho" w:hAnsi="Arial" w:cs="Arial"/>
          <w:b/>
          <w:bCs/>
          <w:sz w:val="24"/>
          <w:lang w:eastAsia="ja-JP"/>
        </w:rPr>
        <w:tab/>
      </w:r>
    </w:p>
    <w:p w:rsidR="0068424B" w:rsidRDefault="00C453A2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  <w:t>Intel Corporation (Moderator)</w:t>
      </w:r>
    </w:p>
    <w:p w:rsidR="0068424B" w:rsidRDefault="00C453A2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id w:val="1803343673"/>
          <w:placeholder>
            <w:docPart w:val="E6FED2D7AE43401F92114675146CEC5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Arial" w:hAnsi="Arial" w:cs="Arial"/>
              <w:b/>
              <w:sz w:val="24"/>
            </w:rPr>
            <w:t>Post-meeting Comments to Draft TR 38.859 v030: Study on expanded and improved NR positioning</w:t>
          </w:r>
        </w:sdtContent>
      </w:sdt>
    </w:p>
    <w:p w:rsidR="0068424B" w:rsidRDefault="00C453A2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  <w:t>9.5</w:t>
      </w:r>
    </w:p>
    <w:p w:rsidR="0068424B" w:rsidRDefault="00C453A2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  <w:t>Discussion</w:t>
      </w:r>
    </w:p>
    <w:p w:rsidR="0068424B" w:rsidRDefault="0068424B">
      <w:pPr>
        <w:spacing w:after="0"/>
        <w:ind w:left="2388" w:hangingChars="995" w:hanging="2388"/>
        <w:jc w:val="both"/>
        <w:rPr>
          <w:sz w:val="24"/>
        </w:rPr>
      </w:pPr>
    </w:p>
    <w:p w:rsidR="0068424B" w:rsidRDefault="00C453A2">
      <w:pPr>
        <w:pStyle w:val="1"/>
        <w:numPr>
          <w:ilvl w:val="0"/>
          <w:numId w:val="1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Introduction</w:t>
      </w:r>
    </w:p>
    <w:p w:rsidR="0068424B" w:rsidRDefault="00C453A2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This document summarizes the following RAN1 email discussion:</w:t>
      </w:r>
    </w:p>
    <w:p w:rsidR="0068424B" w:rsidRDefault="00C453A2">
      <w:pPr>
        <w:rPr>
          <w:rFonts w:ascii="Arial" w:hAnsi="Arial" w:cs="Arial"/>
          <w:highlight w:val="cyan"/>
          <w:lang w:val="en-US"/>
        </w:rPr>
      </w:pPr>
      <w:r>
        <w:rPr>
          <w:rFonts w:ascii="Arial" w:hAnsi="Arial" w:cs="Arial"/>
          <w:highlight w:val="cyan"/>
        </w:rPr>
        <w:t>[Post-111-Positioning_TR] Email discussion for endorsement of TR38.859 update according to the agreements at RAN1#111 – Debdeep (Intel)</w:t>
      </w:r>
    </w:p>
    <w:p w:rsidR="0068424B" w:rsidRDefault="00C453A2">
      <w:pPr>
        <w:pStyle w:val="af6"/>
        <w:numPr>
          <w:ilvl w:val="0"/>
          <w:numId w:val="2"/>
        </w:numPr>
        <w:wordWrap w:val="0"/>
        <w:overflowPunct/>
        <w:adjustRightInd/>
        <w:spacing w:after="0"/>
        <w:contextualSpacing w:val="0"/>
        <w:jc w:val="both"/>
        <w:textAlignment w:val="auto"/>
        <w:rPr>
          <w:rFonts w:ascii="Arial" w:hAnsi="Arial" w:cs="Arial"/>
          <w:highlight w:val="cyan"/>
        </w:rPr>
      </w:pPr>
      <w:r>
        <w:rPr>
          <w:rFonts w:ascii="Arial" w:hAnsi="Arial" w:cs="Arial"/>
          <w:highlight w:val="cyan"/>
        </w:rPr>
        <w:t>From Nov 28 until Nov 29</w:t>
      </w:r>
    </w:p>
    <w:p w:rsidR="0068424B" w:rsidRDefault="0068424B">
      <w:pPr>
        <w:rPr>
          <w:rFonts w:ascii="Arial" w:hAnsi="Arial" w:cs="Arial"/>
        </w:rPr>
      </w:pPr>
    </w:p>
    <w:p w:rsidR="0068424B" w:rsidRDefault="00C453A2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 draft for TR 38.859: Study on expanded and improved NR positioning, incorporating decisions until end of RAN1 #111 meeting, is presented.</w:t>
      </w:r>
    </w:p>
    <w:p w:rsidR="0068424B" w:rsidRDefault="00C453A2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This document is used to collect any feedback to the draft TR shared in </w:t>
      </w:r>
      <w:r>
        <w:t xml:space="preserve">the folder </w:t>
      </w:r>
      <w:hyperlink r:id="rId12" w:history="1">
        <w:r>
          <w:rPr>
            <w:rStyle w:val="af2"/>
          </w:rPr>
          <w:t>\TR38.859\DRAFT_TR</w:t>
        </w:r>
      </w:hyperlink>
      <w:r>
        <w:t xml:space="preserve"> </w:t>
      </w:r>
      <w:r>
        <w:rPr>
          <w:sz w:val="22"/>
          <w:szCs w:val="22"/>
          <w:lang w:eastAsia="zh-CN"/>
        </w:rPr>
        <w:t>and its subsequent revisions.</w:t>
      </w:r>
    </w:p>
    <w:p w:rsidR="0068424B" w:rsidRDefault="0068424B">
      <w:pPr>
        <w:rPr>
          <w:sz w:val="22"/>
          <w:szCs w:val="22"/>
          <w:lang w:eastAsia="zh-CN"/>
        </w:rPr>
      </w:pPr>
    </w:p>
    <w:p w:rsidR="0068424B" w:rsidRDefault="0068424B">
      <w:pPr>
        <w:rPr>
          <w:sz w:val="22"/>
          <w:szCs w:val="22"/>
          <w:lang w:eastAsia="zh-CN"/>
        </w:rPr>
      </w:pPr>
    </w:p>
    <w:p w:rsidR="0068424B" w:rsidRDefault="0068424B">
      <w:pPr>
        <w:rPr>
          <w:sz w:val="22"/>
          <w:szCs w:val="22"/>
          <w:lang w:eastAsia="zh-CN"/>
        </w:rPr>
      </w:pPr>
    </w:p>
    <w:p w:rsidR="0068424B" w:rsidRDefault="00C453A2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Please follow the naming convention in this example:</w:t>
      </w:r>
    </w:p>
    <w:p w:rsidR="0068424B" w:rsidRDefault="00C453A2">
      <w:pPr>
        <w:numPr>
          <w:ilvl w:val="0"/>
          <w:numId w:val="3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>
        <w:rPr>
          <w:rFonts w:eastAsia="Times New Roman"/>
          <w:i/>
          <w:iCs/>
          <w:lang w:val="en-US"/>
        </w:rPr>
        <w:t>CommentsToDraftTR38859v030-v000.docx</w:t>
      </w:r>
    </w:p>
    <w:p w:rsidR="0068424B" w:rsidRDefault="00C453A2">
      <w:pPr>
        <w:numPr>
          <w:ilvl w:val="0"/>
          <w:numId w:val="3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>
        <w:rPr>
          <w:rFonts w:eastAsia="Times New Roman"/>
          <w:i/>
          <w:iCs/>
          <w:lang w:val="en-US"/>
        </w:rPr>
        <w:t>CommentsToDraftTR38859v030-v001-CompanyA.docx</w:t>
      </w:r>
    </w:p>
    <w:p w:rsidR="0068424B" w:rsidRDefault="00C453A2">
      <w:pPr>
        <w:numPr>
          <w:ilvl w:val="0"/>
          <w:numId w:val="3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bookmarkStart w:id="0" w:name="_Hlk119996649"/>
      <w:r>
        <w:rPr>
          <w:rFonts w:eastAsia="Times New Roman"/>
          <w:i/>
          <w:iCs/>
          <w:lang w:val="en-US"/>
        </w:rPr>
        <w:t>CommentsToDraftTR38859v030-v002-CompanyA-CompanyB</w:t>
      </w:r>
      <w:bookmarkEnd w:id="0"/>
      <w:r>
        <w:rPr>
          <w:rFonts w:eastAsia="Times New Roman"/>
          <w:i/>
          <w:iCs/>
          <w:lang w:val="en-US"/>
        </w:rPr>
        <w:t>.docx</w:t>
      </w:r>
    </w:p>
    <w:p w:rsidR="0068424B" w:rsidRDefault="00C453A2">
      <w:pPr>
        <w:numPr>
          <w:ilvl w:val="0"/>
          <w:numId w:val="3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>
        <w:rPr>
          <w:rFonts w:eastAsia="Times New Roman"/>
          <w:i/>
          <w:iCs/>
          <w:lang w:val="en-US"/>
        </w:rPr>
        <w:t>CommentsToDraftTR38859v030-v003-CompanyB-CompanyC.docx</w:t>
      </w:r>
    </w:p>
    <w:p w:rsidR="0068424B" w:rsidRDefault="0068424B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</w:p>
    <w:p w:rsidR="0068424B" w:rsidRDefault="00C453A2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If needed, you may “lock” a spreadsheet file for 30 minutes by creating a </w:t>
      </w:r>
      <w:r>
        <w:rPr>
          <w:rFonts w:eastAsiaTheme="minorEastAsia"/>
          <w:color w:val="FF0000"/>
          <w:sz w:val="22"/>
          <w:szCs w:val="22"/>
          <w:lang w:val="en-US"/>
        </w:rPr>
        <w:t>checkout</w:t>
      </w:r>
      <w:r>
        <w:rPr>
          <w:rFonts w:eastAsiaTheme="minorEastAsia"/>
          <w:sz w:val="22"/>
          <w:szCs w:val="22"/>
          <w:lang w:val="en-US"/>
        </w:rPr>
        <w:t xml:space="preserve"> file, as in this example:</w:t>
      </w:r>
    </w:p>
    <w:p w:rsidR="0068424B" w:rsidRDefault="00C453A2">
      <w:pPr>
        <w:numPr>
          <w:ilvl w:val="0"/>
          <w:numId w:val="4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Assume CompanyC wants to update </w:t>
      </w:r>
      <w:r>
        <w:rPr>
          <w:rFonts w:eastAsia="Times New Roman"/>
          <w:i/>
          <w:iCs/>
          <w:lang w:val="en-US"/>
        </w:rPr>
        <w:t>CommentsToDraftTR38859v030-v002-CompanyA-CompanyB.docx</w:t>
      </w:r>
      <w:r>
        <w:rPr>
          <w:rFonts w:eastAsia="Times New Roman"/>
          <w:lang w:val="en-US"/>
        </w:rPr>
        <w:t>.</w:t>
      </w:r>
    </w:p>
    <w:p w:rsidR="0068424B" w:rsidRDefault="00C453A2">
      <w:pPr>
        <w:numPr>
          <w:ilvl w:val="0"/>
          <w:numId w:val="4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CompanyC uploads an empty file named </w:t>
      </w:r>
      <w:r>
        <w:rPr>
          <w:rFonts w:eastAsia="Times New Roman"/>
          <w:i/>
          <w:iCs/>
          <w:lang w:val="en-US"/>
        </w:rPr>
        <w:t>CommentsToDraftTR38859v030-v003-CompanyB-CompanyC</w:t>
      </w:r>
      <w:r>
        <w:rPr>
          <w:rFonts w:eastAsia="Times New Roman"/>
          <w:i/>
          <w:iCs/>
          <w:color w:val="FF0000"/>
          <w:lang w:val="en-US"/>
        </w:rPr>
        <w:t>.checkout</w:t>
      </w:r>
    </w:p>
    <w:p w:rsidR="0068424B" w:rsidRDefault="00C453A2">
      <w:pPr>
        <w:numPr>
          <w:ilvl w:val="0"/>
          <w:numId w:val="4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CompanyC </w:t>
      </w:r>
      <w:r>
        <w:rPr>
          <w:rFonts w:eastAsia="Times New Roman"/>
          <w:color w:val="FF0000"/>
          <w:lang w:val="en-US"/>
        </w:rPr>
        <w:t>checks that no one else has created a checkout file simultaneously</w:t>
      </w:r>
      <w:r>
        <w:rPr>
          <w:rFonts w:eastAsia="Times New Roman"/>
          <w:lang w:val="en-US"/>
        </w:rPr>
        <w:t>, and if there is a collision, CompanyC tries to coordinate with the company who made the other checkout.</w:t>
      </w:r>
    </w:p>
    <w:p w:rsidR="0068424B" w:rsidRDefault="00C453A2">
      <w:pPr>
        <w:numPr>
          <w:ilvl w:val="0"/>
          <w:numId w:val="4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CompanyC then has 30 minutes to upload </w:t>
      </w:r>
      <w:r>
        <w:rPr>
          <w:rFonts w:eastAsia="Times New Roman"/>
          <w:i/>
          <w:iCs/>
          <w:lang w:val="en-US"/>
        </w:rPr>
        <w:t>CommentsToDraftTR38859v030-v003-CompanyB-CompanyC</w:t>
      </w:r>
      <w:r>
        <w:rPr>
          <w:rFonts w:eastAsia="Times New Roman"/>
          <w:i/>
          <w:iCs/>
          <w:color w:val="FF0000"/>
          <w:lang w:val="en-US"/>
        </w:rPr>
        <w:t>.docx</w:t>
      </w:r>
    </w:p>
    <w:p w:rsidR="0068424B" w:rsidRDefault="00C453A2">
      <w:pPr>
        <w:numPr>
          <w:ilvl w:val="0"/>
          <w:numId w:val="4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If no update is uploaded in 30 minutes, other companies can ignore the checkout file.</w:t>
      </w:r>
    </w:p>
    <w:p w:rsidR="0068424B" w:rsidRDefault="00C453A2">
      <w:pPr>
        <w:numPr>
          <w:ilvl w:val="0"/>
          <w:numId w:val="4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Note that the file timestamps on the server are in UTC time.</w:t>
      </w:r>
    </w:p>
    <w:p w:rsidR="0068424B" w:rsidRDefault="0068424B">
      <w:pPr>
        <w:overflowPunct/>
        <w:snapToGrid w:val="0"/>
        <w:spacing w:after="120"/>
        <w:jc w:val="both"/>
        <w:textAlignment w:val="auto"/>
        <w:rPr>
          <w:rFonts w:eastAsia="Times New Roman"/>
          <w:sz w:val="22"/>
          <w:szCs w:val="22"/>
          <w:lang w:val="en-US"/>
        </w:rPr>
      </w:pPr>
    </w:p>
    <w:p w:rsidR="0068424B" w:rsidRDefault="00C453A2">
      <w:pPr>
        <w:overflowPunct/>
        <w:snapToGrid w:val="0"/>
        <w:spacing w:after="120"/>
        <w:jc w:val="both"/>
        <w:textAlignment w:val="auto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 xml:space="preserve">Please note that </w:t>
      </w:r>
      <w:r>
        <w:rPr>
          <w:rFonts w:eastAsia="Times New Roman"/>
          <w:color w:val="FF0000"/>
          <w:sz w:val="22"/>
          <w:szCs w:val="22"/>
          <w:lang w:val="en-US"/>
        </w:rPr>
        <w:t xml:space="preserve">there is NO need to send an info email </w:t>
      </w:r>
      <w:r>
        <w:rPr>
          <w:rFonts w:eastAsia="Times New Roman"/>
          <w:sz w:val="22"/>
          <w:szCs w:val="22"/>
          <w:lang w:val="en-US"/>
        </w:rPr>
        <w:t>to the reflector just to inform that you have uploaded a new version of this document. Companies are invited to enter the contact info in the table below.</w:t>
      </w:r>
    </w:p>
    <w:p w:rsidR="0068424B" w:rsidRDefault="00C453A2">
      <w:pPr>
        <w:pStyle w:val="1"/>
        <w:numPr>
          <w:ilvl w:val="0"/>
          <w:numId w:val="1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Company views</w:t>
      </w:r>
    </w:p>
    <w:p w:rsidR="0068424B" w:rsidRDefault="00C453A2">
      <w:pPr>
        <w:rPr>
          <w:lang w:val="en-US"/>
        </w:rPr>
      </w:pPr>
      <w:r>
        <w:rPr>
          <w:lang w:val="en-US"/>
        </w:rPr>
        <w:t>Please provide any feedback to the latest version of the draft TR</w:t>
      </w:r>
      <w:r>
        <w:rPr>
          <w:sz w:val="22"/>
          <w:szCs w:val="22"/>
          <w:lang w:eastAsia="zh-CN"/>
        </w:rPr>
        <w:t xml:space="preserve"> </w:t>
      </w:r>
      <w:r>
        <w:rPr>
          <w:lang w:val="en-US"/>
        </w:rPr>
        <w:t>below.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68424B">
        <w:tc>
          <w:tcPr>
            <w:tcW w:w="1615" w:type="dxa"/>
          </w:tcPr>
          <w:p w:rsidR="0068424B" w:rsidRDefault="00C453A2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Company</w:t>
            </w:r>
          </w:p>
        </w:tc>
        <w:tc>
          <w:tcPr>
            <w:tcW w:w="8013" w:type="dxa"/>
          </w:tcPr>
          <w:p w:rsidR="0068424B" w:rsidRDefault="00C453A2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Comments</w:t>
            </w:r>
          </w:p>
        </w:tc>
      </w:tr>
      <w:tr w:rsidR="0068424B">
        <w:tc>
          <w:tcPr>
            <w:tcW w:w="1615" w:type="dxa"/>
          </w:tcPr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8013" w:type="dxa"/>
          </w:tcPr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S</w:t>
            </w:r>
            <w:r>
              <w:rPr>
                <w:rFonts w:eastAsia="宋体"/>
                <w:b/>
                <w:lang w:eastAsia="zh-CN"/>
              </w:rPr>
              <w:t>ection 2: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  <w:lang w:eastAsia="zh-CN"/>
              </w:rPr>
              <w:t>eference [54] can be avoided, which is updated in [111]. Please also replace the observations derived from [54] to [111].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S</w:t>
            </w:r>
            <w:r>
              <w:rPr>
                <w:rFonts w:eastAsia="宋体"/>
                <w:b/>
                <w:lang w:eastAsia="zh-CN"/>
              </w:rPr>
              <w:t>ection 2: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  <w:lang w:eastAsia="zh-CN"/>
              </w:rPr>
              <w:t>eferences [54] to [72] have wrong format. The comma should be removed, and the SPACE between t-doc number and t-doc title should be replaced with TAB.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787"/>
            </w:tblGrid>
            <w:tr w:rsidR="0068424B">
              <w:tc>
                <w:tcPr>
                  <w:tcW w:w="7787" w:type="dxa"/>
                </w:tcPr>
                <w:p w:rsidR="0068424B" w:rsidRDefault="00C453A2">
                  <w:pPr>
                    <w:pStyle w:val="TAL"/>
                    <w:overflowPunct/>
                    <w:autoSpaceDE/>
                    <w:autoSpaceDN/>
                    <w:adjustRightInd/>
                    <w:textAlignment w:val="auto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R1-2208652, Discussion on positioning for RedCap UEs, vivo ==&gt;</w:t>
                  </w:r>
                </w:p>
                <w:p w:rsidR="0068424B" w:rsidRDefault="00C453A2">
                  <w:pPr>
                    <w:pStyle w:val="TAL"/>
                    <w:overflowPunct/>
                    <w:autoSpaceDE/>
                    <w:autoSpaceDN/>
                    <w:adjustRightInd/>
                    <w:textAlignment w:val="auto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/>
                      <w:lang w:eastAsia="zh-CN"/>
                    </w:rPr>
                    <w:t>R1-2208652</w:t>
                  </w:r>
                  <w:r>
                    <w:tab/>
                  </w:r>
                  <w:r>
                    <w:rPr>
                      <w:rFonts w:eastAsia="宋体"/>
                      <w:lang w:eastAsia="zh-CN"/>
                    </w:rPr>
                    <w:t>Discussion on positioning for RedCap UEs, vivo</w:t>
                  </w:r>
                </w:p>
              </w:tc>
            </w:tr>
          </w:tbl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S</w:t>
            </w:r>
            <w:r>
              <w:rPr>
                <w:rFonts w:eastAsia="宋体"/>
                <w:b/>
                <w:lang w:eastAsia="zh-CN"/>
              </w:rPr>
              <w:t>ection 6.4.3:</w:t>
            </w:r>
          </w:p>
          <w:p w:rsidR="0068424B" w:rsidRDefault="00C453A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Under the case of source [92], “</w:t>
            </w:r>
            <w:r>
              <w:rPr>
                <w:rFonts w:eastAsia="Times New Roman"/>
              </w:rPr>
              <w:t>Cell access procedures per 10.24s;</w:t>
            </w:r>
            <w:r>
              <w:rPr>
                <w:rFonts w:eastAsia="宋体"/>
                <w:lang w:eastAsia="zh-CN"/>
              </w:rPr>
              <w:t>” should be removed from row 4.</w:t>
            </w:r>
          </w:p>
          <w:p w:rsidR="0068424B" w:rsidRDefault="0068424B">
            <w:pPr>
              <w:pStyle w:val="TAL"/>
              <w:rPr>
                <w:rFonts w:eastAsia="宋体"/>
                <w:lang w:eastAsia="zh-CN"/>
              </w:rPr>
            </w:pPr>
          </w:p>
          <w:p w:rsidR="0068424B" w:rsidRDefault="00C453A2">
            <w:pPr>
              <w:pStyle w:val="TAL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S</w:t>
            </w:r>
            <w:r>
              <w:rPr>
                <w:rFonts w:eastAsia="宋体"/>
                <w:b/>
                <w:lang w:eastAsia="zh-CN"/>
              </w:rPr>
              <w:t>ection 6.4.4:</w:t>
            </w:r>
          </w:p>
          <w:p w:rsidR="0068424B" w:rsidRDefault="00C453A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>his section seems a little incomplete. It merged inputs from RAN1/RAN2 on SRS validity area, but other recommendations from RAN2 are missing.</w:t>
            </w:r>
          </w:p>
          <w:p w:rsidR="0068424B" w:rsidRDefault="0068424B">
            <w:pPr>
              <w:pStyle w:val="TAL"/>
              <w:rPr>
                <w:rFonts w:eastAsia="宋体"/>
                <w:lang w:eastAsia="zh-CN"/>
              </w:rPr>
            </w:pPr>
          </w:p>
          <w:p w:rsidR="0068424B" w:rsidRDefault="00C453A2">
            <w:pPr>
              <w:pStyle w:val="TAL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S</w:t>
            </w:r>
            <w:r>
              <w:rPr>
                <w:rFonts w:eastAsia="宋体"/>
                <w:b/>
                <w:lang w:eastAsia="zh-CN"/>
              </w:rPr>
              <w:t>ections 6.4.2.2 and 7.6:</w:t>
            </w:r>
          </w:p>
          <w:p w:rsidR="0068424B" w:rsidRDefault="00C453A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</w:t>
            </w:r>
            <w:r>
              <w:rPr>
                <w:rFonts w:eastAsia="宋体"/>
                <w:lang w:eastAsia="zh-CN"/>
              </w:rPr>
              <w:t>ultiple instances of R1/R2 should be better revised to RAN1/RAN2.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S</w:t>
            </w:r>
            <w:r>
              <w:rPr>
                <w:rFonts w:eastAsia="宋体"/>
                <w:b/>
                <w:lang w:eastAsia="zh-CN"/>
              </w:rPr>
              <w:t>ection 7: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 xml:space="preserve">e prefer to change </w:t>
            </w:r>
            <w:r>
              <w:rPr>
                <w:rFonts w:eastAsia="宋体"/>
                <w:highlight w:val="yellow"/>
                <w:lang w:eastAsia="zh-CN"/>
              </w:rPr>
              <w:t>recommendation</w:t>
            </w:r>
            <w:r>
              <w:rPr>
                <w:rFonts w:eastAsia="宋体"/>
                <w:lang w:eastAsia="zh-CN"/>
              </w:rPr>
              <w:t xml:space="preserve"> to conclusion, because this section not only summarizes the recommendation, also requirements and use cases (e.g. LPHAP).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787"/>
            </w:tblGrid>
            <w:tr w:rsidR="0068424B">
              <w:tc>
                <w:tcPr>
                  <w:tcW w:w="7787" w:type="dxa"/>
                </w:tcPr>
                <w:p w:rsidR="0068424B" w:rsidRDefault="00C453A2">
                  <w:pPr>
                    <w:pStyle w:val="TAL"/>
                    <w:overflowPunct/>
                    <w:autoSpaceDE/>
                    <w:autoSpaceDN/>
                    <w:adjustRightInd/>
                    <w:textAlignment w:val="auto"/>
                    <w:rPr>
                      <w:rFonts w:eastAsia="宋体"/>
                      <w:lang w:eastAsia="zh-CN"/>
                    </w:rPr>
                  </w:pPr>
                  <w:r>
                    <w:t xml:space="preserve">Based on the studies conducted in RAN working groups, the following </w:t>
                  </w:r>
                  <w:r>
                    <w:rPr>
                      <w:highlight w:val="yellow"/>
                    </w:rPr>
                    <w:t>recommendations</w:t>
                  </w:r>
                  <w:r>
                    <w:t xml:space="preserve"> are made.</w:t>
                  </w:r>
                </w:p>
              </w:tc>
            </w:tr>
          </w:tbl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S</w:t>
            </w:r>
            <w:r>
              <w:rPr>
                <w:rFonts w:eastAsia="宋体"/>
                <w:b/>
                <w:lang w:eastAsia="zh-CN"/>
              </w:rPr>
              <w:t>ection 7: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think that a subsection summarizing the use cases and requirements of SL positioning/ranging should be captured in the conclusion, e.g. the table as shown in Table 5.1-1.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S</w:t>
            </w:r>
            <w:r>
              <w:rPr>
                <w:rFonts w:eastAsia="宋体"/>
                <w:b/>
                <w:lang w:eastAsia="zh-CN"/>
              </w:rPr>
              <w:t>ection A.3: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>
              <w:rPr>
                <w:rFonts w:eastAsia="宋体"/>
                <w:lang w:eastAsia="zh-CN"/>
              </w:rPr>
              <w:t xml:space="preserve">In the row of </w:t>
            </w:r>
            <w:r>
              <w:rPr>
                <w:rFonts w:cs="Arial"/>
                <w:szCs w:val="18"/>
              </w:rPr>
              <w:t>UE/TRP antenna phase center offset (PCO), we think that the explanation to Example 1 and Example 2 in the NOTE should be swapped. Maybe Ren can also check it.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S</w:t>
            </w:r>
            <w:r>
              <w:rPr>
                <w:rFonts w:eastAsia="宋体"/>
                <w:b/>
                <w:lang w:eastAsia="zh-CN"/>
              </w:rPr>
              <w:t>ection X (Change history):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  <w:lang w:eastAsia="zh-CN"/>
              </w:rPr>
              <w:t>AN3#118 should be added as well to the meetings list.</w:t>
            </w:r>
          </w:p>
        </w:tc>
      </w:tr>
      <w:tr w:rsidR="0068424B">
        <w:tc>
          <w:tcPr>
            <w:tcW w:w="1615" w:type="dxa"/>
          </w:tcPr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MCC</w:t>
            </w:r>
          </w:p>
        </w:tc>
        <w:tc>
          <w:tcPr>
            <w:tcW w:w="8013" w:type="dxa"/>
          </w:tcPr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1. </w:t>
            </w: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  <w:lang w:eastAsia="zh-CN"/>
              </w:rPr>
              <w:t>egarding bullets b, d under Section 6.4.2.2 Higher layer aspects, as they were agreements made by RAN2 and were explicitly mentioned “is/are recommended for normative work”, I was wondering whether they should be moved to Section 6.4.4 Potential specification impact?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. The following agreement made in RAN1 seems to be forgotten:</w:t>
            </w:r>
          </w:p>
          <w:p w:rsidR="0068424B" w:rsidRDefault="00C453A2">
            <w:pPr>
              <w:rPr>
                <w:b/>
                <w:lang w:eastAsia="zh-CN"/>
              </w:rPr>
            </w:pPr>
            <w:r>
              <w:rPr>
                <w:b/>
                <w:highlight w:val="green"/>
                <w:lang w:eastAsia="zh-CN"/>
              </w:rPr>
              <w:t>Agreement</w:t>
            </w:r>
          </w:p>
          <w:p w:rsidR="0068424B" w:rsidRDefault="00C453A2">
            <w:pPr>
              <w:rPr>
                <w:lang w:eastAsia="zh-CN"/>
              </w:rPr>
            </w:pPr>
            <w:r>
              <w:rPr>
                <w:lang w:eastAsia="zh-CN"/>
              </w:rPr>
              <w:t>For the conclusion section of the TR:</w:t>
            </w:r>
          </w:p>
          <w:p w:rsidR="0068424B" w:rsidRDefault="00C453A2">
            <w:pPr>
              <w:pStyle w:val="af6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0"/>
              <w:ind w:left="1140"/>
              <w:contextualSpacing w:val="0"/>
              <w:jc w:val="both"/>
              <w:textAlignment w:val="auto"/>
            </w:pPr>
            <w:r>
              <w:t xml:space="preserve">Enhancements on simplified DL PRS configuration with 1-symbol PRS can be studied further and if needed, specified during normative phase. 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</w:t>
            </w:r>
            <w:r>
              <w:rPr>
                <w:rFonts w:eastAsia="宋体"/>
                <w:lang w:eastAsia="zh-CN"/>
              </w:rPr>
              <w:t>. Regarding the following agreement, as the note clearly says no RAN1 specification impact has been identified, I’m not sure whether it should be captured in Section 6.4.4 Specification impact?</w:t>
            </w:r>
          </w:p>
          <w:p w:rsidR="0068424B" w:rsidRDefault="00C453A2">
            <w:pPr>
              <w:rPr>
                <w:b/>
                <w:lang w:eastAsia="zh-CN"/>
              </w:rPr>
            </w:pPr>
            <w:r>
              <w:rPr>
                <w:b/>
                <w:highlight w:val="green"/>
                <w:lang w:eastAsia="zh-CN"/>
              </w:rPr>
              <w:t>Agreement</w:t>
            </w:r>
          </w:p>
          <w:p w:rsidR="0068424B" w:rsidRDefault="00C453A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Extending DRX cycle beyond 10.24s was studied and found beneficial towards meeting the battery life requirement for LPHAP, and is recommended for normative work on Rel-18 positioning enhancements from RAN1’s perspective. </w:t>
            </w:r>
          </w:p>
          <w:p w:rsidR="0068424B" w:rsidRDefault="00C453A2">
            <w:pPr>
              <w:pStyle w:val="af6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0"/>
              <w:ind w:left="1140"/>
              <w:contextualSpacing w:val="0"/>
              <w:jc w:val="both"/>
              <w:textAlignment w:val="auto"/>
            </w:pPr>
            <w:r>
              <w:t>Note: no RAN1 specification impact has been identified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</w:p>
        </w:tc>
      </w:tr>
      <w:tr w:rsidR="0068424B">
        <w:tc>
          <w:tcPr>
            <w:tcW w:w="1615" w:type="dxa"/>
          </w:tcPr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8013" w:type="dxa"/>
          </w:tcPr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 w:cs="Arial"/>
                <w:color w:val="000000" w:themeColor="text1"/>
                <w:szCs w:val="18"/>
                <w:shd w:val="clear" w:color="auto" w:fill="F5F8FA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lang w:val="en-US" w:eastAsia="zh-CN"/>
              </w:rPr>
              <w:t>Thanks for Debdeep</w:t>
            </w:r>
            <w:r>
              <w:rPr>
                <w:rFonts w:eastAsia="宋体"/>
                <w:color w:val="000000" w:themeColor="text1"/>
                <w:lang w:val="en-US" w:eastAsia="zh-CN"/>
              </w:rPr>
              <w:t>’</w:t>
            </w:r>
            <w:r>
              <w:rPr>
                <w:rFonts w:eastAsia="宋体" w:hint="eastAsia"/>
                <w:color w:val="000000" w:themeColor="text1"/>
                <w:lang w:val="en-US" w:eastAsia="zh-CN"/>
              </w:rPr>
              <w:t xml:space="preserve">s great effort, please find our comments and revisions (marked in </w:t>
            </w:r>
            <w:r>
              <w:rPr>
                <w:rFonts w:eastAsia="宋体" w:hint="eastAsia"/>
                <w:color w:val="FF0000"/>
                <w:lang w:val="en-US" w:eastAsia="zh-CN"/>
              </w:rPr>
              <w:t>red</w:t>
            </w:r>
            <w:r>
              <w:rPr>
                <w:rFonts w:eastAsia="宋体" w:hint="eastAsia"/>
                <w:color w:val="000000" w:themeColor="text1"/>
                <w:lang w:val="en-US" w:eastAsia="zh-CN"/>
              </w:rPr>
              <w:t>) as follows.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 w:cs="Arial"/>
                <w:color w:val="313B40"/>
                <w:szCs w:val="18"/>
                <w:shd w:val="clear" w:color="auto" w:fill="F5F8FA"/>
                <w:lang w:val="en-US" w:eastAsia="zh-CN"/>
              </w:rPr>
            </w:pP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For DRAFT 3GPP_TR_38.859_v0.3.0_main</w:t>
            </w:r>
          </w:p>
          <w:p w:rsidR="0068424B" w:rsidRPr="00E47602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u w:val="single"/>
                <w:lang w:val="en-US" w:eastAsia="zh-CN"/>
              </w:rPr>
            </w:pPr>
            <w:r w:rsidRPr="00E47602">
              <w:rPr>
                <w:rFonts w:eastAsia="宋体" w:hint="eastAsia"/>
                <w:b/>
                <w:u w:val="single"/>
                <w:lang w:val="en-US" w:eastAsia="zh-CN"/>
              </w:rPr>
              <w:t>Section 5.1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reference index number of </w:t>
            </w:r>
            <w:r>
              <w:t>TS 22.104</w:t>
            </w:r>
            <w:r>
              <w:rPr>
                <w:rFonts w:eastAsia="宋体" w:hint="eastAsia"/>
                <w:lang w:val="en-US" w:eastAsia="zh-CN"/>
              </w:rPr>
              <w:t xml:space="preserve"> is not correct. 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val="en-US" w:eastAsia="zh-CN"/>
              </w:rPr>
            </w:pPr>
            <w:r>
              <w:t xml:space="preserve"> TS 22.104</w:t>
            </w:r>
            <w:r>
              <w:rPr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t>[5]</w:t>
            </w:r>
            <w:r>
              <w:rPr>
                <w:rFonts w:eastAsia="宋体" w:hint="eastAsia"/>
                <w:strike/>
                <w:color w:val="FF0000"/>
                <w:lang w:val="en-US" w:eastAsia="zh-CN"/>
              </w:rPr>
              <w:t xml:space="preserve"> </w:t>
            </w:r>
            <w:r>
              <w:rPr>
                <w:rFonts w:eastAsia="宋体" w:hint="eastAsia"/>
                <w:color w:val="FF0000"/>
                <w:lang w:val="en-US" w:eastAsia="zh-CN"/>
              </w:rPr>
              <w:t>[6]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  <w:p w:rsidR="0068424B" w:rsidRPr="00E47602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u w:val="single"/>
                <w:lang w:val="en-US" w:eastAsia="zh-CN"/>
              </w:rPr>
            </w:pPr>
            <w:r w:rsidRPr="00E47602">
              <w:rPr>
                <w:rFonts w:eastAsia="宋体" w:hint="eastAsia"/>
                <w:b/>
                <w:u w:val="single"/>
                <w:lang w:val="en-US" w:eastAsia="zh-CN"/>
              </w:rPr>
              <w:t>Section 5.2.1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Typos, we noticed that SL-PRS was replaced by </w:t>
            </w:r>
            <w:r>
              <w:rPr>
                <w:rFonts w:eastAsia="Times New Roman"/>
                <w:color w:val="FF0000"/>
              </w:rPr>
              <w:t>SL PRSSL PRS</w:t>
            </w:r>
            <w:r>
              <w:rPr>
                <w:rFonts w:eastAsia="宋体" w:hint="eastAsia"/>
                <w:lang w:val="en-US" w:eastAsia="zh-CN"/>
              </w:rPr>
              <w:t xml:space="preserve"> in multiple places.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  <w:p w:rsidR="0068424B" w:rsidRPr="00E47602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u w:val="single"/>
                <w:lang w:val="en-US" w:eastAsia="zh-CN"/>
              </w:rPr>
            </w:pPr>
            <w:r w:rsidRPr="00E47602">
              <w:rPr>
                <w:rFonts w:eastAsia="宋体" w:hint="eastAsia"/>
                <w:b/>
                <w:u w:val="single"/>
                <w:lang w:val="en-US" w:eastAsia="zh-CN"/>
              </w:rPr>
              <w:t>Section 5.3.1</w:t>
            </w:r>
          </w:p>
          <w:p w:rsidR="0068424B" w:rsidRDefault="00C453A2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We found several typos.</w:t>
            </w:r>
          </w:p>
          <w:p w:rsidR="0068424B" w:rsidRDefault="00C453A2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(1)</w:t>
            </w:r>
          </w:p>
          <w:p w:rsidR="0068424B" w:rsidRDefault="00C453A2">
            <w:pPr>
              <w:rPr>
                <w:rFonts w:eastAsia="宋体"/>
                <w:u w:val="single"/>
                <w:lang w:val="en-US" w:eastAsia="zh-CN"/>
              </w:rPr>
            </w:pPr>
            <w:r>
              <w:t xml:space="preserve">For V2X use case in highway scenario, 14 sources ([19], [20], [21], [22], [23], [24], [26], [27], [29], [30], [31], [32], [33], [78]) provided simulation results for FR1, and 2 sources ([27], [32]) provided simulation results for FR2. </w:t>
            </w:r>
          </w:p>
          <w:p w:rsidR="0068424B" w:rsidRDefault="00C453A2">
            <w:pPr>
              <w:numPr>
                <w:ilvl w:val="0"/>
                <w:numId w:val="6"/>
              </w:numPr>
              <w:spacing w:after="160" w:line="259" w:lineRule="auto"/>
              <w:ind w:left="568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 absolute horizontal accuracy, the results were provided by 14 sources. 12 out of 14 sources show that, the target requirement Set A can be achieved, and 9 out of </w:t>
            </w:r>
            <w:r>
              <w:rPr>
                <w:rFonts w:eastAsia="宋体" w:hint="eastAsia"/>
                <w:strike/>
                <w:color w:val="FF0000"/>
                <w:lang w:val="en-US" w:eastAsia="zh-CN"/>
              </w:rPr>
              <w:t>13</w:t>
            </w:r>
            <w:r>
              <w:rPr>
                <w:rFonts w:eastAsia="Times New Roman"/>
                <w:color w:val="FF0000"/>
              </w:rPr>
              <w:t>1</w:t>
            </w:r>
            <w:r>
              <w:rPr>
                <w:rFonts w:hint="eastAsia"/>
                <w:color w:val="FF0000"/>
                <w:lang w:val="en-US" w:eastAsia="zh-CN"/>
              </w:rPr>
              <w:t>4</w:t>
            </w:r>
            <w:r>
              <w:rPr>
                <w:rFonts w:eastAsia="Times New Roman"/>
                <w:color w:val="FF0000"/>
              </w:rPr>
              <w:t xml:space="preserve"> </w:t>
            </w:r>
            <w:r>
              <w:rPr>
                <w:rFonts w:eastAsia="Times New Roman"/>
              </w:rPr>
              <w:t>sources show that the target requirement Set B cannot be achievable even with 100MHz.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(2)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  <w:p w:rsidR="0068424B" w:rsidRDefault="00C453A2">
            <w:pPr>
              <w:numPr>
                <w:ilvl w:val="0"/>
                <w:numId w:val="6"/>
              </w:numPr>
              <w:spacing w:after="160" w:line="259" w:lineRule="auto"/>
              <w:ind w:left="568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For distance accuracy of ranging, the results were provided by 12 out of 14 sources. 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>out</w:t>
            </w:r>
            <w:r>
              <w:rPr>
                <w:rFonts w:eastAsia="Times New Roman"/>
                <w:color w:val="FF0000"/>
              </w:rPr>
              <w:t xml:space="preserve"> </w:t>
            </w:r>
            <w:r>
              <w:rPr>
                <w:rFonts w:eastAsia="Times New Roman"/>
              </w:rPr>
              <w:t>of 12 sources show that the target requirement Set A can be achievable by 20MHz, and 7 out of 12 sources show that the target requirement Set B cannot be achieved with 100MHz bandwidth.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(3)</w:t>
            </w:r>
          </w:p>
          <w:p w:rsidR="0068424B" w:rsidRDefault="00C453A2">
            <w:pPr>
              <w:numPr>
                <w:ilvl w:val="0"/>
                <w:numId w:val="6"/>
              </w:numPr>
              <w:spacing w:after="160" w:line="259" w:lineRule="auto"/>
              <w:ind w:left="568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 angle accuracy of ranging, the results were provided by 6 out of 11 sources. </w:t>
            </w:r>
            <w:r>
              <w:t>5 out of 6 sources show that the target requirement Set A can be achieved with 20MHz or 40MHz, and 4 out</w:t>
            </w:r>
            <w:r>
              <w:rPr>
                <w:rFonts w:hint="eastAsia"/>
                <w:color w:val="FF0000"/>
                <w:lang w:val="en-US" w:eastAsia="zh-CN"/>
              </w:rPr>
              <w:t xml:space="preserve"> of</w:t>
            </w:r>
            <w:r>
              <w:rPr>
                <w:color w:val="FF0000"/>
              </w:rPr>
              <w:t xml:space="preserve"> </w:t>
            </w:r>
            <w:r>
              <w:t>6 sources show that the target requirement Set B cannot be achieved with 100MHz.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(4)</w:t>
            </w:r>
          </w:p>
          <w:p w:rsidR="0068424B" w:rsidRDefault="00C453A2">
            <w:pPr>
              <w:numPr>
                <w:ilvl w:val="0"/>
                <w:numId w:val="6"/>
              </w:numPr>
              <w:spacing w:after="160" w:line="259" w:lineRule="auto"/>
              <w:ind w:left="568" w:hanging="2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 xml:space="preserve">For distance accuracy of ranging, the results were provided by 5 out of 9 sources. </w:t>
            </w: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Cs w:val="24"/>
                <w:lang w:val="en-US" w:eastAsia="zh-CN"/>
              </w:rPr>
              <w:t>out</w:t>
            </w:r>
            <w:r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of 5 sources show that the target requirement Set A can be achievable by 100MHz, and 3</w:t>
            </w:r>
            <w:r>
              <w:rPr>
                <w:rFonts w:hint="eastAsia"/>
                <w:color w:val="FF0000"/>
                <w:szCs w:val="24"/>
                <w:lang w:val="en-US" w:eastAsia="zh-CN"/>
              </w:rPr>
              <w:t xml:space="preserve"> out</w:t>
            </w:r>
            <w:r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of 5 sources show that the target requirement Set B cannot be achieved with 100MHz bandwidth.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(5)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  <w:p w:rsidR="0068424B" w:rsidRDefault="00C453A2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For IIOT use case in InF-DH scenario, 7 sources ([18], [19], [20], [24], [28], [30], [32]) provide</w:t>
            </w:r>
            <w:r>
              <w:rPr>
                <w:rFonts w:eastAsia="Batang" w:hint="eastAsia"/>
                <w:color w:val="FF0000"/>
                <w:lang w:val="en-US" w:eastAsia="zh-CN"/>
              </w:rPr>
              <w:t>d</w:t>
            </w:r>
            <w:r>
              <w:rPr>
                <w:rFonts w:eastAsia="Batang"/>
                <w:lang w:eastAsia="zh-CN"/>
              </w:rPr>
              <w:t xml:space="preserve"> simulation results for FR1, and 1 source ([32]) provide</w:t>
            </w:r>
            <w:r>
              <w:rPr>
                <w:rFonts w:eastAsia="Batang" w:hint="eastAsia"/>
                <w:strike/>
                <w:color w:val="FF0000"/>
                <w:lang w:val="en-US" w:eastAsia="zh-CN"/>
              </w:rPr>
              <w:t>s</w:t>
            </w:r>
            <w:r>
              <w:rPr>
                <w:rFonts w:eastAsia="Batang" w:hint="eastAsia"/>
                <w:color w:val="FF0000"/>
                <w:lang w:val="en-US" w:eastAsia="zh-CN"/>
              </w:rPr>
              <w:t>d</w:t>
            </w:r>
            <w:r>
              <w:rPr>
                <w:rFonts w:eastAsia="Batang"/>
                <w:lang w:eastAsia="zh-CN"/>
              </w:rPr>
              <w:t xml:space="preserve"> simulation results for FR2.</w:t>
            </w:r>
          </w:p>
          <w:p w:rsidR="0068424B" w:rsidRPr="00E47602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u w:val="single"/>
                <w:lang w:val="en-US" w:eastAsia="zh-CN"/>
              </w:rPr>
            </w:pPr>
            <w:r w:rsidRPr="00E47602">
              <w:rPr>
                <w:rFonts w:eastAsia="宋体" w:hint="eastAsia"/>
                <w:b/>
                <w:u w:val="single"/>
                <w:lang w:val="en-US" w:eastAsia="zh-CN"/>
              </w:rPr>
              <w:t>Section 5.3.2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  <w:p w:rsidR="0068424B" w:rsidRDefault="00C453A2">
            <w:pPr>
              <w:numPr>
                <w:ilvl w:val="0"/>
                <w:numId w:val="6"/>
              </w:numPr>
              <w:spacing w:after="160" w:line="259" w:lineRule="auto"/>
              <w:ind w:left="568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For Public safety, 1 source ([24]) show</w:t>
            </w:r>
            <w:r>
              <w:rPr>
                <w:rFonts w:hint="eastAsia"/>
                <w:color w:val="FF0000"/>
                <w:lang w:val="en-US" w:eastAsia="zh-CN"/>
              </w:rPr>
              <w:t>s</w:t>
            </w:r>
            <w:r>
              <w:rPr>
                <w:rFonts w:eastAsia="Times New Roman"/>
              </w:rPr>
              <w:t xml:space="preserve"> performance improvement of Joint Uu-SL absolute positioning compared to SL-only or Uu-only positioning.</w:t>
            </w:r>
          </w:p>
          <w:p w:rsidR="0068424B" w:rsidRDefault="00C453A2">
            <w:pPr>
              <w:numPr>
                <w:ilvl w:val="0"/>
                <w:numId w:val="6"/>
              </w:numPr>
              <w:spacing w:after="160" w:line="259" w:lineRule="auto"/>
              <w:ind w:left="568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>For commercial use case, 1 source ([24]) show</w:t>
            </w:r>
            <w:r>
              <w:rPr>
                <w:rFonts w:hint="eastAsia"/>
                <w:color w:val="FF0000"/>
                <w:lang w:val="en-US" w:eastAsia="zh-CN"/>
              </w:rPr>
              <w:t>s</w:t>
            </w:r>
            <w:r>
              <w:rPr>
                <w:rFonts w:eastAsia="Times New Roman"/>
              </w:rPr>
              <w:t xml:space="preserve"> performance improvement of Joint Uu-SL absolute positioning compared to SL-only positioning.</w:t>
            </w:r>
          </w:p>
          <w:p w:rsidR="0068424B" w:rsidRPr="00E47602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u w:val="single"/>
                <w:lang w:val="en-US" w:eastAsia="zh-CN"/>
              </w:rPr>
            </w:pPr>
            <w:r w:rsidRPr="00E47602">
              <w:rPr>
                <w:rFonts w:eastAsia="宋体" w:hint="eastAsia"/>
                <w:b/>
                <w:u w:val="single"/>
                <w:lang w:val="en-US" w:eastAsia="zh-CN"/>
              </w:rPr>
              <w:t>Section 6.3.2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 xml:space="preserve">The value range of N is </w:t>
            </w:r>
            <w:r>
              <w:rPr>
                <w:rFonts w:cs="Arial"/>
              </w:rPr>
              <w:t>±</w:t>
            </w:r>
            <w:r>
              <w:rPr>
                <w:rFonts w:eastAsia="Batang" w:cs="Arial"/>
                <w:bCs/>
                <w:iCs/>
                <w:szCs w:val="24"/>
                <w:lang w:eastAsia="zh-CN"/>
              </w:rPr>
              <w:t>1</w:t>
            </w:r>
            <w:r>
              <w:rPr>
                <w:rFonts w:eastAsia="Batang" w:cs="Arial"/>
                <w:bCs/>
                <w:iCs/>
                <w:szCs w:val="24"/>
                <w:lang w:val="en-US" w:eastAsia="zh-CN"/>
              </w:rPr>
              <w:t xml:space="preserve"> and align with others in the TR.</w:t>
            </w:r>
          </w:p>
          <w:p w:rsidR="0068424B" w:rsidRDefault="00C453A2">
            <w:pPr>
              <w:numPr>
                <w:ilvl w:val="0"/>
                <w:numId w:val="6"/>
              </w:numPr>
              <w:spacing w:after="160" w:line="259" w:lineRule="auto"/>
              <w:ind w:left="568" w:hanging="284"/>
              <w:rPr>
                <w:rFonts w:ascii="Times" w:eastAsia="Batang" w:hAnsi="Times"/>
                <w:bCs/>
                <w:iCs/>
                <w:szCs w:val="24"/>
                <w:lang w:eastAsia="zh-CN"/>
              </w:rPr>
            </w:pPr>
            <w:r>
              <w:rPr>
                <w:rFonts w:ascii="Times" w:eastAsia="Batang" w:hAnsi="Times"/>
                <w:bCs/>
                <w:iCs/>
                <w:szCs w:val="24"/>
                <w:lang w:eastAsia="zh-CN"/>
              </w:rPr>
              <w:t>Source [85]) shows</w:t>
            </w:r>
          </w:p>
          <w:p w:rsidR="0068424B" w:rsidRDefault="00C453A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" w:eastAsia="Batang" w:hAnsi="Times"/>
                <w:bCs/>
                <w:iCs/>
                <w:szCs w:val="24"/>
                <w:lang w:eastAsia="zh-CN"/>
              </w:rPr>
            </w:pPr>
            <w:r>
              <w:rPr>
                <w:rFonts w:ascii="Times" w:eastAsia="Batang" w:hAnsi="Times"/>
                <w:bCs/>
                <w:iCs/>
                <w:szCs w:val="24"/>
                <w:lang w:eastAsia="zh-CN"/>
              </w:rPr>
              <w:t>When multiple subcarriers with in one PFL are used:</w:t>
            </w:r>
          </w:p>
          <w:p w:rsidR="0068424B" w:rsidRDefault="00C453A2">
            <w:pPr>
              <w:pStyle w:val="B3"/>
              <w:numPr>
                <w:ilvl w:val="0"/>
                <w:numId w:val="6"/>
              </w:numPr>
              <w:ind w:left="1135" w:hanging="284"/>
              <w:rPr>
                <w:rFonts w:ascii="Times" w:eastAsia="Batang" w:hAnsi="Times"/>
                <w:bCs/>
                <w:iCs/>
                <w:szCs w:val="24"/>
                <w:lang w:eastAsia="zh-CN"/>
              </w:rPr>
            </w:pPr>
            <w:r>
              <w:rPr>
                <w:rFonts w:ascii="Times" w:eastAsia="Batang" w:hAnsi="Times"/>
                <w:bCs/>
                <w:iCs/>
                <w:szCs w:val="24"/>
                <w:lang w:eastAsia="zh-CN"/>
              </w:rPr>
              <w:t>For InF-SH scenario with other errors (initial phase on both TRP and UE sides)</w:t>
            </w:r>
          </w:p>
          <w:p w:rsidR="0068424B" w:rsidRDefault="00C453A2">
            <w:pPr>
              <w:pStyle w:val="B3"/>
              <w:numPr>
                <w:ilvl w:val="1"/>
                <w:numId w:val="7"/>
              </w:numPr>
              <w:rPr>
                <w:rFonts w:ascii="Times" w:eastAsia="Batang" w:hAnsi="Times"/>
                <w:bCs/>
                <w:iCs/>
                <w:szCs w:val="24"/>
                <w:lang w:eastAsia="zh-CN"/>
              </w:rPr>
            </w:pPr>
            <w:r>
              <w:rPr>
                <w:rFonts w:ascii="Times" w:eastAsia="Batang" w:hAnsi="Times"/>
                <w:bCs/>
                <w:iCs/>
                <w:szCs w:val="24"/>
                <w:lang w:eastAsia="zh-CN"/>
              </w:rPr>
              <w:t xml:space="preserve">DL-CPP accuracy (Case 1-2-9, N is limited to </w:t>
            </w:r>
            <w:r>
              <w:rPr>
                <w:rFonts w:ascii="Times" w:eastAsia="Batang" w:hAnsi="Times"/>
                <w:bCs/>
                <w:iCs/>
                <w:strike/>
                <w:color w:val="FF0000"/>
                <w:szCs w:val="24"/>
                <w:lang w:eastAsia="zh-CN"/>
              </w:rPr>
              <w:t>+</w:t>
            </w:r>
            <w:r>
              <w:rPr>
                <w:color w:val="FF0000"/>
              </w:rPr>
              <w:t>±</w:t>
            </w:r>
            <w:r>
              <w:rPr>
                <w:rFonts w:ascii="Times" w:eastAsia="Batang" w:hAnsi="Times"/>
                <w:bCs/>
                <w:iCs/>
                <w:szCs w:val="24"/>
                <w:lang w:eastAsia="zh-CN"/>
              </w:rPr>
              <w:t xml:space="preserve">1): 0.12 m@50% and </w:t>
            </w:r>
            <w:r>
              <w:rPr>
                <w:rFonts w:ascii="Times" w:hAnsi="Times"/>
                <w:bCs/>
                <w:iCs/>
                <w:szCs w:val="24"/>
                <w:lang w:eastAsia="zh-CN"/>
              </w:rPr>
              <w:t>0.25</w:t>
            </w:r>
            <w:r>
              <w:rPr>
                <w:rFonts w:ascii="Times" w:eastAsia="Batang" w:hAnsi="Times"/>
                <w:bCs/>
                <w:iCs/>
                <w:szCs w:val="24"/>
                <w:lang w:eastAsia="zh-CN"/>
              </w:rPr>
              <w:t>m @80%.</w:t>
            </w:r>
          </w:p>
          <w:p w:rsidR="0068424B" w:rsidRPr="00E47602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b/>
                <w:u w:val="single"/>
                <w:lang w:val="en-US" w:eastAsia="zh-CN"/>
              </w:rPr>
            </w:pPr>
            <w:r w:rsidRPr="00E47602">
              <w:rPr>
                <w:rFonts w:eastAsia="宋体" w:hint="eastAsia"/>
                <w:b/>
                <w:u w:val="single"/>
                <w:lang w:val="en-US" w:eastAsia="zh-CN"/>
              </w:rPr>
              <w:t>Section 6.4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following agreement was achieved in the RAN1#111. However, it is weird that this agreement is not mentioned anywhere in section 6.4.x of TR 38.859, even not mentioned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eastAsia="宋体" w:hint="eastAsia"/>
                <w:lang w:val="en-US" w:eastAsia="zh-CN"/>
              </w:rPr>
              <w:t xml:space="preserve">6.4.2 </w:t>
            </w:r>
            <w:r>
              <w:rPr>
                <w:rFonts w:eastAsia="宋体"/>
                <w:lang w:val="en-US" w:eastAsia="zh-CN"/>
              </w:rPr>
              <w:t>Potential Enhancements for Low Power High Accuracy Positioning”</w:t>
            </w:r>
            <w:r>
              <w:rPr>
                <w:rFonts w:eastAsia="宋体" w:hint="eastAsia"/>
                <w:lang w:val="en-US" w:eastAsia="zh-CN"/>
              </w:rPr>
              <w:t>, but come out in the conclusion for LPHAP in Section 7.6.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We prefer to include the following agreement in Section 6.4.</w:t>
            </w:r>
          </w:p>
          <w:p w:rsidR="0068424B" w:rsidRDefault="00C453A2">
            <w:pPr>
              <w:spacing w:after="60"/>
              <w:rPr>
                <w:b/>
                <w:lang w:eastAsia="zh-CN"/>
              </w:rPr>
            </w:pPr>
            <w:r>
              <w:rPr>
                <w:b/>
                <w:highlight w:val="green"/>
                <w:lang w:eastAsia="zh-CN"/>
              </w:rPr>
              <w:t>Agreement</w:t>
            </w:r>
          </w:p>
          <w:p w:rsidR="0068424B" w:rsidRDefault="00C453A2">
            <w:pPr>
              <w:rPr>
                <w:lang w:eastAsia="zh-CN"/>
              </w:rPr>
            </w:pPr>
            <w:r>
              <w:rPr>
                <w:lang w:eastAsia="zh-CN"/>
              </w:rPr>
              <w:t>For the conclusion section of the TR:</w:t>
            </w:r>
          </w:p>
          <w:p w:rsidR="0068424B" w:rsidRDefault="00C453A2">
            <w:pPr>
              <w:pStyle w:val="af6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0"/>
              <w:ind w:left="1140"/>
              <w:contextualSpacing w:val="0"/>
              <w:jc w:val="both"/>
              <w:textAlignment w:val="auto"/>
            </w:pPr>
            <w:r>
              <w:t xml:space="preserve">Enhancements on simplified DL PRS configuration with 1-symbol PRS can be studied further and if needed, specified during normative phase. </w:t>
            </w: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  <w:p w:rsidR="0068424B" w:rsidRDefault="0068424B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For DRAFT 3GPP_TR_38.859_v0.3.0_AnnexB6_X</w:t>
            </w:r>
          </w:p>
          <w:p w:rsidR="0068424B" w:rsidRDefault="00C453A2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val="en-US" w:eastAsia="zh-CN"/>
              </w:rPr>
            </w:pPr>
            <w:r>
              <w:rPr>
                <w:rFonts w:eastAsia="Times New Roman" w:hint="eastAsia"/>
              </w:rPr>
              <w:t xml:space="preserve">There is a blank column in </w:t>
            </w:r>
            <w:r>
              <w:rPr>
                <w:rFonts w:eastAsia="宋体" w:hint="eastAsia"/>
                <w:lang w:val="en-US" w:eastAsia="zh-CN"/>
              </w:rPr>
              <w:t>T</w:t>
            </w:r>
            <w:r>
              <w:rPr>
                <w:rFonts w:eastAsia="Times New Roman" w:hint="eastAsia"/>
              </w:rPr>
              <w:t>able</w:t>
            </w:r>
            <w:r>
              <w:rPr>
                <w:rFonts w:eastAsia="宋体" w:hint="eastAsia"/>
                <w:lang w:val="en-US" w:eastAsia="zh-CN"/>
              </w:rPr>
              <w:t xml:space="preserve"> B.6.7.2-1</w:t>
            </w:r>
            <w:r>
              <w:rPr>
                <w:rFonts w:eastAsia="Times New Roman" w:hint="eastAsia"/>
              </w:rPr>
              <w:t>, which is recommended to be deleted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F92586" w:rsidRPr="00D11D70" w:rsidTr="00F92586">
        <w:tc>
          <w:tcPr>
            <w:tcW w:w="1615" w:type="dxa"/>
          </w:tcPr>
          <w:p w:rsidR="00F92586" w:rsidRPr="007F117C" w:rsidRDefault="00F92586" w:rsidP="00A317D3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8013" w:type="dxa"/>
          </w:tcPr>
          <w:p w:rsidR="00F92586" w:rsidRDefault="00F92586" w:rsidP="00F92586">
            <w:pPr>
              <w:pStyle w:val="TAL"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for RTT-type, we prefer to remove ‘either’, and change “or ” to “and“ if both are removed. </w:t>
            </w:r>
          </w:p>
          <w:p w:rsidR="00F92586" w:rsidRDefault="00F92586" w:rsidP="00F92586">
            <w:pPr>
              <w:pStyle w:val="B1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259" w:lineRule="auto"/>
              <w:ind w:left="568" w:hanging="284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RTT-type solutions using SL</w:t>
            </w:r>
          </w:p>
          <w:p w:rsidR="00F92586" w:rsidRDefault="00F92586" w:rsidP="00F92586">
            <w:pPr>
              <w:pStyle w:val="B2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Times New Roman"/>
              </w:rPr>
            </w:pPr>
            <w:r w:rsidRPr="003814C4">
              <w:rPr>
                <w:rFonts w:eastAsia="Times New Roman"/>
              </w:rPr>
              <w:t xml:space="preserve">This includes </w:t>
            </w:r>
            <w:r w:rsidRPr="007F117C">
              <w:rPr>
                <w:rFonts w:eastAsia="Times New Roman"/>
                <w:strike/>
                <w:highlight w:val="yellow"/>
              </w:rPr>
              <w:t>either</w:t>
            </w:r>
            <w:r w:rsidRPr="003814C4">
              <w:rPr>
                <w:rFonts w:eastAsia="Times New Roman"/>
              </w:rPr>
              <w:t xml:space="preserve"> single-sided (also known as one-way) RTT</w:t>
            </w:r>
            <w:r w:rsidRPr="007F117C">
              <w:rPr>
                <w:rFonts w:eastAsia="Times New Roman"/>
                <w:strike/>
              </w:rPr>
              <w:t xml:space="preserve"> </w:t>
            </w:r>
            <w:r w:rsidRPr="007F117C">
              <w:rPr>
                <w:rFonts w:eastAsia="Times New Roman"/>
                <w:strike/>
                <w:highlight w:val="yellow"/>
              </w:rPr>
              <w:t>or</w:t>
            </w:r>
            <w:r w:rsidRPr="003814C4">
              <w:rPr>
                <w:rFonts w:eastAsia="Times New Roman"/>
              </w:rPr>
              <w:t xml:space="preserve"> </w:t>
            </w:r>
            <w:r w:rsidRPr="007F117C">
              <w:rPr>
                <w:rFonts w:eastAsia="Times New Roman"/>
                <w:highlight w:val="yellow"/>
              </w:rPr>
              <w:t>and</w:t>
            </w:r>
            <w:r>
              <w:rPr>
                <w:rFonts w:eastAsia="Times New Roman"/>
              </w:rPr>
              <w:t xml:space="preserve"> </w:t>
            </w:r>
            <w:r w:rsidRPr="003814C4">
              <w:rPr>
                <w:rFonts w:eastAsia="Times New Roman"/>
              </w:rPr>
              <w:t>double-sided (also known as two-way) RTT</w:t>
            </w:r>
          </w:p>
          <w:p w:rsidR="00F92586" w:rsidRDefault="00F92586" w:rsidP="00F92586">
            <w:pPr>
              <w:pStyle w:val="af6"/>
              <w:numPr>
                <w:ilvl w:val="0"/>
                <w:numId w:val="9"/>
              </w:numPr>
              <w:rPr>
                <w:rFonts w:eastAsia="宋体"/>
                <w:lang w:eastAsia="zh-CN"/>
              </w:rPr>
            </w:pPr>
            <w:bookmarkStart w:id="1" w:name="OLE_LINK2"/>
            <w:r>
              <w:rPr>
                <w:rFonts w:eastAsia="宋体"/>
                <w:lang w:eastAsia="zh-CN"/>
              </w:rPr>
              <w:t xml:space="preserve">A typo(duplicate “SL-PRS”) appears multiple times in section 5.2.1, 5.2.2 and 7.2, for example </w:t>
            </w:r>
          </w:p>
          <w:bookmarkEnd w:id="1"/>
          <w:p w:rsidR="00F92586" w:rsidRPr="003814C4" w:rsidRDefault="00F92586" w:rsidP="00A317D3">
            <w:pPr>
              <w:rPr>
                <w:rFonts w:eastAsia="Times New Roman"/>
              </w:rPr>
            </w:pPr>
            <w:r w:rsidRPr="003814C4">
              <w:rPr>
                <w:rFonts w:eastAsia="Times New Roman"/>
              </w:rPr>
              <w:t xml:space="preserve">With regards to the Positioning methods supported using </w:t>
            </w:r>
            <w:r w:rsidRPr="00D11D70">
              <w:rPr>
                <w:rFonts w:eastAsia="Times New Roman"/>
                <w:highlight w:val="yellow"/>
              </w:rPr>
              <w:t>SL PRSSL PRS</w:t>
            </w:r>
            <w:r w:rsidRPr="003814C4">
              <w:rPr>
                <w:rFonts w:eastAsia="Times New Roman"/>
              </w:rPr>
              <w:t xml:space="preserve"> measurements at least the following measurements are </w:t>
            </w:r>
            <w:r>
              <w:rPr>
                <w:rFonts w:eastAsia="Times New Roman"/>
              </w:rPr>
              <w:t>agreed to be introduced</w:t>
            </w:r>
            <w:r w:rsidRPr="003814C4">
              <w:rPr>
                <w:rFonts w:eastAsia="Times New Roman"/>
              </w:rPr>
              <w:t xml:space="preserve">:  </w:t>
            </w:r>
          </w:p>
          <w:p w:rsidR="00F92586" w:rsidRPr="00D11D70" w:rsidRDefault="00F92586" w:rsidP="00A317D3">
            <w:pPr>
              <w:pStyle w:val="af6"/>
              <w:ind w:left="360"/>
              <w:rPr>
                <w:rFonts w:eastAsia="宋体"/>
                <w:lang w:eastAsia="zh-CN"/>
              </w:rPr>
            </w:pPr>
          </w:p>
        </w:tc>
      </w:tr>
    </w:tbl>
    <w:p w:rsidR="0068424B" w:rsidRDefault="0068424B">
      <w:pPr>
        <w:rPr>
          <w:sz w:val="22"/>
          <w:szCs w:val="22"/>
          <w:lang w:eastAsia="zh-CN"/>
        </w:rPr>
      </w:pPr>
    </w:p>
    <w:sectPr w:rsidR="0068424B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C9D" w:rsidRDefault="00D36C9D" w:rsidP="00AC6666">
      <w:pPr>
        <w:spacing w:after="0"/>
      </w:pPr>
      <w:r>
        <w:separator/>
      </w:r>
    </w:p>
  </w:endnote>
  <w:endnote w:type="continuationSeparator" w:id="0">
    <w:p w:rsidR="00D36C9D" w:rsidRDefault="00D36C9D" w:rsidP="00AC6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C9D" w:rsidRDefault="00D36C9D" w:rsidP="00AC6666">
      <w:pPr>
        <w:spacing w:after="0"/>
      </w:pPr>
      <w:r>
        <w:separator/>
      </w:r>
    </w:p>
  </w:footnote>
  <w:footnote w:type="continuationSeparator" w:id="0">
    <w:p w:rsidR="00D36C9D" w:rsidRDefault="00D36C9D" w:rsidP="00AC6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1C5"/>
    <w:multiLevelType w:val="multilevel"/>
    <w:tmpl w:val="021061C5"/>
    <w:lvl w:ilvl="0">
      <w:start w:val="5"/>
      <w:numFmt w:val="bullet"/>
      <w:lvlText w:val="-"/>
      <w:lvlJc w:val="left"/>
      <w:pPr>
        <w:ind w:left="764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1170203A"/>
    <w:multiLevelType w:val="multilevel"/>
    <w:tmpl w:val="1170203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7761E1"/>
    <w:multiLevelType w:val="multilevel"/>
    <w:tmpl w:val="1F7761E1"/>
    <w:lvl w:ilvl="0">
      <w:start w:val="5"/>
      <w:numFmt w:val="bullet"/>
      <w:lvlText w:val="-"/>
      <w:lvlJc w:val="left"/>
      <w:pPr>
        <w:ind w:left="764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-"/>
      <w:lvlJc w:val="left"/>
      <w:pPr>
        <w:ind w:left="1484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0E4D"/>
    <w:multiLevelType w:val="multilevel"/>
    <w:tmpl w:val="293F0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C5FC3"/>
    <w:multiLevelType w:val="multilevel"/>
    <w:tmpl w:val="5CBC5F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E2598"/>
    <w:multiLevelType w:val="hybridMultilevel"/>
    <w:tmpl w:val="1A92CA9A"/>
    <w:lvl w:ilvl="0" w:tplc="11149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4AB2"/>
    <w:multiLevelType w:val="multilevel"/>
    <w:tmpl w:val="66924AB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388763">
    <w:abstractNumId w:val="5"/>
  </w:num>
  <w:num w:numId="2" w16cid:durableId="1470902425">
    <w:abstractNumId w:val="4"/>
  </w:num>
  <w:num w:numId="3" w16cid:durableId="1756824143">
    <w:abstractNumId w:val="3"/>
  </w:num>
  <w:num w:numId="4" w16cid:durableId="2046248785">
    <w:abstractNumId w:val="7"/>
  </w:num>
  <w:num w:numId="5" w16cid:durableId="1936210494">
    <w:abstractNumId w:val="8"/>
  </w:num>
  <w:num w:numId="6" w16cid:durableId="1908487872">
    <w:abstractNumId w:val="0"/>
  </w:num>
  <w:num w:numId="7" w16cid:durableId="1172111700">
    <w:abstractNumId w:val="2"/>
  </w:num>
  <w:num w:numId="8" w16cid:durableId="728041058">
    <w:abstractNumId w:val="1"/>
  </w:num>
  <w:num w:numId="9" w16cid:durableId="338044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tjA1MzSzMDMxszBS0lEKTi0uzszPAykwrgUARgHqwiwAAAA="/>
  </w:docVars>
  <w:rsids>
    <w:rsidRoot w:val="00F4338D"/>
    <w:rsid w:val="00003B9A"/>
    <w:rsid w:val="00006EF7"/>
    <w:rsid w:val="000101DC"/>
    <w:rsid w:val="00011F4D"/>
    <w:rsid w:val="0001220A"/>
    <w:rsid w:val="000132D1"/>
    <w:rsid w:val="00013CD8"/>
    <w:rsid w:val="000205C5"/>
    <w:rsid w:val="00024B58"/>
    <w:rsid w:val="00025316"/>
    <w:rsid w:val="00035DEB"/>
    <w:rsid w:val="00037C06"/>
    <w:rsid w:val="00040039"/>
    <w:rsid w:val="00042A51"/>
    <w:rsid w:val="00044DAE"/>
    <w:rsid w:val="00050412"/>
    <w:rsid w:val="00050C75"/>
    <w:rsid w:val="00052BF8"/>
    <w:rsid w:val="00055A9B"/>
    <w:rsid w:val="00055B22"/>
    <w:rsid w:val="00057116"/>
    <w:rsid w:val="0005775C"/>
    <w:rsid w:val="0006092B"/>
    <w:rsid w:val="00064CB2"/>
    <w:rsid w:val="00066954"/>
    <w:rsid w:val="00067741"/>
    <w:rsid w:val="000726E1"/>
    <w:rsid w:val="00072A56"/>
    <w:rsid w:val="00074E0D"/>
    <w:rsid w:val="00075EA2"/>
    <w:rsid w:val="000875CD"/>
    <w:rsid w:val="00087828"/>
    <w:rsid w:val="00093BBC"/>
    <w:rsid w:val="00097D83"/>
    <w:rsid w:val="000A136D"/>
    <w:rsid w:val="000A3125"/>
    <w:rsid w:val="000A413A"/>
    <w:rsid w:val="000A4ADC"/>
    <w:rsid w:val="000A660E"/>
    <w:rsid w:val="000B02F9"/>
    <w:rsid w:val="000B0519"/>
    <w:rsid w:val="000B27B0"/>
    <w:rsid w:val="000B60A7"/>
    <w:rsid w:val="000B61FD"/>
    <w:rsid w:val="000B636A"/>
    <w:rsid w:val="000C311D"/>
    <w:rsid w:val="000C5FE3"/>
    <w:rsid w:val="000D122A"/>
    <w:rsid w:val="000E2C15"/>
    <w:rsid w:val="000E4EF8"/>
    <w:rsid w:val="000E55AD"/>
    <w:rsid w:val="000E55C4"/>
    <w:rsid w:val="000E60C9"/>
    <w:rsid w:val="000E6EFC"/>
    <w:rsid w:val="000E78B4"/>
    <w:rsid w:val="001001BD"/>
    <w:rsid w:val="001012D1"/>
    <w:rsid w:val="00101670"/>
    <w:rsid w:val="00102222"/>
    <w:rsid w:val="001162A8"/>
    <w:rsid w:val="00120541"/>
    <w:rsid w:val="0012101F"/>
    <w:rsid w:val="001211F3"/>
    <w:rsid w:val="0012262D"/>
    <w:rsid w:val="001230AE"/>
    <w:rsid w:val="00132797"/>
    <w:rsid w:val="00136E37"/>
    <w:rsid w:val="00140534"/>
    <w:rsid w:val="0014309D"/>
    <w:rsid w:val="00145E14"/>
    <w:rsid w:val="001465AC"/>
    <w:rsid w:val="00157AF4"/>
    <w:rsid w:val="001631BF"/>
    <w:rsid w:val="00170551"/>
    <w:rsid w:val="00171356"/>
    <w:rsid w:val="00172381"/>
    <w:rsid w:val="0017341F"/>
    <w:rsid w:val="00174617"/>
    <w:rsid w:val="001759A7"/>
    <w:rsid w:val="0017698F"/>
    <w:rsid w:val="00177D9C"/>
    <w:rsid w:val="00182D4C"/>
    <w:rsid w:val="0018330F"/>
    <w:rsid w:val="0018382B"/>
    <w:rsid w:val="00184CD5"/>
    <w:rsid w:val="00184D48"/>
    <w:rsid w:val="001857CE"/>
    <w:rsid w:val="0018683D"/>
    <w:rsid w:val="0019450C"/>
    <w:rsid w:val="00195C90"/>
    <w:rsid w:val="0019764A"/>
    <w:rsid w:val="001A4192"/>
    <w:rsid w:val="001A63C9"/>
    <w:rsid w:val="001A771C"/>
    <w:rsid w:val="001A7B4F"/>
    <w:rsid w:val="001B6786"/>
    <w:rsid w:val="001B7CFE"/>
    <w:rsid w:val="001C142C"/>
    <w:rsid w:val="001C2856"/>
    <w:rsid w:val="001C3045"/>
    <w:rsid w:val="001C373A"/>
    <w:rsid w:val="001C5C86"/>
    <w:rsid w:val="001C718D"/>
    <w:rsid w:val="001D2239"/>
    <w:rsid w:val="001D241D"/>
    <w:rsid w:val="001D5990"/>
    <w:rsid w:val="001E0EA2"/>
    <w:rsid w:val="001E193C"/>
    <w:rsid w:val="001F36F4"/>
    <w:rsid w:val="001F3C29"/>
    <w:rsid w:val="001F50D7"/>
    <w:rsid w:val="001F5BAA"/>
    <w:rsid w:val="001F7EB4"/>
    <w:rsid w:val="002000C2"/>
    <w:rsid w:val="00202EEA"/>
    <w:rsid w:val="00205F25"/>
    <w:rsid w:val="00211BCC"/>
    <w:rsid w:val="002128F7"/>
    <w:rsid w:val="002176B9"/>
    <w:rsid w:val="00217E6B"/>
    <w:rsid w:val="00221B1E"/>
    <w:rsid w:val="00227110"/>
    <w:rsid w:val="0022712E"/>
    <w:rsid w:val="00227868"/>
    <w:rsid w:val="00227A9B"/>
    <w:rsid w:val="002309DC"/>
    <w:rsid w:val="00233984"/>
    <w:rsid w:val="00234455"/>
    <w:rsid w:val="00234A41"/>
    <w:rsid w:val="00240DCD"/>
    <w:rsid w:val="0024106C"/>
    <w:rsid w:val="0024351C"/>
    <w:rsid w:val="00245688"/>
    <w:rsid w:val="0024786B"/>
    <w:rsid w:val="00251D80"/>
    <w:rsid w:val="00252A55"/>
    <w:rsid w:val="00254B37"/>
    <w:rsid w:val="00255197"/>
    <w:rsid w:val="002558C1"/>
    <w:rsid w:val="00257B88"/>
    <w:rsid w:val="002640E5"/>
    <w:rsid w:val="0026436F"/>
    <w:rsid w:val="0026573B"/>
    <w:rsid w:val="0026606E"/>
    <w:rsid w:val="002700B7"/>
    <w:rsid w:val="00276403"/>
    <w:rsid w:val="0027659E"/>
    <w:rsid w:val="00277716"/>
    <w:rsid w:val="00280CB0"/>
    <w:rsid w:val="002827A5"/>
    <w:rsid w:val="0028798B"/>
    <w:rsid w:val="002946AF"/>
    <w:rsid w:val="0029699E"/>
    <w:rsid w:val="002A1F9B"/>
    <w:rsid w:val="002A3C2B"/>
    <w:rsid w:val="002A5127"/>
    <w:rsid w:val="002A72F7"/>
    <w:rsid w:val="002B16C5"/>
    <w:rsid w:val="002B2DDF"/>
    <w:rsid w:val="002B2E16"/>
    <w:rsid w:val="002C0DC9"/>
    <w:rsid w:val="002C2D4A"/>
    <w:rsid w:val="002D0DD0"/>
    <w:rsid w:val="002D1156"/>
    <w:rsid w:val="002D6C67"/>
    <w:rsid w:val="002E1AA3"/>
    <w:rsid w:val="002E5909"/>
    <w:rsid w:val="002E5A93"/>
    <w:rsid w:val="002E6A7D"/>
    <w:rsid w:val="002E7A9E"/>
    <w:rsid w:val="002F11E9"/>
    <w:rsid w:val="002F3C41"/>
    <w:rsid w:val="002F3FFA"/>
    <w:rsid w:val="002F6DA3"/>
    <w:rsid w:val="0030045C"/>
    <w:rsid w:val="00301EAB"/>
    <w:rsid w:val="00310A16"/>
    <w:rsid w:val="00313062"/>
    <w:rsid w:val="00313502"/>
    <w:rsid w:val="003137A4"/>
    <w:rsid w:val="003205AD"/>
    <w:rsid w:val="00320A1F"/>
    <w:rsid w:val="0032445C"/>
    <w:rsid w:val="0033027D"/>
    <w:rsid w:val="00335765"/>
    <w:rsid w:val="00335FB2"/>
    <w:rsid w:val="00336F0C"/>
    <w:rsid w:val="003437F1"/>
    <w:rsid w:val="0034381E"/>
    <w:rsid w:val="00344158"/>
    <w:rsid w:val="0034431B"/>
    <w:rsid w:val="003515B2"/>
    <w:rsid w:val="003560CF"/>
    <w:rsid w:val="00362F72"/>
    <w:rsid w:val="0036536A"/>
    <w:rsid w:val="003655A0"/>
    <w:rsid w:val="00365AE2"/>
    <w:rsid w:val="00373CB9"/>
    <w:rsid w:val="0037447C"/>
    <w:rsid w:val="00374718"/>
    <w:rsid w:val="00374DE5"/>
    <w:rsid w:val="0037591E"/>
    <w:rsid w:val="0038516D"/>
    <w:rsid w:val="00385542"/>
    <w:rsid w:val="003869D7"/>
    <w:rsid w:val="00393F3D"/>
    <w:rsid w:val="00394E79"/>
    <w:rsid w:val="00396909"/>
    <w:rsid w:val="003A1EA2"/>
    <w:rsid w:val="003A1EB0"/>
    <w:rsid w:val="003A463D"/>
    <w:rsid w:val="003A7C74"/>
    <w:rsid w:val="003B4066"/>
    <w:rsid w:val="003B70BE"/>
    <w:rsid w:val="003B7E8B"/>
    <w:rsid w:val="003C0F14"/>
    <w:rsid w:val="003C2819"/>
    <w:rsid w:val="003C6DA6"/>
    <w:rsid w:val="003D1A46"/>
    <w:rsid w:val="003D3FCB"/>
    <w:rsid w:val="003D5233"/>
    <w:rsid w:val="003D5EAA"/>
    <w:rsid w:val="003D62A9"/>
    <w:rsid w:val="003D6526"/>
    <w:rsid w:val="003E3BB8"/>
    <w:rsid w:val="003E4DA8"/>
    <w:rsid w:val="003E531B"/>
    <w:rsid w:val="003E7964"/>
    <w:rsid w:val="003F243A"/>
    <w:rsid w:val="003F268E"/>
    <w:rsid w:val="003F5197"/>
    <w:rsid w:val="003F7B3D"/>
    <w:rsid w:val="00401C02"/>
    <w:rsid w:val="00401DF9"/>
    <w:rsid w:val="00404256"/>
    <w:rsid w:val="00405A4D"/>
    <w:rsid w:val="00407280"/>
    <w:rsid w:val="00411423"/>
    <w:rsid w:val="00411581"/>
    <w:rsid w:val="00411698"/>
    <w:rsid w:val="00411988"/>
    <w:rsid w:val="004129D4"/>
    <w:rsid w:val="00414164"/>
    <w:rsid w:val="0041454C"/>
    <w:rsid w:val="0041527B"/>
    <w:rsid w:val="00415DF8"/>
    <w:rsid w:val="004169B3"/>
    <w:rsid w:val="004172CD"/>
    <w:rsid w:val="0041789B"/>
    <w:rsid w:val="00422FE0"/>
    <w:rsid w:val="004231E8"/>
    <w:rsid w:val="004260A5"/>
    <w:rsid w:val="0042781F"/>
    <w:rsid w:val="00432283"/>
    <w:rsid w:val="00434662"/>
    <w:rsid w:val="0043745F"/>
    <w:rsid w:val="0044029F"/>
    <w:rsid w:val="004404BD"/>
    <w:rsid w:val="004406AC"/>
    <w:rsid w:val="00441CA4"/>
    <w:rsid w:val="004452E8"/>
    <w:rsid w:val="00445A27"/>
    <w:rsid w:val="00446045"/>
    <w:rsid w:val="00446FCF"/>
    <w:rsid w:val="00447D8C"/>
    <w:rsid w:val="00451AEB"/>
    <w:rsid w:val="0045249A"/>
    <w:rsid w:val="004538F5"/>
    <w:rsid w:val="00454827"/>
    <w:rsid w:val="00455710"/>
    <w:rsid w:val="00455E9B"/>
    <w:rsid w:val="00455EB0"/>
    <w:rsid w:val="004570F0"/>
    <w:rsid w:val="00464123"/>
    <w:rsid w:val="004656BE"/>
    <w:rsid w:val="00480B2F"/>
    <w:rsid w:val="004820C4"/>
    <w:rsid w:val="0048267C"/>
    <w:rsid w:val="004876B9"/>
    <w:rsid w:val="004939D3"/>
    <w:rsid w:val="00493A79"/>
    <w:rsid w:val="00494ADA"/>
    <w:rsid w:val="004A3433"/>
    <w:rsid w:val="004A40BE"/>
    <w:rsid w:val="004A4AA6"/>
    <w:rsid w:val="004A6A60"/>
    <w:rsid w:val="004A7235"/>
    <w:rsid w:val="004A7C35"/>
    <w:rsid w:val="004B30E9"/>
    <w:rsid w:val="004B392D"/>
    <w:rsid w:val="004B7644"/>
    <w:rsid w:val="004B79A3"/>
    <w:rsid w:val="004C00EF"/>
    <w:rsid w:val="004C058F"/>
    <w:rsid w:val="004C0ADE"/>
    <w:rsid w:val="004C42DD"/>
    <w:rsid w:val="004C55F0"/>
    <w:rsid w:val="004C634D"/>
    <w:rsid w:val="004C6D72"/>
    <w:rsid w:val="004D02AB"/>
    <w:rsid w:val="004D24B9"/>
    <w:rsid w:val="004D4A03"/>
    <w:rsid w:val="004D6C44"/>
    <w:rsid w:val="004E2CE2"/>
    <w:rsid w:val="004E48C7"/>
    <w:rsid w:val="004E5172"/>
    <w:rsid w:val="004E6F8A"/>
    <w:rsid w:val="00502850"/>
    <w:rsid w:val="00502CD2"/>
    <w:rsid w:val="00504E33"/>
    <w:rsid w:val="00507488"/>
    <w:rsid w:val="005123F2"/>
    <w:rsid w:val="00512B59"/>
    <w:rsid w:val="00517D90"/>
    <w:rsid w:val="00521966"/>
    <w:rsid w:val="00532562"/>
    <w:rsid w:val="00537CF6"/>
    <w:rsid w:val="00542F8D"/>
    <w:rsid w:val="00543A87"/>
    <w:rsid w:val="00546418"/>
    <w:rsid w:val="00547791"/>
    <w:rsid w:val="00552C2C"/>
    <w:rsid w:val="005530A6"/>
    <w:rsid w:val="005555B7"/>
    <w:rsid w:val="005562A8"/>
    <w:rsid w:val="005573BB"/>
    <w:rsid w:val="00557517"/>
    <w:rsid w:val="00557B2E"/>
    <w:rsid w:val="00561267"/>
    <w:rsid w:val="005623D5"/>
    <w:rsid w:val="00564704"/>
    <w:rsid w:val="00566F48"/>
    <w:rsid w:val="0057201D"/>
    <w:rsid w:val="00574059"/>
    <w:rsid w:val="00574F32"/>
    <w:rsid w:val="005779BE"/>
    <w:rsid w:val="005800BF"/>
    <w:rsid w:val="005811C6"/>
    <w:rsid w:val="00581B87"/>
    <w:rsid w:val="00585437"/>
    <w:rsid w:val="00585C22"/>
    <w:rsid w:val="00590087"/>
    <w:rsid w:val="005921F8"/>
    <w:rsid w:val="00592420"/>
    <w:rsid w:val="00592BAE"/>
    <w:rsid w:val="00593FF3"/>
    <w:rsid w:val="00594ABC"/>
    <w:rsid w:val="00594D36"/>
    <w:rsid w:val="00597CAB"/>
    <w:rsid w:val="005A1672"/>
    <w:rsid w:val="005A2885"/>
    <w:rsid w:val="005A5B3E"/>
    <w:rsid w:val="005A7828"/>
    <w:rsid w:val="005B01CC"/>
    <w:rsid w:val="005B1213"/>
    <w:rsid w:val="005B19A1"/>
    <w:rsid w:val="005C2CED"/>
    <w:rsid w:val="005C4F58"/>
    <w:rsid w:val="005C5E8D"/>
    <w:rsid w:val="005C6A16"/>
    <w:rsid w:val="005C6BD1"/>
    <w:rsid w:val="005C78F2"/>
    <w:rsid w:val="005D057C"/>
    <w:rsid w:val="005D2EF8"/>
    <w:rsid w:val="005D3FEC"/>
    <w:rsid w:val="005D44BE"/>
    <w:rsid w:val="005E17CD"/>
    <w:rsid w:val="005E1C78"/>
    <w:rsid w:val="005E5BBC"/>
    <w:rsid w:val="005F5353"/>
    <w:rsid w:val="00604FF7"/>
    <w:rsid w:val="00606587"/>
    <w:rsid w:val="00611AB0"/>
    <w:rsid w:val="00611EC4"/>
    <w:rsid w:val="00612542"/>
    <w:rsid w:val="00612824"/>
    <w:rsid w:val="00613834"/>
    <w:rsid w:val="006146D2"/>
    <w:rsid w:val="00620B3F"/>
    <w:rsid w:val="006239E7"/>
    <w:rsid w:val="006245B6"/>
    <w:rsid w:val="006254C4"/>
    <w:rsid w:val="00627540"/>
    <w:rsid w:val="00627FBC"/>
    <w:rsid w:val="00631090"/>
    <w:rsid w:val="00633C50"/>
    <w:rsid w:val="00635B86"/>
    <w:rsid w:val="00637672"/>
    <w:rsid w:val="00640523"/>
    <w:rsid w:val="006418C6"/>
    <w:rsid w:val="00641ED8"/>
    <w:rsid w:val="00642842"/>
    <w:rsid w:val="00644FCE"/>
    <w:rsid w:val="00646B8A"/>
    <w:rsid w:val="00652B81"/>
    <w:rsid w:val="00652DB3"/>
    <w:rsid w:val="00653DC5"/>
    <w:rsid w:val="00654893"/>
    <w:rsid w:val="00656F9A"/>
    <w:rsid w:val="006624C0"/>
    <w:rsid w:val="00662E8B"/>
    <w:rsid w:val="006702CE"/>
    <w:rsid w:val="00671BBB"/>
    <w:rsid w:val="00672711"/>
    <w:rsid w:val="006730DC"/>
    <w:rsid w:val="00674F94"/>
    <w:rsid w:val="006758D0"/>
    <w:rsid w:val="00682237"/>
    <w:rsid w:val="0068424B"/>
    <w:rsid w:val="006877B1"/>
    <w:rsid w:val="00695C9B"/>
    <w:rsid w:val="006A07F4"/>
    <w:rsid w:val="006A0EF8"/>
    <w:rsid w:val="006A44BD"/>
    <w:rsid w:val="006A45BA"/>
    <w:rsid w:val="006A6D22"/>
    <w:rsid w:val="006B035C"/>
    <w:rsid w:val="006B21EF"/>
    <w:rsid w:val="006B4280"/>
    <w:rsid w:val="006B4B1C"/>
    <w:rsid w:val="006C380F"/>
    <w:rsid w:val="006C4991"/>
    <w:rsid w:val="006C7CF4"/>
    <w:rsid w:val="006D0B68"/>
    <w:rsid w:val="006D2BFA"/>
    <w:rsid w:val="006E0D99"/>
    <w:rsid w:val="006E0F19"/>
    <w:rsid w:val="006E167B"/>
    <w:rsid w:val="006E1DB6"/>
    <w:rsid w:val="006E1FDA"/>
    <w:rsid w:val="006E4B30"/>
    <w:rsid w:val="006E5E87"/>
    <w:rsid w:val="006F2A1F"/>
    <w:rsid w:val="007052D6"/>
    <w:rsid w:val="00707203"/>
    <w:rsid w:val="00707673"/>
    <w:rsid w:val="00712AFD"/>
    <w:rsid w:val="00712FFB"/>
    <w:rsid w:val="007162BE"/>
    <w:rsid w:val="00721FD6"/>
    <w:rsid w:val="00722267"/>
    <w:rsid w:val="0072479A"/>
    <w:rsid w:val="007261F6"/>
    <w:rsid w:val="00727757"/>
    <w:rsid w:val="00727E4D"/>
    <w:rsid w:val="00731C72"/>
    <w:rsid w:val="0073347A"/>
    <w:rsid w:val="0073658F"/>
    <w:rsid w:val="00736A4F"/>
    <w:rsid w:val="00736EB1"/>
    <w:rsid w:val="0075252A"/>
    <w:rsid w:val="007530E7"/>
    <w:rsid w:val="0075340B"/>
    <w:rsid w:val="0075601B"/>
    <w:rsid w:val="00764B84"/>
    <w:rsid w:val="00765028"/>
    <w:rsid w:val="007656C1"/>
    <w:rsid w:val="007659EC"/>
    <w:rsid w:val="00770847"/>
    <w:rsid w:val="00774F79"/>
    <w:rsid w:val="00776169"/>
    <w:rsid w:val="0078034D"/>
    <w:rsid w:val="00783846"/>
    <w:rsid w:val="007852A1"/>
    <w:rsid w:val="0078585A"/>
    <w:rsid w:val="007869FC"/>
    <w:rsid w:val="00786B46"/>
    <w:rsid w:val="007877F1"/>
    <w:rsid w:val="00790BCC"/>
    <w:rsid w:val="00795942"/>
    <w:rsid w:val="00795CEE"/>
    <w:rsid w:val="00797123"/>
    <w:rsid w:val="007974F5"/>
    <w:rsid w:val="007A1ACB"/>
    <w:rsid w:val="007A2353"/>
    <w:rsid w:val="007A3906"/>
    <w:rsid w:val="007A5966"/>
    <w:rsid w:val="007A5AA5"/>
    <w:rsid w:val="007B0F49"/>
    <w:rsid w:val="007B107A"/>
    <w:rsid w:val="007B31CE"/>
    <w:rsid w:val="007B37D3"/>
    <w:rsid w:val="007B7A3D"/>
    <w:rsid w:val="007C4018"/>
    <w:rsid w:val="007C5426"/>
    <w:rsid w:val="007C7E14"/>
    <w:rsid w:val="007D03D2"/>
    <w:rsid w:val="007D1AB2"/>
    <w:rsid w:val="007D3F8D"/>
    <w:rsid w:val="007D4E0F"/>
    <w:rsid w:val="007D5F45"/>
    <w:rsid w:val="007D61EB"/>
    <w:rsid w:val="007E23EC"/>
    <w:rsid w:val="007E275D"/>
    <w:rsid w:val="007E3E7D"/>
    <w:rsid w:val="007F038D"/>
    <w:rsid w:val="007F522E"/>
    <w:rsid w:val="007F7421"/>
    <w:rsid w:val="00801F7F"/>
    <w:rsid w:val="00805302"/>
    <w:rsid w:val="0082015E"/>
    <w:rsid w:val="00826642"/>
    <w:rsid w:val="008349E2"/>
    <w:rsid w:val="00834A60"/>
    <w:rsid w:val="008378DC"/>
    <w:rsid w:val="008510FD"/>
    <w:rsid w:val="0085200A"/>
    <w:rsid w:val="00852A74"/>
    <w:rsid w:val="00856416"/>
    <w:rsid w:val="00863E89"/>
    <w:rsid w:val="00867651"/>
    <w:rsid w:val="00867FD7"/>
    <w:rsid w:val="008726B0"/>
    <w:rsid w:val="00872B3B"/>
    <w:rsid w:val="008761D1"/>
    <w:rsid w:val="008764F5"/>
    <w:rsid w:val="0088208A"/>
    <w:rsid w:val="0088222A"/>
    <w:rsid w:val="00884B2E"/>
    <w:rsid w:val="00886726"/>
    <w:rsid w:val="008901F6"/>
    <w:rsid w:val="00896C03"/>
    <w:rsid w:val="008A220E"/>
    <w:rsid w:val="008A2F9E"/>
    <w:rsid w:val="008A317B"/>
    <w:rsid w:val="008A34DD"/>
    <w:rsid w:val="008A4418"/>
    <w:rsid w:val="008A495D"/>
    <w:rsid w:val="008A6889"/>
    <w:rsid w:val="008A76FD"/>
    <w:rsid w:val="008B007C"/>
    <w:rsid w:val="008B2D09"/>
    <w:rsid w:val="008B364C"/>
    <w:rsid w:val="008B519F"/>
    <w:rsid w:val="008C343B"/>
    <w:rsid w:val="008C38CF"/>
    <w:rsid w:val="008C537F"/>
    <w:rsid w:val="008D084E"/>
    <w:rsid w:val="008D1E12"/>
    <w:rsid w:val="008D658B"/>
    <w:rsid w:val="008E207E"/>
    <w:rsid w:val="008E2166"/>
    <w:rsid w:val="008E36BB"/>
    <w:rsid w:val="008F11C3"/>
    <w:rsid w:val="00902CB4"/>
    <w:rsid w:val="00903455"/>
    <w:rsid w:val="00904A80"/>
    <w:rsid w:val="00911606"/>
    <w:rsid w:val="00912A85"/>
    <w:rsid w:val="0091634E"/>
    <w:rsid w:val="009175C3"/>
    <w:rsid w:val="00921B52"/>
    <w:rsid w:val="00926D42"/>
    <w:rsid w:val="009271BD"/>
    <w:rsid w:val="009275BB"/>
    <w:rsid w:val="00941D85"/>
    <w:rsid w:val="00942BE7"/>
    <w:rsid w:val="009437A2"/>
    <w:rsid w:val="00944B28"/>
    <w:rsid w:val="00953066"/>
    <w:rsid w:val="00953BF2"/>
    <w:rsid w:val="00954EA3"/>
    <w:rsid w:val="009559A0"/>
    <w:rsid w:val="00966676"/>
    <w:rsid w:val="00967838"/>
    <w:rsid w:val="00967ABE"/>
    <w:rsid w:val="009723C4"/>
    <w:rsid w:val="00975466"/>
    <w:rsid w:val="00982CD6"/>
    <w:rsid w:val="009851D1"/>
    <w:rsid w:val="009853FD"/>
    <w:rsid w:val="00985B73"/>
    <w:rsid w:val="009870A7"/>
    <w:rsid w:val="00992266"/>
    <w:rsid w:val="00994A54"/>
    <w:rsid w:val="009977E9"/>
    <w:rsid w:val="009A0AC2"/>
    <w:rsid w:val="009A14E0"/>
    <w:rsid w:val="009A1C21"/>
    <w:rsid w:val="009A1D88"/>
    <w:rsid w:val="009A3BC4"/>
    <w:rsid w:val="009A3DF7"/>
    <w:rsid w:val="009A5B68"/>
    <w:rsid w:val="009A6DC9"/>
    <w:rsid w:val="009B1936"/>
    <w:rsid w:val="009B1E5E"/>
    <w:rsid w:val="009B493F"/>
    <w:rsid w:val="009C1A46"/>
    <w:rsid w:val="009C2977"/>
    <w:rsid w:val="009C2DCC"/>
    <w:rsid w:val="009C309D"/>
    <w:rsid w:val="009C6D38"/>
    <w:rsid w:val="009D5074"/>
    <w:rsid w:val="009D67D3"/>
    <w:rsid w:val="009E1FFB"/>
    <w:rsid w:val="009E37D6"/>
    <w:rsid w:val="009E48DC"/>
    <w:rsid w:val="009E4F32"/>
    <w:rsid w:val="009E5D25"/>
    <w:rsid w:val="009E5F72"/>
    <w:rsid w:val="009E6C21"/>
    <w:rsid w:val="009F2AF5"/>
    <w:rsid w:val="009F4E07"/>
    <w:rsid w:val="009F7959"/>
    <w:rsid w:val="00A0124D"/>
    <w:rsid w:val="00A01CFF"/>
    <w:rsid w:val="00A0267A"/>
    <w:rsid w:val="00A0376E"/>
    <w:rsid w:val="00A04942"/>
    <w:rsid w:val="00A10539"/>
    <w:rsid w:val="00A114A8"/>
    <w:rsid w:val="00A15763"/>
    <w:rsid w:val="00A222CC"/>
    <w:rsid w:val="00A226C6"/>
    <w:rsid w:val="00A27912"/>
    <w:rsid w:val="00A3112E"/>
    <w:rsid w:val="00A331D4"/>
    <w:rsid w:val="00A338A3"/>
    <w:rsid w:val="00A33AB7"/>
    <w:rsid w:val="00A34FA2"/>
    <w:rsid w:val="00A35110"/>
    <w:rsid w:val="00A36378"/>
    <w:rsid w:val="00A36D5C"/>
    <w:rsid w:val="00A40015"/>
    <w:rsid w:val="00A47445"/>
    <w:rsid w:val="00A478C0"/>
    <w:rsid w:val="00A47B7C"/>
    <w:rsid w:val="00A65A9B"/>
    <w:rsid w:val="00A65DE5"/>
    <w:rsid w:val="00A6656B"/>
    <w:rsid w:val="00A6799C"/>
    <w:rsid w:val="00A70E1E"/>
    <w:rsid w:val="00A71540"/>
    <w:rsid w:val="00A7309C"/>
    <w:rsid w:val="00A73257"/>
    <w:rsid w:val="00A744FF"/>
    <w:rsid w:val="00A752FA"/>
    <w:rsid w:val="00A7589B"/>
    <w:rsid w:val="00A775FF"/>
    <w:rsid w:val="00A777AF"/>
    <w:rsid w:val="00A80A4D"/>
    <w:rsid w:val="00A8482D"/>
    <w:rsid w:val="00A9081F"/>
    <w:rsid w:val="00A91465"/>
    <w:rsid w:val="00A9188C"/>
    <w:rsid w:val="00A93F80"/>
    <w:rsid w:val="00A977A1"/>
    <w:rsid w:val="00A97A52"/>
    <w:rsid w:val="00AA0D6A"/>
    <w:rsid w:val="00AA146E"/>
    <w:rsid w:val="00AA234B"/>
    <w:rsid w:val="00AA31E5"/>
    <w:rsid w:val="00AA44E6"/>
    <w:rsid w:val="00AB2ADE"/>
    <w:rsid w:val="00AB31BB"/>
    <w:rsid w:val="00AB36F3"/>
    <w:rsid w:val="00AB58BF"/>
    <w:rsid w:val="00AB5EB5"/>
    <w:rsid w:val="00AB68B5"/>
    <w:rsid w:val="00AC2A50"/>
    <w:rsid w:val="00AC5DE8"/>
    <w:rsid w:val="00AC6666"/>
    <w:rsid w:val="00AD1854"/>
    <w:rsid w:val="00AD1BC5"/>
    <w:rsid w:val="00AD2F2C"/>
    <w:rsid w:val="00AD77C4"/>
    <w:rsid w:val="00AE0CBD"/>
    <w:rsid w:val="00AE1BB3"/>
    <w:rsid w:val="00AE25BF"/>
    <w:rsid w:val="00AE40D9"/>
    <w:rsid w:val="00AE5D10"/>
    <w:rsid w:val="00AF0C13"/>
    <w:rsid w:val="00AF2CC4"/>
    <w:rsid w:val="00AF4450"/>
    <w:rsid w:val="00AF6C07"/>
    <w:rsid w:val="00B026F8"/>
    <w:rsid w:val="00B03AF5"/>
    <w:rsid w:val="00B03C01"/>
    <w:rsid w:val="00B0767E"/>
    <w:rsid w:val="00B078D6"/>
    <w:rsid w:val="00B10327"/>
    <w:rsid w:val="00B1248D"/>
    <w:rsid w:val="00B14709"/>
    <w:rsid w:val="00B2085C"/>
    <w:rsid w:val="00B21296"/>
    <w:rsid w:val="00B21AA8"/>
    <w:rsid w:val="00B24B21"/>
    <w:rsid w:val="00B25008"/>
    <w:rsid w:val="00B2616D"/>
    <w:rsid w:val="00B2743D"/>
    <w:rsid w:val="00B3015C"/>
    <w:rsid w:val="00B344D8"/>
    <w:rsid w:val="00B36F07"/>
    <w:rsid w:val="00B41048"/>
    <w:rsid w:val="00B421DB"/>
    <w:rsid w:val="00B44CFC"/>
    <w:rsid w:val="00B5458B"/>
    <w:rsid w:val="00B56743"/>
    <w:rsid w:val="00B635EF"/>
    <w:rsid w:val="00B6645A"/>
    <w:rsid w:val="00B7147F"/>
    <w:rsid w:val="00B71A72"/>
    <w:rsid w:val="00B73B4C"/>
    <w:rsid w:val="00B73F75"/>
    <w:rsid w:val="00B759DD"/>
    <w:rsid w:val="00B7738C"/>
    <w:rsid w:val="00B77B12"/>
    <w:rsid w:val="00B82C1B"/>
    <w:rsid w:val="00B86591"/>
    <w:rsid w:val="00B87B3F"/>
    <w:rsid w:val="00B95D2F"/>
    <w:rsid w:val="00BA0BB7"/>
    <w:rsid w:val="00BA0CB9"/>
    <w:rsid w:val="00BA3A53"/>
    <w:rsid w:val="00BA4095"/>
    <w:rsid w:val="00BA5B43"/>
    <w:rsid w:val="00BB4AB3"/>
    <w:rsid w:val="00BB4BF6"/>
    <w:rsid w:val="00BB7ADB"/>
    <w:rsid w:val="00BC391B"/>
    <w:rsid w:val="00BC642A"/>
    <w:rsid w:val="00BC7A7F"/>
    <w:rsid w:val="00BD58CE"/>
    <w:rsid w:val="00BE14B1"/>
    <w:rsid w:val="00BE2FA0"/>
    <w:rsid w:val="00BE37D2"/>
    <w:rsid w:val="00BE3BED"/>
    <w:rsid w:val="00BE46AE"/>
    <w:rsid w:val="00BE558F"/>
    <w:rsid w:val="00BE657B"/>
    <w:rsid w:val="00BE7513"/>
    <w:rsid w:val="00BF7C9D"/>
    <w:rsid w:val="00C01E8C"/>
    <w:rsid w:val="00C03996"/>
    <w:rsid w:val="00C03E01"/>
    <w:rsid w:val="00C04AAB"/>
    <w:rsid w:val="00C06EF6"/>
    <w:rsid w:val="00C071E2"/>
    <w:rsid w:val="00C11816"/>
    <w:rsid w:val="00C14D26"/>
    <w:rsid w:val="00C22EBA"/>
    <w:rsid w:val="00C2344D"/>
    <w:rsid w:val="00C24DF7"/>
    <w:rsid w:val="00C2797F"/>
    <w:rsid w:val="00C27CA9"/>
    <w:rsid w:val="00C317E7"/>
    <w:rsid w:val="00C3216F"/>
    <w:rsid w:val="00C3799C"/>
    <w:rsid w:val="00C406D2"/>
    <w:rsid w:val="00C4370C"/>
    <w:rsid w:val="00C43D1E"/>
    <w:rsid w:val="00C44336"/>
    <w:rsid w:val="00C453A2"/>
    <w:rsid w:val="00C45C45"/>
    <w:rsid w:val="00C45F5E"/>
    <w:rsid w:val="00C50689"/>
    <w:rsid w:val="00C50F7C"/>
    <w:rsid w:val="00C51704"/>
    <w:rsid w:val="00C54D58"/>
    <w:rsid w:val="00C55269"/>
    <w:rsid w:val="00C5591F"/>
    <w:rsid w:val="00C57B92"/>
    <w:rsid w:val="00C57C50"/>
    <w:rsid w:val="00C63649"/>
    <w:rsid w:val="00C6446B"/>
    <w:rsid w:val="00C66975"/>
    <w:rsid w:val="00C715CA"/>
    <w:rsid w:val="00C72ED9"/>
    <w:rsid w:val="00C74773"/>
    <w:rsid w:val="00C7495D"/>
    <w:rsid w:val="00C7546A"/>
    <w:rsid w:val="00C77CE9"/>
    <w:rsid w:val="00C81E61"/>
    <w:rsid w:val="00C82EA9"/>
    <w:rsid w:val="00C83D18"/>
    <w:rsid w:val="00C847EC"/>
    <w:rsid w:val="00C8534D"/>
    <w:rsid w:val="00C95BAC"/>
    <w:rsid w:val="00CA0968"/>
    <w:rsid w:val="00CA0E6A"/>
    <w:rsid w:val="00CA168E"/>
    <w:rsid w:val="00CA4A02"/>
    <w:rsid w:val="00CA7039"/>
    <w:rsid w:val="00CB3E19"/>
    <w:rsid w:val="00CB4236"/>
    <w:rsid w:val="00CC073F"/>
    <w:rsid w:val="00CC1DA6"/>
    <w:rsid w:val="00CC2803"/>
    <w:rsid w:val="00CC6025"/>
    <w:rsid w:val="00CC72A4"/>
    <w:rsid w:val="00CD2D4D"/>
    <w:rsid w:val="00CD3153"/>
    <w:rsid w:val="00CD74DB"/>
    <w:rsid w:val="00CD7F01"/>
    <w:rsid w:val="00CE29AA"/>
    <w:rsid w:val="00CE5349"/>
    <w:rsid w:val="00CF011C"/>
    <w:rsid w:val="00CF2CE1"/>
    <w:rsid w:val="00CF2E38"/>
    <w:rsid w:val="00CF6810"/>
    <w:rsid w:val="00CF7083"/>
    <w:rsid w:val="00CF72D1"/>
    <w:rsid w:val="00D061BD"/>
    <w:rsid w:val="00D065A6"/>
    <w:rsid w:val="00D11CB0"/>
    <w:rsid w:val="00D13FAA"/>
    <w:rsid w:val="00D22ADA"/>
    <w:rsid w:val="00D27104"/>
    <w:rsid w:val="00D27BA4"/>
    <w:rsid w:val="00D306DE"/>
    <w:rsid w:val="00D31497"/>
    <w:rsid w:val="00D31CC8"/>
    <w:rsid w:val="00D32678"/>
    <w:rsid w:val="00D326F1"/>
    <w:rsid w:val="00D35A4A"/>
    <w:rsid w:val="00D369DB"/>
    <w:rsid w:val="00D36C9D"/>
    <w:rsid w:val="00D40345"/>
    <w:rsid w:val="00D4425D"/>
    <w:rsid w:val="00D44CDA"/>
    <w:rsid w:val="00D47C67"/>
    <w:rsid w:val="00D5096D"/>
    <w:rsid w:val="00D521C1"/>
    <w:rsid w:val="00D559A2"/>
    <w:rsid w:val="00D62787"/>
    <w:rsid w:val="00D64567"/>
    <w:rsid w:val="00D66051"/>
    <w:rsid w:val="00D668A4"/>
    <w:rsid w:val="00D67836"/>
    <w:rsid w:val="00D71F40"/>
    <w:rsid w:val="00D72657"/>
    <w:rsid w:val="00D7454B"/>
    <w:rsid w:val="00D77416"/>
    <w:rsid w:val="00D80FC6"/>
    <w:rsid w:val="00D871D6"/>
    <w:rsid w:val="00D90C44"/>
    <w:rsid w:val="00D93146"/>
    <w:rsid w:val="00DA39D9"/>
    <w:rsid w:val="00DA3EF1"/>
    <w:rsid w:val="00DA4F86"/>
    <w:rsid w:val="00DA715A"/>
    <w:rsid w:val="00DA74F3"/>
    <w:rsid w:val="00DB0383"/>
    <w:rsid w:val="00DB313D"/>
    <w:rsid w:val="00DB69F3"/>
    <w:rsid w:val="00DC1414"/>
    <w:rsid w:val="00DC4907"/>
    <w:rsid w:val="00DC7C9B"/>
    <w:rsid w:val="00DD017C"/>
    <w:rsid w:val="00DD1A26"/>
    <w:rsid w:val="00DD3002"/>
    <w:rsid w:val="00DD397A"/>
    <w:rsid w:val="00DD58B7"/>
    <w:rsid w:val="00DD6699"/>
    <w:rsid w:val="00DD7CCB"/>
    <w:rsid w:val="00DE225B"/>
    <w:rsid w:val="00DE7CEB"/>
    <w:rsid w:val="00E007C5"/>
    <w:rsid w:val="00E00DBF"/>
    <w:rsid w:val="00E01265"/>
    <w:rsid w:val="00E01E08"/>
    <w:rsid w:val="00E0213F"/>
    <w:rsid w:val="00E02B8B"/>
    <w:rsid w:val="00E033E0"/>
    <w:rsid w:val="00E0503A"/>
    <w:rsid w:val="00E052F6"/>
    <w:rsid w:val="00E07F69"/>
    <w:rsid w:val="00E1026B"/>
    <w:rsid w:val="00E13CB2"/>
    <w:rsid w:val="00E155DE"/>
    <w:rsid w:val="00E17B92"/>
    <w:rsid w:val="00E20C37"/>
    <w:rsid w:val="00E27BC0"/>
    <w:rsid w:val="00E30A67"/>
    <w:rsid w:val="00E32FD6"/>
    <w:rsid w:val="00E408D6"/>
    <w:rsid w:val="00E438AA"/>
    <w:rsid w:val="00E47602"/>
    <w:rsid w:val="00E47F83"/>
    <w:rsid w:val="00E52C57"/>
    <w:rsid w:val="00E53C51"/>
    <w:rsid w:val="00E56728"/>
    <w:rsid w:val="00E57E7D"/>
    <w:rsid w:val="00E64D15"/>
    <w:rsid w:val="00E662A6"/>
    <w:rsid w:val="00E67AAC"/>
    <w:rsid w:val="00E70A77"/>
    <w:rsid w:val="00E723C6"/>
    <w:rsid w:val="00E809F4"/>
    <w:rsid w:val="00E81912"/>
    <w:rsid w:val="00E84CD8"/>
    <w:rsid w:val="00E90B85"/>
    <w:rsid w:val="00E91679"/>
    <w:rsid w:val="00E92452"/>
    <w:rsid w:val="00E92670"/>
    <w:rsid w:val="00E92BAD"/>
    <w:rsid w:val="00E9327E"/>
    <w:rsid w:val="00E94CC1"/>
    <w:rsid w:val="00E96E34"/>
    <w:rsid w:val="00E972FA"/>
    <w:rsid w:val="00EA7805"/>
    <w:rsid w:val="00EB289A"/>
    <w:rsid w:val="00EB39FE"/>
    <w:rsid w:val="00EB3A59"/>
    <w:rsid w:val="00EB5E87"/>
    <w:rsid w:val="00EC3039"/>
    <w:rsid w:val="00EC374E"/>
    <w:rsid w:val="00EC4DA7"/>
    <w:rsid w:val="00EC7DD4"/>
    <w:rsid w:val="00ED32C4"/>
    <w:rsid w:val="00ED34E3"/>
    <w:rsid w:val="00ED514C"/>
    <w:rsid w:val="00ED5E81"/>
    <w:rsid w:val="00ED67DA"/>
    <w:rsid w:val="00ED7572"/>
    <w:rsid w:val="00ED7A5B"/>
    <w:rsid w:val="00EE22BD"/>
    <w:rsid w:val="00EE6B94"/>
    <w:rsid w:val="00EF16D1"/>
    <w:rsid w:val="00EF4C83"/>
    <w:rsid w:val="00EF75B0"/>
    <w:rsid w:val="00F003AA"/>
    <w:rsid w:val="00F0062B"/>
    <w:rsid w:val="00F049CC"/>
    <w:rsid w:val="00F073E3"/>
    <w:rsid w:val="00F07C92"/>
    <w:rsid w:val="00F14B43"/>
    <w:rsid w:val="00F203C7"/>
    <w:rsid w:val="00F208F5"/>
    <w:rsid w:val="00F215E2"/>
    <w:rsid w:val="00F23A4B"/>
    <w:rsid w:val="00F2429D"/>
    <w:rsid w:val="00F2717F"/>
    <w:rsid w:val="00F304CC"/>
    <w:rsid w:val="00F31096"/>
    <w:rsid w:val="00F32995"/>
    <w:rsid w:val="00F34F20"/>
    <w:rsid w:val="00F365C3"/>
    <w:rsid w:val="00F403A4"/>
    <w:rsid w:val="00F40ED2"/>
    <w:rsid w:val="00F41A27"/>
    <w:rsid w:val="00F42B63"/>
    <w:rsid w:val="00F4338D"/>
    <w:rsid w:val="00F440D3"/>
    <w:rsid w:val="00F446AC"/>
    <w:rsid w:val="00F46EAF"/>
    <w:rsid w:val="00F52F01"/>
    <w:rsid w:val="00F55C2F"/>
    <w:rsid w:val="00F61335"/>
    <w:rsid w:val="00F619ED"/>
    <w:rsid w:val="00F62688"/>
    <w:rsid w:val="00F662B6"/>
    <w:rsid w:val="00F706F7"/>
    <w:rsid w:val="00F70F1C"/>
    <w:rsid w:val="00F72450"/>
    <w:rsid w:val="00F73DBF"/>
    <w:rsid w:val="00F80A0D"/>
    <w:rsid w:val="00F83D11"/>
    <w:rsid w:val="00F84790"/>
    <w:rsid w:val="00F850AC"/>
    <w:rsid w:val="00F8510F"/>
    <w:rsid w:val="00F908A2"/>
    <w:rsid w:val="00F921F1"/>
    <w:rsid w:val="00F92586"/>
    <w:rsid w:val="00F94F1B"/>
    <w:rsid w:val="00F95289"/>
    <w:rsid w:val="00FA1459"/>
    <w:rsid w:val="00FA46F7"/>
    <w:rsid w:val="00FB127E"/>
    <w:rsid w:val="00FB2FB5"/>
    <w:rsid w:val="00FC0804"/>
    <w:rsid w:val="00FC2C65"/>
    <w:rsid w:val="00FC3B6D"/>
    <w:rsid w:val="00FD3A4E"/>
    <w:rsid w:val="00FD3D5C"/>
    <w:rsid w:val="00FD6319"/>
    <w:rsid w:val="00FE018B"/>
    <w:rsid w:val="00FE243B"/>
    <w:rsid w:val="00FE37E5"/>
    <w:rsid w:val="00FF057D"/>
    <w:rsid w:val="00FF3685"/>
    <w:rsid w:val="00FF3F0C"/>
    <w:rsid w:val="027A41B9"/>
    <w:rsid w:val="19046B2C"/>
    <w:rsid w:val="19EC43F4"/>
    <w:rsid w:val="1AC7387E"/>
    <w:rsid w:val="203D050B"/>
    <w:rsid w:val="2BEE7706"/>
    <w:rsid w:val="37536CEC"/>
    <w:rsid w:val="45ED0C27"/>
    <w:rsid w:val="4A2B328F"/>
    <w:rsid w:val="4A980DC3"/>
    <w:rsid w:val="4BA40FEA"/>
    <w:rsid w:val="4D2D09E8"/>
    <w:rsid w:val="4D3E1194"/>
    <w:rsid w:val="5A5D262E"/>
    <w:rsid w:val="5BB80B9F"/>
    <w:rsid w:val="5C7741D2"/>
    <w:rsid w:val="5EC823DD"/>
    <w:rsid w:val="707545D0"/>
    <w:rsid w:val="7596589B"/>
    <w:rsid w:val="7A6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E0374"/>
  <w15:docId w15:val="{E3EE2576-D333-418B-93EF-DA2134A1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endnote reference" w:semiHidden="1" w:qFormat="1"/>
    <w:lsdException w:name="endnote text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</w:style>
  <w:style w:type="paragraph" w:styleId="a8">
    <w:name w:val="Body Text"/>
    <w:basedOn w:val="a"/>
    <w:qFormat/>
    <w:pPr>
      <w:widowControl w:val="0"/>
    </w:pPr>
    <w:rPr>
      <w:i/>
      <w:lang w:val="en-US"/>
    </w:rPr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23">
    <w:name w:val="Body Text Indent 2"/>
    <w:basedOn w:val="a"/>
    <w:qFormat/>
    <w:pPr>
      <w:ind w:left="284"/>
      <w:jc w:val="both"/>
    </w:pPr>
    <w:rPr>
      <w:rFonts w:ascii="Arial" w:hAnsi="Arial"/>
      <w:sz w:val="22"/>
    </w:rPr>
  </w:style>
  <w:style w:type="paragraph" w:styleId="a9">
    <w:name w:val="endnote text"/>
    <w:basedOn w:val="a"/>
    <w:semiHidden/>
    <w:qFormat/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b/>
      <w:sz w:val="18"/>
      <w:lang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e">
    <w:name w:val="annotation subject"/>
    <w:basedOn w:val="a6"/>
    <w:next w:val="a6"/>
    <w:semiHidden/>
    <w:qFormat/>
    <w:rPr>
      <w:b/>
      <w:bCs/>
    </w:rPr>
  </w:style>
  <w:style w:type="table" w:styleId="af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semiHidden/>
    <w:qFormat/>
    <w:rPr>
      <w:vertAlign w:val="superscript"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16"/>
      <w:szCs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CRCoverPage">
    <w:name w:val="CR Cover Page"/>
    <w:qFormat/>
    <w:pPr>
      <w:spacing w:after="120"/>
    </w:pPr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styleId="af5">
    <w:name w:val="Placeholder Text"/>
    <w:uiPriority w:val="99"/>
    <w:semiHidden/>
    <w:qFormat/>
    <w:rPr>
      <w:color w:val="808080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paragraph" w:styleId="af6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B,목록 단락"/>
    <w:basedOn w:val="a"/>
    <w:link w:val="af7"/>
    <w:uiPriority w:val="34"/>
    <w:qFormat/>
    <w:pPr>
      <w:ind w:left="720"/>
      <w:contextualSpacing/>
    </w:pPr>
  </w:style>
  <w:style w:type="paragraph" w:customStyle="1" w:styleId="12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af7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6"/>
    <w:uiPriority w:val="34"/>
    <w:qFormat/>
    <w:rPr>
      <w:lang w:val="en-GB" w:eastAsia="en-US"/>
    </w:rPr>
  </w:style>
  <w:style w:type="character" w:customStyle="1" w:styleId="ProposalChar">
    <w:name w:val="Proposal Char"/>
    <w:basedOn w:val="a0"/>
    <w:link w:val="Proposal"/>
    <w:qFormat/>
    <w:locked/>
    <w:rPr>
      <w:b/>
      <w:bCs/>
      <w:lang w:eastAsia="zh-CN"/>
    </w:rPr>
  </w:style>
  <w:style w:type="paragraph" w:customStyle="1" w:styleId="Proposal">
    <w:name w:val="Proposal"/>
    <w:basedOn w:val="a"/>
    <w:link w:val="ProposalChar"/>
    <w:qFormat/>
    <w:pPr>
      <w:adjustRightInd/>
      <w:spacing w:after="120"/>
      <w:ind w:left="1701" w:hanging="1701"/>
      <w:jc w:val="both"/>
      <w:textAlignment w:val="auto"/>
    </w:pPr>
    <w:rPr>
      <w:b/>
      <w:bCs/>
      <w:lang w:val="en-US" w:eastAsia="zh-CN"/>
    </w:rPr>
  </w:style>
  <w:style w:type="character" w:customStyle="1" w:styleId="0MaintextChar">
    <w:name w:val="0 Main text Char"/>
    <w:basedOn w:val="a0"/>
    <w:link w:val="0Maintext"/>
    <w:qFormat/>
    <w:locked/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lang w:val="en-US" w:eastAsia="ko-KR"/>
    </w:rPr>
  </w:style>
  <w:style w:type="character" w:customStyle="1" w:styleId="a7">
    <w:name w:val="批注文字 字符"/>
    <w:link w:val="a6"/>
    <w:uiPriority w:val="99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25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rsid w:val="00F92586"/>
    <w:rPr>
      <w:rFonts w:eastAsia="Malgun Gothic"/>
      <w:lang w:val="en-GB" w:eastAsia="en-US"/>
    </w:rPr>
  </w:style>
  <w:style w:type="character" w:customStyle="1" w:styleId="B2Char">
    <w:name w:val="B2 Char"/>
    <w:link w:val="B2"/>
    <w:qFormat/>
    <w:rsid w:val="00F92586"/>
    <w:rPr>
      <w:rFonts w:eastAsia="Malgun Goth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11/Inbox/drafts/9.5%28FS_NR_pos_enh2%29/TR38.859/DRAFT_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FED2D7AE43401F92114675146C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D218B-ED3C-44D0-81FB-1FF6B1583680}"/>
      </w:docPartPr>
      <w:docPartBody>
        <w:p w:rsidR="000449A5" w:rsidRDefault="005965F5">
          <w:pPr>
            <w:pStyle w:val="E6FED2D7AE43401F92114675146CEC55"/>
          </w:pPr>
          <w:r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E8"/>
    <w:rsid w:val="000449A5"/>
    <w:rsid w:val="00045BD4"/>
    <w:rsid w:val="00113802"/>
    <w:rsid w:val="0017468E"/>
    <w:rsid w:val="001857CC"/>
    <w:rsid w:val="002A4B29"/>
    <w:rsid w:val="00351A28"/>
    <w:rsid w:val="00370B25"/>
    <w:rsid w:val="00382A09"/>
    <w:rsid w:val="003934A1"/>
    <w:rsid w:val="003D49C1"/>
    <w:rsid w:val="0042432F"/>
    <w:rsid w:val="004265EF"/>
    <w:rsid w:val="004D31E8"/>
    <w:rsid w:val="005965F5"/>
    <w:rsid w:val="00597752"/>
    <w:rsid w:val="005B1DA1"/>
    <w:rsid w:val="005B25E8"/>
    <w:rsid w:val="00640283"/>
    <w:rsid w:val="00681F85"/>
    <w:rsid w:val="00704B44"/>
    <w:rsid w:val="00731B17"/>
    <w:rsid w:val="00764921"/>
    <w:rsid w:val="00850B7A"/>
    <w:rsid w:val="00947EDC"/>
    <w:rsid w:val="009808E4"/>
    <w:rsid w:val="0099469A"/>
    <w:rsid w:val="009F33E1"/>
    <w:rsid w:val="00AD6899"/>
    <w:rsid w:val="00B24A47"/>
    <w:rsid w:val="00B77508"/>
    <w:rsid w:val="00BF3F35"/>
    <w:rsid w:val="00C25FD0"/>
    <w:rsid w:val="00C630AF"/>
    <w:rsid w:val="00D57005"/>
    <w:rsid w:val="00D974D4"/>
    <w:rsid w:val="00DC6271"/>
    <w:rsid w:val="00DF6FFE"/>
    <w:rsid w:val="00E028A0"/>
    <w:rsid w:val="00EF33AB"/>
    <w:rsid w:val="00FA59AA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E6FED2D7AE43401F92114675146CEC55">
    <w:name w:val="E6FED2D7AE43401F92114675146CEC55"/>
    <w:pPr>
      <w:spacing w:after="160" w:line="259" w:lineRule="auto"/>
    </w:pPr>
    <w:rPr>
      <w:sz w:val="22"/>
      <w:szCs w:val="22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7" ma:contentTypeDescription="Create a new document." ma:contentTypeScope="" ma:versionID="ae302c3e11e8426a5632c62f508dd896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84f745d36ea1ff3925e9c20831e71c1c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D7AEE70-3D4B-409A-8A4B-67CC65682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21247-568B-4A90-94B3-219CEAFA6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18D75-83F8-402D-88E0-C4819B8EF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6BFB7-5464-4688-A22F-DA51959B8C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1251</Words>
  <Characters>7133</Characters>
  <Application>Microsoft Office Word</Application>
  <DocSecurity>0</DocSecurity>
  <Lines>59</Lines>
  <Paragraphs>16</Paragraphs>
  <ScaleCrop>false</ScaleCrop>
  <Company>ETSI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Post-meeting Comments to Draft TR 38.859 v030: Study on expanded and improved NR positioning</dc:title>
  <dc:creator>Chatterjee, Debdeep</dc:creator>
  <cp:keywords>WID template, CTPClassification=CTP_NT</cp:keywords>
  <cp:lastModifiedBy>vivo (Yuan)</cp:lastModifiedBy>
  <cp:revision>6</cp:revision>
  <cp:lastPrinted>2000-02-29T18:31:00Z</cp:lastPrinted>
  <dcterms:created xsi:type="dcterms:W3CDTF">2022-11-28T07:43:00Z</dcterms:created>
  <dcterms:modified xsi:type="dcterms:W3CDTF">2022-11-28T13:29:00Z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1402dcff-20e3-4e2e-b2b8-a6341016f19f</vt:lpwstr>
  </property>
  <property fmtid="{D5CDD505-2E9C-101B-9397-08002B2CF9AE}" pid="5" name="CTP_TimeStamp">
    <vt:lpwstr>2020-08-08 05:55:30Z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ontentTypeId">
    <vt:lpwstr>0x010100E0B0DDEA5689E843A77FF07E023D2573</vt:lpwstr>
  </property>
  <property fmtid="{D5CDD505-2E9C-101B-9397-08002B2CF9AE}" pid="10" name="CTPClassification">
    <vt:lpwstr>CTP_NT</vt:lpwstr>
  </property>
  <property fmtid="{D5CDD505-2E9C-101B-9397-08002B2CF9AE}" pid="11" name="_2015_ms_pID_725343">
    <vt:lpwstr>(2)TY1wEm+uh+6qQbFCf0SK0Un6PnMC1P8SknARzD52PLq1XbnxmYqIC2I1zIpZa2kuPAmxg3v3
duqnhwMLbxyqjoWpVzL8uLZFTTrfkbtPIa6tQSDWXTJMtK1INmfaUci3dL54jHHKonCFRrkI
VRInxHY7ztYezbUL1sdw06L628aSYzFwjvs37UXwdnsn10aMrSqKxpQ8+BRO+qYrFhTA6mqo
Mp2yZg64QPE7m5XIam</vt:lpwstr>
  </property>
  <property fmtid="{D5CDD505-2E9C-101B-9397-08002B2CF9AE}" pid="12" name="_2015_ms_pID_7253431">
    <vt:lpwstr>5ar0A8gVkqKYHDBgwaXAfMRB09ILZomcUvCEjQ8c16X96asDLJ1giJ
0hlILPL+VrWQR5wLX79yejdKbIe2JIysmSVA53Wj5R0QGRPwaMskeEDlrx5BpHGng/BMptTm
WbPKEU7aBUm8gPZGqJOIS6k+3rLQ4M8QV9Z737uTmk5XCwvFbxmuGwGgsNpmRW3pNp0=</vt:lpwstr>
  </property>
  <property fmtid="{D5CDD505-2E9C-101B-9397-08002B2CF9AE}" pid="13" name="grammarly_documentId">
    <vt:lpwstr>documentId_9022</vt:lpwstr>
  </property>
  <property fmtid="{D5CDD505-2E9C-101B-9397-08002B2CF9AE}" pid="14" name="grammarly_documentContext">
    <vt:lpwstr>{"goals":[],"domain":"general","emotions":[],"dialect":"british"}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1666316927</vt:lpwstr>
  </property>
  <property fmtid="{D5CDD505-2E9C-101B-9397-08002B2CF9AE}" pid="19" name="KSOProductBuildVer">
    <vt:lpwstr>2052-11.8.2.8875</vt:lpwstr>
  </property>
</Properties>
</file>