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512F6C8E"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A24323">
        <w:rPr>
          <w:rFonts w:ascii="Times New Roman" w:hAnsi="Times New Roman"/>
          <w:b/>
          <w:kern w:val="2"/>
          <w:lang w:eastAsia="zh-CN"/>
        </w:rPr>
        <w:t>bis-e</w:t>
      </w:r>
      <w:r w:rsidR="005479A7">
        <w:rPr>
          <w:rFonts w:ascii="Times New Roman" w:hAnsi="Times New Roman"/>
          <w:b/>
          <w:kern w:val="2"/>
          <w:lang w:eastAsia="zh-CN"/>
        </w:rPr>
        <w:tab/>
      </w:r>
      <w:r w:rsidR="002501DF">
        <w:rPr>
          <w:rFonts w:ascii="Times New Roman" w:hAnsi="Times New Roman"/>
          <w:b/>
          <w:kern w:val="2"/>
          <w:lang w:eastAsia="zh-CN"/>
        </w:rPr>
        <w:t>R1-22xxxxx</w:t>
      </w:r>
    </w:p>
    <w:p w14:paraId="0999E5B3" w14:textId="5A52DF9B" w:rsidR="00233CEB" w:rsidRDefault="002501DF">
      <w:pPr>
        <w:spacing w:afterLines="50" w:after="120"/>
        <w:rPr>
          <w:rFonts w:ascii="Times New Roman" w:hAnsi="Times New Roman"/>
          <w:b/>
          <w:kern w:val="2"/>
          <w:lang w:eastAsia="zh-CN"/>
        </w:rPr>
      </w:pPr>
      <w:r>
        <w:rPr>
          <w:rFonts w:ascii="Times New Roman" w:hAnsi="Times New Roman"/>
          <w:b/>
          <w:kern w:val="2"/>
          <w:lang w:eastAsia="zh-CN"/>
        </w:rPr>
        <w:t>Toulouse, France, November 14</w:t>
      </w:r>
      <w:r w:rsidR="00A24323" w:rsidRPr="00A24323">
        <w:rPr>
          <w:rFonts w:ascii="Times New Roman" w:hAnsi="Times New Roman"/>
          <w:b/>
          <w:kern w:val="2"/>
          <w:vertAlign w:val="superscript"/>
          <w:lang w:eastAsia="zh-CN"/>
        </w:rPr>
        <w:t>th</w:t>
      </w:r>
      <w:r>
        <w:rPr>
          <w:rFonts w:ascii="Times New Roman" w:hAnsi="Times New Roman"/>
          <w:b/>
          <w:kern w:val="2"/>
          <w:lang w:eastAsia="zh-CN"/>
        </w:rPr>
        <w:t>-18</w:t>
      </w:r>
      <w:r w:rsidR="00A24323" w:rsidRPr="00A24323">
        <w:rPr>
          <w:rFonts w:ascii="Times New Roman" w:hAnsi="Times New Roman"/>
          <w:b/>
          <w:kern w:val="2"/>
          <w:vertAlign w:val="superscript"/>
          <w:lang w:eastAsia="zh-CN"/>
        </w:rPr>
        <w:t>th</w:t>
      </w:r>
      <w:r w:rsidR="00A24323">
        <w:rPr>
          <w:rFonts w:ascii="Times New Roman" w:hAnsi="Times New Roman"/>
          <w:b/>
          <w:kern w:val="2"/>
          <w:lang w:eastAsia="zh-CN"/>
        </w:rPr>
        <w:t>,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3C1C8843" w:rsidR="00233CEB" w:rsidRDefault="00A24323">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BA42DD2"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A24323" w:rsidRPr="002501DF">
        <w:rPr>
          <w:rFonts w:ascii="Times New Roman" w:eastAsia="SimSun" w:hAnsi="Times New Roman"/>
          <w:b/>
          <w:kern w:val="2"/>
          <w:sz w:val="22"/>
          <w:szCs w:val="22"/>
          <w:lang w:val="en-US" w:eastAsia="zh-CN"/>
        </w:rPr>
        <w:t xml:space="preserve">on </w:t>
      </w:r>
      <w:r w:rsidR="002501DF" w:rsidRPr="002501DF">
        <w:rPr>
          <w:rFonts w:ascii="Times New Roman" w:eastAsia="SimSun" w:hAnsi="Times New Roman"/>
          <w:b/>
          <w:kern w:val="2"/>
          <w:sz w:val="22"/>
          <w:szCs w:val="22"/>
          <w:lang w:val="en-US" w:eastAsia="zh-CN"/>
        </w:rPr>
        <w:t>[111-R16-NR] – Priority rules for CSI reports</w:t>
      </w:r>
      <w:r w:rsidR="002501DF">
        <w:rPr>
          <w:lang w:eastAsia="x-none"/>
        </w:rPr>
        <w:t xml:space="preserve">  </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29CBE655" w:rsidR="00233CEB" w:rsidRDefault="00A31A60">
      <w:pPr>
        <w:ind w:left="0" w:firstLine="0"/>
        <w:rPr>
          <w:lang w:eastAsia="zh-CN"/>
        </w:rPr>
      </w:pPr>
      <w:r>
        <w:rPr>
          <w:lang w:eastAsia="zh-CN"/>
        </w:rPr>
        <w:t xml:space="preserve">This summary </w:t>
      </w:r>
      <w:r w:rsidR="00F834D1">
        <w:rPr>
          <w:lang w:eastAsia="zh-CN"/>
        </w:rPr>
        <w:t>is de</w:t>
      </w:r>
      <w:r w:rsidR="0028011E">
        <w:rPr>
          <w:lang w:eastAsia="zh-CN"/>
        </w:rPr>
        <w:t>dicated to discuss the intra-UE prioritization related to SP-CSI</w:t>
      </w:r>
      <w:r w:rsidR="00F834D1">
        <w:rPr>
          <w:lang w:eastAsia="zh-CN"/>
        </w:rPr>
        <w:t xml:space="preserve"> </w:t>
      </w:r>
      <w:r w:rsidR="0028011E">
        <w:rPr>
          <w:lang w:eastAsia="zh-CN"/>
        </w:rPr>
        <w:t>as indicated in the Chairman’s notes</w:t>
      </w:r>
      <w:r w:rsidR="00A24323">
        <w:rPr>
          <w:lang w:eastAsia="zh-CN"/>
        </w:rPr>
        <w:t xml:space="preserve"> for this meeting:</w:t>
      </w:r>
    </w:p>
    <w:p w14:paraId="1ED3435C" w14:textId="77777777" w:rsidR="00A24323" w:rsidRDefault="00A24323">
      <w:pPr>
        <w:ind w:left="0" w:firstLine="0"/>
        <w:rPr>
          <w:lang w:eastAsia="zh-CN"/>
        </w:rPr>
      </w:pPr>
    </w:p>
    <w:p w14:paraId="18308379" w14:textId="77777777" w:rsidR="007F6477" w:rsidRPr="00F04BCD" w:rsidRDefault="007F6477" w:rsidP="007F6477">
      <w:pPr>
        <w:rPr>
          <w:b/>
          <w:lang w:val="en-US" w:eastAsia="x-none"/>
        </w:rPr>
      </w:pPr>
      <w:r w:rsidRPr="00F04BCD">
        <w:rPr>
          <w:b/>
          <w:lang w:eastAsia="x-none"/>
        </w:rPr>
        <w:t>Priority rules for CSI reports</w:t>
      </w:r>
      <w:r>
        <w:rPr>
          <w:b/>
          <w:lang w:eastAsia="x-none"/>
        </w:rPr>
        <w:t xml:space="preserve"> (c</w:t>
      </w:r>
      <w:r w:rsidRPr="004118D5">
        <w:rPr>
          <w:b/>
          <w:lang w:eastAsia="x-none"/>
        </w:rPr>
        <w:t>ontinuation of [110bis-</w:t>
      </w:r>
      <w:r>
        <w:rPr>
          <w:b/>
          <w:lang w:eastAsia="x-none"/>
        </w:rPr>
        <w:t>e-NR-R16-01])</w:t>
      </w:r>
    </w:p>
    <w:p w14:paraId="3B0BEC46" w14:textId="77777777" w:rsidR="00CE0875" w:rsidRPr="007F6477" w:rsidRDefault="00CE0875" w:rsidP="00A24323">
      <w:pPr>
        <w:ind w:left="0" w:firstLine="0"/>
        <w:rPr>
          <w:lang w:val="en-US" w:eastAsia="x-none"/>
        </w:rPr>
      </w:pPr>
    </w:p>
    <w:p w14:paraId="53741B83" w14:textId="0AE808A7" w:rsidR="00CE0875" w:rsidRPr="00CE0875" w:rsidRDefault="00CE0875" w:rsidP="00CE0875">
      <w:pPr>
        <w:ind w:left="0" w:firstLine="0"/>
        <w:jc w:val="center"/>
        <w:rPr>
          <w:b/>
          <w:sz w:val="24"/>
          <w:lang w:eastAsia="x-none"/>
        </w:rPr>
      </w:pPr>
      <w:r w:rsidRPr="002501DF">
        <w:rPr>
          <w:b/>
          <w:sz w:val="24"/>
          <w:highlight w:val="yellow"/>
          <w:lang w:eastAsia="x-none"/>
        </w:rPr>
        <w:t xml:space="preserve">For Round 1 discussion, please provide feedback </w:t>
      </w:r>
      <w:r w:rsidR="00E43A21">
        <w:rPr>
          <w:b/>
          <w:sz w:val="24"/>
          <w:highlight w:val="yellow"/>
          <w:lang w:eastAsia="x-none"/>
        </w:rPr>
        <w:t>as early as possible</w:t>
      </w:r>
      <w:r w:rsidR="002501DF">
        <w:rPr>
          <w:b/>
          <w:sz w:val="24"/>
          <w:highlight w:val="yellow"/>
          <w:lang w:eastAsia="x-none"/>
        </w:rPr>
        <w:t>, since you already opened the paper, there is no reason wait</w:t>
      </w:r>
      <w:r w:rsidR="00E43A21" w:rsidRPr="00E43A21">
        <w:rPr>
          <w:b/>
          <w:sz w:val="24"/>
          <w:highlight w:val="yellow"/>
          <w:lang w:eastAsia="x-none"/>
        </w:rPr>
        <w:sym w:font="Wingdings" w:char="F04A"/>
      </w:r>
      <w:r w:rsidR="00E43A21">
        <w:rPr>
          <w:b/>
          <w:sz w:val="24"/>
          <w:highlight w:val="yellow"/>
          <w:lang w:eastAsia="x-none"/>
        </w:rPr>
        <w:t>, (but otherwise please not later than Monday 14</w:t>
      </w:r>
      <w:r w:rsidR="00E43A21" w:rsidRPr="00E43A21">
        <w:rPr>
          <w:b/>
          <w:sz w:val="24"/>
          <w:highlight w:val="yellow"/>
          <w:vertAlign w:val="superscript"/>
          <w:lang w:eastAsia="x-none"/>
        </w:rPr>
        <w:t>th</w:t>
      </w:r>
      <w:r w:rsidR="00E43A21">
        <w:rPr>
          <w:b/>
          <w:sz w:val="24"/>
          <w:highlight w:val="yellow"/>
          <w:lang w:eastAsia="x-none"/>
        </w:rPr>
        <w:t xml:space="preserve"> Nov 16:00 UTC</w:t>
      </w:r>
      <w:bookmarkStart w:id="1" w:name="_GoBack"/>
      <w:bookmarkEnd w:id="1"/>
      <w:r w:rsidR="00E43A21">
        <w:rPr>
          <w:b/>
          <w:sz w:val="24"/>
          <w:lang w:eastAsia="x-none"/>
        </w:rPr>
        <w:t>)</w:t>
      </w:r>
    </w:p>
    <w:p w14:paraId="30927B90" w14:textId="77777777" w:rsidR="00A24323" w:rsidRPr="00CE0875" w:rsidRDefault="00A24323">
      <w:pPr>
        <w:ind w:left="0" w:firstLine="0"/>
        <w:rPr>
          <w:color w:val="FF0000"/>
          <w:lang w:eastAsia="zh-CN"/>
        </w:rPr>
      </w:pPr>
    </w:p>
    <w:p w14:paraId="2FD76BDA" w14:textId="1712B3E2" w:rsidR="00A51B1E" w:rsidRDefault="002501DF" w:rsidP="00CE0875">
      <w:pPr>
        <w:ind w:left="0" w:firstLine="0"/>
        <w:rPr>
          <w:lang w:eastAsia="zh-CN"/>
        </w:rPr>
      </w:pPr>
      <w:r>
        <w:rPr>
          <w:lang w:eastAsia="zh-CN"/>
        </w:rPr>
        <w:t>2</w:t>
      </w:r>
      <w:r w:rsidR="00A24323">
        <w:rPr>
          <w:lang w:eastAsia="zh-CN"/>
        </w:rPr>
        <w:t xml:space="preserve"> </w:t>
      </w:r>
      <w:r>
        <w:rPr>
          <w:lang w:eastAsia="zh-CN"/>
        </w:rPr>
        <w:t xml:space="preserve">companies (HW/HiSi, </w:t>
      </w:r>
      <w:r w:rsidR="00A24323">
        <w:rPr>
          <w:lang w:eastAsia="zh-CN"/>
        </w:rPr>
        <w:t>Nok</w:t>
      </w:r>
      <w:r>
        <w:rPr>
          <w:lang w:eastAsia="zh-CN"/>
        </w:rPr>
        <w:t xml:space="preserve">ia/Nokia Shanghai Bell) provided </w:t>
      </w:r>
      <w:r w:rsidR="00D00F01">
        <w:rPr>
          <w:lang w:eastAsia="zh-CN"/>
        </w:rPr>
        <w:t>3 joint papers to the meeting (1</w:t>
      </w:r>
      <w:r>
        <w:rPr>
          <w:lang w:eastAsia="zh-CN"/>
        </w:rPr>
        <w:t xml:space="preserve"> discussion paper and </w:t>
      </w:r>
      <w:r w:rsidR="00F914B9">
        <w:rPr>
          <w:lang w:eastAsia="zh-CN"/>
        </w:rPr>
        <w:t>2</w:t>
      </w:r>
      <w:r w:rsidR="00974BB3">
        <w:rPr>
          <w:lang w:eastAsia="zh-CN"/>
        </w:rPr>
        <w:t xml:space="preserve"> CRs, one for TS 38.213 and one for TS 38.214, ([1], [2], [3])</w:t>
      </w:r>
      <w:r w:rsidR="00D00F01">
        <w:rPr>
          <w:lang w:eastAsia="zh-CN"/>
        </w:rPr>
        <w:t>)</w:t>
      </w:r>
      <w:r w:rsidR="00717185">
        <w:rPr>
          <w:lang w:eastAsia="zh-CN"/>
        </w:rPr>
        <w:t>.</w:t>
      </w:r>
    </w:p>
    <w:p w14:paraId="678ABDA2" w14:textId="77777777" w:rsidR="00233CEB" w:rsidRDefault="00233CEB" w:rsidP="00A24323">
      <w:pPr>
        <w:ind w:left="0" w:firstLine="0"/>
        <w:rPr>
          <w:lang w:eastAsia="zh-CN"/>
        </w:rPr>
      </w:pPr>
    </w:p>
    <w:p w14:paraId="5099F141" w14:textId="77777777" w:rsidR="00233CEB" w:rsidRDefault="00F834D1">
      <w:pPr>
        <w:rPr>
          <w:b/>
          <w:u w:val="single"/>
          <w:lang w:eastAsia="zh-CN"/>
        </w:rPr>
      </w:pPr>
      <w:r>
        <w:rPr>
          <w:b/>
          <w:u w:val="single"/>
          <w:lang w:eastAsia="zh-CN"/>
        </w:rPr>
        <w:t>Background</w:t>
      </w:r>
    </w:p>
    <w:p w14:paraId="5A1CAAAE" w14:textId="77777777" w:rsidR="00974BB3" w:rsidRDefault="00974BB3">
      <w:pPr>
        <w:rPr>
          <w:b/>
          <w:u w:val="single"/>
          <w:lang w:eastAsia="zh-CN"/>
        </w:rPr>
      </w:pPr>
    </w:p>
    <w:p w14:paraId="2BD12C19" w14:textId="30D5B427" w:rsidR="00717185" w:rsidRDefault="00717185" w:rsidP="00717185">
      <w:pPr>
        <w:pStyle w:val="CRCoverPage"/>
        <w:spacing w:after="0"/>
        <w:rPr>
          <w:rFonts w:ascii="Times" w:eastAsia="Batang" w:hAnsi="Times"/>
          <w:szCs w:val="24"/>
          <w:lang w:eastAsia="zh-CN"/>
        </w:rPr>
      </w:pPr>
      <w:r>
        <w:rPr>
          <w:rFonts w:ascii="Times" w:eastAsia="Batang" w:hAnsi="Times"/>
          <w:szCs w:val="24"/>
          <w:lang w:eastAsia="zh-CN"/>
        </w:rPr>
        <w:t xml:space="preserve">This thread is a continuation </w:t>
      </w:r>
      <w:r w:rsidRPr="00717185">
        <w:rPr>
          <w:rFonts w:ascii="Times" w:eastAsia="Batang" w:hAnsi="Times"/>
          <w:szCs w:val="24"/>
          <w:lang w:eastAsia="zh-CN"/>
        </w:rPr>
        <w:t>of [110bis-e-NR-R16-01</w:t>
      </w:r>
      <w:r>
        <w:rPr>
          <w:rFonts w:ascii="Times" w:eastAsia="Batang" w:hAnsi="Times"/>
          <w:szCs w:val="24"/>
          <w:lang w:eastAsia="zh-CN"/>
        </w:rPr>
        <w:t>] on PUSCH overlap related to SP-CSI with the aim to resolve the</w:t>
      </w:r>
      <w:r w:rsidR="00F914B9">
        <w:rPr>
          <w:rFonts w:ascii="Times" w:eastAsia="Batang" w:hAnsi="Times"/>
          <w:szCs w:val="24"/>
          <w:lang w:eastAsia="zh-CN"/>
        </w:rPr>
        <w:t xml:space="preserve"> </w:t>
      </w:r>
      <w:r>
        <w:rPr>
          <w:rFonts w:ascii="Times" w:eastAsia="Batang" w:hAnsi="Times"/>
          <w:szCs w:val="24"/>
          <w:lang w:eastAsia="zh-CN"/>
        </w:rPr>
        <w:t xml:space="preserve">concern raised by 1 company at the end of the previous meeting. </w:t>
      </w:r>
    </w:p>
    <w:p w14:paraId="711C72D4" w14:textId="77777777" w:rsidR="00F914B9" w:rsidRDefault="00F914B9" w:rsidP="00717185">
      <w:pPr>
        <w:pStyle w:val="CRCoverPage"/>
        <w:spacing w:after="0"/>
        <w:rPr>
          <w:rFonts w:ascii="Times" w:eastAsia="Batang" w:hAnsi="Times"/>
          <w:szCs w:val="24"/>
          <w:lang w:eastAsia="zh-CN"/>
        </w:rPr>
      </w:pPr>
    </w:p>
    <w:p w14:paraId="4034AC5A" w14:textId="30115DDA" w:rsidR="00F914B9" w:rsidRDefault="00717185" w:rsidP="00717185">
      <w:pPr>
        <w:pStyle w:val="CRCoverPage"/>
        <w:spacing w:after="0"/>
        <w:rPr>
          <w:rFonts w:ascii="Times" w:eastAsia="Batang" w:hAnsi="Times"/>
          <w:szCs w:val="24"/>
          <w:lang w:eastAsia="zh-CN"/>
        </w:rPr>
      </w:pPr>
      <w:r w:rsidRPr="00717185">
        <w:rPr>
          <w:rFonts w:ascii="Times" w:eastAsia="Batang" w:hAnsi="Times"/>
          <w:szCs w:val="24"/>
          <w:lang w:eastAsia="zh-CN"/>
        </w:rPr>
        <w:t xml:space="preserve">According to </w:t>
      </w:r>
      <w:r w:rsidR="00F914B9">
        <w:rPr>
          <w:rFonts w:ascii="Times" w:eastAsia="Batang" w:hAnsi="Times"/>
          <w:szCs w:val="24"/>
          <w:lang w:eastAsia="zh-CN"/>
        </w:rPr>
        <w:t xml:space="preserve">majority of </w:t>
      </w:r>
      <w:r w:rsidRPr="00717185">
        <w:rPr>
          <w:rFonts w:ascii="Times" w:eastAsia="Batang" w:hAnsi="Times"/>
          <w:szCs w:val="24"/>
          <w:lang w:eastAsia="zh-CN"/>
        </w:rPr>
        <w:t>companies’ views given in last meeting</w:t>
      </w:r>
      <w:r w:rsidR="00F914B9">
        <w:rPr>
          <w:rFonts w:ascii="Times" w:eastAsia="Batang" w:hAnsi="Times"/>
          <w:szCs w:val="24"/>
          <w:lang w:eastAsia="zh-CN"/>
        </w:rPr>
        <w:t xml:space="preserve"> [4</w:t>
      </w:r>
      <w:r w:rsidRPr="00717185">
        <w:rPr>
          <w:rFonts w:ascii="Times" w:eastAsia="Batang" w:hAnsi="Times"/>
          <w:szCs w:val="24"/>
          <w:lang w:eastAsia="zh-CN"/>
        </w:rPr>
        <w:t>], it was generally found that the current specif</w:t>
      </w:r>
      <w:r w:rsidR="00F914B9">
        <w:rPr>
          <w:rFonts w:ascii="Times" w:eastAsia="Batang" w:hAnsi="Times"/>
          <w:szCs w:val="24"/>
          <w:lang w:eastAsia="zh-CN"/>
        </w:rPr>
        <w:t xml:space="preserve">ication describes the intra-UE prioritization related to PUSCH overlap </w:t>
      </w:r>
      <w:r w:rsidRPr="00717185">
        <w:rPr>
          <w:rFonts w:ascii="Times" w:eastAsia="Batang" w:hAnsi="Times"/>
          <w:szCs w:val="24"/>
          <w:lang w:eastAsia="zh-CN"/>
        </w:rPr>
        <w:t>in a far too complicated manner</w:t>
      </w:r>
      <w:r w:rsidR="00AF2C66">
        <w:rPr>
          <w:rFonts w:ascii="Times" w:eastAsia="Batang" w:hAnsi="Times"/>
          <w:szCs w:val="24"/>
          <w:lang w:eastAsia="zh-CN"/>
        </w:rPr>
        <w:t xml:space="preserve"> that easily can lead to misinterpretation and faulty implementation of the intended </w:t>
      </w:r>
      <w:r w:rsidR="00882581">
        <w:rPr>
          <w:rFonts w:ascii="Times" w:eastAsia="Batang" w:hAnsi="Times"/>
          <w:szCs w:val="24"/>
          <w:lang w:eastAsia="zh-CN"/>
        </w:rPr>
        <w:t>behaviour:</w:t>
      </w:r>
      <w:r w:rsidRPr="00717185">
        <w:rPr>
          <w:rFonts w:ascii="Times" w:eastAsia="Batang" w:hAnsi="Times"/>
          <w:szCs w:val="24"/>
          <w:lang w:eastAsia="zh-CN"/>
        </w:rPr>
        <w:t xml:space="preserve"> </w:t>
      </w:r>
    </w:p>
    <w:p w14:paraId="7752E82D" w14:textId="7FEFF3C7" w:rsidR="00F914B9" w:rsidRDefault="00F914B9" w:rsidP="00717185">
      <w:pPr>
        <w:pStyle w:val="CRCoverPage"/>
        <w:spacing w:after="0"/>
        <w:rPr>
          <w:rFonts w:ascii="Times" w:eastAsia="Batang" w:hAnsi="Times"/>
          <w:szCs w:val="24"/>
          <w:lang w:eastAsia="zh-CN"/>
        </w:rPr>
      </w:pPr>
    </w:p>
    <w:p w14:paraId="38CFAFAE" w14:textId="5D2E845C" w:rsidR="00F914B9" w:rsidRDefault="00F914B9" w:rsidP="00F914B9">
      <w:pPr>
        <w:pStyle w:val="CRCoverPage"/>
        <w:numPr>
          <w:ilvl w:val="0"/>
          <w:numId w:val="18"/>
        </w:numPr>
        <w:spacing w:after="0"/>
        <w:rPr>
          <w:rFonts w:ascii="Times" w:eastAsia="Batang" w:hAnsi="Times"/>
          <w:szCs w:val="24"/>
          <w:lang w:eastAsia="zh-CN"/>
        </w:rPr>
      </w:pPr>
      <w:r>
        <w:rPr>
          <w:rFonts w:ascii="Times" w:eastAsia="Batang" w:hAnsi="Times"/>
          <w:szCs w:val="24"/>
          <w:lang w:eastAsia="zh-CN"/>
        </w:rPr>
        <w:t xml:space="preserve">Some cases related to PUSCH overlap with SP-CSI are specified in 38.214 (section 5.2.5) </w:t>
      </w:r>
      <w:r w:rsidR="0091510A">
        <w:rPr>
          <w:rFonts w:ascii="Times" w:eastAsia="Batang" w:hAnsi="Times"/>
          <w:szCs w:val="24"/>
          <w:lang w:eastAsia="zh-CN"/>
        </w:rPr>
        <w:t>whereas most</w:t>
      </w:r>
      <w:r>
        <w:rPr>
          <w:rFonts w:ascii="Times" w:eastAsia="Batang" w:hAnsi="Times"/>
          <w:szCs w:val="24"/>
          <w:lang w:eastAsia="zh-CN"/>
        </w:rPr>
        <w:t xml:space="preserve"> other cases </w:t>
      </w:r>
      <w:r w:rsidR="0091510A">
        <w:rPr>
          <w:rFonts w:ascii="Times" w:eastAsia="Batang" w:hAnsi="Times"/>
          <w:szCs w:val="24"/>
          <w:lang w:eastAsia="zh-CN"/>
        </w:rPr>
        <w:t xml:space="preserve">are specified </w:t>
      </w:r>
      <w:r>
        <w:rPr>
          <w:rFonts w:ascii="Times" w:eastAsia="Batang" w:hAnsi="Times"/>
          <w:szCs w:val="24"/>
          <w:lang w:eastAsia="zh-CN"/>
        </w:rPr>
        <w:t>in 38.213 (Section 9)</w:t>
      </w:r>
    </w:p>
    <w:p w14:paraId="40ADEFC9" w14:textId="162C8645" w:rsidR="00F914B9" w:rsidRDefault="00F914B9" w:rsidP="00F914B9">
      <w:pPr>
        <w:pStyle w:val="CRCoverPage"/>
        <w:numPr>
          <w:ilvl w:val="0"/>
          <w:numId w:val="18"/>
        </w:numPr>
        <w:spacing w:after="0"/>
        <w:rPr>
          <w:rFonts w:ascii="Times" w:eastAsia="Batang" w:hAnsi="Times"/>
          <w:szCs w:val="24"/>
          <w:lang w:eastAsia="zh-CN"/>
        </w:rPr>
      </w:pPr>
      <w:r>
        <w:rPr>
          <w:rFonts w:ascii="Times" w:eastAsia="Batang" w:hAnsi="Times"/>
          <w:szCs w:val="24"/>
          <w:lang w:eastAsia="zh-CN"/>
        </w:rPr>
        <w:t xml:space="preserve">To understand and implement the correct behaviour, one also needs to rely on a conclusion, which existence is not straight forward </w:t>
      </w:r>
      <w:r w:rsidR="0091510A">
        <w:rPr>
          <w:rFonts w:ascii="Times" w:eastAsia="Batang" w:hAnsi="Times"/>
          <w:szCs w:val="24"/>
          <w:lang w:eastAsia="zh-CN"/>
        </w:rPr>
        <w:t>to be aware of</w:t>
      </w:r>
      <w:r>
        <w:rPr>
          <w:rFonts w:ascii="Times" w:eastAsia="Batang" w:hAnsi="Times"/>
          <w:szCs w:val="24"/>
          <w:lang w:eastAsia="zh-CN"/>
        </w:rPr>
        <w:t xml:space="preserve">     </w:t>
      </w:r>
    </w:p>
    <w:p w14:paraId="5BC86DA4" w14:textId="77777777" w:rsidR="00F914B9" w:rsidRDefault="00F914B9" w:rsidP="00717185">
      <w:pPr>
        <w:pStyle w:val="CRCoverPage"/>
        <w:spacing w:after="0"/>
        <w:rPr>
          <w:rFonts w:ascii="Times" w:eastAsia="Batang" w:hAnsi="Times"/>
          <w:szCs w:val="24"/>
          <w:lang w:eastAsia="zh-CN"/>
        </w:rPr>
      </w:pPr>
    </w:p>
    <w:p w14:paraId="04E23DD2" w14:textId="472432A2" w:rsidR="0091510A" w:rsidRDefault="00F914B9" w:rsidP="00717185">
      <w:pPr>
        <w:pStyle w:val="CRCoverPage"/>
        <w:spacing w:after="0"/>
        <w:rPr>
          <w:rFonts w:ascii="Times" w:eastAsia="Batang" w:hAnsi="Times"/>
          <w:szCs w:val="24"/>
          <w:lang w:eastAsia="zh-CN"/>
        </w:rPr>
      </w:pPr>
      <w:r>
        <w:rPr>
          <w:rFonts w:ascii="Times" w:eastAsia="Batang" w:hAnsi="Times"/>
          <w:szCs w:val="24"/>
          <w:lang w:eastAsia="zh-CN"/>
        </w:rPr>
        <w:t>To overcome the above mentioned</w:t>
      </w:r>
      <w:r w:rsidR="00717185" w:rsidRPr="00717185">
        <w:rPr>
          <w:rFonts w:ascii="Times" w:eastAsia="Batang" w:hAnsi="Times"/>
          <w:szCs w:val="24"/>
          <w:lang w:eastAsia="zh-CN"/>
        </w:rPr>
        <w:t xml:space="preserve"> problem, two TPs are suggested, one for each respective specification. </w:t>
      </w:r>
      <w:r w:rsidR="0091510A">
        <w:rPr>
          <w:rFonts w:ascii="Times" w:eastAsia="Batang" w:hAnsi="Times"/>
          <w:szCs w:val="24"/>
          <w:lang w:eastAsia="zh-CN"/>
        </w:rPr>
        <w:t xml:space="preserve">In [3] it is proposed for 38.213 </w:t>
      </w:r>
      <w:r w:rsidR="00717185" w:rsidRPr="00717185">
        <w:rPr>
          <w:rFonts w:ascii="Times" w:eastAsia="Batang" w:hAnsi="Times"/>
          <w:szCs w:val="24"/>
          <w:lang w:eastAsia="zh-CN"/>
        </w:rPr>
        <w:t>to sp</w:t>
      </w:r>
      <w:r w:rsidR="003C42A4">
        <w:rPr>
          <w:rFonts w:ascii="Times" w:eastAsia="Batang" w:hAnsi="Times"/>
          <w:szCs w:val="24"/>
          <w:lang w:eastAsia="zh-CN"/>
        </w:rPr>
        <w:t xml:space="preserve">ecify </w:t>
      </w:r>
      <w:r w:rsidR="0091510A">
        <w:rPr>
          <w:rFonts w:ascii="Times" w:eastAsia="Batang" w:hAnsi="Times"/>
          <w:szCs w:val="24"/>
          <w:lang w:eastAsia="zh-CN"/>
        </w:rPr>
        <w:t xml:space="preserve">in Section 9 </w:t>
      </w:r>
      <w:r w:rsidR="003C42A4">
        <w:rPr>
          <w:rFonts w:ascii="Times" w:eastAsia="Batang" w:hAnsi="Times"/>
          <w:szCs w:val="24"/>
          <w:lang w:eastAsia="zh-CN"/>
        </w:rPr>
        <w:t>the agreed remaining C</w:t>
      </w:r>
      <w:r w:rsidR="00717185" w:rsidRPr="00717185">
        <w:rPr>
          <w:rFonts w:ascii="Times" w:eastAsia="Batang" w:hAnsi="Times"/>
          <w:szCs w:val="24"/>
          <w:lang w:eastAsia="zh-CN"/>
        </w:rPr>
        <w:t xml:space="preserve">ase </w:t>
      </w:r>
      <w:r w:rsidR="00ED1DC7">
        <w:rPr>
          <w:rFonts w:ascii="Times" w:eastAsia="Batang" w:hAnsi="Times"/>
          <w:szCs w:val="24"/>
          <w:lang w:eastAsia="zh-CN"/>
        </w:rPr>
        <w:t>#</w:t>
      </w:r>
      <w:r w:rsidR="003C42A4">
        <w:rPr>
          <w:rFonts w:ascii="Times" w:eastAsia="Batang" w:hAnsi="Times"/>
          <w:szCs w:val="24"/>
          <w:lang w:eastAsia="zh-CN"/>
        </w:rPr>
        <w:t xml:space="preserve">1 </w:t>
      </w:r>
      <w:r w:rsidR="00717185" w:rsidRPr="00717185">
        <w:rPr>
          <w:rFonts w:ascii="Times" w:eastAsia="Batang" w:hAnsi="Times"/>
          <w:szCs w:val="24"/>
          <w:lang w:eastAsia="zh-CN"/>
        </w:rPr>
        <w:t>for HP/LP PUSCH overlap with data</w:t>
      </w:r>
      <w:r w:rsidR="0091510A">
        <w:rPr>
          <w:rFonts w:ascii="Times" w:eastAsia="Batang" w:hAnsi="Times"/>
          <w:szCs w:val="24"/>
          <w:lang w:eastAsia="zh-CN"/>
        </w:rPr>
        <w:t xml:space="preserve"> and SP-CSI:</w:t>
      </w:r>
    </w:p>
    <w:tbl>
      <w:tblPr>
        <w:tblStyle w:val="TableGrid"/>
        <w:tblW w:w="0" w:type="auto"/>
        <w:tblLook w:val="04A0" w:firstRow="1" w:lastRow="0" w:firstColumn="1" w:lastColumn="0" w:noHBand="0" w:noVBand="1"/>
      </w:tblPr>
      <w:tblGrid>
        <w:gridCol w:w="9016"/>
      </w:tblGrid>
      <w:tr w:rsidR="0091510A" w14:paraId="70578D8E" w14:textId="77777777" w:rsidTr="0091510A">
        <w:tc>
          <w:tcPr>
            <w:tcW w:w="9016" w:type="dxa"/>
          </w:tcPr>
          <w:p w14:paraId="69DE73F9" w14:textId="77777777" w:rsidR="0091510A" w:rsidRDefault="0091510A" w:rsidP="0091510A">
            <w:pPr>
              <w:ind w:left="-41" w:firstLine="0"/>
              <w:rPr>
                <w:b/>
                <w:bCs/>
                <w:highlight w:val="green"/>
                <w:lang w:eastAsia="x-none"/>
              </w:rPr>
            </w:pPr>
            <w:r>
              <w:rPr>
                <w:b/>
                <w:bCs/>
                <w:highlight w:val="green"/>
                <w:lang w:eastAsia="x-none"/>
              </w:rPr>
              <w:t>Agreement</w:t>
            </w:r>
          </w:p>
          <w:p w14:paraId="16140D2C" w14:textId="77777777" w:rsidR="0091510A" w:rsidRDefault="0091510A" w:rsidP="0091510A">
            <w:pPr>
              <w:ind w:left="-41" w:firstLine="0"/>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1A4A122D" w14:textId="77777777" w:rsidR="0091510A" w:rsidRDefault="0091510A" w:rsidP="0091510A">
            <w:pPr>
              <w:ind w:left="-41" w:firstLine="0"/>
              <w:rPr>
                <w:rFonts w:cs="Times"/>
                <w:szCs w:val="20"/>
              </w:rPr>
            </w:pPr>
          </w:p>
          <w:p w14:paraId="36337D38" w14:textId="26A7FCE0" w:rsidR="0091510A" w:rsidRDefault="0091510A" w:rsidP="0091510A">
            <w:pPr>
              <w:pStyle w:val="CRCoverPage"/>
              <w:spacing w:after="0"/>
              <w:rPr>
                <w:rFonts w:ascii="Times" w:eastAsia="Batang" w:hAnsi="Times"/>
                <w:szCs w:val="24"/>
                <w:lang w:eastAsia="zh-CN"/>
              </w:rPr>
            </w:pPr>
            <w:r w:rsidRPr="00ED1DC7">
              <w:rPr>
                <w:rFonts w:ascii="Times" w:eastAsia="Batang" w:hAnsi="Times" w:cs="Times"/>
              </w:rPr>
              <w:t>FFS: RAN1 specification impact</w:t>
            </w:r>
          </w:p>
        </w:tc>
      </w:tr>
    </w:tbl>
    <w:p w14:paraId="79246986" w14:textId="77777777" w:rsidR="0091510A" w:rsidRDefault="0091510A" w:rsidP="00717185">
      <w:pPr>
        <w:pStyle w:val="CRCoverPage"/>
        <w:spacing w:after="0"/>
        <w:rPr>
          <w:rFonts w:ascii="Times" w:eastAsia="Batang" w:hAnsi="Times"/>
          <w:szCs w:val="24"/>
          <w:lang w:eastAsia="zh-CN"/>
        </w:rPr>
      </w:pPr>
    </w:p>
    <w:p w14:paraId="7DA9F53D" w14:textId="730FFE72" w:rsidR="003C42A4" w:rsidRDefault="0091510A" w:rsidP="00717185">
      <w:pPr>
        <w:pStyle w:val="CRCoverPage"/>
        <w:spacing w:after="0"/>
        <w:rPr>
          <w:rFonts w:ascii="Times" w:eastAsia="Batang" w:hAnsi="Times"/>
          <w:szCs w:val="24"/>
          <w:lang w:eastAsia="zh-CN"/>
        </w:rPr>
      </w:pPr>
      <w:r>
        <w:rPr>
          <w:rFonts w:ascii="Times" w:eastAsia="Batang" w:hAnsi="Times"/>
          <w:szCs w:val="24"/>
          <w:lang w:eastAsia="zh-CN"/>
        </w:rPr>
        <w:t>A</w:t>
      </w:r>
      <w:r w:rsidR="00717185" w:rsidRPr="00717185">
        <w:rPr>
          <w:rFonts w:ascii="Times" w:eastAsia="Batang" w:hAnsi="Times"/>
          <w:szCs w:val="24"/>
          <w:lang w:eastAsia="zh-CN"/>
        </w:rPr>
        <w:t xml:space="preserve">nd </w:t>
      </w:r>
      <w:r>
        <w:rPr>
          <w:rFonts w:ascii="Times" w:eastAsia="Batang" w:hAnsi="Times"/>
          <w:szCs w:val="24"/>
          <w:lang w:eastAsia="zh-CN"/>
        </w:rPr>
        <w:t xml:space="preserve">in [1] is proposed </w:t>
      </w:r>
      <w:r w:rsidR="00717185" w:rsidRPr="00717185">
        <w:rPr>
          <w:rFonts w:ascii="Times" w:eastAsia="Batang" w:hAnsi="Times"/>
          <w:szCs w:val="24"/>
          <w:lang w:eastAsia="zh-CN"/>
        </w:rPr>
        <w:t>for 38.214</w:t>
      </w:r>
      <w:r w:rsidR="00CA4356">
        <w:rPr>
          <w:rFonts w:ascii="Times" w:eastAsia="Batang" w:hAnsi="Times"/>
          <w:szCs w:val="24"/>
          <w:lang w:eastAsia="zh-CN"/>
        </w:rPr>
        <w:t>, Section 5.2.5, to clarify that this section</w:t>
      </w:r>
      <w:r w:rsidR="00717185" w:rsidRPr="00717185">
        <w:rPr>
          <w:rFonts w:ascii="Times" w:eastAsia="Batang" w:hAnsi="Times"/>
          <w:szCs w:val="24"/>
          <w:lang w:eastAsia="zh-CN"/>
        </w:rPr>
        <w:t xml:space="preserve"> only applies for </w:t>
      </w:r>
      <w:r w:rsidR="00CA4356">
        <w:rPr>
          <w:rFonts w:ascii="Times" w:eastAsia="Batang" w:hAnsi="Times"/>
          <w:szCs w:val="24"/>
          <w:lang w:eastAsia="zh-CN"/>
        </w:rPr>
        <w:t xml:space="preserve">the </w:t>
      </w:r>
      <w:r w:rsidR="00717185" w:rsidRPr="00717185">
        <w:rPr>
          <w:rFonts w:ascii="Times" w:eastAsia="Batang" w:hAnsi="Times"/>
          <w:szCs w:val="24"/>
          <w:lang w:eastAsia="zh-CN"/>
        </w:rPr>
        <w:t>overlap between SP-CSI and data carried by two PUSCHs of the same physical layer priority.</w:t>
      </w:r>
      <w:r w:rsidR="003C42A4">
        <w:rPr>
          <w:rFonts w:ascii="Times" w:eastAsia="Batang" w:hAnsi="Times"/>
          <w:szCs w:val="24"/>
          <w:lang w:eastAsia="zh-CN"/>
        </w:rPr>
        <w:t xml:space="preserve"> </w:t>
      </w:r>
    </w:p>
    <w:p w14:paraId="2CC45C08" w14:textId="77777777" w:rsidR="003C42A4" w:rsidRDefault="003C42A4" w:rsidP="00717185">
      <w:pPr>
        <w:pStyle w:val="CRCoverPage"/>
        <w:spacing w:after="0"/>
        <w:rPr>
          <w:rFonts w:ascii="Times" w:eastAsia="Batang" w:hAnsi="Times"/>
          <w:szCs w:val="24"/>
          <w:lang w:eastAsia="zh-CN"/>
        </w:rPr>
      </w:pPr>
    </w:p>
    <w:p w14:paraId="3CD84945" w14:textId="7B02988A" w:rsidR="003C42A4" w:rsidRDefault="003C42A4" w:rsidP="00717185">
      <w:pPr>
        <w:pStyle w:val="CRCoverPage"/>
        <w:spacing w:after="0"/>
        <w:rPr>
          <w:rFonts w:ascii="Times" w:eastAsia="Batang" w:hAnsi="Times"/>
          <w:szCs w:val="24"/>
          <w:lang w:eastAsia="zh-CN"/>
        </w:rPr>
      </w:pPr>
      <w:r>
        <w:rPr>
          <w:rFonts w:ascii="Times" w:eastAsia="Batang" w:hAnsi="Times"/>
          <w:szCs w:val="24"/>
          <w:lang w:eastAsia="zh-CN"/>
        </w:rPr>
        <w:t>As a result</w:t>
      </w:r>
      <w:r w:rsidR="0091510A">
        <w:rPr>
          <w:rFonts w:ascii="Times" w:eastAsia="Batang" w:hAnsi="Times"/>
          <w:szCs w:val="24"/>
          <w:lang w:eastAsia="zh-CN"/>
        </w:rPr>
        <w:t xml:space="preserve"> of these two suggested CRs</w:t>
      </w:r>
      <w:r>
        <w:rPr>
          <w:rFonts w:ascii="Times" w:eastAsia="Batang" w:hAnsi="Times"/>
          <w:szCs w:val="24"/>
          <w:lang w:eastAsia="zh-CN"/>
        </w:rPr>
        <w:t xml:space="preserve">, all cases of intra-UE prioritization related to PUSCH overlap where SP-CSI is involved would </w:t>
      </w:r>
      <w:r w:rsidR="00CA4356">
        <w:rPr>
          <w:rFonts w:ascii="Times" w:eastAsia="Batang" w:hAnsi="Times"/>
          <w:szCs w:val="24"/>
          <w:lang w:eastAsia="zh-CN"/>
        </w:rPr>
        <w:t xml:space="preserve">then </w:t>
      </w:r>
      <w:r>
        <w:rPr>
          <w:rFonts w:ascii="Times" w:eastAsia="Batang" w:hAnsi="Times"/>
          <w:szCs w:val="24"/>
          <w:lang w:eastAsia="zh-CN"/>
        </w:rPr>
        <w:t xml:space="preserve">be specified in 38.213, and all legacy overlap </w:t>
      </w:r>
      <w:r w:rsidR="0091510A">
        <w:rPr>
          <w:rFonts w:ascii="Times" w:eastAsia="Batang" w:hAnsi="Times"/>
          <w:szCs w:val="24"/>
          <w:lang w:eastAsia="zh-CN"/>
        </w:rPr>
        <w:t xml:space="preserve">(i.e. for same PHY priority) related to PUSCH with SP-CSI </w:t>
      </w:r>
      <w:r>
        <w:rPr>
          <w:rFonts w:ascii="Times" w:eastAsia="Batang" w:hAnsi="Times"/>
          <w:szCs w:val="24"/>
          <w:lang w:eastAsia="zh-CN"/>
        </w:rPr>
        <w:t>would</w:t>
      </w:r>
      <w:r w:rsidR="00CA4356">
        <w:rPr>
          <w:rFonts w:ascii="Times" w:eastAsia="Batang" w:hAnsi="Times"/>
          <w:szCs w:val="24"/>
          <w:lang w:eastAsia="zh-CN"/>
        </w:rPr>
        <w:t xml:space="preserve"> </w:t>
      </w:r>
      <w:r>
        <w:rPr>
          <w:rFonts w:ascii="Times" w:eastAsia="Batang" w:hAnsi="Times"/>
          <w:szCs w:val="24"/>
          <w:lang w:eastAsia="zh-CN"/>
        </w:rPr>
        <w:t xml:space="preserve">be handled in 38.214. This </w:t>
      </w:r>
      <w:r w:rsidR="00AA5BB0">
        <w:rPr>
          <w:rFonts w:ascii="Times" w:eastAsia="Batang" w:hAnsi="Times"/>
          <w:szCs w:val="24"/>
          <w:lang w:eastAsia="zh-CN"/>
        </w:rPr>
        <w:t>would</w:t>
      </w:r>
      <w:r w:rsidR="0091510A">
        <w:rPr>
          <w:rFonts w:ascii="Times" w:eastAsia="Batang" w:hAnsi="Times"/>
          <w:szCs w:val="24"/>
          <w:lang w:eastAsia="zh-CN"/>
        </w:rPr>
        <w:t xml:space="preserve"> then</w:t>
      </w:r>
      <w:r>
        <w:rPr>
          <w:rFonts w:ascii="Times" w:eastAsia="Batang" w:hAnsi="Times"/>
          <w:szCs w:val="24"/>
          <w:lang w:eastAsia="zh-CN"/>
        </w:rPr>
        <w:t xml:space="preserve"> be </w:t>
      </w:r>
      <w:r w:rsidR="00AA5BB0">
        <w:rPr>
          <w:rFonts w:ascii="Times" w:eastAsia="Batang" w:hAnsi="Times"/>
          <w:szCs w:val="24"/>
          <w:lang w:eastAsia="zh-CN"/>
        </w:rPr>
        <w:t xml:space="preserve">a </w:t>
      </w:r>
      <w:r>
        <w:rPr>
          <w:rFonts w:ascii="Times" w:eastAsia="Batang" w:hAnsi="Times"/>
          <w:szCs w:val="24"/>
          <w:lang w:eastAsia="zh-CN"/>
        </w:rPr>
        <w:t>clean division between the specifications</w:t>
      </w:r>
      <w:r w:rsidR="0091510A">
        <w:rPr>
          <w:rFonts w:ascii="Times" w:eastAsia="Batang" w:hAnsi="Times"/>
          <w:szCs w:val="24"/>
          <w:lang w:eastAsia="zh-CN"/>
        </w:rPr>
        <w:t xml:space="preserve"> and </w:t>
      </w:r>
      <w:r w:rsidR="00AA5BB0">
        <w:rPr>
          <w:rFonts w:ascii="Times" w:eastAsia="Batang" w:hAnsi="Times"/>
          <w:szCs w:val="24"/>
          <w:lang w:eastAsia="zh-CN"/>
        </w:rPr>
        <w:t>additionally,</w:t>
      </w:r>
      <w:r>
        <w:rPr>
          <w:rFonts w:ascii="Times" w:eastAsia="Batang" w:hAnsi="Times"/>
          <w:szCs w:val="24"/>
          <w:lang w:eastAsia="zh-CN"/>
        </w:rPr>
        <w:t xml:space="preserve"> </w:t>
      </w:r>
      <w:r w:rsidR="0091510A">
        <w:rPr>
          <w:rFonts w:ascii="Times" w:eastAsia="Batang" w:hAnsi="Times"/>
          <w:szCs w:val="24"/>
          <w:lang w:eastAsia="zh-CN"/>
        </w:rPr>
        <w:t>to correctly interpret the spec there would not</w:t>
      </w:r>
      <w:r w:rsidR="00AA5BB0">
        <w:rPr>
          <w:rFonts w:ascii="Times" w:eastAsia="Batang" w:hAnsi="Times"/>
          <w:szCs w:val="24"/>
          <w:lang w:eastAsia="zh-CN"/>
        </w:rPr>
        <w:t xml:space="preserve"> anymore</w:t>
      </w:r>
      <w:r w:rsidR="0091510A">
        <w:rPr>
          <w:rFonts w:ascii="Times" w:eastAsia="Batang" w:hAnsi="Times"/>
          <w:szCs w:val="24"/>
          <w:lang w:eastAsia="zh-CN"/>
        </w:rPr>
        <w:t xml:space="preserve"> be a </w:t>
      </w:r>
      <w:r>
        <w:rPr>
          <w:rFonts w:ascii="Times" w:eastAsia="Batang" w:hAnsi="Times"/>
          <w:szCs w:val="24"/>
          <w:lang w:eastAsia="zh-CN"/>
        </w:rPr>
        <w:t>need to rely on a conclusion</w:t>
      </w:r>
      <w:r w:rsidR="0091510A">
        <w:rPr>
          <w:rFonts w:ascii="Times" w:eastAsia="Batang" w:hAnsi="Times"/>
          <w:szCs w:val="24"/>
          <w:lang w:eastAsia="zh-CN"/>
        </w:rPr>
        <w:t xml:space="preserve"> for the overlap between LP PUSCH with and data HP PUSCH with SP-CSI.</w:t>
      </w:r>
    </w:p>
    <w:p w14:paraId="4D728276" w14:textId="77777777" w:rsidR="003C42A4" w:rsidRDefault="003C42A4" w:rsidP="00717185">
      <w:pPr>
        <w:pStyle w:val="CRCoverPage"/>
        <w:spacing w:after="0"/>
        <w:rPr>
          <w:rFonts w:ascii="Times" w:eastAsia="Batang" w:hAnsi="Times"/>
          <w:szCs w:val="24"/>
          <w:lang w:eastAsia="zh-CN"/>
        </w:rPr>
      </w:pPr>
    </w:p>
    <w:p w14:paraId="210DD154" w14:textId="44524B8E" w:rsidR="00997F02" w:rsidRPr="00997F02" w:rsidRDefault="003C42A4" w:rsidP="003C42A4">
      <w:pPr>
        <w:pStyle w:val="CRCoverPage"/>
        <w:spacing w:after="0"/>
        <w:rPr>
          <w:rFonts w:ascii="Times" w:eastAsia="Batang" w:hAnsi="Times"/>
          <w:szCs w:val="24"/>
          <w:lang w:eastAsia="zh-CN"/>
        </w:rPr>
      </w:pPr>
      <w:r w:rsidRPr="00997F02">
        <w:rPr>
          <w:rFonts w:ascii="Times" w:eastAsia="Batang" w:hAnsi="Times"/>
          <w:szCs w:val="24"/>
          <w:lang w:eastAsia="zh-CN"/>
        </w:rPr>
        <w:t>The</w:t>
      </w:r>
      <w:r w:rsidR="0091510A">
        <w:rPr>
          <w:rFonts w:ascii="Times" w:eastAsia="Batang" w:hAnsi="Times"/>
          <w:szCs w:val="24"/>
          <w:lang w:eastAsia="zh-CN"/>
        </w:rPr>
        <w:t>se</w:t>
      </w:r>
      <w:r w:rsidRPr="00997F02">
        <w:rPr>
          <w:rFonts w:ascii="Times" w:eastAsia="Batang" w:hAnsi="Times"/>
          <w:szCs w:val="24"/>
          <w:lang w:eastAsia="zh-CN"/>
        </w:rPr>
        <w:t xml:space="preserve"> two TPs</w:t>
      </w:r>
      <w:r w:rsidR="00717185" w:rsidRPr="00997F02">
        <w:rPr>
          <w:rFonts w:ascii="Times" w:eastAsia="Batang" w:hAnsi="Times"/>
          <w:szCs w:val="24"/>
          <w:lang w:eastAsia="zh-CN"/>
        </w:rPr>
        <w:t xml:space="preserve"> </w:t>
      </w:r>
      <w:r w:rsidR="0091510A">
        <w:rPr>
          <w:rFonts w:ascii="Times" w:eastAsia="Batang" w:hAnsi="Times"/>
          <w:szCs w:val="24"/>
          <w:lang w:eastAsia="zh-CN"/>
        </w:rPr>
        <w:t xml:space="preserve">from last meeting could </w:t>
      </w:r>
      <w:r w:rsidR="00CA4356">
        <w:rPr>
          <w:rFonts w:ascii="Times" w:eastAsia="Batang" w:hAnsi="Times"/>
          <w:szCs w:val="24"/>
          <w:lang w:eastAsia="zh-CN"/>
        </w:rPr>
        <w:t xml:space="preserve">in the end could </w:t>
      </w:r>
      <w:r w:rsidR="00717185" w:rsidRPr="00997F02">
        <w:rPr>
          <w:rFonts w:ascii="Times" w:eastAsia="Batang" w:hAnsi="Times"/>
          <w:szCs w:val="24"/>
          <w:lang w:eastAsia="zh-CN"/>
        </w:rPr>
        <w:t>n</w:t>
      </w:r>
      <w:r w:rsidR="0091510A">
        <w:rPr>
          <w:rFonts w:ascii="Times" w:eastAsia="Batang" w:hAnsi="Times"/>
          <w:szCs w:val="24"/>
          <w:lang w:eastAsia="zh-CN"/>
        </w:rPr>
        <w:t>ot be agreed due to a concern</w:t>
      </w:r>
      <w:r w:rsidR="00717185" w:rsidRPr="00997F02">
        <w:rPr>
          <w:rFonts w:ascii="Times" w:eastAsia="Batang" w:hAnsi="Times"/>
          <w:szCs w:val="24"/>
          <w:lang w:eastAsia="zh-CN"/>
        </w:rPr>
        <w:t xml:space="preserve"> raised by one company. The reason for </w:t>
      </w:r>
      <w:r w:rsidR="00997F02" w:rsidRPr="00997F02">
        <w:rPr>
          <w:rFonts w:ascii="Times" w:eastAsia="Batang" w:hAnsi="Times"/>
          <w:szCs w:val="24"/>
          <w:lang w:eastAsia="zh-CN"/>
        </w:rPr>
        <w:t xml:space="preserve">the </w:t>
      </w:r>
      <w:r w:rsidR="00717185" w:rsidRPr="00997F02">
        <w:rPr>
          <w:rFonts w:ascii="Times" w:eastAsia="Batang" w:hAnsi="Times"/>
          <w:szCs w:val="24"/>
          <w:lang w:eastAsia="zh-CN"/>
        </w:rPr>
        <w:t>c</w:t>
      </w:r>
      <w:r w:rsidR="00997F02" w:rsidRPr="00997F02">
        <w:rPr>
          <w:rFonts w:ascii="Times" w:eastAsia="Batang" w:hAnsi="Times"/>
          <w:szCs w:val="24"/>
          <w:lang w:eastAsia="zh-CN"/>
        </w:rPr>
        <w:t xml:space="preserve">oncern </w:t>
      </w:r>
      <w:r w:rsidR="00717185" w:rsidRPr="00997F02">
        <w:rPr>
          <w:rFonts w:ascii="Times" w:eastAsia="Batang" w:hAnsi="Times"/>
          <w:szCs w:val="24"/>
          <w:lang w:eastAsia="zh-CN"/>
        </w:rPr>
        <w:t>was that if a clarification for TS 38.214 would be introduced</w:t>
      </w:r>
      <w:r w:rsidR="00CA4356">
        <w:rPr>
          <w:rFonts w:ascii="Times" w:eastAsia="Batang" w:hAnsi="Times"/>
          <w:szCs w:val="24"/>
          <w:lang w:eastAsia="zh-CN"/>
        </w:rPr>
        <w:t xml:space="preserve"> in Section 5.2.5</w:t>
      </w:r>
      <w:r w:rsidR="00717185" w:rsidRPr="00997F02">
        <w:rPr>
          <w:rFonts w:ascii="Times" w:eastAsia="Batang" w:hAnsi="Times"/>
          <w:szCs w:val="24"/>
          <w:lang w:eastAsia="zh-CN"/>
        </w:rPr>
        <w:t xml:space="preserve">, then </w:t>
      </w:r>
      <w:r w:rsidR="00717185" w:rsidRPr="00997F02">
        <w:rPr>
          <w:rFonts w:ascii="Times" w:eastAsia="Batang" w:hAnsi="Times"/>
          <w:szCs w:val="24"/>
          <w:lang w:eastAsia="zh-CN"/>
        </w:rPr>
        <w:lastRenderedPageBreak/>
        <w:t xml:space="preserve">this should </w:t>
      </w:r>
      <w:r w:rsidR="00CA4356">
        <w:rPr>
          <w:rFonts w:ascii="Times" w:eastAsia="Batang" w:hAnsi="Times"/>
          <w:szCs w:val="24"/>
          <w:lang w:eastAsia="zh-CN"/>
        </w:rPr>
        <w:t xml:space="preserve">also </w:t>
      </w:r>
      <w:r w:rsidR="0091510A">
        <w:rPr>
          <w:rFonts w:ascii="Times" w:eastAsia="Batang" w:hAnsi="Times"/>
          <w:szCs w:val="24"/>
          <w:lang w:eastAsia="zh-CN"/>
        </w:rPr>
        <w:t>be done for potential other</w:t>
      </w:r>
      <w:r w:rsidR="00717185" w:rsidRPr="00997F02">
        <w:rPr>
          <w:rFonts w:ascii="Times" w:eastAsia="Batang" w:hAnsi="Times"/>
          <w:szCs w:val="24"/>
          <w:lang w:eastAsia="zh-CN"/>
        </w:rPr>
        <w:t xml:space="preserve"> cases of PUSCH overlap that appear in other sections, not only for the overlap with SP-CSI that is addressed in Section 5.2.5. </w:t>
      </w:r>
    </w:p>
    <w:p w14:paraId="4BDCCEBF" w14:textId="77777777" w:rsidR="00997F02" w:rsidRPr="00997F02" w:rsidRDefault="00997F02" w:rsidP="003C42A4">
      <w:pPr>
        <w:pStyle w:val="CRCoverPage"/>
        <w:spacing w:after="0"/>
        <w:rPr>
          <w:rFonts w:ascii="Times" w:eastAsia="Batang" w:hAnsi="Times"/>
          <w:szCs w:val="24"/>
          <w:lang w:eastAsia="zh-CN"/>
        </w:rPr>
      </w:pPr>
    </w:p>
    <w:p w14:paraId="20646209" w14:textId="5763214E" w:rsidR="00233CEB" w:rsidRPr="00BF687B" w:rsidRDefault="00717185" w:rsidP="00BF687B">
      <w:pPr>
        <w:pStyle w:val="CRCoverPage"/>
        <w:spacing w:after="0"/>
        <w:rPr>
          <w:rFonts w:ascii="Times" w:eastAsia="Batang" w:hAnsi="Times"/>
          <w:szCs w:val="24"/>
          <w:lang w:eastAsia="zh-CN"/>
        </w:rPr>
      </w:pPr>
      <w:r w:rsidRPr="00997F02">
        <w:rPr>
          <w:rFonts w:ascii="Times" w:eastAsia="Batang" w:hAnsi="Times"/>
          <w:szCs w:val="24"/>
          <w:lang w:eastAsia="zh-CN"/>
        </w:rPr>
        <w:t xml:space="preserve">Last meeting, </w:t>
      </w:r>
      <w:r w:rsidR="0091510A">
        <w:rPr>
          <w:rFonts w:ascii="Times" w:eastAsia="Batang" w:hAnsi="Times"/>
          <w:szCs w:val="24"/>
          <w:lang w:eastAsia="zh-CN"/>
        </w:rPr>
        <w:t xml:space="preserve">there was </w:t>
      </w:r>
      <w:r w:rsidRPr="00997F02">
        <w:rPr>
          <w:rFonts w:ascii="Times" w:eastAsia="Batang" w:hAnsi="Times"/>
          <w:szCs w:val="24"/>
          <w:lang w:eastAsia="zh-CN"/>
        </w:rPr>
        <w:t>not enough time</w:t>
      </w:r>
      <w:r w:rsidR="0091510A">
        <w:rPr>
          <w:rFonts w:ascii="Times" w:eastAsia="Batang" w:hAnsi="Times"/>
          <w:szCs w:val="24"/>
          <w:lang w:eastAsia="zh-CN"/>
        </w:rPr>
        <w:t xml:space="preserve"> </w:t>
      </w:r>
      <w:r w:rsidRPr="00997F02">
        <w:rPr>
          <w:rFonts w:ascii="Times" w:eastAsia="Batang" w:hAnsi="Times"/>
          <w:szCs w:val="24"/>
          <w:lang w:eastAsia="zh-CN"/>
        </w:rPr>
        <w:t xml:space="preserve">available and the other cases could not be assessed. </w:t>
      </w:r>
      <w:r w:rsidR="00997F02">
        <w:rPr>
          <w:rFonts w:ascii="Times" w:eastAsia="Batang" w:hAnsi="Times"/>
          <w:szCs w:val="24"/>
          <w:lang w:eastAsia="zh-CN"/>
        </w:rPr>
        <w:t xml:space="preserve">In [2], </w:t>
      </w:r>
      <w:r w:rsidRPr="00997F02">
        <w:rPr>
          <w:rFonts w:ascii="Times" w:eastAsia="Batang" w:hAnsi="Times"/>
          <w:szCs w:val="24"/>
          <w:lang w:eastAsia="zh-CN"/>
        </w:rPr>
        <w:t>therefore</w:t>
      </w:r>
      <w:r w:rsidR="0091510A">
        <w:rPr>
          <w:rFonts w:ascii="Times" w:eastAsia="Batang" w:hAnsi="Times"/>
          <w:szCs w:val="24"/>
          <w:lang w:eastAsia="zh-CN"/>
        </w:rPr>
        <w:t xml:space="preserve">, </w:t>
      </w:r>
      <w:r w:rsidRPr="00997F02">
        <w:rPr>
          <w:rFonts w:ascii="Times" w:eastAsia="Batang" w:hAnsi="Times"/>
          <w:szCs w:val="24"/>
          <w:lang w:eastAsia="zh-CN"/>
        </w:rPr>
        <w:t>the</w:t>
      </w:r>
      <w:r w:rsidR="0091510A">
        <w:rPr>
          <w:rFonts w:ascii="Times" w:eastAsia="Batang" w:hAnsi="Times"/>
          <w:szCs w:val="24"/>
          <w:lang w:eastAsia="zh-CN"/>
        </w:rPr>
        <w:t>se</w:t>
      </w:r>
      <w:r w:rsidRPr="00997F02">
        <w:rPr>
          <w:rFonts w:ascii="Times" w:eastAsia="Batang" w:hAnsi="Times"/>
          <w:szCs w:val="24"/>
          <w:lang w:eastAsia="zh-CN"/>
        </w:rPr>
        <w:t xml:space="preserve"> other cases of PUSCH overlap that can </w:t>
      </w:r>
      <w:bookmarkStart w:id="2" w:name="OLE_LINK5"/>
      <w:bookmarkStart w:id="3" w:name="OLE_LINK6"/>
      <w:r w:rsidR="00997F02">
        <w:rPr>
          <w:rFonts w:ascii="Times" w:eastAsia="Batang" w:hAnsi="Times"/>
          <w:szCs w:val="24"/>
          <w:lang w:eastAsia="zh-CN"/>
        </w:rPr>
        <w:t xml:space="preserve">be found in TS 38.214 are </w:t>
      </w:r>
      <w:r w:rsidRPr="00997F02">
        <w:rPr>
          <w:rFonts w:ascii="Times" w:eastAsia="Batang" w:hAnsi="Times"/>
          <w:szCs w:val="24"/>
          <w:lang w:eastAsia="zh-CN"/>
        </w:rPr>
        <w:t>evaluate</w:t>
      </w:r>
      <w:bookmarkEnd w:id="2"/>
      <w:bookmarkEnd w:id="3"/>
      <w:r w:rsidR="00997F02">
        <w:rPr>
          <w:rFonts w:ascii="Times" w:eastAsia="Batang" w:hAnsi="Times"/>
          <w:szCs w:val="24"/>
          <w:lang w:eastAsia="zh-CN"/>
        </w:rPr>
        <w:t>d</w:t>
      </w:r>
      <w:r w:rsidRPr="00997F02">
        <w:rPr>
          <w:rFonts w:ascii="Times" w:eastAsia="Batang" w:hAnsi="Times"/>
          <w:szCs w:val="24"/>
          <w:lang w:eastAsia="zh-CN"/>
        </w:rPr>
        <w:t>.</w:t>
      </w:r>
      <w:r w:rsidR="00997F02">
        <w:rPr>
          <w:rFonts w:ascii="Times" w:eastAsia="Batang" w:hAnsi="Times"/>
          <w:szCs w:val="24"/>
          <w:lang w:eastAsia="zh-CN"/>
        </w:rPr>
        <w:t xml:space="preserve"> </w:t>
      </w:r>
      <w:r w:rsidR="00BF687B">
        <w:rPr>
          <w:rFonts w:ascii="Times" w:eastAsia="Batang" w:hAnsi="Times"/>
          <w:szCs w:val="24"/>
          <w:lang w:eastAsia="zh-CN"/>
        </w:rPr>
        <w:t xml:space="preserve">It is found that they all </w:t>
      </w:r>
      <w:r w:rsidRPr="00997F02">
        <w:rPr>
          <w:rFonts w:ascii="Times" w:eastAsia="Batang" w:hAnsi="Times"/>
          <w:szCs w:val="24"/>
          <w:lang w:eastAsia="zh-CN"/>
        </w:rPr>
        <w:t>naturally apply to any PHY priority and no clarification should be given for them. The only situation where resolving PUSCH overlap should be confined to the same PHY priority is for SP-CSI vs data, which enhances the need for a clarifying correction in TS 38.214.</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C705DDC" w:rsidR="00233CEB" w:rsidRDefault="00AE27ED">
      <w:pPr>
        <w:rPr>
          <w:lang w:eastAsia="zh-CN"/>
        </w:rPr>
      </w:pPr>
      <w:r>
        <w:rPr>
          <w:lang w:eastAsia="zh-CN"/>
        </w:rPr>
        <w:t>The following proposals have been submitted to the meeting:</w:t>
      </w:r>
    </w:p>
    <w:p w14:paraId="31E36A43" w14:textId="77777777" w:rsidR="00AE27ED" w:rsidRDefault="00AE27ED">
      <w:pPr>
        <w:rPr>
          <w:lang w:eastAsia="zh-CN"/>
        </w:rPr>
      </w:pPr>
    </w:p>
    <w:tbl>
      <w:tblPr>
        <w:tblStyle w:val="TableGrid"/>
        <w:tblW w:w="0" w:type="auto"/>
        <w:tblInd w:w="-5" w:type="dxa"/>
        <w:tblLayout w:type="fixed"/>
        <w:tblLook w:val="04A0" w:firstRow="1" w:lastRow="0" w:firstColumn="1" w:lastColumn="0" w:noHBand="0" w:noVBand="1"/>
      </w:tblPr>
      <w:tblGrid>
        <w:gridCol w:w="1530"/>
        <w:gridCol w:w="1260"/>
        <w:gridCol w:w="6231"/>
      </w:tblGrid>
      <w:tr w:rsidR="00B45EDE" w14:paraId="2B0DAA42" w14:textId="77777777" w:rsidTr="00997F02">
        <w:tc>
          <w:tcPr>
            <w:tcW w:w="1530" w:type="dxa"/>
          </w:tcPr>
          <w:p w14:paraId="0DD4F858" w14:textId="47EDFA06" w:rsidR="00B45EDE" w:rsidRPr="00B45EDE" w:rsidRDefault="00B45EDE" w:rsidP="00B45EDE">
            <w:pPr>
              <w:ind w:left="0" w:firstLine="0"/>
              <w:jc w:val="center"/>
              <w:rPr>
                <w:b/>
                <w:lang w:eastAsia="zh-CN"/>
              </w:rPr>
            </w:pPr>
            <w:r w:rsidRPr="00B45EDE">
              <w:rPr>
                <w:b/>
                <w:lang w:eastAsia="zh-CN"/>
              </w:rPr>
              <w:t>Tdoc</w:t>
            </w:r>
          </w:p>
        </w:tc>
        <w:tc>
          <w:tcPr>
            <w:tcW w:w="1260" w:type="dxa"/>
          </w:tcPr>
          <w:p w14:paraId="0E16FCD6" w14:textId="5D563955" w:rsidR="00B45EDE" w:rsidRPr="00B45EDE" w:rsidRDefault="00B45EDE" w:rsidP="00B45EDE">
            <w:pPr>
              <w:ind w:left="0" w:firstLine="0"/>
              <w:jc w:val="center"/>
              <w:rPr>
                <w:b/>
                <w:lang w:eastAsia="zh-CN"/>
              </w:rPr>
            </w:pPr>
            <w:r w:rsidRPr="00B45EDE">
              <w:rPr>
                <w:b/>
                <w:lang w:eastAsia="zh-CN"/>
              </w:rPr>
              <w:t>Source</w:t>
            </w:r>
          </w:p>
        </w:tc>
        <w:tc>
          <w:tcPr>
            <w:tcW w:w="6231" w:type="dxa"/>
          </w:tcPr>
          <w:p w14:paraId="22EE4D06" w14:textId="3A682205" w:rsidR="00B45EDE" w:rsidRPr="00B45EDE" w:rsidRDefault="00B45EDE" w:rsidP="00B45EDE">
            <w:pPr>
              <w:ind w:left="0" w:firstLine="0"/>
              <w:jc w:val="center"/>
              <w:rPr>
                <w:b/>
                <w:lang w:eastAsia="zh-CN"/>
              </w:rPr>
            </w:pPr>
            <w:r w:rsidRPr="00B45EDE">
              <w:rPr>
                <w:b/>
                <w:lang w:eastAsia="zh-CN"/>
              </w:rPr>
              <w:t>Proposals</w:t>
            </w:r>
          </w:p>
        </w:tc>
      </w:tr>
      <w:tr w:rsidR="00B45EDE" w14:paraId="176308C1" w14:textId="77777777" w:rsidTr="00997F02">
        <w:tc>
          <w:tcPr>
            <w:tcW w:w="1530" w:type="dxa"/>
          </w:tcPr>
          <w:p w14:paraId="5FDAA5A4" w14:textId="2126B031" w:rsidR="00B45EDE" w:rsidRDefault="005F07E8" w:rsidP="005F07E8">
            <w:pPr>
              <w:ind w:left="0" w:firstLine="0"/>
              <w:rPr>
                <w:lang w:eastAsia="x-none"/>
              </w:rPr>
            </w:pPr>
            <w:r>
              <w:rPr>
                <w:lang w:eastAsia="x-none"/>
              </w:rPr>
              <w:t>[1] R1-2210860</w:t>
            </w:r>
          </w:p>
        </w:tc>
        <w:tc>
          <w:tcPr>
            <w:tcW w:w="1260" w:type="dxa"/>
          </w:tcPr>
          <w:p w14:paraId="46497FF7" w14:textId="27F6C193" w:rsidR="00B45EDE" w:rsidRDefault="00B45EDE">
            <w:pPr>
              <w:ind w:left="0" w:firstLine="0"/>
              <w:rPr>
                <w:lang w:eastAsia="zh-CN"/>
              </w:rPr>
            </w:pPr>
            <w:r>
              <w:rPr>
                <w:lang w:eastAsia="x-none"/>
              </w:rPr>
              <w:t>HW/HiSi</w:t>
            </w:r>
            <w:r w:rsidR="00997F02">
              <w:rPr>
                <w:lang w:eastAsia="x-none"/>
              </w:rPr>
              <w:t>. Nokia/NSB</w:t>
            </w:r>
          </w:p>
        </w:tc>
        <w:tc>
          <w:tcPr>
            <w:tcW w:w="6231" w:type="dxa"/>
          </w:tcPr>
          <w:p w14:paraId="33228FEB" w14:textId="7E51362F" w:rsidR="00CA4356" w:rsidRPr="00CA4356" w:rsidRDefault="00CA4356" w:rsidP="00CA4356">
            <w:pPr>
              <w:pStyle w:val="Heading1"/>
              <w:numPr>
                <w:ilvl w:val="0"/>
                <w:numId w:val="0"/>
              </w:numPr>
              <w:tabs>
                <w:tab w:val="left" w:pos="1134"/>
              </w:tabs>
              <w:rPr>
                <w:rFonts w:ascii="Times New Roman" w:eastAsiaTheme="minorEastAsia" w:hAnsi="Times New Roman"/>
                <w:bCs w:val="0"/>
                <w:kern w:val="0"/>
                <w:sz w:val="20"/>
                <w:szCs w:val="20"/>
                <w:u w:val="single"/>
                <w:lang w:eastAsia="en-US"/>
              </w:rPr>
            </w:pPr>
            <w:bookmarkStart w:id="4" w:name="_Toc11352134"/>
            <w:bookmarkStart w:id="5" w:name="_Toc20318024"/>
            <w:bookmarkStart w:id="6" w:name="_Toc27299922"/>
            <w:bookmarkStart w:id="7" w:name="_Toc29673193"/>
            <w:bookmarkStart w:id="8" w:name="_Toc29673334"/>
            <w:bookmarkStart w:id="9" w:name="_Toc29674327"/>
            <w:bookmarkStart w:id="10" w:name="_Toc36645557"/>
            <w:bookmarkStart w:id="11" w:name="_Toc45810602"/>
            <w:bookmarkStart w:id="12" w:name="_Toc105769252"/>
            <w:r>
              <w:rPr>
                <w:rFonts w:ascii="Times New Roman" w:eastAsiaTheme="minorEastAsia" w:hAnsi="Times New Roman"/>
                <w:bCs w:val="0"/>
                <w:kern w:val="0"/>
                <w:sz w:val="20"/>
                <w:szCs w:val="20"/>
                <w:u w:val="single"/>
                <w:lang w:eastAsia="en-US"/>
              </w:rPr>
              <w:t>T</w:t>
            </w:r>
            <w:r>
              <w:rPr>
                <w:rFonts w:ascii="Times New Roman" w:eastAsiaTheme="minorEastAsia" w:hAnsi="Times New Roman" w:hint="eastAsia"/>
                <w:bCs w:val="0"/>
                <w:kern w:val="0"/>
                <w:sz w:val="20"/>
                <w:szCs w:val="20"/>
                <w:u w:val="single"/>
                <w:lang w:eastAsia="en-US"/>
              </w:rPr>
              <w:t>P for 38.214</w:t>
            </w:r>
            <w:r w:rsidRPr="00CA4356">
              <w:rPr>
                <w:rFonts w:ascii="Times New Roman" w:eastAsiaTheme="minorEastAsia" w:hAnsi="Times New Roman" w:hint="eastAsia"/>
                <w:bCs w:val="0"/>
                <w:kern w:val="0"/>
                <w:sz w:val="20"/>
                <w:szCs w:val="20"/>
                <w:u w:val="single"/>
                <w:lang w:eastAsia="en-US"/>
              </w:rPr>
              <w:t xml:space="preserve">: </w:t>
            </w:r>
          </w:p>
          <w:p w14:paraId="311E1E44" w14:textId="741667C9" w:rsidR="005F07E8" w:rsidRPr="0048482F" w:rsidRDefault="005F07E8" w:rsidP="005F07E8">
            <w:pPr>
              <w:pStyle w:val="Heading3"/>
              <w:numPr>
                <w:ilvl w:val="0"/>
                <w:numId w:val="0"/>
              </w:numPr>
              <w:rPr>
                <w:color w:val="000000"/>
              </w:rPr>
            </w:pPr>
            <w:r>
              <w:rPr>
                <w:color w:val="000000"/>
              </w:rPr>
              <w:t xml:space="preserve">5.2.5 </w:t>
            </w:r>
            <w:r w:rsidRPr="0048482F">
              <w:rPr>
                <w:color w:val="000000"/>
              </w:rPr>
              <w:t>Priority rules for CSI reports</w:t>
            </w:r>
            <w:bookmarkEnd w:id="4"/>
            <w:bookmarkEnd w:id="5"/>
            <w:bookmarkEnd w:id="6"/>
            <w:bookmarkEnd w:id="7"/>
            <w:bookmarkEnd w:id="8"/>
            <w:bookmarkEnd w:id="9"/>
            <w:bookmarkEnd w:id="10"/>
            <w:bookmarkEnd w:id="11"/>
            <w:bookmarkEnd w:id="12"/>
          </w:p>
          <w:p w14:paraId="4512CA7F" w14:textId="77777777" w:rsidR="006C1347" w:rsidRDefault="006C1347" w:rsidP="006C1347">
            <w:pPr>
              <w:ind w:left="0" w:firstLine="0"/>
              <w:rPr>
                <w:color w:val="FF0000"/>
              </w:rPr>
            </w:pPr>
            <w:r w:rsidRPr="006C1347">
              <w:rPr>
                <w:color w:val="FF0000"/>
                <w:lang w:val="en-US"/>
              </w:rPr>
              <w:t>For two overlapping PUSCHs, the</w:t>
            </w:r>
            <w:r w:rsidRPr="006C1347">
              <w:rPr>
                <w:color w:val="FF0000"/>
              </w:rPr>
              <w:t xml:space="preserve"> priority rules in this clause are applied for physical channels with same priority index</w:t>
            </w:r>
            <w:r w:rsidRPr="006C1347">
              <w:rPr>
                <w:color w:val="FF0000"/>
                <w:lang w:val="en-US"/>
              </w:rPr>
              <w:t xml:space="preserve"> according to clause 9 in </w:t>
            </w:r>
            <w:r w:rsidRPr="006C1347">
              <w:rPr>
                <w:color w:val="FF0000"/>
              </w:rPr>
              <w:t>[6, TS 38.213].</w:t>
            </w:r>
          </w:p>
          <w:p w14:paraId="2F60B51F" w14:textId="77777777" w:rsidR="006C1347" w:rsidRPr="006C1347" w:rsidRDefault="006C1347" w:rsidP="006C1347">
            <w:pPr>
              <w:ind w:left="0" w:firstLine="0"/>
              <w:rPr>
                <w:color w:val="FF0000"/>
                <w:lang w:val="en-US"/>
              </w:rPr>
            </w:pPr>
          </w:p>
          <w:p w14:paraId="7CEF441F" w14:textId="77777777" w:rsidR="006C1347" w:rsidRDefault="006C1347" w:rsidP="006C1347">
            <w:pPr>
              <w:ind w:left="0" w:firstLine="0"/>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4A65AA27" w14:textId="77777777" w:rsidR="006C1347" w:rsidRDefault="006C1347" w:rsidP="006C1347">
            <w:pPr>
              <w:ind w:left="0" w:firstLine="0"/>
              <w:rPr>
                <w:color w:val="000000"/>
                <w:lang w:val="en-US"/>
              </w:rPr>
            </w:pPr>
          </w:p>
          <w:p w14:paraId="35BA211A" w14:textId="77777777" w:rsidR="006C1347" w:rsidRDefault="006C1347" w:rsidP="006C1347">
            <w:pPr>
              <w:pStyle w:val="B1"/>
              <w:rPr>
                <w:lang w:val="en-US"/>
              </w:rPr>
            </w:pPr>
            <w:r>
              <w:t>-</w:t>
            </w:r>
            <w:r>
              <w:tab/>
            </w:r>
            <w:r w:rsidRPr="00EF7F76">
              <w:rPr>
                <w:position w:val="-10"/>
                <w:lang w:val="en-US"/>
              </w:rPr>
              <w:object w:dxaOrig="499" w:dyaOrig="279" w14:anchorId="04A9A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05pt" o:ole="">
                  <v:imagedata r:id="rId7" o:title=""/>
                </v:shape>
                <o:OLEObject Type="Embed" ProgID="Equation.3" ShapeID="_x0000_i1025" DrawAspect="Content" ObjectID="_1729669880" r:id="rId8"/>
              </w:object>
            </w:r>
            <w:r>
              <w:rPr>
                <w:lang w:val="en-US"/>
              </w:rPr>
              <w:t xml:space="preserve"> for aperiodic CSI reports to be carried on PUSCH </w:t>
            </w:r>
            <w:r w:rsidRPr="00EF7F76">
              <w:rPr>
                <w:position w:val="-10"/>
                <w:lang w:val="en-US"/>
              </w:rPr>
              <w:object w:dxaOrig="460" w:dyaOrig="279" w14:anchorId="7C63C784">
                <v:shape id="_x0000_i1026" type="#_x0000_t75" style="width:21.9pt;height:15.05pt" o:ole="">
                  <v:imagedata r:id="rId9" o:title=""/>
                </v:shape>
                <o:OLEObject Type="Embed" ProgID="Equation.3" ShapeID="_x0000_i1026" DrawAspect="Content" ObjectID="_1729669881" r:id="rId10"/>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1AEA0ED0">
                <v:shape id="_x0000_i1027" type="#_x0000_t75" style="width:21.9pt;height:15.05pt" o:ole="">
                  <v:imagedata r:id="rId11" o:title=""/>
                </v:shape>
                <o:OLEObject Type="Embed" ProgID="Equation.3" ShapeID="_x0000_i1027" DrawAspect="Content" ObjectID="_1729669882" r:id="rId12"/>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2046FEC8">
                <v:shape id="_x0000_i1028" type="#_x0000_t75" style="width:21.6pt;height:15.05pt" o:ole="">
                  <v:imagedata r:id="rId13" o:title=""/>
                </v:shape>
                <o:OLEObject Type="Embed" ProgID="Equation.3" ShapeID="_x0000_i1028" DrawAspect="Content" ObjectID="_1729669883"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4094C161" w14:textId="77777777" w:rsidR="006C1347" w:rsidRPr="00851E64" w:rsidRDefault="006C1347" w:rsidP="006C1347">
            <w:pPr>
              <w:pStyle w:val="B1"/>
              <w:rPr>
                <w:lang w:val="en-US"/>
              </w:rPr>
            </w:pPr>
            <w:r>
              <w:t>-</w:t>
            </w:r>
            <w:r>
              <w:tab/>
            </w:r>
            <w:r w:rsidRPr="00EF7F76">
              <w:rPr>
                <w:position w:val="-6"/>
                <w:lang w:val="en-US"/>
              </w:rPr>
              <w:object w:dxaOrig="480" w:dyaOrig="260" w14:anchorId="5EA9017E">
                <v:shape id="_x0000_i1029" type="#_x0000_t75" style="width:21.6pt;height:14.7pt" o:ole="">
                  <v:imagedata r:id="rId15" o:title=""/>
                </v:shape>
                <o:OLEObject Type="Embed" ProgID="Equation.3" ShapeID="_x0000_i1029" DrawAspect="Content" ObjectID="_1729669884"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14AB1984">
                <v:shape id="_x0000_i1030" type="#_x0000_t75" style="width:21.9pt;height:14.7pt" o:ole="">
                  <v:imagedata r:id="rId17" o:title=""/>
                </v:shape>
                <o:OLEObject Type="Embed" ProgID="Equation.3" ShapeID="_x0000_i1030" DrawAspect="Content" ObjectID="_1729669885" r:id="rId18"/>
              </w:object>
            </w:r>
            <w:r w:rsidRPr="00EF7F76">
              <w:t xml:space="preserve"> </w:t>
            </w:r>
            <w:r>
              <w:t>for CSI reports not carrying L1-RSRP</w:t>
            </w:r>
            <w:r w:rsidRPr="00AD3584">
              <w:rPr>
                <w:lang w:val="en-US"/>
              </w:rPr>
              <w:t xml:space="preserve"> </w:t>
            </w:r>
            <w:r>
              <w:rPr>
                <w:lang w:val="en-US"/>
              </w:rPr>
              <w:t>or L1-SINR;</w:t>
            </w:r>
          </w:p>
          <w:p w14:paraId="25CB8566" w14:textId="77777777" w:rsidR="006C1347" w:rsidRPr="00851E64" w:rsidRDefault="006C1347" w:rsidP="006C1347">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sidRPr="00450CE8">
              <w:rPr>
                <w:i/>
              </w:rPr>
              <w:t>maxNrofServingCells</w:t>
            </w:r>
            <w:r>
              <w:rPr>
                <w:lang w:val="en-US"/>
              </w:rPr>
              <w:t>;</w:t>
            </w:r>
          </w:p>
          <w:p w14:paraId="0BC967C2" w14:textId="77777777" w:rsidR="006C1347" w:rsidRDefault="006C1347" w:rsidP="006C1347">
            <w:pPr>
              <w:ind w:left="567" w:hanging="283"/>
              <w:rPr>
                <w:i/>
              </w:rPr>
            </w:pPr>
            <w:r>
              <w:t>-</w:t>
            </w:r>
            <w:r>
              <w:tab/>
            </w:r>
            <w:r w:rsidRPr="00851E64">
              <w:rPr>
                <w:i/>
              </w:rPr>
              <w:t>s</w:t>
            </w:r>
            <w:r>
              <w:t xml:space="preserve"> is the </w:t>
            </w:r>
            <w:r>
              <w:rPr>
                <w:i/>
              </w:rPr>
              <w:t>r</w:t>
            </w:r>
            <w:r w:rsidRPr="00432AE7">
              <w:rPr>
                <w:i/>
              </w:rPr>
              <w:t>eportConfigID</w:t>
            </w:r>
            <w:r w:rsidRPr="00B66820">
              <w:t xml:space="preserve"> </w:t>
            </w:r>
            <w:r w:rsidRPr="00676AF6">
              <w:t>and</w:t>
            </w:r>
            <w:r w:rsidRPr="00B66820">
              <w:rPr>
                <w:i/>
              </w:rPr>
              <w:t xml:space="preserve"> </w:t>
            </w:r>
            <w:r w:rsidRPr="00B66820">
              <w:rPr>
                <w:color w:val="000000"/>
                <w:position w:val="-10"/>
                <w:lang w:val="en-US"/>
              </w:rPr>
              <w:object w:dxaOrig="340" w:dyaOrig="300" w14:anchorId="02FE8F29">
                <v:shape id="_x0000_i1031" type="#_x0000_t75" style="width:14.4pt;height:14.4pt" o:ole="">
                  <v:imagedata r:id="rId19" o:title=""/>
                </v:shape>
                <o:OLEObject Type="Embed" ProgID="Equation.3" ShapeID="_x0000_i1031" DrawAspect="Content" ObjectID="_1729669886" r:id="rId20"/>
              </w:object>
            </w:r>
            <w:r w:rsidRPr="00676AF6">
              <w:t xml:space="preserve">is the value of the higher layer parameter </w:t>
            </w:r>
            <w:r w:rsidRPr="00B66820">
              <w:rPr>
                <w:i/>
              </w:rPr>
              <w:t>maxNrofCSI-Report</w:t>
            </w:r>
            <w:r>
              <w:rPr>
                <w:i/>
              </w:rPr>
              <w:t>Configurations.</w:t>
            </w:r>
          </w:p>
          <w:p w14:paraId="02C4C608" w14:textId="77777777" w:rsidR="006C1347" w:rsidRDefault="006C1347" w:rsidP="006C1347">
            <w:pPr>
              <w:rPr>
                <w:color w:val="000000"/>
                <w:lang w:val="en-US"/>
              </w:rPr>
            </w:pPr>
          </w:p>
          <w:p w14:paraId="489E3ED0" w14:textId="77777777" w:rsidR="006C1347" w:rsidRDefault="006C1347" w:rsidP="006C1347">
            <w:pPr>
              <w:ind w:left="0" w:hanging="18"/>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7AC6BFD4">
                <v:shape id="_x0000_i1032" type="#_x0000_t75" style="width:64.8pt;height:21.9pt" o:ole="">
                  <v:imagedata r:id="rId21" o:title=""/>
                </v:shape>
                <o:OLEObject Type="Embed" ProgID="Equation.3" ShapeID="_x0000_i1032" DrawAspect="Content" ObjectID="_1729669887" r:id="rId22"/>
              </w:object>
            </w:r>
            <w:r>
              <w:rPr>
                <w:color w:val="000000"/>
                <w:lang w:val="en-US"/>
              </w:rPr>
              <w:t xml:space="preserve"> </w:t>
            </w:r>
            <w:r w:rsidRPr="00EF7F76">
              <w:rPr>
                <w:color w:val="000000"/>
                <w:lang w:val="en-US"/>
              </w:rPr>
              <w:t>value is lower for the first report than for the second report.</w:t>
            </w:r>
          </w:p>
          <w:p w14:paraId="1F1BA63A" w14:textId="77777777" w:rsidR="006C1347" w:rsidRPr="00373EAB" w:rsidRDefault="006C1347" w:rsidP="006C1347">
            <w:pPr>
              <w:rPr>
                <w:color w:val="000000"/>
                <w:lang w:val="en-US"/>
              </w:rPr>
            </w:pPr>
          </w:p>
          <w:p w14:paraId="79DC9A62" w14:textId="77777777" w:rsidR="006C1347" w:rsidRDefault="006C1347" w:rsidP="006C1347">
            <w:pPr>
              <w:jc w:val="center"/>
              <w:rPr>
                <w:noProof/>
              </w:rPr>
            </w:pPr>
            <w:r w:rsidRPr="005C7002">
              <w:rPr>
                <w:color w:val="FF0000"/>
              </w:rPr>
              <w:t>&lt; Unchanged parts are omitted &gt;</w:t>
            </w:r>
          </w:p>
          <w:p w14:paraId="0CBF0658" w14:textId="366E0152" w:rsidR="00B45EDE" w:rsidRPr="006C1347" w:rsidRDefault="00B45EDE" w:rsidP="006C1347">
            <w:pPr>
              <w:ind w:left="0" w:firstLine="0"/>
              <w:rPr>
                <w:lang w:val="en-US" w:eastAsia="zh-CN"/>
              </w:rPr>
            </w:pPr>
          </w:p>
        </w:tc>
      </w:tr>
      <w:tr w:rsidR="00B45EDE" w14:paraId="6B1F4B4E" w14:textId="77777777" w:rsidTr="00997F02">
        <w:tc>
          <w:tcPr>
            <w:tcW w:w="1530" w:type="dxa"/>
          </w:tcPr>
          <w:p w14:paraId="1710F5FD" w14:textId="34050E27" w:rsidR="00B45EDE" w:rsidRDefault="005F07E8" w:rsidP="005F07E8">
            <w:pPr>
              <w:ind w:left="0" w:firstLine="0"/>
              <w:rPr>
                <w:lang w:eastAsia="x-none"/>
              </w:rPr>
            </w:pPr>
            <w:r>
              <w:rPr>
                <w:lang w:eastAsia="x-none"/>
              </w:rPr>
              <w:t>[2] R1-2210919</w:t>
            </w:r>
          </w:p>
        </w:tc>
        <w:tc>
          <w:tcPr>
            <w:tcW w:w="1260" w:type="dxa"/>
          </w:tcPr>
          <w:p w14:paraId="4D53A316" w14:textId="3A010B4F" w:rsidR="00B45EDE" w:rsidRDefault="00997F02">
            <w:pPr>
              <w:ind w:left="0" w:firstLine="0"/>
              <w:rPr>
                <w:lang w:eastAsia="zh-CN"/>
              </w:rPr>
            </w:pPr>
            <w:r>
              <w:rPr>
                <w:lang w:eastAsia="x-none"/>
              </w:rPr>
              <w:t>HW/HiSi. Nokia/NSB</w:t>
            </w:r>
          </w:p>
        </w:tc>
        <w:tc>
          <w:tcPr>
            <w:tcW w:w="6231" w:type="dxa"/>
          </w:tcPr>
          <w:p w14:paraId="36D01746" w14:textId="77777777" w:rsidR="008E7A18" w:rsidRDefault="006C1347" w:rsidP="006C1347">
            <w:pPr>
              <w:ind w:left="-18" w:hanging="18"/>
              <w:rPr>
                <w:b/>
                <w:i/>
                <w:lang w:eastAsia="zh-CN"/>
              </w:rPr>
            </w:pPr>
            <w:r w:rsidRPr="00D76A94">
              <w:rPr>
                <w:rFonts w:hint="eastAsia"/>
                <w:b/>
                <w:i/>
                <w:u w:val="single"/>
                <w:lang w:eastAsia="zh-CN"/>
              </w:rPr>
              <w:t>O</w:t>
            </w:r>
            <w:r w:rsidRPr="00D76A94">
              <w:rPr>
                <w:b/>
                <w:i/>
                <w:u w:val="single"/>
                <w:lang w:eastAsia="zh-CN"/>
              </w:rPr>
              <w:t>bservation:</w:t>
            </w:r>
            <w:r w:rsidRPr="00D76A94">
              <w:rPr>
                <w:b/>
                <w:i/>
                <w:lang w:eastAsia="zh-CN"/>
              </w:rPr>
              <w:t xml:space="preserve"> </w:t>
            </w:r>
            <w:r>
              <w:rPr>
                <w:b/>
                <w:i/>
                <w:lang w:eastAsia="zh-CN"/>
              </w:rPr>
              <w:t xml:space="preserve">The only case for PUSCH overlap that is specified in TS 38.214 and that </w:t>
            </w:r>
            <w:r w:rsidRPr="00D25149">
              <w:rPr>
                <w:b/>
                <w:i/>
                <w:u w:val="single"/>
                <w:lang w:eastAsia="zh-CN"/>
              </w:rPr>
              <w:t>only</w:t>
            </w:r>
            <w:r>
              <w:rPr>
                <w:b/>
                <w:i/>
                <w:lang w:eastAsia="zh-CN"/>
              </w:rPr>
              <w:t xml:space="preserve"> should apply to the same PHY priority, is the one in Section 5.2.5 for the overlap handling between PUSCHs where one is carrying data and the other is carrying SP-CSI. All other cases apply to any priority and no further clarification should be given. Not clarifying section 5.2.5, on the other hand, would cause more confusion, since based on the generic applicability of the other cases, one could wrongly assume that even this situation is for the overlap of any PHY priority. </w:t>
            </w:r>
          </w:p>
          <w:p w14:paraId="6819B4E4" w14:textId="77777777" w:rsidR="006C1347" w:rsidRDefault="006C1347" w:rsidP="006C1347">
            <w:pPr>
              <w:ind w:left="-18" w:hanging="18"/>
              <w:rPr>
                <w:b/>
                <w:i/>
                <w:lang w:eastAsia="zh-CN"/>
              </w:rPr>
            </w:pPr>
          </w:p>
          <w:p w14:paraId="78B9F038" w14:textId="77777777" w:rsidR="006C1347" w:rsidRPr="009A72B5" w:rsidRDefault="006C1347" w:rsidP="006C1347">
            <w:pPr>
              <w:ind w:left="0" w:hanging="18"/>
              <w:rPr>
                <w:b/>
                <w:i/>
                <w:lang w:eastAsia="zh-CN"/>
              </w:rPr>
            </w:pPr>
            <w:r w:rsidRPr="00BA15BC">
              <w:rPr>
                <w:b/>
                <w:i/>
                <w:u w:val="single"/>
                <w:lang w:eastAsia="zh-CN"/>
              </w:rPr>
              <w:t xml:space="preserve">Proposal </w:t>
            </w:r>
            <w:r>
              <w:rPr>
                <w:b/>
                <w:i/>
                <w:u w:val="single"/>
                <w:lang w:eastAsia="zh-CN"/>
              </w:rPr>
              <w:t>1</w:t>
            </w:r>
            <w:r>
              <w:rPr>
                <w:b/>
                <w:i/>
                <w:lang w:eastAsia="zh-CN"/>
              </w:rPr>
              <w:t xml:space="preserve">: Add the clarification in </w:t>
            </w:r>
            <w:r w:rsidRPr="000F1AED">
              <w:rPr>
                <w:b/>
                <w:i/>
                <w:lang w:eastAsia="zh-CN"/>
              </w:rPr>
              <w:t xml:space="preserve">section 5.2.5 in TS 38.214 to clarify that the priority rules for SP-CSI in 38.214 are applied for UL channels </w:t>
            </w:r>
            <w:r w:rsidRPr="000F1AED">
              <w:rPr>
                <w:b/>
                <w:i/>
                <w:lang w:eastAsia="zh-CN"/>
              </w:rPr>
              <w:lastRenderedPageBreak/>
              <w:t>with same priorit</w:t>
            </w:r>
            <w:r w:rsidRPr="009A72B5">
              <w:rPr>
                <w:b/>
                <w:i/>
                <w:lang w:eastAsia="zh-CN"/>
              </w:rPr>
              <w:t>y. Adopt following TP for TS 38.214</w:t>
            </w:r>
            <w:r>
              <w:rPr>
                <w:b/>
                <w:i/>
                <w:lang w:eastAsia="zh-CN"/>
              </w:rPr>
              <w:t xml:space="preserve"> which is given in the draft CR [4] </w:t>
            </w:r>
            <w:r w:rsidRPr="009A72B5">
              <w:rPr>
                <w:b/>
                <w:i/>
                <w:lang w:eastAsia="zh-CN"/>
              </w:rPr>
              <w:t>:</w:t>
            </w:r>
          </w:p>
          <w:p w14:paraId="01603108" w14:textId="77777777" w:rsidR="006C1347" w:rsidRDefault="006C1347" w:rsidP="006C1347">
            <w:pPr>
              <w:ind w:left="-18" w:hanging="18"/>
              <w:rPr>
                <w:b/>
                <w:i/>
                <w:lang w:eastAsia="zh-CN"/>
              </w:rPr>
            </w:pPr>
          </w:p>
          <w:tbl>
            <w:tblPr>
              <w:tblStyle w:val="TableGrid"/>
              <w:tblW w:w="0" w:type="auto"/>
              <w:tblLayout w:type="fixed"/>
              <w:tblLook w:val="04A0" w:firstRow="1" w:lastRow="0" w:firstColumn="1" w:lastColumn="0" w:noHBand="0" w:noVBand="1"/>
            </w:tblPr>
            <w:tblGrid>
              <w:gridCol w:w="6005"/>
            </w:tblGrid>
            <w:tr w:rsidR="006C1347" w14:paraId="2BA42247" w14:textId="77777777" w:rsidTr="006C1347">
              <w:tc>
                <w:tcPr>
                  <w:tcW w:w="6005" w:type="dxa"/>
                </w:tcPr>
                <w:p w14:paraId="158C2A24" w14:textId="77777777" w:rsidR="006C1347" w:rsidRPr="00031152" w:rsidRDefault="006C1347" w:rsidP="006C1347">
                  <w:pPr>
                    <w:pStyle w:val="BodyText"/>
                    <w:rPr>
                      <w:b/>
                    </w:rPr>
                  </w:pPr>
                  <w:r w:rsidRPr="00031152">
                    <w:rPr>
                      <w:b/>
                    </w:rPr>
                    <w:t>5.2.5</w:t>
                  </w:r>
                  <w:r>
                    <w:rPr>
                      <w:b/>
                    </w:rPr>
                    <w:t xml:space="preserve"> </w:t>
                  </w:r>
                  <w:r w:rsidRPr="00031152">
                    <w:rPr>
                      <w:b/>
                    </w:rPr>
                    <w:t>Priority rules for CSI reports</w:t>
                  </w:r>
                </w:p>
                <w:p w14:paraId="3D3953E3" w14:textId="77777777" w:rsidR="006C1347" w:rsidRDefault="006C1347" w:rsidP="006C1347">
                  <w:pPr>
                    <w:ind w:left="-41" w:firstLine="0"/>
                    <w:rPr>
                      <w:color w:val="FF0000"/>
                      <w:u w:val="single"/>
                    </w:rPr>
                  </w:pPr>
                  <w:r w:rsidRPr="00D25149">
                    <w:rPr>
                      <w:color w:val="FF0000"/>
                      <w:u w:val="single"/>
                    </w:rPr>
                    <w:t>For two overlapping PUSCHs, the priority rules in this clause are applied for physical channels with same priority index according to clause 9 in [6, TS 38.213].</w:t>
                  </w:r>
                </w:p>
                <w:p w14:paraId="390AEBFD" w14:textId="77777777" w:rsidR="006C1347" w:rsidRPr="00D25149" w:rsidRDefault="006C1347" w:rsidP="006C1347">
                  <w:pPr>
                    <w:ind w:left="-41" w:firstLine="0"/>
                    <w:rPr>
                      <w:color w:val="000000"/>
                      <w:u w:val="single"/>
                    </w:rPr>
                  </w:pPr>
                </w:p>
                <w:p w14:paraId="5B53F6C4" w14:textId="77777777" w:rsidR="006C1347" w:rsidRDefault="006C1347" w:rsidP="006C1347">
                  <w:pPr>
                    <w:ind w:left="-41" w:firstLine="0"/>
                    <w:rPr>
                      <w:color w:val="000000"/>
                    </w:rPr>
                  </w:pPr>
                  <w:r w:rsidRPr="005235BA">
                    <w:rPr>
                      <w:color w:val="000000"/>
                    </w:rPr>
                    <w:t>CSI reports are associated with a priority value</w:t>
                  </w:r>
                  <w:r>
                    <w:rPr>
                      <w:color w:val="000000"/>
                    </w:rPr>
                    <w:t xml:space="preserve"> </w:t>
                  </w:r>
                  <m:oMath>
                    <m:sSub>
                      <m:sSubPr>
                        <m:ctrlPr>
                          <w:rPr>
                            <w:rFonts w:ascii="Cambria Math" w:hAnsi="Cambria Math"/>
                            <w:color w:val="000000"/>
                          </w:rPr>
                        </m:ctrlPr>
                      </m:sSubPr>
                      <m:e>
                        <m:r>
                          <m:rPr>
                            <m:sty m:val="p"/>
                          </m:rPr>
                          <w:rPr>
                            <w:rFonts w:ascii="Cambria Math" w:hAnsi="Cambria Math"/>
                            <w:color w:val="000000"/>
                          </w:rPr>
                          <m:t>Pri</m:t>
                        </m:r>
                      </m:e>
                      <m:sub>
                        <m:r>
                          <w:rPr>
                            <w:rFonts w:ascii="Cambria Math" w:hAnsi="Cambria Math"/>
                            <w:color w:val="000000"/>
                          </w:rPr>
                          <m:t>iCSI</m:t>
                        </m:r>
                      </m:sub>
                    </m:sSub>
                    <m:d>
                      <m:dPr>
                        <m:ctrlPr>
                          <w:rPr>
                            <w:rFonts w:ascii="Cambria Math" w:hAnsi="Cambria Math"/>
                            <w:i/>
                            <w:color w:val="000000"/>
                          </w:rPr>
                        </m:ctrlPr>
                      </m:dPr>
                      <m:e>
                        <m:r>
                          <w:rPr>
                            <w:rFonts w:ascii="Cambria Math" w:hAnsi="Cambria Math"/>
                            <w:color w:val="000000"/>
                          </w:rPr>
                          <m:t>y,k,c,s</m:t>
                        </m:r>
                      </m:e>
                    </m:d>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∙c+s</m:t>
                    </m:r>
                  </m:oMath>
                  <w:r>
                    <w:rPr>
                      <w:color w:val="000000"/>
                    </w:rPr>
                    <w:t xml:space="preserve"> where</w:t>
                  </w:r>
                </w:p>
                <w:p w14:paraId="3F2EAC19" w14:textId="77777777" w:rsidR="006C1347" w:rsidRPr="00077AC6" w:rsidRDefault="006C1347" w:rsidP="006C1347">
                  <w:pPr>
                    <w:ind w:left="-41" w:firstLine="0"/>
                    <w:jc w:val="center"/>
                    <w:rPr>
                      <w:color w:val="FF0000"/>
                    </w:rPr>
                  </w:pPr>
                  <w:r w:rsidRPr="005C7002">
                    <w:rPr>
                      <w:color w:val="FF0000"/>
                    </w:rPr>
                    <w:t>&lt; Unchanged parts are omitted &gt;</w:t>
                  </w:r>
                </w:p>
                <w:p w14:paraId="12503F96" w14:textId="77777777" w:rsidR="006C1347" w:rsidRDefault="006C1347" w:rsidP="006C1347">
                  <w:pPr>
                    <w:ind w:left="0" w:firstLine="0"/>
                    <w:rPr>
                      <w:b/>
                      <w:i/>
                      <w:lang w:eastAsia="zh-CN"/>
                    </w:rPr>
                  </w:pPr>
                </w:p>
              </w:tc>
            </w:tr>
          </w:tbl>
          <w:p w14:paraId="33B21085" w14:textId="77777777" w:rsidR="006C1347" w:rsidRDefault="006C1347" w:rsidP="006C1347">
            <w:pPr>
              <w:ind w:left="-18" w:firstLine="0"/>
              <w:rPr>
                <w:b/>
                <w:i/>
                <w:lang w:eastAsia="zh-CN"/>
              </w:rPr>
            </w:pPr>
            <w:r>
              <w:rPr>
                <w:b/>
                <w:i/>
                <w:u w:val="single"/>
                <w:lang w:eastAsia="zh-CN"/>
              </w:rPr>
              <w:t>Proposal 2:</w:t>
            </w:r>
            <w:r>
              <w:rPr>
                <w:b/>
                <w:i/>
                <w:lang w:eastAsia="zh-CN"/>
              </w:rPr>
              <w:t xml:space="preserve"> Capture the agreement for Case 1 in TS 38.213 with the following TP for Section 9 which is given in the draft CR [4]:</w:t>
            </w:r>
          </w:p>
          <w:p w14:paraId="166FEC2B" w14:textId="77777777" w:rsidR="006C1347" w:rsidRDefault="006C1347" w:rsidP="006C1347">
            <w:pPr>
              <w:ind w:left="-18" w:firstLine="0"/>
              <w:rPr>
                <w:b/>
                <w:i/>
                <w:lang w:eastAsia="zh-CN"/>
              </w:rPr>
            </w:pPr>
          </w:p>
          <w:tbl>
            <w:tblPr>
              <w:tblStyle w:val="TableGrid"/>
              <w:tblW w:w="0" w:type="auto"/>
              <w:tblLayout w:type="fixed"/>
              <w:tblLook w:val="04A0" w:firstRow="1" w:lastRow="0" w:firstColumn="1" w:lastColumn="0" w:noHBand="0" w:noVBand="1"/>
            </w:tblPr>
            <w:tblGrid>
              <w:gridCol w:w="6005"/>
            </w:tblGrid>
            <w:tr w:rsidR="006C1347" w14:paraId="7101E007" w14:textId="77777777" w:rsidTr="006C1347">
              <w:tc>
                <w:tcPr>
                  <w:tcW w:w="6005" w:type="dxa"/>
                </w:tcPr>
                <w:p w14:paraId="567D466B" w14:textId="77777777" w:rsidR="006C1347" w:rsidRDefault="006C1347" w:rsidP="006C1347">
                  <w:pPr>
                    <w:ind w:left="-41" w:firstLine="0"/>
                    <w:rPr>
                      <w:b/>
                      <w:bCs/>
                      <w:highlight w:val="green"/>
                      <w:lang w:eastAsia="x-none"/>
                    </w:rPr>
                  </w:pPr>
                  <w:r>
                    <w:rPr>
                      <w:b/>
                      <w:bCs/>
                      <w:highlight w:val="green"/>
                      <w:lang w:eastAsia="x-none"/>
                    </w:rPr>
                    <w:t>Agreement</w:t>
                  </w:r>
                </w:p>
                <w:p w14:paraId="1F035CB3" w14:textId="77777777" w:rsidR="006C1347" w:rsidRDefault="006C1347" w:rsidP="006C1347">
                  <w:pPr>
                    <w:ind w:left="-41" w:firstLine="0"/>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5EC3D8B4" w14:textId="77777777" w:rsidR="006C1347" w:rsidRDefault="006C1347" w:rsidP="006C1347">
                  <w:pPr>
                    <w:ind w:left="-41" w:firstLine="0"/>
                    <w:rPr>
                      <w:rFonts w:cs="Times"/>
                      <w:szCs w:val="20"/>
                    </w:rPr>
                  </w:pPr>
                </w:p>
                <w:p w14:paraId="7252E401" w14:textId="0AA86AC1" w:rsidR="006C1347" w:rsidRPr="006C1347" w:rsidRDefault="006C1347" w:rsidP="006C1347">
                  <w:pPr>
                    <w:pStyle w:val="ListParagraph"/>
                    <w:numPr>
                      <w:ilvl w:val="0"/>
                      <w:numId w:val="19"/>
                    </w:numPr>
                    <w:rPr>
                      <w:b/>
                      <w:i/>
                      <w:lang w:eastAsia="zh-CN"/>
                    </w:rPr>
                  </w:pPr>
                  <w:r w:rsidRPr="006C1347">
                    <w:rPr>
                      <w:rFonts w:cs="Times"/>
                      <w:szCs w:val="20"/>
                    </w:rPr>
                    <w:t>FFS: RAN1 specification impact</w:t>
                  </w:r>
                </w:p>
              </w:tc>
            </w:tr>
          </w:tbl>
          <w:p w14:paraId="1779D7D6" w14:textId="77777777" w:rsidR="006C1347" w:rsidRDefault="006C1347" w:rsidP="006C1347">
            <w:pPr>
              <w:ind w:left="-18" w:firstLine="0"/>
              <w:rPr>
                <w:b/>
                <w:i/>
                <w:lang w:eastAsia="zh-CN"/>
              </w:rPr>
            </w:pPr>
          </w:p>
          <w:tbl>
            <w:tblPr>
              <w:tblStyle w:val="TableGrid"/>
              <w:tblW w:w="0" w:type="auto"/>
              <w:tblLayout w:type="fixed"/>
              <w:tblLook w:val="04A0" w:firstRow="1" w:lastRow="0" w:firstColumn="1" w:lastColumn="0" w:noHBand="0" w:noVBand="1"/>
            </w:tblPr>
            <w:tblGrid>
              <w:gridCol w:w="6005"/>
            </w:tblGrid>
            <w:tr w:rsidR="006C1347" w14:paraId="23A147B3" w14:textId="77777777" w:rsidTr="006C1347">
              <w:tc>
                <w:tcPr>
                  <w:tcW w:w="6005" w:type="dxa"/>
                </w:tcPr>
                <w:p w14:paraId="4D376D0C" w14:textId="77777777" w:rsidR="006C1347" w:rsidRDefault="006C1347" w:rsidP="006C1347">
                  <w:pPr>
                    <w:keepNext/>
                    <w:keepLines/>
                    <w:pBdr>
                      <w:top w:val="single" w:sz="12" w:space="3" w:color="auto"/>
                    </w:pBdr>
                    <w:tabs>
                      <w:tab w:val="left" w:pos="1134"/>
                    </w:tabs>
                    <w:spacing w:before="240"/>
                    <w:outlineLvl w:val="0"/>
                    <w:rPr>
                      <w:rFonts w:ascii="Arial" w:hAnsi="Arial"/>
                      <w:sz w:val="36"/>
                    </w:rPr>
                  </w:pPr>
                  <w:r w:rsidRPr="00B84A91">
                    <w:rPr>
                      <w:rFonts w:ascii="Arial" w:hAnsi="Arial"/>
                      <w:sz w:val="36"/>
                    </w:rPr>
                    <w:t xml:space="preserve">9   </w:t>
                  </w:r>
                  <w:r w:rsidRPr="00B84A91">
                    <w:rPr>
                      <w:rFonts w:cs="Arial"/>
                      <w:sz w:val="24"/>
                      <w:szCs w:val="44"/>
                    </w:rPr>
                    <w:t xml:space="preserve">  </w:t>
                  </w:r>
                  <w:r w:rsidRPr="00B84A91">
                    <w:rPr>
                      <w:rFonts w:ascii="Arial" w:hAnsi="Arial"/>
                      <w:sz w:val="36"/>
                    </w:rPr>
                    <w:t xml:space="preserve">UE procedure for reporting control information </w:t>
                  </w:r>
                </w:p>
                <w:p w14:paraId="69853C4F" w14:textId="77777777" w:rsidR="00D17A45" w:rsidRPr="00B84A91" w:rsidRDefault="00D17A45" w:rsidP="006C1347">
                  <w:pPr>
                    <w:keepNext/>
                    <w:keepLines/>
                    <w:pBdr>
                      <w:top w:val="single" w:sz="12" w:space="3" w:color="auto"/>
                    </w:pBdr>
                    <w:tabs>
                      <w:tab w:val="left" w:pos="1134"/>
                    </w:tabs>
                    <w:spacing w:before="240"/>
                    <w:outlineLvl w:val="0"/>
                    <w:rPr>
                      <w:rFonts w:ascii="Arial" w:hAnsi="Arial"/>
                      <w:sz w:val="36"/>
                    </w:rPr>
                  </w:pPr>
                </w:p>
                <w:p w14:paraId="625F444B" w14:textId="77777777" w:rsidR="006C1347" w:rsidRDefault="006C1347" w:rsidP="006C1347">
                  <w:pPr>
                    <w:jc w:val="center"/>
                    <w:rPr>
                      <w:color w:val="FF0000"/>
                    </w:rPr>
                  </w:pPr>
                  <w:r w:rsidRPr="00A34141">
                    <w:rPr>
                      <w:color w:val="FF0000"/>
                    </w:rPr>
                    <w:t>&lt; Unchanged parts are omitted &gt;</w:t>
                  </w:r>
                </w:p>
                <w:p w14:paraId="7BCBD067" w14:textId="77777777" w:rsidR="006C1347" w:rsidRPr="00C06B59" w:rsidRDefault="006C1347" w:rsidP="006C1347">
                  <w:pPr>
                    <w:ind w:left="0" w:firstLine="0"/>
                    <w:rPr>
                      <w:rFonts w:eastAsia="Gulim"/>
                      <w:i/>
                      <w:lang w:eastAsia="ko-KR"/>
                    </w:rPr>
                  </w:pPr>
                </w:p>
                <w:p w14:paraId="5506F37B" w14:textId="77777777" w:rsidR="006C1347" w:rsidRPr="00C06B59" w:rsidRDefault="006C1347" w:rsidP="006C1347">
                  <w:pPr>
                    <w:pStyle w:val="B2"/>
                    <w:ind w:left="0" w:firstLine="0"/>
                    <w:rPr>
                      <w:rFonts w:eastAsia="Gulim"/>
                    </w:rPr>
                  </w:pPr>
                  <w:r w:rsidRPr="00C06B59">
                    <w:t>-</w:t>
                  </w:r>
                  <w:r w:rsidRPr="00C06B59">
                    <w:tab/>
                    <w:t xml:space="preserve">if </w:t>
                  </w:r>
                  <w:r w:rsidRPr="00C06B59">
                    <w:rPr>
                      <w:rFonts w:eastAsia="Gulim"/>
                    </w:rPr>
                    <w:t xml:space="preserve">the overlapping group includes the first PUSCH </w:t>
                  </w:r>
                </w:p>
                <w:p w14:paraId="06B79D77" w14:textId="77777777" w:rsidR="006C1347" w:rsidRPr="00C06B59" w:rsidRDefault="006C1347" w:rsidP="006C1347">
                  <w:pPr>
                    <w:pStyle w:val="B3"/>
                    <w:ind w:left="0" w:firstLine="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4D20814C" w14:textId="77777777" w:rsidR="006C1347" w:rsidRPr="00C06B59" w:rsidRDefault="006C1347" w:rsidP="006C1347">
                  <w:pPr>
                    <w:pStyle w:val="B3"/>
                    <w:ind w:left="0" w:firstLine="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730D1ABF" w14:textId="77777777" w:rsidR="006C1347" w:rsidRPr="00C03652" w:rsidRDefault="006C1347" w:rsidP="006C1347">
                  <w:pPr>
                    <w:ind w:left="0" w:firstLine="0"/>
                    <w:rPr>
                      <w:color w:val="FF0000"/>
                      <w:u w:val="single"/>
                    </w:rPr>
                  </w:pPr>
                  <w:r w:rsidRPr="00C03652">
                    <w:rPr>
                      <w:color w:val="FF0000"/>
                      <w:u w:val="single"/>
                    </w:rPr>
                    <w:t>If a PUSCH of larger priority index scheduled by a DCI format overlaps in time with a PUSCH of smaller priority index with SP</w:t>
                  </w:r>
                  <w:r w:rsidRPr="00C03652">
                    <w:rPr>
                      <w:color w:val="FF0000"/>
                      <w:u w:val="single"/>
                      <w:lang w:eastAsia="zh-CN"/>
                    </w:rPr>
                    <w:t>-</w:t>
                  </w:r>
                  <w:r w:rsidRPr="00C03652">
                    <w:rPr>
                      <w:color w:val="FF0000"/>
                      <w:u w:val="single"/>
                    </w:rPr>
                    <w:t>CSI report(s) without a corresponding PDCCH in one or more symbols</w:t>
                  </w:r>
                  <w:r w:rsidRPr="00C03652">
                    <w:rPr>
                      <w:rFonts w:eastAsia="DengXian"/>
                      <w:color w:val="FF0000"/>
                      <w:u w:val="single"/>
                      <w:lang w:eastAsia="zh-CN"/>
                    </w:rPr>
                    <w:t xml:space="preserve"> </w:t>
                  </w:r>
                  <w:r w:rsidRPr="00C03652">
                    <w:rPr>
                      <w:color w:val="FF0000"/>
                      <w:u w:val="single"/>
                      <w:lang w:eastAsia="zh-CN"/>
                    </w:rPr>
                    <w:t>on the same carrier</w:t>
                  </w:r>
                  <w:r w:rsidRPr="00C03652">
                    <w:rPr>
                      <w:color w:val="FF0000"/>
                      <w:u w:val="single"/>
                    </w:rPr>
                    <w:t>, and if the earliest symbol of these PUSCH channels starts no earlier than N</w:t>
                  </w:r>
                  <w:r w:rsidRPr="00C03652">
                    <w:rPr>
                      <w:color w:val="FF0000"/>
                      <w:u w:val="single"/>
                      <w:vertAlign w:val="subscript"/>
                    </w:rPr>
                    <w:t>2</w:t>
                  </w:r>
                  <w:r w:rsidRPr="00C03652">
                    <w:rPr>
                      <w:color w:val="FF0000"/>
                      <w:u w:val="single"/>
                    </w:rPr>
                    <w:t>+d</w:t>
                  </w:r>
                  <w:r w:rsidRPr="00C03652">
                    <w:rPr>
                      <w:color w:val="FF0000"/>
                      <w:u w:val="single"/>
                      <w:vertAlign w:val="subscript"/>
                    </w:rPr>
                    <w:t>2,1</w:t>
                  </w:r>
                  <w:r w:rsidRPr="00C03652">
                    <w:rPr>
                      <w:color w:val="FF0000"/>
                      <w:u w:val="single"/>
                    </w:rPr>
                    <w:t xml:space="preserve"> symbols after the last symbol of the DCI scheduling the PUSCH</w:t>
                  </w:r>
                  <w:r w:rsidRPr="00C03652">
                    <w:rPr>
                      <w:rFonts w:eastAsia="DengXian"/>
                      <w:color w:val="FF0000"/>
                      <w:u w:val="single"/>
                      <w:lang w:eastAsia="zh-CN"/>
                    </w:rPr>
                    <w:t xml:space="preserve"> of larger priority index where </w:t>
                  </w:r>
                  <w:r w:rsidRPr="00C03652">
                    <w:rPr>
                      <w:rFonts w:eastAsia="DengXian"/>
                      <w:color w:val="FF0000"/>
                      <w:u w:val="single"/>
                    </w:rPr>
                    <w:t>d</w:t>
                  </w:r>
                  <w:r w:rsidRPr="00C03652">
                    <w:rPr>
                      <w:rFonts w:eastAsia="DengXian"/>
                      <w:color w:val="FF0000"/>
                      <w:u w:val="single"/>
                      <w:vertAlign w:val="subscript"/>
                    </w:rPr>
                    <w:t>2,1</w:t>
                  </w:r>
                  <w:r w:rsidRPr="00C03652">
                    <w:rPr>
                      <w:rFonts w:eastAsia="DengXian"/>
                      <w:color w:val="FF0000"/>
                      <w:u w:val="single"/>
                      <w:vertAlign w:val="subscript"/>
                      <w:lang w:eastAsia="zh-CN"/>
                    </w:rPr>
                    <w:t xml:space="preserve"> </w:t>
                  </w:r>
                  <w:r w:rsidRPr="00C03652">
                    <w:rPr>
                      <w:rFonts w:eastAsia="DengXian"/>
                      <w:color w:val="FF0000"/>
                      <w:u w:val="single"/>
                      <w:lang w:eastAsia="zh-CN"/>
                    </w:rPr>
                    <w:t>is the maximum of the d</w:t>
                  </w:r>
                  <w:r w:rsidRPr="00C03652">
                    <w:rPr>
                      <w:rFonts w:eastAsia="DengXian"/>
                      <w:color w:val="FF0000"/>
                      <w:u w:val="single"/>
                      <w:vertAlign w:val="subscript"/>
                      <w:lang w:eastAsia="zh-CN"/>
                    </w:rPr>
                    <w:t>2,1</w:t>
                  </w:r>
                  <w:r w:rsidRPr="00C03652">
                    <w:rPr>
                      <w:rFonts w:eastAsia="DengXian"/>
                      <w:color w:val="FF0000"/>
                      <w:u w:val="single"/>
                      <w:lang w:eastAsia="zh-CN"/>
                    </w:rPr>
                    <w:t xml:space="preserve"> associated with </w:t>
                  </w:r>
                  <w:r w:rsidRPr="00C03652">
                    <w:rPr>
                      <w:color w:val="FF0000"/>
                      <w:u w:val="single"/>
                    </w:rPr>
                    <w:t>PUSCH of larger priority index scheduled by a DCI format</w:t>
                  </w:r>
                  <w:r w:rsidRPr="00C03652">
                    <w:rPr>
                      <w:rFonts w:eastAsia="DengXian"/>
                      <w:color w:val="FF0000"/>
                      <w:u w:val="single"/>
                      <w:lang w:eastAsia="zh-CN"/>
                    </w:rPr>
                    <w:t xml:space="preserve"> and the </w:t>
                  </w:r>
                  <w:r w:rsidRPr="00C03652">
                    <w:rPr>
                      <w:color w:val="FF0000"/>
                      <w:u w:val="single"/>
                    </w:rPr>
                    <w:t>PUSCH of smaller priority index with SP</w:t>
                  </w:r>
                  <w:r w:rsidRPr="00C03652">
                    <w:rPr>
                      <w:color w:val="FF0000"/>
                      <w:u w:val="single"/>
                      <w:lang w:eastAsia="zh-CN"/>
                    </w:rPr>
                    <w:t>-</w:t>
                  </w:r>
                  <w:r w:rsidRPr="00C03652">
                    <w:rPr>
                      <w:color w:val="FF0000"/>
                      <w:u w:val="single"/>
                    </w:rPr>
                    <w:t>CSI report(s) without a corresponding PDCCH, the PUSCH of smaller priority index with SP</w:t>
                  </w:r>
                  <w:r w:rsidRPr="00C03652">
                    <w:rPr>
                      <w:color w:val="FF0000"/>
                      <w:u w:val="single"/>
                      <w:lang w:eastAsia="zh-CN"/>
                    </w:rPr>
                    <w:t>-</w:t>
                  </w:r>
                  <w:r w:rsidRPr="00C03652">
                    <w:rPr>
                      <w:color w:val="FF0000"/>
                      <w:u w:val="single"/>
                    </w:rPr>
                    <w:t>CSI report(s) shall not be transmitted by the UE. Otherwise, if the timeline requirement is not satisfied this is an error case.</w:t>
                  </w:r>
                </w:p>
                <w:p w14:paraId="40E9EF11" w14:textId="77777777" w:rsidR="00D17A45" w:rsidRDefault="00D17A45" w:rsidP="006C1347">
                  <w:pPr>
                    <w:ind w:left="0" w:firstLine="0"/>
                  </w:pPr>
                </w:p>
                <w:p w14:paraId="58C7FEEE" w14:textId="77777777" w:rsidR="006C1347" w:rsidRDefault="006C1347" w:rsidP="006C1347">
                  <w:pPr>
                    <w:ind w:left="0" w:firstLine="0"/>
                  </w:pPr>
                  <w:r w:rsidRPr="00DE1FCE">
                    <w:t xml:space="preserve">If a UE would transmit the following channels, </w:t>
                  </w:r>
                  <w:r w:rsidRPr="00DE1FCE">
                    <w:rPr>
                      <w:lang w:eastAsia="zh-CN"/>
                    </w:rPr>
                    <w:t>including repetitions if any,</w:t>
                  </w:r>
                  <w:r w:rsidRPr="00DE1FCE">
                    <w:t xml:space="preserve"> that would overlap in time</w:t>
                  </w:r>
                </w:p>
                <w:p w14:paraId="6EC97066" w14:textId="77777777" w:rsidR="00D17A45" w:rsidRPr="00DE1FCE" w:rsidRDefault="00D17A45" w:rsidP="006C1347">
                  <w:pPr>
                    <w:ind w:left="0" w:firstLine="0"/>
                  </w:pPr>
                </w:p>
                <w:p w14:paraId="0B8BDFE2" w14:textId="77777777" w:rsidR="006C1347" w:rsidRDefault="006C1347" w:rsidP="006C1347">
                  <w:pPr>
                    <w:pStyle w:val="B1"/>
                    <w:ind w:left="0" w:firstLine="0"/>
                  </w:pPr>
                  <w:r w:rsidRPr="00C06B59">
                    <w:lastRenderedPageBreak/>
                    <w:t>-</w:t>
                  </w:r>
                  <w:r w:rsidRPr="00C06B59">
                    <w:tab/>
                    <w:t xml:space="preserve">a first PUCCH of larger priority index with SR and a second PUCCH or PUSCH of smaller priority index, or </w:t>
                  </w:r>
                </w:p>
                <w:p w14:paraId="10189867" w14:textId="77777777" w:rsidR="006C1347" w:rsidRPr="00CD114C" w:rsidRDefault="006C1347" w:rsidP="006C1347">
                  <w:pPr>
                    <w:ind w:left="0" w:firstLine="0"/>
                    <w:jc w:val="center"/>
                    <w:rPr>
                      <w:color w:val="FF0000"/>
                    </w:rPr>
                  </w:pPr>
                  <w:r w:rsidRPr="00F93A7A">
                    <w:rPr>
                      <w:color w:val="FF0000"/>
                    </w:rPr>
                    <w:t>&lt; Unchanged parts are omitted &gt;</w:t>
                  </w:r>
                </w:p>
                <w:p w14:paraId="6E3C8AAF" w14:textId="77777777" w:rsidR="006C1347" w:rsidRDefault="006C1347" w:rsidP="006C1347">
                  <w:pPr>
                    <w:ind w:left="0" w:firstLine="0"/>
                    <w:rPr>
                      <w:b/>
                      <w:i/>
                      <w:lang w:eastAsia="zh-CN"/>
                    </w:rPr>
                  </w:pPr>
                </w:p>
              </w:tc>
            </w:tr>
          </w:tbl>
          <w:p w14:paraId="1CA46E11" w14:textId="7D4855B2" w:rsidR="006C1347" w:rsidRPr="006C1347" w:rsidRDefault="006C1347" w:rsidP="00D17A45">
            <w:pPr>
              <w:ind w:left="0" w:firstLine="0"/>
              <w:rPr>
                <w:b/>
                <w:i/>
                <w:lang w:eastAsia="zh-CN"/>
              </w:rPr>
            </w:pPr>
          </w:p>
        </w:tc>
      </w:tr>
      <w:tr w:rsidR="00B45EDE" w14:paraId="15822A56" w14:textId="77777777" w:rsidTr="00997F02">
        <w:tc>
          <w:tcPr>
            <w:tcW w:w="1530" w:type="dxa"/>
          </w:tcPr>
          <w:p w14:paraId="3934830A" w14:textId="3BB1907D" w:rsidR="00B45EDE" w:rsidRDefault="00B45EDE" w:rsidP="005F07E8">
            <w:pPr>
              <w:ind w:left="0" w:firstLine="0"/>
              <w:rPr>
                <w:lang w:eastAsia="x-none"/>
              </w:rPr>
            </w:pPr>
            <w:r>
              <w:rPr>
                <w:lang w:eastAsia="x-none"/>
              </w:rPr>
              <w:lastRenderedPageBreak/>
              <w:t xml:space="preserve">[3] </w:t>
            </w:r>
            <w:r w:rsidR="005F07E8">
              <w:t>R1-2210920</w:t>
            </w:r>
          </w:p>
        </w:tc>
        <w:tc>
          <w:tcPr>
            <w:tcW w:w="1260" w:type="dxa"/>
          </w:tcPr>
          <w:p w14:paraId="2A98D3F7" w14:textId="21778259" w:rsidR="00B45EDE" w:rsidRDefault="005F07E8" w:rsidP="00997F02">
            <w:pPr>
              <w:ind w:left="0" w:firstLine="0"/>
              <w:rPr>
                <w:lang w:eastAsia="zh-CN"/>
              </w:rPr>
            </w:pPr>
            <w:r>
              <w:rPr>
                <w:lang w:eastAsia="x-none"/>
              </w:rPr>
              <w:t>HW/HiSi. Nokia/NSB</w:t>
            </w:r>
          </w:p>
        </w:tc>
        <w:tc>
          <w:tcPr>
            <w:tcW w:w="6231" w:type="dxa"/>
          </w:tcPr>
          <w:p w14:paraId="1FA25FEB" w14:textId="738E5610" w:rsidR="00CA4356" w:rsidRPr="00CA4356" w:rsidRDefault="00CA4356" w:rsidP="00CA4356">
            <w:pPr>
              <w:pStyle w:val="Heading1"/>
              <w:numPr>
                <w:ilvl w:val="0"/>
                <w:numId w:val="0"/>
              </w:numPr>
              <w:tabs>
                <w:tab w:val="left" w:pos="1134"/>
              </w:tabs>
              <w:ind w:left="432" w:hanging="432"/>
              <w:rPr>
                <w:rFonts w:ascii="Times New Roman" w:eastAsiaTheme="minorEastAsia" w:hAnsi="Times New Roman"/>
                <w:bCs w:val="0"/>
                <w:kern w:val="0"/>
                <w:sz w:val="20"/>
                <w:szCs w:val="20"/>
                <w:u w:val="single"/>
                <w:lang w:eastAsia="en-US"/>
              </w:rPr>
            </w:pPr>
            <w:r w:rsidRPr="00CA4356">
              <w:rPr>
                <w:rFonts w:ascii="Times New Roman" w:eastAsiaTheme="minorEastAsia" w:hAnsi="Times New Roman" w:hint="eastAsia"/>
                <w:bCs w:val="0"/>
                <w:kern w:val="0"/>
                <w:sz w:val="20"/>
                <w:szCs w:val="20"/>
                <w:u w:val="single"/>
                <w:lang w:eastAsia="en-US"/>
              </w:rPr>
              <w:t xml:space="preserve">TP for 38.213: </w:t>
            </w:r>
          </w:p>
          <w:p w14:paraId="6F07FB18" w14:textId="30330C88" w:rsidR="00CA4356" w:rsidRPr="00B916EC" w:rsidRDefault="00CA4356" w:rsidP="00CA4356">
            <w:pPr>
              <w:pStyle w:val="Heading1"/>
              <w:numPr>
                <w:ilvl w:val="0"/>
                <w:numId w:val="0"/>
              </w:numPr>
              <w:tabs>
                <w:tab w:val="left" w:pos="1134"/>
              </w:tabs>
              <w:ind w:left="432" w:hanging="432"/>
            </w:pPr>
            <w:r>
              <w:t xml:space="preserve">9 </w:t>
            </w:r>
            <w:r w:rsidRPr="00B916EC">
              <w:rPr>
                <w:rFonts w:cs="Arial"/>
                <w:szCs w:val="36"/>
              </w:rPr>
              <w:t>UE procedure for reporting control information</w:t>
            </w:r>
          </w:p>
          <w:p w14:paraId="3E3AC0EC" w14:textId="77777777" w:rsidR="00CA4356" w:rsidRDefault="00CA4356" w:rsidP="00CA4356">
            <w:pPr>
              <w:jc w:val="center"/>
              <w:rPr>
                <w:color w:val="FF0000"/>
              </w:rPr>
            </w:pPr>
          </w:p>
          <w:p w14:paraId="72CB1DDD" w14:textId="77777777" w:rsidR="00CA4356" w:rsidRDefault="00CA4356" w:rsidP="00CA4356">
            <w:pPr>
              <w:jc w:val="center"/>
              <w:rPr>
                <w:color w:val="FF0000"/>
              </w:rPr>
            </w:pPr>
            <w:r w:rsidRPr="005C7002">
              <w:rPr>
                <w:color w:val="FF0000"/>
              </w:rPr>
              <w:t>&lt; Unchanged parts are omitted &gt;</w:t>
            </w:r>
          </w:p>
          <w:p w14:paraId="39B63F2C" w14:textId="77777777" w:rsidR="00CA4356" w:rsidRDefault="00CA4356" w:rsidP="00CA4356">
            <w:pPr>
              <w:jc w:val="center"/>
            </w:pPr>
          </w:p>
          <w:p w14:paraId="11EE9F72" w14:textId="77777777" w:rsidR="00CA4356" w:rsidRPr="00C06B59" w:rsidRDefault="00CA4356" w:rsidP="00CA4356">
            <w:pPr>
              <w:ind w:left="-18" w:firstLine="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A6786A6" w14:textId="77777777" w:rsidR="00CA4356" w:rsidRPr="00C06B59" w:rsidRDefault="00CA4356" w:rsidP="00CA4356">
            <w:pPr>
              <w:pStyle w:val="B1"/>
              <w:ind w:left="-18" w:firstLine="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40A5448E" w14:textId="77777777" w:rsidR="00CA4356" w:rsidRPr="00C06B59" w:rsidRDefault="00CA4356" w:rsidP="00CA4356">
            <w:pPr>
              <w:pStyle w:val="B2"/>
              <w:ind w:left="-18" w:firstLine="0"/>
              <w:rPr>
                <w:rFonts w:eastAsia="Gulim"/>
              </w:rPr>
            </w:pPr>
            <w:r w:rsidRPr="00C06B59">
              <w:t>-</w:t>
            </w:r>
            <w:r w:rsidRPr="00C06B59">
              <w:tab/>
              <w:t xml:space="preserve">if </w:t>
            </w:r>
            <w:r w:rsidRPr="00C06B59">
              <w:rPr>
                <w:rFonts w:eastAsia="Gulim"/>
              </w:rPr>
              <w:t>the overlapping group includes the first PUCCH</w:t>
            </w:r>
          </w:p>
          <w:p w14:paraId="1F43C28C" w14:textId="77777777" w:rsidR="00CA4356" w:rsidRPr="00C06B59" w:rsidRDefault="00CA4356" w:rsidP="00CA4356">
            <w:pPr>
              <w:pStyle w:val="B3"/>
              <w:ind w:left="-18" w:firstLine="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058B28DD" w14:textId="77777777" w:rsidR="00CA4356" w:rsidRPr="00C06B59" w:rsidRDefault="00CA4356" w:rsidP="00CA4356">
            <w:pPr>
              <w:pStyle w:val="B3"/>
              <w:ind w:left="-18" w:firstLine="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6AB5C02" w14:textId="77777777" w:rsidR="00CA4356" w:rsidRPr="00C06B59" w:rsidRDefault="00CA4356" w:rsidP="00CA4356">
            <w:pPr>
              <w:pStyle w:val="B2"/>
              <w:ind w:left="-18" w:firstLine="0"/>
              <w:rPr>
                <w:rFonts w:eastAsia="Gulim"/>
              </w:rPr>
            </w:pPr>
            <w:r w:rsidRPr="00C06B59">
              <w:t>-</w:t>
            </w:r>
            <w:r w:rsidRPr="00C06B59">
              <w:tab/>
              <w:t xml:space="preserve">if </w:t>
            </w:r>
            <w:r w:rsidRPr="00C06B59">
              <w:rPr>
                <w:rFonts w:eastAsia="Gulim"/>
              </w:rPr>
              <w:t xml:space="preserve">the overlapping group includes the first PUSCH </w:t>
            </w:r>
          </w:p>
          <w:p w14:paraId="36F59BA2" w14:textId="77777777" w:rsidR="00CA4356" w:rsidRPr="00C06B59" w:rsidRDefault="00CA4356" w:rsidP="00CA4356">
            <w:pPr>
              <w:pStyle w:val="B3"/>
              <w:ind w:left="-18" w:firstLine="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076066B4" w14:textId="77777777" w:rsidR="00CA4356" w:rsidRPr="00C06B59" w:rsidRDefault="00CA4356" w:rsidP="00CA4356">
            <w:pPr>
              <w:pStyle w:val="B3"/>
              <w:ind w:left="-18" w:firstLine="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850BA7F" w14:textId="77777777" w:rsidR="00CA4356" w:rsidRPr="00CA4356" w:rsidRDefault="00CA4356" w:rsidP="00CA4356">
            <w:pPr>
              <w:ind w:left="-18" w:firstLine="0"/>
              <w:rPr>
                <w:color w:val="FF0000"/>
              </w:rPr>
            </w:pPr>
            <w:r w:rsidRPr="00CA4356">
              <w:rPr>
                <w:color w:val="FF0000"/>
              </w:rPr>
              <w:t>If a PUSCH of larger priority index scheduled by a DCI format overlaps in time with a PUSCH of smaller priority index with SP</w:t>
            </w:r>
            <w:r w:rsidRPr="00CA4356">
              <w:rPr>
                <w:rFonts w:hint="eastAsia"/>
                <w:color w:val="FF0000"/>
                <w:lang w:eastAsia="zh-CN"/>
              </w:rPr>
              <w:t>-</w:t>
            </w:r>
            <w:r w:rsidRPr="00CA4356">
              <w:rPr>
                <w:color w:val="FF0000"/>
              </w:rPr>
              <w:t>CSI report(s) without a corresponding PDCCH in one or more symbols</w:t>
            </w:r>
            <w:r w:rsidRPr="00CA4356">
              <w:rPr>
                <w:rFonts w:eastAsia="DengXian" w:hint="eastAsia"/>
                <w:color w:val="FF0000"/>
                <w:lang w:eastAsia="zh-CN"/>
              </w:rPr>
              <w:t xml:space="preserve"> </w:t>
            </w:r>
            <w:r w:rsidRPr="00CA4356">
              <w:rPr>
                <w:rFonts w:hint="eastAsia"/>
                <w:color w:val="FF0000"/>
                <w:lang w:eastAsia="zh-CN"/>
              </w:rPr>
              <w:t>on the same carrier</w:t>
            </w:r>
            <w:r w:rsidRPr="00CA4356">
              <w:rPr>
                <w:color w:val="FF0000"/>
              </w:rPr>
              <w:t>, and if the earliest symbol of these PUSCH channels starts no earlier than N</w:t>
            </w:r>
            <w:r w:rsidRPr="00CA4356">
              <w:rPr>
                <w:color w:val="FF0000"/>
                <w:vertAlign w:val="subscript"/>
              </w:rPr>
              <w:t>2</w:t>
            </w:r>
            <w:r w:rsidRPr="00CA4356">
              <w:rPr>
                <w:color w:val="FF0000"/>
              </w:rPr>
              <w:t>+d</w:t>
            </w:r>
            <w:r w:rsidRPr="00CA4356">
              <w:rPr>
                <w:color w:val="FF0000"/>
                <w:vertAlign w:val="subscript"/>
              </w:rPr>
              <w:t>2,1</w:t>
            </w:r>
            <w:r w:rsidRPr="00CA4356">
              <w:rPr>
                <w:color w:val="FF0000"/>
              </w:rPr>
              <w:t xml:space="preserve"> symbols after the last symbol of the DCI scheduling the PUSCH</w:t>
            </w:r>
            <w:r w:rsidRPr="00CA4356">
              <w:rPr>
                <w:rFonts w:eastAsia="DengXian" w:hint="eastAsia"/>
                <w:color w:val="FF0000"/>
                <w:lang w:eastAsia="zh-CN"/>
              </w:rPr>
              <w:t xml:space="preserve"> </w:t>
            </w:r>
            <w:r w:rsidRPr="00CA4356">
              <w:rPr>
                <w:rFonts w:eastAsia="DengXian"/>
                <w:color w:val="FF0000"/>
                <w:lang w:eastAsia="zh-CN"/>
              </w:rPr>
              <w:t xml:space="preserve">of larger priority index </w:t>
            </w:r>
            <w:r w:rsidRPr="00CA4356">
              <w:rPr>
                <w:rFonts w:eastAsia="DengXian" w:hint="eastAsia"/>
                <w:color w:val="FF0000"/>
                <w:lang w:eastAsia="zh-CN"/>
              </w:rPr>
              <w:t xml:space="preserve">where </w:t>
            </w:r>
            <w:r w:rsidRPr="00CA4356">
              <w:rPr>
                <w:rFonts w:eastAsia="DengXian"/>
                <w:color w:val="FF0000"/>
              </w:rPr>
              <w:t>d</w:t>
            </w:r>
            <w:r w:rsidRPr="00CA4356">
              <w:rPr>
                <w:rFonts w:eastAsia="DengXian"/>
                <w:color w:val="FF0000"/>
                <w:vertAlign w:val="subscript"/>
              </w:rPr>
              <w:t>2,1</w:t>
            </w:r>
            <w:r w:rsidRPr="00CA4356">
              <w:rPr>
                <w:rFonts w:eastAsia="DengXian" w:hint="eastAsia"/>
                <w:color w:val="FF0000"/>
                <w:vertAlign w:val="subscript"/>
                <w:lang w:eastAsia="zh-CN"/>
              </w:rPr>
              <w:t xml:space="preserve"> </w:t>
            </w:r>
            <w:r w:rsidRPr="00CA4356">
              <w:rPr>
                <w:rFonts w:eastAsia="DengXian" w:hint="eastAsia"/>
                <w:color w:val="FF0000"/>
                <w:lang w:eastAsia="zh-CN"/>
              </w:rPr>
              <w:t>is the maximum of the d</w:t>
            </w:r>
            <w:r w:rsidRPr="00CA4356">
              <w:rPr>
                <w:rFonts w:eastAsia="DengXian" w:hint="eastAsia"/>
                <w:color w:val="FF0000"/>
                <w:vertAlign w:val="subscript"/>
                <w:lang w:eastAsia="zh-CN"/>
              </w:rPr>
              <w:t>2,1</w:t>
            </w:r>
            <w:r w:rsidRPr="00CA4356">
              <w:rPr>
                <w:rFonts w:eastAsia="DengXian" w:hint="eastAsia"/>
                <w:color w:val="FF0000"/>
                <w:lang w:eastAsia="zh-CN"/>
              </w:rPr>
              <w:t xml:space="preserve"> associated with </w:t>
            </w:r>
            <w:r w:rsidRPr="00CA4356">
              <w:rPr>
                <w:color w:val="FF0000"/>
              </w:rPr>
              <w:t>PUSCH of larger priority index scheduled by a DCI format</w:t>
            </w:r>
            <w:r w:rsidRPr="00CA4356">
              <w:rPr>
                <w:rFonts w:eastAsia="DengXian" w:hint="eastAsia"/>
                <w:color w:val="FF0000"/>
                <w:lang w:eastAsia="zh-CN"/>
              </w:rPr>
              <w:t xml:space="preserve"> and the </w:t>
            </w:r>
            <w:r w:rsidRPr="00CA4356">
              <w:rPr>
                <w:color w:val="FF0000"/>
              </w:rPr>
              <w:t>PUSCH of smaller priority index with SP</w:t>
            </w:r>
            <w:r w:rsidRPr="00CA4356">
              <w:rPr>
                <w:rFonts w:hint="eastAsia"/>
                <w:color w:val="FF0000"/>
                <w:lang w:eastAsia="zh-CN"/>
              </w:rPr>
              <w:t>-</w:t>
            </w:r>
            <w:r w:rsidRPr="00CA4356">
              <w:rPr>
                <w:color w:val="FF0000"/>
              </w:rPr>
              <w:t>CSI report(s) without a corresponding PDCCH, the PUSCH of smaller priority index with SP</w:t>
            </w:r>
            <w:r w:rsidRPr="00CA4356">
              <w:rPr>
                <w:rFonts w:hint="eastAsia"/>
                <w:color w:val="FF0000"/>
                <w:lang w:eastAsia="zh-CN"/>
              </w:rPr>
              <w:t>-</w:t>
            </w:r>
            <w:r w:rsidRPr="00CA4356">
              <w:rPr>
                <w:color w:val="FF0000"/>
              </w:rPr>
              <w:t>CSI report(s) shall not be transmitted by the UE. Otherwise, if the timeline requirement is not satisfied this is an error case.</w:t>
            </w:r>
          </w:p>
          <w:p w14:paraId="2038AE00" w14:textId="77777777" w:rsidR="00CA4356" w:rsidRDefault="00CA4356" w:rsidP="00CA4356">
            <w:pPr>
              <w:ind w:left="-18" w:firstLine="0"/>
            </w:pPr>
          </w:p>
          <w:p w14:paraId="6C0F48F7" w14:textId="77777777" w:rsidR="00CA4356" w:rsidRPr="00DE1FCE" w:rsidRDefault="00CA4356" w:rsidP="00CA4356">
            <w:pPr>
              <w:ind w:left="-18" w:firstLine="0"/>
            </w:pPr>
            <w:r w:rsidRPr="00DE1FCE">
              <w:t xml:space="preserve">If a UE would transmit the following channels, </w:t>
            </w:r>
            <w:r w:rsidRPr="00DE1FCE">
              <w:rPr>
                <w:lang w:eastAsia="zh-CN"/>
              </w:rPr>
              <w:t>including repetitions if any,</w:t>
            </w:r>
            <w:r w:rsidRPr="00DE1FCE">
              <w:t xml:space="preserve"> that would overlap in time</w:t>
            </w:r>
          </w:p>
          <w:p w14:paraId="44088279" w14:textId="04246399" w:rsidR="00AB10AD" w:rsidRPr="00AB10AD" w:rsidRDefault="00AB10AD" w:rsidP="00D17A45">
            <w:pPr>
              <w:ind w:left="0" w:firstLine="0"/>
              <w:rPr>
                <w:b/>
                <w:u w:val="single"/>
                <w:lang w:eastAsia="zh-CN"/>
              </w:rPr>
            </w:pPr>
          </w:p>
        </w:tc>
      </w:tr>
    </w:tbl>
    <w:p w14:paraId="094A3AC7" w14:textId="14A207CF" w:rsidR="00AE27ED" w:rsidRDefault="00AE27ED">
      <w:pPr>
        <w:rPr>
          <w:lang w:eastAsia="zh-CN"/>
        </w:rPr>
      </w:pPr>
    </w:p>
    <w:p w14:paraId="2BACCBCF" w14:textId="2C947D88" w:rsidR="00233CEB" w:rsidRDefault="00D00F01" w:rsidP="006C2245">
      <w:pPr>
        <w:pStyle w:val="Heading2"/>
      </w:pPr>
      <w:r>
        <w:t>Round 1</w:t>
      </w:r>
    </w:p>
    <w:p w14:paraId="1E67B522" w14:textId="2DA2E43D" w:rsidR="006F45A6" w:rsidRDefault="00BF687B" w:rsidP="006F45A6">
      <w:pPr>
        <w:ind w:left="0" w:firstLine="0"/>
        <w:rPr>
          <w:lang w:eastAsia="zh-CN"/>
        </w:rPr>
      </w:pPr>
      <w:r>
        <w:rPr>
          <w:lang w:eastAsia="zh-CN"/>
        </w:rPr>
        <w:t>I</w:t>
      </w:r>
      <w:r w:rsidR="006F45A6">
        <w:rPr>
          <w:lang w:eastAsia="zh-CN"/>
        </w:rPr>
        <w:t xml:space="preserve">n the </w:t>
      </w:r>
      <w:r>
        <w:rPr>
          <w:lang w:eastAsia="zh-CN"/>
        </w:rPr>
        <w:t>last meeting, it was found</w:t>
      </w:r>
      <w:r w:rsidR="006F45A6">
        <w:rPr>
          <w:lang w:eastAsia="zh-CN"/>
        </w:rPr>
        <w:t xml:space="preserve"> that the two TPs for Case 1 in 38.213 and for the clarification of Section 5.2.5 </w:t>
      </w:r>
      <w:r w:rsidR="00AA5BB0">
        <w:rPr>
          <w:lang w:eastAsia="zh-CN"/>
        </w:rPr>
        <w:t xml:space="preserve">in 38.214 </w:t>
      </w:r>
      <w:r w:rsidR="006F45A6">
        <w:rPr>
          <w:lang w:eastAsia="zh-CN"/>
        </w:rPr>
        <w:t>only can be agreed together or not at all.</w:t>
      </w:r>
    </w:p>
    <w:p w14:paraId="44F9D6F5" w14:textId="77777777" w:rsidR="006F45A6" w:rsidRDefault="006F45A6" w:rsidP="006F45A6">
      <w:pPr>
        <w:ind w:left="0" w:firstLine="0"/>
        <w:rPr>
          <w:lang w:eastAsia="zh-CN"/>
        </w:rPr>
      </w:pPr>
    </w:p>
    <w:p w14:paraId="1E98706B" w14:textId="31BDED19" w:rsidR="006F45A6" w:rsidRDefault="006F45A6" w:rsidP="006F45A6">
      <w:pPr>
        <w:ind w:left="0" w:firstLine="0"/>
        <w:rPr>
          <w:lang w:eastAsia="zh-CN"/>
        </w:rPr>
      </w:pPr>
      <w:r>
        <w:rPr>
          <w:lang w:eastAsia="zh-CN"/>
        </w:rPr>
        <w:t xml:space="preserve">Samsung raised a concern and commented on the TP for 38.214, </w:t>
      </w:r>
      <w:r w:rsidR="00BF687B">
        <w:rPr>
          <w:lang w:eastAsia="zh-CN"/>
        </w:rPr>
        <w:t>that if this clarification</w:t>
      </w:r>
      <w:r>
        <w:rPr>
          <w:lang w:eastAsia="zh-CN"/>
        </w:rPr>
        <w:t xml:space="preserve"> in Section 5.2.5 </w:t>
      </w:r>
      <w:r w:rsidR="00BF687B">
        <w:rPr>
          <w:lang w:eastAsia="zh-CN"/>
        </w:rPr>
        <w:t xml:space="preserve">would be agreed, i.e. </w:t>
      </w:r>
      <w:r>
        <w:rPr>
          <w:lang w:eastAsia="zh-CN"/>
        </w:rPr>
        <w:t xml:space="preserve">that the PUSCH overlap related to SP-CSI only is for the same PHY priority, then also other cases of PUSCH overlap (not related to SP-CSI) should be clarified in 38.214. </w:t>
      </w:r>
      <w:r w:rsidR="00BF687B">
        <w:rPr>
          <w:lang w:eastAsia="zh-CN"/>
        </w:rPr>
        <w:t>As stated in the introduction, t</w:t>
      </w:r>
      <w:r>
        <w:rPr>
          <w:lang w:eastAsia="zh-CN"/>
        </w:rPr>
        <w:t>herefore, in [2] these other cases are listed and discussed</w:t>
      </w:r>
      <w:r w:rsidR="00F814C3">
        <w:rPr>
          <w:lang w:eastAsia="zh-CN"/>
        </w:rPr>
        <w:t>.</w:t>
      </w:r>
      <w:r>
        <w:rPr>
          <w:lang w:eastAsia="zh-CN"/>
        </w:rPr>
        <w:t xml:space="preserve"> </w:t>
      </w:r>
      <w:r w:rsidR="00F814C3">
        <w:rPr>
          <w:lang w:eastAsia="zh-CN"/>
        </w:rPr>
        <w:t xml:space="preserve">According to proponents </w:t>
      </w:r>
      <w:r>
        <w:rPr>
          <w:lang w:eastAsia="zh-CN"/>
        </w:rPr>
        <w:t xml:space="preserve">all other cases are valid for two PHY priorities and no clarification </w:t>
      </w:r>
      <w:r w:rsidR="00F814C3">
        <w:rPr>
          <w:lang w:eastAsia="zh-CN"/>
        </w:rPr>
        <w:t>should be given.</w:t>
      </w:r>
      <w:r>
        <w:rPr>
          <w:lang w:eastAsia="zh-CN"/>
        </w:rPr>
        <w:t xml:space="preserve"> </w:t>
      </w:r>
    </w:p>
    <w:p w14:paraId="1FD7370D" w14:textId="77777777" w:rsidR="006F45A6" w:rsidRDefault="006F45A6">
      <w:pPr>
        <w:ind w:left="0" w:firstLine="0"/>
        <w:rPr>
          <w:lang w:eastAsia="zh-CN"/>
        </w:rPr>
      </w:pPr>
    </w:p>
    <w:p w14:paraId="01AEBB15" w14:textId="3AC5EAF9" w:rsidR="00205477" w:rsidRPr="007E09D9" w:rsidRDefault="006F45A6">
      <w:pPr>
        <w:ind w:left="0" w:firstLine="0"/>
        <w:rPr>
          <w:b/>
          <w:u w:val="single"/>
          <w:lang w:eastAsia="zh-CN"/>
        </w:rPr>
      </w:pPr>
      <w:r>
        <w:rPr>
          <w:b/>
          <w:u w:val="single"/>
          <w:lang w:eastAsia="zh-CN"/>
        </w:rPr>
        <w:t xml:space="preserve">Other cases in TS </w:t>
      </w:r>
      <w:r w:rsidR="00F814C3">
        <w:rPr>
          <w:b/>
          <w:u w:val="single"/>
          <w:lang w:eastAsia="zh-CN"/>
        </w:rPr>
        <w:t>38.214 related to PUSCH overlap:</w:t>
      </w:r>
    </w:p>
    <w:p w14:paraId="39B5A135" w14:textId="77777777" w:rsidR="00F42A88" w:rsidRDefault="00F42A88" w:rsidP="00F42A88">
      <w:pPr>
        <w:rPr>
          <w:lang w:eastAsia="zh-CN"/>
        </w:rPr>
      </w:pPr>
    </w:p>
    <w:p w14:paraId="7338DEF9" w14:textId="7AF9C8A2" w:rsidR="006F45A6" w:rsidRDefault="00F814C3" w:rsidP="00D8752A">
      <w:pPr>
        <w:ind w:left="0" w:firstLine="0"/>
        <w:rPr>
          <w:lang w:eastAsia="zh-CN"/>
        </w:rPr>
      </w:pPr>
      <w:r>
        <w:rPr>
          <w:lang w:eastAsia="zh-CN"/>
        </w:rPr>
        <w:t xml:space="preserve">The following cases </w:t>
      </w:r>
      <w:r w:rsidR="00D8752A">
        <w:rPr>
          <w:lang w:eastAsia="zh-CN"/>
        </w:rPr>
        <w:t xml:space="preserve">of PUSCH overlap </w:t>
      </w:r>
      <w:r>
        <w:rPr>
          <w:lang w:eastAsia="zh-CN"/>
        </w:rPr>
        <w:t xml:space="preserve">are identified </w:t>
      </w:r>
      <w:r w:rsidR="00D8752A">
        <w:rPr>
          <w:lang w:eastAsia="zh-CN"/>
        </w:rPr>
        <w:t>in [2] and discussed whether they apply to the same or different priorities</w:t>
      </w:r>
      <w:r>
        <w:rPr>
          <w:lang w:eastAsia="zh-CN"/>
        </w:rPr>
        <w:t>:</w:t>
      </w:r>
    </w:p>
    <w:tbl>
      <w:tblPr>
        <w:tblStyle w:val="TableGrid"/>
        <w:tblW w:w="9904" w:type="dxa"/>
        <w:tblInd w:w="-5" w:type="dxa"/>
        <w:tblLook w:val="04A0" w:firstRow="1" w:lastRow="0" w:firstColumn="1" w:lastColumn="0" w:noHBand="0" w:noVBand="1"/>
      </w:tblPr>
      <w:tblGrid>
        <w:gridCol w:w="810"/>
        <w:gridCol w:w="839"/>
        <w:gridCol w:w="4291"/>
        <w:gridCol w:w="3964"/>
      </w:tblGrid>
      <w:tr w:rsidR="00F814C3" w14:paraId="378EB40E" w14:textId="77777777" w:rsidTr="00F814C3">
        <w:tc>
          <w:tcPr>
            <w:tcW w:w="810" w:type="dxa"/>
          </w:tcPr>
          <w:p w14:paraId="25C9C226" w14:textId="22AA5E2F" w:rsidR="00F814C3" w:rsidRPr="00F814C3" w:rsidRDefault="00F814C3" w:rsidP="00F814C3">
            <w:pPr>
              <w:ind w:left="0" w:firstLine="0"/>
              <w:jc w:val="center"/>
              <w:rPr>
                <w:b/>
                <w:lang w:eastAsia="zh-CN"/>
              </w:rPr>
            </w:pPr>
            <w:r w:rsidRPr="00F814C3">
              <w:rPr>
                <w:b/>
                <w:lang w:eastAsia="zh-CN"/>
              </w:rPr>
              <w:t>Other case</w:t>
            </w:r>
          </w:p>
        </w:tc>
        <w:tc>
          <w:tcPr>
            <w:tcW w:w="839" w:type="dxa"/>
          </w:tcPr>
          <w:p w14:paraId="7B2CB592" w14:textId="7D3EAAEE" w:rsidR="00F814C3" w:rsidRPr="00F814C3" w:rsidRDefault="00F814C3" w:rsidP="00F814C3">
            <w:pPr>
              <w:ind w:left="0" w:firstLine="0"/>
              <w:jc w:val="center"/>
              <w:rPr>
                <w:b/>
                <w:lang w:eastAsia="zh-CN"/>
              </w:rPr>
            </w:pPr>
            <w:r w:rsidRPr="00F814C3">
              <w:rPr>
                <w:b/>
                <w:lang w:eastAsia="zh-CN"/>
              </w:rPr>
              <w:t>Section</w:t>
            </w:r>
          </w:p>
        </w:tc>
        <w:tc>
          <w:tcPr>
            <w:tcW w:w="4291" w:type="dxa"/>
          </w:tcPr>
          <w:p w14:paraId="4829F157" w14:textId="68306744" w:rsidR="00F814C3" w:rsidRPr="00F814C3" w:rsidRDefault="00F814C3" w:rsidP="00F814C3">
            <w:pPr>
              <w:ind w:left="0" w:firstLine="0"/>
              <w:jc w:val="center"/>
              <w:rPr>
                <w:b/>
                <w:lang w:eastAsia="zh-CN"/>
              </w:rPr>
            </w:pPr>
            <w:r w:rsidRPr="00F814C3">
              <w:rPr>
                <w:b/>
                <w:lang w:eastAsia="zh-CN"/>
              </w:rPr>
              <w:t>Spec text</w:t>
            </w:r>
          </w:p>
        </w:tc>
        <w:tc>
          <w:tcPr>
            <w:tcW w:w="3964" w:type="dxa"/>
          </w:tcPr>
          <w:p w14:paraId="0C1C5FAA" w14:textId="23F690D1" w:rsidR="00F814C3" w:rsidRPr="00F814C3" w:rsidRDefault="00F814C3" w:rsidP="00F814C3">
            <w:pPr>
              <w:ind w:left="0" w:firstLine="0"/>
              <w:jc w:val="center"/>
              <w:rPr>
                <w:b/>
                <w:lang w:eastAsia="zh-CN"/>
              </w:rPr>
            </w:pPr>
            <w:r w:rsidRPr="00F814C3">
              <w:rPr>
                <w:b/>
                <w:lang w:eastAsia="zh-CN"/>
              </w:rPr>
              <w:t>Analysis</w:t>
            </w:r>
          </w:p>
        </w:tc>
      </w:tr>
      <w:tr w:rsidR="00F814C3" w14:paraId="37FFFE99" w14:textId="77777777" w:rsidTr="00F814C3">
        <w:tc>
          <w:tcPr>
            <w:tcW w:w="810" w:type="dxa"/>
          </w:tcPr>
          <w:p w14:paraId="47B9FCA2" w14:textId="3988AD28" w:rsidR="00F814C3" w:rsidRDefault="00F814C3" w:rsidP="00F42A88">
            <w:pPr>
              <w:ind w:left="0" w:firstLine="0"/>
              <w:rPr>
                <w:lang w:eastAsia="zh-CN"/>
              </w:rPr>
            </w:pPr>
            <w:r>
              <w:rPr>
                <w:lang w:eastAsia="zh-CN"/>
              </w:rPr>
              <w:t>#1</w:t>
            </w:r>
          </w:p>
        </w:tc>
        <w:tc>
          <w:tcPr>
            <w:tcW w:w="839" w:type="dxa"/>
          </w:tcPr>
          <w:p w14:paraId="451DAB0B" w14:textId="46DAF05F" w:rsidR="00F814C3" w:rsidRDefault="00F814C3" w:rsidP="00F42A88">
            <w:pPr>
              <w:ind w:left="0" w:firstLine="0"/>
              <w:rPr>
                <w:lang w:eastAsia="zh-CN"/>
              </w:rPr>
            </w:pPr>
            <w:r>
              <w:rPr>
                <w:lang w:eastAsia="zh-CN"/>
              </w:rPr>
              <w:t>6</w:t>
            </w:r>
          </w:p>
        </w:tc>
        <w:tc>
          <w:tcPr>
            <w:tcW w:w="4291" w:type="dxa"/>
          </w:tcPr>
          <w:p w14:paraId="1E3796D2" w14:textId="6E633951" w:rsidR="00F814C3" w:rsidRPr="00F814C3" w:rsidRDefault="00F814C3" w:rsidP="00F814C3">
            <w:pPr>
              <w:pStyle w:val="ListParagraph"/>
              <w:ind w:left="0" w:firstLine="0"/>
              <w:rPr>
                <w:rFonts w:ascii="Times New Roman" w:hAnsi="Times New Roman"/>
                <w:i/>
              </w:rPr>
            </w:pPr>
            <w:r>
              <w:rPr>
                <w:rFonts w:ascii="Times New Roman" w:hAnsi="Times New Roman"/>
                <w:i/>
              </w:rPr>
              <w:t>“</w:t>
            </w:r>
            <w:r w:rsidRPr="00D237A7">
              <w:rPr>
                <w:rFonts w:ascii="Times New Roman" w:hAnsi="Times New Roman"/>
                <w:i/>
              </w:rPr>
              <w:t xml:space="preserve">A UE is not expected to be scheduled by a PDCCH ending in symbol </w:t>
            </w:r>
            <m:oMath>
              <m:r>
                <w:rPr>
                  <w:rFonts w:ascii="Cambria Math" w:hAnsi="Cambria Math"/>
                </w:rPr>
                <m:t>i</m:t>
              </m:r>
            </m:oMath>
            <w:r w:rsidRPr="00D237A7">
              <w:rPr>
                <w:rFonts w:ascii="Times New Roman" w:hAnsi="Times New Roman"/>
                <w:i/>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D237A7">
              <w:rPr>
                <w:rFonts w:ascii="Times New Roman" w:hAnsi="Times New Roman"/>
                <w:i/>
              </w:rPr>
              <w:t xml:space="preserve"> on the same serving cell if the end of symbol </w:t>
            </w:r>
            <m:oMath>
              <m:r>
                <w:rPr>
                  <w:rFonts w:ascii="Cambria Math" w:hAnsi="Cambria Math"/>
                </w:rPr>
                <m:t>i</m:t>
              </m:r>
            </m:oMath>
            <w:r w:rsidRPr="00D237A7">
              <w:rPr>
                <w:rFonts w:ascii="Times New Roman" w:hAnsi="Times New Roman"/>
                <w:i/>
              </w:rP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237A7">
              <w:rPr>
                <w:rFonts w:ascii="Times New Roman" w:hAnsi="Times New Roman"/>
                <w:i/>
              </w:rPr>
              <w:t xml:space="preserve"> symbols before the beginning of symbol </w:t>
            </w:r>
            <m:oMath>
              <m:r>
                <w:rPr>
                  <w:rFonts w:ascii="Cambria Math" w:hAnsi="Cambria Math"/>
                </w:rPr>
                <m:t>j</m:t>
              </m:r>
            </m:oMath>
            <w:r w:rsidRPr="00D237A7">
              <w:rPr>
                <w:rFonts w:ascii="Times New Roman" w:hAnsi="Times New Roman"/>
                <w:i/>
              </w:rP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237A7">
              <w:rPr>
                <w:rFonts w:ascii="Times New Roman" w:hAnsi="Times New Roman"/>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237A7">
              <w:rPr>
                <w:rFonts w:ascii="Times New Roman" w:hAnsi="Times New Roman"/>
                <w:i/>
              </w:rPr>
              <w:t>and the symbol duration are based on the minimum of the subcarrier spacing corresponding to the PUSCH with configured grant and the subcarrier spacing of the PDCCH scheduling the PUSCH.</w:t>
            </w:r>
            <w:r>
              <w:rPr>
                <w:rFonts w:ascii="Times New Roman" w:hAnsi="Times New Roman"/>
                <w:i/>
              </w:rPr>
              <w:t>”</w:t>
            </w:r>
          </w:p>
        </w:tc>
        <w:tc>
          <w:tcPr>
            <w:tcW w:w="3964" w:type="dxa"/>
          </w:tcPr>
          <w:p w14:paraId="5429228E" w14:textId="77777777" w:rsidR="00F814C3" w:rsidRDefault="00F814C3" w:rsidP="00F814C3">
            <w:pPr>
              <w:pStyle w:val="ListParagraph"/>
              <w:ind w:left="0" w:firstLine="0"/>
              <w:rPr>
                <w:rFonts w:ascii="Times New Roman" w:hAnsi="Times New Roman"/>
              </w:rPr>
            </w:pPr>
            <w:r>
              <w:rPr>
                <w:rFonts w:ascii="Times New Roman" w:hAnsi="Times New Roman" w:hint="eastAsia"/>
              </w:rPr>
              <w:t>T</w:t>
            </w:r>
            <w:r>
              <w:rPr>
                <w:rFonts w:ascii="Times New Roman" w:hAnsi="Times New Roman"/>
              </w:rPr>
              <w:t>his paragraph describes the case that t</w:t>
            </w:r>
            <w:r w:rsidRPr="00D237A7">
              <w:rPr>
                <w:rFonts w:ascii="Times New Roman" w:hAnsi="Times New Roman"/>
              </w:rPr>
              <w:t xml:space="preserve">he </w:t>
            </w:r>
            <w:r>
              <w:rPr>
                <w:rFonts w:ascii="Times New Roman" w:hAnsi="Times New Roman"/>
              </w:rPr>
              <w:t>DG</w:t>
            </w:r>
            <w:r w:rsidRPr="00D237A7">
              <w:rPr>
                <w:rFonts w:ascii="Times New Roman" w:hAnsi="Times New Roman"/>
              </w:rPr>
              <w:t xml:space="preserve"> PUSCH overlaps with the </w:t>
            </w:r>
            <w:r>
              <w:rPr>
                <w:rFonts w:ascii="Times New Roman" w:hAnsi="Times New Roman"/>
              </w:rPr>
              <w:t xml:space="preserve">CG PUSCH. But prioritization between DG PUSCH and CG PUSCH with different priorities is not supported in Rel-16, a DG PUSCH can always override a CG PUSCH, regardless their PHY layer priorities.  </w:t>
            </w:r>
          </w:p>
          <w:p w14:paraId="5BDF7E75" w14:textId="77777777" w:rsidR="00F814C3" w:rsidRDefault="00F814C3" w:rsidP="00F814C3">
            <w:pPr>
              <w:pStyle w:val="ListParagraph"/>
              <w:ind w:left="0" w:firstLine="0"/>
              <w:rPr>
                <w:rFonts w:ascii="Times New Roman" w:hAnsi="Times New Roman"/>
              </w:rPr>
            </w:pPr>
          </w:p>
          <w:p w14:paraId="232D61F6" w14:textId="491F968D" w:rsidR="00F814C3" w:rsidRDefault="00F814C3" w:rsidP="00F814C3">
            <w:pPr>
              <w:pStyle w:val="ListParagraph"/>
              <w:ind w:left="0" w:firstLine="0"/>
              <w:rPr>
                <w:rFonts w:ascii="Times New Roman" w:hAnsi="Times New Roman"/>
              </w:rPr>
            </w:pPr>
            <w:r>
              <w:rPr>
                <w:rFonts w:ascii="Times New Roman" w:hAnsi="Times New Roman"/>
              </w:rPr>
              <w:t xml:space="preserve">Therefore, as opposed to the handling of SP-CSI, this case applies to both HP and LP channels and no further clarification should be given. </w:t>
            </w:r>
          </w:p>
          <w:p w14:paraId="55A1B740" w14:textId="77777777" w:rsidR="00F814C3" w:rsidRDefault="00F814C3" w:rsidP="00F42A88">
            <w:pPr>
              <w:ind w:left="0" w:firstLine="0"/>
              <w:rPr>
                <w:lang w:eastAsia="zh-CN"/>
              </w:rPr>
            </w:pPr>
          </w:p>
        </w:tc>
      </w:tr>
      <w:tr w:rsidR="00F814C3" w14:paraId="6BDDDD88" w14:textId="77777777" w:rsidTr="00F814C3">
        <w:tc>
          <w:tcPr>
            <w:tcW w:w="810" w:type="dxa"/>
          </w:tcPr>
          <w:p w14:paraId="4FF6F830" w14:textId="4B67B005" w:rsidR="00F814C3" w:rsidRDefault="00F814C3" w:rsidP="00F42A88">
            <w:pPr>
              <w:ind w:left="0" w:firstLine="0"/>
              <w:rPr>
                <w:lang w:eastAsia="zh-CN"/>
              </w:rPr>
            </w:pPr>
            <w:r>
              <w:rPr>
                <w:lang w:eastAsia="zh-CN"/>
              </w:rPr>
              <w:t>#2</w:t>
            </w:r>
          </w:p>
        </w:tc>
        <w:tc>
          <w:tcPr>
            <w:tcW w:w="839" w:type="dxa"/>
          </w:tcPr>
          <w:p w14:paraId="509C2CB8" w14:textId="666B579D" w:rsidR="00F814C3" w:rsidRDefault="00F814C3" w:rsidP="00F42A88">
            <w:pPr>
              <w:ind w:left="0" w:firstLine="0"/>
              <w:rPr>
                <w:lang w:eastAsia="zh-CN"/>
              </w:rPr>
            </w:pPr>
            <w:r>
              <w:rPr>
                <w:lang w:eastAsia="zh-CN"/>
              </w:rPr>
              <w:t>6</w:t>
            </w:r>
          </w:p>
        </w:tc>
        <w:tc>
          <w:tcPr>
            <w:tcW w:w="4291" w:type="dxa"/>
          </w:tcPr>
          <w:p w14:paraId="1B693291" w14:textId="77777777" w:rsidR="00F814C3" w:rsidRPr="00415758" w:rsidRDefault="00F814C3" w:rsidP="00F814C3">
            <w:pPr>
              <w:ind w:left="0" w:firstLine="0"/>
            </w:pPr>
            <w:r w:rsidRPr="00C03652">
              <w:rPr>
                <w:i/>
              </w:rPr>
              <w:t xml:space="preserve">“A UE is not expected to be scheduled by a PDCCH ending in symbol </w:t>
            </w:r>
            <m:oMath>
              <m:r>
                <w:rPr>
                  <w:rFonts w:ascii="Cambria Math" w:hAnsi="Cambria Math"/>
                </w:rPr>
                <m:t>i</m:t>
              </m:r>
            </m:oMath>
            <w:r w:rsidRPr="00C03652">
              <w:rPr>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Pr="00C03652">
              <w:rPr>
                <w:i/>
              </w:rPr>
              <w:t xml:space="preserve"> after symbol </w:t>
            </w:r>
            <m:oMath>
              <m:r>
                <w:rPr>
                  <w:rFonts w:ascii="Cambria Math" w:hAnsi="Cambria Math"/>
                </w:rPr>
                <m:t>i</m:t>
              </m:r>
            </m:oMath>
            <w:r w:rsidRPr="00C03652">
              <w:rPr>
                <w:i/>
              </w:rPr>
              <w:t xml:space="preserve">, and if the gap between the end of PDCCH and the beginning of symbol </w:t>
            </w:r>
            <m:oMath>
              <m:r>
                <w:rPr>
                  <w:rFonts w:ascii="Cambria Math" w:hAnsi="Cambria Math"/>
                </w:rPr>
                <m:t>j</m:t>
              </m:r>
            </m:oMath>
            <w:r w:rsidRPr="00C03652">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C03652">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C03652">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3652">
              <w:rPr>
                <w:i/>
              </w:rPr>
              <w:t>and the symbol duration are based on the minimum of the subcarrier spacing corresponding to the PUSCH with configured grant and the subcarrier spacing of the PDCCH scheduling the PUSCH.”</w:t>
            </w:r>
          </w:p>
          <w:p w14:paraId="126C5C2C" w14:textId="77777777" w:rsidR="00F814C3" w:rsidRDefault="00F814C3" w:rsidP="00F42A88">
            <w:pPr>
              <w:ind w:left="0" w:firstLine="0"/>
              <w:rPr>
                <w:lang w:eastAsia="zh-CN"/>
              </w:rPr>
            </w:pPr>
          </w:p>
        </w:tc>
        <w:tc>
          <w:tcPr>
            <w:tcW w:w="3964" w:type="dxa"/>
          </w:tcPr>
          <w:p w14:paraId="7ACE52E5" w14:textId="77777777" w:rsidR="00F814C3" w:rsidRDefault="00F814C3" w:rsidP="00F814C3">
            <w:pPr>
              <w:ind w:left="0" w:firstLine="0"/>
            </w:pPr>
            <w:r>
              <w:t xml:space="preserve">This </w:t>
            </w:r>
            <w:r w:rsidRPr="00415758">
              <w:t>paragraph describes the timeline restriction for the case that the DG PUSCH has the same HARQ process ID as the CG PUSCH</w:t>
            </w:r>
            <w:r w:rsidRPr="00345027">
              <w:t xml:space="preserve"> regardless </w:t>
            </w:r>
            <w:r>
              <w:t>if</w:t>
            </w:r>
            <w:r w:rsidRPr="00345027">
              <w:t xml:space="preserve"> they are overlapping or non-overlapping. According to 38.321, upon reception of the dynamic grant, the UE will restart the </w:t>
            </w:r>
            <w:r w:rsidRPr="00345027">
              <w:rPr>
                <w:i/>
              </w:rPr>
              <w:t>ConfiguredGrantTimer</w:t>
            </w:r>
            <w:r w:rsidRPr="00345027">
              <w:t xml:space="preserve"> for the corresponding HARQ process, and the running </w:t>
            </w:r>
            <w:r w:rsidRPr="00345027">
              <w:rPr>
                <w:i/>
              </w:rPr>
              <w:t>ConfiguredGrantTimer</w:t>
            </w:r>
            <w:r w:rsidRPr="00345027">
              <w:t xml:space="preserve"> will suspend the CG transmission with the same HARQ process. In order to leave enough time for </w:t>
            </w:r>
            <w:r>
              <w:t xml:space="preserve">the </w:t>
            </w:r>
            <w:r w:rsidRPr="00345027">
              <w:t xml:space="preserve">UE to suspend the CG transmission, the DCI for the DG PUSCH is required to obey the above timeline. </w:t>
            </w:r>
          </w:p>
          <w:p w14:paraId="6FB22E3A" w14:textId="77777777" w:rsidR="00F814C3" w:rsidRDefault="00F814C3" w:rsidP="00F814C3">
            <w:pPr>
              <w:ind w:left="0" w:firstLine="0"/>
            </w:pPr>
          </w:p>
          <w:p w14:paraId="15FB6A9F" w14:textId="584F27AE" w:rsidR="00F814C3" w:rsidRPr="00415758" w:rsidRDefault="00F814C3" w:rsidP="00F814C3">
            <w:pPr>
              <w:ind w:left="0" w:firstLine="0"/>
            </w:pPr>
            <w:r>
              <w:t xml:space="preserve">This case applies to both the same and different priority and no further clarification is needed. </w:t>
            </w:r>
          </w:p>
          <w:p w14:paraId="6218C8D7" w14:textId="77777777" w:rsidR="00F814C3" w:rsidRDefault="00F814C3" w:rsidP="00F42A88">
            <w:pPr>
              <w:ind w:left="0" w:firstLine="0"/>
              <w:rPr>
                <w:lang w:eastAsia="zh-CN"/>
              </w:rPr>
            </w:pPr>
          </w:p>
        </w:tc>
      </w:tr>
      <w:tr w:rsidR="00F814C3" w14:paraId="58F6B73F" w14:textId="77777777" w:rsidTr="00F814C3">
        <w:tc>
          <w:tcPr>
            <w:tcW w:w="810" w:type="dxa"/>
          </w:tcPr>
          <w:p w14:paraId="68FE39A3" w14:textId="0BE0C97A" w:rsidR="00F814C3" w:rsidRDefault="00F814C3" w:rsidP="00F42A88">
            <w:pPr>
              <w:ind w:left="0" w:firstLine="0"/>
              <w:rPr>
                <w:lang w:eastAsia="zh-CN"/>
              </w:rPr>
            </w:pPr>
            <w:r>
              <w:rPr>
                <w:lang w:eastAsia="zh-CN"/>
              </w:rPr>
              <w:t>#3</w:t>
            </w:r>
          </w:p>
        </w:tc>
        <w:tc>
          <w:tcPr>
            <w:tcW w:w="839" w:type="dxa"/>
          </w:tcPr>
          <w:p w14:paraId="670D0A2D" w14:textId="77777777" w:rsidR="00F814C3" w:rsidRDefault="00F814C3" w:rsidP="00F814C3">
            <w:pPr>
              <w:ind w:left="0" w:right="-1249" w:firstLine="0"/>
              <w:rPr>
                <w:lang w:eastAsia="zh-CN"/>
              </w:rPr>
            </w:pPr>
            <w:r>
              <w:rPr>
                <w:lang w:eastAsia="zh-CN"/>
              </w:rPr>
              <w:t xml:space="preserve">6.3.1 </w:t>
            </w:r>
          </w:p>
          <w:p w14:paraId="5F09D3ED" w14:textId="77777777" w:rsidR="00F814C3" w:rsidRDefault="00F814C3" w:rsidP="00F814C3">
            <w:pPr>
              <w:ind w:left="0" w:right="-1249" w:firstLine="0"/>
              <w:rPr>
                <w:lang w:eastAsia="zh-CN"/>
              </w:rPr>
            </w:pPr>
            <w:r>
              <w:rPr>
                <w:lang w:eastAsia="zh-CN"/>
              </w:rPr>
              <w:t xml:space="preserve">and </w:t>
            </w:r>
          </w:p>
          <w:p w14:paraId="7BF607BD" w14:textId="1714259C" w:rsidR="00F814C3" w:rsidRDefault="00F814C3" w:rsidP="00F814C3">
            <w:pPr>
              <w:ind w:left="0" w:right="-1249" w:firstLine="0"/>
              <w:rPr>
                <w:lang w:eastAsia="zh-CN"/>
              </w:rPr>
            </w:pPr>
            <w:r>
              <w:rPr>
                <w:lang w:eastAsia="zh-CN"/>
              </w:rPr>
              <w:t>6.3.2</w:t>
            </w:r>
          </w:p>
        </w:tc>
        <w:tc>
          <w:tcPr>
            <w:tcW w:w="4291" w:type="dxa"/>
          </w:tcPr>
          <w:p w14:paraId="76180429" w14:textId="77777777" w:rsidR="00F814C3" w:rsidRPr="00F814C3" w:rsidRDefault="00F814C3" w:rsidP="00F814C3">
            <w:pPr>
              <w:autoSpaceDE w:val="0"/>
              <w:autoSpaceDN w:val="0"/>
              <w:adjustRightInd w:val="0"/>
              <w:snapToGrid w:val="0"/>
              <w:spacing w:after="120"/>
              <w:ind w:left="0" w:firstLine="0"/>
              <w:jc w:val="both"/>
              <w:rPr>
                <w:i/>
              </w:rPr>
            </w:pPr>
            <w:r w:rsidRPr="00F814C3">
              <w:rPr>
                <w:i/>
              </w:rPr>
              <w:t xml:space="preserve">“For any RV sequence, the repetitions shall be terminated after transmitting K repetitions, or at the last transmission occasion among the K repetitions within the period P, or from the starting symbol of the repetition that overlaps with a PUSCH with the same HARQ process scheduled by </w:t>
            </w:r>
            <w:r w:rsidRPr="00F814C3">
              <w:rPr>
                <w:i/>
              </w:rPr>
              <w:lastRenderedPageBreak/>
              <w:t>DCI format 0_0, 0_1 or 0_2, whichever is reached first. 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1264811F" w14:textId="77777777" w:rsidR="00F814C3" w:rsidRPr="00D8752A" w:rsidRDefault="00F814C3" w:rsidP="00F814C3">
            <w:pPr>
              <w:ind w:left="0" w:right="-1249" w:firstLine="0"/>
              <w:rPr>
                <w:i/>
              </w:rPr>
            </w:pPr>
          </w:p>
          <w:p w14:paraId="2893E296" w14:textId="743CEA17" w:rsidR="00F814C3" w:rsidRPr="00F814C3" w:rsidRDefault="00F814C3" w:rsidP="00F814C3">
            <w:pPr>
              <w:autoSpaceDE w:val="0"/>
              <w:autoSpaceDN w:val="0"/>
              <w:adjustRightInd w:val="0"/>
              <w:snapToGrid w:val="0"/>
              <w:spacing w:after="120"/>
              <w:ind w:left="0" w:firstLine="0"/>
              <w:jc w:val="both"/>
              <w:rPr>
                <w:rFonts w:ascii="Times New Roman" w:eastAsia="SimSun" w:hAnsi="Times New Roman"/>
                <w:sz w:val="22"/>
                <w:szCs w:val="22"/>
                <w:lang w:val="en-US"/>
              </w:rPr>
            </w:pPr>
            <w:r w:rsidRPr="00F814C3">
              <w:rPr>
                <w:i/>
              </w:rPr>
              <w:t>“For any RV sequence, the repetitions shall be terminated after transmitting K nominal repetitions, or at the last transmission occasion among the K nominal repetitions within the period P, or from the starting symbol of an actual repetition that overlaps with a PUSCH with the same HARQ process scheduled by DCI format 0_0, 0_1 or 0_2, whichever is reached first. The UE is not expected to be configured with the time duration for the transmission of K nominal repetitions larger than the time duration derived by the periodicity P.”</w:t>
            </w:r>
          </w:p>
        </w:tc>
        <w:tc>
          <w:tcPr>
            <w:tcW w:w="3964" w:type="dxa"/>
          </w:tcPr>
          <w:p w14:paraId="27D9D972" w14:textId="6AFBC47C" w:rsidR="00D8752A" w:rsidRDefault="00D8752A" w:rsidP="00F814C3">
            <w:pPr>
              <w:autoSpaceDE w:val="0"/>
              <w:autoSpaceDN w:val="0"/>
              <w:adjustRightInd w:val="0"/>
              <w:snapToGrid w:val="0"/>
              <w:spacing w:after="120"/>
              <w:ind w:left="0" w:firstLine="0"/>
              <w:jc w:val="both"/>
            </w:pPr>
            <w:r>
              <w:lastRenderedPageBreak/>
              <w:t>These</w:t>
            </w:r>
            <w:r w:rsidR="00F814C3" w:rsidRPr="00F814C3">
              <w:t xml:space="preserve"> paragraph</w:t>
            </w:r>
            <w:r>
              <w:t>s describe</w:t>
            </w:r>
            <w:r w:rsidR="00F814C3" w:rsidRPr="00F814C3">
              <w:t xml:space="preserve"> the termination condition for CG PUSCH. </w:t>
            </w:r>
          </w:p>
          <w:p w14:paraId="6B521310" w14:textId="77777777" w:rsidR="00D8752A" w:rsidRDefault="00F814C3" w:rsidP="00F814C3">
            <w:pPr>
              <w:autoSpaceDE w:val="0"/>
              <w:autoSpaceDN w:val="0"/>
              <w:adjustRightInd w:val="0"/>
              <w:snapToGrid w:val="0"/>
              <w:spacing w:after="120"/>
              <w:ind w:left="0" w:firstLine="0"/>
              <w:jc w:val="both"/>
            </w:pPr>
            <w:r w:rsidRPr="00F814C3">
              <w:t>The third condition (“</w:t>
            </w:r>
            <w:r w:rsidRPr="00F814C3">
              <w:rPr>
                <w:i/>
              </w:rPr>
              <w:t>or from the starting symbol of the repetition that overlaps with a PUSCH with the same HARQ process scheduled by DCI format 0_0, 0_1 or 0_2</w:t>
            </w:r>
            <w:r w:rsidRPr="00F814C3">
              <w:t xml:space="preserve">”) is </w:t>
            </w:r>
            <w:r w:rsidRPr="00F814C3">
              <w:lastRenderedPageBreak/>
              <w:t xml:space="preserve">for DG PUSCH overriding CG PUSCH with the same HARQ process. The DG PUSCH can be scheduled with any priority, therefore the two PUSCHs can be either of the same priority or different priorities. </w:t>
            </w:r>
          </w:p>
          <w:p w14:paraId="1C6C0C38" w14:textId="46B22A3F" w:rsidR="00F814C3" w:rsidRPr="00F814C3" w:rsidRDefault="00F814C3" w:rsidP="00F814C3">
            <w:pPr>
              <w:autoSpaceDE w:val="0"/>
              <w:autoSpaceDN w:val="0"/>
              <w:adjustRightInd w:val="0"/>
              <w:snapToGrid w:val="0"/>
              <w:spacing w:after="120"/>
              <w:ind w:left="0" w:firstLine="0"/>
              <w:jc w:val="both"/>
            </w:pPr>
            <w:r w:rsidRPr="00F814C3">
              <w:t>Thus, also the third identified case applies to any PHY layer priority and no clarification is needed.</w:t>
            </w:r>
          </w:p>
          <w:p w14:paraId="4C6850F5" w14:textId="77777777" w:rsidR="00F814C3" w:rsidRPr="00F814C3" w:rsidRDefault="00F814C3" w:rsidP="00F42A88">
            <w:pPr>
              <w:ind w:left="0" w:firstLine="0"/>
              <w:rPr>
                <w:lang w:val="en-US" w:eastAsia="zh-CN"/>
              </w:rPr>
            </w:pPr>
          </w:p>
        </w:tc>
      </w:tr>
    </w:tbl>
    <w:p w14:paraId="1E943338" w14:textId="77777777" w:rsidR="00F814C3" w:rsidRDefault="00F814C3" w:rsidP="00F42A88">
      <w:pPr>
        <w:rPr>
          <w:lang w:eastAsia="zh-CN"/>
        </w:rPr>
      </w:pPr>
    </w:p>
    <w:p w14:paraId="67CEE4F9" w14:textId="77777777" w:rsidR="006F45A6" w:rsidRDefault="006F45A6" w:rsidP="00F42A88">
      <w:pPr>
        <w:rPr>
          <w:lang w:eastAsia="zh-CN"/>
        </w:rPr>
      </w:pPr>
    </w:p>
    <w:p w14:paraId="00A66626" w14:textId="77777777" w:rsidR="00D8752A" w:rsidRDefault="00D8752A" w:rsidP="00D8752A">
      <w:pPr>
        <w:rPr>
          <w:b/>
          <w:u w:val="single"/>
          <w:lang w:eastAsia="zh-CN"/>
        </w:rPr>
      </w:pPr>
      <w:r w:rsidRPr="00C03652">
        <w:rPr>
          <w:b/>
          <w:u w:val="single"/>
          <w:lang w:eastAsia="zh-CN"/>
        </w:rPr>
        <w:t>Outcome of analysis:</w:t>
      </w:r>
    </w:p>
    <w:p w14:paraId="0AA97203" w14:textId="53C066E2" w:rsidR="00D8752A" w:rsidRDefault="00D8752A" w:rsidP="00D8752A">
      <w:pPr>
        <w:ind w:left="0" w:firstLine="0"/>
      </w:pPr>
      <w:r>
        <w:rPr>
          <w:rFonts w:hint="eastAsia"/>
          <w:lang w:eastAsia="zh-CN"/>
        </w:rPr>
        <w:t>B</w:t>
      </w:r>
      <w:r>
        <w:rPr>
          <w:lang w:eastAsia="zh-CN"/>
        </w:rPr>
        <w:t>ased on the above analysis, all o</w:t>
      </w:r>
      <w:r>
        <w:t xml:space="preserve">ther cases for prioritization related to PUSCH overlap which can be found in TS 38.214 are not restricted to PUSCHs with same priorities. They apply naturally also to different PHY priorities. Therefore, no clarification should be given for them. The only identified case that needs </w:t>
      </w:r>
      <w:r w:rsidR="00BF687B">
        <w:t xml:space="preserve">the </w:t>
      </w:r>
      <w:r>
        <w:t xml:space="preserve">clarification that it only applies for the same priority, </w:t>
      </w:r>
      <w:r w:rsidR="00BF687B">
        <w:t>is the one for overlap between</w:t>
      </w:r>
      <w:r>
        <w:t xml:space="preserve"> SP-CSI and data, for which the TP is proposed in [1].</w:t>
      </w:r>
    </w:p>
    <w:p w14:paraId="21878508" w14:textId="77777777" w:rsidR="00D8752A" w:rsidRDefault="00D8752A" w:rsidP="00D8752A"/>
    <w:p w14:paraId="67073BC3" w14:textId="00597D29" w:rsidR="00D8752A" w:rsidRDefault="00D8752A" w:rsidP="00D8752A">
      <w:pPr>
        <w:ind w:left="0" w:firstLine="0"/>
      </w:pPr>
      <w:r>
        <w:t xml:space="preserve">The fact that it is now found that all other cases apply to any priority make the need for a clarification in section 5.2.5 for the same PHY priority even more urgent than identified last meeting. Otherwise, one could wrongly assume that even the specified overlap handling between SP-CSI and data applies to any priority and one would </w:t>
      </w:r>
      <w:r w:rsidR="00BF687B">
        <w:t xml:space="preserve">wrongly </w:t>
      </w:r>
      <w:r>
        <w:t xml:space="preserve">let the </w:t>
      </w:r>
      <w:r w:rsidR="00BF687B">
        <w:t xml:space="preserve">LP PUSCH with </w:t>
      </w:r>
      <w:r>
        <w:t xml:space="preserve">data cancel the HP </w:t>
      </w:r>
      <w:r w:rsidR="00BF687B">
        <w:t xml:space="preserve">PUSCH with </w:t>
      </w:r>
      <w:r>
        <w:t xml:space="preserve">SP-SCI, which has to be avoided. </w:t>
      </w:r>
    </w:p>
    <w:p w14:paraId="2F0D2D6E" w14:textId="77777777" w:rsidR="00D8752A" w:rsidRDefault="00D8752A" w:rsidP="00D8752A">
      <w:pPr>
        <w:ind w:left="0" w:firstLine="0"/>
        <w:rPr>
          <w:lang w:eastAsia="zh-CN"/>
        </w:rPr>
      </w:pPr>
    </w:p>
    <w:p w14:paraId="1B8CA4B6" w14:textId="66C0F4D4" w:rsidR="00D8752A" w:rsidRDefault="00D8752A" w:rsidP="00D8752A">
      <w:r>
        <w:t xml:space="preserve">In [2], the following observation is therefore made: </w:t>
      </w:r>
    </w:p>
    <w:p w14:paraId="137D639A" w14:textId="77777777" w:rsidR="00D8752A" w:rsidRDefault="00D8752A" w:rsidP="00D8752A">
      <w:pPr>
        <w:ind w:left="0" w:firstLine="0"/>
        <w:rPr>
          <w:b/>
          <w:i/>
          <w:u w:val="single"/>
          <w:lang w:eastAsia="zh-CN"/>
        </w:rPr>
      </w:pPr>
    </w:p>
    <w:p w14:paraId="7D979575" w14:textId="77777777" w:rsidR="00D8752A" w:rsidRDefault="00D8752A" w:rsidP="00D8752A">
      <w:pPr>
        <w:ind w:left="0" w:firstLine="0"/>
        <w:rPr>
          <w:b/>
          <w:i/>
          <w:lang w:eastAsia="zh-CN"/>
        </w:rPr>
      </w:pPr>
      <w:r w:rsidRPr="00D76A94">
        <w:rPr>
          <w:rFonts w:hint="eastAsia"/>
          <w:b/>
          <w:i/>
          <w:u w:val="single"/>
          <w:lang w:eastAsia="zh-CN"/>
        </w:rPr>
        <w:t>O</w:t>
      </w:r>
      <w:r w:rsidRPr="00D76A94">
        <w:rPr>
          <w:b/>
          <w:i/>
          <w:u w:val="single"/>
          <w:lang w:eastAsia="zh-CN"/>
        </w:rPr>
        <w:t>bservation:</w:t>
      </w:r>
      <w:r w:rsidRPr="00D76A94">
        <w:rPr>
          <w:b/>
          <w:i/>
          <w:lang w:eastAsia="zh-CN"/>
        </w:rPr>
        <w:t xml:space="preserve"> </w:t>
      </w:r>
      <w:r>
        <w:rPr>
          <w:b/>
          <w:i/>
          <w:lang w:eastAsia="zh-CN"/>
        </w:rPr>
        <w:t xml:space="preserve">The only case for PUSCH overlap that is specified in TS 38.214 and that </w:t>
      </w:r>
      <w:r w:rsidRPr="00C03652">
        <w:rPr>
          <w:b/>
          <w:i/>
          <w:u w:val="single"/>
          <w:lang w:eastAsia="zh-CN"/>
        </w:rPr>
        <w:t>only</w:t>
      </w:r>
      <w:r>
        <w:rPr>
          <w:b/>
          <w:i/>
          <w:lang w:eastAsia="zh-CN"/>
        </w:rPr>
        <w:t xml:space="preserve"> should apply to the same PHY priority, is the one in Section 5.2.5 for the overlap handling between PUSCHs where one is carrying data and the other is carrying SP-CSI. All other cases apply to any priority and no further clarification should be given. Not clarifying section 5.2.5, on the other hand, would cause more confusion, since based on the generic applicability of the other cases, one could wrongly assume that even this situation is for the overlap of any PHY priority. </w:t>
      </w:r>
    </w:p>
    <w:p w14:paraId="0B278F5A" w14:textId="77777777" w:rsidR="00D8752A" w:rsidRDefault="00D8752A" w:rsidP="00F42A88">
      <w:pPr>
        <w:rPr>
          <w:lang w:eastAsia="zh-CN"/>
        </w:rPr>
      </w:pPr>
    </w:p>
    <w:p w14:paraId="07B33289" w14:textId="77777777" w:rsidR="00D8752A" w:rsidRDefault="00D8752A" w:rsidP="00F42A88">
      <w:pPr>
        <w:rPr>
          <w:lang w:eastAsia="zh-CN"/>
        </w:rPr>
      </w:pPr>
    </w:p>
    <w:p w14:paraId="3724EC90" w14:textId="0FF43661" w:rsidR="00F814C3" w:rsidRPr="00A65657" w:rsidRDefault="00D8752A" w:rsidP="00D00F01">
      <w:pPr>
        <w:ind w:left="0" w:firstLine="0"/>
        <w:rPr>
          <w:b/>
          <w:i/>
          <w:lang w:eastAsia="zh-CN"/>
        </w:rPr>
      </w:pPr>
      <w:r w:rsidRPr="00A65657">
        <w:rPr>
          <w:b/>
          <w:i/>
          <w:lang w:eastAsia="zh-CN"/>
        </w:rPr>
        <w:t xml:space="preserve">Q1: </w:t>
      </w:r>
      <w:r w:rsidR="00BF687B" w:rsidRPr="00A65657">
        <w:rPr>
          <w:b/>
          <w:i/>
          <w:lang w:eastAsia="zh-CN"/>
        </w:rPr>
        <w:t>Companies are encouraged to share their view: d</w:t>
      </w:r>
      <w:r w:rsidR="00D00F01" w:rsidRPr="00A65657">
        <w:rPr>
          <w:b/>
          <w:i/>
          <w:lang w:eastAsia="zh-CN"/>
        </w:rPr>
        <w:t xml:space="preserve">o you agree with the </w:t>
      </w:r>
      <w:r w:rsidR="00BF687B" w:rsidRPr="00A65657">
        <w:rPr>
          <w:b/>
          <w:i/>
          <w:lang w:eastAsia="zh-CN"/>
        </w:rPr>
        <w:t xml:space="preserve">above </w:t>
      </w:r>
      <w:r w:rsidR="00D00F01" w:rsidRPr="00A65657">
        <w:rPr>
          <w:b/>
          <w:i/>
          <w:lang w:eastAsia="zh-CN"/>
        </w:rPr>
        <w:t xml:space="preserve">analysis </w:t>
      </w:r>
      <w:r w:rsidR="00BF687B" w:rsidRPr="00A65657">
        <w:rPr>
          <w:b/>
          <w:i/>
          <w:lang w:eastAsia="zh-CN"/>
        </w:rPr>
        <w:t xml:space="preserve">that </w:t>
      </w:r>
      <w:r w:rsidR="00D00F01" w:rsidRPr="00A65657">
        <w:rPr>
          <w:b/>
          <w:i/>
          <w:lang w:eastAsia="zh-CN"/>
        </w:rPr>
        <w:t>the other cases #1, #2, #3 apply to the same and different PHY priorities?</w:t>
      </w:r>
    </w:p>
    <w:tbl>
      <w:tblPr>
        <w:tblStyle w:val="TableGrid"/>
        <w:tblW w:w="0" w:type="auto"/>
        <w:tblLook w:val="04A0" w:firstRow="1" w:lastRow="0" w:firstColumn="1" w:lastColumn="0" w:noHBand="0" w:noVBand="1"/>
      </w:tblPr>
      <w:tblGrid>
        <w:gridCol w:w="1885"/>
        <w:gridCol w:w="7131"/>
      </w:tblGrid>
      <w:tr w:rsidR="00A65657" w14:paraId="3A23DE8B" w14:textId="77777777" w:rsidTr="00A65657">
        <w:tc>
          <w:tcPr>
            <w:tcW w:w="1885" w:type="dxa"/>
            <w:shd w:val="clear" w:color="auto" w:fill="92D050"/>
          </w:tcPr>
          <w:p w14:paraId="424F78B8" w14:textId="104272C8" w:rsidR="00A65657" w:rsidRDefault="00A65657" w:rsidP="00A65657">
            <w:pPr>
              <w:ind w:left="0" w:firstLine="0"/>
              <w:rPr>
                <w:lang w:eastAsia="zh-CN"/>
              </w:rPr>
            </w:pPr>
            <w:r>
              <w:rPr>
                <w:lang w:eastAsia="zh-CN"/>
              </w:rPr>
              <w:t>Companies</w:t>
            </w:r>
          </w:p>
        </w:tc>
        <w:tc>
          <w:tcPr>
            <w:tcW w:w="7131" w:type="dxa"/>
            <w:shd w:val="clear" w:color="auto" w:fill="92D050"/>
          </w:tcPr>
          <w:p w14:paraId="7DD6F28C" w14:textId="603A195A" w:rsidR="00A65657" w:rsidRDefault="00A65657" w:rsidP="00A65657">
            <w:pPr>
              <w:ind w:left="0" w:firstLine="0"/>
              <w:rPr>
                <w:lang w:eastAsia="zh-CN"/>
              </w:rPr>
            </w:pPr>
            <w:r>
              <w:rPr>
                <w:lang w:eastAsia="zh-CN"/>
              </w:rPr>
              <w:t>View</w:t>
            </w:r>
          </w:p>
        </w:tc>
      </w:tr>
      <w:tr w:rsidR="00A65657" w14:paraId="7115F345" w14:textId="77777777" w:rsidTr="00A65657">
        <w:tc>
          <w:tcPr>
            <w:tcW w:w="1885" w:type="dxa"/>
          </w:tcPr>
          <w:p w14:paraId="0D1D53BD" w14:textId="77777777" w:rsidR="00A65657" w:rsidRDefault="00A65657" w:rsidP="00D00F01">
            <w:pPr>
              <w:ind w:left="0" w:firstLine="0"/>
              <w:rPr>
                <w:lang w:eastAsia="zh-CN"/>
              </w:rPr>
            </w:pPr>
          </w:p>
        </w:tc>
        <w:tc>
          <w:tcPr>
            <w:tcW w:w="7131" w:type="dxa"/>
          </w:tcPr>
          <w:p w14:paraId="392239F3" w14:textId="77777777" w:rsidR="00A65657" w:rsidRDefault="00A65657" w:rsidP="00D00F01">
            <w:pPr>
              <w:ind w:left="0" w:firstLine="0"/>
              <w:rPr>
                <w:lang w:eastAsia="zh-CN"/>
              </w:rPr>
            </w:pPr>
          </w:p>
        </w:tc>
      </w:tr>
    </w:tbl>
    <w:p w14:paraId="1A4B4AEC" w14:textId="77777777" w:rsidR="00A65657" w:rsidRDefault="00A65657" w:rsidP="00D00F01">
      <w:pPr>
        <w:ind w:left="0" w:firstLine="0"/>
        <w:rPr>
          <w:lang w:eastAsia="zh-CN"/>
        </w:rPr>
      </w:pPr>
    </w:p>
    <w:p w14:paraId="26D6DCAA" w14:textId="77777777" w:rsidR="00BF687B" w:rsidRDefault="00BF687B" w:rsidP="00D00F01">
      <w:pPr>
        <w:ind w:left="0" w:firstLine="0"/>
        <w:rPr>
          <w:lang w:eastAsia="zh-CN"/>
        </w:rPr>
      </w:pPr>
    </w:p>
    <w:p w14:paraId="1BDC2CCB" w14:textId="56F31973" w:rsidR="00BF687B" w:rsidRPr="00A65657" w:rsidRDefault="00BF687B" w:rsidP="00D00F01">
      <w:pPr>
        <w:ind w:left="0" w:firstLine="0"/>
        <w:rPr>
          <w:b/>
          <w:i/>
          <w:lang w:eastAsia="zh-CN"/>
        </w:rPr>
      </w:pPr>
      <w:r w:rsidRPr="00A65657">
        <w:rPr>
          <w:b/>
          <w:i/>
          <w:lang w:eastAsia="zh-CN"/>
        </w:rPr>
        <w:t>Q2: Based on last meetings discussion and the analysis</w:t>
      </w:r>
      <w:r w:rsidR="00A65657" w:rsidRPr="00A65657">
        <w:rPr>
          <w:b/>
          <w:i/>
          <w:lang w:eastAsia="zh-CN"/>
        </w:rPr>
        <w:t xml:space="preserve"> related to </w:t>
      </w:r>
      <w:r w:rsidRPr="00A65657">
        <w:rPr>
          <w:b/>
          <w:i/>
          <w:lang w:eastAsia="zh-CN"/>
        </w:rPr>
        <w:t xml:space="preserve">Question 1, do you have </w:t>
      </w:r>
      <w:r w:rsidR="00ED1DC7">
        <w:rPr>
          <w:b/>
          <w:i/>
          <w:lang w:eastAsia="zh-CN"/>
        </w:rPr>
        <w:t xml:space="preserve">a </w:t>
      </w:r>
      <w:r w:rsidRPr="00A65657">
        <w:rPr>
          <w:b/>
          <w:i/>
          <w:lang w:eastAsia="zh-CN"/>
        </w:rPr>
        <w:t xml:space="preserve">strong concern with </w:t>
      </w:r>
      <w:r w:rsidR="00ED1DC7">
        <w:rPr>
          <w:b/>
          <w:i/>
          <w:lang w:eastAsia="zh-CN"/>
        </w:rPr>
        <w:t>P</w:t>
      </w:r>
      <w:r w:rsidRPr="00A65657">
        <w:rPr>
          <w:b/>
          <w:i/>
          <w:lang w:eastAsia="zh-CN"/>
        </w:rPr>
        <w:t>roposal</w:t>
      </w:r>
      <w:r w:rsidR="00ED1DC7">
        <w:rPr>
          <w:b/>
          <w:i/>
          <w:lang w:eastAsia="zh-CN"/>
        </w:rPr>
        <w:t xml:space="preserve"> 1 below to adopt the </w:t>
      </w:r>
      <w:r w:rsidR="00ED1DC7" w:rsidRPr="00A65657">
        <w:rPr>
          <w:b/>
          <w:i/>
          <w:lang w:eastAsia="zh-CN"/>
        </w:rPr>
        <w:t>TPs for 38.213 and for 38.214, to specify the agreed Case #1 in 38.213 and to clarify in 38.214, Section 5.2.5, that for two overlapping PUSCHs it is valid f</w:t>
      </w:r>
      <w:r w:rsidR="00ED1DC7">
        <w:rPr>
          <w:b/>
          <w:i/>
          <w:lang w:eastAsia="zh-CN"/>
        </w:rPr>
        <w:t>or the same PHY priority index</w:t>
      </w:r>
      <w:r w:rsidR="00A65657" w:rsidRPr="00A65657">
        <w:rPr>
          <w:b/>
          <w:i/>
          <w:lang w:eastAsia="zh-CN"/>
        </w:rPr>
        <w:t>?</w:t>
      </w:r>
      <w:r w:rsidRPr="00A65657">
        <w:rPr>
          <w:b/>
          <w:i/>
          <w:lang w:eastAsia="zh-CN"/>
        </w:rPr>
        <w:t xml:space="preserve"> </w:t>
      </w:r>
    </w:p>
    <w:p w14:paraId="72EB1379" w14:textId="77777777" w:rsidR="00ED1DC7" w:rsidRDefault="00ED1DC7" w:rsidP="00ED1DC7">
      <w:pPr>
        <w:ind w:left="0" w:firstLine="0"/>
        <w:rPr>
          <w:lang w:eastAsia="zh-CN"/>
        </w:rPr>
      </w:pPr>
    </w:p>
    <w:tbl>
      <w:tblPr>
        <w:tblStyle w:val="TableGrid"/>
        <w:tblW w:w="0" w:type="auto"/>
        <w:tblLook w:val="04A0" w:firstRow="1" w:lastRow="0" w:firstColumn="1" w:lastColumn="0" w:noHBand="0" w:noVBand="1"/>
      </w:tblPr>
      <w:tblGrid>
        <w:gridCol w:w="1885"/>
        <w:gridCol w:w="7131"/>
      </w:tblGrid>
      <w:tr w:rsidR="00ED1DC7" w14:paraId="7A1059B4" w14:textId="77777777" w:rsidTr="001E33A4">
        <w:tc>
          <w:tcPr>
            <w:tcW w:w="1885" w:type="dxa"/>
            <w:shd w:val="clear" w:color="auto" w:fill="92D050"/>
          </w:tcPr>
          <w:p w14:paraId="3F56F155" w14:textId="77777777" w:rsidR="00ED1DC7" w:rsidRDefault="00ED1DC7" w:rsidP="001E33A4">
            <w:pPr>
              <w:ind w:left="0" w:firstLine="0"/>
              <w:rPr>
                <w:lang w:eastAsia="zh-CN"/>
              </w:rPr>
            </w:pPr>
            <w:r>
              <w:rPr>
                <w:lang w:eastAsia="zh-CN"/>
              </w:rPr>
              <w:t>Companies</w:t>
            </w:r>
          </w:p>
        </w:tc>
        <w:tc>
          <w:tcPr>
            <w:tcW w:w="7131" w:type="dxa"/>
            <w:shd w:val="clear" w:color="auto" w:fill="92D050"/>
          </w:tcPr>
          <w:p w14:paraId="057524C5" w14:textId="77777777" w:rsidR="00ED1DC7" w:rsidRDefault="00ED1DC7" w:rsidP="001E33A4">
            <w:pPr>
              <w:ind w:left="0" w:firstLine="0"/>
              <w:rPr>
                <w:lang w:eastAsia="zh-CN"/>
              </w:rPr>
            </w:pPr>
            <w:r>
              <w:rPr>
                <w:lang w:eastAsia="zh-CN"/>
              </w:rPr>
              <w:t>Concern</w:t>
            </w:r>
          </w:p>
        </w:tc>
      </w:tr>
      <w:tr w:rsidR="00ED1DC7" w14:paraId="262426F5" w14:textId="77777777" w:rsidTr="001E33A4">
        <w:tc>
          <w:tcPr>
            <w:tcW w:w="1885" w:type="dxa"/>
          </w:tcPr>
          <w:p w14:paraId="604E3ACF" w14:textId="77777777" w:rsidR="00ED1DC7" w:rsidRDefault="00ED1DC7" w:rsidP="001E33A4">
            <w:pPr>
              <w:ind w:left="0" w:firstLine="0"/>
              <w:rPr>
                <w:lang w:eastAsia="zh-CN"/>
              </w:rPr>
            </w:pPr>
          </w:p>
        </w:tc>
        <w:tc>
          <w:tcPr>
            <w:tcW w:w="7131" w:type="dxa"/>
          </w:tcPr>
          <w:p w14:paraId="3433111C" w14:textId="77777777" w:rsidR="00ED1DC7" w:rsidRDefault="00ED1DC7" w:rsidP="001E33A4">
            <w:pPr>
              <w:ind w:left="0" w:firstLine="0"/>
              <w:rPr>
                <w:lang w:eastAsia="zh-CN"/>
              </w:rPr>
            </w:pPr>
          </w:p>
        </w:tc>
      </w:tr>
    </w:tbl>
    <w:p w14:paraId="53F738EE" w14:textId="77777777" w:rsidR="00ED1DC7" w:rsidRDefault="00ED1DC7" w:rsidP="00ED1DC7">
      <w:pPr>
        <w:ind w:left="0" w:firstLine="0"/>
        <w:rPr>
          <w:lang w:eastAsia="zh-CN"/>
        </w:rPr>
      </w:pPr>
    </w:p>
    <w:p w14:paraId="4E4FD794" w14:textId="77777777" w:rsidR="00ED1DC7" w:rsidRDefault="00ED1DC7" w:rsidP="00ED1DC7">
      <w:pPr>
        <w:rPr>
          <w:lang w:eastAsia="zh-CN"/>
        </w:rPr>
      </w:pPr>
    </w:p>
    <w:p w14:paraId="75EA61F7" w14:textId="77777777" w:rsidR="00A65657" w:rsidRPr="00A65657" w:rsidRDefault="00A65657" w:rsidP="00D00F01">
      <w:pPr>
        <w:ind w:left="0" w:firstLine="0"/>
        <w:rPr>
          <w:b/>
          <w:i/>
          <w:lang w:eastAsia="zh-CN"/>
        </w:rPr>
      </w:pPr>
    </w:p>
    <w:p w14:paraId="3B17EEBF" w14:textId="3FC3D5EF" w:rsidR="00A65657" w:rsidRPr="00A65657" w:rsidRDefault="00A65657" w:rsidP="00D00F01">
      <w:pPr>
        <w:ind w:left="0" w:firstLine="0"/>
        <w:rPr>
          <w:b/>
          <w:i/>
          <w:lang w:eastAsia="zh-CN"/>
        </w:rPr>
      </w:pPr>
      <w:r w:rsidRPr="00ED1DC7">
        <w:rPr>
          <w:b/>
          <w:i/>
          <w:highlight w:val="yellow"/>
          <w:lang w:eastAsia="zh-CN"/>
        </w:rPr>
        <w:t>Proposal</w:t>
      </w:r>
      <w:r w:rsidR="00ED1DC7" w:rsidRPr="00ED1DC7">
        <w:rPr>
          <w:b/>
          <w:i/>
          <w:highlight w:val="yellow"/>
          <w:lang w:eastAsia="zh-CN"/>
        </w:rPr>
        <w:t xml:space="preserve"> 1</w:t>
      </w:r>
      <w:r w:rsidRPr="00A65657">
        <w:rPr>
          <w:b/>
          <w:i/>
          <w:lang w:eastAsia="zh-CN"/>
        </w:rPr>
        <w:t>: Adopt the followin</w:t>
      </w:r>
      <w:r w:rsidR="00ED1DC7">
        <w:rPr>
          <w:b/>
          <w:i/>
          <w:lang w:eastAsia="zh-CN"/>
        </w:rPr>
        <w:t>g TPs for 38.213 and for 38.214:</w:t>
      </w:r>
      <w:r w:rsidRPr="00A65657">
        <w:rPr>
          <w:b/>
          <w:i/>
          <w:lang w:eastAsia="zh-CN"/>
        </w:rPr>
        <w:t xml:space="preserve"> </w:t>
      </w:r>
    </w:p>
    <w:p w14:paraId="36D07A8C" w14:textId="77777777" w:rsidR="00A65657" w:rsidRDefault="00A65657" w:rsidP="00D00F01">
      <w:pPr>
        <w:ind w:left="0" w:firstLine="0"/>
        <w:rPr>
          <w:lang w:eastAsia="zh-CN"/>
        </w:rPr>
      </w:pPr>
    </w:p>
    <w:p w14:paraId="1757AC0D" w14:textId="7CF3FAAC" w:rsidR="00A65657" w:rsidRPr="00ED1DC7" w:rsidRDefault="00A65657" w:rsidP="00D00F01">
      <w:pPr>
        <w:ind w:left="0" w:firstLine="0"/>
        <w:rPr>
          <w:b/>
          <w:u w:val="single"/>
          <w:lang w:eastAsia="zh-CN"/>
        </w:rPr>
      </w:pPr>
      <w:r w:rsidRPr="00ED1DC7">
        <w:rPr>
          <w:b/>
          <w:u w:val="single"/>
          <w:lang w:eastAsia="zh-CN"/>
        </w:rPr>
        <w:t>TP for 38.213, Section 9:</w:t>
      </w:r>
    </w:p>
    <w:tbl>
      <w:tblPr>
        <w:tblStyle w:val="TableGrid"/>
        <w:tblW w:w="0" w:type="auto"/>
        <w:tblLook w:val="04A0" w:firstRow="1" w:lastRow="0" w:firstColumn="1" w:lastColumn="0" w:noHBand="0" w:noVBand="1"/>
      </w:tblPr>
      <w:tblGrid>
        <w:gridCol w:w="9016"/>
      </w:tblGrid>
      <w:tr w:rsidR="00A65657" w14:paraId="47820460" w14:textId="77777777" w:rsidTr="00A65657">
        <w:tc>
          <w:tcPr>
            <w:tcW w:w="9016" w:type="dxa"/>
          </w:tcPr>
          <w:p w14:paraId="5436086B" w14:textId="73253576" w:rsidR="00ED1DC7" w:rsidRPr="00B84A91" w:rsidRDefault="00ED1DC7" w:rsidP="00ED1DC7">
            <w:pPr>
              <w:keepNext/>
              <w:keepLines/>
              <w:pBdr>
                <w:top w:val="single" w:sz="12" w:space="3" w:color="auto"/>
              </w:pBdr>
              <w:tabs>
                <w:tab w:val="left" w:pos="1134"/>
              </w:tabs>
              <w:spacing w:before="240"/>
              <w:outlineLvl w:val="0"/>
              <w:rPr>
                <w:rFonts w:ascii="Arial" w:hAnsi="Arial"/>
                <w:sz w:val="36"/>
              </w:rPr>
            </w:pPr>
            <w:r w:rsidRPr="00B84A91">
              <w:rPr>
                <w:rFonts w:ascii="Arial" w:hAnsi="Arial"/>
                <w:sz w:val="36"/>
              </w:rPr>
              <w:t xml:space="preserve">9   </w:t>
            </w:r>
            <w:r w:rsidRPr="00B84A91">
              <w:rPr>
                <w:rFonts w:cs="Arial"/>
                <w:sz w:val="24"/>
                <w:szCs w:val="44"/>
              </w:rPr>
              <w:t xml:space="preserve">  </w:t>
            </w:r>
            <w:r w:rsidRPr="00B84A91">
              <w:rPr>
                <w:rFonts w:ascii="Arial" w:hAnsi="Arial"/>
                <w:sz w:val="36"/>
              </w:rPr>
              <w:t xml:space="preserve">UE procedure for reporting control information </w:t>
            </w:r>
          </w:p>
          <w:p w14:paraId="37EDC491" w14:textId="77777777" w:rsidR="00ED1DC7" w:rsidRDefault="00ED1DC7" w:rsidP="00ED1DC7">
            <w:pPr>
              <w:jc w:val="center"/>
              <w:rPr>
                <w:color w:val="FF0000"/>
              </w:rPr>
            </w:pPr>
            <w:r w:rsidRPr="00A34141">
              <w:rPr>
                <w:color w:val="FF0000"/>
              </w:rPr>
              <w:t>&lt; Unchanged parts are omitted &gt;</w:t>
            </w:r>
          </w:p>
          <w:p w14:paraId="379AC465" w14:textId="77777777" w:rsidR="00ED1DC7" w:rsidRPr="00C06B59" w:rsidRDefault="00ED1DC7" w:rsidP="00ED1DC7">
            <w:pPr>
              <w:ind w:left="0" w:firstLine="0"/>
              <w:rPr>
                <w:rFonts w:eastAsia="Gulim"/>
                <w:i/>
                <w:lang w:eastAsia="ko-KR"/>
              </w:rPr>
            </w:pPr>
          </w:p>
          <w:p w14:paraId="476D28BD" w14:textId="77777777" w:rsidR="00ED1DC7" w:rsidRPr="00C06B59" w:rsidRDefault="00ED1DC7" w:rsidP="00ED1DC7">
            <w:pPr>
              <w:pStyle w:val="B2"/>
              <w:ind w:left="0" w:firstLine="0"/>
              <w:rPr>
                <w:rFonts w:eastAsia="Gulim"/>
              </w:rPr>
            </w:pPr>
            <w:r w:rsidRPr="00C06B59">
              <w:t>-</w:t>
            </w:r>
            <w:r w:rsidRPr="00C06B59">
              <w:tab/>
              <w:t xml:space="preserve">if </w:t>
            </w:r>
            <w:r w:rsidRPr="00C06B59">
              <w:rPr>
                <w:rFonts w:eastAsia="Gulim"/>
              </w:rPr>
              <w:t xml:space="preserve">the overlapping group includes the first PUSCH </w:t>
            </w:r>
          </w:p>
          <w:p w14:paraId="41C0B087" w14:textId="77777777" w:rsidR="00ED1DC7" w:rsidRPr="00C06B59" w:rsidRDefault="00ED1DC7" w:rsidP="00ED1DC7">
            <w:pPr>
              <w:pStyle w:val="B3"/>
              <w:ind w:left="0" w:firstLine="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18410B07" w14:textId="77777777" w:rsidR="00ED1DC7" w:rsidRPr="00C06B59" w:rsidRDefault="00ED1DC7" w:rsidP="00ED1DC7">
            <w:pPr>
              <w:pStyle w:val="B3"/>
              <w:ind w:left="0" w:firstLine="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250D92C" w14:textId="77777777" w:rsidR="00ED1DC7" w:rsidRPr="00C03652" w:rsidRDefault="00ED1DC7" w:rsidP="00ED1DC7">
            <w:pPr>
              <w:ind w:left="0" w:firstLine="0"/>
              <w:rPr>
                <w:color w:val="FF0000"/>
                <w:u w:val="single"/>
              </w:rPr>
            </w:pPr>
            <w:r w:rsidRPr="00C03652">
              <w:rPr>
                <w:color w:val="FF0000"/>
                <w:u w:val="single"/>
              </w:rPr>
              <w:t>If a PUSCH of larger priority index scheduled by a DCI format overlaps in time with a PUSCH of smaller priority index with SP</w:t>
            </w:r>
            <w:r w:rsidRPr="00C03652">
              <w:rPr>
                <w:color w:val="FF0000"/>
                <w:u w:val="single"/>
                <w:lang w:eastAsia="zh-CN"/>
              </w:rPr>
              <w:t>-</w:t>
            </w:r>
            <w:r w:rsidRPr="00C03652">
              <w:rPr>
                <w:color w:val="FF0000"/>
                <w:u w:val="single"/>
              </w:rPr>
              <w:t>CSI report(s) without a corresponding PDCCH in one or more symbols</w:t>
            </w:r>
            <w:r w:rsidRPr="00C03652">
              <w:rPr>
                <w:rFonts w:eastAsia="DengXian"/>
                <w:color w:val="FF0000"/>
                <w:u w:val="single"/>
                <w:lang w:eastAsia="zh-CN"/>
              </w:rPr>
              <w:t xml:space="preserve"> </w:t>
            </w:r>
            <w:r w:rsidRPr="00C03652">
              <w:rPr>
                <w:color w:val="FF0000"/>
                <w:u w:val="single"/>
                <w:lang w:eastAsia="zh-CN"/>
              </w:rPr>
              <w:t>on the same carrier</w:t>
            </w:r>
            <w:r w:rsidRPr="00C03652">
              <w:rPr>
                <w:color w:val="FF0000"/>
                <w:u w:val="single"/>
              </w:rPr>
              <w:t>, and if the earliest symbol of these PUSCH channels starts no earlier than N</w:t>
            </w:r>
            <w:r w:rsidRPr="00C03652">
              <w:rPr>
                <w:color w:val="FF0000"/>
                <w:u w:val="single"/>
                <w:vertAlign w:val="subscript"/>
              </w:rPr>
              <w:t>2</w:t>
            </w:r>
            <w:r w:rsidRPr="00C03652">
              <w:rPr>
                <w:color w:val="FF0000"/>
                <w:u w:val="single"/>
              </w:rPr>
              <w:t>+d</w:t>
            </w:r>
            <w:r w:rsidRPr="00C03652">
              <w:rPr>
                <w:color w:val="FF0000"/>
                <w:u w:val="single"/>
                <w:vertAlign w:val="subscript"/>
              </w:rPr>
              <w:t>2,1</w:t>
            </w:r>
            <w:r w:rsidRPr="00C03652">
              <w:rPr>
                <w:color w:val="FF0000"/>
                <w:u w:val="single"/>
              </w:rPr>
              <w:t xml:space="preserve"> symbols after the last symbol of the DCI scheduling the PUSCH</w:t>
            </w:r>
            <w:r w:rsidRPr="00C03652">
              <w:rPr>
                <w:rFonts w:eastAsia="DengXian"/>
                <w:color w:val="FF0000"/>
                <w:u w:val="single"/>
                <w:lang w:eastAsia="zh-CN"/>
              </w:rPr>
              <w:t xml:space="preserve"> of larger priority index where </w:t>
            </w:r>
            <w:r w:rsidRPr="00C03652">
              <w:rPr>
                <w:rFonts w:eastAsia="DengXian"/>
                <w:color w:val="FF0000"/>
                <w:u w:val="single"/>
              </w:rPr>
              <w:t>d</w:t>
            </w:r>
            <w:r w:rsidRPr="00C03652">
              <w:rPr>
                <w:rFonts w:eastAsia="DengXian"/>
                <w:color w:val="FF0000"/>
                <w:u w:val="single"/>
                <w:vertAlign w:val="subscript"/>
              </w:rPr>
              <w:t>2,1</w:t>
            </w:r>
            <w:r w:rsidRPr="00C03652">
              <w:rPr>
                <w:rFonts w:eastAsia="DengXian"/>
                <w:color w:val="FF0000"/>
                <w:u w:val="single"/>
                <w:vertAlign w:val="subscript"/>
                <w:lang w:eastAsia="zh-CN"/>
              </w:rPr>
              <w:t xml:space="preserve"> </w:t>
            </w:r>
            <w:r w:rsidRPr="00C03652">
              <w:rPr>
                <w:rFonts w:eastAsia="DengXian"/>
                <w:color w:val="FF0000"/>
                <w:u w:val="single"/>
                <w:lang w:eastAsia="zh-CN"/>
              </w:rPr>
              <w:t>is the maximum of the d</w:t>
            </w:r>
            <w:r w:rsidRPr="00C03652">
              <w:rPr>
                <w:rFonts w:eastAsia="DengXian"/>
                <w:color w:val="FF0000"/>
                <w:u w:val="single"/>
                <w:vertAlign w:val="subscript"/>
                <w:lang w:eastAsia="zh-CN"/>
              </w:rPr>
              <w:t>2,1</w:t>
            </w:r>
            <w:r w:rsidRPr="00C03652">
              <w:rPr>
                <w:rFonts w:eastAsia="DengXian"/>
                <w:color w:val="FF0000"/>
                <w:u w:val="single"/>
                <w:lang w:eastAsia="zh-CN"/>
              </w:rPr>
              <w:t xml:space="preserve"> associated with </w:t>
            </w:r>
            <w:r w:rsidRPr="00C03652">
              <w:rPr>
                <w:color w:val="FF0000"/>
                <w:u w:val="single"/>
              </w:rPr>
              <w:t>PUSCH of larger priority index scheduled by a DCI format</w:t>
            </w:r>
            <w:r w:rsidRPr="00C03652">
              <w:rPr>
                <w:rFonts w:eastAsia="DengXian"/>
                <w:color w:val="FF0000"/>
                <w:u w:val="single"/>
                <w:lang w:eastAsia="zh-CN"/>
              </w:rPr>
              <w:t xml:space="preserve"> and the </w:t>
            </w:r>
            <w:r w:rsidRPr="00C03652">
              <w:rPr>
                <w:color w:val="FF0000"/>
                <w:u w:val="single"/>
              </w:rPr>
              <w:t>PUSCH of smaller priority index with SP</w:t>
            </w:r>
            <w:r w:rsidRPr="00C03652">
              <w:rPr>
                <w:color w:val="FF0000"/>
                <w:u w:val="single"/>
                <w:lang w:eastAsia="zh-CN"/>
              </w:rPr>
              <w:t>-</w:t>
            </w:r>
            <w:r w:rsidRPr="00C03652">
              <w:rPr>
                <w:color w:val="FF0000"/>
                <w:u w:val="single"/>
              </w:rPr>
              <w:t>CSI report(s) without a corresponding PDCCH, the PUSCH of smaller priority index with SP</w:t>
            </w:r>
            <w:r w:rsidRPr="00C03652">
              <w:rPr>
                <w:color w:val="FF0000"/>
                <w:u w:val="single"/>
                <w:lang w:eastAsia="zh-CN"/>
              </w:rPr>
              <w:t>-</w:t>
            </w:r>
            <w:r w:rsidRPr="00C03652">
              <w:rPr>
                <w:color w:val="FF0000"/>
                <w:u w:val="single"/>
              </w:rPr>
              <w:t>CSI report(s) shall not be transmitted by the UE. Otherwise, if the timeline requirement is not satisfied this is an error case.</w:t>
            </w:r>
          </w:p>
          <w:p w14:paraId="42A8275B" w14:textId="77777777" w:rsidR="00ED1DC7" w:rsidRDefault="00ED1DC7" w:rsidP="00ED1DC7">
            <w:pPr>
              <w:ind w:left="0" w:firstLine="0"/>
            </w:pPr>
          </w:p>
          <w:p w14:paraId="47FA94A4" w14:textId="77777777" w:rsidR="00ED1DC7" w:rsidRDefault="00ED1DC7" w:rsidP="00ED1DC7">
            <w:pPr>
              <w:ind w:left="0" w:firstLine="0"/>
            </w:pPr>
            <w:r w:rsidRPr="00DE1FCE">
              <w:t xml:space="preserve">If a UE would transmit the following channels, </w:t>
            </w:r>
            <w:r w:rsidRPr="00DE1FCE">
              <w:rPr>
                <w:lang w:eastAsia="zh-CN"/>
              </w:rPr>
              <w:t>including repetitions if any,</w:t>
            </w:r>
            <w:r w:rsidRPr="00DE1FCE">
              <w:t xml:space="preserve"> that would overlap in time</w:t>
            </w:r>
          </w:p>
          <w:p w14:paraId="15CCB5B8" w14:textId="77777777" w:rsidR="00ED1DC7" w:rsidRDefault="00ED1DC7" w:rsidP="00ED1DC7">
            <w:pPr>
              <w:jc w:val="center"/>
              <w:rPr>
                <w:color w:val="FF0000"/>
              </w:rPr>
            </w:pPr>
          </w:p>
          <w:p w14:paraId="15967137" w14:textId="696401EC" w:rsidR="00A65657" w:rsidRPr="00ED1DC7" w:rsidRDefault="00ED1DC7" w:rsidP="00ED1DC7">
            <w:pPr>
              <w:jc w:val="center"/>
              <w:rPr>
                <w:color w:val="FF0000"/>
              </w:rPr>
            </w:pPr>
            <w:r w:rsidRPr="00A34141">
              <w:rPr>
                <w:color w:val="FF0000"/>
              </w:rPr>
              <w:t>&lt; Unchanged parts are omitted &gt;</w:t>
            </w:r>
          </w:p>
        </w:tc>
      </w:tr>
    </w:tbl>
    <w:p w14:paraId="488D039E" w14:textId="77777777" w:rsidR="00A65657" w:rsidRDefault="00A65657" w:rsidP="00D00F01">
      <w:pPr>
        <w:ind w:left="0" w:firstLine="0"/>
        <w:rPr>
          <w:lang w:eastAsia="zh-CN"/>
        </w:rPr>
      </w:pPr>
    </w:p>
    <w:p w14:paraId="19701C22" w14:textId="77777777" w:rsidR="00A65657" w:rsidRDefault="00A65657" w:rsidP="00D00F01">
      <w:pPr>
        <w:ind w:left="0" w:firstLine="0"/>
        <w:rPr>
          <w:lang w:eastAsia="zh-CN"/>
        </w:rPr>
      </w:pPr>
    </w:p>
    <w:p w14:paraId="36E48CC6" w14:textId="119E9A73" w:rsidR="00A65657" w:rsidRPr="00ED1DC7" w:rsidRDefault="00A65657" w:rsidP="00D00F01">
      <w:pPr>
        <w:ind w:left="0" w:firstLine="0"/>
        <w:rPr>
          <w:b/>
          <w:u w:val="single"/>
          <w:lang w:eastAsia="zh-CN"/>
        </w:rPr>
      </w:pPr>
      <w:r w:rsidRPr="00ED1DC7">
        <w:rPr>
          <w:b/>
          <w:u w:val="single"/>
          <w:lang w:eastAsia="zh-CN"/>
        </w:rPr>
        <w:t>TP for 38.214, Section 5.2.5</w:t>
      </w:r>
    </w:p>
    <w:p w14:paraId="52FC1C7C" w14:textId="77777777" w:rsidR="00A65657" w:rsidRDefault="00A65657" w:rsidP="00A65657">
      <w:pPr>
        <w:ind w:left="-18" w:hanging="18"/>
        <w:rPr>
          <w:b/>
          <w:i/>
          <w:lang w:eastAsia="zh-CN"/>
        </w:rPr>
      </w:pPr>
    </w:p>
    <w:tbl>
      <w:tblPr>
        <w:tblStyle w:val="TableGrid"/>
        <w:tblW w:w="0" w:type="auto"/>
        <w:tblLayout w:type="fixed"/>
        <w:tblLook w:val="04A0" w:firstRow="1" w:lastRow="0" w:firstColumn="1" w:lastColumn="0" w:noHBand="0" w:noVBand="1"/>
      </w:tblPr>
      <w:tblGrid>
        <w:gridCol w:w="8995"/>
      </w:tblGrid>
      <w:tr w:rsidR="00A65657" w14:paraId="7BD74C48" w14:textId="77777777" w:rsidTr="00A65657">
        <w:tc>
          <w:tcPr>
            <w:tcW w:w="8995" w:type="dxa"/>
          </w:tcPr>
          <w:p w14:paraId="2CDD94F8" w14:textId="77777777" w:rsidR="00A65657" w:rsidRPr="00031152" w:rsidRDefault="00A65657" w:rsidP="00A65657">
            <w:pPr>
              <w:pStyle w:val="BodyText"/>
              <w:rPr>
                <w:b/>
              </w:rPr>
            </w:pPr>
            <w:r w:rsidRPr="00031152">
              <w:rPr>
                <w:b/>
              </w:rPr>
              <w:t>5.2.5</w:t>
            </w:r>
            <w:r>
              <w:rPr>
                <w:b/>
              </w:rPr>
              <w:t xml:space="preserve"> </w:t>
            </w:r>
            <w:r w:rsidRPr="00031152">
              <w:rPr>
                <w:b/>
              </w:rPr>
              <w:t>Priority rules for CSI reports</w:t>
            </w:r>
          </w:p>
          <w:p w14:paraId="4BA8B25A" w14:textId="77777777" w:rsidR="00A65657" w:rsidRDefault="00A65657" w:rsidP="00A65657">
            <w:pPr>
              <w:ind w:left="-41" w:firstLine="0"/>
              <w:rPr>
                <w:color w:val="FF0000"/>
                <w:u w:val="single"/>
              </w:rPr>
            </w:pPr>
            <w:r w:rsidRPr="00D25149">
              <w:rPr>
                <w:color w:val="FF0000"/>
                <w:u w:val="single"/>
              </w:rPr>
              <w:t>For two overlapping PUSCHs, the priority rules in this clause are applied for physical channels with same priority index according to clause 9 in [6, TS 38.213].</w:t>
            </w:r>
          </w:p>
          <w:p w14:paraId="21CF12BE" w14:textId="77777777" w:rsidR="00A65657" w:rsidRPr="00D25149" w:rsidRDefault="00A65657" w:rsidP="00A65657">
            <w:pPr>
              <w:ind w:left="-41" w:firstLine="0"/>
              <w:rPr>
                <w:color w:val="000000"/>
                <w:u w:val="single"/>
              </w:rPr>
            </w:pPr>
          </w:p>
          <w:p w14:paraId="200EDA04" w14:textId="77777777" w:rsidR="00A65657" w:rsidRDefault="00A65657" w:rsidP="00A65657">
            <w:pPr>
              <w:ind w:left="-41" w:firstLine="0"/>
              <w:rPr>
                <w:color w:val="000000"/>
              </w:rPr>
            </w:pPr>
            <w:r w:rsidRPr="005235BA">
              <w:rPr>
                <w:color w:val="000000"/>
              </w:rPr>
              <w:t>CSI reports are associated with a priority value</w:t>
            </w:r>
            <w:r>
              <w:rPr>
                <w:color w:val="000000"/>
              </w:rPr>
              <w:t xml:space="preserve"> </w:t>
            </w:r>
            <m:oMath>
              <m:sSub>
                <m:sSubPr>
                  <m:ctrlPr>
                    <w:rPr>
                      <w:rFonts w:ascii="Cambria Math" w:hAnsi="Cambria Math"/>
                      <w:color w:val="000000"/>
                    </w:rPr>
                  </m:ctrlPr>
                </m:sSubPr>
                <m:e>
                  <m:r>
                    <m:rPr>
                      <m:sty m:val="p"/>
                    </m:rPr>
                    <w:rPr>
                      <w:rFonts w:ascii="Cambria Math" w:hAnsi="Cambria Math"/>
                      <w:color w:val="000000"/>
                    </w:rPr>
                    <m:t>Pri</m:t>
                  </m:r>
                </m:e>
                <m:sub>
                  <m:r>
                    <w:rPr>
                      <w:rFonts w:ascii="Cambria Math" w:hAnsi="Cambria Math"/>
                      <w:color w:val="000000"/>
                    </w:rPr>
                    <m:t>iCSI</m:t>
                  </m:r>
                </m:sub>
              </m:sSub>
              <m:d>
                <m:dPr>
                  <m:ctrlPr>
                    <w:rPr>
                      <w:rFonts w:ascii="Cambria Math" w:hAnsi="Cambria Math"/>
                      <w:i/>
                      <w:color w:val="000000"/>
                    </w:rPr>
                  </m:ctrlPr>
                </m:dPr>
                <m:e>
                  <m:r>
                    <w:rPr>
                      <w:rFonts w:ascii="Cambria Math" w:hAnsi="Cambria Math"/>
                      <w:color w:val="000000"/>
                    </w:rPr>
                    <m:t>y,k,c,s</m:t>
                  </m:r>
                </m:e>
              </m:d>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∙c+s</m:t>
              </m:r>
            </m:oMath>
            <w:r>
              <w:rPr>
                <w:color w:val="000000"/>
              </w:rPr>
              <w:t xml:space="preserve"> where</w:t>
            </w:r>
          </w:p>
          <w:p w14:paraId="74CEA0DE" w14:textId="77777777" w:rsidR="00A65657" w:rsidRPr="00077AC6" w:rsidRDefault="00A65657" w:rsidP="00A65657">
            <w:pPr>
              <w:ind w:left="-41" w:firstLine="0"/>
              <w:jc w:val="center"/>
              <w:rPr>
                <w:color w:val="FF0000"/>
              </w:rPr>
            </w:pPr>
            <w:r w:rsidRPr="005C7002">
              <w:rPr>
                <w:color w:val="FF0000"/>
              </w:rPr>
              <w:t>&lt; Unchanged parts are omitted &gt;</w:t>
            </w:r>
          </w:p>
          <w:p w14:paraId="35FE678D" w14:textId="77777777" w:rsidR="00A65657" w:rsidRDefault="00A65657" w:rsidP="00A65657">
            <w:pPr>
              <w:ind w:left="0" w:firstLine="0"/>
              <w:rPr>
                <w:b/>
                <w:i/>
                <w:lang w:eastAsia="zh-CN"/>
              </w:rPr>
            </w:pPr>
          </w:p>
        </w:tc>
      </w:tr>
    </w:tbl>
    <w:p w14:paraId="78F95E2B" w14:textId="77777777" w:rsidR="00A65657" w:rsidRDefault="00A65657" w:rsidP="00D00F01">
      <w:pPr>
        <w:ind w:left="0" w:firstLine="0"/>
        <w:rPr>
          <w:lang w:eastAsia="zh-CN"/>
        </w:rPr>
      </w:pPr>
    </w:p>
    <w:p w14:paraId="4F9F3E3D" w14:textId="77777777" w:rsidR="006F45A6" w:rsidRDefault="006F45A6" w:rsidP="00F42A88">
      <w:pPr>
        <w:rPr>
          <w:lang w:eastAsia="zh-CN"/>
        </w:rPr>
      </w:pPr>
    </w:p>
    <w:p w14:paraId="3E4FFF6B" w14:textId="77777777" w:rsidR="00F42A88" w:rsidRPr="007E09D9" w:rsidRDefault="00F42A88" w:rsidP="00F42A88">
      <w:pPr>
        <w:ind w:left="0" w:firstLine="0"/>
        <w:rPr>
          <w:b/>
          <w:u w:val="single"/>
          <w:lang w:eastAsia="zh-CN"/>
        </w:rPr>
      </w:pPr>
    </w:p>
    <w:p w14:paraId="68D9FFE8" w14:textId="7282B096" w:rsidR="007E09D9" w:rsidRDefault="007E09D9" w:rsidP="008D147E">
      <w:pPr>
        <w:ind w:left="0" w:firstLine="0"/>
        <w:rPr>
          <w:lang w:eastAsia="zh-CN"/>
        </w:rPr>
      </w:pPr>
    </w:p>
    <w:p w14:paraId="4243EDBF" w14:textId="77777777" w:rsidR="00925DA6" w:rsidRPr="00925DA6" w:rsidRDefault="00925DA6" w:rsidP="00925DA6">
      <w:pPr>
        <w:rPr>
          <w:lang w:eastAsia="zh-CN"/>
        </w:rPr>
      </w:pPr>
    </w:p>
    <w:p w14:paraId="6D261AD2" w14:textId="37760573" w:rsidR="00233CEB" w:rsidRDefault="0028011E">
      <w:pPr>
        <w:pStyle w:val="Heading1"/>
        <w:spacing w:after="120"/>
        <w:ind w:left="431" w:hanging="431"/>
        <w:jc w:val="both"/>
        <w:rPr>
          <w:rFonts w:ascii="Calibri" w:hAnsi="Calibri" w:cs="Calibri"/>
          <w:sz w:val="28"/>
          <w:szCs w:val="28"/>
        </w:rPr>
      </w:pPr>
      <w:r>
        <w:rPr>
          <w:rFonts w:ascii="Calibri" w:hAnsi="Calibri" w:cs="Calibri"/>
          <w:sz w:val="28"/>
          <w:szCs w:val="28"/>
        </w:rPr>
        <w:t>Outc</w:t>
      </w:r>
      <w:r w:rsidR="00F834D1">
        <w:rPr>
          <w:rFonts w:ascii="Calibri" w:hAnsi="Calibri" w:cs="Calibri"/>
          <w:sz w:val="28"/>
          <w:szCs w:val="28"/>
        </w:rPr>
        <w:t>ome</w:t>
      </w:r>
    </w:p>
    <w:p w14:paraId="045E239F" w14:textId="2A8935C6" w:rsidR="00D00F01" w:rsidRPr="00D00F01" w:rsidRDefault="00D00F01" w:rsidP="00D00F0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78F1404" w14:textId="7C54877F" w:rsidR="0028011E" w:rsidRDefault="0028011E" w:rsidP="0028011E">
      <w:pPr>
        <w:rPr>
          <w:lang w:eastAsia="x-none"/>
        </w:rPr>
      </w:pPr>
      <w:r>
        <w:rPr>
          <w:lang w:eastAsia="x-none"/>
        </w:rPr>
        <w:t>[1]</w:t>
      </w:r>
      <w:r w:rsidR="00974BB3">
        <w:t xml:space="preserve"> R1-2210860</w:t>
      </w:r>
      <w:r>
        <w:rPr>
          <w:lang w:eastAsia="x-none"/>
        </w:rPr>
        <w:t xml:space="preserve">, </w:t>
      </w:r>
      <w:r w:rsidR="00974BB3">
        <w:rPr>
          <w:lang w:eastAsia="x-none"/>
        </w:rPr>
        <w:t>“</w:t>
      </w:r>
      <w:r w:rsidR="00974BB3">
        <w:rPr>
          <w:rFonts w:cs="Arial"/>
        </w:rPr>
        <w:fldChar w:fldCharType="begin"/>
      </w:r>
      <w:r w:rsidR="00974BB3">
        <w:rPr>
          <w:rFonts w:cs="Arial"/>
        </w:rPr>
        <w:instrText xml:space="preserve"> DOCPROPERTY  CrTitle  \* MERGEFORMAT </w:instrText>
      </w:r>
      <w:r w:rsidR="00974BB3">
        <w:rPr>
          <w:rFonts w:cs="Arial"/>
        </w:rPr>
        <w:fldChar w:fldCharType="separate"/>
      </w:r>
      <w:r w:rsidR="00974BB3">
        <w:rPr>
          <w:rFonts w:cs="Arial"/>
        </w:rPr>
        <w:t xml:space="preserve">Correction on Priority rules for CSI reports in TS 38.214" </w:t>
      </w:r>
      <w:r w:rsidR="00974BB3">
        <w:rPr>
          <w:rFonts w:cs="Arial"/>
        </w:rPr>
        <w:fldChar w:fldCharType="end"/>
      </w:r>
      <w:r w:rsidR="00974BB3">
        <w:rPr>
          <w:rFonts w:cs="Arial"/>
        </w:rPr>
        <w:t xml:space="preserve">,  </w:t>
      </w:r>
      <w:r>
        <w:rPr>
          <w:lang w:eastAsia="x-none"/>
        </w:rPr>
        <w:t>Huawei, HiSilicon</w:t>
      </w:r>
      <w:r w:rsidR="00974BB3">
        <w:rPr>
          <w:lang w:eastAsia="x-none"/>
        </w:rPr>
        <w:t>, Nokia, Nokia Shanghai Bell, RAN1#111, Toulouse, France, Nov 14-18, 2022</w:t>
      </w:r>
    </w:p>
    <w:p w14:paraId="2B6BA7A7" w14:textId="77777777" w:rsidR="00974BB3" w:rsidRDefault="00974BB3" w:rsidP="0028011E">
      <w:pPr>
        <w:rPr>
          <w:lang w:eastAsia="x-none"/>
        </w:rPr>
      </w:pPr>
    </w:p>
    <w:p w14:paraId="33539949" w14:textId="38ED84CD" w:rsidR="00974BB3" w:rsidRDefault="00974BB3" w:rsidP="00974BB3">
      <w:pPr>
        <w:rPr>
          <w:lang w:eastAsia="x-none"/>
        </w:rPr>
      </w:pPr>
      <w:r>
        <w:rPr>
          <w:lang w:eastAsia="x-none"/>
        </w:rPr>
        <w:t>[2]</w:t>
      </w:r>
      <w:r>
        <w:t xml:space="preserve"> R1-2210919</w:t>
      </w:r>
      <w:r>
        <w:rPr>
          <w:lang w:eastAsia="x-none"/>
        </w:rPr>
        <w:t>, “</w:t>
      </w:r>
      <w:r w:rsidRPr="00974BB3">
        <w:rPr>
          <w:lang w:eastAsia="x-none"/>
        </w:rPr>
        <w:fldChar w:fldCharType="begin"/>
      </w:r>
      <w:r w:rsidRPr="00974BB3">
        <w:rPr>
          <w:lang w:eastAsia="x-none"/>
        </w:rPr>
        <w:instrText xml:space="preserve"> DOCPROPERTY  CrTitle  \* MERGEFORMAT </w:instrText>
      </w:r>
      <w:r w:rsidRPr="00974BB3">
        <w:rPr>
          <w:lang w:eastAsia="x-none"/>
        </w:rPr>
        <w:fldChar w:fldCharType="separate"/>
      </w:r>
      <w:r w:rsidRPr="00974BB3">
        <w:rPr>
          <w:lang w:eastAsia="x-none"/>
        </w:rPr>
        <w:t xml:space="preserve">Discussion on cases for prioritization related to PUSCH in TS 38.213 and TS 38.214" </w:t>
      </w:r>
      <w:r w:rsidRPr="00974BB3">
        <w:rPr>
          <w:lang w:eastAsia="x-none"/>
        </w:rPr>
        <w:fldChar w:fldCharType="end"/>
      </w:r>
      <w:r w:rsidRPr="00974BB3">
        <w:rPr>
          <w:lang w:eastAsia="x-none"/>
        </w:rPr>
        <w:t xml:space="preserve">,  </w:t>
      </w:r>
      <w:r>
        <w:rPr>
          <w:lang w:eastAsia="x-none"/>
        </w:rPr>
        <w:t>Huawei, HiSilicon, Nokia, Nokia Shanghai Bell, RAN1#111, Toulouse, France, Nov 14-18, 2022</w:t>
      </w:r>
    </w:p>
    <w:p w14:paraId="0B0C6D37" w14:textId="77777777" w:rsidR="00974BB3" w:rsidRDefault="00974BB3" w:rsidP="00974BB3">
      <w:pPr>
        <w:rPr>
          <w:lang w:eastAsia="x-none"/>
        </w:rPr>
      </w:pPr>
    </w:p>
    <w:p w14:paraId="6B341289" w14:textId="5556D234" w:rsidR="00974BB3" w:rsidRDefault="00974BB3" w:rsidP="00974BB3">
      <w:pPr>
        <w:rPr>
          <w:lang w:eastAsia="x-none"/>
        </w:rPr>
      </w:pPr>
      <w:r>
        <w:rPr>
          <w:lang w:eastAsia="x-none"/>
        </w:rPr>
        <w:t>[3]</w:t>
      </w:r>
      <w:r>
        <w:t xml:space="preserve"> R1-2210920</w:t>
      </w:r>
      <w:r>
        <w:rPr>
          <w:lang w:eastAsia="x-none"/>
        </w:rPr>
        <w:t>, “</w:t>
      </w:r>
      <w:r w:rsidRPr="00974BB3">
        <w:rPr>
          <w:lang w:eastAsia="x-none"/>
        </w:rPr>
        <w:fldChar w:fldCharType="begin"/>
      </w:r>
      <w:r w:rsidRPr="00974BB3">
        <w:rPr>
          <w:lang w:eastAsia="x-none"/>
        </w:rPr>
        <w:instrText xml:space="preserve"> DOCPROPERTY  CrTitle  \* MERGEFORMAT </w:instrText>
      </w:r>
      <w:r w:rsidRPr="00974BB3">
        <w:rPr>
          <w:lang w:eastAsia="x-none"/>
        </w:rPr>
        <w:fldChar w:fldCharType="separate"/>
      </w:r>
      <w:r>
        <w:rPr>
          <w:rFonts w:cs="Arial"/>
        </w:rPr>
        <w:fldChar w:fldCharType="begin"/>
      </w:r>
      <w:r>
        <w:rPr>
          <w:rFonts w:cs="Arial"/>
        </w:rPr>
        <w:instrText xml:space="preserve"> DOCPROPERTY  CrTitle  \* MERGEFORMAT </w:instrText>
      </w:r>
      <w:r>
        <w:rPr>
          <w:rFonts w:cs="Arial"/>
        </w:rPr>
        <w:fldChar w:fldCharType="separate"/>
      </w:r>
      <w:r>
        <w:rPr>
          <w:rFonts w:cs="Arial"/>
        </w:rPr>
        <w:t xml:space="preserve">Correction on UL prioritization cases related to SP-CSI in TS 38.213 </w:t>
      </w:r>
      <w:r>
        <w:rPr>
          <w:rFonts w:cs="Arial"/>
        </w:rPr>
        <w:fldChar w:fldCharType="end"/>
      </w:r>
      <w:r w:rsidRPr="00974BB3">
        <w:rPr>
          <w:lang w:eastAsia="x-none"/>
        </w:rPr>
        <w:t xml:space="preserve">" </w:t>
      </w:r>
      <w:r w:rsidRPr="00974BB3">
        <w:rPr>
          <w:lang w:eastAsia="x-none"/>
        </w:rPr>
        <w:fldChar w:fldCharType="end"/>
      </w:r>
      <w:r w:rsidRPr="00974BB3">
        <w:rPr>
          <w:lang w:eastAsia="x-none"/>
        </w:rPr>
        <w:t xml:space="preserve">,  </w:t>
      </w:r>
      <w:r>
        <w:rPr>
          <w:lang w:eastAsia="x-none"/>
        </w:rPr>
        <w:t>Huawei, HiSilicon, Nokia, Nokia Shanghai Bell, RAN1#111, Toulouse, France, Nov 14-18, 2022</w:t>
      </w:r>
    </w:p>
    <w:p w14:paraId="51DF00AE" w14:textId="77777777" w:rsidR="00974BB3" w:rsidRDefault="00974BB3" w:rsidP="00974BB3">
      <w:pPr>
        <w:ind w:left="1350"/>
        <w:rPr>
          <w:lang w:eastAsia="x-none"/>
        </w:rPr>
      </w:pPr>
    </w:p>
    <w:p w14:paraId="36FF9414" w14:textId="5CB537AA" w:rsidR="0028011E" w:rsidRDefault="0028011E" w:rsidP="0028011E">
      <w:pPr>
        <w:rPr>
          <w:lang w:eastAsia="x-none"/>
        </w:rPr>
      </w:pPr>
      <w:r>
        <w:rPr>
          <w:lang w:eastAsia="x-none"/>
        </w:rPr>
        <w:t>[2]</w:t>
      </w:r>
      <w:r w:rsidR="00717185">
        <w:t xml:space="preserve"> R1-</w:t>
      </w:r>
      <w:r w:rsidR="00717185">
        <w:rPr>
          <w:lang w:eastAsia="x-none"/>
        </w:rPr>
        <w:t>2210712</w:t>
      </w:r>
      <w:r>
        <w:rPr>
          <w:lang w:eastAsia="x-none"/>
        </w:rPr>
        <w:t xml:space="preserve">, </w:t>
      </w:r>
      <w:r w:rsidR="00717185">
        <w:rPr>
          <w:lang w:eastAsia="x-none"/>
        </w:rPr>
        <w:t>“</w:t>
      </w:r>
      <w:r w:rsidR="00717185" w:rsidRPr="00717185">
        <w:rPr>
          <w:lang w:eastAsia="x-none"/>
        </w:rPr>
        <w:t>Summary on 110bis-e-NR-R16-01 - Intra-UE prioritization related to SP-CSI</w:t>
      </w:r>
      <w:r w:rsidR="00717185">
        <w:rPr>
          <w:lang w:eastAsia="x-none"/>
        </w:rPr>
        <w:t>”</w:t>
      </w:r>
      <w:r>
        <w:rPr>
          <w:lang w:eastAsia="x-none"/>
        </w:rPr>
        <w:tab/>
        <w:t>Huawei, HiSilicon</w:t>
      </w:r>
      <w:r w:rsidR="00717185">
        <w:rPr>
          <w:lang w:eastAsia="x-none"/>
        </w:rPr>
        <w:t>, RAN1#110bis-e, e-Meeting, October 10-19, 2022</w:t>
      </w:r>
    </w:p>
    <w:p w14:paraId="0742C513" w14:textId="77777777" w:rsidR="0028011E" w:rsidRDefault="0028011E" w:rsidP="0028011E">
      <w:pPr>
        <w:rPr>
          <w:lang w:eastAsia="zh-CN"/>
        </w:rPr>
      </w:pPr>
    </w:p>
    <w:sectPr w:rsidR="0028011E">
      <w:headerReference w:type="even"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DE48A" w14:textId="77777777" w:rsidR="00F35081" w:rsidRDefault="00F35081">
      <w:r>
        <w:separator/>
      </w:r>
    </w:p>
  </w:endnote>
  <w:endnote w:type="continuationSeparator" w:id="0">
    <w:p w14:paraId="1F658F65" w14:textId="77777777" w:rsidR="00F35081" w:rsidRDefault="00F3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E3E2" w14:textId="77777777" w:rsidR="00F35081" w:rsidRDefault="00F35081">
      <w:r>
        <w:separator/>
      </w:r>
    </w:p>
  </w:footnote>
  <w:footnote w:type="continuationSeparator" w:id="0">
    <w:p w14:paraId="43D67FDD" w14:textId="77777777" w:rsidR="00F35081" w:rsidRDefault="00F3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890C5" w14:textId="77777777" w:rsidR="00A65657" w:rsidRDefault="00A6565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E3B1307"/>
    <w:multiLevelType w:val="hybridMultilevel"/>
    <w:tmpl w:val="739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FC9"/>
    <w:multiLevelType w:val="multilevel"/>
    <w:tmpl w:val="2E12CC2E"/>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E7753E"/>
    <w:multiLevelType w:val="hybridMultilevel"/>
    <w:tmpl w:val="3E36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F3D3DC8"/>
    <w:multiLevelType w:val="hybridMultilevel"/>
    <w:tmpl w:val="D360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B677F88"/>
    <w:multiLevelType w:val="hybridMultilevel"/>
    <w:tmpl w:val="A67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F04DF4"/>
    <w:multiLevelType w:val="hybridMultilevel"/>
    <w:tmpl w:val="A83E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174DF"/>
    <w:multiLevelType w:val="hybridMultilevel"/>
    <w:tmpl w:val="D5EC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B57F5F"/>
    <w:multiLevelType w:val="hybridMultilevel"/>
    <w:tmpl w:val="7F4C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B2FEF"/>
    <w:multiLevelType w:val="hybridMultilevel"/>
    <w:tmpl w:val="7720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70121"/>
    <w:multiLevelType w:val="hybridMultilevel"/>
    <w:tmpl w:val="1FF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36F11"/>
    <w:multiLevelType w:val="hybridMultilevel"/>
    <w:tmpl w:val="5600B018"/>
    <w:lvl w:ilvl="0" w:tplc="6ECABD8C">
      <w:start w:val="5"/>
      <w:numFmt w:val="bullet"/>
      <w:lvlText w:val="-"/>
      <w:lvlJc w:val="left"/>
      <w:pPr>
        <w:ind w:left="319" w:hanging="360"/>
      </w:pPr>
      <w:rPr>
        <w:rFonts w:ascii="Times" w:eastAsia="Batang" w:hAnsi="Times" w:cs="Times" w:hint="default"/>
        <w:b w:val="0"/>
        <w:i w:val="0"/>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17" w15:restartNumberingAfterBreak="0">
    <w:nsid w:val="7FFA611F"/>
    <w:multiLevelType w:val="hybridMultilevel"/>
    <w:tmpl w:val="5CB0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5"/>
  </w:num>
  <w:num w:numId="4">
    <w:abstractNumId w:val="10"/>
  </w:num>
  <w:num w:numId="5">
    <w:abstractNumId w:val="12"/>
  </w:num>
  <w:num w:numId="6">
    <w:abstractNumId w:val="3"/>
  </w:num>
  <w:num w:numId="7">
    <w:abstractNumId w:val="12"/>
  </w:num>
  <w:num w:numId="8">
    <w:abstractNumId w:val="2"/>
  </w:num>
  <w:num w:numId="9">
    <w:abstractNumId w:val="1"/>
  </w:num>
  <w:num w:numId="10">
    <w:abstractNumId w:val="14"/>
  </w:num>
  <w:num w:numId="11">
    <w:abstractNumId w:val="11"/>
  </w:num>
  <w:num w:numId="12">
    <w:abstractNumId w:val="7"/>
  </w:num>
  <w:num w:numId="13">
    <w:abstractNumId w:val="9"/>
  </w:num>
  <w:num w:numId="14">
    <w:abstractNumId w:val="17"/>
  </w:num>
  <w:num w:numId="15">
    <w:abstractNumId w:val="15"/>
  </w:num>
  <w:num w:numId="16">
    <w:abstractNumId w:val="6"/>
  </w:num>
  <w:num w:numId="17">
    <w:abstractNumId w:val="4"/>
  </w:num>
  <w:num w:numId="18">
    <w:abstractNumId w:val="13"/>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1EC1"/>
    <w:rsid w:val="00032B9E"/>
    <w:rsid w:val="0003601D"/>
    <w:rsid w:val="00036528"/>
    <w:rsid w:val="00036F5F"/>
    <w:rsid w:val="00040679"/>
    <w:rsid w:val="00043DE4"/>
    <w:rsid w:val="00043EB1"/>
    <w:rsid w:val="00044298"/>
    <w:rsid w:val="0004447B"/>
    <w:rsid w:val="00045DBA"/>
    <w:rsid w:val="000479B2"/>
    <w:rsid w:val="00050CE0"/>
    <w:rsid w:val="00051365"/>
    <w:rsid w:val="0005199B"/>
    <w:rsid w:val="00053048"/>
    <w:rsid w:val="000537E6"/>
    <w:rsid w:val="00056134"/>
    <w:rsid w:val="000610AF"/>
    <w:rsid w:val="00061A71"/>
    <w:rsid w:val="000628EB"/>
    <w:rsid w:val="00071160"/>
    <w:rsid w:val="000721C8"/>
    <w:rsid w:val="00075822"/>
    <w:rsid w:val="0007605D"/>
    <w:rsid w:val="00076545"/>
    <w:rsid w:val="00080F37"/>
    <w:rsid w:val="00081516"/>
    <w:rsid w:val="000822BA"/>
    <w:rsid w:val="00082FB0"/>
    <w:rsid w:val="000840D7"/>
    <w:rsid w:val="000855F8"/>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B5B50"/>
    <w:rsid w:val="000C440B"/>
    <w:rsid w:val="000C54BD"/>
    <w:rsid w:val="000C6F11"/>
    <w:rsid w:val="000D3416"/>
    <w:rsid w:val="000D5873"/>
    <w:rsid w:val="000D5A3E"/>
    <w:rsid w:val="000D67BA"/>
    <w:rsid w:val="000D6F45"/>
    <w:rsid w:val="000E08A0"/>
    <w:rsid w:val="000E0917"/>
    <w:rsid w:val="000E290B"/>
    <w:rsid w:val="000E45EB"/>
    <w:rsid w:val="000E5AFB"/>
    <w:rsid w:val="000E70A3"/>
    <w:rsid w:val="000E7107"/>
    <w:rsid w:val="000E778F"/>
    <w:rsid w:val="000F3EB4"/>
    <w:rsid w:val="000F4D6B"/>
    <w:rsid w:val="001010F4"/>
    <w:rsid w:val="001034A4"/>
    <w:rsid w:val="00104558"/>
    <w:rsid w:val="00105060"/>
    <w:rsid w:val="0010656E"/>
    <w:rsid w:val="00106765"/>
    <w:rsid w:val="00110672"/>
    <w:rsid w:val="00110C41"/>
    <w:rsid w:val="001114B1"/>
    <w:rsid w:val="00120241"/>
    <w:rsid w:val="001227EC"/>
    <w:rsid w:val="00123292"/>
    <w:rsid w:val="001237C4"/>
    <w:rsid w:val="001249D3"/>
    <w:rsid w:val="00124F0E"/>
    <w:rsid w:val="00125342"/>
    <w:rsid w:val="00125597"/>
    <w:rsid w:val="001301D0"/>
    <w:rsid w:val="00130B3C"/>
    <w:rsid w:val="0013244C"/>
    <w:rsid w:val="0013567C"/>
    <w:rsid w:val="001403E4"/>
    <w:rsid w:val="00142346"/>
    <w:rsid w:val="001430A6"/>
    <w:rsid w:val="00144C13"/>
    <w:rsid w:val="00146135"/>
    <w:rsid w:val="00150546"/>
    <w:rsid w:val="00150EB5"/>
    <w:rsid w:val="00151E04"/>
    <w:rsid w:val="00153072"/>
    <w:rsid w:val="0015656D"/>
    <w:rsid w:val="00156E4D"/>
    <w:rsid w:val="0015732B"/>
    <w:rsid w:val="0015765E"/>
    <w:rsid w:val="0016133F"/>
    <w:rsid w:val="00161703"/>
    <w:rsid w:val="00162FA9"/>
    <w:rsid w:val="00165CCC"/>
    <w:rsid w:val="00172C6F"/>
    <w:rsid w:val="001810F6"/>
    <w:rsid w:val="00181740"/>
    <w:rsid w:val="001819E5"/>
    <w:rsid w:val="00181E51"/>
    <w:rsid w:val="00183595"/>
    <w:rsid w:val="001851F6"/>
    <w:rsid w:val="00186890"/>
    <w:rsid w:val="001904FC"/>
    <w:rsid w:val="0019209B"/>
    <w:rsid w:val="00193E64"/>
    <w:rsid w:val="001940B7"/>
    <w:rsid w:val="001977E5"/>
    <w:rsid w:val="001A012D"/>
    <w:rsid w:val="001A34F5"/>
    <w:rsid w:val="001A396E"/>
    <w:rsid w:val="001B283F"/>
    <w:rsid w:val="001B52FA"/>
    <w:rsid w:val="001C1C21"/>
    <w:rsid w:val="001C1D8D"/>
    <w:rsid w:val="001C49B5"/>
    <w:rsid w:val="001D1C37"/>
    <w:rsid w:val="001D3D9C"/>
    <w:rsid w:val="001D7FD7"/>
    <w:rsid w:val="001E1167"/>
    <w:rsid w:val="001E2120"/>
    <w:rsid w:val="001E276D"/>
    <w:rsid w:val="001E3A3D"/>
    <w:rsid w:val="001E6411"/>
    <w:rsid w:val="001E6CDC"/>
    <w:rsid w:val="001F118D"/>
    <w:rsid w:val="001F3F87"/>
    <w:rsid w:val="001F548B"/>
    <w:rsid w:val="001F6A91"/>
    <w:rsid w:val="002005C6"/>
    <w:rsid w:val="0020246A"/>
    <w:rsid w:val="00203263"/>
    <w:rsid w:val="0020428E"/>
    <w:rsid w:val="00205477"/>
    <w:rsid w:val="0020555C"/>
    <w:rsid w:val="002070D4"/>
    <w:rsid w:val="00210619"/>
    <w:rsid w:val="00211AE9"/>
    <w:rsid w:val="002142D0"/>
    <w:rsid w:val="00214B46"/>
    <w:rsid w:val="00215D5E"/>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1DF"/>
    <w:rsid w:val="00250EF6"/>
    <w:rsid w:val="002514EB"/>
    <w:rsid w:val="0025266A"/>
    <w:rsid w:val="00252B87"/>
    <w:rsid w:val="002559CC"/>
    <w:rsid w:val="00256BDB"/>
    <w:rsid w:val="0025765E"/>
    <w:rsid w:val="0025782A"/>
    <w:rsid w:val="00260FB5"/>
    <w:rsid w:val="00261005"/>
    <w:rsid w:val="00261413"/>
    <w:rsid w:val="002618FD"/>
    <w:rsid w:val="002637E5"/>
    <w:rsid w:val="00264D43"/>
    <w:rsid w:val="00270E9B"/>
    <w:rsid w:val="00271BBB"/>
    <w:rsid w:val="002727FE"/>
    <w:rsid w:val="002738C8"/>
    <w:rsid w:val="00274307"/>
    <w:rsid w:val="0027456E"/>
    <w:rsid w:val="002749F8"/>
    <w:rsid w:val="00276587"/>
    <w:rsid w:val="0028011E"/>
    <w:rsid w:val="00281605"/>
    <w:rsid w:val="00281C6A"/>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A7572"/>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6586"/>
    <w:rsid w:val="002D7842"/>
    <w:rsid w:val="002E0B53"/>
    <w:rsid w:val="002E2FBE"/>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26A18"/>
    <w:rsid w:val="003301B8"/>
    <w:rsid w:val="00331CDA"/>
    <w:rsid w:val="003321AF"/>
    <w:rsid w:val="003326A6"/>
    <w:rsid w:val="00333399"/>
    <w:rsid w:val="00334418"/>
    <w:rsid w:val="00335851"/>
    <w:rsid w:val="003434AE"/>
    <w:rsid w:val="00345B2B"/>
    <w:rsid w:val="0034686B"/>
    <w:rsid w:val="00346C56"/>
    <w:rsid w:val="00346E89"/>
    <w:rsid w:val="00347BEF"/>
    <w:rsid w:val="00350EC7"/>
    <w:rsid w:val="00354C3A"/>
    <w:rsid w:val="00354C94"/>
    <w:rsid w:val="003552D3"/>
    <w:rsid w:val="00355574"/>
    <w:rsid w:val="003565CF"/>
    <w:rsid w:val="00356E24"/>
    <w:rsid w:val="00361BEF"/>
    <w:rsid w:val="00361E73"/>
    <w:rsid w:val="00364DAF"/>
    <w:rsid w:val="00365C73"/>
    <w:rsid w:val="00367746"/>
    <w:rsid w:val="003700B0"/>
    <w:rsid w:val="003718BF"/>
    <w:rsid w:val="00374E86"/>
    <w:rsid w:val="0037506F"/>
    <w:rsid w:val="003767B9"/>
    <w:rsid w:val="00376A63"/>
    <w:rsid w:val="0038232E"/>
    <w:rsid w:val="003828B1"/>
    <w:rsid w:val="00384DFD"/>
    <w:rsid w:val="00386F96"/>
    <w:rsid w:val="00396235"/>
    <w:rsid w:val="00397D12"/>
    <w:rsid w:val="003A0A7A"/>
    <w:rsid w:val="003A1124"/>
    <w:rsid w:val="003A179F"/>
    <w:rsid w:val="003A4DB7"/>
    <w:rsid w:val="003A500A"/>
    <w:rsid w:val="003B098B"/>
    <w:rsid w:val="003B4FFB"/>
    <w:rsid w:val="003B62E8"/>
    <w:rsid w:val="003B77E3"/>
    <w:rsid w:val="003C13FF"/>
    <w:rsid w:val="003C2087"/>
    <w:rsid w:val="003C280D"/>
    <w:rsid w:val="003C42A4"/>
    <w:rsid w:val="003C5D22"/>
    <w:rsid w:val="003C7C59"/>
    <w:rsid w:val="003D3C22"/>
    <w:rsid w:val="003D5BA4"/>
    <w:rsid w:val="003D5EC1"/>
    <w:rsid w:val="003D7EE7"/>
    <w:rsid w:val="003E106A"/>
    <w:rsid w:val="003E1971"/>
    <w:rsid w:val="003E7743"/>
    <w:rsid w:val="003F010E"/>
    <w:rsid w:val="003F1384"/>
    <w:rsid w:val="003F5FD7"/>
    <w:rsid w:val="0040147D"/>
    <w:rsid w:val="00401EEC"/>
    <w:rsid w:val="004032B6"/>
    <w:rsid w:val="0040372C"/>
    <w:rsid w:val="00403E57"/>
    <w:rsid w:val="004043E3"/>
    <w:rsid w:val="00405E47"/>
    <w:rsid w:val="00406E43"/>
    <w:rsid w:val="00410433"/>
    <w:rsid w:val="0041083E"/>
    <w:rsid w:val="00411B99"/>
    <w:rsid w:val="00411CC0"/>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AF8"/>
    <w:rsid w:val="00490F74"/>
    <w:rsid w:val="0049293C"/>
    <w:rsid w:val="00493B9C"/>
    <w:rsid w:val="00495533"/>
    <w:rsid w:val="0049564B"/>
    <w:rsid w:val="00496BE7"/>
    <w:rsid w:val="00497302"/>
    <w:rsid w:val="00497778"/>
    <w:rsid w:val="004A0034"/>
    <w:rsid w:val="004A1C88"/>
    <w:rsid w:val="004A33DC"/>
    <w:rsid w:val="004A5201"/>
    <w:rsid w:val="004B01F9"/>
    <w:rsid w:val="004B0E39"/>
    <w:rsid w:val="004B33CF"/>
    <w:rsid w:val="004B4E33"/>
    <w:rsid w:val="004B5924"/>
    <w:rsid w:val="004B6D7D"/>
    <w:rsid w:val="004C40CF"/>
    <w:rsid w:val="004C758B"/>
    <w:rsid w:val="004C7C33"/>
    <w:rsid w:val="004C7E66"/>
    <w:rsid w:val="004D17FB"/>
    <w:rsid w:val="004D42F8"/>
    <w:rsid w:val="004D6CE1"/>
    <w:rsid w:val="004D7669"/>
    <w:rsid w:val="004E6170"/>
    <w:rsid w:val="004E6B12"/>
    <w:rsid w:val="004E75A2"/>
    <w:rsid w:val="004F098C"/>
    <w:rsid w:val="004F3541"/>
    <w:rsid w:val="004F3EDE"/>
    <w:rsid w:val="004F4B9B"/>
    <w:rsid w:val="004F56E8"/>
    <w:rsid w:val="004F57B4"/>
    <w:rsid w:val="004F5DBF"/>
    <w:rsid w:val="004F5EEB"/>
    <w:rsid w:val="004F5EF2"/>
    <w:rsid w:val="004F5F4A"/>
    <w:rsid w:val="004F6BFD"/>
    <w:rsid w:val="004F7509"/>
    <w:rsid w:val="004F754A"/>
    <w:rsid w:val="004F7C0A"/>
    <w:rsid w:val="00500481"/>
    <w:rsid w:val="005007AA"/>
    <w:rsid w:val="00502B47"/>
    <w:rsid w:val="00502DE2"/>
    <w:rsid w:val="00502E7C"/>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3888"/>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72046"/>
    <w:rsid w:val="00577B57"/>
    <w:rsid w:val="00580ABA"/>
    <w:rsid w:val="00581BBB"/>
    <w:rsid w:val="005856B8"/>
    <w:rsid w:val="00587F06"/>
    <w:rsid w:val="00591EDD"/>
    <w:rsid w:val="00595A9B"/>
    <w:rsid w:val="0059716C"/>
    <w:rsid w:val="00597197"/>
    <w:rsid w:val="005A17FE"/>
    <w:rsid w:val="005A18F8"/>
    <w:rsid w:val="005A275F"/>
    <w:rsid w:val="005A2BE9"/>
    <w:rsid w:val="005A534B"/>
    <w:rsid w:val="005A55A4"/>
    <w:rsid w:val="005A570B"/>
    <w:rsid w:val="005A6DAA"/>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25FB"/>
    <w:rsid w:val="005E3272"/>
    <w:rsid w:val="005E558F"/>
    <w:rsid w:val="005E6B42"/>
    <w:rsid w:val="005F07E8"/>
    <w:rsid w:val="005F1AF9"/>
    <w:rsid w:val="005F2066"/>
    <w:rsid w:val="005F3429"/>
    <w:rsid w:val="005F491D"/>
    <w:rsid w:val="005F518A"/>
    <w:rsid w:val="005F7258"/>
    <w:rsid w:val="00600798"/>
    <w:rsid w:val="00605317"/>
    <w:rsid w:val="006058DC"/>
    <w:rsid w:val="00606AD0"/>
    <w:rsid w:val="00613678"/>
    <w:rsid w:val="006205A6"/>
    <w:rsid w:val="006213B8"/>
    <w:rsid w:val="00622C63"/>
    <w:rsid w:val="00625597"/>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A14"/>
    <w:rsid w:val="00657FF6"/>
    <w:rsid w:val="0066100E"/>
    <w:rsid w:val="00664908"/>
    <w:rsid w:val="00664E51"/>
    <w:rsid w:val="00666F6F"/>
    <w:rsid w:val="0067039E"/>
    <w:rsid w:val="00671592"/>
    <w:rsid w:val="006729EC"/>
    <w:rsid w:val="00672BDE"/>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1347"/>
    <w:rsid w:val="006C2245"/>
    <w:rsid w:val="006C3D3C"/>
    <w:rsid w:val="006C5B89"/>
    <w:rsid w:val="006C6B34"/>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45A6"/>
    <w:rsid w:val="006F78D1"/>
    <w:rsid w:val="00700900"/>
    <w:rsid w:val="00700F32"/>
    <w:rsid w:val="0070480C"/>
    <w:rsid w:val="0070697E"/>
    <w:rsid w:val="00707E61"/>
    <w:rsid w:val="00712796"/>
    <w:rsid w:val="00713C13"/>
    <w:rsid w:val="00717185"/>
    <w:rsid w:val="00717F95"/>
    <w:rsid w:val="0072363B"/>
    <w:rsid w:val="007242ED"/>
    <w:rsid w:val="00724D4B"/>
    <w:rsid w:val="0072551E"/>
    <w:rsid w:val="007258F8"/>
    <w:rsid w:val="00731200"/>
    <w:rsid w:val="0073302B"/>
    <w:rsid w:val="007340EB"/>
    <w:rsid w:val="00735045"/>
    <w:rsid w:val="007367AB"/>
    <w:rsid w:val="00741F46"/>
    <w:rsid w:val="00742677"/>
    <w:rsid w:val="00745DCD"/>
    <w:rsid w:val="007511FF"/>
    <w:rsid w:val="007522CA"/>
    <w:rsid w:val="007547DD"/>
    <w:rsid w:val="0075628D"/>
    <w:rsid w:val="00761464"/>
    <w:rsid w:val="00761606"/>
    <w:rsid w:val="00763BEF"/>
    <w:rsid w:val="00764958"/>
    <w:rsid w:val="00766ED7"/>
    <w:rsid w:val="00771BC0"/>
    <w:rsid w:val="0078297E"/>
    <w:rsid w:val="007850FC"/>
    <w:rsid w:val="007903BB"/>
    <w:rsid w:val="007904A7"/>
    <w:rsid w:val="00790A86"/>
    <w:rsid w:val="00795A87"/>
    <w:rsid w:val="007962CB"/>
    <w:rsid w:val="0079660E"/>
    <w:rsid w:val="007967E5"/>
    <w:rsid w:val="007A1049"/>
    <w:rsid w:val="007A17EF"/>
    <w:rsid w:val="007A4049"/>
    <w:rsid w:val="007A43E9"/>
    <w:rsid w:val="007A4CF7"/>
    <w:rsid w:val="007A6EC8"/>
    <w:rsid w:val="007A77C2"/>
    <w:rsid w:val="007B3A59"/>
    <w:rsid w:val="007B506A"/>
    <w:rsid w:val="007B6F28"/>
    <w:rsid w:val="007B7141"/>
    <w:rsid w:val="007C21CD"/>
    <w:rsid w:val="007C3F4D"/>
    <w:rsid w:val="007C43F6"/>
    <w:rsid w:val="007C46FE"/>
    <w:rsid w:val="007C67F6"/>
    <w:rsid w:val="007C7426"/>
    <w:rsid w:val="007D0E8A"/>
    <w:rsid w:val="007D3196"/>
    <w:rsid w:val="007D4A70"/>
    <w:rsid w:val="007D6893"/>
    <w:rsid w:val="007D7567"/>
    <w:rsid w:val="007E09D9"/>
    <w:rsid w:val="007E2FD8"/>
    <w:rsid w:val="007E5989"/>
    <w:rsid w:val="007E6E5E"/>
    <w:rsid w:val="007F1D51"/>
    <w:rsid w:val="007F4173"/>
    <w:rsid w:val="007F4786"/>
    <w:rsid w:val="007F5C66"/>
    <w:rsid w:val="007F6477"/>
    <w:rsid w:val="007F71A0"/>
    <w:rsid w:val="008018F6"/>
    <w:rsid w:val="00803A5D"/>
    <w:rsid w:val="0080483C"/>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65D0A"/>
    <w:rsid w:val="00870D88"/>
    <w:rsid w:val="00872312"/>
    <w:rsid w:val="0087470E"/>
    <w:rsid w:val="00877BB3"/>
    <w:rsid w:val="0088097C"/>
    <w:rsid w:val="008823B1"/>
    <w:rsid w:val="00882581"/>
    <w:rsid w:val="00883EBF"/>
    <w:rsid w:val="00884DBE"/>
    <w:rsid w:val="00884EC8"/>
    <w:rsid w:val="0088526E"/>
    <w:rsid w:val="00895592"/>
    <w:rsid w:val="00895D51"/>
    <w:rsid w:val="00896AC2"/>
    <w:rsid w:val="00896B05"/>
    <w:rsid w:val="008A05B6"/>
    <w:rsid w:val="008A0D1B"/>
    <w:rsid w:val="008A2497"/>
    <w:rsid w:val="008A3520"/>
    <w:rsid w:val="008A463F"/>
    <w:rsid w:val="008A516C"/>
    <w:rsid w:val="008A595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147E"/>
    <w:rsid w:val="008D34B0"/>
    <w:rsid w:val="008D4A1E"/>
    <w:rsid w:val="008D5342"/>
    <w:rsid w:val="008D5A64"/>
    <w:rsid w:val="008D72E6"/>
    <w:rsid w:val="008E089D"/>
    <w:rsid w:val="008E0BF1"/>
    <w:rsid w:val="008E1A70"/>
    <w:rsid w:val="008E7A18"/>
    <w:rsid w:val="008F2F45"/>
    <w:rsid w:val="008F33EC"/>
    <w:rsid w:val="00901DA5"/>
    <w:rsid w:val="00903745"/>
    <w:rsid w:val="00905D81"/>
    <w:rsid w:val="0090695F"/>
    <w:rsid w:val="009104EE"/>
    <w:rsid w:val="00910CAD"/>
    <w:rsid w:val="00910F8B"/>
    <w:rsid w:val="009129AC"/>
    <w:rsid w:val="00913A13"/>
    <w:rsid w:val="00914515"/>
    <w:rsid w:val="00914A7C"/>
    <w:rsid w:val="0091510A"/>
    <w:rsid w:val="00920442"/>
    <w:rsid w:val="00920D5A"/>
    <w:rsid w:val="0092156B"/>
    <w:rsid w:val="00922949"/>
    <w:rsid w:val="00923688"/>
    <w:rsid w:val="0092386C"/>
    <w:rsid w:val="00924865"/>
    <w:rsid w:val="0092486E"/>
    <w:rsid w:val="00924BEC"/>
    <w:rsid w:val="00924D5D"/>
    <w:rsid w:val="00925DA6"/>
    <w:rsid w:val="00926E4D"/>
    <w:rsid w:val="00927160"/>
    <w:rsid w:val="00927918"/>
    <w:rsid w:val="00933D1D"/>
    <w:rsid w:val="009341F3"/>
    <w:rsid w:val="00944AED"/>
    <w:rsid w:val="009459B8"/>
    <w:rsid w:val="009466D2"/>
    <w:rsid w:val="0094687B"/>
    <w:rsid w:val="00946FF0"/>
    <w:rsid w:val="00952FE7"/>
    <w:rsid w:val="00954CDC"/>
    <w:rsid w:val="0095645D"/>
    <w:rsid w:val="00956646"/>
    <w:rsid w:val="0095675B"/>
    <w:rsid w:val="0096022F"/>
    <w:rsid w:val="00960B42"/>
    <w:rsid w:val="00962B2D"/>
    <w:rsid w:val="00962E44"/>
    <w:rsid w:val="009638F8"/>
    <w:rsid w:val="0096730B"/>
    <w:rsid w:val="00970ED8"/>
    <w:rsid w:val="00971CE4"/>
    <w:rsid w:val="00974BB3"/>
    <w:rsid w:val="00974FE6"/>
    <w:rsid w:val="00975DD4"/>
    <w:rsid w:val="00977C08"/>
    <w:rsid w:val="009800C4"/>
    <w:rsid w:val="009806AE"/>
    <w:rsid w:val="009815A5"/>
    <w:rsid w:val="0098250A"/>
    <w:rsid w:val="0098307C"/>
    <w:rsid w:val="00983328"/>
    <w:rsid w:val="009833D5"/>
    <w:rsid w:val="00983558"/>
    <w:rsid w:val="00983A9F"/>
    <w:rsid w:val="009919E9"/>
    <w:rsid w:val="00992C74"/>
    <w:rsid w:val="00992FAF"/>
    <w:rsid w:val="009961FD"/>
    <w:rsid w:val="00996207"/>
    <w:rsid w:val="00997F02"/>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35CE"/>
    <w:rsid w:val="009D3FC6"/>
    <w:rsid w:val="009D5891"/>
    <w:rsid w:val="009E0B5E"/>
    <w:rsid w:val="009E0C69"/>
    <w:rsid w:val="009E3DB5"/>
    <w:rsid w:val="009E6D84"/>
    <w:rsid w:val="009F4D51"/>
    <w:rsid w:val="009F5141"/>
    <w:rsid w:val="009F5A45"/>
    <w:rsid w:val="009F70AD"/>
    <w:rsid w:val="009F7E32"/>
    <w:rsid w:val="00A04A4B"/>
    <w:rsid w:val="00A067BE"/>
    <w:rsid w:val="00A11EBE"/>
    <w:rsid w:val="00A12BED"/>
    <w:rsid w:val="00A12E03"/>
    <w:rsid w:val="00A13BF6"/>
    <w:rsid w:val="00A14C5F"/>
    <w:rsid w:val="00A14ECB"/>
    <w:rsid w:val="00A17E02"/>
    <w:rsid w:val="00A208FF"/>
    <w:rsid w:val="00A22825"/>
    <w:rsid w:val="00A24323"/>
    <w:rsid w:val="00A24F6A"/>
    <w:rsid w:val="00A26253"/>
    <w:rsid w:val="00A2799A"/>
    <w:rsid w:val="00A31A60"/>
    <w:rsid w:val="00A31B9B"/>
    <w:rsid w:val="00A34380"/>
    <w:rsid w:val="00A36FCB"/>
    <w:rsid w:val="00A37651"/>
    <w:rsid w:val="00A415E4"/>
    <w:rsid w:val="00A41627"/>
    <w:rsid w:val="00A41DF1"/>
    <w:rsid w:val="00A43023"/>
    <w:rsid w:val="00A44C54"/>
    <w:rsid w:val="00A44C91"/>
    <w:rsid w:val="00A44DD3"/>
    <w:rsid w:val="00A44F58"/>
    <w:rsid w:val="00A45347"/>
    <w:rsid w:val="00A45DE6"/>
    <w:rsid w:val="00A477FB"/>
    <w:rsid w:val="00A51B1E"/>
    <w:rsid w:val="00A52D95"/>
    <w:rsid w:val="00A531ED"/>
    <w:rsid w:val="00A53930"/>
    <w:rsid w:val="00A5620D"/>
    <w:rsid w:val="00A56B86"/>
    <w:rsid w:val="00A651D3"/>
    <w:rsid w:val="00A65657"/>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55E0"/>
    <w:rsid w:val="00A95B29"/>
    <w:rsid w:val="00A9659C"/>
    <w:rsid w:val="00A9696C"/>
    <w:rsid w:val="00A96F27"/>
    <w:rsid w:val="00A97BB6"/>
    <w:rsid w:val="00AA045B"/>
    <w:rsid w:val="00AA1195"/>
    <w:rsid w:val="00AA2EB4"/>
    <w:rsid w:val="00AA502C"/>
    <w:rsid w:val="00AA57C2"/>
    <w:rsid w:val="00AA5BB0"/>
    <w:rsid w:val="00AA7788"/>
    <w:rsid w:val="00AA78C1"/>
    <w:rsid w:val="00AA7DDA"/>
    <w:rsid w:val="00AB10AD"/>
    <w:rsid w:val="00AB1B39"/>
    <w:rsid w:val="00AB32E3"/>
    <w:rsid w:val="00AB6E6A"/>
    <w:rsid w:val="00AB7FAE"/>
    <w:rsid w:val="00AC1D0B"/>
    <w:rsid w:val="00AC209D"/>
    <w:rsid w:val="00AC4D73"/>
    <w:rsid w:val="00AD36AC"/>
    <w:rsid w:val="00AD3FEA"/>
    <w:rsid w:val="00AE02F6"/>
    <w:rsid w:val="00AE06AE"/>
    <w:rsid w:val="00AE06B2"/>
    <w:rsid w:val="00AE12C9"/>
    <w:rsid w:val="00AE1550"/>
    <w:rsid w:val="00AE27ED"/>
    <w:rsid w:val="00AE31F0"/>
    <w:rsid w:val="00AE65C9"/>
    <w:rsid w:val="00AE6738"/>
    <w:rsid w:val="00AE6C34"/>
    <w:rsid w:val="00AE7CFB"/>
    <w:rsid w:val="00AF01BD"/>
    <w:rsid w:val="00AF0BFB"/>
    <w:rsid w:val="00AF1607"/>
    <w:rsid w:val="00AF19C2"/>
    <w:rsid w:val="00AF2C66"/>
    <w:rsid w:val="00AF6ED8"/>
    <w:rsid w:val="00AF71D5"/>
    <w:rsid w:val="00AF7DF7"/>
    <w:rsid w:val="00B0176A"/>
    <w:rsid w:val="00B01BFB"/>
    <w:rsid w:val="00B0237C"/>
    <w:rsid w:val="00B069E4"/>
    <w:rsid w:val="00B13162"/>
    <w:rsid w:val="00B16AF8"/>
    <w:rsid w:val="00B16F0B"/>
    <w:rsid w:val="00B175EB"/>
    <w:rsid w:val="00B2037D"/>
    <w:rsid w:val="00B22B47"/>
    <w:rsid w:val="00B26536"/>
    <w:rsid w:val="00B2729C"/>
    <w:rsid w:val="00B3028D"/>
    <w:rsid w:val="00B3213E"/>
    <w:rsid w:val="00B321C4"/>
    <w:rsid w:val="00B32AD3"/>
    <w:rsid w:val="00B33A30"/>
    <w:rsid w:val="00B345B5"/>
    <w:rsid w:val="00B34701"/>
    <w:rsid w:val="00B403D9"/>
    <w:rsid w:val="00B409E4"/>
    <w:rsid w:val="00B41DBD"/>
    <w:rsid w:val="00B42817"/>
    <w:rsid w:val="00B4309C"/>
    <w:rsid w:val="00B45002"/>
    <w:rsid w:val="00B451C8"/>
    <w:rsid w:val="00B4561D"/>
    <w:rsid w:val="00B45D66"/>
    <w:rsid w:val="00B45EDE"/>
    <w:rsid w:val="00B47546"/>
    <w:rsid w:val="00B503B3"/>
    <w:rsid w:val="00B53821"/>
    <w:rsid w:val="00B53A0A"/>
    <w:rsid w:val="00B5555A"/>
    <w:rsid w:val="00B60BD6"/>
    <w:rsid w:val="00B615F3"/>
    <w:rsid w:val="00B61A46"/>
    <w:rsid w:val="00B6236B"/>
    <w:rsid w:val="00B6495E"/>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59E"/>
    <w:rsid w:val="00BB0D29"/>
    <w:rsid w:val="00BB3026"/>
    <w:rsid w:val="00BB4200"/>
    <w:rsid w:val="00BB5B37"/>
    <w:rsid w:val="00BB7259"/>
    <w:rsid w:val="00BB7B14"/>
    <w:rsid w:val="00BC5DEF"/>
    <w:rsid w:val="00BC603C"/>
    <w:rsid w:val="00BC6266"/>
    <w:rsid w:val="00BD0282"/>
    <w:rsid w:val="00BD084E"/>
    <w:rsid w:val="00BD0D54"/>
    <w:rsid w:val="00BD0E55"/>
    <w:rsid w:val="00BD0EF5"/>
    <w:rsid w:val="00BD361F"/>
    <w:rsid w:val="00BD56A7"/>
    <w:rsid w:val="00BD7D3F"/>
    <w:rsid w:val="00BE38EE"/>
    <w:rsid w:val="00BE676F"/>
    <w:rsid w:val="00BE75DC"/>
    <w:rsid w:val="00BE7826"/>
    <w:rsid w:val="00BF3527"/>
    <w:rsid w:val="00BF5983"/>
    <w:rsid w:val="00BF614F"/>
    <w:rsid w:val="00BF687B"/>
    <w:rsid w:val="00BF6D64"/>
    <w:rsid w:val="00BF78A2"/>
    <w:rsid w:val="00BF7C42"/>
    <w:rsid w:val="00C01301"/>
    <w:rsid w:val="00C023C6"/>
    <w:rsid w:val="00C0251A"/>
    <w:rsid w:val="00C03C78"/>
    <w:rsid w:val="00C05706"/>
    <w:rsid w:val="00C0587E"/>
    <w:rsid w:val="00C07B5A"/>
    <w:rsid w:val="00C112AA"/>
    <w:rsid w:val="00C14F91"/>
    <w:rsid w:val="00C15BB4"/>
    <w:rsid w:val="00C17840"/>
    <w:rsid w:val="00C21968"/>
    <w:rsid w:val="00C22575"/>
    <w:rsid w:val="00C23B6F"/>
    <w:rsid w:val="00C31A9C"/>
    <w:rsid w:val="00C329D3"/>
    <w:rsid w:val="00C33233"/>
    <w:rsid w:val="00C34503"/>
    <w:rsid w:val="00C35C0C"/>
    <w:rsid w:val="00C362DC"/>
    <w:rsid w:val="00C3639E"/>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29CE"/>
    <w:rsid w:val="00C730D9"/>
    <w:rsid w:val="00C73151"/>
    <w:rsid w:val="00C74825"/>
    <w:rsid w:val="00C764F5"/>
    <w:rsid w:val="00C82904"/>
    <w:rsid w:val="00C846CF"/>
    <w:rsid w:val="00C84EF5"/>
    <w:rsid w:val="00C879B2"/>
    <w:rsid w:val="00C90095"/>
    <w:rsid w:val="00C90139"/>
    <w:rsid w:val="00C903E1"/>
    <w:rsid w:val="00C905CB"/>
    <w:rsid w:val="00C90727"/>
    <w:rsid w:val="00C90A74"/>
    <w:rsid w:val="00C90F67"/>
    <w:rsid w:val="00C92320"/>
    <w:rsid w:val="00C924B4"/>
    <w:rsid w:val="00C96B5A"/>
    <w:rsid w:val="00CA1720"/>
    <w:rsid w:val="00CA21AF"/>
    <w:rsid w:val="00CA4356"/>
    <w:rsid w:val="00CA674B"/>
    <w:rsid w:val="00CA6A14"/>
    <w:rsid w:val="00CB08D2"/>
    <w:rsid w:val="00CB11C5"/>
    <w:rsid w:val="00CB1361"/>
    <w:rsid w:val="00CC0937"/>
    <w:rsid w:val="00CC3449"/>
    <w:rsid w:val="00CC38C9"/>
    <w:rsid w:val="00CC57B3"/>
    <w:rsid w:val="00CC5F88"/>
    <w:rsid w:val="00CC7A0D"/>
    <w:rsid w:val="00CD270C"/>
    <w:rsid w:val="00CD37A3"/>
    <w:rsid w:val="00CD413F"/>
    <w:rsid w:val="00CD4B89"/>
    <w:rsid w:val="00CD59D2"/>
    <w:rsid w:val="00CD6251"/>
    <w:rsid w:val="00CE0243"/>
    <w:rsid w:val="00CE0875"/>
    <w:rsid w:val="00CE1E8B"/>
    <w:rsid w:val="00CE3779"/>
    <w:rsid w:val="00CF44DB"/>
    <w:rsid w:val="00CF54F8"/>
    <w:rsid w:val="00CF6B22"/>
    <w:rsid w:val="00CF757D"/>
    <w:rsid w:val="00CF7A94"/>
    <w:rsid w:val="00D00077"/>
    <w:rsid w:val="00D00F01"/>
    <w:rsid w:val="00D0281C"/>
    <w:rsid w:val="00D06722"/>
    <w:rsid w:val="00D0713F"/>
    <w:rsid w:val="00D071B8"/>
    <w:rsid w:val="00D10C79"/>
    <w:rsid w:val="00D11D38"/>
    <w:rsid w:val="00D12D4E"/>
    <w:rsid w:val="00D1423F"/>
    <w:rsid w:val="00D15144"/>
    <w:rsid w:val="00D15453"/>
    <w:rsid w:val="00D154B6"/>
    <w:rsid w:val="00D1773A"/>
    <w:rsid w:val="00D17A45"/>
    <w:rsid w:val="00D22B32"/>
    <w:rsid w:val="00D232AF"/>
    <w:rsid w:val="00D23EF2"/>
    <w:rsid w:val="00D24A71"/>
    <w:rsid w:val="00D30026"/>
    <w:rsid w:val="00D34734"/>
    <w:rsid w:val="00D37D8D"/>
    <w:rsid w:val="00D43577"/>
    <w:rsid w:val="00D43FC3"/>
    <w:rsid w:val="00D55C01"/>
    <w:rsid w:val="00D567E8"/>
    <w:rsid w:val="00D6034D"/>
    <w:rsid w:val="00D61BE3"/>
    <w:rsid w:val="00D61F42"/>
    <w:rsid w:val="00D62789"/>
    <w:rsid w:val="00D646C4"/>
    <w:rsid w:val="00D65336"/>
    <w:rsid w:val="00D71107"/>
    <w:rsid w:val="00D721CD"/>
    <w:rsid w:val="00D73BE5"/>
    <w:rsid w:val="00D752E2"/>
    <w:rsid w:val="00D80D22"/>
    <w:rsid w:val="00D81366"/>
    <w:rsid w:val="00D847D4"/>
    <w:rsid w:val="00D8653D"/>
    <w:rsid w:val="00D86A85"/>
    <w:rsid w:val="00D8752A"/>
    <w:rsid w:val="00D90887"/>
    <w:rsid w:val="00D91251"/>
    <w:rsid w:val="00DA1238"/>
    <w:rsid w:val="00DA3201"/>
    <w:rsid w:val="00DA6A3D"/>
    <w:rsid w:val="00DA7EB5"/>
    <w:rsid w:val="00DB2021"/>
    <w:rsid w:val="00DB39C5"/>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045F6"/>
    <w:rsid w:val="00E1088F"/>
    <w:rsid w:val="00E14C1D"/>
    <w:rsid w:val="00E20C62"/>
    <w:rsid w:val="00E222D7"/>
    <w:rsid w:val="00E22ED8"/>
    <w:rsid w:val="00E24A71"/>
    <w:rsid w:val="00E25C73"/>
    <w:rsid w:val="00E25F65"/>
    <w:rsid w:val="00E265D1"/>
    <w:rsid w:val="00E26C3B"/>
    <w:rsid w:val="00E310C4"/>
    <w:rsid w:val="00E3124F"/>
    <w:rsid w:val="00E360F5"/>
    <w:rsid w:val="00E370EB"/>
    <w:rsid w:val="00E40600"/>
    <w:rsid w:val="00E406EA"/>
    <w:rsid w:val="00E40E4F"/>
    <w:rsid w:val="00E43A21"/>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4ADC"/>
    <w:rsid w:val="00E856E7"/>
    <w:rsid w:val="00E85D69"/>
    <w:rsid w:val="00E85EE0"/>
    <w:rsid w:val="00E914B5"/>
    <w:rsid w:val="00E93261"/>
    <w:rsid w:val="00E95CED"/>
    <w:rsid w:val="00E96B3F"/>
    <w:rsid w:val="00E97A51"/>
    <w:rsid w:val="00EA1342"/>
    <w:rsid w:val="00EA22BB"/>
    <w:rsid w:val="00EA6698"/>
    <w:rsid w:val="00EB23AE"/>
    <w:rsid w:val="00EB2F62"/>
    <w:rsid w:val="00EB6590"/>
    <w:rsid w:val="00EC0BDF"/>
    <w:rsid w:val="00EC321A"/>
    <w:rsid w:val="00EC3695"/>
    <w:rsid w:val="00ED02C3"/>
    <w:rsid w:val="00ED0DE3"/>
    <w:rsid w:val="00ED1DC7"/>
    <w:rsid w:val="00ED22F7"/>
    <w:rsid w:val="00ED27F3"/>
    <w:rsid w:val="00ED6A77"/>
    <w:rsid w:val="00EE06EC"/>
    <w:rsid w:val="00EE24CD"/>
    <w:rsid w:val="00EE3489"/>
    <w:rsid w:val="00EE4142"/>
    <w:rsid w:val="00EE609D"/>
    <w:rsid w:val="00EF0DF9"/>
    <w:rsid w:val="00EF3AA6"/>
    <w:rsid w:val="00EF3D00"/>
    <w:rsid w:val="00EF6114"/>
    <w:rsid w:val="00EF701C"/>
    <w:rsid w:val="00F039F6"/>
    <w:rsid w:val="00F04B1F"/>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5081"/>
    <w:rsid w:val="00F37A23"/>
    <w:rsid w:val="00F42A88"/>
    <w:rsid w:val="00F43AFF"/>
    <w:rsid w:val="00F44F77"/>
    <w:rsid w:val="00F450FD"/>
    <w:rsid w:val="00F46324"/>
    <w:rsid w:val="00F472CF"/>
    <w:rsid w:val="00F47F67"/>
    <w:rsid w:val="00F5255F"/>
    <w:rsid w:val="00F531A2"/>
    <w:rsid w:val="00F54BEE"/>
    <w:rsid w:val="00F568B3"/>
    <w:rsid w:val="00F60478"/>
    <w:rsid w:val="00F610E4"/>
    <w:rsid w:val="00F61B45"/>
    <w:rsid w:val="00F63F81"/>
    <w:rsid w:val="00F700ED"/>
    <w:rsid w:val="00F7217E"/>
    <w:rsid w:val="00F729CC"/>
    <w:rsid w:val="00F763B5"/>
    <w:rsid w:val="00F8041D"/>
    <w:rsid w:val="00F8096A"/>
    <w:rsid w:val="00F80B05"/>
    <w:rsid w:val="00F814C3"/>
    <w:rsid w:val="00F8322A"/>
    <w:rsid w:val="00F834D1"/>
    <w:rsid w:val="00F8496D"/>
    <w:rsid w:val="00F8611F"/>
    <w:rsid w:val="00F914B9"/>
    <w:rsid w:val="00F942A5"/>
    <w:rsid w:val="00F9444E"/>
    <w:rsid w:val="00F94E3D"/>
    <w:rsid w:val="00FA3747"/>
    <w:rsid w:val="00FA4818"/>
    <w:rsid w:val="00FA4D11"/>
    <w:rsid w:val="00FA50E3"/>
    <w:rsid w:val="00FA7BFC"/>
    <w:rsid w:val="00FA7F69"/>
    <w:rsid w:val="00FA7FE7"/>
    <w:rsid w:val="00FB0DD1"/>
    <w:rsid w:val="00FB1795"/>
    <w:rsid w:val="00FB5504"/>
    <w:rsid w:val="00FB6BA5"/>
    <w:rsid w:val="00FC05A3"/>
    <w:rsid w:val="00FC15E4"/>
    <w:rsid w:val="00FC1BFB"/>
    <w:rsid w:val="00FC2919"/>
    <w:rsid w:val="00FC5AE7"/>
    <w:rsid w:val="00FC6DBE"/>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7E7DC5F4-E82D-4583-ABB3-C040FCD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9C"/>
    <w:pPr>
      <w:ind w:left="1440" w:hanging="1440"/>
    </w:pPr>
    <w:rPr>
      <w:rFonts w:ascii="Times" w:eastAsia="Batang" w:hAnsi="Times" w:cs="Times New Roman"/>
      <w:szCs w:val="24"/>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basedOn w:val="Normal"/>
    <w:next w:val="Normal"/>
    <w:link w:val="Heading1Char1"/>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DO NOT USE_h2,h21,Heading 2 3GPP,Head2A,2,UNDERRUBRIK 1-2,Header 2,Header2,22,heading2,2nd level,H21,H22,H23,H24,H25,R2,E2,†berschrift 2,õberschrift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120241"/>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
    <w:basedOn w:val="DefaultParagraphFont"/>
    <w:link w:val="Heading2"/>
    <w:qFormat/>
    <w:rPr>
      <w:rFonts w:ascii="Arial" w:eastAsia="Batang" w:hAnsi="Arial" w:cs="Times New Roman"/>
      <w:b/>
      <w:bCs/>
      <w:i/>
      <w:iCs/>
      <w:sz w:val="24"/>
      <w:szCs w:val="28"/>
      <w:lang w:val="en-GB" w:eastAsia="zh-CN"/>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qFormat/>
    <w:rsid w:val="00120241"/>
    <w:rPr>
      <w:rFonts w:ascii="Arial" w:eastAsia="Batang" w:hAnsi="Arial" w:cs="Times New Roman"/>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szCs w:val="26"/>
      <w:lang w:val="en-GB" w:eastAsia="zh-CN"/>
    </w:rPr>
  </w:style>
  <w:style w:type="character" w:customStyle="1" w:styleId="Heading5Char">
    <w:name w:val="Heading 5 Char"/>
    <w:aliases w:val="h5 Char,Heading5 Char,H5 Char"/>
    <w:basedOn w:val="DefaultParagraphFont"/>
    <w:link w:val="Heading5"/>
    <w:qFormat/>
    <w:rPr>
      <w:rFonts w:ascii="Arial" w:eastAsia="Batang" w:hAnsi="Arial" w:cs="Times New Roman"/>
      <w:b/>
      <w:iCs/>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eastAsia="zh-CN"/>
    </w:rPr>
  </w:style>
  <w:style w:type="character" w:customStyle="1" w:styleId="Heading8Char">
    <w:name w:val="Heading 8 Char"/>
    <w:aliases w:val="Table Heading Char"/>
    <w:basedOn w:val="DefaultParagraphFont"/>
    <w:link w:val="Heading8"/>
    <w:qFormat/>
    <w:rPr>
      <w:rFonts w:ascii="Times New Roman" w:eastAsia="Batang" w:hAnsi="Times New Roman" w:cs="Times New Roman"/>
      <w:i/>
      <w:iCs/>
      <w:sz w:val="24"/>
      <w:szCs w:val="24"/>
      <w:lang w:val="en-GB" w:eastAsia="zh-CN"/>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sz w:val="22"/>
      <w:szCs w:val="22"/>
      <w:lang w:val="en-GB" w:eastAsia="zh-CN"/>
    </w:rPr>
  </w:style>
  <w:style w:type="character" w:customStyle="1" w:styleId="Heading1Char1">
    <w:name w:val="Heading 1 Char1"/>
    <w:aliases w:val="H1 Char,h1 Char,Heading 1 3GPP Char,app heading 1 Char,l1 Char,Memo Heading 1 Char,h11 Char,h12 Char,h13 Char,h14 Char,h15 Char,h16 Char,제목 1(no line) Char,Heading 1_a Char,heading 1 Char,h17 Char,h111 Char,h121 Char,h131 Char,h141 Char"/>
    <w:link w:val="Heading1"/>
    <w:uiPriority w:val="99"/>
    <w:qFormat/>
    <w:rPr>
      <w:rFonts w:ascii="Arial" w:eastAsia="Batang" w:hAnsi="Arial" w:cs="Times New Roman"/>
      <w:b/>
      <w:bCs/>
      <w:kern w:val="32"/>
      <w:sz w:val="32"/>
      <w:szCs w:val="32"/>
      <w:lang w:val="en-GB"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aliases w:val="- Bullets,リスト段落,?? ??,?????,????,Lista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リスト段落 Char,?? ?? Char,????? Char,???? Char,Lista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4"/>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33F"/>
    <w:rPr>
      <w:b/>
      <w:bCs/>
    </w:rPr>
  </w:style>
  <w:style w:type="character" w:customStyle="1" w:styleId="CRCoverPageChar">
    <w:name w:val="CR Cover Page Char"/>
    <w:qFormat/>
    <w:rsid w:val="00AB10AD"/>
    <w:rPr>
      <w:rFonts w:ascii="Arial" w:hAnsi="Arial"/>
      <w:lang w:val="en-GB" w:eastAsia="en-US"/>
    </w:rPr>
  </w:style>
  <w:style w:type="character" w:customStyle="1" w:styleId="B1Zchn">
    <w:name w:val="B1 Zchn"/>
    <w:qFormat/>
    <w:rsid w:val="00AB10AD"/>
    <w:rPr>
      <w:rFonts w:ascii="Times New Roman" w:hAnsi="Times New Roman"/>
      <w:lang w:val="en-GB" w:eastAsia="en-US"/>
    </w:rPr>
  </w:style>
  <w:style w:type="paragraph" w:customStyle="1" w:styleId="B2">
    <w:name w:val="B2"/>
    <w:basedOn w:val="List2"/>
    <w:link w:val="B2Char"/>
    <w:qFormat/>
    <w:rsid w:val="00205477"/>
    <w:pPr>
      <w:overflowPunct w:val="0"/>
      <w:autoSpaceDE w:val="0"/>
      <w:autoSpaceDN w:val="0"/>
      <w:adjustRightInd w:val="0"/>
      <w:spacing w:after="180"/>
      <w:ind w:left="851" w:hanging="284"/>
      <w:contextualSpacing w:val="0"/>
      <w:textAlignment w:val="baseline"/>
    </w:pPr>
    <w:rPr>
      <w:rFonts w:ascii="Times New Roman" w:eastAsia="SimSun" w:hAnsi="Times New Roman"/>
      <w:szCs w:val="20"/>
    </w:rPr>
  </w:style>
  <w:style w:type="paragraph" w:customStyle="1" w:styleId="B3">
    <w:name w:val="B3"/>
    <w:basedOn w:val="List3"/>
    <w:link w:val="B3Char"/>
    <w:qFormat/>
    <w:rsid w:val="00205477"/>
    <w:pPr>
      <w:overflowPunct w:val="0"/>
      <w:autoSpaceDE w:val="0"/>
      <w:autoSpaceDN w:val="0"/>
      <w:adjustRightInd w:val="0"/>
      <w:spacing w:after="180"/>
      <w:ind w:left="1135" w:hanging="284"/>
      <w:contextualSpacing w:val="0"/>
      <w:textAlignment w:val="baseline"/>
    </w:pPr>
    <w:rPr>
      <w:rFonts w:ascii="Times New Roman" w:eastAsia="SimSun" w:hAnsi="Times New Roman"/>
      <w:szCs w:val="20"/>
    </w:rPr>
  </w:style>
  <w:style w:type="character" w:customStyle="1" w:styleId="B1Char">
    <w:name w:val="B1 Char"/>
    <w:locked/>
    <w:rsid w:val="00205477"/>
    <w:rPr>
      <w:rFonts w:ascii="Times New Roman" w:hAnsi="Times New Roman"/>
      <w:lang w:val="en-GB"/>
    </w:rPr>
  </w:style>
  <w:style w:type="character" w:customStyle="1" w:styleId="B2Char">
    <w:name w:val="B2 Char"/>
    <w:link w:val="B2"/>
    <w:qFormat/>
    <w:rsid w:val="00205477"/>
    <w:rPr>
      <w:rFonts w:ascii="Times New Roman" w:eastAsia="SimSun" w:hAnsi="Times New Roman" w:cs="Times New Roman"/>
      <w:lang w:val="en-GB"/>
    </w:rPr>
  </w:style>
  <w:style w:type="character" w:customStyle="1" w:styleId="B3Char">
    <w:name w:val="B3 Char"/>
    <w:link w:val="B3"/>
    <w:qFormat/>
    <w:rsid w:val="00205477"/>
    <w:rPr>
      <w:rFonts w:ascii="Times New Roman" w:eastAsia="SimSun" w:hAnsi="Times New Roman" w:cs="Times New Roman"/>
      <w:lang w:val="en-GB"/>
    </w:rPr>
  </w:style>
  <w:style w:type="paragraph" w:styleId="List2">
    <w:name w:val="List 2"/>
    <w:basedOn w:val="Normal"/>
    <w:uiPriority w:val="99"/>
    <w:semiHidden/>
    <w:unhideWhenUsed/>
    <w:rsid w:val="00205477"/>
    <w:pPr>
      <w:ind w:left="720" w:hanging="360"/>
      <w:contextualSpacing/>
    </w:pPr>
  </w:style>
  <w:style w:type="paragraph" w:styleId="List3">
    <w:name w:val="List 3"/>
    <w:basedOn w:val="Normal"/>
    <w:uiPriority w:val="99"/>
    <w:semiHidden/>
    <w:unhideWhenUsed/>
    <w:rsid w:val="00205477"/>
    <w:pPr>
      <w:ind w:left="1080" w:hanging="360"/>
      <w:contextualSpacing/>
    </w:pPr>
  </w:style>
  <w:style w:type="paragraph" w:customStyle="1" w:styleId="H6">
    <w:name w:val="H6"/>
    <w:basedOn w:val="Heading5"/>
    <w:next w:val="Normal"/>
    <w:rsid w:val="000B5B50"/>
    <w:pPr>
      <w:keepLines/>
      <w:tabs>
        <w:tab w:val="clear" w:pos="432"/>
        <w:tab w:val="clear" w:pos="864"/>
        <w:tab w:val="clear" w:pos="2846"/>
        <w:tab w:val="clear" w:pos="2988"/>
      </w:tabs>
      <w:overflowPunct w:val="0"/>
      <w:autoSpaceDE w:val="0"/>
      <w:autoSpaceDN w:val="0"/>
      <w:adjustRightInd w:val="0"/>
      <w:spacing w:before="120" w:after="180"/>
      <w:ind w:left="1985" w:hanging="1985"/>
      <w:textAlignment w:val="baseline"/>
      <w:outlineLvl w:val="9"/>
    </w:pPr>
    <w:rPr>
      <w:rFonts w:eastAsia="SimSun"/>
      <w:b w:val="0"/>
      <w:i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282149711">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55341684">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 w:id="213624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3144</Words>
  <Characters>17924</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3</cp:revision>
  <dcterms:created xsi:type="dcterms:W3CDTF">2022-11-11T09:37:00Z</dcterms:created>
  <dcterms:modified xsi:type="dcterms:W3CDTF">2022-11-11T10:04:00Z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(3)to9jk/Rs3eoSvWbqCZOzT4PZotxyjifbgk8EupzsDPecQg++WiA0xtUM0qSCPkgaY2215QU9
m0ZXoZmA5ZNT8WrZvTe2XF4esTdAgSsGYrspgErK4no2spFy6ODy0oxTxhvXVwodxJztHMO4
pFdD3J5eWZUTR9LOFeE8453S+ZROyA2ww8eU3HO7IR479JlRYHwUY3v3q8/ahSxNA6MY4YFi
q/iveX1r4aoIq+rmet</vt:lpwstr>
  </property>
  <property fmtid="{D5CDD505-2E9C-101B-9397-08002B2CF9AE}" pid="3" name="_2015_ms_pID_7253431">
    <vt:lpwstr>w9Ex1Ydu/pDpbYZAhRsxZbPVt+LoFpkhzNCxrHU4VqRJC+v54vE7hj
Cv3jXVqnPfMYPsHkBvhqgLhpJQX8AupE6K723HpYc6EL+65agtgHgPGCrnjLz2zokWGHpenL
CqUWYCCG4O39Qeac2CTZtTzpfIOJrGp65L9Cg3+htUzKUMt15pukha9dRhJGCMMpkj4i5sVM
myFUX7gCsKENY5cvCzsbIhp6aqoG7Jc5pXip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6Q==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1665188293</vt:lpwstr>
  </property>
</Properties>
</file>