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 xml:space="preserve">FL Summary#1 for AI 9.4.2 - Co-Channel Coexistence for LTE and NR </w:t>
      </w:r>
      <w:proofErr w:type="spellStart"/>
      <w:r>
        <w:rPr>
          <w:rFonts w:ascii="Arial" w:hAnsi="Arial" w:cs="Arial"/>
          <w:b/>
          <w:bCs/>
          <w:snapToGrid w:val="0"/>
          <w:sz w:val="24"/>
          <w:szCs w:val="24"/>
          <w:lang w:val="en-US"/>
        </w:rPr>
        <w:t>Sidelink</w:t>
      </w:r>
      <w:proofErr w:type="spellEnd"/>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1"/>
        <w:tabs>
          <w:tab w:val="clear" w:pos="432"/>
        </w:tabs>
        <w:rPr>
          <w:snapToGrid w:val="0"/>
          <w:lang w:val="en-US"/>
        </w:rPr>
      </w:pPr>
      <w:r>
        <w:rPr>
          <w:lang w:val="en-US"/>
        </w:rPr>
        <w:t>Introduction</w:t>
      </w:r>
    </w:p>
    <w:p w14:paraId="1C558D4C" w14:textId="77777777" w:rsidR="00132D27" w:rsidRDefault="00366861">
      <w:pPr>
        <w:pStyle w:val="3GPPNormalText"/>
      </w:pPr>
      <w:r>
        <w:t xml:space="preserve">The work item for NR </w:t>
      </w:r>
      <w:proofErr w:type="spellStart"/>
      <w:r>
        <w:t>sidelink</w:t>
      </w:r>
      <w:proofErr w:type="spellEnd"/>
      <w:r>
        <w:t xml:space="preserve"> evolution was approved in RAN#94e and revised in RAN#97e, and the following objectives were identified in relation to the co-channel coexistence between LTE and NR </w:t>
      </w:r>
      <w:proofErr w:type="spellStart"/>
      <w:r>
        <w:t>sidelink</w:t>
      </w:r>
      <w:proofErr w:type="spellEnd"/>
      <w:r>
        <w:t>:</w:t>
      </w:r>
    </w:p>
    <w:p w14:paraId="191A5FE6" w14:textId="48196D52" w:rsidR="00132D27" w:rsidRDefault="00F4025A">
      <w:pPr>
        <w:pStyle w:val="3GPPNormalText"/>
      </w:pPr>
      <w:r>
        <w:rPr>
          <w:rFonts w:ascii="Arial" w:hAnsi="Arial" w:cs="Arial"/>
          <w:noProof/>
          <w:lang w:eastAsia="zh-CN"/>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 xml:space="preserve">4. Study and specify, if necessary, mechanism(s) for co-channel coexistence for LTE </w:t>
                            </w:r>
                            <w:proofErr w:type="spellStart"/>
                            <w:r>
                              <w:rPr>
                                <w:szCs w:val="22"/>
                              </w:rPr>
                              <w:t>sidelink</w:t>
                            </w:r>
                            <w:proofErr w:type="spellEnd"/>
                            <w:r>
                              <w:rPr>
                                <w:szCs w:val="22"/>
                              </w:rPr>
                              <w:t xml:space="preserve"> and NR </w:t>
                            </w:r>
                            <w:proofErr w:type="spellStart"/>
                            <w:r>
                              <w:rPr>
                                <w:szCs w:val="22"/>
                              </w:rPr>
                              <w:t>sidelink</w:t>
                            </w:r>
                            <w:proofErr w:type="spellEnd"/>
                            <w:r>
                              <w:rPr>
                                <w:szCs w:val="22"/>
                              </w:rPr>
                              <w:t xml:space="preserve">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">
                <v:textbox>
                  <w:txbxContent>
                    <w:p w14:paraId="37ECDC22" w14:textId="77777777" w:rsidR="0008136C" w:rsidRDefault="0008136C">
                      <w:pPr>
                        <w:pStyle w:val="3GPPNormalText"/>
                        <w:spacing w:after="0"/>
                        <w:rPr>
                          <w:szCs w:val="22"/>
                        </w:rPr>
                      </w:pPr>
                      <w:r>
                        <w:rPr>
                          <w:szCs w:val="22"/>
                        </w:rPr>
                        <w:t xml:space="preserve">4. Study and specify, if necessary, mechanism(s) for co-channel coexistence for LTE </w:t>
                      </w:r>
                      <w:proofErr w:type="spellStart"/>
                      <w:r>
                        <w:rPr>
                          <w:szCs w:val="22"/>
                        </w:rPr>
                        <w:t>sidelink</w:t>
                      </w:r>
                      <w:proofErr w:type="spellEnd"/>
                      <w:r>
                        <w:rPr>
                          <w:szCs w:val="22"/>
                        </w:rPr>
                        <w:t xml:space="preserve"> and NR </w:t>
                      </w:r>
                      <w:proofErr w:type="spellStart"/>
                      <w:r>
                        <w:rPr>
                          <w:szCs w:val="22"/>
                        </w:rPr>
                        <w:t>sidelink</w:t>
                      </w:r>
                      <w:proofErr w:type="spellEnd"/>
                      <w:r>
                        <w:rPr>
                          <w:szCs w:val="22"/>
                        </w:rPr>
                        <w:t xml:space="preserve">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 xml:space="preserve">[110bis-e-R18-SL-03] Email discussion on co-channel coexistence for LTE-NR SL by October 19 – </w:t>
      </w:r>
      <w:proofErr w:type="spellStart"/>
      <w:r>
        <w:rPr>
          <w:sz w:val="22"/>
          <w:szCs w:val="22"/>
          <w:highlight w:val="cyan"/>
          <w:lang w:eastAsia="zh-CN"/>
        </w:rPr>
        <w:t>Sarun</w:t>
      </w:r>
      <w:proofErr w:type="spellEnd"/>
      <w:r>
        <w:rPr>
          <w:sz w:val="22"/>
          <w:szCs w:val="22"/>
          <w:highlight w:val="cyan"/>
          <w:lang w:eastAsia="zh-CN"/>
        </w:rPr>
        <w:t xml:space="preserve">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afe"/>
        <w:spacing w:line="259" w:lineRule="auto"/>
        <w:ind w:left="0"/>
        <w:jc w:val="both"/>
        <w:rPr>
          <w:rFonts w:ascii="Times New Roman" w:eastAsia="MS Mincho" w:hAnsi="Times New Roman"/>
        </w:rPr>
      </w:pPr>
      <w:r>
        <w:rPr>
          <w:rFonts w:ascii="Times New Roman" w:eastAsia="MS Mincho" w:hAnsi="Times New Roman"/>
        </w:rPr>
        <w:t xml:space="preserve">For dynamic resource pool sharing, the candidate information shared by the LTE SL module to the NR SL module may include one or more of the following parameters, to be </w:t>
      </w:r>
      <w:proofErr w:type="gramStart"/>
      <w:r>
        <w:rPr>
          <w:rFonts w:ascii="Times New Roman" w:eastAsia="MS Mincho" w:hAnsi="Times New Roman"/>
        </w:rPr>
        <w:t>down-selected</w:t>
      </w:r>
      <w:proofErr w:type="gramEnd"/>
      <w:r>
        <w:rPr>
          <w:rFonts w:ascii="Times New Roman" w:eastAsia="MS Mincho" w:hAnsi="Times New Roman"/>
        </w:rPr>
        <w:t>:</w:t>
      </w:r>
    </w:p>
    <w:p w14:paraId="38DB21E6"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t>Agreement</w:t>
      </w:r>
    </w:p>
    <w:p w14:paraId="32E536EB" w14:textId="77777777" w:rsidR="00132D27" w:rsidRDefault="00366861">
      <w:pPr>
        <w:pStyle w:val="afe"/>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afe"/>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2"/>
        <w:ind w:left="540"/>
      </w:pPr>
      <w:r>
        <w:t>[</w:t>
      </w:r>
      <w:r>
        <w:rPr>
          <w:i/>
        </w:rPr>
        <w:t>ACTIVE</w:t>
      </w:r>
      <w:r>
        <w:t>] Issue 1-1: DRPS – PSFCH Overlapping</w:t>
      </w:r>
    </w:p>
    <w:p w14:paraId="096BEE90" w14:textId="77777777" w:rsidR="00132D27" w:rsidRDefault="00366861">
      <w:pPr>
        <w:pStyle w:val="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af6"/>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afe"/>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afe"/>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 xml:space="preserve">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w:t>
      </w:r>
      <w:r>
        <w:lastRenderedPageBreak/>
        <w:t xml:space="preserve">SL UEs. In the case of an RX UE performing this action, the RX UE </w:t>
      </w:r>
      <w:proofErr w:type="gramStart"/>
      <w:r>
        <w:t>would</w:t>
      </w:r>
      <w:proofErr w:type="gramEnd"/>
      <w:r>
        <w:t xml:space="preserve">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lang w:eastAsia="zh-CN"/>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a6"/>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lastRenderedPageBreak/>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 xml:space="preserve">Based on the identified issues and detailed descriptions by companies, the FL feels that Alt 1 is closer to being agreed by companies as compared to Alt 2. </w:t>
      </w:r>
      <w:proofErr w:type="gramStart"/>
      <w:r>
        <w:t>In order to</w:t>
      </w:r>
      <w:proofErr w:type="gramEnd"/>
      <w:r>
        <w:t xml:space="preserve">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 xml:space="preserve">Alt 1. Tx UE attempts to select a PSSCH resource such that no LTE reservation </w:t>
            </w:r>
            <w:r>
              <w:rPr>
                <w:sz w:val="22"/>
              </w:rPr>
              <w:lastRenderedPageBreak/>
              <w:t>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 xml:space="preserve">Proposal 3: Alt 1 is supported, </w:t>
            </w:r>
            <w:proofErr w:type="gramStart"/>
            <w:r>
              <w:rPr>
                <w:sz w:val="22"/>
              </w:rPr>
              <w:t>i.e.</w:t>
            </w:r>
            <w:proofErr w:type="gramEnd"/>
            <w:r>
              <w:rPr>
                <w:sz w:val="22"/>
              </w:rPr>
              <w:t xml:space="preserv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 xml:space="preserve">Proposal 7: PSFCH resources of NR SL should be configured in a TDM manner with the </w:t>
            </w:r>
            <w:r>
              <w:rPr>
                <w:sz w:val="22"/>
              </w:rPr>
              <w:lastRenderedPageBreak/>
              <w:t>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 xml:space="preserve">solution C (shared resource pool for the two RATs), the following basic settings should be used for NR </w:t>
            </w:r>
            <w:proofErr w:type="spellStart"/>
            <w:r>
              <w:rPr>
                <w:sz w:val="22"/>
                <w:szCs w:val="22"/>
              </w:rPr>
              <w:t>sidelink</w:t>
            </w:r>
            <w:proofErr w:type="spellEnd"/>
            <w:r>
              <w:rPr>
                <w:sz w:val="22"/>
                <w:szCs w:val="22"/>
              </w:rPr>
              <w:t>:</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fixed to 15kHz (higher SCS is not supported</w:t>
            </w:r>
            <w:proofErr w:type="gramStart"/>
            <w:r>
              <w:rPr>
                <w:color w:val="BFBFBF" w:themeColor="background1" w:themeShade="BF"/>
                <w:sz w:val="22"/>
                <w:szCs w:val="22"/>
              </w:rPr>
              <w:t>);</w:t>
            </w:r>
            <w:proofErr w:type="gramEnd"/>
            <w:r>
              <w:rPr>
                <w:color w:val="BFBFBF" w:themeColor="background1" w:themeShade="BF"/>
                <w:sz w:val="22"/>
                <w:szCs w:val="22"/>
              </w:rPr>
              <w:t xml:space="preserve">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w:t>
            </w:r>
            <w:proofErr w:type="gramStart"/>
            <w:r>
              <w:rPr>
                <w:color w:val="BFBFBF" w:themeColor="background1" w:themeShade="BF"/>
                <w:sz w:val="22"/>
                <w:szCs w:val="22"/>
              </w:rPr>
              <w:t>symbols;</w:t>
            </w:r>
            <w:proofErr w:type="gramEnd"/>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 xml:space="preserve">Proposal 3: If PSFCH is configured in NR </w:t>
            </w:r>
            <w:proofErr w:type="spellStart"/>
            <w:r>
              <w:rPr>
                <w:sz w:val="22"/>
                <w:szCs w:val="22"/>
              </w:rPr>
              <w:t>sidelink</w:t>
            </w:r>
            <w:proofErr w:type="spellEnd"/>
            <w:r>
              <w:rPr>
                <w:sz w:val="22"/>
                <w:szCs w:val="22"/>
              </w:rPr>
              <w:t xml:space="preserve">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 xml:space="preserve">Alt 2 is not so </w:t>
            </w:r>
            <w:proofErr w:type="gramStart"/>
            <w:r>
              <w:rPr>
                <w:sz w:val="22"/>
                <w:szCs w:val="22"/>
              </w:rPr>
              <w:t>clear</w:t>
            </w:r>
            <w:proofErr w:type="gramEnd"/>
            <w:r>
              <w:rPr>
                <w:sz w:val="22"/>
                <w:szCs w:val="22"/>
              </w:rPr>
              <w:t xml:space="preserve"> and more clarifications are needed;</w:t>
            </w:r>
          </w:p>
          <w:p w14:paraId="21FF9108" w14:textId="77777777" w:rsidR="00132D27" w:rsidRDefault="00366861">
            <w:pPr>
              <w:spacing w:before="0" w:after="0"/>
              <w:rPr>
                <w:sz w:val="22"/>
                <w:szCs w:val="22"/>
              </w:rPr>
            </w:pPr>
            <w:r>
              <w:rPr>
                <w:sz w:val="22"/>
                <w:szCs w:val="22"/>
              </w:rPr>
              <w:lastRenderedPageBreak/>
              <w:t></w:t>
            </w:r>
            <w:r>
              <w:rPr>
                <w:sz w:val="22"/>
                <w:szCs w:val="22"/>
              </w:rPr>
              <w:tab/>
              <w:t xml:space="preserve">Both semi-static and dynamic ways can be considered for Alt </w:t>
            </w:r>
            <w:proofErr w:type="gramStart"/>
            <w:r>
              <w:rPr>
                <w:sz w:val="22"/>
                <w:szCs w:val="22"/>
              </w:rPr>
              <w:t>1;</w:t>
            </w:r>
            <w:proofErr w:type="gramEnd"/>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 xml:space="preserve">Proposal 5: It is proposed to support both following alternatives </w:t>
            </w:r>
            <w:proofErr w:type="gramStart"/>
            <w:r>
              <w:rPr>
                <w:sz w:val="22"/>
                <w:szCs w:val="22"/>
              </w:rPr>
              <w:t>in order to</w:t>
            </w:r>
            <w:proofErr w:type="gramEnd"/>
            <w:r>
              <w:rPr>
                <w:sz w:val="22"/>
                <w:szCs w:val="22"/>
              </w:rPr>
              <w:t xml:space="preserve">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 xml:space="preserve">Proposal 3: For dynamic resource pool sharing, support avoiding PSFCH transmission in time slots that overlap with subframes used for LTE </w:t>
            </w:r>
            <w:proofErr w:type="spellStart"/>
            <w:r>
              <w:rPr>
                <w:sz w:val="22"/>
                <w:szCs w:val="22"/>
              </w:rPr>
              <w:t>sidelink</w:t>
            </w:r>
            <w:proofErr w:type="spellEnd"/>
            <w:r>
              <w:rPr>
                <w:sz w:val="22"/>
                <w:szCs w:val="22"/>
              </w:rPr>
              <w:t xml:space="preserve"> transmissions.</w:t>
            </w:r>
          </w:p>
          <w:p w14:paraId="1ADACD2C" w14:textId="77777777" w:rsidR="00132D27" w:rsidRDefault="00366861">
            <w:pPr>
              <w:spacing w:before="0" w:after="0"/>
              <w:rPr>
                <w:sz w:val="22"/>
                <w:szCs w:val="22"/>
              </w:rPr>
            </w:pPr>
            <w:r>
              <w:rPr>
                <w:sz w:val="22"/>
                <w:szCs w:val="22"/>
              </w:rPr>
              <w:t>•</w:t>
            </w:r>
            <w:r>
              <w:rPr>
                <w:sz w:val="22"/>
                <w:szCs w:val="22"/>
              </w:rPr>
              <w:tab/>
              <w:t xml:space="preserve">NR PSFCH resources are dropped if they have time overlap with LTE </w:t>
            </w:r>
            <w:proofErr w:type="spellStart"/>
            <w:r>
              <w:rPr>
                <w:sz w:val="22"/>
                <w:szCs w:val="22"/>
              </w:rPr>
              <w:t>sidelink</w:t>
            </w:r>
            <w:proofErr w:type="spellEnd"/>
            <w:r>
              <w:rPr>
                <w:sz w:val="22"/>
                <w:szCs w:val="22"/>
              </w:rPr>
              <w:t xml:space="preserve">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xml:space="preserve">- Resource allocation modifications to NR Rel.17 procedure </w:t>
            </w:r>
            <w:proofErr w:type="gramStart"/>
            <w:r>
              <w:rPr>
                <w:color w:val="BFBFBF" w:themeColor="background1" w:themeShade="BF"/>
                <w:sz w:val="22"/>
                <w:szCs w:val="22"/>
              </w:rPr>
              <w:t>in order to</w:t>
            </w:r>
            <w:proofErr w:type="gramEnd"/>
            <w:r>
              <w:rPr>
                <w:color w:val="BFBFBF" w:themeColor="background1" w:themeShade="BF"/>
                <w:sz w:val="22"/>
                <w:szCs w:val="22"/>
              </w:rPr>
              <w:t xml:space="preserve">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xml:space="preserve">- Solutions for coexistence and cross-RAT interpretation of </w:t>
            </w:r>
            <w:proofErr w:type="spellStart"/>
            <w:r>
              <w:rPr>
                <w:color w:val="BFBFBF" w:themeColor="background1" w:themeShade="BF"/>
                <w:sz w:val="22"/>
                <w:szCs w:val="22"/>
              </w:rPr>
              <w:t>sidelink</w:t>
            </w:r>
            <w:proofErr w:type="spellEnd"/>
            <w:r>
              <w:rPr>
                <w:color w:val="BFBFBF" w:themeColor="background1" w:themeShade="BF"/>
                <w:sz w:val="22"/>
                <w:szCs w:val="22"/>
              </w:rPr>
              <w:t xml:space="preserve">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 xml:space="preserve">Proposal 2: To circumvent the AGC issues caused by the PSFCH being configured in NR SL resource pools, </w:t>
            </w:r>
            <w:proofErr w:type="gramStart"/>
            <w:r>
              <w:rPr>
                <w:sz w:val="22"/>
                <w:szCs w:val="22"/>
              </w:rPr>
              <w:t>and also</w:t>
            </w:r>
            <w:proofErr w:type="gramEnd"/>
            <w:r>
              <w:rPr>
                <w:sz w:val="22"/>
                <w:szCs w:val="22"/>
              </w:rPr>
              <w:t xml:space="preserve"> the AGC issue caused by different SCSs, NR SL UE sends LTE SCI to reserve the slots so that LTE SL UEs would exclude the reserved resources </w:t>
            </w:r>
            <w:r>
              <w:rPr>
                <w:sz w:val="22"/>
                <w:szCs w:val="22"/>
              </w:rPr>
              <w:lastRenderedPageBreak/>
              <w:t>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w:t>
            </w:r>
            <w:proofErr w:type="gramStart"/>
            <w:r>
              <w:rPr>
                <w:sz w:val="22"/>
                <w:szCs w:val="22"/>
              </w:rPr>
              <w:t>and also</w:t>
            </w:r>
            <w:proofErr w:type="gramEnd"/>
            <w:r>
              <w:rPr>
                <w:sz w:val="22"/>
                <w:szCs w:val="22"/>
              </w:rPr>
              <w:t xml:space="preserve"> the AGC issue caused by different SCSs, the solution of NR 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afe"/>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lastRenderedPageBreak/>
              <w:t>Proposal 5</w:t>
            </w:r>
            <w:r>
              <w:rPr>
                <w:sz w:val="22"/>
                <w:szCs w:val="22"/>
              </w:rPr>
              <w:tab/>
              <w:t xml:space="preserve">In designing dynamic co-channel coexistence solutions, RAN1 support Alt.2 </w:t>
            </w:r>
            <w:proofErr w:type="gramStart"/>
            <w:r>
              <w:rPr>
                <w:sz w:val="22"/>
                <w:szCs w:val="22"/>
              </w:rPr>
              <w:t>assuming that</w:t>
            </w:r>
            <w:proofErr w:type="gramEnd"/>
            <w:r>
              <w:rPr>
                <w:sz w:val="22"/>
                <w:szCs w:val="22"/>
              </w:rPr>
              <w:t xml:space="preserve"> the resource pool configuration defines PSFCH periodicity of 2 or 4 slots.</w:t>
            </w:r>
          </w:p>
          <w:p w14:paraId="3862E5C5" w14:textId="77777777" w:rsidR="00132D27" w:rsidRDefault="00366861">
            <w:pPr>
              <w:spacing w:before="0" w:after="0"/>
              <w:rPr>
                <w:sz w:val="22"/>
                <w:szCs w:val="22"/>
              </w:rPr>
            </w:pPr>
            <w:r>
              <w:rPr>
                <w:sz w:val="22"/>
                <w:szCs w:val="22"/>
              </w:rPr>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w:t>
            </w:r>
            <w:proofErr w:type="gramStart"/>
            <w:r>
              <w:rPr>
                <w:sz w:val="22"/>
                <w:szCs w:val="22"/>
              </w:rPr>
              <w:t>overlaps</w:t>
            </w:r>
            <w:proofErr w:type="gramEnd"/>
            <w:r>
              <w:rPr>
                <w:sz w:val="22"/>
                <w:szCs w:val="22"/>
              </w:rPr>
              <w:t xml:space="preserve">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 xml:space="preserve">Proposal 5: RAN1 to study methods for postponing PSFCH transmission for co-channel coexistence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 xml:space="preserve">Observation 4: From the observation 3, Alt 2 suffers similar issues as Alt 1, hence needs </w:t>
            </w:r>
            <w:r>
              <w:rPr>
                <w:sz w:val="22"/>
                <w:szCs w:val="22"/>
              </w:rPr>
              <w:lastRenderedPageBreak/>
              <w:t>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3"/>
      </w:pPr>
      <w:r>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afe"/>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 xml:space="preserve">he set of subframes that may belong to a PSSCH resource pool for </w:t>
            </w:r>
            <w:proofErr w:type="spellStart"/>
            <w:r>
              <w:rPr>
                <w:rFonts w:hint="eastAsia"/>
                <w:sz w:val="22"/>
                <w:szCs w:val="22"/>
                <w:lang w:eastAsia="zh-CN"/>
              </w:rPr>
              <w:t>sidelink</w:t>
            </w:r>
            <w:proofErr w:type="spellEnd"/>
            <w:r>
              <w:rPr>
                <w:rFonts w:hint="eastAsia"/>
                <w:sz w:val="22"/>
                <w:szCs w:val="22"/>
                <w:lang w:eastAsia="zh-CN"/>
              </w:rPr>
              <w:t xml:space="preserve">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22pt;mso-width-percent:0;mso-height-percent:0;mso-width-percent:0;mso-height-percent:0" o:ole="">
                  <v:imagedata r:id="rId16" o:title=""/>
                </v:shape>
                <o:OLEObject Type="Embed" ProgID="Equation.3" ShapeID="_x0000_i1025" DrawAspect="Content" ObjectID="_1727181208" r:id="rId17"/>
              </w:object>
            </w:r>
            <w:r>
              <w:rPr>
                <w:sz w:val="22"/>
                <w:szCs w:val="22"/>
                <w:lang w:eastAsia="zh-CN"/>
              </w:rPr>
              <w:t xml:space="preserve">. Hence, the RSSI measurements in subframe </w:t>
            </w:r>
            <w:r w:rsidR="00BD11C2" w:rsidRPr="00132D27">
              <w:rPr>
                <w:noProof/>
                <w:position w:val="-16"/>
                <w:sz w:val="22"/>
                <w:szCs w:val="22"/>
              </w:rPr>
              <w:object w:dxaOrig="740" w:dyaOrig="420" w14:anchorId="21215A87">
                <v:shape id="_x0000_i1026" type="#_x0000_t75" alt="" style="width:36.65pt;height:22pt;mso-width-percent:0;mso-height-percent:0;mso-width-percent:0;mso-height-percent:0" o:ole="">
                  <v:imagedata r:id="rId18" o:title=""/>
                </v:shape>
                <o:OLEObject Type="Embed" ProgID="Equation.3" ShapeID="_x0000_i1026" DrawAspect="Content" ObjectID="_1727181209" r:id="rId19"/>
              </w:object>
            </w:r>
            <w:r>
              <w:rPr>
                <w:sz w:val="22"/>
                <w:szCs w:val="22"/>
              </w:rPr>
              <w:t>or</w:t>
            </w:r>
            <w:r w:rsidR="00BD11C2" w:rsidRPr="00132D27">
              <w:rPr>
                <w:noProof/>
                <w:position w:val="-20"/>
                <w:sz w:val="22"/>
                <w:szCs w:val="22"/>
              </w:rPr>
              <w:object w:dxaOrig="940" w:dyaOrig="460" w14:anchorId="179AA7A4">
                <v:shape id="_x0000_i1027" type="#_x0000_t75" alt="" style="width:50pt;height:22pt;mso-width-percent:0;mso-height-percent:0;mso-width-percent:0;mso-height-percent:0" o:ole="">
                  <v:imagedata r:id="rId20" o:title=""/>
                </v:shape>
                <o:OLEObject Type="Embed" ProgID="Equation.3" ShapeID="_x0000_i1027" DrawAspect="Content" ObjectID="_1727181210" r:id="rId21"/>
              </w:object>
            </w:r>
            <w:r>
              <w:rPr>
                <w:sz w:val="22"/>
                <w:szCs w:val="22"/>
                <w:lang w:eastAsia="zh-CN"/>
              </w:rPr>
              <w:t xml:space="preserve"> are performed within </w:t>
            </w:r>
            <w:r>
              <w:rPr>
                <w:b/>
                <w:sz w:val="22"/>
                <w:szCs w:val="22"/>
                <w:lang w:eastAsia="zh-CN"/>
              </w:rPr>
              <w:t xml:space="preserve">the subframes that may belong to </w:t>
            </w:r>
            <w:proofErr w:type="gramStart"/>
            <w:r>
              <w:rPr>
                <w:b/>
                <w:sz w:val="22"/>
                <w:szCs w:val="22"/>
                <w:lang w:eastAsia="zh-CN"/>
              </w:rPr>
              <w:t>LTE  SL</w:t>
            </w:r>
            <w:proofErr w:type="gramEnd"/>
            <w:r>
              <w:rPr>
                <w:b/>
                <w:sz w:val="22"/>
                <w:szCs w:val="22"/>
                <w:lang w:eastAsia="zh-CN"/>
              </w:rPr>
              <w:t xml:space="preserve"> resource pool</w:t>
            </w:r>
            <w:r>
              <w:rPr>
                <w:sz w:val="22"/>
                <w:szCs w:val="22"/>
                <w:lang w:eastAsia="zh-CN"/>
              </w:rPr>
              <w:t xml:space="preserve"> but the PSFCH resources are </w:t>
            </w:r>
            <w:r>
              <w:rPr>
                <w:sz w:val="22"/>
                <w:szCs w:val="22"/>
                <w:lang w:eastAsia="zh-CN"/>
              </w:rPr>
              <w:lastRenderedPageBreak/>
              <w:t xml:space="preserve">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Why listing Alt2, if we go for Alt. 1 ?</w:t>
            </w:r>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 xml:space="preserve">“The (pre-)configuration defines resources for PSCCH/PSSCH </w:t>
            </w:r>
            <w:r>
              <w:rPr>
                <w:sz w:val="22"/>
                <w:szCs w:val="22"/>
              </w:rPr>
              <w:lastRenderedPageBreak/>
              <w:t>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Moreover, the procedure indicated by Alt. 2, provides appropriate coexistence between the NR and SL UEs, i.e., without detriment on one technology as proposed by Alt.1. In Alt.2, the LTE UEs can detect the 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r>
              <w:rPr>
                <w:sz w:val="22"/>
                <w:szCs w:val="22"/>
              </w:rPr>
              <w:t>InterDigital</w:t>
            </w:r>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afe"/>
              <w:numPr>
                <w:ilvl w:val="0"/>
                <w:numId w:val="8"/>
              </w:numPr>
              <w:spacing w:before="0"/>
            </w:pPr>
            <w:r>
              <w:t>It could lead to very few resources available for NR transmission (a lot of resource are wasted).</w:t>
            </w:r>
          </w:p>
          <w:p w14:paraId="19310B06" w14:textId="77777777" w:rsidR="00132D27" w:rsidRDefault="00366861">
            <w:pPr>
              <w:pStyle w:val="afe"/>
              <w:numPr>
                <w:ilvl w:val="0"/>
                <w:numId w:val="8"/>
              </w:numPr>
              <w:spacing w:before="0"/>
            </w:pPr>
            <w:r>
              <w:t xml:space="preserve">Even if a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On the other hand with option 2, if the PSFCH is not transmitted due to an LTE transmission in a subframe, the UE receiving the PSFCH assume a NACK even if the transmission has been received. (This is even more problematic with GC option 1, where a missing PSFCH is assumed to be a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lastRenderedPageBreak/>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This is demonstrated by showing 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eastAsia="zh-CN"/>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afe"/>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afe"/>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 xml:space="preserve">On the other hand, in Alt.2 the collision between PSFCH is avoided </w:t>
            </w:r>
            <w:r>
              <w:rPr>
                <w:sz w:val="22"/>
                <w:szCs w:val="22"/>
              </w:rPr>
              <w:lastRenderedPageBreak/>
              <w:t>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r>
              <w:rPr>
                <w:rFonts w:hint="eastAsia"/>
                <w:sz w:val="22"/>
                <w:szCs w:val="22"/>
                <w:lang w:eastAsia="zh-CN"/>
              </w:rPr>
              <w:t>Sp</w:t>
            </w:r>
            <w:r>
              <w:rPr>
                <w:sz w:val="22"/>
                <w:szCs w:val="22"/>
              </w:rPr>
              <w:t>readtrum</w:t>
            </w:r>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In addition, we also think the FFS of Alt 2 should be removed because it can not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r>
              <w:rPr>
                <w:rFonts w:hint="eastAsia"/>
                <w:sz w:val="22"/>
                <w:szCs w:val="22"/>
                <w:lang w:eastAsia="zh-CN"/>
              </w:rPr>
              <w:t>Y</w:t>
            </w:r>
            <w:r>
              <w:rPr>
                <w:sz w:val="22"/>
                <w:szCs w:val="22"/>
                <w:lang w:eastAsia="zh-CN"/>
              </w:rPr>
              <w:t>es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
        </w:tc>
        <w:tc>
          <w:tcPr>
            <w:tcW w:w="1735" w:type="dxa"/>
          </w:tcPr>
          <w:p w14:paraId="4472C888"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Y</w:t>
            </w:r>
            <w:r>
              <w:rPr>
                <w:rFonts w:eastAsia="Malgun Gothic"/>
                <w:color w:val="000000" w:themeColor="text1"/>
                <w:sz w:val="22"/>
                <w:szCs w:val="22"/>
                <w:lang w:eastAsia="ko-KR"/>
              </w:rPr>
              <w:t>es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Alt 1 is a principle. While the actual methods to achieve alt1 are more than option1 and option 2. For example, periodically configure PSFCH is an effective methods.</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Huawei, HiSilicon</w:t>
            </w:r>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 xml:space="preserve">First of all, Alt2 in the proposal is not very clear, current PSFCH </w:t>
            </w:r>
            <w:r>
              <w:rPr>
                <w:sz w:val="22"/>
                <w:szCs w:val="22"/>
              </w:rPr>
              <w:lastRenderedPageBreak/>
              <w:t>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afe"/>
              <w:numPr>
                <w:ilvl w:val="0"/>
                <w:numId w:val="11"/>
              </w:numPr>
              <w:tabs>
                <w:tab w:val="left" w:pos="1440"/>
              </w:tabs>
              <w:spacing w:before="0"/>
              <w:rPr>
                <w:rFonts w:ascii="Times New Roman" w:hAnsi="Times New Roman"/>
              </w:rPr>
            </w:pPr>
            <w:r>
              <w:rPr>
                <w:rFonts w:ascii="Times New Roman" w:hAnsi="Times New Roman"/>
              </w:rPr>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So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afe"/>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eastAsia="zh-CN"/>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As the concern from companies that Alt1 will impact the performance of NR-V due to dropping of PSFCH, in Rel-16, similar dropping principle is introduced for PSFCH Tx/Rx collision and meet the UE capability. So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 xml:space="preserve">Option 1: The PSCCH/PSSCH TX UE avoids selecting </w:t>
            </w:r>
            <w:r>
              <w:rPr>
                <w:rFonts w:ascii="Times New Roman" w:eastAsia="MS Mincho" w:hAnsi="Times New Roman"/>
                <w:b/>
                <w:lang w:val="en-GB"/>
              </w:rPr>
              <w:lastRenderedPageBreak/>
              <w:t>resources where the corresponding PSFCH occasion overlaps with the LTE SL transmission.</w:t>
            </w:r>
          </w:p>
          <w:p w14:paraId="66C7995E"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afe"/>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r>
              <w:rPr>
                <w:sz w:val="22"/>
                <w:szCs w:val="22"/>
              </w:rPr>
              <w:t>Yes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Yes – Vivo, Nokia, InterDigital, Panasonic, ETRI, Transsion, Spreadtrum, CMCC, Conti, DCM,  Wilus, HW, MediaTek, Bosch (14)</w:t>
      </w:r>
    </w:p>
    <w:p w14:paraId="25019281"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2: RX UE does not transmit on PSFCH resource overlapping with LTE SL transmissions – Wilus (1)</w:t>
      </w:r>
    </w:p>
    <w:p w14:paraId="4A03034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Option 3: Alt 1+Alt 2 – Vivo, Nokia, InterDigital, Panasonic, Transsion, Sony, DCM, Wilus, Bosch (9)</w:t>
      </w:r>
    </w:p>
    <w:p w14:paraId="70A109A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4: PSFCH resources are configured in a TDM manner with LTE V2X resource pool – OPPO, Intel, Apple, Transsion, CMCC, Xiaomi (6)</w:t>
      </w:r>
    </w:p>
    <w:p w14:paraId="6CFBAC6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Remove FFS on Alt 2 – OPPO, Toyota, Intel, Apple, InterDigital, Spreadtrum, CMCC, Sony, ZTE, Wilus, HW, MediaTek (12)</w:t>
      </w:r>
    </w:p>
    <w:p w14:paraId="0E128EF8"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Include Option 6: RX UE attempts to find available resources for PSSCH/PSCCH transmission in the same slot as PSFCH and transmits both with the same power (including the gap symbol in between). If no </w:t>
      </w:r>
      <w:r>
        <w:rPr>
          <w:rFonts w:ascii="Times New Roman" w:eastAsia="MS Mincho" w:hAnsi="Times New Roman"/>
        </w:rPr>
        <w:lastRenderedPageBreak/>
        <w:t>resources are available for PSSCH/PSCCH and PSFCH overlaps with the LTE SL transmission, PSFCH is dropped – Samsung (1)</w:t>
      </w:r>
    </w:p>
    <w:p w14:paraId="731EB4D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afe"/>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afe"/>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1C49A201"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afe"/>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r w:rsidRPr="00747FAE">
              <w:rPr>
                <w:sz w:val="22"/>
                <w:szCs w:val="22"/>
              </w:rPr>
              <w:t>InterDigital</w:t>
            </w:r>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eastAsia="zh-CN"/>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afe"/>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xml:space="preserve">: The basic resource set containing the PSFCH resource is generated such that the length of the basic set is same or a </w:t>
            </w:r>
            <w:r w:rsidRPr="00747FAE">
              <w:rPr>
                <w:rFonts w:ascii="Times New Roman" w:hAnsi="Times New Roman"/>
              </w:rPr>
              <w:lastRenderedPageBreak/>
              <w:t>factor of the LTE reservation period (100 ms). For example, if the basic set is defined over 20 slots, indexed from 0 to 19, with slots 11 and 19 as the basic PSFCH slots, an LTE UE determining a high power in slot n+11 will also be able to exclude slot n + 111, and n+211, etc (with preservation period of 100 ms). Repeating this set of PSFCH slot in time has been shown to make sure that LTE UE-s with a very high probability exclude the NR PSFCH resources.</w:t>
            </w:r>
          </w:p>
          <w:p w14:paraId="4F77F3DF" w14:textId="77777777" w:rsidR="00132D27" w:rsidRPr="00747FAE" w:rsidRDefault="00366861" w:rsidP="00747FAE">
            <w:pPr>
              <w:pStyle w:val="afe"/>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The analysis in our updated contribution clearly shows that Alt. 2 with a high probability, LTE SL UE-s avoid NR PSFCH slots. On the other hand, using Alt. 1 makes sure that NR UE-s either over-exclude resources or essentially drop all PSFCH 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r w:rsidRPr="00747FAE">
              <w:rPr>
                <w:rFonts w:hint="eastAsia"/>
                <w:sz w:val="22"/>
                <w:szCs w:val="22"/>
                <w:lang w:eastAsia="zh-CN"/>
              </w:rPr>
              <w:t>Yes</w:t>
            </w:r>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r w:rsidRPr="00747FAE">
              <w:rPr>
                <w:sz w:val="22"/>
                <w:szCs w:val="22"/>
                <w:lang w:eastAsia="zh-CN"/>
              </w:rPr>
              <w:t>Wilus</w:t>
            </w:r>
          </w:p>
        </w:tc>
        <w:tc>
          <w:tcPr>
            <w:tcW w:w="1664" w:type="dxa"/>
          </w:tcPr>
          <w:p w14:paraId="7BF8F32C"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r w:rsidRPr="00747FAE">
              <w:rPr>
                <w:rFonts w:hint="eastAsia"/>
                <w:sz w:val="22"/>
                <w:szCs w:val="22"/>
                <w:lang w:eastAsia="zh-CN"/>
              </w:rPr>
              <w:t>Spread</w:t>
            </w:r>
            <w:r w:rsidRPr="00747FAE">
              <w:rPr>
                <w:sz w:val="22"/>
                <w:szCs w:val="22"/>
                <w:lang w:eastAsia="zh-CN"/>
              </w:rPr>
              <w:t>trum</w:t>
            </w:r>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r w:rsidRPr="00747FAE">
              <w:rPr>
                <w:rFonts w:hint="eastAsia"/>
                <w:sz w:val="22"/>
                <w:szCs w:val="22"/>
                <w:lang w:val="en-US" w:eastAsia="zh-CN"/>
              </w:rPr>
              <w:t>Transsion</w:t>
            </w:r>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w:t>
            </w:r>
            <w:r w:rsidRPr="00747FAE">
              <w:rPr>
                <w:sz w:val="22"/>
                <w:szCs w:val="22"/>
                <w:lang w:eastAsia="zh-CN"/>
              </w:rPr>
              <w:lastRenderedPageBreak/>
              <w:t xml:space="preserve">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lastRenderedPageBreak/>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Y</w:t>
            </w:r>
            <w:r w:rsidRPr="00747FAE">
              <w:rPr>
                <w:rFonts w:eastAsia="Yu Mincho"/>
                <w:sz w:val="22"/>
                <w:szCs w:val="22"/>
                <w:lang w:val="en-US" w:eastAsia="ja-JP"/>
              </w:rPr>
              <w:t>es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For Alt1, we prefer Option 3. Option 4, while straightforward, seems at variance with one of the rationales for dynamic sharing (difficult/impossible in practice to update the preconfiguration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lastRenderedPageBreak/>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ZTE,Sanechips</w:t>
            </w:r>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afe"/>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t>Alt 1: Avoid PSFCH transmission in time slots that overlap with subframes used for LTE SL transmissions.</w:t>
            </w:r>
          </w:p>
          <w:p w14:paraId="5269092F" w14:textId="77777777" w:rsidR="00366861" w:rsidRPr="00747FAE" w:rsidRDefault="00366861" w:rsidP="00747FAE">
            <w:pPr>
              <w:pStyle w:val="afe"/>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afe"/>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afe"/>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Thus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lastRenderedPageBreak/>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lastRenderedPageBreak/>
              <w:t>Huawei, HiSilicon</w:t>
            </w:r>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For option4, based on the ETSI ITS specifications (ETSI EN 303 613), all bits of the bitmap for transmit and receive LTE SL resource pools to “1” by default. There is no resource TDMed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transmission, and thus also have high RSSI measurement. So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afe"/>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afe"/>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afe"/>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afe"/>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InterDigital, Apple, CMCC, Lenovo, Wilus, Panasonic, Spreadtrum, OPPO, Sony, Transsion,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Lenovo, Wilus,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3 – InterDigital, CMCC, Lenovo, Wilus, Panasonic, Sony, Transsion,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Vivo’s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Wilus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0D700996"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afe"/>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afe"/>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afe"/>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afe"/>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afe"/>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 xml:space="preserve">Second, we need to confirm deleting Option 4 as it is not achieving any </w:t>
            </w:r>
            <w:r>
              <w:rPr>
                <w:sz w:val="22"/>
              </w:rPr>
              <w:lastRenderedPageBreak/>
              <w:t>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afe"/>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r>
              <w:rPr>
                <w:sz w:val="22"/>
              </w:rPr>
              <w:t>InterDigital</w:t>
            </w:r>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needed, but can follow majority view. </w:t>
            </w:r>
          </w:p>
        </w:tc>
      </w:tr>
      <w:tr w:rsidR="00AB261E" w:rsidRPr="00DD3D15" w14:paraId="554A8E26" w14:textId="77777777" w:rsidTr="009944C5">
        <w:trPr>
          <w:trHeight w:val="158"/>
        </w:trPr>
        <w:tc>
          <w:tcPr>
            <w:tcW w:w="1680" w:type="dxa"/>
          </w:tcPr>
          <w:p w14:paraId="79AE6908" w14:textId="283C23E5" w:rsidR="00AB261E" w:rsidRDefault="00AB261E" w:rsidP="007B58C5">
            <w:pPr>
              <w:spacing w:after="0"/>
              <w:rPr>
                <w:sz w:val="22"/>
              </w:rPr>
            </w:pPr>
            <w:r>
              <w:rPr>
                <w:rFonts w:hint="eastAsia"/>
                <w:sz w:val="22"/>
                <w:lang w:eastAsia="zh-CN"/>
              </w:rPr>
              <w:t>Lenovo</w:t>
            </w:r>
          </w:p>
        </w:tc>
        <w:tc>
          <w:tcPr>
            <w:tcW w:w="1735" w:type="dxa"/>
          </w:tcPr>
          <w:p w14:paraId="33005C88" w14:textId="76488381" w:rsidR="00AB261E" w:rsidRDefault="00836AAA" w:rsidP="007B58C5">
            <w:pPr>
              <w:spacing w:after="0"/>
              <w:rPr>
                <w:sz w:val="22"/>
                <w:lang w:eastAsia="zh-CN"/>
              </w:rPr>
            </w:pPr>
            <w:r>
              <w:rPr>
                <w:rFonts w:hint="eastAsia"/>
                <w:sz w:val="22"/>
                <w:lang w:eastAsia="zh-CN"/>
              </w:rPr>
              <w:t>N</w:t>
            </w:r>
            <w:r>
              <w:rPr>
                <w:sz w:val="22"/>
                <w:lang w:eastAsia="zh-CN"/>
              </w:rPr>
              <w:t>o</w:t>
            </w:r>
          </w:p>
        </w:tc>
        <w:tc>
          <w:tcPr>
            <w:tcW w:w="6570" w:type="dxa"/>
          </w:tcPr>
          <w:p w14:paraId="7C7E975C" w14:textId="7C752B11" w:rsidR="00AB261E" w:rsidRDefault="00685BD5" w:rsidP="007B58C5">
            <w:pPr>
              <w:spacing w:after="0"/>
              <w:rPr>
                <w:sz w:val="22"/>
                <w:lang w:eastAsia="zh-CN"/>
              </w:rPr>
            </w:pPr>
            <w:r>
              <w:rPr>
                <w:rFonts w:hint="eastAsia"/>
                <w:sz w:val="22"/>
                <w:lang w:eastAsia="zh-CN"/>
              </w:rPr>
              <w:t>W</w:t>
            </w:r>
            <w:r>
              <w:rPr>
                <w:sz w:val="22"/>
                <w:lang w:eastAsia="zh-CN"/>
              </w:rPr>
              <w:t xml:space="preserve">e share the same view </w:t>
            </w:r>
            <w:r w:rsidR="00A43FA8">
              <w:rPr>
                <w:sz w:val="22"/>
                <w:lang w:eastAsia="zh-CN"/>
              </w:rPr>
              <w:t>as Apple on Alt.2, and support Alt.1</w:t>
            </w:r>
            <w:r w:rsidR="00BF6F49">
              <w:rPr>
                <w:sz w:val="22"/>
                <w:lang w:eastAsia="zh-CN"/>
              </w:rPr>
              <w:t xml:space="preserve">. However </w:t>
            </w:r>
            <w:r w:rsidR="001F48E0">
              <w:rPr>
                <w:sz w:val="22"/>
                <w:lang w:eastAsia="zh-CN"/>
              </w:rPr>
              <w:t xml:space="preserve">in legacy sidelink there is no behaviour for the TX UE to select the PSFCH resource, </w:t>
            </w:r>
            <w:r w:rsidR="00E605EE">
              <w:rPr>
                <w:sz w:val="22"/>
                <w:lang w:eastAsia="zh-CN"/>
              </w:rPr>
              <w:t xml:space="preserve">we think that TX UE should select resource for PSCCH/PSSCH transmission considering the </w:t>
            </w:r>
            <w:r w:rsidR="008F6622">
              <w:rPr>
                <w:sz w:val="22"/>
                <w:lang w:eastAsia="zh-CN"/>
              </w:rPr>
              <w:t>associated PSFCH whether overlapping with LTE SL’s reservation</w:t>
            </w:r>
            <w:r w:rsidR="00322A3D">
              <w:rPr>
                <w:sz w:val="22"/>
                <w:lang w:eastAsia="zh-CN"/>
              </w:rPr>
              <w:t xml:space="preserve"> or not</w:t>
            </w:r>
            <w:r w:rsidR="008F6622">
              <w:rPr>
                <w:sz w:val="22"/>
                <w:lang w:eastAsia="zh-CN"/>
              </w:rPr>
              <w:t xml:space="preserve">. So we propose the </w:t>
            </w:r>
            <w:r w:rsidR="006A36B0">
              <w:rPr>
                <w:sz w:val="22"/>
                <w:lang w:eastAsia="zh-CN"/>
              </w:rPr>
              <w:t>modification</w:t>
            </w:r>
            <w:r w:rsidR="008F6622">
              <w:rPr>
                <w:sz w:val="22"/>
                <w:lang w:eastAsia="zh-CN"/>
              </w:rPr>
              <w:t xml:space="preserve"> as following </w:t>
            </w:r>
          </w:p>
          <w:p w14:paraId="1F81AF1E" w14:textId="517A45E1" w:rsidR="00065B5A" w:rsidRDefault="00065B5A" w:rsidP="00065B5A">
            <w:pPr>
              <w:pStyle w:val="afe"/>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092822">
              <w:rPr>
                <w:rFonts w:ascii="Times New Roman" w:eastAsia="MS Mincho" w:hAnsi="Times New Roman"/>
                <w:b/>
                <w:strike/>
                <w:color w:val="FF0000"/>
                <w:szCs w:val="24"/>
                <w:lang w:val="en-GB"/>
              </w:rPr>
              <w:t xml:space="preserve">PSFCH </w:t>
            </w:r>
            <w:r>
              <w:rPr>
                <w:rFonts w:ascii="Times New Roman" w:eastAsia="MS Mincho" w:hAnsi="Times New Roman"/>
                <w:b/>
                <w:color w:val="FF0000"/>
                <w:szCs w:val="24"/>
                <w:lang w:val="en-GB"/>
              </w:rPr>
              <w:t>resources</w:t>
            </w:r>
            <w:r w:rsidR="00092822">
              <w:rPr>
                <w:rFonts w:ascii="Times New Roman" w:eastAsia="MS Mincho" w:hAnsi="Times New Roman"/>
                <w:b/>
                <w:color w:val="FF0000"/>
                <w:szCs w:val="24"/>
                <w:lang w:val="en-GB"/>
              </w:rPr>
              <w:t xml:space="preserve"> </w:t>
            </w:r>
            <w:r w:rsidR="00092822" w:rsidRPr="00A34DDD">
              <w:rPr>
                <w:rFonts w:ascii="Times New Roman" w:eastAsia="MS Mincho" w:hAnsi="Times New Roman"/>
                <w:b/>
                <w:color w:val="0070C0"/>
                <w:szCs w:val="24"/>
                <w:lang w:val="en-GB"/>
              </w:rPr>
              <w:t>for</w:t>
            </w:r>
            <w:r w:rsidRPr="00092822">
              <w:rPr>
                <w:rFonts w:ascii="Times New Roman" w:eastAsia="MS Mincho" w:hAnsi="Times New Roman"/>
                <w:b/>
                <w:strike/>
                <w:color w:val="FF0000"/>
                <w:szCs w:val="24"/>
                <w:lang w:val="en-GB"/>
              </w:rPr>
              <w:t xml:space="preserve">, </w:t>
            </w:r>
            <w:r w:rsidRPr="00092822">
              <w:rPr>
                <w:rFonts w:ascii="Times New Roman" w:eastAsia="MS Mincho" w:hAnsi="Times New Roman"/>
                <w:b/>
                <w:strike/>
                <w:color w:val="70AD47" w:themeColor="accent6"/>
                <w:szCs w:val="24"/>
                <w:lang w:val="en-GB"/>
              </w:rPr>
              <w:t xml:space="preserve">associated with the </w:t>
            </w:r>
            <w:r w:rsidRPr="00654055">
              <w:rPr>
                <w:rFonts w:ascii="Times New Roman" w:eastAsia="MS Mincho" w:hAnsi="Times New Roman"/>
                <w:b/>
                <w:color w:val="70AD47" w:themeColor="accent6"/>
                <w:szCs w:val="24"/>
                <w:lang w:val="en-GB"/>
              </w:rPr>
              <w:t>PSCCH/PSSCH transmission</w:t>
            </w:r>
            <w:r w:rsidR="004604E8">
              <w:rPr>
                <w:rFonts w:ascii="Times New Roman" w:eastAsia="MS Mincho" w:hAnsi="Times New Roman"/>
                <w:b/>
                <w:color w:val="70AD47" w:themeColor="accent6"/>
                <w:szCs w:val="24"/>
                <w:lang w:val="en-GB"/>
              </w:rPr>
              <w:t xml:space="preserve"> </w:t>
            </w:r>
            <w:r w:rsidR="004604E8" w:rsidRPr="00403A0A">
              <w:rPr>
                <w:rFonts w:ascii="Times New Roman" w:eastAsia="MS Mincho" w:hAnsi="Times New Roman"/>
                <w:b/>
                <w:color w:val="0070C0"/>
                <w:szCs w:val="24"/>
                <w:lang w:val="en-GB"/>
              </w:rPr>
              <w:t>with corresponding PSFCH resource</w:t>
            </w:r>
            <w:r w:rsidR="00403A0A">
              <w:rPr>
                <w:rFonts w:ascii="Times New Roman" w:eastAsia="MS Mincho" w:hAnsi="Times New Roman"/>
                <w:b/>
                <w:color w:val="0070C0"/>
                <w:szCs w:val="24"/>
                <w:lang w:val="en-GB"/>
              </w:rPr>
              <w:t>s</w:t>
            </w:r>
            <w:r w:rsidRPr="001428ED">
              <w:rPr>
                <w:rFonts w:ascii="Times New Roman" w:eastAsia="MS Mincho" w:hAnsi="Times New Roman"/>
                <w:b/>
                <w:strike/>
                <w:color w:val="70AD47" w:themeColor="accent6"/>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sidR="002D1549" w:rsidRPr="00872797">
              <w:rPr>
                <w:rFonts w:ascii="Times New Roman" w:eastAsia="MS Mincho" w:hAnsi="Times New Roman"/>
                <w:b/>
                <w:color w:val="0070C0"/>
                <w:szCs w:val="24"/>
                <w:lang w:val="en-GB"/>
              </w:rPr>
              <w:t xml:space="preserve"> in the time domain</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FEA945D" w14:textId="2B0867B0" w:rsidR="00065B5A" w:rsidRPr="00065B5A" w:rsidRDefault="00065B5A" w:rsidP="007B58C5">
            <w:pPr>
              <w:spacing w:after="0"/>
              <w:rPr>
                <w:sz w:val="22"/>
                <w:lang w:eastAsia="zh-CN"/>
              </w:rPr>
            </w:pPr>
          </w:p>
        </w:tc>
      </w:tr>
      <w:tr w:rsidR="00F9116A" w:rsidRPr="00DD3D15" w14:paraId="377972DE" w14:textId="77777777" w:rsidTr="009944C5">
        <w:trPr>
          <w:trHeight w:val="158"/>
        </w:trPr>
        <w:tc>
          <w:tcPr>
            <w:tcW w:w="1680" w:type="dxa"/>
          </w:tcPr>
          <w:p w14:paraId="3EEBEE15" w14:textId="3503209E" w:rsidR="00F9116A" w:rsidRDefault="00F9116A" w:rsidP="00F9116A">
            <w:pPr>
              <w:spacing w:after="0"/>
              <w:rPr>
                <w:sz w:val="22"/>
                <w:lang w:eastAsia="zh-CN"/>
              </w:rPr>
            </w:pPr>
            <w:r>
              <w:rPr>
                <w:rFonts w:eastAsia="Malgun Gothic" w:hint="eastAsia"/>
                <w:sz w:val="22"/>
                <w:lang w:eastAsia="ko-KR"/>
              </w:rPr>
              <w:t>W</w:t>
            </w:r>
            <w:r>
              <w:rPr>
                <w:rFonts w:eastAsia="Malgun Gothic"/>
                <w:sz w:val="22"/>
                <w:lang w:eastAsia="ko-KR"/>
              </w:rPr>
              <w:t>ilus</w:t>
            </w:r>
          </w:p>
        </w:tc>
        <w:tc>
          <w:tcPr>
            <w:tcW w:w="1735" w:type="dxa"/>
          </w:tcPr>
          <w:p w14:paraId="7C1973AB" w14:textId="640EBA21" w:rsidR="00F9116A" w:rsidRDefault="00F9116A" w:rsidP="00F9116A">
            <w:pPr>
              <w:spacing w:after="0"/>
              <w:rPr>
                <w:sz w:val="22"/>
                <w:lang w:eastAsia="zh-CN"/>
              </w:rPr>
            </w:pPr>
            <w:r>
              <w:rPr>
                <w:rFonts w:eastAsia="Malgun Gothic" w:hint="eastAsia"/>
                <w:sz w:val="22"/>
                <w:lang w:eastAsia="ko-KR"/>
              </w:rPr>
              <w:t>Y</w:t>
            </w:r>
            <w:r>
              <w:rPr>
                <w:rFonts w:eastAsia="Malgun Gothic"/>
                <w:sz w:val="22"/>
                <w:lang w:eastAsia="ko-KR"/>
              </w:rPr>
              <w:t>es with comments</w:t>
            </w:r>
          </w:p>
        </w:tc>
        <w:tc>
          <w:tcPr>
            <w:tcW w:w="6570" w:type="dxa"/>
          </w:tcPr>
          <w:p w14:paraId="6614F6A7" w14:textId="77777777" w:rsidR="00F9116A" w:rsidRDefault="00F9116A" w:rsidP="00F9116A">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support Alt 1 with Option 3.</w:t>
            </w:r>
          </w:p>
          <w:p w14:paraId="7777515E" w14:textId="4D47597B" w:rsidR="00F9116A" w:rsidRDefault="00F9116A" w:rsidP="00F9116A">
            <w:pPr>
              <w:spacing w:after="0"/>
              <w:rPr>
                <w:sz w:val="22"/>
                <w:lang w:eastAsia="zh-CN"/>
              </w:rPr>
            </w:pPr>
            <w:r>
              <w:rPr>
                <w:rFonts w:eastAsia="Malgun Gothic" w:hint="eastAsia"/>
                <w:sz w:val="22"/>
                <w:lang w:eastAsia="ko-KR"/>
              </w:rPr>
              <w:t>F</w:t>
            </w:r>
            <w:r>
              <w:rPr>
                <w:rFonts w:eastAsia="Malgun Gothic"/>
                <w:sz w:val="22"/>
                <w:lang w:eastAsia="ko-KR"/>
              </w:rPr>
              <w:t>or Alt 2, we share the same view with Apple. Also, Alt 2 requires large spec changes to PSFCH resource configuration. Moreover, since Alt 2 restricts the candidate resource set of NR SL UE, it is still unclear for performance of NR SL UE when the number of NR Tx increases. Nevertheless, we can accept the proposal for progress.</w:t>
            </w:r>
          </w:p>
        </w:tc>
      </w:tr>
      <w:tr w:rsidR="00BF5A91" w:rsidRPr="00DD3D15" w14:paraId="392AC3C9" w14:textId="77777777" w:rsidTr="009944C5">
        <w:trPr>
          <w:trHeight w:val="158"/>
        </w:trPr>
        <w:tc>
          <w:tcPr>
            <w:tcW w:w="1680" w:type="dxa"/>
          </w:tcPr>
          <w:p w14:paraId="72D7197E" w14:textId="46515862"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40F9FA93" w14:textId="728A18DB" w:rsidR="00BF5A91" w:rsidRDefault="00BF5A91" w:rsidP="00F9116A">
            <w:pPr>
              <w:spacing w:after="0"/>
              <w:rPr>
                <w:rFonts w:eastAsia="Malgun Gothic"/>
                <w:sz w:val="22"/>
                <w:lang w:eastAsia="ko-KR"/>
              </w:rPr>
            </w:pPr>
            <w:r>
              <w:rPr>
                <w:rFonts w:hint="eastAsia"/>
                <w:sz w:val="22"/>
                <w:lang w:eastAsia="zh-CN"/>
              </w:rPr>
              <w:t>Comments</w:t>
            </w:r>
          </w:p>
        </w:tc>
        <w:tc>
          <w:tcPr>
            <w:tcW w:w="6570" w:type="dxa"/>
          </w:tcPr>
          <w:p w14:paraId="510EA05C" w14:textId="55EF3AAD" w:rsidR="00BF5A91" w:rsidRDefault="00BF5A91" w:rsidP="00F9116A">
            <w:pPr>
              <w:spacing w:after="0"/>
              <w:rPr>
                <w:rFonts w:eastAsia="Malgun Gothic"/>
                <w:sz w:val="22"/>
                <w:lang w:eastAsia="ko-KR"/>
              </w:rPr>
            </w:pPr>
            <w:r>
              <w:rPr>
                <w:sz w:val="22"/>
                <w:lang w:eastAsia="zh-CN"/>
              </w:rPr>
              <w:t>W</w:t>
            </w:r>
            <w:r>
              <w:rPr>
                <w:rFonts w:hint="eastAsia"/>
                <w:sz w:val="22"/>
                <w:lang w:eastAsia="zh-CN"/>
              </w:rPr>
              <w:t xml:space="preserve">e share </w:t>
            </w:r>
            <w:r>
              <w:rPr>
                <w:sz w:val="22"/>
                <w:lang w:eastAsia="zh-CN"/>
              </w:rPr>
              <w:t>the</w:t>
            </w:r>
            <w:r>
              <w:rPr>
                <w:rFonts w:hint="eastAsia"/>
                <w:sz w:val="22"/>
                <w:lang w:eastAsia="zh-CN"/>
              </w:rPr>
              <w:t xml:space="preserve"> comments from CMCC, and we think disabling HARQ-ACK in SCI is actually one of the options to </w:t>
            </w:r>
            <w:r>
              <w:rPr>
                <w:sz w:val="22"/>
                <w:lang w:eastAsia="zh-CN"/>
              </w:rPr>
              <w:t>“</w:t>
            </w:r>
            <w:r>
              <w:rPr>
                <w:rFonts w:eastAsia="MS Mincho"/>
                <w:b/>
                <w:szCs w:val="24"/>
              </w:rPr>
              <w:t xml:space="preserve">avoids PSFCH </w:t>
            </w:r>
            <w:r>
              <w:rPr>
                <w:rFonts w:eastAsia="MS Mincho"/>
                <w:b/>
                <w:szCs w:val="24"/>
              </w:rPr>
              <w:lastRenderedPageBreak/>
              <w:t>transmissions in time slots that overlap with subframes used for LTE SL transmissions</w:t>
            </w:r>
            <w:r>
              <w:rPr>
                <w:sz w:val="22"/>
                <w:lang w:eastAsia="zh-CN"/>
              </w:rPr>
              <w:t>”</w:t>
            </w:r>
            <w:r>
              <w:rPr>
                <w:rFonts w:hint="eastAsia"/>
                <w:sz w:val="22"/>
                <w:lang w:eastAsia="zh-CN"/>
              </w:rPr>
              <w:t>.</w:t>
            </w:r>
          </w:p>
        </w:tc>
      </w:tr>
      <w:tr w:rsidR="002A12DE" w:rsidRPr="00DD3D15" w14:paraId="4418A53F" w14:textId="77777777" w:rsidTr="009944C5">
        <w:trPr>
          <w:trHeight w:val="158"/>
        </w:trPr>
        <w:tc>
          <w:tcPr>
            <w:tcW w:w="1680" w:type="dxa"/>
          </w:tcPr>
          <w:p w14:paraId="538F8DC2" w14:textId="68472AD2" w:rsidR="002A12DE" w:rsidRPr="002A12DE" w:rsidRDefault="002A12DE" w:rsidP="002A12DE">
            <w:pPr>
              <w:spacing w:after="0"/>
              <w:rPr>
                <w:rFonts w:hint="eastAsia"/>
                <w:sz w:val="22"/>
                <w:lang w:eastAsia="zh-CN"/>
              </w:rPr>
            </w:pPr>
            <w:r>
              <w:rPr>
                <w:rFonts w:eastAsiaTheme="minorEastAsia" w:hint="eastAsia"/>
                <w:sz w:val="22"/>
                <w:lang w:eastAsia="zh-CN"/>
              </w:rPr>
              <w:lastRenderedPageBreak/>
              <w:t>S</w:t>
            </w:r>
            <w:r>
              <w:rPr>
                <w:rFonts w:eastAsiaTheme="minorEastAsia"/>
                <w:sz w:val="22"/>
                <w:lang w:eastAsia="zh-CN"/>
              </w:rPr>
              <w:t>ony</w:t>
            </w:r>
          </w:p>
        </w:tc>
        <w:tc>
          <w:tcPr>
            <w:tcW w:w="1735" w:type="dxa"/>
          </w:tcPr>
          <w:p w14:paraId="453E37F9" w14:textId="0D429B66" w:rsidR="002A12DE" w:rsidRDefault="002A12DE" w:rsidP="002A12DE">
            <w:pPr>
              <w:spacing w:after="0"/>
              <w:rPr>
                <w:rFonts w:hint="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7EF625E4" w14:textId="4F505B1D" w:rsidR="002A12DE" w:rsidRDefault="002A12DE" w:rsidP="002A12DE">
            <w:pPr>
              <w:spacing w:after="0"/>
              <w:rPr>
                <w:sz w:val="22"/>
                <w:lang w:eastAsia="zh-CN"/>
              </w:rPr>
            </w:pPr>
            <w:r>
              <w:rPr>
                <w:rFonts w:eastAsiaTheme="minorEastAsia" w:hint="eastAsia"/>
                <w:sz w:val="22"/>
                <w:lang w:eastAsia="zh-CN"/>
              </w:rPr>
              <w:t>W</w:t>
            </w:r>
            <w:r>
              <w:rPr>
                <w:rFonts w:eastAsiaTheme="minorEastAsia"/>
                <w:sz w:val="22"/>
                <w:lang w:eastAsia="zh-CN"/>
              </w:rPr>
              <w:t>e are fine with this proposal.</w:t>
            </w:r>
          </w:p>
        </w:tc>
      </w:tr>
    </w:tbl>
    <w:p w14:paraId="728CCF8A" w14:textId="77777777" w:rsidR="009944C5" w:rsidRDefault="009944C5" w:rsidP="009944C5">
      <w:pPr>
        <w:pStyle w:val="3GPPNormalText"/>
        <w:spacing w:before="240" w:after="0"/>
        <w:rPr>
          <w:b/>
        </w:rPr>
      </w:pPr>
    </w:p>
    <w:p w14:paraId="1F02CE28"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2"/>
        <w:ind w:left="540"/>
      </w:pPr>
      <w:r>
        <w:t xml:space="preserve"> [</w:t>
      </w:r>
      <w:r>
        <w:rPr>
          <w:i/>
        </w:rPr>
        <w:t>ACTIVE</w:t>
      </w:r>
      <w:r>
        <w:t>] Issue 1-2: DRPS – Details of LTE Sensing Information Shared by LTE SL Module</w:t>
      </w:r>
    </w:p>
    <w:p w14:paraId="6DFAA391" w14:textId="77777777" w:rsidR="00132D27" w:rsidRDefault="00366861">
      <w:pPr>
        <w:pStyle w:val="3"/>
      </w:pPr>
      <w:r>
        <w:t>Summary of Company Views from TDocs</w:t>
      </w:r>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af6"/>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afe"/>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afe"/>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afe"/>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afe"/>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afe"/>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afe"/>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afe"/>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afe"/>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afe"/>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afe"/>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afe"/>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Type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77777777" w:rsidR="00132D27" w:rsidRDefault="00366861">
      <w:pPr>
        <w:pStyle w:val="3GPPNormalText"/>
        <w:numPr>
          <w:ilvl w:val="0"/>
          <w:numId w:val="16"/>
        </w:numPr>
        <w:spacing w:after="0" w:line="259" w:lineRule="auto"/>
        <w:ind w:left="360"/>
      </w:pPr>
      <w:r>
        <w:t>Time and frequency location of reserved resources by other LTE UEs, determined based on decoded SCIs (10) -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77777777" w:rsidR="00132D27" w:rsidRDefault="00366861">
      <w:pPr>
        <w:pStyle w:val="3GPPNormalText"/>
        <w:numPr>
          <w:ilvl w:val="0"/>
          <w:numId w:val="16"/>
        </w:numPr>
        <w:spacing w:after="0" w:line="259" w:lineRule="auto"/>
        <w:ind w:left="360"/>
      </w:pPr>
      <w:r>
        <w:t>Information on non-monitored subframes (6) -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7777777" w:rsidR="00132D27" w:rsidRDefault="00366861">
      <w:pPr>
        <w:pStyle w:val="3GPPNormalText"/>
        <w:numPr>
          <w:ilvl w:val="0"/>
          <w:numId w:val="16"/>
        </w:numPr>
        <w:spacing w:after="0" w:line="259" w:lineRule="auto"/>
        <w:ind w:left="360"/>
      </w:pPr>
      <w:r>
        <w:lastRenderedPageBreak/>
        <w:t>Retransmission index -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Huawei, HiSilicon</w:t>
            </w:r>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77777777" w:rsidR="00132D27" w:rsidRDefault="00366861">
            <w:pPr>
              <w:spacing w:before="0" w:after="0"/>
              <w:rPr>
                <w:sz w:val="22"/>
              </w:rPr>
            </w:pPr>
            <w:r>
              <w:rPr>
                <w:sz w:val="22"/>
              </w:rPr>
              <w:t xml:space="preserve">    o</w:t>
            </w:r>
            <w:r>
              <w:rPr>
                <w:sz w:val="22"/>
              </w:rPr>
              <w:tab/>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r>
              <w:rPr>
                <w:sz w:val="22"/>
              </w:rPr>
              <w:t>Spreadtrum</w:t>
            </w:r>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lastRenderedPageBreak/>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Proposal 8: Resource reservation periods allowed by LTE SL in the shared resource pool and resource reservation periods allowed by NR SL in the shared resource pool are both taken into account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r>
              <w:rPr>
                <w:sz w:val="22"/>
              </w:rPr>
              <w:t>Transsion</w:t>
            </w:r>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w:t>
            </w:r>
            <w:r>
              <w:rPr>
                <w:sz w:val="22"/>
                <w:szCs w:val="22"/>
              </w:rPr>
              <w:lastRenderedPageBreak/>
              <w:t xml:space="preserve">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Resource allocation modifications to NR Rel.17 procedure in order to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r>
              <w:rPr>
                <w:sz w:val="22"/>
              </w:rPr>
              <w:lastRenderedPageBreak/>
              <w:t>InterDigital</w:t>
            </w:r>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50A71283"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Resources corresponding to half-duplex subframes which are not monitored by the LTE SL UE </w:t>
      </w:r>
    </w:p>
    <w:p w14:paraId="48C4FDF8"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3C21C1C8" w14:textId="77777777"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B798F03">
                <v:shape id="_x0000_i1028" type="#_x0000_t75" alt="" style="width:79.7pt;height:22pt;mso-width-percent:0;mso-height-percent:0;mso-width-percent:0;mso-height-percent:0" o:ole="">
                  <v:imagedata r:id="rId16" o:title=""/>
                </v:shape>
                <o:OLEObject Type="Embed" ProgID="Equation.3" ShapeID="_x0000_i1028" DrawAspect="Content" ObjectID="_1727181211" r:id="rId25"/>
              </w:object>
            </w:r>
            <w:r>
              <w:rPr>
                <w:sz w:val="22"/>
                <w:szCs w:val="22"/>
                <w:lang w:eastAsia="zh-CN"/>
              </w:rPr>
              <w:t xml:space="preserve">. When UE determines the reserved/indicated resources in mode 4, all of calculations are performed within the set of logical subframes, i.e., </w:t>
            </w:r>
            <w:r w:rsidR="00BD11C2" w:rsidRPr="00132D27">
              <w:rPr>
                <w:noProof/>
                <w:position w:val="-14"/>
                <w:sz w:val="22"/>
                <w:szCs w:val="22"/>
              </w:rPr>
              <w:object w:dxaOrig="1499" w:dyaOrig="400" w14:anchorId="31704DDE">
                <v:shape id="_x0000_i1029" type="#_x0000_t75" alt="" style="width:79.7pt;height:22pt;mso-width-percent:0;mso-height-percent:0;mso-width-percent:0;mso-height-percent:0" o:ole="">
                  <v:imagedata r:id="rId16" o:title=""/>
                </v:shape>
                <o:OLEObject Type="Embed" ProgID="Equation.3" ShapeID="_x0000_i1029" DrawAspect="Content" ObjectID="_1727181212" r:id="rId26"/>
              </w:object>
            </w:r>
            <w:r>
              <w:rPr>
                <w:sz w:val="22"/>
                <w:szCs w:val="22"/>
              </w:rPr>
              <w:t xml:space="preserve">. </w:t>
            </w:r>
            <w:proofErr w:type="gramStart"/>
            <w:r>
              <w:rPr>
                <w:sz w:val="22"/>
                <w:szCs w:val="22"/>
              </w:rPr>
              <w:t>In order to</w:t>
            </w:r>
            <w:proofErr w:type="gramEnd"/>
            <w:r>
              <w:rPr>
                <w:sz w:val="22"/>
                <w:szCs w:val="22"/>
              </w:rPr>
              <w:t xml:space="preserve"> achieve the resources reserved by other LTE UEs, the parameters associated with </w:t>
            </w:r>
            <w:r w:rsidR="00BD11C2" w:rsidRPr="00132D27">
              <w:rPr>
                <w:noProof/>
                <w:position w:val="-14"/>
                <w:sz w:val="22"/>
                <w:szCs w:val="22"/>
              </w:rPr>
              <w:object w:dxaOrig="1499" w:dyaOrig="400" w14:anchorId="3C680727">
                <v:shape id="_x0000_i1030" type="#_x0000_t75" alt="" style="width:79.7pt;height:22pt;mso-width-percent:0;mso-height-percent:0;mso-width-percent:0;mso-height-percent:0" o:ole="">
                  <v:imagedata r:id="rId16" o:title=""/>
                </v:shape>
                <o:OLEObject Type="Embed" ProgID="Equation.3" ShapeID="_x0000_i1030" DrawAspect="Content" ObjectID="_1727181213" r:id="rId27"/>
              </w:object>
            </w:r>
            <w:r>
              <w:rPr>
                <w:sz w:val="22"/>
                <w:szCs w:val="22"/>
              </w:rPr>
              <w:t xml:space="preserve"> should be shared to NR module as well. Therefore, we suggest to add another FFS for this point:</w:t>
            </w:r>
          </w:p>
          <w:p w14:paraId="7613EA06"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afe"/>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BD11C2" w:rsidRPr="00132D27">
              <w:rPr>
                <w:noProof/>
                <w:color w:val="FF0000"/>
                <w:position w:val="-14"/>
              </w:rPr>
              <w:object w:dxaOrig="1499" w:dyaOrig="400" w14:anchorId="7DE74446">
                <v:shape id="_x0000_i1031" type="#_x0000_t75" alt="" style="width:79.7pt;height:22pt;mso-width-percent:0;mso-height-percent:0;mso-width-percent:0;mso-height-percent:0" o:ole="">
                  <v:imagedata r:id="rId16" o:title=""/>
                </v:shape>
                <o:OLEObject Type="Embed" ProgID="Equation.3" ShapeID="_x0000_i1031" DrawAspect="Content" ObjectID="_1727181214"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r>
              <w:rPr>
                <w:sz w:val="22"/>
                <w:szCs w:val="22"/>
              </w:rPr>
              <w:t>InterDigital</w:t>
            </w:r>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afe"/>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 xml:space="preserve">For dynamic resource pool sharing, the information shared by the LTE SL module to the NR SL module contains at least the </w:t>
            </w:r>
            <w:r>
              <w:rPr>
                <w:rFonts w:ascii="Times New Roman" w:eastAsia="MS Mincho" w:hAnsi="Times New Roman"/>
                <w:b/>
              </w:rPr>
              <w:lastRenderedPageBreak/>
              <w:t>following parameters:</w:t>
            </w:r>
          </w:p>
          <w:p w14:paraId="4CD29C3D"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Time and frequency locations of reserved resources by other LTE UEs, determined based on decoded SCIs</w:t>
            </w:r>
          </w:p>
          <w:p w14:paraId="46C0B517"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afe"/>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afe"/>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afe"/>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r>
              <w:rPr>
                <w:rFonts w:hint="eastAsia"/>
                <w:sz w:val="22"/>
                <w:szCs w:val="22"/>
                <w:lang w:val="en-US" w:eastAsia="zh-CN"/>
              </w:rPr>
              <w:t>S</w:t>
            </w:r>
            <w:r>
              <w:rPr>
                <w:sz w:val="22"/>
                <w:szCs w:val="22"/>
                <w:lang w:val="en-US" w:eastAsia="zh-CN"/>
              </w:rPr>
              <w:t>preadtrum</w:t>
            </w:r>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resource exclusion procedure</w:t>
            </w:r>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spec.change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r>
              <w:rPr>
                <w:rFonts w:eastAsia="Yu Mincho" w:hint="eastAsia"/>
                <w:sz w:val="22"/>
                <w:szCs w:val="22"/>
                <w:lang w:eastAsia="ja-JP"/>
              </w:rPr>
              <w:t>Y</w:t>
            </w:r>
            <w:r>
              <w:rPr>
                <w:rFonts w:eastAsia="Yu Mincho"/>
                <w:sz w:val="22"/>
                <w:szCs w:val="22"/>
                <w:lang w:eastAsia="ja-JP"/>
              </w:rPr>
              <w:t>es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Huawei, HiSilicon</w:t>
            </w:r>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lastRenderedPageBreak/>
              <w:t>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afe"/>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locations of reserved resources by other LTE UEs, determined based on decoded SCIs</w:t>
            </w:r>
          </w:p>
          <w:p w14:paraId="2FB55076"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afe"/>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afe"/>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afe"/>
        <w:spacing w:line="259" w:lineRule="auto"/>
        <w:ind w:left="0"/>
        <w:jc w:val="both"/>
        <w:rPr>
          <w:rFonts w:ascii="Times New Roman" w:eastAsia="MS Mincho" w:hAnsi="Times New Roman"/>
          <w:b/>
          <w:szCs w:val="24"/>
          <w:lang w:val="en-GB"/>
        </w:rPr>
      </w:pPr>
    </w:p>
    <w:p w14:paraId="6659C874" w14:textId="77777777" w:rsidR="00132D27" w:rsidRDefault="00366861">
      <w:pPr>
        <w:pStyle w:val="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Yes – OPPO, Toyota, Intel, Vivo, Apple, Ericsson, Nokia, InterDigital, Samsung, NEC, Lenovo, Panasonic, ETRI, Transsion, Spreadtrum, CMCC, Sony, Xiaomi, Conti, DCM, CATT, Fraunhofer (22)</w:t>
      </w:r>
    </w:p>
    <w:p w14:paraId="168BAA62"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afe"/>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lastRenderedPageBreak/>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6F2819F0"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afe"/>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afe"/>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afe"/>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af6"/>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afe"/>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58F9BDC3"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afe"/>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afe"/>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lastRenderedPageBreak/>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afe"/>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afe"/>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r w:rsidRPr="00625F1C">
              <w:rPr>
                <w:sz w:val="22"/>
                <w:szCs w:val="22"/>
              </w:rPr>
              <w:t>InterDigital</w:t>
            </w:r>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w:t>
            </w:r>
            <w:r w:rsidRPr="00625F1C">
              <w:rPr>
                <w:sz w:val="22"/>
                <w:szCs w:val="22"/>
              </w:rPr>
              <w:lastRenderedPageBreak/>
              <w:t xml:space="preserve">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afe"/>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afe"/>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afe"/>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afe"/>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 xml:space="preserve">As commented by some company in the GTW session, for LTE SL module to perform resource selection, the Tx data periodicity (P_{rsvp_TX})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module  </w:t>
            </w:r>
            <w:r w:rsidRPr="00625F1C">
              <w:rPr>
                <w:rFonts w:eastAsia="MS Mincho"/>
                <w:b/>
                <w:strike/>
                <w:color w:val="FF0000"/>
                <w:sz w:val="22"/>
                <w:szCs w:val="22"/>
              </w:rPr>
              <w:t>that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 xml:space="preserve">On the other hand, resource exclusion based on LTE SL reservation cannot lead to a proper balancing on NR and LTE performance in the </w:t>
            </w:r>
            <w:r w:rsidRPr="00625F1C">
              <w:rPr>
                <w:sz w:val="22"/>
                <w:szCs w:val="22"/>
              </w:rPr>
              <w:lastRenderedPageBreak/>
              <w:t>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afe"/>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afe"/>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afe"/>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afe"/>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afe"/>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lastRenderedPageBreak/>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ilus</w:t>
            </w:r>
          </w:p>
        </w:tc>
        <w:tc>
          <w:tcPr>
            <w:tcW w:w="1735" w:type="dxa"/>
          </w:tcPr>
          <w:p w14:paraId="56FDFF64"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Y</w:t>
            </w:r>
            <w:r w:rsidRPr="00625F1C">
              <w:rPr>
                <w:rFonts w:eastAsia="Malgun Gothic"/>
                <w:sz w:val="22"/>
                <w:szCs w:val="22"/>
                <w:lang w:eastAsia="ko-KR"/>
              </w:rPr>
              <w:t>es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S</w:t>
            </w:r>
            <w:r w:rsidRPr="00625F1C">
              <w:rPr>
                <w:rFonts w:eastAsiaTheme="minorEastAsia"/>
                <w:sz w:val="22"/>
                <w:szCs w:val="22"/>
                <w:lang w:eastAsia="zh-CN"/>
              </w:rPr>
              <w:t>preadtrum</w:t>
            </w:r>
          </w:p>
        </w:tc>
        <w:tc>
          <w:tcPr>
            <w:tcW w:w="1735" w:type="dxa"/>
          </w:tcPr>
          <w:p w14:paraId="6F2AFC1B"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Y</w:t>
            </w:r>
            <w:r w:rsidRPr="00625F1C">
              <w:rPr>
                <w:rFonts w:eastAsiaTheme="minorEastAsia"/>
                <w:sz w:val="22"/>
                <w:szCs w:val="22"/>
                <w:lang w:eastAsia="zh-CN"/>
              </w:rPr>
              <w:t>es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For Alt 2, it requires the change for LTE spec including both physical layer and higher layer in our view. For example, the resource selection window is determined based on UE implementation with a specified </w:t>
            </w:r>
            <w:r w:rsidRPr="00625F1C">
              <w:rPr>
                <w:rFonts w:eastAsiaTheme="minorEastAsia"/>
                <w:sz w:val="22"/>
                <w:szCs w:val="22"/>
                <w:lang w:eastAsia="zh-CN"/>
              </w:rPr>
              <w:lastRenderedPageBreak/>
              <w:t>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lastRenderedPageBreak/>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Transsion</w:t>
            </w:r>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v</w:t>
            </w:r>
            <w:r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Y</w:t>
            </w:r>
            <w:r w:rsidRPr="00625F1C">
              <w:rPr>
                <w:rFonts w:eastAsia="Yu Mincho"/>
                <w:sz w:val="22"/>
                <w:szCs w:val="22"/>
                <w:lang w:val="en-US" w:eastAsia="ja-JP"/>
              </w:rPr>
              <w:t>es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Yes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r w:rsidRPr="00625F1C">
              <w:rPr>
                <w:sz w:val="22"/>
                <w:szCs w:val="22"/>
                <w:lang w:eastAsia="zh-CN"/>
              </w:rPr>
              <w:t>Yes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等线" w:hAnsi="Calibri" w:cs="Mangal"/>
                <w:sz w:val="22"/>
                <w:szCs w:val="22"/>
                <w:lang w:val="en-US" w:eastAsia="zh-CN"/>
              </w:rPr>
            </w:pPr>
            <w:r w:rsidRPr="00625F1C">
              <w:rPr>
                <w:rFonts w:ascii="Calibri" w:eastAsia="等线"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 xml:space="preserve">The NR SL module identifies resources that are being used and reserved to be used by LTE SL transmissions, as </w:t>
            </w:r>
            <w:r w:rsidRPr="00625F1C">
              <w:rPr>
                <w:rFonts w:ascii="Calibri" w:eastAsia="MS Mincho" w:hAnsi="Calibri" w:cs="Mangal"/>
                <w:b/>
                <w:strike/>
                <w:color w:val="FF0000"/>
                <w:sz w:val="22"/>
                <w:szCs w:val="22"/>
                <w:lang w:val="en-US" w:eastAsia="zh-CN"/>
              </w:rPr>
              <w:lastRenderedPageBreak/>
              <w:t>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 xml:space="preserve">The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The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等线"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等线"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Yes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等线" w:hAnsi="Calibri" w:cs="Mangal" w:hint="eastAsia"/>
                <w:sz w:val="22"/>
                <w:szCs w:val="22"/>
                <w:lang w:val="en-US" w:eastAsia="zh-CN"/>
              </w:rPr>
              <w:t>We support Alt 1 and do not support Alt 2. We suggest to clarify that we will later downselect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ZTE, Sanechips</w:t>
            </w:r>
          </w:p>
        </w:tc>
        <w:tc>
          <w:tcPr>
            <w:tcW w:w="1735" w:type="dxa"/>
          </w:tcPr>
          <w:p w14:paraId="1F4354F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Yes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spec.change for LTE SL which seemingly contradics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r w:rsidRPr="00625F1C">
              <w:rPr>
                <w:sz w:val="22"/>
                <w:szCs w:val="22"/>
                <w:lang w:val="en-US" w:eastAsia="zh-CN"/>
              </w:rPr>
              <w:t>Yes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等线" w:hAnsi="Calibri" w:cs="Mangal"/>
                <w:sz w:val="22"/>
                <w:szCs w:val="22"/>
                <w:lang w:val="en-US" w:eastAsia="zh-CN"/>
              </w:rPr>
            </w:pPr>
            <w:r w:rsidRPr="00625F1C">
              <w:rPr>
                <w:rFonts w:ascii="Calibri" w:eastAsia="等线"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Huawei, HiSilicon</w:t>
            </w:r>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 xml:space="preserve">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w:t>
            </w:r>
            <w:r w:rsidRPr="00625F1C">
              <w:rPr>
                <w:sz w:val="22"/>
                <w:szCs w:val="22"/>
              </w:rPr>
              <w:lastRenderedPageBreak/>
              <w:t>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afe"/>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afe"/>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The NR SL module provides information, such as the resource selection window and transmission priority of </w:t>
            </w:r>
            <w:r w:rsidRPr="00625F1C">
              <w:rPr>
                <w:rFonts w:ascii="Times New Roman" w:eastAsia="MS Mincho" w:hAnsi="Times New Roman"/>
                <w:b/>
                <w:strike/>
                <w:color w:val="00B050"/>
                <w:lang w:val="en-GB"/>
              </w:rPr>
              <w:lastRenderedPageBreak/>
              <w:t>the intended NR SL transmission, to the LTE SL module for generating the candidate resource sets.</w:t>
            </w:r>
          </w:p>
          <w:p w14:paraId="02AE356C"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intersection operation is performed in the MAC layer.</w:t>
            </w:r>
          </w:p>
          <w:p w14:paraId="45C5BCC7" w14:textId="77777777" w:rsidR="00F4025A" w:rsidRPr="00625F1C" w:rsidRDefault="00F4025A" w:rsidP="00625F1C">
            <w:pPr>
              <w:pStyle w:val="afe"/>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afe"/>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afe"/>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Yes – CMCC, Lenovo, Wilus, Panasonic, Spreadtrum, Sony, Transsion,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afe"/>
        <w:numPr>
          <w:ilvl w:val="1"/>
          <w:numId w:val="13"/>
        </w:numPr>
        <w:ind w:left="720"/>
        <w:jc w:val="both"/>
        <w:rPr>
          <w:rFonts w:ascii="Times New Roman" w:eastAsia="MS Mincho" w:hAnsi="Times New Roman"/>
        </w:rPr>
      </w:pPr>
      <w:r>
        <w:rPr>
          <w:rFonts w:ascii="Times New Roman" w:eastAsia="MS Mincho" w:hAnsi="Times New Roman"/>
        </w:rPr>
        <w:t>No – InterDigital, Apple</w:t>
      </w:r>
      <w:r w:rsidR="009944C5">
        <w:rPr>
          <w:rFonts w:ascii="Times New Roman" w:eastAsia="MS Mincho" w:hAnsi="Times New Roman"/>
        </w:rPr>
        <w:t xml:space="preserve"> (2)</w:t>
      </w:r>
    </w:p>
    <w:p w14:paraId="682C4736" w14:textId="4FA6F7FB"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InterDigital, Wilus, Spreadtrum,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Alt 1 –Apple, Qualcomm, CMCC, Wilus, Panasonic, Spreadtrum, OPPO, Sony, Transsion, NEC, ETRI, Samsung, Fraunhofer, DCM, Nokia, Intel, Ericsson, Xiaomi (18)</w:t>
      </w:r>
    </w:p>
    <w:p w14:paraId="031E95A0" w14:textId="4CB562E3"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Wilus, Spreadtrum,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Add FFSs in Alt 1 as well – InterDigital</w:t>
      </w:r>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afe"/>
        <w:numPr>
          <w:ilvl w:val="0"/>
          <w:numId w:val="13"/>
        </w:numPr>
        <w:ind w:left="360"/>
        <w:jc w:val="both"/>
        <w:rPr>
          <w:rFonts w:ascii="Times New Roman" w:eastAsia="MS Mincho" w:hAnsi="Times New Roman"/>
        </w:rPr>
      </w:pPr>
      <w:r>
        <w:rPr>
          <w:rFonts w:ascii="Times New Roman" w:eastAsia="MS Mincho" w:hAnsi="Times New Roman"/>
        </w:rPr>
        <w:t>Text update from Apple –  OPPO (1)</w:t>
      </w:r>
    </w:p>
    <w:p w14:paraId="632E45A4" w14:textId="77777777" w:rsidR="009944C5" w:rsidRDefault="009944C5" w:rsidP="00DB6AB9">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3"/>
      </w:pPr>
      <w:r>
        <w:lastRenderedPageBreak/>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afe"/>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afe"/>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afe"/>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afe"/>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afe"/>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afe"/>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afe"/>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r>
              <w:rPr>
                <w:sz w:val="22"/>
              </w:rPr>
              <w:t>Yes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r>
              <w:rPr>
                <w:sz w:val="22"/>
              </w:rPr>
              <w:t>InterDigital</w:t>
            </w:r>
          </w:p>
        </w:tc>
        <w:tc>
          <w:tcPr>
            <w:tcW w:w="1735" w:type="dxa"/>
          </w:tcPr>
          <w:p w14:paraId="5A9775FB" w14:textId="22E333E6" w:rsidR="00BB285A" w:rsidRPr="00DD3D15" w:rsidRDefault="00BB285A" w:rsidP="00BB285A">
            <w:pPr>
              <w:spacing w:before="0" w:after="0"/>
              <w:rPr>
                <w:sz w:val="22"/>
              </w:rPr>
            </w:pPr>
            <w:r>
              <w:rPr>
                <w:sz w:val="22"/>
              </w:rPr>
              <w:t xml:space="preserve">Yes with </w:t>
            </w:r>
            <w:r>
              <w:rPr>
                <w:sz w:val="22"/>
              </w:rPr>
              <w:lastRenderedPageBreak/>
              <w:t>comments</w:t>
            </w:r>
          </w:p>
        </w:tc>
        <w:tc>
          <w:tcPr>
            <w:tcW w:w="6570" w:type="dxa"/>
          </w:tcPr>
          <w:p w14:paraId="1C897465" w14:textId="77777777" w:rsidR="00BB285A" w:rsidRDefault="00BB285A" w:rsidP="00BB285A">
            <w:pPr>
              <w:spacing w:before="0" w:after="0"/>
              <w:rPr>
                <w:sz w:val="22"/>
              </w:rPr>
            </w:pPr>
            <w:r>
              <w:rPr>
                <w:sz w:val="22"/>
              </w:rPr>
              <w:lastRenderedPageBreak/>
              <w:t xml:space="preserve">We are okay with the proposal. </w:t>
            </w:r>
          </w:p>
          <w:p w14:paraId="604308AA" w14:textId="77777777" w:rsidR="00BB285A" w:rsidRDefault="00BB285A" w:rsidP="00BB285A">
            <w:pPr>
              <w:spacing w:before="0" w:after="0"/>
              <w:rPr>
                <w:sz w:val="22"/>
              </w:rPr>
            </w:pPr>
          </w:p>
          <w:p w14:paraId="7F9609ED" w14:textId="06B04C46" w:rsidR="00BB285A" w:rsidRPr="00DD3D15" w:rsidRDefault="00BB285A" w:rsidP="00BB285A">
            <w:pPr>
              <w:spacing w:before="0" w:after="0"/>
              <w:rPr>
                <w:sz w:val="22"/>
              </w:rPr>
            </w:pPr>
            <w:r>
              <w:rPr>
                <w:sz w:val="22"/>
              </w:rPr>
              <w:t>For Alt 1, the agreed sharing information of “</w:t>
            </w:r>
            <w:r w:rsidRPr="00881A97">
              <w:rPr>
                <w:sz w:val="22"/>
              </w:rPr>
              <w:t>Time and frequency locations of reserved resources by other LTE UEs, determined based on decoded SCIs</w:t>
            </w:r>
            <w:r>
              <w:rPr>
                <w:sz w:val="22"/>
              </w:rPr>
              <w:t xml:space="preserve">” will be used in the exclusion. As the sub-frame boundary alignment is achieved by UE implementation (per R16 V2X), the NR SL module is able to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lastRenderedPageBreak/>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r w:rsidR="003C1A5C" w:rsidRPr="00DD3D15" w14:paraId="6721B18E" w14:textId="77777777" w:rsidTr="009944C5">
        <w:trPr>
          <w:trHeight w:val="158"/>
        </w:trPr>
        <w:tc>
          <w:tcPr>
            <w:tcW w:w="1680" w:type="dxa"/>
          </w:tcPr>
          <w:p w14:paraId="5BFF12C1" w14:textId="44E71213" w:rsidR="003C1A5C" w:rsidRDefault="003C1A5C" w:rsidP="007B58C5">
            <w:pPr>
              <w:spacing w:after="0"/>
              <w:rPr>
                <w:sz w:val="22"/>
                <w:lang w:eastAsia="zh-CN"/>
              </w:rPr>
            </w:pPr>
            <w:r>
              <w:rPr>
                <w:rFonts w:hint="eastAsia"/>
                <w:sz w:val="22"/>
                <w:lang w:eastAsia="zh-CN"/>
              </w:rPr>
              <w:t>L</w:t>
            </w:r>
            <w:r>
              <w:rPr>
                <w:sz w:val="22"/>
                <w:lang w:eastAsia="zh-CN"/>
              </w:rPr>
              <w:t>enovo</w:t>
            </w:r>
          </w:p>
        </w:tc>
        <w:tc>
          <w:tcPr>
            <w:tcW w:w="1735" w:type="dxa"/>
          </w:tcPr>
          <w:p w14:paraId="637F672E" w14:textId="5F7CE63E" w:rsidR="003C1A5C" w:rsidRDefault="000053D4" w:rsidP="007B58C5">
            <w:pPr>
              <w:spacing w:after="0"/>
              <w:rPr>
                <w:sz w:val="22"/>
                <w:lang w:eastAsia="zh-CN"/>
              </w:rPr>
            </w:pPr>
            <w:r>
              <w:rPr>
                <w:rFonts w:hint="eastAsia"/>
                <w:sz w:val="22"/>
                <w:lang w:eastAsia="zh-CN"/>
              </w:rPr>
              <w:t>Y</w:t>
            </w:r>
            <w:r>
              <w:rPr>
                <w:sz w:val="22"/>
                <w:lang w:eastAsia="zh-CN"/>
              </w:rPr>
              <w:t>es</w:t>
            </w:r>
          </w:p>
        </w:tc>
        <w:tc>
          <w:tcPr>
            <w:tcW w:w="6570" w:type="dxa"/>
          </w:tcPr>
          <w:p w14:paraId="29A62D39" w14:textId="77777777" w:rsidR="003C1A5C" w:rsidRDefault="003C1A5C" w:rsidP="007B58C5">
            <w:pPr>
              <w:spacing w:after="0"/>
              <w:rPr>
                <w:sz w:val="22"/>
              </w:rPr>
            </w:pPr>
          </w:p>
        </w:tc>
      </w:tr>
      <w:tr w:rsidR="00F9116A" w:rsidRPr="00DD3D15" w14:paraId="4E235821" w14:textId="77777777" w:rsidTr="009944C5">
        <w:trPr>
          <w:trHeight w:val="158"/>
        </w:trPr>
        <w:tc>
          <w:tcPr>
            <w:tcW w:w="1680" w:type="dxa"/>
          </w:tcPr>
          <w:p w14:paraId="751381AB" w14:textId="27C251E6" w:rsidR="00F9116A" w:rsidRPr="00F9116A" w:rsidRDefault="00F9116A" w:rsidP="007B58C5">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86261AE" w14:textId="3D413275" w:rsidR="00F9116A" w:rsidRPr="00F9116A" w:rsidRDefault="00F9116A" w:rsidP="007B58C5">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49FAB2" w14:textId="77777777" w:rsidR="00F9116A" w:rsidRDefault="00F9116A" w:rsidP="007B58C5">
            <w:pPr>
              <w:spacing w:after="0"/>
              <w:rPr>
                <w:sz w:val="22"/>
              </w:rPr>
            </w:pPr>
          </w:p>
        </w:tc>
      </w:tr>
      <w:tr w:rsidR="00BF5A91" w:rsidRPr="00DD3D15" w14:paraId="22F3A9B6" w14:textId="77777777" w:rsidTr="009944C5">
        <w:trPr>
          <w:trHeight w:val="158"/>
        </w:trPr>
        <w:tc>
          <w:tcPr>
            <w:tcW w:w="1680" w:type="dxa"/>
          </w:tcPr>
          <w:p w14:paraId="2FF54CE7" w14:textId="48D241C7" w:rsidR="00BF5A91" w:rsidRDefault="00BF5A91" w:rsidP="007B58C5">
            <w:pPr>
              <w:spacing w:after="0"/>
              <w:rPr>
                <w:rFonts w:eastAsia="Malgun Gothic"/>
                <w:sz w:val="22"/>
                <w:lang w:eastAsia="ko-KR"/>
              </w:rPr>
            </w:pPr>
            <w:r>
              <w:rPr>
                <w:sz w:val="22"/>
                <w:lang w:eastAsia="zh-CN"/>
              </w:rPr>
              <w:t>S</w:t>
            </w:r>
            <w:r>
              <w:rPr>
                <w:rFonts w:hint="eastAsia"/>
                <w:sz w:val="22"/>
                <w:lang w:eastAsia="zh-CN"/>
              </w:rPr>
              <w:t>harp</w:t>
            </w:r>
          </w:p>
        </w:tc>
        <w:tc>
          <w:tcPr>
            <w:tcW w:w="1735" w:type="dxa"/>
          </w:tcPr>
          <w:p w14:paraId="7093F5EF" w14:textId="74A43F5E" w:rsidR="00BF5A91" w:rsidRDefault="00BF5A91" w:rsidP="007B58C5">
            <w:pPr>
              <w:spacing w:after="0"/>
              <w:rPr>
                <w:rFonts w:eastAsia="Malgun Gothic"/>
                <w:sz w:val="22"/>
                <w:lang w:eastAsia="ko-KR"/>
              </w:rPr>
            </w:pPr>
            <w:r>
              <w:rPr>
                <w:rFonts w:hint="eastAsia"/>
                <w:sz w:val="22"/>
                <w:lang w:eastAsia="zh-CN"/>
              </w:rPr>
              <w:t>Yes</w:t>
            </w:r>
          </w:p>
        </w:tc>
        <w:tc>
          <w:tcPr>
            <w:tcW w:w="6570" w:type="dxa"/>
          </w:tcPr>
          <w:p w14:paraId="774EBE9E" w14:textId="77777777" w:rsidR="00BF5A91" w:rsidRDefault="00BF5A91" w:rsidP="007B58C5">
            <w:pPr>
              <w:spacing w:after="0"/>
              <w:rPr>
                <w:sz w:val="22"/>
              </w:rPr>
            </w:pPr>
          </w:p>
        </w:tc>
      </w:tr>
      <w:tr w:rsidR="006622F2" w:rsidRPr="00DD3D15" w14:paraId="09683270" w14:textId="77777777" w:rsidTr="009944C5">
        <w:trPr>
          <w:trHeight w:val="158"/>
        </w:trPr>
        <w:tc>
          <w:tcPr>
            <w:tcW w:w="1680" w:type="dxa"/>
          </w:tcPr>
          <w:p w14:paraId="50A6E486" w14:textId="1E01DBC5" w:rsidR="006622F2" w:rsidRDefault="006622F2" w:rsidP="006622F2">
            <w:pPr>
              <w:spacing w:after="0"/>
              <w:rPr>
                <w:sz w:val="22"/>
                <w:lang w:eastAsia="zh-CN"/>
              </w:rPr>
            </w:pPr>
            <w:r>
              <w:rPr>
                <w:rFonts w:eastAsiaTheme="minorEastAsia" w:hint="eastAsia"/>
                <w:sz w:val="22"/>
                <w:lang w:eastAsia="zh-CN"/>
              </w:rPr>
              <w:t>Sony</w:t>
            </w:r>
          </w:p>
        </w:tc>
        <w:tc>
          <w:tcPr>
            <w:tcW w:w="1735" w:type="dxa"/>
          </w:tcPr>
          <w:p w14:paraId="2D99D181" w14:textId="4858DEF8" w:rsidR="006622F2" w:rsidRDefault="006622F2" w:rsidP="006622F2">
            <w:pPr>
              <w:spacing w:after="0"/>
              <w:rPr>
                <w:rFonts w:hint="eastAsia"/>
                <w:sz w:val="22"/>
                <w:lang w:eastAsia="zh-CN"/>
              </w:rPr>
            </w:pPr>
            <w:r>
              <w:rPr>
                <w:rFonts w:eastAsiaTheme="minorEastAsia" w:hint="eastAsia"/>
                <w:sz w:val="22"/>
                <w:lang w:eastAsia="zh-CN"/>
              </w:rPr>
              <w:t>Yes</w:t>
            </w:r>
          </w:p>
        </w:tc>
        <w:tc>
          <w:tcPr>
            <w:tcW w:w="6570" w:type="dxa"/>
          </w:tcPr>
          <w:p w14:paraId="01072021" w14:textId="146EB819" w:rsidR="006622F2" w:rsidRDefault="006622F2" w:rsidP="006622F2">
            <w:pPr>
              <w:spacing w:after="0"/>
              <w:rPr>
                <w:sz w:val="22"/>
              </w:rPr>
            </w:pPr>
            <w:r>
              <w:rPr>
                <w:rFonts w:hint="eastAsia"/>
                <w:sz w:val="22"/>
                <w:lang w:eastAsia="zh-CN"/>
              </w:rPr>
              <w:t>We</w:t>
            </w:r>
            <w:r>
              <w:rPr>
                <w:sz w:val="22"/>
                <w:lang w:eastAsia="zh-CN"/>
              </w:rPr>
              <w:t xml:space="preserve"> are fine with this proposal</w:t>
            </w:r>
          </w:p>
        </w:tc>
      </w:tr>
    </w:tbl>
    <w:p w14:paraId="58E79387" w14:textId="77777777" w:rsidR="009944C5" w:rsidRDefault="009944C5" w:rsidP="009944C5">
      <w:pPr>
        <w:pStyle w:val="3GPPNormalText"/>
        <w:spacing w:before="240" w:after="0"/>
        <w:rPr>
          <w:b/>
        </w:rPr>
      </w:pPr>
    </w:p>
    <w:p w14:paraId="4713840D"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2"/>
        <w:ind w:left="540"/>
      </w:pPr>
      <w:r>
        <w:t>[</w:t>
      </w:r>
      <w:r>
        <w:rPr>
          <w:i/>
        </w:rPr>
        <w:t>CLOSED</w:t>
      </w:r>
      <w:r>
        <w:t>] Issue 1-3: DRPS – Use of LTE Sensing Information</w:t>
      </w:r>
    </w:p>
    <w:p w14:paraId="1512B761" w14:textId="77777777" w:rsidR="00132D27" w:rsidRDefault="00366861">
      <w:pPr>
        <w:pStyle w:val="3"/>
      </w:pPr>
      <w:r>
        <w:t>Summary of Company Views from TDocs</w:t>
      </w:r>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af6"/>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afe"/>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afe"/>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lastRenderedPageBreak/>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Huawei, HiSilicon</w:t>
            </w:r>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r>
              <w:rPr>
                <w:sz w:val="22"/>
              </w:rPr>
              <w:t>Spreadtrum</w:t>
            </w:r>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t>-</w:t>
            </w:r>
            <w:r>
              <w:rPr>
                <w:sz w:val="22"/>
              </w:rPr>
              <w:tab/>
              <w:t>It can be up to the NR SL module’s implementation whether perform the above procedure of resource exclusion if the candidate resource(s) in S_A after excluding the reserved resource(s) of LTE sidelink is smaller than X * M_total.</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 xml:space="preserve">RAN1 should study the impact of enhancing the Rel.17 inter-UE coordination </w:t>
            </w:r>
            <w:r>
              <w:rPr>
                <w:color w:val="BFBFBF" w:themeColor="background1" w:themeShade="BF"/>
                <w:sz w:val="22"/>
              </w:rPr>
              <w:lastRenderedPageBreak/>
              <w:t>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r>
              <w:rPr>
                <w:sz w:val="22"/>
              </w:rPr>
              <w:lastRenderedPageBreak/>
              <w:t>Transsion</w:t>
            </w:r>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r>
              <w:rPr>
                <w:sz w:val="22"/>
              </w:rPr>
              <w:t>InterDigital</w:t>
            </w:r>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r>
              <w:rPr>
                <w:sz w:val="22"/>
              </w:rPr>
              <w:t>Yes with comments</w:t>
            </w:r>
          </w:p>
        </w:tc>
        <w:tc>
          <w:tcPr>
            <w:tcW w:w="6570" w:type="dxa"/>
          </w:tcPr>
          <w:p w14:paraId="59E60AD7" w14:textId="77777777" w:rsidR="00132D27" w:rsidRDefault="00366861">
            <w:pPr>
              <w:spacing w:before="0" w:after="0"/>
              <w:rPr>
                <w:sz w:val="22"/>
              </w:rPr>
            </w:pPr>
            <w:r>
              <w:rPr>
                <w:sz w:val="22"/>
              </w:rPr>
              <w:t>In addition to performing resource exclusion based on the LTE SL sensing and resource reservation information, the NR SL module/UE may send the LTE SCI (for the LTE module to take into account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r>
              <w:rPr>
                <w:sz w:val="22"/>
                <w:lang w:eastAsia="zh-CN"/>
              </w:rPr>
              <w:t>Yes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r>
              <w:rPr>
                <w:sz w:val="22"/>
                <w:lang w:eastAsia="zh-CN"/>
              </w:rPr>
              <w:t>Yes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r>
              <w:rPr>
                <w:sz w:val="22"/>
              </w:rPr>
              <w:t>Yes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r>
              <w:rPr>
                <w:sz w:val="22"/>
              </w:rPr>
              <w:t>InterDigital</w:t>
            </w:r>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r>
              <w:rPr>
                <w:sz w:val="22"/>
              </w:rPr>
              <w:t>Yes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r>
              <w:rPr>
                <w:rFonts w:hint="eastAsia"/>
                <w:sz w:val="22"/>
                <w:lang w:eastAsia="zh-CN"/>
              </w:rPr>
              <w:t>Y</w:t>
            </w:r>
            <w:r>
              <w:rPr>
                <w:sz w:val="22"/>
                <w:lang w:eastAsia="zh-CN"/>
              </w:rPr>
              <w:t>es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r>
              <w:rPr>
                <w:rFonts w:eastAsia="Malgun Gothic"/>
                <w:sz w:val="22"/>
                <w:lang w:eastAsia="ko-KR"/>
              </w:rPr>
              <w:t>Yes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7C6FD064" w14:textId="77777777" w:rsidR="00132D27" w:rsidRDefault="00366861">
            <w:pPr>
              <w:spacing w:before="0" w:after="0"/>
              <w:rPr>
                <w:sz w:val="22"/>
              </w:rPr>
            </w:pPr>
            <w:r>
              <w:rPr>
                <w:sz w:val="22"/>
              </w:rPr>
              <w:t>Yes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r>
              <w:rPr>
                <w:rFonts w:hint="eastAsia"/>
                <w:sz w:val="22"/>
                <w:lang w:val="en-US" w:eastAsia="zh-CN"/>
              </w:rPr>
              <w:t>Yes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r>
              <w:rPr>
                <w:rFonts w:eastAsia="Malgun Gothic"/>
                <w:sz w:val="22"/>
                <w:lang w:eastAsia="ko-KR"/>
              </w:rPr>
              <w:t>ith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r>
              <w:rPr>
                <w:rFonts w:hint="eastAsia"/>
                <w:sz w:val="22"/>
                <w:lang w:val="en-US" w:eastAsia="zh-CN"/>
              </w:rPr>
              <w:t>i</w:t>
            </w:r>
            <w:r>
              <w:rPr>
                <w:rFonts w:hint="eastAsia"/>
                <w:sz w:val="22"/>
              </w:rPr>
              <w:t>ssue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Huawei, HiSilicon</w:t>
            </w:r>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afe"/>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afe"/>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afe"/>
        <w:spacing w:line="259" w:lineRule="auto"/>
        <w:ind w:left="0"/>
        <w:jc w:val="both"/>
        <w:rPr>
          <w:rFonts w:ascii="Times New Roman" w:eastAsia="MS Mincho" w:hAnsi="Times New Roman"/>
          <w:b/>
          <w:szCs w:val="24"/>
          <w:lang w:val="en-GB"/>
        </w:rPr>
      </w:pPr>
    </w:p>
    <w:p w14:paraId="5460FE56" w14:textId="77777777" w:rsidR="00132D27" w:rsidRDefault="00366861">
      <w:pPr>
        <w:pStyle w:val="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lastRenderedPageBreak/>
        <w:t>Yes – OPPO, Toyota, Intel, Vivo, Ericsson, Nokia, Samsung, NEC, Lenovo, Panasonic, ETRI, Transsion, Spreadtrum, CMCC, Sony, Xiaomi, Conti, DCM, CATT, Huawei, Fraunhofer, Bosch (22)</w:t>
      </w:r>
    </w:p>
    <w:p w14:paraId="1886D449"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Resource exclusion is performed at the PHY layer – OPPO, Intel, Apple, Nokia, InterDigital, Samsung, NEC, Lenovo, Panasonic, ETRI, Transsion, Spreadtrum, CMCC, Sony, Xiaomi, DCM, Fraunhofer, Bosch (18)</w:t>
      </w:r>
    </w:p>
    <w:p w14:paraId="078AB483" w14:textId="77777777" w:rsidR="00132D27" w:rsidRDefault="00366861">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2"/>
        <w:ind w:left="540"/>
      </w:pPr>
      <w:r>
        <w:t xml:space="preserve"> [</w:t>
      </w:r>
      <w:r>
        <w:rPr>
          <w:i/>
        </w:rPr>
        <w:t>ACTIVE</w:t>
      </w:r>
      <w:r>
        <w:t>] Issue 1-4: DRPS – Timeline of LTE Sensing Information Shared by LTE SL Module</w:t>
      </w:r>
    </w:p>
    <w:p w14:paraId="573E7C08" w14:textId="77777777" w:rsidR="00132D27" w:rsidRDefault="00366861">
      <w:pPr>
        <w:pStyle w:val="3"/>
      </w:pPr>
      <w:r>
        <w:t>Summary of Company Views from TDocs</w:t>
      </w:r>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Reuse Rel-16 timeline, where LTE V2X information is provided to the NR module in advance of T ms,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X ms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lastRenderedPageBreak/>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Proposal 7: For the sake of evaluation of Type A devices for co-channel coexistence, RAN1 will make an assumption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Huawei, HiSilicon</w:t>
            </w:r>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Rel-16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Proposal 5: In dynamic resource pool sharing for co-channel coexistence, type A device’s NR sidelink module is not expected to use the information shared by LTE sidelink module if it is within X ms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r>
              <w:rPr>
                <w:sz w:val="22"/>
              </w:rPr>
              <w:t>InterDigital</w:t>
            </w:r>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Value of T.</w:t>
      </w:r>
    </w:p>
    <w:p w14:paraId="30EA4CF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2796FB6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We are OK  with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r>
              <w:rPr>
                <w:sz w:val="22"/>
                <w:lang w:eastAsia="zh-CN"/>
              </w:rPr>
              <w:t>Yes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afe"/>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r>
              <w:rPr>
                <w:sz w:val="22"/>
                <w:lang w:eastAsia="zh-CN"/>
              </w:rPr>
              <w:t>Yes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 xml:space="preserve">In our view, we should rephrase the proposal. The proposal should be written from the NR SL module, i.e., the modulo receiving the </w:t>
            </w:r>
            <w:r>
              <w:rPr>
                <w:sz w:val="22"/>
              </w:rPr>
              <w:lastRenderedPageBreak/>
              <w:t>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afe"/>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4E653302"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lastRenderedPageBreak/>
              <w:t>Nokia, NSB</w:t>
            </w:r>
          </w:p>
        </w:tc>
        <w:tc>
          <w:tcPr>
            <w:tcW w:w="1735" w:type="dxa"/>
          </w:tcPr>
          <w:p w14:paraId="15FE1F83" w14:textId="77777777" w:rsidR="00132D27" w:rsidRDefault="00366861">
            <w:pPr>
              <w:spacing w:before="0" w:after="0"/>
              <w:rPr>
                <w:sz w:val="22"/>
              </w:rPr>
            </w:pPr>
            <w:r>
              <w:rPr>
                <w:sz w:val="22"/>
              </w:rPr>
              <w:t>Yes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Prefer Option 2; specific value (4 ms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r>
              <w:rPr>
                <w:sz w:val="22"/>
              </w:rPr>
              <w:t>InterDigital</w:t>
            </w:r>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a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 xml:space="preserve">We do not agree with the first bullet. There need not be a relationship between the LTE SL module reporting reservation information and </w:t>
            </w:r>
            <w:r>
              <w:rPr>
                <w:sz w:val="22"/>
              </w:rPr>
              <w:lastRenderedPageBreak/>
              <w:t>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afe"/>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afe"/>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afe"/>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T≤4 ms, and is based on UE implementation, according to the Rel-16 NR SL timeline for in-device coexistence.</w:t>
            </w:r>
          </w:p>
          <w:p w14:paraId="3BD37094" w14:textId="77777777" w:rsidR="00132D27" w:rsidRDefault="00366861">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lastRenderedPageBreak/>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0F09196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r>
              <w:rPr>
                <w:sz w:val="22"/>
              </w:rPr>
              <w:t>Yes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e also think Vivo or Apple’s version is better since it should be clarified that the limitation is on the timeline for NR SL module to take into  account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r>
              <w:rPr>
                <w:rFonts w:hint="eastAsia"/>
                <w:sz w:val="22"/>
                <w:lang w:eastAsia="zh-CN"/>
              </w:rPr>
              <w:t>Y</w:t>
            </w:r>
            <w:r>
              <w:rPr>
                <w:sz w:val="22"/>
                <w:lang w:eastAsia="zh-CN"/>
              </w:rPr>
              <w:t>es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r>
              <w:rPr>
                <w:rFonts w:hint="eastAsia"/>
                <w:sz w:val="22"/>
                <w:lang w:val="en-US" w:eastAsia="zh-CN"/>
              </w:rPr>
              <w:t>Yes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We also preffer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lastRenderedPageBreak/>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vivo’s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Huawei, HiSilicon</w:t>
            </w:r>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A simple way is reuse Rel-16 in-device coexistence design. In Rel-16, information from LTE-V are delivered to in-device NR-V module in advance of T ms,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afe"/>
        <w:spacing w:line="259" w:lineRule="auto"/>
        <w:ind w:left="0"/>
        <w:jc w:val="both"/>
        <w:rPr>
          <w:rFonts w:ascii="Times New Roman" w:eastAsia="MS Mincho" w:hAnsi="Times New Roman"/>
          <w:b/>
          <w:szCs w:val="24"/>
          <w:lang w:val="en-GB"/>
        </w:rPr>
      </w:pPr>
    </w:p>
    <w:p w14:paraId="0F656BF8" w14:textId="77777777" w:rsidR="00132D27" w:rsidRDefault="00366861">
      <w:pPr>
        <w:pStyle w:val="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Based on the responses from companies, 21 companies support the proposal, while 3 companies does not support it. The following is a summary of their views:</w:t>
      </w:r>
    </w:p>
    <w:p w14:paraId="2DED6761"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Yes – OPPO, Toyota, Intel, Vivo, Apple, Nokia, Samsung, NEC, Lenovo, Panasonic, ETRI, Transsion, Spreadtrum, CMCC, Sony, ZTE, Conti, DCM, Huawei, Fraunhofer, Bosch (21)</w:t>
      </w:r>
    </w:p>
    <w:p w14:paraId="2D76FCDE"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No – InterDigital, Qualcomm, CATT (3)</w:t>
      </w:r>
    </w:p>
    <w:p w14:paraId="48CFA22C"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Comments – OPPO, Vivo, Apple, Ericsson, Nokia, InterDigital, Spreadtrum, CMCC, Sony, Xiaomi, Conti, DCM, Huawei (13)</w:t>
      </w:r>
    </w:p>
    <w:p w14:paraId="608D3D6F"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afe"/>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afe"/>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afe"/>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 Ericsson, Nokia, Transsion, Spreadtrum, Sony, Conti (6)</w:t>
      </w:r>
    </w:p>
    <w:p w14:paraId="0447EF28" w14:textId="77777777" w:rsidR="00132D27" w:rsidRDefault="00366861">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feel that the wording of the proposal seems to make it mandatory for the UE to use the shared information from the LTE SL module. This was not the intention of the proposal, the intention was for the NR SL UE to receive the shared information at least T ms prior to the NR SL </w:t>
      </w:r>
      <w:r>
        <w:rPr>
          <w:rFonts w:eastAsia="MS Mincho"/>
          <w:sz w:val="22"/>
          <w:szCs w:val="22"/>
        </w:rPr>
        <w:lastRenderedPageBreak/>
        <w:t>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7D764266"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afe"/>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3DED5A8"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r w:rsidRPr="00DB6AB9">
              <w:rPr>
                <w:sz w:val="22"/>
                <w:szCs w:val="22"/>
              </w:rPr>
              <w:t>InterDigital</w:t>
            </w:r>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Need clarification how this is related to Alt 2 in Proposal 1-2. Does this mean that information (RSW, priority) provided by NR SL module to LTE SL module should be sent before the resource selection trigger and the NR SL module should receive setA/setB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afe"/>
              <w:numPr>
                <w:ilvl w:val="0"/>
                <w:numId w:val="17"/>
              </w:numPr>
              <w:spacing w:before="0" w:line="259" w:lineRule="auto"/>
              <w:rPr>
                <w:rFonts w:ascii="Times New Roman" w:eastAsia="MS Mincho" w:hAnsi="Times New Roman"/>
              </w:rPr>
            </w:pPr>
            <w:r w:rsidRPr="00DB6AB9">
              <w:rPr>
                <w:rFonts w:ascii="Times New Roman" w:eastAsia="MS Mincho" w:hAnsi="Times New Roman"/>
              </w:rPr>
              <w:t xml:space="preserve">For dynamic resource pool sharing, the NR SL module uses the </w:t>
            </w:r>
            <w:r w:rsidRPr="00DB6AB9">
              <w:rPr>
                <w:rFonts w:ascii="Times New Roman" w:eastAsia="MS Mincho" w:hAnsi="Times New Roman"/>
              </w:rPr>
              <w:lastRenderedPageBreak/>
              <w:t>information shared by the LTE SL module to the NR SL module to determine the set of resources for its own transmission.</w:t>
            </w:r>
          </w:p>
          <w:p w14:paraId="435BCC9E" w14:textId="77777777" w:rsidR="00132D27" w:rsidRPr="00DB6AB9" w:rsidRDefault="00366861" w:rsidP="00DB6AB9">
            <w:pPr>
              <w:pStyle w:val="afe"/>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afe"/>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afe"/>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lastRenderedPageBreak/>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W</w:t>
            </w:r>
            <w:r w:rsidRPr="00DB6AB9">
              <w:rPr>
                <w:rFonts w:eastAsia="Malgun Gothic"/>
                <w:sz w:val="22"/>
                <w:szCs w:val="22"/>
                <w:lang w:eastAsia="ko-KR"/>
              </w:rPr>
              <w:t>ilus</w:t>
            </w:r>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S</w:t>
            </w:r>
            <w:r w:rsidRPr="00DB6AB9">
              <w:rPr>
                <w:rFonts w:eastAsiaTheme="minorEastAsia"/>
                <w:sz w:val="22"/>
                <w:szCs w:val="22"/>
                <w:lang w:eastAsia="zh-CN"/>
              </w:rPr>
              <w:t>preadtrum</w:t>
            </w:r>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Transsion</w:t>
            </w:r>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afe"/>
              <w:numPr>
                <w:ilvl w:val="0"/>
                <w:numId w:val="8"/>
              </w:numPr>
              <w:spacing w:before="0"/>
            </w:pPr>
            <w:r w:rsidRPr="00DB6AB9">
              <w:t>T1: The end of the LTE sensing window</w:t>
            </w:r>
          </w:p>
          <w:p w14:paraId="75A052C6" w14:textId="77777777" w:rsidR="00132D27" w:rsidRPr="00DB6AB9" w:rsidRDefault="00366861" w:rsidP="00DB6AB9">
            <w:pPr>
              <w:pStyle w:val="afe"/>
              <w:numPr>
                <w:ilvl w:val="0"/>
                <w:numId w:val="8"/>
              </w:numPr>
              <w:spacing w:before="0"/>
            </w:pPr>
            <w:r w:rsidRPr="00DB6AB9">
              <w:t>T2: The time information is shared from NR to LTE</w:t>
            </w:r>
          </w:p>
          <w:p w14:paraId="22946F64" w14:textId="77777777" w:rsidR="00132D27" w:rsidRPr="00DB6AB9" w:rsidRDefault="00366861" w:rsidP="00DB6AB9">
            <w:pPr>
              <w:pStyle w:val="afe"/>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 xml:space="preserve">We think that this proposal covers the time between T2 and T3. There is also the time between T1 and T2, which is important. Alternatively, we can consider the total time from the end of the LTE sensing window </w:t>
            </w:r>
            <w:r w:rsidRPr="00DB6AB9">
              <w:rPr>
                <w:sz w:val="22"/>
                <w:szCs w:val="22"/>
              </w:rPr>
              <w:lastRenderedPageBreak/>
              <w:t>to slot n.</w:t>
            </w:r>
          </w:p>
          <w:p w14:paraId="203C0D48" w14:textId="77777777" w:rsidR="00132D27" w:rsidRPr="00DB6AB9" w:rsidRDefault="00BD11C2"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32" type="#_x0000_t75" alt="" style="width:276.2pt;height:136.65pt;mso-width-percent:0;mso-height-percent:0;mso-width-percent:0;mso-height-percent:0" o:ole="">
                  <v:imagedata r:id="rId29" o:title=""/>
                </v:shape>
                <o:OLEObject Type="Embed" ProgID="Visio.Drawing.11" ShapeID="_x0000_i1032" DrawAspect="Content" ObjectID="_1727181215" r:id="rId30"/>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lastRenderedPageBreak/>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Y</w:t>
            </w:r>
            <w:r w:rsidRPr="00DB6AB9">
              <w:rPr>
                <w:rFonts w:eastAsia="Yu Mincho"/>
                <w:sz w:val="22"/>
                <w:szCs w:val="22"/>
                <w:lang w:val="en-US" w:eastAsia="ja-JP"/>
              </w:rPr>
              <w:t>es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Yes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afe"/>
              <w:numPr>
                <w:ilvl w:val="0"/>
                <w:numId w:val="18"/>
              </w:numPr>
              <w:spacing w:before="0"/>
              <w:rPr>
                <w:lang w:eastAsia="ko-KR"/>
              </w:rPr>
            </w:pPr>
            <w:r w:rsidRPr="00DB6AB9">
              <w:rPr>
                <w:lang w:eastAsia="ko-KR"/>
              </w:rPr>
              <w:t>The aspect covered in the proposal – expectation/requirement on NR side behaviour</w:t>
            </w:r>
          </w:p>
          <w:p w14:paraId="6362EF96" w14:textId="77777777" w:rsidR="00132D27" w:rsidRPr="00DB6AB9" w:rsidRDefault="00366861" w:rsidP="00DB6AB9">
            <w:pPr>
              <w:pStyle w:val="afe"/>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afe"/>
              <w:spacing w:before="0"/>
              <w:ind w:left="0"/>
              <w:rPr>
                <w:lang w:eastAsia="ko-KR"/>
              </w:rPr>
            </w:pPr>
            <w:r w:rsidRPr="00DB6AB9">
              <w:rPr>
                <w:lang w:eastAsia="ko-KR"/>
              </w:rPr>
              <w:t xml:space="preserve">The proposal addresses aspect a; aspect b, however, although addressed by some of  the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Yes with comment</w:t>
            </w:r>
          </w:p>
        </w:tc>
        <w:tc>
          <w:tcPr>
            <w:tcW w:w="6570" w:type="dxa"/>
          </w:tcPr>
          <w:p w14:paraId="5CA67BB2"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We  can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ZTE,Sanechips</w:t>
            </w:r>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Huawei, HiSilicon</w:t>
            </w:r>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Tms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t>
            </w:r>
            <w:r w:rsidRPr="00DB6AB9">
              <w:rPr>
                <w:sz w:val="22"/>
                <w:szCs w:val="22"/>
              </w:rPr>
              <w:lastRenderedPageBreak/>
              <w:t>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afe"/>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afe"/>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ms, and is based on UE implementation, according to the Rel-16 NR SL timeline for in-device coexistence.</w:t>
            </w:r>
          </w:p>
          <w:p w14:paraId="4A4212A6" w14:textId="616D063C" w:rsidR="00F4025A" w:rsidRPr="00DB6AB9" w:rsidRDefault="00F4025A" w:rsidP="00DB6AB9">
            <w:pPr>
              <w:pStyle w:val="afe"/>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Wilus, Panasonic, Spreadtrum, OPPO, Sony, Transsion,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No – InterDigital, (1)</w:t>
      </w:r>
    </w:p>
    <w:p w14:paraId="7D2858C5" w14:textId="716F1380"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Wilus, Panasonic, Spreadtrum, Sony, Transsion,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Support Option 3 – CMCC, Lenovo, Transsion,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InterDigital’s comment, the understanding is correct. The NR SL UE needs the information from the LTE SL module at least T ms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ms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3"/>
      </w:pPr>
      <w:r>
        <w:lastRenderedPageBreak/>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afe"/>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F3BAA0C"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afe"/>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afe"/>
              <w:numPr>
                <w:ilvl w:val="1"/>
                <w:numId w:val="35"/>
              </w:numPr>
              <w:rPr>
                <w:rFonts w:ascii="Times New Roman" w:hAnsi="Times New Roman"/>
                <w:b/>
                <w:bCs/>
              </w:rPr>
            </w:pPr>
            <w:r w:rsidRPr="006E7137">
              <w:rPr>
                <w:rFonts w:ascii="Times New Roman" w:hAnsi="Times New Roman"/>
                <w:b/>
                <w:bCs/>
              </w:rPr>
              <w:t>Option 2: [T≤</w:t>
            </w:r>
            <w:r w:rsidRPr="006E7137">
              <w:rPr>
                <w:rFonts w:ascii="Times New Roman" w:hAnsi="Times New Roman"/>
                <w:b/>
                <w:bCs/>
                <w:color w:val="FF0000"/>
              </w:rPr>
              <w:t>T</w:t>
            </w:r>
            <w:r w:rsidRPr="006E7137">
              <w:rPr>
                <w:rFonts w:ascii="Times New Roman" w:hAnsi="Times New Roman"/>
                <w:b/>
                <w:bCs/>
                <w:color w:val="FF0000"/>
                <w:vertAlign w:val="subscript"/>
              </w:rPr>
              <w:t>max</w:t>
            </w:r>
            <w:r w:rsidRPr="006E7137">
              <w:rPr>
                <w:rFonts w:ascii="Times New Roman" w:hAnsi="Times New Roman"/>
                <w:b/>
                <w:bCs/>
              </w:rPr>
              <w:t>] ms, and is based on UE implementation, according to the Rel-16 NR SL timeline for in-device coexistence.</w:t>
            </w:r>
          </w:p>
          <w:p w14:paraId="1E1FA6C6" w14:textId="49124EFC" w:rsidR="00BA3393" w:rsidRPr="006E7137" w:rsidRDefault="00BA3393" w:rsidP="006E7137">
            <w:pPr>
              <w:pStyle w:val="afe"/>
              <w:numPr>
                <w:ilvl w:val="2"/>
                <w:numId w:val="35"/>
              </w:numPr>
              <w:rPr>
                <w:rFonts w:ascii="Times New Roman" w:hAnsi="Times New Roman"/>
                <w:b/>
                <w:bCs/>
                <w:color w:val="FF0000"/>
              </w:rPr>
            </w:pPr>
            <w:r w:rsidRPr="006E7137">
              <w:rPr>
                <w:rFonts w:ascii="Times New Roman" w:hAnsi="Times New Roman"/>
                <w:b/>
                <w:bCs/>
                <w:color w:val="FF0000"/>
              </w:rPr>
              <w:t>FFS: T</w:t>
            </w:r>
            <w:r w:rsidRPr="006E7137">
              <w:rPr>
                <w:rFonts w:ascii="Times New Roman" w:hAnsi="Times New Roman"/>
                <w:b/>
                <w:bCs/>
                <w:color w:val="FF0000"/>
                <w:vertAlign w:val="subscript"/>
              </w:rPr>
              <w:t>max</w:t>
            </w:r>
          </w:p>
          <w:p w14:paraId="02125B40" w14:textId="14B495F0" w:rsidR="0027215E" w:rsidRPr="006E7137" w:rsidRDefault="00BA3393" w:rsidP="006E7137">
            <w:pPr>
              <w:pStyle w:val="afe"/>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r>
              <w:rPr>
                <w:sz w:val="22"/>
              </w:rPr>
              <w:t>InterDigital</w:t>
            </w:r>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 xml:space="preserve">“determine a set of resources for its own transmission” could take more than 1 slot as a whole procedure. For example, in order to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r>
              <w:rPr>
                <w:sz w:val="22"/>
              </w:rPr>
              <w:t xml:space="preserve">Actually, we think the original wording of the first bullet (in Proposal </w:t>
            </w:r>
            <w:r>
              <w:rPr>
                <w:sz w:val="22"/>
              </w:rPr>
              <w:lastRenderedPageBreak/>
              <w:t xml:space="preserve">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r w:rsidR="005E6A4D" w:rsidRPr="00DD3D15" w14:paraId="40775220" w14:textId="77777777" w:rsidTr="009944C5">
        <w:trPr>
          <w:trHeight w:val="158"/>
        </w:trPr>
        <w:tc>
          <w:tcPr>
            <w:tcW w:w="1680" w:type="dxa"/>
          </w:tcPr>
          <w:p w14:paraId="38026E15" w14:textId="066A6D21" w:rsidR="005E6A4D" w:rsidRDefault="005E6A4D" w:rsidP="00CF1E3B">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045F6D1" w14:textId="0939757E" w:rsidR="005E6A4D" w:rsidRDefault="00CD10D8" w:rsidP="00F9116A">
            <w:pPr>
              <w:tabs>
                <w:tab w:val="left" w:pos="1030"/>
              </w:tabs>
              <w:spacing w:after="0"/>
              <w:rPr>
                <w:sz w:val="22"/>
                <w:lang w:eastAsia="zh-CN"/>
              </w:rPr>
            </w:pPr>
            <w:r>
              <w:rPr>
                <w:rFonts w:hint="eastAsia"/>
                <w:sz w:val="22"/>
                <w:lang w:eastAsia="zh-CN"/>
              </w:rPr>
              <w:t>Y</w:t>
            </w:r>
            <w:r>
              <w:rPr>
                <w:sz w:val="22"/>
                <w:lang w:eastAsia="zh-CN"/>
              </w:rPr>
              <w:t>es</w:t>
            </w:r>
            <w:r w:rsidR="00F9116A">
              <w:rPr>
                <w:sz w:val="22"/>
                <w:lang w:eastAsia="zh-CN"/>
              </w:rPr>
              <w:tab/>
            </w:r>
          </w:p>
        </w:tc>
        <w:tc>
          <w:tcPr>
            <w:tcW w:w="6570" w:type="dxa"/>
          </w:tcPr>
          <w:p w14:paraId="271A8BF1" w14:textId="77777777" w:rsidR="005E6A4D" w:rsidRDefault="005E6A4D" w:rsidP="00CF1E3B">
            <w:pPr>
              <w:spacing w:after="0"/>
              <w:rPr>
                <w:sz w:val="22"/>
              </w:rPr>
            </w:pPr>
          </w:p>
        </w:tc>
      </w:tr>
      <w:tr w:rsidR="00F9116A" w:rsidRPr="00DD3D15" w14:paraId="344AD314" w14:textId="77777777" w:rsidTr="009944C5">
        <w:trPr>
          <w:trHeight w:val="158"/>
        </w:trPr>
        <w:tc>
          <w:tcPr>
            <w:tcW w:w="1680" w:type="dxa"/>
          </w:tcPr>
          <w:p w14:paraId="6126B2FF" w14:textId="5C102F6B" w:rsidR="00F9116A" w:rsidRPr="00F9116A" w:rsidRDefault="00F9116A" w:rsidP="00F9116A">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4ADCC03" w14:textId="16B868B0" w:rsidR="00F9116A" w:rsidRPr="00F9116A" w:rsidRDefault="00F9116A" w:rsidP="00F9116A">
            <w:pPr>
              <w:tabs>
                <w:tab w:val="left" w:pos="1030"/>
              </w:tabs>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784DBB" w14:textId="746C63EC" w:rsidR="00F9116A" w:rsidRDefault="00F9116A" w:rsidP="00F9116A">
            <w:pPr>
              <w:spacing w:after="0"/>
              <w:rPr>
                <w:sz w:val="22"/>
              </w:rPr>
            </w:pPr>
            <w:r>
              <w:rPr>
                <w:rFonts w:eastAsia="Malgun Gothic" w:hint="eastAsia"/>
                <w:sz w:val="22"/>
                <w:lang w:eastAsia="ko-KR"/>
              </w:rPr>
              <w:t>O</w:t>
            </w:r>
            <w:r>
              <w:rPr>
                <w:rFonts w:eastAsia="Malgun Gothic"/>
                <w:sz w:val="22"/>
                <w:lang w:eastAsia="ko-KR"/>
              </w:rPr>
              <w:t>ption 2 is preferred, as mentioned in the previous round.</w:t>
            </w:r>
          </w:p>
        </w:tc>
      </w:tr>
      <w:tr w:rsidR="00BF5A91" w:rsidRPr="00DD3D15" w14:paraId="4DEC536E" w14:textId="77777777" w:rsidTr="009944C5">
        <w:trPr>
          <w:trHeight w:val="158"/>
        </w:trPr>
        <w:tc>
          <w:tcPr>
            <w:tcW w:w="1680" w:type="dxa"/>
          </w:tcPr>
          <w:p w14:paraId="6B6837D6" w14:textId="33784713"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1832FAAA" w14:textId="1533FFD7" w:rsidR="00BF5A91" w:rsidRDefault="00BF5A91" w:rsidP="00F9116A">
            <w:pPr>
              <w:tabs>
                <w:tab w:val="left" w:pos="1030"/>
              </w:tabs>
              <w:spacing w:after="0"/>
              <w:rPr>
                <w:rFonts w:eastAsia="Malgun Gothic"/>
                <w:sz w:val="22"/>
                <w:lang w:eastAsia="ko-KR"/>
              </w:rPr>
            </w:pPr>
            <w:r>
              <w:rPr>
                <w:rFonts w:hint="eastAsia"/>
                <w:sz w:val="22"/>
                <w:lang w:eastAsia="zh-CN"/>
              </w:rPr>
              <w:t>Yes</w:t>
            </w:r>
          </w:p>
        </w:tc>
        <w:tc>
          <w:tcPr>
            <w:tcW w:w="6570" w:type="dxa"/>
          </w:tcPr>
          <w:p w14:paraId="76C71137" w14:textId="0E41FE2E" w:rsidR="00BF5A91" w:rsidRDefault="00BF5A91" w:rsidP="00F9116A">
            <w:pPr>
              <w:spacing w:after="0"/>
              <w:rPr>
                <w:rFonts w:eastAsia="Malgun Gothic"/>
                <w:sz w:val="22"/>
                <w:lang w:eastAsia="ko-KR"/>
              </w:rPr>
            </w:pP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w:t>
            </w:r>
            <w:r w:rsidRPr="00C35C9D">
              <w:rPr>
                <w:rFonts w:hint="eastAsia"/>
                <w:sz w:val="22"/>
                <w:lang w:eastAsia="zh-CN"/>
              </w:rPr>
              <w:t>can</w:t>
            </w:r>
            <w:r>
              <w:rPr>
                <w:rFonts w:hint="eastAsia"/>
                <w:sz w:val="22"/>
                <w:lang w:eastAsia="zh-CN"/>
              </w:rPr>
              <w:t xml:space="preserve"> be clarified as </w:t>
            </w: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(as defined in clause 8.1.4 of TS 38.214)</w:t>
            </w:r>
            <w:r>
              <w:rPr>
                <w:rFonts w:hint="eastAsia"/>
                <w:sz w:val="22"/>
                <w:lang w:eastAsia="zh-CN"/>
              </w:rPr>
              <w:t>.</w:t>
            </w:r>
          </w:p>
        </w:tc>
      </w:tr>
      <w:tr w:rsidR="00526780" w:rsidRPr="00DD3D15" w14:paraId="116197F1" w14:textId="77777777" w:rsidTr="009944C5">
        <w:trPr>
          <w:trHeight w:val="158"/>
        </w:trPr>
        <w:tc>
          <w:tcPr>
            <w:tcW w:w="1680" w:type="dxa"/>
          </w:tcPr>
          <w:p w14:paraId="50DA433C" w14:textId="7F3EEE64" w:rsidR="00526780" w:rsidRDefault="00526780" w:rsidP="00526780">
            <w:pPr>
              <w:spacing w:after="0"/>
              <w:rPr>
                <w:rFonts w:hint="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605236CD" w14:textId="2C4C78E7" w:rsidR="00526780" w:rsidRDefault="00526780" w:rsidP="00526780">
            <w:pPr>
              <w:tabs>
                <w:tab w:val="left" w:pos="1030"/>
              </w:tabs>
              <w:spacing w:after="0"/>
              <w:rPr>
                <w:rFonts w:hint="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D0D46CA" w14:textId="0CC6F217" w:rsidR="00526780" w:rsidRPr="008F4272" w:rsidRDefault="00526780" w:rsidP="00526780">
            <w:pPr>
              <w:spacing w:after="0"/>
              <w:rPr>
                <w:rFonts w:eastAsia="MS Mincho"/>
                <w:b/>
                <w:color w:val="70AD47" w:themeColor="accent6"/>
                <w:szCs w:val="24"/>
              </w:rPr>
            </w:pPr>
            <w:r>
              <w:rPr>
                <w:rFonts w:eastAsiaTheme="minorEastAsia" w:hint="eastAsia"/>
                <w:sz w:val="22"/>
                <w:lang w:eastAsia="zh-CN"/>
              </w:rPr>
              <w:t>W</w:t>
            </w:r>
            <w:r>
              <w:rPr>
                <w:rFonts w:eastAsiaTheme="minorEastAsia"/>
                <w:sz w:val="22"/>
                <w:lang w:eastAsia="zh-CN"/>
              </w:rPr>
              <w:t>e support option2 to specify the upper bound of ‘T’.</w:t>
            </w:r>
          </w:p>
        </w:tc>
      </w:tr>
    </w:tbl>
    <w:p w14:paraId="75A3EA00" w14:textId="77777777" w:rsidR="009944C5" w:rsidRDefault="009944C5" w:rsidP="009944C5">
      <w:pPr>
        <w:pStyle w:val="3GPPNormalText"/>
        <w:spacing w:before="240" w:after="0"/>
        <w:rPr>
          <w:b/>
        </w:rPr>
      </w:pPr>
    </w:p>
    <w:p w14:paraId="2C54FE88"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2"/>
        <w:ind w:left="540"/>
      </w:pPr>
      <w:r>
        <w:t xml:space="preserve"> [</w:t>
      </w:r>
      <w:r>
        <w:rPr>
          <w:i/>
        </w:rPr>
        <w:t>ACTIVE</w:t>
      </w:r>
      <w:r>
        <w:t>] Issue 1-5: DRPS – Higher SCS</w:t>
      </w:r>
    </w:p>
    <w:p w14:paraId="04E70102" w14:textId="77777777" w:rsidR="00132D27" w:rsidRDefault="00366861">
      <w:pPr>
        <w:pStyle w:val="3"/>
      </w:pPr>
      <w:r>
        <w:t>Summary of Company Views from TDocs</w:t>
      </w:r>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af6"/>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afe"/>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7777777" w:rsidR="00132D27" w:rsidRDefault="00366861">
      <w:pPr>
        <w:pStyle w:val="3GPPNormalText"/>
        <w:spacing w:before="120" w:after="0" w:line="259" w:lineRule="auto"/>
      </w:pPr>
      <w:r>
        <w:t>The reason behind the restriction of the NR SL resource pool’s SCS is that if different SCSs were used for the NR SL resource pool, it would cause AGC settling issues for the LTE SL UEs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36DDE00C" w:rsidR="00132D27" w:rsidRDefault="00366861">
      <w:pPr>
        <w:pStyle w:val="3GPPNormalText"/>
        <w:numPr>
          <w:ilvl w:val="0"/>
          <w:numId w:val="19"/>
        </w:numPr>
        <w:spacing w:after="0" w:line="259" w:lineRule="auto"/>
        <w:ind w:left="360"/>
      </w:pPr>
      <w:r>
        <w:t xml:space="preserve">Restrict the SCS to 15 kHz </w:t>
      </w:r>
      <w:r w:rsidR="00E23BA8">
        <w:t>–</w:t>
      </w:r>
      <w:r>
        <w:t xml:space="preserve">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1F82B9FC" w:rsidR="00132D27" w:rsidRDefault="00366861">
      <w:pPr>
        <w:pStyle w:val="3GPPNormalText"/>
        <w:numPr>
          <w:ilvl w:val="0"/>
          <w:numId w:val="20"/>
        </w:numPr>
        <w:spacing w:after="0" w:line="259" w:lineRule="auto"/>
        <w:ind w:left="360"/>
      </w:pPr>
      <w:r>
        <w:t xml:space="preserve">7 companies supported the use of multi-slot transmissions or slot aggregation, where the NR SL transmissions of higher SCSs occupy all symbols within LTE SL subframe of 15 kHz </w:t>
      </w:r>
      <w:r w:rsidR="00E23BA8">
        <w:t>–</w:t>
      </w:r>
      <w:r>
        <w:t xml:space="preserve"> [1], [3], [5], [10], [12], [23], [25].</w:t>
      </w:r>
    </w:p>
    <w:p w14:paraId="36D302B7" w14:textId="442AD27C" w:rsidR="00132D27" w:rsidRDefault="00366861">
      <w:pPr>
        <w:pStyle w:val="3GPPNormalText"/>
        <w:numPr>
          <w:ilvl w:val="0"/>
          <w:numId w:val="20"/>
        </w:numPr>
        <w:spacing w:after="0" w:line="259" w:lineRule="auto"/>
        <w:ind w:left="360"/>
      </w:pPr>
      <w:r>
        <w:lastRenderedPageBreak/>
        <w:t xml:space="preserve">3 companies support the NR SL UE sending LTE SCI which indicate resources reserved by NR SL transmissions, informing the LTE SL UEs about the resource reservations used by the NR SL UE </w:t>
      </w:r>
      <w:r w:rsidR="00E23BA8">
        <w:t>–</w:t>
      </w:r>
      <w:r>
        <w:t xml:space="preserve"> [4], [6], [23].</w:t>
      </w:r>
    </w:p>
    <w:p w14:paraId="581BE50B" w14:textId="72291C07" w:rsidR="00132D27" w:rsidRDefault="00366861">
      <w:pPr>
        <w:pStyle w:val="3GPPNormalText"/>
        <w:numPr>
          <w:ilvl w:val="0"/>
          <w:numId w:val="20"/>
        </w:numPr>
        <w:spacing w:after="0" w:line="259" w:lineRule="auto"/>
        <w:ind w:left="360"/>
      </w:pPr>
      <w:r>
        <w:t xml:space="preserve">Exclude resources overlapping with LTE SL reservations </w:t>
      </w:r>
      <w:r w:rsidR="00E23BA8">
        <w:t>–</w:t>
      </w:r>
      <w:r>
        <w:t xml:space="preserve">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Huawei, HiSilicon</w:t>
            </w:r>
          </w:p>
        </w:tc>
        <w:tc>
          <w:tcPr>
            <w:tcW w:w="8148" w:type="dxa"/>
          </w:tcPr>
          <w:p w14:paraId="259B01DB" w14:textId="232FD3F4" w:rsidR="00132D27" w:rsidRDefault="00366861">
            <w:pPr>
              <w:spacing w:before="0" w:after="0"/>
              <w:rPr>
                <w:sz w:val="22"/>
                <w:szCs w:val="22"/>
              </w:rPr>
            </w:pPr>
            <w:r>
              <w:rPr>
                <w:sz w:val="22"/>
                <w:szCs w:val="22"/>
              </w:rPr>
              <w:t>Observation 1: 30 kHz SCS is necessary for a Rel-18 UE to support both co-existing with LTE-V U</w:t>
            </w:r>
            <w:r w:rsidR="00E23BA8">
              <w:rPr>
                <w:sz w:val="22"/>
                <w:szCs w:val="22"/>
              </w:rPr>
              <w:t>e</w:t>
            </w:r>
            <w:r>
              <w:rPr>
                <w:sz w:val="22"/>
                <w:szCs w:val="22"/>
              </w:rPr>
              <w:t>s and communicating with legacy Rel-16/Rel-17 U</w:t>
            </w:r>
            <w:r w:rsidR="00E23BA8">
              <w:rPr>
                <w:sz w:val="22"/>
                <w:szCs w:val="22"/>
              </w:rPr>
              <w:t>e</w:t>
            </w:r>
            <w:r>
              <w:rPr>
                <w:sz w:val="22"/>
                <w:szCs w:val="22"/>
              </w:rPr>
              <w:t>s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r>
              <w:rPr>
                <w:sz w:val="22"/>
                <w:szCs w:val="22"/>
              </w:rPr>
              <w:t>Spreadtrum</w:t>
            </w:r>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288DCDA2"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w:t>
            </w:r>
            <w:r w:rsidR="00E23BA8">
              <w:rPr>
                <w:sz w:val="22"/>
                <w:szCs w:val="22"/>
              </w:rPr>
              <w:t>’</w:t>
            </w:r>
            <w:r>
              <w:rPr>
                <w:sz w:val="22"/>
                <w:szCs w:val="22"/>
              </w:rPr>
              <w:t>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087557CF" w:rsidR="00132D27" w:rsidRDefault="00E23BA8" w:rsidP="00E23BA8">
            <w:pPr>
              <w:spacing w:before="0" w:after="0"/>
              <w:ind w:firstLine="218"/>
              <w:rPr>
                <w:sz w:val="22"/>
                <w:szCs w:val="22"/>
              </w:rPr>
            </w:pPr>
            <w:r>
              <w:rPr>
                <w:sz w:val="22"/>
                <w:szCs w:val="22"/>
              </w:rPr>
              <w:t>O</w:t>
            </w:r>
            <w:r w:rsidR="00366861">
              <w:rPr>
                <w:sz w:val="22"/>
                <w:szCs w:val="22"/>
              </w:rPr>
              <w:tab/>
              <w:t xml:space="preserve">RAN1 should at least study the impact and how to exclude slots overlapping with the set of resources reserved for LTE transmissions which may cause AGC issues at the </w:t>
            </w:r>
            <w:r w:rsidR="00366861">
              <w:rPr>
                <w:sz w:val="22"/>
                <w:szCs w:val="22"/>
              </w:rPr>
              <w:lastRenderedPageBreak/>
              <w:t>LTE-V U</w:t>
            </w:r>
            <w:r>
              <w:rPr>
                <w:sz w:val="22"/>
                <w:szCs w:val="22"/>
              </w:rPr>
              <w:t>e</w:t>
            </w:r>
            <w:r w:rsidR="00366861">
              <w:rPr>
                <w:sz w:val="22"/>
                <w:szCs w:val="22"/>
              </w:rPr>
              <w:t>s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lastRenderedPageBreak/>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r>
              <w:rPr>
                <w:sz w:val="22"/>
                <w:szCs w:val="22"/>
              </w:rPr>
              <w:t>Transsion</w:t>
            </w:r>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Proposal 2: An approaches of scheduling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28A8E382" w:rsidR="00132D27" w:rsidRDefault="00366861">
            <w:pPr>
              <w:spacing w:before="0" w:after="0"/>
              <w:rPr>
                <w:sz w:val="22"/>
                <w:szCs w:val="22"/>
              </w:rPr>
            </w:pPr>
            <w:r>
              <w:rPr>
                <w:sz w:val="22"/>
                <w:szCs w:val="22"/>
              </w:rPr>
              <w:t>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U</w:t>
            </w:r>
            <w:r w:rsidR="00E23BA8">
              <w:rPr>
                <w:sz w:val="22"/>
                <w:szCs w:val="22"/>
              </w:rPr>
              <w:t>e</w:t>
            </w:r>
            <w:r>
              <w:rPr>
                <w:sz w:val="22"/>
                <w:szCs w:val="22"/>
              </w:rPr>
              <w:t>s,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 xml:space="preserve">Observation 4: To solve both AGC issue caused by different SCSs and PSFCH, combining the solutions of NR SL UE sending the LTE SCI, and the multi-slot </w:t>
            </w:r>
            <w:r>
              <w:rPr>
                <w:sz w:val="22"/>
                <w:szCs w:val="22"/>
              </w:rPr>
              <w:lastRenderedPageBreak/>
              <w:t>aggregation where same or different TBs can be transmitted in each slot, seems to strike the best balance between flexibility, complexity, overhead and efficiency.</w:t>
            </w:r>
          </w:p>
          <w:p w14:paraId="549FE0B8" w14:textId="3A196B4F"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w:t>
            </w:r>
            <w:r w:rsidR="00E23BA8">
              <w:rPr>
                <w:sz w:val="22"/>
                <w:szCs w:val="22"/>
              </w:rPr>
              <w:t>e</w:t>
            </w:r>
            <w:r>
              <w:rPr>
                <w:sz w:val="22"/>
                <w:szCs w:val="22"/>
              </w:rPr>
              <w:t>s would exclude the reserved resources slot based on LTE SCI decoding.</w:t>
            </w:r>
          </w:p>
          <w:p w14:paraId="147CDD65" w14:textId="77777777" w:rsidR="00132D27" w:rsidRDefault="00366861">
            <w:pPr>
              <w:spacing w:before="0" w:after="0"/>
              <w:rPr>
                <w:sz w:val="22"/>
                <w:szCs w:val="22"/>
              </w:rPr>
            </w:pPr>
            <w:r>
              <w:rPr>
                <w:sz w:val="22"/>
                <w:szCs w:val="22"/>
              </w:rPr>
              <w:t>Proposal 3: To circumvent the AGC issues caused by the PSFCH being configured in NR SL resource pools, and also the AGC issue caused by different SCSs, the solution of NR 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r>
              <w:rPr>
                <w:sz w:val="22"/>
                <w:szCs w:val="22"/>
              </w:rPr>
              <w:lastRenderedPageBreak/>
              <w:t>InterDigital</w:t>
            </w:r>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15A17653" w14:textId="50A42451"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6E450167"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w:t>
            </w:r>
            <w:r>
              <w:rPr>
                <w:sz w:val="22"/>
                <w:lang w:eastAsia="zh-CN"/>
              </w:rPr>
              <w:lastRenderedPageBreak/>
              <w:t>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lastRenderedPageBreak/>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afe"/>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9016C3A" w14:textId="1B2F0FF1" w:rsidR="00132D27"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16A19772" w14:textId="77777777" w:rsidR="00132D27" w:rsidRDefault="00366861" w:rsidP="00035880">
            <w:pPr>
              <w:pStyle w:val="afe"/>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021A8F1D" w:rsidR="00132D27" w:rsidRDefault="00E23BA8" w:rsidP="00035880">
            <w:pPr>
              <w:spacing w:before="0" w:after="0"/>
              <w:rPr>
                <w:sz w:val="22"/>
              </w:rPr>
            </w:pPr>
            <w:r>
              <w:rPr>
                <w:sz w:val="22"/>
                <w:lang w:eastAsia="zh-CN"/>
              </w:rPr>
              <w:t>V</w:t>
            </w:r>
            <w:r w:rsidR="00366861">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3F3A71F1" w:rsidR="00132D27" w:rsidRDefault="00366861" w:rsidP="00035880">
            <w:pPr>
              <w:spacing w:before="0" w:after="0"/>
              <w:rPr>
                <w:sz w:val="22"/>
              </w:rPr>
            </w:pPr>
            <w:r>
              <w:rPr>
                <w:sz w:val="22"/>
                <w:lang w:eastAsia="zh-CN"/>
              </w:rPr>
              <w:t>Option 1 may not fully resolve this issue. For example, the AGC issue may still occur if different number of aggregated number of slots are used by different U</w:t>
            </w:r>
            <w:r w:rsidR="00E23BA8">
              <w:rPr>
                <w:sz w:val="22"/>
                <w:lang w:eastAsia="zh-CN"/>
              </w:rPr>
              <w:t>e</w:t>
            </w:r>
            <w:r>
              <w:rPr>
                <w:sz w:val="22"/>
                <w:lang w:eastAsia="zh-CN"/>
              </w:rPr>
              <w:t>s, or the aggregated slots are not aligned between different U</w:t>
            </w:r>
            <w:r w:rsidR="00E23BA8">
              <w:rPr>
                <w:sz w:val="22"/>
                <w:lang w:eastAsia="zh-CN"/>
              </w:rPr>
              <w:t>e</w:t>
            </w:r>
            <w:r>
              <w:rPr>
                <w:sz w:val="22"/>
                <w:lang w:eastAsia="zh-CN"/>
              </w:rPr>
              <w:t xml:space="preserve">s.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lastRenderedPageBreak/>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r>
              <w:rPr>
                <w:sz w:val="22"/>
              </w:rPr>
              <w:t>InterDigital</w:t>
            </w:r>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a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Don’t support option 2, this impacts the LTE specifications. Option 1, can be limited to subframes with LTE transmission. In option 1, the gap 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r>
              <w:rPr>
                <w:sz w:val="22"/>
              </w:rPr>
              <w:t xml:space="preserve">Yes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r>
              <w:rPr>
                <w:rFonts w:eastAsia="Malgun Gothic"/>
                <w:sz w:val="22"/>
                <w:lang w:eastAsia="ko-KR"/>
              </w:rPr>
              <w:t>Yes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SCS, however we think both options are not necessary and will cause significant spec impacts. As commented by Intel and InterDigital,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r>
              <w:rPr>
                <w:rFonts w:hint="eastAsia"/>
                <w:sz w:val="22"/>
                <w:lang w:val="en-US" w:eastAsia="zh-CN"/>
              </w:rPr>
              <w:t>Transsion</w:t>
            </w:r>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r>
              <w:rPr>
                <w:rFonts w:hint="eastAsia"/>
                <w:sz w:val="22"/>
                <w:lang w:eastAsia="zh-CN"/>
              </w:rPr>
              <w:t>S</w:t>
            </w:r>
            <w:r>
              <w:rPr>
                <w:sz w:val="22"/>
                <w:lang w:eastAsia="zh-CN"/>
              </w:rPr>
              <w:t>preadtrum</w:t>
            </w:r>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w:t>
            </w:r>
            <w:r>
              <w:rPr>
                <w:sz w:val="22"/>
                <w:lang w:eastAsia="zh-CN"/>
              </w:rPr>
              <w:lastRenderedPageBreak/>
              <w:t xml:space="preserve">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lastRenderedPageBreak/>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r>
              <w:rPr>
                <w:rFonts w:hint="eastAsia"/>
                <w:sz w:val="22"/>
                <w:lang w:val="en-US" w:eastAsia="zh-CN"/>
              </w:rPr>
              <w:t>Yes with comments</w:t>
            </w:r>
          </w:p>
        </w:tc>
        <w:tc>
          <w:tcPr>
            <w:tcW w:w="6570" w:type="dxa"/>
          </w:tcPr>
          <w:p w14:paraId="10F270DC" w14:textId="5AFBD532"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w:t>
            </w:r>
            <w:r w:rsidR="00E23BA8">
              <w:rPr>
                <w:sz w:val="22"/>
                <w:lang w:val="en-US" w:eastAsia="zh-CN"/>
              </w:rPr>
              <w:t>’</w:t>
            </w:r>
            <w:r>
              <w:rPr>
                <w:rFonts w:hint="eastAsia"/>
                <w:sz w:val="22"/>
                <w:lang w:val="en-US" w:eastAsia="zh-CN"/>
              </w:rPr>
              <w:t>t work well because NR DMRS can not be measured by LTE SL, and waveform are also inconsistent between LTE SL and NR SL. Thus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afe"/>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afe"/>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5A226E3" w14:textId="66675552" w:rsidR="00132D27" w:rsidRDefault="00366861" w:rsidP="00035880">
            <w:pPr>
              <w:pStyle w:val="afe"/>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38BA8F02" w14:textId="77777777" w:rsidR="00132D27" w:rsidRDefault="00366861" w:rsidP="00035880">
            <w:pPr>
              <w:pStyle w:val="afe"/>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afe"/>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Huawei, HiSilicon</w:t>
            </w:r>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 xml:space="preserve">For option2, it requires NR-V UE pretends LTE-V for transmission, which NR-V should perform both LTE-V and NR-V spec. This will result in large spec impact on NR-V spec and complicate the design. It </w:t>
            </w:r>
            <w:r>
              <w:rPr>
                <w:sz w:val="22"/>
              </w:rPr>
              <w:lastRenderedPageBreak/>
              <w:t>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afe"/>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afe"/>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Use of multi-slot transmissions or slot aggregation, where the NR SL transmissions of higher SCSs occupy all symbols (across multiple time slots) within a LTE SL subframe of 15 kHz.</w:t>
            </w:r>
          </w:p>
          <w:p w14:paraId="7D25ADEE" w14:textId="5671EC92" w:rsidR="00132D27" w:rsidRDefault="00366861" w:rsidP="00035880">
            <w:pPr>
              <w:pStyle w:val="afe"/>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NR SL UE transmits LTE SCIs (SCI format 0 or 1), indicating resources reserved by NR SL transmissions, informing the LTE SL 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 about the resource reservations used by NR SL 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
          <w:p w14:paraId="5A24A79A" w14:textId="368E1743" w:rsidR="00132D27" w:rsidRPr="00035880" w:rsidRDefault="00366861" w:rsidP="00035880">
            <w:pPr>
              <w:pStyle w:val="afe"/>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r>
              <w:rPr>
                <w:sz w:val="22"/>
              </w:rPr>
              <w:t>Yes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Yes – Toyota, Nokia, Panasonic, Transsion, Spreadtrum, Sony, ZTE, Conti, DCM, Wilus,  (10)</w:t>
      </w:r>
    </w:p>
    <w:p w14:paraId="1E377C41"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No – OPPO, Apple, Ericsson, InterDigital, NEC, Lenovo, Qualcomm, CMCC, Xiaomi, CATT,  (10)</w:t>
      </w:r>
    </w:p>
    <w:p w14:paraId="51A6925E" w14:textId="77777777" w:rsidR="00132D27" w:rsidRDefault="00366861">
      <w:pPr>
        <w:pStyle w:val="afe"/>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afe"/>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2BF9D43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 xml:space="preserve">Support Option 2 </w:t>
      </w:r>
      <w:r w:rsidR="00E23BA8">
        <w:rPr>
          <w:rFonts w:ascii="Times New Roman" w:eastAsia="MS Mincho" w:hAnsi="Times New Roman"/>
        </w:rPr>
        <w:t>–</w:t>
      </w:r>
      <w:r>
        <w:rPr>
          <w:rFonts w:ascii="Times New Roman" w:eastAsia="MS Mincho" w:hAnsi="Times New Roman"/>
        </w:rPr>
        <w:t xml:space="preserve"> Toyota, Vivo, Panasonic (3)</w:t>
      </w:r>
    </w:p>
    <w:p w14:paraId="56C59EB5"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afe"/>
        <w:numPr>
          <w:ilvl w:val="0"/>
          <w:numId w:val="13"/>
        </w:numPr>
        <w:ind w:left="360"/>
        <w:rPr>
          <w:rFonts w:ascii="Times New Roman" w:eastAsia="MS Mincho" w:hAnsi="Times New Roman"/>
        </w:rPr>
      </w:pPr>
      <w:r>
        <w:rPr>
          <w:rFonts w:ascii="Times New Roman" w:eastAsia="MS Mincho" w:hAnsi="Times New Roman"/>
        </w:rPr>
        <w:lastRenderedPageBreak/>
        <w:t>Include Option 3: the NR SL UE uses the LTE SL sensing and resource reservation information in its own resource selection procedure to exclude slots that may cause AGC issues – Intel, InterDigital, ETRI, DCM (4)</w:t>
      </w:r>
    </w:p>
    <w:p w14:paraId="3842D574" w14:textId="77777777" w:rsidR="00132D27" w:rsidRDefault="00366861">
      <w:pPr>
        <w:pStyle w:val="afe"/>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750136DE" w14:textId="444EAFC5"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4AA2DB6F"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6536760E" w14:textId="7B419265"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w:t>
      </w:r>
      <w:r w:rsidR="00E23BA8">
        <w:rPr>
          <w:rFonts w:ascii="Times New Roman" w:eastAsia="MS Mincho" w:hAnsi="Times New Roman"/>
          <w:b/>
          <w:szCs w:val="24"/>
          <w:lang w:val="en-GB"/>
        </w:rPr>
        <w:t>e</w:t>
      </w:r>
      <w:r>
        <w:rPr>
          <w:rFonts w:ascii="Times New Roman" w:eastAsia="MS Mincho" w:hAnsi="Times New Roman"/>
          <w:b/>
          <w:szCs w:val="24"/>
          <w:lang w:val="en-GB"/>
        </w:rPr>
        <w:t>s about the resource reservations used by NR SL U</w:t>
      </w:r>
      <w:r w:rsidR="00E23BA8">
        <w:rPr>
          <w:rFonts w:ascii="Times New Roman" w:eastAsia="MS Mincho" w:hAnsi="Times New Roman"/>
          <w:b/>
          <w:szCs w:val="24"/>
          <w:lang w:val="en-GB"/>
        </w:rPr>
        <w:t>e</w:t>
      </w:r>
      <w:r>
        <w:rPr>
          <w:rFonts w:ascii="Times New Roman" w:eastAsia="MS Mincho" w:hAnsi="Times New Roman"/>
          <w:b/>
          <w:szCs w:val="24"/>
          <w:lang w:val="en-GB"/>
        </w:rPr>
        <w:t>s.</w:t>
      </w:r>
    </w:p>
    <w:p w14:paraId="755BD8A4"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r>
              <w:rPr>
                <w:sz w:val="22"/>
              </w:rPr>
              <w:t>InterDigital</w:t>
            </w:r>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w:t>
            </w:r>
            <w:r>
              <w:rPr>
                <w:sz w:val="22"/>
              </w:rPr>
              <w:lastRenderedPageBreak/>
              <w:t xml:space="preserve">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may result in less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345205A"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3BF03F03" w:rsidR="00132D27" w:rsidRDefault="00366861" w:rsidP="00035880">
            <w:pPr>
              <w:spacing w:before="0" w:after="0"/>
              <w:rPr>
                <w:sz w:val="22"/>
                <w:lang w:eastAsia="zh-CN"/>
              </w:rPr>
            </w:pPr>
            <w:r>
              <w:rPr>
                <w:rFonts w:eastAsia="Malgun Gothic"/>
                <w:sz w:val="22"/>
                <w:lang w:eastAsia="ko-KR"/>
              </w:rPr>
              <w:t>Moreover, Option 3 and Option 4 restrict the candidate resource set of the NR SL module, hence there is a risk of resource conflict between NR SL U</w:t>
            </w:r>
            <w:r w:rsidR="00E23BA8">
              <w:rPr>
                <w:rFonts w:eastAsia="Malgun Gothic"/>
                <w:sz w:val="22"/>
                <w:lang w:eastAsia="ko-KR"/>
              </w:rPr>
              <w:t>e</w:t>
            </w:r>
            <w:r>
              <w:rPr>
                <w:rFonts w:eastAsia="Malgun Gothic"/>
                <w:sz w:val="22"/>
                <w:lang w:eastAsia="ko-KR"/>
              </w:rPr>
              <w:t>s.</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r>
              <w:rPr>
                <w:rFonts w:eastAsiaTheme="minorEastAsia" w:hint="eastAsia"/>
                <w:sz w:val="22"/>
                <w:lang w:eastAsia="zh-CN"/>
              </w:rPr>
              <w:t>S</w:t>
            </w:r>
            <w:r>
              <w:rPr>
                <w:rFonts w:eastAsiaTheme="minorEastAsia"/>
                <w:sz w:val="22"/>
                <w:lang w:eastAsia="zh-CN"/>
              </w:rPr>
              <w:t>preadtrum</w:t>
            </w:r>
          </w:p>
        </w:tc>
        <w:tc>
          <w:tcPr>
            <w:tcW w:w="1735" w:type="dxa"/>
          </w:tcPr>
          <w:p w14:paraId="22B41303" w14:textId="77777777" w:rsidR="00132D27" w:rsidRDefault="00366861" w:rsidP="00035880">
            <w:pPr>
              <w:spacing w:before="0" w:after="0"/>
              <w:rPr>
                <w:rFonts w:eastAsia="Malgun Gothic"/>
                <w:sz w:val="22"/>
                <w:lang w:eastAsia="ko-KR"/>
              </w:rPr>
            </w:pPr>
            <w:r>
              <w:rPr>
                <w:rFonts w:eastAsiaTheme="minorEastAsia" w:hint="eastAsia"/>
                <w:sz w:val="22"/>
                <w:lang w:eastAsia="zh-CN"/>
              </w:rPr>
              <w:t>Y</w:t>
            </w:r>
            <w:r>
              <w:rPr>
                <w:rFonts w:eastAsiaTheme="minorEastAsia"/>
                <w:sz w:val="22"/>
                <w:lang w:eastAsia="zh-CN"/>
              </w:rPr>
              <w:t>es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r>
              <w:rPr>
                <w:rFonts w:hint="eastAsia"/>
                <w:sz w:val="22"/>
                <w:lang w:val="en-US" w:eastAsia="zh-CN"/>
              </w:rPr>
              <w:t>Transsion</w:t>
            </w:r>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565ABBAD" w:rsidR="00132D27" w:rsidRDefault="00E23BA8" w:rsidP="00035880">
            <w:pPr>
              <w:spacing w:before="0" w:after="0"/>
              <w:rPr>
                <w:sz w:val="22"/>
                <w:lang w:val="en-US" w:eastAsia="zh-CN"/>
              </w:rPr>
            </w:pPr>
            <w:r>
              <w:rPr>
                <w:sz w:val="22"/>
                <w:lang w:val="en-US" w:eastAsia="zh-CN"/>
              </w:rPr>
              <w:t>V</w:t>
            </w:r>
            <w:r w:rsidR="00366861">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 xml:space="preserve">We prefer Option 2. Option 1 may not fully resolve this issue as we </w:t>
            </w:r>
            <w:r>
              <w:rPr>
                <w:sz w:val="22"/>
                <w:lang w:val="en-US" w:eastAsia="zh-CN"/>
              </w:rPr>
              <w:lastRenderedPageBreak/>
              <w:t>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lastRenderedPageBreak/>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In slots that overlap an LTE transmission, NR SL UE uses multi-slot transmissions or slot aggregation, where the NR SL transmissions of higher SCSs occupy all symbols (across multiple time slots) within a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r>
              <w:rPr>
                <w:sz w:val="22"/>
                <w:lang w:val="en-US" w:eastAsia="zh-CN"/>
              </w:rPr>
              <w:t>Yes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r>
              <w:rPr>
                <w:rFonts w:eastAsia="Yu Mincho" w:hint="eastAsia"/>
                <w:sz w:val="22"/>
                <w:lang w:val="en-US" w:eastAsia="ja-JP"/>
              </w:rPr>
              <w:t>Y</w:t>
            </w:r>
            <w:r>
              <w:rPr>
                <w:rFonts w:eastAsia="Yu Mincho"/>
                <w:sz w:val="22"/>
                <w:lang w:val="en-US" w:eastAsia="ja-JP"/>
              </w:rPr>
              <w:t>es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r>
              <w:rPr>
                <w:sz w:val="22"/>
                <w:lang w:eastAsia="zh-CN"/>
              </w:rPr>
              <w:t>Yes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r>
              <w:rPr>
                <w:sz w:val="22"/>
                <w:lang w:eastAsia="zh-CN"/>
              </w:rPr>
              <w:t>Yes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 xml:space="preserve">We support both Option-3 and Option-4 together, preferably without </w:t>
            </w:r>
            <w:r>
              <w:rPr>
                <w:sz w:val="22"/>
                <w:lang w:val="en-US" w:eastAsia="zh-CN"/>
              </w:rPr>
              <w:lastRenderedPageBreak/>
              <w:t>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lastRenderedPageBreak/>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0A45B795" w:rsidR="00132D27" w:rsidRDefault="00E23BA8" w:rsidP="00035880">
            <w:pPr>
              <w:spacing w:before="0" w:after="0"/>
              <w:rPr>
                <w:sz w:val="22"/>
                <w:szCs w:val="22"/>
                <w:lang w:val="en-US" w:eastAsia="zh-CN"/>
              </w:rPr>
            </w:pPr>
            <w:r>
              <w:rPr>
                <w:sz w:val="22"/>
                <w:szCs w:val="22"/>
                <w:lang w:val="en-US" w:eastAsia="zh-CN"/>
              </w:rPr>
              <w:t>X</w:t>
            </w:r>
            <w:r w:rsidR="00366861">
              <w:rPr>
                <w:rFonts w:hint="eastAsia"/>
                <w:sz w:val="22"/>
                <w:szCs w:val="22"/>
                <w:lang w:val="en-US" w:eastAsia="zh-CN"/>
              </w:rPr>
              <w:t>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r>
              <w:rPr>
                <w:rFonts w:hint="eastAsia"/>
                <w:sz w:val="22"/>
                <w:lang w:val="en-US" w:eastAsia="zh-CN"/>
              </w:rPr>
              <w:t>ZTE,Sanechips</w:t>
            </w:r>
          </w:p>
        </w:tc>
        <w:tc>
          <w:tcPr>
            <w:tcW w:w="1735" w:type="dxa"/>
          </w:tcPr>
          <w:p w14:paraId="678A8CE6" w14:textId="77777777" w:rsidR="00EA008B" w:rsidRDefault="00EA008B" w:rsidP="00035880">
            <w:pPr>
              <w:spacing w:before="0" w:after="0"/>
              <w:rPr>
                <w:sz w:val="22"/>
                <w:lang w:val="en-US" w:eastAsia="ko-KR"/>
              </w:rPr>
            </w:pPr>
            <w:r>
              <w:rPr>
                <w:rFonts w:hint="eastAsia"/>
                <w:sz w:val="22"/>
                <w:lang w:val="en-US" w:eastAsia="zh-CN"/>
              </w:rPr>
              <w:t>Yes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r>
              <w:rPr>
                <w:sz w:val="22"/>
                <w:szCs w:val="22"/>
                <w:lang w:val="en-US" w:eastAsia="zh-CN"/>
              </w:rPr>
              <w:t>Yes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What is the difference between option 3 and option 4 ?</w:t>
            </w:r>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Huawei, HiSilicon</w:t>
            </w:r>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3ED8A249"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This is not only related to benefits introduced by higher SCS, but also the compatibility, which is essential, with legacy Rel-16/17 SL. In Rel-16/17, only 30kHz is mandatory. If Rel-18 UE only supports 15kHz SCS, it cannot communication with other Rel-16/17 U</w:t>
            </w:r>
            <w:r w:rsidR="00E23BA8">
              <w:rPr>
                <w:sz w:val="22"/>
              </w:rPr>
              <w:t>e</w:t>
            </w:r>
            <w:r>
              <w:rPr>
                <w:sz w:val="22"/>
              </w:rPr>
              <w:t>s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宋体"/>
                <w:szCs w:val="20"/>
                <w:lang w:val="en-GB"/>
              </w:rPr>
              <w:t xml:space="preserve"> the slot</w:t>
            </w:r>
            <w:r>
              <w:rPr>
                <w:rFonts w:eastAsia="宋体"/>
                <w:szCs w:val="20"/>
                <w:lang w:val="en-GB"/>
              </w:rPr>
              <w:t xml:space="preserve">s’ in option 3) is a simple way to solve the AGC issue caused by </w:t>
            </w:r>
            <w:r>
              <w:t>higher SCS</w:t>
            </w:r>
            <w:r>
              <w:rPr>
                <w:rFonts w:eastAsia="宋体"/>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afe"/>
        <w:numPr>
          <w:ilvl w:val="1"/>
          <w:numId w:val="13"/>
        </w:numPr>
        <w:ind w:left="720"/>
        <w:jc w:val="both"/>
        <w:rPr>
          <w:rFonts w:ascii="Times New Roman" w:eastAsia="MS Mincho" w:hAnsi="Times New Roman"/>
        </w:rPr>
      </w:pPr>
      <w:r w:rsidRPr="003D76AD">
        <w:rPr>
          <w:rFonts w:ascii="Times New Roman" w:eastAsia="MS Mincho" w:hAnsi="Times New Roman"/>
        </w:rPr>
        <w:t>Yes – InterDigital, Wilus, Panasonic</w:t>
      </w:r>
      <w:r>
        <w:rPr>
          <w:rFonts w:ascii="Times New Roman" w:eastAsia="MS Mincho" w:hAnsi="Times New Roman"/>
        </w:rPr>
        <w:t>, Spreadtrum, Sony, Transsion,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Transsion,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2 – Wilus, V</w:t>
      </w:r>
      <w:r w:rsidRPr="003D76AD">
        <w:rPr>
          <w:rFonts w:ascii="Times New Roman" w:eastAsia="MS Mincho" w:hAnsi="Times New Roman"/>
        </w:rPr>
        <w:t>ivo</w:t>
      </w:r>
      <w:r>
        <w:rPr>
          <w:rFonts w:ascii="Times New Roman" w:eastAsia="MS Mincho" w:hAnsi="Times New Roman"/>
        </w:rPr>
        <w:t>, Toyota (3)</w:t>
      </w:r>
    </w:p>
    <w:p w14:paraId="5A515F34" w14:textId="22605898"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Support Option 3 – InterD</w:t>
      </w:r>
      <w:r w:rsidRPr="003D76AD">
        <w:rPr>
          <w:rFonts w:ascii="Times New Roman" w:eastAsia="MS Mincho" w:hAnsi="Times New Roman"/>
        </w:rPr>
        <w:t>igital,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0378D4AF"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Wilus,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57CF27E5" w:rsidR="009944C5" w:rsidRDefault="009944C5" w:rsidP="009944C5">
      <w:pPr>
        <w:pStyle w:val="afe"/>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Wilus,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afe"/>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9EB9592" w:rsidR="009944C5" w:rsidRDefault="009944C5" w:rsidP="009944C5">
      <w:pPr>
        <w:pStyle w:val="afe"/>
        <w:numPr>
          <w:ilvl w:val="0"/>
          <w:numId w:val="13"/>
        </w:numPr>
        <w:ind w:left="360"/>
        <w:jc w:val="both"/>
        <w:rPr>
          <w:rFonts w:ascii="Times New Roman" w:eastAsia="MS Mincho" w:hAnsi="Times New Roman"/>
        </w:rPr>
      </w:pPr>
      <w:r>
        <w:rPr>
          <w:rFonts w:ascii="Times New Roman" w:eastAsia="MS Mincho" w:hAnsi="Times New Roman"/>
        </w:rPr>
        <w:t xml:space="preserve">Support Option 1 + Option 4 </w:t>
      </w:r>
      <w:r w:rsidR="00E23BA8">
        <w:rPr>
          <w:rFonts w:ascii="Times New Roman" w:eastAsia="MS Mincho" w:hAnsi="Times New Roman"/>
        </w:rPr>
        <w:t>–</w:t>
      </w:r>
      <w:r>
        <w:rPr>
          <w:rFonts w:ascii="Times New Roman" w:eastAsia="MS Mincho" w:hAnsi="Times New Roman"/>
        </w:rPr>
        <w:t xml:space="preserve"> Samsung</w:t>
      </w:r>
    </w:p>
    <w:p w14:paraId="4559507C" w14:textId="77777777" w:rsidR="009944C5" w:rsidRPr="003D76AD" w:rsidRDefault="009944C5" w:rsidP="009944C5">
      <w:pPr>
        <w:pStyle w:val="afe"/>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lastRenderedPageBreak/>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Based on the comments from companies, the FL has revised the wording in Options 3 and 4 to be more clear.</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47737847" w14:textId="73DC3064" w:rsidR="009944C5" w:rsidRPr="00035880" w:rsidRDefault="009944C5" w:rsidP="009944C5">
      <w:pPr>
        <w:pStyle w:val="afe"/>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Option 2: NR SL UE transmits LTE SCIs (SCI format 0 or 1), indicating resources reserved by NR SL transmissions, informing the LTE SL U</w:t>
      </w:r>
      <w:r w:rsidR="00E23BA8"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 about the resource reservations used by NR SL UEs.</w:t>
      </w:r>
    </w:p>
    <w:p w14:paraId="33DA13FC" w14:textId="362E5854" w:rsidR="009944C5" w:rsidRDefault="009944C5" w:rsidP="009944C5">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afe"/>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afe"/>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af6"/>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afe"/>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afe"/>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afe"/>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r w:rsidR="00E23BA8" w:rsidRPr="00DD3D15" w14:paraId="6B00CF3F" w14:textId="77777777" w:rsidTr="009944C5">
        <w:trPr>
          <w:trHeight w:val="158"/>
        </w:trPr>
        <w:tc>
          <w:tcPr>
            <w:tcW w:w="1680" w:type="dxa"/>
          </w:tcPr>
          <w:p w14:paraId="32A42050" w14:textId="2901A5C3" w:rsidR="00E23BA8" w:rsidRDefault="00E23BA8" w:rsidP="00CF1E3B">
            <w:pPr>
              <w:spacing w:after="0"/>
              <w:rPr>
                <w:sz w:val="22"/>
                <w:lang w:eastAsia="zh-CN"/>
              </w:rPr>
            </w:pPr>
            <w:r>
              <w:rPr>
                <w:rFonts w:hint="eastAsia"/>
                <w:sz w:val="22"/>
                <w:lang w:eastAsia="zh-CN"/>
              </w:rPr>
              <w:t>L</w:t>
            </w:r>
            <w:r>
              <w:rPr>
                <w:sz w:val="22"/>
                <w:lang w:eastAsia="zh-CN"/>
              </w:rPr>
              <w:t>enovo</w:t>
            </w:r>
          </w:p>
        </w:tc>
        <w:tc>
          <w:tcPr>
            <w:tcW w:w="1735" w:type="dxa"/>
          </w:tcPr>
          <w:p w14:paraId="5D785F99" w14:textId="041C76FB" w:rsidR="00E23BA8" w:rsidRDefault="008B52D4" w:rsidP="00CF1E3B">
            <w:pPr>
              <w:spacing w:after="0"/>
              <w:rPr>
                <w:sz w:val="22"/>
                <w:lang w:eastAsia="zh-CN"/>
              </w:rPr>
            </w:pPr>
            <w:r>
              <w:rPr>
                <w:rFonts w:hint="eastAsia"/>
                <w:sz w:val="22"/>
                <w:lang w:eastAsia="zh-CN"/>
              </w:rPr>
              <w:t>N</w:t>
            </w:r>
            <w:r>
              <w:rPr>
                <w:sz w:val="22"/>
                <w:lang w:eastAsia="zh-CN"/>
              </w:rPr>
              <w:t>o</w:t>
            </w:r>
          </w:p>
        </w:tc>
        <w:tc>
          <w:tcPr>
            <w:tcW w:w="6570" w:type="dxa"/>
          </w:tcPr>
          <w:p w14:paraId="6DF855CF" w14:textId="4CC53D69" w:rsidR="00E23BA8" w:rsidRDefault="0022442C" w:rsidP="00CF1E3B">
            <w:pPr>
              <w:spacing w:after="0"/>
              <w:rPr>
                <w:sz w:val="22"/>
                <w:lang w:eastAsia="zh-CN"/>
              </w:rPr>
            </w:pPr>
            <w:r>
              <w:rPr>
                <w:rFonts w:hint="eastAsia"/>
                <w:sz w:val="22"/>
                <w:lang w:eastAsia="zh-CN"/>
              </w:rPr>
              <w:t>W</w:t>
            </w:r>
            <w:r>
              <w:rPr>
                <w:sz w:val="22"/>
                <w:lang w:eastAsia="zh-CN"/>
              </w:rPr>
              <w:t>e also still prefer to limit the SCS to be 15kHz, and if most companies support higher SCS than 15kHz, we think Option 3 may be acceptable considering the workload</w:t>
            </w:r>
          </w:p>
        </w:tc>
      </w:tr>
      <w:tr w:rsidR="00F9116A" w:rsidRPr="00DD3D15" w14:paraId="603382D9" w14:textId="77777777" w:rsidTr="009944C5">
        <w:trPr>
          <w:trHeight w:val="158"/>
        </w:trPr>
        <w:tc>
          <w:tcPr>
            <w:tcW w:w="1680" w:type="dxa"/>
          </w:tcPr>
          <w:p w14:paraId="58756043" w14:textId="2701FB7D" w:rsidR="00F9116A" w:rsidRPr="00F9116A" w:rsidRDefault="00F9116A" w:rsidP="00CF1E3B">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FAC2E8" w14:textId="473BC3B0" w:rsidR="00F9116A" w:rsidRPr="00F9116A" w:rsidRDefault="004E3807" w:rsidP="00CF1E3B">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14140C96" w14:textId="57E1E2EE" w:rsidR="00F9116A" w:rsidRDefault="00F9116A" w:rsidP="00CF1E3B">
            <w:pPr>
              <w:spacing w:after="0"/>
              <w:rPr>
                <w:sz w:val="22"/>
                <w:lang w:eastAsia="zh-CN"/>
              </w:rPr>
            </w:pPr>
            <w:r>
              <w:rPr>
                <w:rFonts w:eastAsia="Malgun Gothic"/>
                <w:sz w:val="22"/>
                <w:lang w:eastAsia="ko-KR"/>
              </w:rPr>
              <w:t>We don’t think that Option 2 does not require LTE spec changes because Type C UEs just receive and decode the LTE SCI from type A UEs. Hence, we think it should be further studied with other options, since Option 2 makes type C UEs to avoid using the subframe that overlaps with slots in case of higher SCSs. However, we share the similar view with QC that this discussion should be postponed until the discussion for PSFCH configuration in DRPS is agreed.</w:t>
            </w:r>
          </w:p>
        </w:tc>
      </w:tr>
      <w:tr w:rsidR="00BF5A91" w:rsidRPr="00DD3D15" w14:paraId="3E3A55CF" w14:textId="77777777" w:rsidTr="009944C5">
        <w:trPr>
          <w:trHeight w:val="158"/>
        </w:trPr>
        <w:tc>
          <w:tcPr>
            <w:tcW w:w="1680" w:type="dxa"/>
          </w:tcPr>
          <w:p w14:paraId="0AF595D3" w14:textId="59B8372C" w:rsidR="00BF5A91" w:rsidRDefault="00BF5A91" w:rsidP="00CF1E3B">
            <w:pPr>
              <w:spacing w:after="0"/>
              <w:rPr>
                <w:rFonts w:eastAsia="Malgun Gothic"/>
                <w:sz w:val="22"/>
                <w:lang w:eastAsia="ko-KR"/>
              </w:rPr>
            </w:pPr>
            <w:r>
              <w:rPr>
                <w:rFonts w:hint="eastAsia"/>
                <w:sz w:val="22"/>
                <w:lang w:eastAsia="zh-CN"/>
              </w:rPr>
              <w:t>Sharp</w:t>
            </w:r>
          </w:p>
        </w:tc>
        <w:tc>
          <w:tcPr>
            <w:tcW w:w="1735" w:type="dxa"/>
          </w:tcPr>
          <w:p w14:paraId="0A816618" w14:textId="201D5543" w:rsidR="00BF5A91" w:rsidRDefault="00BF5A91" w:rsidP="00CF1E3B">
            <w:pPr>
              <w:spacing w:after="0"/>
              <w:rPr>
                <w:rFonts w:eastAsia="Malgun Gothic"/>
                <w:sz w:val="22"/>
                <w:lang w:eastAsia="ko-KR"/>
              </w:rPr>
            </w:pPr>
            <w:r>
              <w:rPr>
                <w:rFonts w:hint="eastAsia"/>
                <w:sz w:val="22"/>
                <w:lang w:eastAsia="zh-CN"/>
              </w:rPr>
              <w:t>No</w:t>
            </w:r>
          </w:p>
        </w:tc>
        <w:tc>
          <w:tcPr>
            <w:tcW w:w="6570" w:type="dxa"/>
          </w:tcPr>
          <w:p w14:paraId="2136612A" w14:textId="6B4FFD66" w:rsidR="00BF5A91" w:rsidRDefault="00BF5A91" w:rsidP="00CF1E3B">
            <w:pPr>
              <w:spacing w:after="0"/>
              <w:rPr>
                <w:rFonts w:eastAsia="Malgun Gothic"/>
                <w:sz w:val="22"/>
                <w:lang w:eastAsia="ko-KR"/>
              </w:rPr>
            </w:pPr>
            <w:r>
              <w:rPr>
                <w:rFonts w:hint="eastAsia"/>
                <w:sz w:val="22"/>
                <w:lang w:eastAsia="zh-CN"/>
              </w:rPr>
              <w:t xml:space="preserve">We prefer to postpone the </w:t>
            </w:r>
            <w:r>
              <w:rPr>
                <w:sz w:val="22"/>
                <w:lang w:eastAsia="zh-CN"/>
              </w:rPr>
              <w:t>discussion</w:t>
            </w:r>
            <w:r>
              <w:rPr>
                <w:rFonts w:hint="eastAsia"/>
                <w:sz w:val="22"/>
                <w:lang w:eastAsia="zh-CN"/>
              </w:rPr>
              <w:t xml:space="preserve"> on supporting higher SCSs.</w:t>
            </w:r>
          </w:p>
        </w:tc>
      </w:tr>
      <w:tr w:rsidR="003A6314" w:rsidRPr="00DD3D15" w14:paraId="1C69733D" w14:textId="77777777" w:rsidTr="009944C5">
        <w:trPr>
          <w:trHeight w:val="158"/>
        </w:trPr>
        <w:tc>
          <w:tcPr>
            <w:tcW w:w="1680" w:type="dxa"/>
          </w:tcPr>
          <w:p w14:paraId="71FDDBE2" w14:textId="60E0C5BA" w:rsidR="003A6314" w:rsidRDefault="003A6314" w:rsidP="003A6314">
            <w:pPr>
              <w:spacing w:after="0"/>
              <w:rPr>
                <w:rFonts w:hint="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32E96E81" w14:textId="2A0E5C2B" w:rsidR="003A6314" w:rsidRDefault="003A6314" w:rsidP="003A6314">
            <w:pPr>
              <w:spacing w:after="0"/>
              <w:rPr>
                <w:rFonts w:hint="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0411904" w14:textId="03F2B12C" w:rsidR="003A6314" w:rsidRDefault="003A6314" w:rsidP="003A6314">
            <w:pPr>
              <w:spacing w:after="0"/>
              <w:rPr>
                <w:rFonts w:hint="eastAsia"/>
                <w:sz w:val="22"/>
                <w:lang w:eastAsia="zh-CN"/>
              </w:rPr>
            </w:pPr>
            <w:r>
              <w:rPr>
                <w:rFonts w:eastAsiaTheme="minorEastAsia" w:hint="eastAsia"/>
                <w:sz w:val="22"/>
                <w:lang w:eastAsia="zh-CN"/>
              </w:rPr>
              <w:t>O</w:t>
            </w:r>
            <w:r>
              <w:rPr>
                <w:rFonts w:eastAsiaTheme="minorEastAsia"/>
                <w:sz w:val="22"/>
                <w:lang w:eastAsia="zh-CN"/>
              </w:rPr>
              <w:t>ur preference is option 1 and we can compromise with option 3.</w:t>
            </w:r>
          </w:p>
        </w:tc>
      </w:tr>
    </w:tbl>
    <w:p w14:paraId="69E8D58F" w14:textId="54F9D5E7" w:rsidR="009944C5" w:rsidRPr="00E23BA8" w:rsidRDefault="009944C5" w:rsidP="009944C5">
      <w:pPr>
        <w:pStyle w:val="3GPPNormalText"/>
        <w:spacing w:before="240" w:after="0"/>
        <w:rPr>
          <w:rFonts w:eastAsiaTheme="minorEastAsia"/>
          <w:b/>
          <w:lang w:eastAsia="zh-CN"/>
        </w:rPr>
      </w:pPr>
    </w:p>
    <w:p w14:paraId="2455BAC6" w14:textId="77777777" w:rsidR="009944C5" w:rsidRDefault="009944C5" w:rsidP="009944C5">
      <w:pPr>
        <w:pStyle w:val="3"/>
        <w:tabs>
          <w:tab w:val="clear" w:pos="432"/>
          <w:tab w:val="clear" w:pos="718"/>
          <w:tab w:val="num" w:pos="0"/>
        </w:tabs>
      </w:pPr>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2"/>
        <w:ind w:left="540"/>
      </w:pPr>
      <w:r>
        <w:t xml:space="preserve"> [</w:t>
      </w:r>
      <w:r>
        <w:rPr>
          <w:i/>
        </w:rPr>
        <w:t>INACTIVE</w:t>
      </w:r>
      <w:r>
        <w:t>] Issue 1-6: DRPS – Others</w:t>
      </w:r>
    </w:p>
    <w:p w14:paraId="0D2B6D2C" w14:textId="77777777" w:rsidR="00132D27" w:rsidRDefault="00366861">
      <w:pPr>
        <w:pStyle w:val="3"/>
      </w:pPr>
      <w:r>
        <w:t>Summary of Company Views from TDocs</w:t>
      </w:r>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lastRenderedPageBreak/>
        <w:t>Trigger or condition based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Ues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Huawei, HiSilicon</w:t>
            </w:r>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r>
              <w:rPr>
                <w:sz w:val="22"/>
              </w:rPr>
              <w:t>Spreadtrum</w:t>
            </w:r>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 xml:space="preserve">Observation 2: Alternatively, the LTE SL modules of the UE can reserve the resources used by its NR SL by sending the LTE SCI with resource reservation indication, so that </w:t>
            </w:r>
            <w:r>
              <w:rPr>
                <w:sz w:val="22"/>
              </w:rPr>
              <w:lastRenderedPageBreak/>
              <w:t>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lastRenderedPageBreak/>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Proposal 8: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Proposal 9: For Type A devices, it may indicate their own reservation with both LTE and NR SCIs (at least for type C devices). Alternatively, for in-coverage Ues, they can use gNB to relay the information via UL and DL.</w:t>
            </w:r>
          </w:p>
          <w:p w14:paraId="7DE6C6CD" w14:textId="77777777" w:rsidR="00132D27" w:rsidRDefault="00366861">
            <w:pPr>
              <w:spacing w:before="0" w:after="0"/>
              <w:rPr>
                <w:sz w:val="22"/>
              </w:rPr>
            </w:pPr>
            <w:r>
              <w:rPr>
                <w:sz w:val="22"/>
              </w:rPr>
              <w:t>Proposal 10: For in-coverage Ues, they can use gNB to relay the sensing information via UL and then DL to targeted Ues.</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t>CATT, GOHIGH</w:t>
            </w:r>
          </w:p>
        </w:tc>
        <w:tc>
          <w:tcPr>
            <w:tcW w:w="8148" w:type="dxa"/>
          </w:tcPr>
          <w:p w14:paraId="75A44449" w14:textId="77777777" w:rsidR="00132D27" w:rsidRDefault="00366861">
            <w:pPr>
              <w:spacing w:before="0" w:after="0"/>
              <w:rPr>
                <w:sz w:val="22"/>
              </w:rPr>
            </w:pPr>
            <w:r>
              <w:rPr>
                <w:sz w:val="22"/>
              </w:rPr>
              <w:t>Observation 2: The performance of LTE SL transmission will degrade a lot if the resource reservation period of NR SL transmission don’t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afe"/>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lastRenderedPageBreak/>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afe"/>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lastRenderedPageBreak/>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76112F49" w14:textId="77777777" w:rsidR="00132D27" w:rsidRDefault="00366861">
            <w:pPr>
              <w:spacing w:before="0" w:after="0"/>
              <w:rPr>
                <w:sz w:val="22"/>
              </w:rPr>
            </w:pPr>
            <w:r>
              <w:rPr>
                <w:sz w:val="22"/>
              </w:rPr>
              <w:t xml:space="preserve">Proposal 4: For dynamic resource pool sharing, in the absence of LTE resource allocation </w:t>
            </w:r>
            <w:r>
              <w:rPr>
                <w:sz w:val="22"/>
              </w:rPr>
              <w:lastRenderedPageBreak/>
              <w:t>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lastRenderedPageBreak/>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tradeoff between the </w:t>
            </w:r>
            <w:r>
              <w:rPr>
                <w:sz w:val="22"/>
              </w:rPr>
              <w:pgNum/>
            </w:r>
            <w:r>
              <w:rPr>
                <w:sz w:val="22"/>
              </w:rPr>
              <w:t>ignallin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Observation 8: To circumvent the fairness issue, one solution would be that Rel-18 device sends LTE SCI to reserve the slots so that LTE SL Ues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Ues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r>
              <w:rPr>
                <w:sz w:val="22"/>
              </w:rPr>
              <w:t>InterDigital</w:t>
            </w:r>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 xml:space="preserve">Proposal 7: Study solutions based on energy detection to assist in co-existence between </w:t>
            </w:r>
            <w:r>
              <w:rPr>
                <w:sz w:val="22"/>
              </w:rPr>
              <w:lastRenderedPageBreak/>
              <w:t>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lastRenderedPageBreak/>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(T_win), where this time window is large compared to the periodicities of the traffic over the system.</w:t>
            </w:r>
          </w:p>
          <w:p w14:paraId="3DC9B4DF" w14:textId="77777777" w:rsidR="00132D27" w:rsidRDefault="00366861">
            <w:pPr>
              <w:spacing w:before="0" w:after="0"/>
              <w:rPr>
                <w:sz w:val="22"/>
              </w:rPr>
            </w:pPr>
            <w:r>
              <w:rPr>
                <w:sz w:val="22"/>
              </w:rPr>
              <w:t xml:space="preserve">Proposal 3: The size of the time window (T_win)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522E509F" w14:textId="77777777" w:rsidR="00132D27" w:rsidRDefault="00366861">
            <w:pPr>
              <w:spacing w:before="0" w:after="0"/>
              <w:rPr>
                <w:sz w:val="22"/>
              </w:rPr>
            </w:pPr>
            <w:r>
              <w:rPr>
                <w:sz w:val="22"/>
              </w:rPr>
              <w:t>-</w:t>
            </w:r>
            <w:r>
              <w:rPr>
                <w:sz w:val="22"/>
              </w:rPr>
              <w:tab/>
              <w:t>FFS whether/how to consider  the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 xml:space="preserve">Proposal 7: If TDM-based resource pool partitioning and dynamic co-channel coexistence are allowed simultaneously in the same channel, consider only one BWP with 15 kHz for </w:t>
            </w:r>
            <w:r>
              <w:rPr>
                <w:sz w:val="22"/>
              </w:rPr>
              <w:lastRenderedPageBreak/>
              <w:t>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afe"/>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afe"/>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r>
              <w:rPr>
                <w:sz w:val="22"/>
              </w:rPr>
              <w:t>Yes with comments</w:t>
            </w:r>
          </w:p>
        </w:tc>
        <w:tc>
          <w:tcPr>
            <w:tcW w:w="6570" w:type="dxa"/>
          </w:tcPr>
          <w:p w14:paraId="620656E2" w14:textId="77777777" w:rsidR="00132D27" w:rsidRDefault="00366861">
            <w:pPr>
              <w:spacing w:before="0" w:after="0"/>
              <w:rPr>
                <w:sz w:val="22"/>
              </w:rPr>
            </w:pPr>
            <w:r>
              <w:rPr>
                <w:sz w:val="22"/>
              </w:rPr>
              <w:t>The IUC can mitigate the hidden terminal issue, but this does not solve the full issue as Type A Ues can not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r>
              <w:rPr>
                <w:sz w:val="22"/>
                <w:lang w:eastAsia="zh-CN"/>
              </w:rPr>
              <w:t xml:space="preserve">ignalling design for IUC request and 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this is an optimization that does not help with the dynamic coexistence between NR and LTE Ues.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lastRenderedPageBreak/>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If Proposal 1-3 is agreed (LTE sensing etc information is taken into account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r>
              <w:rPr>
                <w:sz w:val="22"/>
              </w:rPr>
              <w:t>InterDigital</w:t>
            </w:r>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e agree with Apple and InterDigital’s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r>
              <w:rPr>
                <w:rFonts w:hint="eastAsia"/>
                <w:sz w:val="22"/>
                <w:lang w:val="en-US" w:eastAsia="zh-CN"/>
              </w:rPr>
              <w:t>Transsion</w:t>
            </w:r>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r>
              <w:rPr>
                <w:rFonts w:hint="eastAsia"/>
                <w:sz w:val="22"/>
                <w:lang w:eastAsia="zh-CN"/>
              </w:rPr>
              <w:t>S</w:t>
            </w:r>
            <w:r>
              <w:rPr>
                <w:sz w:val="22"/>
                <w:lang w:eastAsia="zh-CN"/>
              </w:rPr>
              <w:t>preadtrum</w:t>
            </w:r>
          </w:p>
        </w:tc>
        <w:tc>
          <w:tcPr>
            <w:tcW w:w="1735" w:type="dxa"/>
          </w:tcPr>
          <w:p w14:paraId="428001B0" w14:textId="77777777" w:rsidR="00132D27" w:rsidRDefault="00366861">
            <w:pPr>
              <w:spacing w:after="0"/>
              <w:rPr>
                <w:sz w:val="22"/>
                <w:lang w:eastAsia="zh-CN"/>
              </w:rPr>
            </w:pPr>
            <w:r>
              <w:rPr>
                <w:rFonts w:hint="eastAsia"/>
                <w:sz w:val="22"/>
                <w:lang w:eastAsia="zh-CN"/>
              </w:rPr>
              <w:t>Y</w:t>
            </w:r>
            <w:r>
              <w:rPr>
                <w:sz w:val="22"/>
                <w:lang w:eastAsia="zh-CN"/>
              </w:rPr>
              <w:t>es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w:t>
            </w:r>
            <w:r>
              <w:rPr>
                <w:rFonts w:eastAsia="Yu Mincho"/>
                <w:sz w:val="22"/>
                <w:lang w:eastAsia="ja-JP"/>
              </w:rPr>
              <w:lastRenderedPageBreak/>
              <w:t xml:space="preserve">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07C63031" w14:textId="77777777" w:rsidR="00132D27" w:rsidRDefault="00366861">
            <w:pPr>
              <w:spacing w:after="0"/>
              <w:rPr>
                <w:rFonts w:eastAsia="Malgun Gothic"/>
                <w:sz w:val="22"/>
                <w:lang w:eastAsia="ko-KR"/>
              </w:rPr>
            </w:pPr>
            <w:r>
              <w:rPr>
                <w:rFonts w:eastAsia="Malgun Gothic" w:hint="eastAsia"/>
                <w:sz w:val="22"/>
                <w:lang w:eastAsia="ko-KR"/>
              </w:rPr>
              <w:t>Y</w:t>
            </w:r>
            <w:r>
              <w:rPr>
                <w:rFonts w:eastAsia="Malgun Gothic"/>
                <w:sz w:val="22"/>
                <w:lang w:eastAsia="ko-KR"/>
              </w:rPr>
              <w:t>es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Huawei, HiSilicon</w:t>
            </w:r>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afe"/>
        <w:spacing w:line="259" w:lineRule="auto"/>
        <w:ind w:left="0"/>
        <w:jc w:val="both"/>
        <w:rPr>
          <w:rFonts w:ascii="Times New Roman" w:eastAsia="MS Mincho" w:hAnsi="Times New Roman"/>
          <w:b/>
          <w:szCs w:val="24"/>
          <w:lang w:val="en-GB"/>
        </w:rPr>
      </w:pPr>
    </w:p>
    <w:p w14:paraId="03F7E0C7" w14:textId="77777777" w:rsidR="00132D27" w:rsidRDefault="00366861">
      <w:pPr>
        <w:pStyle w:val="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 xml:space="preserve">Based on the responses from companies, 16 companies are in favour of the proposal, while 12 companies are not. The proponents of this proposal see that this can help to mitigate the hidden node issue, and that this would </w:t>
      </w:r>
      <w:r>
        <w:rPr>
          <w:rFonts w:eastAsia="MS Mincho"/>
          <w:sz w:val="22"/>
          <w:szCs w:val="22"/>
        </w:rPr>
        <w:lastRenderedPageBreak/>
        <w:t>be a natural way to use sensing results, e.g., in taking into account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2"/>
        <w:ind w:left="540"/>
      </w:pPr>
      <w:r>
        <w:t xml:space="preserve"> [</w:t>
      </w:r>
      <w:r>
        <w:rPr>
          <w:i/>
        </w:rPr>
        <w:t>INACTIVE</w:t>
      </w:r>
      <w:r>
        <w:t>] Issue 1-7: Semi-static Resource Pool Partitioning</w:t>
      </w:r>
    </w:p>
    <w:p w14:paraId="482D132C" w14:textId="77777777" w:rsidR="00132D27" w:rsidRDefault="00366861">
      <w:pPr>
        <w:pStyle w:val="3"/>
      </w:pPr>
      <w:r>
        <w:t>Summary of Company Views from TDocs</w:t>
      </w:r>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af6"/>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afe"/>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afe"/>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afe"/>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af6"/>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afe"/>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afe"/>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afe"/>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 xml:space="preserve">FFS other solutions to overcome the AGC issues caused due to PSFCH being configured in NR </w:t>
            </w:r>
            <w:r>
              <w:rPr>
                <w:rFonts w:ascii="Times New Roman" w:eastAsia="MS Mincho" w:hAnsi="Times New Roman"/>
                <w:strike/>
                <w:color w:val="FF0000"/>
                <w:szCs w:val="24"/>
                <w:lang w:val="en-GB"/>
              </w:rPr>
              <w:lastRenderedPageBreak/>
              <w:t>SL resource pools.</w:t>
            </w:r>
          </w:p>
          <w:p w14:paraId="39F7CF76" w14:textId="77777777" w:rsidR="00132D27" w:rsidRDefault="00366861">
            <w:pPr>
              <w:pStyle w:val="afe"/>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afe"/>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lastRenderedPageBreak/>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r>
              <w:rPr>
                <w:sz w:val="22"/>
                <w:szCs w:val="22"/>
              </w:rPr>
              <w:t>Spreadtrum</w:t>
            </w:r>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t>Panasonic</w:t>
            </w:r>
          </w:p>
        </w:tc>
        <w:tc>
          <w:tcPr>
            <w:tcW w:w="8148" w:type="dxa"/>
          </w:tcPr>
          <w:p w14:paraId="0B5F51AE" w14:textId="77777777" w:rsidR="00132D27" w:rsidRDefault="00366861">
            <w:pPr>
              <w:spacing w:before="0" w:after="0"/>
              <w:rPr>
                <w:sz w:val="22"/>
                <w:szCs w:val="22"/>
              </w:rPr>
            </w:pPr>
            <w:r>
              <w:rPr>
                <w:sz w:val="22"/>
                <w:szCs w:val="22"/>
              </w:rPr>
              <w:t>Proposal 1: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lastRenderedPageBreak/>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 xml:space="preserve">Observation 1: In ITS spectrum, static TDM solutions are unable to adapt to the traffic changes between the two RATs and cannot respond to the need for a flexible technology </w:t>
            </w:r>
            <w:r>
              <w:rPr>
                <w:sz w:val="22"/>
                <w:szCs w:val="22"/>
              </w:rPr>
              <w:lastRenderedPageBreak/>
              <w:t>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lastRenderedPageBreak/>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2"/>
        <w:ind w:left="540"/>
      </w:pPr>
      <w:r>
        <w:t>[</w:t>
      </w:r>
      <w:r>
        <w:rPr>
          <w:i/>
        </w:rPr>
        <w:t>INACTIVE</w:t>
      </w:r>
      <w:r>
        <w:t>] Issue 2-1: Type A Devices</w:t>
      </w:r>
    </w:p>
    <w:p w14:paraId="68E849B5" w14:textId="77777777" w:rsidR="00132D27" w:rsidRDefault="00366861">
      <w:pPr>
        <w:pStyle w:val="3"/>
      </w:pPr>
      <w:r>
        <w:t>Summary of Company Views from TDocs</w:t>
      </w:r>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lastRenderedPageBreak/>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afe"/>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r>
              <w:rPr>
                <w:sz w:val="22"/>
              </w:rPr>
              <w:t>Spreadtrum</w:t>
            </w:r>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lastRenderedPageBreak/>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2"/>
        <w:ind w:left="540"/>
      </w:pPr>
      <w:r>
        <w:t>[</w:t>
      </w:r>
      <w:r>
        <w:rPr>
          <w:i/>
        </w:rPr>
        <w:t>INACTIVE</w:t>
      </w:r>
      <w:r>
        <w:t>] Issue 2-2: Type B Devices</w:t>
      </w:r>
    </w:p>
    <w:p w14:paraId="2E19DE99" w14:textId="77777777" w:rsidR="00132D27" w:rsidRDefault="00366861">
      <w:pPr>
        <w:pStyle w:val="3"/>
      </w:pPr>
      <w:r>
        <w:t>Summary of Company Views from TDocs</w:t>
      </w:r>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af6"/>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afe"/>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afe"/>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afe"/>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afe"/>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afe"/>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afe"/>
        <w:numPr>
          <w:ilvl w:val="1"/>
          <w:numId w:val="26"/>
        </w:numPr>
        <w:ind w:left="720"/>
        <w:jc w:val="both"/>
        <w:rPr>
          <w:rFonts w:ascii="Times New Roman" w:eastAsia="MS Mincho" w:hAnsi="Times New Roman"/>
          <w:szCs w:val="24"/>
        </w:rPr>
      </w:pPr>
      <w:r>
        <w:rPr>
          <w:rFonts w:ascii="Times New Roman" w:eastAsia="MS Mincho" w:hAnsi="Times New Roman"/>
          <w:szCs w:val="24"/>
        </w:rPr>
        <w:lastRenderedPageBreak/>
        <w:t>Receive LTE PSCCH (incl SCI) signals/explicit signaling – [1], [22], [30], [32]</w:t>
      </w:r>
    </w:p>
    <w:p w14:paraId="76C82F44" w14:textId="77777777" w:rsidR="00132D27" w:rsidRDefault="00366861">
      <w:pPr>
        <w:pStyle w:val="afe"/>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 xml:space="preserve">Capability B2: NR SL device can receive LTE PSCCH (incl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 xml:space="preserve">Proposal 6: Study how type B devices containing only an NR SL modem can be used for </w:t>
            </w:r>
            <w:r>
              <w:rPr>
                <w:sz w:val="22"/>
              </w:rPr>
              <w:lastRenderedPageBreak/>
              <w:t>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lastRenderedPageBreak/>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2"/>
        <w:ind w:left="540"/>
      </w:pPr>
      <w:r>
        <w:lastRenderedPageBreak/>
        <w:t>[</w:t>
      </w:r>
      <w:r>
        <w:rPr>
          <w:i/>
        </w:rPr>
        <w:t>INACTIVE</w:t>
      </w:r>
      <w:r>
        <w:t>] Issue 2-3: Device Type Coexistence</w:t>
      </w:r>
    </w:p>
    <w:p w14:paraId="08DB1640" w14:textId="77777777" w:rsidR="00132D27" w:rsidRDefault="00366861">
      <w:pPr>
        <w:pStyle w:val="3"/>
      </w:pPr>
      <w:r>
        <w:t>Summary of Company Views from TDocs</w:t>
      </w:r>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afe"/>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af6"/>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afe"/>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afe"/>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4"/>
        <w:tabs>
          <w:tab w:val="left" w:pos="568"/>
        </w:tabs>
        <w:ind w:left="900"/>
        <w:rPr>
          <w:lang w:val="en-US"/>
        </w:rPr>
      </w:pPr>
      <w:r>
        <w:rPr>
          <w:lang w:val="en-US"/>
        </w:rPr>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 xml:space="preserve">Proposal 2: For V2X usage perspective, co-existence of type A and type C are sufficient (with the high priority). The co-existence among type A, B and C can be considered for </w:t>
            </w:r>
            <w:r>
              <w:rPr>
                <w:sz w:val="22"/>
              </w:rPr>
              <w:lastRenderedPageBreak/>
              <w:t>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lastRenderedPageBreak/>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Proposal 4: Study potential enhancements to make sure that Rel-18 NR sidelink UE can achieve dynamic co-channel coexistence with LTE sidelink while simultaneously maintaining backward compability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FFS whether/how to consider  the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1"/>
      </w:pPr>
      <w:r>
        <w:t>Others</w:t>
      </w:r>
    </w:p>
    <w:p w14:paraId="7554311F" w14:textId="77777777" w:rsidR="00132D27" w:rsidRDefault="00366861">
      <w:pPr>
        <w:pStyle w:val="2"/>
        <w:ind w:left="540"/>
      </w:pPr>
      <w:r>
        <w:t xml:space="preserve"> [</w:t>
      </w:r>
      <w:r>
        <w:rPr>
          <w:i/>
        </w:rPr>
        <w:t>INACTIVE</w:t>
      </w:r>
      <w:r>
        <w:t>] Issue 3-1: Operational Modes</w:t>
      </w:r>
    </w:p>
    <w:p w14:paraId="39ED6367" w14:textId="77777777" w:rsidR="00132D27" w:rsidRDefault="00366861">
      <w:pPr>
        <w:pStyle w:val="3"/>
      </w:pPr>
      <w:r>
        <w:t>Summary of Company Views from TDocs</w:t>
      </w:r>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afe"/>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afe"/>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af6"/>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afe"/>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t>Based on the inputs from the company contributions, only 8 companies had voiced their views on this topic. The following is a brief of their views.</w:t>
      </w:r>
    </w:p>
    <w:p w14:paraId="30B80F78"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lastRenderedPageBreak/>
        <w:t>4 companies prefer to include combination B – [8], [15], [22], [32]</w:t>
      </w:r>
    </w:p>
    <w:p w14:paraId="5DA53A92"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afe"/>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Information about the presence of LTE UEs allows for addressing Combination B by means of scheduling restrictions applied by the gNB.</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2"/>
        <w:ind w:left="540"/>
      </w:pPr>
      <w:r>
        <w:lastRenderedPageBreak/>
        <w:t>[</w:t>
      </w:r>
      <w:r>
        <w:rPr>
          <w:i/>
        </w:rPr>
        <w:t>INACTIVE</w:t>
      </w:r>
      <w:r>
        <w:t>] Issue 3-2: Synchronization</w:t>
      </w:r>
    </w:p>
    <w:p w14:paraId="466B1AF4" w14:textId="77777777" w:rsidR="00132D27" w:rsidRDefault="00366861">
      <w:pPr>
        <w:pStyle w:val="3"/>
      </w:pPr>
      <w:r>
        <w:t>Summary of Company Views from TDocs</w:t>
      </w:r>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afe"/>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Proposal 4: If dynamic resource sharing is supported, the collision between the synchronization signal and the resource pools of different RATs should be solved, e.g., by configuring FDMed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 xml:space="preserve">Proposal 6: It is proposed to reuse Rel-16 in-device framework can be reused to ensure </w:t>
            </w:r>
            <w:r>
              <w:rPr>
                <w:sz w:val="22"/>
                <w:szCs w:val="22"/>
              </w:rPr>
              <w:lastRenderedPageBreak/>
              <w:t>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lastRenderedPageBreak/>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RAN1 specifies for type-A devices to follow LTE SLSS, if available, in the context of coexistence between LTE and NR sidelinks.</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1"/>
      </w:pPr>
      <w:r>
        <w:t xml:space="preserve">Collection of Agreements/Conclusions from Previous Meetings </w:t>
      </w:r>
    </w:p>
    <w:p w14:paraId="143B1B5F" w14:textId="77777777" w:rsidR="00132D27" w:rsidRDefault="00366861">
      <w:pPr>
        <w:pStyle w:val="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afe"/>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afe"/>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afe"/>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afe"/>
        <w:numPr>
          <w:ilvl w:val="3"/>
          <w:numId w:val="10"/>
        </w:numPr>
        <w:spacing w:line="259" w:lineRule="auto"/>
        <w:ind w:left="1440"/>
        <w:jc w:val="both"/>
        <w:rPr>
          <w:rFonts w:ascii="Times New Roman" w:eastAsia="MS Mincho" w:hAnsi="Times New Roman"/>
        </w:rPr>
      </w:pPr>
      <w:r>
        <w:rPr>
          <w:rFonts w:ascii="Times New Roman" w:eastAsia="MS Mincho" w:hAnsi="Times New Roman"/>
        </w:rPr>
        <w:lastRenderedPageBreak/>
        <w:t>FFS: Avoiding PSFCH transmissions can be performed by the UE transmitting PSFCH and/or the UE transmitting PSSCH.</w:t>
      </w:r>
    </w:p>
    <w:p w14:paraId="220D86D7" w14:textId="77777777" w:rsidR="00132D27" w:rsidRDefault="00366861">
      <w:pPr>
        <w:pStyle w:val="afe"/>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afe"/>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afe"/>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afe"/>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112CBEC6"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afe"/>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afe"/>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2D133D2B" w14:textId="77777777" w:rsidR="00132D27" w:rsidRDefault="00366861">
      <w:pPr>
        <w:pStyle w:val="afe"/>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Huawei, HiSilicon</w:t>
      </w:r>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Discussion on Co-channel coexistence for LTE sidelink and NR sidelink</w:t>
      </w:r>
      <w:r>
        <w:rPr>
          <w:iCs/>
          <w:lang w:val="en-US"/>
        </w:rPr>
        <w:tab/>
        <w:t>Spreadtrum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ZTE, Sanechips</w:t>
      </w:r>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Discussion of co-channel coexistence for LTE sidelink and NR sidelink</w:t>
      </w:r>
      <w:r>
        <w:rPr>
          <w:iCs/>
          <w:lang w:val="en-US"/>
        </w:rPr>
        <w:tab/>
        <w:t>Transsion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Discussion on co-channel coexistence for LTE and NR sidelink</w:t>
      </w:r>
      <w:r>
        <w:rPr>
          <w:iCs/>
          <w:lang w:val="en-US"/>
        </w:rPr>
        <w:tab/>
        <w:t>xiaomi</w:t>
      </w:r>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Co-channel coexistence for LTE sidelink and NR sidelink</w:t>
      </w:r>
      <w:r>
        <w:rPr>
          <w:iCs/>
          <w:lang w:val="en-US"/>
        </w:rPr>
        <w:tab/>
        <w:t>InterDigital,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 xml:space="preserve">Continental Automotive </w:t>
      </w:r>
      <w:r>
        <w:rPr>
          <w:iCs/>
          <w:lang w:val="en-US"/>
        </w:rPr>
        <w:lastRenderedPageBreak/>
        <w:t>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r>
              <w:rPr>
                <w:rFonts w:hint="eastAsia"/>
                <w:sz w:val="22"/>
                <w:lang w:eastAsia="zh-CN"/>
              </w:rPr>
              <w:t>S</w:t>
            </w:r>
            <w:r>
              <w:rPr>
                <w:sz w:val="22"/>
                <w:lang w:eastAsia="zh-CN"/>
              </w:rPr>
              <w:t>iqi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t>Lenovo</w:t>
            </w:r>
          </w:p>
        </w:tc>
        <w:tc>
          <w:tcPr>
            <w:tcW w:w="3235" w:type="dxa"/>
          </w:tcPr>
          <w:p w14:paraId="0958A621" w14:textId="77777777" w:rsidR="00132D27" w:rsidRDefault="00366861">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28E9E36E" w14:textId="77777777" w:rsidR="00132D27" w:rsidRDefault="005B75E9">
            <w:pPr>
              <w:spacing w:before="0" w:after="0"/>
              <w:rPr>
                <w:sz w:val="22"/>
              </w:rPr>
            </w:pPr>
            <w:hyperlink r:id="rId31"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r>
              <w:rPr>
                <w:rFonts w:hint="eastAsia"/>
                <w:sz w:val="22"/>
                <w:lang w:eastAsia="zh-CN"/>
              </w:rPr>
              <w:t>Sanechips</w:t>
            </w:r>
          </w:p>
        </w:tc>
        <w:tc>
          <w:tcPr>
            <w:tcW w:w="3235" w:type="dxa"/>
          </w:tcPr>
          <w:p w14:paraId="7E6D711C" w14:textId="77777777" w:rsidR="00132D27" w:rsidRDefault="00366861">
            <w:pPr>
              <w:spacing w:before="0" w:after="0"/>
              <w:rPr>
                <w:sz w:val="22"/>
                <w:lang w:eastAsia="zh-CN"/>
              </w:rPr>
            </w:pPr>
            <w:r>
              <w:rPr>
                <w:rFonts w:hint="eastAsia"/>
                <w:sz w:val="22"/>
                <w:lang w:eastAsia="zh-CN"/>
              </w:rPr>
              <w:t>Yuzhou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r>
              <w:rPr>
                <w:rFonts w:hint="eastAsia"/>
                <w:sz w:val="22"/>
                <w:lang w:val="en-US" w:eastAsia="zh-CN"/>
              </w:rPr>
              <w:t>Transsion</w:t>
            </w:r>
          </w:p>
        </w:tc>
        <w:tc>
          <w:tcPr>
            <w:tcW w:w="3235" w:type="dxa"/>
          </w:tcPr>
          <w:p w14:paraId="3BDEA1BF" w14:textId="77777777" w:rsidR="00132D27" w:rsidRDefault="00366861">
            <w:pPr>
              <w:spacing w:before="0" w:after="0"/>
              <w:rPr>
                <w:sz w:val="22"/>
                <w:lang w:eastAsia="zh-CN"/>
              </w:rPr>
            </w:pPr>
            <w:r>
              <w:rPr>
                <w:rFonts w:hint="eastAsia"/>
                <w:sz w:val="22"/>
                <w:lang w:val="en-US" w:eastAsia="zh-CN"/>
              </w:rPr>
              <w:t>Xingya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r>
              <w:rPr>
                <w:sz w:val="22"/>
                <w:lang w:val="en-US" w:eastAsia="zh-CN"/>
              </w:rPr>
              <w:t>InterDigital</w:t>
            </w:r>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2BCFB0A2" w14:textId="77777777" w:rsidR="00132D27" w:rsidRDefault="00366861">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r>
              <w:rPr>
                <w:rFonts w:hint="eastAsia"/>
                <w:sz w:val="22"/>
                <w:lang w:eastAsia="zh-CN"/>
              </w:rPr>
              <w:t>Luochao</w:t>
            </w:r>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Zhao Qun</w:t>
            </w:r>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Ricardo Blasco</w:t>
            </w:r>
          </w:p>
        </w:tc>
        <w:tc>
          <w:tcPr>
            <w:tcW w:w="4770" w:type="dxa"/>
          </w:tcPr>
          <w:p w14:paraId="3F53E0C8" w14:textId="77777777" w:rsidR="00132D27" w:rsidRDefault="00366861">
            <w:pPr>
              <w:spacing w:before="0" w:after="0"/>
              <w:rPr>
                <w:sz w:val="22"/>
                <w:lang w:eastAsia="zh-CN"/>
              </w:rPr>
            </w:pPr>
            <w:r>
              <w:rPr>
                <w:rFonts w:ascii="Calibri" w:hAnsi="Calibri" w:cs="Calibri"/>
                <w:sz w:val="22"/>
              </w:rPr>
              <w:t>name.surname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r>
              <w:rPr>
                <w:rFonts w:hint="eastAsia"/>
                <w:sz w:val="22"/>
                <w:lang w:eastAsia="zh-CN"/>
              </w:rPr>
              <w:t>X</w:t>
            </w:r>
            <w:r>
              <w:rPr>
                <w:sz w:val="22"/>
                <w:lang w:eastAsia="zh-CN"/>
              </w:rPr>
              <w:t>iaoxue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r>
              <w:rPr>
                <w:sz w:val="22"/>
                <w:lang w:val="en-US" w:eastAsia="zh-CN"/>
              </w:rPr>
              <w:t>HiSilicon</w:t>
            </w:r>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Huawei, HiSilicon</w:t>
            </w:r>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r>
              <w:rPr>
                <w:sz w:val="22"/>
              </w:rPr>
              <w:t>c.ciochina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r>
              <w:rPr>
                <w:sz w:val="22"/>
              </w:rPr>
              <w:t>ShupengLi</w:t>
            </w:r>
          </w:p>
        </w:tc>
        <w:tc>
          <w:tcPr>
            <w:tcW w:w="4770" w:type="dxa"/>
          </w:tcPr>
          <w:p w14:paraId="73CF93AB" w14:textId="77777777" w:rsidR="00132D27" w:rsidRDefault="00366861">
            <w:pPr>
              <w:spacing w:before="0" w:after="0"/>
              <w:rPr>
                <w:sz w:val="22"/>
              </w:rPr>
            </w:pPr>
            <w:r>
              <w:rPr>
                <w:sz w:val="22"/>
              </w:rPr>
              <w:t>lsp@CATT,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r>
              <w:rPr>
                <w:rFonts w:hint="eastAsia"/>
                <w:sz w:val="22"/>
              </w:rPr>
              <w:t>Seun</w:t>
            </w:r>
            <w:r>
              <w:rPr>
                <w:sz w:val="22"/>
              </w:rPr>
              <w:t>gmin Lee</w:t>
            </w:r>
          </w:p>
          <w:p w14:paraId="1794CF82" w14:textId="77777777" w:rsidR="00132D27" w:rsidRDefault="00366861">
            <w:pPr>
              <w:spacing w:before="0" w:after="0" w:line="240" w:lineRule="auto"/>
              <w:rPr>
                <w:sz w:val="22"/>
              </w:rPr>
            </w:pPr>
            <w:r>
              <w:rPr>
                <w:sz w:val="22"/>
              </w:rPr>
              <w:t>Daesung Hwang</w:t>
            </w:r>
          </w:p>
        </w:tc>
        <w:tc>
          <w:tcPr>
            <w:tcW w:w="4770" w:type="dxa"/>
          </w:tcPr>
          <w:p w14:paraId="42E9673F" w14:textId="77777777" w:rsidR="00132D27" w:rsidRDefault="005B75E9">
            <w:pPr>
              <w:spacing w:before="0" w:after="0" w:line="240" w:lineRule="auto"/>
              <w:rPr>
                <w:sz w:val="22"/>
              </w:rPr>
            </w:pPr>
            <w:hyperlink r:id="rId32"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r>
              <w:rPr>
                <w:sz w:val="22"/>
              </w:rPr>
              <w:t>Pengyu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r>
              <w:rPr>
                <w:sz w:val="22"/>
                <w:lang w:eastAsia="zh-CN"/>
              </w:rPr>
              <w:t>Umut Ugurlu</w:t>
            </w:r>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lastRenderedPageBreak/>
              <w:t>WILUS</w:t>
            </w:r>
          </w:p>
        </w:tc>
        <w:tc>
          <w:tcPr>
            <w:tcW w:w="3235" w:type="dxa"/>
          </w:tcPr>
          <w:p w14:paraId="01ECC9DB" w14:textId="77777777" w:rsidR="00132D27" w:rsidRDefault="00366861">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r>
              <w:rPr>
                <w:rFonts w:eastAsia="Malgun Gothic"/>
                <w:sz w:val="22"/>
                <w:lang w:eastAsia="ko-KR"/>
              </w:rPr>
              <w:t>CableLabs</w:t>
            </w:r>
          </w:p>
        </w:tc>
        <w:tc>
          <w:tcPr>
            <w:tcW w:w="3235" w:type="dxa"/>
          </w:tcPr>
          <w:p w14:paraId="753F3E3C" w14:textId="77777777" w:rsidR="00132D27" w:rsidRDefault="00366861">
            <w:pPr>
              <w:spacing w:before="0" w:after="0"/>
              <w:rPr>
                <w:rFonts w:eastAsia="Malgun Gothic"/>
                <w:sz w:val="22"/>
                <w:lang w:eastAsia="ko-KR"/>
              </w:rPr>
            </w:pPr>
            <w:r>
              <w:rPr>
                <w:rFonts w:eastAsia="Malgun Gothic"/>
                <w:sz w:val="22"/>
                <w:lang w:eastAsia="ko-KR"/>
              </w:rPr>
              <w:t>Dorin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36C4" w14:textId="77777777" w:rsidR="005B75E9" w:rsidRDefault="005B75E9" w:rsidP="00132D27">
      <w:pPr>
        <w:spacing w:after="0"/>
      </w:pPr>
      <w:r>
        <w:separator/>
      </w:r>
    </w:p>
  </w:endnote>
  <w:endnote w:type="continuationSeparator" w:id="0">
    <w:p w14:paraId="745192AA" w14:textId="77777777" w:rsidR="005B75E9" w:rsidRDefault="005B75E9"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AE52" w14:textId="77777777" w:rsidR="0008136C" w:rsidRDefault="000813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6EF0" w14:textId="2D652774" w:rsidR="0008136C" w:rsidRDefault="000813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F5A91">
      <w:rPr>
        <w:rStyle w:val="CharChar2"/>
        <w:b/>
        <w:i/>
        <w:noProof/>
        <w:sz w:val="18"/>
      </w:rPr>
      <w:t>71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F5A91">
      <w:rPr>
        <w:rStyle w:val="CharChar2"/>
        <w:b/>
        <w:i/>
        <w:noProof/>
        <w:sz w:val="18"/>
      </w:rPr>
      <w:t>73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27BC6" w14:textId="77777777" w:rsidR="005B75E9" w:rsidRDefault="005B75E9">
      <w:pPr>
        <w:spacing w:after="0"/>
      </w:pPr>
      <w:r>
        <w:separator/>
      </w:r>
    </w:p>
  </w:footnote>
  <w:footnote w:type="continuationSeparator" w:id="0">
    <w:p w14:paraId="26F7086E" w14:textId="77777777" w:rsidR="005B75E9" w:rsidRDefault="005B75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宋体"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3D4"/>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5A"/>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822"/>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20C"/>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8ED"/>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8E0"/>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42C"/>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2DE"/>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49"/>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3D"/>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1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A5C"/>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A0A"/>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D5A"/>
    <w:rsid w:val="00454F08"/>
    <w:rsid w:val="00455105"/>
    <w:rsid w:val="004559BE"/>
    <w:rsid w:val="00455C09"/>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4E8"/>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4C5"/>
    <w:rsid w:val="0047753E"/>
    <w:rsid w:val="004775ED"/>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07"/>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780"/>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430"/>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5E9"/>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23E1"/>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4D"/>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2F2"/>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BD5"/>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6B0"/>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AAA"/>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97"/>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4"/>
    <w:rsid w:val="008B52D7"/>
    <w:rsid w:val="008B5577"/>
    <w:rsid w:val="008B5F23"/>
    <w:rsid w:val="008B5F91"/>
    <w:rsid w:val="008B60E9"/>
    <w:rsid w:val="008B60ED"/>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22"/>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151"/>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DD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3FA8"/>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61E"/>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B43"/>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A91"/>
    <w:rsid w:val="00BF5C2F"/>
    <w:rsid w:val="00BF60AB"/>
    <w:rsid w:val="00BF60E3"/>
    <w:rsid w:val="00BF6C19"/>
    <w:rsid w:val="00BF6D85"/>
    <w:rsid w:val="00BF6F49"/>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459"/>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9D4"/>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0D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B46"/>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3BA8"/>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5EE"/>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AC3"/>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16A"/>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ECDB"/>
  <w15:docId w15:val="{0369BDBC-BD34-4ED7-BF39-912B15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2D27"/>
    <w:pPr>
      <w:overflowPunct w:val="0"/>
      <w:autoSpaceDE w:val="0"/>
      <w:autoSpaceDN w:val="0"/>
      <w:adjustRightInd w:val="0"/>
      <w:spacing w:after="180"/>
      <w:textAlignment w:val="baseline"/>
    </w:pPr>
    <w:rPr>
      <w:rFonts w:ascii="Times New Roman" w:eastAsia="宋体" w:hAnsi="Times New Roman"/>
      <w:lang w:val="en-GB" w:eastAsia="en-US"/>
    </w:rPr>
  </w:style>
  <w:style w:type="paragraph" w:styleId="1">
    <w:name w:val="heading 1"/>
    <w:next w:val="a"/>
    <w:link w:val="10"/>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
    <w:link w:val="20"/>
    <w:qFormat/>
    <w:rsid w:val="00132D27"/>
    <w:pPr>
      <w:numPr>
        <w:ilvl w:val="1"/>
      </w:numPr>
      <w:pBdr>
        <w:top w:val="none" w:sz="0" w:space="0" w:color="auto"/>
      </w:pBdr>
      <w:spacing w:before="180"/>
      <w:outlineLvl w:val="1"/>
    </w:pPr>
    <w:rPr>
      <w:sz w:val="32"/>
    </w:rPr>
  </w:style>
  <w:style w:type="paragraph" w:styleId="3">
    <w:name w:val="heading 3"/>
    <w:basedOn w:val="2"/>
    <w:next w:val="a"/>
    <w:link w:val="30"/>
    <w:qFormat/>
    <w:rsid w:val="00132D27"/>
    <w:pPr>
      <w:numPr>
        <w:ilvl w:val="2"/>
      </w:numPr>
      <w:spacing w:before="120"/>
      <w:outlineLvl w:val="2"/>
    </w:pPr>
    <w:rPr>
      <w:sz w:val="28"/>
    </w:rPr>
  </w:style>
  <w:style w:type="paragraph" w:styleId="4">
    <w:name w:val="heading 4"/>
    <w:aliases w:val="h4"/>
    <w:basedOn w:val="3"/>
    <w:next w:val="a"/>
    <w:link w:val="41"/>
    <w:qFormat/>
    <w:rsid w:val="00132D27"/>
    <w:pPr>
      <w:numPr>
        <w:ilvl w:val="3"/>
      </w:numPr>
      <w:outlineLvl w:val="3"/>
    </w:pPr>
    <w:rPr>
      <w:sz w:val="24"/>
    </w:rPr>
  </w:style>
  <w:style w:type="paragraph" w:styleId="5">
    <w:name w:val="heading 5"/>
    <w:basedOn w:val="4"/>
    <w:next w:val="a"/>
    <w:link w:val="50"/>
    <w:qFormat/>
    <w:rsid w:val="00132D27"/>
    <w:pPr>
      <w:numPr>
        <w:ilvl w:val="4"/>
      </w:numPr>
      <w:outlineLvl w:val="4"/>
    </w:pPr>
    <w:rPr>
      <w:sz w:val="22"/>
    </w:rPr>
  </w:style>
  <w:style w:type="paragraph" w:styleId="6">
    <w:name w:val="heading 6"/>
    <w:basedOn w:val="H6"/>
    <w:next w:val="a"/>
    <w:qFormat/>
    <w:rsid w:val="00132D27"/>
    <w:pPr>
      <w:outlineLvl w:val="5"/>
    </w:pPr>
  </w:style>
  <w:style w:type="paragraph" w:styleId="7">
    <w:name w:val="heading 7"/>
    <w:basedOn w:val="H6"/>
    <w:next w:val="a"/>
    <w:qFormat/>
    <w:rsid w:val="00132D27"/>
    <w:pPr>
      <w:outlineLvl w:val="6"/>
    </w:pPr>
  </w:style>
  <w:style w:type="paragraph" w:styleId="8">
    <w:name w:val="heading 8"/>
    <w:basedOn w:val="1"/>
    <w:next w:val="a"/>
    <w:qFormat/>
    <w:rsid w:val="00132D27"/>
    <w:pPr>
      <w:ind w:left="0" w:firstLine="0"/>
      <w:outlineLvl w:val="7"/>
    </w:pPr>
  </w:style>
  <w:style w:type="paragraph" w:styleId="9">
    <w:name w:val="heading 9"/>
    <w:basedOn w:val="8"/>
    <w:next w:val="a"/>
    <w:qFormat/>
    <w:rsid w:val="00132D2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32D27"/>
    <w:pPr>
      <w:ind w:left="1985" w:hanging="1985"/>
      <w:outlineLvl w:val="9"/>
    </w:pPr>
    <w:rPr>
      <w:sz w:val="20"/>
    </w:rPr>
  </w:style>
  <w:style w:type="paragraph" w:styleId="31">
    <w:name w:val="List 3"/>
    <w:basedOn w:val="21"/>
    <w:qFormat/>
    <w:rsid w:val="00132D27"/>
    <w:pPr>
      <w:ind w:left="1135"/>
    </w:pPr>
  </w:style>
  <w:style w:type="paragraph" w:styleId="21">
    <w:name w:val="List 2"/>
    <w:basedOn w:val="a3"/>
    <w:qFormat/>
    <w:rsid w:val="00132D27"/>
    <w:pPr>
      <w:ind w:left="851"/>
    </w:pPr>
  </w:style>
  <w:style w:type="paragraph" w:styleId="a3">
    <w:name w:val="List"/>
    <w:basedOn w:val="a"/>
    <w:qFormat/>
    <w:rsid w:val="00132D27"/>
    <w:pPr>
      <w:ind w:left="568" w:hanging="284"/>
    </w:pPr>
  </w:style>
  <w:style w:type="paragraph" w:styleId="TOC7">
    <w:name w:val="toc 7"/>
    <w:basedOn w:val="TOC6"/>
    <w:next w:val="a"/>
    <w:semiHidden/>
    <w:qFormat/>
    <w:rsid w:val="00132D27"/>
    <w:pPr>
      <w:ind w:left="2268" w:hanging="2268"/>
    </w:pPr>
  </w:style>
  <w:style w:type="paragraph" w:styleId="TOC6">
    <w:name w:val="toc 6"/>
    <w:basedOn w:val="TOC5"/>
    <w:next w:val="a"/>
    <w:semiHidden/>
    <w:qFormat/>
    <w:rsid w:val="00132D27"/>
    <w:pPr>
      <w:ind w:left="1985" w:hanging="1985"/>
    </w:pPr>
  </w:style>
  <w:style w:type="paragraph" w:styleId="TOC5">
    <w:name w:val="toc 5"/>
    <w:basedOn w:val="TOC4"/>
    <w:next w:val="a"/>
    <w:semiHidden/>
    <w:qFormat/>
    <w:rsid w:val="00132D27"/>
    <w:pPr>
      <w:ind w:left="1701" w:hanging="1701"/>
    </w:pPr>
  </w:style>
  <w:style w:type="paragraph" w:styleId="TOC4">
    <w:name w:val="toc 4"/>
    <w:basedOn w:val="TOC3"/>
    <w:next w:val="a"/>
    <w:semiHidden/>
    <w:qFormat/>
    <w:rsid w:val="00132D27"/>
    <w:pPr>
      <w:ind w:left="1418" w:hanging="1418"/>
    </w:pPr>
  </w:style>
  <w:style w:type="paragraph" w:styleId="TOC3">
    <w:name w:val="toc 3"/>
    <w:basedOn w:val="TOC2"/>
    <w:next w:val="a"/>
    <w:semiHidden/>
    <w:qFormat/>
    <w:rsid w:val="00132D27"/>
    <w:pPr>
      <w:ind w:left="1134" w:hanging="1134"/>
    </w:pPr>
  </w:style>
  <w:style w:type="paragraph" w:styleId="TOC2">
    <w:name w:val="toc 2"/>
    <w:basedOn w:val="TOC1"/>
    <w:next w:val="a"/>
    <w:semiHidden/>
    <w:qFormat/>
    <w:rsid w:val="00132D27"/>
    <w:pPr>
      <w:keepNext w:val="0"/>
      <w:spacing w:before="0"/>
      <w:ind w:left="851" w:hanging="851"/>
    </w:pPr>
    <w:rPr>
      <w:sz w:val="20"/>
    </w:rPr>
  </w:style>
  <w:style w:type="paragraph" w:styleId="TOC1">
    <w:name w:val="toc 1"/>
    <w:next w:val="a"/>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eastAsia="en-US"/>
    </w:rPr>
  </w:style>
  <w:style w:type="paragraph" w:styleId="22">
    <w:name w:val="List Number 2"/>
    <w:basedOn w:val="a4"/>
    <w:qFormat/>
    <w:rsid w:val="00132D27"/>
    <w:pPr>
      <w:ind w:left="851"/>
    </w:pPr>
  </w:style>
  <w:style w:type="paragraph" w:styleId="a4">
    <w:name w:val="List Number"/>
    <w:basedOn w:val="a3"/>
    <w:qFormat/>
    <w:rsid w:val="00132D27"/>
  </w:style>
  <w:style w:type="paragraph" w:styleId="42">
    <w:name w:val="List Bullet 4"/>
    <w:basedOn w:val="32"/>
    <w:qFormat/>
    <w:rsid w:val="00132D27"/>
    <w:pPr>
      <w:ind w:left="1418"/>
    </w:pPr>
  </w:style>
  <w:style w:type="paragraph" w:styleId="32">
    <w:name w:val="List Bullet 3"/>
    <w:basedOn w:val="23"/>
    <w:qFormat/>
    <w:rsid w:val="00132D27"/>
    <w:pPr>
      <w:ind w:left="1135"/>
    </w:pPr>
  </w:style>
  <w:style w:type="paragraph" w:styleId="23">
    <w:name w:val="List Bullet 2"/>
    <w:basedOn w:val="a5"/>
    <w:qFormat/>
    <w:rsid w:val="00132D27"/>
    <w:pPr>
      <w:ind w:left="851"/>
    </w:pPr>
  </w:style>
  <w:style w:type="paragraph" w:styleId="a5">
    <w:name w:val="List Bullet"/>
    <w:basedOn w:val="a3"/>
    <w:qFormat/>
    <w:rsid w:val="00132D27"/>
  </w:style>
  <w:style w:type="paragraph" w:styleId="a6">
    <w:name w:val="caption"/>
    <w:basedOn w:val="a"/>
    <w:next w:val="a"/>
    <w:link w:val="a7"/>
    <w:qFormat/>
    <w:rsid w:val="00132D27"/>
    <w:pPr>
      <w:spacing w:before="120" w:after="120"/>
    </w:pPr>
    <w:rPr>
      <w:b/>
      <w:bCs/>
    </w:rPr>
  </w:style>
  <w:style w:type="paragraph" w:styleId="a8">
    <w:name w:val="Document Map"/>
    <w:basedOn w:val="a"/>
    <w:semiHidden/>
    <w:qFormat/>
    <w:rsid w:val="00132D27"/>
    <w:pPr>
      <w:shd w:val="clear" w:color="auto" w:fill="000080"/>
    </w:pPr>
    <w:rPr>
      <w:rFonts w:ascii="Tahoma" w:hAnsi="Tahoma"/>
    </w:rPr>
  </w:style>
  <w:style w:type="paragraph" w:styleId="a9">
    <w:name w:val="annotation text"/>
    <w:basedOn w:val="a"/>
    <w:link w:val="aa"/>
    <w:qFormat/>
    <w:rsid w:val="00132D27"/>
    <w:rPr>
      <w:lang w:eastAsia="zh-CN"/>
    </w:rPr>
  </w:style>
  <w:style w:type="paragraph" w:styleId="33">
    <w:name w:val="Body Text 3"/>
    <w:basedOn w:val="a"/>
    <w:qFormat/>
    <w:rsid w:val="00132D27"/>
    <w:rPr>
      <w:i/>
    </w:rPr>
  </w:style>
  <w:style w:type="paragraph" w:styleId="ab">
    <w:name w:val="Body Text"/>
    <w:basedOn w:val="a"/>
    <w:qFormat/>
    <w:rsid w:val="00132D27"/>
    <w:pPr>
      <w:spacing w:after="120"/>
      <w:jc w:val="both"/>
    </w:pPr>
    <w:rPr>
      <w:rFonts w:ascii="Times" w:hAnsi="Times"/>
      <w:szCs w:val="24"/>
      <w:lang w:val="en-US"/>
    </w:rPr>
  </w:style>
  <w:style w:type="paragraph" w:styleId="51">
    <w:name w:val="List Bullet 5"/>
    <w:basedOn w:val="42"/>
    <w:qFormat/>
    <w:rsid w:val="00132D27"/>
    <w:pPr>
      <w:ind w:left="1702"/>
    </w:pPr>
  </w:style>
  <w:style w:type="paragraph" w:styleId="40">
    <w:name w:val="List Number 4"/>
    <w:basedOn w:val="a"/>
    <w:qFormat/>
    <w:rsid w:val="00132D27"/>
    <w:pPr>
      <w:numPr>
        <w:numId w:val="2"/>
      </w:numPr>
      <w:tabs>
        <w:tab w:val="left" w:pos="1209"/>
      </w:tabs>
      <w:ind w:left="1209"/>
    </w:pPr>
    <w:rPr>
      <w:rFonts w:eastAsia="MS Mincho"/>
      <w:lang w:eastAsia="en-GB"/>
    </w:rPr>
  </w:style>
  <w:style w:type="paragraph" w:styleId="TOC8">
    <w:name w:val="toc 8"/>
    <w:basedOn w:val="TOC1"/>
    <w:next w:val="a"/>
    <w:semiHidden/>
    <w:qFormat/>
    <w:rsid w:val="00132D27"/>
    <w:pPr>
      <w:spacing w:before="180"/>
      <w:ind w:left="2693" w:hanging="2693"/>
    </w:pPr>
    <w:rPr>
      <w:b/>
    </w:rPr>
  </w:style>
  <w:style w:type="paragraph" w:styleId="ac">
    <w:name w:val="Balloon Text"/>
    <w:basedOn w:val="a"/>
    <w:semiHidden/>
    <w:qFormat/>
    <w:rsid w:val="00132D27"/>
    <w:rPr>
      <w:rFonts w:ascii="Tahoma" w:hAnsi="Tahoma" w:cs="Tahoma"/>
      <w:sz w:val="16"/>
      <w:szCs w:val="16"/>
    </w:rPr>
  </w:style>
  <w:style w:type="paragraph" w:styleId="ad">
    <w:name w:val="footer"/>
    <w:basedOn w:val="ae"/>
    <w:link w:val="af"/>
    <w:uiPriority w:val="99"/>
    <w:qFormat/>
    <w:rsid w:val="00132D27"/>
    <w:pPr>
      <w:jc w:val="center"/>
    </w:pPr>
    <w:rPr>
      <w:i/>
    </w:rPr>
  </w:style>
  <w:style w:type="paragraph" w:styleId="ae">
    <w:name w:val="header"/>
    <w:link w:val="af0"/>
    <w:qFormat/>
    <w:rsid w:val="00132D27"/>
    <w:pPr>
      <w:widowControl w:val="0"/>
      <w:overflowPunct w:val="0"/>
      <w:autoSpaceDE w:val="0"/>
      <w:autoSpaceDN w:val="0"/>
      <w:adjustRightInd w:val="0"/>
      <w:textAlignment w:val="baseline"/>
    </w:pPr>
    <w:rPr>
      <w:rFonts w:ascii="Arial" w:eastAsia="宋体" w:hAnsi="Arial"/>
      <w:b/>
      <w:sz w:val="18"/>
      <w:lang w:eastAsia="en-US"/>
    </w:rPr>
  </w:style>
  <w:style w:type="paragraph" w:styleId="af1">
    <w:name w:val="Subtitle"/>
    <w:basedOn w:val="a"/>
    <w:next w:val="a"/>
    <w:link w:val="af2"/>
    <w:qFormat/>
    <w:rsid w:val="00132D27"/>
    <w:pPr>
      <w:spacing w:after="60"/>
      <w:jc w:val="center"/>
      <w:outlineLvl w:val="1"/>
    </w:pPr>
    <w:rPr>
      <w:rFonts w:ascii="Cambria" w:eastAsia="Times New Roman" w:hAnsi="Cambria"/>
      <w:sz w:val="24"/>
      <w:szCs w:val="24"/>
      <w:lang w:eastAsia="zh-CN"/>
    </w:rPr>
  </w:style>
  <w:style w:type="paragraph" w:styleId="af3">
    <w:name w:val="footnote text"/>
    <w:basedOn w:val="a"/>
    <w:semiHidden/>
    <w:qFormat/>
    <w:rsid w:val="00132D27"/>
    <w:pPr>
      <w:keepLines/>
      <w:spacing w:after="0"/>
      <w:ind w:left="454" w:hanging="454"/>
    </w:pPr>
    <w:rPr>
      <w:sz w:val="16"/>
    </w:rPr>
  </w:style>
  <w:style w:type="paragraph" w:styleId="52">
    <w:name w:val="List 5"/>
    <w:basedOn w:val="43"/>
    <w:qFormat/>
    <w:rsid w:val="00132D27"/>
    <w:pPr>
      <w:ind w:left="1702"/>
    </w:pPr>
  </w:style>
  <w:style w:type="paragraph" w:styleId="43">
    <w:name w:val="List 4"/>
    <w:basedOn w:val="31"/>
    <w:qFormat/>
    <w:rsid w:val="00132D27"/>
    <w:pPr>
      <w:ind w:left="1418"/>
    </w:pPr>
  </w:style>
  <w:style w:type="paragraph" w:styleId="TOC9">
    <w:name w:val="toc 9"/>
    <w:basedOn w:val="TOC8"/>
    <w:next w:val="a"/>
    <w:semiHidden/>
    <w:qFormat/>
    <w:rsid w:val="00132D27"/>
    <w:pPr>
      <w:ind w:left="1418" w:hanging="1418"/>
    </w:pPr>
  </w:style>
  <w:style w:type="paragraph" w:styleId="24">
    <w:name w:val="Body Text 2"/>
    <w:basedOn w:val="a"/>
    <w:qFormat/>
    <w:rsid w:val="00132D27"/>
    <w:pPr>
      <w:tabs>
        <w:tab w:val="left" w:pos="1985"/>
      </w:tabs>
      <w:spacing w:after="0"/>
      <w:jc w:val="both"/>
    </w:pPr>
    <w:rPr>
      <w:rFonts w:ascii="Arial" w:hAnsi="Arial"/>
      <w:sz w:val="22"/>
    </w:rPr>
  </w:style>
  <w:style w:type="paragraph" w:styleId="af4">
    <w:name w:val="Normal (Web)"/>
    <w:basedOn w:val="a"/>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rsid w:val="00132D27"/>
    <w:pPr>
      <w:keepLines/>
      <w:spacing w:after="0"/>
    </w:pPr>
  </w:style>
  <w:style w:type="paragraph" w:styleId="25">
    <w:name w:val="index 2"/>
    <w:basedOn w:val="11"/>
    <w:next w:val="a"/>
    <w:semiHidden/>
    <w:qFormat/>
    <w:rsid w:val="00132D27"/>
    <w:pPr>
      <w:ind w:left="284"/>
    </w:pPr>
  </w:style>
  <w:style w:type="paragraph" w:styleId="af5">
    <w:name w:val="annotation subject"/>
    <w:basedOn w:val="a9"/>
    <w:next w:val="a9"/>
    <w:semiHidden/>
    <w:qFormat/>
    <w:rsid w:val="00132D27"/>
    <w:rPr>
      <w:b/>
      <w:bCs/>
    </w:rPr>
  </w:style>
  <w:style w:type="table" w:styleId="af6">
    <w:name w:val="Table Grid"/>
    <w:aliases w:val="TableGrid"/>
    <w:basedOn w:val="a1"/>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sid w:val="00132D27"/>
    <w:rPr>
      <w:b/>
      <w:bCs/>
    </w:rPr>
  </w:style>
  <w:style w:type="character" w:styleId="af8">
    <w:name w:val="page number"/>
    <w:basedOn w:val="a0"/>
    <w:qFormat/>
    <w:rsid w:val="00132D27"/>
  </w:style>
  <w:style w:type="character" w:styleId="af9">
    <w:name w:val="FollowedHyperlink"/>
    <w:qFormat/>
    <w:rsid w:val="00132D27"/>
    <w:rPr>
      <w:color w:val="800080"/>
      <w:u w:val="single"/>
    </w:rPr>
  </w:style>
  <w:style w:type="character" w:styleId="afa">
    <w:name w:val="Emphasis"/>
    <w:uiPriority w:val="20"/>
    <w:qFormat/>
    <w:rsid w:val="00132D27"/>
    <w:rPr>
      <w:i/>
      <w:iCs/>
    </w:rPr>
  </w:style>
  <w:style w:type="character" w:styleId="afb">
    <w:name w:val="Hyperlink"/>
    <w:uiPriority w:val="99"/>
    <w:qFormat/>
    <w:rsid w:val="00132D27"/>
    <w:rPr>
      <w:color w:val="0000FF"/>
      <w:u w:val="single"/>
    </w:rPr>
  </w:style>
  <w:style w:type="character" w:styleId="afc">
    <w:name w:val="annotation reference"/>
    <w:semiHidden/>
    <w:qFormat/>
    <w:rsid w:val="00132D27"/>
    <w:rPr>
      <w:sz w:val="16"/>
      <w:szCs w:val="16"/>
    </w:rPr>
  </w:style>
  <w:style w:type="character" w:styleId="afd">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a"/>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a"/>
    <w:link w:val="THChar"/>
    <w:qFormat/>
    <w:rsid w:val="00132D27"/>
    <w:pPr>
      <w:keepNext/>
      <w:keepLines/>
      <w:spacing w:before="60"/>
      <w:jc w:val="center"/>
    </w:pPr>
    <w:rPr>
      <w:rFonts w:ascii="Arial" w:hAnsi="Arial"/>
      <w:b/>
    </w:rPr>
  </w:style>
  <w:style w:type="paragraph" w:customStyle="1" w:styleId="NO">
    <w:name w:val="NO"/>
    <w:basedOn w:val="a"/>
    <w:qFormat/>
    <w:rsid w:val="00132D27"/>
    <w:pPr>
      <w:keepLines/>
      <w:ind w:left="1135" w:hanging="851"/>
    </w:pPr>
  </w:style>
  <w:style w:type="paragraph" w:customStyle="1" w:styleId="EX">
    <w:name w:val="EX"/>
    <w:basedOn w:val="a"/>
    <w:qFormat/>
    <w:rsid w:val="00132D27"/>
    <w:pPr>
      <w:keepLines/>
      <w:ind w:left="1702" w:hanging="1418"/>
    </w:pPr>
  </w:style>
  <w:style w:type="paragraph" w:customStyle="1" w:styleId="FP">
    <w:name w:val="FP"/>
    <w:basedOn w:val="a"/>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a"/>
    <w:next w:val="a"/>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sid w:val="00132D27"/>
    <w:rPr>
      <w:color w:val="FF0000"/>
    </w:rPr>
  </w:style>
  <w:style w:type="paragraph" w:customStyle="1" w:styleId="B1">
    <w:name w:val="B1"/>
    <w:basedOn w:val="a3"/>
    <w:link w:val="B10"/>
    <w:uiPriority w:val="99"/>
    <w:qFormat/>
    <w:rsid w:val="00132D27"/>
  </w:style>
  <w:style w:type="paragraph" w:customStyle="1" w:styleId="B2">
    <w:name w:val="B2"/>
    <w:basedOn w:val="21"/>
    <w:qFormat/>
    <w:rsid w:val="00132D27"/>
  </w:style>
  <w:style w:type="paragraph" w:customStyle="1" w:styleId="B3">
    <w:name w:val="B3"/>
    <w:basedOn w:val="31"/>
    <w:qFormat/>
    <w:rsid w:val="00132D27"/>
  </w:style>
  <w:style w:type="paragraph" w:customStyle="1" w:styleId="B4">
    <w:name w:val="B4"/>
    <w:basedOn w:val="43"/>
    <w:qFormat/>
    <w:rsid w:val="00132D27"/>
  </w:style>
  <w:style w:type="paragraph" w:customStyle="1" w:styleId="B5">
    <w:name w:val="B5"/>
    <w:basedOn w:val="52"/>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a"/>
    <w:qFormat/>
    <w:rsid w:val="00132D27"/>
    <w:pPr>
      <w:numPr>
        <w:numId w:val="3"/>
      </w:numPr>
    </w:pPr>
  </w:style>
  <w:style w:type="paragraph" w:customStyle="1" w:styleId="text">
    <w:name w:val="text"/>
    <w:basedOn w:val="a"/>
    <w:qFormat/>
    <w:rsid w:val="00132D27"/>
    <w:pPr>
      <w:spacing w:after="240"/>
      <w:jc w:val="both"/>
    </w:pPr>
    <w:rPr>
      <w:sz w:val="24"/>
      <w:lang w:val="en-US" w:eastAsia="zh-CN"/>
    </w:rPr>
  </w:style>
  <w:style w:type="paragraph" w:customStyle="1" w:styleId="Equation">
    <w:name w:val="Equation"/>
    <w:basedOn w:val="a"/>
    <w:next w:val="a"/>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a"/>
    <w:qFormat/>
    <w:rsid w:val="00132D27"/>
    <w:pPr>
      <w:spacing w:after="220"/>
    </w:pPr>
    <w:rPr>
      <w:rFonts w:ascii="Arial" w:hAnsi="Arial"/>
      <w:sz w:val="22"/>
      <w:lang w:val="en-US"/>
    </w:rPr>
  </w:style>
  <w:style w:type="paragraph" w:customStyle="1" w:styleId="11BodyText">
    <w:name w:val="11 BodyText"/>
    <w:basedOn w:val="a"/>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a"/>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a"/>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10">
    <w:name w:val="标题 1 字符"/>
    <w:link w:val="1"/>
    <w:qFormat/>
    <w:rsid w:val="00132D27"/>
    <w:rPr>
      <w:rFonts w:ascii="Arial" w:hAnsi="Arial"/>
      <w:sz w:val="36"/>
      <w:lang w:val="en-GB"/>
    </w:rPr>
  </w:style>
  <w:style w:type="character" w:customStyle="1" w:styleId="20">
    <w:name w:val="标题 2 字符"/>
    <w:link w:val="2"/>
    <w:qFormat/>
    <w:rsid w:val="00132D27"/>
    <w:rPr>
      <w:rFonts w:ascii="Arial" w:hAnsi="Arial"/>
      <w:sz w:val="32"/>
      <w:lang w:val="en-GB"/>
    </w:rPr>
  </w:style>
  <w:style w:type="character" w:customStyle="1" w:styleId="30">
    <w:name w:val="标题 3 字符"/>
    <w:link w:val="3"/>
    <w:qFormat/>
    <w:rsid w:val="00132D27"/>
    <w:rPr>
      <w:rFonts w:ascii="Arial" w:hAnsi="Arial"/>
      <w:sz w:val="28"/>
      <w:lang w:val="en-GB"/>
    </w:rPr>
  </w:style>
  <w:style w:type="character" w:customStyle="1" w:styleId="41">
    <w:name w:val="标题 4 字符"/>
    <w:aliases w:val="h4 字符"/>
    <w:link w:val="4"/>
    <w:qFormat/>
    <w:rsid w:val="00132D27"/>
    <w:rPr>
      <w:rFonts w:ascii="Arial" w:hAnsi="Arial"/>
      <w:sz w:val="24"/>
      <w:lang w:val="en-GB"/>
    </w:rPr>
  </w:style>
  <w:style w:type="character" w:customStyle="1" w:styleId="50">
    <w:name w:val="标题 5 字符"/>
    <w:link w:val="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列出段落2,リスト段落"/>
    <w:basedOn w:val="a"/>
    <w:link w:val="aff"/>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af2">
    <w:name w:val="副标题 字符"/>
    <w:link w:val="af1"/>
    <w:qFormat/>
    <w:rsid w:val="00132D27"/>
    <w:rPr>
      <w:rFonts w:ascii="Cambria" w:eastAsia="Times New Roman" w:hAnsi="Cambria" w:cs="Times New Roman"/>
      <w:sz w:val="24"/>
      <w:szCs w:val="24"/>
      <w:lang w:val="en-GB"/>
    </w:rPr>
  </w:style>
  <w:style w:type="paragraph" w:customStyle="1" w:styleId="12">
    <w:name w:val="修订1"/>
    <w:hidden/>
    <w:uiPriority w:val="99"/>
    <w:semiHidden/>
    <w:qFormat/>
    <w:rsid w:val="00132D27"/>
    <w:rPr>
      <w:rFonts w:ascii="Times New Roman" w:eastAsia="宋体" w:hAnsi="Times New Roman"/>
      <w:lang w:val="en-GB" w:eastAsia="en-US"/>
    </w:rPr>
  </w:style>
  <w:style w:type="character" w:customStyle="1" w:styleId="aa">
    <w:name w:val="批注文字 字符"/>
    <w:link w:val="a9"/>
    <w:qFormat/>
    <w:rsid w:val="00132D27"/>
    <w:rPr>
      <w:rFonts w:ascii="Times New Roman" w:hAnsi="Times New Roman"/>
      <w:lang w:val="en-GB"/>
    </w:rPr>
  </w:style>
  <w:style w:type="character" w:styleId="aff0">
    <w:name w:val="Placeholder Text"/>
    <w:uiPriority w:val="99"/>
    <w:semiHidden/>
    <w:qFormat/>
    <w:rsid w:val="00132D27"/>
    <w:rPr>
      <w:color w:val="808080"/>
    </w:rPr>
  </w:style>
  <w:style w:type="character" w:customStyle="1" w:styleId="af">
    <w:name w:val="页脚 字符"/>
    <w:link w:val="ad"/>
    <w:uiPriority w:val="99"/>
    <w:qFormat/>
    <w:rsid w:val="00132D27"/>
    <w:rPr>
      <w:rFonts w:ascii="Arial" w:hAnsi="Arial"/>
      <w:b/>
      <w:i/>
      <w:sz w:val="18"/>
    </w:rPr>
  </w:style>
  <w:style w:type="character" w:customStyle="1" w:styleId="af0">
    <w:name w:val="页眉 字符"/>
    <w:link w:val="ae"/>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a7">
    <w:name w:val="题注 字符"/>
    <w:link w:val="a6"/>
    <w:qFormat/>
    <w:rsid w:val="00132D27"/>
    <w:rPr>
      <w:rFonts w:ascii="Times New Roman" w:hAnsi="Times New Roman"/>
      <w:b/>
      <w:bCs/>
      <w:lang w:val="en-GB"/>
    </w:rPr>
  </w:style>
  <w:style w:type="paragraph" w:customStyle="1" w:styleId="3GPPNormalText">
    <w:name w:val="3GPP Normal Text"/>
    <w:basedOn w:val="ab"/>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a"/>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a"/>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ab"/>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a"/>
    <w:next w:val="a"/>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a"/>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aff1">
    <w:name w:val="No Spacing"/>
    <w:uiPriority w:val="1"/>
    <w:qFormat/>
    <w:rsid w:val="00132D27"/>
    <w:rPr>
      <w:rFonts w:asciiTheme="minorHAnsi" w:eastAsiaTheme="minorHAnsi" w:hAnsiTheme="minorHAnsi" w:cstheme="minorBidi"/>
      <w:sz w:val="22"/>
      <w:szCs w:val="22"/>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sid w:val="00132D27"/>
    <w:rPr>
      <w:rFonts w:ascii="Calibri" w:eastAsia="Calibri" w:hAnsi="Calibri"/>
      <w:sz w:val="22"/>
      <w:szCs w:val="22"/>
    </w:rPr>
  </w:style>
  <w:style w:type="character" w:customStyle="1" w:styleId="apple-converted-space">
    <w:name w:val="apple-converted-space"/>
    <w:basedOn w:val="a0"/>
    <w:qFormat/>
    <w:rsid w:val="00132D27"/>
  </w:style>
  <w:style w:type="paragraph" w:customStyle="1" w:styleId="3GPPText">
    <w:name w:val="3GPP Text"/>
    <w:basedOn w:val="a"/>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3">
    <w:name w:val="未处理的提及1"/>
    <w:basedOn w:val="a0"/>
    <w:uiPriority w:val="99"/>
    <w:semiHidden/>
    <w:unhideWhenUsed/>
    <w:qFormat/>
    <w:rsid w:val="00132D27"/>
    <w:rPr>
      <w:color w:val="605E5C"/>
      <w:shd w:val="clear" w:color="auto" w:fill="E1DFDD"/>
    </w:rPr>
  </w:style>
  <w:style w:type="paragraph" w:customStyle="1" w:styleId="26">
    <w:name w:val="修订2"/>
    <w:hidden/>
    <w:uiPriority w:val="99"/>
    <w:unhideWhenUsed/>
    <w:qFormat/>
    <w:rsid w:val="00132D27"/>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134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mailto:edison.lee@lge.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mailto:sunzn1@lenov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oleObject" Target="embeddings/Microsoft_Visio_2003-2010___1.vsd"/><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3.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5.xml><?xml version="1.0" encoding="utf-8"?>
<ds:datastoreItem xmlns:ds="http://schemas.openxmlformats.org/officeDocument/2006/customXml" ds:itemID="{1AE4CDB5-8230-42ED-9580-1FC2A9A1C919}">
  <ds:schemaRefs>
    <ds:schemaRef ds:uri="http://schemas.openxmlformats.org/officeDocument/2006/bibliography"/>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ABFCE190-6953-456C-85AD-F5493744BA28}">
  <ds:schemaRefs>
    <ds:schemaRef ds:uri="http://schemas.openxmlformats.org/officeDocument/2006/bibliography"/>
  </ds:schemaRefs>
</ds:datastoreItem>
</file>

<file path=customXml/itemProps8.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96</Pages>
  <Words>37414</Words>
  <Characters>213261</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Wang, Xiaoxue</cp:lastModifiedBy>
  <cp:revision>6</cp:revision>
  <cp:lastPrinted>2022-01-05T12:49:00Z</cp:lastPrinted>
  <dcterms:created xsi:type="dcterms:W3CDTF">2022-10-13T07:10:00Z</dcterms:created>
  <dcterms:modified xsi:type="dcterms:W3CDTF">2022-10-13T07:45:00Z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ies>
</file>