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ECB" w14:textId="2F74F6B1" w:rsidR="000D7C96" w:rsidRDefault="00607BA4" w:rsidP="00E9783E">
      <w:pPr>
        <w:pStyle w:val="Header"/>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Header"/>
        <w:rPr>
          <w:rFonts w:eastAsia="MS Mincho"/>
          <w:bCs/>
          <w:sz w:val="24"/>
          <w:lang w:eastAsia="ja-JP"/>
        </w:rPr>
      </w:pPr>
    </w:p>
    <w:p w14:paraId="3D701446" w14:textId="77777777" w:rsidR="000D7C96" w:rsidRDefault="00607BA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Heading1"/>
      </w:pPr>
      <w:r>
        <w:t>Introduction</w:t>
      </w:r>
    </w:p>
    <w:p w14:paraId="7CD45328" w14:textId="0BD7FD42" w:rsidR="000D7C96" w:rsidRDefault="00607BA4">
      <w:pPr>
        <w:pStyle w:val="BodyText"/>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r>
        <w:rPr>
          <w:highlight w:val="cyan"/>
          <w:lang w:eastAsia="x-none"/>
        </w:rPr>
        <w:t>Jianchi</w:t>
      </w:r>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BodyText"/>
        <w:jc w:val="both"/>
        <w:rPr>
          <w:sz w:val="21"/>
          <w:szCs w:val="21"/>
        </w:rPr>
      </w:pPr>
    </w:p>
    <w:p w14:paraId="7887170B" w14:textId="77777777" w:rsidR="000D7C96" w:rsidRDefault="00607BA4">
      <w:pPr>
        <w:pStyle w:val="Heading1"/>
      </w:pPr>
      <w:r>
        <w:t>Discussion</w:t>
      </w:r>
    </w:p>
    <w:p w14:paraId="242AC6DC" w14:textId="77777777" w:rsidR="000D7C96" w:rsidRDefault="00607BA4" w:rsidP="0031016C">
      <w:pPr>
        <w:pStyle w:val="Heading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BodyText"/>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BodyText"/>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 xml:space="preserve">Restriction on K2 offset for DG-PUSCH with K&gt;1 and Out-of-order handling when </w:t>
            </w:r>
            <w:proofErr w:type="spellStart"/>
            <w:r w:rsidRPr="006206EA">
              <w:rPr>
                <w:sz w:val="21"/>
                <w:szCs w:val="21"/>
                <w:lang w:eastAsia="zh-CN"/>
              </w:rPr>
              <w:t>AvailableSlotCounting</w:t>
            </w:r>
            <w:proofErr w:type="spellEnd"/>
            <w:r w:rsidRPr="006206EA">
              <w:rPr>
                <w:sz w:val="21"/>
                <w:szCs w:val="21"/>
                <w:lang w:eastAsia="zh-CN"/>
              </w:rPr>
              <w:t xml:space="preserve"> is enabled</w:t>
            </w:r>
          </w:p>
        </w:tc>
        <w:tc>
          <w:tcPr>
            <w:tcW w:w="2693" w:type="dxa"/>
            <w:shd w:val="clear" w:color="auto" w:fill="auto"/>
            <w:vAlign w:val="center"/>
          </w:tcPr>
          <w:p w14:paraId="33F7DB31"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BodyText"/>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TBoMS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BodyText"/>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BodyText"/>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Adding the missing dropping case for TBoMS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BodyText"/>
        <w:jc w:val="both"/>
        <w:rPr>
          <w:sz w:val="21"/>
          <w:szCs w:val="21"/>
          <w:lang w:eastAsia="zh-CN"/>
        </w:rPr>
      </w:pPr>
    </w:p>
    <w:p w14:paraId="4ED5DF52" w14:textId="77777777" w:rsidR="005A242F" w:rsidRPr="0097424D" w:rsidRDefault="005A242F" w:rsidP="005A242F">
      <w:pPr>
        <w:pStyle w:val="BodyText"/>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w:t>
      </w:r>
      <w:proofErr w:type="spellStart"/>
      <w:r w:rsidRPr="0097424D">
        <w:rPr>
          <w:sz w:val="21"/>
          <w:szCs w:val="21"/>
          <w:lang w:eastAsia="ja-JP"/>
        </w:rPr>
        <w:t>fallback</w:t>
      </w:r>
      <w:proofErr w:type="spellEnd"/>
      <w:r w:rsidRPr="0097424D">
        <w:rPr>
          <w:sz w:val="21"/>
          <w:szCs w:val="21"/>
          <w:lang w:eastAsia="ja-JP"/>
        </w:rPr>
        <w:t xml:space="preserve">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 xml:space="preserve">Arguments from chipset vendors: The legacy UE implementation might </w:t>
      </w:r>
      <w:proofErr w:type="gramStart"/>
      <w:r w:rsidRPr="0097424D">
        <w:rPr>
          <w:rFonts w:ascii="Times New Roman" w:eastAsia="Yu Mincho" w:hAnsi="Times New Roman"/>
          <w:sz w:val="21"/>
          <w:szCs w:val="21"/>
          <w:lang w:val="en-US" w:eastAsia="ja-JP"/>
        </w:rPr>
        <w:t>be based on the assumption</w:t>
      </w:r>
      <w:proofErr w:type="gramEnd"/>
      <w:r w:rsidRPr="0097424D">
        <w:rPr>
          <w:rFonts w:ascii="Times New Roman" w:eastAsia="Yu Mincho" w:hAnsi="Times New Roman"/>
          <w:sz w:val="21"/>
          <w:szCs w:val="21"/>
          <w:lang w:val="en-US" w:eastAsia="ja-JP"/>
        </w:rPr>
        <w:t xml:space="preserve"> that the gNB never choose the K2 offset that indicates the invalid slot for PUSCH transmission, although that is not explicitly prohibited by Rel-15/16 RAN1 specifications. Rel-17 </w:t>
      </w:r>
      <w:proofErr w:type="spellStart"/>
      <w:r w:rsidRPr="0097424D">
        <w:rPr>
          <w:rFonts w:ascii="Times New Roman" w:eastAsia="Yu Mincho" w:hAnsi="Times New Roman"/>
          <w:sz w:val="21"/>
          <w:szCs w:val="21"/>
          <w:lang w:val="en-US" w:eastAsia="ja-JP"/>
        </w:rPr>
        <w:t>CovEnh</w:t>
      </w:r>
      <w:proofErr w:type="spellEnd"/>
      <w:r w:rsidRPr="0097424D">
        <w:rPr>
          <w:rFonts w:ascii="Times New Roman" w:eastAsia="Yu Mincho" w:hAnsi="Times New Roman"/>
          <w:sz w:val="21"/>
          <w:szCs w:val="21"/>
          <w:lang w:val="en-US" w:eastAsia="ja-JP"/>
        </w:rPr>
        <w:t xml:space="preserve"> UE implementation follows the same principle in terms of the use of the K2 offset.</w:t>
      </w:r>
    </w:p>
    <w:p w14:paraId="17F109F2" w14:textId="77777777" w:rsidR="005A242F" w:rsidRPr="0097424D" w:rsidRDefault="005A242F" w:rsidP="005A242F">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 xml:space="preserve">Arguments from network vendors: Rel-15/16 RAN1 specifications do not have the restriction on the network’s choice of the K2 offset value. For Rel-17 </w:t>
      </w:r>
      <w:proofErr w:type="spellStart"/>
      <w:r w:rsidRPr="0097424D">
        <w:rPr>
          <w:rFonts w:ascii="Times New Roman" w:eastAsia="Yu Mincho" w:hAnsi="Times New Roman"/>
          <w:sz w:val="21"/>
          <w:szCs w:val="21"/>
          <w:lang w:val="en-US" w:eastAsia="ja-JP"/>
        </w:rPr>
        <w:t>CovEnh</w:t>
      </w:r>
      <w:proofErr w:type="spellEnd"/>
      <w:r w:rsidRPr="0097424D">
        <w:rPr>
          <w:rFonts w:ascii="Times New Roman" w:eastAsia="Yu Mincho" w:hAnsi="Times New Roman"/>
          <w:sz w:val="21"/>
          <w:szCs w:val="21"/>
          <w:lang w:val="en-US" w:eastAsia="ja-JP"/>
        </w:rPr>
        <w:t xml:space="preserve"> operation, any additional restriction on the K2 offset value is acceptable.</w:t>
      </w:r>
    </w:p>
    <w:p w14:paraId="15174B14" w14:textId="77777777" w:rsidR="005A242F" w:rsidRPr="0097424D" w:rsidRDefault="005A242F" w:rsidP="005A242F">
      <w:pPr>
        <w:pStyle w:val="BodyText"/>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 for PUSCH repetition and TBoMS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rules for PUSCH repetition and TBoMS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TBoMS.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w:t>
      </w:r>
      <w:proofErr w:type="spellStart"/>
      <w:r>
        <w:rPr>
          <w:rFonts w:eastAsia="Yu Mincho"/>
          <w:lang w:val="en-US" w:eastAsia="ja-JP"/>
        </w:rPr>
        <w:t>RedCap</w:t>
      </w:r>
      <w:proofErr w:type="spellEnd"/>
      <w:r>
        <w:rPr>
          <w:rFonts w:eastAsia="Yu Mincho"/>
          <w:lang w:val="en-US" w:eastAsia="ja-JP"/>
        </w:rPr>
        <w:t xml:space="preserve">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proofErr w:type="spellStart"/>
      <w:r w:rsidRPr="00B34C13">
        <w:rPr>
          <w:rFonts w:eastAsia="Yu Mincho"/>
          <w:lang w:val="en-US" w:eastAsia="ja-JP"/>
        </w:rPr>
        <w:t>RedCap</w:t>
      </w:r>
      <w:proofErr w:type="spellEnd"/>
      <w:r w:rsidRPr="00B34C13">
        <w:rPr>
          <w:rFonts w:eastAsia="Yu Mincho"/>
          <w:lang w:val="en-US" w:eastAsia="ja-JP"/>
        </w:rPr>
        <w:t xml:space="preserve">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BodyText"/>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BodyText"/>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BodyText"/>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BodyText"/>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BodyText"/>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BodyText"/>
              <w:jc w:val="both"/>
              <w:rPr>
                <w:sz w:val="21"/>
                <w:szCs w:val="21"/>
                <w:lang w:val="en-US" w:eastAsia="zh-CN"/>
              </w:rPr>
            </w:pPr>
            <w:r w:rsidRPr="00A845DB">
              <w:rPr>
                <w:sz w:val="21"/>
                <w:szCs w:val="21"/>
                <w:lang w:val="en-US" w:eastAsia="zh-CN"/>
              </w:rPr>
              <w:t>Issue#3: We support FL’s initial assessment</w:t>
            </w:r>
          </w:p>
        </w:tc>
      </w:tr>
      <w:tr w:rsidR="003656D2" w14:paraId="1800421F" w14:textId="77777777" w:rsidTr="00336B02">
        <w:tc>
          <w:tcPr>
            <w:tcW w:w="2200" w:type="dxa"/>
            <w:shd w:val="clear" w:color="auto" w:fill="auto"/>
          </w:tcPr>
          <w:p w14:paraId="7E183D94" w14:textId="33FE6DBC"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02FF522D" w14:textId="42C4A31B" w:rsidR="003656D2" w:rsidRPr="00A845DB" w:rsidRDefault="003656D2" w:rsidP="003656D2">
            <w:pPr>
              <w:pStyle w:val="BodyText"/>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 for all three issues.</w:t>
            </w:r>
          </w:p>
        </w:tc>
      </w:tr>
      <w:tr w:rsidR="00557613" w14:paraId="5EF42352" w14:textId="77777777" w:rsidTr="00336B02">
        <w:tc>
          <w:tcPr>
            <w:tcW w:w="2200" w:type="dxa"/>
            <w:shd w:val="clear" w:color="auto" w:fill="auto"/>
          </w:tcPr>
          <w:p w14:paraId="20078774" w14:textId="03321A44" w:rsidR="00557613" w:rsidRPr="00557613" w:rsidRDefault="00557613"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4AF42A45" w14:textId="77777777"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p>
          <w:p w14:paraId="1406657F" w14:textId="7D2D51BD"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We are ok to wait for the progress in </w:t>
            </w:r>
            <w:r w:rsidRPr="0097424D">
              <w:rPr>
                <w:sz w:val="21"/>
                <w:szCs w:val="21"/>
                <w:lang w:eastAsia="zh-CN"/>
              </w:rPr>
              <w:t>AI 7.2</w:t>
            </w:r>
            <w:r>
              <w:rPr>
                <w:sz w:val="21"/>
                <w:szCs w:val="21"/>
                <w:lang w:eastAsia="zh-CN"/>
              </w:rPr>
              <w:t xml:space="preserve">. Considering Issue#3 proposed in </w:t>
            </w:r>
            <w:r w:rsidRPr="0097424D">
              <w:rPr>
                <w:sz w:val="21"/>
                <w:szCs w:val="21"/>
                <w:lang w:eastAsia="zh-CN"/>
              </w:rPr>
              <w:t>R1-2209468</w:t>
            </w:r>
            <w:r>
              <w:rPr>
                <w:sz w:val="21"/>
                <w:szCs w:val="21"/>
                <w:lang w:eastAsia="zh-CN"/>
              </w:rPr>
              <w:t xml:space="preserve"> would be discussed in </w:t>
            </w:r>
            <w:proofErr w:type="spellStart"/>
            <w:r>
              <w:rPr>
                <w:sz w:val="21"/>
                <w:szCs w:val="21"/>
                <w:lang w:eastAsia="zh-CN"/>
              </w:rPr>
              <w:t>RedCap</w:t>
            </w:r>
            <w:proofErr w:type="spellEnd"/>
            <w:r>
              <w:rPr>
                <w:sz w:val="21"/>
                <w:szCs w:val="21"/>
                <w:lang w:eastAsia="zh-CN"/>
              </w:rPr>
              <w:t xml:space="preserve"> WI, we are also ok to treat Issue#2 as a mirror Rel-17 CR of </w:t>
            </w:r>
            <w:r>
              <w:rPr>
                <w:rFonts w:eastAsia="MS Mincho"/>
                <w:sz w:val="21"/>
                <w:szCs w:val="21"/>
                <w:lang w:eastAsia="ja-JP"/>
              </w:rPr>
              <w:t xml:space="preserve">Rel-16 CR </w:t>
            </w:r>
            <w:r w:rsidRPr="0097424D">
              <w:rPr>
                <w:sz w:val="21"/>
                <w:szCs w:val="21"/>
                <w:lang w:eastAsia="zh-CN"/>
              </w:rPr>
              <w:t>R1-220946</w:t>
            </w:r>
            <w:r>
              <w:rPr>
                <w:sz w:val="21"/>
                <w:szCs w:val="21"/>
                <w:lang w:eastAsia="zh-CN"/>
              </w:rPr>
              <w:t xml:space="preserve">5. </w:t>
            </w:r>
          </w:p>
          <w:p w14:paraId="5BE4433B" w14:textId="52AB4103" w:rsidR="00557613" w:rsidRPr="00AA5591" w:rsidRDefault="00636CCA" w:rsidP="00636CCA">
            <w:pPr>
              <w:pStyle w:val="BodyText"/>
              <w:jc w:val="both"/>
              <w:rPr>
                <w:sz w:val="21"/>
                <w:szCs w:val="21"/>
                <w:lang w:val="en-US" w:eastAsia="zh-CN"/>
              </w:rPr>
            </w:pPr>
            <w:r>
              <w:rPr>
                <w:rFonts w:eastAsia="MS Mincho" w:hint="eastAsia"/>
                <w:sz w:val="21"/>
                <w:szCs w:val="21"/>
                <w:lang w:eastAsia="ja-JP"/>
              </w:rPr>
              <w:lastRenderedPageBreak/>
              <w:t>I</w:t>
            </w:r>
            <w:r>
              <w:rPr>
                <w:rFonts w:eastAsia="MS Mincho"/>
                <w:sz w:val="21"/>
                <w:szCs w:val="21"/>
                <w:lang w:eastAsia="ja-JP"/>
              </w:rPr>
              <w:t xml:space="preserve">ssue#3: Ok with FL’s suggestion. </w:t>
            </w:r>
          </w:p>
        </w:tc>
      </w:tr>
      <w:tr w:rsidR="005C0B5A" w14:paraId="36E87010" w14:textId="77777777" w:rsidTr="00336B02">
        <w:tc>
          <w:tcPr>
            <w:tcW w:w="2200" w:type="dxa"/>
            <w:shd w:val="clear" w:color="auto" w:fill="auto"/>
          </w:tcPr>
          <w:p w14:paraId="570725A3" w14:textId="3C345EA4" w:rsidR="005C0B5A" w:rsidRDefault="005C0B5A" w:rsidP="003656D2">
            <w:pPr>
              <w:pStyle w:val="BodyText"/>
              <w:jc w:val="both"/>
              <w:rPr>
                <w:sz w:val="21"/>
                <w:szCs w:val="21"/>
                <w:lang w:val="en-US" w:eastAsia="zh-CN"/>
              </w:rPr>
            </w:pPr>
            <w:r>
              <w:rPr>
                <w:sz w:val="21"/>
                <w:szCs w:val="21"/>
                <w:lang w:val="en-US" w:eastAsia="zh-CN"/>
              </w:rPr>
              <w:lastRenderedPageBreak/>
              <w:t>Nokia/NSB</w:t>
            </w:r>
          </w:p>
        </w:tc>
        <w:tc>
          <w:tcPr>
            <w:tcW w:w="7429" w:type="dxa"/>
            <w:shd w:val="clear" w:color="auto" w:fill="auto"/>
          </w:tcPr>
          <w:p w14:paraId="13F99297" w14:textId="1171A7B2"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Issue#1: </w:t>
            </w:r>
            <w:r>
              <w:rPr>
                <w:sz w:val="21"/>
                <w:szCs w:val="21"/>
                <w:lang w:val="en-US" w:eastAsia="zh-CN"/>
              </w:rPr>
              <w:t>We would prefer clarifying this issue once and for all, since we would like to avoid future debates on aligning the understanding of the specification for future implementations. Ambiguity is never welcome, if you can spot it in advance, and in the case RAN1 can. Having said this, there seems to be only 2 companies willing to discuss this, hence FL’s initial assessment seems correct.</w:t>
            </w:r>
            <w:r w:rsidRPr="00A845DB">
              <w:rPr>
                <w:sz w:val="21"/>
                <w:szCs w:val="21"/>
                <w:lang w:val="en-US" w:eastAsia="zh-CN"/>
              </w:rPr>
              <w:t xml:space="preserve"> </w:t>
            </w:r>
          </w:p>
          <w:p w14:paraId="687973C2" w14:textId="77777777"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Issue#2: We support FL’s initial assessment. </w:t>
            </w:r>
          </w:p>
          <w:p w14:paraId="483BBDAD" w14:textId="165ACF91" w:rsidR="005C0B5A" w:rsidRDefault="005C0B5A" w:rsidP="005C0B5A">
            <w:pPr>
              <w:rPr>
                <w:rFonts w:eastAsia="MS Mincho"/>
                <w:sz w:val="21"/>
                <w:szCs w:val="21"/>
                <w:lang w:eastAsia="ja-JP"/>
              </w:rPr>
            </w:pPr>
            <w:r w:rsidRPr="00A845DB">
              <w:rPr>
                <w:sz w:val="21"/>
                <w:szCs w:val="21"/>
                <w:lang w:eastAsia="zh-CN"/>
              </w:rPr>
              <w:t>Issue#3: We support FL’s initial assessment</w:t>
            </w:r>
          </w:p>
        </w:tc>
      </w:tr>
      <w:tr w:rsidR="004B2102" w14:paraId="58514470" w14:textId="77777777" w:rsidTr="00336B02">
        <w:tc>
          <w:tcPr>
            <w:tcW w:w="2200" w:type="dxa"/>
            <w:shd w:val="clear" w:color="auto" w:fill="auto"/>
          </w:tcPr>
          <w:p w14:paraId="35BCE691" w14:textId="7664F2ED" w:rsidR="004B2102" w:rsidRDefault="004B2102" w:rsidP="004B2102">
            <w:pPr>
              <w:pStyle w:val="BodyText"/>
              <w:jc w:val="both"/>
              <w:rPr>
                <w:sz w:val="21"/>
                <w:szCs w:val="21"/>
                <w:lang w:val="en-US" w:eastAsia="zh-CN"/>
              </w:rPr>
            </w:pPr>
            <w:r>
              <w:rPr>
                <w:sz w:val="21"/>
                <w:szCs w:val="21"/>
                <w:lang w:val="en-US" w:eastAsia="zh-CN"/>
              </w:rPr>
              <w:t>vivo</w:t>
            </w:r>
          </w:p>
        </w:tc>
        <w:tc>
          <w:tcPr>
            <w:tcW w:w="7429" w:type="dxa"/>
            <w:shd w:val="clear" w:color="auto" w:fill="auto"/>
          </w:tcPr>
          <w:p w14:paraId="2AE618C7" w14:textId="63D09C60" w:rsidR="004B2102" w:rsidRPr="00A845DB" w:rsidRDefault="004B2102" w:rsidP="004B2102">
            <w:pPr>
              <w:pStyle w:val="BodyText"/>
              <w:jc w:val="both"/>
              <w:rPr>
                <w:sz w:val="21"/>
                <w:szCs w:val="21"/>
                <w:lang w:val="en-US" w:eastAsia="zh-CN"/>
              </w:rPr>
            </w:pPr>
            <w:r>
              <w:rPr>
                <w:rFonts w:eastAsia="MS Mincho"/>
                <w:sz w:val="21"/>
                <w:szCs w:val="21"/>
                <w:lang w:eastAsia="ja-JP"/>
              </w:rPr>
              <w:t>Fine with FL’s suggestion</w:t>
            </w:r>
            <w:r w:rsidR="00247C07">
              <w:rPr>
                <w:rFonts w:eastAsia="MS Mincho"/>
                <w:sz w:val="21"/>
                <w:szCs w:val="21"/>
                <w:lang w:eastAsia="ja-JP"/>
              </w:rPr>
              <w:t>s</w:t>
            </w:r>
            <w:r>
              <w:rPr>
                <w:rFonts w:eastAsia="MS Mincho"/>
                <w:sz w:val="21"/>
                <w:szCs w:val="21"/>
                <w:lang w:eastAsia="ja-JP"/>
              </w:rPr>
              <w:t xml:space="preserve"> for all the 3 items.</w:t>
            </w:r>
          </w:p>
        </w:tc>
      </w:tr>
      <w:tr w:rsidR="00283493" w14:paraId="1A4F2FD1" w14:textId="77777777" w:rsidTr="00336B02">
        <w:tc>
          <w:tcPr>
            <w:tcW w:w="2200" w:type="dxa"/>
            <w:shd w:val="clear" w:color="auto" w:fill="auto"/>
          </w:tcPr>
          <w:p w14:paraId="589A2E02" w14:textId="663BAA20" w:rsidR="00283493" w:rsidRPr="00283493" w:rsidRDefault="00283493" w:rsidP="004B2102">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2DE3E183" w14:textId="06738B0E" w:rsidR="00283493" w:rsidRDefault="00283493" w:rsidP="004B2102">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 for all the 3 issues.</w:t>
            </w:r>
          </w:p>
        </w:tc>
      </w:tr>
      <w:tr w:rsidR="007354FF" w14:paraId="7C2F45A2" w14:textId="77777777" w:rsidTr="00336B02">
        <w:tc>
          <w:tcPr>
            <w:tcW w:w="2200" w:type="dxa"/>
            <w:shd w:val="clear" w:color="auto" w:fill="auto"/>
          </w:tcPr>
          <w:p w14:paraId="5DF548F8" w14:textId="29016FA2" w:rsidR="007354FF" w:rsidRDefault="007354FF" w:rsidP="004B2102">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5FD2989" w14:textId="355E3BF7" w:rsidR="007354FF" w:rsidRDefault="007354FF" w:rsidP="004B2102">
            <w:pPr>
              <w:pStyle w:val="BodyText"/>
              <w:jc w:val="both"/>
              <w:rPr>
                <w:rFonts w:eastAsia="MS Mincho"/>
                <w:sz w:val="21"/>
                <w:szCs w:val="21"/>
                <w:lang w:eastAsia="ja-JP"/>
              </w:rPr>
            </w:pPr>
            <w:r>
              <w:rPr>
                <w:rFonts w:eastAsia="MS Mincho"/>
                <w:sz w:val="21"/>
                <w:szCs w:val="21"/>
                <w:lang w:eastAsia="ja-JP"/>
              </w:rPr>
              <w:t xml:space="preserve">Issue #1: fine with FL’s initial assessment for progress. </w:t>
            </w:r>
            <w:r w:rsidR="00211826">
              <w:rPr>
                <w:rFonts w:eastAsia="MS Mincho"/>
                <w:sz w:val="21"/>
                <w:szCs w:val="21"/>
                <w:lang w:eastAsia="ja-JP"/>
              </w:rPr>
              <w:t>Agree with</w:t>
            </w:r>
            <w:r>
              <w:rPr>
                <w:rFonts w:eastAsia="MS Mincho"/>
                <w:sz w:val="21"/>
                <w:szCs w:val="21"/>
                <w:lang w:eastAsia="ja-JP"/>
              </w:rPr>
              <w:t xml:space="preserve"> FL’s initial assessment for issue #2 and issue #3. </w:t>
            </w:r>
          </w:p>
        </w:tc>
      </w:tr>
      <w:tr w:rsidR="00515A6B" w14:paraId="491444E0" w14:textId="77777777" w:rsidTr="00336B02">
        <w:tc>
          <w:tcPr>
            <w:tcW w:w="2200" w:type="dxa"/>
            <w:shd w:val="clear" w:color="auto" w:fill="auto"/>
          </w:tcPr>
          <w:p w14:paraId="4AA0A3A2" w14:textId="659C0279" w:rsidR="00515A6B" w:rsidRDefault="00515A6B" w:rsidP="004B2102">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27B14158" w14:textId="77777777" w:rsidR="00515A6B" w:rsidRP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Issue#1: Agree with FL suggestion.</w:t>
            </w:r>
          </w:p>
          <w:p w14:paraId="56248803" w14:textId="77777777" w:rsidR="00515A6B" w:rsidRP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Issue#2: Agree with FL suggestion</w:t>
            </w:r>
          </w:p>
          <w:p w14:paraId="0FB25FDC" w14:textId="5282BA06" w:rsid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Issue#3: Agree with FL suggestion</w:t>
            </w:r>
          </w:p>
        </w:tc>
      </w:tr>
      <w:tr w:rsidR="000A4421" w14:paraId="375EF43C" w14:textId="77777777" w:rsidTr="00336B02">
        <w:tc>
          <w:tcPr>
            <w:tcW w:w="2200" w:type="dxa"/>
            <w:shd w:val="clear" w:color="auto" w:fill="auto"/>
          </w:tcPr>
          <w:p w14:paraId="106108F2" w14:textId="33D6C573" w:rsidR="000A4421" w:rsidRDefault="000A4421" w:rsidP="004B2102">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shd w:val="clear" w:color="auto" w:fill="auto"/>
          </w:tcPr>
          <w:p w14:paraId="75A0DD83" w14:textId="7895CDC8" w:rsidR="000A4421" w:rsidRPr="00515A6B" w:rsidRDefault="000A4421" w:rsidP="00515A6B">
            <w:pPr>
              <w:pStyle w:val="BodyText"/>
              <w:jc w:val="both"/>
              <w:rPr>
                <w:rFonts w:eastAsia="MS Mincho"/>
                <w:sz w:val="21"/>
                <w:szCs w:val="21"/>
                <w:lang w:eastAsia="ja-JP"/>
              </w:rPr>
            </w:pPr>
            <w:r>
              <w:rPr>
                <w:rFonts w:eastAsia="MS Mincho"/>
                <w:sz w:val="21"/>
                <w:szCs w:val="21"/>
                <w:lang w:eastAsia="ja-JP"/>
              </w:rPr>
              <w:t>Agree with FL assessment for issues 1 and 3. For issue 2, no need to discuss here, the same CR is proposed in another AI.</w:t>
            </w:r>
          </w:p>
        </w:tc>
      </w:tr>
      <w:tr w:rsidR="006B3813" w14:paraId="0F1B41C1" w14:textId="77777777" w:rsidTr="00336B02">
        <w:tc>
          <w:tcPr>
            <w:tcW w:w="2200" w:type="dxa"/>
            <w:shd w:val="clear" w:color="auto" w:fill="auto"/>
          </w:tcPr>
          <w:p w14:paraId="35225A16" w14:textId="2181728F" w:rsidR="006B3813" w:rsidRDefault="006B3813" w:rsidP="004B2102">
            <w:pPr>
              <w:pStyle w:val="BodyText"/>
              <w:jc w:val="both"/>
              <w:rPr>
                <w:rFonts w:eastAsia="MS Mincho"/>
                <w:sz w:val="21"/>
                <w:szCs w:val="21"/>
                <w:lang w:val="en-US" w:eastAsia="ja-JP"/>
              </w:rPr>
            </w:pPr>
            <w:r>
              <w:rPr>
                <w:rFonts w:eastAsia="MS Mincho"/>
                <w:sz w:val="21"/>
                <w:szCs w:val="21"/>
                <w:lang w:val="en-US" w:eastAsia="ja-JP"/>
              </w:rPr>
              <w:t>QC</w:t>
            </w:r>
          </w:p>
        </w:tc>
        <w:tc>
          <w:tcPr>
            <w:tcW w:w="7429" w:type="dxa"/>
            <w:shd w:val="clear" w:color="auto" w:fill="auto"/>
          </w:tcPr>
          <w:p w14:paraId="01E6D237" w14:textId="3BDF549D" w:rsidR="006B3813" w:rsidRDefault="006B3813" w:rsidP="00515A6B">
            <w:pPr>
              <w:pStyle w:val="BodyText"/>
              <w:jc w:val="both"/>
              <w:rPr>
                <w:rFonts w:eastAsia="MS Mincho"/>
                <w:sz w:val="21"/>
                <w:szCs w:val="21"/>
                <w:lang w:eastAsia="ja-JP"/>
              </w:rPr>
            </w:pPr>
            <w:r>
              <w:rPr>
                <w:rFonts w:eastAsia="MS Mincho"/>
                <w:sz w:val="21"/>
                <w:szCs w:val="21"/>
                <w:lang w:eastAsia="ja-JP"/>
              </w:rPr>
              <w:t>Okay with FL’s assessment on all 3 issues.</w:t>
            </w:r>
          </w:p>
        </w:tc>
      </w:tr>
      <w:tr w:rsidR="00DE7C74" w14:paraId="164A223F" w14:textId="77777777" w:rsidTr="00336B02">
        <w:tc>
          <w:tcPr>
            <w:tcW w:w="2200" w:type="dxa"/>
            <w:shd w:val="clear" w:color="auto" w:fill="auto"/>
          </w:tcPr>
          <w:p w14:paraId="2EA7027E" w14:textId="5AC0F639" w:rsidR="00DE7C74" w:rsidRDefault="00DE7C74" w:rsidP="004B2102">
            <w:pPr>
              <w:pStyle w:val="BodyText"/>
              <w:jc w:val="both"/>
              <w:rPr>
                <w:rFonts w:eastAsia="MS Mincho"/>
                <w:sz w:val="21"/>
                <w:szCs w:val="21"/>
                <w:lang w:val="en-US" w:eastAsia="ja-JP"/>
              </w:rPr>
            </w:pPr>
            <w:proofErr w:type="spellStart"/>
            <w:r>
              <w:rPr>
                <w:rFonts w:eastAsia="MS Mincho"/>
                <w:sz w:val="21"/>
                <w:szCs w:val="21"/>
                <w:lang w:val="en-US" w:eastAsia="ja-JP"/>
              </w:rPr>
              <w:t>InterDigital</w:t>
            </w:r>
            <w:proofErr w:type="spellEnd"/>
          </w:p>
        </w:tc>
        <w:tc>
          <w:tcPr>
            <w:tcW w:w="7429" w:type="dxa"/>
            <w:shd w:val="clear" w:color="auto" w:fill="auto"/>
          </w:tcPr>
          <w:p w14:paraId="581770AB" w14:textId="11DC11CB" w:rsidR="00DE7C74" w:rsidRDefault="00DE7C74" w:rsidP="00515A6B">
            <w:pPr>
              <w:pStyle w:val="BodyText"/>
              <w:jc w:val="both"/>
              <w:rPr>
                <w:rFonts w:eastAsia="MS Mincho"/>
                <w:sz w:val="21"/>
                <w:szCs w:val="21"/>
                <w:lang w:eastAsia="ja-JP"/>
              </w:rPr>
            </w:pPr>
            <w:r>
              <w:rPr>
                <w:rFonts w:eastAsia="MS Mincho"/>
                <w:sz w:val="21"/>
                <w:szCs w:val="21"/>
                <w:lang w:eastAsia="ja-JP"/>
              </w:rPr>
              <w:t>Agree with FL’s assessment on all 3 issues.</w:t>
            </w:r>
          </w:p>
        </w:tc>
      </w:tr>
      <w:tr w:rsidR="00850D09" w14:paraId="2C740560" w14:textId="77777777" w:rsidTr="00336B02">
        <w:tc>
          <w:tcPr>
            <w:tcW w:w="2200" w:type="dxa"/>
            <w:shd w:val="clear" w:color="auto" w:fill="auto"/>
          </w:tcPr>
          <w:p w14:paraId="293DDCB9" w14:textId="65CCCAAF" w:rsidR="00850D09" w:rsidRDefault="00850D09" w:rsidP="004B2102">
            <w:pPr>
              <w:pStyle w:val="BodyText"/>
              <w:jc w:val="both"/>
              <w:rPr>
                <w:rFonts w:eastAsia="MS Mincho"/>
                <w:sz w:val="21"/>
                <w:szCs w:val="21"/>
                <w:lang w:val="en-US" w:eastAsia="ja-JP"/>
              </w:rPr>
            </w:pPr>
            <w:r>
              <w:rPr>
                <w:rFonts w:eastAsia="MS Mincho"/>
                <w:sz w:val="21"/>
                <w:szCs w:val="21"/>
                <w:lang w:val="en-US" w:eastAsia="ja-JP"/>
              </w:rPr>
              <w:t>Huawei, HiSilicon</w:t>
            </w:r>
          </w:p>
        </w:tc>
        <w:tc>
          <w:tcPr>
            <w:tcW w:w="7429" w:type="dxa"/>
            <w:shd w:val="clear" w:color="auto" w:fill="auto"/>
          </w:tcPr>
          <w:p w14:paraId="454969FE" w14:textId="367B66AC" w:rsidR="00850D09" w:rsidRDefault="00850D09" w:rsidP="00515A6B">
            <w:pPr>
              <w:pStyle w:val="BodyText"/>
              <w:jc w:val="both"/>
              <w:rPr>
                <w:rFonts w:eastAsia="MS Mincho"/>
                <w:sz w:val="21"/>
                <w:szCs w:val="21"/>
                <w:lang w:eastAsia="ja-JP"/>
              </w:rPr>
            </w:pPr>
            <w:r>
              <w:rPr>
                <w:rFonts w:eastAsia="MS Mincho"/>
                <w:sz w:val="21"/>
                <w:szCs w:val="21"/>
                <w:lang w:eastAsia="ja-JP"/>
              </w:rPr>
              <w:t>OK.</w:t>
            </w:r>
          </w:p>
        </w:tc>
      </w:tr>
      <w:tr w:rsidR="003034C0" w14:paraId="7F7B9952" w14:textId="77777777" w:rsidTr="003034C0">
        <w:tc>
          <w:tcPr>
            <w:tcW w:w="2200" w:type="dxa"/>
            <w:tcBorders>
              <w:top w:val="single" w:sz="4" w:space="0" w:color="auto"/>
              <w:left w:val="single" w:sz="4" w:space="0" w:color="auto"/>
              <w:bottom w:val="single" w:sz="4" w:space="0" w:color="auto"/>
              <w:right w:val="single" w:sz="4" w:space="0" w:color="auto"/>
            </w:tcBorders>
            <w:shd w:val="clear" w:color="auto" w:fill="auto"/>
          </w:tcPr>
          <w:p w14:paraId="35C74BDA" w14:textId="77777777" w:rsidR="003034C0" w:rsidRPr="003034C0" w:rsidRDefault="003034C0" w:rsidP="00D33F91">
            <w:pPr>
              <w:pStyle w:val="BodyText"/>
              <w:jc w:val="both"/>
              <w:rPr>
                <w:rFonts w:eastAsia="MS Mincho"/>
                <w:sz w:val="21"/>
                <w:szCs w:val="21"/>
                <w:lang w:val="en-US" w:eastAsia="ja-JP"/>
              </w:rPr>
            </w:pPr>
            <w:r w:rsidRPr="003034C0">
              <w:rPr>
                <w:rFonts w:eastAsia="MS Mincho"/>
                <w:sz w:val="21"/>
                <w:szCs w:val="21"/>
                <w:lang w:val="en-US" w:eastAsia="ja-JP"/>
              </w:rPr>
              <w:t>Ericsson</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39B5ACF5" w14:textId="77777777" w:rsidR="003034C0" w:rsidRPr="003034C0" w:rsidRDefault="003034C0" w:rsidP="003034C0">
            <w:pPr>
              <w:pStyle w:val="BodyText"/>
              <w:jc w:val="both"/>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r w:rsidRPr="003034C0">
              <w:rPr>
                <w:rFonts w:eastAsia="MS Mincho" w:hint="eastAsia"/>
                <w:sz w:val="21"/>
                <w:szCs w:val="21"/>
                <w:lang w:eastAsia="ja-JP"/>
              </w:rPr>
              <w:t>.</w:t>
            </w:r>
            <w:r w:rsidRPr="003034C0">
              <w:rPr>
                <w:rFonts w:eastAsia="MS Mincho"/>
                <w:sz w:val="21"/>
                <w:szCs w:val="21"/>
                <w:lang w:eastAsia="ja-JP"/>
              </w:rPr>
              <w:t xml:space="preserve"> The issue has been discussed thoroughly in RAN1#109 meeting.</w:t>
            </w:r>
          </w:p>
          <w:p w14:paraId="09B906C7" w14:textId="77777777" w:rsidR="003034C0" w:rsidRDefault="003034C0" w:rsidP="003034C0">
            <w:pPr>
              <w:pStyle w:val="BodyText"/>
              <w:jc w:val="both"/>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Support FL’s </w:t>
            </w:r>
            <w:r w:rsidRPr="00A14D66">
              <w:rPr>
                <w:rFonts w:eastAsia="MS Mincho"/>
                <w:sz w:val="21"/>
                <w:szCs w:val="21"/>
                <w:lang w:eastAsia="ja-JP"/>
              </w:rPr>
              <w:t>assessment</w:t>
            </w:r>
            <w:r>
              <w:rPr>
                <w:rFonts w:eastAsia="MS Mincho"/>
                <w:sz w:val="21"/>
                <w:szCs w:val="21"/>
                <w:lang w:eastAsia="ja-JP"/>
              </w:rPr>
              <w:t xml:space="preserve">. </w:t>
            </w:r>
            <w:r w:rsidRPr="00D962B1">
              <w:rPr>
                <w:rFonts w:eastAsia="MS Mincho"/>
                <w:sz w:val="21"/>
                <w:szCs w:val="21"/>
                <w:lang w:eastAsia="ja-JP"/>
              </w:rPr>
              <w:t xml:space="preserve">The CR changes the collision </w:t>
            </w:r>
            <w:r>
              <w:rPr>
                <w:rFonts w:eastAsia="MS Mincho"/>
                <w:sz w:val="21"/>
                <w:szCs w:val="21"/>
                <w:lang w:eastAsia="ja-JP"/>
              </w:rPr>
              <w:t xml:space="preserve">handling </w:t>
            </w:r>
            <w:r w:rsidRPr="00D962B1">
              <w:rPr>
                <w:rFonts w:eastAsia="MS Mincho"/>
                <w:sz w:val="21"/>
                <w:szCs w:val="21"/>
                <w:lang w:eastAsia="ja-JP"/>
              </w:rPr>
              <w:t xml:space="preserve">rule for PUSCH repetition Type A based on physical slots and PUSCH repetition Type B. Both </w:t>
            </w:r>
            <w:r>
              <w:rPr>
                <w:rFonts w:eastAsia="MS Mincho"/>
                <w:sz w:val="21"/>
                <w:szCs w:val="21"/>
                <w:lang w:eastAsia="ja-JP"/>
              </w:rPr>
              <w:t xml:space="preserve">are out of the scope of AI 8.8 and </w:t>
            </w:r>
            <w:r w:rsidRPr="00D962B1">
              <w:rPr>
                <w:rFonts w:eastAsia="MS Mincho"/>
                <w:sz w:val="21"/>
                <w:szCs w:val="21"/>
                <w:lang w:eastAsia="ja-JP"/>
              </w:rPr>
              <w:t>can be discussed in AI 7.2 first.</w:t>
            </w:r>
          </w:p>
          <w:p w14:paraId="1A45B69E" w14:textId="77777777" w:rsidR="003034C0" w:rsidRDefault="003034C0" w:rsidP="00D33F91">
            <w:pPr>
              <w:pStyle w:val="BodyText"/>
              <w:jc w:val="both"/>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ssue#3: Support FL’s </w:t>
            </w:r>
            <w:r w:rsidRPr="00A14D66">
              <w:rPr>
                <w:rFonts w:eastAsia="MS Mincho"/>
                <w:sz w:val="21"/>
                <w:szCs w:val="21"/>
                <w:lang w:eastAsia="ja-JP"/>
              </w:rPr>
              <w:t>assessment</w:t>
            </w:r>
            <w:r>
              <w:rPr>
                <w:rFonts w:eastAsia="MS Mincho"/>
                <w:sz w:val="21"/>
                <w:szCs w:val="21"/>
                <w:lang w:eastAsia="ja-JP"/>
              </w:rPr>
              <w:t>.</w:t>
            </w:r>
          </w:p>
        </w:tc>
      </w:tr>
    </w:tbl>
    <w:p w14:paraId="030045C7" w14:textId="54D70D8C" w:rsidR="005A242F" w:rsidRDefault="005A242F">
      <w:pPr>
        <w:pStyle w:val="BodyText"/>
        <w:jc w:val="both"/>
        <w:rPr>
          <w:sz w:val="21"/>
          <w:szCs w:val="21"/>
          <w:lang w:eastAsia="zh-CN"/>
        </w:rPr>
      </w:pPr>
    </w:p>
    <w:bookmarkEnd w:id="0"/>
    <w:bookmarkEnd w:id="1"/>
    <w:p w14:paraId="5F747671" w14:textId="02D0D8DC" w:rsidR="007D5373" w:rsidRDefault="007D5373" w:rsidP="007D5373">
      <w:pPr>
        <w:pStyle w:val="Heading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BodyText"/>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BodyText"/>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BodyText"/>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BodyText"/>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BodyText"/>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 xml:space="preserve">UE </w:t>
            </w:r>
            <w:proofErr w:type="spellStart"/>
            <w:r w:rsidR="00917C2A" w:rsidRPr="00C749F2">
              <w:rPr>
                <w:sz w:val="21"/>
                <w:szCs w:val="21"/>
              </w:rPr>
              <w:t>behavior</w:t>
            </w:r>
            <w:proofErr w:type="spellEnd"/>
            <w:r w:rsidR="00917C2A" w:rsidRPr="00C749F2">
              <w:rPr>
                <w:sz w:val="21"/>
                <w:szCs w:val="21"/>
              </w:rPr>
              <w:t xml:space="preserve"> of restarting DMRS bundling</w:t>
            </w:r>
          </w:p>
        </w:tc>
        <w:tc>
          <w:tcPr>
            <w:tcW w:w="2693" w:type="dxa"/>
            <w:shd w:val="clear" w:color="auto" w:fill="auto"/>
            <w:vAlign w:val="center"/>
          </w:tcPr>
          <w:p w14:paraId="156CECB0" w14:textId="5F8C7FA7" w:rsidR="007D5373" w:rsidRDefault="006D377A" w:rsidP="00326434">
            <w:pPr>
              <w:pStyle w:val="BodyText"/>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 xml:space="preserve">R1-2209707, </w:t>
            </w:r>
            <w:r w:rsidR="00431DDF" w:rsidRPr="00431DDF">
              <w:rPr>
                <w:sz w:val="21"/>
                <w:szCs w:val="21"/>
              </w:rPr>
              <w:lastRenderedPageBreak/>
              <w:t>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BodyText"/>
              <w:rPr>
                <w:rFonts w:eastAsiaTheme="minorEastAsia"/>
                <w:sz w:val="21"/>
                <w:szCs w:val="21"/>
                <w:lang w:eastAsia="ja-JP"/>
              </w:rPr>
            </w:pPr>
            <w:r>
              <w:rPr>
                <w:rFonts w:hint="eastAsia"/>
                <w:b/>
                <w:sz w:val="21"/>
                <w:szCs w:val="21"/>
                <w:lang w:eastAsia="zh-CN"/>
              </w:rPr>
              <w:lastRenderedPageBreak/>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BodyText"/>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BodyText"/>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BodyText"/>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BodyText"/>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BodyText"/>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BodyText"/>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BodyText"/>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BodyText"/>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BodyText"/>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BodyText"/>
              <w:jc w:val="both"/>
              <w:rPr>
                <w:rFonts w:eastAsia="MS Mincho"/>
                <w:sz w:val="21"/>
                <w:szCs w:val="21"/>
                <w:lang w:eastAsia="ja-JP"/>
              </w:rPr>
            </w:pPr>
            <w:r>
              <w:rPr>
                <w:sz w:val="21"/>
                <w:szCs w:val="21"/>
                <w:lang w:eastAsia="zh-CN"/>
              </w:rPr>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BodyText"/>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BodyText"/>
              <w:jc w:val="both"/>
              <w:rPr>
                <w:sz w:val="21"/>
                <w:szCs w:val="21"/>
                <w:lang w:val="en-US" w:eastAsia="zh-CN"/>
              </w:rPr>
            </w:pPr>
            <w:r>
              <w:rPr>
                <w:rFonts w:eastAsia="MS Mincho"/>
                <w:sz w:val="21"/>
                <w:szCs w:val="21"/>
                <w:lang w:val="en-US" w:eastAsia="ja-JP"/>
              </w:rPr>
              <w:t>Panasonic</w:t>
            </w:r>
          </w:p>
        </w:tc>
        <w:tc>
          <w:tcPr>
            <w:tcW w:w="7429" w:type="dxa"/>
            <w:shd w:val="clear" w:color="auto" w:fill="auto"/>
          </w:tcPr>
          <w:p w14:paraId="3905114F" w14:textId="5360A697"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1C36D673" w14:textId="77777777" w:rsidTr="00FC7625">
        <w:tc>
          <w:tcPr>
            <w:tcW w:w="2200" w:type="dxa"/>
            <w:shd w:val="clear" w:color="auto" w:fill="auto"/>
          </w:tcPr>
          <w:p w14:paraId="3CFD4A08" w14:textId="562A9EB1"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C0DE5D4" w14:textId="6ADC12E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211826">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D3047D" w14:paraId="001A5365" w14:textId="77777777" w:rsidTr="00FC7625">
        <w:tc>
          <w:tcPr>
            <w:tcW w:w="2200" w:type="dxa"/>
            <w:shd w:val="clear" w:color="auto" w:fill="auto"/>
          </w:tcPr>
          <w:p w14:paraId="58AACB2C" w14:textId="0DE63F3D" w:rsidR="00D3047D" w:rsidRDefault="00D3047D"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2B413851" w14:textId="13DD1513" w:rsidR="00D3047D"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 xml:space="preserve">s. </w:t>
            </w:r>
          </w:p>
        </w:tc>
      </w:tr>
      <w:tr w:rsidR="005C0B5A" w14:paraId="104E0B7A" w14:textId="77777777" w:rsidTr="00FC7625">
        <w:tc>
          <w:tcPr>
            <w:tcW w:w="2200" w:type="dxa"/>
            <w:shd w:val="clear" w:color="auto" w:fill="auto"/>
          </w:tcPr>
          <w:p w14:paraId="5DAB6723" w14:textId="69EC94B4" w:rsidR="005C0B5A" w:rsidRDefault="005C0B5A" w:rsidP="003656D2">
            <w:pPr>
              <w:pStyle w:val="BodyText"/>
              <w:jc w:val="both"/>
              <w:rPr>
                <w:sz w:val="21"/>
                <w:szCs w:val="21"/>
                <w:lang w:val="en-US" w:eastAsia="zh-CN"/>
              </w:rPr>
            </w:pPr>
            <w:r>
              <w:rPr>
                <w:sz w:val="21"/>
                <w:szCs w:val="21"/>
                <w:lang w:val="en-US" w:eastAsia="zh-CN"/>
              </w:rPr>
              <w:t>Nokia/NSB</w:t>
            </w:r>
          </w:p>
        </w:tc>
        <w:tc>
          <w:tcPr>
            <w:tcW w:w="7429" w:type="dxa"/>
            <w:shd w:val="clear" w:color="auto" w:fill="auto"/>
          </w:tcPr>
          <w:p w14:paraId="13A08654" w14:textId="1AABCB4E" w:rsidR="005C0B5A" w:rsidRDefault="005C0B5A" w:rsidP="003656D2">
            <w:pPr>
              <w:pStyle w:val="BodyText"/>
              <w:jc w:val="both"/>
              <w:rPr>
                <w:rFonts w:eastAsia="MS Mincho"/>
                <w:sz w:val="21"/>
                <w:szCs w:val="21"/>
                <w:lang w:eastAsia="ja-JP"/>
              </w:rPr>
            </w:pPr>
            <w:r>
              <w:rPr>
                <w:rFonts w:eastAsia="MS Mincho"/>
                <w:sz w:val="21"/>
                <w:szCs w:val="21"/>
                <w:lang w:eastAsia="ja-JP"/>
              </w:rPr>
              <w:t>Agree with FL’s assessment</w:t>
            </w:r>
          </w:p>
        </w:tc>
      </w:tr>
      <w:tr w:rsidR="0003001A" w14:paraId="6245BE64" w14:textId="77777777" w:rsidTr="00FC7625">
        <w:tc>
          <w:tcPr>
            <w:tcW w:w="2200" w:type="dxa"/>
            <w:shd w:val="clear" w:color="auto" w:fill="auto"/>
          </w:tcPr>
          <w:p w14:paraId="3B384B71" w14:textId="3B76E96A" w:rsidR="0003001A" w:rsidRDefault="0003001A" w:rsidP="0003001A">
            <w:pPr>
              <w:pStyle w:val="BodyText"/>
              <w:jc w:val="both"/>
              <w:rPr>
                <w:sz w:val="21"/>
                <w:szCs w:val="21"/>
                <w:lang w:val="en-US" w:eastAsia="zh-CN"/>
              </w:rPr>
            </w:pPr>
            <w:r>
              <w:rPr>
                <w:sz w:val="21"/>
                <w:szCs w:val="21"/>
                <w:lang w:val="en-US" w:eastAsia="zh-CN"/>
              </w:rPr>
              <w:t>vivo</w:t>
            </w:r>
          </w:p>
        </w:tc>
        <w:tc>
          <w:tcPr>
            <w:tcW w:w="7429" w:type="dxa"/>
            <w:shd w:val="clear" w:color="auto" w:fill="auto"/>
          </w:tcPr>
          <w:p w14:paraId="79B2FAA0" w14:textId="5BE54C84" w:rsidR="0003001A" w:rsidRDefault="0003001A" w:rsidP="0003001A">
            <w:pPr>
              <w:pStyle w:val="BodyText"/>
              <w:jc w:val="both"/>
              <w:rPr>
                <w:rFonts w:eastAsia="MS Mincho"/>
                <w:sz w:val="21"/>
                <w:szCs w:val="21"/>
                <w:lang w:eastAsia="ja-JP"/>
              </w:rPr>
            </w:pPr>
            <w:r>
              <w:rPr>
                <w:rFonts w:eastAsia="MS Mincho"/>
                <w:sz w:val="21"/>
                <w:szCs w:val="21"/>
                <w:lang w:eastAsia="ja-JP"/>
              </w:rPr>
              <w:t>Fine with FL’s initial assessment.</w:t>
            </w:r>
          </w:p>
        </w:tc>
      </w:tr>
      <w:tr w:rsidR="00283493" w14:paraId="5CE7A592" w14:textId="77777777" w:rsidTr="00FC7625">
        <w:tc>
          <w:tcPr>
            <w:tcW w:w="2200" w:type="dxa"/>
            <w:shd w:val="clear" w:color="auto" w:fill="auto"/>
          </w:tcPr>
          <w:p w14:paraId="747B49E2" w14:textId="0CB428A4" w:rsidR="00283493" w:rsidRPr="00283493" w:rsidRDefault="00283493" w:rsidP="0003001A">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8CE4988" w14:textId="7152C481" w:rsidR="00283493" w:rsidRDefault="00283493" w:rsidP="0003001A">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16B892AA" w14:textId="77777777" w:rsidTr="00FC7625">
        <w:tc>
          <w:tcPr>
            <w:tcW w:w="2200" w:type="dxa"/>
            <w:shd w:val="clear" w:color="auto" w:fill="auto"/>
          </w:tcPr>
          <w:p w14:paraId="4A302E5E" w14:textId="72C15F24" w:rsidR="00211826" w:rsidRDefault="00211826" w:rsidP="00211826">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356FA278" w14:textId="6EFB5CCA" w:rsidR="00211826" w:rsidRDefault="00211826"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15A6B" w14:paraId="4E706CDE" w14:textId="77777777" w:rsidTr="00FC7625">
        <w:tc>
          <w:tcPr>
            <w:tcW w:w="2200" w:type="dxa"/>
            <w:shd w:val="clear" w:color="auto" w:fill="auto"/>
          </w:tcPr>
          <w:p w14:paraId="3884021D" w14:textId="0A00CA2A" w:rsidR="00515A6B" w:rsidRDefault="00515A6B" w:rsidP="00211826">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3B51DBF7" w14:textId="44F8E656" w:rsidR="00515A6B" w:rsidRDefault="00515A6B"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0A4421" w14:paraId="7FE30752" w14:textId="77777777" w:rsidTr="00267151">
        <w:tc>
          <w:tcPr>
            <w:tcW w:w="2200" w:type="dxa"/>
            <w:shd w:val="clear" w:color="auto" w:fill="auto"/>
          </w:tcPr>
          <w:p w14:paraId="6BE85E37" w14:textId="77777777" w:rsidR="000A4421" w:rsidRDefault="000A4421" w:rsidP="00267151">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shd w:val="clear" w:color="auto" w:fill="auto"/>
          </w:tcPr>
          <w:p w14:paraId="4C735725" w14:textId="3713DD47" w:rsidR="000A4421" w:rsidRPr="00515A6B" w:rsidRDefault="000A4421" w:rsidP="000A4421">
            <w:pPr>
              <w:pStyle w:val="BodyText"/>
              <w:jc w:val="both"/>
              <w:rPr>
                <w:rFonts w:eastAsia="MS Mincho"/>
                <w:sz w:val="21"/>
                <w:szCs w:val="21"/>
                <w:lang w:eastAsia="ja-JP"/>
              </w:rPr>
            </w:pPr>
            <w:r>
              <w:rPr>
                <w:rFonts w:eastAsia="MS Mincho"/>
                <w:sz w:val="21"/>
                <w:szCs w:val="21"/>
                <w:lang w:eastAsia="ja-JP"/>
              </w:rPr>
              <w:t>Agree with FL assessment.</w:t>
            </w:r>
          </w:p>
        </w:tc>
      </w:tr>
      <w:tr w:rsidR="006B3813" w14:paraId="07FAAF08" w14:textId="77777777" w:rsidTr="00267151">
        <w:tc>
          <w:tcPr>
            <w:tcW w:w="2200" w:type="dxa"/>
            <w:shd w:val="clear" w:color="auto" w:fill="auto"/>
          </w:tcPr>
          <w:p w14:paraId="1B5A7FA3" w14:textId="69F31802" w:rsidR="006B3813" w:rsidRDefault="006B3813" w:rsidP="00267151">
            <w:pPr>
              <w:pStyle w:val="BodyText"/>
              <w:jc w:val="both"/>
              <w:rPr>
                <w:rFonts w:eastAsia="MS Mincho"/>
                <w:sz w:val="21"/>
                <w:szCs w:val="21"/>
                <w:lang w:val="en-US" w:eastAsia="ja-JP"/>
              </w:rPr>
            </w:pPr>
            <w:r>
              <w:rPr>
                <w:rFonts w:eastAsia="MS Mincho"/>
                <w:sz w:val="21"/>
                <w:szCs w:val="21"/>
                <w:lang w:val="en-US" w:eastAsia="ja-JP"/>
              </w:rPr>
              <w:lastRenderedPageBreak/>
              <w:t>QC</w:t>
            </w:r>
          </w:p>
        </w:tc>
        <w:tc>
          <w:tcPr>
            <w:tcW w:w="7429" w:type="dxa"/>
            <w:shd w:val="clear" w:color="auto" w:fill="auto"/>
          </w:tcPr>
          <w:p w14:paraId="79DF5632" w14:textId="1938DD3C" w:rsidR="006B3813" w:rsidRDefault="006B3813" w:rsidP="000A4421">
            <w:pPr>
              <w:pStyle w:val="BodyText"/>
              <w:jc w:val="both"/>
              <w:rPr>
                <w:rFonts w:eastAsia="MS Mincho"/>
                <w:sz w:val="21"/>
                <w:szCs w:val="21"/>
                <w:lang w:eastAsia="ja-JP"/>
              </w:rPr>
            </w:pPr>
            <w:r>
              <w:rPr>
                <w:rFonts w:eastAsia="MS Mincho"/>
                <w:sz w:val="21"/>
                <w:szCs w:val="21"/>
                <w:lang w:eastAsia="ja-JP"/>
              </w:rPr>
              <w:t>Okay with FL’s assessment</w:t>
            </w:r>
          </w:p>
        </w:tc>
      </w:tr>
      <w:tr w:rsidR="00DE7C74" w14:paraId="0DFCFED6" w14:textId="77777777" w:rsidTr="00267151">
        <w:tc>
          <w:tcPr>
            <w:tcW w:w="2200" w:type="dxa"/>
            <w:shd w:val="clear" w:color="auto" w:fill="auto"/>
          </w:tcPr>
          <w:p w14:paraId="4453D686" w14:textId="38061EEC" w:rsidR="00DE7C74" w:rsidRDefault="00DE7C74" w:rsidP="00267151">
            <w:pPr>
              <w:pStyle w:val="BodyText"/>
              <w:jc w:val="both"/>
              <w:rPr>
                <w:rFonts w:eastAsia="MS Mincho"/>
                <w:sz w:val="21"/>
                <w:szCs w:val="21"/>
                <w:lang w:val="en-US" w:eastAsia="ja-JP"/>
              </w:rPr>
            </w:pPr>
            <w:proofErr w:type="spellStart"/>
            <w:r>
              <w:rPr>
                <w:rFonts w:eastAsia="MS Mincho"/>
                <w:sz w:val="21"/>
                <w:szCs w:val="21"/>
                <w:lang w:val="en-US" w:eastAsia="ja-JP"/>
              </w:rPr>
              <w:t>InterDigital</w:t>
            </w:r>
            <w:proofErr w:type="spellEnd"/>
          </w:p>
        </w:tc>
        <w:tc>
          <w:tcPr>
            <w:tcW w:w="7429" w:type="dxa"/>
            <w:shd w:val="clear" w:color="auto" w:fill="auto"/>
          </w:tcPr>
          <w:p w14:paraId="5F59AADE" w14:textId="50534ED7" w:rsidR="00DE7C74" w:rsidRDefault="00DE7C74" w:rsidP="000A4421">
            <w:pPr>
              <w:pStyle w:val="BodyText"/>
              <w:jc w:val="both"/>
              <w:rPr>
                <w:rFonts w:eastAsia="MS Mincho"/>
                <w:sz w:val="21"/>
                <w:szCs w:val="21"/>
                <w:lang w:eastAsia="ja-JP"/>
              </w:rPr>
            </w:pPr>
            <w:r>
              <w:rPr>
                <w:rFonts w:eastAsia="MS Mincho"/>
                <w:sz w:val="21"/>
                <w:szCs w:val="21"/>
                <w:lang w:eastAsia="ja-JP"/>
              </w:rPr>
              <w:t>Agree with FL’s assessment</w:t>
            </w:r>
          </w:p>
        </w:tc>
      </w:tr>
      <w:tr w:rsidR="00E52E92" w14:paraId="57967BCB" w14:textId="77777777" w:rsidTr="00267151">
        <w:tc>
          <w:tcPr>
            <w:tcW w:w="2200" w:type="dxa"/>
            <w:shd w:val="clear" w:color="auto" w:fill="auto"/>
          </w:tcPr>
          <w:p w14:paraId="40B98716" w14:textId="214B4BE6" w:rsidR="00E52E92" w:rsidRDefault="00E52E92" w:rsidP="00267151">
            <w:pPr>
              <w:pStyle w:val="BodyText"/>
              <w:jc w:val="both"/>
              <w:rPr>
                <w:rFonts w:eastAsia="MS Mincho"/>
                <w:sz w:val="21"/>
                <w:szCs w:val="21"/>
                <w:lang w:val="en-US" w:eastAsia="ja-JP"/>
              </w:rPr>
            </w:pPr>
            <w:proofErr w:type="gramStart"/>
            <w:r>
              <w:rPr>
                <w:rFonts w:eastAsia="MS Mincho"/>
                <w:sz w:val="21"/>
                <w:szCs w:val="21"/>
                <w:lang w:val="en-US" w:eastAsia="ja-JP"/>
              </w:rPr>
              <w:t>Huawei,,</w:t>
            </w:r>
            <w:proofErr w:type="gramEnd"/>
            <w:r>
              <w:rPr>
                <w:rFonts w:eastAsia="MS Mincho"/>
                <w:sz w:val="21"/>
                <w:szCs w:val="21"/>
                <w:lang w:val="en-US" w:eastAsia="ja-JP"/>
              </w:rPr>
              <w:t xml:space="preserve"> HiSilicon</w:t>
            </w:r>
          </w:p>
        </w:tc>
        <w:tc>
          <w:tcPr>
            <w:tcW w:w="7429" w:type="dxa"/>
            <w:shd w:val="clear" w:color="auto" w:fill="auto"/>
          </w:tcPr>
          <w:p w14:paraId="2880284B" w14:textId="229BA6E4" w:rsidR="00E52E92" w:rsidRDefault="00E52E92" w:rsidP="000A4421">
            <w:pPr>
              <w:pStyle w:val="BodyText"/>
              <w:jc w:val="both"/>
              <w:rPr>
                <w:rFonts w:eastAsia="MS Mincho"/>
                <w:sz w:val="21"/>
                <w:szCs w:val="21"/>
                <w:lang w:eastAsia="ja-JP"/>
              </w:rPr>
            </w:pPr>
            <w:r>
              <w:rPr>
                <w:rFonts w:eastAsia="MS Mincho"/>
                <w:sz w:val="21"/>
                <w:szCs w:val="21"/>
                <w:lang w:eastAsia="ja-JP"/>
              </w:rPr>
              <w:t>OK with the arrangement except for the priority. Suggest to remove the priority because it is unclear how to handle priority in the CR email thread.</w:t>
            </w:r>
          </w:p>
        </w:tc>
      </w:tr>
      <w:tr w:rsidR="003034C0" w14:paraId="60EE4C70" w14:textId="77777777" w:rsidTr="003034C0">
        <w:tc>
          <w:tcPr>
            <w:tcW w:w="2200" w:type="dxa"/>
            <w:tcBorders>
              <w:top w:val="single" w:sz="4" w:space="0" w:color="auto"/>
              <w:left w:val="single" w:sz="4" w:space="0" w:color="auto"/>
              <w:bottom w:val="single" w:sz="4" w:space="0" w:color="auto"/>
              <w:right w:val="single" w:sz="4" w:space="0" w:color="auto"/>
            </w:tcBorders>
            <w:shd w:val="clear" w:color="auto" w:fill="auto"/>
          </w:tcPr>
          <w:p w14:paraId="69ED0786" w14:textId="77777777" w:rsidR="003034C0" w:rsidRPr="003034C0" w:rsidRDefault="003034C0" w:rsidP="00D33F91">
            <w:pPr>
              <w:pStyle w:val="BodyText"/>
              <w:jc w:val="both"/>
              <w:rPr>
                <w:rFonts w:eastAsia="MS Mincho"/>
                <w:sz w:val="21"/>
                <w:szCs w:val="21"/>
                <w:lang w:val="en-US" w:eastAsia="ja-JP"/>
              </w:rPr>
            </w:pPr>
            <w:r w:rsidRPr="003034C0">
              <w:rPr>
                <w:rFonts w:eastAsia="MS Mincho"/>
                <w:sz w:val="21"/>
                <w:szCs w:val="21"/>
                <w:lang w:val="en-US" w:eastAsia="ja-JP"/>
              </w:rPr>
              <w:t>Ericsson</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454696E4" w14:textId="7E612375" w:rsidR="003034C0" w:rsidRDefault="003034C0" w:rsidP="00D33F91">
            <w:pPr>
              <w:pStyle w:val="BodyText"/>
              <w:jc w:val="both"/>
              <w:rPr>
                <w:rFonts w:eastAsia="MS Mincho"/>
                <w:sz w:val="21"/>
                <w:szCs w:val="21"/>
                <w:lang w:eastAsia="ja-JP"/>
              </w:rPr>
            </w:pPr>
            <w:r>
              <w:rPr>
                <w:rFonts w:eastAsia="MS Mincho"/>
                <w:sz w:val="21"/>
                <w:szCs w:val="21"/>
                <w:lang w:eastAsia="ja-JP"/>
              </w:rPr>
              <w:t xml:space="preserve">We support FL’s </w:t>
            </w:r>
            <w:r w:rsidRPr="00A14D66">
              <w:rPr>
                <w:rFonts w:eastAsia="MS Mincho"/>
                <w:sz w:val="21"/>
                <w:szCs w:val="21"/>
                <w:lang w:eastAsia="ja-JP"/>
              </w:rPr>
              <w:t>assessment</w:t>
            </w:r>
            <w:r>
              <w:rPr>
                <w:rFonts w:eastAsia="MS Mincho"/>
                <w:sz w:val="21"/>
                <w:szCs w:val="21"/>
                <w:lang w:eastAsia="ja-JP"/>
              </w:rPr>
              <w:t>s for Issue#1, #2, #4</w:t>
            </w:r>
            <w:r>
              <w:rPr>
                <w:rFonts w:eastAsia="MS Mincho"/>
                <w:sz w:val="21"/>
                <w:szCs w:val="21"/>
                <w:lang w:eastAsia="ja-JP"/>
              </w:rPr>
              <w:t>,</w:t>
            </w:r>
            <w:r>
              <w:rPr>
                <w:rFonts w:eastAsia="MS Mincho"/>
                <w:sz w:val="21"/>
                <w:szCs w:val="21"/>
                <w:lang w:eastAsia="ja-JP"/>
              </w:rPr>
              <w:t xml:space="preserve"> and #5.</w:t>
            </w:r>
          </w:p>
          <w:p w14:paraId="4017824B" w14:textId="6F9A3BE2" w:rsidR="003034C0" w:rsidRDefault="003034C0" w:rsidP="00D33F91">
            <w:pPr>
              <w:pStyle w:val="BodyText"/>
              <w:jc w:val="both"/>
              <w:rPr>
                <w:rFonts w:eastAsia="MS Mincho"/>
                <w:sz w:val="21"/>
                <w:szCs w:val="21"/>
                <w:lang w:eastAsia="ja-JP"/>
              </w:rPr>
            </w:pPr>
            <w:r>
              <w:rPr>
                <w:rFonts w:eastAsia="MS Mincho"/>
                <w:sz w:val="21"/>
                <w:szCs w:val="21"/>
                <w:lang w:eastAsia="ja-JP"/>
              </w:rPr>
              <w:t xml:space="preserve">For Issue#3, our intention is to address how to interpret the spec given that agreement could not be reached on DCI 2_2 TPC in RAN1#109.  Our interpretation of the current specs is </w:t>
            </w:r>
            <w:r w:rsidRPr="00C62294">
              <w:rPr>
                <w:rFonts w:eastAsia="MS Mincho"/>
                <w:sz w:val="21"/>
                <w:szCs w:val="21"/>
                <w:lang w:eastAsia="ja-JP"/>
              </w:rPr>
              <w:t>if a TPC command is to take effect during a configured</w:t>
            </w:r>
            <w:r>
              <w:rPr>
                <w:rFonts w:eastAsia="MS Mincho"/>
                <w:sz w:val="21"/>
                <w:szCs w:val="21"/>
                <w:lang w:eastAsia="ja-JP"/>
              </w:rPr>
              <w:t xml:space="preserve"> time domain</w:t>
            </w:r>
            <w:r w:rsidRPr="00C62294">
              <w:rPr>
                <w:rFonts w:eastAsia="MS Mincho"/>
                <w:sz w:val="21"/>
                <w:szCs w:val="21"/>
                <w:lang w:eastAsia="ja-JP"/>
              </w:rPr>
              <w:t xml:space="preserve"> window, </w:t>
            </w:r>
            <w:r>
              <w:rPr>
                <w:rFonts w:eastAsia="MS Mincho"/>
                <w:sz w:val="21"/>
                <w:szCs w:val="21"/>
                <w:lang w:eastAsia="ja-JP"/>
              </w:rPr>
              <w:t xml:space="preserve">the UE will follow the legacy </w:t>
            </w:r>
            <w:proofErr w:type="spellStart"/>
            <w:r>
              <w:rPr>
                <w:rFonts w:eastAsia="MS Mincho"/>
                <w:sz w:val="21"/>
                <w:szCs w:val="21"/>
                <w:lang w:eastAsia="ja-JP"/>
              </w:rPr>
              <w:t>behavior</w:t>
            </w:r>
            <w:proofErr w:type="spellEnd"/>
            <w:r>
              <w:rPr>
                <w:rFonts w:eastAsia="MS Mincho"/>
                <w:sz w:val="21"/>
                <w:szCs w:val="21"/>
                <w:lang w:eastAsia="ja-JP"/>
              </w:rPr>
              <w:t xml:space="preserve"> and</w:t>
            </w:r>
            <w:r w:rsidRPr="00C62294">
              <w:rPr>
                <w:rFonts w:eastAsia="MS Mincho"/>
                <w:sz w:val="21"/>
                <w:szCs w:val="21"/>
                <w:lang w:eastAsia="ja-JP"/>
              </w:rPr>
              <w:t xml:space="preserve"> abide by the TPC command and </w:t>
            </w:r>
            <w:r>
              <w:rPr>
                <w:rFonts w:eastAsia="MS Mincho"/>
                <w:sz w:val="21"/>
                <w:szCs w:val="21"/>
                <w:lang w:eastAsia="ja-JP"/>
              </w:rPr>
              <w:t xml:space="preserve">therefore </w:t>
            </w:r>
            <w:r w:rsidRPr="00C62294">
              <w:rPr>
                <w:rFonts w:eastAsia="MS Mincho"/>
                <w:sz w:val="21"/>
                <w:szCs w:val="21"/>
                <w:lang w:eastAsia="ja-JP"/>
              </w:rPr>
              <w:t xml:space="preserve">break phase continuity. Even if some UEs ignore the TPC command </w:t>
            </w:r>
            <w:proofErr w:type="gramStart"/>
            <w:r w:rsidRPr="00C62294">
              <w:rPr>
                <w:rFonts w:eastAsia="MS Mincho"/>
                <w:sz w:val="21"/>
                <w:szCs w:val="21"/>
                <w:lang w:eastAsia="ja-JP"/>
              </w:rPr>
              <w:t>so as to</w:t>
            </w:r>
            <w:proofErr w:type="gramEnd"/>
            <w:r w:rsidRPr="00C62294">
              <w:rPr>
                <w:rFonts w:eastAsia="MS Mincho"/>
                <w:sz w:val="21"/>
                <w:szCs w:val="21"/>
                <w:lang w:eastAsia="ja-JP"/>
              </w:rPr>
              <w:t xml:space="preserve"> keep phase continuity, to be on the safe side, the network would not perform DMRS bundling between and after the time it takes effect, </w:t>
            </w:r>
            <w:r>
              <w:rPr>
                <w:rFonts w:eastAsia="MS Mincho"/>
                <w:sz w:val="21"/>
                <w:szCs w:val="21"/>
                <w:lang w:eastAsia="ja-JP"/>
              </w:rPr>
              <w:t xml:space="preserve">in the same way </w:t>
            </w:r>
            <w:r w:rsidRPr="00C62294">
              <w:rPr>
                <w:rFonts w:eastAsia="MS Mincho"/>
                <w:sz w:val="21"/>
                <w:szCs w:val="21"/>
                <w:lang w:eastAsia="ja-JP"/>
              </w:rPr>
              <w:t>as if TPC command is a dynamic event.</w:t>
            </w:r>
            <w:r>
              <w:rPr>
                <w:rFonts w:eastAsia="MS Mincho"/>
                <w:sz w:val="21"/>
                <w:szCs w:val="21"/>
                <w:lang w:eastAsia="ja-JP"/>
              </w:rPr>
              <w:t xml:space="preserve">  The CR in </w:t>
            </w:r>
            <w:r w:rsidRPr="007E64BE">
              <w:rPr>
                <w:rFonts w:eastAsia="MS Mincho"/>
                <w:sz w:val="21"/>
                <w:szCs w:val="21"/>
                <w:lang w:eastAsia="ja-JP"/>
              </w:rPr>
              <w:t>R1-2210182</w:t>
            </w:r>
            <w:r>
              <w:rPr>
                <w:rFonts w:eastAsia="MS Mincho"/>
                <w:sz w:val="21"/>
                <w:szCs w:val="21"/>
                <w:lang w:eastAsia="ja-JP"/>
              </w:rPr>
              <w:t xml:space="preserve"> attempts to clarify this.  The CR will also have the benefit of more clearly defining power consistency, in that it is not maintained when TPC is applied with the CR, whereas the current RAN1 and RAN4 specs do not define power consistency.  Nevertheless, we do understand the difficulty in achieving consensus with respect to power control and DMRS bundling, and if no other company sees a benefit in this clarification, we can accept not discussing issue </w:t>
            </w:r>
            <w:r>
              <w:rPr>
                <w:rFonts w:eastAsia="MS Mincho"/>
                <w:sz w:val="21"/>
                <w:szCs w:val="21"/>
                <w:lang w:eastAsia="ja-JP"/>
              </w:rPr>
              <w:t>#</w:t>
            </w:r>
            <w:r>
              <w:rPr>
                <w:rFonts w:eastAsia="MS Mincho"/>
                <w:sz w:val="21"/>
                <w:szCs w:val="21"/>
                <w:lang w:eastAsia="ja-JP"/>
              </w:rPr>
              <w:t>3.</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Heading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BodyText"/>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BodyText"/>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BodyText"/>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BodyText"/>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BodyText"/>
        <w:jc w:val="both"/>
        <w:rPr>
          <w:sz w:val="21"/>
          <w:szCs w:val="21"/>
          <w:lang w:eastAsia="zh-CN"/>
        </w:rPr>
      </w:pPr>
    </w:p>
    <w:p w14:paraId="4CA888B4" w14:textId="77777777" w:rsidR="00D041BA" w:rsidRDefault="00D041BA" w:rsidP="00D041BA">
      <w:pPr>
        <w:pStyle w:val="BodyText"/>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BodyText"/>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BodyText"/>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BodyText"/>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BodyText"/>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454FF78C" w14:textId="696D440B"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58AE0AEA" w14:textId="77777777" w:rsidTr="00FC7625">
        <w:tc>
          <w:tcPr>
            <w:tcW w:w="2200" w:type="dxa"/>
            <w:shd w:val="clear" w:color="auto" w:fill="auto"/>
          </w:tcPr>
          <w:p w14:paraId="29E4FF3A" w14:textId="78C87A34"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1202165" w14:textId="7E04EF3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CD3B58">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CD3B58" w14:paraId="74818BC0" w14:textId="77777777" w:rsidTr="00FC7625">
        <w:tc>
          <w:tcPr>
            <w:tcW w:w="2200" w:type="dxa"/>
            <w:shd w:val="clear" w:color="auto" w:fill="auto"/>
          </w:tcPr>
          <w:p w14:paraId="5E23ACB3" w14:textId="7E35A221" w:rsidR="00CD3B58" w:rsidRDefault="00CD3B58"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19A5462A" w14:textId="7062EA41" w:rsidR="00CD3B58"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w:t>
            </w:r>
          </w:p>
        </w:tc>
      </w:tr>
      <w:tr w:rsidR="005C0B5A" w14:paraId="1240E548" w14:textId="77777777" w:rsidTr="00FC7625">
        <w:tc>
          <w:tcPr>
            <w:tcW w:w="2200" w:type="dxa"/>
            <w:shd w:val="clear" w:color="auto" w:fill="auto"/>
          </w:tcPr>
          <w:p w14:paraId="212A93A0" w14:textId="04B9EE0F" w:rsidR="005C0B5A" w:rsidRDefault="005C0B5A" w:rsidP="005C0B5A">
            <w:pPr>
              <w:pStyle w:val="BodyText"/>
              <w:jc w:val="both"/>
              <w:rPr>
                <w:sz w:val="21"/>
                <w:szCs w:val="21"/>
                <w:lang w:val="en-US" w:eastAsia="zh-CN"/>
              </w:rPr>
            </w:pPr>
            <w:r>
              <w:rPr>
                <w:sz w:val="21"/>
                <w:szCs w:val="21"/>
                <w:lang w:val="en-US" w:eastAsia="zh-CN"/>
              </w:rPr>
              <w:lastRenderedPageBreak/>
              <w:t>Nokia/NSB</w:t>
            </w:r>
          </w:p>
        </w:tc>
        <w:tc>
          <w:tcPr>
            <w:tcW w:w="7429" w:type="dxa"/>
            <w:shd w:val="clear" w:color="auto" w:fill="auto"/>
          </w:tcPr>
          <w:p w14:paraId="796E29A7" w14:textId="6BEE7656" w:rsidR="005C0B5A" w:rsidRDefault="005C0B5A" w:rsidP="005C0B5A">
            <w:pPr>
              <w:pStyle w:val="BodyText"/>
              <w:jc w:val="both"/>
              <w:rPr>
                <w:rFonts w:eastAsia="MS Mincho"/>
                <w:sz w:val="21"/>
                <w:szCs w:val="21"/>
                <w:lang w:eastAsia="ja-JP"/>
              </w:rPr>
            </w:pPr>
            <w:r>
              <w:rPr>
                <w:rFonts w:eastAsia="MS Mincho"/>
                <w:sz w:val="21"/>
                <w:szCs w:val="21"/>
                <w:lang w:eastAsia="ja-JP"/>
              </w:rPr>
              <w:t>Agree with FL’s assessment</w:t>
            </w:r>
          </w:p>
        </w:tc>
      </w:tr>
      <w:tr w:rsidR="006F03CD" w14:paraId="7164B1ED" w14:textId="77777777" w:rsidTr="00FC7625">
        <w:tc>
          <w:tcPr>
            <w:tcW w:w="2200" w:type="dxa"/>
            <w:shd w:val="clear" w:color="auto" w:fill="auto"/>
          </w:tcPr>
          <w:p w14:paraId="4D197036" w14:textId="2A21595C" w:rsidR="006F03CD" w:rsidRDefault="006F03CD" w:rsidP="006F03CD">
            <w:pPr>
              <w:pStyle w:val="BodyText"/>
              <w:jc w:val="both"/>
              <w:rPr>
                <w:sz w:val="21"/>
                <w:szCs w:val="21"/>
                <w:lang w:val="en-US" w:eastAsia="zh-CN"/>
              </w:rPr>
            </w:pPr>
            <w:r>
              <w:rPr>
                <w:sz w:val="21"/>
                <w:szCs w:val="21"/>
                <w:lang w:val="en-US" w:eastAsia="zh-CN"/>
              </w:rPr>
              <w:t>vivo</w:t>
            </w:r>
          </w:p>
        </w:tc>
        <w:tc>
          <w:tcPr>
            <w:tcW w:w="7429" w:type="dxa"/>
            <w:shd w:val="clear" w:color="auto" w:fill="auto"/>
          </w:tcPr>
          <w:p w14:paraId="63F2B709" w14:textId="5C6DE83A" w:rsidR="006F03CD" w:rsidRDefault="006F03CD" w:rsidP="006F03CD">
            <w:pPr>
              <w:pStyle w:val="BodyText"/>
              <w:jc w:val="both"/>
              <w:rPr>
                <w:rFonts w:eastAsia="MS Mincho"/>
                <w:sz w:val="21"/>
                <w:szCs w:val="21"/>
                <w:lang w:eastAsia="ja-JP"/>
              </w:rPr>
            </w:pPr>
            <w:r>
              <w:rPr>
                <w:rFonts w:eastAsia="MS Mincho"/>
                <w:sz w:val="21"/>
                <w:szCs w:val="21"/>
                <w:lang w:eastAsia="ja-JP"/>
              </w:rPr>
              <w:t>Fine with FL’s initial assessment.</w:t>
            </w:r>
          </w:p>
        </w:tc>
      </w:tr>
      <w:tr w:rsidR="00283493" w14:paraId="5E7DA567" w14:textId="77777777" w:rsidTr="00FC7625">
        <w:tc>
          <w:tcPr>
            <w:tcW w:w="2200" w:type="dxa"/>
            <w:shd w:val="clear" w:color="auto" w:fill="auto"/>
          </w:tcPr>
          <w:p w14:paraId="5172A8E2" w14:textId="7561BDD7" w:rsidR="00283493" w:rsidRPr="00283493" w:rsidRDefault="00283493" w:rsidP="006F03CD">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6C5D4B3" w14:textId="7DF74593" w:rsidR="00283493" w:rsidRDefault="00283493" w:rsidP="006F03CD">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2B01E65A" w14:textId="77777777" w:rsidTr="00FC7625">
        <w:tc>
          <w:tcPr>
            <w:tcW w:w="2200" w:type="dxa"/>
            <w:shd w:val="clear" w:color="auto" w:fill="auto"/>
          </w:tcPr>
          <w:p w14:paraId="31D0A47E" w14:textId="0C5DDE82" w:rsidR="00211826" w:rsidRDefault="00211826" w:rsidP="00211826">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C43402E" w14:textId="04834DB6" w:rsidR="00211826" w:rsidRDefault="00211826"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15A6B" w14:paraId="6C0531FD" w14:textId="77777777" w:rsidTr="00FC7625">
        <w:tc>
          <w:tcPr>
            <w:tcW w:w="2200" w:type="dxa"/>
            <w:shd w:val="clear" w:color="auto" w:fill="auto"/>
          </w:tcPr>
          <w:p w14:paraId="7225552B" w14:textId="50E1D2FD" w:rsidR="00515A6B" w:rsidRDefault="00515A6B" w:rsidP="00211826">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1D41451D" w14:textId="02682787" w:rsidR="00515A6B" w:rsidRDefault="00515A6B"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205B3" w14:paraId="13FC387F"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1C8A385A" w14:textId="77777777" w:rsidR="005205B3" w:rsidRDefault="005205B3" w:rsidP="00267151">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DA09189" w14:textId="3B506822" w:rsidR="005205B3" w:rsidRPr="00515A6B" w:rsidRDefault="005205B3" w:rsidP="00267151">
            <w:pPr>
              <w:pStyle w:val="BodyText"/>
              <w:jc w:val="both"/>
              <w:rPr>
                <w:rFonts w:eastAsia="MS Mincho"/>
                <w:sz w:val="21"/>
                <w:szCs w:val="21"/>
                <w:lang w:eastAsia="ja-JP"/>
              </w:rPr>
            </w:pPr>
            <w:r>
              <w:rPr>
                <w:rFonts w:eastAsia="MS Mincho"/>
                <w:sz w:val="21"/>
                <w:szCs w:val="21"/>
                <w:lang w:eastAsia="ja-JP"/>
              </w:rPr>
              <w:t>Fine with FL assessment.</w:t>
            </w:r>
          </w:p>
        </w:tc>
      </w:tr>
      <w:tr w:rsidR="006B3813" w14:paraId="3C2BB9FB"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484E5E5F" w14:textId="050AB56F" w:rsidR="006B3813" w:rsidRDefault="006B3813" w:rsidP="00267151">
            <w:pPr>
              <w:pStyle w:val="BodyText"/>
              <w:jc w:val="both"/>
              <w:rPr>
                <w:rFonts w:eastAsia="MS Mincho"/>
                <w:sz w:val="21"/>
                <w:szCs w:val="21"/>
                <w:lang w:val="en-US" w:eastAsia="ja-JP"/>
              </w:rPr>
            </w:pPr>
            <w:r>
              <w:rPr>
                <w:rFonts w:eastAsia="MS Mincho"/>
                <w:sz w:val="21"/>
                <w:szCs w:val="21"/>
                <w:lang w:val="en-US" w:eastAsia="ja-JP"/>
              </w:rPr>
              <w:t>QC</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01873C94" w14:textId="7371FCB6" w:rsidR="006B3813" w:rsidRDefault="006B3813" w:rsidP="00267151">
            <w:pPr>
              <w:pStyle w:val="BodyText"/>
              <w:jc w:val="both"/>
              <w:rPr>
                <w:rFonts w:eastAsia="MS Mincho"/>
                <w:sz w:val="21"/>
                <w:szCs w:val="21"/>
                <w:lang w:eastAsia="ja-JP"/>
              </w:rPr>
            </w:pPr>
            <w:r>
              <w:rPr>
                <w:rFonts w:eastAsia="MS Mincho"/>
                <w:sz w:val="21"/>
                <w:szCs w:val="21"/>
                <w:lang w:eastAsia="ja-JP"/>
              </w:rPr>
              <w:t>Okay with FL’s assessment.</w:t>
            </w:r>
          </w:p>
        </w:tc>
      </w:tr>
      <w:tr w:rsidR="00DE7C74" w14:paraId="0539E6D4"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3B459E53" w14:textId="642C1F7D" w:rsidR="00DE7C74" w:rsidRDefault="00DE7C74" w:rsidP="00267151">
            <w:pPr>
              <w:pStyle w:val="BodyText"/>
              <w:jc w:val="both"/>
              <w:rPr>
                <w:rFonts w:eastAsia="MS Mincho"/>
                <w:sz w:val="21"/>
                <w:szCs w:val="21"/>
                <w:lang w:val="en-US" w:eastAsia="ja-JP"/>
              </w:rPr>
            </w:pPr>
            <w:proofErr w:type="spellStart"/>
            <w:r>
              <w:rPr>
                <w:rFonts w:eastAsia="MS Mincho"/>
                <w:sz w:val="21"/>
                <w:szCs w:val="21"/>
                <w:lang w:val="en-US" w:eastAsia="ja-JP"/>
              </w:rPr>
              <w:t>InterDigital</w:t>
            </w:r>
            <w:proofErr w:type="spellEnd"/>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8D7ADF7" w14:textId="1E633A53" w:rsidR="00DE7C74" w:rsidRDefault="00DE7C74" w:rsidP="00267151">
            <w:pPr>
              <w:pStyle w:val="BodyText"/>
              <w:jc w:val="both"/>
              <w:rPr>
                <w:rFonts w:eastAsia="MS Mincho"/>
                <w:sz w:val="21"/>
                <w:szCs w:val="21"/>
                <w:lang w:eastAsia="ja-JP"/>
              </w:rPr>
            </w:pPr>
            <w:r>
              <w:rPr>
                <w:rFonts w:eastAsia="MS Mincho"/>
                <w:sz w:val="21"/>
                <w:szCs w:val="21"/>
                <w:lang w:eastAsia="ja-JP"/>
              </w:rPr>
              <w:t>Agree with FL’s assessment</w:t>
            </w:r>
          </w:p>
        </w:tc>
      </w:tr>
      <w:tr w:rsidR="00140F44" w14:paraId="190CE390" w14:textId="77777777" w:rsidTr="00140F44">
        <w:tc>
          <w:tcPr>
            <w:tcW w:w="2200" w:type="dxa"/>
            <w:tcBorders>
              <w:top w:val="single" w:sz="4" w:space="0" w:color="auto"/>
              <w:left w:val="single" w:sz="4" w:space="0" w:color="auto"/>
              <w:bottom w:val="single" w:sz="4" w:space="0" w:color="auto"/>
              <w:right w:val="single" w:sz="4" w:space="0" w:color="auto"/>
            </w:tcBorders>
            <w:shd w:val="clear" w:color="auto" w:fill="auto"/>
          </w:tcPr>
          <w:p w14:paraId="63796A94" w14:textId="77777777" w:rsidR="00140F44" w:rsidRPr="00140F44" w:rsidRDefault="00140F44" w:rsidP="00D33F91">
            <w:pPr>
              <w:pStyle w:val="BodyText"/>
              <w:jc w:val="both"/>
              <w:rPr>
                <w:rFonts w:eastAsia="MS Mincho"/>
                <w:sz w:val="21"/>
                <w:szCs w:val="21"/>
                <w:lang w:val="en-US" w:eastAsia="ja-JP"/>
              </w:rPr>
            </w:pPr>
            <w:r w:rsidRPr="00140F44">
              <w:rPr>
                <w:rFonts w:eastAsia="MS Mincho"/>
                <w:sz w:val="21"/>
                <w:szCs w:val="21"/>
                <w:lang w:val="en-US" w:eastAsia="ja-JP"/>
              </w:rPr>
              <w:t>Ericsson</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43FAA9D3" w14:textId="77777777" w:rsidR="00140F44" w:rsidRDefault="00140F44" w:rsidP="00D33F91">
            <w:pPr>
              <w:pStyle w:val="BodyText"/>
              <w:jc w:val="both"/>
              <w:rPr>
                <w:rFonts w:eastAsia="MS Mincho"/>
                <w:sz w:val="21"/>
                <w:szCs w:val="21"/>
                <w:lang w:eastAsia="ja-JP"/>
              </w:rPr>
            </w:pPr>
            <w:r>
              <w:rPr>
                <w:rFonts w:eastAsia="MS Mincho"/>
                <w:sz w:val="21"/>
                <w:szCs w:val="21"/>
                <w:lang w:eastAsia="ja-JP"/>
              </w:rPr>
              <w:t xml:space="preserve">Support FL’s assessment. </w:t>
            </w:r>
          </w:p>
          <w:p w14:paraId="0251D960" w14:textId="77777777" w:rsidR="00140F44" w:rsidRDefault="00140F44" w:rsidP="00D33F91">
            <w:pPr>
              <w:pStyle w:val="BodyText"/>
              <w:jc w:val="both"/>
              <w:rPr>
                <w:rFonts w:eastAsia="MS Mincho"/>
                <w:sz w:val="21"/>
                <w:szCs w:val="21"/>
                <w:lang w:eastAsia="ja-JP"/>
              </w:rPr>
            </w:pPr>
            <w:r>
              <w:rPr>
                <w:rFonts w:eastAsia="MS Mincho"/>
                <w:sz w:val="21"/>
                <w:szCs w:val="21"/>
                <w:lang w:eastAsia="ja-JP"/>
              </w:rPr>
              <w:t>The sentence “</w:t>
            </w:r>
            <w:r w:rsidRPr="00140F44">
              <w:rPr>
                <w:rFonts w:eastAsia="MS Mincho"/>
                <w:sz w:val="21"/>
                <w:szCs w:val="21"/>
                <w:lang w:eastAsia="ja-JP"/>
              </w:rPr>
              <w:t>The UE determines the MCS of the PUSCH transmission from the first sixteen indexes of the applicable MCS index table for PUSCH as described in [6, TS 38.214]” is clear. If a UE request Msg3 repetitions, the legacy MCS index tables are not applicable, and the UE should instead refer to the configured MCS indexes in SIB1 as specified in 38.214.</w:t>
            </w:r>
          </w:p>
        </w:tc>
      </w:tr>
    </w:tbl>
    <w:p w14:paraId="05D40301" w14:textId="77777777" w:rsidR="005B3D4D" w:rsidRDefault="005B3D4D">
      <w:pPr>
        <w:pStyle w:val="BodyText"/>
        <w:jc w:val="both"/>
        <w:rPr>
          <w:sz w:val="21"/>
          <w:szCs w:val="21"/>
          <w:lang w:eastAsia="zh-CN"/>
        </w:rPr>
      </w:pPr>
    </w:p>
    <w:p w14:paraId="7D18BECB" w14:textId="77777777" w:rsidR="000D7C96" w:rsidRDefault="00607BA4">
      <w:pPr>
        <w:pStyle w:val="Heading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Heading1"/>
      </w:pPr>
      <w:r>
        <w:t>References</w:t>
      </w:r>
    </w:p>
    <w:p w14:paraId="757BB1A3"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r>
      <w:proofErr w:type="spellStart"/>
      <w:r w:rsidR="003F5D34" w:rsidRPr="003F5D34">
        <w:rPr>
          <w:sz w:val="21"/>
          <w:szCs w:val="21"/>
          <w:lang w:eastAsia="zh-CN"/>
        </w:rPr>
        <w:t>Disussion</w:t>
      </w:r>
      <w:proofErr w:type="spellEnd"/>
      <w:r w:rsidR="003F5D34" w:rsidRPr="003F5D34">
        <w:rPr>
          <w:sz w:val="21"/>
          <w:szCs w:val="21"/>
          <w:lang w:eastAsia="zh-CN"/>
        </w:rPr>
        <w:t xml:space="preserve"> on remaining issue of coverage enhancement</w:t>
      </w:r>
      <w:r w:rsidR="003F5D34" w:rsidRPr="003F5D34">
        <w:rPr>
          <w:sz w:val="21"/>
          <w:szCs w:val="21"/>
          <w:lang w:eastAsia="zh-CN"/>
        </w:rPr>
        <w:tab/>
        <w:t>OPPO</w:t>
      </w:r>
    </w:p>
    <w:p w14:paraId="3F086CB1"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Correction on cancellation of PUSCH repetitions and TBoMS</w:t>
      </w:r>
      <w:r w:rsidR="003F5D34" w:rsidRPr="003F5D34">
        <w:rPr>
          <w:sz w:val="21"/>
          <w:szCs w:val="21"/>
          <w:lang w:eastAsia="zh-CN"/>
        </w:rPr>
        <w:tab/>
        <w:t>ZTE</w:t>
      </w:r>
    </w:p>
    <w:p w14:paraId="16D39B19"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E3022D" w:rsidP="003F5D34">
      <w:pPr>
        <w:pStyle w:val="List2"/>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Huawei, HiSilicon</w:t>
      </w:r>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5988" w14:textId="77777777" w:rsidR="00E3022D" w:rsidRDefault="00E3022D">
      <w:pPr>
        <w:spacing w:after="0" w:line="240" w:lineRule="auto"/>
      </w:pPr>
      <w:r>
        <w:separator/>
      </w:r>
    </w:p>
  </w:endnote>
  <w:endnote w:type="continuationSeparator" w:id="0">
    <w:p w14:paraId="5BA4AB63" w14:textId="77777777" w:rsidR="00E3022D" w:rsidRDefault="00E3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CE72" w14:textId="47B6BB1E"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05B3">
      <w:rPr>
        <w:rFonts w:ascii="Arial" w:hAnsi="Arial" w:cs="Arial"/>
        <w:b/>
        <w:noProof/>
        <w:sz w:val="18"/>
        <w:szCs w:val="18"/>
      </w:rPr>
      <w:t>5</w:t>
    </w:r>
    <w:r>
      <w:rPr>
        <w:rFonts w:ascii="Arial" w:hAnsi="Arial" w:cs="Arial"/>
        <w:b/>
        <w:sz w:val="18"/>
        <w:szCs w:val="18"/>
      </w:rPr>
      <w:fldChar w:fldCharType="end"/>
    </w:r>
  </w:p>
  <w:p w14:paraId="778EDAC1" w14:textId="77777777" w:rsidR="007D3664" w:rsidRDefault="007D366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FD93" w14:textId="77777777" w:rsidR="00E3022D" w:rsidRDefault="00E3022D">
      <w:pPr>
        <w:spacing w:after="0" w:line="240" w:lineRule="auto"/>
      </w:pPr>
      <w:r>
        <w:separator/>
      </w:r>
    </w:p>
  </w:footnote>
  <w:footnote w:type="continuationSeparator" w:id="0">
    <w:p w14:paraId="0C422952" w14:textId="77777777" w:rsidR="00E3022D" w:rsidRDefault="00E30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SimSun"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0"/>
  </w:num>
  <w:num w:numId="7">
    <w:abstractNumId w:val="9"/>
  </w:num>
  <w:num w:numId="8">
    <w:abstractNumId w:val="13"/>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9"/>
  </w:num>
  <w:num w:numId="11">
    <w:abstractNumId w:val="4"/>
  </w:num>
  <w:num w:numId="12">
    <w:abstractNumId w:val="8"/>
  </w:num>
  <w:num w:numId="13">
    <w:abstractNumId w:val="0"/>
  </w:num>
  <w:num w:numId="14">
    <w:abstractNumId w:val="7"/>
  </w:num>
  <w:num w:numId="15">
    <w:abstractNumId w:val="18"/>
  </w:num>
  <w:num w:numId="16">
    <w:abstractNumId w:val="14"/>
  </w:num>
  <w:num w:numId="17">
    <w:abstractNumId w:val="20"/>
  </w:num>
  <w:num w:numId="18">
    <w:abstractNumId w:val="5"/>
  </w:num>
  <w:num w:numId="19">
    <w:abstractNumId w:val="11"/>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01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682"/>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421"/>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0F44"/>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826"/>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8B9"/>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53"/>
    <w:rsid w:val="002470F0"/>
    <w:rsid w:val="00247448"/>
    <w:rsid w:val="002476FD"/>
    <w:rsid w:val="0024781A"/>
    <w:rsid w:val="002479FA"/>
    <w:rsid w:val="00247C07"/>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493"/>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C0"/>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6D2"/>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02"/>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A6B"/>
    <w:rsid w:val="005163BD"/>
    <w:rsid w:val="00516604"/>
    <w:rsid w:val="0051666F"/>
    <w:rsid w:val="0051672E"/>
    <w:rsid w:val="00516C57"/>
    <w:rsid w:val="00516CA7"/>
    <w:rsid w:val="00516E83"/>
    <w:rsid w:val="00516FD9"/>
    <w:rsid w:val="00517508"/>
    <w:rsid w:val="0051798A"/>
    <w:rsid w:val="005179B5"/>
    <w:rsid w:val="00517F97"/>
    <w:rsid w:val="005205B3"/>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13"/>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5A"/>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5C8D"/>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6CCA"/>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813"/>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88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3CD"/>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4FF"/>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D09"/>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5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6FCF"/>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248"/>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6E3E"/>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3B58"/>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7D"/>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31B"/>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E7C74"/>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22D"/>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E92"/>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1AD8"/>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19E"/>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 w:type="character" w:styleId="Emphasis">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5F06064-4AF8-4D69-B9DE-D6C2A083BF41}">
  <ds:schemaRefs>
    <ds:schemaRef ds:uri="http://schemas.openxmlformats.org/officeDocument/2006/bibliography"/>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17</TotalTime>
  <Pages>7</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Mark Harrison</cp:lastModifiedBy>
  <cp:revision>6</cp:revision>
  <cp:lastPrinted>2004-04-14T09:17:00Z</cp:lastPrinted>
  <dcterms:created xsi:type="dcterms:W3CDTF">2022-10-10T16:43:00Z</dcterms:created>
  <dcterms:modified xsi:type="dcterms:W3CDTF">2022-10-10T23:48:00Z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