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27C2D" w14:textId="77777777" w:rsidR="003F5D58" w:rsidRDefault="003E00F1">
      <w:pPr>
        <w:pStyle w:val="3GPPHeader"/>
        <w:tabs>
          <w:tab w:val="left" w:pos="2520"/>
        </w:tabs>
        <w:spacing w:after="60"/>
        <w:rPr>
          <w:rFonts w:ascii="Times New Roman" w:hAnsi="Times New Roman"/>
          <w:sz w:val="32"/>
          <w:szCs w:val="32"/>
          <w:highlight w:val="yellow"/>
          <w:lang w:val="de-DE"/>
        </w:rPr>
      </w:pPr>
      <w:r>
        <w:rPr>
          <w:rFonts w:ascii="Times New Roman" w:hAnsi="Times New Roman"/>
          <w:lang w:val="de-DE"/>
        </w:rPr>
        <w:t>3GPP TSG RAN WG1 #110bis-e</w:t>
      </w:r>
      <w:r>
        <w:rPr>
          <w:rFonts w:ascii="Times New Roman" w:hAnsi="Times New Roman"/>
          <w:lang w:val="de-DE"/>
        </w:rPr>
        <w:tab/>
        <w:t xml:space="preserve"> </w:t>
      </w:r>
      <w:r>
        <w:rPr>
          <w:rFonts w:ascii="Times New Roman" w:hAnsi="Times New Roman"/>
          <w:lang w:val="de-DE" w:eastAsia="zh-CN"/>
        </w:rPr>
        <w:t>R1-22xxxxx</w:t>
      </w:r>
    </w:p>
    <w:p w14:paraId="01F27C2E" w14:textId="77777777" w:rsidR="003F5D58" w:rsidRDefault="003E00F1">
      <w:pPr>
        <w:pStyle w:val="3GPPHeader"/>
        <w:rPr>
          <w:rFonts w:ascii="Times New Roman" w:hAnsi="Times New Roman"/>
        </w:rPr>
      </w:pPr>
      <w:r>
        <w:rPr>
          <w:rFonts w:ascii="Times New Roman" w:hAnsi="Times New Roman"/>
        </w:rPr>
        <w:t>e-Meeting, October 10th – 19th, 2022</w:t>
      </w:r>
    </w:p>
    <w:p w14:paraId="01F27C2F" w14:textId="77777777" w:rsidR="003F5D58" w:rsidRDefault="003E00F1">
      <w:pPr>
        <w:tabs>
          <w:tab w:val="left" w:pos="1985"/>
        </w:tabs>
        <w:spacing w:after="120" w:line="288" w:lineRule="auto"/>
        <w:ind w:left="1870" w:hangingChars="850" w:hanging="1870"/>
      </w:pPr>
      <w:r>
        <w:rPr>
          <w:b/>
        </w:rPr>
        <w:t>Agenda item:</w:t>
      </w:r>
      <w:r>
        <w:tab/>
      </w:r>
      <w:bookmarkStart w:id="0" w:name="Source"/>
      <w:bookmarkEnd w:id="0"/>
      <w:r>
        <w:t>8.4</w:t>
      </w:r>
    </w:p>
    <w:p w14:paraId="01F27C30" w14:textId="77777777" w:rsidR="003F5D58" w:rsidRDefault="003E00F1">
      <w:pPr>
        <w:tabs>
          <w:tab w:val="left" w:pos="1985"/>
        </w:tabs>
        <w:spacing w:after="120" w:line="288" w:lineRule="auto"/>
        <w:ind w:left="1870" w:hangingChars="850" w:hanging="1870"/>
        <w:rPr>
          <w:rFonts w:eastAsia="SimSun"/>
          <w:lang w:eastAsia="zh-CN"/>
        </w:rPr>
      </w:pPr>
      <w:r>
        <w:rPr>
          <w:b/>
        </w:rPr>
        <w:t xml:space="preserve">Source: </w:t>
      </w:r>
      <w:r>
        <w:rPr>
          <w:b/>
        </w:rPr>
        <w:tab/>
      </w:r>
      <w:r>
        <w:t>Moderator (Thales)</w:t>
      </w:r>
    </w:p>
    <w:p w14:paraId="01F27C31" w14:textId="0F143104" w:rsidR="003F5D58" w:rsidRDefault="003E00F1">
      <w:pPr>
        <w:tabs>
          <w:tab w:val="left" w:pos="1985"/>
        </w:tabs>
        <w:spacing w:after="120" w:line="288" w:lineRule="auto"/>
        <w:ind w:left="1870" w:hangingChars="850" w:hanging="1870"/>
      </w:pPr>
      <w:r>
        <w:rPr>
          <w:b/>
        </w:rPr>
        <w:t xml:space="preserve">Title: </w:t>
      </w:r>
      <w:r>
        <w:rPr>
          <w:b/>
        </w:rPr>
        <w:tab/>
      </w:r>
      <w:r>
        <w:t>S</w:t>
      </w:r>
      <w:r>
        <w:rPr>
          <w:szCs w:val="16"/>
        </w:rPr>
        <w:t>ummary of [</w:t>
      </w:r>
      <w:r w:rsidR="00BC104B" w:rsidRPr="00BC104B">
        <w:rPr>
          <w:szCs w:val="16"/>
        </w:rPr>
        <w:t>110bis-e-R17-NR-NTN-02] Email discussion for maintenance on timing relationship enhancements and UL time and frequency synchronization for NR NTN for issues 1-6,</w:t>
      </w:r>
      <w:r w:rsidR="005F7765">
        <w:rPr>
          <w:szCs w:val="16"/>
        </w:rPr>
        <w:t xml:space="preserve"> 1-1</w:t>
      </w:r>
      <w:r w:rsidR="00BC104B" w:rsidRPr="00BC104B">
        <w:rPr>
          <w:szCs w:val="16"/>
        </w:rPr>
        <w:t xml:space="preserve"> and 1-4</w:t>
      </w:r>
      <w:r w:rsidR="00BC104B">
        <w:rPr>
          <w:szCs w:val="16"/>
        </w:rPr>
        <w:t>.</w:t>
      </w:r>
    </w:p>
    <w:p w14:paraId="01F27C32" w14:textId="77777777" w:rsidR="003F5D58" w:rsidRDefault="003E00F1">
      <w:pPr>
        <w:pBdr>
          <w:bottom w:val="single" w:sz="6" w:space="1" w:color="auto"/>
        </w:pBdr>
        <w:tabs>
          <w:tab w:val="left" w:pos="1985"/>
        </w:tabs>
        <w:spacing w:after="120" w:line="288" w:lineRule="auto"/>
        <w:ind w:left="1870" w:hangingChars="850" w:hanging="1870"/>
      </w:pPr>
      <w:r>
        <w:rPr>
          <w:b/>
        </w:rPr>
        <w:t>Document for:</w:t>
      </w:r>
      <w:r>
        <w:tab/>
      </w:r>
      <w:bookmarkStart w:id="1" w:name="DocumentFor"/>
      <w:bookmarkEnd w:id="1"/>
      <w:r>
        <w:t>Discussion and Decision</w:t>
      </w:r>
    </w:p>
    <w:p w14:paraId="01F27C33" w14:textId="77777777" w:rsidR="003F5D58" w:rsidRDefault="003F5D58">
      <w:pPr>
        <w:snapToGrid w:val="0"/>
        <w:spacing w:after="120"/>
        <w:jc w:val="center"/>
        <w:rPr>
          <w:b/>
          <w:sz w:val="28"/>
          <w:szCs w:val="20"/>
        </w:rPr>
      </w:pPr>
    </w:p>
    <w:p w14:paraId="01F27C34" w14:textId="77777777" w:rsidR="003F5D58" w:rsidRDefault="003E00F1">
      <w:pPr>
        <w:pStyle w:val="Heading2"/>
        <w:numPr>
          <w:ilvl w:val="0"/>
          <w:numId w:val="33"/>
        </w:numPr>
      </w:pPr>
      <w:r>
        <w:t>Introduction</w:t>
      </w:r>
    </w:p>
    <w:p w14:paraId="01F27C3C" w14:textId="2E4A08F7" w:rsidR="003F5D58" w:rsidRDefault="00434F95">
      <w:r w:rsidRPr="00434F95">
        <w:t>This document is the summary of [110bis-e-R17-NR-NTN-02] Email discussion for maintenance on timing relationship enhancements and UL time and frequency synchronization for NR NTN for issues 1-6, 1-4 (as recommendation for editor’s alignment CR)  and 1-1 in R1-2210436.</w:t>
      </w:r>
    </w:p>
    <w:p w14:paraId="6946A593" w14:textId="77777777" w:rsidR="00434F95" w:rsidRDefault="00434F95"/>
    <w:p w14:paraId="2ACB23EE" w14:textId="721700E8" w:rsidR="00FF47E4" w:rsidRDefault="00FF47E4">
      <w:r>
        <w:t>Please note the following checkpoint for agreements:</w:t>
      </w:r>
    </w:p>
    <w:p w14:paraId="778AC3A8" w14:textId="77777777" w:rsidR="00FF47E4" w:rsidRDefault="00FF47E4"/>
    <w:tbl>
      <w:tblPr>
        <w:tblStyle w:val="TableGrid"/>
        <w:tblW w:w="0" w:type="auto"/>
        <w:tblLook w:val="04A0" w:firstRow="1" w:lastRow="0" w:firstColumn="1" w:lastColumn="0" w:noHBand="0" w:noVBand="1"/>
      </w:tblPr>
      <w:tblGrid>
        <w:gridCol w:w="9926"/>
      </w:tblGrid>
      <w:tr w:rsidR="00FF47E4" w14:paraId="222DB631" w14:textId="77777777" w:rsidTr="00FF47E4">
        <w:tc>
          <w:tcPr>
            <w:tcW w:w="9926" w:type="dxa"/>
          </w:tcPr>
          <w:p w14:paraId="40EB6926" w14:textId="794979D5" w:rsidR="00FF47E4" w:rsidRPr="00FF47E4" w:rsidRDefault="00FF47E4" w:rsidP="00FF47E4">
            <w:pPr>
              <w:numPr>
                <w:ilvl w:val="0"/>
                <w:numId w:val="40"/>
              </w:numPr>
              <w:jc w:val="left"/>
              <w:rPr>
                <w:rFonts w:eastAsiaTheme="minorHAnsi"/>
                <w:sz w:val="21"/>
                <w:szCs w:val="21"/>
                <w:highlight w:val="cyan"/>
                <w:lang w:eastAsia="x-none"/>
              </w:rPr>
            </w:pPr>
            <w:r>
              <w:rPr>
                <w:sz w:val="21"/>
                <w:szCs w:val="21"/>
                <w:highlight w:val="cyan"/>
                <w:lang w:eastAsia="x-none"/>
              </w:rPr>
              <w:t>Check points: October 14, October 19</w:t>
            </w:r>
          </w:p>
        </w:tc>
      </w:tr>
    </w:tbl>
    <w:p w14:paraId="191854EE" w14:textId="77777777" w:rsidR="00FF47E4" w:rsidRDefault="00FF47E4"/>
    <w:p w14:paraId="01F27C3D" w14:textId="77777777" w:rsidR="003F5D58" w:rsidRDefault="003F5D58"/>
    <w:p w14:paraId="01F27C3E" w14:textId="18E7E087" w:rsidR="003F5D58" w:rsidRDefault="00BC104B" w:rsidP="00BC104B">
      <w:pPr>
        <w:pStyle w:val="Heading2"/>
        <w:numPr>
          <w:ilvl w:val="0"/>
          <w:numId w:val="33"/>
        </w:numPr>
      </w:pPr>
      <w:r>
        <w:t xml:space="preserve">Issue#1-4 </w:t>
      </w:r>
      <w:r w:rsidRPr="00BC104B">
        <w:t>Correction on timing relationship parameter for NR NTN</w:t>
      </w:r>
    </w:p>
    <w:p w14:paraId="47EA886C" w14:textId="59B8F78B" w:rsidR="00661298" w:rsidRDefault="00661298" w:rsidP="00661298">
      <w:pPr>
        <w:pStyle w:val="Heading2"/>
        <w:numPr>
          <w:ilvl w:val="1"/>
          <w:numId w:val="33"/>
        </w:numPr>
      </w:pPr>
      <w:r w:rsidRPr="00661298">
        <w:t>Background</w:t>
      </w:r>
    </w:p>
    <w:p w14:paraId="16A41431" w14:textId="77777777" w:rsidR="00661298" w:rsidRDefault="00661298">
      <w:pPr>
        <w:rPr>
          <w:lang w:eastAsia="zh-CN"/>
        </w:rPr>
      </w:pPr>
    </w:p>
    <w:p w14:paraId="01F27C3F" w14:textId="2AF1BB1D" w:rsidR="003F5D58" w:rsidRDefault="00661298">
      <w:pPr>
        <w:rPr>
          <w:sz w:val="20"/>
          <w:lang w:eastAsia="zh-CN"/>
        </w:rPr>
      </w:pPr>
      <w:r>
        <w:rPr>
          <w:lang w:eastAsia="zh-CN"/>
        </w:rPr>
        <w:t xml:space="preserve">It </w:t>
      </w:r>
      <w:r w:rsidRPr="00661298">
        <w:rPr>
          <w:lang w:eastAsia="zh-CN"/>
        </w:rPr>
        <w:t xml:space="preserve">is agreed to </w:t>
      </w:r>
      <w:r>
        <w:rPr>
          <w:lang w:eastAsia="zh-CN"/>
        </w:rPr>
        <w:t xml:space="preserve">discuss issue#1-4 as per </w:t>
      </w:r>
      <w:r w:rsidRPr="00661298">
        <w:rPr>
          <w:lang w:eastAsia="zh-CN"/>
        </w:rPr>
        <w:t>the conclus</w:t>
      </w:r>
      <w:r>
        <w:rPr>
          <w:lang w:eastAsia="zh-CN"/>
        </w:rPr>
        <w:t xml:space="preserve">ion of the summary of [110bis-e-R17-NR-NTN-01] in </w:t>
      </w:r>
      <w:r w:rsidRPr="00661298">
        <w:rPr>
          <w:lang w:eastAsia="zh-CN"/>
        </w:rPr>
        <w:t>R1-2210436</w:t>
      </w:r>
      <w:r w:rsidR="003E00F1">
        <w:rPr>
          <w:lang w:eastAsia="zh-CN"/>
        </w:rPr>
        <w:t>:</w:t>
      </w:r>
    </w:p>
    <w:p w14:paraId="01F27C41" w14:textId="481FC50A" w:rsidR="003F5D58" w:rsidRDefault="003F5D58">
      <w:pPr>
        <w:spacing w:after="160" w:line="259" w:lineRule="auto"/>
        <w:jc w:val="center"/>
        <w:rPr>
          <w:b/>
          <w:sz w:val="18"/>
        </w:rPr>
      </w:pPr>
    </w:p>
    <w:tbl>
      <w:tblPr>
        <w:tblStyle w:val="TableGrid"/>
        <w:tblW w:w="0" w:type="auto"/>
        <w:tblLook w:val="04A0" w:firstRow="1" w:lastRow="0" w:firstColumn="1" w:lastColumn="0" w:noHBand="0" w:noVBand="1"/>
      </w:tblPr>
      <w:tblGrid>
        <w:gridCol w:w="803"/>
        <w:gridCol w:w="5010"/>
        <w:gridCol w:w="4113"/>
      </w:tblGrid>
      <w:tr w:rsidR="00BC104B" w:rsidRPr="002715E2" w14:paraId="798F99A5" w14:textId="77777777" w:rsidTr="00917CC2">
        <w:trPr>
          <w:trHeight w:val="53"/>
        </w:trPr>
        <w:tc>
          <w:tcPr>
            <w:tcW w:w="0" w:type="auto"/>
            <w:shd w:val="clear" w:color="auto" w:fill="00B0F0"/>
          </w:tcPr>
          <w:p w14:paraId="60C1865D" w14:textId="77777777" w:rsidR="00BC104B" w:rsidRPr="002715E2" w:rsidRDefault="00BC104B" w:rsidP="00917CC2">
            <w:pPr>
              <w:snapToGrid w:val="0"/>
              <w:rPr>
                <w:b/>
                <w:color w:val="FFFFFF" w:themeColor="background1"/>
                <w:szCs w:val="18"/>
              </w:rPr>
            </w:pPr>
            <w:r w:rsidRPr="002715E2">
              <w:rPr>
                <w:b/>
                <w:color w:val="FFFFFF" w:themeColor="background1"/>
                <w:szCs w:val="18"/>
              </w:rPr>
              <w:t>Issue#</w:t>
            </w:r>
          </w:p>
        </w:tc>
        <w:tc>
          <w:tcPr>
            <w:tcW w:w="0" w:type="auto"/>
            <w:shd w:val="clear" w:color="auto" w:fill="00B0F0"/>
          </w:tcPr>
          <w:p w14:paraId="7B4C779F" w14:textId="77777777" w:rsidR="00BC104B" w:rsidRPr="002715E2" w:rsidRDefault="00BC104B" w:rsidP="00917CC2">
            <w:pPr>
              <w:snapToGrid w:val="0"/>
              <w:rPr>
                <w:color w:val="FFFFFF" w:themeColor="background1"/>
                <w:szCs w:val="18"/>
              </w:rPr>
            </w:pPr>
            <w:r w:rsidRPr="002715E2">
              <w:rPr>
                <w:color w:val="FFFFFF" w:themeColor="background1"/>
                <w:szCs w:val="18"/>
              </w:rPr>
              <w:t>Issue</w:t>
            </w:r>
          </w:p>
        </w:tc>
        <w:tc>
          <w:tcPr>
            <w:tcW w:w="0" w:type="auto"/>
            <w:shd w:val="clear" w:color="auto" w:fill="00B0F0"/>
          </w:tcPr>
          <w:p w14:paraId="3F9606CC" w14:textId="084FF56F" w:rsidR="00BC104B" w:rsidRPr="002715E2" w:rsidRDefault="00BC104B" w:rsidP="00661298">
            <w:pPr>
              <w:snapToGrid w:val="0"/>
              <w:rPr>
                <w:rFonts w:eastAsia="SimSun"/>
                <w:b/>
                <w:color w:val="FFFFFF" w:themeColor="background1"/>
                <w:szCs w:val="18"/>
                <w:lang w:eastAsia="zh-CN"/>
              </w:rPr>
            </w:pPr>
            <w:r w:rsidRPr="002715E2">
              <w:rPr>
                <w:rFonts w:eastAsia="SimSun"/>
                <w:b/>
                <w:color w:val="FFFFFF" w:themeColor="background1"/>
                <w:szCs w:val="18"/>
                <w:lang w:eastAsia="zh-CN"/>
              </w:rPr>
              <w:t>Recommendati</w:t>
            </w:r>
            <w:r w:rsidR="00661298" w:rsidRPr="002715E2">
              <w:rPr>
                <w:rFonts w:eastAsia="SimSun"/>
                <w:b/>
                <w:color w:val="FFFFFF" w:themeColor="background1"/>
                <w:szCs w:val="18"/>
                <w:lang w:eastAsia="zh-CN"/>
              </w:rPr>
              <w:t>on from the moderator in R1-2210436.</w:t>
            </w:r>
          </w:p>
        </w:tc>
      </w:tr>
      <w:tr w:rsidR="00BC104B" w:rsidRPr="002715E2" w14:paraId="41F32AE0" w14:textId="77777777" w:rsidTr="00917CC2">
        <w:trPr>
          <w:trHeight w:val="66"/>
        </w:trPr>
        <w:tc>
          <w:tcPr>
            <w:tcW w:w="0" w:type="auto"/>
          </w:tcPr>
          <w:p w14:paraId="15065178" w14:textId="77777777" w:rsidR="00BC104B" w:rsidRPr="002715E2" w:rsidRDefault="00BC104B" w:rsidP="00917CC2">
            <w:pPr>
              <w:snapToGrid w:val="0"/>
              <w:rPr>
                <w:szCs w:val="18"/>
              </w:rPr>
            </w:pPr>
            <w:r w:rsidRPr="002715E2">
              <w:rPr>
                <w:szCs w:val="18"/>
              </w:rPr>
              <w:t>1-4</w:t>
            </w:r>
          </w:p>
        </w:tc>
        <w:tc>
          <w:tcPr>
            <w:tcW w:w="0" w:type="auto"/>
          </w:tcPr>
          <w:p w14:paraId="2E702C41" w14:textId="77777777" w:rsidR="00BC104B" w:rsidRPr="002715E2" w:rsidRDefault="00BC104B" w:rsidP="00917CC2">
            <w:pPr>
              <w:snapToGrid w:val="0"/>
              <w:rPr>
                <w:rFonts w:eastAsia="DengXian"/>
                <w:color w:val="3333FF"/>
                <w:szCs w:val="18"/>
                <w:lang w:eastAsia="zh-CN"/>
              </w:rPr>
            </w:pPr>
            <w:r w:rsidRPr="002715E2">
              <w:rPr>
                <w:rFonts w:eastAsia="DengXian"/>
                <w:color w:val="3333FF"/>
                <w:szCs w:val="18"/>
                <w:lang w:eastAsia="zh-CN"/>
              </w:rPr>
              <w:t>38.213- Correction on timing relationship parameter for NR NTN:</w:t>
            </w:r>
          </w:p>
          <w:p w14:paraId="205E9447" w14:textId="77777777" w:rsidR="00BC104B" w:rsidRPr="002715E2" w:rsidRDefault="00BC104B" w:rsidP="00917CC2">
            <w:pPr>
              <w:snapToGrid w:val="0"/>
              <w:jc w:val="left"/>
              <w:rPr>
                <w:rFonts w:eastAsia="DengXian"/>
                <w:b/>
                <w:szCs w:val="18"/>
                <w:lang w:eastAsia="zh-CN"/>
              </w:rPr>
            </w:pPr>
            <w:r w:rsidRPr="002715E2">
              <w:rPr>
                <w:rFonts w:eastAsia="DengXian"/>
                <w:b/>
                <w:szCs w:val="18"/>
                <w:lang w:eastAsia="zh-CN"/>
              </w:rPr>
              <w:t>Reason for change:</w:t>
            </w:r>
            <w:r w:rsidRPr="002715E2">
              <w:rPr>
                <w:rFonts w:eastAsia="DengXian"/>
                <w:b/>
                <w:szCs w:val="18"/>
                <w:lang w:eastAsia="zh-CN"/>
              </w:rPr>
              <w:tab/>
            </w:r>
          </w:p>
          <w:p w14:paraId="676B3963" w14:textId="77777777" w:rsidR="00BC104B" w:rsidRPr="002715E2" w:rsidRDefault="00BC104B" w:rsidP="00917CC2">
            <w:pPr>
              <w:snapToGrid w:val="0"/>
              <w:jc w:val="left"/>
              <w:rPr>
                <w:rFonts w:eastAsia="DengXian"/>
                <w:szCs w:val="18"/>
                <w:lang w:eastAsia="zh-CN"/>
              </w:rPr>
            </w:pPr>
            <w:r w:rsidRPr="002715E2">
              <w:rPr>
                <w:rFonts w:eastAsia="DengXian"/>
                <w:szCs w:val="18"/>
                <w:lang w:eastAsia="zh-CN"/>
              </w:rPr>
              <w:t>The name of the scheduling offset provided by network if downlink and uplink frame timing are not aligned at gNB is called K-Mac in TS 38.213. While in TS 38.331, the name of the scheduling offset is called kmac. It is better to align the name in TS 38.213 and TS 38.331.</w:t>
            </w:r>
          </w:p>
          <w:p w14:paraId="178583C1" w14:textId="77777777" w:rsidR="00BC104B" w:rsidRPr="002715E2" w:rsidRDefault="00BC104B" w:rsidP="00917CC2">
            <w:pPr>
              <w:snapToGrid w:val="0"/>
              <w:jc w:val="left"/>
              <w:rPr>
                <w:rFonts w:eastAsia="DengXian"/>
                <w:szCs w:val="18"/>
                <w:lang w:eastAsia="zh-CN"/>
              </w:rPr>
            </w:pPr>
            <w:r w:rsidRPr="002715E2">
              <w:rPr>
                <w:rFonts w:eastAsia="DengXian"/>
                <w:szCs w:val="18"/>
                <w:lang w:eastAsia="zh-CN"/>
              </w:rPr>
              <w:tab/>
            </w:r>
          </w:p>
          <w:p w14:paraId="781C2F18" w14:textId="77777777" w:rsidR="00BC104B" w:rsidRPr="002715E2" w:rsidRDefault="00BC104B" w:rsidP="00917CC2">
            <w:pPr>
              <w:snapToGrid w:val="0"/>
              <w:jc w:val="left"/>
              <w:rPr>
                <w:rFonts w:eastAsia="DengXian"/>
                <w:b/>
                <w:szCs w:val="18"/>
                <w:lang w:eastAsia="zh-CN"/>
              </w:rPr>
            </w:pPr>
            <w:r w:rsidRPr="002715E2">
              <w:rPr>
                <w:rFonts w:eastAsia="DengXian"/>
                <w:b/>
                <w:szCs w:val="18"/>
                <w:lang w:eastAsia="zh-CN"/>
              </w:rPr>
              <w:t>Summary of change:</w:t>
            </w:r>
            <w:r w:rsidRPr="002715E2">
              <w:rPr>
                <w:rFonts w:eastAsia="DengXian"/>
                <w:b/>
                <w:szCs w:val="18"/>
                <w:lang w:eastAsia="zh-CN"/>
              </w:rPr>
              <w:tab/>
            </w:r>
          </w:p>
          <w:p w14:paraId="6C479D75" w14:textId="77777777" w:rsidR="00BC104B" w:rsidRPr="002715E2" w:rsidRDefault="00BC104B" w:rsidP="00917CC2">
            <w:pPr>
              <w:snapToGrid w:val="0"/>
              <w:jc w:val="left"/>
              <w:rPr>
                <w:rFonts w:eastAsia="DengXian"/>
                <w:szCs w:val="18"/>
                <w:lang w:eastAsia="zh-CN"/>
              </w:rPr>
            </w:pPr>
            <w:r w:rsidRPr="002715E2">
              <w:rPr>
                <w:rFonts w:eastAsia="DengXian"/>
                <w:szCs w:val="18"/>
                <w:lang w:eastAsia="zh-CN"/>
              </w:rPr>
              <w:t>Align the name of scheduling offset provided by network if downlink and uplink frame timing are not aligned at gNB in TS 38.213 with the parameter name used in TS 38.331.</w:t>
            </w:r>
          </w:p>
          <w:p w14:paraId="12708785" w14:textId="77777777" w:rsidR="00BC104B" w:rsidRPr="002715E2" w:rsidRDefault="00BC104B" w:rsidP="00917CC2">
            <w:pPr>
              <w:snapToGrid w:val="0"/>
              <w:jc w:val="left"/>
              <w:rPr>
                <w:rFonts w:eastAsia="DengXian"/>
                <w:szCs w:val="18"/>
                <w:lang w:eastAsia="zh-CN"/>
              </w:rPr>
            </w:pPr>
            <w:r w:rsidRPr="002715E2">
              <w:rPr>
                <w:rFonts w:eastAsia="DengXian"/>
                <w:szCs w:val="18"/>
                <w:lang w:eastAsia="zh-CN"/>
              </w:rPr>
              <w:tab/>
            </w:r>
          </w:p>
          <w:p w14:paraId="020BB018" w14:textId="77777777" w:rsidR="00BC104B" w:rsidRPr="002715E2" w:rsidRDefault="00BC104B" w:rsidP="00917CC2">
            <w:pPr>
              <w:snapToGrid w:val="0"/>
              <w:jc w:val="left"/>
              <w:rPr>
                <w:rFonts w:eastAsia="DengXian"/>
                <w:szCs w:val="18"/>
                <w:lang w:eastAsia="zh-CN"/>
              </w:rPr>
            </w:pPr>
            <w:r w:rsidRPr="002715E2">
              <w:rPr>
                <w:rFonts w:eastAsia="DengXian"/>
                <w:b/>
                <w:szCs w:val="18"/>
                <w:lang w:eastAsia="zh-CN"/>
              </w:rPr>
              <w:lastRenderedPageBreak/>
              <w:t>Consequences if not approved</w:t>
            </w:r>
            <w:r w:rsidRPr="002715E2">
              <w:rPr>
                <w:rFonts w:eastAsia="DengXian"/>
                <w:szCs w:val="18"/>
                <w:lang w:eastAsia="zh-CN"/>
              </w:rPr>
              <w:t>: Misaligned parameter name between TS 38.213 and TS 38.331.</w:t>
            </w:r>
          </w:p>
        </w:tc>
        <w:tc>
          <w:tcPr>
            <w:tcW w:w="0" w:type="auto"/>
          </w:tcPr>
          <w:p w14:paraId="156F33BB" w14:textId="77777777" w:rsidR="00BC104B" w:rsidRPr="002715E2" w:rsidRDefault="00BC104B" w:rsidP="00917CC2">
            <w:pPr>
              <w:snapToGrid w:val="0"/>
              <w:rPr>
                <w:b/>
                <w:color w:val="00B0F0"/>
                <w:szCs w:val="18"/>
              </w:rPr>
            </w:pPr>
            <w:r w:rsidRPr="002715E2">
              <w:rPr>
                <w:b/>
                <w:color w:val="00B0F0"/>
                <w:szCs w:val="18"/>
              </w:rPr>
              <w:lastRenderedPageBreak/>
              <w:t>Discuss over email in RAN1#110bis-e.</w:t>
            </w:r>
          </w:p>
          <w:p w14:paraId="66204A73" w14:textId="77777777" w:rsidR="00BC104B" w:rsidRPr="002715E2" w:rsidRDefault="00BC104B" w:rsidP="00917CC2">
            <w:pPr>
              <w:snapToGrid w:val="0"/>
              <w:rPr>
                <w:szCs w:val="18"/>
              </w:rPr>
            </w:pPr>
          </w:p>
          <w:p w14:paraId="7FD5137C" w14:textId="77777777" w:rsidR="00BC104B" w:rsidRPr="002715E2" w:rsidRDefault="00BC104B" w:rsidP="00917CC2">
            <w:pPr>
              <w:snapToGrid w:val="0"/>
              <w:rPr>
                <w:szCs w:val="18"/>
              </w:rPr>
            </w:pPr>
            <w:r w:rsidRPr="002715E2">
              <w:rPr>
                <w:szCs w:val="18"/>
              </w:rPr>
              <w:t>11 companies expressed views on this topic.</w:t>
            </w:r>
          </w:p>
          <w:p w14:paraId="2C5989F6" w14:textId="77777777" w:rsidR="00BC104B" w:rsidRPr="002715E2" w:rsidRDefault="00BC104B" w:rsidP="00917CC2">
            <w:pPr>
              <w:snapToGrid w:val="0"/>
              <w:rPr>
                <w:szCs w:val="18"/>
              </w:rPr>
            </w:pPr>
            <w:r w:rsidRPr="002715E2">
              <w:rPr>
                <w:szCs w:val="18"/>
              </w:rPr>
              <w:t>11 companies agree with the FL assessment: This is an editorial issue that will be handled as editorial CRs/</w:t>
            </w:r>
            <w:r w:rsidRPr="002715E2">
              <w:t xml:space="preserve"> </w:t>
            </w:r>
            <w:r w:rsidRPr="002715E2">
              <w:rPr>
                <w:szCs w:val="18"/>
              </w:rPr>
              <w:t>alignment CR.</w:t>
            </w:r>
          </w:p>
          <w:p w14:paraId="020E7D69" w14:textId="77777777" w:rsidR="00BC104B" w:rsidRPr="002715E2" w:rsidRDefault="00BC104B" w:rsidP="00917CC2">
            <w:pPr>
              <w:snapToGrid w:val="0"/>
              <w:rPr>
                <w:szCs w:val="18"/>
              </w:rPr>
            </w:pPr>
          </w:p>
          <w:p w14:paraId="00EDCCDC" w14:textId="77777777" w:rsidR="00BC104B" w:rsidRPr="002715E2" w:rsidRDefault="00BC104B" w:rsidP="00917CC2">
            <w:pPr>
              <w:snapToGrid w:val="0"/>
              <w:rPr>
                <w:rFonts w:eastAsia="SimSun"/>
                <w:szCs w:val="18"/>
                <w:lang w:eastAsia="zh-CN"/>
              </w:rPr>
            </w:pPr>
            <w:r w:rsidRPr="002715E2">
              <w:rPr>
                <w:rFonts w:eastAsia="SimSun"/>
                <w:b/>
                <w:szCs w:val="18"/>
                <w:lang w:eastAsia="zh-CN"/>
              </w:rPr>
              <w:t>Moderator recommendation:</w:t>
            </w:r>
            <w:r w:rsidRPr="002715E2">
              <w:rPr>
                <w:rFonts w:eastAsia="SimSun"/>
                <w:szCs w:val="18"/>
                <w:lang w:eastAsia="zh-CN"/>
              </w:rPr>
              <w:t xml:space="preserve"> Discuss this issue over email in RAN1#110bis-e. This is an editorial issue that will be handled as editorial CRs (to be communicated to the editors/chairs).</w:t>
            </w:r>
          </w:p>
          <w:p w14:paraId="3DD8D1BE" w14:textId="77777777" w:rsidR="00BC104B" w:rsidRPr="002715E2" w:rsidRDefault="00BC104B" w:rsidP="00917CC2">
            <w:pPr>
              <w:snapToGrid w:val="0"/>
              <w:rPr>
                <w:szCs w:val="18"/>
              </w:rPr>
            </w:pPr>
          </w:p>
        </w:tc>
      </w:tr>
    </w:tbl>
    <w:p w14:paraId="59F1A532" w14:textId="2CD8AEED" w:rsidR="00661298" w:rsidRDefault="00917CC2" w:rsidP="00917CC2">
      <w:pPr>
        <w:pStyle w:val="Heading2"/>
        <w:numPr>
          <w:ilvl w:val="1"/>
          <w:numId w:val="33"/>
        </w:numPr>
      </w:pPr>
      <w:r w:rsidRPr="00917CC2">
        <w:t xml:space="preserve">Initial Proposal </w:t>
      </w:r>
      <w:r w:rsidR="00661298" w:rsidRPr="00661298">
        <w:t>(Round-1)</w:t>
      </w:r>
    </w:p>
    <w:p w14:paraId="1A1F5035" w14:textId="393E6983" w:rsidR="00110153" w:rsidRDefault="00110153" w:rsidP="00110153">
      <w:pPr>
        <w:rPr>
          <w:lang w:eastAsia="zh-CN"/>
        </w:rPr>
      </w:pPr>
      <w:r>
        <w:rPr>
          <w:lang w:eastAsia="zh-CN"/>
        </w:rPr>
        <w:t>A draft CR for 38</w:t>
      </w:r>
      <w:r w:rsidRPr="00110153">
        <w:rPr>
          <w:lang w:eastAsia="zh-CN"/>
        </w:rPr>
        <w:t>.213</w:t>
      </w:r>
      <w:r>
        <w:rPr>
          <w:lang w:eastAsia="zh-CN"/>
        </w:rPr>
        <w:t xml:space="preserve"> providing c</w:t>
      </w:r>
      <w:r w:rsidRPr="00110153">
        <w:rPr>
          <w:lang w:eastAsia="zh-CN"/>
        </w:rPr>
        <w:t>orrection on timing relationship parameter for NR NTN</w:t>
      </w:r>
      <w:r>
        <w:rPr>
          <w:lang w:eastAsia="zh-CN"/>
        </w:rPr>
        <w:t xml:space="preserve"> is proposed in [1].</w:t>
      </w:r>
      <w:r w:rsidR="002715E2">
        <w:rPr>
          <w:lang w:eastAsia="zh-CN"/>
        </w:rPr>
        <w:t xml:space="preserve"> This CR is about the alignment of </w:t>
      </w:r>
      <w:r w:rsidR="002715E2" w:rsidRPr="002715E2">
        <w:rPr>
          <w:lang w:eastAsia="zh-CN"/>
        </w:rPr>
        <w:t>kmac in TS 38.213 and TS 38.331</w:t>
      </w:r>
      <w:r w:rsidR="002715E2">
        <w:rPr>
          <w:lang w:eastAsia="zh-CN"/>
        </w:rPr>
        <w:t xml:space="preserve">. The TP, reason/summary of change are provided within </w:t>
      </w:r>
      <w:r w:rsidR="002715E2" w:rsidRPr="00FF47E4">
        <w:rPr>
          <w:b/>
          <w:lang w:eastAsia="zh-CN"/>
        </w:rPr>
        <w:t>Initial Proposal 1-4-</w:t>
      </w:r>
      <w:r w:rsidR="002715E2" w:rsidRPr="002715E2">
        <w:rPr>
          <w:lang w:eastAsia="zh-CN"/>
        </w:rPr>
        <w:t>1</w:t>
      </w:r>
      <w:r w:rsidR="002715E2">
        <w:rPr>
          <w:lang w:eastAsia="zh-CN"/>
        </w:rPr>
        <w:t>.</w:t>
      </w:r>
    </w:p>
    <w:p w14:paraId="1571ED76" w14:textId="4EAF87C8" w:rsidR="00110153" w:rsidRDefault="00110153" w:rsidP="00110153">
      <w:pPr>
        <w:rPr>
          <w:lang w:eastAsia="zh-CN"/>
        </w:rPr>
      </w:pPr>
    </w:p>
    <w:p w14:paraId="3EF8DB2C" w14:textId="69DF218D" w:rsidR="00110153" w:rsidRDefault="002715E2" w:rsidP="00110153">
      <w:pPr>
        <w:rPr>
          <w:lang w:eastAsia="zh-CN"/>
        </w:rPr>
      </w:pPr>
      <w:r>
        <w:rPr>
          <w:lang w:eastAsia="zh-CN"/>
        </w:rPr>
        <w:t>The following proposal is made:</w:t>
      </w:r>
    </w:p>
    <w:p w14:paraId="30171822" w14:textId="77777777" w:rsidR="00917CC2" w:rsidRDefault="00917CC2" w:rsidP="00110153">
      <w:pPr>
        <w:rPr>
          <w:lang w:eastAsia="zh-CN"/>
        </w:rPr>
      </w:pPr>
    </w:p>
    <w:p w14:paraId="64FB65FA" w14:textId="2489CB51" w:rsidR="00110153" w:rsidRDefault="00110153" w:rsidP="00110153">
      <w:pPr>
        <w:rPr>
          <w:lang w:eastAsia="zh-CN"/>
        </w:rPr>
      </w:pPr>
    </w:p>
    <w:p w14:paraId="5549A171" w14:textId="3624435A" w:rsidR="00110153" w:rsidRDefault="00110153" w:rsidP="00110153">
      <w:pPr>
        <w:rPr>
          <w:b/>
          <w:lang w:eastAsia="zh-CN"/>
        </w:rPr>
      </w:pPr>
      <w:r w:rsidRPr="00110153">
        <w:rPr>
          <w:b/>
          <w:highlight w:val="yellow"/>
          <w:lang w:eastAsia="zh-CN"/>
        </w:rPr>
        <w:t>Initial Proposal 1</w:t>
      </w:r>
      <w:r w:rsidR="002715E2">
        <w:rPr>
          <w:b/>
          <w:highlight w:val="yellow"/>
          <w:lang w:eastAsia="zh-CN"/>
        </w:rPr>
        <w:t>-4</w:t>
      </w:r>
      <w:r>
        <w:rPr>
          <w:b/>
          <w:highlight w:val="yellow"/>
          <w:lang w:eastAsia="zh-CN"/>
        </w:rPr>
        <w:t>-1</w:t>
      </w:r>
      <w:r w:rsidRPr="00110153">
        <w:rPr>
          <w:b/>
          <w:highlight w:val="yellow"/>
          <w:lang w:eastAsia="zh-CN"/>
        </w:rPr>
        <w:t>:</w:t>
      </w:r>
    </w:p>
    <w:p w14:paraId="4762BC76" w14:textId="77777777" w:rsidR="00110153" w:rsidRPr="00110153" w:rsidRDefault="00110153" w:rsidP="00110153">
      <w:pPr>
        <w:rPr>
          <w:b/>
          <w:lang w:eastAsia="zh-CN"/>
        </w:rPr>
      </w:pPr>
    </w:p>
    <w:p w14:paraId="3F3B7B19" w14:textId="728B99B4" w:rsidR="002715E2" w:rsidRDefault="00110153" w:rsidP="00110153">
      <w:pPr>
        <w:rPr>
          <w:b/>
          <w:lang w:eastAsia="zh-CN"/>
        </w:rPr>
      </w:pPr>
      <w:r w:rsidRPr="00110153">
        <w:rPr>
          <w:b/>
          <w:lang w:eastAsia="zh-CN"/>
        </w:rPr>
        <w:t>Adopt the follo</w:t>
      </w:r>
      <w:r w:rsidR="002715E2">
        <w:rPr>
          <w:b/>
          <w:lang w:eastAsia="zh-CN"/>
        </w:rPr>
        <w:t>wing TP.</w:t>
      </w:r>
    </w:p>
    <w:p w14:paraId="0E881264" w14:textId="3F256EB8" w:rsidR="00110153" w:rsidRPr="00110153" w:rsidRDefault="002715E2" w:rsidP="00110153">
      <w:pPr>
        <w:rPr>
          <w:b/>
          <w:lang w:eastAsia="zh-CN"/>
        </w:rPr>
      </w:pPr>
      <w:r>
        <w:rPr>
          <w:b/>
          <w:lang w:eastAsia="zh-CN"/>
        </w:rPr>
        <w:t xml:space="preserve">The TP is to be </w:t>
      </w:r>
      <w:r w:rsidRPr="002715E2">
        <w:rPr>
          <w:b/>
          <w:lang w:eastAsia="zh-CN"/>
        </w:rPr>
        <w:t xml:space="preserve">provided to the TS 38.213 editor for aligning the name of </w:t>
      </w:r>
      <w:r w:rsidRPr="002715E2">
        <w:rPr>
          <w:b/>
          <w:iCs/>
        </w:rPr>
        <w:t>kmac</w:t>
      </w:r>
      <w:r w:rsidRPr="002715E2">
        <w:rPr>
          <w:b/>
          <w:lang w:eastAsia="zh-CN"/>
        </w:rPr>
        <w:t xml:space="preserve"> in TS 38.213</w:t>
      </w:r>
      <w:r>
        <w:rPr>
          <w:b/>
          <w:lang w:eastAsia="zh-CN"/>
        </w:rPr>
        <w:t xml:space="preserve"> and </w:t>
      </w:r>
      <w:r w:rsidRPr="002715E2">
        <w:rPr>
          <w:b/>
          <w:lang w:eastAsia="zh-CN"/>
        </w:rPr>
        <w:t>TS 38.331</w:t>
      </w:r>
    </w:p>
    <w:p w14:paraId="36CFD719" w14:textId="27B95057" w:rsidR="00110153" w:rsidRDefault="00110153" w:rsidP="00110153">
      <w:pPr>
        <w:rPr>
          <w:lang w:eastAsia="zh-CN"/>
        </w:rPr>
      </w:pPr>
    </w:p>
    <w:tbl>
      <w:tblPr>
        <w:tblW w:w="0" w:type="auto"/>
        <w:tblInd w:w="42" w:type="dxa"/>
        <w:tblCellMar>
          <w:left w:w="42" w:type="dxa"/>
          <w:right w:w="42" w:type="dxa"/>
        </w:tblCellMar>
        <w:tblLook w:val="0000" w:firstRow="0" w:lastRow="0" w:firstColumn="0" w:lastColumn="0" w:noHBand="0" w:noVBand="0"/>
      </w:tblPr>
      <w:tblGrid>
        <w:gridCol w:w="1677"/>
        <w:gridCol w:w="8207"/>
      </w:tblGrid>
      <w:tr w:rsidR="00110153" w:rsidRPr="00110153" w14:paraId="41EAEC63" w14:textId="77777777" w:rsidTr="000D0890">
        <w:tc>
          <w:tcPr>
            <w:tcW w:w="0" w:type="auto"/>
            <w:tcBorders>
              <w:top w:val="single" w:sz="4" w:space="0" w:color="auto"/>
              <w:left w:val="single" w:sz="4" w:space="0" w:color="auto"/>
            </w:tcBorders>
          </w:tcPr>
          <w:p w14:paraId="766EEBA4"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Reason for change:</w:t>
            </w:r>
          </w:p>
        </w:tc>
        <w:tc>
          <w:tcPr>
            <w:tcW w:w="0" w:type="auto"/>
            <w:tcBorders>
              <w:top w:val="single" w:sz="4" w:space="0" w:color="auto"/>
              <w:right w:val="single" w:sz="4" w:space="0" w:color="auto"/>
            </w:tcBorders>
            <w:shd w:val="pct30" w:color="FFFF00" w:fill="auto"/>
          </w:tcPr>
          <w:p w14:paraId="1852F76E" w14:textId="77777777" w:rsidR="00110153" w:rsidRPr="00110153" w:rsidRDefault="00110153" w:rsidP="00917CC2">
            <w:pPr>
              <w:rPr>
                <w:lang w:eastAsia="zh-CN"/>
              </w:rPr>
            </w:pPr>
            <w:r w:rsidRPr="00110153">
              <w:rPr>
                <w:lang w:eastAsia="zh-CN"/>
              </w:rPr>
              <w:t xml:space="preserve">The name of the scheduling offset provided by network if downlink and uplink frame timing are not aligned at gNB is called </w:t>
            </w:r>
            <w:r w:rsidRPr="00110153">
              <w:rPr>
                <w:iCs/>
              </w:rPr>
              <w:t xml:space="preserve">K-Mac in </w:t>
            </w:r>
            <w:r w:rsidRPr="00110153">
              <w:rPr>
                <w:lang w:eastAsia="zh-CN"/>
              </w:rPr>
              <w:t>TS 38.213. While in TS 38.331, the name of the scheduling offset is called kmac. It is better to align the name in TS 38.213 and TS 38.331.</w:t>
            </w:r>
          </w:p>
        </w:tc>
      </w:tr>
      <w:tr w:rsidR="00110153" w:rsidRPr="00110153" w14:paraId="76FB7522" w14:textId="77777777" w:rsidTr="000D0890">
        <w:tc>
          <w:tcPr>
            <w:tcW w:w="0" w:type="auto"/>
            <w:tcBorders>
              <w:left w:val="single" w:sz="4" w:space="0" w:color="auto"/>
            </w:tcBorders>
          </w:tcPr>
          <w:p w14:paraId="6C7B58FF" w14:textId="77777777" w:rsidR="00110153" w:rsidRPr="00110153" w:rsidRDefault="00110153" w:rsidP="00917CC2">
            <w:pPr>
              <w:pStyle w:val="CRCoverPage"/>
              <w:spacing w:after="0"/>
              <w:rPr>
                <w:rFonts w:ascii="Times New Roman" w:hAnsi="Times New Roman"/>
                <w:b/>
                <w:i/>
                <w:noProof/>
                <w:sz w:val="8"/>
                <w:szCs w:val="8"/>
              </w:rPr>
            </w:pPr>
          </w:p>
        </w:tc>
        <w:tc>
          <w:tcPr>
            <w:tcW w:w="0" w:type="auto"/>
            <w:tcBorders>
              <w:right w:val="single" w:sz="4" w:space="0" w:color="auto"/>
            </w:tcBorders>
          </w:tcPr>
          <w:p w14:paraId="53120FF8" w14:textId="77777777" w:rsidR="00110153" w:rsidRPr="00110153" w:rsidRDefault="00110153" w:rsidP="00917CC2">
            <w:pPr>
              <w:pStyle w:val="CRCoverPage"/>
              <w:spacing w:after="0"/>
              <w:rPr>
                <w:rFonts w:ascii="Times New Roman" w:hAnsi="Times New Roman"/>
                <w:noProof/>
                <w:sz w:val="8"/>
                <w:szCs w:val="8"/>
              </w:rPr>
            </w:pPr>
          </w:p>
        </w:tc>
      </w:tr>
      <w:tr w:rsidR="00110153" w:rsidRPr="00110153" w14:paraId="09DC8126" w14:textId="77777777" w:rsidTr="000D0890">
        <w:tc>
          <w:tcPr>
            <w:tcW w:w="0" w:type="auto"/>
            <w:tcBorders>
              <w:left w:val="single" w:sz="4" w:space="0" w:color="auto"/>
            </w:tcBorders>
          </w:tcPr>
          <w:p w14:paraId="27C9839A"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Summary of change:</w:t>
            </w:r>
          </w:p>
        </w:tc>
        <w:tc>
          <w:tcPr>
            <w:tcW w:w="0" w:type="auto"/>
            <w:tcBorders>
              <w:right w:val="single" w:sz="4" w:space="0" w:color="auto"/>
            </w:tcBorders>
            <w:shd w:val="pct30" w:color="FFFF00" w:fill="auto"/>
          </w:tcPr>
          <w:p w14:paraId="78CA744C" w14:textId="77777777" w:rsidR="00110153" w:rsidRPr="00110153" w:rsidRDefault="00110153" w:rsidP="00917CC2">
            <w:pPr>
              <w:pStyle w:val="CRCoverPage"/>
              <w:spacing w:after="0"/>
              <w:ind w:left="100"/>
              <w:jc w:val="both"/>
              <w:rPr>
                <w:rFonts w:ascii="Times New Roman" w:hAnsi="Times New Roman"/>
                <w:noProof/>
                <w:lang w:eastAsia="zh-CN"/>
              </w:rPr>
            </w:pPr>
            <w:r w:rsidRPr="00110153">
              <w:rPr>
                <w:rFonts w:ascii="Times New Roman" w:hAnsi="Times New Roman"/>
                <w:noProof/>
                <w:lang w:eastAsia="zh-CN"/>
              </w:rPr>
              <w:t xml:space="preserve">Align the name of </w:t>
            </w:r>
            <w:r w:rsidRPr="00110153">
              <w:rPr>
                <w:rFonts w:ascii="Times New Roman" w:hAnsi="Times New Roman"/>
                <w:lang w:eastAsia="zh-CN"/>
              </w:rPr>
              <w:t>scheduling offset provided by network if downlink and uplink frame timing are not aligned at gNB in TS 38.213 with the parameter name used in TS 38.331.</w:t>
            </w:r>
          </w:p>
        </w:tc>
      </w:tr>
      <w:tr w:rsidR="00110153" w:rsidRPr="00110153" w14:paraId="390B548C" w14:textId="77777777" w:rsidTr="000D0890">
        <w:tc>
          <w:tcPr>
            <w:tcW w:w="0" w:type="auto"/>
            <w:tcBorders>
              <w:left w:val="single" w:sz="4" w:space="0" w:color="auto"/>
            </w:tcBorders>
          </w:tcPr>
          <w:p w14:paraId="6B5333E4" w14:textId="77777777" w:rsidR="00110153" w:rsidRPr="00110153" w:rsidRDefault="00110153" w:rsidP="00917CC2">
            <w:pPr>
              <w:pStyle w:val="CRCoverPage"/>
              <w:spacing w:after="0"/>
              <w:rPr>
                <w:rFonts w:ascii="Times New Roman" w:hAnsi="Times New Roman"/>
                <w:b/>
                <w:i/>
                <w:noProof/>
                <w:sz w:val="8"/>
                <w:szCs w:val="8"/>
              </w:rPr>
            </w:pPr>
          </w:p>
        </w:tc>
        <w:tc>
          <w:tcPr>
            <w:tcW w:w="0" w:type="auto"/>
            <w:tcBorders>
              <w:right w:val="single" w:sz="4" w:space="0" w:color="auto"/>
            </w:tcBorders>
          </w:tcPr>
          <w:p w14:paraId="71FAAEA8" w14:textId="77777777" w:rsidR="00110153" w:rsidRPr="00110153" w:rsidRDefault="00110153" w:rsidP="00917CC2">
            <w:pPr>
              <w:pStyle w:val="CRCoverPage"/>
              <w:spacing w:after="0"/>
              <w:rPr>
                <w:rFonts w:ascii="Times New Roman" w:hAnsi="Times New Roman"/>
                <w:noProof/>
                <w:sz w:val="8"/>
                <w:szCs w:val="8"/>
              </w:rPr>
            </w:pPr>
          </w:p>
        </w:tc>
      </w:tr>
      <w:tr w:rsidR="00110153" w:rsidRPr="00110153" w14:paraId="5B3A0DEC" w14:textId="77777777" w:rsidTr="000D0890">
        <w:tc>
          <w:tcPr>
            <w:tcW w:w="0" w:type="auto"/>
            <w:tcBorders>
              <w:left w:val="single" w:sz="4" w:space="0" w:color="auto"/>
              <w:bottom w:val="single" w:sz="4" w:space="0" w:color="auto"/>
            </w:tcBorders>
          </w:tcPr>
          <w:p w14:paraId="02B75FE5"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Consequences if not approved:</w:t>
            </w:r>
          </w:p>
        </w:tc>
        <w:tc>
          <w:tcPr>
            <w:tcW w:w="0" w:type="auto"/>
            <w:tcBorders>
              <w:bottom w:val="single" w:sz="4" w:space="0" w:color="auto"/>
              <w:right w:val="single" w:sz="4" w:space="0" w:color="auto"/>
            </w:tcBorders>
            <w:shd w:val="pct30" w:color="FFFF00" w:fill="auto"/>
          </w:tcPr>
          <w:p w14:paraId="4FE69049" w14:textId="77777777" w:rsidR="00110153" w:rsidRPr="00110153" w:rsidRDefault="00110153" w:rsidP="00917CC2">
            <w:pPr>
              <w:pStyle w:val="CRCoverPage"/>
              <w:spacing w:after="0"/>
              <w:ind w:left="100"/>
              <w:jc w:val="both"/>
              <w:rPr>
                <w:rFonts w:ascii="Times New Roman" w:hAnsi="Times New Roman"/>
                <w:noProof/>
                <w:lang w:eastAsia="zh-CN"/>
              </w:rPr>
            </w:pPr>
            <w:r w:rsidRPr="00110153">
              <w:rPr>
                <w:rFonts w:ascii="Times New Roman" w:hAnsi="Times New Roman"/>
                <w:noProof/>
                <w:lang w:eastAsia="zh-CN"/>
              </w:rPr>
              <w:t>Mislignmed parameter name between TS 38.213 and TS 38.331.</w:t>
            </w:r>
          </w:p>
        </w:tc>
      </w:tr>
    </w:tbl>
    <w:p w14:paraId="0B4BCFC8" w14:textId="77777777" w:rsidR="00110153" w:rsidRDefault="00110153" w:rsidP="00110153">
      <w:pPr>
        <w:rPr>
          <w:lang w:eastAsia="zh-CN"/>
        </w:rPr>
      </w:pPr>
    </w:p>
    <w:tbl>
      <w:tblPr>
        <w:tblStyle w:val="TableGrid"/>
        <w:tblW w:w="0" w:type="auto"/>
        <w:tblLook w:val="04A0" w:firstRow="1" w:lastRow="0" w:firstColumn="1" w:lastColumn="0" w:noHBand="0" w:noVBand="1"/>
      </w:tblPr>
      <w:tblGrid>
        <w:gridCol w:w="9926"/>
      </w:tblGrid>
      <w:tr w:rsidR="00110153" w14:paraId="4598C075" w14:textId="77777777" w:rsidTr="00110153">
        <w:tc>
          <w:tcPr>
            <w:tcW w:w="9926" w:type="dxa"/>
          </w:tcPr>
          <w:p w14:paraId="101C2352" w14:textId="77777777" w:rsidR="00110153" w:rsidRDefault="00110153" w:rsidP="00110153">
            <w:pPr>
              <w:rPr>
                <w:noProof/>
              </w:rPr>
            </w:pPr>
            <w:r>
              <w:rPr>
                <w:noProof/>
              </w:rPr>
              <w:br w:type="page"/>
            </w:r>
          </w:p>
          <w:p w14:paraId="2283B9F6" w14:textId="77777777" w:rsidR="00110153" w:rsidRPr="00B916EC" w:rsidRDefault="00110153" w:rsidP="00110153">
            <w:pPr>
              <w:pStyle w:val="Heading1"/>
              <w:numPr>
                <w:ilvl w:val="0"/>
                <w:numId w:val="0"/>
              </w:numPr>
              <w:tabs>
                <w:tab w:val="left" w:pos="1134"/>
              </w:tabs>
              <w:ind w:left="799" w:hanging="799"/>
              <w:rPr>
                <w:rFonts w:cs="Arial"/>
              </w:rPr>
            </w:pPr>
            <w:bookmarkStart w:id="2" w:name="_Ref500595654"/>
            <w:bookmarkStart w:id="3" w:name="_Toc12021443"/>
            <w:bookmarkStart w:id="4" w:name="_Toc20311555"/>
            <w:bookmarkStart w:id="5" w:name="_Toc26719380"/>
            <w:bookmarkStart w:id="6" w:name="_Toc29894811"/>
            <w:bookmarkStart w:id="7" w:name="_Toc29899110"/>
            <w:bookmarkStart w:id="8" w:name="_Toc29899528"/>
            <w:bookmarkStart w:id="9" w:name="_Toc29917265"/>
            <w:bookmarkStart w:id="10" w:name="_Toc36498139"/>
            <w:bookmarkStart w:id="11" w:name="_Toc45699165"/>
            <w:bookmarkStart w:id="12" w:name="_Toc99993782"/>
            <w:r w:rsidRPr="00B916EC">
              <w:rPr>
                <w:rFonts w:cs="Arial"/>
              </w:rPr>
              <w:t>6</w:t>
            </w:r>
            <w:r w:rsidRPr="00B916EC">
              <w:rPr>
                <w:rFonts w:cs="Arial"/>
              </w:rPr>
              <w:tab/>
              <w:t xml:space="preserve">Link </w:t>
            </w:r>
            <w:r>
              <w:rPr>
                <w:rFonts w:cs="Arial"/>
              </w:rPr>
              <w:t>recovery</w:t>
            </w:r>
            <w:r w:rsidRPr="00B916EC">
              <w:rPr>
                <w:rFonts w:cs="Arial"/>
              </w:rPr>
              <w:t xml:space="preserve"> procedures</w:t>
            </w:r>
            <w:bookmarkEnd w:id="2"/>
            <w:bookmarkEnd w:id="3"/>
            <w:bookmarkEnd w:id="4"/>
            <w:bookmarkEnd w:id="5"/>
            <w:bookmarkEnd w:id="6"/>
            <w:bookmarkEnd w:id="7"/>
            <w:bookmarkEnd w:id="8"/>
            <w:bookmarkEnd w:id="9"/>
            <w:bookmarkEnd w:id="10"/>
            <w:bookmarkEnd w:id="11"/>
            <w:bookmarkEnd w:id="12"/>
          </w:p>
          <w:p w14:paraId="3281DC8C"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3AF6B9F5" w14:textId="77777777" w:rsidR="00110153" w:rsidRDefault="00110153" w:rsidP="00110153">
            <w:pPr>
              <w:rPr>
                <w:i/>
                <w:iCs/>
              </w:rPr>
            </w:pPr>
            <w:r>
              <w:t>For the PCell or the PSCell, t</w:t>
            </w:r>
            <w:r w:rsidRPr="00511280">
              <w:t xml:space="preserve">he UE </w:t>
            </w:r>
            <w:r>
              <w:t>can be provided,</w:t>
            </w:r>
            <w:r w:rsidRPr="00511280">
              <w:t xml:space="preserve"> by</w:t>
            </w:r>
            <w:r w:rsidRPr="002B2518">
              <w:t xml:space="preserve"> </w:t>
            </w:r>
            <w:r w:rsidRPr="00812261">
              <w:rPr>
                <w:i/>
              </w:rPr>
              <w:t>PRACH-ResourceDedicatedBFR</w:t>
            </w:r>
            <w:r w:rsidRPr="00511280">
              <w:t xml:space="preserve">, a configuration for PRACH transmission as described </w:t>
            </w:r>
            <w:r>
              <w:t>in clause</w:t>
            </w:r>
            <w:r w:rsidRPr="00511280">
              <w:t xml:space="preserve"> 8.1. For PRACH transmission in slot </w:t>
            </w:r>
            <m:oMath>
              <m:r>
                <w:rPr>
                  <w:rFonts w:ascii="Cambria Math" w:eastAsia="DengXian" w:hAnsi="Cambria Math"/>
                  <w:lang w:eastAsia="zh-CN"/>
                </w:rPr>
                <m:t>n</m:t>
              </m:r>
            </m:oMath>
            <w:r w:rsidRPr="00511280">
              <w:rPr>
                <w:iCs/>
              </w:rPr>
              <w:t xml:space="preserve"> </w:t>
            </w:r>
            <w:r w:rsidRPr="00511280">
              <w:t>and according to antenna port quasi co-</w:t>
            </w:r>
            <w:r w:rsidRPr="005B5050">
              <w:t xml:space="preserve">location parameters associated with periodic CSI-RS </w:t>
            </w:r>
            <w:r>
              <w:t xml:space="preserve">resource </w:t>
            </w:r>
            <w:r w:rsidRPr="005B5050">
              <w:t>configuration or</w:t>
            </w:r>
            <w:r>
              <w:t xml:space="preserve"> with</w:t>
            </w:r>
            <w:r w:rsidRPr="005B5050">
              <w:t xml:space="preserve"> SS/</w:t>
            </w:r>
            <w:r w:rsidRPr="00DA0660">
              <w:t xml:space="preserve">PBCH block </w:t>
            </w:r>
            <w:r>
              <w:t xml:space="preserve">associated </w:t>
            </w:r>
            <w:r w:rsidRPr="00DA0660">
              <w:t xml:space="preserve">with 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DA0660">
              <w:rPr>
                <w:iCs/>
              </w:rPr>
              <w:t xml:space="preserve"> provided by higher layers </w:t>
            </w:r>
            <w:r w:rsidRPr="00DA0660">
              <w:t xml:space="preserve">[11, TS 38.321], the UE monitors PDCCH in a search space </w:t>
            </w:r>
            <w:r>
              <w:t xml:space="preserve">set </w:t>
            </w:r>
            <w:r w:rsidRPr="00DA0660">
              <w:t xml:space="preserve">provided by </w:t>
            </w:r>
            <w:r w:rsidRPr="00DA0660">
              <w:rPr>
                <w:i/>
                <w:iCs/>
              </w:rPr>
              <w:t>recoverySearchSpaceId</w:t>
            </w:r>
            <w:r w:rsidRPr="00DA0660">
              <w:t xml:space="preserve"> for detection of a DCI format with CRC scrambled by C-RNTI</w:t>
            </w:r>
            <w:r>
              <w:t xml:space="preserve"> or MCS-C-RNTI</w:t>
            </w:r>
            <w:r w:rsidRPr="00DA0660">
              <w:t xml:space="preserve"> starting from slot </w:t>
            </w:r>
            <m:oMath>
              <m:r>
                <w:rPr>
                  <w:rFonts w:ascii="Cambria Math" w:hAnsi="Cambria Math"/>
                </w:rPr>
                <m:t>n</m:t>
              </m:r>
              <m:r>
                <m:rPr>
                  <m:sty m:val="p"/>
                </m:rPr>
                <w:rPr>
                  <w:rFonts w:ascii="Cambria Math" w:hAnsi="Cambria Math"/>
                </w:rPr>
                <m:t>+</m:t>
              </m:r>
              <m:r>
                <m:rPr>
                  <m:sty m:val="p"/>
                </m:rPr>
                <w:rPr>
                  <w:rFonts w:ascii="Cambria Math" w:hAnsi="Cambria Math" w:cs="Calibri"/>
                  <w:sz w:val="18"/>
                </w:rPr>
                <m:t>4</m:t>
              </m:r>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noProof/>
              </w:rPr>
              <w:t>,</w:t>
            </w:r>
            <w:r>
              <w:rPr>
                <w:sz w:val="18"/>
              </w:rPr>
              <w:t xml:space="preserve"> </w:t>
            </w:r>
            <w:r>
              <w:t xml:space="preserve">where </w:t>
            </w:r>
            <m:oMath>
              <m:r>
                <w:rPr>
                  <w:rFonts w:ascii="Cambria Math" w:hAnsi="Cambria Math"/>
                </w:rPr>
                <m:t>μ</m:t>
              </m:r>
            </m:oMath>
            <w:r>
              <w:t xml:space="preserve"> is the SCS configuration for the PRACH transmission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provided by </w:t>
            </w:r>
            <w:del w:id="13" w:author="Huawei" w:date="2022-09-29T17:38:00Z">
              <w:r w:rsidRPr="00EF65B8" w:rsidDel="00827331">
                <w:rPr>
                  <w:i/>
                  <w:iCs/>
                </w:rPr>
                <w:delText>K-Mac</w:delText>
              </w:r>
            </w:del>
            <w:ins w:id="14" w:author="Huawei" w:date="2022-09-29T17:38:00Z">
              <w:r>
                <w:rPr>
                  <w:i/>
                  <w:iCs/>
                </w:rPr>
                <w:t>kmac</w:t>
              </w:r>
            </w:ins>
            <w:r>
              <w:t xml:space="preserve"> [12, TS 38.331]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15" w:author="Huawei" w:date="2022-09-29T17:38:00Z">
              <w:r w:rsidRPr="00EF65B8" w:rsidDel="00827331">
                <w:rPr>
                  <w:i/>
                  <w:iCs/>
                </w:rPr>
                <w:delText>K-Mac</w:delText>
              </w:r>
            </w:del>
            <w:ins w:id="16" w:author="Huawei" w:date="2022-09-29T17:38:00Z">
              <w:r>
                <w:rPr>
                  <w:i/>
                  <w:iCs/>
                </w:rPr>
                <w:t>kmac</w:t>
              </w:r>
            </w:ins>
            <w:r>
              <w:t xml:space="preserve"> is not provided,</w:t>
            </w:r>
            <w:r w:rsidRPr="00DA0660">
              <w:rPr>
                <w:iCs/>
              </w:rPr>
              <w:t xml:space="preserve"> </w:t>
            </w:r>
            <w:r w:rsidRPr="00DA0660">
              <w:rPr>
                <w:noProof/>
              </w:rPr>
              <w:t xml:space="preserve">within a window </w:t>
            </w:r>
            <w:r w:rsidRPr="00DA0660">
              <w:t xml:space="preserve">configured by </w:t>
            </w:r>
            <w:r w:rsidRPr="00DA0660">
              <w:rPr>
                <w:i/>
                <w:iCs/>
              </w:rPr>
              <w:t>BeamFailureRecoveryConfig</w:t>
            </w:r>
            <w:r w:rsidRPr="00DA0660">
              <w:rPr>
                <w:iCs/>
              </w:rPr>
              <w:t xml:space="preserve">. For PDCCH monitoring </w:t>
            </w:r>
            <w:r w:rsidRPr="00C5127A">
              <w:t xml:space="preserve">in a search space set provided by </w:t>
            </w:r>
            <w:r w:rsidRPr="00C5127A">
              <w:rPr>
                <w:i/>
              </w:rPr>
              <w:t>recoverySearchSpaceId</w:t>
            </w:r>
            <w:r w:rsidRPr="00C5127A">
              <w:t xml:space="preserve"> </w:t>
            </w:r>
            <w:r w:rsidRPr="00DA0660">
              <w:rPr>
                <w:iCs/>
              </w:rPr>
              <w:t>and for corresponding PDSCH reception, the UE assumes the same antenna port quasi-collocation parameters</w:t>
            </w:r>
            <w:r>
              <w:rPr>
                <w:iCs/>
              </w:rPr>
              <w:t xml:space="preserve"> as the ones associated</w:t>
            </w:r>
            <w:r w:rsidRPr="00DA0660">
              <w:rPr>
                <w:iCs/>
              </w:rPr>
              <w:t xml:space="preserve"> with </w:t>
            </w:r>
            <w:r w:rsidRPr="00DA0660">
              <w:t xml:space="preserve">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DA0660">
              <w:rPr>
                <w:iCs/>
              </w:rPr>
              <w:t xml:space="preserve"> until the UE receives by higher layers an activation for a TCI state or any of the parameters </w:t>
            </w:r>
            <w:r>
              <w:rPr>
                <w:i/>
                <w:iCs/>
              </w:rPr>
              <w:t>tci</w:t>
            </w:r>
            <w:r w:rsidRPr="006C721D">
              <w:rPr>
                <w:i/>
                <w:iCs/>
              </w:rPr>
              <w:t>-StatesPDCCH-ToAdd</w:t>
            </w:r>
            <w:r>
              <w:rPr>
                <w:i/>
                <w:iCs/>
              </w:rPr>
              <w:t>L</w:t>
            </w:r>
            <w:r w:rsidRPr="006C721D">
              <w:rPr>
                <w:i/>
                <w:iCs/>
              </w:rPr>
              <w:t xml:space="preserve">ist </w:t>
            </w:r>
            <w:r w:rsidRPr="00DA0660">
              <w:rPr>
                <w:iCs/>
              </w:rPr>
              <w:t>and/or</w:t>
            </w:r>
            <w:r w:rsidRPr="00DA0660">
              <w:rPr>
                <w:i/>
                <w:iCs/>
              </w:rPr>
              <w:t xml:space="preserve"> </w:t>
            </w:r>
            <w:r>
              <w:rPr>
                <w:i/>
                <w:iCs/>
              </w:rPr>
              <w:t>tci</w:t>
            </w:r>
            <w:r w:rsidRPr="00DA0660">
              <w:rPr>
                <w:i/>
                <w:iCs/>
              </w:rPr>
              <w:t>-StatesPDCCH-ToReleaseList</w:t>
            </w:r>
            <w:r w:rsidRPr="00DA0660">
              <w:rPr>
                <w:iCs/>
              </w:rPr>
              <w:t xml:space="preserve">. </w:t>
            </w:r>
            <w:r w:rsidRPr="00DA0660">
              <w:t>After the UE detects a DCI format with CRC scrambled by C-RNTI</w:t>
            </w:r>
            <w:r>
              <w:t xml:space="preserve"> or MCS-C-RNTI</w:t>
            </w:r>
            <w:r w:rsidRPr="00DA0660">
              <w:t xml:space="preserve"> in the search space </w:t>
            </w:r>
            <w:r>
              <w:t xml:space="preserve">set </w:t>
            </w:r>
            <w:r w:rsidRPr="00DA0660">
              <w:t xml:space="preserve">provided by </w:t>
            </w:r>
            <w:r w:rsidRPr="00DA0660">
              <w:rPr>
                <w:i/>
                <w:iCs/>
              </w:rPr>
              <w:t>recoverySearchSpaceId</w:t>
            </w:r>
            <w:r w:rsidRPr="00DA0660">
              <w:t xml:space="preserve">, the UE </w:t>
            </w:r>
            <w:r>
              <w:t xml:space="preserve">continues to </w:t>
            </w:r>
            <w:r w:rsidRPr="00DA0660">
              <w:t xml:space="preserve">monitor PDCCH candidates in the search space </w:t>
            </w:r>
            <w:r>
              <w:t xml:space="preserve">set </w:t>
            </w:r>
            <w:r w:rsidRPr="00DA0660">
              <w:t xml:space="preserve">provided by </w:t>
            </w:r>
            <w:r w:rsidRPr="00DA0660">
              <w:rPr>
                <w:i/>
                <w:iCs/>
              </w:rPr>
              <w:t>recoverySearchSpaceId</w:t>
            </w:r>
            <w:r w:rsidRPr="00DA0660">
              <w:t xml:space="preserve"> until the UE receives a MAC CE activation command for a TCI state or </w:t>
            </w:r>
            <w:r>
              <w:rPr>
                <w:i/>
                <w:iCs/>
              </w:rPr>
              <w:t>tci</w:t>
            </w:r>
            <w:r w:rsidRPr="00DA0660">
              <w:rPr>
                <w:i/>
                <w:iCs/>
              </w:rPr>
              <w:t>-StatesPDCCH-ToAdd</w:t>
            </w:r>
            <w:r>
              <w:rPr>
                <w:i/>
                <w:iCs/>
              </w:rPr>
              <w:t>L</w:t>
            </w:r>
            <w:r w:rsidRPr="00DA0660">
              <w:rPr>
                <w:i/>
                <w:iCs/>
              </w:rPr>
              <w:t xml:space="preserve">ist </w:t>
            </w:r>
            <w:r w:rsidRPr="00DA0660">
              <w:rPr>
                <w:iCs/>
              </w:rPr>
              <w:t>and/or</w:t>
            </w:r>
            <w:r w:rsidRPr="00DA0660">
              <w:rPr>
                <w:i/>
                <w:iCs/>
              </w:rPr>
              <w:t xml:space="preserve"> </w:t>
            </w:r>
            <w:r>
              <w:rPr>
                <w:i/>
                <w:iCs/>
              </w:rPr>
              <w:t>tci</w:t>
            </w:r>
            <w:r w:rsidRPr="00DA0660">
              <w:rPr>
                <w:i/>
                <w:iCs/>
              </w:rPr>
              <w:t>-StatesPDCCH-ToReleaseList.</w:t>
            </w:r>
          </w:p>
          <w:p w14:paraId="2648B057"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4DA1C642" w14:textId="77777777" w:rsidR="00110153" w:rsidRPr="00B916EC" w:rsidRDefault="00110153" w:rsidP="00110153">
            <w:pPr>
              <w:pStyle w:val="Heading1"/>
              <w:numPr>
                <w:ilvl w:val="0"/>
                <w:numId w:val="0"/>
              </w:numPr>
              <w:tabs>
                <w:tab w:val="left" w:pos="1134"/>
              </w:tabs>
              <w:ind w:left="799" w:hanging="799"/>
            </w:pPr>
            <w:bookmarkStart w:id="17" w:name="_Toc12021444"/>
            <w:bookmarkStart w:id="18" w:name="_Toc20311556"/>
            <w:bookmarkStart w:id="19" w:name="_Toc26719381"/>
            <w:bookmarkStart w:id="20" w:name="_Toc29894812"/>
            <w:bookmarkStart w:id="21" w:name="_Toc29899111"/>
            <w:bookmarkStart w:id="22" w:name="_Toc29899529"/>
            <w:bookmarkStart w:id="23" w:name="_Toc29917266"/>
            <w:bookmarkStart w:id="24" w:name="_Toc36498140"/>
            <w:bookmarkStart w:id="25" w:name="_Toc45699166"/>
            <w:bookmarkStart w:id="26" w:name="_Toc99993783"/>
            <w:r w:rsidRPr="00B916EC">
              <w:t>7</w:t>
            </w:r>
            <w:r w:rsidRPr="00B916EC">
              <w:tab/>
              <w:t xml:space="preserve">Uplink </w:t>
            </w:r>
            <w:r>
              <w:t>P</w:t>
            </w:r>
            <w:r w:rsidRPr="00B916EC">
              <w:t>ower control</w:t>
            </w:r>
            <w:bookmarkEnd w:id="17"/>
            <w:bookmarkEnd w:id="18"/>
            <w:bookmarkEnd w:id="19"/>
            <w:bookmarkEnd w:id="20"/>
            <w:bookmarkEnd w:id="21"/>
            <w:bookmarkEnd w:id="22"/>
            <w:bookmarkEnd w:id="23"/>
            <w:bookmarkEnd w:id="24"/>
            <w:bookmarkEnd w:id="25"/>
            <w:bookmarkEnd w:id="26"/>
          </w:p>
          <w:p w14:paraId="523FA4D9" w14:textId="77777777" w:rsidR="00110153" w:rsidRDefault="00110153" w:rsidP="00110153">
            <w:r w:rsidRPr="00B916EC">
              <w:t xml:space="preserve">Uplink power control determines </w:t>
            </w:r>
            <w:r>
              <w:t>a</w:t>
            </w:r>
            <w:r w:rsidRPr="00B916EC">
              <w:t xml:space="preserve"> power </w:t>
            </w:r>
            <w:r>
              <w:t>for PUSCH, PUCCH, SRS, and PRACH transmissions</w:t>
            </w:r>
            <w:r w:rsidRPr="00B916EC">
              <w:t xml:space="preserve">. </w:t>
            </w:r>
          </w:p>
          <w:p w14:paraId="6EA3EE9F" w14:textId="77777777" w:rsidR="00110153" w:rsidRDefault="00110153" w:rsidP="00110153">
            <w:pPr>
              <w:rPr>
                <w:i/>
              </w:rPr>
            </w:pPr>
            <w:r>
              <w:rPr>
                <w:iCs/>
                <w:szCs w:val="32"/>
              </w:rPr>
              <w:lastRenderedPageBreak/>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w:t>
            </w:r>
            <w:r w:rsidRPr="006F281D">
              <w:rPr>
                <w:i/>
                <w:lang w:eastAsia="zh-CN"/>
              </w:rPr>
              <w:t>SRS-PosResourceSet</w:t>
            </w:r>
            <w:r w:rsidRPr="006564DE">
              <w:t xml:space="preserve"> as described </w:t>
            </w:r>
            <w:r>
              <w:t>in clause</w:t>
            </w:r>
            <w:r w:rsidRPr="006564DE">
              <w:t xml:space="preserve"> 7.3.1</w:t>
            </w:r>
            <w:r>
              <w:rPr>
                <w:iCs/>
                <w:szCs w:val="32"/>
              </w:rPr>
              <w:t xml:space="preserve">. </w:t>
            </w:r>
            <w:r w:rsidRPr="00326475">
              <w:rPr>
                <w:iCs/>
                <w:szCs w:val="32"/>
              </w:rPr>
              <w:t xml:space="preserve">If </w:t>
            </w:r>
            <w:r>
              <w:rPr>
                <w:iCs/>
                <w:szCs w:val="32"/>
              </w:rPr>
              <w:t xml:space="preserve">the UE is provided a </w:t>
            </w:r>
            <w:r w:rsidRPr="00326475">
              <w:rPr>
                <w:iCs/>
                <w:szCs w:val="32"/>
              </w:rPr>
              <w:t>number of RS resources for pathloss estimation for 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 xml:space="preserve">transmissions that </w:t>
            </w:r>
            <w:r w:rsidRPr="00326475">
              <w:rPr>
                <w:iCs/>
                <w:szCs w:val="32"/>
              </w:rPr>
              <w:t xml:space="preserve">is </w:t>
            </w:r>
            <w:r>
              <w:rPr>
                <w:iCs/>
                <w:szCs w:val="32"/>
              </w:rPr>
              <w:t>larg</w:t>
            </w:r>
            <w:r w:rsidRPr="00326475">
              <w:rPr>
                <w:iCs/>
                <w:szCs w:val="32"/>
              </w:rPr>
              <w:t xml:space="preserve">er than 4, </w:t>
            </w:r>
            <w:r>
              <w:rPr>
                <w:iCs/>
                <w:szCs w:val="32"/>
              </w:rPr>
              <w:t xml:space="preserve">the </w:t>
            </w:r>
            <w:r w:rsidRPr="00326475">
              <w:rPr>
                <w:iCs/>
                <w:szCs w:val="32"/>
              </w:rPr>
              <w:t xml:space="preserve">UE </w:t>
            </w:r>
            <w:r>
              <w:rPr>
                <w:iCs/>
                <w:szCs w:val="32"/>
              </w:rPr>
              <w:t>maintains</w:t>
            </w:r>
            <w:r w:rsidRPr="00326475">
              <w:rPr>
                <w:iCs/>
                <w:szCs w:val="32"/>
              </w:rPr>
              <w:t xml:space="preserve"> </w:t>
            </w:r>
            <w:r>
              <w:rPr>
                <w:iCs/>
                <w:szCs w:val="32"/>
              </w:rPr>
              <w:t xml:space="preserve">for pathloss estimation </w:t>
            </w:r>
            <w:r w:rsidRPr="00326475">
              <w:rPr>
                <w:iCs/>
                <w:szCs w:val="32"/>
              </w:rPr>
              <w:t xml:space="preserve">RS resources </w:t>
            </w:r>
            <w:r>
              <w:rPr>
                <w:iCs/>
                <w:szCs w:val="32"/>
              </w:rPr>
              <w:t xml:space="preserve">corresponding to </w:t>
            </w:r>
            <w:r w:rsidRPr="00B916EC">
              <w:rPr>
                <w:rFonts w:eastAsia="MS Mincho"/>
              </w:rPr>
              <w:t xml:space="preserve">RS resource </w:t>
            </w:r>
            <w:r>
              <w:rPr>
                <w:rFonts w:eastAsia="MS Mincho"/>
              </w:rPr>
              <w:t xml:space="preserve">indexes </w:t>
            </w: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d</m:t>
                  </m:r>
                </m:sub>
              </m:sSub>
            </m:oMath>
            <w:r w:rsidRPr="00326475">
              <w:rPr>
                <w:iCs/>
                <w:szCs w:val="32"/>
              </w:rPr>
              <w:t xml:space="preserve"> </w:t>
            </w:r>
            <w:r>
              <w:rPr>
                <w:iCs/>
                <w:szCs w:val="32"/>
              </w:rPr>
              <w:t>as described in clauses</w:t>
            </w:r>
            <w:r w:rsidRPr="00326475">
              <w:rPr>
                <w:iCs/>
                <w:szCs w:val="32"/>
              </w:rPr>
              <w:t xml:space="preserve"> 7.1.1, 7.2.1</w:t>
            </w:r>
            <w:r>
              <w:rPr>
                <w:iCs/>
                <w:szCs w:val="32"/>
              </w:rPr>
              <w:t>,</w:t>
            </w:r>
            <w:r w:rsidRPr="00326475">
              <w:rPr>
                <w:iCs/>
                <w:szCs w:val="32"/>
              </w:rPr>
              <w:t xml:space="preserve"> and 7.3.1.</w:t>
            </w:r>
            <w:r>
              <w:t xml:space="preserve"> </w:t>
            </w:r>
            <w:r w:rsidRPr="00025B02">
              <w:rPr>
                <w:iCs/>
                <w:szCs w:val="32"/>
              </w:rPr>
              <w:t xml:space="preserve">If </w:t>
            </w:r>
            <w:r>
              <w:rPr>
                <w:iCs/>
                <w:szCs w:val="32"/>
              </w:rPr>
              <w:t>an</w:t>
            </w:r>
            <w:r w:rsidRPr="00025B02">
              <w:rPr>
                <w:iCs/>
                <w:szCs w:val="32"/>
              </w:rPr>
              <w:t xml:space="preserve"> RS resource updated by </w:t>
            </w:r>
            <w:r>
              <w:rPr>
                <w:iCs/>
                <w:szCs w:val="32"/>
              </w:rPr>
              <w:t xml:space="preserve">MAC </w:t>
            </w:r>
            <w:r w:rsidRPr="00025B02">
              <w:rPr>
                <w:iCs/>
                <w:szCs w:val="32"/>
              </w:rPr>
              <w:t>CE</w:t>
            </w:r>
            <w:r>
              <w:rPr>
                <w:iCs/>
                <w:szCs w:val="32"/>
              </w:rPr>
              <w:t>,</w:t>
            </w:r>
            <w:r w:rsidRPr="00025B02">
              <w:rPr>
                <w:iCs/>
                <w:szCs w:val="32"/>
              </w:rPr>
              <w:t xml:space="preserve"> as described </w:t>
            </w:r>
            <w:r>
              <w:rPr>
                <w:iCs/>
                <w:szCs w:val="32"/>
              </w:rPr>
              <w:t>in clauses</w:t>
            </w:r>
            <w:r w:rsidRPr="00025B02">
              <w:rPr>
                <w:iCs/>
                <w:szCs w:val="32"/>
              </w:rPr>
              <w:t xml:space="preserve"> 7.</w:t>
            </w:r>
            <w:r>
              <w:rPr>
                <w:iCs/>
                <w:szCs w:val="32"/>
              </w:rPr>
              <w:t>1</w:t>
            </w:r>
            <w:r w:rsidRPr="00025B02">
              <w:rPr>
                <w:iCs/>
                <w:szCs w:val="32"/>
              </w:rPr>
              <w:t>.1, 7.2.</w:t>
            </w:r>
            <w:r>
              <w:rPr>
                <w:iCs/>
                <w:szCs w:val="32"/>
              </w:rPr>
              <w:t>1</w:t>
            </w:r>
            <w:r w:rsidRPr="00025B02">
              <w:rPr>
                <w:iCs/>
                <w:szCs w:val="32"/>
              </w:rPr>
              <w:t xml:space="preserve"> and 7.</w:t>
            </w:r>
            <w:r>
              <w:rPr>
                <w:iCs/>
                <w:szCs w:val="32"/>
              </w:rPr>
              <w:t>3</w:t>
            </w:r>
            <w:r w:rsidRPr="00025B02">
              <w:rPr>
                <w:iCs/>
                <w:szCs w:val="32"/>
              </w:rPr>
              <w:t>.</w:t>
            </w:r>
            <w:r>
              <w:rPr>
                <w:iCs/>
                <w:szCs w:val="32"/>
              </w:rPr>
              <w:t xml:space="preserve">1, is one from the RS resources the UE maintains </w:t>
            </w:r>
            <w:r w:rsidRPr="00025B02">
              <w:rPr>
                <w:iCs/>
                <w:szCs w:val="32"/>
              </w:rPr>
              <w:t xml:space="preserve">for pathloss estimation for </w:t>
            </w:r>
            <w:r w:rsidRPr="00326475">
              <w:rPr>
                <w:iCs/>
                <w:szCs w:val="32"/>
              </w:rPr>
              <w:t>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transmissions</w:t>
            </w:r>
            <w:r>
              <w:t xml:space="preserve">, the UE applies </w:t>
            </w:r>
            <w:r w:rsidRPr="00B011D4">
              <w:t xml:space="preserve">the pathloss estimation </w:t>
            </w:r>
            <w:r>
              <w:t xml:space="preserve">based </w:t>
            </w:r>
            <w:r w:rsidRPr="00B011D4">
              <w:t>on the RS resource</w:t>
            </w:r>
            <w:r>
              <w:t xml:space="preserve">s starting from the first slot that is after 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sz w:val="18"/>
              </w:rPr>
              <w:t xml:space="preserve"> </w:t>
            </w:r>
            <w:r>
              <w:t xml:space="preserve">where </w:t>
            </w:r>
            <m:oMath>
              <m:r>
                <w:rPr>
                  <w:rFonts w:ascii="Cambria Math" w:hAnsi="Cambria Math"/>
                </w:rPr>
                <m:t>k</m:t>
              </m:r>
            </m:oMath>
            <w:r>
              <w:rPr>
                <w:rFonts w:hint="eastAsia"/>
              </w:rPr>
              <w:t xml:space="preserve"> </w:t>
            </w:r>
            <w:r>
              <w:t xml:space="preserve">is the slot where the UE would transmit a PUCCH or PUSCH with HARQ-ACK information for the PDSCH providing the MAC CE, </w:t>
            </w:r>
            <m:oMath>
              <m:r>
                <w:rPr>
                  <w:rFonts w:ascii="Cambria Math" w:hAnsi="Cambria Math"/>
                </w:rPr>
                <m:t xml:space="preserve">μ  </m:t>
              </m:r>
            </m:oMath>
            <w:r>
              <w:t xml:space="preserve">is the SCS configuration for the PUCCH or PUSCH, respectively, that is determined in the slot when the MAC CE command is applied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for SCS configuration </w:t>
            </w:r>
            <m:oMath>
              <m:r>
                <w:rPr>
                  <w:rFonts w:ascii="Cambria Math" w:eastAsia="MS Mincho" w:hAnsi="Cambria Math"/>
                  <w:kern w:val="2"/>
                </w:rPr>
                <m:t>μ</m:t>
              </m:r>
              <m:r>
                <w:rPr>
                  <w:rFonts w:ascii="Cambria Math" w:hAnsi="Cambria Math"/>
                  <w:kern w:val="2"/>
                </w:rPr>
                <m:t>=0</m:t>
              </m:r>
            </m:oMath>
            <w:r>
              <w:t xml:space="preserve"> provided by </w:t>
            </w:r>
            <w:del w:id="27" w:author="Huawei" w:date="2022-09-29T17:39:00Z">
              <w:r w:rsidRPr="00EF65B8" w:rsidDel="00AC61A6">
                <w:rPr>
                  <w:i/>
                  <w:iCs/>
                </w:rPr>
                <w:delText>K-Mac</w:delText>
              </w:r>
            </w:del>
            <w:ins w:id="28" w:author="Huawei" w:date="2022-09-29T17:39:00Z">
              <w:r>
                <w:rPr>
                  <w:i/>
                  <w:iCs/>
                </w:rPr>
                <w:t>kmac</w:t>
              </w:r>
            </w:ins>
            <w:r>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29" w:author="Huawei" w:date="2022-09-29T17:39:00Z">
              <w:r w:rsidRPr="00EF65B8" w:rsidDel="00AC61A6">
                <w:rPr>
                  <w:i/>
                  <w:iCs/>
                </w:rPr>
                <w:delText>K-Mac</w:delText>
              </w:r>
            </w:del>
            <w:ins w:id="30" w:author="Huawei" w:date="2022-09-29T17:39:00Z">
              <w:r>
                <w:rPr>
                  <w:i/>
                  <w:iCs/>
                </w:rPr>
                <w:t>kmac</w:t>
              </w:r>
            </w:ins>
            <w:r>
              <w:t xml:space="preserve"> is not provided</w:t>
            </w:r>
            <w:r>
              <w:rPr>
                <w:i/>
              </w:rPr>
              <w:t>.</w:t>
            </w:r>
          </w:p>
          <w:p w14:paraId="22064924" w14:textId="77777777" w:rsidR="00110153" w:rsidRDefault="00110153" w:rsidP="00110153">
            <w:pPr>
              <w:rPr>
                <w:noProof/>
              </w:rPr>
            </w:pPr>
          </w:p>
          <w:p w14:paraId="6630BBD3"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76A26E02" w14:textId="77777777" w:rsidR="00110153" w:rsidRPr="006405E1" w:rsidRDefault="00110153" w:rsidP="00110153">
            <w:pPr>
              <w:rPr>
                <w:noProof/>
              </w:rPr>
            </w:pPr>
          </w:p>
          <w:p w14:paraId="50633331" w14:textId="77777777" w:rsidR="00110153" w:rsidRPr="00B916EC" w:rsidRDefault="00110153" w:rsidP="00110153">
            <w:pPr>
              <w:pStyle w:val="Heading2"/>
              <w:ind w:left="850" w:hanging="850"/>
            </w:pPr>
            <w:bookmarkStart w:id="31" w:name="_Ref491444649"/>
            <w:bookmarkStart w:id="32" w:name="_Ref491451289"/>
            <w:bookmarkStart w:id="33" w:name="_Ref491451291"/>
            <w:bookmarkStart w:id="34" w:name="_Ref491451292"/>
            <w:bookmarkStart w:id="35" w:name="_Ref491451293"/>
            <w:bookmarkStart w:id="36" w:name="_Ref491451294"/>
            <w:bookmarkStart w:id="37" w:name="_Ref491451297"/>
            <w:bookmarkStart w:id="38" w:name="_Ref491458133"/>
            <w:bookmarkStart w:id="39" w:name="_Toc12021463"/>
            <w:bookmarkStart w:id="40" w:name="_Toc20311575"/>
            <w:bookmarkStart w:id="41" w:name="_Toc26719400"/>
            <w:bookmarkStart w:id="42" w:name="_Toc29894832"/>
            <w:bookmarkStart w:id="43" w:name="_Toc29899131"/>
            <w:bookmarkStart w:id="44" w:name="_Toc29899549"/>
            <w:bookmarkStart w:id="45" w:name="_Toc29917286"/>
            <w:bookmarkStart w:id="46" w:name="_Toc36498160"/>
            <w:bookmarkStart w:id="47" w:name="_Toc45699186"/>
            <w:bookmarkStart w:id="48" w:name="_Toc99993803"/>
            <w:r w:rsidRPr="00B916EC">
              <w:t>8</w:t>
            </w:r>
            <w:r w:rsidRPr="00B916EC">
              <w:rPr>
                <w:rFonts w:hint="eastAsia"/>
              </w:rPr>
              <w:t>.</w:t>
            </w:r>
            <w:r w:rsidRPr="00B916EC">
              <w:t>2</w:t>
            </w:r>
            <w:r>
              <w:rPr>
                <w:rFonts w:hint="eastAsia"/>
              </w:rPr>
              <w:tab/>
            </w:r>
            <w:r w:rsidRPr="00B916EC">
              <w:t>Random access response</w:t>
            </w:r>
            <w:bookmarkEnd w:id="31"/>
            <w:bookmarkEnd w:id="32"/>
            <w:bookmarkEnd w:id="33"/>
            <w:bookmarkEnd w:id="34"/>
            <w:bookmarkEnd w:id="35"/>
            <w:bookmarkEnd w:id="36"/>
            <w:bookmarkEnd w:id="37"/>
            <w:bookmarkEnd w:id="38"/>
            <w:bookmarkEnd w:id="39"/>
            <w:bookmarkEnd w:id="40"/>
            <w:bookmarkEnd w:id="41"/>
            <w:r>
              <w:t xml:space="preserve"> - Type-1 random access procedure</w:t>
            </w:r>
            <w:bookmarkEnd w:id="42"/>
            <w:bookmarkEnd w:id="43"/>
            <w:bookmarkEnd w:id="44"/>
            <w:bookmarkEnd w:id="45"/>
            <w:bookmarkEnd w:id="46"/>
            <w:bookmarkEnd w:id="47"/>
            <w:bookmarkEnd w:id="48"/>
          </w:p>
          <w:p w14:paraId="08AFD15F" w14:textId="77777777" w:rsidR="00110153" w:rsidRDefault="00110153" w:rsidP="00110153">
            <w:pPr>
              <w:pStyle w:val="B2"/>
              <w:ind w:left="0" w:firstLine="0"/>
              <w:rPr>
                <w:lang w:val="en-US"/>
              </w:rPr>
            </w:pPr>
            <w:r>
              <w:rPr>
                <w:lang w:val="en-US"/>
              </w:rPr>
              <w:t>In response to a PRACH transmission, a</w:t>
            </w:r>
            <w:r w:rsidRPr="00B916EC">
              <w:rPr>
                <w:lang w:val="en-US"/>
              </w:rPr>
              <w:t xml:space="preserve"> UE attempts to detect</w:t>
            </w:r>
            <w:r w:rsidRPr="00B916EC">
              <w:t xml:space="preserve"> a </w:t>
            </w:r>
            <w:r>
              <w:t>DCI format 1_0</w:t>
            </w:r>
            <w:r w:rsidRPr="00B916EC">
              <w:t xml:space="preserve"> with </w:t>
            </w:r>
            <w:r>
              <w:t xml:space="preserve">CRC scrambled by a </w:t>
            </w:r>
            <w:r w:rsidRPr="00B916EC">
              <w:t>corresponding RA-RNTI during a window controlled by higher layers [</w:t>
            </w:r>
            <w:r w:rsidRPr="00B916EC">
              <w:rPr>
                <w:lang w:val="en-US"/>
              </w:rPr>
              <w:t>11, TS 38.321</w:t>
            </w:r>
            <w:r w:rsidRPr="00B916EC">
              <w:t xml:space="preserve">]. </w:t>
            </w:r>
            <w:r w:rsidRPr="00B916EC">
              <w:rPr>
                <w:lang w:val="en-US"/>
              </w:rPr>
              <w:t xml:space="preserve">The window starts at the first symbol of the earliest </w:t>
            </w:r>
            <w:r>
              <w:rPr>
                <w:lang w:val="en-US"/>
              </w:rPr>
              <w:t>CORESET</w:t>
            </w:r>
            <w:r w:rsidRPr="00B916EC">
              <w:rPr>
                <w:lang w:val="en-US"/>
              </w:rPr>
              <w:t xml:space="preserve"> the UE is configured</w:t>
            </w:r>
            <w:r>
              <w:rPr>
                <w:lang w:val="en-US"/>
              </w:rPr>
              <w:t xml:space="preserve"> to receive PDCCH</w:t>
            </w:r>
            <w:r w:rsidRPr="00B916EC">
              <w:rPr>
                <w:lang w:val="en-US"/>
              </w:rPr>
              <w:t xml:space="preserve"> for Type1-PDCCH </w:t>
            </w:r>
            <w:r>
              <w:rPr>
                <w:lang w:val="en-US"/>
              </w:rPr>
              <w:t>CSS set</w:t>
            </w:r>
            <w:r w:rsidRPr="00B916EC">
              <w:rPr>
                <w:lang w:val="en-US"/>
              </w:rPr>
              <w:t xml:space="preserve">, as defined </w:t>
            </w:r>
            <w:r>
              <w:rPr>
                <w:lang w:val="en-US"/>
              </w:rPr>
              <w:t>in clause 10.1</w:t>
            </w:r>
            <w:r w:rsidRPr="00B916EC">
              <w:rPr>
                <w:lang w:val="en-US"/>
              </w:rPr>
              <w:t xml:space="preserve">, that is </w:t>
            </w:r>
            <w:r>
              <w:rPr>
                <w:lang w:val="en-US"/>
              </w:rPr>
              <w:t xml:space="preserve">at least one </w:t>
            </w:r>
            <w:r w:rsidRPr="00B916EC">
              <w:rPr>
                <w:lang w:val="en-US"/>
              </w:rPr>
              <w:t>symbol</w:t>
            </w:r>
            <w:r>
              <w:rPr>
                <w:lang w:val="en-US"/>
              </w:rPr>
              <w:t>,</w:t>
            </w:r>
            <w:r w:rsidRPr="00B916EC">
              <w:rPr>
                <w:lang w:val="en-US"/>
              </w:rPr>
              <w:t xml:space="preserve"> after the last symbol of the </w:t>
            </w:r>
            <w:r w:rsidRPr="007F4984">
              <w:rPr>
                <w:lang w:val="en-US"/>
              </w:rPr>
              <w:t>P</w:t>
            </w:r>
            <w:r w:rsidRPr="007F4984">
              <w:t>RACH occasion corresponding to the</w:t>
            </w:r>
            <w:r w:rsidRPr="007F4984">
              <w:rPr>
                <w:lang w:val="en-US"/>
              </w:rPr>
              <w:t xml:space="preserve"> PRACH transmission, </w:t>
            </w:r>
            <w:r w:rsidRPr="007F4984">
              <w:t xml:space="preserve">where the symbol duration corresponds to the </w:t>
            </w:r>
            <w:r>
              <w:t>SCS</w:t>
            </w:r>
            <w:r w:rsidRPr="007F4984">
              <w:t xml:space="preserve"> for Type1-PDCCH </w:t>
            </w:r>
            <w:r>
              <w:rPr>
                <w:lang w:val="en-US"/>
              </w:rPr>
              <w:t>CSS set</w:t>
            </w:r>
            <w:r>
              <w:t xml:space="preserve"> as defined in clause 10.1</w:t>
            </w:r>
            <w:r w:rsidRPr="00B916EC">
              <w:rPr>
                <w:lang w:val="en-US"/>
              </w:rPr>
              <w:t xml:space="preserve">. </w:t>
            </w:r>
            <w:r w:rsidRPr="00FE56DB">
              <w:t>If</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en-US"/>
                    </w:rPr>
                    <m:t>TA,adj</m:t>
                  </m:r>
                </m:sub>
                <m:sup>
                  <m:r>
                    <m:rPr>
                      <m:nor/>
                    </m:rPr>
                    <w:rPr>
                      <w:lang w:val="en-US"/>
                    </w:rPr>
                    <m:t>UE</m:t>
                  </m:r>
                </m:sup>
              </m:sSubSup>
            </m:oMath>
            <w:r w:rsidRPr="00FE56DB">
              <w:rPr>
                <w:b/>
                <w:bCs/>
                <w:i/>
                <w:iCs/>
              </w:rPr>
              <w:t xml:space="preserve"> </w:t>
            </w:r>
            <w:r w:rsidRPr="00FE56DB">
              <w:t>or</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en-US"/>
                    </w:rPr>
                    <m:t>TA,adj</m:t>
                  </m:r>
                </m:sub>
                <m:sup>
                  <m:r>
                    <m:rPr>
                      <m:nor/>
                    </m:rPr>
                    <w:rPr>
                      <w:lang w:val="en-US"/>
                    </w:rPr>
                    <m:t>common</m:t>
                  </m:r>
                </m:sup>
              </m:sSubSup>
            </m:oMath>
            <w:r w:rsidRPr="00FE56DB">
              <w:t>, as defined in [4, TS 38.211], is not zero,</w:t>
            </w:r>
            <w:r w:rsidRPr="00FE56DB">
              <w:rPr>
                <w:iCs/>
              </w:rPr>
              <w:t xml:space="preserve"> the</w:t>
            </w:r>
            <w:r>
              <w:rPr>
                <w:iCs/>
              </w:rPr>
              <w:t xml:space="preserve"> </w:t>
            </w:r>
            <w:r w:rsidRPr="00B916EC">
              <w:rPr>
                <w:lang w:val="en-US"/>
              </w:rPr>
              <w:t>window starts</w:t>
            </w:r>
            <w:r>
              <w:rPr>
                <w:lang w:val="en-US"/>
              </w:rP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rPr>
                <w:lang w:val="en-US"/>
              </w:rP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del w:id="49" w:author="Huawei" w:date="2022-09-29T17:40:00Z">
              <w:r w:rsidRPr="00EF65B8" w:rsidDel="00AC61A6">
                <w:rPr>
                  <w:i/>
                  <w:iCs/>
                </w:rPr>
                <w:delText>K-Mac</w:delText>
              </w:r>
            </w:del>
            <w:ins w:id="50" w:author="Huawei" w:date="2022-09-29T17:39:00Z">
              <w:r>
                <w:rPr>
                  <w:i/>
                  <w:iCs/>
                </w:rPr>
                <w:t>kmac</w:t>
              </w:r>
            </w:ins>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51" w:author="Huawei" w:date="2022-09-29T17:40:00Z">
              <w:r w:rsidRPr="00EF65B8" w:rsidDel="00AC61A6">
                <w:rPr>
                  <w:i/>
                  <w:iCs/>
                </w:rPr>
                <w:delText>K-Mac</w:delText>
              </w:r>
            </w:del>
            <w:ins w:id="52" w:author="Huawei" w:date="2022-09-29T17:40:00Z">
              <w:r>
                <w:rPr>
                  <w:i/>
                  <w:iCs/>
                </w:rPr>
                <w:t>kmac</w:t>
              </w:r>
            </w:ins>
            <w:r>
              <w:t xml:space="preserve"> is not provided.</w:t>
            </w:r>
            <w:r w:rsidRPr="00B916EC">
              <w:rPr>
                <w:lang w:val="en-US"/>
              </w:rPr>
              <w:t xml:space="preserve">The length of the window in number of slots, based on the </w:t>
            </w:r>
            <w:r>
              <w:rPr>
                <w:lang w:val="en-US"/>
              </w:rPr>
              <w:t>SCS</w:t>
            </w:r>
            <w:r w:rsidRPr="00B916EC">
              <w:rPr>
                <w:lang w:val="en-US"/>
              </w:rPr>
              <w:t xml:space="preserve"> for Type</w:t>
            </w:r>
            <w:r>
              <w:rPr>
                <w:lang w:val="en-US"/>
              </w:rPr>
              <w:t>1</w:t>
            </w:r>
            <w:r w:rsidRPr="00B916EC">
              <w:rPr>
                <w:lang w:val="en-US"/>
              </w:rPr>
              <w:t xml:space="preserve">-PDCCH </w:t>
            </w:r>
            <w:r>
              <w:rPr>
                <w:lang w:val="en-US"/>
              </w:rPr>
              <w:t>CSS set</w:t>
            </w:r>
            <w:r w:rsidRPr="00B916EC">
              <w:rPr>
                <w:lang w:val="en-US"/>
              </w:rPr>
              <w:t xml:space="preserve">, is provided by </w:t>
            </w:r>
            <w:bookmarkStart w:id="53" w:name="_Hlk505324461"/>
            <w:r w:rsidRPr="0027104D">
              <w:rPr>
                <w:i/>
              </w:rPr>
              <w:t>ra-ResponseWindow</w:t>
            </w:r>
            <w:bookmarkEnd w:id="53"/>
            <w:r w:rsidRPr="00B916EC">
              <w:rPr>
                <w:lang w:val="en-US"/>
              </w:rPr>
              <w:t>.</w:t>
            </w:r>
          </w:p>
          <w:p w14:paraId="5BFFD292"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003E1990" w14:textId="77777777" w:rsidR="00110153" w:rsidRPr="0094281F" w:rsidRDefault="00110153" w:rsidP="00110153">
            <w:pPr>
              <w:pStyle w:val="B2"/>
              <w:jc w:val="center"/>
              <w:rPr>
                <w:rFonts w:eastAsia="SimSun"/>
                <w:i/>
                <w:lang w:eastAsia="zh-CN"/>
              </w:rPr>
            </w:pPr>
          </w:p>
          <w:p w14:paraId="696759B7" w14:textId="77777777" w:rsidR="00110153" w:rsidRPr="00B916EC" w:rsidRDefault="00110153" w:rsidP="00110153">
            <w:pPr>
              <w:pStyle w:val="Heading2"/>
              <w:ind w:left="850" w:hanging="850"/>
            </w:pPr>
            <w:bookmarkStart w:id="54" w:name="_Toc29894833"/>
            <w:bookmarkStart w:id="55" w:name="_Toc29899132"/>
            <w:bookmarkStart w:id="56" w:name="_Toc29899550"/>
            <w:bookmarkStart w:id="57" w:name="_Toc29917287"/>
            <w:bookmarkStart w:id="58" w:name="_Toc36498161"/>
            <w:bookmarkStart w:id="59" w:name="_Toc45699187"/>
            <w:bookmarkStart w:id="60" w:name="_Toc99993804"/>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bookmarkEnd w:id="54"/>
            <w:bookmarkEnd w:id="55"/>
            <w:bookmarkEnd w:id="56"/>
            <w:bookmarkEnd w:id="57"/>
            <w:bookmarkEnd w:id="58"/>
            <w:bookmarkEnd w:id="59"/>
            <w:bookmarkEnd w:id="60"/>
          </w:p>
          <w:p w14:paraId="3CE9A85C" w14:textId="77777777" w:rsidR="00110153" w:rsidRPr="009A6DAA" w:rsidRDefault="00110153" w:rsidP="00110153">
            <w:r w:rsidRPr="00A67C34">
              <w:t xml:space="preserve">In response to </w:t>
            </w:r>
            <w:r>
              <w:t xml:space="preserve">a transmission of a </w:t>
            </w:r>
            <w:r w:rsidRPr="00A67C34">
              <w:t xml:space="preserve">PRACH </w:t>
            </w:r>
            <w:r w:rsidRPr="001E280E">
              <w:t xml:space="preserve">and </w:t>
            </w:r>
            <w:r>
              <w:t xml:space="preserve">a </w:t>
            </w:r>
            <w:r w:rsidRPr="001E280E">
              <w:t>PUSCH</w:t>
            </w:r>
            <w:r w:rsidRPr="009A6DAA">
              <w:t xml:space="preserve">, </w:t>
            </w:r>
            <w:r w:rsidRPr="00984818">
              <w:rPr>
                <w:rFonts w:eastAsia="DengXian"/>
              </w:rPr>
              <w:t xml:space="preserve">or to a transmission of only a PRACH if the PRACH preamble is mapped to a valid PUSCH occasion, </w:t>
            </w:r>
            <w:r w:rsidRPr="009A6DAA">
              <w:t xml:space="preserve">a UE attempts to detect a DCI format 1_0 with CRC scrambled by a corresponding </w:t>
            </w:r>
            <w:r>
              <w:t>MsgB</w:t>
            </w:r>
            <w:r w:rsidRPr="009A6DAA">
              <w:t xml:space="preserve">-RNTI </w:t>
            </w:r>
            <w:r w:rsidRPr="00A67C34">
              <w:t>during a window controlled by higher layers [</w:t>
            </w:r>
            <w:r w:rsidRPr="001E280E">
              <w:t xml:space="preserve">11, TS 38.321]. </w:t>
            </w:r>
            <w:r w:rsidRPr="009A6DAA">
              <w:t xml:space="preserve">The window starts at the first symbol of the earliest CORESET the UE is configured to receive PDCCH for Type1-PDCCH CSS set, as defined </w:t>
            </w:r>
            <w:r>
              <w:t>in clause</w:t>
            </w:r>
            <w:r w:rsidRPr="009A6DAA">
              <w:t xml:space="preserve"> 10.1, that is at least one symbol</w:t>
            </w:r>
            <w:r>
              <w:t>,</w:t>
            </w:r>
            <w:r w:rsidRPr="009A6DAA">
              <w:t xml:space="preserve"> after the last symbol of the P</w:t>
            </w:r>
            <w:r w:rsidRPr="00A67C34">
              <w:t>USCH occasion corresponding to the</w:t>
            </w:r>
            <w:r w:rsidRPr="001E280E">
              <w:t xml:space="preserve"> </w:t>
            </w:r>
            <w:r>
              <w:t>PRACH</w:t>
            </w:r>
            <w:r w:rsidRPr="009A6DAA">
              <w:t xml:space="preserve"> transmission, where the symbol duration corresponds to the SCS for Type1-PDCCH </w:t>
            </w:r>
            <w:r w:rsidRPr="00FE55CB">
              <w:t>CSS set</w:t>
            </w:r>
            <w:r>
              <w:t xml:space="preserve">. </w:t>
            </w:r>
            <w:r w:rsidRPr="00FE56DB">
              <w:t>If</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m:t>TA,adj</m:t>
                  </m:r>
                </m:sub>
                <m:sup>
                  <m:r>
                    <m:rPr>
                      <m:nor/>
                    </m:rPr>
                    <m:t>UE</m:t>
                  </m:r>
                </m:sup>
              </m:sSubSup>
            </m:oMath>
            <w:r w:rsidRPr="00FE56DB">
              <w:rPr>
                <w:b/>
                <w:bCs/>
                <w:i/>
                <w:iCs/>
              </w:rPr>
              <w:t xml:space="preserve"> </w:t>
            </w:r>
            <w:r w:rsidRPr="00FE56DB">
              <w:t>or</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m:t>TA,adj</m:t>
                  </m:r>
                </m:sub>
                <m:sup>
                  <m:r>
                    <m:rPr>
                      <m:nor/>
                    </m:rPr>
                    <m:t>common</m:t>
                  </m:r>
                </m:sup>
              </m:sSubSup>
            </m:oMath>
            <w:r w:rsidRPr="00FE56DB">
              <w:t>, as defined in [4, TS 38.211], is not zero,</w:t>
            </w:r>
            <w:r w:rsidRPr="00FE56DB">
              <w:rPr>
                <w:iCs/>
              </w:rPr>
              <w:t xml:space="preserve"> </w:t>
            </w:r>
            <w:r>
              <w:rPr>
                <w:iCs/>
              </w:rPr>
              <w:t xml:space="preserve">the </w:t>
            </w:r>
            <w:r w:rsidRPr="00B916EC">
              <w:t>window starts</w:t>
            </w:r>
            <w: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del w:id="61" w:author="Huawei" w:date="2022-09-29T17:40:00Z">
              <w:r w:rsidRPr="00EF65B8" w:rsidDel="003654CC">
                <w:rPr>
                  <w:i/>
                  <w:iCs/>
                </w:rPr>
                <w:delText>K-Mac</w:delText>
              </w:r>
            </w:del>
            <w:ins w:id="62" w:author="Huawei" w:date="2022-09-29T17:40:00Z">
              <w:r>
                <w:rPr>
                  <w:i/>
                  <w:iCs/>
                </w:rPr>
                <w:t>kmac</w:t>
              </w:r>
            </w:ins>
            <w:r>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63" w:author="Huawei" w:date="2022-09-29T17:40:00Z">
              <w:r w:rsidRPr="00EF65B8" w:rsidDel="003654CC">
                <w:rPr>
                  <w:i/>
                  <w:iCs/>
                </w:rPr>
                <w:delText>K-Mac</w:delText>
              </w:r>
            </w:del>
            <w:ins w:id="64" w:author="Huawei" w:date="2022-09-29T17:40:00Z">
              <w:r>
                <w:rPr>
                  <w:i/>
                  <w:iCs/>
                </w:rPr>
                <w:t>kmac</w:t>
              </w:r>
            </w:ins>
            <w:r>
              <w:t xml:space="preserve"> is not provided. </w:t>
            </w:r>
            <w:r w:rsidRPr="001444F0">
              <w:t xml:space="preserve">The length of the window in number of slots, based on the SCS for Type1-PDCCH CSS set, is provided by </w:t>
            </w:r>
            <w:r>
              <w:rPr>
                <w:i/>
              </w:rPr>
              <w:t>msgB</w:t>
            </w:r>
            <w:r w:rsidRPr="002C69AE">
              <w:rPr>
                <w:i/>
              </w:rPr>
              <w:t>-ResponseWindow</w:t>
            </w:r>
            <w:r w:rsidRPr="00A67C34">
              <w:t>.</w:t>
            </w:r>
          </w:p>
          <w:p w14:paraId="6AECA258"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131CEA68" w14:textId="77777777" w:rsidR="00110153" w:rsidRDefault="00110153" w:rsidP="00110153">
            <w:pPr>
              <w:pStyle w:val="Heading2"/>
              <w:ind w:left="850" w:hanging="850"/>
            </w:pPr>
            <w:bookmarkStart w:id="65" w:name="_Toc12021486"/>
            <w:bookmarkStart w:id="66" w:name="_Toc20311598"/>
            <w:bookmarkStart w:id="67" w:name="_Toc26719423"/>
            <w:bookmarkStart w:id="68" w:name="_Toc29894858"/>
            <w:bookmarkStart w:id="69" w:name="_Toc29899157"/>
            <w:bookmarkStart w:id="70" w:name="_Toc29899575"/>
            <w:bookmarkStart w:id="71" w:name="_Toc29917312"/>
            <w:bookmarkStart w:id="72" w:name="_Toc36498186"/>
            <w:bookmarkStart w:id="73" w:name="_Toc45699213"/>
            <w:bookmarkStart w:id="74" w:name="_Toc99993834"/>
            <w:bookmarkStart w:id="75" w:name="_Ref491451763"/>
            <w:bookmarkStart w:id="76"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65"/>
            <w:bookmarkEnd w:id="66"/>
            <w:bookmarkEnd w:id="67"/>
            <w:bookmarkEnd w:id="68"/>
            <w:bookmarkEnd w:id="69"/>
            <w:bookmarkEnd w:id="70"/>
            <w:bookmarkEnd w:id="71"/>
            <w:bookmarkEnd w:id="72"/>
            <w:bookmarkEnd w:id="73"/>
            <w:bookmarkEnd w:id="74"/>
            <w:r w:rsidRPr="00B916EC">
              <w:t xml:space="preserve"> </w:t>
            </w:r>
            <w:bookmarkEnd w:id="75"/>
            <w:bookmarkEnd w:id="76"/>
          </w:p>
          <w:p w14:paraId="57594290"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165B83A7" w14:textId="77777777" w:rsidR="00110153" w:rsidRPr="00326D6E" w:rsidRDefault="00110153" w:rsidP="00110153">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Malgun Gothic"/>
              </w:rPr>
              <w:t xml:space="preserve">if a UE is provided a single TCI state for a CORESET, or if the UE receives a MAC CE activation command for one </w:t>
            </w:r>
            <w:r w:rsidRPr="00F415B1">
              <w:rPr>
                <w:rFonts w:eastAsia="Malgun Gothic"/>
              </w:rPr>
              <w:t xml:space="preserve">or two </w:t>
            </w:r>
            <w:r w:rsidRPr="00326D6E">
              <w:rPr>
                <w:rFonts w:eastAsia="Malgun Gothic"/>
              </w:rPr>
              <w:t>of the provided TCI states for a CORESET, the UE assumes that the DM-RS antenna port associated with PDCCH receptions in the CORESET is quasi co-</w:t>
            </w:r>
            <w:r w:rsidRPr="00326D6E">
              <w:rPr>
                <w:rFonts w:eastAsia="Malgun Gothic"/>
              </w:rPr>
              <w:lastRenderedPageBreak/>
              <w:t xml:space="preserve">located with </w:t>
            </w:r>
            <w:r w:rsidRPr="00326D6E">
              <w:rPr>
                <w:kern w:val="2"/>
                <w:lang w:eastAsia="zh-CN"/>
              </w:rPr>
              <w:t>the one or more DL RS configured by the TCI state</w:t>
            </w:r>
            <w:r>
              <w:rPr>
                <w:kern w:val="2"/>
                <w:lang w:eastAsia="zh-CN"/>
              </w:rPr>
              <w:t>s</w:t>
            </w:r>
            <w:r w:rsidRPr="00326D6E">
              <w:rPr>
                <w:kern w:val="2"/>
                <w:lang w:eastAsia="zh-CN"/>
              </w:rPr>
              <w:t xml:space="preserve">. </w:t>
            </w:r>
            <w:r w:rsidRPr="00326D6E">
              <w:t xml:space="preserve">For a CORESET with index 0, the UE expects that a CSI-RS </w:t>
            </w:r>
            <w:r>
              <w:t xml:space="preserve">configured with </w:t>
            </w:r>
            <w:r>
              <w:rPr>
                <w:i/>
                <w:iCs/>
              </w:rPr>
              <w:t>qcl-Type</w:t>
            </w:r>
            <w:r>
              <w:t xml:space="preserve"> set to 'typeD' </w:t>
            </w:r>
            <w:r w:rsidRPr="00326D6E">
              <w:t>in a TCI state indicated by a MAC CE activation command for the CORESET is provided by a SS/PBCH block</w:t>
            </w:r>
          </w:p>
          <w:p w14:paraId="4FD66260" w14:textId="77777777" w:rsidR="00110153" w:rsidRDefault="00110153" w:rsidP="00110153">
            <w:pPr>
              <w:pStyle w:val="B1"/>
            </w:pPr>
            <w:r>
              <w:t>-</w:t>
            </w:r>
            <w:r>
              <w:tab/>
            </w:r>
            <w:r>
              <w:rPr>
                <w:lang w:val="en-US"/>
              </w:rPr>
              <w:t>if the UE receives a MAC CE activation command for one of the TCI states, the UE applies the activation command in</w:t>
            </w:r>
            <w:r>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t xml:space="preserve"> where </w:t>
            </w:r>
            <m:oMath>
              <m:r>
                <w:rPr>
                  <w:rFonts w:ascii="Cambria Math" w:hAnsi="Cambria Math"/>
                </w:rPr>
                <m:t>k</m:t>
              </m:r>
            </m:oMath>
            <w:r>
              <w:rPr>
                <w:lang w:val="en-US"/>
              </w:rPr>
              <w:t xml:space="preserve"> is the slot where the UE would transmit a PUCCH with HARQ-ACK information for the PDSCH providing the activation command, </w:t>
            </w:r>
            <m:oMath>
              <m:r>
                <w:rPr>
                  <w:rFonts w:ascii="Cambria Math" w:hAnsi="Cambria Math"/>
                </w:rPr>
                <m:t>μ</m:t>
              </m:r>
            </m:oMath>
            <w:r w:rsidRPr="0014499E">
              <w:t xml:space="preserve"> </w:t>
            </w:r>
            <w:r>
              <w:t xml:space="preserve">is the SCS configuration for </w:t>
            </w:r>
            <w:r>
              <w:rPr>
                <w:lang w:val="en-US"/>
              </w:rPr>
              <w:t xml:space="preserve">the </w:t>
            </w:r>
            <w:r>
              <w:t>PUCCH</w:t>
            </w:r>
            <w:r>
              <w:rPr>
                <w:lang w:val="en-US"/>
              </w:rPr>
              <w:t xml:space="preserve"> in the slot when the activation command is applied, </w:t>
            </w:r>
            <w:r>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w:t>
            </w:r>
            <w:r>
              <w:rPr>
                <w:lang w:val="en-US"/>
              </w:rPr>
              <w:t xml:space="preserve">a </w:t>
            </w:r>
            <w:r>
              <w:t xml:space="preserve">number of slots for SCS configuration </w:t>
            </w:r>
            <m:oMath>
              <m:r>
                <w:rPr>
                  <w:rFonts w:ascii="Cambria Math" w:eastAsia="MS Mincho" w:hAnsi="Cambria Math"/>
                  <w:kern w:val="2"/>
                </w:rPr>
                <m:t>μ</m:t>
              </m:r>
              <m:r>
                <w:rPr>
                  <w:rFonts w:ascii="Cambria Math" w:hAnsi="Cambria Math"/>
                  <w:kern w:val="2"/>
                </w:rPr>
                <m:t>=0</m:t>
              </m:r>
            </m:oMath>
            <w:r w:rsidDel="00F51603">
              <w:t xml:space="preserve"> </w:t>
            </w:r>
            <w:r>
              <w:t xml:space="preserve">provided by </w:t>
            </w:r>
            <w:del w:id="77" w:author="Huawei" w:date="2022-09-29T17:40:00Z">
              <w:r w:rsidRPr="00EF65B8" w:rsidDel="002837D3">
                <w:rPr>
                  <w:i/>
                  <w:iCs/>
                </w:rPr>
                <w:delText>K-Mac</w:delText>
              </w:r>
            </w:del>
            <w:ins w:id="78" w:author="Huawei" w:date="2022-09-29T17:40:00Z">
              <w:r>
                <w:rPr>
                  <w:i/>
                  <w:iCs/>
                </w:rPr>
                <w:t>kmac</w:t>
              </w:r>
            </w:ins>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79" w:author="Huawei" w:date="2022-09-29T17:40:00Z">
              <w:r w:rsidRPr="00EF65B8" w:rsidDel="002837D3">
                <w:rPr>
                  <w:i/>
                  <w:iCs/>
                </w:rPr>
                <w:delText>K-Mac</w:delText>
              </w:r>
            </w:del>
            <w:ins w:id="80" w:author="Huawei" w:date="2022-09-29T17:40:00Z">
              <w:r>
                <w:rPr>
                  <w:i/>
                  <w:iCs/>
                </w:rPr>
                <w:t>kmac</w:t>
              </w:r>
            </w:ins>
            <w:r>
              <w:t xml:space="preserve"> is not provided.</w:t>
            </w:r>
          </w:p>
          <w:p w14:paraId="6E88EC5E"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15E0B6C8" w14:textId="77777777" w:rsidR="00110153" w:rsidRPr="00AB582A" w:rsidRDefault="00110153" w:rsidP="00110153">
            <w:pPr>
              <w:pStyle w:val="B1"/>
            </w:pPr>
          </w:p>
          <w:p w14:paraId="68D0C808" w14:textId="77777777" w:rsidR="00110153" w:rsidRPr="00C57310" w:rsidRDefault="00110153" w:rsidP="00110153">
            <w:pPr>
              <w:pStyle w:val="B2"/>
              <w:ind w:left="0" w:firstLine="0"/>
              <w:rPr>
                <w:rFonts w:eastAsia="SimSun"/>
                <w:lang w:eastAsia="zh-CN"/>
              </w:rPr>
            </w:pPr>
          </w:p>
          <w:p w14:paraId="2AD4ED1A" w14:textId="77777777" w:rsidR="00110153" w:rsidRDefault="00110153" w:rsidP="00110153">
            <w:pPr>
              <w:rPr>
                <w:lang w:eastAsia="zh-CN"/>
              </w:rPr>
            </w:pPr>
          </w:p>
        </w:tc>
      </w:tr>
    </w:tbl>
    <w:p w14:paraId="50FB7D68" w14:textId="5B06E056" w:rsidR="00110153" w:rsidRDefault="00110153" w:rsidP="00110153">
      <w:pPr>
        <w:rPr>
          <w:lang w:eastAsia="zh-CN"/>
        </w:rPr>
      </w:pPr>
    </w:p>
    <w:p w14:paraId="31D9301D" w14:textId="77777777" w:rsidR="00110153" w:rsidRDefault="00110153" w:rsidP="00110153">
      <w:pPr>
        <w:rPr>
          <w:lang w:eastAsia="zh-CN"/>
        </w:rPr>
      </w:pPr>
    </w:p>
    <w:p w14:paraId="4FE70143" w14:textId="07781351" w:rsidR="00110153" w:rsidRDefault="00110153" w:rsidP="00110153">
      <w:pPr>
        <w:pStyle w:val="3GPPNormalText"/>
      </w:pPr>
      <w:r>
        <w:t>Companies are encouraged to comment on the Draft CR within the following table:</w:t>
      </w:r>
    </w:p>
    <w:tbl>
      <w:tblPr>
        <w:tblStyle w:val="TableGrid"/>
        <w:tblW w:w="5000" w:type="pct"/>
        <w:tblLook w:val="04A0" w:firstRow="1" w:lastRow="0" w:firstColumn="1" w:lastColumn="0" w:noHBand="0" w:noVBand="1"/>
      </w:tblPr>
      <w:tblGrid>
        <w:gridCol w:w="1848"/>
        <w:gridCol w:w="8078"/>
      </w:tblGrid>
      <w:tr w:rsidR="00110153" w14:paraId="0324EB74" w14:textId="77777777" w:rsidTr="00917CC2">
        <w:tc>
          <w:tcPr>
            <w:tcW w:w="931" w:type="pct"/>
            <w:shd w:val="clear" w:color="auto" w:fill="00B0F0"/>
          </w:tcPr>
          <w:p w14:paraId="6C283543" w14:textId="77777777" w:rsidR="00110153" w:rsidRDefault="00110153" w:rsidP="00917CC2">
            <w:pPr>
              <w:rPr>
                <w:b/>
                <w:color w:val="FFFFFF" w:themeColor="background1"/>
              </w:rPr>
            </w:pPr>
            <w:r>
              <w:rPr>
                <w:b/>
                <w:color w:val="FFFFFF" w:themeColor="background1"/>
              </w:rPr>
              <w:t>Companies</w:t>
            </w:r>
          </w:p>
        </w:tc>
        <w:tc>
          <w:tcPr>
            <w:tcW w:w="4069" w:type="pct"/>
            <w:shd w:val="clear" w:color="auto" w:fill="00B0F0"/>
          </w:tcPr>
          <w:p w14:paraId="5D9047F2" w14:textId="77777777" w:rsidR="00110153" w:rsidRDefault="00110153" w:rsidP="00917CC2">
            <w:pPr>
              <w:rPr>
                <w:b/>
                <w:color w:val="FFFFFF" w:themeColor="background1"/>
              </w:rPr>
            </w:pPr>
            <w:r>
              <w:rPr>
                <w:b/>
                <w:color w:val="FFFFFF" w:themeColor="background1"/>
              </w:rPr>
              <w:t>Comments and Views</w:t>
            </w:r>
          </w:p>
        </w:tc>
      </w:tr>
      <w:tr w:rsidR="00F4003F" w14:paraId="158AEDAD" w14:textId="77777777" w:rsidTr="00917CC2">
        <w:tc>
          <w:tcPr>
            <w:tcW w:w="931" w:type="pct"/>
          </w:tcPr>
          <w:p w14:paraId="3A698121" w14:textId="34087A86" w:rsidR="00F4003F" w:rsidRPr="00F4003F" w:rsidRDefault="00F4003F" w:rsidP="00F4003F">
            <w:pPr>
              <w:rPr>
                <w:rFonts w:eastAsia="SimSun"/>
                <w:bCs/>
                <w:lang w:eastAsia="zh-CN"/>
              </w:rPr>
            </w:pPr>
            <w:r w:rsidRPr="00F4003F">
              <w:t>LG</w:t>
            </w:r>
          </w:p>
        </w:tc>
        <w:tc>
          <w:tcPr>
            <w:tcW w:w="4069" w:type="pct"/>
          </w:tcPr>
          <w:p w14:paraId="7C8BAD79" w14:textId="44513C79" w:rsidR="00F4003F" w:rsidRPr="00F4003F" w:rsidRDefault="00F4003F" w:rsidP="00F4003F">
            <w:pPr>
              <w:pStyle w:val="ListParagraph"/>
              <w:adjustRightInd w:val="0"/>
              <w:snapToGrid w:val="0"/>
              <w:spacing w:after="120"/>
              <w:ind w:left="0"/>
              <w:rPr>
                <w:rFonts w:ascii="Times New Roman" w:hAnsi="Times New Roman" w:cs="Times New Roman"/>
                <w:bCs/>
                <w:lang w:eastAsia="zh-CN"/>
              </w:rPr>
            </w:pPr>
            <w:r w:rsidRPr="00F4003F">
              <w:rPr>
                <w:rFonts w:ascii="Times New Roman" w:eastAsiaTheme="minorEastAsia" w:hAnsi="Times New Roman" w:cs="Times New Roman"/>
                <w:bCs/>
                <w:lang w:eastAsia="ko-KR"/>
              </w:rPr>
              <w:t>Support</w:t>
            </w:r>
          </w:p>
        </w:tc>
      </w:tr>
      <w:tr w:rsidR="00ED01C2" w14:paraId="4DADBBF5" w14:textId="77777777" w:rsidTr="00917CC2">
        <w:tc>
          <w:tcPr>
            <w:tcW w:w="931" w:type="pct"/>
          </w:tcPr>
          <w:p w14:paraId="0DCCBCEC" w14:textId="4D54A1C2" w:rsidR="00ED01C2" w:rsidRPr="00F4003F" w:rsidRDefault="00ED01C2" w:rsidP="00ED01C2">
            <w:pPr>
              <w:rPr>
                <w:rFonts w:eastAsia="SimSun"/>
                <w:bCs/>
                <w:lang w:eastAsia="zh-CN"/>
              </w:rPr>
            </w:pPr>
            <w:r>
              <w:rPr>
                <w:rFonts w:eastAsia="SimSun" w:hint="eastAsia"/>
                <w:bCs/>
                <w:lang w:eastAsia="zh-CN"/>
              </w:rPr>
              <w:t>M</w:t>
            </w:r>
            <w:r>
              <w:rPr>
                <w:rFonts w:eastAsia="SimSun"/>
                <w:bCs/>
                <w:lang w:eastAsia="zh-CN"/>
              </w:rPr>
              <w:t>ediaTek</w:t>
            </w:r>
          </w:p>
        </w:tc>
        <w:tc>
          <w:tcPr>
            <w:tcW w:w="4069" w:type="pct"/>
          </w:tcPr>
          <w:p w14:paraId="618530CB" w14:textId="42CE6472" w:rsidR="00ED01C2" w:rsidRPr="00F4003F" w:rsidRDefault="00ED01C2" w:rsidP="00ED01C2">
            <w:pPr>
              <w:adjustRightInd w:val="0"/>
              <w:snapToGrid w:val="0"/>
              <w:spacing w:after="120"/>
              <w:rPr>
                <w:rFonts w:eastAsia="SimSun"/>
                <w:bCs/>
                <w:lang w:eastAsia="zh-CN"/>
              </w:rPr>
            </w:pPr>
            <w:r w:rsidRPr="000C5554">
              <w:rPr>
                <w:rFonts w:hint="eastAsia"/>
                <w:bCs/>
                <w:lang w:eastAsia="zh-CN"/>
              </w:rPr>
              <w:t>S</w:t>
            </w:r>
            <w:r w:rsidRPr="000C5554">
              <w:rPr>
                <w:bCs/>
                <w:lang w:eastAsia="zh-CN"/>
              </w:rPr>
              <w:t>upport</w:t>
            </w:r>
            <w:r>
              <w:rPr>
                <w:bCs/>
                <w:lang w:eastAsia="zh-CN"/>
              </w:rPr>
              <w:t xml:space="preserve"> </w:t>
            </w:r>
          </w:p>
        </w:tc>
      </w:tr>
      <w:tr w:rsidR="000524B4" w14:paraId="63058FBC" w14:textId="77777777" w:rsidTr="00917CC2">
        <w:tc>
          <w:tcPr>
            <w:tcW w:w="931" w:type="pct"/>
          </w:tcPr>
          <w:p w14:paraId="2A792498" w14:textId="2A710358" w:rsidR="000524B4" w:rsidRDefault="000524B4" w:rsidP="000524B4">
            <w:pPr>
              <w:rPr>
                <w:rFonts w:eastAsia="SimSun"/>
                <w:bCs/>
                <w:lang w:eastAsia="zh-CN"/>
              </w:rPr>
            </w:pPr>
            <w:r>
              <w:rPr>
                <w:rFonts w:eastAsia="SimSun" w:hint="eastAsia"/>
                <w:bCs/>
                <w:lang w:eastAsia="zh-CN"/>
              </w:rPr>
              <w:t>ZTE</w:t>
            </w:r>
          </w:p>
        </w:tc>
        <w:tc>
          <w:tcPr>
            <w:tcW w:w="4069" w:type="pct"/>
          </w:tcPr>
          <w:p w14:paraId="047DA3E7" w14:textId="3FBC244E" w:rsidR="000524B4" w:rsidRPr="000C5554" w:rsidRDefault="000524B4" w:rsidP="000524B4">
            <w:pPr>
              <w:adjustRightInd w:val="0"/>
              <w:snapToGrid w:val="0"/>
              <w:spacing w:after="120"/>
              <w:rPr>
                <w:bCs/>
                <w:lang w:eastAsia="zh-CN"/>
              </w:rPr>
            </w:pPr>
            <w:r>
              <w:rPr>
                <w:rFonts w:hint="eastAsia"/>
                <w:bCs/>
                <w:lang w:eastAsia="zh-CN"/>
              </w:rPr>
              <w:t>S</w:t>
            </w:r>
            <w:r>
              <w:rPr>
                <w:bCs/>
                <w:lang w:eastAsia="zh-CN"/>
              </w:rPr>
              <w:t>upport</w:t>
            </w:r>
            <w:r>
              <w:rPr>
                <w:rFonts w:hint="eastAsia"/>
                <w:bCs/>
                <w:lang w:eastAsia="zh-CN"/>
              </w:rPr>
              <w:t>. It</w:t>
            </w:r>
            <w:r>
              <w:rPr>
                <w:bCs/>
                <w:lang w:eastAsia="zh-CN"/>
              </w:rPr>
              <w:t>’s an editorial issue and the TP can be included in alignment CR.</w:t>
            </w:r>
          </w:p>
        </w:tc>
      </w:tr>
      <w:tr w:rsidR="00256461" w14:paraId="3D5F02A8" w14:textId="77777777" w:rsidTr="00917CC2">
        <w:tc>
          <w:tcPr>
            <w:tcW w:w="931" w:type="pct"/>
          </w:tcPr>
          <w:p w14:paraId="63E4A12E" w14:textId="70CD7566" w:rsidR="00256461" w:rsidRDefault="00256461" w:rsidP="000524B4">
            <w:pPr>
              <w:rPr>
                <w:rFonts w:eastAsia="SimSun"/>
                <w:bCs/>
                <w:lang w:eastAsia="zh-CN"/>
              </w:rPr>
            </w:pPr>
            <w:r>
              <w:rPr>
                <w:rFonts w:eastAsia="SimSun" w:hint="eastAsia"/>
                <w:bCs/>
                <w:lang w:eastAsia="zh-CN"/>
              </w:rPr>
              <w:t>L</w:t>
            </w:r>
            <w:r>
              <w:rPr>
                <w:rFonts w:eastAsia="SimSun"/>
                <w:bCs/>
                <w:lang w:eastAsia="zh-CN"/>
              </w:rPr>
              <w:t>enovo</w:t>
            </w:r>
          </w:p>
        </w:tc>
        <w:tc>
          <w:tcPr>
            <w:tcW w:w="4069" w:type="pct"/>
          </w:tcPr>
          <w:p w14:paraId="55086030" w14:textId="2A97CCF9" w:rsidR="00256461" w:rsidRPr="00256461" w:rsidRDefault="00256461" w:rsidP="000524B4">
            <w:pPr>
              <w:adjustRightInd w:val="0"/>
              <w:snapToGrid w:val="0"/>
              <w:spacing w:after="120"/>
              <w:rPr>
                <w:rFonts w:eastAsia="DengXian"/>
                <w:bCs/>
                <w:lang w:eastAsia="zh-CN"/>
              </w:rPr>
            </w:pPr>
            <w:r>
              <w:rPr>
                <w:rFonts w:eastAsia="DengXian" w:hint="eastAsia"/>
                <w:bCs/>
                <w:lang w:eastAsia="zh-CN"/>
              </w:rPr>
              <w:t>S</w:t>
            </w:r>
            <w:r>
              <w:rPr>
                <w:rFonts w:eastAsia="DengXian"/>
                <w:bCs/>
                <w:lang w:eastAsia="zh-CN"/>
              </w:rPr>
              <w:t>upport.</w:t>
            </w:r>
          </w:p>
        </w:tc>
      </w:tr>
      <w:tr w:rsidR="00503202" w14:paraId="375C2F8D" w14:textId="77777777" w:rsidTr="00917CC2">
        <w:tc>
          <w:tcPr>
            <w:tcW w:w="931" w:type="pct"/>
          </w:tcPr>
          <w:p w14:paraId="765E35D7" w14:textId="0481FA47" w:rsidR="00503202" w:rsidRDefault="00503202" w:rsidP="000524B4">
            <w:pPr>
              <w:rPr>
                <w:rFonts w:eastAsia="SimSun"/>
                <w:bCs/>
                <w:lang w:eastAsia="zh-CN"/>
              </w:rPr>
            </w:pPr>
            <w:r>
              <w:rPr>
                <w:rFonts w:eastAsia="SimSun"/>
                <w:bCs/>
                <w:lang w:eastAsia="zh-CN"/>
              </w:rPr>
              <w:t>Nokia, Nokia Shanghai Bell</w:t>
            </w:r>
          </w:p>
        </w:tc>
        <w:tc>
          <w:tcPr>
            <w:tcW w:w="4069" w:type="pct"/>
          </w:tcPr>
          <w:p w14:paraId="17446ED2" w14:textId="33EAF7D1" w:rsidR="00503202" w:rsidRDefault="00503202" w:rsidP="000524B4">
            <w:pPr>
              <w:adjustRightInd w:val="0"/>
              <w:snapToGrid w:val="0"/>
              <w:spacing w:after="120"/>
              <w:rPr>
                <w:rFonts w:eastAsia="DengXian"/>
                <w:bCs/>
                <w:lang w:eastAsia="zh-CN"/>
              </w:rPr>
            </w:pPr>
            <w:r>
              <w:rPr>
                <w:rFonts w:eastAsia="DengXian"/>
                <w:bCs/>
                <w:lang w:eastAsia="zh-CN"/>
              </w:rPr>
              <w:t>Support – agree with ZTE that this is an editorial issue and may be implemented via alignment CR.</w:t>
            </w:r>
          </w:p>
        </w:tc>
      </w:tr>
      <w:tr w:rsidR="002D32F5" w14:paraId="4BD094E9" w14:textId="77777777" w:rsidTr="00917CC2">
        <w:tc>
          <w:tcPr>
            <w:tcW w:w="931" w:type="pct"/>
          </w:tcPr>
          <w:p w14:paraId="4FD493FC" w14:textId="2808BC2D" w:rsidR="002D32F5" w:rsidRDefault="002D32F5" w:rsidP="000524B4">
            <w:pPr>
              <w:rPr>
                <w:rFonts w:eastAsia="SimSun"/>
                <w:bCs/>
                <w:lang w:eastAsia="zh-CN"/>
              </w:rPr>
            </w:pPr>
            <w:r>
              <w:rPr>
                <w:rFonts w:eastAsia="SimSun"/>
                <w:bCs/>
                <w:lang w:eastAsia="zh-CN"/>
              </w:rPr>
              <w:t>Samsung</w:t>
            </w:r>
          </w:p>
        </w:tc>
        <w:tc>
          <w:tcPr>
            <w:tcW w:w="4069" w:type="pct"/>
          </w:tcPr>
          <w:p w14:paraId="293E0849" w14:textId="0A40235D" w:rsidR="002D32F5" w:rsidRDefault="002D32F5" w:rsidP="000524B4">
            <w:pPr>
              <w:adjustRightInd w:val="0"/>
              <w:snapToGrid w:val="0"/>
              <w:spacing w:after="120"/>
              <w:rPr>
                <w:rFonts w:eastAsia="DengXian"/>
                <w:bCs/>
                <w:lang w:eastAsia="zh-CN"/>
              </w:rPr>
            </w:pPr>
            <w:r>
              <w:rPr>
                <w:rFonts w:eastAsia="DengXian"/>
                <w:bCs/>
                <w:lang w:eastAsia="zh-CN"/>
              </w:rPr>
              <w:t>Support for inclusion in the Rel-17 alignment CR.</w:t>
            </w:r>
          </w:p>
        </w:tc>
      </w:tr>
      <w:tr w:rsidR="006D633B" w14:paraId="220FF7D7" w14:textId="77777777" w:rsidTr="00917CC2">
        <w:tc>
          <w:tcPr>
            <w:tcW w:w="931" w:type="pct"/>
          </w:tcPr>
          <w:p w14:paraId="79567CA2" w14:textId="4AFB7C19" w:rsidR="006D633B" w:rsidRDefault="006D633B" w:rsidP="000524B4">
            <w:pPr>
              <w:rPr>
                <w:rFonts w:eastAsia="SimSun"/>
                <w:bCs/>
                <w:lang w:eastAsia="zh-CN"/>
              </w:rPr>
            </w:pPr>
            <w:r>
              <w:rPr>
                <w:rFonts w:eastAsia="SimSun"/>
                <w:bCs/>
                <w:lang w:eastAsia="zh-CN"/>
              </w:rPr>
              <w:t>Ericsson</w:t>
            </w:r>
          </w:p>
        </w:tc>
        <w:tc>
          <w:tcPr>
            <w:tcW w:w="4069" w:type="pct"/>
          </w:tcPr>
          <w:p w14:paraId="05F84F89" w14:textId="69EA1137" w:rsidR="006D633B" w:rsidRDefault="00BF3396" w:rsidP="000524B4">
            <w:pPr>
              <w:adjustRightInd w:val="0"/>
              <w:snapToGrid w:val="0"/>
              <w:spacing w:after="120"/>
              <w:rPr>
                <w:rFonts w:eastAsia="DengXian"/>
                <w:bCs/>
                <w:lang w:eastAsia="zh-CN"/>
              </w:rPr>
            </w:pPr>
            <w:r>
              <w:rPr>
                <w:rFonts w:eastAsia="DengXian"/>
                <w:bCs/>
                <w:lang w:eastAsia="zh-CN"/>
              </w:rPr>
              <w:t>Support</w:t>
            </w:r>
          </w:p>
        </w:tc>
      </w:tr>
    </w:tbl>
    <w:p w14:paraId="3D05816A" w14:textId="3B631447" w:rsidR="00661298" w:rsidRPr="00661298" w:rsidRDefault="00661298" w:rsidP="00661298">
      <w:pPr>
        <w:rPr>
          <w:lang w:eastAsia="zh-CN"/>
        </w:rPr>
      </w:pPr>
    </w:p>
    <w:p w14:paraId="3BC24A49" w14:textId="409F67FF" w:rsidR="00A85BD3" w:rsidRDefault="00A85BD3" w:rsidP="00A85BD3">
      <w:pPr>
        <w:pStyle w:val="Heading2"/>
        <w:numPr>
          <w:ilvl w:val="1"/>
          <w:numId w:val="33"/>
        </w:numPr>
      </w:pPr>
      <w:bookmarkStart w:id="81" w:name="_GoBack"/>
      <w:bookmarkEnd w:id="81"/>
      <w:r>
        <w:t>Updated</w:t>
      </w:r>
      <w:r w:rsidRPr="00917CC2">
        <w:t xml:space="preserve"> Proposal </w:t>
      </w:r>
      <w:r>
        <w:t>(Round-2</w:t>
      </w:r>
      <w:r w:rsidRPr="00661298">
        <w:t>)</w:t>
      </w:r>
    </w:p>
    <w:p w14:paraId="3E658957" w14:textId="79868264" w:rsidR="00A85BD3" w:rsidRPr="00A85BD3" w:rsidRDefault="00A85BD3" w:rsidP="00A85BD3">
      <w:pPr>
        <w:rPr>
          <w:lang w:eastAsia="zh-CN"/>
        </w:rPr>
      </w:pPr>
      <w:r w:rsidRPr="00A85BD3">
        <w:rPr>
          <w:highlight w:val="cyan"/>
          <w:lang w:eastAsia="zh-CN"/>
        </w:rPr>
        <w:t>The proposal is posted on the reflector for mail Approval</w:t>
      </w:r>
    </w:p>
    <w:p w14:paraId="48EC11F1" w14:textId="77777777" w:rsidR="00BC104B" w:rsidRDefault="00BC104B" w:rsidP="00A85BD3">
      <w:pPr>
        <w:spacing w:after="160" w:line="259" w:lineRule="auto"/>
        <w:rPr>
          <w:b/>
          <w:bCs/>
          <w:kern w:val="2"/>
          <w:sz w:val="18"/>
          <w:szCs w:val="20"/>
        </w:rPr>
      </w:pPr>
    </w:p>
    <w:p w14:paraId="01F27CC9" w14:textId="175DE00A" w:rsidR="003F5D58" w:rsidRDefault="00917CC2" w:rsidP="00917CC2">
      <w:pPr>
        <w:pStyle w:val="Heading2"/>
        <w:numPr>
          <w:ilvl w:val="0"/>
          <w:numId w:val="33"/>
        </w:numPr>
      </w:pPr>
      <w:r>
        <w:t xml:space="preserve">Issue 1-6 </w:t>
      </w:r>
      <w:r w:rsidRPr="00917CC2">
        <w:t>Draft CR for 38.213 to clarify calculation and application of timing advance values for common TA and UE specific TA</w:t>
      </w:r>
    </w:p>
    <w:p w14:paraId="07689AC1" w14:textId="7FCE562F" w:rsidR="00917CC2" w:rsidRDefault="00917CC2" w:rsidP="00917CC2">
      <w:pPr>
        <w:pStyle w:val="Heading2"/>
        <w:numPr>
          <w:ilvl w:val="1"/>
          <w:numId w:val="33"/>
        </w:numPr>
      </w:pPr>
      <w:r w:rsidRPr="00661298">
        <w:t>Background</w:t>
      </w:r>
    </w:p>
    <w:p w14:paraId="27AF7FF2" w14:textId="79D510F2" w:rsidR="00781773" w:rsidRDefault="00781773" w:rsidP="00917CC2">
      <w:pPr>
        <w:rPr>
          <w:lang w:eastAsia="zh-CN"/>
        </w:rPr>
      </w:pPr>
      <w:r>
        <w:rPr>
          <w:lang w:eastAsia="zh-CN"/>
        </w:rPr>
        <w:t xml:space="preserve">In [2], </w:t>
      </w:r>
      <w:r w:rsidRPr="00781773">
        <w:rPr>
          <w:lang w:eastAsia="zh-CN"/>
        </w:rPr>
        <w:t>Nokia, Nokia Shanghai Bell</w:t>
      </w:r>
      <w:r>
        <w:rPr>
          <w:lang w:eastAsia="zh-CN"/>
        </w:rPr>
        <w:t xml:space="preserve"> made the following observations and proposals:</w:t>
      </w:r>
    </w:p>
    <w:p w14:paraId="2D4ECA4D" w14:textId="77777777" w:rsidR="00781773" w:rsidRDefault="00781773" w:rsidP="00917CC2">
      <w:pPr>
        <w:rPr>
          <w:lang w:eastAsia="zh-CN"/>
        </w:rPr>
      </w:pPr>
    </w:p>
    <w:tbl>
      <w:tblPr>
        <w:tblStyle w:val="TableGrid"/>
        <w:tblW w:w="0" w:type="auto"/>
        <w:tblLook w:val="04A0" w:firstRow="1" w:lastRow="0" w:firstColumn="1" w:lastColumn="0" w:noHBand="0" w:noVBand="1"/>
      </w:tblPr>
      <w:tblGrid>
        <w:gridCol w:w="9926"/>
      </w:tblGrid>
      <w:tr w:rsidR="00D6709D" w:rsidRPr="00D6709D" w14:paraId="78F1AF7A" w14:textId="77777777" w:rsidTr="002D3CCB">
        <w:tc>
          <w:tcPr>
            <w:tcW w:w="9926" w:type="dxa"/>
          </w:tcPr>
          <w:p w14:paraId="58A28019" w14:textId="77777777" w:rsidR="00D6709D" w:rsidRPr="00D6709D" w:rsidRDefault="00D6709D" w:rsidP="002D3CCB">
            <w:pPr>
              <w:pStyle w:val="paragraph"/>
              <w:spacing w:before="0" w:beforeAutospacing="0" w:after="0" w:afterAutospacing="0"/>
              <w:textAlignment w:val="baseline"/>
              <w:rPr>
                <w:rStyle w:val="normaltextrun"/>
                <w:bCs/>
                <w:sz w:val="20"/>
                <w:szCs w:val="20"/>
              </w:rPr>
            </w:pPr>
            <w:r w:rsidRPr="00D6709D">
              <w:rPr>
                <w:rStyle w:val="normaltextrun"/>
                <w:b/>
                <w:bCs/>
                <w:sz w:val="20"/>
                <w:szCs w:val="20"/>
              </w:rPr>
              <w:t>Observation 1:</w:t>
            </w:r>
            <w:r w:rsidRPr="00D6709D">
              <w:rPr>
                <w:rStyle w:val="normaltextrun"/>
                <w:bCs/>
                <w:sz w:val="20"/>
                <w:szCs w:val="20"/>
              </w:rPr>
              <w:t xml:space="preserve"> The application time of downlink timing reference, </w:t>
            </w:r>
            <w:r w:rsidRPr="00D6709D">
              <w:rPr>
                <w:rStyle w:val="normaltextrun"/>
                <w:bCs/>
                <w:i/>
                <w:iCs/>
                <w:sz w:val="20"/>
                <w:szCs w:val="20"/>
              </w:rPr>
              <w:t>N</w:t>
            </w:r>
            <w:r w:rsidRPr="00D6709D">
              <w:rPr>
                <w:rStyle w:val="normaltextrun"/>
                <w:bCs/>
                <w:sz w:val="20"/>
                <w:szCs w:val="20"/>
                <w:vertAlign w:val="subscript"/>
              </w:rPr>
              <w:t>TA-</w:t>
            </w:r>
            <w:r w:rsidRPr="00D6709D">
              <w:rPr>
                <w:rStyle w:val="normaltextrun"/>
                <w:sz w:val="20"/>
                <w:szCs w:val="20"/>
                <w:vertAlign w:val="subscript"/>
              </w:rPr>
              <w:t xml:space="preserve">offset  </w:t>
            </w:r>
            <w:r w:rsidRPr="00D6709D">
              <w:rPr>
                <w:rStyle w:val="normaltextrun"/>
                <w:sz w:val="20"/>
                <w:szCs w:val="20"/>
              </w:rPr>
              <w:t>and</w:t>
            </w:r>
            <w:r w:rsidRPr="00D6709D">
              <w:rPr>
                <w:rStyle w:val="normaltextrun"/>
                <w:bCs/>
                <w:sz w:val="20"/>
                <w:szCs w:val="20"/>
                <w:vertAlign w:val="subscript"/>
              </w:rPr>
              <w:t xml:space="preserve"> </w:t>
            </w:r>
            <w:r w:rsidRPr="00D6709D">
              <w:rPr>
                <w:rStyle w:val="normaltextrun"/>
                <w:bCs/>
                <w:i/>
                <w:iCs/>
                <w:sz w:val="20"/>
                <w:szCs w:val="20"/>
              </w:rPr>
              <w:t>N</w:t>
            </w:r>
            <w:r w:rsidRPr="00D6709D">
              <w:rPr>
                <w:rStyle w:val="normaltextrun"/>
                <w:bCs/>
                <w:sz w:val="20"/>
                <w:szCs w:val="20"/>
                <w:vertAlign w:val="subscript"/>
              </w:rPr>
              <w:t xml:space="preserve">TA is </w:t>
            </w:r>
            <w:r w:rsidRPr="00D6709D">
              <w:rPr>
                <w:rStyle w:val="normaltextrun"/>
                <w:bCs/>
                <w:sz w:val="20"/>
                <w:szCs w:val="20"/>
              </w:rPr>
              <w:t>well defined in the timing advance requirements as outlined by 38.113.</w:t>
            </w:r>
          </w:p>
          <w:p w14:paraId="6D1926C8" w14:textId="77777777" w:rsidR="00D6709D" w:rsidRPr="00D6709D" w:rsidRDefault="00D6709D" w:rsidP="002D3CCB">
            <w:pPr>
              <w:rPr>
                <w:lang w:eastAsia="zh-CN"/>
              </w:rPr>
            </w:pPr>
          </w:p>
        </w:tc>
      </w:tr>
      <w:tr w:rsidR="00D6709D" w:rsidRPr="00D6709D" w14:paraId="0FCFEDAC" w14:textId="77777777" w:rsidTr="002D3CCB">
        <w:tc>
          <w:tcPr>
            <w:tcW w:w="9926" w:type="dxa"/>
          </w:tcPr>
          <w:p w14:paraId="6AE5E004" w14:textId="77777777" w:rsidR="00D6709D" w:rsidRPr="00D6709D" w:rsidRDefault="00D6709D" w:rsidP="002D3CCB">
            <w:pPr>
              <w:pStyle w:val="paragraph"/>
              <w:spacing w:before="0" w:beforeAutospacing="0" w:after="0" w:afterAutospacing="0"/>
              <w:textAlignment w:val="baseline"/>
              <w:rPr>
                <w:rFonts w:ascii="Times New Roman" w:hAnsi="Times New Roman" w:cs="Times New Roman"/>
                <w:bCs/>
                <w:sz w:val="20"/>
                <w:szCs w:val="20"/>
              </w:rPr>
            </w:pPr>
            <w:r w:rsidRPr="00D6709D">
              <w:rPr>
                <w:rStyle w:val="normaltextrun"/>
                <w:b/>
                <w:bCs/>
                <w:sz w:val="20"/>
                <w:szCs w:val="20"/>
              </w:rPr>
              <w:t>Observation 2:</w:t>
            </w:r>
            <w:r w:rsidRPr="00D6709D">
              <w:rPr>
                <w:rStyle w:val="normaltextrun"/>
                <w:bCs/>
                <w:sz w:val="20"/>
                <w:szCs w:val="20"/>
              </w:rPr>
              <w:t xml:space="preserve"> The application of </w:t>
            </w:r>
            <w:r w:rsidRPr="00D6709D">
              <w:rPr>
                <w:rStyle w:val="normaltextrun"/>
                <w:bCs/>
                <w:i/>
                <w:iCs/>
                <w:sz w:val="20"/>
                <w:szCs w:val="20"/>
              </w:rPr>
              <w:t>N</w:t>
            </w:r>
            <w:r w:rsidRPr="00D6709D">
              <w:rPr>
                <w:rStyle w:val="normaltextrun"/>
                <w:bCs/>
                <w:sz w:val="20"/>
                <w:szCs w:val="20"/>
                <w:vertAlign w:val="subscript"/>
              </w:rPr>
              <w:t xml:space="preserve">TA,common </w:t>
            </w:r>
            <w:r w:rsidRPr="00D6709D">
              <w:rPr>
                <w:rStyle w:val="normaltextrun"/>
                <w:bCs/>
                <w:sz w:val="20"/>
                <w:szCs w:val="20"/>
              </w:rPr>
              <w:t>lacks the definition of the expected point of application.</w:t>
            </w:r>
            <w:r w:rsidRPr="00D6709D">
              <w:rPr>
                <w:rStyle w:val="normaltextrun"/>
                <w:bCs/>
                <w:sz w:val="20"/>
                <w:szCs w:val="20"/>
                <w:vertAlign w:val="subscript"/>
              </w:rPr>
              <w:t xml:space="preserve"> </w:t>
            </w:r>
          </w:p>
        </w:tc>
      </w:tr>
      <w:tr w:rsidR="00D6709D" w:rsidRPr="00D6709D" w14:paraId="2454A555" w14:textId="77777777" w:rsidTr="002D3CCB">
        <w:tc>
          <w:tcPr>
            <w:tcW w:w="9926" w:type="dxa"/>
          </w:tcPr>
          <w:p w14:paraId="36DD8879" w14:textId="77777777" w:rsidR="00D6709D" w:rsidRPr="00D6709D" w:rsidRDefault="00D6709D" w:rsidP="002D3CCB">
            <w:r w:rsidRPr="00D6709D">
              <w:rPr>
                <w:b/>
              </w:rPr>
              <w:t>P</w:t>
            </w:r>
            <w:r w:rsidRPr="00D6709D">
              <w:rPr>
                <w:rStyle w:val="normaltextrun"/>
                <w:b/>
              </w:rPr>
              <w:t>roposal 8:</w:t>
            </w:r>
            <w:r w:rsidRPr="00D6709D">
              <w:rPr>
                <w:rStyle w:val="normaltextrun"/>
              </w:rPr>
              <w:t xml:space="preserve"> Both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D6709D">
              <w:t xml:space="preserve"> and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rsidRPr="00D6709D">
              <w:t xml:space="preserve"> shall be updated at the beginning of every UL frame. </w:t>
            </w:r>
          </w:p>
          <w:p w14:paraId="6BC94B24" w14:textId="77777777" w:rsidR="00D6709D" w:rsidRPr="00D6709D" w:rsidRDefault="00D6709D" w:rsidP="002D3CCB">
            <w:pPr>
              <w:rPr>
                <w:lang w:eastAsia="zh-CN"/>
              </w:rPr>
            </w:pPr>
          </w:p>
        </w:tc>
      </w:tr>
      <w:tr w:rsidR="00D6709D" w:rsidRPr="00D6709D" w14:paraId="0FF77DBD" w14:textId="77777777" w:rsidTr="002D3CCB">
        <w:tc>
          <w:tcPr>
            <w:tcW w:w="9926" w:type="dxa"/>
          </w:tcPr>
          <w:p w14:paraId="5E576E17" w14:textId="77777777" w:rsidR="00D6709D" w:rsidRPr="00D6709D" w:rsidRDefault="00D6709D" w:rsidP="002D3CCB">
            <w:pPr>
              <w:rPr>
                <w:bCs/>
              </w:rPr>
            </w:pPr>
            <w:r w:rsidRPr="00D6709D">
              <w:rPr>
                <w:b/>
                <w:bCs/>
              </w:rPr>
              <w:t>Proposal 9:</w:t>
            </w:r>
            <w:r w:rsidRPr="00D6709D">
              <w:rPr>
                <w:bCs/>
              </w:rPr>
              <w:t xml:space="preserve"> The timing advance must be fully corrected considering any DL and UL offsets, and satellite mobility, at the moment the UL signal is received by the satellite. </w:t>
            </w:r>
          </w:p>
          <w:p w14:paraId="5B275BBE" w14:textId="77777777" w:rsidR="00D6709D" w:rsidRPr="00D6709D" w:rsidRDefault="00D6709D" w:rsidP="002D3CCB">
            <w:pPr>
              <w:rPr>
                <w:lang w:eastAsia="zh-CN"/>
              </w:rPr>
            </w:pPr>
          </w:p>
        </w:tc>
      </w:tr>
    </w:tbl>
    <w:p w14:paraId="448DFF92" w14:textId="7DF80FEB" w:rsidR="00D6709D" w:rsidRDefault="00D6709D" w:rsidP="00917CC2">
      <w:pPr>
        <w:rPr>
          <w:lang w:eastAsia="zh-CN"/>
        </w:rPr>
      </w:pPr>
    </w:p>
    <w:p w14:paraId="197DEAB5" w14:textId="50862032" w:rsidR="00917CC2" w:rsidRDefault="00917CC2" w:rsidP="00917CC2">
      <w:pPr>
        <w:rPr>
          <w:lang w:eastAsia="zh-CN"/>
        </w:rPr>
      </w:pPr>
      <w:r w:rsidRPr="00917CC2">
        <w:rPr>
          <w:lang w:eastAsia="zh-CN"/>
        </w:rPr>
        <w:t>I</w:t>
      </w:r>
      <w:r>
        <w:rPr>
          <w:lang w:eastAsia="zh-CN"/>
        </w:rPr>
        <w:t>t is agreed to discuss issue#1-6</w:t>
      </w:r>
      <w:r w:rsidRPr="00917CC2">
        <w:rPr>
          <w:lang w:eastAsia="zh-CN"/>
        </w:rPr>
        <w:t xml:space="preserve"> as per the conclusion of the summary of [110bis-e-R17-NR-NTN-01] in R1-2210436:</w:t>
      </w:r>
    </w:p>
    <w:p w14:paraId="24BA4A2A" w14:textId="77777777" w:rsidR="00917CC2" w:rsidRPr="00917CC2" w:rsidRDefault="00917CC2" w:rsidP="00917CC2">
      <w:pPr>
        <w:rPr>
          <w:lang w:eastAsia="zh-CN"/>
        </w:rPr>
      </w:pPr>
    </w:p>
    <w:tbl>
      <w:tblPr>
        <w:tblStyle w:val="TableGrid"/>
        <w:tblW w:w="0" w:type="auto"/>
        <w:tblLook w:val="04A0" w:firstRow="1" w:lastRow="0" w:firstColumn="1" w:lastColumn="0" w:noHBand="0" w:noVBand="1"/>
      </w:tblPr>
      <w:tblGrid>
        <w:gridCol w:w="803"/>
        <w:gridCol w:w="4981"/>
        <w:gridCol w:w="4142"/>
      </w:tblGrid>
      <w:tr w:rsidR="001160A8" w:rsidRPr="00917CC2" w14:paraId="68C63E9F" w14:textId="77777777" w:rsidTr="002644D0">
        <w:trPr>
          <w:trHeight w:val="53"/>
        </w:trPr>
        <w:tc>
          <w:tcPr>
            <w:tcW w:w="0" w:type="auto"/>
            <w:shd w:val="clear" w:color="auto" w:fill="00B0F0"/>
          </w:tcPr>
          <w:p w14:paraId="6F6DFE22" w14:textId="77777777" w:rsidR="002644D0" w:rsidRPr="00917CC2" w:rsidRDefault="002644D0" w:rsidP="001C74F6">
            <w:pPr>
              <w:snapToGrid w:val="0"/>
              <w:rPr>
                <w:b/>
                <w:color w:val="FFFFFF" w:themeColor="background1"/>
                <w:szCs w:val="18"/>
              </w:rPr>
            </w:pPr>
            <w:r w:rsidRPr="00917CC2">
              <w:rPr>
                <w:b/>
                <w:color w:val="FFFFFF" w:themeColor="background1"/>
                <w:szCs w:val="18"/>
              </w:rPr>
              <w:t>Issue#</w:t>
            </w:r>
          </w:p>
        </w:tc>
        <w:tc>
          <w:tcPr>
            <w:tcW w:w="0" w:type="auto"/>
            <w:shd w:val="clear" w:color="auto" w:fill="00B0F0"/>
          </w:tcPr>
          <w:p w14:paraId="69BB4AFF" w14:textId="77777777" w:rsidR="002644D0" w:rsidRPr="00917CC2" w:rsidRDefault="002644D0" w:rsidP="001C74F6">
            <w:pPr>
              <w:snapToGrid w:val="0"/>
              <w:rPr>
                <w:color w:val="FFFFFF" w:themeColor="background1"/>
                <w:szCs w:val="18"/>
              </w:rPr>
            </w:pPr>
            <w:r w:rsidRPr="00917CC2">
              <w:rPr>
                <w:color w:val="FFFFFF" w:themeColor="background1"/>
                <w:szCs w:val="18"/>
              </w:rPr>
              <w:t>Issue</w:t>
            </w:r>
          </w:p>
        </w:tc>
        <w:tc>
          <w:tcPr>
            <w:tcW w:w="0" w:type="auto"/>
            <w:shd w:val="clear" w:color="auto" w:fill="00B0F0"/>
          </w:tcPr>
          <w:p w14:paraId="02B4AFBB" w14:textId="51260C35" w:rsidR="002644D0" w:rsidRPr="00917CC2" w:rsidRDefault="002644D0" w:rsidP="001C74F6">
            <w:pPr>
              <w:snapToGrid w:val="0"/>
              <w:rPr>
                <w:rFonts w:eastAsia="SimSun"/>
                <w:b/>
                <w:color w:val="FFFFFF" w:themeColor="background1"/>
                <w:szCs w:val="18"/>
                <w:lang w:eastAsia="zh-CN"/>
              </w:rPr>
            </w:pPr>
            <w:r w:rsidRPr="00917CC2">
              <w:rPr>
                <w:rFonts w:eastAsia="SimSun"/>
                <w:b/>
                <w:color w:val="FFFFFF" w:themeColor="background1"/>
                <w:szCs w:val="18"/>
                <w:lang w:eastAsia="zh-CN"/>
              </w:rPr>
              <w:t xml:space="preserve">Recommendation from the moderator </w:t>
            </w:r>
            <w:r w:rsidR="00917CC2" w:rsidRPr="00917CC2">
              <w:rPr>
                <w:rFonts w:eastAsia="SimSun"/>
                <w:b/>
                <w:color w:val="FFFFFF" w:themeColor="background1"/>
                <w:szCs w:val="18"/>
                <w:lang w:eastAsia="zh-CN"/>
              </w:rPr>
              <w:t>in R1-2210436:</w:t>
            </w:r>
          </w:p>
        </w:tc>
      </w:tr>
      <w:tr w:rsidR="001160A8" w:rsidRPr="00917CC2" w14:paraId="09B283FC" w14:textId="77777777" w:rsidTr="002644D0">
        <w:trPr>
          <w:trHeight w:val="66"/>
        </w:trPr>
        <w:tc>
          <w:tcPr>
            <w:tcW w:w="0" w:type="auto"/>
          </w:tcPr>
          <w:p w14:paraId="0964874C" w14:textId="77777777" w:rsidR="002644D0" w:rsidRPr="00917CC2" w:rsidRDefault="002644D0" w:rsidP="001C74F6">
            <w:pPr>
              <w:snapToGrid w:val="0"/>
              <w:rPr>
                <w:szCs w:val="18"/>
              </w:rPr>
            </w:pPr>
            <w:r w:rsidRPr="00917CC2">
              <w:rPr>
                <w:szCs w:val="18"/>
              </w:rPr>
              <w:t>1-6</w:t>
            </w:r>
          </w:p>
        </w:tc>
        <w:tc>
          <w:tcPr>
            <w:tcW w:w="0" w:type="auto"/>
          </w:tcPr>
          <w:p w14:paraId="70A7218F" w14:textId="77777777" w:rsidR="002644D0" w:rsidRPr="00917CC2" w:rsidRDefault="002644D0" w:rsidP="001C74F6">
            <w:pPr>
              <w:snapToGrid w:val="0"/>
              <w:rPr>
                <w:rFonts w:eastAsia="DengXian"/>
                <w:color w:val="3333FF"/>
                <w:szCs w:val="18"/>
                <w:lang w:eastAsia="zh-CN"/>
              </w:rPr>
            </w:pPr>
            <w:r w:rsidRPr="00917CC2">
              <w:rPr>
                <w:rFonts w:eastAsia="DengXian"/>
                <w:color w:val="3333FF"/>
                <w:szCs w:val="18"/>
                <w:lang w:eastAsia="zh-CN"/>
              </w:rPr>
              <w:t>Draft CR for 38.213 to clarify calculation and application of timing advance values for common TA and UE specific TA:</w:t>
            </w:r>
          </w:p>
          <w:p w14:paraId="56BF5891" w14:textId="77777777" w:rsidR="002644D0" w:rsidRPr="00917CC2" w:rsidRDefault="002644D0" w:rsidP="001C74F6">
            <w:pPr>
              <w:snapToGrid w:val="0"/>
              <w:jc w:val="left"/>
              <w:rPr>
                <w:rFonts w:eastAsia="DengXian"/>
                <w:b/>
                <w:szCs w:val="18"/>
                <w:lang w:eastAsia="zh-CN"/>
              </w:rPr>
            </w:pPr>
            <w:r w:rsidRPr="00917CC2">
              <w:rPr>
                <w:rFonts w:eastAsia="DengXian"/>
                <w:b/>
                <w:szCs w:val="18"/>
                <w:lang w:eastAsia="zh-CN"/>
              </w:rPr>
              <w:t>Reason for change:</w:t>
            </w:r>
            <w:r w:rsidRPr="00917CC2">
              <w:rPr>
                <w:rFonts w:eastAsia="DengXian"/>
                <w:b/>
                <w:szCs w:val="18"/>
                <w:lang w:eastAsia="zh-CN"/>
              </w:rPr>
              <w:tab/>
            </w:r>
          </w:p>
          <w:p w14:paraId="05B5A8FE"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Promote unique expected timing advance correction by the UE in NTN</w:t>
            </w:r>
          </w:p>
          <w:p w14:paraId="2520C47C"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ab/>
            </w:r>
          </w:p>
          <w:p w14:paraId="751E82F7" w14:textId="77777777" w:rsidR="002644D0" w:rsidRPr="00917CC2" w:rsidRDefault="002644D0" w:rsidP="001C74F6">
            <w:pPr>
              <w:snapToGrid w:val="0"/>
              <w:jc w:val="left"/>
              <w:rPr>
                <w:rFonts w:eastAsia="DengXian"/>
                <w:b/>
                <w:szCs w:val="18"/>
                <w:lang w:eastAsia="zh-CN"/>
              </w:rPr>
            </w:pPr>
            <w:r w:rsidRPr="00917CC2">
              <w:rPr>
                <w:rFonts w:eastAsia="DengXian"/>
                <w:b/>
                <w:szCs w:val="18"/>
                <w:lang w:eastAsia="zh-CN"/>
              </w:rPr>
              <w:t>Summary of change:</w:t>
            </w:r>
            <w:r w:rsidRPr="00917CC2">
              <w:rPr>
                <w:rFonts w:eastAsia="DengXian"/>
                <w:b/>
                <w:szCs w:val="18"/>
                <w:lang w:eastAsia="zh-CN"/>
              </w:rPr>
              <w:tab/>
            </w:r>
          </w:p>
          <w:p w14:paraId="2E93273B"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 xml:space="preserve">Introduce the points of application for the common delay and UE specific delay components in the timing advance. </w:t>
            </w:r>
          </w:p>
          <w:p w14:paraId="5E54D2AE"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Clarify calculation aspects on the common delay and UE specific delay components in the timing advance.</w:t>
            </w:r>
          </w:p>
          <w:p w14:paraId="77234BA7"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ab/>
            </w:r>
          </w:p>
          <w:p w14:paraId="201A3BD5" w14:textId="77777777" w:rsidR="002644D0" w:rsidRPr="00917CC2" w:rsidRDefault="002644D0" w:rsidP="001C74F6">
            <w:pPr>
              <w:snapToGrid w:val="0"/>
              <w:jc w:val="left"/>
              <w:rPr>
                <w:rFonts w:eastAsia="DengXian"/>
                <w:b/>
                <w:szCs w:val="18"/>
                <w:lang w:eastAsia="zh-CN"/>
              </w:rPr>
            </w:pPr>
            <w:r w:rsidRPr="00917CC2">
              <w:rPr>
                <w:rFonts w:eastAsia="DengXian"/>
                <w:b/>
                <w:szCs w:val="18"/>
                <w:lang w:eastAsia="zh-CN"/>
              </w:rPr>
              <w:t>Consequences if not approved:</w:t>
            </w:r>
            <w:r w:rsidRPr="00917CC2">
              <w:rPr>
                <w:rFonts w:eastAsia="DengXian"/>
                <w:b/>
                <w:szCs w:val="18"/>
                <w:lang w:eastAsia="zh-CN"/>
              </w:rPr>
              <w:tab/>
            </w:r>
          </w:p>
          <w:p w14:paraId="29761F17"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UEs may implement different solutions in compliance with the text, but yielding to different behaviour, making the conformance testing and gNB development more difficult.</w:t>
            </w:r>
          </w:p>
        </w:tc>
        <w:tc>
          <w:tcPr>
            <w:tcW w:w="0" w:type="auto"/>
          </w:tcPr>
          <w:p w14:paraId="5EA8C660" w14:textId="7775077C" w:rsidR="00951E93" w:rsidRPr="00917CC2" w:rsidRDefault="00951E93" w:rsidP="00951E93">
            <w:pPr>
              <w:snapToGrid w:val="0"/>
              <w:rPr>
                <w:b/>
                <w:color w:val="C00000"/>
                <w:szCs w:val="18"/>
              </w:rPr>
            </w:pPr>
            <w:r w:rsidRPr="00917CC2">
              <w:rPr>
                <w:b/>
                <w:color w:val="C00000"/>
                <w:szCs w:val="18"/>
              </w:rPr>
              <w:t>Discuss over email in RAN1#110bis-e</w:t>
            </w:r>
          </w:p>
          <w:p w14:paraId="60C7B114" w14:textId="77777777" w:rsidR="00951E93" w:rsidRPr="00917CC2" w:rsidRDefault="00951E93" w:rsidP="00951E93">
            <w:pPr>
              <w:snapToGrid w:val="0"/>
              <w:rPr>
                <w:szCs w:val="18"/>
              </w:rPr>
            </w:pPr>
          </w:p>
          <w:p w14:paraId="36113B18" w14:textId="435430D8" w:rsidR="002644D0" w:rsidRPr="00917CC2" w:rsidRDefault="00951E93" w:rsidP="00951E93">
            <w:pPr>
              <w:snapToGrid w:val="0"/>
              <w:rPr>
                <w:szCs w:val="18"/>
              </w:rPr>
            </w:pPr>
            <w:r w:rsidRPr="00917CC2">
              <w:rPr>
                <w:szCs w:val="18"/>
              </w:rPr>
              <w:t>8 companies (</w:t>
            </w:r>
            <w:r w:rsidRPr="00917CC2">
              <w:rPr>
                <w:b/>
                <w:szCs w:val="18"/>
              </w:rPr>
              <w:t>LG, MediaTek, Qualcomm, Samsung, Apple, ZTE, DCM, Lenovo</w:t>
            </w:r>
            <w:r w:rsidRPr="00917CC2">
              <w:rPr>
                <w:szCs w:val="18"/>
              </w:rPr>
              <w:t>)</w:t>
            </w:r>
            <w:r w:rsidRPr="00917CC2">
              <w:t xml:space="preserve"> </w:t>
            </w:r>
            <w:r w:rsidR="00630819" w:rsidRPr="00917CC2">
              <w:rPr>
                <w:szCs w:val="18"/>
              </w:rPr>
              <w:t>think this is Non-essential</w:t>
            </w:r>
            <w:r w:rsidRPr="00917CC2">
              <w:rPr>
                <w:szCs w:val="18"/>
              </w:rPr>
              <w:t xml:space="preserve"> issue</w:t>
            </w:r>
          </w:p>
          <w:p w14:paraId="104691D5" w14:textId="77777777" w:rsidR="00951E93" w:rsidRPr="00917CC2" w:rsidRDefault="00951E93" w:rsidP="00951E93">
            <w:pPr>
              <w:snapToGrid w:val="0"/>
              <w:rPr>
                <w:szCs w:val="18"/>
              </w:rPr>
            </w:pPr>
          </w:p>
          <w:p w14:paraId="7E556314" w14:textId="6D90F658" w:rsidR="00951E93" w:rsidRPr="00917CC2" w:rsidRDefault="00951E93" w:rsidP="00951E93">
            <w:pPr>
              <w:snapToGrid w:val="0"/>
              <w:rPr>
                <w:szCs w:val="18"/>
              </w:rPr>
            </w:pPr>
            <w:r w:rsidRPr="00917CC2">
              <w:rPr>
                <w:szCs w:val="18"/>
              </w:rPr>
              <w:t>3 companies (</w:t>
            </w:r>
            <w:r w:rsidRPr="00917CC2">
              <w:rPr>
                <w:b/>
                <w:szCs w:val="18"/>
              </w:rPr>
              <w:t>Ericsson, Nokia, NSB, Panasonic)</w:t>
            </w:r>
            <w:r w:rsidRPr="00917CC2">
              <w:rPr>
                <w:szCs w:val="18"/>
              </w:rPr>
              <w:t xml:space="preserve"> prefer or fine to discuss this issue in this meeting.</w:t>
            </w:r>
          </w:p>
          <w:p w14:paraId="6D478E9E" w14:textId="77777777" w:rsidR="00951E93" w:rsidRPr="00917CC2" w:rsidRDefault="00951E93" w:rsidP="00951E93">
            <w:pPr>
              <w:snapToGrid w:val="0"/>
              <w:rPr>
                <w:szCs w:val="18"/>
              </w:rPr>
            </w:pPr>
          </w:p>
          <w:p w14:paraId="18F4122C" w14:textId="05594FBF" w:rsidR="00951E93" w:rsidRPr="00917CC2" w:rsidRDefault="00951E93" w:rsidP="00951E93">
            <w:pPr>
              <w:snapToGrid w:val="0"/>
              <w:rPr>
                <w:szCs w:val="18"/>
              </w:rPr>
            </w:pPr>
            <w:r w:rsidRPr="00917CC2">
              <w:rPr>
                <w:szCs w:val="18"/>
              </w:rPr>
              <w:t xml:space="preserve">Moderator’s view: </w:t>
            </w:r>
            <w:r w:rsidR="0076018B" w:rsidRPr="00917CC2">
              <w:rPr>
                <w:szCs w:val="18"/>
              </w:rPr>
              <w:t>The proposed solution could be left to UE implementation. However, further discussions may be needed.</w:t>
            </w:r>
          </w:p>
          <w:p w14:paraId="049C4823" w14:textId="77777777" w:rsidR="00951E93" w:rsidRPr="00917CC2" w:rsidRDefault="00951E93" w:rsidP="00951E93">
            <w:pPr>
              <w:snapToGrid w:val="0"/>
              <w:rPr>
                <w:szCs w:val="18"/>
              </w:rPr>
            </w:pPr>
          </w:p>
          <w:p w14:paraId="5FDD1ADB" w14:textId="77777777" w:rsidR="00951E93" w:rsidRPr="00917CC2" w:rsidRDefault="00951E93" w:rsidP="00951E93">
            <w:pPr>
              <w:snapToGrid w:val="0"/>
              <w:rPr>
                <w:szCs w:val="18"/>
              </w:rPr>
            </w:pPr>
            <w:r w:rsidRPr="00917CC2">
              <w:rPr>
                <w:szCs w:val="18"/>
              </w:rPr>
              <w:t xml:space="preserve">Moderator recommendation: </w:t>
            </w:r>
            <w:r w:rsidR="0076018B" w:rsidRPr="00917CC2">
              <w:rPr>
                <w:szCs w:val="18"/>
              </w:rPr>
              <w:t>The issue can be discussed in this meeting.</w:t>
            </w:r>
          </w:p>
          <w:p w14:paraId="3A2DCA31" w14:textId="7D41C986" w:rsidR="00D52B40" w:rsidRPr="00917CC2" w:rsidRDefault="00D52B40" w:rsidP="00951E93">
            <w:pPr>
              <w:snapToGrid w:val="0"/>
              <w:rPr>
                <w:szCs w:val="18"/>
              </w:rPr>
            </w:pPr>
          </w:p>
        </w:tc>
      </w:tr>
    </w:tbl>
    <w:p w14:paraId="39466306" w14:textId="77777777" w:rsidR="00D6709D" w:rsidRDefault="00D6709D" w:rsidP="002644D0">
      <w:pPr>
        <w:rPr>
          <w:lang w:eastAsia="zh-CN"/>
        </w:rPr>
      </w:pPr>
    </w:p>
    <w:p w14:paraId="1060087E" w14:textId="0923FBDA" w:rsidR="00917CC2" w:rsidRDefault="00917CC2" w:rsidP="00917CC2">
      <w:pPr>
        <w:pStyle w:val="Heading2"/>
        <w:numPr>
          <w:ilvl w:val="1"/>
          <w:numId w:val="33"/>
        </w:numPr>
      </w:pPr>
      <w:r w:rsidRPr="00917CC2">
        <w:t xml:space="preserve">Initial Proposal </w:t>
      </w:r>
      <w:r w:rsidRPr="00661298">
        <w:t>(Round-1)</w:t>
      </w:r>
    </w:p>
    <w:p w14:paraId="4F3281E5" w14:textId="7F9C0CB4" w:rsidR="00917CC2" w:rsidRDefault="00917CC2" w:rsidP="00917CC2">
      <w:pPr>
        <w:rPr>
          <w:lang w:eastAsia="zh-CN"/>
        </w:rPr>
      </w:pPr>
      <w:r>
        <w:rPr>
          <w:lang w:eastAsia="zh-CN"/>
        </w:rPr>
        <w:t>A draft CR for 38</w:t>
      </w:r>
      <w:r w:rsidRPr="00110153">
        <w:rPr>
          <w:lang w:eastAsia="zh-CN"/>
        </w:rPr>
        <w:t>.213</w:t>
      </w:r>
      <w:r>
        <w:rPr>
          <w:lang w:eastAsia="zh-CN"/>
        </w:rPr>
        <w:t xml:space="preserve"> </w:t>
      </w:r>
      <w:r w:rsidRPr="00917CC2">
        <w:rPr>
          <w:lang w:eastAsia="zh-CN"/>
        </w:rPr>
        <w:t xml:space="preserve">to clarify calculation and application of timing advance values for common TA and UE specific TA </w:t>
      </w:r>
      <w:r>
        <w:rPr>
          <w:lang w:eastAsia="zh-CN"/>
        </w:rPr>
        <w:t xml:space="preserve">is proposed in [3]. The TP, reason/summary of change are provided within </w:t>
      </w:r>
      <w:r w:rsidRPr="00C0446B">
        <w:rPr>
          <w:b/>
          <w:lang w:eastAsia="zh-CN"/>
        </w:rPr>
        <w:t>Initial Proposal 1-6-1</w:t>
      </w:r>
      <w:r>
        <w:rPr>
          <w:lang w:eastAsia="zh-CN"/>
        </w:rPr>
        <w:t>.</w:t>
      </w:r>
    </w:p>
    <w:p w14:paraId="5FAE09E7" w14:textId="77777777" w:rsidR="00917CC2" w:rsidRDefault="00917CC2" w:rsidP="00917CC2">
      <w:pPr>
        <w:rPr>
          <w:lang w:eastAsia="zh-CN"/>
        </w:rPr>
      </w:pPr>
    </w:p>
    <w:p w14:paraId="32BEC959" w14:textId="77777777" w:rsidR="00917CC2" w:rsidRDefault="00917CC2" w:rsidP="00917CC2">
      <w:pPr>
        <w:rPr>
          <w:lang w:eastAsia="zh-CN"/>
        </w:rPr>
      </w:pPr>
      <w:r>
        <w:rPr>
          <w:lang w:eastAsia="zh-CN"/>
        </w:rPr>
        <w:t>The following proposal is made:</w:t>
      </w:r>
    </w:p>
    <w:p w14:paraId="5C3F1A6C" w14:textId="77777777" w:rsidR="00917CC2" w:rsidRDefault="00917CC2" w:rsidP="00917CC2">
      <w:pPr>
        <w:rPr>
          <w:lang w:eastAsia="zh-CN"/>
        </w:rPr>
      </w:pPr>
    </w:p>
    <w:p w14:paraId="7BE578D2" w14:textId="77777777" w:rsidR="00917CC2" w:rsidRDefault="00917CC2" w:rsidP="00917CC2">
      <w:pPr>
        <w:rPr>
          <w:lang w:eastAsia="zh-CN"/>
        </w:rPr>
      </w:pPr>
    </w:p>
    <w:p w14:paraId="2D591D75" w14:textId="08438212" w:rsidR="00917CC2" w:rsidRDefault="00917CC2" w:rsidP="00917CC2">
      <w:pPr>
        <w:rPr>
          <w:b/>
          <w:lang w:eastAsia="zh-CN"/>
        </w:rPr>
      </w:pPr>
      <w:r w:rsidRPr="00110153">
        <w:rPr>
          <w:b/>
          <w:highlight w:val="yellow"/>
          <w:lang w:eastAsia="zh-CN"/>
        </w:rPr>
        <w:t>Initial Proposal 1</w:t>
      </w:r>
      <w:r>
        <w:rPr>
          <w:b/>
          <w:highlight w:val="yellow"/>
          <w:lang w:eastAsia="zh-CN"/>
        </w:rPr>
        <w:t>-6-1</w:t>
      </w:r>
      <w:r w:rsidRPr="00110153">
        <w:rPr>
          <w:b/>
          <w:highlight w:val="yellow"/>
          <w:lang w:eastAsia="zh-CN"/>
        </w:rPr>
        <w:t>:</w:t>
      </w:r>
    </w:p>
    <w:p w14:paraId="66CAE27F" w14:textId="3CAFD44F" w:rsidR="00917CC2" w:rsidRDefault="00917CC2" w:rsidP="002644D0">
      <w:pPr>
        <w:rPr>
          <w:lang w:eastAsia="zh-CN"/>
        </w:rPr>
      </w:pPr>
    </w:p>
    <w:p w14:paraId="4070A720" w14:textId="60E8A9AC" w:rsidR="00917CC2" w:rsidRPr="00917CC2" w:rsidRDefault="00917CC2" w:rsidP="002644D0">
      <w:pPr>
        <w:rPr>
          <w:b/>
          <w:lang w:eastAsia="zh-CN"/>
        </w:rPr>
      </w:pPr>
      <w:r w:rsidRPr="00917CC2">
        <w:rPr>
          <w:b/>
          <w:lang w:eastAsia="zh-CN"/>
        </w:rPr>
        <w:t>Adopt the following TP.</w:t>
      </w:r>
    </w:p>
    <w:p w14:paraId="58C21F66" w14:textId="77777777" w:rsidR="00917CC2" w:rsidRDefault="00917CC2" w:rsidP="002644D0">
      <w:pPr>
        <w:rPr>
          <w:lang w:eastAsia="zh-CN"/>
        </w:rPr>
      </w:pPr>
    </w:p>
    <w:tbl>
      <w:tblPr>
        <w:tblW w:w="0" w:type="auto"/>
        <w:tblInd w:w="42" w:type="dxa"/>
        <w:tblCellMar>
          <w:left w:w="42" w:type="dxa"/>
          <w:right w:w="42" w:type="dxa"/>
        </w:tblCellMar>
        <w:tblLook w:val="0000" w:firstRow="0" w:lastRow="0" w:firstColumn="0" w:lastColumn="0" w:noHBand="0" w:noVBand="0"/>
      </w:tblPr>
      <w:tblGrid>
        <w:gridCol w:w="2063"/>
        <w:gridCol w:w="7821"/>
      </w:tblGrid>
      <w:tr w:rsidR="00917CC2" w:rsidRPr="00917CC2" w14:paraId="6A968861" w14:textId="77777777" w:rsidTr="000D0890">
        <w:tc>
          <w:tcPr>
            <w:tcW w:w="0" w:type="auto"/>
            <w:tcBorders>
              <w:top w:val="single" w:sz="4" w:space="0" w:color="auto"/>
              <w:left w:val="single" w:sz="4" w:space="0" w:color="auto"/>
            </w:tcBorders>
          </w:tcPr>
          <w:p w14:paraId="1CCE7E01"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Reason for change:</w:t>
            </w:r>
          </w:p>
        </w:tc>
        <w:tc>
          <w:tcPr>
            <w:tcW w:w="0" w:type="auto"/>
            <w:tcBorders>
              <w:top w:val="single" w:sz="4" w:space="0" w:color="auto"/>
              <w:right w:val="single" w:sz="4" w:space="0" w:color="auto"/>
            </w:tcBorders>
            <w:shd w:val="pct30" w:color="FFFF00" w:fill="auto"/>
          </w:tcPr>
          <w:p w14:paraId="38C4A263" w14:textId="77777777" w:rsidR="00917CC2" w:rsidRPr="00917CC2" w:rsidRDefault="00917CC2" w:rsidP="00917CC2">
            <w:pPr>
              <w:pStyle w:val="CRCoverPage"/>
              <w:spacing w:after="180"/>
              <w:ind w:left="102"/>
              <w:rPr>
                <w:rFonts w:ascii="Times New Roman" w:hAnsi="Times New Roman"/>
                <w:noProof/>
                <w:sz w:val="22"/>
              </w:rPr>
            </w:pPr>
            <w:r w:rsidRPr="00917CC2">
              <w:rPr>
                <w:rFonts w:ascii="Times New Roman" w:hAnsi="Times New Roman"/>
                <w:noProof/>
                <w:sz w:val="22"/>
              </w:rPr>
              <w:t>Promote unique expected timing advance correction by the UE in NTN</w:t>
            </w:r>
          </w:p>
        </w:tc>
      </w:tr>
      <w:tr w:rsidR="00917CC2" w:rsidRPr="00917CC2" w14:paraId="04E6E8C6" w14:textId="77777777" w:rsidTr="000D0890">
        <w:tc>
          <w:tcPr>
            <w:tcW w:w="0" w:type="auto"/>
            <w:tcBorders>
              <w:left w:val="single" w:sz="4" w:space="0" w:color="auto"/>
            </w:tcBorders>
          </w:tcPr>
          <w:p w14:paraId="2BFAD7F7" w14:textId="77777777" w:rsidR="00917CC2" w:rsidRPr="00917CC2" w:rsidRDefault="00917CC2" w:rsidP="00917CC2">
            <w:pPr>
              <w:pStyle w:val="CRCoverPage"/>
              <w:spacing w:after="0"/>
              <w:rPr>
                <w:rFonts w:ascii="Times New Roman" w:hAnsi="Times New Roman"/>
                <w:b/>
                <w:i/>
                <w:noProof/>
                <w:sz w:val="22"/>
                <w:szCs w:val="8"/>
              </w:rPr>
            </w:pPr>
          </w:p>
        </w:tc>
        <w:tc>
          <w:tcPr>
            <w:tcW w:w="0" w:type="auto"/>
            <w:tcBorders>
              <w:right w:val="single" w:sz="4" w:space="0" w:color="auto"/>
            </w:tcBorders>
          </w:tcPr>
          <w:p w14:paraId="513BF9B1" w14:textId="77777777" w:rsidR="00917CC2" w:rsidRPr="00917CC2" w:rsidRDefault="00917CC2" w:rsidP="00917CC2">
            <w:pPr>
              <w:pStyle w:val="CRCoverPage"/>
              <w:spacing w:after="0"/>
              <w:rPr>
                <w:rFonts w:ascii="Times New Roman" w:hAnsi="Times New Roman"/>
                <w:noProof/>
                <w:sz w:val="22"/>
                <w:szCs w:val="8"/>
              </w:rPr>
            </w:pPr>
          </w:p>
        </w:tc>
      </w:tr>
      <w:tr w:rsidR="00917CC2" w:rsidRPr="00917CC2" w14:paraId="5FA637C4" w14:textId="77777777" w:rsidTr="000D0890">
        <w:tc>
          <w:tcPr>
            <w:tcW w:w="0" w:type="auto"/>
            <w:tcBorders>
              <w:left w:val="single" w:sz="4" w:space="0" w:color="auto"/>
            </w:tcBorders>
          </w:tcPr>
          <w:p w14:paraId="297CB5DE"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Summary of change:</w:t>
            </w:r>
          </w:p>
        </w:tc>
        <w:tc>
          <w:tcPr>
            <w:tcW w:w="0" w:type="auto"/>
            <w:tcBorders>
              <w:right w:val="single" w:sz="4" w:space="0" w:color="auto"/>
            </w:tcBorders>
            <w:shd w:val="pct30" w:color="FFFF00" w:fill="auto"/>
          </w:tcPr>
          <w:p w14:paraId="3059D97F" w14:textId="77777777" w:rsidR="00917CC2" w:rsidRPr="00917CC2" w:rsidRDefault="00917CC2" w:rsidP="00917CC2">
            <w:pPr>
              <w:pStyle w:val="CRCoverPage"/>
              <w:tabs>
                <w:tab w:val="left" w:pos="384"/>
              </w:tabs>
              <w:spacing w:before="20" w:after="80"/>
              <w:ind w:left="100"/>
              <w:rPr>
                <w:rFonts w:ascii="Times New Roman" w:hAnsi="Times New Roman"/>
                <w:noProof/>
                <w:sz w:val="22"/>
              </w:rPr>
            </w:pPr>
            <w:r w:rsidRPr="00917CC2">
              <w:rPr>
                <w:rFonts w:ascii="Times New Roman" w:hAnsi="Times New Roman"/>
                <w:noProof/>
                <w:sz w:val="22"/>
              </w:rPr>
              <w:t xml:space="preserve">Introduce the points of application for the common delay and UE specific delay components in the timing advance. </w:t>
            </w:r>
          </w:p>
          <w:p w14:paraId="01F99A6F" w14:textId="77777777" w:rsidR="00917CC2" w:rsidRPr="00917CC2" w:rsidRDefault="00917CC2" w:rsidP="00917CC2">
            <w:pPr>
              <w:pStyle w:val="CRCoverPage"/>
              <w:tabs>
                <w:tab w:val="left" w:pos="384"/>
              </w:tabs>
              <w:spacing w:before="20" w:after="80"/>
              <w:ind w:left="100"/>
              <w:rPr>
                <w:rFonts w:ascii="Times New Roman" w:hAnsi="Times New Roman"/>
                <w:b/>
                <w:bCs/>
                <w:noProof/>
                <w:sz w:val="22"/>
              </w:rPr>
            </w:pPr>
            <w:r w:rsidRPr="00917CC2">
              <w:rPr>
                <w:rFonts w:ascii="Times New Roman" w:hAnsi="Times New Roman"/>
                <w:noProof/>
                <w:sz w:val="22"/>
              </w:rPr>
              <w:t>Clarify calculation aspects on the common delay and UE specific delay components in the timing advance.</w:t>
            </w:r>
          </w:p>
        </w:tc>
      </w:tr>
      <w:tr w:rsidR="00917CC2" w:rsidRPr="00917CC2" w14:paraId="28233783" w14:textId="77777777" w:rsidTr="000D0890">
        <w:tc>
          <w:tcPr>
            <w:tcW w:w="0" w:type="auto"/>
            <w:tcBorders>
              <w:left w:val="single" w:sz="4" w:space="0" w:color="auto"/>
            </w:tcBorders>
          </w:tcPr>
          <w:p w14:paraId="06B630D4" w14:textId="77777777" w:rsidR="00917CC2" w:rsidRPr="00917CC2" w:rsidRDefault="00917CC2" w:rsidP="00917CC2">
            <w:pPr>
              <w:pStyle w:val="CRCoverPage"/>
              <w:spacing w:after="0"/>
              <w:rPr>
                <w:rFonts w:ascii="Times New Roman" w:hAnsi="Times New Roman"/>
                <w:b/>
                <w:i/>
                <w:noProof/>
                <w:sz w:val="22"/>
                <w:szCs w:val="8"/>
              </w:rPr>
            </w:pPr>
          </w:p>
        </w:tc>
        <w:tc>
          <w:tcPr>
            <w:tcW w:w="0" w:type="auto"/>
            <w:tcBorders>
              <w:right w:val="single" w:sz="4" w:space="0" w:color="auto"/>
            </w:tcBorders>
          </w:tcPr>
          <w:p w14:paraId="167BD83C" w14:textId="77777777" w:rsidR="00917CC2" w:rsidRPr="00917CC2" w:rsidRDefault="00917CC2" w:rsidP="00917CC2">
            <w:pPr>
              <w:pStyle w:val="CRCoverPage"/>
              <w:spacing w:after="0"/>
              <w:rPr>
                <w:rFonts w:ascii="Times New Roman" w:hAnsi="Times New Roman"/>
                <w:noProof/>
                <w:sz w:val="22"/>
                <w:szCs w:val="8"/>
              </w:rPr>
            </w:pPr>
          </w:p>
        </w:tc>
      </w:tr>
      <w:tr w:rsidR="00917CC2" w:rsidRPr="00917CC2" w14:paraId="5671407E" w14:textId="77777777" w:rsidTr="000D0890">
        <w:tc>
          <w:tcPr>
            <w:tcW w:w="0" w:type="auto"/>
            <w:tcBorders>
              <w:left w:val="single" w:sz="4" w:space="0" w:color="auto"/>
              <w:bottom w:val="single" w:sz="4" w:space="0" w:color="auto"/>
            </w:tcBorders>
          </w:tcPr>
          <w:p w14:paraId="6A155B87"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Consequences if not approved:</w:t>
            </w:r>
          </w:p>
        </w:tc>
        <w:tc>
          <w:tcPr>
            <w:tcW w:w="0" w:type="auto"/>
            <w:tcBorders>
              <w:bottom w:val="single" w:sz="4" w:space="0" w:color="auto"/>
              <w:right w:val="single" w:sz="4" w:space="0" w:color="auto"/>
            </w:tcBorders>
            <w:shd w:val="pct30" w:color="FFFF00" w:fill="auto"/>
          </w:tcPr>
          <w:p w14:paraId="50653A0F" w14:textId="77777777" w:rsidR="00917CC2" w:rsidRPr="00917CC2" w:rsidRDefault="00917CC2" w:rsidP="00917CC2">
            <w:pPr>
              <w:pStyle w:val="CRCoverPage"/>
              <w:spacing w:after="0"/>
              <w:ind w:left="100"/>
              <w:rPr>
                <w:rFonts w:ascii="Times New Roman" w:hAnsi="Times New Roman"/>
                <w:noProof/>
                <w:sz w:val="22"/>
              </w:rPr>
            </w:pPr>
            <w:r w:rsidRPr="00917CC2">
              <w:rPr>
                <w:rFonts w:ascii="Times New Roman" w:hAnsi="Times New Roman"/>
                <w:noProof/>
                <w:sz w:val="22"/>
              </w:rPr>
              <w:t>UEs may implement different solutions in compliance with the text, but yielding to different behaviour, making the conformance testing and gNB development more difficult.</w:t>
            </w:r>
          </w:p>
        </w:tc>
      </w:tr>
    </w:tbl>
    <w:p w14:paraId="6D5624CB" w14:textId="2150CA4A" w:rsidR="00917CC2" w:rsidRDefault="00917CC2" w:rsidP="002644D0">
      <w:pPr>
        <w:rPr>
          <w:lang w:eastAsia="zh-CN"/>
        </w:rPr>
      </w:pPr>
    </w:p>
    <w:tbl>
      <w:tblPr>
        <w:tblStyle w:val="TableGrid"/>
        <w:tblW w:w="0" w:type="auto"/>
        <w:tblLook w:val="04A0" w:firstRow="1" w:lastRow="0" w:firstColumn="1" w:lastColumn="0" w:noHBand="0" w:noVBand="1"/>
      </w:tblPr>
      <w:tblGrid>
        <w:gridCol w:w="9926"/>
      </w:tblGrid>
      <w:tr w:rsidR="00917CC2" w14:paraId="1DD72AEC" w14:textId="77777777" w:rsidTr="00917CC2">
        <w:tc>
          <w:tcPr>
            <w:tcW w:w="9926" w:type="dxa"/>
          </w:tcPr>
          <w:p w14:paraId="62965E26" w14:textId="77777777" w:rsidR="00917CC2" w:rsidRPr="00F00D78" w:rsidRDefault="00917CC2" w:rsidP="00917CC2">
            <w:pPr>
              <w:rPr>
                <w:rFonts w:eastAsia="SimSun"/>
                <w:color w:val="FF0000"/>
              </w:rPr>
            </w:pPr>
            <w:bookmarkStart w:id="82" w:name="_Toc12021440"/>
            <w:bookmarkStart w:id="83" w:name="_Toc20311552"/>
            <w:bookmarkStart w:id="84" w:name="_Toc26719377"/>
            <w:bookmarkStart w:id="85" w:name="_Toc29894808"/>
            <w:bookmarkStart w:id="86" w:name="_Toc29899107"/>
            <w:bookmarkStart w:id="87" w:name="_Toc29899525"/>
            <w:bookmarkStart w:id="88" w:name="_Toc29917262"/>
            <w:bookmarkStart w:id="89" w:name="_Toc36498136"/>
            <w:bookmarkStart w:id="90" w:name="_Toc45699162"/>
            <w:bookmarkStart w:id="91" w:name="_Toc114216034"/>
            <w:r w:rsidRPr="00F00D78">
              <w:rPr>
                <w:rFonts w:eastAsia="SimSun"/>
                <w:color w:val="FF0000"/>
              </w:rPr>
              <w:lastRenderedPageBreak/>
              <w:t>*** Unchanged text skipped ***</w:t>
            </w:r>
          </w:p>
          <w:p w14:paraId="3DA6BD68" w14:textId="77777777" w:rsidR="00917CC2" w:rsidRPr="00B916EC" w:rsidRDefault="00917CC2" w:rsidP="00917CC2">
            <w:pPr>
              <w:pStyle w:val="Heading2"/>
            </w:pPr>
            <w:r w:rsidRPr="00B916EC">
              <w:t>4.2</w:t>
            </w:r>
            <w:r w:rsidRPr="00B916EC">
              <w:tab/>
              <w:t>Transmission timing adjustments</w:t>
            </w:r>
          </w:p>
          <w:p w14:paraId="40BD244F" w14:textId="77777777" w:rsidR="00917CC2" w:rsidRPr="00444F8F" w:rsidRDefault="00917CC2" w:rsidP="00917CC2">
            <w:pPr>
              <w:rPr>
                <w:rFonts w:eastAsia="DengXian"/>
                <w:lang w:eastAsia="zh-CN"/>
              </w:rPr>
            </w:pPr>
            <w:r>
              <w:rPr>
                <w:rFonts w:eastAsia="DengXian" w:hint="eastAsia"/>
                <w:lang w:eastAsia="zh-CN"/>
              </w:rPr>
              <w:t xml:space="preserve">A UE </w:t>
            </w:r>
            <w:r>
              <w:rPr>
                <w:rFonts w:eastAsia="DengXian"/>
                <w:lang w:eastAsia="zh-CN"/>
              </w:rPr>
              <w:t>can be provided</w:t>
            </w:r>
            <w:r>
              <w:rPr>
                <w:rFonts w:eastAsia="DengXian" w:hint="eastAsia"/>
                <w:lang w:eastAsia="zh-CN"/>
              </w:rPr>
              <w:t xml:space="preserve"> a</w:t>
            </w:r>
            <w:r w:rsidRPr="00444F8F">
              <w:rPr>
                <w:rFonts w:eastAsia="DengXian" w:hint="eastAsia"/>
                <w:lang w:eastAsia="zh-CN"/>
              </w:rPr>
              <w:t xml:space="preserve">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7E0CB4">
              <w:rPr>
                <w:rFonts w:eastAsia="DengXian" w:hint="eastAsia"/>
                <w:lang w:eastAsia="zh-CN"/>
              </w:rPr>
              <w:t xml:space="preserve"> </w:t>
            </w:r>
            <w:r w:rsidRPr="00444F8F">
              <w:rPr>
                <w:rFonts w:eastAsia="DengXian" w:hint="eastAsia"/>
                <w:lang w:eastAsia="zh-CN"/>
              </w:rPr>
              <w:t>of</w:t>
            </w:r>
            <w:r>
              <w:rPr>
                <w:rFonts w:eastAsia="DengXian"/>
                <w:lang w:eastAsia="zh-CN"/>
              </w:rPr>
              <w:t xml:space="preserve"> a timing advance offset</w:t>
            </w:r>
            <w:r w:rsidRPr="00444F8F">
              <w:rPr>
                <w:rFonts w:eastAsia="DengXian" w:hint="eastAsia"/>
                <w:lang w:eastAsia="zh-CN"/>
              </w:rPr>
              <w:t xml:space="preserve"> for a serving cell by </w:t>
            </w:r>
            <w:r w:rsidRPr="00444F8F">
              <w:rPr>
                <w:rFonts w:eastAsia="DengXian" w:hint="eastAsia"/>
                <w:i/>
                <w:lang w:eastAsia="zh-CN"/>
              </w:rPr>
              <w:t>n-TimingAdvanceOffset</w:t>
            </w:r>
            <w:r>
              <w:rPr>
                <w:rFonts w:eastAsia="DengXian" w:hint="eastAsia"/>
                <w:lang w:eastAsia="zh-CN"/>
              </w:rPr>
              <w:t xml:space="preserve"> for</w:t>
            </w:r>
            <w:r w:rsidRPr="00444F8F">
              <w:rPr>
                <w:rFonts w:eastAsia="DengXian" w:hint="eastAsia"/>
                <w:lang w:eastAsia="zh-CN"/>
              </w:rPr>
              <w:t xml:space="preserve"> the serving cell. If </w:t>
            </w:r>
            <w:r>
              <w:rPr>
                <w:rFonts w:eastAsia="DengXian"/>
                <w:lang w:eastAsia="zh-CN"/>
              </w:rPr>
              <w:t xml:space="preserve">the UE is not provided </w:t>
            </w:r>
            <w:r w:rsidRPr="00444F8F">
              <w:rPr>
                <w:rFonts w:eastAsia="DengXian"/>
                <w:i/>
                <w:lang w:eastAsia="zh-CN"/>
              </w:rPr>
              <w:t>n-TimingAdvanceOffset</w:t>
            </w:r>
            <w:r>
              <w:rPr>
                <w:rFonts w:eastAsia="DengXian"/>
                <w:lang w:eastAsia="zh-CN"/>
              </w:rPr>
              <w:t xml:space="preserve"> for a serving cell, the UE determines a default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DengXian"/>
              </w:rPr>
              <w:t xml:space="preserve"> </w:t>
            </w:r>
            <w:r>
              <w:rPr>
                <w:rFonts w:eastAsia="DengXian"/>
                <w:lang w:eastAsia="zh-CN"/>
              </w:rPr>
              <w:t>of the timing advance offset for the serving cell as</w:t>
            </w:r>
            <w:r w:rsidRPr="00444F8F">
              <w:rPr>
                <w:rFonts w:eastAsia="DengXian"/>
                <w:lang w:eastAsia="zh-CN"/>
              </w:rPr>
              <w:t xml:space="preserve"> </w:t>
            </w:r>
            <w:r w:rsidRPr="00444F8F">
              <w:rPr>
                <w:rFonts w:eastAsia="MS Mincho"/>
              </w:rPr>
              <w:t xml:space="preserve">described in </w:t>
            </w:r>
            <w:r w:rsidRPr="00444F8F">
              <w:rPr>
                <w:rFonts w:eastAsia="DengXian"/>
              </w:rPr>
              <w:t>[10, TS 38.133</w:t>
            </w:r>
            <w:r w:rsidRPr="00444F8F">
              <w:rPr>
                <w:rFonts w:eastAsia="MS Mincho"/>
              </w:rPr>
              <w:t>].</w:t>
            </w:r>
            <w:r w:rsidRPr="00444F8F">
              <w:rPr>
                <w:rFonts w:eastAsia="DengXian"/>
                <w:lang w:eastAsia="zh-CN"/>
              </w:rPr>
              <w:t xml:space="preserve"> </w:t>
            </w:r>
          </w:p>
          <w:p w14:paraId="3326C943" w14:textId="77777777" w:rsidR="00917CC2" w:rsidRPr="00B916EC" w:rsidRDefault="00917CC2" w:rsidP="00917CC2">
            <w:pPr>
              <w:rPr>
                <w:rFonts w:eastAsia="MS Mincho"/>
              </w:rPr>
            </w:pPr>
            <w:r w:rsidRPr="00B916EC">
              <w:t xml:space="preserve">If a UE </w:t>
            </w:r>
            <w:r>
              <w:t>is configured with two UL carriers for a serving cell, a same</w:t>
            </w:r>
            <w:r w:rsidRPr="00A53EF6">
              <w:t xml:space="preserve"> </w:t>
            </w:r>
            <w:r>
              <w:t xml:space="preserve">timing advance offset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t xml:space="preserve"> applies to both carriers. </w:t>
            </w:r>
          </w:p>
          <w:p w14:paraId="7203CBA8" w14:textId="77777777" w:rsidR="00917CC2" w:rsidRDefault="00917CC2" w:rsidP="00917CC2">
            <w:r w:rsidRPr="00444F8F">
              <w:t>Upon reception of a timing advance command for a TAG, the UE adjusts uplink timing</w:t>
            </w:r>
            <w:r w:rsidRPr="00444F8F">
              <w:rPr>
                <w:rFonts w:eastAsia="MS Mincho"/>
              </w:rPr>
              <w:t xml:space="preserve"> for PUSCH/SRS</w:t>
            </w:r>
            <w:r w:rsidRPr="00444F8F">
              <w:t>/PUCCH</w:t>
            </w:r>
            <w:r w:rsidRPr="00444F8F">
              <w:rPr>
                <w:rFonts w:eastAsia="MS Mincho"/>
              </w:rPr>
              <w:t xml:space="preserve"> </w:t>
            </w:r>
            <w:r>
              <w:rPr>
                <w:rFonts w:eastAsia="MS Mincho"/>
              </w:rPr>
              <w:t>transmission on</w:t>
            </w:r>
            <w:r w:rsidRPr="00444F8F">
              <w:rPr>
                <w:rFonts w:eastAsia="MS Mincho"/>
              </w:rPr>
              <w:t xml:space="preserve"> all the serving cells in the TAG </w:t>
            </w:r>
            <w:r>
              <w:rPr>
                <w:rFonts w:eastAsia="MS Mincho"/>
              </w:rPr>
              <w:t>based on a</w:t>
            </w:r>
            <w:r>
              <w:rPr>
                <w:lang w:eastAsia="zh-CN"/>
              </w:rPr>
              <w:t xml:space="preserve"> value</w:t>
            </w:r>
            <w:r w:rsidRPr="00444F8F">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444F8F">
              <w:rPr>
                <w:rFonts w:eastAsia="MS Mincho"/>
              </w:rPr>
              <w:t xml:space="preserve"> </w:t>
            </w:r>
            <w:r>
              <w:rPr>
                <w:rFonts w:eastAsia="MS Mincho"/>
              </w:rPr>
              <w:t xml:space="preserve">that </w:t>
            </w:r>
            <w:r w:rsidRPr="00444F8F">
              <w:rPr>
                <w:rFonts w:eastAsia="MS Mincho"/>
              </w:rPr>
              <w:t xml:space="preserve">the UE expects to be same </w:t>
            </w:r>
            <w:r w:rsidRPr="00444F8F">
              <w:rPr>
                <w:lang w:eastAsia="zh-CN"/>
              </w:rPr>
              <w:t xml:space="preserve">for all the serving cells </w:t>
            </w:r>
            <w:r w:rsidRPr="00444F8F">
              <w:rPr>
                <w:rFonts w:eastAsia="MS Mincho"/>
              </w:rPr>
              <w:t>in the TAG</w:t>
            </w:r>
            <w:r w:rsidRPr="00444F8F">
              <w:rPr>
                <w:lang w:eastAsia="zh-CN"/>
              </w:rPr>
              <w:t xml:space="preserve"> and</w:t>
            </w:r>
            <w:r w:rsidRPr="00444F8F">
              <w:rPr>
                <w:rFonts w:eastAsia="MS Mincho"/>
              </w:rPr>
              <w:t xml:space="preserve"> based on the received timing advance command</w:t>
            </w:r>
            <w:r w:rsidRPr="00444F8F">
              <w:t xml:space="preserve"> where the </w:t>
            </w:r>
            <w:r>
              <w:t>uplink</w:t>
            </w:r>
            <w:r w:rsidRPr="00444F8F">
              <w:t xml:space="preserve"> timing for PUSCH/SRS/PUCCH </w:t>
            </w:r>
            <w:r>
              <w:t xml:space="preserve">transmissions </w:t>
            </w:r>
            <w:r w:rsidRPr="00444F8F">
              <w:t xml:space="preserve">is the same for all the serving cells in the TAG. </w:t>
            </w:r>
          </w:p>
          <w:p w14:paraId="16A8CE57" w14:textId="77777777" w:rsidR="00917CC2" w:rsidRPr="000902DA" w:rsidRDefault="00917CC2" w:rsidP="00917CC2">
            <w:r>
              <w:t xml:space="preserve">For a band with synchronous contiguous intra-band EN-DC in a band combination with non-applicable maximum transmit timing difference requirements as described in </w:t>
            </w:r>
            <w:r w:rsidRPr="003348D4">
              <w:t>Note 1 of Table 7.5.3-1 of</w:t>
            </w:r>
            <w:r>
              <w:t xml:space="preserve"> [10, TS 38.133], if the UE indicates </w:t>
            </w:r>
            <w:r w:rsidRPr="00C66BDE">
              <w:rPr>
                <w:i/>
              </w:rPr>
              <w:t>ul-TimingAlignmentE</w:t>
            </w:r>
            <w:r>
              <w:rPr>
                <w:i/>
              </w:rPr>
              <w:t>UTRA</w:t>
            </w:r>
            <w:r w:rsidRPr="00C66BDE">
              <w:rPr>
                <w:i/>
              </w:rPr>
              <w:t>-NR</w:t>
            </w:r>
            <w:r>
              <w:t xml:space="preserve"> as 'required' and uplink transmission timing based on timing adjustment indication for a TAG from MCG and a TAG from SCG are determined to be different by the UE, </w:t>
            </w:r>
            <w:r>
              <w:rPr>
                <w:lang w:eastAsia="ja-JP"/>
              </w:rPr>
              <w:t xml:space="preserve">the </w:t>
            </w:r>
            <w: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rPr>
              <w:t>,</w:t>
            </w:r>
            <w:r w:rsidRPr="0048482F">
              <w:rPr>
                <w:color w:val="000000"/>
              </w:rPr>
              <w:t xml:space="preserve"> even partially</w:t>
            </w:r>
            <w:r>
              <w:rPr>
                <w:color w:val="000000"/>
              </w:rPr>
              <w:t>,</w:t>
            </w:r>
            <w:r>
              <w:t xml:space="preserve"> with random access preamble transmitted in another CG.</w:t>
            </w:r>
          </w:p>
          <w:p w14:paraId="65009F11" w14:textId="77777777" w:rsidR="00917CC2" w:rsidRPr="00B916EC" w:rsidRDefault="00917CC2" w:rsidP="00917CC2">
            <w:pPr>
              <w:rPr>
                <w:rFonts w:eastAsia="MS Mincho"/>
              </w:rPr>
            </w:pPr>
            <w:r w:rsidRPr="00B916EC">
              <w:rPr>
                <w:rFonts w:eastAsia="MS Mincho"/>
              </w:rPr>
              <w:t xml:space="preserve">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the timing advance command for a TAG </w:t>
            </w:r>
            <w:r w:rsidRPr="00B916EC">
              <w:rPr>
                <w:rFonts w:eastAsia="MS Mincho" w:hint="eastAsia"/>
              </w:rPr>
              <w:t>indicates the change of the uplink timing</w:t>
            </w:r>
            <w:r w:rsidRPr="00B916EC">
              <w:t xml:space="preserve"> relative to the current uplink timing for the TAG</w:t>
            </w:r>
            <w:r w:rsidRPr="00B916EC">
              <w:rPr>
                <w:rFonts w:eastAsia="MS Mincho" w:hint="eastAsia"/>
              </w:rPr>
              <w:t xml:space="preserve"> </w:t>
            </w:r>
            <w:r>
              <w:rPr>
                <w:rFonts w:eastAsia="MS Mincho"/>
              </w:rPr>
              <w:t>in</w:t>
            </w:r>
            <w:r w:rsidRPr="00B916EC">
              <w:t xml:space="preserve"> multiples of </w:t>
            </w:r>
            <m:oMath>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r>
                    <m:rPr>
                      <m:sty m:val="p"/>
                    </m:rPr>
                    <w:rPr>
                      <w:rFonts w:ascii="Cambria Math" w:hAnsi="Cambria Math" w:cs="Calibri"/>
                      <w:sz w:val="18"/>
                    </w:rPr>
                    <m:t>∙</m:t>
                  </m:r>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c</m:t>
                      </m:r>
                    </m:sub>
                  </m:sSub>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t>.</w:t>
            </w:r>
            <w:r w:rsidRPr="00B916EC">
              <w:rPr>
                <w:rFonts w:eastAsia="MS Mincho" w:hint="eastAsia"/>
              </w:rPr>
              <w:t xml:space="preserve"> The start timing of the random access preamble is </w:t>
            </w:r>
            <w:r>
              <w:rPr>
                <w:rFonts w:eastAsia="MS Mincho"/>
              </w:rPr>
              <w:t>described</w:t>
            </w:r>
            <w:r w:rsidRPr="00B916EC">
              <w:rPr>
                <w:rFonts w:eastAsia="MS Mincho" w:hint="eastAsia"/>
              </w:rPr>
              <w:t xml:space="preserve"> in </w:t>
            </w:r>
            <w:r w:rsidRPr="00B916EC">
              <w:t>[4, TS 38.211</w:t>
            </w:r>
            <w:r w:rsidRPr="00B916EC">
              <w:rPr>
                <w:rFonts w:eastAsia="MS Mincho" w:hint="eastAsia"/>
              </w:rPr>
              <w:t>]</w:t>
            </w:r>
            <w:r w:rsidRPr="00B916EC">
              <w:rPr>
                <w:rFonts w:eastAsia="MS Mincho"/>
              </w:rPr>
              <w:t>.</w:t>
            </w:r>
          </w:p>
          <w:p w14:paraId="63E3499B" w14:textId="77777777" w:rsidR="00917CC2" w:rsidRPr="00B916EC" w:rsidRDefault="00917CC2" w:rsidP="00917CC2">
            <w:pPr>
              <w:rPr>
                <w:rFonts w:eastAsia="MS Mincho"/>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n case of random access response</w:t>
            </w:r>
            <w:r>
              <w:t xml:space="preserve"> or in an absolute t</w:t>
            </w:r>
            <w:r w:rsidRPr="008767EA">
              <w:t xml:space="preserve">iming </w:t>
            </w:r>
            <w:r>
              <w:t>advance c</w:t>
            </w:r>
            <w:r w:rsidRPr="008767EA">
              <w:t>ommand MAC CE</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w:t>
            </w:r>
            <w:r w:rsidRPr="00B916EC">
              <w:t>for a TAG</w:t>
            </w:r>
            <w:r w:rsidRPr="00B916EC">
              <w:rPr>
                <w:rFonts w:hint="eastAsia"/>
              </w:rPr>
              <w:t xml:space="preserve"> indicates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values by index values of</w:t>
            </w:r>
            <w:r>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w:t>
            </w:r>
            <w:r w:rsidRPr="00B916EC">
              <w:rPr>
                <w:rFonts w:hint="eastAsia"/>
              </w:rPr>
              <w:t xml:space="preserve"> is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 or absolute timing advance c</w:t>
            </w:r>
            <w:r w:rsidRPr="006C288B">
              <w:rPr>
                <w:rFonts w:eastAsia="MS Mincho"/>
              </w:rPr>
              <w:t>ommand MAC CE</w:t>
            </w:r>
            <w:r w:rsidRPr="00B916EC">
              <w:rPr>
                <w:rFonts w:eastAsia="MS Mincho" w:hint="eastAsia"/>
              </w:rPr>
              <w:t>.</w:t>
            </w:r>
          </w:p>
          <w:p w14:paraId="218BB7DF" w14:textId="77777777" w:rsidR="00917CC2" w:rsidRDefault="00917CC2" w:rsidP="00917CC2">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TA_old</m:t>
                  </m:r>
                </m:sub>
              </m:sSub>
            </m:oMath>
            <w:r w:rsidRPr="00B916EC">
              <w:rPr>
                <w:rFonts w:hint="eastAsia"/>
              </w:rPr>
              <w:t xml:space="preserve">, to the new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oMath>
            <w:r w:rsidRPr="00B916EC">
              <w:rPr>
                <w:rFonts w:hint="eastAsia"/>
              </w:rPr>
              <w:t>,</w:t>
            </w:r>
            <w:r w:rsidRPr="00B916EC">
              <w:rPr>
                <w:rFonts w:eastAsia="MS Mincho" w:hint="eastAsia"/>
              </w:rPr>
              <w:t xml:space="preserve"> by</w:t>
            </w:r>
            <w:r w:rsidRPr="00B916EC">
              <w:rPr>
                <w:rFonts w:hint="eastAsia"/>
              </w:rPr>
              <w:t xml:space="preserve"> index values of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TA_old</m:t>
                  </m:r>
                </m:sub>
              </m:sSub>
              <m:r>
                <w:rPr>
                  <w:rFonts w:ascii="Cambria Math" w:eastAsia="DengXian" w:hAnsi="Cambria Math"/>
                  <w:lang w:eastAsia="zh-CN"/>
                </w:rPr>
                <m:t>+</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r>
                    <w:rPr>
                      <w:rFonts w:ascii="Cambria Math" w:eastAsia="DengXian" w:hAnsi="Cambria Math"/>
                      <w:lang w:eastAsia="zh-CN"/>
                    </w:rPr>
                    <m:t>-31</m:t>
                  </m:r>
                </m:e>
              </m:d>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w:t>
            </w:r>
            <w:r w:rsidRPr="00B916EC">
              <w:t xml:space="preserve"> </w:t>
            </w:r>
          </w:p>
          <w:p w14:paraId="0819A375" w14:textId="77777777" w:rsidR="00917CC2" w:rsidRPr="00B916EC" w:rsidRDefault="00917CC2" w:rsidP="00917CC2">
            <w:r w:rsidRPr="00B916EC">
              <w:t xml:space="preserve">If a UE </w:t>
            </w:r>
            <w:r>
              <w:t>has multiple active UL BWPs</w:t>
            </w:r>
            <w:r w:rsidRPr="00237342">
              <w:t xml:space="preserve">, as described in </w:t>
            </w:r>
            <w:r>
              <w:t>clause</w:t>
            </w:r>
            <w:r w:rsidRPr="00237342">
              <w:t xml:space="preserve"> 12,</w:t>
            </w:r>
            <w:r>
              <w:t xml:space="preserve"> in a same TAG, including UL BWPs in</w:t>
            </w:r>
            <w:r w:rsidRPr="00B916EC">
              <w:t xml:space="preserve"> two UL carriers </w:t>
            </w:r>
            <w:r>
              <w:t>of</w:t>
            </w:r>
            <w:r w:rsidRPr="00B916EC">
              <w:t xml:space="preserve"> a serving cell, the timing advance command value is relative to the </w:t>
            </w:r>
            <w:r>
              <w:t>largest</w:t>
            </w:r>
            <w:r w:rsidRPr="00B916EC">
              <w:t xml:space="preserve"> </w:t>
            </w:r>
            <w:r>
              <w:t>SCS of the multiple active UL BWPs</w:t>
            </w:r>
            <w:r w:rsidRPr="00B916EC">
              <w:t xml:space="preserve">. </w:t>
            </w:r>
            <w:r>
              <w:t xml:space="preserve">The applicable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oMath>
            <w:r>
              <w:t xml:space="preserve"> value for an UL BWP with lower SCS may be rounded to align with the timing advance granularity for the UL BWP with the lower SCS</w:t>
            </w:r>
            <w:r w:rsidRPr="00237342">
              <w:t xml:space="preserve"> while satisfying the timing advance accuracy requirements in [10, TS</w:t>
            </w:r>
            <w:r>
              <w:t xml:space="preserve"> </w:t>
            </w:r>
            <w:r w:rsidRPr="00237342">
              <w:t>38.133]</w:t>
            </w:r>
            <w:r w:rsidRPr="00B916EC">
              <w:t xml:space="preserve">. </w:t>
            </w:r>
          </w:p>
          <w:p w14:paraId="5AA070E1" w14:textId="77777777" w:rsidR="00917CC2" w:rsidRPr="00B916EC" w:rsidRDefault="00917CC2" w:rsidP="00917CC2">
            <w:pPr>
              <w:rPr>
                <w:rFonts w:eastAsia="MS Mincho"/>
              </w:rPr>
            </w:pPr>
            <w:r w:rsidRPr="00B916EC">
              <w:t>A</w:t>
            </w:r>
            <w:r w:rsidRPr="00B916EC">
              <w:rPr>
                <w:rFonts w:hint="eastAsia"/>
              </w:rPr>
              <w:t>djustment of</w:t>
            </w:r>
            <w:r>
              <w:t xml:space="preserve"> an</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rPr>
              <w:t xml:space="preserve"> value by a positive or a negative amount indicates advancing or delaying the uplink transmission timing </w:t>
            </w:r>
            <w:r w:rsidRPr="00B916EC">
              <w:t>for the TAG</w:t>
            </w:r>
            <w:r w:rsidRPr="00B916EC">
              <w:rPr>
                <w:rFonts w:hint="eastAsia"/>
              </w:rPr>
              <w:t xml:space="preserve"> by a </w:t>
            </w:r>
            <w:r>
              <w:t>corresponding</w:t>
            </w:r>
            <w:r w:rsidRPr="00B916EC">
              <w:rPr>
                <w:rFonts w:hint="eastAsia"/>
              </w:rPr>
              <w:t xml:space="preserve"> amount</w:t>
            </w:r>
            <w:r w:rsidRPr="00B916EC">
              <w:t>,</w:t>
            </w:r>
            <w:r w:rsidRPr="00B916EC">
              <w:rPr>
                <w:rFonts w:hint="eastAsia"/>
              </w:rPr>
              <w:t xml:space="preserve"> respectively.</w:t>
            </w:r>
          </w:p>
          <w:p w14:paraId="58175C7A" w14:textId="77777777" w:rsidR="00917CC2" w:rsidRPr="00316343" w:rsidRDefault="00917CC2" w:rsidP="00917CC2">
            <w:pPr>
              <w:rPr>
                <w:rStyle w:val="CommentReference"/>
              </w:rPr>
            </w:pPr>
            <w:r w:rsidRPr="00B916EC">
              <w:t>For a timing advance command received on</w:t>
            </w:r>
            <w:r w:rsidRPr="00A4385E">
              <w:t xml:space="preserve"> </w:t>
            </w:r>
            <w:r>
              <w:t>uplink</w:t>
            </w:r>
            <w:r w:rsidRPr="00B916EC">
              <w:t xml:space="preserve"> slot </w:t>
            </w:r>
            <m:oMath>
              <m:r>
                <w:rPr>
                  <w:rFonts w:ascii="Cambria Math" w:eastAsia="DengXian" w:hAnsi="Cambria Math"/>
                  <w:lang w:eastAsia="zh-CN"/>
                </w:rPr>
                <m:t>n</m:t>
              </m:r>
            </m:oMath>
            <w:r>
              <w:t xml:space="preserve"> and for a transmission other than a PUSCH scheduled by a RAR UL grant </w:t>
            </w:r>
            <w:r w:rsidRPr="004173E9">
              <w:t xml:space="preserve">or a fallbackRAR UL grant </w:t>
            </w:r>
            <w:r>
              <w:t>as described in clause 8.2A or 8.3, or a PUCCH with HARQ-ACK information in response to a successRAR as described in clause 8.2A</w:t>
            </w:r>
            <w:r w:rsidRPr="00B916EC">
              <w:t>, the corresponding adjustment of the uplink transmission timing applies from the beginning of</w:t>
            </w:r>
            <w:r w:rsidRPr="00A4385E">
              <w:t xml:space="preserve"> </w:t>
            </w:r>
            <w:r>
              <w:t>uplink</w:t>
            </w:r>
            <w:r w:rsidRPr="00B916EC">
              <w:t xml:space="preserve"> slot </w:t>
            </w:r>
            <m:oMath>
              <m:r>
                <w:rPr>
                  <w:rFonts w:ascii="Cambria Math" w:eastAsia="DengXian" w:hAnsi="Cambria Math"/>
                  <w:lang w:eastAsia="zh-CN"/>
                </w:rPr>
                <m:t>n+k+1</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t xml:space="preserve"> where </w:t>
            </w:r>
            <m:oMath>
              <m:r>
                <w:rPr>
                  <w:rFonts w:ascii="Cambria Math" w:hAnsi="Cambria Math"/>
                </w:rPr>
                <m:t>k=</m:t>
              </m:r>
              <m:d>
                <m:dPr>
                  <m:begChr m:val="⌈"/>
                  <m:endChr m:val="⌉"/>
                  <m:ctrlPr>
                    <w:rPr>
                      <w:rFonts w:ascii="Cambria Math" w:hAnsi="Cambria Math"/>
                      <w:i/>
                    </w:rPr>
                  </m:ctrlPr>
                </m:dPr>
                <m:e>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m:rPr>
                      <m:sty m:val="p"/>
                    </m:rPr>
                    <w:rPr>
                      <w:rFonts w:ascii="Cambria Math" w:hAnsi="Cambria Math" w:cs="Calibri"/>
                      <w:sz w:val="18"/>
                    </w:rPr>
                    <m:t>∙</m:t>
                  </m:r>
                  <m:f>
                    <m:fPr>
                      <m:type m:val="lin"/>
                      <m:ctrlPr>
                        <w:rPr>
                          <w:rFonts w:ascii="Cambria Math" w:hAnsi="Cambria Math" w:cs="Calibri"/>
                          <w:sz w:val="18"/>
                        </w:rPr>
                      </m:ctrlPr>
                    </m:fPr>
                    <m:num>
                      <m:d>
                        <m:dPr>
                          <m:ctrlPr>
                            <w:rPr>
                              <w:rFonts w:ascii="Cambria Math" w:hAnsi="Cambria Math" w:cs="Calibri"/>
                              <w:i/>
                              <w:sz w:val="18"/>
                            </w:rPr>
                          </m:ctrlPr>
                        </m:dPr>
                        <m:e>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r>
                            <w:rPr>
                              <w:rFonts w:ascii="Cambria Math" w:eastAsia="DengXian" w:hAnsi="Cambria Math"/>
                              <w:lang w:eastAsia="zh-CN"/>
                            </w:rPr>
                            <m:t>+0.5</m:t>
                          </m:r>
                        </m:e>
                      </m:d>
                    </m:num>
                    <m:den>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den>
                  </m:f>
                </m:e>
              </m:d>
            </m:oMath>
            <w: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oMath>
            <w:r>
              <w:t xml:space="preserve"> symbols corresponding to a PDSCH processing time</w:t>
            </w:r>
            <w:r w:rsidRPr="0088442C">
              <w:t xml:space="preserve"> </w:t>
            </w:r>
            <w:r>
              <w:t xml:space="preserve">for UE processing capability 1 when additional PDSCH DM-RS is configured,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symbols corresponding to a PUSCH preparation time</w:t>
            </w:r>
            <w:r w:rsidRPr="0088442C">
              <w:t xml:space="preserve"> </w:t>
            </w:r>
            <w:r>
              <w:t>for UE processing capability 1 [6, TS 38.214</w:t>
            </w:r>
            <w:r w:rsidRPr="00B916EC">
              <w:t>]</w:t>
            </w:r>
            <w: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the maximum timing advance value </w:t>
            </w:r>
            <w:r>
              <w:rPr>
                <w:rFonts w:hint="eastAsia"/>
                <w:lang w:eastAsia="zh-CN"/>
              </w:rPr>
              <w:t>in msec</w:t>
            </w:r>
            <w:r>
              <w:t xml:space="preserve"> that can be provided by a TA </w:t>
            </w:r>
            <w:r w:rsidRPr="00FE63DF">
              <w:t>command field</w:t>
            </w:r>
            <w:r>
              <w:t xml:space="preserve"> of 12 bits,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is the number of slots per subframe,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oMath>
            <w:r>
              <w:t xml:space="preserve"> is the subframe duration of 1 msec,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sidRPr="00FE56DB">
              <w:rPr>
                <w:i/>
              </w:rPr>
              <w:t>CellSpecific_Koffset</w:t>
            </w:r>
            <w:r>
              <w:rPr>
                <w:iCs/>
              </w:rPr>
              <w:t xml:space="preserve">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is provided</w:t>
            </w:r>
            <w:r>
              <w:rPr>
                <w:iCs/>
              </w:rPr>
              <w:t xml:space="preserve"> </w:t>
            </w:r>
            <w:r>
              <w:t xml:space="preserve">by a </w:t>
            </w:r>
            <w:r w:rsidRPr="00F37FE3">
              <w:t xml:space="preserve">Differential Koffset </w:t>
            </w:r>
            <w:r>
              <w:t>MAC CE command</w:t>
            </w:r>
            <w:r w:rsidRPr="00F37FE3">
              <w:t xml:space="preserve"> [11, TS 38.321]</w:t>
            </w:r>
            <w:r>
              <w:t>; otherwise,</w:t>
            </w:r>
            <w:r>
              <w:rPr>
                <w:iCs/>
              </w:rPr>
              <w:t xml:space="preserve"> if not respectively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r>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sidRPr="00FE63DF">
              <w:rPr>
                <w:rStyle w:val="CommentReference"/>
                <w:rFonts w:eastAsia="MS Mincho"/>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m:t>
                  </m:r>
                </m:sub>
              </m:sSub>
            </m:oMath>
            <w:r>
              <w:t xml:space="preserve"> 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are determined with respect to the minimum </w:t>
            </w:r>
            <w:r>
              <w:lastRenderedPageBreak/>
              <w:t xml:space="preserve">SCS among the SCSs of all configured UL BWPs for all uplink carriers in the TAG and of all configured DL BWPs </w:t>
            </w:r>
            <w:r>
              <w:rPr>
                <w:rFonts w:hint="eastAsia"/>
                <w:lang w:eastAsia="zh-CN"/>
              </w:rPr>
              <w:t>for the corresponding downlink carriers</w:t>
            </w:r>
            <w:r>
              <w:t xml:space="preserve">. For </w:t>
            </w:r>
            <m:oMath>
              <m:r>
                <w:rPr>
                  <w:rFonts w:ascii="Cambria Math" w:eastAsia="DengXian" w:hAnsi="Cambria Math"/>
                  <w:lang w:eastAsia="zh-CN"/>
                </w:rPr>
                <m:t>μ=0</m:t>
              </m:r>
            </m:oMath>
            <w:r>
              <w:t xml:space="preserve">, the UE assumes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1,0</m:t>
                  </m:r>
                </m:sub>
              </m:sSub>
              <m:r>
                <w:rPr>
                  <w:rFonts w:ascii="Cambria Math" w:eastAsia="DengXian" w:hAnsi="Cambria Math"/>
                  <w:lang w:eastAsia="zh-CN"/>
                </w:rPr>
                <m:t>=14</m:t>
              </m:r>
            </m:oMath>
            <w:r>
              <w:t xml:space="preserve"> [6, TS 38.214]. Slot </w:t>
            </w:r>
            <m:oMath>
              <m:r>
                <w:rPr>
                  <w:rFonts w:ascii="Cambria Math" w:eastAsia="DengXian" w:hAnsi="Cambria Math"/>
                  <w:lang w:eastAsia="zh-CN"/>
                </w:rPr>
                <m:t>n</m:t>
              </m:r>
            </m:oMath>
            <w:r>
              <w:t xml:space="preserve"> and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are determined with respect to the minimum SCS among the SCSs of all configured UL BWPs for all uplink carriers in the TAG.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determined with respect to the minimum SCS among the SCSs of all configured UL BWPs for all uplink carriers in the TAG and for </w:t>
            </w:r>
            <w:r>
              <w:rPr>
                <w:rFonts w:hint="eastAsia"/>
                <w:lang w:eastAsia="zh-CN"/>
              </w:rPr>
              <w:t>all configured</w:t>
            </w:r>
            <w:r>
              <w:t xml:space="preserve"> initial</w:t>
            </w:r>
            <w:r w:rsidRPr="00107C0E">
              <w:t xml:space="preserve"> </w:t>
            </w:r>
            <w:r>
              <w:t xml:space="preserve">UL BWPs provided </w:t>
            </w:r>
            <w:r w:rsidRPr="000B4F89">
              <w:t>by</w:t>
            </w:r>
            <w:r>
              <w:t xml:space="preserve"> </w:t>
            </w:r>
            <w:r w:rsidRPr="000B4F89">
              <w:rPr>
                <w:i/>
                <w:iCs/>
                <w:lang w:eastAsia="zh-CN"/>
              </w:rPr>
              <w:t>initial</w:t>
            </w:r>
            <w:r>
              <w:rPr>
                <w:i/>
                <w:iCs/>
                <w:lang w:eastAsia="zh-CN"/>
              </w:rPr>
              <w:t>U</w:t>
            </w:r>
            <w:r w:rsidRPr="000B4F89">
              <w:rPr>
                <w:i/>
                <w:iCs/>
                <w:lang w:eastAsia="zh-CN"/>
              </w:rPr>
              <w:t>plinkBWP</w:t>
            </w:r>
            <w:r>
              <w:t xml:space="preserve">. </w:t>
            </w:r>
            <w:r w:rsidRPr="008433E8">
              <w:rPr>
                <w:rFonts w:hint="eastAsia"/>
                <w:lang w:eastAsia="zh-CN"/>
              </w:rPr>
              <w:t xml:space="preserve">The uplink slot </w:t>
            </w:r>
            <m:oMath>
              <m:r>
                <w:rPr>
                  <w:rFonts w:ascii="Cambria Math" w:eastAsia="DengXian" w:hAnsi="Cambria Math"/>
                  <w:lang w:eastAsia="zh-CN"/>
                </w:rPr>
                <m:t>n</m:t>
              </m:r>
            </m:oMath>
            <w:r w:rsidRPr="008433E8">
              <w:rPr>
                <w:rFonts w:hint="eastAsia"/>
                <w:lang w:eastAsia="zh-CN"/>
              </w:rPr>
              <w:t xml:space="preserve"> is the last</w:t>
            </w:r>
            <w:r>
              <w:rPr>
                <w:lang w:eastAsia="zh-CN"/>
              </w:rPr>
              <w:t xml:space="preserve"> </w:t>
            </w:r>
            <w:r w:rsidRPr="00B93BCA">
              <w:rPr>
                <w:rFonts w:hint="eastAsia"/>
                <w:lang w:eastAsia="zh-CN"/>
              </w:rPr>
              <w:t xml:space="preserve">slot among </w:t>
            </w:r>
            <w:r>
              <w:rPr>
                <w:rFonts w:hint="eastAsia"/>
                <w:lang w:eastAsia="zh-CN"/>
              </w:rPr>
              <w:t xml:space="preserve">uplink </w:t>
            </w:r>
            <w:r w:rsidRPr="00B93BCA">
              <w:rPr>
                <w:rFonts w:hint="eastAsia"/>
                <w:lang w:eastAsia="zh-CN"/>
              </w:rPr>
              <w:t>slot(s) overlapp</w:t>
            </w:r>
            <w:r>
              <w:rPr>
                <w:rFonts w:hint="eastAsia"/>
                <w:lang w:eastAsia="zh-CN"/>
              </w:rPr>
              <w:t>ing</w:t>
            </w:r>
            <w:r w:rsidRPr="008433E8">
              <w:rPr>
                <w:rFonts w:hint="eastAsia"/>
                <w:lang w:eastAsia="zh-CN"/>
              </w:rPr>
              <w:t xml:space="preserve"> with the slot</w:t>
            </w:r>
            <w:r>
              <w:rPr>
                <w:rFonts w:hint="eastAsia"/>
                <w:lang w:eastAsia="zh-CN"/>
              </w:rPr>
              <w:t>(s)</w:t>
            </w:r>
            <w:r w:rsidRPr="008433E8">
              <w:rPr>
                <w:rFonts w:hint="eastAsia"/>
                <w:lang w:eastAsia="zh-CN"/>
              </w:rPr>
              <w:t xml:space="preserve"> of PDSCH reception assuming</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sidRPr="008433E8">
              <w:rPr>
                <w:rFonts w:hint="eastAsia"/>
                <w:lang w:eastAsia="zh-CN"/>
              </w:rPr>
              <w:t>, where the PDSCH provides the timing advance command and</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Pr>
                <w:lang w:eastAsia="zh-CN"/>
              </w:rPr>
              <w:t xml:space="preserve"> </w:t>
            </w:r>
            <w:r w:rsidRPr="008433E8">
              <w:rPr>
                <w:rFonts w:hint="eastAsia"/>
                <w:lang w:eastAsia="zh-CN"/>
              </w:rPr>
              <w:t>is defined in [4, TS 38.211].</w:t>
            </w:r>
          </w:p>
          <w:p w14:paraId="13438E03" w14:textId="77777777" w:rsidR="00917CC2" w:rsidRDefault="00917CC2" w:rsidP="00917CC2">
            <w: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p w14:paraId="21ABCCD4" w14:textId="77777777" w:rsidR="00917CC2" w:rsidRDefault="00917CC2" w:rsidP="00917CC2">
            <w:pPr>
              <w:rPr>
                <w:rFonts w:eastAsia="MS Mincho"/>
              </w:rPr>
            </w:pPr>
            <w:r w:rsidRPr="00B916EC">
              <w:rPr>
                <w:rFonts w:eastAsia="MS Mincho"/>
              </w:rPr>
              <w:t xml:space="preserve">If the received downlink timing changes and is not compensated or is only partly compensated by </w:t>
            </w:r>
            <w:r w:rsidRPr="00B916EC">
              <w:rPr>
                <w:rFonts w:eastAsia="MS Mincho" w:hint="eastAsia"/>
              </w:rPr>
              <w:t xml:space="preserve">the </w:t>
            </w:r>
            <w:r w:rsidRPr="00B916EC">
              <w:rPr>
                <w:rFonts w:eastAsia="MS Mincho"/>
              </w:rPr>
              <w:t xml:space="preserve">uplink timing adjustment </w:t>
            </w:r>
            <w:r w:rsidRPr="00B916EC">
              <w:rPr>
                <w:rFonts w:eastAsia="MS Mincho" w:hint="eastAsia"/>
              </w:rPr>
              <w:t xml:space="preserve">without timing advance command </w:t>
            </w:r>
            <w:r w:rsidRPr="00B916EC">
              <w:rPr>
                <w:rFonts w:eastAsia="MS Mincho"/>
              </w:rPr>
              <w:t xml:space="preserve">as </w:t>
            </w:r>
            <w:r>
              <w:rPr>
                <w:rFonts w:eastAsia="MS Mincho"/>
              </w:rPr>
              <w:t>described</w:t>
            </w:r>
            <w:r w:rsidRPr="00B916EC">
              <w:rPr>
                <w:rFonts w:eastAsia="MS Mincho"/>
              </w:rPr>
              <w:t xml:space="preserve"> in </w:t>
            </w:r>
            <w:r w:rsidRPr="00B916EC">
              <w:t>[10, TS 38.133]</w:t>
            </w:r>
            <w:r w:rsidRPr="00B916EC">
              <w:rPr>
                <w:rFonts w:eastAsia="MS Mincho"/>
              </w:rPr>
              <w:t xml:space="preserve">, the UE changes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eastAsia="MS Mincho"/>
              </w:rPr>
              <w:t xml:space="preserve"> accordingly. </w:t>
            </w:r>
          </w:p>
          <w:p w14:paraId="56DD9C48" w14:textId="77777777" w:rsidR="00917CC2" w:rsidRDefault="00917CC2" w:rsidP="00917CC2">
            <w:pPr>
              <w:rPr>
                <w:lang w:eastAsia="zh-CN"/>
              </w:rPr>
            </w:pPr>
            <w:r w:rsidRPr="00DE1105">
              <w:t xml:space="preserve">If </w:t>
            </w:r>
            <w:r>
              <w:t xml:space="preserve">two </w:t>
            </w:r>
            <w:r w:rsidRPr="00DE1105">
              <w:t xml:space="preserve">adjacent slots </w:t>
            </w:r>
            <w:r>
              <w:t xml:space="preserve">overlap </w:t>
            </w:r>
            <w:r w:rsidRPr="00DE1105">
              <w:t xml:space="preserve">due to </w:t>
            </w:r>
            <w:r>
              <w:t xml:space="preserve">a </w:t>
            </w:r>
            <w:r w:rsidRPr="00DE1105">
              <w:t xml:space="preserve">TA command, the latter slot is reduced </w:t>
            </w:r>
            <w:r>
              <w:t>in duration relative to</w:t>
            </w:r>
            <w:r w:rsidRPr="00DE1105">
              <w:t xml:space="preserve"> the former slot</w:t>
            </w:r>
            <w:r>
              <w:t xml:space="preserve">. The UE does not change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TA</m:t>
                  </m:r>
                </m:sub>
              </m:sSub>
            </m:oMath>
            <w:r>
              <w:rPr>
                <w:lang w:eastAsia="zh-CN"/>
              </w:rPr>
              <w:t xml:space="preserve"> during an actual transmission time window for a PUSCH or a PUCCH transmission [6, TS 38.214].</w:t>
            </w:r>
          </w:p>
          <w:p w14:paraId="0EC16A00" w14:textId="77777777" w:rsidR="00917CC2" w:rsidRPr="00975A26" w:rsidRDefault="00917CC2" w:rsidP="00917CC2">
            <w:pPr>
              <w:snapToGrid w:val="0"/>
            </w:pPr>
            <w:r w:rsidRPr="00975A26">
              <w:t>Using higher-layer ephemeris parameters for a serving satellite, if provided, a UE pre-compensates the two-way transmission delay on the service link based on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975A26">
              <w:t xml:space="preserve"> that the UE determines using the serving satellite position and its own position</w:t>
            </w:r>
            <w:ins w:id="92" w:author="Author">
              <w:r>
                <w:t>, provided that t</w:t>
              </w:r>
              <w:r>
                <w:rPr>
                  <w:rStyle w:val="normaltextrun"/>
                  <w:color w:val="000000"/>
                  <w:shd w:val="clear" w:color="auto" w:fill="FFFFFF"/>
                </w:rPr>
                <w:t>he UE has a running validity timer for this parameter [12, TS 38.331]</w:t>
              </w:r>
            </w:ins>
            <w:r w:rsidRPr="00975A26">
              <w:t xml:space="preserve">. </w:t>
            </w:r>
            <w:ins w:id="93" w:author="Author">
              <w:r>
                <w:t xml:space="preserve">The UE shall adjust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TA,adj</m:t>
                    </m:r>
                  </m:sub>
                  <m:sup>
                    <m:r>
                      <m:rPr>
                        <m:sty m:val="p"/>
                      </m:rPr>
                      <w:rPr>
                        <w:rFonts w:ascii="Cambria Math" w:hAnsi="Cambria Math"/>
                      </w:rPr>
                      <m:t>UE</m:t>
                    </m:r>
                  </m:sup>
                </m:sSubSup>
              </m:oMath>
              <w:r>
                <w:t xml:space="preserve"> component at the beginning of every uplink slot. The adustment in slot n must compensate for the summation of the service link distance travelled by the downlink reference signal to reach the UE, D1, and the distance travelled by the transmitted uplink slot n to reach the satellite, D2. </w:t>
              </w:r>
              <w:r>
                <w:rPr>
                  <w:rFonts w:eastAsia="?? ??" w:cs="v3.7.0"/>
                </w:rPr>
                <w:t xml:space="preserve">Where   </w:t>
              </w:r>
              <m:oMath>
                <m:sSubSup>
                  <m:sSubSupPr>
                    <m:ctrlPr>
                      <w:rPr>
                        <w:rFonts w:ascii="Cambria Math" w:eastAsia="?? ??" w:hAnsi="Cambria Math" w:cs="v3.7.0"/>
                        <w:i/>
                      </w:rPr>
                    </m:ctrlPr>
                  </m:sSubSupPr>
                  <m:e>
                    <m:r>
                      <w:rPr>
                        <w:rFonts w:ascii="Cambria Math" w:eastAsia="?? ??" w:hAnsi="Cambria Math" w:cs="v3.7.0"/>
                      </w:rPr>
                      <m:t>N</m:t>
                    </m:r>
                  </m:e>
                  <m:sub>
                    <m:r>
                      <w:rPr>
                        <w:rFonts w:ascii="Cambria Math" w:eastAsia="?? ??" w:hAnsi="Cambria Math" w:cs="v3.7.0"/>
                      </w:rPr>
                      <m:t>TA,adj</m:t>
                    </m:r>
                  </m:sub>
                  <m:sup>
                    <m:r>
                      <w:rPr>
                        <w:rFonts w:ascii="Cambria Math" w:eastAsia="?? ??" w:hAnsi="Cambria Math" w:cs="v3.7.0"/>
                      </w:rPr>
                      <m:t>UE</m:t>
                    </m:r>
                  </m:sup>
                </m:sSubSup>
                <m:r>
                  <m:rPr>
                    <m:sty m:val="p"/>
                  </m:rPr>
                  <w:rPr>
                    <w:rFonts w:ascii="Cambria Math" w:eastAsia="?? ??" w:hAnsi="Cambria Math" w:cs="v3.7.0"/>
                  </w:rPr>
                  <m:t>=</m:t>
                </m:r>
                <m:d>
                  <m:dPr>
                    <m:begChr m:val="["/>
                    <m:endChr m:val="]"/>
                    <m:ctrlPr>
                      <w:rPr>
                        <w:rFonts w:ascii="Cambria Math" w:eastAsia="?? ??" w:hAnsi="Cambria Math" w:cs="v3.7.0"/>
                      </w:rPr>
                    </m:ctrlPr>
                  </m:dPr>
                  <m:e>
                    <m:f>
                      <m:fPr>
                        <m:ctrlPr>
                          <w:rPr>
                            <w:rFonts w:ascii="Cambria Math" w:eastAsia="?? ??" w:hAnsi="Cambria Math" w:cs="v3.7.0"/>
                          </w:rPr>
                        </m:ctrlPr>
                      </m:fPr>
                      <m:num>
                        <m:r>
                          <m:rPr>
                            <m:sty m:val="p"/>
                          </m:rPr>
                          <w:rPr>
                            <w:rFonts w:ascii="Cambria Math" w:eastAsia="?? ??" w:hAnsi="Cambria Math" w:cs="v3.7.0"/>
                          </w:rPr>
                          <m:t>D1+D2</m:t>
                        </m:r>
                      </m:num>
                      <m:den>
                        <m:sSub>
                          <m:sSubPr>
                            <m:ctrlPr>
                              <w:rPr>
                                <w:rFonts w:ascii="Cambria Math" w:eastAsia="?? ??" w:hAnsi="Cambria Math" w:cs="v3.7.0"/>
                              </w:rPr>
                            </m:ctrlPr>
                          </m:sSubPr>
                          <m:e>
                            <m:r>
                              <w:rPr>
                                <w:rFonts w:ascii="Cambria Math" w:eastAsia="?? ??" w:hAnsi="Cambria Math" w:cs="v3.7.0"/>
                              </w:rPr>
                              <m:t>spee</m:t>
                            </m:r>
                            <m:sSub>
                              <m:sSubPr>
                                <m:ctrlPr>
                                  <w:rPr>
                                    <w:rFonts w:ascii="Cambria Math" w:eastAsia="?? ??" w:hAnsi="Cambria Math" w:cs="v3.7.0"/>
                                    <w:i/>
                                  </w:rPr>
                                </m:ctrlPr>
                              </m:sSubPr>
                              <m:e>
                                <m:r>
                                  <w:rPr>
                                    <w:rFonts w:ascii="Cambria Math" w:eastAsia="?? ??" w:hAnsi="Cambria Math" w:cs="v3.7.0"/>
                                  </w:rPr>
                                  <m:t>d</m:t>
                                </m:r>
                              </m:e>
                              <m:sub>
                                <m:r>
                                  <w:rPr>
                                    <w:rFonts w:ascii="Cambria Math" w:eastAsia="?? ??" w:hAnsi="Cambria Math" w:cs="v3.7.0"/>
                                  </w:rPr>
                                  <m:t>light</m:t>
                                </m:r>
                              </m:sub>
                            </m:sSub>
                            <m:r>
                              <w:rPr>
                                <w:rFonts w:ascii="Cambria Math" w:eastAsia="?? ??" w:hAnsi="Cambria Math" w:cs="v3.7.0"/>
                              </w:rPr>
                              <m:t>.T</m:t>
                            </m:r>
                          </m:e>
                          <m:sub>
                            <m:r>
                              <w:rPr>
                                <w:rFonts w:ascii="Cambria Math" w:eastAsia="?? ??" w:hAnsi="Cambria Math" w:cs="v3.7.0"/>
                              </w:rPr>
                              <m:t>c</m:t>
                            </m:r>
                          </m:sub>
                        </m:sSub>
                      </m:den>
                    </m:f>
                  </m:e>
                </m:d>
              </m:oMath>
              <w:r>
                <w:rPr>
                  <w:rFonts w:eastAsia="?? ??" w:cs="v3.7.0"/>
                </w:rPr>
                <w:t xml:space="preserve">,  D1 and D2 are measured in meters and  </w:t>
              </w:r>
              <m:oMath>
                <m:r>
                  <w:rPr>
                    <w:rFonts w:ascii="Cambria Math" w:eastAsia="?? ??" w:hAnsi="Cambria Math" w:cs="v3.7.0"/>
                  </w:rPr>
                  <m:t>spee</m:t>
                </m:r>
                <m:sSub>
                  <m:sSubPr>
                    <m:ctrlPr>
                      <w:rPr>
                        <w:rFonts w:ascii="Cambria Math" w:eastAsia="?? ??" w:hAnsi="Cambria Math" w:cs="v3.7.0"/>
                        <w:i/>
                      </w:rPr>
                    </m:ctrlPr>
                  </m:sSubPr>
                  <m:e>
                    <m:r>
                      <w:rPr>
                        <w:rFonts w:ascii="Cambria Math" w:eastAsia="?? ??" w:hAnsi="Cambria Math" w:cs="v3.7.0"/>
                      </w:rPr>
                      <m:t>d</m:t>
                    </m:r>
                  </m:e>
                  <m:sub>
                    <m:r>
                      <w:rPr>
                        <w:rFonts w:ascii="Cambria Math" w:eastAsia="?? ??" w:hAnsi="Cambria Math" w:cs="v3.7.0"/>
                      </w:rPr>
                      <m:t>light</m:t>
                    </m:r>
                  </m:sub>
                </m:sSub>
              </m:oMath>
              <w:r>
                <w:rPr>
                  <w:rFonts w:eastAsia="?? ??" w:cs="v3.7.0"/>
                </w:rPr>
                <w:t xml:space="preserve"> is the speed of light, </w:t>
              </w:r>
              <w:r w:rsidRPr="006078B9">
                <w:rPr>
                  <w:rFonts w:eastAsia="?? ??" w:cs="v3.7.0"/>
                </w:rPr>
                <w:t>[299 792 458 m/s]</w:t>
              </w:r>
              <w:r>
                <w:rPr>
                  <w:rFonts w:eastAsia="?? ??" w:cs="v3.7.0"/>
                </w:rPr>
                <w:t xml:space="preserve">,  and </w:t>
              </w:r>
              <m:oMath>
                <m:sSub>
                  <m:sSubPr>
                    <m:ctrlPr>
                      <w:rPr>
                        <w:rFonts w:ascii="Cambria Math" w:eastAsia="?? ??" w:hAnsi="Cambria Math" w:cs="v3.7.0"/>
                        <w:i/>
                      </w:rPr>
                    </m:ctrlPr>
                  </m:sSubPr>
                  <m:e>
                    <m:r>
                      <w:rPr>
                        <w:rFonts w:ascii="Cambria Math" w:eastAsia="?? ??" w:hAnsi="Cambria Math" w:cs="v3.7.0"/>
                      </w:rPr>
                      <m:t>T</m:t>
                    </m:r>
                  </m:e>
                  <m:sub>
                    <m:r>
                      <w:rPr>
                        <w:rFonts w:ascii="Cambria Math" w:eastAsia="?? ??" w:hAnsi="Cambria Math" w:cs="v3.7.0"/>
                      </w:rPr>
                      <m:t>C</m:t>
                    </m:r>
                  </m:sub>
                </m:sSub>
              </m:oMath>
              <w:r>
                <w:rPr>
                  <w:rFonts w:eastAsia="?? ??" w:cs="v3.7.0"/>
                </w:rPr>
                <w:t xml:space="preserve"> </w:t>
              </w:r>
              <w:r w:rsidRPr="00BD3281">
                <w:rPr>
                  <w:rFonts w:eastAsia="?? ??" w:cs="v3.7.0"/>
                </w:rPr>
                <w:t xml:space="preserve">is the basic timing defined in </w:t>
              </w:r>
              <w:r>
                <w:rPr>
                  <w:rFonts w:eastAsia="?? ??" w:cs="v3.7.0"/>
                </w:rPr>
                <w:t xml:space="preserve">[4, </w:t>
              </w:r>
              <w:r w:rsidRPr="00BD3281">
                <w:rPr>
                  <w:rFonts w:eastAsia="?? ??" w:cs="v3.7.0"/>
                </w:rPr>
                <w:t>TS 38.211]</w:t>
              </w:r>
              <w:r>
                <w:rPr>
                  <w:rFonts w:eastAsia="?? ??" w:cs="v3.7.0"/>
                </w:rPr>
                <w:t xml:space="preserve">. </w:t>
              </w:r>
            </w:ins>
            <w:r w:rsidRPr="00975A26">
              <w:t xml:space="preserve">To pre-compensate the two-way transmission delay between the uplink time synchronization reference point and the serving satellite, the UE determines </w:t>
            </w:r>
            <m:oMath>
              <m:sSubSup>
                <m:sSubSupPr>
                  <m:ctrlPr>
                    <w:rPr>
                      <w:rFonts w:ascii="Cambria Math" w:eastAsiaTheme="minorHAnsi" w:hAnsi="Cambria Math"/>
                    </w:rPr>
                  </m:ctrlPr>
                </m:sSubSupPr>
                <m:e>
                  <m:r>
                    <w:rPr>
                      <w:rFonts w:ascii="Cambria Math" w:hAnsi="Cambria Math"/>
                    </w:rPr>
                    <m:t>N</m:t>
                  </m:r>
                </m:e>
                <m:sub>
                  <m:r>
                    <m:rPr>
                      <m:nor/>
                    </m:rPr>
                    <m:t>TA,adj</m:t>
                  </m:r>
                </m:sub>
                <m:sup>
                  <m:r>
                    <m:rPr>
                      <m:nor/>
                    </m:rPr>
                    <m:t>common</m:t>
                  </m:r>
                </m:sup>
              </m:sSubSup>
              <m:r>
                <m:rPr>
                  <m:sty m:val="p"/>
                </m:rPr>
                <w:rPr>
                  <w:rFonts w:ascii="Cambria Math" w:hAnsi="Cambria Math"/>
                </w:rPr>
                <m:t xml:space="preserve"> </m:t>
              </m:r>
            </m:oMath>
            <w:r w:rsidRPr="00975A26">
              <w:t xml:space="preserve">[4, TS 38.211] based on one-way propagation delay </w:t>
            </w:r>
            <m:oMath>
              <m:sSub>
                <m:sSubPr>
                  <m:ctrlPr>
                    <w:rPr>
                      <w:rFonts w:ascii="Cambria Math" w:hAnsi="Cambria Math"/>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m:rPr>
                      <m:sty m:val="p"/>
                    </m:rPr>
                    <w:rPr>
                      <w:rFonts w:ascii="Cambria Math" w:hAnsi="Cambria Math"/>
                    </w:rPr>
                    <m:t>t</m:t>
                  </m:r>
                </m:e>
              </m:d>
            </m:oMath>
            <w:r w:rsidRPr="00975A26">
              <w:t xml:space="preserve"> that the UE determines as:</w:t>
            </w:r>
          </w:p>
          <w:p w14:paraId="2D0C2E6F" w14:textId="77777777" w:rsidR="00917CC2" w:rsidRPr="00975A26" w:rsidRDefault="00A85BD3" w:rsidP="00917CC2">
            <w:pPr>
              <w:ind w:left="284"/>
            </w:pPr>
            <m:oMathPara>
              <m:oMath>
                <m:sSub>
                  <m:sSubPr>
                    <m:ctrlPr>
                      <w:rPr>
                        <w:rFonts w:ascii="Cambria Math" w:eastAsiaTheme="minorHAnsi" w:hAnsi="Cambria Math"/>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w:rPr>
                        <w:rFonts w:ascii="Cambria Math" w:hAnsi="Cambria Math"/>
                      </w:rPr>
                      <m:t>t</m:t>
                    </m:r>
                  </m:e>
                </m:d>
                <m:r>
                  <m:rPr>
                    <m:sty m:val="p"/>
                  </m:rPr>
                  <w:rPr>
                    <w:rFonts w:ascii="Cambria Math" w:hAnsi="Cambria Math"/>
                  </w:rPr>
                  <m:t>= </m:t>
                </m:r>
                <m:f>
                  <m:fPr>
                    <m:ctrlPr>
                      <w:rPr>
                        <w:rFonts w:ascii="Cambria Math" w:eastAsiaTheme="minorHAnsi" w:hAnsi="Cambria Math"/>
                        <w:i/>
                        <w:iCs/>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num>
                  <m:den>
                    <m:r>
                      <w:rPr>
                        <w:rFonts w:ascii="Cambria Math" w:hAnsi="Cambria Math"/>
                      </w:rPr>
                      <m:t>2</m:t>
                    </m:r>
                  </m:den>
                </m:f>
                <m:r>
                  <m:rPr>
                    <m:sty m:val="p"/>
                  </m:rPr>
                  <w:rPr>
                    <w:rFonts w:ascii="Cambria Math" w:hAnsi="Cambria Math"/>
                  </w:rPr>
                  <m:t>+</m:t>
                </m:r>
                <m:r>
                  <w:rPr>
                    <w:rFonts w:ascii="Cambria Math" w:hAnsi="Cambria Math"/>
                  </w:rPr>
                  <m:t xml:space="preserve"> </m:t>
                </m:r>
                <m:f>
                  <m:fPr>
                    <m:ctrlPr>
                      <w:rPr>
                        <w:rFonts w:ascii="Cambria Math" w:eastAsiaTheme="minorHAnsi" w:hAnsi="Cambria Math"/>
                        <w:i/>
                        <w:iCs/>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num>
                  <m:den>
                    <m:r>
                      <w:rPr>
                        <w:rFonts w:ascii="Cambria Math" w:hAnsi="Cambria Math"/>
                      </w:rPr>
                      <m:t>2</m:t>
                    </m:r>
                  </m:den>
                </m:f>
                <m:r>
                  <w:rPr>
                    <w:rFonts w:ascii="Cambria Math" w:hAnsi="Cambria Math"/>
                  </w:rPr>
                  <m:t>×</m:t>
                </m:r>
                <m:d>
                  <m:dPr>
                    <m:ctrlPr>
                      <w:rPr>
                        <w:rFonts w:ascii="Cambria Math" w:eastAsiaTheme="minorHAnsi" w:hAnsi="Cambria Math"/>
                      </w:rPr>
                    </m:ctrlPr>
                  </m:dPr>
                  <m:e>
                    <m:r>
                      <w:rPr>
                        <w:rFonts w:ascii="Cambria Math" w:hAnsi="Cambria Math"/>
                      </w:rPr>
                      <m:t>t</m:t>
                    </m:r>
                    <m:r>
                      <m:rPr>
                        <m:sty m:val="p"/>
                      </m:rPr>
                      <w:rPr>
                        <w:rFonts w:ascii="Cambria Math" w:hAnsi="Cambria Math"/>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rPr>
                          <m:t>epoch</m:t>
                        </m:r>
                      </m:sub>
                    </m:sSub>
                  </m:e>
                </m:d>
                <m:r>
                  <m:rPr>
                    <m:sty m:val="p"/>
                  </m:rPr>
                  <w:rPr>
                    <w:rFonts w:ascii="Cambria Math" w:hAnsi="Cambria Math"/>
                  </w:rPr>
                  <m:t>+</m:t>
                </m:r>
                <m:f>
                  <m:fPr>
                    <m:ctrlPr>
                      <w:rPr>
                        <w:rFonts w:ascii="Cambria Math" w:eastAsiaTheme="minorHAnsi" w:hAnsi="Cambria Math"/>
                        <w:i/>
                        <w:iCs/>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num>
                  <m:den>
                    <m:r>
                      <w:rPr>
                        <w:rFonts w:ascii="Cambria Math" w:hAnsi="Cambria Math"/>
                      </w:rPr>
                      <m:t>2</m:t>
                    </m:r>
                  </m:den>
                </m:f>
                <m:r>
                  <w:rPr>
                    <w:rFonts w:ascii="Cambria Math" w:hAnsi="Cambria Math"/>
                  </w:rPr>
                  <m:t>×</m:t>
                </m:r>
                <m:sSup>
                  <m:sSupPr>
                    <m:ctrlPr>
                      <w:rPr>
                        <w:rFonts w:ascii="Cambria Math" w:eastAsiaTheme="minorHAnsi" w:hAnsi="Cambria Math"/>
                      </w:rPr>
                    </m:ctrlPr>
                  </m:sSupPr>
                  <m:e>
                    <m:d>
                      <m:dPr>
                        <m:ctrlPr>
                          <w:rPr>
                            <w:rFonts w:ascii="Cambria Math" w:eastAsiaTheme="minorHAnsi" w:hAnsi="Cambria Math"/>
                          </w:rPr>
                        </m:ctrlPr>
                      </m:dPr>
                      <m:e>
                        <m:r>
                          <w:rPr>
                            <w:rFonts w:ascii="Cambria Math" w:hAnsi="Cambria Math"/>
                          </w:rPr>
                          <m:t>t</m:t>
                        </m:r>
                        <m:r>
                          <m:rPr>
                            <m:sty m:val="p"/>
                          </m:rPr>
                          <w:rPr>
                            <w:rFonts w:ascii="Cambria Math" w:hAnsi="Cambria Math"/>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475E2726" w14:textId="77777777" w:rsidR="00917CC2" w:rsidRDefault="00917CC2" w:rsidP="00917CC2">
            <w:pPr>
              <w:rPr>
                <w:ins w:id="94" w:author="Author"/>
                <w:rFonts w:eastAsia="SimSun"/>
                <w:iCs/>
                <w:lang w:eastAsia="zh-CN"/>
              </w:rPr>
            </w:pPr>
            <w:r w:rsidRPr="00975A26">
              <w:t xml:space="preserve">where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oMath>
            <w:r w:rsidRPr="00975A26">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oMath>
            <w:r w:rsidRPr="00975A26">
              <w:rPr>
                <w:lang w:eastAsia="zh-CN"/>
              </w:rPr>
              <w:t xml:space="preserve">, and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oMath>
            <w:r w:rsidRPr="00975A26">
              <w:rPr>
                <w:lang w:eastAsia="zh-CN"/>
              </w:rPr>
              <w:t xml:space="preserve"> are respectively provided by </w:t>
            </w:r>
            <w:r w:rsidRPr="00975A26">
              <w:rPr>
                <w:i/>
                <w:iCs/>
              </w:rPr>
              <w:t>ta-Common</w:t>
            </w:r>
            <w:r w:rsidRPr="00975A26">
              <w:t xml:space="preserve">, </w:t>
            </w:r>
            <w:r w:rsidRPr="00975A26">
              <w:rPr>
                <w:i/>
                <w:iCs/>
              </w:rPr>
              <w:t>ta-CommonDrift</w:t>
            </w:r>
            <w:r w:rsidRPr="00975A26">
              <w:t xml:space="preserve">, and </w:t>
            </w:r>
            <w:r w:rsidRPr="00975A26">
              <w:rPr>
                <w:i/>
                <w:iCs/>
              </w:rPr>
              <w:t>ta-CommonDriftVariant</w:t>
            </w:r>
            <w:r w:rsidRPr="00975A26">
              <w:t xml:space="preserve"> and </w:t>
            </w:r>
            <m:oMath>
              <m:sSub>
                <m:sSubPr>
                  <m:ctrlPr>
                    <w:rPr>
                      <w:rFonts w:ascii="Cambria Math" w:eastAsiaTheme="minorHAnsi" w:hAnsi="Cambria Math"/>
                    </w:rPr>
                  </m:ctrlPr>
                </m:sSubPr>
                <m:e>
                  <m:r>
                    <w:rPr>
                      <w:rFonts w:ascii="Cambria Math" w:hAnsi="Cambria Math"/>
                    </w:rPr>
                    <m:t>t</m:t>
                  </m:r>
                </m:e>
                <m:sub>
                  <m:r>
                    <w:rPr>
                      <w:rFonts w:ascii="Cambria Math" w:hAnsi="Cambria Math"/>
                    </w:rPr>
                    <m:t>epoch</m:t>
                  </m:r>
                </m:sub>
              </m:sSub>
            </m:oMath>
            <w:r w:rsidRPr="00975A26">
              <w:t xml:space="preserve"> is the epoch time of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oMath>
            <w:r w:rsidRPr="00975A26">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oMath>
            <w:r w:rsidRPr="00975A26">
              <w:rPr>
                <w:lang w:eastAsia="zh-CN"/>
              </w:rPr>
              <w:t xml:space="preserve">, and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oMath>
            <w:r w:rsidRPr="00975A26">
              <w:rPr>
                <w:lang w:eastAsia="zh-CN"/>
              </w:rPr>
              <w:t xml:space="preserve"> [12, TS 38.331]</w:t>
            </w:r>
            <w:r w:rsidRPr="00975A26">
              <w:rPr>
                <w:iCs/>
              </w:rPr>
              <w:t xml:space="preserve">. </w:t>
            </w:r>
            <m:oMath>
              <m:sSub>
                <m:sSubPr>
                  <m:ctrlPr>
                    <w:rPr>
                      <w:rFonts w:ascii="Cambria Math" w:eastAsiaTheme="minorHAnsi" w:hAnsi="Cambria Math"/>
                    </w:rPr>
                  </m:ctrlPr>
                </m:sSubPr>
                <m:e>
                  <m:r>
                    <w:rPr>
                      <w:rFonts w:ascii="Cambria Math" w:hAnsi="Cambria Math"/>
                    </w:rPr>
                    <m:t>Delay</m:t>
                  </m:r>
                </m:e>
                <m:sub>
                  <m:r>
                    <w:rPr>
                      <w:rFonts w:ascii="Cambria Math" w:hAnsi="Cambria Math"/>
                    </w:rPr>
                    <m:t>common</m:t>
                  </m:r>
                </m:sub>
              </m:sSub>
              <m:r>
                <w:rPr>
                  <w:rFonts w:ascii="Cambria Math" w:hAnsi="Cambria Math"/>
                </w:rPr>
                <m:t>(t)</m:t>
              </m:r>
            </m:oMath>
            <w:r w:rsidRPr="00975A26">
              <w:t xml:space="preserve"> provides a distance at time </w:t>
            </w:r>
            <m:oMath>
              <m:r>
                <w:rPr>
                  <w:rFonts w:ascii="Cambria Math" w:hAnsi="Cambria Math"/>
                </w:rPr>
                <m:t>t</m:t>
              </m:r>
            </m:oMath>
            <w:r w:rsidRPr="00975A26">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Theme="minorHAnsi" w:hAnsi="Cambria Math"/>
                    </w:rPr>
                  </m:ctrlPr>
                </m:sSubPr>
                <m:e>
                  <m:r>
                    <w:rPr>
                      <w:rFonts w:ascii="Cambria Math" w:hAnsi="Cambria Math"/>
                    </w:rPr>
                    <m:t>N</m:t>
                  </m:r>
                </m:e>
                <m:sub>
                  <m:r>
                    <m:rPr>
                      <m:sty m:val="p"/>
                    </m:rPr>
                    <w:rPr>
                      <w:rFonts w:ascii="Cambria Math" w:hAnsi="Cambria Math"/>
                    </w:rPr>
                    <m:t>TA,offset</m:t>
                  </m:r>
                </m:sub>
              </m:sSub>
            </m:oMath>
            <w:r w:rsidRPr="00975A26">
              <w:t>.</w:t>
            </w:r>
            <w:ins w:id="95" w:author="Author">
              <w:r w:rsidRPr="00076B31">
                <w:rPr>
                  <w:rFonts w:eastAsia="?? ??" w:cs="v3.7.0"/>
                </w:rPr>
                <w:t xml:space="preserve"> </w:t>
              </w:r>
              <w:r>
                <w:rPr>
                  <w:rFonts w:eastAsia="?? ??" w:cs="v3.7.0"/>
                </w:rPr>
                <w:t xml:space="preserve">The UE shall adjust the common delay component, </w:t>
              </w:r>
              <m:oMath>
                <m:sSubSup>
                  <m:sSubSupPr>
                    <m:ctrlPr>
                      <w:rPr>
                        <w:rFonts w:ascii="Cambria Math" w:eastAsiaTheme="minorHAnsi" w:hAnsi="Cambria Math"/>
                      </w:rPr>
                    </m:ctrlPr>
                  </m:sSubSupPr>
                  <m:e>
                    <m:r>
                      <w:rPr>
                        <w:rFonts w:ascii="Cambria Math" w:hAnsi="Cambria Math"/>
                      </w:rPr>
                      <m:t>N</m:t>
                    </m:r>
                  </m:e>
                  <m:sub>
                    <m:r>
                      <m:rPr>
                        <m:nor/>
                      </m:rPr>
                      <m:t>TA,adj</m:t>
                    </m:r>
                  </m:sub>
                  <m:sup>
                    <m:r>
                      <m:rPr>
                        <m:nor/>
                      </m:rPr>
                      <m:t>common</m:t>
                    </m:r>
                  </m:sup>
                </m:sSubSup>
              </m:oMath>
              <w:r>
                <w:rPr>
                  <w:rFonts w:eastAsia="?? ??" w:cs="v3.7.0"/>
                </w:rPr>
                <w:t xml:space="preserve"> </w:t>
              </w:r>
              <w:r>
                <w:t xml:space="preserve">at the beginning of every uplink slot. </w:t>
              </w:r>
              <w:r>
                <w:rPr>
                  <w:rFonts w:eastAsia="?? ??" w:cs="v3.7.0"/>
                </w:rPr>
                <w:t xml:space="preserve"> The value of </w:t>
              </w:r>
              <m:oMath>
                <m:sSub>
                  <m:sSubPr>
                    <m:ctrlPr>
                      <w:rPr>
                        <w:rFonts w:ascii="Cambria Math" w:eastAsia="?? ??" w:hAnsi="Cambria Math" w:cs="v3.7.0"/>
                      </w:rPr>
                    </m:ctrlPr>
                  </m:sSubPr>
                  <m:e>
                    <m:r>
                      <w:rPr>
                        <w:rFonts w:ascii="Cambria Math" w:eastAsia="?? ??" w:hAnsi="Cambria Math" w:cs="v3.7.0"/>
                      </w:rPr>
                      <m:t>N</m:t>
                    </m:r>
                  </m:e>
                  <m:sub>
                    <m:r>
                      <w:rPr>
                        <w:rFonts w:ascii="Cambria Math" w:eastAsia="?? ??" w:hAnsi="Cambria Math" w:cs="v3.7.0"/>
                      </w:rPr>
                      <m:t>TA</m:t>
                    </m:r>
                    <m:r>
                      <m:rPr>
                        <m:sty m:val="p"/>
                      </m:rPr>
                      <w:rPr>
                        <w:rFonts w:ascii="Cambria Math" w:eastAsia="?? ??" w:hAnsi="Cambria Math" w:cs="v3.7.0"/>
                      </w:rPr>
                      <m:t>,</m:t>
                    </m:r>
                    <m:r>
                      <w:rPr>
                        <w:rFonts w:ascii="Cambria Math" w:eastAsia="?? ??" w:hAnsi="Cambria Math" w:cs="v3.7.0"/>
                      </w:rPr>
                      <m:t>common</m:t>
                    </m:r>
                  </m:sub>
                </m:sSub>
              </m:oMath>
              <w:r w:rsidRPr="00BD3281">
                <w:rPr>
                  <w:rFonts w:eastAsia="?? ??" w:cs="v3.7.0"/>
                </w:rPr>
                <w:t xml:space="preserve"> </w:t>
              </w:r>
              <w:r>
                <w:rPr>
                  <w:rFonts w:eastAsia="?? ??" w:cs="v3.7.0"/>
                </w:rPr>
                <w:t xml:space="preserve">after the adjustment is given by </w:t>
              </w:r>
              <m:oMath>
                <m:sSubSup>
                  <m:sSubSupPr>
                    <m:ctrlPr>
                      <w:rPr>
                        <w:rFonts w:ascii="Cambria Math" w:eastAsiaTheme="minorHAnsi" w:hAnsi="Cambria Math"/>
                      </w:rPr>
                    </m:ctrlPr>
                  </m:sSubSupPr>
                  <m:e>
                    <m:r>
                      <w:rPr>
                        <w:rFonts w:ascii="Cambria Math" w:hAnsi="Cambria Math"/>
                      </w:rPr>
                      <m:t>N</m:t>
                    </m:r>
                  </m:e>
                  <m:sub>
                    <m:r>
                      <m:rPr>
                        <m:sty m:val="p"/>
                      </m:rPr>
                      <w:rPr>
                        <w:rFonts w:ascii="Cambria Math" w:hAnsi="Cambria Math"/>
                      </w:rPr>
                      <m:t>TA,adj</m:t>
                    </m:r>
                  </m:sub>
                  <m:sup>
                    <m:r>
                      <m:rPr>
                        <m:sty m:val="p"/>
                      </m:rPr>
                      <w:rPr>
                        <w:rFonts w:ascii="Cambria Math" w:hAnsi="Cambria Math"/>
                      </w:rPr>
                      <m:t>common</m:t>
                    </m:r>
                  </m:sup>
                </m:sSubSup>
                <m:r>
                  <m:rPr>
                    <m:sty m:val="p"/>
                  </m:rPr>
                  <w:rPr>
                    <w:rFonts w:ascii="Cambria Math" w:eastAsia="?? ??" w:hAnsi="Cambria Math" w:cs="v3.7.0"/>
                  </w:rPr>
                  <m:t xml:space="preserve"> =</m:t>
                </m:r>
                <m:d>
                  <m:dPr>
                    <m:begChr m:val="["/>
                    <m:endChr m:val="]"/>
                    <m:ctrlPr>
                      <w:rPr>
                        <w:rFonts w:ascii="Cambria Math" w:eastAsia="?? ??" w:hAnsi="Cambria Math" w:cs="v3.7.0"/>
                      </w:rPr>
                    </m:ctrlPr>
                  </m:dPr>
                  <m:e>
                    <m:f>
                      <m:fPr>
                        <m:ctrlPr>
                          <w:rPr>
                            <w:rFonts w:ascii="Cambria Math" w:eastAsia="?? ??" w:hAnsi="Cambria Math" w:cs="v3.7.0"/>
                          </w:rPr>
                        </m:ctrlPr>
                      </m:fPr>
                      <m:num>
                        <m:r>
                          <w:rPr>
                            <w:rFonts w:ascii="Cambria Math" w:eastAsia="?? ??" w:hAnsi="Cambria Math" w:cs="v3.7.0"/>
                          </w:rPr>
                          <m:t>Dela</m:t>
                        </m:r>
                        <m:sSub>
                          <m:sSubPr>
                            <m:ctrlPr>
                              <w:rPr>
                                <w:rFonts w:ascii="Cambria Math" w:eastAsia="?? ??" w:hAnsi="Cambria Math" w:cs="v3.7.0"/>
                              </w:rPr>
                            </m:ctrlPr>
                          </m:sSubPr>
                          <m:e>
                            <m:r>
                              <w:rPr>
                                <w:rFonts w:ascii="Cambria Math" w:eastAsia="?? ??" w:hAnsi="Cambria Math" w:cs="v3.7.0"/>
                              </w:rPr>
                              <m:t>y</m:t>
                            </m:r>
                          </m:e>
                          <m:sub>
                            <m:r>
                              <w:rPr>
                                <w:rFonts w:ascii="Cambria Math" w:eastAsia="?? ??" w:hAnsi="Cambria Math" w:cs="v3.7.0"/>
                              </w:rPr>
                              <m:t>common</m:t>
                            </m:r>
                          </m:sub>
                        </m:sSub>
                        <m:d>
                          <m:dPr>
                            <m:ctrlPr>
                              <w:rPr>
                                <w:rFonts w:ascii="Cambria Math" w:eastAsia="?? ??" w:hAnsi="Cambria Math" w:cs="v3.7.0"/>
                              </w:rPr>
                            </m:ctrlPr>
                          </m:dPr>
                          <m:e>
                            <m:sSub>
                              <m:sSubPr>
                                <m:ctrlPr>
                                  <w:rPr>
                                    <w:rFonts w:ascii="Cambria Math" w:eastAsia="?? ??" w:hAnsi="Cambria Math" w:cs="v3.7.0"/>
                                    <w:i/>
                                  </w:rPr>
                                </m:ctrlPr>
                              </m:sSubPr>
                              <m:e>
                                <m:r>
                                  <w:rPr>
                                    <w:rFonts w:ascii="Cambria Math" w:eastAsia="?? ??" w:hAnsi="Cambria Math" w:cs="v3.7.0"/>
                                  </w:rPr>
                                  <m:t>t</m:t>
                                </m:r>
                                <m:ctrlPr>
                                  <w:rPr>
                                    <w:rFonts w:ascii="Cambria Math" w:eastAsia="?? ??" w:hAnsi="Cambria Math" w:cs="v3.7.0"/>
                                  </w:rPr>
                                </m:ctrlPr>
                              </m:e>
                              <m:sub>
                                <m:r>
                                  <w:rPr>
                                    <w:rFonts w:ascii="Cambria Math" w:eastAsia="?? ??" w:hAnsi="Cambria Math" w:cs="v3.7.0"/>
                                  </w:rPr>
                                  <m:t>0</m:t>
                                </m:r>
                              </m:sub>
                            </m:sSub>
                          </m:e>
                        </m:d>
                        <m:r>
                          <m:rPr>
                            <m:sty m:val="p"/>
                          </m:rPr>
                          <w:rPr>
                            <w:rFonts w:ascii="Cambria Math" w:eastAsia="?? ??" w:hAnsi="Cambria Math" w:cs="v3.7.0"/>
                          </w:rPr>
                          <m:t>+</m:t>
                        </m:r>
                        <m:r>
                          <w:rPr>
                            <w:rFonts w:ascii="Cambria Math" w:eastAsia="?? ??" w:hAnsi="Cambria Math" w:cs="v3.7.0"/>
                          </w:rPr>
                          <m:t>Dela</m:t>
                        </m:r>
                        <m:sSub>
                          <m:sSubPr>
                            <m:ctrlPr>
                              <w:rPr>
                                <w:rFonts w:ascii="Cambria Math" w:eastAsia="?? ??" w:hAnsi="Cambria Math" w:cs="v3.7.0"/>
                              </w:rPr>
                            </m:ctrlPr>
                          </m:sSubPr>
                          <m:e>
                            <m:r>
                              <w:rPr>
                                <w:rFonts w:ascii="Cambria Math" w:eastAsia="?? ??" w:hAnsi="Cambria Math" w:cs="v3.7.0"/>
                              </w:rPr>
                              <m:t>y</m:t>
                            </m:r>
                          </m:e>
                          <m:sub>
                            <m:r>
                              <w:rPr>
                                <w:rFonts w:ascii="Cambria Math" w:eastAsia="?? ??" w:hAnsi="Cambria Math" w:cs="v3.7.0"/>
                              </w:rPr>
                              <m:t>common</m:t>
                            </m:r>
                          </m:sub>
                        </m:sSub>
                        <m:d>
                          <m:dPr>
                            <m:ctrlPr>
                              <w:rPr>
                                <w:rFonts w:ascii="Cambria Math" w:eastAsia="?? ??" w:hAnsi="Cambria Math" w:cs="v3.7.0"/>
                              </w:rPr>
                            </m:ctrlPr>
                          </m:dPr>
                          <m:e>
                            <m:sSub>
                              <m:sSubPr>
                                <m:ctrlPr>
                                  <w:rPr>
                                    <w:rFonts w:ascii="Cambria Math" w:eastAsia="?? ??" w:hAnsi="Cambria Math" w:cs="v3.7.0"/>
                                    <w:i/>
                                  </w:rPr>
                                </m:ctrlPr>
                              </m:sSubPr>
                              <m:e>
                                <m:r>
                                  <w:rPr>
                                    <w:rFonts w:ascii="Cambria Math" w:eastAsia="?? ??" w:hAnsi="Cambria Math" w:cs="v3.7.0"/>
                                  </w:rPr>
                                  <m:t>t</m:t>
                                </m:r>
                              </m:e>
                              <m:sub>
                                <m:r>
                                  <w:rPr>
                                    <w:rFonts w:ascii="Cambria Math" w:eastAsia="?? ??" w:hAnsi="Cambria Math" w:cs="v3.7.0"/>
                                  </w:rPr>
                                  <m:t>1</m:t>
                                </m:r>
                              </m:sub>
                            </m:sSub>
                          </m:e>
                        </m:d>
                      </m:num>
                      <m:den>
                        <m:sSub>
                          <m:sSubPr>
                            <m:ctrlPr>
                              <w:rPr>
                                <w:rFonts w:ascii="Cambria Math" w:eastAsia="?? ??" w:hAnsi="Cambria Math" w:cs="v3.7.0"/>
                              </w:rPr>
                            </m:ctrlPr>
                          </m:sSubPr>
                          <m:e>
                            <m:r>
                              <w:rPr>
                                <w:rFonts w:ascii="Cambria Math" w:eastAsia="?? ??" w:hAnsi="Cambria Math" w:cs="v3.7.0"/>
                              </w:rPr>
                              <m:t>T</m:t>
                            </m:r>
                          </m:e>
                          <m:sub>
                            <m:r>
                              <w:rPr>
                                <w:rFonts w:ascii="Cambria Math" w:eastAsia="?? ??" w:hAnsi="Cambria Math" w:cs="v3.7.0"/>
                              </w:rPr>
                              <m:t>c</m:t>
                            </m:r>
                          </m:sub>
                        </m:sSub>
                      </m:den>
                    </m:f>
                  </m:e>
                </m:d>
              </m:oMath>
              <w:r>
                <w:rPr>
                  <w:rFonts w:eastAsia="?? ??" w:cs="v3.7.0"/>
                </w:rPr>
                <w:t xml:space="preserve">,  where </w:t>
              </w:r>
              <w:r w:rsidRPr="00BD3281">
                <w:rPr>
                  <w:rFonts w:eastAsia="?? ??" w:cs="v3.7.0"/>
                </w:rPr>
                <w:t xml:space="preserve">Tc is the basic timing defined in </w:t>
              </w:r>
              <w:r>
                <w:rPr>
                  <w:rFonts w:eastAsia="?? ??" w:cs="v3.7.0"/>
                </w:rPr>
                <w:t xml:space="preserve">[4, </w:t>
              </w:r>
              <w:r w:rsidRPr="00BD3281">
                <w:rPr>
                  <w:rFonts w:eastAsia="?? ??" w:cs="v3.7.0"/>
                </w:rPr>
                <w:t xml:space="preserve">TS 38.211] and </w:t>
              </w:r>
              <m:oMath>
                <m:r>
                  <w:rPr>
                    <w:rFonts w:ascii="Cambria Math" w:eastAsia="?? ??" w:hAnsi="Cambria Math" w:cs="v3.7.0"/>
                  </w:rPr>
                  <m:t xml:space="preserve"> </m:t>
                </m:r>
                <m:sSub>
                  <m:sSubPr>
                    <m:ctrlPr>
                      <w:rPr>
                        <w:rFonts w:ascii="Cambria Math" w:eastAsia="?? ??" w:hAnsi="Cambria Math" w:cs="v3.7.0"/>
                        <w:i/>
                      </w:rPr>
                    </m:ctrlPr>
                  </m:sSubPr>
                  <m:e>
                    <m:r>
                      <w:rPr>
                        <w:rFonts w:ascii="Cambria Math" w:eastAsia="?? ??" w:hAnsi="Cambria Math" w:cs="v3.7.0"/>
                      </w:rPr>
                      <m:t>t</m:t>
                    </m:r>
                  </m:e>
                  <m:sub>
                    <m:r>
                      <w:rPr>
                        <w:rFonts w:ascii="Cambria Math" w:eastAsia="?? ??" w:hAnsi="Cambria Math" w:cs="v3.7.0"/>
                      </w:rPr>
                      <m:t>o</m:t>
                    </m:r>
                  </m:sub>
                </m:sSub>
              </m:oMath>
              <w:r>
                <w:rPr>
                  <w:rFonts w:eastAsia="?? ??" w:cs="v3.7.0"/>
                </w:rPr>
                <w:t xml:space="preserve"> is the time where the downlink reference signal was transmitted and t1 is the time where the uplink signal transmitted reaches the satellite.</w:t>
              </w:r>
            </w:ins>
          </w:p>
          <w:p w14:paraId="0210B9F2" w14:textId="77777777" w:rsidR="00917CC2" w:rsidRDefault="00917CC2" w:rsidP="00917CC2">
            <w:pPr>
              <w:rPr>
                <w:rFonts w:eastAsia="SimSun"/>
              </w:rPr>
            </w:pPr>
          </w:p>
          <w:p w14:paraId="56BA23EC" w14:textId="77777777" w:rsidR="00917CC2" w:rsidRPr="00F00D78" w:rsidRDefault="00917CC2" w:rsidP="00917CC2">
            <w:pPr>
              <w:rPr>
                <w:rFonts w:eastAsia="SimSun"/>
                <w:color w:val="FF0000"/>
              </w:rPr>
            </w:pPr>
            <w:r w:rsidRPr="00F00D78">
              <w:rPr>
                <w:rFonts w:eastAsia="SimSun"/>
                <w:color w:val="FF0000"/>
              </w:rPr>
              <w:t>*** Unchanged text skipped ***</w:t>
            </w:r>
          </w:p>
          <w:bookmarkEnd w:id="82"/>
          <w:bookmarkEnd w:id="83"/>
          <w:bookmarkEnd w:id="84"/>
          <w:bookmarkEnd w:id="85"/>
          <w:bookmarkEnd w:id="86"/>
          <w:bookmarkEnd w:id="87"/>
          <w:bookmarkEnd w:id="88"/>
          <w:bookmarkEnd w:id="89"/>
          <w:bookmarkEnd w:id="90"/>
          <w:bookmarkEnd w:id="91"/>
          <w:p w14:paraId="18F8DA30" w14:textId="77777777" w:rsidR="00917CC2" w:rsidRDefault="00917CC2" w:rsidP="002644D0">
            <w:pPr>
              <w:rPr>
                <w:lang w:eastAsia="zh-CN"/>
              </w:rPr>
            </w:pPr>
          </w:p>
        </w:tc>
      </w:tr>
    </w:tbl>
    <w:p w14:paraId="336D331A" w14:textId="011FF5C8" w:rsidR="00917CC2" w:rsidRDefault="00917CC2" w:rsidP="002644D0">
      <w:pPr>
        <w:rPr>
          <w:lang w:eastAsia="zh-CN"/>
        </w:rPr>
      </w:pPr>
    </w:p>
    <w:p w14:paraId="2ABABB15" w14:textId="77777777" w:rsidR="00917CC2" w:rsidRDefault="00917CC2" w:rsidP="00917CC2">
      <w:pPr>
        <w:pStyle w:val="3GPPNormalText"/>
      </w:pPr>
      <w:r>
        <w:t>Companies are encouraged to comment on the Draft CR within the following table:</w:t>
      </w:r>
    </w:p>
    <w:tbl>
      <w:tblPr>
        <w:tblStyle w:val="TableGrid"/>
        <w:tblW w:w="5000" w:type="pct"/>
        <w:tblLook w:val="04A0" w:firstRow="1" w:lastRow="0" w:firstColumn="1" w:lastColumn="0" w:noHBand="0" w:noVBand="1"/>
      </w:tblPr>
      <w:tblGrid>
        <w:gridCol w:w="1848"/>
        <w:gridCol w:w="8078"/>
      </w:tblGrid>
      <w:tr w:rsidR="00917CC2" w14:paraId="4C1CFD0E" w14:textId="77777777" w:rsidTr="00917CC2">
        <w:tc>
          <w:tcPr>
            <w:tcW w:w="931" w:type="pct"/>
            <w:shd w:val="clear" w:color="auto" w:fill="00B0F0"/>
          </w:tcPr>
          <w:p w14:paraId="58A7E387" w14:textId="77777777" w:rsidR="00917CC2" w:rsidRDefault="00917CC2" w:rsidP="00917CC2">
            <w:pPr>
              <w:rPr>
                <w:b/>
                <w:color w:val="FFFFFF" w:themeColor="background1"/>
              </w:rPr>
            </w:pPr>
            <w:r>
              <w:rPr>
                <w:b/>
                <w:color w:val="FFFFFF" w:themeColor="background1"/>
              </w:rPr>
              <w:t>Companies</w:t>
            </w:r>
          </w:p>
        </w:tc>
        <w:tc>
          <w:tcPr>
            <w:tcW w:w="4069" w:type="pct"/>
            <w:shd w:val="clear" w:color="auto" w:fill="00B0F0"/>
          </w:tcPr>
          <w:p w14:paraId="3BD09626" w14:textId="77777777" w:rsidR="00917CC2" w:rsidRDefault="00917CC2" w:rsidP="00917CC2">
            <w:pPr>
              <w:rPr>
                <w:b/>
                <w:color w:val="FFFFFF" w:themeColor="background1"/>
              </w:rPr>
            </w:pPr>
            <w:r>
              <w:rPr>
                <w:b/>
                <w:color w:val="FFFFFF" w:themeColor="background1"/>
              </w:rPr>
              <w:t>Comments and Views</w:t>
            </w:r>
          </w:p>
        </w:tc>
      </w:tr>
      <w:tr w:rsidR="00F4003F" w14:paraId="0731B1C3" w14:textId="77777777" w:rsidTr="00917CC2">
        <w:tc>
          <w:tcPr>
            <w:tcW w:w="931" w:type="pct"/>
          </w:tcPr>
          <w:p w14:paraId="0F24E658" w14:textId="08B4E424" w:rsidR="00F4003F" w:rsidRDefault="00F4003F" w:rsidP="00F4003F">
            <w:pPr>
              <w:rPr>
                <w:rFonts w:eastAsia="SimSun"/>
                <w:bCs/>
                <w:lang w:eastAsia="zh-CN"/>
              </w:rPr>
            </w:pPr>
            <w:r>
              <w:rPr>
                <w:rFonts w:hint="eastAsia"/>
                <w:bCs/>
              </w:rPr>
              <w:t>LG</w:t>
            </w:r>
          </w:p>
        </w:tc>
        <w:tc>
          <w:tcPr>
            <w:tcW w:w="4069" w:type="pct"/>
          </w:tcPr>
          <w:p w14:paraId="1EA0F553" w14:textId="77777777" w:rsidR="00F4003F" w:rsidRPr="00400233" w:rsidRDefault="00F4003F" w:rsidP="00F4003F">
            <w:pPr>
              <w:snapToGrid w:val="0"/>
              <w:rPr>
                <w:szCs w:val="18"/>
              </w:rPr>
            </w:pPr>
            <w:r w:rsidRPr="00400233">
              <w:rPr>
                <w:rFonts w:hint="eastAsia"/>
                <w:szCs w:val="18"/>
              </w:rPr>
              <w:t xml:space="preserve">Regarding </w:t>
            </w:r>
            <w:r w:rsidRPr="00400233">
              <w:rPr>
                <w:szCs w:val="18"/>
              </w:rPr>
              <w:t xml:space="preserve">the </w:t>
            </w:r>
            <w:r w:rsidRPr="00400233">
              <w:rPr>
                <w:rFonts w:hint="eastAsia"/>
                <w:szCs w:val="18"/>
              </w:rPr>
              <w:t xml:space="preserve">UE specific TA, </w:t>
            </w:r>
            <w:r w:rsidRPr="00400233">
              <w:rPr>
                <w:szCs w:val="18"/>
              </w:rPr>
              <w:t xml:space="preserve">following conclusion was already made in RAN1#107-e. Therefore, we </w:t>
            </w:r>
            <w:r>
              <w:rPr>
                <w:szCs w:val="18"/>
              </w:rPr>
              <w:t xml:space="preserve">cannot support </w:t>
            </w:r>
            <w:r w:rsidRPr="00110153">
              <w:rPr>
                <w:b/>
                <w:highlight w:val="yellow"/>
                <w:lang w:eastAsia="zh-CN"/>
              </w:rPr>
              <w:t>Initial Proposal 1</w:t>
            </w:r>
            <w:r>
              <w:rPr>
                <w:b/>
                <w:highlight w:val="yellow"/>
                <w:lang w:eastAsia="zh-CN"/>
              </w:rPr>
              <w:t>-6-1</w:t>
            </w:r>
            <w:r>
              <w:rPr>
                <w:szCs w:val="18"/>
              </w:rPr>
              <w:t>.</w:t>
            </w:r>
          </w:p>
          <w:p w14:paraId="1FF02621" w14:textId="77777777" w:rsidR="00F4003F" w:rsidRPr="00400233" w:rsidRDefault="00F4003F" w:rsidP="00F4003F">
            <w:pPr>
              <w:snapToGrid w:val="0"/>
              <w:rPr>
                <w:szCs w:val="18"/>
              </w:rPr>
            </w:pPr>
          </w:p>
          <w:p w14:paraId="5AF38393" w14:textId="77777777" w:rsidR="00F4003F" w:rsidRPr="00400233" w:rsidRDefault="00F4003F" w:rsidP="00F4003F">
            <w:pPr>
              <w:jc w:val="left"/>
              <w:rPr>
                <w:rFonts w:ascii="Times" w:eastAsia="Batang" w:hAnsi="Times"/>
                <w:b/>
                <w:bCs/>
                <w:szCs w:val="18"/>
                <w:u w:val="single"/>
                <w:lang w:val="en-GB" w:eastAsia="en-US"/>
              </w:rPr>
            </w:pPr>
            <w:r w:rsidRPr="00400233">
              <w:rPr>
                <w:rFonts w:ascii="Times" w:eastAsia="Batang" w:hAnsi="Times"/>
                <w:b/>
                <w:bCs/>
                <w:szCs w:val="18"/>
                <w:u w:val="single"/>
                <w:lang w:val="en-GB" w:eastAsia="en-US"/>
              </w:rPr>
              <w:t>Conclusion</w:t>
            </w:r>
          </w:p>
          <w:p w14:paraId="4B0B7219" w14:textId="77777777" w:rsidR="00F4003F" w:rsidRPr="00400233" w:rsidRDefault="00A85BD3" w:rsidP="00F4003F">
            <w:pPr>
              <w:snapToGrid w:val="0"/>
              <w:jc w:val="left"/>
              <w:rPr>
                <w:rFonts w:eastAsia="DengXian"/>
                <w:szCs w:val="18"/>
                <w:lang w:eastAsia="zh-CN"/>
              </w:rPr>
            </w:pPr>
            <m:oMath>
              <m:sSub>
                <m:sSubPr>
                  <m:ctrlPr>
                    <w:rPr>
                      <w:rFonts w:ascii="Cambria Math" w:eastAsia="DengXian" w:hAnsi="Cambria Math"/>
                      <w:szCs w:val="18"/>
                      <w:lang w:eastAsia="zh-CN"/>
                    </w:rPr>
                  </m:ctrlPr>
                </m:sSubPr>
                <m:e>
                  <m:r>
                    <m:rPr>
                      <m:sty m:val="p"/>
                    </m:rPr>
                    <w:rPr>
                      <w:rFonts w:ascii="Cambria Math" w:eastAsia="DengXian" w:hAnsi="Cambria Math"/>
                      <w:szCs w:val="18"/>
                      <w:lang w:eastAsia="zh-CN"/>
                    </w:rPr>
                    <m:t>N</m:t>
                  </m:r>
                </m:e>
                <m:sub>
                  <m:r>
                    <m:rPr>
                      <m:sty m:val="p"/>
                    </m:rPr>
                    <w:rPr>
                      <w:rFonts w:ascii="Cambria Math" w:eastAsia="DengXian" w:hAnsi="Cambria Math"/>
                      <w:szCs w:val="18"/>
                      <w:lang w:eastAsia="zh-CN"/>
                    </w:rPr>
                    <m:t>TA,UE-specific</m:t>
                  </m:r>
                </m:sub>
              </m:sSub>
              <m:r>
                <m:rPr>
                  <m:sty m:val="p"/>
                </m:rPr>
                <w:rPr>
                  <w:rFonts w:ascii="Cambria Math" w:eastAsia="DengXian" w:hAnsi="Cambria Math"/>
                  <w:szCs w:val="18"/>
                  <w:lang w:eastAsia="zh-CN"/>
                </w:rPr>
                <m:t> </m:t>
              </m:r>
            </m:oMath>
            <w:r w:rsidR="00F4003F" w:rsidRPr="00400233">
              <w:rPr>
                <w:rFonts w:eastAsia="DengXian"/>
                <w:szCs w:val="18"/>
                <w:lang w:eastAsia="zh-CN"/>
              </w:rPr>
              <w:t xml:space="preserve">is UE self-estimated TA to pre-compensate for the service link delay, which is calculated using the UE position and the serving satellite ephemeris. </w:t>
            </w:r>
          </w:p>
          <w:p w14:paraId="1124FECE" w14:textId="77777777" w:rsidR="00F4003F" w:rsidRPr="00400233" w:rsidRDefault="00F4003F" w:rsidP="00F4003F">
            <w:pPr>
              <w:pStyle w:val="ListParagraph"/>
              <w:numPr>
                <w:ilvl w:val="0"/>
                <w:numId w:val="41"/>
              </w:numPr>
              <w:snapToGrid w:val="0"/>
              <w:rPr>
                <w:rFonts w:ascii="Times New Roman" w:eastAsia="DengXian" w:hAnsi="Times New Roman" w:cs="Times New Roman"/>
                <w:szCs w:val="18"/>
                <w:lang w:eastAsia="zh-CN"/>
              </w:rPr>
            </w:pPr>
            <w:r w:rsidRPr="00400233">
              <w:rPr>
                <w:rFonts w:ascii="Times New Roman" w:eastAsia="DengXian" w:hAnsi="Times New Roman" w:cs="Times New Roman"/>
                <w:szCs w:val="18"/>
                <w:lang w:eastAsia="zh-CN"/>
              </w:rPr>
              <w:t>How the UE calculates/updates NTA, UE-specific is left to UE implementation.</w:t>
            </w:r>
          </w:p>
          <w:p w14:paraId="15A572CC" w14:textId="77777777" w:rsidR="00F4003F" w:rsidRDefault="00F4003F" w:rsidP="00F4003F">
            <w:pPr>
              <w:pStyle w:val="ListParagraph"/>
              <w:adjustRightInd w:val="0"/>
              <w:snapToGrid w:val="0"/>
              <w:spacing w:after="120"/>
              <w:ind w:left="0"/>
              <w:rPr>
                <w:rFonts w:cs="Times New Roman"/>
                <w:bCs/>
                <w:lang w:eastAsia="zh-CN"/>
              </w:rPr>
            </w:pPr>
          </w:p>
        </w:tc>
      </w:tr>
      <w:tr w:rsidR="00ED01C2" w14:paraId="6B99EF68" w14:textId="77777777" w:rsidTr="00917CC2">
        <w:tc>
          <w:tcPr>
            <w:tcW w:w="931" w:type="pct"/>
          </w:tcPr>
          <w:p w14:paraId="187D3B6B" w14:textId="5E37955D" w:rsidR="00ED01C2" w:rsidRDefault="00ED01C2" w:rsidP="00ED01C2">
            <w:pPr>
              <w:rPr>
                <w:rFonts w:eastAsia="SimSun"/>
                <w:bCs/>
                <w:lang w:eastAsia="zh-CN"/>
              </w:rPr>
            </w:pPr>
            <w:r w:rsidRPr="000C5554">
              <w:rPr>
                <w:rFonts w:eastAsia="SimSun"/>
                <w:bCs/>
                <w:szCs w:val="22"/>
                <w:lang w:eastAsia="zh-CN"/>
              </w:rPr>
              <w:lastRenderedPageBreak/>
              <w:t xml:space="preserve">MediaTek </w:t>
            </w:r>
          </w:p>
        </w:tc>
        <w:tc>
          <w:tcPr>
            <w:tcW w:w="4069" w:type="pct"/>
          </w:tcPr>
          <w:p w14:paraId="175D267B" w14:textId="1569F4AB" w:rsidR="00ED01C2" w:rsidRDefault="00ED01C2" w:rsidP="00ED01C2">
            <w:pPr>
              <w:adjustRightInd w:val="0"/>
              <w:snapToGrid w:val="0"/>
              <w:spacing w:after="120"/>
              <w:rPr>
                <w:rFonts w:eastAsia="SimSun"/>
                <w:bCs/>
                <w:lang w:eastAsia="zh-CN"/>
              </w:rPr>
            </w:pPr>
            <w:r>
              <w:rPr>
                <w:bCs/>
                <w:lang w:eastAsia="zh-CN"/>
              </w:rPr>
              <w:t xml:space="preserve">We see no need for this draft CR. The current specification of common delay formula is sufficient. How the formula is applied in the UE can be left to the UE implementation  </w:t>
            </w:r>
          </w:p>
        </w:tc>
      </w:tr>
      <w:tr w:rsidR="00333774" w14:paraId="4956BD69" w14:textId="77777777" w:rsidTr="00917CC2">
        <w:tc>
          <w:tcPr>
            <w:tcW w:w="931" w:type="pct"/>
          </w:tcPr>
          <w:p w14:paraId="5021EE55" w14:textId="1E8CCA13" w:rsidR="00333774" w:rsidRPr="000C5554" w:rsidRDefault="00333774" w:rsidP="00333774">
            <w:pPr>
              <w:rPr>
                <w:rFonts w:eastAsia="SimSun"/>
                <w:bCs/>
                <w:szCs w:val="22"/>
                <w:lang w:eastAsia="zh-CN"/>
              </w:rPr>
            </w:pPr>
            <w:r>
              <w:rPr>
                <w:rFonts w:eastAsia="SimSun" w:hint="eastAsia"/>
                <w:bCs/>
                <w:lang w:eastAsia="zh-CN"/>
              </w:rPr>
              <w:t>Z</w:t>
            </w:r>
            <w:r>
              <w:rPr>
                <w:rFonts w:eastAsia="SimSun"/>
                <w:bCs/>
                <w:lang w:eastAsia="zh-CN"/>
              </w:rPr>
              <w:t>TE</w:t>
            </w:r>
          </w:p>
        </w:tc>
        <w:tc>
          <w:tcPr>
            <w:tcW w:w="4069" w:type="pct"/>
          </w:tcPr>
          <w:p w14:paraId="40C10E84" w14:textId="5C48E3A2" w:rsidR="00333774" w:rsidRDefault="00333774" w:rsidP="00333774">
            <w:pPr>
              <w:adjustRightInd w:val="0"/>
              <w:snapToGrid w:val="0"/>
              <w:spacing w:after="120"/>
              <w:rPr>
                <w:bCs/>
                <w:lang w:eastAsia="zh-CN"/>
              </w:rPr>
            </w:pPr>
            <w:r>
              <w:rPr>
                <w:rFonts w:hint="eastAsia"/>
                <w:bCs/>
                <w:lang w:eastAsia="zh-CN"/>
              </w:rPr>
              <w:t>N</w:t>
            </w:r>
            <w:r>
              <w:rPr>
                <w:bCs/>
                <w:lang w:eastAsia="zh-CN"/>
              </w:rPr>
              <w:t>ot support. In previous meetings, how to derived TA has been discussed a lot and companies cannot achieve consensus on the detailed solution. Finally, it is compromised that the detailed calculation procedures are left to UE implementation. Therefore, we do not think additional specifications, which need a lot of discussions and agreements instead of simple maintenance, should be considered in maintenance phase.</w:t>
            </w:r>
          </w:p>
        </w:tc>
      </w:tr>
      <w:tr w:rsidR="00256461" w14:paraId="7DAA3F3F" w14:textId="77777777" w:rsidTr="00917CC2">
        <w:tc>
          <w:tcPr>
            <w:tcW w:w="931" w:type="pct"/>
          </w:tcPr>
          <w:p w14:paraId="4F1563AE" w14:textId="5ADCA8C9" w:rsidR="00256461" w:rsidRDefault="00256461" w:rsidP="00333774">
            <w:pPr>
              <w:rPr>
                <w:rFonts w:eastAsia="SimSun"/>
                <w:bCs/>
                <w:lang w:eastAsia="zh-CN"/>
              </w:rPr>
            </w:pPr>
            <w:r>
              <w:rPr>
                <w:rFonts w:eastAsia="SimSun" w:hint="eastAsia"/>
                <w:bCs/>
                <w:lang w:eastAsia="zh-CN"/>
              </w:rPr>
              <w:t>L</w:t>
            </w:r>
            <w:r>
              <w:rPr>
                <w:rFonts w:eastAsia="SimSun"/>
                <w:bCs/>
                <w:lang w:eastAsia="zh-CN"/>
              </w:rPr>
              <w:t>enovo</w:t>
            </w:r>
          </w:p>
        </w:tc>
        <w:tc>
          <w:tcPr>
            <w:tcW w:w="4069" w:type="pct"/>
          </w:tcPr>
          <w:p w14:paraId="029DE015" w14:textId="5ADC76EC" w:rsidR="00256461" w:rsidRPr="00256461" w:rsidRDefault="00256461" w:rsidP="00333774">
            <w:pPr>
              <w:adjustRightInd w:val="0"/>
              <w:snapToGrid w:val="0"/>
              <w:spacing w:after="120"/>
              <w:rPr>
                <w:rFonts w:eastAsia="DengXian"/>
                <w:bCs/>
                <w:lang w:eastAsia="zh-CN"/>
              </w:rPr>
            </w:pPr>
            <w:r>
              <w:rPr>
                <w:rFonts w:eastAsia="DengXian" w:hint="eastAsia"/>
                <w:bCs/>
                <w:lang w:eastAsia="zh-CN"/>
              </w:rPr>
              <w:t>W</w:t>
            </w:r>
            <w:r>
              <w:rPr>
                <w:rFonts w:eastAsia="DengXian"/>
                <w:bCs/>
                <w:lang w:eastAsia="zh-CN"/>
              </w:rPr>
              <w:t>e don’t support the CR and think this issue can be up to UE implementation.</w:t>
            </w:r>
          </w:p>
        </w:tc>
      </w:tr>
      <w:tr w:rsidR="00503202" w14:paraId="5174C9DB" w14:textId="77777777" w:rsidTr="00917CC2">
        <w:tc>
          <w:tcPr>
            <w:tcW w:w="931" w:type="pct"/>
          </w:tcPr>
          <w:p w14:paraId="34D4DB6E" w14:textId="1A8D3C10" w:rsidR="00503202" w:rsidRDefault="00503202" w:rsidP="00503202">
            <w:pPr>
              <w:rPr>
                <w:rFonts w:eastAsia="SimSun"/>
                <w:bCs/>
                <w:lang w:eastAsia="zh-CN"/>
              </w:rPr>
            </w:pPr>
            <w:r>
              <w:rPr>
                <w:rFonts w:eastAsia="SimSun"/>
                <w:bCs/>
                <w:lang w:eastAsia="zh-CN"/>
              </w:rPr>
              <w:t>Nokia, Nokia Shanghai Bell</w:t>
            </w:r>
          </w:p>
        </w:tc>
        <w:tc>
          <w:tcPr>
            <w:tcW w:w="4069" w:type="pct"/>
          </w:tcPr>
          <w:p w14:paraId="64F2CB79" w14:textId="3745E537" w:rsidR="00503202" w:rsidRDefault="00503202" w:rsidP="00503202">
            <w:pPr>
              <w:adjustRightInd w:val="0"/>
              <w:snapToGrid w:val="0"/>
              <w:spacing w:after="120"/>
              <w:rPr>
                <w:rFonts w:eastAsia="DengXian"/>
                <w:bCs/>
                <w:lang w:eastAsia="zh-CN"/>
              </w:rPr>
            </w:pPr>
            <w:r>
              <w:rPr>
                <w:rFonts w:eastAsia="DengXian"/>
                <w:bCs/>
                <w:lang w:eastAsia="zh-CN"/>
              </w:rPr>
              <w:t>We are not really sure whether or not the companies that are not supporting this proposal has read the “consequences if not approved”? The consequence of a UE applying its autonomous TA adjustments at random time instants would be that the actual application time of any adjustments would be random as well, and the RAN4 task of performing conformance tests will be impossible – how would you test for behavior when behavior is not well-defined?</w:t>
            </w:r>
          </w:p>
        </w:tc>
      </w:tr>
      <w:tr w:rsidR="002D32F5" w14:paraId="6EE4D4C2" w14:textId="77777777" w:rsidTr="00917CC2">
        <w:tc>
          <w:tcPr>
            <w:tcW w:w="931" w:type="pct"/>
          </w:tcPr>
          <w:p w14:paraId="548500B4" w14:textId="5682D44C" w:rsidR="002D32F5" w:rsidRDefault="002D32F5" w:rsidP="00503202">
            <w:pPr>
              <w:rPr>
                <w:rFonts w:eastAsia="SimSun"/>
                <w:bCs/>
                <w:lang w:eastAsia="zh-CN"/>
              </w:rPr>
            </w:pPr>
            <w:r>
              <w:rPr>
                <w:rFonts w:eastAsia="SimSun"/>
                <w:bCs/>
                <w:lang w:eastAsia="zh-CN"/>
              </w:rPr>
              <w:t>Samsung</w:t>
            </w:r>
          </w:p>
        </w:tc>
        <w:tc>
          <w:tcPr>
            <w:tcW w:w="4069" w:type="pct"/>
          </w:tcPr>
          <w:p w14:paraId="0D78D089" w14:textId="0947386E" w:rsidR="002D32F5" w:rsidRDefault="002D32F5" w:rsidP="00503202">
            <w:pPr>
              <w:adjustRightInd w:val="0"/>
              <w:snapToGrid w:val="0"/>
              <w:spacing w:after="120"/>
              <w:rPr>
                <w:rFonts w:eastAsia="DengXian"/>
                <w:bCs/>
                <w:lang w:eastAsia="zh-CN"/>
              </w:rPr>
            </w:pPr>
            <w:r>
              <w:rPr>
                <w:rFonts w:eastAsia="DengXian"/>
                <w:bCs/>
                <w:lang w:eastAsia="zh-CN"/>
              </w:rPr>
              <w:t>We would be OK to defer discussion on this topic to ~1 month from now to properly consider the arguments by Nokia.</w:t>
            </w:r>
          </w:p>
        </w:tc>
      </w:tr>
      <w:tr w:rsidR="00BF3396" w14:paraId="65E4EC6E" w14:textId="77777777" w:rsidTr="00917CC2">
        <w:tc>
          <w:tcPr>
            <w:tcW w:w="931" w:type="pct"/>
          </w:tcPr>
          <w:p w14:paraId="5DBE1E8F" w14:textId="07F55475" w:rsidR="00BF3396" w:rsidRDefault="00BF3396" w:rsidP="00503202">
            <w:pPr>
              <w:rPr>
                <w:rFonts w:eastAsia="SimSun"/>
                <w:bCs/>
                <w:lang w:eastAsia="zh-CN"/>
              </w:rPr>
            </w:pPr>
            <w:r>
              <w:rPr>
                <w:rFonts w:eastAsia="SimSun"/>
                <w:bCs/>
                <w:lang w:eastAsia="zh-CN"/>
              </w:rPr>
              <w:t>Ericsosn</w:t>
            </w:r>
          </w:p>
        </w:tc>
        <w:tc>
          <w:tcPr>
            <w:tcW w:w="4069" w:type="pct"/>
          </w:tcPr>
          <w:p w14:paraId="61A72FE2" w14:textId="4538B425" w:rsidR="00BF3396" w:rsidRDefault="00CD4DA7" w:rsidP="00503202">
            <w:pPr>
              <w:adjustRightInd w:val="0"/>
              <w:snapToGrid w:val="0"/>
              <w:spacing w:after="120"/>
              <w:rPr>
                <w:rFonts w:eastAsia="DengXian"/>
                <w:bCs/>
                <w:lang w:eastAsia="zh-CN"/>
              </w:rPr>
            </w:pPr>
            <w:r w:rsidRPr="0013051D">
              <w:rPr>
                <w:bCs/>
                <w:lang w:eastAsia="zh-CN"/>
              </w:rPr>
              <w:t xml:space="preserve">We </w:t>
            </w:r>
            <w:r>
              <w:rPr>
                <w:bCs/>
                <w:lang w:eastAsia="zh-CN"/>
              </w:rPr>
              <w:t xml:space="preserve">support </w:t>
            </w:r>
            <w:r w:rsidRPr="0013051D">
              <w:rPr>
                <w:bCs/>
                <w:lang w:eastAsia="zh-CN"/>
              </w:rPr>
              <w:t>the proposed changes except the addition "provided that the UE has a running validity timer for this parameter</w:t>
            </w:r>
            <w:r>
              <w:rPr>
                <w:bCs/>
                <w:lang w:eastAsia="zh-CN"/>
              </w:rPr>
              <w:t xml:space="preserve"> </w:t>
            </w:r>
            <w:r w:rsidRPr="00CF3216">
              <w:rPr>
                <w:bCs/>
                <w:lang w:eastAsia="zh-CN"/>
              </w:rPr>
              <w:t>[12, TS 38.331]</w:t>
            </w:r>
            <w:r>
              <w:rPr>
                <w:bCs/>
                <w:lang w:eastAsia="zh-CN"/>
              </w:rPr>
              <w:t xml:space="preserve"> </w:t>
            </w:r>
            <w:r w:rsidRPr="0013051D">
              <w:rPr>
                <w:bCs/>
                <w:lang w:eastAsia="zh-CN"/>
              </w:rPr>
              <w:t>"</w:t>
            </w:r>
            <w:r>
              <w:rPr>
                <w:bCs/>
                <w:lang w:eastAsia="zh-CN"/>
              </w:rPr>
              <w:t>. It is implicitly understood that the provided parameters need to be valid but the details of this (handling of the validity timer T430, etc) are better described in 38.331.</w:t>
            </w:r>
          </w:p>
        </w:tc>
      </w:tr>
    </w:tbl>
    <w:p w14:paraId="0B8267DD" w14:textId="5201F476" w:rsidR="00917CC2" w:rsidRDefault="00917CC2" w:rsidP="00917CC2">
      <w:pPr>
        <w:rPr>
          <w:lang w:eastAsia="zh-CN"/>
        </w:rPr>
      </w:pPr>
    </w:p>
    <w:p w14:paraId="5E528AF8" w14:textId="47A0B3B0" w:rsidR="00A85BD3" w:rsidRDefault="00A85BD3" w:rsidP="00A85BD3">
      <w:pPr>
        <w:pStyle w:val="Heading2"/>
        <w:numPr>
          <w:ilvl w:val="1"/>
          <w:numId w:val="33"/>
        </w:numPr>
      </w:pPr>
      <w:r>
        <w:t>Updated</w:t>
      </w:r>
      <w:r w:rsidRPr="00917CC2">
        <w:t xml:space="preserve"> Proposal </w:t>
      </w:r>
      <w:r>
        <w:t>(Round-2</w:t>
      </w:r>
      <w:r w:rsidRPr="00661298">
        <w:t>)</w:t>
      </w:r>
    </w:p>
    <w:p w14:paraId="4E5F9ACF" w14:textId="0DE5325C" w:rsidR="00A85BD3" w:rsidRDefault="00A85BD3" w:rsidP="00917CC2">
      <w:pPr>
        <w:rPr>
          <w:lang w:eastAsia="zh-CN"/>
        </w:rPr>
      </w:pPr>
      <w:r>
        <w:rPr>
          <w:lang w:eastAsia="zh-CN"/>
        </w:rPr>
        <w:t>7 companies provided views during 1</w:t>
      </w:r>
      <w:r w:rsidRPr="00A85BD3">
        <w:rPr>
          <w:vertAlign w:val="superscript"/>
          <w:lang w:eastAsia="zh-CN"/>
        </w:rPr>
        <w:t>st</w:t>
      </w:r>
      <w:r>
        <w:rPr>
          <w:lang w:eastAsia="zh-CN"/>
        </w:rPr>
        <w:t xml:space="preserve"> round.</w:t>
      </w:r>
    </w:p>
    <w:p w14:paraId="300C2E22" w14:textId="7006C279" w:rsidR="00A85BD3" w:rsidRDefault="00A85BD3" w:rsidP="00917CC2">
      <w:pPr>
        <w:rPr>
          <w:lang w:eastAsia="zh-CN"/>
        </w:rPr>
      </w:pPr>
      <w:r>
        <w:rPr>
          <w:lang w:eastAsia="zh-CN"/>
        </w:rPr>
        <w:t xml:space="preserve">It seems the majority is not supportive of the </w:t>
      </w:r>
      <w:r w:rsidRPr="00A85BD3">
        <w:rPr>
          <w:lang w:eastAsia="zh-CN"/>
        </w:rPr>
        <w:t>Initial Proposal 1-6-1</w:t>
      </w:r>
      <w:r>
        <w:rPr>
          <w:lang w:eastAsia="zh-CN"/>
        </w:rPr>
        <w:t xml:space="preserve">. </w:t>
      </w:r>
    </w:p>
    <w:p w14:paraId="28C1661B" w14:textId="77777777" w:rsidR="00A85BD3" w:rsidRDefault="00A85BD3" w:rsidP="00917CC2">
      <w:pPr>
        <w:rPr>
          <w:lang w:eastAsia="zh-CN"/>
        </w:rPr>
      </w:pPr>
    </w:p>
    <w:p w14:paraId="6FEA2C7D" w14:textId="0B35C489" w:rsidR="00A85BD3" w:rsidRDefault="00A85BD3" w:rsidP="00917CC2">
      <w:pPr>
        <w:rPr>
          <w:lang w:eastAsia="zh-CN"/>
        </w:rPr>
      </w:pPr>
      <w:r w:rsidRPr="00A85BD3">
        <w:rPr>
          <w:highlight w:val="cyan"/>
          <w:lang w:eastAsia="zh-CN"/>
        </w:rPr>
        <w:t>Companies are encouraged to read each other view and further comment on the Initial Proposal 1-6-1 during the second round:</w:t>
      </w:r>
    </w:p>
    <w:p w14:paraId="485FEBBF" w14:textId="22E3DC6C" w:rsidR="00A85BD3" w:rsidRDefault="00A85BD3" w:rsidP="00917CC2">
      <w:pPr>
        <w:rPr>
          <w:lang w:eastAsia="zh-CN"/>
        </w:rPr>
      </w:pPr>
    </w:p>
    <w:p w14:paraId="06094E4B" w14:textId="77777777" w:rsidR="00A85BD3" w:rsidRDefault="00A85BD3" w:rsidP="00A85BD3">
      <w:pPr>
        <w:pStyle w:val="3GPPNormalText"/>
      </w:pPr>
      <w:r>
        <w:t>Companies are encouraged to comment on the Draft CR within the following table:</w:t>
      </w:r>
    </w:p>
    <w:tbl>
      <w:tblPr>
        <w:tblStyle w:val="TableGrid"/>
        <w:tblW w:w="5000" w:type="pct"/>
        <w:tblLook w:val="04A0" w:firstRow="1" w:lastRow="0" w:firstColumn="1" w:lastColumn="0" w:noHBand="0" w:noVBand="1"/>
      </w:tblPr>
      <w:tblGrid>
        <w:gridCol w:w="1848"/>
        <w:gridCol w:w="8078"/>
      </w:tblGrid>
      <w:tr w:rsidR="00A85BD3" w14:paraId="04E05D77" w14:textId="77777777" w:rsidTr="00A85BD3">
        <w:tc>
          <w:tcPr>
            <w:tcW w:w="931" w:type="pct"/>
            <w:shd w:val="clear" w:color="auto" w:fill="00B0F0"/>
          </w:tcPr>
          <w:p w14:paraId="2E0D5017" w14:textId="77777777" w:rsidR="00A85BD3" w:rsidRDefault="00A85BD3" w:rsidP="00A85BD3">
            <w:pPr>
              <w:rPr>
                <w:b/>
                <w:color w:val="FFFFFF" w:themeColor="background1"/>
              </w:rPr>
            </w:pPr>
            <w:r>
              <w:rPr>
                <w:b/>
                <w:color w:val="FFFFFF" w:themeColor="background1"/>
              </w:rPr>
              <w:t>Companies</w:t>
            </w:r>
          </w:p>
        </w:tc>
        <w:tc>
          <w:tcPr>
            <w:tcW w:w="4069" w:type="pct"/>
            <w:shd w:val="clear" w:color="auto" w:fill="00B0F0"/>
          </w:tcPr>
          <w:p w14:paraId="4FC648B6" w14:textId="77777777" w:rsidR="00A85BD3" w:rsidRDefault="00A85BD3" w:rsidP="00A85BD3">
            <w:pPr>
              <w:rPr>
                <w:b/>
                <w:color w:val="FFFFFF" w:themeColor="background1"/>
              </w:rPr>
            </w:pPr>
            <w:r>
              <w:rPr>
                <w:b/>
                <w:color w:val="FFFFFF" w:themeColor="background1"/>
              </w:rPr>
              <w:t>Comments and Views</w:t>
            </w:r>
          </w:p>
        </w:tc>
      </w:tr>
      <w:tr w:rsidR="00A85BD3" w14:paraId="3B215D8F" w14:textId="77777777" w:rsidTr="00A85BD3">
        <w:tc>
          <w:tcPr>
            <w:tcW w:w="931" w:type="pct"/>
          </w:tcPr>
          <w:p w14:paraId="2E6E4E90" w14:textId="0A0F0B9F" w:rsidR="00A85BD3" w:rsidRDefault="00A85BD3" w:rsidP="00A85BD3">
            <w:pPr>
              <w:rPr>
                <w:rFonts w:eastAsia="SimSun"/>
                <w:bCs/>
                <w:lang w:eastAsia="zh-CN"/>
              </w:rPr>
            </w:pPr>
          </w:p>
        </w:tc>
        <w:tc>
          <w:tcPr>
            <w:tcW w:w="4069" w:type="pct"/>
          </w:tcPr>
          <w:p w14:paraId="549D8C6F" w14:textId="77777777" w:rsidR="00A85BD3" w:rsidRDefault="00A85BD3" w:rsidP="00A85BD3">
            <w:pPr>
              <w:pStyle w:val="ListParagraph"/>
              <w:adjustRightInd w:val="0"/>
              <w:snapToGrid w:val="0"/>
              <w:spacing w:after="120"/>
              <w:ind w:left="0"/>
              <w:rPr>
                <w:rFonts w:cs="Times New Roman"/>
                <w:bCs/>
                <w:lang w:eastAsia="zh-CN"/>
              </w:rPr>
            </w:pPr>
          </w:p>
        </w:tc>
      </w:tr>
      <w:tr w:rsidR="00A85BD3" w14:paraId="6D5ECF77" w14:textId="77777777" w:rsidTr="00A85BD3">
        <w:tc>
          <w:tcPr>
            <w:tcW w:w="931" w:type="pct"/>
          </w:tcPr>
          <w:p w14:paraId="3882C18E" w14:textId="77777777" w:rsidR="00A85BD3" w:rsidRDefault="00A85BD3" w:rsidP="00A85BD3">
            <w:pPr>
              <w:rPr>
                <w:rFonts w:eastAsia="SimSun"/>
                <w:bCs/>
                <w:lang w:eastAsia="zh-CN"/>
              </w:rPr>
            </w:pPr>
          </w:p>
        </w:tc>
        <w:tc>
          <w:tcPr>
            <w:tcW w:w="4069" w:type="pct"/>
          </w:tcPr>
          <w:p w14:paraId="0B483D28" w14:textId="77777777" w:rsidR="00A85BD3" w:rsidRDefault="00A85BD3" w:rsidP="00A85BD3">
            <w:pPr>
              <w:pStyle w:val="ListParagraph"/>
              <w:adjustRightInd w:val="0"/>
              <w:snapToGrid w:val="0"/>
              <w:spacing w:after="120"/>
              <w:ind w:left="0"/>
              <w:rPr>
                <w:rFonts w:cs="Times New Roman"/>
                <w:bCs/>
                <w:lang w:eastAsia="zh-CN"/>
              </w:rPr>
            </w:pPr>
          </w:p>
        </w:tc>
      </w:tr>
    </w:tbl>
    <w:p w14:paraId="1A8BF381" w14:textId="77777777" w:rsidR="00A85BD3" w:rsidRDefault="00A85BD3" w:rsidP="00917CC2">
      <w:pPr>
        <w:rPr>
          <w:lang w:eastAsia="zh-CN"/>
        </w:rPr>
      </w:pPr>
    </w:p>
    <w:p w14:paraId="70D4E5C2" w14:textId="77777777" w:rsidR="00434F95" w:rsidRDefault="00434F95" w:rsidP="00434F95">
      <w:pPr>
        <w:pStyle w:val="Heading2"/>
        <w:numPr>
          <w:ilvl w:val="0"/>
          <w:numId w:val="33"/>
        </w:numPr>
      </w:pPr>
      <w:r>
        <w:t xml:space="preserve">Issue 1-1 </w:t>
      </w:r>
      <w:r w:rsidRPr="00023D26">
        <w:t>UE backward propagation of the orbit and common TA</w:t>
      </w:r>
    </w:p>
    <w:p w14:paraId="327F2C01" w14:textId="77777777" w:rsidR="00434F95" w:rsidRDefault="00434F95" w:rsidP="00434F95">
      <w:pPr>
        <w:pStyle w:val="Heading2"/>
        <w:numPr>
          <w:ilvl w:val="1"/>
          <w:numId w:val="33"/>
        </w:numPr>
      </w:pPr>
      <w:r w:rsidRPr="00661298">
        <w:t>Background</w:t>
      </w:r>
    </w:p>
    <w:p w14:paraId="53C7E4D3" w14:textId="77777777" w:rsidR="00434F95" w:rsidRDefault="00434F95" w:rsidP="00434F95">
      <w:pPr>
        <w:spacing w:line="360" w:lineRule="auto"/>
        <w:rPr>
          <w:lang w:eastAsia="zh-CN"/>
        </w:rPr>
      </w:pPr>
      <w:r>
        <w:rPr>
          <w:lang w:eastAsia="zh-CN"/>
        </w:rPr>
        <w:t>Issue 1-1 is discussed in contributions [4], [5], [6] and [7].</w:t>
      </w:r>
    </w:p>
    <w:p w14:paraId="36A250EA" w14:textId="77777777" w:rsidR="00434F95" w:rsidRPr="0085653C" w:rsidRDefault="00434F95" w:rsidP="00434F95">
      <w:pPr>
        <w:pStyle w:val="ListParagraph"/>
        <w:snapToGrid w:val="0"/>
        <w:spacing w:after="0" w:line="240" w:lineRule="auto"/>
        <w:ind w:left="0"/>
        <w:rPr>
          <w:rFonts w:ascii="Times New Roman" w:eastAsia="DengXian" w:hAnsi="Times New Roman" w:cs="Times New Roman"/>
          <w:b/>
          <w:szCs w:val="18"/>
          <w:lang w:eastAsia="zh-CN"/>
        </w:rPr>
      </w:pPr>
      <w:r w:rsidRPr="0085653C">
        <w:rPr>
          <w:rFonts w:ascii="Times New Roman" w:eastAsia="DengXian" w:hAnsi="Times New Roman" w:cs="Times New Roman"/>
          <w:szCs w:val="18"/>
          <w:lang w:eastAsia="zh-CN"/>
        </w:rPr>
        <w:lastRenderedPageBreak/>
        <w:t>The following proposal about backward propagation</w:t>
      </w:r>
      <w:r w:rsidRPr="0085653C">
        <w:rPr>
          <w:szCs w:val="18"/>
        </w:rPr>
        <w:t xml:space="preserve"> </w:t>
      </w:r>
      <w:r w:rsidRPr="0085653C">
        <w:rPr>
          <w:rFonts w:ascii="Times New Roman" w:eastAsia="DengXian" w:hAnsi="Times New Roman" w:cs="Times New Roman"/>
          <w:szCs w:val="18"/>
          <w:lang w:eastAsia="zh-CN"/>
        </w:rPr>
        <w:t xml:space="preserve">of the orbit and Common TA was discussed in last RAN1 meeting but no consensus could be achieved:  </w:t>
      </w:r>
      <w:r w:rsidRPr="0085653C">
        <w:rPr>
          <w:rFonts w:ascii="Times New Roman" w:eastAsia="DengXian" w:hAnsi="Times New Roman" w:cs="Times New Roman"/>
          <w:b/>
          <w:szCs w:val="18"/>
          <w:lang w:eastAsia="zh-CN"/>
        </w:rPr>
        <w:t>Network may expect that assistance information given by the SIB19 can be applied by the UE upon SIB19 acquisition.</w:t>
      </w:r>
    </w:p>
    <w:p w14:paraId="0C06E7D2" w14:textId="77777777" w:rsidR="00434F95" w:rsidRPr="0085653C" w:rsidRDefault="00434F95" w:rsidP="00434F95">
      <w:pPr>
        <w:pStyle w:val="ListParagraph"/>
        <w:snapToGrid w:val="0"/>
        <w:spacing w:after="0" w:line="240" w:lineRule="auto"/>
        <w:ind w:left="0"/>
        <w:rPr>
          <w:rFonts w:ascii="Times New Roman" w:eastAsia="DengXian" w:hAnsi="Times New Roman" w:cs="Times New Roman"/>
          <w:szCs w:val="18"/>
          <w:lang w:eastAsia="zh-CN"/>
        </w:rPr>
      </w:pPr>
    </w:p>
    <w:p w14:paraId="7FF80959" w14:textId="77777777" w:rsidR="00434F95" w:rsidRDefault="00434F95" w:rsidP="00434F95">
      <w:pPr>
        <w:pStyle w:val="ListParagraph"/>
        <w:snapToGrid w:val="0"/>
        <w:spacing w:after="0" w:line="240" w:lineRule="auto"/>
        <w:ind w:left="0"/>
        <w:rPr>
          <w:rFonts w:ascii="Times New Roman" w:eastAsia="DengXian" w:hAnsi="Times New Roman" w:cs="Times New Roman"/>
          <w:szCs w:val="18"/>
          <w:lang w:eastAsia="zh-CN"/>
        </w:rPr>
      </w:pPr>
      <w:r w:rsidRPr="0085653C">
        <w:rPr>
          <w:rFonts w:ascii="Times New Roman" w:eastAsia="DengXian" w:hAnsi="Times New Roman" w:cs="Times New Roman"/>
          <w:szCs w:val="18"/>
          <w:lang w:eastAsia="zh-CN"/>
        </w:rPr>
        <w:t>Within the contributions submitted to current RAN1 meeting: There are 4 contributions with conflicting views on support of</w:t>
      </w:r>
      <w:r w:rsidRPr="0085653C">
        <w:rPr>
          <w:sz w:val="28"/>
        </w:rPr>
        <w:t xml:space="preserve"> </w:t>
      </w:r>
      <w:r w:rsidRPr="0085653C">
        <w:rPr>
          <w:rFonts w:ascii="Times New Roman" w:eastAsia="DengXian" w:hAnsi="Times New Roman" w:cs="Times New Roman"/>
          <w:szCs w:val="18"/>
          <w:lang w:eastAsia="zh-CN"/>
        </w:rPr>
        <w:t>backward propagation :</w:t>
      </w:r>
    </w:p>
    <w:p w14:paraId="698BA606" w14:textId="77777777" w:rsidR="00434F95" w:rsidRDefault="00434F95" w:rsidP="00434F95">
      <w:pPr>
        <w:pStyle w:val="ListParagraph"/>
        <w:snapToGrid w:val="0"/>
        <w:spacing w:after="0" w:line="240" w:lineRule="auto"/>
        <w:ind w:left="0"/>
        <w:rPr>
          <w:rFonts w:ascii="Times New Roman" w:eastAsia="DengXian" w:hAnsi="Times New Roman" w:cs="Times New Roman"/>
          <w:szCs w:val="18"/>
          <w:lang w:eastAsia="zh-CN"/>
        </w:rPr>
      </w:pPr>
    </w:p>
    <w:tbl>
      <w:tblPr>
        <w:tblStyle w:val="TableGrid"/>
        <w:tblW w:w="0" w:type="auto"/>
        <w:tblLook w:val="04A0" w:firstRow="1" w:lastRow="0" w:firstColumn="1" w:lastColumn="0" w:noHBand="0" w:noVBand="1"/>
      </w:tblPr>
      <w:tblGrid>
        <w:gridCol w:w="1696"/>
        <w:gridCol w:w="8230"/>
      </w:tblGrid>
      <w:tr w:rsidR="00434F95" w14:paraId="5157938E" w14:textId="77777777" w:rsidTr="002D3CCB">
        <w:tc>
          <w:tcPr>
            <w:tcW w:w="1696" w:type="dxa"/>
          </w:tcPr>
          <w:p w14:paraId="2D6D166A" w14:textId="77777777" w:rsidR="00434F95" w:rsidRPr="009123BF" w:rsidRDefault="00434F95" w:rsidP="002D3CCB">
            <w:pPr>
              <w:pStyle w:val="ListParagraph"/>
              <w:snapToGrid w:val="0"/>
              <w:spacing w:after="0" w:line="240" w:lineRule="auto"/>
              <w:ind w:left="0"/>
              <w:rPr>
                <w:rFonts w:ascii="Times New Roman" w:eastAsia="DengXian" w:hAnsi="Times New Roman" w:cs="Times New Roman"/>
                <w:b/>
                <w:szCs w:val="18"/>
                <w:lang w:eastAsia="zh-CN"/>
              </w:rPr>
            </w:pPr>
            <w:r w:rsidRPr="009123BF">
              <w:rPr>
                <w:rFonts w:ascii="Times New Roman" w:eastAsia="DengXian" w:hAnsi="Times New Roman" w:cs="Times New Roman"/>
                <w:b/>
                <w:szCs w:val="18"/>
                <w:lang w:eastAsia="zh-CN"/>
              </w:rPr>
              <w:t>Oppo</w:t>
            </w:r>
          </w:p>
        </w:tc>
        <w:tc>
          <w:tcPr>
            <w:tcW w:w="8230" w:type="dxa"/>
          </w:tcPr>
          <w:p w14:paraId="4D019901" w14:textId="77777777" w:rsidR="00434F95" w:rsidRDefault="00434F95" w:rsidP="002D3CCB">
            <w:pPr>
              <w:pStyle w:val="ListParagraph"/>
              <w:snapToGrid w:val="0"/>
              <w:spacing w:after="0" w:line="240" w:lineRule="auto"/>
              <w:ind w:left="0"/>
              <w:rPr>
                <w:rFonts w:ascii="Times New Roman" w:eastAsia="DengXian" w:hAnsi="Times New Roman" w:cs="Times New Roman"/>
                <w:szCs w:val="18"/>
                <w:lang w:eastAsia="zh-CN"/>
              </w:rPr>
            </w:pPr>
            <w:r>
              <w:rPr>
                <w:rFonts w:ascii="Times New Roman" w:eastAsia="DengXian" w:hAnsi="Times New Roman" w:cs="Times New Roman"/>
                <w:szCs w:val="18"/>
                <w:lang w:eastAsia="zh-CN"/>
              </w:rPr>
              <w:t xml:space="preserve">Proposal: </w:t>
            </w:r>
            <w:r w:rsidRPr="0085653C">
              <w:rPr>
                <w:rFonts w:ascii="Times New Roman" w:eastAsia="DengXian" w:hAnsi="Times New Roman" w:cs="Times New Roman"/>
                <w:szCs w:val="18"/>
                <w:lang w:eastAsia="zh-CN"/>
              </w:rPr>
              <w:t>RAN1 to inform RAN2 that no backward propagation is supported for SIB19 acquisition.</w:t>
            </w:r>
          </w:p>
        </w:tc>
      </w:tr>
      <w:tr w:rsidR="00434F95" w14:paraId="548A8808" w14:textId="77777777" w:rsidTr="002D3CCB">
        <w:tc>
          <w:tcPr>
            <w:tcW w:w="1696" w:type="dxa"/>
          </w:tcPr>
          <w:p w14:paraId="27C48069" w14:textId="77777777" w:rsidR="00434F95" w:rsidRPr="009123BF" w:rsidRDefault="00434F95" w:rsidP="002D3CCB">
            <w:pPr>
              <w:pStyle w:val="ListParagraph"/>
              <w:snapToGrid w:val="0"/>
              <w:spacing w:after="0" w:line="240" w:lineRule="auto"/>
              <w:ind w:left="0"/>
              <w:rPr>
                <w:rFonts w:ascii="Times New Roman" w:eastAsia="DengXian" w:hAnsi="Times New Roman" w:cs="Times New Roman"/>
                <w:b/>
                <w:szCs w:val="18"/>
                <w:lang w:eastAsia="zh-CN"/>
              </w:rPr>
            </w:pPr>
            <w:r w:rsidRPr="009123BF">
              <w:rPr>
                <w:rFonts w:ascii="Times New Roman" w:eastAsia="DengXian" w:hAnsi="Times New Roman" w:cs="Times New Roman"/>
                <w:b/>
                <w:szCs w:val="18"/>
                <w:lang w:eastAsia="zh-CN"/>
              </w:rPr>
              <w:t xml:space="preserve">Ericsson </w:t>
            </w:r>
          </w:p>
        </w:tc>
        <w:tc>
          <w:tcPr>
            <w:tcW w:w="8230" w:type="dxa"/>
          </w:tcPr>
          <w:p w14:paraId="387EFD1C" w14:textId="77777777" w:rsidR="00434F95" w:rsidRDefault="00434F95" w:rsidP="002D3CCB">
            <w:pPr>
              <w:pStyle w:val="ListParagraph"/>
              <w:snapToGrid w:val="0"/>
              <w:spacing w:after="0" w:line="240" w:lineRule="auto"/>
              <w:ind w:left="0"/>
              <w:rPr>
                <w:rFonts w:ascii="Times New Roman" w:eastAsia="DengXian" w:hAnsi="Times New Roman" w:cs="Times New Roman"/>
                <w:szCs w:val="18"/>
                <w:lang w:eastAsia="zh-CN"/>
              </w:rPr>
            </w:pPr>
            <w:r w:rsidRPr="009123BF">
              <w:rPr>
                <w:rFonts w:ascii="Times New Roman" w:eastAsia="DengXian" w:hAnsi="Times New Roman" w:cs="Times New Roman"/>
                <w:szCs w:val="18"/>
                <w:lang w:eastAsia="zh-CN"/>
              </w:rPr>
              <w:t>Proposal 1</w:t>
            </w:r>
            <w:r w:rsidRPr="009123BF">
              <w:rPr>
                <w:rFonts w:ascii="Times New Roman" w:eastAsia="DengXian" w:hAnsi="Times New Roman" w:cs="Times New Roman"/>
                <w:szCs w:val="18"/>
                <w:lang w:eastAsia="zh-CN"/>
              </w:rPr>
              <w:tab/>
              <w:t>The UE should consider assistance information valid as soon as it is received.</w:t>
            </w:r>
          </w:p>
          <w:p w14:paraId="7AC0E127" w14:textId="77777777" w:rsidR="00434F95" w:rsidRDefault="00434F95" w:rsidP="002D3CCB">
            <w:pPr>
              <w:pStyle w:val="ListParagraph"/>
              <w:snapToGrid w:val="0"/>
              <w:spacing w:after="0" w:line="240" w:lineRule="auto"/>
              <w:ind w:left="0"/>
              <w:rPr>
                <w:rFonts w:ascii="Times New Roman" w:eastAsia="DengXian" w:hAnsi="Times New Roman" w:cs="Times New Roman"/>
                <w:szCs w:val="18"/>
                <w:lang w:eastAsia="zh-CN"/>
              </w:rPr>
            </w:pPr>
            <w:r w:rsidRPr="009123BF">
              <w:rPr>
                <w:rFonts w:ascii="Times New Roman" w:eastAsia="DengXian" w:hAnsi="Times New Roman" w:cs="Times New Roman"/>
                <w:szCs w:val="18"/>
                <w:lang w:eastAsia="zh-CN"/>
              </w:rPr>
              <w:t>Proposal 2</w:t>
            </w:r>
            <w:r w:rsidRPr="009123BF">
              <w:rPr>
                <w:rFonts w:ascii="Times New Roman" w:eastAsia="DengXian" w:hAnsi="Times New Roman" w:cs="Times New Roman"/>
                <w:szCs w:val="18"/>
                <w:lang w:eastAsia="zh-CN"/>
              </w:rPr>
              <w:tab/>
              <w:t>Send an LS to RAN2 asking them to clarify in relevant RAN2 specifications that the UE should consider assistance information valid as soon as it is received. Due to parallel RAN1/RAN2 meetings, the LS should be sent as soon as possible during the RAN1 meeting.</w:t>
            </w:r>
          </w:p>
        </w:tc>
      </w:tr>
      <w:tr w:rsidR="00434F95" w14:paraId="76180440" w14:textId="77777777" w:rsidTr="002D3CCB">
        <w:tc>
          <w:tcPr>
            <w:tcW w:w="1696" w:type="dxa"/>
          </w:tcPr>
          <w:p w14:paraId="61918647" w14:textId="77777777" w:rsidR="00434F95" w:rsidRPr="009123BF" w:rsidRDefault="00434F95" w:rsidP="002D3CCB">
            <w:pPr>
              <w:pStyle w:val="ListParagraph"/>
              <w:snapToGrid w:val="0"/>
              <w:spacing w:after="0" w:line="240" w:lineRule="auto"/>
              <w:ind w:left="0"/>
              <w:rPr>
                <w:rFonts w:ascii="Times New Roman" w:eastAsia="DengXian" w:hAnsi="Times New Roman" w:cs="Times New Roman"/>
                <w:b/>
                <w:szCs w:val="18"/>
                <w:lang w:eastAsia="zh-CN"/>
              </w:rPr>
            </w:pPr>
            <w:r w:rsidRPr="009123BF">
              <w:rPr>
                <w:rFonts w:ascii="Times New Roman" w:eastAsia="DengXian" w:hAnsi="Times New Roman" w:cs="Times New Roman"/>
                <w:b/>
                <w:szCs w:val="18"/>
                <w:lang w:eastAsia="zh-CN"/>
              </w:rPr>
              <w:t>Lenovo</w:t>
            </w:r>
          </w:p>
        </w:tc>
        <w:tc>
          <w:tcPr>
            <w:tcW w:w="8230" w:type="dxa"/>
          </w:tcPr>
          <w:p w14:paraId="26D936CC" w14:textId="77777777" w:rsidR="00434F95" w:rsidRDefault="00434F95" w:rsidP="002D3CCB">
            <w:pPr>
              <w:pStyle w:val="ListParagraph"/>
              <w:snapToGrid w:val="0"/>
              <w:spacing w:after="0" w:line="240" w:lineRule="auto"/>
              <w:ind w:left="0"/>
              <w:rPr>
                <w:rFonts w:ascii="Times New Roman" w:eastAsia="DengXian" w:hAnsi="Times New Roman" w:cs="Times New Roman"/>
                <w:szCs w:val="18"/>
                <w:lang w:eastAsia="zh-CN"/>
              </w:rPr>
            </w:pPr>
            <w:r w:rsidRPr="009123BF">
              <w:rPr>
                <w:rFonts w:ascii="Times New Roman" w:eastAsia="DengXian" w:hAnsi="Times New Roman" w:cs="Times New Roman"/>
                <w:szCs w:val="18"/>
                <w:lang w:eastAsia="zh-CN"/>
              </w:rPr>
              <w:t>Proposal 2: The assistance information given by the SIB19 is applied by the UE at the epoch time.</w:t>
            </w:r>
          </w:p>
        </w:tc>
      </w:tr>
      <w:tr w:rsidR="00434F95" w14:paraId="21A02B00" w14:textId="77777777" w:rsidTr="002D3CCB">
        <w:tc>
          <w:tcPr>
            <w:tcW w:w="1696" w:type="dxa"/>
          </w:tcPr>
          <w:p w14:paraId="12680AC8" w14:textId="77777777" w:rsidR="00434F95" w:rsidRPr="009123BF" w:rsidRDefault="00434F95" w:rsidP="002D3CCB">
            <w:pPr>
              <w:pStyle w:val="ListParagraph"/>
              <w:snapToGrid w:val="0"/>
              <w:spacing w:after="0" w:line="240" w:lineRule="auto"/>
              <w:ind w:left="0"/>
              <w:rPr>
                <w:rFonts w:ascii="Times New Roman" w:eastAsia="DengXian" w:hAnsi="Times New Roman" w:cs="Times New Roman"/>
                <w:b/>
                <w:szCs w:val="18"/>
                <w:lang w:eastAsia="zh-CN"/>
              </w:rPr>
            </w:pPr>
            <w:r w:rsidRPr="009123BF">
              <w:rPr>
                <w:rFonts w:ascii="Times New Roman" w:eastAsia="DengXian" w:hAnsi="Times New Roman" w:cs="Times New Roman"/>
                <w:b/>
                <w:szCs w:val="18"/>
                <w:lang w:eastAsia="zh-CN"/>
              </w:rPr>
              <w:t>Nokia, Nokia Shanghai Bell</w:t>
            </w:r>
          </w:p>
        </w:tc>
        <w:tc>
          <w:tcPr>
            <w:tcW w:w="8230" w:type="dxa"/>
          </w:tcPr>
          <w:p w14:paraId="3C725420" w14:textId="77777777" w:rsidR="00434F95" w:rsidRPr="009123BF" w:rsidRDefault="00434F95" w:rsidP="002D3CCB">
            <w:pPr>
              <w:snapToGrid w:val="0"/>
              <w:rPr>
                <w:rFonts w:eastAsia="DengXian"/>
                <w:szCs w:val="18"/>
                <w:lang w:eastAsia="zh-CN"/>
              </w:rPr>
            </w:pPr>
            <w:r w:rsidRPr="009123BF">
              <w:rPr>
                <w:rFonts w:eastAsia="DengXian"/>
                <w:szCs w:val="18"/>
                <w:lang w:eastAsia="zh-CN"/>
              </w:rPr>
              <w:t>Proposal 1: The information provided in SIB19 is considered symmetrical around the Epoch time.</w:t>
            </w:r>
          </w:p>
          <w:p w14:paraId="091235AE" w14:textId="77777777" w:rsidR="00434F95" w:rsidRDefault="00434F95" w:rsidP="002D3CCB">
            <w:pPr>
              <w:pStyle w:val="ListParagraph"/>
              <w:snapToGrid w:val="0"/>
              <w:spacing w:after="0" w:line="240" w:lineRule="auto"/>
              <w:ind w:left="0"/>
              <w:rPr>
                <w:rFonts w:ascii="Times New Roman" w:eastAsia="DengXian" w:hAnsi="Times New Roman" w:cs="Times New Roman"/>
                <w:szCs w:val="18"/>
                <w:lang w:eastAsia="zh-CN"/>
              </w:rPr>
            </w:pPr>
            <w:r w:rsidRPr="009123BF">
              <w:rPr>
                <w:rFonts w:ascii="Times New Roman" w:eastAsia="DengXian" w:hAnsi="Times New Roman" w:cs="Times New Roman"/>
                <w:szCs w:val="18"/>
                <w:lang w:eastAsia="zh-CN"/>
              </w:rPr>
              <w:t>Proposal 2: The UE may apply the information obtained from SIB19 prior to the Epoch time.</w:t>
            </w:r>
          </w:p>
          <w:p w14:paraId="1AA216D3" w14:textId="77777777" w:rsidR="00434F95" w:rsidRDefault="00434F95" w:rsidP="002D3CCB">
            <w:pPr>
              <w:snapToGrid w:val="0"/>
              <w:rPr>
                <w:rFonts w:eastAsia="DengXian"/>
                <w:szCs w:val="18"/>
                <w:lang w:eastAsia="zh-CN"/>
              </w:rPr>
            </w:pPr>
            <w:r w:rsidRPr="009123BF">
              <w:rPr>
                <w:rFonts w:eastAsia="DengXian"/>
                <w:szCs w:val="18"/>
                <w:lang w:eastAsia="zh-CN"/>
              </w:rPr>
              <w:t>Proposal 3: UE may assume that total Validity time for provided serving satellite ephemeris information is larger than explicitly indicated Epoch time.</w:t>
            </w:r>
          </w:p>
          <w:p w14:paraId="5752627C" w14:textId="77777777" w:rsidR="00434F95" w:rsidRPr="009123BF" w:rsidRDefault="00434F95" w:rsidP="002D3CCB">
            <w:pPr>
              <w:snapToGrid w:val="0"/>
              <w:rPr>
                <w:rFonts w:eastAsia="DengXian"/>
                <w:szCs w:val="18"/>
                <w:lang w:eastAsia="zh-CN"/>
              </w:rPr>
            </w:pPr>
          </w:p>
          <w:p w14:paraId="0E9913FB" w14:textId="77777777" w:rsidR="00434F95" w:rsidRDefault="00434F95" w:rsidP="002D3CCB">
            <w:pPr>
              <w:pStyle w:val="ListParagraph"/>
              <w:snapToGrid w:val="0"/>
              <w:spacing w:after="0" w:line="240" w:lineRule="auto"/>
              <w:ind w:left="0"/>
              <w:rPr>
                <w:rFonts w:ascii="Times New Roman" w:eastAsia="DengXian" w:hAnsi="Times New Roman" w:cs="Times New Roman"/>
                <w:szCs w:val="18"/>
                <w:lang w:eastAsia="zh-CN"/>
              </w:rPr>
            </w:pPr>
            <w:r w:rsidRPr="009123BF">
              <w:rPr>
                <w:rFonts w:ascii="Times New Roman" w:eastAsia="DengXian" w:hAnsi="Times New Roman" w:cs="Times New Roman"/>
                <w:szCs w:val="18"/>
                <w:lang w:eastAsia="zh-CN"/>
              </w:rPr>
              <w:t>Proposal 4: The gNB may assume that the UE supports backwards propagation of the serving satellite ephemrsis information.</w:t>
            </w:r>
          </w:p>
        </w:tc>
      </w:tr>
    </w:tbl>
    <w:p w14:paraId="189E55ED" w14:textId="77777777" w:rsidR="00434F95" w:rsidRPr="0085653C" w:rsidRDefault="00434F95" w:rsidP="00434F95">
      <w:pPr>
        <w:pStyle w:val="ListParagraph"/>
        <w:snapToGrid w:val="0"/>
        <w:spacing w:after="0" w:line="240" w:lineRule="auto"/>
        <w:ind w:left="0"/>
        <w:rPr>
          <w:rFonts w:ascii="Times New Roman" w:eastAsia="DengXian" w:hAnsi="Times New Roman" w:cs="Times New Roman"/>
          <w:szCs w:val="18"/>
          <w:lang w:eastAsia="zh-CN"/>
        </w:rPr>
      </w:pPr>
    </w:p>
    <w:p w14:paraId="0D531E0C" w14:textId="77777777" w:rsidR="00434F95" w:rsidRDefault="00434F95" w:rsidP="00434F95">
      <w:pPr>
        <w:rPr>
          <w:lang w:eastAsia="zh-CN"/>
        </w:rPr>
      </w:pPr>
      <w:r>
        <w:rPr>
          <w:lang w:eastAsia="zh-CN"/>
        </w:rPr>
        <w:t>During the preparation phase of current meeting. FL initial assessment was to handle/discuss the issue in this meeting.</w:t>
      </w:r>
    </w:p>
    <w:p w14:paraId="48B467A2" w14:textId="77777777" w:rsidR="00434F95" w:rsidRDefault="00434F95" w:rsidP="00434F95">
      <w:pPr>
        <w:rPr>
          <w:lang w:eastAsia="zh-CN"/>
        </w:rPr>
      </w:pPr>
      <w:r>
        <w:rPr>
          <w:lang w:eastAsia="zh-CN"/>
        </w:rPr>
        <w:t>The following view were expressed by companies:</w:t>
      </w:r>
    </w:p>
    <w:p w14:paraId="4BF8914F" w14:textId="77777777" w:rsidR="00434F95" w:rsidRPr="00023D26" w:rsidRDefault="00434F95" w:rsidP="00434F95">
      <w:pPr>
        <w:snapToGrid w:val="0"/>
        <w:rPr>
          <w:rFonts w:eastAsia="SimSun"/>
          <w:iCs/>
          <w:color w:val="FF0000"/>
          <w:szCs w:val="22"/>
          <w:lang w:eastAsia="zh-CN"/>
        </w:rPr>
      </w:pPr>
      <w:r w:rsidRPr="00023D26">
        <w:rPr>
          <w:rFonts w:eastAsia="DengXian"/>
          <w:b/>
          <w:szCs w:val="22"/>
          <w:lang w:eastAsia="zh-CN"/>
        </w:rPr>
        <w:t>O</w:t>
      </w:r>
      <w:r w:rsidRPr="00023D26">
        <w:rPr>
          <w:rFonts w:eastAsia="DengXian"/>
          <w:b/>
          <w:caps/>
          <w:szCs w:val="22"/>
          <w:lang w:eastAsia="zh-CN"/>
        </w:rPr>
        <w:t>ppo:</w:t>
      </w:r>
      <w:r w:rsidRPr="00023D26">
        <w:rPr>
          <w:rFonts w:eastAsia="DengXian"/>
          <w:caps/>
          <w:szCs w:val="22"/>
          <w:lang w:eastAsia="zh-CN"/>
        </w:rPr>
        <w:t xml:space="preserve"> </w:t>
      </w:r>
      <w:r w:rsidRPr="00023D26">
        <w:rPr>
          <w:rFonts w:eastAsia="SimSun"/>
          <w:iCs/>
          <w:szCs w:val="22"/>
          <w:lang w:eastAsia="zh-CN"/>
        </w:rPr>
        <w:t xml:space="preserve"> First off, it is not reasonable to mandate the UE implementation in particular when many UE vendors expressed concerns in last meeting. Secondly, as discussed in RAN1#110 meeting, gNB does not have a precise knowledge on the exact time for acquiring SIB19 for each of the UEs in a cell. Thus, it surely will end up having the case where some UE use backward propagation and some others use forward propagation. As the error directions are opposite, the relative error is doubled, which eventually would lead the gNB to reduce the validity duration in order to compensate for this error. As a result, the claimed benefit by forcing UE to implement backward propagation vanishes. Last but not least, to mandate the UE to implement backward propagation would also require RAN1 to have much of spec impact, such as to define new UE behavior during the period between the end of the validity expiry and the next epoch time. Further, more RAN2 change would also needed. </w:t>
      </w:r>
      <w:r w:rsidRPr="00023D26">
        <w:rPr>
          <w:rFonts w:eastAsia="SimSun"/>
          <w:iCs/>
          <w:color w:val="FF0000"/>
          <w:szCs w:val="22"/>
          <w:lang w:eastAsia="zh-CN"/>
        </w:rPr>
        <w:t xml:space="preserve">Given we are already at the end of the maintenance phase, this optimization is not needed at all. </w:t>
      </w:r>
    </w:p>
    <w:p w14:paraId="19EB6D47" w14:textId="77777777" w:rsidR="00434F95" w:rsidRPr="00023D26" w:rsidRDefault="00434F95" w:rsidP="00434F95">
      <w:pPr>
        <w:snapToGrid w:val="0"/>
        <w:rPr>
          <w:rFonts w:eastAsia="SimSun"/>
          <w:iCs/>
          <w:color w:val="FF0000"/>
          <w:szCs w:val="22"/>
          <w:lang w:eastAsia="zh-CN"/>
        </w:rPr>
      </w:pPr>
    </w:p>
    <w:p w14:paraId="77CBEDA5" w14:textId="77777777" w:rsidR="00434F95" w:rsidRPr="00023D26" w:rsidRDefault="00434F95" w:rsidP="00434F95">
      <w:pPr>
        <w:snapToGrid w:val="0"/>
        <w:rPr>
          <w:rFonts w:eastAsia="SimSun"/>
          <w:iCs/>
          <w:szCs w:val="22"/>
          <w:lang w:eastAsia="zh-CN"/>
        </w:rPr>
      </w:pPr>
      <w:r w:rsidRPr="00023D26">
        <w:rPr>
          <w:rFonts w:hint="eastAsia"/>
          <w:szCs w:val="22"/>
        </w:rPr>
        <w:t xml:space="preserve">LG: </w:t>
      </w:r>
      <w:r w:rsidRPr="00023D26">
        <w:rPr>
          <w:rFonts w:eastAsia="SimSun"/>
          <w:iCs/>
          <w:szCs w:val="22"/>
          <w:lang w:eastAsia="zh-CN"/>
        </w:rPr>
        <w:t>Consider</w:t>
      </w:r>
      <w:r>
        <w:rPr>
          <w:rFonts w:eastAsia="SimSun"/>
          <w:iCs/>
          <w:szCs w:val="22"/>
          <w:lang w:eastAsia="zh-CN"/>
        </w:rPr>
        <w:t>s</w:t>
      </w:r>
      <w:r w:rsidRPr="00023D26">
        <w:rPr>
          <w:rFonts w:eastAsia="SimSun"/>
          <w:iCs/>
          <w:szCs w:val="22"/>
          <w:lang w:eastAsia="zh-CN"/>
        </w:rPr>
        <w:t xml:space="preserve"> this is non-essential issue.</w:t>
      </w:r>
    </w:p>
    <w:p w14:paraId="6568BD43" w14:textId="77777777" w:rsidR="00434F95" w:rsidRPr="00023D26" w:rsidRDefault="00434F95" w:rsidP="00434F95">
      <w:pPr>
        <w:snapToGrid w:val="0"/>
        <w:rPr>
          <w:rFonts w:eastAsia="DengXian"/>
          <w:caps/>
          <w:szCs w:val="22"/>
          <w:lang w:eastAsia="zh-CN"/>
        </w:rPr>
      </w:pPr>
    </w:p>
    <w:p w14:paraId="7E31A9F3" w14:textId="77777777" w:rsidR="00434F95" w:rsidRPr="00023D26" w:rsidRDefault="00434F95" w:rsidP="00434F95">
      <w:pPr>
        <w:snapToGrid w:val="0"/>
        <w:rPr>
          <w:rFonts w:eastAsia="DengXian"/>
          <w:szCs w:val="22"/>
          <w:lang w:eastAsia="zh-CN"/>
        </w:rPr>
      </w:pPr>
      <w:r w:rsidRPr="00023D26">
        <w:rPr>
          <w:rFonts w:eastAsia="DengXian"/>
          <w:b/>
          <w:szCs w:val="22"/>
          <w:lang w:eastAsia="zh-CN"/>
        </w:rPr>
        <w:t>Ericsson</w:t>
      </w:r>
      <w:r w:rsidRPr="00023D26">
        <w:rPr>
          <w:rFonts w:eastAsia="DengXian"/>
          <w:szCs w:val="22"/>
          <w:lang w:eastAsia="zh-CN"/>
        </w:rPr>
        <w:t>: We agree with the FL initial assessment.</w:t>
      </w:r>
    </w:p>
    <w:p w14:paraId="5251BDB9" w14:textId="77777777" w:rsidR="00434F95" w:rsidRPr="00023D26" w:rsidRDefault="00434F95" w:rsidP="00434F95">
      <w:pPr>
        <w:snapToGrid w:val="0"/>
        <w:rPr>
          <w:rFonts w:eastAsia="DengXian"/>
          <w:szCs w:val="22"/>
          <w:lang w:eastAsia="zh-CN"/>
        </w:rPr>
      </w:pPr>
      <w:r w:rsidRPr="00023D26">
        <w:rPr>
          <w:rFonts w:eastAsia="DengXian"/>
          <w:szCs w:val="22"/>
          <w:lang w:eastAsia="zh-CN"/>
        </w:rPr>
        <w:t xml:space="preserve">  The specification currently does not mention or restrict determination of the satellite orbit (or common TA) to before or after the epoch time. On the contrary, 38.331 implies that assistance info is valid when received. We do not support introducing such restriction, considering e.g. the drawbacks of increased initial access latency and increased SIB19 acquisition rate (or UL transmission gaps). The support for indicating an epoch time in the future was agreed at RAN1#107-e and RAN1#110 (for implicit and explicit epoch time, respectively).</w:t>
      </w:r>
    </w:p>
    <w:p w14:paraId="24E83228" w14:textId="77777777" w:rsidR="00434F95" w:rsidRPr="00023D26" w:rsidRDefault="00434F95" w:rsidP="00434F95">
      <w:pPr>
        <w:snapToGrid w:val="0"/>
        <w:rPr>
          <w:rFonts w:eastAsia="DengXian"/>
          <w:szCs w:val="22"/>
          <w:lang w:eastAsia="zh-CN"/>
        </w:rPr>
      </w:pPr>
      <w:r w:rsidRPr="00023D26">
        <w:rPr>
          <w:rFonts w:eastAsia="DengXian"/>
          <w:szCs w:val="22"/>
          <w:lang w:eastAsia="zh-CN"/>
        </w:rPr>
        <w:t xml:space="preserve">  Regarding OPPO's reasoning that the error will be doubled due to opposite error directions when some UEs are using forward propagation and some backward propagation, we disagree. The error direction can be positive or negative regardless of propagation direction, and opposite error directions are equally possible for two UEs both performing forward propagation, both performing backward propagation, or one in each direction.</w:t>
      </w:r>
    </w:p>
    <w:p w14:paraId="7AD8FB19" w14:textId="77777777" w:rsidR="00434F95" w:rsidRPr="00023D26" w:rsidRDefault="00434F95" w:rsidP="00434F95">
      <w:pPr>
        <w:snapToGrid w:val="0"/>
        <w:rPr>
          <w:rFonts w:eastAsia="DengXian"/>
          <w:szCs w:val="22"/>
          <w:lang w:eastAsia="zh-CN"/>
        </w:rPr>
      </w:pPr>
    </w:p>
    <w:p w14:paraId="7125F4BA" w14:textId="77777777" w:rsidR="00434F95" w:rsidRPr="00023D26" w:rsidRDefault="00434F95" w:rsidP="00434F95">
      <w:pPr>
        <w:snapToGrid w:val="0"/>
        <w:rPr>
          <w:szCs w:val="22"/>
        </w:rPr>
      </w:pPr>
      <w:r w:rsidRPr="00023D26">
        <w:rPr>
          <w:szCs w:val="22"/>
        </w:rPr>
        <w:t>[Nokia, NSB] Agree with FL that this should be a high priority topic to discuss.</w:t>
      </w:r>
    </w:p>
    <w:p w14:paraId="582A6D25" w14:textId="77777777" w:rsidR="00434F95" w:rsidRPr="00023D26" w:rsidRDefault="00434F95" w:rsidP="00434F95">
      <w:pPr>
        <w:snapToGrid w:val="0"/>
        <w:rPr>
          <w:szCs w:val="22"/>
        </w:rPr>
      </w:pPr>
    </w:p>
    <w:p w14:paraId="6EA9FBBB" w14:textId="77777777" w:rsidR="00434F95" w:rsidRPr="00023D26" w:rsidRDefault="00434F95" w:rsidP="00434F95">
      <w:pPr>
        <w:snapToGrid w:val="0"/>
        <w:rPr>
          <w:rFonts w:eastAsia="DengXian"/>
          <w:szCs w:val="22"/>
          <w:lang w:eastAsia="zh-CN"/>
        </w:rPr>
      </w:pPr>
      <w:r w:rsidRPr="00023D26">
        <w:rPr>
          <w:rFonts w:eastAsia="DengXian"/>
          <w:szCs w:val="22"/>
          <w:lang w:eastAsia="zh-CN"/>
        </w:rPr>
        <w:t xml:space="preserve">MediaTek: We do not see a need for additional specification:. </w:t>
      </w:r>
    </w:p>
    <w:p w14:paraId="0A2B263B" w14:textId="77777777" w:rsidR="00434F95" w:rsidRPr="00023D26" w:rsidRDefault="00434F95" w:rsidP="00434F95">
      <w:pPr>
        <w:pStyle w:val="ListParagraph"/>
        <w:numPr>
          <w:ilvl w:val="0"/>
          <w:numId w:val="37"/>
        </w:numPr>
        <w:tabs>
          <w:tab w:val="num" w:pos="360"/>
        </w:tabs>
        <w:snapToGrid w:val="0"/>
        <w:rPr>
          <w:rFonts w:ascii="Times New Roman" w:eastAsia="DengXian" w:hAnsi="Times New Roman" w:cs="Times New Roman"/>
          <w:lang w:eastAsia="zh-CN"/>
        </w:rPr>
      </w:pPr>
      <w:r w:rsidRPr="00023D26">
        <w:rPr>
          <w:rFonts w:ascii="Times New Roman" w:eastAsia="DengXian" w:hAnsi="Times New Roman" w:cs="Times New Roman"/>
          <w:lang w:eastAsia="zh-CN"/>
        </w:rPr>
        <w:t xml:space="preserve">UE can calculate TA and Doppler shift to apply for pre-compensation from epoch time in future to time it reads ephemeris on SIB19. UE can subsequently apply pre-compensation forwards  immediately after reading ephemeris on SIB19 even if Epoch time is in the future. </w:t>
      </w:r>
    </w:p>
    <w:p w14:paraId="34664B20" w14:textId="77777777" w:rsidR="00434F95" w:rsidRPr="00023D26" w:rsidRDefault="00434F95" w:rsidP="00434F95">
      <w:pPr>
        <w:pStyle w:val="ListParagraph"/>
        <w:numPr>
          <w:ilvl w:val="0"/>
          <w:numId w:val="37"/>
        </w:numPr>
        <w:tabs>
          <w:tab w:val="num" w:pos="360"/>
        </w:tabs>
        <w:snapToGrid w:val="0"/>
        <w:rPr>
          <w:rFonts w:ascii="Times New Roman" w:eastAsia="DengXian" w:hAnsi="Times New Roman" w:cs="Times New Roman"/>
          <w:lang w:eastAsia="zh-CN"/>
        </w:rPr>
      </w:pPr>
      <w:r w:rsidRPr="00023D26">
        <w:rPr>
          <w:rFonts w:ascii="Times New Roman" w:eastAsia="DengXian" w:hAnsi="Times New Roman" w:cs="Times New Roman"/>
          <w:lang w:eastAsia="zh-CN"/>
        </w:rPr>
        <w:t>UE and gNB can have same understanding for start of validity duration at Epoch time based on RAN1 agreement “</w:t>
      </w:r>
      <w:r w:rsidRPr="00023D26">
        <w:rPr>
          <w:rFonts w:ascii="Times New Roman" w:hAnsi="Times New Roman" w:cs="Times New Roman"/>
          <w:i/>
          <w:iCs/>
        </w:rPr>
        <w:t>NTN ephemeris validity timer should be started/restarted with configured timer validity duration at the epoch time of the assistance information (i.e. serving satellite ephemeris data)</w:t>
      </w:r>
      <w:r w:rsidRPr="00023D26">
        <w:rPr>
          <w:rFonts w:ascii="Times New Roman" w:eastAsia="DengXian" w:hAnsi="Times New Roman" w:cs="Times New Roman"/>
          <w:lang w:eastAsia="zh-CN"/>
        </w:rPr>
        <w:t>”</w:t>
      </w:r>
    </w:p>
    <w:p w14:paraId="535CCC1D" w14:textId="77777777" w:rsidR="00434F95" w:rsidRPr="00023D26" w:rsidRDefault="00434F95" w:rsidP="00434F95">
      <w:pPr>
        <w:snapToGrid w:val="0"/>
        <w:rPr>
          <w:rFonts w:eastAsia="SimSun"/>
          <w:iCs/>
          <w:szCs w:val="22"/>
          <w:lang w:eastAsia="zh-CN"/>
        </w:rPr>
      </w:pPr>
      <w:r w:rsidRPr="00023D26">
        <w:rPr>
          <w:rFonts w:eastAsia="DengXian"/>
          <w:szCs w:val="22"/>
          <w:lang w:eastAsia="zh-CN"/>
        </w:rPr>
        <w:t xml:space="preserve">QC: </w:t>
      </w:r>
      <w:r w:rsidRPr="00023D26">
        <w:rPr>
          <w:rFonts w:eastAsia="DengXian"/>
          <w:color w:val="000000" w:themeColor="text1"/>
          <w:szCs w:val="22"/>
          <w:lang w:eastAsia="zh-CN"/>
        </w:rPr>
        <w:t>We fully agree with MediaTek’s comments.</w:t>
      </w:r>
    </w:p>
    <w:p w14:paraId="2A0F44EF" w14:textId="77777777" w:rsidR="00434F95" w:rsidRPr="00023D26" w:rsidRDefault="00434F95" w:rsidP="00434F95">
      <w:pPr>
        <w:snapToGrid w:val="0"/>
        <w:rPr>
          <w:rFonts w:eastAsia="DengXian"/>
          <w:szCs w:val="22"/>
          <w:lang w:eastAsia="zh-CN"/>
        </w:rPr>
      </w:pPr>
    </w:p>
    <w:p w14:paraId="26D45AD8" w14:textId="77777777" w:rsidR="00434F95" w:rsidRDefault="00434F95" w:rsidP="00434F95">
      <w:pPr>
        <w:snapToGrid w:val="0"/>
        <w:rPr>
          <w:rFonts w:eastAsia="DengXian"/>
          <w:szCs w:val="22"/>
          <w:lang w:eastAsia="zh-CN"/>
        </w:rPr>
      </w:pPr>
      <w:r w:rsidRPr="00023D26">
        <w:rPr>
          <w:rFonts w:eastAsia="DengXian"/>
          <w:szCs w:val="22"/>
          <w:lang w:eastAsia="zh-CN"/>
        </w:rPr>
        <w:t>Samsung: Agree with MediaTek.</w:t>
      </w:r>
    </w:p>
    <w:p w14:paraId="3BADD807" w14:textId="77777777" w:rsidR="00434F95" w:rsidRPr="00023D26" w:rsidRDefault="00434F95" w:rsidP="00434F95">
      <w:pPr>
        <w:snapToGrid w:val="0"/>
        <w:rPr>
          <w:rFonts w:eastAsia="DengXian"/>
          <w:szCs w:val="22"/>
          <w:lang w:eastAsia="zh-CN"/>
        </w:rPr>
      </w:pPr>
    </w:p>
    <w:p w14:paraId="174549EE" w14:textId="77777777" w:rsidR="00434F95" w:rsidRDefault="00434F95" w:rsidP="00434F95">
      <w:pPr>
        <w:snapToGrid w:val="0"/>
        <w:rPr>
          <w:rFonts w:eastAsia="SimSun"/>
          <w:iCs/>
          <w:szCs w:val="22"/>
          <w:lang w:eastAsia="zh-CN"/>
        </w:rPr>
      </w:pPr>
      <w:r w:rsidRPr="00023D26">
        <w:rPr>
          <w:rFonts w:eastAsia="DengXian"/>
          <w:szCs w:val="22"/>
          <w:lang w:eastAsia="zh-CN"/>
        </w:rPr>
        <w:t xml:space="preserve">Apple: </w:t>
      </w:r>
      <w:r w:rsidRPr="00023D26">
        <w:rPr>
          <w:rFonts w:eastAsia="SimSun"/>
          <w:iCs/>
          <w:szCs w:val="22"/>
          <w:lang w:eastAsia="zh-CN"/>
        </w:rPr>
        <w:t>Consider</w:t>
      </w:r>
      <w:r>
        <w:rPr>
          <w:rFonts w:eastAsia="SimSun"/>
          <w:iCs/>
          <w:szCs w:val="22"/>
          <w:lang w:eastAsia="zh-CN"/>
        </w:rPr>
        <w:t>s</w:t>
      </w:r>
      <w:r w:rsidRPr="00023D26">
        <w:rPr>
          <w:rFonts w:eastAsia="SimSun"/>
          <w:iCs/>
          <w:szCs w:val="22"/>
          <w:lang w:eastAsia="zh-CN"/>
        </w:rPr>
        <w:t xml:space="preserve"> this is non-essential issue.</w:t>
      </w:r>
    </w:p>
    <w:p w14:paraId="5831EA94" w14:textId="77777777" w:rsidR="00434F95" w:rsidRPr="00023D26" w:rsidRDefault="00434F95" w:rsidP="00434F95">
      <w:pPr>
        <w:snapToGrid w:val="0"/>
        <w:rPr>
          <w:rFonts w:eastAsia="DengXian"/>
          <w:color w:val="FF0000"/>
          <w:szCs w:val="22"/>
          <w:lang w:eastAsia="zh-CN"/>
        </w:rPr>
      </w:pPr>
    </w:p>
    <w:p w14:paraId="0E0115AC" w14:textId="77777777" w:rsidR="00434F95" w:rsidRPr="00F039BA" w:rsidRDefault="00434F95" w:rsidP="00434F95">
      <w:pPr>
        <w:snapToGrid w:val="0"/>
        <w:rPr>
          <w:rFonts w:eastAsia="DengXian"/>
          <w:color w:val="FF0000"/>
          <w:szCs w:val="22"/>
          <w:lang w:eastAsia="zh-CN"/>
        </w:rPr>
      </w:pPr>
      <w:r w:rsidRPr="00023D26">
        <w:rPr>
          <w:rFonts w:eastAsia="DengXian"/>
          <w:szCs w:val="22"/>
          <w:lang w:eastAsia="zh-CN"/>
        </w:rPr>
        <w:t xml:space="preserve">ZTE: </w:t>
      </w:r>
      <w:r w:rsidRPr="00023D26">
        <w:rPr>
          <w:rFonts w:eastAsia="DengXian"/>
          <w:color w:val="000000" w:themeColor="text1"/>
          <w:szCs w:val="22"/>
          <w:lang w:eastAsia="zh-CN"/>
        </w:rPr>
        <w:t>We fully agree with MediaTek’s comments.</w:t>
      </w:r>
    </w:p>
    <w:p w14:paraId="5AA91C28" w14:textId="77777777" w:rsidR="00434F95" w:rsidRPr="00023D26" w:rsidRDefault="00434F95" w:rsidP="00434F95">
      <w:pPr>
        <w:snapToGrid w:val="0"/>
        <w:rPr>
          <w:rFonts w:eastAsia="DengXian"/>
          <w:szCs w:val="22"/>
          <w:lang w:eastAsia="zh-CN"/>
        </w:rPr>
      </w:pPr>
    </w:p>
    <w:p w14:paraId="24AA1EF9" w14:textId="77777777" w:rsidR="00434F95" w:rsidRPr="00023D26" w:rsidRDefault="00434F95" w:rsidP="00434F95">
      <w:pPr>
        <w:snapToGrid w:val="0"/>
        <w:rPr>
          <w:rFonts w:eastAsia="DengXian"/>
          <w:color w:val="000000" w:themeColor="text1"/>
          <w:szCs w:val="22"/>
          <w:lang w:eastAsia="zh-CN"/>
        </w:rPr>
      </w:pPr>
      <w:r w:rsidRPr="00023D26">
        <w:rPr>
          <w:rFonts w:eastAsia="DengXian" w:hint="eastAsia"/>
          <w:szCs w:val="22"/>
          <w:lang w:eastAsia="zh-CN"/>
        </w:rPr>
        <w:t>D</w:t>
      </w:r>
      <w:r w:rsidRPr="00023D26">
        <w:rPr>
          <w:rFonts w:eastAsia="DengXian"/>
          <w:szCs w:val="22"/>
          <w:lang w:eastAsia="zh-CN"/>
        </w:rPr>
        <w:t>CM:</w:t>
      </w:r>
      <w:r w:rsidRPr="00023D26">
        <w:rPr>
          <w:rFonts w:eastAsia="DengXian"/>
          <w:color w:val="FF0000"/>
          <w:szCs w:val="22"/>
          <w:lang w:eastAsia="zh-CN"/>
        </w:rPr>
        <w:t xml:space="preserve"> </w:t>
      </w:r>
      <w:r w:rsidRPr="00023D26">
        <w:rPr>
          <w:rFonts w:eastAsia="DengXian" w:hint="eastAsia"/>
          <w:color w:val="000000" w:themeColor="text1"/>
          <w:szCs w:val="22"/>
          <w:lang w:eastAsia="zh-CN"/>
        </w:rPr>
        <w:t>A</w:t>
      </w:r>
      <w:r w:rsidRPr="00023D26">
        <w:rPr>
          <w:rFonts w:eastAsia="DengXian"/>
          <w:color w:val="000000" w:themeColor="text1"/>
          <w:szCs w:val="22"/>
          <w:lang w:eastAsia="zh-CN"/>
        </w:rPr>
        <w:t>gree with MediaTek’s comments.</w:t>
      </w:r>
    </w:p>
    <w:p w14:paraId="2D72F446" w14:textId="77777777" w:rsidR="00434F95" w:rsidRPr="00023D26" w:rsidRDefault="00434F95" w:rsidP="00434F95">
      <w:pPr>
        <w:snapToGrid w:val="0"/>
        <w:rPr>
          <w:rFonts w:eastAsia="DengXian"/>
          <w:szCs w:val="22"/>
          <w:lang w:eastAsia="zh-CN"/>
        </w:rPr>
      </w:pPr>
    </w:p>
    <w:p w14:paraId="2E11F5A7" w14:textId="77777777" w:rsidR="00434F95" w:rsidRPr="00023D26" w:rsidRDefault="00434F95" w:rsidP="00434F95">
      <w:pPr>
        <w:snapToGrid w:val="0"/>
        <w:rPr>
          <w:szCs w:val="22"/>
          <w:lang w:eastAsia="zh-CN"/>
        </w:rPr>
      </w:pPr>
      <w:r w:rsidRPr="00023D26">
        <w:rPr>
          <w:szCs w:val="22"/>
          <w:lang w:eastAsia="zh-CN"/>
        </w:rPr>
        <w:t>Panasonic: We are not supportive to introduce backward propagation of satellite ephemeris. It was agreed in RAN1#106bis-e that “NTN ephemeris validity timer should be started/restarted with configured timer validity duration at the epoch time of the assistance information (i.e. serving satellite ephemeris data)”</w:t>
      </w:r>
    </w:p>
    <w:p w14:paraId="0209C171" w14:textId="77777777" w:rsidR="00434F95" w:rsidRPr="00023D26" w:rsidRDefault="00434F95" w:rsidP="00434F95">
      <w:pPr>
        <w:snapToGrid w:val="0"/>
        <w:rPr>
          <w:rFonts w:eastAsia="DengXian"/>
          <w:szCs w:val="22"/>
          <w:lang w:eastAsia="zh-CN"/>
        </w:rPr>
      </w:pPr>
    </w:p>
    <w:p w14:paraId="4B4EC140" w14:textId="77777777" w:rsidR="00434F95" w:rsidRDefault="00434F95" w:rsidP="00434F95">
      <w:pPr>
        <w:snapToGrid w:val="0"/>
        <w:rPr>
          <w:rFonts w:eastAsia="DengXian"/>
          <w:sz w:val="18"/>
          <w:szCs w:val="18"/>
          <w:lang w:eastAsia="zh-CN"/>
        </w:rPr>
      </w:pPr>
      <w:r w:rsidRPr="00023D26">
        <w:rPr>
          <w:rFonts w:eastAsia="DengXian" w:hint="eastAsia"/>
          <w:szCs w:val="22"/>
          <w:lang w:eastAsia="zh-CN"/>
        </w:rPr>
        <w:t>L</w:t>
      </w:r>
      <w:r w:rsidRPr="00023D26">
        <w:rPr>
          <w:rFonts w:eastAsia="DengXian"/>
          <w:szCs w:val="22"/>
          <w:lang w:eastAsia="zh-CN"/>
        </w:rPr>
        <w:t>enovo:</w:t>
      </w:r>
      <w:r>
        <w:rPr>
          <w:rFonts w:eastAsia="DengXian"/>
          <w:color w:val="FF0000"/>
          <w:szCs w:val="22"/>
          <w:lang w:eastAsia="zh-CN"/>
        </w:rPr>
        <w:t xml:space="preserve"> </w:t>
      </w:r>
      <w:r w:rsidRPr="00023D26">
        <w:rPr>
          <w:rFonts w:eastAsia="DengXian"/>
          <w:szCs w:val="22"/>
          <w:lang w:eastAsia="zh-CN"/>
        </w:rPr>
        <w:t>We think current agreement is enough. No optimization is necessary</w:t>
      </w:r>
      <w:r w:rsidRPr="009324C0">
        <w:rPr>
          <w:rFonts w:eastAsia="DengXian"/>
          <w:sz w:val="20"/>
          <w:szCs w:val="20"/>
          <w:lang w:eastAsia="zh-CN"/>
        </w:rPr>
        <w:t>.</w:t>
      </w:r>
    </w:p>
    <w:p w14:paraId="27588CBF" w14:textId="77777777" w:rsidR="00434F95" w:rsidRDefault="00434F95" w:rsidP="00434F95">
      <w:pPr>
        <w:rPr>
          <w:lang w:eastAsia="zh-CN"/>
        </w:rPr>
      </w:pPr>
    </w:p>
    <w:p w14:paraId="0B1C335D" w14:textId="77777777" w:rsidR="00434F95" w:rsidRDefault="00434F95" w:rsidP="00434F95">
      <w:pPr>
        <w:pStyle w:val="Heading2"/>
        <w:numPr>
          <w:ilvl w:val="1"/>
          <w:numId w:val="33"/>
        </w:numPr>
      </w:pPr>
      <w:r w:rsidRPr="00917CC2">
        <w:t xml:space="preserve">Initial Proposal </w:t>
      </w:r>
      <w:r w:rsidRPr="00661298">
        <w:t>(Round-1)</w:t>
      </w:r>
    </w:p>
    <w:p w14:paraId="53EB1E32" w14:textId="77777777" w:rsidR="00434F95" w:rsidRDefault="00434F95" w:rsidP="00434F95">
      <w:pPr>
        <w:rPr>
          <w:lang w:eastAsia="zh-CN"/>
        </w:rPr>
      </w:pPr>
      <w:r>
        <w:rPr>
          <w:lang w:eastAsia="zh-CN"/>
        </w:rPr>
        <w:t>Based on the above discussion, the following is proposed for further discussions during this meeting:</w:t>
      </w:r>
    </w:p>
    <w:p w14:paraId="7DF252D4" w14:textId="77777777" w:rsidR="00434F95" w:rsidRDefault="00434F95" w:rsidP="00434F95">
      <w:pPr>
        <w:rPr>
          <w:lang w:eastAsia="zh-CN"/>
        </w:rPr>
      </w:pPr>
    </w:p>
    <w:p w14:paraId="54609A15" w14:textId="77777777" w:rsidR="00434F95" w:rsidRPr="0085653C" w:rsidRDefault="00434F95" w:rsidP="00434F95">
      <w:pPr>
        <w:rPr>
          <w:b/>
          <w:lang w:eastAsia="zh-CN"/>
        </w:rPr>
      </w:pPr>
      <w:r w:rsidRPr="0085653C">
        <w:rPr>
          <w:b/>
          <w:highlight w:val="yellow"/>
          <w:lang w:eastAsia="zh-CN"/>
        </w:rPr>
        <w:t>Initial Proposal</w:t>
      </w:r>
      <w:r w:rsidRPr="0085653C">
        <w:rPr>
          <w:b/>
          <w:lang w:eastAsia="zh-CN"/>
        </w:rPr>
        <w:t xml:space="preserve"> 1-1: </w:t>
      </w:r>
    </w:p>
    <w:p w14:paraId="1903F644" w14:textId="77777777" w:rsidR="00434F95" w:rsidRDefault="00434F95" w:rsidP="00434F95">
      <w:pPr>
        <w:rPr>
          <w:lang w:eastAsia="zh-CN"/>
        </w:rPr>
      </w:pPr>
    </w:p>
    <w:p w14:paraId="480B51FD" w14:textId="77777777" w:rsidR="00434F95" w:rsidRDefault="00434F95" w:rsidP="00434F95">
      <w:pPr>
        <w:pStyle w:val="DraftProposal"/>
        <w:numPr>
          <w:ilvl w:val="0"/>
          <w:numId w:val="0"/>
        </w:numPr>
        <w:jc w:val="both"/>
        <w:rPr>
          <w:rFonts w:ascii="Times New Roman" w:eastAsia="Times New Roman" w:hAnsi="Times New Roman" w:cs="Times New Roman"/>
          <w:bCs w:val="0"/>
          <w:sz w:val="20"/>
          <w:szCs w:val="20"/>
          <w:lang w:eastAsia="zh-CN"/>
        </w:rPr>
      </w:pPr>
      <w:r>
        <w:rPr>
          <w:rFonts w:ascii="Times New Roman" w:eastAsia="Times New Roman" w:hAnsi="Times New Roman" w:cs="Times New Roman"/>
          <w:bCs w:val="0"/>
          <w:sz w:val="20"/>
          <w:szCs w:val="20"/>
          <w:lang w:eastAsia="zh-CN"/>
        </w:rPr>
        <w:t>Network may expect that assistance information given by the SIB19 can be applied by the UE upon SIB19 acquisition.</w:t>
      </w:r>
    </w:p>
    <w:p w14:paraId="75553518" w14:textId="77777777" w:rsidR="00434F95" w:rsidRPr="009123BF" w:rsidRDefault="00434F95" w:rsidP="00434F95">
      <w:pPr>
        <w:rPr>
          <w:b/>
          <w:lang w:eastAsia="zh-CN"/>
        </w:rPr>
      </w:pPr>
      <w:r w:rsidRPr="009123BF">
        <w:rPr>
          <w:b/>
          <w:lang w:eastAsia="zh-CN"/>
        </w:rPr>
        <w:t>If this proposal is agreed:</w:t>
      </w:r>
    </w:p>
    <w:p w14:paraId="60E2BFEB" w14:textId="77777777" w:rsidR="00434F95" w:rsidRDefault="00434F95" w:rsidP="00434F95">
      <w:pPr>
        <w:pStyle w:val="ListParagraph"/>
        <w:numPr>
          <w:ilvl w:val="0"/>
          <w:numId w:val="40"/>
        </w:numPr>
        <w:rPr>
          <w:rFonts w:ascii="Times New Roman" w:hAnsi="Times New Roman" w:cs="Times New Roman"/>
          <w:b/>
          <w:lang w:eastAsia="zh-CN"/>
        </w:rPr>
      </w:pPr>
      <w:r>
        <w:rPr>
          <w:rFonts w:ascii="Times New Roman" w:hAnsi="Times New Roman" w:cs="Times New Roman"/>
          <w:b/>
          <w:lang w:eastAsia="zh-CN"/>
        </w:rPr>
        <w:t xml:space="preserve">[Ericsson] </w:t>
      </w:r>
      <w:r w:rsidRPr="009123BF">
        <w:rPr>
          <w:rFonts w:ascii="Times New Roman" w:hAnsi="Times New Roman" w:cs="Times New Roman"/>
          <w:b/>
          <w:lang w:eastAsia="zh-CN"/>
        </w:rPr>
        <w:t xml:space="preserve">Send an LS to RAN2 asking them to clarify in relevant RAN2 specifications that the UE should consider assistance information valid as soon as it is received. </w:t>
      </w:r>
    </w:p>
    <w:p w14:paraId="75E99148" w14:textId="77777777" w:rsidR="00434F95" w:rsidRDefault="00434F95" w:rsidP="00434F95">
      <w:pPr>
        <w:rPr>
          <w:b/>
          <w:lang w:eastAsia="zh-CN"/>
        </w:rPr>
      </w:pPr>
      <w:r>
        <w:rPr>
          <w:b/>
          <w:lang w:eastAsia="zh-CN"/>
        </w:rPr>
        <w:t>If not:</w:t>
      </w:r>
    </w:p>
    <w:p w14:paraId="1C775B1D" w14:textId="77777777" w:rsidR="00434F95" w:rsidRPr="009123BF" w:rsidRDefault="00434F95" w:rsidP="00434F95">
      <w:pPr>
        <w:pStyle w:val="ListParagraph"/>
        <w:numPr>
          <w:ilvl w:val="0"/>
          <w:numId w:val="40"/>
        </w:numPr>
        <w:rPr>
          <w:b/>
          <w:lang w:eastAsia="zh-CN"/>
        </w:rPr>
      </w:pPr>
      <w:r w:rsidRPr="009123BF">
        <w:rPr>
          <w:rFonts w:ascii="Times New Roman" w:eastAsia="DengXian" w:hAnsi="Times New Roman" w:cs="Times New Roman"/>
          <w:b/>
          <w:szCs w:val="18"/>
          <w:lang w:eastAsia="zh-CN"/>
        </w:rPr>
        <w:t>[OPPO]: RAN1 to inform RAN2 that no backward propagation is supported for SIB19 acquisition.</w:t>
      </w:r>
    </w:p>
    <w:p w14:paraId="29EF2700" w14:textId="77777777" w:rsidR="00434F95" w:rsidRDefault="00434F95" w:rsidP="00434F95">
      <w:pPr>
        <w:pStyle w:val="DraftProposal"/>
        <w:numPr>
          <w:ilvl w:val="0"/>
          <w:numId w:val="0"/>
        </w:numPr>
        <w:jc w:val="both"/>
        <w:rPr>
          <w:rFonts w:ascii="Times New Roman" w:hAnsi="Times New Roman" w:cs="Times New Roman"/>
          <w:b w:val="0"/>
          <w:sz w:val="20"/>
        </w:rPr>
      </w:pPr>
    </w:p>
    <w:p w14:paraId="56B7FF12" w14:textId="77777777" w:rsidR="00434F95" w:rsidRDefault="00434F95" w:rsidP="00434F95">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5000" w:type="pct"/>
        <w:tblLook w:val="04A0" w:firstRow="1" w:lastRow="0" w:firstColumn="1" w:lastColumn="0" w:noHBand="0" w:noVBand="1"/>
      </w:tblPr>
      <w:tblGrid>
        <w:gridCol w:w="1848"/>
        <w:gridCol w:w="8078"/>
      </w:tblGrid>
      <w:tr w:rsidR="00434F95" w14:paraId="5ECE2C2F" w14:textId="77777777" w:rsidTr="002D3CCB">
        <w:tc>
          <w:tcPr>
            <w:tcW w:w="931" w:type="pct"/>
            <w:shd w:val="clear" w:color="auto" w:fill="00B0F0"/>
          </w:tcPr>
          <w:p w14:paraId="6BC127BC" w14:textId="77777777" w:rsidR="00434F95" w:rsidRDefault="00434F95" w:rsidP="002D3CCB">
            <w:pPr>
              <w:rPr>
                <w:b/>
                <w:color w:val="FFFFFF" w:themeColor="background1"/>
              </w:rPr>
            </w:pPr>
            <w:r>
              <w:rPr>
                <w:b/>
                <w:color w:val="FFFFFF" w:themeColor="background1"/>
              </w:rPr>
              <w:t>Companies</w:t>
            </w:r>
          </w:p>
        </w:tc>
        <w:tc>
          <w:tcPr>
            <w:tcW w:w="4069" w:type="pct"/>
            <w:shd w:val="clear" w:color="auto" w:fill="00B0F0"/>
          </w:tcPr>
          <w:p w14:paraId="6C1E3B19" w14:textId="77777777" w:rsidR="00434F95" w:rsidRDefault="00434F95" w:rsidP="002D3CCB">
            <w:pPr>
              <w:rPr>
                <w:b/>
                <w:color w:val="FFFFFF" w:themeColor="background1"/>
              </w:rPr>
            </w:pPr>
            <w:r>
              <w:rPr>
                <w:b/>
                <w:color w:val="FFFFFF" w:themeColor="background1"/>
              </w:rPr>
              <w:t>Comments and Views</w:t>
            </w:r>
          </w:p>
        </w:tc>
      </w:tr>
      <w:tr w:rsidR="00434F95" w14:paraId="6875CF3D" w14:textId="77777777" w:rsidTr="002D3CCB">
        <w:tc>
          <w:tcPr>
            <w:tcW w:w="931" w:type="pct"/>
          </w:tcPr>
          <w:p w14:paraId="2681FBE4" w14:textId="08051C51" w:rsidR="00434F95" w:rsidRDefault="002D3CCB" w:rsidP="002D3CCB">
            <w:pPr>
              <w:rPr>
                <w:rFonts w:eastAsia="SimSun"/>
                <w:bCs/>
                <w:szCs w:val="22"/>
                <w:lang w:eastAsia="zh-CN"/>
              </w:rPr>
            </w:pPr>
            <w:r>
              <w:rPr>
                <w:rFonts w:eastAsia="SimSun" w:hint="eastAsia"/>
                <w:bCs/>
                <w:szCs w:val="22"/>
                <w:lang w:eastAsia="zh-CN"/>
              </w:rPr>
              <w:t>Z</w:t>
            </w:r>
            <w:r>
              <w:rPr>
                <w:rFonts w:eastAsia="SimSun"/>
                <w:bCs/>
                <w:szCs w:val="22"/>
                <w:lang w:eastAsia="zh-CN"/>
              </w:rPr>
              <w:t>TE</w:t>
            </w:r>
          </w:p>
        </w:tc>
        <w:tc>
          <w:tcPr>
            <w:tcW w:w="4069" w:type="pct"/>
          </w:tcPr>
          <w:p w14:paraId="4ED8CE86" w14:textId="39242F43" w:rsidR="00434F95" w:rsidRPr="00CC2576" w:rsidRDefault="002D3CCB" w:rsidP="002D3CCB">
            <w:pPr>
              <w:pStyle w:val="ListParagraph"/>
              <w:adjustRightInd w:val="0"/>
              <w:snapToGrid w:val="0"/>
              <w:spacing w:after="120"/>
              <w:ind w:left="0"/>
              <w:rPr>
                <w:rFonts w:ascii="Times New Roman" w:hAnsi="Times New Roman" w:cs="Times New Roman"/>
                <w:bCs/>
                <w:lang w:eastAsia="zh-CN"/>
              </w:rPr>
            </w:pPr>
            <w:r w:rsidRPr="00CC2576">
              <w:rPr>
                <w:rFonts w:ascii="Times New Roman" w:hAnsi="Times New Roman" w:cs="Times New Roman"/>
                <w:bCs/>
                <w:lang w:eastAsia="zh-CN"/>
              </w:rPr>
              <w:t>We think the assistance information should be applied at epoch time, i.e., no backward propagation is supported.</w:t>
            </w:r>
          </w:p>
          <w:p w14:paraId="2C51467F" w14:textId="0D7EFD40" w:rsidR="00CC2576" w:rsidRDefault="002D3CCB" w:rsidP="002D3CCB">
            <w:pPr>
              <w:pStyle w:val="ListParagraph"/>
              <w:adjustRightInd w:val="0"/>
              <w:snapToGrid w:val="0"/>
              <w:spacing w:after="120"/>
              <w:ind w:left="0"/>
              <w:rPr>
                <w:rFonts w:ascii="Times New Roman" w:hAnsi="Times New Roman" w:cs="Times New Roman"/>
                <w:bCs/>
                <w:lang w:eastAsia="zh-CN"/>
              </w:rPr>
            </w:pPr>
            <w:r w:rsidRPr="00CC2576">
              <w:rPr>
                <w:rFonts w:ascii="Times New Roman" w:hAnsi="Times New Roman" w:cs="Times New Roman"/>
                <w:bCs/>
                <w:lang w:eastAsia="zh-CN"/>
              </w:rPr>
              <w:t xml:space="preserve">In current RAN2 spec, the validity duration is clearly defined as the time period start from epoch time, which was agreed by both RAN1 and RAN2. Hence, UE should apply the assistance information during the validity duration, i.e., start from epoch time. </w:t>
            </w:r>
            <w:r w:rsidR="00CC2576">
              <w:rPr>
                <w:rFonts w:ascii="Times New Roman" w:hAnsi="Times New Roman" w:cs="Times New Roman"/>
                <w:bCs/>
                <w:lang w:eastAsia="zh-CN"/>
              </w:rPr>
              <w:t xml:space="preserve">The initial </w:t>
            </w:r>
            <w:r w:rsidR="00CC2576">
              <w:rPr>
                <w:rFonts w:ascii="Times New Roman" w:hAnsi="Times New Roman" w:cs="Times New Roman"/>
                <w:bCs/>
                <w:lang w:eastAsia="zh-CN"/>
              </w:rPr>
              <w:lastRenderedPageBreak/>
              <w:t>access latency can be reduced by setting the epoch time close to the receiving time of assistance information.</w:t>
            </w:r>
          </w:p>
          <w:p w14:paraId="36D93BF0" w14:textId="5088391E" w:rsidR="00CC2576" w:rsidRDefault="002D3CCB" w:rsidP="002D3CCB">
            <w:pPr>
              <w:pStyle w:val="ListParagraph"/>
              <w:adjustRightInd w:val="0"/>
              <w:snapToGrid w:val="0"/>
              <w:spacing w:after="120"/>
              <w:ind w:left="0"/>
              <w:rPr>
                <w:rFonts w:ascii="Times New Roman" w:hAnsi="Times New Roman" w:cs="Times New Roman"/>
                <w:bCs/>
                <w:lang w:eastAsia="zh-CN"/>
              </w:rPr>
            </w:pPr>
            <w:r w:rsidRPr="00CC2576">
              <w:rPr>
                <w:rFonts w:ascii="Times New Roman" w:hAnsi="Times New Roman" w:cs="Times New Roman"/>
                <w:bCs/>
                <w:lang w:eastAsia="zh-CN"/>
              </w:rPr>
              <w:t>If UE will apply assistance information upon receiving, how to define the validity duration with consideration that different UE may receive assistance information at different time? If every UE regards its receiving time as the start of validity duration, the indicated validity duration length should be reduced to ensure the latest UE will not lose UL sync during the validity duration and more frequent updates on</w:t>
            </w:r>
            <w:r w:rsidR="00CC2576" w:rsidRPr="00CC2576">
              <w:rPr>
                <w:rFonts w:ascii="Times New Roman" w:hAnsi="Times New Roman" w:cs="Times New Roman"/>
                <w:bCs/>
                <w:lang w:eastAsia="zh-CN"/>
              </w:rPr>
              <w:t xml:space="preserve"> assistance information is needed. </w:t>
            </w:r>
            <w:r w:rsidR="00CC2576">
              <w:rPr>
                <w:rFonts w:ascii="Times New Roman" w:hAnsi="Times New Roman" w:cs="Times New Roman"/>
                <w:bCs/>
                <w:lang w:eastAsia="zh-CN"/>
              </w:rPr>
              <w:t xml:space="preserve">If the epoch time is still regarded as the start of validity duration, there will be misalignment between the validity </w:t>
            </w:r>
            <w:r w:rsidR="00F60B65">
              <w:rPr>
                <w:rFonts w:ascii="Times New Roman" w:hAnsi="Times New Roman" w:cs="Times New Roman"/>
                <w:bCs/>
                <w:lang w:eastAsia="zh-CN"/>
              </w:rPr>
              <w:t>duration</w:t>
            </w:r>
            <w:r w:rsidR="00CC2576">
              <w:rPr>
                <w:rFonts w:ascii="Times New Roman" w:hAnsi="Times New Roman" w:cs="Times New Roman"/>
                <w:bCs/>
                <w:lang w:eastAsia="zh-CN"/>
              </w:rPr>
              <w:t xml:space="preserve"> and the time when UE can perform UL transmission. More complicated specification will be needed</w:t>
            </w:r>
            <w:r w:rsidR="00F60B65">
              <w:rPr>
                <w:rFonts w:ascii="Times New Roman" w:hAnsi="Times New Roman" w:cs="Times New Roman"/>
                <w:bCs/>
                <w:lang w:eastAsia="zh-CN"/>
              </w:rPr>
              <w:t xml:space="preserve"> illustrate the problem</w:t>
            </w:r>
            <w:r w:rsidR="00CC2576">
              <w:rPr>
                <w:rFonts w:ascii="Times New Roman" w:hAnsi="Times New Roman" w:cs="Times New Roman"/>
                <w:bCs/>
                <w:lang w:eastAsia="zh-CN"/>
              </w:rPr>
              <w:t xml:space="preserve">. </w:t>
            </w:r>
          </w:p>
          <w:p w14:paraId="63A9141F" w14:textId="30AC4F5B" w:rsidR="002D3CCB" w:rsidRDefault="00CC2576" w:rsidP="002D3CCB">
            <w:pPr>
              <w:pStyle w:val="ListParagraph"/>
              <w:adjustRightInd w:val="0"/>
              <w:snapToGrid w:val="0"/>
              <w:spacing w:after="120"/>
              <w:ind w:left="0"/>
              <w:rPr>
                <w:bCs/>
                <w:lang w:eastAsia="zh-CN"/>
              </w:rPr>
            </w:pPr>
            <w:r>
              <w:rPr>
                <w:rFonts w:ascii="Times New Roman" w:hAnsi="Times New Roman" w:cs="Times New Roman"/>
                <w:bCs/>
                <w:lang w:eastAsia="zh-CN"/>
              </w:rPr>
              <w:t xml:space="preserve">Hence, keeping current definition of validity duration should be the best choice. </w:t>
            </w:r>
            <w:r w:rsidR="00F60B65">
              <w:rPr>
                <w:rFonts w:ascii="Times New Roman" w:hAnsi="Times New Roman" w:cs="Times New Roman"/>
                <w:bCs/>
                <w:lang w:eastAsia="zh-CN"/>
              </w:rPr>
              <w:t>RAN2 may modify other parts to accommodate the validity duration definition.</w:t>
            </w:r>
          </w:p>
        </w:tc>
      </w:tr>
      <w:tr w:rsidR="00503202" w14:paraId="47B42C22" w14:textId="77777777" w:rsidTr="002D3CCB">
        <w:tc>
          <w:tcPr>
            <w:tcW w:w="931" w:type="pct"/>
          </w:tcPr>
          <w:p w14:paraId="346EC87B" w14:textId="4016DA83" w:rsidR="00503202" w:rsidRDefault="00503202" w:rsidP="00503202">
            <w:pPr>
              <w:rPr>
                <w:rFonts w:eastAsia="SimSun"/>
                <w:bCs/>
                <w:szCs w:val="22"/>
                <w:lang w:eastAsia="zh-CN"/>
              </w:rPr>
            </w:pPr>
            <w:r>
              <w:rPr>
                <w:rFonts w:eastAsia="SimSun"/>
                <w:bCs/>
                <w:lang w:eastAsia="zh-CN"/>
              </w:rPr>
              <w:lastRenderedPageBreak/>
              <w:t>Nokia, Nokia Shanghai Bell</w:t>
            </w:r>
          </w:p>
        </w:tc>
        <w:tc>
          <w:tcPr>
            <w:tcW w:w="4069" w:type="pct"/>
          </w:tcPr>
          <w:p w14:paraId="47C9B5F8" w14:textId="77777777" w:rsidR="00503202" w:rsidRDefault="00503202" w:rsidP="00503202">
            <w:pPr>
              <w:pStyle w:val="ListParagraph"/>
              <w:adjustRightInd w:val="0"/>
              <w:snapToGrid w:val="0"/>
              <w:spacing w:after="120"/>
              <w:ind w:left="0"/>
              <w:rPr>
                <w:bCs/>
                <w:lang w:eastAsia="zh-CN"/>
              </w:rPr>
            </w:pPr>
            <w:r>
              <w:rPr>
                <w:bCs/>
                <w:lang w:eastAsia="zh-CN"/>
              </w:rPr>
              <w:t>The consequence of not allowing backwards propagation may be severe. Consider the case where a gNB provides the SIB19 with Epoch time that is 5 seconds into the future and a validity time of 10 seconds. For this case a UE with data for initial access would have to either (a) delay any initial access attempts with an average delay of 2.5 seconds, or (b) continuously read the SIB19 to be able to be “prepared for UL data”. No matter which solution the UE choses, the device owner would be suffering from either excessive delays or extreme battery drain.</w:t>
            </w:r>
          </w:p>
          <w:p w14:paraId="190DF672" w14:textId="2056D7E4" w:rsidR="00503202" w:rsidRPr="00CC2576" w:rsidRDefault="00503202" w:rsidP="00503202">
            <w:pPr>
              <w:pStyle w:val="ListParagraph"/>
              <w:adjustRightInd w:val="0"/>
              <w:snapToGrid w:val="0"/>
              <w:spacing w:after="120"/>
              <w:ind w:left="0"/>
              <w:rPr>
                <w:rFonts w:ascii="Times New Roman" w:hAnsi="Times New Roman" w:cs="Times New Roman"/>
                <w:bCs/>
                <w:lang w:eastAsia="zh-CN"/>
              </w:rPr>
            </w:pPr>
            <w:r w:rsidRPr="000819AE">
              <w:rPr>
                <w:b/>
                <w:lang w:eastAsia="zh-CN"/>
              </w:rPr>
              <w:t>Hence, we support Ericsson’s proposal of informing RAN2 that UE should consider assistance information valid as soon as it is received.</w:t>
            </w:r>
          </w:p>
        </w:tc>
      </w:tr>
      <w:tr w:rsidR="005352A7" w14:paraId="4B3B9369" w14:textId="77777777" w:rsidTr="002D3CCB">
        <w:tc>
          <w:tcPr>
            <w:tcW w:w="931" w:type="pct"/>
          </w:tcPr>
          <w:p w14:paraId="4C5AE12E" w14:textId="04565FFE" w:rsidR="005352A7" w:rsidRDefault="005352A7" w:rsidP="00503202">
            <w:pPr>
              <w:rPr>
                <w:rFonts w:eastAsia="SimSun"/>
                <w:bCs/>
                <w:lang w:eastAsia="zh-CN"/>
              </w:rPr>
            </w:pPr>
            <w:r>
              <w:rPr>
                <w:rFonts w:eastAsia="SimSun" w:hint="eastAsia"/>
                <w:bCs/>
                <w:lang w:eastAsia="zh-CN"/>
              </w:rPr>
              <w:t>Leno</w:t>
            </w:r>
            <w:r>
              <w:rPr>
                <w:rFonts w:eastAsia="SimSun"/>
                <w:bCs/>
                <w:lang w:eastAsia="zh-CN"/>
              </w:rPr>
              <w:t>vo</w:t>
            </w:r>
          </w:p>
        </w:tc>
        <w:tc>
          <w:tcPr>
            <w:tcW w:w="4069" w:type="pct"/>
          </w:tcPr>
          <w:p w14:paraId="557D83F1" w14:textId="68DCCB6E" w:rsidR="005352A7" w:rsidRDefault="005352A7" w:rsidP="00503202">
            <w:pPr>
              <w:pStyle w:val="ListParagraph"/>
              <w:adjustRightInd w:val="0"/>
              <w:snapToGrid w:val="0"/>
              <w:spacing w:after="120"/>
              <w:ind w:left="0"/>
              <w:rPr>
                <w:bCs/>
                <w:lang w:eastAsia="zh-CN"/>
              </w:rPr>
            </w:pPr>
            <w:r>
              <w:rPr>
                <w:rFonts w:hint="eastAsia"/>
                <w:bCs/>
                <w:lang w:eastAsia="zh-CN"/>
              </w:rPr>
              <w:t>W</w:t>
            </w:r>
            <w:r>
              <w:rPr>
                <w:bCs/>
                <w:lang w:eastAsia="zh-CN"/>
              </w:rPr>
              <w:t>e don’t agree with this proposal and think the assistance information should be applied at the epoch time as previous agreement.</w:t>
            </w:r>
          </w:p>
        </w:tc>
      </w:tr>
      <w:tr w:rsidR="004E4EA8" w14:paraId="742CF275" w14:textId="77777777" w:rsidTr="002D3CCB">
        <w:tc>
          <w:tcPr>
            <w:tcW w:w="931" w:type="pct"/>
          </w:tcPr>
          <w:p w14:paraId="48E263AD" w14:textId="08D0371E" w:rsidR="004E4EA8" w:rsidRPr="004E4EA8" w:rsidRDefault="004E4EA8" w:rsidP="004E4EA8">
            <w:pPr>
              <w:rPr>
                <w:rFonts w:eastAsia="DengXian"/>
                <w:bCs/>
              </w:rPr>
            </w:pPr>
            <w:r>
              <w:rPr>
                <w:rFonts w:eastAsia="SimSun"/>
                <w:bCs/>
                <w:szCs w:val="22"/>
                <w:lang w:eastAsia="zh-CN"/>
              </w:rPr>
              <w:t>LG</w:t>
            </w:r>
          </w:p>
        </w:tc>
        <w:tc>
          <w:tcPr>
            <w:tcW w:w="4069" w:type="pct"/>
          </w:tcPr>
          <w:p w14:paraId="3016C269" w14:textId="4F32778F" w:rsidR="004E4EA8" w:rsidRDefault="004E4EA8" w:rsidP="004E4EA8">
            <w:pPr>
              <w:pStyle w:val="ListParagraph"/>
              <w:adjustRightInd w:val="0"/>
              <w:snapToGrid w:val="0"/>
              <w:spacing w:after="120"/>
              <w:ind w:left="0"/>
              <w:rPr>
                <w:bCs/>
                <w:lang w:eastAsia="zh-CN"/>
              </w:rPr>
            </w:pPr>
            <w:r>
              <w:rPr>
                <w:rFonts w:ascii="Times New Roman" w:hAnsi="Times New Roman" w:cs="Times New Roman"/>
                <w:bCs/>
                <w:lang w:eastAsia="zh-CN"/>
              </w:rPr>
              <w:t xml:space="preserve">Agree with ZTE and Lenovo. </w:t>
            </w:r>
            <w:r w:rsidRPr="00CC2576">
              <w:rPr>
                <w:rFonts w:ascii="Times New Roman" w:hAnsi="Times New Roman" w:cs="Times New Roman"/>
                <w:bCs/>
                <w:lang w:eastAsia="zh-CN"/>
              </w:rPr>
              <w:t>We think the assistance information should be applied at epoch time</w:t>
            </w:r>
            <w:r>
              <w:rPr>
                <w:rFonts w:ascii="Times New Roman" w:hAnsi="Times New Roman" w:cs="Times New Roman"/>
                <w:bCs/>
                <w:lang w:eastAsia="zh-CN"/>
              </w:rPr>
              <w:t>.</w:t>
            </w:r>
          </w:p>
        </w:tc>
      </w:tr>
      <w:tr w:rsidR="00CD4DA7" w14:paraId="38F2060E" w14:textId="77777777" w:rsidTr="002D3CCB">
        <w:tc>
          <w:tcPr>
            <w:tcW w:w="931" w:type="pct"/>
          </w:tcPr>
          <w:p w14:paraId="665E3981" w14:textId="2D111D5C" w:rsidR="00CD4DA7" w:rsidRDefault="00CD4DA7" w:rsidP="004E4EA8">
            <w:pPr>
              <w:rPr>
                <w:rFonts w:eastAsia="SimSun"/>
                <w:bCs/>
                <w:szCs w:val="22"/>
                <w:lang w:eastAsia="zh-CN"/>
              </w:rPr>
            </w:pPr>
            <w:r>
              <w:rPr>
                <w:rFonts w:eastAsia="SimSun"/>
                <w:bCs/>
                <w:szCs w:val="22"/>
                <w:lang w:eastAsia="zh-CN"/>
              </w:rPr>
              <w:t>Ericsson</w:t>
            </w:r>
          </w:p>
        </w:tc>
        <w:tc>
          <w:tcPr>
            <w:tcW w:w="4069" w:type="pct"/>
          </w:tcPr>
          <w:p w14:paraId="64FD6B5E" w14:textId="77777777" w:rsidR="00FC31C3" w:rsidRPr="001074EA" w:rsidRDefault="00FC31C3" w:rsidP="00FC31C3">
            <w:pPr>
              <w:rPr>
                <w:rFonts w:asciiTheme="minorHAnsi" w:eastAsia="DengXian" w:hAnsiTheme="minorHAnsi" w:cstheme="minorHAnsi"/>
              </w:rPr>
            </w:pPr>
            <w:r w:rsidRPr="001074EA">
              <w:rPr>
                <w:rFonts w:asciiTheme="minorHAnsi" w:eastAsia="DengXian" w:hAnsiTheme="minorHAnsi" w:cstheme="minorHAnsi"/>
              </w:rPr>
              <w:t xml:space="preserve">RAN1 has agreed that explicit epoch time can be used for assistance information broadcast in SIB19 and must be used for assistance information in dedicated signaling, e.g., HO command. For the serving cell, </w:t>
            </w:r>
            <w:r>
              <w:rPr>
                <w:rFonts w:asciiTheme="minorHAnsi" w:eastAsia="DengXian" w:hAnsiTheme="minorHAnsi" w:cstheme="minorHAnsi"/>
              </w:rPr>
              <w:t xml:space="preserve">RAN1 has agreed that </w:t>
            </w:r>
            <w:r w:rsidRPr="001074EA">
              <w:rPr>
                <w:rFonts w:asciiTheme="minorHAnsi" w:eastAsia="DengXian" w:hAnsiTheme="minorHAnsi" w:cstheme="minorHAnsi"/>
              </w:rPr>
              <w:t>explicit epoch time can only be indicated in the future (up to 10.24 s into the future) and implicit epoch time at the end of SI window which will be in the future (up to 1.28 s).</w:t>
            </w:r>
          </w:p>
          <w:p w14:paraId="690CE7C9" w14:textId="77777777" w:rsidR="00FC31C3" w:rsidRPr="001074EA" w:rsidRDefault="00FC31C3" w:rsidP="00FC31C3">
            <w:pPr>
              <w:rPr>
                <w:rFonts w:asciiTheme="minorHAnsi" w:eastAsia="DengXian" w:hAnsiTheme="minorHAnsi" w:cstheme="minorHAnsi"/>
              </w:rPr>
            </w:pPr>
          </w:p>
          <w:p w14:paraId="2F2506C7" w14:textId="77777777" w:rsidR="00FC31C3" w:rsidRPr="001074EA" w:rsidRDefault="00FC31C3" w:rsidP="00FC31C3">
            <w:pPr>
              <w:rPr>
                <w:rFonts w:asciiTheme="minorHAnsi" w:eastAsia="DengXian" w:hAnsiTheme="minorHAnsi" w:cstheme="minorHAnsi"/>
              </w:rPr>
            </w:pPr>
            <w:r w:rsidRPr="001074EA">
              <w:rPr>
                <w:rFonts w:asciiTheme="minorHAnsi" w:eastAsia="DengXian" w:hAnsiTheme="minorHAnsi" w:cstheme="minorHAnsi"/>
              </w:rPr>
              <w:t>If RAN1 decides to prohibit backward propagation, this has strong implications:</w:t>
            </w:r>
          </w:p>
          <w:p w14:paraId="3A81C454" w14:textId="77777777" w:rsidR="00FC31C3" w:rsidRPr="001074EA" w:rsidRDefault="00FC31C3" w:rsidP="00FC31C3">
            <w:pPr>
              <w:pStyle w:val="ListParagraph"/>
              <w:numPr>
                <w:ilvl w:val="0"/>
                <w:numId w:val="43"/>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Initial access delay will increase while the UE waits to reach the epoch time before accessing the serving cell</w:t>
            </w:r>
          </w:p>
          <w:p w14:paraId="1F55A1A9" w14:textId="77777777" w:rsidR="00FC31C3" w:rsidRPr="001074EA" w:rsidRDefault="00FC31C3" w:rsidP="00FC31C3">
            <w:pPr>
              <w:pStyle w:val="ListParagraph"/>
              <w:numPr>
                <w:ilvl w:val="0"/>
                <w:numId w:val="43"/>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Handover delay will increase while the UE waits to reach the epoch time before accessing the target cell</w:t>
            </w:r>
          </w:p>
          <w:p w14:paraId="33278D63" w14:textId="371C7890" w:rsidR="00FC31C3" w:rsidRPr="001074EA" w:rsidRDefault="00FC31C3" w:rsidP="00FC31C3">
            <w:pPr>
              <w:pStyle w:val="ListParagraph"/>
              <w:numPr>
                <w:ilvl w:val="0"/>
                <w:numId w:val="43"/>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RRC reestablishment delay will increase while the UE waits to reach the epoch time before accessing the target cell</w:t>
            </w:r>
          </w:p>
          <w:p w14:paraId="0F67E343" w14:textId="77777777" w:rsidR="00FC31C3" w:rsidRPr="001074EA" w:rsidRDefault="00FC31C3" w:rsidP="00FC31C3">
            <w:pPr>
              <w:pStyle w:val="ListParagraph"/>
              <w:numPr>
                <w:ilvl w:val="0"/>
                <w:numId w:val="43"/>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 xml:space="preserve">UE power consumption in RRC_CONNECTED state is higher as the UEs cannot utilize the time before the epoch time which means a higher reacquisition rate. The UE must reacquire SIB19 10.24 seconds before the validity timer expires to ensure that the new assistance info is valid before the old expires. E.g., with a validity duration of 20 seconds, SIB19 has to be re-acquired every </w:t>
            </w:r>
            <w:r>
              <w:rPr>
                <w:rFonts w:eastAsia="DengXian" w:cstheme="minorHAnsi"/>
              </w:rPr>
              <w:t>&lt;10</w:t>
            </w:r>
            <w:r w:rsidRPr="001074EA">
              <w:rPr>
                <w:rFonts w:eastAsia="DengXian" w:cstheme="minorHAnsi"/>
              </w:rPr>
              <w:t xml:space="preserve"> seconds.</w:t>
            </w:r>
          </w:p>
          <w:p w14:paraId="1F864215" w14:textId="77777777" w:rsidR="00FC31C3" w:rsidRPr="001074EA" w:rsidRDefault="00FC31C3" w:rsidP="00FC31C3">
            <w:pPr>
              <w:rPr>
                <w:rFonts w:asciiTheme="minorHAnsi" w:eastAsia="DengXian" w:hAnsiTheme="minorHAnsi" w:cstheme="minorHAnsi"/>
              </w:rPr>
            </w:pPr>
            <w:r w:rsidRPr="001074EA">
              <w:rPr>
                <w:rFonts w:asciiTheme="minorHAnsi" w:eastAsia="DengXian" w:hAnsiTheme="minorHAnsi" w:cstheme="minorHAnsi"/>
              </w:rPr>
              <w:t>To prevent these adverse effects, the network must always provide epoch times in the current frame or in a very near future. This has the following implications:</w:t>
            </w:r>
          </w:p>
          <w:p w14:paraId="7CA1D0B4" w14:textId="77777777" w:rsidR="00FC31C3" w:rsidRPr="001074EA" w:rsidRDefault="00FC31C3" w:rsidP="00FC31C3">
            <w:pPr>
              <w:pStyle w:val="ListParagraph"/>
              <w:numPr>
                <w:ilvl w:val="0"/>
                <w:numId w:val="44"/>
              </w:numPr>
              <w:rPr>
                <w:rFonts w:eastAsia="DengXian" w:cstheme="minorHAnsi"/>
              </w:rPr>
            </w:pPr>
            <w:r w:rsidRPr="001074EA">
              <w:rPr>
                <w:rFonts w:eastAsia="DengXian" w:cstheme="minorHAnsi"/>
              </w:rPr>
              <w:lastRenderedPageBreak/>
              <w:t xml:space="preserve">Explicit epoch time is useless. </w:t>
            </w:r>
            <w:r>
              <w:rPr>
                <w:rFonts w:eastAsia="DengXian" w:cstheme="minorHAnsi"/>
              </w:rPr>
              <w:t>Most of t</w:t>
            </w:r>
            <w:r w:rsidRPr="001074EA">
              <w:rPr>
                <w:rFonts w:eastAsia="DengXian" w:cstheme="minorHAnsi"/>
              </w:rPr>
              <w:t xml:space="preserve">he 14 bits indicating epoch time </w:t>
            </w:r>
            <w:r>
              <w:rPr>
                <w:rFonts w:eastAsia="DengXian" w:cstheme="minorHAnsi"/>
              </w:rPr>
              <w:t xml:space="preserve">in </w:t>
            </w:r>
            <w:r w:rsidRPr="001074EA">
              <w:rPr>
                <w:rFonts w:eastAsia="DengXian" w:cstheme="minorHAnsi"/>
              </w:rPr>
              <w:t>SIB19 and in dedicated signaling are wasted.</w:t>
            </w:r>
          </w:p>
          <w:p w14:paraId="66D0889E" w14:textId="77777777" w:rsidR="00FC31C3" w:rsidRPr="001074EA" w:rsidRDefault="00FC31C3" w:rsidP="00FC31C3">
            <w:pPr>
              <w:pStyle w:val="ListParagraph"/>
              <w:numPr>
                <w:ilvl w:val="0"/>
                <w:numId w:val="44"/>
              </w:numPr>
              <w:rPr>
                <w:rFonts w:eastAsia="DengXian" w:cstheme="minorHAnsi"/>
              </w:rPr>
            </w:pPr>
            <w:r w:rsidRPr="001074EA">
              <w:rPr>
                <w:rFonts w:eastAsia="DengXian" w:cstheme="minorHAnsi"/>
              </w:rPr>
              <w:t>The SI window length must be limited to force the implicit epoch time to be in a near future.</w:t>
            </w:r>
          </w:p>
          <w:p w14:paraId="6915FFB8" w14:textId="77777777" w:rsidR="00FC31C3" w:rsidRDefault="00FC31C3" w:rsidP="00FC31C3">
            <w:pPr>
              <w:pStyle w:val="ListParagraph"/>
              <w:numPr>
                <w:ilvl w:val="1"/>
                <w:numId w:val="44"/>
              </w:numPr>
              <w:rPr>
                <w:rFonts w:eastAsia="DengXian" w:cstheme="minorHAnsi"/>
              </w:rPr>
            </w:pPr>
            <w:r>
              <w:rPr>
                <w:rFonts w:eastAsia="DengXian" w:cstheme="minorHAnsi"/>
              </w:rPr>
              <w:t>This may limit the coverage, especially for narrow bandwidths, because long SI windows are needed to support high number of repetitions.</w:t>
            </w:r>
          </w:p>
          <w:p w14:paraId="0C002C62" w14:textId="77777777" w:rsidR="00FC31C3" w:rsidRPr="001074EA" w:rsidRDefault="00FC31C3" w:rsidP="00FC31C3">
            <w:pPr>
              <w:pStyle w:val="ListParagraph"/>
              <w:numPr>
                <w:ilvl w:val="1"/>
                <w:numId w:val="44"/>
              </w:numPr>
              <w:rPr>
                <w:rFonts w:eastAsia="DengXian" w:cstheme="minorHAnsi"/>
              </w:rPr>
            </w:pPr>
            <w:r>
              <w:rPr>
                <w:rFonts w:eastAsia="DengXian" w:cstheme="minorHAnsi"/>
              </w:rPr>
              <w:t>This may limit the TBS of other important SI, for example public warning systems (PWS), resulting in increased latency</w:t>
            </w:r>
          </w:p>
          <w:p w14:paraId="7DB36CB6" w14:textId="77777777" w:rsidR="00FC31C3" w:rsidRPr="001074EA" w:rsidRDefault="00FC31C3" w:rsidP="00FC31C3">
            <w:pPr>
              <w:pStyle w:val="ListParagraph"/>
              <w:numPr>
                <w:ilvl w:val="0"/>
                <w:numId w:val="44"/>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Handover delay will increase since the probability increases that the validity timer for assistance info in the HO command expires, which forces the UE to acquire SIB19 in the target cell before accessing. This is a problem at least for CHO (conditional handover).</w:t>
            </w:r>
          </w:p>
          <w:p w14:paraId="675E7C66" w14:textId="77777777" w:rsidR="00FC31C3" w:rsidRPr="001074EA" w:rsidRDefault="00FC31C3" w:rsidP="00FC31C3">
            <w:pPr>
              <w:pStyle w:val="ListParagraph"/>
              <w:numPr>
                <w:ilvl w:val="0"/>
                <w:numId w:val="44"/>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 xml:space="preserve">RRC reestablishment delay will increase </w:t>
            </w:r>
            <w:r>
              <w:rPr>
                <w:rFonts w:eastAsia="DengXian" w:cstheme="minorHAnsi"/>
              </w:rPr>
              <w:t>if UE do not have valid SIB19 for the selected target cell</w:t>
            </w:r>
          </w:p>
          <w:p w14:paraId="2ED73FAE" w14:textId="77777777" w:rsidR="00FC31C3" w:rsidRDefault="00FC31C3" w:rsidP="00FC31C3">
            <w:pPr>
              <w:pStyle w:val="ListParagraph"/>
              <w:numPr>
                <w:ilvl w:val="0"/>
                <w:numId w:val="44"/>
              </w:numPr>
              <w:rPr>
                <w:rFonts w:eastAsia="DengXian" w:cstheme="minorHAnsi"/>
              </w:rPr>
            </w:pPr>
            <w:r w:rsidRPr="001074EA">
              <w:rPr>
                <w:rFonts w:eastAsia="DengXian" w:cstheme="minorHAnsi"/>
              </w:rPr>
              <w:t>In GEO networks, where the need for frequently updated assistance info is small, the network still must update its broadcast assistance info frequently, since only a small fraction of the epoch time range can be utilized. This will cause unnecessary signaling load</w:t>
            </w:r>
            <w:r>
              <w:rPr>
                <w:rFonts w:eastAsia="DengXian" w:cstheme="minorHAnsi"/>
              </w:rPr>
              <w:t xml:space="preserve"> in the network</w:t>
            </w:r>
            <w:r w:rsidRPr="001074EA">
              <w:rPr>
                <w:rFonts w:eastAsia="DengXian" w:cstheme="minorHAnsi"/>
              </w:rPr>
              <w:t>.</w:t>
            </w:r>
          </w:p>
          <w:p w14:paraId="12B2BBE6" w14:textId="77777777" w:rsidR="00FC31C3" w:rsidRPr="001074EA" w:rsidRDefault="00FC31C3" w:rsidP="00FC31C3">
            <w:pPr>
              <w:pStyle w:val="ListParagraph"/>
              <w:numPr>
                <w:ilvl w:val="0"/>
                <w:numId w:val="44"/>
              </w:numPr>
              <w:rPr>
                <w:rFonts w:eastAsia="DengXian" w:cstheme="minorHAnsi"/>
              </w:rPr>
            </w:pPr>
            <w:r>
              <w:rPr>
                <w:rFonts w:eastAsia="DengXian" w:cstheme="minorHAnsi"/>
              </w:rPr>
              <w:t>Unless this restriction of the used epoch time is mandated in the specs, the UE still cannot rely on that the epoch time will not be in the future, and still has to reacquire SIB19 &gt;10 seconds prior to the validity timer expiry.</w:t>
            </w:r>
          </w:p>
          <w:p w14:paraId="6DDF172E" w14:textId="77777777" w:rsidR="00FC31C3" w:rsidRPr="001074EA" w:rsidRDefault="00FC31C3" w:rsidP="00FC31C3">
            <w:pPr>
              <w:rPr>
                <w:rFonts w:asciiTheme="minorHAnsi" w:eastAsia="DengXian" w:hAnsiTheme="minorHAnsi" w:cstheme="minorHAnsi"/>
              </w:rPr>
            </w:pPr>
            <w:r w:rsidRPr="001074EA">
              <w:rPr>
                <w:rFonts w:asciiTheme="minorHAnsi" w:eastAsia="DengXian" w:hAnsiTheme="minorHAnsi" w:cstheme="minorHAnsi"/>
              </w:rPr>
              <w:t>This will affect the following KPIs, see 28.554:</w:t>
            </w:r>
          </w:p>
          <w:p w14:paraId="22893B7F" w14:textId="77777777" w:rsidR="00FC31C3" w:rsidRPr="001074EA" w:rsidRDefault="00FC31C3" w:rsidP="00FC31C3">
            <w:pPr>
              <w:pStyle w:val="ListParagraph"/>
              <w:numPr>
                <w:ilvl w:val="0"/>
                <w:numId w:val="45"/>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Registration success rate</w:t>
            </w:r>
          </w:p>
          <w:p w14:paraId="05BC2D50" w14:textId="77777777" w:rsidR="00FC31C3" w:rsidRPr="001074EA" w:rsidRDefault="00FC31C3" w:rsidP="00FC31C3">
            <w:pPr>
              <w:pStyle w:val="ListParagraph"/>
              <w:numPr>
                <w:ilvl w:val="0"/>
                <w:numId w:val="45"/>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PDU session establishment success rate</w:t>
            </w:r>
          </w:p>
          <w:p w14:paraId="1F23160E" w14:textId="77777777" w:rsidR="00FC31C3" w:rsidRPr="001074EA" w:rsidRDefault="00FC31C3" w:rsidP="00FC31C3">
            <w:pPr>
              <w:pStyle w:val="ListParagraph"/>
              <w:numPr>
                <w:ilvl w:val="0"/>
                <w:numId w:val="45"/>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PDU session establishment time</w:t>
            </w:r>
          </w:p>
          <w:p w14:paraId="2011CF36" w14:textId="77777777" w:rsidR="00FC31C3" w:rsidRPr="001074EA" w:rsidRDefault="00FC31C3" w:rsidP="00FC31C3">
            <w:pPr>
              <w:pStyle w:val="ListParagraph"/>
              <w:numPr>
                <w:ilvl w:val="0"/>
                <w:numId w:val="45"/>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NG-RAN handover success rate</w:t>
            </w:r>
          </w:p>
          <w:p w14:paraId="6646FFF7" w14:textId="77777777" w:rsidR="00FC31C3" w:rsidRPr="001074EA" w:rsidRDefault="00FC31C3" w:rsidP="00FC31C3">
            <w:pPr>
              <w:pStyle w:val="ListParagraph"/>
              <w:numPr>
                <w:ilvl w:val="0"/>
                <w:numId w:val="45"/>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Mean time of inter-gNB handover execution</w:t>
            </w:r>
          </w:p>
          <w:p w14:paraId="4CD68D28" w14:textId="77777777" w:rsidR="00FC31C3" w:rsidRPr="001074EA" w:rsidRDefault="00FC31C3" w:rsidP="00FC31C3">
            <w:pPr>
              <w:pStyle w:val="ListParagraph"/>
              <w:numPr>
                <w:ilvl w:val="0"/>
                <w:numId w:val="45"/>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Success rate of mobility registration update</w:t>
            </w:r>
          </w:p>
          <w:p w14:paraId="5DF21CFC" w14:textId="77777777" w:rsidR="00FC31C3" w:rsidRPr="001074EA" w:rsidRDefault="00FC31C3" w:rsidP="00FC31C3">
            <w:pPr>
              <w:pStyle w:val="ListParagraph"/>
              <w:numPr>
                <w:ilvl w:val="0"/>
                <w:numId w:val="45"/>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NG-RAN handover success rate for all handover types</w:t>
            </w:r>
          </w:p>
          <w:p w14:paraId="2C4EC724" w14:textId="77777777" w:rsidR="00FC31C3" w:rsidRPr="001074EA" w:rsidRDefault="00FC31C3" w:rsidP="00FC31C3">
            <w:pPr>
              <w:pStyle w:val="ListParagraph"/>
              <w:numPr>
                <w:ilvl w:val="0"/>
                <w:numId w:val="45"/>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DRB Retainability</w:t>
            </w:r>
          </w:p>
          <w:p w14:paraId="653A7084" w14:textId="77777777" w:rsidR="00FC31C3" w:rsidRPr="001074EA" w:rsidRDefault="00FC31C3" w:rsidP="00FC31C3">
            <w:pPr>
              <w:rPr>
                <w:rFonts w:asciiTheme="minorHAnsi" w:eastAsia="DengXian" w:hAnsiTheme="minorHAnsi" w:cstheme="minorHAnsi"/>
              </w:rPr>
            </w:pPr>
            <w:r w:rsidRPr="001074EA">
              <w:rPr>
                <w:rFonts w:asciiTheme="minorHAnsi" w:eastAsia="DengXian" w:hAnsiTheme="minorHAnsi" w:cstheme="minorHAnsi"/>
              </w:rPr>
              <w:t xml:space="preserve">These aspects may be more important to RAN2 but should not be ignored by RAN1. Therefore, we strongly suggest that </w:t>
            </w:r>
            <w:r w:rsidRPr="001074EA">
              <w:rPr>
                <w:rFonts w:asciiTheme="minorHAnsi" w:eastAsia="DengXian" w:hAnsiTheme="minorHAnsi" w:cstheme="minorHAnsi"/>
                <w:b/>
                <w:bCs/>
              </w:rPr>
              <w:t>RAN1 does not prohibit backward propagation but instead sends an</w:t>
            </w:r>
            <w:r w:rsidRPr="001074EA">
              <w:rPr>
                <w:rFonts w:asciiTheme="minorHAnsi" w:eastAsia="DengXian" w:hAnsiTheme="minorHAnsi" w:cstheme="minorHAnsi"/>
              </w:rPr>
              <w:t xml:space="preserve"> </w:t>
            </w:r>
            <w:r w:rsidRPr="001074EA">
              <w:rPr>
                <w:rFonts w:asciiTheme="minorHAnsi" w:hAnsiTheme="minorHAnsi" w:cstheme="minorHAnsi"/>
                <w:b/>
                <w:lang w:eastAsia="zh-CN"/>
              </w:rPr>
              <w:t xml:space="preserve">LS to RAN2 </w:t>
            </w:r>
            <w:r>
              <w:rPr>
                <w:rFonts w:asciiTheme="minorHAnsi" w:hAnsiTheme="minorHAnsi" w:cstheme="minorHAnsi"/>
                <w:b/>
                <w:lang w:eastAsia="zh-CN"/>
              </w:rPr>
              <w:t>indicating that backward propagation is possible from RAN1 point of view and that RAN2 should decide based on what is best from their point of view</w:t>
            </w:r>
            <w:r w:rsidRPr="001074EA">
              <w:rPr>
                <w:rFonts w:asciiTheme="minorHAnsi" w:hAnsiTheme="minorHAnsi" w:cstheme="minorHAnsi"/>
                <w:b/>
                <w:lang w:eastAsia="zh-CN"/>
              </w:rPr>
              <w:t>.</w:t>
            </w:r>
          </w:p>
          <w:p w14:paraId="0DFB59E3" w14:textId="77777777" w:rsidR="00FC31C3" w:rsidRPr="001074EA" w:rsidRDefault="00FC31C3" w:rsidP="00FC31C3">
            <w:pPr>
              <w:rPr>
                <w:rFonts w:asciiTheme="minorHAnsi" w:eastAsia="DengXian" w:hAnsiTheme="minorHAnsi" w:cstheme="minorHAnsi"/>
              </w:rPr>
            </w:pPr>
          </w:p>
          <w:p w14:paraId="47D10678" w14:textId="7EB41C72" w:rsidR="00CD4DA7" w:rsidRDefault="00FC31C3" w:rsidP="00FC31C3">
            <w:pPr>
              <w:pStyle w:val="ListParagraph"/>
              <w:adjustRightInd w:val="0"/>
              <w:snapToGrid w:val="0"/>
              <w:spacing w:after="120"/>
              <w:ind w:left="0"/>
              <w:rPr>
                <w:rFonts w:ascii="Times New Roman" w:hAnsi="Times New Roman" w:cs="Times New Roman"/>
                <w:bCs/>
                <w:lang w:eastAsia="zh-CN"/>
              </w:rPr>
            </w:pPr>
            <w:r>
              <w:rPr>
                <w:rFonts w:eastAsia="DengXian" w:cstheme="minorHAnsi"/>
              </w:rPr>
              <w:t>Note that t</w:t>
            </w:r>
            <w:r w:rsidRPr="001074EA">
              <w:rPr>
                <w:rFonts w:eastAsia="DengXian" w:cstheme="minorHAnsi"/>
              </w:rPr>
              <w:t>here is nothing in RAN1 spec today that prohibit</w:t>
            </w:r>
            <w:r>
              <w:rPr>
                <w:rFonts w:eastAsia="DengXian" w:cstheme="minorHAnsi"/>
              </w:rPr>
              <w:t>s</w:t>
            </w:r>
            <w:r w:rsidRPr="001074EA">
              <w:rPr>
                <w:rFonts w:eastAsia="DengXian" w:cstheme="minorHAnsi"/>
              </w:rPr>
              <w:t xml:space="preserve"> backward propagation</w:t>
            </w:r>
            <w:r>
              <w:rPr>
                <w:rFonts w:eastAsia="DengXian" w:cstheme="minorHAnsi"/>
              </w:rPr>
              <w:t>. Further, backward propagation has been shown to work with the same accuracy as forward propagation in R1-2209654. Therefore, no other RAN1 action is expected than informing RAN2 of RAN1's view.</w:t>
            </w:r>
          </w:p>
        </w:tc>
      </w:tr>
    </w:tbl>
    <w:p w14:paraId="0A9C392C" w14:textId="0AF6330C" w:rsidR="00434F95" w:rsidRDefault="00434F95" w:rsidP="00434F95">
      <w:pPr>
        <w:rPr>
          <w:lang w:eastAsia="zh-CN"/>
        </w:rPr>
      </w:pPr>
    </w:p>
    <w:p w14:paraId="22111167" w14:textId="1D8333BA" w:rsidR="00A85BD3" w:rsidRPr="002644D0" w:rsidRDefault="00A85BD3" w:rsidP="00434F95">
      <w:pPr>
        <w:pStyle w:val="Heading2"/>
        <w:numPr>
          <w:ilvl w:val="1"/>
          <w:numId w:val="33"/>
        </w:numPr>
      </w:pPr>
      <w:r>
        <w:t>Updated</w:t>
      </w:r>
      <w:r w:rsidRPr="00917CC2">
        <w:t xml:space="preserve"> Proposal </w:t>
      </w:r>
      <w:r>
        <w:t>(Round-2</w:t>
      </w:r>
      <w:r w:rsidRPr="00661298">
        <w:t>)</w:t>
      </w:r>
    </w:p>
    <w:p w14:paraId="5B9F0E81" w14:textId="6C699C9A" w:rsidR="00A85BD3" w:rsidRDefault="00A85BD3" w:rsidP="00A85BD3">
      <w:pPr>
        <w:rPr>
          <w:lang w:eastAsia="zh-CN"/>
        </w:rPr>
      </w:pPr>
      <w:r>
        <w:rPr>
          <w:lang w:eastAsia="zh-CN"/>
        </w:rPr>
        <w:t>Only 5 companies provided views during 1</w:t>
      </w:r>
      <w:r w:rsidRPr="00A85BD3">
        <w:rPr>
          <w:vertAlign w:val="superscript"/>
          <w:lang w:eastAsia="zh-CN"/>
        </w:rPr>
        <w:t>st</w:t>
      </w:r>
      <w:r>
        <w:rPr>
          <w:lang w:eastAsia="zh-CN"/>
        </w:rPr>
        <w:t xml:space="preserve"> round.</w:t>
      </w:r>
    </w:p>
    <w:p w14:paraId="0A5774DF" w14:textId="72BCE65E" w:rsidR="00A85BD3" w:rsidRDefault="00562F29" w:rsidP="00A85BD3">
      <w:pPr>
        <w:rPr>
          <w:lang w:eastAsia="zh-CN"/>
        </w:rPr>
      </w:pPr>
      <w:r>
        <w:rPr>
          <w:lang w:eastAsia="zh-CN"/>
        </w:rPr>
        <w:t xml:space="preserve">To give us better chance to share common understanding of the issue. </w:t>
      </w:r>
      <w:r w:rsidR="00A85BD3" w:rsidRPr="00A85BD3">
        <w:rPr>
          <w:highlight w:val="cyan"/>
          <w:lang w:eastAsia="zh-CN"/>
        </w:rPr>
        <w:t xml:space="preserve">Companies are encouraged to read each other view and further comment on the </w:t>
      </w:r>
      <w:r w:rsidRPr="00562F29">
        <w:rPr>
          <w:highlight w:val="cyan"/>
          <w:lang w:eastAsia="zh-CN"/>
        </w:rPr>
        <w:t>Initial Proposal 1-1:</w:t>
      </w:r>
      <w:r w:rsidRPr="00562F29">
        <w:rPr>
          <w:lang w:eastAsia="zh-CN"/>
        </w:rPr>
        <w:t xml:space="preserve"> </w:t>
      </w:r>
      <w:r w:rsidR="00A85BD3" w:rsidRPr="00A85BD3">
        <w:rPr>
          <w:highlight w:val="cyan"/>
          <w:lang w:eastAsia="zh-CN"/>
        </w:rPr>
        <w:t>during the second round:</w:t>
      </w:r>
    </w:p>
    <w:p w14:paraId="582B4735" w14:textId="77777777" w:rsidR="00A85BD3" w:rsidRDefault="00A85BD3" w:rsidP="00A85BD3">
      <w:pPr>
        <w:rPr>
          <w:lang w:eastAsia="zh-CN"/>
        </w:rPr>
      </w:pPr>
    </w:p>
    <w:p w14:paraId="0F579EF0" w14:textId="44F049F1" w:rsidR="00A85BD3" w:rsidRDefault="00562F29" w:rsidP="00A85BD3">
      <w:pPr>
        <w:pStyle w:val="3GPPNormalText"/>
      </w:pPr>
      <w:r w:rsidRPr="00562F29">
        <w:t>Companies are encouraged to provide views within the following table:</w:t>
      </w:r>
    </w:p>
    <w:tbl>
      <w:tblPr>
        <w:tblStyle w:val="TableGrid"/>
        <w:tblW w:w="5000" w:type="pct"/>
        <w:tblLook w:val="04A0" w:firstRow="1" w:lastRow="0" w:firstColumn="1" w:lastColumn="0" w:noHBand="0" w:noVBand="1"/>
      </w:tblPr>
      <w:tblGrid>
        <w:gridCol w:w="1848"/>
        <w:gridCol w:w="8078"/>
      </w:tblGrid>
      <w:tr w:rsidR="00A85BD3" w14:paraId="6B1AE1FE" w14:textId="77777777" w:rsidTr="00A85BD3">
        <w:tc>
          <w:tcPr>
            <w:tcW w:w="931" w:type="pct"/>
            <w:shd w:val="clear" w:color="auto" w:fill="00B0F0"/>
          </w:tcPr>
          <w:p w14:paraId="2F791922" w14:textId="77777777" w:rsidR="00A85BD3" w:rsidRDefault="00A85BD3" w:rsidP="00A85BD3">
            <w:pPr>
              <w:rPr>
                <w:b/>
                <w:color w:val="FFFFFF" w:themeColor="background1"/>
              </w:rPr>
            </w:pPr>
            <w:r>
              <w:rPr>
                <w:b/>
                <w:color w:val="FFFFFF" w:themeColor="background1"/>
              </w:rPr>
              <w:t>Companies</w:t>
            </w:r>
          </w:p>
        </w:tc>
        <w:tc>
          <w:tcPr>
            <w:tcW w:w="4069" w:type="pct"/>
            <w:shd w:val="clear" w:color="auto" w:fill="00B0F0"/>
          </w:tcPr>
          <w:p w14:paraId="53C5ECD1" w14:textId="77777777" w:rsidR="00A85BD3" w:rsidRDefault="00A85BD3" w:rsidP="00A85BD3">
            <w:pPr>
              <w:rPr>
                <w:b/>
                <w:color w:val="FFFFFF" w:themeColor="background1"/>
              </w:rPr>
            </w:pPr>
            <w:r>
              <w:rPr>
                <w:b/>
                <w:color w:val="FFFFFF" w:themeColor="background1"/>
              </w:rPr>
              <w:t>Comments and Views</w:t>
            </w:r>
          </w:p>
        </w:tc>
      </w:tr>
      <w:tr w:rsidR="00A85BD3" w14:paraId="2B5FA2B0" w14:textId="77777777" w:rsidTr="00A85BD3">
        <w:tc>
          <w:tcPr>
            <w:tcW w:w="931" w:type="pct"/>
          </w:tcPr>
          <w:p w14:paraId="015CC5D6" w14:textId="77777777" w:rsidR="00A85BD3" w:rsidRDefault="00A85BD3" w:rsidP="00A85BD3">
            <w:pPr>
              <w:rPr>
                <w:rFonts w:eastAsia="SimSun"/>
                <w:bCs/>
                <w:lang w:eastAsia="zh-CN"/>
              </w:rPr>
            </w:pPr>
          </w:p>
        </w:tc>
        <w:tc>
          <w:tcPr>
            <w:tcW w:w="4069" w:type="pct"/>
          </w:tcPr>
          <w:p w14:paraId="5F1E6042" w14:textId="77777777" w:rsidR="00A85BD3" w:rsidRDefault="00A85BD3" w:rsidP="00A85BD3">
            <w:pPr>
              <w:pStyle w:val="ListParagraph"/>
              <w:adjustRightInd w:val="0"/>
              <w:snapToGrid w:val="0"/>
              <w:spacing w:after="120"/>
              <w:ind w:left="0"/>
              <w:rPr>
                <w:rFonts w:cs="Times New Roman"/>
                <w:bCs/>
                <w:lang w:eastAsia="zh-CN"/>
              </w:rPr>
            </w:pPr>
          </w:p>
        </w:tc>
      </w:tr>
      <w:tr w:rsidR="00A85BD3" w14:paraId="000F3F23" w14:textId="77777777" w:rsidTr="00A85BD3">
        <w:tc>
          <w:tcPr>
            <w:tcW w:w="931" w:type="pct"/>
          </w:tcPr>
          <w:p w14:paraId="0EF10FA9" w14:textId="77777777" w:rsidR="00A85BD3" w:rsidRDefault="00A85BD3" w:rsidP="00A85BD3">
            <w:pPr>
              <w:rPr>
                <w:rFonts w:eastAsia="SimSun"/>
                <w:bCs/>
                <w:lang w:eastAsia="zh-CN"/>
              </w:rPr>
            </w:pPr>
          </w:p>
        </w:tc>
        <w:tc>
          <w:tcPr>
            <w:tcW w:w="4069" w:type="pct"/>
          </w:tcPr>
          <w:p w14:paraId="50F27214" w14:textId="77777777" w:rsidR="00A85BD3" w:rsidRDefault="00A85BD3" w:rsidP="00A85BD3">
            <w:pPr>
              <w:pStyle w:val="ListParagraph"/>
              <w:adjustRightInd w:val="0"/>
              <w:snapToGrid w:val="0"/>
              <w:spacing w:after="120"/>
              <w:ind w:left="0"/>
              <w:rPr>
                <w:rFonts w:cs="Times New Roman"/>
                <w:bCs/>
                <w:lang w:eastAsia="zh-CN"/>
              </w:rPr>
            </w:pPr>
          </w:p>
        </w:tc>
      </w:tr>
    </w:tbl>
    <w:p w14:paraId="4224A7D0" w14:textId="77777777" w:rsidR="00917CC2" w:rsidRPr="002644D0" w:rsidRDefault="00917CC2" w:rsidP="002644D0">
      <w:pPr>
        <w:rPr>
          <w:lang w:eastAsia="zh-CN"/>
        </w:rPr>
      </w:pPr>
    </w:p>
    <w:p w14:paraId="01F27D00" w14:textId="0A40E500" w:rsidR="003F5D58" w:rsidRDefault="003E00F1">
      <w:pPr>
        <w:pStyle w:val="Heading2"/>
        <w:numPr>
          <w:ilvl w:val="0"/>
          <w:numId w:val="33"/>
        </w:numPr>
      </w:pPr>
      <w:r>
        <w:t>Conclusion</w:t>
      </w:r>
    </w:p>
    <w:p w14:paraId="01F27D01" w14:textId="77777777" w:rsidR="003F5D58" w:rsidRDefault="003E00F1">
      <w:pPr>
        <w:snapToGrid w:val="0"/>
        <w:spacing w:after="60" w:line="288" w:lineRule="auto"/>
      </w:pPr>
      <w:r>
        <w:t>TBC</w:t>
      </w:r>
    </w:p>
    <w:p w14:paraId="01F27D02" w14:textId="77777777" w:rsidR="003F5D58" w:rsidRDefault="003E00F1">
      <w:pPr>
        <w:pStyle w:val="Heading2"/>
        <w:numPr>
          <w:ilvl w:val="0"/>
          <w:numId w:val="33"/>
        </w:numPr>
        <w:rPr>
          <w:sz w:val="28"/>
        </w:rPr>
      </w:pPr>
      <w:r>
        <w:t>References</w:t>
      </w:r>
    </w:p>
    <w:p w14:paraId="01F27D09"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R1-2209823</w:t>
      </w:r>
      <w:r>
        <w:rPr>
          <w:rFonts w:ascii="Times New Roman" w:hAnsi="Times New Roman" w:cs="Times New Roman"/>
          <w:sz w:val="20"/>
        </w:rPr>
        <w:tab/>
        <w:t>Correction on timing relationship parameter for NR NTN</w:t>
      </w:r>
      <w:r>
        <w:rPr>
          <w:rFonts w:ascii="Times New Roman" w:hAnsi="Times New Roman" w:cs="Times New Roman"/>
          <w:sz w:val="20"/>
        </w:rPr>
        <w:tab/>
        <w:t>Huawei, HiSilicon</w:t>
      </w:r>
    </w:p>
    <w:p w14:paraId="01F27D0B"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R1-2210045</w:t>
      </w:r>
      <w:r>
        <w:rPr>
          <w:rFonts w:ascii="Times New Roman" w:hAnsi="Times New Roman" w:cs="Times New Roman"/>
          <w:sz w:val="20"/>
        </w:rPr>
        <w:tab/>
        <w:t>Additional aspects of Rel-17 maintenance for NR over NTN</w:t>
      </w:r>
      <w:r>
        <w:rPr>
          <w:rFonts w:ascii="Times New Roman" w:hAnsi="Times New Roman" w:cs="Times New Roman"/>
          <w:sz w:val="20"/>
        </w:rPr>
        <w:tab/>
        <w:t>Nokia, Nokia Shanghai Bell</w:t>
      </w:r>
    </w:p>
    <w:p w14:paraId="01F27D0E" w14:textId="5611490C"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R1-2210048</w:t>
      </w:r>
      <w:r>
        <w:rPr>
          <w:rFonts w:ascii="Times New Roman" w:hAnsi="Times New Roman" w:cs="Times New Roman"/>
          <w:sz w:val="20"/>
        </w:rPr>
        <w:tab/>
        <w:t>Draft CR for 38.213 to clarify calculation and application of timing advance values for common TA and UE specific TA</w:t>
      </w:r>
      <w:r>
        <w:rPr>
          <w:rFonts w:ascii="Times New Roman" w:hAnsi="Times New Roman" w:cs="Times New Roman"/>
          <w:sz w:val="20"/>
        </w:rPr>
        <w:tab/>
        <w:t>Nokia, Nokia Shanghai Bell</w:t>
      </w:r>
    </w:p>
    <w:p w14:paraId="6D53693A" w14:textId="77777777" w:rsidR="00434F95" w:rsidRDefault="00434F95" w:rsidP="00434F95">
      <w:pPr>
        <w:pStyle w:val="ListParagraph"/>
        <w:numPr>
          <w:ilvl w:val="0"/>
          <w:numId w:val="36"/>
        </w:numPr>
        <w:rPr>
          <w:rFonts w:ascii="Times New Roman" w:hAnsi="Times New Roman" w:cs="Times New Roman"/>
          <w:sz w:val="20"/>
        </w:rPr>
      </w:pPr>
      <w:r>
        <w:rPr>
          <w:rFonts w:ascii="Times New Roman" w:hAnsi="Times New Roman" w:cs="Times New Roman"/>
          <w:sz w:val="20"/>
        </w:rPr>
        <w:t>R1-2208829</w:t>
      </w:r>
      <w:r>
        <w:rPr>
          <w:rFonts w:ascii="Times New Roman" w:hAnsi="Times New Roman" w:cs="Times New Roman"/>
          <w:sz w:val="20"/>
        </w:rPr>
        <w:tab/>
        <w:t>Discussion on remaining issue for NTN-NR</w:t>
      </w:r>
      <w:r>
        <w:rPr>
          <w:rFonts w:ascii="Times New Roman" w:hAnsi="Times New Roman" w:cs="Times New Roman"/>
          <w:sz w:val="20"/>
        </w:rPr>
        <w:tab/>
        <w:t>OPPO</w:t>
      </w:r>
    </w:p>
    <w:p w14:paraId="33F8C1E5" w14:textId="77777777" w:rsidR="00434F95" w:rsidRDefault="00434F95" w:rsidP="00434F95">
      <w:pPr>
        <w:pStyle w:val="ListParagraph"/>
        <w:numPr>
          <w:ilvl w:val="0"/>
          <w:numId w:val="36"/>
        </w:numPr>
        <w:rPr>
          <w:rFonts w:ascii="Times New Roman" w:hAnsi="Times New Roman" w:cs="Times New Roman"/>
          <w:sz w:val="20"/>
        </w:rPr>
      </w:pPr>
      <w:r>
        <w:rPr>
          <w:rFonts w:ascii="Times New Roman" w:hAnsi="Times New Roman" w:cs="Times New Roman"/>
          <w:sz w:val="20"/>
        </w:rPr>
        <w:t>R1-2209654</w:t>
      </w:r>
      <w:r>
        <w:rPr>
          <w:rFonts w:ascii="Times New Roman" w:hAnsi="Times New Roman" w:cs="Times New Roman"/>
          <w:sz w:val="20"/>
        </w:rPr>
        <w:tab/>
        <w:t>On the validity of assistance information for R17 NR NTN</w:t>
      </w:r>
      <w:r>
        <w:rPr>
          <w:rFonts w:ascii="Times New Roman" w:hAnsi="Times New Roman" w:cs="Times New Roman"/>
          <w:sz w:val="20"/>
        </w:rPr>
        <w:tab/>
        <w:t>Ericsson</w:t>
      </w:r>
    </w:p>
    <w:p w14:paraId="6933305A" w14:textId="77777777" w:rsidR="00434F95" w:rsidRDefault="00434F95" w:rsidP="00434F95">
      <w:pPr>
        <w:pStyle w:val="ListParagraph"/>
        <w:numPr>
          <w:ilvl w:val="0"/>
          <w:numId w:val="36"/>
        </w:numPr>
        <w:rPr>
          <w:rFonts w:ascii="Times New Roman" w:hAnsi="Times New Roman" w:cs="Times New Roman"/>
          <w:sz w:val="20"/>
        </w:rPr>
      </w:pPr>
      <w:r>
        <w:rPr>
          <w:rFonts w:ascii="Times New Roman" w:hAnsi="Times New Roman" w:cs="Times New Roman"/>
          <w:sz w:val="20"/>
        </w:rPr>
        <w:t>R1-2210019</w:t>
      </w:r>
      <w:r>
        <w:rPr>
          <w:rFonts w:ascii="Times New Roman" w:hAnsi="Times New Roman" w:cs="Times New Roman"/>
          <w:sz w:val="20"/>
        </w:rPr>
        <w:tab/>
        <w:t>Remaining issues on solutions for NR to support NTN</w:t>
      </w:r>
      <w:r>
        <w:rPr>
          <w:rFonts w:ascii="Times New Roman" w:hAnsi="Times New Roman" w:cs="Times New Roman"/>
          <w:sz w:val="20"/>
        </w:rPr>
        <w:tab/>
        <w:t>Lenovo</w:t>
      </w:r>
    </w:p>
    <w:p w14:paraId="6BD2D571" w14:textId="77777777" w:rsidR="00434F95" w:rsidRDefault="00434F95" w:rsidP="00434F95">
      <w:pPr>
        <w:pStyle w:val="ListParagraph"/>
        <w:numPr>
          <w:ilvl w:val="0"/>
          <w:numId w:val="36"/>
        </w:numPr>
        <w:rPr>
          <w:rFonts w:ascii="Times New Roman" w:hAnsi="Times New Roman" w:cs="Times New Roman"/>
          <w:sz w:val="20"/>
        </w:rPr>
      </w:pPr>
      <w:r>
        <w:rPr>
          <w:rFonts w:ascii="Times New Roman" w:hAnsi="Times New Roman" w:cs="Times New Roman"/>
          <w:sz w:val="20"/>
        </w:rPr>
        <w:t>R1-2210045</w:t>
      </w:r>
      <w:r>
        <w:rPr>
          <w:rFonts w:ascii="Times New Roman" w:hAnsi="Times New Roman" w:cs="Times New Roman"/>
          <w:sz w:val="20"/>
        </w:rPr>
        <w:tab/>
        <w:t>Additional aspects of Rel-17 maintenance for NR over NTN</w:t>
      </w:r>
      <w:r>
        <w:rPr>
          <w:rFonts w:ascii="Times New Roman" w:hAnsi="Times New Roman" w:cs="Times New Roman"/>
          <w:sz w:val="20"/>
        </w:rPr>
        <w:tab/>
        <w:t>Nokia, Nokia Shanghai Bell</w:t>
      </w:r>
    </w:p>
    <w:p w14:paraId="702C44AC" w14:textId="77777777" w:rsidR="00434F95" w:rsidRDefault="00434F95" w:rsidP="00434F95">
      <w:pPr>
        <w:pStyle w:val="ListParagraph"/>
        <w:ind w:left="360"/>
        <w:rPr>
          <w:rFonts w:ascii="Times New Roman" w:hAnsi="Times New Roman" w:cs="Times New Roman"/>
          <w:sz w:val="20"/>
        </w:rPr>
      </w:pPr>
    </w:p>
    <w:p w14:paraId="01F27D0F" w14:textId="77777777" w:rsidR="003F5D58" w:rsidRDefault="003F5D58"/>
    <w:p w14:paraId="01F27D10" w14:textId="77777777" w:rsidR="003F5D58" w:rsidRDefault="003F5D58"/>
    <w:sectPr w:rsidR="003F5D5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8F061" w14:textId="77777777" w:rsidR="00726458" w:rsidRDefault="00726458" w:rsidP="00C95F72">
      <w:r>
        <w:separator/>
      </w:r>
    </w:p>
  </w:endnote>
  <w:endnote w:type="continuationSeparator" w:id="0">
    <w:p w14:paraId="343B4A90" w14:textId="77777777" w:rsidR="00726458" w:rsidRDefault="00726458" w:rsidP="00C9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 ??">
    <w:altName w:val="MS Gothic"/>
    <w:panose1 w:val="00000000000000000000"/>
    <w:charset w:val="80"/>
    <w:family w:val="roman"/>
    <w:notTrueType/>
    <w:pitch w:val="fixed"/>
    <w:sig w:usb0="00000000" w:usb1="08070000" w:usb2="00000010" w:usb3="00000000" w:csb0="00020000" w:csb1="00000000"/>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9C44E" w14:textId="77777777" w:rsidR="00726458" w:rsidRDefault="00726458" w:rsidP="00C95F72">
      <w:r>
        <w:separator/>
      </w:r>
    </w:p>
  </w:footnote>
  <w:footnote w:type="continuationSeparator" w:id="0">
    <w:p w14:paraId="4ACF080D" w14:textId="77777777" w:rsidR="00726458" w:rsidRDefault="00726458" w:rsidP="00C95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85545CB"/>
    <w:multiLevelType w:val="multilevel"/>
    <w:tmpl w:val="085545C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10" w15:restartNumberingAfterBreak="0">
    <w:nsid w:val="18DA1E6D"/>
    <w:multiLevelType w:val="multilevel"/>
    <w:tmpl w:val="18DA1E6D"/>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77437"/>
    <w:multiLevelType w:val="hybridMultilevel"/>
    <w:tmpl w:val="6AD61A12"/>
    <w:lvl w:ilvl="0" w:tplc="D7B82D4C">
      <w:start w:val="1"/>
      <w:numFmt w:val="bullet"/>
      <w:lvlText w:val="-"/>
      <w:lvlJc w:val="left"/>
      <w:pPr>
        <w:ind w:left="720" w:hanging="360"/>
      </w:pPr>
      <w:rPr>
        <w:rFonts w:ascii="Times New Roman" w:eastAsia="DengXi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4" w15:restartNumberingAfterBreak="0">
    <w:nsid w:val="2CBF4684"/>
    <w:multiLevelType w:val="hybridMultilevel"/>
    <w:tmpl w:val="D490308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59B2B24"/>
    <w:multiLevelType w:val="hybridMultilevel"/>
    <w:tmpl w:val="6990567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9BD26E8"/>
    <w:multiLevelType w:val="hybridMultilevel"/>
    <w:tmpl w:val="D49030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0A27E0"/>
    <w:multiLevelType w:val="hybridMultilevel"/>
    <w:tmpl w:val="EBFE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81F638B"/>
    <w:multiLevelType w:val="hybridMultilevel"/>
    <w:tmpl w:val="17B4CB4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6"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7" w15:restartNumberingAfterBreak="0">
    <w:nsid w:val="698566EE"/>
    <w:multiLevelType w:val="hybridMultilevel"/>
    <w:tmpl w:val="D49030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7383318B"/>
    <w:multiLevelType w:val="multilevel"/>
    <w:tmpl w:val="738331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4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9"/>
  </w:num>
  <w:num w:numId="4">
    <w:abstractNumId w:val="42"/>
  </w:num>
  <w:num w:numId="5">
    <w:abstractNumId w:val="1"/>
  </w:num>
  <w:num w:numId="6">
    <w:abstractNumId w:val="0"/>
  </w:num>
  <w:num w:numId="7">
    <w:abstractNumId w:val="26"/>
  </w:num>
  <w:num w:numId="8">
    <w:abstractNumId w:val="24"/>
  </w:num>
  <w:num w:numId="9">
    <w:abstractNumId w:val="36"/>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2"/>
  </w:num>
  <w:num w:numId="13">
    <w:abstractNumId w:val="7"/>
  </w:num>
  <w:num w:numId="14">
    <w:abstractNumId w:val="6"/>
  </w:num>
  <w:num w:numId="15">
    <w:abstractNumId w:val="4"/>
  </w:num>
  <w:num w:numId="16">
    <w:abstractNumId w:val="34"/>
  </w:num>
  <w:num w:numId="17">
    <w:abstractNumId w:val="32"/>
  </w:num>
  <w:num w:numId="18">
    <w:abstractNumId w:val="41"/>
  </w:num>
  <w:num w:numId="19">
    <w:abstractNumId w:val="16"/>
  </w:num>
  <w:num w:numId="20">
    <w:abstractNumId w:val="30"/>
  </w:num>
  <w:num w:numId="21">
    <w:abstractNumId w:val="43"/>
  </w:num>
  <w:num w:numId="22">
    <w:abstractNumId w:val="25"/>
  </w:num>
  <w:num w:numId="23">
    <w:abstractNumId w:val="18"/>
  </w:num>
  <w:num w:numId="24">
    <w:abstractNumId w:val="21"/>
  </w:num>
  <w:num w:numId="25">
    <w:abstractNumId w:val="19"/>
  </w:num>
  <w:num w:numId="26">
    <w:abstractNumId w:val="15"/>
  </w:num>
  <w:num w:numId="27">
    <w:abstractNumId w:val="5"/>
  </w:num>
  <w:num w:numId="28">
    <w:abstractNumId w:val="44"/>
  </w:num>
  <w:num w:numId="29">
    <w:abstractNumId w:val="39"/>
  </w:num>
  <w:num w:numId="30">
    <w:abstractNumId w:val="13"/>
  </w:num>
  <w:num w:numId="31">
    <w:abstractNumId w:val="35"/>
  </w:num>
  <w:num w:numId="32">
    <w:abstractNumId w:val="23"/>
  </w:num>
  <w:num w:numId="33">
    <w:abstractNumId w:val="38"/>
  </w:num>
  <w:num w:numId="34">
    <w:abstractNumId w:val="10"/>
  </w:num>
  <w:num w:numId="35">
    <w:abstractNumId w:val="40"/>
  </w:num>
  <w:num w:numId="36">
    <w:abstractNumId w:val="8"/>
  </w:num>
  <w:num w:numId="37">
    <w:abstractNumId w:val="31"/>
  </w:num>
  <w:num w:numId="38">
    <w:abstractNumId w:val="11"/>
  </w:num>
  <w:num w:numId="39">
    <w:abstractNumId w:val="33"/>
  </w:num>
  <w:num w:numId="40">
    <w:abstractNumId w:val="27"/>
  </w:num>
  <w:num w:numId="41">
    <w:abstractNumId w:val="20"/>
  </w:num>
  <w:num w:numId="42">
    <w:abstractNumId w:val="22"/>
  </w:num>
  <w:num w:numId="43">
    <w:abstractNumId w:val="14"/>
  </w:num>
  <w:num w:numId="44">
    <w:abstractNumId w:val="28"/>
  </w:num>
  <w:num w:numId="45">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D47"/>
    <w:rsid w:val="00002251"/>
    <w:rsid w:val="000038C9"/>
    <w:rsid w:val="000039A0"/>
    <w:rsid w:val="00003CB2"/>
    <w:rsid w:val="000046D2"/>
    <w:rsid w:val="00004B7E"/>
    <w:rsid w:val="000051B6"/>
    <w:rsid w:val="00007307"/>
    <w:rsid w:val="00007707"/>
    <w:rsid w:val="000103A3"/>
    <w:rsid w:val="0001148B"/>
    <w:rsid w:val="000114EF"/>
    <w:rsid w:val="000115D0"/>
    <w:rsid w:val="000117B5"/>
    <w:rsid w:val="00011F2D"/>
    <w:rsid w:val="0001286B"/>
    <w:rsid w:val="00013727"/>
    <w:rsid w:val="00013B99"/>
    <w:rsid w:val="00014A8A"/>
    <w:rsid w:val="00014BAC"/>
    <w:rsid w:val="000178DB"/>
    <w:rsid w:val="000179FF"/>
    <w:rsid w:val="00017BDD"/>
    <w:rsid w:val="0002069A"/>
    <w:rsid w:val="00023F3D"/>
    <w:rsid w:val="0002492E"/>
    <w:rsid w:val="00024A83"/>
    <w:rsid w:val="00024E45"/>
    <w:rsid w:val="00025019"/>
    <w:rsid w:val="00025DAF"/>
    <w:rsid w:val="00025E58"/>
    <w:rsid w:val="00027BCD"/>
    <w:rsid w:val="00030458"/>
    <w:rsid w:val="00030D2A"/>
    <w:rsid w:val="000310D1"/>
    <w:rsid w:val="000317A3"/>
    <w:rsid w:val="000324D1"/>
    <w:rsid w:val="000325D7"/>
    <w:rsid w:val="00033012"/>
    <w:rsid w:val="00033B1F"/>
    <w:rsid w:val="00034572"/>
    <w:rsid w:val="0003506A"/>
    <w:rsid w:val="00035947"/>
    <w:rsid w:val="00036E85"/>
    <w:rsid w:val="0003778A"/>
    <w:rsid w:val="0004030F"/>
    <w:rsid w:val="000431DE"/>
    <w:rsid w:val="00044518"/>
    <w:rsid w:val="0004622E"/>
    <w:rsid w:val="000504EF"/>
    <w:rsid w:val="0005094E"/>
    <w:rsid w:val="00050EB2"/>
    <w:rsid w:val="000520D2"/>
    <w:rsid w:val="000521E1"/>
    <w:rsid w:val="000524B4"/>
    <w:rsid w:val="000536FB"/>
    <w:rsid w:val="00053C89"/>
    <w:rsid w:val="000561C6"/>
    <w:rsid w:val="00057540"/>
    <w:rsid w:val="00057794"/>
    <w:rsid w:val="000579FF"/>
    <w:rsid w:val="00057E72"/>
    <w:rsid w:val="000601C7"/>
    <w:rsid w:val="000616B2"/>
    <w:rsid w:val="00061BC8"/>
    <w:rsid w:val="00061C56"/>
    <w:rsid w:val="00061DFD"/>
    <w:rsid w:val="00063F07"/>
    <w:rsid w:val="0006422D"/>
    <w:rsid w:val="00066ABA"/>
    <w:rsid w:val="000675D3"/>
    <w:rsid w:val="0007079F"/>
    <w:rsid w:val="00070DD6"/>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B64"/>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5CD"/>
    <w:rsid w:val="000C2CF4"/>
    <w:rsid w:val="000C58DA"/>
    <w:rsid w:val="000C6635"/>
    <w:rsid w:val="000C6936"/>
    <w:rsid w:val="000C6BD1"/>
    <w:rsid w:val="000C72AD"/>
    <w:rsid w:val="000C779C"/>
    <w:rsid w:val="000D0890"/>
    <w:rsid w:val="000D13E8"/>
    <w:rsid w:val="000D2C45"/>
    <w:rsid w:val="000D2D0A"/>
    <w:rsid w:val="000D3E97"/>
    <w:rsid w:val="000D420D"/>
    <w:rsid w:val="000D4936"/>
    <w:rsid w:val="000D71AA"/>
    <w:rsid w:val="000E05BF"/>
    <w:rsid w:val="000E063E"/>
    <w:rsid w:val="000E085E"/>
    <w:rsid w:val="000E4632"/>
    <w:rsid w:val="000E4B6D"/>
    <w:rsid w:val="000E5F6E"/>
    <w:rsid w:val="000E6708"/>
    <w:rsid w:val="000E6EE5"/>
    <w:rsid w:val="000E7396"/>
    <w:rsid w:val="000E75D3"/>
    <w:rsid w:val="000F0126"/>
    <w:rsid w:val="000F141A"/>
    <w:rsid w:val="000F176C"/>
    <w:rsid w:val="000F29D1"/>
    <w:rsid w:val="000F448A"/>
    <w:rsid w:val="000F5653"/>
    <w:rsid w:val="000F5FE3"/>
    <w:rsid w:val="000F6723"/>
    <w:rsid w:val="000F6AE3"/>
    <w:rsid w:val="000F74CC"/>
    <w:rsid w:val="000F77F5"/>
    <w:rsid w:val="000F7B16"/>
    <w:rsid w:val="00101953"/>
    <w:rsid w:val="0010316C"/>
    <w:rsid w:val="00103718"/>
    <w:rsid w:val="001045C4"/>
    <w:rsid w:val="001050C6"/>
    <w:rsid w:val="00105A73"/>
    <w:rsid w:val="00107C02"/>
    <w:rsid w:val="00107C9D"/>
    <w:rsid w:val="00110153"/>
    <w:rsid w:val="001107D9"/>
    <w:rsid w:val="00112798"/>
    <w:rsid w:val="00112D33"/>
    <w:rsid w:val="00112FC9"/>
    <w:rsid w:val="001132F6"/>
    <w:rsid w:val="00113F4F"/>
    <w:rsid w:val="00115F15"/>
    <w:rsid w:val="00115FF1"/>
    <w:rsid w:val="001160A8"/>
    <w:rsid w:val="001214BC"/>
    <w:rsid w:val="00122257"/>
    <w:rsid w:val="0012263C"/>
    <w:rsid w:val="00122A18"/>
    <w:rsid w:val="00122A43"/>
    <w:rsid w:val="0012307C"/>
    <w:rsid w:val="00123F45"/>
    <w:rsid w:val="001245FC"/>
    <w:rsid w:val="0012544B"/>
    <w:rsid w:val="00125EB9"/>
    <w:rsid w:val="00126697"/>
    <w:rsid w:val="00127052"/>
    <w:rsid w:val="00127433"/>
    <w:rsid w:val="0013126E"/>
    <w:rsid w:val="001317CD"/>
    <w:rsid w:val="0013212B"/>
    <w:rsid w:val="00132139"/>
    <w:rsid w:val="001326BD"/>
    <w:rsid w:val="00132C2B"/>
    <w:rsid w:val="00132F4C"/>
    <w:rsid w:val="001340CF"/>
    <w:rsid w:val="00135883"/>
    <w:rsid w:val="00137738"/>
    <w:rsid w:val="001403C7"/>
    <w:rsid w:val="00141910"/>
    <w:rsid w:val="001433BD"/>
    <w:rsid w:val="00143B72"/>
    <w:rsid w:val="00143F2A"/>
    <w:rsid w:val="00145438"/>
    <w:rsid w:val="00145482"/>
    <w:rsid w:val="00146343"/>
    <w:rsid w:val="00146F73"/>
    <w:rsid w:val="0014706A"/>
    <w:rsid w:val="0014723B"/>
    <w:rsid w:val="001477E9"/>
    <w:rsid w:val="00147BBF"/>
    <w:rsid w:val="001516C5"/>
    <w:rsid w:val="001516E0"/>
    <w:rsid w:val="00151C16"/>
    <w:rsid w:val="00152C42"/>
    <w:rsid w:val="00152C9C"/>
    <w:rsid w:val="001557FB"/>
    <w:rsid w:val="001561BE"/>
    <w:rsid w:val="001563B4"/>
    <w:rsid w:val="0015655A"/>
    <w:rsid w:val="00156988"/>
    <w:rsid w:val="00156D5D"/>
    <w:rsid w:val="00157409"/>
    <w:rsid w:val="00160D43"/>
    <w:rsid w:val="00161539"/>
    <w:rsid w:val="00162325"/>
    <w:rsid w:val="00162508"/>
    <w:rsid w:val="001639B7"/>
    <w:rsid w:val="00163B98"/>
    <w:rsid w:val="0016448C"/>
    <w:rsid w:val="00164945"/>
    <w:rsid w:val="00164990"/>
    <w:rsid w:val="00164B00"/>
    <w:rsid w:val="00166701"/>
    <w:rsid w:val="001669C5"/>
    <w:rsid w:val="00166F4D"/>
    <w:rsid w:val="00167371"/>
    <w:rsid w:val="001676C1"/>
    <w:rsid w:val="001676DF"/>
    <w:rsid w:val="00170FA3"/>
    <w:rsid w:val="00171FBD"/>
    <w:rsid w:val="0017207A"/>
    <w:rsid w:val="001724B9"/>
    <w:rsid w:val="001733C5"/>
    <w:rsid w:val="00176316"/>
    <w:rsid w:val="0017734C"/>
    <w:rsid w:val="00177D64"/>
    <w:rsid w:val="0018176D"/>
    <w:rsid w:val="00181ED0"/>
    <w:rsid w:val="001829CB"/>
    <w:rsid w:val="00183B08"/>
    <w:rsid w:val="00185D8C"/>
    <w:rsid w:val="00187CCE"/>
    <w:rsid w:val="001919FA"/>
    <w:rsid w:val="00193DDB"/>
    <w:rsid w:val="00194E3D"/>
    <w:rsid w:val="001967E5"/>
    <w:rsid w:val="00196D7B"/>
    <w:rsid w:val="001976EE"/>
    <w:rsid w:val="00197C3E"/>
    <w:rsid w:val="001A036B"/>
    <w:rsid w:val="001A1433"/>
    <w:rsid w:val="001A156D"/>
    <w:rsid w:val="001A27E0"/>
    <w:rsid w:val="001A35D7"/>
    <w:rsid w:val="001A39AA"/>
    <w:rsid w:val="001A3CAF"/>
    <w:rsid w:val="001A4911"/>
    <w:rsid w:val="001A49C5"/>
    <w:rsid w:val="001A5E0C"/>
    <w:rsid w:val="001B13FA"/>
    <w:rsid w:val="001B2F2F"/>
    <w:rsid w:val="001B3020"/>
    <w:rsid w:val="001B58C7"/>
    <w:rsid w:val="001B5D44"/>
    <w:rsid w:val="001B61F1"/>
    <w:rsid w:val="001B7E47"/>
    <w:rsid w:val="001B7E85"/>
    <w:rsid w:val="001C0338"/>
    <w:rsid w:val="001C04F6"/>
    <w:rsid w:val="001C075F"/>
    <w:rsid w:val="001C0973"/>
    <w:rsid w:val="001C0FB1"/>
    <w:rsid w:val="001C210B"/>
    <w:rsid w:val="001C3383"/>
    <w:rsid w:val="001C4895"/>
    <w:rsid w:val="001C5B3B"/>
    <w:rsid w:val="001C74F6"/>
    <w:rsid w:val="001C7DEF"/>
    <w:rsid w:val="001D03B5"/>
    <w:rsid w:val="001D2076"/>
    <w:rsid w:val="001D255C"/>
    <w:rsid w:val="001D31F2"/>
    <w:rsid w:val="001D37C2"/>
    <w:rsid w:val="001D461E"/>
    <w:rsid w:val="001D4ACA"/>
    <w:rsid w:val="001D7413"/>
    <w:rsid w:val="001D77B8"/>
    <w:rsid w:val="001D79A9"/>
    <w:rsid w:val="001E07DC"/>
    <w:rsid w:val="001E0ECF"/>
    <w:rsid w:val="001E15D2"/>
    <w:rsid w:val="001E2905"/>
    <w:rsid w:val="001E51A7"/>
    <w:rsid w:val="001E539B"/>
    <w:rsid w:val="001E6DD2"/>
    <w:rsid w:val="001E70C4"/>
    <w:rsid w:val="001E7284"/>
    <w:rsid w:val="001F1072"/>
    <w:rsid w:val="001F13B3"/>
    <w:rsid w:val="001F17F2"/>
    <w:rsid w:val="001F1F2D"/>
    <w:rsid w:val="001F284C"/>
    <w:rsid w:val="001F2E23"/>
    <w:rsid w:val="001F305D"/>
    <w:rsid w:val="001F3AE5"/>
    <w:rsid w:val="001F3B0A"/>
    <w:rsid w:val="001F3F06"/>
    <w:rsid w:val="001F476C"/>
    <w:rsid w:val="001F4A9E"/>
    <w:rsid w:val="001F4B96"/>
    <w:rsid w:val="001F5791"/>
    <w:rsid w:val="001F5EBC"/>
    <w:rsid w:val="001F662D"/>
    <w:rsid w:val="001F6DF2"/>
    <w:rsid w:val="001F6F79"/>
    <w:rsid w:val="001F7375"/>
    <w:rsid w:val="00201164"/>
    <w:rsid w:val="002014EE"/>
    <w:rsid w:val="002015D1"/>
    <w:rsid w:val="00203E25"/>
    <w:rsid w:val="00204B19"/>
    <w:rsid w:val="00205F8F"/>
    <w:rsid w:val="00206847"/>
    <w:rsid w:val="0021057C"/>
    <w:rsid w:val="0021085E"/>
    <w:rsid w:val="00211A1F"/>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715"/>
    <w:rsid w:val="0023796D"/>
    <w:rsid w:val="00237D93"/>
    <w:rsid w:val="00237F85"/>
    <w:rsid w:val="00240009"/>
    <w:rsid w:val="00240686"/>
    <w:rsid w:val="00241626"/>
    <w:rsid w:val="00241AE3"/>
    <w:rsid w:val="00242486"/>
    <w:rsid w:val="002443C5"/>
    <w:rsid w:val="0024453E"/>
    <w:rsid w:val="0024498B"/>
    <w:rsid w:val="00245F10"/>
    <w:rsid w:val="00246713"/>
    <w:rsid w:val="00247B39"/>
    <w:rsid w:val="00250E11"/>
    <w:rsid w:val="0025216F"/>
    <w:rsid w:val="002534FF"/>
    <w:rsid w:val="00253E49"/>
    <w:rsid w:val="00255E9A"/>
    <w:rsid w:val="00256461"/>
    <w:rsid w:val="00256642"/>
    <w:rsid w:val="00257522"/>
    <w:rsid w:val="00257ECA"/>
    <w:rsid w:val="00260385"/>
    <w:rsid w:val="002608DD"/>
    <w:rsid w:val="00260A1D"/>
    <w:rsid w:val="00261EBB"/>
    <w:rsid w:val="0026245E"/>
    <w:rsid w:val="00262584"/>
    <w:rsid w:val="002634EB"/>
    <w:rsid w:val="002644D0"/>
    <w:rsid w:val="00264B42"/>
    <w:rsid w:val="0026687C"/>
    <w:rsid w:val="0026697C"/>
    <w:rsid w:val="00267A83"/>
    <w:rsid w:val="002712CA"/>
    <w:rsid w:val="002715E2"/>
    <w:rsid w:val="00271C97"/>
    <w:rsid w:val="002728FA"/>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D90"/>
    <w:rsid w:val="00285E35"/>
    <w:rsid w:val="00285EAC"/>
    <w:rsid w:val="002868A3"/>
    <w:rsid w:val="00286974"/>
    <w:rsid w:val="00286C8A"/>
    <w:rsid w:val="002873E9"/>
    <w:rsid w:val="0028790F"/>
    <w:rsid w:val="002901FF"/>
    <w:rsid w:val="00290688"/>
    <w:rsid w:val="002914B8"/>
    <w:rsid w:val="00293A28"/>
    <w:rsid w:val="002945F0"/>
    <w:rsid w:val="00294BF3"/>
    <w:rsid w:val="00295121"/>
    <w:rsid w:val="002A029F"/>
    <w:rsid w:val="002A03FF"/>
    <w:rsid w:val="002A2B9B"/>
    <w:rsid w:val="002A4228"/>
    <w:rsid w:val="002B32AB"/>
    <w:rsid w:val="002B3597"/>
    <w:rsid w:val="002B5507"/>
    <w:rsid w:val="002B7FF1"/>
    <w:rsid w:val="002C0540"/>
    <w:rsid w:val="002C06F9"/>
    <w:rsid w:val="002C28EE"/>
    <w:rsid w:val="002C2F10"/>
    <w:rsid w:val="002C32F3"/>
    <w:rsid w:val="002C3B9E"/>
    <w:rsid w:val="002C633F"/>
    <w:rsid w:val="002C6C6B"/>
    <w:rsid w:val="002C7EA7"/>
    <w:rsid w:val="002D1D08"/>
    <w:rsid w:val="002D1FD7"/>
    <w:rsid w:val="002D32F5"/>
    <w:rsid w:val="002D385B"/>
    <w:rsid w:val="002D388E"/>
    <w:rsid w:val="002D3B3B"/>
    <w:rsid w:val="002D3CCB"/>
    <w:rsid w:val="002D5625"/>
    <w:rsid w:val="002D6479"/>
    <w:rsid w:val="002D6613"/>
    <w:rsid w:val="002D66B0"/>
    <w:rsid w:val="002D6FBF"/>
    <w:rsid w:val="002E01EB"/>
    <w:rsid w:val="002E0358"/>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2D9E"/>
    <w:rsid w:val="002F3399"/>
    <w:rsid w:val="002F37E3"/>
    <w:rsid w:val="002F5773"/>
    <w:rsid w:val="002F5777"/>
    <w:rsid w:val="002F5C32"/>
    <w:rsid w:val="002F6B6E"/>
    <w:rsid w:val="002F790F"/>
    <w:rsid w:val="00301959"/>
    <w:rsid w:val="00302ADB"/>
    <w:rsid w:val="00303DC5"/>
    <w:rsid w:val="003047F3"/>
    <w:rsid w:val="00305225"/>
    <w:rsid w:val="00305247"/>
    <w:rsid w:val="00307355"/>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361B"/>
    <w:rsid w:val="00324991"/>
    <w:rsid w:val="003258B5"/>
    <w:rsid w:val="00325C13"/>
    <w:rsid w:val="00325F71"/>
    <w:rsid w:val="00327000"/>
    <w:rsid w:val="0032715F"/>
    <w:rsid w:val="00332550"/>
    <w:rsid w:val="0033299C"/>
    <w:rsid w:val="00332B86"/>
    <w:rsid w:val="00333774"/>
    <w:rsid w:val="00334116"/>
    <w:rsid w:val="00334C65"/>
    <w:rsid w:val="003364BC"/>
    <w:rsid w:val="0033696E"/>
    <w:rsid w:val="00337B66"/>
    <w:rsid w:val="00337F17"/>
    <w:rsid w:val="00337FA7"/>
    <w:rsid w:val="003403BC"/>
    <w:rsid w:val="0034270A"/>
    <w:rsid w:val="00343FC0"/>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36B5"/>
    <w:rsid w:val="0036408B"/>
    <w:rsid w:val="0036572A"/>
    <w:rsid w:val="0036675A"/>
    <w:rsid w:val="0036762F"/>
    <w:rsid w:val="003677B0"/>
    <w:rsid w:val="003708E7"/>
    <w:rsid w:val="00370BF1"/>
    <w:rsid w:val="00370E19"/>
    <w:rsid w:val="00373099"/>
    <w:rsid w:val="00373142"/>
    <w:rsid w:val="003752EF"/>
    <w:rsid w:val="00375653"/>
    <w:rsid w:val="00380096"/>
    <w:rsid w:val="00383198"/>
    <w:rsid w:val="003842CB"/>
    <w:rsid w:val="003855E4"/>
    <w:rsid w:val="00386144"/>
    <w:rsid w:val="00386AEA"/>
    <w:rsid w:val="00386CA3"/>
    <w:rsid w:val="00387D19"/>
    <w:rsid w:val="00391F65"/>
    <w:rsid w:val="00393CD2"/>
    <w:rsid w:val="00394B53"/>
    <w:rsid w:val="00395438"/>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9F7"/>
    <w:rsid w:val="003B5F0E"/>
    <w:rsid w:val="003B6BC7"/>
    <w:rsid w:val="003B6EAE"/>
    <w:rsid w:val="003B7FA8"/>
    <w:rsid w:val="003B7FB8"/>
    <w:rsid w:val="003C00A7"/>
    <w:rsid w:val="003C066D"/>
    <w:rsid w:val="003C1644"/>
    <w:rsid w:val="003C4561"/>
    <w:rsid w:val="003C4840"/>
    <w:rsid w:val="003C4ADB"/>
    <w:rsid w:val="003C5208"/>
    <w:rsid w:val="003C61C2"/>
    <w:rsid w:val="003C6AC9"/>
    <w:rsid w:val="003D0364"/>
    <w:rsid w:val="003D0538"/>
    <w:rsid w:val="003D0B14"/>
    <w:rsid w:val="003D173A"/>
    <w:rsid w:val="003D1F10"/>
    <w:rsid w:val="003D2A64"/>
    <w:rsid w:val="003D3204"/>
    <w:rsid w:val="003D3530"/>
    <w:rsid w:val="003D4D26"/>
    <w:rsid w:val="003D5203"/>
    <w:rsid w:val="003D5781"/>
    <w:rsid w:val="003D6F35"/>
    <w:rsid w:val="003D71B8"/>
    <w:rsid w:val="003D7E2C"/>
    <w:rsid w:val="003D7FEC"/>
    <w:rsid w:val="003E00F1"/>
    <w:rsid w:val="003E04D1"/>
    <w:rsid w:val="003E2315"/>
    <w:rsid w:val="003E3DB2"/>
    <w:rsid w:val="003E3DEE"/>
    <w:rsid w:val="003E47DD"/>
    <w:rsid w:val="003E4AE9"/>
    <w:rsid w:val="003E5560"/>
    <w:rsid w:val="003E5E95"/>
    <w:rsid w:val="003E678C"/>
    <w:rsid w:val="003E6CCD"/>
    <w:rsid w:val="003E7D9C"/>
    <w:rsid w:val="003F00EF"/>
    <w:rsid w:val="003F3761"/>
    <w:rsid w:val="003F3A07"/>
    <w:rsid w:val="003F3FE0"/>
    <w:rsid w:val="003F4D5F"/>
    <w:rsid w:val="003F57B4"/>
    <w:rsid w:val="003F5D58"/>
    <w:rsid w:val="003F6493"/>
    <w:rsid w:val="003F71F4"/>
    <w:rsid w:val="003F723A"/>
    <w:rsid w:val="003F72BA"/>
    <w:rsid w:val="003F76A1"/>
    <w:rsid w:val="003F76C5"/>
    <w:rsid w:val="003F7F25"/>
    <w:rsid w:val="003F7F87"/>
    <w:rsid w:val="00401BD1"/>
    <w:rsid w:val="00403789"/>
    <w:rsid w:val="00405B70"/>
    <w:rsid w:val="00405D94"/>
    <w:rsid w:val="00406906"/>
    <w:rsid w:val="004075C8"/>
    <w:rsid w:val="00410CCD"/>
    <w:rsid w:val="00412F27"/>
    <w:rsid w:val="00413019"/>
    <w:rsid w:val="00413385"/>
    <w:rsid w:val="00413806"/>
    <w:rsid w:val="004139FA"/>
    <w:rsid w:val="00415E63"/>
    <w:rsid w:val="0041615E"/>
    <w:rsid w:val="00416B7A"/>
    <w:rsid w:val="0041741E"/>
    <w:rsid w:val="00420E42"/>
    <w:rsid w:val="0042132E"/>
    <w:rsid w:val="00421903"/>
    <w:rsid w:val="0042207B"/>
    <w:rsid w:val="0042502A"/>
    <w:rsid w:val="00425D5C"/>
    <w:rsid w:val="004275C3"/>
    <w:rsid w:val="004309F3"/>
    <w:rsid w:val="00430FE9"/>
    <w:rsid w:val="00431DF4"/>
    <w:rsid w:val="004331A0"/>
    <w:rsid w:val="00433DD0"/>
    <w:rsid w:val="00433F66"/>
    <w:rsid w:val="00434BF6"/>
    <w:rsid w:val="00434F95"/>
    <w:rsid w:val="00435C6B"/>
    <w:rsid w:val="004373D6"/>
    <w:rsid w:val="00437E8A"/>
    <w:rsid w:val="00440471"/>
    <w:rsid w:val="004407C1"/>
    <w:rsid w:val="00440A50"/>
    <w:rsid w:val="00440DAD"/>
    <w:rsid w:val="00441F94"/>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33B9"/>
    <w:rsid w:val="00454697"/>
    <w:rsid w:val="00455341"/>
    <w:rsid w:val="00455F7D"/>
    <w:rsid w:val="00460BAC"/>
    <w:rsid w:val="00461002"/>
    <w:rsid w:val="00461B31"/>
    <w:rsid w:val="00463AF4"/>
    <w:rsid w:val="004656F7"/>
    <w:rsid w:val="004663E3"/>
    <w:rsid w:val="00466B5F"/>
    <w:rsid w:val="00466BCC"/>
    <w:rsid w:val="00471532"/>
    <w:rsid w:val="004724CE"/>
    <w:rsid w:val="0047402E"/>
    <w:rsid w:val="004752A0"/>
    <w:rsid w:val="00476226"/>
    <w:rsid w:val="00476ADE"/>
    <w:rsid w:val="00476FE6"/>
    <w:rsid w:val="0047709D"/>
    <w:rsid w:val="00477E0B"/>
    <w:rsid w:val="0048099E"/>
    <w:rsid w:val="00481D03"/>
    <w:rsid w:val="00481FF6"/>
    <w:rsid w:val="0048433A"/>
    <w:rsid w:val="00486597"/>
    <w:rsid w:val="00487EA7"/>
    <w:rsid w:val="00490776"/>
    <w:rsid w:val="0049158E"/>
    <w:rsid w:val="004921E6"/>
    <w:rsid w:val="00492EA5"/>
    <w:rsid w:val="00493107"/>
    <w:rsid w:val="00493156"/>
    <w:rsid w:val="004943D3"/>
    <w:rsid w:val="00494590"/>
    <w:rsid w:val="00494FBD"/>
    <w:rsid w:val="00495DBE"/>
    <w:rsid w:val="00495F87"/>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790"/>
    <w:rsid w:val="004B3D45"/>
    <w:rsid w:val="004B5265"/>
    <w:rsid w:val="004B62FA"/>
    <w:rsid w:val="004B6AB7"/>
    <w:rsid w:val="004C09CB"/>
    <w:rsid w:val="004C11A1"/>
    <w:rsid w:val="004C1778"/>
    <w:rsid w:val="004C1E46"/>
    <w:rsid w:val="004C39BF"/>
    <w:rsid w:val="004C7048"/>
    <w:rsid w:val="004D0281"/>
    <w:rsid w:val="004D04DF"/>
    <w:rsid w:val="004D3431"/>
    <w:rsid w:val="004D3E32"/>
    <w:rsid w:val="004D41BC"/>
    <w:rsid w:val="004D550F"/>
    <w:rsid w:val="004D7D46"/>
    <w:rsid w:val="004E0288"/>
    <w:rsid w:val="004E0767"/>
    <w:rsid w:val="004E170B"/>
    <w:rsid w:val="004E20DE"/>
    <w:rsid w:val="004E4165"/>
    <w:rsid w:val="004E4EA8"/>
    <w:rsid w:val="004E601C"/>
    <w:rsid w:val="004E66F2"/>
    <w:rsid w:val="004E720A"/>
    <w:rsid w:val="004F061C"/>
    <w:rsid w:val="004F0EAD"/>
    <w:rsid w:val="004F1B33"/>
    <w:rsid w:val="004F20A8"/>
    <w:rsid w:val="004F3562"/>
    <w:rsid w:val="004F3AF2"/>
    <w:rsid w:val="004F3F80"/>
    <w:rsid w:val="004F4098"/>
    <w:rsid w:val="004F501C"/>
    <w:rsid w:val="004F616E"/>
    <w:rsid w:val="004F6D3C"/>
    <w:rsid w:val="005013AC"/>
    <w:rsid w:val="005021C1"/>
    <w:rsid w:val="0050286A"/>
    <w:rsid w:val="005029EF"/>
    <w:rsid w:val="00503202"/>
    <w:rsid w:val="005039A5"/>
    <w:rsid w:val="0050499D"/>
    <w:rsid w:val="005072CD"/>
    <w:rsid w:val="005072F8"/>
    <w:rsid w:val="00507585"/>
    <w:rsid w:val="00507E9A"/>
    <w:rsid w:val="005118D2"/>
    <w:rsid w:val="005125FE"/>
    <w:rsid w:val="00512AFE"/>
    <w:rsid w:val="00513D48"/>
    <w:rsid w:val="00514132"/>
    <w:rsid w:val="005143F2"/>
    <w:rsid w:val="00514C43"/>
    <w:rsid w:val="00515016"/>
    <w:rsid w:val="00515351"/>
    <w:rsid w:val="00515644"/>
    <w:rsid w:val="005161D7"/>
    <w:rsid w:val="00517807"/>
    <w:rsid w:val="0052011D"/>
    <w:rsid w:val="0052020F"/>
    <w:rsid w:val="005202D4"/>
    <w:rsid w:val="00520705"/>
    <w:rsid w:val="005210AF"/>
    <w:rsid w:val="005217A6"/>
    <w:rsid w:val="005245A6"/>
    <w:rsid w:val="0052469C"/>
    <w:rsid w:val="00527910"/>
    <w:rsid w:val="00527A88"/>
    <w:rsid w:val="00531F8E"/>
    <w:rsid w:val="005322EC"/>
    <w:rsid w:val="00532456"/>
    <w:rsid w:val="00533120"/>
    <w:rsid w:val="0053388A"/>
    <w:rsid w:val="0053521E"/>
    <w:rsid w:val="005352A7"/>
    <w:rsid w:val="005361AE"/>
    <w:rsid w:val="00537EB1"/>
    <w:rsid w:val="005429D1"/>
    <w:rsid w:val="00543C60"/>
    <w:rsid w:val="005443C5"/>
    <w:rsid w:val="00544C74"/>
    <w:rsid w:val="00544C75"/>
    <w:rsid w:val="00545014"/>
    <w:rsid w:val="0054506B"/>
    <w:rsid w:val="005452A4"/>
    <w:rsid w:val="00547CB3"/>
    <w:rsid w:val="00550145"/>
    <w:rsid w:val="00551EB8"/>
    <w:rsid w:val="00552572"/>
    <w:rsid w:val="00554208"/>
    <w:rsid w:val="005545B3"/>
    <w:rsid w:val="005555CA"/>
    <w:rsid w:val="00556601"/>
    <w:rsid w:val="0055682C"/>
    <w:rsid w:val="00556CEB"/>
    <w:rsid w:val="00557CD2"/>
    <w:rsid w:val="00557FAB"/>
    <w:rsid w:val="00560450"/>
    <w:rsid w:val="005608A0"/>
    <w:rsid w:val="00561599"/>
    <w:rsid w:val="005618DF"/>
    <w:rsid w:val="00561CE2"/>
    <w:rsid w:val="00562F29"/>
    <w:rsid w:val="005630A0"/>
    <w:rsid w:val="00563169"/>
    <w:rsid w:val="00563292"/>
    <w:rsid w:val="00565F84"/>
    <w:rsid w:val="00566B1A"/>
    <w:rsid w:val="00566E41"/>
    <w:rsid w:val="0056703D"/>
    <w:rsid w:val="005670BF"/>
    <w:rsid w:val="005670D2"/>
    <w:rsid w:val="0057259D"/>
    <w:rsid w:val="00573AAC"/>
    <w:rsid w:val="005747A5"/>
    <w:rsid w:val="00574B47"/>
    <w:rsid w:val="00576BF2"/>
    <w:rsid w:val="00577D9D"/>
    <w:rsid w:val="005824AC"/>
    <w:rsid w:val="00583C64"/>
    <w:rsid w:val="005848D4"/>
    <w:rsid w:val="00584A52"/>
    <w:rsid w:val="00584FEF"/>
    <w:rsid w:val="00590511"/>
    <w:rsid w:val="00590AB3"/>
    <w:rsid w:val="00590D09"/>
    <w:rsid w:val="00590D4A"/>
    <w:rsid w:val="00591519"/>
    <w:rsid w:val="00591B38"/>
    <w:rsid w:val="00594836"/>
    <w:rsid w:val="00594BD6"/>
    <w:rsid w:val="00594FCD"/>
    <w:rsid w:val="00595537"/>
    <w:rsid w:val="005957AD"/>
    <w:rsid w:val="0059585C"/>
    <w:rsid w:val="0059634F"/>
    <w:rsid w:val="00596E1C"/>
    <w:rsid w:val="0059714F"/>
    <w:rsid w:val="005974F0"/>
    <w:rsid w:val="00597760"/>
    <w:rsid w:val="005A0F64"/>
    <w:rsid w:val="005A1074"/>
    <w:rsid w:val="005A3BB3"/>
    <w:rsid w:val="005A515B"/>
    <w:rsid w:val="005A670E"/>
    <w:rsid w:val="005B034F"/>
    <w:rsid w:val="005B03DA"/>
    <w:rsid w:val="005B0652"/>
    <w:rsid w:val="005B1096"/>
    <w:rsid w:val="005B38E1"/>
    <w:rsid w:val="005B38E4"/>
    <w:rsid w:val="005B3B0B"/>
    <w:rsid w:val="005B446D"/>
    <w:rsid w:val="005B74D1"/>
    <w:rsid w:val="005B7A63"/>
    <w:rsid w:val="005B7C95"/>
    <w:rsid w:val="005C2932"/>
    <w:rsid w:val="005C333D"/>
    <w:rsid w:val="005C334E"/>
    <w:rsid w:val="005C3F1F"/>
    <w:rsid w:val="005C4396"/>
    <w:rsid w:val="005C4566"/>
    <w:rsid w:val="005C48A8"/>
    <w:rsid w:val="005C4AAB"/>
    <w:rsid w:val="005C5C09"/>
    <w:rsid w:val="005C7018"/>
    <w:rsid w:val="005D11A8"/>
    <w:rsid w:val="005D2DC4"/>
    <w:rsid w:val="005D6865"/>
    <w:rsid w:val="005D6D45"/>
    <w:rsid w:val="005D710A"/>
    <w:rsid w:val="005D7413"/>
    <w:rsid w:val="005D78FC"/>
    <w:rsid w:val="005E0023"/>
    <w:rsid w:val="005E0203"/>
    <w:rsid w:val="005E0C9E"/>
    <w:rsid w:val="005E2000"/>
    <w:rsid w:val="005E3784"/>
    <w:rsid w:val="005E44E0"/>
    <w:rsid w:val="005E48C9"/>
    <w:rsid w:val="005E5B5C"/>
    <w:rsid w:val="005E7527"/>
    <w:rsid w:val="005E7C4B"/>
    <w:rsid w:val="005F0150"/>
    <w:rsid w:val="005F015B"/>
    <w:rsid w:val="005F0B7B"/>
    <w:rsid w:val="005F0FA6"/>
    <w:rsid w:val="005F142C"/>
    <w:rsid w:val="005F173B"/>
    <w:rsid w:val="005F1D5E"/>
    <w:rsid w:val="005F2051"/>
    <w:rsid w:val="005F4083"/>
    <w:rsid w:val="005F7693"/>
    <w:rsid w:val="005F7765"/>
    <w:rsid w:val="005F7A15"/>
    <w:rsid w:val="005F7AA3"/>
    <w:rsid w:val="005F7EA1"/>
    <w:rsid w:val="006001BA"/>
    <w:rsid w:val="006015FF"/>
    <w:rsid w:val="00601D82"/>
    <w:rsid w:val="00602101"/>
    <w:rsid w:val="00602C1F"/>
    <w:rsid w:val="0060350F"/>
    <w:rsid w:val="00603879"/>
    <w:rsid w:val="0060446B"/>
    <w:rsid w:val="00604A58"/>
    <w:rsid w:val="00604C68"/>
    <w:rsid w:val="00604CE5"/>
    <w:rsid w:val="006050B4"/>
    <w:rsid w:val="00605314"/>
    <w:rsid w:val="00605555"/>
    <w:rsid w:val="0060592B"/>
    <w:rsid w:val="00606246"/>
    <w:rsid w:val="0060641C"/>
    <w:rsid w:val="00607369"/>
    <w:rsid w:val="006078A8"/>
    <w:rsid w:val="00610EF9"/>
    <w:rsid w:val="00611163"/>
    <w:rsid w:val="006118BC"/>
    <w:rsid w:val="0061195B"/>
    <w:rsid w:val="0061372A"/>
    <w:rsid w:val="00613AB2"/>
    <w:rsid w:val="006146C6"/>
    <w:rsid w:val="00614B83"/>
    <w:rsid w:val="00615252"/>
    <w:rsid w:val="00615559"/>
    <w:rsid w:val="0061625D"/>
    <w:rsid w:val="00617428"/>
    <w:rsid w:val="00617D83"/>
    <w:rsid w:val="0062039C"/>
    <w:rsid w:val="00620CA9"/>
    <w:rsid w:val="00621040"/>
    <w:rsid w:val="00621AB7"/>
    <w:rsid w:val="00621AC2"/>
    <w:rsid w:val="00621DBF"/>
    <w:rsid w:val="0062270D"/>
    <w:rsid w:val="006227D3"/>
    <w:rsid w:val="0062320D"/>
    <w:rsid w:val="0062341A"/>
    <w:rsid w:val="006249CB"/>
    <w:rsid w:val="0062575F"/>
    <w:rsid w:val="006267AB"/>
    <w:rsid w:val="0062793D"/>
    <w:rsid w:val="00630819"/>
    <w:rsid w:val="00631DD1"/>
    <w:rsid w:val="00634488"/>
    <w:rsid w:val="00635190"/>
    <w:rsid w:val="0063519A"/>
    <w:rsid w:val="00636221"/>
    <w:rsid w:val="006369C5"/>
    <w:rsid w:val="00637438"/>
    <w:rsid w:val="0063755F"/>
    <w:rsid w:val="006376EA"/>
    <w:rsid w:val="00637D0B"/>
    <w:rsid w:val="00637DBE"/>
    <w:rsid w:val="00640BF8"/>
    <w:rsid w:val="00641A35"/>
    <w:rsid w:val="00641CFE"/>
    <w:rsid w:val="0064361A"/>
    <w:rsid w:val="00643A95"/>
    <w:rsid w:val="00643EE9"/>
    <w:rsid w:val="00644942"/>
    <w:rsid w:val="0064510B"/>
    <w:rsid w:val="006458AB"/>
    <w:rsid w:val="00646519"/>
    <w:rsid w:val="00646588"/>
    <w:rsid w:val="00646699"/>
    <w:rsid w:val="006473BE"/>
    <w:rsid w:val="00647404"/>
    <w:rsid w:val="00647EE8"/>
    <w:rsid w:val="00652927"/>
    <w:rsid w:val="00652E01"/>
    <w:rsid w:val="00654637"/>
    <w:rsid w:val="006546B4"/>
    <w:rsid w:val="006551DF"/>
    <w:rsid w:val="00656780"/>
    <w:rsid w:val="00656B14"/>
    <w:rsid w:val="00656C8C"/>
    <w:rsid w:val="00656D78"/>
    <w:rsid w:val="006577C0"/>
    <w:rsid w:val="006607C0"/>
    <w:rsid w:val="00661298"/>
    <w:rsid w:val="00662065"/>
    <w:rsid w:val="00662975"/>
    <w:rsid w:val="0066370F"/>
    <w:rsid w:val="006672DA"/>
    <w:rsid w:val="006706E6"/>
    <w:rsid w:val="00670A2E"/>
    <w:rsid w:val="00671B80"/>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A63"/>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75D"/>
    <w:rsid w:val="006A193A"/>
    <w:rsid w:val="006A1998"/>
    <w:rsid w:val="006A2ACA"/>
    <w:rsid w:val="006A38C3"/>
    <w:rsid w:val="006A4372"/>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0786"/>
    <w:rsid w:val="006C1059"/>
    <w:rsid w:val="006C1083"/>
    <w:rsid w:val="006C13B9"/>
    <w:rsid w:val="006C206A"/>
    <w:rsid w:val="006C2145"/>
    <w:rsid w:val="006C2308"/>
    <w:rsid w:val="006C3DF9"/>
    <w:rsid w:val="006C5075"/>
    <w:rsid w:val="006C5BBD"/>
    <w:rsid w:val="006C6B66"/>
    <w:rsid w:val="006C77B9"/>
    <w:rsid w:val="006D08C2"/>
    <w:rsid w:val="006D2A05"/>
    <w:rsid w:val="006D2ABA"/>
    <w:rsid w:val="006D3170"/>
    <w:rsid w:val="006D40C7"/>
    <w:rsid w:val="006D46E9"/>
    <w:rsid w:val="006D4E8B"/>
    <w:rsid w:val="006D55B3"/>
    <w:rsid w:val="006D5919"/>
    <w:rsid w:val="006D5B5B"/>
    <w:rsid w:val="006D5DE0"/>
    <w:rsid w:val="006D5EA2"/>
    <w:rsid w:val="006D633B"/>
    <w:rsid w:val="006D68DB"/>
    <w:rsid w:val="006E0455"/>
    <w:rsid w:val="006E074F"/>
    <w:rsid w:val="006E2646"/>
    <w:rsid w:val="006E339D"/>
    <w:rsid w:val="006E5031"/>
    <w:rsid w:val="006E5963"/>
    <w:rsid w:val="006F0058"/>
    <w:rsid w:val="006F0340"/>
    <w:rsid w:val="006F09CB"/>
    <w:rsid w:val="006F29B1"/>
    <w:rsid w:val="006F37B6"/>
    <w:rsid w:val="006F413B"/>
    <w:rsid w:val="006F4C40"/>
    <w:rsid w:val="006F5B6B"/>
    <w:rsid w:val="006F6DB6"/>
    <w:rsid w:val="006F756D"/>
    <w:rsid w:val="006F77FC"/>
    <w:rsid w:val="00701055"/>
    <w:rsid w:val="00702007"/>
    <w:rsid w:val="007026AC"/>
    <w:rsid w:val="00703652"/>
    <w:rsid w:val="00703FF4"/>
    <w:rsid w:val="00706532"/>
    <w:rsid w:val="00706907"/>
    <w:rsid w:val="00707B58"/>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3F4"/>
    <w:rsid w:val="007245FB"/>
    <w:rsid w:val="007247AD"/>
    <w:rsid w:val="00725115"/>
    <w:rsid w:val="00725D7C"/>
    <w:rsid w:val="00726327"/>
    <w:rsid w:val="00726458"/>
    <w:rsid w:val="007264ED"/>
    <w:rsid w:val="00726851"/>
    <w:rsid w:val="00726EBC"/>
    <w:rsid w:val="00727FAE"/>
    <w:rsid w:val="0073052A"/>
    <w:rsid w:val="00730815"/>
    <w:rsid w:val="00730A46"/>
    <w:rsid w:val="007317A0"/>
    <w:rsid w:val="00731881"/>
    <w:rsid w:val="00731DD1"/>
    <w:rsid w:val="00732F26"/>
    <w:rsid w:val="007347F9"/>
    <w:rsid w:val="00735112"/>
    <w:rsid w:val="00735E26"/>
    <w:rsid w:val="00736B41"/>
    <w:rsid w:val="007370A0"/>
    <w:rsid w:val="0073761A"/>
    <w:rsid w:val="00740C72"/>
    <w:rsid w:val="00740D4C"/>
    <w:rsid w:val="00741614"/>
    <w:rsid w:val="00741DE0"/>
    <w:rsid w:val="007430B3"/>
    <w:rsid w:val="0074331E"/>
    <w:rsid w:val="00743514"/>
    <w:rsid w:val="007454FD"/>
    <w:rsid w:val="007517C3"/>
    <w:rsid w:val="007523EF"/>
    <w:rsid w:val="00752BF0"/>
    <w:rsid w:val="00752ECA"/>
    <w:rsid w:val="00753333"/>
    <w:rsid w:val="007539BB"/>
    <w:rsid w:val="00753A70"/>
    <w:rsid w:val="00753ABE"/>
    <w:rsid w:val="00753E26"/>
    <w:rsid w:val="00754412"/>
    <w:rsid w:val="007563B6"/>
    <w:rsid w:val="0075727C"/>
    <w:rsid w:val="00757AAC"/>
    <w:rsid w:val="0076018B"/>
    <w:rsid w:val="00761573"/>
    <w:rsid w:val="00761C3A"/>
    <w:rsid w:val="00762D30"/>
    <w:rsid w:val="0076309E"/>
    <w:rsid w:val="00763E61"/>
    <w:rsid w:val="00765123"/>
    <w:rsid w:val="007651E5"/>
    <w:rsid w:val="00765275"/>
    <w:rsid w:val="00765665"/>
    <w:rsid w:val="007700AF"/>
    <w:rsid w:val="00771A31"/>
    <w:rsid w:val="007723A7"/>
    <w:rsid w:val="007724D5"/>
    <w:rsid w:val="00772C73"/>
    <w:rsid w:val="0077312E"/>
    <w:rsid w:val="0077397B"/>
    <w:rsid w:val="00774D74"/>
    <w:rsid w:val="00774E35"/>
    <w:rsid w:val="00774FEA"/>
    <w:rsid w:val="00775253"/>
    <w:rsid w:val="00775565"/>
    <w:rsid w:val="00777799"/>
    <w:rsid w:val="00777BE5"/>
    <w:rsid w:val="00781160"/>
    <w:rsid w:val="00781773"/>
    <w:rsid w:val="0078349E"/>
    <w:rsid w:val="0078541A"/>
    <w:rsid w:val="00785BA5"/>
    <w:rsid w:val="00787627"/>
    <w:rsid w:val="00787AE9"/>
    <w:rsid w:val="00790CE0"/>
    <w:rsid w:val="00791513"/>
    <w:rsid w:val="007925F2"/>
    <w:rsid w:val="007929EB"/>
    <w:rsid w:val="00792BEC"/>
    <w:rsid w:val="00794328"/>
    <w:rsid w:val="007949F1"/>
    <w:rsid w:val="00795BAC"/>
    <w:rsid w:val="00795BE8"/>
    <w:rsid w:val="00797238"/>
    <w:rsid w:val="00797B6D"/>
    <w:rsid w:val="007A00D8"/>
    <w:rsid w:val="007A106F"/>
    <w:rsid w:val="007A46C7"/>
    <w:rsid w:val="007A4B6D"/>
    <w:rsid w:val="007A588C"/>
    <w:rsid w:val="007A5BE6"/>
    <w:rsid w:val="007A6495"/>
    <w:rsid w:val="007A6CCE"/>
    <w:rsid w:val="007A75AB"/>
    <w:rsid w:val="007A7BA1"/>
    <w:rsid w:val="007B0826"/>
    <w:rsid w:val="007B1968"/>
    <w:rsid w:val="007B28D1"/>
    <w:rsid w:val="007B35E5"/>
    <w:rsid w:val="007B3C15"/>
    <w:rsid w:val="007B3D59"/>
    <w:rsid w:val="007B5246"/>
    <w:rsid w:val="007B635E"/>
    <w:rsid w:val="007B64DF"/>
    <w:rsid w:val="007B65EE"/>
    <w:rsid w:val="007B69F7"/>
    <w:rsid w:val="007B744B"/>
    <w:rsid w:val="007B7E1C"/>
    <w:rsid w:val="007C1889"/>
    <w:rsid w:val="007C1A0F"/>
    <w:rsid w:val="007C218A"/>
    <w:rsid w:val="007C218F"/>
    <w:rsid w:val="007C42EF"/>
    <w:rsid w:val="007C4567"/>
    <w:rsid w:val="007C60A7"/>
    <w:rsid w:val="007C77BD"/>
    <w:rsid w:val="007C7BF5"/>
    <w:rsid w:val="007D0708"/>
    <w:rsid w:val="007D093B"/>
    <w:rsid w:val="007D3ABE"/>
    <w:rsid w:val="007D68E6"/>
    <w:rsid w:val="007D6EC7"/>
    <w:rsid w:val="007D7836"/>
    <w:rsid w:val="007D7DB5"/>
    <w:rsid w:val="007E00D8"/>
    <w:rsid w:val="007E03B4"/>
    <w:rsid w:val="007E19FD"/>
    <w:rsid w:val="007E1E4C"/>
    <w:rsid w:val="007E2FEE"/>
    <w:rsid w:val="007E3B97"/>
    <w:rsid w:val="007E499A"/>
    <w:rsid w:val="007E6486"/>
    <w:rsid w:val="007E7F5A"/>
    <w:rsid w:val="007F0306"/>
    <w:rsid w:val="007F0DA8"/>
    <w:rsid w:val="007F23B4"/>
    <w:rsid w:val="007F2411"/>
    <w:rsid w:val="007F330B"/>
    <w:rsid w:val="007F667E"/>
    <w:rsid w:val="007F68D7"/>
    <w:rsid w:val="007F6AC3"/>
    <w:rsid w:val="007F71ED"/>
    <w:rsid w:val="007F7773"/>
    <w:rsid w:val="008015FC"/>
    <w:rsid w:val="00802F38"/>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2525"/>
    <w:rsid w:val="0082315E"/>
    <w:rsid w:val="008236D3"/>
    <w:rsid w:val="00823728"/>
    <w:rsid w:val="00823CD6"/>
    <w:rsid w:val="00824275"/>
    <w:rsid w:val="0082481D"/>
    <w:rsid w:val="00824969"/>
    <w:rsid w:val="00825170"/>
    <w:rsid w:val="00826FDC"/>
    <w:rsid w:val="00827CC2"/>
    <w:rsid w:val="00830C3F"/>
    <w:rsid w:val="0083153D"/>
    <w:rsid w:val="00831AB4"/>
    <w:rsid w:val="00832165"/>
    <w:rsid w:val="008325F1"/>
    <w:rsid w:val="008340B8"/>
    <w:rsid w:val="008343AB"/>
    <w:rsid w:val="008344EE"/>
    <w:rsid w:val="00835383"/>
    <w:rsid w:val="00835C04"/>
    <w:rsid w:val="008371AE"/>
    <w:rsid w:val="00837F8C"/>
    <w:rsid w:val="008406A2"/>
    <w:rsid w:val="00842733"/>
    <w:rsid w:val="00843717"/>
    <w:rsid w:val="008446BB"/>
    <w:rsid w:val="00844816"/>
    <w:rsid w:val="00844CE3"/>
    <w:rsid w:val="00844DF3"/>
    <w:rsid w:val="00845F3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142"/>
    <w:rsid w:val="00855F26"/>
    <w:rsid w:val="00856773"/>
    <w:rsid w:val="0085682A"/>
    <w:rsid w:val="0086164B"/>
    <w:rsid w:val="00862BBF"/>
    <w:rsid w:val="00863129"/>
    <w:rsid w:val="008635E3"/>
    <w:rsid w:val="00867744"/>
    <w:rsid w:val="00867EAF"/>
    <w:rsid w:val="008708F6"/>
    <w:rsid w:val="008715AD"/>
    <w:rsid w:val="008719BA"/>
    <w:rsid w:val="008724C5"/>
    <w:rsid w:val="008727D0"/>
    <w:rsid w:val="00872857"/>
    <w:rsid w:val="008741BF"/>
    <w:rsid w:val="00875005"/>
    <w:rsid w:val="008760C7"/>
    <w:rsid w:val="00876F2A"/>
    <w:rsid w:val="0087704C"/>
    <w:rsid w:val="00877728"/>
    <w:rsid w:val="008801E8"/>
    <w:rsid w:val="0088022D"/>
    <w:rsid w:val="00880DC8"/>
    <w:rsid w:val="00880E4D"/>
    <w:rsid w:val="0088112F"/>
    <w:rsid w:val="00881D4D"/>
    <w:rsid w:val="00882184"/>
    <w:rsid w:val="008822B0"/>
    <w:rsid w:val="0088243D"/>
    <w:rsid w:val="00882DAF"/>
    <w:rsid w:val="00882F31"/>
    <w:rsid w:val="00883348"/>
    <w:rsid w:val="008844A8"/>
    <w:rsid w:val="00884EBC"/>
    <w:rsid w:val="00884F3F"/>
    <w:rsid w:val="008850C1"/>
    <w:rsid w:val="008854AA"/>
    <w:rsid w:val="00885C45"/>
    <w:rsid w:val="00886883"/>
    <w:rsid w:val="008903E4"/>
    <w:rsid w:val="00890671"/>
    <w:rsid w:val="008914A0"/>
    <w:rsid w:val="008920BC"/>
    <w:rsid w:val="008920FF"/>
    <w:rsid w:val="00893320"/>
    <w:rsid w:val="00893508"/>
    <w:rsid w:val="00893F57"/>
    <w:rsid w:val="008942C0"/>
    <w:rsid w:val="00895D84"/>
    <w:rsid w:val="008A01A0"/>
    <w:rsid w:val="008A07DA"/>
    <w:rsid w:val="008A1548"/>
    <w:rsid w:val="008A250E"/>
    <w:rsid w:val="008A2630"/>
    <w:rsid w:val="008A3081"/>
    <w:rsid w:val="008A5F7A"/>
    <w:rsid w:val="008A6B3D"/>
    <w:rsid w:val="008A772F"/>
    <w:rsid w:val="008B07CD"/>
    <w:rsid w:val="008B0A17"/>
    <w:rsid w:val="008B0B1A"/>
    <w:rsid w:val="008B14EE"/>
    <w:rsid w:val="008B21B3"/>
    <w:rsid w:val="008B240D"/>
    <w:rsid w:val="008B2948"/>
    <w:rsid w:val="008B375A"/>
    <w:rsid w:val="008B4639"/>
    <w:rsid w:val="008B48E6"/>
    <w:rsid w:val="008C02BF"/>
    <w:rsid w:val="008C2343"/>
    <w:rsid w:val="008C25ED"/>
    <w:rsid w:val="008C27A0"/>
    <w:rsid w:val="008C2881"/>
    <w:rsid w:val="008C38B5"/>
    <w:rsid w:val="008C3CA8"/>
    <w:rsid w:val="008C42E4"/>
    <w:rsid w:val="008C45A3"/>
    <w:rsid w:val="008C4E8C"/>
    <w:rsid w:val="008C5C2A"/>
    <w:rsid w:val="008D0024"/>
    <w:rsid w:val="008D095E"/>
    <w:rsid w:val="008D4396"/>
    <w:rsid w:val="008D4BF4"/>
    <w:rsid w:val="008D5395"/>
    <w:rsid w:val="008D5AED"/>
    <w:rsid w:val="008D6B15"/>
    <w:rsid w:val="008D77E8"/>
    <w:rsid w:val="008E1ED8"/>
    <w:rsid w:val="008E205D"/>
    <w:rsid w:val="008E2A68"/>
    <w:rsid w:val="008E3801"/>
    <w:rsid w:val="008E6837"/>
    <w:rsid w:val="008E6BA7"/>
    <w:rsid w:val="008F0614"/>
    <w:rsid w:val="008F0647"/>
    <w:rsid w:val="008F086A"/>
    <w:rsid w:val="008F1AA4"/>
    <w:rsid w:val="008F2C77"/>
    <w:rsid w:val="008F3DA0"/>
    <w:rsid w:val="008F4833"/>
    <w:rsid w:val="008F4DAB"/>
    <w:rsid w:val="008F50CE"/>
    <w:rsid w:val="008F6043"/>
    <w:rsid w:val="008F687A"/>
    <w:rsid w:val="00900C02"/>
    <w:rsid w:val="00901DD6"/>
    <w:rsid w:val="009029F8"/>
    <w:rsid w:val="0090427F"/>
    <w:rsid w:val="00904F6E"/>
    <w:rsid w:val="0090568B"/>
    <w:rsid w:val="009056B3"/>
    <w:rsid w:val="00905E85"/>
    <w:rsid w:val="009062FD"/>
    <w:rsid w:val="009063B5"/>
    <w:rsid w:val="0090683F"/>
    <w:rsid w:val="0091070F"/>
    <w:rsid w:val="00910786"/>
    <w:rsid w:val="00911130"/>
    <w:rsid w:val="0091332F"/>
    <w:rsid w:val="00913C09"/>
    <w:rsid w:val="009143DD"/>
    <w:rsid w:val="0091517E"/>
    <w:rsid w:val="00915BAB"/>
    <w:rsid w:val="00915D01"/>
    <w:rsid w:val="00915D8F"/>
    <w:rsid w:val="00915F0C"/>
    <w:rsid w:val="009171E9"/>
    <w:rsid w:val="00917CC2"/>
    <w:rsid w:val="00920A78"/>
    <w:rsid w:val="0092182B"/>
    <w:rsid w:val="00921D1D"/>
    <w:rsid w:val="009246F6"/>
    <w:rsid w:val="009261D6"/>
    <w:rsid w:val="00927E5B"/>
    <w:rsid w:val="009300A4"/>
    <w:rsid w:val="00930122"/>
    <w:rsid w:val="009330D9"/>
    <w:rsid w:val="00936916"/>
    <w:rsid w:val="00936AE0"/>
    <w:rsid w:val="00936DDA"/>
    <w:rsid w:val="0094032A"/>
    <w:rsid w:val="009413C1"/>
    <w:rsid w:val="00941A7F"/>
    <w:rsid w:val="009423ED"/>
    <w:rsid w:val="00942487"/>
    <w:rsid w:val="0094382C"/>
    <w:rsid w:val="00943F99"/>
    <w:rsid w:val="00944604"/>
    <w:rsid w:val="00945AA6"/>
    <w:rsid w:val="0094606E"/>
    <w:rsid w:val="00947B8A"/>
    <w:rsid w:val="00950A1D"/>
    <w:rsid w:val="00950CAF"/>
    <w:rsid w:val="0095197E"/>
    <w:rsid w:val="00951E93"/>
    <w:rsid w:val="00952118"/>
    <w:rsid w:val="00953075"/>
    <w:rsid w:val="00953307"/>
    <w:rsid w:val="009535CF"/>
    <w:rsid w:val="00953632"/>
    <w:rsid w:val="00953A0D"/>
    <w:rsid w:val="009545D3"/>
    <w:rsid w:val="00957BEE"/>
    <w:rsid w:val="00957D7C"/>
    <w:rsid w:val="00962621"/>
    <w:rsid w:val="00962948"/>
    <w:rsid w:val="00962DEC"/>
    <w:rsid w:val="0096395C"/>
    <w:rsid w:val="009649F2"/>
    <w:rsid w:val="00970170"/>
    <w:rsid w:val="009705F3"/>
    <w:rsid w:val="00970ABD"/>
    <w:rsid w:val="00970D31"/>
    <w:rsid w:val="00970F79"/>
    <w:rsid w:val="00971A82"/>
    <w:rsid w:val="009721B7"/>
    <w:rsid w:val="00974BD2"/>
    <w:rsid w:val="00975670"/>
    <w:rsid w:val="0097581F"/>
    <w:rsid w:val="00976512"/>
    <w:rsid w:val="009766C5"/>
    <w:rsid w:val="00977111"/>
    <w:rsid w:val="009772BB"/>
    <w:rsid w:val="009773E6"/>
    <w:rsid w:val="0097794B"/>
    <w:rsid w:val="00980467"/>
    <w:rsid w:val="00981156"/>
    <w:rsid w:val="00982180"/>
    <w:rsid w:val="00982CEC"/>
    <w:rsid w:val="00983DE6"/>
    <w:rsid w:val="00984003"/>
    <w:rsid w:val="0098509F"/>
    <w:rsid w:val="00985889"/>
    <w:rsid w:val="0098621D"/>
    <w:rsid w:val="009877AD"/>
    <w:rsid w:val="00987DC9"/>
    <w:rsid w:val="00987F1B"/>
    <w:rsid w:val="00990C31"/>
    <w:rsid w:val="009923DE"/>
    <w:rsid w:val="009940FA"/>
    <w:rsid w:val="00994B80"/>
    <w:rsid w:val="00994D3D"/>
    <w:rsid w:val="00994F94"/>
    <w:rsid w:val="00995A81"/>
    <w:rsid w:val="00995DAB"/>
    <w:rsid w:val="009962E8"/>
    <w:rsid w:val="009972B5"/>
    <w:rsid w:val="009A0912"/>
    <w:rsid w:val="009A096E"/>
    <w:rsid w:val="009A1A94"/>
    <w:rsid w:val="009A29B9"/>
    <w:rsid w:val="009A2EED"/>
    <w:rsid w:val="009A314E"/>
    <w:rsid w:val="009A472A"/>
    <w:rsid w:val="009A49CB"/>
    <w:rsid w:val="009A4C5E"/>
    <w:rsid w:val="009A558A"/>
    <w:rsid w:val="009A6FF7"/>
    <w:rsid w:val="009A70C4"/>
    <w:rsid w:val="009A7117"/>
    <w:rsid w:val="009B0F3D"/>
    <w:rsid w:val="009B13B3"/>
    <w:rsid w:val="009B2231"/>
    <w:rsid w:val="009B3149"/>
    <w:rsid w:val="009B38EF"/>
    <w:rsid w:val="009B45AF"/>
    <w:rsid w:val="009B533F"/>
    <w:rsid w:val="009B6B0A"/>
    <w:rsid w:val="009B6D2D"/>
    <w:rsid w:val="009B70D2"/>
    <w:rsid w:val="009C0092"/>
    <w:rsid w:val="009C1055"/>
    <w:rsid w:val="009C145D"/>
    <w:rsid w:val="009C1D5A"/>
    <w:rsid w:val="009C2AC9"/>
    <w:rsid w:val="009C3402"/>
    <w:rsid w:val="009C4E6A"/>
    <w:rsid w:val="009C4FE4"/>
    <w:rsid w:val="009C57DF"/>
    <w:rsid w:val="009C6962"/>
    <w:rsid w:val="009C6999"/>
    <w:rsid w:val="009C7AA8"/>
    <w:rsid w:val="009D285E"/>
    <w:rsid w:val="009D2EF0"/>
    <w:rsid w:val="009D382E"/>
    <w:rsid w:val="009D4B82"/>
    <w:rsid w:val="009D4E91"/>
    <w:rsid w:val="009D6C3F"/>
    <w:rsid w:val="009D78A5"/>
    <w:rsid w:val="009E0A56"/>
    <w:rsid w:val="009E3EFA"/>
    <w:rsid w:val="009E42E6"/>
    <w:rsid w:val="009E45F1"/>
    <w:rsid w:val="009E4A3A"/>
    <w:rsid w:val="009E4D01"/>
    <w:rsid w:val="009E5754"/>
    <w:rsid w:val="009E589E"/>
    <w:rsid w:val="009E5910"/>
    <w:rsid w:val="009E67FA"/>
    <w:rsid w:val="009E767F"/>
    <w:rsid w:val="009F1769"/>
    <w:rsid w:val="009F180B"/>
    <w:rsid w:val="009F3367"/>
    <w:rsid w:val="009F39EF"/>
    <w:rsid w:val="009F47CC"/>
    <w:rsid w:val="009F4C72"/>
    <w:rsid w:val="009F5027"/>
    <w:rsid w:val="009F5A4D"/>
    <w:rsid w:val="009F6F95"/>
    <w:rsid w:val="009F72C8"/>
    <w:rsid w:val="009F7D05"/>
    <w:rsid w:val="00A01964"/>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2E23"/>
    <w:rsid w:val="00A249F0"/>
    <w:rsid w:val="00A24C9F"/>
    <w:rsid w:val="00A25954"/>
    <w:rsid w:val="00A300CA"/>
    <w:rsid w:val="00A3074A"/>
    <w:rsid w:val="00A3086C"/>
    <w:rsid w:val="00A31E9C"/>
    <w:rsid w:val="00A32229"/>
    <w:rsid w:val="00A32987"/>
    <w:rsid w:val="00A3322B"/>
    <w:rsid w:val="00A3399F"/>
    <w:rsid w:val="00A33E2A"/>
    <w:rsid w:val="00A346D4"/>
    <w:rsid w:val="00A35666"/>
    <w:rsid w:val="00A35FE7"/>
    <w:rsid w:val="00A37F9D"/>
    <w:rsid w:val="00A40E16"/>
    <w:rsid w:val="00A40EDE"/>
    <w:rsid w:val="00A41A7F"/>
    <w:rsid w:val="00A43794"/>
    <w:rsid w:val="00A43C67"/>
    <w:rsid w:val="00A44CFC"/>
    <w:rsid w:val="00A44E63"/>
    <w:rsid w:val="00A45640"/>
    <w:rsid w:val="00A46E19"/>
    <w:rsid w:val="00A47CDF"/>
    <w:rsid w:val="00A509D7"/>
    <w:rsid w:val="00A51756"/>
    <w:rsid w:val="00A52A8F"/>
    <w:rsid w:val="00A5333F"/>
    <w:rsid w:val="00A54160"/>
    <w:rsid w:val="00A5462D"/>
    <w:rsid w:val="00A55656"/>
    <w:rsid w:val="00A5617D"/>
    <w:rsid w:val="00A569CF"/>
    <w:rsid w:val="00A56A96"/>
    <w:rsid w:val="00A57DF4"/>
    <w:rsid w:val="00A604C8"/>
    <w:rsid w:val="00A60664"/>
    <w:rsid w:val="00A60DD7"/>
    <w:rsid w:val="00A61441"/>
    <w:rsid w:val="00A61BF0"/>
    <w:rsid w:val="00A6306A"/>
    <w:rsid w:val="00A64158"/>
    <w:rsid w:val="00A64671"/>
    <w:rsid w:val="00A65EEC"/>
    <w:rsid w:val="00A65F19"/>
    <w:rsid w:val="00A672F8"/>
    <w:rsid w:val="00A67595"/>
    <w:rsid w:val="00A70378"/>
    <w:rsid w:val="00A70884"/>
    <w:rsid w:val="00A70C31"/>
    <w:rsid w:val="00A7164A"/>
    <w:rsid w:val="00A7166D"/>
    <w:rsid w:val="00A725A8"/>
    <w:rsid w:val="00A728A9"/>
    <w:rsid w:val="00A75B4A"/>
    <w:rsid w:val="00A7722B"/>
    <w:rsid w:val="00A77541"/>
    <w:rsid w:val="00A802FF"/>
    <w:rsid w:val="00A80D21"/>
    <w:rsid w:val="00A8171A"/>
    <w:rsid w:val="00A8277F"/>
    <w:rsid w:val="00A83737"/>
    <w:rsid w:val="00A84BFA"/>
    <w:rsid w:val="00A84CA8"/>
    <w:rsid w:val="00A85BD3"/>
    <w:rsid w:val="00A85C68"/>
    <w:rsid w:val="00A86B9D"/>
    <w:rsid w:val="00A87DEE"/>
    <w:rsid w:val="00A87EE3"/>
    <w:rsid w:val="00A920EA"/>
    <w:rsid w:val="00A92B14"/>
    <w:rsid w:val="00A939F8"/>
    <w:rsid w:val="00A94186"/>
    <w:rsid w:val="00A941CF"/>
    <w:rsid w:val="00A95571"/>
    <w:rsid w:val="00A96A73"/>
    <w:rsid w:val="00A97E66"/>
    <w:rsid w:val="00AA033F"/>
    <w:rsid w:val="00AA15BC"/>
    <w:rsid w:val="00AA2EB4"/>
    <w:rsid w:val="00AA31ED"/>
    <w:rsid w:val="00AA4E76"/>
    <w:rsid w:val="00AA4F37"/>
    <w:rsid w:val="00AA5FE5"/>
    <w:rsid w:val="00AA66A2"/>
    <w:rsid w:val="00AA74A7"/>
    <w:rsid w:val="00AA7D37"/>
    <w:rsid w:val="00AB0336"/>
    <w:rsid w:val="00AB0659"/>
    <w:rsid w:val="00AB088B"/>
    <w:rsid w:val="00AB0F2E"/>
    <w:rsid w:val="00AB0FF4"/>
    <w:rsid w:val="00AB15F5"/>
    <w:rsid w:val="00AB1668"/>
    <w:rsid w:val="00AB1871"/>
    <w:rsid w:val="00AB189C"/>
    <w:rsid w:val="00AB1A3F"/>
    <w:rsid w:val="00AB4552"/>
    <w:rsid w:val="00AB61AF"/>
    <w:rsid w:val="00AB61C3"/>
    <w:rsid w:val="00AB6885"/>
    <w:rsid w:val="00AB6A29"/>
    <w:rsid w:val="00AB6FBD"/>
    <w:rsid w:val="00AC0956"/>
    <w:rsid w:val="00AC0BAE"/>
    <w:rsid w:val="00AC2520"/>
    <w:rsid w:val="00AC5BD2"/>
    <w:rsid w:val="00AC5D8B"/>
    <w:rsid w:val="00AC61EA"/>
    <w:rsid w:val="00AC6409"/>
    <w:rsid w:val="00AC6F8C"/>
    <w:rsid w:val="00AD0AF5"/>
    <w:rsid w:val="00AD0F2F"/>
    <w:rsid w:val="00AD0F3D"/>
    <w:rsid w:val="00AD236F"/>
    <w:rsid w:val="00AD2953"/>
    <w:rsid w:val="00AD3707"/>
    <w:rsid w:val="00AD48A7"/>
    <w:rsid w:val="00AD4976"/>
    <w:rsid w:val="00AD55AF"/>
    <w:rsid w:val="00AD5AC0"/>
    <w:rsid w:val="00AD663D"/>
    <w:rsid w:val="00AD6935"/>
    <w:rsid w:val="00AD6AB1"/>
    <w:rsid w:val="00AD75B8"/>
    <w:rsid w:val="00AE0607"/>
    <w:rsid w:val="00AE0D43"/>
    <w:rsid w:val="00AE1652"/>
    <w:rsid w:val="00AE24F1"/>
    <w:rsid w:val="00AE2697"/>
    <w:rsid w:val="00AE2F63"/>
    <w:rsid w:val="00AE3A53"/>
    <w:rsid w:val="00AE47B0"/>
    <w:rsid w:val="00AE6912"/>
    <w:rsid w:val="00AE73E7"/>
    <w:rsid w:val="00AE794D"/>
    <w:rsid w:val="00AE7BE0"/>
    <w:rsid w:val="00AF00AC"/>
    <w:rsid w:val="00AF0A38"/>
    <w:rsid w:val="00AF1A8D"/>
    <w:rsid w:val="00AF1DF6"/>
    <w:rsid w:val="00AF201E"/>
    <w:rsid w:val="00AF2A74"/>
    <w:rsid w:val="00AF3F28"/>
    <w:rsid w:val="00AF5BEB"/>
    <w:rsid w:val="00AF5D1D"/>
    <w:rsid w:val="00AF6D1C"/>
    <w:rsid w:val="00B00D61"/>
    <w:rsid w:val="00B016B8"/>
    <w:rsid w:val="00B02BBB"/>
    <w:rsid w:val="00B02C5D"/>
    <w:rsid w:val="00B032F6"/>
    <w:rsid w:val="00B04257"/>
    <w:rsid w:val="00B053E2"/>
    <w:rsid w:val="00B114E6"/>
    <w:rsid w:val="00B12798"/>
    <w:rsid w:val="00B1324E"/>
    <w:rsid w:val="00B14AE9"/>
    <w:rsid w:val="00B152C6"/>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61A"/>
    <w:rsid w:val="00B368F6"/>
    <w:rsid w:val="00B37299"/>
    <w:rsid w:val="00B37C04"/>
    <w:rsid w:val="00B40224"/>
    <w:rsid w:val="00B40463"/>
    <w:rsid w:val="00B40DCF"/>
    <w:rsid w:val="00B41798"/>
    <w:rsid w:val="00B41D46"/>
    <w:rsid w:val="00B42A28"/>
    <w:rsid w:val="00B42BAA"/>
    <w:rsid w:val="00B4412D"/>
    <w:rsid w:val="00B44E8F"/>
    <w:rsid w:val="00B44EAB"/>
    <w:rsid w:val="00B45A37"/>
    <w:rsid w:val="00B45B4E"/>
    <w:rsid w:val="00B462ED"/>
    <w:rsid w:val="00B509FD"/>
    <w:rsid w:val="00B5160D"/>
    <w:rsid w:val="00B51780"/>
    <w:rsid w:val="00B53FCC"/>
    <w:rsid w:val="00B546D2"/>
    <w:rsid w:val="00B54867"/>
    <w:rsid w:val="00B54CB0"/>
    <w:rsid w:val="00B557E2"/>
    <w:rsid w:val="00B55875"/>
    <w:rsid w:val="00B55A4B"/>
    <w:rsid w:val="00B55F29"/>
    <w:rsid w:val="00B56EB8"/>
    <w:rsid w:val="00B6042C"/>
    <w:rsid w:val="00B60777"/>
    <w:rsid w:val="00B61F6A"/>
    <w:rsid w:val="00B63453"/>
    <w:rsid w:val="00B66155"/>
    <w:rsid w:val="00B66526"/>
    <w:rsid w:val="00B67A83"/>
    <w:rsid w:val="00B70635"/>
    <w:rsid w:val="00B70F53"/>
    <w:rsid w:val="00B712CD"/>
    <w:rsid w:val="00B72408"/>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3D7"/>
    <w:rsid w:val="00B90BAA"/>
    <w:rsid w:val="00B90C2E"/>
    <w:rsid w:val="00B90F45"/>
    <w:rsid w:val="00B93078"/>
    <w:rsid w:val="00B93EC7"/>
    <w:rsid w:val="00B9443A"/>
    <w:rsid w:val="00B96435"/>
    <w:rsid w:val="00B9763B"/>
    <w:rsid w:val="00B978C7"/>
    <w:rsid w:val="00BA004A"/>
    <w:rsid w:val="00BA05EC"/>
    <w:rsid w:val="00BA1BC7"/>
    <w:rsid w:val="00BA2333"/>
    <w:rsid w:val="00BA4E1E"/>
    <w:rsid w:val="00BA5210"/>
    <w:rsid w:val="00BA5371"/>
    <w:rsid w:val="00BA5535"/>
    <w:rsid w:val="00BA69AC"/>
    <w:rsid w:val="00BA6C33"/>
    <w:rsid w:val="00BB0C75"/>
    <w:rsid w:val="00BB1269"/>
    <w:rsid w:val="00BB1D39"/>
    <w:rsid w:val="00BB2BC6"/>
    <w:rsid w:val="00BB338A"/>
    <w:rsid w:val="00BB450D"/>
    <w:rsid w:val="00BB545B"/>
    <w:rsid w:val="00BB54AC"/>
    <w:rsid w:val="00BB54B2"/>
    <w:rsid w:val="00BB5A9B"/>
    <w:rsid w:val="00BB6C1A"/>
    <w:rsid w:val="00BC071F"/>
    <w:rsid w:val="00BC0ECB"/>
    <w:rsid w:val="00BC104B"/>
    <w:rsid w:val="00BC15D9"/>
    <w:rsid w:val="00BC292E"/>
    <w:rsid w:val="00BC294B"/>
    <w:rsid w:val="00BC614C"/>
    <w:rsid w:val="00BC6378"/>
    <w:rsid w:val="00BC656B"/>
    <w:rsid w:val="00BC6B12"/>
    <w:rsid w:val="00BC7FF9"/>
    <w:rsid w:val="00BD1669"/>
    <w:rsid w:val="00BD2181"/>
    <w:rsid w:val="00BD3770"/>
    <w:rsid w:val="00BD3CE3"/>
    <w:rsid w:val="00BD3E0E"/>
    <w:rsid w:val="00BD43D7"/>
    <w:rsid w:val="00BD5637"/>
    <w:rsid w:val="00BD7C81"/>
    <w:rsid w:val="00BD7F95"/>
    <w:rsid w:val="00BE05FB"/>
    <w:rsid w:val="00BE0DF9"/>
    <w:rsid w:val="00BE0F8A"/>
    <w:rsid w:val="00BE2ACB"/>
    <w:rsid w:val="00BE4956"/>
    <w:rsid w:val="00BE4CDE"/>
    <w:rsid w:val="00BE5527"/>
    <w:rsid w:val="00BE5ECF"/>
    <w:rsid w:val="00BE6255"/>
    <w:rsid w:val="00BE6BD1"/>
    <w:rsid w:val="00BE74CA"/>
    <w:rsid w:val="00BF02F1"/>
    <w:rsid w:val="00BF11AA"/>
    <w:rsid w:val="00BF3396"/>
    <w:rsid w:val="00BF34A1"/>
    <w:rsid w:val="00BF34C8"/>
    <w:rsid w:val="00BF38BE"/>
    <w:rsid w:val="00BF3C19"/>
    <w:rsid w:val="00BF3F98"/>
    <w:rsid w:val="00BF4026"/>
    <w:rsid w:val="00BF41EC"/>
    <w:rsid w:val="00BF46A1"/>
    <w:rsid w:val="00BF5CF2"/>
    <w:rsid w:val="00BF6770"/>
    <w:rsid w:val="00C00DF3"/>
    <w:rsid w:val="00C011A3"/>
    <w:rsid w:val="00C0167F"/>
    <w:rsid w:val="00C02171"/>
    <w:rsid w:val="00C02D20"/>
    <w:rsid w:val="00C02F20"/>
    <w:rsid w:val="00C03E6E"/>
    <w:rsid w:val="00C0440E"/>
    <w:rsid w:val="00C0446B"/>
    <w:rsid w:val="00C06199"/>
    <w:rsid w:val="00C0732C"/>
    <w:rsid w:val="00C07A6A"/>
    <w:rsid w:val="00C07F19"/>
    <w:rsid w:val="00C107CE"/>
    <w:rsid w:val="00C10996"/>
    <w:rsid w:val="00C11015"/>
    <w:rsid w:val="00C114EB"/>
    <w:rsid w:val="00C121B7"/>
    <w:rsid w:val="00C124D1"/>
    <w:rsid w:val="00C1437F"/>
    <w:rsid w:val="00C14540"/>
    <w:rsid w:val="00C14563"/>
    <w:rsid w:val="00C14FAF"/>
    <w:rsid w:val="00C15953"/>
    <w:rsid w:val="00C15BC3"/>
    <w:rsid w:val="00C21302"/>
    <w:rsid w:val="00C21745"/>
    <w:rsid w:val="00C22C7A"/>
    <w:rsid w:val="00C22D80"/>
    <w:rsid w:val="00C234B0"/>
    <w:rsid w:val="00C24FAF"/>
    <w:rsid w:val="00C25842"/>
    <w:rsid w:val="00C25994"/>
    <w:rsid w:val="00C25E7E"/>
    <w:rsid w:val="00C26D2A"/>
    <w:rsid w:val="00C27C89"/>
    <w:rsid w:val="00C303CF"/>
    <w:rsid w:val="00C311B2"/>
    <w:rsid w:val="00C3188A"/>
    <w:rsid w:val="00C33795"/>
    <w:rsid w:val="00C33FE0"/>
    <w:rsid w:val="00C345B5"/>
    <w:rsid w:val="00C34611"/>
    <w:rsid w:val="00C3486E"/>
    <w:rsid w:val="00C35DDE"/>
    <w:rsid w:val="00C36A46"/>
    <w:rsid w:val="00C4086B"/>
    <w:rsid w:val="00C41881"/>
    <w:rsid w:val="00C420B6"/>
    <w:rsid w:val="00C42406"/>
    <w:rsid w:val="00C42CC1"/>
    <w:rsid w:val="00C43897"/>
    <w:rsid w:val="00C43B33"/>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A9D"/>
    <w:rsid w:val="00C63D71"/>
    <w:rsid w:val="00C64A87"/>
    <w:rsid w:val="00C64BBD"/>
    <w:rsid w:val="00C6562D"/>
    <w:rsid w:val="00C66298"/>
    <w:rsid w:val="00C66820"/>
    <w:rsid w:val="00C66ED1"/>
    <w:rsid w:val="00C67673"/>
    <w:rsid w:val="00C7020E"/>
    <w:rsid w:val="00C70D16"/>
    <w:rsid w:val="00C71DE0"/>
    <w:rsid w:val="00C72721"/>
    <w:rsid w:val="00C74687"/>
    <w:rsid w:val="00C76A80"/>
    <w:rsid w:val="00C76CB6"/>
    <w:rsid w:val="00C76D45"/>
    <w:rsid w:val="00C77919"/>
    <w:rsid w:val="00C81156"/>
    <w:rsid w:val="00C811BE"/>
    <w:rsid w:val="00C81C88"/>
    <w:rsid w:val="00C828B4"/>
    <w:rsid w:val="00C82975"/>
    <w:rsid w:val="00C836B7"/>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4C4F"/>
    <w:rsid w:val="00C95432"/>
    <w:rsid w:val="00C95ADA"/>
    <w:rsid w:val="00C95CF9"/>
    <w:rsid w:val="00C95D43"/>
    <w:rsid w:val="00C95E22"/>
    <w:rsid w:val="00C95F7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2630"/>
    <w:rsid w:val="00CB612C"/>
    <w:rsid w:val="00CB7DCD"/>
    <w:rsid w:val="00CC0C94"/>
    <w:rsid w:val="00CC118E"/>
    <w:rsid w:val="00CC1277"/>
    <w:rsid w:val="00CC208B"/>
    <w:rsid w:val="00CC2576"/>
    <w:rsid w:val="00CC2B63"/>
    <w:rsid w:val="00CC329B"/>
    <w:rsid w:val="00CC395F"/>
    <w:rsid w:val="00CC5362"/>
    <w:rsid w:val="00CC5EE3"/>
    <w:rsid w:val="00CC6F51"/>
    <w:rsid w:val="00CD0907"/>
    <w:rsid w:val="00CD12CC"/>
    <w:rsid w:val="00CD1A55"/>
    <w:rsid w:val="00CD352D"/>
    <w:rsid w:val="00CD39B0"/>
    <w:rsid w:val="00CD4DA7"/>
    <w:rsid w:val="00CD516A"/>
    <w:rsid w:val="00CD588C"/>
    <w:rsid w:val="00CD5901"/>
    <w:rsid w:val="00CE0616"/>
    <w:rsid w:val="00CE1B6E"/>
    <w:rsid w:val="00CE26A3"/>
    <w:rsid w:val="00CE2E2B"/>
    <w:rsid w:val="00CE5326"/>
    <w:rsid w:val="00CE57EA"/>
    <w:rsid w:val="00CE5E84"/>
    <w:rsid w:val="00CE6165"/>
    <w:rsid w:val="00CE66AD"/>
    <w:rsid w:val="00CE6A18"/>
    <w:rsid w:val="00CF0E25"/>
    <w:rsid w:val="00CF560A"/>
    <w:rsid w:val="00CF58F5"/>
    <w:rsid w:val="00CF6000"/>
    <w:rsid w:val="00CF71B1"/>
    <w:rsid w:val="00D007B5"/>
    <w:rsid w:val="00D00FE0"/>
    <w:rsid w:val="00D01353"/>
    <w:rsid w:val="00D01438"/>
    <w:rsid w:val="00D014C1"/>
    <w:rsid w:val="00D02A59"/>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3444"/>
    <w:rsid w:val="00D24041"/>
    <w:rsid w:val="00D244A9"/>
    <w:rsid w:val="00D2495B"/>
    <w:rsid w:val="00D263FD"/>
    <w:rsid w:val="00D27CCC"/>
    <w:rsid w:val="00D310B1"/>
    <w:rsid w:val="00D3170C"/>
    <w:rsid w:val="00D3212B"/>
    <w:rsid w:val="00D323A0"/>
    <w:rsid w:val="00D33099"/>
    <w:rsid w:val="00D33FA0"/>
    <w:rsid w:val="00D34177"/>
    <w:rsid w:val="00D34652"/>
    <w:rsid w:val="00D34F47"/>
    <w:rsid w:val="00D354C0"/>
    <w:rsid w:val="00D35BD1"/>
    <w:rsid w:val="00D3689A"/>
    <w:rsid w:val="00D41971"/>
    <w:rsid w:val="00D43A60"/>
    <w:rsid w:val="00D43EF1"/>
    <w:rsid w:val="00D44058"/>
    <w:rsid w:val="00D44D96"/>
    <w:rsid w:val="00D44F52"/>
    <w:rsid w:val="00D45D8B"/>
    <w:rsid w:val="00D466C6"/>
    <w:rsid w:val="00D473C8"/>
    <w:rsid w:val="00D47B5F"/>
    <w:rsid w:val="00D503AA"/>
    <w:rsid w:val="00D522BC"/>
    <w:rsid w:val="00D529B8"/>
    <w:rsid w:val="00D52B40"/>
    <w:rsid w:val="00D543EA"/>
    <w:rsid w:val="00D5494D"/>
    <w:rsid w:val="00D57D71"/>
    <w:rsid w:val="00D57D9E"/>
    <w:rsid w:val="00D60082"/>
    <w:rsid w:val="00D617ED"/>
    <w:rsid w:val="00D61FA2"/>
    <w:rsid w:val="00D65092"/>
    <w:rsid w:val="00D66608"/>
    <w:rsid w:val="00D6683B"/>
    <w:rsid w:val="00D66AF1"/>
    <w:rsid w:val="00D6709D"/>
    <w:rsid w:val="00D677F2"/>
    <w:rsid w:val="00D70540"/>
    <w:rsid w:val="00D70565"/>
    <w:rsid w:val="00D70940"/>
    <w:rsid w:val="00D71B81"/>
    <w:rsid w:val="00D722B5"/>
    <w:rsid w:val="00D72414"/>
    <w:rsid w:val="00D740E1"/>
    <w:rsid w:val="00D74103"/>
    <w:rsid w:val="00D74409"/>
    <w:rsid w:val="00D75685"/>
    <w:rsid w:val="00D7608F"/>
    <w:rsid w:val="00D7685F"/>
    <w:rsid w:val="00D808AB"/>
    <w:rsid w:val="00D80D76"/>
    <w:rsid w:val="00D811E7"/>
    <w:rsid w:val="00D812F6"/>
    <w:rsid w:val="00D821A5"/>
    <w:rsid w:val="00D8229D"/>
    <w:rsid w:val="00D825BB"/>
    <w:rsid w:val="00D83159"/>
    <w:rsid w:val="00D831C5"/>
    <w:rsid w:val="00D83D99"/>
    <w:rsid w:val="00D84659"/>
    <w:rsid w:val="00D8581C"/>
    <w:rsid w:val="00D85D41"/>
    <w:rsid w:val="00D86155"/>
    <w:rsid w:val="00D864EC"/>
    <w:rsid w:val="00D87179"/>
    <w:rsid w:val="00D8776E"/>
    <w:rsid w:val="00D91AFA"/>
    <w:rsid w:val="00D92C3A"/>
    <w:rsid w:val="00D93033"/>
    <w:rsid w:val="00D9310B"/>
    <w:rsid w:val="00D93D8C"/>
    <w:rsid w:val="00D94BBF"/>
    <w:rsid w:val="00D96985"/>
    <w:rsid w:val="00D96BAF"/>
    <w:rsid w:val="00D9731C"/>
    <w:rsid w:val="00DA130D"/>
    <w:rsid w:val="00DA260C"/>
    <w:rsid w:val="00DA3538"/>
    <w:rsid w:val="00DA4167"/>
    <w:rsid w:val="00DA418C"/>
    <w:rsid w:val="00DA46CC"/>
    <w:rsid w:val="00DA4707"/>
    <w:rsid w:val="00DA47EA"/>
    <w:rsid w:val="00DA4B97"/>
    <w:rsid w:val="00DA5889"/>
    <w:rsid w:val="00DA78C3"/>
    <w:rsid w:val="00DB0EF6"/>
    <w:rsid w:val="00DB15AC"/>
    <w:rsid w:val="00DB1626"/>
    <w:rsid w:val="00DB225C"/>
    <w:rsid w:val="00DB4114"/>
    <w:rsid w:val="00DB56C4"/>
    <w:rsid w:val="00DB5DD5"/>
    <w:rsid w:val="00DB640F"/>
    <w:rsid w:val="00DB6F3F"/>
    <w:rsid w:val="00DC0CE9"/>
    <w:rsid w:val="00DC102C"/>
    <w:rsid w:val="00DC2180"/>
    <w:rsid w:val="00DC2F64"/>
    <w:rsid w:val="00DC31DC"/>
    <w:rsid w:val="00DC43BF"/>
    <w:rsid w:val="00DC5552"/>
    <w:rsid w:val="00DC59A7"/>
    <w:rsid w:val="00DC5FEA"/>
    <w:rsid w:val="00DC60AB"/>
    <w:rsid w:val="00DC7A7E"/>
    <w:rsid w:val="00DC7F64"/>
    <w:rsid w:val="00DD319A"/>
    <w:rsid w:val="00DD3288"/>
    <w:rsid w:val="00DD4830"/>
    <w:rsid w:val="00DD4CCA"/>
    <w:rsid w:val="00DD7C31"/>
    <w:rsid w:val="00DE16C9"/>
    <w:rsid w:val="00DE42FC"/>
    <w:rsid w:val="00DE44EE"/>
    <w:rsid w:val="00DE5197"/>
    <w:rsid w:val="00DE51CC"/>
    <w:rsid w:val="00DE5A2A"/>
    <w:rsid w:val="00DE5A61"/>
    <w:rsid w:val="00DF01FC"/>
    <w:rsid w:val="00DF12E5"/>
    <w:rsid w:val="00DF18F0"/>
    <w:rsid w:val="00DF21D0"/>
    <w:rsid w:val="00DF3774"/>
    <w:rsid w:val="00DF442F"/>
    <w:rsid w:val="00DF4F95"/>
    <w:rsid w:val="00DF51CC"/>
    <w:rsid w:val="00DF5E21"/>
    <w:rsid w:val="00DF5FCB"/>
    <w:rsid w:val="00E00B0E"/>
    <w:rsid w:val="00E01812"/>
    <w:rsid w:val="00E02AA9"/>
    <w:rsid w:val="00E02BF4"/>
    <w:rsid w:val="00E0326C"/>
    <w:rsid w:val="00E03275"/>
    <w:rsid w:val="00E03DAF"/>
    <w:rsid w:val="00E044C7"/>
    <w:rsid w:val="00E04B73"/>
    <w:rsid w:val="00E04BBB"/>
    <w:rsid w:val="00E04D43"/>
    <w:rsid w:val="00E06DC2"/>
    <w:rsid w:val="00E0712F"/>
    <w:rsid w:val="00E0738C"/>
    <w:rsid w:val="00E07892"/>
    <w:rsid w:val="00E10937"/>
    <w:rsid w:val="00E10DA1"/>
    <w:rsid w:val="00E119BD"/>
    <w:rsid w:val="00E1245F"/>
    <w:rsid w:val="00E13119"/>
    <w:rsid w:val="00E14497"/>
    <w:rsid w:val="00E149CB"/>
    <w:rsid w:val="00E1643B"/>
    <w:rsid w:val="00E16625"/>
    <w:rsid w:val="00E1767B"/>
    <w:rsid w:val="00E17832"/>
    <w:rsid w:val="00E17A20"/>
    <w:rsid w:val="00E17C12"/>
    <w:rsid w:val="00E204C0"/>
    <w:rsid w:val="00E21CFE"/>
    <w:rsid w:val="00E220AC"/>
    <w:rsid w:val="00E24BF7"/>
    <w:rsid w:val="00E25593"/>
    <w:rsid w:val="00E26A56"/>
    <w:rsid w:val="00E273F8"/>
    <w:rsid w:val="00E30157"/>
    <w:rsid w:val="00E31F60"/>
    <w:rsid w:val="00E33DB2"/>
    <w:rsid w:val="00E3694C"/>
    <w:rsid w:val="00E3774F"/>
    <w:rsid w:val="00E40C11"/>
    <w:rsid w:val="00E416BA"/>
    <w:rsid w:val="00E4225E"/>
    <w:rsid w:val="00E43EF9"/>
    <w:rsid w:val="00E4574F"/>
    <w:rsid w:val="00E45AD9"/>
    <w:rsid w:val="00E4743A"/>
    <w:rsid w:val="00E4784A"/>
    <w:rsid w:val="00E478B2"/>
    <w:rsid w:val="00E504A2"/>
    <w:rsid w:val="00E5103B"/>
    <w:rsid w:val="00E51664"/>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802"/>
    <w:rsid w:val="00E63FD4"/>
    <w:rsid w:val="00E64D68"/>
    <w:rsid w:val="00E65B6B"/>
    <w:rsid w:val="00E677DA"/>
    <w:rsid w:val="00E67F5E"/>
    <w:rsid w:val="00E70338"/>
    <w:rsid w:val="00E70BA5"/>
    <w:rsid w:val="00E73761"/>
    <w:rsid w:val="00E77FAE"/>
    <w:rsid w:val="00E80213"/>
    <w:rsid w:val="00E81C3C"/>
    <w:rsid w:val="00E81C97"/>
    <w:rsid w:val="00E82402"/>
    <w:rsid w:val="00E828B1"/>
    <w:rsid w:val="00E8379A"/>
    <w:rsid w:val="00E83BA2"/>
    <w:rsid w:val="00E83CD9"/>
    <w:rsid w:val="00E84463"/>
    <w:rsid w:val="00E845BE"/>
    <w:rsid w:val="00E86420"/>
    <w:rsid w:val="00E8781A"/>
    <w:rsid w:val="00E90553"/>
    <w:rsid w:val="00E90A32"/>
    <w:rsid w:val="00E9204D"/>
    <w:rsid w:val="00E92BD1"/>
    <w:rsid w:val="00E931A9"/>
    <w:rsid w:val="00E94915"/>
    <w:rsid w:val="00E94AD5"/>
    <w:rsid w:val="00E94E3A"/>
    <w:rsid w:val="00E95C1B"/>
    <w:rsid w:val="00E96702"/>
    <w:rsid w:val="00E967A4"/>
    <w:rsid w:val="00E9699F"/>
    <w:rsid w:val="00E96CB8"/>
    <w:rsid w:val="00E96D87"/>
    <w:rsid w:val="00EA085C"/>
    <w:rsid w:val="00EA08C8"/>
    <w:rsid w:val="00EA0994"/>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01C2"/>
    <w:rsid w:val="00ED0A24"/>
    <w:rsid w:val="00ED46E3"/>
    <w:rsid w:val="00ED54AE"/>
    <w:rsid w:val="00ED5BB4"/>
    <w:rsid w:val="00ED633A"/>
    <w:rsid w:val="00ED673B"/>
    <w:rsid w:val="00ED70B4"/>
    <w:rsid w:val="00ED721E"/>
    <w:rsid w:val="00ED74E9"/>
    <w:rsid w:val="00EE02F9"/>
    <w:rsid w:val="00EE08F7"/>
    <w:rsid w:val="00EE242D"/>
    <w:rsid w:val="00EE24E3"/>
    <w:rsid w:val="00EE4A3F"/>
    <w:rsid w:val="00EE4D5F"/>
    <w:rsid w:val="00EE5844"/>
    <w:rsid w:val="00EE7D39"/>
    <w:rsid w:val="00EF02CB"/>
    <w:rsid w:val="00EF04D4"/>
    <w:rsid w:val="00EF0FBB"/>
    <w:rsid w:val="00EF2C04"/>
    <w:rsid w:val="00EF32E8"/>
    <w:rsid w:val="00EF34CC"/>
    <w:rsid w:val="00EF3A04"/>
    <w:rsid w:val="00EF3AD9"/>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4C45"/>
    <w:rsid w:val="00F0515E"/>
    <w:rsid w:val="00F06F6B"/>
    <w:rsid w:val="00F06FF4"/>
    <w:rsid w:val="00F07A6B"/>
    <w:rsid w:val="00F07DDD"/>
    <w:rsid w:val="00F1170D"/>
    <w:rsid w:val="00F1182C"/>
    <w:rsid w:val="00F13416"/>
    <w:rsid w:val="00F13C4F"/>
    <w:rsid w:val="00F144B7"/>
    <w:rsid w:val="00F14964"/>
    <w:rsid w:val="00F1585A"/>
    <w:rsid w:val="00F1614E"/>
    <w:rsid w:val="00F1645E"/>
    <w:rsid w:val="00F16E94"/>
    <w:rsid w:val="00F21014"/>
    <w:rsid w:val="00F2327E"/>
    <w:rsid w:val="00F23E89"/>
    <w:rsid w:val="00F2493D"/>
    <w:rsid w:val="00F25D7F"/>
    <w:rsid w:val="00F27BE0"/>
    <w:rsid w:val="00F27D41"/>
    <w:rsid w:val="00F300E4"/>
    <w:rsid w:val="00F30714"/>
    <w:rsid w:val="00F3141D"/>
    <w:rsid w:val="00F335AF"/>
    <w:rsid w:val="00F34A77"/>
    <w:rsid w:val="00F353C3"/>
    <w:rsid w:val="00F36434"/>
    <w:rsid w:val="00F364B5"/>
    <w:rsid w:val="00F36FCD"/>
    <w:rsid w:val="00F4003F"/>
    <w:rsid w:val="00F40188"/>
    <w:rsid w:val="00F40C95"/>
    <w:rsid w:val="00F4296A"/>
    <w:rsid w:val="00F42D10"/>
    <w:rsid w:val="00F44263"/>
    <w:rsid w:val="00F4458B"/>
    <w:rsid w:val="00F4477C"/>
    <w:rsid w:val="00F448AB"/>
    <w:rsid w:val="00F454F9"/>
    <w:rsid w:val="00F456CD"/>
    <w:rsid w:val="00F4625B"/>
    <w:rsid w:val="00F474A0"/>
    <w:rsid w:val="00F474C2"/>
    <w:rsid w:val="00F47974"/>
    <w:rsid w:val="00F510EA"/>
    <w:rsid w:val="00F53922"/>
    <w:rsid w:val="00F539C0"/>
    <w:rsid w:val="00F5466C"/>
    <w:rsid w:val="00F55AE6"/>
    <w:rsid w:val="00F56568"/>
    <w:rsid w:val="00F56C10"/>
    <w:rsid w:val="00F576FD"/>
    <w:rsid w:val="00F60447"/>
    <w:rsid w:val="00F60B65"/>
    <w:rsid w:val="00F61265"/>
    <w:rsid w:val="00F617FE"/>
    <w:rsid w:val="00F61A9B"/>
    <w:rsid w:val="00F64CD2"/>
    <w:rsid w:val="00F6687C"/>
    <w:rsid w:val="00F670F8"/>
    <w:rsid w:val="00F71E96"/>
    <w:rsid w:val="00F72293"/>
    <w:rsid w:val="00F72342"/>
    <w:rsid w:val="00F72F75"/>
    <w:rsid w:val="00F73714"/>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659"/>
    <w:rsid w:val="00F83F12"/>
    <w:rsid w:val="00F83F1B"/>
    <w:rsid w:val="00F8468F"/>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56A"/>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55E"/>
    <w:rsid w:val="00FC278E"/>
    <w:rsid w:val="00FC30EF"/>
    <w:rsid w:val="00FC31C3"/>
    <w:rsid w:val="00FC4AFC"/>
    <w:rsid w:val="00FC4F40"/>
    <w:rsid w:val="00FC4F59"/>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1E0B"/>
    <w:rsid w:val="00FF2289"/>
    <w:rsid w:val="00FF2D19"/>
    <w:rsid w:val="00FF3E83"/>
    <w:rsid w:val="00FF47E4"/>
    <w:rsid w:val="00FF4CF4"/>
    <w:rsid w:val="00FF7D57"/>
    <w:rsid w:val="00FF7E89"/>
    <w:rsid w:val="10CB036F"/>
    <w:rsid w:val="1EE1414D"/>
    <w:rsid w:val="37056164"/>
    <w:rsid w:val="4D1438BE"/>
    <w:rsid w:val="4F9F78B7"/>
    <w:rsid w:val="65F35F85"/>
    <w:rsid w:val="693277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27C2D"/>
  <w15:docId w15:val="{B026DB61-3805-46B0-B661-F91EF2D3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eastAsiaTheme="minorEastAsia" w:hAnsi="Times New Roman" w:cs="Times New Roman"/>
      <w:sz w:val="22"/>
      <w:szCs w:val="24"/>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BodyText">
    <w:name w:val="Body Text"/>
    <w:basedOn w:val="Normal"/>
    <w:link w:val="BodyTextChar"/>
    <w:unhideWhenUsed/>
    <w:qFormat/>
    <w:pPr>
      <w:spacing w:after="120"/>
    </w:pPr>
    <w:rPr>
      <w:rFonts w:eastAsia="Times New Roman"/>
      <w:lang w:eastAsia="zh-CN"/>
    </w:rPr>
  </w:style>
  <w:style w:type="paragraph" w:styleId="BodyText2">
    <w:name w:val="Body Text 2"/>
    <w:basedOn w:val="Normal"/>
    <w:link w:val="BodyText2Char"/>
    <w:qFormat/>
    <w:pPr>
      <w:widowControl w:val="0"/>
      <w:numPr>
        <w:numId w:val="2"/>
      </w:numPr>
      <w:tabs>
        <w:tab w:val="clear" w:pos="567"/>
        <w:tab w:val="left" w:pos="2205"/>
      </w:tabs>
      <w:overflowPunct w:val="0"/>
      <w:autoSpaceDE w:val="0"/>
      <w:autoSpaceDN w:val="0"/>
      <w:adjustRightInd w:val="0"/>
      <w:ind w:left="630" w:firstLine="0"/>
      <w:textAlignment w:val="baseline"/>
    </w:pPr>
    <w:rPr>
      <w:rFonts w:asciiTheme="minorHAnsi" w:eastAsia="SimSun" w:hAnsiTheme="minorHAnsi" w:cstheme="minorBidi"/>
      <w:kern w:val="2"/>
      <w:sz w:val="21"/>
      <w:szCs w:val="22"/>
      <w:lang w:eastAsia="ja-JP"/>
    </w:rPr>
  </w:style>
  <w:style w:type="paragraph" w:styleId="BodyText3">
    <w:name w:val="Body Text 3"/>
    <w:basedOn w:val="Normal"/>
    <w:link w:val="BodyText3Char"/>
    <w:qFormat/>
    <w:rPr>
      <w:rFonts w:eastAsia="MS Gothic"/>
      <w:szCs w:val="20"/>
      <w:lang w:val="en-GB" w:eastAsia="ja-JP"/>
    </w:rPr>
  </w:style>
  <w:style w:type="paragraph" w:styleId="BodyTextIndent">
    <w:name w:val="Body Text Indent"/>
    <w:basedOn w:val="Normal"/>
    <w:link w:val="BodyTextIndentChar1"/>
    <w:uiPriority w:val="99"/>
    <w:pPr>
      <w:spacing w:after="120"/>
      <w:ind w:left="283"/>
    </w:pPr>
    <w:rPr>
      <w:rFonts w:eastAsia="SimSun"/>
      <w:sz w:val="20"/>
      <w:szCs w:val="20"/>
      <w:lang w:val="en-GB" w:eastAsia="en-U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paragraph" w:styleId="BodyTextIndent2">
    <w:name w:val="Body Text Indent 2"/>
    <w:basedOn w:val="Normal"/>
    <w:link w:val="BodyTextIndent2Char"/>
    <w:qFormat/>
    <w:pPr>
      <w:widowControl w:val="0"/>
      <w:numPr>
        <w:numId w:val="3"/>
      </w:numPr>
      <w:tabs>
        <w:tab w:val="clear" w:pos="992"/>
        <w:tab w:val="left" w:pos="2205"/>
      </w:tabs>
      <w:overflowPunct w:val="0"/>
      <w:autoSpaceDE w:val="0"/>
      <w:autoSpaceDN w:val="0"/>
      <w:adjustRightInd w:val="0"/>
      <w:ind w:left="200" w:firstLine="0"/>
      <w:textAlignment w:val="baseline"/>
    </w:pPr>
    <w:rPr>
      <w:rFonts w:asciiTheme="minorHAnsi" w:eastAsia="SimSun" w:hAnsiTheme="minorHAnsi" w:cstheme="minorBidi"/>
      <w:kern w:val="2"/>
      <w:szCs w:val="22"/>
      <w:lang w:eastAsia="ja-JP"/>
    </w:rPr>
  </w:style>
  <w:style w:type="paragraph" w:styleId="BodyTextIndent3">
    <w:name w:val="Body Text Indent 3"/>
    <w:basedOn w:val="Normal"/>
    <w:link w:val="BodyTextIndent3Char"/>
    <w:qFormat/>
    <w:pPr>
      <w:numPr>
        <w:numId w:val="4"/>
      </w:numPr>
      <w:tabs>
        <w:tab w:val="clear" w:pos="360"/>
      </w:tabs>
      <w:overflowPunct w:val="0"/>
      <w:autoSpaceDE w:val="0"/>
      <w:autoSpaceDN w:val="0"/>
      <w:adjustRightInd w:val="0"/>
      <w:ind w:left="1080" w:firstLine="0"/>
      <w:textAlignment w:val="baseline"/>
    </w:pPr>
    <w:rPr>
      <w:rFonts w:asciiTheme="minorHAnsi" w:eastAsia="SimSun" w:hAnsiTheme="minorHAnsi" w:cstheme="minorBidi"/>
      <w:szCs w:val="22"/>
      <w:lang w:eastAsia="ja-JP"/>
    </w:rPr>
  </w:style>
  <w:style w:type="paragraph" w:styleId="Caption">
    <w:name w:val="caption"/>
    <w:basedOn w:val="Normal"/>
    <w:next w:val="Normal"/>
    <w:link w:val="CaptionChar"/>
    <w:unhideWhenUsed/>
    <w:qFormat/>
    <w:pPr>
      <w:widowControl w:val="0"/>
      <w:wordWrap w:val="0"/>
      <w:autoSpaceDE w:val="0"/>
      <w:autoSpaceDN w:val="0"/>
      <w:spacing w:after="160" w:line="259" w:lineRule="auto"/>
    </w:pPr>
    <w:rPr>
      <w:rFonts w:asciiTheme="minorHAnsi" w:hAnsiTheme="minorHAnsi" w:cstheme="minorBidi"/>
      <w:b/>
      <w:bCs/>
      <w:kern w:val="2"/>
      <w:sz w:val="20"/>
      <w:szCs w:val="20"/>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CommentSubject">
    <w:name w:val="annotation subject"/>
    <w:basedOn w:val="CommentText"/>
    <w:next w:val="CommentText"/>
    <w:link w:val="CommentSubjectChar"/>
    <w:uiPriority w:val="99"/>
    <w:unhideWhenUsed/>
    <w:qFormat/>
    <w:rPr>
      <w:b/>
      <w:bCs/>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asciiTheme="minorHAnsi" w:eastAsia="SimSun" w:hAnsiTheme="minorHAnsi" w:cstheme="minorBidi"/>
      <w:szCs w:val="22"/>
      <w:lang w:eastAsia="en-US"/>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unhideWhenUsed/>
    <w:qFormat/>
    <w:rPr>
      <w:color w:val="954F72" w:themeColor="followedHyperlink"/>
      <w:u w:val="single"/>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character" w:styleId="LineNumber">
    <w:name w:val="line number"/>
    <w:qFormat/>
    <w:rPr>
      <w:rFonts w:ascii="Arial" w:eastAsia="SimSun" w:hAnsi="Arial" w:cs="Arial"/>
      <w:color w:val="0000FF"/>
      <w:kern w:val="2"/>
      <w:sz w:val="18"/>
      <w:lang w:val="en-US" w:eastAsia="zh-CN" w:bidi="ar-SA"/>
    </w:rPr>
  </w:style>
  <w:style w:type="paragraph" w:styleId="List">
    <w:name w:val="List"/>
    <w:basedOn w:val="Normal"/>
    <w:link w:val="ListChar"/>
    <w:unhideWhenUsed/>
    <w:qFormat/>
    <w:pPr>
      <w:ind w:left="360" w:hanging="360"/>
      <w:contextualSpacing/>
    </w:pPr>
  </w:style>
  <w:style w:type="paragraph" w:styleId="List2">
    <w:name w:val="List 2"/>
    <w:basedOn w:val="Normal"/>
    <w:link w:val="List2Char"/>
    <w:unhideWhenUsed/>
    <w:qFormat/>
    <w:pPr>
      <w:ind w:leftChars="200" w:left="100" w:hangingChars="200" w:hanging="200"/>
      <w:contextualSpacing/>
    </w:pPr>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Normal"/>
    <w:unhideWhenUsed/>
    <w:qFormat/>
    <w:pPr>
      <w:numPr>
        <w:numId w:val="5"/>
      </w:numPr>
      <w:contextualSpacing/>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Number2">
    <w:name w:val="List Number 2"/>
    <w:basedOn w:val="ListNumber"/>
    <w:qFormat/>
    <w:pPr>
      <w:ind w:left="851"/>
    </w:pPr>
  </w:style>
  <w:style w:type="paragraph" w:styleId="ListNumber3">
    <w:name w:val="List Number 3"/>
    <w:basedOn w:val="Normal"/>
    <w:qFormat/>
    <w:pPr>
      <w:numPr>
        <w:numId w:val="6"/>
      </w:numPr>
      <w:overflowPunct w:val="0"/>
      <w:autoSpaceDE w:val="0"/>
      <w:autoSpaceDN w:val="0"/>
      <w:adjustRightInd w:val="0"/>
      <w:spacing w:after="180"/>
      <w:textAlignment w:val="baseline"/>
    </w:pPr>
    <w:rPr>
      <w:rFonts w:eastAsia="SimSun"/>
      <w:sz w:val="20"/>
      <w:szCs w:val="20"/>
      <w:lang w:val="en-GB" w:eastAsia="en-US"/>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NormalIndent">
    <w:name w:val="Normal Indent"/>
    <w:basedOn w:val="Normal"/>
    <w:qFormat/>
    <w:pPr>
      <w:spacing w:after="180"/>
      <w:ind w:left="720"/>
    </w:pPr>
    <w:rPr>
      <w:rFonts w:eastAsia="SimSun"/>
      <w:sz w:val="20"/>
      <w:szCs w:val="20"/>
      <w:lang w:val="en-GB" w:eastAsia="en-US"/>
    </w:rPr>
  </w:style>
  <w:style w:type="character" w:styleId="PageNumber">
    <w:name w:val="page number"/>
    <w:basedOn w:val="DefaultParagraphFont"/>
    <w:qFormat/>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Cs w:val="22"/>
      <w:lang w:val="nb-NO" w:eastAsia="en-US"/>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lang w:eastAsia="zh-CN"/>
    </w:r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列,목록단락,목록 단락"/>
    <w:basedOn w:val="Normal"/>
    <w:link w:val="ListParagraphChar"/>
    <w:uiPriority w:val="34"/>
    <w:qFormat/>
    <w:pPr>
      <w:spacing w:after="160" w:line="259" w:lineRule="auto"/>
      <w:ind w:left="720"/>
      <w:contextualSpacing/>
    </w:pPr>
    <w:rPr>
      <w:rFonts w:asciiTheme="minorHAnsi" w:eastAsia="SimSun" w:hAnsiTheme="minorHAnsi" w:cstheme="minorBidi"/>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1,リスト段落 Char1,Lista1 Char1,?? ?? Char1,????? Char1,???? Char1,列出段落1 Char1,中等深浅网格 1 - 着色 21 Char1,¥¡¡¡¡ì¬º¥¹¥È¶ÎÂä Char1,ÁÐ³ö¶ÎÂä Char1,列表段落1 Char1,—ño’i—Ž Char1,¥ê¥¹¥È¶ÎÂä Char1,1st level - Bullet List Paragraph Char1"/>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Cs w:val="22"/>
      <w:lang w:eastAsia="en-US"/>
    </w:rPr>
  </w:style>
  <w:style w:type="paragraph" w:customStyle="1" w:styleId="1">
    <w:name w:val="修订1"/>
    <w:hidden/>
    <w:uiPriority w:val="99"/>
    <w:semiHidden/>
    <w:qFormat/>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0">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Cs w:val="20"/>
      <w:lang w:val="fr-FR" w:eastAsia="en-GB"/>
    </w:rPr>
  </w:style>
  <w:style w:type="paragraph" w:customStyle="1" w:styleId="para">
    <w:name w:val="para"/>
    <w:basedOn w:val="Normal"/>
    <w:qFormat/>
    <w:pPr>
      <w:overflowPunct w:val="0"/>
      <w:autoSpaceDE w:val="0"/>
      <w:autoSpaceDN w:val="0"/>
      <w:adjustRightInd w:val="0"/>
      <w:spacing w:after="240"/>
      <w:textAlignment w:val="baseline"/>
    </w:pPr>
    <w:rPr>
      <w:rFonts w:ascii="Helvetica" w:eastAsia="SimSun" w:hAnsi="Helvetica"/>
      <w:sz w:val="20"/>
      <w:szCs w:val="20"/>
      <w:lang w:val="en-GB" w:eastAsia="en-GB"/>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qFormat/>
    <w:pPr>
      <w:widowControl w:val="0"/>
      <w:ind w:firstLine="420"/>
    </w:pPr>
    <w:rPr>
      <w:rFonts w:eastAsia="SimSun"/>
      <w:kern w:val="2"/>
      <w:sz w:val="21"/>
      <w:szCs w:val="20"/>
      <w:lang w:eastAsia="zh-CN"/>
    </w:rPr>
  </w:style>
  <w:style w:type="paragraph" w:customStyle="1" w:styleId="a0">
    <w:name w:val="表格文字居左"/>
    <w:basedOn w:val="Normal"/>
    <w:next w:val="Normal"/>
    <w:qFormat/>
    <w:pPr>
      <w:widowControl w:val="0"/>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1"/>
    <w:uiPriority w:val="99"/>
    <w:qFormat/>
    <w:rPr>
      <w:rFonts w:ascii="Arial" w:hAnsi="Arial"/>
      <w:vanish/>
      <w:sz w:val="16"/>
      <w:szCs w:val="16"/>
      <w:lang w:eastAsia="zh-CN"/>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10"/>
    <w:uiPriority w:val="99"/>
    <w:qFormat/>
    <w:rPr>
      <w:rFonts w:ascii="Arial" w:hAnsi="Arial"/>
      <w:vanish/>
      <w:sz w:val="16"/>
      <w:szCs w:val="16"/>
      <w:lang w:eastAsia="zh-CN"/>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lang w:eastAsia="en-US"/>
    </w:rPr>
  </w:style>
  <w:style w:type="paragraph" w:customStyle="1" w:styleId="a1">
    <w:name w:val="样式 正文"/>
    <w:basedOn w:val="Normal"/>
    <w:link w:val="Char"/>
    <w:qFormat/>
    <w:pPr>
      <w:widowControl w:val="0"/>
      <w:ind w:firstLineChars="200" w:firstLine="420"/>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Normal"/>
    <w:qFormat/>
    <w:pPr>
      <w:numPr>
        <w:numId w:val="22"/>
      </w:numPr>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pPr>
    <w:rPr>
      <w:rFonts w:eastAsia="SimSun"/>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Cs w:val="20"/>
      <w:lang w:eastAsia="en-US"/>
    </w:rPr>
  </w:style>
  <w:style w:type="paragraph" w:customStyle="1" w:styleId="Style10ptChar">
    <w:name w:val="Style 10 pt Char"/>
    <w:basedOn w:val="Normal"/>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pPr>
    <w:rPr>
      <w:rFonts w:eastAsia="MS Mincho"/>
      <w:sz w:val="20"/>
      <w:szCs w:val="20"/>
      <w:lang w:val="en-GB" w:eastAsia="en-US"/>
    </w:rPr>
  </w:style>
  <w:style w:type="paragraph" w:customStyle="1" w:styleId="PaperTableCell">
    <w:name w:val="PaperTableCell"/>
    <w:basedOn w:val="Normal"/>
    <w:qFormat/>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eastAsia="Malgun Gothic"/>
      <w:i/>
      <w:kern w:val="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eastAsia="Malgun Gothic"/>
      <w:i/>
      <w:kern w:val="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pPr>
    <w:rPr>
      <w:rFonts w:asciiTheme="minorHAnsi" w:eastAsia="SimSun" w:hAnsiTheme="minorHAnsi" w:cstheme="minorBidi"/>
      <w:szCs w:val="22"/>
      <w:lang w:eastAsia="zh-CN"/>
    </w:rPr>
  </w:style>
  <w:style w:type="paragraph" w:customStyle="1" w:styleId="Style1">
    <w:name w:val="Style1"/>
    <w:basedOn w:val="Normal"/>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character" w:customStyle="1" w:styleId="ListParagraphChar1">
    <w:name w:val="List Paragraph Char1"/>
    <w:aliases w:val="- Bullets Char,リスト段落 Char,Lista1 Char,?? ?? Char,????? Char,???? Char,列出段落1 Char,中等深浅网格 1 - 着色 21 Char,¥¡¡¡¡ì¬º¥¹¥È¶ÎÂä Char,ÁÐ³ö¶ÎÂä Char,列表段落1 Char,—ño’i—Ž Char,¥ê¥¹¥È¶ÎÂä Char,1st level - Bullet List Paragraph Char,列 Char"/>
    <w:uiPriority w:val="34"/>
    <w:qFormat/>
    <w:locked/>
    <w:rsid w:val="00110153"/>
    <w:rPr>
      <w:lang w:val="en-GB" w:eastAsia="en-US"/>
    </w:rPr>
  </w:style>
  <w:style w:type="character" w:customStyle="1" w:styleId="CRCoverPageZchn">
    <w:name w:val="CR Cover Page Zchn"/>
    <w:link w:val="CRCoverPage"/>
    <w:rsid w:val="00110153"/>
    <w:rPr>
      <w:rFonts w:ascii="Arial" w:eastAsia="MS Mincho" w:hAnsi="Arial" w:cs="Times New Roman"/>
      <w:lang w:val="en-GB" w:eastAsia="en-US"/>
    </w:rPr>
  </w:style>
  <w:style w:type="paragraph" w:customStyle="1" w:styleId="DraftProposal">
    <w:name w:val="Draft Proposal"/>
    <w:basedOn w:val="BodyText"/>
    <w:next w:val="Normal"/>
    <w:uiPriority w:val="99"/>
    <w:qFormat/>
    <w:rsid w:val="00434F95"/>
    <w:pPr>
      <w:numPr>
        <w:numId w:val="42"/>
      </w:numPr>
      <w:tabs>
        <w:tab w:val="left" w:pos="1701"/>
      </w:tabs>
      <w:spacing w:after="160" w:line="259" w:lineRule="auto"/>
      <w:jc w:val="left"/>
    </w:pPr>
    <w:rPr>
      <w:rFonts w:ascii="Arial" w:eastAsiaTheme="minorHAnsi" w:hAnsi="Arial" w:cstheme="minorBidi"/>
      <w:b/>
      <w:bCs/>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454926">
      <w:bodyDiv w:val="1"/>
      <w:marLeft w:val="0"/>
      <w:marRight w:val="0"/>
      <w:marTop w:val="0"/>
      <w:marBottom w:val="0"/>
      <w:divBdr>
        <w:top w:val="none" w:sz="0" w:space="0" w:color="auto"/>
        <w:left w:val="none" w:sz="0" w:space="0" w:color="auto"/>
        <w:bottom w:val="none" w:sz="0" w:space="0" w:color="auto"/>
        <w:right w:val="none" w:sz="0" w:space="0" w:color="auto"/>
      </w:divBdr>
    </w:div>
    <w:div w:id="738359165">
      <w:bodyDiv w:val="1"/>
      <w:marLeft w:val="0"/>
      <w:marRight w:val="0"/>
      <w:marTop w:val="0"/>
      <w:marBottom w:val="0"/>
      <w:divBdr>
        <w:top w:val="none" w:sz="0" w:space="0" w:color="auto"/>
        <w:left w:val="none" w:sz="0" w:space="0" w:color="auto"/>
        <w:bottom w:val="none" w:sz="0" w:space="0" w:color="auto"/>
        <w:right w:val="none" w:sz="0" w:space="0" w:color="auto"/>
      </w:divBdr>
    </w:div>
    <w:div w:id="1039672332">
      <w:bodyDiv w:val="1"/>
      <w:marLeft w:val="0"/>
      <w:marRight w:val="0"/>
      <w:marTop w:val="0"/>
      <w:marBottom w:val="0"/>
      <w:divBdr>
        <w:top w:val="none" w:sz="0" w:space="0" w:color="auto"/>
        <w:left w:val="none" w:sz="0" w:space="0" w:color="auto"/>
        <w:bottom w:val="none" w:sz="0" w:space="0" w:color="auto"/>
        <w:right w:val="none" w:sz="0" w:space="0" w:color="auto"/>
      </w:divBdr>
    </w:div>
    <w:div w:id="1467704308">
      <w:bodyDiv w:val="1"/>
      <w:marLeft w:val="0"/>
      <w:marRight w:val="0"/>
      <w:marTop w:val="0"/>
      <w:marBottom w:val="0"/>
      <w:divBdr>
        <w:top w:val="none" w:sz="0" w:space="0" w:color="auto"/>
        <w:left w:val="none" w:sz="0" w:space="0" w:color="auto"/>
        <w:bottom w:val="none" w:sz="0" w:space="0" w:color="auto"/>
        <w:right w:val="none" w:sz="0" w:space="0" w:color="auto"/>
      </w:divBdr>
    </w:div>
    <w:div w:id="1484732588">
      <w:bodyDiv w:val="1"/>
      <w:marLeft w:val="0"/>
      <w:marRight w:val="0"/>
      <w:marTop w:val="0"/>
      <w:marBottom w:val="0"/>
      <w:divBdr>
        <w:top w:val="none" w:sz="0" w:space="0" w:color="auto"/>
        <w:left w:val="none" w:sz="0" w:space="0" w:color="auto"/>
        <w:bottom w:val="none" w:sz="0" w:space="0" w:color="auto"/>
        <w:right w:val="none" w:sz="0" w:space="0" w:color="auto"/>
      </w:divBdr>
    </w:div>
    <w:div w:id="1873104630">
      <w:bodyDiv w:val="1"/>
      <w:marLeft w:val="0"/>
      <w:marRight w:val="0"/>
      <w:marTop w:val="0"/>
      <w:marBottom w:val="0"/>
      <w:divBdr>
        <w:top w:val="none" w:sz="0" w:space="0" w:color="auto"/>
        <w:left w:val="none" w:sz="0" w:space="0" w:color="auto"/>
        <w:bottom w:val="none" w:sz="0" w:space="0" w:color="auto"/>
        <w:right w:val="none" w:sz="0" w:space="0" w:color="auto"/>
      </w:divBdr>
    </w:div>
    <w:div w:id="1989698789">
      <w:bodyDiv w:val="1"/>
      <w:marLeft w:val="0"/>
      <w:marRight w:val="0"/>
      <w:marTop w:val="0"/>
      <w:marBottom w:val="0"/>
      <w:divBdr>
        <w:top w:val="none" w:sz="0" w:space="0" w:color="auto"/>
        <w:left w:val="none" w:sz="0" w:space="0" w:color="auto"/>
        <w:bottom w:val="none" w:sz="0" w:space="0" w:color="auto"/>
        <w:right w:val="none" w:sz="0" w:space="0" w:color="auto"/>
      </w:divBdr>
    </w:div>
    <w:div w:id="2030253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67D9F1C-0C7B-43A0-817E-205C8DD6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B7095E56-5349-4925-8A05-F65E55953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5598</Words>
  <Characters>31909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37433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mohamed.el-jaafari@thalesaleniaspace.com</dc:creator>
  <cp:keywords>Unrestricted, CTPClassification=CTP_NT</cp:keywords>
  <cp:lastModifiedBy>El jaafari Mohamed</cp:lastModifiedBy>
  <cp:revision>2</cp:revision>
  <dcterms:created xsi:type="dcterms:W3CDTF">2022-10-14T15:38:00Z</dcterms:created>
  <dcterms:modified xsi:type="dcterms:W3CDTF">2022-10-14T15:38:00Z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1033-11.2.0.11341</vt:lpwstr>
  </property>
  <property fmtid="{D5CDD505-2E9C-101B-9397-08002B2CF9AE}" pid="16" name="LM SIP Document Sensitivity">
    <vt:lpwstr/>
  </property>
  <property fmtid="{D5CDD505-2E9C-101B-9397-08002B2CF9AE}" pid="17" name="Document Author">
    <vt:lpwstr>US\e423231</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y fmtid="{D5CDD505-2E9C-101B-9397-08002B2CF9AE}" pid="27" name="TextBoxAndDropdownValues">
    <vt:lpwstr/>
  </property>
  <property fmtid="{D5CDD505-2E9C-101B-9397-08002B2CF9AE}" pid="28" name="CWMcbd7027f951047899811b1a35d0c13f5">
    <vt:lpwstr>CWMnmGp3IJ6GnS8RK7CZdCttn5ofiALzP63sNAqJeRAr4t0gVCCX3sVpiqs9QLTDKiDlJ1p4+16mXG90YjprFnWMg==</vt:lpwstr>
  </property>
  <property fmtid="{D5CDD505-2E9C-101B-9397-08002B2CF9AE}" pid="29" name="ICV">
    <vt:lpwstr>DFAB57017B704CB38C92B450D7F0E977</vt:lpwstr>
  </property>
</Properties>
</file>